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D6" w:rsidRPr="00FE6AA0" w:rsidRDefault="00C324D6" w:rsidP="00FE6AA0">
      <w:pPr>
        <w:pStyle w:val="Title"/>
        <w:tabs>
          <w:tab w:val="clear" w:pos="567"/>
        </w:tabs>
        <w:spacing w:line="300" w:lineRule="atLeast"/>
        <w:ind w:firstLine="284"/>
        <w:jc w:val="lowKashida"/>
        <w:rPr>
          <w:rFonts w:ascii="Garamond" w:hAnsi="Garamond" w:cs="Garamond"/>
          <w:sz w:val="24"/>
          <w:szCs w:val="24"/>
        </w:rPr>
      </w:pPr>
      <w:r w:rsidRPr="00FE6AA0">
        <w:rPr>
          <w:rFonts w:ascii="Garamond" w:hAnsi="Garamond"/>
          <w:b w:val="0"/>
          <w:bCs/>
          <w:i/>
          <w:iCs/>
          <w:sz w:val="24"/>
          <w:szCs w:val="24"/>
        </w:rPr>
        <w:t xml:space="preserve">Resulullah (s.a.a) şöyle buyurmuştur: </w:t>
      </w:r>
      <w:r w:rsidRPr="00FE6AA0">
        <w:rPr>
          <w:rFonts w:ascii="Garamond" w:hAnsi="Garamond" w:cs="Garamond"/>
          <w:b w:val="0"/>
          <w:bCs/>
          <w:sz w:val="24"/>
          <w:szCs w:val="24"/>
        </w:rPr>
        <w:t>“</w:t>
      </w:r>
      <w:r w:rsidRPr="00FE6AA0">
        <w:rPr>
          <w:rFonts w:ascii="Garamond" w:hAnsi="Garamond" w:cs="Garamond"/>
          <w:sz w:val="24"/>
          <w:szCs w:val="24"/>
        </w:rPr>
        <w:t>Mizan’ul Hikmet (hikmetin ö</w:t>
      </w:r>
      <w:r w:rsidRPr="00FE6AA0">
        <w:rPr>
          <w:rFonts w:ascii="Garamond" w:hAnsi="Garamond" w:cs="Garamond"/>
          <w:sz w:val="24"/>
          <w:szCs w:val="24"/>
        </w:rPr>
        <w:t>l</w:t>
      </w:r>
      <w:r w:rsidRPr="00FE6AA0">
        <w:rPr>
          <w:rFonts w:ascii="Garamond" w:hAnsi="Garamond" w:cs="Garamond"/>
          <w:sz w:val="24"/>
          <w:szCs w:val="24"/>
        </w:rPr>
        <w:t>çüsü) benim, Ali de onun dilidir</w:t>
      </w:r>
      <w:r w:rsidR="00540939">
        <w:rPr>
          <w:rFonts w:ascii="Garamond" w:hAnsi="Garamond"/>
          <w:sz w:val="24"/>
          <w:szCs w:val="24"/>
          <w:lang w:bidi="fa-IR"/>
        </w:rPr>
        <w:t>.</w:t>
      </w:r>
      <w:r w:rsidRPr="00FE6AA0">
        <w:rPr>
          <w:rFonts w:ascii="Garamond" w:hAnsi="Garamond" w:cs="Garamond"/>
          <w:b w:val="0"/>
          <w:bCs/>
          <w:sz w:val="24"/>
          <w:szCs w:val="24"/>
        </w:rPr>
        <w:t>” (İhkak’ul Hak, 6/46)</w:t>
      </w:r>
    </w:p>
    <w:p w:rsidR="00C324D6" w:rsidRPr="00FE6AA0" w:rsidRDefault="00C324D6" w:rsidP="00FE6AA0">
      <w:pPr>
        <w:pStyle w:val="Title"/>
        <w:tabs>
          <w:tab w:val="clear" w:pos="567"/>
        </w:tabs>
        <w:spacing w:line="300" w:lineRule="atLeast"/>
        <w:ind w:firstLine="284"/>
        <w:rPr>
          <w:rFonts w:ascii="Garamond" w:hAnsi="Garamond" w:cs="Garamond"/>
          <w:sz w:val="86"/>
        </w:rPr>
      </w:pPr>
    </w:p>
    <w:p w:rsidR="00C324D6" w:rsidRPr="00FE6AA0" w:rsidRDefault="00C324D6" w:rsidP="00FE6AA0">
      <w:pPr>
        <w:pStyle w:val="Title"/>
        <w:tabs>
          <w:tab w:val="clear" w:pos="567"/>
        </w:tabs>
        <w:spacing w:line="300" w:lineRule="atLeast"/>
        <w:ind w:firstLine="284"/>
        <w:rPr>
          <w:rFonts w:ascii="Garamond" w:hAnsi="Garamond" w:cs="Garamond"/>
          <w:sz w:val="86"/>
        </w:rPr>
      </w:pPr>
      <w:r w:rsidRPr="00FE6AA0">
        <w:rPr>
          <w:rFonts w:ascii="Garamond" w:hAnsi="Garamond" w:cs="Garamond"/>
          <w:sz w:val="86"/>
        </w:rPr>
        <w:t>Mizan’ul Hikmet</w:t>
      </w:r>
    </w:p>
    <w:p w:rsidR="00C324D6" w:rsidRPr="00FE6AA0" w:rsidRDefault="00C324D6" w:rsidP="00FE6AA0">
      <w:pPr>
        <w:pStyle w:val="Title"/>
        <w:tabs>
          <w:tab w:val="clear" w:pos="567"/>
        </w:tabs>
        <w:spacing w:line="300" w:lineRule="atLeast"/>
        <w:ind w:firstLine="284"/>
        <w:rPr>
          <w:rFonts w:ascii="Garamond" w:hAnsi="Garamond" w:cs="Garamond"/>
          <w:sz w:val="48"/>
          <w:szCs w:val="48"/>
        </w:rPr>
      </w:pPr>
    </w:p>
    <w:p w:rsidR="00C324D6" w:rsidRPr="00FE6AA0" w:rsidRDefault="00C324D6" w:rsidP="00FE6AA0">
      <w:pPr>
        <w:pStyle w:val="Title"/>
        <w:tabs>
          <w:tab w:val="clear" w:pos="567"/>
        </w:tabs>
        <w:spacing w:line="300" w:lineRule="atLeast"/>
        <w:ind w:firstLine="284"/>
        <w:rPr>
          <w:rFonts w:ascii="Garamond" w:hAnsi="Garamond" w:cs="Garamond"/>
          <w:sz w:val="48"/>
          <w:szCs w:val="48"/>
        </w:rPr>
      </w:pPr>
      <w:r w:rsidRPr="00FE6AA0">
        <w:rPr>
          <w:rFonts w:ascii="Garamond" w:hAnsi="Garamond" w:cs="Garamond"/>
          <w:sz w:val="48"/>
          <w:szCs w:val="48"/>
        </w:rPr>
        <w:t>14. Cilt</w:t>
      </w:r>
    </w:p>
    <w:p w:rsidR="00C324D6" w:rsidRPr="00FE6AA0" w:rsidRDefault="00C324D6" w:rsidP="00FE6AA0">
      <w:pPr>
        <w:pStyle w:val="Title"/>
        <w:tabs>
          <w:tab w:val="clear" w:pos="567"/>
        </w:tabs>
        <w:spacing w:line="300" w:lineRule="atLeast"/>
        <w:ind w:firstLine="284"/>
        <w:rPr>
          <w:rFonts w:ascii="Garamond" w:hAnsi="Garamond" w:cs="Garamond"/>
          <w:sz w:val="48"/>
          <w:szCs w:val="48"/>
        </w:rPr>
      </w:pPr>
    </w:p>
    <w:p w:rsidR="00C324D6" w:rsidRPr="00FE6AA0" w:rsidRDefault="00C324D6" w:rsidP="00FE6AA0">
      <w:pPr>
        <w:pStyle w:val="Title"/>
        <w:tabs>
          <w:tab w:val="clear" w:pos="567"/>
        </w:tabs>
        <w:spacing w:line="300" w:lineRule="atLeast"/>
        <w:ind w:firstLine="284"/>
        <w:rPr>
          <w:rFonts w:ascii="Garamond" w:hAnsi="Garamond" w:cs="Garamond"/>
          <w:sz w:val="48"/>
          <w:szCs w:val="48"/>
        </w:rPr>
      </w:pPr>
      <w:r w:rsidRPr="00FE6AA0">
        <w:rPr>
          <w:rFonts w:ascii="Garamond" w:hAnsi="Garamond" w:cs="Garamond"/>
          <w:sz w:val="48"/>
          <w:szCs w:val="48"/>
        </w:rPr>
        <w:t>Muhammed Muhammedi REYŞEHRİ</w:t>
      </w:r>
    </w:p>
    <w:p w:rsidR="00C324D6" w:rsidRPr="00FE6AA0" w:rsidRDefault="00C324D6" w:rsidP="00FE6AA0">
      <w:pPr>
        <w:pStyle w:val="Title"/>
        <w:tabs>
          <w:tab w:val="clear" w:pos="567"/>
        </w:tabs>
        <w:spacing w:line="300" w:lineRule="atLeast"/>
        <w:ind w:firstLine="284"/>
        <w:rPr>
          <w:rFonts w:ascii="Garamond" w:hAnsi="Garamond" w:cs="Garamond"/>
          <w:sz w:val="48"/>
          <w:szCs w:val="48"/>
        </w:rPr>
      </w:pPr>
    </w:p>
    <w:p w:rsidR="00C324D6" w:rsidRPr="00FE6AA0" w:rsidRDefault="00C324D6" w:rsidP="00FE6AA0">
      <w:pPr>
        <w:pStyle w:val="Title"/>
        <w:tabs>
          <w:tab w:val="clear" w:pos="567"/>
        </w:tabs>
        <w:spacing w:line="300" w:lineRule="atLeast"/>
        <w:ind w:firstLine="284"/>
        <w:rPr>
          <w:rFonts w:ascii="Garamond" w:hAnsi="Garamond" w:cs="Garamond"/>
          <w:sz w:val="40"/>
          <w:szCs w:val="40"/>
        </w:rPr>
      </w:pPr>
      <w:r w:rsidRPr="00FE6AA0">
        <w:rPr>
          <w:rFonts w:ascii="Garamond" w:hAnsi="Garamond" w:cs="Garamond"/>
          <w:sz w:val="40"/>
          <w:szCs w:val="40"/>
        </w:rPr>
        <w:t>Çeviri</w:t>
      </w:r>
    </w:p>
    <w:p w:rsidR="00C324D6" w:rsidRPr="00FE6AA0" w:rsidRDefault="00C324D6" w:rsidP="00FE6AA0">
      <w:pPr>
        <w:pStyle w:val="Title"/>
        <w:tabs>
          <w:tab w:val="clear" w:pos="567"/>
        </w:tabs>
        <w:spacing w:line="300" w:lineRule="atLeast"/>
        <w:ind w:firstLine="284"/>
        <w:rPr>
          <w:rFonts w:ascii="Garamond" w:hAnsi="Garamond" w:cs="Garamond"/>
          <w:sz w:val="40"/>
          <w:szCs w:val="40"/>
        </w:rPr>
      </w:pPr>
      <w:r w:rsidRPr="00FE6AA0">
        <w:rPr>
          <w:rFonts w:ascii="Garamond" w:hAnsi="Garamond" w:cs="Garamond"/>
          <w:sz w:val="40"/>
          <w:szCs w:val="40"/>
        </w:rPr>
        <w:t>Kadri ÇELİK</w:t>
      </w:r>
    </w:p>
    <w:p w:rsidR="00C324D6" w:rsidRPr="00FE6AA0" w:rsidRDefault="00C324D6" w:rsidP="00FE6AA0">
      <w:pPr>
        <w:pStyle w:val="Title"/>
        <w:tabs>
          <w:tab w:val="clear" w:pos="567"/>
        </w:tabs>
        <w:spacing w:line="300" w:lineRule="atLeast"/>
        <w:ind w:firstLine="284"/>
        <w:rPr>
          <w:rFonts w:ascii="Garamond" w:hAnsi="Garamond" w:cs="Garamond"/>
          <w:sz w:val="40"/>
          <w:szCs w:val="40"/>
        </w:rPr>
      </w:pPr>
    </w:p>
    <w:p w:rsidR="00C324D6" w:rsidRPr="00FE6AA0" w:rsidRDefault="00C324D6" w:rsidP="00FE6AA0">
      <w:pPr>
        <w:pStyle w:val="Title"/>
        <w:tabs>
          <w:tab w:val="clear" w:pos="567"/>
        </w:tabs>
        <w:spacing w:line="300" w:lineRule="atLeast"/>
        <w:ind w:firstLine="284"/>
        <w:rPr>
          <w:rFonts w:ascii="Garamond" w:hAnsi="Garamond" w:cs="Garamond"/>
          <w:sz w:val="40"/>
          <w:szCs w:val="40"/>
        </w:rPr>
      </w:pPr>
      <w:r w:rsidRPr="00FE6AA0">
        <w:rPr>
          <w:rFonts w:ascii="Garamond" w:hAnsi="Garamond" w:cs="Garamond"/>
          <w:sz w:val="40"/>
          <w:szCs w:val="40"/>
        </w:rPr>
        <w:t>Tatbik</w:t>
      </w:r>
    </w:p>
    <w:p w:rsidR="00C324D6" w:rsidRPr="00FE6AA0" w:rsidRDefault="00C324D6" w:rsidP="00FE6AA0">
      <w:pPr>
        <w:spacing w:line="300" w:lineRule="atLeast"/>
        <w:ind w:firstLine="284"/>
        <w:jc w:val="center"/>
        <w:rPr>
          <w:rFonts w:ascii="Garamond" w:hAnsi="Garamond" w:cs="Garamond"/>
          <w:b/>
          <w:bCs/>
          <w:sz w:val="40"/>
          <w:szCs w:val="40"/>
        </w:rPr>
        <w:sectPr w:rsidR="00C324D6" w:rsidRPr="00FE6AA0">
          <w:footerReference w:type="even" r:id="rId7"/>
          <w:footerReference w:type="default" r:id="rId8"/>
          <w:footnotePr>
            <w:numRestart w:val="eachPage"/>
          </w:footnotePr>
          <w:pgSz w:w="11906" w:h="16838" w:code="9"/>
          <w:pgMar w:top="2722" w:right="2552" w:bottom="2778" w:left="2552" w:header="2552" w:footer="2552" w:gutter="0"/>
          <w:cols w:space="720" w:equalWidth="0">
            <w:col w:w="6802"/>
          </w:cols>
          <w:docGrid w:linePitch="360"/>
        </w:sectPr>
      </w:pPr>
      <w:r w:rsidRPr="00FE6AA0">
        <w:rPr>
          <w:rFonts w:ascii="Garamond" w:hAnsi="Garamond" w:cs="Garamond"/>
          <w:b/>
          <w:bCs/>
          <w:sz w:val="40"/>
          <w:szCs w:val="40"/>
        </w:rPr>
        <w:t xml:space="preserve">Nuri DÖNMEZ </w:t>
      </w:r>
    </w:p>
    <w:p w:rsidR="00C324D6" w:rsidRPr="00FE6AA0" w:rsidRDefault="00C324D6" w:rsidP="00FE6AA0">
      <w:pPr>
        <w:spacing w:line="300" w:lineRule="atLeast"/>
        <w:ind w:firstLine="284"/>
        <w:jc w:val="center"/>
        <w:rPr>
          <w:rFonts w:ascii="Garamond" w:hAnsi="Garamond" w:cs="Garamond"/>
          <w:b/>
          <w:bCs/>
          <w:sz w:val="72"/>
          <w:szCs w:val="72"/>
        </w:rPr>
        <w:sectPr w:rsidR="00C324D6" w:rsidRPr="00FE6AA0">
          <w:footerReference w:type="even" r:id="rId9"/>
          <w:footerReference w:type="default" r:id="rId10"/>
          <w:footnotePr>
            <w:numRestart w:val="eachPage"/>
          </w:footnotePr>
          <w:pgSz w:w="11906" w:h="16838" w:code="9"/>
          <w:pgMar w:top="2722" w:right="2552" w:bottom="2778" w:left="2552" w:header="2552" w:footer="2552" w:gutter="0"/>
          <w:cols w:num="2" w:space="709"/>
          <w:docGrid w:linePitch="360"/>
        </w:sectPr>
      </w:pP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533.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el-Hediyye</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Hediye-Armağan</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75/44, 38. Bölüm</w:t>
      </w:r>
      <w:r w:rsidR="00EB4099">
        <w:rPr>
          <w:rFonts w:ascii="Garamond" w:hAnsi="Garamond" w:cs="Garamond"/>
          <w:i/>
          <w:iCs/>
          <w:sz w:val="24"/>
        </w:rPr>
        <w:t>;</w:t>
      </w:r>
      <w:r w:rsidRPr="00FE6AA0">
        <w:rPr>
          <w:rFonts w:ascii="Garamond" w:hAnsi="Garamond" w:cs="Garamond"/>
          <w:i/>
          <w:iCs/>
          <w:sz w:val="24"/>
        </w:rPr>
        <w:t xml:space="preserve"> el-Hediye</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103/188, 3. Bölüm</w:t>
      </w:r>
      <w:r w:rsidR="00EB4099">
        <w:rPr>
          <w:rFonts w:ascii="Garamond" w:hAnsi="Garamond" w:cs="Garamond"/>
          <w:i/>
          <w:iCs/>
          <w:sz w:val="24"/>
        </w:rPr>
        <w:t>;</w:t>
      </w:r>
      <w:r w:rsidRPr="00FE6AA0">
        <w:rPr>
          <w:rFonts w:ascii="Garamond" w:hAnsi="Garamond" w:cs="Garamond"/>
          <w:i/>
          <w:iCs/>
          <w:sz w:val="24"/>
        </w:rPr>
        <w:t xml:space="preserve"> el-Hediye</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5/817, el-Hediye</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12/212, 88. Bölüm</w:t>
      </w:r>
      <w:r w:rsidR="00EB4099">
        <w:rPr>
          <w:rFonts w:ascii="Garamond" w:hAnsi="Garamond" w:cs="Garamond"/>
          <w:i/>
          <w:iCs/>
          <w:sz w:val="24"/>
        </w:rPr>
        <w:t>;</w:t>
      </w:r>
      <w:r w:rsidRPr="00FE6AA0">
        <w:rPr>
          <w:rFonts w:ascii="Garamond" w:hAnsi="Garamond" w:cs="Garamond"/>
          <w:i/>
          <w:iCs/>
          <w:sz w:val="24"/>
        </w:rPr>
        <w:t xml:space="preserve"> İstihbab’ul-İhda</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0" w:name="_Toc514679259"/>
      <w:bookmarkStart w:id="1" w:name="_Toc514680295"/>
      <w:bookmarkStart w:id="2" w:name="_Toc524842330"/>
      <w:bookmarkStart w:id="3" w:name="_Toc524843131"/>
      <w:bookmarkStart w:id="4" w:name="_Toc529424422"/>
      <w:bookmarkStart w:id="5" w:name="_Toc529428340"/>
      <w:bookmarkStart w:id="6" w:name="_Toc23534587"/>
      <w:r w:rsidRPr="00FE6AA0">
        <w:rPr>
          <w:noProof/>
          <w:lang w:val="en-US" w:eastAsia="en-US"/>
        </w:rPr>
        <mc:AlternateContent>
          <mc:Choice Requires="wps">
            <w:drawing>
              <wp:anchor distT="0" distB="0" distL="114300" distR="114300" simplePos="0" relativeHeight="25164185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71B93" id="Line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NwKQ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0DsTc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0"/>
      <w:bookmarkEnd w:id="1"/>
      <w:bookmarkEnd w:id="2"/>
      <w:bookmarkEnd w:id="3"/>
      <w:bookmarkEnd w:id="4"/>
      <w:bookmarkEnd w:id="5"/>
      <w:bookmarkEnd w:id="6"/>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458. Konu, el-Kerem</w:t>
      </w:r>
      <w:r w:rsidR="00EB4099">
        <w:rPr>
          <w:rFonts w:ascii="Garamond" w:hAnsi="Garamond" w:cs="Garamond"/>
          <w:i/>
          <w:iCs/>
          <w:sz w:val="24"/>
        </w:rPr>
        <w:t>;</w:t>
      </w:r>
      <w:r w:rsidRPr="00FE6AA0">
        <w:rPr>
          <w:rFonts w:ascii="Garamond" w:hAnsi="Garamond" w:cs="Garamond"/>
          <w:i/>
          <w:iCs/>
          <w:sz w:val="24"/>
        </w:rPr>
        <w:t xml:space="preserve"> el-Ayb, 3016. Bölüm</w:t>
      </w:r>
      <w:r w:rsidR="00EB4099">
        <w:rPr>
          <w:rFonts w:ascii="Garamond" w:hAnsi="Garamond" w:cs="Garamond"/>
          <w:i/>
          <w:iCs/>
          <w:sz w:val="24"/>
        </w:rPr>
        <w:t>;</w:t>
      </w:r>
      <w:r w:rsidRPr="00FE6AA0">
        <w:rPr>
          <w:rFonts w:ascii="Garamond" w:hAnsi="Garamond" w:cs="Garamond"/>
          <w:i/>
          <w:iCs/>
          <w:sz w:val="24"/>
        </w:rPr>
        <w:t xml:space="preserve"> el-İd, 3006. Bölüm</w:t>
      </w:r>
      <w:r w:rsidR="00EB4099">
        <w:rPr>
          <w:rFonts w:ascii="Garamond" w:hAnsi="Garamond" w:cs="Garamond"/>
          <w:i/>
          <w:iCs/>
          <w:sz w:val="24"/>
        </w:rPr>
        <w:t>;</w:t>
      </w:r>
      <w:r w:rsidRPr="00FE6AA0">
        <w:rPr>
          <w:rFonts w:ascii="Garamond" w:hAnsi="Garamond" w:cs="Garamond"/>
          <w:i/>
          <w:iCs/>
          <w:sz w:val="24"/>
        </w:rPr>
        <w:t xml:space="preserve"> el-Akl, 2816. Bölüm</w:t>
      </w:r>
      <w:r w:rsidR="00EB4099">
        <w:rPr>
          <w:rFonts w:ascii="Garamond" w:hAnsi="Garamond" w:cs="Garamond"/>
          <w:i/>
          <w:iCs/>
          <w:sz w:val="24"/>
        </w:rPr>
        <w:t>;</w:t>
      </w:r>
      <w:r w:rsidRPr="00FE6AA0">
        <w:rPr>
          <w:rFonts w:ascii="Garamond" w:hAnsi="Garamond" w:cs="Garamond"/>
          <w:i/>
          <w:iCs/>
          <w:sz w:val="24"/>
        </w:rPr>
        <w:t xml:space="preserve"> el-Hadis, 13538. Bölüm</w:t>
      </w: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pStyle w:val="Heading1"/>
        <w:spacing w:line="300" w:lineRule="atLeast"/>
        <w:ind w:firstLine="284"/>
      </w:pPr>
      <w:r w:rsidRPr="00FE6AA0">
        <w:lastRenderedPageBreak/>
        <w:br w:type="page"/>
      </w:r>
    </w:p>
    <w:p w:rsidR="00C324D6" w:rsidRPr="00AE4B99" w:rsidRDefault="00C324D6" w:rsidP="00AE4B99"/>
    <w:p w:rsidR="00C324D6" w:rsidRPr="00FE6AA0" w:rsidRDefault="00C324D6" w:rsidP="00FE6AA0">
      <w:pPr>
        <w:pStyle w:val="Heading1"/>
        <w:spacing w:line="300" w:lineRule="atLeast"/>
        <w:ind w:firstLine="284"/>
      </w:pPr>
      <w:bookmarkStart w:id="7" w:name="_Toc23534588"/>
      <w:r w:rsidRPr="00FE6AA0">
        <w:t>4006. Bölüm</w:t>
      </w:r>
      <w:bookmarkEnd w:id="7"/>
    </w:p>
    <w:p w:rsidR="00C324D6" w:rsidRPr="00FE6AA0" w:rsidRDefault="00C324D6" w:rsidP="00FE6AA0">
      <w:pPr>
        <w:pStyle w:val="Heading1"/>
        <w:spacing w:line="300" w:lineRule="atLeast"/>
        <w:ind w:firstLine="284"/>
      </w:pPr>
      <w:bookmarkStart w:id="8" w:name="_Toc23534589"/>
      <w:r w:rsidRPr="00FE6AA0">
        <w:t>Hediyenin Sevgideki R</w:t>
      </w:r>
      <w:r w:rsidRPr="00FE6AA0">
        <w:t>o</w:t>
      </w:r>
      <w:r w:rsidRPr="00FE6AA0">
        <w:t>lü</w:t>
      </w:r>
      <w:bookmarkEnd w:id="8"/>
      <w:r w:rsidRPr="00FE6AA0">
        <w:t xml:space="preserve"> </w:t>
      </w:r>
    </w:p>
    <w:p w:rsidR="00C324D6" w:rsidRPr="00FE6AA0" w:rsidRDefault="00C324D6" w:rsidP="00FE6AA0">
      <w:pPr>
        <w:spacing w:line="300" w:lineRule="atLeast"/>
        <w:ind w:firstLine="284"/>
        <w:rPr>
          <w:rFonts w:ascii="Garamond" w:hAnsi="Garamond"/>
          <w:sz w:val="24"/>
          <w:szCs w:val="24"/>
        </w:rPr>
      </w:pPr>
    </w:p>
    <w:p w:rsidR="00C324D6" w:rsidRPr="00FE6AA0" w:rsidRDefault="00C324D6" w:rsidP="00FE6AA0">
      <w:pPr>
        <w:spacing w:line="300" w:lineRule="atLeast"/>
        <w:ind w:firstLine="284"/>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“Ben onlara bir hediye gönd</w:t>
      </w:r>
      <w:r w:rsidRPr="00FE6AA0">
        <w:rPr>
          <w:rFonts w:ascii="Garamond" w:hAnsi="Garamond" w:cs="Garamond"/>
          <w:b/>
          <w:bCs/>
          <w:sz w:val="24"/>
        </w:rPr>
        <w:t>e</w:t>
      </w:r>
      <w:r w:rsidRPr="00FE6AA0">
        <w:rPr>
          <w:rFonts w:ascii="Garamond" w:hAnsi="Garamond" w:cs="Garamond"/>
          <w:b/>
          <w:bCs/>
          <w:sz w:val="24"/>
        </w:rPr>
        <w:t>reyim de, elçilerin ne ile döneceklerine bak</w:t>
      </w:r>
      <w:r w:rsidRPr="00FE6AA0">
        <w:rPr>
          <w:rFonts w:ascii="Garamond" w:hAnsi="Garamond" w:cs="Garamond"/>
          <w:b/>
          <w:bCs/>
          <w:sz w:val="24"/>
        </w:rPr>
        <w:t>a</w:t>
      </w:r>
      <w:r w:rsidRPr="00FE6AA0">
        <w:rPr>
          <w:rFonts w:ascii="Garamond" w:hAnsi="Garamond" w:cs="Garamond"/>
          <w:b/>
          <w:bCs/>
          <w:sz w:val="24"/>
        </w:rPr>
        <w:t>yım” dedi</w:t>
      </w:r>
      <w:r w:rsidR="008866B7">
        <w:rPr>
          <w:rFonts w:ascii="Garamond" w:hAnsi="Garamond" w:cs="Garamond"/>
          <w:b/>
          <w:bCs/>
          <w:sz w:val="24"/>
        </w:rPr>
        <w:t>.”</w:t>
      </w:r>
      <w:r w:rsidRPr="00FE6AA0">
        <w:rPr>
          <w:rStyle w:val="FootnoteReference"/>
          <w:rFonts w:ascii="Garamond" w:hAnsi="Garamond" w:cs="Garamond"/>
          <w:b/>
          <w:bCs/>
          <w:sz w:val="24"/>
        </w:rPr>
        <w:footnoteReference w:id="1"/>
      </w:r>
    </w:p>
    <w:p w:rsidR="00C324D6" w:rsidRPr="00FE6AA0" w:rsidRDefault="00540939"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“Hediyeleşin ki birb</w:t>
      </w:r>
      <w:r w:rsidR="00C324D6" w:rsidRPr="00FE6AA0">
        <w:rPr>
          <w:rFonts w:ascii="Garamond" w:hAnsi="Garamond"/>
          <w:sz w:val="24"/>
          <w:szCs w:val="24"/>
        </w:rPr>
        <w:t>i</w:t>
      </w:r>
      <w:r w:rsidR="00C324D6" w:rsidRPr="00FE6AA0">
        <w:rPr>
          <w:rFonts w:ascii="Garamond" w:hAnsi="Garamond"/>
          <w:sz w:val="24"/>
          <w:szCs w:val="24"/>
        </w:rPr>
        <w:t>rinizi sevesiniz ve birbirinize h</w:t>
      </w:r>
      <w:r w:rsidR="00C324D6" w:rsidRPr="00FE6AA0">
        <w:rPr>
          <w:rFonts w:ascii="Garamond" w:hAnsi="Garamond"/>
          <w:sz w:val="24"/>
          <w:szCs w:val="24"/>
        </w:rPr>
        <w:t>e</w:t>
      </w:r>
      <w:r w:rsidR="00C324D6" w:rsidRPr="00FE6AA0">
        <w:rPr>
          <w:rFonts w:ascii="Garamond" w:hAnsi="Garamond"/>
          <w:sz w:val="24"/>
          <w:szCs w:val="24"/>
        </w:rPr>
        <w:t>diye verin, zira hediyeleşmek k</w:t>
      </w:r>
      <w:r w:rsidR="00C324D6" w:rsidRPr="00FE6AA0">
        <w:rPr>
          <w:rFonts w:ascii="Garamond" w:hAnsi="Garamond"/>
          <w:sz w:val="24"/>
          <w:szCs w:val="24"/>
        </w:rPr>
        <w:t>i</w:t>
      </w:r>
      <w:r w:rsidR="00C324D6" w:rsidRPr="00FE6AA0">
        <w:rPr>
          <w:rFonts w:ascii="Garamond" w:hAnsi="Garamond"/>
          <w:sz w:val="24"/>
          <w:szCs w:val="24"/>
        </w:rPr>
        <w:t>ni g</w:t>
      </w:r>
      <w:r w:rsidR="00C324D6" w:rsidRPr="00FE6AA0">
        <w:rPr>
          <w:rFonts w:ascii="Garamond" w:hAnsi="Garamond"/>
          <w:sz w:val="24"/>
          <w:szCs w:val="24"/>
        </w:rPr>
        <w:t>i</w:t>
      </w:r>
      <w:r w:rsidR="00C324D6" w:rsidRPr="00FE6AA0">
        <w:rPr>
          <w:rFonts w:ascii="Garamond" w:hAnsi="Garamond"/>
          <w:sz w:val="24"/>
          <w:szCs w:val="24"/>
        </w:rPr>
        <w:t>derir</w:t>
      </w:r>
      <w:r>
        <w:rPr>
          <w:rFonts w:ascii="Garamond" w:hAnsi="Garamond"/>
          <w:sz w:val="24"/>
          <w:szCs w:val="24"/>
        </w:rPr>
        <w:t>.</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“Birbirinizle hediyel</w:t>
      </w:r>
      <w:r w:rsidRPr="00FE6AA0">
        <w:rPr>
          <w:rFonts w:ascii="Garamond" w:hAnsi="Garamond"/>
          <w:sz w:val="24"/>
          <w:szCs w:val="24"/>
        </w:rPr>
        <w:t>e</w:t>
      </w:r>
      <w:r w:rsidRPr="00FE6AA0">
        <w:rPr>
          <w:rFonts w:ascii="Garamond" w:hAnsi="Garamond"/>
          <w:sz w:val="24"/>
          <w:szCs w:val="24"/>
        </w:rPr>
        <w:t>şin ki kalpleriniz birbirine karşı sevgiyle dolsun. Zira hediye ki</w:t>
      </w:r>
      <w:r w:rsidRPr="00FE6AA0">
        <w:rPr>
          <w:rFonts w:ascii="Garamond" w:hAnsi="Garamond"/>
          <w:sz w:val="24"/>
          <w:szCs w:val="24"/>
        </w:rPr>
        <w:t>n</w:t>
      </w:r>
      <w:r w:rsidRPr="00FE6AA0">
        <w:rPr>
          <w:rFonts w:ascii="Garamond" w:hAnsi="Garamond"/>
          <w:sz w:val="24"/>
          <w:szCs w:val="24"/>
        </w:rPr>
        <w:t>leri ortadan kaldırır</w:t>
      </w:r>
      <w:r w:rsidR="008866B7">
        <w:rPr>
          <w:rFonts w:ascii="Garamond" w:hAnsi="Garamond"/>
          <w:sz w:val="24"/>
          <w:szCs w:val="24"/>
        </w:rPr>
        <w:t>.”</w:t>
      </w:r>
      <w:r w:rsidRPr="00FE6AA0">
        <w:rPr>
          <w:rStyle w:val="FootnoteReference"/>
          <w:rFonts w:ascii="Garamond" w:hAnsi="Garamond"/>
          <w:sz w:val="24"/>
          <w:szCs w:val="24"/>
        </w:rPr>
        <w:footnoteReference w:id="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“Birbirinize hediye g</w:t>
      </w:r>
      <w:r w:rsidRPr="00FE6AA0">
        <w:rPr>
          <w:rFonts w:ascii="Garamond" w:hAnsi="Garamond"/>
          <w:sz w:val="24"/>
          <w:szCs w:val="24"/>
        </w:rPr>
        <w:t>ö</w:t>
      </w:r>
      <w:r w:rsidRPr="00FE6AA0">
        <w:rPr>
          <w:rFonts w:ascii="Garamond" w:hAnsi="Garamond"/>
          <w:sz w:val="24"/>
          <w:szCs w:val="24"/>
        </w:rPr>
        <w:t>türünüz. Zira hediye kötülük d</w:t>
      </w:r>
      <w:r w:rsidRPr="00FE6AA0">
        <w:rPr>
          <w:rFonts w:ascii="Garamond" w:hAnsi="Garamond"/>
          <w:sz w:val="24"/>
          <w:szCs w:val="24"/>
        </w:rPr>
        <w:t>i</w:t>
      </w:r>
      <w:r w:rsidR="00540939">
        <w:rPr>
          <w:rFonts w:ascii="Garamond" w:hAnsi="Garamond"/>
          <w:sz w:val="24"/>
          <w:szCs w:val="24"/>
        </w:rPr>
        <w:t xml:space="preserve">lemeleri kalpten çıkarır, </w:t>
      </w:r>
      <w:r w:rsidRPr="00FE6AA0">
        <w:rPr>
          <w:rFonts w:ascii="Garamond" w:hAnsi="Garamond"/>
          <w:sz w:val="24"/>
          <w:szCs w:val="24"/>
        </w:rPr>
        <w:t>düşma</w:t>
      </w:r>
      <w:r w:rsidRPr="00FE6AA0">
        <w:rPr>
          <w:rFonts w:ascii="Garamond" w:hAnsi="Garamond"/>
          <w:sz w:val="24"/>
          <w:szCs w:val="24"/>
        </w:rPr>
        <w:t>n</w:t>
      </w:r>
      <w:r w:rsidRPr="00FE6AA0">
        <w:rPr>
          <w:rFonts w:ascii="Garamond" w:hAnsi="Garamond"/>
          <w:sz w:val="24"/>
          <w:szCs w:val="24"/>
        </w:rPr>
        <w:t xml:space="preserve">lık </w:t>
      </w:r>
      <w:r w:rsidR="00540939">
        <w:rPr>
          <w:rFonts w:ascii="Garamond" w:hAnsi="Garamond"/>
          <w:sz w:val="24"/>
          <w:szCs w:val="24"/>
        </w:rPr>
        <w:t xml:space="preserve">kinlerini </w:t>
      </w:r>
      <w:r w:rsidRPr="00FE6AA0">
        <w:rPr>
          <w:rFonts w:ascii="Garamond" w:hAnsi="Garamond"/>
          <w:sz w:val="24"/>
          <w:szCs w:val="24"/>
        </w:rPr>
        <w:t xml:space="preserve">ve nefreti yok </w:t>
      </w:r>
      <w:r w:rsidRPr="00FE6AA0">
        <w:rPr>
          <w:rFonts w:ascii="Garamond" w:hAnsi="Garamond"/>
          <w:sz w:val="24"/>
          <w:szCs w:val="24"/>
        </w:rPr>
        <w:t>e</w:t>
      </w:r>
      <w:r w:rsidRPr="00FE6AA0">
        <w:rPr>
          <w:rFonts w:ascii="Garamond" w:hAnsi="Garamond"/>
          <w:sz w:val="24"/>
          <w:szCs w:val="24"/>
        </w:rPr>
        <w:t>der</w:t>
      </w:r>
      <w:r w:rsidR="008866B7">
        <w:rPr>
          <w:rFonts w:ascii="Garamond" w:hAnsi="Garamond"/>
          <w:sz w:val="24"/>
          <w:szCs w:val="24"/>
        </w:rPr>
        <w:t>.”</w:t>
      </w:r>
      <w:r w:rsidRPr="00FE6AA0">
        <w:rPr>
          <w:rStyle w:val="FootnoteReference"/>
          <w:rFonts w:ascii="Garamond" w:hAnsi="Garamond"/>
          <w:sz w:val="24"/>
          <w:szCs w:val="24"/>
        </w:rPr>
        <w:footnoteReference w:id="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“Hediye vermek kinl</w:t>
      </w:r>
      <w:r w:rsidRPr="00FE6AA0">
        <w:rPr>
          <w:rFonts w:ascii="Garamond" w:hAnsi="Garamond"/>
          <w:sz w:val="24"/>
          <w:szCs w:val="24"/>
        </w:rPr>
        <w:t>e</w:t>
      </w:r>
      <w:r w:rsidRPr="00FE6AA0">
        <w:rPr>
          <w:rFonts w:ascii="Garamond" w:hAnsi="Garamond"/>
          <w:sz w:val="24"/>
          <w:szCs w:val="24"/>
        </w:rPr>
        <w:t>ri göğüslerden çıkarır</w:t>
      </w:r>
      <w:r w:rsidR="008866B7">
        <w:rPr>
          <w:rFonts w:ascii="Garamond" w:hAnsi="Garamond"/>
          <w:sz w:val="24"/>
          <w:szCs w:val="24"/>
        </w:rPr>
        <w:t>.”</w:t>
      </w:r>
      <w:r w:rsidRPr="00FE6AA0">
        <w:rPr>
          <w:rStyle w:val="FootnoteReference"/>
          <w:rFonts w:ascii="Garamond" w:hAnsi="Garamond"/>
          <w:sz w:val="24"/>
          <w:szCs w:val="24"/>
        </w:rPr>
        <w:footnoteReference w:id="5"/>
      </w:r>
    </w:p>
    <w:p w:rsidR="00C324D6" w:rsidRPr="00FE6AA0" w:rsidRDefault="00540939" w:rsidP="00540939">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“Hediyeleşmek sevgi doğurur, kardeşliği korur, </w:t>
      </w:r>
      <w:r>
        <w:rPr>
          <w:rFonts w:ascii="Garamond" w:hAnsi="Garamond"/>
          <w:sz w:val="24"/>
          <w:szCs w:val="24"/>
        </w:rPr>
        <w:t>kinleri ortadan kaldırır.</w:t>
      </w:r>
      <w:r w:rsidR="00C324D6" w:rsidRPr="00FE6AA0">
        <w:rPr>
          <w:rFonts w:ascii="Garamond" w:hAnsi="Garamond"/>
          <w:sz w:val="24"/>
          <w:szCs w:val="24"/>
        </w:rPr>
        <w:t xml:space="preserve"> Birbirinizle h</w:t>
      </w:r>
      <w:r w:rsidR="00C324D6" w:rsidRPr="00FE6AA0">
        <w:rPr>
          <w:rFonts w:ascii="Garamond" w:hAnsi="Garamond"/>
          <w:sz w:val="24"/>
          <w:szCs w:val="24"/>
        </w:rPr>
        <w:t>e</w:t>
      </w:r>
      <w:r w:rsidR="00C324D6" w:rsidRPr="00FE6AA0">
        <w:rPr>
          <w:rFonts w:ascii="Garamond" w:hAnsi="Garamond"/>
          <w:sz w:val="24"/>
          <w:szCs w:val="24"/>
        </w:rPr>
        <w:t>diyeleşin ki birbirinizi sevesiniz</w:t>
      </w:r>
      <w:r>
        <w:rPr>
          <w:rFonts w:ascii="Garamond" w:hAnsi="Garamond"/>
          <w:sz w:val="24"/>
          <w:szCs w:val="24"/>
        </w:rPr>
        <w:t>.</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“Eğer Müslüman ka</w:t>
      </w:r>
      <w:r w:rsidRPr="00FE6AA0">
        <w:rPr>
          <w:rFonts w:ascii="Garamond" w:hAnsi="Garamond"/>
          <w:sz w:val="24"/>
          <w:szCs w:val="24"/>
        </w:rPr>
        <w:t>r</w:t>
      </w:r>
      <w:r w:rsidRPr="00FE6AA0">
        <w:rPr>
          <w:rFonts w:ascii="Garamond" w:hAnsi="Garamond"/>
          <w:sz w:val="24"/>
          <w:szCs w:val="24"/>
        </w:rPr>
        <w:t>deşime kendisine fayda verecek bir h</w:t>
      </w:r>
      <w:r w:rsidRPr="00FE6AA0">
        <w:rPr>
          <w:rFonts w:ascii="Garamond" w:hAnsi="Garamond"/>
          <w:sz w:val="24"/>
          <w:szCs w:val="24"/>
        </w:rPr>
        <w:t>e</w:t>
      </w:r>
      <w:r w:rsidRPr="00FE6AA0">
        <w:rPr>
          <w:rFonts w:ascii="Garamond" w:hAnsi="Garamond"/>
          <w:sz w:val="24"/>
          <w:szCs w:val="24"/>
        </w:rPr>
        <w:t>diyede bulunacak olursam bu benim nezdimde o hediyenin benzerini sadaka vermekten d</w:t>
      </w:r>
      <w:r w:rsidRPr="00FE6AA0">
        <w:rPr>
          <w:rFonts w:ascii="Garamond" w:hAnsi="Garamond"/>
          <w:sz w:val="24"/>
          <w:szCs w:val="24"/>
        </w:rPr>
        <w:t>a</w:t>
      </w:r>
      <w:r w:rsidRPr="00FE6AA0">
        <w:rPr>
          <w:rFonts w:ascii="Garamond" w:hAnsi="Garamond"/>
          <w:sz w:val="24"/>
          <w:szCs w:val="24"/>
        </w:rPr>
        <w:t xml:space="preserve">ha sevimlidir” </w:t>
      </w:r>
      <w:r w:rsidRPr="00FE6AA0">
        <w:rPr>
          <w:rStyle w:val="FootnoteReference"/>
          <w:rFonts w:ascii="Garamond" w:hAnsi="Garamond"/>
          <w:sz w:val="24"/>
          <w:szCs w:val="24"/>
        </w:rPr>
        <w:footnoteReference w:id="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9" w:name="_Toc23534590"/>
      <w:r w:rsidRPr="00FE6AA0">
        <w:t>4007. Bölüm</w:t>
      </w:r>
      <w:bookmarkEnd w:id="9"/>
    </w:p>
    <w:p w:rsidR="00C324D6" w:rsidRPr="00FE6AA0" w:rsidRDefault="00C324D6" w:rsidP="00FE6AA0">
      <w:pPr>
        <w:pStyle w:val="Heading1"/>
        <w:spacing w:line="300" w:lineRule="atLeast"/>
        <w:ind w:firstLine="284"/>
      </w:pPr>
      <w:bookmarkStart w:id="10" w:name="_Toc23534591"/>
      <w:r w:rsidRPr="00FE6AA0">
        <w:t>Hükümet Yöneticiler</w:t>
      </w:r>
      <w:r w:rsidRPr="00FE6AA0">
        <w:t>i</w:t>
      </w:r>
      <w:r w:rsidRPr="00FE6AA0">
        <w:t>ne Hediye Vermenin H</w:t>
      </w:r>
      <w:r w:rsidRPr="00FE6AA0">
        <w:t>a</w:t>
      </w:r>
      <w:r w:rsidRPr="00FE6AA0">
        <w:t>ram Oluşu</w:t>
      </w:r>
      <w:bookmarkEnd w:id="1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“İmama hediye ve</w:t>
      </w:r>
      <w:r w:rsidRPr="00FE6AA0">
        <w:rPr>
          <w:rFonts w:ascii="Garamond" w:hAnsi="Garamond"/>
          <w:sz w:val="24"/>
          <w:szCs w:val="24"/>
        </w:rPr>
        <w:t>r</w:t>
      </w:r>
      <w:r w:rsidRPr="00FE6AA0">
        <w:rPr>
          <w:rFonts w:ascii="Garamond" w:hAnsi="Garamond"/>
          <w:sz w:val="24"/>
          <w:szCs w:val="24"/>
        </w:rPr>
        <w:t>mek hıyanettir</w:t>
      </w:r>
      <w:r w:rsidR="008866B7">
        <w:rPr>
          <w:rFonts w:ascii="Garamond" w:hAnsi="Garamond"/>
          <w:sz w:val="24"/>
          <w:szCs w:val="24"/>
        </w:rPr>
        <w:t>.”</w:t>
      </w:r>
      <w:r w:rsidRPr="00FE6AA0">
        <w:rPr>
          <w:rStyle w:val="FootnoteReference"/>
          <w:rFonts w:ascii="Garamond" w:hAnsi="Garamond"/>
          <w:sz w:val="24"/>
          <w:szCs w:val="24"/>
        </w:rPr>
        <w:footnoteReference w:id="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“Valilere hediye ve</w:t>
      </w:r>
      <w:r w:rsidRPr="00FE6AA0">
        <w:rPr>
          <w:rFonts w:ascii="Garamond" w:hAnsi="Garamond"/>
          <w:sz w:val="24"/>
          <w:szCs w:val="24"/>
        </w:rPr>
        <w:t>r</w:t>
      </w:r>
      <w:r w:rsidRPr="00FE6AA0">
        <w:rPr>
          <w:rFonts w:ascii="Garamond" w:hAnsi="Garamond"/>
          <w:sz w:val="24"/>
          <w:szCs w:val="24"/>
        </w:rPr>
        <w:t>mek, bütünüyle haramdır</w:t>
      </w:r>
      <w:r w:rsidR="008866B7">
        <w:rPr>
          <w:rFonts w:ascii="Garamond" w:hAnsi="Garamond"/>
          <w:sz w:val="24"/>
          <w:szCs w:val="24"/>
        </w:rPr>
        <w:t>.”</w:t>
      </w:r>
      <w:r w:rsidRPr="00FE6AA0">
        <w:rPr>
          <w:rStyle w:val="FootnoteReference"/>
          <w:rFonts w:ascii="Garamond" w:hAnsi="Garamond"/>
          <w:sz w:val="24"/>
          <w:szCs w:val="24"/>
        </w:rPr>
        <w:footnoteReference w:id="9"/>
      </w:r>
    </w:p>
    <w:p w:rsidR="00C324D6" w:rsidRPr="00FE6AA0" w:rsidRDefault="00540939"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Pr>
          <w:rFonts w:ascii="Garamond" w:hAnsi="Garamond"/>
          <w:i/>
          <w:iCs/>
          <w:sz w:val="24"/>
          <w:szCs w:val="24"/>
        </w:rPr>
        <w:t xml:space="preserve"> </w:t>
      </w:r>
      <w:r w:rsidR="00C324D6" w:rsidRPr="00FE6AA0">
        <w:rPr>
          <w:rFonts w:ascii="Garamond" w:hAnsi="Garamond"/>
          <w:i/>
          <w:iCs/>
          <w:sz w:val="24"/>
          <w:szCs w:val="24"/>
        </w:rPr>
        <w:t>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“Memurlara verilen hediye tümüyle haramdır</w:t>
      </w:r>
      <w:r w:rsidR="008866B7">
        <w:rPr>
          <w:rFonts w:ascii="Garamond" w:hAnsi="Garamond"/>
          <w:sz w:val="24"/>
          <w:szCs w:val="24"/>
        </w:rPr>
        <w:t>.”</w:t>
      </w:r>
      <w:r w:rsidR="00C324D6" w:rsidRPr="00FE6AA0">
        <w:rPr>
          <w:rStyle w:val="FootnoteReference"/>
          <w:rFonts w:ascii="Garamond" w:hAnsi="Garamond"/>
          <w:sz w:val="24"/>
          <w:szCs w:val="24"/>
        </w:rPr>
        <w:footnoteReference w:id="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kim kardeşi için </w:t>
      </w:r>
      <w:r w:rsidRPr="00FE6AA0">
        <w:rPr>
          <w:rFonts w:ascii="Garamond" w:hAnsi="Garamond"/>
          <w:sz w:val="24"/>
          <w:szCs w:val="24"/>
        </w:rPr>
        <w:t>a</w:t>
      </w:r>
      <w:r w:rsidRPr="00FE6AA0">
        <w:rPr>
          <w:rFonts w:ascii="Garamond" w:hAnsi="Garamond"/>
          <w:sz w:val="24"/>
          <w:szCs w:val="24"/>
        </w:rPr>
        <w:t xml:space="preserve">racılık eder ve o da bu aracılığı sebebiyle kendisine bir </w:t>
      </w:r>
      <w:r w:rsidRPr="00FE6AA0">
        <w:rPr>
          <w:rFonts w:ascii="Garamond" w:hAnsi="Garamond"/>
          <w:sz w:val="24"/>
          <w:szCs w:val="24"/>
        </w:rPr>
        <w:lastRenderedPageBreak/>
        <w:t>hediye götürür, o da bu hediyeyi kabul ederse, şüphesiz faiz kapıları</w:t>
      </w:r>
      <w:r w:rsidRPr="00FE6AA0">
        <w:rPr>
          <w:rFonts w:ascii="Garamond" w:hAnsi="Garamond"/>
          <w:sz w:val="24"/>
          <w:szCs w:val="24"/>
        </w:rPr>
        <w:t>n</w:t>
      </w:r>
      <w:r w:rsidRPr="00FE6AA0">
        <w:rPr>
          <w:rFonts w:ascii="Garamond" w:hAnsi="Garamond"/>
          <w:sz w:val="24"/>
          <w:szCs w:val="24"/>
        </w:rPr>
        <w:t xml:space="preserve">dan büyük bir kapıya girmiş </w:t>
      </w:r>
      <w:r w:rsidRPr="00FE6AA0">
        <w:rPr>
          <w:rFonts w:ascii="Garamond" w:hAnsi="Garamond"/>
          <w:sz w:val="24"/>
          <w:szCs w:val="24"/>
        </w:rPr>
        <w:t>o</w:t>
      </w:r>
      <w:r w:rsidRPr="00FE6AA0">
        <w:rPr>
          <w:rFonts w:ascii="Garamond" w:hAnsi="Garamond"/>
          <w:sz w:val="24"/>
          <w:szCs w:val="24"/>
        </w:rPr>
        <w:t>lurlar</w:t>
      </w:r>
      <w:r w:rsidR="008866B7">
        <w:rPr>
          <w:rFonts w:ascii="Garamond" w:hAnsi="Garamond"/>
          <w:sz w:val="24"/>
          <w:szCs w:val="24"/>
        </w:rPr>
        <w:t>.”</w:t>
      </w:r>
      <w:r w:rsidRPr="00FE6AA0">
        <w:rPr>
          <w:rStyle w:val="FootnoteReference"/>
          <w:rFonts w:ascii="Garamond" w:hAnsi="Garamond"/>
          <w:sz w:val="24"/>
          <w:szCs w:val="24"/>
        </w:rPr>
        <w:footnoteReference w:id="1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Ebu Hamid es-Saidi şöyle diyor: </w:t>
      </w:r>
      <w:r w:rsidRPr="00FE6AA0">
        <w:rPr>
          <w:rFonts w:ascii="Garamond" w:hAnsi="Garamond"/>
          <w:sz w:val="24"/>
          <w:szCs w:val="24"/>
        </w:rPr>
        <w:t>“Peygamber (s.a.a) Ben-i Esed kab</w:t>
      </w:r>
      <w:r w:rsidRPr="00FE6AA0">
        <w:rPr>
          <w:rFonts w:ascii="Garamond" w:hAnsi="Garamond"/>
          <w:sz w:val="24"/>
          <w:szCs w:val="24"/>
        </w:rPr>
        <w:t>i</w:t>
      </w:r>
      <w:r w:rsidRPr="00FE6AA0">
        <w:rPr>
          <w:rFonts w:ascii="Garamond" w:hAnsi="Garamond"/>
          <w:sz w:val="24"/>
          <w:szCs w:val="24"/>
        </w:rPr>
        <w:t>lesinden İbn-i Utbiyye adlı birini zekat toplamakla g</w:t>
      </w:r>
      <w:r w:rsidRPr="00FE6AA0">
        <w:rPr>
          <w:rFonts w:ascii="Garamond" w:hAnsi="Garamond"/>
          <w:sz w:val="24"/>
          <w:szCs w:val="24"/>
        </w:rPr>
        <w:t>ö</w:t>
      </w:r>
      <w:r w:rsidRPr="00FE6AA0">
        <w:rPr>
          <w:rFonts w:ascii="Garamond" w:hAnsi="Garamond"/>
          <w:sz w:val="24"/>
          <w:szCs w:val="24"/>
        </w:rPr>
        <w:t>revlendirdi. O zekat mallarını get</w:t>
      </w:r>
      <w:r w:rsidRPr="00FE6AA0">
        <w:rPr>
          <w:rFonts w:ascii="Garamond" w:hAnsi="Garamond"/>
          <w:sz w:val="24"/>
          <w:szCs w:val="24"/>
        </w:rPr>
        <w:t>i</w:t>
      </w:r>
      <w:r w:rsidRPr="00FE6AA0">
        <w:rPr>
          <w:rFonts w:ascii="Garamond" w:hAnsi="Garamond"/>
          <w:sz w:val="24"/>
          <w:szCs w:val="24"/>
        </w:rPr>
        <w:t>rince şöyle arzetti: “Bu sizin içindir</w:t>
      </w:r>
      <w:r w:rsidR="00540939">
        <w:rPr>
          <w:rFonts w:ascii="Garamond" w:hAnsi="Garamond"/>
          <w:sz w:val="24"/>
          <w:szCs w:val="24"/>
        </w:rPr>
        <w:t>,</w:t>
      </w:r>
      <w:r w:rsidRPr="00FE6AA0">
        <w:rPr>
          <w:rFonts w:ascii="Garamond" w:hAnsi="Garamond"/>
          <w:sz w:val="24"/>
          <w:szCs w:val="24"/>
        </w:rPr>
        <w:t xml:space="preserve"> bu da bana hediye edi</w:t>
      </w:r>
      <w:r w:rsidRPr="00FE6AA0">
        <w:rPr>
          <w:rFonts w:ascii="Garamond" w:hAnsi="Garamond"/>
          <w:sz w:val="24"/>
          <w:szCs w:val="24"/>
        </w:rPr>
        <w:t>l</w:t>
      </w:r>
      <w:r w:rsidRPr="00FE6AA0">
        <w:rPr>
          <w:rFonts w:ascii="Garamond" w:hAnsi="Garamond"/>
          <w:sz w:val="24"/>
          <w:szCs w:val="24"/>
        </w:rPr>
        <w:t>miştir</w:t>
      </w:r>
      <w:r w:rsidR="008866B7">
        <w:rPr>
          <w:rFonts w:ascii="Garamond" w:hAnsi="Garamond"/>
          <w:sz w:val="24"/>
          <w:szCs w:val="24"/>
        </w:rPr>
        <w:t>.”</w:t>
      </w:r>
      <w:r w:rsidR="00A7570E">
        <w:rPr>
          <w:rFonts w:ascii="Garamond" w:hAnsi="Garamond"/>
          <w:sz w:val="24"/>
          <w:szCs w:val="24"/>
        </w:rPr>
        <w:t>Allah Resulü</w:t>
      </w:r>
      <w:r w:rsidRPr="00FE6AA0">
        <w:rPr>
          <w:rFonts w:ascii="Garamond" w:hAnsi="Garamond"/>
          <w:sz w:val="24"/>
          <w:szCs w:val="24"/>
        </w:rPr>
        <w:t xml:space="preserve"> (s.a.a) mi</w:t>
      </w:r>
      <w:r w:rsidRPr="00FE6AA0">
        <w:rPr>
          <w:rFonts w:ascii="Garamond" w:hAnsi="Garamond"/>
          <w:sz w:val="24"/>
          <w:szCs w:val="24"/>
        </w:rPr>
        <w:t>n</w:t>
      </w:r>
      <w:r w:rsidRPr="00FE6AA0">
        <w:rPr>
          <w:rFonts w:ascii="Garamond" w:hAnsi="Garamond"/>
          <w:sz w:val="24"/>
          <w:szCs w:val="24"/>
        </w:rPr>
        <w:t>bere çıktı… Allah’a hamdu sena ettikten sonra şöyle buyu</w:t>
      </w:r>
      <w:r w:rsidRPr="00FE6AA0">
        <w:rPr>
          <w:rFonts w:ascii="Garamond" w:hAnsi="Garamond"/>
          <w:sz w:val="24"/>
          <w:szCs w:val="24"/>
        </w:rPr>
        <w:t>r</w:t>
      </w:r>
      <w:r w:rsidRPr="00FE6AA0">
        <w:rPr>
          <w:rFonts w:ascii="Garamond" w:hAnsi="Garamond"/>
          <w:sz w:val="24"/>
          <w:szCs w:val="24"/>
        </w:rPr>
        <w:t>du: “Ne olmuş da memur gönder</w:t>
      </w:r>
      <w:r w:rsidRPr="00FE6AA0">
        <w:rPr>
          <w:rFonts w:ascii="Garamond" w:hAnsi="Garamond"/>
          <w:sz w:val="24"/>
          <w:szCs w:val="24"/>
        </w:rPr>
        <w:t>i</w:t>
      </w:r>
      <w:r w:rsidRPr="00FE6AA0">
        <w:rPr>
          <w:rFonts w:ascii="Garamond" w:hAnsi="Garamond"/>
          <w:sz w:val="24"/>
          <w:szCs w:val="24"/>
        </w:rPr>
        <w:t>yorum geri geldiğinde şöyle diyor: “Bu sana aittir, bu da b</w:t>
      </w:r>
      <w:r w:rsidRPr="00FE6AA0">
        <w:rPr>
          <w:rFonts w:ascii="Garamond" w:hAnsi="Garamond"/>
          <w:sz w:val="24"/>
          <w:szCs w:val="24"/>
        </w:rPr>
        <w:t>a</w:t>
      </w:r>
      <w:r w:rsidRPr="00FE6AA0">
        <w:rPr>
          <w:rFonts w:ascii="Garamond" w:hAnsi="Garamond"/>
          <w:sz w:val="24"/>
          <w:szCs w:val="24"/>
        </w:rPr>
        <w:t>na! Neden anne babasının evi</w:t>
      </w:r>
      <w:r w:rsidRPr="00FE6AA0">
        <w:rPr>
          <w:rFonts w:ascii="Garamond" w:hAnsi="Garamond"/>
          <w:sz w:val="24"/>
          <w:szCs w:val="24"/>
        </w:rPr>
        <w:t>n</w:t>
      </w:r>
      <w:r w:rsidR="00540939">
        <w:rPr>
          <w:rFonts w:ascii="Garamond" w:hAnsi="Garamond"/>
          <w:sz w:val="24"/>
          <w:szCs w:val="24"/>
        </w:rPr>
        <w:t>d</w:t>
      </w:r>
      <w:r w:rsidRPr="00FE6AA0">
        <w:rPr>
          <w:rFonts w:ascii="Garamond" w:hAnsi="Garamond"/>
          <w:sz w:val="24"/>
          <w:szCs w:val="24"/>
        </w:rPr>
        <w:t>e oturduğu takdirde kendisine h</w:t>
      </w:r>
      <w:r w:rsidRPr="00FE6AA0">
        <w:rPr>
          <w:rFonts w:ascii="Garamond" w:hAnsi="Garamond"/>
          <w:sz w:val="24"/>
          <w:szCs w:val="24"/>
        </w:rPr>
        <w:t>e</w:t>
      </w:r>
      <w:r w:rsidRPr="00FE6AA0">
        <w:rPr>
          <w:rFonts w:ascii="Garamond" w:hAnsi="Garamond"/>
          <w:sz w:val="24"/>
          <w:szCs w:val="24"/>
        </w:rPr>
        <w:t>diye getirilip getirilmediğine ba</w:t>
      </w:r>
      <w:r w:rsidRPr="00FE6AA0">
        <w:rPr>
          <w:rFonts w:ascii="Garamond" w:hAnsi="Garamond"/>
          <w:sz w:val="24"/>
          <w:szCs w:val="24"/>
        </w:rPr>
        <w:t>k</w:t>
      </w:r>
      <w:r w:rsidRPr="00FE6AA0">
        <w:rPr>
          <w:rFonts w:ascii="Garamond" w:hAnsi="Garamond"/>
          <w:sz w:val="24"/>
          <w:szCs w:val="24"/>
        </w:rPr>
        <w:t>mıyor. Canım elimde olana yemin olsun ki o memur</w:t>
      </w:r>
      <w:r w:rsidR="00540939">
        <w:rPr>
          <w:rFonts w:ascii="Garamond" w:hAnsi="Garamond"/>
          <w:sz w:val="24"/>
          <w:szCs w:val="24"/>
        </w:rPr>
        <w:t xml:space="preserve"> aldığını</w:t>
      </w:r>
      <w:r w:rsidRPr="00FE6AA0">
        <w:rPr>
          <w:rFonts w:ascii="Garamond" w:hAnsi="Garamond"/>
          <w:sz w:val="24"/>
          <w:szCs w:val="24"/>
        </w:rPr>
        <w:t xml:space="preserve"> k</w:t>
      </w:r>
      <w:r w:rsidRPr="00FE6AA0">
        <w:rPr>
          <w:rFonts w:ascii="Garamond" w:hAnsi="Garamond"/>
          <w:sz w:val="24"/>
          <w:szCs w:val="24"/>
        </w:rPr>
        <w:t>ı</w:t>
      </w:r>
      <w:r w:rsidRPr="00FE6AA0">
        <w:rPr>
          <w:rFonts w:ascii="Garamond" w:hAnsi="Garamond"/>
          <w:sz w:val="24"/>
          <w:szCs w:val="24"/>
        </w:rPr>
        <w:t>yamet günü</w:t>
      </w:r>
      <w:r w:rsidR="00540939">
        <w:rPr>
          <w:rFonts w:ascii="Garamond" w:hAnsi="Garamond"/>
          <w:sz w:val="24"/>
          <w:szCs w:val="24"/>
        </w:rPr>
        <w:t>nde</w:t>
      </w:r>
      <w:r w:rsidRPr="00FE6AA0">
        <w:rPr>
          <w:rFonts w:ascii="Garamond" w:hAnsi="Garamond"/>
          <w:sz w:val="24"/>
          <w:szCs w:val="24"/>
        </w:rPr>
        <w:t xml:space="preserve"> her ne kadar güçlü bir deve b</w:t>
      </w:r>
      <w:r w:rsidRPr="00FE6AA0">
        <w:rPr>
          <w:rFonts w:ascii="Garamond" w:hAnsi="Garamond"/>
          <w:sz w:val="24"/>
          <w:szCs w:val="24"/>
        </w:rPr>
        <w:t>ö</w:t>
      </w:r>
      <w:r w:rsidRPr="00FE6AA0">
        <w:rPr>
          <w:rFonts w:ascii="Garamond" w:hAnsi="Garamond"/>
          <w:sz w:val="24"/>
          <w:szCs w:val="24"/>
        </w:rPr>
        <w:t>ğüren bir inek ve</w:t>
      </w:r>
      <w:r w:rsidR="00540939">
        <w:rPr>
          <w:rFonts w:ascii="Garamond" w:hAnsi="Garamond"/>
          <w:sz w:val="24"/>
          <w:szCs w:val="24"/>
        </w:rPr>
        <w:t>ya meleyen bir koyun da olsa</w:t>
      </w:r>
      <w:r w:rsidRPr="00FE6AA0">
        <w:rPr>
          <w:rFonts w:ascii="Garamond" w:hAnsi="Garamond"/>
          <w:sz w:val="24"/>
          <w:szCs w:val="24"/>
        </w:rPr>
        <w:t xml:space="preserve"> sırtında taş</w:t>
      </w:r>
      <w:r w:rsidRPr="00FE6AA0">
        <w:rPr>
          <w:rFonts w:ascii="Garamond" w:hAnsi="Garamond"/>
          <w:sz w:val="24"/>
          <w:szCs w:val="24"/>
        </w:rPr>
        <w:t>ı</w:t>
      </w:r>
      <w:r w:rsidRPr="00FE6AA0">
        <w:rPr>
          <w:rFonts w:ascii="Garamond" w:hAnsi="Garamond"/>
          <w:sz w:val="24"/>
          <w:szCs w:val="24"/>
        </w:rPr>
        <w:t>yacaktır</w:t>
      </w:r>
      <w:r w:rsidR="008866B7">
        <w:rPr>
          <w:rFonts w:ascii="Garamond" w:hAnsi="Garamond"/>
          <w:sz w:val="24"/>
          <w:szCs w:val="24"/>
        </w:rPr>
        <w:t>.”</w:t>
      </w:r>
      <w:r w:rsidRPr="00FE6AA0">
        <w:rPr>
          <w:rStyle w:val="FootnoteReference"/>
          <w:rFonts w:ascii="Garamond" w:hAnsi="Garamond"/>
          <w:sz w:val="24"/>
          <w:szCs w:val="24"/>
        </w:rPr>
        <w:footnoteReference w:id="12"/>
      </w:r>
    </w:p>
    <w:p w:rsidR="00C324D6" w:rsidRPr="00FE6AA0" w:rsidRDefault="00C324D6" w:rsidP="00FE6AA0">
      <w:pPr>
        <w:numPr>
          <w:ilvl w:val="0"/>
          <w:numId w:val="14"/>
        </w:numPr>
        <w:spacing w:line="300" w:lineRule="atLeast"/>
        <w:ind w:firstLine="284"/>
        <w:jc w:val="both"/>
        <w:rPr>
          <w:rFonts w:ascii="Garamond" w:hAnsi="Garamond"/>
          <w:sz w:val="24"/>
          <w:szCs w:val="24"/>
        </w:rPr>
      </w:pPr>
      <w:r w:rsidRPr="00FE6AA0">
        <w:rPr>
          <w:rFonts w:ascii="Garamond" w:hAnsi="Garamond"/>
          <w:i/>
          <w:iCs/>
          <w:sz w:val="24"/>
          <w:szCs w:val="24"/>
        </w:rPr>
        <w:t>İmam Ali (a.s) zulümden beri olduğunu belirterek şöyle buyu</w:t>
      </w:r>
      <w:r w:rsidRPr="00FE6AA0">
        <w:rPr>
          <w:rFonts w:ascii="Garamond" w:hAnsi="Garamond"/>
          <w:i/>
          <w:iCs/>
          <w:sz w:val="24"/>
          <w:szCs w:val="24"/>
        </w:rPr>
        <w:t>r</w:t>
      </w:r>
      <w:r w:rsidRPr="00FE6AA0">
        <w:rPr>
          <w:rFonts w:ascii="Garamond" w:hAnsi="Garamond"/>
          <w:i/>
          <w:iCs/>
          <w:sz w:val="24"/>
          <w:szCs w:val="24"/>
        </w:rPr>
        <w:t>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“Bundan daha da ilginç </w:t>
      </w:r>
      <w:r w:rsidR="00540939">
        <w:rPr>
          <w:rFonts w:ascii="Garamond" w:hAnsi="Garamond"/>
          <w:sz w:val="24"/>
          <w:szCs w:val="24"/>
        </w:rPr>
        <w:t xml:space="preserve">bir </w:t>
      </w:r>
      <w:r w:rsidRPr="00FE6AA0">
        <w:rPr>
          <w:rFonts w:ascii="Garamond" w:hAnsi="Garamond"/>
          <w:sz w:val="24"/>
          <w:szCs w:val="24"/>
        </w:rPr>
        <w:t>şey old</w:t>
      </w:r>
      <w:r w:rsidR="00540939">
        <w:rPr>
          <w:rFonts w:ascii="Garamond" w:hAnsi="Garamond"/>
          <w:sz w:val="24"/>
          <w:szCs w:val="24"/>
        </w:rPr>
        <w:t>u: Bir gece yarısı, birisi (Eşas</w:t>
      </w:r>
      <w:r w:rsidRPr="00FE6AA0">
        <w:rPr>
          <w:rFonts w:ascii="Garamond" w:hAnsi="Garamond"/>
          <w:sz w:val="24"/>
          <w:szCs w:val="24"/>
        </w:rPr>
        <w:t xml:space="preserve"> b. Kays el-Kindi ki dinden döndüğü, sonradan Harici old</w:t>
      </w:r>
      <w:r w:rsidRPr="00FE6AA0">
        <w:rPr>
          <w:rFonts w:ascii="Garamond" w:hAnsi="Garamond"/>
          <w:sz w:val="24"/>
          <w:szCs w:val="24"/>
        </w:rPr>
        <w:t>u</w:t>
      </w:r>
      <w:r w:rsidR="00540939">
        <w:rPr>
          <w:rFonts w:ascii="Garamond" w:hAnsi="Garamond"/>
          <w:sz w:val="24"/>
          <w:szCs w:val="24"/>
        </w:rPr>
        <w:t>ğu rivayet edilir</w:t>
      </w:r>
      <w:r w:rsidRPr="00FE6AA0">
        <w:rPr>
          <w:rFonts w:ascii="Garamond" w:hAnsi="Garamond"/>
          <w:sz w:val="24"/>
          <w:szCs w:val="24"/>
        </w:rPr>
        <w:t xml:space="preserve">) </w:t>
      </w:r>
      <w:r w:rsidR="00540939">
        <w:rPr>
          <w:rFonts w:ascii="Garamond" w:hAnsi="Garamond"/>
          <w:sz w:val="24"/>
          <w:szCs w:val="24"/>
        </w:rPr>
        <w:t xml:space="preserve">kapımızı çalarak </w:t>
      </w:r>
      <w:r w:rsidRPr="00FE6AA0">
        <w:rPr>
          <w:rFonts w:ascii="Garamond" w:hAnsi="Garamond"/>
          <w:sz w:val="24"/>
          <w:szCs w:val="24"/>
        </w:rPr>
        <w:t xml:space="preserve">kapalı bir </w:t>
      </w:r>
      <w:r w:rsidRPr="00FE6AA0">
        <w:rPr>
          <w:rFonts w:ascii="Garamond" w:hAnsi="Garamond"/>
          <w:sz w:val="24"/>
          <w:szCs w:val="24"/>
        </w:rPr>
        <w:lastRenderedPageBreak/>
        <w:t>kab içinde helva geti</w:t>
      </w:r>
      <w:r w:rsidRPr="00FE6AA0">
        <w:rPr>
          <w:rFonts w:ascii="Garamond" w:hAnsi="Garamond"/>
          <w:sz w:val="24"/>
          <w:szCs w:val="24"/>
        </w:rPr>
        <w:t>r</w:t>
      </w:r>
      <w:r w:rsidRPr="00FE6AA0">
        <w:rPr>
          <w:rFonts w:ascii="Garamond" w:hAnsi="Garamond"/>
          <w:sz w:val="24"/>
          <w:szCs w:val="24"/>
        </w:rPr>
        <w:t>di. O helvadan tiksindim. Adeta yılan kusmuğu veya zehiriydi. “Bu hediye midir, yoksa zekat veya sadaka mıdır?” diye so</w:t>
      </w:r>
      <w:r w:rsidRPr="00FE6AA0">
        <w:rPr>
          <w:rFonts w:ascii="Garamond" w:hAnsi="Garamond"/>
          <w:sz w:val="24"/>
          <w:szCs w:val="24"/>
        </w:rPr>
        <w:t>r</w:t>
      </w:r>
      <w:r w:rsidRPr="00FE6AA0">
        <w:rPr>
          <w:rFonts w:ascii="Garamond" w:hAnsi="Garamond"/>
          <w:sz w:val="24"/>
          <w:szCs w:val="24"/>
        </w:rPr>
        <w:t>dum. “Eğer sadaka veya zekat ise bu biz Ehl-i Beyt'e haram k</w:t>
      </w:r>
      <w:r w:rsidRPr="00FE6AA0">
        <w:rPr>
          <w:rFonts w:ascii="Garamond" w:hAnsi="Garamond"/>
          <w:sz w:val="24"/>
          <w:szCs w:val="24"/>
        </w:rPr>
        <w:t>ı</w:t>
      </w:r>
      <w:r w:rsidRPr="00FE6AA0">
        <w:rPr>
          <w:rFonts w:ascii="Garamond" w:hAnsi="Garamond"/>
          <w:sz w:val="24"/>
          <w:szCs w:val="24"/>
        </w:rPr>
        <w:t>lınmıştır</w:t>
      </w:r>
      <w:r w:rsidR="008866B7">
        <w:rPr>
          <w:rFonts w:ascii="Garamond" w:hAnsi="Garamond"/>
          <w:sz w:val="24"/>
          <w:szCs w:val="24"/>
        </w:rPr>
        <w:t>”</w:t>
      </w:r>
      <w:r w:rsidRPr="00FE6AA0">
        <w:rPr>
          <w:rFonts w:ascii="Garamond" w:hAnsi="Garamond"/>
          <w:sz w:val="24"/>
          <w:szCs w:val="24"/>
        </w:rPr>
        <w:t>dedim. “Bu ne zekattır ve ne de sadakadır; bu bir hed</w:t>
      </w:r>
      <w:r w:rsidRPr="00FE6AA0">
        <w:rPr>
          <w:rFonts w:ascii="Garamond" w:hAnsi="Garamond"/>
          <w:sz w:val="24"/>
          <w:szCs w:val="24"/>
        </w:rPr>
        <w:t>i</w:t>
      </w:r>
      <w:r w:rsidRPr="00FE6AA0">
        <w:rPr>
          <w:rFonts w:ascii="Garamond" w:hAnsi="Garamond"/>
          <w:sz w:val="24"/>
          <w:szCs w:val="24"/>
        </w:rPr>
        <w:t>yedir” dedi. “Anan, ağl</w:t>
      </w:r>
      <w:r w:rsidRPr="00FE6AA0">
        <w:rPr>
          <w:rFonts w:ascii="Garamond" w:hAnsi="Garamond"/>
          <w:sz w:val="24"/>
          <w:szCs w:val="24"/>
        </w:rPr>
        <w:t>a</w:t>
      </w:r>
      <w:r w:rsidR="00540939">
        <w:rPr>
          <w:rFonts w:ascii="Garamond" w:hAnsi="Garamond"/>
          <w:sz w:val="24"/>
          <w:szCs w:val="24"/>
        </w:rPr>
        <w:t>sın sana! Al</w:t>
      </w:r>
      <w:r w:rsidRPr="00FE6AA0">
        <w:rPr>
          <w:rFonts w:ascii="Garamond" w:hAnsi="Garamond"/>
          <w:sz w:val="24"/>
          <w:szCs w:val="24"/>
        </w:rPr>
        <w:t>lah’ın diniyle gelip beni tuz</w:t>
      </w:r>
      <w:r w:rsidRPr="00FE6AA0">
        <w:rPr>
          <w:rFonts w:ascii="Garamond" w:hAnsi="Garamond"/>
          <w:sz w:val="24"/>
          <w:szCs w:val="24"/>
        </w:rPr>
        <w:t>a</w:t>
      </w:r>
      <w:r w:rsidRPr="00FE6AA0">
        <w:rPr>
          <w:rFonts w:ascii="Garamond" w:hAnsi="Garamond"/>
          <w:sz w:val="24"/>
          <w:szCs w:val="24"/>
        </w:rPr>
        <w:t>ğa mı düşüreceksin? Aklını mı ka</w:t>
      </w:r>
      <w:r w:rsidRPr="00FE6AA0">
        <w:rPr>
          <w:rFonts w:ascii="Garamond" w:hAnsi="Garamond"/>
          <w:sz w:val="24"/>
          <w:szCs w:val="24"/>
        </w:rPr>
        <w:t>y</w:t>
      </w:r>
      <w:r w:rsidRPr="00FE6AA0">
        <w:rPr>
          <w:rFonts w:ascii="Garamond" w:hAnsi="Garamond"/>
          <w:sz w:val="24"/>
          <w:szCs w:val="24"/>
        </w:rPr>
        <w:t>bettin, şeytan mı çarptı, yo</w:t>
      </w:r>
      <w:r w:rsidRPr="00FE6AA0">
        <w:rPr>
          <w:rFonts w:ascii="Garamond" w:hAnsi="Garamond"/>
          <w:sz w:val="24"/>
          <w:szCs w:val="24"/>
        </w:rPr>
        <w:t>k</w:t>
      </w:r>
      <w:r w:rsidR="00540939">
        <w:rPr>
          <w:rFonts w:ascii="Garamond" w:hAnsi="Garamond"/>
          <w:sz w:val="24"/>
          <w:szCs w:val="24"/>
        </w:rPr>
        <w:t>sa sayıklıyor musun!” de</w:t>
      </w:r>
      <w:r w:rsidRPr="00FE6AA0">
        <w:rPr>
          <w:rFonts w:ascii="Garamond" w:hAnsi="Garamond"/>
          <w:sz w:val="24"/>
          <w:szCs w:val="24"/>
        </w:rPr>
        <w:t xml:space="preserve">dim. </w:t>
      </w:r>
      <w:r w:rsidR="00540939">
        <w:rPr>
          <w:rFonts w:ascii="Garamond" w:hAnsi="Garamond"/>
          <w:sz w:val="24"/>
          <w:szCs w:val="24"/>
        </w:rPr>
        <w:t>“</w:t>
      </w:r>
      <w:r w:rsidRPr="00FE6AA0">
        <w:rPr>
          <w:rFonts w:ascii="Garamond" w:hAnsi="Garamond"/>
          <w:sz w:val="24"/>
          <w:szCs w:val="24"/>
        </w:rPr>
        <w:t>Va</w:t>
      </w:r>
      <w:r w:rsidRPr="00FE6AA0">
        <w:rPr>
          <w:rFonts w:ascii="Garamond" w:hAnsi="Garamond"/>
          <w:sz w:val="24"/>
          <w:szCs w:val="24"/>
        </w:rPr>
        <w:t>l</w:t>
      </w:r>
      <w:r w:rsidRPr="00FE6AA0">
        <w:rPr>
          <w:rFonts w:ascii="Garamond" w:hAnsi="Garamond"/>
          <w:sz w:val="24"/>
          <w:szCs w:val="24"/>
        </w:rPr>
        <w:t>lahi, karıncanın ağzındaki arp</w:t>
      </w:r>
      <w:r w:rsidRPr="00FE6AA0">
        <w:rPr>
          <w:rFonts w:ascii="Garamond" w:hAnsi="Garamond"/>
          <w:sz w:val="24"/>
          <w:szCs w:val="24"/>
        </w:rPr>
        <w:t>a</w:t>
      </w:r>
      <w:r w:rsidRPr="00FE6AA0">
        <w:rPr>
          <w:rFonts w:ascii="Garamond" w:hAnsi="Garamond"/>
          <w:sz w:val="24"/>
          <w:szCs w:val="24"/>
        </w:rPr>
        <w:t>nın kabuğunu alarak Allah’a i</w:t>
      </w:r>
      <w:r w:rsidRPr="00FE6AA0">
        <w:rPr>
          <w:rFonts w:ascii="Garamond" w:hAnsi="Garamond"/>
          <w:sz w:val="24"/>
          <w:szCs w:val="24"/>
        </w:rPr>
        <w:t>s</w:t>
      </w:r>
      <w:r w:rsidRPr="00FE6AA0">
        <w:rPr>
          <w:rFonts w:ascii="Garamond" w:hAnsi="Garamond"/>
          <w:sz w:val="24"/>
          <w:szCs w:val="24"/>
        </w:rPr>
        <w:t>yan etmem için bana yedi iklim ve göklerin altında-kiler verilse gene de kabul e</w:t>
      </w:r>
      <w:r w:rsidRPr="00FE6AA0">
        <w:rPr>
          <w:rFonts w:ascii="Garamond" w:hAnsi="Garamond"/>
          <w:sz w:val="24"/>
          <w:szCs w:val="24"/>
        </w:rPr>
        <w:t>t</w:t>
      </w:r>
      <w:r w:rsidRPr="00FE6AA0">
        <w:rPr>
          <w:rFonts w:ascii="Garamond" w:hAnsi="Garamond"/>
          <w:sz w:val="24"/>
          <w:szCs w:val="24"/>
        </w:rPr>
        <w:t>mem</w:t>
      </w:r>
      <w:r w:rsidR="008866B7">
        <w:rPr>
          <w:rFonts w:ascii="Garamond" w:hAnsi="Garamond"/>
          <w:sz w:val="24"/>
          <w:szCs w:val="24"/>
        </w:rPr>
        <w:t>.”</w:t>
      </w:r>
      <w:r w:rsidRPr="00FE6AA0">
        <w:rPr>
          <w:rStyle w:val="FootnoteReference"/>
          <w:rFonts w:ascii="Garamond" w:hAnsi="Garamond"/>
          <w:sz w:val="24"/>
          <w:szCs w:val="24"/>
        </w:rPr>
        <w:footnoteReference w:id="13"/>
      </w:r>
    </w:p>
    <w:p w:rsidR="00C324D6" w:rsidRPr="00A7570E" w:rsidRDefault="00C324D6" w:rsidP="00A757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Şam’a g</w:t>
      </w:r>
      <w:r w:rsidRPr="00FE6AA0">
        <w:rPr>
          <w:rFonts w:ascii="Garamond" w:hAnsi="Garamond"/>
          <w:i/>
          <w:iCs/>
          <w:sz w:val="24"/>
          <w:szCs w:val="24"/>
        </w:rPr>
        <w:t>i</w:t>
      </w:r>
      <w:r w:rsidRPr="00FE6AA0">
        <w:rPr>
          <w:rFonts w:ascii="Garamond" w:hAnsi="Garamond"/>
          <w:i/>
          <w:iCs/>
          <w:sz w:val="24"/>
          <w:szCs w:val="24"/>
        </w:rPr>
        <w:t>derken kendisini görmeye gelen kend</w:t>
      </w:r>
      <w:r w:rsidRPr="00FE6AA0">
        <w:rPr>
          <w:rFonts w:ascii="Garamond" w:hAnsi="Garamond"/>
          <w:i/>
          <w:iCs/>
          <w:sz w:val="24"/>
          <w:szCs w:val="24"/>
        </w:rPr>
        <w:t>i</w:t>
      </w:r>
      <w:r w:rsidRPr="00FE6AA0">
        <w:rPr>
          <w:rFonts w:ascii="Garamond" w:hAnsi="Garamond"/>
          <w:i/>
          <w:iCs/>
          <w:sz w:val="24"/>
          <w:szCs w:val="24"/>
        </w:rPr>
        <w:t>l</w:t>
      </w:r>
      <w:r w:rsidRPr="00FE6AA0">
        <w:rPr>
          <w:rFonts w:ascii="Garamond" w:hAnsi="Garamond"/>
          <w:i/>
          <w:iCs/>
          <w:sz w:val="24"/>
          <w:szCs w:val="24"/>
        </w:rPr>
        <w:t>e</w:t>
      </w:r>
      <w:r w:rsidRPr="00FE6AA0">
        <w:rPr>
          <w:rFonts w:ascii="Garamond" w:hAnsi="Garamond"/>
          <w:i/>
          <w:iCs/>
          <w:sz w:val="24"/>
          <w:szCs w:val="24"/>
        </w:rPr>
        <w:t xml:space="preserve">riyle birlikte birkaç tatar atı getiren ve yanısıra yaya olarak koşan Enbar çiftçilerine şöyle buyurmuştur: </w:t>
      </w:r>
      <w:r w:rsidRPr="00FE6AA0">
        <w:rPr>
          <w:rFonts w:ascii="Garamond" w:hAnsi="Garamond"/>
          <w:sz w:val="24"/>
          <w:szCs w:val="24"/>
        </w:rPr>
        <w:t>“Bu beraberinizde getirdiğiniz atlar niçindir ve ya</w:t>
      </w:r>
      <w:r w:rsidR="00A7570E">
        <w:rPr>
          <w:rFonts w:ascii="Garamond" w:hAnsi="Garamond"/>
          <w:sz w:val="24"/>
          <w:szCs w:val="24"/>
        </w:rPr>
        <w:t>ptığınız bu işten maksadınız ne</w:t>
      </w:r>
      <w:r w:rsidRPr="00FE6AA0">
        <w:rPr>
          <w:rFonts w:ascii="Garamond" w:hAnsi="Garamond"/>
          <w:sz w:val="24"/>
          <w:szCs w:val="24"/>
        </w:rPr>
        <w:t>di</w:t>
      </w:r>
      <w:r w:rsidR="00A7570E">
        <w:rPr>
          <w:rFonts w:ascii="Garamond" w:hAnsi="Garamond"/>
          <w:sz w:val="24"/>
          <w:szCs w:val="24"/>
        </w:rPr>
        <w:t>r</w:t>
      </w:r>
      <w:r w:rsidRPr="00FE6AA0">
        <w:rPr>
          <w:rFonts w:ascii="Garamond" w:hAnsi="Garamond"/>
          <w:sz w:val="24"/>
          <w:szCs w:val="24"/>
        </w:rPr>
        <w:t>?” Onlar şöyle arzetti</w:t>
      </w:r>
      <w:r w:rsidR="00A7570E">
        <w:rPr>
          <w:rFonts w:ascii="Garamond" w:hAnsi="Garamond"/>
          <w:sz w:val="24"/>
          <w:szCs w:val="24"/>
        </w:rPr>
        <w:t>ler</w:t>
      </w:r>
      <w:r w:rsidRPr="00FE6AA0">
        <w:rPr>
          <w:rFonts w:ascii="Garamond" w:hAnsi="Garamond"/>
          <w:sz w:val="24"/>
          <w:szCs w:val="24"/>
        </w:rPr>
        <w:t>: “Bu bizim emirlerim</w:t>
      </w:r>
      <w:r w:rsidRPr="00FE6AA0">
        <w:rPr>
          <w:rFonts w:ascii="Garamond" w:hAnsi="Garamond"/>
          <w:sz w:val="24"/>
          <w:szCs w:val="24"/>
        </w:rPr>
        <w:t>i</w:t>
      </w:r>
      <w:r w:rsidRPr="00FE6AA0">
        <w:rPr>
          <w:rFonts w:ascii="Garamond" w:hAnsi="Garamond"/>
          <w:sz w:val="24"/>
          <w:szCs w:val="24"/>
        </w:rPr>
        <w:t>ze saygı ve ihtiram olarak yapt</w:t>
      </w:r>
      <w:r w:rsidRPr="00FE6AA0">
        <w:rPr>
          <w:rFonts w:ascii="Garamond" w:hAnsi="Garamond"/>
          <w:sz w:val="24"/>
          <w:szCs w:val="24"/>
        </w:rPr>
        <w:t>ı</w:t>
      </w:r>
      <w:r w:rsidRPr="00FE6AA0">
        <w:rPr>
          <w:rFonts w:ascii="Garamond" w:hAnsi="Garamond"/>
          <w:sz w:val="24"/>
          <w:szCs w:val="24"/>
        </w:rPr>
        <w:t>ğımız resmi bir i</w:t>
      </w:r>
      <w:r w:rsidRPr="00FE6AA0">
        <w:rPr>
          <w:rFonts w:ascii="Garamond" w:hAnsi="Garamond"/>
          <w:sz w:val="24"/>
          <w:szCs w:val="24"/>
        </w:rPr>
        <w:t>ş</w:t>
      </w:r>
      <w:r w:rsidRPr="00FE6AA0">
        <w:rPr>
          <w:rFonts w:ascii="Garamond" w:hAnsi="Garamond"/>
          <w:sz w:val="24"/>
          <w:szCs w:val="24"/>
        </w:rPr>
        <w:t>tir. Bu atları da size hediye için getirdik. Müsl</w:t>
      </w:r>
      <w:r w:rsidRPr="00FE6AA0">
        <w:rPr>
          <w:rFonts w:ascii="Garamond" w:hAnsi="Garamond"/>
          <w:sz w:val="24"/>
          <w:szCs w:val="24"/>
        </w:rPr>
        <w:t>ü</w:t>
      </w:r>
      <w:r w:rsidRPr="00FE6AA0">
        <w:rPr>
          <w:rFonts w:ascii="Garamond" w:hAnsi="Garamond"/>
          <w:sz w:val="24"/>
          <w:szCs w:val="24"/>
        </w:rPr>
        <w:t>manlar için de yiyecek temin e</w:t>
      </w:r>
      <w:r w:rsidRPr="00FE6AA0">
        <w:rPr>
          <w:rFonts w:ascii="Garamond" w:hAnsi="Garamond"/>
          <w:sz w:val="24"/>
          <w:szCs w:val="24"/>
        </w:rPr>
        <w:t>t</w:t>
      </w:r>
      <w:r w:rsidRPr="00FE6AA0">
        <w:rPr>
          <w:rFonts w:ascii="Garamond" w:hAnsi="Garamond"/>
          <w:sz w:val="24"/>
          <w:szCs w:val="24"/>
        </w:rPr>
        <w:t xml:space="preserve">tik, hayvanlarınız </w:t>
      </w:r>
      <w:r w:rsidRPr="00FE6AA0">
        <w:rPr>
          <w:rFonts w:ascii="Garamond" w:hAnsi="Garamond"/>
          <w:sz w:val="24"/>
          <w:szCs w:val="24"/>
        </w:rPr>
        <w:t>i</w:t>
      </w:r>
      <w:r w:rsidRPr="00FE6AA0">
        <w:rPr>
          <w:rFonts w:ascii="Garamond" w:hAnsi="Garamond"/>
          <w:sz w:val="24"/>
          <w:szCs w:val="24"/>
        </w:rPr>
        <w:t xml:space="preserve">çin de bol </w:t>
      </w:r>
      <w:r w:rsidRPr="00FE6AA0">
        <w:rPr>
          <w:rFonts w:ascii="Garamond" w:hAnsi="Garamond"/>
          <w:sz w:val="24"/>
          <w:szCs w:val="24"/>
        </w:rPr>
        <w:lastRenderedPageBreak/>
        <w:t>miktarda ot getirdik</w:t>
      </w:r>
      <w:r w:rsidR="008866B7">
        <w:rPr>
          <w:rFonts w:ascii="Garamond" w:hAnsi="Garamond"/>
          <w:sz w:val="24"/>
          <w:szCs w:val="24"/>
        </w:rPr>
        <w:t>.”</w:t>
      </w:r>
      <w:r w:rsidRPr="00FE6AA0">
        <w:rPr>
          <w:rFonts w:ascii="Garamond" w:hAnsi="Garamond"/>
          <w:sz w:val="24"/>
          <w:szCs w:val="24"/>
        </w:rPr>
        <w:t>İmam şö</w:t>
      </w:r>
      <w:r w:rsidRPr="00FE6AA0">
        <w:rPr>
          <w:rFonts w:ascii="Garamond" w:hAnsi="Garamond"/>
          <w:sz w:val="24"/>
          <w:szCs w:val="24"/>
        </w:rPr>
        <w:t>y</w:t>
      </w:r>
      <w:r w:rsidRPr="00FE6AA0">
        <w:rPr>
          <w:rFonts w:ascii="Garamond" w:hAnsi="Garamond"/>
          <w:sz w:val="24"/>
          <w:szCs w:val="24"/>
        </w:rPr>
        <w:t>le buyurdu: “Bu</w:t>
      </w:r>
      <w:r w:rsidR="00A7570E">
        <w:rPr>
          <w:rFonts w:ascii="Garamond" w:hAnsi="Garamond"/>
          <w:sz w:val="24"/>
          <w:szCs w:val="24"/>
        </w:rPr>
        <w:t>nun</w:t>
      </w:r>
      <w:r w:rsidRPr="00FE6AA0">
        <w:rPr>
          <w:rFonts w:ascii="Garamond" w:hAnsi="Garamond"/>
          <w:sz w:val="24"/>
          <w:szCs w:val="24"/>
        </w:rPr>
        <w:t xml:space="preserve"> saygı ve i</w:t>
      </w:r>
      <w:r w:rsidRPr="00FE6AA0">
        <w:rPr>
          <w:rFonts w:ascii="Garamond" w:hAnsi="Garamond"/>
          <w:sz w:val="24"/>
          <w:szCs w:val="24"/>
        </w:rPr>
        <w:t>h</w:t>
      </w:r>
      <w:r w:rsidRPr="00FE6AA0">
        <w:rPr>
          <w:rFonts w:ascii="Garamond" w:hAnsi="Garamond"/>
          <w:sz w:val="24"/>
          <w:szCs w:val="24"/>
        </w:rPr>
        <w:t>tiram olarak yaptığınız resmi bir iş olduğu sözünüze gelince bil</w:t>
      </w:r>
      <w:r w:rsidRPr="00FE6AA0">
        <w:rPr>
          <w:rFonts w:ascii="Garamond" w:hAnsi="Garamond"/>
          <w:sz w:val="24"/>
          <w:szCs w:val="24"/>
        </w:rPr>
        <w:t>i</w:t>
      </w:r>
      <w:r w:rsidRPr="00FE6AA0">
        <w:rPr>
          <w:rFonts w:ascii="Garamond" w:hAnsi="Garamond"/>
          <w:sz w:val="24"/>
          <w:szCs w:val="24"/>
        </w:rPr>
        <w:t>niz ki Allah’a yemin olsun ki bu davranışınızın emirlere hiç bir faydası yoktur. Sizde bu iş seb</w:t>
      </w:r>
      <w:r w:rsidRPr="00FE6AA0">
        <w:rPr>
          <w:rFonts w:ascii="Garamond" w:hAnsi="Garamond"/>
          <w:sz w:val="24"/>
          <w:szCs w:val="24"/>
        </w:rPr>
        <w:t>e</w:t>
      </w:r>
      <w:r w:rsidRPr="00FE6AA0">
        <w:rPr>
          <w:rFonts w:ascii="Garamond" w:hAnsi="Garamond"/>
          <w:sz w:val="24"/>
          <w:szCs w:val="24"/>
        </w:rPr>
        <w:t>biyle can ve ruhunuzu sıkıntıya d</w:t>
      </w:r>
      <w:r w:rsidRPr="00FE6AA0">
        <w:rPr>
          <w:rFonts w:ascii="Garamond" w:hAnsi="Garamond"/>
          <w:sz w:val="24"/>
          <w:szCs w:val="24"/>
        </w:rPr>
        <w:t>ü</w:t>
      </w:r>
      <w:r w:rsidRPr="00FE6AA0">
        <w:rPr>
          <w:rFonts w:ascii="Garamond" w:hAnsi="Garamond"/>
          <w:sz w:val="24"/>
          <w:szCs w:val="24"/>
        </w:rPr>
        <w:t>şürmektesiniz. O halde artık bu işi tekrar etmeyin. Ama atlara gelince, eğer isterseniz o</w:t>
      </w:r>
      <w:r w:rsidRPr="00FE6AA0">
        <w:rPr>
          <w:rFonts w:ascii="Garamond" w:hAnsi="Garamond"/>
          <w:sz w:val="24"/>
          <w:szCs w:val="24"/>
        </w:rPr>
        <w:t>n</w:t>
      </w:r>
      <w:r w:rsidRPr="00FE6AA0">
        <w:rPr>
          <w:rFonts w:ascii="Garamond" w:hAnsi="Garamond"/>
          <w:sz w:val="24"/>
          <w:szCs w:val="24"/>
        </w:rPr>
        <w:t>ları sizden kabul ederim ve vergil</w:t>
      </w:r>
      <w:r w:rsidRPr="00FE6AA0">
        <w:rPr>
          <w:rFonts w:ascii="Garamond" w:hAnsi="Garamond"/>
          <w:sz w:val="24"/>
          <w:szCs w:val="24"/>
        </w:rPr>
        <w:t>e</w:t>
      </w:r>
      <w:r w:rsidRPr="00FE6AA0">
        <w:rPr>
          <w:rFonts w:ascii="Garamond" w:hAnsi="Garamond"/>
          <w:sz w:val="24"/>
          <w:szCs w:val="24"/>
        </w:rPr>
        <w:t>rinizin yerine sayarım, onları si</w:t>
      </w:r>
      <w:r w:rsidRPr="00FE6AA0">
        <w:rPr>
          <w:rFonts w:ascii="Garamond" w:hAnsi="Garamond"/>
          <w:sz w:val="24"/>
          <w:szCs w:val="24"/>
        </w:rPr>
        <w:t>z</w:t>
      </w:r>
      <w:r w:rsidRPr="00FE6AA0">
        <w:rPr>
          <w:rFonts w:ascii="Garamond" w:hAnsi="Garamond"/>
          <w:sz w:val="24"/>
          <w:szCs w:val="24"/>
        </w:rPr>
        <w:t>den alırım. Ama bizler için h</w:t>
      </w:r>
      <w:r w:rsidRPr="00FE6AA0">
        <w:rPr>
          <w:rFonts w:ascii="Garamond" w:hAnsi="Garamond"/>
          <w:sz w:val="24"/>
          <w:szCs w:val="24"/>
        </w:rPr>
        <w:t>a</w:t>
      </w:r>
      <w:r w:rsidRPr="00FE6AA0">
        <w:rPr>
          <w:rFonts w:ascii="Garamond" w:hAnsi="Garamond"/>
          <w:sz w:val="24"/>
          <w:szCs w:val="24"/>
        </w:rPr>
        <w:t>zırladığınız yemeğe gelince, biz sizin malınızdan değerini öd</w:t>
      </w:r>
      <w:r w:rsidRPr="00FE6AA0">
        <w:rPr>
          <w:rFonts w:ascii="Garamond" w:hAnsi="Garamond"/>
          <w:sz w:val="24"/>
          <w:szCs w:val="24"/>
        </w:rPr>
        <w:t>e</w:t>
      </w:r>
      <w:r w:rsidRPr="00FE6AA0">
        <w:rPr>
          <w:rFonts w:ascii="Garamond" w:hAnsi="Garamond"/>
          <w:sz w:val="24"/>
          <w:szCs w:val="24"/>
        </w:rPr>
        <w:t>medikçe bir şey yemeyi hoş</w:t>
      </w:r>
      <w:r w:rsidR="00A7570E">
        <w:rPr>
          <w:rFonts w:ascii="Garamond" w:hAnsi="Garamond"/>
          <w:sz w:val="24"/>
          <w:szCs w:val="24"/>
        </w:rPr>
        <w:t xml:space="preserve"> </w:t>
      </w:r>
      <w:r w:rsidRPr="00FE6AA0">
        <w:rPr>
          <w:rFonts w:ascii="Garamond" w:hAnsi="Garamond"/>
          <w:sz w:val="24"/>
          <w:szCs w:val="24"/>
        </w:rPr>
        <w:t>görmeyiz</w:t>
      </w:r>
      <w:r w:rsidR="008866B7">
        <w:rPr>
          <w:rFonts w:ascii="Garamond" w:hAnsi="Garamond"/>
          <w:sz w:val="24"/>
          <w:szCs w:val="24"/>
        </w:rPr>
        <w:t>.”</w:t>
      </w:r>
      <w:r w:rsidR="00A7570E">
        <w:rPr>
          <w:rFonts w:ascii="Garamond" w:hAnsi="Garamond"/>
          <w:sz w:val="24"/>
          <w:szCs w:val="24"/>
        </w:rPr>
        <w:t xml:space="preserve"> </w:t>
      </w:r>
      <w:r w:rsidRPr="00FE6AA0">
        <w:rPr>
          <w:rFonts w:ascii="Garamond" w:hAnsi="Garamond"/>
          <w:sz w:val="24"/>
          <w:szCs w:val="24"/>
        </w:rPr>
        <w:t xml:space="preserve">Onlar şöyle arzettiler: “Ey </w:t>
      </w:r>
      <w:r w:rsidR="00A7570E">
        <w:rPr>
          <w:rFonts w:ascii="Garamond" w:hAnsi="Garamond"/>
          <w:sz w:val="24"/>
          <w:szCs w:val="24"/>
        </w:rPr>
        <w:t>Müminlerin Emiri</w:t>
      </w:r>
      <w:r w:rsidRPr="00FE6AA0">
        <w:rPr>
          <w:rFonts w:ascii="Garamond" w:hAnsi="Garamond"/>
          <w:sz w:val="24"/>
          <w:szCs w:val="24"/>
        </w:rPr>
        <w:t xml:space="preserve">! Biz ona kıymet koyarız, daha sonra da değerini sizden </w:t>
      </w:r>
      <w:r w:rsidRPr="00FE6AA0">
        <w:rPr>
          <w:rFonts w:ascii="Garamond" w:hAnsi="Garamond"/>
          <w:sz w:val="24"/>
          <w:szCs w:val="24"/>
        </w:rPr>
        <w:t>a</w:t>
      </w:r>
      <w:r w:rsidRPr="00FE6AA0">
        <w:rPr>
          <w:rFonts w:ascii="Garamond" w:hAnsi="Garamond"/>
          <w:sz w:val="24"/>
          <w:szCs w:val="24"/>
        </w:rPr>
        <w:t>lırız</w:t>
      </w:r>
      <w:r w:rsidR="008866B7">
        <w:rPr>
          <w:rFonts w:ascii="Garamond" w:hAnsi="Garamond"/>
          <w:sz w:val="24"/>
          <w:szCs w:val="24"/>
        </w:rPr>
        <w:t>.”</w:t>
      </w:r>
      <w:r w:rsidRPr="00FE6AA0">
        <w:rPr>
          <w:rFonts w:ascii="Garamond" w:hAnsi="Garamond"/>
          <w:sz w:val="24"/>
          <w:szCs w:val="24"/>
        </w:rPr>
        <w:t>İmam şöyle buyurdu: “Bu taktirde sizler gerçek kıym</w:t>
      </w:r>
      <w:r w:rsidRPr="00FE6AA0">
        <w:rPr>
          <w:rFonts w:ascii="Garamond" w:hAnsi="Garamond"/>
          <w:sz w:val="24"/>
          <w:szCs w:val="24"/>
        </w:rPr>
        <w:t>e</w:t>
      </w:r>
      <w:r w:rsidRPr="00FE6AA0">
        <w:rPr>
          <w:rFonts w:ascii="Garamond" w:hAnsi="Garamond"/>
          <w:sz w:val="24"/>
          <w:szCs w:val="24"/>
        </w:rPr>
        <w:t>tini söyle</w:t>
      </w:r>
      <w:r w:rsidR="00A7570E">
        <w:rPr>
          <w:rFonts w:ascii="Garamond" w:hAnsi="Garamond"/>
          <w:sz w:val="24"/>
          <w:szCs w:val="24"/>
        </w:rPr>
        <w:t>mezsiniz. O halde biz b</w:t>
      </w:r>
      <w:r w:rsidR="00A7570E">
        <w:rPr>
          <w:rFonts w:ascii="Garamond" w:hAnsi="Garamond"/>
          <w:sz w:val="24"/>
          <w:szCs w:val="24"/>
        </w:rPr>
        <w:t>e</w:t>
      </w:r>
      <w:r w:rsidR="00A7570E">
        <w:rPr>
          <w:rFonts w:ascii="Garamond" w:hAnsi="Garamond"/>
          <w:sz w:val="24"/>
          <w:szCs w:val="24"/>
        </w:rPr>
        <w:t>raberim</w:t>
      </w:r>
      <w:r w:rsidRPr="00FE6AA0">
        <w:rPr>
          <w:rFonts w:ascii="Garamond" w:hAnsi="Garamond"/>
          <w:sz w:val="24"/>
          <w:szCs w:val="24"/>
        </w:rPr>
        <w:t>de olan azık ile yetin</w:t>
      </w:r>
      <w:r w:rsidRPr="00FE6AA0">
        <w:rPr>
          <w:rFonts w:ascii="Garamond" w:hAnsi="Garamond"/>
          <w:sz w:val="24"/>
          <w:szCs w:val="24"/>
        </w:rPr>
        <w:t>i</w:t>
      </w:r>
      <w:r w:rsidRPr="00FE6AA0">
        <w:rPr>
          <w:rFonts w:ascii="Garamond" w:hAnsi="Garamond"/>
          <w:sz w:val="24"/>
          <w:szCs w:val="24"/>
        </w:rPr>
        <w:t>riz</w:t>
      </w:r>
      <w:r w:rsidR="008866B7">
        <w:rPr>
          <w:rFonts w:ascii="Garamond" w:hAnsi="Garamond"/>
          <w:sz w:val="24"/>
          <w:szCs w:val="24"/>
        </w:rPr>
        <w:t>.”</w:t>
      </w:r>
      <w:r w:rsidRPr="00FE6AA0">
        <w:rPr>
          <w:rFonts w:ascii="Garamond" w:hAnsi="Garamond"/>
          <w:sz w:val="24"/>
          <w:szCs w:val="24"/>
        </w:rPr>
        <w:t xml:space="preserve">Onlar şöyle arzettiler: “Ey </w:t>
      </w:r>
      <w:r w:rsidR="00A7570E">
        <w:rPr>
          <w:rFonts w:ascii="Garamond" w:hAnsi="Garamond"/>
          <w:sz w:val="24"/>
          <w:szCs w:val="24"/>
        </w:rPr>
        <w:t>Müminlerin Emiri</w:t>
      </w:r>
      <w:r w:rsidRPr="00FE6AA0">
        <w:rPr>
          <w:rFonts w:ascii="Garamond" w:hAnsi="Garamond"/>
          <w:sz w:val="24"/>
          <w:szCs w:val="24"/>
        </w:rPr>
        <w:t>! Bizim araplar arasında dostlarımız ve tanıdıkl</w:t>
      </w:r>
      <w:r w:rsidRPr="00FE6AA0">
        <w:rPr>
          <w:rFonts w:ascii="Garamond" w:hAnsi="Garamond"/>
          <w:sz w:val="24"/>
          <w:szCs w:val="24"/>
        </w:rPr>
        <w:t>a</w:t>
      </w:r>
      <w:r w:rsidRPr="00FE6AA0">
        <w:rPr>
          <w:rFonts w:ascii="Garamond" w:hAnsi="Garamond"/>
          <w:sz w:val="24"/>
          <w:szCs w:val="24"/>
        </w:rPr>
        <w:t>r</w:t>
      </w:r>
      <w:r w:rsidR="00A7570E">
        <w:rPr>
          <w:rFonts w:ascii="Garamond" w:hAnsi="Garamond"/>
          <w:sz w:val="24"/>
          <w:szCs w:val="24"/>
        </w:rPr>
        <w:t>ımız vardır. Acaba bizi onlara hediye vermekten veya onları</w:t>
      </w:r>
      <w:r w:rsidRPr="00FE6AA0">
        <w:rPr>
          <w:rFonts w:ascii="Garamond" w:hAnsi="Garamond"/>
          <w:sz w:val="24"/>
          <w:szCs w:val="24"/>
        </w:rPr>
        <w:t xml:space="preserve"> </w:t>
      </w:r>
      <w:r w:rsidR="00A7570E">
        <w:rPr>
          <w:rFonts w:ascii="Garamond" w:hAnsi="Garamond"/>
          <w:sz w:val="24"/>
          <w:szCs w:val="24"/>
        </w:rPr>
        <w:t xml:space="preserve"> </w:t>
      </w:r>
      <w:r w:rsidRPr="00FE6AA0">
        <w:rPr>
          <w:rFonts w:ascii="Garamond" w:hAnsi="Garamond"/>
          <w:sz w:val="24"/>
          <w:szCs w:val="24"/>
        </w:rPr>
        <w:t>bizim hediyelerimizi kabul e</w:t>
      </w:r>
      <w:r w:rsidRPr="00FE6AA0">
        <w:rPr>
          <w:rFonts w:ascii="Garamond" w:hAnsi="Garamond"/>
          <w:sz w:val="24"/>
          <w:szCs w:val="24"/>
        </w:rPr>
        <w:t>t</w:t>
      </w:r>
      <w:r w:rsidR="00A7570E">
        <w:rPr>
          <w:rFonts w:ascii="Garamond" w:hAnsi="Garamond"/>
          <w:sz w:val="24"/>
          <w:szCs w:val="24"/>
        </w:rPr>
        <w:t>mekten sakındırıyor musun</w:t>
      </w:r>
      <w:r w:rsidRPr="00FE6AA0">
        <w:rPr>
          <w:rFonts w:ascii="Garamond" w:hAnsi="Garamond"/>
          <w:sz w:val="24"/>
          <w:szCs w:val="24"/>
        </w:rPr>
        <w:t>?” İmam şöyle buyurdu: “B</w:t>
      </w:r>
      <w:r w:rsidRPr="00FE6AA0">
        <w:rPr>
          <w:rFonts w:ascii="Garamond" w:hAnsi="Garamond"/>
          <w:sz w:val="24"/>
          <w:szCs w:val="24"/>
        </w:rPr>
        <w:t>ü</w:t>
      </w:r>
      <w:r w:rsidRPr="00FE6AA0">
        <w:rPr>
          <w:rFonts w:ascii="Garamond" w:hAnsi="Garamond"/>
          <w:sz w:val="24"/>
          <w:szCs w:val="24"/>
        </w:rPr>
        <w:t>tün araplar, dostlarınızdır. Hiç bir müslüman sizin hediy</w:t>
      </w:r>
      <w:r w:rsidRPr="00FE6AA0">
        <w:rPr>
          <w:rFonts w:ascii="Garamond" w:hAnsi="Garamond"/>
          <w:sz w:val="24"/>
          <w:szCs w:val="24"/>
        </w:rPr>
        <w:t>e</w:t>
      </w:r>
      <w:r w:rsidRPr="00FE6AA0">
        <w:rPr>
          <w:rFonts w:ascii="Garamond" w:hAnsi="Garamond"/>
          <w:sz w:val="24"/>
          <w:szCs w:val="24"/>
        </w:rPr>
        <w:t xml:space="preserve">nizi kabul etmemelidir. </w:t>
      </w:r>
      <w:r w:rsidRPr="00FE6AA0">
        <w:rPr>
          <w:rFonts w:ascii="Garamond" w:hAnsi="Garamond"/>
          <w:sz w:val="24"/>
          <w:szCs w:val="24"/>
        </w:rPr>
        <w:lastRenderedPageBreak/>
        <w:t>Eğer b</w:t>
      </w:r>
      <w:r w:rsidRPr="00FE6AA0">
        <w:rPr>
          <w:rFonts w:ascii="Garamond" w:hAnsi="Garamond"/>
          <w:sz w:val="24"/>
          <w:szCs w:val="24"/>
        </w:rPr>
        <w:t>i</w:t>
      </w:r>
      <w:r w:rsidRPr="00FE6AA0">
        <w:rPr>
          <w:rFonts w:ascii="Garamond" w:hAnsi="Garamond"/>
          <w:sz w:val="24"/>
          <w:szCs w:val="24"/>
        </w:rPr>
        <w:t>risi sizden zorla alırsa bize haber v</w:t>
      </w:r>
      <w:r w:rsidRPr="00FE6AA0">
        <w:rPr>
          <w:rFonts w:ascii="Garamond" w:hAnsi="Garamond"/>
          <w:sz w:val="24"/>
          <w:szCs w:val="24"/>
        </w:rPr>
        <w:t>e</w:t>
      </w:r>
      <w:r w:rsidRPr="00FE6AA0">
        <w:rPr>
          <w:rFonts w:ascii="Garamond" w:hAnsi="Garamond"/>
          <w:sz w:val="24"/>
          <w:szCs w:val="24"/>
        </w:rPr>
        <w:t>rin</w:t>
      </w:r>
      <w:r w:rsidR="008866B7">
        <w:rPr>
          <w:rFonts w:ascii="Garamond" w:hAnsi="Garamond"/>
          <w:sz w:val="24"/>
          <w:szCs w:val="24"/>
        </w:rPr>
        <w:t>.”</w:t>
      </w:r>
      <w:r w:rsidRPr="00FE6AA0">
        <w:rPr>
          <w:rFonts w:ascii="Garamond" w:hAnsi="Garamond"/>
          <w:sz w:val="24"/>
          <w:szCs w:val="24"/>
        </w:rPr>
        <w:t xml:space="preserve">Onlar şöyle arzettiler: “Ey </w:t>
      </w:r>
      <w:r w:rsidR="00A7570E">
        <w:rPr>
          <w:rFonts w:ascii="Garamond" w:hAnsi="Garamond"/>
          <w:sz w:val="24"/>
          <w:szCs w:val="24"/>
        </w:rPr>
        <w:t>Müminlerin Emiri</w:t>
      </w:r>
      <w:r w:rsidRPr="00FE6AA0">
        <w:rPr>
          <w:rFonts w:ascii="Garamond" w:hAnsi="Garamond"/>
          <w:sz w:val="24"/>
          <w:szCs w:val="24"/>
        </w:rPr>
        <w:t>! Biz hediye ve i</w:t>
      </w:r>
      <w:r w:rsidRPr="00FE6AA0">
        <w:rPr>
          <w:rFonts w:ascii="Garamond" w:hAnsi="Garamond"/>
          <w:sz w:val="24"/>
          <w:szCs w:val="24"/>
        </w:rPr>
        <w:t>k</w:t>
      </w:r>
      <w:r w:rsidRPr="00FE6AA0">
        <w:rPr>
          <w:rFonts w:ascii="Garamond" w:hAnsi="Garamond"/>
          <w:sz w:val="24"/>
          <w:szCs w:val="24"/>
        </w:rPr>
        <w:t>ramımızı kabul etmenizi istiyoruz</w:t>
      </w:r>
      <w:r w:rsidR="008866B7">
        <w:rPr>
          <w:rFonts w:ascii="Garamond" w:hAnsi="Garamond"/>
          <w:sz w:val="24"/>
          <w:szCs w:val="24"/>
        </w:rPr>
        <w:t>.”</w:t>
      </w:r>
      <w:r w:rsidRPr="00FE6AA0">
        <w:rPr>
          <w:rFonts w:ascii="Garamond" w:hAnsi="Garamond"/>
          <w:sz w:val="24"/>
          <w:szCs w:val="24"/>
        </w:rPr>
        <w:t>İmam şöyle buyurdu: “Eyvahlar olsun size! Biz si</w:t>
      </w:r>
      <w:r w:rsidRPr="00FE6AA0">
        <w:rPr>
          <w:rFonts w:ascii="Garamond" w:hAnsi="Garamond"/>
          <w:sz w:val="24"/>
          <w:szCs w:val="24"/>
        </w:rPr>
        <w:t>z</w:t>
      </w:r>
      <w:r w:rsidRPr="00FE6AA0">
        <w:rPr>
          <w:rFonts w:ascii="Garamond" w:hAnsi="Garamond"/>
          <w:sz w:val="24"/>
          <w:szCs w:val="24"/>
        </w:rPr>
        <w:t>den müstağniyiz</w:t>
      </w:r>
      <w:r w:rsidR="008866B7">
        <w:rPr>
          <w:rFonts w:ascii="Garamond" w:hAnsi="Garamond"/>
          <w:sz w:val="24"/>
          <w:szCs w:val="24"/>
        </w:rPr>
        <w:t>.”</w:t>
      </w:r>
      <w:r w:rsidRPr="00FE6AA0">
        <w:rPr>
          <w:rFonts w:ascii="Garamond" w:hAnsi="Garamond"/>
          <w:sz w:val="24"/>
          <w:szCs w:val="24"/>
        </w:rPr>
        <w:t>Daha sonra onları terk etti ve yoluna devam etti</w:t>
      </w:r>
      <w:r w:rsidR="008866B7">
        <w:rPr>
          <w:rFonts w:ascii="Garamond" w:hAnsi="Garamond"/>
          <w:sz w:val="24"/>
          <w:szCs w:val="24"/>
        </w:rPr>
        <w:t>.”</w:t>
      </w:r>
      <w:r w:rsidRPr="00FE6AA0">
        <w:rPr>
          <w:rStyle w:val="FootnoteReference"/>
          <w:rFonts w:ascii="Garamond" w:hAnsi="Garamond"/>
          <w:sz w:val="24"/>
          <w:szCs w:val="24"/>
        </w:rPr>
        <w:footnoteReference w:id="14"/>
      </w:r>
    </w:p>
    <w:p w:rsidR="00A7570E" w:rsidRPr="00FE6AA0" w:rsidRDefault="00A7570E" w:rsidP="00A7570E">
      <w:pPr>
        <w:spacing w:line="300" w:lineRule="atLeast"/>
        <w:jc w:val="both"/>
        <w:rPr>
          <w:rFonts w:ascii="Garamond" w:hAnsi="Garamond"/>
          <w:i/>
          <w:iCs/>
          <w:sz w:val="24"/>
          <w:szCs w:val="24"/>
        </w:rPr>
      </w:pPr>
      <w:r>
        <w:rPr>
          <w:rFonts w:ascii="Garamond" w:hAnsi="Garamond"/>
          <w:i/>
          <w:iCs/>
          <w:sz w:val="24"/>
          <w:szCs w:val="24"/>
        </w:rPr>
        <w:t>Bak. Et-Tazim, 2753. Bölüm</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“Bir hükümdar, soru</w:t>
      </w:r>
      <w:r w:rsidRPr="00FE6AA0">
        <w:rPr>
          <w:rFonts w:ascii="Garamond" w:hAnsi="Garamond"/>
          <w:sz w:val="24"/>
          <w:szCs w:val="24"/>
        </w:rPr>
        <w:t>n</w:t>
      </w:r>
      <w:r w:rsidRPr="00FE6AA0">
        <w:rPr>
          <w:rFonts w:ascii="Garamond" w:hAnsi="Garamond"/>
          <w:sz w:val="24"/>
          <w:szCs w:val="24"/>
        </w:rPr>
        <w:t>l</w:t>
      </w:r>
      <w:r w:rsidRPr="00FE6AA0">
        <w:rPr>
          <w:rFonts w:ascii="Garamond" w:hAnsi="Garamond"/>
          <w:sz w:val="24"/>
          <w:szCs w:val="24"/>
        </w:rPr>
        <w:t>a</w:t>
      </w:r>
      <w:r w:rsidRPr="00FE6AA0">
        <w:rPr>
          <w:rFonts w:ascii="Garamond" w:hAnsi="Garamond"/>
          <w:sz w:val="24"/>
          <w:szCs w:val="24"/>
        </w:rPr>
        <w:t xml:space="preserve">rını ve ihtiyaçlarını kendisine iletmeleri için halka imkan ve </w:t>
      </w:r>
      <w:r w:rsidRPr="00FE6AA0">
        <w:rPr>
          <w:rFonts w:ascii="Garamond" w:hAnsi="Garamond"/>
          <w:sz w:val="24"/>
          <w:szCs w:val="24"/>
        </w:rPr>
        <w:t>i</w:t>
      </w:r>
      <w:r w:rsidRPr="00FE6AA0">
        <w:rPr>
          <w:rFonts w:ascii="Garamond" w:hAnsi="Garamond"/>
          <w:sz w:val="24"/>
          <w:szCs w:val="24"/>
        </w:rPr>
        <w:t>zin vermediği taktirde, kıyamet günü de Allah ihtiyaçlarını ke</w:t>
      </w:r>
      <w:r w:rsidRPr="00FE6AA0">
        <w:rPr>
          <w:rFonts w:ascii="Garamond" w:hAnsi="Garamond"/>
          <w:sz w:val="24"/>
          <w:szCs w:val="24"/>
        </w:rPr>
        <w:t>n</w:t>
      </w:r>
      <w:r w:rsidRPr="00FE6AA0">
        <w:rPr>
          <w:rFonts w:ascii="Garamond" w:hAnsi="Garamond"/>
          <w:sz w:val="24"/>
          <w:szCs w:val="24"/>
        </w:rPr>
        <w:t xml:space="preserve">disine iletmesine izin vermez. Eğer bir hükümdar hediye kabul ederse o hıyanet etmiş olur. </w:t>
      </w:r>
      <w:r w:rsidRPr="00FE6AA0">
        <w:rPr>
          <w:rFonts w:ascii="Garamond" w:hAnsi="Garamond"/>
          <w:sz w:val="24"/>
          <w:szCs w:val="24"/>
        </w:rPr>
        <w:t>E</w:t>
      </w:r>
      <w:r w:rsidRPr="00FE6AA0">
        <w:rPr>
          <w:rFonts w:ascii="Garamond" w:hAnsi="Garamond"/>
          <w:sz w:val="24"/>
          <w:szCs w:val="24"/>
        </w:rPr>
        <w:t>ğer rüşvet alırsa, müşriktir</w:t>
      </w:r>
      <w:r w:rsidR="008866B7">
        <w:rPr>
          <w:rFonts w:ascii="Garamond" w:hAnsi="Garamond"/>
          <w:sz w:val="24"/>
          <w:szCs w:val="24"/>
        </w:rPr>
        <w:t>.”</w:t>
      </w:r>
      <w:r w:rsidRPr="00FE6AA0">
        <w:rPr>
          <w:rStyle w:val="FootnoteReference"/>
          <w:rFonts w:ascii="Garamond" w:hAnsi="Garamond"/>
          <w:sz w:val="24"/>
          <w:szCs w:val="24"/>
        </w:rPr>
        <w:footnoteReference w:id="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Allah-u Teala’nın, </w:t>
      </w:r>
      <w:r w:rsidRPr="00FE6AA0">
        <w:rPr>
          <w:rFonts w:ascii="Garamond" w:hAnsi="Garamond"/>
          <w:b/>
          <w:bCs/>
          <w:sz w:val="24"/>
          <w:szCs w:val="24"/>
        </w:rPr>
        <w:t>“Çok haram mal ye</w:t>
      </w:r>
      <w:r w:rsidRPr="00FE6AA0">
        <w:rPr>
          <w:rFonts w:ascii="Garamond" w:hAnsi="Garamond"/>
          <w:b/>
          <w:bCs/>
          <w:sz w:val="24"/>
          <w:szCs w:val="24"/>
        </w:rPr>
        <w:t>r</w:t>
      </w:r>
      <w:r w:rsidRPr="00FE6AA0">
        <w:rPr>
          <w:rFonts w:ascii="Garamond" w:hAnsi="Garamond"/>
          <w:b/>
          <w:bCs/>
          <w:sz w:val="24"/>
          <w:szCs w:val="24"/>
        </w:rPr>
        <w:t xml:space="preserve">ler” </w:t>
      </w:r>
      <w:r w:rsidRPr="00FE6AA0">
        <w:rPr>
          <w:rFonts w:ascii="Garamond" w:hAnsi="Garamond"/>
          <w:i/>
          <w:iCs/>
          <w:sz w:val="24"/>
          <w:szCs w:val="24"/>
        </w:rPr>
        <w:t>ayeti hakkında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“Bu kimseden maksat, ka</w:t>
      </w:r>
      <w:r w:rsidRPr="00FE6AA0">
        <w:rPr>
          <w:rFonts w:ascii="Garamond" w:hAnsi="Garamond"/>
          <w:sz w:val="24"/>
          <w:szCs w:val="24"/>
        </w:rPr>
        <w:t>r</w:t>
      </w:r>
      <w:r w:rsidRPr="00FE6AA0">
        <w:rPr>
          <w:rFonts w:ascii="Garamond" w:hAnsi="Garamond"/>
          <w:sz w:val="24"/>
          <w:szCs w:val="24"/>
        </w:rPr>
        <w:t>deşinin sorununu gideren ve a</w:t>
      </w:r>
      <w:r w:rsidRPr="00FE6AA0">
        <w:rPr>
          <w:rFonts w:ascii="Garamond" w:hAnsi="Garamond"/>
          <w:sz w:val="24"/>
          <w:szCs w:val="24"/>
        </w:rPr>
        <w:t>r</w:t>
      </w:r>
      <w:r w:rsidRPr="00FE6AA0">
        <w:rPr>
          <w:rFonts w:ascii="Garamond" w:hAnsi="Garamond"/>
          <w:sz w:val="24"/>
          <w:szCs w:val="24"/>
        </w:rPr>
        <w:t>dından onun hediyesini k</w:t>
      </w:r>
      <w:r w:rsidRPr="00FE6AA0">
        <w:rPr>
          <w:rFonts w:ascii="Garamond" w:hAnsi="Garamond"/>
          <w:sz w:val="24"/>
          <w:szCs w:val="24"/>
        </w:rPr>
        <w:t>a</w:t>
      </w:r>
      <w:r w:rsidRPr="00FE6AA0">
        <w:rPr>
          <w:rFonts w:ascii="Garamond" w:hAnsi="Garamond"/>
          <w:sz w:val="24"/>
          <w:szCs w:val="24"/>
        </w:rPr>
        <w:t>bul eden kimsedir</w:t>
      </w:r>
      <w:r w:rsidR="008866B7">
        <w:rPr>
          <w:rFonts w:ascii="Garamond" w:hAnsi="Garamond"/>
          <w:sz w:val="24"/>
          <w:szCs w:val="24"/>
        </w:rPr>
        <w:t>.”</w:t>
      </w:r>
      <w:r w:rsidRPr="00FE6AA0">
        <w:rPr>
          <w:rStyle w:val="FootnoteReference"/>
          <w:rFonts w:ascii="Garamond" w:hAnsi="Garamond"/>
          <w:sz w:val="24"/>
          <w:szCs w:val="24"/>
        </w:rPr>
        <w:footnoteReference w:id="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Ali! Bu kavim mall</w:t>
      </w:r>
      <w:r w:rsidRPr="00FE6AA0">
        <w:rPr>
          <w:rFonts w:ascii="Garamond" w:hAnsi="Garamond"/>
          <w:sz w:val="24"/>
          <w:szCs w:val="24"/>
        </w:rPr>
        <w:t>a</w:t>
      </w:r>
      <w:r w:rsidRPr="00FE6AA0">
        <w:rPr>
          <w:rFonts w:ascii="Garamond" w:hAnsi="Garamond"/>
          <w:sz w:val="24"/>
          <w:szCs w:val="24"/>
        </w:rPr>
        <w:t>rıyla alda</w:t>
      </w:r>
      <w:r w:rsidRPr="00FE6AA0">
        <w:rPr>
          <w:rFonts w:ascii="Garamond" w:hAnsi="Garamond"/>
          <w:sz w:val="24"/>
          <w:szCs w:val="24"/>
        </w:rPr>
        <w:softHyphen/>
        <w:t>na</w:t>
      </w:r>
      <w:r w:rsidRPr="00FE6AA0">
        <w:rPr>
          <w:rFonts w:ascii="Garamond" w:hAnsi="Garamond"/>
          <w:sz w:val="24"/>
          <w:szCs w:val="24"/>
        </w:rPr>
        <w:softHyphen/>
        <w:t>cak, dinleriyle Rablerine minnet et</w:t>
      </w:r>
      <w:r w:rsidRPr="00FE6AA0">
        <w:rPr>
          <w:rFonts w:ascii="Garamond" w:hAnsi="Garamond"/>
          <w:sz w:val="24"/>
          <w:szCs w:val="24"/>
        </w:rPr>
        <w:softHyphen/>
        <w:t xml:space="preserve">meye </w:t>
      </w:r>
      <w:r w:rsidRPr="00FE6AA0">
        <w:rPr>
          <w:rFonts w:ascii="Garamond" w:hAnsi="Garamond"/>
          <w:sz w:val="24"/>
          <w:szCs w:val="24"/>
        </w:rPr>
        <w:lastRenderedPageBreak/>
        <w:t>kalk</w:t>
      </w:r>
      <w:r w:rsidRPr="00FE6AA0">
        <w:rPr>
          <w:rFonts w:ascii="Garamond" w:hAnsi="Garamond"/>
          <w:sz w:val="24"/>
          <w:szCs w:val="24"/>
        </w:rPr>
        <w:t>ı</w:t>
      </w:r>
      <w:r w:rsidRPr="00FE6AA0">
        <w:rPr>
          <w:rFonts w:ascii="Garamond" w:hAnsi="Garamond"/>
          <w:sz w:val="24"/>
          <w:szCs w:val="24"/>
        </w:rPr>
        <w:t>şacak, rahmetini dileyecek, az</w:t>
      </w:r>
      <w:r w:rsidRPr="00FE6AA0">
        <w:rPr>
          <w:rFonts w:ascii="Garamond" w:hAnsi="Garamond"/>
          <w:sz w:val="24"/>
          <w:szCs w:val="24"/>
        </w:rPr>
        <w:t>a</w:t>
      </w:r>
      <w:r w:rsidR="00A7570E">
        <w:rPr>
          <w:rFonts w:ascii="Garamond" w:hAnsi="Garamond"/>
          <w:sz w:val="24"/>
          <w:szCs w:val="24"/>
        </w:rPr>
        <w:t>bından emin olacak, h</w:t>
      </w:r>
      <w:r w:rsidRPr="00FE6AA0">
        <w:rPr>
          <w:rFonts w:ascii="Garamond" w:hAnsi="Garamond"/>
          <w:sz w:val="24"/>
          <w:szCs w:val="24"/>
        </w:rPr>
        <w:t>aramını yalancı şüpheler ve gaflete düş</w:t>
      </w:r>
      <w:r w:rsidRPr="00FE6AA0">
        <w:rPr>
          <w:rFonts w:ascii="Garamond" w:hAnsi="Garamond"/>
          <w:sz w:val="24"/>
          <w:szCs w:val="24"/>
        </w:rPr>
        <w:t>ü</w:t>
      </w:r>
      <w:r w:rsidR="00A7570E">
        <w:rPr>
          <w:rFonts w:ascii="Garamond" w:hAnsi="Garamond"/>
          <w:sz w:val="24"/>
          <w:szCs w:val="24"/>
        </w:rPr>
        <w:t>rücü isteklerle helal kılacak</w:t>
      </w:r>
      <w:r w:rsidRPr="00FE6AA0">
        <w:rPr>
          <w:rFonts w:ascii="Garamond" w:hAnsi="Garamond"/>
          <w:sz w:val="24"/>
          <w:szCs w:val="24"/>
        </w:rPr>
        <w:t>lar. Böylece içkiye nebiz (şıra), rü</w:t>
      </w:r>
      <w:r w:rsidRPr="00FE6AA0">
        <w:rPr>
          <w:rFonts w:ascii="Garamond" w:hAnsi="Garamond"/>
          <w:sz w:val="24"/>
          <w:szCs w:val="24"/>
        </w:rPr>
        <w:t>ş</w:t>
      </w:r>
      <w:r w:rsidRPr="00FE6AA0">
        <w:rPr>
          <w:rFonts w:ascii="Garamond" w:hAnsi="Garamond"/>
          <w:sz w:val="24"/>
          <w:szCs w:val="24"/>
        </w:rPr>
        <w:t>vete hediye, faize alışveriş adını tak</w:t>
      </w:r>
      <w:r w:rsidRPr="00FE6AA0">
        <w:rPr>
          <w:rFonts w:ascii="Garamond" w:hAnsi="Garamond"/>
          <w:sz w:val="24"/>
          <w:szCs w:val="24"/>
        </w:rPr>
        <w:t>a</w:t>
      </w:r>
      <w:r w:rsidRPr="00FE6AA0">
        <w:rPr>
          <w:rFonts w:ascii="Garamond" w:hAnsi="Garamond"/>
          <w:sz w:val="24"/>
          <w:szCs w:val="24"/>
        </w:rPr>
        <w:t>rak h</w:t>
      </w:r>
      <w:r w:rsidR="00A7570E">
        <w:rPr>
          <w:rFonts w:ascii="Garamond" w:hAnsi="Garamond"/>
          <w:sz w:val="24"/>
          <w:szCs w:val="24"/>
        </w:rPr>
        <w:t>elal sayacak</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1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188. Konu, er-Rüşve</w:t>
      </w:r>
      <w:r w:rsidR="00A7570E">
        <w:rPr>
          <w:rFonts w:ascii="Garamond" w:hAnsi="Garamond"/>
          <w:i/>
          <w:iCs/>
          <w:sz w:val="24"/>
          <w:szCs w:val="24"/>
        </w:rPr>
        <w:t>t</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11" w:name="_Toc23534592"/>
      <w:r w:rsidRPr="00FE6AA0">
        <w:t>4008. Bölüm</w:t>
      </w:r>
      <w:bookmarkEnd w:id="11"/>
    </w:p>
    <w:p w:rsidR="00C324D6" w:rsidRPr="00FE6AA0" w:rsidRDefault="00C324D6" w:rsidP="00FE6AA0">
      <w:pPr>
        <w:pStyle w:val="Heading1"/>
        <w:spacing w:line="300" w:lineRule="atLeast"/>
        <w:ind w:firstLine="284"/>
      </w:pPr>
      <w:bookmarkStart w:id="12" w:name="_Toc23534593"/>
      <w:r w:rsidRPr="00FE6AA0">
        <w:t>Müşriğin Hediyesini Kabul Etmekten Sakı</w:t>
      </w:r>
      <w:r w:rsidRPr="00FE6AA0">
        <w:t>n</w:t>
      </w:r>
      <w:r w:rsidRPr="00FE6AA0">
        <w:t>mak</w:t>
      </w:r>
      <w:bookmarkEnd w:id="1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“Biz hiç bir müşriğin h</w:t>
      </w:r>
      <w:r w:rsidRPr="00FE6AA0">
        <w:rPr>
          <w:rFonts w:ascii="Garamond" w:hAnsi="Garamond"/>
          <w:sz w:val="24"/>
          <w:szCs w:val="24"/>
        </w:rPr>
        <w:t>e</w:t>
      </w:r>
      <w:r w:rsidRPr="00FE6AA0">
        <w:rPr>
          <w:rFonts w:ascii="Garamond" w:hAnsi="Garamond"/>
          <w:sz w:val="24"/>
          <w:szCs w:val="24"/>
        </w:rPr>
        <w:t>diyesini kabul etmeyiz</w:t>
      </w:r>
      <w:r w:rsidR="008866B7">
        <w:rPr>
          <w:rFonts w:ascii="Garamond" w:hAnsi="Garamond"/>
          <w:sz w:val="24"/>
          <w:szCs w:val="24"/>
        </w:rPr>
        <w:t>.”</w:t>
      </w:r>
      <w:r w:rsidRPr="00FE6AA0">
        <w:rPr>
          <w:rStyle w:val="FootnoteReference"/>
          <w:rFonts w:ascii="Garamond" w:hAnsi="Garamond"/>
          <w:sz w:val="24"/>
          <w:szCs w:val="24"/>
        </w:rPr>
        <w:footnoteReference w:id="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“Biz müşriklerin hediy</w:t>
      </w:r>
      <w:r w:rsidRPr="00FE6AA0">
        <w:rPr>
          <w:rFonts w:ascii="Garamond" w:hAnsi="Garamond"/>
          <w:sz w:val="24"/>
          <w:szCs w:val="24"/>
        </w:rPr>
        <w:t>e</w:t>
      </w:r>
      <w:r w:rsidRPr="00FE6AA0">
        <w:rPr>
          <w:rFonts w:ascii="Garamond" w:hAnsi="Garamond"/>
          <w:sz w:val="24"/>
          <w:szCs w:val="24"/>
        </w:rPr>
        <w:t>sini kabul etmeyiz</w:t>
      </w:r>
      <w:r w:rsidR="008866B7">
        <w:rPr>
          <w:rFonts w:ascii="Garamond" w:hAnsi="Garamond"/>
          <w:sz w:val="24"/>
          <w:szCs w:val="24"/>
        </w:rPr>
        <w:t>.”</w:t>
      </w:r>
      <w:r w:rsidRPr="00FE6AA0">
        <w:rPr>
          <w:rStyle w:val="FootnoteReference"/>
          <w:rFonts w:ascii="Garamond" w:hAnsi="Garamond"/>
          <w:sz w:val="24"/>
          <w:szCs w:val="24"/>
        </w:rPr>
        <w:footnoteReference w:id="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“Ben müşriklerin i</w:t>
      </w:r>
      <w:r w:rsidRPr="00FE6AA0">
        <w:rPr>
          <w:rFonts w:ascii="Garamond" w:hAnsi="Garamond"/>
          <w:sz w:val="24"/>
          <w:szCs w:val="24"/>
        </w:rPr>
        <w:t>h</w:t>
      </w:r>
      <w:r w:rsidRPr="00FE6AA0">
        <w:rPr>
          <w:rFonts w:ascii="Garamond" w:hAnsi="Garamond"/>
          <w:sz w:val="24"/>
          <w:szCs w:val="24"/>
        </w:rPr>
        <w:t>san</w:t>
      </w:r>
      <w:r w:rsidRPr="00FE6AA0">
        <w:rPr>
          <w:rFonts w:ascii="Garamond" w:hAnsi="Garamond"/>
          <w:sz w:val="24"/>
          <w:szCs w:val="24"/>
        </w:rPr>
        <w:t>ı</w:t>
      </w:r>
      <w:r w:rsidRPr="00FE6AA0">
        <w:rPr>
          <w:rFonts w:ascii="Garamond" w:hAnsi="Garamond"/>
          <w:sz w:val="24"/>
          <w:szCs w:val="24"/>
        </w:rPr>
        <w:t>nı hoş görmem</w:t>
      </w:r>
      <w:r w:rsidR="008866B7">
        <w:rPr>
          <w:rFonts w:ascii="Garamond" w:hAnsi="Garamond"/>
          <w:sz w:val="24"/>
          <w:szCs w:val="24"/>
        </w:rPr>
        <w:t>.”</w:t>
      </w:r>
      <w:r w:rsidRPr="00FE6AA0">
        <w:rPr>
          <w:rStyle w:val="FootnoteReference"/>
          <w:rFonts w:ascii="Garamond" w:hAnsi="Garamond"/>
          <w:sz w:val="24"/>
          <w:szCs w:val="24"/>
        </w:rPr>
        <w:footnoteReference w:id="20"/>
      </w:r>
    </w:p>
    <w:p w:rsidR="00C324D6" w:rsidRPr="00FE6AA0" w:rsidRDefault="00C324D6" w:rsidP="00A757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A7570E">
        <w:rPr>
          <w:rFonts w:ascii="Garamond" w:hAnsi="Garamond"/>
          <w:sz w:val="24"/>
          <w:szCs w:val="24"/>
        </w:rPr>
        <w:t>Allah Resulü</w:t>
      </w:r>
      <w:r w:rsidRPr="00FE6AA0">
        <w:rPr>
          <w:rFonts w:ascii="Garamond" w:hAnsi="Garamond"/>
          <w:sz w:val="24"/>
          <w:szCs w:val="24"/>
        </w:rPr>
        <w:t xml:space="preserve"> (s.a.a) müşriklerin hediyesini kabu</w:t>
      </w:r>
      <w:r w:rsidRPr="00FE6AA0">
        <w:rPr>
          <w:rFonts w:ascii="Garamond" w:hAnsi="Garamond"/>
          <w:sz w:val="24"/>
          <w:szCs w:val="24"/>
        </w:rPr>
        <w:t>l</w:t>
      </w:r>
      <w:r w:rsidR="00A7570E">
        <w:rPr>
          <w:rFonts w:ascii="Garamond" w:hAnsi="Garamond"/>
          <w:sz w:val="24"/>
          <w:szCs w:val="24"/>
        </w:rPr>
        <w:t>lenmekten sakındırdı</w:t>
      </w:r>
      <w:r w:rsidRPr="00FE6AA0">
        <w:rPr>
          <w:rFonts w:ascii="Garamond" w:hAnsi="Garamond"/>
          <w:sz w:val="24"/>
          <w:szCs w:val="24"/>
        </w:rPr>
        <w:t xml:space="preserve">. </w:t>
      </w:r>
      <w:r w:rsidRPr="00FE6AA0">
        <w:rPr>
          <w:rFonts w:ascii="Garamond" w:hAnsi="Garamond"/>
          <w:sz w:val="24"/>
          <w:szCs w:val="24"/>
        </w:rPr>
        <w:lastRenderedPageBreak/>
        <w:t>Ma</w:t>
      </w:r>
      <w:r w:rsidRPr="00FE6AA0">
        <w:rPr>
          <w:rFonts w:ascii="Garamond" w:hAnsi="Garamond"/>
          <w:sz w:val="24"/>
          <w:szCs w:val="24"/>
        </w:rPr>
        <w:t>k</w:t>
      </w:r>
      <w:r w:rsidRPr="00FE6AA0">
        <w:rPr>
          <w:rFonts w:ascii="Garamond" w:hAnsi="Garamond"/>
          <w:sz w:val="24"/>
          <w:szCs w:val="24"/>
        </w:rPr>
        <w:t xml:space="preserve">sadı </w:t>
      </w:r>
      <w:r w:rsidR="00A7570E">
        <w:rPr>
          <w:rFonts w:ascii="Garamond" w:hAnsi="Garamond"/>
          <w:sz w:val="24"/>
          <w:szCs w:val="24"/>
        </w:rPr>
        <w:t>Müslümanlara savaş açan</w:t>
      </w:r>
      <w:r w:rsidRPr="00FE6AA0">
        <w:rPr>
          <w:rFonts w:ascii="Garamond" w:hAnsi="Garamond"/>
          <w:sz w:val="24"/>
          <w:szCs w:val="24"/>
        </w:rPr>
        <w:t xml:space="preserve"> mü</w:t>
      </w:r>
      <w:r w:rsidRPr="00FE6AA0">
        <w:rPr>
          <w:rFonts w:ascii="Garamond" w:hAnsi="Garamond"/>
          <w:sz w:val="24"/>
          <w:szCs w:val="24"/>
        </w:rPr>
        <w:t>ş</w:t>
      </w:r>
      <w:r w:rsidRPr="00FE6AA0">
        <w:rPr>
          <w:rFonts w:ascii="Garamond" w:hAnsi="Garamond"/>
          <w:sz w:val="24"/>
          <w:szCs w:val="24"/>
        </w:rPr>
        <w:t>riklerin hediyel</w:t>
      </w:r>
      <w:r w:rsidRPr="00FE6AA0">
        <w:rPr>
          <w:rFonts w:ascii="Garamond" w:hAnsi="Garamond"/>
          <w:sz w:val="24"/>
          <w:szCs w:val="24"/>
        </w:rPr>
        <w:t>e</w:t>
      </w:r>
      <w:r w:rsidRPr="00FE6AA0">
        <w:rPr>
          <w:rFonts w:ascii="Garamond" w:hAnsi="Garamond"/>
          <w:sz w:val="24"/>
          <w:szCs w:val="24"/>
        </w:rPr>
        <w:t>riydi</w:t>
      </w:r>
      <w:r w:rsidR="008866B7">
        <w:rPr>
          <w:rFonts w:ascii="Garamond" w:hAnsi="Garamond"/>
          <w:sz w:val="24"/>
          <w:szCs w:val="24"/>
        </w:rPr>
        <w:t>.”</w:t>
      </w:r>
      <w:r w:rsidRPr="00FE6AA0">
        <w:rPr>
          <w:rStyle w:val="FootnoteReference"/>
          <w:rFonts w:ascii="Garamond" w:hAnsi="Garamond"/>
          <w:sz w:val="24"/>
          <w:szCs w:val="24"/>
        </w:rPr>
        <w:footnoteReference w:id="21"/>
      </w:r>
    </w:p>
    <w:p w:rsidR="00C324D6" w:rsidRPr="00FE6AA0" w:rsidRDefault="00A7570E"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“Mülaib’ul-Esinne (</w:t>
      </w:r>
      <w:r w:rsidR="00C324D6" w:rsidRPr="00FE6AA0">
        <w:rPr>
          <w:rFonts w:ascii="Garamond" w:hAnsi="Garamond"/>
          <w:sz w:val="24"/>
          <w:szCs w:val="24"/>
        </w:rPr>
        <w:t>a</w:t>
      </w:r>
      <w:r w:rsidR="00C324D6" w:rsidRPr="00FE6AA0">
        <w:rPr>
          <w:rFonts w:ascii="Garamond" w:hAnsi="Garamond"/>
          <w:sz w:val="24"/>
          <w:szCs w:val="24"/>
        </w:rPr>
        <w:t xml:space="preserve">dındaki meşhur bir savaşçı) </w:t>
      </w:r>
      <w:r>
        <w:rPr>
          <w:rFonts w:ascii="Garamond" w:hAnsi="Garamond"/>
          <w:sz w:val="24"/>
          <w:szCs w:val="24"/>
        </w:rPr>
        <w:t>A</w:t>
      </w:r>
      <w:r>
        <w:rPr>
          <w:rFonts w:ascii="Garamond" w:hAnsi="Garamond"/>
          <w:sz w:val="24"/>
          <w:szCs w:val="24"/>
        </w:rPr>
        <w:t>l</w:t>
      </w:r>
      <w:r>
        <w:rPr>
          <w:rFonts w:ascii="Garamond" w:hAnsi="Garamond"/>
          <w:sz w:val="24"/>
          <w:szCs w:val="24"/>
        </w:rPr>
        <w:t>lah Resulü</w:t>
      </w:r>
      <w:r w:rsidR="00C324D6" w:rsidRPr="00FE6AA0">
        <w:rPr>
          <w:rFonts w:ascii="Garamond" w:hAnsi="Garamond"/>
          <w:sz w:val="24"/>
          <w:szCs w:val="24"/>
        </w:rPr>
        <w:t xml:space="preserve"> (s.a.a) için bir hediye getirdi. Peygamber ona İslam’ı k</w:t>
      </w:r>
      <w:r w:rsidR="00C324D6" w:rsidRPr="00FE6AA0">
        <w:rPr>
          <w:rFonts w:ascii="Garamond" w:hAnsi="Garamond"/>
          <w:sz w:val="24"/>
          <w:szCs w:val="24"/>
        </w:rPr>
        <w:t>a</w:t>
      </w:r>
      <w:r w:rsidR="00C324D6" w:rsidRPr="00FE6AA0">
        <w:rPr>
          <w:rFonts w:ascii="Garamond" w:hAnsi="Garamond"/>
          <w:sz w:val="24"/>
          <w:szCs w:val="24"/>
        </w:rPr>
        <w:t xml:space="preserve">bul etmeyi teklif etti, ama o müslüman olmaktan sakındı, Peygamber şöyle buyurdu: </w:t>
      </w:r>
      <w:r>
        <w:rPr>
          <w:rFonts w:ascii="Garamond" w:hAnsi="Garamond"/>
          <w:sz w:val="24"/>
          <w:szCs w:val="24"/>
        </w:rPr>
        <w:t>“Ben bir müşrikler</w:t>
      </w:r>
      <w:r w:rsidR="00C324D6" w:rsidRPr="00FE6AA0">
        <w:rPr>
          <w:rFonts w:ascii="Garamond" w:hAnsi="Garamond"/>
          <w:sz w:val="24"/>
          <w:szCs w:val="24"/>
        </w:rPr>
        <w:t>in hediyesini k</w:t>
      </w:r>
      <w:r w:rsidR="00C324D6" w:rsidRPr="00FE6AA0">
        <w:rPr>
          <w:rFonts w:ascii="Garamond" w:hAnsi="Garamond"/>
          <w:sz w:val="24"/>
          <w:szCs w:val="24"/>
        </w:rPr>
        <w:t>a</w:t>
      </w:r>
      <w:r w:rsidR="00C324D6" w:rsidRPr="00FE6AA0">
        <w:rPr>
          <w:rFonts w:ascii="Garamond" w:hAnsi="Garamond"/>
          <w:sz w:val="24"/>
          <w:szCs w:val="24"/>
        </w:rPr>
        <w:t>bul etmem</w:t>
      </w:r>
      <w:r w:rsidR="008866B7">
        <w:rPr>
          <w:rFonts w:ascii="Garamond" w:hAnsi="Garamond"/>
          <w:sz w:val="24"/>
          <w:szCs w:val="24"/>
        </w:rPr>
        <w:t>.”</w:t>
      </w:r>
      <w:r w:rsidR="00C324D6" w:rsidRPr="00FE6AA0">
        <w:rPr>
          <w:rStyle w:val="FootnoteReference"/>
          <w:rFonts w:ascii="Garamond" w:hAnsi="Garamond"/>
          <w:sz w:val="24"/>
          <w:szCs w:val="24"/>
        </w:rPr>
        <w:footnoteReference w:id="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kendisine bir hediye getiren İyaz b. Himar’il-Mücaşi’i’ye şöyle buyurmuştur: </w:t>
      </w:r>
      <w:r w:rsidRPr="00FE6AA0">
        <w:rPr>
          <w:rFonts w:ascii="Garamond" w:hAnsi="Garamond"/>
          <w:sz w:val="24"/>
          <w:szCs w:val="24"/>
        </w:rPr>
        <w:t>“Müslüman oldun mu?” O, “h</w:t>
      </w:r>
      <w:r w:rsidRPr="00FE6AA0">
        <w:rPr>
          <w:rFonts w:ascii="Garamond" w:hAnsi="Garamond"/>
          <w:sz w:val="24"/>
          <w:szCs w:val="24"/>
        </w:rPr>
        <w:t>a</w:t>
      </w:r>
      <w:r w:rsidRPr="00FE6AA0">
        <w:rPr>
          <w:rFonts w:ascii="Garamond" w:hAnsi="Garamond"/>
          <w:sz w:val="24"/>
          <w:szCs w:val="24"/>
        </w:rPr>
        <w:t>yır” dedi. Peygamber şöyle b</w:t>
      </w:r>
      <w:r w:rsidRPr="00FE6AA0">
        <w:rPr>
          <w:rFonts w:ascii="Garamond" w:hAnsi="Garamond"/>
          <w:sz w:val="24"/>
          <w:szCs w:val="24"/>
        </w:rPr>
        <w:t>u</w:t>
      </w:r>
      <w:r w:rsidRPr="00FE6AA0">
        <w:rPr>
          <w:rFonts w:ascii="Garamond" w:hAnsi="Garamond"/>
          <w:sz w:val="24"/>
          <w:szCs w:val="24"/>
        </w:rPr>
        <w:t>yurdu: “Ben müşriğin bağış</w:t>
      </w:r>
      <w:r w:rsidRPr="00FE6AA0">
        <w:rPr>
          <w:rFonts w:ascii="Garamond" w:hAnsi="Garamond"/>
          <w:sz w:val="24"/>
          <w:szCs w:val="24"/>
        </w:rPr>
        <w:t>ı</w:t>
      </w:r>
      <w:r w:rsidRPr="00FE6AA0">
        <w:rPr>
          <w:rFonts w:ascii="Garamond" w:hAnsi="Garamond"/>
          <w:sz w:val="24"/>
          <w:szCs w:val="24"/>
        </w:rPr>
        <w:t>nı kabullenmekten sakındırı</w:t>
      </w:r>
      <w:r w:rsidRPr="00FE6AA0">
        <w:rPr>
          <w:rFonts w:ascii="Garamond" w:hAnsi="Garamond"/>
          <w:sz w:val="24"/>
          <w:szCs w:val="24"/>
        </w:rPr>
        <w:t>l</w:t>
      </w:r>
      <w:r w:rsidRPr="00FE6AA0">
        <w:rPr>
          <w:rFonts w:ascii="Garamond" w:hAnsi="Garamond"/>
          <w:sz w:val="24"/>
          <w:szCs w:val="24"/>
        </w:rPr>
        <w:t>dım</w:t>
      </w:r>
      <w:r w:rsidR="008866B7">
        <w:rPr>
          <w:rFonts w:ascii="Garamond" w:hAnsi="Garamond"/>
          <w:sz w:val="24"/>
          <w:szCs w:val="24"/>
        </w:rPr>
        <w:t>.”</w:t>
      </w:r>
      <w:r w:rsidRPr="00FE6AA0">
        <w:rPr>
          <w:rStyle w:val="FootnoteReference"/>
          <w:rFonts w:ascii="Garamond" w:hAnsi="Garamond"/>
          <w:sz w:val="24"/>
          <w:szCs w:val="24"/>
        </w:rPr>
        <w:footnoteReference w:id="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müslüman olmadan önce kendisine bir at hediye etmek isteyen birine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“Ben müşriklerin bağışını hoş görmem</w:t>
      </w:r>
      <w:r w:rsidR="008866B7">
        <w:rPr>
          <w:rFonts w:ascii="Garamond" w:hAnsi="Garamond"/>
          <w:sz w:val="24"/>
          <w:szCs w:val="24"/>
        </w:rPr>
        <w:t>.”</w:t>
      </w:r>
      <w:r w:rsidRPr="00FE6AA0">
        <w:rPr>
          <w:rStyle w:val="FootnoteReference"/>
          <w:rFonts w:ascii="Garamond" w:hAnsi="Garamond"/>
          <w:sz w:val="24"/>
          <w:szCs w:val="24"/>
        </w:rPr>
        <w:footnoteReference w:id="24"/>
      </w:r>
    </w:p>
    <w:p w:rsidR="00C324D6" w:rsidRPr="00FE6AA0" w:rsidRDefault="00C324D6" w:rsidP="005E4F4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“İyaz, cahiliye zamanı</w:t>
      </w:r>
      <w:r w:rsidRPr="00FE6AA0">
        <w:rPr>
          <w:rFonts w:ascii="Garamond" w:hAnsi="Garamond"/>
          <w:sz w:val="24"/>
          <w:szCs w:val="24"/>
        </w:rPr>
        <w:t>n</w:t>
      </w:r>
      <w:r w:rsidRPr="00FE6AA0">
        <w:rPr>
          <w:rFonts w:ascii="Garamond" w:hAnsi="Garamond"/>
          <w:sz w:val="24"/>
          <w:szCs w:val="24"/>
        </w:rPr>
        <w:t>da önemli ve makam sahibi birisi</w:t>
      </w:r>
      <w:r w:rsidRPr="00FE6AA0">
        <w:rPr>
          <w:rFonts w:ascii="Garamond" w:hAnsi="Garamond"/>
          <w:sz w:val="24"/>
          <w:szCs w:val="24"/>
        </w:rPr>
        <w:t>y</w:t>
      </w:r>
      <w:r w:rsidRPr="00FE6AA0">
        <w:rPr>
          <w:rFonts w:ascii="Garamond" w:hAnsi="Garamond"/>
          <w:sz w:val="24"/>
          <w:szCs w:val="24"/>
        </w:rPr>
        <w:t>di. Ukaz ehli i</w:t>
      </w:r>
      <w:r w:rsidR="005E4F46">
        <w:rPr>
          <w:rFonts w:ascii="Garamond" w:hAnsi="Garamond"/>
          <w:sz w:val="24"/>
          <w:szCs w:val="24"/>
        </w:rPr>
        <w:t>çin haki</w:t>
      </w:r>
      <w:r w:rsidRPr="00FE6AA0">
        <w:rPr>
          <w:rFonts w:ascii="Garamond" w:hAnsi="Garamond"/>
          <w:sz w:val="24"/>
          <w:szCs w:val="24"/>
        </w:rPr>
        <w:t>mlik ediyordu. O Mekke’ye girdiği zaman, günahla kirlenmiş pis elb</w:t>
      </w:r>
      <w:r w:rsidRPr="00FE6AA0">
        <w:rPr>
          <w:rFonts w:ascii="Garamond" w:hAnsi="Garamond"/>
          <w:sz w:val="24"/>
          <w:szCs w:val="24"/>
        </w:rPr>
        <w:t>i</w:t>
      </w:r>
      <w:r w:rsidRPr="00FE6AA0">
        <w:rPr>
          <w:rFonts w:ascii="Garamond" w:hAnsi="Garamond"/>
          <w:sz w:val="24"/>
          <w:szCs w:val="24"/>
        </w:rPr>
        <w:t xml:space="preserve">selerini bedeninden çıkarıyor, Resulullah’ın (s.a.a) </w:t>
      </w:r>
      <w:r w:rsidRPr="00FE6AA0">
        <w:rPr>
          <w:rFonts w:ascii="Garamond" w:hAnsi="Garamond"/>
          <w:sz w:val="24"/>
          <w:szCs w:val="24"/>
        </w:rPr>
        <w:lastRenderedPageBreak/>
        <w:t>elbiseler</w:t>
      </w:r>
      <w:r w:rsidRPr="00FE6AA0">
        <w:rPr>
          <w:rFonts w:ascii="Garamond" w:hAnsi="Garamond"/>
          <w:sz w:val="24"/>
          <w:szCs w:val="24"/>
        </w:rPr>
        <w:t>i</w:t>
      </w:r>
      <w:r w:rsidR="005E4F46">
        <w:rPr>
          <w:rFonts w:ascii="Garamond" w:hAnsi="Garamond"/>
          <w:sz w:val="24"/>
          <w:szCs w:val="24"/>
        </w:rPr>
        <w:t xml:space="preserve">ni temiz olduğu için </w:t>
      </w:r>
      <w:r w:rsidRPr="00FE6AA0">
        <w:rPr>
          <w:rFonts w:ascii="Garamond" w:hAnsi="Garamond"/>
          <w:sz w:val="24"/>
          <w:szCs w:val="24"/>
        </w:rPr>
        <w:t xml:space="preserve"> alıyor, </w:t>
      </w:r>
      <w:r w:rsidR="005E4F46">
        <w:rPr>
          <w:rFonts w:ascii="Garamond" w:hAnsi="Garamond"/>
          <w:sz w:val="24"/>
          <w:szCs w:val="24"/>
        </w:rPr>
        <w:t>giyin</w:t>
      </w:r>
      <w:r w:rsidR="005E4F46">
        <w:rPr>
          <w:rFonts w:ascii="Garamond" w:hAnsi="Garamond"/>
          <w:sz w:val="24"/>
          <w:szCs w:val="24"/>
        </w:rPr>
        <w:t>i</w:t>
      </w:r>
      <w:r w:rsidR="005E4F46">
        <w:rPr>
          <w:rFonts w:ascii="Garamond" w:hAnsi="Garamond"/>
          <w:sz w:val="24"/>
          <w:szCs w:val="24"/>
        </w:rPr>
        <w:t>yor ve K</w:t>
      </w:r>
      <w:r w:rsidRPr="00FE6AA0">
        <w:rPr>
          <w:rFonts w:ascii="Garamond" w:hAnsi="Garamond"/>
          <w:sz w:val="24"/>
          <w:szCs w:val="24"/>
        </w:rPr>
        <w:t>a’beyi tavaf ediyor, t</w:t>
      </w:r>
      <w:r w:rsidRPr="00FE6AA0">
        <w:rPr>
          <w:rFonts w:ascii="Garamond" w:hAnsi="Garamond"/>
          <w:sz w:val="24"/>
          <w:szCs w:val="24"/>
        </w:rPr>
        <w:t>a</w:t>
      </w:r>
      <w:r w:rsidRPr="00FE6AA0">
        <w:rPr>
          <w:rFonts w:ascii="Garamond" w:hAnsi="Garamond"/>
          <w:sz w:val="24"/>
          <w:szCs w:val="24"/>
        </w:rPr>
        <w:t>vafı bittiği zaman da Peyga</w:t>
      </w:r>
      <w:r w:rsidRPr="00FE6AA0">
        <w:rPr>
          <w:rFonts w:ascii="Garamond" w:hAnsi="Garamond"/>
          <w:sz w:val="24"/>
          <w:szCs w:val="24"/>
        </w:rPr>
        <w:t>m</w:t>
      </w:r>
      <w:r w:rsidRPr="00FE6AA0">
        <w:rPr>
          <w:rFonts w:ascii="Garamond" w:hAnsi="Garamond"/>
          <w:sz w:val="24"/>
          <w:szCs w:val="24"/>
        </w:rPr>
        <w:t xml:space="preserve">ber’e (s.a.a) </w:t>
      </w:r>
      <w:r w:rsidR="005E4F46">
        <w:rPr>
          <w:rFonts w:ascii="Garamond" w:hAnsi="Garamond"/>
          <w:sz w:val="24"/>
          <w:szCs w:val="24"/>
        </w:rPr>
        <w:t xml:space="preserve">geri </w:t>
      </w:r>
      <w:r w:rsidRPr="00FE6AA0">
        <w:rPr>
          <w:rFonts w:ascii="Garamond" w:hAnsi="Garamond"/>
          <w:sz w:val="24"/>
          <w:szCs w:val="24"/>
        </w:rPr>
        <w:t>veriyordu. Pe</w:t>
      </w:r>
      <w:r w:rsidRPr="00FE6AA0">
        <w:rPr>
          <w:rFonts w:ascii="Garamond" w:hAnsi="Garamond"/>
          <w:sz w:val="24"/>
          <w:szCs w:val="24"/>
        </w:rPr>
        <w:t>y</w:t>
      </w:r>
      <w:r w:rsidRPr="00FE6AA0">
        <w:rPr>
          <w:rFonts w:ascii="Garamond" w:hAnsi="Garamond"/>
          <w:sz w:val="24"/>
          <w:szCs w:val="24"/>
        </w:rPr>
        <w:t>gamber (s.a.a) güçlenince de İyaz kendisi için bir hediye g</w:t>
      </w:r>
      <w:r w:rsidRPr="00FE6AA0">
        <w:rPr>
          <w:rFonts w:ascii="Garamond" w:hAnsi="Garamond"/>
          <w:sz w:val="24"/>
          <w:szCs w:val="24"/>
        </w:rPr>
        <w:t>e</w:t>
      </w:r>
      <w:r w:rsidRPr="00FE6AA0">
        <w:rPr>
          <w:rFonts w:ascii="Garamond" w:hAnsi="Garamond"/>
          <w:sz w:val="24"/>
          <w:szCs w:val="24"/>
        </w:rPr>
        <w:t>tirdi ve Resulullah (s.a.a) onun hediyes</w:t>
      </w:r>
      <w:r w:rsidRPr="00FE6AA0">
        <w:rPr>
          <w:rFonts w:ascii="Garamond" w:hAnsi="Garamond"/>
          <w:sz w:val="24"/>
          <w:szCs w:val="24"/>
        </w:rPr>
        <w:t>i</w:t>
      </w:r>
      <w:r w:rsidRPr="00FE6AA0">
        <w:rPr>
          <w:rFonts w:ascii="Garamond" w:hAnsi="Garamond"/>
          <w:sz w:val="24"/>
          <w:szCs w:val="24"/>
        </w:rPr>
        <w:t>nin kabulden s</w:t>
      </w:r>
      <w:r w:rsidRPr="00FE6AA0">
        <w:rPr>
          <w:rFonts w:ascii="Garamond" w:hAnsi="Garamond"/>
          <w:sz w:val="24"/>
          <w:szCs w:val="24"/>
        </w:rPr>
        <w:t>a</w:t>
      </w:r>
      <w:r w:rsidR="005E4F46">
        <w:rPr>
          <w:rFonts w:ascii="Garamond" w:hAnsi="Garamond"/>
          <w:sz w:val="24"/>
          <w:szCs w:val="24"/>
        </w:rPr>
        <w:t>kındı ve şöyle buyurdu: “Ey İ</w:t>
      </w:r>
      <w:r w:rsidRPr="00FE6AA0">
        <w:rPr>
          <w:rFonts w:ascii="Garamond" w:hAnsi="Garamond"/>
          <w:sz w:val="24"/>
          <w:szCs w:val="24"/>
        </w:rPr>
        <w:t>yaz! Eğer müslüman olsaydın, hediyeni kabullenirdim. Aziz ve celil olan Allah benim müşriklerin hediy</w:t>
      </w:r>
      <w:r w:rsidRPr="00FE6AA0">
        <w:rPr>
          <w:rFonts w:ascii="Garamond" w:hAnsi="Garamond"/>
          <w:sz w:val="24"/>
          <w:szCs w:val="24"/>
        </w:rPr>
        <w:t>e</w:t>
      </w:r>
      <w:r w:rsidRPr="00FE6AA0">
        <w:rPr>
          <w:rFonts w:ascii="Garamond" w:hAnsi="Garamond"/>
          <w:sz w:val="24"/>
          <w:szCs w:val="24"/>
        </w:rPr>
        <w:t>sini kabulümü hoş görmez</w:t>
      </w:r>
      <w:r w:rsidR="008866B7">
        <w:rPr>
          <w:rFonts w:ascii="Garamond" w:hAnsi="Garamond"/>
          <w:sz w:val="24"/>
          <w:szCs w:val="24"/>
        </w:rPr>
        <w:t>.”</w:t>
      </w:r>
      <w:r w:rsidRPr="00FE6AA0">
        <w:rPr>
          <w:rFonts w:ascii="Garamond" w:hAnsi="Garamond"/>
          <w:sz w:val="24"/>
          <w:szCs w:val="24"/>
        </w:rPr>
        <w:t>Daha sonra İyaz İ</w:t>
      </w:r>
      <w:r w:rsidRPr="00FE6AA0">
        <w:rPr>
          <w:rFonts w:ascii="Garamond" w:hAnsi="Garamond"/>
          <w:sz w:val="24"/>
          <w:szCs w:val="24"/>
        </w:rPr>
        <w:t>s</w:t>
      </w:r>
      <w:r w:rsidRPr="00FE6AA0">
        <w:rPr>
          <w:rFonts w:ascii="Garamond" w:hAnsi="Garamond"/>
          <w:sz w:val="24"/>
          <w:szCs w:val="24"/>
        </w:rPr>
        <w:t>lam’ı kabul etti iyi ve gerçek bir müslüman oldu. Peygamber’e bir hediye takdim etti, Peyga</w:t>
      </w:r>
      <w:r w:rsidRPr="00FE6AA0">
        <w:rPr>
          <w:rFonts w:ascii="Garamond" w:hAnsi="Garamond"/>
          <w:sz w:val="24"/>
          <w:szCs w:val="24"/>
        </w:rPr>
        <w:t>m</w:t>
      </w:r>
      <w:r w:rsidRPr="00FE6AA0">
        <w:rPr>
          <w:rFonts w:ascii="Garamond" w:hAnsi="Garamond"/>
          <w:sz w:val="24"/>
          <w:szCs w:val="24"/>
        </w:rPr>
        <w:t>ber de onu kabul buyurdu</w:t>
      </w:r>
      <w:r w:rsidR="008866B7">
        <w:rPr>
          <w:rFonts w:ascii="Garamond" w:hAnsi="Garamond"/>
          <w:sz w:val="24"/>
          <w:szCs w:val="24"/>
        </w:rPr>
        <w:t>.”</w:t>
      </w:r>
      <w:r w:rsidRPr="00FE6AA0">
        <w:rPr>
          <w:rStyle w:val="FootnoteReference"/>
          <w:rFonts w:ascii="Garamond" w:hAnsi="Garamond"/>
          <w:sz w:val="24"/>
          <w:szCs w:val="24"/>
        </w:rPr>
        <w:footnoteReference w:id="25"/>
      </w:r>
    </w:p>
    <w:p w:rsidR="00C324D6" w:rsidRPr="00FE6AA0" w:rsidRDefault="00C324D6" w:rsidP="005E4F4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İbrahim Kerhi şöyle diyor: </w:t>
      </w:r>
      <w:r w:rsidRPr="00FE6AA0">
        <w:rPr>
          <w:rFonts w:ascii="Garamond" w:hAnsi="Garamond"/>
          <w:sz w:val="24"/>
          <w:szCs w:val="24"/>
        </w:rPr>
        <w:t>“İmam Sadık’a (a.s) şöyle so</w:t>
      </w:r>
      <w:r w:rsidRPr="00FE6AA0">
        <w:rPr>
          <w:rFonts w:ascii="Garamond" w:hAnsi="Garamond"/>
          <w:sz w:val="24"/>
          <w:szCs w:val="24"/>
        </w:rPr>
        <w:t>r</w:t>
      </w:r>
      <w:r w:rsidRPr="00FE6AA0">
        <w:rPr>
          <w:rFonts w:ascii="Garamond" w:hAnsi="Garamond"/>
          <w:sz w:val="24"/>
          <w:szCs w:val="24"/>
        </w:rPr>
        <w:t>dum: “Bir şahıs, büyük bir be</w:t>
      </w:r>
      <w:r w:rsidRPr="00FE6AA0">
        <w:rPr>
          <w:rFonts w:ascii="Garamond" w:hAnsi="Garamond"/>
          <w:sz w:val="24"/>
          <w:szCs w:val="24"/>
        </w:rPr>
        <w:t>l</w:t>
      </w:r>
      <w:r w:rsidRPr="00FE6AA0">
        <w:rPr>
          <w:rFonts w:ascii="Garamond" w:hAnsi="Garamond"/>
          <w:sz w:val="24"/>
          <w:szCs w:val="24"/>
        </w:rPr>
        <w:t>denin sahibidir, mehregan, veya nevruz bayramı olduğunda b</w:t>
      </w:r>
      <w:r w:rsidRPr="00FE6AA0">
        <w:rPr>
          <w:rFonts w:ascii="Garamond" w:hAnsi="Garamond"/>
          <w:sz w:val="24"/>
          <w:szCs w:val="24"/>
        </w:rPr>
        <w:t>ü</w:t>
      </w:r>
      <w:r w:rsidRPr="00FE6AA0">
        <w:rPr>
          <w:rFonts w:ascii="Garamond" w:hAnsi="Garamond"/>
          <w:sz w:val="24"/>
          <w:szCs w:val="24"/>
        </w:rPr>
        <w:t>yükleri ona bir takım hediyeler getiriyo</w:t>
      </w:r>
      <w:r w:rsidRPr="00FE6AA0">
        <w:rPr>
          <w:rFonts w:ascii="Garamond" w:hAnsi="Garamond"/>
          <w:sz w:val="24"/>
          <w:szCs w:val="24"/>
        </w:rPr>
        <w:t>r</w:t>
      </w:r>
      <w:r w:rsidRPr="00FE6AA0">
        <w:rPr>
          <w:rFonts w:ascii="Garamond" w:hAnsi="Garamond"/>
          <w:sz w:val="24"/>
          <w:szCs w:val="24"/>
        </w:rPr>
        <w:t>lar, elbette onlar bu iş ile müke</w:t>
      </w:r>
      <w:r w:rsidRPr="00FE6AA0">
        <w:rPr>
          <w:rFonts w:ascii="Garamond" w:hAnsi="Garamond"/>
          <w:sz w:val="24"/>
          <w:szCs w:val="24"/>
        </w:rPr>
        <w:t>l</w:t>
      </w:r>
      <w:r w:rsidRPr="00FE6AA0">
        <w:rPr>
          <w:rFonts w:ascii="Garamond" w:hAnsi="Garamond"/>
          <w:sz w:val="24"/>
          <w:szCs w:val="24"/>
        </w:rPr>
        <w:t>lef değillerdir, aksine bu işleriyle kendilerini ona yakınla</w:t>
      </w:r>
      <w:r w:rsidRPr="00FE6AA0">
        <w:rPr>
          <w:rFonts w:ascii="Garamond" w:hAnsi="Garamond"/>
          <w:sz w:val="24"/>
          <w:szCs w:val="24"/>
        </w:rPr>
        <w:t>ş</w:t>
      </w:r>
      <w:r w:rsidRPr="00FE6AA0">
        <w:rPr>
          <w:rFonts w:ascii="Garamond" w:hAnsi="Garamond"/>
          <w:sz w:val="24"/>
          <w:szCs w:val="24"/>
        </w:rPr>
        <w:t>tırmak istiyorlar. (bu hed</w:t>
      </w:r>
      <w:r w:rsidRPr="00FE6AA0">
        <w:rPr>
          <w:rFonts w:ascii="Garamond" w:hAnsi="Garamond"/>
          <w:sz w:val="24"/>
          <w:szCs w:val="24"/>
        </w:rPr>
        <w:t>i</w:t>
      </w:r>
      <w:r w:rsidRPr="00FE6AA0">
        <w:rPr>
          <w:rFonts w:ascii="Garamond" w:hAnsi="Garamond"/>
          <w:sz w:val="24"/>
          <w:szCs w:val="24"/>
        </w:rPr>
        <w:t>yelerin hükmü nedir?)” İmam Sadık (a.s) şöyle buyurdu: “Onlar n</w:t>
      </w:r>
      <w:r w:rsidRPr="00FE6AA0">
        <w:rPr>
          <w:rFonts w:ascii="Garamond" w:hAnsi="Garamond"/>
          <w:sz w:val="24"/>
          <w:szCs w:val="24"/>
        </w:rPr>
        <w:t>a</w:t>
      </w:r>
      <w:r w:rsidRPr="00FE6AA0">
        <w:rPr>
          <w:rFonts w:ascii="Garamond" w:hAnsi="Garamond"/>
          <w:sz w:val="24"/>
          <w:szCs w:val="24"/>
        </w:rPr>
        <w:t>maz kılan kimseler değiller m</w:t>
      </w:r>
      <w:r w:rsidRPr="00FE6AA0">
        <w:rPr>
          <w:rFonts w:ascii="Garamond" w:hAnsi="Garamond"/>
          <w:sz w:val="24"/>
          <w:szCs w:val="24"/>
        </w:rPr>
        <w:t>i</w:t>
      </w:r>
      <w:r w:rsidRPr="00FE6AA0">
        <w:rPr>
          <w:rFonts w:ascii="Garamond" w:hAnsi="Garamond"/>
          <w:sz w:val="24"/>
          <w:szCs w:val="24"/>
        </w:rPr>
        <w:t>dir?” Ben şöyle arzettim: “Evet</w:t>
      </w:r>
      <w:r w:rsidR="005E4F46">
        <w:rPr>
          <w:rFonts w:ascii="Garamond" w:hAnsi="Garamond"/>
          <w:sz w:val="24"/>
          <w:szCs w:val="24"/>
        </w:rPr>
        <w:t>.</w:t>
      </w:r>
      <w:r w:rsidR="008866B7">
        <w:rPr>
          <w:rFonts w:ascii="Garamond" w:hAnsi="Garamond"/>
          <w:sz w:val="24"/>
          <w:szCs w:val="24"/>
        </w:rPr>
        <w:t>”</w:t>
      </w:r>
      <w:r w:rsidR="005E4F46">
        <w:rPr>
          <w:rFonts w:ascii="Garamond" w:hAnsi="Garamond"/>
          <w:sz w:val="24"/>
          <w:szCs w:val="24"/>
        </w:rPr>
        <w:t xml:space="preserve"> </w:t>
      </w:r>
      <w:r w:rsidRPr="00FE6AA0">
        <w:rPr>
          <w:rFonts w:ascii="Garamond" w:hAnsi="Garamond"/>
          <w:sz w:val="24"/>
          <w:szCs w:val="24"/>
        </w:rPr>
        <w:t xml:space="preserve">İmam </w:t>
      </w:r>
      <w:r w:rsidRPr="00FE6AA0">
        <w:rPr>
          <w:rFonts w:ascii="Garamond" w:hAnsi="Garamond"/>
          <w:sz w:val="24"/>
          <w:szCs w:val="24"/>
        </w:rPr>
        <w:lastRenderedPageBreak/>
        <w:t>şöyle buyurdu: “O halde hediyelerini kabullenmeli ve b</w:t>
      </w:r>
      <w:r w:rsidRPr="00FE6AA0">
        <w:rPr>
          <w:rFonts w:ascii="Garamond" w:hAnsi="Garamond"/>
          <w:sz w:val="24"/>
          <w:szCs w:val="24"/>
        </w:rPr>
        <w:t>u</w:t>
      </w:r>
      <w:r w:rsidRPr="00FE6AA0">
        <w:rPr>
          <w:rFonts w:ascii="Garamond" w:hAnsi="Garamond"/>
          <w:sz w:val="24"/>
          <w:szCs w:val="24"/>
        </w:rPr>
        <w:t>na karşılık da onlara hediye verm</w:t>
      </w:r>
      <w:r w:rsidRPr="00FE6AA0">
        <w:rPr>
          <w:rFonts w:ascii="Garamond" w:hAnsi="Garamond"/>
          <w:sz w:val="24"/>
          <w:szCs w:val="24"/>
        </w:rPr>
        <w:t>e</w:t>
      </w:r>
      <w:r w:rsidRPr="00FE6AA0">
        <w:rPr>
          <w:rFonts w:ascii="Garamond" w:hAnsi="Garamond"/>
          <w:sz w:val="24"/>
          <w:szCs w:val="24"/>
        </w:rPr>
        <w:t>lidir. Zira Resulullah (s.a.a) şöyle buyu</w:t>
      </w:r>
      <w:r w:rsidRPr="00FE6AA0">
        <w:rPr>
          <w:rFonts w:ascii="Garamond" w:hAnsi="Garamond"/>
          <w:sz w:val="24"/>
          <w:szCs w:val="24"/>
        </w:rPr>
        <w:t>r</w:t>
      </w:r>
      <w:r w:rsidRPr="00FE6AA0">
        <w:rPr>
          <w:rFonts w:ascii="Garamond" w:hAnsi="Garamond"/>
          <w:sz w:val="24"/>
          <w:szCs w:val="24"/>
        </w:rPr>
        <w:t>muştur: “Eğer bir Müslüman bir koyunun p</w:t>
      </w:r>
      <w:r w:rsidRPr="00FE6AA0">
        <w:rPr>
          <w:rFonts w:ascii="Garamond" w:hAnsi="Garamond"/>
          <w:sz w:val="24"/>
          <w:szCs w:val="24"/>
        </w:rPr>
        <w:t>a</w:t>
      </w:r>
      <w:r w:rsidRPr="00FE6AA0">
        <w:rPr>
          <w:rFonts w:ascii="Garamond" w:hAnsi="Garamond"/>
          <w:sz w:val="24"/>
          <w:szCs w:val="24"/>
        </w:rPr>
        <w:t>çasını dahi hediye getirse onu kabul ederim. Bu d</w:t>
      </w:r>
      <w:r w:rsidRPr="00FE6AA0">
        <w:rPr>
          <w:rFonts w:ascii="Garamond" w:hAnsi="Garamond"/>
          <w:sz w:val="24"/>
          <w:szCs w:val="24"/>
        </w:rPr>
        <w:t>i</w:t>
      </w:r>
      <w:r w:rsidRPr="00FE6AA0">
        <w:rPr>
          <w:rFonts w:ascii="Garamond" w:hAnsi="Garamond"/>
          <w:sz w:val="24"/>
          <w:szCs w:val="24"/>
        </w:rPr>
        <w:t>nin bir parçasıdır. Eğer kafir ve münafık birisi, b</w:t>
      </w:r>
      <w:r w:rsidRPr="00FE6AA0">
        <w:rPr>
          <w:rFonts w:ascii="Garamond" w:hAnsi="Garamond"/>
          <w:sz w:val="24"/>
          <w:szCs w:val="24"/>
        </w:rPr>
        <w:t>a</w:t>
      </w:r>
      <w:r w:rsidRPr="00FE6AA0">
        <w:rPr>
          <w:rFonts w:ascii="Garamond" w:hAnsi="Garamond"/>
          <w:sz w:val="24"/>
          <w:szCs w:val="24"/>
        </w:rPr>
        <w:t>na bir deve dolusu hediye getir</w:t>
      </w:r>
      <w:r w:rsidRPr="00FE6AA0">
        <w:rPr>
          <w:rFonts w:ascii="Garamond" w:hAnsi="Garamond"/>
          <w:sz w:val="24"/>
          <w:szCs w:val="24"/>
        </w:rPr>
        <w:t>e</w:t>
      </w:r>
      <w:r w:rsidRPr="00FE6AA0">
        <w:rPr>
          <w:rFonts w:ascii="Garamond" w:hAnsi="Garamond"/>
          <w:sz w:val="24"/>
          <w:szCs w:val="24"/>
        </w:rPr>
        <w:t xml:space="preserve">cek </w:t>
      </w:r>
      <w:r w:rsidRPr="00FE6AA0">
        <w:rPr>
          <w:rFonts w:ascii="Garamond" w:hAnsi="Garamond"/>
          <w:sz w:val="24"/>
          <w:szCs w:val="24"/>
        </w:rPr>
        <w:t>o</w:t>
      </w:r>
      <w:r w:rsidRPr="00FE6AA0">
        <w:rPr>
          <w:rFonts w:ascii="Garamond" w:hAnsi="Garamond"/>
          <w:sz w:val="24"/>
          <w:szCs w:val="24"/>
        </w:rPr>
        <w:t>lursa, onu kabul etmem. Bu da dinin bir parçasıdır. Aziz ve celil olan A</w:t>
      </w:r>
      <w:r w:rsidRPr="00FE6AA0">
        <w:rPr>
          <w:rFonts w:ascii="Garamond" w:hAnsi="Garamond"/>
          <w:sz w:val="24"/>
          <w:szCs w:val="24"/>
        </w:rPr>
        <w:t>l</w:t>
      </w:r>
      <w:r w:rsidRPr="00FE6AA0">
        <w:rPr>
          <w:rFonts w:ascii="Garamond" w:hAnsi="Garamond"/>
          <w:sz w:val="24"/>
          <w:szCs w:val="24"/>
        </w:rPr>
        <w:t>lah, benim için müşriklerin ve münafıkların b</w:t>
      </w:r>
      <w:r w:rsidRPr="00FE6AA0">
        <w:rPr>
          <w:rFonts w:ascii="Garamond" w:hAnsi="Garamond"/>
          <w:sz w:val="24"/>
          <w:szCs w:val="24"/>
        </w:rPr>
        <w:t>a</w:t>
      </w:r>
      <w:r w:rsidRPr="00FE6AA0">
        <w:rPr>
          <w:rFonts w:ascii="Garamond" w:hAnsi="Garamond"/>
          <w:sz w:val="24"/>
          <w:szCs w:val="24"/>
        </w:rPr>
        <w:t>ğışlarını ve yiyecekl</w:t>
      </w:r>
      <w:r w:rsidRPr="00FE6AA0">
        <w:rPr>
          <w:rFonts w:ascii="Garamond" w:hAnsi="Garamond"/>
          <w:sz w:val="24"/>
          <w:szCs w:val="24"/>
        </w:rPr>
        <w:t>e</w:t>
      </w:r>
      <w:r w:rsidRPr="00FE6AA0">
        <w:rPr>
          <w:rFonts w:ascii="Garamond" w:hAnsi="Garamond"/>
          <w:sz w:val="24"/>
          <w:szCs w:val="24"/>
        </w:rPr>
        <w:t>rini kabul etmeme rızayet göstermemi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Hekim b. Hizam şöyle diyor: </w:t>
      </w:r>
      <w:r w:rsidR="005E4F46">
        <w:rPr>
          <w:rFonts w:ascii="Garamond" w:hAnsi="Garamond"/>
          <w:sz w:val="24"/>
          <w:szCs w:val="24"/>
        </w:rPr>
        <w:t>“Yemen’e yolculuk ettim, bir Zu</w:t>
      </w:r>
      <w:r w:rsidRPr="00FE6AA0">
        <w:rPr>
          <w:rFonts w:ascii="Garamond" w:hAnsi="Garamond"/>
          <w:sz w:val="24"/>
          <w:szCs w:val="24"/>
        </w:rPr>
        <w:t>yezen elbisesini aldım ve onu Resulullah (s.a.a) ile Kureyş ar</w:t>
      </w:r>
      <w:r w:rsidRPr="00FE6AA0">
        <w:rPr>
          <w:rFonts w:ascii="Garamond" w:hAnsi="Garamond"/>
          <w:sz w:val="24"/>
          <w:szCs w:val="24"/>
        </w:rPr>
        <w:t>a</w:t>
      </w:r>
      <w:r w:rsidRPr="00FE6AA0">
        <w:rPr>
          <w:rFonts w:ascii="Garamond" w:hAnsi="Garamond"/>
          <w:sz w:val="24"/>
          <w:szCs w:val="24"/>
        </w:rPr>
        <w:t>sındaki ilişkilerin bozulduğu bir dönemde kendisine hediye ettim. Peygamber şöyle buyu</w:t>
      </w:r>
      <w:r w:rsidRPr="00FE6AA0">
        <w:rPr>
          <w:rFonts w:ascii="Garamond" w:hAnsi="Garamond"/>
          <w:sz w:val="24"/>
          <w:szCs w:val="24"/>
        </w:rPr>
        <w:t>r</w:t>
      </w:r>
      <w:r w:rsidRPr="00FE6AA0">
        <w:rPr>
          <w:rFonts w:ascii="Garamond" w:hAnsi="Garamond"/>
          <w:sz w:val="24"/>
          <w:szCs w:val="24"/>
        </w:rPr>
        <w:t>du: “Ben hiç bir müşriğin hed</w:t>
      </w:r>
      <w:r w:rsidRPr="00FE6AA0">
        <w:rPr>
          <w:rFonts w:ascii="Garamond" w:hAnsi="Garamond"/>
          <w:sz w:val="24"/>
          <w:szCs w:val="24"/>
        </w:rPr>
        <w:t>i</w:t>
      </w:r>
      <w:r w:rsidRPr="00FE6AA0">
        <w:rPr>
          <w:rFonts w:ascii="Garamond" w:hAnsi="Garamond"/>
          <w:sz w:val="24"/>
          <w:szCs w:val="24"/>
        </w:rPr>
        <w:t>yesini kabul etmem</w:t>
      </w:r>
      <w:r w:rsidR="008866B7">
        <w:rPr>
          <w:rFonts w:ascii="Garamond" w:hAnsi="Garamond"/>
          <w:sz w:val="24"/>
          <w:szCs w:val="24"/>
        </w:rPr>
        <w:t>.”</w:t>
      </w:r>
      <w:r w:rsidRPr="00FE6AA0">
        <w:rPr>
          <w:rFonts w:ascii="Garamond" w:hAnsi="Garamond"/>
          <w:sz w:val="24"/>
          <w:szCs w:val="24"/>
        </w:rPr>
        <w:t>Böylece onu redetti, ben o elbiseyi sa</w:t>
      </w:r>
      <w:r w:rsidRPr="00FE6AA0">
        <w:rPr>
          <w:rFonts w:ascii="Garamond" w:hAnsi="Garamond"/>
          <w:sz w:val="24"/>
          <w:szCs w:val="24"/>
        </w:rPr>
        <w:t>t</w:t>
      </w:r>
      <w:r w:rsidRPr="00FE6AA0">
        <w:rPr>
          <w:rFonts w:ascii="Garamond" w:hAnsi="Garamond"/>
          <w:sz w:val="24"/>
          <w:szCs w:val="24"/>
        </w:rPr>
        <w:t>tım, Peygamber onu aldı ve gi</w:t>
      </w:r>
      <w:r w:rsidRPr="00FE6AA0">
        <w:rPr>
          <w:rFonts w:ascii="Garamond" w:hAnsi="Garamond"/>
          <w:sz w:val="24"/>
          <w:szCs w:val="24"/>
        </w:rPr>
        <w:t>y</w:t>
      </w:r>
      <w:r w:rsidRPr="00FE6AA0">
        <w:rPr>
          <w:rFonts w:ascii="Garamond" w:hAnsi="Garamond"/>
          <w:sz w:val="24"/>
          <w:szCs w:val="24"/>
        </w:rPr>
        <w:t>di</w:t>
      </w:r>
      <w:r w:rsidR="008866B7">
        <w:rPr>
          <w:rFonts w:ascii="Garamond" w:hAnsi="Garamond"/>
          <w:sz w:val="24"/>
          <w:szCs w:val="24"/>
        </w:rPr>
        <w:t>.”</w:t>
      </w:r>
      <w:r w:rsidRPr="00FE6AA0">
        <w:rPr>
          <w:rStyle w:val="FootnoteReference"/>
          <w:rFonts w:ascii="Garamond" w:hAnsi="Garamond"/>
          <w:sz w:val="24"/>
          <w:szCs w:val="24"/>
        </w:rPr>
        <w:footnoteReference w:id="2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13" w:name="_Toc23534594"/>
      <w:r w:rsidRPr="00FE6AA0">
        <w:t>4009. Bölüm</w:t>
      </w:r>
      <w:bookmarkEnd w:id="13"/>
    </w:p>
    <w:p w:rsidR="00C324D6" w:rsidRPr="00FE6AA0" w:rsidRDefault="00C324D6" w:rsidP="00FE6AA0">
      <w:pPr>
        <w:pStyle w:val="Heading1"/>
        <w:spacing w:line="300" w:lineRule="atLeast"/>
        <w:ind w:firstLine="284"/>
      </w:pPr>
      <w:bookmarkStart w:id="14" w:name="_Toc23534595"/>
      <w:r w:rsidRPr="00FE6AA0">
        <w:t>Hediye Kabul Etmeye Teşvik</w:t>
      </w:r>
      <w:bookmarkEnd w:id="1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5E4F4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“Bana her ne kadar bir ineğin veya koyunun paçası h</w:t>
      </w:r>
      <w:r w:rsidR="00C324D6" w:rsidRPr="00FE6AA0">
        <w:rPr>
          <w:rFonts w:ascii="Garamond" w:hAnsi="Garamond"/>
          <w:sz w:val="24"/>
          <w:szCs w:val="24"/>
        </w:rPr>
        <w:t>e</w:t>
      </w:r>
      <w:r w:rsidR="00C324D6" w:rsidRPr="00FE6AA0">
        <w:rPr>
          <w:rFonts w:ascii="Garamond" w:hAnsi="Garamond"/>
          <w:sz w:val="24"/>
          <w:szCs w:val="24"/>
        </w:rPr>
        <w:t>diye edilse de onu kabul ed</w:t>
      </w:r>
      <w:r w:rsidR="00C324D6" w:rsidRPr="00FE6AA0">
        <w:rPr>
          <w:rFonts w:ascii="Garamond" w:hAnsi="Garamond"/>
          <w:sz w:val="24"/>
          <w:szCs w:val="24"/>
        </w:rPr>
        <w:t>e</w:t>
      </w:r>
      <w:r w:rsidR="00C324D6" w:rsidRPr="00FE6AA0">
        <w:rPr>
          <w:rFonts w:ascii="Garamond" w:hAnsi="Garamond"/>
          <w:sz w:val="24"/>
          <w:szCs w:val="24"/>
        </w:rPr>
        <w:t>rim</w:t>
      </w:r>
      <w:r w:rsidR="008866B7">
        <w:rPr>
          <w:rFonts w:ascii="Garamond" w:hAnsi="Garamond"/>
          <w:sz w:val="24"/>
          <w:szCs w:val="24"/>
        </w:rPr>
        <w:t>.”</w:t>
      </w:r>
      <w:r w:rsidR="00C324D6" w:rsidRPr="00FE6AA0">
        <w:rPr>
          <w:rStyle w:val="FootnoteReference"/>
          <w:rFonts w:ascii="Garamond" w:hAnsi="Garamond"/>
          <w:sz w:val="24"/>
          <w:szCs w:val="24"/>
        </w:rPr>
        <w:footnoteReference w:id="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“Eğer bir inek veya koyun paçasını yemeye bile d</w:t>
      </w:r>
      <w:r w:rsidRPr="00FE6AA0">
        <w:rPr>
          <w:rFonts w:ascii="Garamond" w:hAnsi="Garamond"/>
          <w:sz w:val="24"/>
          <w:szCs w:val="24"/>
        </w:rPr>
        <w:t>a</w:t>
      </w:r>
      <w:r w:rsidRPr="00FE6AA0">
        <w:rPr>
          <w:rFonts w:ascii="Garamond" w:hAnsi="Garamond"/>
          <w:sz w:val="24"/>
          <w:szCs w:val="24"/>
        </w:rPr>
        <w:t>vet edilsem kabul ederim, eğer bana bir paça bile hediye edilse onu kabul ederim</w:t>
      </w:r>
      <w:r w:rsidR="008866B7">
        <w:rPr>
          <w:rFonts w:ascii="Garamond" w:hAnsi="Garamond"/>
          <w:sz w:val="24"/>
          <w:szCs w:val="24"/>
        </w:rPr>
        <w:t>.”</w:t>
      </w:r>
      <w:r w:rsidRPr="00FE6AA0">
        <w:rPr>
          <w:rStyle w:val="FootnoteReference"/>
          <w:rFonts w:ascii="Garamond" w:hAnsi="Garamond"/>
          <w:sz w:val="24"/>
          <w:szCs w:val="24"/>
        </w:rPr>
        <w:footnoteReference w:id="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“Eğer bana bir paça bile hediye edilse onu kabule d</w:t>
      </w:r>
      <w:r w:rsidRPr="00FE6AA0">
        <w:rPr>
          <w:rFonts w:ascii="Garamond" w:hAnsi="Garamond"/>
          <w:sz w:val="24"/>
          <w:szCs w:val="24"/>
        </w:rPr>
        <w:t>e</w:t>
      </w:r>
      <w:r w:rsidRPr="00FE6AA0">
        <w:rPr>
          <w:rFonts w:ascii="Garamond" w:hAnsi="Garamond"/>
          <w:sz w:val="24"/>
          <w:szCs w:val="24"/>
        </w:rPr>
        <w:t>rim. Eğer bir kol bile yemeye davet edilsem kabul ederim</w:t>
      </w:r>
      <w:r w:rsidR="008866B7">
        <w:rPr>
          <w:rFonts w:ascii="Garamond" w:hAnsi="Garamond"/>
          <w:sz w:val="24"/>
          <w:szCs w:val="24"/>
        </w:rPr>
        <w:t>.”</w:t>
      </w:r>
      <w:r w:rsidRPr="00FE6AA0">
        <w:rPr>
          <w:rStyle w:val="FootnoteReference"/>
          <w:rFonts w:ascii="Garamond" w:hAnsi="Garamond"/>
          <w:sz w:val="24"/>
          <w:szCs w:val="24"/>
        </w:rPr>
        <w:footnoteReference w:id="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Ayşe şöyle diyor: </w:t>
      </w:r>
      <w:r w:rsidRPr="00FE6AA0">
        <w:rPr>
          <w:rFonts w:ascii="Garamond" w:hAnsi="Garamond"/>
          <w:sz w:val="24"/>
          <w:szCs w:val="24"/>
        </w:rPr>
        <w:t>“Pe</w:t>
      </w:r>
      <w:r w:rsidRPr="00FE6AA0">
        <w:rPr>
          <w:rFonts w:ascii="Garamond" w:hAnsi="Garamond"/>
          <w:sz w:val="24"/>
          <w:szCs w:val="24"/>
        </w:rPr>
        <w:t>y</w:t>
      </w:r>
      <w:r w:rsidRPr="00FE6AA0">
        <w:rPr>
          <w:rFonts w:ascii="Garamond" w:hAnsi="Garamond"/>
          <w:sz w:val="24"/>
          <w:szCs w:val="24"/>
        </w:rPr>
        <w:t>gamber hediyeyi kabul ediyor ve ona karşılık ödül veriyordu</w:t>
      </w:r>
      <w:r w:rsidR="008866B7">
        <w:rPr>
          <w:rFonts w:ascii="Garamond" w:hAnsi="Garamond"/>
          <w:sz w:val="24"/>
          <w:szCs w:val="24"/>
        </w:rPr>
        <w:t>.”</w:t>
      </w:r>
      <w:r w:rsidRPr="00FE6AA0">
        <w:rPr>
          <w:rStyle w:val="FootnoteReference"/>
          <w:rFonts w:ascii="Garamond" w:hAnsi="Garamond"/>
          <w:sz w:val="24"/>
          <w:szCs w:val="24"/>
        </w:rPr>
        <w:footnoteReference w:id="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“İnsanın kardeşine saygısı onun hediy</w:t>
      </w:r>
      <w:r w:rsidRPr="00FE6AA0">
        <w:rPr>
          <w:rFonts w:ascii="Garamond" w:hAnsi="Garamond"/>
          <w:sz w:val="24"/>
          <w:szCs w:val="24"/>
        </w:rPr>
        <w:t>e</w:t>
      </w:r>
      <w:r w:rsidRPr="00FE6AA0">
        <w:rPr>
          <w:rFonts w:ascii="Garamond" w:hAnsi="Garamond"/>
          <w:sz w:val="24"/>
          <w:szCs w:val="24"/>
        </w:rPr>
        <w:t>sini kabul etmesi</w:t>
      </w:r>
      <w:r w:rsidR="005E4F46">
        <w:rPr>
          <w:rFonts w:ascii="Garamond" w:hAnsi="Garamond"/>
          <w:sz w:val="24"/>
          <w:szCs w:val="24"/>
        </w:rPr>
        <w:t>,</w:t>
      </w:r>
      <w:r w:rsidRPr="00FE6AA0">
        <w:rPr>
          <w:rFonts w:ascii="Garamond" w:hAnsi="Garamond"/>
          <w:sz w:val="24"/>
          <w:szCs w:val="24"/>
        </w:rPr>
        <w:t xml:space="preserve"> nezdinde olan şeyleri ona hediye etmesi ve ona bir şey h</w:t>
      </w:r>
      <w:r w:rsidRPr="00FE6AA0">
        <w:rPr>
          <w:rFonts w:ascii="Garamond" w:hAnsi="Garamond"/>
          <w:sz w:val="24"/>
          <w:szCs w:val="24"/>
        </w:rPr>
        <w:t>e</w:t>
      </w:r>
      <w:r w:rsidRPr="00FE6AA0">
        <w:rPr>
          <w:rFonts w:ascii="Garamond" w:hAnsi="Garamond"/>
          <w:sz w:val="24"/>
          <w:szCs w:val="24"/>
        </w:rPr>
        <w:t>diye etmek için kendisini zahm</w:t>
      </w:r>
      <w:r w:rsidRPr="00FE6AA0">
        <w:rPr>
          <w:rFonts w:ascii="Garamond" w:hAnsi="Garamond"/>
          <w:sz w:val="24"/>
          <w:szCs w:val="24"/>
        </w:rPr>
        <w:t>e</w:t>
      </w:r>
      <w:r w:rsidRPr="00FE6AA0">
        <w:rPr>
          <w:rFonts w:ascii="Garamond" w:hAnsi="Garamond"/>
          <w:sz w:val="24"/>
          <w:szCs w:val="24"/>
        </w:rPr>
        <w:t>te düşürmemesidir</w:t>
      </w:r>
      <w:r w:rsidR="008866B7">
        <w:rPr>
          <w:rFonts w:ascii="Garamond" w:hAnsi="Garamond"/>
          <w:sz w:val="24"/>
          <w:szCs w:val="24"/>
        </w:rPr>
        <w:t>.”</w:t>
      </w:r>
      <w:r w:rsidRPr="00FE6AA0">
        <w:rPr>
          <w:rStyle w:val="FootnoteReference"/>
          <w:rFonts w:ascii="Garamond" w:hAnsi="Garamond"/>
          <w:sz w:val="24"/>
          <w:szCs w:val="24"/>
        </w:rPr>
        <w:footnoteReference w:id="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acıdığı</w:t>
      </w:r>
      <w:r w:rsidRPr="00FE6AA0">
        <w:rPr>
          <w:rFonts w:ascii="Garamond" w:hAnsi="Garamond"/>
          <w:i/>
          <w:iCs/>
          <w:sz w:val="24"/>
          <w:szCs w:val="24"/>
        </w:rPr>
        <w:t>n</w:t>
      </w:r>
      <w:r w:rsidRPr="00FE6AA0">
        <w:rPr>
          <w:rFonts w:ascii="Garamond" w:hAnsi="Garamond"/>
          <w:i/>
          <w:iCs/>
          <w:sz w:val="24"/>
          <w:szCs w:val="24"/>
        </w:rPr>
        <w:t>dan dolayı fakir bir kadının hediyes</w:t>
      </w:r>
      <w:r w:rsidRPr="00FE6AA0">
        <w:rPr>
          <w:rFonts w:ascii="Garamond" w:hAnsi="Garamond"/>
          <w:i/>
          <w:iCs/>
          <w:sz w:val="24"/>
          <w:szCs w:val="24"/>
        </w:rPr>
        <w:t>i</w:t>
      </w:r>
      <w:r w:rsidRPr="00FE6AA0">
        <w:rPr>
          <w:rFonts w:ascii="Garamond" w:hAnsi="Garamond"/>
          <w:i/>
          <w:iCs/>
          <w:sz w:val="24"/>
          <w:szCs w:val="24"/>
        </w:rPr>
        <w:t>ni kabul etmeyen Aişe’ye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“Neden onu kabul etmedin ve kendisini </w:t>
      </w:r>
      <w:r w:rsidRPr="00FE6AA0">
        <w:rPr>
          <w:rFonts w:ascii="Garamond" w:hAnsi="Garamond"/>
          <w:sz w:val="24"/>
          <w:szCs w:val="24"/>
        </w:rPr>
        <w:lastRenderedPageBreak/>
        <w:t>aşağıladığ</w:t>
      </w:r>
      <w:r w:rsidRPr="00FE6AA0">
        <w:rPr>
          <w:rFonts w:ascii="Garamond" w:hAnsi="Garamond"/>
          <w:sz w:val="24"/>
          <w:szCs w:val="24"/>
        </w:rPr>
        <w:t>ı</w:t>
      </w:r>
      <w:r w:rsidRPr="00FE6AA0">
        <w:rPr>
          <w:rFonts w:ascii="Garamond" w:hAnsi="Garamond"/>
          <w:sz w:val="24"/>
          <w:szCs w:val="24"/>
        </w:rPr>
        <w:t>nı düşü</w:t>
      </w:r>
      <w:r w:rsidRPr="00FE6AA0">
        <w:rPr>
          <w:rFonts w:ascii="Garamond" w:hAnsi="Garamond"/>
          <w:sz w:val="24"/>
          <w:szCs w:val="24"/>
        </w:rPr>
        <w:t>n</w:t>
      </w:r>
      <w:r w:rsidRPr="00FE6AA0">
        <w:rPr>
          <w:rFonts w:ascii="Garamond" w:hAnsi="Garamond"/>
          <w:sz w:val="24"/>
          <w:szCs w:val="24"/>
        </w:rPr>
        <w:t>mem</w:t>
      </w:r>
      <w:r w:rsidR="005E4F46">
        <w:rPr>
          <w:rFonts w:ascii="Garamond" w:hAnsi="Garamond"/>
          <w:sz w:val="24"/>
          <w:szCs w:val="24"/>
        </w:rPr>
        <w:t>e</w:t>
      </w:r>
      <w:r w:rsidRPr="00FE6AA0">
        <w:rPr>
          <w:rFonts w:ascii="Garamond" w:hAnsi="Garamond"/>
          <w:sz w:val="24"/>
          <w:szCs w:val="24"/>
        </w:rPr>
        <w:t>si için ona mütekabilen hediyede bulunm</w:t>
      </w:r>
      <w:r w:rsidRPr="00FE6AA0">
        <w:rPr>
          <w:rFonts w:ascii="Garamond" w:hAnsi="Garamond"/>
          <w:sz w:val="24"/>
          <w:szCs w:val="24"/>
        </w:rPr>
        <w:t>a</w:t>
      </w:r>
      <w:r w:rsidRPr="00FE6AA0">
        <w:rPr>
          <w:rFonts w:ascii="Garamond" w:hAnsi="Garamond"/>
          <w:sz w:val="24"/>
          <w:szCs w:val="24"/>
        </w:rPr>
        <w:t>dın? Ey Aişe mütevazi ol! Zira Allah tevazu sahipl</w:t>
      </w:r>
      <w:r w:rsidRPr="00FE6AA0">
        <w:rPr>
          <w:rFonts w:ascii="Garamond" w:hAnsi="Garamond"/>
          <w:sz w:val="24"/>
          <w:szCs w:val="24"/>
        </w:rPr>
        <w:t>e</w:t>
      </w:r>
      <w:r w:rsidRPr="00FE6AA0">
        <w:rPr>
          <w:rFonts w:ascii="Garamond" w:hAnsi="Garamond"/>
          <w:sz w:val="24"/>
          <w:szCs w:val="24"/>
        </w:rPr>
        <w:t xml:space="preserve">rini sever ve mütekebbir kimselerden nefret </w:t>
      </w:r>
      <w:r w:rsidRPr="00FE6AA0">
        <w:rPr>
          <w:rFonts w:ascii="Garamond" w:hAnsi="Garamond"/>
          <w:sz w:val="24"/>
          <w:szCs w:val="24"/>
        </w:rPr>
        <w:t>e</w:t>
      </w:r>
      <w:r w:rsidRPr="00FE6AA0">
        <w:rPr>
          <w:rFonts w:ascii="Garamond" w:hAnsi="Garamond"/>
          <w:sz w:val="24"/>
          <w:szCs w:val="24"/>
        </w:rPr>
        <w:t>der</w:t>
      </w:r>
      <w:r w:rsidR="008866B7">
        <w:rPr>
          <w:rFonts w:ascii="Garamond" w:hAnsi="Garamond"/>
          <w:sz w:val="24"/>
          <w:szCs w:val="24"/>
        </w:rPr>
        <w:t>.”</w:t>
      </w:r>
      <w:r w:rsidRPr="00FE6AA0">
        <w:rPr>
          <w:rStyle w:val="FootnoteReference"/>
          <w:rFonts w:ascii="Garamond" w:hAnsi="Garamond"/>
          <w:sz w:val="24"/>
          <w:szCs w:val="24"/>
        </w:rPr>
        <w:footnoteReference w:id="3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el-Kerem, 3478.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5" w:name="_Toc23534596"/>
      <w:r w:rsidRPr="00FE6AA0">
        <w:t>4010. Bölüm</w:t>
      </w:r>
      <w:bookmarkEnd w:id="15"/>
    </w:p>
    <w:p w:rsidR="00C324D6" w:rsidRPr="00FE6AA0" w:rsidRDefault="00C324D6" w:rsidP="00FE6AA0">
      <w:pPr>
        <w:pStyle w:val="Style1CharCharChar"/>
        <w:spacing w:line="300" w:lineRule="atLeast"/>
        <w:ind w:firstLine="284"/>
      </w:pPr>
      <w:bookmarkStart w:id="16" w:name="_Toc23534597"/>
      <w:r w:rsidRPr="00FE6AA0">
        <w:t>Hediye Çeşitleri</w:t>
      </w:r>
      <w:bookmarkEnd w:id="1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“Hediye üç çeşittir: Tel</w:t>
      </w:r>
      <w:r w:rsidRPr="00FE6AA0">
        <w:rPr>
          <w:rFonts w:ascii="Garamond" w:hAnsi="Garamond"/>
          <w:sz w:val="24"/>
          <w:szCs w:val="24"/>
        </w:rPr>
        <w:t>a</w:t>
      </w:r>
      <w:r w:rsidRPr="00FE6AA0">
        <w:rPr>
          <w:rFonts w:ascii="Garamond" w:hAnsi="Garamond"/>
          <w:sz w:val="24"/>
          <w:szCs w:val="24"/>
        </w:rPr>
        <w:t>fi eden hediye, rüşvet ve dalkavu</w:t>
      </w:r>
      <w:r w:rsidRPr="00FE6AA0">
        <w:rPr>
          <w:rFonts w:ascii="Garamond" w:hAnsi="Garamond"/>
          <w:sz w:val="24"/>
          <w:szCs w:val="24"/>
        </w:rPr>
        <w:t>k</w:t>
      </w:r>
      <w:r w:rsidRPr="00FE6AA0">
        <w:rPr>
          <w:rFonts w:ascii="Garamond" w:hAnsi="Garamond"/>
          <w:sz w:val="24"/>
          <w:szCs w:val="24"/>
        </w:rPr>
        <w:t>luk hediyesi ve aziz ve celil olan Allah için hediye</w:t>
      </w:r>
      <w:r w:rsidR="008866B7">
        <w:rPr>
          <w:rFonts w:ascii="Garamond" w:hAnsi="Garamond"/>
          <w:sz w:val="24"/>
          <w:szCs w:val="24"/>
        </w:rPr>
        <w:t>.”</w:t>
      </w:r>
      <w:r w:rsidRPr="00FE6AA0">
        <w:rPr>
          <w:rStyle w:val="FootnoteReference"/>
          <w:rFonts w:ascii="Garamond" w:hAnsi="Garamond"/>
          <w:sz w:val="24"/>
          <w:szCs w:val="24"/>
        </w:rPr>
        <w:footnoteReference w:id="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5E4F46">
        <w:rPr>
          <w:rFonts w:ascii="Garamond" w:hAnsi="Garamond"/>
          <w:sz w:val="24"/>
          <w:szCs w:val="24"/>
        </w:rPr>
        <w:t xml:space="preserve">Hediye üç çeşittir: </w:t>
      </w:r>
      <w:r w:rsidRPr="00FE6AA0">
        <w:rPr>
          <w:rFonts w:ascii="Garamond" w:hAnsi="Garamond"/>
          <w:sz w:val="24"/>
          <w:szCs w:val="24"/>
        </w:rPr>
        <w:t>Telafi etme hediyesi, rüşvet ve dalkavukluk hediy</w:t>
      </w:r>
      <w:r w:rsidRPr="00FE6AA0">
        <w:rPr>
          <w:rFonts w:ascii="Garamond" w:hAnsi="Garamond"/>
          <w:sz w:val="24"/>
          <w:szCs w:val="24"/>
        </w:rPr>
        <w:t>e</w:t>
      </w:r>
      <w:r w:rsidRPr="00FE6AA0">
        <w:rPr>
          <w:rFonts w:ascii="Garamond" w:hAnsi="Garamond"/>
          <w:sz w:val="24"/>
          <w:szCs w:val="24"/>
        </w:rPr>
        <w:t>si ve aziz ve celil olan Allah için hediye</w:t>
      </w:r>
      <w:r w:rsidR="005E4F46">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35"/>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7" w:name="_Toc23534598"/>
      <w:r w:rsidRPr="00FE6AA0">
        <w:t>4011. Bölüm</w:t>
      </w:r>
      <w:bookmarkEnd w:id="17"/>
    </w:p>
    <w:p w:rsidR="00C324D6" w:rsidRPr="00FE6AA0" w:rsidRDefault="00C324D6" w:rsidP="00FE6AA0">
      <w:pPr>
        <w:pStyle w:val="Style1CharCharChar"/>
        <w:spacing w:line="300" w:lineRule="atLeast"/>
        <w:ind w:firstLine="284"/>
      </w:pPr>
      <w:bookmarkStart w:id="18" w:name="_Toc23534599"/>
      <w:r w:rsidRPr="00FE6AA0">
        <w:t>En İyi Hediye</w:t>
      </w:r>
      <w:bookmarkEnd w:id="18"/>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5E4F4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005E4F46">
        <w:rPr>
          <w:rFonts w:ascii="Garamond" w:hAnsi="Garamond"/>
          <w:sz w:val="24"/>
          <w:szCs w:val="24"/>
        </w:rPr>
        <w:t xml:space="preserve">“En iyi hediye veya en iyi bağış </w:t>
      </w:r>
      <w:r w:rsidRPr="00FE6AA0">
        <w:rPr>
          <w:rFonts w:ascii="Garamond" w:hAnsi="Garamond"/>
          <w:sz w:val="24"/>
          <w:szCs w:val="24"/>
        </w:rPr>
        <w:t>kulun işi</w:t>
      </w:r>
      <w:r w:rsidRPr="00FE6AA0">
        <w:rPr>
          <w:rFonts w:ascii="Garamond" w:hAnsi="Garamond"/>
          <w:sz w:val="24"/>
          <w:szCs w:val="24"/>
        </w:rPr>
        <w:t>t</w:t>
      </w:r>
      <w:r w:rsidRPr="00FE6AA0">
        <w:rPr>
          <w:rFonts w:ascii="Garamond" w:hAnsi="Garamond"/>
          <w:sz w:val="24"/>
          <w:szCs w:val="24"/>
        </w:rPr>
        <w:t xml:space="preserve">tiği daha sonra </w:t>
      </w:r>
      <w:r w:rsidR="005E4F46">
        <w:rPr>
          <w:rFonts w:ascii="Garamond" w:hAnsi="Garamond"/>
          <w:sz w:val="24"/>
          <w:szCs w:val="24"/>
        </w:rPr>
        <w:t>öğrend</w:t>
      </w:r>
      <w:r w:rsidRPr="00FE6AA0">
        <w:rPr>
          <w:rFonts w:ascii="Garamond" w:hAnsi="Garamond"/>
          <w:sz w:val="24"/>
          <w:szCs w:val="24"/>
        </w:rPr>
        <w:t>iği daha sonra da başkal</w:t>
      </w:r>
      <w:r w:rsidRPr="00FE6AA0">
        <w:rPr>
          <w:rFonts w:ascii="Garamond" w:hAnsi="Garamond"/>
          <w:sz w:val="24"/>
          <w:szCs w:val="24"/>
        </w:rPr>
        <w:t>a</w:t>
      </w:r>
      <w:r w:rsidRPr="00FE6AA0">
        <w:rPr>
          <w:rFonts w:ascii="Garamond" w:hAnsi="Garamond"/>
          <w:sz w:val="24"/>
          <w:szCs w:val="24"/>
        </w:rPr>
        <w:t>rına öğretti</w:t>
      </w:r>
      <w:r w:rsidR="005E4F46">
        <w:rPr>
          <w:rFonts w:ascii="Garamond" w:hAnsi="Garamond"/>
          <w:sz w:val="24"/>
          <w:szCs w:val="24"/>
        </w:rPr>
        <w:t>ği</w:t>
      </w:r>
      <w:r w:rsidRPr="00FE6AA0">
        <w:rPr>
          <w:rFonts w:ascii="Garamond" w:hAnsi="Garamond"/>
          <w:sz w:val="24"/>
          <w:szCs w:val="24"/>
        </w:rPr>
        <w:t xml:space="preserve"> hikmetli sözdür</w:t>
      </w:r>
      <w:r w:rsidR="008866B7">
        <w:rPr>
          <w:rFonts w:ascii="Garamond" w:hAnsi="Garamond"/>
          <w:sz w:val="24"/>
          <w:szCs w:val="24"/>
        </w:rPr>
        <w:t>.”</w:t>
      </w:r>
      <w:r w:rsidRPr="00FE6AA0">
        <w:rPr>
          <w:rStyle w:val="FootnoteReference"/>
          <w:rFonts w:ascii="Garamond" w:hAnsi="Garamond"/>
          <w:sz w:val="24"/>
          <w:szCs w:val="24"/>
        </w:rPr>
        <w:footnoteReference w:id="36"/>
      </w:r>
    </w:p>
    <w:p w:rsidR="00C324D6" w:rsidRPr="00FE6AA0" w:rsidRDefault="005E4F4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“Müslümanın kardeş</w:t>
      </w:r>
      <w:r w:rsidR="00C324D6" w:rsidRPr="00FE6AA0">
        <w:rPr>
          <w:rFonts w:ascii="Garamond" w:hAnsi="Garamond"/>
          <w:sz w:val="24"/>
          <w:szCs w:val="24"/>
        </w:rPr>
        <w:t>i</w:t>
      </w:r>
      <w:r w:rsidR="00C324D6" w:rsidRPr="00FE6AA0">
        <w:rPr>
          <w:rFonts w:ascii="Garamond" w:hAnsi="Garamond"/>
          <w:sz w:val="24"/>
          <w:szCs w:val="24"/>
        </w:rPr>
        <w:t>ne ve</w:t>
      </w:r>
      <w:r w:rsidR="00C324D6" w:rsidRPr="00FE6AA0">
        <w:rPr>
          <w:rFonts w:ascii="Garamond" w:hAnsi="Garamond"/>
          <w:sz w:val="24"/>
          <w:szCs w:val="24"/>
        </w:rPr>
        <w:t>r</w:t>
      </w:r>
      <w:r w:rsidR="00C324D6" w:rsidRPr="00FE6AA0">
        <w:rPr>
          <w:rFonts w:ascii="Garamond" w:hAnsi="Garamond"/>
          <w:sz w:val="24"/>
          <w:szCs w:val="24"/>
        </w:rPr>
        <w:t>diği en iyi hediye, Allah’ın kend</w:t>
      </w:r>
      <w:r w:rsidR="00C324D6" w:rsidRPr="00FE6AA0">
        <w:rPr>
          <w:rFonts w:ascii="Garamond" w:hAnsi="Garamond"/>
          <w:sz w:val="24"/>
          <w:szCs w:val="24"/>
        </w:rPr>
        <w:t>i</w:t>
      </w:r>
      <w:r>
        <w:rPr>
          <w:rFonts w:ascii="Garamond" w:hAnsi="Garamond"/>
          <w:sz w:val="24"/>
          <w:szCs w:val="24"/>
        </w:rPr>
        <w:t>siyle hidayetini ar</w:t>
      </w:r>
      <w:r w:rsidR="00C324D6" w:rsidRPr="00FE6AA0">
        <w:rPr>
          <w:rFonts w:ascii="Garamond" w:hAnsi="Garamond"/>
          <w:sz w:val="24"/>
          <w:szCs w:val="24"/>
        </w:rPr>
        <w:t>tırdığı ve onu helak olmaktan kurtardığı hi</w:t>
      </w:r>
      <w:r w:rsidR="00C324D6" w:rsidRPr="00FE6AA0">
        <w:rPr>
          <w:rFonts w:ascii="Garamond" w:hAnsi="Garamond"/>
          <w:sz w:val="24"/>
          <w:szCs w:val="24"/>
        </w:rPr>
        <w:t>k</w:t>
      </w:r>
      <w:r w:rsidR="00C324D6" w:rsidRPr="00FE6AA0">
        <w:rPr>
          <w:rFonts w:ascii="Garamond" w:hAnsi="Garamond"/>
          <w:sz w:val="24"/>
          <w:szCs w:val="24"/>
        </w:rPr>
        <w:t>met dolu sözdür</w:t>
      </w:r>
      <w:r w:rsidR="008866B7">
        <w:rPr>
          <w:rFonts w:ascii="Garamond" w:hAnsi="Garamond"/>
          <w:sz w:val="24"/>
          <w:szCs w:val="24"/>
        </w:rPr>
        <w:t>.”</w:t>
      </w:r>
      <w:r w:rsidR="00C324D6" w:rsidRPr="00FE6AA0">
        <w:rPr>
          <w:rStyle w:val="FootnoteReference"/>
          <w:rFonts w:ascii="Garamond" w:hAnsi="Garamond"/>
          <w:sz w:val="24"/>
          <w:szCs w:val="24"/>
        </w:rPr>
        <w:footnoteReference w:id="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“Müslümanın kardeş</w:t>
      </w:r>
      <w:r w:rsidRPr="00FE6AA0">
        <w:rPr>
          <w:rFonts w:ascii="Garamond" w:hAnsi="Garamond"/>
          <w:sz w:val="24"/>
          <w:szCs w:val="24"/>
        </w:rPr>
        <w:t>i</w:t>
      </w:r>
      <w:r w:rsidRPr="00FE6AA0">
        <w:rPr>
          <w:rFonts w:ascii="Garamond" w:hAnsi="Garamond"/>
          <w:sz w:val="24"/>
          <w:szCs w:val="24"/>
        </w:rPr>
        <w:t>ne verdiği en iyi hediye, Allah-u Teala’nın kendisiyle hidayetini arttırdığı veya helak ve yok o</w:t>
      </w:r>
      <w:r w:rsidRPr="00FE6AA0">
        <w:rPr>
          <w:rFonts w:ascii="Garamond" w:hAnsi="Garamond"/>
          <w:sz w:val="24"/>
          <w:szCs w:val="24"/>
        </w:rPr>
        <w:t>l</w:t>
      </w:r>
      <w:r w:rsidRPr="00FE6AA0">
        <w:rPr>
          <w:rFonts w:ascii="Garamond" w:hAnsi="Garamond"/>
          <w:sz w:val="24"/>
          <w:szCs w:val="24"/>
        </w:rPr>
        <w:t>maktan koruduğu hikmet dolu sözdür</w:t>
      </w:r>
      <w:r w:rsidR="008866B7">
        <w:rPr>
          <w:rFonts w:ascii="Garamond" w:hAnsi="Garamond"/>
          <w:sz w:val="24"/>
          <w:szCs w:val="24"/>
        </w:rPr>
        <w:t>.”</w:t>
      </w:r>
      <w:r w:rsidRPr="00FE6AA0">
        <w:rPr>
          <w:rStyle w:val="FootnoteReference"/>
          <w:rFonts w:ascii="Garamond" w:hAnsi="Garamond"/>
          <w:sz w:val="24"/>
          <w:szCs w:val="24"/>
        </w:rPr>
        <w:footnoteReference w:id="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“İşittiğin hikmet dolu söz, ne de güzel bir bağış ve n</w:t>
      </w:r>
      <w:r w:rsidRPr="00FE6AA0">
        <w:rPr>
          <w:rFonts w:ascii="Garamond" w:hAnsi="Garamond"/>
          <w:sz w:val="24"/>
          <w:szCs w:val="24"/>
        </w:rPr>
        <w:t>e</w:t>
      </w:r>
      <w:r w:rsidRPr="00FE6AA0">
        <w:rPr>
          <w:rFonts w:ascii="Garamond" w:hAnsi="Garamond"/>
          <w:sz w:val="24"/>
          <w:szCs w:val="24"/>
        </w:rPr>
        <w:t>de güzel bir hediyedir</w:t>
      </w:r>
      <w:r w:rsidR="005E4F46">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39"/>
      </w:r>
    </w:p>
    <w:p w:rsidR="00C324D6" w:rsidRPr="00FE6AA0" w:rsidRDefault="00C324D6" w:rsidP="005E4F4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“Öğüt ne de g</w:t>
      </w:r>
      <w:r w:rsidRPr="00FE6AA0">
        <w:rPr>
          <w:rFonts w:ascii="Garamond" w:hAnsi="Garamond"/>
          <w:sz w:val="24"/>
          <w:szCs w:val="24"/>
        </w:rPr>
        <w:t>ü</w:t>
      </w:r>
      <w:r w:rsidRPr="00FE6AA0">
        <w:rPr>
          <w:rFonts w:ascii="Garamond" w:hAnsi="Garamond"/>
          <w:sz w:val="24"/>
          <w:szCs w:val="24"/>
        </w:rPr>
        <w:t>zel bir hediyedir</w:t>
      </w:r>
      <w:r w:rsidR="008866B7">
        <w:rPr>
          <w:rFonts w:ascii="Garamond" w:hAnsi="Garamond"/>
          <w:sz w:val="24"/>
          <w:szCs w:val="24"/>
        </w:rPr>
        <w:t>.”</w:t>
      </w:r>
      <w:r w:rsidRPr="00FE6AA0">
        <w:rPr>
          <w:rStyle w:val="FootnoteReference"/>
          <w:rFonts w:ascii="Garamond" w:hAnsi="Garamond"/>
          <w:sz w:val="24"/>
          <w:szCs w:val="24"/>
        </w:rPr>
        <w:footnoteReference w:id="4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Cebrail (a.s) Peygamber’e (s.a.a) şöyle buyurmuştur: </w:t>
      </w:r>
      <w:r w:rsidRPr="00FE6AA0">
        <w:rPr>
          <w:rFonts w:ascii="Garamond" w:hAnsi="Garamond"/>
          <w:sz w:val="24"/>
          <w:szCs w:val="24"/>
        </w:rPr>
        <w:t>“</w:t>
      </w:r>
      <w:r w:rsidR="005E4F46">
        <w:rPr>
          <w:rFonts w:ascii="Garamond" w:hAnsi="Garamond"/>
          <w:sz w:val="24"/>
          <w:szCs w:val="24"/>
        </w:rPr>
        <w:t>Ey A</w:t>
      </w:r>
      <w:r w:rsidR="005E4F46">
        <w:rPr>
          <w:rFonts w:ascii="Garamond" w:hAnsi="Garamond"/>
          <w:sz w:val="24"/>
          <w:szCs w:val="24"/>
        </w:rPr>
        <w:t>l</w:t>
      </w:r>
      <w:r w:rsidR="005E4F46">
        <w:rPr>
          <w:rFonts w:ascii="Garamond" w:hAnsi="Garamond"/>
          <w:sz w:val="24"/>
          <w:szCs w:val="24"/>
        </w:rPr>
        <w:t xml:space="preserve">lah’ın Resulü! </w:t>
      </w:r>
      <w:r w:rsidRPr="00FE6AA0">
        <w:rPr>
          <w:rFonts w:ascii="Garamond" w:hAnsi="Garamond"/>
          <w:sz w:val="24"/>
          <w:szCs w:val="24"/>
        </w:rPr>
        <w:t>Allah Tebareke ve Teala beni daha önce hiç kims</w:t>
      </w:r>
      <w:r w:rsidRPr="00FE6AA0">
        <w:rPr>
          <w:rFonts w:ascii="Garamond" w:hAnsi="Garamond"/>
          <w:sz w:val="24"/>
          <w:szCs w:val="24"/>
        </w:rPr>
        <w:t>e</w:t>
      </w:r>
      <w:r w:rsidRPr="00FE6AA0">
        <w:rPr>
          <w:rFonts w:ascii="Garamond" w:hAnsi="Garamond"/>
          <w:sz w:val="24"/>
          <w:szCs w:val="24"/>
        </w:rPr>
        <w:t>ye vermediği bir hediyeyle sana doğru göndermi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Fonts w:ascii="Garamond" w:hAnsi="Garamond"/>
          <w:sz w:val="24"/>
          <w:szCs w:val="24"/>
        </w:rPr>
        <w:t>Resulullah şöyle buyurdu: “Ben şöyle d</w:t>
      </w:r>
      <w:r w:rsidRPr="00FE6AA0">
        <w:rPr>
          <w:rFonts w:ascii="Garamond" w:hAnsi="Garamond"/>
          <w:sz w:val="24"/>
          <w:szCs w:val="24"/>
        </w:rPr>
        <w:t>e</w:t>
      </w:r>
      <w:r w:rsidRPr="00FE6AA0">
        <w:rPr>
          <w:rFonts w:ascii="Garamond" w:hAnsi="Garamond"/>
          <w:sz w:val="24"/>
          <w:szCs w:val="24"/>
        </w:rPr>
        <w:t>dim: “O n</w:t>
      </w:r>
      <w:r w:rsidRPr="00FE6AA0">
        <w:rPr>
          <w:rFonts w:ascii="Garamond" w:hAnsi="Garamond"/>
          <w:sz w:val="24"/>
          <w:szCs w:val="24"/>
        </w:rPr>
        <w:t>e</w:t>
      </w:r>
      <w:r w:rsidRPr="00FE6AA0">
        <w:rPr>
          <w:rFonts w:ascii="Garamond" w:hAnsi="Garamond"/>
          <w:sz w:val="24"/>
          <w:szCs w:val="24"/>
        </w:rPr>
        <w:t>dir?” Cebrail şöyle buyurdu: “S</w:t>
      </w:r>
      <w:r w:rsidRPr="00FE6AA0">
        <w:rPr>
          <w:rFonts w:ascii="Garamond" w:hAnsi="Garamond"/>
          <w:sz w:val="24"/>
          <w:szCs w:val="24"/>
        </w:rPr>
        <w:t>a</w:t>
      </w:r>
      <w:r w:rsidRPr="00FE6AA0">
        <w:rPr>
          <w:rFonts w:ascii="Garamond" w:hAnsi="Garamond"/>
          <w:sz w:val="24"/>
          <w:szCs w:val="24"/>
        </w:rPr>
        <w:t>bır ve ondan daha iyisi</w:t>
      </w:r>
      <w:r w:rsidR="008866B7">
        <w:rPr>
          <w:rFonts w:ascii="Garamond" w:hAnsi="Garamond"/>
          <w:sz w:val="24"/>
          <w:szCs w:val="24"/>
        </w:rPr>
        <w:t>.”</w:t>
      </w:r>
      <w:r w:rsidRPr="00FE6AA0">
        <w:rPr>
          <w:rFonts w:ascii="Garamond" w:hAnsi="Garamond"/>
          <w:sz w:val="24"/>
          <w:szCs w:val="24"/>
        </w:rPr>
        <w:t>Ben şöyle d</w:t>
      </w:r>
      <w:r w:rsidRPr="00FE6AA0">
        <w:rPr>
          <w:rFonts w:ascii="Garamond" w:hAnsi="Garamond"/>
          <w:sz w:val="24"/>
          <w:szCs w:val="24"/>
        </w:rPr>
        <w:t>e</w:t>
      </w:r>
      <w:r w:rsidRPr="00FE6AA0">
        <w:rPr>
          <w:rFonts w:ascii="Garamond" w:hAnsi="Garamond"/>
          <w:sz w:val="24"/>
          <w:szCs w:val="24"/>
        </w:rPr>
        <w:t>dim: “O diğeri nedir?” Ce</w:t>
      </w:r>
      <w:r w:rsidRPr="00FE6AA0">
        <w:rPr>
          <w:rFonts w:ascii="Garamond" w:hAnsi="Garamond"/>
          <w:sz w:val="24"/>
          <w:szCs w:val="24"/>
        </w:rPr>
        <w:t>b</w:t>
      </w:r>
      <w:r w:rsidRPr="00FE6AA0">
        <w:rPr>
          <w:rFonts w:ascii="Garamond" w:hAnsi="Garamond"/>
          <w:sz w:val="24"/>
          <w:szCs w:val="24"/>
        </w:rPr>
        <w:t>rail şöyle buyurdu: “Mutluluk ve ondan daha iyisi</w:t>
      </w:r>
      <w:r w:rsidR="005E4F46">
        <w:rPr>
          <w:rFonts w:ascii="Garamond" w:hAnsi="Garamond"/>
          <w:sz w:val="24"/>
          <w:szCs w:val="24"/>
        </w:rPr>
        <w:t>.</w:t>
      </w:r>
      <w:r w:rsidRPr="00FE6AA0">
        <w:rPr>
          <w:rFonts w:ascii="Garamond" w:hAnsi="Garamond"/>
          <w:sz w:val="24"/>
          <w:szCs w:val="24"/>
        </w:rPr>
        <w:t xml:space="preserve">” </w:t>
      </w:r>
      <w:r w:rsidRPr="00FE6AA0">
        <w:rPr>
          <w:rFonts w:ascii="Garamond" w:hAnsi="Garamond"/>
          <w:sz w:val="24"/>
          <w:szCs w:val="24"/>
        </w:rPr>
        <w:lastRenderedPageBreak/>
        <w:t xml:space="preserve">Ben şöyle dedim: </w:t>
      </w:r>
      <w:r w:rsidR="005E4F46">
        <w:rPr>
          <w:rFonts w:ascii="Garamond" w:hAnsi="Garamond"/>
          <w:sz w:val="24"/>
          <w:szCs w:val="24"/>
        </w:rPr>
        <w:t>“O diğeri n</w:t>
      </w:r>
      <w:r w:rsidR="005E4F46">
        <w:rPr>
          <w:rFonts w:ascii="Garamond" w:hAnsi="Garamond"/>
          <w:sz w:val="24"/>
          <w:szCs w:val="24"/>
        </w:rPr>
        <w:t>e</w:t>
      </w:r>
      <w:r w:rsidR="005E4F46">
        <w:rPr>
          <w:rFonts w:ascii="Garamond" w:hAnsi="Garamond"/>
          <w:sz w:val="24"/>
          <w:szCs w:val="24"/>
        </w:rPr>
        <w:t xml:space="preserve">dir?” </w:t>
      </w:r>
      <w:r w:rsidRPr="00FE6AA0">
        <w:rPr>
          <w:rFonts w:ascii="Garamond" w:hAnsi="Garamond"/>
          <w:sz w:val="24"/>
          <w:szCs w:val="24"/>
        </w:rPr>
        <w:t>Cebrail şö</w:t>
      </w:r>
      <w:r w:rsidRPr="00FE6AA0">
        <w:rPr>
          <w:rFonts w:ascii="Garamond" w:hAnsi="Garamond"/>
          <w:sz w:val="24"/>
          <w:szCs w:val="24"/>
        </w:rPr>
        <w:t>y</w:t>
      </w:r>
      <w:r w:rsidRPr="00FE6AA0">
        <w:rPr>
          <w:rFonts w:ascii="Garamond" w:hAnsi="Garamond"/>
          <w:sz w:val="24"/>
          <w:szCs w:val="24"/>
        </w:rPr>
        <w:t>le buyurdu: “Zühd ve ondan d</w:t>
      </w:r>
      <w:r w:rsidRPr="00FE6AA0">
        <w:rPr>
          <w:rFonts w:ascii="Garamond" w:hAnsi="Garamond"/>
          <w:sz w:val="24"/>
          <w:szCs w:val="24"/>
        </w:rPr>
        <w:t>a</w:t>
      </w:r>
      <w:r w:rsidRPr="00FE6AA0">
        <w:rPr>
          <w:rFonts w:ascii="Garamond" w:hAnsi="Garamond"/>
          <w:sz w:val="24"/>
          <w:szCs w:val="24"/>
        </w:rPr>
        <w:t>ha iyisi</w:t>
      </w:r>
      <w:r w:rsidR="008866B7">
        <w:rPr>
          <w:rFonts w:ascii="Garamond" w:hAnsi="Garamond"/>
          <w:sz w:val="24"/>
          <w:szCs w:val="24"/>
        </w:rPr>
        <w:t>.”</w:t>
      </w:r>
      <w:r w:rsidRPr="00FE6AA0">
        <w:rPr>
          <w:rFonts w:ascii="Garamond" w:hAnsi="Garamond"/>
          <w:sz w:val="24"/>
          <w:szCs w:val="24"/>
        </w:rPr>
        <w:t>Ben şöyle dedim: “O nedir?” Ce</w:t>
      </w:r>
      <w:r w:rsidRPr="00FE6AA0">
        <w:rPr>
          <w:rFonts w:ascii="Garamond" w:hAnsi="Garamond"/>
          <w:sz w:val="24"/>
          <w:szCs w:val="24"/>
        </w:rPr>
        <w:t>b</w:t>
      </w:r>
      <w:r w:rsidRPr="00FE6AA0">
        <w:rPr>
          <w:rFonts w:ascii="Garamond" w:hAnsi="Garamond"/>
          <w:sz w:val="24"/>
          <w:szCs w:val="24"/>
        </w:rPr>
        <w:t>rail şöyle buyurdu: “İhlas ve ond</w:t>
      </w:r>
      <w:r w:rsidR="005E4F46">
        <w:rPr>
          <w:rFonts w:ascii="Garamond" w:hAnsi="Garamond"/>
          <w:sz w:val="24"/>
          <w:szCs w:val="24"/>
        </w:rPr>
        <w:t>an daha iyisi” Ben, “O nedir?” d</w:t>
      </w:r>
      <w:r w:rsidRPr="00FE6AA0">
        <w:rPr>
          <w:rFonts w:ascii="Garamond" w:hAnsi="Garamond"/>
          <w:sz w:val="24"/>
          <w:szCs w:val="24"/>
        </w:rPr>
        <w:t>iye sordum. Cebrail, “yakin ve o</w:t>
      </w:r>
      <w:r w:rsidRPr="00FE6AA0">
        <w:rPr>
          <w:rFonts w:ascii="Garamond" w:hAnsi="Garamond"/>
          <w:sz w:val="24"/>
          <w:szCs w:val="24"/>
        </w:rPr>
        <w:t>n</w:t>
      </w:r>
      <w:r w:rsidRPr="00FE6AA0">
        <w:rPr>
          <w:rFonts w:ascii="Garamond" w:hAnsi="Garamond"/>
          <w:sz w:val="24"/>
          <w:szCs w:val="24"/>
        </w:rPr>
        <w:t>dan daha iyisi”</w:t>
      </w:r>
      <w:r w:rsidR="005E4F46">
        <w:rPr>
          <w:rFonts w:ascii="Garamond" w:hAnsi="Garamond"/>
          <w:sz w:val="24"/>
          <w:szCs w:val="24"/>
        </w:rPr>
        <w:t xml:space="preserve"> diye buyurdu. Ben, “O nedir?” d</w:t>
      </w:r>
      <w:r w:rsidRPr="00FE6AA0">
        <w:rPr>
          <w:rFonts w:ascii="Garamond" w:hAnsi="Garamond"/>
          <w:sz w:val="24"/>
          <w:szCs w:val="24"/>
        </w:rPr>
        <w:t>iye sordum. Cebrail, “Bas</w:t>
      </w:r>
      <w:r w:rsidRPr="00FE6AA0">
        <w:rPr>
          <w:rFonts w:ascii="Garamond" w:hAnsi="Garamond"/>
          <w:sz w:val="24"/>
          <w:szCs w:val="24"/>
        </w:rPr>
        <w:t>a</w:t>
      </w:r>
      <w:r w:rsidRPr="00FE6AA0">
        <w:rPr>
          <w:rFonts w:ascii="Garamond" w:hAnsi="Garamond"/>
          <w:sz w:val="24"/>
          <w:szCs w:val="24"/>
        </w:rPr>
        <w:t>makları aziz ve celil olan Allah’a tevekkül e</w:t>
      </w:r>
      <w:r w:rsidRPr="00FE6AA0">
        <w:rPr>
          <w:rFonts w:ascii="Garamond" w:hAnsi="Garamond"/>
          <w:sz w:val="24"/>
          <w:szCs w:val="24"/>
        </w:rPr>
        <w:t>t</w:t>
      </w:r>
      <w:r w:rsidRPr="00FE6AA0">
        <w:rPr>
          <w:rFonts w:ascii="Garamond" w:hAnsi="Garamond"/>
          <w:sz w:val="24"/>
          <w:szCs w:val="24"/>
        </w:rPr>
        <w:t>mektir</w:t>
      </w:r>
      <w:r w:rsidR="008866B7">
        <w:rPr>
          <w:rFonts w:ascii="Garamond" w:hAnsi="Garamond"/>
          <w:sz w:val="24"/>
          <w:szCs w:val="24"/>
        </w:rPr>
        <w:t>.”</w:t>
      </w:r>
      <w:r w:rsidR="005E4F46">
        <w:rPr>
          <w:rFonts w:ascii="Garamond" w:hAnsi="Garamond"/>
          <w:sz w:val="24"/>
          <w:szCs w:val="24"/>
        </w:rPr>
        <w:t>d</w:t>
      </w:r>
      <w:r w:rsidRPr="00FE6AA0">
        <w:rPr>
          <w:rFonts w:ascii="Garamond" w:hAnsi="Garamond"/>
          <w:sz w:val="24"/>
          <w:szCs w:val="24"/>
        </w:rPr>
        <w:t>iye buyurdu. Ben, “</w:t>
      </w:r>
      <w:r w:rsidRPr="00FE6AA0">
        <w:rPr>
          <w:rFonts w:ascii="Garamond" w:hAnsi="Garamond"/>
          <w:sz w:val="24"/>
          <w:szCs w:val="24"/>
        </w:rPr>
        <w:t>A</w:t>
      </w:r>
      <w:r w:rsidRPr="00FE6AA0">
        <w:rPr>
          <w:rFonts w:ascii="Garamond" w:hAnsi="Garamond"/>
          <w:sz w:val="24"/>
          <w:szCs w:val="24"/>
        </w:rPr>
        <w:t>ziz ve celil olan Allah’a t</w:t>
      </w:r>
      <w:r w:rsidRPr="00FE6AA0">
        <w:rPr>
          <w:rFonts w:ascii="Garamond" w:hAnsi="Garamond"/>
          <w:sz w:val="24"/>
          <w:szCs w:val="24"/>
        </w:rPr>
        <w:t>e</w:t>
      </w:r>
      <w:r w:rsidRPr="00FE6AA0">
        <w:rPr>
          <w:rFonts w:ascii="Garamond" w:hAnsi="Garamond"/>
          <w:sz w:val="24"/>
          <w:szCs w:val="24"/>
        </w:rPr>
        <w:t>vekkül nedir?”</w:t>
      </w:r>
      <w:r w:rsidR="005E4F46">
        <w:rPr>
          <w:rFonts w:ascii="Garamond" w:hAnsi="Garamond"/>
          <w:sz w:val="24"/>
          <w:szCs w:val="24"/>
        </w:rPr>
        <w:t xml:space="preserve"> diye sordum. </w:t>
      </w:r>
      <w:r w:rsidRPr="00FE6AA0">
        <w:rPr>
          <w:rFonts w:ascii="Garamond" w:hAnsi="Garamond"/>
          <w:sz w:val="24"/>
          <w:szCs w:val="24"/>
        </w:rPr>
        <w:t xml:space="preserve"> Cebrail şöyle buyurdu: “Yaratığın ne z</w:t>
      </w:r>
      <w:r w:rsidRPr="00FE6AA0">
        <w:rPr>
          <w:rFonts w:ascii="Garamond" w:hAnsi="Garamond"/>
          <w:sz w:val="24"/>
          <w:szCs w:val="24"/>
        </w:rPr>
        <w:t>a</w:t>
      </w:r>
      <w:r w:rsidRPr="00FE6AA0">
        <w:rPr>
          <w:rFonts w:ascii="Garamond" w:hAnsi="Garamond"/>
          <w:sz w:val="24"/>
          <w:szCs w:val="24"/>
        </w:rPr>
        <w:t>rar verebildiğini, ne fayda ver</w:t>
      </w:r>
      <w:r w:rsidRPr="00FE6AA0">
        <w:rPr>
          <w:rFonts w:ascii="Garamond" w:hAnsi="Garamond"/>
          <w:sz w:val="24"/>
          <w:szCs w:val="24"/>
        </w:rPr>
        <w:t>e</w:t>
      </w:r>
      <w:r w:rsidRPr="00FE6AA0">
        <w:rPr>
          <w:rFonts w:ascii="Garamond" w:hAnsi="Garamond"/>
          <w:sz w:val="24"/>
          <w:szCs w:val="24"/>
        </w:rPr>
        <w:t>bildiği</w:t>
      </w:r>
      <w:r w:rsidR="005E4F46">
        <w:rPr>
          <w:rFonts w:ascii="Garamond" w:hAnsi="Garamond"/>
          <w:sz w:val="24"/>
          <w:szCs w:val="24"/>
        </w:rPr>
        <w:t>ni</w:t>
      </w:r>
      <w:r w:rsidRPr="00FE6AA0">
        <w:rPr>
          <w:rFonts w:ascii="Garamond" w:hAnsi="Garamond"/>
          <w:sz w:val="24"/>
          <w:szCs w:val="24"/>
        </w:rPr>
        <w:t>, ne bir şey verebildiğini, ne bir şeyi engell</w:t>
      </w:r>
      <w:r w:rsidRPr="00FE6AA0">
        <w:rPr>
          <w:rFonts w:ascii="Garamond" w:hAnsi="Garamond"/>
          <w:sz w:val="24"/>
          <w:szCs w:val="24"/>
        </w:rPr>
        <w:t>e</w:t>
      </w:r>
      <w:r w:rsidR="005E4F46">
        <w:rPr>
          <w:rFonts w:ascii="Garamond" w:hAnsi="Garamond"/>
          <w:sz w:val="24"/>
          <w:szCs w:val="24"/>
        </w:rPr>
        <w:t>ye</w:t>
      </w:r>
      <w:r w:rsidRPr="00FE6AA0">
        <w:rPr>
          <w:rFonts w:ascii="Garamond" w:hAnsi="Garamond"/>
          <w:sz w:val="24"/>
          <w:szCs w:val="24"/>
        </w:rPr>
        <w:t>bildiğini, bilmek ve insanla</w:t>
      </w:r>
      <w:r w:rsidRPr="00FE6AA0">
        <w:rPr>
          <w:rFonts w:ascii="Garamond" w:hAnsi="Garamond"/>
          <w:sz w:val="24"/>
          <w:szCs w:val="24"/>
        </w:rPr>
        <w:t>r</w:t>
      </w:r>
      <w:r w:rsidRPr="00FE6AA0">
        <w:rPr>
          <w:rFonts w:ascii="Garamond" w:hAnsi="Garamond"/>
          <w:sz w:val="24"/>
          <w:szCs w:val="24"/>
        </w:rPr>
        <w:t>dan ümidini kesme</w:t>
      </w:r>
      <w:r w:rsidRPr="00FE6AA0">
        <w:rPr>
          <w:rFonts w:ascii="Garamond" w:hAnsi="Garamond"/>
          <w:sz w:val="24"/>
          <w:szCs w:val="24"/>
        </w:rPr>
        <w:t>k</w:t>
      </w:r>
      <w:r w:rsidRPr="00FE6AA0">
        <w:rPr>
          <w:rFonts w:ascii="Garamond" w:hAnsi="Garamond"/>
          <w:sz w:val="24"/>
          <w:szCs w:val="24"/>
        </w:rPr>
        <w:t>tir</w:t>
      </w:r>
      <w:r w:rsidR="005E4F46">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4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el-ayb, 3016.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9" w:name="_Toc23534600"/>
      <w:r w:rsidRPr="00FE6AA0">
        <w:t>4012. Bölüm</w:t>
      </w:r>
      <w:bookmarkEnd w:id="19"/>
    </w:p>
    <w:p w:rsidR="00C324D6" w:rsidRPr="00FE6AA0" w:rsidRDefault="00C324D6" w:rsidP="00FE6AA0">
      <w:pPr>
        <w:pStyle w:val="Style1CharCharChar"/>
        <w:spacing w:line="300" w:lineRule="atLeast"/>
        <w:ind w:firstLine="284"/>
      </w:pPr>
      <w:bookmarkStart w:id="20" w:name="_Toc23534601"/>
      <w:r w:rsidRPr="00FE6AA0">
        <w:t>Bağışı Geri Almak</w:t>
      </w:r>
      <w:bookmarkEnd w:id="2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“Bağışladığı şeyi geri alan kimse kustuğunu yutan kimse gib</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42"/>
      </w:r>
    </w:p>
    <w:p w:rsidR="00C324D6" w:rsidRPr="00FE6AA0" w:rsidRDefault="00C324D6" w:rsidP="005E4F4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w:t>
      </w:r>
      <w:r w:rsidRPr="005E4F46">
        <w:rPr>
          <w:rFonts w:ascii="Garamond" w:hAnsi="Garamond"/>
          <w:i/>
          <w:iCs/>
          <w:sz w:val="24"/>
          <w:szCs w:val="24"/>
        </w:rPr>
        <w:t>Müsl</w:t>
      </w:r>
      <w:r w:rsidRPr="005E4F46">
        <w:rPr>
          <w:rFonts w:ascii="Garamond" w:hAnsi="Garamond"/>
          <w:i/>
          <w:iCs/>
          <w:sz w:val="24"/>
          <w:szCs w:val="24"/>
        </w:rPr>
        <w:t>ü</w:t>
      </w:r>
      <w:r w:rsidRPr="005E4F46">
        <w:rPr>
          <w:rFonts w:ascii="Garamond" w:hAnsi="Garamond"/>
          <w:i/>
          <w:iCs/>
          <w:sz w:val="24"/>
          <w:szCs w:val="24"/>
        </w:rPr>
        <w:t>man savaşçılarından birine Allah y</w:t>
      </w:r>
      <w:r w:rsidRPr="005E4F46">
        <w:rPr>
          <w:rFonts w:ascii="Garamond" w:hAnsi="Garamond"/>
          <w:i/>
          <w:iCs/>
          <w:sz w:val="24"/>
          <w:szCs w:val="24"/>
        </w:rPr>
        <w:t>o</w:t>
      </w:r>
      <w:r w:rsidRPr="005E4F46">
        <w:rPr>
          <w:rFonts w:ascii="Garamond" w:hAnsi="Garamond"/>
          <w:i/>
          <w:iCs/>
          <w:sz w:val="24"/>
          <w:szCs w:val="24"/>
        </w:rPr>
        <w:t>lunda c</w:t>
      </w:r>
      <w:r w:rsidRPr="005E4F46">
        <w:rPr>
          <w:rFonts w:ascii="Garamond" w:hAnsi="Garamond"/>
          <w:i/>
          <w:iCs/>
          <w:sz w:val="24"/>
          <w:szCs w:val="24"/>
        </w:rPr>
        <w:t>i</w:t>
      </w:r>
      <w:r w:rsidRPr="005E4F46">
        <w:rPr>
          <w:rFonts w:ascii="Garamond" w:hAnsi="Garamond"/>
          <w:i/>
          <w:iCs/>
          <w:sz w:val="24"/>
          <w:szCs w:val="24"/>
        </w:rPr>
        <w:t xml:space="preserve">hat etmesi için at bağışlayan ve sonra da onu ucuz bir </w:t>
      </w:r>
      <w:r w:rsidRPr="005E4F46">
        <w:rPr>
          <w:rFonts w:ascii="Garamond" w:hAnsi="Garamond"/>
          <w:i/>
          <w:iCs/>
          <w:sz w:val="24"/>
          <w:szCs w:val="24"/>
        </w:rPr>
        <w:lastRenderedPageBreak/>
        <w:t>fiyata sat</w:t>
      </w:r>
      <w:r w:rsidRPr="005E4F46">
        <w:rPr>
          <w:rFonts w:ascii="Garamond" w:hAnsi="Garamond"/>
          <w:i/>
          <w:iCs/>
          <w:sz w:val="24"/>
          <w:szCs w:val="24"/>
        </w:rPr>
        <w:t>a</w:t>
      </w:r>
      <w:r w:rsidRPr="005E4F46">
        <w:rPr>
          <w:rFonts w:ascii="Garamond" w:hAnsi="Garamond"/>
          <w:i/>
          <w:iCs/>
          <w:sz w:val="24"/>
          <w:szCs w:val="24"/>
        </w:rPr>
        <w:t>cağı düşüncesiyle ondan geri almak i</w:t>
      </w:r>
      <w:r w:rsidRPr="005E4F46">
        <w:rPr>
          <w:rFonts w:ascii="Garamond" w:hAnsi="Garamond"/>
          <w:i/>
          <w:iCs/>
          <w:sz w:val="24"/>
          <w:szCs w:val="24"/>
        </w:rPr>
        <w:t>s</w:t>
      </w:r>
      <w:r w:rsidRPr="005E4F46">
        <w:rPr>
          <w:rFonts w:ascii="Garamond" w:hAnsi="Garamond"/>
          <w:i/>
          <w:iCs/>
          <w:sz w:val="24"/>
          <w:szCs w:val="24"/>
        </w:rPr>
        <w:t>teyen Ömer b. Hattab’a şöyle buyu</w:t>
      </w:r>
      <w:r w:rsidRPr="005E4F46">
        <w:rPr>
          <w:rFonts w:ascii="Garamond" w:hAnsi="Garamond"/>
          <w:i/>
          <w:iCs/>
          <w:sz w:val="24"/>
          <w:szCs w:val="24"/>
        </w:rPr>
        <w:t>r</w:t>
      </w:r>
      <w:r w:rsidRPr="005E4F46">
        <w:rPr>
          <w:rFonts w:ascii="Garamond" w:hAnsi="Garamond"/>
          <w:i/>
          <w:iCs/>
          <w:sz w:val="24"/>
          <w:szCs w:val="24"/>
        </w:rPr>
        <w:t xml:space="preserve">muştur: </w:t>
      </w:r>
      <w:r w:rsidR="005E4F46">
        <w:rPr>
          <w:rFonts w:ascii="Garamond" w:hAnsi="Garamond"/>
          <w:sz w:val="24"/>
          <w:szCs w:val="24"/>
        </w:rPr>
        <w:t>“Onu alma, verdiğin s</w:t>
      </w:r>
      <w:r w:rsidR="005E4F46">
        <w:rPr>
          <w:rFonts w:ascii="Garamond" w:hAnsi="Garamond"/>
          <w:sz w:val="24"/>
          <w:szCs w:val="24"/>
        </w:rPr>
        <w:t>a</w:t>
      </w:r>
      <w:r w:rsidR="005E4F46">
        <w:rPr>
          <w:rFonts w:ascii="Garamond" w:hAnsi="Garamond"/>
          <w:sz w:val="24"/>
          <w:szCs w:val="24"/>
        </w:rPr>
        <w:t>dakanın</w:t>
      </w:r>
      <w:r w:rsidRPr="00FE6AA0">
        <w:rPr>
          <w:rFonts w:ascii="Garamond" w:hAnsi="Garamond"/>
          <w:sz w:val="24"/>
          <w:szCs w:val="24"/>
        </w:rPr>
        <w:t xml:space="preserve"> bir dirh</w:t>
      </w:r>
      <w:r w:rsidRPr="00FE6AA0">
        <w:rPr>
          <w:rFonts w:ascii="Garamond" w:hAnsi="Garamond"/>
          <w:sz w:val="24"/>
          <w:szCs w:val="24"/>
        </w:rPr>
        <w:t>e</w:t>
      </w:r>
      <w:r w:rsidRPr="00FE6AA0">
        <w:rPr>
          <w:rFonts w:ascii="Garamond" w:hAnsi="Garamond"/>
          <w:sz w:val="24"/>
          <w:szCs w:val="24"/>
        </w:rPr>
        <w:t>mini bile sana verecek olsa dahi geri alma. Zira sadakasını geri alan kimse, ku</w:t>
      </w:r>
      <w:r w:rsidRPr="00FE6AA0">
        <w:rPr>
          <w:rFonts w:ascii="Garamond" w:hAnsi="Garamond"/>
          <w:sz w:val="24"/>
          <w:szCs w:val="24"/>
        </w:rPr>
        <w:t>s</w:t>
      </w:r>
      <w:r w:rsidRPr="00FE6AA0">
        <w:rPr>
          <w:rFonts w:ascii="Garamond" w:hAnsi="Garamond"/>
          <w:sz w:val="24"/>
          <w:szCs w:val="24"/>
        </w:rPr>
        <w:t>tuğunu yiyen kimse gib</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005E4F46">
        <w:rPr>
          <w:rFonts w:ascii="Garamond" w:hAnsi="Garamond"/>
          <w:sz w:val="24"/>
          <w:szCs w:val="24"/>
        </w:rPr>
        <w:t>“Her kim sadaka verir d</w:t>
      </w:r>
      <w:r w:rsidRPr="00FE6AA0">
        <w:rPr>
          <w:rFonts w:ascii="Garamond" w:hAnsi="Garamond"/>
          <w:sz w:val="24"/>
          <w:szCs w:val="24"/>
        </w:rPr>
        <w:t>e o sadaka kendi</w:t>
      </w:r>
      <w:r w:rsidR="005E4F46">
        <w:rPr>
          <w:rFonts w:ascii="Garamond" w:hAnsi="Garamond"/>
          <w:sz w:val="24"/>
          <w:szCs w:val="24"/>
        </w:rPr>
        <w:t>si</w:t>
      </w:r>
      <w:r w:rsidRPr="00FE6AA0">
        <w:rPr>
          <w:rFonts w:ascii="Garamond" w:hAnsi="Garamond"/>
          <w:sz w:val="24"/>
          <w:szCs w:val="24"/>
        </w:rPr>
        <w:t xml:space="preserve">ne geri çevirilirse, onu ne satsın, ne de kendisi istifade etsin. </w:t>
      </w:r>
      <w:r w:rsidR="005E4F46">
        <w:rPr>
          <w:rFonts w:ascii="Garamond" w:hAnsi="Garamond"/>
          <w:sz w:val="24"/>
          <w:szCs w:val="24"/>
        </w:rPr>
        <w:t>Çünkü o mal ortağı olmayan bir mal ol</w:t>
      </w:r>
      <w:r w:rsidR="005E4F46">
        <w:rPr>
          <w:rFonts w:ascii="Garamond" w:hAnsi="Garamond"/>
          <w:sz w:val="24"/>
          <w:szCs w:val="24"/>
        </w:rPr>
        <w:t>a</w:t>
      </w:r>
      <w:r w:rsidR="005E4F46">
        <w:rPr>
          <w:rFonts w:ascii="Garamond" w:hAnsi="Garamond"/>
          <w:sz w:val="24"/>
          <w:szCs w:val="24"/>
        </w:rPr>
        <w:t xml:space="preserve">cak kadar verilmiş şeylerdendir. </w:t>
      </w:r>
      <w:r w:rsidRPr="00FE6AA0">
        <w:rPr>
          <w:rFonts w:ascii="Garamond" w:hAnsi="Garamond"/>
          <w:sz w:val="24"/>
          <w:szCs w:val="24"/>
        </w:rPr>
        <w:t xml:space="preserve">Zira o sadaka hakikatte azad </w:t>
      </w:r>
      <w:r w:rsidRPr="00FE6AA0">
        <w:rPr>
          <w:rFonts w:ascii="Garamond" w:hAnsi="Garamond"/>
          <w:sz w:val="24"/>
          <w:szCs w:val="24"/>
        </w:rPr>
        <w:t>e</w:t>
      </w:r>
      <w:r w:rsidRPr="00FE6AA0">
        <w:rPr>
          <w:rFonts w:ascii="Garamond" w:hAnsi="Garamond"/>
          <w:sz w:val="24"/>
          <w:szCs w:val="24"/>
        </w:rPr>
        <w:t>dilmiş bir köle gib</w:t>
      </w:r>
      <w:r w:rsidRPr="00FE6AA0">
        <w:rPr>
          <w:rFonts w:ascii="Garamond" w:hAnsi="Garamond"/>
          <w:sz w:val="24"/>
          <w:szCs w:val="24"/>
        </w:rPr>
        <w:t>i</w:t>
      </w:r>
      <w:r w:rsidRPr="00FE6AA0">
        <w:rPr>
          <w:rFonts w:ascii="Garamond" w:hAnsi="Garamond"/>
          <w:sz w:val="24"/>
          <w:szCs w:val="24"/>
        </w:rPr>
        <w:t>dir. Onu azad ettikten sonra a</w:t>
      </w:r>
      <w:r w:rsidRPr="00FE6AA0">
        <w:rPr>
          <w:rFonts w:ascii="Garamond" w:hAnsi="Garamond"/>
          <w:sz w:val="24"/>
          <w:szCs w:val="24"/>
        </w:rPr>
        <w:t>r</w:t>
      </w:r>
      <w:r w:rsidRPr="00FE6AA0">
        <w:rPr>
          <w:rFonts w:ascii="Garamond" w:hAnsi="Garamond"/>
          <w:sz w:val="24"/>
          <w:szCs w:val="24"/>
        </w:rPr>
        <w:t>tık onu alması, onu köle edi</w:t>
      </w:r>
      <w:r w:rsidRPr="00FE6AA0">
        <w:rPr>
          <w:rFonts w:ascii="Garamond" w:hAnsi="Garamond"/>
          <w:sz w:val="24"/>
          <w:szCs w:val="24"/>
        </w:rPr>
        <w:t>n</w:t>
      </w:r>
      <w:r w:rsidRPr="00FE6AA0">
        <w:rPr>
          <w:rFonts w:ascii="Garamond" w:hAnsi="Garamond"/>
          <w:sz w:val="24"/>
          <w:szCs w:val="24"/>
        </w:rPr>
        <w:t>mesi ve onu geri çevirmesi do</w:t>
      </w:r>
      <w:r w:rsidRPr="00FE6AA0">
        <w:rPr>
          <w:rFonts w:ascii="Garamond" w:hAnsi="Garamond"/>
          <w:sz w:val="24"/>
          <w:szCs w:val="24"/>
        </w:rPr>
        <w:t>ğ</w:t>
      </w:r>
      <w:r w:rsidRPr="00FE6AA0">
        <w:rPr>
          <w:rFonts w:ascii="Garamond" w:hAnsi="Garamond"/>
          <w:sz w:val="24"/>
          <w:szCs w:val="24"/>
        </w:rPr>
        <w:t>ru değildir</w:t>
      </w:r>
      <w:r w:rsidR="008866B7">
        <w:rPr>
          <w:rFonts w:ascii="Garamond" w:hAnsi="Garamond"/>
          <w:sz w:val="24"/>
          <w:szCs w:val="24"/>
        </w:rPr>
        <w:t>.”</w:t>
      </w:r>
      <w:r w:rsidRPr="00FE6AA0">
        <w:rPr>
          <w:rStyle w:val="FootnoteReference"/>
          <w:rFonts w:ascii="Garamond" w:hAnsi="Garamond"/>
          <w:sz w:val="24"/>
          <w:szCs w:val="24"/>
        </w:rPr>
        <w:footnoteReference w:id="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fakire vermek için kapının önüne çıktığında fakirin gittiğini gören kimse hakkı</w:t>
      </w:r>
      <w:r w:rsidRPr="00FE6AA0">
        <w:rPr>
          <w:rFonts w:ascii="Garamond" w:hAnsi="Garamond"/>
          <w:i/>
          <w:iCs/>
          <w:sz w:val="24"/>
          <w:szCs w:val="24"/>
        </w:rPr>
        <w:t>n</w:t>
      </w:r>
      <w:r w:rsidRPr="00FE6AA0">
        <w:rPr>
          <w:rFonts w:ascii="Garamond" w:hAnsi="Garamond"/>
          <w:i/>
          <w:iCs/>
          <w:sz w:val="24"/>
          <w:szCs w:val="24"/>
        </w:rPr>
        <w:t>da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“Onu başka bir fakire vermeli ve</w:t>
      </w:r>
      <w:r w:rsidR="005E4F46">
        <w:rPr>
          <w:rFonts w:ascii="Garamond" w:hAnsi="Garamond"/>
          <w:sz w:val="24"/>
          <w:szCs w:val="24"/>
        </w:rPr>
        <w:t xml:space="preserve"> (o malı) </w:t>
      </w:r>
      <w:r w:rsidRPr="00FE6AA0">
        <w:rPr>
          <w:rFonts w:ascii="Garamond" w:hAnsi="Garamond"/>
          <w:sz w:val="24"/>
          <w:szCs w:val="24"/>
        </w:rPr>
        <w:t xml:space="preserve"> malına geri çevirmemel</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4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Vesail'uş Şia, 13/337-341, 5-9. Bölümler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1" w:name="_Toc23534602"/>
      <w:r w:rsidRPr="00FE6AA0">
        <w:lastRenderedPageBreak/>
        <w:t>4013. Bölüm</w:t>
      </w:r>
      <w:bookmarkEnd w:id="21"/>
    </w:p>
    <w:p w:rsidR="00C324D6" w:rsidRPr="00FE6AA0" w:rsidRDefault="00C324D6" w:rsidP="00FE6AA0">
      <w:pPr>
        <w:pStyle w:val="Style1CharCharChar"/>
        <w:spacing w:line="300" w:lineRule="atLeast"/>
        <w:ind w:firstLine="284"/>
      </w:pPr>
      <w:bookmarkStart w:id="22" w:name="_Toc23534603"/>
      <w:r w:rsidRPr="00FE6AA0">
        <w:t xml:space="preserve">Hediye Vermenin </w:t>
      </w:r>
      <w:r w:rsidRPr="00FE6AA0">
        <w:t>A</w:t>
      </w:r>
      <w:r w:rsidRPr="00FE6AA0">
        <w:t>dabı</w:t>
      </w:r>
      <w:bookmarkEnd w:id="2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“Seni ziyaret etmeyen ki</w:t>
      </w:r>
      <w:r w:rsidRPr="00FE6AA0">
        <w:rPr>
          <w:rFonts w:ascii="Garamond" w:hAnsi="Garamond"/>
          <w:sz w:val="24"/>
          <w:szCs w:val="24"/>
        </w:rPr>
        <w:t>m</w:t>
      </w:r>
      <w:r w:rsidRPr="00FE6AA0">
        <w:rPr>
          <w:rFonts w:ascii="Garamond" w:hAnsi="Garamond"/>
          <w:sz w:val="24"/>
          <w:szCs w:val="24"/>
        </w:rPr>
        <w:t>seyi ziyaret et ve sana hediye vermeyen kismeye hediye ver</w:t>
      </w:r>
      <w:r w:rsidR="008866B7">
        <w:rPr>
          <w:rFonts w:ascii="Garamond" w:hAnsi="Garamond"/>
          <w:sz w:val="24"/>
          <w:szCs w:val="24"/>
        </w:rPr>
        <w:t>.”</w:t>
      </w:r>
      <w:r w:rsidRPr="00FE6AA0">
        <w:rPr>
          <w:rStyle w:val="FootnoteReference"/>
          <w:rFonts w:ascii="Garamond" w:hAnsi="Garamond"/>
          <w:sz w:val="24"/>
          <w:szCs w:val="24"/>
        </w:rPr>
        <w:footnoteReference w:id="4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el-İhsan, 866. Bölüm, el-Hayr, 1170. Bölüm</w:t>
      </w:r>
      <w:r w:rsidR="00EB4099">
        <w:rPr>
          <w:rFonts w:ascii="Garamond" w:hAnsi="Garamond"/>
          <w:i/>
          <w:iCs/>
          <w:sz w:val="24"/>
          <w:szCs w:val="24"/>
        </w:rPr>
        <w:t>;</w:t>
      </w:r>
      <w:r w:rsidRPr="00FE6AA0">
        <w:rPr>
          <w:rFonts w:ascii="Garamond" w:hAnsi="Garamond"/>
          <w:i/>
          <w:iCs/>
          <w:sz w:val="24"/>
          <w:szCs w:val="24"/>
        </w:rPr>
        <w:t xml:space="preserve"> el-Hulk, 1102. B</w:t>
      </w:r>
      <w:r w:rsidRPr="00FE6AA0">
        <w:rPr>
          <w:rFonts w:ascii="Garamond" w:hAnsi="Garamond"/>
          <w:i/>
          <w:iCs/>
          <w:sz w:val="24"/>
          <w:szCs w:val="24"/>
        </w:rPr>
        <w:t>ö</w:t>
      </w:r>
      <w:r w:rsidRPr="00FE6AA0">
        <w:rPr>
          <w:rFonts w:ascii="Garamond" w:hAnsi="Garamond"/>
          <w:i/>
          <w:iCs/>
          <w:sz w:val="24"/>
          <w:szCs w:val="24"/>
        </w:rPr>
        <w:t>lüm</w:t>
      </w:r>
      <w:r w:rsidR="00EB4099">
        <w:rPr>
          <w:rFonts w:ascii="Garamond" w:hAnsi="Garamond"/>
          <w:i/>
          <w:iCs/>
          <w:sz w:val="24"/>
          <w:szCs w:val="24"/>
        </w:rPr>
        <w:t>;</w:t>
      </w:r>
      <w:r w:rsidRPr="00FE6AA0">
        <w:rPr>
          <w:rFonts w:ascii="Garamond" w:hAnsi="Garamond"/>
          <w:i/>
          <w:iCs/>
          <w:sz w:val="24"/>
          <w:szCs w:val="24"/>
        </w:rPr>
        <w:t xml:space="preserve"> en-Nübüvvet, 3831. Bölüm</w:t>
      </w:r>
      <w:r w:rsidR="00EB4099">
        <w:rPr>
          <w:rFonts w:ascii="Garamond" w:hAnsi="Garamond"/>
          <w:i/>
          <w:iCs/>
          <w:sz w:val="24"/>
          <w:szCs w:val="24"/>
        </w:rPr>
        <w:t>;</w:t>
      </w:r>
      <w:r w:rsidRPr="00FE6AA0">
        <w:rPr>
          <w:rFonts w:ascii="Garamond" w:hAnsi="Garamond"/>
          <w:i/>
          <w:iCs/>
          <w:sz w:val="24"/>
          <w:szCs w:val="24"/>
        </w:rPr>
        <w:t xml:space="preserve"> el-Mukafat, 3505. B</w:t>
      </w:r>
      <w:r w:rsidRPr="00FE6AA0">
        <w:rPr>
          <w:rFonts w:ascii="Garamond" w:hAnsi="Garamond"/>
          <w:i/>
          <w:iCs/>
          <w:sz w:val="24"/>
          <w:szCs w:val="24"/>
        </w:rPr>
        <w:t>ö</w:t>
      </w:r>
      <w:r w:rsidRPr="00FE6AA0">
        <w:rPr>
          <w:rFonts w:ascii="Garamond" w:hAnsi="Garamond"/>
          <w:i/>
          <w:iCs/>
          <w:sz w:val="24"/>
          <w:szCs w:val="24"/>
        </w:rPr>
        <w:t>lüm</w:t>
      </w:r>
      <w:r w:rsidR="00EB4099">
        <w:rPr>
          <w:rFonts w:ascii="Garamond" w:hAnsi="Garamond"/>
          <w:i/>
          <w:iCs/>
          <w:sz w:val="24"/>
          <w:szCs w:val="24"/>
        </w:rPr>
        <w:t>;</w:t>
      </w:r>
      <w:r w:rsidRPr="00FE6AA0">
        <w:rPr>
          <w:rFonts w:ascii="Garamond" w:hAnsi="Garamond"/>
          <w:i/>
          <w:iCs/>
          <w:sz w:val="24"/>
          <w:szCs w:val="24"/>
        </w:rPr>
        <w:t xml:space="preserve"> er-Rahim, 1466. Bölüm</w:t>
      </w:r>
      <w:r w:rsidR="00EB4099">
        <w:rPr>
          <w:rFonts w:ascii="Garamond" w:hAnsi="Garamond"/>
          <w:i/>
          <w:iCs/>
          <w:sz w:val="24"/>
          <w:szCs w:val="24"/>
        </w:rPr>
        <w:t>;</w:t>
      </w:r>
      <w:r w:rsidRPr="00FE6AA0">
        <w:rPr>
          <w:rFonts w:ascii="Garamond" w:hAnsi="Garamond"/>
          <w:i/>
          <w:iCs/>
          <w:sz w:val="24"/>
          <w:szCs w:val="24"/>
        </w:rPr>
        <w:t xml:space="preserve"> el-İnsaf, 3876. Bölüm</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3" w:name="_Toc23534604"/>
      <w:r w:rsidRPr="00FE6AA0">
        <w:t>4014. Bölüm</w:t>
      </w:r>
      <w:bookmarkEnd w:id="23"/>
    </w:p>
    <w:p w:rsidR="00C324D6" w:rsidRPr="00FE6AA0" w:rsidRDefault="00C324D6" w:rsidP="00FE6AA0">
      <w:pPr>
        <w:pStyle w:val="Style1CharCharChar"/>
        <w:spacing w:line="300" w:lineRule="atLeast"/>
        <w:ind w:firstLine="284"/>
      </w:pPr>
      <w:bookmarkStart w:id="24" w:name="_Toc23534605"/>
      <w:r w:rsidRPr="00FE6AA0">
        <w:t>Mübarek Mekanlara H</w:t>
      </w:r>
      <w:r w:rsidRPr="00FE6AA0">
        <w:t>e</w:t>
      </w:r>
      <w:r w:rsidRPr="00FE6AA0">
        <w:t>diye Vermek</w:t>
      </w:r>
      <w:bookmarkEnd w:id="2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“Eğer</w:t>
      </w:r>
      <w:r w:rsidR="005E4F46">
        <w:rPr>
          <w:rFonts w:ascii="Garamond" w:hAnsi="Garamond"/>
          <w:sz w:val="24"/>
          <w:szCs w:val="24"/>
        </w:rPr>
        <w:t xml:space="preserve"> iki akan nehir altın ve gümüşüm</w:t>
      </w:r>
      <w:r w:rsidRPr="00FE6AA0">
        <w:rPr>
          <w:rFonts w:ascii="Garamond" w:hAnsi="Garamond"/>
          <w:sz w:val="24"/>
          <w:szCs w:val="24"/>
        </w:rPr>
        <w:t xml:space="preserve"> de olsa Ka’be’ye en küçük bir şey hediye etmem. Çünkü bu hacılara nasip olma</w:t>
      </w:r>
      <w:r w:rsidRPr="00FE6AA0">
        <w:rPr>
          <w:rFonts w:ascii="Garamond" w:hAnsi="Garamond"/>
          <w:sz w:val="24"/>
          <w:szCs w:val="24"/>
        </w:rPr>
        <w:t>k</w:t>
      </w:r>
      <w:r w:rsidRPr="00FE6AA0">
        <w:rPr>
          <w:rFonts w:ascii="Garamond" w:hAnsi="Garamond"/>
          <w:sz w:val="24"/>
          <w:szCs w:val="24"/>
        </w:rPr>
        <w:t>tadır, fakirlere değil</w:t>
      </w:r>
      <w:r w:rsidR="008866B7">
        <w:rPr>
          <w:rFonts w:ascii="Garamond" w:hAnsi="Garamond"/>
          <w:sz w:val="24"/>
          <w:szCs w:val="24"/>
        </w:rPr>
        <w:t>.”</w:t>
      </w:r>
      <w:r w:rsidRPr="00FE6AA0">
        <w:rPr>
          <w:rStyle w:val="FootnoteReference"/>
          <w:rFonts w:ascii="Garamond" w:hAnsi="Garamond"/>
          <w:sz w:val="24"/>
          <w:szCs w:val="24"/>
        </w:rPr>
        <w:footnoteReference w:id="47"/>
      </w:r>
    </w:p>
    <w:p w:rsidR="00C324D6" w:rsidRPr="00FE6AA0" w:rsidRDefault="00C324D6" w:rsidP="002236A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Yasin şöyle diyor: </w:t>
      </w:r>
      <w:r w:rsidRPr="00FE6AA0">
        <w:rPr>
          <w:rFonts w:ascii="Garamond" w:hAnsi="Garamond"/>
          <w:sz w:val="24"/>
          <w:szCs w:val="24"/>
        </w:rPr>
        <w:t>“İmam Bakır’ın (a.s) şöyle buyurduğunu işittim: “Bir grup Mısır’dan ge</w:t>
      </w:r>
      <w:r w:rsidRPr="00FE6AA0">
        <w:rPr>
          <w:rFonts w:ascii="Garamond" w:hAnsi="Garamond"/>
          <w:sz w:val="24"/>
          <w:szCs w:val="24"/>
        </w:rPr>
        <w:t>l</w:t>
      </w:r>
      <w:r w:rsidRPr="00FE6AA0">
        <w:rPr>
          <w:rFonts w:ascii="Garamond" w:hAnsi="Garamond"/>
          <w:sz w:val="24"/>
          <w:szCs w:val="24"/>
        </w:rPr>
        <w:t>diler, bu esnada onlardan biri vefat etti, ama ölm</w:t>
      </w:r>
      <w:r w:rsidR="005E4F46">
        <w:rPr>
          <w:rFonts w:ascii="Garamond" w:hAnsi="Garamond"/>
          <w:sz w:val="24"/>
          <w:szCs w:val="24"/>
        </w:rPr>
        <w:t>eden önce bir şahsa malından bin</w:t>
      </w:r>
      <w:r w:rsidRPr="00FE6AA0">
        <w:rPr>
          <w:rFonts w:ascii="Garamond" w:hAnsi="Garamond"/>
          <w:sz w:val="24"/>
          <w:szCs w:val="24"/>
        </w:rPr>
        <w:t xml:space="preserve"> dirhemi Ka’be’ye takdim etmesini vasiyet etti. O şahıs Mekke’ye girdiğinde o parayı kime vereceği hakkında </w:t>
      </w:r>
      <w:r w:rsidRPr="00FE6AA0">
        <w:rPr>
          <w:rFonts w:ascii="Garamond" w:hAnsi="Garamond"/>
          <w:sz w:val="24"/>
          <w:szCs w:val="24"/>
        </w:rPr>
        <w:lastRenderedPageBreak/>
        <w:t>a</w:t>
      </w:r>
      <w:r w:rsidRPr="00FE6AA0">
        <w:rPr>
          <w:rFonts w:ascii="Garamond" w:hAnsi="Garamond"/>
          <w:sz w:val="24"/>
          <w:szCs w:val="24"/>
        </w:rPr>
        <w:t>raştırmada bulundu. Ona Beni Şeybe’yi tanıttılar. O şahıs Beni Şeybe’nin yanına gitti, konuyu ona söyledi, beni Şeybe şöyle dedi: “Sen görevini yerine geti</w:t>
      </w:r>
      <w:r w:rsidRPr="00FE6AA0">
        <w:rPr>
          <w:rFonts w:ascii="Garamond" w:hAnsi="Garamond"/>
          <w:sz w:val="24"/>
          <w:szCs w:val="24"/>
        </w:rPr>
        <w:t>r</w:t>
      </w:r>
      <w:r w:rsidRPr="00FE6AA0">
        <w:rPr>
          <w:rFonts w:ascii="Garamond" w:hAnsi="Garamond"/>
          <w:sz w:val="24"/>
          <w:szCs w:val="24"/>
        </w:rPr>
        <w:t>din, dirhemleri bize ver</w:t>
      </w:r>
      <w:r w:rsidR="008866B7">
        <w:rPr>
          <w:rFonts w:ascii="Garamond" w:hAnsi="Garamond"/>
          <w:sz w:val="24"/>
          <w:szCs w:val="24"/>
        </w:rPr>
        <w:t>.”</w:t>
      </w:r>
      <w:r w:rsidRPr="00FE6AA0">
        <w:rPr>
          <w:rFonts w:ascii="Garamond" w:hAnsi="Garamond"/>
          <w:sz w:val="24"/>
          <w:szCs w:val="24"/>
        </w:rPr>
        <w:t>O ş</w:t>
      </w:r>
      <w:r w:rsidRPr="00FE6AA0">
        <w:rPr>
          <w:rFonts w:ascii="Garamond" w:hAnsi="Garamond"/>
          <w:sz w:val="24"/>
          <w:szCs w:val="24"/>
        </w:rPr>
        <w:t>a</w:t>
      </w:r>
      <w:r w:rsidRPr="00FE6AA0">
        <w:rPr>
          <w:rFonts w:ascii="Garamond" w:hAnsi="Garamond"/>
          <w:sz w:val="24"/>
          <w:szCs w:val="24"/>
        </w:rPr>
        <w:t>hıs kalktı, insa</w:t>
      </w:r>
      <w:r w:rsidR="002236A5">
        <w:rPr>
          <w:rFonts w:ascii="Garamond" w:hAnsi="Garamond"/>
          <w:sz w:val="24"/>
          <w:szCs w:val="24"/>
        </w:rPr>
        <w:t>nlardan</w:t>
      </w:r>
      <w:r w:rsidRPr="00FE6AA0">
        <w:rPr>
          <w:rFonts w:ascii="Garamond" w:hAnsi="Garamond"/>
          <w:sz w:val="24"/>
          <w:szCs w:val="24"/>
        </w:rPr>
        <w:t xml:space="preserve"> soruşturdu, ona Ebu Cafer Muha</w:t>
      </w:r>
      <w:r w:rsidRPr="00FE6AA0">
        <w:rPr>
          <w:rFonts w:ascii="Garamond" w:hAnsi="Garamond"/>
          <w:sz w:val="24"/>
          <w:szCs w:val="24"/>
        </w:rPr>
        <w:t>m</w:t>
      </w:r>
      <w:r w:rsidRPr="00FE6AA0">
        <w:rPr>
          <w:rFonts w:ascii="Garamond" w:hAnsi="Garamond"/>
          <w:sz w:val="24"/>
          <w:szCs w:val="24"/>
        </w:rPr>
        <w:t>med b. Ali’yi (a.s) gösterdiler</w:t>
      </w:r>
      <w:r w:rsidR="008866B7">
        <w:rPr>
          <w:rFonts w:ascii="Garamond" w:hAnsi="Garamond"/>
          <w:sz w:val="24"/>
          <w:szCs w:val="24"/>
        </w:rPr>
        <w:t>.”</w:t>
      </w:r>
      <w:r w:rsidRPr="00FE6AA0">
        <w:rPr>
          <w:rFonts w:ascii="Garamond" w:hAnsi="Garamond"/>
          <w:sz w:val="24"/>
          <w:szCs w:val="24"/>
        </w:rPr>
        <w:t>İ</w:t>
      </w:r>
      <w:r w:rsidRPr="00FE6AA0">
        <w:rPr>
          <w:rFonts w:ascii="Garamond" w:hAnsi="Garamond"/>
          <w:sz w:val="24"/>
          <w:szCs w:val="24"/>
        </w:rPr>
        <w:t>mam Bakır (a.s) şöyle buyurdu: “O şahıs y</w:t>
      </w:r>
      <w:r w:rsidRPr="00FE6AA0">
        <w:rPr>
          <w:rFonts w:ascii="Garamond" w:hAnsi="Garamond"/>
          <w:sz w:val="24"/>
          <w:szCs w:val="24"/>
        </w:rPr>
        <w:t>a</w:t>
      </w:r>
      <w:r w:rsidRPr="00FE6AA0">
        <w:rPr>
          <w:rFonts w:ascii="Garamond" w:hAnsi="Garamond"/>
          <w:sz w:val="24"/>
          <w:szCs w:val="24"/>
        </w:rPr>
        <w:t>nıma geldi, o dirhemlerin teklif</w:t>
      </w:r>
      <w:r w:rsidRPr="00FE6AA0">
        <w:rPr>
          <w:rFonts w:ascii="Garamond" w:hAnsi="Garamond"/>
          <w:sz w:val="24"/>
          <w:szCs w:val="24"/>
        </w:rPr>
        <w:t>i</w:t>
      </w:r>
      <w:r w:rsidRPr="00FE6AA0">
        <w:rPr>
          <w:rFonts w:ascii="Garamond" w:hAnsi="Garamond"/>
          <w:sz w:val="24"/>
          <w:szCs w:val="24"/>
        </w:rPr>
        <w:t>ni bana sordu. Ben de ona şöyle dedim: “Ka’be’nin böyle şeylere ihtiyacı yoktur. Bu evi z</w:t>
      </w:r>
      <w:r w:rsidRPr="00FE6AA0">
        <w:rPr>
          <w:rFonts w:ascii="Garamond" w:hAnsi="Garamond"/>
          <w:sz w:val="24"/>
          <w:szCs w:val="24"/>
        </w:rPr>
        <w:t>i</w:t>
      </w:r>
      <w:r w:rsidRPr="00FE6AA0">
        <w:rPr>
          <w:rFonts w:ascii="Garamond" w:hAnsi="Garamond"/>
          <w:sz w:val="24"/>
          <w:szCs w:val="24"/>
        </w:rPr>
        <w:t>yarete gelen ve yolda kalan veya harçlığı biten veya devesini ka</w:t>
      </w:r>
      <w:r w:rsidRPr="00FE6AA0">
        <w:rPr>
          <w:rFonts w:ascii="Garamond" w:hAnsi="Garamond"/>
          <w:sz w:val="24"/>
          <w:szCs w:val="24"/>
        </w:rPr>
        <w:t>y</w:t>
      </w:r>
      <w:r w:rsidRPr="00FE6AA0">
        <w:rPr>
          <w:rFonts w:ascii="Garamond" w:hAnsi="Garamond"/>
          <w:sz w:val="24"/>
          <w:szCs w:val="24"/>
        </w:rPr>
        <w:t>beden veya ailesinin yanına d</w:t>
      </w:r>
      <w:r w:rsidRPr="00FE6AA0">
        <w:rPr>
          <w:rFonts w:ascii="Garamond" w:hAnsi="Garamond"/>
          <w:sz w:val="24"/>
          <w:szCs w:val="24"/>
        </w:rPr>
        <w:t>ö</w:t>
      </w:r>
      <w:r w:rsidRPr="00FE6AA0">
        <w:rPr>
          <w:rFonts w:ascii="Garamond" w:hAnsi="Garamond"/>
          <w:sz w:val="24"/>
          <w:szCs w:val="24"/>
        </w:rPr>
        <w:t>necek bir şeyi olmayan kimseyi bul. O dirhemleri sana bu zikre</w:t>
      </w:r>
      <w:r w:rsidRPr="00FE6AA0">
        <w:rPr>
          <w:rFonts w:ascii="Garamond" w:hAnsi="Garamond"/>
          <w:sz w:val="24"/>
          <w:szCs w:val="24"/>
        </w:rPr>
        <w:t>t</w:t>
      </w:r>
      <w:r w:rsidRPr="00FE6AA0">
        <w:rPr>
          <w:rFonts w:ascii="Garamond" w:hAnsi="Garamond"/>
          <w:sz w:val="24"/>
          <w:szCs w:val="24"/>
        </w:rPr>
        <w:t>tiğim kimselere ver</w:t>
      </w:r>
      <w:r w:rsidR="008866B7">
        <w:rPr>
          <w:rFonts w:ascii="Garamond" w:hAnsi="Garamond"/>
          <w:sz w:val="24"/>
          <w:szCs w:val="24"/>
        </w:rPr>
        <w:t>.”</w:t>
      </w:r>
      <w:r w:rsidRPr="00FE6AA0">
        <w:rPr>
          <w:rFonts w:ascii="Garamond" w:hAnsi="Garamond"/>
          <w:sz w:val="24"/>
          <w:szCs w:val="24"/>
        </w:rPr>
        <w:t>O ş</w:t>
      </w:r>
      <w:r w:rsidRPr="00FE6AA0">
        <w:rPr>
          <w:rFonts w:ascii="Garamond" w:hAnsi="Garamond"/>
          <w:sz w:val="24"/>
          <w:szCs w:val="24"/>
        </w:rPr>
        <w:t>a</w:t>
      </w:r>
      <w:r w:rsidRPr="00FE6AA0">
        <w:rPr>
          <w:rFonts w:ascii="Garamond" w:hAnsi="Garamond"/>
          <w:sz w:val="24"/>
          <w:szCs w:val="24"/>
        </w:rPr>
        <w:t>hıs Ebu Şeybe’nin yanına geri dö</w:t>
      </w:r>
      <w:r w:rsidRPr="00FE6AA0">
        <w:rPr>
          <w:rFonts w:ascii="Garamond" w:hAnsi="Garamond"/>
          <w:sz w:val="24"/>
          <w:szCs w:val="24"/>
        </w:rPr>
        <w:t>n</w:t>
      </w:r>
      <w:r w:rsidRPr="00FE6AA0">
        <w:rPr>
          <w:rFonts w:ascii="Garamond" w:hAnsi="Garamond"/>
          <w:sz w:val="24"/>
          <w:szCs w:val="24"/>
        </w:rPr>
        <w:t>dü. Ebu Cafer’in (a.s) sözünü onlara bildirdi. Beni Şeybe şöyle dedi: “O şahıs sapık ve bid’at eh</w:t>
      </w:r>
      <w:r w:rsidR="002236A5">
        <w:rPr>
          <w:rFonts w:ascii="Garamond" w:hAnsi="Garamond"/>
          <w:sz w:val="24"/>
          <w:szCs w:val="24"/>
        </w:rPr>
        <w:t>lidir, bilg</w:t>
      </w:r>
      <w:r w:rsidRPr="00FE6AA0">
        <w:rPr>
          <w:rFonts w:ascii="Garamond" w:hAnsi="Garamond"/>
          <w:sz w:val="24"/>
          <w:szCs w:val="24"/>
        </w:rPr>
        <w:t>isi yoktur. Onun sö</w:t>
      </w:r>
      <w:r w:rsidRPr="00FE6AA0">
        <w:rPr>
          <w:rFonts w:ascii="Garamond" w:hAnsi="Garamond"/>
          <w:sz w:val="24"/>
          <w:szCs w:val="24"/>
        </w:rPr>
        <w:t>z</w:t>
      </w:r>
      <w:r w:rsidRPr="00FE6AA0">
        <w:rPr>
          <w:rFonts w:ascii="Garamond" w:hAnsi="Garamond"/>
          <w:sz w:val="24"/>
          <w:szCs w:val="24"/>
        </w:rPr>
        <w:t>lerine kulak ve</w:t>
      </w:r>
      <w:r w:rsidRPr="00FE6AA0">
        <w:rPr>
          <w:rFonts w:ascii="Garamond" w:hAnsi="Garamond"/>
          <w:sz w:val="24"/>
          <w:szCs w:val="24"/>
        </w:rPr>
        <w:t>r</w:t>
      </w:r>
      <w:r w:rsidRPr="00FE6AA0">
        <w:rPr>
          <w:rFonts w:ascii="Garamond" w:hAnsi="Garamond"/>
          <w:sz w:val="24"/>
          <w:szCs w:val="24"/>
        </w:rPr>
        <w:t>memek gerekir. Bu evin ve falan falan şeylerin hakkı için sana ant içiriyoruz ki bu sözlerimizi ona bildir</w:t>
      </w:r>
      <w:r w:rsidR="008866B7">
        <w:rPr>
          <w:rFonts w:ascii="Garamond" w:hAnsi="Garamond"/>
          <w:sz w:val="24"/>
          <w:szCs w:val="24"/>
        </w:rPr>
        <w:t>.”</w:t>
      </w:r>
      <w:r w:rsidRPr="00FE6AA0">
        <w:rPr>
          <w:rFonts w:ascii="Garamond" w:hAnsi="Garamond"/>
          <w:sz w:val="24"/>
          <w:szCs w:val="24"/>
        </w:rPr>
        <w:t>O ş</w:t>
      </w:r>
      <w:r w:rsidRPr="00FE6AA0">
        <w:rPr>
          <w:rFonts w:ascii="Garamond" w:hAnsi="Garamond"/>
          <w:sz w:val="24"/>
          <w:szCs w:val="24"/>
        </w:rPr>
        <w:t>a</w:t>
      </w:r>
      <w:r w:rsidRPr="00FE6AA0">
        <w:rPr>
          <w:rFonts w:ascii="Garamond" w:hAnsi="Garamond"/>
          <w:sz w:val="24"/>
          <w:szCs w:val="24"/>
        </w:rPr>
        <w:t>hıs şöyle diyor: “Ebu Cafer’in (a.s) yanına döndüm ve şöyle dedim: “Ben Beni Şeybe’yi gö</w:t>
      </w:r>
      <w:r w:rsidRPr="00FE6AA0">
        <w:rPr>
          <w:rFonts w:ascii="Garamond" w:hAnsi="Garamond"/>
          <w:sz w:val="24"/>
          <w:szCs w:val="24"/>
        </w:rPr>
        <w:t>r</w:t>
      </w:r>
      <w:r w:rsidRPr="00FE6AA0">
        <w:rPr>
          <w:rFonts w:ascii="Garamond" w:hAnsi="Garamond"/>
          <w:sz w:val="24"/>
          <w:szCs w:val="24"/>
        </w:rPr>
        <w:t>meye gittim, sizin sözlerinizi o</w:t>
      </w:r>
      <w:r w:rsidRPr="00FE6AA0">
        <w:rPr>
          <w:rFonts w:ascii="Garamond" w:hAnsi="Garamond"/>
          <w:sz w:val="24"/>
          <w:szCs w:val="24"/>
        </w:rPr>
        <w:t>n</w:t>
      </w:r>
      <w:r w:rsidRPr="00FE6AA0">
        <w:rPr>
          <w:rFonts w:ascii="Garamond" w:hAnsi="Garamond"/>
          <w:sz w:val="24"/>
          <w:szCs w:val="24"/>
        </w:rPr>
        <w:t>lara ilettim. Ama sizin şöyle şö</w:t>
      </w:r>
      <w:r w:rsidRPr="00FE6AA0">
        <w:rPr>
          <w:rFonts w:ascii="Garamond" w:hAnsi="Garamond"/>
          <w:sz w:val="24"/>
          <w:szCs w:val="24"/>
        </w:rPr>
        <w:t>y</w:t>
      </w:r>
      <w:r w:rsidRPr="00FE6AA0">
        <w:rPr>
          <w:rFonts w:ascii="Garamond" w:hAnsi="Garamond"/>
          <w:sz w:val="24"/>
          <w:szCs w:val="24"/>
        </w:rPr>
        <w:t>le olduğunuzu, birşey bilmediğ</w:t>
      </w:r>
      <w:r w:rsidRPr="00FE6AA0">
        <w:rPr>
          <w:rFonts w:ascii="Garamond" w:hAnsi="Garamond"/>
          <w:sz w:val="24"/>
          <w:szCs w:val="24"/>
        </w:rPr>
        <w:t>i</w:t>
      </w:r>
      <w:r w:rsidRPr="00FE6AA0">
        <w:rPr>
          <w:rFonts w:ascii="Garamond" w:hAnsi="Garamond"/>
          <w:sz w:val="24"/>
          <w:szCs w:val="24"/>
        </w:rPr>
        <w:t xml:space="preserve">nizi söyledi. Sonra da </w:t>
      </w:r>
      <w:r w:rsidRPr="00FE6AA0">
        <w:rPr>
          <w:rFonts w:ascii="Garamond" w:hAnsi="Garamond"/>
          <w:sz w:val="24"/>
          <w:szCs w:val="24"/>
        </w:rPr>
        <w:lastRenderedPageBreak/>
        <w:t>bana A</w:t>
      </w:r>
      <w:r w:rsidRPr="00FE6AA0">
        <w:rPr>
          <w:rFonts w:ascii="Garamond" w:hAnsi="Garamond"/>
          <w:sz w:val="24"/>
          <w:szCs w:val="24"/>
        </w:rPr>
        <w:t>l</w:t>
      </w:r>
      <w:r w:rsidR="002236A5">
        <w:rPr>
          <w:rFonts w:ascii="Garamond" w:hAnsi="Garamond"/>
          <w:sz w:val="24"/>
          <w:szCs w:val="24"/>
        </w:rPr>
        <w:t>lah’a ant içi</w:t>
      </w:r>
      <w:r w:rsidRPr="00FE6AA0">
        <w:rPr>
          <w:rFonts w:ascii="Garamond" w:hAnsi="Garamond"/>
          <w:sz w:val="24"/>
          <w:szCs w:val="24"/>
        </w:rPr>
        <w:t>rerek söyledikleri şe</w:t>
      </w:r>
      <w:r w:rsidRPr="00FE6AA0">
        <w:rPr>
          <w:rFonts w:ascii="Garamond" w:hAnsi="Garamond"/>
          <w:sz w:val="24"/>
          <w:szCs w:val="24"/>
        </w:rPr>
        <w:t>y</w:t>
      </w:r>
      <w:r w:rsidRPr="00FE6AA0">
        <w:rPr>
          <w:rFonts w:ascii="Garamond" w:hAnsi="Garamond"/>
          <w:sz w:val="24"/>
          <w:szCs w:val="24"/>
        </w:rPr>
        <w:t>leri siz</w:t>
      </w:r>
      <w:r w:rsidR="002236A5">
        <w:rPr>
          <w:rFonts w:ascii="Garamond" w:hAnsi="Garamond"/>
          <w:sz w:val="24"/>
          <w:szCs w:val="24"/>
        </w:rPr>
        <w:t>lere ulaştırmam</w:t>
      </w:r>
      <w:r w:rsidRPr="00FE6AA0">
        <w:rPr>
          <w:rFonts w:ascii="Garamond" w:hAnsi="Garamond"/>
          <w:sz w:val="24"/>
          <w:szCs w:val="24"/>
        </w:rPr>
        <w:t>ı isted</w:t>
      </w:r>
      <w:r w:rsidR="008866B7">
        <w:rPr>
          <w:rFonts w:ascii="Garamond" w:hAnsi="Garamond"/>
          <w:sz w:val="24"/>
          <w:szCs w:val="24"/>
        </w:rPr>
        <w:t>.”</w:t>
      </w:r>
      <w:r w:rsidR="002236A5">
        <w:rPr>
          <w:rFonts w:ascii="Garamond" w:hAnsi="Garamond"/>
          <w:sz w:val="24"/>
          <w:szCs w:val="24"/>
        </w:rPr>
        <w:t xml:space="preserve"> </w:t>
      </w:r>
      <w:r w:rsidRPr="00FE6AA0">
        <w:rPr>
          <w:rFonts w:ascii="Garamond" w:hAnsi="Garamond"/>
          <w:sz w:val="24"/>
          <w:szCs w:val="24"/>
        </w:rPr>
        <w:t>İmam Bakır (a.s) şöyle b</w:t>
      </w:r>
      <w:r w:rsidRPr="00FE6AA0">
        <w:rPr>
          <w:rFonts w:ascii="Garamond" w:hAnsi="Garamond"/>
          <w:sz w:val="24"/>
          <w:szCs w:val="24"/>
        </w:rPr>
        <w:t>u</w:t>
      </w:r>
      <w:r w:rsidRPr="00FE6AA0">
        <w:rPr>
          <w:rFonts w:ascii="Garamond" w:hAnsi="Garamond"/>
          <w:sz w:val="24"/>
          <w:szCs w:val="24"/>
        </w:rPr>
        <w:t xml:space="preserve">yurdu: “Ben de sana onların ant </w:t>
      </w:r>
      <w:r w:rsidRPr="00FE6AA0">
        <w:rPr>
          <w:rFonts w:ascii="Garamond" w:hAnsi="Garamond"/>
          <w:sz w:val="24"/>
          <w:szCs w:val="24"/>
        </w:rPr>
        <w:t>i</w:t>
      </w:r>
      <w:r w:rsidRPr="00FE6AA0">
        <w:rPr>
          <w:rFonts w:ascii="Garamond" w:hAnsi="Garamond"/>
          <w:sz w:val="24"/>
          <w:szCs w:val="24"/>
        </w:rPr>
        <w:t>çirdiği şeye ant içiriyorum ki onl</w:t>
      </w:r>
      <w:r w:rsidRPr="00FE6AA0">
        <w:rPr>
          <w:rFonts w:ascii="Garamond" w:hAnsi="Garamond"/>
          <w:sz w:val="24"/>
          <w:szCs w:val="24"/>
        </w:rPr>
        <w:t>a</w:t>
      </w:r>
      <w:r w:rsidRPr="00FE6AA0">
        <w:rPr>
          <w:rFonts w:ascii="Garamond" w:hAnsi="Garamond"/>
          <w:sz w:val="24"/>
          <w:szCs w:val="24"/>
        </w:rPr>
        <w:t>rın yanına gidip şöyle de: “Ben şu kadar biliyorum ki eğer müslümanların işinden bir işin idareciliğini üstlenecek olursam, onların (Beni Şeybe’nin) ellerin</w:t>
      </w:r>
      <w:r w:rsidR="002236A5">
        <w:rPr>
          <w:rFonts w:ascii="Garamond" w:hAnsi="Garamond"/>
          <w:sz w:val="24"/>
          <w:szCs w:val="24"/>
        </w:rPr>
        <w:t>i keserim, Ka’be’nin perdelerine</w:t>
      </w:r>
      <w:r w:rsidRPr="00FE6AA0">
        <w:rPr>
          <w:rFonts w:ascii="Garamond" w:hAnsi="Garamond"/>
          <w:sz w:val="24"/>
          <w:szCs w:val="24"/>
        </w:rPr>
        <w:t xml:space="preserve"> asarım, kendilerini bir platfo</w:t>
      </w:r>
      <w:r w:rsidRPr="00FE6AA0">
        <w:rPr>
          <w:rFonts w:ascii="Garamond" w:hAnsi="Garamond"/>
          <w:sz w:val="24"/>
          <w:szCs w:val="24"/>
        </w:rPr>
        <w:t>r</w:t>
      </w:r>
      <w:r w:rsidRPr="00FE6AA0">
        <w:rPr>
          <w:rFonts w:ascii="Garamond" w:hAnsi="Garamond"/>
          <w:sz w:val="24"/>
          <w:szCs w:val="24"/>
        </w:rPr>
        <w:t>mun üstüne çıkarırım. Sonra da bir münadiye söyle nida etmesini emrederim: “Bilin ki bunlar, A</w:t>
      </w:r>
      <w:r w:rsidRPr="00FE6AA0">
        <w:rPr>
          <w:rFonts w:ascii="Garamond" w:hAnsi="Garamond"/>
          <w:sz w:val="24"/>
          <w:szCs w:val="24"/>
        </w:rPr>
        <w:t>l</w:t>
      </w:r>
      <w:r w:rsidRPr="00FE6AA0">
        <w:rPr>
          <w:rFonts w:ascii="Garamond" w:hAnsi="Garamond"/>
          <w:sz w:val="24"/>
          <w:szCs w:val="24"/>
        </w:rPr>
        <w:t>lah’ın (malının) hırsızlarıdır, o</w:t>
      </w:r>
      <w:r w:rsidRPr="00FE6AA0">
        <w:rPr>
          <w:rFonts w:ascii="Garamond" w:hAnsi="Garamond"/>
          <w:sz w:val="24"/>
          <w:szCs w:val="24"/>
        </w:rPr>
        <w:t>n</w:t>
      </w:r>
      <w:r w:rsidRPr="00FE6AA0">
        <w:rPr>
          <w:rFonts w:ascii="Garamond" w:hAnsi="Garamond"/>
          <w:sz w:val="24"/>
          <w:szCs w:val="24"/>
        </w:rPr>
        <w:t>ları tanıyınız</w:t>
      </w:r>
      <w:r w:rsidR="008866B7">
        <w:rPr>
          <w:rFonts w:ascii="Garamond" w:hAnsi="Garamond"/>
          <w:sz w:val="24"/>
          <w:szCs w:val="24"/>
        </w:rPr>
        <w:t>.”</w:t>
      </w:r>
      <w:r w:rsidRPr="00FE6AA0">
        <w:rPr>
          <w:rStyle w:val="FootnoteReference"/>
          <w:rFonts w:ascii="Garamond" w:hAnsi="Garamond"/>
          <w:sz w:val="24"/>
          <w:szCs w:val="24"/>
        </w:rPr>
        <w:footnoteReference w:id="4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99/66. Bölüm</w:t>
      </w:r>
      <w:r w:rsidR="00EB4099">
        <w:rPr>
          <w:rFonts w:ascii="Garamond" w:hAnsi="Garamond"/>
          <w:i/>
          <w:iCs/>
          <w:sz w:val="24"/>
          <w:szCs w:val="24"/>
        </w:rPr>
        <w:t>;</w:t>
      </w:r>
      <w:r w:rsidRPr="00FE6AA0">
        <w:rPr>
          <w:rFonts w:ascii="Garamond" w:hAnsi="Garamond"/>
          <w:i/>
          <w:iCs/>
          <w:sz w:val="24"/>
          <w:szCs w:val="24"/>
        </w:rPr>
        <w:t xml:space="preserve"> 6. Bölüm, İlel'uş Şerai, 408, 147.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534.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el-Herem</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İhtiyarlık</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25" w:name="_Toc23534606"/>
      <w:r w:rsidRPr="00FE6AA0">
        <w:rPr>
          <w:noProof/>
          <w:lang w:val="en-US" w:eastAsia="en-US"/>
        </w:rPr>
        <mc:AlternateContent>
          <mc:Choice Requires="wps">
            <w:drawing>
              <wp:anchor distT="0" distB="0" distL="114300" distR="114300" simplePos="0" relativeHeight="25164288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4C60" id="Line 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A7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E65QO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5"/>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255. Konu, eş-Şibab</w:t>
      </w:r>
      <w:r w:rsidR="00EB4099">
        <w:rPr>
          <w:rFonts w:ascii="Garamond" w:hAnsi="Garamond" w:cs="Garamond"/>
          <w:i/>
          <w:iCs/>
          <w:sz w:val="24"/>
        </w:rPr>
        <w:t>;</w:t>
      </w:r>
      <w:r w:rsidRPr="00FE6AA0">
        <w:rPr>
          <w:rFonts w:ascii="Garamond" w:hAnsi="Garamond" w:cs="Garamond"/>
          <w:i/>
          <w:iCs/>
          <w:sz w:val="24"/>
        </w:rPr>
        <w:t xml:space="preserve"> 283. Konu, eş-Şeyb</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6" w:name="_Toc23534607"/>
      <w:r w:rsidRPr="00FE6AA0">
        <w:t>4015. Bölüm</w:t>
      </w:r>
      <w:bookmarkEnd w:id="26"/>
    </w:p>
    <w:p w:rsidR="00C324D6" w:rsidRPr="00FE6AA0" w:rsidRDefault="00C324D6" w:rsidP="00FE6AA0">
      <w:pPr>
        <w:pStyle w:val="Style1CharCharChar"/>
        <w:spacing w:line="300" w:lineRule="atLeast"/>
        <w:ind w:firstLine="284"/>
      </w:pPr>
      <w:bookmarkStart w:id="27" w:name="_Toc23534608"/>
      <w:r w:rsidRPr="00FE6AA0">
        <w:t>İhtiyarlık</w:t>
      </w:r>
      <w:bookmarkEnd w:id="2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“İnsanoğlu düz du</w:t>
      </w:r>
      <w:r w:rsidRPr="00FE6AA0">
        <w:rPr>
          <w:rFonts w:ascii="Garamond" w:hAnsi="Garamond"/>
          <w:sz w:val="24"/>
          <w:szCs w:val="24"/>
        </w:rPr>
        <w:t>r</w:t>
      </w:r>
      <w:r w:rsidRPr="00FE6AA0">
        <w:rPr>
          <w:rFonts w:ascii="Garamond" w:hAnsi="Garamond"/>
          <w:sz w:val="24"/>
          <w:szCs w:val="24"/>
        </w:rPr>
        <w:t xml:space="preserve">muştur. </w:t>
      </w:r>
      <w:r w:rsidR="002236A5">
        <w:rPr>
          <w:rFonts w:ascii="Garamond" w:hAnsi="Garamond"/>
          <w:sz w:val="24"/>
          <w:szCs w:val="24"/>
        </w:rPr>
        <w:t>Doksan dokuz ö</w:t>
      </w:r>
      <w:r w:rsidRPr="00FE6AA0">
        <w:rPr>
          <w:rFonts w:ascii="Garamond" w:hAnsi="Garamond"/>
          <w:sz w:val="24"/>
          <w:szCs w:val="24"/>
        </w:rPr>
        <w:t>lüm s</w:t>
      </w:r>
      <w:r w:rsidRPr="00FE6AA0">
        <w:rPr>
          <w:rFonts w:ascii="Garamond" w:hAnsi="Garamond"/>
          <w:sz w:val="24"/>
          <w:szCs w:val="24"/>
        </w:rPr>
        <w:t>e</w:t>
      </w:r>
      <w:r w:rsidRPr="00FE6AA0">
        <w:rPr>
          <w:rFonts w:ascii="Garamond" w:hAnsi="Garamond"/>
          <w:sz w:val="24"/>
          <w:szCs w:val="24"/>
        </w:rPr>
        <w:t>bebi yanına dizi</w:t>
      </w:r>
      <w:r w:rsidRPr="00FE6AA0">
        <w:rPr>
          <w:rFonts w:ascii="Garamond" w:hAnsi="Garamond"/>
          <w:sz w:val="24"/>
          <w:szCs w:val="24"/>
        </w:rPr>
        <w:t>l</w:t>
      </w:r>
      <w:r w:rsidRPr="00FE6AA0">
        <w:rPr>
          <w:rFonts w:ascii="Garamond" w:hAnsi="Garamond"/>
          <w:sz w:val="24"/>
          <w:szCs w:val="24"/>
        </w:rPr>
        <w:t>miştir. Bu ölüm sebepleri ona isabet etmediği taktirde yaşlılık çağına ul</w:t>
      </w:r>
      <w:r w:rsidRPr="00FE6AA0">
        <w:rPr>
          <w:rFonts w:ascii="Garamond" w:hAnsi="Garamond"/>
          <w:sz w:val="24"/>
          <w:szCs w:val="24"/>
        </w:rPr>
        <w:t>a</w:t>
      </w:r>
      <w:r w:rsidRPr="00FE6AA0">
        <w:rPr>
          <w:rFonts w:ascii="Garamond" w:hAnsi="Garamond"/>
          <w:sz w:val="24"/>
          <w:szCs w:val="24"/>
        </w:rPr>
        <w:t>şır</w:t>
      </w:r>
      <w:r w:rsidR="008866B7">
        <w:rPr>
          <w:rFonts w:ascii="Garamond" w:hAnsi="Garamond"/>
          <w:sz w:val="24"/>
          <w:szCs w:val="24"/>
        </w:rPr>
        <w:t>.”</w:t>
      </w:r>
      <w:r w:rsidRPr="00FE6AA0">
        <w:rPr>
          <w:rStyle w:val="FootnoteReference"/>
          <w:rFonts w:ascii="Garamond" w:hAnsi="Garamond"/>
          <w:sz w:val="24"/>
          <w:szCs w:val="24"/>
        </w:rPr>
        <w:footnoteReference w:id="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“Uzun hayatın ürünü hastalık ve yaşl</w:t>
      </w:r>
      <w:r w:rsidRPr="00FE6AA0">
        <w:rPr>
          <w:rFonts w:ascii="Garamond" w:hAnsi="Garamond"/>
          <w:sz w:val="24"/>
          <w:szCs w:val="24"/>
        </w:rPr>
        <w:t>ı</w:t>
      </w:r>
      <w:r w:rsidRPr="00FE6AA0">
        <w:rPr>
          <w:rFonts w:ascii="Garamond" w:hAnsi="Garamond"/>
          <w:sz w:val="24"/>
          <w:szCs w:val="24"/>
        </w:rPr>
        <w:t>lıktır</w:t>
      </w:r>
      <w:r w:rsidR="008866B7">
        <w:rPr>
          <w:rFonts w:ascii="Garamond" w:hAnsi="Garamond"/>
          <w:sz w:val="24"/>
          <w:szCs w:val="24"/>
        </w:rPr>
        <w:t>.”</w:t>
      </w:r>
      <w:r w:rsidRPr="00FE6AA0">
        <w:rPr>
          <w:rStyle w:val="FootnoteReference"/>
          <w:rFonts w:ascii="Garamond" w:hAnsi="Garamond"/>
          <w:sz w:val="24"/>
          <w:szCs w:val="24"/>
        </w:rPr>
        <w:footnoteReference w:id="50"/>
      </w:r>
    </w:p>
    <w:p w:rsidR="00C324D6" w:rsidRPr="00FE6AA0" w:rsidRDefault="00C324D6" w:rsidP="002236A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nimetlerin çeşi</w:t>
      </w:r>
      <w:r w:rsidRPr="00FE6AA0">
        <w:rPr>
          <w:rFonts w:ascii="Garamond" w:hAnsi="Garamond"/>
          <w:i/>
          <w:iCs/>
          <w:sz w:val="24"/>
          <w:szCs w:val="24"/>
        </w:rPr>
        <w:t>t</w:t>
      </w:r>
      <w:r w:rsidRPr="00FE6AA0">
        <w:rPr>
          <w:rFonts w:ascii="Garamond" w:hAnsi="Garamond"/>
          <w:i/>
          <w:iCs/>
          <w:sz w:val="24"/>
          <w:szCs w:val="24"/>
        </w:rPr>
        <w:t>lerini hatırlama konusunda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“Sizlere müddetini gi</w:t>
      </w:r>
      <w:r w:rsidRPr="00FE6AA0">
        <w:rPr>
          <w:rFonts w:ascii="Garamond" w:hAnsi="Garamond"/>
          <w:sz w:val="24"/>
          <w:szCs w:val="24"/>
        </w:rPr>
        <w:t>z</w:t>
      </w:r>
      <w:r w:rsidRPr="00FE6AA0">
        <w:rPr>
          <w:rFonts w:ascii="Garamond" w:hAnsi="Garamond"/>
          <w:sz w:val="24"/>
          <w:szCs w:val="24"/>
        </w:rPr>
        <w:t>le</w:t>
      </w:r>
      <w:r w:rsidRPr="00FE6AA0">
        <w:rPr>
          <w:rFonts w:ascii="Garamond" w:hAnsi="Garamond"/>
          <w:sz w:val="24"/>
          <w:szCs w:val="24"/>
        </w:rPr>
        <w:softHyphen/>
        <w:t>diği ömürler tayin ve takdir etmiştir. Sizden önce gelip g</w:t>
      </w:r>
      <w:r w:rsidRPr="00FE6AA0">
        <w:rPr>
          <w:rFonts w:ascii="Garamond" w:hAnsi="Garamond"/>
          <w:sz w:val="24"/>
          <w:szCs w:val="24"/>
        </w:rPr>
        <w:t>e</w:t>
      </w:r>
      <w:r w:rsidRPr="00FE6AA0">
        <w:rPr>
          <w:rFonts w:ascii="Garamond" w:hAnsi="Garamond"/>
          <w:sz w:val="24"/>
          <w:szCs w:val="24"/>
        </w:rPr>
        <w:t>çenlerin yaşayıp ömür sürdükleri alanlarda, ölüm ke</w:t>
      </w:r>
      <w:r w:rsidRPr="00FE6AA0">
        <w:rPr>
          <w:rFonts w:ascii="Garamond" w:hAnsi="Garamond"/>
          <w:sz w:val="24"/>
          <w:szCs w:val="24"/>
        </w:rPr>
        <w:softHyphen/>
        <w:t>mendi boğa</w:t>
      </w:r>
      <w:r w:rsidRPr="00FE6AA0">
        <w:rPr>
          <w:rFonts w:ascii="Garamond" w:hAnsi="Garamond"/>
          <w:sz w:val="24"/>
          <w:szCs w:val="24"/>
        </w:rPr>
        <w:t>z</w:t>
      </w:r>
      <w:r w:rsidRPr="00FE6AA0">
        <w:rPr>
          <w:rFonts w:ascii="Garamond" w:hAnsi="Garamond"/>
          <w:sz w:val="24"/>
          <w:szCs w:val="24"/>
        </w:rPr>
        <w:t>larına atılıp yok edilmeden önce mühlet bulup yaşadıkları meka</w:t>
      </w:r>
      <w:r w:rsidRPr="00FE6AA0">
        <w:rPr>
          <w:rFonts w:ascii="Garamond" w:hAnsi="Garamond"/>
          <w:sz w:val="24"/>
          <w:szCs w:val="24"/>
        </w:rPr>
        <w:t>n</w:t>
      </w:r>
      <w:r w:rsidRPr="00FE6AA0">
        <w:rPr>
          <w:rFonts w:ascii="Garamond" w:hAnsi="Garamond"/>
          <w:sz w:val="24"/>
          <w:szCs w:val="24"/>
        </w:rPr>
        <w:t>larda sizler için ibretler bırak</w:t>
      </w:r>
      <w:r w:rsidRPr="00FE6AA0">
        <w:rPr>
          <w:rFonts w:ascii="Garamond" w:hAnsi="Garamond"/>
          <w:sz w:val="24"/>
          <w:szCs w:val="24"/>
        </w:rPr>
        <w:softHyphen/>
        <w:t xml:space="preserve">mıştır. </w:t>
      </w:r>
      <w:r w:rsidRPr="00FE6AA0">
        <w:rPr>
          <w:rFonts w:ascii="Garamond" w:hAnsi="Garamond"/>
          <w:sz w:val="24"/>
          <w:szCs w:val="24"/>
        </w:rPr>
        <w:t>Ö</w:t>
      </w:r>
      <w:r w:rsidRPr="00FE6AA0">
        <w:rPr>
          <w:rFonts w:ascii="Garamond" w:hAnsi="Garamond"/>
          <w:sz w:val="24"/>
          <w:szCs w:val="24"/>
        </w:rPr>
        <w:t>lüm onları muratlarına erişmeden sürüp gö</w:t>
      </w:r>
      <w:r w:rsidRPr="00FE6AA0">
        <w:rPr>
          <w:rFonts w:ascii="Garamond" w:hAnsi="Garamond"/>
          <w:sz w:val="24"/>
          <w:szCs w:val="24"/>
        </w:rPr>
        <w:softHyphen/>
        <w:t>türdü. Ece</w:t>
      </w:r>
      <w:r w:rsidRPr="00FE6AA0">
        <w:rPr>
          <w:rFonts w:ascii="Garamond" w:hAnsi="Garamond"/>
          <w:sz w:val="24"/>
          <w:szCs w:val="24"/>
        </w:rPr>
        <w:t>l</w:t>
      </w:r>
      <w:r w:rsidRPr="00FE6AA0">
        <w:rPr>
          <w:rFonts w:ascii="Garamond" w:hAnsi="Garamond"/>
          <w:sz w:val="24"/>
          <w:szCs w:val="24"/>
        </w:rPr>
        <w:t>leri dağıtıp perişan etti. Onlar bedenleri sağ salimken, gen</w:t>
      </w:r>
      <w:r w:rsidRPr="00FE6AA0">
        <w:rPr>
          <w:rFonts w:ascii="Garamond" w:hAnsi="Garamond"/>
          <w:sz w:val="24"/>
          <w:szCs w:val="24"/>
        </w:rPr>
        <w:t>ç</w:t>
      </w:r>
      <w:r w:rsidRPr="00FE6AA0">
        <w:rPr>
          <w:rFonts w:ascii="Garamond" w:hAnsi="Garamond"/>
          <w:sz w:val="24"/>
          <w:szCs w:val="24"/>
        </w:rPr>
        <w:t>lik fırsatı el</w:t>
      </w:r>
      <w:r w:rsidR="002236A5">
        <w:rPr>
          <w:rFonts w:ascii="Garamond" w:hAnsi="Garamond"/>
          <w:sz w:val="24"/>
          <w:szCs w:val="24"/>
        </w:rPr>
        <w:t>l</w:t>
      </w:r>
      <w:r w:rsidRPr="00FE6AA0">
        <w:rPr>
          <w:rFonts w:ascii="Garamond" w:hAnsi="Garamond"/>
          <w:sz w:val="24"/>
          <w:szCs w:val="24"/>
        </w:rPr>
        <w:t>erindeyken ibret alm</w:t>
      </w:r>
      <w:r w:rsidRPr="00FE6AA0">
        <w:rPr>
          <w:rFonts w:ascii="Garamond" w:hAnsi="Garamond"/>
          <w:sz w:val="24"/>
          <w:szCs w:val="24"/>
        </w:rPr>
        <w:t>a</w:t>
      </w:r>
      <w:r w:rsidRPr="00FE6AA0">
        <w:rPr>
          <w:rFonts w:ascii="Garamond" w:hAnsi="Garamond"/>
          <w:sz w:val="24"/>
          <w:szCs w:val="24"/>
        </w:rPr>
        <w:t>mış</w:t>
      </w:r>
      <w:r w:rsidRPr="00FE6AA0">
        <w:rPr>
          <w:rFonts w:ascii="Garamond" w:hAnsi="Garamond"/>
          <w:sz w:val="24"/>
          <w:szCs w:val="24"/>
        </w:rPr>
        <w:softHyphen/>
        <w:t>lardı. Acaba gençliklerinin en güzel çağlarını yaşayan</w:t>
      </w:r>
      <w:r w:rsidRPr="00FE6AA0">
        <w:rPr>
          <w:rFonts w:ascii="Garamond" w:hAnsi="Garamond"/>
          <w:sz w:val="24"/>
          <w:szCs w:val="24"/>
        </w:rPr>
        <w:softHyphen/>
        <w:t>lar ihtiya</w:t>
      </w:r>
      <w:r w:rsidRPr="00FE6AA0">
        <w:rPr>
          <w:rFonts w:ascii="Garamond" w:hAnsi="Garamond"/>
          <w:sz w:val="24"/>
          <w:szCs w:val="24"/>
        </w:rPr>
        <w:t>r</w:t>
      </w:r>
      <w:r w:rsidR="002236A5">
        <w:rPr>
          <w:rFonts w:ascii="Garamond" w:hAnsi="Garamond"/>
          <w:sz w:val="24"/>
          <w:szCs w:val="24"/>
        </w:rPr>
        <w:t>lıklarının düşkünlüğünü</w:t>
      </w:r>
      <w:r w:rsidRPr="00FE6AA0">
        <w:rPr>
          <w:rFonts w:ascii="Garamond" w:hAnsi="Garamond"/>
          <w:sz w:val="24"/>
          <w:szCs w:val="24"/>
        </w:rPr>
        <w:t xml:space="preserve">; </w:t>
      </w:r>
      <w:r w:rsidRPr="00FE6AA0">
        <w:rPr>
          <w:rFonts w:ascii="Garamond" w:hAnsi="Garamond"/>
          <w:sz w:val="24"/>
          <w:szCs w:val="24"/>
        </w:rPr>
        <w:lastRenderedPageBreak/>
        <w:t>afiyet içinde yaşayan</w:t>
      </w:r>
      <w:r w:rsidRPr="00FE6AA0">
        <w:rPr>
          <w:rFonts w:ascii="Garamond" w:hAnsi="Garamond"/>
          <w:sz w:val="24"/>
          <w:szCs w:val="24"/>
        </w:rPr>
        <w:softHyphen/>
        <w:t>lar hastalık zam</w:t>
      </w:r>
      <w:r w:rsidRPr="00FE6AA0">
        <w:rPr>
          <w:rFonts w:ascii="Garamond" w:hAnsi="Garamond"/>
          <w:sz w:val="24"/>
          <w:szCs w:val="24"/>
        </w:rPr>
        <w:t>a</w:t>
      </w:r>
      <w:r w:rsidRPr="00FE6AA0">
        <w:rPr>
          <w:rFonts w:ascii="Garamond" w:hAnsi="Garamond"/>
          <w:sz w:val="24"/>
          <w:szCs w:val="24"/>
        </w:rPr>
        <w:t xml:space="preserve">nını mı beklerler?” </w:t>
      </w:r>
      <w:r w:rsidRPr="00FE6AA0">
        <w:rPr>
          <w:rStyle w:val="FootnoteReference"/>
          <w:rFonts w:ascii="Garamond" w:hAnsi="Garamond"/>
          <w:sz w:val="24"/>
          <w:szCs w:val="24"/>
        </w:rPr>
        <w:footnoteReference w:id="51"/>
      </w:r>
    </w:p>
    <w:p w:rsidR="00C324D6" w:rsidRPr="00FE6AA0" w:rsidRDefault="00C324D6" w:rsidP="002236A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cennetin sıf</w:t>
      </w:r>
      <w:r w:rsidRPr="00FE6AA0">
        <w:rPr>
          <w:rFonts w:ascii="Garamond" w:hAnsi="Garamond"/>
          <w:i/>
          <w:iCs/>
          <w:sz w:val="24"/>
          <w:szCs w:val="24"/>
        </w:rPr>
        <w:t>a</w:t>
      </w:r>
      <w:r w:rsidRPr="00FE6AA0">
        <w:rPr>
          <w:rFonts w:ascii="Garamond" w:hAnsi="Garamond"/>
          <w:i/>
          <w:iCs/>
          <w:sz w:val="24"/>
          <w:szCs w:val="24"/>
        </w:rPr>
        <w:t xml:space="preserve">tı hakkında şöyle buyurmuştur: </w:t>
      </w:r>
      <w:r w:rsidRPr="00FE6AA0">
        <w:rPr>
          <w:rFonts w:ascii="Garamond" w:hAnsi="Garamond"/>
          <w:sz w:val="24"/>
          <w:szCs w:val="24"/>
        </w:rPr>
        <w:t>“Orada birbirinden üstün der</w:t>
      </w:r>
      <w:r w:rsidRPr="00FE6AA0">
        <w:rPr>
          <w:rFonts w:ascii="Garamond" w:hAnsi="Garamond"/>
          <w:sz w:val="24"/>
          <w:szCs w:val="24"/>
        </w:rPr>
        <w:t>e</w:t>
      </w:r>
      <w:r w:rsidRPr="00FE6AA0">
        <w:rPr>
          <w:rFonts w:ascii="Garamond" w:hAnsi="Garamond"/>
          <w:sz w:val="24"/>
          <w:szCs w:val="24"/>
        </w:rPr>
        <w:t>celer, birbirinden ayrı, durulacak me</w:t>
      </w:r>
      <w:r w:rsidRPr="00FE6AA0">
        <w:rPr>
          <w:rFonts w:ascii="Garamond" w:hAnsi="Garamond"/>
          <w:sz w:val="24"/>
          <w:szCs w:val="24"/>
        </w:rPr>
        <w:t>n</w:t>
      </w:r>
      <w:r w:rsidRPr="00FE6AA0">
        <w:rPr>
          <w:rFonts w:ascii="Garamond" w:hAnsi="Garamond"/>
          <w:sz w:val="24"/>
          <w:szCs w:val="24"/>
        </w:rPr>
        <w:t>ziller vardır. Ne nimetleri biter tükenir, ne de halkı başka yere göçer. Orada ebedi</w:t>
      </w:r>
      <w:r w:rsidR="002236A5">
        <w:rPr>
          <w:rFonts w:ascii="Garamond" w:hAnsi="Garamond"/>
          <w:sz w:val="24"/>
          <w:szCs w:val="24"/>
        </w:rPr>
        <w:t xml:space="preserve"> </w:t>
      </w:r>
      <w:r w:rsidRPr="00FE6AA0">
        <w:rPr>
          <w:rFonts w:ascii="Garamond" w:hAnsi="Garamond"/>
          <w:sz w:val="24"/>
          <w:szCs w:val="24"/>
        </w:rPr>
        <w:t>kalan yaşlanmaz</w:t>
      </w:r>
      <w:r w:rsidR="008866B7">
        <w:rPr>
          <w:rFonts w:ascii="Garamond" w:hAnsi="Garamond"/>
          <w:sz w:val="24"/>
          <w:szCs w:val="24"/>
        </w:rPr>
        <w:t>.”</w:t>
      </w:r>
      <w:r w:rsidRPr="00FE6AA0">
        <w:rPr>
          <w:rStyle w:val="FootnoteReference"/>
          <w:rFonts w:ascii="Garamond" w:hAnsi="Garamond"/>
          <w:sz w:val="24"/>
          <w:szCs w:val="24"/>
        </w:rPr>
        <w:footnoteReference w:id="52"/>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8" w:name="_Toc23534609"/>
      <w:r w:rsidRPr="00FE6AA0">
        <w:t>4016. Bölüm</w:t>
      </w:r>
      <w:bookmarkEnd w:id="28"/>
    </w:p>
    <w:p w:rsidR="00C324D6" w:rsidRPr="00FE6AA0" w:rsidRDefault="00C324D6" w:rsidP="00FE6AA0">
      <w:pPr>
        <w:pStyle w:val="Style1CharCharChar"/>
        <w:spacing w:line="300" w:lineRule="atLeast"/>
        <w:ind w:firstLine="284"/>
      </w:pPr>
      <w:bookmarkStart w:id="29" w:name="_Toc23534610"/>
      <w:r w:rsidRPr="00FE6AA0">
        <w:t>Yaşlılık Zamanında Gençleşen Şey</w:t>
      </w:r>
      <w:bookmarkEnd w:id="2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 yaşlandığı ha</w:t>
      </w:r>
      <w:r w:rsidRPr="00FE6AA0">
        <w:rPr>
          <w:rFonts w:ascii="Garamond" w:hAnsi="Garamond"/>
          <w:sz w:val="24"/>
          <w:szCs w:val="24"/>
        </w:rPr>
        <w:t>l</w:t>
      </w:r>
      <w:r w:rsidRPr="00FE6AA0">
        <w:rPr>
          <w:rFonts w:ascii="Garamond" w:hAnsi="Garamond"/>
          <w:sz w:val="24"/>
          <w:szCs w:val="24"/>
        </w:rPr>
        <w:t>de onda iki şey gençleşir: İhtiras ve a</w:t>
      </w:r>
      <w:r w:rsidRPr="00FE6AA0">
        <w:rPr>
          <w:rFonts w:ascii="Garamond" w:hAnsi="Garamond"/>
          <w:sz w:val="24"/>
          <w:szCs w:val="24"/>
        </w:rPr>
        <w:t>r</w:t>
      </w:r>
      <w:r w:rsidRPr="00FE6AA0">
        <w:rPr>
          <w:rFonts w:ascii="Garamond" w:hAnsi="Garamond"/>
          <w:sz w:val="24"/>
          <w:szCs w:val="24"/>
        </w:rPr>
        <w:t>zu</w:t>
      </w:r>
      <w:r w:rsidR="008866B7">
        <w:rPr>
          <w:rFonts w:ascii="Garamond" w:hAnsi="Garamond"/>
          <w:sz w:val="24"/>
          <w:szCs w:val="24"/>
        </w:rPr>
        <w:t>.”</w:t>
      </w:r>
      <w:r w:rsidRPr="00FE6AA0">
        <w:rPr>
          <w:rStyle w:val="FootnoteReference"/>
          <w:rFonts w:ascii="Garamond" w:hAnsi="Garamond"/>
          <w:sz w:val="24"/>
          <w:szCs w:val="24"/>
        </w:rPr>
        <w:footnoteReference w:id="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2236A5">
        <w:rPr>
          <w:rFonts w:ascii="Garamond" w:hAnsi="Garamond"/>
          <w:sz w:val="24"/>
          <w:szCs w:val="24"/>
        </w:rPr>
        <w:t>“İ</w:t>
      </w:r>
      <w:r w:rsidRPr="00FE6AA0">
        <w:rPr>
          <w:rFonts w:ascii="Garamond" w:hAnsi="Garamond"/>
          <w:sz w:val="24"/>
          <w:szCs w:val="24"/>
        </w:rPr>
        <w:t>nsanoğlu yaşlandı</w:t>
      </w:r>
      <w:r w:rsidRPr="00FE6AA0">
        <w:rPr>
          <w:rFonts w:ascii="Garamond" w:hAnsi="Garamond"/>
          <w:sz w:val="24"/>
          <w:szCs w:val="24"/>
        </w:rPr>
        <w:t>k</w:t>
      </w:r>
      <w:r w:rsidRPr="00FE6AA0">
        <w:rPr>
          <w:rFonts w:ascii="Garamond" w:hAnsi="Garamond"/>
          <w:sz w:val="24"/>
          <w:szCs w:val="24"/>
        </w:rPr>
        <w:t>ça onda iki şey gençleşir: Mal servet ihtirası ve y</w:t>
      </w:r>
      <w:r w:rsidRPr="00FE6AA0">
        <w:rPr>
          <w:rFonts w:ascii="Garamond" w:hAnsi="Garamond"/>
          <w:sz w:val="24"/>
          <w:szCs w:val="24"/>
        </w:rPr>
        <w:t>a</w:t>
      </w:r>
      <w:r w:rsidRPr="00FE6AA0">
        <w:rPr>
          <w:rFonts w:ascii="Garamond" w:hAnsi="Garamond"/>
          <w:sz w:val="24"/>
          <w:szCs w:val="24"/>
        </w:rPr>
        <w:t>şama hırsı</w:t>
      </w:r>
      <w:r w:rsidR="008866B7">
        <w:rPr>
          <w:rFonts w:ascii="Garamond" w:hAnsi="Garamond"/>
          <w:sz w:val="24"/>
          <w:szCs w:val="24"/>
        </w:rPr>
        <w:t>.”</w:t>
      </w:r>
      <w:r w:rsidRPr="00FE6AA0">
        <w:rPr>
          <w:rStyle w:val="FootnoteReference"/>
          <w:rFonts w:ascii="Garamond" w:hAnsi="Garamond"/>
          <w:sz w:val="24"/>
          <w:szCs w:val="24"/>
        </w:rPr>
        <w:footnoteReference w:id="5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Eş-Şeyb, 2145. Bölüm</w:t>
      </w:r>
      <w:r w:rsidR="00EB4099">
        <w:rPr>
          <w:rFonts w:ascii="Garamond" w:hAnsi="Garamond"/>
          <w:i/>
          <w:iCs/>
          <w:sz w:val="24"/>
          <w:szCs w:val="24"/>
        </w:rPr>
        <w:t>;</w:t>
      </w:r>
      <w:r w:rsidRPr="00FE6AA0">
        <w:rPr>
          <w:rFonts w:ascii="Garamond" w:hAnsi="Garamond"/>
          <w:i/>
          <w:iCs/>
          <w:sz w:val="24"/>
          <w:szCs w:val="24"/>
        </w:rPr>
        <w:t xml:space="preserve"> 9920. Hadis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0" w:name="_Toc23534611"/>
      <w:r w:rsidRPr="00FE6AA0">
        <w:t>4017. Bölüm</w:t>
      </w:r>
      <w:bookmarkEnd w:id="30"/>
    </w:p>
    <w:p w:rsidR="00C324D6" w:rsidRPr="00FE6AA0" w:rsidRDefault="00C324D6" w:rsidP="00FE6AA0">
      <w:pPr>
        <w:pStyle w:val="Style1CharCharChar"/>
        <w:spacing w:line="300" w:lineRule="atLeast"/>
        <w:ind w:firstLine="284"/>
      </w:pPr>
      <w:bookmarkStart w:id="31" w:name="_Toc23534612"/>
      <w:r w:rsidRPr="00FE6AA0">
        <w:t>Yaşlılığa Sebep Olan Şey</w:t>
      </w:r>
      <w:bookmarkEnd w:id="31"/>
      <w:r w:rsidR="002236A5">
        <w:t>ler</w:t>
      </w:r>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2236A5"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“Hüzün yaşlılığın yarıs</w:t>
      </w:r>
      <w:r w:rsidR="00C324D6" w:rsidRPr="00FE6AA0">
        <w:rPr>
          <w:rFonts w:ascii="Garamond" w:hAnsi="Garamond"/>
          <w:sz w:val="24"/>
          <w:szCs w:val="24"/>
        </w:rPr>
        <w:t>ı</w:t>
      </w:r>
      <w:r w:rsidR="00C324D6" w:rsidRPr="00FE6AA0">
        <w:rPr>
          <w:rFonts w:ascii="Garamond" w:hAnsi="Garamond"/>
          <w:sz w:val="24"/>
          <w:szCs w:val="24"/>
        </w:rPr>
        <w:t>dır</w:t>
      </w:r>
      <w:r w:rsidR="008866B7">
        <w:rPr>
          <w:rFonts w:ascii="Garamond" w:hAnsi="Garamond"/>
          <w:sz w:val="24"/>
          <w:szCs w:val="24"/>
        </w:rPr>
        <w:t>.”</w:t>
      </w:r>
      <w:r w:rsidR="00C324D6" w:rsidRPr="00FE6AA0">
        <w:rPr>
          <w:rStyle w:val="FootnoteReference"/>
          <w:rFonts w:ascii="Garamond" w:hAnsi="Garamond"/>
          <w:sz w:val="24"/>
          <w:szCs w:val="24"/>
        </w:rPr>
        <w:footnoteReference w:id="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“Hüzün iki yaşlılıktan bir</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“Hüzün bedeni er</w:t>
      </w:r>
      <w:r w:rsidRPr="00FE6AA0">
        <w:rPr>
          <w:rFonts w:ascii="Garamond" w:hAnsi="Garamond"/>
          <w:sz w:val="24"/>
          <w:szCs w:val="24"/>
        </w:rPr>
        <w:t>i</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Şıkşıkiye hutbesinde şöyle buyurmuştur: </w:t>
      </w:r>
      <w:r w:rsidRPr="00FE6AA0">
        <w:rPr>
          <w:rFonts w:ascii="Garamond" w:hAnsi="Garamond"/>
          <w:sz w:val="24"/>
          <w:szCs w:val="24"/>
        </w:rPr>
        <w:t>“Ba</w:t>
      </w:r>
      <w:r w:rsidRPr="00FE6AA0">
        <w:rPr>
          <w:rFonts w:ascii="Garamond" w:hAnsi="Garamond"/>
          <w:sz w:val="24"/>
          <w:szCs w:val="24"/>
        </w:rPr>
        <w:t>ş</w:t>
      </w:r>
      <w:r w:rsidR="002236A5">
        <w:rPr>
          <w:rFonts w:ascii="Garamond" w:hAnsi="Garamond"/>
          <w:sz w:val="24"/>
          <w:szCs w:val="24"/>
        </w:rPr>
        <w:t>ladım düşünmeye</w:t>
      </w:r>
      <w:r w:rsidRPr="00FE6AA0">
        <w:rPr>
          <w:rFonts w:ascii="Garamond" w:hAnsi="Garamond"/>
          <w:sz w:val="24"/>
          <w:szCs w:val="24"/>
        </w:rPr>
        <w:t>; kesilmiş eli</w:t>
      </w:r>
      <w:r w:rsidRPr="00FE6AA0">
        <w:rPr>
          <w:rFonts w:ascii="Garamond" w:hAnsi="Garamond"/>
          <w:sz w:val="24"/>
          <w:szCs w:val="24"/>
        </w:rPr>
        <w:t>m</w:t>
      </w:r>
      <w:r w:rsidRPr="00FE6AA0">
        <w:rPr>
          <w:rFonts w:ascii="Garamond" w:hAnsi="Garamond"/>
          <w:sz w:val="24"/>
          <w:szCs w:val="24"/>
        </w:rPr>
        <w:t>le atağa mı geçeyim, yoksa ka</w:t>
      </w:r>
      <w:r w:rsidRPr="00FE6AA0">
        <w:rPr>
          <w:rFonts w:ascii="Garamond" w:hAnsi="Garamond"/>
          <w:sz w:val="24"/>
          <w:szCs w:val="24"/>
        </w:rPr>
        <w:t>p</w:t>
      </w:r>
      <w:r w:rsidRPr="00FE6AA0">
        <w:rPr>
          <w:rFonts w:ascii="Garamond" w:hAnsi="Garamond"/>
          <w:sz w:val="24"/>
          <w:szCs w:val="24"/>
        </w:rPr>
        <w:t>karanlık körlüğe sabır mı ed</w:t>
      </w:r>
      <w:r w:rsidRPr="00FE6AA0">
        <w:rPr>
          <w:rFonts w:ascii="Garamond" w:hAnsi="Garamond"/>
          <w:sz w:val="24"/>
          <w:szCs w:val="24"/>
        </w:rPr>
        <w:t>e</w:t>
      </w:r>
      <w:r w:rsidRPr="00FE6AA0">
        <w:rPr>
          <w:rFonts w:ascii="Garamond" w:hAnsi="Garamond"/>
          <w:sz w:val="24"/>
          <w:szCs w:val="24"/>
        </w:rPr>
        <w:t>yim? Öyle bir karanlık ve kö</w:t>
      </w:r>
      <w:r w:rsidRPr="00FE6AA0">
        <w:rPr>
          <w:rFonts w:ascii="Garamond" w:hAnsi="Garamond"/>
          <w:sz w:val="24"/>
          <w:szCs w:val="24"/>
        </w:rPr>
        <w:t>r</w:t>
      </w:r>
      <w:r w:rsidRPr="00FE6AA0">
        <w:rPr>
          <w:rFonts w:ascii="Garamond" w:hAnsi="Garamond"/>
          <w:sz w:val="24"/>
          <w:szCs w:val="24"/>
        </w:rPr>
        <w:t>lük ki bu, büyüğü tamamıyla yı</w:t>
      </w:r>
      <w:r w:rsidRPr="00FE6AA0">
        <w:rPr>
          <w:rFonts w:ascii="Garamond" w:hAnsi="Garamond"/>
          <w:sz w:val="24"/>
          <w:szCs w:val="24"/>
        </w:rPr>
        <w:t>p</w:t>
      </w:r>
      <w:r w:rsidRPr="00FE6AA0">
        <w:rPr>
          <w:rFonts w:ascii="Garamond" w:hAnsi="Garamond"/>
          <w:sz w:val="24"/>
          <w:szCs w:val="24"/>
        </w:rPr>
        <w:t>ratır, küçüğü tümüyle ihtiyarlatır, mümin kimse de Rabbine ul</w:t>
      </w:r>
      <w:r w:rsidRPr="00FE6AA0">
        <w:rPr>
          <w:rFonts w:ascii="Garamond" w:hAnsi="Garamond"/>
          <w:sz w:val="24"/>
          <w:szCs w:val="24"/>
        </w:rPr>
        <w:t>a</w:t>
      </w:r>
      <w:r w:rsidRPr="00FE6AA0">
        <w:rPr>
          <w:rFonts w:ascii="Garamond" w:hAnsi="Garamond"/>
          <w:sz w:val="24"/>
          <w:szCs w:val="24"/>
        </w:rPr>
        <w:t>şıncaya dek bu karanlık kö</w:t>
      </w:r>
      <w:r w:rsidRPr="00FE6AA0">
        <w:rPr>
          <w:rFonts w:ascii="Garamond" w:hAnsi="Garamond"/>
          <w:sz w:val="24"/>
          <w:szCs w:val="24"/>
        </w:rPr>
        <w:t>r</w:t>
      </w:r>
      <w:r w:rsidRPr="00FE6AA0">
        <w:rPr>
          <w:rFonts w:ascii="Garamond" w:hAnsi="Garamond"/>
          <w:sz w:val="24"/>
          <w:szCs w:val="24"/>
        </w:rPr>
        <w:t>lükte zahmetten zahmete düşer</w:t>
      </w:r>
      <w:r w:rsidR="008866B7">
        <w:rPr>
          <w:rFonts w:ascii="Garamond" w:hAnsi="Garamond"/>
          <w:sz w:val="24"/>
          <w:szCs w:val="24"/>
        </w:rPr>
        <w:t>.”</w:t>
      </w:r>
      <w:r w:rsidRPr="00FE6AA0">
        <w:rPr>
          <w:rStyle w:val="FootnoteReference"/>
          <w:rFonts w:ascii="Garamond" w:hAnsi="Garamond"/>
          <w:sz w:val="24"/>
          <w:szCs w:val="24"/>
        </w:rPr>
        <w:footnoteReference w:id="58"/>
      </w:r>
    </w:p>
    <w:p w:rsidR="00C324D6" w:rsidRPr="00FE6AA0" w:rsidRDefault="00C324D6" w:rsidP="002236A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“Allah da onlara elçiler gönderdi ve insanlardan fıtri sözlerini tutmalarını istemek, </w:t>
      </w:r>
      <w:r w:rsidR="002236A5">
        <w:rPr>
          <w:rFonts w:ascii="Garamond" w:hAnsi="Garamond"/>
          <w:sz w:val="24"/>
          <w:szCs w:val="24"/>
        </w:rPr>
        <w:t>üstlerinde yüksekçe bir tavan, altlarında serilmiş bir döşek ihya eden bir rızık, öldüren zaman ve ihtiyarlatan  zorluklar. Bu kudret ayetlerindendir.</w:t>
      </w:r>
      <w:r w:rsidRPr="00FE6AA0">
        <w:rPr>
          <w:rFonts w:ascii="Garamond" w:hAnsi="Garamond"/>
          <w:sz w:val="24"/>
          <w:szCs w:val="24"/>
        </w:rPr>
        <w:t xml:space="preserve">” </w:t>
      </w:r>
      <w:r w:rsidRPr="00FE6AA0">
        <w:rPr>
          <w:rStyle w:val="FootnoteReference"/>
          <w:rFonts w:ascii="Garamond" w:hAnsi="Garamond"/>
          <w:sz w:val="24"/>
          <w:szCs w:val="24"/>
        </w:rPr>
        <w:footnoteReference w:id="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“Dört şey erken yaşl</w:t>
      </w:r>
      <w:r w:rsidRPr="00FE6AA0">
        <w:rPr>
          <w:rFonts w:ascii="Garamond" w:hAnsi="Garamond"/>
          <w:sz w:val="24"/>
          <w:szCs w:val="24"/>
        </w:rPr>
        <w:t>ı</w:t>
      </w:r>
      <w:r w:rsidRPr="00FE6AA0">
        <w:rPr>
          <w:rFonts w:ascii="Garamond" w:hAnsi="Garamond"/>
          <w:sz w:val="24"/>
          <w:szCs w:val="24"/>
        </w:rPr>
        <w:t>lığa sebep olur: “Kurutulmuş et yemek, nemli yere oturmak, me</w:t>
      </w:r>
      <w:r w:rsidRPr="00FE6AA0">
        <w:rPr>
          <w:rFonts w:ascii="Garamond" w:hAnsi="Garamond"/>
          <w:sz w:val="24"/>
          <w:szCs w:val="24"/>
        </w:rPr>
        <w:t>r</w:t>
      </w:r>
      <w:r w:rsidRPr="00FE6AA0">
        <w:rPr>
          <w:rFonts w:ascii="Garamond" w:hAnsi="Garamond"/>
          <w:sz w:val="24"/>
          <w:szCs w:val="24"/>
        </w:rPr>
        <w:t>divenlerden yukarı çıkmak ve yaşlı kadınlarla cimada b</w:t>
      </w:r>
      <w:r w:rsidRPr="00FE6AA0">
        <w:rPr>
          <w:rFonts w:ascii="Garamond" w:hAnsi="Garamond"/>
          <w:sz w:val="24"/>
          <w:szCs w:val="24"/>
        </w:rPr>
        <w:t>u</w:t>
      </w:r>
      <w:r w:rsidRPr="00FE6AA0">
        <w:rPr>
          <w:rFonts w:ascii="Garamond" w:hAnsi="Garamond"/>
          <w:sz w:val="24"/>
          <w:szCs w:val="24"/>
        </w:rPr>
        <w:t>lunmak</w:t>
      </w:r>
      <w:r w:rsidR="008866B7">
        <w:rPr>
          <w:rFonts w:ascii="Garamond" w:hAnsi="Garamond"/>
          <w:sz w:val="24"/>
          <w:szCs w:val="24"/>
        </w:rPr>
        <w:t>.”</w:t>
      </w:r>
      <w:r w:rsidRPr="00FE6AA0">
        <w:rPr>
          <w:rStyle w:val="FootnoteReference"/>
          <w:rFonts w:ascii="Garamond" w:hAnsi="Garamond"/>
          <w:sz w:val="24"/>
          <w:szCs w:val="24"/>
        </w:rPr>
        <w:footnoteReference w:id="6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110. Konu, el-Huzn</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535.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el-Helak</w:t>
      </w:r>
    </w:p>
    <w:p w:rsidR="00C324D6" w:rsidRPr="00FE6AA0" w:rsidRDefault="00C324D6" w:rsidP="00FE6AA0">
      <w:pPr>
        <w:pStyle w:val="BodyTextIndent"/>
        <w:spacing w:before="0" w:line="300" w:lineRule="atLeast"/>
        <w:rPr>
          <w:rFonts w:ascii="Garamond" w:hAnsi="Garamond" w:cs="Garamond"/>
          <w:sz w:val="76"/>
          <w:szCs w:val="76"/>
        </w:rPr>
      </w:pPr>
      <w:r w:rsidRPr="00FE6AA0">
        <w:rPr>
          <w:rFonts w:ascii="Garamond" w:hAnsi="Garamond" w:cs="Garamond"/>
          <w:sz w:val="76"/>
          <w:szCs w:val="76"/>
        </w:rPr>
        <w:t>Helak-Yok Olmak</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70/5, 41. Bölüm</w:t>
      </w:r>
      <w:r w:rsidR="00EB4099">
        <w:rPr>
          <w:rFonts w:ascii="Garamond" w:hAnsi="Garamond" w:cs="Garamond"/>
          <w:i/>
          <w:iCs/>
          <w:sz w:val="24"/>
        </w:rPr>
        <w:t>;</w:t>
      </w:r>
      <w:r w:rsidRPr="00FE6AA0">
        <w:rPr>
          <w:rFonts w:ascii="Garamond" w:hAnsi="Garamond" w:cs="Garamond"/>
          <w:i/>
          <w:iCs/>
          <w:sz w:val="24"/>
        </w:rPr>
        <w:t xml:space="preserve"> el-Münciyyat ve’l-Muhlikat</w:t>
      </w: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32" w:name="_Toc23534613"/>
      <w:r w:rsidRPr="00FE6AA0">
        <w:rPr>
          <w:noProof/>
          <w:lang w:val="en-US" w:eastAsia="en-US"/>
        </w:rPr>
        <mc:AlternateContent>
          <mc:Choice Requires="wps">
            <w:drawing>
              <wp:anchor distT="0" distB="0" distL="114300" distR="114300" simplePos="0" relativeHeight="25164390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1A45" id="Line 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60KQIAAGw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d++t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2"/>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425. Konu, el-Felah</w:t>
      </w:r>
      <w:r w:rsidR="00EB4099">
        <w:rPr>
          <w:rFonts w:ascii="Garamond" w:hAnsi="Garamond" w:cs="Garamond"/>
          <w:i/>
          <w:iCs/>
          <w:sz w:val="24"/>
        </w:rPr>
        <w:t>;</w:t>
      </w:r>
      <w:r w:rsidRPr="00FE6AA0">
        <w:rPr>
          <w:rFonts w:ascii="Garamond" w:hAnsi="Garamond" w:cs="Garamond"/>
          <w:i/>
          <w:iCs/>
          <w:sz w:val="24"/>
        </w:rPr>
        <w:t xml:space="preserve"> 508. Konu, en-Necat</w:t>
      </w:r>
      <w:r w:rsidR="00EB4099">
        <w:rPr>
          <w:rFonts w:ascii="Garamond" w:hAnsi="Garamond" w:cs="Garamond"/>
          <w:i/>
          <w:iCs/>
          <w:sz w:val="24"/>
        </w:rPr>
        <w:t>;</w:t>
      </w:r>
      <w:r w:rsidRPr="00FE6AA0">
        <w:rPr>
          <w:rFonts w:ascii="Garamond" w:hAnsi="Garamond" w:cs="Garamond"/>
          <w:i/>
          <w:iCs/>
          <w:sz w:val="24"/>
        </w:rPr>
        <w:t xml:space="preserve"> 314. Konu, ez-Zalalet</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pStyle w:val="Style1CharCharChar"/>
        <w:spacing w:line="300" w:lineRule="atLeast"/>
        <w:ind w:firstLine="284"/>
      </w:pPr>
      <w:bookmarkStart w:id="33" w:name="_Toc23534614"/>
      <w:r w:rsidRPr="00FE6AA0">
        <w:t>4018. Bölüm</w:t>
      </w:r>
      <w:bookmarkEnd w:id="33"/>
      <w:r w:rsidRPr="00FE6AA0">
        <w:t xml:space="preserve"> </w:t>
      </w:r>
    </w:p>
    <w:p w:rsidR="00C324D6" w:rsidRPr="00FE6AA0" w:rsidRDefault="00C324D6" w:rsidP="00FE6AA0">
      <w:pPr>
        <w:pStyle w:val="Style1CharCharChar"/>
        <w:spacing w:line="300" w:lineRule="atLeast"/>
        <w:ind w:firstLine="284"/>
      </w:pPr>
      <w:bookmarkStart w:id="34" w:name="_Toc23534615"/>
      <w:r w:rsidRPr="00FE6AA0">
        <w:t>Helak Olma Sebepleri (1)</w:t>
      </w:r>
      <w:bookmarkEnd w:id="34"/>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“Rabbin kasabaların ha</w:t>
      </w:r>
      <w:r w:rsidRPr="00FE6AA0">
        <w:rPr>
          <w:rFonts w:ascii="Garamond" w:hAnsi="Garamond" w:cs="Garamond"/>
          <w:b/>
          <w:bCs/>
          <w:sz w:val="24"/>
        </w:rPr>
        <w:t>l</w:t>
      </w:r>
      <w:r w:rsidRPr="00FE6AA0">
        <w:rPr>
          <w:rFonts w:ascii="Garamond" w:hAnsi="Garamond" w:cs="Garamond"/>
          <w:b/>
          <w:bCs/>
          <w:sz w:val="24"/>
        </w:rPr>
        <w:t>kına, onlara ayetlerimizi ok</w:t>
      </w:r>
      <w:r w:rsidRPr="00FE6AA0">
        <w:rPr>
          <w:rFonts w:ascii="Garamond" w:hAnsi="Garamond" w:cs="Garamond"/>
          <w:b/>
          <w:bCs/>
          <w:sz w:val="24"/>
        </w:rPr>
        <w:t>u</w:t>
      </w:r>
      <w:r w:rsidRPr="00FE6AA0">
        <w:rPr>
          <w:rFonts w:ascii="Garamond" w:hAnsi="Garamond" w:cs="Garamond"/>
          <w:b/>
          <w:bCs/>
          <w:sz w:val="24"/>
        </w:rPr>
        <w:t>yacak bir peygamber gö</w:t>
      </w:r>
      <w:r w:rsidRPr="00FE6AA0">
        <w:rPr>
          <w:rFonts w:ascii="Garamond" w:hAnsi="Garamond" w:cs="Garamond"/>
          <w:b/>
          <w:bCs/>
          <w:sz w:val="24"/>
        </w:rPr>
        <w:t>n</w:t>
      </w:r>
      <w:r w:rsidRPr="00FE6AA0">
        <w:rPr>
          <w:rFonts w:ascii="Garamond" w:hAnsi="Garamond" w:cs="Garamond"/>
          <w:b/>
          <w:bCs/>
          <w:sz w:val="24"/>
        </w:rPr>
        <w:t>dermedikçe onları yok etmiş değildir. Zaten biz yalnız, halkı zalim olan kasabaları yok etmişizdir</w:t>
      </w:r>
      <w:r w:rsidR="008866B7">
        <w:rPr>
          <w:rFonts w:ascii="Garamond" w:hAnsi="Garamond" w:cs="Garamond"/>
          <w:b/>
          <w:bCs/>
          <w:sz w:val="24"/>
        </w:rPr>
        <w:t>.”</w:t>
      </w:r>
      <w:r w:rsidRPr="00FE6AA0">
        <w:rPr>
          <w:rStyle w:val="FootnoteReference"/>
          <w:rFonts w:ascii="Garamond" w:hAnsi="Garamond" w:cs="Garamond"/>
          <w:b/>
          <w:bCs/>
          <w:sz w:val="24"/>
        </w:rPr>
        <w:footnoteReference w:id="61"/>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“Onlardan önce nice nesi</w:t>
      </w:r>
      <w:r w:rsidRPr="00FE6AA0">
        <w:rPr>
          <w:rFonts w:ascii="Garamond" w:hAnsi="Garamond" w:cs="Garamond"/>
          <w:b/>
          <w:bCs/>
          <w:sz w:val="24"/>
        </w:rPr>
        <w:t>l</w:t>
      </w:r>
      <w:r w:rsidRPr="00FE6AA0">
        <w:rPr>
          <w:rFonts w:ascii="Garamond" w:hAnsi="Garamond" w:cs="Garamond"/>
          <w:b/>
          <w:bCs/>
          <w:sz w:val="24"/>
        </w:rPr>
        <w:t>leri yok ettiğimizi görmed</w:t>
      </w:r>
      <w:r w:rsidRPr="00FE6AA0">
        <w:rPr>
          <w:rFonts w:ascii="Garamond" w:hAnsi="Garamond" w:cs="Garamond"/>
          <w:b/>
          <w:bCs/>
          <w:sz w:val="24"/>
        </w:rPr>
        <w:t>i</w:t>
      </w:r>
      <w:r w:rsidRPr="00FE6AA0">
        <w:rPr>
          <w:rFonts w:ascii="Garamond" w:hAnsi="Garamond" w:cs="Garamond"/>
          <w:b/>
          <w:bCs/>
          <w:sz w:val="24"/>
        </w:rPr>
        <w:t>ler mi? Onları, sizi yerleştirm</w:t>
      </w:r>
      <w:r w:rsidRPr="00FE6AA0">
        <w:rPr>
          <w:rFonts w:ascii="Garamond" w:hAnsi="Garamond" w:cs="Garamond"/>
          <w:b/>
          <w:bCs/>
          <w:sz w:val="24"/>
        </w:rPr>
        <w:t>e</w:t>
      </w:r>
      <w:r w:rsidRPr="00FE6AA0">
        <w:rPr>
          <w:rFonts w:ascii="Garamond" w:hAnsi="Garamond" w:cs="Garamond"/>
          <w:b/>
          <w:bCs/>
          <w:sz w:val="24"/>
        </w:rPr>
        <w:t>diğimiz bir şekilde yery</w:t>
      </w:r>
      <w:r w:rsidRPr="00FE6AA0">
        <w:rPr>
          <w:rFonts w:ascii="Garamond" w:hAnsi="Garamond" w:cs="Garamond"/>
          <w:b/>
          <w:bCs/>
          <w:sz w:val="24"/>
        </w:rPr>
        <w:t>ü</w:t>
      </w:r>
      <w:r w:rsidRPr="00FE6AA0">
        <w:rPr>
          <w:rFonts w:ascii="Garamond" w:hAnsi="Garamond" w:cs="Garamond"/>
          <w:b/>
          <w:bCs/>
          <w:sz w:val="24"/>
        </w:rPr>
        <w:t>züne yerleştirmiş, gökten bol ya</w:t>
      </w:r>
      <w:r w:rsidRPr="00FE6AA0">
        <w:rPr>
          <w:rFonts w:ascii="Garamond" w:hAnsi="Garamond" w:cs="Garamond"/>
          <w:b/>
          <w:bCs/>
          <w:sz w:val="24"/>
        </w:rPr>
        <w:t>ğ</w:t>
      </w:r>
      <w:r w:rsidRPr="00FE6AA0">
        <w:rPr>
          <w:rFonts w:ascii="Garamond" w:hAnsi="Garamond" w:cs="Garamond"/>
          <w:b/>
          <w:bCs/>
          <w:sz w:val="24"/>
        </w:rPr>
        <w:t>mur yağdırmış, altları</w:t>
      </w:r>
      <w:r w:rsidRPr="00FE6AA0">
        <w:rPr>
          <w:rFonts w:ascii="Garamond" w:hAnsi="Garamond" w:cs="Garamond"/>
          <w:b/>
          <w:bCs/>
          <w:sz w:val="24"/>
        </w:rPr>
        <w:t>n</w:t>
      </w:r>
      <w:r w:rsidRPr="00FE6AA0">
        <w:rPr>
          <w:rFonts w:ascii="Garamond" w:hAnsi="Garamond" w:cs="Garamond"/>
          <w:b/>
          <w:bCs/>
          <w:sz w:val="24"/>
        </w:rPr>
        <w:t>dan ırmaklar akıtmıştık. Fakat o</w:t>
      </w:r>
      <w:r w:rsidRPr="00FE6AA0">
        <w:rPr>
          <w:rFonts w:ascii="Garamond" w:hAnsi="Garamond" w:cs="Garamond"/>
          <w:b/>
          <w:bCs/>
          <w:sz w:val="24"/>
        </w:rPr>
        <w:t>n</w:t>
      </w:r>
      <w:r w:rsidRPr="00FE6AA0">
        <w:rPr>
          <w:rFonts w:ascii="Garamond" w:hAnsi="Garamond" w:cs="Garamond"/>
          <w:b/>
          <w:bCs/>
          <w:sz w:val="24"/>
        </w:rPr>
        <w:t>ları günahlarından öt</w:t>
      </w:r>
      <w:r w:rsidRPr="00FE6AA0">
        <w:rPr>
          <w:rFonts w:ascii="Garamond" w:hAnsi="Garamond" w:cs="Garamond"/>
          <w:b/>
          <w:bCs/>
          <w:sz w:val="24"/>
        </w:rPr>
        <w:t>ü</w:t>
      </w:r>
      <w:r w:rsidRPr="00FE6AA0">
        <w:rPr>
          <w:rFonts w:ascii="Garamond" w:hAnsi="Garamond" w:cs="Garamond"/>
          <w:b/>
          <w:bCs/>
          <w:sz w:val="24"/>
        </w:rPr>
        <w:t>rü yok ettik ve artlarından başka bir nesil yetiştirdik</w:t>
      </w:r>
      <w:r w:rsidR="008866B7">
        <w:rPr>
          <w:rFonts w:ascii="Garamond" w:hAnsi="Garamond" w:cs="Garamond"/>
          <w:b/>
          <w:bCs/>
          <w:sz w:val="24"/>
        </w:rPr>
        <w:t>.”</w:t>
      </w:r>
      <w:r w:rsidRPr="00FE6AA0">
        <w:rPr>
          <w:rStyle w:val="FootnoteReference"/>
          <w:rFonts w:ascii="Garamond" w:hAnsi="Garamond" w:cs="Garamond"/>
          <w:b/>
          <w:bCs/>
          <w:sz w:val="24"/>
        </w:rPr>
        <w:footnoteReference w:id="62"/>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“Sonra biz onlara verdiğ</w:t>
      </w:r>
      <w:r w:rsidRPr="00FE6AA0">
        <w:rPr>
          <w:rFonts w:ascii="Garamond" w:hAnsi="Garamond" w:cs="Garamond"/>
          <w:b/>
          <w:bCs/>
          <w:sz w:val="24"/>
        </w:rPr>
        <w:t>i</w:t>
      </w:r>
      <w:r w:rsidRPr="00FE6AA0">
        <w:rPr>
          <w:rFonts w:ascii="Garamond" w:hAnsi="Garamond" w:cs="Garamond"/>
          <w:b/>
          <w:bCs/>
          <w:sz w:val="24"/>
        </w:rPr>
        <w:t>miz sözü yerine getirdik, kendilerini ve dilediklerimizi kurtardık</w:t>
      </w:r>
      <w:r w:rsidR="00EB4099">
        <w:rPr>
          <w:rFonts w:ascii="Garamond" w:hAnsi="Garamond" w:cs="Garamond"/>
          <w:b/>
          <w:bCs/>
          <w:sz w:val="24"/>
        </w:rPr>
        <w:t>;</w:t>
      </w:r>
      <w:r w:rsidRPr="00FE6AA0">
        <w:rPr>
          <w:rFonts w:ascii="Garamond" w:hAnsi="Garamond" w:cs="Garamond"/>
          <w:b/>
          <w:bCs/>
          <w:sz w:val="24"/>
        </w:rPr>
        <w:t xml:space="preserve"> aşırı gidenleri ise yok ettik</w:t>
      </w:r>
      <w:r w:rsidR="008866B7">
        <w:rPr>
          <w:rFonts w:ascii="Garamond" w:hAnsi="Garamond" w:cs="Garamond"/>
          <w:b/>
          <w:bCs/>
          <w:sz w:val="24"/>
        </w:rPr>
        <w:t>.”</w:t>
      </w:r>
      <w:r w:rsidRPr="00FE6AA0">
        <w:rPr>
          <w:rStyle w:val="FootnoteReference"/>
          <w:rFonts w:ascii="Garamond" w:hAnsi="Garamond" w:cs="Garamond"/>
          <w:b/>
          <w:bCs/>
          <w:sz w:val="24"/>
        </w:rPr>
        <w:footnoteReference w:id="63"/>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Yunus, 13. Hac, 45, Enfal, 54, Kehf, 59, Şuara, 139, Duhan, 37, İbrahim, 13</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“Helak edici şeyler </w:t>
      </w:r>
      <w:r w:rsidRPr="00FE6AA0">
        <w:rPr>
          <w:rFonts w:ascii="Garamond" w:hAnsi="Garamond"/>
          <w:sz w:val="24"/>
          <w:szCs w:val="24"/>
        </w:rPr>
        <w:lastRenderedPageBreak/>
        <w:t>şu</w:t>
      </w:r>
      <w:r w:rsidRPr="00FE6AA0">
        <w:rPr>
          <w:rFonts w:ascii="Garamond" w:hAnsi="Garamond"/>
          <w:sz w:val="24"/>
          <w:szCs w:val="24"/>
        </w:rPr>
        <w:t>n</w:t>
      </w:r>
      <w:r w:rsidRPr="00FE6AA0">
        <w:rPr>
          <w:rFonts w:ascii="Garamond" w:hAnsi="Garamond"/>
          <w:sz w:val="24"/>
          <w:szCs w:val="24"/>
        </w:rPr>
        <w:t>lardır: İtaat edilen cimrilik, tabi olunan heva ve heves ve i</w:t>
      </w:r>
      <w:r w:rsidRPr="00FE6AA0">
        <w:rPr>
          <w:rFonts w:ascii="Garamond" w:hAnsi="Garamond"/>
          <w:sz w:val="24"/>
          <w:szCs w:val="24"/>
        </w:rPr>
        <w:t>n</w:t>
      </w:r>
      <w:r w:rsidRPr="00FE6AA0">
        <w:rPr>
          <w:rFonts w:ascii="Garamond" w:hAnsi="Garamond"/>
          <w:sz w:val="24"/>
          <w:szCs w:val="24"/>
        </w:rPr>
        <w:t>sanın kendisini beğenm</w:t>
      </w:r>
      <w:r w:rsidRPr="00FE6AA0">
        <w:rPr>
          <w:rFonts w:ascii="Garamond" w:hAnsi="Garamond"/>
          <w:sz w:val="24"/>
          <w:szCs w:val="24"/>
        </w:rPr>
        <w:t>e</w:t>
      </w:r>
      <w:r w:rsidRPr="00FE6AA0">
        <w:rPr>
          <w:rFonts w:ascii="Garamond" w:hAnsi="Garamond"/>
          <w:sz w:val="24"/>
          <w:szCs w:val="24"/>
        </w:rPr>
        <w:t>si</w:t>
      </w:r>
      <w:r w:rsidR="008866B7">
        <w:rPr>
          <w:rFonts w:ascii="Garamond" w:hAnsi="Garamond"/>
          <w:sz w:val="24"/>
          <w:szCs w:val="24"/>
        </w:rPr>
        <w:t>.”</w:t>
      </w:r>
      <w:r w:rsidRPr="00FE6AA0">
        <w:rPr>
          <w:rStyle w:val="FootnoteReference"/>
          <w:rFonts w:ascii="Garamond" w:hAnsi="Garamond"/>
          <w:sz w:val="24"/>
          <w:szCs w:val="24"/>
        </w:rPr>
        <w:footnoteReference w:id="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“Üç şey helak edicidir: Kadınlara itaat etmek, gazaba boyun etmek ve şehvete tabi olmak</w:t>
      </w:r>
      <w:r w:rsidR="008866B7">
        <w:rPr>
          <w:rFonts w:ascii="Garamond" w:hAnsi="Garamond"/>
          <w:sz w:val="24"/>
          <w:szCs w:val="24"/>
        </w:rPr>
        <w:t>.”</w:t>
      </w:r>
      <w:r w:rsidRPr="00FE6AA0">
        <w:rPr>
          <w:rStyle w:val="FootnoteReference"/>
          <w:rFonts w:ascii="Garamond" w:hAnsi="Garamond"/>
          <w:sz w:val="24"/>
          <w:szCs w:val="24"/>
        </w:rPr>
        <w:footnoteReference w:id="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“Hak kılıfı giydirilmiş bidatler Allah’ın koruduğu ki</w:t>
      </w:r>
      <w:r w:rsidRPr="00FE6AA0">
        <w:rPr>
          <w:rFonts w:ascii="Garamond" w:hAnsi="Garamond"/>
          <w:sz w:val="24"/>
          <w:szCs w:val="24"/>
        </w:rPr>
        <w:t>m</w:t>
      </w:r>
      <w:r w:rsidRPr="00FE6AA0">
        <w:rPr>
          <w:rFonts w:ascii="Garamond" w:hAnsi="Garamond"/>
          <w:sz w:val="24"/>
          <w:szCs w:val="24"/>
        </w:rPr>
        <w:t>seden başkasını helak edicidir</w:t>
      </w:r>
      <w:r w:rsidR="008866B7">
        <w:rPr>
          <w:rFonts w:ascii="Garamond" w:hAnsi="Garamond"/>
          <w:sz w:val="24"/>
          <w:szCs w:val="24"/>
        </w:rPr>
        <w:t>.”</w:t>
      </w:r>
      <w:r w:rsidRPr="00FE6AA0">
        <w:rPr>
          <w:rStyle w:val="FootnoteReference"/>
          <w:rFonts w:ascii="Garamond" w:hAnsi="Garamond"/>
          <w:sz w:val="24"/>
          <w:szCs w:val="24"/>
        </w:rPr>
        <w:footnoteReference w:id="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“Hasadet, yalan ve k</w:t>
      </w:r>
      <w:r w:rsidRPr="00FE6AA0">
        <w:rPr>
          <w:rFonts w:ascii="Garamond" w:hAnsi="Garamond"/>
          <w:sz w:val="24"/>
          <w:szCs w:val="24"/>
        </w:rPr>
        <w:t>i</w:t>
      </w:r>
      <w:r w:rsidRPr="00FE6AA0">
        <w:rPr>
          <w:rFonts w:ascii="Garamond" w:hAnsi="Garamond"/>
          <w:sz w:val="24"/>
          <w:szCs w:val="24"/>
        </w:rPr>
        <w:t>ni terk et. Bu üçü dini lekeler ve i</w:t>
      </w:r>
      <w:r w:rsidRPr="00FE6AA0">
        <w:rPr>
          <w:rFonts w:ascii="Garamond" w:hAnsi="Garamond"/>
          <w:sz w:val="24"/>
          <w:szCs w:val="24"/>
        </w:rPr>
        <w:t>n</w:t>
      </w:r>
      <w:r w:rsidRPr="00FE6AA0">
        <w:rPr>
          <w:rFonts w:ascii="Garamond" w:hAnsi="Garamond"/>
          <w:sz w:val="24"/>
          <w:szCs w:val="24"/>
        </w:rPr>
        <w:t>sanı helak olmaya sürükler</w:t>
      </w:r>
      <w:r w:rsidR="008866B7">
        <w:rPr>
          <w:rFonts w:ascii="Garamond" w:hAnsi="Garamond"/>
          <w:sz w:val="24"/>
          <w:szCs w:val="24"/>
        </w:rPr>
        <w:t>.”</w:t>
      </w:r>
      <w:r w:rsidRPr="00FE6AA0">
        <w:rPr>
          <w:rStyle w:val="FootnoteReference"/>
          <w:rFonts w:ascii="Garamond" w:hAnsi="Garamond"/>
          <w:sz w:val="24"/>
          <w:szCs w:val="24"/>
        </w:rPr>
        <w:footnoteReference w:id="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“İki şey helak edicidir: Kendi görüşün esasınca insanl</w:t>
      </w:r>
      <w:r w:rsidRPr="00FE6AA0">
        <w:rPr>
          <w:rFonts w:ascii="Garamond" w:hAnsi="Garamond"/>
          <w:sz w:val="24"/>
          <w:szCs w:val="24"/>
        </w:rPr>
        <w:t>a</w:t>
      </w:r>
      <w:r w:rsidRPr="00FE6AA0">
        <w:rPr>
          <w:rFonts w:ascii="Garamond" w:hAnsi="Garamond"/>
          <w:sz w:val="24"/>
          <w:szCs w:val="24"/>
        </w:rPr>
        <w:t>ra fe</w:t>
      </w:r>
      <w:r w:rsidRPr="00FE6AA0">
        <w:rPr>
          <w:rFonts w:ascii="Garamond" w:hAnsi="Garamond"/>
          <w:sz w:val="24"/>
          <w:szCs w:val="24"/>
        </w:rPr>
        <w:t>t</w:t>
      </w:r>
      <w:r w:rsidRPr="00FE6AA0">
        <w:rPr>
          <w:rFonts w:ascii="Garamond" w:hAnsi="Garamond"/>
          <w:sz w:val="24"/>
          <w:szCs w:val="24"/>
        </w:rPr>
        <w:t>va vermen veya bilmeden bir şeye tabi o</w:t>
      </w:r>
      <w:r w:rsidRPr="00FE6AA0">
        <w:rPr>
          <w:rFonts w:ascii="Garamond" w:hAnsi="Garamond"/>
          <w:sz w:val="24"/>
          <w:szCs w:val="24"/>
        </w:rPr>
        <w:t>l</w:t>
      </w:r>
      <w:r w:rsidRPr="00FE6AA0">
        <w:rPr>
          <w:rFonts w:ascii="Garamond" w:hAnsi="Garamond"/>
          <w:sz w:val="24"/>
          <w:szCs w:val="24"/>
        </w:rPr>
        <w:t>man</w:t>
      </w:r>
      <w:r w:rsidR="008866B7">
        <w:rPr>
          <w:rFonts w:ascii="Garamond" w:hAnsi="Garamond"/>
          <w:sz w:val="24"/>
          <w:szCs w:val="24"/>
        </w:rPr>
        <w:t>.”</w:t>
      </w:r>
      <w:r w:rsidRPr="00FE6AA0">
        <w:rPr>
          <w:rStyle w:val="FootnoteReference"/>
          <w:rFonts w:ascii="Garamond" w:hAnsi="Garamond"/>
          <w:sz w:val="24"/>
          <w:szCs w:val="24"/>
        </w:rPr>
        <w:footnoteReference w:id="68"/>
      </w:r>
    </w:p>
    <w:p w:rsidR="00C324D6" w:rsidRPr="00FE6AA0" w:rsidRDefault="002236A5"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Abdurrahmam Haccac’a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“Şu iki işten sakın. Şüphesiz helak ol</w:t>
      </w:r>
      <w:r>
        <w:rPr>
          <w:rFonts w:ascii="Garamond" w:hAnsi="Garamond"/>
          <w:sz w:val="24"/>
          <w:szCs w:val="24"/>
        </w:rPr>
        <w:t xml:space="preserve">an bu iki işle helak olmuştur: </w:t>
      </w:r>
      <w:r w:rsidR="00C324D6" w:rsidRPr="00FE6AA0">
        <w:rPr>
          <w:rFonts w:ascii="Garamond" w:hAnsi="Garamond"/>
          <w:sz w:val="24"/>
          <w:szCs w:val="24"/>
        </w:rPr>
        <w:t>Kendi gör</w:t>
      </w:r>
      <w:r w:rsidR="00C324D6" w:rsidRPr="00FE6AA0">
        <w:rPr>
          <w:rFonts w:ascii="Garamond" w:hAnsi="Garamond"/>
          <w:sz w:val="24"/>
          <w:szCs w:val="24"/>
        </w:rPr>
        <w:t>ü</w:t>
      </w:r>
      <w:r w:rsidR="00C324D6" w:rsidRPr="00FE6AA0">
        <w:rPr>
          <w:rFonts w:ascii="Garamond" w:hAnsi="Garamond"/>
          <w:sz w:val="24"/>
          <w:szCs w:val="24"/>
        </w:rPr>
        <w:t>şünle insanlara fe</w:t>
      </w:r>
      <w:r w:rsidR="00C324D6" w:rsidRPr="00FE6AA0">
        <w:rPr>
          <w:rFonts w:ascii="Garamond" w:hAnsi="Garamond"/>
          <w:sz w:val="24"/>
          <w:szCs w:val="24"/>
        </w:rPr>
        <w:t>t</w:t>
      </w:r>
      <w:r w:rsidR="00C324D6" w:rsidRPr="00FE6AA0">
        <w:rPr>
          <w:rFonts w:ascii="Garamond" w:hAnsi="Garamond"/>
          <w:sz w:val="24"/>
          <w:szCs w:val="24"/>
        </w:rPr>
        <w:t xml:space="preserve">va vermekten veya </w:t>
      </w:r>
      <w:r w:rsidR="00C324D6" w:rsidRPr="00FE6AA0">
        <w:rPr>
          <w:rFonts w:ascii="Garamond" w:hAnsi="Garamond"/>
          <w:sz w:val="24"/>
          <w:szCs w:val="24"/>
        </w:rPr>
        <w:lastRenderedPageBreak/>
        <w:t xml:space="preserve">bilmeden bir şeye tabi </w:t>
      </w:r>
      <w:r>
        <w:rPr>
          <w:rFonts w:ascii="Garamond" w:hAnsi="Garamond"/>
          <w:sz w:val="24"/>
          <w:szCs w:val="24"/>
        </w:rPr>
        <w:t>olma</w:t>
      </w:r>
      <w:r>
        <w:rPr>
          <w:rFonts w:ascii="Garamond" w:hAnsi="Garamond"/>
          <w:sz w:val="24"/>
          <w:szCs w:val="24"/>
        </w:rPr>
        <w:t>k</w:t>
      </w:r>
      <w:r>
        <w:rPr>
          <w:rFonts w:ascii="Garamond" w:hAnsi="Garamond"/>
          <w:sz w:val="24"/>
          <w:szCs w:val="24"/>
        </w:rPr>
        <w:t>tan.</w:t>
      </w:r>
      <w:r w:rsidR="00C324D6" w:rsidRPr="00FE6AA0">
        <w:rPr>
          <w:rStyle w:val="FootnoteReference"/>
          <w:rFonts w:ascii="Garamond" w:hAnsi="Garamond"/>
          <w:sz w:val="24"/>
          <w:szCs w:val="24"/>
        </w:rPr>
        <w:footnoteReference w:id="69"/>
      </w:r>
    </w:p>
    <w:p w:rsidR="00C324D6" w:rsidRPr="00FE6AA0" w:rsidRDefault="002236A5"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 xml:space="preserve">İmam Sadık (a.s) </w:t>
      </w:r>
      <w:r w:rsidR="00C324D6" w:rsidRPr="00FE6AA0">
        <w:rPr>
          <w:rFonts w:ascii="Garamond" w:hAnsi="Garamond"/>
          <w:i/>
          <w:iCs/>
          <w:sz w:val="24"/>
          <w:szCs w:val="24"/>
        </w:rPr>
        <w:t xml:space="preserve">Mufazzal b. Yeviz’e şöyle </w:t>
      </w:r>
      <w:r>
        <w:rPr>
          <w:rFonts w:ascii="Garamond" w:hAnsi="Garamond"/>
          <w:i/>
          <w:iCs/>
          <w:sz w:val="24"/>
          <w:szCs w:val="24"/>
        </w:rPr>
        <w:t>buyurmuştur</w:t>
      </w:r>
      <w:r w:rsidR="00C324D6" w:rsidRPr="00FE6AA0">
        <w:rPr>
          <w:rFonts w:ascii="Garamond" w:hAnsi="Garamond"/>
          <w:sz w:val="24"/>
          <w:szCs w:val="24"/>
        </w:rPr>
        <w:t>: “Seni iki işten sakındırıyorum ki insa</w:t>
      </w:r>
      <w:r w:rsidR="00C324D6" w:rsidRPr="00FE6AA0">
        <w:rPr>
          <w:rFonts w:ascii="Garamond" w:hAnsi="Garamond"/>
          <w:sz w:val="24"/>
          <w:szCs w:val="24"/>
        </w:rPr>
        <w:t>n</w:t>
      </w:r>
      <w:r w:rsidR="00C324D6" w:rsidRPr="00FE6AA0">
        <w:rPr>
          <w:rFonts w:ascii="Garamond" w:hAnsi="Garamond"/>
          <w:sz w:val="24"/>
          <w:szCs w:val="24"/>
        </w:rPr>
        <w:t>lar bu iki şey sebebiyle he</w:t>
      </w:r>
      <w:r>
        <w:rPr>
          <w:rFonts w:ascii="Garamond" w:hAnsi="Garamond"/>
          <w:sz w:val="24"/>
          <w:szCs w:val="24"/>
        </w:rPr>
        <w:t>lak o</w:t>
      </w:r>
      <w:r>
        <w:rPr>
          <w:rFonts w:ascii="Garamond" w:hAnsi="Garamond"/>
          <w:sz w:val="24"/>
          <w:szCs w:val="24"/>
        </w:rPr>
        <w:t>l</w:t>
      </w:r>
      <w:r>
        <w:rPr>
          <w:rFonts w:ascii="Garamond" w:hAnsi="Garamond"/>
          <w:sz w:val="24"/>
          <w:szCs w:val="24"/>
        </w:rPr>
        <w:t xml:space="preserve">muşlardır: </w:t>
      </w:r>
      <w:r w:rsidR="00C324D6" w:rsidRPr="00FE6AA0">
        <w:rPr>
          <w:rFonts w:ascii="Garamond" w:hAnsi="Garamond"/>
          <w:sz w:val="24"/>
          <w:szCs w:val="24"/>
        </w:rPr>
        <w:t>Batıl yere (sözde) A</w:t>
      </w:r>
      <w:r w:rsidR="00C324D6" w:rsidRPr="00FE6AA0">
        <w:rPr>
          <w:rFonts w:ascii="Garamond" w:hAnsi="Garamond"/>
          <w:sz w:val="24"/>
          <w:szCs w:val="24"/>
        </w:rPr>
        <w:t>l</w:t>
      </w:r>
      <w:r w:rsidR="00C324D6" w:rsidRPr="00FE6AA0">
        <w:rPr>
          <w:rFonts w:ascii="Garamond" w:hAnsi="Garamond"/>
          <w:sz w:val="24"/>
          <w:szCs w:val="24"/>
        </w:rPr>
        <w:t>lah’a itaat etme</w:t>
      </w:r>
      <w:r>
        <w:rPr>
          <w:rFonts w:ascii="Garamond" w:hAnsi="Garamond"/>
          <w:sz w:val="24"/>
          <w:szCs w:val="24"/>
        </w:rPr>
        <w:t>nd</w:t>
      </w:r>
      <w:r w:rsidR="00C324D6" w:rsidRPr="00FE6AA0">
        <w:rPr>
          <w:rFonts w:ascii="Garamond" w:hAnsi="Garamond"/>
          <w:sz w:val="24"/>
          <w:szCs w:val="24"/>
        </w:rPr>
        <w:t>en ve bilmey</w:t>
      </w:r>
      <w:r w:rsidR="00C324D6" w:rsidRPr="00FE6AA0">
        <w:rPr>
          <w:rFonts w:ascii="Garamond" w:hAnsi="Garamond"/>
          <w:sz w:val="24"/>
          <w:szCs w:val="24"/>
        </w:rPr>
        <w:t>e</w:t>
      </w:r>
      <w:r w:rsidR="00C324D6" w:rsidRPr="00FE6AA0">
        <w:rPr>
          <w:rFonts w:ascii="Garamond" w:hAnsi="Garamond"/>
          <w:sz w:val="24"/>
          <w:szCs w:val="24"/>
        </w:rPr>
        <w:t>rek halka fetva verme</w:t>
      </w:r>
      <w:r w:rsidR="00C324D6" w:rsidRPr="00FE6AA0">
        <w:rPr>
          <w:rFonts w:ascii="Garamond" w:hAnsi="Garamond"/>
          <w:sz w:val="24"/>
          <w:szCs w:val="24"/>
        </w:rPr>
        <w:t>n</w:t>
      </w:r>
      <w:r w:rsidR="00C324D6"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7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“Gerçekten de dirhem ve dinar sizden öncekileri helak etmiştir ve bu ikisi sizleri de h</w:t>
      </w:r>
      <w:r w:rsidRPr="00FE6AA0">
        <w:rPr>
          <w:rFonts w:ascii="Garamond" w:hAnsi="Garamond"/>
          <w:sz w:val="24"/>
          <w:szCs w:val="24"/>
        </w:rPr>
        <w:t>e</w:t>
      </w:r>
      <w:r w:rsidRPr="00FE6AA0">
        <w:rPr>
          <w:rFonts w:ascii="Garamond" w:hAnsi="Garamond"/>
          <w:sz w:val="24"/>
          <w:szCs w:val="24"/>
        </w:rPr>
        <w:t>lak edece</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71"/>
      </w:r>
    </w:p>
    <w:p w:rsidR="00C324D6" w:rsidRPr="00FE6AA0" w:rsidRDefault="00C324D6" w:rsidP="002236A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2236A5">
        <w:rPr>
          <w:rFonts w:ascii="Garamond" w:hAnsi="Garamond"/>
          <w:sz w:val="24"/>
          <w:szCs w:val="24"/>
        </w:rPr>
        <w:t>İnsanlar farklı oldu</w:t>
      </w:r>
      <w:r w:rsidR="002236A5">
        <w:rPr>
          <w:rFonts w:ascii="Garamond" w:hAnsi="Garamond"/>
          <w:sz w:val="24"/>
          <w:szCs w:val="24"/>
        </w:rPr>
        <w:t>k</w:t>
      </w:r>
      <w:r w:rsidR="002236A5">
        <w:rPr>
          <w:rFonts w:ascii="Garamond" w:hAnsi="Garamond"/>
          <w:sz w:val="24"/>
          <w:szCs w:val="24"/>
        </w:rPr>
        <w:t>ları müddetçe hayır üzeredirler ve eşit olduklarında ise helak olmuşlardır.</w:t>
      </w:r>
      <w:r w:rsidR="008866B7">
        <w:rPr>
          <w:rFonts w:ascii="Garamond" w:hAnsi="Garamond"/>
          <w:sz w:val="24"/>
          <w:szCs w:val="24"/>
        </w:rPr>
        <w:t>”</w:t>
      </w:r>
      <w:r w:rsidRPr="00FE6AA0">
        <w:rPr>
          <w:rStyle w:val="FootnoteReference"/>
          <w:rFonts w:ascii="Garamond" w:hAnsi="Garamond"/>
          <w:sz w:val="24"/>
          <w:szCs w:val="24"/>
        </w:rPr>
        <w:footnoteReference w:id="72"/>
      </w:r>
    </w:p>
    <w:p w:rsidR="00C324D6" w:rsidRPr="00FE6AA0" w:rsidRDefault="00C324D6" w:rsidP="002236A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2236A5" w:rsidRPr="00FE6AA0">
        <w:rPr>
          <w:rFonts w:ascii="Garamond" w:hAnsi="Garamond"/>
          <w:sz w:val="24"/>
          <w:szCs w:val="24"/>
        </w:rPr>
        <w:t>Bedenin hizmeti mutluluk, istek ve mal hususu</w:t>
      </w:r>
      <w:r w:rsidR="002236A5" w:rsidRPr="00FE6AA0">
        <w:rPr>
          <w:rFonts w:ascii="Garamond" w:hAnsi="Garamond"/>
          <w:sz w:val="24"/>
          <w:szCs w:val="24"/>
        </w:rPr>
        <w:t>n</w:t>
      </w:r>
      <w:r w:rsidR="002236A5" w:rsidRPr="00FE6AA0">
        <w:rPr>
          <w:rFonts w:ascii="Garamond" w:hAnsi="Garamond"/>
          <w:sz w:val="24"/>
          <w:szCs w:val="24"/>
        </w:rPr>
        <w:t>da istedikl</w:t>
      </w:r>
      <w:r w:rsidR="002236A5" w:rsidRPr="00FE6AA0">
        <w:rPr>
          <w:rFonts w:ascii="Garamond" w:hAnsi="Garamond"/>
          <w:sz w:val="24"/>
          <w:szCs w:val="24"/>
        </w:rPr>
        <w:t>e</w:t>
      </w:r>
      <w:r w:rsidR="002236A5" w:rsidRPr="00FE6AA0">
        <w:rPr>
          <w:rFonts w:ascii="Garamond" w:hAnsi="Garamond"/>
          <w:sz w:val="24"/>
          <w:szCs w:val="24"/>
        </w:rPr>
        <w:t>rini ona vermendir ve bu da ruhun helak olma sebeb</w:t>
      </w:r>
      <w:r w:rsidR="002236A5" w:rsidRPr="00FE6AA0">
        <w:rPr>
          <w:rFonts w:ascii="Garamond" w:hAnsi="Garamond"/>
          <w:sz w:val="24"/>
          <w:szCs w:val="24"/>
        </w:rPr>
        <w:t>i</w:t>
      </w:r>
      <w:r w:rsidR="002236A5" w:rsidRPr="00FE6AA0">
        <w:rPr>
          <w:rFonts w:ascii="Garamond" w:hAnsi="Garamond"/>
          <w:sz w:val="24"/>
          <w:szCs w:val="24"/>
        </w:rPr>
        <w:t>dir</w:t>
      </w:r>
      <w:r w:rsidR="002236A5">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73"/>
      </w:r>
    </w:p>
    <w:p w:rsidR="00C324D6" w:rsidRPr="00FE6AA0" w:rsidRDefault="002236A5"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Hasan</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“İnsanların helak o</w:t>
      </w:r>
      <w:r w:rsidR="00C324D6" w:rsidRPr="00FE6AA0">
        <w:rPr>
          <w:rFonts w:ascii="Garamond" w:hAnsi="Garamond"/>
          <w:sz w:val="24"/>
          <w:szCs w:val="24"/>
        </w:rPr>
        <w:t>l</w:t>
      </w:r>
      <w:r w:rsidR="00C324D6" w:rsidRPr="00FE6AA0">
        <w:rPr>
          <w:rFonts w:ascii="Garamond" w:hAnsi="Garamond"/>
          <w:sz w:val="24"/>
          <w:szCs w:val="24"/>
        </w:rPr>
        <w:t>ması üç şeydedir: Tekebbür, hırs ve h</w:t>
      </w:r>
      <w:r w:rsidR="00C324D6" w:rsidRPr="00FE6AA0">
        <w:rPr>
          <w:rFonts w:ascii="Garamond" w:hAnsi="Garamond"/>
          <w:sz w:val="24"/>
          <w:szCs w:val="24"/>
        </w:rPr>
        <w:t>a</w:t>
      </w:r>
      <w:r w:rsidR="00C324D6" w:rsidRPr="00FE6AA0">
        <w:rPr>
          <w:rFonts w:ascii="Garamond" w:hAnsi="Garamond"/>
          <w:sz w:val="24"/>
          <w:szCs w:val="24"/>
        </w:rPr>
        <w:t>set. Zira tekebbür dinin yok o</w:t>
      </w:r>
      <w:r w:rsidR="00C324D6" w:rsidRPr="00FE6AA0">
        <w:rPr>
          <w:rFonts w:ascii="Garamond" w:hAnsi="Garamond"/>
          <w:sz w:val="24"/>
          <w:szCs w:val="24"/>
        </w:rPr>
        <w:t>l</w:t>
      </w:r>
      <w:r w:rsidR="00C324D6" w:rsidRPr="00FE6AA0">
        <w:rPr>
          <w:rFonts w:ascii="Garamond" w:hAnsi="Garamond"/>
          <w:sz w:val="24"/>
          <w:szCs w:val="24"/>
        </w:rPr>
        <w:t xml:space="preserve">masına sebep olur </w:t>
      </w:r>
      <w:r w:rsidR="00C324D6" w:rsidRPr="00FE6AA0">
        <w:rPr>
          <w:rFonts w:ascii="Garamond" w:hAnsi="Garamond"/>
          <w:sz w:val="24"/>
          <w:szCs w:val="24"/>
        </w:rPr>
        <w:lastRenderedPageBreak/>
        <w:t>ve bu has</w:t>
      </w:r>
      <w:r>
        <w:rPr>
          <w:rFonts w:ascii="Garamond" w:hAnsi="Garamond"/>
          <w:sz w:val="24"/>
          <w:szCs w:val="24"/>
        </w:rPr>
        <w:t>let</w:t>
      </w:r>
      <w:r w:rsidR="00C324D6" w:rsidRPr="00FE6AA0">
        <w:rPr>
          <w:rFonts w:ascii="Garamond" w:hAnsi="Garamond"/>
          <w:sz w:val="24"/>
          <w:szCs w:val="24"/>
        </w:rPr>
        <w:t xml:space="preserve"> sebebiyle iblis lanetle</w:t>
      </w:r>
      <w:r w:rsidR="00C324D6" w:rsidRPr="00FE6AA0">
        <w:rPr>
          <w:rFonts w:ascii="Garamond" w:hAnsi="Garamond"/>
          <w:sz w:val="24"/>
          <w:szCs w:val="24"/>
        </w:rPr>
        <w:t>n</w:t>
      </w:r>
      <w:r w:rsidR="00C324D6" w:rsidRPr="00FE6AA0">
        <w:rPr>
          <w:rFonts w:ascii="Garamond" w:hAnsi="Garamond"/>
          <w:sz w:val="24"/>
          <w:szCs w:val="24"/>
        </w:rPr>
        <w:t>miştir. Hırs ise ruhun rüşmanıdır ve bu haslet sebebiyle Adem cennetten kovulmuştur. Haset etmek de kötülüğe kılavuzluk eder ve bu sebeple Kabil Habil’i öldürmü</w:t>
      </w:r>
      <w:r w:rsidR="00C324D6" w:rsidRPr="00FE6AA0">
        <w:rPr>
          <w:rFonts w:ascii="Garamond" w:hAnsi="Garamond"/>
          <w:sz w:val="24"/>
          <w:szCs w:val="24"/>
        </w:rPr>
        <w:t>ş</w:t>
      </w:r>
      <w:r w:rsidR="00C324D6" w:rsidRPr="00FE6AA0">
        <w:rPr>
          <w:rFonts w:ascii="Garamond" w:hAnsi="Garamond"/>
          <w:sz w:val="24"/>
          <w:szCs w:val="24"/>
        </w:rPr>
        <w:t>tür</w:t>
      </w:r>
      <w:r w:rsidR="008866B7">
        <w:rPr>
          <w:rFonts w:ascii="Garamond" w:hAnsi="Garamond"/>
          <w:sz w:val="24"/>
          <w:szCs w:val="24"/>
        </w:rPr>
        <w:t>.”</w:t>
      </w:r>
      <w:r w:rsidR="00C324D6" w:rsidRPr="00FE6AA0">
        <w:rPr>
          <w:rStyle w:val="FootnoteReference"/>
          <w:rFonts w:ascii="Garamond" w:hAnsi="Garamond"/>
          <w:sz w:val="24"/>
          <w:szCs w:val="24"/>
        </w:rPr>
        <w:footnoteReference w:id="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002236A5">
        <w:rPr>
          <w:rFonts w:ascii="Garamond" w:hAnsi="Garamond"/>
          <w:sz w:val="24"/>
          <w:szCs w:val="24"/>
        </w:rPr>
        <w:t>“Allah altı grubu</w:t>
      </w:r>
      <w:r w:rsidRPr="00FE6AA0">
        <w:rPr>
          <w:rFonts w:ascii="Garamond" w:hAnsi="Garamond"/>
          <w:sz w:val="24"/>
          <w:szCs w:val="24"/>
        </w:rPr>
        <w:t xml:space="preserve"> altı haslet sebebiyle helak eder: Y</w:t>
      </w:r>
      <w:r w:rsidRPr="00FE6AA0">
        <w:rPr>
          <w:rFonts w:ascii="Garamond" w:hAnsi="Garamond"/>
          <w:sz w:val="24"/>
          <w:szCs w:val="24"/>
        </w:rPr>
        <w:t>ö</w:t>
      </w:r>
      <w:r w:rsidRPr="00FE6AA0">
        <w:rPr>
          <w:rFonts w:ascii="Garamond" w:hAnsi="Garamond"/>
          <w:sz w:val="24"/>
          <w:szCs w:val="24"/>
        </w:rPr>
        <w:t>net</w:t>
      </w:r>
      <w:r w:rsidRPr="00FE6AA0">
        <w:rPr>
          <w:rFonts w:ascii="Garamond" w:hAnsi="Garamond"/>
          <w:sz w:val="24"/>
          <w:szCs w:val="24"/>
        </w:rPr>
        <w:t>i</w:t>
      </w:r>
      <w:r w:rsidRPr="00FE6AA0">
        <w:rPr>
          <w:rFonts w:ascii="Garamond" w:hAnsi="Garamond"/>
          <w:sz w:val="24"/>
          <w:szCs w:val="24"/>
        </w:rPr>
        <w:t>cileri zulümleri sebebiyle, Arapları taassup</w:t>
      </w:r>
      <w:r w:rsidR="002236A5">
        <w:rPr>
          <w:rFonts w:ascii="Garamond" w:hAnsi="Garamond"/>
          <w:sz w:val="24"/>
          <w:szCs w:val="24"/>
        </w:rPr>
        <w:t>ları</w:t>
      </w:r>
      <w:r w:rsidRPr="00FE6AA0">
        <w:rPr>
          <w:rFonts w:ascii="Garamond" w:hAnsi="Garamond"/>
          <w:sz w:val="24"/>
          <w:szCs w:val="24"/>
        </w:rPr>
        <w:t xml:space="preserve"> sebebiyle, çiftç</w:t>
      </w:r>
      <w:r w:rsidRPr="00FE6AA0">
        <w:rPr>
          <w:rFonts w:ascii="Garamond" w:hAnsi="Garamond"/>
          <w:sz w:val="24"/>
          <w:szCs w:val="24"/>
        </w:rPr>
        <w:t>i</w:t>
      </w:r>
      <w:r w:rsidRPr="00FE6AA0">
        <w:rPr>
          <w:rFonts w:ascii="Garamond" w:hAnsi="Garamond"/>
          <w:sz w:val="24"/>
          <w:szCs w:val="24"/>
        </w:rPr>
        <w:t>leri kibir sebebiyle, tacirleri hıyanet sebebiyle, köylüleri ceh</w:t>
      </w:r>
      <w:r w:rsidRPr="00FE6AA0">
        <w:rPr>
          <w:rFonts w:ascii="Garamond" w:hAnsi="Garamond"/>
          <w:sz w:val="24"/>
          <w:szCs w:val="24"/>
        </w:rPr>
        <w:t>a</w:t>
      </w:r>
      <w:r w:rsidRPr="00FE6AA0">
        <w:rPr>
          <w:rFonts w:ascii="Garamond" w:hAnsi="Garamond"/>
          <w:sz w:val="24"/>
          <w:szCs w:val="24"/>
        </w:rPr>
        <w:t>let s</w:t>
      </w:r>
      <w:r w:rsidRPr="00FE6AA0">
        <w:rPr>
          <w:rFonts w:ascii="Garamond" w:hAnsi="Garamond"/>
          <w:sz w:val="24"/>
          <w:szCs w:val="24"/>
        </w:rPr>
        <w:t>e</w:t>
      </w:r>
      <w:r w:rsidRPr="00FE6AA0">
        <w:rPr>
          <w:rFonts w:ascii="Garamond" w:hAnsi="Garamond"/>
          <w:sz w:val="24"/>
          <w:szCs w:val="24"/>
        </w:rPr>
        <w:t>bebiyle ve fakihleri de hesadet sebebi</w:t>
      </w:r>
      <w:r w:rsidRPr="00FE6AA0">
        <w:rPr>
          <w:rFonts w:ascii="Garamond" w:hAnsi="Garamond"/>
          <w:sz w:val="24"/>
          <w:szCs w:val="24"/>
        </w:rPr>
        <w:t>y</w:t>
      </w:r>
      <w:r w:rsidRPr="00FE6AA0">
        <w:rPr>
          <w:rFonts w:ascii="Garamond" w:hAnsi="Garamond"/>
          <w:sz w:val="24"/>
          <w:szCs w:val="24"/>
        </w:rPr>
        <w:t>le</w:t>
      </w:r>
      <w:r w:rsidR="008866B7">
        <w:rPr>
          <w:rFonts w:ascii="Garamond" w:hAnsi="Garamond"/>
          <w:sz w:val="24"/>
          <w:szCs w:val="24"/>
        </w:rPr>
        <w:t>.”</w:t>
      </w:r>
      <w:r w:rsidRPr="00FE6AA0">
        <w:rPr>
          <w:rStyle w:val="FootnoteReference"/>
          <w:rFonts w:ascii="Garamond" w:hAnsi="Garamond"/>
          <w:sz w:val="24"/>
          <w:szCs w:val="24"/>
        </w:rPr>
        <w:footnoteReference w:id="75"/>
      </w:r>
    </w:p>
    <w:p w:rsidR="00C324D6" w:rsidRPr="00FE6AA0" w:rsidRDefault="00C324D6" w:rsidP="00EB4099">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Abdu</w:t>
      </w:r>
      <w:r w:rsidRPr="00FE6AA0">
        <w:rPr>
          <w:rFonts w:ascii="Garamond" w:hAnsi="Garamond"/>
          <w:i/>
          <w:iCs/>
          <w:sz w:val="24"/>
          <w:szCs w:val="24"/>
        </w:rPr>
        <w:t>l</w:t>
      </w:r>
      <w:r w:rsidRPr="00FE6AA0">
        <w:rPr>
          <w:rFonts w:ascii="Garamond" w:hAnsi="Garamond"/>
          <w:i/>
          <w:iCs/>
          <w:sz w:val="24"/>
          <w:szCs w:val="24"/>
        </w:rPr>
        <w:t xml:space="preserve">lah b. Cündeb’e yaptığı tavsiyesinde şöyle buyurmuştur: </w:t>
      </w:r>
      <w:r w:rsidRPr="00FE6AA0">
        <w:rPr>
          <w:rFonts w:ascii="Garamond" w:hAnsi="Garamond"/>
          <w:sz w:val="24"/>
          <w:szCs w:val="24"/>
        </w:rPr>
        <w:t>“Ey İbn-i Cündeb</w:t>
      </w:r>
      <w:r w:rsidR="00EB4099">
        <w:rPr>
          <w:rFonts w:ascii="Garamond" w:hAnsi="Garamond"/>
          <w:sz w:val="24"/>
          <w:szCs w:val="24"/>
        </w:rPr>
        <w:t>!</w:t>
      </w:r>
      <w:r w:rsidRPr="00FE6AA0">
        <w:rPr>
          <w:rFonts w:ascii="Garamond" w:hAnsi="Garamond"/>
          <w:sz w:val="24"/>
          <w:szCs w:val="24"/>
        </w:rPr>
        <w:t xml:space="preserve"> Ameline güvenen ki</w:t>
      </w:r>
      <w:r w:rsidRPr="00FE6AA0">
        <w:rPr>
          <w:rFonts w:ascii="Garamond" w:hAnsi="Garamond"/>
          <w:sz w:val="24"/>
          <w:szCs w:val="24"/>
        </w:rPr>
        <w:t>m</w:t>
      </w:r>
      <w:r w:rsidRPr="00FE6AA0">
        <w:rPr>
          <w:rFonts w:ascii="Garamond" w:hAnsi="Garamond"/>
          <w:sz w:val="24"/>
          <w:szCs w:val="24"/>
        </w:rPr>
        <w:t>se helak olur, günahlar hususu</w:t>
      </w:r>
      <w:r w:rsidRPr="00FE6AA0">
        <w:rPr>
          <w:rFonts w:ascii="Garamond" w:hAnsi="Garamond"/>
          <w:sz w:val="24"/>
          <w:szCs w:val="24"/>
        </w:rPr>
        <w:t>n</w:t>
      </w:r>
      <w:r w:rsidRPr="00FE6AA0">
        <w:rPr>
          <w:rFonts w:ascii="Garamond" w:hAnsi="Garamond"/>
          <w:sz w:val="24"/>
          <w:szCs w:val="24"/>
        </w:rPr>
        <w:t>da korkusuz olup Allah’ın ra</w:t>
      </w:r>
      <w:r w:rsidRPr="00FE6AA0">
        <w:rPr>
          <w:rFonts w:ascii="Garamond" w:hAnsi="Garamond"/>
          <w:sz w:val="24"/>
          <w:szCs w:val="24"/>
        </w:rPr>
        <w:t>h</w:t>
      </w:r>
      <w:r w:rsidRPr="00FE6AA0">
        <w:rPr>
          <w:rFonts w:ascii="Garamond" w:hAnsi="Garamond"/>
          <w:sz w:val="24"/>
          <w:szCs w:val="24"/>
        </w:rPr>
        <w:t>metini ümit eden kimse ise ku</w:t>
      </w:r>
      <w:r w:rsidRPr="00FE6AA0">
        <w:rPr>
          <w:rFonts w:ascii="Garamond" w:hAnsi="Garamond"/>
          <w:sz w:val="24"/>
          <w:szCs w:val="24"/>
        </w:rPr>
        <w:t>r</w:t>
      </w:r>
      <w:r w:rsidRPr="00FE6AA0">
        <w:rPr>
          <w:rFonts w:ascii="Garamond" w:hAnsi="Garamond"/>
          <w:sz w:val="24"/>
          <w:szCs w:val="24"/>
        </w:rPr>
        <w:t>tuluşa e</w:t>
      </w:r>
      <w:r w:rsidRPr="00FE6AA0">
        <w:rPr>
          <w:rFonts w:ascii="Garamond" w:hAnsi="Garamond"/>
          <w:sz w:val="24"/>
          <w:szCs w:val="24"/>
        </w:rPr>
        <w:t>r</w:t>
      </w:r>
      <w:r w:rsidRPr="00FE6AA0">
        <w:rPr>
          <w:rFonts w:ascii="Garamond" w:hAnsi="Garamond"/>
          <w:sz w:val="24"/>
          <w:szCs w:val="24"/>
        </w:rPr>
        <w:t>mez</w:t>
      </w:r>
      <w:r w:rsidR="008866B7">
        <w:rPr>
          <w:rFonts w:ascii="Garamond" w:hAnsi="Garamond"/>
          <w:sz w:val="24"/>
          <w:szCs w:val="24"/>
        </w:rPr>
        <w:t>.”</w:t>
      </w:r>
      <w:r w:rsidRPr="00FE6AA0">
        <w:rPr>
          <w:rFonts w:ascii="Garamond" w:hAnsi="Garamond"/>
          <w:sz w:val="24"/>
          <w:szCs w:val="24"/>
        </w:rPr>
        <w:t>O, (Abdullah b. Cündeb şöyle diyor: “Ben şöyle arzettim: “O halde kim kurtul</w:t>
      </w:r>
      <w:r w:rsidRPr="00FE6AA0">
        <w:rPr>
          <w:rFonts w:ascii="Garamond" w:hAnsi="Garamond"/>
          <w:sz w:val="24"/>
          <w:szCs w:val="24"/>
        </w:rPr>
        <w:t>u</w:t>
      </w:r>
      <w:r w:rsidR="00EB4099">
        <w:rPr>
          <w:rFonts w:ascii="Garamond" w:hAnsi="Garamond"/>
          <w:sz w:val="24"/>
          <w:szCs w:val="24"/>
        </w:rPr>
        <w:t>şa erer. İmam Sadık şöyle b</w:t>
      </w:r>
      <w:r w:rsidR="00EB4099">
        <w:rPr>
          <w:rFonts w:ascii="Garamond" w:hAnsi="Garamond"/>
          <w:sz w:val="24"/>
          <w:szCs w:val="24"/>
        </w:rPr>
        <w:t>u</w:t>
      </w:r>
      <w:r w:rsidR="00EB4099">
        <w:rPr>
          <w:rFonts w:ascii="Garamond" w:hAnsi="Garamond"/>
          <w:sz w:val="24"/>
          <w:szCs w:val="24"/>
        </w:rPr>
        <w:t>yurmuştur:</w:t>
      </w:r>
      <w:r w:rsidRPr="00FE6AA0">
        <w:rPr>
          <w:rFonts w:ascii="Garamond" w:hAnsi="Garamond"/>
          <w:sz w:val="24"/>
          <w:szCs w:val="24"/>
        </w:rPr>
        <w:t xml:space="preserve"> “Korku ve ümit ar</w:t>
      </w:r>
      <w:r w:rsidRPr="00FE6AA0">
        <w:rPr>
          <w:rFonts w:ascii="Garamond" w:hAnsi="Garamond"/>
          <w:sz w:val="24"/>
          <w:szCs w:val="24"/>
        </w:rPr>
        <w:t>a</w:t>
      </w:r>
      <w:r w:rsidRPr="00FE6AA0">
        <w:rPr>
          <w:rFonts w:ascii="Garamond" w:hAnsi="Garamond"/>
          <w:sz w:val="24"/>
          <w:szCs w:val="24"/>
        </w:rPr>
        <w:t xml:space="preserve">sında yaşayanlar kurtuluşa </w:t>
      </w:r>
      <w:r w:rsidRPr="00FE6AA0">
        <w:rPr>
          <w:rFonts w:ascii="Garamond" w:hAnsi="Garamond"/>
          <w:sz w:val="24"/>
          <w:szCs w:val="24"/>
        </w:rPr>
        <w:t>e</w:t>
      </w:r>
      <w:r w:rsidRPr="00FE6AA0">
        <w:rPr>
          <w:rFonts w:ascii="Garamond" w:hAnsi="Garamond"/>
          <w:sz w:val="24"/>
          <w:szCs w:val="24"/>
        </w:rPr>
        <w:t xml:space="preserve">rer. Bunların </w:t>
      </w:r>
      <w:r w:rsidR="00EB4099">
        <w:rPr>
          <w:rFonts w:ascii="Garamond" w:hAnsi="Garamond"/>
          <w:sz w:val="24"/>
          <w:szCs w:val="24"/>
        </w:rPr>
        <w:t xml:space="preserve">kalpleri </w:t>
      </w:r>
      <w:r w:rsidRPr="00FE6AA0">
        <w:rPr>
          <w:rFonts w:ascii="Garamond" w:hAnsi="Garamond"/>
          <w:sz w:val="24"/>
          <w:szCs w:val="24"/>
        </w:rPr>
        <w:t xml:space="preserve">cennet şevki ve </w:t>
      </w:r>
      <w:r w:rsidRPr="00FE6AA0">
        <w:rPr>
          <w:rFonts w:ascii="Garamond" w:hAnsi="Garamond"/>
          <w:sz w:val="24"/>
          <w:szCs w:val="24"/>
        </w:rPr>
        <w:t>a</w:t>
      </w:r>
      <w:r w:rsidRPr="00FE6AA0">
        <w:rPr>
          <w:rFonts w:ascii="Garamond" w:hAnsi="Garamond"/>
          <w:sz w:val="24"/>
          <w:szCs w:val="24"/>
        </w:rPr>
        <w:t xml:space="preserve">zap korkusuyla adeta </w:t>
      </w:r>
      <w:r w:rsidR="00EB4099">
        <w:rPr>
          <w:rFonts w:ascii="Garamond" w:hAnsi="Garamond"/>
          <w:sz w:val="24"/>
          <w:szCs w:val="24"/>
        </w:rPr>
        <w:t>bir kuşun penç</w:t>
      </w:r>
      <w:r w:rsidRPr="00FE6AA0">
        <w:rPr>
          <w:rFonts w:ascii="Garamond" w:hAnsi="Garamond"/>
          <w:sz w:val="24"/>
          <w:szCs w:val="24"/>
        </w:rPr>
        <w:t>esi</w:t>
      </w:r>
      <w:r w:rsidR="00EB4099">
        <w:rPr>
          <w:rFonts w:ascii="Garamond" w:hAnsi="Garamond"/>
          <w:sz w:val="24"/>
          <w:szCs w:val="24"/>
        </w:rPr>
        <w:t>nde</w:t>
      </w:r>
      <w:r w:rsidRPr="00FE6AA0">
        <w:rPr>
          <w:rFonts w:ascii="Garamond" w:hAnsi="Garamond"/>
          <w:sz w:val="24"/>
          <w:szCs w:val="24"/>
        </w:rPr>
        <w:t xml:space="preserve"> gib</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Allah ha</w:t>
      </w:r>
      <w:r w:rsidRPr="00FE6AA0">
        <w:rPr>
          <w:rFonts w:ascii="Garamond" w:hAnsi="Garamond"/>
          <w:sz w:val="24"/>
          <w:szCs w:val="24"/>
        </w:rPr>
        <w:t>k</w:t>
      </w:r>
      <w:r w:rsidRPr="00FE6AA0">
        <w:rPr>
          <w:rFonts w:ascii="Garamond" w:hAnsi="Garamond"/>
          <w:sz w:val="24"/>
          <w:szCs w:val="24"/>
        </w:rPr>
        <w:t>kında konuşursa helak olur. H</w:t>
      </w:r>
      <w:r w:rsidR="00EB4099">
        <w:rPr>
          <w:rFonts w:ascii="Garamond" w:hAnsi="Garamond"/>
          <w:sz w:val="24"/>
          <w:szCs w:val="24"/>
        </w:rPr>
        <w:t>erk</w:t>
      </w:r>
      <w:r w:rsidRPr="00FE6AA0">
        <w:rPr>
          <w:rFonts w:ascii="Garamond" w:hAnsi="Garamond"/>
          <w:sz w:val="24"/>
          <w:szCs w:val="24"/>
        </w:rPr>
        <w:t>im r</w:t>
      </w:r>
      <w:r w:rsidRPr="00FE6AA0">
        <w:rPr>
          <w:rFonts w:ascii="Garamond" w:hAnsi="Garamond"/>
          <w:sz w:val="24"/>
          <w:szCs w:val="24"/>
        </w:rPr>
        <w:t>i</w:t>
      </w:r>
      <w:r w:rsidRPr="00FE6AA0">
        <w:rPr>
          <w:rFonts w:ascii="Garamond" w:hAnsi="Garamond"/>
          <w:sz w:val="24"/>
          <w:szCs w:val="24"/>
        </w:rPr>
        <w:t xml:space="preserve">yaset düşkünü olursa </w:t>
      </w:r>
      <w:r w:rsidR="00EB4099">
        <w:rPr>
          <w:rFonts w:ascii="Garamond" w:hAnsi="Garamond"/>
          <w:sz w:val="24"/>
          <w:szCs w:val="24"/>
        </w:rPr>
        <w:t>helak olur ve kendini beğenmeye dü</w:t>
      </w:r>
      <w:r w:rsidRPr="00FE6AA0">
        <w:rPr>
          <w:rFonts w:ascii="Garamond" w:hAnsi="Garamond"/>
          <w:sz w:val="24"/>
          <w:szCs w:val="24"/>
        </w:rPr>
        <w:t>çar olu</w:t>
      </w:r>
      <w:r w:rsidR="00EB4099">
        <w:rPr>
          <w:rFonts w:ascii="Garamond" w:hAnsi="Garamond"/>
          <w:sz w:val="24"/>
          <w:szCs w:val="24"/>
        </w:rPr>
        <w:t>r</w:t>
      </w:r>
      <w:r w:rsidRPr="00FE6AA0">
        <w:rPr>
          <w:rFonts w:ascii="Garamond" w:hAnsi="Garamond"/>
          <w:sz w:val="24"/>
          <w:szCs w:val="24"/>
        </w:rPr>
        <w:t>sa helak olur</w:t>
      </w:r>
      <w:r w:rsidR="008866B7">
        <w:rPr>
          <w:rFonts w:ascii="Garamond" w:hAnsi="Garamond"/>
          <w:sz w:val="24"/>
          <w:szCs w:val="24"/>
        </w:rPr>
        <w:t>.”</w:t>
      </w:r>
      <w:r w:rsidRPr="00FE6AA0">
        <w:rPr>
          <w:rStyle w:val="FootnoteReference"/>
          <w:rFonts w:ascii="Garamond" w:hAnsi="Garamond"/>
          <w:sz w:val="24"/>
          <w:szCs w:val="24"/>
        </w:rPr>
        <w:footnoteReference w:id="77"/>
      </w:r>
    </w:p>
    <w:p w:rsidR="00C324D6" w:rsidRPr="00FE6AA0" w:rsidRDefault="00C324D6" w:rsidP="00EB4099">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“Allah </w:t>
      </w:r>
      <w:r w:rsidR="00EB4099">
        <w:rPr>
          <w:rFonts w:ascii="Garamond" w:hAnsi="Garamond"/>
          <w:sz w:val="24"/>
          <w:szCs w:val="24"/>
        </w:rPr>
        <w:t xml:space="preserve">ancak </w:t>
      </w:r>
      <w:r w:rsidRPr="00FE6AA0">
        <w:rPr>
          <w:rFonts w:ascii="Garamond" w:hAnsi="Garamond"/>
          <w:sz w:val="24"/>
          <w:szCs w:val="24"/>
        </w:rPr>
        <w:t>fakir kardeşlerinin hakların</w:t>
      </w:r>
      <w:r w:rsidR="00EB4099">
        <w:rPr>
          <w:rFonts w:ascii="Garamond" w:hAnsi="Garamond"/>
          <w:sz w:val="24"/>
          <w:szCs w:val="24"/>
        </w:rPr>
        <w:t>a</w:t>
      </w:r>
      <w:r w:rsidRPr="00FE6AA0">
        <w:rPr>
          <w:rFonts w:ascii="Garamond" w:hAnsi="Garamond"/>
          <w:sz w:val="24"/>
          <w:szCs w:val="24"/>
        </w:rPr>
        <w:t xml:space="preserve"> itina e</w:t>
      </w:r>
      <w:r w:rsidRPr="00FE6AA0">
        <w:rPr>
          <w:rFonts w:ascii="Garamond" w:hAnsi="Garamond"/>
          <w:sz w:val="24"/>
          <w:szCs w:val="24"/>
        </w:rPr>
        <w:t>t</w:t>
      </w:r>
      <w:r w:rsidRPr="00FE6AA0">
        <w:rPr>
          <w:rFonts w:ascii="Garamond" w:hAnsi="Garamond"/>
          <w:sz w:val="24"/>
          <w:szCs w:val="24"/>
        </w:rPr>
        <w:t>me</w:t>
      </w:r>
      <w:r w:rsidR="00EB4099">
        <w:rPr>
          <w:rFonts w:ascii="Garamond" w:hAnsi="Garamond"/>
          <w:sz w:val="24"/>
          <w:szCs w:val="24"/>
        </w:rPr>
        <w:t>yen ümmete azap et</w:t>
      </w:r>
      <w:r w:rsidRPr="00FE6AA0">
        <w:rPr>
          <w:rFonts w:ascii="Garamond" w:hAnsi="Garamond"/>
          <w:sz w:val="24"/>
          <w:szCs w:val="24"/>
        </w:rPr>
        <w:t>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“Ümmetimin helak olması üç şeydedir: Asabiyet</w:t>
      </w:r>
      <w:r w:rsidR="00EB4099">
        <w:rPr>
          <w:rFonts w:ascii="Garamond" w:hAnsi="Garamond"/>
          <w:sz w:val="24"/>
          <w:szCs w:val="24"/>
        </w:rPr>
        <w:t>te</w:t>
      </w:r>
      <w:r w:rsidRPr="00FE6AA0">
        <w:rPr>
          <w:rFonts w:ascii="Garamond" w:hAnsi="Garamond"/>
          <w:sz w:val="24"/>
          <w:szCs w:val="24"/>
        </w:rPr>
        <w:t>, kabile bağnazlığı</w:t>
      </w:r>
      <w:r w:rsidR="00EB4099">
        <w:rPr>
          <w:rFonts w:ascii="Garamond" w:hAnsi="Garamond"/>
          <w:sz w:val="24"/>
          <w:szCs w:val="24"/>
        </w:rPr>
        <w:t xml:space="preserve"> (milliyetçilik)</w:t>
      </w:r>
      <w:r w:rsidRPr="00FE6AA0">
        <w:rPr>
          <w:rFonts w:ascii="Garamond" w:hAnsi="Garamond"/>
          <w:sz w:val="24"/>
          <w:szCs w:val="24"/>
        </w:rPr>
        <w:t>, kaderiye mezhebi</w:t>
      </w:r>
      <w:r w:rsidR="00EB4099">
        <w:rPr>
          <w:rFonts w:ascii="Garamond" w:hAnsi="Garamond"/>
          <w:sz w:val="24"/>
          <w:szCs w:val="24"/>
        </w:rPr>
        <w:t xml:space="preserve"> (ne tabi olm</w:t>
      </w:r>
      <w:r w:rsidR="00EB4099">
        <w:rPr>
          <w:rFonts w:ascii="Garamond" w:hAnsi="Garamond"/>
          <w:sz w:val="24"/>
          <w:szCs w:val="24"/>
        </w:rPr>
        <w:t>a</w:t>
      </w:r>
      <w:r w:rsidR="00EB4099">
        <w:rPr>
          <w:rFonts w:ascii="Garamond" w:hAnsi="Garamond"/>
          <w:sz w:val="24"/>
          <w:szCs w:val="24"/>
        </w:rPr>
        <w:t>da)</w:t>
      </w:r>
      <w:r w:rsidRPr="00FE6AA0">
        <w:rPr>
          <w:rFonts w:ascii="Garamond" w:hAnsi="Garamond"/>
          <w:sz w:val="24"/>
          <w:szCs w:val="24"/>
        </w:rPr>
        <w:t xml:space="preserve"> ve muteber olmayan teme</w:t>
      </w:r>
      <w:r w:rsidRPr="00FE6AA0">
        <w:rPr>
          <w:rFonts w:ascii="Garamond" w:hAnsi="Garamond"/>
          <w:sz w:val="24"/>
          <w:szCs w:val="24"/>
        </w:rPr>
        <w:t>l</w:t>
      </w:r>
      <w:r w:rsidR="00EB4099">
        <w:rPr>
          <w:rFonts w:ascii="Garamond" w:hAnsi="Garamond"/>
          <w:sz w:val="24"/>
          <w:szCs w:val="24"/>
        </w:rPr>
        <w:t xml:space="preserve">siz </w:t>
      </w:r>
      <w:r w:rsidRPr="00FE6AA0">
        <w:rPr>
          <w:rFonts w:ascii="Garamond" w:hAnsi="Garamond"/>
          <w:sz w:val="24"/>
          <w:szCs w:val="24"/>
        </w:rPr>
        <w:t>r</w:t>
      </w:r>
      <w:r w:rsidR="00EB4099">
        <w:rPr>
          <w:rFonts w:ascii="Garamond" w:hAnsi="Garamond"/>
          <w:sz w:val="24"/>
          <w:szCs w:val="24"/>
        </w:rPr>
        <w:t>i</w:t>
      </w:r>
      <w:r w:rsidRPr="00FE6AA0">
        <w:rPr>
          <w:rFonts w:ascii="Garamond" w:hAnsi="Garamond"/>
          <w:sz w:val="24"/>
          <w:szCs w:val="24"/>
        </w:rPr>
        <w:t>vayetler</w:t>
      </w:r>
      <w:r w:rsidR="00EB4099">
        <w:rPr>
          <w:rFonts w:ascii="Garamond" w:hAnsi="Garamond"/>
          <w:sz w:val="24"/>
          <w:szCs w:val="24"/>
        </w:rPr>
        <w:t>de</w:t>
      </w:r>
      <w:r w:rsidR="008866B7">
        <w:rPr>
          <w:rFonts w:ascii="Garamond" w:hAnsi="Garamond"/>
          <w:sz w:val="24"/>
          <w:szCs w:val="24"/>
        </w:rPr>
        <w:t>.”</w:t>
      </w:r>
      <w:r w:rsidRPr="00FE6AA0">
        <w:rPr>
          <w:rStyle w:val="FootnoteReference"/>
          <w:rFonts w:ascii="Garamond" w:hAnsi="Garamond"/>
          <w:sz w:val="24"/>
          <w:szCs w:val="24"/>
        </w:rPr>
        <w:footnoteReference w:id="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“Sanıyorum Ebu Ubeyde’nin Bahreyn’den bir şey getirdiğini işitmişsiniz. Müjdeler olsun size ve sizi bekleyen mutlu geleceğe</w:t>
      </w:r>
      <w:r w:rsidR="00EB4099">
        <w:rPr>
          <w:rFonts w:ascii="Garamond" w:hAnsi="Garamond"/>
          <w:sz w:val="24"/>
          <w:szCs w:val="24"/>
        </w:rPr>
        <w:t>! Ü</w:t>
      </w:r>
      <w:r w:rsidRPr="00FE6AA0">
        <w:rPr>
          <w:rFonts w:ascii="Garamond" w:hAnsi="Garamond"/>
          <w:sz w:val="24"/>
          <w:szCs w:val="24"/>
        </w:rPr>
        <w:t>mitli olun. Zira A</w:t>
      </w:r>
      <w:r w:rsidRPr="00FE6AA0">
        <w:rPr>
          <w:rFonts w:ascii="Garamond" w:hAnsi="Garamond"/>
          <w:sz w:val="24"/>
          <w:szCs w:val="24"/>
        </w:rPr>
        <w:t>l</w:t>
      </w:r>
      <w:r w:rsidRPr="00FE6AA0">
        <w:rPr>
          <w:rFonts w:ascii="Garamond" w:hAnsi="Garamond"/>
          <w:sz w:val="24"/>
          <w:szCs w:val="24"/>
        </w:rPr>
        <w:t>lah’a yemin olsun ki ben sizin hakkınızda fakirlikten korkmuyorum. Benim sizler hakkındaki korkum dünyanın sizden öncekilerin yüzüne açıld</w:t>
      </w:r>
      <w:r w:rsidRPr="00FE6AA0">
        <w:rPr>
          <w:rFonts w:ascii="Garamond" w:hAnsi="Garamond"/>
          <w:sz w:val="24"/>
          <w:szCs w:val="24"/>
        </w:rPr>
        <w:t>ı</w:t>
      </w:r>
      <w:r w:rsidRPr="00FE6AA0">
        <w:rPr>
          <w:rFonts w:ascii="Garamond" w:hAnsi="Garamond"/>
          <w:sz w:val="24"/>
          <w:szCs w:val="24"/>
        </w:rPr>
        <w:t xml:space="preserve">ğı gibi sizin yüzünüze </w:t>
      </w:r>
      <w:r w:rsidR="00EB4099">
        <w:rPr>
          <w:rFonts w:ascii="Garamond" w:hAnsi="Garamond"/>
          <w:sz w:val="24"/>
          <w:szCs w:val="24"/>
        </w:rPr>
        <w:t xml:space="preserve">de </w:t>
      </w:r>
      <w:r w:rsidRPr="00FE6AA0">
        <w:rPr>
          <w:rFonts w:ascii="Garamond" w:hAnsi="Garamond"/>
          <w:sz w:val="24"/>
          <w:szCs w:val="24"/>
        </w:rPr>
        <w:t>açılm</w:t>
      </w:r>
      <w:r w:rsidRPr="00FE6AA0">
        <w:rPr>
          <w:rFonts w:ascii="Garamond" w:hAnsi="Garamond"/>
          <w:sz w:val="24"/>
          <w:szCs w:val="24"/>
        </w:rPr>
        <w:t>a</w:t>
      </w:r>
      <w:r w:rsidRPr="00FE6AA0">
        <w:rPr>
          <w:rFonts w:ascii="Garamond" w:hAnsi="Garamond"/>
          <w:sz w:val="24"/>
          <w:szCs w:val="24"/>
        </w:rPr>
        <w:t>sı ve onlar gibi düny</w:t>
      </w:r>
      <w:r w:rsidR="00EB4099">
        <w:rPr>
          <w:rFonts w:ascii="Garamond" w:hAnsi="Garamond"/>
          <w:sz w:val="24"/>
          <w:szCs w:val="24"/>
        </w:rPr>
        <w:t>a hakkında birbirinizle yarış</w:t>
      </w:r>
      <w:r w:rsidRPr="00FE6AA0">
        <w:rPr>
          <w:rFonts w:ascii="Garamond" w:hAnsi="Garamond"/>
          <w:sz w:val="24"/>
          <w:szCs w:val="24"/>
        </w:rPr>
        <w:t>m</w:t>
      </w:r>
      <w:r w:rsidR="00EB4099">
        <w:rPr>
          <w:rFonts w:ascii="Garamond" w:hAnsi="Garamond"/>
          <w:sz w:val="24"/>
          <w:szCs w:val="24"/>
        </w:rPr>
        <w:t>a</w:t>
      </w:r>
      <w:r w:rsidRPr="00FE6AA0">
        <w:rPr>
          <w:rFonts w:ascii="Garamond" w:hAnsi="Garamond"/>
          <w:sz w:val="24"/>
          <w:szCs w:val="24"/>
        </w:rPr>
        <w:t xml:space="preserve">nız ve neticedede dünyanın sizi </w:t>
      </w:r>
      <w:r w:rsidRPr="00FE6AA0">
        <w:rPr>
          <w:rFonts w:ascii="Garamond" w:hAnsi="Garamond"/>
          <w:sz w:val="24"/>
          <w:szCs w:val="24"/>
        </w:rPr>
        <w:lastRenderedPageBreak/>
        <w:t>onlar gibi helaka s</w:t>
      </w:r>
      <w:r w:rsidRPr="00FE6AA0">
        <w:rPr>
          <w:rFonts w:ascii="Garamond" w:hAnsi="Garamond"/>
          <w:sz w:val="24"/>
          <w:szCs w:val="24"/>
        </w:rPr>
        <w:t>ü</w:t>
      </w:r>
      <w:r w:rsidRPr="00FE6AA0">
        <w:rPr>
          <w:rFonts w:ascii="Garamond" w:hAnsi="Garamond"/>
          <w:sz w:val="24"/>
          <w:szCs w:val="24"/>
        </w:rPr>
        <w:t>rüklemesidir</w:t>
      </w:r>
      <w:r w:rsidR="008866B7">
        <w:rPr>
          <w:rFonts w:ascii="Garamond" w:hAnsi="Garamond"/>
          <w:sz w:val="24"/>
          <w:szCs w:val="24"/>
        </w:rPr>
        <w:t>.”</w:t>
      </w:r>
      <w:r w:rsidRPr="00FE6AA0">
        <w:rPr>
          <w:rStyle w:val="FootnoteReference"/>
          <w:rFonts w:ascii="Garamond" w:hAnsi="Garamond"/>
          <w:sz w:val="24"/>
          <w:szCs w:val="24"/>
        </w:rPr>
        <w:footnoteReference w:id="8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“Bu ümmet başlangı</w:t>
      </w:r>
      <w:r w:rsidRPr="00FE6AA0">
        <w:rPr>
          <w:rFonts w:ascii="Garamond" w:hAnsi="Garamond"/>
          <w:sz w:val="24"/>
          <w:szCs w:val="24"/>
        </w:rPr>
        <w:t>ç</w:t>
      </w:r>
      <w:r w:rsidRPr="00FE6AA0">
        <w:rPr>
          <w:rFonts w:ascii="Garamond" w:hAnsi="Garamond"/>
          <w:sz w:val="24"/>
          <w:szCs w:val="24"/>
        </w:rPr>
        <w:t>ta züht ve yakin sebebiyle düze</w:t>
      </w:r>
      <w:r w:rsidRPr="00FE6AA0">
        <w:rPr>
          <w:rFonts w:ascii="Garamond" w:hAnsi="Garamond"/>
          <w:sz w:val="24"/>
          <w:szCs w:val="24"/>
        </w:rPr>
        <w:t>l</w:t>
      </w:r>
      <w:r w:rsidRPr="00FE6AA0">
        <w:rPr>
          <w:rFonts w:ascii="Garamond" w:hAnsi="Garamond"/>
          <w:sz w:val="24"/>
          <w:szCs w:val="24"/>
        </w:rPr>
        <w:t>di. Sonunda ise cimrilik ve arzu s</w:t>
      </w:r>
      <w:r w:rsidRPr="00FE6AA0">
        <w:rPr>
          <w:rFonts w:ascii="Garamond" w:hAnsi="Garamond"/>
          <w:sz w:val="24"/>
          <w:szCs w:val="24"/>
        </w:rPr>
        <w:t>e</w:t>
      </w:r>
      <w:r w:rsidRPr="00FE6AA0">
        <w:rPr>
          <w:rFonts w:ascii="Garamond" w:hAnsi="Garamond"/>
          <w:sz w:val="24"/>
          <w:szCs w:val="24"/>
        </w:rPr>
        <w:t>bebiyle helak olacaktır</w:t>
      </w:r>
      <w:r w:rsidR="008866B7">
        <w:rPr>
          <w:rFonts w:ascii="Garamond" w:hAnsi="Garamond"/>
          <w:sz w:val="24"/>
          <w:szCs w:val="24"/>
        </w:rPr>
        <w:t>.”</w:t>
      </w:r>
      <w:r w:rsidRPr="00FE6AA0">
        <w:rPr>
          <w:rStyle w:val="FootnoteReference"/>
          <w:rFonts w:ascii="Garamond" w:hAnsi="Garamond"/>
          <w:sz w:val="24"/>
          <w:szCs w:val="24"/>
        </w:rPr>
        <w:footnoteReference w:id="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“Acizlik helak olmaya sebep olur</w:t>
      </w:r>
      <w:r w:rsidR="008866B7">
        <w:rPr>
          <w:rFonts w:ascii="Garamond" w:hAnsi="Garamond"/>
          <w:sz w:val="24"/>
          <w:szCs w:val="24"/>
        </w:rPr>
        <w:t>.”</w:t>
      </w:r>
      <w:r w:rsidRPr="00FE6AA0">
        <w:rPr>
          <w:rStyle w:val="FootnoteReference"/>
          <w:rFonts w:ascii="Garamond" w:hAnsi="Garamond"/>
          <w:sz w:val="24"/>
          <w:szCs w:val="24"/>
        </w:rPr>
        <w:footnoteReference w:id="82"/>
      </w:r>
    </w:p>
    <w:p w:rsidR="00C324D6" w:rsidRPr="00FE6AA0" w:rsidRDefault="00C324D6" w:rsidP="00EB4099">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00EB4099">
        <w:rPr>
          <w:rFonts w:ascii="Garamond" w:hAnsi="Garamond"/>
          <w:sz w:val="24"/>
          <w:szCs w:val="24"/>
        </w:rPr>
        <w:t>“Üç şey helak edicidir: Ahdi</w:t>
      </w:r>
      <w:r w:rsidRPr="00FE6AA0">
        <w:rPr>
          <w:rFonts w:ascii="Garamond" w:hAnsi="Garamond"/>
          <w:sz w:val="24"/>
          <w:szCs w:val="24"/>
        </w:rPr>
        <w:t xml:space="preserve"> bozmak, sünneti terk e</w:t>
      </w:r>
      <w:r w:rsidRPr="00FE6AA0">
        <w:rPr>
          <w:rFonts w:ascii="Garamond" w:hAnsi="Garamond"/>
          <w:sz w:val="24"/>
          <w:szCs w:val="24"/>
        </w:rPr>
        <w:t>t</w:t>
      </w:r>
      <w:r w:rsidRPr="00FE6AA0">
        <w:rPr>
          <w:rFonts w:ascii="Garamond" w:hAnsi="Garamond"/>
          <w:sz w:val="24"/>
          <w:szCs w:val="24"/>
        </w:rPr>
        <w:t>mek ve  cemaatten a</w:t>
      </w:r>
      <w:r w:rsidRPr="00FE6AA0">
        <w:rPr>
          <w:rFonts w:ascii="Garamond" w:hAnsi="Garamond"/>
          <w:sz w:val="24"/>
          <w:szCs w:val="24"/>
        </w:rPr>
        <w:t>y</w:t>
      </w:r>
      <w:r w:rsidRPr="00FE6AA0">
        <w:rPr>
          <w:rFonts w:ascii="Garamond" w:hAnsi="Garamond"/>
          <w:sz w:val="24"/>
          <w:szCs w:val="24"/>
        </w:rPr>
        <w:t>rılmak</w:t>
      </w:r>
      <w:r w:rsidR="008866B7">
        <w:rPr>
          <w:rFonts w:ascii="Garamond" w:hAnsi="Garamond"/>
          <w:sz w:val="24"/>
          <w:szCs w:val="24"/>
        </w:rPr>
        <w:t>.”</w:t>
      </w:r>
      <w:r w:rsidRPr="00FE6AA0">
        <w:rPr>
          <w:rStyle w:val="FootnoteReference"/>
          <w:rFonts w:ascii="Garamond" w:hAnsi="Garamond"/>
          <w:sz w:val="24"/>
          <w:szCs w:val="24"/>
        </w:rPr>
        <w:footnoteReference w:id="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“Tamah bineğiyle yola çıkmaktan sakın! Çünkü o, seni süratle helak suyunun başına g</w:t>
      </w:r>
      <w:r w:rsidRPr="00FE6AA0">
        <w:rPr>
          <w:rFonts w:ascii="Garamond" w:hAnsi="Garamond"/>
          <w:sz w:val="24"/>
          <w:szCs w:val="24"/>
        </w:rPr>
        <w:t>ö</w:t>
      </w:r>
      <w:r w:rsidRPr="00FE6AA0">
        <w:rPr>
          <w:rFonts w:ascii="Garamond" w:hAnsi="Garamond"/>
          <w:sz w:val="24"/>
          <w:szCs w:val="24"/>
        </w:rPr>
        <w:t>t</w:t>
      </w:r>
      <w:r w:rsidRPr="00FE6AA0">
        <w:rPr>
          <w:rFonts w:ascii="Garamond" w:hAnsi="Garamond"/>
          <w:sz w:val="24"/>
          <w:szCs w:val="24"/>
        </w:rPr>
        <w:t>ü</w:t>
      </w:r>
      <w:r w:rsidRPr="00FE6AA0">
        <w:rPr>
          <w:rFonts w:ascii="Garamond" w:hAnsi="Garamond"/>
          <w:sz w:val="24"/>
          <w:szCs w:val="24"/>
        </w:rPr>
        <w:t>rür</w:t>
      </w:r>
      <w:r w:rsidR="008866B7">
        <w:rPr>
          <w:rFonts w:ascii="Garamond" w:hAnsi="Garamond"/>
          <w:sz w:val="24"/>
          <w:szCs w:val="24"/>
        </w:rPr>
        <w:t>.”</w:t>
      </w:r>
      <w:r w:rsidRPr="00FE6AA0">
        <w:rPr>
          <w:rStyle w:val="FootnoteReference"/>
          <w:rFonts w:ascii="Garamond" w:hAnsi="Garamond"/>
          <w:sz w:val="24"/>
          <w:szCs w:val="24"/>
        </w:rPr>
        <w:footnoteReference w:id="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“Sizden öncekiler, a</w:t>
      </w:r>
      <w:r w:rsidRPr="00FE6AA0">
        <w:rPr>
          <w:rFonts w:ascii="Garamond" w:hAnsi="Garamond"/>
          <w:sz w:val="24"/>
          <w:szCs w:val="24"/>
        </w:rPr>
        <w:t>n</w:t>
      </w:r>
      <w:r w:rsidRPr="00FE6AA0">
        <w:rPr>
          <w:rFonts w:ascii="Garamond" w:hAnsi="Garamond"/>
          <w:sz w:val="24"/>
          <w:szCs w:val="24"/>
        </w:rPr>
        <w:t>cak uzun-uzak emellere kapılm</w:t>
      </w:r>
      <w:r w:rsidRPr="00FE6AA0">
        <w:rPr>
          <w:rFonts w:ascii="Garamond" w:hAnsi="Garamond"/>
          <w:sz w:val="24"/>
          <w:szCs w:val="24"/>
        </w:rPr>
        <w:t>a</w:t>
      </w:r>
      <w:r w:rsidRPr="00FE6AA0">
        <w:rPr>
          <w:rFonts w:ascii="Garamond" w:hAnsi="Garamond"/>
          <w:sz w:val="24"/>
          <w:szCs w:val="24"/>
        </w:rPr>
        <w:t>ları, ecellerinden gafil ol</w:t>
      </w:r>
      <w:r w:rsidRPr="00FE6AA0">
        <w:rPr>
          <w:rFonts w:ascii="Garamond" w:hAnsi="Garamond"/>
          <w:sz w:val="24"/>
          <w:szCs w:val="24"/>
        </w:rPr>
        <w:softHyphen/>
        <w:t>maları yüzünden helak old</w:t>
      </w:r>
      <w:r w:rsidRPr="00FE6AA0">
        <w:rPr>
          <w:rFonts w:ascii="Garamond" w:hAnsi="Garamond"/>
          <w:sz w:val="24"/>
          <w:szCs w:val="24"/>
        </w:rPr>
        <w:t>u</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“Sizden önce helak </w:t>
      </w:r>
      <w:r w:rsidRPr="00FE6AA0">
        <w:rPr>
          <w:rFonts w:ascii="Garamond" w:hAnsi="Garamond"/>
          <w:sz w:val="24"/>
          <w:szCs w:val="24"/>
        </w:rPr>
        <w:t>o</w:t>
      </w:r>
      <w:r w:rsidRPr="00FE6AA0">
        <w:rPr>
          <w:rFonts w:ascii="Garamond" w:hAnsi="Garamond"/>
          <w:sz w:val="24"/>
          <w:szCs w:val="24"/>
        </w:rPr>
        <w:t>lanlar gerçekte günahlara dü</w:t>
      </w:r>
      <w:r w:rsidRPr="00FE6AA0">
        <w:rPr>
          <w:rFonts w:ascii="Garamond" w:hAnsi="Garamond"/>
          <w:sz w:val="24"/>
          <w:szCs w:val="24"/>
        </w:rPr>
        <w:t>ş</w:t>
      </w:r>
      <w:r w:rsidRPr="00FE6AA0">
        <w:rPr>
          <w:rFonts w:ascii="Garamond" w:hAnsi="Garamond"/>
          <w:sz w:val="24"/>
          <w:szCs w:val="24"/>
        </w:rPr>
        <w:t xml:space="preserve">tükleri halde alimleri </w:t>
      </w:r>
      <w:r w:rsidRPr="00FE6AA0">
        <w:rPr>
          <w:rFonts w:ascii="Garamond" w:hAnsi="Garamond"/>
          <w:sz w:val="24"/>
          <w:szCs w:val="24"/>
        </w:rPr>
        <w:lastRenderedPageBreak/>
        <w:t>kendilerini sakındırmadıkları için helak o</w:t>
      </w:r>
      <w:r w:rsidRPr="00FE6AA0">
        <w:rPr>
          <w:rFonts w:ascii="Garamond" w:hAnsi="Garamond"/>
          <w:sz w:val="24"/>
          <w:szCs w:val="24"/>
        </w:rPr>
        <w:t>l</w:t>
      </w:r>
      <w:r w:rsidRPr="00FE6AA0">
        <w:rPr>
          <w:rFonts w:ascii="Garamond" w:hAnsi="Garamond"/>
          <w:sz w:val="24"/>
          <w:szCs w:val="24"/>
        </w:rPr>
        <w:t>muşla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“Sizden öncekiler h</w:t>
      </w:r>
      <w:r w:rsidRPr="00FE6AA0">
        <w:rPr>
          <w:rFonts w:ascii="Garamond" w:hAnsi="Garamond"/>
          <w:sz w:val="24"/>
          <w:szCs w:val="24"/>
        </w:rPr>
        <w:t>e</w:t>
      </w:r>
      <w:r w:rsidRPr="00FE6AA0">
        <w:rPr>
          <w:rFonts w:ascii="Garamond" w:hAnsi="Garamond"/>
          <w:sz w:val="24"/>
          <w:szCs w:val="24"/>
        </w:rPr>
        <w:t>lak o</w:t>
      </w:r>
      <w:r w:rsidRPr="00FE6AA0">
        <w:rPr>
          <w:rFonts w:ascii="Garamond" w:hAnsi="Garamond"/>
          <w:sz w:val="24"/>
          <w:szCs w:val="24"/>
        </w:rPr>
        <w:t>l</w:t>
      </w:r>
      <w:r w:rsidRPr="00FE6AA0">
        <w:rPr>
          <w:rFonts w:ascii="Garamond" w:hAnsi="Garamond"/>
          <w:sz w:val="24"/>
          <w:szCs w:val="24"/>
        </w:rPr>
        <w:t>dular. Onlar rüşvet vererek elde etmek için insanları hakl</w:t>
      </w:r>
      <w:r w:rsidRPr="00FE6AA0">
        <w:rPr>
          <w:rFonts w:ascii="Garamond" w:hAnsi="Garamond"/>
          <w:sz w:val="24"/>
          <w:szCs w:val="24"/>
        </w:rPr>
        <w:t>a</w:t>
      </w:r>
      <w:r w:rsidRPr="00FE6AA0">
        <w:rPr>
          <w:rFonts w:ascii="Garamond" w:hAnsi="Garamond"/>
          <w:sz w:val="24"/>
          <w:szCs w:val="24"/>
        </w:rPr>
        <w:t>rından mahrum kıldılar. İnsanl</w:t>
      </w:r>
      <w:r w:rsidRPr="00FE6AA0">
        <w:rPr>
          <w:rFonts w:ascii="Garamond" w:hAnsi="Garamond"/>
          <w:sz w:val="24"/>
          <w:szCs w:val="24"/>
        </w:rPr>
        <w:t>a</w:t>
      </w:r>
      <w:r w:rsidRPr="00FE6AA0">
        <w:rPr>
          <w:rFonts w:ascii="Garamond" w:hAnsi="Garamond"/>
          <w:sz w:val="24"/>
          <w:szCs w:val="24"/>
        </w:rPr>
        <w:t>rı batıl yola sürüklediler, onlar da peşleri sıra gittiler</w:t>
      </w:r>
      <w:r w:rsidR="008866B7">
        <w:rPr>
          <w:rFonts w:ascii="Garamond" w:hAnsi="Garamond"/>
          <w:sz w:val="24"/>
          <w:szCs w:val="24"/>
        </w:rPr>
        <w:t>.”</w:t>
      </w:r>
      <w:r w:rsidRPr="00FE6AA0">
        <w:rPr>
          <w:rStyle w:val="FootnoteReference"/>
          <w:rFonts w:ascii="Garamond" w:hAnsi="Garamond"/>
          <w:sz w:val="24"/>
          <w:szCs w:val="24"/>
        </w:rPr>
        <w:footnoteReference w:id="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“Şüphesiz bilirsiniz, namu</w:t>
      </w:r>
      <w:r w:rsidRPr="00FE6AA0">
        <w:rPr>
          <w:rFonts w:ascii="Garamond" w:hAnsi="Garamond"/>
          <w:sz w:val="24"/>
          <w:szCs w:val="24"/>
        </w:rPr>
        <w:t>s</w:t>
      </w:r>
      <w:r w:rsidRPr="00FE6AA0">
        <w:rPr>
          <w:rFonts w:ascii="Garamond" w:hAnsi="Garamond"/>
          <w:sz w:val="24"/>
          <w:szCs w:val="24"/>
        </w:rPr>
        <w:t>lar, kanlar, ganimetler ve hükümler hususunda velayet s</w:t>
      </w:r>
      <w:r w:rsidRPr="00FE6AA0">
        <w:rPr>
          <w:rFonts w:ascii="Garamond" w:hAnsi="Garamond"/>
          <w:sz w:val="24"/>
          <w:szCs w:val="24"/>
        </w:rPr>
        <w:t>a</w:t>
      </w:r>
      <w:r w:rsidRPr="00FE6AA0">
        <w:rPr>
          <w:rFonts w:ascii="Garamond" w:hAnsi="Garamond"/>
          <w:sz w:val="24"/>
          <w:szCs w:val="24"/>
        </w:rPr>
        <w:t>hibi olanların ve Müslümanlara önderlik edenlerin cimri o</w:t>
      </w:r>
      <w:r w:rsidRPr="00FE6AA0">
        <w:rPr>
          <w:rFonts w:ascii="Garamond" w:hAnsi="Garamond"/>
          <w:sz w:val="24"/>
          <w:szCs w:val="24"/>
        </w:rPr>
        <w:t>l</w:t>
      </w:r>
      <w:r w:rsidRPr="00FE6AA0">
        <w:rPr>
          <w:rFonts w:ascii="Garamond" w:hAnsi="Garamond"/>
          <w:sz w:val="24"/>
          <w:szCs w:val="24"/>
        </w:rPr>
        <w:t xml:space="preserve">ması doğru değildir... Sünneti terk </w:t>
      </w:r>
      <w:r w:rsidRPr="00FE6AA0">
        <w:rPr>
          <w:rFonts w:ascii="Garamond" w:hAnsi="Garamond"/>
          <w:sz w:val="24"/>
          <w:szCs w:val="24"/>
        </w:rPr>
        <w:t>e</w:t>
      </w:r>
      <w:r w:rsidR="00EB4099">
        <w:rPr>
          <w:rFonts w:ascii="Garamond" w:hAnsi="Garamond"/>
          <w:sz w:val="24"/>
          <w:szCs w:val="24"/>
        </w:rPr>
        <w:t>den de olmamalıdırlar</w:t>
      </w:r>
      <w:r w:rsidRPr="00FE6AA0">
        <w:rPr>
          <w:rFonts w:ascii="Garamond" w:hAnsi="Garamond"/>
          <w:sz w:val="24"/>
          <w:szCs w:val="24"/>
        </w:rPr>
        <w:t>; aksi ta</w:t>
      </w:r>
      <w:r w:rsidRPr="00FE6AA0">
        <w:rPr>
          <w:rFonts w:ascii="Garamond" w:hAnsi="Garamond"/>
          <w:sz w:val="24"/>
          <w:szCs w:val="24"/>
        </w:rPr>
        <w:t>k</w:t>
      </w:r>
      <w:r w:rsidRPr="00FE6AA0">
        <w:rPr>
          <w:rFonts w:ascii="Garamond" w:hAnsi="Garamond"/>
          <w:sz w:val="24"/>
          <w:szCs w:val="24"/>
        </w:rPr>
        <w:t>tirde ümmeti helake sürükle</w:t>
      </w:r>
      <w:r w:rsidRPr="00FE6AA0">
        <w:rPr>
          <w:rFonts w:ascii="Garamond" w:hAnsi="Garamond"/>
          <w:sz w:val="24"/>
          <w:szCs w:val="24"/>
        </w:rPr>
        <w:t>r</w:t>
      </w:r>
      <w:r w:rsidR="00EB4099">
        <w:rPr>
          <w:rFonts w:ascii="Garamond" w:hAnsi="Garamond"/>
          <w:sz w:val="24"/>
          <w:szCs w:val="24"/>
        </w:rPr>
        <w:t>ler</w:t>
      </w:r>
      <w:r w:rsidR="008866B7">
        <w:rPr>
          <w:rFonts w:ascii="Garamond" w:hAnsi="Garamond"/>
          <w:sz w:val="24"/>
          <w:szCs w:val="24"/>
        </w:rPr>
        <w:t>.”</w:t>
      </w:r>
      <w:r w:rsidRPr="00FE6AA0">
        <w:rPr>
          <w:rFonts w:ascii="Garamond" w:hAnsi="Garamond"/>
          <w:sz w:val="24"/>
          <w:szCs w:val="24"/>
        </w:rPr>
        <w:t>(Bunların hiç birisi Müsl</w:t>
      </w:r>
      <w:r w:rsidRPr="00FE6AA0">
        <w:rPr>
          <w:rFonts w:ascii="Garamond" w:hAnsi="Garamond"/>
          <w:sz w:val="24"/>
          <w:szCs w:val="24"/>
        </w:rPr>
        <w:t>ü</w:t>
      </w:r>
      <w:r w:rsidRPr="00FE6AA0">
        <w:rPr>
          <w:rFonts w:ascii="Garamond" w:hAnsi="Garamond"/>
          <w:sz w:val="24"/>
          <w:szCs w:val="24"/>
        </w:rPr>
        <w:t>manl</w:t>
      </w:r>
      <w:r w:rsidRPr="00FE6AA0">
        <w:rPr>
          <w:rFonts w:ascii="Garamond" w:hAnsi="Garamond"/>
          <w:sz w:val="24"/>
          <w:szCs w:val="24"/>
        </w:rPr>
        <w:t>a</w:t>
      </w:r>
      <w:r w:rsidRPr="00FE6AA0">
        <w:rPr>
          <w:rFonts w:ascii="Garamond" w:hAnsi="Garamond"/>
          <w:sz w:val="24"/>
          <w:szCs w:val="24"/>
        </w:rPr>
        <w:t xml:space="preserve">rın önderi ve lideri olmaya layık değildir. )” </w:t>
      </w:r>
      <w:r w:rsidRPr="00FE6AA0">
        <w:rPr>
          <w:rStyle w:val="FootnoteReference"/>
          <w:rFonts w:ascii="Garamond" w:hAnsi="Garamond"/>
          <w:sz w:val="24"/>
          <w:szCs w:val="24"/>
        </w:rPr>
        <w:footnoteReference w:id="8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“Nebinizin Ehl-i Beyt'ine bakın, yollarına uyun, izlerini takip edin. Sizi asla do</w:t>
      </w:r>
      <w:r w:rsidRPr="00FE6AA0">
        <w:rPr>
          <w:rFonts w:ascii="Garamond" w:hAnsi="Garamond"/>
          <w:sz w:val="24"/>
          <w:szCs w:val="24"/>
        </w:rPr>
        <w:t>ğ</w:t>
      </w:r>
      <w:r w:rsidRPr="00FE6AA0">
        <w:rPr>
          <w:rFonts w:ascii="Garamond" w:hAnsi="Garamond"/>
          <w:sz w:val="24"/>
          <w:szCs w:val="24"/>
        </w:rPr>
        <w:t>ru yoldan çıkarmazlar, sapıklığa i</w:t>
      </w:r>
      <w:r w:rsidRPr="00FE6AA0">
        <w:rPr>
          <w:rFonts w:ascii="Garamond" w:hAnsi="Garamond"/>
          <w:sz w:val="24"/>
          <w:szCs w:val="24"/>
        </w:rPr>
        <w:t>t</w:t>
      </w:r>
      <w:r w:rsidR="00EB4099">
        <w:rPr>
          <w:rFonts w:ascii="Garamond" w:hAnsi="Garamond"/>
          <w:sz w:val="24"/>
          <w:szCs w:val="24"/>
        </w:rPr>
        <w:t>mezler. Durduklarında durun, ha</w:t>
      </w:r>
      <w:r w:rsidRPr="00FE6AA0">
        <w:rPr>
          <w:rFonts w:ascii="Garamond" w:hAnsi="Garamond"/>
          <w:sz w:val="24"/>
          <w:szCs w:val="24"/>
        </w:rPr>
        <w:t>r</w:t>
      </w:r>
      <w:r w:rsidR="00EB4099">
        <w:rPr>
          <w:rFonts w:ascii="Garamond" w:hAnsi="Garamond"/>
          <w:sz w:val="24"/>
          <w:szCs w:val="24"/>
        </w:rPr>
        <w:t>e</w:t>
      </w:r>
      <w:r w:rsidRPr="00FE6AA0">
        <w:rPr>
          <w:rFonts w:ascii="Garamond" w:hAnsi="Garamond"/>
          <w:sz w:val="24"/>
          <w:szCs w:val="24"/>
        </w:rPr>
        <w:t>ket ettiklerinde hareket edin. Onlardan öne geçmeyin ki dal</w:t>
      </w:r>
      <w:r w:rsidRPr="00FE6AA0">
        <w:rPr>
          <w:rFonts w:ascii="Garamond" w:hAnsi="Garamond"/>
          <w:sz w:val="24"/>
          <w:szCs w:val="24"/>
        </w:rPr>
        <w:t>a</w:t>
      </w:r>
      <w:r w:rsidRPr="00FE6AA0">
        <w:rPr>
          <w:rFonts w:ascii="Garamond" w:hAnsi="Garamond"/>
          <w:sz w:val="24"/>
          <w:szCs w:val="24"/>
        </w:rPr>
        <w:t>lete d</w:t>
      </w:r>
      <w:r w:rsidRPr="00FE6AA0">
        <w:rPr>
          <w:rFonts w:ascii="Garamond" w:hAnsi="Garamond"/>
          <w:sz w:val="24"/>
          <w:szCs w:val="24"/>
        </w:rPr>
        <w:t>ü</w:t>
      </w:r>
      <w:r w:rsidRPr="00FE6AA0">
        <w:rPr>
          <w:rFonts w:ascii="Garamond" w:hAnsi="Garamond"/>
          <w:sz w:val="24"/>
          <w:szCs w:val="24"/>
        </w:rPr>
        <w:t>şersiniz ve onlardan geri kalm</w:t>
      </w:r>
      <w:r w:rsidRPr="00FE6AA0">
        <w:rPr>
          <w:rFonts w:ascii="Garamond" w:hAnsi="Garamond"/>
          <w:sz w:val="24"/>
          <w:szCs w:val="24"/>
        </w:rPr>
        <w:t>a</w:t>
      </w:r>
      <w:r w:rsidRPr="00FE6AA0">
        <w:rPr>
          <w:rFonts w:ascii="Garamond" w:hAnsi="Garamond"/>
          <w:sz w:val="24"/>
          <w:szCs w:val="24"/>
        </w:rPr>
        <w:t>yın ki helak olursunuz</w:t>
      </w:r>
      <w:r w:rsidR="008866B7">
        <w:rPr>
          <w:rFonts w:ascii="Garamond" w:hAnsi="Garamond"/>
          <w:sz w:val="24"/>
          <w:szCs w:val="24"/>
        </w:rPr>
        <w:t>.”</w:t>
      </w:r>
      <w:r w:rsidRPr="00FE6AA0">
        <w:rPr>
          <w:rStyle w:val="FootnoteReference"/>
          <w:rFonts w:ascii="Garamond" w:hAnsi="Garamond"/>
          <w:sz w:val="24"/>
          <w:szCs w:val="24"/>
        </w:rPr>
        <w:footnoteReference w:id="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“Kılavuzun sapık ol</w:t>
      </w:r>
      <w:r w:rsidRPr="00FE6AA0">
        <w:rPr>
          <w:rFonts w:ascii="Garamond" w:hAnsi="Garamond"/>
          <w:sz w:val="24"/>
          <w:szCs w:val="24"/>
        </w:rPr>
        <w:t>u</w:t>
      </w:r>
      <w:r w:rsidR="00EB4099">
        <w:rPr>
          <w:rFonts w:ascii="Garamond" w:hAnsi="Garamond"/>
          <w:sz w:val="24"/>
          <w:szCs w:val="24"/>
        </w:rPr>
        <w:t>şu yol</w:t>
      </w:r>
      <w:r w:rsidRPr="00FE6AA0">
        <w:rPr>
          <w:rFonts w:ascii="Garamond" w:hAnsi="Garamond"/>
          <w:sz w:val="24"/>
          <w:szCs w:val="24"/>
        </w:rPr>
        <w:t>u arayan kimsenin helak oluş s</w:t>
      </w:r>
      <w:r w:rsidRPr="00FE6AA0">
        <w:rPr>
          <w:rFonts w:ascii="Garamond" w:hAnsi="Garamond"/>
          <w:sz w:val="24"/>
          <w:szCs w:val="24"/>
        </w:rPr>
        <w:t>e</w:t>
      </w:r>
      <w:r w:rsidRPr="00FE6AA0">
        <w:rPr>
          <w:rFonts w:ascii="Garamond" w:hAnsi="Garamond"/>
          <w:sz w:val="24"/>
          <w:szCs w:val="24"/>
        </w:rPr>
        <w:t>bebidir</w:t>
      </w:r>
      <w:r w:rsidR="008866B7">
        <w:rPr>
          <w:rFonts w:ascii="Garamond" w:hAnsi="Garamond"/>
          <w:sz w:val="24"/>
          <w:szCs w:val="24"/>
        </w:rPr>
        <w:t>.”</w:t>
      </w:r>
      <w:r w:rsidRPr="00FE6AA0">
        <w:rPr>
          <w:rStyle w:val="FootnoteReference"/>
          <w:rFonts w:ascii="Garamond" w:hAnsi="Garamond"/>
          <w:sz w:val="24"/>
          <w:szCs w:val="24"/>
        </w:rPr>
        <w:footnoteReference w:id="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“En helak edici şey sapıkl</w:t>
      </w:r>
      <w:r w:rsidRPr="00FE6AA0">
        <w:rPr>
          <w:rFonts w:ascii="Garamond" w:hAnsi="Garamond"/>
          <w:sz w:val="24"/>
          <w:szCs w:val="24"/>
        </w:rPr>
        <w:t>ı</w:t>
      </w:r>
      <w:r w:rsidRPr="00FE6AA0">
        <w:rPr>
          <w:rFonts w:ascii="Garamond" w:hAnsi="Garamond"/>
          <w:sz w:val="24"/>
          <w:szCs w:val="24"/>
        </w:rPr>
        <w:t>ğın devam etmesidir</w:t>
      </w:r>
      <w:r w:rsidR="008866B7">
        <w:rPr>
          <w:rFonts w:ascii="Garamond" w:hAnsi="Garamond"/>
          <w:sz w:val="24"/>
          <w:szCs w:val="24"/>
        </w:rPr>
        <w:t>.”</w:t>
      </w:r>
      <w:r w:rsidRPr="00FE6AA0">
        <w:rPr>
          <w:rStyle w:val="FootnoteReference"/>
          <w:rFonts w:ascii="Garamond" w:hAnsi="Garamond"/>
          <w:sz w:val="24"/>
          <w:szCs w:val="24"/>
        </w:rPr>
        <w:footnoteReference w:id="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“Birisini</w:t>
      </w:r>
      <w:r w:rsidR="00EB4099">
        <w:rPr>
          <w:rFonts w:ascii="Garamond" w:hAnsi="Garamond"/>
          <w:sz w:val="24"/>
          <w:szCs w:val="24"/>
        </w:rPr>
        <w:t>n, “B</w:t>
      </w:r>
      <w:r w:rsidRPr="00FE6AA0">
        <w:rPr>
          <w:rFonts w:ascii="Garamond" w:hAnsi="Garamond"/>
          <w:sz w:val="24"/>
          <w:szCs w:val="24"/>
        </w:rPr>
        <w:t>ütün i</w:t>
      </w:r>
      <w:r w:rsidRPr="00FE6AA0">
        <w:rPr>
          <w:rFonts w:ascii="Garamond" w:hAnsi="Garamond"/>
          <w:sz w:val="24"/>
          <w:szCs w:val="24"/>
        </w:rPr>
        <w:t>n</w:t>
      </w:r>
      <w:r w:rsidRPr="00FE6AA0">
        <w:rPr>
          <w:rFonts w:ascii="Garamond" w:hAnsi="Garamond"/>
          <w:sz w:val="24"/>
          <w:szCs w:val="24"/>
        </w:rPr>
        <w:t>sanlar helak olmuştur” diye sö</w:t>
      </w:r>
      <w:r w:rsidRPr="00FE6AA0">
        <w:rPr>
          <w:rFonts w:ascii="Garamond" w:hAnsi="Garamond"/>
          <w:sz w:val="24"/>
          <w:szCs w:val="24"/>
        </w:rPr>
        <w:t>y</w:t>
      </w:r>
      <w:r w:rsidRPr="00FE6AA0">
        <w:rPr>
          <w:rFonts w:ascii="Garamond" w:hAnsi="Garamond"/>
          <w:sz w:val="24"/>
          <w:szCs w:val="24"/>
        </w:rPr>
        <w:t>lediğini işittiğinizde</w:t>
      </w:r>
      <w:r w:rsidR="00EB4099">
        <w:rPr>
          <w:rFonts w:ascii="Garamond" w:hAnsi="Garamond"/>
          <w:sz w:val="24"/>
          <w:szCs w:val="24"/>
        </w:rPr>
        <w:t xml:space="preserve"> (bilinki)</w:t>
      </w:r>
      <w:r w:rsidRPr="00FE6AA0">
        <w:rPr>
          <w:rFonts w:ascii="Garamond" w:hAnsi="Garamond"/>
          <w:sz w:val="24"/>
          <w:szCs w:val="24"/>
        </w:rPr>
        <w:t>, kendisi herkesten daha çok h</w:t>
      </w:r>
      <w:r w:rsidRPr="00FE6AA0">
        <w:rPr>
          <w:rFonts w:ascii="Garamond" w:hAnsi="Garamond"/>
          <w:sz w:val="24"/>
          <w:szCs w:val="24"/>
        </w:rPr>
        <w:t>e</w:t>
      </w:r>
      <w:r w:rsidRPr="00FE6AA0">
        <w:rPr>
          <w:rFonts w:ascii="Garamond" w:hAnsi="Garamond"/>
          <w:sz w:val="24"/>
          <w:szCs w:val="24"/>
        </w:rPr>
        <w:t>lak olmu</w:t>
      </w:r>
      <w:r w:rsidRPr="00FE6AA0">
        <w:rPr>
          <w:rFonts w:ascii="Garamond" w:hAnsi="Garamond"/>
          <w:sz w:val="24"/>
          <w:szCs w:val="24"/>
        </w:rPr>
        <w:t>ş</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9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 Ucub, 2516. Bölüm</w:t>
      </w:r>
      <w:r w:rsidR="00EB4099">
        <w:rPr>
          <w:rFonts w:ascii="Garamond" w:hAnsi="Garamond"/>
          <w:i/>
          <w:iCs/>
          <w:sz w:val="24"/>
          <w:szCs w:val="24"/>
        </w:rPr>
        <w:t>;</w:t>
      </w:r>
      <w:r w:rsidRPr="00FE6AA0">
        <w:rPr>
          <w:rFonts w:ascii="Garamond" w:hAnsi="Garamond"/>
          <w:i/>
          <w:iCs/>
          <w:sz w:val="24"/>
          <w:szCs w:val="24"/>
        </w:rPr>
        <w:t xml:space="preserve"> er-Riase, 1394. Bölüm</w:t>
      </w:r>
      <w:r w:rsidR="00EB4099">
        <w:rPr>
          <w:rFonts w:ascii="Garamond" w:hAnsi="Garamond"/>
          <w:i/>
          <w:iCs/>
          <w:sz w:val="24"/>
          <w:szCs w:val="24"/>
        </w:rPr>
        <w:t>;</w:t>
      </w:r>
      <w:r w:rsidRPr="00FE6AA0">
        <w:rPr>
          <w:rFonts w:ascii="Garamond" w:hAnsi="Garamond"/>
          <w:i/>
          <w:iCs/>
          <w:sz w:val="24"/>
          <w:szCs w:val="24"/>
        </w:rPr>
        <w:t xml:space="preserve"> er-Rahmet, 1457. Bölüm</w:t>
      </w:r>
      <w:r w:rsidR="00EB4099">
        <w:rPr>
          <w:rFonts w:ascii="Garamond" w:hAnsi="Garamond"/>
          <w:i/>
          <w:iCs/>
          <w:sz w:val="24"/>
          <w:szCs w:val="24"/>
        </w:rPr>
        <w:t>;</w:t>
      </w:r>
      <w:r w:rsidRPr="00FE6AA0">
        <w:rPr>
          <w:rFonts w:ascii="Garamond" w:hAnsi="Garamond"/>
          <w:i/>
          <w:iCs/>
          <w:sz w:val="24"/>
          <w:szCs w:val="24"/>
        </w:rPr>
        <w:t xml:space="preserve"> el-Mal, 3753.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5" w:name="_Toc23534616"/>
      <w:r w:rsidRPr="00FE6AA0">
        <w:t>4019. Bölüm</w:t>
      </w:r>
      <w:bookmarkEnd w:id="35"/>
      <w:r w:rsidRPr="00FE6AA0">
        <w:t xml:space="preserve"> </w:t>
      </w:r>
    </w:p>
    <w:p w:rsidR="00C324D6" w:rsidRPr="00FE6AA0" w:rsidRDefault="00C324D6" w:rsidP="00FE6AA0">
      <w:pPr>
        <w:pStyle w:val="Style1CharCharChar"/>
        <w:spacing w:line="300" w:lineRule="atLeast"/>
        <w:ind w:firstLine="284"/>
      </w:pPr>
      <w:bookmarkStart w:id="36" w:name="_Toc23534617"/>
      <w:r w:rsidRPr="00FE6AA0">
        <w:t>Helak Olma Sebepleri (2)</w:t>
      </w:r>
      <w:bookmarkEnd w:id="36"/>
    </w:p>
    <w:p w:rsidR="00C324D6" w:rsidRPr="00AE4B99" w:rsidRDefault="00C324D6" w:rsidP="00AE4B99"/>
    <w:p w:rsidR="00C324D6" w:rsidRPr="00FE6AA0" w:rsidRDefault="00C324D6" w:rsidP="00FE6AA0">
      <w:pPr>
        <w:spacing w:line="300" w:lineRule="atLeast"/>
        <w:ind w:firstLine="284"/>
        <w:jc w:val="both"/>
        <w:rPr>
          <w:rFonts w:ascii="Garamond" w:hAnsi="Garamond"/>
          <w:b/>
          <w:bCs/>
          <w:i/>
          <w:iCs/>
          <w:sz w:val="24"/>
          <w:szCs w:val="24"/>
          <w:u w:val="single"/>
        </w:rPr>
      </w:pPr>
      <w:r w:rsidRPr="00FE6AA0">
        <w:rPr>
          <w:rFonts w:ascii="Garamond" w:hAnsi="Garamond"/>
          <w:b/>
          <w:bCs/>
          <w:i/>
          <w:i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“De ki: “Allah’ın azabı size ansızın veya açıkça geli</w:t>
      </w:r>
      <w:r w:rsidRPr="00FE6AA0">
        <w:rPr>
          <w:rFonts w:ascii="Garamond" w:hAnsi="Garamond" w:cs="Garamond"/>
          <w:b/>
          <w:bCs/>
          <w:sz w:val="24"/>
        </w:rPr>
        <w:t>r</w:t>
      </w:r>
      <w:r w:rsidRPr="00FE6AA0">
        <w:rPr>
          <w:rFonts w:ascii="Garamond" w:hAnsi="Garamond" w:cs="Garamond"/>
          <w:b/>
          <w:bCs/>
          <w:sz w:val="24"/>
        </w:rPr>
        <w:t xml:space="preserve">se, zalimlerden başkası mı yok olur, bana bildirin?” </w:t>
      </w:r>
      <w:r w:rsidRPr="00FE6AA0">
        <w:rPr>
          <w:rStyle w:val="FootnoteReference"/>
          <w:rFonts w:ascii="Garamond" w:hAnsi="Garamond" w:cs="Garamond"/>
          <w:b/>
          <w:bCs/>
          <w:sz w:val="24"/>
        </w:rPr>
        <w:footnoteReference w:id="93"/>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“Peygamberlerden azim sahibi olanların sabrettiği gibi sen de sabret</w:t>
      </w:r>
      <w:r w:rsidR="00EB4099">
        <w:rPr>
          <w:rFonts w:ascii="Garamond" w:hAnsi="Garamond" w:cs="Garamond"/>
          <w:b/>
          <w:bCs/>
          <w:sz w:val="24"/>
        </w:rPr>
        <w:t>;</w:t>
      </w:r>
      <w:r w:rsidRPr="00FE6AA0">
        <w:rPr>
          <w:rFonts w:ascii="Garamond" w:hAnsi="Garamond" w:cs="Garamond"/>
          <w:b/>
          <w:bCs/>
          <w:sz w:val="24"/>
        </w:rPr>
        <w:t xml:space="preserve"> küfredenler </w:t>
      </w:r>
      <w:r w:rsidRPr="00FE6AA0">
        <w:rPr>
          <w:rFonts w:ascii="Garamond" w:hAnsi="Garamond" w:cs="Garamond"/>
          <w:b/>
          <w:bCs/>
          <w:sz w:val="24"/>
        </w:rPr>
        <w:t>i</w:t>
      </w:r>
      <w:r w:rsidRPr="00FE6AA0">
        <w:rPr>
          <w:rFonts w:ascii="Garamond" w:hAnsi="Garamond" w:cs="Garamond"/>
          <w:b/>
          <w:bCs/>
          <w:sz w:val="24"/>
        </w:rPr>
        <w:t>çin acele etme</w:t>
      </w:r>
      <w:r w:rsidR="00EB4099">
        <w:rPr>
          <w:rFonts w:ascii="Garamond" w:hAnsi="Garamond" w:cs="Garamond"/>
          <w:b/>
          <w:bCs/>
          <w:sz w:val="24"/>
        </w:rPr>
        <w:t>;</w:t>
      </w:r>
      <w:r w:rsidRPr="00FE6AA0">
        <w:rPr>
          <w:rFonts w:ascii="Garamond" w:hAnsi="Garamond" w:cs="Garamond"/>
          <w:b/>
          <w:bCs/>
          <w:sz w:val="24"/>
        </w:rPr>
        <w:t xml:space="preserve"> onlar, kendil</w:t>
      </w:r>
      <w:r w:rsidRPr="00FE6AA0">
        <w:rPr>
          <w:rFonts w:ascii="Garamond" w:hAnsi="Garamond" w:cs="Garamond"/>
          <w:b/>
          <w:bCs/>
          <w:sz w:val="24"/>
        </w:rPr>
        <w:t>e</w:t>
      </w:r>
      <w:r w:rsidRPr="00FE6AA0">
        <w:rPr>
          <w:rFonts w:ascii="Garamond" w:hAnsi="Garamond" w:cs="Garamond"/>
          <w:b/>
          <w:bCs/>
          <w:sz w:val="24"/>
        </w:rPr>
        <w:t xml:space="preserve">rine söz verileni gördükleri gün dünyada </w:t>
      </w:r>
      <w:r w:rsidRPr="00FE6AA0">
        <w:rPr>
          <w:rFonts w:ascii="Garamond" w:hAnsi="Garamond" w:cs="Garamond"/>
          <w:b/>
          <w:bCs/>
          <w:sz w:val="24"/>
        </w:rPr>
        <w:lastRenderedPageBreak/>
        <w:t>sadece günd</w:t>
      </w:r>
      <w:r w:rsidRPr="00FE6AA0">
        <w:rPr>
          <w:rFonts w:ascii="Garamond" w:hAnsi="Garamond" w:cs="Garamond"/>
          <w:b/>
          <w:bCs/>
          <w:sz w:val="24"/>
        </w:rPr>
        <w:t>ü</w:t>
      </w:r>
      <w:r w:rsidRPr="00FE6AA0">
        <w:rPr>
          <w:rFonts w:ascii="Garamond" w:hAnsi="Garamond" w:cs="Garamond"/>
          <w:b/>
          <w:bCs/>
          <w:sz w:val="24"/>
        </w:rPr>
        <w:t>zün bir müddeti eğlendikler</w:t>
      </w:r>
      <w:r w:rsidRPr="00FE6AA0">
        <w:rPr>
          <w:rFonts w:ascii="Garamond" w:hAnsi="Garamond" w:cs="Garamond"/>
          <w:b/>
          <w:bCs/>
          <w:sz w:val="24"/>
        </w:rPr>
        <w:t>i</w:t>
      </w:r>
      <w:r w:rsidRPr="00FE6AA0">
        <w:rPr>
          <w:rFonts w:ascii="Garamond" w:hAnsi="Garamond" w:cs="Garamond"/>
          <w:b/>
          <w:bCs/>
          <w:sz w:val="24"/>
        </w:rPr>
        <w:t>ni sanırlar. Bu bir bildiridir</w:t>
      </w:r>
      <w:r w:rsidR="00EB4099">
        <w:rPr>
          <w:rFonts w:ascii="Garamond" w:hAnsi="Garamond" w:cs="Garamond"/>
          <w:b/>
          <w:bCs/>
          <w:sz w:val="24"/>
        </w:rPr>
        <w:t>;</w:t>
      </w:r>
      <w:r w:rsidRPr="00FE6AA0">
        <w:rPr>
          <w:rFonts w:ascii="Garamond" w:hAnsi="Garamond" w:cs="Garamond"/>
          <w:b/>
          <w:bCs/>
          <w:sz w:val="24"/>
        </w:rPr>
        <w:t xml:space="preserve"> yoldan çıkmış olanlardan başkası mı yok edilir?” </w:t>
      </w:r>
      <w:r w:rsidRPr="00FE6AA0">
        <w:rPr>
          <w:rStyle w:val="FootnoteReference"/>
          <w:rFonts w:ascii="Garamond" w:hAnsi="Garamond" w:cs="Garamond"/>
          <w:b/>
          <w:bCs/>
          <w:sz w:val="24"/>
        </w:rPr>
        <w:footnoteReference w:id="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“Kendi ölçüsünü bi</w:t>
      </w:r>
      <w:r w:rsidRPr="00FE6AA0">
        <w:rPr>
          <w:rFonts w:ascii="Garamond" w:hAnsi="Garamond"/>
          <w:sz w:val="24"/>
          <w:szCs w:val="24"/>
        </w:rPr>
        <w:t>l</w:t>
      </w:r>
      <w:r w:rsidRPr="00FE6AA0">
        <w:rPr>
          <w:rFonts w:ascii="Garamond" w:hAnsi="Garamond"/>
          <w:sz w:val="24"/>
          <w:szCs w:val="24"/>
        </w:rPr>
        <w:t>meyen kimse helak olmuştur</w:t>
      </w:r>
      <w:r w:rsidR="008866B7">
        <w:rPr>
          <w:rFonts w:ascii="Garamond" w:hAnsi="Garamond"/>
          <w:sz w:val="24"/>
          <w:szCs w:val="24"/>
        </w:rPr>
        <w:t>.”</w:t>
      </w:r>
      <w:r w:rsidRPr="00FE6AA0">
        <w:rPr>
          <w:rStyle w:val="FootnoteReference"/>
          <w:rFonts w:ascii="Garamond" w:hAnsi="Garamond"/>
          <w:sz w:val="24"/>
          <w:szCs w:val="24"/>
        </w:rPr>
        <w:footnoteReference w:id="9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“Kendi işini düzenl</w:t>
      </w:r>
      <w:r w:rsidRPr="00FE6AA0">
        <w:rPr>
          <w:rFonts w:ascii="Garamond" w:hAnsi="Garamond"/>
          <w:sz w:val="24"/>
          <w:szCs w:val="24"/>
        </w:rPr>
        <w:t>e</w:t>
      </w:r>
      <w:r w:rsidRPr="00FE6AA0">
        <w:rPr>
          <w:rFonts w:ascii="Garamond" w:hAnsi="Garamond"/>
          <w:sz w:val="24"/>
          <w:szCs w:val="24"/>
        </w:rPr>
        <w:t>meyen kimse helak olmuştur</w:t>
      </w:r>
      <w:r w:rsidR="008866B7">
        <w:rPr>
          <w:rFonts w:ascii="Garamond" w:hAnsi="Garamond"/>
          <w:sz w:val="24"/>
          <w:szCs w:val="24"/>
        </w:rPr>
        <w:t>.”</w:t>
      </w:r>
      <w:r w:rsidRPr="00FE6AA0">
        <w:rPr>
          <w:rStyle w:val="FootnoteReference"/>
          <w:rFonts w:ascii="Garamond" w:hAnsi="Garamond"/>
          <w:sz w:val="24"/>
          <w:szCs w:val="24"/>
        </w:rPr>
        <w:footnoteReference w:id="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“Heva ve hevesin sa</w:t>
      </w:r>
      <w:r w:rsidRPr="00FE6AA0">
        <w:rPr>
          <w:rFonts w:ascii="Garamond" w:hAnsi="Garamond"/>
          <w:sz w:val="24"/>
          <w:szCs w:val="24"/>
        </w:rPr>
        <w:t>p</w:t>
      </w:r>
      <w:r w:rsidRPr="00FE6AA0">
        <w:rPr>
          <w:rFonts w:ascii="Garamond" w:hAnsi="Garamond"/>
          <w:sz w:val="24"/>
          <w:szCs w:val="24"/>
        </w:rPr>
        <w:t>tırdığı ve şeytanın körlük yoluna süreklediği kimse helak olmu</w:t>
      </w:r>
      <w:r w:rsidRPr="00FE6AA0">
        <w:rPr>
          <w:rFonts w:ascii="Garamond" w:hAnsi="Garamond"/>
          <w:sz w:val="24"/>
          <w:szCs w:val="24"/>
        </w:rPr>
        <w:t>ş</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“Kendinden razı olan ve nefsinin kandırıcı vesveseler</w:t>
      </w:r>
      <w:r w:rsidRPr="00FE6AA0">
        <w:rPr>
          <w:rFonts w:ascii="Garamond" w:hAnsi="Garamond"/>
          <w:sz w:val="24"/>
          <w:szCs w:val="24"/>
        </w:rPr>
        <w:t>i</w:t>
      </w:r>
      <w:r w:rsidRPr="00FE6AA0">
        <w:rPr>
          <w:rFonts w:ascii="Garamond" w:hAnsi="Garamond"/>
          <w:sz w:val="24"/>
          <w:szCs w:val="24"/>
        </w:rPr>
        <w:t>ne itimat eden kimse helak o</w:t>
      </w:r>
      <w:r w:rsidRPr="00FE6AA0">
        <w:rPr>
          <w:rFonts w:ascii="Garamond" w:hAnsi="Garamond"/>
          <w:sz w:val="24"/>
          <w:szCs w:val="24"/>
        </w:rPr>
        <w:t>l</w:t>
      </w:r>
      <w:r w:rsidRPr="00FE6AA0">
        <w:rPr>
          <w:rFonts w:ascii="Garamond" w:hAnsi="Garamond"/>
          <w:sz w:val="24"/>
          <w:szCs w:val="24"/>
        </w:rPr>
        <w:t>mu</w:t>
      </w:r>
      <w:r w:rsidRPr="00FE6AA0">
        <w:rPr>
          <w:rFonts w:ascii="Garamond" w:hAnsi="Garamond"/>
          <w:sz w:val="24"/>
          <w:szCs w:val="24"/>
        </w:rPr>
        <w:t>ş</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“Yakıni şekke, hakkı b</w:t>
      </w:r>
      <w:r w:rsidRPr="00FE6AA0">
        <w:rPr>
          <w:rFonts w:ascii="Garamond" w:hAnsi="Garamond"/>
          <w:sz w:val="24"/>
          <w:szCs w:val="24"/>
        </w:rPr>
        <w:t>a</w:t>
      </w:r>
      <w:r w:rsidRPr="00FE6AA0">
        <w:rPr>
          <w:rFonts w:ascii="Garamond" w:hAnsi="Garamond"/>
          <w:sz w:val="24"/>
          <w:szCs w:val="24"/>
        </w:rPr>
        <w:t>tıla ve ahireti dünyaya değişen kimse helak olmu</w:t>
      </w:r>
      <w:r w:rsidRPr="00FE6AA0">
        <w:rPr>
          <w:rFonts w:ascii="Garamond" w:hAnsi="Garamond"/>
          <w:sz w:val="24"/>
          <w:szCs w:val="24"/>
        </w:rPr>
        <w:t>ş</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“Dünyaya güvenen dinini dünyaya mehir kılan ve neticede de dünyanın döndüğü </w:t>
      </w:r>
      <w:r w:rsidRPr="00FE6AA0">
        <w:rPr>
          <w:rFonts w:ascii="Garamond" w:hAnsi="Garamond"/>
          <w:sz w:val="24"/>
          <w:szCs w:val="24"/>
        </w:rPr>
        <w:lastRenderedPageBreak/>
        <w:t>her</w:t>
      </w:r>
      <w:r w:rsidR="00EB4099">
        <w:rPr>
          <w:rFonts w:ascii="Garamond" w:hAnsi="Garamond"/>
          <w:sz w:val="24"/>
          <w:szCs w:val="24"/>
        </w:rPr>
        <w:t xml:space="preserve"> </w:t>
      </w:r>
      <w:r w:rsidRPr="00FE6AA0">
        <w:rPr>
          <w:rFonts w:ascii="Garamond" w:hAnsi="Garamond"/>
          <w:sz w:val="24"/>
          <w:szCs w:val="24"/>
        </w:rPr>
        <w:t>yere kendisi de dönen kimse helak olmuşur. O dünyayı kend</w:t>
      </w:r>
      <w:r w:rsidRPr="00FE6AA0">
        <w:rPr>
          <w:rFonts w:ascii="Garamond" w:hAnsi="Garamond"/>
          <w:sz w:val="24"/>
          <w:szCs w:val="24"/>
        </w:rPr>
        <w:t>i</w:t>
      </w:r>
      <w:r w:rsidRPr="00FE6AA0">
        <w:rPr>
          <w:rFonts w:ascii="Garamond" w:hAnsi="Garamond"/>
          <w:sz w:val="24"/>
          <w:szCs w:val="24"/>
        </w:rPr>
        <w:t>sine hedef ve mabud edinmi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EB4099">
        <w:rPr>
          <w:rFonts w:ascii="Garamond" w:hAnsi="Garamond"/>
          <w:sz w:val="24"/>
          <w:szCs w:val="24"/>
        </w:rPr>
        <w:t>“(Haksız yere) i</w:t>
      </w:r>
      <w:r w:rsidRPr="00FE6AA0">
        <w:rPr>
          <w:rFonts w:ascii="Garamond" w:hAnsi="Garamond"/>
          <w:sz w:val="24"/>
          <w:szCs w:val="24"/>
        </w:rPr>
        <w:t>ddia da bul</w:t>
      </w:r>
      <w:r w:rsidRPr="00FE6AA0">
        <w:rPr>
          <w:rFonts w:ascii="Garamond" w:hAnsi="Garamond"/>
          <w:sz w:val="24"/>
          <w:szCs w:val="24"/>
        </w:rPr>
        <w:t>u</w:t>
      </w:r>
      <w:r w:rsidRPr="00FE6AA0">
        <w:rPr>
          <w:rFonts w:ascii="Garamond" w:hAnsi="Garamond"/>
          <w:sz w:val="24"/>
          <w:szCs w:val="24"/>
        </w:rPr>
        <w:t>nan kimse helak olmuştur ve y</w:t>
      </w:r>
      <w:r w:rsidRPr="00FE6AA0">
        <w:rPr>
          <w:rFonts w:ascii="Garamond" w:hAnsi="Garamond"/>
          <w:sz w:val="24"/>
          <w:szCs w:val="24"/>
        </w:rPr>
        <w:t>a</w:t>
      </w:r>
      <w:r w:rsidRPr="00FE6AA0">
        <w:rPr>
          <w:rFonts w:ascii="Garamond" w:hAnsi="Garamond"/>
          <w:sz w:val="24"/>
          <w:szCs w:val="24"/>
        </w:rPr>
        <w:t>lan söyleyen kimse mutsuz o</w:t>
      </w:r>
      <w:r w:rsidRPr="00FE6AA0">
        <w:rPr>
          <w:rFonts w:ascii="Garamond" w:hAnsi="Garamond"/>
          <w:sz w:val="24"/>
          <w:szCs w:val="24"/>
        </w:rPr>
        <w:t>l</w:t>
      </w:r>
      <w:r w:rsidRPr="00FE6AA0">
        <w:rPr>
          <w:rFonts w:ascii="Garamond" w:hAnsi="Garamond"/>
          <w:sz w:val="24"/>
          <w:szCs w:val="24"/>
        </w:rPr>
        <w:t>muştur</w:t>
      </w:r>
      <w:r w:rsidR="008866B7">
        <w:rPr>
          <w:rFonts w:ascii="Garamond" w:hAnsi="Garamond"/>
          <w:sz w:val="24"/>
          <w:szCs w:val="24"/>
        </w:rPr>
        <w:t>.”</w:t>
      </w:r>
      <w:r w:rsidRPr="00FE6AA0">
        <w:rPr>
          <w:rStyle w:val="FootnoteReference"/>
          <w:rFonts w:ascii="Garamond" w:hAnsi="Garamond"/>
          <w:sz w:val="24"/>
          <w:szCs w:val="24"/>
        </w:rPr>
        <w:footnoteReference w:id="10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şöyle buyurmuştur: </w:t>
      </w:r>
      <w:r w:rsidRPr="00FE6AA0">
        <w:rPr>
          <w:rFonts w:ascii="Garamond" w:hAnsi="Garamond"/>
          <w:sz w:val="24"/>
          <w:szCs w:val="24"/>
        </w:rPr>
        <w:t>“Kendisine k</w:t>
      </w:r>
      <w:r w:rsidRPr="00FE6AA0">
        <w:rPr>
          <w:rFonts w:ascii="Garamond" w:hAnsi="Garamond"/>
          <w:sz w:val="24"/>
          <w:szCs w:val="24"/>
        </w:rPr>
        <w:t>ı</w:t>
      </w:r>
      <w:r w:rsidRPr="00FE6AA0">
        <w:rPr>
          <w:rFonts w:ascii="Garamond" w:hAnsi="Garamond"/>
          <w:sz w:val="24"/>
          <w:szCs w:val="24"/>
        </w:rPr>
        <w:t>lavuzluk eden bir hekimi (hi</w:t>
      </w:r>
      <w:r w:rsidRPr="00FE6AA0">
        <w:rPr>
          <w:rFonts w:ascii="Garamond" w:hAnsi="Garamond"/>
          <w:sz w:val="24"/>
          <w:szCs w:val="24"/>
        </w:rPr>
        <w:t>k</w:t>
      </w:r>
      <w:r w:rsidRPr="00FE6AA0">
        <w:rPr>
          <w:rFonts w:ascii="Garamond" w:hAnsi="Garamond"/>
          <w:sz w:val="24"/>
          <w:szCs w:val="24"/>
        </w:rPr>
        <w:t>met sahibi) olmayan kimse helak o</w:t>
      </w:r>
      <w:r w:rsidRPr="00FE6AA0">
        <w:rPr>
          <w:rFonts w:ascii="Garamond" w:hAnsi="Garamond"/>
          <w:sz w:val="24"/>
          <w:szCs w:val="24"/>
        </w:rPr>
        <w:t>l</w:t>
      </w:r>
      <w:r w:rsidR="00EB4099">
        <w:rPr>
          <w:rFonts w:ascii="Garamond" w:hAnsi="Garamond"/>
          <w:sz w:val="24"/>
          <w:szCs w:val="24"/>
        </w:rPr>
        <w:t>muştur ve kendisini</w:t>
      </w:r>
      <w:r w:rsidRPr="00FE6AA0">
        <w:rPr>
          <w:rFonts w:ascii="Garamond" w:hAnsi="Garamond"/>
          <w:sz w:val="24"/>
          <w:szCs w:val="24"/>
        </w:rPr>
        <w:t xml:space="preserve"> savunan bir ahmakı olmayan kimse ho</w:t>
      </w:r>
      <w:r w:rsidRPr="00FE6AA0">
        <w:rPr>
          <w:rFonts w:ascii="Garamond" w:hAnsi="Garamond"/>
          <w:sz w:val="24"/>
          <w:szCs w:val="24"/>
        </w:rPr>
        <w:t>r</w:t>
      </w:r>
      <w:r w:rsidRPr="00FE6AA0">
        <w:rPr>
          <w:rFonts w:ascii="Garamond" w:hAnsi="Garamond"/>
          <w:sz w:val="24"/>
          <w:szCs w:val="24"/>
        </w:rPr>
        <w:t>luğa düşer</w:t>
      </w:r>
      <w:r w:rsidR="008866B7">
        <w:rPr>
          <w:rFonts w:ascii="Garamond" w:hAnsi="Garamond"/>
          <w:sz w:val="24"/>
          <w:szCs w:val="24"/>
        </w:rPr>
        <w:t>.”</w:t>
      </w:r>
      <w:r w:rsidRPr="00FE6AA0">
        <w:rPr>
          <w:rStyle w:val="FootnoteReference"/>
          <w:rFonts w:ascii="Garamond" w:hAnsi="Garamond"/>
          <w:sz w:val="24"/>
          <w:szCs w:val="24"/>
        </w:rPr>
        <w:footnoteReference w:id="1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yurmuştur:</w:t>
      </w:r>
      <w:r w:rsidRPr="00EB4099">
        <w:rPr>
          <w:rFonts w:ascii="Garamond" w:hAnsi="Garamond"/>
          <w:sz w:val="24"/>
          <w:szCs w:val="24"/>
        </w:rPr>
        <w:t xml:space="preserve"> “Ey Kumeyl! Mal b</w:t>
      </w:r>
      <w:r w:rsidRPr="00EB4099">
        <w:rPr>
          <w:rFonts w:ascii="Garamond" w:hAnsi="Garamond"/>
          <w:sz w:val="24"/>
          <w:szCs w:val="24"/>
        </w:rPr>
        <w:t>i</w:t>
      </w:r>
      <w:r w:rsidRPr="00EB4099">
        <w:rPr>
          <w:rFonts w:ascii="Garamond" w:hAnsi="Garamond"/>
          <w:sz w:val="24"/>
          <w:szCs w:val="24"/>
        </w:rPr>
        <w:t>riktirenler, diri oldukları halde helak olmuşla</w:t>
      </w:r>
      <w:r w:rsidRPr="00EB4099">
        <w:rPr>
          <w:rFonts w:ascii="Garamond" w:hAnsi="Garamond"/>
          <w:sz w:val="24"/>
          <w:szCs w:val="24"/>
        </w:rPr>
        <w:t>r</w:t>
      </w:r>
      <w:r w:rsidRPr="00EB4099">
        <w:rPr>
          <w:rFonts w:ascii="Garamond" w:hAnsi="Garamond"/>
          <w:sz w:val="24"/>
          <w:szCs w:val="24"/>
        </w:rPr>
        <w:t>dır. Ama ulema, zaman (dünya) baki kaldıkça b</w:t>
      </w:r>
      <w:r w:rsidRPr="00EB4099">
        <w:rPr>
          <w:rFonts w:ascii="Garamond" w:hAnsi="Garamond"/>
          <w:sz w:val="24"/>
          <w:szCs w:val="24"/>
        </w:rPr>
        <w:t>a</w:t>
      </w:r>
      <w:r w:rsidRPr="00EB4099">
        <w:rPr>
          <w:rFonts w:ascii="Garamond" w:hAnsi="Garamond"/>
          <w:sz w:val="24"/>
          <w:szCs w:val="24"/>
        </w:rPr>
        <w:t>kidi</w:t>
      </w:r>
      <w:r w:rsidRPr="00EB4099">
        <w:rPr>
          <w:rFonts w:ascii="Garamond" w:hAnsi="Garamond"/>
          <w:sz w:val="24"/>
          <w:szCs w:val="24"/>
        </w:rPr>
        <w:t>r</w:t>
      </w:r>
      <w:r w:rsidRPr="00EB4099">
        <w:rPr>
          <w:rFonts w:ascii="Garamond" w:hAnsi="Garamond"/>
          <w:sz w:val="24"/>
          <w:szCs w:val="24"/>
        </w:rPr>
        <w:t>ler</w:t>
      </w:r>
      <w:r w:rsidR="008866B7" w:rsidRPr="00EB4099">
        <w:rPr>
          <w:rFonts w:ascii="Garamond" w:hAnsi="Garamond"/>
          <w:sz w:val="24"/>
          <w:szCs w:val="24"/>
        </w:rPr>
        <w:t>.”</w:t>
      </w:r>
      <w:r w:rsidRPr="00FE6AA0">
        <w:rPr>
          <w:rStyle w:val="FootnoteReference"/>
          <w:rFonts w:ascii="Garamond" w:hAnsi="Garamond"/>
          <w:sz w:val="24"/>
          <w:szCs w:val="24"/>
        </w:rPr>
        <w:footnoteReference w:id="10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“Kadrini ve değerini bilm</w:t>
      </w:r>
      <w:r w:rsidRPr="00FE6AA0">
        <w:rPr>
          <w:rFonts w:ascii="Garamond" w:hAnsi="Garamond"/>
          <w:sz w:val="24"/>
          <w:szCs w:val="24"/>
        </w:rPr>
        <w:t>e</w:t>
      </w:r>
      <w:r w:rsidRPr="00FE6AA0">
        <w:rPr>
          <w:rFonts w:ascii="Garamond" w:hAnsi="Garamond"/>
          <w:sz w:val="24"/>
          <w:szCs w:val="24"/>
        </w:rPr>
        <w:t>yen kimse helak olur</w:t>
      </w:r>
      <w:r w:rsidR="008866B7">
        <w:rPr>
          <w:rFonts w:ascii="Garamond" w:hAnsi="Garamond"/>
          <w:sz w:val="24"/>
          <w:szCs w:val="24"/>
        </w:rPr>
        <w:t>.”</w:t>
      </w:r>
      <w:r w:rsidRPr="00FE6AA0">
        <w:rPr>
          <w:rStyle w:val="FootnoteReference"/>
          <w:rFonts w:ascii="Garamond" w:hAnsi="Garamond"/>
          <w:sz w:val="24"/>
          <w:szCs w:val="24"/>
        </w:rPr>
        <w:footnoteReference w:id="1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“Benim yolumda iki grup helak olur: Aşırı giden dost ve kin besleyen dü</w:t>
      </w:r>
      <w:r w:rsidRPr="00FE6AA0">
        <w:rPr>
          <w:rFonts w:ascii="Garamond" w:hAnsi="Garamond"/>
          <w:sz w:val="24"/>
          <w:szCs w:val="24"/>
        </w:rPr>
        <w:t>ş</w:t>
      </w:r>
      <w:r w:rsidRPr="00FE6AA0">
        <w:rPr>
          <w:rFonts w:ascii="Garamond" w:hAnsi="Garamond"/>
          <w:sz w:val="24"/>
          <w:szCs w:val="24"/>
        </w:rPr>
        <w:t>man</w:t>
      </w:r>
      <w:r w:rsidR="008866B7">
        <w:rPr>
          <w:rFonts w:ascii="Garamond" w:hAnsi="Garamond"/>
          <w:sz w:val="24"/>
          <w:szCs w:val="24"/>
        </w:rPr>
        <w:t>.”</w:t>
      </w:r>
      <w:r w:rsidRPr="00FE6AA0">
        <w:rPr>
          <w:rStyle w:val="FootnoteReference"/>
          <w:rFonts w:ascii="Garamond" w:hAnsi="Garamond"/>
          <w:sz w:val="24"/>
          <w:szCs w:val="24"/>
        </w:rPr>
        <w:footnoteReference w:id="1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“Hakkın karşısında duran helak olur</w:t>
      </w:r>
      <w:r w:rsidR="008866B7">
        <w:rPr>
          <w:rFonts w:ascii="Garamond" w:hAnsi="Garamond"/>
          <w:sz w:val="24"/>
          <w:szCs w:val="24"/>
        </w:rPr>
        <w:t>.”</w:t>
      </w:r>
      <w:r w:rsidRPr="00FE6AA0">
        <w:rPr>
          <w:rStyle w:val="FootnoteReference"/>
          <w:rFonts w:ascii="Garamond" w:hAnsi="Garamond"/>
          <w:sz w:val="24"/>
          <w:szCs w:val="24"/>
        </w:rPr>
        <w:footnoteReference w:id="106"/>
      </w:r>
    </w:p>
    <w:p w:rsidR="00C324D6" w:rsidRPr="00FE6AA0" w:rsidRDefault="00C324D6" w:rsidP="00EB4099">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“Kendi başına buyruk hareket eden, helak olur</w:t>
      </w:r>
      <w:r w:rsidR="008866B7">
        <w:rPr>
          <w:rFonts w:ascii="Garamond" w:hAnsi="Garamond"/>
          <w:sz w:val="24"/>
          <w:szCs w:val="24"/>
        </w:rPr>
        <w:t>.”</w:t>
      </w:r>
      <w:r w:rsidRPr="00FE6AA0">
        <w:rPr>
          <w:rStyle w:val="FootnoteReference"/>
          <w:rFonts w:ascii="Garamond" w:hAnsi="Garamond"/>
          <w:sz w:val="24"/>
          <w:szCs w:val="24"/>
        </w:rPr>
        <w:footnoteReference w:id="1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EB4099">
        <w:rPr>
          <w:rFonts w:ascii="Garamond" w:hAnsi="Garamond"/>
          <w:sz w:val="24"/>
          <w:szCs w:val="24"/>
        </w:rPr>
        <w:t>Her</w:t>
      </w:r>
      <w:r w:rsidRPr="00FE6AA0">
        <w:rPr>
          <w:rFonts w:ascii="Garamond" w:hAnsi="Garamond"/>
          <w:sz w:val="24"/>
          <w:szCs w:val="24"/>
        </w:rPr>
        <w:t>kim dünya ve ahiretinin yok o</w:t>
      </w:r>
      <w:r w:rsidRPr="00FE6AA0">
        <w:rPr>
          <w:rFonts w:ascii="Garamond" w:hAnsi="Garamond"/>
          <w:sz w:val="24"/>
          <w:szCs w:val="24"/>
        </w:rPr>
        <w:t>l</w:t>
      </w:r>
      <w:r w:rsidRPr="00FE6AA0">
        <w:rPr>
          <w:rFonts w:ascii="Garamond" w:hAnsi="Garamond"/>
          <w:sz w:val="24"/>
          <w:szCs w:val="24"/>
        </w:rPr>
        <w:t>masına boyun eğerse, dünya ve ahirette h</w:t>
      </w:r>
      <w:r w:rsidRPr="00FE6AA0">
        <w:rPr>
          <w:rFonts w:ascii="Garamond" w:hAnsi="Garamond"/>
          <w:sz w:val="24"/>
          <w:szCs w:val="24"/>
        </w:rPr>
        <w:t>e</w:t>
      </w:r>
      <w:r w:rsidRPr="00FE6AA0">
        <w:rPr>
          <w:rFonts w:ascii="Garamond" w:hAnsi="Garamond"/>
          <w:sz w:val="24"/>
          <w:szCs w:val="24"/>
        </w:rPr>
        <w:t>lak olur</w:t>
      </w:r>
      <w:r w:rsidR="008866B7">
        <w:rPr>
          <w:rFonts w:ascii="Garamond" w:hAnsi="Garamond"/>
          <w:sz w:val="24"/>
          <w:szCs w:val="24"/>
        </w:rPr>
        <w:t>.”</w:t>
      </w:r>
      <w:r w:rsidRPr="00FE6AA0">
        <w:rPr>
          <w:rStyle w:val="FootnoteReference"/>
          <w:rFonts w:ascii="Garamond" w:hAnsi="Garamond"/>
          <w:sz w:val="24"/>
          <w:szCs w:val="24"/>
        </w:rPr>
        <w:footnoteReference w:id="1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“Toprak imar olm</w:t>
      </w:r>
      <w:r w:rsidRPr="00FE6AA0">
        <w:rPr>
          <w:rFonts w:ascii="Garamond" w:hAnsi="Garamond"/>
          <w:sz w:val="24"/>
          <w:szCs w:val="24"/>
        </w:rPr>
        <w:t>a</w:t>
      </w:r>
      <w:r w:rsidRPr="00FE6AA0">
        <w:rPr>
          <w:rFonts w:ascii="Garamond" w:hAnsi="Garamond"/>
          <w:sz w:val="24"/>
          <w:szCs w:val="24"/>
        </w:rPr>
        <w:t xml:space="preserve">dan vergi isteyen kimse ülkeyi harap ve halkı helak eder. Böylesinin işi, pek az devam </w:t>
      </w:r>
      <w:r w:rsidRPr="00FE6AA0">
        <w:rPr>
          <w:rFonts w:ascii="Garamond" w:hAnsi="Garamond"/>
          <w:sz w:val="24"/>
          <w:szCs w:val="24"/>
        </w:rPr>
        <w:t>e</w:t>
      </w:r>
      <w:r w:rsidRPr="00FE6AA0">
        <w:rPr>
          <w:rFonts w:ascii="Garamond" w:hAnsi="Garamond"/>
          <w:sz w:val="24"/>
          <w:szCs w:val="24"/>
        </w:rPr>
        <w:t>der</w:t>
      </w:r>
      <w:r w:rsidR="008866B7">
        <w:rPr>
          <w:rFonts w:ascii="Garamond" w:hAnsi="Garamond"/>
          <w:sz w:val="24"/>
          <w:szCs w:val="24"/>
        </w:rPr>
        <w:t>.”</w:t>
      </w:r>
      <w:r w:rsidRPr="00FE6AA0">
        <w:rPr>
          <w:rStyle w:val="FootnoteReference"/>
          <w:rFonts w:ascii="Garamond" w:hAnsi="Garamond"/>
          <w:sz w:val="24"/>
          <w:szCs w:val="24"/>
        </w:rPr>
        <w:footnoteReference w:id="10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EB4099">
        <w:rPr>
          <w:rFonts w:ascii="Garamond" w:hAnsi="Garamond"/>
          <w:i/>
          <w:iCs/>
          <w:sz w:val="24"/>
          <w:szCs w:val="24"/>
        </w:rPr>
        <w:t>“Sabrın kurtaramadığı kimseyi, sabı</w:t>
      </w:r>
      <w:r w:rsidRPr="00EB4099">
        <w:rPr>
          <w:rFonts w:ascii="Garamond" w:hAnsi="Garamond"/>
          <w:i/>
          <w:iCs/>
          <w:sz w:val="24"/>
          <w:szCs w:val="24"/>
        </w:rPr>
        <w:t>r</w:t>
      </w:r>
      <w:r w:rsidRPr="00EB4099">
        <w:rPr>
          <w:rFonts w:ascii="Garamond" w:hAnsi="Garamond"/>
          <w:i/>
          <w:iCs/>
          <w:sz w:val="24"/>
          <w:szCs w:val="24"/>
        </w:rPr>
        <w:t>sızlık helak eder</w:t>
      </w:r>
      <w:r w:rsidR="008866B7" w:rsidRPr="00EB4099">
        <w:rPr>
          <w:rFonts w:ascii="Garamond" w:hAnsi="Garamond"/>
          <w:i/>
          <w:iCs/>
          <w:sz w:val="24"/>
          <w:szCs w:val="24"/>
        </w:rPr>
        <w:t>.”</w:t>
      </w:r>
      <w:r w:rsidRPr="00FE6AA0">
        <w:rPr>
          <w:rStyle w:val="FootnoteReference"/>
          <w:rFonts w:ascii="Garamond" w:hAnsi="Garamond"/>
          <w:sz w:val="24"/>
          <w:szCs w:val="24"/>
        </w:rPr>
        <w:footnoteReference w:id="1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“Bu yüzden, kim ke</w:t>
      </w:r>
      <w:r w:rsidRPr="00FE6AA0">
        <w:rPr>
          <w:rFonts w:ascii="Garamond" w:hAnsi="Garamond"/>
          <w:sz w:val="24"/>
          <w:szCs w:val="24"/>
        </w:rPr>
        <w:t>n</w:t>
      </w:r>
      <w:r w:rsidRPr="00FE6AA0">
        <w:rPr>
          <w:rFonts w:ascii="Garamond" w:hAnsi="Garamond"/>
          <w:sz w:val="24"/>
          <w:szCs w:val="24"/>
        </w:rPr>
        <w:t>disini başkalarıyla oyalarsa k</w:t>
      </w:r>
      <w:r w:rsidRPr="00FE6AA0">
        <w:rPr>
          <w:rFonts w:ascii="Garamond" w:hAnsi="Garamond"/>
          <w:sz w:val="24"/>
          <w:szCs w:val="24"/>
        </w:rPr>
        <w:t>a</w:t>
      </w:r>
      <w:r w:rsidRPr="00FE6AA0">
        <w:rPr>
          <w:rFonts w:ascii="Garamond" w:hAnsi="Garamond"/>
          <w:sz w:val="24"/>
          <w:szCs w:val="24"/>
        </w:rPr>
        <w:t>ranlıkla</w:t>
      </w:r>
      <w:r w:rsidRPr="00FE6AA0">
        <w:rPr>
          <w:rFonts w:ascii="Garamond" w:hAnsi="Garamond"/>
          <w:sz w:val="24"/>
          <w:szCs w:val="24"/>
        </w:rPr>
        <w:t>r</w:t>
      </w:r>
      <w:r w:rsidRPr="00FE6AA0">
        <w:rPr>
          <w:rFonts w:ascii="Garamond" w:hAnsi="Garamond"/>
          <w:sz w:val="24"/>
          <w:szCs w:val="24"/>
        </w:rPr>
        <w:t>da şaşkın şaşkın dolaşır, belalar içerisinde kaybolur g</w:t>
      </w:r>
      <w:r w:rsidRPr="00FE6AA0">
        <w:rPr>
          <w:rFonts w:ascii="Garamond" w:hAnsi="Garamond"/>
          <w:sz w:val="24"/>
          <w:szCs w:val="24"/>
        </w:rPr>
        <w:t>i</w:t>
      </w:r>
      <w:r w:rsidRPr="00FE6AA0">
        <w:rPr>
          <w:rFonts w:ascii="Garamond" w:hAnsi="Garamond"/>
          <w:sz w:val="24"/>
          <w:szCs w:val="24"/>
        </w:rPr>
        <w:t>der</w:t>
      </w:r>
      <w:r w:rsidR="008866B7">
        <w:rPr>
          <w:rFonts w:ascii="Garamond" w:hAnsi="Garamond"/>
          <w:sz w:val="24"/>
          <w:szCs w:val="24"/>
        </w:rPr>
        <w:t>.”</w:t>
      </w:r>
      <w:r w:rsidRPr="00FE6AA0">
        <w:rPr>
          <w:rStyle w:val="FootnoteReference"/>
          <w:rFonts w:ascii="Garamond" w:hAnsi="Garamond"/>
          <w:sz w:val="24"/>
          <w:szCs w:val="24"/>
        </w:rPr>
        <w:footnoteReference w:id="11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“Allah’ın azametini </w:t>
      </w:r>
      <w:r w:rsidRPr="00FE6AA0">
        <w:rPr>
          <w:rFonts w:ascii="Garamond" w:hAnsi="Garamond"/>
          <w:sz w:val="24"/>
          <w:szCs w:val="24"/>
        </w:rPr>
        <w:lastRenderedPageBreak/>
        <w:t>a</w:t>
      </w:r>
      <w:r w:rsidRPr="00FE6AA0">
        <w:rPr>
          <w:rFonts w:ascii="Garamond" w:hAnsi="Garamond"/>
          <w:sz w:val="24"/>
          <w:szCs w:val="24"/>
        </w:rPr>
        <w:t>k</w:t>
      </w:r>
      <w:r w:rsidRPr="00FE6AA0">
        <w:rPr>
          <w:rFonts w:ascii="Garamond" w:hAnsi="Garamond"/>
          <w:sz w:val="24"/>
          <w:szCs w:val="24"/>
        </w:rPr>
        <w:t>lınla ölçmeye kalkışma, sonra helak olanlardan olursun</w:t>
      </w:r>
      <w:r w:rsidR="008866B7">
        <w:rPr>
          <w:rFonts w:ascii="Garamond" w:hAnsi="Garamond"/>
          <w:sz w:val="24"/>
          <w:szCs w:val="24"/>
        </w:rPr>
        <w:t>.”</w:t>
      </w:r>
      <w:r w:rsidRPr="00FE6AA0">
        <w:rPr>
          <w:rStyle w:val="FootnoteReference"/>
          <w:rFonts w:ascii="Garamond" w:hAnsi="Garamond"/>
          <w:sz w:val="24"/>
          <w:szCs w:val="24"/>
        </w:rPr>
        <w:footnoteReference w:id="1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 Peygamberi emri yürürlü</w:t>
      </w:r>
      <w:r w:rsidRPr="00FE6AA0">
        <w:rPr>
          <w:rFonts w:ascii="Garamond" w:hAnsi="Garamond"/>
          <w:sz w:val="24"/>
          <w:szCs w:val="24"/>
        </w:rPr>
        <w:t>k</w:t>
      </w:r>
      <w:r w:rsidRPr="00FE6AA0">
        <w:rPr>
          <w:rFonts w:ascii="Garamond" w:hAnsi="Garamond"/>
          <w:sz w:val="24"/>
          <w:szCs w:val="24"/>
        </w:rPr>
        <w:t>te olan, konuşan bir ki</w:t>
      </w:r>
      <w:r w:rsidRPr="00FE6AA0">
        <w:rPr>
          <w:rFonts w:ascii="Garamond" w:hAnsi="Garamond"/>
          <w:sz w:val="24"/>
          <w:szCs w:val="24"/>
        </w:rPr>
        <w:softHyphen/>
        <w:t>tapla yol gösterici olarak gö</w:t>
      </w:r>
      <w:r w:rsidRPr="00FE6AA0">
        <w:rPr>
          <w:rFonts w:ascii="Garamond" w:hAnsi="Garamond"/>
          <w:sz w:val="24"/>
          <w:szCs w:val="24"/>
        </w:rPr>
        <w:t>n</w:t>
      </w:r>
      <w:r w:rsidRPr="00FE6AA0">
        <w:rPr>
          <w:rFonts w:ascii="Garamond" w:hAnsi="Garamond"/>
          <w:sz w:val="24"/>
          <w:szCs w:val="24"/>
        </w:rPr>
        <w:t>derdi. O, ancak helak ola</w:t>
      </w:r>
      <w:r w:rsidRPr="00FE6AA0">
        <w:rPr>
          <w:rFonts w:ascii="Garamond" w:hAnsi="Garamond"/>
          <w:sz w:val="24"/>
          <w:szCs w:val="24"/>
        </w:rPr>
        <w:softHyphen/>
        <w:t>cak kimseyi helak eder</w:t>
      </w:r>
      <w:r w:rsidR="008866B7">
        <w:rPr>
          <w:rFonts w:ascii="Garamond" w:hAnsi="Garamond"/>
          <w:sz w:val="24"/>
          <w:szCs w:val="24"/>
        </w:rPr>
        <w:t>.”</w:t>
      </w:r>
      <w:r w:rsidRPr="00FE6AA0">
        <w:rPr>
          <w:rStyle w:val="FootnoteReference"/>
          <w:rFonts w:ascii="Garamond" w:hAnsi="Garamond"/>
          <w:sz w:val="24"/>
          <w:szCs w:val="24"/>
        </w:rPr>
        <w:footnoteReference w:id="1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“Sizleri öyle bir açık yola koydum ki onda sadece h</w:t>
      </w:r>
      <w:r w:rsidRPr="00FE6AA0">
        <w:rPr>
          <w:rFonts w:ascii="Garamond" w:hAnsi="Garamond"/>
          <w:sz w:val="24"/>
          <w:szCs w:val="24"/>
        </w:rPr>
        <w:t>e</w:t>
      </w:r>
      <w:r w:rsidRPr="00FE6AA0">
        <w:rPr>
          <w:rFonts w:ascii="Garamond" w:hAnsi="Garamond"/>
          <w:sz w:val="24"/>
          <w:szCs w:val="24"/>
        </w:rPr>
        <w:t>lak ehli olanlar helak olur</w:t>
      </w:r>
      <w:r w:rsidR="00EB4099">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114"/>
      </w:r>
    </w:p>
    <w:p w:rsidR="00C324D6" w:rsidRPr="00EB4099" w:rsidRDefault="00C324D6" w:rsidP="00EB4099">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“Size yönelen fitne </w:t>
      </w:r>
      <w:r w:rsidRPr="00FE6AA0">
        <w:rPr>
          <w:rFonts w:ascii="Garamond" w:hAnsi="Garamond"/>
          <w:sz w:val="24"/>
          <w:szCs w:val="24"/>
        </w:rPr>
        <w:t>a</w:t>
      </w:r>
      <w:r w:rsidRPr="00FE6AA0">
        <w:rPr>
          <w:rFonts w:ascii="Garamond" w:hAnsi="Garamond"/>
          <w:sz w:val="24"/>
          <w:szCs w:val="24"/>
        </w:rPr>
        <w:t xml:space="preserve">teşine dalmayın, yollarından </w:t>
      </w:r>
      <w:r w:rsidRPr="00FE6AA0">
        <w:rPr>
          <w:rFonts w:ascii="Garamond" w:hAnsi="Garamond"/>
          <w:sz w:val="24"/>
          <w:szCs w:val="24"/>
        </w:rPr>
        <w:t>u</w:t>
      </w:r>
      <w:r w:rsidRPr="00FE6AA0">
        <w:rPr>
          <w:rFonts w:ascii="Garamond" w:hAnsi="Garamond"/>
          <w:sz w:val="24"/>
          <w:szCs w:val="24"/>
        </w:rPr>
        <w:t>zaklaşın, ona varacak yola gi</w:t>
      </w:r>
      <w:r w:rsidRPr="00FE6AA0">
        <w:rPr>
          <w:rFonts w:ascii="Garamond" w:hAnsi="Garamond"/>
          <w:sz w:val="24"/>
          <w:szCs w:val="24"/>
        </w:rPr>
        <w:t>r</w:t>
      </w:r>
      <w:r w:rsidRPr="00FE6AA0">
        <w:rPr>
          <w:rFonts w:ascii="Garamond" w:hAnsi="Garamond"/>
          <w:sz w:val="24"/>
          <w:szCs w:val="24"/>
        </w:rPr>
        <w:t>mekten s</w:t>
      </w:r>
      <w:r w:rsidRPr="00FE6AA0">
        <w:rPr>
          <w:rFonts w:ascii="Garamond" w:hAnsi="Garamond"/>
          <w:sz w:val="24"/>
          <w:szCs w:val="24"/>
        </w:rPr>
        <w:t>a</w:t>
      </w:r>
      <w:r w:rsidRPr="00FE6AA0">
        <w:rPr>
          <w:rFonts w:ascii="Garamond" w:hAnsi="Garamond"/>
          <w:sz w:val="24"/>
          <w:szCs w:val="24"/>
        </w:rPr>
        <w:t>kının</w:t>
      </w:r>
      <w:r w:rsidR="008866B7">
        <w:rPr>
          <w:rFonts w:ascii="Garamond" w:hAnsi="Garamond"/>
          <w:sz w:val="24"/>
          <w:szCs w:val="24"/>
        </w:rPr>
        <w:t>.”</w:t>
      </w:r>
      <w:r w:rsidRPr="00FE6AA0">
        <w:rPr>
          <w:rStyle w:val="FootnoteReference"/>
          <w:rFonts w:ascii="Garamond" w:hAnsi="Garamond"/>
          <w:sz w:val="24"/>
          <w:szCs w:val="24"/>
        </w:rPr>
        <w:footnoteReference w:id="115"/>
      </w:r>
    </w:p>
    <w:p w:rsidR="00EB4099" w:rsidRDefault="00EB4099" w:rsidP="00EB4099">
      <w:pPr>
        <w:spacing w:line="300" w:lineRule="atLeast"/>
        <w:jc w:val="both"/>
        <w:rPr>
          <w:rFonts w:ascii="Garamond" w:hAnsi="Garamond"/>
          <w:i/>
          <w:iCs/>
          <w:sz w:val="24"/>
          <w:szCs w:val="24"/>
        </w:rPr>
      </w:pPr>
    </w:p>
    <w:p w:rsidR="00EB4099" w:rsidRDefault="00EB4099" w:rsidP="00EB4099">
      <w:pPr>
        <w:pStyle w:val="Style1CharCharChar"/>
        <w:spacing w:line="300" w:lineRule="atLeast"/>
        <w:ind w:firstLine="284"/>
      </w:pPr>
      <w:r>
        <w:t>4020</w:t>
      </w:r>
      <w:r w:rsidRPr="00FE6AA0">
        <w:t>. Bölü</w:t>
      </w:r>
      <w:r>
        <w:t>m</w:t>
      </w:r>
    </w:p>
    <w:p w:rsidR="00EB4099" w:rsidRDefault="00EB4099" w:rsidP="00EB4099">
      <w:pPr>
        <w:pStyle w:val="Style1CharCharChar"/>
        <w:spacing w:line="300" w:lineRule="atLeast"/>
        <w:ind w:firstLine="284"/>
      </w:pPr>
      <w:r>
        <w:t>Kendini Yok Etmeye AtmanınHaram Oluşu</w:t>
      </w:r>
      <w:r w:rsidRPr="00FE6AA0">
        <w:t xml:space="preserve"> </w:t>
      </w:r>
    </w:p>
    <w:p w:rsidR="00EB4099" w:rsidRPr="00AE4B99" w:rsidRDefault="00EB4099" w:rsidP="00AE4B99"/>
    <w:p w:rsidR="00EB4099" w:rsidRDefault="00EB4099" w:rsidP="00EB4099">
      <w:pPr>
        <w:spacing w:line="300" w:lineRule="atLeast"/>
        <w:rPr>
          <w:rFonts w:ascii="Garamond" w:hAnsi="Garamond"/>
          <w:b/>
          <w:bCs/>
          <w:sz w:val="24"/>
          <w:szCs w:val="24"/>
          <w:u w:val="single"/>
        </w:rPr>
      </w:pPr>
      <w:r w:rsidRPr="00EB4099">
        <w:rPr>
          <w:rFonts w:ascii="Garamond" w:hAnsi="Garamond"/>
          <w:b/>
          <w:bCs/>
          <w:sz w:val="24"/>
          <w:szCs w:val="24"/>
          <w:u w:val="single"/>
        </w:rPr>
        <w:t>Kur’an:</w:t>
      </w:r>
    </w:p>
    <w:p w:rsidR="00EB4099" w:rsidRPr="00EB4099" w:rsidRDefault="00EB4099" w:rsidP="00EB4099">
      <w:pPr>
        <w:spacing w:line="300" w:lineRule="atLeast"/>
        <w:rPr>
          <w:rFonts w:ascii="Garamond" w:hAnsi="Garamond"/>
          <w:b/>
          <w:bCs/>
          <w:sz w:val="24"/>
          <w:szCs w:val="24"/>
        </w:rPr>
      </w:pPr>
      <w:r>
        <w:rPr>
          <w:rFonts w:ascii="Garamond" w:hAnsi="Garamond"/>
          <w:b/>
          <w:bCs/>
          <w:sz w:val="24"/>
          <w:szCs w:val="24"/>
        </w:rPr>
        <w:t>“Allah yolunda infak edin. Kendinizi kendi ellerinizle tehlikeye atmayın. İhsan edin zira Allah ihsan edenleri şü</w:t>
      </w:r>
      <w:r>
        <w:rPr>
          <w:rFonts w:ascii="Garamond" w:hAnsi="Garamond"/>
          <w:b/>
          <w:bCs/>
          <w:sz w:val="24"/>
          <w:szCs w:val="24"/>
        </w:rPr>
        <w:t>p</w:t>
      </w:r>
      <w:r>
        <w:rPr>
          <w:rFonts w:ascii="Garamond" w:hAnsi="Garamond"/>
          <w:b/>
          <w:bCs/>
          <w:sz w:val="24"/>
          <w:szCs w:val="24"/>
        </w:rPr>
        <w:t>hesiz sever.</w:t>
      </w:r>
      <w:r>
        <w:rPr>
          <w:rStyle w:val="FootnoteReference"/>
          <w:rFonts w:ascii="Garamond" w:hAnsi="Garamond"/>
          <w:b/>
          <w:bCs/>
          <w:sz w:val="24"/>
          <w:szCs w:val="24"/>
        </w:rPr>
        <w:footnoteReference w:id="116"/>
      </w:r>
      <w:r>
        <w:rPr>
          <w:rFonts w:ascii="Garamond" w:hAnsi="Garamond"/>
          <w:b/>
          <w:bCs/>
          <w:sz w:val="24"/>
          <w:szCs w:val="24"/>
        </w:rPr>
        <w:t xml:space="preserve">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kendisini veli ahtlığını kabul etmeye zorladığı</w:t>
      </w:r>
      <w:r w:rsidRPr="00FE6AA0">
        <w:rPr>
          <w:rFonts w:ascii="Garamond" w:hAnsi="Garamond"/>
          <w:i/>
          <w:iCs/>
          <w:sz w:val="24"/>
          <w:szCs w:val="24"/>
        </w:rPr>
        <w:t>n</w:t>
      </w:r>
      <w:r w:rsidR="00EB4099">
        <w:rPr>
          <w:rFonts w:ascii="Garamond" w:hAnsi="Garamond"/>
          <w:i/>
          <w:iCs/>
          <w:sz w:val="24"/>
          <w:szCs w:val="24"/>
        </w:rPr>
        <w:t>da, “S</w:t>
      </w:r>
      <w:r w:rsidRPr="00FE6AA0">
        <w:rPr>
          <w:rFonts w:ascii="Garamond" w:hAnsi="Garamond"/>
          <w:i/>
          <w:iCs/>
          <w:sz w:val="24"/>
          <w:szCs w:val="24"/>
        </w:rPr>
        <w:t>eni sürekli bana karşı hoşla</w:t>
      </w:r>
      <w:r w:rsidRPr="00FE6AA0">
        <w:rPr>
          <w:rFonts w:ascii="Garamond" w:hAnsi="Garamond"/>
          <w:i/>
          <w:iCs/>
          <w:sz w:val="24"/>
          <w:szCs w:val="24"/>
        </w:rPr>
        <w:t>n</w:t>
      </w:r>
      <w:r w:rsidRPr="00FE6AA0">
        <w:rPr>
          <w:rFonts w:ascii="Garamond" w:hAnsi="Garamond"/>
          <w:i/>
          <w:iCs/>
          <w:sz w:val="24"/>
          <w:szCs w:val="24"/>
        </w:rPr>
        <w:t>mad</w:t>
      </w:r>
      <w:r w:rsidRPr="00FE6AA0">
        <w:rPr>
          <w:rFonts w:ascii="Garamond" w:hAnsi="Garamond"/>
          <w:i/>
          <w:iCs/>
          <w:sz w:val="24"/>
          <w:szCs w:val="24"/>
        </w:rPr>
        <w:t>ı</w:t>
      </w:r>
      <w:r w:rsidRPr="00FE6AA0">
        <w:rPr>
          <w:rFonts w:ascii="Garamond" w:hAnsi="Garamond"/>
          <w:i/>
          <w:iCs/>
          <w:sz w:val="24"/>
          <w:szCs w:val="24"/>
        </w:rPr>
        <w:t xml:space="preserve">ğım tavırlar </w:t>
      </w:r>
      <w:r w:rsidRPr="00FE6AA0">
        <w:rPr>
          <w:rFonts w:ascii="Garamond" w:hAnsi="Garamond"/>
          <w:i/>
          <w:iCs/>
          <w:sz w:val="24"/>
          <w:szCs w:val="24"/>
        </w:rPr>
        <w:lastRenderedPageBreak/>
        <w:t>sergiliyor, kendini benim gazabımdan güvende biliyo</w:t>
      </w:r>
      <w:r w:rsidRPr="00FE6AA0">
        <w:rPr>
          <w:rFonts w:ascii="Garamond" w:hAnsi="Garamond"/>
          <w:i/>
          <w:iCs/>
          <w:sz w:val="24"/>
          <w:szCs w:val="24"/>
        </w:rPr>
        <w:t>r</w:t>
      </w:r>
      <w:r w:rsidRPr="00FE6AA0">
        <w:rPr>
          <w:rFonts w:ascii="Garamond" w:hAnsi="Garamond"/>
          <w:i/>
          <w:iCs/>
          <w:sz w:val="24"/>
          <w:szCs w:val="24"/>
        </w:rPr>
        <w:t>sun. A</w:t>
      </w:r>
      <w:r w:rsidRPr="00FE6AA0">
        <w:rPr>
          <w:rFonts w:ascii="Garamond" w:hAnsi="Garamond"/>
          <w:i/>
          <w:iCs/>
          <w:sz w:val="24"/>
          <w:szCs w:val="24"/>
        </w:rPr>
        <w:t>l</w:t>
      </w:r>
      <w:r w:rsidRPr="00FE6AA0">
        <w:rPr>
          <w:rFonts w:ascii="Garamond" w:hAnsi="Garamond"/>
          <w:i/>
          <w:iCs/>
          <w:sz w:val="24"/>
          <w:szCs w:val="24"/>
        </w:rPr>
        <w:t>lah’a yemin olsun ki eğer veli ahtlığı kabul etmezsen, seni k</w:t>
      </w:r>
      <w:r w:rsidRPr="00FE6AA0">
        <w:rPr>
          <w:rFonts w:ascii="Garamond" w:hAnsi="Garamond"/>
          <w:i/>
          <w:iCs/>
          <w:sz w:val="24"/>
          <w:szCs w:val="24"/>
        </w:rPr>
        <w:t>a</w:t>
      </w:r>
      <w:r w:rsidRPr="00FE6AA0">
        <w:rPr>
          <w:rFonts w:ascii="Garamond" w:hAnsi="Garamond"/>
          <w:i/>
          <w:iCs/>
          <w:sz w:val="24"/>
          <w:szCs w:val="24"/>
        </w:rPr>
        <w:t>bul etmeye zorlarım. Eğer yine kabul e</w:t>
      </w:r>
      <w:r w:rsidRPr="00FE6AA0">
        <w:rPr>
          <w:rFonts w:ascii="Garamond" w:hAnsi="Garamond"/>
          <w:i/>
          <w:iCs/>
          <w:sz w:val="24"/>
          <w:szCs w:val="24"/>
        </w:rPr>
        <w:t>t</w:t>
      </w:r>
      <w:r w:rsidRPr="00FE6AA0">
        <w:rPr>
          <w:rFonts w:ascii="Garamond" w:hAnsi="Garamond"/>
          <w:i/>
          <w:iCs/>
          <w:sz w:val="24"/>
          <w:szCs w:val="24"/>
        </w:rPr>
        <w:t xml:space="preserve">mezsen boynunu vururum” diyen Memun’a şöyle buyurdu: </w:t>
      </w:r>
      <w:r w:rsidRPr="00FE6AA0">
        <w:rPr>
          <w:rFonts w:ascii="Garamond" w:hAnsi="Garamond"/>
          <w:sz w:val="24"/>
          <w:szCs w:val="24"/>
        </w:rPr>
        <w:t>“Aziz ve celil olan Allah beni kendi elimle helak etmekten sakındırmıştır. Böyle olduğuna göre artık bana isted</w:t>
      </w:r>
      <w:r w:rsidRPr="00FE6AA0">
        <w:rPr>
          <w:rFonts w:ascii="Garamond" w:hAnsi="Garamond"/>
          <w:sz w:val="24"/>
          <w:szCs w:val="24"/>
        </w:rPr>
        <w:t>i</w:t>
      </w:r>
      <w:r w:rsidRPr="00FE6AA0">
        <w:rPr>
          <w:rFonts w:ascii="Garamond" w:hAnsi="Garamond"/>
          <w:sz w:val="24"/>
          <w:szCs w:val="24"/>
        </w:rPr>
        <w:t>ğin şeyi yap ve ben hiçkimseyi azledip tayin etm</w:t>
      </w:r>
      <w:r w:rsidRPr="00FE6AA0">
        <w:rPr>
          <w:rFonts w:ascii="Garamond" w:hAnsi="Garamond"/>
          <w:sz w:val="24"/>
          <w:szCs w:val="24"/>
        </w:rPr>
        <w:t>e</w:t>
      </w:r>
      <w:r w:rsidRPr="00FE6AA0">
        <w:rPr>
          <w:rFonts w:ascii="Garamond" w:hAnsi="Garamond"/>
          <w:sz w:val="24"/>
          <w:szCs w:val="24"/>
        </w:rPr>
        <w:t xml:space="preserve">mek şartıyla veli ahtlığı kabul </w:t>
      </w:r>
      <w:r w:rsidRPr="00FE6AA0">
        <w:rPr>
          <w:rFonts w:ascii="Garamond" w:hAnsi="Garamond"/>
          <w:sz w:val="24"/>
          <w:szCs w:val="24"/>
        </w:rPr>
        <w:t>e</w:t>
      </w:r>
      <w:r w:rsidRPr="00FE6AA0">
        <w:rPr>
          <w:rFonts w:ascii="Garamond" w:hAnsi="Garamond"/>
          <w:sz w:val="24"/>
          <w:szCs w:val="24"/>
        </w:rPr>
        <w:t>diyorum</w:t>
      </w:r>
      <w:r w:rsidR="008866B7">
        <w:rPr>
          <w:rFonts w:ascii="Garamond" w:hAnsi="Garamond"/>
          <w:sz w:val="24"/>
          <w:szCs w:val="24"/>
        </w:rPr>
        <w:t>.”</w:t>
      </w:r>
      <w:r w:rsidRPr="00FE6AA0">
        <w:rPr>
          <w:rStyle w:val="FootnoteReference"/>
          <w:rFonts w:ascii="Garamond" w:hAnsi="Garamond"/>
          <w:sz w:val="24"/>
          <w:szCs w:val="24"/>
        </w:rPr>
        <w:footnoteReference w:id="117"/>
      </w:r>
    </w:p>
    <w:p w:rsidR="00C324D6" w:rsidRPr="00FE6AA0" w:rsidRDefault="00EB4099"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Rıza (a.s), kendisine, “N</w:t>
      </w:r>
      <w:r w:rsidR="00C324D6" w:rsidRPr="00FE6AA0">
        <w:rPr>
          <w:rFonts w:ascii="Garamond" w:hAnsi="Garamond"/>
          <w:i/>
          <w:iCs/>
          <w:sz w:val="24"/>
          <w:szCs w:val="24"/>
        </w:rPr>
        <w:t>eden dünya hakkında züht izh</w:t>
      </w:r>
      <w:r w:rsidR="00C324D6" w:rsidRPr="00FE6AA0">
        <w:rPr>
          <w:rFonts w:ascii="Garamond" w:hAnsi="Garamond"/>
          <w:i/>
          <w:iCs/>
          <w:sz w:val="24"/>
          <w:szCs w:val="24"/>
        </w:rPr>
        <w:t>a</w:t>
      </w:r>
      <w:r w:rsidR="00C324D6" w:rsidRPr="00FE6AA0">
        <w:rPr>
          <w:rFonts w:ascii="Garamond" w:hAnsi="Garamond"/>
          <w:i/>
          <w:iCs/>
          <w:sz w:val="24"/>
          <w:szCs w:val="24"/>
        </w:rPr>
        <w:t>rında bulunduğun halde veliahtlığı ka</w:t>
      </w:r>
      <w:r>
        <w:rPr>
          <w:rFonts w:ascii="Garamond" w:hAnsi="Garamond"/>
          <w:i/>
          <w:iCs/>
          <w:sz w:val="24"/>
          <w:szCs w:val="24"/>
        </w:rPr>
        <w:t>bul ettin?” d</w:t>
      </w:r>
      <w:r w:rsidR="00C324D6" w:rsidRPr="00FE6AA0">
        <w:rPr>
          <w:rFonts w:ascii="Garamond" w:hAnsi="Garamond"/>
          <w:i/>
          <w:iCs/>
          <w:sz w:val="24"/>
          <w:szCs w:val="24"/>
        </w:rPr>
        <w:t xml:space="preserve">iye soran İbn-i Selt’e şöyle buyurmuştur: </w:t>
      </w:r>
      <w:r w:rsidR="00C324D6" w:rsidRPr="00FE6AA0">
        <w:rPr>
          <w:rFonts w:ascii="Garamond" w:hAnsi="Garamond"/>
          <w:sz w:val="24"/>
          <w:szCs w:val="24"/>
        </w:rPr>
        <w:t>“Allah da bil</w:t>
      </w:r>
      <w:r w:rsidR="00C324D6" w:rsidRPr="00FE6AA0">
        <w:rPr>
          <w:rFonts w:ascii="Garamond" w:hAnsi="Garamond"/>
          <w:sz w:val="24"/>
          <w:szCs w:val="24"/>
        </w:rPr>
        <w:t>i</w:t>
      </w:r>
      <w:r w:rsidR="00C324D6" w:rsidRPr="00FE6AA0">
        <w:rPr>
          <w:rFonts w:ascii="Garamond" w:hAnsi="Garamond"/>
          <w:sz w:val="24"/>
          <w:szCs w:val="24"/>
        </w:rPr>
        <w:t>yor ki ben de bu işi hoş görm</w:t>
      </w:r>
      <w:r w:rsidR="00C324D6" w:rsidRPr="00FE6AA0">
        <w:rPr>
          <w:rFonts w:ascii="Garamond" w:hAnsi="Garamond"/>
          <w:sz w:val="24"/>
          <w:szCs w:val="24"/>
        </w:rPr>
        <w:t>ü</w:t>
      </w:r>
      <w:r>
        <w:rPr>
          <w:rFonts w:ascii="Garamond" w:hAnsi="Garamond"/>
          <w:sz w:val="24"/>
          <w:szCs w:val="24"/>
        </w:rPr>
        <w:t>yorum. Ama veli</w:t>
      </w:r>
      <w:r w:rsidR="00C324D6" w:rsidRPr="00FE6AA0">
        <w:rPr>
          <w:rFonts w:ascii="Garamond" w:hAnsi="Garamond"/>
          <w:sz w:val="24"/>
          <w:szCs w:val="24"/>
        </w:rPr>
        <w:t>ahtlığı kabul etmek ile öldürülmek ar</w:t>
      </w:r>
      <w:r w:rsidR="00C324D6" w:rsidRPr="00FE6AA0">
        <w:rPr>
          <w:rFonts w:ascii="Garamond" w:hAnsi="Garamond"/>
          <w:sz w:val="24"/>
          <w:szCs w:val="24"/>
        </w:rPr>
        <w:t>a</w:t>
      </w:r>
      <w:r w:rsidR="00C324D6" w:rsidRPr="00FE6AA0">
        <w:rPr>
          <w:rFonts w:ascii="Garamond" w:hAnsi="Garamond"/>
          <w:sz w:val="24"/>
          <w:szCs w:val="24"/>
        </w:rPr>
        <w:t>sında serbest bırakıldığı</w:t>
      </w:r>
      <w:r>
        <w:rPr>
          <w:rFonts w:ascii="Garamond" w:hAnsi="Garamond"/>
          <w:sz w:val="24"/>
          <w:szCs w:val="24"/>
        </w:rPr>
        <w:t>m</w:t>
      </w:r>
      <w:r w:rsidR="00C324D6" w:rsidRPr="00FE6AA0">
        <w:rPr>
          <w:rFonts w:ascii="Garamond" w:hAnsi="Garamond"/>
          <w:sz w:val="24"/>
          <w:szCs w:val="24"/>
        </w:rPr>
        <w:t xml:space="preserve"> için onu kabul etmeyi öldürülmeye tercih e</w:t>
      </w:r>
      <w:r w:rsidR="00C324D6" w:rsidRPr="00FE6AA0">
        <w:rPr>
          <w:rFonts w:ascii="Garamond" w:hAnsi="Garamond"/>
          <w:sz w:val="24"/>
          <w:szCs w:val="24"/>
        </w:rPr>
        <w:t>t</w:t>
      </w:r>
      <w:r w:rsidR="00C324D6" w:rsidRPr="00FE6AA0">
        <w:rPr>
          <w:rFonts w:ascii="Garamond" w:hAnsi="Garamond"/>
          <w:sz w:val="24"/>
          <w:szCs w:val="24"/>
        </w:rPr>
        <w:t>tim..</w:t>
      </w:r>
      <w:r w:rsidR="008866B7">
        <w:rPr>
          <w:rFonts w:ascii="Garamond" w:hAnsi="Garamond"/>
          <w:sz w:val="24"/>
          <w:szCs w:val="24"/>
        </w:rPr>
        <w:t>.”</w:t>
      </w:r>
      <w:r w:rsidR="00C324D6" w:rsidRPr="00FE6AA0">
        <w:rPr>
          <w:rStyle w:val="FootnoteReference"/>
          <w:rFonts w:ascii="Garamond" w:hAnsi="Garamond"/>
          <w:sz w:val="24"/>
          <w:szCs w:val="24"/>
        </w:rPr>
        <w:footnoteReference w:id="1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veliahtlığı kabul ettiği zaman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“Allah’ım! Sen beni, kendi </w:t>
      </w:r>
      <w:r w:rsidRPr="00FE6AA0">
        <w:rPr>
          <w:rFonts w:ascii="Garamond" w:hAnsi="Garamond"/>
          <w:sz w:val="24"/>
          <w:szCs w:val="24"/>
        </w:rPr>
        <w:t>e</w:t>
      </w:r>
      <w:r w:rsidRPr="00FE6AA0">
        <w:rPr>
          <w:rFonts w:ascii="Garamond" w:hAnsi="Garamond"/>
          <w:sz w:val="24"/>
          <w:szCs w:val="24"/>
        </w:rPr>
        <w:t>limle kendimi ölüme atmaktan nehy etmişsin. O, beni</w:t>
      </w:r>
      <w:r w:rsidR="00EB4099">
        <w:rPr>
          <w:rFonts w:ascii="Garamond" w:hAnsi="Garamond"/>
          <w:sz w:val="24"/>
          <w:szCs w:val="24"/>
        </w:rPr>
        <w:t xml:space="preserve"> zorlamış ve</w:t>
      </w:r>
      <w:r w:rsidRPr="00FE6AA0">
        <w:rPr>
          <w:rFonts w:ascii="Garamond" w:hAnsi="Garamond"/>
          <w:sz w:val="24"/>
          <w:szCs w:val="24"/>
        </w:rPr>
        <w:t xml:space="preserve"> mecbur etmiştir. Eğer onun veliahtlığını kabul etmezsem </w:t>
      </w:r>
      <w:r w:rsidR="00EB4099">
        <w:rPr>
          <w:rFonts w:ascii="Garamond" w:hAnsi="Garamond"/>
          <w:sz w:val="24"/>
          <w:szCs w:val="24"/>
        </w:rPr>
        <w:t xml:space="preserve">Abdullah Memun </w:t>
      </w:r>
      <w:r w:rsidR="00EB4099">
        <w:rPr>
          <w:rFonts w:ascii="Garamond" w:hAnsi="Garamond"/>
          <w:sz w:val="24"/>
          <w:szCs w:val="24"/>
        </w:rPr>
        <w:lastRenderedPageBreak/>
        <w:t xml:space="preserve">tarafından </w:t>
      </w:r>
      <w:r w:rsidRPr="00FE6AA0">
        <w:rPr>
          <w:rFonts w:ascii="Garamond" w:hAnsi="Garamond"/>
          <w:sz w:val="24"/>
          <w:szCs w:val="24"/>
        </w:rPr>
        <w:t>ö</w:t>
      </w:r>
      <w:r w:rsidRPr="00FE6AA0">
        <w:rPr>
          <w:rFonts w:ascii="Garamond" w:hAnsi="Garamond"/>
          <w:sz w:val="24"/>
          <w:szCs w:val="24"/>
        </w:rPr>
        <w:t>lüm tehlikesiyle karşı karşıya k</w:t>
      </w:r>
      <w:r w:rsidRPr="00FE6AA0">
        <w:rPr>
          <w:rFonts w:ascii="Garamond" w:hAnsi="Garamond"/>
          <w:sz w:val="24"/>
          <w:szCs w:val="24"/>
        </w:rPr>
        <w:t>a</w:t>
      </w:r>
      <w:r w:rsidRPr="00FE6AA0">
        <w:rPr>
          <w:rFonts w:ascii="Garamond" w:hAnsi="Garamond"/>
          <w:sz w:val="24"/>
          <w:szCs w:val="24"/>
        </w:rPr>
        <w:t>lacağım. Yusuf ve Danyal’ın mecbur olarak z</w:t>
      </w:r>
      <w:r w:rsidRPr="00FE6AA0">
        <w:rPr>
          <w:rFonts w:ascii="Garamond" w:hAnsi="Garamond"/>
          <w:sz w:val="24"/>
          <w:szCs w:val="24"/>
        </w:rPr>
        <w:t>a</w:t>
      </w:r>
      <w:r w:rsidRPr="00FE6AA0">
        <w:rPr>
          <w:rFonts w:ascii="Garamond" w:hAnsi="Garamond"/>
          <w:sz w:val="24"/>
          <w:szCs w:val="24"/>
        </w:rPr>
        <w:t>manlarındaki tağutların hüküm</w:t>
      </w:r>
      <w:r w:rsidRPr="00FE6AA0">
        <w:rPr>
          <w:rFonts w:ascii="Garamond" w:hAnsi="Garamond"/>
          <w:sz w:val="24"/>
          <w:szCs w:val="24"/>
        </w:rPr>
        <w:t>e</w:t>
      </w:r>
      <w:r w:rsidR="005940BF">
        <w:rPr>
          <w:rFonts w:ascii="Garamond" w:hAnsi="Garamond"/>
          <w:sz w:val="24"/>
          <w:szCs w:val="24"/>
        </w:rPr>
        <w:t>tine girmek zorunda kalma</w:t>
      </w:r>
      <w:r w:rsidRPr="00FE6AA0">
        <w:rPr>
          <w:rFonts w:ascii="Garamond" w:hAnsi="Garamond"/>
          <w:sz w:val="24"/>
          <w:szCs w:val="24"/>
        </w:rPr>
        <w:t xml:space="preserve">ları gibi, ben de bu işi kabullenmeye mecbur </w:t>
      </w:r>
      <w:r w:rsidRPr="00FE6AA0">
        <w:rPr>
          <w:rFonts w:ascii="Garamond" w:hAnsi="Garamond"/>
          <w:sz w:val="24"/>
          <w:szCs w:val="24"/>
        </w:rPr>
        <w:t>e</w:t>
      </w:r>
      <w:r w:rsidRPr="00FE6AA0">
        <w:rPr>
          <w:rFonts w:ascii="Garamond" w:hAnsi="Garamond"/>
          <w:sz w:val="24"/>
          <w:szCs w:val="24"/>
        </w:rPr>
        <w:t>dildim</w:t>
      </w:r>
      <w:r w:rsidR="008866B7">
        <w:rPr>
          <w:rFonts w:ascii="Garamond" w:hAnsi="Garamond"/>
          <w:sz w:val="24"/>
          <w:szCs w:val="24"/>
        </w:rPr>
        <w:t>.”</w:t>
      </w:r>
      <w:r w:rsidRPr="00FE6AA0">
        <w:rPr>
          <w:rStyle w:val="FootnoteReference"/>
          <w:rFonts w:ascii="Garamond" w:hAnsi="Garamond"/>
          <w:sz w:val="24"/>
          <w:szCs w:val="24"/>
        </w:rPr>
        <w:footnoteReference w:id="1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005940BF">
        <w:rPr>
          <w:rFonts w:ascii="Garamond" w:hAnsi="Garamond"/>
          <w:sz w:val="24"/>
          <w:szCs w:val="24"/>
        </w:rPr>
        <w:t>“Eğer bir kimse varını, yoğ</w:t>
      </w:r>
      <w:r w:rsidRPr="00FE6AA0">
        <w:rPr>
          <w:rFonts w:ascii="Garamond" w:hAnsi="Garamond"/>
          <w:sz w:val="24"/>
          <w:szCs w:val="24"/>
        </w:rPr>
        <w:t xml:space="preserve">unu Allah’ın yollarından bir yolda infak ederse doğru bir iş yapmamıştır. Allah-u Teala da şöyle buyurmamış mıdır: </w:t>
      </w:r>
      <w:r w:rsidRPr="00FE6AA0">
        <w:rPr>
          <w:rFonts w:ascii="Garamond" w:hAnsi="Garamond"/>
          <w:b/>
          <w:bCs/>
          <w:sz w:val="24"/>
          <w:szCs w:val="24"/>
        </w:rPr>
        <w:t>“Ke</w:t>
      </w:r>
      <w:r w:rsidRPr="00FE6AA0">
        <w:rPr>
          <w:rFonts w:ascii="Garamond" w:hAnsi="Garamond"/>
          <w:b/>
          <w:bCs/>
          <w:sz w:val="24"/>
          <w:szCs w:val="24"/>
        </w:rPr>
        <w:t>n</w:t>
      </w:r>
      <w:r w:rsidRPr="00FE6AA0">
        <w:rPr>
          <w:rFonts w:ascii="Garamond" w:hAnsi="Garamond"/>
          <w:b/>
          <w:bCs/>
          <w:sz w:val="24"/>
          <w:szCs w:val="24"/>
        </w:rPr>
        <w:t>di ellerinizle kendinizi tehl</w:t>
      </w:r>
      <w:r w:rsidRPr="00FE6AA0">
        <w:rPr>
          <w:rFonts w:ascii="Garamond" w:hAnsi="Garamond"/>
          <w:b/>
          <w:bCs/>
          <w:sz w:val="24"/>
          <w:szCs w:val="24"/>
        </w:rPr>
        <w:t>i</w:t>
      </w:r>
      <w:r w:rsidRPr="00FE6AA0">
        <w:rPr>
          <w:rFonts w:ascii="Garamond" w:hAnsi="Garamond"/>
          <w:b/>
          <w:bCs/>
          <w:sz w:val="24"/>
          <w:szCs w:val="24"/>
        </w:rPr>
        <w:t xml:space="preserve">keye atmayın ve iyilik </w:t>
      </w:r>
      <w:r w:rsidRPr="00FE6AA0">
        <w:rPr>
          <w:rFonts w:ascii="Garamond" w:hAnsi="Garamond"/>
          <w:b/>
          <w:bCs/>
          <w:sz w:val="24"/>
          <w:szCs w:val="24"/>
        </w:rPr>
        <w:t>e</w:t>
      </w:r>
      <w:r w:rsidRPr="00FE6AA0">
        <w:rPr>
          <w:rFonts w:ascii="Garamond" w:hAnsi="Garamond"/>
          <w:b/>
          <w:bCs/>
          <w:sz w:val="24"/>
          <w:szCs w:val="24"/>
        </w:rPr>
        <w:t>din. Şüphesiz Allah iyilik sahipl</w:t>
      </w:r>
      <w:r w:rsidRPr="00FE6AA0">
        <w:rPr>
          <w:rFonts w:ascii="Garamond" w:hAnsi="Garamond"/>
          <w:b/>
          <w:bCs/>
          <w:sz w:val="24"/>
          <w:szCs w:val="24"/>
        </w:rPr>
        <w:t>e</w:t>
      </w:r>
      <w:r w:rsidRPr="00FE6AA0">
        <w:rPr>
          <w:rFonts w:ascii="Garamond" w:hAnsi="Garamond"/>
          <w:b/>
          <w:bCs/>
          <w:sz w:val="24"/>
          <w:szCs w:val="24"/>
        </w:rPr>
        <w:t xml:space="preserve">rini sever” </w:t>
      </w:r>
      <w:r w:rsidRPr="00FE6AA0">
        <w:rPr>
          <w:rFonts w:ascii="Garamond" w:hAnsi="Garamond"/>
          <w:sz w:val="24"/>
          <w:szCs w:val="24"/>
        </w:rPr>
        <w:t>Yani orta yolu tutt</w:t>
      </w:r>
      <w:r w:rsidRPr="00FE6AA0">
        <w:rPr>
          <w:rFonts w:ascii="Garamond" w:hAnsi="Garamond"/>
          <w:sz w:val="24"/>
          <w:szCs w:val="24"/>
        </w:rPr>
        <w:t>u</w:t>
      </w:r>
      <w:r w:rsidRPr="00FE6AA0">
        <w:rPr>
          <w:rFonts w:ascii="Garamond" w:hAnsi="Garamond"/>
          <w:sz w:val="24"/>
          <w:szCs w:val="24"/>
        </w:rPr>
        <w:t xml:space="preserve">ranları” </w:t>
      </w:r>
      <w:r w:rsidRPr="00FE6AA0">
        <w:rPr>
          <w:rStyle w:val="FootnoteReference"/>
          <w:rFonts w:ascii="Garamond" w:hAnsi="Garamond"/>
          <w:sz w:val="24"/>
          <w:szCs w:val="24"/>
        </w:rPr>
        <w:footnoteReference w:id="1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Eslem Ebu İmran şöyle diyor: </w:t>
      </w:r>
      <w:r w:rsidRPr="00FE6AA0">
        <w:rPr>
          <w:rFonts w:ascii="Garamond" w:hAnsi="Garamond"/>
          <w:sz w:val="24"/>
          <w:szCs w:val="24"/>
        </w:rPr>
        <w:t>“Biz Kostantiniye’de iken Mısır ordusunun komutanı Ukbe b. Amir</w:t>
      </w:r>
      <w:r w:rsidR="005940BF">
        <w:rPr>
          <w:rFonts w:ascii="Garamond" w:hAnsi="Garamond"/>
          <w:sz w:val="24"/>
          <w:szCs w:val="24"/>
        </w:rPr>
        <w:t>,</w:t>
      </w:r>
      <w:r w:rsidRPr="00FE6AA0">
        <w:rPr>
          <w:rFonts w:ascii="Garamond" w:hAnsi="Garamond"/>
          <w:sz w:val="24"/>
          <w:szCs w:val="24"/>
        </w:rPr>
        <w:t xml:space="preserve"> Şam ordus</w:t>
      </w:r>
      <w:r w:rsidRPr="00FE6AA0">
        <w:rPr>
          <w:rFonts w:ascii="Garamond" w:hAnsi="Garamond"/>
          <w:sz w:val="24"/>
          <w:szCs w:val="24"/>
        </w:rPr>
        <w:t>u</w:t>
      </w:r>
      <w:r w:rsidRPr="00FE6AA0">
        <w:rPr>
          <w:rFonts w:ascii="Garamond" w:hAnsi="Garamond"/>
          <w:sz w:val="24"/>
          <w:szCs w:val="24"/>
        </w:rPr>
        <w:t xml:space="preserve">nun komutanı ise Fezale b. Ubeyd </w:t>
      </w:r>
      <w:r w:rsidRPr="00FE6AA0">
        <w:rPr>
          <w:rFonts w:ascii="Garamond" w:hAnsi="Garamond"/>
          <w:sz w:val="24"/>
          <w:szCs w:val="24"/>
        </w:rPr>
        <w:t>i</w:t>
      </w:r>
      <w:r w:rsidRPr="00FE6AA0">
        <w:rPr>
          <w:rFonts w:ascii="Garamond" w:hAnsi="Garamond"/>
          <w:sz w:val="24"/>
          <w:szCs w:val="24"/>
        </w:rPr>
        <w:t>di. Rum ordusundan b</w:t>
      </w:r>
      <w:r w:rsidRPr="00FE6AA0">
        <w:rPr>
          <w:rFonts w:ascii="Garamond" w:hAnsi="Garamond"/>
          <w:sz w:val="24"/>
          <w:szCs w:val="24"/>
        </w:rPr>
        <w:t>ü</w:t>
      </w:r>
      <w:r w:rsidRPr="00FE6AA0">
        <w:rPr>
          <w:rFonts w:ascii="Garamond" w:hAnsi="Garamond"/>
          <w:sz w:val="24"/>
          <w:szCs w:val="24"/>
        </w:rPr>
        <w:t>yük bir saf dışarı çıktı ve biz de onlar karşısında sıraya dizildik. Bu e</w:t>
      </w:r>
      <w:r w:rsidRPr="00FE6AA0">
        <w:rPr>
          <w:rFonts w:ascii="Garamond" w:hAnsi="Garamond"/>
          <w:sz w:val="24"/>
          <w:szCs w:val="24"/>
        </w:rPr>
        <w:t>s</w:t>
      </w:r>
      <w:r w:rsidRPr="00FE6AA0">
        <w:rPr>
          <w:rFonts w:ascii="Garamond" w:hAnsi="Garamond"/>
          <w:sz w:val="24"/>
          <w:szCs w:val="24"/>
        </w:rPr>
        <w:t>nada Müslüman askerle</w:t>
      </w:r>
      <w:r w:rsidRPr="00FE6AA0">
        <w:rPr>
          <w:rFonts w:ascii="Garamond" w:hAnsi="Garamond"/>
          <w:sz w:val="24"/>
          <w:szCs w:val="24"/>
        </w:rPr>
        <w:t>r</w:t>
      </w:r>
      <w:r w:rsidR="005940BF">
        <w:rPr>
          <w:rFonts w:ascii="Garamond" w:hAnsi="Garamond"/>
          <w:sz w:val="24"/>
          <w:szCs w:val="24"/>
        </w:rPr>
        <w:t>den biri Ru</w:t>
      </w:r>
      <w:r w:rsidRPr="00FE6AA0">
        <w:rPr>
          <w:rFonts w:ascii="Garamond" w:hAnsi="Garamond"/>
          <w:sz w:val="24"/>
          <w:szCs w:val="24"/>
        </w:rPr>
        <w:t>m asker</w:t>
      </w:r>
      <w:r w:rsidR="005940BF">
        <w:rPr>
          <w:rFonts w:ascii="Garamond" w:hAnsi="Garamond"/>
          <w:sz w:val="24"/>
          <w:szCs w:val="24"/>
        </w:rPr>
        <w:t>ler</w:t>
      </w:r>
      <w:r w:rsidRPr="00FE6AA0">
        <w:rPr>
          <w:rFonts w:ascii="Garamond" w:hAnsi="Garamond"/>
          <w:sz w:val="24"/>
          <w:szCs w:val="24"/>
        </w:rPr>
        <w:t>ine saldırdı, kend</w:t>
      </w:r>
      <w:r w:rsidRPr="00FE6AA0">
        <w:rPr>
          <w:rFonts w:ascii="Garamond" w:hAnsi="Garamond"/>
          <w:sz w:val="24"/>
          <w:szCs w:val="24"/>
        </w:rPr>
        <w:t>i</w:t>
      </w:r>
      <w:r w:rsidRPr="00FE6AA0">
        <w:rPr>
          <w:rFonts w:ascii="Garamond" w:hAnsi="Garamond"/>
          <w:sz w:val="24"/>
          <w:szCs w:val="24"/>
        </w:rPr>
        <w:t>sini onların kalbine attı. Müsl</w:t>
      </w:r>
      <w:r w:rsidRPr="00FE6AA0">
        <w:rPr>
          <w:rFonts w:ascii="Garamond" w:hAnsi="Garamond"/>
          <w:sz w:val="24"/>
          <w:szCs w:val="24"/>
        </w:rPr>
        <w:t>ü</w:t>
      </w:r>
      <w:r w:rsidRPr="00FE6AA0">
        <w:rPr>
          <w:rFonts w:ascii="Garamond" w:hAnsi="Garamond"/>
          <w:sz w:val="24"/>
          <w:szCs w:val="24"/>
        </w:rPr>
        <w:t>manlar feryat ederek şöyle ded</w:t>
      </w:r>
      <w:r w:rsidRPr="00FE6AA0">
        <w:rPr>
          <w:rFonts w:ascii="Garamond" w:hAnsi="Garamond"/>
          <w:sz w:val="24"/>
          <w:szCs w:val="24"/>
        </w:rPr>
        <w:t>i</w:t>
      </w:r>
      <w:r w:rsidRPr="00FE6AA0">
        <w:rPr>
          <w:rFonts w:ascii="Garamond" w:hAnsi="Garamond"/>
          <w:sz w:val="24"/>
          <w:szCs w:val="24"/>
        </w:rPr>
        <w:t xml:space="preserve">ler: “Sübhanallah! Kendi </w:t>
      </w:r>
      <w:r w:rsidRPr="00FE6AA0">
        <w:rPr>
          <w:rFonts w:ascii="Garamond" w:hAnsi="Garamond"/>
          <w:sz w:val="24"/>
          <w:szCs w:val="24"/>
        </w:rPr>
        <w:t>e</w:t>
      </w:r>
      <w:r w:rsidRPr="00FE6AA0">
        <w:rPr>
          <w:rFonts w:ascii="Garamond" w:hAnsi="Garamond"/>
          <w:sz w:val="24"/>
          <w:szCs w:val="24"/>
        </w:rPr>
        <w:t>liyle kendini helak e</w:t>
      </w:r>
      <w:r w:rsidRPr="00FE6AA0">
        <w:rPr>
          <w:rFonts w:ascii="Garamond" w:hAnsi="Garamond"/>
          <w:sz w:val="24"/>
          <w:szCs w:val="24"/>
        </w:rPr>
        <w:t>t</w:t>
      </w:r>
      <w:r w:rsidRPr="00FE6AA0">
        <w:rPr>
          <w:rFonts w:ascii="Garamond" w:hAnsi="Garamond"/>
          <w:sz w:val="24"/>
          <w:szCs w:val="24"/>
        </w:rPr>
        <w:t>ti</w:t>
      </w:r>
      <w:r w:rsidR="008866B7">
        <w:rPr>
          <w:rFonts w:ascii="Garamond" w:hAnsi="Garamond"/>
          <w:sz w:val="24"/>
          <w:szCs w:val="24"/>
        </w:rPr>
        <w:t>.”</w:t>
      </w:r>
      <w:r w:rsidRPr="00FE6AA0">
        <w:rPr>
          <w:rFonts w:ascii="Garamond" w:hAnsi="Garamond"/>
          <w:sz w:val="24"/>
          <w:szCs w:val="24"/>
        </w:rPr>
        <w:t xml:space="preserve">Resulullah’ın sahabisi olan Ebu Eyyub ayağa kalkıp şöyle </w:t>
      </w:r>
      <w:r w:rsidRPr="00FE6AA0">
        <w:rPr>
          <w:rFonts w:ascii="Garamond" w:hAnsi="Garamond"/>
          <w:sz w:val="24"/>
          <w:szCs w:val="24"/>
        </w:rPr>
        <w:lastRenderedPageBreak/>
        <w:t>dedi: “Ey insanlar! Sizler bu ayeti nasıl da tevil ed</w:t>
      </w:r>
      <w:r w:rsidRPr="00FE6AA0">
        <w:rPr>
          <w:rFonts w:ascii="Garamond" w:hAnsi="Garamond"/>
          <w:sz w:val="24"/>
          <w:szCs w:val="24"/>
        </w:rPr>
        <w:t>i</w:t>
      </w:r>
      <w:r w:rsidRPr="00FE6AA0">
        <w:rPr>
          <w:rFonts w:ascii="Garamond" w:hAnsi="Garamond"/>
          <w:sz w:val="24"/>
          <w:szCs w:val="24"/>
        </w:rPr>
        <w:t>yorsunuz. O</w:t>
      </w:r>
      <w:r w:rsidRPr="00FE6AA0">
        <w:rPr>
          <w:rFonts w:ascii="Garamond" w:hAnsi="Garamond"/>
          <w:sz w:val="24"/>
          <w:szCs w:val="24"/>
        </w:rPr>
        <w:t>y</w:t>
      </w:r>
      <w:r w:rsidRPr="00FE6AA0">
        <w:rPr>
          <w:rFonts w:ascii="Garamond" w:hAnsi="Garamond"/>
          <w:sz w:val="24"/>
          <w:szCs w:val="24"/>
        </w:rPr>
        <w:t xml:space="preserve">sa bu ayet </w:t>
      </w:r>
      <w:r w:rsidR="005940BF">
        <w:rPr>
          <w:rFonts w:ascii="Garamond" w:hAnsi="Garamond"/>
          <w:sz w:val="24"/>
          <w:szCs w:val="24"/>
        </w:rPr>
        <w:t xml:space="preserve">biz </w:t>
      </w:r>
      <w:r w:rsidRPr="00FE6AA0">
        <w:rPr>
          <w:rFonts w:ascii="Garamond" w:hAnsi="Garamond"/>
          <w:sz w:val="24"/>
          <w:szCs w:val="24"/>
        </w:rPr>
        <w:t>Ensar cemaati hakkında n</w:t>
      </w:r>
      <w:r w:rsidRPr="00FE6AA0">
        <w:rPr>
          <w:rFonts w:ascii="Garamond" w:hAnsi="Garamond"/>
          <w:sz w:val="24"/>
          <w:szCs w:val="24"/>
        </w:rPr>
        <w:t>a</w:t>
      </w:r>
      <w:r w:rsidRPr="00FE6AA0">
        <w:rPr>
          <w:rFonts w:ascii="Garamond" w:hAnsi="Garamond"/>
          <w:sz w:val="24"/>
          <w:szCs w:val="24"/>
        </w:rPr>
        <w:t>zil olmuştur. Zira Allah dinine güç verip dostlarını çoğaltınca bi</w:t>
      </w:r>
      <w:r w:rsidRPr="00FE6AA0">
        <w:rPr>
          <w:rFonts w:ascii="Garamond" w:hAnsi="Garamond"/>
          <w:sz w:val="24"/>
          <w:szCs w:val="24"/>
        </w:rPr>
        <w:t>z</w:t>
      </w:r>
      <w:r w:rsidRPr="00FE6AA0">
        <w:rPr>
          <w:rFonts w:ascii="Garamond" w:hAnsi="Garamond"/>
          <w:sz w:val="24"/>
          <w:szCs w:val="24"/>
        </w:rPr>
        <w:t>den bir gr</w:t>
      </w:r>
      <w:r w:rsidRPr="00FE6AA0">
        <w:rPr>
          <w:rFonts w:ascii="Garamond" w:hAnsi="Garamond"/>
          <w:sz w:val="24"/>
          <w:szCs w:val="24"/>
        </w:rPr>
        <w:t>u</w:t>
      </w:r>
      <w:r w:rsidRPr="00FE6AA0">
        <w:rPr>
          <w:rFonts w:ascii="Garamond" w:hAnsi="Garamond"/>
          <w:sz w:val="24"/>
          <w:szCs w:val="24"/>
        </w:rPr>
        <w:t>bu Resululullah’tan (s.a.a) gizlice d</w:t>
      </w:r>
      <w:r w:rsidRPr="00FE6AA0">
        <w:rPr>
          <w:rFonts w:ascii="Garamond" w:hAnsi="Garamond"/>
          <w:sz w:val="24"/>
          <w:szCs w:val="24"/>
        </w:rPr>
        <w:t>i</w:t>
      </w:r>
      <w:r w:rsidR="005940BF">
        <w:rPr>
          <w:rFonts w:ascii="Garamond" w:hAnsi="Garamond"/>
          <w:sz w:val="24"/>
          <w:szCs w:val="24"/>
        </w:rPr>
        <w:t>ğer bir grubuna şöyle dedi: “Ma</w:t>
      </w:r>
      <w:r w:rsidRPr="00FE6AA0">
        <w:rPr>
          <w:rFonts w:ascii="Garamond" w:hAnsi="Garamond"/>
          <w:sz w:val="24"/>
          <w:szCs w:val="24"/>
        </w:rPr>
        <w:t>l ve mülkümüz ortadan gi</w:t>
      </w:r>
      <w:r w:rsidRPr="00FE6AA0">
        <w:rPr>
          <w:rFonts w:ascii="Garamond" w:hAnsi="Garamond"/>
          <w:sz w:val="24"/>
          <w:szCs w:val="24"/>
        </w:rPr>
        <w:t>t</w:t>
      </w:r>
      <w:r w:rsidRPr="00FE6AA0">
        <w:rPr>
          <w:rFonts w:ascii="Garamond" w:hAnsi="Garamond"/>
          <w:sz w:val="24"/>
          <w:szCs w:val="24"/>
        </w:rPr>
        <w:t>ti, oysa Allah İslam’a kudret verdi ve dostlarını arttı</w:t>
      </w:r>
      <w:r w:rsidRPr="00FE6AA0">
        <w:rPr>
          <w:rFonts w:ascii="Garamond" w:hAnsi="Garamond"/>
          <w:sz w:val="24"/>
          <w:szCs w:val="24"/>
        </w:rPr>
        <w:t>r</w:t>
      </w:r>
      <w:r w:rsidRPr="00FE6AA0">
        <w:rPr>
          <w:rFonts w:ascii="Garamond" w:hAnsi="Garamond"/>
          <w:sz w:val="24"/>
          <w:szCs w:val="24"/>
        </w:rPr>
        <w:t>dı. O halde mal ve mülkümüze yönelmek ve kaybettiğimiz şeyl</w:t>
      </w:r>
      <w:r w:rsidRPr="00FE6AA0">
        <w:rPr>
          <w:rFonts w:ascii="Garamond" w:hAnsi="Garamond"/>
          <w:sz w:val="24"/>
          <w:szCs w:val="24"/>
        </w:rPr>
        <w:t>e</w:t>
      </w:r>
      <w:r w:rsidRPr="00FE6AA0">
        <w:rPr>
          <w:rFonts w:ascii="Garamond" w:hAnsi="Garamond"/>
          <w:sz w:val="24"/>
          <w:szCs w:val="24"/>
        </w:rPr>
        <w:t>ri telafi etmek daha iyidir</w:t>
      </w:r>
      <w:r w:rsidR="008866B7">
        <w:rPr>
          <w:rFonts w:ascii="Garamond" w:hAnsi="Garamond"/>
          <w:sz w:val="24"/>
          <w:szCs w:val="24"/>
        </w:rPr>
        <w:t>.”</w:t>
      </w:r>
      <w:r w:rsidRPr="00FE6AA0">
        <w:rPr>
          <w:rFonts w:ascii="Garamond" w:hAnsi="Garamond"/>
          <w:sz w:val="24"/>
          <w:szCs w:val="24"/>
        </w:rPr>
        <w:t>Bu esnada Allah dediklerimize c</w:t>
      </w:r>
      <w:r w:rsidRPr="00FE6AA0">
        <w:rPr>
          <w:rFonts w:ascii="Garamond" w:hAnsi="Garamond"/>
          <w:sz w:val="24"/>
          <w:szCs w:val="24"/>
        </w:rPr>
        <w:t>e</w:t>
      </w:r>
      <w:r w:rsidRPr="00FE6AA0">
        <w:rPr>
          <w:rFonts w:ascii="Garamond" w:hAnsi="Garamond"/>
          <w:sz w:val="24"/>
          <w:szCs w:val="24"/>
        </w:rPr>
        <w:t>vap olarak bu ayeti Peygamber</w:t>
      </w:r>
      <w:r w:rsidRPr="00FE6AA0">
        <w:rPr>
          <w:rFonts w:ascii="Garamond" w:hAnsi="Garamond"/>
          <w:sz w:val="24"/>
          <w:szCs w:val="24"/>
        </w:rPr>
        <w:t>i</w:t>
      </w:r>
      <w:r w:rsidRPr="00FE6AA0">
        <w:rPr>
          <w:rFonts w:ascii="Garamond" w:hAnsi="Garamond"/>
          <w:sz w:val="24"/>
          <w:szCs w:val="24"/>
        </w:rPr>
        <w:t xml:space="preserve">ne nazil buyurdu: </w:t>
      </w:r>
      <w:r w:rsidRPr="00FE6AA0">
        <w:rPr>
          <w:rFonts w:ascii="Garamond" w:hAnsi="Garamond"/>
          <w:b/>
          <w:bCs/>
          <w:sz w:val="24"/>
          <w:szCs w:val="24"/>
        </w:rPr>
        <w:t>“Allah y</w:t>
      </w:r>
      <w:r w:rsidRPr="00FE6AA0">
        <w:rPr>
          <w:rFonts w:ascii="Garamond" w:hAnsi="Garamond"/>
          <w:b/>
          <w:bCs/>
          <w:sz w:val="24"/>
          <w:szCs w:val="24"/>
        </w:rPr>
        <w:t>o</w:t>
      </w:r>
      <w:r w:rsidRPr="00FE6AA0">
        <w:rPr>
          <w:rFonts w:ascii="Garamond" w:hAnsi="Garamond"/>
          <w:b/>
          <w:bCs/>
          <w:sz w:val="24"/>
          <w:szCs w:val="24"/>
        </w:rPr>
        <w:t>lunda infak ed</w:t>
      </w:r>
      <w:r w:rsidRPr="00FE6AA0">
        <w:rPr>
          <w:rFonts w:ascii="Garamond" w:hAnsi="Garamond"/>
          <w:b/>
          <w:bCs/>
          <w:sz w:val="24"/>
          <w:szCs w:val="24"/>
        </w:rPr>
        <w:t>i</w:t>
      </w:r>
      <w:r w:rsidRPr="00FE6AA0">
        <w:rPr>
          <w:rFonts w:ascii="Garamond" w:hAnsi="Garamond"/>
          <w:b/>
          <w:bCs/>
          <w:sz w:val="24"/>
          <w:szCs w:val="24"/>
        </w:rPr>
        <w:t>niz, kendinizi kendi ellerini</w:t>
      </w:r>
      <w:r w:rsidRPr="00FE6AA0">
        <w:rPr>
          <w:rFonts w:ascii="Garamond" w:hAnsi="Garamond"/>
          <w:b/>
          <w:bCs/>
          <w:sz w:val="24"/>
          <w:szCs w:val="24"/>
        </w:rPr>
        <w:t>z</w:t>
      </w:r>
      <w:r w:rsidRPr="00FE6AA0">
        <w:rPr>
          <w:rFonts w:ascii="Garamond" w:hAnsi="Garamond"/>
          <w:b/>
          <w:bCs/>
          <w:sz w:val="24"/>
          <w:szCs w:val="24"/>
        </w:rPr>
        <w:t>le tehlikeye atmayınız</w:t>
      </w:r>
      <w:r w:rsidR="008866B7">
        <w:rPr>
          <w:rFonts w:ascii="Garamond" w:hAnsi="Garamond"/>
          <w:b/>
          <w:bCs/>
          <w:sz w:val="24"/>
          <w:szCs w:val="24"/>
        </w:rPr>
        <w:t>.”</w:t>
      </w:r>
      <w:r w:rsidRPr="00FE6AA0">
        <w:rPr>
          <w:rFonts w:ascii="Garamond" w:hAnsi="Garamond"/>
          <w:sz w:val="24"/>
          <w:szCs w:val="24"/>
        </w:rPr>
        <w:t>Böylece helak o</w:t>
      </w:r>
      <w:r w:rsidRPr="00FE6AA0">
        <w:rPr>
          <w:rFonts w:ascii="Garamond" w:hAnsi="Garamond"/>
          <w:sz w:val="24"/>
          <w:szCs w:val="24"/>
        </w:rPr>
        <w:t>l</w:t>
      </w:r>
      <w:r w:rsidRPr="00FE6AA0">
        <w:rPr>
          <w:rFonts w:ascii="Garamond" w:hAnsi="Garamond"/>
          <w:sz w:val="24"/>
          <w:szCs w:val="24"/>
        </w:rPr>
        <w:t>maktan maksat, m</w:t>
      </w:r>
      <w:r w:rsidRPr="00FE6AA0">
        <w:rPr>
          <w:rFonts w:ascii="Garamond" w:hAnsi="Garamond"/>
          <w:sz w:val="24"/>
          <w:szCs w:val="24"/>
        </w:rPr>
        <w:t>a</w:t>
      </w:r>
      <w:r w:rsidRPr="00FE6AA0">
        <w:rPr>
          <w:rFonts w:ascii="Garamond" w:hAnsi="Garamond"/>
          <w:sz w:val="24"/>
          <w:szCs w:val="24"/>
        </w:rPr>
        <w:t>la yönelmek, mülkünü bayındır kılmak ve s</w:t>
      </w:r>
      <w:r w:rsidRPr="00FE6AA0">
        <w:rPr>
          <w:rFonts w:ascii="Garamond" w:hAnsi="Garamond"/>
          <w:sz w:val="24"/>
          <w:szCs w:val="24"/>
        </w:rPr>
        <w:t>a</w:t>
      </w:r>
      <w:r w:rsidRPr="00FE6AA0">
        <w:rPr>
          <w:rFonts w:ascii="Garamond" w:hAnsi="Garamond"/>
          <w:sz w:val="24"/>
          <w:szCs w:val="24"/>
        </w:rPr>
        <w:t>vaş</w:t>
      </w:r>
      <w:r w:rsidR="005940BF">
        <w:rPr>
          <w:rFonts w:ascii="Garamond" w:hAnsi="Garamond"/>
          <w:sz w:val="24"/>
          <w:szCs w:val="24"/>
        </w:rPr>
        <w:t>ı terk etmem</w:t>
      </w:r>
      <w:r w:rsidRPr="00FE6AA0">
        <w:rPr>
          <w:rFonts w:ascii="Garamond" w:hAnsi="Garamond"/>
          <w:sz w:val="24"/>
          <w:szCs w:val="24"/>
        </w:rPr>
        <w:t>i</w:t>
      </w:r>
      <w:r w:rsidRPr="00FE6AA0">
        <w:rPr>
          <w:rFonts w:ascii="Garamond" w:hAnsi="Garamond"/>
          <w:sz w:val="24"/>
          <w:szCs w:val="24"/>
        </w:rPr>
        <w:t>z</w:t>
      </w:r>
      <w:r w:rsidRPr="00FE6AA0">
        <w:rPr>
          <w:rFonts w:ascii="Garamond" w:hAnsi="Garamond"/>
          <w:sz w:val="24"/>
          <w:szCs w:val="24"/>
        </w:rPr>
        <w:t>di</w:t>
      </w:r>
      <w:r w:rsidR="008866B7">
        <w:rPr>
          <w:rFonts w:ascii="Garamond" w:hAnsi="Garamond"/>
          <w:sz w:val="24"/>
          <w:szCs w:val="24"/>
        </w:rPr>
        <w:t>.”</w:t>
      </w:r>
      <w:r w:rsidRPr="00FE6AA0">
        <w:rPr>
          <w:rStyle w:val="FootnoteReference"/>
          <w:rFonts w:ascii="Garamond" w:hAnsi="Garamond"/>
          <w:sz w:val="24"/>
          <w:szCs w:val="24"/>
        </w:rPr>
        <w:footnoteReference w:id="121"/>
      </w:r>
    </w:p>
    <w:p w:rsidR="00C324D6" w:rsidRPr="00FE6AA0" w:rsidRDefault="005940BF" w:rsidP="005940BF">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Ali (a.s), o</w:t>
      </w:r>
      <w:r w:rsidR="00C324D6" w:rsidRPr="00FE6AA0">
        <w:rPr>
          <w:rFonts w:ascii="Garamond" w:hAnsi="Garamond"/>
          <w:i/>
          <w:iCs/>
          <w:sz w:val="24"/>
          <w:szCs w:val="24"/>
        </w:rPr>
        <w:t>ğlu H</w:t>
      </w:r>
      <w:r w:rsidR="00C324D6" w:rsidRPr="00FE6AA0">
        <w:rPr>
          <w:rFonts w:ascii="Garamond" w:hAnsi="Garamond"/>
          <w:i/>
          <w:iCs/>
          <w:sz w:val="24"/>
          <w:szCs w:val="24"/>
        </w:rPr>
        <w:t>a</w:t>
      </w:r>
      <w:r w:rsidR="00C324D6" w:rsidRPr="00FE6AA0">
        <w:rPr>
          <w:rFonts w:ascii="Garamond" w:hAnsi="Garamond"/>
          <w:i/>
          <w:iCs/>
          <w:sz w:val="24"/>
          <w:szCs w:val="24"/>
        </w:rPr>
        <w:t>san’a (a.s) yaptığı tavsiyesinde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“Ey oğulcağızım! Şunu bil ki... Sen, korkan kims</w:t>
      </w:r>
      <w:r w:rsidR="00C324D6" w:rsidRPr="00FE6AA0">
        <w:rPr>
          <w:rFonts w:ascii="Garamond" w:hAnsi="Garamond"/>
          <w:sz w:val="24"/>
          <w:szCs w:val="24"/>
        </w:rPr>
        <w:t>e</w:t>
      </w:r>
      <w:r w:rsidR="00C324D6" w:rsidRPr="00FE6AA0">
        <w:rPr>
          <w:rFonts w:ascii="Garamond" w:hAnsi="Garamond"/>
          <w:sz w:val="24"/>
          <w:szCs w:val="24"/>
        </w:rPr>
        <w:t>nin kurtulamaya</w:t>
      </w:r>
      <w:r w:rsidR="00C324D6" w:rsidRPr="00FE6AA0">
        <w:rPr>
          <w:rFonts w:ascii="Garamond" w:hAnsi="Garamond"/>
          <w:sz w:val="24"/>
          <w:szCs w:val="24"/>
        </w:rPr>
        <w:softHyphen/>
        <w:t>cağı ölümün av</w:t>
      </w:r>
      <w:r w:rsidR="00C324D6" w:rsidRPr="00FE6AA0">
        <w:rPr>
          <w:rFonts w:ascii="Garamond" w:hAnsi="Garamond"/>
          <w:sz w:val="24"/>
          <w:szCs w:val="24"/>
        </w:rPr>
        <w:t>ı</w:t>
      </w:r>
      <w:r w:rsidR="00C324D6" w:rsidRPr="00FE6AA0">
        <w:rPr>
          <w:rFonts w:ascii="Garamond" w:hAnsi="Garamond"/>
          <w:sz w:val="24"/>
          <w:szCs w:val="24"/>
        </w:rPr>
        <w:t>sın... Seni h</w:t>
      </w:r>
      <w:r w:rsidR="00C324D6" w:rsidRPr="00FE6AA0">
        <w:rPr>
          <w:rFonts w:ascii="Garamond" w:hAnsi="Garamond"/>
          <w:sz w:val="24"/>
          <w:szCs w:val="24"/>
        </w:rPr>
        <w:t>e</w:t>
      </w:r>
      <w:r w:rsidR="00C324D6" w:rsidRPr="00FE6AA0">
        <w:rPr>
          <w:rFonts w:ascii="Garamond" w:hAnsi="Garamond"/>
          <w:sz w:val="24"/>
          <w:szCs w:val="24"/>
        </w:rPr>
        <w:t>lak etmesinden kork</w:t>
      </w:r>
      <w:r w:rsidR="00EB4099">
        <w:rPr>
          <w:rFonts w:ascii="Garamond" w:hAnsi="Garamond"/>
          <w:sz w:val="24"/>
          <w:szCs w:val="24"/>
        </w:rPr>
        <w:t>;</w:t>
      </w:r>
      <w:r w:rsidR="00C324D6" w:rsidRPr="00FE6AA0">
        <w:rPr>
          <w:rFonts w:ascii="Garamond" w:hAnsi="Garamond"/>
          <w:sz w:val="24"/>
          <w:szCs w:val="24"/>
        </w:rPr>
        <w:t xml:space="preserve"> günah bir işle uğraşıp tevbe ederim ümidinde iken </w:t>
      </w:r>
      <w:r w:rsidR="00C324D6" w:rsidRPr="00FE6AA0">
        <w:rPr>
          <w:rFonts w:ascii="Garamond" w:hAnsi="Garamond"/>
          <w:sz w:val="24"/>
          <w:szCs w:val="24"/>
        </w:rPr>
        <w:t>ö</w:t>
      </w:r>
      <w:r w:rsidR="00C324D6" w:rsidRPr="00FE6AA0">
        <w:rPr>
          <w:rFonts w:ascii="Garamond" w:hAnsi="Garamond"/>
          <w:sz w:val="24"/>
          <w:szCs w:val="24"/>
        </w:rPr>
        <w:t>lümün tevbe ile arana girmesi</w:t>
      </w:r>
      <w:r w:rsidR="00C324D6" w:rsidRPr="00FE6AA0">
        <w:rPr>
          <w:rFonts w:ascii="Garamond" w:hAnsi="Garamond"/>
          <w:sz w:val="24"/>
          <w:szCs w:val="24"/>
        </w:rPr>
        <w:t>n</w:t>
      </w:r>
      <w:r w:rsidR="00C324D6" w:rsidRPr="00FE6AA0">
        <w:rPr>
          <w:rFonts w:ascii="Garamond" w:hAnsi="Garamond"/>
          <w:sz w:val="24"/>
          <w:szCs w:val="24"/>
        </w:rPr>
        <w:t>den ve kendini böylece helak etmekten s</w:t>
      </w:r>
      <w:r w:rsidR="00C324D6" w:rsidRPr="00FE6AA0">
        <w:rPr>
          <w:rFonts w:ascii="Garamond" w:hAnsi="Garamond"/>
          <w:sz w:val="24"/>
          <w:szCs w:val="24"/>
        </w:rPr>
        <w:t>a</w:t>
      </w:r>
      <w:r w:rsidR="00C324D6" w:rsidRPr="00FE6AA0">
        <w:rPr>
          <w:rFonts w:ascii="Garamond" w:hAnsi="Garamond"/>
          <w:sz w:val="24"/>
          <w:szCs w:val="24"/>
        </w:rPr>
        <w:t>kın</w:t>
      </w:r>
      <w:r w:rsidR="008866B7">
        <w:rPr>
          <w:rFonts w:ascii="Garamond" w:hAnsi="Garamond"/>
          <w:sz w:val="24"/>
          <w:szCs w:val="24"/>
        </w:rPr>
        <w:t>.”</w:t>
      </w:r>
      <w:r w:rsidR="00C324D6" w:rsidRPr="00FE6AA0">
        <w:rPr>
          <w:rStyle w:val="FootnoteReference"/>
          <w:rFonts w:ascii="Garamond" w:hAnsi="Garamond"/>
          <w:sz w:val="24"/>
          <w:szCs w:val="24"/>
        </w:rPr>
        <w:footnoteReference w:id="122"/>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536.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el-Himmet</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Himmet-Gayret</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37" w:name="_Toc23534618"/>
      <w:r w:rsidRPr="00FE6AA0">
        <w:rPr>
          <w:noProof/>
          <w:lang w:val="en-US" w:eastAsia="en-US"/>
        </w:rPr>
        <mc:AlternateContent>
          <mc:Choice Requires="wps">
            <w:drawing>
              <wp:anchor distT="0" distB="0" distL="114300" distR="114300" simplePos="0" relativeHeight="25164492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75FD" id="Line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B23h5j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37"/>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ed-Dua, 1199. Bölüm</w:t>
      </w:r>
      <w:r w:rsidR="00EB4099">
        <w:rPr>
          <w:rFonts w:ascii="Garamond" w:hAnsi="Garamond" w:cs="Garamond"/>
          <w:i/>
          <w:iCs/>
          <w:sz w:val="24"/>
        </w:rPr>
        <w:t>;</w:t>
      </w:r>
      <w:r w:rsidRPr="00FE6AA0">
        <w:rPr>
          <w:rFonts w:ascii="Garamond" w:hAnsi="Garamond" w:cs="Garamond"/>
          <w:i/>
          <w:iCs/>
          <w:sz w:val="24"/>
        </w:rPr>
        <w:t xml:space="preserve"> ed-Dünya, 1243. Bölüm </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327256" w:rsidP="00FE6AA0">
      <w:pPr>
        <w:pStyle w:val="Style1CharCharChar"/>
        <w:spacing w:line="300" w:lineRule="atLeast"/>
        <w:ind w:firstLine="284"/>
      </w:pPr>
      <w:bookmarkStart w:id="38" w:name="_Toc23534619"/>
      <w:r>
        <w:t>4020</w:t>
      </w:r>
      <w:r w:rsidR="00C324D6" w:rsidRPr="00FE6AA0">
        <w:t>. Bölüm</w:t>
      </w:r>
      <w:bookmarkEnd w:id="38"/>
    </w:p>
    <w:p w:rsidR="00C324D6" w:rsidRPr="00FE6AA0" w:rsidRDefault="00C324D6" w:rsidP="00FE6AA0">
      <w:pPr>
        <w:pStyle w:val="Style1CharCharChar"/>
        <w:spacing w:line="300" w:lineRule="atLeast"/>
        <w:ind w:firstLine="284"/>
      </w:pPr>
      <w:bookmarkStart w:id="39" w:name="_Toc23534620"/>
      <w:r w:rsidRPr="00FE6AA0">
        <w:t>Himmeti Yüce Olmak</w:t>
      </w:r>
      <w:bookmarkEnd w:id="3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“Himmetlerin en iyisi, en yüce olanıdır</w:t>
      </w:r>
      <w:r w:rsidR="008866B7">
        <w:rPr>
          <w:rFonts w:ascii="Garamond" w:hAnsi="Garamond"/>
          <w:sz w:val="24"/>
          <w:szCs w:val="24"/>
        </w:rPr>
        <w:t>.”</w:t>
      </w:r>
      <w:r w:rsidRPr="00FE6AA0">
        <w:rPr>
          <w:rStyle w:val="FootnoteReference"/>
          <w:rFonts w:ascii="Garamond" w:hAnsi="Garamond"/>
          <w:sz w:val="24"/>
          <w:szCs w:val="24"/>
        </w:rPr>
        <w:footnoteReference w:id="1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“Hiç bir şerafet ve </w:t>
      </w:r>
      <w:r w:rsidRPr="00FE6AA0">
        <w:rPr>
          <w:rFonts w:ascii="Garamond" w:hAnsi="Garamond"/>
          <w:sz w:val="24"/>
          <w:szCs w:val="24"/>
        </w:rPr>
        <w:t>ö</w:t>
      </w:r>
      <w:r w:rsidRPr="00FE6AA0">
        <w:rPr>
          <w:rFonts w:ascii="Garamond" w:hAnsi="Garamond"/>
          <w:sz w:val="24"/>
          <w:szCs w:val="24"/>
        </w:rPr>
        <w:t>vünç yüce himmet gibi deği</w:t>
      </w:r>
      <w:r w:rsidRPr="00FE6AA0">
        <w:rPr>
          <w:rFonts w:ascii="Garamond" w:hAnsi="Garamond"/>
          <w:sz w:val="24"/>
          <w:szCs w:val="24"/>
        </w:rPr>
        <w:t>l</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“Hasletlerin en güzeli, hi</w:t>
      </w:r>
      <w:r w:rsidRPr="00FE6AA0">
        <w:rPr>
          <w:rFonts w:ascii="Garamond" w:hAnsi="Garamond"/>
          <w:sz w:val="24"/>
          <w:szCs w:val="24"/>
        </w:rPr>
        <w:t>m</w:t>
      </w:r>
      <w:r w:rsidRPr="00FE6AA0">
        <w:rPr>
          <w:rFonts w:ascii="Garamond" w:hAnsi="Garamond"/>
          <w:sz w:val="24"/>
          <w:szCs w:val="24"/>
        </w:rPr>
        <w:t>metlerin yüceliğidir</w:t>
      </w:r>
      <w:r w:rsidR="008866B7">
        <w:rPr>
          <w:rFonts w:ascii="Garamond" w:hAnsi="Garamond"/>
          <w:sz w:val="24"/>
          <w:szCs w:val="24"/>
        </w:rPr>
        <w:t>.”</w:t>
      </w:r>
      <w:r w:rsidRPr="00FE6AA0">
        <w:rPr>
          <w:rStyle w:val="FootnoteReference"/>
          <w:rFonts w:ascii="Garamond" w:hAnsi="Garamond"/>
          <w:sz w:val="24"/>
          <w:szCs w:val="24"/>
        </w:rPr>
        <w:footnoteReference w:id="125"/>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“Şerafet himmetlerin </w:t>
      </w:r>
      <w:r w:rsidR="005940BF">
        <w:rPr>
          <w:rFonts w:ascii="Garamond" w:hAnsi="Garamond"/>
          <w:sz w:val="24"/>
          <w:szCs w:val="24"/>
        </w:rPr>
        <w:t>yüceli</w:t>
      </w:r>
      <w:r w:rsidRPr="00FE6AA0">
        <w:rPr>
          <w:rFonts w:ascii="Garamond" w:hAnsi="Garamond"/>
          <w:sz w:val="24"/>
          <w:szCs w:val="24"/>
        </w:rPr>
        <w:t>ği iledir, çürümüş kemi</w:t>
      </w:r>
      <w:r w:rsidRPr="00FE6AA0">
        <w:rPr>
          <w:rFonts w:ascii="Garamond" w:hAnsi="Garamond"/>
          <w:sz w:val="24"/>
          <w:szCs w:val="24"/>
        </w:rPr>
        <w:t>k</w:t>
      </w:r>
      <w:r w:rsidRPr="00FE6AA0">
        <w:rPr>
          <w:rFonts w:ascii="Garamond" w:hAnsi="Garamond"/>
          <w:sz w:val="24"/>
          <w:szCs w:val="24"/>
        </w:rPr>
        <w:t>lerle d</w:t>
      </w:r>
      <w:r w:rsidRPr="00FE6AA0">
        <w:rPr>
          <w:rFonts w:ascii="Garamond" w:hAnsi="Garamond"/>
          <w:sz w:val="24"/>
          <w:szCs w:val="24"/>
        </w:rPr>
        <w:t>e</w:t>
      </w:r>
      <w:r w:rsidRPr="00FE6AA0">
        <w:rPr>
          <w:rFonts w:ascii="Garamond" w:hAnsi="Garamond"/>
          <w:sz w:val="24"/>
          <w:szCs w:val="24"/>
        </w:rPr>
        <w:t>ğil</w:t>
      </w:r>
      <w:r w:rsidR="008866B7">
        <w:rPr>
          <w:rFonts w:ascii="Garamond" w:hAnsi="Garamond"/>
          <w:sz w:val="24"/>
          <w:szCs w:val="24"/>
        </w:rPr>
        <w:t>.”</w:t>
      </w:r>
      <w:r w:rsidRPr="00FE6AA0">
        <w:rPr>
          <w:rStyle w:val="FootnoteReference"/>
          <w:rFonts w:ascii="Garamond" w:hAnsi="Garamond"/>
          <w:sz w:val="24"/>
          <w:szCs w:val="24"/>
        </w:rPr>
        <w:footnoteReference w:id="1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himmetle merd</w:t>
      </w:r>
      <w:r w:rsidRPr="00FE6AA0">
        <w:rPr>
          <w:rFonts w:ascii="Garamond" w:hAnsi="Garamond"/>
          <w:sz w:val="24"/>
          <w:szCs w:val="24"/>
        </w:rPr>
        <w:t>i</w:t>
      </w:r>
      <w:r w:rsidRPr="00FE6AA0">
        <w:rPr>
          <w:rFonts w:ascii="Garamond" w:hAnsi="Garamond"/>
          <w:sz w:val="24"/>
          <w:szCs w:val="24"/>
        </w:rPr>
        <w:t>venlerden yukarı çıkarsa mi</w:t>
      </w:r>
      <w:r w:rsidRPr="00FE6AA0">
        <w:rPr>
          <w:rFonts w:ascii="Garamond" w:hAnsi="Garamond"/>
          <w:sz w:val="24"/>
          <w:szCs w:val="24"/>
        </w:rPr>
        <w:t>l</w:t>
      </w:r>
      <w:r w:rsidRPr="00FE6AA0">
        <w:rPr>
          <w:rFonts w:ascii="Garamond" w:hAnsi="Garamond"/>
          <w:sz w:val="24"/>
          <w:szCs w:val="24"/>
        </w:rPr>
        <w:t>letler onu yüce tutar</w:t>
      </w:r>
      <w:r w:rsidR="008866B7">
        <w:rPr>
          <w:rFonts w:ascii="Garamond" w:hAnsi="Garamond"/>
          <w:sz w:val="24"/>
          <w:szCs w:val="24"/>
        </w:rPr>
        <w:t>.”</w:t>
      </w:r>
      <w:r w:rsidRPr="00FE6AA0">
        <w:rPr>
          <w:rStyle w:val="FootnoteReference"/>
          <w:rFonts w:ascii="Garamond" w:hAnsi="Garamond"/>
          <w:sz w:val="24"/>
          <w:szCs w:val="24"/>
        </w:rPr>
        <w:footnoteReference w:id="127"/>
      </w:r>
    </w:p>
    <w:p w:rsidR="00C324D6" w:rsidRPr="00FE6AA0" w:rsidRDefault="005940BF" w:rsidP="005940BF">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Zeyn’ul Abi</w:t>
      </w:r>
      <w:r w:rsidR="00C324D6" w:rsidRPr="00FE6AA0">
        <w:rPr>
          <w:rFonts w:ascii="Garamond" w:hAnsi="Garamond"/>
          <w:i/>
          <w:iCs/>
          <w:sz w:val="24"/>
          <w:szCs w:val="24"/>
        </w:rPr>
        <w:t xml:space="preserve">din (a.s), bir duasında şöyle buyurmuştur: </w:t>
      </w:r>
      <w:r w:rsidR="00C324D6" w:rsidRPr="00FE6AA0">
        <w:rPr>
          <w:rFonts w:ascii="Garamond" w:hAnsi="Garamond"/>
          <w:sz w:val="24"/>
          <w:szCs w:val="24"/>
        </w:rPr>
        <w:t>“Bizleri ruhlarını yüceliğe doğru hızlandırdığın ve himmetlerini insanlar arasında izzet aramaktan alıkoyduğun kimselerden kalpleri nimet bahçelerine ini</w:t>
      </w:r>
      <w:r w:rsidR="00C324D6" w:rsidRPr="00FE6AA0">
        <w:rPr>
          <w:rFonts w:ascii="Garamond" w:hAnsi="Garamond"/>
          <w:sz w:val="24"/>
          <w:szCs w:val="24"/>
        </w:rPr>
        <w:t>n</w:t>
      </w:r>
      <w:r w:rsidR="00C324D6" w:rsidRPr="00FE6AA0">
        <w:rPr>
          <w:rFonts w:ascii="Garamond" w:hAnsi="Garamond"/>
          <w:sz w:val="24"/>
          <w:szCs w:val="24"/>
        </w:rPr>
        <w:t xml:space="preserve">ceye kadar </w:t>
      </w:r>
      <w:r w:rsidR="00C324D6" w:rsidRPr="00FE6AA0">
        <w:rPr>
          <w:rFonts w:ascii="Garamond" w:hAnsi="Garamond"/>
          <w:sz w:val="24"/>
          <w:szCs w:val="24"/>
        </w:rPr>
        <w:lastRenderedPageBreak/>
        <w:t>sürekli şaşkınlık için</w:t>
      </w:r>
      <w:r>
        <w:rPr>
          <w:rFonts w:ascii="Garamond" w:hAnsi="Garamond"/>
          <w:sz w:val="24"/>
          <w:szCs w:val="24"/>
        </w:rPr>
        <w:t>de uçup d</w:t>
      </w:r>
      <w:r>
        <w:rPr>
          <w:rFonts w:ascii="Garamond" w:hAnsi="Garamond"/>
          <w:sz w:val="24"/>
          <w:szCs w:val="24"/>
        </w:rPr>
        <w:t>u</w:t>
      </w:r>
      <w:r>
        <w:rPr>
          <w:rFonts w:ascii="Garamond" w:hAnsi="Garamond"/>
          <w:sz w:val="24"/>
          <w:szCs w:val="24"/>
        </w:rPr>
        <w:t>ran kimselerden kıl.”</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“Bir şeyi talep ede</w:t>
      </w:r>
      <w:r w:rsidRPr="00FE6AA0">
        <w:rPr>
          <w:rFonts w:ascii="Garamond" w:hAnsi="Garamond"/>
          <w:sz w:val="24"/>
          <w:szCs w:val="24"/>
        </w:rPr>
        <w:t>r</w:t>
      </w:r>
      <w:r w:rsidRPr="00FE6AA0">
        <w:rPr>
          <w:rFonts w:ascii="Garamond" w:hAnsi="Garamond"/>
          <w:sz w:val="24"/>
          <w:szCs w:val="24"/>
        </w:rPr>
        <w:t>ken, yüce himmetli ol</w:t>
      </w:r>
      <w:r w:rsidR="008866B7">
        <w:rPr>
          <w:rFonts w:ascii="Garamond" w:hAnsi="Garamond"/>
          <w:sz w:val="24"/>
          <w:szCs w:val="24"/>
        </w:rPr>
        <w:t>.”</w:t>
      </w:r>
      <w:r w:rsidRPr="00FE6AA0">
        <w:rPr>
          <w:rStyle w:val="FootnoteReference"/>
          <w:rFonts w:ascii="Garamond" w:hAnsi="Garamond"/>
          <w:sz w:val="24"/>
          <w:szCs w:val="24"/>
        </w:rPr>
        <w:footnoteReference w:id="1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“Allah-u Teala yüce ve şerafetli şeyleri s</w:t>
      </w:r>
      <w:r w:rsidRPr="00FE6AA0">
        <w:rPr>
          <w:rFonts w:ascii="Garamond" w:hAnsi="Garamond"/>
          <w:sz w:val="24"/>
          <w:szCs w:val="24"/>
        </w:rPr>
        <w:t>e</w:t>
      </w:r>
      <w:r w:rsidRPr="00FE6AA0">
        <w:rPr>
          <w:rFonts w:ascii="Garamond" w:hAnsi="Garamond"/>
          <w:sz w:val="24"/>
          <w:szCs w:val="24"/>
        </w:rPr>
        <w:t>ver</w:t>
      </w:r>
      <w:r w:rsidR="005940BF">
        <w:rPr>
          <w:rFonts w:ascii="Garamond" w:hAnsi="Garamond"/>
          <w:sz w:val="24"/>
          <w:szCs w:val="24"/>
        </w:rPr>
        <w:t>,</w:t>
      </w:r>
      <w:r w:rsidRPr="00FE6AA0">
        <w:rPr>
          <w:rFonts w:ascii="Garamond" w:hAnsi="Garamond"/>
          <w:sz w:val="24"/>
          <w:szCs w:val="24"/>
        </w:rPr>
        <w:t xml:space="preserve"> aşağılık ve hor şeylerden hoşlanmaz</w:t>
      </w:r>
      <w:r w:rsidR="008866B7">
        <w:rPr>
          <w:rFonts w:ascii="Garamond" w:hAnsi="Garamond"/>
          <w:sz w:val="24"/>
          <w:szCs w:val="24"/>
        </w:rPr>
        <w:t>.”</w:t>
      </w:r>
      <w:r w:rsidRPr="00FE6AA0">
        <w:rPr>
          <w:rStyle w:val="FootnoteReference"/>
          <w:rFonts w:ascii="Garamond" w:hAnsi="Garamond"/>
          <w:sz w:val="24"/>
          <w:szCs w:val="24"/>
        </w:rPr>
        <w:footnoteReference w:id="1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 rahmet etsin, Ebu Zer aziz ve celil olan A</w:t>
      </w:r>
      <w:r w:rsidRPr="00FE6AA0">
        <w:rPr>
          <w:rFonts w:ascii="Garamond" w:hAnsi="Garamond"/>
          <w:sz w:val="24"/>
          <w:szCs w:val="24"/>
        </w:rPr>
        <w:t>l</w:t>
      </w:r>
      <w:r w:rsidRPr="00FE6AA0">
        <w:rPr>
          <w:rFonts w:ascii="Garamond" w:hAnsi="Garamond"/>
          <w:sz w:val="24"/>
          <w:szCs w:val="24"/>
        </w:rPr>
        <w:t>lah’ın korkusundan o kadar a</w:t>
      </w:r>
      <w:r w:rsidRPr="00FE6AA0">
        <w:rPr>
          <w:rFonts w:ascii="Garamond" w:hAnsi="Garamond"/>
          <w:sz w:val="24"/>
          <w:szCs w:val="24"/>
        </w:rPr>
        <w:t>ğ</w:t>
      </w:r>
      <w:r w:rsidRPr="00FE6AA0">
        <w:rPr>
          <w:rFonts w:ascii="Garamond" w:hAnsi="Garamond"/>
          <w:sz w:val="24"/>
          <w:szCs w:val="24"/>
        </w:rPr>
        <w:t>ladı ki göz hastalığına düçar o</w:t>
      </w:r>
      <w:r w:rsidRPr="00FE6AA0">
        <w:rPr>
          <w:rFonts w:ascii="Garamond" w:hAnsi="Garamond"/>
          <w:sz w:val="24"/>
          <w:szCs w:val="24"/>
        </w:rPr>
        <w:t>l</w:t>
      </w:r>
      <w:r w:rsidR="005940BF">
        <w:rPr>
          <w:rFonts w:ascii="Garamond" w:hAnsi="Garamond"/>
          <w:sz w:val="24"/>
          <w:szCs w:val="24"/>
        </w:rPr>
        <w:t>du. Ona şöyle denildi: “Ey E</w:t>
      </w:r>
      <w:r w:rsidRPr="00FE6AA0">
        <w:rPr>
          <w:rFonts w:ascii="Garamond" w:hAnsi="Garamond"/>
          <w:sz w:val="24"/>
          <w:szCs w:val="24"/>
        </w:rPr>
        <w:t>buzer! Ke</w:t>
      </w:r>
      <w:r w:rsidRPr="00FE6AA0">
        <w:rPr>
          <w:rFonts w:ascii="Garamond" w:hAnsi="Garamond"/>
          <w:sz w:val="24"/>
          <w:szCs w:val="24"/>
        </w:rPr>
        <w:t>n</w:t>
      </w:r>
      <w:r w:rsidRPr="00FE6AA0">
        <w:rPr>
          <w:rFonts w:ascii="Garamond" w:hAnsi="Garamond"/>
          <w:sz w:val="24"/>
          <w:szCs w:val="24"/>
        </w:rPr>
        <w:t>din için</w:t>
      </w:r>
      <w:r w:rsidR="005940BF">
        <w:rPr>
          <w:rFonts w:ascii="Garamond" w:hAnsi="Garamond"/>
          <w:sz w:val="24"/>
          <w:szCs w:val="24"/>
        </w:rPr>
        <w:t>,</w:t>
      </w:r>
      <w:r w:rsidRPr="00FE6AA0">
        <w:rPr>
          <w:rFonts w:ascii="Garamond" w:hAnsi="Garamond"/>
          <w:sz w:val="24"/>
          <w:szCs w:val="24"/>
        </w:rPr>
        <w:t xml:space="preserve"> Allah’ın gözlerine şifa vermesi için dua etmen iyi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Fonts w:ascii="Garamond" w:hAnsi="Garamond"/>
          <w:sz w:val="24"/>
          <w:szCs w:val="24"/>
        </w:rPr>
        <w:t>Ebu Zer şöyle dedi: “Ben bu işi o kadar önemsemiyorum</w:t>
      </w:r>
      <w:r w:rsidR="008866B7">
        <w:rPr>
          <w:rFonts w:ascii="Garamond" w:hAnsi="Garamond"/>
          <w:sz w:val="24"/>
          <w:szCs w:val="24"/>
        </w:rPr>
        <w:t>.”</w:t>
      </w:r>
      <w:r w:rsidRPr="00FE6AA0">
        <w:rPr>
          <w:rFonts w:ascii="Garamond" w:hAnsi="Garamond"/>
          <w:sz w:val="24"/>
          <w:szCs w:val="24"/>
        </w:rPr>
        <w:t>Şöyle ded</w:t>
      </w:r>
      <w:r w:rsidRPr="00FE6AA0">
        <w:rPr>
          <w:rFonts w:ascii="Garamond" w:hAnsi="Garamond"/>
          <w:sz w:val="24"/>
          <w:szCs w:val="24"/>
        </w:rPr>
        <w:t>i</w:t>
      </w:r>
      <w:r w:rsidRPr="00FE6AA0">
        <w:rPr>
          <w:rFonts w:ascii="Garamond" w:hAnsi="Garamond"/>
          <w:sz w:val="24"/>
          <w:szCs w:val="24"/>
        </w:rPr>
        <w:t>ler: “Hangi şey seni bundan g</w:t>
      </w:r>
      <w:r w:rsidRPr="00FE6AA0">
        <w:rPr>
          <w:rFonts w:ascii="Garamond" w:hAnsi="Garamond"/>
          <w:sz w:val="24"/>
          <w:szCs w:val="24"/>
        </w:rPr>
        <w:t>a</w:t>
      </w:r>
      <w:r w:rsidRPr="00FE6AA0">
        <w:rPr>
          <w:rFonts w:ascii="Garamond" w:hAnsi="Garamond"/>
          <w:sz w:val="24"/>
          <w:szCs w:val="24"/>
        </w:rPr>
        <w:t>fil kılmıştır</w:t>
      </w:r>
      <w:r w:rsidR="008866B7">
        <w:rPr>
          <w:rFonts w:ascii="Garamond" w:hAnsi="Garamond"/>
          <w:sz w:val="24"/>
          <w:szCs w:val="24"/>
        </w:rPr>
        <w:t>.”</w:t>
      </w:r>
      <w:r w:rsidR="005940BF">
        <w:rPr>
          <w:rFonts w:ascii="Garamond" w:hAnsi="Garamond"/>
          <w:sz w:val="24"/>
          <w:szCs w:val="24"/>
        </w:rPr>
        <w:t>O şöyle buyurdu: “İki büyük şey:</w:t>
      </w:r>
      <w:r w:rsidRPr="00FE6AA0">
        <w:rPr>
          <w:rFonts w:ascii="Garamond" w:hAnsi="Garamond"/>
          <w:sz w:val="24"/>
          <w:szCs w:val="24"/>
        </w:rPr>
        <w:t xml:space="preserve"> cennet ve cehe</w:t>
      </w:r>
      <w:r w:rsidRPr="00FE6AA0">
        <w:rPr>
          <w:rFonts w:ascii="Garamond" w:hAnsi="Garamond"/>
          <w:sz w:val="24"/>
          <w:szCs w:val="24"/>
        </w:rPr>
        <w:t>n</w:t>
      </w:r>
      <w:r w:rsidRPr="00FE6AA0">
        <w:rPr>
          <w:rFonts w:ascii="Garamond" w:hAnsi="Garamond"/>
          <w:sz w:val="24"/>
          <w:szCs w:val="24"/>
        </w:rPr>
        <w:t xml:space="preserve">nem” </w:t>
      </w:r>
      <w:r w:rsidRPr="00FE6AA0">
        <w:rPr>
          <w:rStyle w:val="FootnoteReference"/>
          <w:rFonts w:ascii="Garamond" w:hAnsi="Garamond"/>
          <w:sz w:val="24"/>
          <w:szCs w:val="24"/>
        </w:rPr>
        <w:footnoteReference w:id="1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“Hal/durum açısından insanların en darı</w:t>
      </w:r>
      <w:r w:rsidR="005940BF">
        <w:rPr>
          <w:rFonts w:ascii="Garamond" w:hAnsi="Garamond"/>
          <w:sz w:val="24"/>
          <w:szCs w:val="24"/>
        </w:rPr>
        <w:t>,</w:t>
      </w:r>
      <w:r w:rsidRPr="00FE6AA0">
        <w:rPr>
          <w:rFonts w:ascii="Garamond" w:hAnsi="Garamond"/>
          <w:sz w:val="24"/>
          <w:szCs w:val="24"/>
        </w:rPr>
        <w:t xml:space="preserve"> şehveti çoğ</w:t>
      </w:r>
      <w:r w:rsidRPr="00FE6AA0">
        <w:rPr>
          <w:rFonts w:ascii="Garamond" w:hAnsi="Garamond"/>
          <w:sz w:val="24"/>
          <w:szCs w:val="24"/>
        </w:rPr>
        <w:t>a</w:t>
      </w:r>
      <w:r w:rsidRPr="00FE6AA0">
        <w:rPr>
          <w:rFonts w:ascii="Garamond" w:hAnsi="Garamond"/>
          <w:sz w:val="24"/>
          <w:szCs w:val="24"/>
        </w:rPr>
        <w:t>lan, himmeti büyüyen, masrafı artan ve geliri az olan kims</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“Kalbi hüzün ile dolan ki</w:t>
      </w:r>
      <w:r w:rsidRPr="00FE6AA0">
        <w:rPr>
          <w:rFonts w:ascii="Garamond" w:hAnsi="Garamond"/>
          <w:sz w:val="24"/>
          <w:szCs w:val="24"/>
        </w:rPr>
        <w:t>m</w:t>
      </w:r>
      <w:r w:rsidRPr="00FE6AA0">
        <w:rPr>
          <w:rFonts w:ascii="Garamond" w:hAnsi="Garamond"/>
          <w:sz w:val="24"/>
          <w:szCs w:val="24"/>
        </w:rPr>
        <w:t>se himmeti yüce, mürüvveti çok ve malı az olan kimsedir</w:t>
      </w:r>
      <w:r w:rsidR="008866B7">
        <w:rPr>
          <w:rFonts w:ascii="Garamond" w:hAnsi="Garamond"/>
          <w:sz w:val="24"/>
          <w:szCs w:val="24"/>
        </w:rPr>
        <w:t>.”</w:t>
      </w:r>
      <w:r w:rsidRPr="00FE6AA0">
        <w:rPr>
          <w:rStyle w:val="FootnoteReference"/>
          <w:rFonts w:ascii="Garamond" w:hAnsi="Garamond"/>
          <w:sz w:val="24"/>
          <w:szCs w:val="24"/>
        </w:rPr>
        <w:footnoteReference w:id="1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“Himmet hususunda orta yollu ol ki, senin sürçmeni takip eden kimseden güvende kal</w:t>
      </w:r>
      <w:r w:rsidRPr="00FE6AA0">
        <w:rPr>
          <w:rFonts w:ascii="Garamond" w:hAnsi="Garamond"/>
          <w:sz w:val="24"/>
          <w:szCs w:val="24"/>
        </w:rPr>
        <w:t>a</w:t>
      </w:r>
      <w:r w:rsidRPr="00FE6AA0">
        <w:rPr>
          <w:rFonts w:ascii="Garamond" w:hAnsi="Garamond"/>
          <w:sz w:val="24"/>
          <w:szCs w:val="24"/>
        </w:rPr>
        <w:t>sın</w:t>
      </w:r>
      <w:r w:rsidR="008866B7">
        <w:rPr>
          <w:rFonts w:ascii="Garamond" w:hAnsi="Garamond"/>
          <w:sz w:val="24"/>
          <w:szCs w:val="24"/>
        </w:rPr>
        <w:t>.”</w:t>
      </w:r>
      <w:r w:rsidRPr="00FE6AA0">
        <w:rPr>
          <w:rStyle w:val="FootnoteReference"/>
          <w:rFonts w:ascii="Garamond" w:hAnsi="Garamond"/>
          <w:sz w:val="24"/>
          <w:szCs w:val="24"/>
        </w:rPr>
        <w:footnoteReference w:id="13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0" w:name="_Toc23534621"/>
      <w:r w:rsidRPr="00FE6AA0">
        <w:t>4022. Bölüm</w:t>
      </w:r>
      <w:bookmarkEnd w:id="40"/>
    </w:p>
    <w:p w:rsidR="00C324D6" w:rsidRPr="00FE6AA0" w:rsidRDefault="00C324D6" w:rsidP="00FE6AA0">
      <w:pPr>
        <w:pStyle w:val="Style1CharCharChar"/>
        <w:spacing w:line="300" w:lineRule="atLeast"/>
        <w:ind w:firstLine="284"/>
      </w:pPr>
      <w:bookmarkStart w:id="41" w:name="_Toc23534622"/>
      <w:r w:rsidRPr="00FE6AA0">
        <w:t>Himmetin Şerafetteki Rolü</w:t>
      </w:r>
      <w:bookmarkEnd w:id="4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“İnsanın değeri hi</w:t>
      </w:r>
      <w:r w:rsidRPr="00FE6AA0">
        <w:rPr>
          <w:rFonts w:ascii="Garamond" w:hAnsi="Garamond"/>
          <w:sz w:val="24"/>
          <w:szCs w:val="24"/>
        </w:rPr>
        <w:t>m</w:t>
      </w:r>
      <w:r w:rsidRPr="00FE6AA0">
        <w:rPr>
          <w:rFonts w:ascii="Garamond" w:hAnsi="Garamond"/>
          <w:sz w:val="24"/>
          <w:szCs w:val="24"/>
        </w:rPr>
        <w:t>meti il</w:t>
      </w:r>
      <w:r w:rsidRPr="00FE6AA0">
        <w:rPr>
          <w:rFonts w:ascii="Garamond" w:hAnsi="Garamond"/>
          <w:sz w:val="24"/>
          <w:szCs w:val="24"/>
        </w:rPr>
        <w:t>e</w:t>
      </w:r>
      <w:r w:rsidRPr="00FE6AA0">
        <w:rPr>
          <w:rFonts w:ascii="Garamond" w:hAnsi="Garamond"/>
          <w:sz w:val="24"/>
          <w:szCs w:val="24"/>
        </w:rPr>
        <w:t>dir, serveti ile değil</w:t>
      </w:r>
      <w:r w:rsidR="008866B7">
        <w:rPr>
          <w:rFonts w:ascii="Garamond" w:hAnsi="Garamond"/>
          <w:sz w:val="24"/>
          <w:szCs w:val="24"/>
        </w:rPr>
        <w:t>.”</w:t>
      </w:r>
      <w:r w:rsidRPr="00FE6AA0">
        <w:rPr>
          <w:rStyle w:val="FootnoteReference"/>
          <w:rFonts w:ascii="Garamond" w:hAnsi="Garamond"/>
          <w:sz w:val="24"/>
          <w:szCs w:val="24"/>
        </w:rPr>
        <w:footnoteReference w:id="1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“İnsanın değeri hi</w:t>
      </w:r>
      <w:r w:rsidRPr="00FE6AA0">
        <w:rPr>
          <w:rFonts w:ascii="Garamond" w:hAnsi="Garamond"/>
          <w:sz w:val="24"/>
          <w:szCs w:val="24"/>
        </w:rPr>
        <w:t>m</w:t>
      </w:r>
      <w:r w:rsidRPr="00FE6AA0">
        <w:rPr>
          <w:rFonts w:ascii="Garamond" w:hAnsi="Garamond"/>
          <w:sz w:val="24"/>
          <w:szCs w:val="24"/>
        </w:rPr>
        <w:t>meti miktarınc</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“Her kimin himmeti yüce olursa değeri de yüce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“İnsanı hiç bir şey hi</w:t>
      </w:r>
      <w:r w:rsidRPr="00FE6AA0">
        <w:rPr>
          <w:rFonts w:ascii="Garamond" w:hAnsi="Garamond"/>
          <w:sz w:val="24"/>
          <w:szCs w:val="24"/>
        </w:rPr>
        <w:t>m</w:t>
      </w:r>
      <w:r w:rsidRPr="00FE6AA0">
        <w:rPr>
          <w:rFonts w:ascii="Garamond" w:hAnsi="Garamond"/>
          <w:sz w:val="24"/>
          <w:szCs w:val="24"/>
        </w:rPr>
        <w:t>meti kadar yüceltmez ve onu hiç bir şey şehveti kadar alçaltmaz</w:t>
      </w:r>
      <w:r w:rsidR="008866B7">
        <w:rPr>
          <w:rFonts w:ascii="Garamond" w:hAnsi="Garamond"/>
          <w:sz w:val="24"/>
          <w:szCs w:val="24"/>
        </w:rPr>
        <w:t>.”</w:t>
      </w:r>
      <w:r w:rsidRPr="00FE6AA0">
        <w:rPr>
          <w:rStyle w:val="FootnoteReference"/>
          <w:rFonts w:ascii="Garamond" w:hAnsi="Garamond"/>
          <w:sz w:val="24"/>
          <w:szCs w:val="24"/>
        </w:rPr>
        <w:footnoteReference w:id="138"/>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2" w:name="_Toc23534623"/>
      <w:r w:rsidRPr="00FE6AA0">
        <w:lastRenderedPageBreak/>
        <w:t>4023. Bölüm</w:t>
      </w:r>
      <w:bookmarkEnd w:id="42"/>
    </w:p>
    <w:p w:rsidR="00C324D6" w:rsidRPr="00FE6AA0" w:rsidRDefault="00C324D6" w:rsidP="00FE6AA0">
      <w:pPr>
        <w:pStyle w:val="Style1CharCharChar"/>
        <w:spacing w:line="300" w:lineRule="atLeast"/>
        <w:ind w:firstLine="284"/>
      </w:pPr>
      <w:bookmarkStart w:id="43" w:name="_Toc23534624"/>
      <w:r w:rsidRPr="00FE6AA0">
        <w:t>Önem Verilmesi Ger</w:t>
      </w:r>
      <w:r w:rsidRPr="00FE6AA0">
        <w:t>e</w:t>
      </w:r>
      <w:r w:rsidRPr="00FE6AA0">
        <w:t>ken Şey</w:t>
      </w:r>
      <w:bookmarkEnd w:id="4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“Himmetini ahiretine özgü kıl, hüznünü nefsine ayır. Nice hüzünlü insan vardır ki hüznü onu ebedi sevince boğar. Nice hüzünlü kimse emeline </w:t>
      </w:r>
      <w:r w:rsidRPr="00FE6AA0">
        <w:rPr>
          <w:rFonts w:ascii="Garamond" w:hAnsi="Garamond"/>
          <w:sz w:val="24"/>
          <w:szCs w:val="24"/>
        </w:rPr>
        <w:t>u</w:t>
      </w:r>
      <w:r w:rsidRPr="00FE6AA0">
        <w:rPr>
          <w:rFonts w:ascii="Garamond" w:hAnsi="Garamond"/>
          <w:sz w:val="24"/>
          <w:szCs w:val="24"/>
        </w:rPr>
        <w:t>laşır</w:t>
      </w:r>
      <w:r w:rsidR="008866B7">
        <w:rPr>
          <w:rFonts w:ascii="Garamond" w:hAnsi="Garamond"/>
          <w:sz w:val="24"/>
          <w:szCs w:val="24"/>
        </w:rPr>
        <w:t>.”</w:t>
      </w:r>
      <w:r w:rsidRPr="00FE6AA0">
        <w:rPr>
          <w:rStyle w:val="FootnoteReference"/>
          <w:rFonts w:ascii="Garamond" w:hAnsi="Garamond"/>
          <w:sz w:val="24"/>
          <w:szCs w:val="24"/>
        </w:rPr>
        <w:footnoteReference w:id="1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“Tüm gayretini ve himmetini mutsuzluk ve ceza yerinden kurtuluş ile bela ve </w:t>
      </w:r>
      <w:r w:rsidRPr="00FE6AA0">
        <w:rPr>
          <w:rFonts w:ascii="Garamond" w:hAnsi="Garamond"/>
          <w:sz w:val="24"/>
          <w:szCs w:val="24"/>
        </w:rPr>
        <w:t>a</w:t>
      </w:r>
      <w:r w:rsidRPr="00FE6AA0">
        <w:rPr>
          <w:rFonts w:ascii="Garamond" w:hAnsi="Garamond"/>
          <w:sz w:val="24"/>
          <w:szCs w:val="24"/>
        </w:rPr>
        <w:t>zap makamından kurtuluşta k</w:t>
      </w:r>
      <w:r w:rsidRPr="00FE6AA0">
        <w:rPr>
          <w:rFonts w:ascii="Garamond" w:hAnsi="Garamond"/>
          <w:sz w:val="24"/>
          <w:szCs w:val="24"/>
        </w:rPr>
        <w:t>a</w:t>
      </w:r>
      <w:r w:rsidRPr="00FE6AA0">
        <w:rPr>
          <w:rFonts w:ascii="Garamond" w:hAnsi="Garamond"/>
          <w:sz w:val="24"/>
          <w:szCs w:val="24"/>
        </w:rPr>
        <w:t>rar kıl</w:t>
      </w:r>
      <w:r w:rsidR="008866B7">
        <w:rPr>
          <w:rFonts w:ascii="Garamond" w:hAnsi="Garamond"/>
          <w:sz w:val="24"/>
          <w:szCs w:val="24"/>
        </w:rPr>
        <w:t>.”</w:t>
      </w:r>
      <w:r w:rsidRPr="00FE6AA0">
        <w:rPr>
          <w:rStyle w:val="FootnoteReference"/>
          <w:rFonts w:ascii="Garamond" w:hAnsi="Garamond"/>
          <w:sz w:val="24"/>
          <w:szCs w:val="24"/>
        </w:rPr>
        <w:footnoteReference w:id="14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“Himmet ve çabanı ahiretine özgü kıl</w:t>
      </w:r>
      <w:r w:rsidR="008866B7">
        <w:rPr>
          <w:rFonts w:ascii="Garamond" w:hAnsi="Garamond"/>
          <w:sz w:val="24"/>
          <w:szCs w:val="24"/>
        </w:rPr>
        <w:t>.”</w:t>
      </w:r>
      <w:r w:rsidRPr="00FE6AA0">
        <w:rPr>
          <w:rStyle w:val="FootnoteReference"/>
          <w:rFonts w:ascii="Garamond" w:hAnsi="Garamond"/>
          <w:sz w:val="24"/>
          <w:szCs w:val="24"/>
        </w:rPr>
        <w:footnoteReference w:id="1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“Bütün gayretiyle dü</w:t>
      </w:r>
      <w:r w:rsidRPr="00FE6AA0">
        <w:rPr>
          <w:rFonts w:ascii="Garamond" w:hAnsi="Garamond"/>
          <w:sz w:val="24"/>
          <w:szCs w:val="24"/>
        </w:rPr>
        <w:t>n</w:t>
      </w:r>
      <w:r w:rsidRPr="00FE6AA0">
        <w:rPr>
          <w:rFonts w:ascii="Garamond" w:hAnsi="Garamond"/>
          <w:sz w:val="24"/>
          <w:szCs w:val="24"/>
        </w:rPr>
        <w:t>yada yüce makamlara erişen mağrur kimse, ahiretten en k</w:t>
      </w:r>
      <w:r w:rsidRPr="00FE6AA0">
        <w:rPr>
          <w:rFonts w:ascii="Garamond" w:hAnsi="Garamond"/>
          <w:sz w:val="24"/>
          <w:szCs w:val="24"/>
        </w:rPr>
        <w:t>ü</w:t>
      </w:r>
      <w:r w:rsidRPr="00FE6AA0">
        <w:rPr>
          <w:rFonts w:ascii="Garamond" w:hAnsi="Garamond"/>
          <w:sz w:val="24"/>
          <w:szCs w:val="24"/>
        </w:rPr>
        <w:t>çük bir nasip elde eden kimse gibi deği</w:t>
      </w:r>
      <w:r w:rsidRPr="00FE6AA0">
        <w:rPr>
          <w:rFonts w:ascii="Garamond" w:hAnsi="Garamond"/>
          <w:sz w:val="24"/>
          <w:szCs w:val="24"/>
        </w:rPr>
        <w:t>l</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42"/>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insanlar! Mükellef olduğunuz ahireti bayındır kı</w:t>
      </w:r>
      <w:r w:rsidRPr="00FE6AA0">
        <w:rPr>
          <w:rFonts w:ascii="Garamond" w:hAnsi="Garamond"/>
          <w:sz w:val="24"/>
          <w:szCs w:val="24"/>
        </w:rPr>
        <w:t>l</w:t>
      </w:r>
      <w:r w:rsidRPr="00FE6AA0">
        <w:rPr>
          <w:rFonts w:ascii="Garamond" w:hAnsi="Garamond"/>
          <w:sz w:val="24"/>
          <w:szCs w:val="24"/>
        </w:rPr>
        <w:t xml:space="preserve">maya yöneliniz... </w:t>
      </w:r>
      <w:r w:rsidRPr="00FE6AA0">
        <w:rPr>
          <w:rFonts w:ascii="Garamond" w:hAnsi="Garamond"/>
          <w:sz w:val="24"/>
          <w:szCs w:val="24"/>
        </w:rPr>
        <w:lastRenderedPageBreak/>
        <w:t>Hi</w:t>
      </w:r>
      <w:r w:rsidRPr="00FE6AA0">
        <w:rPr>
          <w:rFonts w:ascii="Garamond" w:hAnsi="Garamond"/>
          <w:sz w:val="24"/>
          <w:szCs w:val="24"/>
        </w:rPr>
        <w:t>m</w:t>
      </w:r>
      <w:r w:rsidRPr="00FE6AA0">
        <w:rPr>
          <w:rFonts w:ascii="Garamond" w:hAnsi="Garamond"/>
          <w:sz w:val="24"/>
          <w:szCs w:val="24"/>
        </w:rPr>
        <w:t xml:space="preserve">metinizi </w:t>
      </w:r>
      <w:r w:rsidR="005940BF">
        <w:rPr>
          <w:rFonts w:ascii="Garamond" w:hAnsi="Garamond"/>
          <w:sz w:val="24"/>
          <w:szCs w:val="24"/>
        </w:rPr>
        <w:t xml:space="preserve">Allah’a </w:t>
      </w:r>
      <w:r w:rsidRPr="00FE6AA0">
        <w:rPr>
          <w:rFonts w:ascii="Garamond" w:hAnsi="Garamond"/>
          <w:sz w:val="24"/>
          <w:szCs w:val="24"/>
        </w:rPr>
        <w:t>itaata yakınlaşmaya ha</w:t>
      </w:r>
      <w:r w:rsidRPr="00FE6AA0">
        <w:rPr>
          <w:rFonts w:ascii="Garamond" w:hAnsi="Garamond"/>
          <w:sz w:val="24"/>
          <w:szCs w:val="24"/>
        </w:rPr>
        <w:t>r</w:t>
      </w:r>
      <w:r w:rsidRPr="00FE6AA0">
        <w:rPr>
          <w:rFonts w:ascii="Garamond" w:hAnsi="Garamond"/>
          <w:sz w:val="24"/>
          <w:szCs w:val="24"/>
        </w:rPr>
        <w:t>cayınız</w:t>
      </w:r>
      <w:r w:rsidR="008866B7">
        <w:rPr>
          <w:rFonts w:ascii="Garamond" w:hAnsi="Garamond"/>
          <w:sz w:val="24"/>
          <w:szCs w:val="24"/>
        </w:rPr>
        <w:t>.”</w:t>
      </w:r>
      <w:r w:rsidRPr="00FE6AA0">
        <w:rPr>
          <w:rStyle w:val="FootnoteReference"/>
          <w:rFonts w:ascii="Garamond" w:hAnsi="Garamond"/>
          <w:sz w:val="24"/>
          <w:szCs w:val="24"/>
        </w:rPr>
        <w:footnoteReference w:id="1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5940BF">
        <w:rPr>
          <w:rFonts w:ascii="Garamond" w:hAnsi="Garamond"/>
          <w:i/>
          <w:iCs/>
          <w:sz w:val="24"/>
          <w:szCs w:val="24"/>
        </w:rPr>
        <w:t>Allah-u Teala’nın Musa ile yaptığı münacaatta şöyle yer a</w:t>
      </w:r>
      <w:r w:rsidRPr="005940BF">
        <w:rPr>
          <w:rFonts w:ascii="Garamond" w:hAnsi="Garamond"/>
          <w:i/>
          <w:iCs/>
          <w:sz w:val="24"/>
          <w:szCs w:val="24"/>
        </w:rPr>
        <w:t>l</w:t>
      </w:r>
      <w:r w:rsidRPr="005940BF">
        <w:rPr>
          <w:rFonts w:ascii="Garamond" w:hAnsi="Garamond"/>
          <w:i/>
          <w:iCs/>
          <w:sz w:val="24"/>
          <w:szCs w:val="24"/>
        </w:rPr>
        <w:t xml:space="preserve">mıştır: </w:t>
      </w:r>
      <w:r w:rsidRPr="00FE6AA0">
        <w:rPr>
          <w:rFonts w:ascii="Garamond" w:hAnsi="Garamond"/>
          <w:sz w:val="24"/>
          <w:szCs w:val="24"/>
        </w:rPr>
        <w:t>“Nasıl olur da himm</w:t>
      </w:r>
      <w:r w:rsidRPr="00FE6AA0">
        <w:rPr>
          <w:rFonts w:ascii="Garamond" w:hAnsi="Garamond"/>
          <w:sz w:val="24"/>
          <w:szCs w:val="24"/>
        </w:rPr>
        <w:t>e</w:t>
      </w:r>
      <w:r w:rsidRPr="00FE6AA0">
        <w:rPr>
          <w:rFonts w:ascii="Garamond" w:hAnsi="Garamond"/>
          <w:sz w:val="24"/>
          <w:szCs w:val="24"/>
        </w:rPr>
        <w:t>tin benim nezdimde olan şeye yönelik o</w:t>
      </w:r>
      <w:r w:rsidRPr="00FE6AA0">
        <w:rPr>
          <w:rFonts w:ascii="Garamond" w:hAnsi="Garamond"/>
          <w:sz w:val="24"/>
          <w:szCs w:val="24"/>
        </w:rPr>
        <w:t>l</w:t>
      </w:r>
      <w:r w:rsidRPr="00FE6AA0">
        <w:rPr>
          <w:rFonts w:ascii="Garamond" w:hAnsi="Garamond"/>
          <w:sz w:val="24"/>
          <w:szCs w:val="24"/>
        </w:rPr>
        <w:t>maz. Oysa ki şüphesiz bana geri dönmekt</w:t>
      </w:r>
      <w:r w:rsidRPr="00FE6AA0">
        <w:rPr>
          <w:rFonts w:ascii="Garamond" w:hAnsi="Garamond"/>
          <w:sz w:val="24"/>
          <w:szCs w:val="24"/>
        </w:rPr>
        <w:t>e</w:t>
      </w:r>
      <w:r w:rsidRPr="00FE6AA0">
        <w:rPr>
          <w:rFonts w:ascii="Garamond" w:hAnsi="Garamond"/>
          <w:sz w:val="24"/>
          <w:szCs w:val="24"/>
        </w:rPr>
        <w:t>sin</w:t>
      </w:r>
      <w:r w:rsidR="008866B7">
        <w:rPr>
          <w:rFonts w:ascii="Garamond" w:hAnsi="Garamond"/>
          <w:sz w:val="24"/>
          <w:szCs w:val="24"/>
        </w:rPr>
        <w:t>.”</w:t>
      </w:r>
      <w:r w:rsidRPr="00FE6AA0">
        <w:rPr>
          <w:rStyle w:val="FootnoteReference"/>
          <w:rFonts w:ascii="Garamond" w:hAnsi="Garamond"/>
          <w:sz w:val="24"/>
          <w:szCs w:val="24"/>
        </w:rPr>
        <w:footnoteReference w:id="1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5940BF">
        <w:rPr>
          <w:rFonts w:ascii="Garamond" w:hAnsi="Garamond"/>
          <w:sz w:val="24"/>
          <w:szCs w:val="24"/>
        </w:rPr>
        <w:t>“Himmetin ölümden</w:t>
      </w:r>
      <w:r w:rsidRPr="00FE6AA0">
        <w:rPr>
          <w:rFonts w:ascii="Garamond" w:hAnsi="Garamond"/>
          <w:sz w:val="24"/>
          <w:szCs w:val="24"/>
        </w:rPr>
        <w:t xml:space="preserve"> so</w:t>
      </w:r>
      <w:r w:rsidRPr="00FE6AA0">
        <w:rPr>
          <w:rFonts w:ascii="Garamond" w:hAnsi="Garamond"/>
          <w:sz w:val="24"/>
          <w:szCs w:val="24"/>
        </w:rPr>
        <w:t>n</w:t>
      </w:r>
      <w:r w:rsidRPr="00FE6AA0">
        <w:rPr>
          <w:rFonts w:ascii="Garamond" w:hAnsi="Garamond"/>
          <w:sz w:val="24"/>
          <w:szCs w:val="24"/>
        </w:rPr>
        <w:t>raki alem için olsun</w:t>
      </w:r>
      <w:r w:rsidR="008866B7">
        <w:rPr>
          <w:rFonts w:ascii="Garamond" w:hAnsi="Garamond"/>
          <w:sz w:val="24"/>
          <w:szCs w:val="24"/>
        </w:rPr>
        <w:t>.”</w:t>
      </w:r>
      <w:r w:rsidRPr="00FE6AA0">
        <w:rPr>
          <w:rStyle w:val="FootnoteReference"/>
          <w:rFonts w:ascii="Garamond" w:hAnsi="Garamond"/>
          <w:sz w:val="24"/>
          <w:szCs w:val="24"/>
        </w:rPr>
        <w:footnoteReference w:id="1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himmeti müne</w:t>
      </w:r>
      <w:r w:rsidRPr="00FE6AA0">
        <w:rPr>
          <w:rFonts w:ascii="Garamond" w:hAnsi="Garamond"/>
          <w:sz w:val="24"/>
          <w:szCs w:val="24"/>
        </w:rPr>
        <w:t>z</w:t>
      </w:r>
      <w:r w:rsidRPr="00FE6AA0">
        <w:rPr>
          <w:rFonts w:ascii="Garamond" w:hAnsi="Garamond"/>
          <w:sz w:val="24"/>
          <w:szCs w:val="24"/>
        </w:rPr>
        <w:t>zeh olan Allah nezdindeki şeyler için olmazsa arzularına ulaş</w:t>
      </w:r>
      <w:r w:rsidRPr="00FE6AA0">
        <w:rPr>
          <w:rFonts w:ascii="Garamond" w:hAnsi="Garamond"/>
          <w:sz w:val="24"/>
          <w:szCs w:val="24"/>
        </w:rPr>
        <w:t>a</w:t>
      </w:r>
      <w:r w:rsidRPr="00FE6AA0">
        <w:rPr>
          <w:rFonts w:ascii="Garamond" w:hAnsi="Garamond"/>
          <w:sz w:val="24"/>
          <w:szCs w:val="24"/>
        </w:rPr>
        <w:t>maz</w:t>
      </w:r>
      <w:r w:rsidR="008866B7">
        <w:rPr>
          <w:rFonts w:ascii="Garamond" w:hAnsi="Garamond"/>
          <w:sz w:val="24"/>
          <w:szCs w:val="24"/>
        </w:rPr>
        <w:t>.”</w:t>
      </w:r>
      <w:r w:rsidRPr="00FE6AA0">
        <w:rPr>
          <w:rStyle w:val="FootnoteReference"/>
          <w:rFonts w:ascii="Garamond" w:hAnsi="Garamond"/>
          <w:sz w:val="24"/>
          <w:szCs w:val="24"/>
        </w:rPr>
        <w:footnoteReference w:id="14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el-Ahiret, 32.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4" w:name="_Toc23534625"/>
      <w:r w:rsidRPr="00FE6AA0">
        <w:t>4024. Bölüm</w:t>
      </w:r>
      <w:bookmarkEnd w:id="44"/>
      <w:r w:rsidRPr="00FE6AA0">
        <w:t xml:space="preserve"> </w:t>
      </w:r>
    </w:p>
    <w:p w:rsidR="00C324D6" w:rsidRPr="00FE6AA0" w:rsidRDefault="00C324D6" w:rsidP="00FE6AA0">
      <w:pPr>
        <w:pStyle w:val="Style1CharCharChar"/>
        <w:spacing w:line="300" w:lineRule="atLeast"/>
        <w:ind w:firstLine="284"/>
      </w:pPr>
      <w:bookmarkStart w:id="45" w:name="_Toc23534626"/>
      <w:r w:rsidRPr="00FE6AA0">
        <w:t>Himmetinin Doruğuna Ulaşan Kimse</w:t>
      </w:r>
      <w:bookmarkEnd w:id="45"/>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5940BF">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w:t>
      </w:r>
      <w:r w:rsidR="005940BF">
        <w:rPr>
          <w:rFonts w:ascii="Garamond" w:hAnsi="Garamond" w:cs="Garamond"/>
          <w:b/>
          <w:bCs/>
          <w:sz w:val="24"/>
          <w:szCs w:val="24"/>
        </w:rPr>
        <w:t>B</w:t>
      </w:r>
      <w:r w:rsidRPr="00FE6AA0">
        <w:rPr>
          <w:rFonts w:ascii="Garamond" w:hAnsi="Garamond" w:cs="Garamond"/>
          <w:b/>
          <w:bCs/>
          <w:sz w:val="24"/>
          <w:szCs w:val="24"/>
        </w:rPr>
        <w:t>izim uğrumuzda cihat edenleri elbette yollar</w:t>
      </w:r>
      <w:r w:rsidRPr="00FE6AA0">
        <w:rPr>
          <w:rFonts w:ascii="Garamond" w:hAnsi="Garamond" w:cs="Garamond"/>
          <w:b/>
          <w:bCs/>
          <w:sz w:val="24"/>
          <w:szCs w:val="24"/>
        </w:rPr>
        <w:t>ı</w:t>
      </w:r>
      <w:r w:rsidRPr="00FE6AA0">
        <w:rPr>
          <w:rFonts w:ascii="Garamond" w:hAnsi="Garamond" w:cs="Garamond"/>
          <w:b/>
          <w:bCs/>
          <w:sz w:val="24"/>
          <w:szCs w:val="24"/>
        </w:rPr>
        <w:t>mıza eriştireceğiz. Allah şü</w:t>
      </w:r>
      <w:r w:rsidRPr="00FE6AA0">
        <w:rPr>
          <w:rFonts w:ascii="Garamond" w:hAnsi="Garamond" w:cs="Garamond"/>
          <w:b/>
          <w:bCs/>
          <w:sz w:val="24"/>
          <w:szCs w:val="24"/>
        </w:rPr>
        <w:t>p</w:t>
      </w:r>
      <w:r w:rsidRPr="00FE6AA0">
        <w:rPr>
          <w:rFonts w:ascii="Garamond" w:hAnsi="Garamond" w:cs="Garamond"/>
          <w:b/>
          <w:bCs/>
          <w:sz w:val="24"/>
          <w:szCs w:val="24"/>
        </w:rPr>
        <w:t>hesiz, iyi davrananlarla ber</w:t>
      </w:r>
      <w:r w:rsidRPr="00FE6AA0">
        <w:rPr>
          <w:rFonts w:ascii="Garamond" w:hAnsi="Garamond" w:cs="Garamond"/>
          <w:b/>
          <w:bCs/>
          <w:sz w:val="24"/>
          <w:szCs w:val="24"/>
        </w:rPr>
        <w:t>â</w:t>
      </w:r>
      <w:r w:rsidRPr="00FE6AA0">
        <w:rPr>
          <w:rFonts w:ascii="Garamond" w:hAnsi="Garamond" w:cs="Garamond"/>
          <w:b/>
          <w:bCs/>
          <w:sz w:val="24"/>
          <w:szCs w:val="24"/>
        </w:rPr>
        <w:t>berdir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147"/>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kimin </w:t>
      </w:r>
      <w:r w:rsidR="005940BF">
        <w:rPr>
          <w:rFonts w:ascii="Garamond" w:hAnsi="Garamond"/>
          <w:sz w:val="24"/>
          <w:szCs w:val="24"/>
        </w:rPr>
        <w:t>fikir g</w:t>
      </w:r>
      <w:r w:rsidR="005940BF">
        <w:rPr>
          <w:rFonts w:ascii="Garamond" w:hAnsi="Garamond"/>
          <w:sz w:val="24"/>
          <w:szCs w:val="24"/>
        </w:rPr>
        <w:t>ö</w:t>
      </w:r>
      <w:r w:rsidR="005940BF">
        <w:rPr>
          <w:rFonts w:ascii="Garamond" w:hAnsi="Garamond"/>
          <w:sz w:val="24"/>
          <w:szCs w:val="24"/>
        </w:rPr>
        <w:t>zünü geceler</w:t>
      </w:r>
      <w:r w:rsidRPr="00FE6AA0">
        <w:rPr>
          <w:rFonts w:ascii="Garamond" w:hAnsi="Garamond"/>
          <w:sz w:val="24"/>
          <w:szCs w:val="24"/>
        </w:rPr>
        <w:t xml:space="preserve"> uyanık t</w:t>
      </w:r>
      <w:r w:rsidRPr="00FE6AA0">
        <w:rPr>
          <w:rFonts w:ascii="Garamond" w:hAnsi="Garamond"/>
          <w:sz w:val="24"/>
          <w:szCs w:val="24"/>
        </w:rPr>
        <w:t>u</w:t>
      </w:r>
      <w:r w:rsidRPr="00FE6AA0">
        <w:rPr>
          <w:rFonts w:ascii="Garamond" w:hAnsi="Garamond"/>
          <w:sz w:val="24"/>
          <w:szCs w:val="24"/>
        </w:rPr>
        <w:t>tarsa himmetinin zirvesine ul</w:t>
      </w:r>
      <w:r w:rsidRPr="00FE6AA0">
        <w:rPr>
          <w:rFonts w:ascii="Garamond" w:hAnsi="Garamond"/>
          <w:sz w:val="24"/>
          <w:szCs w:val="24"/>
        </w:rPr>
        <w:t>a</w:t>
      </w:r>
      <w:r w:rsidRPr="00FE6AA0">
        <w:rPr>
          <w:rFonts w:ascii="Garamond" w:hAnsi="Garamond"/>
          <w:sz w:val="24"/>
          <w:szCs w:val="24"/>
        </w:rPr>
        <w:t>şır</w:t>
      </w:r>
      <w:r w:rsidR="008866B7">
        <w:rPr>
          <w:rFonts w:ascii="Garamond" w:hAnsi="Garamond"/>
          <w:sz w:val="24"/>
          <w:szCs w:val="24"/>
        </w:rPr>
        <w:t>.”</w:t>
      </w:r>
      <w:r w:rsidRPr="00FE6AA0">
        <w:rPr>
          <w:rStyle w:val="FootnoteReference"/>
          <w:rFonts w:ascii="Garamond" w:hAnsi="Garamond"/>
          <w:sz w:val="24"/>
          <w:szCs w:val="24"/>
        </w:rPr>
        <w:footnoteReference w:id="148"/>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“Her kim tüm gücünü kullanırsa, isteğinin zirvesine </w:t>
      </w:r>
      <w:r w:rsidRPr="00FE6AA0">
        <w:rPr>
          <w:rFonts w:ascii="Garamond" w:hAnsi="Garamond"/>
          <w:sz w:val="24"/>
          <w:szCs w:val="24"/>
        </w:rPr>
        <w:t>u</w:t>
      </w:r>
      <w:r w:rsidRPr="00FE6AA0">
        <w:rPr>
          <w:rFonts w:ascii="Garamond" w:hAnsi="Garamond"/>
          <w:sz w:val="24"/>
          <w:szCs w:val="24"/>
        </w:rPr>
        <w:t>laşır.</w:t>
      </w:r>
      <w:r w:rsidR="008866B7">
        <w:rPr>
          <w:rFonts w:ascii="Garamond" w:hAnsi="Garamond"/>
          <w:sz w:val="24"/>
          <w:szCs w:val="24"/>
        </w:rPr>
        <w:t>”</w:t>
      </w:r>
      <w:r w:rsidRPr="00FE6AA0">
        <w:rPr>
          <w:rStyle w:val="FootnoteReference"/>
          <w:rFonts w:ascii="Garamond" w:hAnsi="Garamond"/>
          <w:sz w:val="24"/>
          <w:szCs w:val="24"/>
        </w:rPr>
        <w:footnoteReference w:id="1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“Tüm himmeti ahiret için olan kimse hayırdan arzul</w:t>
      </w:r>
      <w:r w:rsidRPr="00FE6AA0">
        <w:rPr>
          <w:rFonts w:ascii="Garamond" w:hAnsi="Garamond"/>
          <w:sz w:val="24"/>
          <w:szCs w:val="24"/>
        </w:rPr>
        <w:t>a</w:t>
      </w:r>
      <w:r w:rsidRPr="00FE6AA0">
        <w:rPr>
          <w:rFonts w:ascii="Garamond" w:hAnsi="Garamond"/>
          <w:sz w:val="24"/>
          <w:szCs w:val="24"/>
        </w:rPr>
        <w:t>rının nihayetine erişmiştir</w:t>
      </w:r>
      <w:r w:rsidR="008866B7">
        <w:rPr>
          <w:rFonts w:ascii="Garamond" w:hAnsi="Garamond"/>
          <w:sz w:val="24"/>
          <w:szCs w:val="24"/>
        </w:rPr>
        <w:t>.”</w:t>
      </w:r>
      <w:r w:rsidRPr="00FE6AA0">
        <w:rPr>
          <w:rStyle w:val="FootnoteReference"/>
          <w:rFonts w:ascii="Garamond" w:hAnsi="Garamond"/>
          <w:sz w:val="24"/>
          <w:szCs w:val="24"/>
        </w:rPr>
        <w:footnoteReference w:id="150"/>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6" w:name="_Toc23534627"/>
      <w:r w:rsidRPr="00FE6AA0">
        <w:t>4025. Bölüm</w:t>
      </w:r>
      <w:bookmarkEnd w:id="46"/>
    </w:p>
    <w:p w:rsidR="00C324D6" w:rsidRPr="00FE6AA0" w:rsidRDefault="00C324D6" w:rsidP="00FE6AA0">
      <w:pPr>
        <w:pStyle w:val="Style1CharCharChar"/>
        <w:spacing w:line="300" w:lineRule="atLeast"/>
        <w:ind w:firstLine="284"/>
      </w:pPr>
      <w:bookmarkStart w:id="47" w:name="_Toc23534628"/>
      <w:r w:rsidRPr="00FE6AA0">
        <w:t>Himmetlerin En Yüc</w:t>
      </w:r>
      <w:r w:rsidRPr="00FE6AA0">
        <w:t>e</w:t>
      </w:r>
      <w:r w:rsidRPr="00FE6AA0">
        <w:t>si</w:t>
      </w:r>
      <w:bookmarkEnd w:id="4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Seccad (a.s) bir du</w:t>
      </w:r>
      <w:r w:rsidRPr="00FE6AA0">
        <w:rPr>
          <w:rFonts w:ascii="Garamond" w:hAnsi="Garamond"/>
          <w:i/>
          <w:iCs/>
          <w:sz w:val="24"/>
          <w:szCs w:val="24"/>
        </w:rPr>
        <w:t>a</w:t>
      </w:r>
      <w:r w:rsidRPr="00FE6AA0">
        <w:rPr>
          <w:rFonts w:ascii="Garamond" w:hAnsi="Garamond"/>
          <w:i/>
          <w:iCs/>
          <w:sz w:val="24"/>
          <w:szCs w:val="24"/>
        </w:rPr>
        <w:t>sı</w:t>
      </w:r>
      <w:r w:rsidRPr="00FE6AA0">
        <w:rPr>
          <w:rFonts w:ascii="Garamond" w:hAnsi="Garamond"/>
          <w:i/>
          <w:iCs/>
          <w:sz w:val="24"/>
          <w:szCs w:val="24"/>
        </w:rPr>
        <w:t>n</w:t>
      </w:r>
      <w:r w:rsidRPr="00FE6AA0">
        <w:rPr>
          <w:rFonts w:ascii="Garamond" w:hAnsi="Garamond"/>
          <w:i/>
          <w:iCs/>
          <w:sz w:val="24"/>
          <w:szCs w:val="24"/>
        </w:rPr>
        <w:t xml:space="preserve">da şöyle buyurmuştur: </w:t>
      </w:r>
      <w:r w:rsidRPr="00FE6AA0">
        <w:rPr>
          <w:rFonts w:ascii="Garamond" w:hAnsi="Garamond"/>
          <w:sz w:val="24"/>
          <w:szCs w:val="24"/>
        </w:rPr>
        <w:t>“Allahım! Sen</w:t>
      </w:r>
      <w:r w:rsidR="005940BF">
        <w:rPr>
          <w:rFonts w:ascii="Garamond" w:hAnsi="Garamond"/>
          <w:sz w:val="24"/>
          <w:szCs w:val="24"/>
        </w:rPr>
        <w:t>den şahadetin</w:t>
      </w:r>
      <w:r w:rsidRPr="00FE6AA0">
        <w:rPr>
          <w:rFonts w:ascii="Garamond" w:hAnsi="Garamond"/>
          <w:sz w:val="24"/>
          <w:szCs w:val="24"/>
        </w:rPr>
        <w:t xml:space="preserve"> en adil olan</w:t>
      </w:r>
      <w:r w:rsidRPr="00FE6AA0">
        <w:rPr>
          <w:rFonts w:ascii="Garamond" w:hAnsi="Garamond"/>
          <w:sz w:val="24"/>
          <w:szCs w:val="24"/>
        </w:rPr>
        <w:t>ı</w:t>
      </w:r>
      <w:r w:rsidRPr="00FE6AA0">
        <w:rPr>
          <w:rFonts w:ascii="Garamond" w:hAnsi="Garamond"/>
          <w:sz w:val="24"/>
          <w:szCs w:val="24"/>
        </w:rPr>
        <w:t>nı, ibadetin en neşatlı olanını… ve himmetlerin en yüce olanını d</w:t>
      </w:r>
      <w:r w:rsidRPr="00FE6AA0">
        <w:rPr>
          <w:rFonts w:ascii="Garamond" w:hAnsi="Garamond"/>
          <w:sz w:val="24"/>
          <w:szCs w:val="24"/>
        </w:rPr>
        <w:t>i</w:t>
      </w:r>
      <w:r w:rsidRPr="00FE6AA0">
        <w:rPr>
          <w:rFonts w:ascii="Garamond" w:hAnsi="Garamond"/>
          <w:sz w:val="24"/>
          <w:szCs w:val="24"/>
        </w:rPr>
        <w:t>lerim</w:t>
      </w:r>
      <w:r w:rsidR="008866B7">
        <w:rPr>
          <w:rFonts w:ascii="Garamond" w:hAnsi="Garamond"/>
          <w:sz w:val="24"/>
          <w:szCs w:val="24"/>
        </w:rPr>
        <w:t>.”</w:t>
      </w:r>
      <w:r w:rsidRPr="00FE6AA0">
        <w:rPr>
          <w:rStyle w:val="FootnoteReference"/>
          <w:rFonts w:ascii="Garamond" w:hAnsi="Garamond"/>
          <w:sz w:val="24"/>
          <w:szCs w:val="24"/>
        </w:rPr>
        <w:footnoteReference w:id="1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Zeyn’ül-Abidin (a.s), hakeza bir duasında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“Himmetim tümüyle sana yöneliktir ve rağbetim sadece sanadır, sen benim muradımsın, başkası değil. Uykusuzluğum ve gece (ibadet için) ayakta dur</w:t>
      </w:r>
      <w:r w:rsidRPr="00FE6AA0">
        <w:rPr>
          <w:rFonts w:ascii="Garamond" w:hAnsi="Garamond"/>
          <w:sz w:val="24"/>
          <w:szCs w:val="24"/>
        </w:rPr>
        <w:t>u</w:t>
      </w:r>
      <w:r w:rsidRPr="00FE6AA0">
        <w:rPr>
          <w:rFonts w:ascii="Garamond" w:hAnsi="Garamond"/>
          <w:sz w:val="24"/>
          <w:szCs w:val="24"/>
        </w:rPr>
        <w:t>şum senin içindir, senden başk</w:t>
      </w:r>
      <w:r w:rsidRPr="00FE6AA0">
        <w:rPr>
          <w:rFonts w:ascii="Garamond" w:hAnsi="Garamond"/>
          <w:sz w:val="24"/>
          <w:szCs w:val="24"/>
        </w:rPr>
        <w:t>a</w:t>
      </w:r>
      <w:r w:rsidRPr="00FE6AA0">
        <w:rPr>
          <w:rFonts w:ascii="Garamond" w:hAnsi="Garamond"/>
          <w:sz w:val="24"/>
          <w:szCs w:val="24"/>
        </w:rPr>
        <w:t>sı için değil</w:t>
      </w:r>
      <w:r w:rsidR="008866B7">
        <w:rPr>
          <w:rFonts w:ascii="Garamond" w:hAnsi="Garamond"/>
          <w:sz w:val="24"/>
          <w:szCs w:val="24"/>
        </w:rPr>
        <w:t>.”</w:t>
      </w:r>
      <w:r w:rsidRPr="00FE6AA0">
        <w:rPr>
          <w:rStyle w:val="FootnoteReference"/>
          <w:rFonts w:ascii="Garamond" w:hAnsi="Garamond"/>
          <w:sz w:val="24"/>
          <w:szCs w:val="24"/>
        </w:rPr>
        <w:footnoteReference w:id="152"/>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w:t>
      </w:r>
      <w:r w:rsidR="005940BF">
        <w:rPr>
          <w:rFonts w:ascii="Garamond" w:hAnsi="Garamond"/>
          <w:i/>
          <w:iCs/>
          <w:sz w:val="24"/>
          <w:szCs w:val="24"/>
        </w:rPr>
        <w:t xml:space="preserve">hakeza </w:t>
      </w:r>
      <w:r w:rsidRPr="00FE6AA0">
        <w:rPr>
          <w:rFonts w:ascii="Garamond" w:hAnsi="Garamond"/>
          <w:i/>
          <w:iCs/>
          <w:sz w:val="24"/>
          <w:szCs w:val="24"/>
        </w:rPr>
        <w:t xml:space="preserve">şöyle buyurmuştur: </w:t>
      </w:r>
      <w:r w:rsidRPr="00FE6AA0">
        <w:rPr>
          <w:rFonts w:ascii="Garamond" w:hAnsi="Garamond"/>
          <w:sz w:val="24"/>
          <w:szCs w:val="24"/>
        </w:rPr>
        <w:t xml:space="preserve">“Bana </w:t>
      </w:r>
      <w:r w:rsidRPr="00FE6AA0">
        <w:rPr>
          <w:rFonts w:ascii="Garamond" w:hAnsi="Garamond"/>
          <w:sz w:val="24"/>
          <w:szCs w:val="24"/>
        </w:rPr>
        <w:lastRenderedPageBreak/>
        <w:t>ruhani bir beden, semavi bir kalp, sana bağlanmış bir himmet ve muhabbetinde sadık bir yakin bağışla</w:t>
      </w:r>
      <w:r w:rsidR="008866B7">
        <w:rPr>
          <w:rFonts w:ascii="Garamond" w:hAnsi="Garamond"/>
          <w:sz w:val="24"/>
          <w:szCs w:val="24"/>
        </w:rPr>
        <w:t>.”</w:t>
      </w:r>
      <w:r w:rsidRPr="00FE6AA0">
        <w:rPr>
          <w:rStyle w:val="FootnoteReference"/>
          <w:rFonts w:ascii="Garamond" w:hAnsi="Garamond"/>
          <w:sz w:val="24"/>
          <w:szCs w:val="24"/>
        </w:rPr>
        <w:footnoteReference w:id="153"/>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hakeza şöyle buyurmuştur: </w:t>
      </w:r>
      <w:r w:rsidRPr="00FE6AA0">
        <w:rPr>
          <w:rFonts w:ascii="Garamond" w:hAnsi="Garamond"/>
          <w:sz w:val="24"/>
          <w:szCs w:val="24"/>
        </w:rPr>
        <w:t>“Ey ari</w:t>
      </w:r>
      <w:r w:rsidRPr="00FE6AA0">
        <w:rPr>
          <w:rFonts w:ascii="Garamond" w:hAnsi="Garamond"/>
          <w:sz w:val="24"/>
          <w:szCs w:val="24"/>
        </w:rPr>
        <w:t>f</w:t>
      </w:r>
      <w:r w:rsidRPr="00FE6AA0">
        <w:rPr>
          <w:rFonts w:ascii="Garamond" w:hAnsi="Garamond"/>
          <w:sz w:val="24"/>
          <w:szCs w:val="24"/>
        </w:rPr>
        <w:t xml:space="preserve">leri münacatının </w:t>
      </w:r>
      <w:r w:rsidRPr="00FE6AA0">
        <w:rPr>
          <w:rFonts w:ascii="Garamond" w:hAnsi="Garamond"/>
          <w:sz w:val="24"/>
          <w:szCs w:val="24"/>
        </w:rPr>
        <w:t>u</w:t>
      </w:r>
      <w:r w:rsidRPr="00FE6AA0">
        <w:rPr>
          <w:rFonts w:ascii="Garamond" w:hAnsi="Garamond"/>
          <w:sz w:val="24"/>
          <w:szCs w:val="24"/>
        </w:rPr>
        <w:t>zunluğuyla (veya güzel kokusu</w:t>
      </w:r>
      <w:r w:rsidRPr="00FE6AA0">
        <w:rPr>
          <w:rFonts w:ascii="Garamond" w:hAnsi="Garamond"/>
          <w:sz w:val="24"/>
          <w:szCs w:val="24"/>
        </w:rPr>
        <w:t>y</w:t>
      </w:r>
      <w:r w:rsidRPr="00FE6AA0">
        <w:rPr>
          <w:rFonts w:ascii="Garamond" w:hAnsi="Garamond"/>
          <w:sz w:val="24"/>
          <w:szCs w:val="24"/>
        </w:rPr>
        <w:t>la) menus kılan ve (kendisinden) korkanl</w:t>
      </w:r>
      <w:r w:rsidRPr="00FE6AA0">
        <w:rPr>
          <w:rFonts w:ascii="Garamond" w:hAnsi="Garamond"/>
          <w:sz w:val="24"/>
          <w:szCs w:val="24"/>
        </w:rPr>
        <w:t>a</w:t>
      </w:r>
      <w:r w:rsidRPr="00FE6AA0">
        <w:rPr>
          <w:rFonts w:ascii="Garamond" w:hAnsi="Garamond"/>
          <w:sz w:val="24"/>
          <w:szCs w:val="24"/>
        </w:rPr>
        <w:t>ra</w:t>
      </w:r>
      <w:r w:rsidR="005940BF">
        <w:rPr>
          <w:rFonts w:ascii="Garamond" w:hAnsi="Garamond"/>
          <w:sz w:val="24"/>
          <w:szCs w:val="24"/>
        </w:rPr>
        <w:t xml:space="preserve"> </w:t>
      </w:r>
      <w:r w:rsidRPr="00FE6AA0">
        <w:rPr>
          <w:rFonts w:ascii="Garamond" w:hAnsi="Garamond"/>
          <w:sz w:val="24"/>
          <w:szCs w:val="24"/>
        </w:rPr>
        <w:t>velayet ve dostluk e</w:t>
      </w:r>
      <w:r w:rsidRPr="00FE6AA0">
        <w:rPr>
          <w:rFonts w:ascii="Garamond" w:hAnsi="Garamond"/>
          <w:sz w:val="24"/>
          <w:szCs w:val="24"/>
        </w:rPr>
        <w:t>l</w:t>
      </w:r>
      <w:r w:rsidRPr="00FE6AA0">
        <w:rPr>
          <w:rFonts w:ascii="Garamond" w:hAnsi="Garamond"/>
          <w:sz w:val="24"/>
          <w:szCs w:val="24"/>
        </w:rPr>
        <w:t>bisesini giydiren! Himmeti senden ba</w:t>
      </w:r>
      <w:r w:rsidRPr="00FE6AA0">
        <w:rPr>
          <w:rFonts w:ascii="Garamond" w:hAnsi="Garamond"/>
          <w:sz w:val="24"/>
          <w:szCs w:val="24"/>
        </w:rPr>
        <w:t>ş</w:t>
      </w:r>
      <w:r w:rsidRPr="00FE6AA0">
        <w:rPr>
          <w:rFonts w:ascii="Garamond" w:hAnsi="Garamond"/>
          <w:sz w:val="24"/>
          <w:szCs w:val="24"/>
        </w:rPr>
        <w:t xml:space="preserve">kasına yönelen kimse ne zaman sevinebilir ve azmi ve </w:t>
      </w:r>
      <w:r w:rsidRPr="00FE6AA0">
        <w:rPr>
          <w:rFonts w:ascii="Garamond" w:hAnsi="Garamond"/>
          <w:sz w:val="24"/>
          <w:szCs w:val="24"/>
        </w:rPr>
        <w:t>i</w:t>
      </w:r>
      <w:r w:rsidRPr="00FE6AA0">
        <w:rPr>
          <w:rFonts w:ascii="Garamond" w:hAnsi="Garamond"/>
          <w:sz w:val="24"/>
          <w:szCs w:val="24"/>
        </w:rPr>
        <w:t>radesi senden başkasını dileyen kimse ne zaman rahatlığa eriş</w:t>
      </w:r>
      <w:r w:rsidRPr="00FE6AA0">
        <w:rPr>
          <w:rFonts w:ascii="Garamond" w:hAnsi="Garamond"/>
          <w:sz w:val="24"/>
          <w:szCs w:val="24"/>
        </w:rPr>
        <w:t>e</w:t>
      </w:r>
      <w:r w:rsidRPr="00FE6AA0">
        <w:rPr>
          <w:rFonts w:ascii="Garamond" w:hAnsi="Garamond"/>
          <w:sz w:val="24"/>
          <w:szCs w:val="24"/>
        </w:rPr>
        <w:t xml:space="preserve">bilir?!” </w:t>
      </w:r>
      <w:r w:rsidRPr="00FE6AA0">
        <w:rPr>
          <w:rStyle w:val="FootnoteReference"/>
          <w:rFonts w:ascii="Garamond" w:hAnsi="Garamond"/>
          <w:sz w:val="24"/>
          <w:szCs w:val="24"/>
        </w:rPr>
        <w:footnoteReference w:id="154"/>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Zeyn’ül-Abidin (a.s), hakeza şöyle buyurmu</w:t>
      </w:r>
      <w:r w:rsidRPr="00FE6AA0">
        <w:rPr>
          <w:rFonts w:ascii="Garamond" w:hAnsi="Garamond"/>
          <w:i/>
          <w:iCs/>
          <w:sz w:val="24"/>
          <w:szCs w:val="24"/>
        </w:rPr>
        <w:t>ş</w:t>
      </w:r>
      <w:r w:rsidRPr="00FE6AA0">
        <w:rPr>
          <w:rFonts w:ascii="Garamond" w:hAnsi="Garamond"/>
          <w:i/>
          <w:iCs/>
          <w:sz w:val="24"/>
          <w:szCs w:val="24"/>
        </w:rPr>
        <w:t xml:space="preserve">tur: </w:t>
      </w:r>
      <w:r w:rsidR="005940BF">
        <w:rPr>
          <w:rFonts w:ascii="Garamond" w:hAnsi="Garamond"/>
          <w:sz w:val="24"/>
          <w:szCs w:val="24"/>
        </w:rPr>
        <w:t>“Arzu</w:t>
      </w:r>
      <w:r w:rsidRPr="00FE6AA0">
        <w:rPr>
          <w:rFonts w:ascii="Garamond" w:hAnsi="Garamond"/>
          <w:sz w:val="24"/>
          <w:szCs w:val="24"/>
        </w:rPr>
        <w:t xml:space="preserve"> beni sana doğru sürdü! Ey iht</w:t>
      </w:r>
      <w:r w:rsidRPr="00FE6AA0">
        <w:rPr>
          <w:rFonts w:ascii="Garamond" w:hAnsi="Garamond"/>
          <w:sz w:val="24"/>
          <w:szCs w:val="24"/>
        </w:rPr>
        <w:t>i</w:t>
      </w:r>
      <w:r w:rsidRPr="00FE6AA0">
        <w:rPr>
          <w:rFonts w:ascii="Garamond" w:hAnsi="Garamond"/>
          <w:sz w:val="24"/>
          <w:szCs w:val="24"/>
        </w:rPr>
        <w:t>yaçsız ve güçlü mabudum! Himmetim sana vakfoldu ve s</w:t>
      </w:r>
      <w:r w:rsidRPr="00FE6AA0">
        <w:rPr>
          <w:rFonts w:ascii="Garamond" w:hAnsi="Garamond"/>
          <w:sz w:val="24"/>
          <w:szCs w:val="24"/>
        </w:rPr>
        <w:t>e</w:t>
      </w:r>
      <w:r w:rsidR="005940BF">
        <w:rPr>
          <w:rFonts w:ascii="Garamond" w:hAnsi="Garamond"/>
          <w:sz w:val="24"/>
          <w:szCs w:val="24"/>
        </w:rPr>
        <w:t xml:space="preserve">nin yanındaki </w:t>
      </w:r>
      <w:r w:rsidRPr="00FE6AA0">
        <w:rPr>
          <w:rFonts w:ascii="Garamond" w:hAnsi="Garamond"/>
          <w:sz w:val="24"/>
          <w:szCs w:val="24"/>
        </w:rPr>
        <w:t>şeylere rağb</w:t>
      </w:r>
      <w:r w:rsidRPr="00FE6AA0">
        <w:rPr>
          <w:rFonts w:ascii="Garamond" w:hAnsi="Garamond"/>
          <w:sz w:val="24"/>
          <w:szCs w:val="24"/>
        </w:rPr>
        <w:t>e</w:t>
      </w:r>
      <w:r w:rsidRPr="00FE6AA0">
        <w:rPr>
          <w:rFonts w:ascii="Garamond" w:hAnsi="Garamond"/>
          <w:sz w:val="24"/>
          <w:szCs w:val="24"/>
        </w:rPr>
        <w:t>tim çoğaldı</w:t>
      </w:r>
      <w:r w:rsidR="008866B7">
        <w:rPr>
          <w:rFonts w:ascii="Garamond" w:hAnsi="Garamond"/>
          <w:sz w:val="24"/>
          <w:szCs w:val="24"/>
        </w:rPr>
        <w:t>.”</w:t>
      </w:r>
      <w:r w:rsidRPr="00FE6AA0">
        <w:rPr>
          <w:rStyle w:val="FootnoteReference"/>
          <w:rFonts w:ascii="Garamond" w:hAnsi="Garamond"/>
          <w:sz w:val="24"/>
          <w:szCs w:val="24"/>
        </w:rPr>
        <w:footnoteReference w:id="1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“Himmetlerin en y</w:t>
      </w:r>
      <w:r w:rsidRPr="00FE6AA0">
        <w:rPr>
          <w:rFonts w:ascii="Garamond" w:hAnsi="Garamond"/>
          <w:sz w:val="24"/>
          <w:szCs w:val="24"/>
        </w:rPr>
        <w:t>ü</w:t>
      </w:r>
      <w:r w:rsidRPr="00FE6AA0">
        <w:rPr>
          <w:rFonts w:ascii="Garamond" w:hAnsi="Garamond"/>
          <w:sz w:val="24"/>
          <w:szCs w:val="24"/>
        </w:rPr>
        <w:t>cesi sözleşmelerin</w:t>
      </w:r>
      <w:r w:rsidR="005940BF">
        <w:rPr>
          <w:rFonts w:ascii="Garamond" w:hAnsi="Garamond"/>
          <w:sz w:val="24"/>
          <w:szCs w:val="24"/>
        </w:rPr>
        <w:t>e</w:t>
      </w:r>
      <w:r w:rsidRPr="00FE6AA0">
        <w:rPr>
          <w:rFonts w:ascii="Garamond" w:hAnsi="Garamond"/>
          <w:sz w:val="24"/>
          <w:szCs w:val="24"/>
        </w:rPr>
        <w:t xml:space="preserve"> bağlı ka</w:t>
      </w:r>
      <w:r w:rsidRPr="00FE6AA0">
        <w:rPr>
          <w:rFonts w:ascii="Garamond" w:hAnsi="Garamond"/>
          <w:sz w:val="24"/>
          <w:szCs w:val="24"/>
        </w:rPr>
        <w:t>l</w:t>
      </w:r>
      <w:r w:rsidRPr="00FE6AA0">
        <w:rPr>
          <w:rFonts w:ascii="Garamond" w:hAnsi="Garamond"/>
          <w:sz w:val="24"/>
          <w:szCs w:val="24"/>
        </w:rPr>
        <w:t>maktır (veya başkalarının hak ve sa</w:t>
      </w:r>
      <w:r w:rsidRPr="00FE6AA0">
        <w:rPr>
          <w:rFonts w:ascii="Garamond" w:hAnsi="Garamond"/>
          <w:sz w:val="24"/>
          <w:szCs w:val="24"/>
        </w:rPr>
        <w:t>y</w:t>
      </w:r>
      <w:r w:rsidRPr="00FE6AA0">
        <w:rPr>
          <w:rFonts w:ascii="Garamond" w:hAnsi="Garamond"/>
          <w:sz w:val="24"/>
          <w:szCs w:val="24"/>
        </w:rPr>
        <w:t>gınlığını gözetmektir)</w:t>
      </w:r>
      <w:r w:rsidR="008866B7">
        <w:rPr>
          <w:rFonts w:ascii="Garamond" w:hAnsi="Garamond"/>
          <w:sz w:val="24"/>
          <w:szCs w:val="24"/>
        </w:rPr>
        <w:t>.”</w:t>
      </w:r>
      <w:r w:rsidRPr="00FE6AA0">
        <w:rPr>
          <w:rStyle w:val="FootnoteReference"/>
          <w:rFonts w:ascii="Garamond" w:hAnsi="Garamond"/>
          <w:sz w:val="24"/>
          <w:szCs w:val="24"/>
        </w:rPr>
        <w:footnoteReference w:id="156"/>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5940BF">
        <w:rPr>
          <w:rFonts w:ascii="Garamond" w:hAnsi="Garamond"/>
          <w:sz w:val="24"/>
          <w:szCs w:val="24"/>
        </w:rPr>
        <w:t>“Him</w:t>
      </w:r>
      <w:r w:rsidRPr="00FE6AA0">
        <w:rPr>
          <w:rFonts w:ascii="Garamond" w:hAnsi="Garamond"/>
          <w:sz w:val="24"/>
          <w:szCs w:val="24"/>
        </w:rPr>
        <w:t xml:space="preserve">metlerin en </w:t>
      </w:r>
      <w:r w:rsidR="005940BF">
        <w:rPr>
          <w:rFonts w:ascii="Garamond" w:hAnsi="Garamond"/>
          <w:sz w:val="24"/>
          <w:szCs w:val="24"/>
        </w:rPr>
        <w:t>g</w:t>
      </w:r>
      <w:r w:rsidR="005940BF">
        <w:rPr>
          <w:rFonts w:ascii="Garamond" w:hAnsi="Garamond"/>
          <w:sz w:val="24"/>
          <w:szCs w:val="24"/>
        </w:rPr>
        <w:t>ü</w:t>
      </w:r>
      <w:r w:rsidR="005940BF">
        <w:rPr>
          <w:rFonts w:ascii="Garamond" w:hAnsi="Garamond"/>
          <w:sz w:val="24"/>
          <w:szCs w:val="24"/>
        </w:rPr>
        <w:t xml:space="preserve">zeli </w:t>
      </w:r>
      <w:r w:rsidRPr="00FE6AA0">
        <w:rPr>
          <w:rFonts w:ascii="Garamond" w:hAnsi="Garamond"/>
          <w:sz w:val="24"/>
          <w:szCs w:val="24"/>
        </w:rPr>
        <w:t>ahde v</w:t>
      </w:r>
      <w:r w:rsidRPr="00FE6AA0">
        <w:rPr>
          <w:rFonts w:ascii="Garamond" w:hAnsi="Garamond"/>
          <w:sz w:val="24"/>
          <w:szCs w:val="24"/>
        </w:rPr>
        <w:t>e</w:t>
      </w:r>
      <w:r w:rsidRPr="00FE6AA0">
        <w:rPr>
          <w:rFonts w:ascii="Garamond" w:hAnsi="Garamond"/>
          <w:sz w:val="24"/>
          <w:szCs w:val="24"/>
        </w:rPr>
        <w:t>fa göstermektir</w:t>
      </w:r>
      <w:r w:rsidR="008866B7">
        <w:rPr>
          <w:rFonts w:ascii="Garamond" w:hAnsi="Garamond"/>
          <w:sz w:val="24"/>
          <w:szCs w:val="24"/>
        </w:rPr>
        <w:t>.”</w:t>
      </w:r>
      <w:r w:rsidRPr="00FE6AA0">
        <w:rPr>
          <w:rStyle w:val="FootnoteReference"/>
          <w:rFonts w:ascii="Garamond" w:hAnsi="Garamond"/>
          <w:sz w:val="24"/>
          <w:szCs w:val="24"/>
        </w:rPr>
        <w:footnoteReference w:id="15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8" w:name="_Toc23534629"/>
      <w:r w:rsidRPr="00FE6AA0">
        <w:t>4026. Bölüm</w:t>
      </w:r>
      <w:bookmarkEnd w:id="48"/>
    </w:p>
    <w:p w:rsidR="00C324D6" w:rsidRPr="00FE6AA0" w:rsidRDefault="00C324D6" w:rsidP="00FE6AA0">
      <w:pPr>
        <w:pStyle w:val="Style1CharCharChar"/>
        <w:spacing w:line="300" w:lineRule="atLeast"/>
        <w:ind w:firstLine="284"/>
      </w:pPr>
      <w:bookmarkStart w:id="49" w:name="_Toc23534630"/>
      <w:r w:rsidRPr="00FE6AA0">
        <w:t>Yüce Himmetli Olm</w:t>
      </w:r>
      <w:r w:rsidRPr="00FE6AA0">
        <w:t>a</w:t>
      </w:r>
      <w:r w:rsidRPr="00FE6AA0">
        <w:t>nın Sonuçları</w:t>
      </w:r>
      <w:bookmarkEnd w:id="4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“Hilim ve vakar hi</w:t>
      </w:r>
      <w:r w:rsidRPr="00FE6AA0">
        <w:rPr>
          <w:rFonts w:ascii="Garamond" w:hAnsi="Garamond"/>
          <w:sz w:val="24"/>
          <w:szCs w:val="24"/>
        </w:rPr>
        <w:t>m</w:t>
      </w:r>
      <w:r w:rsidRPr="00FE6AA0">
        <w:rPr>
          <w:rFonts w:ascii="Garamond" w:hAnsi="Garamond"/>
          <w:sz w:val="24"/>
          <w:szCs w:val="24"/>
        </w:rPr>
        <w:t>metin yüceliğinden doğan iki</w:t>
      </w:r>
      <w:r w:rsidRPr="00FE6AA0">
        <w:rPr>
          <w:rFonts w:ascii="Garamond" w:hAnsi="Garamond"/>
          <w:sz w:val="24"/>
          <w:szCs w:val="24"/>
        </w:rPr>
        <w:t>z</w:t>
      </w:r>
      <w:r w:rsidRPr="00FE6AA0">
        <w:rPr>
          <w:rFonts w:ascii="Garamond" w:hAnsi="Garamond"/>
          <w:sz w:val="24"/>
          <w:szCs w:val="24"/>
        </w:rPr>
        <w:t>lerdir</w:t>
      </w:r>
      <w:r w:rsidR="008866B7">
        <w:rPr>
          <w:rFonts w:ascii="Garamond" w:hAnsi="Garamond"/>
          <w:sz w:val="24"/>
          <w:szCs w:val="24"/>
        </w:rPr>
        <w:t>.”</w:t>
      </w:r>
      <w:r w:rsidRPr="00FE6AA0">
        <w:rPr>
          <w:rStyle w:val="FootnoteReference"/>
          <w:rFonts w:ascii="Garamond" w:hAnsi="Garamond"/>
          <w:sz w:val="24"/>
          <w:szCs w:val="24"/>
        </w:rPr>
        <w:footnoteReference w:id="15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5940BF">
        <w:rPr>
          <w:rFonts w:ascii="Garamond" w:hAnsi="Garamond"/>
          <w:sz w:val="24"/>
          <w:szCs w:val="24"/>
        </w:rPr>
        <w:t>“Yücelik, h</w:t>
      </w:r>
      <w:r w:rsidRPr="00FE6AA0">
        <w:rPr>
          <w:rFonts w:ascii="Garamond" w:hAnsi="Garamond"/>
          <w:sz w:val="24"/>
          <w:szCs w:val="24"/>
        </w:rPr>
        <w:t>immet y</w:t>
      </w:r>
      <w:r w:rsidRPr="00FE6AA0">
        <w:rPr>
          <w:rFonts w:ascii="Garamond" w:hAnsi="Garamond"/>
          <w:sz w:val="24"/>
          <w:szCs w:val="24"/>
        </w:rPr>
        <w:t>ü</w:t>
      </w:r>
      <w:r w:rsidRPr="00FE6AA0">
        <w:rPr>
          <w:rFonts w:ascii="Garamond" w:hAnsi="Garamond"/>
          <w:sz w:val="24"/>
          <w:szCs w:val="24"/>
        </w:rPr>
        <w:t>celiğinin netic</w:t>
      </w:r>
      <w:r w:rsidRPr="00FE6AA0">
        <w:rPr>
          <w:rFonts w:ascii="Garamond" w:hAnsi="Garamond"/>
          <w:sz w:val="24"/>
          <w:szCs w:val="24"/>
        </w:rPr>
        <w:t>e</w:t>
      </w:r>
      <w:r w:rsidRPr="00FE6AA0">
        <w:rPr>
          <w:rFonts w:ascii="Garamond" w:hAnsi="Garamond"/>
          <w:sz w:val="24"/>
          <w:szCs w:val="24"/>
        </w:rPr>
        <w:t>sidir</w:t>
      </w:r>
      <w:r w:rsidR="008866B7">
        <w:rPr>
          <w:rFonts w:ascii="Garamond" w:hAnsi="Garamond"/>
          <w:sz w:val="24"/>
          <w:szCs w:val="24"/>
        </w:rPr>
        <w:t>.”</w:t>
      </w:r>
      <w:r w:rsidRPr="00FE6AA0">
        <w:rPr>
          <w:rStyle w:val="FootnoteReference"/>
          <w:rFonts w:ascii="Garamond" w:hAnsi="Garamond"/>
          <w:sz w:val="24"/>
          <w:szCs w:val="24"/>
        </w:rPr>
        <w:footnoteReference w:id="1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“Himmetlerin en y</w:t>
      </w:r>
      <w:r w:rsidRPr="00FE6AA0">
        <w:rPr>
          <w:rFonts w:ascii="Garamond" w:hAnsi="Garamond"/>
          <w:sz w:val="24"/>
          <w:szCs w:val="24"/>
        </w:rPr>
        <w:t>ü</w:t>
      </w:r>
      <w:r w:rsidRPr="00FE6AA0">
        <w:rPr>
          <w:rFonts w:ascii="Garamond" w:hAnsi="Garamond"/>
          <w:sz w:val="24"/>
          <w:szCs w:val="24"/>
        </w:rPr>
        <w:t>cesi k</w:t>
      </w:r>
      <w:r w:rsidRPr="00FE6AA0">
        <w:rPr>
          <w:rFonts w:ascii="Garamond" w:hAnsi="Garamond"/>
          <w:sz w:val="24"/>
          <w:szCs w:val="24"/>
        </w:rPr>
        <w:t>e</w:t>
      </w:r>
      <w:r w:rsidRPr="00FE6AA0">
        <w:rPr>
          <w:rFonts w:ascii="Garamond" w:hAnsi="Garamond"/>
          <w:sz w:val="24"/>
          <w:szCs w:val="24"/>
        </w:rPr>
        <w:t>reme en yakın olanıdır</w:t>
      </w:r>
      <w:r w:rsidR="008866B7">
        <w:rPr>
          <w:rFonts w:ascii="Garamond" w:hAnsi="Garamond"/>
          <w:sz w:val="24"/>
          <w:szCs w:val="24"/>
        </w:rPr>
        <w:t>.”</w:t>
      </w:r>
      <w:r w:rsidRPr="00FE6AA0">
        <w:rPr>
          <w:rStyle w:val="FootnoteReference"/>
          <w:rFonts w:ascii="Garamond" w:hAnsi="Garamond"/>
          <w:sz w:val="24"/>
          <w:szCs w:val="24"/>
        </w:rPr>
        <w:footnoteReference w:id="1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“Güzel amel, yüce himme</w:t>
      </w:r>
      <w:r w:rsidRPr="00FE6AA0">
        <w:rPr>
          <w:rFonts w:ascii="Garamond" w:hAnsi="Garamond"/>
          <w:sz w:val="24"/>
          <w:szCs w:val="24"/>
        </w:rPr>
        <w:t>t</w:t>
      </w:r>
      <w:r w:rsidR="005940BF">
        <w:rPr>
          <w:rFonts w:ascii="Garamond" w:hAnsi="Garamond"/>
          <w:sz w:val="24"/>
          <w:szCs w:val="24"/>
        </w:rPr>
        <w:t>ten haber verir</w:t>
      </w:r>
      <w:r w:rsidR="008866B7">
        <w:rPr>
          <w:rFonts w:ascii="Garamond" w:hAnsi="Garamond"/>
          <w:sz w:val="24"/>
          <w:szCs w:val="24"/>
        </w:rPr>
        <w:t>.”</w:t>
      </w:r>
      <w:r w:rsidRPr="00FE6AA0">
        <w:rPr>
          <w:rStyle w:val="FootnoteReference"/>
          <w:rFonts w:ascii="Garamond" w:hAnsi="Garamond"/>
          <w:sz w:val="24"/>
          <w:szCs w:val="24"/>
        </w:rPr>
        <w:footnoteReference w:id="1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“İnsanların elinde olan şeylerden sakınmak izzet ve hi</w:t>
      </w:r>
      <w:r w:rsidRPr="00FE6AA0">
        <w:rPr>
          <w:rFonts w:ascii="Garamond" w:hAnsi="Garamond"/>
          <w:sz w:val="24"/>
          <w:szCs w:val="24"/>
        </w:rPr>
        <w:t>m</w:t>
      </w:r>
      <w:r w:rsidR="005940BF">
        <w:rPr>
          <w:rFonts w:ascii="Garamond" w:hAnsi="Garamond"/>
          <w:sz w:val="24"/>
          <w:szCs w:val="24"/>
        </w:rPr>
        <w:t>met büyüklüğüdür</w:t>
      </w:r>
      <w:r w:rsidR="008866B7">
        <w:rPr>
          <w:rFonts w:ascii="Garamond" w:hAnsi="Garamond"/>
          <w:sz w:val="24"/>
          <w:szCs w:val="24"/>
        </w:rPr>
        <w:t>.”</w:t>
      </w:r>
      <w:r w:rsidRPr="00FE6AA0">
        <w:rPr>
          <w:rStyle w:val="FootnoteReference"/>
          <w:rFonts w:ascii="Garamond" w:hAnsi="Garamond"/>
          <w:sz w:val="24"/>
          <w:szCs w:val="24"/>
        </w:rPr>
        <w:footnoteReference w:id="162"/>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5940BF">
        <w:rPr>
          <w:rFonts w:ascii="Garamond" w:hAnsi="Garamond"/>
          <w:sz w:val="24"/>
          <w:szCs w:val="24"/>
        </w:rPr>
        <w:t xml:space="preserve">İnsanların elinde </w:t>
      </w:r>
      <w:r w:rsidR="005940BF">
        <w:rPr>
          <w:rFonts w:ascii="Garamond" w:hAnsi="Garamond"/>
          <w:sz w:val="24"/>
          <w:szCs w:val="24"/>
        </w:rPr>
        <w:t>o</w:t>
      </w:r>
      <w:r w:rsidR="005940BF">
        <w:rPr>
          <w:rFonts w:ascii="Garamond" w:hAnsi="Garamond"/>
          <w:sz w:val="24"/>
          <w:szCs w:val="24"/>
        </w:rPr>
        <w:t xml:space="preserve">lanlardan ümidini kesme, </w:t>
      </w:r>
      <w:r w:rsidRPr="00FE6AA0">
        <w:rPr>
          <w:rFonts w:ascii="Garamond" w:hAnsi="Garamond"/>
          <w:sz w:val="24"/>
          <w:szCs w:val="24"/>
        </w:rPr>
        <w:t>izzet</w:t>
      </w:r>
      <w:r w:rsidRPr="00FE6AA0">
        <w:rPr>
          <w:rFonts w:ascii="Garamond" w:hAnsi="Garamond"/>
          <w:sz w:val="24"/>
          <w:szCs w:val="24"/>
        </w:rPr>
        <w:t>i</w:t>
      </w:r>
      <w:r w:rsidRPr="00FE6AA0">
        <w:rPr>
          <w:rFonts w:ascii="Garamond" w:hAnsi="Garamond"/>
          <w:sz w:val="24"/>
          <w:szCs w:val="24"/>
        </w:rPr>
        <w:t>ni</w:t>
      </w:r>
      <w:r w:rsidR="005940BF">
        <w:rPr>
          <w:rFonts w:ascii="Garamond" w:hAnsi="Garamond"/>
          <w:sz w:val="24"/>
          <w:szCs w:val="24"/>
        </w:rPr>
        <w:t>,</w:t>
      </w:r>
      <w:r w:rsidRPr="00FE6AA0">
        <w:rPr>
          <w:rFonts w:ascii="Garamond" w:hAnsi="Garamond"/>
          <w:sz w:val="24"/>
          <w:szCs w:val="24"/>
        </w:rPr>
        <w:t xml:space="preserve"> yüce hi</w:t>
      </w:r>
      <w:r w:rsidRPr="00FE6AA0">
        <w:rPr>
          <w:rFonts w:ascii="Garamond" w:hAnsi="Garamond"/>
          <w:sz w:val="24"/>
          <w:szCs w:val="24"/>
        </w:rPr>
        <w:t>m</w:t>
      </w:r>
      <w:r w:rsidRPr="00FE6AA0">
        <w:rPr>
          <w:rFonts w:ascii="Garamond" w:hAnsi="Garamond"/>
          <w:sz w:val="24"/>
          <w:szCs w:val="24"/>
        </w:rPr>
        <w:t>metle elde et</w:t>
      </w:r>
      <w:r w:rsidR="008866B7">
        <w:rPr>
          <w:rFonts w:ascii="Garamond" w:hAnsi="Garamond"/>
          <w:sz w:val="24"/>
          <w:szCs w:val="24"/>
        </w:rPr>
        <w:t>.”</w:t>
      </w:r>
      <w:r w:rsidRPr="00FE6AA0">
        <w:rPr>
          <w:rStyle w:val="FootnoteReference"/>
          <w:rFonts w:ascii="Garamond" w:hAnsi="Garamond"/>
          <w:sz w:val="24"/>
          <w:szCs w:val="24"/>
        </w:rPr>
        <w:footnoteReference w:id="1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“Kanaata bağlılık hi</w:t>
      </w:r>
      <w:r w:rsidRPr="00FE6AA0">
        <w:rPr>
          <w:rFonts w:ascii="Garamond" w:hAnsi="Garamond"/>
          <w:sz w:val="24"/>
          <w:szCs w:val="24"/>
        </w:rPr>
        <w:t>m</w:t>
      </w:r>
      <w:r w:rsidRPr="00FE6AA0">
        <w:rPr>
          <w:rFonts w:ascii="Garamond" w:hAnsi="Garamond"/>
          <w:sz w:val="24"/>
          <w:szCs w:val="24"/>
        </w:rPr>
        <w:t>metin yüceliğindendir</w:t>
      </w:r>
      <w:r w:rsidR="008866B7">
        <w:rPr>
          <w:rFonts w:ascii="Garamond" w:hAnsi="Garamond"/>
          <w:sz w:val="24"/>
          <w:szCs w:val="24"/>
        </w:rPr>
        <w:t>.”</w:t>
      </w:r>
      <w:r w:rsidRPr="00FE6AA0">
        <w:rPr>
          <w:rStyle w:val="FootnoteReference"/>
          <w:rFonts w:ascii="Garamond" w:hAnsi="Garamond"/>
          <w:sz w:val="24"/>
          <w:szCs w:val="24"/>
        </w:rPr>
        <w:footnoteReference w:id="1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“İhsan etmek himm</w:t>
      </w:r>
      <w:r w:rsidRPr="00FE6AA0">
        <w:rPr>
          <w:rFonts w:ascii="Garamond" w:hAnsi="Garamond"/>
          <w:sz w:val="24"/>
          <w:szCs w:val="24"/>
        </w:rPr>
        <w:t>e</w:t>
      </w:r>
      <w:r w:rsidRPr="00FE6AA0">
        <w:rPr>
          <w:rFonts w:ascii="Garamond" w:hAnsi="Garamond"/>
          <w:sz w:val="24"/>
          <w:szCs w:val="24"/>
        </w:rPr>
        <w:t>tin y</w:t>
      </w:r>
      <w:r w:rsidRPr="00FE6AA0">
        <w:rPr>
          <w:rFonts w:ascii="Garamond" w:hAnsi="Garamond"/>
          <w:sz w:val="24"/>
          <w:szCs w:val="24"/>
        </w:rPr>
        <w:t>ü</w:t>
      </w:r>
      <w:r w:rsidRPr="00FE6AA0">
        <w:rPr>
          <w:rFonts w:ascii="Garamond" w:hAnsi="Garamond"/>
          <w:sz w:val="24"/>
          <w:szCs w:val="24"/>
        </w:rPr>
        <w:t>celiğindendir</w:t>
      </w:r>
      <w:r w:rsidR="008866B7">
        <w:rPr>
          <w:rFonts w:ascii="Garamond" w:hAnsi="Garamond"/>
          <w:sz w:val="24"/>
          <w:szCs w:val="24"/>
        </w:rPr>
        <w:t>.”</w:t>
      </w:r>
      <w:r w:rsidRPr="00FE6AA0">
        <w:rPr>
          <w:rStyle w:val="FootnoteReference"/>
          <w:rFonts w:ascii="Garamond" w:hAnsi="Garamond"/>
          <w:sz w:val="24"/>
          <w:szCs w:val="24"/>
        </w:rPr>
        <w:footnoteReference w:id="1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“Üzüntüler himmetler ve i</w:t>
      </w:r>
      <w:r w:rsidRPr="00FE6AA0">
        <w:rPr>
          <w:rFonts w:ascii="Garamond" w:hAnsi="Garamond"/>
          <w:sz w:val="24"/>
          <w:szCs w:val="24"/>
        </w:rPr>
        <w:t>s</w:t>
      </w:r>
      <w:r w:rsidRPr="00FE6AA0">
        <w:rPr>
          <w:rFonts w:ascii="Garamond" w:hAnsi="Garamond"/>
          <w:sz w:val="24"/>
          <w:szCs w:val="24"/>
        </w:rPr>
        <w:t>tekler miktarıncadır</w:t>
      </w:r>
      <w:r w:rsidR="008866B7">
        <w:rPr>
          <w:rFonts w:ascii="Garamond" w:hAnsi="Garamond"/>
          <w:sz w:val="24"/>
          <w:szCs w:val="24"/>
        </w:rPr>
        <w:t>.”</w:t>
      </w:r>
      <w:r w:rsidRPr="00FE6AA0">
        <w:rPr>
          <w:rStyle w:val="FootnoteReference"/>
          <w:rFonts w:ascii="Garamond" w:hAnsi="Garamond"/>
          <w:sz w:val="24"/>
          <w:szCs w:val="24"/>
        </w:rPr>
        <w:footnoteReference w:id="1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“İnsanın hüzünleri himmeti miktarıncadır</w:t>
      </w:r>
      <w:r w:rsidR="008866B7">
        <w:rPr>
          <w:rFonts w:ascii="Garamond" w:hAnsi="Garamond"/>
          <w:sz w:val="24"/>
          <w:szCs w:val="24"/>
        </w:rPr>
        <w:t>.”</w:t>
      </w:r>
      <w:r w:rsidRPr="00FE6AA0">
        <w:rPr>
          <w:rStyle w:val="FootnoteReference"/>
          <w:rFonts w:ascii="Garamond" w:hAnsi="Garamond"/>
          <w:sz w:val="24"/>
          <w:szCs w:val="24"/>
        </w:rPr>
        <w:footnoteReference w:id="1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“Hüzünler himmetler mikt</w:t>
      </w:r>
      <w:r w:rsidRPr="00FE6AA0">
        <w:rPr>
          <w:rFonts w:ascii="Garamond" w:hAnsi="Garamond"/>
          <w:sz w:val="24"/>
          <w:szCs w:val="24"/>
        </w:rPr>
        <w:t>a</w:t>
      </w:r>
      <w:r w:rsidRPr="00FE6AA0">
        <w:rPr>
          <w:rFonts w:ascii="Garamond" w:hAnsi="Garamond"/>
          <w:sz w:val="24"/>
          <w:szCs w:val="24"/>
        </w:rPr>
        <w:t>rıncadır</w:t>
      </w:r>
      <w:r w:rsidR="008866B7">
        <w:rPr>
          <w:rFonts w:ascii="Garamond" w:hAnsi="Garamond"/>
          <w:sz w:val="24"/>
          <w:szCs w:val="24"/>
        </w:rPr>
        <w:t>.”</w:t>
      </w:r>
      <w:r w:rsidRPr="00FE6AA0">
        <w:rPr>
          <w:rStyle w:val="FootnoteReference"/>
          <w:rFonts w:ascii="Garamond" w:hAnsi="Garamond"/>
          <w:sz w:val="24"/>
          <w:szCs w:val="24"/>
        </w:rPr>
        <w:footnoteReference w:id="1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5940BF">
        <w:rPr>
          <w:rFonts w:ascii="Garamond" w:hAnsi="Garamond"/>
          <w:sz w:val="24"/>
          <w:szCs w:val="24"/>
        </w:rPr>
        <w:t xml:space="preserve">“(Çirikinliklerden) </w:t>
      </w:r>
      <w:r w:rsidR="005940BF">
        <w:rPr>
          <w:rFonts w:ascii="Garamond" w:hAnsi="Garamond"/>
          <w:sz w:val="24"/>
          <w:szCs w:val="24"/>
        </w:rPr>
        <w:t>u</w:t>
      </w:r>
      <w:r w:rsidRPr="00FE6AA0">
        <w:rPr>
          <w:rFonts w:ascii="Garamond" w:hAnsi="Garamond"/>
          <w:sz w:val="24"/>
          <w:szCs w:val="24"/>
        </w:rPr>
        <w:t>tanç</w:t>
      </w:r>
      <w:r w:rsidR="005940BF">
        <w:rPr>
          <w:rFonts w:ascii="Garamond" w:hAnsi="Garamond"/>
          <w:sz w:val="24"/>
          <w:szCs w:val="24"/>
        </w:rPr>
        <w:t>,</w:t>
      </w:r>
      <w:r w:rsidRPr="00FE6AA0">
        <w:rPr>
          <w:rFonts w:ascii="Garamond" w:hAnsi="Garamond"/>
          <w:sz w:val="24"/>
          <w:szCs w:val="24"/>
        </w:rPr>
        <w:t xml:space="preserve"> himmet miktarınc</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“Her kimin himmeti büyük olursa hüzün ve gamı da büyük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70"/>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5940BF">
        <w:rPr>
          <w:rFonts w:ascii="Garamond" w:hAnsi="Garamond"/>
          <w:sz w:val="24"/>
          <w:szCs w:val="24"/>
        </w:rPr>
        <w:t xml:space="preserve">Her kimin himmeti büyük olursa maksadı eşsiz </w:t>
      </w:r>
      <w:r w:rsidR="005940BF">
        <w:rPr>
          <w:rFonts w:ascii="Garamond" w:hAnsi="Garamond"/>
          <w:sz w:val="24"/>
          <w:szCs w:val="24"/>
        </w:rPr>
        <w:t>o</w:t>
      </w:r>
      <w:r w:rsidR="005940BF">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“İnsanın cesareti hi</w:t>
      </w:r>
      <w:r w:rsidRPr="00FE6AA0">
        <w:rPr>
          <w:rFonts w:ascii="Garamond" w:hAnsi="Garamond"/>
          <w:sz w:val="24"/>
          <w:szCs w:val="24"/>
        </w:rPr>
        <w:t>m</w:t>
      </w:r>
      <w:r w:rsidRPr="00FE6AA0">
        <w:rPr>
          <w:rFonts w:ascii="Garamond" w:hAnsi="Garamond"/>
          <w:sz w:val="24"/>
          <w:szCs w:val="24"/>
        </w:rPr>
        <w:t>meti miktarıncadır</w:t>
      </w:r>
      <w:r w:rsidR="008866B7">
        <w:rPr>
          <w:rFonts w:ascii="Garamond" w:hAnsi="Garamond"/>
          <w:sz w:val="24"/>
          <w:szCs w:val="24"/>
        </w:rPr>
        <w:t>.”</w:t>
      </w:r>
      <w:r w:rsidRPr="00FE6AA0">
        <w:rPr>
          <w:rStyle w:val="FootnoteReference"/>
          <w:rFonts w:ascii="Garamond" w:hAnsi="Garamond"/>
          <w:sz w:val="24"/>
          <w:szCs w:val="24"/>
        </w:rPr>
        <w:footnoteReference w:id="172"/>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0" w:name="_Toc23534631"/>
      <w:r w:rsidRPr="00FE6AA0">
        <w:t>4027. Bölüm</w:t>
      </w:r>
      <w:bookmarkEnd w:id="50"/>
    </w:p>
    <w:p w:rsidR="00C324D6" w:rsidRPr="00FE6AA0" w:rsidRDefault="00C324D6" w:rsidP="00FE6AA0">
      <w:pPr>
        <w:pStyle w:val="Style1CharCharChar"/>
        <w:spacing w:line="300" w:lineRule="atLeast"/>
        <w:ind w:firstLine="284"/>
      </w:pPr>
      <w:bookmarkStart w:id="51" w:name="_Toc23534632"/>
      <w:r w:rsidRPr="00FE6AA0">
        <w:t>Zeki İnsanların Hi</w:t>
      </w:r>
      <w:r w:rsidRPr="00FE6AA0">
        <w:t>m</w:t>
      </w:r>
      <w:r w:rsidRPr="00FE6AA0">
        <w:t>meti</w:t>
      </w:r>
      <w:bookmarkEnd w:id="5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“Allah’a itaat</w:t>
      </w:r>
      <w:r w:rsidR="005940BF">
        <w:rPr>
          <w:rFonts w:ascii="Garamond" w:hAnsi="Garamond"/>
          <w:sz w:val="24"/>
          <w:szCs w:val="24"/>
        </w:rPr>
        <w:t>,</w:t>
      </w:r>
      <w:r w:rsidRPr="00FE6AA0">
        <w:rPr>
          <w:rFonts w:ascii="Garamond" w:hAnsi="Garamond"/>
          <w:sz w:val="24"/>
          <w:szCs w:val="24"/>
        </w:rPr>
        <w:t xml:space="preserve"> zekilerin himmetidir. Allah’a isyan ise </w:t>
      </w:r>
      <w:r w:rsidRPr="00FE6AA0">
        <w:rPr>
          <w:rFonts w:ascii="Garamond" w:hAnsi="Garamond"/>
          <w:sz w:val="24"/>
          <w:szCs w:val="24"/>
        </w:rPr>
        <w:t>a</w:t>
      </w:r>
      <w:r w:rsidRPr="00FE6AA0">
        <w:rPr>
          <w:rFonts w:ascii="Garamond" w:hAnsi="Garamond"/>
          <w:sz w:val="24"/>
          <w:szCs w:val="24"/>
        </w:rPr>
        <w:t>şağılık kimselerin himmetidir</w:t>
      </w:r>
      <w:r w:rsidR="008866B7">
        <w:rPr>
          <w:rFonts w:ascii="Garamond" w:hAnsi="Garamond"/>
          <w:sz w:val="24"/>
          <w:szCs w:val="24"/>
        </w:rPr>
        <w:t>.”</w:t>
      </w:r>
      <w:r w:rsidRPr="00FE6AA0">
        <w:rPr>
          <w:rStyle w:val="FootnoteReference"/>
          <w:rFonts w:ascii="Garamond" w:hAnsi="Garamond"/>
          <w:sz w:val="24"/>
          <w:szCs w:val="24"/>
        </w:rPr>
        <w:footnoteReference w:id="173"/>
      </w:r>
    </w:p>
    <w:p w:rsidR="00C324D6" w:rsidRPr="00FE6AA0" w:rsidRDefault="00C324D6" w:rsidP="005940B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“Dünya müminin eğ</w:t>
      </w:r>
      <w:r w:rsidRPr="00FE6AA0">
        <w:rPr>
          <w:rFonts w:ascii="Garamond" w:hAnsi="Garamond"/>
          <w:sz w:val="24"/>
          <w:szCs w:val="24"/>
        </w:rPr>
        <w:t>i</w:t>
      </w:r>
      <w:r w:rsidRPr="00FE6AA0">
        <w:rPr>
          <w:rFonts w:ascii="Garamond" w:hAnsi="Garamond"/>
          <w:sz w:val="24"/>
          <w:szCs w:val="24"/>
        </w:rPr>
        <w:t xml:space="preserve">tim meydanı, amel himmeti, </w:t>
      </w:r>
      <w:r w:rsidRPr="00FE6AA0">
        <w:rPr>
          <w:rFonts w:ascii="Garamond" w:hAnsi="Garamond"/>
          <w:sz w:val="24"/>
          <w:szCs w:val="24"/>
        </w:rPr>
        <w:t>ö</w:t>
      </w:r>
      <w:r w:rsidRPr="00FE6AA0">
        <w:rPr>
          <w:rFonts w:ascii="Garamond" w:hAnsi="Garamond"/>
          <w:sz w:val="24"/>
          <w:szCs w:val="24"/>
        </w:rPr>
        <w:t>lüm hediyesi ve cennet ödül</w:t>
      </w:r>
      <w:r w:rsidRPr="00FE6AA0">
        <w:rPr>
          <w:rFonts w:ascii="Garamond" w:hAnsi="Garamond"/>
          <w:sz w:val="24"/>
          <w:szCs w:val="24"/>
        </w:rPr>
        <w:t>ü</w:t>
      </w:r>
      <w:r w:rsidR="005940BF">
        <w:rPr>
          <w:rFonts w:ascii="Garamond" w:hAnsi="Garamond"/>
          <w:sz w:val="24"/>
          <w:szCs w:val="24"/>
        </w:rPr>
        <w:t>dür. Dünya kafirin</w:t>
      </w:r>
      <w:r w:rsidRPr="00FE6AA0">
        <w:rPr>
          <w:rFonts w:ascii="Garamond" w:hAnsi="Garamond"/>
          <w:sz w:val="24"/>
          <w:szCs w:val="24"/>
        </w:rPr>
        <w:t xml:space="preserve"> cenneti, geç</w:t>
      </w:r>
      <w:r w:rsidRPr="00FE6AA0">
        <w:rPr>
          <w:rFonts w:ascii="Garamond" w:hAnsi="Garamond"/>
          <w:sz w:val="24"/>
          <w:szCs w:val="24"/>
        </w:rPr>
        <w:t>i</w:t>
      </w:r>
      <w:r w:rsidRPr="00FE6AA0">
        <w:rPr>
          <w:rFonts w:ascii="Garamond" w:hAnsi="Garamond"/>
          <w:sz w:val="24"/>
          <w:szCs w:val="24"/>
        </w:rPr>
        <w:t xml:space="preserve">ci lezzetler himmeti, ölüm </w:t>
      </w:r>
      <w:r w:rsidR="005940BF">
        <w:rPr>
          <w:rFonts w:ascii="Garamond" w:hAnsi="Garamond"/>
          <w:sz w:val="24"/>
          <w:szCs w:val="24"/>
        </w:rPr>
        <w:t>be</w:t>
      </w:r>
      <w:r w:rsidR="005940BF">
        <w:rPr>
          <w:rFonts w:ascii="Garamond" w:hAnsi="Garamond"/>
          <w:sz w:val="24"/>
          <w:szCs w:val="24"/>
        </w:rPr>
        <w:t>d</w:t>
      </w:r>
      <w:r w:rsidR="005940BF">
        <w:rPr>
          <w:rFonts w:ascii="Garamond" w:hAnsi="Garamond"/>
          <w:sz w:val="24"/>
          <w:szCs w:val="24"/>
        </w:rPr>
        <w:t>bahtlığı</w:t>
      </w:r>
      <w:r w:rsidRPr="00FE6AA0">
        <w:rPr>
          <w:rFonts w:ascii="Garamond" w:hAnsi="Garamond"/>
          <w:sz w:val="24"/>
          <w:szCs w:val="24"/>
        </w:rPr>
        <w:t xml:space="preserve"> ve ateş ise varacağı so</w:t>
      </w:r>
      <w:r w:rsidRPr="00FE6AA0">
        <w:rPr>
          <w:rFonts w:ascii="Garamond" w:hAnsi="Garamond"/>
          <w:sz w:val="24"/>
          <w:szCs w:val="24"/>
        </w:rPr>
        <w:t>n</w:t>
      </w:r>
      <w:r w:rsidRPr="00FE6AA0">
        <w:rPr>
          <w:rFonts w:ascii="Garamond" w:hAnsi="Garamond"/>
          <w:sz w:val="24"/>
          <w:szCs w:val="24"/>
        </w:rPr>
        <w:t>dur</w:t>
      </w:r>
      <w:r w:rsidR="008866B7">
        <w:rPr>
          <w:rFonts w:ascii="Garamond" w:hAnsi="Garamond"/>
          <w:sz w:val="24"/>
          <w:szCs w:val="24"/>
        </w:rPr>
        <w:t>.”</w:t>
      </w:r>
      <w:r w:rsidRPr="00FE6AA0">
        <w:rPr>
          <w:rStyle w:val="FootnoteReference"/>
          <w:rFonts w:ascii="Garamond" w:hAnsi="Garamond"/>
          <w:sz w:val="24"/>
          <w:szCs w:val="24"/>
        </w:rPr>
        <w:footnoteReference w:id="1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Mari</w:t>
      </w:r>
      <w:r w:rsidR="005940BF">
        <w:rPr>
          <w:rFonts w:ascii="Garamond" w:hAnsi="Garamond" w:cs="Lucida Sans Unicode"/>
          <w:kern w:val="2"/>
          <w:sz w:val="24"/>
        </w:rPr>
        <w:t>feti doğru olan kimse nefsini ve</w:t>
      </w:r>
      <w:r w:rsidRPr="00FE6AA0">
        <w:rPr>
          <w:rFonts w:ascii="Garamond" w:hAnsi="Garamond" w:cs="Lucida Sans Unicode"/>
          <w:kern w:val="2"/>
          <w:sz w:val="24"/>
        </w:rPr>
        <w:t xml:space="preserve"> himmetini bu fani alemden uzak t</w:t>
      </w:r>
      <w:r w:rsidRPr="00FE6AA0">
        <w:rPr>
          <w:rFonts w:ascii="Garamond" w:hAnsi="Garamond" w:cs="Lucida Sans Unicode"/>
          <w:kern w:val="2"/>
          <w:sz w:val="24"/>
        </w:rPr>
        <w:t>u</w:t>
      </w:r>
      <w:r w:rsidRPr="00FE6AA0">
        <w:rPr>
          <w:rFonts w:ascii="Garamond" w:hAnsi="Garamond" w:cs="Lucida Sans Unicode"/>
          <w:kern w:val="2"/>
          <w:sz w:val="24"/>
        </w:rPr>
        <w:t>tar</w:t>
      </w:r>
      <w:r w:rsidR="008866B7">
        <w:rPr>
          <w:rFonts w:ascii="Garamond" w:hAnsi="Garamond" w:cs="Lucida Sans Unicode"/>
          <w:kern w:val="2"/>
          <w:sz w:val="24"/>
        </w:rPr>
        <w:t>.”</w:t>
      </w:r>
      <w:r w:rsidRPr="00FE6AA0">
        <w:rPr>
          <w:rStyle w:val="FootnoteReference"/>
          <w:rFonts w:ascii="Garamond" w:hAnsi="Garamond"/>
          <w:sz w:val="24"/>
          <w:szCs w:val="24"/>
        </w:rPr>
        <w:footnoteReference w:id="1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Eğer insanları ıslah etmeye himmet gösterirsen, ö</w:t>
      </w:r>
      <w:r w:rsidRPr="00FE6AA0">
        <w:rPr>
          <w:rFonts w:ascii="Garamond" w:hAnsi="Garamond" w:cs="Lucida Sans Unicode"/>
          <w:kern w:val="2"/>
          <w:sz w:val="24"/>
        </w:rPr>
        <w:t>n</w:t>
      </w:r>
      <w:r w:rsidRPr="00FE6AA0">
        <w:rPr>
          <w:rFonts w:ascii="Garamond" w:hAnsi="Garamond" w:cs="Lucida Sans Unicode"/>
          <w:kern w:val="2"/>
          <w:sz w:val="24"/>
        </w:rPr>
        <w:t>ce kendini ıslah e</w:t>
      </w:r>
      <w:r w:rsidRPr="00FE6AA0">
        <w:rPr>
          <w:rFonts w:ascii="Garamond" w:hAnsi="Garamond" w:cs="Lucida Sans Unicode"/>
          <w:kern w:val="2"/>
          <w:sz w:val="24"/>
        </w:rPr>
        <w:t>t</w:t>
      </w:r>
      <w:r w:rsidRPr="00FE6AA0">
        <w:rPr>
          <w:rFonts w:ascii="Garamond" w:hAnsi="Garamond" w:cs="Lucida Sans Unicode"/>
          <w:kern w:val="2"/>
          <w:sz w:val="24"/>
        </w:rPr>
        <w:t>meye başla. Zira kendin bozuk olduğun ha</w:t>
      </w:r>
      <w:r w:rsidRPr="00FE6AA0">
        <w:rPr>
          <w:rFonts w:ascii="Garamond" w:hAnsi="Garamond" w:cs="Lucida Sans Unicode"/>
          <w:kern w:val="2"/>
          <w:sz w:val="24"/>
        </w:rPr>
        <w:t>l</w:t>
      </w:r>
      <w:r w:rsidRPr="00FE6AA0">
        <w:rPr>
          <w:rFonts w:ascii="Garamond" w:hAnsi="Garamond" w:cs="Lucida Sans Unicode"/>
          <w:kern w:val="2"/>
          <w:sz w:val="24"/>
        </w:rPr>
        <w:t>de başkalarını ıslah etmeye ç</w:t>
      </w:r>
      <w:r w:rsidRPr="00FE6AA0">
        <w:rPr>
          <w:rFonts w:ascii="Garamond" w:hAnsi="Garamond" w:cs="Lucida Sans Unicode"/>
          <w:kern w:val="2"/>
          <w:sz w:val="24"/>
        </w:rPr>
        <w:t>a</w:t>
      </w:r>
      <w:r w:rsidRPr="00FE6AA0">
        <w:rPr>
          <w:rFonts w:ascii="Garamond" w:hAnsi="Garamond" w:cs="Lucida Sans Unicode"/>
          <w:kern w:val="2"/>
          <w:sz w:val="24"/>
        </w:rPr>
        <w:t>lışman en büyük ayıptır</w:t>
      </w:r>
      <w:r w:rsidR="008866B7">
        <w:rPr>
          <w:rFonts w:ascii="Garamond" w:hAnsi="Garamond" w:cs="Lucida Sans Unicode"/>
          <w:kern w:val="2"/>
          <w:sz w:val="24"/>
        </w:rPr>
        <w:t>.”</w:t>
      </w:r>
      <w:r w:rsidRPr="00FE6AA0">
        <w:rPr>
          <w:rStyle w:val="FootnoteReference"/>
          <w:rFonts w:ascii="Garamond" w:hAnsi="Garamond"/>
          <w:sz w:val="24"/>
          <w:szCs w:val="24"/>
        </w:rPr>
        <w:footnoteReference w:id="1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Sadece himmeti ne</w:t>
      </w:r>
      <w:r w:rsidRPr="00FE6AA0">
        <w:rPr>
          <w:rFonts w:ascii="Garamond" w:hAnsi="Garamond" w:cs="Lucida Sans Unicode"/>
          <w:kern w:val="2"/>
          <w:sz w:val="24"/>
        </w:rPr>
        <w:t>f</w:t>
      </w:r>
      <w:r w:rsidRPr="00FE6AA0">
        <w:rPr>
          <w:rFonts w:ascii="Garamond" w:hAnsi="Garamond" w:cs="Lucida Sans Unicode"/>
          <w:kern w:val="2"/>
          <w:sz w:val="24"/>
        </w:rPr>
        <w:t>sini ıslah e</w:t>
      </w:r>
      <w:r w:rsidRPr="00FE6AA0">
        <w:rPr>
          <w:rFonts w:ascii="Garamond" w:hAnsi="Garamond" w:cs="Lucida Sans Unicode"/>
          <w:kern w:val="2"/>
          <w:sz w:val="24"/>
        </w:rPr>
        <w:t>t</w:t>
      </w:r>
      <w:r w:rsidRPr="00FE6AA0">
        <w:rPr>
          <w:rFonts w:ascii="Garamond" w:hAnsi="Garamond" w:cs="Lucida Sans Unicode"/>
          <w:kern w:val="2"/>
          <w:sz w:val="24"/>
        </w:rPr>
        <w:t>mek olan, sürekli nefsini hesaba ç</w:t>
      </w:r>
      <w:r w:rsidRPr="00FE6AA0">
        <w:rPr>
          <w:rFonts w:ascii="Garamond" w:hAnsi="Garamond" w:cs="Lucida Sans Unicode"/>
          <w:kern w:val="2"/>
          <w:sz w:val="24"/>
        </w:rPr>
        <w:t>e</w:t>
      </w:r>
      <w:r w:rsidRPr="00FE6AA0">
        <w:rPr>
          <w:rFonts w:ascii="Garamond" w:hAnsi="Garamond" w:cs="Lucida Sans Unicode"/>
          <w:kern w:val="2"/>
          <w:sz w:val="24"/>
        </w:rPr>
        <w:t xml:space="preserve">ken, nefsini sorgulayan ve nefsiyle cihad </w:t>
      </w:r>
      <w:r w:rsidRPr="00FE6AA0">
        <w:rPr>
          <w:rFonts w:ascii="Garamond" w:hAnsi="Garamond" w:cs="Lucida Sans Unicode"/>
          <w:kern w:val="2"/>
          <w:sz w:val="24"/>
        </w:rPr>
        <w:t>e</w:t>
      </w:r>
      <w:r w:rsidRPr="00FE6AA0">
        <w:rPr>
          <w:rFonts w:ascii="Garamond" w:hAnsi="Garamond" w:cs="Lucida Sans Unicode"/>
          <w:kern w:val="2"/>
          <w:sz w:val="24"/>
        </w:rPr>
        <w:t>den kimse gıpta edilmelidir</w:t>
      </w:r>
      <w:r w:rsidR="008866B7">
        <w:rPr>
          <w:rFonts w:ascii="Garamond" w:hAnsi="Garamond" w:cs="Lucida Sans Unicode"/>
          <w:kern w:val="2"/>
          <w:sz w:val="24"/>
        </w:rPr>
        <w:t>.”</w:t>
      </w:r>
      <w:r w:rsidRPr="00FE6AA0">
        <w:rPr>
          <w:rStyle w:val="FootnoteReference"/>
          <w:rFonts w:ascii="Garamond" w:hAnsi="Garamond"/>
          <w:sz w:val="24"/>
          <w:szCs w:val="24"/>
        </w:rPr>
        <w:footnoteReference w:id="1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Akıllının rağbeti hikmette, cahilin himmeti ise ahmaklıkt</w:t>
      </w:r>
      <w:r w:rsidRPr="00FE6AA0">
        <w:rPr>
          <w:rFonts w:ascii="Garamond" w:hAnsi="Garamond" w:cs="Lucida Sans Unicode"/>
          <w:kern w:val="2"/>
          <w:sz w:val="24"/>
        </w:rPr>
        <w:t>a</w:t>
      </w:r>
      <w:r w:rsidRPr="00FE6AA0">
        <w:rPr>
          <w:rFonts w:ascii="Garamond" w:hAnsi="Garamond" w:cs="Lucida Sans Unicode"/>
          <w:kern w:val="2"/>
          <w:sz w:val="24"/>
        </w:rPr>
        <w:t>dır</w:t>
      </w:r>
      <w:r w:rsidR="008866B7">
        <w:rPr>
          <w:rFonts w:ascii="Garamond" w:hAnsi="Garamond" w:cs="Lucida Sans Unicode"/>
          <w:kern w:val="2"/>
          <w:sz w:val="24"/>
        </w:rPr>
        <w:t>.”</w:t>
      </w:r>
      <w:r w:rsidRPr="00FE6AA0">
        <w:rPr>
          <w:rStyle w:val="FootnoteReference"/>
          <w:rFonts w:ascii="Garamond" w:hAnsi="Garamond"/>
          <w:sz w:val="24"/>
          <w:szCs w:val="24"/>
        </w:rPr>
        <w:footnoteReference w:id="1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Himmetini sana l</w:t>
      </w:r>
      <w:r w:rsidRPr="00FE6AA0">
        <w:rPr>
          <w:rFonts w:ascii="Garamond" w:hAnsi="Garamond" w:cs="Lucida Sans Unicode"/>
          <w:kern w:val="2"/>
          <w:sz w:val="24"/>
        </w:rPr>
        <w:t>a</w:t>
      </w:r>
      <w:r w:rsidRPr="00FE6AA0">
        <w:rPr>
          <w:rFonts w:ascii="Garamond" w:hAnsi="Garamond" w:cs="Lucida Sans Unicode"/>
          <w:kern w:val="2"/>
          <w:sz w:val="24"/>
        </w:rPr>
        <w:t>zım olduğu şeylerle sınırla ve s</w:t>
      </w:r>
      <w:r w:rsidRPr="00FE6AA0">
        <w:rPr>
          <w:rFonts w:ascii="Garamond" w:hAnsi="Garamond" w:cs="Lucida Sans Unicode"/>
          <w:kern w:val="2"/>
          <w:sz w:val="24"/>
        </w:rPr>
        <w:t>e</w:t>
      </w:r>
      <w:r w:rsidRPr="00FE6AA0">
        <w:rPr>
          <w:rFonts w:ascii="Garamond" w:hAnsi="Garamond" w:cs="Lucida Sans Unicode"/>
          <w:kern w:val="2"/>
          <w:sz w:val="24"/>
        </w:rPr>
        <w:t>ni ilgilendirmeyen şeylere gi</w:t>
      </w:r>
      <w:r w:rsidRPr="00FE6AA0">
        <w:rPr>
          <w:rFonts w:ascii="Garamond" w:hAnsi="Garamond" w:cs="Lucida Sans Unicode"/>
          <w:kern w:val="2"/>
          <w:sz w:val="24"/>
        </w:rPr>
        <w:t>r</w:t>
      </w:r>
      <w:r w:rsidRPr="00FE6AA0">
        <w:rPr>
          <w:rFonts w:ascii="Garamond" w:hAnsi="Garamond" w:cs="Lucida Sans Unicode"/>
          <w:kern w:val="2"/>
          <w:sz w:val="24"/>
        </w:rPr>
        <w:t>me</w:t>
      </w:r>
      <w:r w:rsidR="008866B7">
        <w:rPr>
          <w:rFonts w:ascii="Garamond" w:hAnsi="Garamond" w:cs="Lucida Sans Unicode"/>
          <w:kern w:val="2"/>
          <w:sz w:val="24"/>
        </w:rPr>
        <w:t>.”</w:t>
      </w:r>
      <w:r w:rsidRPr="00FE6AA0">
        <w:rPr>
          <w:rStyle w:val="FootnoteReference"/>
          <w:rFonts w:ascii="Garamond" w:hAnsi="Garamond"/>
          <w:sz w:val="24"/>
          <w:szCs w:val="24"/>
        </w:rPr>
        <w:footnoteReference w:id="1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Himmetini sadece kendisini ilgilendiren şeylerle s</w:t>
      </w:r>
      <w:r w:rsidRPr="00FE6AA0">
        <w:rPr>
          <w:rFonts w:ascii="Garamond" w:hAnsi="Garamond" w:cs="Lucida Sans Unicode"/>
          <w:kern w:val="2"/>
          <w:sz w:val="24"/>
        </w:rPr>
        <w:t>ı</w:t>
      </w:r>
      <w:r w:rsidRPr="00FE6AA0">
        <w:rPr>
          <w:rFonts w:ascii="Garamond" w:hAnsi="Garamond" w:cs="Lucida Sans Unicode"/>
          <w:kern w:val="2"/>
          <w:sz w:val="24"/>
        </w:rPr>
        <w:t>nırlayan kimseye ne mutlu</w:t>
      </w:r>
      <w:r w:rsidR="00CD1C56">
        <w:rPr>
          <w:rFonts w:ascii="Garamond" w:hAnsi="Garamond" w:cs="Lucida Sans Unicode"/>
          <w:kern w:val="2"/>
          <w:sz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8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468. Konu, el-Kiyase</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2" w:name="_Toc23534633"/>
      <w:r w:rsidRPr="00FE6AA0">
        <w:t>4028. Bölüm</w:t>
      </w:r>
      <w:bookmarkEnd w:id="52"/>
    </w:p>
    <w:p w:rsidR="00C324D6" w:rsidRPr="00FE6AA0" w:rsidRDefault="00C324D6" w:rsidP="00FE6AA0">
      <w:pPr>
        <w:pStyle w:val="Style1CharCharChar"/>
        <w:spacing w:line="300" w:lineRule="atLeast"/>
        <w:ind w:firstLine="284"/>
      </w:pPr>
      <w:bookmarkStart w:id="53" w:name="_Toc23534634"/>
      <w:r w:rsidRPr="00FE6AA0">
        <w:t>Himmetin Kısalığı</w:t>
      </w:r>
      <w:bookmarkEnd w:id="5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“Üç şey insanı yüceli</w:t>
      </w:r>
      <w:r w:rsidRPr="00FE6AA0">
        <w:rPr>
          <w:rFonts w:ascii="Garamond" w:hAnsi="Garamond"/>
          <w:sz w:val="24"/>
          <w:szCs w:val="24"/>
        </w:rPr>
        <w:t>k</w:t>
      </w:r>
      <w:r w:rsidRPr="00FE6AA0">
        <w:rPr>
          <w:rFonts w:ascii="Garamond" w:hAnsi="Garamond"/>
          <w:sz w:val="24"/>
          <w:szCs w:val="24"/>
        </w:rPr>
        <w:t>leri talep etmekten alıkoyar: Himm</w:t>
      </w:r>
      <w:r w:rsidRPr="00FE6AA0">
        <w:rPr>
          <w:rFonts w:ascii="Garamond" w:hAnsi="Garamond"/>
          <w:sz w:val="24"/>
          <w:szCs w:val="24"/>
        </w:rPr>
        <w:t>e</w:t>
      </w:r>
      <w:r w:rsidRPr="00FE6AA0">
        <w:rPr>
          <w:rFonts w:ascii="Garamond" w:hAnsi="Garamond"/>
          <w:sz w:val="24"/>
          <w:szCs w:val="24"/>
        </w:rPr>
        <w:t>tin kısa oluşu, çareciliğin azlığı ve düşünce zayıfl</w:t>
      </w:r>
      <w:r w:rsidRPr="00FE6AA0">
        <w:rPr>
          <w:rFonts w:ascii="Garamond" w:hAnsi="Garamond"/>
          <w:sz w:val="24"/>
          <w:szCs w:val="24"/>
        </w:rPr>
        <w:t>ı</w:t>
      </w:r>
      <w:r w:rsidRPr="00FE6AA0">
        <w:rPr>
          <w:rFonts w:ascii="Garamond" w:hAnsi="Garamond"/>
          <w:sz w:val="24"/>
          <w:szCs w:val="24"/>
        </w:rPr>
        <w:t>ğı</w:t>
      </w:r>
      <w:r w:rsidR="008866B7">
        <w:rPr>
          <w:rFonts w:ascii="Garamond" w:hAnsi="Garamond"/>
          <w:sz w:val="24"/>
          <w:szCs w:val="24"/>
        </w:rPr>
        <w:t>.”</w:t>
      </w:r>
      <w:r w:rsidRPr="00FE6AA0">
        <w:rPr>
          <w:rStyle w:val="FootnoteReference"/>
          <w:rFonts w:ascii="Garamond" w:hAnsi="Garamond"/>
          <w:sz w:val="24"/>
          <w:szCs w:val="24"/>
        </w:rPr>
        <w:footnoteReference w:id="1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himmeti küçük olursa faz</w:t>
      </w:r>
      <w:r w:rsidRPr="00FE6AA0">
        <w:rPr>
          <w:rFonts w:ascii="Garamond" w:hAnsi="Garamond"/>
          <w:sz w:val="24"/>
          <w:szCs w:val="24"/>
        </w:rPr>
        <w:t>i</w:t>
      </w:r>
      <w:r w:rsidRPr="00FE6AA0">
        <w:rPr>
          <w:rFonts w:ascii="Garamond" w:hAnsi="Garamond"/>
          <w:sz w:val="24"/>
          <w:szCs w:val="24"/>
        </w:rPr>
        <w:t>leti yok olur</w:t>
      </w:r>
      <w:r w:rsidR="008866B7">
        <w:rPr>
          <w:rFonts w:ascii="Garamond" w:hAnsi="Garamond"/>
          <w:sz w:val="24"/>
          <w:szCs w:val="24"/>
        </w:rPr>
        <w:t>.”</w:t>
      </w:r>
      <w:r w:rsidRPr="00FE6AA0">
        <w:rPr>
          <w:rStyle w:val="FootnoteReference"/>
          <w:rFonts w:ascii="Garamond" w:hAnsi="Garamond"/>
          <w:sz w:val="24"/>
          <w:szCs w:val="24"/>
        </w:rPr>
        <w:footnoteReference w:id="1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“Aşağılık himmete s</w:t>
      </w:r>
      <w:r w:rsidRPr="00FE6AA0">
        <w:rPr>
          <w:rFonts w:ascii="Garamond" w:hAnsi="Garamond"/>
          <w:sz w:val="24"/>
          <w:szCs w:val="24"/>
        </w:rPr>
        <w:t>a</w:t>
      </w:r>
      <w:r w:rsidRPr="00FE6AA0">
        <w:rPr>
          <w:rFonts w:ascii="Garamond" w:hAnsi="Garamond"/>
          <w:sz w:val="24"/>
          <w:szCs w:val="24"/>
        </w:rPr>
        <w:t>hip olan kimseyle oturup kal</w:t>
      </w:r>
      <w:r w:rsidRPr="00FE6AA0">
        <w:rPr>
          <w:rFonts w:ascii="Garamond" w:hAnsi="Garamond"/>
          <w:sz w:val="24"/>
          <w:szCs w:val="24"/>
        </w:rPr>
        <w:t>k</w:t>
      </w:r>
      <w:r w:rsidRPr="00FE6AA0">
        <w:rPr>
          <w:rFonts w:ascii="Garamond" w:hAnsi="Garamond"/>
          <w:sz w:val="24"/>
          <w:szCs w:val="24"/>
        </w:rPr>
        <w:t>ma</w:t>
      </w:r>
      <w:r w:rsidR="008866B7">
        <w:rPr>
          <w:rFonts w:ascii="Garamond" w:hAnsi="Garamond"/>
          <w:sz w:val="24"/>
          <w:szCs w:val="24"/>
        </w:rPr>
        <w:t>.”</w:t>
      </w:r>
      <w:r w:rsidRPr="00FE6AA0">
        <w:rPr>
          <w:rStyle w:val="FootnoteReference"/>
          <w:rFonts w:ascii="Garamond" w:hAnsi="Garamond"/>
          <w:sz w:val="24"/>
          <w:szCs w:val="24"/>
        </w:rPr>
        <w:footnoteReference w:id="1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“Dostun nimetine h</w:t>
      </w:r>
      <w:r w:rsidRPr="00FE6AA0">
        <w:rPr>
          <w:rFonts w:ascii="Garamond" w:hAnsi="Garamond"/>
          <w:sz w:val="24"/>
          <w:szCs w:val="24"/>
        </w:rPr>
        <w:t>a</w:t>
      </w:r>
      <w:r w:rsidRPr="00FE6AA0">
        <w:rPr>
          <w:rFonts w:ascii="Garamond" w:hAnsi="Garamond"/>
          <w:sz w:val="24"/>
          <w:szCs w:val="24"/>
        </w:rPr>
        <w:t>set etmek himmet küçüklüğünde</w:t>
      </w:r>
      <w:r w:rsidRPr="00FE6AA0">
        <w:rPr>
          <w:rFonts w:ascii="Garamond" w:hAnsi="Garamond"/>
          <w:sz w:val="24"/>
          <w:szCs w:val="24"/>
        </w:rPr>
        <w:t>n</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“Himmeti olmayan ki</w:t>
      </w:r>
      <w:r w:rsidRPr="00FE6AA0">
        <w:rPr>
          <w:rFonts w:ascii="Garamond" w:hAnsi="Garamond"/>
          <w:sz w:val="24"/>
          <w:szCs w:val="24"/>
        </w:rPr>
        <w:t>m</w:t>
      </w:r>
      <w:r w:rsidRPr="00FE6AA0">
        <w:rPr>
          <w:rFonts w:ascii="Garamond" w:hAnsi="Garamond"/>
          <w:sz w:val="24"/>
          <w:szCs w:val="24"/>
        </w:rPr>
        <w:t>senin insanlığı da yoktur</w:t>
      </w:r>
      <w:r w:rsidR="008866B7">
        <w:rPr>
          <w:rFonts w:ascii="Garamond" w:hAnsi="Garamond"/>
          <w:sz w:val="24"/>
          <w:szCs w:val="24"/>
        </w:rPr>
        <w:t>.”</w:t>
      </w:r>
      <w:r w:rsidRPr="00FE6AA0">
        <w:rPr>
          <w:rStyle w:val="FootnoteReference"/>
          <w:rFonts w:ascii="Garamond" w:hAnsi="Garamond"/>
          <w:sz w:val="24"/>
          <w:szCs w:val="24"/>
        </w:rPr>
        <w:footnoteReference w:id="1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“Aşağılık insanın himmeti olmaz</w:t>
      </w:r>
      <w:r w:rsidR="008866B7">
        <w:rPr>
          <w:rFonts w:ascii="Garamond" w:hAnsi="Garamond"/>
          <w:sz w:val="24"/>
          <w:szCs w:val="24"/>
        </w:rPr>
        <w:t>.”</w:t>
      </w:r>
      <w:r w:rsidRPr="00FE6AA0">
        <w:rPr>
          <w:rStyle w:val="FootnoteReference"/>
          <w:rFonts w:ascii="Garamond" w:hAnsi="Garamond"/>
          <w:sz w:val="24"/>
          <w:szCs w:val="24"/>
        </w:rPr>
        <w:footnoteReference w:id="1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“Arzular insanların himm</w:t>
      </w:r>
      <w:r w:rsidRPr="00FE6AA0">
        <w:rPr>
          <w:rFonts w:ascii="Garamond" w:hAnsi="Garamond"/>
          <w:sz w:val="24"/>
          <w:szCs w:val="24"/>
        </w:rPr>
        <w:t>e</w:t>
      </w:r>
      <w:r w:rsidRPr="00FE6AA0">
        <w:rPr>
          <w:rFonts w:ascii="Garamond" w:hAnsi="Garamond"/>
          <w:sz w:val="24"/>
          <w:szCs w:val="24"/>
        </w:rPr>
        <w:t>tidir</w:t>
      </w:r>
      <w:r w:rsidR="008866B7">
        <w:rPr>
          <w:rFonts w:ascii="Garamond" w:hAnsi="Garamond"/>
          <w:sz w:val="24"/>
          <w:szCs w:val="24"/>
        </w:rPr>
        <w:t>.”</w:t>
      </w:r>
      <w:r w:rsidRPr="00FE6AA0">
        <w:rPr>
          <w:rStyle w:val="FootnoteReference"/>
          <w:rFonts w:ascii="Garamond" w:hAnsi="Garamond"/>
          <w:sz w:val="24"/>
          <w:szCs w:val="24"/>
        </w:rPr>
        <w:footnoteReference w:id="1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“Aşağılık tamahlardan ve beğenilmeyen himmetlerden A</w:t>
      </w:r>
      <w:r w:rsidRPr="00FE6AA0">
        <w:rPr>
          <w:rFonts w:ascii="Garamond" w:hAnsi="Garamond"/>
          <w:sz w:val="24"/>
          <w:szCs w:val="24"/>
        </w:rPr>
        <w:t>l</w:t>
      </w:r>
      <w:r w:rsidRPr="00FE6AA0">
        <w:rPr>
          <w:rFonts w:ascii="Garamond" w:hAnsi="Garamond"/>
          <w:sz w:val="24"/>
          <w:szCs w:val="24"/>
        </w:rPr>
        <w:t>lah’a sığınırım</w:t>
      </w:r>
      <w:r w:rsidR="008866B7">
        <w:rPr>
          <w:rFonts w:ascii="Garamond" w:hAnsi="Garamond"/>
          <w:sz w:val="24"/>
          <w:szCs w:val="24"/>
        </w:rPr>
        <w:t>.”</w:t>
      </w:r>
      <w:r w:rsidRPr="00FE6AA0">
        <w:rPr>
          <w:rStyle w:val="FootnoteReference"/>
          <w:rFonts w:ascii="Garamond" w:hAnsi="Garamond"/>
          <w:sz w:val="24"/>
          <w:szCs w:val="24"/>
        </w:rPr>
        <w:footnoteReference w:id="18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“Uzun boylu olanın </w:t>
      </w:r>
      <w:r w:rsidR="00CD1C56">
        <w:rPr>
          <w:rFonts w:ascii="Garamond" w:hAnsi="Garamond"/>
          <w:sz w:val="24"/>
          <w:szCs w:val="24"/>
        </w:rPr>
        <w:t xml:space="preserve">(genelde) </w:t>
      </w:r>
      <w:r w:rsidRPr="00FE6AA0">
        <w:rPr>
          <w:rFonts w:ascii="Garamond" w:hAnsi="Garamond"/>
          <w:sz w:val="24"/>
          <w:szCs w:val="24"/>
        </w:rPr>
        <w:t>himmeti az olur</w:t>
      </w:r>
      <w:r w:rsidR="008866B7">
        <w:rPr>
          <w:rFonts w:ascii="Garamond" w:hAnsi="Garamond"/>
          <w:sz w:val="24"/>
          <w:szCs w:val="24"/>
        </w:rPr>
        <w:t>.”</w:t>
      </w:r>
      <w:r w:rsidRPr="00FE6AA0">
        <w:rPr>
          <w:rStyle w:val="FootnoteReference"/>
          <w:rFonts w:ascii="Garamond" w:hAnsi="Garamond"/>
          <w:sz w:val="24"/>
          <w:szCs w:val="24"/>
        </w:rPr>
        <w:footnoteReference w:id="189"/>
      </w:r>
    </w:p>
    <w:p w:rsidR="00C324D6" w:rsidRPr="00FE6AA0" w:rsidRDefault="00C324D6" w:rsidP="00CD1C5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“Resulullah (s.a.a) İ</w:t>
      </w:r>
      <w:r w:rsidRPr="00FE6AA0">
        <w:rPr>
          <w:rFonts w:ascii="Garamond" w:hAnsi="Garamond"/>
          <w:sz w:val="24"/>
          <w:szCs w:val="24"/>
        </w:rPr>
        <w:t>s</w:t>
      </w:r>
      <w:r w:rsidRPr="00FE6AA0">
        <w:rPr>
          <w:rFonts w:ascii="Garamond" w:hAnsi="Garamond"/>
          <w:sz w:val="24"/>
          <w:szCs w:val="24"/>
        </w:rPr>
        <w:t>lam’ın zuhurundan önce Taif’de bir şahsın yanına vardı. O şahıs Peygamberi saygıyla ağırladı. A</w:t>
      </w:r>
      <w:r w:rsidRPr="00FE6AA0">
        <w:rPr>
          <w:rFonts w:ascii="Garamond" w:hAnsi="Garamond"/>
          <w:sz w:val="24"/>
          <w:szCs w:val="24"/>
        </w:rPr>
        <w:t>l</w:t>
      </w:r>
      <w:r w:rsidRPr="00FE6AA0">
        <w:rPr>
          <w:rFonts w:ascii="Garamond" w:hAnsi="Garamond"/>
          <w:sz w:val="24"/>
          <w:szCs w:val="24"/>
        </w:rPr>
        <w:t>lah Muhammed’i (s.a.a) insa</w:t>
      </w:r>
      <w:r w:rsidRPr="00FE6AA0">
        <w:rPr>
          <w:rFonts w:ascii="Garamond" w:hAnsi="Garamond"/>
          <w:sz w:val="24"/>
          <w:szCs w:val="24"/>
        </w:rPr>
        <w:t>n</w:t>
      </w:r>
      <w:r w:rsidRPr="00FE6AA0">
        <w:rPr>
          <w:rFonts w:ascii="Garamond" w:hAnsi="Garamond"/>
          <w:sz w:val="24"/>
          <w:szCs w:val="24"/>
        </w:rPr>
        <w:t>lara gönderdikten sonra da o şahsa şöyle denildi: “Aziz ve celil olan Allah’ın insanlara gö</w:t>
      </w:r>
      <w:r w:rsidRPr="00FE6AA0">
        <w:rPr>
          <w:rFonts w:ascii="Garamond" w:hAnsi="Garamond"/>
          <w:sz w:val="24"/>
          <w:szCs w:val="24"/>
        </w:rPr>
        <w:t>n</w:t>
      </w:r>
      <w:r w:rsidRPr="00FE6AA0">
        <w:rPr>
          <w:rFonts w:ascii="Garamond" w:hAnsi="Garamond"/>
          <w:sz w:val="24"/>
          <w:szCs w:val="24"/>
        </w:rPr>
        <w:t>derdiği kimsenin kim old</w:t>
      </w:r>
      <w:r w:rsidRPr="00FE6AA0">
        <w:rPr>
          <w:rFonts w:ascii="Garamond" w:hAnsi="Garamond"/>
          <w:sz w:val="24"/>
          <w:szCs w:val="24"/>
        </w:rPr>
        <w:t>u</w:t>
      </w:r>
      <w:r w:rsidRPr="00FE6AA0">
        <w:rPr>
          <w:rFonts w:ascii="Garamond" w:hAnsi="Garamond"/>
          <w:sz w:val="24"/>
          <w:szCs w:val="24"/>
        </w:rPr>
        <w:t>ğunu biliyor musun?” O, “hayır” d</w:t>
      </w:r>
      <w:r w:rsidRPr="00FE6AA0">
        <w:rPr>
          <w:rFonts w:ascii="Garamond" w:hAnsi="Garamond"/>
          <w:sz w:val="24"/>
          <w:szCs w:val="24"/>
        </w:rPr>
        <w:t>e</w:t>
      </w:r>
      <w:r w:rsidRPr="00FE6AA0">
        <w:rPr>
          <w:rFonts w:ascii="Garamond" w:hAnsi="Garamond"/>
          <w:sz w:val="24"/>
          <w:szCs w:val="24"/>
        </w:rPr>
        <w:t>di. Şöyle dediler: “O, Ebu Talib’in yetimi olan Muhammed b. Abdullah’tır. Falan ve filan günde Taif’de s</w:t>
      </w:r>
      <w:r w:rsidRPr="00FE6AA0">
        <w:rPr>
          <w:rFonts w:ascii="Garamond" w:hAnsi="Garamond"/>
          <w:sz w:val="24"/>
          <w:szCs w:val="24"/>
        </w:rPr>
        <w:t>e</w:t>
      </w:r>
      <w:r w:rsidRPr="00FE6AA0">
        <w:rPr>
          <w:rFonts w:ascii="Garamond" w:hAnsi="Garamond"/>
          <w:sz w:val="24"/>
          <w:szCs w:val="24"/>
        </w:rPr>
        <w:t>nin m</w:t>
      </w:r>
      <w:r w:rsidRPr="00FE6AA0">
        <w:rPr>
          <w:rFonts w:ascii="Garamond" w:hAnsi="Garamond"/>
          <w:sz w:val="24"/>
          <w:szCs w:val="24"/>
        </w:rPr>
        <w:t>i</w:t>
      </w:r>
      <w:r w:rsidRPr="00FE6AA0">
        <w:rPr>
          <w:rFonts w:ascii="Garamond" w:hAnsi="Garamond"/>
          <w:sz w:val="24"/>
          <w:szCs w:val="24"/>
        </w:rPr>
        <w:t>safirin oldu, sen de ona ikramda bulu</w:t>
      </w:r>
      <w:r w:rsidRPr="00FE6AA0">
        <w:rPr>
          <w:rFonts w:ascii="Garamond" w:hAnsi="Garamond"/>
          <w:sz w:val="24"/>
          <w:szCs w:val="24"/>
        </w:rPr>
        <w:t>n</w:t>
      </w:r>
      <w:r w:rsidRPr="00FE6AA0">
        <w:rPr>
          <w:rFonts w:ascii="Garamond" w:hAnsi="Garamond"/>
          <w:sz w:val="24"/>
          <w:szCs w:val="24"/>
        </w:rPr>
        <w:t>dun</w:t>
      </w:r>
      <w:r w:rsidR="008866B7">
        <w:rPr>
          <w:rFonts w:ascii="Garamond" w:hAnsi="Garamond"/>
          <w:sz w:val="24"/>
          <w:szCs w:val="24"/>
        </w:rPr>
        <w:t>.”</w:t>
      </w:r>
      <w:r w:rsidRPr="00FE6AA0">
        <w:rPr>
          <w:rFonts w:ascii="Garamond" w:hAnsi="Garamond"/>
          <w:sz w:val="24"/>
          <w:szCs w:val="24"/>
        </w:rPr>
        <w:t>İmam Bakır (a.s) daha sonra şöyle buyurdu: “Ondan sonra o şahıs, Peyga</w:t>
      </w:r>
      <w:r w:rsidRPr="00FE6AA0">
        <w:rPr>
          <w:rFonts w:ascii="Garamond" w:hAnsi="Garamond"/>
          <w:sz w:val="24"/>
          <w:szCs w:val="24"/>
        </w:rPr>
        <w:t>m</w:t>
      </w:r>
      <w:r w:rsidRPr="00FE6AA0">
        <w:rPr>
          <w:rFonts w:ascii="Garamond" w:hAnsi="Garamond"/>
          <w:sz w:val="24"/>
          <w:szCs w:val="24"/>
        </w:rPr>
        <w:t>ber’in (s.a.a) huzuruna vardı, s</w:t>
      </w:r>
      <w:r w:rsidRPr="00FE6AA0">
        <w:rPr>
          <w:rFonts w:ascii="Garamond" w:hAnsi="Garamond"/>
          <w:sz w:val="24"/>
          <w:szCs w:val="24"/>
        </w:rPr>
        <w:t>e</w:t>
      </w:r>
      <w:r w:rsidRPr="00FE6AA0">
        <w:rPr>
          <w:rFonts w:ascii="Garamond" w:hAnsi="Garamond"/>
          <w:sz w:val="24"/>
          <w:szCs w:val="24"/>
        </w:rPr>
        <w:t>lam ve</w:t>
      </w:r>
      <w:r w:rsidRPr="00FE6AA0">
        <w:rPr>
          <w:rFonts w:ascii="Garamond" w:hAnsi="Garamond"/>
          <w:sz w:val="24"/>
          <w:szCs w:val="24"/>
        </w:rPr>
        <w:t>r</w:t>
      </w:r>
      <w:r w:rsidRPr="00FE6AA0">
        <w:rPr>
          <w:rFonts w:ascii="Garamond" w:hAnsi="Garamond"/>
          <w:sz w:val="24"/>
          <w:szCs w:val="24"/>
        </w:rPr>
        <w:t>di, müslüman oldu ve şöyle arzetti: “Ey Allah’ın Res</w:t>
      </w:r>
      <w:r w:rsidRPr="00FE6AA0">
        <w:rPr>
          <w:rFonts w:ascii="Garamond" w:hAnsi="Garamond"/>
          <w:sz w:val="24"/>
          <w:szCs w:val="24"/>
        </w:rPr>
        <w:t>u</w:t>
      </w:r>
      <w:r w:rsidRPr="00FE6AA0">
        <w:rPr>
          <w:rFonts w:ascii="Garamond" w:hAnsi="Garamond"/>
          <w:sz w:val="24"/>
          <w:szCs w:val="24"/>
        </w:rPr>
        <w:t>lü! Beni tanıyor musun?” Pe</w:t>
      </w:r>
      <w:r w:rsidRPr="00FE6AA0">
        <w:rPr>
          <w:rFonts w:ascii="Garamond" w:hAnsi="Garamond"/>
          <w:sz w:val="24"/>
          <w:szCs w:val="24"/>
        </w:rPr>
        <w:t>y</w:t>
      </w:r>
      <w:r w:rsidRPr="00FE6AA0">
        <w:rPr>
          <w:rFonts w:ascii="Garamond" w:hAnsi="Garamond"/>
          <w:sz w:val="24"/>
          <w:szCs w:val="24"/>
        </w:rPr>
        <w:t>gamber, “sen kimsin?” Diye b</w:t>
      </w:r>
      <w:r w:rsidRPr="00FE6AA0">
        <w:rPr>
          <w:rFonts w:ascii="Garamond" w:hAnsi="Garamond"/>
          <w:sz w:val="24"/>
          <w:szCs w:val="24"/>
        </w:rPr>
        <w:t>u</w:t>
      </w:r>
      <w:r w:rsidRPr="00FE6AA0">
        <w:rPr>
          <w:rFonts w:ascii="Garamond" w:hAnsi="Garamond"/>
          <w:sz w:val="24"/>
          <w:szCs w:val="24"/>
        </w:rPr>
        <w:t>yurdu. O şöyle arzetti: “Ben s</w:t>
      </w:r>
      <w:r w:rsidRPr="00FE6AA0">
        <w:rPr>
          <w:rFonts w:ascii="Garamond" w:hAnsi="Garamond"/>
          <w:sz w:val="24"/>
          <w:szCs w:val="24"/>
        </w:rPr>
        <w:t>i</w:t>
      </w:r>
      <w:r w:rsidRPr="00FE6AA0">
        <w:rPr>
          <w:rFonts w:ascii="Garamond" w:hAnsi="Garamond"/>
          <w:sz w:val="24"/>
          <w:szCs w:val="24"/>
        </w:rPr>
        <w:t xml:space="preserve">zin cahiliyye döneminde falan falan günde Taif’e geldiğinde </w:t>
      </w:r>
      <w:r w:rsidRPr="00FE6AA0">
        <w:rPr>
          <w:rFonts w:ascii="Garamond" w:hAnsi="Garamond"/>
          <w:sz w:val="24"/>
          <w:szCs w:val="24"/>
        </w:rPr>
        <w:t>e</w:t>
      </w:r>
      <w:r w:rsidRPr="00FE6AA0">
        <w:rPr>
          <w:rFonts w:ascii="Garamond" w:hAnsi="Garamond"/>
          <w:sz w:val="24"/>
          <w:szCs w:val="24"/>
        </w:rPr>
        <w:t>vine girdiğiniz ve benim de sa</w:t>
      </w:r>
      <w:r w:rsidRPr="00FE6AA0">
        <w:rPr>
          <w:rFonts w:ascii="Garamond" w:hAnsi="Garamond"/>
          <w:sz w:val="24"/>
          <w:szCs w:val="24"/>
        </w:rPr>
        <w:t>y</w:t>
      </w:r>
      <w:r w:rsidRPr="00FE6AA0">
        <w:rPr>
          <w:rFonts w:ascii="Garamond" w:hAnsi="Garamond"/>
          <w:sz w:val="24"/>
          <w:szCs w:val="24"/>
        </w:rPr>
        <w:t>gıyla sizi ağırladığım evin sahib</w:t>
      </w:r>
      <w:r w:rsidRPr="00FE6AA0">
        <w:rPr>
          <w:rFonts w:ascii="Garamond" w:hAnsi="Garamond"/>
          <w:sz w:val="24"/>
          <w:szCs w:val="24"/>
        </w:rPr>
        <w:t>i</w:t>
      </w:r>
      <w:r w:rsidRPr="00FE6AA0">
        <w:rPr>
          <w:rFonts w:ascii="Garamond" w:hAnsi="Garamond"/>
          <w:sz w:val="24"/>
          <w:szCs w:val="24"/>
        </w:rPr>
        <w:t>yim</w:t>
      </w:r>
      <w:r w:rsidR="008866B7">
        <w:rPr>
          <w:rFonts w:ascii="Garamond" w:hAnsi="Garamond"/>
          <w:sz w:val="24"/>
          <w:szCs w:val="24"/>
        </w:rPr>
        <w:t>.”</w:t>
      </w:r>
      <w:r w:rsidRPr="00FE6AA0">
        <w:rPr>
          <w:rFonts w:ascii="Garamond" w:hAnsi="Garamond"/>
          <w:sz w:val="24"/>
          <w:szCs w:val="24"/>
        </w:rPr>
        <w:t>Resulullah (s.a.a) şöyle b</w:t>
      </w:r>
      <w:r w:rsidRPr="00FE6AA0">
        <w:rPr>
          <w:rFonts w:ascii="Garamond" w:hAnsi="Garamond"/>
          <w:sz w:val="24"/>
          <w:szCs w:val="24"/>
        </w:rPr>
        <w:t>u</w:t>
      </w:r>
      <w:r w:rsidRPr="00FE6AA0">
        <w:rPr>
          <w:rFonts w:ascii="Garamond" w:hAnsi="Garamond"/>
          <w:sz w:val="24"/>
          <w:szCs w:val="24"/>
        </w:rPr>
        <w:t>yurdu: “Hoş ge</w:t>
      </w:r>
      <w:r w:rsidRPr="00FE6AA0">
        <w:rPr>
          <w:rFonts w:ascii="Garamond" w:hAnsi="Garamond"/>
          <w:sz w:val="24"/>
          <w:szCs w:val="24"/>
        </w:rPr>
        <w:t>l</w:t>
      </w:r>
      <w:r w:rsidRPr="00FE6AA0">
        <w:rPr>
          <w:rFonts w:ascii="Garamond" w:hAnsi="Garamond"/>
          <w:sz w:val="24"/>
          <w:szCs w:val="24"/>
        </w:rPr>
        <w:t>diniz! İhtiyacını dile</w:t>
      </w:r>
      <w:r w:rsidR="008866B7">
        <w:rPr>
          <w:rFonts w:ascii="Garamond" w:hAnsi="Garamond"/>
          <w:sz w:val="24"/>
          <w:szCs w:val="24"/>
        </w:rPr>
        <w:t>.”</w:t>
      </w:r>
      <w:r w:rsidRPr="00FE6AA0">
        <w:rPr>
          <w:rFonts w:ascii="Garamond" w:hAnsi="Garamond"/>
          <w:sz w:val="24"/>
          <w:szCs w:val="24"/>
        </w:rPr>
        <w:t>O şöyle arzetti: “Bana, ç</w:t>
      </w:r>
      <w:r w:rsidRPr="00FE6AA0">
        <w:rPr>
          <w:rFonts w:ascii="Garamond" w:hAnsi="Garamond"/>
          <w:sz w:val="24"/>
          <w:szCs w:val="24"/>
        </w:rPr>
        <w:t>o</w:t>
      </w:r>
      <w:r w:rsidRPr="00FE6AA0">
        <w:rPr>
          <w:rFonts w:ascii="Garamond" w:hAnsi="Garamond"/>
          <w:sz w:val="24"/>
          <w:szCs w:val="24"/>
        </w:rPr>
        <w:t>banlarıyla bi</w:t>
      </w:r>
      <w:r w:rsidRPr="00FE6AA0">
        <w:rPr>
          <w:rFonts w:ascii="Garamond" w:hAnsi="Garamond"/>
          <w:sz w:val="24"/>
          <w:szCs w:val="24"/>
        </w:rPr>
        <w:t>r</w:t>
      </w:r>
      <w:r w:rsidRPr="00FE6AA0">
        <w:rPr>
          <w:rFonts w:ascii="Garamond" w:hAnsi="Garamond"/>
          <w:sz w:val="24"/>
          <w:szCs w:val="24"/>
        </w:rPr>
        <w:t>likte ikiyüz koyun bağışta bulun</w:t>
      </w:r>
      <w:r w:rsidR="008866B7">
        <w:rPr>
          <w:rFonts w:ascii="Garamond" w:hAnsi="Garamond"/>
          <w:sz w:val="24"/>
          <w:szCs w:val="24"/>
        </w:rPr>
        <w:t>.”</w:t>
      </w:r>
      <w:r w:rsidRPr="00FE6AA0">
        <w:rPr>
          <w:rFonts w:ascii="Garamond" w:hAnsi="Garamond"/>
          <w:sz w:val="24"/>
          <w:szCs w:val="24"/>
        </w:rPr>
        <w:t>Peygamber (s.a.a) ona bunu vermelerini e</w:t>
      </w:r>
      <w:r w:rsidRPr="00FE6AA0">
        <w:rPr>
          <w:rFonts w:ascii="Garamond" w:hAnsi="Garamond"/>
          <w:sz w:val="24"/>
          <w:szCs w:val="24"/>
        </w:rPr>
        <w:t>m</w:t>
      </w:r>
      <w:r w:rsidRPr="00FE6AA0">
        <w:rPr>
          <w:rFonts w:ascii="Garamond" w:hAnsi="Garamond"/>
          <w:sz w:val="24"/>
          <w:szCs w:val="24"/>
        </w:rPr>
        <w:t xml:space="preserve">retti ve </w:t>
      </w:r>
      <w:r w:rsidRPr="00FE6AA0">
        <w:rPr>
          <w:rFonts w:ascii="Garamond" w:hAnsi="Garamond"/>
          <w:sz w:val="24"/>
          <w:szCs w:val="24"/>
        </w:rPr>
        <w:lastRenderedPageBreak/>
        <w:t>daha sonra ashabına şöyle b</w:t>
      </w:r>
      <w:r w:rsidRPr="00FE6AA0">
        <w:rPr>
          <w:rFonts w:ascii="Garamond" w:hAnsi="Garamond"/>
          <w:sz w:val="24"/>
          <w:szCs w:val="24"/>
        </w:rPr>
        <w:t>u</w:t>
      </w:r>
      <w:r w:rsidRPr="00FE6AA0">
        <w:rPr>
          <w:rFonts w:ascii="Garamond" w:hAnsi="Garamond"/>
          <w:sz w:val="24"/>
          <w:szCs w:val="24"/>
        </w:rPr>
        <w:t>yurdu: “Bu şahsın</w:t>
      </w:r>
      <w:r w:rsidR="00CD1C56">
        <w:rPr>
          <w:rFonts w:ascii="Garamond" w:hAnsi="Garamond"/>
          <w:sz w:val="24"/>
          <w:szCs w:val="24"/>
        </w:rPr>
        <w:t>,</w:t>
      </w:r>
      <w:r w:rsidRPr="00FE6AA0">
        <w:rPr>
          <w:rFonts w:ascii="Garamond" w:hAnsi="Garamond"/>
          <w:sz w:val="24"/>
          <w:szCs w:val="24"/>
        </w:rPr>
        <w:t xml:space="preserve"> İsrailoğullarından olan yaşlı k</w:t>
      </w:r>
      <w:r w:rsidRPr="00FE6AA0">
        <w:rPr>
          <w:rFonts w:ascii="Garamond" w:hAnsi="Garamond"/>
          <w:sz w:val="24"/>
          <w:szCs w:val="24"/>
        </w:rPr>
        <w:t>a</w:t>
      </w:r>
      <w:r w:rsidRPr="00FE6AA0">
        <w:rPr>
          <w:rFonts w:ascii="Garamond" w:hAnsi="Garamond"/>
          <w:sz w:val="24"/>
          <w:szCs w:val="24"/>
        </w:rPr>
        <w:t xml:space="preserve">dının istediği şeyi Musa’dan (a.s) istediği </w:t>
      </w:r>
      <w:r w:rsidR="00CD1C56">
        <w:rPr>
          <w:rFonts w:ascii="Garamond" w:hAnsi="Garamond"/>
          <w:sz w:val="24"/>
          <w:szCs w:val="24"/>
        </w:rPr>
        <w:t xml:space="preserve">gibi benden </w:t>
      </w:r>
      <w:r w:rsidRPr="00FE6AA0">
        <w:rPr>
          <w:rFonts w:ascii="Garamond" w:hAnsi="Garamond"/>
          <w:sz w:val="24"/>
          <w:szCs w:val="24"/>
        </w:rPr>
        <w:t>isteyecek himmeti yoktu</w:t>
      </w:r>
      <w:r w:rsidR="008866B7">
        <w:rPr>
          <w:rFonts w:ascii="Garamond" w:hAnsi="Garamond"/>
          <w:sz w:val="24"/>
          <w:szCs w:val="24"/>
        </w:rPr>
        <w:t>.”</w:t>
      </w:r>
      <w:r w:rsidRPr="00FE6AA0">
        <w:rPr>
          <w:rFonts w:ascii="Garamond" w:hAnsi="Garamond"/>
          <w:sz w:val="24"/>
          <w:szCs w:val="24"/>
        </w:rPr>
        <w:t>Ashap şöyle arzetti: “İsrailoğullarından olan yaşlı k</w:t>
      </w:r>
      <w:r w:rsidRPr="00FE6AA0">
        <w:rPr>
          <w:rFonts w:ascii="Garamond" w:hAnsi="Garamond"/>
          <w:sz w:val="24"/>
          <w:szCs w:val="24"/>
        </w:rPr>
        <w:t>a</w:t>
      </w:r>
      <w:r w:rsidRPr="00FE6AA0">
        <w:rPr>
          <w:rFonts w:ascii="Garamond" w:hAnsi="Garamond"/>
          <w:sz w:val="24"/>
          <w:szCs w:val="24"/>
        </w:rPr>
        <w:t>dın Musa’dan ne istedi ki?” Pe</w:t>
      </w:r>
      <w:r w:rsidRPr="00FE6AA0">
        <w:rPr>
          <w:rFonts w:ascii="Garamond" w:hAnsi="Garamond"/>
          <w:sz w:val="24"/>
          <w:szCs w:val="24"/>
        </w:rPr>
        <w:t>y</w:t>
      </w:r>
      <w:r w:rsidRPr="00FE6AA0">
        <w:rPr>
          <w:rFonts w:ascii="Garamond" w:hAnsi="Garamond"/>
          <w:sz w:val="24"/>
          <w:szCs w:val="24"/>
        </w:rPr>
        <w:t>gamber şöyle buyurdu: “Aziz ve celil olan Allah M</w:t>
      </w:r>
      <w:r w:rsidRPr="00FE6AA0">
        <w:rPr>
          <w:rFonts w:ascii="Garamond" w:hAnsi="Garamond"/>
          <w:sz w:val="24"/>
          <w:szCs w:val="24"/>
        </w:rPr>
        <w:t>u</w:t>
      </w:r>
      <w:r w:rsidRPr="00FE6AA0">
        <w:rPr>
          <w:rFonts w:ascii="Garamond" w:hAnsi="Garamond"/>
          <w:sz w:val="24"/>
          <w:szCs w:val="24"/>
        </w:rPr>
        <w:t>sa’ya şöyle vahyetti: “Mısır’ı Şam’daki m</w:t>
      </w:r>
      <w:r w:rsidRPr="00FE6AA0">
        <w:rPr>
          <w:rFonts w:ascii="Garamond" w:hAnsi="Garamond"/>
          <w:sz w:val="24"/>
          <w:szCs w:val="24"/>
        </w:rPr>
        <w:t>u</w:t>
      </w:r>
      <w:r w:rsidRPr="00FE6AA0">
        <w:rPr>
          <w:rFonts w:ascii="Garamond" w:hAnsi="Garamond"/>
          <w:sz w:val="24"/>
          <w:szCs w:val="24"/>
        </w:rPr>
        <w:t>kaddes topraklara doğru terk etmeden önce, Y</w:t>
      </w:r>
      <w:r w:rsidRPr="00FE6AA0">
        <w:rPr>
          <w:rFonts w:ascii="Garamond" w:hAnsi="Garamond"/>
          <w:sz w:val="24"/>
          <w:szCs w:val="24"/>
        </w:rPr>
        <w:t>u</w:t>
      </w:r>
      <w:r w:rsidRPr="00FE6AA0">
        <w:rPr>
          <w:rFonts w:ascii="Garamond" w:hAnsi="Garamond"/>
          <w:sz w:val="24"/>
          <w:szCs w:val="24"/>
        </w:rPr>
        <w:t>suf’un kemiklerini kendinle g</w:t>
      </w:r>
      <w:r w:rsidRPr="00FE6AA0">
        <w:rPr>
          <w:rFonts w:ascii="Garamond" w:hAnsi="Garamond"/>
          <w:sz w:val="24"/>
          <w:szCs w:val="24"/>
        </w:rPr>
        <w:t>ö</w:t>
      </w:r>
      <w:r w:rsidRPr="00FE6AA0">
        <w:rPr>
          <w:rFonts w:ascii="Garamond" w:hAnsi="Garamond"/>
          <w:sz w:val="24"/>
          <w:szCs w:val="24"/>
        </w:rPr>
        <w:t>tür</w:t>
      </w:r>
      <w:r w:rsidR="008866B7">
        <w:rPr>
          <w:rFonts w:ascii="Garamond" w:hAnsi="Garamond"/>
          <w:sz w:val="24"/>
          <w:szCs w:val="24"/>
        </w:rPr>
        <w:t>.”</w:t>
      </w:r>
      <w:r w:rsidRPr="00FE6AA0">
        <w:rPr>
          <w:rFonts w:ascii="Garamond" w:hAnsi="Garamond"/>
          <w:sz w:val="24"/>
          <w:szCs w:val="24"/>
        </w:rPr>
        <w:t>Musa Yusuf’un ka</w:t>
      </w:r>
      <w:r w:rsidR="005F5AE6">
        <w:rPr>
          <w:rFonts w:ascii="Garamond" w:hAnsi="Garamond"/>
          <w:sz w:val="24"/>
          <w:szCs w:val="24"/>
        </w:rPr>
        <w:t>bir</w:t>
      </w:r>
      <w:r w:rsidRPr="00FE6AA0">
        <w:rPr>
          <w:rFonts w:ascii="Garamond" w:hAnsi="Garamond"/>
          <w:sz w:val="24"/>
          <w:szCs w:val="24"/>
        </w:rPr>
        <w:t>ni ar</w:t>
      </w:r>
      <w:r w:rsidRPr="00FE6AA0">
        <w:rPr>
          <w:rFonts w:ascii="Garamond" w:hAnsi="Garamond"/>
          <w:sz w:val="24"/>
          <w:szCs w:val="24"/>
        </w:rPr>
        <w:t>a</w:t>
      </w:r>
      <w:r w:rsidRPr="00FE6AA0">
        <w:rPr>
          <w:rFonts w:ascii="Garamond" w:hAnsi="Garamond"/>
          <w:sz w:val="24"/>
          <w:szCs w:val="24"/>
        </w:rPr>
        <w:t xml:space="preserve">dı, yaşlı bir </w:t>
      </w:r>
      <w:r w:rsidRPr="00FE6AA0">
        <w:rPr>
          <w:rFonts w:ascii="Garamond" w:hAnsi="Garamond"/>
          <w:sz w:val="24"/>
          <w:szCs w:val="24"/>
        </w:rPr>
        <w:t>a</w:t>
      </w:r>
      <w:r w:rsidRPr="00FE6AA0">
        <w:rPr>
          <w:rFonts w:ascii="Garamond" w:hAnsi="Garamond"/>
          <w:sz w:val="24"/>
          <w:szCs w:val="24"/>
        </w:rPr>
        <w:t>dam ona şöyle dedi: “Eğer Y</w:t>
      </w:r>
      <w:r w:rsidRPr="00FE6AA0">
        <w:rPr>
          <w:rFonts w:ascii="Garamond" w:hAnsi="Garamond"/>
          <w:sz w:val="24"/>
          <w:szCs w:val="24"/>
        </w:rPr>
        <w:t>u</w:t>
      </w:r>
      <w:r w:rsidRPr="00FE6AA0">
        <w:rPr>
          <w:rFonts w:ascii="Garamond" w:hAnsi="Garamond"/>
          <w:sz w:val="24"/>
          <w:szCs w:val="24"/>
        </w:rPr>
        <w:t>suf’un ka</w:t>
      </w:r>
      <w:r w:rsidR="005F5AE6">
        <w:rPr>
          <w:rFonts w:ascii="Garamond" w:hAnsi="Garamond"/>
          <w:sz w:val="24"/>
          <w:szCs w:val="24"/>
        </w:rPr>
        <w:t>bir</w:t>
      </w:r>
      <w:r w:rsidRPr="00FE6AA0">
        <w:rPr>
          <w:rFonts w:ascii="Garamond" w:hAnsi="Garamond"/>
          <w:sz w:val="24"/>
          <w:szCs w:val="24"/>
        </w:rPr>
        <w:t>ni bilecek birisi var</w:t>
      </w:r>
      <w:r w:rsidR="00CD1C56">
        <w:rPr>
          <w:rFonts w:ascii="Garamond" w:hAnsi="Garamond"/>
          <w:sz w:val="24"/>
          <w:szCs w:val="24"/>
        </w:rPr>
        <w:t>sa, o da</w:t>
      </w:r>
      <w:r w:rsidRPr="00FE6AA0">
        <w:rPr>
          <w:rFonts w:ascii="Garamond" w:hAnsi="Garamond"/>
          <w:sz w:val="24"/>
          <w:szCs w:val="24"/>
        </w:rPr>
        <w:t xml:space="preserve"> falan yaşlı k</w:t>
      </w:r>
      <w:r w:rsidRPr="00FE6AA0">
        <w:rPr>
          <w:rFonts w:ascii="Garamond" w:hAnsi="Garamond"/>
          <w:sz w:val="24"/>
          <w:szCs w:val="24"/>
        </w:rPr>
        <w:t>a</w:t>
      </w:r>
      <w:r w:rsidRPr="00FE6AA0">
        <w:rPr>
          <w:rFonts w:ascii="Garamond" w:hAnsi="Garamond"/>
          <w:sz w:val="24"/>
          <w:szCs w:val="24"/>
        </w:rPr>
        <w:t>dındır.</w:t>
      </w:r>
      <w:r w:rsidR="00CD1C56">
        <w:rPr>
          <w:rFonts w:ascii="Garamond" w:hAnsi="Garamond"/>
          <w:sz w:val="24"/>
          <w:szCs w:val="24"/>
        </w:rPr>
        <w:t>”</w:t>
      </w:r>
      <w:r w:rsidRPr="00FE6AA0">
        <w:rPr>
          <w:rFonts w:ascii="Garamond" w:hAnsi="Garamond"/>
          <w:sz w:val="24"/>
          <w:szCs w:val="24"/>
        </w:rPr>
        <w:t xml:space="preserve"> Musa (a.s) onun peşice adam gönderdi. Yaşlı kadın ge</w:t>
      </w:r>
      <w:r w:rsidRPr="00FE6AA0">
        <w:rPr>
          <w:rFonts w:ascii="Garamond" w:hAnsi="Garamond"/>
          <w:sz w:val="24"/>
          <w:szCs w:val="24"/>
        </w:rPr>
        <w:t>l</w:t>
      </w:r>
      <w:r w:rsidRPr="00FE6AA0">
        <w:rPr>
          <w:rFonts w:ascii="Garamond" w:hAnsi="Garamond"/>
          <w:sz w:val="24"/>
          <w:szCs w:val="24"/>
        </w:rPr>
        <w:t>diği zaman Musa ona şöyle b</w:t>
      </w:r>
      <w:r w:rsidRPr="00FE6AA0">
        <w:rPr>
          <w:rFonts w:ascii="Garamond" w:hAnsi="Garamond"/>
          <w:sz w:val="24"/>
          <w:szCs w:val="24"/>
        </w:rPr>
        <w:t>u</w:t>
      </w:r>
      <w:r w:rsidRPr="00FE6AA0">
        <w:rPr>
          <w:rFonts w:ascii="Garamond" w:hAnsi="Garamond"/>
          <w:sz w:val="24"/>
          <w:szCs w:val="24"/>
        </w:rPr>
        <w:t>yurdu: “Sen Yusuf’un ka</w:t>
      </w:r>
      <w:r w:rsidR="005F5AE6">
        <w:rPr>
          <w:rFonts w:ascii="Garamond" w:hAnsi="Garamond"/>
          <w:sz w:val="24"/>
          <w:szCs w:val="24"/>
        </w:rPr>
        <w:t>bir</w:t>
      </w:r>
      <w:r w:rsidRPr="00FE6AA0">
        <w:rPr>
          <w:rFonts w:ascii="Garamond" w:hAnsi="Garamond"/>
          <w:sz w:val="24"/>
          <w:szCs w:val="24"/>
        </w:rPr>
        <w:t>nin yerini biliyor musun?” O, “</w:t>
      </w:r>
      <w:r w:rsidRPr="00FE6AA0">
        <w:rPr>
          <w:rFonts w:ascii="Garamond" w:hAnsi="Garamond"/>
          <w:sz w:val="24"/>
          <w:szCs w:val="24"/>
        </w:rPr>
        <w:t>e</w:t>
      </w:r>
      <w:r w:rsidRPr="00FE6AA0">
        <w:rPr>
          <w:rFonts w:ascii="Garamond" w:hAnsi="Garamond"/>
          <w:sz w:val="24"/>
          <w:szCs w:val="24"/>
        </w:rPr>
        <w:t>vet” diye arzetti: “Musa (a.s) şö</w:t>
      </w:r>
      <w:r w:rsidRPr="00FE6AA0">
        <w:rPr>
          <w:rFonts w:ascii="Garamond" w:hAnsi="Garamond"/>
          <w:sz w:val="24"/>
          <w:szCs w:val="24"/>
        </w:rPr>
        <w:t>y</w:t>
      </w:r>
      <w:r w:rsidRPr="00FE6AA0">
        <w:rPr>
          <w:rFonts w:ascii="Garamond" w:hAnsi="Garamond"/>
          <w:sz w:val="24"/>
          <w:szCs w:val="24"/>
        </w:rPr>
        <w:t>le arzetti: “O halde onu bana gö</w:t>
      </w:r>
      <w:r w:rsidRPr="00FE6AA0">
        <w:rPr>
          <w:rFonts w:ascii="Garamond" w:hAnsi="Garamond"/>
          <w:sz w:val="24"/>
          <w:szCs w:val="24"/>
        </w:rPr>
        <w:t>s</w:t>
      </w:r>
      <w:r w:rsidRPr="00FE6AA0">
        <w:rPr>
          <w:rFonts w:ascii="Garamond" w:hAnsi="Garamond"/>
          <w:sz w:val="24"/>
          <w:szCs w:val="24"/>
        </w:rPr>
        <w:t>ter, ne istersen sana ver</w:t>
      </w:r>
      <w:r w:rsidRPr="00FE6AA0">
        <w:rPr>
          <w:rFonts w:ascii="Garamond" w:hAnsi="Garamond"/>
          <w:sz w:val="24"/>
          <w:szCs w:val="24"/>
        </w:rPr>
        <w:t>i</w:t>
      </w:r>
      <w:r w:rsidRPr="00FE6AA0">
        <w:rPr>
          <w:rFonts w:ascii="Garamond" w:hAnsi="Garamond"/>
          <w:sz w:val="24"/>
          <w:szCs w:val="24"/>
        </w:rPr>
        <w:t>rim</w:t>
      </w:r>
      <w:r w:rsidR="008866B7">
        <w:rPr>
          <w:rFonts w:ascii="Garamond" w:hAnsi="Garamond"/>
          <w:sz w:val="24"/>
          <w:szCs w:val="24"/>
        </w:rPr>
        <w:t>.”</w:t>
      </w:r>
      <w:r w:rsidRPr="00FE6AA0">
        <w:rPr>
          <w:rFonts w:ascii="Garamond" w:hAnsi="Garamond"/>
          <w:sz w:val="24"/>
          <w:szCs w:val="24"/>
        </w:rPr>
        <w:t>Yaşlı kadın şöyle dedi: “İ</w:t>
      </w:r>
      <w:r w:rsidRPr="00FE6AA0">
        <w:rPr>
          <w:rFonts w:ascii="Garamond" w:hAnsi="Garamond"/>
          <w:sz w:val="24"/>
          <w:szCs w:val="24"/>
        </w:rPr>
        <w:t>s</w:t>
      </w:r>
      <w:r w:rsidRPr="00FE6AA0">
        <w:rPr>
          <w:rFonts w:ascii="Garamond" w:hAnsi="Garamond"/>
          <w:sz w:val="24"/>
          <w:szCs w:val="24"/>
        </w:rPr>
        <w:t>tediğim şeyi aynen bana verm</w:t>
      </w:r>
      <w:r w:rsidRPr="00FE6AA0">
        <w:rPr>
          <w:rFonts w:ascii="Garamond" w:hAnsi="Garamond"/>
          <w:sz w:val="24"/>
          <w:szCs w:val="24"/>
        </w:rPr>
        <w:t>e</w:t>
      </w:r>
      <w:r w:rsidRPr="00FE6AA0">
        <w:rPr>
          <w:rFonts w:ascii="Garamond" w:hAnsi="Garamond"/>
          <w:sz w:val="24"/>
          <w:szCs w:val="24"/>
        </w:rPr>
        <w:t>dikçe sana göstermem</w:t>
      </w:r>
      <w:r w:rsidR="008866B7">
        <w:rPr>
          <w:rFonts w:ascii="Garamond" w:hAnsi="Garamond"/>
          <w:sz w:val="24"/>
          <w:szCs w:val="24"/>
        </w:rPr>
        <w:t>.”</w:t>
      </w:r>
      <w:r w:rsidRPr="00FE6AA0">
        <w:rPr>
          <w:rFonts w:ascii="Garamond" w:hAnsi="Garamond"/>
          <w:sz w:val="24"/>
          <w:szCs w:val="24"/>
        </w:rPr>
        <w:t>M</w:t>
      </w:r>
      <w:r w:rsidRPr="00FE6AA0">
        <w:rPr>
          <w:rFonts w:ascii="Garamond" w:hAnsi="Garamond"/>
          <w:sz w:val="24"/>
          <w:szCs w:val="24"/>
        </w:rPr>
        <w:t>u</w:t>
      </w:r>
      <w:r w:rsidRPr="00FE6AA0">
        <w:rPr>
          <w:rFonts w:ascii="Garamond" w:hAnsi="Garamond"/>
          <w:sz w:val="24"/>
          <w:szCs w:val="24"/>
        </w:rPr>
        <w:t>sa şöyle buyurdu: “Cennet senin olsun</w:t>
      </w:r>
      <w:r w:rsidR="00CD1C56">
        <w:rPr>
          <w:rFonts w:ascii="Garamond" w:hAnsi="Garamond"/>
          <w:sz w:val="24"/>
          <w:szCs w:val="24"/>
        </w:rPr>
        <w:t>.</w:t>
      </w:r>
      <w:r w:rsidRPr="00FE6AA0">
        <w:rPr>
          <w:rFonts w:ascii="Garamond" w:hAnsi="Garamond"/>
          <w:sz w:val="24"/>
          <w:szCs w:val="24"/>
        </w:rPr>
        <w:t>” Yaşlı k</w:t>
      </w:r>
      <w:r w:rsidRPr="00FE6AA0">
        <w:rPr>
          <w:rFonts w:ascii="Garamond" w:hAnsi="Garamond"/>
          <w:sz w:val="24"/>
          <w:szCs w:val="24"/>
        </w:rPr>
        <w:t>a</w:t>
      </w:r>
      <w:r w:rsidRPr="00FE6AA0">
        <w:rPr>
          <w:rFonts w:ascii="Garamond" w:hAnsi="Garamond"/>
          <w:sz w:val="24"/>
          <w:szCs w:val="24"/>
        </w:rPr>
        <w:t>dın şöyle dedi: “Hayır, istediğim şeyi ben t</w:t>
      </w:r>
      <w:r w:rsidRPr="00FE6AA0">
        <w:rPr>
          <w:rFonts w:ascii="Garamond" w:hAnsi="Garamond"/>
          <w:sz w:val="24"/>
          <w:szCs w:val="24"/>
        </w:rPr>
        <w:t>a</w:t>
      </w:r>
      <w:r w:rsidRPr="00FE6AA0">
        <w:rPr>
          <w:rFonts w:ascii="Garamond" w:hAnsi="Garamond"/>
          <w:sz w:val="24"/>
          <w:szCs w:val="24"/>
        </w:rPr>
        <w:t>yin edeceğim</w:t>
      </w:r>
      <w:r w:rsidR="008866B7">
        <w:rPr>
          <w:rFonts w:ascii="Garamond" w:hAnsi="Garamond"/>
          <w:sz w:val="24"/>
          <w:szCs w:val="24"/>
        </w:rPr>
        <w:t>.”</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Musa’ya, “End</w:t>
      </w:r>
      <w:r w:rsidRPr="00FE6AA0">
        <w:rPr>
          <w:rFonts w:ascii="Garamond" w:hAnsi="Garamond"/>
          <w:sz w:val="24"/>
          <w:szCs w:val="24"/>
        </w:rPr>
        <w:t>i</w:t>
      </w:r>
      <w:r w:rsidRPr="00FE6AA0">
        <w:rPr>
          <w:rFonts w:ascii="Garamond" w:hAnsi="Garamond"/>
          <w:sz w:val="24"/>
          <w:szCs w:val="24"/>
        </w:rPr>
        <w:t>şe etme ve bırak o tayin etsin,</w:t>
      </w:r>
      <w:r w:rsidR="00CD1C56">
        <w:rPr>
          <w:rFonts w:ascii="Garamond" w:hAnsi="Garamond"/>
          <w:sz w:val="24"/>
          <w:szCs w:val="24"/>
        </w:rPr>
        <w:t>”</w:t>
      </w:r>
      <w:r w:rsidRPr="00FE6AA0">
        <w:rPr>
          <w:rFonts w:ascii="Garamond" w:hAnsi="Garamond"/>
          <w:sz w:val="24"/>
          <w:szCs w:val="24"/>
        </w:rPr>
        <w:t xml:space="preserve"> diye vahyetti</w:t>
      </w:r>
      <w:r w:rsidR="00CD1C56">
        <w:rPr>
          <w:rFonts w:ascii="Garamond" w:hAnsi="Garamond"/>
          <w:sz w:val="24"/>
          <w:szCs w:val="24"/>
        </w:rPr>
        <w:t xml:space="preserve">. </w:t>
      </w:r>
      <w:r w:rsidRPr="00FE6AA0">
        <w:rPr>
          <w:rFonts w:ascii="Garamond" w:hAnsi="Garamond"/>
          <w:sz w:val="24"/>
          <w:szCs w:val="24"/>
        </w:rPr>
        <w:t xml:space="preserve">Musa da ona şöyle </w:t>
      </w:r>
      <w:r w:rsidRPr="00FE6AA0">
        <w:rPr>
          <w:rFonts w:ascii="Garamond" w:hAnsi="Garamond"/>
          <w:sz w:val="24"/>
          <w:szCs w:val="24"/>
        </w:rPr>
        <w:lastRenderedPageBreak/>
        <w:t>b</w:t>
      </w:r>
      <w:r w:rsidRPr="00FE6AA0">
        <w:rPr>
          <w:rFonts w:ascii="Garamond" w:hAnsi="Garamond"/>
          <w:sz w:val="24"/>
          <w:szCs w:val="24"/>
        </w:rPr>
        <w:t>u</w:t>
      </w:r>
      <w:r w:rsidRPr="00FE6AA0">
        <w:rPr>
          <w:rFonts w:ascii="Garamond" w:hAnsi="Garamond"/>
          <w:sz w:val="24"/>
          <w:szCs w:val="24"/>
        </w:rPr>
        <w:t>yurdu: “Tayin senin iledir</w:t>
      </w:r>
      <w:r w:rsidR="008866B7">
        <w:rPr>
          <w:rFonts w:ascii="Garamond" w:hAnsi="Garamond"/>
          <w:sz w:val="24"/>
          <w:szCs w:val="24"/>
        </w:rPr>
        <w:t>.”</w:t>
      </w:r>
      <w:r w:rsidRPr="00FE6AA0">
        <w:rPr>
          <w:rFonts w:ascii="Garamond" w:hAnsi="Garamond"/>
          <w:sz w:val="24"/>
          <w:szCs w:val="24"/>
        </w:rPr>
        <w:t>O şöyle arzetti: “K</w:t>
      </w:r>
      <w:r w:rsidRPr="00FE6AA0">
        <w:rPr>
          <w:rFonts w:ascii="Garamond" w:hAnsi="Garamond"/>
          <w:sz w:val="24"/>
          <w:szCs w:val="24"/>
        </w:rPr>
        <w:t>ı</w:t>
      </w:r>
      <w:r w:rsidRPr="00FE6AA0">
        <w:rPr>
          <w:rFonts w:ascii="Garamond" w:hAnsi="Garamond"/>
          <w:sz w:val="24"/>
          <w:szCs w:val="24"/>
        </w:rPr>
        <w:t>yamet günü cennette seninle aynı der</w:t>
      </w:r>
      <w:r w:rsidRPr="00FE6AA0">
        <w:rPr>
          <w:rFonts w:ascii="Garamond" w:hAnsi="Garamond"/>
          <w:sz w:val="24"/>
          <w:szCs w:val="24"/>
        </w:rPr>
        <w:t>e</w:t>
      </w:r>
      <w:r w:rsidRPr="00FE6AA0">
        <w:rPr>
          <w:rFonts w:ascii="Garamond" w:hAnsi="Garamond"/>
          <w:sz w:val="24"/>
          <w:szCs w:val="24"/>
        </w:rPr>
        <w:t>cede olmayı istiyorum</w:t>
      </w:r>
      <w:r w:rsidR="008866B7">
        <w:rPr>
          <w:rFonts w:ascii="Garamond" w:hAnsi="Garamond"/>
          <w:sz w:val="24"/>
          <w:szCs w:val="24"/>
        </w:rPr>
        <w:t>.”</w:t>
      </w:r>
      <w:r w:rsidRPr="00FE6AA0">
        <w:rPr>
          <w:rFonts w:ascii="Garamond" w:hAnsi="Garamond"/>
          <w:sz w:val="24"/>
          <w:szCs w:val="24"/>
        </w:rPr>
        <w:t>Resulullah şöyle buyurdu: “İşte bu adamın himmeti onu İsrailoğullarından olan yaşlı kadının istediği şeyi i</w:t>
      </w:r>
      <w:r w:rsidRPr="00FE6AA0">
        <w:rPr>
          <w:rFonts w:ascii="Garamond" w:hAnsi="Garamond"/>
          <w:sz w:val="24"/>
          <w:szCs w:val="24"/>
        </w:rPr>
        <w:t>s</w:t>
      </w:r>
      <w:r w:rsidRPr="00FE6AA0">
        <w:rPr>
          <w:rFonts w:ascii="Garamond" w:hAnsi="Garamond"/>
          <w:sz w:val="24"/>
          <w:szCs w:val="24"/>
        </w:rPr>
        <w:t>temekten al</w:t>
      </w:r>
      <w:r w:rsidRPr="00FE6AA0">
        <w:rPr>
          <w:rFonts w:ascii="Garamond" w:hAnsi="Garamond"/>
          <w:sz w:val="24"/>
          <w:szCs w:val="24"/>
        </w:rPr>
        <w:t>ı</w:t>
      </w:r>
      <w:r w:rsidRPr="00FE6AA0">
        <w:rPr>
          <w:rFonts w:ascii="Garamond" w:hAnsi="Garamond"/>
          <w:sz w:val="24"/>
          <w:szCs w:val="24"/>
        </w:rPr>
        <w:t>koydu</w:t>
      </w:r>
      <w:r w:rsidR="008866B7">
        <w:rPr>
          <w:rFonts w:ascii="Garamond" w:hAnsi="Garamond"/>
          <w:sz w:val="24"/>
          <w:szCs w:val="24"/>
        </w:rPr>
        <w:t>.”</w:t>
      </w:r>
      <w:r w:rsidRPr="00FE6AA0">
        <w:rPr>
          <w:rStyle w:val="FootnoteReference"/>
          <w:rFonts w:ascii="Garamond" w:hAnsi="Garamond"/>
          <w:sz w:val="24"/>
          <w:szCs w:val="24"/>
        </w:rPr>
        <w:footnoteReference w:id="1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“Bu Bedevi’nin isteği ile İsrailoğullarından olan o yaşlı kadının isteği arasında ne kadar büyük fark vardır! Musa dereden geçmek ile emrolunduğunda ve denizin kenarına geldiğinde b</w:t>
      </w:r>
      <w:r w:rsidRPr="00FE6AA0">
        <w:rPr>
          <w:rFonts w:ascii="Garamond" w:hAnsi="Garamond"/>
          <w:sz w:val="24"/>
          <w:szCs w:val="24"/>
        </w:rPr>
        <w:t>i</w:t>
      </w:r>
      <w:r w:rsidRPr="00FE6AA0">
        <w:rPr>
          <w:rFonts w:ascii="Garamond" w:hAnsi="Garamond"/>
          <w:sz w:val="24"/>
          <w:szCs w:val="24"/>
        </w:rPr>
        <w:t>nekleri yüzünü çevirdi ve geriye döndüler. Musa şöyle arzetti: “Ey Allah’ım! Ne oldu?” Allah şöyle buyurdu: “Sen Yusuf’un (a.s) ka</w:t>
      </w:r>
      <w:r w:rsidR="005F5AE6">
        <w:rPr>
          <w:rFonts w:ascii="Garamond" w:hAnsi="Garamond"/>
          <w:sz w:val="24"/>
          <w:szCs w:val="24"/>
        </w:rPr>
        <w:t>bir</w:t>
      </w:r>
      <w:r w:rsidRPr="00FE6AA0">
        <w:rPr>
          <w:rFonts w:ascii="Garamond" w:hAnsi="Garamond"/>
          <w:sz w:val="24"/>
          <w:szCs w:val="24"/>
        </w:rPr>
        <w:t>nin yakınlarındasın, o halde onun kemiklerini de ke</w:t>
      </w:r>
      <w:r w:rsidRPr="00FE6AA0">
        <w:rPr>
          <w:rFonts w:ascii="Garamond" w:hAnsi="Garamond"/>
          <w:sz w:val="24"/>
          <w:szCs w:val="24"/>
        </w:rPr>
        <w:t>n</w:t>
      </w:r>
      <w:r w:rsidRPr="00FE6AA0">
        <w:rPr>
          <w:rFonts w:ascii="Garamond" w:hAnsi="Garamond"/>
          <w:sz w:val="24"/>
          <w:szCs w:val="24"/>
        </w:rPr>
        <w:t>dinle götür</w:t>
      </w:r>
      <w:r w:rsidR="008866B7">
        <w:rPr>
          <w:rFonts w:ascii="Garamond" w:hAnsi="Garamond"/>
          <w:sz w:val="24"/>
          <w:szCs w:val="24"/>
        </w:rPr>
        <w:t>.”</w:t>
      </w:r>
      <w:r w:rsidRPr="00FE6AA0">
        <w:rPr>
          <w:rFonts w:ascii="Garamond" w:hAnsi="Garamond"/>
          <w:sz w:val="24"/>
          <w:szCs w:val="24"/>
        </w:rPr>
        <w:t>Ama kabir yerle bir olduğu için Musa onun yerini bulamadı. Bu yüzden de şöyle sordu: “Sizden birisi, Yusuf’un kabirini biliyor mu?” Şöyle arzettiler: “Eğer bilen b</w:t>
      </w:r>
      <w:r w:rsidRPr="00FE6AA0">
        <w:rPr>
          <w:rFonts w:ascii="Garamond" w:hAnsi="Garamond"/>
          <w:sz w:val="24"/>
          <w:szCs w:val="24"/>
        </w:rPr>
        <w:t>i</w:t>
      </w:r>
      <w:r w:rsidR="00CD1C56">
        <w:rPr>
          <w:rFonts w:ascii="Garamond" w:hAnsi="Garamond"/>
          <w:sz w:val="24"/>
          <w:szCs w:val="24"/>
        </w:rPr>
        <w:t>risi varsa da,</w:t>
      </w:r>
      <w:r w:rsidRPr="00FE6AA0">
        <w:rPr>
          <w:rFonts w:ascii="Garamond" w:hAnsi="Garamond"/>
          <w:sz w:val="24"/>
          <w:szCs w:val="24"/>
        </w:rPr>
        <w:t xml:space="preserve"> falan yaşlı kadı</w:t>
      </w:r>
      <w:r w:rsidRPr="00FE6AA0">
        <w:rPr>
          <w:rFonts w:ascii="Garamond" w:hAnsi="Garamond"/>
          <w:sz w:val="24"/>
          <w:szCs w:val="24"/>
        </w:rPr>
        <w:t>n</w:t>
      </w:r>
      <w:r w:rsidRPr="00FE6AA0">
        <w:rPr>
          <w:rFonts w:ascii="Garamond" w:hAnsi="Garamond"/>
          <w:sz w:val="24"/>
          <w:szCs w:val="24"/>
        </w:rPr>
        <w:t>dır. O nerede olduğunu bilir</w:t>
      </w:r>
      <w:r w:rsidR="008866B7">
        <w:rPr>
          <w:rFonts w:ascii="Garamond" w:hAnsi="Garamond"/>
          <w:sz w:val="24"/>
          <w:szCs w:val="24"/>
        </w:rPr>
        <w:t>.”</w:t>
      </w:r>
      <w:r w:rsidRPr="00FE6AA0">
        <w:rPr>
          <w:rFonts w:ascii="Garamond" w:hAnsi="Garamond"/>
          <w:sz w:val="24"/>
          <w:szCs w:val="24"/>
        </w:rPr>
        <w:t>Musa yaşlı kad</w:t>
      </w:r>
      <w:r w:rsidRPr="00FE6AA0">
        <w:rPr>
          <w:rFonts w:ascii="Garamond" w:hAnsi="Garamond"/>
          <w:sz w:val="24"/>
          <w:szCs w:val="24"/>
        </w:rPr>
        <w:t>ı</w:t>
      </w:r>
      <w:r w:rsidRPr="00FE6AA0">
        <w:rPr>
          <w:rFonts w:ascii="Garamond" w:hAnsi="Garamond"/>
          <w:sz w:val="24"/>
          <w:szCs w:val="24"/>
        </w:rPr>
        <w:t>nın peşice adam gö</w:t>
      </w:r>
      <w:r w:rsidRPr="00FE6AA0">
        <w:rPr>
          <w:rFonts w:ascii="Garamond" w:hAnsi="Garamond"/>
          <w:sz w:val="24"/>
          <w:szCs w:val="24"/>
        </w:rPr>
        <w:t>n</w:t>
      </w:r>
      <w:r w:rsidRPr="00FE6AA0">
        <w:rPr>
          <w:rFonts w:ascii="Garamond" w:hAnsi="Garamond"/>
          <w:sz w:val="24"/>
          <w:szCs w:val="24"/>
        </w:rPr>
        <w:t>derdi. O, Musa’nın elçilerine şöyle dedi: “Ne istiyors</w:t>
      </w:r>
      <w:r w:rsidRPr="00FE6AA0">
        <w:rPr>
          <w:rFonts w:ascii="Garamond" w:hAnsi="Garamond"/>
          <w:sz w:val="24"/>
          <w:szCs w:val="24"/>
        </w:rPr>
        <w:t>u</w:t>
      </w:r>
      <w:r w:rsidRPr="00FE6AA0">
        <w:rPr>
          <w:rFonts w:ascii="Garamond" w:hAnsi="Garamond"/>
          <w:sz w:val="24"/>
          <w:szCs w:val="24"/>
        </w:rPr>
        <w:t>nuz?” Onlar şöyle dediler: “M</w:t>
      </w:r>
      <w:r w:rsidRPr="00FE6AA0">
        <w:rPr>
          <w:rFonts w:ascii="Garamond" w:hAnsi="Garamond"/>
          <w:sz w:val="24"/>
          <w:szCs w:val="24"/>
        </w:rPr>
        <w:t>u</w:t>
      </w:r>
      <w:r w:rsidRPr="00FE6AA0">
        <w:rPr>
          <w:rFonts w:ascii="Garamond" w:hAnsi="Garamond"/>
          <w:sz w:val="24"/>
          <w:szCs w:val="24"/>
        </w:rPr>
        <w:t>sa’nın yanına gel</w:t>
      </w:r>
      <w:r w:rsidR="008866B7">
        <w:rPr>
          <w:rFonts w:ascii="Garamond" w:hAnsi="Garamond"/>
          <w:sz w:val="24"/>
          <w:szCs w:val="24"/>
        </w:rPr>
        <w:t>.”</w:t>
      </w:r>
      <w:r w:rsidRPr="00FE6AA0">
        <w:rPr>
          <w:rFonts w:ascii="Garamond" w:hAnsi="Garamond"/>
          <w:sz w:val="24"/>
          <w:szCs w:val="24"/>
        </w:rPr>
        <w:t>Musa’nın yanına g</w:t>
      </w:r>
      <w:r w:rsidRPr="00FE6AA0">
        <w:rPr>
          <w:rFonts w:ascii="Garamond" w:hAnsi="Garamond"/>
          <w:sz w:val="24"/>
          <w:szCs w:val="24"/>
        </w:rPr>
        <w:t>e</w:t>
      </w:r>
      <w:r w:rsidRPr="00FE6AA0">
        <w:rPr>
          <w:rFonts w:ascii="Garamond" w:hAnsi="Garamond"/>
          <w:sz w:val="24"/>
          <w:szCs w:val="24"/>
        </w:rPr>
        <w:t xml:space="preserve">lince de </w:t>
      </w:r>
      <w:r w:rsidRPr="00FE6AA0">
        <w:rPr>
          <w:rFonts w:ascii="Garamond" w:hAnsi="Garamond"/>
          <w:sz w:val="24"/>
          <w:szCs w:val="24"/>
        </w:rPr>
        <w:lastRenderedPageBreak/>
        <w:t>Musa ona şöyle buyu</w:t>
      </w:r>
      <w:r w:rsidRPr="00FE6AA0">
        <w:rPr>
          <w:rFonts w:ascii="Garamond" w:hAnsi="Garamond"/>
          <w:sz w:val="24"/>
          <w:szCs w:val="24"/>
        </w:rPr>
        <w:t>r</w:t>
      </w:r>
      <w:r w:rsidRPr="00FE6AA0">
        <w:rPr>
          <w:rFonts w:ascii="Garamond" w:hAnsi="Garamond"/>
          <w:sz w:val="24"/>
          <w:szCs w:val="24"/>
        </w:rPr>
        <w:t>du: “Sen Yusuf’un ka</w:t>
      </w:r>
      <w:r w:rsidR="005F5AE6">
        <w:rPr>
          <w:rFonts w:ascii="Garamond" w:hAnsi="Garamond"/>
          <w:sz w:val="24"/>
          <w:szCs w:val="24"/>
        </w:rPr>
        <w:t>bir</w:t>
      </w:r>
      <w:r w:rsidRPr="00FE6AA0">
        <w:rPr>
          <w:rFonts w:ascii="Garamond" w:hAnsi="Garamond"/>
          <w:sz w:val="24"/>
          <w:szCs w:val="24"/>
        </w:rPr>
        <w:t>nin nerede old</w:t>
      </w:r>
      <w:r w:rsidRPr="00FE6AA0">
        <w:rPr>
          <w:rFonts w:ascii="Garamond" w:hAnsi="Garamond"/>
          <w:sz w:val="24"/>
          <w:szCs w:val="24"/>
        </w:rPr>
        <w:t>u</w:t>
      </w:r>
      <w:r w:rsidRPr="00FE6AA0">
        <w:rPr>
          <w:rFonts w:ascii="Garamond" w:hAnsi="Garamond"/>
          <w:sz w:val="24"/>
          <w:szCs w:val="24"/>
        </w:rPr>
        <w:t>ğunu biliyor m</w:t>
      </w:r>
      <w:r w:rsidRPr="00FE6AA0">
        <w:rPr>
          <w:rFonts w:ascii="Garamond" w:hAnsi="Garamond"/>
          <w:sz w:val="24"/>
          <w:szCs w:val="24"/>
        </w:rPr>
        <w:t>u</w:t>
      </w:r>
      <w:r w:rsidRPr="00FE6AA0">
        <w:rPr>
          <w:rFonts w:ascii="Garamond" w:hAnsi="Garamond"/>
          <w:sz w:val="24"/>
          <w:szCs w:val="24"/>
        </w:rPr>
        <w:t>sun?” O, “evet” dedi. Musa şöyle b</w:t>
      </w:r>
      <w:r w:rsidRPr="00FE6AA0">
        <w:rPr>
          <w:rFonts w:ascii="Garamond" w:hAnsi="Garamond"/>
          <w:sz w:val="24"/>
          <w:szCs w:val="24"/>
        </w:rPr>
        <w:t>u</w:t>
      </w:r>
      <w:r w:rsidRPr="00FE6AA0">
        <w:rPr>
          <w:rFonts w:ascii="Garamond" w:hAnsi="Garamond"/>
          <w:sz w:val="24"/>
          <w:szCs w:val="24"/>
        </w:rPr>
        <w:t>yurdu: “O halde onu bana gö</w:t>
      </w:r>
      <w:r w:rsidRPr="00FE6AA0">
        <w:rPr>
          <w:rFonts w:ascii="Garamond" w:hAnsi="Garamond"/>
          <w:sz w:val="24"/>
          <w:szCs w:val="24"/>
        </w:rPr>
        <w:t>s</w:t>
      </w:r>
      <w:r w:rsidRPr="00FE6AA0">
        <w:rPr>
          <w:rFonts w:ascii="Garamond" w:hAnsi="Garamond"/>
          <w:sz w:val="24"/>
          <w:szCs w:val="24"/>
        </w:rPr>
        <w:t>ter</w:t>
      </w:r>
      <w:r w:rsidR="008866B7">
        <w:rPr>
          <w:rFonts w:ascii="Garamond" w:hAnsi="Garamond"/>
          <w:sz w:val="24"/>
          <w:szCs w:val="24"/>
        </w:rPr>
        <w:t>.”</w:t>
      </w:r>
      <w:r w:rsidRPr="00FE6AA0">
        <w:rPr>
          <w:rFonts w:ascii="Garamond" w:hAnsi="Garamond"/>
          <w:sz w:val="24"/>
          <w:szCs w:val="24"/>
        </w:rPr>
        <w:t>Yaşlı kadın şöyle dedi: “H</w:t>
      </w:r>
      <w:r w:rsidRPr="00FE6AA0">
        <w:rPr>
          <w:rFonts w:ascii="Garamond" w:hAnsi="Garamond"/>
          <w:sz w:val="24"/>
          <w:szCs w:val="24"/>
        </w:rPr>
        <w:t>a</w:t>
      </w:r>
      <w:r w:rsidRPr="00FE6AA0">
        <w:rPr>
          <w:rFonts w:ascii="Garamond" w:hAnsi="Garamond"/>
          <w:sz w:val="24"/>
          <w:szCs w:val="24"/>
        </w:rPr>
        <w:t>yır Allah’a yemin olsun ki isted</w:t>
      </w:r>
      <w:r w:rsidRPr="00FE6AA0">
        <w:rPr>
          <w:rFonts w:ascii="Garamond" w:hAnsi="Garamond"/>
          <w:sz w:val="24"/>
          <w:szCs w:val="24"/>
        </w:rPr>
        <w:t>i</w:t>
      </w:r>
      <w:r w:rsidRPr="00FE6AA0">
        <w:rPr>
          <w:rFonts w:ascii="Garamond" w:hAnsi="Garamond"/>
          <w:sz w:val="24"/>
          <w:szCs w:val="24"/>
        </w:rPr>
        <w:t>ğim şeyi bana vermedikçe sana gösterm</w:t>
      </w:r>
      <w:r w:rsidRPr="00FE6AA0">
        <w:rPr>
          <w:rFonts w:ascii="Garamond" w:hAnsi="Garamond"/>
          <w:sz w:val="24"/>
          <w:szCs w:val="24"/>
        </w:rPr>
        <w:t>e</w:t>
      </w:r>
      <w:r w:rsidRPr="00FE6AA0">
        <w:rPr>
          <w:rFonts w:ascii="Garamond" w:hAnsi="Garamond"/>
          <w:sz w:val="24"/>
          <w:szCs w:val="24"/>
        </w:rPr>
        <w:t>yeceğim</w:t>
      </w:r>
      <w:r w:rsidR="008866B7">
        <w:rPr>
          <w:rFonts w:ascii="Garamond" w:hAnsi="Garamond"/>
          <w:sz w:val="24"/>
          <w:szCs w:val="24"/>
        </w:rPr>
        <w:t>.”</w:t>
      </w:r>
      <w:r w:rsidRPr="00FE6AA0">
        <w:rPr>
          <w:rFonts w:ascii="Garamond" w:hAnsi="Garamond"/>
          <w:sz w:val="24"/>
          <w:szCs w:val="24"/>
        </w:rPr>
        <w:t>Musa ona şöyle b</w:t>
      </w:r>
      <w:r w:rsidRPr="00FE6AA0">
        <w:rPr>
          <w:rFonts w:ascii="Garamond" w:hAnsi="Garamond"/>
          <w:sz w:val="24"/>
          <w:szCs w:val="24"/>
        </w:rPr>
        <w:t>u</w:t>
      </w:r>
      <w:r w:rsidRPr="00FE6AA0">
        <w:rPr>
          <w:rFonts w:ascii="Garamond" w:hAnsi="Garamond"/>
          <w:sz w:val="24"/>
          <w:szCs w:val="24"/>
        </w:rPr>
        <w:t>yurdu: “Verec</w:t>
      </w:r>
      <w:r w:rsidRPr="00FE6AA0">
        <w:rPr>
          <w:rFonts w:ascii="Garamond" w:hAnsi="Garamond"/>
          <w:sz w:val="24"/>
          <w:szCs w:val="24"/>
        </w:rPr>
        <w:t>e</w:t>
      </w:r>
      <w:r w:rsidRPr="00FE6AA0">
        <w:rPr>
          <w:rFonts w:ascii="Garamond" w:hAnsi="Garamond"/>
          <w:sz w:val="24"/>
          <w:szCs w:val="24"/>
        </w:rPr>
        <w:t>ğim” Yaşlı kadın şöyle dedi: “Senden cennette s</w:t>
      </w:r>
      <w:r w:rsidRPr="00FE6AA0">
        <w:rPr>
          <w:rFonts w:ascii="Garamond" w:hAnsi="Garamond"/>
          <w:sz w:val="24"/>
          <w:szCs w:val="24"/>
        </w:rPr>
        <w:t>e</w:t>
      </w:r>
      <w:r w:rsidRPr="00FE6AA0">
        <w:rPr>
          <w:rFonts w:ascii="Garamond" w:hAnsi="Garamond"/>
          <w:sz w:val="24"/>
          <w:szCs w:val="24"/>
        </w:rPr>
        <w:t>ninle aynı derece</w:t>
      </w:r>
      <w:r w:rsidR="00CD1C56">
        <w:rPr>
          <w:rFonts w:ascii="Garamond" w:hAnsi="Garamond"/>
          <w:sz w:val="24"/>
          <w:szCs w:val="24"/>
        </w:rPr>
        <w:t>de</w:t>
      </w:r>
      <w:r w:rsidRPr="00FE6AA0">
        <w:rPr>
          <w:rFonts w:ascii="Garamond" w:hAnsi="Garamond"/>
          <w:sz w:val="24"/>
          <w:szCs w:val="24"/>
        </w:rPr>
        <w:t xml:space="preserve"> o</w:t>
      </w:r>
      <w:r w:rsidRPr="00FE6AA0">
        <w:rPr>
          <w:rFonts w:ascii="Garamond" w:hAnsi="Garamond"/>
          <w:sz w:val="24"/>
          <w:szCs w:val="24"/>
        </w:rPr>
        <w:t>l</w:t>
      </w:r>
      <w:r w:rsidRPr="00FE6AA0">
        <w:rPr>
          <w:rFonts w:ascii="Garamond" w:hAnsi="Garamond"/>
          <w:sz w:val="24"/>
          <w:szCs w:val="24"/>
        </w:rPr>
        <w:t>mayı istiyorum</w:t>
      </w:r>
      <w:r w:rsidR="008866B7">
        <w:rPr>
          <w:rFonts w:ascii="Garamond" w:hAnsi="Garamond"/>
          <w:sz w:val="24"/>
          <w:szCs w:val="24"/>
        </w:rPr>
        <w:t>.”</w:t>
      </w:r>
      <w:r w:rsidRPr="00FE6AA0">
        <w:rPr>
          <w:rFonts w:ascii="Garamond" w:hAnsi="Garamond"/>
          <w:sz w:val="24"/>
          <w:szCs w:val="24"/>
        </w:rPr>
        <w:t>Musa şöyle b</w:t>
      </w:r>
      <w:r w:rsidRPr="00FE6AA0">
        <w:rPr>
          <w:rFonts w:ascii="Garamond" w:hAnsi="Garamond"/>
          <w:sz w:val="24"/>
          <w:szCs w:val="24"/>
        </w:rPr>
        <w:t>u</w:t>
      </w:r>
      <w:r w:rsidR="00CD1C56">
        <w:rPr>
          <w:rFonts w:ascii="Garamond" w:hAnsi="Garamond"/>
          <w:sz w:val="24"/>
          <w:szCs w:val="24"/>
        </w:rPr>
        <w:t>yurdu: “Cenneti iste.</w:t>
      </w:r>
      <w:r w:rsidRPr="00FE6AA0">
        <w:rPr>
          <w:rFonts w:ascii="Garamond" w:hAnsi="Garamond"/>
          <w:sz w:val="24"/>
          <w:szCs w:val="24"/>
        </w:rPr>
        <w:t>” Kadın şö</w:t>
      </w:r>
      <w:r w:rsidRPr="00FE6AA0">
        <w:rPr>
          <w:rFonts w:ascii="Garamond" w:hAnsi="Garamond"/>
          <w:sz w:val="24"/>
          <w:szCs w:val="24"/>
        </w:rPr>
        <w:t>y</w:t>
      </w:r>
      <w:r w:rsidRPr="00FE6AA0">
        <w:rPr>
          <w:rFonts w:ascii="Garamond" w:hAnsi="Garamond"/>
          <w:sz w:val="24"/>
          <w:szCs w:val="24"/>
        </w:rPr>
        <w:t>le arzetti: “Hayır, Allah’a yemin o</w:t>
      </w:r>
      <w:r w:rsidRPr="00FE6AA0">
        <w:rPr>
          <w:rFonts w:ascii="Garamond" w:hAnsi="Garamond"/>
          <w:sz w:val="24"/>
          <w:szCs w:val="24"/>
        </w:rPr>
        <w:t>l</w:t>
      </w:r>
      <w:r w:rsidRPr="00FE6AA0">
        <w:rPr>
          <w:rFonts w:ascii="Garamond" w:hAnsi="Garamond"/>
          <w:sz w:val="24"/>
          <w:szCs w:val="24"/>
        </w:rPr>
        <w:t>sun ki sen olmadıkça razı o</w:t>
      </w:r>
      <w:r w:rsidRPr="00FE6AA0">
        <w:rPr>
          <w:rFonts w:ascii="Garamond" w:hAnsi="Garamond"/>
          <w:sz w:val="24"/>
          <w:szCs w:val="24"/>
        </w:rPr>
        <w:t>l</w:t>
      </w:r>
      <w:r w:rsidRPr="00FE6AA0">
        <w:rPr>
          <w:rFonts w:ascii="Garamond" w:hAnsi="Garamond"/>
          <w:sz w:val="24"/>
          <w:szCs w:val="24"/>
        </w:rPr>
        <w:t>mam</w:t>
      </w:r>
      <w:r w:rsidR="008866B7">
        <w:rPr>
          <w:rFonts w:ascii="Garamond" w:hAnsi="Garamond"/>
          <w:sz w:val="24"/>
          <w:szCs w:val="24"/>
        </w:rPr>
        <w:t>.”</w:t>
      </w:r>
      <w:r w:rsidRPr="00FE6AA0">
        <w:rPr>
          <w:rFonts w:ascii="Garamond" w:hAnsi="Garamond"/>
          <w:sz w:val="24"/>
          <w:szCs w:val="24"/>
        </w:rPr>
        <w:t>Musa onu i</w:t>
      </w:r>
      <w:r w:rsidRPr="00FE6AA0">
        <w:rPr>
          <w:rFonts w:ascii="Garamond" w:hAnsi="Garamond"/>
          <w:sz w:val="24"/>
          <w:szCs w:val="24"/>
        </w:rPr>
        <w:t>s</w:t>
      </w:r>
      <w:r w:rsidRPr="00FE6AA0">
        <w:rPr>
          <w:rFonts w:ascii="Garamond" w:hAnsi="Garamond"/>
          <w:sz w:val="24"/>
          <w:szCs w:val="24"/>
        </w:rPr>
        <w:t>teğinden alı koymak istediyse de Allah M</w:t>
      </w:r>
      <w:r w:rsidRPr="00FE6AA0">
        <w:rPr>
          <w:rFonts w:ascii="Garamond" w:hAnsi="Garamond"/>
          <w:sz w:val="24"/>
          <w:szCs w:val="24"/>
        </w:rPr>
        <w:t>u</w:t>
      </w:r>
      <w:r w:rsidRPr="00FE6AA0">
        <w:rPr>
          <w:rFonts w:ascii="Garamond" w:hAnsi="Garamond"/>
          <w:sz w:val="24"/>
          <w:szCs w:val="24"/>
        </w:rPr>
        <w:t>sa’ya şöyle vahyetti: “Onun ist</w:t>
      </w:r>
      <w:r w:rsidRPr="00FE6AA0">
        <w:rPr>
          <w:rFonts w:ascii="Garamond" w:hAnsi="Garamond"/>
          <w:sz w:val="24"/>
          <w:szCs w:val="24"/>
        </w:rPr>
        <w:t>e</w:t>
      </w:r>
      <w:r w:rsidRPr="00FE6AA0">
        <w:rPr>
          <w:rFonts w:ascii="Garamond" w:hAnsi="Garamond"/>
          <w:sz w:val="24"/>
          <w:szCs w:val="24"/>
        </w:rPr>
        <w:t xml:space="preserve">diği şeyi kendisine ver. Zira bu senden bir şeyi </w:t>
      </w:r>
      <w:r w:rsidRPr="00FE6AA0">
        <w:rPr>
          <w:rFonts w:ascii="Garamond" w:hAnsi="Garamond"/>
          <w:sz w:val="24"/>
          <w:szCs w:val="24"/>
        </w:rPr>
        <w:t>a</w:t>
      </w:r>
      <w:r w:rsidRPr="00FE6AA0">
        <w:rPr>
          <w:rFonts w:ascii="Garamond" w:hAnsi="Garamond"/>
          <w:sz w:val="24"/>
          <w:szCs w:val="24"/>
        </w:rPr>
        <w:t>zaltmaz” Bunun üzerine Musa yaşlı kadının ist</w:t>
      </w:r>
      <w:r w:rsidRPr="00FE6AA0">
        <w:rPr>
          <w:rFonts w:ascii="Garamond" w:hAnsi="Garamond"/>
          <w:sz w:val="24"/>
          <w:szCs w:val="24"/>
        </w:rPr>
        <w:t>e</w:t>
      </w:r>
      <w:r w:rsidRPr="00FE6AA0">
        <w:rPr>
          <w:rFonts w:ascii="Garamond" w:hAnsi="Garamond"/>
          <w:sz w:val="24"/>
          <w:szCs w:val="24"/>
        </w:rPr>
        <w:t>ğini kabul etti. Yaşlı kadın</w:t>
      </w:r>
      <w:r w:rsidR="00CD1C56">
        <w:rPr>
          <w:rFonts w:ascii="Garamond" w:hAnsi="Garamond"/>
          <w:sz w:val="24"/>
          <w:szCs w:val="24"/>
        </w:rPr>
        <w:t xml:space="preserve"> </w:t>
      </w:r>
      <w:r w:rsidRPr="00FE6AA0">
        <w:rPr>
          <w:rFonts w:ascii="Garamond" w:hAnsi="Garamond"/>
          <w:sz w:val="24"/>
          <w:szCs w:val="24"/>
        </w:rPr>
        <w:t>da mezarı ona gö</w:t>
      </w:r>
      <w:r w:rsidRPr="00FE6AA0">
        <w:rPr>
          <w:rFonts w:ascii="Garamond" w:hAnsi="Garamond"/>
          <w:sz w:val="24"/>
          <w:szCs w:val="24"/>
        </w:rPr>
        <w:t>s</w:t>
      </w:r>
      <w:r w:rsidRPr="00FE6AA0">
        <w:rPr>
          <w:rFonts w:ascii="Garamond" w:hAnsi="Garamond"/>
          <w:sz w:val="24"/>
          <w:szCs w:val="24"/>
        </w:rPr>
        <w:t>terdi. Daha sonra kemikleri getirip denizden geçt</w:t>
      </w:r>
      <w:r w:rsidRPr="00FE6AA0">
        <w:rPr>
          <w:rFonts w:ascii="Garamond" w:hAnsi="Garamond"/>
          <w:sz w:val="24"/>
          <w:szCs w:val="24"/>
        </w:rPr>
        <w:t>i</w:t>
      </w:r>
      <w:r w:rsidRPr="00FE6AA0">
        <w:rPr>
          <w:rFonts w:ascii="Garamond" w:hAnsi="Garamond"/>
          <w:sz w:val="24"/>
          <w:szCs w:val="24"/>
        </w:rPr>
        <w:t>ler</w:t>
      </w:r>
      <w:r w:rsidR="008866B7">
        <w:rPr>
          <w:rFonts w:ascii="Garamond" w:hAnsi="Garamond"/>
          <w:sz w:val="24"/>
          <w:szCs w:val="24"/>
        </w:rPr>
        <w:t>.”</w:t>
      </w:r>
      <w:r w:rsidRPr="00FE6AA0">
        <w:rPr>
          <w:rStyle w:val="FootnoteReference"/>
          <w:rFonts w:ascii="Garamond" w:hAnsi="Garamond"/>
          <w:sz w:val="24"/>
          <w:szCs w:val="24"/>
        </w:rPr>
        <w:footnoteReference w:id="19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ed-Dua, 1199.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4" w:name="_Toc23534635"/>
      <w:r w:rsidRPr="00FE6AA0">
        <w:t>4029. Bölüm</w:t>
      </w:r>
      <w:bookmarkEnd w:id="54"/>
    </w:p>
    <w:p w:rsidR="00C324D6" w:rsidRPr="00FE6AA0" w:rsidRDefault="00C324D6" w:rsidP="00FE6AA0">
      <w:pPr>
        <w:pStyle w:val="Style1CharCharChar"/>
        <w:spacing w:line="300" w:lineRule="atLeast"/>
        <w:ind w:firstLine="284"/>
      </w:pPr>
      <w:bookmarkStart w:id="55" w:name="_Toc23534636"/>
      <w:r w:rsidRPr="00FE6AA0">
        <w:t>Himmeti Karnı Olan Kimse</w:t>
      </w:r>
      <w:bookmarkEnd w:id="55"/>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tek derdi karn</w:t>
      </w:r>
      <w:r w:rsidRPr="00FE6AA0">
        <w:rPr>
          <w:rFonts w:ascii="Garamond" w:hAnsi="Garamond"/>
          <w:sz w:val="24"/>
          <w:szCs w:val="24"/>
        </w:rPr>
        <w:t>ı</w:t>
      </w:r>
      <w:r w:rsidR="00CD1C56">
        <w:rPr>
          <w:rFonts w:ascii="Garamond" w:hAnsi="Garamond"/>
          <w:sz w:val="24"/>
          <w:szCs w:val="24"/>
        </w:rPr>
        <w:t xml:space="preserve">na giren şey </w:t>
      </w:r>
      <w:r w:rsidRPr="00FE6AA0">
        <w:rPr>
          <w:rFonts w:ascii="Garamond" w:hAnsi="Garamond"/>
          <w:sz w:val="24"/>
          <w:szCs w:val="24"/>
        </w:rPr>
        <w:t xml:space="preserve">olursa </w:t>
      </w:r>
      <w:r w:rsidRPr="00FE6AA0">
        <w:rPr>
          <w:rFonts w:ascii="Garamond" w:hAnsi="Garamond"/>
          <w:sz w:val="24"/>
          <w:szCs w:val="24"/>
        </w:rPr>
        <w:lastRenderedPageBreak/>
        <w:t xml:space="preserve">değeri de karnında çıkan şey kadar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“Her kimin yiyeceği himmeti olursa değeri de yediği şey ölçüsünce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Münezzeh olan A</w:t>
      </w:r>
      <w:r w:rsidRPr="00FE6AA0">
        <w:rPr>
          <w:rFonts w:ascii="Garamond" w:hAnsi="Garamond" w:cs="Lucida Sans Unicode"/>
          <w:kern w:val="2"/>
          <w:sz w:val="24"/>
        </w:rPr>
        <w:t>l</w:t>
      </w:r>
      <w:r w:rsidRPr="00FE6AA0">
        <w:rPr>
          <w:rFonts w:ascii="Garamond" w:hAnsi="Garamond" w:cs="Lucida Sans Unicode"/>
          <w:kern w:val="2"/>
          <w:sz w:val="24"/>
        </w:rPr>
        <w:t>lah’ın kulları</w:t>
      </w:r>
      <w:r w:rsidRPr="00FE6AA0">
        <w:rPr>
          <w:rFonts w:ascii="Garamond" w:hAnsi="Garamond" w:cs="Lucida Sans Unicode"/>
          <w:kern w:val="2"/>
          <w:sz w:val="24"/>
        </w:rPr>
        <w:t>n</w:t>
      </w:r>
      <w:r w:rsidRPr="00FE6AA0">
        <w:rPr>
          <w:rFonts w:ascii="Garamond" w:hAnsi="Garamond" w:cs="Lucida Sans Unicode"/>
          <w:kern w:val="2"/>
          <w:sz w:val="24"/>
        </w:rPr>
        <w:t>dan en nefret ettiği kimse tek de</w:t>
      </w:r>
      <w:r w:rsidRPr="00FE6AA0">
        <w:rPr>
          <w:rFonts w:ascii="Garamond" w:hAnsi="Garamond" w:cs="Lucida Sans Unicode"/>
          <w:kern w:val="2"/>
          <w:sz w:val="24"/>
        </w:rPr>
        <w:t>r</w:t>
      </w:r>
      <w:r w:rsidRPr="00FE6AA0">
        <w:rPr>
          <w:rFonts w:ascii="Garamond" w:hAnsi="Garamond" w:cs="Lucida Sans Unicode"/>
          <w:kern w:val="2"/>
          <w:sz w:val="24"/>
        </w:rPr>
        <w:t>di karnı ve cinsel organı olan kimsedir</w:t>
      </w:r>
      <w:r w:rsidR="008866B7">
        <w:rPr>
          <w:rFonts w:ascii="Garamond" w:hAnsi="Garamond" w:cs="Lucida Sans Unicode"/>
          <w:kern w:val="2"/>
          <w:sz w:val="24"/>
        </w:rPr>
        <w:t>.”</w:t>
      </w:r>
      <w:r w:rsidRPr="00FE6AA0">
        <w:rPr>
          <w:rStyle w:val="FootnoteReference"/>
          <w:rFonts w:ascii="Garamond" w:hAnsi="Garamond"/>
          <w:sz w:val="24"/>
          <w:szCs w:val="24"/>
        </w:rPr>
        <w:footnoteReference w:id="1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“Tek derdi karnı ve ci</w:t>
      </w:r>
      <w:r w:rsidRPr="00FE6AA0">
        <w:rPr>
          <w:rFonts w:ascii="Garamond" w:hAnsi="Garamond"/>
          <w:sz w:val="24"/>
          <w:szCs w:val="24"/>
        </w:rPr>
        <w:t>n</w:t>
      </w:r>
      <w:r w:rsidRPr="00FE6AA0">
        <w:rPr>
          <w:rFonts w:ascii="Garamond" w:hAnsi="Garamond"/>
          <w:sz w:val="24"/>
          <w:szCs w:val="24"/>
        </w:rPr>
        <w:t>sel organı olan kimse hayır ve iyilikten ne kadar da uza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195"/>
      </w:r>
    </w:p>
    <w:p w:rsidR="00C324D6" w:rsidRPr="00FE6AA0" w:rsidRDefault="00CD1C56" w:rsidP="00FE6AA0">
      <w:pPr>
        <w:spacing w:line="300" w:lineRule="atLeast"/>
        <w:ind w:firstLine="284"/>
        <w:jc w:val="both"/>
        <w:rPr>
          <w:rFonts w:ascii="Garamond" w:hAnsi="Garamond"/>
          <w:i/>
          <w:iCs/>
          <w:sz w:val="24"/>
          <w:szCs w:val="24"/>
        </w:rPr>
      </w:pPr>
      <w:r>
        <w:rPr>
          <w:rFonts w:ascii="Garamond" w:hAnsi="Garamond"/>
          <w:i/>
          <w:iCs/>
          <w:sz w:val="24"/>
          <w:szCs w:val="24"/>
        </w:rPr>
        <w:t>Bak. El-Ekl, 99. Bölüm</w:t>
      </w:r>
    </w:p>
    <w:p w:rsidR="00C324D6" w:rsidRPr="00FE6AA0" w:rsidRDefault="00C324D6" w:rsidP="00FE6AA0">
      <w:pPr>
        <w:pStyle w:val="Style1CharCharChar"/>
        <w:spacing w:line="300" w:lineRule="atLeast"/>
        <w:ind w:firstLine="284"/>
      </w:pPr>
      <w:bookmarkStart w:id="56" w:name="_Toc23534637"/>
      <w:r w:rsidRPr="00FE6AA0">
        <w:t>4030. Bölüm</w:t>
      </w:r>
      <w:bookmarkEnd w:id="56"/>
    </w:p>
    <w:p w:rsidR="00C324D6" w:rsidRPr="00FE6AA0" w:rsidRDefault="00C324D6" w:rsidP="00FE6AA0">
      <w:pPr>
        <w:pStyle w:val="Style1CharCharChar"/>
        <w:spacing w:line="300" w:lineRule="atLeast"/>
        <w:ind w:firstLine="284"/>
      </w:pPr>
      <w:bookmarkStart w:id="57" w:name="_Toc23534638"/>
      <w:r w:rsidRPr="00FE6AA0">
        <w:t>Himmeti Dünya Olan Kimse</w:t>
      </w:r>
      <w:bookmarkEnd w:id="5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himmeti dünya olursa, dünyadan ayrılı</w:t>
      </w:r>
      <w:r w:rsidRPr="00FE6AA0">
        <w:rPr>
          <w:rFonts w:ascii="Garamond" w:hAnsi="Garamond"/>
          <w:sz w:val="24"/>
          <w:szCs w:val="24"/>
        </w:rPr>
        <w:t>n</w:t>
      </w:r>
      <w:r w:rsidRPr="00FE6AA0">
        <w:rPr>
          <w:rFonts w:ascii="Garamond" w:hAnsi="Garamond"/>
          <w:sz w:val="24"/>
          <w:szCs w:val="24"/>
        </w:rPr>
        <w:t>ca çok hasret yer</w:t>
      </w:r>
      <w:r w:rsidR="008866B7">
        <w:rPr>
          <w:rFonts w:ascii="Garamond" w:hAnsi="Garamond"/>
          <w:sz w:val="24"/>
          <w:szCs w:val="24"/>
        </w:rPr>
        <w:t>.”</w:t>
      </w:r>
      <w:r w:rsidRPr="00FE6AA0">
        <w:rPr>
          <w:rStyle w:val="FootnoteReference"/>
          <w:rFonts w:ascii="Garamond" w:hAnsi="Garamond"/>
          <w:sz w:val="24"/>
          <w:szCs w:val="24"/>
        </w:rPr>
        <w:footnoteReference w:id="1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Himmeti dünya olan kimse ka</w:t>
      </w:r>
      <w:r w:rsidRPr="00FE6AA0">
        <w:rPr>
          <w:rFonts w:ascii="Garamond" w:hAnsi="Garamond" w:cs="Lucida Sans Unicode"/>
          <w:kern w:val="2"/>
          <w:sz w:val="24"/>
        </w:rPr>
        <w:t>y</w:t>
      </w:r>
      <w:r w:rsidRPr="00FE6AA0">
        <w:rPr>
          <w:rFonts w:ascii="Garamond" w:hAnsi="Garamond" w:cs="Lucida Sans Unicode"/>
          <w:kern w:val="2"/>
          <w:sz w:val="24"/>
        </w:rPr>
        <w:t xml:space="preserve">bettiği şeyler yerine hiçbir şey elde </w:t>
      </w:r>
      <w:r w:rsidRPr="00FE6AA0">
        <w:rPr>
          <w:rFonts w:ascii="Garamond" w:hAnsi="Garamond" w:cs="Lucida Sans Unicode"/>
          <w:kern w:val="2"/>
          <w:sz w:val="24"/>
        </w:rPr>
        <w:t>e</w:t>
      </w:r>
      <w:r w:rsidRPr="00FE6AA0">
        <w:rPr>
          <w:rFonts w:ascii="Garamond" w:hAnsi="Garamond" w:cs="Lucida Sans Unicode"/>
          <w:kern w:val="2"/>
          <w:sz w:val="24"/>
        </w:rPr>
        <w:t>demez ve hiçbir farzı eda edemez</w:t>
      </w:r>
      <w:r w:rsidR="008866B7">
        <w:rPr>
          <w:rFonts w:ascii="Garamond" w:hAnsi="Garamond" w:cs="Lucida Sans Unicode"/>
          <w:kern w:val="2"/>
          <w:sz w:val="24"/>
        </w:rPr>
        <w:t>.”</w:t>
      </w:r>
      <w:r w:rsidRPr="00FE6AA0">
        <w:rPr>
          <w:rStyle w:val="FootnoteReference"/>
          <w:rFonts w:ascii="Garamond" w:hAnsi="Garamond"/>
          <w:sz w:val="24"/>
          <w:szCs w:val="24"/>
        </w:rPr>
        <w:footnoteReference w:id="1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 xml:space="preserve">Tek derdi dünya </w:t>
      </w:r>
      <w:r w:rsidRPr="00FE6AA0">
        <w:rPr>
          <w:rFonts w:ascii="Garamond" w:hAnsi="Garamond" w:cs="Lucida Sans Unicode"/>
          <w:kern w:val="2"/>
          <w:sz w:val="24"/>
        </w:rPr>
        <w:lastRenderedPageBreak/>
        <w:t>olan kimsenin kıyamet günü mutsu</w:t>
      </w:r>
      <w:r w:rsidRPr="00FE6AA0">
        <w:rPr>
          <w:rFonts w:ascii="Garamond" w:hAnsi="Garamond" w:cs="Lucida Sans Unicode"/>
          <w:kern w:val="2"/>
          <w:sz w:val="24"/>
        </w:rPr>
        <w:t>z</w:t>
      </w:r>
      <w:r w:rsidRPr="00FE6AA0">
        <w:rPr>
          <w:rFonts w:ascii="Garamond" w:hAnsi="Garamond" w:cs="Lucida Sans Unicode"/>
          <w:kern w:val="2"/>
          <w:sz w:val="24"/>
        </w:rPr>
        <w:t>luğu ve hü</w:t>
      </w:r>
      <w:r w:rsidRPr="00FE6AA0">
        <w:rPr>
          <w:rFonts w:ascii="Garamond" w:hAnsi="Garamond" w:cs="Lucida Sans Unicode"/>
          <w:kern w:val="2"/>
          <w:sz w:val="24"/>
        </w:rPr>
        <w:t>z</w:t>
      </w:r>
      <w:r w:rsidRPr="00FE6AA0">
        <w:rPr>
          <w:rFonts w:ascii="Garamond" w:hAnsi="Garamond" w:cs="Lucida Sans Unicode"/>
          <w:kern w:val="2"/>
          <w:sz w:val="24"/>
        </w:rPr>
        <w:t>nü uzar</w:t>
      </w:r>
      <w:r w:rsidR="008866B7">
        <w:rPr>
          <w:rFonts w:ascii="Garamond" w:hAnsi="Garamond" w:cs="Lucida Sans Unicode"/>
          <w:kern w:val="2"/>
          <w:sz w:val="24"/>
        </w:rPr>
        <w:t>.”</w:t>
      </w:r>
      <w:r w:rsidRPr="00FE6AA0">
        <w:rPr>
          <w:rStyle w:val="FootnoteReference"/>
          <w:rFonts w:ascii="Garamond" w:hAnsi="Garamond"/>
          <w:sz w:val="24"/>
          <w:szCs w:val="24"/>
        </w:rPr>
        <w:footnoteReference w:id="1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himmeti müne</w:t>
      </w:r>
      <w:r w:rsidRPr="00FE6AA0">
        <w:rPr>
          <w:rFonts w:ascii="Garamond" w:hAnsi="Garamond"/>
          <w:sz w:val="24"/>
          <w:szCs w:val="24"/>
        </w:rPr>
        <w:t>z</w:t>
      </w:r>
      <w:r w:rsidRPr="00FE6AA0">
        <w:rPr>
          <w:rFonts w:ascii="Garamond" w:hAnsi="Garamond"/>
          <w:sz w:val="24"/>
          <w:szCs w:val="24"/>
        </w:rPr>
        <w:t>zeh olan Allah nezdindeki şeyler olmazsa arzularına ulaşamaz</w:t>
      </w:r>
      <w:r w:rsidR="008866B7">
        <w:rPr>
          <w:rFonts w:ascii="Garamond" w:hAnsi="Garamond"/>
          <w:sz w:val="24"/>
          <w:szCs w:val="24"/>
        </w:rPr>
        <w:t>.”</w:t>
      </w:r>
      <w:r w:rsidRPr="00FE6AA0">
        <w:rPr>
          <w:rStyle w:val="FootnoteReference"/>
          <w:rFonts w:ascii="Garamond" w:hAnsi="Garamond"/>
          <w:sz w:val="24"/>
          <w:szCs w:val="24"/>
        </w:rPr>
        <w:footnoteReference w:id="1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“Kalp üç çeşittir: Düny</w:t>
      </w:r>
      <w:r w:rsidRPr="00FE6AA0">
        <w:rPr>
          <w:rFonts w:ascii="Garamond" w:hAnsi="Garamond"/>
          <w:sz w:val="24"/>
          <w:szCs w:val="24"/>
        </w:rPr>
        <w:t>a</w:t>
      </w:r>
      <w:r w:rsidRPr="00FE6AA0">
        <w:rPr>
          <w:rFonts w:ascii="Garamond" w:hAnsi="Garamond"/>
          <w:sz w:val="24"/>
          <w:szCs w:val="24"/>
        </w:rPr>
        <w:t>ya mübtela olan kalp, ahirete mübtela olan kalp ve mevlaya mübtela olan kalp. Dünyaya mübtela olan kalbin nasibi zo</w:t>
      </w:r>
      <w:r w:rsidRPr="00FE6AA0">
        <w:rPr>
          <w:rFonts w:ascii="Garamond" w:hAnsi="Garamond"/>
          <w:sz w:val="24"/>
          <w:szCs w:val="24"/>
        </w:rPr>
        <w:t>r</w:t>
      </w:r>
      <w:r w:rsidRPr="00FE6AA0">
        <w:rPr>
          <w:rFonts w:ascii="Garamond" w:hAnsi="Garamond"/>
          <w:sz w:val="24"/>
          <w:szCs w:val="24"/>
        </w:rPr>
        <w:t>luk ve sıkıntıdır. Ahirete mübtela olan kimsenin nasibi yüce der</w:t>
      </w:r>
      <w:r w:rsidRPr="00FE6AA0">
        <w:rPr>
          <w:rFonts w:ascii="Garamond" w:hAnsi="Garamond"/>
          <w:sz w:val="24"/>
          <w:szCs w:val="24"/>
        </w:rPr>
        <w:t>e</w:t>
      </w:r>
      <w:r w:rsidRPr="00FE6AA0">
        <w:rPr>
          <w:rFonts w:ascii="Garamond" w:hAnsi="Garamond"/>
          <w:sz w:val="24"/>
          <w:szCs w:val="24"/>
        </w:rPr>
        <w:t>celerdir. Mevlaya mübtela olan kalbin ise hem dünyası, hem ahireti hem de mevlası vardır</w:t>
      </w:r>
      <w:r w:rsidR="008866B7">
        <w:rPr>
          <w:rFonts w:ascii="Garamond" w:hAnsi="Garamond"/>
          <w:sz w:val="24"/>
          <w:szCs w:val="24"/>
        </w:rPr>
        <w:t>.”</w:t>
      </w:r>
      <w:r w:rsidRPr="00FE6AA0">
        <w:rPr>
          <w:rStyle w:val="FootnoteReference"/>
          <w:rFonts w:ascii="Garamond" w:hAnsi="Garamond"/>
          <w:sz w:val="24"/>
          <w:szCs w:val="24"/>
        </w:rPr>
        <w:footnoteReference w:id="20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ed-Dünya, 1243.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24"/>
          <w:szCs w:val="24"/>
        </w:rPr>
        <w:br w:type="page"/>
      </w:r>
    </w:p>
    <w:p w:rsidR="00C324D6" w:rsidRPr="00CD1C56" w:rsidRDefault="00C324D6" w:rsidP="00FE6AA0">
      <w:pPr>
        <w:spacing w:line="300" w:lineRule="atLeast"/>
        <w:ind w:firstLine="284"/>
        <w:jc w:val="center"/>
        <w:rPr>
          <w:rFonts w:ascii="Garamond" w:hAnsi="Garamond" w:cs="Garamond"/>
          <w:b/>
          <w:bCs/>
          <w:sz w:val="96"/>
          <w:szCs w:val="96"/>
        </w:rPr>
      </w:pPr>
      <w:r w:rsidRPr="00CD1C56">
        <w:rPr>
          <w:rFonts w:ascii="Garamond" w:hAnsi="Garamond" w:cs="Garamond"/>
          <w:b/>
          <w:bCs/>
          <w:sz w:val="96"/>
          <w:szCs w:val="96"/>
        </w:rPr>
        <w:lastRenderedPageBreak/>
        <w:t>537.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el-Heva</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Heva ve Heves</w:t>
      </w:r>
    </w:p>
    <w:p w:rsidR="00C324D6" w:rsidRPr="00FE6AA0" w:rsidRDefault="00C324D6" w:rsidP="00FE6AA0">
      <w:pPr>
        <w:spacing w:line="300" w:lineRule="atLeast"/>
        <w:ind w:firstLine="284"/>
        <w:jc w:val="lowKashida"/>
        <w:rPr>
          <w:rFonts w:ascii="Garamond" w:hAnsi="Garamond" w:cs="Garamond"/>
          <w:i/>
          <w:iCs/>
          <w:sz w:val="24"/>
          <w:szCs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Bihar, 70/73, 46. Bölüm</w:t>
      </w:r>
      <w:r w:rsidR="00EB4099">
        <w:rPr>
          <w:rFonts w:ascii="Garamond" w:hAnsi="Garamond" w:cs="Garamond"/>
          <w:i/>
          <w:iCs/>
          <w:sz w:val="24"/>
          <w:szCs w:val="24"/>
        </w:rPr>
        <w:t>;</w:t>
      </w:r>
      <w:r w:rsidRPr="00FE6AA0">
        <w:rPr>
          <w:rFonts w:ascii="Garamond" w:hAnsi="Garamond" w:cs="Garamond"/>
          <w:i/>
          <w:iCs/>
          <w:sz w:val="24"/>
          <w:szCs w:val="24"/>
        </w:rPr>
        <w:t xml:space="preserve"> Terk’uş-Şehevat ve’l-Ehva</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Bihar, 71/358, 88. Bölüm</w:t>
      </w:r>
      <w:r w:rsidR="00EB4099">
        <w:rPr>
          <w:rFonts w:ascii="Garamond" w:hAnsi="Garamond" w:cs="Garamond"/>
          <w:i/>
          <w:iCs/>
          <w:sz w:val="24"/>
          <w:szCs w:val="24"/>
        </w:rPr>
        <w:t>;</w:t>
      </w:r>
      <w:r w:rsidRPr="00FE6AA0">
        <w:rPr>
          <w:rFonts w:ascii="Garamond" w:hAnsi="Garamond" w:cs="Garamond"/>
          <w:i/>
          <w:iCs/>
          <w:sz w:val="24"/>
          <w:szCs w:val="24"/>
        </w:rPr>
        <w:t xml:space="preserve"> Men melike nefsihi inde’r-Rağbet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Vesail’uş-Şia, 11/220, 32. Bölüm</w:t>
      </w:r>
      <w:r w:rsidR="00EB4099">
        <w:rPr>
          <w:rFonts w:ascii="Garamond" w:hAnsi="Garamond" w:cs="Garamond"/>
          <w:i/>
          <w:iCs/>
          <w:sz w:val="24"/>
          <w:szCs w:val="24"/>
        </w:rPr>
        <w:t>;</w:t>
      </w:r>
      <w:r w:rsidRPr="00FE6AA0">
        <w:rPr>
          <w:rFonts w:ascii="Garamond" w:hAnsi="Garamond" w:cs="Garamond"/>
          <w:i/>
          <w:iCs/>
          <w:sz w:val="24"/>
          <w:szCs w:val="24"/>
        </w:rPr>
        <w:t xml:space="preserve"> Vucub’ul-İsar Rıza Allah ala heva’in-Nefs</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el-Müheccet’ül-Beyza, 5/87, Kitab-u Riyazet’un-Nefs</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szCs w:val="24"/>
        </w:rPr>
      </w:pPr>
    </w:p>
    <w:p w:rsidR="00C324D6" w:rsidRPr="00FE6AA0" w:rsidRDefault="00AE4B99" w:rsidP="00AE4B99">
      <w:bookmarkStart w:id="58" w:name="_Toc23534639"/>
      <w:r w:rsidRPr="00FE6AA0">
        <w:rPr>
          <w:noProof/>
          <w:lang w:val="en-US" w:eastAsia="en-US"/>
        </w:rPr>
        <mc:AlternateContent>
          <mc:Choice Requires="wps">
            <w:drawing>
              <wp:anchor distT="0" distB="0" distL="114300" distR="114300" simplePos="0" relativeHeight="25164595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8CE1"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Ir/Ds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58"/>
    </w:p>
    <w:p w:rsidR="00C324D6" w:rsidRPr="00FE6AA0" w:rsidRDefault="00C324D6" w:rsidP="00FE6AA0">
      <w:pPr>
        <w:spacing w:line="300" w:lineRule="atLeast"/>
        <w:ind w:firstLine="284"/>
        <w:jc w:val="lowKashida"/>
        <w:rPr>
          <w:rFonts w:ascii="Garamond" w:hAnsi="Garamond" w:cs="Garamond"/>
          <w:i/>
          <w:iCs/>
          <w:sz w:val="24"/>
          <w:szCs w:val="24"/>
        </w:rPr>
      </w:pPr>
      <w:r w:rsidRPr="00FE6AA0">
        <w:rPr>
          <w:rFonts w:ascii="Garamond" w:hAnsi="Garamond" w:cs="Garamond"/>
          <w:i/>
          <w:iCs/>
          <w:sz w:val="24"/>
          <w:szCs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81. Konu, el-Cihad (2)</w:t>
      </w:r>
      <w:r w:rsidR="00EB4099">
        <w:rPr>
          <w:rFonts w:ascii="Garamond" w:hAnsi="Garamond" w:cs="Garamond"/>
          <w:i/>
          <w:iCs/>
          <w:sz w:val="24"/>
          <w:szCs w:val="24"/>
        </w:rPr>
        <w:t>;</w:t>
      </w:r>
      <w:r w:rsidRPr="00FE6AA0">
        <w:rPr>
          <w:rFonts w:ascii="Garamond" w:hAnsi="Garamond" w:cs="Garamond"/>
          <w:i/>
          <w:iCs/>
          <w:sz w:val="24"/>
          <w:szCs w:val="24"/>
        </w:rPr>
        <w:t xml:space="preserve"> 246. Konu, el-Marifet (2)</w:t>
      </w:r>
      <w:r w:rsidR="00EB4099">
        <w:rPr>
          <w:rFonts w:ascii="Garamond" w:hAnsi="Garamond" w:cs="Garamond"/>
          <w:i/>
          <w:iCs/>
          <w:sz w:val="24"/>
          <w:szCs w:val="24"/>
        </w:rPr>
        <w:t>;</w:t>
      </w:r>
      <w:r w:rsidRPr="00FE6AA0">
        <w:rPr>
          <w:rFonts w:ascii="Garamond" w:hAnsi="Garamond" w:cs="Garamond"/>
          <w:i/>
          <w:iCs/>
          <w:sz w:val="24"/>
          <w:szCs w:val="24"/>
        </w:rPr>
        <w:t xml:space="preserve"> 519. Konu, en-Nefs</w:t>
      </w:r>
      <w:r w:rsidR="00EB4099">
        <w:rPr>
          <w:rFonts w:ascii="Garamond" w:hAnsi="Garamond" w:cs="Garamond"/>
          <w:i/>
          <w:iCs/>
          <w:sz w:val="24"/>
          <w:szCs w:val="24"/>
        </w:rPr>
        <w:t>;</w:t>
      </w:r>
      <w:r w:rsidRPr="00FE6AA0">
        <w:rPr>
          <w:rFonts w:ascii="Garamond" w:hAnsi="Garamond" w:cs="Garamond"/>
          <w:i/>
          <w:iCs/>
          <w:sz w:val="24"/>
          <w:szCs w:val="24"/>
        </w:rPr>
        <w:t xml:space="preserve"> 404. Konu, el-Fitne</w:t>
      </w:r>
      <w:r w:rsidR="00EB4099">
        <w:rPr>
          <w:rFonts w:ascii="Garamond" w:hAnsi="Garamond" w:cs="Garamond"/>
          <w:i/>
          <w:iCs/>
          <w:sz w:val="24"/>
          <w:szCs w:val="24"/>
        </w:rPr>
        <w:t>;</w:t>
      </w:r>
      <w:r w:rsidRPr="00FE6AA0">
        <w:rPr>
          <w:rFonts w:ascii="Garamond" w:hAnsi="Garamond" w:cs="Garamond"/>
          <w:i/>
          <w:iCs/>
          <w:sz w:val="24"/>
          <w:szCs w:val="24"/>
        </w:rPr>
        <w:t xml:space="preserve"> 445. Konu, el-Kalb</w:t>
      </w:r>
      <w:r w:rsidR="00EB4099">
        <w:rPr>
          <w:rFonts w:ascii="Garamond" w:hAnsi="Garamond" w:cs="Garamond"/>
          <w:i/>
          <w:iCs/>
          <w:sz w:val="24"/>
          <w:szCs w:val="24"/>
        </w:rPr>
        <w:t>;</w:t>
      </w:r>
      <w:r w:rsidRPr="00FE6AA0">
        <w:rPr>
          <w:rFonts w:ascii="Garamond" w:hAnsi="Garamond" w:cs="Garamond"/>
          <w:i/>
          <w:iCs/>
          <w:sz w:val="24"/>
          <w:szCs w:val="24"/>
        </w:rPr>
        <w:t xml:space="preserve"> 360. Konu, el-İffet</w:t>
      </w:r>
      <w:r w:rsidR="00EB4099">
        <w:rPr>
          <w:rFonts w:ascii="Garamond" w:hAnsi="Garamond" w:cs="Garamond"/>
          <w:i/>
          <w:iCs/>
          <w:sz w:val="24"/>
          <w:szCs w:val="24"/>
        </w:rPr>
        <w:t>;</w:t>
      </w:r>
      <w:r w:rsidRPr="00FE6AA0">
        <w:rPr>
          <w:rFonts w:ascii="Garamond" w:hAnsi="Garamond" w:cs="Garamond"/>
          <w:i/>
          <w:iCs/>
          <w:sz w:val="24"/>
          <w:szCs w:val="24"/>
        </w:rPr>
        <w:t xml:space="preserve"> el-Hikmet, 923-927. B</w:t>
      </w:r>
      <w:r w:rsidRPr="00FE6AA0">
        <w:rPr>
          <w:rFonts w:ascii="Garamond" w:hAnsi="Garamond" w:cs="Garamond"/>
          <w:i/>
          <w:iCs/>
          <w:sz w:val="24"/>
          <w:szCs w:val="24"/>
        </w:rPr>
        <w:t>ö</w:t>
      </w:r>
      <w:r w:rsidRPr="00FE6AA0">
        <w:rPr>
          <w:rFonts w:ascii="Garamond" w:hAnsi="Garamond" w:cs="Garamond"/>
          <w:i/>
          <w:iCs/>
          <w:sz w:val="24"/>
          <w:szCs w:val="24"/>
        </w:rPr>
        <w:t>lümler</w:t>
      </w:r>
      <w:r w:rsidR="00EB4099">
        <w:rPr>
          <w:rFonts w:ascii="Garamond" w:hAnsi="Garamond" w:cs="Garamond"/>
          <w:i/>
          <w:iCs/>
          <w:sz w:val="24"/>
          <w:szCs w:val="24"/>
        </w:rPr>
        <w:t>;</w:t>
      </w:r>
      <w:r w:rsidRPr="00FE6AA0">
        <w:rPr>
          <w:rFonts w:ascii="Garamond" w:hAnsi="Garamond" w:cs="Garamond"/>
          <w:i/>
          <w:iCs/>
          <w:sz w:val="24"/>
          <w:szCs w:val="24"/>
        </w:rPr>
        <w:t xml:space="preserve"> el-Haram, 805. Bölüm</w:t>
      </w:r>
      <w:r w:rsidR="00EB4099">
        <w:rPr>
          <w:rFonts w:ascii="Garamond" w:hAnsi="Garamond" w:cs="Garamond"/>
          <w:i/>
          <w:iCs/>
          <w:sz w:val="24"/>
          <w:szCs w:val="24"/>
        </w:rPr>
        <w:t>;</w:t>
      </w:r>
      <w:r w:rsidRPr="00FE6AA0">
        <w:rPr>
          <w:rFonts w:ascii="Garamond" w:hAnsi="Garamond" w:cs="Garamond"/>
          <w:i/>
          <w:iCs/>
          <w:sz w:val="24"/>
          <w:szCs w:val="24"/>
        </w:rPr>
        <w:t xml:space="preserve"> el-İhlas, 1039. Bölüm</w:t>
      </w:r>
      <w:r w:rsidR="00EB4099">
        <w:rPr>
          <w:rFonts w:ascii="Garamond" w:hAnsi="Garamond" w:cs="Garamond"/>
          <w:i/>
          <w:iCs/>
          <w:sz w:val="24"/>
          <w:szCs w:val="24"/>
        </w:rPr>
        <w:t>;</w:t>
      </w:r>
      <w:r w:rsidRPr="00FE6AA0">
        <w:rPr>
          <w:rFonts w:ascii="Garamond" w:hAnsi="Garamond" w:cs="Garamond"/>
          <w:i/>
          <w:iCs/>
          <w:sz w:val="24"/>
          <w:szCs w:val="24"/>
        </w:rPr>
        <w:t xml:space="preserve"> el-Ad</w:t>
      </w:r>
      <w:r w:rsidRPr="00FE6AA0">
        <w:rPr>
          <w:rFonts w:ascii="Garamond" w:hAnsi="Garamond" w:cs="Garamond"/>
          <w:i/>
          <w:iCs/>
          <w:sz w:val="24"/>
          <w:szCs w:val="24"/>
        </w:rPr>
        <w:t>a</w:t>
      </w:r>
      <w:r w:rsidRPr="00FE6AA0">
        <w:rPr>
          <w:rFonts w:ascii="Garamond" w:hAnsi="Garamond" w:cs="Garamond"/>
          <w:i/>
          <w:iCs/>
          <w:sz w:val="24"/>
          <w:szCs w:val="24"/>
        </w:rPr>
        <w:t>vet, 2561. Bölüm</w:t>
      </w:r>
      <w:r w:rsidR="00EB4099">
        <w:rPr>
          <w:rFonts w:ascii="Garamond" w:hAnsi="Garamond" w:cs="Garamond"/>
          <w:i/>
          <w:iCs/>
          <w:sz w:val="24"/>
          <w:szCs w:val="24"/>
        </w:rPr>
        <w:t>;</w:t>
      </w:r>
      <w:r w:rsidRPr="00FE6AA0">
        <w:rPr>
          <w:rFonts w:ascii="Garamond" w:hAnsi="Garamond" w:cs="Garamond"/>
          <w:i/>
          <w:iCs/>
          <w:sz w:val="24"/>
          <w:szCs w:val="24"/>
        </w:rPr>
        <w:t xml:space="preserve"> el-İffet, 2759. Bölüm</w:t>
      </w:r>
      <w:r w:rsidR="00EB4099">
        <w:rPr>
          <w:rFonts w:ascii="Garamond" w:hAnsi="Garamond" w:cs="Garamond"/>
          <w:i/>
          <w:iCs/>
          <w:sz w:val="24"/>
          <w:szCs w:val="24"/>
        </w:rPr>
        <w:t>;</w:t>
      </w:r>
      <w:r w:rsidRPr="00FE6AA0">
        <w:rPr>
          <w:rFonts w:ascii="Garamond" w:hAnsi="Garamond" w:cs="Garamond"/>
          <w:i/>
          <w:iCs/>
          <w:sz w:val="24"/>
          <w:szCs w:val="24"/>
        </w:rPr>
        <w:t xml:space="preserve"> el-Akl, 2794, 2819, 2825. Bölümler</w:t>
      </w:r>
      <w:r w:rsidR="00EB4099">
        <w:rPr>
          <w:rFonts w:ascii="Garamond" w:hAnsi="Garamond" w:cs="Garamond"/>
          <w:i/>
          <w:iCs/>
          <w:sz w:val="24"/>
          <w:szCs w:val="24"/>
        </w:rPr>
        <w:t>;</w:t>
      </w:r>
      <w:r w:rsidRPr="00FE6AA0">
        <w:rPr>
          <w:rFonts w:ascii="Garamond" w:hAnsi="Garamond" w:cs="Garamond"/>
          <w:i/>
          <w:iCs/>
          <w:sz w:val="24"/>
          <w:szCs w:val="24"/>
        </w:rPr>
        <w:t xml:space="preserve"> el-Mal, 3749. Bölüm</w:t>
      </w:r>
      <w:r w:rsidR="00EB4099">
        <w:rPr>
          <w:rFonts w:ascii="Garamond" w:hAnsi="Garamond" w:cs="Garamond"/>
          <w:i/>
          <w:iCs/>
          <w:sz w:val="24"/>
          <w:szCs w:val="24"/>
        </w:rPr>
        <w:t>;</w:t>
      </w:r>
      <w:r w:rsidRPr="00FE6AA0">
        <w:rPr>
          <w:rFonts w:ascii="Garamond" w:hAnsi="Garamond" w:cs="Garamond"/>
          <w:i/>
          <w:iCs/>
          <w:sz w:val="24"/>
          <w:szCs w:val="24"/>
        </w:rPr>
        <w:t xml:space="preserve"> el-Kalb, 3392. Bölüm</w:t>
      </w:r>
      <w:r w:rsidR="00EB4099">
        <w:rPr>
          <w:rFonts w:ascii="Garamond" w:hAnsi="Garamond" w:cs="Garamond"/>
          <w:i/>
          <w:iCs/>
          <w:sz w:val="24"/>
          <w:szCs w:val="24"/>
        </w:rPr>
        <w:t>;</w:t>
      </w:r>
      <w:r w:rsidRPr="00FE6AA0">
        <w:rPr>
          <w:rFonts w:ascii="Garamond" w:hAnsi="Garamond" w:cs="Garamond"/>
          <w:i/>
          <w:iCs/>
          <w:sz w:val="24"/>
          <w:szCs w:val="24"/>
        </w:rPr>
        <w:t xml:space="preserve"> el-Murakıbet, 1544. Bölüm</w:t>
      </w:r>
    </w:p>
    <w:p w:rsidR="00C324D6" w:rsidRPr="00FE6AA0" w:rsidRDefault="00C324D6" w:rsidP="00FE6AA0">
      <w:pPr>
        <w:spacing w:line="300" w:lineRule="atLeast"/>
        <w:ind w:firstLine="284"/>
        <w:jc w:val="lowKashida"/>
        <w:rPr>
          <w:rFonts w:ascii="Garamond" w:hAnsi="Garamond" w:cs="Garamond"/>
          <w:i/>
          <w:iCs/>
          <w:sz w:val="24"/>
          <w:szCs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9" w:name="_Toc23534640"/>
      <w:r w:rsidRPr="00FE6AA0">
        <w:t>4031. Bölüm</w:t>
      </w:r>
      <w:bookmarkEnd w:id="59"/>
    </w:p>
    <w:p w:rsidR="00C324D6" w:rsidRPr="00FE6AA0" w:rsidRDefault="00C324D6" w:rsidP="00FE6AA0">
      <w:pPr>
        <w:pStyle w:val="Style1CharCharChar"/>
        <w:spacing w:line="300" w:lineRule="atLeast"/>
        <w:ind w:firstLine="284"/>
      </w:pPr>
      <w:bookmarkStart w:id="60" w:name="_Toc23534641"/>
      <w:r w:rsidRPr="00FE6AA0">
        <w:t>Heva ve Heves Tehl</w:t>
      </w:r>
      <w:r w:rsidRPr="00FE6AA0">
        <w:t>i</w:t>
      </w:r>
      <w:r w:rsidRPr="00FE6AA0">
        <w:t>kesi</w:t>
      </w:r>
      <w:bookmarkEnd w:id="6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“Hayır</w:t>
      </w:r>
      <w:r w:rsidR="00EB4099">
        <w:rPr>
          <w:rFonts w:ascii="Garamond" w:hAnsi="Garamond" w:cs="Garamond"/>
          <w:b/>
          <w:bCs/>
          <w:sz w:val="24"/>
          <w:szCs w:val="24"/>
        </w:rPr>
        <w:t>;</w:t>
      </w:r>
      <w:r w:rsidRPr="00FE6AA0">
        <w:rPr>
          <w:rFonts w:ascii="Garamond" w:hAnsi="Garamond" w:cs="Garamond"/>
          <w:b/>
          <w:bCs/>
          <w:sz w:val="24"/>
          <w:szCs w:val="24"/>
        </w:rPr>
        <w:t xml:space="preserve"> zulmedenler, k</w:t>
      </w:r>
      <w:r w:rsidRPr="00FE6AA0">
        <w:rPr>
          <w:rFonts w:ascii="Garamond" w:hAnsi="Garamond" w:cs="Garamond"/>
          <w:b/>
          <w:bCs/>
          <w:sz w:val="24"/>
          <w:szCs w:val="24"/>
        </w:rPr>
        <w:t>ö</w:t>
      </w:r>
      <w:r w:rsidRPr="00FE6AA0">
        <w:rPr>
          <w:rFonts w:ascii="Garamond" w:hAnsi="Garamond" w:cs="Garamond"/>
          <w:b/>
          <w:bCs/>
          <w:sz w:val="24"/>
          <w:szCs w:val="24"/>
        </w:rPr>
        <w:t>rü körüne kendi heveslerine uymuşlardır. Allah’ın saptı</w:t>
      </w:r>
      <w:r w:rsidRPr="00FE6AA0">
        <w:rPr>
          <w:rFonts w:ascii="Garamond" w:hAnsi="Garamond" w:cs="Garamond"/>
          <w:b/>
          <w:bCs/>
          <w:sz w:val="24"/>
          <w:szCs w:val="24"/>
        </w:rPr>
        <w:t>r</w:t>
      </w:r>
      <w:r w:rsidRPr="00FE6AA0">
        <w:rPr>
          <w:rFonts w:ascii="Garamond" w:hAnsi="Garamond" w:cs="Garamond"/>
          <w:b/>
          <w:bCs/>
          <w:sz w:val="24"/>
          <w:szCs w:val="24"/>
        </w:rPr>
        <w:t>dığı kimseleri kim doğru yola eriştirebilir? Onların yardı</w:t>
      </w:r>
      <w:r w:rsidRPr="00FE6AA0">
        <w:rPr>
          <w:rFonts w:ascii="Garamond" w:hAnsi="Garamond" w:cs="Garamond"/>
          <w:b/>
          <w:bCs/>
          <w:sz w:val="24"/>
          <w:szCs w:val="24"/>
        </w:rPr>
        <w:t>m</w:t>
      </w:r>
      <w:r w:rsidRPr="00FE6AA0">
        <w:rPr>
          <w:rFonts w:ascii="Garamond" w:hAnsi="Garamond" w:cs="Garamond"/>
          <w:b/>
          <w:bCs/>
          <w:sz w:val="24"/>
          <w:szCs w:val="24"/>
        </w:rPr>
        <w:t>cıları da yoktur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201"/>
      </w:r>
    </w:p>
    <w:p w:rsidR="00C324D6" w:rsidRPr="00FE6AA0" w:rsidRDefault="00C324D6" w:rsidP="00FE6AA0">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“Rabbinin katından bir belgesi olan kimse, kötü işi kendisine güzel gösterilen kimseye benzer mi? Bunlar heveslerine uymuşlardır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2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“Heva ve heves mi</w:t>
      </w:r>
      <w:r w:rsidRPr="00FE6AA0">
        <w:rPr>
          <w:rFonts w:ascii="Garamond" w:hAnsi="Garamond"/>
          <w:sz w:val="24"/>
          <w:szCs w:val="24"/>
        </w:rPr>
        <w:t>h</w:t>
      </w:r>
      <w:r w:rsidRPr="00FE6AA0">
        <w:rPr>
          <w:rFonts w:ascii="Garamond" w:hAnsi="Garamond"/>
          <w:sz w:val="24"/>
          <w:szCs w:val="24"/>
        </w:rPr>
        <w:t>ne</w:t>
      </w:r>
      <w:r w:rsidRPr="00FE6AA0">
        <w:rPr>
          <w:rFonts w:ascii="Garamond" w:hAnsi="Garamond"/>
          <w:sz w:val="24"/>
          <w:szCs w:val="24"/>
        </w:rPr>
        <w:t>t</w:t>
      </w:r>
      <w:r w:rsidRPr="00FE6AA0">
        <w:rPr>
          <w:rFonts w:ascii="Garamond" w:hAnsi="Garamond"/>
          <w:sz w:val="24"/>
          <w:szCs w:val="24"/>
        </w:rPr>
        <w:t>lerin esasıdır</w:t>
      </w:r>
      <w:r w:rsidR="008866B7">
        <w:rPr>
          <w:rFonts w:ascii="Garamond" w:hAnsi="Garamond"/>
          <w:sz w:val="24"/>
          <w:szCs w:val="24"/>
        </w:rPr>
        <w:t>.”</w:t>
      </w:r>
      <w:r w:rsidRPr="00FE6AA0">
        <w:rPr>
          <w:rStyle w:val="FootnoteReference"/>
          <w:rFonts w:ascii="Garamond" w:hAnsi="Garamond"/>
          <w:sz w:val="24"/>
          <w:szCs w:val="24"/>
        </w:rPr>
        <w:footnoteReference w:id="20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Şüphesiz nefse itaat ve heva ve heveslere uymak her mihnetin esası ve her sapıklığın başıdır</w:t>
      </w:r>
      <w:r w:rsidR="008866B7">
        <w:rPr>
          <w:rFonts w:ascii="Garamond" w:hAnsi="Garamond" w:cs="Lucida Sans Unicode"/>
          <w:kern w:val="2"/>
          <w:sz w:val="24"/>
        </w:rPr>
        <w:t>.”</w:t>
      </w:r>
      <w:r w:rsidRPr="00FE6AA0">
        <w:rPr>
          <w:rStyle w:val="FootnoteReference"/>
          <w:rFonts w:ascii="Garamond" w:hAnsi="Garamond"/>
          <w:sz w:val="24"/>
          <w:szCs w:val="24"/>
        </w:rPr>
        <w:footnoteReference w:id="2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“Heves fitnenin me</w:t>
      </w:r>
      <w:r w:rsidRPr="00FE6AA0">
        <w:rPr>
          <w:rFonts w:ascii="Garamond" w:hAnsi="Garamond"/>
          <w:sz w:val="24"/>
          <w:szCs w:val="24"/>
        </w:rPr>
        <w:t>r</w:t>
      </w:r>
      <w:r w:rsidRPr="00FE6AA0">
        <w:rPr>
          <w:rFonts w:ascii="Garamond" w:hAnsi="Garamond"/>
          <w:sz w:val="24"/>
          <w:szCs w:val="24"/>
        </w:rPr>
        <w:t>keb</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“Şüphesiz fitnelerin </w:t>
      </w:r>
      <w:r w:rsidRPr="00FE6AA0">
        <w:rPr>
          <w:rFonts w:ascii="Garamond" w:hAnsi="Garamond"/>
          <w:sz w:val="24"/>
          <w:szCs w:val="24"/>
        </w:rPr>
        <w:lastRenderedPageBreak/>
        <w:t>başlangıç noktası hakikatte uy</w:t>
      </w:r>
      <w:r w:rsidRPr="00FE6AA0">
        <w:rPr>
          <w:rFonts w:ascii="Garamond" w:hAnsi="Garamond"/>
          <w:sz w:val="24"/>
          <w:szCs w:val="24"/>
        </w:rPr>
        <w:t>u</w:t>
      </w:r>
      <w:r w:rsidRPr="00FE6AA0">
        <w:rPr>
          <w:rFonts w:ascii="Garamond" w:hAnsi="Garamond"/>
          <w:sz w:val="24"/>
          <w:szCs w:val="24"/>
        </w:rPr>
        <w:t>lan istekler ve bidat olarak çık</w:t>
      </w:r>
      <w:r w:rsidRPr="00FE6AA0">
        <w:rPr>
          <w:rFonts w:ascii="Garamond" w:hAnsi="Garamond"/>
          <w:sz w:val="24"/>
          <w:szCs w:val="24"/>
        </w:rPr>
        <w:t>a</w:t>
      </w:r>
      <w:r w:rsidRPr="00FE6AA0">
        <w:rPr>
          <w:rFonts w:ascii="Garamond" w:hAnsi="Garamond"/>
          <w:sz w:val="24"/>
          <w:szCs w:val="24"/>
        </w:rPr>
        <w:t>rılan hükü</w:t>
      </w:r>
      <w:r w:rsidRPr="00FE6AA0">
        <w:rPr>
          <w:rFonts w:ascii="Garamond" w:hAnsi="Garamond"/>
          <w:sz w:val="24"/>
          <w:szCs w:val="24"/>
        </w:rPr>
        <w:t>m</w:t>
      </w:r>
      <w:r w:rsidRPr="00FE6AA0">
        <w:rPr>
          <w:rFonts w:ascii="Garamond" w:hAnsi="Garamond"/>
          <w:sz w:val="24"/>
          <w:szCs w:val="24"/>
        </w:rPr>
        <w:t xml:space="preserve">lerdir…” </w:t>
      </w:r>
      <w:r w:rsidRPr="00FE6AA0">
        <w:rPr>
          <w:rStyle w:val="FootnoteReference"/>
          <w:rFonts w:ascii="Garamond" w:hAnsi="Garamond"/>
          <w:sz w:val="24"/>
          <w:szCs w:val="24"/>
        </w:rPr>
        <w:footnoteReference w:id="2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“Heva ve heves aşağ</w:t>
      </w:r>
      <w:r w:rsidRPr="00FE6AA0">
        <w:rPr>
          <w:rFonts w:ascii="Garamond" w:hAnsi="Garamond"/>
          <w:sz w:val="24"/>
          <w:szCs w:val="24"/>
        </w:rPr>
        <w:t>ı</w:t>
      </w:r>
      <w:r w:rsidRPr="00FE6AA0">
        <w:rPr>
          <w:rFonts w:ascii="Garamond" w:hAnsi="Garamond"/>
          <w:sz w:val="24"/>
          <w:szCs w:val="24"/>
        </w:rPr>
        <w:t>lıkların en aşağılığına yuvarla</w:t>
      </w:r>
      <w:r w:rsidRPr="00FE6AA0">
        <w:rPr>
          <w:rFonts w:ascii="Garamond" w:hAnsi="Garamond"/>
          <w:sz w:val="24"/>
          <w:szCs w:val="24"/>
        </w:rPr>
        <w:t>n</w:t>
      </w:r>
      <w:r w:rsidRPr="00FE6AA0">
        <w:rPr>
          <w:rFonts w:ascii="Garamond" w:hAnsi="Garamond"/>
          <w:sz w:val="24"/>
          <w:szCs w:val="24"/>
        </w:rPr>
        <w:t>maktır</w:t>
      </w:r>
      <w:r w:rsidR="008866B7">
        <w:rPr>
          <w:rFonts w:ascii="Garamond" w:hAnsi="Garamond"/>
          <w:sz w:val="24"/>
          <w:szCs w:val="24"/>
        </w:rPr>
        <w:t>.”</w:t>
      </w:r>
      <w:r w:rsidRPr="00FE6AA0">
        <w:rPr>
          <w:rStyle w:val="FootnoteReference"/>
          <w:rFonts w:ascii="Garamond" w:hAnsi="Garamond"/>
          <w:sz w:val="24"/>
          <w:szCs w:val="24"/>
        </w:rPr>
        <w:footnoteReference w:id="2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 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“Şüphesiz heva sah</w:t>
      </w:r>
      <w:r w:rsidRPr="00FE6AA0">
        <w:rPr>
          <w:rFonts w:ascii="Garamond" w:hAnsi="Garamond"/>
          <w:sz w:val="24"/>
          <w:szCs w:val="24"/>
        </w:rPr>
        <w:t>i</w:t>
      </w:r>
      <w:r w:rsidRPr="00FE6AA0">
        <w:rPr>
          <w:rFonts w:ascii="Garamond" w:hAnsi="Garamond"/>
          <w:sz w:val="24"/>
          <w:szCs w:val="24"/>
        </w:rPr>
        <w:t>bini yere serdiği için heva olarak adlandırı</w:t>
      </w:r>
      <w:r w:rsidRPr="00FE6AA0">
        <w:rPr>
          <w:rFonts w:ascii="Garamond" w:hAnsi="Garamond"/>
          <w:sz w:val="24"/>
          <w:szCs w:val="24"/>
        </w:rPr>
        <w:t>l</w:t>
      </w:r>
      <w:r w:rsidRPr="00FE6AA0">
        <w:rPr>
          <w:rFonts w:ascii="Garamond" w:hAnsi="Garamond"/>
          <w:sz w:val="24"/>
          <w:szCs w:val="24"/>
        </w:rPr>
        <w:t>mıştır</w:t>
      </w:r>
      <w:r w:rsidR="00CD1C56">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2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“Heva ve heves iki düşma</w:t>
      </w:r>
      <w:r w:rsidRPr="00FE6AA0">
        <w:rPr>
          <w:rFonts w:ascii="Garamond" w:hAnsi="Garamond"/>
          <w:sz w:val="24"/>
          <w:szCs w:val="24"/>
        </w:rPr>
        <w:t>n</w:t>
      </w:r>
      <w:r w:rsidRPr="00FE6AA0">
        <w:rPr>
          <w:rFonts w:ascii="Garamond" w:hAnsi="Garamond"/>
          <w:sz w:val="24"/>
          <w:szCs w:val="24"/>
        </w:rPr>
        <w:t>dan en büyüğüdür</w:t>
      </w:r>
      <w:r w:rsidR="008866B7">
        <w:rPr>
          <w:rFonts w:ascii="Garamond" w:hAnsi="Garamond"/>
          <w:sz w:val="24"/>
          <w:szCs w:val="24"/>
        </w:rPr>
        <w:t>.”</w:t>
      </w:r>
      <w:r w:rsidRPr="00FE6AA0">
        <w:rPr>
          <w:rStyle w:val="FootnoteReference"/>
          <w:rFonts w:ascii="Garamond" w:hAnsi="Garamond"/>
          <w:sz w:val="24"/>
          <w:szCs w:val="24"/>
        </w:rPr>
        <w:footnoteReference w:id="209"/>
      </w:r>
    </w:p>
    <w:p w:rsidR="00C324D6" w:rsidRPr="00FE6AA0" w:rsidRDefault="00CD1C56"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Ali (a.s) “S</w:t>
      </w:r>
      <w:r w:rsidR="00C324D6" w:rsidRPr="00FE6AA0">
        <w:rPr>
          <w:rFonts w:ascii="Garamond" w:hAnsi="Garamond"/>
          <w:i/>
          <w:iCs/>
          <w:sz w:val="24"/>
          <w:szCs w:val="24"/>
        </w:rPr>
        <w:t>ultanl</w:t>
      </w:r>
      <w:r w:rsidR="00C324D6" w:rsidRPr="00FE6AA0">
        <w:rPr>
          <w:rFonts w:ascii="Garamond" w:hAnsi="Garamond"/>
          <w:i/>
          <w:iCs/>
          <w:sz w:val="24"/>
          <w:szCs w:val="24"/>
        </w:rPr>
        <w:t>a</w:t>
      </w:r>
      <w:r w:rsidR="00C324D6" w:rsidRPr="00FE6AA0">
        <w:rPr>
          <w:rFonts w:ascii="Garamond" w:hAnsi="Garamond"/>
          <w:i/>
          <w:iCs/>
          <w:sz w:val="24"/>
          <w:szCs w:val="24"/>
        </w:rPr>
        <w:t>rın en gal</w:t>
      </w:r>
      <w:r>
        <w:rPr>
          <w:rFonts w:ascii="Garamond" w:hAnsi="Garamond"/>
          <w:i/>
          <w:iCs/>
          <w:sz w:val="24"/>
          <w:szCs w:val="24"/>
        </w:rPr>
        <w:t>ibi ve en güçlüsü</w:t>
      </w:r>
      <w:r w:rsidR="00C324D6" w:rsidRPr="00FE6AA0">
        <w:rPr>
          <w:rFonts w:ascii="Garamond" w:hAnsi="Garamond"/>
          <w:i/>
          <w:iCs/>
          <w:sz w:val="24"/>
          <w:szCs w:val="24"/>
        </w:rPr>
        <w:t xml:space="preserve"> sorulunca şöyle buyurmuştur: </w:t>
      </w:r>
      <w:r w:rsidR="00C324D6" w:rsidRPr="00FE6AA0">
        <w:rPr>
          <w:rFonts w:ascii="Garamond" w:hAnsi="Garamond"/>
          <w:sz w:val="24"/>
          <w:szCs w:val="24"/>
        </w:rPr>
        <w:t>“Heva ve h</w:t>
      </w:r>
      <w:r w:rsidR="00C324D6" w:rsidRPr="00FE6AA0">
        <w:rPr>
          <w:rFonts w:ascii="Garamond" w:hAnsi="Garamond"/>
          <w:sz w:val="24"/>
          <w:szCs w:val="24"/>
        </w:rPr>
        <w:t>e</w:t>
      </w:r>
      <w:r w:rsidR="00C324D6" w:rsidRPr="00FE6AA0">
        <w:rPr>
          <w:rFonts w:ascii="Garamond" w:hAnsi="Garamond"/>
          <w:sz w:val="24"/>
          <w:szCs w:val="24"/>
        </w:rPr>
        <w:t>ves</w:t>
      </w:r>
      <w:r>
        <w:rPr>
          <w:rFonts w:ascii="Garamond" w:hAnsi="Garamond"/>
          <w:sz w:val="24"/>
          <w:szCs w:val="24"/>
        </w:rPr>
        <w:t>.</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2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“Heva</w:t>
      </w:r>
      <w:r w:rsidR="00CD1C56">
        <w:rPr>
          <w:rFonts w:ascii="Garamond" w:hAnsi="Garamond"/>
          <w:sz w:val="24"/>
          <w:szCs w:val="24"/>
        </w:rPr>
        <w:t xml:space="preserve"> </w:t>
      </w:r>
      <w:r w:rsidRPr="00FE6AA0">
        <w:rPr>
          <w:rFonts w:ascii="Garamond" w:hAnsi="Garamond"/>
          <w:sz w:val="24"/>
          <w:szCs w:val="24"/>
        </w:rPr>
        <w:t>ve heves helak edici bir arkadaştır</w:t>
      </w:r>
      <w:r w:rsidR="008866B7">
        <w:rPr>
          <w:rFonts w:ascii="Garamond" w:hAnsi="Garamond"/>
          <w:sz w:val="24"/>
          <w:szCs w:val="24"/>
        </w:rPr>
        <w:t>.”</w:t>
      </w:r>
      <w:r w:rsidRPr="00FE6AA0">
        <w:rPr>
          <w:rStyle w:val="FootnoteReference"/>
          <w:rFonts w:ascii="Garamond" w:hAnsi="Garamond"/>
          <w:sz w:val="24"/>
          <w:szCs w:val="24"/>
        </w:rPr>
        <w:footnoteReference w:id="211"/>
      </w:r>
    </w:p>
    <w:p w:rsidR="00C324D6" w:rsidRPr="00FE6AA0" w:rsidRDefault="00C324D6" w:rsidP="00CD1C5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“Heva ve heves gen</w:t>
      </w:r>
      <w:r w:rsidR="00CD1C56">
        <w:rPr>
          <w:rFonts w:ascii="Garamond" w:hAnsi="Garamond"/>
          <w:sz w:val="24"/>
          <w:szCs w:val="24"/>
        </w:rPr>
        <w:t>ç</w:t>
      </w:r>
      <w:r w:rsidRPr="00FE6AA0">
        <w:rPr>
          <w:rFonts w:ascii="Garamond" w:hAnsi="Garamond"/>
          <w:sz w:val="24"/>
          <w:szCs w:val="24"/>
        </w:rPr>
        <w:t>lik c</w:t>
      </w:r>
      <w:r w:rsidRPr="00FE6AA0">
        <w:rPr>
          <w:rFonts w:ascii="Garamond" w:hAnsi="Garamond"/>
          <w:sz w:val="24"/>
          <w:szCs w:val="24"/>
        </w:rPr>
        <w:t>e</w:t>
      </w:r>
      <w:r w:rsidRPr="00FE6AA0">
        <w:rPr>
          <w:rFonts w:ascii="Garamond" w:hAnsi="Garamond"/>
          <w:sz w:val="24"/>
          <w:szCs w:val="24"/>
        </w:rPr>
        <w:t>haletidir</w:t>
      </w:r>
      <w:r w:rsidR="008866B7">
        <w:rPr>
          <w:rFonts w:ascii="Garamond" w:hAnsi="Garamond"/>
          <w:sz w:val="24"/>
          <w:szCs w:val="24"/>
        </w:rPr>
        <w:t>.”</w:t>
      </w:r>
      <w:r w:rsidRPr="00FE6AA0">
        <w:rPr>
          <w:rStyle w:val="FootnoteReference"/>
          <w:rFonts w:ascii="Garamond" w:hAnsi="Garamond"/>
          <w:sz w:val="24"/>
          <w:szCs w:val="24"/>
        </w:rPr>
        <w:footnoteReference w:id="2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“Heves insanı yok </w:t>
      </w:r>
      <w:r w:rsidRPr="00FE6AA0">
        <w:rPr>
          <w:rFonts w:ascii="Garamond" w:hAnsi="Garamond"/>
          <w:sz w:val="24"/>
          <w:szCs w:val="24"/>
        </w:rPr>
        <w:t>e</w:t>
      </w:r>
      <w:r w:rsidRPr="00FE6AA0">
        <w:rPr>
          <w:rFonts w:ascii="Garamond" w:hAnsi="Garamond"/>
          <w:sz w:val="24"/>
          <w:szCs w:val="24"/>
        </w:rPr>
        <w:t>der</w:t>
      </w:r>
      <w:r w:rsidR="008866B7">
        <w:rPr>
          <w:rFonts w:ascii="Garamond" w:hAnsi="Garamond"/>
          <w:sz w:val="24"/>
          <w:szCs w:val="24"/>
        </w:rPr>
        <w:t>.”</w:t>
      </w:r>
      <w:r w:rsidRPr="00FE6AA0">
        <w:rPr>
          <w:rStyle w:val="FootnoteReference"/>
          <w:rFonts w:ascii="Garamond" w:hAnsi="Garamond"/>
          <w:sz w:val="24"/>
          <w:szCs w:val="24"/>
        </w:rPr>
        <w:footnoteReference w:id="2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“Heva ve hevesten A</w:t>
      </w:r>
      <w:r w:rsidRPr="00FE6AA0">
        <w:rPr>
          <w:rFonts w:ascii="Garamond" w:hAnsi="Garamond"/>
          <w:sz w:val="24"/>
          <w:szCs w:val="24"/>
        </w:rPr>
        <w:t>l</w:t>
      </w:r>
      <w:r w:rsidRPr="00FE6AA0">
        <w:rPr>
          <w:rFonts w:ascii="Garamond" w:hAnsi="Garamond"/>
          <w:sz w:val="24"/>
          <w:szCs w:val="24"/>
        </w:rPr>
        <w:t>lah’a sığınınız</w:t>
      </w:r>
      <w:r w:rsidR="008866B7">
        <w:rPr>
          <w:rFonts w:ascii="Garamond" w:hAnsi="Garamond"/>
          <w:sz w:val="24"/>
          <w:szCs w:val="24"/>
        </w:rPr>
        <w:t>.”</w:t>
      </w:r>
      <w:r w:rsidRPr="00FE6AA0">
        <w:rPr>
          <w:rStyle w:val="FootnoteReference"/>
          <w:rFonts w:ascii="Garamond" w:hAnsi="Garamond"/>
          <w:sz w:val="24"/>
          <w:szCs w:val="24"/>
        </w:rPr>
        <w:footnoteReference w:id="2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“Aklın afeti heve</w:t>
      </w:r>
      <w:r w:rsidRPr="00FE6AA0">
        <w:rPr>
          <w:rFonts w:ascii="Garamond" w:hAnsi="Garamond"/>
          <w:sz w:val="24"/>
          <w:szCs w:val="24"/>
        </w:rPr>
        <w:t>s</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“En helak edici şey heve</w:t>
      </w:r>
      <w:r w:rsidRPr="00FE6AA0">
        <w:rPr>
          <w:rFonts w:ascii="Garamond" w:hAnsi="Garamond"/>
          <w:sz w:val="24"/>
          <w:szCs w:val="24"/>
        </w:rPr>
        <w:t>s</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“İblis şöyle dedi: Ben güna</w:t>
      </w:r>
      <w:r w:rsidRPr="00FE6AA0">
        <w:rPr>
          <w:rFonts w:ascii="Garamond" w:hAnsi="Garamond"/>
          <w:sz w:val="24"/>
          <w:szCs w:val="24"/>
        </w:rPr>
        <w:t>h</w:t>
      </w:r>
      <w:r w:rsidRPr="00FE6AA0">
        <w:rPr>
          <w:rFonts w:ascii="Garamond" w:hAnsi="Garamond"/>
          <w:sz w:val="24"/>
          <w:szCs w:val="24"/>
        </w:rPr>
        <w:t>larla onları helak edeceğim ve onlar mağfiret dilemekle beni helak ed</w:t>
      </w:r>
      <w:r w:rsidRPr="00FE6AA0">
        <w:rPr>
          <w:rFonts w:ascii="Garamond" w:hAnsi="Garamond"/>
          <w:sz w:val="24"/>
          <w:szCs w:val="24"/>
        </w:rPr>
        <w:t>e</w:t>
      </w:r>
      <w:r w:rsidRPr="00FE6AA0">
        <w:rPr>
          <w:rFonts w:ascii="Garamond" w:hAnsi="Garamond"/>
          <w:sz w:val="24"/>
          <w:szCs w:val="24"/>
        </w:rPr>
        <w:t>ceklerdir. Dolayısıyla böyle gördüğüm için onları h</w:t>
      </w:r>
      <w:r w:rsidRPr="00FE6AA0">
        <w:rPr>
          <w:rFonts w:ascii="Garamond" w:hAnsi="Garamond"/>
          <w:sz w:val="24"/>
          <w:szCs w:val="24"/>
        </w:rPr>
        <w:t>e</w:t>
      </w:r>
      <w:r w:rsidRPr="00FE6AA0">
        <w:rPr>
          <w:rFonts w:ascii="Garamond" w:hAnsi="Garamond"/>
          <w:sz w:val="24"/>
          <w:szCs w:val="24"/>
        </w:rPr>
        <w:t>vesleri vasıtasıyla helak ettim, z</w:t>
      </w:r>
      <w:r w:rsidRPr="00FE6AA0">
        <w:rPr>
          <w:rFonts w:ascii="Garamond" w:hAnsi="Garamond"/>
          <w:sz w:val="24"/>
          <w:szCs w:val="24"/>
        </w:rPr>
        <w:t>i</w:t>
      </w:r>
      <w:r w:rsidRPr="00FE6AA0">
        <w:rPr>
          <w:rFonts w:ascii="Garamond" w:hAnsi="Garamond"/>
          <w:sz w:val="24"/>
          <w:szCs w:val="24"/>
        </w:rPr>
        <w:t>ra bu taktirde kurtuluşa erdikl</w:t>
      </w:r>
      <w:r w:rsidRPr="00FE6AA0">
        <w:rPr>
          <w:rFonts w:ascii="Garamond" w:hAnsi="Garamond"/>
          <w:sz w:val="24"/>
          <w:szCs w:val="24"/>
        </w:rPr>
        <w:t>e</w:t>
      </w:r>
      <w:r w:rsidRPr="00FE6AA0">
        <w:rPr>
          <w:rFonts w:ascii="Garamond" w:hAnsi="Garamond"/>
          <w:sz w:val="24"/>
          <w:szCs w:val="24"/>
        </w:rPr>
        <w:t>rini sanıyorlar ve bu yü</w:t>
      </w:r>
      <w:r w:rsidRPr="00FE6AA0">
        <w:rPr>
          <w:rFonts w:ascii="Garamond" w:hAnsi="Garamond"/>
          <w:sz w:val="24"/>
          <w:szCs w:val="24"/>
        </w:rPr>
        <w:t>z</w:t>
      </w:r>
      <w:r w:rsidRPr="00FE6AA0">
        <w:rPr>
          <w:rFonts w:ascii="Garamond" w:hAnsi="Garamond"/>
          <w:sz w:val="24"/>
          <w:szCs w:val="24"/>
        </w:rPr>
        <w:t>den de mağfiret dilemiyorlar</w:t>
      </w:r>
      <w:r w:rsidR="008866B7">
        <w:rPr>
          <w:rFonts w:ascii="Garamond" w:hAnsi="Garamond"/>
          <w:sz w:val="24"/>
          <w:szCs w:val="24"/>
        </w:rPr>
        <w:t>.”</w:t>
      </w:r>
      <w:r w:rsidRPr="00FE6AA0">
        <w:rPr>
          <w:rStyle w:val="FootnoteReference"/>
          <w:rFonts w:ascii="Garamond" w:hAnsi="Garamond"/>
          <w:sz w:val="24"/>
          <w:szCs w:val="24"/>
        </w:rPr>
        <w:footnoteReference w:id="2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“Nefsine eziyet e</w:t>
      </w:r>
      <w:r w:rsidRPr="00FE6AA0">
        <w:rPr>
          <w:rFonts w:ascii="Garamond" w:hAnsi="Garamond"/>
          <w:sz w:val="24"/>
          <w:szCs w:val="24"/>
        </w:rPr>
        <w:t>t</w:t>
      </w:r>
      <w:r w:rsidRPr="00FE6AA0">
        <w:rPr>
          <w:rFonts w:ascii="Garamond" w:hAnsi="Garamond"/>
          <w:sz w:val="24"/>
          <w:szCs w:val="24"/>
        </w:rPr>
        <w:t xml:space="preserve">mekten çekin ve Allah’a isyan hususunda heva </w:t>
      </w:r>
      <w:r w:rsidR="00CD1C56">
        <w:rPr>
          <w:rFonts w:ascii="Garamond" w:hAnsi="Garamond"/>
          <w:sz w:val="24"/>
          <w:szCs w:val="24"/>
        </w:rPr>
        <w:t>ve hevesine uyma. Zira aksi takd</w:t>
      </w:r>
      <w:r w:rsidRPr="00FE6AA0">
        <w:rPr>
          <w:rFonts w:ascii="Garamond" w:hAnsi="Garamond"/>
          <w:sz w:val="24"/>
          <w:szCs w:val="24"/>
        </w:rPr>
        <w:t>irde kıyamet günü nefsin s</w:t>
      </w:r>
      <w:r w:rsidRPr="00FE6AA0">
        <w:rPr>
          <w:rFonts w:ascii="Garamond" w:hAnsi="Garamond"/>
          <w:sz w:val="24"/>
          <w:szCs w:val="24"/>
        </w:rPr>
        <w:t>e</w:t>
      </w:r>
      <w:r w:rsidRPr="00FE6AA0">
        <w:rPr>
          <w:rFonts w:ascii="Garamond" w:hAnsi="Garamond"/>
          <w:sz w:val="24"/>
          <w:szCs w:val="24"/>
        </w:rPr>
        <w:t>ninle düşmanlığa kalkışır, birbirinizle lanetleşirs</w:t>
      </w:r>
      <w:r w:rsidRPr="00FE6AA0">
        <w:rPr>
          <w:rFonts w:ascii="Garamond" w:hAnsi="Garamond"/>
          <w:sz w:val="24"/>
          <w:szCs w:val="24"/>
        </w:rPr>
        <w:t>i</w:t>
      </w:r>
      <w:r w:rsidRPr="00FE6AA0">
        <w:rPr>
          <w:rFonts w:ascii="Garamond" w:hAnsi="Garamond"/>
          <w:sz w:val="24"/>
          <w:szCs w:val="24"/>
        </w:rPr>
        <w:t>niz. Meğer ki Allah-u Teala rahmetiyle bağışlasın ve ör</w:t>
      </w:r>
      <w:r w:rsidRPr="00FE6AA0">
        <w:rPr>
          <w:rFonts w:ascii="Garamond" w:hAnsi="Garamond"/>
          <w:sz w:val="24"/>
          <w:szCs w:val="24"/>
        </w:rPr>
        <w:t>t</w:t>
      </w:r>
      <w:r w:rsidRPr="00FE6AA0">
        <w:rPr>
          <w:rFonts w:ascii="Garamond" w:hAnsi="Garamond"/>
          <w:sz w:val="24"/>
          <w:szCs w:val="24"/>
        </w:rPr>
        <w:t>sün</w:t>
      </w:r>
      <w:r w:rsidR="008866B7">
        <w:rPr>
          <w:rFonts w:ascii="Garamond" w:hAnsi="Garamond"/>
          <w:sz w:val="24"/>
          <w:szCs w:val="24"/>
        </w:rPr>
        <w:t>.”</w:t>
      </w:r>
      <w:r w:rsidRPr="00FE6AA0">
        <w:rPr>
          <w:rStyle w:val="FootnoteReference"/>
          <w:rFonts w:ascii="Garamond" w:hAnsi="Garamond"/>
          <w:sz w:val="24"/>
          <w:szCs w:val="24"/>
        </w:rPr>
        <w:footnoteReference w:id="218"/>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61" w:name="_Toc23534642"/>
      <w:r w:rsidRPr="00FE6AA0">
        <w:lastRenderedPageBreak/>
        <w:t>4032. Bölüm</w:t>
      </w:r>
      <w:bookmarkEnd w:id="61"/>
    </w:p>
    <w:p w:rsidR="00C324D6" w:rsidRPr="00FE6AA0" w:rsidRDefault="00C324D6" w:rsidP="00FE6AA0">
      <w:pPr>
        <w:pStyle w:val="Style1CharCharChar"/>
        <w:spacing w:line="300" w:lineRule="atLeast"/>
        <w:ind w:firstLine="284"/>
      </w:pPr>
      <w:bookmarkStart w:id="62" w:name="_Toc23534643"/>
      <w:r w:rsidRPr="00FE6AA0">
        <w:t>Şehvetlerin Tehlikesi</w:t>
      </w:r>
      <w:bookmarkEnd w:id="62"/>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“Onların ardından, nam</w:t>
      </w:r>
      <w:r w:rsidRPr="00FE6AA0">
        <w:rPr>
          <w:rFonts w:ascii="Garamond" w:hAnsi="Garamond" w:cs="Garamond"/>
          <w:b/>
          <w:bCs/>
          <w:sz w:val="24"/>
          <w:szCs w:val="24"/>
        </w:rPr>
        <w:t>a</w:t>
      </w:r>
      <w:r w:rsidRPr="00FE6AA0">
        <w:rPr>
          <w:rFonts w:ascii="Garamond" w:hAnsi="Garamond" w:cs="Garamond"/>
          <w:b/>
          <w:bCs/>
          <w:sz w:val="24"/>
          <w:szCs w:val="24"/>
        </w:rPr>
        <w:t>zı bırakan, şehvetlerine uyan bir nesil geldi. İşte bunlar azgı</w:t>
      </w:r>
      <w:r w:rsidRPr="00FE6AA0">
        <w:rPr>
          <w:rFonts w:ascii="Garamond" w:hAnsi="Garamond" w:cs="Garamond"/>
          <w:b/>
          <w:bCs/>
          <w:sz w:val="24"/>
          <w:szCs w:val="24"/>
        </w:rPr>
        <w:t>n</w:t>
      </w:r>
      <w:r w:rsidRPr="00FE6AA0">
        <w:rPr>
          <w:rFonts w:ascii="Garamond" w:hAnsi="Garamond" w:cs="Garamond"/>
          <w:b/>
          <w:bCs/>
          <w:sz w:val="24"/>
          <w:szCs w:val="24"/>
        </w:rPr>
        <w:t>lıklarının karşılığını görece</w:t>
      </w:r>
      <w:r w:rsidRPr="00FE6AA0">
        <w:rPr>
          <w:rFonts w:ascii="Garamond" w:hAnsi="Garamond" w:cs="Garamond"/>
          <w:b/>
          <w:bCs/>
          <w:sz w:val="24"/>
          <w:szCs w:val="24"/>
        </w:rPr>
        <w:t>k</w:t>
      </w:r>
      <w:r w:rsidRPr="00FE6AA0">
        <w:rPr>
          <w:rFonts w:ascii="Garamond" w:hAnsi="Garamond" w:cs="Garamond"/>
          <w:b/>
          <w:bCs/>
          <w:sz w:val="24"/>
          <w:szCs w:val="24"/>
        </w:rPr>
        <w:t>lerdir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219"/>
      </w:r>
    </w:p>
    <w:p w:rsidR="00C324D6" w:rsidRPr="00FE6AA0" w:rsidRDefault="00C324D6" w:rsidP="00FE6AA0">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“Allah sizin tövbenizi k</w:t>
      </w:r>
      <w:r w:rsidRPr="00FE6AA0">
        <w:rPr>
          <w:rFonts w:ascii="Garamond" w:hAnsi="Garamond" w:cs="Garamond"/>
          <w:b/>
          <w:bCs/>
          <w:sz w:val="24"/>
          <w:szCs w:val="24"/>
        </w:rPr>
        <w:t>a</w:t>
      </w:r>
      <w:r w:rsidRPr="00FE6AA0">
        <w:rPr>
          <w:rFonts w:ascii="Garamond" w:hAnsi="Garamond" w:cs="Garamond"/>
          <w:b/>
          <w:bCs/>
          <w:sz w:val="24"/>
          <w:szCs w:val="24"/>
        </w:rPr>
        <w:t>bul etmek ister, şehvetlerine uyanlar ise sizin büyük bir sapıklığa girmenizi i</w:t>
      </w:r>
      <w:r w:rsidRPr="00FE6AA0">
        <w:rPr>
          <w:rFonts w:ascii="Garamond" w:hAnsi="Garamond" w:cs="Garamond"/>
          <w:b/>
          <w:bCs/>
          <w:sz w:val="24"/>
          <w:szCs w:val="24"/>
        </w:rPr>
        <w:t>s</w:t>
      </w:r>
      <w:r w:rsidRPr="00FE6AA0">
        <w:rPr>
          <w:rFonts w:ascii="Garamond" w:hAnsi="Garamond" w:cs="Garamond"/>
          <w:b/>
          <w:bCs/>
          <w:sz w:val="24"/>
          <w:szCs w:val="24"/>
        </w:rPr>
        <w:t>terler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2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CD1C56">
        <w:rPr>
          <w:rFonts w:ascii="Garamond" w:hAnsi="Garamond"/>
          <w:sz w:val="24"/>
          <w:szCs w:val="24"/>
        </w:rPr>
        <w:t>“Şehvetler öldürücü zehir</w:t>
      </w:r>
      <w:r w:rsidRPr="00FE6AA0">
        <w:rPr>
          <w:rFonts w:ascii="Garamond" w:hAnsi="Garamond"/>
          <w:sz w:val="24"/>
          <w:szCs w:val="24"/>
        </w:rPr>
        <w:t>lerdir</w:t>
      </w:r>
      <w:r w:rsidR="008866B7">
        <w:rPr>
          <w:rFonts w:ascii="Garamond" w:hAnsi="Garamond"/>
          <w:sz w:val="24"/>
          <w:szCs w:val="24"/>
        </w:rPr>
        <w:t>.”</w:t>
      </w:r>
      <w:r w:rsidRPr="00FE6AA0">
        <w:rPr>
          <w:rStyle w:val="FootnoteReference"/>
          <w:rFonts w:ascii="Garamond" w:hAnsi="Garamond"/>
          <w:sz w:val="24"/>
          <w:szCs w:val="24"/>
        </w:rPr>
        <w:footnoteReference w:id="2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“Şehvetler şeytanın tuzakl</w:t>
      </w:r>
      <w:r w:rsidRPr="00FE6AA0">
        <w:rPr>
          <w:rFonts w:ascii="Garamond" w:hAnsi="Garamond"/>
          <w:sz w:val="24"/>
          <w:szCs w:val="24"/>
        </w:rPr>
        <w:t>a</w:t>
      </w:r>
      <w:r w:rsidRPr="00FE6AA0">
        <w:rPr>
          <w:rFonts w:ascii="Garamond" w:hAnsi="Garamond"/>
          <w:sz w:val="24"/>
          <w:szCs w:val="24"/>
        </w:rPr>
        <w:t>rıdır</w:t>
      </w:r>
      <w:r w:rsidR="008866B7">
        <w:rPr>
          <w:rFonts w:ascii="Garamond" w:hAnsi="Garamond"/>
          <w:sz w:val="24"/>
          <w:szCs w:val="24"/>
        </w:rPr>
        <w:t>.”</w:t>
      </w:r>
      <w:r w:rsidRPr="00FE6AA0">
        <w:rPr>
          <w:rStyle w:val="FootnoteReference"/>
          <w:rFonts w:ascii="Garamond" w:hAnsi="Garamond"/>
          <w:sz w:val="24"/>
          <w:szCs w:val="24"/>
        </w:rPr>
        <w:footnoteReference w:id="2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“Şehvet </w:t>
      </w:r>
      <w:r w:rsidR="00CD1C56">
        <w:rPr>
          <w:rFonts w:ascii="Garamond" w:hAnsi="Garamond"/>
          <w:sz w:val="24"/>
          <w:szCs w:val="24"/>
        </w:rPr>
        <w:t>iki saptıra</w:t>
      </w:r>
      <w:r w:rsidR="00CD1C56">
        <w:rPr>
          <w:rFonts w:ascii="Garamond" w:hAnsi="Garamond"/>
          <w:sz w:val="24"/>
          <w:szCs w:val="24"/>
        </w:rPr>
        <w:t>n</w:t>
      </w:r>
      <w:r w:rsidR="00CD1C56">
        <w:rPr>
          <w:rFonts w:ascii="Garamond" w:hAnsi="Garamond"/>
          <w:sz w:val="24"/>
          <w:szCs w:val="24"/>
        </w:rPr>
        <w:t>d</w:t>
      </w:r>
      <w:r w:rsidRPr="00FE6AA0">
        <w:rPr>
          <w:rFonts w:ascii="Garamond" w:hAnsi="Garamond"/>
          <w:sz w:val="24"/>
          <w:szCs w:val="24"/>
        </w:rPr>
        <w:t>an bir</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Şehvetlerden uzak durun, şüph</w:t>
      </w:r>
      <w:r w:rsidRPr="00FE6AA0">
        <w:rPr>
          <w:rFonts w:ascii="Garamond" w:hAnsi="Garamond" w:cs="Lucida Sans Unicode"/>
          <w:kern w:val="2"/>
          <w:sz w:val="24"/>
        </w:rPr>
        <w:t>e</w:t>
      </w:r>
      <w:r w:rsidRPr="00FE6AA0">
        <w:rPr>
          <w:rFonts w:ascii="Garamond" w:hAnsi="Garamond" w:cs="Lucida Sans Unicode"/>
          <w:kern w:val="2"/>
          <w:sz w:val="24"/>
        </w:rPr>
        <w:t>siz şehvetler sizleri günah işlemeye ve kötülüklere akın etmeye sürükler</w:t>
      </w:r>
      <w:r w:rsidR="008866B7">
        <w:rPr>
          <w:rFonts w:ascii="Garamond" w:hAnsi="Garamond" w:cs="Lucida Sans Unicode"/>
          <w:kern w:val="2"/>
          <w:sz w:val="24"/>
        </w:rPr>
        <w:t>.”</w:t>
      </w:r>
      <w:r w:rsidRPr="00FE6AA0">
        <w:rPr>
          <w:rStyle w:val="FootnoteReference"/>
          <w:rFonts w:ascii="Garamond" w:hAnsi="Garamond"/>
          <w:sz w:val="24"/>
          <w:szCs w:val="24"/>
        </w:rPr>
        <w:footnoteReference w:id="2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“Şehvetler afetle</w:t>
      </w:r>
      <w:r w:rsidRPr="00FE6AA0">
        <w:rPr>
          <w:rFonts w:ascii="Garamond" w:hAnsi="Garamond"/>
          <w:sz w:val="24"/>
          <w:szCs w:val="24"/>
        </w:rPr>
        <w:t>r</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“Herkim şehvetlere koşarsa afetler de ona doğru k</w:t>
      </w:r>
      <w:r w:rsidRPr="00FE6AA0">
        <w:rPr>
          <w:rFonts w:ascii="Garamond" w:hAnsi="Garamond"/>
          <w:sz w:val="24"/>
          <w:szCs w:val="24"/>
        </w:rPr>
        <w:t>o</w:t>
      </w:r>
      <w:r w:rsidRPr="00FE6AA0">
        <w:rPr>
          <w:rFonts w:ascii="Garamond" w:hAnsi="Garamond"/>
          <w:sz w:val="24"/>
          <w:szCs w:val="24"/>
        </w:rPr>
        <w:t>şar</w:t>
      </w:r>
      <w:r w:rsidR="008866B7">
        <w:rPr>
          <w:rFonts w:ascii="Garamond" w:hAnsi="Garamond"/>
          <w:sz w:val="24"/>
          <w:szCs w:val="24"/>
        </w:rPr>
        <w:t>.”</w:t>
      </w:r>
      <w:r w:rsidRPr="00FE6AA0">
        <w:rPr>
          <w:rStyle w:val="FootnoteReference"/>
          <w:rFonts w:ascii="Garamond" w:hAnsi="Garamond"/>
          <w:sz w:val="24"/>
          <w:szCs w:val="24"/>
        </w:rPr>
        <w:footnoteReference w:id="2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Nefsini şehvetlerden alıkoy ki afetlerden salim kal</w:t>
      </w:r>
      <w:r w:rsidRPr="00FE6AA0">
        <w:rPr>
          <w:rFonts w:ascii="Garamond" w:hAnsi="Garamond" w:cs="Lucida Sans Unicode"/>
          <w:kern w:val="2"/>
          <w:sz w:val="24"/>
        </w:rPr>
        <w:t>a</w:t>
      </w:r>
      <w:r w:rsidRPr="00FE6AA0">
        <w:rPr>
          <w:rFonts w:ascii="Garamond" w:hAnsi="Garamond" w:cs="Lucida Sans Unicode"/>
          <w:kern w:val="2"/>
          <w:sz w:val="24"/>
        </w:rPr>
        <w:t>sın</w:t>
      </w:r>
      <w:r w:rsidR="008866B7">
        <w:rPr>
          <w:rFonts w:ascii="Garamond" w:hAnsi="Garamond" w:cs="Lucida Sans Unicode"/>
          <w:kern w:val="2"/>
          <w:sz w:val="24"/>
        </w:rPr>
        <w:t>.”</w:t>
      </w:r>
      <w:r w:rsidRPr="00FE6AA0">
        <w:rPr>
          <w:rStyle w:val="FootnoteReference"/>
          <w:rFonts w:ascii="Garamond" w:hAnsi="Garamond"/>
          <w:sz w:val="24"/>
          <w:szCs w:val="24"/>
        </w:rPr>
        <w:footnoteReference w:id="2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“Şehvet ve gazabın hus</w:t>
      </w:r>
      <w:r w:rsidRPr="00FE6AA0">
        <w:rPr>
          <w:rFonts w:ascii="Garamond" w:hAnsi="Garamond"/>
          <w:sz w:val="24"/>
          <w:szCs w:val="24"/>
        </w:rPr>
        <w:t>u</w:t>
      </w:r>
      <w:r w:rsidRPr="00FE6AA0">
        <w:rPr>
          <w:rFonts w:ascii="Garamond" w:hAnsi="Garamond"/>
          <w:sz w:val="24"/>
          <w:szCs w:val="24"/>
        </w:rPr>
        <w:t>sunda aşırı gitme ki adını kötüye çıkarır</w:t>
      </w:r>
      <w:r w:rsidR="008866B7">
        <w:rPr>
          <w:rFonts w:ascii="Garamond" w:hAnsi="Garamond"/>
          <w:sz w:val="24"/>
          <w:szCs w:val="24"/>
        </w:rPr>
        <w:t>.”</w:t>
      </w:r>
      <w:r w:rsidRPr="00FE6AA0">
        <w:rPr>
          <w:rStyle w:val="FootnoteReference"/>
          <w:rFonts w:ascii="Garamond" w:hAnsi="Garamond"/>
          <w:sz w:val="24"/>
          <w:szCs w:val="24"/>
        </w:rPr>
        <w:footnoteReference w:id="2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Şehvetin tatlılığını r</w:t>
      </w:r>
      <w:r w:rsidRPr="00FE6AA0">
        <w:rPr>
          <w:rFonts w:ascii="Garamond" w:hAnsi="Garamond" w:cs="Lucida Sans Unicode"/>
          <w:kern w:val="2"/>
          <w:sz w:val="24"/>
        </w:rPr>
        <w:t>e</w:t>
      </w:r>
      <w:r w:rsidRPr="00FE6AA0">
        <w:rPr>
          <w:rFonts w:ascii="Garamond" w:hAnsi="Garamond" w:cs="Lucida Sans Unicode"/>
          <w:kern w:val="2"/>
          <w:sz w:val="24"/>
        </w:rPr>
        <w:t>zaletin uta</w:t>
      </w:r>
      <w:r w:rsidRPr="00FE6AA0">
        <w:rPr>
          <w:rFonts w:ascii="Garamond" w:hAnsi="Garamond" w:cs="Lucida Sans Unicode"/>
          <w:kern w:val="2"/>
          <w:sz w:val="24"/>
        </w:rPr>
        <w:t>n</w:t>
      </w:r>
      <w:r w:rsidRPr="00FE6AA0">
        <w:rPr>
          <w:rFonts w:ascii="Garamond" w:hAnsi="Garamond" w:cs="Lucida Sans Unicode"/>
          <w:kern w:val="2"/>
          <w:sz w:val="24"/>
        </w:rPr>
        <w:t>cı karartır</w:t>
      </w:r>
      <w:r w:rsidR="008866B7">
        <w:rPr>
          <w:rFonts w:ascii="Garamond" w:hAnsi="Garamond" w:cs="Lucida Sans Unicode"/>
          <w:kern w:val="2"/>
          <w:sz w:val="24"/>
        </w:rPr>
        <w:t>.”</w:t>
      </w:r>
      <w:r w:rsidRPr="00FE6AA0">
        <w:rPr>
          <w:rStyle w:val="FootnoteReference"/>
          <w:rFonts w:ascii="Garamond" w:hAnsi="Garamond"/>
          <w:sz w:val="24"/>
          <w:szCs w:val="24"/>
        </w:rPr>
        <w:footnoteReference w:id="2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Allah-u Teala İsa’ya (a.s) şöyle öğüt vermiştir: </w:t>
      </w:r>
      <w:r w:rsidRPr="00FE6AA0">
        <w:rPr>
          <w:rFonts w:ascii="Garamond" w:hAnsi="Garamond"/>
          <w:sz w:val="24"/>
          <w:szCs w:val="24"/>
        </w:rPr>
        <w:t>“Ey İsa! Sakın uyanıkken günah işleme, farkı</w:t>
      </w:r>
      <w:r w:rsidRPr="00FE6AA0">
        <w:rPr>
          <w:rFonts w:ascii="Garamond" w:hAnsi="Garamond"/>
          <w:sz w:val="24"/>
          <w:szCs w:val="24"/>
        </w:rPr>
        <w:t>n</w:t>
      </w:r>
      <w:r w:rsidRPr="00FE6AA0">
        <w:rPr>
          <w:rFonts w:ascii="Garamond" w:hAnsi="Garamond"/>
          <w:sz w:val="24"/>
          <w:szCs w:val="24"/>
        </w:rPr>
        <w:t>dayken gafil olma, nefsini helak edici şehvetle</w:t>
      </w:r>
      <w:r w:rsidRPr="00FE6AA0">
        <w:rPr>
          <w:rFonts w:ascii="Garamond" w:hAnsi="Garamond"/>
          <w:sz w:val="24"/>
          <w:szCs w:val="24"/>
        </w:rPr>
        <w:t>r</w:t>
      </w:r>
      <w:r w:rsidRPr="00FE6AA0">
        <w:rPr>
          <w:rFonts w:ascii="Garamond" w:hAnsi="Garamond"/>
          <w:sz w:val="24"/>
          <w:szCs w:val="24"/>
        </w:rPr>
        <w:t>den ayır ve seni benden uzak tutan her istekten uzaklaş</w:t>
      </w:r>
      <w:r w:rsidR="008866B7">
        <w:rPr>
          <w:rFonts w:ascii="Garamond" w:hAnsi="Garamond"/>
          <w:sz w:val="24"/>
          <w:szCs w:val="24"/>
        </w:rPr>
        <w:t>.”</w:t>
      </w:r>
      <w:r w:rsidRPr="00FE6AA0">
        <w:rPr>
          <w:rStyle w:val="FootnoteReference"/>
          <w:rFonts w:ascii="Garamond" w:hAnsi="Garamond"/>
          <w:sz w:val="24"/>
          <w:szCs w:val="24"/>
        </w:rPr>
        <w:footnoteReference w:id="230"/>
      </w:r>
    </w:p>
    <w:p w:rsidR="00C324D6" w:rsidRPr="00FE6AA0" w:rsidRDefault="00C324D6" w:rsidP="00CD1C5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“Bilin ki Allah’a itaat zorluk ve isteksizlikle, Allah’a i</w:t>
      </w:r>
      <w:r w:rsidRPr="00FE6AA0">
        <w:rPr>
          <w:rFonts w:ascii="Garamond" w:hAnsi="Garamond"/>
          <w:sz w:val="24"/>
          <w:szCs w:val="24"/>
        </w:rPr>
        <w:t>s</w:t>
      </w:r>
      <w:r w:rsidRPr="00FE6AA0">
        <w:rPr>
          <w:rFonts w:ascii="Garamond" w:hAnsi="Garamond"/>
          <w:sz w:val="24"/>
          <w:szCs w:val="24"/>
        </w:rPr>
        <w:t xml:space="preserve">yan ise, lezzet ve isteklerle iç </w:t>
      </w:r>
      <w:r w:rsidRPr="00FE6AA0">
        <w:rPr>
          <w:rFonts w:ascii="Garamond" w:hAnsi="Garamond"/>
          <w:sz w:val="24"/>
          <w:szCs w:val="24"/>
        </w:rPr>
        <w:t>i</w:t>
      </w:r>
      <w:r w:rsidRPr="00FE6AA0">
        <w:rPr>
          <w:rFonts w:ascii="Garamond" w:hAnsi="Garamond"/>
          <w:sz w:val="24"/>
          <w:szCs w:val="24"/>
        </w:rPr>
        <w:t>çedir.</w:t>
      </w:r>
      <w:r w:rsidR="008866B7">
        <w:rPr>
          <w:rFonts w:ascii="Garamond" w:hAnsi="Garamond"/>
          <w:sz w:val="24"/>
          <w:szCs w:val="24"/>
        </w:rPr>
        <w:t>”</w:t>
      </w:r>
      <w:r w:rsidRPr="00FE6AA0">
        <w:rPr>
          <w:rStyle w:val="FootnoteReference"/>
          <w:rFonts w:ascii="Garamond" w:hAnsi="Garamond"/>
          <w:sz w:val="24"/>
          <w:szCs w:val="24"/>
        </w:rPr>
        <w:footnoteReference w:id="231"/>
      </w:r>
    </w:p>
    <w:p w:rsidR="00C324D6" w:rsidRPr="00FE6AA0" w:rsidRDefault="00C324D6" w:rsidP="00CD1C5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“Cennet hoşa gitm</w:t>
      </w:r>
      <w:r w:rsidRPr="00FE6AA0">
        <w:rPr>
          <w:rFonts w:ascii="Garamond" w:hAnsi="Garamond"/>
          <w:sz w:val="24"/>
          <w:szCs w:val="24"/>
        </w:rPr>
        <w:t>e</w:t>
      </w:r>
      <w:r w:rsidRPr="00FE6AA0">
        <w:rPr>
          <w:rFonts w:ascii="Garamond" w:hAnsi="Garamond"/>
          <w:sz w:val="24"/>
          <w:szCs w:val="24"/>
        </w:rPr>
        <w:t>yen şeylerle sarılmıştır, cehe</w:t>
      </w:r>
      <w:r w:rsidRPr="00FE6AA0">
        <w:rPr>
          <w:rFonts w:ascii="Garamond" w:hAnsi="Garamond"/>
          <w:sz w:val="24"/>
          <w:szCs w:val="24"/>
        </w:rPr>
        <w:t>n</w:t>
      </w:r>
      <w:r w:rsidRPr="00FE6AA0">
        <w:rPr>
          <w:rFonts w:ascii="Garamond" w:hAnsi="Garamond"/>
          <w:sz w:val="24"/>
          <w:szCs w:val="24"/>
        </w:rPr>
        <w:t xml:space="preserve">nem ise </w:t>
      </w:r>
      <w:r w:rsidR="00CD1C56">
        <w:rPr>
          <w:rFonts w:ascii="Garamond" w:hAnsi="Garamond"/>
          <w:sz w:val="24"/>
          <w:szCs w:val="24"/>
        </w:rPr>
        <w:t>isteklerl</w:t>
      </w:r>
      <w:r w:rsidRPr="00FE6AA0">
        <w:rPr>
          <w:rFonts w:ascii="Garamond" w:hAnsi="Garamond"/>
          <w:sz w:val="24"/>
          <w:szCs w:val="24"/>
        </w:rPr>
        <w:t>e örtülmü</w:t>
      </w:r>
      <w:r w:rsidRPr="00FE6AA0">
        <w:rPr>
          <w:rFonts w:ascii="Garamond" w:hAnsi="Garamond"/>
          <w:sz w:val="24"/>
          <w:szCs w:val="24"/>
        </w:rPr>
        <w:t>ş</w:t>
      </w:r>
      <w:r w:rsidRPr="00FE6AA0">
        <w:rPr>
          <w:rFonts w:ascii="Garamond" w:hAnsi="Garamond"/>
          <w:sz w:val="24"/>
          <w:szCs w:val="24"/>
        </w:rPr>
        <w:t>tür</w:t>
      </w:r>
      <w:r w:rsidR="008866B7">
        <w:rPr>
          <w:rFonts w:ascii="Garamond" w:hAnsi="Garamond"/>
          <w:sz w:val="24"/>
          <w:szCs w:val="24"/>
        </w:rPr>
        <w:t>.”</w:t>
      </w:r>
      <w:r w:rsidRPr="00FE6AA0">
        <w:rPr>
          <w:rStyle w:val="FootnoteReference"/>
          <w:rFonts w:ascii="Garamond" w:hAnsi="Garamond"/>
          <w:sz w:val="24"/>
          <w:szCs w:val="24"/>
        </w:rPr>
        <w:footnoteReference w:id="232"/>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63" w:name="_Toc23534644"/>
      <w:r w:rsidRPr="00FE6AA0">
        <w:t>4033. Bölüm</w:t>
      </w:r>
      <w:bookmarkEnd w:id="63"/>
    </w:p>
    <w:p w:rsidR="00C324D6" w:rsidRPr="00FE6AA0" w:rsidRDefault="00C324D6" w:rsidP="00FE6AA0">
      <w:pPr>
        <w:pStyle w:val="Style1CharCharChar"/>
        <w:spacing w:line="300" w:lineRule="atLeast"/>
        <w:ind w:firstLine="284"/>
      </w:pPr>
      <w:bookmarkStart w:id="64" w:name="_Toc23534645"/>
      <w:r w:rsidRPr="00FE6AA0">
        <w:t>Lezzetlerin Tehlikesi</w:t>
      </w:r>
      <w:bookmarkEnd w:id="6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“Lezzetler fesat çıkar</w:t>
      </w:r>
      <w:r w:rsidRPr="00FE6AA0">
        <w:rPr>
          <w:rFonts w:ascii="Garamond" w:hAnsi="Garamond"/>
          <w:sz w:val="24"/>
          <w:szCs w:val="24"/>
        </w:rPr>
        <w:t>ı</w:t>
      </w:r>
      <w:r w:rsidRPr="00FE6AA0">
        <w:rPr>
          <w:rFonts w:ascii="Garamond" w:hAnsi="Garamond"/>
          <w:sz w:val="24"/>
          <w:szCs w:val="24"/>
        </w:rPr>
        <w:t>cıla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233"/>
      </w:r>
    </w:p>
    <w:p w:rsidR="00C324D6" w:rsidRPr="00FE6AA0" w:rsidRDefault="00C324D6" w:rsidP="00CD1C5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“Lezzetler gaflet </w:t>
      </w:r>
      <w:r w:rsidR="00CD1C56">
        <w:rPr>
          <w:rFonts w:ascii="Garamond" w:hAnsi="Garamond"/>
          <w:sz w:val="24"/>
          <w:szCs w:val="24"/>
        </w:rPr>
        <w:t>ett</w:t>
      </w:r>
      <w:r w:rsidR="00CD1C56">
        <w:rPr>
          <w:rFonts w:ascii="Garamond" w:hAnsi="Garamond"/>
          <w:sz w:val="24"/>
          <w:szCs w:val="24"/>
        </w:rPr>
        <w:t>i</w:t>
      </w:r>
      <w:r w:rsidR="00CD1C56">
        <w:rPr>
          <w:rFonts w:ascii="Garamond" w:hAnsi="Garamond"/>
          <w:sz w:val="24"/>
          <w:szCs w:val="24"/>
        </w:rPr>
        <w:t>rirler</w:t>
      </w:r>
      <w:r w:rsidR="008866B7">
        <w:rPr>
          <w:rFonts w:ascii="Garamond" w:hAnsi="Garamond"/>
          <w:sz w:val="24"/>
          <w:szCs w:val="24"/>
        </w:rPr>
        <w:t>.”</w:t>
      </w:r>
      <w:r w:rsidRPr="00FE6AA0">
        <w:rPr>
          <w:rStyle w:val="FootnoteReference"/>
          <w:rFonts w:ascii="Garamond" w:hAnsi="Garamond"/>
          <w:sz w:val="24"/>
          <w:szCs w:val="24"/>
        </w:rPr>
        <w:footnoteReference w:id="2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“Afetlerin başı lezze</w:t>
      </w:r>
      <w:r w:rsidRPr="00FE6AA0">
        <w:rPr>
          <w:rFonts w:ascii="Garamond" w:hAnsi="Garamond"/>
          <w:sz w:val="24"/>
          <w:szCs w:val="24"/>
        </w:rPr>
        <w:t>t</w:t>
      </w:r>
      <w:r w:rsidRPr="00FE6AA0">
        <w:rPr>
          <w:rFonts w:ascii="Garamond" w:hAnsi="Garamond"/>
          <w:sz w:val="24"/>
          <w:szCs w:val="24"/>
        </w:rPr>
        <w:t>lere tutkunluktur</w:t>
      </w:r>
      <w:r w:rsidR="008866B7">
        <w:rPr>
          <w:rFonts w:ascii="Garamond" w:hAnsi="Garamond"/>
          <w:sz w:val="24"/>
          <w:szCs w:val="24"/>
        </w:rPr>
        <w:t>.”</w:t>
      </w:r>
      <w:r w:rsidRPr="00FE6AA0">
        <w:rPr>
          <w:rStyle w:val="FootnoteReference"/>
          <w:rFonts w:ascii="Garamond" w:hAnsi="Garamond"/>
          <w:sz w:val="24"/>
          <w:szCs w:val="24"/>
        </w:rPr>
        <w:footnoteReference w:id="2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“Lezzetlere ihtiras duyduğu halde lezzetler vasıt</w:t>
      </w:r>
      <w:r w:rsidRPr="00FE6AA0">
        <w:rPr>
          <w:rFonts w:ascii="Garamond" w:hAnsi="Garamond"/>
          <w:sz w:val="24"/>
          <w:szCs w:val="24"/>
        </w:rPr>
        <w:t>a</w:t>
      </w:r>
      <w:r w:rsidRPr="00FE6AA0">
        <w:rPr>
          <w:rFonts w:ascii="Garamond" w:hAnsi="Garamond"/>
          <w:sz w:val="24"/>
          <w:szCs w:val="24"/>
        </w:rPr>
        <w:t>sıyla helak olmayan kimse çok azdır</w:t>
      </w:r>
      <w:r w:rsidR="008866B7">
        <w:rPr>
          <w:rFonts w:ascii="Garamond" w:hAnsi="Garamond"/>
          <w:sz w:val="24"/>
          <w:szCs w:val="24"/>
        </w:rPr>
        <w:t>.”</w:t>
      </w:r>
      <w:r w:rsidRPr="00FE6AA0">
        <w:rPr>
          <w:rStyle w:val="FootnoteReference"/>
          <w:rFonts w:ascii="Garamond" w:hAnsi="Garamond"/>
          <w:sz w:val="24"/>
          <w:szCs w:val="24"/>
        </w:rPr>
        <w:footnoteReference w:id="2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lezzet miktarınca h</w:t>
      </w:r>
      <w:r w:rsidRPr="00FE6AA0">
        <w:rPr>
          <w:rFonts w:ascii="Garamond" w:hAnsi="Garamond"/>
          <w:sz w:val="24"/>
          <w:szCs w:val="24"/>
        </w:rPr>
        <w:t>ü</w:t>
      </w:r>
      <w:r w:rsidRPr="00FE6AA0">
        <w:rPr>
          <w:rFonts w:ascii="Garamond" w:hAnsi="Garamond"/>
          <w:sz w:val="24"/>
          <w:szCs w:val="24"/>
        </w:rPr>
        <w:t>zün vardır</w:t>
      </w:r>
      <w:r w:rsidR="008866B7">
        <w:rPr>
          <w:rFonts w:ascii="Garamond" w:hAnsi="Garamond"/>
          <w:sz w:val="24"/>
          <w:szCs w:val="24"/>
        </w:rPr>
        <w:t>.”</w:t>
      </w:r>
      <w:r w:rsidRPr="00FE6AA0">
        <w:rPr>
          <w:rStyle w:val="FootnoteReference"/>
          <w:rFonts w:ascii="Garamond" w:hAnsi="Garamond"/>
          <w:sz w:val="24"/>
          <w:szCs w:val="24"/>
        </w:rPr>
        <w:footnoteReference w:id="2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“Bir çok lezzette ölüm va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2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Allah’a karşı i</w:t>
      </w:r>
      <w:r w:rsidRPr="00FE6AA0">
        <w:rPr>
          <w:rFonts w:ascii="Garamond" w:hAnsi="Garamond"/>
          <w:sz w:val="24"/>
          <w:szCs w:val="24"/>
        </w:rPr>
        <w:t>ş</w:t>
      </w:r>
      <w:r w:rsidRPr="00FE6AA0">
        <w:rPr>
          <w:rFonts w:ascii="Garamond" w:hAnsi="Garamond"/>
          <w:sz w:val="24"/>
          <w:szCs w:val="24"/>
        </w:rPr>
        <w:t>lenen günahlardan lezzet alırsa Allah onu hor k</w:t>
      </w:r>
      <w:r w:rsidRPr="00FE6AA0">
        <w:rPr>
          <w:rFonts w:ascii="Garamond" w:hAnsi="Garamond"/>
          <w:sz w:val="24"/>
          <w:szCs w:val="24"/>
        </w:rPr>
        <w:t>ı</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23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65" w:name="_Toc23534646"/>
      <w:r w:rsidRPr="00FE6AA0">
        <w:t>4034. Bölüm</w:t>
      </w:r>
      <w:bookmarkEnd w:id="65"/>
    </w:p>
    <w:p w:rsidR="00C324D6" w:rsidRPr="00FE6AA0" w:rsidRDefault="00C324D6" w:rsidP="00FE6AA0">
      <w:pPr>
        <w:pStyle w:val="Style1CharCharChar"/>
        <w:spacing w:line="300" w:lineRule="atLeast"/>
        <w:ind w:firstLine="284"/>
      </w:pPr>
      <w:bookmarkStart w:id="66" w:name="_Toc23534647"/>
      <w:r w:rsidRPr="00FE6AA0">
        <w:t>Heva ve Heves İbadet Edilen Bir İlahtır</w:t>
      </w:r>
      <w:bookmarkEnd w:id="66"/>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w:t>
      </w:r>
    </w:p>
    <w:p w:rsidR="00C324D6" w:rsidRPr="00FE6AA0" w:rsidRDefault="00C324D6" w:rsidP="00FE6AA0">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 xml:space="preserve">“Hevesini kendine ilah </w:t>
      </w:r>
      <w:r w:rsidRPr="00FE6AA0">
        <w:rPr>
          <w:rFonts w:ascii="Garamond" w:hAnsi="Garamond" w:cs="Garamond"/>
          <w:b/>
          <w:bCs/>
          <w:sz w:val="24"/>
          <w:szCs w:val="24"/>
        </w:rPr>
        <w:t>e</w:t>
      </w:r>
      <w:r w:rsidRPr="00FE6AA0">
        <w:rPr>
          <w:rFonts w:ascii="Garamond" w:hAnsi="Garamond" w:cs="Garamond"/>
          <w:b/>
          <w:bCs/>
          <w:sz w:val="24"/>
          <w:szCs w:val="24"/>
        </w:rPr>
        <w:t xml:space="preserve">dineni gördün mü? Ona sen mi vekil olacaksın?” </w:t>
      </w:r>
      <w:r w:rsidRPr="00FE6AA0">
        <w:rPr>
          <w:rStyle w:val="FootnoteReference"/>
          <w:rFonts w:ascii="Garamond" w:hAnsi="Garamond" w:cs="Garamond"/>
          <w:b/>
          <w:bCs/>
          <w:sz w:val="24"/>
          <w:szCs w:val="24"/>
        </w:rPr>
        <w:footnoteReference w:id="240"/>
      </w:r>
    </w:p>
    <w:p w:rsidR="00C324D6" w:rsidRPr="00FE6AA0" w:rsidRDefault="00C324D6" w:rsidP="00FE6AA0">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 xml:space="preserve">“Heva ve hevesini ilah </w:t>
      </w:r>
      <w:r w:rsidRPr="00FE6AA0">
        <w:rPr>
          <w:rFonts w:ascii="Garamond" w:hAnsi="Garamond" w:cs="Garamond"/>
          <w:b/>
          <w:bCs/>
          <w:sz w:val="24"/>
          <w:szCs w:val="24"/>
        </w:rPr>
        <w:t>e</w:t>
      </w:r>
      <w:r w:rsidRPr="00FE6AA0">
        <w:rPr>
          <w:rFonts w:ascii="Garamond" w:hAnsi="Garamond" w:cs="Garamond"/>
          <w:b/>
          <w:bCs/>
          <w:sz w:val="24"/>
          <w:szCs w:val="24"/>
        </w:rPr>
        <w:t>dinen, bilgisi olduğu halde Allah’ın şaşırttığı, kulağını ve kalbini mühürlediği, gözünü perdelediği kimseyi gördün mü? Onu Allah’tan başka kim doğru yola eriştirebilir? Ey insanlar! Anl</w:t>
      </w:r>
      <w:r w:rsidRPr="00FE6AA0">
        <w:rPr>
          <w:rFonts w:ascii="Garamond" w:hAnsi="Garamond" w:cs="Garamond"/>
          <w:b/>
          <w:bCs/>
          <w:sz w:val="24"/>
          <w:szCs w:val="24"/>
        </w:rPr>
        <w:t>a</w:t>
      </w:r>
      <w:r w:rsidRPr="00FE6AA0">
        <w:rPr>
          <w:rFonts w:ascii="Garamond" w:hAnsi="Garamond" w:cs="Garamond"/>
          <w:b/>
          <w:bCs/>
          <w:sz w:val="24"/>
          <w:szCs w:val="24"/>
        </w:rPr>
        <w:t xml:space="preserve">maz mısınız?” </w:t>
      </w:r>
      <w:r w:rsidRPr="00FE6AA0">
        <w:rPr>
          <w:rStyle w:val="FootnoteReference"/>
          <w:rFonts w:ascii="Garamond" w:hAnsi="Garamond" w:cs="Garamond"/>
          <w:b/>
          <w:bCs/>
          <w:sz w:val="24"/>
          <w:szCs w:val="24"/>
        </w:rPr>
        <w:footnoteReference w:id="2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“Heva ve</w:t>
      </w:r>
      <w:r w:rsidR="00CD1C56">
        <w:rPr>
          <w:rFonts w:ascii="Garamond" w:hAnsi="Garamond"/>
          <w:sz w:val="24"/>
          <w:szCs w:val="24"/>
        </w:rPr>
        <w:t xml:space="preserve"> heves ibadet edilen bir ilah,</w:t>
      </w:r>
      <w:r w:rsidRPr="00FE6AA0">
        <w:rPr>
          <w:rFonts w:ascii="Garamond" w:hAnsi="Garamond"/>
          <w:sz w:val="24"/>
          <w:szCs w:val="24"/>
        </w:rPr>
        <w:t xml:space="preserve"> akıl ise beğ</w:t>
      </w:r>
      <w:r w:rsidRPr="00FE6AA0">
        <w:rPr>
          <w:rFonts w:ascii="Garamond" w:hAnsi="Garamond"/>
          <w:sz w:val="24"/>
          <w:szCs w:val="24"/>
        </w:rPr>
        <w:t>e</w:t>
      </w:r>
      <w:r w:rsidRPr="00FE6AA0">
        <w:rPr>
          <w:rFonts w:ascii="Garamond" w:hAnsi="Garamond"/>
          <w:sz w:val="24"/>
          <w:szCs w:val="24"/>
        </w:rPr>
        <w:t>nilmiş bir dos</w:t>
      </w:r>
      <w:r w:rsidRPr="00FE6AA0">
        <w:rPr>
          <w:rFonts w:ascii="Garamond" w:hAnsi="Garamond"/>
          <w:sz w:val="24"/>
          <w:szCs w:val="24"/>
        </w:rPr>
        <w:t>t</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2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“Bu göğün altında A</w:t>
      </w:r>
      <w:r w:rsidRPr="00FE6AA0">
        <w:rPr>
          <w:rFonts w:ascii="Garamond" w:hAnsi="Garamond"/>
          <w:sz w:val="24"/>
          <w:szCs w:val="24"/>
        </w:rPr>
        <w:t>l</w:t>
      </w:r>
      <w:r w:rsidRPr="00FE6AA0">
        <w:rPr>
          <w:rFonts w:ascii="Garamond" w:hAnsi="Garamond"/>
          <w:sz w:val="24"/>
          <w:szCs w:val="24"/>
        </w:rPr>
        <w:t>lah’ın yerine kendine ibadet ed</w:t>
      </w:r>
      <w:r w:rsidRPr="00FE6AA0">
        <w:rPr>
          <w:rFonts w:ascii="Garamond" w:hAnsi="Garamond"/>
          <w:sz w:val="24"/>
          <w:szCs w:val="24"/>
        </w:rPr>
        <w:t>i</w:t>
      </w:r>
      <w:r w:rsidRPr="00FE6AA0">
        <w:rPr>
          <w:rFonts w:ascii="Garamond" w:hAnsi="Garamond"/>
          <w:sz w:val="24"/>
          <w:szCs w:val="24"/>
        </w:rPr>
        <w:t xml:space="preserve">len hiçbir </w:t>
      </w:r>
      <w:r w:rsidRPr="00FE6AA0">
        <w:rPr>
          <w:rFonts w:ascii="Garamond" w:hAnsi="Garamond"/>
          <w:sz w:val="24"/>
          <w:szCs w:val="24"/>
        </w:rPr>
        <w:t>i</w:t>
      </w:r>
      <w:r w:rsidRPr="00FE6AA0">
        <w:rPr>
          <w:rFonts w:ascii="Garamond" w:hAnsi="Garamond"/>
          <w:sz w:val="24"/>
          <w:szCs w:val="24"/>
        </w:rPr>
        <w:t>lah Allah nezdinde</w:t>
      </w:r>
      <w:r w:rsidR="00CD1C56">
        <w:rPr>
          <w:rFonts w:ascii="Garamond" w:hAnsi="Garamond"/>
          <w:sz w:val="24"/>
          <w:szCs w:val="24"/>
        </w:rPr>
        <w:t>,</w:t>
      </w:r>
      <w:r w:rsidRPr="00FE6AA0">
        <w:rPr>
          <w:rFonts w:ascii="Garamond" w:hAnsi="Garamond"/>
          <w:sz w:val="24"/>
          <w:szCs w:val="24"/>
        </w:rPr>
        <w:t xml:space="preserve"> tabi olunan ne</w:t>
      </w:r>
      <w:r w:rsidRPr="00FE6AA0">
        <w:rPr>
          <w:rFonts w:ascii="Garamond" w:hAnsi="Garamond"/>
          <w:sz w:val="24"/>
          <w:szCs w:val="24"/>
        </w:rPr>
        <w:t>f</w:t>
      </w:r>
      <w:r w:rsidRPr="00FE6AA0">
        <w:rPr>
          <w:rFonts w:ascii="Garamond" w:hAnsi="Garamond"/>
          <w:sz w:val="24"/>
          <w:szCs w:val="24"/>
        </w:rPr>
        <w:t>sin isteklerinden daha büyük (nefret edilen) d</w:t>
      </w:r>
      <w:r w:rsidRPr="00FE6AA0">
        <w:rPr>
          <w:rFonts w:ascii="Garamond" w:hAnsi="Garamond"/>
          <w:sz w:val="24"/>
          <w:szCs w:val="24"/>
        </w:rPr>
        <w:t>e</w:t>
      </w:r>
      <w:r w:rsidRPr="00FE6AA0">
        <w:rPr>
          <w:rFonts w:ascii="Garamond" w:hAnsi="Garamond"/>
          <w:sz w:val="24"/>
          <w:szCs w:val="24"/>
        </w:rPr>
        <w:t>ğildir</w:t>
      </w:r>
      <w:r w:rsidR="00CD1C56">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2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“Cahil kimse şehvet</w:t>
      </w:r>
      <w:r w:rsidRPr="00FE6AA0">
        <w:rPr>
          <w:rFonts w:ascii="Garamond" w:hAnsi="Garamond"/>
          <w:sz w:val="24"/>
          <w:szCs w:val="24"/>
        </w:rPr>
        <w:t>i</w:t>
      </w:r>
      <w:r w:rsidRPr="00FE6AA0">
        <w:rPr>
          <w:rFonts w:ascii="Garamond" w:hAnsi="Garamond"/>
          <w:sz w:val="24"/>
          <w:szCs w:val="24"/>
        </w:rPr>
        <w:t>nin köles</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4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ed-Dunya, 1239, 1240.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67" w:name="_Toc23534648"/>
      <w:r w:rsidRPr="00FE6AA0">
        <w:t>4035. Bölüm</w:t>
      </w:r>
      <w:bookmarkEnd w:id="67"/>
      <w:r w:rsidRPr="00FE6AA0">
        <w:t xml:space="preserve"> </w:t>
      </w:r>
    </w:p>
    <w:p w:rsidR="00C324D6" w:rsidRPr="00FE6AA0" w:rsidRDefault="00C324D6" w:rsidP="00FE6AA0">
      <w:pPr>
        <w:pStyle w:val="Style1CharCharChar"/>
        <w:spacing w:line="300" w:lineRule="atLeast"/>
        <w:ind w:firstLine="284"/>
      </w:pPr>
      <w:bookmarkStart w:id="68" w:name="_Toc23534649"/>
      <w:r w:rsidRPr="00FE6AA0">
        <w:t>Heva ve Heves Basir</w:t>
      </w:r>
      <w:r w:rsidRPr="00FE6AA0">
        <w:t>e</w:t>
      </w:r>
      <w:r w:rsidRPr="00FE6AA0">
        <w:t>ti Kör Eder</w:t>
      </w:r>
      <w:bookmarkEnd w:id="68"/>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sz w:val="24"/>
          <w:szCs w:val="24"/>
        </w:rPr>
      </w:pPr>
      <w:r w:rsidRPr="00FE6AA0">
        <w:rPr>
          <w:rFonts w:ascii="Garamond" w:hAnsi="Garamond" w:cs="Garamond"/>
          <w:b/>
          <w:bCs/>
          <w:sz w:val="24"/>
          <w:szCs w:val="24"/>
        </w:rPr>
        <w:t>“Ey Davud! Seni şüphesiz yeryüzünde hükümran kıldık, o halde insanlar arasında ad</w:t>
      </w:r>
      <w:r w:rsidRPr="00FE6AA0">
        <w:rPr>
          <w:rFonts w:ascii="Garamond" w:hAnsi="Garamond" w:cs="Garamond"/>
          <w:b/>
          <w:bCs/>
          <w:sz w:val="24"/>
          <w:szCs w:val="24"/>
        </w:rPr>
        <w:t>a</w:t>
      </w:r>
      <w:r w:rsidRPr="00FE6AA0">
        <w:rPr>
          <w:rFonts w:ascii="Garamond" w:hAnsi="Garamond" w:cs="Garamond"/>
          <w:b/>
          <w:bCs/>
          <w:sz w:val="24"/>
          <w:szCs w:val="24"/>
        </w:rPr>
        <w:t>letle hükmet, hevese uyma yoksa seni Allah’ın yolu</w:t>
      </w:r>
      <w:r w:rsidRPr="00FE6AA0">
        <w:rPr>
          <w:rFonts w:ascii="Garamond" w:hAnsi="Garamond" w:cs="Garamond"/>
          <w:b/>
          <w:bCs/>
          <w:sz w:val="24"/>
          <w:szCs w:val="24"/>
        </w:rPr>
        <w:t>n</w:t>
      </w:r>
      <w:r w:rsidRPr="00FE6AA0">
        <w:rPr>
          <w:rFonts w:ascii="Garamond" w:hAnsi="Garamond" w:cs="Garamond"/>
          <w:b/>
          <w:bCs/>
          <w:sz w:val="24"/>
          <w:szCs w:val="24"/>
        </w:rPr>
        <w:t>dan saptırır. Doğrusu, Allah’ın y</w:t>
      </w:r>
      <w:r w:rsidRPr="00FE6AA0">
        <w:rPr>
          <w:rFonts w:ascii="Garamond" w:hAnsi="Garamond" w:cs="Garamond"/>
          <w:b/>
          <w:bCs/>
          <w:sz w:val="24"/>
          <w:szCs w:val="24"/>
        </w:rPr>
        <w:t>o</w:t>
      </w:r>
      <w:r w:rsidRPr="00FE6AA0">
        <w:rPr>
          <w:rFonts w:ascii="Garamond" w:hAnsi="Garamond" w:cs="Garamond"/>
          <w:b/>
          <w:bCs/>
          <w:sz w:val="24"/>
          <w:szCs w:val="24"/>
        </w:rPr>
        <w:t>lundan sapanlara, onlara, h</w:t>
      </w:r>
      <w:r w:rsidRPr="00FE6AA0">
        <w:rPr>
          <w:rFonts w:ascii="Garamond" w:hAnsi="Garamond" w:cs="Garamond"/>
          <w:b/>
          <w:bCs/>
          <w:sz w:val="24"/>
          <w:szCs w:val="24"/>
        </w:rPr>
        <w:t>e</w:t>
      </w:r>
      <w:r w:rsidRPr="00FE6AA0">
        <w:rPr>
          <w:rFonts w:ascii="Garamond" w:hAnsi="Garamond" w:cs="Garamond"/>
          <w:b/>
          <w:bCs/>
          <w:sz w:val="24"/>
          <w:szCs w:val="24"/>
        </w:rPr>
        <w:t>sap gününü unutm</w:t>
      </w:r>
      <w:r w:rsidRPr="00FE6AA0">
        <w:rPr>
          <w:rFonts w:ascii="Garamond" w:hAnsi="Garamond" w:cs="Garamond"/>
          <w:b/>
          <w:bCs/>
          <w:sz w:val="24"/>
          <w:szCs w:val="24"/>
        </w:rPr>
        <w:t>a</w:t>
      </w:r>
      <w:r w:rsidRPr="00FE6AA0">
        <w:rPr>
          <w:rFonts w:ascii="Garamond" w:hAnsi="Garamond" w:cs="Garamond"/>
          <w:b/>
          <w:bCs/>
          <w:sz w:val="24"/>
          <w:szCs w:val="24"/>
        </w:rPr>
        <w:t>larına karşılık çetin azâb vardır</w:t>
      </w:r>
      <w:r w:rsidR="008866B7">
        <w:rPr>
          <w:rFonts w:ascii="Garamond" w:hAnsi="Garamond" w:cs="Garamond"/>
          <w:b/>
          <w:bCs/>
          <w:sz w:val="24"/>
          <w:szCs w:val="24"/>
        </w:rPr>
        <w:t>.”</w:t>
      </w:r>
      <w:r w:rsidRPr="00FE6AA0">
        <w:rPr>
          <w:rStyle w:val="FootnoteReference"/>
          <w:rFonts w:ascii="Garamond" w:hAnsi="Garamond" w:cs="Garamond"/>
          <w:sz w:val="24"/>
          <w:szCs w:val="24"/>
        </w:rPr>
        <w:footnoteReference w:id="245"/>
      </w:r>
      <w:r w:rsidRPr="00FE6AA0">
        <w:rPr>
          <w:rFonts w:ascii="Garamond" w:hAnsi="Garamond" w:cs="Garamond"/>
          <w:sz w:val="24"/>
          <w:szCs w:val="24"/>
        </w:rPr>
        <w:t xml:space="preserve">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“Sizlere heva ve h</w:t>
      </w:r>
      <w:r w:rsidRPr="00FE6AA0">
        <w:rPr>
          <w:rFonts w:ascii="Garamond" w:hAnsi="Garamond"/>
          <w:sz w:val="24"/>
          <w:szCs w:val="24"/>
        </w:rPr>
        <w:t>e</w:t>
      </w:r>
      <w:r w:rsidRPr="00FE6AA0">
        <w:rPr>
          <w:rFonts w:ascii="Garamond" w:hAnsi="Garamond"/>
          <w:sz w:val="24"/>
          <w:szCs w:val="24"/>
        </w:rPr>
        <w:t>vesten uzak durmayı tavsiye ed</w:t>
      </w:r>
      <w:r w:rsidRPr="00FE6AA0">
        <w:rPr>
          <w:rFonts w:ascii="Garamond" w:hAnsi="Garamond"/>
          <w:sz w:val="24"/>
          <w:szCs w:val="24"/>
        </w:rPr>
        <w:t>i</w:t>
      </w:r>
      <w:r w:rsidRPr="00FE6AA0">
        <w:rPr>
          <w:rFonts w:ascii="Garamond" w:hAnsi="Garamond"/>
          <w:sz w:val="24"/>
          <w:szCs w:val="24"/>
        </w:rPr>
        <w:t>yorum. Zira heva ve heves ins</w:t>
      </w:r>
      <w:r w:rsidRPr="00FE6AA0">
        <w:rPr>
          <w:rFonts w:ascii="Garamond" w:hAnsi="Garamond"/>
          <w:sz w:val="24"/>
          <w:szCs w:val="24"/>
        </w:rPr>
        <w:t>a</w:t>
      </w:r>
      <w:r w:rsidRPr="00FE6AA0">
        <w:rPr>
          <w:rFonts w:ascii="Garamond" w:hAnsi="Garamond"/>
          <w:sz w:val="24"/>
          <w:szCs w:val="24"/>
        </w:rPr>
        <w:t>nı körlüğe çağırır ve heva ve h</w:t>
      </w:r>
      <w:r w:rsidRPr="00FE6AA0">
        <w:rPr>
          <w:rFonts w:ascii="Garamond" w:hAnsi="Garamond"/>
          <w:sz w:val="24"/>
          <w:szCs w:val="24"/>
        </w:rPr>
        <w:t>e</w:t>
      </w:r>
      <w:r w:rsidRPr="00FE6AA0">
        <w:rPr>
          <w:rFonts w:ascii="Garamond" w:hAnsi="Garamond"/>
          <w:sz w:val="24"/>
          <w:szCs w:val="24"/>
        </w:rPr>
        <w:t>ves dünya ve ahirette sapma s</w:t>
      </w:r>
      <w:r w:rsidRPr="00FE6AA0">
        <w:rPr>
          <w:rFonts w:ascii="Garamond" w:hAnsi="Garamond"/>
          <w:sz w:val="24"/>
          <w:szCs w:val="24"/>
        </w:rPr>
        <w:t>e</w:t>
      </w:r>
      <w:r w:rsidRPr="00FE6AA0">
        <w:rPr>
          <w:rFonts w:ascii="Garamond" w:hAnsi="Garamond"/>
          <w:sz w:val="24"/>
          <w:szCs w:val="24"/>
        </w:rPr>
        <w:t>beb</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“Heves körlüğün o</w:t>
      </w:r>
      <w:r w:rsidRPr="00FE6AA0">
        <w:rPr>
          <w:rFonts w:ascii="Garamond" w:hAnsi="Garamond"/>
          <w:sz w:val="24"/>
          <w:szCs w:val="24"/>
        </w:rPr>
        <w:t>r</w:t>
      </w:r>
      <w:r w:rsidRPr="00FE6AA0">
        <w:rPr>
          <w:rFonts w:ascii="Garamond" w:hAnsi="Garamond"/>
          <w:sz w:val="24"/>
          <w:szCs w:val="24"/>
        </w:rPr>
        <w:t>tağıdır</w:t>
      </w:r>
      <w:r w:rsidR="008866B7">
        <w:rPr>
          <w:rFonts w:ascii="Garamond" w:hAnsi="Garamond"/>
          <w:sz w:val="24"/>
          <w:szCs w:val="24"/>
        </w:rPr>
        <w:t>.”</w:t>
      </w:r>
      <w:r w:rsidRPr="00FE6AA0">
        <w:rPr>
          <w:rStyle w:val="FootnoteReference"/>
          <w:rFonts w:ascii="Garamond" w:hAnsi="Garamond"/>
          <w:sz w:val="24"/>
          <w:szCs w:val="24"/>
        </w:rPr>
        <w:footnoteReference w:id="247"/>
      </w:r>
    </w:p>
    <w:p w:rsidR="00C324D6" w:rsidRPr="00FE6AA0" w:rsidRDefault="00C324D6" w:rsidP="00CD1C5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CD1C56">
        <w:rPr>
          <w:rFonts w:ascii="Garamond" w:hAnsi="Garamond"/>
          <w:sz w:val="24"/>
          <w:szCs w:val="24"/>
        </w:rPr>
        <w:t>Eğer sen</w:t>
      </w:r>
      <w:r w:rsidRPr="00FE6AA0">
        <w:rPr>
          <w:rFonts w:ascii="Garamond" w:hAnsi="Garamond"/>
          <w:sz w:val="24"/>
          <w:szCs w:val="24"/>
        </w:rPr>
        <w:t xml:space="preserve"> heva ve h</w:t>
      </w:r>
      <w:r w:rsidRPr="00FE6AA0">
        <w:rPr>
          <w:rFonts w:ascii="Garamond" w:hAnsi="Garamond"/>
          <w:sz w:val="24"/>
          <w:szCs w:val="24"/>
        </w:rPr>
        <w:t>e</w:t>
      </w:r>
      <w:r w:rsidRPr="00FE6AA0">
        <w:rPr>
          <w:rFonts w:ascii="Garamond" w:hAnsi="Garamond"/>
          <w:sz w:val="24"/>
          <w:szCs w:val="24"/>
        </w:rPr>
        <w:t>vesine uyarsa</w:t>
      </w:r>
      <w:r w:rsidR="00CD1C56">
        <w:rPr>
          <w:rFonts w:ascii="Garamond" w:hAnsi="Garamond"/>
          <w:sz w:val="24"/>
          <w:szCs w:val="24"/>
        </w:rPr>
        <w:t>n heva ve heves</w:t>
      </w:r>
      <w:r w:rsidRPr="00FE6AA0">
        <w:rPr>
          <w:rFonts w:ascii="Garamond" w:hAnsi="Garamond"/>
          <w:sz w:val="24"/>
          <w:szCs w:val="24"/>
        </w:rPr>
        <w:t xml:space="preserve"> </w:t>
      </w:r>
      <w:r w:rsidR="00CD1C56">
        <w:rPr>
          <w:rFonts w:ascii="Garamond" w:hAnsi="Garamond"/>
          <w:sz w:val="24"/>
          <w:szCs w:val="24"/>
        </w:rPr>
        <w:t>seni sağır ve kör yapar. Ahiretini mahveder ve seni yok eder.</w:t>
      </w:r>
      <w:r w:rsidR="008866B7">
        <w:rPr>
          <w:rFonts w:ascii="Garamond" w:hAnsi="Garamond"/>
          <w:sz w:val="24"/>
          <w:szCs w:val="24"/>
        </w:rPr>
        <w:t>”</w:t>
      </w:r>
      <w:r w:rsidRPr="00FE6AA0">
        <w:rPr>
          <w:rStyle w:val="FootnoteReference"/>
          <w:rFonts w:ascii="Garamond" w:hAnsi="Garamond"/>
          <w:sz w:val="24"/>
          <w:szCs w:val="24"/>
        </w:rPr>
        <w:footnoteReference w:id="2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Şüphesiz heva ve h</w:t>
      </w:r>
      <w:r w:rsidRPr="00FE6AA0">
        <w:rPr>
          <w:rFonts w:ascii="Garamond" w:hAnsi="Garamond" w:cs="Lucida Sans Unicode"/>
          <w:kern w:val="2"/>
          <w:sz w:val="24"/>
        </w:rPr>
        <w:t>e</w:t>
      </w:r>
      <w:r w:rsidRPr="00FE6AA0">
        <w:rPr>
          <w:rFonts w:ascii="Garamond" w:hAnsi="Garamond" w:cs="Lucida Sans Unicode"/>
          <w:kern w:val="2"/>
          <w:sz w:val="24"/>
        </w:rPr>
        <w:t>vesini</w:t>
      </w:r>
      <w:r w:rsidR="00CD1C56">
        <w:rPr>
          <w:rFonts w:ascii="Garamond" w:hAnsi="Garamond" w:cs="Lucida Sans Unicode"/>
          <w:kern w:val="2"/>
          <w:sz w:val="24"/>
        </w:rPr>
        <w:t>zi</w:t>
      </w:r>
      <w:r w:rsidRPr="00FE6AA0">
        <w:rPr>
          <w:rFonts w:ascii="Garamond" w:hAnsi="Garamond" w:cs="Lucida Sans Unicode"/>
          <w:kern w:val="2"/>
          <w:sz w:val="24"/>
        </w:rPr>
        <w:t xml:space="preserve"> kendinize egemen kıl</w:t>
      </w:r>
      <w:r w:rsidRPr="00FE6AA0">
        <w:rPr>
          <w:rFonts w:ascii="Garamond" w:hAnsi="Garamond" w:cs="Lucida Sans Unicode"/>
          <w:kern w:val="2"/>
          <w:sz w:val="24"/>
        </w:rPr>
        <w:t>a</w:t>
      </w:r>
      <w:r w:rsidRPr="00FE6AA0">
        <w:rPr>
          <w:rFonts w:ascii="Garamond" w:hAnsi="Garamond" w:cs="Lucida Sans Unicode"/>
          <w:kern w:val="2"/>
          <w:sz w:val="24"/>
        </w:rPr>
        <w:t>cak olursanız sizi kör ve dilsiz kılar ve sizi yok eder</w:t>
      </w:r>
      <w:r w:rsidR="00CD1C56">
        <w:rPr>
          <w:rFonts w:ascii="Garamond" w:hAnsi="Garamond" w:cs="Lucida Sans Unicode"/>
          <w:kern w:val="2"/>
          <w:sz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2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heva ve h</w:t>
      </w:r>
      <w:r w:rsidRPr="00FE6AA0">
        <w:rPr>
          <w:rFonts w:ascii="Garamond" w:hAnsi="Garamond"/>
          <w:sz w:val="24"/>
          <w:szCs w:val="24"/>
        </w:rPr>
        <w:t>e</w:t>
      </w:r>
      <w:r w:rsidRPr="00FE6AA0">
        <w:rPr>
          <w:rFonts w:ascii="Garamond" w:hAnsi="Garamond"/>
          <w:sz w:val="24"/>
          <w:szCs w:val="24"/>
        </w:rPr>
        <w:t xml:space="preserve">vesine uyarsa heva ve hevesi </w:t>
      </w:r>
      <w:r w:rsidRPr="00FE6AA0">
        <w:rPr>
          <w:rFonts w:ascii="Garamond" w:hAnsi="Garamond"/>
          <w:sz w:val="24"/>
          <w:szCs w:val="24"/>
        </w:rPr>
        <w:t>o</w:t>
      </w:r>
      <w:r w:rsidRPr="00FE6AA0">
        <w:rPr>
          <w:rFonts w:ascii="Garamond" w:hAnsi="Garamond"/>
          <w:sz w:val="24"/>
          <w:szCs w:val="24"/>
        </w:rPr>
        <w:t>nu; kör, sağır, hor ve sapık y</w:t>
      </w:r>
      <w:r w:rsidRPr="00FE6AA0">
        <w:rPr>
          <w:rFonts w:ascii="Garamond" w:hAnsi="Garamond"/>
          <w:sz w:val="24"/>
          <w:szCs w:val="24"/>
        </w:rPr>
        <w:t>a</w:t>
      </w:r>
      <w:r w:rsidRPr="00FE6AA0">
        <w:rPr>
          <w:rFonts w:ascii="Garamond" w:hAnsi="Garamond"/>
          <w:sz w:val="24"/>
          <w:szCs w:val="24"/>
        </w:rPr>
        <w:t>par</w:t>
      </w:r>
      <w:r w:rsidR="00CD1C56">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250"/>
      </w:r>
    </w:p>
    <w:p w:rsidR="00C324D6" w:rsidRPr="00FE6AA0" w:rsidRDefault="00C324D6" w:rsidP="00CD1C5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Allah’ın kulları! Allah’ın kull</w:t>
      </w:r>
      <w:r w:rsidRPr="00FE6AA0">
        <w:rPr>
          <w:rFonts w:ascii="Garamond" w:hAnsi="Garamond"/>
          <w:sz w:val="24"/>
          <w:szCs w:val="24"/>
        </w:rPr>
        <w:t>a</w:t>
      </w:r>
      <w:r w:rsidRPr="00FE6AA0">
        <w:rPr>
          <w:rFonts w:ascii="Garamond" w:hAnsi="Garamond"/>
          <w:sz w:val="24"/>
          <w:szCs w:val="24"/>
        </w:rPr>
        <w:t>rından en sevdiği, nefsine karşı Allah’ın kendisine yardım ettiği ki</w:t>
      </w:r>
      <w:r w:rsidRPr="00FE6AA0">
        <w:rPr>
          <w:rFonts w:ascii="Garamond" w:hAnsi="Garamond"/>
          <w:sz w:val="24"/>
          <w:szCs w:val="24"/>
        </w:rPr>
        <w:softHyphen/>
        <w:t>şidir... Şehvet e</w:t>
      </w:r>
      <w:r w:rsidRPr="00FE6AA0">
        <w:rPr>
          <w:rFonts w:ascii="Garamond" w:hAnsi="Garamond"/>
          <w:sz w:val="24"/>
          <w:szCs w:val="24"/>
        </w:rPr>
        <w:t>l</w:t>
      </w:r>
      <w:r w:rsidRPr="00FE6AA0">
        <w:rPr>
          <w:rFonts w:ascii="Garamond" w:hAnsi="Garamond"/>
          <w:sz w:val="24"/>
          <w:szCs w:val="24"/>
        </w:rPr>
        <w:t>bisele</w:t>
      </w:r>
      <w:r w:rsidRPr="00FE6AA0">
        <w:rPr>
          <w:rFonts w:ascii="Garamond" w:hAnsi="Garamond"/>
          <w:sz w:val="24"/>
          <w:szCs w:val="24"/>
        </w:rPr>
        <w:softHyphen/>
        <w:t>rinden soyunmuş, bütün üzüntü ve kederlerinden kur</w:t>
      </w:r>
      <w:r w:rsidRPr="00FE6AA0">
        <w:rPr>
          <w:rFonts w:ascii="Garamond" w:hAnsi="Garamond"/>
          <w:sz w:val="24"/>
          <w:szCs w:val="24"/>
        </w:rPr>
        <w:softHyphen/>
        <w:t>tulmuş da, tek bir üzüntüyle baş başa kalmıştır. Körlük sıf</w:t>
      </w:r>
      <w:r w:rsidRPr="00FE6AA0">
        <w:rPr>
          <w:rFonts w:ascii="Garamond" w:hAnsi="Garamond"/>
          <w:sz w:val="24"/>
          <w:szCs w:val="24"/>
        </w:rPr>
        <w:t>a</w:t>
      </w:r>
      <w:r w:rsidRPr="00FE6AA0">
        <w:rPr>
          <w:rFonts w:ascii="Garamond" w:hAnsi="Garamond"/>
          <w:sz w:val="24"/>
          <w:szCs w:val="24"/>
        </w:rPr>
        <w:t>tından çıkmış, heva ve heves e</w:t>
      </w:r>
      <w:r w:rsidRPr="00FE6AA0">
        <w:rPr>
          <w:rFonts w:ascii="Garamond" w:hAnsi="Garamond"/>
          <w:sz w:val="24"/>
          <w:szCs w:val="24"/>
        </w:rPr>
        <w:t>h</w:t>
      </w:r>
      <w:r w:rsidRPr="00FE6AA0">
        <w:rPr>
          <w:rFonts w:ascii="Garamond" w:hAnsi="Garamond"/>
          <w:sz w:val="24"/>
          <w:szCs w:val="24"/>
        </w:rPr>
        <w:t>linden ayrılmış</w:t>
      </w:r>
      <w:r w:rsidR="00CD1C56">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25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el-Muhabbet (1), 653. B</w:t>
      </w:r>
      <w:r w:rsidRPr="00FE6AA0">
        <w:rPr>
          <w:rFonts w:ascii="Garamond" w:hAnsi="Garamond"/>
          <w:i/>
          <w:iCs/>
          <w:sz w:val="24"/>
          <w:szCs w:val="24"/>
        </w:rPr>
        <w:t>ö</w:t>
      </w:r>
      <w:r w:rsidRPr="00FE6AA0">
        <w:rPr>
          <w:rFonts w:ascii="Garamond" w:hAnsi="Garamond"/>
          <w:i/>
          <w:iCs/>
          <w:sz w:val="24"/>
          <w:szCs w:val="24"/>
        </w:rPr>
        <w:t>lüm</w:t>
      </w:r>
      <w:r w:rsidR="00EB4099">
        <w:rPr>
          <w:rFonts w:ascii="Garamond" w:hAnsi="Garamond"/>
          <w:i/>
          <w:iCs/>
          <w:sz w:val="24"/>
          <w:szCs w:val="24"/>
        </w:rPr>
        <w:t>;</w:t>
      </w:r>
      <w:r w:rsidR="00CD1C56">
        <w:rPr>
          <w:rFonts w:ascii="Garamond" w:hAnsi="Garamond"/>
          <w:i/>
          <w:iCs/>
          <w:sz w:val="24"/>
          <w:szCs w:val="24"/>
        </w:rPr>
        <w:t xml:space="preserve"> ed-Delalet</w:t>
      </w:r>
      <w:r w:rsidRPr="00FE6AA0">
        <w:rPr>
          <w:rFonts w:ascii="Garamond" w:hAnsi="Garamond"/>
          <w:i/>
          <w:iCs/>
          <w:sz w:val="24"/>
          <w:szCs w:val="24"/>
        </w:rPr>
        <w:t xml:space="preserve">, 2380.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69" w:name="_Toc23534650"/>
      <w:r w:rsidRPr="00FE6AA0">
        <w:t>4036. Bölüm</w:t>
      </w:r>
      <w:bookmarkEnd w:id="69"/>
    </w:p>
    <w:p w:rsidR="00C324D6" w:rsidRPr="00FE6AA0" w:rsidRDefault="00C324D6" w:rsidP="00FE6AA0">
      <w:pPr>
        <w:pStyle w:val="Style1CharCharChar"/>
        <w:spacing w:line="300" w:lineRule="atLeast"/>
        <w:ind w:firstLine="284"/>
      </w:pPr>
      <w:bookmarkStart w:id="70" w:name="_Toc23534651"/>
      <w:r w:rsidRPr="00FE6AA0">
        <w:t>Heva ve Hevesin Ba</w:t>
      </w:r>
      <w:r w:rsidRPr="00FE6AA0">
        <w:t>ş</w:t>
      </w:r>
      <w:r w:rsidRPr="00FE6AA0">
        <w:t>la</w:t>
      </w:r>
      <w:r w:rsidRPr="00FE6AA0">
        <w:t>n</w:t>
      </w:r>
      <w:r w:rsidRPr="00FE6AA0">
        <w:t>gıcı ve Sonu</w:t>
      </w:r>
      <w:bookmarkEnd w:id="7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Heva ve hevesin si</w:t>
      </w:r>
      <w:r w:rsidRPr="00FE6AA0">
        <w:rPr>
          <w:rFonts w:ascii="Garamond" w:hAnsi="Garamond" w:cs="Lucida Sans Unicode"/>
          <w:kern w:val="2"/>
          <w:sz w:val="24"/>
        </w:rPr>
        <w:t>z</w:t>
      </w:r>
      <w:r w:rsidRPr="00FE6AA0">
        <w:rPr>
          <w:rFonts w:ascii="Garamond" w:hAnsi="Garamond" w:cs="Lucida Sans Unicode"/>
          <w:kern w:val="2"/>
          <w:sz w:val="24"/>
        </w:rPr>
        <w:t>lere galip gelmesinden sakının. Şüphesiz bunu</w:t>
      </w:r>
      <w:r w:rsidR="00CD1C56">
        <w:rPr>
          <w:rFonts w:ascii="Garamond" w:hAnsi="Garamond" w:cs="Lucida Sans Unicode"/>
          <w:kern w:val="2"/>
          <w:sz w:val="24"/>
        </w:rPr>
        <w:t>n evveli fitne,</w:t>
      </w:r>
      <w:r w:rsidRPr="00FE6AA0">
        <w:rPr>
          <w:rFonts w:ascii="Garamond" w:hAnsi="Garamond" w:cs="Lucida Sans Unicode"/>
          <w:kern w:val="2"/>
          <w:sz w:val="24"/>
        </w:rPr>
        <w:t xml:space="preserve"> s</w:t>
      </w:r>
      <w:r w:rsidRPr="00FE6AA0">
        <w:rPr>
          <w:rFonts w:ascii="Garamond" w:hAnsi="Garamond" w:cs="Lucida Sans Unicode"/>
          <w:kern w:val="2"/>
          <w:sz w:val="24"/>
        </w:rPr>
        <w:t>o</w:t>
      </w:r>
      <w:r w:rsidRPr="00FE6AA0">
        <w:rPr>
          <w:rFonts w:ascii="Garamond" w:hAnsi="Garamond" w:cs="Lucida Sans Unicode"/>
          <w:kern w:val="2"/>
          <w:sz w:val="24"/>
        </w:rPr>
        <w:t>nu ise mihnettir</w:t>
      </w:r>
      <w:r w:rsidR="008866B7">
        <w:rPr>
          <w:rFonts w:ascii="Garamond" w:hAnsi="Garamond" w:cs="Lucida Sans Unicode"/>
          <w:kern w:val="2"/>
          <w:sz w:val="24"/>
        </w:rPr>
        <w:t>.”</w:t>
      </w:r>
      <w:r w:rsidRPr="00FE6AA0">
        <w:rPr>
          <w:rStyle w:val="FootnoteReference"/>
          <w:rFonts w:ascii="Garamond" w:hAnsi="Garamond"/>
          <w:sz w:val="24"/>
          <w:szCs w:val="24"/>
        </w:rPr>
        <w:footnoteReference w:id="2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CD1C56">
        <w:rPr>
          <w:rFonts w:ascii="Garamond" w:hAnsi="Garamond"/>
          <w:sz w:val="24"/>
          <w:szCs w:val="24"/>
        </w:rPr>
        <w:t>“Şehvetin başlangıcı mestlik</w:t>
      </w:r>
      <w:r w:rsidRPr="00FE6AA0">
        <w:rPr>
          <w:rFonts w:ascii="Garamond" w:hAnsi="Garamond"/>
          <w:sz w:val="24"/>
          <w:szCs w:val="24"/>
        </w:rPr>
        <w:t>, sonu ise yok olma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2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“Şehvetlerin kalpler</w:t>
      </w:r>
      <w:r w:rsidRPr="00FE6AA0">
        <w:rPr>
          <w:rFonts w:ascii="Garamond" w:hAnsi="Garamond"/>
          <w:sz w:val="24"/>
          <w:szCs w:val="24"/>
        </w:rPr>
        <w:t>i</w:t>
      </w:r>
      <w:r w:rsidRPr="00FE6AA0">
        <w:rPr>
          <w:rFonts w:ascii="Garamond" w:hAnsi="Garamond"/>
          <w:sz w:val="24"/>
          <w:szCs w:val="24"/>
        </w:rPr>
        <w:t>nize üstün gelm</w:t>
      </w:r>
      <w:r w:rsidRPr="00FE6AA0">
        <w:rPr>
          <w:rFonts w:ascii="Garamond" w:hAnsi="Garamond"/>
          <w:sz w:val="24"/>
          <w:szCs w:val="24"/>
        </w:rPr>
        <w:t>e</w:t>
      </w:r>
      <w:r w:rsidRPr="00FE6AA0">
        <w:rPr>
          <w:rFonts w:ascii="Garamond" w:hAnsi="Garamond"/>
          <w:sz w:val="24"/>
          <w:szCs w:val="24"/>
        </w:rPr>
        <w:t>sinden sakının, zira şehvetlerin başlangıcı kulluk, sonu ise helak o</w:t>
      </w:r>
      <w:r w:rsidRPr="00FE6AA0">
        <w:rPr>
          <w:rFonts w:ascii="Garamond" w:hAnsi="Garamond"/>
          <w:sz w:val="24"/>
          <w:szCs w:val="24"/>
        </w:rPr>
        <w:t>l</w:t>
      </w:r>
      <w:r w:rsidRPr="00FE6AA0">
        <w:rPr>
          <w:rFonts w:ascii="Garamond" w:hAnsi="Garamond"/>
          <w:sz w:val="24"/>
          <w:szCs w:val="24"/>
        </w:rPr>
        <w:t>maktır</w:t>
      </w:r>
      <w:r w:rsidR="008866B7">
        <w:rPr>
          <w:rFonts w:ascii="Garamond" w:hAnsi="Garamond"/>
          <w:sz w:val="24"/>
          <w:szCs w:val="24"/>
        </w:rPr>
        <w:t>.”</w:t>
      </w:r>
      <w:r w:rsidRPr="00FE6AA0">
        <w:rPr>
          <w:rStyle w:val="FootnoteReference"/>
          <w:rFonts w:ascii="Garamond" w:hAnsi="Garamond"/>
          <w:sz w:val="24"/>
          <w:szCs w:val="24"/>
        </w:rPr>
        <w:footnoteReference w:id="25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71" w:name="_Toc23534652"/>
      <w:r w:rsidRPr="00FE6AA0">
        <w:t>4037. Bölüm</w:t>
      </w:r>
      <w:bookmarkEnd w:id="71"/>
    </w:p>
    <w:p w:rsidR="00C324D6" w:rsidRPr="00FE6AA0" w:rsidRDefault="00C324D6" w:rsidP="00FE6AA0">
      <w:pPr>
        <w:pStyle w:val="Style1CharCharChar"/>
        <w:spacing w:line="300" w:lineRule="atLeast"/>
        <w:ind w:firstLine="284"/>
      </w:pPr>
      <w:bookmarkStart w:id="72" w:name="_Toc23534653"/>
      <w:r w:rsidRPr="00FE6AA0">
        <w:t>Şehvetle Ar</w:t>
      </w:r>
      <w:r w:rsidR="00CD1C56">
        <w:t>kadaş Ol</w:t>
      </w:r>
      <w:r w:rsidR="00CD1C56">
        <w:t>a</w:t>
      </w:r>
      <w:r w:rsidR="00CD1C56">
        <w:t>nın</w:t>
      </w:r>
      <w:r w:rsidRPr="00FE6AA0">
        <w:t xml:space="preserve">, Nefsi Hasta </w:t>
      </w:r>
      <w:r w:rsidRPr="00FE6AA0">
        <w:t>O</w:t>
      </w:r>
      <w:r w:rsidRPr="00FE6AA0">
        <w:t>lur</w:t>
      </w:r>
      <w:bookmarkEnd w:id="7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“Şehvet</w:t>
      </w:r>
      <w:r w:rsidR="00CD1C56">
        <w:rPr>
          <w:rFonts w:ascii="Garamond" w:hAnsi="Garamond"/>
          <w:sz w:val="24"/>
          <w:szCs w:val="24"/>
        </w:rPr>
        <w:t>l</w:t>
      </w:r>
      <w:r w:rsidRPr="00FE6AA0">
        <w:rPr>
          <w:rFonts w:ascii="Garamond" w:hAnsi="Garamond"/>
          <w:sz w:val="24"/>
          <w:szCs w:val="24"/>
        </w:rPr>
        <w:t>e arkadaş ol</w:t>
      </w:r>
      <w:r w:rsidRPr="00FE6AA0">
        <w:rPr>
          <w:rFonts w:ascii="Garamond" w:hAnsi="Garamond"/>
          <w:sz w:val="24"/>
          <w:szCs w:val="24"/>
        </w:rPr>
        <w:t>a</w:t>
      </w:r>
      <w:r w:rsidRPr="00FE6AA0">
        <w:rPr>
          <w:rFonts w:ascii="Garamond" w:hAnsi="Garamond"/>
          <w:sz w:val="24"/>
          <w:szCs w:val="24"/>
        </w:rPr>
        <w:t>nın r</w:t>
      </w:r>
      <w:r w:rsidRPr="00FE6AA0">
        <w:rPr>
          <w:rFonts w:ascii="Garamond" w:hAnsi="Garamond"/>
          <w:sz w:val="24"/>
          <w:szCs w:val="24"/>
        </w:rPr>
        <w:t>u</w:t>
      </w:r>
      <w:r w:rsidRPr="00FE6AA0">
        <w:rPr>
          <w:rFonts w:ascii="Garamond" w:hAnsi="Garamond"/>
          <w:sz w:val="24"/>
          <w:szCs w:val="24"/>
        </w:rPr>
        <w:t>hu hasta, aklı ayıplı olur</w:t>
      </w:r>
      <w:r w:rsidR="00CD1C56">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2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Şehvetini, terk e</w:t>
      </w:r>
      <w:r w:rsidRPr="00FE6AA0">
        <w:rPr>
          <w:rFonts w:ascii="Garamond" w:hAnsi="Garamond" w:cs="Lucida Sans Unicode"/>
          <w:kern w:val="2"/>
          <w:sz w:val="24"/>
        </w:rPr>
        <w:t>t</w:t>
      </w:r>
      <w:r w:rsidRPr="00FE6AA0">
        <w:rPr>
          <w:rFonts w:ascii="Garamond" w:hAnsi="Garamond" w:cs="Lucida Sans Unicode"/>
          <w:kern w:val="2"/>
          <w:sz w:val="24"/>
        </w:rPr>
        <w:t>mekle tedavi etmeyen kimse s</w:t>
      </w:r>
      <w:r w:rsidRPr="00FE6AA0">
        <w:rPr>
          <w:rFonts w:ascii="Garamond" w:hAnsi="Garamond" w:cs="Lucida Sans Unicode"/>
          <w:kern w:val="2"/>
          <w:sz w:val="24"/>
        </w:rPr>
        <w:t>ü</w:t>
      </w:r>
      <w:r w:rsidRPr="00FE6AA0">
        <w:rPr>
          <w:rFonts w:ascii="Garamond" w:hAnsi="Garamond" w:cs="Lucida Sans Unicode"/>
          <w:kern w:val="2"/>
          <w:sz w:val="24"/>
        </w:rPr>
        <w:t>rekli hasta olur</w:t>
      </w:r>
      <w:r w:rsidR="008866B7">
        <w:rPr>
          <w:rFonts w:ascii="Garamond" w:hAnsi="Garamond" w:cs="Lucida Sans Unicode"/>
          <w:kern w:val="2"/>
          <w:sz w:val="24"/>
        </w:rPr>
        <w:t>.”</w:t>
      </w:r>
      <w:r w:rsidRPr="00FE6AA0">
        <w:rPr>
          <w:rStyle w:val="FootnoteReference"/>
          <w:rFonts w:ascii="Garamond" w:hAnsi="Garamond"/>
          <w:sz w:val="24"/>
          <w:szCs w:val="24"/>
        </w:rPr>
        <w:footnoteReference w:id="2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Şehvetler öldürüc</w:t>
      </w:r>
      <w:r w:rsidR="00CD1C56">
        <w:rPr>
          <w:rFonts w:ascii="Garamond" w:hAnsi="Garamond" w:cs="Lucida Sans Unicode"/>
          <w:kern w:val="2"/>
          <w:sz w:val="24"/>
        </w:rPr>
        <w:t xml:space="preserve">ü hastalıklardır. En üstün ilaç ise </w:t>
      </w:r>
      <w:r w:rsidR="00CD1C56">
        <w:rPr>
          <w:rFonts w:ascii="Garamond" w:hAnsi="Garamond" w:cs="Lucida Sans Unicode"/>
          <w:kern w:val="2"/>
          <w:sz w:val="24"/>
        </w:rPr>
        <w:lastRenderedPageBreak/>
        <w:t>şehvetler karşısında sabr</w:t>
      </w:r>
      <w:r w:rsidRPr="00FE6AA0">
        <w:rPr>
          <w:rFonts w:ascii="Garamond" w:hAnsi="Garamond" w:cs="Lucida Sans Unicode"/>
          <w:kern w:val="2"/>
          <w:sz w:val="24"/>
        </w:rPr>
        <w:t>etme</w:t>
      </w:r>
      <w:r w:rsidRPr="00FE6AA0">
        <w:rPr>
          <w:rFonts w:ascii="Garamond" w:hAnsi="Garamond" w:cs="Lucida Sans Unicode"/>
          <w:kern w:val="2"/>
          <w:sz w:val="24"/>
        </w:rPr>
        <w:t>k</w:t>
      </w:r>
      <w:r w:rsidRPr="00FE6AA0">
        <w:rPr>
          <w:rFonts w:ascii="Garamond" w:hAnsi="Garamond" w:cs="Lucida Sans Unicode"/>
          <w:kern w:val="2"/>
          <w:sz w:val="24"/>
        </w:rPr>
        <w:t>tir</w:t>
      </w:r>
      <w:r w:rsidR="008866B7">
        <w:rPr>
          <w:rFonts w:ascii="Garamond" w:hAnsi="Garamond" w:cs="Lucida Sans Unicode"/>
          <w:kern w:val="2"/>
          <w:sz w:val="24"/>
        </w:rPr>
        <w:t>.”</w:t>
      </w:r>
      <w:r w:rsidRPr="00FE6AA0">
        <w:rPr>
          <w:rStyle w:val="FootnoteReference"/>
          <w:rFonts w:ascii="Garamond" w:hAnsi="Garamond"/>
          <w:sz w:val="24"/>
          <w:szCs w:val="24"/>
        </w:rPr>
        <w:footnoteReference w:id="2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Şehvete uymak en kötü hastalı</w:t>
      </w:r>
      <w:r w:rsidRPr="00FE6AA0">
        <w:rPr>
          <w:rFonts w:ascii="Garamond" w:hAnsi="Garamond" w:cs="Lucida Sans Unicode"/>
          <w:kern w:val="2"/>
          <w:sz w:val="24"/>
        </w:rPr>
        <w:t>k</w:t>
      </w:r>
      <w:r w:rsidRPr="00FE6AA0">
        <w:rPr>
          <w:rFonts w:ascii="Garamond" w:hAnsi="Garamond" w:cs="Lucida Sans Unicode"/>
          <w:kern w:val="2"/>
          <w:sz w:val="24"/>
        </w:rPr>
        <w:t>tır</w:t>
      </w:r>
      <w:r w:rsidR="008866B7">
        <w:rPr>
          <w:rFonts w:ascii="Garamond" w:hAnsi="Garamond" w:cs="Lucida Sans Unicode"/>
          <w:kern w:val="2"/>
          <w:sz w:val="24"/>
        </w:rPr>
        <w:t>.”</w:t>
      </w:r>
      <w:r w:rsidRPr="00FE6AA0">
        <w:rPr>
          <w:rStyle w:val="FootnoteReference"/>
          <w:rFonts w:ascii="Garamond" w:hAnsi="Garamond"/>
          <w:sz w:val="24"/>
          <w:szCs w:val="24"/>
        </w:rPr>
        <w:footnoteReference w:id="25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el-Kalb, 3403.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73" w:name="_Toc23534654"/>
      <w:r w:rsidRPr="00FE6AA0">
        <w:t>4038. Bölüm</w:t>
      </w:r>
      <w:bookmarkEnd w:id="73"/>
    </w:p>
    <w:p w:rsidR="00C324D6" w:rsidRPr="00FE6AA0" w:rsidRDefault="00C324D6" w:rsidP="00FE6AA0">
      <w:pPr>
        <w:pStyle w:val="Style1CharCharChar"/>
        <w:spacing w:line="300" w:lineRule="atLeast"/>
        <w:ind w:firstLine="284"/>
      </w:pPr>
      <w:bookmarkStart w:id="74" w:name="_Toc23534655"/>
      <w:r w:rsidRPr="00FE6AA0">
        <w:t>Şehvete Kulluktan S</w:t>
      </w:r>
      <w:r w:rsidRPr="00FE6AA0">
        <w:t>a</w:t>
      </w:r>
      <w:r w:rsidRPr="00FE6AA0">
        <w:t>kınmak</w:t>
      </w:r>
      <w:bookmarkEnd w:id="7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Şehvetler cahili köle eder</w:t>
      </w:r>
      <w:r w:rsidR="008866B7">
        <w:rPr>
          <w:rFonts w:ascii="Garamond" w:hAnsi="Garamond" w:cs="Lucida Sans Unicode"/>
          <w:kern w:val="2"/>
          <w:sz w:val="24"/>
        </w:rPr>
        <w:t>.”</w:t>
      </w:r>
      <w:r w:rsidRPr="00FE6AA0">
        <w:rPr>
          <w:rStyle w:val="FootnoteReference"/>
          <w:rFonts w:ascii="Garamond" w:hAnsi="Garamond"/>
          <w:sz w:val="24"/>
          <w:szCs w:val="24"/>
        </w:rPr>
        <w:footnoteReference w:id="2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Şehvetin kulu insana kul olan kimseden daha zeli</w:t>
      </w:r>
      <w:r w:rsidRPr="00FE6AA0">
        <w:rPr>
          <w:rFonts w:ascii="Garamond" w:hAnsi="Garamond" w:cs="Lucida Sans Unicode"/>
          <w:kern w:val="2"/>
          <w:sz w:val="24"/>
        </w:rPr>
        <w:t>l</w:t>
      </w:r>
      <w:r w:rsidRPr="00FE6AA0">
        <w:rPr>
          <w:rFonts w:ascii="Garamond" w:hAnsi="Garamond" w:cs="Lucida Sans Unicode"/>
          <w:kern w:val="2"/>
          <w:sz w:val="24"/>
        </w:rPr>
        <w:t>dir</w:t>
      </w:r>
      <w:r w:rsidR="008866B7">
        <w:rPr>
          <w:rFonts w:ascii="Garamond" w:hAnsi="Garamond" w:cs="Lucida Sans Unicode"/>
          <w:kern w:val="2"/>
          <w:sz w:val="24"/>
        </w:rPr>
        <w:t>.”</w:t>
      </w:r>
      <w:r w:rsidRPr="00FE6AA0">
        <w:rPr>
          <w:rStyle w:val="FootnoteReference"/>
          <w:rFonts w:ascii="Garamond" w:hAnsi="Garamond"/>
          <w:sz w:val="24"/>
          <w:szCs w:val="24"/>
        </w:rPr>
        <w:footnoteReference w:id="2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Şehvetinin kendisine galip geldiği ve t</w:t>
      </w:r>
      <w:r w:rsidRPr="00FE6AA0">
        <w:rPr>
          <w:rFonts w:ascii="Garamond" w:hAnsi="Garamond" w:cs="Lucida Sans Unicode"/>
          <w:kern w:val="2"/>
          <w:sz w:val="24"/>
        </w:rPr>
        <w:t>a</w:t>
      </w:r>
      <w:r w:rsidRPr="00FE6AA0">
        <w:rPr>
          <w:rFonts w:ascii="Garamond" w:hAnsi="Garamond" w:cs="Lucida Sans Unicode"/>
          <w:kern w:val="2"/>
          <w:sz w:val="24"/>
        </w:rPr>
        <w:t>mahlara köle olmuş kimse nefsini lekelemiş olur</w:t>
      </w:r>
      <w:r w:rsidR="00CD1C56">
        <w:rPr>
          <w:rFonts w:ascii="Garamond" w:hAnsi="Garamond" w:cs="Lucida Sans Unicode"/>
          <w:kern w:val="2"/>
          <w:sz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2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Şehvetin kulu esare</w:t>
      </w:r>
      <w:r w:rsidRPr="00FE6AA0">
        <w:rPr>
          <w:rFonts w:ascii="Garamond" w:hAnsi="Garamond" w:cs="Lucida Sans Unicode"/>
          <w:kern w:val="2"/>
          <w:sz w:val="24"/>
        </w:rPr>
        <w:t>t</w:t>
      </w:r>
      <w:r w:rsidRPr="00FE6AA0">
        <w:rPr>
          <w:rFonts w:ascii="Garamond" w:hAnsi="Garamond" w:cs="Lucida Sans Unicode"/>
          <w:kern w:val="2"/>
          <w:sz w:val="24"/>
        </w:rPr>
        <w:t>ten çıkmayan bir esirdir</w:t>
      </w:r>
      <w:r w:rsidR="008866B7">
        <w:rPr>
          <w:rFonts w:ascii="Garamond" w:hAnsi="Garamond" w:cs="Lucida Sans Unicode"/>
          <w:kern w:val="2"/>
          <w:sz w:val="24"/>
        </w:rPr>
        <w:t>.”</w:t>
      </w:r>
      <w:r w:rsidRPr="00FE6AA0">
        <w:rPr>
          <w:rStyle w:val="FootnoteReference"/>
          <w:rFonts w:ascii="Garamond" w:hAnsi="Garamond"/>
          <w:sz w:val="24"/>
          <w:szCs w:val="24"/>
        </w:rPr>
        <w:footnoteReference w:id="2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w:t>
      </w:r>
      <w:r w:rsidRPr="00FE6AA0">
        <w:rPr>
          <w:rFonts w:ascii="Garamond" w:hAnsi="Garamond"/>
          <w:sz w:val="24"/>
          <w:szCs w:val="24"/>
        </w:rPr>
        <w:t>i</w:t>
      </w:r>
      <w:r w:rsidRPr="00FE6AA0">
        <w:rPr>
          <w:rFonts w:ascii="Garamond" w:hAnsi="Garamond"/>
          <w:sz w:val="24"/>
          <w:szCs w:val="24"/>
        </w:rPr>
        <w:t xml:space="preserve">ce akıl, emir olan heva ve hevesin emri altında </w:t>
      </w:r>
      <w:r w:rsidRPr="00FE6AA0">
        <w:rPr>
          <w:rFonts w:ascii="Garamond" w:hAnsi="Garamond"/>
          <w:sz w:val="24"/>
          <w:szCs w:val="24"/>
        </w:rPr>
        <w:t>e</w:t>
      </w:r>
      <w:r w:rsidRPr="00FE6AA0">
        <w:rPr>
          <w:rFonts w:ascii="Garamond" w:hAnsi="Garamond"/>
          <w:sz w:val="24"/>
          <w:szCs w:val="24"/>
        </w:rPr>
        <w:t>sirdir</w:t>
      </w:r>
      <w:r w:rsidR="008866B7">
        <w:rPr>
          <w:rFonts w:ascii="Garamond" w:hAnsi="Garamond"/>
          <w:sz w:val="24"/>
          <w:szCs w:val="24"/>
        </w:rPr>
        <w:t>.”</w:t>
      </w:r>
      <w:r w:rsidRPr="00FE6AA0">
        <w:rPr>
          <w:rStyle w:val="FootnoteReference"/>
          <w:rFonts w:ascii="Garamond" w:hAnsi="Garamond"/>
          <w:sz w:val="24"/>
          <w:szCs w:val="24"/>
        </w:rPr>
        <w:footnoteReference w:id="26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bak. el-Hurriye, 782.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75" w:name="_Toc23534656"/>
      <w:r w:rsidRPr="00FE6AA0">
        <w:t>4039. Bölüm</w:t>
      </w:r>
      <w:bookmarkEnd w:id="75"/>
    </w:p>
    <w:p w:rsidR="00C324D6" w:rsidRPr="00FE6AA0" w:rsidRDefault="00C324D6" w:rsidP="00FE6AA0">
      <w:pPr>
        <w:pStyle w:val="Style1CharCharChar"/>
        <w:spacing w:line="300" w:lineRule="atLeast"/>
        <w:ind w:firstLine="284"/>
      </w:pPr>
      <w:bookmarkStart w:id="76" w:name="_Toc23534657"/>
      <w:r w:rsidRPr="00FE6AA0">
        <w:t>Gizli Şehvetlerden S</w:t>
      </w:r>
      <w:r w:rsidRPr="00FE6AA0">
        <w:t>a</w:t>
      </w:r>
      <w:r w:rsidRPr="00FE6AA0">
        <w:t>kı</w:t>
      </w:r>
      <w:r w:rsidRPr="00FE6AA0">
        <w:t>n</w:t>
      </w:r>
      <w:r w:rsidRPr="00FE6AA0">
        <w:t>dırmak</w:t>
      </w:r>
      <w:bookmarkEnd w:id="7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“Gizli şehvetten sak</w:t>
      </w:r>
      <w:r w:rsidRPr="00FE6AA0">
        <w:rPr>
          <w:rFonts w:ascii="Garamond" w:hAnsi="Garamond"/>
          <w:sz w:val="24"/>
          <w:szCs w:val="24"/>
        </w:rPr>
        <w:t>ı</w:t>
      </w:r>
      <w:r w:rsidRPr="00FE6AA0">
        <w:rPr>
          <w:rFonts w:ascii="Garamond" w:hAnsi="Garamond"/>
          <w:sz w:val="24"/>
          <w:szCs w:val="24"/>
        </w:rPr>
        <w:t>nınız. Tıpkı alimin mecliste (ha</w:t>
      </w:r>
      <w:r w:rsidRPr="00FE6AA0">
        <w:rPr>
          <w:rFonts w:ascii="Garamond" w:hAnsi="Garamond"/>
          <w:sz w:val="24"/>
          <w:szCs w:val="24"/>
        </w:rPr>
        <w:t>l</w:t>
      </w:r>
      <w:r w:rsidR="001552C4">
        <w:rPr>
          <w:rFonts w:ascii="Garamond" w:hAnsi="Garamond"/>
          <w:sz w:val="24"/>
          <w:szCs w:val="24"/>
        </w:rPr>
        <w:t>kın) oturmasını sevmesi</w:t>
      </w:r>
      <w:r w:rsidRPr="00FE6AA0">
        <w:rPr>
          <w:rFonts w:ascii="Garamond" w:hAnsi="Garamond"/>
          <w:sz w:val="24"/>
          <w:szCs w:val="24"/>
        </w:rPr>
        <w:t xml:space="preserve"> gibi</w:t>
      </w:r>
      <w:r w:rsidR="008866B7">
        <w:rPr>
          <w:rFonts w:ascii="Garamond" w:hAnsi="Garamond"/>
          <w:sz w:val="24"/>
          <w:szCs w:val="24"/>
        </w:rPr>
        <w:t>.”</w:t>
      </w:r>
      <w:r w:rsidRPr="00FE6AA0">
        <w:rPr>
          <w:rStyle w:val="FootnoteReference"/>
          <w:rFonts w:ascii="Garamond" w:hAnsi="Garamond"/>
          <w:sz w:val="24"/>
          <w:szCs w:val="24"/>
        </w:rPr>
        <w:footnoteReference w:id="2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“Allah’ım gözlerimin işare</w:t>
      </w:r>
      <w:r w:rsidRPr="00FE6AA0">
        <w:rPr>
          <w:rFonts w:ascii="Garamond" w:hAnsi="Garamond"/>
          <w:sz w:val="24"/>
          <w:szCs w:val="24"/>
        </w:rPr>
        <w:t>t</w:t>
      </w:r>
      <w:r w:rsidRPr="00FE6AA0">
        <w:rPr>
          <w:rFonts w:ascii="Garamond" w:hAnsi="Garamond"/>
          <w:sz w:val="24"/>
          <w:szCs w:val="24"/>
        </w:rPr>
        <w:t>lerin</w:t>
      </w:r>
      <w:r w:rsidRPr="00FE6AA0">
        <w:rPr>
          <w:rFonts w:ascii="Garamond" w:hAnsi="Garamond"/>
          <w:sz w:val="24"/>
          <w:szCs w:val="24"/>
        </w:rPr>
        <w:softHyphen/>
        <w:t>i, faydasız sözlerimi, kalbi</w:t>
      </w:r>
      <w:r w:rsidRPr="00FE6AA0">
        <w:rPr>
          <w:rFonts w:ascii="Garamond" w:hAnsi="Garamond"/>
          <w:sz w:val="24"/>
          <w:szCs w:val="24"/>
        </w:rPr>
        <w:softHyphen/>
        <w:t>min yersiz istekle</w:t>
      </w:r>
      <w:r w:rsidRPr="00FE6AA0">
        <w:rPr>
          <w:rFonts w:ascii="Garamond" w:hAnsi="Garamond"/>
          <w:sz w:val="24"/>
          <w:szCs w:val="24"/>
        </w:rPr>
        <w:softHyphen/>
        <w:t>rini ve d</w:t>
      </w:r>
      <w:r w:rsidRPr="00FE6AA0">
        <w:rPr>
          <w:rFonts w:ascii="Garamond" w:hAnsi="Garamond"/>
          <w:sz w:val="24"/>
          <w:szCs w:val="24"/>
        </w:rPr>
        <w:t>i</w:t>
      </w:r>
      <w:r w:rsidRPr="00FE6AA0">
        <w:rPr>
          <w:rFonts w:ascii="Garamond" w:hAnsi="Garamond"/>
          <w:sz w:val="24"/>
          <w:szCs w:val="24"/>
        </w:rPr>
        <w:t>limin sürçmelerini ba</w:t>
      </w:r>
      <w:r w:rsidRPr="00FE6AA0">
        <w:rPr>
          <w:rFonts w:ascii="Garamond" w:hAnsi="Garamond"/>
          <w:sz w:val="24"/>
          <w:szCs w:val="24"/>
        </w:rPr>
        <w:softHyphen/>
        <w:t>ğışlamanı diliy</w:t>
      </w:r>
      <w:r w:rsidRPr="00FE6AA0">
        <w:rPr>
          <w:rFonts w:ascii="Garamond" w:hAnsi="Garamond"/>
          <w:sz w:val="24"/>
          <w:szCs w:val="24"/>
        </w:rPr>
        <w:t>o</w:t>
      </w:r>
      <w:r w:rsidRPr="00FE6AA0">
        <w:rPr>
          <w:rFonts w:ascii="Garamond" w:hAnsi="Garamond"/>
          <w:sz w:val="24"/>
          <w:szCs w:val="24"/>
        </w:rPr>
        <w:t>rum</w:t>
      </w:r>
      <w:r w:rsidR="008866B7">
        <w:rPr>
          <w:rFonts w:ascii="Garamond" w:hAnsi="Garamond"/>
          <w:sz w:val="24"/>
          <w:szCs w:val="24"/>
        </w:rPr>
        <w:t>.”</w:t>
      </w:r>
      <w:r w:rsidRPr="00FE6AA0">
        <w:rPr>
          <w:rStyle w:val="FootnoteReference"/>
          <w:rFonts w:ascii="Garamond" w:hAnsi="Garamond"/>
          <w:sz w:val="24"/>
          <w:szCs w:val="24"/>
        </w:rPr>
        <w:footnoteReference w:id="26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Eş-Şirk, 1992. Bölüm</w:t>
      </w:r>
      <w:r w:rsidR="00EB4099">
        <w:rPr>
          <w:rFonts w:ascii="Garamond" w:hAnsi="Garamond"/>
          <w:i/>
          <w:iCs/>
          <w:sz w:val="24"/>
          <w:szCs w:val="24"/>
        </w:rPr>
        <w:t>;</w:t>
      </w:r>
      <w:r w:rsidRPr="00FE6AA0">
        <w:rPr>
          <w:rFonts w:ascii="Garamond" w:hAnsi="Garamond"/>
          <w:i/>
          <w:iCs/>
          <w:sz w:val="24"/>
          <w:szCs w:val="24"/>
        </w:rPr>
        <w:t xml:space="preserve"> en-Nezer, 3886.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77" w:name="_Toc23534658"/>
      <w:r w:rsidRPr="00FE6AA0">
        <w:t>4040. Bölüm</w:t>
      </w:r>
      <w:bookmarkEnd w:id="77"/>
      <w:r w:rsidRPr="00FE6AA0">
        <w:t xml:space="preserve"> </w:t>
      </w:r>
    </w:p>
    <w:p w:rsidR="00C324D6" w:rsidRPr="00FE6AA0" w:rsidRDefault="00C324D6" w:rsidP="00FE6AA0">
      <w:pPr>
        <w:pStyle w:val="Style1CharCharChar"/>
        <w:spacing w:line="300" w:lineRule="atLeast"/>
        <w:ind w:firstLine="284"/>
      </w:pPr>
      <w:bookmarkStart w:id="78" w:name="_Toc23534659"/>
      <w:r w:rsidRPr="00FE6AA0">
        <w:t>Heva ve Hevese U</w:t>
      </w:r>
      <w:r w:rsidRPr="00FE6AA0">
        <w:t>y</w:t>
      </w:r>
      <w:r w:rsidRPr="00FE6AA0">
        <w:t>mak</w:t>
      </w:r>
      <w:bookmarkEnd w:id="78"/>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“Onlara, şeytanın peşine taktığı ve kendisine verdiğ</w:t>
      </w:r>
      <w:r w:rsidRPr="00FE6AA0">
        <w:rPr>
          <w:rFonts w:ascii="Garamond" w:hAnsi="Garamond" w:cs="Garamond"/>
          <w:b/>
          <w:bCs/>
          <w:sz w:val="24"/>
          <w:szCs w:val="24"/>
        </w:rPr>
        <w:t>i</w:t>
      </w:r>
      <w:r w:rsidRPr="00FE6AA0">
        <w:rPr>
          <w:rFonts w:ascii="Garamond" w:hAnsi="Garamond" w:cs="Garamond"/>
          <w:b/>
          <w:bCs/>
          <w:sz w:val="24"/>
          <w:szCs w:val="24"/>
        </w:rPr>
        <w:t>miz ayetlerden sıyrılarak a</w:t>
      </w:r>
      <w:r w:rsidRPr="00FE6AA0">
        <w:rPr>
          <w:rFonts w:ascii="Garamond" w:hAnsi="Garamond" w:cs="Garamond"/>
          <w:b/>
          <w:bCs/>
          <w:sz w:val="24"/>
          <w:szCs w:val="24"/>
        </w:rPr>
        <w:t>z</w:t>
      </w:r>
      <w:r w:rsidRPr="00FE6AA0">
        <w:rPr>
          <w:rFonts w:ascii="Garamond" w:hAnsi="Garamond" w:cs="Garamond"/>
          <w:b/>
          <w:bCs/>
          <w:sz w:val="24"/>
          <w:szCs w:val="24"/>
        </w:rPr>
        <w:t>gınlıklardan olan kişinin ol</w:t>
      </w:r>
      <w:r w:rsidRPr="00FE6AA0">
        <w:rPr>
          <w:rFonts w:ascii="Garamond" w:hAnsi="Garamond" w:cs="Garamond"/>
          <w:b/>
          <w:bCs/>
          <w:sz w:val="24"/>
          <w:szCs w:val="24"/>
        </w:rPr>
        <w:t>a</w:t>
      </w:r>
      <w:r w:rsidRPr="00FE6AA0">
        <w:rPr>
          <w:rFonts w:ascii="Garamond" w:hAnsi="Garamond" w:cs="Garamond"/>
          <w:b/>
          <w:bCs/>
          <w:sz w:val="24"/>
          <w:szCs w:val="24"/>
        </w:rPr>
        <w:t>yını anlat</w:t>
      </w:r>
      <w:r w:rsidR="008866B7">
        <w:rPr>
          <w:rFonts w:ascii="Garamond" w:hAnsi="Garamond" w:cs="Garamond"/>
          <w:b/>
          <w:bCs/>
          <w:sz w:val="24"/>
          <w:szCs w:val="24"/>
        </w:rPr>
        <w:t>.”</w:t>
      </w:r>
    </w:p>
    <w:p w:rsidR="00C324D6" w:rsidRPr="00FE6AA0" w:rsidRDefault="00C324D6" w:rsidP="00FE6AA0">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“Dileseydik, onu ayetler</w:t>
      </w:r>
      <w:r w:rsidRPr="00FE6AA0">
        <w:rPr>
          <w:rFonts w:ascii="Garamond" w:hAnsi="Garamond" w:cs="Garamond"/>
          <w:b/>
          <w:bCs/>
          <w:sz w:val="24"/>
          <w:szCs w:val="24"/>
        </w:rPr>
        <w:t>i</w:t>
      </w:r>
      <w:r w:rsidRPr="00FE6AA0">
        <w:rPr>
          <w:rFonts w:ascii="Garamond" w:hAnsi="Garamond" w:cs="Garamond"/>
          <w:b/>
          <w:bCs/>
          <w:sz w:val="24"/>
          <w:szCs w:val="24"/>
        </w:rPr>
        <w:t>mizle üstün kılardık</w:t>
      </w:r>
      <w:r w:rsidR="00EB4099">
        <w:rPr>
          <w:rFonts w:ascii="Garamond" w:hAnsi="Garamond" w:cs="Garamond"/>
          <w:b/>
          <w:bCs/>
          <w:sz w:val="24"/>
          <w:szCs w:val="24"/>
        </w:rPr>
        <w:t>;</w:t>
      </w:r>
      <w:r w:rsidRPr="00FE6AA0">
        <w:rPr>
          <w:rFonts w:ascii="Garamond" w:hAnsi="Garamond" w:cs="Garamond"/>
          <w:b/>
          <w:bCs/>
          <w:sz w:val="24"/>
          <w:szCs w:val="24"/>
        </w:rPr>
        <w:t xml:space="preserve"> fakat o, dünyaya meyletti ve </w:t>
      </w:r>
      <w:r w:rsidRPr="00FE6AA0">
        <w:rPr>
          <w:rFonts w:ascii="Garamond" w:hAnsi="Garamond" w:cs="Garamond"/>
          <w:b/>
          <w:bCs/>
          <w:sz w:val="24"/>
          <w:szCs w:val="24"/>
        </w:rPr>
        <w:lastRenderedPageBreak/>
        <w:t>hev</w:t>
      </w:r>
      <w:r w:rsidRPr="00FE6AA0">
        <w:rPr>
          <w:rFonts w:ascii="Garamond" w:hAnsi="Garamond" w:cs="Garamond"/>
          <w:b/>
          <w:bCs/>
          <w:sz w:val="24"/>
          <w:szCs w:val="24"/>
        </w:rPr>
        <w:t>e</w:t>
      </w:r>
      <w:r w:rsidRPr="00FE6AA0">
        <w:rPr>
          <w:rFonts w:ascii="Garamond" w:hAnsi="Garamond" w:cs="Garamond"/>
          <w:b/>
          <w:bCs/>
          <w:sz w:val="24"/>
          <w:szCs w:val="24"/>
        </w:rPr>
        <w:t>sine uydu. Durumu, üstüne varsan da, kendi haline bıra</w:t>
      </w:r>
      <w:r w:rsidRPr="00FE6AA0">
        <w:rPr>
          <w:rFonts w:ascii="Garamond" w:hAnsi="Garamond" w:cs="Garamond"/>
          <w:b/>
          <w:bCs/>
          <w:sz w:val="24"/>
          <w:szCs w:val="24"/>
        </w:rPr>
        <w:t>k</w:t>
      </w:r>
      <w:r w:rsidRPr="00FE6AA0">
        <w:rPr>
          <w:rFonts w:ascii="Garamond" w:hAnsi="Garamond" w:cs="Garamond"/>
          <w:b/>
          <w:bCs/>
          <w:sz w:val="24"/>
          <w:szCs w:val="24"/>
        </w:rPr>
        <w:t>san da, dilini sarkıtıp soluyan köp</w:t>
      </w:r>
      <w:r w:rsidRPr="00FE6AA0">
        <w:rPr>
          <w:rFonts w:ascii="Garamond" w:hAnsi="Garamond" w:cs="Garamond"/>
          <w:b/>
          <w:bCs/>
          <w:sz w:val="24"/>
          <w:szCs w:val="24"/>
        </w:rPr>
        <w:t>e</w:t>
      </w:r>
      <w:r w:rsidRPr="00FE6AA0">
        <w:rPr>
          <w:rFonts w:ascii="Garamond" w:hAnsi="Garamond" w:cs="Garamond"/>
          <w:b/>
          <w:bCs/>
          <w:sz w:val="24"/>
          <w:szCs w:val="24"/>
        </w:rPr>
        <w:t>ğin durumu gibidir. İşte aye</w:t>
      </w:r>
      <w:r w:rsidRPr="00FE6AA0">
        <w:rPr>
          <w:rFonts w:ascii="Garamond" w:hAnsi="Garamond" w:cs="Garamond"/>
          <w:b/>
          <w:bCs/>
          <w:sz w:val="24"/>
          <w:szCs w:val="24"/>
        </w:rPr>
        <w:t>t</w:t>
      </w:r>
      <w:r w:rsidRPr="00FE6AA0">
        <w:rPr>
          <w:rFonts w:ascii="Garamond" w:hAnsi="Garamond" w:cs="Garamond"/>
          <w:b/>
          <w:bCs/>
          <w:sz w:val="24"/>
          <w:szCs w:val="24"/>
        </w:rPr>
        <w:t>lerimizi yalan sayan kimsel</w:t>
      </w:r>
      <w:r w:rsidRPr="00FE6AA0">
        <w:rPr>
          <w:rFonts w:ascii="Garamond" w:hAnsi="Garamond" w:cs="Garamond"/>
          <w:b/>
          <w:bCs/>
          <w:sz w:val="24"/>
          <w:szCs w:val="24"/>
        </w:rPr>
        <w:t>e</w:t>
      </w:r>
      <w:r w:rsidRPr="00FE6AA0">
        <w:rPr>
          <w:rFonts w:ascii="Garamond" w:hAnsi="Garamond" w:cs="Garamond"/>
          <w:b/>
          <w:bCs/>
          <w:sz w:val="24"/>
          <w:szCs w:val="24"/>
        </w:rPr>
        <w:t>rin hali böyledir. Sen o</w:t>
      </w:r>
      <w:r w:rsidRPr="00FE6AA0">
        <w:rPr>
          <w:rFonts w:ascii="Garamond" w:hAnsi="Garamond" w:cs="Garamond"/>
          <w:b/>
          <w:bCs/>
          <w:sz w:val="24"/>
          <w:szCs w:val="24"/>
        </w:rPr>
        <w:t>n</w:t>
      </w:r>
      <w:r w:rsidRPr="00FE6AA0">
        <w:rPr>
          <w:rFonts w:ascii="Garamond" w:hAnsi="Garamond" w:cs="Garamond"/>
          <w:b/>
          <w:bCs/>
          <w:sz w:val="24"/>
          <w:szCs w:val="24"/>
        </w:rPr>
        <w:t>lara bu kıssayı anlat, belki üzeri</w:t>
      </w:r>
      <w:r w:rsidRPr="00FE6AA0">
        <w:rPr>
          <w:rFonts w:ascii="Garamond" w:hAnsi="Garamond" w:cs="Garamond"/>
          <w:b/>
          <w:bCs/>
          <w:sz w:val="24"/>
          <w:szCs w:val="24"/>
        </w:rPr>
        <w:t>n</w:t>
      </w:r>
      <w:r w:rsidRPr="00FE6AA0">
        <w:rPr>
          <w:rFonts w:ascii="Garamond" w:hAnsi="Garamond" w:cs="Garamond"/>
          <w:b/>
          <w:bCs/>
          <w:sz w:val="24"/>
          <w:szCs w:val="24"/>
        </w:rPr>
        <w:t>de düşünü</w:t>
      </w:r>
      <w:r w:rsidRPr="00FE6AA0">
        <w:rPr>
          <w:rFonts w:ascii="Garamond" w:hAnsi="Garamond" w:cs="Garamond"/>
          <w:b/>
          <w:bCs/>
          <w:sz w:val="24"/>
          <w:szCs w:val="24"/>
        </w:rPr>
        <w:t>r</w:t>
      </w:r>
      <w:r w:rsidRPr="00FE6AA0">
        <w:rPr>
          <w:rFonts w:ascii="Garamond" w:hAnsi="Garamond" w:cs="Garamond"/>
          <w:b/>
          <w:bCs/>
          <w:sz w:val="24"/>
          <w:szCs w:val="24"/>
        </w:rPr>
        <w:t>ler</w:t>
      </w:r>
      <w:r w:rsidR="008866B7">
        <w:rPr>
          <w:rFonts w:ascii="Garamond" w:hAnsi="Garamond" w:cs="Garamond"/>
          <w:b/>
          <w:bCs/>
          <w:sz w:val="24"/>
          <w:szCs w:val="24"/>
        </w:rPr>
        <w:t>.”</w:t>
      </w:r>
      <w:r w:rsidRPr="00FE6AA0">
        <w:rPr>
          <w:rStyle w:val="FootnoteReference"/>
          <w:rFonts w:ascii="Garamond" w:hAnsi="Garamond" w:cs="Garamond"/>
          <w:sz w:val="24"/>
          <w:szCs w:val="24"/>
        </w:rPr>
        <w:footnoteReference w:id="266"/>
      </w:r>
    </w:p>
    <w:p w:rsidR="00C324D6" w:rsidRPr="00FE6AA0" w:rsidRDefault="001552C4" w:rsidP="00FE6AA0">
      <w:pPr>
        <w:spacing w:line="300" w:lineRule="atLeast"/>
        <w:ind w:firstLine="284"/>
        <w:jc w:val="lowKashida"/>
        <w:rPr>
          <w:rFonts w:ascii="Garamond" w:hAnsi="Garamond" w:cs="Garamond"/>
          <w:i/>
          <w:iCs/>
          <w:sz w:val="24"/>
          <w:szCs w:val="24"/>
        </w:rPr>
      </w:pPr>
      <w:r>
        <w:rPr>
          <w:rFonts w:ascii="Garamond" w:hAnsi="Garamond" w:cs="Garamond"/>
          <w:i/>
          <w:iCs/>
          <w:sz w:val="24"/>
          <w:szCs w:val="24"/>
        </w:rPr>
        <w:t>bak. Kehf, 28, T</w:t>
      </w:r>
      <w:r w:rsidR="00C324D6" w:rsidRPr="00FE6AA0">
        <w:rPr>
          <w:rFonts w:ascii="Garamond" w:hAnsi="Garamond" w:cs="Garamond"/>
          <w:i/>
          <w:iCs/>
          <w:sz w:val="24"/>
          <w:szCs w:val="24"/>
        </w:rPr>
        <w:t>a-Ha, 16, M</w:t>
      </w:r>
      <w:r w:rsidR="00C324D6" w:rsidRPr="00FE6AA0">
        <w:rPr>
          <w:rFonts w:ascii="Garamond" w:hAnsi="Garamond" w:cs="Garamond"/>
          <w:i/>
          <w:iCs/>
          <w:sz w:val="24"/>
          <w:szCs w:val="24"/>
        </w:rPr>
        <w:t>u</w:t>
      </w:r>
      <w:r w:rsidR="00C324D6" w:rsidRPr="00FE6AA0">
        <w:rPr>
          <w:rFonts w:ascii="Garamond" w:hAnsi="Garamond" w:cs="Garamond"/>
          <w:i/>
          <w:iCs/>
          <w:sz w:val="24"/>
          <w:szCs w:val="24"/>
        </w:rPr>
        <w:t>hammed, 16, Rum, 29, Sad, 26, Kamer, 3</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nefsine şe</w:t>
      </w:r>
      <w:r w:rsidRPr="00FE6AA0">
        <w:rPr>
          <w:rFonts w:ascii="Garamond" w:hAnsi="Garamond"/>
          <w:sz w:val="24"/>
          <w:szCs w:val="24"/>
        </w:rPr>
        <w:t>h</w:t>
      </w:r>
      <w:r w:rsidRPr="00FE6AA0">
        <w:rPr>
          <w:rFonts w:ascii="Garamond" w:hAnsi="Garamond"/>
          <w:sz w:val="24"/>
          <w:szCs w:val="24"/>
        </w:rPr>
        <w:t>vetler hususunda uyarsa ona h</w:t>
      </w:r>
      <w:r w:rsidRPr="00FE6AA0">
        <w:rPr>
          <w:rFonts w:ascii="Garamond" w:hAnsi="Garamond"/>
          <w:sz w:val="24"/>
          <w:szCs w:val="24"/>
        </w:rPr>
        <w:t>e</w:t>
      </w:r>
      <w:r w:rsidRPr="00FE6AA0">
        <w:rPr>
          <w:rFonts w:ascii="Garamond" w:hAnsi="Garamond"/>
          <w:sz w:val="24"/>
          <w:szCs w:val="24"/>
        </w:rPr>
        <w:t>lak olma hususunda yardım e</w:t>
      </w:r>
      <w:r w:rsidRPr="00FE6AA0">
        <w:rPr>
          <w:rFonts w:ascii="Garamond" w:hAnsi="Garamond"/>
          <w:sz w:val="24"/>
          <w:szCs w:val="24"/>
        </w:rPr>
        <w:t>t</w:t>
      </w:r>
      <w:r w:rsidRPr="00FE6AA0">
        <w:rPr>
          <w:rFonts w:ascii="Garamond" w:hAnsi="Garamond"/>
          <w:sz w:val="24"/>
          <w:szCs w:val="24"/>
        </w:rPr>
        <w:t>miş olur</w:t>
      </w:r>
      <w:r w:rsidR="008866B7">
        <w:rPr>
          <w:rFonts w:ascii="Garamond" w:hAnsi="Garamond"/>
          <w:sz w:val="24"/>
          <w:szCs w:val="24"/>
        </w:rPr>
        <w:t>.”</w:t>
      </w:r>
      <w:r w:rsidRPr="00FE6AA0">
        <w:rPr>
          <w:rStyle w:val="FootnoteReference"/>
          <w:rFonts w:ascii="Garamond" w:hAnsi="Garamond"/>
          <w:sz w:val="24"/>
          <w:szCs w:val="24"/>
        </w:rPr>
        <w:footnoteReference w:id="2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heva ve h</w:t>
      </w:r>
      <w:r w:rsidRPr="00FE6AA0">
        <w:rPr>
          <w:rFonts w:ascii="Garamond" w:hAnsi="Garamond"/>
          <w:sz w:val="24"/>
          <w:szCs w:val="24"/>
        </w:rPr>
        <w:t>e</w:t>
      </w:r>
      <w:r w:rsidRPr="00FE6AA0">
        <w:rPr>
          <w:rFonts w:ascii="Garamond" w:hAnsi="Garamond"/>
          <w:sz w:val="24"/>
          <w:szCs w:val="24"/>
        </w:rPr>
        <w:t>vesine tabi olursa ahiretini dü</w:t>
      </w:r>
      <w:r w:rsidRPr="00FE6AA0">
        <w:rPr>
          <w:rFonts w:ascii="Garamond" w:hAnsi="Garamond"/>
          <w:sz w:val="24"/>
          <w:szCs w:val="24"/>
        </w:rPr>
        <w:t>n</w:t>
      </w:r>
      <w:r w:rsidRPr="00FE6AA0">
        <w:rPr>
          <w:rFonts w:ascii="Garamond" w:hAnsi="Garamond"/>
          <w:sz w:val="24"/>
          <w:szCs w:val="24"/>
        </w:rPr>
        <w:t>yasına satmış olur</w:t>
      </w:r>
      <w:r w:rsidR="008866B7">
        <w:rPr>
          <w:rFonts w:ascii="Garamond" w:hAnsi="Garamond"/>
          <w:sz w:val="24"/>
          <w:szCs w:val="24"/>
        </w:rPr>
        <w:t>.”</w:t>
      </w:r>
      <w:r w:rsidRPr="00FE6AA0">
        <w:rPr>
          <w:rStyle w:val="FootnoteReference"/>
          <w:rFonts w:ascii="Garamond" w:hAnsi="Garamond"/>
          <w:sz w:val="24"/>
          <w:szCs w:val="24"/>
        </w:rPr>
        <w:footnoteReference w:id="2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“Heve ve hevesine t</w:t>
      </w:r>
      <w:r w:rsidRPr="00FE6AA0">
        <w:rPr>
          <w:rFonts w:ascii="Garamond" w:hAnsi="Garamond"/>
          <w:sz w:val="24"/>
          <w:szCs w:val="24"/>
        </w:rPr>
        <w:t>a</w:t>
      </w:r>
      <w:r w:rsidRPr="00FE6AA0">
        <w:rPr>
          <w:rFonts w:ascii="Garamond" w:hAnsi="Garamond"/>
          <w:sz w:val="24"/>
          <w:szCs w:val="24"/>
        </w:rPr>
        <w:t>bi o</w:t>
      </w:r>
      <w:r w:rsidRPr="00FE6AA0">
        <w:rPr>
          <w:rFonts w:ascii="Garamond" w:hAnsi="Garamond"/>
          <w:sz w:val="24"/>
          <w:szCs w:val="24"/>
        </w:rPr>
        <w:t>l</w:t>
      </w:r>
      <w:r w:rsidRPr="00FE6AA0">
        <w:rPr>
          <w:rFonts w:ascii="Garamond" w:hAnsi="Garamond"/>
          <w:sz w:val="24"/>
          <w:szCs w:val="24"/>
        </w:rPr>
        <w:t>maktan sakın. Zira bu seni her türlü sıkıntıya düşürür</w:t>
      </w:r>
      <w:r w:rsidR="008866B7">
        <w:rPr>
          <w:rFonts w:ascii="Garamond" w:hAnsi="Garamond"/>
          <w:sz w:val="24"/>
          <w:szCs w:val="24"/>
        </w:rPr>
        <w:t>.”</w:t>
      </w:r>
      <w:r w:rsidRPr="00FE6AA0">
        <w:rPr>
          <w:rStyle w:val="FootnoteReference"/>
          <w:rFonts w:ascii="Garamond" w:hAnsi="Garamond"/>
          <w:sz w:val="24"/>
          <w:szCs w:val="24"/>
        </w:rPr>
        <w:footnoteReference w:id="269"/>
      </w:r>
    </w:p>
    <w:p w:rsidR="00C324D6" w:rsidRPr="00FE6AA0" w:rsidRDefault="00C324D6" w:rsidP="001552C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“Çıkışı kolay, inişi zor olan yükseklikten sakın</w:t>
      </w:r>
      <w:r w:rsidR="008866B7">
        <w:rPr>
          <w:rFonts w:ascii="Garamond" w:hAnsi="Garamond"/>
          <w:sz w:val="24"/>
          <w:szCs w:val="24"/>
        </w:rPr>
        <w:t>.</w:t>
      </w:r>
      <w:r w:rsidR="001552C4">
        <w:rPr>
          <w:rFonts w:ascii="Garamond" w:hAnsi="Garamond"/>
          <w:sz w:val="24"/>
          <w:szCs w:val="24"/>
        </w:rPr>
        <w:t xml:space="preserve"> Nefs</w:t>
      </w:r>
      <w:r w:rsidR="001552C4">
        <w:rPr>
          <w:rFonts w:ascii="Garamond" w:hAnsi="Garamond"/>
          <w:sz w:val="24"/>
          <w:szCs w:val="24"/>
        </w:rPr>
        <w:t>i</w:t>
      </w:r>
      <w:r w:rsidR="001552C4">
        <w:rPr>
          <w:rFonts w:ascii="Garamond" w:hAnsi="Garamond"/>
          <w:sz w:val="24"/>
          <w:szCs w:val="24"/>
        </w:rPr>
        <w:t>nin heva ve hevesine uymaktan sakın. Zira nefsinin hevası onun helak olmasına sebep olur.</w:t>
      </w:r>
      <w:r w:rsidR="008866B7">
        <w:rPr>
          <w:rFonts w:ascii="Garamond" w:hAnsi="Garamond"/>
          <w:sz w:val="24"/>
          <w:szCs w:val="24"/>
        </w:rPr>
        <w:t>”</w:t>
      </w:r>
      <w:r w:rsidRPr="00FE6AA0">
        <w:rPr>
          <w:rStyle w:val="FootnoteReference"/>
          <w:rFonts w:ascii="Garamond" w:hAnsi="Garamond"/>
          <w:sz w:val="24"/>
          <w:szCs w:val="24"/>
        </w:rPr>
        <w:footnoteReference w:id="270"/>
      </w:r>
    </w:p>
    <w:p w:rsidR="00C324D6" w:rsidRPr="00FE6AA0" w:rsidRDefault="001552C4"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lastRenderedPageBreak/>
        <w:t>İmam Kazım</w:t>
      </w:r>
      <w:r w:rsidR="00C324D6" w:rsidRPr="00FE6AA0">
        <w:rPr>
          <w:rFonts w:ascii="Garamond" w:hAnsi="Garamond"/>
          <w:i/>
          <w:iCs/>
          <w:sz w:val="24"/>
          <w:szCs w:val="24"/>
        </w:rPr>
        <w:t xml:space="preserve"> (a.s)</w:t>
      </w:r>
      <w:r>
        <w:rPr>
          <w:rFonts w:ascii="Garamond" w:hAnsi="Garamond"/>
          <w:i/>
          <w:iCs/>
          <w:sz w:val="24"/>
          <w:szCs w:val="24"/>
        </w:rPr>
        <w:t xml:space="preserve"> Abdurrahman b. Haccac’a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w:t>
      </w:r>
      <w:r w:rsidRPr="00FE6AA0">
        <w:rPr>
          <w:rFonts w:ascii="Garamond" w:hAnsi="Garamond"/>
          <w:sz w:val="24"/>
          <w:szCs w:val="24"/>
        </w:rPr>
        <w:t>Çıkışı kolay, inişi zor olan yükseklikten sakın</w:t>
      </w:r>
      <w:r>
        <w:rPr>
          <w:rFonts w:ascii="Garamond" w:hAnsi="Garamond"/>
          <w:sz w:val="24"/>
          <w:szCs w:val="24"/>
        </w:rPr>
        <w:t xml:space="preserve">.” </w:t>
      </w:r>
      <w:r w:rsidR="00C324D6" w:rsidRPr="00FE6AA0">
        <w:rPr>
          <w:rFonts w:ascii="Garamond" w:hAnsi="Garamond"/>
          <w:sz w:val="24"/>
          <w:szCs w:val="24"/>
        </w:rPr>
        <w:t>Abdurrahman şöyle diyor: “</w:t>
      </w:r>
      <w:r w:rsidR="00C324D6" w:rsidRPr="00FE6AA0">
        <w:rPr>
          <w:rFonts w:ascii="Garamond" w:hAnsi="Garamond"/>
          <w:sz w:val="24"/>
          <w:szCs w:val="24"/>
        </w:rPr>
        <w:t>İ</w:t>
      </w:r>
      <w:r w:rsidR="00C324D6" w:rsidRPr="00FE6AA0">
        <w:rPr>
          <w:rFonts w:ascii="Garamond" w:hAnsi="Garamond"/>
          <w:sz w:val="24"/>
          <w:szCs w:val="24"/>
        </w:rPr>
        <w:t>mam Sadık (a.s) şöyle buyur</w:t>
      </w:r>
      <w:r>
        <w:rPr>
          <w:rFonts w:ascii="Garamond" w:hAnsi="Garamond"/>
          <w:sz w:val="24"/>
          <w:szCs w:val="24"/>
        </w:rPr>
        <w:t>u</w:t>
      </w:r>
      <w:r>
        <w:rPr>
          <w:rFonts w:ascii="Garamond" w:hAnsi="Garamond"/>
          <w:sz w:val="24"/>
          <w:szCs w:val="24"/>
        </w:rPr>
        <w:t>r</w:t>
      </w:r>
      <w:r w:rsidR="00C324D6" w:rsidRPr="00FE6AA0">
        <w:rPr>
          <w:rFonts w:ascii="Garamond" w:hAnsi="Garamond"/>
          <w:sz w:val="24"/>
          <w:szCs w:val="24"/>
        </w:rPr>
        <w:t>du: “Nefsini heva ve hevesine bırakma. Zira nefsinin hevası, ne</w:t>
      </w:r>
      <w:r w:rsidR="00C324D6" w:rsidRPr="00FE6AA0">
        <w:rPr>
          <w:rFonts w:ascii="Garamond" w:hAnsi="Garamond"/>
          <w:sz w:val="24"/>
          <w:szCs w:val="24"/>
        </w:rPr>
        <w:t>f</w:t>
      </w:r>
      <w:r w:rsidR="00C324D6" w:rsidRPr="00FE6AA0">
        <w:rPr>
          <w:rFonts w:ascii="Garamond" w:hAnsi="Garamond"/>
          <w:sz w:val="24"/>
          <w:szCs w:val="24"/>
        </w:rPr>
        <w:t>sinin helak olmasına sebep olur ve nefsini heves ettiği şeye terk etmen, nefis için sıkıntı s</w:t>
      </w:r>
      <w:r w:rsidR="00C324D6" w:rsidRPr="00FE6AA0">
        <w:rPr>
          <w:rFonts w:ascii="Garamond" w:hAnsi="Garamond"/>
          <w:sz w:val="24"/>
          <w:szCs w:val="24"/>
        </w:rPr>
        <w:t>e</w:t>
      </w:r>
      <w:r w:rsidR="00C324D6" w:rsidRPr="00FE6AA0">
        <w:rPr>
          <w:rFonts w:ascii="Garamond" w:hAnsi="Garamond"/>
          <w:sz w:val="24"/>
          <w:szCs w:val="24"/>
        </w:rPr>
        <w:t>bebi olur. Nefsini heves e</w:t>
      </w:r>
      <w:r w:rsidR="00C324D6" w:rsidRPr="00FE6AA0">
        <w:rPr>
          <w:rFonts w:ascii="Garamond" w:hAnsi="Garamond"/>
          <w:sz w:val="24"/>
          <w:szCs w:val="24"/>
        </w:rPr>
        <w:t>t</w:t>
      </w:r>
      <w:r w:rsidR="00C324D6" w:rsidRPr="00FE6AA0">
        <w:rPr>
          <w:rFonts w:ascii="Garamond" w:hAnsi="Garamond"/>
          <w:sz w:val="24"/>
          <w:szCs w:val="24"/>
        </w:rPr>
        <w:t>tiği şeyden alı koyman ise, onun için de</w:t>
      </w:r>
      <w:r w:rsidR="00C324D6" w:rsidRPr="00FE6AA0">
        <w:rPr>
          <w:rFonts w:ascii="Garamond" w:hAnsi="Garamond"/>
          <w:sz w:val="24"/>
          <w:szCs w:val="24"/>
        </w:rPr>
        <w:t>r</w:t>
      </w:r>
      <w:r w:rsidR="00C324D6" w:rsidRPr="00FE6AA0">
        <w:rPr>
          <w:rFonts w:ascii="Garamond" w:hAnsi="Garamond"/>
          <w:sz w:val="24"/>
          <w:szCs w:val="24"/>
        </w:rPr>
        <w:t>man olur</w:t>
      </w:r>
      <w:r w:rsidR="008866B7">
        <w:rPr>
          <w:rFonts w:ascii="Garamond" w:hAnsi="Garamond"/>
          <w:sz w:val="24"/>
          <w:szCs w:val="24"/>
        </w:rPr>
        <w:t>.”</w:t>
      </w:r>
      <w:r w:rsidR="00C324D6" w:rsidRPr="00FE6AA0">
        <w:rPr>
          <w:rStyle w:val="FootnoteReference"/>
          <w:rFonts w:ascii="Garamond" w:hAnsi="Garamond"/>
          <w:sz w:val="24"/>
          <w:szCs w:val="24"/>
        </w:rPr>
        <w:footnoteReference w:id="2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Bu nefisleri eziniz. Şüphesiz n</w:t>
      </w:r>
      <w:r w:rsidRPr="00FE6AA0">
        <w:rPr>
          <w:rFonts w:ascii="Garamond" w:hAnsi="Garamond" w:cs="Lucida Sans Unicode"/>
          <w:kern w:val="2"/>
          <w:sz w:val="24"/>
        </w:rPr>
        <w:t>e</w:t>
      </w:r>
      <w:r w:rsidRPr="00FE6AA0">
        <w:rPr>
          <w:rFonts w:ascii="Garamond" w:hAnsi="Garamond" w:cs="Lucida Sans Unicode"/>
          <w:kern w:val="2"/>
          <w:sz w:val="24"/>
        </w:rPr>
        <w:t>fisler şehvetlere meyleder; eğer onlara itaat ede</w:t>
      </w:r>
      <w:r w:rsidRPr="00FE6AA0">
        <w:rPr>
          <w:rFonts w:ascii="Garamond" w:hAnsi="Garamond" w:cs="Lucida Sans Unicode"/>
          <w:kern w:val="2"/>
          <w:sz w:val="24"/>
        </w:rPr>
        <w:t>r</w:t>
      </w:r>
      <w:r w:rsidRPr="00FE6AA0">
        <w:rPr>
          <w:rFonts w:ascii="Garamond" w:hAnsi="Garamond" w:cs="Lucida Sans Unicode"/>
          <w:kern w:val="2"/>
          <w:sz w:val="24"/>
        </w:rPr>
        <w:t>seniz sizi en kötü akıbete sürü</w:t>
      </w:r>
      <w:r w:rsidRPr="00FE6AA0">
        <w:rPr>
          <w:rFonts w:ascii="Garamond" w:hAnsi="Garamond" w:cs="Lucida Sans Unicode"/>
          <w:kern w:val="2"/>
          <w:sz w:val="24"/>
        </w:rPr>
        <w:t>k</w:t>
      </w:r>
      <w:r w:rsidRPr="00FE6AA0">
        <w:rPr>
          <w:rFonts w:ascii="Garamond" w:hAnsi="Garamond" w:cs="Lucida Sans Unicode"/>
          <w:kern w:val="2"/>
          <w:sz w:val="24"/>
        </w:rPr>
        <w:t>lerler</w:t>
      </w:r>
      <w:r w:rsidR="008866B7">
        <w:rPr>
          <w:rFonts w:ascii="Garamond" w:hAnsi="Garamond" w:cs="Lucida Sans Unicode"/>
          <w:kern w:val="2"/>
          <w:sz w:val="24"/>
        </w:rPr>
        <w:t>.”</w:t>
      </w:r>
      <w:r w:rsidRPr="00FE6AA0">
        <w:rPr>
          <w:rStyle w:val="FootnoteReference"/>
          <w:rFonts w:ascii="Garamond" w:hAnsi="Garamond"/>
          <w:sz w:val="24"/>
          <w:szCs w:val="24"/>
        </w:rPr>
        <w:footnoteReference w:id="272"/>
      </w:r>
    </w:p>
    <w:p w:rsidR="00C324D6" w:rsidRPr="00FE6AA0" w:rsidRDefault="00C324D6" w:rsidP="001552C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“Düşmanınızdan s</w:t>
      </w:r>
      <w:r w:rsidRPr="00FE6AA0">
        <w:rPr>
          <w:rFonts w:ascii="Garamond" w:hAnsi="Garamond"/>
          <w:sz w:val="24"/>
          <w:szCs w:val="24"/>
        </w:rPr>
        <w:t>a</w:t>
      </w:r>
      <w:r w:rsidRPr="00FE6AA0">
        <w:rPr>
          <w:rFonts w:ascii="Garamond" w:hAnsi="Garamond"/>
          <w:sz w:val="24"/>
          <w:szCs w:val="24"/>
        </w:rPr>
        <w:t>kındığınız gibi heva ve hevesl</w:t>
      </w:r>
      <w:r w:rsidRPr="00FE6AA0">
        <w:rPr>
          <w:rFonts w:ascii="Garamond" w:hAnsi="Garamond"/>
          <w:sz w:val="24"/>
          <w:szCs w:val="24"/>
        </w:rPr>
        <w:t>e</w:t>
      </w:r>
      <w:r w:rsidRPr="00FE6AA0">
        <w:rPr>
          <w:rFonts w:ascii="Garamond" w:hAnsi="Garamond"/>
          <w:sz w:val="24"/>
          <w:szCs w:val="24"/>
        </w:rPr>
        <w:t>rinizden de sak</w:t>
      </w:r>
      <w:r w:rsidRPr="00FE6AA0">
        <w:rPr>
          <w:rFonts w:ascii="Garamond" w:hAnsi="Garamond"/>
          <w:sz w:val="24"/>
          <w:szCs w:val="24"/>
        </w:rPr>
        <w:t>ı</w:t>
      </w:r>
      <w:r w:rsidRPr="00FE6AA0">
        <w:rPr>
          <w:rFonts w:ascii="Garamond" w:hAnsi="Garamond"/>
          <w:sz w:val="24"/>
          <w:szCs w:val="24"/>
        </w:rPr>
        <w:t>nınız. Zira insan için heva ve heves</w:t>
      </w:r>
      <w:r w:rsidRPr="00FE6AA0">
        <w:rPr>
          <w:rFonts w:ascii="Garamond" w:hAnsi="Garamond"/>
          <w:sz w:val="24"/>
          <w:szCs w:val="24"/>
        </w:rPr>
        <w:t>i</w:t>
      </w:r>
      <w:r w:rsidRPr="00FE6AA0">
        <w:rPr>
          <w:rFonts w:ascii="Garamond" w:hAnsi="Garamond"/>
          <w:sz w:val="24"/>
          <w:szCs w:val="24"/>
        </w:rPr>
        <w:t xml:space="preserve">ne uymaktan ve dilinin biçtiklerinden  daha kötü </w:t>
      </w:r>
      <w:r w:rsidR="001552C4">
        <w:rPr>
          <w:rFonts w:ascii="Garamond" w:hAnsi="Garamond"/>
          <w:sz w:val="24"/>
          <w:szCs w:val="24"/>
        </w:rPr>
        <w:t>bir düşman yoktur</w:t>
      </w:r>
      <w:r w:rsidR="008866B7">
        <w:rPr>
          <w:rFonts w:ascii="Garamond" w:hAnsi="Garamond"/>
          <w:sz w:val="24"/>
          <w:szCs w:val="24"/>
        </w:rPr>
        <w:t>.”</w:t>
      </w:r>
      <w:r w:rsidRPr="00FE6AA0">
        <w:rPr>
          <w:rStyle w:val="FootnoteReference"/>
          <w:rFonts w:ascii="Garamond" w:hAnsi="Garamond"/>
          <w:sz w:val="24"/>
          <w:szCs w:val="24"/>
        </w:rPr>
        <w:footnoteReference w:id="2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“Nice şehvet bir an b</w:t>
      </w:r>
      <w:r w:rsidRPr="00FE6AA0">
        <w:rPr>
          <w:rFonts w:ascii="Garamond" w:hAnsi="Garamond"/>
          <w:sz w:val="24"/>
          <w:szCs w:val="24"/>
        </w:rPr>
        <w:t>i</w:t>
      </w:r>
      <w:r w:rsidRPr="00FE6AA0">
        <w:rPr>
          <w:rFonts w:ascii="Garamond" w:hAnsi="Garamond"/>
          <w:sz w:val="24"/>
          <w:szCs w:val="24"/>
        </w:rPr>
        <w:t>le sürmediği halde çok uzun h</w:t>
      </w:r>
      <w:r w:rsidRPr="00FE6AA0">
        <w:rPr>
          <w:rFonts w:ascii="Garamond" w:hAnsi="Garamond"/>
          <w:sz w:val="24"/>
          <w:szCs w:val="24"/>
        </w:rPr>
        <w:t>ü</w:t>
      </w:r>
      <w:r w:rsidRPr="00FE6AA0">
        <w:rPr>
          <w:rFonts w:ascii="Garamond" w:hAnsi="Garamond"/>
          <w:sz w:val="24"/>
          <w:szCs w:val="24"/>
        </w:rPr>
        <w:t xml:space="preserve">zünlere sebep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2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“Nice bir anlık şehv</w:t>
      </w:r>
      <w:r w:rsidRPr="00FE6AA0">
        <w:rPr>
          <w:rFonts w:ascii="Garamond" w:hAnsi="Garamond"/>
          <w:sz w:val="24"/>
          <w:szCs w:val="24"/>
        </w:rPr>
        <w:t>e</w:t>
      </w:r>
      <w:r w:rsidR="001552C4">
        <w:rPr>
          <w:rFonts w:ascii="Garamond" w:hAnsi="Garamond"/>
          <w:sz w:val="24"/>
          <w:szCs w:val="24"/>
        </w:rPr>
        <w:t>tin uzun hüzünler meydana</w:t>
      </w:r>
      <w:r w:rsidRPr="00FE6AA0">
        <w:rPr>
          <w:rFonts w:ascii="Garamond" w:hAnsi="Garamond"/>
          <w:sz w:val="24"/>
          <w:szCs w:val="24"/>
        </w:rPr>
        <w:t xml:space="preserve"> get</w:t>
      </w:r>
      <w:r w:rsidRPr="00FE6AA0">
        <w:rPr>
          <w:rFonts w:ascii="Garamond" w:hAnsi="Garamond"/>
          <w:sz w:val="24"/>
          <w:szCs w:val="24"/>
        </w:rPr>
        <w:t>i</w:t>
      </w:r>
      <w:r w:rsidRPr="00FE6AA0">
        <w:rPr>
          <w:rFonts w:ascii="Garamond" w:hAnsi="Garamond"/>
          <w:sz w:val="24"/>
          <w:szCs w:val="24"/>
        </w:rPr>
        <w:t xml:space="preserve">rir” </w:t>
      </w:r>
      <w:r w:rsidRPr="00FE6AA0">
        <w:rPr>
          <w:rStyle w:val="FootnoteReference"/>
          <w:rFonts w:ascii="Garamond" w:hAnsi="Garamond"/>
          <w:sz w:val="24"/>
          <w:szCs w:val="24"/>
        </w:rPr>
        <w:footnoteReference w:id="27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el-Ummet, 127, 128. B</w:t>
      </w:r>
      <w:r w:rsidRPr="00FE6AA0">
        <w:rPr>
          <w:rFonts w:ascii="Garamond" w:hAnsi="Garamond"/>
          <w:i/>
          <w:iCs/>
          <w:sz w:val="24"/>
          <w:szCs w:val="24"/>
        </w:rPr>
        <w:t>ö</w:t>
      </w:r>
      <w:r w:rsidRPr="00FE6AA0">
        <w:rPr>
          <w:rFonts w:ascii="Garamond" w:hAnsi="Garamond"/>
          <w:i/>
          <w:iCs/>
          <w:sz w:val="24"/>
          <w:szCs w:val="24"/>
        </w:rPr>
        <w:t xml:space="preserve">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79" w:name="_Toc23534660"/>
      <w:r w:rsidRPr="00FE6AA0">
        <w:t>4041. Bölüm</w:t>
      </w:r>
      <w:bookmarkEnd w:id="79"/>
    </w:p>
    <w:p w:rsidR="00C324D6" w:rsidRPr="00FE6AA0" w:rsidRDefault="00C324D6" w:rsidP="00FE6AA0">
      <w:pPr>
        <w:pStyle w:val="Style1CharCharChar"/>
        <w:spacing w:line="300" w:lineRule="atLeast"/>
        <w:ind w:firstLine="284"/>
      </w:pPr>
      <w:bookmarkStart w:id="80" w:name="_Toc23534661"/>
      <w:r w:rsidRPr="00FE6AA0">
        <w:t>Heva ve Hevese M</w:t>
      </w:r>
      <w:r w:rsidRPr="00FE6AA0">
        <w:t>u</w:t>
      </w:r>
      <w:r w:rsidRPr="00FE6AA0">
        <w:t>hal</w:t>
      </w:r>
      <w:r w:rsidRPr="00FE6AA0">
        <w:t>e</w:t>
      </w:r>
      <w:r w:rsidRPr="00FE6AA0">
        <w:t>fet Göstermek</w:t>
      </w:r>
      <w:bookmarkEnd w:id="80"/>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w:t>
      </w: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cs="Garamond"/>
          <w:b/>
          <w:bCs/>
          <w:sz w:val="24"/>
          <w:szCs w:val="24"/>
        </w:rPr>
        <w:t>“Ama kim Rabbinin azam</w:t>
      </w:r>
      <w:r w:rsidRPr="00FE6AA0">
        <w:rPr>
          <w:rFonts w:ascii="Garamond" w:hAnsi="Garamond" w:cs="Garamond"/>
          <w:b/>
          <w:bCs/>
          <w:sz w:val="24"/>
          <w:szCs w:val="24"/>
        </w:rPr>
        <w:t>e</w:t>
      </w:r>
      <w:r w:rsidRPr="00FE6AA0">
        <w:rPr>
          <w:rFonts w:ascii="Garamond" w:hAnsi="Garamond" w:cs="Garamond"/>
          <w:b/>
          <w:bCs/>
          <w:sz w:val="24"/>
          <w:szCs w:val="24"/>
        </w:rPr>
        <w:t>tinden korkup da kendini kötülükten alıkoymuşsa, v</w:t>
      </w:r>
      <w:r w:rsidRPr="00FE6AA0">
        <w:rPr>
          <w:rFonts w:ascii="Garamond" w:hAnsi="Garamond" w:cs="Garamond"/>
          <w:b/>
          <w:bCs/>
          <w:sz w:val="24"/>
          <w:szCs w:val="24"/>
        </w:rPr>
        <w:t>a</w:t>
      </w:r>
      <w:r w:rsidRPr="00FE6AA0">
        <w:rPr>
          <w:rFonts w:ascii="Garamond" w:hAnsi="Garamond" w:cs="Garamond"/>
          <w:b/>
          <w:bCs/>
          <w:sz w:val="24"/>
          <w:szCs w:val="24"/>
        </w:rPr>
        <w:t>racağı yer şüphesiz cenne</w:t>
      </w:r>
      <w:r w:rsidRPr="00FE6AA0">
        <w:rPr>
          <w:rFonts w:ascii="Garamond" w:hAnsi="Garamond" w:cs="Garamond"/>
          <w:b/>
          <w:bCs/>
          <w:sz w:val="24"/>
          <w:szCs w:val="24"/>
        </w:rPr>
        <w:t>t</w:t>
      </w:r>
      <w:r w:rsidRPr="00FE6AA0">
        <w:rPr>
          <w:rFonts w:ascii="Garamond" w:hAnsi="Garamond" w:cs="Garamond"/>
          <w:b/>
          <w:bCs/>
          <w:sz w:val="24"/>
          <w:szCs w:val="24"/>
        </w:rPr>
        <w:t>tir</w:t>
      </w:r>
      <w:r w:rsidR="008866B7">
        <w:rPr>
          <w:rFonts w:ascii="Garamond" w:hAnsi="Garamond" w:cs="Garamond"/>
          <w:b/>
          <w:bCs/>
          <w:sz w:val="24"/>
          <w:szCs w:val="24"/>
        </w:rPr>
        <w:t>.”</w:t>
      </w:r>
      <w:r w:rsidRPr="00FE6AA0">
        <w:rPr>
          <w:rStyle w:val="FootnoteReference"/>
          <w:rFonts w:ascii="Garamond" w:hAnsi="Garamond" w:cs="Garamond"/>
          <w:sz w:val="24"/>
          <w:szCs w:val="24"/>
        </w:rPr>
        <w:footnoteReference w:id="2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Heva ve hevese m</w:t>
      </w:r>
      <w:r w:rsidRPr="00FE6AA0">
        <w:rPr>
          <w:rFonts w:ascii="Garamond" w:hAnsi="Garamond" w:cs="Lucida Sans Unicode"/>
          <w:kern w:val="2"/>
          <w:sz w:val="24"/>
        </w:rPr>
        <w:t>u</w:t>
      </w:r>
      <w:r w:rsidRPr="00FE6AA0">
        <w:rPr>
          <w:rFonts w:ascii="Garamond" w:hAnsi="Garamond" w:cs="Lucida Sans Unicode"/>
          <w:kern w:val="2"/>
          <w:sz w:val="24"/>
        </w:rPr>
        <w:t>halefet aklın şifasıdır</w:t>
      </w:r>
      <w:r w:rsidR="008866B7">
        <w:rPr>
          <w:rFonts w:ascii="Garamond" w:hAnsi="Garamond" w:cs="Lucida Sans Unicode"/>
          <w:kern w:val="2"/>
          <w:sz w:val="24"/>
        </w:rPr>
        <w:t>.”</w:t>
      </w:r>
      <w:r w:rsidRPr="00FE6AA0">
        <w:rPr>
          <w:rStyle w:val="FootnoteReference"/>
          <w:rFonts w:ascii="Garamond" w:hAnsi="Garamond"/>
          <w:sz w:val="24"/>
          <w:szCs w:val="24"/>
        </w:rPr>
        <w:footnoteReference w:id="2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Heva ve hevesine muhalefet eden kimse ilme itaat eder</w:t>
      </w:r>
      <w:r w:rsidR="008866B7">
        <w:rPr>
          <w:rFonts w:ascii="Garamond" w:hAnsi="Garamond" w:cs="Lucida Sans Unicode"/>
          <w:kern w:val="2"/>
          <w:sz w:val="24"/>
        </w:rPr>
        <w:t>.”</w:t>
      </w:r>
      <w:r w:rsidRPr="00FE6AA0">
        <w:rPr>
          <w:rStyle w:val="FootnoteReference"/>
          <w:rFonts w:ascii="Garamond" w:hAnsi="Garamond"/>
          <w:sz w:val="24"/>
          <w:szCs w:val="24"/>
        </w:rPr>
        <w:footnoteReference w:id="2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Aklı korumak heva ve hevese muhalefet ve düny</w:t>
      </w:r>
      <w:r w:rsidRPr="00FE6AA0">
        <w:rPr>
          <w:rFonts w:ascii="Garamond" w:hAnsi="Garamond" w:cs="Lucida Sans Unicode"/>
          <w:kern w:val="2"/>
          <w:sz w:val="24"/>
        </w:rPr>
        <w:t>a</w:t>
      </w:r>
      <w:r w:rsidRPr="00FE6AA0">
        <w:rPr>
          <w:rFonts w:ascii="Garamond" w:hAnsi="Garamond" w:cs="Lucida Sans Unicode"/>
          <w:kern w:val="2"/>
          <w:sz w:val="24"/>
        </w:rPr>
        <w:t>dan yüz çevirme</w:t>
      </w:r>
      <w:r w:rsidRPr="00FE6AA0">
        <w:rPr>
          <w:rFonts w:ascii="Garamond" w:hAnsi="Garamond" w:cs="Lucida Sans Unicode"/>
          <w:kern w:val="2"/>
          <w:sz w:val="24"/>
        </w:rPr>
        <w:t>k</w:t>
      </w:r>
      <w:r w:rsidR="001552C4">
        <w:rPr>
          <w:rFonts w:ascii="Garamond" w:hAnsi="Garamond" w:cs="Lucida Sans Unicode"/>
          <w:kern w:val="2"/>
          <w:sz w:val="24"/>
        </w:rPr>
        <w:t>led</w:t>
      </w:r>
      <w:r w:rsidRPr="00FE6AA0">
        <w:rPr>
          <w:rFonts w:ascii="Garamond" w:hAnsi="Garamond" w:cs="Lucida Sans Unicode"/>
          <w:kern w:val="2"/>
          <w:sz w:val="24"/>
        </w:rPr>
        <w:t>ir</w:t>
      </w:r>
      <w:r w:rsidR="008866B7">
        <w:rPr>
          <w:rFonts w:ascii="Garamond" w:hAnsi="Garamond" w:cs="Lucida Sans Unicode"/>
          <w:kern w:val="2"/>
          <w:sz w:val="24"/>
        </w:rPr>
        <w:t>.”</w:t>
      </w:r>
      <w:r w:rsidRPr="00FE6AA0">
        <w:rPr>
          <w:rStyle w:val="FootnoteReference"/>
          <w:rFonts w:ascii="Garamond" w:hAnsi="Garamond"/>
          <w:sz w:val="24"/>
          <w:szCs w:val="24"/>
        </w:rPr>
        <w:footnoteReference w:id="2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“Dinin başı heva ve hevese muhalefet etmektir</w:t>
      </w:r>
      <w:r w:rsidR="008866B7">
        <w:rPr>
          <w:rFonts w:ascii="Garamond" w:hAnsi="Garamond"/>
          <w:sz w:val="24"/>
          <w:szCs w:val="24"/>
        </w:rPr>
        <w:t>.”</w:t>
      </w:r>
      <w:r w:rsidRPr="00FE6AA0">
        <w:rPr>
          <w:rStyle w:val="FootnoteReference"/>
          <w:rFonts w:ascii="Garamond" w:hAnsi="Garamond"/>
          <w:sz w:val="24"/>
          <w:szCs w:val="24"/>
        </w:rPr>
        <w:footnoteReference w:id="28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“Dinin esası heva ve hevese muhalefet etmektir</w:t>
      </w:r>
      <w:r w:rsidR="008866B7">
        <w:rPr>
          <w:rFonts w:ascii="Garamond" w:hAnsi="Garamond"/>
          <w:sz w:val="24"/>
          <w:szCs w:val="24"/>
        </w:rPr>
        <w:t>.”</w:t>
      </w:r>
      <w:r w:rsidRPr="00FE6AA0">
        <w:rPr>
          <w:rStyle w:val="FootnoteReference"/>
          <w:rFonts w:ascii="Garamond" w:hAnsi="Garamond"/>
          <w:sz w:val="24"/>
          <w:szCs w:val="24"/>
        </w:rPr>
        <w:footnoteReference w:id="2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“Aklın başı nefisle mücadele etme</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“.Nefsine muhalefet et ki güvenlikte olasın” </w:t>
      </w:r>
      <w:r w:rsidRPr="00FE6AA0">
        <w:rPr>
          <w:rStyle w:val="FootnoteReference"/>
          <w:rFonts w:ascii="Garamond" w:hAnsi="Garamond"/>
          <w:sz w:val="24"/>
          <w:szCs w:val="24"/>
        </w:rPr>
        <w:footnoteReference w:id="2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“Nefsine muhalefet et ki doğru yolda karar kılasın</w:t>
      </w:r>
      <w:r w:rsidR="008866B7">
        <w:rPr>
          <w:rFonts w:ascii="Garamond" w:hAnsi="Garamond"/>
          <w:sz w:val="24"/>
          <w:szCs w:val="24"/>
        </w:rPr>
        <w:t>.”</w:t>
      </w:r>
      <w:r w:rsidRPr="00FE6AA0">
        <w:rPr>
          <w:rStyle w:val="FootnoteReference"/>
          <w:rFonts w:ascii="Garamond" w:hAnsi="Garamond"/>
          <w:sz w:val="24"/>
          <w:szCs w:val="24"/>
        </w:rPr>
        <w:footnoteReference w:id="2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kendisine, “rahatlık yolu nerededir?” diye sor</w:t>
      </w:r>
      <w:r w:rsidRPr="00FE6AA0">
        <w:rPr>
          <w:rFonts w:ascii="Garamond" w:hAnsi="Garamond"/>
          <w:i/>
          <w:iCs/>
          <w:sz w:val="24"/>
          <w:szCs w:val="24"/>
        </w:rPr>
        <w:t>u</w:t>
      </w:r>
      <w:r w:rsidRPr="00FE6AA0">
        <w:rPr>
          <w:rFonts w:ascii="Garamond" w:hAnsi="Garamond"/>
          <w:i/>
          <w:iCs/>
          <w:sz w:val="24"/>
          <w:szCs w:val="24"/>
        </w:rPr>
        <w:t>lunca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“Heva ve heveslere muhalefet etmekt</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Fonts w:ascii="Garamond" w:hAnsi="Garamond"/>
          <w:sz w:val="24"/>
          <w:szCs w:val="24"/>
        </w:rPr>
        <w:t>Kendisine şöyle arzedildi: “O halde kul ne zaman r</w:t>
      </w:r>
      <w:r w:rsidRPr="00FE6AA0">
        <w:rPr>
          <w:rFonts w:ascii="Garamond" w:hAnsi="Garamond"/>
          <w:sz w:val="24"/>
          <w:szCs w:val="24"/>
        </w:rPr>
        <w:t>a</w:t>
      </w:r>
      <w:r w:rsidRPr="00FE6AA0">
        <w:rPr>
          <w:rFonts w:ascii="Garamond" w:hAnsi="Garamond"/>
          <w:sz w:val="24"/>
          <w:szCs w:val="24"/>
        </w:rPr>
        <w:t>hatlığa erişebilir?” İmam (a.s) şöyle b</w:t>
      </w:r>
      <w:r w:rsidRPr="00FE6AA0">
        <w:rPr>
          <w:rFonts w:ascii="Garamond" w:hAnsi="Garamond"/>
          <w:sz w:val="24"/>
          <w:szCs w:val="24"/>
        </w:rPr>
        <w:t>u</w:t>
      </w:r>
      <w:r w:rsidRPr="00FE6AA0">
        <w:rPr>
          <w:rFonts w:ascii="Garamond" w:hAnsi="Garamond"/>
          <w:sz w:val="24"/>
          <w:szCs w:val="24"/>
        </w:rPr>
        <w:t>yurdu: “Cennete girdiği ilk gün</w:t>
      </w:r>
      <w:r w:rsidR="008866B7">
        <w:rPr>
          <w:rFonts w:ascii="Garamond" w:hAnsi="Garamond"/>
          <w:sz w:val="24"/>
          <w:szCs w:val="24"/>
        </w:rPr>
        <w:t>.”</w:t>
      </w:r>
      <w:r w:rsidRPr="00FE6AA0">
        <w:rPr>
          <w:rStyle w:val="FootnoteReference"/>
          <w:rFonts w:ascii="Garamond" w:hAnsi="Garamond"/>
          <w:sz w:val="24"/>
          <w:szCs w:val="24"/>
        </w:rPr>
        <w:footnoteReference w:id="2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“Akıldan kılavuzluk dile ve isteklerine muhalefet et ki kurt</w:t>
      </w:r>
      <w:r w:rsidRPr="00FE6AA0">
        <w:rPr>
          <w:rFonts w:ascii="Garamond" w:hAnsi="Garamond"/>
          <w:sz w:val="24"/>
          <w:szCs w:val="24"/>
        </w:rPr>
        <w:t>u</w:t>
      </w:r>
      <w:r w:rsidRPr="00FE6AA0">
        <w:rPr>
          <w:rFonts w:ascii="Garamond" w:hAnsi="Garamond"/>
          <w:sz w:val="24"/>
          <w:szCs w:val="24"/>
        </w:rPr>
        <w:t>luşa erişesin</w:t>
      </w:r>
      <w:r w:rsidR="008866B7">
        <w:rPr>
          <w:rFonts w:ascii="Garamond" w:hAnsi="Garamond"/>
          <w:sz w:val="24"/>
          <w:szCs w:val="24"/>
        </w:rPr>
        <w:t>.”</w:t>
      </w:r>
      <w:r w:rsidRPr="00FE6AA0">
        <w:rPr>
          <w:rStyle w:val="FootnoteReference"/>
          <w:rFonts w:ascii="Garamond" w:hAnsi="Garamond"/>
          <w:sz w:val="24"/>
          <w:szCs w:val="24"/>
        </w:rPr>
        <w:footnoteReference w:id="2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“Nefsi isteklerinden </w:t>
      </w:r>
      <w:r w:rsidRPr="00FE6AA0">
        <w:rPr>
          <w:rFonts w:ascii="Garamond" w:hAnsi="Garamond"/>
          <w:sz w:val="24"/>
          <w:szCs w:val="24"/>
        </w:rPr>
        <w:t>a</w:t>
      </w:r>
      <w:r w:rsidRPr="00FE6AA0">
        <w:rPr>
          <w:rFonts w:ascii="Garamond" w:hAnsi="Garamond"/>
          <w:sz w:val="24"/>
          <w:szCs w:val="24"/>
        </w:rPr>
        <w:t>lıko</w:t>
      </w:r>
      <w:r w:rsidRPr="00FE6AA0">
        <w:rPr>
          <w:rFonts w:ascii="Garamond" w:hAnsi="Garamond"/>
          <w:sz w:val="24"/>
          <w:szCs w:val="24"/>
        </w:rPr>
        <w:t>y</w:t>
      </w:r>
      <w:r w:rsidRPr="00FE6AA0">
        <w:rPr>
          <w:rFonts w:ascii="Garamond" w:hAnsi="Garamond"/>
          <w:sz w:val="24"/>
          <w:szCs w:val="24"/>
        </w:rPr>
        <w:t>mak en büyük cihattır</w:t>
      </w:r>
      <w:r w:rsidR="008866B7">
        <w:rPr>
          <w:rFonts w:ascii="Garamond" w:hAnsi="Garamond"/>
          <w:sz w:val="24"/>
          <w:szCs w:val="24"/>
        </w:rPr>
        <w:t>.”</w:t>
      </w:r>
      <w:r w:rsidRPr="00FE6AA0">
        <w:rPr>
          <w:rStyle w:val="FootnoteReference"/>
          <w:rFonts w:ascii="Garamond" w:hAnsi="Garamond"/>
          <w:sz w:val="24"/>
          <w:szCs w:val="24"/>
        </w:rPr>
        <w:footnoteReference w:id="2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“Peşin olan şehveti </w:t>
      </w:r>
      <w:r w:rsidRPr="00FE6AA0">
        <w:rPr>
          <w:rFonts w:ascii="Garamond" w:hAnsi="Garamond"/>
          <w:sz w:val="24"/>
          <w:szCs w:val="24"/>
        </w:rPr>
        <w:lastRenderedPageBreak/>
        <w:t>gö</w:t>
      </w:r>
      <w:r w:rsidRPr="00FE6AA0">
        <w:rPr>
          <w:rFonts w:ascii="Garamond" w:hAnsi="Garamond"/>
          <w:sz w:val="24"/>
          <w:szCs w:val="24"/>
        </w:rPr>
        <w:t>r</w:t>
      </w:r>
      <w:r w:rsidRPr="00FE6AA0">
        <w:rPr>
          <w:rFonts w:ascii="Garamond" w:hAnsi="Garamond"/>
          <w:sz w:val="24"/>
          <w:szCs w:val="24"/>
        </w:rPr>
        <w:t xml:space="preserve">mediği vaad sebebiyle terk eden kimseye ne mutlu!” </w:t>
      </w:r>
      <w:r w:rsidRPr="00FE6AA0">
        <w:rPr>
          <w:rStyle w:val="FootnoteReference"/>
          <w:rFonts w:ascii="Garamond" w:hAnsi="Garamond"/>
          <w:sz w:val="24"/>
          <w:szCs w:val="24"/>
        </w:rPr>
        <w:footnoteReference w:id="28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“O halde nefsinin a</w:t>
      </w:r>
      <w:r w:rsidRPr="00FE6AA0">
        <w:rPr>
          <w:rFonts w:ascii="Garamond" w:hAnsi="Garamond"/>
          <w:sz w:val="24"/>
          <w:szCs w:val="24"/>
        </w:rPr>
        <w:t>r</w:t>
      </w:r>
      <w:r w:rsidRPr="00FE6AA0">
        <w:rPr>
          <w:rFonts w:ascii="Garamond" w:hAnsi="Garamond"/>
          <w:sz w:val="24"/>
          <w:szCs w:val="24"/>
        </w:rPr>
        <w:t>zuları</w:t>
      </w:r>
      <w:r w:rsidRPr="00FE6AA0">
        <w:rPr>
          <w:rFonts w:ascii="Garamond" w:hAnsi="Garamond"/>
          <w:sz w:val="24"/>
          <w:szCs w:val="24"/>
        </w:rPr>
        <w:t>n</w:t>
      </w:r>
      <w:r w:rsidRPr="00FE6AA0">
        <w:rPr>
          <w:rFonts w:ascii="Garamond" w:hAnsi="Garamond"/>
          <w:sz w:val="24"/>
          <w:szCs w:val="24"/>
        </w:rPr>
        <w:t>dan kaçan, nefsinin hevasını k</w:t>
      </w:r>
      <w:r w:rsidRPr="00FE6AA0">
        <w:rPr>
          <w:rFonts w:ascii="Garamond" w:hAnsi="Garamond"/>
          <w:sz w:val="24"/>
          <w:szCs w:val="24"/>
        </w:rPr>
        <w:t>ö</w:t>
      </w:r>
      <w:r w:rsidRPr="00FE6AA0">
        <w:rPr>
          <w:rFonts w:ascii="Garamond" w:hAnsi="Garamond"/>
          <w:sz w:val="24"/>
          <w:szCs w:val="24"/>
        </w:rPr>
        <w:t>künden söküp atan kimseye A</w:t>
      </w:r>
      <w:r w:rsidRPr="00FE6AA0">
        <w:rPr>
          <w:rFonts w:ascii="Garamond" w:hAnsi="Garamond"/>
          <w:sz w:val="24"/>
          <w:szCs w:val="24"/>
        </w:rPr>
        <w:t>l</w:t>
      </w:r>
      <w:r w:rsidRPr="00FE6AA0">
        <w:rPr>
          <w:rFonts w:ascii="Garamond" w:hAnsi="Garamond"/>
          <w:sz w:val="24"/>
          <w:szCs w:val="24"/>
        </w:rPr>
        <w:t>lah rahmet etsin. Çünkü nefsini heveslerden ayı</w:t>
      </w:r>
      <w:r w:rsidRPr="00FE6AA0">
        <w:rPr>
          <w:rFonts w:ascii="Garamond" w:hAnsi="Garamond"/>
          <w:sz w:val="24"/>
          <w:szCs w:val="24"/>
        </w:rPr>
        <w:t>r</w:t>
      </w:r>
      <w:r w:rsidRPr="00FE6AA0">
        <w:rPr>
          <w:rFonts w:ascii="Garamond" w:hAnsi="Garamond"/>
          <w:sz w:val="24"/>
          <w:szCs w:val="24"/>
        </w:rPr>
        <w:t>mak en zor işlerdendir. Gerçe</w:t>
      </w:r>
      <w:r w:rsidRPr="00FE6AA0">
        <w:rPr>
          <w:rFonts w:ascii="Garamond" w:hAnsi="Garamond"/>
          <w:sz w:val="24"/>
          <w:szCs w:val="24"/>
        </w:rPr>
        <w:t>k</w:t>
      </w:r>
      <w:r w:rsidRPr="00FE6AA0">
        <w:rPr>
          <w:rFonts w:ascii="Garamond" w:hAnsi="Garamond"/>
          <w:sz w:val="24"/>
          <w:szCs w:val="24"/>
        </w:rPr>
        <w:t>ten de nefis insanı sürekli gün</w:t>
      </w:r>
      <w:r w:rsidRPr="00FE6AA0">
        <w:rPr>
          <w:rFonts w:ascii="Garamond" w:hAnsi="Garamond"/>
          <w:sz w:val="24"/>
          <w:szCs w:val="24"/>
        </w:rPr>
        <w:t>a</w:t>
      </w:r>
      <w:r w:rsidRPr="00FE6AA0">
        <w:rPr>
          <w:rFonts w:ascii="Garamond" w:hAnsi="Garamond"/>
          <w:sz w:val="24"/>
          <w:szCs w:val="24"/>
        </w:rPr>
        <w:t>ha ve hevesl</w:t>
      </w:r>
      <w:r w:rsidRPr="00FE6AA0">
        <w:rPr>
          <w:rFonts w:ascii="Garamond" w:hAnsi="Garamond"/>
          <w:sz w:val="24"/>
          <w:szCs w:val="24"/>
        </w:rPr>
        <w:t>e</w:t>
      </w:r>
      <w:r w:rsidRPr="00FE6AA0">
        <w:rPr>
          <w:rFonts w:ascii="Garamond" w:hAnsi="Garamond"/>
          <w:sz w:val="24"/>
          <w:szCs w:val="24"/>
        </w:rPr>
        <w:t>re sürükler</w:t>
      </w:r>
      <w:r w:rsidR="008866B7">
        <w:rPr>
          <w:rFonts w:ascii="Garamond" w:hAnsi="Garamond"/>
          <w:sz w:val="24"/>
          <w:szCs w:val="24"/>
        </w:rPr>
        <w:t>.”</w:t>
      </w:r>
      <w:r w:rsidRPr="00FE6AA0">
        <w:rPr>
          <w:rStyle w:val="FootnoteReference"/>
          <w:rFonts w:ascii="Garamond" w:hAnsi="Garamond"/>
          <w:sz w:val="24"/>
          <w:szCs w:val="24"/>
        </w:rPr>
        <w:footnoteReference w:id="2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dini kard</w:t>
      </w:r>
      <w:r w:rsidRPr="00FE6AA0">
        <w:rPr>
          <w:rFonts w:ascii="Garamond" w:hAnsi="Garamond"/>
          <w:i/>
          <w:iCs/>
          <w:sz w:val="24"/>
          <w:szCs w:val="24"/>
        </w:rPr>
        <w:t>e</w:t>
      </w:r>
      <w:r w:rsidRPr="00FE6AA0">
        <w:rPr>
          <w:rFonts w:ascii="Garamond" w:hAnsi="Garamond"/>
          <w:i/>
          <w:iCs/>
          <w:sz w:val="24"/>
          <w:szCs w:val="24"/>
        </w:rPr>
        <w:t>şini nitelendirirken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“İki işle karşılaşınca, hang</w:t>
      </w:r>
      <w:r w:rsidRPr="00FE6AA0">
        <w:rPr>
          <w:rFonts w:ascii="Garamond" w:hAnsi="Garamond"/>
          <w:sz w:val="24"/>
          <w:szCs w:val="24"/>
        </w:rPr>
        <w:t>i</w:t>
      </w:r>
      <w:r w:rsidRPr="00FE6AA0">
        <w:rPr>
          <w:rFonts w:ascii="Garamond" w:hAnsi="Garamond"/>
          <w:sz w:val="24"/>
          <w:szCs w:val="24"/>
        </w:rPr>
        <w:t>sinin nefsine daha yakın olduğ</w:t>
      </w:r>
      <w:r w:rsidRPr="00FE6AA0">
        <w:rPr>
          <w:rFonts w:ascii="Garamond" w:hAnsi="Garamond"/>
          <w:sz w:val="24"/>
          <w:szCs w:val="24"/>
        </w:rPr>
        <w:t>u</w:t>
      </w:r>
      <w:r w:rsidRPr="00FE6AA0">
        <w:rPr>
          <w:rFonts w:ascii="Garamond" w:hAnsi="Garamond"/>
          <w:sz w:val="24"/>
          <w:szCs w:val="24"/>
        </w:rPr>
        <w:t>na bakar, ona muhalefet ede</w:t>
      </w:r>
      <w:r w:rsidRPr="00FE6AA0">
        <w:rPr>
          <w:rFonts w:ascii="Garamond" w:hAnsi="Garamond"/>
          <w:sz w:val="24"/>
          <w:szCs w:val="24"/>
        </w:rPr>
        <w:t>r</w:t>
      </w:r>
      <w:r w:rsidRPr="00FE6AA0">
        <w:rPr>
          <w:rFonts w:ascii="Garamond" w:hAnsi="Garamond"/>
          <w:sz w:val="24"/>
          <w:szCs w:val="24"/>
        </w:rPr>
        <w:t>di</w:t>
      </w:r>
      <w:r w:rsidR="008866B7">
        <w:rPr>
          <w:rFonts w:ascii="Garamond" w:hAnsi="Garamond"/>
          <w:sz w:val="24"/>
          <w:szCs w:val="24"/>
        </w:rPr>
        <w:t>.”</w:t>
      </w:r>
      <w:r w:rsidRPr="00FE6AA0">
        <w:rPr>
          <w:rStyle w:val="FootnoteReference"/>
          <w:rFonts w:ascii="Garamond" w:hAnsi="Garamond"/>
          <w:sz w:val="24"/>
          <w:szCs w:val="24"/>
        </w:rPr>
        <w:footnoteReference w:id="2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“Akıllı kimse şehvetini öld</w:t>
      </w:r>
      <w:r w:rsidRPr="00FE6AA0">
        <w:rPr>
          <w:rFonts w:ascii="Garamond" w:hAnsi="Garamond"/>
          <w:sz w:val="24"/>
          <w:szCs w:val="24"/>
        </w:rPr>
        <w:t>ü</w:t>
      </w:r>
      <w:r w:rsidRPr="00FE6AA0">
        <w:rPr>
          <w:rFonts w:ascii="Garamond" w:hAnsi="Garamond"/>
          <w:sz w:val="24"/>
          <w:szCs w:val="24"/>
        </w:rPr>
        <w:t>rendir</w:t>
      </w:r>
      <w:r w:rsidR="008866B7">
        <w:rPr>
          <w:rFonts w:ascii="Garamond" w:hAnsi="Garamond"/>
          <w:sz w:val="24"/>
          <w:szCs w:val="24"/>
        </w:rPr>
        <w:t>.”</w:t>
      </w:r>
      <w:r w:rsidRPr="00FE6AA0">
        <w:rPr>
          <w:rStyle w:val="FootnoteReference"/>
          <w:rFonts w:ascii="Garamond" w:hAnsi="Garamond"/>
          <w:sz w:val="24"/>
          <w:szCs w:val="24"/>
        </w:rPr>
        <w:footnoteReference w:id="2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takva sahi</w:t>
      </w:r>
      <w:r w:rsidRPr="00FE6AA0">
        <w:rPr>
          <w:rFonts w:ascii="Garamond" w:hAnsi="Garamond"/>
          <w:i/>
          <w:iCs/>
          <w:sz w:val="24"/>
          <w:szCs w:val="24"/>
        </w:rPr>
        <w:t>p</w:t>
      </w:r>
      <w:r w:rsidRPr="00FE6AA0">
        <w:rPr>
          <w:rFonts w:ascii="Garamond" w:hAnsi="Garamond"/>
          <w:i/>
          <w:iCs/>
          <w:sz w:val="24"/>
          <w:szCs w:val="24"/>
        </w:rPr>
        <w:t>lerinin sıfatı hakkında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“Şehveti ölmüştür</w:t>
      </w:r>
      <w:r w:rsidR="008866B7">
        <w:rPr>
          <w:rFonts w:ascii="Garamond" w:hAnsi="Garamond"/>
          <w:sz w:val="24"/>
          <w:szCs w:val="24"/>
        </w:rPr>
        <w:t>.”</w:t>
      </w:r>
      <w:r w:rsidRPr="00FE6AA0">
        <w:rPr>
          <w:rStyle w:val="FootnoteReference"/>
          <w:rFonts w:ascii="Garamond" w:hAnsi="Garamond"/>
          <w:sz w:val="24"/>
          <w:szCs w:val="24"/>
        </w:rPr>
        <w:footnoteReference w:id="2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Şüphesiz Allah nezdinde insanl</w:t>
      </w:r>
      <w:r w:rsidRPr="00FE6AA0">
        <w:rPr>
          <w:rFonts w:ascii="Garamond" w:hAnsi="Garamond" w:cs="Lucida Sans Unicode"/>
          <w:kern w:val="2"/>
          <w:sz w:val="24"/>
        </w:rPr>
        <w:t>a</w:t>
      </w:r>
      <w:r w:rsidRPr="00FE6AA0">
        <w:rPr>
          <w:rFonts w:ascii="Garamond" w:hAnsi="Garamond" w:cs="Lucida Sans Unicode"/>
          <w:kern w:val="2"/>
          <w:sz w:val="24"/>
        </w:rPr>
        <w:t>rın en üstünü aklını ihya eden, şehvetini öld</w:t>
      </w:r>
      <w:r w:rsidRPr="00FE6AA0">
        <w:rPr>
          <w:rFonts w:ascii="Garamond" w:hAnsi="Garamond" w:cs="Lucida Sans Unicode"/>
          <w:kern w:val="2"/>
          <w:sz w:val="24"/>
        </w:rPr>
        <w:t>ü</w:t>
      </w:r>
      <w:r w:rsidRPr="00FE6AA0">
        <w:rPr>
          <w:rFonts w:ascii="Garamond" w:hAnsi="Garamond" w:cs="Lucida Sans Unicode"/>
          <w:kern w:val="2"/>
          <w:sz w:val="24"/>
        </w:rPr>
        <w:t>ren ve nefsini ahireti için sıkınt</w:t>
      </w:r>
      <w:r w:rsidRPr="00FE6AA0">
        <w:rPr>
          <w:rFonts w:ascii="Garamond" w:hAnsi="Garamond" w:cs="Lucida Sans Unicode"/>
          <w:kern w:val="2"/>
          <w:sz w:val="24"/>
        </w:rPr>
        <w:t>ı</w:t>
      </w:r>
      <w:r w:rsidRPr="00FE6AA0">
        <w:rPr>
          <w:rFonts w:ascii="Garamond" w:hAnsi="Garamond" w:cs="Lucida Sans Unicode"/>
          <w:kern w:val="2"/>
          <w:sz w:val="24"/>
        </w:rPr>
        <w:t>ya sokandır</w:t>
      </w:r>
      <w:r w:rsidR="008866B7">
        <w:rPr>
          <w:rFonts w:ascii="Garamond" w:hAnsi="Garamond" w:cs="Lucida Sans Unicode"/>
          <w:kern w:val="2"/>
          <w:sz w:val="24"/>
        </w:rPr>
        <w:t>.”</w:t>
      </w:r>
      <w:r w:rsidRPr="00FE6AA0">
        <w:rPr>
          <w:rStyle w:val="FootnoteReference"/>
          <w:rFonts w:ascii="Garamond" w:hAnsi="Garamond"/>
          <w:sz w:val="24"/>
          <w:szCs w:val="24"/>
        </w:rPr>
        <w:footnoteReference w:id="2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münezzeh olan Allah’ın yolunu kat eden </w:t>
      </w:r>
      <w:r w:rsidRPr="00FE6AA0">
        <w:rPr>
          <w:rFonts w:ascii="Garamond" w:hAnsi="Garamond"/>
          <w:i/>
          <w:iCs/>
          <w:sz w:val="24"/>
          <w:szCs w:val="24"/>
        </w:rPr>
        <w:lastRenderedPageBreak/>
        <w:t>ki</w:t>
      </w:r>
      <w:r w:rsidRPr="00FE6AA0">
        <w:rPr>
          <w:rFonts w:ascii="Garamond" w:hAnsi="Garamond"/>
          <w:i/>
          <w:iCs/>
          <w:sz w:val="24"/>
          <w:szCs w:val="24"/>
        </w:rPr>
        <w:t>m</w:t>
      </w:r>
      <w:r w:rsidRPr="00FE6AA0">
        <w:rPr>
          <w:rFonts w:ascii="Garamond" w:hAnsi="Garamond"/>
          <w:i/>
          <w:iCs/>
          <w:sz w:val="24"/>
          <w:szCs w:val="24"/>
        </w:rPr>
        <w:t>senin sıfatı hakkında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“O, (seyr-u sülük ehli ilim ve fikirle donarak) aklını diril</w:t>
      </w:r>
      <w:r w:rsidRPr="00FE6AA0">
        <w:rPr>
          <w:rFonts w:ascii="Garamond" w:hAnsi="Garamond"/>
          <w:sz w:val="24"/>
          <w:szCs w:val="24"/>
        </w:rPr>
        <w:t>t</w:t>
      </w:r>
      <w:r w:rsidRPr="00FE6AA0">
        <w:rPr>
          <w:rFonts w:ascii="Garamond" w:hAnsi="Garamond"/>
          <w:sz w:val="24"/>
          <w:szCs w:val="24"/>
        </w:rPr>
        <w:t>miş, şehvetlerini öldürmüş, bö</w:t>
      </w:r>
      <w:r w:rsidRPr="00FE6AA0">
        <w:rPr>
          <w:rFonts w:ascii="Garamond" w:hAnsi="Garamond"/>
          <w:sz w:val="24"/>
          <w:szCs w:val="24"/>
        </w:rPr>
        <w:t>y</w:t>
      </w:r>
      <w:r w:rsidRPr="00FE6AA0">
        <w:rPr>
          <w:rFonts w:ascii="Garamond" w:hAnsi="Garamond"/>
          <w:sz w:val="24"/>
          <w:szCs w:val="24"/>
        </w:rPr>
        <w:t>lece cismi incelmiş</w:t>
      </w:r>
      <w:r w:rsidR="001552C4">
        <w:rPr>
          <w:rFonts w:ascii="Garamond" w:hAnsi="Garamond"/>
          <w:sz w:val="24"/>
          <w:szCs w:val="24"/>
        </w:rPr>
        <w:t xml:space="preserve"> ve bir deri bir kemik kalmıştır.</w:t>
      </w:r>
      <w:r w:rsidR="008866B7">
        <w:rPr>
          <w:rFonts w:ascii="Garamond" w:hAnsi="Garamond"/>
          <w:sz w:val="24"/>
          <w:szCs w:val="24"/>
        </w:rPr>
        <w:t>”</w:t>
      </w:r>
      <w:r w:rsidRPr="00FE6AA0">
        <w:rPr>
          <w:rStyle w:val="FootnoteReference"/>
          <w:rFonts w:ascii="Garamond" w:hAnsi="Garamond"/>
          <w:sz w:val="24"/>
          <w:szCs w:val="24"/>
        </w:rPr>
        <w:footnoteReference w:id="2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Şehvetini öldürm</w:t>
      </w:r>
      <w:r w:rsidRPr="00FE6AA0">
        <w:rPr>
          <w:rFonts w:ascii="Garamond" w:hAnsi="Garamond" w:cs="Lucida Sans Unicode"/>
          <w:kern w:val="2"/>
          <w:sz w:val="24"/>
        </w:rPr>
        <w:t>e</w:t>
      </w:r>
      <w:r w:rsidRPr="00FE6AA0">
        <w:rPr>
          <w:rFonts w:ascii="Garamond" w:hAnsi="Garamond" w:cs="Lucida Sans Unicode"/>
          <w:kern w:val="2"/>
          <w:sz w:val="24"/>
        </w:rPr>
        <w:t>yen kimse zühdün gerçeğine n</w:t>
      </w:r>
      <w:r w:rsidRPr="00FE6AA0">
        <w:rPr>
          <w:rFonts w:ascii="Garamond" w:hAnsi="Garamond" w:cs="Lucida Sans Unicode"/>
          <w:kern w:val="2"/>
          <w:sz w:val="24"/>
        </w:rPr>
        <w:t>a</w:t>
      </w:r>
      <w:r w:rsidRPr="00FE6AA0">
        <w:rPr>
          <w:rFonts w:ascii="Garamond" w:hAnsi="Garamond" w:cs="Lucida Sans Unicode"/>
          <w:kern w:val="2"/>
          <w:sz w:val="24"/>
        </w:rPr>
        <w:t>sıl ersin</w:t>
      </w:r>
      <w:r w:rsidR="008866B7">
        <w:rPr>
          <w:rFonts w:ascii="Garamond" w:hAnsi="Garamond" w:cs="Lucida Sans Unicode"/>
          <w:kern w:val="2"/>
          <w:sz w:val="24"/>
        </w:rPr>
        <w:t>.”</w:t>
      </w:r>
      <w:r w:rsidRPr="00FE6AA0">
        <w:rPr>
          <w:rStyle w:val="FootnoteReference"/>
          <w:rFonts w:ascii="Garamond" w:hAnsi="Garamond"/>
          <w:sz w:val="24"/>
          <w:szCs w:val="24"/>
        </w:rPr>
        <w:footnoteReference w:id="295"/>
      </w:r>
    </w:p>
    <w:p w:rsidR="00C324D6" w:rsidRPr="00FE6AA0" w:rsidRDefault="00C324D6" w:rsidP="001552C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bir duasında şöyle buyurmuştur: </w:t>
      </w:r>
      <w:r w:rsidRPr="00FE6AA0">
        <w:rPr>
          <w:rFonts w:ascii="Garamond" w:hAnsi="Garamond"/>
          <w:sz w:val="24"/>
          <w:szCs w:val="24"/>
        </w:rPr>
        <w:t>“A</w:t>
      </w:r>
      <w:r w:rsidRPr="00FE6AA0">
        <w:rPr>
          <w:rFonts w:ascii="Garamond" w:hAnsi="Garamond"/>
          <w:sz w:val="24"/>
          <w:szCs w:val="24"/>
        </w:rPr>
        <w:t>l</w:t>
      </w:r>
      <w:r w:rsidRPr="00FE6AA0">
        <w:rPr>
          <w:rFonts w:ascii="Garamond" w:hAnsi="Garamond"/>
          <w:sz w:val="24"/>
          <w:szCs w:val="24"/>
        </w:rPr>
        <w:t xml:space="preserve">lah’ım! Muhammed’e ve Al-i Muhammed’e selam gönder ve bizi </w:t>
      </w:r>
      <w:r w:rsidR="001552C4">
        <w:rPr>
          <w:rFonts w:ascii="Garamond" w:hAnsi="Garamond"/>
          <w:sz w:val="24"/>
          <w:szCs w:val="24"/>
        </w:rPr>
        <w:t xml:space="preserve">kalplerini </w:t>
      </w:r>
      <w:r w:rsidRPr="00FE6AA0">
        <w:rPr>
          <w:rFonts w:ascii="Garamond" w:hAnsi="Garamond"/>
          <w:sz w:val="24"/>
          <w:szCs w:val="24"/>
        </w:rPr>
        <w:t>şehvet kapısını</w:t>
      </w:r>
      <w:r w:rsidR="001552C4">
        <w:rPr>
          <w:rFonts w:ascii="Garamond" w:hAnsi="Garamond"/>
          <w:sz w:val="24"/>
          <w:szCs w:val="24"/>
        </w:rPr>
        <w:t>n</w:t>
      </w:r>
      <w:r w:rsidRPr="00FE6AA0">
        <w:rPr>
          <w:rFonts w:ascii="Garamond" w:hAnsi="Garamond"/>
          <w:sz w:val="24"/>
          <w:szCs w:val="24"/>
        </w:rPr>
        <w:t xml:space="preserve"> yüzüne kapatan, kendilerini ga</w:t>
      </w:r>
      <w:r w:rsidRPr="00FE6AA0">
        <w:rPr>
          <w:rFonts w:ascii="Garamond" w:hAnsi="Garamond"/>
          <w:sz w:val="24"/>
          <w:szCs w:val="24"/>
        </w:rPr>
        <w:t>f</w:t>
      </w:r>
      <w:r w:rsidRPr="00FE6AA0">
        <w:rPr>
          <w:rFonts w:ascii="Garamond" w:hAnsi="Garamond"/>
          <w:sz w:val="24"/>
          <w:szCs w:val="24"/>
        </w:rPr>
        <w:t>letten kurtaran</w:t>
      </w:r>
      <w:r w:rsidR="001552C4">
        <w:rPr>
          <w:rFonts w:ascii="Garamond" w:hAnsi="Garamond"/>
          <w:sz w:val="24"/>
          <w:szCs w:val="24"/>
        </w:rPr>
        <w:t>,</w:t>
      </w:r>
      <w:r w:rsidRPr="00FE6AA0">
        <w:rPr>
          <w:rFonts w:ascii="Garamond" w:hAnsi="Garamond"/>
          <w:sz w:val="24"/>
          <w:szCs w:val="24"/>
        </w:rPr>
        <w:t xml:space="preserve"> hay</w:t>
      </w:r>
      <w:r w:rsidRPr="00FE6AA0">
        <w:rPr>
          <w:rFonts w:ascii="Garamond" w:hAnsi="Garamond"/>
          <w:sz w:val="24"/>
          <w:szCs w:val="24"/>
        </w:rPr>
        <w:t>a</w:t>
      </w:r>
      <w:r w:rsidR="001552C4">
        <w:rPr>
          <w:rFonts w:ascii="Garamond" w:hAnsi="Garamond"/>
          <w:sz w:val="24"/>
          <w:szCs w:val="24"/>
        </w:rPr>
        <w:t>tın acılığını</w:t>
      </w:r>
      <w:r w:rsidRPr="00FE6AA0">
        <w:rPr>
          <w:rFonts w:ascii="Garamond" w:hAnsi="Garamond"/>
          <w:sz w:val="24"/>
          <w:szCs w:val="24"/>
        </w:rPr>
        <w:t xml:space="preserve"> kendilerine tatlandıran, yeryüz</w:t>
      </w:r>
      <w:r w:rsidRPr="00FE6AA0">
        <w:rPr>
          <w:rFonts w:ascii="Garamond" w:hAnsi="Garamond"/>
          <w:sz w:val="24"/>
          <w:szCs w:val="24"/>
        </w:rPr>
        <w:t>ü</w:t>
      </w:r>
      <w:r w:rsidR="001552C4">
        <w:rPr>
          <w:rFonts w:ascii="Garamond" w:hAnsi="Garamond"/>
          <w:sz w:val="24"/>
          <w:szCs w:val="24"/>
        </w:rPr>
        <w:t>nü kendiler</w:t>
      </w:r>
      <w:r w:rsidRPr="00FE6AA0">
        <w:rPr>
          <w:rFonts w:ascii="Garamond" w:hAnsi="Garamond"/>
          <w:sz w:val="24"/>
          <w:szCs w:val="24"/>
        </w:rPr>
        <w:t>ine yumuşak yatak k</w:t>
      </w:r>
      <w:r w:rsidRPr="00FE6AA0">
        <w:rPr>
          <w:rFonts w:ascii="Garamond" w:hAnsi="Garamond"/>
          <w:sz w:val="24"/>
          <w:szCs w:val="24"/>
        </w:rPr>
        <w:t>ı</w:t>
      </w:r>
      <w:r w:rsidRPr="00FE6AA0">
        <w:rPr>
          <w:rFonts w:ascii="Garamond" w:hAnsi="Garamond"/>
          <w:sz w:val="24"/>
          <w:szCs w:val="24"/>
        </w:rPr>
        <w:t>lan ve kurtuluş ipine ve esenlik kulpuna tut</w:t>
      </w:r>
      <w:r w:rsidR="001552C4">
        <w:rPr>
          <w:rFonts w:ascii="Garamond" w:hAnsi="Garamond"/>
          <w:sz w:val="24"/>
          <w:szCs w:val="24"/>
        </w:rPr>
        <w:t>un</w:t>
      </w:r>
      <w:r w:rsidRPr="00FE6AA0">
        <w:rPr>
          <w:rFonts w:ascii="Garamond" w:hAnsi="Garamond"/>
          <w:sz w:val="24"/>
          <w:szCs w:val="24"/>
        </w:rPr>
        <w:t>an kims</w:t>
      </w:r>
      <w:r w:rsidRPr="00FE6AA0">
        <w:rPr>
          <w:rFonts w:ascii="Garamond" w:hAnsi="Garamond"/>
          <w:sz w:val="24"/>
          <w:szCs w:val="24"/>
        </w:rPr>
        <w:t>e</w:t>
      </w:r>
      <w:r w:rsidRPr="00FE6AA0">
        <w:rPr>
          <w:rFonts w:ascii="Garamond" w:hAnsi="Garamond"/>
          <w:sz w:val="24"/>
          <w:szCs w:val="24"/>
        </w:rPr>
        <w:t>lerden kıl</w:t>
      </w:r>
      <w:r w:rsidR="008866B7">
        <w:rPr>
          <w:rFonts w:ascii="Garamond" w:hAnsi="Garamond"/>
          <w:sz w:val="24"/>
          <w:szCs w:val="24"/>
        </w:rPr>
        <w:t>.”</w:t>
      </w:r>
      <w:r w:rsidRPr="00FE6AA0">
        <w:rPr>
          <w:rStyle w:val="FootnoteReference"/>
          <w:rFonts w:ascii="Garamond" w:hAnsi="Garamond"/>
          <w:sz w:val="24"/>
          <w:szCs w:val="24"/>
        </w:rPr>
        <w:footnoteReference w:id="2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bir münacaatında şöyle buyurmuştur: </w:t>
      </w:r>
      <w:r w:rsidRPr="00FE6AA0">
        <w:rPr>
          <w:rFonts w:ascii="Garamond" w:hAnsi="Garamond"/>
          <w:sz w:val="24"/>
          <w:szCs w:val="24"/>
        </w:rPr>
        <w:t>“Allah’ım! Kalbim ve dilim sana aittir, kurtuluşum ve emanım senin elindedir. Gizli ve açığımı bilen sensin. O halde kalbimin sayfasını düşmanlık ve kinden temiz kıl, dilimi çirkin şey sö</w:t>
      </w:r>
      <w:r w:rsidRPr="00FE6AA0">
        <w:rPr>
          <w:rFonts w:ascii="Garamond" w:hAnsi="Garamond"/>
          <w:sz w:val="24"/>
          <w:szCs w:val="24"/>
        </w:rPr>
        <w:t>y</w:t>
      </w:r>
      <w:r w:rsidRPr="00FE6AA0">
        <w:rPr>
          <w:rFonts w:ascii="Garamond" w:hAnsi="Garamond"/>
          <w:sz w:val="24"/>
          <w:szCs w:val="24"/>
        </w:rPr>
        <w:t>lemekten suskun kıl. İçimi h</w:t>
      </w:r>
      <w:r w:rsidRPr="00FE6AA0">
        <w:rPr>
          <w:rFonts w:ascii="Garamond" w:hAnsi="Garamond"/>
          <w:sz w:val="24"/>
          <w:szCs w:val="24"/>
        </w:rPr>
        <w:t>e</w:t>
      </w:r>
      <w:r w:rsidRPr="00FE6AA0">
        <w:rPr>
          <w:rFonts w:ascii="Garamond" w:hAnsi="Garamond"/>
          <w:sz w:val="24"/>
          <w:szCs w:val="24"/>
        </w:rPr>
        <w:t xml:space="preserve">veslere bağlılıktan temizle, beni emanınla tatsızlıklardan </w:t>
      </w:r>
      <w:r w:rsidRPr="00FE6AA0">
        <w:rPr>
          <w:rFonts w:ascii="Garamond" w:hAnsi="Garamond"/>
          <w:sz w:val="24"/>
          <w:szCs w:val="24"/>
        </w:rPr>
        <w:lastRenderedPageBreak/>
        <w:t xml:space="preserve">koru, </w:t>
      </w:r>
      <w:r w:rsidRPr="00FE6AA0">
        <w:rPr>
          <w:rFonts w:ascii="Garamond" w:hAnsi="Garamond"/>
          <w:sz w:val="24"/>
          <w:szCs w:val="24"/>
        </w:rPr>
        <w:t>i</w:t>
      </w:r>
      <w:r w:rsidRPr="00FE6AA0">
        <w:rPr>
          <w:rFonts w:ascii="Garamond" w:hAnsi="Garamond"/>
          <w:sz w:val="24"/>
          <w:szCs w:val="24"/>
        </w:rPr>
        <w:t>çimi seni gözetici kıl. Dışımı s</w:t>
      </w:r>
      <w:r w:rsidRPr="00FE6AA0">
        <w:rPr>
          <w:rFonts w:ascii="Garamond" w:hAnsi="Garamond"/>
          <w:sz w:val="24"/>
          <w:szCs w:val="24"/>
        </w:rPr>
        <w:t>a</w:t>
      </w:r>
      <w:r w:rsidRPr="00FE6AA0">
        <w:rPr>
          <w:rFonts w:ascii="Garamond" w:hAnsi="Garamond"/>
          <w:sz w:val="24"/>
          <w:szCs w:val="24"/>
        </w:rPr>
        <w:t>na itaat ile uyumlu kıl, bana r</w:t>
      </w:r>
      <w:r w:rsidRPr="00FE6AA0">
        <w:rPr>
          <w:rFonts w:ascii="Garamond" w:hAnsi="Garamond"/>
          <w:sz w:val="24"/>
          <w:szCs w:val="24"/>
        </w:rPr>
        <w:t>u</w:t>
      </w:r>
      <w:r w:rsidRPr="00FE6AA0">
        <w:rPr>
          <w:rFonts w:ascii="Garamond" w:hAnsi="Garamond"/>
          <w:sz w:val="24"/>
          <w:szCs w:val="24"/>
        </w:rPr>
        <w:t>hani bir beden, semavi bir kalp ve sana bağlı bir himmet bağı</w:t>
      </w:r>
      <w:r w:rsidRPr="00FE6AA0">
        <w:rPr>
          <w:rFonts w:ascii="Garamond" w:hAnsi="Garamond"/>
          <w:sz w:val="24"/>
          <w:szCs w:val="24"/>
        </w:rPr>
        <w:t>ş</w:t>
      </w:r>
      <w:r w:rsidRPr="00FE6AA0">
        <w:rPr>
          <w:rFonts w:ascii="Garamond" w:hAnsi="Garamond"/>
          <w:sz w:val="24"/>
          <w:szCs w:val="24"/>
        </w:rPr>
        <w:t>la</w:t>
      </w:r>
      <w:r w:rsidR="008866B7">
        <w:rPr>
          <w:rFonts w:ascii="Garamond" w:hAnsi="Garamond"/>
          <w:sz w:val="24"/>
          <w:szCs w:val="24"/>
        </w:rPr>
        <w:t>.”</w:t>
      </w:r>
      <w:r w:rsidRPr="00FE6AA0">
        <w:rPr>
          <w:rStyle w:val="FootnoteReference"/>
          <w:rFonts w:ascii="Garamond" w:hAnsi="Garamond"/>
          <w:sz w:val="24"/>
          <w:szCs w:val="24"/>
        </w:rPr>
        <w:footnoteReference w:id="29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81" w:name="_Toc23534662"/>
      <w:r w:rsidRPr="00FE6AA0">
        <w:t>4042. Bölüm</w:t>
      </w:r>
      <w:bookmarkEnd w:id="81"/>
    </w:p>
    <w:p w:rsidR="00C324D6" w:rsidRPr="00FE6AA0" w:rsidRDefault="00C324D6" w:rsidP="00FE6AA0">
      <w:pPr>
        <w:pStyle w:val="Style1CharCharChar"/>
        <w:spacing w:line="300" w:lineRule="atLeast"/>
        <w:ind w:firstLine="284"/>
      </w:pPr>
      <w:bookmarkStart w:id="82" w:name="_Toc23534663"/>
      <w:r w:rsidRPr="00FE6AA0">
        <w:t>Heva ve Hevesle S</w:t>
      </w:r>
      <w:r w:rsidRPr="00FE6AA0">
        <w:t>a</w:t>
      </w:r>
      <w:r w:rsidRPr="00FE6AA0">
        <w:t>vaşmak</w:t>
      </w:r>
      <w:bookmarkEnd w:id="8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“İki zıddın bir biriyle zıtla</w:t>
      </w:r>
      <w:r w:rsidRPr="00FE6AA0">
        <w:rPr>
          <w:rFonts w:ascii="Garamond" w:hAnsi="Garamond"/>
          <w:sz w:val="24"/>
          <w:szCs w:val="24"/>
        </w:rPr>
        <w:t>ş</w:t>
      </w:r>
      <w:r w:rsidRPr="00FE6AA0">
        <w:rPr>
          <w:rFonts w:ascii="Garamond" w:hAnsi="Garamond"/>
          <w:sz w:val="24"/>
          <w:szCs w:val="24"/>
        </w:rPr>
        <w:t>tığı gibi şehvet ile zıtlaşın ve düşmanın düşmanla savaştığı g</w:t>
      </w:r>
      <w:r w:rsidRPr="00FE6AA0">
        <w:rPr>
          <w:rFonts w:ascii="Garamond" w:hAnsi="Garamond"/>
          <w:sz w:val="24"/>
          <w:szCs w:val="24"/>
        </w:rPr>
        <w:t>i</w:t>
      </w:r>
      <w:r w:rsidRPr="00FE6AA0">
        <w:rPr>
          <w:rFonts w:ascii="Garamond" w:hAnsi="Garamond"/>
          <w:sz w:val="24"/>
          <w:szCs w:val="24"/>
        </w:rPr>
        <w:t>bi şehvet ile savaşın</w:t>
      </w:r>
      <w:r w:rsidR="008866B7">
        <w:rPr>
          <w:rFonts w:ascii="Garamond" w:hAnsi="Garamond"/>
          <w:sz w:val="24"/>
          <w:szCs w:val="24"/>
        </w:rPr>
        <w:t>.”</w:t>
      </w:r>
      <w:r w:rsidRPr="00FE6AA0">
        <w:rPr>
          <w:rStyle w:val="FootnoteReference"/>
          <w:rFonts w:ascii="Garamond" w:hAnsi="Garamond"/>
          <w:sz w:val="24"/>
          <w:szCs w:val="24"/>
        </w:rPr>
        <w:footnoteReference w:id="298"/>
      </w:r>
    </w:p>
    <w:p w:rsidR="00C324D6" w:rsidRPr="00FE6AA0" w:rsidRDefault="00C324D6" w:rsidP="001552C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1552C4">
        <w:rPr>
          <w:rFonts w:ascii="Garamond" w:hAnsi="Garamond"/>
          <w:sz w:val="24"/>
          <w:szCs w:val="24"/>
        </w:rPr>
        <w:t>Rakibin rakibine g</w:t>
      </w:r>
      <w:r w:rsidR="001552C4">
        <w:rPr>
          <w:rFonts w:ascii="Garamond" w:hAnsi="Garamond"/>
          <w:sz w:val="24"/>
          <w:szCs w:val="24"/>
        </w:rPr>
        <w:t>a</w:t>
      </w:r>
      <w:r w:rsidR="001552C4">
        <w:rPr>
          <w:rFonts w:ascii="Garamond" w:hAnsi="Garamond"/>
          <w:sz w:val="24"/>
          <w:szCs w:val="24"/>
        </w:rPr>
        <w:t>lip geldiği gibi heva ve hevesine galip gel ve düşmanın düşmanı</w:t>
      </w:r>
      <w:r w:rsidR="001552C4">
        <w:rPr>
          <w:rFonts w:ascii="Garamond" w:hAnsi="Garamond"/>
          <w:sz w:val="24"/>
          <w:szCs w:val="24"/>
        </w:rPr>
        <w:t>y</w:t>
      </w:r>
      <w:r w:rsidR="001552C4">
        <w:rPr>
          <w:rFonts w:ascii="Garamond" w:hAnsi="Garamond"/>
          <w:sz w:val="24"/>
          <w:szCs w:val="24"/>
        </w:rPr>
        <w:t>la savaştığı gibi onunla savaş.</w:t>
      </w:r>
      <w:r w:rsidR="008866B7">
        <w:rPr>
          <w:rFonts w:ascii="Garamond" w:hAnsi="Garamond"/>
          <w:sz w:val="24"/>
          <w:szCs w:val="24"/>
        </w:rPr>
        <w:t>”</w:t>
      </w:r>
      <w:r w:rsidRPr="00FE6AA0">
        <w:rPr>
          <w:rStyle w:val="FootnoteReference"/>
          <w:rFonts w:ascii="Garamond" w:hAnsi="Garamond"/>
          <w:sz w:val="24"/>
          <w:szCs w:val="24"/>
        </w:rPr>
        <w:footnoteReference w:id="2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“Düşmanından önce istekl</w:t>
      </w:r>
      <w:r w:rsidRPr="00FE6AA0">
        <w:rPr>
          <w:rFonts w:ascii="Garamond" w:hAnsi="Garamond"/>
          <w:sz w:val="24"/>
          <w:szCs w:val="24"/>
        </w:rPr>
        <w:t>e</w:t>
      </w:r>
      <w:r w:rsidRPr="00FE6AA0">
        <w:rPr>
          <w:rFonts w:ascii="Garamond" w:hAnsi="Garamond"/>
          <w:sz w:val="24"/>
          <w:szCs w:val="24"/>
        </w:rPr>
        <w:t>rine galip gelmesi ak</w:t>
      </w:r>
      <w:r w:rsidR="001552C4">
        <w:rPr>
          <w:rFonts w:ascii="Garamond" w:hAnsi="Garamond"/>
          <w:sz w:val="24"/>
          <w:szCs w:val="24"/>
        </w:rPr>
        <w:t>ıl</w:t>
      </w:r>
      <w:r w:rsidRPr="00FE6AA0">
        <w:rPr>
          <w:rFonts w:ascii="Garamond" w:hAnsi="Garamond"/>
          <w:sz w:val="24"/>
          <w:szCs w:val="24"/>
        </w:rPr>
        <w:t>lı kimse üz</w:t>
      </w:r>
      <w:r w:rsidRPr="00FE6AA0">
        <w:rPr>
          <w:rFonts w:ascii="Garamond" w:hAnsi="Garamond"/>
          <w:sz w:val="24"/>
          <w:szCs w:val="24"/>
        </w:rPr>
        <w:t>e</w:t>
      </w:r>
      <w:r w:rsidRPr="00FE6AA0">
        <w:rPr>
          <w:rFonts w:ascii="Garamond" w:hAnsi="Garamond"/>
          <w:sz w:val="24"/>
          <w:szCs w:val="24"/>
        </w:rPr>
        <w:t>rinde bir haktır</w:t>
      </w:r>
      <w:r w:rsidR="008866B7">
        <w:rPr>
          <w:rFonts w:ascii="Garamond" w:hAnsi="Garamond"/>
          <w:sz w:val="24"/>
          <w:szCs w:val="24"/>
        </w:rPr>
        <w:t>.”</w:t>
      </w:r>
      <w:r w:rsidRPr="00FE6AA0">
        <w:rPr>
          <w:rStyle w:val="FootnoteReference"/>
          <w:rFonts w:ascii="Garamond" w:hAnsi="Garamond"/>
          <w:sz w:val="24"/>
          <w:szCs w:val="24"/>
        </w:rPr>
        <w:footnoteReference w:id="3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“Nefsi</w:t>
      </w:r>
      <w:r w:rsidR="001552C4">
        <w:rPr>
          <w:rFonts w:ascii="Garamond" w:hAnsi="Garamond"/>
          <w:sz w:val="24"/>
          <w:szCs w:val="24"/>
        </w:rPr>
        <w:t>niz</w:t>
      </w:r>
      <w:r w:rsidRPr="00FE6AA0">
        <w:rPr>
          <w:rFonts w:ascii="Garamond" w:hAnsi="Garamond"/>
          <w:sz w:val="24"/>
          <w:szCs w:val="24"/>
        </w:rPr>
        <w:t>e adetleri terketme hususunda üstün ge</w:t>
      </w:r>
      <w:r w:rsidRPr="00FE6AA0">
        <w:rPr>
          <w:rFonts w:ascii="Garamond" w:hAnsi="Garamond"/>
          <w:sz w:val="24"/>
          <w:szCs w:val="24"/>
        </w:rPr>
        <w:t>l</w:t>
      </w:r>
      <w:r w:rsidRPr="00FE6AA0">
        <w:rPr>
          <w:rFonts w:ascii="Garamond" w:hAnsi="Garamond"/>
          <w:sz w:val="24"/>
          <w:szCs w:val="24"/>
        </w:rPr>
        <w:t>meye çalış</w:t>
      </w:r>
      <w:r w:rsidR="001552C4">
        <w:rPr>
          <w:rFonts w:ascii="Garamond" w:hAnsi="Garamond"/>
          <w:sz w:val="24"/>
          <w:szCs w:val="24"/>
        </w:rPr>
        <w:t>ını</w:t>
      </w:r>
      <w:r w:rsidRPr="00FE6AA0">
        <w:rPr>
          <w:rFonts w:ascii="Garamond" w:hAnsi="Garamond"/>
          <w:sz w:val="24"/>
          <w:szCs w:val="24"/>
        </w:rPr>
        <w:t xml:space="preserve"> ki adetlere galip g</w:t>
      </w:r>
      <w:r w:rsidRPr="00FE6AA0">
        <w:rPr>
          <w:rFonts w:ascii="Garamond" w:hAnsi="Garamond"/>
          <w:sz w:val="24"/>
          <w:szCs w:val="24"/>
        </w:rPr>
        <w:t>e</w:t>
      </w:r>
      <w:r w:rsidRPr="00FE6AA0">
        <w:rPr>
          <w:rFonts w:ascii="Garamond" w:hAnsi="Garamond"/>
          <w:sz w:val="24"/>
          <w:szCs w:val="24"/>
        </w:rPr>
        <w:t>lesiniz ve nefsani i</w:t>
      </w:r>
      <w:r w:rsidRPr="00FE6AA0">
        <w:rPr>
          <w:rFonts w:ascii="Garamond" w:hAnsi="Garamond"/>
          <w:sz w:val="24"/>
          <w:szCs w:val="24"/>
        </w:rPr>
        <w:t>s</w:t>
      </w:r>
      <w:r w:rsidRPr="00FE6AA0">
        <w:rPr>
          <w:rFonts w:ascii="Garamond" w:hAnsi="Garamond"/>
          <w:sz w:val="24"/>
          <w:szCs w:val="24"/>
        </w:rPr>
        <w:t>teklere karşı savaş açın ki onlara musallat ol</w:t>
      </w:r>
      <w:r w:rsidRPr="00FE6AA0">
        <w:rPr>
          <w:rFonts w:ascii="Garamond" w:hAnsi="Garamond"/>
          <w:sz w:val="24"/>
          <w:szCs w:val="24"/>
        </w:rPr>
        <w:t>a</w:t>
      </w:r>
      <w:r w:rsidRPr="00FE6AA0">
        <w:rPr>
          <w:rFonts w:ascii="Garamond" w:hAnsi="Garamond"/>
          <w:sz w:val="24"/>
          <w:szCs w:val="24"/>
        </w:rPr>
        <w:t>s</w:t>
      </w:r>
      <w:r w:rsidRPr="00FE6AA0">
        <w:rPr>
          <w:rFonts w:ascii="Garamond" w:hAnsi="Garamond"/>
          <w:sz w:val="24"/>
          <w:szCs w:val="24"/>
        </w:rPr>
        <w:t>ı</w:t>
      </w:r>
      <w:r w:rsidRPr="00FE6AA0">
        <w:rPr>
          <w:rFonts w:ascii="Garamond" w:hAnsi="Garamond"/>
          <w:sz w:val="24"/>
          <w:szCs w:val="24"/>
        </w:rPr>
        <w:t>nız</w:t>
      </w:r>
      <w:r w:rsidR="008866B7">
        <w:rPr>
          <w:rFonts w:ascii="Garamond" w:hAnsi="Garamond"/>
          <w:sz w:val="24"/>
          <w:szCs w:val="24"/>
        </w:rPr>
        <w:t>.”</w:t>
      </w:r>
      <w:r w:rsidRPr="00FE6AA0">
        <w:rPr>
          <w:rStyle w:val="FootnoteReference"/>
          <w:rFonts w:ascii="Garamond" w:hAnsi="Garamond"/>
          <w:sz w:val="24"/>
          <w:szCs w:val="24"/>
        </w:rPr>
        <w:footnoteReference w:id="30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“İsteklerine galip gelen ve arzularını yalanlayan kimseye A</w:t>
      </w:r>
      <w:r w:rsidRPr="00FE6AA0">
        <w:rPr>
          <w:rFonts w:ascii="Garamond" w:hAnsi="Garamond"/>
          <w:sz w:val="24"/>
          <w:szCs w:val="24"/>
        </w:rPr>
        <w:t>l</w:t>
      </w:r>
      <w:r w:rsidRPr="00FE6AA0">
        <w:rPr>
          <w:rFonts w:ascii="Garamond" w:hAnsi="Garamond"/>
          <w:sz w:val="24"/>
          <w:szCs w:val="24"/>
        </w:rPr>
        <w:t>lah rahmet etsin</w:t>
      </w:r>
      <w:r w:rsidR="008866B7">
        <w:rPr>
          <w:rFonts w:ascii="Garamond" w:hAnsi="Garamond"/>
          <w:sz w:val="24"/>
          <w:szCs w:val="24"/>
        </w:rPr>
        <w:t>.”</w:t>
      </w:r>
      <w:r w:rsidRPr="00FE6AA0">
        <w:rPr>
          <w:rStyle w:val="FootnoteReference"/>
          <w:rFonts w:ascii="Garamond" w:hAnsi="Garamond"/>
          <w:sz w:val="24"/>
          <w:szCs w:val="24"/>
        </w:rPr>
        <w:footnoteReference w:id="3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Heva ve hevesine g</w:t>
      </w:r>
      <w:r w:rsidRPr="00FE6AA0">
        <w:rPr>
          <w:rFonts w:ascii="Garamond" w:hAnsi="Garamond" w:cs="Lucida Sans Unicode"/>
          <w:kern w:val="2"/>
          <w:sz w:val="24"/>
        </w:rPr>
        <w:t>a</w:t>
      </w:r>
      <w:r w:rsidRPr="00FE6AA0">
        <w:rPr>
          <w:rFonts w:ascii="Garamond" w:hAnsi="Garamond" w:cs="Lucida Sans Unicode"/>
          <w:kern w:val="2"/>
          <w:sz w:val="24"/>
        </w:rPr>
        <w:t>lip olan ve dünyanın kandırıcı i</w:t>
      </w:r>
      <w:r w:rsidRPr="00FE6AA0">
        <w:rPr>
          <w:rFonts w:ascii="Garamond" w:hAnsi="Garamond" w:cs="Lucida Sans Unicode"/>
          <w:kern w:val="2"/>
          <w:sz w:val="24"/>
        </w:rPr>
        <w:t>p</w:t>
      </w:r>
      <w:r w:rsidRPr="00FE6AA0">
        <w:rPr>
          <w:rFonts w:ascii="Garamond" w:hAnsi="Garamond" w:cs="Lucida Sans Unicode"/>
          <w:kern w:val="2"/>
          <w:sz w:val="24"/>
        </w:rPr>
        <w:t>lerinden k</w:t>
      </w:r>
      <w:r w:rsidRPr="00FE6AA0">
        <w:rPr>
          <w:rFonts w:ascii="Garamond" w:hAnsi="Garamond" w:cs="Lucida Sans Unicode"/>
          <w:kern w:val="2"/>
          <w:sz w:val="24"/>
        </w:rPr>
        <w:t>a</w:t>
      </w:r>
      <w:r w:rsidRPr="00FE6AA0">
        <w:rPr>
          <w:rFonts w:ascii="Garamond" w:hAnsi="Garamond" w:cs="Lucida Sans Unicode"/>
          <w:kern w:val="2"/>
          <w:sz w:val="24"/>
        </w:rPr>
        <w:t>çan kimseye Allah rahmet etsin</w:t>
      </w:r>
      <w:r w:rsidR="008866B7">
        <w:rPr>
          <w:rFonts w:ascii="Garamond" w:hAnsi="Garamond" w:cs="Lucida Sans Unicode"/>
          <w:kern w:val="2"/>
          <w:sz w:val="24"/>
        </w:rPr>
        <w:t>.”</w:t>
      </w:r>
      <w:r w:rsidRPr="00FE6AA0">
        <w:rPr>
          <w:rStyle w:val="FootnoteReference"/>
          <w:rFonts w:ascii="Garamond" w:hAnsi="Garamond"/>
          <w:sz w:val="24"/>
          <w:szCs w:val="24"/>
        </w:rPr>
        <w:footnoteReference w:id="30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Heva ve heveslerinize galebe ç</w:t>
      </w:r>
      <w:r w:rsidRPr="00FE6AA0">
        <w:rPr>
          <w:rFonts w:ascii="Garamond" w:hAnsi="Garamond" w:cs="Lucida Sans Unicode"/>
          <w:kern w:val="2"/>
          <w:sz w:val="24"/>
        </w:rPr>
        <w:t>a</w:t>
      </w:r>
      <w:r w:rsidRPr="00FE6AA0">
        <w:rPr>
          <w:rFonts w:ascii="Garamond" w:hAnsi="Garamond" w:cs="Lucida Sans Unicode"/>
          <w:kern w:val="2"/>
          <w:sz w:val="24"/>
        </w:rPr>
        <w:t>lın ve onlarla savaşın. Şüphesiz o</w:t>
      </w:r>
      <w:r w:rsidRPr="00FE6AA0">
        <w:rPr>
          <w:rFonts w:ascii="Garamond" w:hAnsi="Garamond" w:cs="Lucida Sans Unicode"/>
          <w:kern w:val="2"/>
          <w:sz w:val="24"/>
        </w:rPr>
        <w:t>n</w:t>
      </w:r>
      <w:r w:rsidRPr="00FE6AA0">
        <w:rPr>
          <w:rFonts w:ascii="Garamond" w:hAnsi="Garamond" w:cs="Lucida Sans Unicode"/>
          <w:kern w:val="2"/>
          <w:sz w:val="24"/>
        </w:rPr>
        <w:t>lar sizi esir edecek olursa en uzak yok oluş yerlerine sokar</w:t>
      </w:r>
      <w:r w:rsidR="008866B7">
        <w:rPr>
          <w:rFonts w:ascii="Garamond" w:hAnsi="Garamond" w:cs="Lucida Sans Unicode"/>
          <w:kern w:val="2"/>
          <w:sz w:val="24"/>
        </w:rPr>
        <w:t>.”</w:t>
      </w:r>
      <w:r w:rsidRPr="00FE6AA0">
        <w:rPr>
          <w:rStyle w:val="FootnoteReference"/>
          <w:rFonts w:ascii="Garamond" w:hAnsi="Garamond"/>
          <w:sz w:val="24"/>
          <w:szCs w:val="24"/>
        </w:rPr>
        <w:footnoteReference w:id="3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“İştiyakı güçlenmeden önce şe</w:t>
      </w:r>
      <w:r w:rsidRPr="00FE6AA0">
        <w:rPr>
          <w:rFonts w:ascii="Garamond" w:hAnsi="Garamond"/>
          <w:sz w:val="24"/>
          <w:szCs w:val="24"/>
        </w:rPr>
        <w:t>h</w:t>
      </w:r>
      <w:r w:rsidRPr="00FE6AA0">
        <w:rPr>
          <w:rFonts w:ascii="Garamond" w:hAnsi="Garamond"/>
          <w:sz w:val="24"/>
          <w:szCs w:val="24"/>
        </w:rPr>
        <w:t>vetine üstün gel. Zira eğer kudret elde ederse sana m</w:t>
      </w:r>
      <w:r w:rsidRPr="00FE6AA0">
        <w:rPr>
          <w:rFonts w:ascii="Garamond" w:hAnsi="Garamond"/>
          <w:sz w:val="24"/>
          <w:szCs w:val="24"/>
        </w:rPr>
        <w:t>u</w:t>
      </w:r>
      <w:r w:rsidRPr="00FE6AA0">
        <w:rPr>
          <w:rFonts w:ascii="Garamond" w:hAnsi="Garamond"/>
          <w:sz w:val="24"/>
          <w:szCs w:val="24"/>
        </w:rPr>
        <w:t>sallat olur, seni ardından sürü</w:t>
      </w:r>
      <w:r w:rsidRPr="00FE6AA0">
        <w:rPr>
          <w:rFonts w:ascii="Garamond" w:hAnsi="Garamond"/>
          <w:sz w:val="24"/>
          <w:szCs w:val="24"/>
        </w:rPr>
        <w:t>k</w:t>
      </w:r>
      <w:r w:rsidRPr="00FE6AA0">
        <w:rPr>
          <w:rFonts w:ascii="Garamond" w:hAnsi="Garamond"/>
          <w:sz w:val="24"/>
          <w:szCs w:val="24"/>
        </w:rPr>
        <w:t>ler ve artık onun karşısında d</w:t>
      </w:r>
      <w:r w:rsidRPr="00FE6AA0">
        <w:rPr>
          <w:rFonts w:ascii="Garamond" w:hAnsi="Garamond"/>
          <w:sz w:val="24"/>
          <w:szCs w:val="24"/>
        </w:rPr>
        <w:t>i</w:t>
      </w:r>
      <w:r w:rsidRPr="00FE6AA0">
        <w:rPr>
          <w:rFonts w:ascii="Garamond" w:hAnsi="Garamond"/>
          <w:sz w:val="24"/>
          <w:szCs w:val="24"/>
        </w:rPr>
        <w:t>renç göstereme</w:t>
      </w:r>
      <w:r w:rsidRPr="00FE6AA0">
        <w:rPr>
          <w:rFonts w:ascii="Garamond" w:hAnsi="Garamond"/>
          <w:sz w:val="24"/>
          <w:szCs w:val="24"/>
        </w:rPr>
        <w:t>z</w:t>
      </w:r>
      <w:r w:rsidRPr="00FE6AA0">
        <w:rPr>
          <w:rFonts w:ascii="Garamond" w:hAnsi="Garamond"/>
          <w:sz w:val="24"/>
          <w:szCs w:val="24"/>
        </w:rPr>
        <w:t>sin</w:t>
      </w:r>
      <w:r w:rsidR="008866B7">
        <w:rPr>
          <w:rFonts w:ascii="Garamond" w:hAnsi="Garamond"/>
          <w:sz w:val="24"/>
          <w:szCs w:val="24"/>
        </w:rPr>
        <w:t>.”</w:t>
      </w:r>
      <w:r w:rsidRPr="00FE6AA0">
        <w:rPr>
          <w:rStyle w:val="FootnoteReference"/>
          <w:rFonts w:ascii="Garamond" w:hAnsi="Garamond"/>
          <w:sz w:val="24"/>
          <w:szCs w:val="24"/>
        </w:rPr>
        <w:footnoteReference w:id="30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81. Konu, el-Cihad, (2)</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83" w:name="_Toc23534664"/>
      <w:r w:rsidRPr="00FE6AA0">
        <w:t>4043. Bölüm</w:t>
      </w:r>
      <w:bookmarkEnd w:id="83"/>
    </w:p>
    <w:p w:rsidR="00C324D6" w:rsidRPr="00FE6AA0" w:rsidRDefault="00C324D6" w:rsidP="00FE6AA0">
      <w:pPr>
        <w:pStyle w:val="Style1CharCharChar"/>
        <w:spacing w:line="300" w:lineRule="atLeast"/>
        <w:ind w:firstLine="284"/>
      </w:pPr>
      <w:bookmarkStart w:id="84" w:name="_Toc23534665"/>
      <w:r w:rsidRPr="00FE6AA0">
        <w:t>Kurtuluş Şehvetlere M</w:t>
      </w:r>
      <w:r w:rsidRPr="00FE6AA0">
        <w:t>u</w:t>
      </w:r>
      <w:r w:rsidRPr="00FE6AA0">
        <w:t>halefettedir</w:t>
      </w:r>
      <w:bookmarkEnd w:id="8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Nefsine</w:t>
      </w:r>
      <w:r w:rsidR="001552C4">
        <w:rPr>
          <w:rFonts w:ascii="Garamond" w:hAnsi="Garamond" w:cs="Lucida Sans Unicode"/>
          <w:kern w:val="2"/>
          <w:sz w:val="24"/>
        </w:rPr>
        <w:t>, ona</w:t>
      </w:r>
      <w:r w:rsidRPr="00FE6AA0">
        <w:rPr>
          <w:rFonts w:ascii="Garamond" w:hAnsi="Garamond" w:cs="Lucida Sans Unicode"/>
          <w:kern w:val="2"/>
          <w:sz w:val="24"/>
        </w:rPr>
        <w:t xml:space="preserve"> sırt ç</w:t>
      </w:r>
      <w:r w:rsidRPr="00FE6AA0">
        <w:rPr>
          <w:rFonts w:ascii="Garamond" w:hAnsi="Garamond" w:cs="Lucida Sans Unicode"/>
          <w:kern w:val="2"/>
          <w:sz w:val="24"/>
        </w:rPr>
        <w:t>e</w:t>
      </w:r>
      <w:r w:rsidRPr="00FE6AA0">
        <w:rPr>
          <w:rFonts w:ascii="Garamond" w:hAnsi="Garamond" w:cs="Lucida Sans Unicode"/>
          <w:kern w:val="2"/>
          <w:sz w:val="24"/>
        </w:rPr>
        <w:t>virerek yönel</w:t>
      </w:r>
      <w:r w:rsidR="008866B7">
        <w:rPr>
          <w:rFonts w:ascii="Garamond" w:hAnsi="Garamond" w:cs="Lucida Sans Unicode"/>
          <w:kern w:val="2"/>
          <w:sz w:val="24"/>
        </w:rPr>
        <w:t>.”</w:t>
      </w:r>
      <w:r w:rsidRPr="00FE6AA0">
        <w:rPr>
          <w:rStyle w:val="FootnoteReference"/>
          <w:rFonts w:ascii="Garamond" w:hAnsi="Garamond"/>
          <w:sz w:val="24"/>
          <w:szCs w:val="24"/>
        </w:rPr>
        <w:footnoteReference w:id="3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Nefse hizmet etmek, onu lezze</w:t>
      </w:r>
      <w:r w:rsidRPr="00FE6AA0">
        <w:rPr>
          <w:rFonts w:ascii="Garamond" w:hAnsi="Garamond" w:cs="Lucida Sans Unicode"/>
          <w:kern w:val="2"/>
          <w:sz w:val="24"/>
        </w:rPr>
        <w:t>t</w:t>
      </w:r>
      <w:r w:rsidRPr="00FE6AA0">
        <w:rPr>
          <w:rFonts w:ascii="Garamond" w:hAnsi="Garamond" w:cs="Lucida Sans Unicode"/>
          <w:kern w:val="2"/>
          <w:sz w:val="24"/>
        </w:rPr>
        <w:t>lerden ve azıklardan korumak, ilim ve hikmetler ves</w:t>
      </w:r>
      <w:r w:rsidRPr="00FE6AA0">
        <w:rPr>
          <w:rFonts w:ascii="Garamond" w:hAnsi="Garamond" w:cs="Lucida Sans Unicode"/>
          <w:kern w:val="2"/>
          <w:sz w:val="24"/>
        </w:rPr>
        <w:t>i</w:t>
      </w:r>
      <w:r w:rsidRPr="00FE6AA0">
        <w:rPr>
          <w:rFonts w:ascii="Garamond" w:hAnsi="Garamond" w:cs="Lucida Sans Unicode"/>
          <w:kern w:val="2"/>
          <w:sz w:val="24"/>
        </w:rPr>
        <w:t>lesiyle nefsini ram etmek, ibadet ve itaatler vesilesiyle çaba gö</w:t>
      </w:r>
      <w:r w:rsidRPr="00FE6AA0">
        <w:rPr>
          <w:rFonts w:ascii="Garamond" w:hAnsi="Garamond" w:cs="Lucida Sans Unicode"/>
          <w:kern w:val="2"/>
          <w:sz w:val="24"/>
        </w:rPr>
        <w:t>s</w:t>
      </w:r>
      <w:r w:rsidRPr="00FE6AA0">
        <w:rPr>
          <w:rFonts w:ascii="Garamond" w:hAnsi="Garamond" w:cs="Lucida Sans Unicode"/>
          <w:kern w:val="2"/>
          <w:sz w:val="24"/>
        </w:rPr>
        <w:t>termektir. Nefsin kurtuluşu işte bu</w:t>
      </w:r>
      <w:r w:rsidRPr="00FE6AA0">
        <w:rPr>
          <w:rFonts w:ascii="Garamond" w:hAnsi="Garamond" w:cs="Lucida Sans Unicode"/>
          <w:kern w:val="2"/>
          <w:sz w:val="24"/>
        </w:rPr>
        <w:t>n</w:t>
      </w:r>
      <w:r w:rsidRPr="00FE6AA0">
        <w:rPr>
          <w:rFonts w:ascii="Garamond" w:hAnsi="Garamond" w:cs="Lucida Sans Unicode"/>
          <w:kern w:val="2"/>
          <w:sz w:val="24"/>
        </w:rPr>
        <w:t>dadır</w:t>
      </w:r>
      <w:r w:rsidR="008866B7">
        <w:rPr>
          <w:rFonts w:ascii="Garamond" w:hAnsi="Garamond" w:cs="Lucida Sans Unicode"/>
          <w:kern w:val="2"/>
          <w:sz w:val="24"/>
        </w:rPr>
        <w:t>.”</w:t>
      </w:r>
      <w:r w:rsidRPr="00FE6AA0">
        <w:rPr>
          <w:rStyle w:val="FootnoteReference"/>
          <w:rFonts w:ascii="Garamond" w:hAnsi="Garamond"/>
          <w:sz w:val="24"/>
          <w:szCs w:val="24"/>
        </w:rPr>
        <w:footnoteReference w:id="307"/>
      </w:r>
    </w:p>
    <w:p w:rsidR="00C324D6" w:rsidRPr="00FE6AA0" w:rsidRDefault="00C324D6" w:rsidP="001552C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kim </w:t>
      </w:r>
      <w:r w:rsidR="001552C4">
        <w:rPr>
          <w:rFonts w:ascii="Garamond" w:hAnsi="Garamond"/>
          <w:sz w:val="24"/>
          <w:szCs w:val="24"/>
        </w:rPr>
        <w:t>nefsine i</w:t>
      </w:r>
      <w:r w:rsidR="001552C4">
        <w:rPr>
          <w:rFonts w:ascii="Garamond" w:hAnsi="Garamond"/>
          <w:sz w:val="24"/>
          <w:szCs w:val="24"/>
        </w:rPr>
        <w:t>s</w:t>
      </w:r>
      <w:r w:rsidR="001552C4">
        <w:rPr>
          <w:rFonts w:ascii="Garamond" w:hAnsi="Garamond"/>
          <w:sz w:val="24"/>
          <w:szCs w:val="24"/>
        </w:rPr>
        <w:t xml:space="preserve">teklerini vesmezse </w:t>
      </w:r>
      <w:r w:rsidRPr="00FE6AA0">
        <w:rPr>
          <w:rFonts w:ascii="Garamond" w:hAnsi="Garamond"/>
          <w:sz w:val="24"/>
          <w:szCs w:val="24"/>
        </w:rPr>
        <w:t>kurtuluşuna ulaşmış olur</w:t>
      </w:r>
      <w:r w:rsidR="008866B7">
        <w:rPr>
          <w:rFonts w:ascii="Garamond" w:hAnsi="Garamond"/>
          <w:sz w:val="24"/>
          <w:szCs w:val="24"/>
        </w:rPr>
        <w:t>.”</w:t>
      </w:r>
      <w:r w:rsidRPr="00FE6AA0">
        <w:rPr>
          <w:rStyle w:val="FootnoteReference"/>
          <w:rFonts w:ascii="Garamond" w:hAnsi="Garamond"/>
          <w:sz w:val="24"/>
          <w:szCs w:val="24"/>
        </w:rPr>
        <w:footnoteReference w:id="3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“Kurtuluş, şehvete muhal</w:t>
      </w:r>
      <w:r w:rsidRPr="00FE6AA0">
        <w:rPr>
          <w:rFonts w:ascii="Garamond" w:hAnsi="Garamond"/>
          <w:sz w:val="24"/>
          <w:szCs w:val="24"/>
        </w:rPr>
        <w:t>e</w:t>
      </w:r>
      <w:r w:rsidRPr="00FE6AA0">
        <w:rPr>
          <w:rFonts w:ascii="Garamond" w:hAnsi="Garamond"/>
          <w:sz w:val="24"/>
          <w:szCs w:val="24"/>
        </w:rPr>
        <w:t>fettedir</w:t>
      </w:r>
      <w:r w:rsidR="008866B7">
        <w:rPr>
          <w:rFonts w:ascii="Garamond" w:hAnsi="Garamond"/>
          <w:sz w:val="24"/>
          <w:szCs w:val="24"/>
        </w:rPr>
        <w:t>.”</w:t>
      </w:r>
      <w:r w:rsidRPr="00FE6AA0">
        <w:rPr>
          <w:rStyle w:val="FootnoteReference"/>
          <w:rFonts w:ascii="Garamond" w:hAnsi="Garamond"/>
          <w:sz w:val="24"/>
          <w:szCs w:val="24"/>
        </w:rPr>
        <w:footnoteReference w:id="30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“Nefsin kurtuluşu, ne</w:t>
      </w:r>
      <w:r w:rsidRPr="00FE6AA0">
        <w:rPr>
          <w:rFonts w:ascii="Garamond" w:hAnsi="Garamond"/>
          <w:sz w:val="24"/>
          <w:szCs w:val="24"/>
        </w:rPr>
        <w:t>f</w:t>
      </w:r>
      <w:r w:rsidRPr="00FE6AA0">
        <w:rPr>
          <w:rFonts w:ascii="Garamond" w:hAnsi="Garamond"/>
          <w:sz w:val="24"/>
          <w:szCs w:val="24"/>
        </w:rPr>
        <w:t>se muhalefettedir</w:t>
      </w:r>
      <w:r w:rsidR="008866B7">
        <w:rPr>
          <w:rFonts w:ascii="Garamond" w:hAnsi="Garamond"/>
          <w:sz w:val="24"/>
          <w:szCs w:val="24"/>
        </w:rPr>
        <w:t>.”</w:t>
      </w:r>
      <w:r w:rsidRPr="00FE6AA0">
        <w:rPr>
          <w:rStyle w:val="FootnoteReference"/>
          <w:rFonts w:ascii="Garamond" w:hAnsi="Garamond"/>
          <w:sz w:val="24"/>
          <w:szCs w:val="24"/>
        </w:rPr>
        <w:footnoteReference w:id="3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“Senin için iki iş ort</w:t>
      </w:r>
      <w:r w:rsidRPr="00FE6AA0">
        <w:rPr>
          <w:rFonts w:ascii="Garamond" w:hAnsi="Garamond"/>
          <w:sz w:val="24"/>
          <w:szCs w:val="24"/>
        </w:rPr>
        <w:t>a</w:t>
      </w:r>
      <w:r w:rsidRPr="00FE6AA0">
        <w:rPr>
          <w:rFonts w:ascii="Garamond" w:hAnsi="Garamond"/>
          <w:sz w:val="24"/>
          <w:szCs w:val="24"/>
        </w:rPr>
        <w:t>ya çıkar ve hangisinin daha iyi ve doğru olduğunu bilmezsen o</w:t>
      </w:r>
      <w:r w:rsidRPr="00FE6AA0">
        <w:rPr>
          <w:rFonts w:ascii="Garamond" w:hAnsi="Garamond"/>
          <w:sz w:val="24"/>
          <w:szCs w:val="24"/>
        </w:rPr>
        <w:t>n</w:t>
      </w:r>
      <w:r w:rsidRPr="00FE6AA0">
        <w:rPr>
          <w:rFonts w:ascii="Garamond" w:hAnsi="Garamond"/>
          <w:sz w:val="24"/>
          <w:szCs w:val="24"/>
        </w:rPr>
        <w:t>lardan hangisinin heva ve hev</w:t>
      </w:r>
      <w:r w:rsidRPr="00FE6AA0">
        <w:rPr>
          <w:rFonts w:ascii="Garamond" w:hAnsi="Garamond"/>
          <w:sz w:val="24"/>
          <w:szCs w:val="24"/>
        </w:rPr>
        <w:t>e</w:t>
      </w:r>
      <w:r w:rsidRPr="00FE6AA0">
        <w:rPr>
          <w:rFonts w:ascii="Garamond" w:hAnsi="Garamond"/>
          <w:sz w:val="24"/>
          <w:szCs w:val="24"/>
        </w:rPr>
        <w:t>sine daha yakın olduğ</w:t>
      </w:r>
      <w:r w:rsidRPr="00FE6AA0">
        <w:rPr>
          <w:rFonts w:ascii="Garamond" w:hAnsi="Garamond"/>
          <w:sz w:val="24"/>
          <w:szCs w:val="24"/>
        </w:rPr>
        <w:t>u</w:t>
      </w:r>
      <w:r w:rsidRPr="00FE6AA0">
        <w:rPr>
          <w:rFonts w:ascii="Garamond" w:hAnsi="Garamond"/>
          <w:sz w:val="24"/>
          <w:szCs w:val="24"/>
        </w:rPr>
        <w:t>na bir bak ve ona muhalefet et. Zira bir çok doğrular nefsin heva ve hev</w:t>
      </w:r>
      <w:r w:rsidRPr="00FE6AA0">
        <w:rPr>
          <w:rFonts w:ascii="Garamond" w:hAnsi="Garamond"/>
          <w:sz w:val="24"/>
          <w:szCs w:val="24"/>
        </w:rPr>
        <w:t>e</w:t>
      </w:r>
      <w:r w:rsidRPr="00FE6AA0">
        <w:rPr>
          <w:rFonts w:ascii="Garamond" w:hAnsi="Garamond"/>
          <w:sz w:val="24"/>
          <w:szCs w:val="24"/>
        </w:rPr>
        <w:t>sine muhalefet etmekte gizl</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31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85" w:name="_Toc23534666"/>
      <w:r w:rsidRPr="00FE6AA0">
        <w:lastRenderedPageBreak/>
        <w:t>4044. Bölüm</w:t>
      </w:r>
      <w:bookmarkEnd w:id="85"/>
    </w:p>
    <w:p w:rsidR="00C324D6" w:rsidRPr="00FE6AA0" w:rsidRDefault="00C324D6" w:rsidP="00FE6AA0">
      <w:pPr>
        <w:pStyle w:val="Style1CharCharChar"/>
        <w:spacing w:line="300" w:lineRule="atLeast"/>
        <w:ind w:firstLine="284"/>
      </w:pPr>
      <w:bookmarkStart w:id="86" w:name="_Toc23534667"/>
      <w:r w:rsidRPr="00FE6AA0">
        <w:t>Heva ve Hevesin Akla Galebe Çalması</w:t>
      </w:r>
      <w:bookmarkEnd w:id="8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kimin nefsani i</w:t>
      </w:r>
      <w:r w:rsidRPr="00FE6AA0">
        <w:rPr>
          <w:rFonts w:ascii="Garamond" w:hAnsi="Garamond"/>
          <w:sz w:val="24"/>
          <w:szCs w:val="24"/>
        </w:rPr>
        <w:t>s</w:t>
      </w:r>
      <w:r w:rsidRPr="00FE6AA0">
        <w:rPr>
          <w:rFonts w:ascii="Garamond" w:hAnsi="Garamond"/>
          <w:sz w:val="24"/>
          <w:szCs w:val="24"/>
        </w:rPr>
        <w:t>tekleri güçlenirse iradesi zayı</w:t>
      </w:r>
      <w:r w:rsidRPr="00FE6AA0">
        <w:rPr>
          <w:rFonts w:ascii="Garamond" w:hAnsi="Garamond"/>
          <w:sz w:val="24"/>
          <w:szCs w:val="24"/>
        </w:rPr>
        <w:t>f</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3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Heva ve hevesin g</w:t>
      </w:r>
      <w:r w:rsidRPr="00FE6AA0">
        <w:rPr>
          <w:rFonts w:ascii="Garamond" w:hAnsi="Garamond" w:cs="Lucida Sans Unicode"/>
          <w:kern w:val="2"/>
          <w:sz w:val="24"/>
        </w:rPr>
        <w:t>a</w:t>
      </w:r>
      <w:r w:rsidRPr="00FE6AA0">
        <w:rPr>
          <w:rFonts w:ascii="Garamond" w:hAnsi="Garamond" w:cs="Lucida Sans Unicode"/>
          <w:kern w:val="2"/>
          <w:sz w:val="24"/>
        </w:rPr>
        <w:t>lebe çalması, din ve aklı bozar</w:t>
      </w:r>
      <w:r w:rsidR="008866B7">
        <w:rPr>
          <w:rFonts w:ascii="Garamond" w:hAnsi="Garamond" w:cs="Lucida Sans Unicode"/>
          <w:kern w:val="2"/>
          <w:sz w:val="24"/>
        </w:rPr>
        <w:t>.”</w:t>
      </w:r>
      <w:r w:rsidRPr="00FE6AA0">
        <w:rPr>
          <w:rStyle w:val="FootnoteReference"/>
          <w:rFonts w:ascii="Garamond" w:hAnsi="Garamond"/>
          <w:sz w:val="24"/>
          <w:szCs w:val="24"/>
        </w:rPr>
        <w:footnoteReference w:id="3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Kötülüğün sebebi, şehvetin gal</w:t>
      </w:r>
      <w:r w:rsidRPr="00FE6AA0">
        <w:rPr>
          <w:rFonts w:ascii="Garamond" w:hAnsi="Garamond" w:cs="Lucida Sans Unicode"/>
          <w:kern w:val="2"/>
          <w:sz w:val="24"/>
        </w:rPr>
        <w:t>e</w:t>
      </w:r>
      <w:r w:rsidRPr="00FE6AA0">
        <w:rPr>
          <w:rFonts w:ascii="Garamond" w:hAnsi="Garamond" w:cs="Lucida Sans Unicode"/>
          <w:kern w:val="2"/>
          <w:sz w:val="24"/>
        </w:rPr>
        <w:t>besidir</w:t>
      </w:r>
      <w:r w:rsidR="008866B7">
        <w:rPr>
          <w:rFonts w:ascii="Garamond" w:hAnsi="Garamond" w:cs="Lucida Sans Unicode"/>
          <w:kern w:val="2"/>
          <w:sz w:val="24"/>
        </w:rPr>
        <w:t>.”</w:t>
      </w:r>
      <w:r w:rsidRPr="00FE6AA0">
        <w:rPr>
          <w:rStyle w:val="FootnoteReference"/>
          <w:rFonts w:ascii="Garamond" w:hAnsi="Garamond"/>
          <w:sz w:val="24"/>
          <w:szCs w:val="24"/>
        </w:rPr>
        <w:footnoteReference w:id="3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dizginini i</w:t>
      </w:r>
      <w:r w:rsidRPr="00FE6AA0">
        <w:rPr>
          <w:rFonts w:ascii="Garamond" w:hAnsi="Garamond"/>
          <w:sz w:val="24"/>
          <w:szCs w:val="24"/>
        </w:rPr>
        <w:t>s</w:t>
      </w:r>
      <w:r w:rsidRPr="00FE6AA0">
        <w:rPr>
          <w:rFonts w:ascii="Garamond" w:hAnsi="Garamond"/>
          <w:sz w:val="24"/>
          <w:szCs w:val="24"/>
        </w:rPr>
        <w:t>tekler</w:t>
      </w:r>
      <w:r w:rsidRPr="00FE6AA0">
        <w:rPr>
          <w:rFonts w:ascii="Garamond" w:hAnsi="Garamond"/>
          <w:sz w:val="24"/>
          <w:szCs w:val="24"/>
        </w:rPr>
        <w:t>i</w:t>
      </w:r>
      <w:r w:rsidRPr="00FE6AA0">
        <w:rPr>
          <w:rFonts w:ascii="Garamond" w:hAnsi="Garamond"/>
          <w:sz w:val="24"/>
          <w:szCs w:val="24"/>
        </w:rPr>
        <w:t>nin eline verirse şeytan ona m</w:t>
      </w:r>
      <w:r w:rsidRPr="00FE6AA0">
        <w:rPr>
          <w:rFonts w:ascii="Garamond" w:hAnsi="Garamond"/>
          <w:sz w:val="24"/>
          <w:szCs w:val="24"/>
        </w:rPr>
        <w:t>u</w:t>
      </w:r>
      <w:r w:rsidRPr="00FE6AA0">
        <w:rPr>
          <w:rFonts w:ascii="Garamond" w:hAnsi="Garamond"/>
          <w:sz w:val="24"/>
          <w:szCs w:val="24"/>
        </w:rPr>
        <w:t>sallat olur</w:t>
      </w:r>
      <w:r w:rsidR="008866B7">
        <w:rPr>
          <w:rFonts w:ascii="Garamond" w:hAnsi="Garamond"/>
          <w:sz w:val="24"/>
          <w:szCs w:val="24"/>
        </w:rPr>
        <w:t>.”</w:t>
      </w:r>
      <w:r w:rsidRPr="00FE6AA0">
        <w:rPr>
          <w:rStyle w:val="FootnoteReference"/>
          <w:rFonts w:ascii="Garamond" w:hAnsi="Garamond"/>
          <w:sz w:val="24"/>
          <w:szCs w:val="24"/>
        </w:rPr>
        <w:footnoteReference w:id="3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kime şehveti g</w:t>
      </w:r>
      <w:r w:rsidRPr="00FE6AA0">
        <w:rPr>
          <w:rFonts w:ascii="Garamond" w:hAnsi="Garamond"/>
          <w:sz w:val="24"/>
          <w:szCs w:val="24"/>
        </w:rPr>
        <w:t>a</w:t>
      </w:r>
      <w:r w:rsidRPr="00FE6AA0">
        <w:rPr>
          <w:rFonts w:ascii="Garamond" w:hAnsi="Garamond"/>
          <w:sz w:val="24"/>
          <w:szCs w:val="24"/>
        </w:rPr>
        <w:t>lebe ç</w:t>
      </w:r>
      <w:r w:rsidRPr="00FE6AA0">
        <w:rPr>
          <w:rFonts w:ascii="Garamond" w:hAnsi="Garamond"/>
          <w:sz w:val="24"/>
          <w:szCs w:val="24"/>
        </w:rPr>
        <w:t>a</w:t>
      </w:r>
      <w:r w:rsidRPr="00FE6AA0">
        <w:rPr>
          <w:rFonts w:ascii="Garamond" w:hAnsi="Garamond"/>
          <w:sz w:val="24"/>
          <w:szCs w:val="24"/>
        </w:rPr>
        <w:t>larsa nefsi salim kalmaz</w:t>
      </w:r>
      <w:r w:rsidR="008866B7">
        <w:rPr>
          <w:rFonts w:ascii="Garamond" w:hAnsi="Garamond"/>
          <w:sz w:val="24"/>
          <w:szCs w:val="24"/>
        </w:rPr>
        <w:t>.”</w:t>
      </w:r>
      <w:r w:rsidRPr="00FE6AA0">
        <w:rPr>
          <w:rStyle w:val="FootnoteReference"/>
          <w:rFonts w:ascii="Garamond" w:hAnsi="Garamond"/>
          <w:sz w:val="24"/>
          <w:szCs w:val="24"/>
        </w:rPr>
        <w:footnoteReference w:id="316"/>
      </w:r>
    </w:p>
    <w:p w:rsidR="00C324D6" w:rsidRPr="00FE6AA0" w:rsidRDefault="00C324D6" w:rsidP="00AF3D1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“Ateşten kurtulanlar çok azdır. Çünkü </w:t>
      </w:r>
      <w:r w:rsidR="00AF3D1D">
        <w:rPr>
          <w:rFonts w:ascii="Garamond" w:hAnsi="Garamond"/>
          <w:sz w:val="24"/>
          <w:szCs w:val="24"/>
        </w:rPr>
        <w:t xml:space="preserve">heva </w:t>
      </w:r>
      <w:r w:rsidRPr="00FE6AA0">
        <w:rPr>
          <w:rFonts w:ascii="Garamond" w:hAnsi="Garamond"/>
          <w:sz w:val="24"/>
          <w:szCs w:val="24"/>
        </w:rPr>
        <w:t>ve d</w:t>
      </w:r>
      <w:r w:rsidRPr="00FE6AA0">
        <w:rPr>
          <w:rFonts w:ascii="Garamond" w:hAnsi="Garamond"/>
          <w:sz w:val="24"/>
          <w:szCs w:val="24"/>
        </w:rPr>
        <w:t>a</w:t>
      </w:r>
      <w:r w:rsidRPr="00FE6AA0">
        <w:rPr>
          <w:rFonts w:ascii="Garamond" w:hAnsi="Garamond"/>
          <w:sz w:val="24"/>
          <w:szCs w:val="24"/>
        </w:rPr>
        <w:t>lalet g</w:t>
      </w:r>
      <w:r w:rsidRPr="00FE6AA0">
        <w:rPr>
          <w:rFonts w:ascii="Garamond" w:hAnsi="Garamond"/>
          <w:sz w:val="24"/>
          <w:szCs w:val="24"/>
        </w:rPr>
        <w:t>a</w:t>
      </w:r>
      <w:r w:rsidRPr="00FE6AA0">
        <w:rPr>
          <w:rFonts w:ascii="Garamond" w:hAnsi="Garamond"/>
          <w:sz w:val="24"/>
          <w:szCs w:val="24"/>
        </w:rPr>
        <w:t>lebe çalar</w:t>
      </w:r>
      <w:r w:rsidR="008866B7">
        <w:rPr>
          <w:rFonts w:ascii="Garamond" w:hAnsi="Garamond"/>
          <w:sz w:val="24"/>
          <w:szCs w:val="24"/>
        </w:rPr>
        <w:t>.”</w:t>
      </w:r>
      <w:r w:rsidRPr="00FE6AA0">
        <w:rPr>
          <w:rStyle w:val="FootnoteReference"/>
          <w:rFonts w:ascii="Garamond" w:hAnsi="Garamond"/>
          <w:sz w:val="24"/>
          <w:szCs w:val="24"/>
        </w:rPr>
        <w:footnoteReference w:id="317"/>
      </w:r>
    </w:p>
    <w:p w:rsidR="00C324D6" w:rsidRPr="00FE6AA0" w:rsidRDefault="00AF3D1D"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“Şehvetlere vurulan </w:t>
      </w:r>
      <w:r w:rsidR="00C324D6" w:rsidRPr="00FE6AA0">
        <w:rPr>
          <w:rFonts w:ascii="Garamond" w:hAnsi="Garamond"/>
          <w:sz w:val="24"/>
          <w:szCs w:val="24"/>
        </w:rPr>
        <w:lastRenderedPageBreak/>
        <w:t>her kalpte takva ve sakınmanın yer etmesi hara</w:t>
      </w:r>
      <w:r w:rsidR="00C324D6" w:rsidRPr="00FE6AA0">
        <w:rPr>
          <w:rFonts w:ascii="Garamond" w:hAnsi="Garamond"/>
          <w:sz w:val="24"/>
          <w:szCs w:val="24"/>
        </w:rPr>
        <w:t>m</w:t>
      </w:r>
      <w:r w:rsidR="00C324D6" w:rsidRPr="00FE6AA0">
        <w:rPr>
          <w:rFonts w:ascii="Garamond" w:hAnsi="Garamond"/>
          <w:sz w:val="24"/>
          <w:szCs w:val="24"/>
        </w:rPr>
        <w:t>dır</w:t>
      </w:r>
      <w:r w:rsidR="008866B7">
        <w:rPr>
          <w:rFonts w:ascii="Garamond" w:hAnsi="Garamond"/>
          <w:sz w:val="24"/>
          <w:szCs w:val="24"/>
        </w:rPr>
        <w:t>.”</w:t>
      </w:r>
      <w:r w:rsidR="00C324D6" w:rsidRPr="00FE6AA0">
        <w:rPr>
          <w:rStyle w:val="FootnoteReference"/>
          <w:rFonts w:ascii="Garamond" w:hAnsi="Garamond"/>
          <w:sz w:val="24"/>
          <w:szCs w:val="24"/>
        </w:rPr>
        <w:footnoteReference w:id="318"/>
      </w:r>
    </w:p>
    <w:p w:rsidR="00C324D6" w:rsidRPr="00FE6AA0" w:rsidRDefault="00AF3D1D"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“Şehvet zincirine v</w:t>
      </w:r>
      <w:r w:rsidR="00C324D6" w:rsidRPr="00FE6AA0">
        <w:rPr>
          <w:rFonts w:ascii="Garamond" w:hAnsi="Garamond"/>
          <w:sz w:val="24"/>
          <w:szCs w:val="24"/>
        </w:rPr>
        <w:t>u</w:t>
      </w:r>
      <w:r w:rsidR="00C324D6" w:rsidRPr="00FE6AA0">
        <w:rPr>
          <w:rFonts w:ascii="Garamond" w:hAnsi="Garamond"/>
          <w:sz w:val="24"/>
          <w:szCs w:val="24"/>
        </w:rPr>
        <w:t>rulmuş her aklın hikmetten n</w:t>
      </w:r>
      <w:r w:rsidR="00C324D6" w:rsidRPr="00FE6AA0">
        <w:rPr>
          <w:rFonts w:ascii="Garamond" w:hAnsi="Garamond"/>
          <w:sz w:val="24"/>
          <w:szCs w:val="24"/>
        </w:rPr>
        <w:t>a</w:t>
      </w:r>
      <w:r w:rsidR="00C324D6" w:rsidRPr="00FE6AA0">
        <w:rPr>
          <w:rFonts w:ascii="Garamond" w:hAnsi="Garamond"/>
          <w:sz w:val="24"/>
          <w:szCs w:val="24"/>
        </w:rPr>
        <w:t>siplenmesi hara</w:t>
      </w:r>
      <w:r w:rsidR="00C324D6" w:rsidRPr="00FE6AA0">
        <w:rPr>
          <w:rFonts w:ascii="Garamond" w:hAnsi="Garamond"/>
          <w:sz w:val="24"/>
          <w:szCs w:val="24"/>
        </w:rPr>
        <w:t>m</w:t>
      </w:r>
      <w:r w:rsidR="00C324D6" w:rsidRPr="00FE6AA0">
        <w:rPr>
          <w:rFonts w:ascii="Garamond" w:hAnsi="Garamond"/>
          <w:sz w:val="24"/>
          <w:szCs w:val="24"/>
        </w:rPr>
        <w:t>dır</w:t>
      </w:r>
      <w:r w:rsidR="008866B7">
        <w:rPr>
          <w:rFonts w:ascii="Garamond" w:hAnsi="Garamond"/>
          <w:sz w:val="24"/>
          <w:szCs w:val="24"/>
        </w:rPr>
        <w:t>.”</w:t>
      </w:r>
      <w:r w:rsidR="00C324D6" w:rsidRPr="00FE6AA0">
        <w:rPr>
          <w:rStyle w:val="FootnoteReference"/>
          <w:rFonts w:ascii="Garamond" w:hAnsi="Garamond"/>
          <w:sz w:val="24"/>
          <w:szCs w:val="24"/>
        </w:rPr>
        <w:footnoteReference w:id="319"/>
      </w:r>
    </w:p>
    <w:p w:rsidR="00C324D6" w:rsidRPr="00FE6AA0" w:rsidRDefault="00AF3D1D"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“Şehvetlerle huzur b</w:t>
      </w:r>
      <w:r w:rsidR="00C324D6" w:rsidRPr="00FE6AA0">
        <w:rPr>
          <w:rFonts w:ascii="Garamond" w:hAnsi="Garamond"/>
          <w:sz w:val="24"/>
          <w:szCs w:val="24"/>
        </w:rPr>
        <w:t>u</w:t>
      </w:r>
      <w:r w:rsidR="00C324D6" w:rsidRPr="00FE6AA0">
        <w:rPr>
          <w:rFonts w:ascii="Garamond" w:hAnsi="Garamond"/>
          <w:sz w:val="24"/>
          <w:szCs w:val="24"/>
        </w:rPr>
        <w:t>lan bir ka</w:t>
      </w:r>
      <w:r w:rsidR="00C324D6" w:rsidRPr="00FE6AA0">
        <w:rPr>
          <w:rFonts w:ascii="Garamond" w:hAnsi="Garamond"/>
          <w:sz w:val="24"/>
          <w:szCs w:val="24"/>
        </w:rPr>
        <w:t>l</w:t>
      </w:r>
      <w:r w:rsidR="00C324D6" w:rsidRPr="00FE6AA0">
        <w:rPr>
          <w:rFonts w:ascii="Garamond" w:hAnsi="Garamond"/>
          <w:sz w:val="24"/>
          <w:szCs w:val="24"/>
        </w:rPr>
        <w:t>bin göklerin melekutunda gezmesi hara</w:t>
      </w:r>
      <w:r w:rsidR="00C324D6" w:rsidRPr="00FE6AA0">
        <w:rPr>
          <w:rFonts w:ascii="Garamond" w:hAnsi="Garamond"/>
          <w:sz w:val="24"/>
          <w:szCs w:val="24"/>
        </w:rPr>
        <w:t>m</w:t>
      </w:r>
      <w:r w:rsidR="00C324D6" w:rsidRPr="00FE6AA0">
        <w:rPr>
          <w:rFonts w:ascii="Garamond" w:hAnsi="Garamond"/>
          <w:sz w:val="24"/>
          <w:szCs w:val="24"/>
        </w:rPr>
        <w:t>dır</w:t>
      </w:r>
      <w:r w:rsidR="008866B7">
        <w:rPr>
          <w:rFonts w:ascii="Garamond" w:hAnsi="Garamond"/>
          <w:sz w:val="24"/>
          <w:szCs w:val="24"/>
        </w:rPr>
        <w:t>.”</w:t>
      </w:r>
      <w:r w:rsidR="00C324D6" w:rsidRPr="00FE6AA0">
        <w:rPr>
          <w:rStyle w:val="FootnoteReference"/>
          <w:rFonts w:ascii="Garamond" w:hAnsi="Garamond"/>
          <w:sz w:val="24"/>
          <w:szCs w:val="24"/>
        </w:rPr>
        <w:footnoteReference w:id="320"/>
      </w:r>
    </w:p>
    <w:p w:rsidR="00C324D6" w:rsidRPr="00FE6AA0" w:rsidRDefault="00C324D6" w:rsidP="00AF3D1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AF3D1D">
        <w:rPr>
          <w:rFonts w:ascii="Garamond" w:hAnsi="Garamond"/>
          <w:sz w:val="24"/>
          <w:szCs w:val="24"/>
        </w:rPr>
        <w:t>“Her kimin aklına hevası</w:t>
      </w:r>
      <w:r w:rsidRPr="00FE6AA0">
        <w:rPr>
          <w:rFonts w:ascii="Garamond" w:hAnsi="Garamond"/>
          <w:sz w:val="24"/>
          <w:szCs w:val="24"/>
        </w:rPr>
        <w:t xml:space="preserve"> üstün gelirse rüsva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3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“Herkim şehvetine t</w:t>
      </w:r>
      <w:r w:rsidRPr="00FE6AA0">
        <w:rPr>
          <w:rFonts w:ascii="Garamond" w:hAnsi="Garamond"/>
          <w:sz w:val="24"/>
          <w:szCs w:val="24"/>
        </w:rPr>
        <w:t>a</w:t>
      </w:r>
      <w:r w:rsidRPr="00FE6AA0">
        <w:rPr>
          <w:rFonts w:ascii="Garamond" w:hAnsi="Garamond"/>
          <w:sz w:val="24"/>
          <w:szCs w:val="24"/>
        </w:rPr>
        <w:t>bi olursa istekleri ona üstün g</w:t>
      </w:r>
      <w:r w:rsidRPr="00FE6AA0">
        <w:rPr>
          <w:rFonts w:ascii="Garamond" w:hAnsi="Garamond"/>
          <w:sz w:val="24"/>
          <w:szCs w:val="24"/>
        </w:rPr>
        <w:t>e</w:t>
      </w:r>
      <w:r w:rsidRPr="00FE6AA0">
        <w:rPr>
          <w:rFonts w:ascii="Garamond" w:hAnsi="Garamond"/>
          <w:sz w:val="24"/>
          <w:szCs w:val="24"/>
        </w:rPr>
        <w:t>lir</w:t>
      </w:r>
      <w:r w:rsidR="008866B7">
        <w:rPr>
          <w:rFonts w:ascii="Garamond" w:hAnsi="Garamond"/>
          <w:sz w:val="24"/>
          <w:szCs w:val="24"/>
        </w:rPr>
        <w:t>.”</w:t>
      </w:r>
      <w:r w:rsidRPr="00FE6AA0">
        <w:rPr>
          <w:rStyle w:val="FootnoteReference"/>
          <w:rFonts w:ascii="Garamond" w:hAnsi="Garamond"/>
          <w:sz w:val="24"/>
          <w:szCs w:val="24"/>
        </w:rPr>
        <w:footnoteReference w:id="3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“Şehvetin üstün gelişi g</w:t>
      </w:r>
      <w:r w:rsidRPr="00FE6AA0">
        <w:rPr>
          <w:rFonts w:ascii="Garamond" w:hAnsi="Garamond"/>
          <w:sz w:val="24"/>
          <w:szCs w:val="24"/>
        </w:rPr>
        <w:t>ü</w:t>
      </w:r>
      <w:r w:rsidRPr="00FE6AA0">
        <w:rPr>
          <w:rFonts w:ascii="Garamond" w:hAnsi="Garamond"/>
          <w:sz w:val="24"/>
          <w:szCs w:val="24"/>
        </w:rPr>
        <w:t>nahtan korunmayı ortadan kaldırır ve insanı helake sürü</w:t>
      </w:r>
      <w:r w:rsidRPr="00FE6AA0">
        <w:rPr>
          <w:rFonts w:ascii="Garamond" w:hAnsi="Garamond"/>
          <w:sz w:val="24"/>
          <w:szCs w:val="24"/>
        </w:rPr>
        <w:t>k</w:t>
      </w:r>
      <w:r w:rsidRPr="00FE6AA0">
        <w:rPr>
          <w:rFonts w:ascii="Garamond" w:hAnsi="Garamond"/>
          <w:sz w:val="24"/>
          <w:szCs w:val="24"/>
        </w:rPr>
        <w:t>ler</w:t>
      </w:r>
      <w:r w:rsidR="008866B7">
        <w:rPr>
          <w:rFonts w:ascii="Garamond" w:hAnsi="Garamond"/>
          <w:sz w:val="24"/>
          <w:szCs w:val="24"/>
        </w:rPr>
        <w:t>.”</w:t>
      </w:r>
      <w:r w:rsidRPr="00FE6AA0">
        <w:rPr>
          <w:rStyle w:val="FootnoteReference"/>
          <w:rFonts w:ascii="Garamond" w:hAnsi="Garamond"/>
          <w:sz w:val="24"/>
          <w:szCs w:val="24"/>
        </w:rPr>
        <w:footnoteReference w:id="3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“Şehvetin alevlenmesi canın helak olmasına neden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3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Şehvetlerin hakimiy</w:t>
      </w:r>
      <w:r w:rsidRPr="00FE6AA0">
        <w:rPr>
          <w:rFonts w:ascii="Garamond" w:hAnsi="Garamond" w:cs="Lucida Sans Unicode"/>
          <w:kern w:val="2"/>
          <w:sz w:val="24"/>
        </w:rPr>
        <w:t>e</w:t>
      </w:r>
      <w:r w:rsidRPr="00FE6AA0">
        <w:rPr>
          <w:rFonts w:ascii="Garamond" w:hAnsi="Garamond" w:cs="Lucida Sans Unicode"/>
          <w:kern w:val="2"/>
          <w:sz w:val="24"/>
        </w:rPr>
        <w:t xml:space="preserve">tinden sakının. </w:t>
      </w:r>
      <w:r w:rsidRPr="00FE6AA0">
        <w:rPr>
          <w:rFonts w:ascii="Garamond" w:hAnsi="Garamond" w:cs="Lucida Sans Unicode"/>
          <w:kern w:val="2"/>
          <w:sz w:val="24"/>
        </w:rPr>
        <w:lastRenderedPageBreak/>
        <w:t>Şüphesiz şehve</w:t>
      </w:r>
      <w:r w:rsidRPr="00FE6AA0">
        <w:rPr>
          <w:rFonts w:ascii="Garamond" w:hAnsi="Garamond" w:cs="Lucida Sans Unicode"/>
          <w:kern w:val="2"/>
          <w:sz w:val="24"/>
        </w:rPr>
        <w:t>t</w:t>
      </w:r>
      <w:r w:rsidRPr="00FE6AA0">
        <w:rPr>
          <w:rFonts w:ascii="Garamond" w:hAnsi="Garamond" w:cs="Lucida Sans Unicode"/>
          <w:kern w:val="2"/>
          <w:sz w:val="24"/>
        </w:rPr>
        <w:t>lerin hazır olanı kınanmış, gel</w:t>
      </w:r>
      <w:r w:rsidRPr="00FE6AA0">
        <w:rPr>
          <w:rFonts w:ascii="Garamond" w:hAnsi="Garamond" w:cs="Lucida Sans Unicode"/>
          <w:kern w:val="2"/>
          <w:sz w:val="24"/>
        </w:rPr>
        <w:t>e</w:t>
      </w:r>
      <w:r w:rsidRPr="00FE6AA0">
        <w:rPr>
          <w:rFonts w:ascii="Garamond" w:hAnsi="Garamond" w:cs="Lucida Sans Unicode"/>
          <w:kern w:val="2"/>
          <w:sz w:val="24"/>
        </w:rPr>
        <w:t>ceği ise vahimdir</w:t>
      </w:r>
      <w:r w:rsidR="008866B7">
        <w:rPr>
          <w:rFonts w:ascii="Garamond" w:hAnsi="Garamond" w:cs="Lucida Sans Unicode"/>
          <w:kern w:val="2"/>
          <w:sz w:val="24"/>
        </w:rPr>
        <w:t>.”</w:t>
      </w:r>
      <w:r w:rsidRPr="00FE6AA0">
        <w:rPr>
          <w:rStyle w:val="FootnoteReference"/>
          <w:rFonts w:ascii="Garamond" w:hAnsi="Garamond"/>
          <w:sz w:val="24"/>
          <w:szCs w:val="24"/>
        </w:rPr>
        <w:footnoteReference w:id="3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sadece şehv</w:t>
      </w:r>
      <w:r w:rsidRPr="00FE6AA0">
        <w:rPr>
          <w:rFonts w:ascii="Garamond" w:hAnsi="Garamond"/>
          <w:sz w:val="24"/>
          <w:szCs w:val="24"/>
        </w:rPr>
        <w:t>e</w:t>
      </w:r>
      <w:r w:rsidRPr="00FE6AA0">
        <w:rPr>
          <w:rFonts w:ascii="Garamond" w:hAnsi="Garamond"/>
          <w:sz w:val="24"/>
          <w:szCs w:val="24"/>
        </w:rPr>
        <w:t>tin g</w:t>
      </w:r>
      <w:r w:rsidRPr="00FE6AA0">
        <w:rPr>
          <w:rFonts w:ascii="Garamond" w:hAnsi="Garamond"/>
          <w:sz w:val="24"/>
          <w:szCs w:val="24"/>
        </w:rPr>
        <w:t>a</w:t>
      </w:r>
      <w:r w:rsidRPr="00FE6AA0">
        <w:rPr>
          <w:rFonts w:ascii="Garamond" w:hAnsi="Garamond"/>
          <w:sz w:val="24"/>
          <w:szCs w:val="24"/>
        </w:rPr>
        <w:t>lebesiyle bozulur</w:t>
      </w:r>
      <w:r w:rsidR="008866B7">
        <w:rPr>
          <w:rFonts w:ascii="Garamond" w:hAnsi="Garamond"/>
          <w:sz w:val="24"/>
          <w:szCs w:val="24"/>
        </w:rPr>
        <w:t>.”</w:t>
      </w:r>
      <w:r w:rsidRPr="00FE6AA0">
        <w:rPr>
          <w:rStyle w:val="FootnoteReference"/>
          <w:rFonts w:ascii="Garamond" w:hAnsi="Garamond"/>
          <w:sz w:val="24"/>
          <w:szCs w:val="24"/>
        </w:rPr>
        <w:footnoteReference w:id="3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“İnsanların en muts</w:t>
      </w:r>
      <w:r w:rsidRPr="00FE6AA0">
        <w:rPr>
          <w:rFonts w:ascii="Garamond" w:hAnsi="Garamond"/>
          <w:sz w:val="24"/>
          <w:szCs w:val="24"/>
        </w:rPr>
        <w:t>u</w:t>
      </w:r>
      <w:r w:rsidRPr="00FE6AA0">
        <w:rPr>
          <w:rFonts w:ascii="Garamond" w:hAnsi="Garamond"/>
          <w:sz w:val="24"/>
          <w:szCs w:val="24"/>
        </w:rPr>
        <w:t>zu istekleri kendisine galebe ç</w:t>
      </w:r>
      <w:r w:rsidRPr="00FE6AA0">
        <w:rPr>
          <w:rFonts w:ascii="Garamond" w:hAnsi="Garamond"/>
          <w:sz w:val="24"/>
          <w:szCs w:val="24"/>
        </w:rPr>
        <w:t>a</w:t>
      </w:r>
      <w:r w:rsidRPr="00FE6AA0">
        <w:rPr>
          <w:rFonts w:ascii="Garamond" w:hAnsi="Garamond"/>
          <w:sz w:val="24"/>
          <w:szCs w:val="24"/>
        </w:rPr>
        <w:t>lan, bö</w:t>
      </w:r>
      <w:r w:rsidR="00AF3D1D">
        <w:rPr>
          <w:rFonts w:ascii="Garamond" w:hAnsi="Garamond"/>
          <w:sz w:val="24"/>
          <w:szCs w:val="24"/>
        </w:rPr>
        <w:t xml:space="preserve">ylece dünyasını helak </w:t>
      </w:r>
      <w:r w:rsidR="00AF3D1D">
        <w:rPr>
          <w:rFonts w:ascii="Garamond" w:hAnsi="Garamond"/>
          <w:sz w:val="24"/>
          <w:szCs w:val="24"/>
        </w:rPr>
        <w:t>e</w:t>
      </w:r>
      <w:r w:rsidR="00AF3D1D">
        <w:rPr>
          <w:rFonts w:ascii="Garamond" w:hAnsi="Garamond"/>
          <w:sz w:val="24"/>
          <w:szCs w:val="24"/>
        </w:rPr>
        <w:t>den,</w:t>
      </w:r>
      <w:r w:rsidRPr="00FE6AA0">
        <w:rPr>
          <w:rFonts w:ascii="Garamond" w:hAnsi="Garamond"/>
          <w:sz w:val="24"/>
          <w:szCs w:val="24"/>
        </w:rPr>
        <w:t xml:space="preserve"> ahiretini ise bozan kims</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3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w:t>
      </w:r>
      <w:r w:rsidR="00AF3D1D">
        <w:rPr>
          <w:rFonts w:ascii="Garamond" w:hAnsi="Garamond"/>
          <w:i/>
          <w:iCs/>
          <w:sz w:val="24"/>
          <w:szCs w:val="24"/>
        </w:rPr>
        <w:t xml:space="preserve"> Peygamberin gönderilişi hakkında</w:t>
      </w:r>
      <w:r w:rsidRPr="00FE6AA0">
        <w:rPr>
          <w:rFonts w:ascii="Garamond" w:hAnsi="Garamond"/>
          <w:i/>
          <w:iCs/>
          <w:sz w:val="24"/>
          <w:szCs w:val="24"/>
        </w:rPr>
        <w:t xml:space="preserv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 onu insanlar şa</w:t>
      </w:r>
      <w:r w:rsidRPr="00FE6AA0">
        <w:rPr>
          <w:rFonts w:ascii="Garamond" w:hAnsi="Garamond"/>
          <w:sz w:val="24"/>
          <w:szCs w:val="24"/>
        </w:rPr>
        <w:t>ş</w:t>
      </w:r>
      <w:r w:rsidRPr="00FE6AA0">
        <w:rPr>
          <w:rFonts w:ascii="Garamond" w:hAnsi="Garamond"/>
          <w:sz w:val="24"/>
          <w:szCs w:val="24"/>
        </w:rPr>
        <w:t>kınlık içinde delalete düşmüş</w:t>
      </w:r>
      <w:r w:rsidRPr="00FE6AA0">
        <w:rPr>
          <w:rFonts w:ascii="Garamond" w:hAnsi="Garamond"/>
          <w:sz w:val="24"/>
          <w:szCs w:val="24"/>
        </w:rPr>
        <w:softHyphen/>
        <w:t>ken gö</w:t>
      </w:r>
      <w:r w:rsidRPr="00FE6AA0">
        <w:rPr>
          <w:rFonts w:ascii="Garamond" w:hAnsi="Garamond"/>
          <w:sz w:val="24"/>
          <w:szCs w:val="24"/>
        </w:rPr>
        <w:t>n</w:t>
      </w:r>
      <w:r w:rsidRPr="00FE6AA0">
        <w:rPr>
          <w:rFonts w:ascii="Garamond" w:hAnsi="Garamond"/>
          <w:sz w:val="24"/>
          <w:szCs w:val="24"/>
        </w:rPr>
        <w:t>derdi. Fi</w:t>
      </w:r>
      <w:r w:rsidRPr="00FE6AA0">
        <w:rPr>
          <w:rFonts w:ascii="Garamond" w:hAnsi="Garamond"/>
          <w:sz w:val="24"/>
          <w:szCs w:val="24"/>
        </w:rPr>
        <w:t>t</w:t>
      </w:r>
      <w:r w:rsidRPr="00FE6AA0">
        <w:rPr>
          <w:rFonts w:ascii="Garamond" w:hAnsi="Garamond"/>
          <w:sz w:val="24"/>
          <w:szCs w:val="24"/>
        </w:rPr>
        <w:t>neye dalmışlar, heva ve hevesleri onları azdır</w:t>
      </w:r>
      <w:r w:rsidRPr="00FE6AA0">
        <w:rPr>
          <w:rFonts w:ascii="Garamond" w:hAnsi="Garamond"/>
          <w:sz w:val="24"/>
          <w:szCs w:val="24"/>
        </w:rPr>
        <w:softHyphen/>
        <w:t>mıştı</w:t>
      </w:r>
      <w:r w:rsidR="008866B7">
        <w:rPr>
          <w:rFonts w:ascii="Garamond" w:hAnsi="Garamond"/>
          <w:sz w:val="24"/>
          <w:szCs w:val="24"/>
        </w:rPr>
        <w:t>.”</w:t>
      </w:r>
      <w:r w:rsidRPr="00FE6AA0">
        <w:rPr>
          <w:rStyle w:val="FootnoteReference"/>
          <w:rFonts w:ascii="Garamond" w:hAnsi="Garamond"/>
          <w:sz w:val="24"/>
          <w:szCs w:val="24"/>
        </w:rPr>
        <w:footnoteReference w:id="3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 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 xml:space="preserve">lah şöyle buyurmuştur: </w:t>
      </w:r>
      <w:r w:rsidR="00AF3D1D">
        <w:rPr>
          <w:rFonts w:ascii="Garamond" w:hAnsi="Garamond"/>
          <w:sz w:val="24"/>
          <w:szCs w:val="24"/>
        </w:rPr>
        <w:t>“</w:t>
      </w:r>
      <w:r w:rsidRPr="00FE6AA0">
        <w:rPr>
          <w:rFonts w:ascii="Garamond" w:hAnsi="Garamond"/>
          <w:sz w:val="24"/>
          <w:szCs w:val="24"/>
        </w:rPr>
        <w:t>İzzet ve celalime andolsun ki kul ist</w:t>
      </w:r>
      <w:r w:rsidRPr="00FE6AA0">
        <w:rPr>
          <w:rFonts w:ascii="Garamond" w:hAnsi="Garamond"/>
          <w:sz w:val="24"/>
          <w:szCs w:val="24"/>
        </w:rPr>
        <w:t>e</w:t>
      </w:r>
      <w:r w:rsidRPr="00FE6AA0">
        <w:rPr>
          <w:rFonts w:ascii="Garamond" w:hAnsi="Garamond"/>
          <w:sz w:val="24"/>
          <w:szCs w:val="24"/>
        </w:rPr>
        <w:t>ğini benim isteğime tercih ederse iş</w:t>
      </w:r>
      <w:r w:rsidRPr="00FE6AA0">
        <w:rPr>
          <w:rFonts w:ascii="Garamond" w:hAnsi="Garamond"/>
          <w:sz w:val="24"/>
          <w:szCs w:val="24"/>
        </w:rPr>
        <w:t>i</w:t>
      </w:r>
      <w:r w:rsidRPr="00FE6AA0">
        <w:rPr>
          <w:rFonts w:ascii="Garamond" w:hAnsi="Garamond"/>
          <w:sz w:val="24"/>
          <w:szCs w:val="24"/>
        </w:rPr>
        <w:t>ni perişan eder, dünyasını kend</w:t>
      </w:r>
      <w:r w:rsidRPr="00FE6AA0">
        <w:rPr>
          <w:rFonts w:ascii="Garamond" w:hAnsi="Garamond"/>
          <w:sz w:val="24"/>
          <w:szCs w:val="24"/>
        </w:rPr>
        <w:t>i</w:t>
      </w:r>
      <w:r w:rsidRPr="00FE6AA0">
        <w:rPr>
          <w:rFonts w:ascii="Garamond" w:hAnsi="Garamond"/>
          <w:sz w:val="24"/>
          <w:szCs w:val="24"/>
        </w:rPr>
        <w:t xml:space="preserve">sine karmaşık kılar, kalbini </w:t>
      </w:r>
      <w:r w:rsidRPr="00FE6AA0">
        <w:rPr>
          <w:rFonts w:ascii="Garamond" w:hAnsi="Garamond"/>
          <w:sz w:val="24"/>
          <w:szCs w:val="24"/>
        </w:rPr>
        <w:t>o</w:t>
      </w:r>
      <w:r w:rsidR="00AF3D1D">
        <w:rPr>
          <w:rFonts w:ascii="Garamond" w:hAnsi="Garamond"/>
          <w:sz w:val="24"/>
          <w:szCs w:val="24"/>
        </w:rPr>
        <w:t>nunla meşgul ederim</w:t>
      </w:r>
      <w:r w:rsidRPr="00FE6AA0">
        <w:rPr>
          <w:rFonts w:ascii="Garamond" w:hAnsi="Garamond"/>
          <w:sz w:val="24"/>
          <w:szCs w:val="24"/>
        </w:rPr>
        <w:t xml:space="preserve"> ve ona dünyadan sadece kendisine taktir ettiğim şeyi veririm</w:t>
      </w:r>
      <w:r w:rsidR="008866B7">
        <w:rPr>
          <w:rFonts w:ascii="Garamond" w:hAnsi="Garamond"/>
          <w:sz w:val="24"/>
          <w:szCs w:val="24"/>
        </w:rPr>
        <w:t>.”</w:t>
      </w:r>
      <w:r w:rsidRPr="00FE6AA0">
        <w:rPr>
          <w:rStyle w:val="FootnoteReference"/>
          <w:rFonts w:ascii="Garamond" w:hAnsi="Garamond"/>
          <w:sz w:val="24"/>
          <w:szCs w:val="24"/>
        </w:rPr>
        <w:footnoteReference w:id="32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el-İnsan, 313. Bölüm, 1553. Hadis</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87" w:name="_Toc23534668"/>
      <w:r w:rsidRPr="00FE6AA0">
        <w:t>4045. Bölüm</w:t>
      </w:r>
      <w:bookmarkEnd w:id="87"/>
    </w:p>
    <w:p w:rsidR="00C324D6" w:rsidRPr="00FE6AA0" w:rsidRDefault="00C324D6" w:rsidP="00FE6AA0">
      <w:pPr>
        <w:pStyle w:val="Style1CharCharChar"/>
        <w:spacing w:line="300" w:lineRule="atLeast"/>
        <w:ind w:firstLine="284"/>
      </w:pPr>
      <w:bookmarkStart w:id="88" w:name="_Toc23534669"/>
      <w:r w:rsidRPr="00FE6AA0">
        <w:t>Aklın Heva ve Hevese Galebe Çalması</w:t>
      </w:r>
      <w:bookmarkEnd w:id="88"/>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Hilim, örten bir pe</w:t>
      </w:r>
      <w:r w:rsidRPr="00FE6AA0">
        <w:rPr>
          <w:rFonts w:ascii="Garamond" w:hAnsi="Garamond"/>
          <w:sz w:val="24"/>
        </w:rPr>
        <w:t>r</w:t>
      </w:r>
      <w:r w:rsidRPr="00FE6AA0">
        <w:rPr>
          <w:rFonts w:ascii="Garamond" w:hAnsi="Garamond"/>
          <w:sz w:val="24"/>
        </w:rPr>
        <w:t>dedir. Akıl, keskin bir kılıçtır. Öyleyse ahlak</w:t>
      </w:r>
      <w:r w:rsidR="00AF3D1D">
        <w:rPr>
          <w:rFonts w:ascii="Garamond" w:hAnsi="Garamond"/>
          <w:sz w:val="24"/>
        </w:rPr>
        <w:t>î</w:t>
      </w:r>
      <w:r w:rsidRPr="00FE6AA0">
        <w:rPr>
          <w:rFonts w:ascii="Garamond" w:hAnsi="Garamond"/>
          <w:sz w:val="24"/>
        </w:rPr>
        <w:t xml:space="preserve"> ayıpl</w:t>
      </w:r>
      <w:r w:rsidRPr="00FE6AA0">
        <w:rPr>
          <w:rFonts w:ascii="Garamond" w:hAnsi="Garamond"/>
          <w:sz w:val="24"/>
        </w:rPr>
        <w:t>a</w:t>
      </w:r>
      <w:r w:rsidRPr="00FE6AA0">
        <w:rPr>
          <w:rFonts w:ascii="Garamond" w:hAnsi="Garamond"/>
          <w:sz w:val="24"/>
        </w:rPr>
        <w:t>rını hilimle ört; heva ve hevesini ise aklınla ö</w:t>
      </w:r>
      <w:r w:rsidRPr="00FE6AA0">
        <w:rPr>
          <w:rFonts w:ascii="Garamond" w:hAnsi="Garamond"/>
          <w:sz w:val="24"/>
        </w:rPr>
        <w:t>l</w:t>
      </w:r>
      <w:r w:rsidRPr="00FE6AA0">
        <w:rPr>
          <w:rFonts w:ascii="Garamond" w:hAnsi="Garamond"/>
          <w:sz w:val="24"/>
        </w:rPr>
        <w:t>dür</w:t>
      </w:r>
      <w:r w:rsidR="008866B7">
        <w:rPr>
          <w:rFonts w:ascii="Garamond" w:hAnsi="Garamond"/>
          <w:sz w:val="24"/>
        </w:rPr>
        <w:t>.”</w:t>
      </w:r>
      <w:r w:rsidRPr="00FE6AA0">
        <w:rPr>
          <w:rStyle w:val="FootnoteReference"/>
          <w:rFonts w:ascii="Garamond" w:hAnsi="Garamond"/>
          <w:sz w:val="24"/>
          <w:szCs w:val="24"/>
        </w:rPr>
        <w:footnoteReference w:id="3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“İsteklerine galip gelen ki</w:t>
      </w:r>
      <w:r w:rsidRPr="00FE6AA0">
        <w:rPr>
          <w:rFonts w:ascii="Garamond" w:hAnsi="Garamond"/>
          <w:sz w:val="24"/>
          <w:szCs w:val="24"/>
        </w:rPr>
        <w:t>m</w:t>
      </w:r>
      <w:r w:rsidRPr="00FE6AA0">
        <w:rPr>
          <w:rFonts w:ascii="Garamond" w:hAnsi="Garamond"/>
          <w:sz w:val="24"/>
          <w:szCs w:val="24"/>
        </w:rPr>
        <w:t>se kurtuluşa ermiş ve nefsani güdülerine malik olmuştur</w:t>
      </w:r>
      <w:r w:rsidR="008866B7">
        <w:rPr>
          <w:rFonts w:ascii="Garamond" w:hAnsi="Garamond"/>
          <w:sz w:val="24"/>
          <w:szCs w:val="24"/>
        </w:rPr>
        <w:t>.”</w:t>
      </w:r>
      <w:r w:rsidRPr="00FE6AA0">
        <w:rPr>
          <w:rStyle w:val="FootnoteReference"/>
          <w:rFonts w:ascii="Garamond" w:hAnsi="Garamond"/>
          <w:sz w:val="24"/>
          <w:szCs w:val="24"/>
        </w:rPr>
        <w:footnoteReference w:id="3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“Yüce derecelere e</w:t>
      </w:r>
      <w:r w:rsidRPr="00FE6AA0">
        <w:rPr>
          <w:rFonts w:ascii="Garamond" w:hAnsi="Garamond"/>
          <w:sz w:val="24"/>
          <w:szCs w:val="24"/>
        </w:rPr>
        <w:t>r</w:t>
      </w:r>
      <w:r w:rsidRPr="00FE6AA0">
        <w:rPr>
          <w:rFonts w:ascii="Garamond" w:hAnsi="Garamond"/>
          <w:sz w:val="24"/>
          <w:szCs w:val="24"/>
        </w:rPr>
        <w:t>mek isteyen kimse isteklerine g</w:t>
      </w:r>
      <w:r w:rsidRPr="00FE6AA0">
        <w:rPr>
          <w:rFonts w:ascii="Garamond" w:hAnsi="Garamond"/>
          <w:sz w:val="24"/>
          <w:szCs w:val="24"/>
        </w:rPr>
        <w:t>a</w:t>
      </w:r>
      <w:r w:rsidRPr="00FE6AA0">
        <w:rPr>
          <w:rFonts w:ascii="Garamond" w:hAnsi="Garamond"/>
          <w:sz w:val="24"/>
          <w:szCs w:val="24"/>
        </w:rPr>
        <w:t>lebe çalmalıdır</w:t>
      </w:r>
      <w:r w:rsidR="008866B7">
        <w:rPr>
          <w:rFonts w:ascii="Garamond" w:hAnsi="Garamond"/>
          <w:sz w:val="24"/>
          <w:szCs w:val="24"/>
        </w:rPr>
        <w:t>.”</w:t>
      </w:r>
      <w:r w:rsidRPr="00FE6AA0">
        <w:rPr>
          <w:rStyle w:val="FootnoteReference"/>
          <w:rFonts w:ascii="Garamond" w:hAnsi="Garamond"/>
          <w:sz w:val="24"/>
          <w:szCs w:val="24"/>
        </w:rPr>
        <w:footnoteReference w:id="332"/>
      </w:r>
    </w:p>
    <w:p w:rsidR="00C324D6" w:rsidRPr="00FE6AA0" w:rsidRDefault="00AF3D1D"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Bakır</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“Aklın kılavuzluğuyla kend</w:t>
      </w:r>
      <w:r w:rsidR="00C324D6" w:rsidRPr="00FE6AA0">
        <w:rPr>
          <w:rFonts w:ascii="Garamond" w:hAnsi="Garamond"/>
          <w:sz w:val="24"/>
          <w:szCs w:val="24"/>
        </w:rPr>
        <w:t>i</w:t>
      </w:r>
      <w:r w:rsidR="00C324D6" w:rsidRPr="00FE6AA0">
        <w:rPr>
          <w:rFonts w:ascii="Garamond" w:hAnsi="Garamond"/>
          <w:sz w:val="24"/>
          <w:szCs w:val="24"/>
        </w:rPr>
        <w:t>ni isteklerin tehlikesinden koru ve istekler galebe çalınca da ilmin kılavuzluğu ile durup d</w:t>
      </w:r>
      <w:r w:rsidR="00C324D6" w:rsidRPr="00FE6AA0">
        <w:rPr>
          <w:rFonts w:ascii="Garamond" w:hAnsi="Garamond"/>
          <w:sz w:val="24"/>
          <w:szCs w:val="24"/>
        </w:rPr>
        <w:t>a</w:t>
      </w:r>
      <w:r w:rsidR="00C324D6" w:rsidRPr="00FE6AA0">
        <w:rPr>
          <w:rFonts w:ascii="Garamond" w:hAnsi="Garamond"/>
          <w:sz w:val="24"/>
          <w:szCs w:val="24"/>
        </w:rPr>
        <w:t>yan</w:t>
      </w:r>
      <w:r w:rsidR="008866B7">
        <w:rPr>
          <w:rFonts w:ascii="Garamond" w:hAnsi="Garamond"/>
          <w:sz w:val="24"/>
          <w:szCs w:val="24"/>
        </w:rPr>
        <w:t>.”</w:t>
      </w:r>
      <w:r w:rsidR="00C324D6" w:rsidRPr="00FE6AA0">
        <w:rPr>
          <w:rStyle w:val="FootnoteReference"/>
          <w:rFonts w:ascii="Garamond" w:hAnsi="Garamond"/>
          <w:sz w:val="24"/>
          <w:szCs w:val="24"/>
        </w:rPr>
        <w:footnoteReference w:id="333"/>
      </w:r>
    </w:p>
    <w:p w:rsidR="00C324D6" w:rsidRPr="00FE6AA0" w:rsidRDefault="00AF3D1D" w:rsidP="00AF3D1D">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Ali</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w:t>
      </w:r>
      <w:r w:rsidR="00023547">
        <w:rPr>
          <w:rFonts w:ascii="Garamond" w:hAnsi="Garamond"/>
          <w:sz w:val="24"/>
          <w:szCs w:val="24"/>
        </w:rPr>
        <w:t>Kul dinini şehvetine tercih etmedikçe asla imanının hakikati kemale ermez ve şehv</w:t>
      </w:r>
      <w:r w:rsidR="00023547">
        <w:rPr>
          <w:rFonts w:ascii="Garamond" w:hAnsi="Garamond"/>
          <w:sz w:val="24"/>
          <w:szCs w:val="24"/>
        </w:rPr>
        <w:t>e</w:t>
      </w:r>
      <w:r w:rsidR="00023547">
        <w:rPr>
          <w:rFonts w:ascii="Garamond" w:hAnsi="Garamond"/>
          <w:sz w:val="24"/>
          <w:szCs w:val="24"/>
        </w:rPr>
        <w:t>tini dinine tercih etmedikçe de asla helak olmaz.</w:t>
      </w:r>
      <w:r w:rsidR="008866B7">
        <w:rPr>
          <w:rFonts w:ascii="Garamond" w:hAnsi="Garamond"/>
          <w:sz w:val="24"/>
          <w:szCs w:val="24"/>
        </w:rPr>
        <w:t>”</w:t>
      </w:r>
      <w:r w:rsidR="00C324D6" w:rsidRPr="00FE6AA0">
        <w:rPr>
          <w:rStyle w:val="FootnoteReference"/>
          <w:rFonts w:ascii="Garamond" w:hAnsi="Garamond"/>
          <w:sz w:val="24"/>
          <w:szCs w:val="24"/>
        </w:rPr>
        <w:footnoteReference w:id="334"/>
      </w:r>
    </w:p>
    <w:p w:rsidR="00C324D6" w:rsidRPr="00FE6AA0" w:rsidRDefault="00C324D6" w:rsidP="00AF3D1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“Ey Allah’ın kulları! Nefsine sahip </w:t>
      </w:r>
      <w:r w:rsidRPr="00FE6AA0">
        <w:rPr>
          <w:rFonts w:ascii="Garamond" w:hAnsi="Garamond"/>
          <w:sz w:val="24"/>
          <w:szCs w:val="24"/>
        </w:rPr>
        <w:t>o</w:t>
      </w:r>
      <w:r w:rsidRPr="00FE6AA0">
        <w:rPr>
          <w:rFonts w:ascii="Garamond" w:hAnsi="Garamond"/>
          <w:sz w:val="24"/>
          <w:szCs w:val="24"/>
        </w:rPr>
        <w:t>lan, şehve</w:t>
      </w:r>
      <w:r w:rsidRPr="00FE6AA0">
        <w:rPr>
          <w:rFonts w:ascii="Garamond" w:hAnsi="Garamond"/>
          <w:sz w:val="24"/>
          <w:szCs w:val="24"/>
        </w:rPr>
        <w:softHyphen/>
        <w:t>tini yenen ve akıllarıyla b</w:t>
      </w:r>
      <w:r w:rsidRPr="00FE6AA0">
        <w:rPr>
          <w:rFonts w:ascii="Garamond" w:hAnsi="Garamond"/>
          <w:sz w:val="24"/>
          <w:szCs w:val="24"/>
        </w:rPr>
        <w:t>a</w:t>
      </w:r>
      <w:r w:rsidRPr="00FE6AA0">
        <w:rPr>
          <w:rFonts w:ascii="Garamond" w:hAnsi="Garamond"/>
          <w:sz w:val="24"/>
          <w:szCs w:val="24"/>
        </w:rPr>
        <w:t>kanların sakındığı gibi sakının.</w:t>
      </w:r>
      <w:r w:rsidR="008866B7">
        <w:rPr>
          <w:rFonts w:ascii="Garamond" w:hAnsi="Garamond"/>
          <w:sz w:val="24"/>
          <w:szCs w:val="24"/>
        </w:rPr>
        <w:t>”</w:t>
      </w:r>
      <w:r w:rsidRPr="00FE6AA0">
        <w:rPr>
          <w:rStyle w:val="FootnoteReference"/>
          <w:rFonts w:ascii="Garamond" w:hAnsi="Garamond"/>
          <w:sz w:val="24"/>
          <w:szCs w:val="24"/>
        </w:rPr>
        <w:footnoteReference w:id="335"/>
      </w:r>
    </w:p>
    <w:p w:rsidR="00C324D6" w:rsidRPr="00FE6AA0" w:rsidRDefault="00C324D6" w:rsidP="00AF3D1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“Fakat heyhat! </w:t>
      </w:r>
      <w:r w:rsidR="00AF3D1D">
        <w:rPr>
          <w:rFonts w:ascii="Garamond" w:hAnsi="Garamond"/>
          <w:sz w:val="24"/>
          <w:szCs w:val="24"/>
        </w:rPr>
        <w:t>N</w:t>
      </w:r>
      <w:r w:rsidRPr="00FE6AA0">
        <w:rPr>
          <w:rFonts w:ascii="Garamond" w:hAnsi="Garamond"/>
          <w:sz w:val="24"/>
          <w:szCs w:val="24"/>
        </w:rPr>
        <w:t>efs</w:t>
      </w:r>
      <w:r w:rsidRPr="00FE6AA0">
        <w:rPr>
          <w:rFonts w:ascii="Garamond" w:hAnsi="Garamond"/>
          <w:sz w:val="24"/>
          <w:szCs w:val="24"/>
        </w:rPr>
        <w:t>i</w:t>
      </w:r>
      <w:r w:rsidRPr="00FE6AA0">
        <w:rPr>
          <w:rFonts w:ascii="Garamond" w:hAnsi="Garamond"/>
          <w:sz w:val="24"/>
          <w:szCs w:val="24"/>
        </w:rPr>
        <w:t>min beni yenmesi, lezzetli y</w:t>
      </w:r>
      <w:r w:rsidRPr="00FE6AA0">
        <w:rPr>
          <w:rFonts w:ascii="Garamond" w:hAnsi="Garamond"/>
          <w:sz w:val="24"/>
          <w:szCs w:val="24"/>
        </w:rPr>
        <w:t>e</w:t>
      </w:r>
      <w:r w:rsidRPr="00FE6AA0">
        <w:rPr>
          <w:rFonts w:ascii="Garamond" w:hAnsi="Garamond"/>
          <w:sz w:val="24"/>
          <w:szCs w:val="24"/>
        </w:rPr>
        <w:t>mekler yemeye götürmesi nasıl mümkün olab</w:t>
      </w:r>
      <w:r w:rsidRPr="00FE6AA0">
        <w:rPr>
          <w:rFonts w:ascii="Garamond" w:hAnsi="Garamond"/>
          <w:sz w:val="24"/>
          <w:szCs w:val="24"/>
        </w:rPr>
        <w:t>i</w:t>
      </w:r>
      <w:r w:rsidRPr="00FE6AA0">
        <w:rPr>
          <w:rFonts w:ascii="Garamond" w:hAnsi="Garamond"/>
          <w:sz w:val="24"/>
          <w:szCs w:val="24"/>
        </w:rPr>
        <w:t xml:space="preserve">lir!” </w:t>
      </w:r>
      <w:r w:rsidRPr="00FE6AA0">
        <w:rPr>
          <w:rStyle w:val="FootnoteReference"/>
          <w:rFonts w:ascii="Garamond" w:hAnsi="Garamond"/>
          <w:sz w:val="24"/>
          <w:szCs w:val="24"/>
        </w:rPr>
        <w:footnoteReference w:id="336"/>
      </w:r>
    </w:p>
    <w:p w:rsidR="00C324D6" w:rsidRPr="00FE6AA0" w:rsidRDefault="00C324D6" w:rsidP="00AF3D1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Allah’ın kulları! Allah’ın kull</w:t>
      </w:r>
      <w:r w:rsidRPr="00FE6AA0">
        <w:rPr>
          <w:rFonts w:ascii="Garamond" w:hAnsi="Garamond"/>
          <w:sz w:val="24"/>
          <w:szCs w:val="24"/>
        </w:rPr>
        <w:t>a</w:t>
      </w:r>
      <w:r w:rsidRPr="00FE6AA0">
        <w:rPr>
          <w:rFonts w:ascii="Garamond" w:hAnsi="Garamond"/>
          <w:sz w:val="24"/>
          <w:szCs w:val="24"/>
        </w:rPr>
        <w:t>rından en sevdiği, nefsine karşı Allah’ın kendisine yardım ettiği ki</w:t>
      </w:r>
      <w:r w:rsidRPr="00FE6AA0">
        <w:rPr>
          <w:rFonts w:ascii="Garamond" w:hAnsi="Garamond"/>
          <w:sz w:val="24"/>
          <w:szCs w:val="24"/>
        </w:rPr>
        <w:softHyphen/>
        <w:t xml:space="preserve">şidir. </w:t>
      </w:r>
      <w:r w:rsidRPr="00FE6AA0">
        <w:rPr>
          <w:rFonts w:ascii="Garamond" w:hAnsi="Garamond"/>
          <w:spacing w:val="-4"/>
          <w:sz w:val="24"/>
          <w:szCs w:val="24"/>
        </w:rPr>
        <w:t>O, Allah’ın dininin madenlerinden, arzının d</w:t>
      </w:r>
      <w:r w:rsidRPr="00FE6AA0">
        <w:rPr>
          <w:rFonts w:ascii="Garamond" w:hAnsi="Garamond"/>
          <w:spacing w:val="-4"/>
          <w:sz w:val="24"/>
          <w:szCs w:val="24"/>
        </w:rPr>
        <w:t>i</w:t>
      </w:r>
      <w:r w:rsidRPr="00FE6AA0">
        <w:rPr>
          <w:rFonts w:ascii="Garamond" w:hAnsi="Garamond"/>
          <w:spacing w:val="-4"/>
          <w:sz w:val="24"/>
          <w:szCs w:val="24"/>
        </w:rPr>
        <w:t>reklerindendir. Adaleti kendis</w:t>
      </w:r>
      <w:r w:rsidRPr="00FE6AA0">
        <w:rPr>
          <w:rFonts w:ascii="Garamond" w:hAnsi="Garamond"/>
          <w:spacing w:val="-4"/>
          <w:sz w:val="24"/>
          <w:szCs w:val="24"/>
        </w:rPr>
        <w:t>i</w:t>
      </w:r>
      <w:r w:rsidRPr="00FE6AA0">
        <w:rPr>
          <w:rFonts w:ascii="Garamond" w:hAnsi="Garamond"/>
          <w:spacing w:val="-4"/>
          <w:sz w:val="24"/>
          <w:szCs w:val="24"/>
        </w:rPr>
        <w:t>ne farz kılmış</w:t>
      </w:r>
      <w:r w:rsidRPr="00FE6AA0">
        <w:rPr>
          <w:rFonts w:ascii="Garamond" w:hAnsi="Garamond"/>
          <w:spacing w:val="-4"/>
          <w:sz w:val="24"/>
          <w:szCs w:val="24"/>
        </w:rPr>
        <w:softHyphen/>
        <w:t>tır. Adaletinin ilk uyg</w:t>
      </w:r>
      <w:r w:rsidRPr="00FE6AA0">
        <w:rPr>
          <w:rFonts w:ascii="Garamond" w:hAnsi="Garamond"/>
          <w:spacing w:val="-4"/>
          <w:sz w:val="24"/>
          <w:szCs w:val="24"/>
        </w:rPr>
        <w:t>u</w:t>
      </w:r>
      <w:r w:rsidRPr="00FE6AA0">
        <w:rPr>
          <w:rFonts w:ascii="Garamond" w:hAnsi="Garamond"/>
          <w:spacing w:val="-4"/>
          <w:sz w:val="24"/>
          <w:szCs w:val="24"/>
        </w:rPr>
        <w:t>laması, kend</w:t>
      </w:r>
      <w:r w:rsidRPr="00FE6AA0">
        <w:rPr>
          <w:rFonts w:ascii="Garamond" w:hAnsi="Garamond"/>
          <w:spacing w:val="-4"/>
          <w:sz w:val="24"/>
          <w:szCs w:val="24"/>
        </w:rPr>
        <w:t>i</w:t>
      </w:r>
      <w:r w:rsidRPr="00FE6AA0">
        <w:rPr>
          <w:rFonts w:ascii="Garamond" w:hAnsi="Garamond"/>
          <w:spacing w:val="-4"/>
          <w:sz w:val="24"/>
          <w:szCs w:val="24"/>
        </w:rPr>
        <w:t>sini heva ve heves</w:t>
      </w:r>
      <w:r w:rsidRPr="00FE6AA0">
        <w:rPr>
          <w:rFonts w:ascii="Garamond" w:hAnsi="Garamond"/>
          <w:spacing w:val="-4"/>
          <w:sz w:val="24"/>
          <w:szCs w:val="24"/>
        </w:rPr>
        <w:softHyphen/>
        <w:t>lerinden uza</w:t>
      </w:r>
      <w:r w:rsidRPr="00FE6AA0">
        <w:rPr>
          <w:rFonts w:ascii="Garamond" w:hAnsi="Garamond"/>
          <w:spacing w:val="-4"/>
          <w:sz w:val="24"/>
          <w:szCs w:val="24"/>
        </w:rPr>
        <w:t>k</w:t>
      </w:r>
      <w:r w:rsidRPr="00FE6AA0">
        <w:rPr>
          <w:rFonts w:ascii="Garamond" w:hAnsi="Garamond"/>
          <w:spacing w:val="-4"/>
          <w:sz w:val="24"/>
          <w:szCs w:val="24"/>
        </w:rPr>
        <w:t>laştırmasıdır</w:t>
      </w:r>
      <w:r w:rsidR="008866B7">
        <w:rPr>
          <w:rFonts w:ascii="Garamond" w:hAnsi="Garamond"/>
          <w:spacing w:val="-4"/>
          <w:sz w:val="24"/>
          <w:szCs w:val="24"/>
        </w:rPr>
        <w:t>.”</w:t>
      </w:r>
      <w:r w:rsidRPr="00FE6AA0">
        <w:rPr>
          <w:rStyle w:val="FootnoteReference"/>
          <w:rFonts w:ascii="Garamond" w:hAnsi="Garamond"/>
          <w:sz w:val="24"/>
          <w:szCs w:val="24"/>
        </w:rPr>
        <w:footnoteReference w:id="33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el-İnsan, 313. B</w:t>
      </w:r>
      <w:r w:rsidRPr="00FE6AA0">
        <w:rPr>
          <w:rFonts w:ascii="Garamond" w:hAnsi="Garamond"/>
          <w:i/>
          <w:iCs/>
          <w:sz w:val="24"/>
          <w:szCs w:val="24"/>
        </w:rPr>
        <w:t>ö</w:t>
      </w:r>
      <w:r w:rsidRPr="00FE6AA0">
        <w:rPr>
          <w:rFonts w:ascii="Garamond" w:hAnsi="Garamond"/>
          <w:i/>
          <w:iCs/>
          <w:sz w:val="24"/>
          <w:szCs w:val="24"/>
        </w:rPr>
        <w:t>lüm</w:t>
      </w:r>
      <w:r w:rsidR="00EB4099">
        <w:rPr>
          <w:rFonts w:ascii="Garamond" w:hAnsi="Garamond"/>
          <w:i/>
          <w:iCs/>
          <w:sz w:val="24"/>
          <w:szCs w:val="24"/>
        </w:rPr>
        <w:t>;</w:t>
      </w:r>
      <w:r w:rsidRPr="00FE6AA0">
        <w:rPr>
          <w:rFonts w:ascii="Garamond" w:hAnsi="Garamond"/>
          <w:i/>
          <w:iCs/>
          <w:sz w:val="24"/>
          <w:szCs w:val="24"/>
        </w:rPr>
        <w:t xml:space="preserve">1553. Hadis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89" w:name="_Toc23534670"/>
      <w:r w:rsidRPr="00FE6AA0">
        <w:t>4046. Bölüm</w:t>
      </w:r>
      <w:bookmarkEnd w:id="89"/>
    </w:p>
    <w:p w:rsidR="00C324D6" w:rsidRPr="00FE6AA0" w:rsidRDefault="00C324D6" w:rsidP="00FE6AA0">
      <w:pPr>
        <w:pStyle w:val="Style1CharCharChar"/>
        <w:spacing w:line="300" w:lineRule="atLeast"/>
        <w:ind w:firstLine="284"/>
      </w:pPr>
      <w:r w:rsidRPr="00FE6AA0">
        <w:t xml:space="preserve"> </w:t>
      </w:r>
      <w:bookmarkStart w:id="90" w:name="_Toc23534671"/>
      <w:r w:rsidRPr="00FE6AA0">
        <w:t>İnsanların En Güçlüsü Heva ve Hevesine Galip Gelendir</w:t>
      </w:r>
      <w:bookmarkEnd w:id="90"/>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nefsine karşı güçlü olursa güçlülüğün zirves</w:t>
      </w:r>
      <w:r w:rsidRPr="00FE6AA0">
        <w:rPr>
          <w:rFonts w:ascii="Garamond" w:hAnsi="Garamond"/>
          <w:sz w:val="24"/>
          <w:szCs w:val="24"/>
        </w:rPr>
        <w:t>i</w:t>
      </w:r>
      <w:r w:rsidRPr="00FE6AA0">
        <w:rPr>
          <w:rFonts w:ascii="Garamond" w:hAnsi="Garamond"/>
          <w:sz w:val="24"/>
          <w:szCs w:val="24"/>
        </w:rPr>
        <w:t xml:space="preserve">ne </w:t>
      </w:r>
      <w:r w:rsidRPr="00FE6AA0">
        <w:rPr>
          <w:rFonts w:ascii="Garamond" w:hAnsi="Garamond"/>
          <w:sz w:val="24"/>
          <w:szCs w:val="24"/>
        </w:rPr>
        <w:t>u</w:t>
      </w:r>
      <w:r w:rsidRPr="00FE6AA0">
        <w:rPr>
          <w:rFonts w:ascii="Garamond" w:hAnsi="Garamond"/>
          <w:sz w:val="24"/>
          <w:szCs w:val="24"/>
        </w:rPr>
        <w:t>laşmış olur</w:t>
      </w:r>
      <w:r w:rsidR="008866B7">
        <w:rPr>
          <w:rFonts w:ascii="Garamond" w:hAnsi="Garamond"/>
          <w:sz w:val="24"/>
          <w:szCs w:val="24"/>
        </w:rPr>
        <w:t>.”</w:t>
      </w:r>
      <w:r w:rsidRPr="00FE6AA0">
        <w:rPr>
          <w:rStyle w:val="FootnoteReference"/>
          <w:rFonts w:ascii="Garamond" w:hAnsi="Garamond"/>
          <w:sz w:val="24"/>
          <w:szCs w:val="24"/>
        </w:rPr>
        <w:footnoteReference w:id="338"/>
      </w:r>
    </w:p>
    <w:p w:rsidR="00C324D6" w:rsidRPr="00FE6AA0" w:rsidRDefault="00AF3D1D"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lastRenderedPageBreak/>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“İnsanların en cesuru isteklerine üstün gelen kims</w:t>
      </w:r>
      <w:r w:rsidR="00C324D6" w:rsidRPr="00FE6AA0">
        <w:rPr>
          <w:rFonts w:ascii="Garamond" w:hAnsi="Garamond"/>
          <w:sz w:val="24"/>
          <w:szCs w:val="24"/>
        </w:rPr>
        <w:t>e</w:t>
      </w:r>
      <w:r w:rsidR="00C324D6"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3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Süleyman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“Şüphesiz nefsinin iste</w:t>
      </w:r>
      <w:r w:rsidRPr="00FE6AA0">
        <w:rPr>
          <w:rFonts w:ascii="Garamond" w:hAnsi="Garamond"/>
          <w:sz w:val="24"/>
          <w:szCs w:val="24"/>
        </w:rPr>
        <w:t>k</w:t>
      </w:r>
      <w:r w:rsidRPr="00FE6AA0">
        <w:rPr>
          <w:rFonts w:ascii="Garamond" w:hAnsi="Garamond"/>
          <w:sz w:val="24"/>
          <w:szCs w:val="24"/>
        </w:rPr>
        <w:t>lerine galip gelen kimse tek baş</w:t>
      </w:r>
      <w:r w:rsidRPr="00FE6AA0">
        <w:rPr>
          <w:rFonts w:ascii="Garamond" w:hAnsi="Garamond"/>
          <w:sz w:val="24"/>
          <w:szCs w:val="24"/>
        </w:rPr>
        <w:t>ı</w:t>
      </w:r>
      <w:r w:rsidR="00AF3D1D">
        <w:rPr>
          <w:rFonts w:ascii="Garamond" w:hAnsi="Garamond"/>
          <w:sz w:val="24"/>
          <w:szCs w:val="24"/>
        </w:rPr>
        <w:t>na bir şehri fetheden kimse</w:t>
      </w:r>
      <w:r w:rsidRPr="00FE6AA0">
        <w:rPr>
          <w:rFonts w:ascii="Garamond" w:hAnsi="Garamond"/>
          <w:sz w:val="24"/>
          <w:szCs w:val="24"/>
        </w:rPr>
        <w:t>den daha güçl</w:t>
      </w:r>
      <w:r w:rsidRPr="00FE6AA0">
        <w:rPr>
          <w:rFonts w:ascii="Garamond" w:hAnsi="Garamond"/>
          <w:sz w:val="24"/>
          <w:szCs w:val="24"/>
        </w:rPr>
        <w:t>ü</w:t>
      </w:r>
      <w:r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34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“İnsanların en güçl</w:t>
      </w:r>
      <w:r w:rsidRPr="00FE6AA0">
        <w:rPr>
          <w:rFonts w:ascii="Garamond" w:hAnsi="Garamond"/>
          <w:sz w:val="24"/>
          <w:szCs w:val="24"/>
        </w:rPr>
        <w:t>ü</w:t>
      </w:r>
      <w:r w:rsidRPr="00FE6AA0">
        <w:rPr>
          <w:rFonts w:ascii="Garamond" w:hAnsi="Garamond"/>
          <w:sz w:val="24"/>
          <w:szCs w:val="24"/>
        </w:rPr>
        <w:t>sü</w:t>
      </w:r>
      <w:r w:rsidR="00AF3D1D">
        <w:rPr>
          <w:rFonts w:ascii="Garamond" w:hAnsi="Garamond"/>
          <w:sz w:val="24"/>
          <w:szCs w:val="24"/>
        </w:rPr>
        <w:t>,</w:t>
      </w:r>
      <w:r w:rsidRPr="00FE6AA0">
        <w:rPr>
          <w:rFonts w:ascii="Garamond" w:hAnsi="Garamond"/>
          <w:sz w:val="24"/>
          <w:szCs w:val="24"/>
        </w:rPr>
        <w:t xml:space="preserve"> ilmiyle isteklerine karşı üstün g</w:t>
      </w:r>
      <w:r w:rsidRPr="00FE6AA0">
        <w:rPr>
          <w:rFonts w:ascii="Garamond" w:hAnsi="Garamond"/>
          <w:sz w:val="24"/>
          <w:szCs w:val="24"/>
        </w:rPr>
        <w:t>e</w:t>
      </w:r>
      <w:r w:rsidRPr="00FE6AA0">
        <w:rPr>
          <w:rFonts w:ascii="Garamond" w:hAnsi="Garamond"/>
          <w:sz w:val="24"/>
          <w:szCs w:val="24"/>
        </w:rPr>
        <w:t>len kimsedir</w:t>
      </w:r>
      <w:r w:rsidR="008866B7">
        <w:rPr>
          <w:rFonts w:ascii="Garamond" w:hAnsi="Garamond"/>
          <w:sz w:val="24"/>
          <w:szCs w:val="24"/>
        </w:rPr>
        <w:t>.”</w:t>
      </w:r>
      <w:r w:rsidRPr="00FE6AA0">
        <w:rPr>
          <w:rStyle w:val="FootnoteReference"/>
          <w:rFonts w:ascii="Garamond" w:hAnsi="Garamond"/>
          <w:sz w:val="24"/>
          <w:szCs w:val="24"/>
        </w:rPr>
        <w:footnoteReference w:id="3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 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“Şüphesiz güçlü kimse insanlara galip gelen kimse d</w:t>
      </w:r>
      <w:r w:rsidRPr="00FE6AA0">
        <w:rPr>
          <w:rFonts w:ascii="Garamond" w:hAnsi="Garamond"/>
          <w:sz w:val="24"/>
          <w:szCs w:val="24"/>
        </w:rPr>
        <w:t>e</w:t>
      </w:r>
      <w:r w:rsidRPr="00FE6AA0">
        <w:rPr>
          <w:rFonts w:ascii="Garamond" w:hAnsi="Garamond"/>
          <w:sz w:val="24"/>
          <w:szCs w:val="24"/>
        </w:rPr>
        <w:t>ğildir. Asıl güçlü kimse nefsine galip gelen ki</w:t>
      </w:r>
      <w:r w:rsidRPr="00FE6AA0">
        <w:rPr>
          <w:rFonts w:ascii="Garamond" w:hAnsi="Garamond"/>
          <w:sz w:val="24"/>
          <w:szCs w:val="24"/>
        </w:rPr>
        <w:t>m</w:t>
      </w:r>
      <w:r w:rsidRPr="00FE6AA0">
        <w:rPr>
          <w:rFonts w:ascii="Garamond" w:hAnsi="Garamond"/>
          <w:sz w:val="24"/>
          <w:szCs w:val="24"/>
        </w:rPr>
        <w:t>sedir</w:t>
      </w:r>
      <w:r w:rsidR="008866B7">
        <w:rPr>
          <w:rFonts w:ascii="Garamond" w:hAnsi="Garamond"/>
          <w:sz w:val="24"/>
          <w:szCs w:val="24"/>
        </w:rPr>
        <w:t>.”</w:t>
      </w:r>
      <w:r w:rsidRPr="00FE6AA0">
        <w:rPr>
          <w:rStyle w:val="FootnoteReference"/>
          <w:rFonts w:ascii="Garamond" w:hAnsi="Garamond"/>
          <w:sz w:val="24"/>
          <w:szCs w:val="24"/>
        </w:rPr>
        <w:footnoteReference w:id="342"/>
      </w:r>
    </w:p>
    <w:p w:rsidR="00C324D6" w:rsidRPr="00FE6AA0" w:rsidRDefault="00C324D6" w:rsidP="00AF3D1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araları</w:t>
      </w:r>
      <w:r w:rsidRPr="00FE6AA0">
        <w:rPr>
          <w:rFonts w:ascii="Garamond" w:hAnsi="Garamond"/>
          <w:i/>
          <w:iCs/>
          <w:sz w:val="24"/>
          <w:szCs w:val="24"/>
        </w:rPr>
        <w:t>n</w:t>
      </w:r>
      <w:r w:rsidRPr="00FE6AA0">
        <w:rPr>
          <w:rFonts w:ascii="Garamond" w:hAnsi="Garamond"/>
          <w:i/>
          <w:iCs/>
          <w:sz w:val="24"/>
          <w:szCs w:val="24"/>
        </w:rPr>
        <w:t>da</w:t>
      </w:r>
      <w:r w:rsidR="00AF3D1D">
        <w:rPr>
          <w:rFonts w:ascii="Garamond" w:hAnsi="Garamond"/>
          <w:i/>
          <w:iCs/>
          <w:sz w:val="24"/>
          <w:szCs w:val="24"/>
        </w:rPr>
        <w:t>,</w:t>
      </w:r>
      <w:r w:rsidRPr="00FE6AA0">
        <w:rPr>
          <w:rFonts w:ascii="Garamond" w:hAnsi="Garamond"/>
          <w:i/>
          <w:iCs/>
          <w:sz w:val="24"/>
          <w:szCs w:val="24"/>
        </w:rPr>
        <w:t xml:space="preserve"> “pehlivanlar taşı” adındaki bir taşı kaldırmakta olan</w:t>
      </w:r>
      <w:r w:rsidR="00AF3D1D">
        <w:rPr>
          <w:rFonts w:ascii="Garamond" w:hAnsi="Garamond"/>
          <w:i/>
          <w:iCs/>
          <w:sz w:val="24"/>
          <w:szCs w:val="24"/>
        </w:rPr>
        <w:t>ın bulunduğu</w:t>
      </w:r>
      <w:r w:rsidRPr="00FE6AA0">
        <w:rPr>
          <w:rFonts w:ascii="Garamond" w:hAnsi="Garamond"/>
          <w:i/>
          <w:iCs/>
          <w:sz w:val="24"/>
          <w:szCs w:val="24"/>
        </w:rPr>
        <w:t xml:space="preserve"> ve </w:t>
      </w:r>
      <w:r w:rsidR="00AF3D1D">
        <w:rPr>
          <w:rFonts w:ascii="Garamond" w:hAnsi="Garamond"/>
          <w:i/>
          <w:iCs/>
          <w:sz w:val="24"/>
          <w:szCs w:val="24"/>
        </w:rPr>
        <w:t>kendilerinin de</w:t>
      </w:r>
      <w:r w:rsidRPr="00FE6AA0">
        <w:rPr>
          <w:rFonts w:ascii="Garamond" w:hAnsi="Garamond"/>
          <w:i/>
          <w:iCs/>
          <w:sz w:val="24"/>
          <w:szCs w:val="24"/>
        </w:rPr>
        <w:t xml:space="preserve"> şaşkınlıkla izlediği bir gruba rastlayınca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“Sizlere bu şahıstan daha pehli</w:t>
      </w:r>
      <w:r w:rsidR="00AF3D1D">
        <w:rPr>
          <w:rFonts w:ascii="Garamond" w:hAnsi="Garamond"/>
          <w:sz w:val="24"/>
          <w:szCs w:val="24"/>
        </w:rPr>
        <w:t>van olanının</w:t>
      </w:r>
      <w:r w:rsidRPr="00FE6AA0">
        <w:rPr>
          <w:rFonts w:ascii="Garamond" w:hAnsi="Garamond"/>
          <w:sz w:val="24"/>
          <w:szCs w:val="24"/>
        </w:rPr>
        <w:t xml:space="preserve"> kim old</w:t>
      </w:r>
      <w:r w:rsidRPr="00FE6AA0">
        <w:rPr>
          <w:rFonts w:ascii="Garamond" w:hAnsi="Garamond"/>
          <w:sz w:val="24"/>
          <w:szCs w:val="24"/>
        </w:rPr>
        <w:t>u</w:t>
      </w:r>
      <w:r w:rsidRPr="00FE6AA0">
        <w:rPr>
          <w:rFonts w:ascii="Garamond" w:hAnsi="Garamond"/>
          <w:sz w:val="24"/>
          <w:szCs w:val="24"/>
        </w:rPr>
        <w:t>ğunu söyl</w:t>
      </w:r>
      <w:r w:rsidRPr="00FE6AA0">
        <w:rPr>
          <w:rFonts w:ascii="Garamond" w:hAnsi="Garamond"/>
          <w:sz w:val="24"/>
          <w:szCs w:val="24"/>
        </w:rPr>
        <w:t>e</w:t>
      </w:r>
      <w:r w:rsidRPr="00FE6AA0">
        <w:rPr>
          <w:rFonts w:ascii="Garamond" w:hAnsi="Garamond"/>
          <w:sz w:val="24"/>
          <w:szCs w:val="24"/>
        </w:rPr>
        <w:t>yeyim mi? O kimse birisi kend</w:t>
      </w:r>
      <w:r w:rsidRPr="00FE6AA0">
        <w:rPr>
          <w:rFonts w:ascii="Garamond" w:hAnsi="Garamond"/>
          <w:sz w:val="24"/>
          <w:szCs w:val="24"/>
        </w:rPr>
        <w:t>i</w:t>
      </w:r>
      <w:r w:rsidRPr="00FE6AA0">
        <w:rPr>
          <w:rFonts w:ascii="Garamond" w:hAnsi="Garamond"/>
          <w:sz w:val="24"/>
          <w:szCs w:val="24"/>
        </w:rPr>
        <w:t>sine sövdüğünde hilim gös</w:t>
      </w:r>
      <w:r w:rsidR="00AF3D1D">
        <w:rPr>
          <w:rFonts w:ascii="Garamond" w:hAnsi="Garamond"/>
          <w:sz w:val="24"/>
          <w:szCs w:val="24"/>
        </w:rPr>
        <w:t>terip</w:t>
      </w:r>
      <w:r w:rsidRPr="00FE6AA0">
        <w:rPr>
          <w:rFonts w:ascii="Garamond" w:hAnsi="Garamond"/>
          <w:sz w:val="24"/>
          <w:szCs w:val="24"/>
        </w:rPr>
        <w:t>, nefsine galeb</w:t>
      </w:r>
      <w:r w:rsidR="00AF3D1D">
        <w:rPr>
          <w:rFonts w:ascii="Garamond" w:hAnsi="Garamond"/>
          <w:sz w:val="24"/>
          <w:szCs w:val="24"/>
        </w:rPr>
        <w:t>e çalan ve kendi</w:t>
      </w:r>
      <w:r w:rsidRPr="00FE6AA0">
        <w:rPr>
          <w:rFonts w:ascii="Garamond" w:hAnsi="Garamond"/>
          <w:sz w:val="24"/>
          <w:szCs w:val="24"/>
        </w:rPr>
        <w:t xml:space="preserve"> şeytanına</w:t>
      </w:r>
      <w:r w:rsidR="00AF3D1D">
        <w:rPr>
          <w:rFonts w:ascii="Garamond" w:hAnsi="Garamond"/>
          <w:sz w:val="24"/>
          <w:szCs w:val="24"/>
        </w:rPr>
        <w:t xml:space="preserve"> ve karşı tarafın şeytanına</w:t>
      </w:r>
      <w:r w:rsidRPr="00FE6AA0">
        <w:rPr>
          <w:rFonts w:ascii="Garamond" w:hAnsi="Garamond"/>
          <w:sz w:val="24"/>
          <w:szCs w:val="24"/>
        </w:rPr>
        <w:t xml:space="preserve"> üstün gelen kims</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34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bak. el-Gazab, 3074.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91" w:name="_Toc23534672"/>
      <w:r w:rsidRPr="00FE6AA0">
        <w:t>4047. Bölüm</w:t>
      </w:r>
      <w:bookmarkEnd w:id="91"/>
    </w:p>
    <w:p w:rsidR="00C324D6" w:rsidRPr="00FE6AA0" w:rsidRDefault="00C324D6" w:rsidP="00FE6AA0">
      <w:pPr>
        <w:pStyle w:val="Style1CharCharChar"/>
        <w:spacing w:line="300" w:lineRule="atLeast"/>
        <w:ind w:firstLine="284"/>
      </w:pPr>
      <w:bookmarkStart w:id="92" w:name="_Toc23534673"/>
      <w:r w:rsidRPr="00FE6AA0">
        <w:t>Şehveti Güçsüz Kılan Şey</w:t>
      </w:r>
      <w:bookmarkEnd w:id="9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“Hikmet (akıl) ne k</w:t>
      </w:r>
      <w:r w:rsidRPr="00FE6AA0">
        <w:rPr>
          <w:rFonts w:ascii="Garamond" w:hAnsi="Garamond"/>
          <w:sz w:val="24"/>
          <w:szCs w:val="24"/>
        </w:rPr>
        <w:t>a</w:t>
      </w:r>
      <w:r w:rsidR="00AF3D1D">
        <w:rPr>
          <w:rFonts w:ascii="Garamond" w:hAnsi="Garamond"/>
          <w:sz w:val="24"/>
          <w:szCs w:val="24"/>
        </w:rPr>
        <w:t>dar güçlü olursa şehvet de</w:t>
      </w:r>
      <w:r w:rsidRPr="00FE6AA0">
        <w:rPr>
          <w:rFonts w:ascii="Garamond" w:hAnsi="Garamond"/>
          <w:sz w:val="24"/>
          <w:szCs w:val="24"/>
        </w:rPr>
        <w:t xml:space="preserve"> o k</w:t>
      </w:r>
      <w:r w:rsidRPr="00FE6AA0">
        <w:rPr>
          <w:rFonts w:ascii="Garamond" w:hAnsi="Garamond"/>
          <w:sz w:val="24"/>
          <w:szCs w:val="24"/>
        </w:rPr>
        <w:t>a</w:t>
      </w:r>
      <w:r w:rsidRPr="00FE6AA0">
        <w:rPr>
          <w:rFonts w:ascii="Garamond" w:hAnsi="Garamond"/>
          <w:sz w:val="24"/>
          <w:szCs w:val="24"/>
        </w:rPr>
        <w:t xml:space="preserve">dar zayıf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3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“Aklı kamil olan kimse şehvetl</w:t>
      </w:r>
      <w:r w:rsidRPr="00FE6AA0">
        <w:rPr>
          <w:rFonts w:ascii="Garamond" w:hAnsi="Garamond"/>
          <w:sz w:val="24"/>
          <w:szCs w:val="24"/>
        </w:rPr>
        <w:t>e</w:t>
      </w:r>
      <w:r w:rsidRPr="00FE6AA0">
        <w:rPr>
          <w:rFonts w:ascii="Garamond" w:hAnsi="Garamond"/>
          <w:sz w:val="24"/>
          <w:szCs w:val="24"/>
        </w:rPr>
        <w:t>ri hor ve hakir sayar</w:t>
      </w:r>
      <w:r w:rsidR="008866B7">
        <w:rPr>
          <w:rFonts w:ascii="Garamond" w:hAnsi="Garamond"/>
          <w:sz w:val="24"/>
          <w:szCs w:val="24"/>
        </w:rPr>
        <w:t>.”</w:t>
      </w:r>
      <w:r w:rsidRPr="00FE6AA0">
        <w:rPr>
          <w:rStyle w:val="FootnoteReference"/>
          <w:rFonts w:ascii="Garamond" w:hAnsi="Garamond"/>
          <w:sz w:val="24"/>
          <w:szCs w:val="24"/>
        </w:rPr>
        <w:footnoteReference w:id="3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“(Bir şeyi yapabilme hus</w:t>
      </w:r>
      <w:r w:rsidRPr="00FE6AA0">
        <w:rPr>
          <w:rFonts w:ascii="Garamond" w:hAnsi="Garamond"/>
          <w:sz w:val="24"/>
          <w:szCs w:val="24"/>
        </w:rPr>
        <w:t>u</w:t>
      </w:r>
      <w:r w:rsidR="00AF3D1D">
        <w:rPr>
          <w:rFonts w:ascii="Garamond" w:hAnsi="Garamond"/>
          <w:sz w:val="24"/>
          <w:szCs w:val="24"/>
        </w:rPr>
        <w:t>sunda) k</w:t>
      </w:r>
      <w:r w:rsidRPr="00FE6AA0">
        <w:rPr>
          <w:rFonts w:ascii="Garamond" w:hAnsi="Garamond"/>
          <w:sz w:val="24"/>
          <w:szCs w:val="24"/>
        </w:rPr>
        <w:t>udret çoğaldıkça (o ş</w:t>
      </w:r>
      <w:r w:rsidRPr="00FE6AA0">
        <w:rPr>
          <w:rFonts w:ascii="Garamond" w:hAnsi="Garamond"/>
          <w:sz w:val="24"/>
          <w:szCs w:val="24"/>
        </w:rPr>
        <w:t>e</w:t>
      </w:r>
      <w:r w:rsidRPr="00FE6AA0">
        <w:rPr>
          <w:rFonts w:ascii="Garamond" w:hAnsi="Garamond"/>
          <w:sz w:val="24"/>
          <w:szCs w:val="24"/>
        </w:rPr>
        <w:t>ye karşı) şehvet azalır</w:t>
      </w:r>
      <w:r w:rsidR="008866B7">
        <w:rPr>
          <w:rFonts w:ascii="Garamond" w:hAnsi="Garamond"/>
          <w:sz w:val="24"/>
          <w:szCs w:val="24"/>
        </w:rPr>
        <w:t>.”</w:t>
      </w:r>
      <w:r w:rsidRPr="00FE6AA0">
        <w:rPr>
          <w:rStyle w:val="FootnoteReference"/>
          <w:rFonts w:ascii="Garamond" w:hAnsi="Garamond"/>
          <w:sz w:val="24"/>
          <w:szCs w:val="24"/>
        </w:rPr>
        <w:footnoteReference w:id="3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“Akıl kemale erince şehvet azalır</w:t>
      </w:r>
      <w:r w:rsidR="008866B7">
        <w:rPr>
          <w:rFonts w:ascii="Garamond" w:hAnsi="Garamond"/>
          <w:sz w:val="24"/>
          <w:szCs w:val="24"/>
        </w:rPr>
        <w:t>.”</w:t>
      </w:r>
      <w:r w:rsidRPr="00FE6AA0">
        <w:rPr>
          <w:rStyle w:val="FootnoteReference"/>
          <w:rFonts w:ascii="Garamond" w:hAnsi="Garamond"/>
          <w:sz w:val="24"/>
          <w:szCs w:val="24"/>
        </w:rPr>
        <w:footnoteReference w:id="3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“İffet şehveti zayıfl</w:t>
      </w:r>
      <w:r w:rsidRPr="00FE6AA0">
        <w:rPr>
          <w:rFonts w:ascii="Garamond" w:hAnsi="Garamond"/>
          <w:sz w:val="24"/>
          <w:szCs w:val="24"/>
        </w:rPr>
        <w:t>a</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3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nefsini yüce tutarsa şehvetler gözünde küç</w:t>
      </w:r>
      <w:r w:rsidRPr="00FE6AA0">
        <w:rPr>
          <w:rFonts w:ascii="Garamond" w:hAnsi="Garamond"/>
          <w:sz w:val="24"/>
          <w:szCs w:val="24"/>
        </w:rPr>
        <w:t>ü</w:t>
      </w:r>
      <w:r w:rsidRPr="00FE6AA0">
        <w:rPr>
          <w:rFonts w:ascii="Garamond" w:hAnsi="Garamond"/>
          <w:sz w:val="24"/>
          <w:szCs w:val="24"/>
        </w:rPr>
        <w:t>lür</w:t>
      </w:r>
      <w:r w:rsidR="008866B7">
        <w:rPr>
          <w:rFonts w:ascii="Garamond" w:hAnsi="Garamond"/>
          <w:sz w:val="24"/>
          <w:szCs w:val="24"/>
        </w:rPr>
        <w:t>.”</w:t>
      </w:r>
      <w:r w:rsidRPr="00FE6AA0">
        <w:rPr>
          <w:rStyle w:val="FootnoteReference"/>
          <w:rFonts w:ascii="Garamond" w:hAnsi="Garamond"/>
          <w:sz w:val="24"/>
          <w:szCs w:val="24"/>
        </w:rPr>
        <w:footnoteReference w:id="349"/>
      </w:r>
    </w:p>
    <w:p w:rsidR="00C324D6" w:rsidRPr="00FE6AA0" w:rsidRDefault="00C324D6" w:rsidP="00AF3D1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“Ey Allah’ın kulları! </w:t>
      </w:r>
      <w:r w:rsidRPr="00FE6AA0">
        <w:rPr>
          <w:rFonts w:ascii="Garamond" w:hAnsi="Garamond"/>
          <w:sz w:val="24"/>
          <w:szCs w:val="24"/>
        </w:rPr>
        <w:lastRenderedPageBreak/>
        <w:t xml:space="preserve">Allah’tan düşüncesiyle </w:t>
      </w:r>
      <w:r w:rsidR="00AF3D1D">
        <w:rPr>
          <w:rFonts w:ascii="Garamond" w:hAnsi="Garamond"/>
          <w:sz w:val="24"/>
          <w:szCs w:val="24"/>
        </w:rPr>
        <w:t>kalbini (</w:t>
      </w:r>
      <w:r w:rsidRPr="00FE6AA0">
        <w:rPr>
          <w:rFonts w:ascii="Garamond" w:hAnsi="Garamond"/>
          <w:sz w:val="24"/>
          <w:szCs w:val="24"/>
        </w:rPr>
        <w:t>korku</w:t>
      </w:r>
      <w:r w:rsidR="00AF3D1D">
        <w:rPr>
          <w:rFonts w:ascii="Garamond" w:hAnsi="Garamond"/>
          <w:sz w:val="24"/>
          <w:szCs w:val="24"/>
        </w:rPr>
        <w:t>)</w:t>
      </w:r>
      <w:r w:rsidRPr="00FE6AA0">
        <w:rPr>
          <w:rFonts w:ascii="Garamond" w:hAnsi="Garamond"/>
          <w:sz w:val="24"/>
          <w:szCs w:val="24"/>
        </w:rPr>
        <w:t xml:space="preserve"> saran, akıllı kişinin kor</w:t>
      </w:r>
      <w:r w:rsidRPr="00FE6AA0">
        <w:rPr>
          <w:rFonts w:ascii="Garamond" w:hAnsi="Garamond"/>
          <w:sz w:val="24"/>
          <w:szCs w:val="24"/>
        </w:rPr>
        <w:t>k</w:t>
      </w:r>
      <w:r w:rsidRPr="00FE6AA0">
        <w:rPr>
          <w:rFonts w:ascii="Garamond" w:hAnsi="Garamond"/>
          <w:sz w:val="24"/>
          <w:szCs w:val="24"/>
        </w:rPr>
        <w:t>tuğu gibi kor</w:t>
      </w:r>
      <w:r w:rsidRPr="00FE6AA0">
        <w:rPr>
          <w:rFonts w:ascii="Garamond" w:hAnsi="Garamond"/>
          <w:sz w:val="24"/>
          <w:szCs w:val="24"/>
        </w:rPr>
        <w:softHyphen/>
        <w:t xml:space="preserve">kun. </w:t>
      </w:r>
      <w:r w:rsidRPr="00FE6AA0">
        <w:rPr>
          <w:rFonts w:ascii="Garamond" w:hAnsi="Garamond"/>
          <w:sz w:val="24"/>
          <w:szCs w:val="24"/>
          <w:lang w:bidi="fa-IR"/>
        </w:rPr>
        <w:t>Zühd ile şe</w:t>
      </w:r>
      <w:r w:rsidRPr="00FE6AA0">
        <w:rPr>
          <w:rFonts w:ascii="Garamond" w:hAnsi="Garamond"/>
          <w:sz w:val="24"/>
          <w:szCs w:val="24"/>
          <w:lang w:bidi="fa-IR"/>
        </w:rPr>
        <w:t>h</w:t>
      </w:r>
      <w:r w:rsidRPr="00FE6AA0">
        <w:rPr>
          <w:rFonts w:ascii="Garamond" w:hAnsi="Garamond"/>
          <w:sz w:val="24"/>
          <w:szCs w:val="24"/>
          <w:lang w:bidi="fa-IR"/>
        </w:rPr>
        <w:t>vetlerini öldü</w:t>
      </w:r>
      <w:r w:rsidRPr="00FE6AA0">
        <w:rPr>
          <w:rFonts w:ascii="Garamond" w:hAnsi="Garamond"/>
          <w:sz w:val="24"/>
          <w:szCs w:val="24"/>
          <w:lang w:bidi="fa-IR"/>
        </w:rPr>
        <w:t>r</w:t>
      </w:r>
      <w:r w:rsidRPr="00FE6AA0">
        <w:rPr>
          <w:rFonts w:ascii="Garamond" w:hAnsi="Garamond"/>
          <w:sz w:val="24"/>
          <w:szCs w:val="24"/>
          <w:lang w:bidi="fa-IR"/>
        </w:rPr>
        <w:t>müş…</w:t>
      </w:r>
      <w:r w:rsidRPr="00FE6AA0">
        <w:rPr>
          <w:rFonts w:ascii="Garamond" w:hAnsi="Garamond"/>
          <w:sz w:val="24"/>
          <w:szCs w:val="24"/>
        </w:rPr>
        <w:t xml:space="preserve">” </w:t>
      </w:r>
      <w:r w:rsidRPr="00FE6AA0">
        <w:rPr>
          <w:rStyle w:val="FootnoteReference"/>
          <w:rFonts w:ascii="Garamond" w:hAnsi="Garamond"/>
          <w:sz w:val="24"/>
          <w:szCs w:val="24"/>
        </w:rPr>
        <w:footnoteReference w:id="3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Allah-u Teala Musa’ya (a.s) şöyle vahyetmiştir: </w:t>
      </w:r>
      <w:r w:rsidRPr="00FE6AA0">
        <w:rPr>
          <w:rFonts w:ascii="Garamond" w:hAnsi="Garamond"/>
          <w:sz w:val="24"/>
          <w:szCs w:val="24"/>
        </w:rPr>
        <w:t>“Sonunda kabirde sukünet edeceğini hatı</w:t>
      </w:r>
      <w:r w:rsidRPr="00FE6AA0">
        <w:rPr>
          <w:rFonts w:ascii="Garamond" w:hAnsi="Garamond"/>
          <w:sz w:val="24"/>
          <w:szCs w:val="24"/>
        </w:rPr>
        <w:t>r</w:t>
      </w:r>
      <w:r w:rsidRPr="00FE6AA0">
        <w:rPr>
          <w:rFonts w:ascii="Garamond" w:hAnsi="Garamond"/>
          <w:sz w:val="24"/>
          <w:szCs w:val="24"/>
        </w:rPr>
        <w:t>la. Bu hatı</w:t>
      </w:r>
      <w:r w:rsidRPr="00FE6AA0">
        <w:rPr>
          <w:rFonts w:ascii="Garamond" w:hAnsi="Garamond"/>
          <w:sz w:val="24"/>
          <w:szCs w:val="24"/>
        </w:rPr>
        <w:t>r</w:t>
      </w:r>
      <w:r w:rsidRPr="00FE6AA0">
        <w:rPr>
          <w:rFonts w:ascii="Garamond" w:hAnsi="Garamond"/>
          <w:sz w:val="24"/>
          <w:szCs w:val="24"/>
        </w:rPr>
        <w:t>lama seni bir çok şehvetlerden alık</w:t>
      </w:r>
      <w:r w:rsidRPr="00FE6AA0">
        <w:rPr>
          <w:rFonts w:ascii="Garamond" w:hAnsi="Garamond"/>
          <w:sz w:val="24"/>
          <w:szCs w:val="24"/>
        </w:rPr>
        <w:t>o</w:t>
      </w:r>
      <w:r w:rsidRPr="00FE6AA0">
        <w:rPr>
          <w:rFonts w:ascii="Garamond" w:hAnsi="Garamond"/>
          <w:sz w:val="24"/>
          <w:szCs w:val="24"/>
        </w:rPr>
        <w:t>yar</w:t>
      </w:r>
      <w:r w:rsidR="008866B7">
        <w:rPr>
          <w:rFonts w:ascii="Garamond" w:hAnsi="Garamond"/>
          <w:sz w:val="24"/>
          <w:szCs w:val="24"/>
        </w:rPr>
        <w:t>.”</w:t>
      </w:r>
      <w:r w:rsidRPr="00FE6AA0">
        <w:rPr>
          <w:rStyle w:val="FootnoteReference"/>
          <w:rFonts w:ascii="Garamond" w:hAnsi="Garamond"/>
          <w:sz w:val="24"/>
          <w:szCs w:val="24"/>
        </w:rPr>
        <w:footnoteReference w:id="3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kalıcı yurdu seve</w:t>
      </w:r>
      <w:r w:rsidRPr="00FE6AA0">
        <w:rPr>
          <w:rFonts w:ascii="Garamond" w:hAnsi="Garamond"/>
          <w:sz w:val="24"/>
          <w:szCs w:val="24"/>
        </w:rPr>
        <w:t>r</w:t>
      </w:r>
      <w:r w:rsidRPr="00FE6AA0">
        <w:rPr>
          <w:rFonts w:ascii="Garamond" w:hAnsi="Garamond"/>
          <w:sz w:val="24"/>
          <w:szCs w:val="24"/>
        </w:rPr>
        <w:t>se lezzetleri unutur</w:t>
      </w:r>
      <w:r w:rsidR="008866B7">
        <w:rPr>
          <w:rFonts w:ascii="Garamond" w:hAnsi="Garamond"/>
          <w:sz w:val="24"/>
          <w:szCs w:val="24"/>
        </w:rPr>
        <w:t>.”</w:t>
      </w:r>
      <w:r w:rsidRPr="00FE6AA0">
        <w:rPr>
          <w:rStyle w:val="FootnoteReference"/>
          <w:rFonts w:ascii="Garamond" w:hAnsi="Garamond"/>
          <w:sz w:val="24"/>
          <w:szCs w:val="24"/>
        </w:rPr>
        <w:footnoteReference w:id="3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cennete işt</w:t>
      </w:r>
      <w:r w:rsidRPr="00FE6AA0">
        <w:rPr>
          <w:rFonts w:ascii="Garamond" w:hAnsi="Garamond"/>
          <w:sz w:val="24"/>
          <w:szCs w:val="24"/>
        </w:rPr>
        <w:t>i</w:t>
      </w:r>
      <w:r w:rsidRPr="00FE6AA0">
        <w:rPr>
          <w:rFonts w:ascii="Garamond" w:hAnsi="Garamond"/>
          <w:sz w:val="24"/>
          <w:szCs w:val="24"/>
        </w:rPr>
        <w:t>yak d</w:t>
      </w:r>
      <w:r w:rsidRPr="00FE6AA0">
        <w:rPr>
          <w:rFonts w:ascii="Garamond" w:hAnsi="Garamond"/>
          <w:sz w:val="24"/>
          <w:szCs w:val="24"/>
        </w:rPr>
        <w:t>u</w:t>
      </w:r>
      <w:r w:rsidRPr="00FE6AA0">
        <w:rPr>
          <w:rFonts w:ascii="Garamond" w:hAnsi="Garamond"/>
          <w:sz w:val="24"/>
          <w:szCs w:val="24"/>
        </w:rPr>
        <w:t>yarsa şehvetler</w:t>
      </w:r>
      <w:r w:rsidR="00AF3D1D">
        <w:rPr>
          <w:rFonts w:ascii="Garamond" w:hAnsi="Garamond"/>
          <w:sz w:val="24"/>
          <w:szCs w:val="24"/>
        </w:rPr>
        <w:t>e</w:t>
      </w:r>
      <w:r w:rsidRPr="00FE6AA0">
        <w:rPr>
          <w:rFonts w:ascii="Garamond" w:hAnsi="Garamond"/>
          <w:sz w:val="24"/>
          <w:szCs w:val="24"/>
        </w:rPr>
        <w:t xml:space="preserve"> gözünü kapar</w:t>
      </w:r>
      <w:r w:rsidR="008866B7">
        <w:rPr>
          <w:rFonts w:ascii="Garamond" w:hAnsi="Garamond"/>
          <w:sz w:val="24"/>
          <w:szCs w:val="24"/>
        </w:rPr>
        <w:t>.”</w:t>
      </w:r>
      <w:r w:rsidRPr="00FE6AA0">
        <w:rPr>
          <w:rStyle w:val="FootnoteReference"/>
          <w:rFonts w:ascii="Garamond" w:hAnsi="Garamond"/>
          <w:sz w:val="24"/>
          <w:szCs w:val="24"/>
        </w:rPr>
        <w:footnoteReference w:id="3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 xml:space="preserve">Her lezzet ile zail </w:t>
      </w:r>
      <w:r w:rsidRPr="00FE6AA0">
        <w:rPr>
          <w:rFonts w:ascii="Garamond" w:hAnsi="Garamond" w:cs="Lucida Sans Unicode"/>
          <w:kern w:val="2"/>
          <w:sz w:val="24"/>
        </w:rPr>
        <w:t>o</w:t>
      </w:r>
      <w:r w:rsidRPr="00FE6AA0">
        <w:rPr>
          <w:rFonts w:ascii="Garamond" w:hAnsi="Garamond" w:cs="Lucida Sans Unicode"/>
          <w:kern w:val="2"/>
          <w:sz w:val="24"/>
        </w:rPr>
        <w:t>luşunu, her nimet ile intikal ed</w:t>
      </w:r>
      <w:r w:rsidRPr="00FE6AA0">
        <w:rPr>
          <w:rFonts w:ascii="Garamond" w:hAnsi="Garamond" w:cs="Lucida Sans Unicode"/>
          <w:kern w:val="2"/>
          <w:sz w:val="24"/>
        </w:rPr>
        <w:t>i</w:t>
      </w:r>
      <w:r w:rsidRPr="00FE6AA0">
        <w:rPr>
          <w:rFonts w:ascii="Garamond" w:hAnsi="Garamond" w:cs="Lucida Sans Unicode"/>
          <w:kern w:val="2"/>
          <w:sz w:val="24"/>
        </w:rPr>
        <w:t>şini, her bela ile ka</w:t>
      </w:r>
      <w:r w:rsidRPr="00FE6AA0">
        <w:rPr>
          <w:rFonts w:ascii="Garamond" w:hAnsi="Garamond" w:cs="Lucida Sans Unicode"/>
          <w:kern w:val="2"/>
          <w:sz w:val="24"/>
        </w:rPr>
        <w:t>l</w:t>
      </w:r>
      <w:r w:rsidRPr="00FE6AA0">
        <w:rPr>
          <w:rFonts w:ascii="Garamond" w:hAnsi="Garamond" w:cs="Lucida Sans Unicode"/>
          <w:kern w:val="2"/>
          <w:sz w:val="24"/>
        </w:rPr>
        <w:t>kışını hatırla! Şüphesiz bu</w:t>
      </w:r>
      <w:r w:rsidR="00AF3D1D">
        <w:rPr>
          <w:rFonts w:ascii="Garamond" w:hAnsi="Garamond" w:cs="Lucida Sans Unicode"/>
          <w:kern w:val="2"/>
          <w:sz w:val="24"/>
        </w:rPr>
        <w:t>,</w:t>
      </w:r>
      <w:r w:rsidRPr="00FE6AA0">
        <w:rPr>
          <w:rFonts w:ascii="Garamond" w:hAnsi="Garamond" w:cs="Lucida Sans Unicode"/>
          <w:kern w:val="2"/>
          <w:sz w:val="24"/>
        </w:rPr>
        <w:t xml:space="preserve"> nimet için daha k</w:t>
      </w:r>
      <w:r w:rsidRPr="00FE6AA0">
        <w:rPr>
          <w:rFonts w:ascii="Garamond" w:hAnsi="Garamond" w:cs="Lucida Sans Unicode"/>
          <w:kern w:val="2"/>
          <w:sz w:val="24"/>
        </w:rPr>
        <w:t>a</w:t>
      </w:r>
      <w:r w:rsidRPr="00FE6AA0">
        <w:rPr>
          <w:rFonts w:ascii="Garamond" w:hAnsi="Garamond" w:cs="Lucida Sans Unicode"/>
          <w:kern w:val="2"/>
          <w:sz w:val="24"/>
        </w:rPr>
        <w:t>lıcı, şehveti kaldırıcı, yersiz s</w:t>
      </w:r>
      <w:r w:rsidRPr="00FE6AA0">
        <w:rPr>
          <w:rFonts w:ascii="Garamond" w:hAnsi="Garamond" w:cs="Lucida Sans Unicode"/>
          <w:kern w:val="2"/>
          <w:sz w:val="24"/>
        </w:rPr>
        <w:t>e</w:t>
      </w:r>
      <w:r w:rsidRPr="00FE6AA0">
        <w:rPr>
          <w:rFonts w:ascii="Garamond" w:hAnsi="Garamond" w:cs="Lucida Sans Unicode"/>
          <w:kern w:val="2"/>
          <w:sz w:val="24"/>
        </w:rPr>
        <w:t>vinçleri giderici, kurtuluşa en y</w:t>
      </w:r>
      <w:r w:rsidRPr="00FE6AA0">
        <w:rPr>
          <w:rFonts w:ascii="Garamond" w:hAnsi="Garamond" w:cs="Lucida Sans Unicode"/>
          <w:kern w:val="2"/>
          <w:sz w:val="24"/>
        </w:rPr>
        <w:t>a</w:t>
      </w:r>
      <w:r w:rsidRPr="00FE6AA0">
        <w:rPr>
          <w:rFonts w:ascii="Garamond" w:hAnsi="Garamond" w:cs="Lucida Sans Unicode"/>
          <w:kern w:val="2"/>
          <w:sz w:val="24"/>
        </w:rPr>
        <w:t>kın, hüzünleri dağıtmaya ve h</w:t>
      </w:r>
      <w:r w:rsidRPr="00FE6AA0">
        <w:rPr>
          <w:rFonts w:ascii="Garamond" w:hAnsi="Garamond" w:cs="Lucida Sans Unicode"/>
          <w:kern w:val="2"/>
          <w:sz w:val="24"/>
        </w:rPr>
        <w:t>e</w:t>
      </w:r>
      <w:r w:rsidRPr="00FE6AA0">
        <w:rPr>
          <w:rFonts w:ascii="Garamond" w:hAnsi="Garamond" w:cs="Lucida Sans Unicode"/>
          <w:kern w:val="2"/>
          <w:sz w:val="24"/>
        </w:rPr>
        <w:t>defe ulaştı</w:t>
      </w:r>
      <w:r w:rsidRPr="00FE6AA0">
        <w:rPr>
          <w:rFonts w:ascii="Garamond" w:hAnsi="Garamond" w:cs="Lucida Sans Unicode"/>
          <w:kern w:val="2"/>
          <w:sz w:val="24"/>
        </w:rPr>
        <w:t>r</w:t>
      </w:r>
      <w:r w:rsidRPr="00FE6AA0">
        <w:rPr>
          <w:rFonts w:ascii="Garamond" w:hAnsi="Garamond" w:cs="Lucida Sans Unicode"/>
          <w:kern w:val="2"/>
          <w:sz w:val="24"/>
        </w:rPr>
        <w:t>maya en layıktır</w:t>
      </w:r>
      <w:r w:rsidR="008866B7">
        <w:rPr>
          <w:rFonts w:ascii="Garamond" w:hAnsi="Garamond" w:cs="Lucida Sans Unicode"/>
          <w:kern w:val="2"/>
          <w:sz w:val="24"/>
        </w:rPr>
        <w:t>.”</w:t>
      </w:r>
      <w:r w:rsidRPr="00FE6AA0">
        <w:rPr>
          <w:rStyle w:val="FootnoteReference"/>
          <w:rFonts w:ascii="Garamond" w:hAnsi="Garamond"/>
          <w:sz w:val="24"/>
          <w:szCs w:val="24"/>
        </w:rPr>
        <w:footnoteReference w:id="35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el-Mevt, 3728, 3729. B</w:t>
      </w:r>
      <w:r w:rsidRPr="00FE6AA0">
        <w:rPr>
          <w:rFonts w:ascii="Garamond" w:hAnsi="Garamond"/>
          <w:i/>
          <w:iCs/>
          <w:sz w:val="24"/>
          <w:szCs w:val="24"/>
        </w:rPr>
        <w:t>ö</w:t>
      </w:r>
      <w:r w:rsidRPr="00FE6AA0">
        <w:rPr>
          <w:rFonts w:ascii="Garamond" w:hAnsi="Garamond"/>
          <w:i/>
          <w:iCs/>
          <w:sz w:val="24"/>
          <w:szCs w:val="24"/>
        </w:rPr>
        <w:t>lü</w:t>
      </w:r>
      <w:r w:rsidRPr="00FE6AA0">
        <w:rPr>
          <w:rFonts w:ascii="Garamond" w:hAnsi="Garamond"/>
          <w:i/>
          <w:iCs/>
          <w:sz w:val="24"/>
          <w:szCs w:val="24"/>
        </w:rPr>
        <w:t>m</w:t>
      </w:r>
      <w:r w:rsidRPr="00FE6AA0">
        <w:rPr>
          <w:rFonts w:ascii="Garamond" w:hAnsi="Garamond"/>
          <w:i/>
          <w:iCs/>
          <w:sz w:val="24"/>
          <w:szCs w:val="24"/>
        </w:rPr>
        <w:t xml:space="preserve">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93" w:name="_Toc23534674"/>
      <w:r w:rsidRPr="00FE6AA0">
        <w:lastRenderedPageBreak/>
        <w:t>4048. Bölüm</w:t>
      </w:r>
      <w:bookmarkEnd w:id="93"/>
    </w:p>
    <w:p w:rsidR="00C324D6" w:rsidRPr="00FE6AA0" w:rsidRDefault="00C324D6" w:rsidP="00FE6AA0">
      <w:pPr>
        <w:pStyle w:val="Style1CharCharChar"/>
        <w:spacing w:line="300" w:lineRule="atLeast"/>
        <w:ind w:firstLine="284"/>
      </w:pPr>
      <w:bookmarkStart w:id="94" w:name="_Toc23534675"/>
      <w:r w:rsidRPr="00FE6AA0">
        <w:t>Aklı Güçlendiren Şey</w:t>
      </w:r>
      <w:bookmarkEnd w:id="9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“Nefsi ezerek şehvete karşı dayan ki zafere erişesin</w:t>
      </w:r>
      <w:r w:rsidR="008866B7">
        <w:rPr>
          <w:rFonts w:ascii="Garamond" w:hAnsi="Garamond"/>
          <w:sz w:val="24"/>
          <w:szCs w:val="24"/>
        </w:rPr>
        <w:t>.”</w:t>
      </w:r>
      <w:r w:rsidRPr="00FE6AA0">
        <w:rPr>
          <w:rStyle w:val="FootnoteReference"/>
          <w:rFonts w:ascii="Garamond" w:hAnsi="Garamond"/>
          <w:sz w:val="24"/>
          <w:szCs w:val="24"/>
        </w:rPr>
        <w:footnoteReference w:id="355"/>
      </w:r>
    </w:p>
    <w:p w:rsidR="00C324D6" w:rsidRPr="00FE6AA0" w:rsidRDefault="00C324D6" w:rsidP="00AF3D1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Şam’a do</w:t>
      </w:r>
      <w:r w:rsidRPr="00FE6AA0">
        <w:rPr>
          <w:rFonts w:ascii="Garamond" w:hAnsi="Garamond"/>
          <w:i/>
          <w:iCs/>
          <w:sz w:val="24"/>
          <w:szCs w:val="24"/>
        </w:rPr>
        <w:t>ğ</w:t>
      </w:r>
      <w:r w:rsidRPr="00FE6AA0">
        <w:rPr>
          <w:rFonts w:ascii="Garamond" w:hAnsi="Garamond"/>
          <w:i/>
          <w:iCs/>
          <w:sz w:val="24"/>
          <w:szCs w:val="24"/>
        </w:rPr>
        <w:t>ru gönderdiği orduya komutan tayin ettiği Şureyh b. Hani’ye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“Bil ki eğer nefsini sevd</w:t>
      </w:r>
      <w:r w:rsidRPr="00FE6AA0">
        <w:rPr>
          <w:rFonts w:ascii="Garamond" w:hAnsi="Garamond"/>
          <w:sz w:val="24"/>
          <w:szCs w:val="24"/>
        </w:rPr>
        <w:t>i</w:t>
      </w:r>
      <w:r w:rsidRPr="00FE6AA0">
        <w:rPr>
          <w:rFonts w:ascii="Garamond" w:hAnsi="Garamond"/>
          <w:sz w:val="24"/>
          <w:szCs w:val="24"/>
        </w:rPr>
        <w:t>ğin pek çok şeyden alıkoyma</w:t>
      </w:r>
      <w:r w:rsidRPr="00FE6AA0">
        <w:rPr>
          <w:rFonts w:ascii="Garamond" w:hAnsi="Garamond"/>
          <w:sz w:val="24"/>
          <w:szCs w:val="24"/>
        </w:rPr>
        <w:t>z</w:t>
      </w:r>
      <w:r w:rsidRPr="00FE6AA0">
        <w:rPr>
          <w:rFonts w:ascii="Garamond" w:hAnsi="Garamond"/>
          <w:sz w:val="24"/>
          <w:szCs w:val="24"/>
        </w:rPr>
        <w:t>san, arzuların seni pek çok zar</w:t>
      </w:r>
      <w:r w:rsidRPr="00FE6AA0">
        <w:rPr>
          <w:rFonts w:ascii="Garamond" w:hAnsi="Garamond"/>
          <w:sz w:val="24"/>
          <w:szCs w:val="24"/>
        </w:rPr>
        <w:t>a</w:t>
      </w:r>
      <w:r w:rsidRPr="00FE6AA0">
        <w:rPr>
          <w:rFonts w:ascii="Garamond" w:hAnsi="Garamond"/>
          <w:sz w:val="24"/>
          <w:szCs w:val="24"/>
        </w:rPr>
        <w:t>ra s</w:t>
      </w:r>
      <w:r w:rsidRPr="00FE6AA0">
        <w:rPr>
          <w:rFonts w:ascii="Garamond" w:hAnsi="Garamond"/>
          <w:sz w:val="24"/>
          <w:szCs w:val="24"/>
        </w:rPr>
        <w:t>o</w:t>
      </w:r>
      <w:r w:rsidRPr="00FE6AA0">
        <w:rPr>
          <w:rFonts w:ascii="Garamond" w:hAnsi="Garamond"/>
          <w:sz w:val="24"/>
          <w:szCs w:val="24"/>
        </w:rPr>
        <w:t xml:space="preserve">kar. Nefsine engel ol, onu </w:t>
      </w:r>
      <w:r w:rsidR="00AF3D1D">
        <w:rPr>
          <w:rFonts w:ascii="Garamond" w:hAnsi="Garamond"/>
          <w:sz w:val="24"/>
          <w:szCs w:val="24"/>
        </w:rPr>
        <w:t>(</w:t>
      </w:r>
      <w:r w:rsidRPr="00FE6AA0">
        <w:rPr>
          <w:rFonts w:ascii="Garamond" w:hAnsi="Garamond"/>
          <w:sz w:val="24"/>
          <w:szCs w:val="24"/>
        </w:rPr>
        <w:t>hatalara karşı</w:t>
      </w:r>
      <w:r w:rsidR="00AF3D1D">
        <w:rPr>
          <w:rFonts w:ascii="Garamond" w:hAnsi="Garamond"/>
          <w:sz w:val="24"/>
          <w:szCs w:val="24"/>
        </w:rPr>
        <w:t>)</w:t>
      </w:r>
      <w:r w:rsidRPr="00FE6AA0">
        <w:rPr>
          <w:rFonts w:ascii="Garamond" w:hAnsi="Garamond"/>
          <w:sz w:val="24"/>
          <w:szCs w:val="24"/>
        </w:rPr>
        <w:t xml:space="preserve"> kontrol et</w:t>
      </w:r>
      <w:r w:rsidR="00AF3D1D">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3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“Nefsini aldat ki sana itaat etsin</w:t>
      </w:r>
      <w:r w:rsidR="008866B7">
        <w:rPr>
          <w:rFonts w:ascii="Garamond" w:hAnsi="Garamond"/>
          <w:sz w:val="24"/>
          <w:szCs w:val="24"/>
        </w:rPr>
        <w:t>.”</w:t>
      </w:r>
      <w:r w:rsidRPr="00FE6AA0">
        <w:rPr>
          <w:rStyle w:val="FootnoteReference"/>
          <w:rFonts w:ascii="Garamond" w:hAnsi="Garamond"/>
          <w:sz w:val="24"/>
          <w:szCs w:val="24"/>
        </w:rPr>
        <w:footnoteReference w:id="3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“İsmetin yardımcı o</w:t>
      </w:r>
      <w:r w:rsidRPr="00FE6AA0">
        <w:rPr>
          <w:rFonts w:ascii="Garamond" w:hAnsi="Garamond"/>
          <w:sz w:val="24"/>
          <w:szCs w:val="24"/>
        </w:rPr>
        <w:t>l</w:t>
      </w:r>
      <w:r w:rsidRPr="00FE6AA0">
        <w:rPr>
          <w:rFonts w:ascii="Garamond" w:hAnsi="Garamond"/>
          <w:sz w:val="24"/>
          <w:szCs w:val="24"/>
        </w:rPr>
        <w:t>madığı kimse şehvete karşı nasıl sabr</w:t>
      </w:r>
      <w:r w:rsidRPr="00FE6AA0">
        <w:rPr>
          <w:rFonts w:ascii="Garamond" w:hAnsi="Garamond"/>
          <w:sz w:val="24"/>
          <w:szCs w:val="24"/>
        </w:rPr>
        <w:t>e</w:t>
      </w:r>
      <w:r w:rsidRPr="00FE6AA0">
        <w:rPr>
          <w:rFonts w:ascii="Garamond" w:hAnsi="Garamond"/>
          <w:sz w:val="24"/>
          <w:szCs w:val="24"/>
        </w:rPr>
        <w:t xml:space="preserve">debilir?” </w:t>
      </w:r>
      <w:r w:rsidRPr="00FE6AA0">
        <w:rPr>
          <w:rStyle w:val="FootnoteReference"/>
          <w:rFonts w:ascii="Garamond" w:hAnsi="Garamond"/>
          <w:sz w:val="24"/>
          <w:szCs w:val="24"/>
        </w:rPr>
        <w:footnoteReference w:id="35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el-Akl, 2814, 2820. B</w:t>
      </w:r>
      <w:r w:rsidRPr="00FE6AA0">
        <w:rPr>
          <w:rFonts w:ascii="Garamond" w:hAnsi="Garamond"/>
          <w:i/>
          <w:iCs/>
          <w:sz w:val="24"/>
          <w:szCs w:val="24"/>
        </w:rPr>
        <w:t>ö</w:t>
      </w:r>
      <w:r w:rsidRPr="00FE6AA0">
        <w:rPr>
          <w:rFonts w:ascii="Garamond" w:hAnsi="Garamond"/>
          <w:i/>
          <w:iCs/>
          <w:sz w:val="24"/>
          <w:szCs w:val="24"/>
        </w:rPr>
        <w:t xml:space="preserve">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95" w:name="_Toc23534676"/>
      <w:r w:rsidRPr="00FE6AA0">
        <w:t>4049. Bölüm</w:t>
      </w:r>
      <w:bookmarkEnd w:id="95"/>
      <w:r w:rsidRPr="00FE6AA0">
        <w:t xml:space="preserve"> </w:t>
      </w:r>
    </w:p>
    <w:p w:rsidR="00C324D6" w:rsidRPr="00FE6AA0" w:rsidRDefault="00C324D6" w:rsidP="00FE6AA0">
      <w:pPr>
        <w:pStyle w:val="Style1CharCharChar"/>
        <w:spacing w:line="300" w:lineRule="atLeast"/>
        <w:ind w:firstLine="284"/>
      </w:pPr>
      <w:bookmarkStart w:id="96" w:name="_Toc23534677"/>
      <w:r w:rsidRPr="00FE6AA0">
        <w:t>İtaatlerin En Üstünü Şehvetleri Terk Etmektir</w:t>
      </w:r>
      <w:bookmarkEnd w:id="96"/>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“En üstün sakınma şehve</w:t>
      </w:r>
      <w:r w:rsidRPr="00FE6AA0">
        <w:rPr>
          <w:rFonts w:ascii="Garamond" w:hAnsi="Garamond"/>
          <w:sz w:val="24"/>
          <w:szCs w:val="24"/>
        </w:rPr>
        <w:t>t</w:t>
      </w:r>
      <w:r w:rsidRPr="00FE6AA0">
        <w:rPr>
          <w:rFonts w:ascii="Garamond" w:hAnsi="Garamond"/>
          <w:sz w:val="24"/>
          <w:szCs w:val="24"/>
        </w:rPr>
        <w:t>lerden uzak durmaktır</w:t>
      </w:r>
      <w:r w:rsidR="008866B7">
        <w:rPr>
          <w:rFonts w:ascii="Garamond" w:hAnsi="Garamond"/>
          <w:sz w:val="24"/>
          <w:szCs w:val="24"/>
        </w:rPr>
        <w:t>.”</w:t>
      </w:r>
      <w:r w:rsidRPr="00FE6AA0">
        <w:rPr>
          <w:rStyle w:val="FootnoteReference"/>
          <w:rFonts w:ascii="Garamond" w:hAnsi="Garamond"/>
          <w:sz w:val="24"/>
          <w:szCs w:val="24"/>
        </w:rPr>
        <w:footnoteReference w:id="359"/>
      </w:r>
    </w:p>
    <w:p w:rsidR="00C324D6" w:rsidRPr="00FE6AA0" w:rsidRDefault="00C324D6" w:rsidP="00AF3D1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“Şehveti terk etmek </w:t>
      </w:r>
      <w:r w:rsidR="00AF3D1D">
        <w:rPr>
          <w:rFonts w:ascii="Garamond" w:hAnsi="Garamond"/>
          <w:sz w:val="24"/>
          <w:szCs w:val="24"/>
        </w:rPr>
        <w:t>takva</w:t>
      </w:r>
      <w:r w:rsidRPr="00FE6AA0">
        <w:rPr>
          <w:rFonts w:ascii="Garamond" w:hAnsi="Garamond"/>
          <w:sz w:val="24"/>
          <w:szCs w:val="24"/>
        </w:rPr>
        <w:t>nın başıdır</w:t>
      </w:r>
      <w:r w:rsidR="008866B7">
        <w:rPr>
          <w:rFonts w:ascii="Garamond" w:hAnsi="Garamond"/>
          <w:sz w:val="24"/>
          <w:szCs w:val="24"/>
        </w:rPr>
        <w:t>.”</w:t>
      </w:r>
      <w:r w:rsidRPr="00FE6AA0">
        <w:rPr>
          <w:rStyle w:val="FootnoteReference"/>
          <w:rFonts w:ascii="Garamond" w:hAnsi="Garamond"/>
          <w:sz w:val="24"/>
          <w:szCs w:val="24"/>
        </w:rPr>
        <w:footnoteReference w:id="3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“En üstün itaat lezze</w:t>
      </w:r>
      <w:r w:rsidRPr="00FE6AA0">
        <w:rPr>
          <w:rFonts w:ascii="Garamond" w:hAnsi="Garamond"/>
          <w:sz w:val="24"/>
          <w:szCs w:val="24"/>
        </w:rPr>
        <w:t>t</w:t>
      </w:r>
      <w:r w:rsidRPr="00FE6AA0">
        <w:rPr>
          <w:rFonts w:ascii="Garamond" w:hAnsi="Garamond"/>
          <w:sz w:val="24"/>
          <w:szCs w:val="24"/>
        </w:rPr>
        <w:t>lerden uzak durmaktır</w:t>
      </w:r>
      <w:r w:rsidR="008866B7">
        <w:rPr>
          <w:rFonts w:ascii="Garamond" w:hAnsi="Garamond"/>
          <w:sz w:val="24"/>
          <w:szCs w:val="24"/>
        </w:rPr>
        <w:t>.”</w:t>
      </w:r>
      <w:r w:rsidRPr="00FE6AA0">
        <w:rPr>
          <w:rStyle w:val="FootnoteReference"/>
          <w:rFonts w:ascii="Garamond" w:hAnsi="Garamond"/>
          <w:sz w:val="24"/>
          <w:szCs w:val="24"/>
        </w:rPr>
        <w:footnoteReference w:id="3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“Şehvetleri terk etmek en üstün ibadet ve en güzel ade</w:t>
      </w:r>
      <w:r w:rsidRPr="00FE6AA0">
        <w:rPr>
          <w:rFonts w:ascii="Garamond" w:hAnsi="Garamond"/>
          <w:sz w:val="24"/>
          <w:szCs w:val="24"/>
        </w:rPr>
        <w:t>t</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3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öfkelend</w:t>
      </w:r>
      <w:r w:rsidRPr="00FE6AA0">
        <w:rPr>
          <w:rFonts w:ascii="Garamond" w:hAnsi="Garamond"/>
          <w:sz w:val="24"/>
          <w:szCs w:val="24"/>
        </w:rPr>
        <w:t>i</w:t>
      </w:r>
      <w:r w:rsidRPr="00FE6AA0">
        <w:rPr>
          <w:rFonts w:ascii="Garamond" w:hAnsi="Garamond"/>
          <w:sz w:val="24"/>
          <w:szCs w:val="24"/>
        </w:rPr>
        <w:t>ğinde veya bir şeye rağbet gö</w:t>
      </w:r>
      <w:r w:rsidRPr="00FE6AA0">
        <w:rPr>
          <w:rFonts w:ascii="Garamond" w:hAnsi="Garamond"/>
          <w:sz w:val="24"/>
          <w:szCs w:val="24"/>
        </w:rPr>
        <w:t>s</w:t>
      </w:r>
      <w:r w:rsidRPr="00FE6AA0">
        <w:rPr>
          <w:rFonts w:ascii="Garamond" w:hAnsi="Garamond"/>
          <w:sz w:val="24"/>
          <w:szCs w:val="24"/>
        </w:rPr>
        <w:t>terdiğinde veya korktuğunda v</w:t>
      </w:r>
      <w:r w:rsidRPr="00FE6AA0">
        <w:rPr>
          <w:rFonts w:ascii="Garamond" w:hAnsi="Garamond"/>
          <w:sz w:val="24"/>
          <w:szCs w:val="24"/>
        </w:rPr>
        <w:t>e</w:t>
      </w:r>
      <w:r w:rsidR="00AF3D1D">
        <w:rPr>
          <w:rFonts w:ascii="Garamond" w:hAnsi="Garamond"/>
          <w:sz w:val="24"/>
          <w:szCs w:val="24"/>
        </w:rPr>
        <w:t>ya bir şeye</w:t>
      </w:r>
      <w:r w:rsidRPr="00FE6AA0">
        <w:rPr>
          <w:rFonts w:ascii="Garamond" w:hAnsi="Garamond"/>
          <w:sz w:val="24"/>
          <w:szCs w:val="24"/>
        </w:rPr>
        <w:t xml:space="preserve"> heveslendiğinde bu</w:t>
      </w:r>
      <w:r w:rsidRPr="00FE6AA0">
        <w:rPr>
          <w:rFonts w:ascii="Garamond" w:hAnsi="Garamond"/>
          <w:sz w:val="24"/>
          <w:szCs w:val="24"/>
        </w:rPr>
        <w:t>n</w:t>
      </w:r>
      <w:r w:rsidRPr="00FE6AA0">
        <w:rPr>
          <w:rFonts w:ascii="Garamond" w:hAnsi="Garamond"/>
          <w:sz w:val="24"/>
          <w:szCs w:val="24"/>
        </w:rPr>
        <w:t>dan sakınırsa Allah bedenini at</w:t>
      </w:r>
      <w:r w:rsidRPr="00FE6AA0">
        <w:rPr>
          <w:rFonts w:ascii="Garamond" w:hAnsi="Garamond"/>
          <w:sz w:val="24"/>
          <w:szCs w:val="24"/>
        </w:rPr>
        <w:t>e</w:t>
      </w:r>
      <w:r w:rsidRPr="00FE6AA0">
        <w:rPr>
          <w:rFonts w:ascii="Garamond" w:hAnsi="Garamond"/>
          <w:sz w:val="24"/>
          <w:szCs w:val="24"/>
        </w:rPr>
        <w:t>şe h</w:t>
      </w:r>
      <w:r w:rsidRPr="00FE6AA0">
        <w:rPr>
          <w:rFonts w:ascii="Garamond" w:hAnsi="Garamond"/>
          <w:sz w:val="24"/>
          <w:szCs w:val="24"/>
        </w:rPr>
        <w:t>a</w:t>
      </w:r>
      <w:r w:rsidRPr="00FE6AA0">
        <w:rPr>
          <w:rFonts w:ascii="Garamond" w:hAnsi="Garamond"/>
          <w:sz w:val="24"/>
          <w:szCs w:val="24"/>
        </w:rPr>
        <w:t>ram kılar</w:t>
      </w:r>
      <w:r w:rsidR="008866B7">
        <w:rPr>
          <w:rFonts w:ascii="Garamond" w:hAnsi="Garamond"/>
          <w:sz w:val="24"/>
          <w:szCs w:val="24"/>
        </w:rPr>
        <w:t>.”</w:t>
      </w:r>
      <w:r w:rsidRPr="00FE6AA0">
        <w:rPr>
          <w:rStyle w:val="FootnoteReference"/>
          <w:rFonts w:ascii="Garamond" w:hAnsi="Garamond"/>
          <w:sz w:val="24"/>
          <w:szCs w:val="24"/>
        </w:rPr>
        <w:footnoteReference w:id="3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“Ruhunu şehvetlerin kirli</w:t>
      </w:r>
      <w:r w:rsidR="00AF3D1D">
        <w:rPr>
          <w:rFonts w:ascii="Garamond" w:hAnsi="Garamond"/>
          <w:sz w:val="24"/>
          <w:szCs w:val="24"/>
        </w:rPr>
        <w:t>li</w:t>
      </w:r>
      <w:r w:rsidRPr="00FE6AA0">
        <w:rPr>
          <w:rFonts w:ascii="Garamond" w:hAnsi="Garamond"/>
          <w:sz w:val="24"/>
          <w:szCs w:val="24"/>
        </w:rPr>
        <w:t>ğinden temiz tut ki yüce derec</w:t>
      </w:r>
      <w:r w:rsidRPr="00FE6AA0">
        <w:rPr>
          <w:rFonts w:ascii="Garamond" w:hAnsi="Garamond"/>
          <w:sz w:val="24"/>
          <w:szCs w:val="24"/>
        </w:rPr>
        <w:t>e</w:t>
      </w:r>
      <w:r w:rsidRPr="00FE6AA0">
        <w:rPr>
          <w:rFonts w:ascii="Garamond" w:hAnsi="Garamond"/>
          <w:sz w:val="24"/>
          <w:szCs w:val="24"/>
        </w:rPr>
        <w:t>lere ulaşasın</w:t>
      </w:r>
      <w:r w:rsidR="008866B7">
        <w:rPr>
          <w:rFonts w:ascii="Garamond" w:hAnsi="Garamond"/>
          <w:sz w:val="24"/>
          <w:szCs w:val="24"/>
        </w:rPr>
        <w:t>.”</w:t>
      </w:r>
      <w:r w:rsidRPr="00FE6AA0">
        <w:rPr>
          <w:rStyle w:val="FootnoteReference"/>
          <w:rFonts w:ascii="Garamond" w:hAnsi="Garamond"/>
          <w:sz w:val="24"/>
          <w:szCs w:val="24"/>
        </w:rPr>
        <w:footnoteReference w:id="3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“İnsanların en iyisi r</w:t>
      </w:r>
      <w:r w:rsidRPr="00FE6AA0">
        <w:rPr>
          <w:rFonts w:ascii="Garamond" w:hAnsi="Garamond"/>
          <w:sz w:val="24"/>
          <w:szCs w:val="24"/>
        </w:rPr>
        <w:t>u</w:t>
      </w:r>
      <w:r w:rsidRPr="00FE6AA0">
        <w:rPr>
          <w:rFonts w:ascii="Garamond" w:hAnsi="Garamond"/>
          <w:sz w:val="24"/>
          <w:szCs w:val="24"/>
        </w:rPr>
        <w:t>hunu şehvetlerden koruyan, ö</w:t>
      </w:r>
      <w:r w:rsidRPr="00FE6AA0">
        <w:rPr>
          <w:rFonts w:ascii="Garamond" w:hAnsi="Garamond"/>
          <w:sz w:val="24"/>
          <w:szCs w:val="24"/>
        </w:rPr>
        <w:t>f</w:t>
      </w:r>
      <w:r w:rsidR="00AF3D1D">
        <w:rPr>
          <w:rFonts w:ascii="Garamond" w:hAnsi="Garamond"/>
          <w:sz w:val="24"/>
          <w:szCs w:val="24"/>
        </w:rPr>
        <w:t>kesini ez</w:t>
      </w:r>
      <w:r w:rsidRPr="00FE6AA0">
        <w:rPr>
          <w:rFonts w:ascii="Garamond" w:hAnsi="Garamond"/>
          <w:sz w:val="24"/>
          <w:szCs w:val="24"/>
        </w:rPr>
        <w:t>en ve Rabbini hoşnut eden kimsedir</w:t>
      </w:r>
      <w:r w:rsidR="008866B7">
        <w:rPr>
          <w:rFonts w:ascii="Garamond" w:hAnsi="Garamond"/>
          <w:sz w:val="24"/>
          <w:szCs w:val="24"/>
        </w:rPr>
        <w:t>.”</w:t>
      </w:r>
      <w:r w:rsidRPr="00FE6AA0">
        <w:rPr>
          <w:rStyle w:val="FootnoteReference"/>
          <w:rFonts w:ascii="Garamond" w:hAnsi="Garamond"/>
          <w:sz w:val="24"/>
          <w:szCs w:val="24"/>
        </w:rPr>
        <w:footnoteReference w:id="365"/>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97" w:name="_Toc23534678"/>
      <w:r w:rsidRPr="00FE6AA0">
        <w:t>4050. Bölüm</w:t>
      </w:r>
      <w:bookmarkEnd w:id="97"/>
    </w:p>
    <w:p w:rsidR="00C324D6" w:rsidRPr="00FE6AA0" w:rsidRDefault="00C324D6" w:rsidP="00FE6AA0">
      <w:pPr>
        <w:pStyle w:val="Style1CharCharChar"/>
        <w:spacing w:line="300" w:lineRule="atLeast"/>
        <w:ind w:firstLine="284"/>
      </w:pPr>
      <w:bookmarkStart w:id="98" w:name="_Toc23534679"/>
      <w:r w:rsidRPr="00FE6AA0">
        <w:t>Her kim Şehvetine Gal</w:t>
      </w:r>
      <w:r w:rsidRPr="00FE6AA0">
        <w:t>e</w:t>
      </w:r>
      <w:r w:rsidR="00AF3D1D">
        <w:t>be Çala</w:t>
      </w:r>
      <w:r w:rsidRPr="00FE6AA0">
        <w:t>rsa, Aklı Aşikar Olur</w:t>
      </w:r>
      <w:bookmarkEnd w:id="98"/>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şehvetine galip g</w:t>
      </w:r>
      <w:r w:rsidRPr="00FE6AA0">
        <w:rPr>
          <w:rFonts w:ascii="Garamond" w:hAnsi="Garamond"/>
          <w:sz w:val="24"/>
          <w:szCs w:val="24"/>
        </w:rPr>
        <w:t>e</w:t>
      </w:r>
      <w:r w:rsidRPr="00FE6AA0">
        <w:rPr>
          <w:rFonts w:ascii="Garamond" w:hAnsi="Garamond"/>
          <w:sz w:val="24"/>
          <w:szCs w:val="24"/>
        </w:rPr>
        <w:t>lirse aklı zahir olur</w:t>
      </w:r>
      <w:r w:rsidR="008866B7">
        <w:rPr>
          <w:rFonts w:ascii="Garamond" w:hAnsi="Garamond"/>
          <w:sz w:val="24"/>
          <w:szCs w:val="24"/>
        </w:rPr>
        <w:t>.”</w:t>
      </w:r>
      <w:r w:rsidRPr="00FE6AA0">
        <w:rPr>
          <w:rStyle w:val="FootnoteReference"/>
          <w:rFonts w:ascii="Garamond" w:hAnsi="Garamond"/>
          <w:sz w:val="24"/>
          <w:szCs w:val="24"/>
        </w:rPr>
        <w:footnoteReference w:id="366"/>
      </w:r>
    </w:p>
    <w:p w:rsidR="00C324D6" w:rsidRPr="00FE6AA0" w:rsidRDefault="00C324D6" w:rsidP="005F711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5F7118">
        <w:rPr>
          <w:rFonts w:ascii="Garamond" w:hAnsi="Garamond"/>
          <w:sz w:val="24"/>
          <w:szCs w:val="24"/>
        </w:rPr>
        <w:t>Heva ve heves karş</w:t>
      </w:r>
      <w:r w:rsidR="005F7118">
        <w:rPr>
          <w:rFonts w:ascii="Garamond" w:hAnsi="Garamond"/>
          <w:sz w:val="24"/>
          <w:szCs w:val="24"/>
        </w:rPr>
        <w:t>ı</w:t>
      </w:r>
      <w:r w:rsidR="005F7118">
        <w:rPr>
          <w:rFonts w:ascii="Garamond" w:hAnsi="Garamond"/>
          <w:sz w:val="24"/>
          <w:szCs w:val="24"/>
        </w:rPr>
        <w:t>sında akla yardım et ki akla sahip olasın.</w:t>
      </w:r>
      <w:r w:rsidR="008866B7">
        <w:rPr>
          <w:rFonts w:ascii="Garamond" w:hAnsi="Garamond"/>
          <w:sz w:val="24"/>
          <w:szCs w:val="24"/>
        </w:rPr>
        <w:t>”</w:t>
      </w:r>
      <w:r w:rsidRPr="00FE6AA0">
        <w:rPr>
          <w:rStyle w:val="FootnoteReference"/>
          <w:rFonts w:ascii="Garamond" w:hAnsi="Garamond"/>
          <w:sz w:val="24"/>
          <w:szCs w:val="24"/>
        </w:rPr>
        <w:footnoteReference w:id="3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kimin ilmi</w:t>
      </w:r>
      <w:r w:rsidR="005F7118">
        <w:rPr>
          <w:rFonts w:ascii="Garamond" w:hAnsi="Garamond"/>
          <w:sz w:val="24"/>
          <w:szCs w:val="24"/>
        </w:rPr>
        <w:t>,</w:t>
      </w:r>
      <w:r w:rsidRPr="00FE6AA0">
        <w:rPr>
          <w:rFonts w:ascii="Garamond" w:hAnsi="Garamond"/>
          <w:sz w:val="24"/>
          <w:szCs w:val="24"/>
        </w:rPr>
        <w:t xml:space="preserve"> ne</w:t>
      </w:r>
      <w:r w:rsidRPr="00FE6AA0">
        <w:rPr>
          <w:rFonts w:ascii="Garamond" w:hAnsi="Garamond"/>
          <w:sz w:val="24"/>
          <w:szCs w:val="24"/>
        </w:rPr>
        <w:t>f</w:t>
      </w:r>
      <w:r w:rsidRPr="00FE6AA0">
        <w:rPr>
          <w:rFonts w:ascii="Garamond" w:hAnsi="Garamond"/>
          <w:sz w:val="24"/>
          <w:szCs w:val="24"/>
        </w:rPr>
        <w:t>sinin heva ve hevesine üstün g</w:t>
      </w:r>
      <w:r w:rsidRPr="00FE6AA0">
        <w:rPr>
          <w:rFonts w:ascii="Garamond" w:hAnsi="Garamond"/>
          <w:sz w:val="24"/>
          <w:szCs w:val="24"/>
        </w:rPr>
        <w:t>e</w:t>
      </w:r>
      <w:r w:rsidRPr="00FE6AA0">
        <w:rPr>
          <w:rFonts w:ascii="Garamond" w:hAnsi="Garamond"/>
          <w:sz w:val="24"/>
          <w:szCs w:val="24"/>
        </w:rPr>
        <w:t>li</w:t>
      </w:r>
      <w:r w:rsidRPr="00FE6AA0">
        <w:rPr>
          <w:rFonts w:ascii="Garamond" w:hAnsi="Garamond"/>
          <w:sz w:val="24"/>
          <w:szCs w:val="24"/>
        </w:rPr>
        <w:t>r</w:t>
      </w:r>
      <w:r w:rsidRPr="00FE6AA0">
        <w:rPr>
          <w:rFonts w:ascii="Garamond" w:hAnsi="Garamond"/>
          <w:sz w:val="24"/>
          <w:szCs w:val="24"/>
        </w:rPr>
        <w:t>se, bu ilim faydalıdır. Her kim de şehvetini ayaklar altına alırsa, şeytan onun gölgesinden k</w:t>
      </w:r>
      <w:r w:rsidRPr="00FE6AA0">
        <w:rPr>
          <w:rFonts w:ascii="Garamond" w:hAnsi="Garamond"/>
          <w:sz w:val="24"/>
          <w:szCs w:val="24"/>
        </w:rPr>
        <w:t>a</w:t>
      </w:r>
      <w:r w:rsidRPr="00FE6AA0">
        <w:rPr>
          <w:rFonts w:ascii="Garamond" w:hAnsi="Garamond"/>
          <w:sz w:val="24"/>
          <w:szCs w:val="24"/>
        </w:rPr>
        <w:t>çar</w:t>
      </w:r>
      <w:r w:rsidR="008866B7">
        <w:rPr>
          <w:rFonts w:ascii="Garamond" w:hAnsi="Garamond"/>
          <w:sz w:val="24"/>
          <w:szCs w:val="24"/>
        </w:rPr>
        <w:t>.”</w:t>
      </w:r>
      <w:r w:rsidRPr="00FE6AA0">
        <w:rPr>
          <w:rStyle w:val="FootnoteReference"/>
          <w:rFonts w:ascii="Garamond" w:hAnsi="Garamond"/>
          <w:sz w:val="24"/>
          <w:szCs w:val="24"/>
        </w:rPr>
        <w:footnoteReference w:id="3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şehvetine malik olmazsa aklına da malik ol</w:t>
      </w:r>
      <w:r w:rsidRPr="00FE6AA0">
        <w:rPr>
          <w:rFonts w:ascii="Garamond" w:hAnsi="Garamond"/>
          <w:sz w:val="24"/>
          <w:szCs w:val="24"/>
        </w:rPr>
        <w:t>a</w:t>
      </w:r>
      <w:r w:rsidRPr="00FE6AA0">
        <w:rPr>
          <w:rFonts w:ascii="Garamond" w:hAnsi="Garamond"/>
          <w:sz w:val="24"/>
          <w:szCs w:val="24"/>
        </w:rPr>
        <w:t>maz</w:t>
      </w:r>
      <w:r w:rsidR="008866B7">
        <w:rPr>
          <w:rFonts w:ascii="Garamond" w:hAnsi="Garamond"/>
          <w:sz w:val="24"/>
          <w:szCs w:val="24"/>
        </w:rPr>
        <w:t>.”</w:t>
      </w:r>
      <w:r w:rsidRPr="00FE6AA0">
        <w:rPr>
          <w:rStyle w:val="FootnoteReference"/>
          <w:rFonts w:ascii="Garamond" w:hAnsi="Garamond"/>
          <w:sz w:val="24"/>
          <w:szCs w:val="24"/>
        </w:rPr>
        <w:footnoteReference w:id="3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“Şehvetine üstün gel ki hikmet senin için kemale e</w:t>
      </w:r>
      <w:r w:rsidRPr="00FE6AA0">
        <w:rPr>
          <w:rFonts w:ascii="Garamond" w:hAnsi="Garamond"/>
          <w:sz w:val="24"/>
          <w:szCs w:val="24"/>
        </w:rPr>
        <w:t>r</w:t>
      </w:r>
      <w:r w:rsidRPr="00FE6AA0">
        <w:rPr>
          <w:rFonts w:ascii="Garamond" w:hAnsi="Garamond"/>
          <w:sz w:val="24"/>
          <w:szCs w:val="24"/>
        </w:rPr>
        <w:t>sin</w:t>
      </w:r>
      <w:r w:rsidR="008866B7">
        <w:rPr>
          <w:rFonts w:ascii="Garamond" w:hAnsi="Garamond"/>
          <w:sz w:val="24"/>
          <w:szCs w:val="24"/>
        </w:rPr>
        <w:t>.”</w:t>
      </w:r>
      <w:r w:rsidRPr="00FE6AA0">
        <w:rPr>
          <w:rStyle w:val="FootnoteReference"/>
          <w:rFonts w:ascii="Garamond" w:hAnsi="Garamond"/>
          <w:sz w:val="24"/>
          <w:szCs w:val="24"/>
        </w:rPr>
        <w:footnoteReference w:id="37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“Şehvetle akıl o</w:t>
      </w:r>
      <w:r w:rsidRPr="00FE6AA0">
        <w:rPr>
          <w:rFonts w:ascii="Garamond" w:hAnsi="Garamond"/>
          <w:sz w:val="24"/>
          <w:szCs w:val="24"/>
        </w:rPr>
        <w:t>l</w:t>
      </w:r>
      <w:r w:rsidRPr="00FE6AA0">
        <w:rPr>
          <w:rFonts w:ascii="Garamond" w:hAnsi="Garamond"/>
          <w:sz w:val="24"/>
          <w:szCs w:val="24"/>
        </w:rPr>
        <w:t>maz</w:t>
      </w:r>
      <w:r w:rsidR="008866B7">
        <w:rPr>
          <w:rFonts w:ascii="Garamond" w:hAnsi="Garamond"/>
          <w:sz w:val="24"/>
          <w:szCs w:val="24"/>
        </w:rPr>
        <w:t>.”</w:t>
      </w:r>
      <w:r w:rsidRPr="00FE6AA0">
        <w:rPr>
          <w:rStyle w:val="FootnoteReference"/>
          <w:rFonts w:ascii="Garamond" w:hAnsi="Garamond"/>
          <w:sz w:val="24"/>
          <w:szCs w:val="24"/>
        </w:rPr>
        <w:footnoteReference w:id="3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“Hiçbir kalpte hikmet şe</w:t>
      </w:r>
      <w:r w:rsidRPr="00FE6AA0">
        <w:rPr>
          <w:rFonts w:ascii="Garamond" w:hAnsi="Garamond"/>
          <w:sz w:val="24"/>
          <w:szCs w:val="24"/>
        </w:rPr>
        <w:t>h</w:t>
      </w:r>
      <w:r w:rsidRPr="00FE6AA0">
        <w:rPr>
          <w:rFonts w:ascii="Garamond" w:hAnsi="Garamond"/>
          <w:sz w:val="24"/>
          <w:szCs w:val="24"/>
        </w:rPr>
        <w:t>vetle birlikte yer etmez</w:t>
      </w:r>
      <w:r w:rsidR="008866B7">
        <w:rPr>
          <w:rFonts w:ascii="Garamond" w:hAnsi="Garamond"/>
          <w:sz w:val="24"/>
          <w:szCs w:val="24"/>
        </w:rPr>
        <w:t>.”</w:t>
      </w:r>
      <w:r w:rsidRPr="00FE6AA0">
        <w:rPr>
          <w:rStyle w:val="FootnoteReference"/>
          <w:rFonts w:ascii="Garamond" w:hAnsi="Garamond"/>
          <w:sz w:val="24"/>
          <w:szCs w:val="24"/>
        </w:rPr>
        <w:footnoteReference w:id="3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“Şehvet ve hikmet bir araya gelmez</w:t>
      </w:r>
      <w:r w:rsidR="008866B7">
        <w:rPr>
          <w:rFonts w:ascii="Garamond" w:hAnsi="Garamond"/>
          <w:sz w:val="24"/>
          <w:szCs w:val="24"/>
        </w:rPr>
        <w:t>.”</w:t>
      </w:r>
      <w:r w:rsidRPr="00FE6AA0">
        <w:rPr>
          <w:rStyle w:val="FootnoteReference"/>
          <w:rFonts w:ascii="Garamond" w:hAnsi="Garamond"/>
          <w:sz w:val="24"/>
          <w:szCs w:val="24"/>
        </w:rPr>
        <w:footnoteReference w:id="37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en-Nübüvvet (1), 3770.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99" w:name="_Toc23534680"/>
      <w:r w:rsidRPr="00FE6AA0">
        <w:t>4051. Bölüm</w:t>
      </w:r>
      <w:bookmarkEnd w:id="99"/>
    </w:p>
    <w:p w:rsidR="00C324D6" w:rsidRPr="00FE6AA0" w:rsidRDefault="00C324D6" w:rsidP="00FE6AA0">
      <w:pPr>
        <w:pStyle w:val="Style1CharCharChar"/>
        <w:spacing w:line="300" w:lineRule="atLeast"/>
        <w:ind w:firstLine="284"/>
      </w:pPr>
      <w:bookmarkStart w:id="100" w:name="_Toc23534681"/>
      <w:r w:rsidRPr="00FE6AA0">
        <w:t>Her kim Şehvetine G</w:t>
      </w:r>
      <w:r w:rsidRPr="00FE6AA0">
        <w:t>a</w:t>
      </w:r>
      <w:r w:rsidRPr="00FE6AA0">
        <w:t>lip Gelirse Nefsine Sahip Olur</w:t>
      </w:r>
      <w:bookmarkEnd w:id="10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“Nefsini lezzetlerin güdül</w:t>
      </w:r>
      <w:r w:rsidRPr="00FE6AA0">
        <w:rPr>
          <w:rFonts w:ascii="Garamond" w:hAnsi="Garamond"/>
          <w:sz w:val="24"/>
          <w:szCs w:val="24"/>
        </w:rPr>
        <w:t>e</w:t>
      </w:r>
      <w:r w:rsidRPr="00FE6AA0">
        <w:rPr>
          <w:rFonts w:ascii="Garamond" w:hAnsi="Garamond"/>
          <w:sz w:val="24"/>
          <w:szCs w:val="24"/>
        </w:rPr>
        <w:t>rinden koruyan kimse nefsinin malikidir ve onu ihm</w:t>
      </w:r>
      <w:r w:rsidR="005F7118">
        <w:rPr>
          <w:rFonts w:ascii="Garamond" w:hAnsi="Garamond"/>
          <w:sz w:val="24"/>
          <w:szCs w:val="24"/>
        </w:rPr>
        <w:t>al eden kimse ise helak oluc</w:t>
      </w:r>
      <w:r w:rsidR="005F7118">
        <w:rPr>
          <w:rFonts w:ascii="Garamond" w:hAnsi="Garamond"/>
          <w:sz w:val="24"/>
          <w:szCs w:val="24"/>
        </w:rPr>
        <w:t>u</w:t>
      </w:r>
      <w:r w:rsidR="005F7118">
        <w:rPr>
          <w:rFonts w:ascii="Garamond" w:hAnsi="Garamond"/>
          <w:sz w:val="24"/>
          <w:szCs w:val="24"/>
        </w:rPr>
        <w:t>dur</w:t>
      </w:r>
      <w:r w:rsidR="008866B7">
        <w:rPr>
          <w:rFonts w:ascii="Garamond" w:hAnsi="Garamond"/>
          <w:sz w:val="24"/>
          <w:szCs w:val="24"/>
        </w:rPr>
        <w:t>.”</w:t>
      </w:r>
      <w:r w:rsidRPr="00FE6AA0">
        <w:rPr>
          <w:rStyle w:val="FootnoteReference"/>
          <w:rFonts w:ascii="Garamond" w:hAnsi="Garamond"/>
          <w:sz w:val="24"/>
          <w:szCs w:val="24"/>
        </w:rPr>
        <w:footnoteReference w:id="3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“Şehvetlerin galebesi en büyük helak ve şehvetlere </w:t>
      </w:r>
      <w:r w:rsidRPr="00FE6AA0">
        <w:rPr>
          <w:rFonts w:ascii="Garamond" w:hAnsi="Garamond"/>
          <w:sz w:val="24"/>
          <w:szCs w:val="24"/>
        </w:rPr>
        <w:t>e</w:t>
      </w:r>
      <w:r w:rsidRPr="00FE6AA0">
        <w:rPr>
          <w:rFonts w:ascii="Garamond" w:hAnsi="Garamond"/>
          <w:sz w:val="24"/>
          <w:szCs w:val="24"/>
        </w:rPr>
        <w:t>gemen olmak ise en yüce eg</w:t>
      </w:r>
      <w:r w:rsidRPr="00FE6AA0">
        <w:rPr>
          <w:rFonts w:ascii="Garamond" w:hAnsi="Garamond"/>
          <w:sz w:val="24"/>
          <w:szCs w:val="24"/>
        </w:rPr>
        <w:t>e</w:t>
      </w:r>
      <w:r w:rsidRPr="00FE6AA0">
        <w:rPr>
          <w:rFonts w:ascii="Garamond" w:hAnsi="Garamond"/>
          <w:sz w:val="24"/>
          <w:szCs w:val="24"/>
        </w:rPr>
        <w:t>menli</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3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“En büyük egemenlik nefse egemen olmaktır</w:t>
      </w:r>
      <w:r w:rsidR="008866B7">
        <w:rPr>
          <w:rFonts w:ascii="Garamond" w:hAnsi="Garamond"/>
          <w:sz w:val="24"/>
          <w:szCs w:val="24"/>
        </w:rPr>
        <w:t>.”</w:t>
      </w:r>
      <w:r w:rsidRPr="00FE6AA0">
        <w:rPr>
          <w:rStyle w:val="FootnoteReference"/>
          <w:rFonts w:ascii="Garamond" w:hAnsi="Garamond"/>
          <w:sz w:val="24"/>
          <w:szCs w:val="24"/>
        </w:rPr>
        <w:footnoteReference w:id="3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“Emirlerin en yücesi </w:t>
      </w:r>
      <w:r w:rsidRPr="00FE6AA0">
        <w:rPr>
          <w:rFonts w:ascii="Garamond" w:hAnsi="Garamond"/>
          <w:sz w:val="24"/>
          <w:szCs w:val="24"/>
        </w:rPr>
        <w:lastRenderedPageBreak/>
        <w:t>isteklerinin kendisine emir o</w:t>
      </w:r>
      <w:r w:rsidRPr="00FE6AA0">
        <w:rPr>
          <w:rFonts w:ascii="Garamond" w:hAnsi="Garamond"/>
          <w:sz w:val="24"/>
          <w:szCs w:val="24"/>
        </w:rPr>
        <w:t>l</w:t>
      </w:r>
      <w:r w:rsidRPr="00FE6AA0">
        <w:rPr>
          <w:rFonts w:ascii="Garamond" w:hAnsi="Garamond"/>
          <w:sz w:val="24"/>
          <w:szCs w:val="24"/>
        </w:rPr>
        <w:t>madığı kimsedir</w:t>
      </w:r>
      <w:r w:rsidR="008866B7">
        <w:rPr>
          <w:rFonts w:ascii="Garamond" w:hAnsi="Garamond"/>
          <w:sz w:val="24"/>
          <w:szCs w:val="24"/>
        </w:rPr>
        <w:t>.”</w:t>
      </w:r>
      <w:r w:rsidRPr="00FE6AA0">
        <w:rPr>
          <w:rStyle w:val="FootnoteReference"/>
          <w:rFonts w:ascii="Garamond" w:hAnsi="Garamond"/>
          <w:sz w:val="24"/>
          <w:szCs w:val="24"/>
        </w:rPr>
        <w:footnoteReference w:id="3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nefsine h</w:t>
      </w:r>
      <w:r w:rsidRPr="00FE6AA0">
        <w:rPr>
          <w:rFonts w:ascii="Garamond" w:hAnsi="Garamond"/>
          <w:sz w:val="24"/>
          <w:szCs w:val="24"/>
        </w:rPr>
        <w:t>a</w:t>
      </w:r>
      <w:r w:rsidRPr="00FE6AA0">
        <w:rPr>
          <w:rFonts w:ascii="Garamond" w:hAnsi="Garamond"/>
          <w:sz w:val="24"/>
          <w:szCs w:val="24"/>
        </w:rPr>
        <w:t xml:space="preserve">kim </w:t>
      </w:r>
      <w:r w:rsidRPr="00FE6AA0">
        <w:rPr>
          <w:rFonts w:ascii="Garamond" w:hAnsi="Garamond"/>
          <w:sz w:val="24"/>
          <w:szCs w:val="24"/>
        </w:rPr>
        <w:t>o</w:t>
      </w:r>
      <w:r w:rsidRPr="00FE6AA0">
        <w:rPr>
          <w:rFonts w:ascii="Garamond" w:hAnsi="Garamond"/>
          <w:sz w:val="24"/>
          <w:szCs w:val="24"/>
        </w:rPr>
        <w:t>lursa işi yücelir ve herkime de nefsi malik olursa makamı a</w:t>
      </w:r>
      <w:r w:rsidRPr="00FE6AA0">
        <w:rPr>
          <w:rFonts w:ascii="Garamond" w:hAnsi="Garamond"/>
          <w:sz w:val="24"/>
          <w:szCs w:val="24"/>
        </w:rPr>
        <w:t>l</w:t>
      </w:r>
      <w:r w:rsidRPr="00FE6AA0">
        <w:rPr>
          <w:rFonts w:ascii="Garamond" w:hAnsi="Garamond"/>
          <w:sz w:val="24"/>
          <w:szCs w:val="24"/>
        </w:rPr>
        <w:t>ç</w:t>
      </w:r>
      <w:r w:rsidRPr="00FE6AA0">
        <w:rPr>
          <w:rFonts w:ascii="Garamond" w:hAnsi="Garamond"/>
          <w:sz w:val="24"/>
          <w:szCs w:val="24"/>
        </w:rPr>
        <w:t>a</w:t>
      </w:r>
      <w:r w:rsidRPr="00FE6AA0">
        <w:rPr>
          <w:rFonts w:ascii="Garamond" w:hAnsi="Garamond"/>
          <w:sz w:val="24"/>
          <w:szCs w:val="24"/>
        </w:rPr>
        <w:t>lır</w:t>
      </w:r>
      <w:r w:rsidR="008866B7">
        <w:rPr>
          <w:rFonts w:ascii="Garamond" w:hAnsi="Garamond"/>
          <w:sz w:val="24"/>
          <w:szCs w:val="24"/>
        </w:rPr>
        <w:t>.”</w:t>
      </w:r>
      <w:r w:rsidRPr="00FE6AA0">
        <w:rPr>
          <w:rStyle w:val="FootnoteReference"/>
          <w:rFonts w:ascii="Garamond" w:hAnsi="Garamond"/>
          <w:sz w:val="24"/>
          <w:szCs w:val="24"/>
        </w:rPr>
        <w:footnoteReference w:id="3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“Nefsine galebe çalan, nefsi</w:t>
      </w:r>
      <w:r w:rsidR="005F7118">
        <w:rPr>
          <w:rFonts w:ascii="Garamond" w:hAnsi="Garamond"/>
          <w:sz w:val="24"/>
          <w:szCs w:val="24"/>
        </w:rPr>
        <w:t>nin kendisine üstün gelm</w:t>
      </w:r>
      <w:r w:rsidR="005F7118">
        <w:rPr>
          <w:rFonts w:ascii="Garamond" w:hAnsi="Garamond"/>
          <w:sz w:val="24"/>
          <w:szCs w:val="24"/>
        </w:rPr>
        <w:t>e</w:t>
      </w:r>
      <w:r w:rsidR="005F7118">
        <w:rPr>
          <w:rFonts w:ascii="Garamond" w:hAnsi="Garamond"/>
          <w:sz w:val="24"/>
          <w:szCs w:val="24"/>
        </w:rPr>
        <w:t>diği</w:t>
      </w:r>
      <w:r w:rsidRPr="00FE6AA0">
        <w:rPr>
          <w:rFonts w:ascii="Garamond" w:hAnsi="Garamond"/>
          <w:sz w:val="24"/>
          <w:szCs w:val="24"/>
        </w:rPr>
        <w:t>, nefsine malik olan ve iste</w:t>
      </w:r>
      <w:r w:rsidRPr="00FE6AA0">
        <w:rPr>
          <w:rFonts w:ascii="Garamond" w:hAnsi="Garamond"/>
          <w:sz w:val="24"/>
          <w:szCs w:val="24"/>
        </w:rPr>
        <w:t>k</w:t>
      </w:r>
      <w:r w:rsidR="005F7118">
        <w:rPr>
          <w:rFonts w:ascii="Garamond" w:hAnsi="Garamond"/>
          <w:sz w:val="24"/>
          <w:szCs w:val="24"/>
        </w:rPr>
        <w:t>lerinin kendisine malik olmadığı</w:t>
      </w:r>
      <w:r w:rsidRPr="00FE6AA0">
        <w:rPr>
          <w:rFonts w:ascii="Garamond" w:hAnsi="Garamond"/>
          <w:sz w:val="24"/>
          <w:szCs w:val="24"/>
        </w:rPr>
        <w:t xml:space="preserve"> kims</w:t>
      </w:r>
      <w:r w:rsidRPr="00FE6AA0">
        <w:rPr>
          <w:rFonts w:ascii="Garamond" w:hAnsi="Garamond"/>
          <w:sz w:val="24"/>
          <w:szCs w:val="24"/>
        </w:rPr>
        <w:t>e</w:t>
      </w:r>
      <w:r w:rsidRPr="00FE6AA0">
        <w:rPr>
          <w:rFonts w:ascii="Garamond" w:hAnsi="Garamond"/>
          <w:sz w:val="24"/>
          <w:szCs w:val="24"/>
        </w:rPr>
        <w:t xml:space="preserve">ye ne mutlu!” </w:t>
      </w:r>
      <w:r w:rsidRPr="00FE6AA0">
        <w:rPr>
          <w:rStyle w:val="FootnoteReference"/>
          <w:rFonts w:ascii="Garamond" w:hAnsi="Garamond"/>
          <w:sz w:val="24"/>
          <w:szCs w:val="24"/>
        </w:rPr>
        <w:footnoteReference w:id="3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ayıptan müne</w:t>
      </w:r>
      <w:r w:rsidRPr="00FE6AA0">
        <w:rPr>
          <w:rFonts w:ascii="Garamond" w:hAnsi="Garamond"/>
          <w:sz w:val="24"/>
          <w:szCs w:val="24"/>
        </w:rPr>
        <w:t>z</w:t>
      </w:r>
      <w:r w:rsidRPr="00FE6AA0">
        <w:rPr>
          <w:rFonts w:ascii="Garamond" w:hAnsi="Garamond"/>
          <w:sz w:val="24"/>
          <w:szCs w:val="24"/>
        </w:rPr>
        <w:t>zeh olmak</w:t>
      </w:r>
      <w:r w:rsidR="005F7118">
        <w:rPr>
          <w:rFonts w:ascii="Garamond" w:hAnsi="Garamond"/>
          <w:sz w:val="24"/>
          <w:szCs w:val="24"/>
        </w:rPr>
        <w:t>,</w:t>
      </w:r>
      <w:r w:rsidRPr="00FE6AA0">
        <w:rPr>
          <w:rFonts w:ascii="Garamond" w:hAnsi="Garamond"/>
          <w:sz w:val="24"/>
          <w:szCs w:val="24"/>
        </w:rPr>
        <w:t xml:space="preserve"> şehvete hakim o</w:t>
      </w:r>
      <w:r w:rsidRPr="00FE6AA0">
        <w:rPr>
          <w:rFonts w:ascii="Garamond" w:hAnsi="Garamond"/>
          <w:sz w:val="24"/>
          <w:szCs w:val="24"/>
        </w:rPr>
        <w:t>l</w:t>
      </w:r>
      <w:r w:rsidRPr="00FE6AA0">
        <w:rPr>
          <w:rFonts w:ascii="Garamond" w:hAnsi="Garamond"/>
          <w:sz w:val="24"/>
          <w:szCs w:val="24"/>
        </w:rPr>
        <w:t>makla hasıl olur</w:t>
      </w:r>
      <w:r w:rsidR="008866B7">
        <w:rPr>
          <w:rFonts w:ascii="Garamond" w:hAnsi="Garamond"/>
          <w:sz w:val="24"/>
          <w:szCs w:val="24"/>
        </w:rPr>
        <w:t>.”</w:t>
      </w:r>
      <w:r w:rsidRPr="00FE6AA0">
        <w:rPr>
          <w:rStyle w:val="FootnoteReference"/>
          <w:rFonts w:ascii="Garamond" w:hAnsi="Garamond"/>
          <w:sz w:val="24"/>
          <w:szCs w:val="24"/>
        </w:rPr>
        <w:footnoteReference w:id="380"/>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01" w:name="_Toc23534682"/>
      <w:r w:rsidRPr="00FE6AA0">
        <w:t>4052. Bölüm</w:t>
      </w:r>
      <w:bookmarkEnd w:id="101"/>
    </w:p>
    <w:p w:rsidR="00C324D6" w:rsidRPr="00FE6AA0" w:rsidRDefault="005F7118" w:rsidP="00FE6AA0">
      <w:pPr>
        <w:pStyle w:val="Style1CharCharChar"/>
        <w:spacing w:line="300" w:lineRule="atLeast"/>
        <w:ind w:firstLine="284"/>
      </w:pPr>
      <w:bookmarkStart w:id="102" w:name="_Toc23534683"/>
      <w:r>
        <w:t>Her K</w:t>
      </w:r>
      <w:r w:rsidR="00C324D6" w:rsidRPr="00FE6AA0">
        <w:t>im Heva ve H</w:t>
      </w:r>
      <w:r w:rsidR="00C324D6" w:rsidRPr="00FE6AA0">
        <w:t>e</w:t>
      </w:r>
      <w:r w:rsidR="00C324D6" w:rsidRPr="00FE6AA0">
        <w:t>vesine Üstün Gelirse Dünya Mecburen Ona Yönelir</w:t>
      </w:r>
      <w:bookmarkEnd w:id="102"/>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5F7118"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şöyle buyurmuştur: “İzzet ve c</w:t>
      </w:r>
      <w:r w:rsidRPr="00FE6AA0">
        <w:rPr>
          <w:rFonts w:ascii="Garamond" w:hAnsi="Garamond"/>
          <w:sz w:val="24"/>
          <w:szCs w:val="24"/>
        </w:rPr>
        <w:t>e</w:t>
      </w:r>
      <w:r w:rsidRPr="00FE6AA0">
        <w:rPr>
          <w:rFonts w:ascii="Garamond" w:hAnsi="Garamond"/>
          <w:sz w:val="24"/>
          <w:szCs w:val="24"/>
        </w:rPr>
        <w:t>lalime andolsun ki... Kul kendi heva ve hevesini b</w:t>
      </w:r>
      <w:r w:rsidRPr="00FE6AA0">
        <w:rPr>
          <w:rFonts w:ascii="Garamond" w:hAnsi="Garamond"/>
          <w:sz w:val="24"/>
          <w:szCs w:val="24"/>
        </w:rPr>
        <w:t>e</w:t>
      </w:r>
      <w:r w:rsidRPr="00FE6AA0">
        <w:rPr>
          <w:rFonts w:ascii="Garamond" w:hAnsi="Garamond"/>
          <w:sz w:val="24"/>
          <w:szCs w:val="24"/>
        </w:rPr>
        <w:t>nim heva ve hevesime tercih etmeyince</w:t>
      </w:r>
      <w:r w:rsidR="005F7118">
        <w:rPr>
          <w:rFonts w:ascii="Garamond" w:hAnsi="Garamond"/>
          <w:sz w:val="24"/>
          <w:szCs w:val="24"/>
        </w:rPr>
        <w:t>ye k</w:t>
      </w:r>
      <w:r w:rsidR="005F7118">
        <w:rPr>
          <w:rFonts w:ascii="Garamond" w:hAnsi="Garamond"/>
          <w:sz w:val="24"/>
          <w:szCs w:val="24"/>
        </w:rPr>
        <w:t>a</w:t>
      </w:r>
      <w:r w:rsidR="005F7118">
        <w:rPr>
          <w:rFonts w:ascii="Garamond" w:hAnsi="Garamond"/>
          <w:sz w:val="24"/>
          <w:szCs w:val="24"/>
        </w:rPr>
        <w:t>dar</w:t>
      </w:r>
      <w:r w:rsidRPr="00FE6AA0">
        <w:rPr>
          <w:rFonts w:ascii="Garamond" w:hAnsi="Garamond"/>
          <w:sz w:val="24"/>
          <w:szCs w:val="24"/>
        </w:rPr>
        <w:t xml:space="preserve"> m</w:t>
      </w:r>
      <w:r w:rsidRPr="00FE6AA0">
        <w:rPr>
          <w:rFonts w:ascii="Garamond" w:hAnsi="Garamond"/>
          <w:sz w:val="24"/>
          <w:szCs w:val="24"/>
        </w:rPr>
        <w:t>e</w:t>
      </w:r>
      <w:r w:rsidRPr="00FE6AA0">
        <w:rPr>
          <w:rFonts w:ascii="Garamond" w:hAnsi="Garamond"/>
          <w:sz w:val="24"/>
          <w:szCs w:val="24"/>
        </w:rPr>
        <w:t xml:space="preserve">leklerimi ona koruyucu kılarım. Gökleri </w:t>
      </w:r>
      <w:r w:rsidRPr="00FE6AA0">
        <w:rPr>
          <w:rFonts w:ascii="Garamond" w:hAnsi="Garamond"/>
          <w:sz w:val="24"/>
          <w:szCs w:val="24"/>
        </w:rPr>
        <w:lastRenderedPageBreak/>
        <w:t>ve yeri onun rızkına k</w:t>
      </w:r>
      <w:r w:rsidRPr="00FE6AA0">
        <w:rPr>
          <w:rFonts w:ascii="Garamond" w:hAnsi="Garamond"/>
          <w:sz w:val="24"/>
          <w:szCs w:val="24"/>
        </w:rPr>
        <w:t>e</w:t>
      </w:r>
      <w:r w:rsidRPr="00FE6AA0">
        <w:rPr>
          <w:rFonts w:ascii="Garamond" w:hAnsi="Garamond"/>
          <w:sz w:val="24"/>
          <w:szCs w:val="24"/>
        </w:rPr>
        <w:t>fil kılarım. Her tacirin ticaretinin ardından onu düş</w:t>
      </w:r>
      <w:r w:rsidRPr="00FE6AA0">
        <w:rPr>
          <w:rFonts w:ascii="Garamond" w:hAnsi="Garamond"/>
          <w:sz w:val="24"/>
          <w:szCs w:val="24"/>
        </w:rPr>
        <w:t>ü</w:t>
      </w:r>
      <w:r w:rsidRPr="00FE6AA0">
        <w:rPr>
          <w:rFonts w:ascii="Garamond" w:hAnsi="Garamond"/>
          <w:sz w:val="24"/>
          <w:szCs w:val="24"/>
        </w:rPr>
        <w:t>nürüm ve dünya isteyerek (veya zelilane</w:t>
      </w:r>
      <w:r w:rsidR="005F7118">
        <w:rPr>
          <w:rFonts w:ascii="Garamond" w:hAnsi="Garamond"/>
          <w:sz w:val="24"/>
          <w:szCs w:val="24"/>
        </w:rPr>
        <w:t>)</w:t>
      </w:r>
      <w:r w:rsidRPr="00FE6AA0">
        <w:rPr>
          <w:rFonts w:ascii="Garamond" w:hAnsi="Garamond"/>
          <w:sz w:val="24"/>
          <w:szCs w:val="24"/>
        </w:rPr>
        <w:t xml:space="preserve"> bir şekilde ona y</w:t>
      </w:r>
      <w:r w:rsidRPr="00FE6AA0">
        <w:rPr>
          <w:rFonts w:ascii="Garamond" w:hAnsi="Garamond"/>
          <w:sz w:val="24"/>
          <w:szCs w:val="24"/>
        </w:rPr>
        <w:t>ö</w:t>
      </w:r>
      <w:r w:rsidR="005F7118">
        <w:rPr>
          <w:rFonts w:ascii="Garamond" w:hAnsi="Garamond"/>
          <w:sz w:val="24"/>
          <w:szCs w:val="24"/>
        </w:rPr>
        <w:t>nelir</w:t>
      </w:r>
      <w:r w:rsidRPr="00FE6AA0">
        <w:rPr>
          <w:rFonts w:ascii="Garamond" w:hAnsi="Garamond"/>
          <w:sz w:val="24"/>
          <w:szCs w:val="24"/>
        </w:rPr>
        <w:t>”</w:t>
      </w:r>
      <w:r w:rsidRPr="00FE6AA0">
        <w:rPr>
          <w:rStyle w:val="FootnoteReference"/>
          <w:rFonts w:ascii="Garamond" w:hAnsi="Garamond"/>
          <w:sz w:val="24"/>
          <w:szCs w:val="24"/>
        </w:rPr>
        <w:footnoteReference w:id="381"/>
      </w:r>
    </w:p>
    <w:p w:rsidR="005F7118" w:rsidRPr="00FE6AA0" w:rsidRDefault="005F7118"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muştur:</w:t>
      </w:r>
      <w:r>
        <w:rPr>
          <w:rFonts w:ascii="Garamond" w:hAnsi="Garamond"/>
          <w:i/>
          <w:iCs/>
          <w:sz w:val="24"/>
          <w:szCs w:val="24"/>
        </w:rPr>
        <w:t xml:space="preserve"> </w:t>
      </w:r>
      <w:r>
        <w:rPr>
          <w:rFonts w:ascii="Garamond" w:hAnsi="Garamond"/>
          <w:sz w:val="24"/>
          <w:szCs w:val="24"/>
        </w:rPr>
        <w:t>“Allah-u Teala şöyle buyurmuştur: “</w:t>
      </w:r>
      <w:r w:rsidRPr="00FE6AA0">
        <w:rPr>
          <w:rFonts w:ascii="Garamond" w:hAnsi="Garamond"/>
          <w:sz w:val="24"/>
          <w:szCs w:val="24"/>
        </w:rPr>
        <w:t>İzz</w:t>
      </w:r>
      <w:r w:rsidRPr="00FE6AA0">
        <w:rPr>
          <w:rFonts w:ascii="Garamond" w:hAnsi="Garamond"/>
          <w:sz w:val="24"/>
          <w:szCs w:val="24"/>
        </w:rPr>
        <w:t>e</w:t>
      </w:r>
      <w:r w:rsidRPr="00FE6AA0">
        <w:rPr>
          <w:rFonts w:ascii="Garamond" w:hAnsi="Garamond"/>
          <w:sz w:val="24"/>
          <w:szCs w:val="24"/>
        </w:rPr>
        <w:t>t</w:t>
      </w:r>
      <w:r>
        <w:rPr>
          <w:rFonts w:ascii="Garamond" w:hAnsi="Garamond"/>
          <w:sz w:val="24"/>
          <w:szCs w:val="24"/>
        </w:rPr>
        <w:t>ime</w:t>
      </w:r>
      <w:r w:rsidRPr="00FE6AA0">
        <w:rPr>
          <w:rFonts w:ascii="Garamond" w:hAnsi="Garamond"/>
          <w:sz w:val="24"/>
          <w:szCs w:val="24"/>
        </w:rPr>
        <w:t xml:space="preserve"> andolsun ki kul heva ve hevesini benim heves</w:t>
      </w:r>
      <w:r w:rsidRPr="00FE6AA0">
        <w:rPr>
          <w:rFonts w:ascii="Garamond" w:hAnsi="Garamond"/>
          <w:sz w:val="24"/>
          <w:szCs w:val="24"/>
        </w:rPr>
        <w:t>i</w:t>
      </w:r>
      <w:r w:rsidRPr="00FE6AA0">
        <w:rPr>
          <w:rFonts w:ascii="Garamond" w:hAnsi="Garamond"/>
          <w:sz w:val="24"/>
          <w:szCs w:val="24"/>
        </w:rPr>
        <w:t>me tercih etmediği taktirde</w:t>
      </w:r>
      <w:r>
        <w:rPr>
          <w:rFonts w:ascii="Garamond" w:hAnsi="Garamond"/>
          <w:sz w:val="24"/>
          <w:szCs w:val="24"/>
        </w:rPr>
        <w:t xml:space="preserve"> ecelini gözünün önünde tutar, gök ve yerleri rızkına vekil kılar ve her tüccarın ticaretinin ardından onun düşüncesinde </w:t>
      </w:r>
      <w:r>
        <w:rPr>
          <w:rFonts w:ascii="Garamond" w:hAnsi="Garamond"/>
          <w:sz w:val="24"/>
          <w:szCs w:val="24"/>
        </w:rPr>
        <w:t>o</w:t>
      </w:r>
      <w:r>
        <w:rPr>
          <w:rFonts w:ascii="Garamond" w:hAnsi="Garamond"/>
          <w:sz w:val="24"/>
          <w:szCs w:val="24"/>
        </w:rPr>
        <w:t>lurum.”</w:t>
      </w:r>
      <w:r>
        <w:rPr>
          <w:rStyle w:val="FootnoteReference"/>
          <w:rFonts w:ascii="Garamond" w:hAnsi="Garamond"/>
          <w:sz w:val="24"/>
          <w:szCs w:val="24"/>
        </w:rPr>
        <w:footnoteReference w:id="382"/>
      </w:r>
    </w:p>
    <w:p w:rsidR="00C324D6" w:rsidRPr="00FE6AA0" w:rsidRDefault="005F7118" w:rsidP="00B11601">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Ali (a.s)</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“Şüphesiz Allah-u Teala şöyle buyurmuştur: “İzz</w:t>
      </w:r>
      <w:r w:rsidR="00C324D6" w:rsidRPr="00FE6AA0">
        <w:rPr>
          <w:rFonts w:ascii="Garamond" w:hAnsi="Garamond"/>
          <w:sz w:val="24"/>
          <w:szCs w:val="24"/>
        </w:rPr>
        <w:t>e</w:t>
      </w:r>
      <w:r w:rsidR="00C324D6" w:rsidRPr="00FE6AA0">
        <w:rPr>
          <w:rFonts w:ascii="Garamond" w:hAnsi="Garamond"/>
          <w:sz w:val="24"/>
          <w:szCs w:val="24"/>
        </w:rPr>
        <w:t>t</w:t>
      </w:r>
      <w:r>
        <w:rPr>
          <w:rFonts w:ascii="Garamond" w:hAnsi="Garamond"/>
          <w:sz w:val="24"/>
          <w:szCs w:val="24"/>
        </w:rPr>
        <w:t>ime</w:t>
      </w:r>
      <w:r w:rsidR="00C324D6" w:rsidRPr="00FE6AA0">
        <w:rPr>
          <w:rFonts w:ascii="Garamond" w:hAnsi="Garamond"/>
          <w:sz w:val="24"/>
          <w:szCs w:val="24"/>
        </w:rPr>
        <w:t xml:space="preserve"> andolsun ki kul heva ve hevesini benim heves</w:t>
      </w:r>
      <w:r w:rsidR="00C324D6" w:rsidRPr="00FE6AA0">
        <w:rPr>
          <w:rFonts w:ascii="Garamond" w:hAnsi="Garamond"/>
          <w:sz w:val="24"/>
          <w:szCs w:val="24"/>
        </w:rPr>
        <w:t>i</w:t>
      </w:r>
      <w:r w:rsidR="00C324D6" w:rsidRPr="00FE6AA0">
        <w:rPr>
          <w:rFonts w:ascii="Garamond" w:hAnsi="Garamond"/>
          <w:sz w:val="24"/>
          <w:szCs w:val="24"/>
        </w:rPr>
        <w:t>me tercih etmediği taktirde himmetini ahirete yöneltir, kalbini güçlü k</w:t>
      </w:r>
      <w:r w:rsidR="00C324D6" w:rsidRPr="00FE6AA0">
        <w:rPr>
          <w:rFonts w:ascii="Garamond" w:hAnsi="Garamond"/>
          <w:sz w:val="24"/>
          <w:szCs w:val="24"/>
        </w:rPr>
        <w:t>ı</w:t>
      </w:r>
      <w:r w:rsidR="00C324D6" w:rsidRPr="00FE6AA0">
        <w:rPr>
          <w:rFonts w:ascii="Garamond" w:hAnsi="Garamond"/>
          <w:sz w:val="24"/>
          <w:szCs w:val="24"/>
        </w:rPr>
        <w:t>lar, gök ve yerleri kendine kefil kılarım ve dünya isteyerek (veya zelil bir şekilde) ona yönelir</w:t>
      </w:r>
      <w:r w:rsidR="008866B7">
        <w:rPr>
          <w:rFonts w:ascii="Garamond" w:hAnsi="Garamond"/>
          <w:sz w:val="24"/>
          <w:szCs w:val="24"/>
        </w:rPr>
        <w:t>.”</w:t>
      </w:r>
      <w:r w:rsidR="00B11601" w:rsidRPr="00B11601">
        <w:rPr>
          <w:rStyle w:val="FootnoteReference"/>
          <w:rFonts w:ascii="Garamond" w:hAnsi="Garamond"/>
          <w:sz w:val="24"/>
          <w:szCs w:val="24"/>
        </w:rPr>
        <w:t xml:space="preserve"> </w:t>
      </w:r>
      <w:r w:rsidR="00B11601" w:rsidRPr="00FE6AA0">
        <w:rPr>
          <w:rStyle w:val="FootnoteReference"/>
          <w:rFonts w:ascii="Garamond" w:hAnsi="Garamond"/>
          <w:sz w:val="24"/>
          <w:szCs w:val="24"/>
        </w:rPr>
        <w:footnoteReference w:id="383"/>
      </w:r>
    </w:p>
    <w:p w:rsidR="00C324D6" w:rsidRPr="00FE6AA0" w:rsidRDefault="00C324D6" w:rsidP="00B1160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şöyle buyurmuştur: “İzzet, celal, azamet, büyüklük ve m</w:t>
      </w:r>
      <w:r w:rsidRPr="00FE6AA0">
        <w:rPr>
          <w:rFonts w:ascii="Garamond" w:hAnsi="Garamond"/>
          <w:sz w:val="24"/>
          <w:szCs w:val="24"/>
        </w:rPr>
        <w:t>a</w:t>
      </w:r>
      <w:r w:rsidRPr="00FE6AA0">
        <w:rPr>
          <w:rFonts w:ascii="Garamond" w:hAnsi="Garamond"/>
          <w:sz w:val="24"/>
          <w:szCs w:val="24"/>
        </w:rPr>
        <w:t>kam y</w:t>
      </w:r>
      <w:r w:rsidRPr="00FE6AA0">
        <w:rPr>
          <w:rFonts w:ascii="Garamond" w:hAnsi="Garamond"/>
          <w:sz w:val="24"/>
          <w:szCs w:val="24"/>
        </w:rPr>
        <w:t>ü</w:t>
      </w:r>
      <w:r w:rsidRPr="00FE6AA0">
        <w:rPr>
          <w:rFonts w:ascii="Garamond" w:hAnsi="Garamond"/>
          <w:sz w:val="24"/>
          <w:szCs w:val="24"/>
        </w:rPr>
        <w:t>celiğime andolsun ki kul, düny</w:t>
      </w:r>
      <w:r w:rsidRPr="00FE6AA0">
        <w:rPr>
          <w:rFonts w:ascii="Garamond" w:hAnsi="Garamond"/>
          <w:sz w:val="24"/>
          <w:szCs w:val="24"/>
        </w:rPr>
        <w:t>a</w:t>
      </w:r>
      <w:r w:rsidRPr="00FE6AA0">
        <w:rPr>
          <w:rFonts w:ascii="Garamond" w:hAnsi="Garamond"/>
          <w:sz w:val="24"/>
          <w:szCs w:val="24"/>
        </w:rPr>
        <w:t>lık bir iş hususunda benim iste</w:t>
      </w:r>
      <w:r w:rsidRPr="00FE6AA0">
        <w:rPr>
          <w:rFonts w:ascii="Garamond" w:hAnsi="Garamond"/>
          <w:sz w:val="24"/>
          <w:szCs w:val="24"/>
        </w:rPr>
        <w:t>k</w:t>
      </w:r>
      <w:r w:rsidRPr="00FE6AA0">
        <w:rPr>
          <w:rFonts w:ascii="Garamond" w:hAnsi="Garamond"/>
          <w:sz w:val="24"/>
          <w:szCs w:val="24"/>
        </w:rPr>
        <w:t xml:space="preserve">lerimi kendi isteklerinden öne geçirirse, ona </w:t>
      </w:r>
      <w:r w:rsidRPr="00FE6AA0">
        <w:rPr>
          <w:rFonts w:ascii="Garamond" w:hAnsi="Garamond"/>
          <w:sz w:val="24"/>
          <w:szCs w:val="24"/>
        </w:rPr>
        <w:lastRenderedPageBreak/>
        <w:t>nefis zenginl</w:t>
      </w:r>
      <w:r w:rsidRPr="00FE6AA0">
        <w:rPr>
          <w:rFonts w:ascii="Garamond" w:hAnsi="Garamond"/>
          <w:sz w:val="24"/>
          <w:szCs w:val="24"/>
        </w:rPr>
        <w:t>i</w:t>
      </w:r>
      <w:r w:rsidRPr="00FE6AA0">
        <w:rPr>
          <w:rFonts w:ascii="Garamond" w:hAnsi="Garamond"/>
          <w:sz w:val="24"/>
          <w:szCs w:val="24"/>
        </w:rPr>
        <w:t>ği bağışlarım, himmetini ahirete yöneltirim, gökleri ve yeri rızkına kefil kılarım ve her tacirin ticar</w:t>
      </w:r>
      <w:r w:rsidRPr="00FE6AA0">
        <w:rPr>
          <w:rFonts w:ascii="Garamond" w:hAnsi="Garamond"/>
          <w:sz w:val="24"/>
          <w:szCs w:val="24"/>
        </w:rPr>
        <w:t>e</w:t>
      </w:r>
      <w:r w:rsidRPr="00FE6AA0">
        <w:rPr>
          <w:rFonts w:ascii="Garamond" w:hAnsi="Garamond"/>
          <w:sz w:val="24"/>
          <w:szCs w:val="24"/>
        </w:rPr>
        <w:t>tinin ardından onu düşün</w:t>
      </w:r>
      <w:r w:rsidRPr="00FE6AA0">
        <w:rPr>
          <w:rFonts w:ascii="Garamond" w:hAnsi="Garamond"/>
          <w:sz w:val="24"/>
          <w:szCs w:val="24"/>
        </w:rPr>
        <w:t>ü</w:t>
      </w:r>
      <w:r w:rsidRPr="00FE6AA0">
        <w:rPr>
          <w:rFonts w:ascii="Garamond" w:hAnsi="Garamond"/>
          <w:sz w:val="24"/>
          <w:szCs w:val="24"/>
        </w:rPr>
        <w:t>rüm</w:t>
      </w:r>
      <w:r w:rsidR="008866B7">
        <w:rPr>
          <w:rFonts w:ascii="Garamond" w:hAnsi="Garamond"/>
          <w:sz w:val="24"/>
          <w:szCs w:val="24"/>
        </w:rPr>
        <w:t>.”</w:t>
      </w:r>
      <w:r w:rsidR="00B11601">
        <w:rPr>
          <w:rStyle w:val="FootnoteReference"/>
          <w:rFonts w:ascii="Garamond" w:hAnsi="Garamond"/>
          <w:sz w:val="24"/>
          <w:szCs w:val="24"/>
        </w:rPr>
        <w:footnoteReference w:id="384"/>
      </w:r>
    </w:p>
    <w:p w:rsidR="00C324D6" w:rsidRPr="00FE6AA0" w:rsidRDefault="00C324D6" w:rsidP="00B1160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Pr="00FE6AA0">
        <w:rPr>
          <w:rFonts w:ascii="Garamond" w:hAnsi="Garamond"/>
          <w:sz w:val="24"/>
          <w:szCs w:val="24"/>
        </w:rPr>
        <w:t>“</w:t>
      </w:r>
      <w:r w:rsidRPr="00FE6AA0">
        <w:rPr>
          <w:rFonts w:ascii="Garamond" w:hAnsi="Garamond"/>
          <w:i/>
          <w:iCs/>
          <w:sz w:val="24"/>
          <w:szCs w:val="24"/>
        </w:rPr>
        <w:t>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şöyle buyurmuştur: İzzet, c</w:t>
      </w:r>
      <w:r w:rsidRPr="00FE6AA0">
        <w:rPr>
          <w:rFonts w:ascii="Garamond" w:hAnsi="Garamond"/>
          <w:sz w:val="24"/>
          <w:szCs w:val="24"/>
        </w:rPr>
        <w:t>e</w:t>
      </w:r>
      <w:r w:rsidRPr="00FE6AA0">
        <w:rPr>
          <w:rFonts w:ascii="Garamond" w:hAnsi="Garamond"/>
          <w:sz w:val="24"/>
          <w:szCs w:val="24"/>
        </w:rPr>
        <w:t xml:space="preserve">lal, </w:t>
      </w:r>
      <w:r w:rsidRPr="00FE6AA0">
        <w:rPr>
          <w:rFonts w:ascii="Garamond" w:hAnsi="Garamond"/>
          <w:sz w:val="24"/>
          <w:szCs w:val="24"/>
        </w:rPr>
        <w:t>a</w:t>
      </w:r>
      <w:r w:rsidRPr="00FE6AA0">
        <w:rPr>
          <w:rFonts w:ascii="Garamond" w:hAnsi="Garamond"/>
          <w:sz w:val="24"/>
          <w:szCs w:val="24"/>
        </w:rPr>
        <w:t>zamet ve makam yüceliğime andolsun ki kul benim isteğimi kendi isteğine tercih ettiği takti</w:t>
      </w:r>
      <w:r w:rsidRPr="00FE6AA0">
        <w:rPr>
          <w:rFonts w:ascii="Garamond" w:hAnsi="Garamond"/>
          <w:sz w:val="24"/>
          <w:szCs w:val="24"/>
        </w:rPr>
        <w:t>r</w:t>
      </w:r>
      <w:r w:rsidRPr="00FE6AA0">
        <w:rPr>
          <w:rFonts w:ascii="Garamond" w:hAnsi="Garamond"/>
          <w:sz w:val="24"/>
          <w:szCs w:val="24"/>
        </w:rPr>
        <w:t>de işini ve hayatını düzene koy</w:t>
      </w:r>
      <w:r w:rsidRPr="00FE6AA0">
        <w:rPr>
          <w:rFonts w:ascii="Garamond" w:hAnsi="Garamond"/>
          <w:sz w:val="24"/>
          <w:szCs w:val="24"/>
        </w:rPr>
        <w:t>a</w:t>
      </w:r>
      <w:r w:rsidRPr="00FE6AA0">
        <w:rPr>
          <w:rFonts w:ascii="Garamond" w:hAnsi="Garamond"/>
          <w:sz w:val="24"/>
          <w:szCs w:val="24"/>
        </w:rPr>
        <w:t>rım. Gökleri ve yeri rı</w:t>
      </w:r>
      <w:r w:rsidRPr="00FE6AA0">
        <w:rPr>
          <w:rFonts w:ascii="Garamond" w:hAnsi="Garamond"/>
          <w:sz w:val="24"/>
          <w:szCs w:val="24"/>
        </w:rPr>
        <w:t>z</w:t>
      </w:r>
      <w:r w:rsidRPr="00FE6AA0">
        <w:rPr>
          <w:rFonts w:ascii="Garamond" w:hAnsi="Garamond"/>
          <w:sz w:val="24"/>
          <w:szCs w:val="24"/>
        </w:rPr>
        <w:t>kına kefil kılarım ve her tacirin ticaretinin a</w:t>
      </w:r>
      <w:r w:rsidRPr="00FE6AA0">
        <w:rPr>
          <w:rFonts w:ascii="Garamond" w:hAnsi="Garamond"/>
          <w:sz w:val="24"/>
          <w:szCs w:val="24"/>
        </w:rPr>
        <w:t>r</w:t>
      </w:r>
      <w:r w:rsidRPr="00FE6AA0">
        <w:rPr>
          <w:rFonts w:ascii="Garamond" w:hAnsi="Garamond"/>
          <w:sz w:val="24"/>
          <w:szCs w:val="24"/>
        </w:rPr>
        <w:t>dından onu düşünürüm</w:t>
      </w:r>
      <w:r w:rsidR="008866B7">
        <w:rPr>
          <w:rFonts w:ascii="Garamond" w:hAnsi="Garamond"/>
          <w:sz w:val="24"/>
          <w:szCs w:val="24"/>
        </w:rPr>
        <w:t>.”</w:t>
      </w:r>
      <w:r w:rsidR="00B11601">
        <w:rPr>
          <w:rStyle w:val="FootnoteReference"/>
          <w:rFonts w:ascii="Garamond" w:hAnsi="Garamond"/>
          <w:sz w:val="24"/>
          <w:szCs w:val="24"/>
        </w:rPr>
        <w:footnoteReference w:id="385"/>
      </w:r>
    </w:p>
    <w:p w:rsidR="00C324D6" w:rsidRPr="00FE6AA0" w:rsidRDefault="00C324D6" w:rsidP="00B1160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Kazım </w:t>
      </w:r>
      <w:r w:rsidR="00B11601">
        <w:rPr>
          <w:rFonts w:ascii="Garamond" w:hAnsi="Garamond"/>
          <w:i/>
          <w:iCs/>
          <w:sz w:val="24"/>
          <w:szCs w:val="24"/>
        </w:rPr>
        <w:t>(a.s), Hişam b. Ha</w:t>
      </w:r>
      <w:r w:rsidRPr="00FE6AA0">
        <w:rPr>
          <w:rFonts w:ascii="Garamond" w:hAnsi="Garamond"/>
          <w:i/>
          <w:iCs/>
          <w:sz w:val="24"/>
          <w:szCs w:val="24"/>
        </w:rPr>
        <w:t>kem’e yaptığı öğütlerinden b</w:t>
      </w:r>
      <w:r w:rsidRPr="00FE6AA0">
        <w:rPr>
          <w:rFonts w:ascii="Garamond" w:hAnsi="Garamond"/>
          <w:i/>
          <w:iCs/>
          <w:sz w:val="24"/>
          <w:szCs w:val="24"/>
        </w:rPr>
        <w:t>i</w:t>
      </w:r>
      <w:r w:rsidRPr="00FE6AA0">
        <w:rPr>
          <w:rFonts w:ascii="Garamond" w:hAnsi="Garamond"/>
          <w:i/>
          <w:iCs/>
          <w:sz w:val="24"/>
          <w:szCs w:val="24"/>
        </w:rPr>
        <w:t xml:space="preserve">rinde şöyle buyurmuştur: </w:t>
      </w:r>
      <w:r w:rsidRPr="00FE6AA0">
        <w:rPr>
          <w:rFonts w:ascii="Garamond" w:hAnsi="Garamond"/>
          <w:sz w:val="24"/>
          <w:szCs w:val="24"/>
        </w:rPr>
        <w:t xml:space="preserve">“Ey Hişam! </w:t>
      </w:r>
      <w:r w:rsidRPr="00FE6AA0">
        <w:rPr>
          <w:rFonts w:ascii="Garamond" w:hAnsi="Garamond"/>
          <w:sz w:val="24"/>
          <w:szCs w:val="24"/>
        </w:rPr>
        <w:t>A</w:t>
      </w:r>
      <w:r w:rsidRPr="00FE6AA0">
        <w:rPr>
          <w:rFonts w:ascii="Garamond" w:hAnsi="Garamond"/>
          <w:sz w:val="24"/>
          <w:szCs w:val="24"/>
        </w:rPr>
        <w:t>ziz ve celil olan Allah şöyle buyurmuştur: “İzzet ve c</w:t>
      </w:r>
      <w:r w:rsidRPr="00FE6AA0">
        <w:rPr>
          <w:rFonts w:ascii="Garamond" w:hAnsi="Garamond"/>
          <w:sz w:val="24"/>
          <w:szCs w:val="24"/>
        </w:rPr>
        <w:t>e</w:t>
      </w:r>
      <w:r w:rsidRPr="00FE6AA0">
        <w:rPr>
          <w:rFonts w:ascii="Garamond" w:hAnsi="Garamond"/>
          <w:sz w:val="24"/>
          <w:szCs w:val="24"/>
        </w:rPr>
        <w:t>lalime andolsun ki kul benim i</w:t>
      </w:r>
      <w:r w:rsidRPr="00FE6AA0">
        <w:rPr>
          <w:rFonts w:ascii="Garamond" w:hAnsi="Garamond"/>
          <w:sz w:val="24"/>
          <w:szCs w:val="24"/>
        </w:rPr>
        <w:t>s</w:t>
      </w:r>
      <w:r w:rsidRPr="00FE6AA0">
        <w:rPr>
          <w:rFonts w:ascii="Garamond" w:hAnsi="Garamond"/>
          <w:sz w:val="24"/>
          <w:szCs w:val="24"/>
        </w:rPr>
        <w:t>tekler</w:t>
      </w:r>
      <w:r w:rsidRPr="00FE6AA0">
        <w:rPr>
          <w:rFonts w:ascii="Garamond" w:hAnsi="Garamond"/>
          <w:sz w:val="24"/>
          <w:szCs w:val="24"/>
        </w:rPr>
        <w:t>i</w:t>
      </w:r>
      <w:r w:rsidRPr="00FE6AA0">
        <w:rPr>
          <w:rFonts w:ascii="Garamond" w:hAnsi="Garamond"/>
          <w:sz w:val="24"/>
          <w:szCs w:val="24"/>
        </w:rPr>
        <w:t>mi kendi isteklerine tercih edince ona nefis zenginliği b</w:t>
      </w:r>
      <w:r w:rsidRPr="00FE6AA0">
        <w:rPr>
          <w:rFonts w:ascii="Garamond" w:hAnsi="Garamond"/>
          <w:sz w:val="24"/>
          <w:szCs w:val="24"/>
        </w:rPr>
        <w:t>a</w:t>
      </w:r>
      <w:r w:rsidRPr="00FE6AA0">
        <w:rPr>
          <w:rFonts w:ascii="Garamond" w:hAnsi="Garamond"/>
          <w:sz w:val="24"/>
          <w:szCs w:val="24"/>
        </w:rPr>
        <w:t>ğışlarım, himmetini ahirete y</w:t>
      </w:r>
      <w:r w:rsidRPr="00FE6AA0">
        <w:rPr>
          <w:rFonts w:ascii="Garamond" w:hAnsi="Garamond"/>
          <w:sz w:val="24"/>
          <w:szCs w:val="24"/>
        </w:rPr>
        <w:t>ö</w:t>
      </w:r>
      <w:r w:rsidRPr="00FE6AA0">
        <w:rPr>
          <w:rFonts w:ascii="Garamond" w:hAnsi="Garamond"/>
          <w:sz w:val="24"/>
          <w:szCs w:val="24"/>
        </w:rPr>
        <w:t>nelt</w:t>
      </w:r>
      <w:r w:rsidRPr="00FE6AA0">
        <w:rPr>
          <w:rFonts w:ascii="Garamond" w:hAnsi="Garamond"/>
          <w:sz w:val="24"/>
          <w:szCs w:val="24"/>
        </w:rPr>
        <w:t>i</w:t>
      </w:r>
      <w:r w:rsidRPr="00FE6AA0">
        <w:rPr>
          <w:rFonts w:ascii="Garamond" w:hAnsi="Garamond"/>
          <w:sz w:val="24"/>
          <w:szCs w:val="24"/>
        </w:rPr>
        <w:t>rim, işini düzene sokarım, gök</w:t>
      </w:r>
      <w:r w:rsidR="00B11601">
        <w:rPr>
          <w:rFonts w:ascii="Garamond" w:hAnsi="Garamond"/>
          <w:sz w:val="24"/>
          <w:szCs w:val="24"/>
        </w:rPr>
        <w:t>leri ve yer</w:t>
      </w:r>
      <w:r w:rsidRPr="00FE6AA0">
        <w:rPr>
          <w:rFonts w:ascii="Garamond" w:hAnsi="Garamond"/>
          <w:sz w:val="24"/>
          <w:szCs w:val="24"/>
        </w:rPr>
        <w:t>i rızkına kefil kıl</w:t>
      </w:r>
      <w:r w:rsidRPr="00FE6AA0">
        <w:rPr>
          <w:rFonts w:ascii="Garamond" w:hAnsi="Garamond"/>
          <w:sz w:val="24"/>
          <w:szCs w:val="24"/>
        </w:rPr>
        <w:t>a</w:t>
      </w:r>
      <w:r w:rsidRPr="00FE6AA0">
        <w:rPr>
          <w:rFonts w:ascii="Garamond" w:hAnsi="Garamond"/>
          <w:sz w:val="24"/>
          <w:szCs w:val="24"/>
        </w:rPr>
        <w:t>rım ve her tüccarın ticaretinin ardından onu düşünürüm</w:t>
      </w:r>
      <w:r w:rsidR="008866B7">
        <w:rPr>
          <w:rFonts w:ascii="Garamond" w:hAnsi="Garamond"/>
          <w:sz w:val="24"/>
          <w:szCs w:val="24"/>
        </w:rPr>
        <w:t>.”</w:t>
      </w:r>
      <w:r w:rsidR="00B11601">
        <w:rPr>
          <w:rStyle w:val="FootnoteReference"/>
          <w:rFonts w:ascii="Garamond" w:hAnsi="Garamond"/>
          <w:sz w:val="24"/>
          <w:szCs w:val="24"/>
        </w:rPr>
        <w:footnoteReference w:id="3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“Şehveti reddetmek şehvet için yok </w:t>
      </w:r>
      <w:r w:rsidRPr="00FE6AA0">
        <w:rPr>
          <w:rFonts w:ascii="Garamond" w:hAnsi="Garamond"/>
          <w:sz w:val="24"/>
          <w:szCs w:val="24"/>
        </w:rPr>
        <w:t>e</w:t>
      </w:r>
      <w:r w:rsidRPr="00FE6AA0">
        <w:rPr>
          <w:rFonts w:ascii="Garamond" w:hAnsi="Garamond"/>
          <w:sz w:val="24"/>
          <w:szCs w:val="24"/>
        </w:rPr>
        <w:t xml:space="preserve">dicidir. Şehveti </w:t>
      </w:r>
      <w:r w:rsidRPr="00FE6AA0">
        <w:rPr>
          <w:rFonts w:ascii="Garamond" w:hAnsi="Garamond"/>
          <w:sz w:val="24"/>
          <w:szCs w:val="24"/>
        </w:rPr>
        <w:lastRenderedPageBreak/>
        <w:t>gidermek ise onun daha güçlü kılar</w:t>
      </w:r>
      <w:r w:rsidR="008866B7">
        <w:rPr>
          <w:rFonts w:ascii="Garamond" w:hAnsi="Garamond"/>
          <w:sz w:val="24"/>
          <w:szCs w:val="24"/>
        </w:rPr>
        <w:t>.”</w:t>
      </w:r>
      <w:r w:rsidRPr="00FE6AA0">
        <w:rPr>
          <w:rStyle w:val="FootnoteReference"/>
          <w:rFonts w:ascii="Garamond" w:hAnsi="Garamond"/>
          <w:sz w:val="24"/>
          <w:szCs w:val="24"/>
        </w:rPr>
        <w:footnoteReference w:id="38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et-Ticaret, 445. Bölüm, ed-Dünya, 1217.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24"/>
          <w:szCs w:val="24"/>
        </w:rPr>
        <w:br w:type="page"/>
      </w:r>
    </w:p>
    <w:p w:rsidR="00C324D6" w:rsidRPr="00AE138D" w:rsidRDefault="00C324D6" w:rsidP="00FE6AA0">
      <w:pPr>
        <w:spacing w:line="300" w:lineRule="atLeast"/>
        <w:ind w:firstLine="284"/>
        <w:jc w:val="center"/>
        <w:rPr>
          <w:rFonts w:ascii="Garamond" w:hAnsi="Garamond" w:cs="Garamond"/>
          <w:b/>
          <w:bCs/>
          <w:sz w:val="96"/>
          <w:szCs w:val="96"/>
        </w:rPr>
      </w:pPr>
      <w:r w:rsidRPr="00AE138D">
        <w:rPr>
          <w:rFonts w:ascii="Garamond" w:hAnsi="Garamond" w:cs="Garamond"/>
          <w:b/>
          <w:bCs/>
          <w:sz w:val="96"/>
          <w:szCs w:val="96"/>
        </w:rPr>
        <w:lastRenderedPageBreak/>
        <w:t>538.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AE138D" w:rsidP="00FE6AA0">
      <w:pPr>
        <w:pStyle w:val="BodyTextIndent"/>
        <w:spacing w:before="0" w:line="300" w:lineRule="atLeast"/>
        <w:rPr>
          <w:rFonts w:ascii="Garamond" w:hAnsi="Garamond" w:cs="Garamond"/>
        </w:rPr>
      </w:pPr>
      <w:r>
        <w:rPr>
          <w:rFonts w:ascii="Garamond" w:hAnsi="Garamond" w:cs="Garamond"/>
        </w:rPr>
        <w:t>el-Vedia</w:t>
      </w:r>
    </w:p>
    <w:p w:rsidR="00C324D6" w:rsidRPr="00FE6AA0" w:rsidRDefault="00AE138D" w:rsidP="00FE6AA0">
      <w:pPr>
        <w:pStyle w:val="BodyTextIndent"/>
        <w:spacing w:before="0" w:line="300" w:lineRule="atLeast"/>
        <w:rPr>
          <w:rFonts w:ascii="Garamond" w:hAnsi="Garamond" w:cs="Garamond"/>
          <w:sz w:val="84"/>
          <w:szCs w:val="84"/>
        </w:rPr>
      </w:pPr>
      <w:r>
        <w:rPr>
          <w:rFonts w:ascii="Garamond" w:hAnsi="Garamond" w:cs="Garamond"/>
          <w:sz w:val="84"/>
          <w:szCs w:val="84"/>
        </w:rPr>
        <w:t>Emanet</w:t>
      </w:r>
    </w:p>
    <w:p w:rsidR="00C324D6" w:rsidRPr="00FE6AA0" w:rsidRDefault="00C324D6" w:rsidP="00FE6AA0">
      <w:pPr>
        <w:spacing w:line="300" w:lineRule="atLeast"/>
        <w:ind w:firstLine="284"/>
        <w:jc w:val="lowKashida"/>
        <w:rPr>
          <w:rFonts w:ascii="Garamond" w:hAnsi="Garamond" w:cs="Garamond"/>
          <w:i/>
          <w:iCs/>
          <w:sz w:val="24"/>
          <w:szCs w:val="24"/>
        </w:rPr>
      </w:pPr>
    </w:p>
    <w:p w:rsidR="00C324D6" w:rsidRPr="00FE6AA0" w:rsidRDefault="00C324D6" w:rsidP="00FE6AA0">
      <w:pPr>
        <w:spacing w:line="300" w:lineRule="atLeast"/>
        <w:ind w:firstLine="284"/>
        <w:jc w:val="lowKashida"/>
        <w:rPr>
          <w:rFonts w:ascii="Garamond" w:hAnsi="Garamond" w:cs="Garamond"/>
          <w:i/>
          <w:iCs/>
          <w:sz w:val="24"/>
          <w:szCs w:val="24"/>
        </w:rPr>
      </w:pPr>
    </w:p>
    <w:p w:rsidR="00C324D6" w:rsidRPr="00FE6AA0" w:rsidRDefault="00C324D6" w:rsidP="00FE6AA0">
      <w:pPr>
        <w:spacing w:line="300" w:lineRule="atLeast"/>
        <w:ind w:firstLine="284"/>
        <w:jc w:val="lowKashida"/>
        <w:rPr>
          <w:rFonts w:ascii="Garamond" w:hAnsi="Garamond" w:cs="Garamond"/>
          <w:i/>
          <w:iCs/>
          <w:sz w:val="24"/>
          <w:szCs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Bihar, 103/174, 12. Bölüm</w:t>
      </w:r>
      <w:r w:rsidR="00EB4099">
        <w:rPr>
          <w:rFonts w:ascii="Garamond" w:hAnsi="Garamond" w:cs="Garamond"/>
          <w:i/>
          <w:iCs/>
          <w:sz w:val="24"/>
          <w:szCs w:val="24"/>
        </w:rPr>
        <w:t>;</w:t>
      </w:r>
      <w:r w:rsidRPr="00FE6AA0">
        <w:rPr>
          <w:rFonts w:ascii="Garamond" w:hAnsi="Garamond" w:cs="Garamond"/>
          <w:i/>
          <w:iCs/>
          <w:sz w:val="24"/>
          <w:szCs w:val="24"/>
        </w:rPr>
        <w:t xml:space="preserve"> el-Vedie</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Vesail’uş-Şia, 13/218</w:t>
      </w:r>
      <w:r w:rsidR="00EB4099">
        <w:rPr>
          <w:rFonts w:ascii="Garamond" w:hAnsi="Garamond" w:cs="Garamond"/>
          <w:i/>
          <w:iCs/>
          <w:sz w:val="24"/>
          <w:szCs w:val="24"/>
        </w:rPr>
        <w:t>;</w:t>
      </w:r>
      <w:r w:rsidRPr="00FE6AA0">
        <w:rPr>
          <w:rFonts w:ascii="Garamond" w:hAnsi="Garamond" w:cs="Garamond"/>
          <w:i/>
          <w:iCs/>
          <w:sz w:val="24"/>
          <w:szCs w:val="24"/>
        </w:rPr>
        <w:t xml:space="preserve"> Kenz'ul-Ummal, 16/631, Kitab’ul-Vedie</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szCs w:val="24"/>
        </w:rPr>
      </w:pPr>
    </w:p>
    <w:p w:rsidR="00C324D6" w:rsidRPr="00FE6AA0" w:rsidRDefault="00AE4B99" w:rsidP="00AE4B99">
      <w:bookmarkStart w:id="103" w:name="_Toc23534684"/>
      <w:r w:rsidRPr="00FE6AA0">
        <w:rPr>
          <w:noProof/>
          <w:lang w:val="en-US" w:eastAsia="en-US"/>
        </w:rPr>
        <mc:AlternateContent>
          <mc:Choice Requires="wps">
            <w:drawing>
              <wp:anchor distT="0" distB="0" distL="114300" distR="114300" simplePos="0" relativeHeight="25164697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062E2"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2dnZY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03"/>
    </w:p>
    <w:p w:rsidR="00C324D6" w:rsidRPr="00FE6AA0" w:rsidRDefault="00C324D6" w:rsidP="00FE6AA0">
      <w:pPr>
        <w:spacing w:line="300" w:lineRule="atLeast"/>
        <w:ind w:firstLine="284"/>
        <w:jc w:val="lowKashida"/>
        <w:rPr>
          <w:rFonts w:ascii="Garamond" w:hAnsi="Garamond" w:cs="Garamond"/>
          <w:i/>
          <w:iCs/>
          <w:sz w:val="24"/>
          <w:szCs w:val="24"/>
        </w:rPr>
      </w:pPr>
      <w:r w:rsidRPr="00FE6AA0">
        <w:rPr>
          <w:rFonts w:ascii="Garamond" w:hAnsi="Garamond" w:cs="Garamond"/>
          <w:i/>
          <w:iCs/>
          <w:sz w:val="24"/>
          <w:szCs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24. Konu, el-Emanet</w:t>
      </w:r>
      <w:r w:rsidR="00EB4099">
        <w:rPr>
          <w:rFonts w:ascii="Garamond" w:hAnsi="Garamond" w:cs="Garamond"/>
          <w:i/>
          <w:iCs/>
          <w:sz w:val="24"/>
          <w:szCs w:val="24"/>
        </w:rPr>
        <w:t>;</w:t>
      </w:r>
      <w:r w:rsidRPr="00FE6AA0">
        <w:rPr>
          <w:rFonts w:ascii="Garamond" w:hAnsi="Garamond" w:cs="Garamond"/>
          <w:i/>
          <w:iCs/>
          <w:sz w:val="24"/>
          <w:szCs w:val="24"/>
        </w:rPr>
        <w:t xml:space="preserve"> 154. Konu, el-Hıyanet</w:t>
      </w:r>
    </w:p>
    <w:p w:rsidR="00C324D6" w:rsidRPr="00FE6AA0" w:rsidRDefault="00C324D6" w:rsidP="00FE6AA0">
      <w:pPr>
        <w:spacing w:line="300" w:lineRule="atLeast"/>
        <w:ind w:firstLine="284"/>
        <w:jc w:val="lowKashida"/>
        <w:rPr>
          <w:rFonts w:ascii="Garamond" w:hAnsi="Garamond" w:cs="Garamond"/>
          <w:i/>
          <w:iCs/>
          <w:sz w:val="24"/>
          <w:szCs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04" w:name="_Toc23534685"/>
      <w:r w:rsidRPr="00FE6AA0">
        <w:t>4053. Bölüm</w:t>
      </w:r>
      <w:bookmarkEnd w:id="104"/>
    </w:p>
    <w:p w:rsidR="00C324D6" w:rsidRPr="00FE6AA0" w:rsidRDefault="00C324D6" w:rsidP="00FE6AA0">
      <w:pPr>
        <w:pStyle w:val="Style1CharCharChar"/>
        <w:spacing w:line="300" w:lineRule="atLeast"/>
        <w:ind w:firstLine="284"/>
      </w:pPr>
      <w:bookmarkStart w:id="105" w:name="_Toc23534686"/>
      <w:r w:rsidRPr="00FE6AA0">
        <w:t>Emanet</w:t>
      </w:r>
      <w:bookmarkEnd w:id="105"/>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both"/>
        <w:rPr>
          <w:rFonts w:ascii="Garamond" w:hAnsi="Garamond"/>
          <w:b/>
          <w:bCs/>
          <w:sz w:val="24"/>
          <w:szCs w:val="24"/>
        </w:rPr>
      </w:pPr>
      <w:r w:rsidRPr="00FE6AA0">
        <w:rPr>
          <w:rFonts w:ascii="Garamond" w:hAnsi="Garamond"/>
          <w:b/>
          <w:bCs/>
          <w:sz w:val="24"/>
          <w:szCs w:val="24"/>
        </w:rPr>
        <w:t>Kitab ehli arasında kanta</w:t>
      </w:r>
      <w:r w:rsidRPr="00FE6AA0">
        <w:rPr>
          <w:rFonts w:ascii="Garamond" w:hAnsi="Garamond"/>
          <w:b/>
          <w:bCs/>
          <w:sz w:val="24"/>
          <w:szCs w:val="24"/>
        </w:rPr>
        <w:t>r</w:t>
      </w:r>
      <w:r w:rsidRPr="00FE6AA0">
        <w:rPr>
          <w:rFonts w:ascii="Garamond" w:hAnsi="Garamond"/>
          <w:b/>
          <w:bCs/>
          <w:sz w:val="24"/>
          <w:szCs w:val="24"/>
        </w:rPr>
        <w:t>la emanet bıraksan onu sana ödeyen ve bir dinar emanet etsen tepesine dikilmedikçe onu sana ödemeyen vardır. Bu, onların, “kitapsızlara (Yahudi olmayanlara) karşı üzerimize bir yol (isteme hakkı) yoktur” demeleri</w:t>
      </w:r>
      <w:r w:rsidRPr="00FE6AA0">
        <w:rPr>
          <w:rFonts w:ascii="Garamond" w:hAnsi="Garamond"/>
          <w:b/>
          <w:bCs/>
          <w:sz w:val="24"/>
          <w:szCs w:val="24"/>
        </w:rPr>
        <w:t>n</w:t>
      </w:r>
      <w:r w:rsidRPr="00FE6AA0">
        <w:rPr>
          <w:rFonts w:ascii="Garamond" w:hAnsi="Garamond"/>
          <w:b/>
          <w:bCs/>
          <w:sz w:val="24"/>
          <w:szCs w:val="24"/>
        </w:rPr>
        <w:t>dendir. Onlar bile bile A</w:t>
      </w:r>
      <w:r w:rsidRPr="00FE6AA0">
        <w:rPr>
          <w:rFonts w:ascii="Garamond" w:hAnsi="Garamond"/>
          <w:b/>
          <w:bCs/>
          <w:sz w:val="24"/>
          <w:szCs w:val="24"/>
        </w:rPr>
        <w:t>l</w:t>
      </w:r>
      <w:r w:rsidRPr="00FE6AA0">
        <w:rPr>
          <w:rFonts w:ascii="Garamond" w:hAnsi="Garamond"/>
          <w:b/>
          <w:bCs/>
          <w:sz w:val="24"/>
          <w:szCs w:val="24"/>
        </w:rPr>
        <w:t>lah’a karşı yalan söylemektedi</w:t>
      </w:r>
      <w:r w:rsidRPr="00FE6AA0">
        <w:rPr>
          <w:rFonts w:ascii="Garamond" w:hAnsi="Garamond"/>
          <w:b/>
          <w:bCs/>
          <w:sz w:val="24"/>
          <w:szCs w:val="24"/>
        </w:rPr>
        <w:t>r</w:t>
      </w:r>
      <w:r w:rsidRPr="00FE6AA0">
        <w:rPr>
          <w:rFonts w:ascii="Garamond" w:hAnsi="Garamond"/>
          <w:b/>
          <w:bCs/>
          <w:sz w:val="24"/>
          <w:szCs w:val="24"/>
        </w:rPr>
        <w:t>ler</w:t>
      </w:r>
      <w:r w:rsidR="008866B7">
        <w:rPr>
          <w:rFonts w:ascii="Garamond" w:hAnsi="Garamond"/>
          <w:b/>
          <w:bCs/>
          <w:sz w:val="24"/>
          <w:szCs w:val="24"/>
        </w:rPr>
        <w:t>.”</w:t>
      </w:r>
      <w:r w:rsidRPr="00FE6AA0">
        <w:rPr>
          <w:rStyle w:val="FootnoteReference"/>
          <w:rFonts w:ascii="Garamond" w:hAnsi="Garamond"/>
          <w:b/>
          <w:bCs/>
          <w:sz w:val="24"/>
          <w:szCs w:val="24"/>
        </w:rPr>
        <w:footnoteReference w:id="38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Bakara, 283, Nisa, 58, Mü’minun, -8, Mearic, 32</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“Kulun emaneti eda etme hususunda hırslı olduğu b</w:t>
      </w:r>
      <w:r w:rsidRPr="00FE6AA0">
        <w:rPr>
          <w:rFonts w:ascii="Garamond" w:hAnsi="Garamond"/>
          <w:sz w:val="24"/>
          <w:szCs w:val="24"/>
        </w:rPr>
        <w:t>i</w:t>
      </w:r>
      <w:r w:rsidRPr="00FE6AA0">
        <w:rPr>
          <w:rFonts w:ascii="Garamond" w:hAnsi="Garamond"/>
          <w:sz w:val="24"/>
          <w:szCs w:val="24"/>
        </w:rPr>
        <w:t>lince Allah-u Teala onun adına emaneti eda eder. O halde eğer ölürse ve emanet geri çevrilm</w:t>
      </w:r>
      <w:r w:rsidRPr="00FE6AA0">
        <w:rPr>
          <w:rFonts w:ascii="Garamond" w:hAnsi="Garamond"/>
          <w:sz w:val="24"/>
          <w:szCs w:val="24"/>
        </w:rPr>
        <w:t>e</w:t>
      </w:r>
      <w:r w:rsidRPr="00FE6AA0">
        <w:rPr>
          <w:rFonts w:ascii="Garamond" w:hAnsi="Garamond"/>
          <w:sz w:val="24"/>
          <w:szCs w:val="24"/>
        </w:rPr>
        <w:t>mişse, Allah-u Teala onu</w:t>
      </w:r>
      <w:r w:rsidR="00AE138D">
        <w:rPr>
          <w:rFonts w:ascii="Garamond" w:hAnsi="Garamond"/>
          <w:sz w:val="24"/>
          <w:szCs w:val="24"/>
        </w:rPr>
        <w:t>n</w:t>
      </w:r>
      <w:r w:rsidRPr="00FE6AA0">
        <w:rPr>
          <w:rFonts w:ascii="Garamond" w:hAnsi="Garamond"/>
          <w:sz w:val="24"/>
          <w:szCs w:val="24"/>
        </w:rPr>
        <w:t xml:space="preserve"> em</w:t>
      </w:r>
      <w:r w:rsidRPr="00FE6AA0">
        <w:rPr>
          <w:rFonts w:ascii="Garamond" w:hAnsi="Garamond"/>
          <w:sz w:val="24"/>
          <w:szCs w:val="24"/>
        </w:rPr>
        <w:t>a</w:t>
      </w:r>
      <w:r w:rsidRPr="00FE6AA0">
        <w:rPr>
          <w:rFonts w:ascii="Garamond" w:hAnsi="Garamond"/>
          <w:sz w:val="24"/>
          <w:szCs w:val="24"/>
        </w:rPr>
        <w:t>neti eda etme hususunda hırslı olduğunu bildiğinden, ölümü</w:t>
      </w:r>
      <w:r w:rsidRPr="00FE6AA0">
        <w:rPr>
          <w:rFonts w:ascii="Garamond" w:hAnsi="Garamond"/>
          <w:sz w:val="24"/>
          <w:szCs w:val="24"/>
        </w:rPr>
        <w:t>n</w:t>
      </w:r>
      <w:r w:rsidR="00AE138D">
        <w:rPr>
          <w:rFonts w:ascii="Garamond" w:hAnsi="Garamond"/>
          <w:sz w:val="24"/>
          <w:szCs w:val="24"/>
        </w:rPr>
        <w:t>den sonra</w:t>
      </w:r>
      <w:r w:rsidRPr="00FE6AA0">
        <w:rPr>
          <w:rFonts w:ascii="Garamond" w:hAnsi="Garamond"/>
          <w:sz w:val="24"/>
          <w:szCs w:val="24"/>
        </w:rPr>
        <w:t xml:space="preserve"> emaneti onun adına eda edecek birini tayin </w:t>
      </w:r>
      <w:r w:rsidRPr="00FE6AA0">
        <w:rPr>
          <w:rFonts w:ascii="Garamond" w:hAnsi="Garamond"/>
          <w:sz w:val="24"/>
          <w:szCs w:val="24"/>
        </w:rPr>
        <w:t>e</w:t>
      </w:r>
      <w:r w:rsidRPr="00FE6AA0">
        <w:rPr>
          <w:rFonts w:ascii="Garamond" w:hAnsi="Garamond"/>
          <w:sz w:val="24"/>
          <w:szCs w:val="24"/>
        </w:rPr>
        <w:t>der</w:t>
      </w:r>
      <w:r w:rsidR="008866B7">
        <w:rPr>
          <w:rFonts w:ascii="Garamond" w:hAnsi="Garamond"/>
          <w:sz w:val="24"/>
          <w:szCs w:val="24"/>
        </w:rPr>
        <w:t>.”</w:t>
      </w:r>
      <w:r w:rsidRPr="00FE6AA0">
        <w:rPr>
          <w:rStyle w:val="FootnoteReference"/>
          <w:rFonts w:ascii="Garamond" w:hAnsi="Garamond"/>
          <w:sz w:val="24"/>
          <w:szCs w:val="24"/>
        </w:rPr>
        <w:footnoteReference w:id="3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“Sana hıyanet eden </w:t>
      </w:r>
      <w:r w:rsidRPr="00FE6AA0">
        <w:rPr>
          <w:rFonts w:ascii="Garamond" w:hAnsi="Garamond"/>
          <w:sz w:val="24"/>
          <w:szCs w:val="24"/>
        </w:rPr>
        <w:lastRenderedPageBreak/>
        <w:t>b</w:t>
      </w:r>
      <w:r w:rsidRPr="00FE6AA0">
        <w:rPr>
          <w:rFonts w:ascii="Garamond" w:hAnsi="Garamond"/>
          <w:sz w:val="24"/>
          <w:szCs w:val="24"/>
        </w:rPr>
        <w:t>i</w:t>
      </w:r>
      <w:r w:rsidRPr="00FE6AA0">
        <w:rPr>
          <w:rFonts w:ascii="Garamond" w:hAnsi="Garamond"/>
          <w:sz w:val="24"/>
          <w:szCs w:val="24"/>
        </w:rPr>
        <w:t>rine sen de hıyanet etme. Aksi takti</w:t>
      </w:r>
      <w:r w:rsidRPr="00FE6AA0">
        <w:rPr>
          <w:rFonts w:ascii="Garamond" w:hAnsi="Garamond"/>
          <w:sz w:val="24"/>
          <w:szCs w:val="24"/>
        </w:rPr>
        <w:t>r</w:t>
      </w:r>
      <w:r w:rsidRPr="00FE6AA0">
        <w:rPr>
          <w:rFonts w:ascii="Garamond" w:hAnsi="Garamond"/>
          <w:sz w:val="24"/>
          <w:szCs w:val="24"/>
        </w:rPr>
        <w:t>de onun gibi olursun</w:t>
      </w:r>
      <w:r w:rsidR="008866B7">
        <w:rPr>
          <w:rFonts w:ascii="Garamond" w:hAnsi="Garamond"/>
          <w:sz w:val="24"/>
          <w:szCs w:val="24"/>
        </w:rPr>
        <w:t>.”</w:t>
      </w:r>
      <w:r w:rsidRPr="00FE6AA0">
        <w:rPr>
          <w:rStyle w:val="FootnoteReference"/>
          <w:rFonts w:ascii="Garamond" w:hAnsi="Garamond"/>
          <w:sz w:val="24"/>
          <w:szCs w:val="24"/>
        </w:rPr>
        <w:footnoteReference w:id="390"/>
      </w:r>
    </w:p>
    <w:p w:rsidR="00C324D6" w:rsidRPr="00FE6AA0" w:rsidRDefault="00C324D6" w:rsidP="00AE138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“Kendisine emanet verilen kimse ve ticaret için ke</w:t>
      </w:r>
      <w:r w:rsidRPr="00FE6AA0">
        <w:rPr>
          <w:rFonts w:ascii="Garamond" w:hAnsi="Garamond"/>
          <w:sz w:val="24"/>
          <w:szCs w:val="24"/>
        </w:rPr>
        <w:t>n</w:t>
      </w:r>
      <w:r w:rsidRPr="00FE6AA0">
        <w:rPr>
          <w:rFonts w:ascii="Garamond" w:hAnsi="Garamond"/>
          <w:sz w:val="24"/>
          <w:szCs w:val="24"/>
        </w:rPr>
        <w:t>dis</w:t>
      </w:r>
      <w:r w:rsidRPr="00FE6AA0">
        <w:rPr>
          <w:rFonts w:ascii="Garamond" w:hAnsi="Garamond"/>
          <w:sz w:val="24"/>
          <w:szCs w:val="24"/>
        </w:rPr>
        <w:t>i</w:t>
      </w:r>
      <w:r w:rsidRPr="00FE6AA0">
        <w:rPr>
          <w:rFonts w:ascii="Garamond" w:hAnsi="Garamond"/>
          <w:sz w:val="24"/>
          <w:szCs w:val="24"/>
        </w:rPr>
        <w:t xml:space="preserve">ne sermaye teslim edilen kimse emindir. </w:t>
      </w:r>
      <w:r w:rsidR="00AE138D">
        <w:rPr>
          <w:rFonts w:ascii="Garamond" w:hAnsi="Garamond"/>
          <w:sz w:val="24"/>
          <w:szCs w:val="24"/>
        </w:rPr>
        <w:t>(</w:t>
      </w:r>
      <w:r w:rsidRPr="00FE6AA0">
        <w:rPr>
          <w:rFonts w:ascii="Garamond" w:hAnsi="Garamond"/>
          <w:sz w:val="24"/>
          <w:szCs w:val="24"/>
        </w:rPr>
        <w:t>Zarar gördükleri taktirde sorumlulukları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00AE138D">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391"/>
      </w:r>
    </w:p>
    <w:p w:rsidR="00C324D6" w:rsidRPr="00FE6AA0" w:rsidRDefault="00AE138D" w:rsidP="00AE138D">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“Emanet olarak bır</w:t>
      </w:r>
      <w:r w:rsidR="00C324D6" w:rsidRPr="00FE6AA0">
        <w:rPr>
          <w:rFonts w:ascii="Garamond" w:hAnsi="Garamond"/>
          <w:sz w:val="24"/>
          <w:szCs w:val="24"/>
        </w:rPr>
        <w:t>a</w:t>
      </w:r>
      <w:r w:rsidR="00C324D6" w:rsidRPr="00FE6AA0">
        <w:rPr>
          <w:rFonts w:ascii="Garamond" w:hAnsi="Garamond"/>
          <w:sz w:val="24"/>
          <w:szCs w:val="24"/>
        </w:rPr>
        <w:t xml:space="preserve">kılan </w:t>
      </w:r>
      <w:r>
        <w:rPr>
          <w:rFonts w:ascii="Garamond" w:hAnsi="Garamond"/>
          <w:sz w:val="24"/>
          <w:szCs w:val="24"/>
        </w:rPr>
        <w:t>(</w:t>
      </w:r>
      <w:r w:rsidR="00C324D6" w:rsidRPr="00FE6AA0">
        <w:rPr>
          <w:rFonts w:ascii="Garamond" w:hAnsi="Garamond"/>
          <w:sz w:val="24"/>
          <w:szCs w:val="24"/>
        </w:rPr>
        <w:t>ve altın ve gümüş cinsi</w:t>
      </w:r>
      <w:r w:rsidR="00C324D6" w:rsidRPr="00FE6AA0">
        <w:rPr>
          <w:rFonts w:ascii="Garamond" w:hAnsi="Garamond"/>
          <w:sz w:val="24"/>
          <w:szCs w:val="24"/>
        </w:rPr>
        <w:t>n</w:t>
      </w:r>
      <w:r w:rsidR="00C324D6" w:rsidRPr="00FE6AA0">
        <w:rPr>
          <w:rFonts w:ascii="Garamond" w:hAnsi="Garamond"/>
          <w:sz w:val="24"/>
          <w:szCs w:val="24"/>
        </w:rPr>
        <w:t>den olmayan</w:t>
      </w:r>
      <w:r>
        <w:rPr>
          <w:rFonts w:ascii="Garamond" w:hAnsi="Garamond"/>
          <w:sz w:val="24"/>
          <w:szCs w:val="24"/>
        </w:rPr>
        <w:t>)</w:t>
      </w:r>
      <w:r w:rsidR="00C324D6" w:rsidRPr="00FE6AA0">
        <w:rPr>
          <w:rFonts w:ascii="Garamond" w:hAnsi="Garamond"/>
          <w:sz w:val="24"/>
          <w:szCs w:val="24"/>
        </w:rPr>
        <w:t xml:space="preserve"> bir şeyin </w:t>
      </w:r>
      <w:r>
        <w:rPr>
          <w:rFonts w:ascii="Garamond" w:hAnsi="Garamond"/>
          <w:sz w:val="24"/>
          <w:szCs w:val="24"/>
        </w:rPr>
        <w:t xml:space="preserve">zarar gördüğü taktirde </w:t>
      </w:r>
      <w:r w:rsidR="00C324D6" w:rsidRPr="00FE6AA0">
        <w:rPr>
          <w:rFonts w:ascii="Garamond" w:hAnsi="Garamond"/>
          <w:sz w:val="24"/>
          <w:szCs w:val="24"/>
        </w:rPr>
        <w:t>kefareti yo</w:t>
      </w:r>
      <w:r w:rsidR="00C324D6" w:rsidRPr="00FE6AA0">
        <w:rPr>
          <w:rFonts w:ascii="Garamond" w:hAnsi="Garamond"/>
          <w:sz w:val="24"/>
          <w:szCs w:val="24"/>
        </w:rPr>
        <w:t>k</w:t>
      </w:r>
      <w:r w:rsidR="00C324D6" w:rsidRPr="00FE6AA0">
        <w:rPr>
          <w:rFonts w:ascii="Garamond" w:hAnsi="Garamond"/>
          <w:sz w:val="24"/>
          <w:szCs w:val="24"/>
        </w:rPr>
        <w:t>tur</w:t>
      </w:r>
      <w:r w:rsidR="008866B7">
        <w:rPr>
          <w:rFonts w:ascii="Garamond" w:hAnsi="Garamond"/>
          <w:sz w:val="24"/>
          <w:szCs w:val="24"/>
        </w:rPr>
        <w:t>.”</w:t>
      </w:r>
      <w:r w:rsidR="00C324D6" w:rsidRPr="00FE6AA0">
        <w:rPr>
          <w:rStyle w:val="FootnoteReference"/>
          <w:rFonts w:ascii="Garamond" w:hAnsi="Garamond"/>
          <w:sz w:val="24"/>
          <w:szCs w:val="24"/>
        </w:rPr>
        <w:footnoteReference w:id="3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“Emin olarak gör</w:t>
      </w:r>
      <w:r w:rsidR="00AE138D">
        <w:rPr>
          <w:rFonts w:ascii="Garamond" w:hAnsi="Garamond"/>
          <w:sz w:val="24"/>
          <w:szCs w:val="24"/>
        </w:rPr>
        <w:t>ülen kimsenin zemaneti yoktur. S</w:t>
      </w:r>
      <w:r w:rsidRPr="00FE6AA0">
        <w:rPr>
          <w:rFonts w:ascii="Garamond" w:hAnsi="Garamond"/>
          <w:sz w:val="24"/>
          <w:szCs w:val="24"/>
        </w:rPr>
        <w:t>o</w:t>
      </w:r>
      <w:r w:rsidR="00AE138D">
        <w:rPr>
          <w:rFonts w:ascii="Garamond" w:hAnsi="Garamond"/>
          <w:sz w:val="24"/>
          <w:szCs w:val="24"/>
        </w:rPr>
        <w:t>rumluluğu yoktur.</w:t>
      </w:r>
      <w:r w:rsidRPr="00FE6AA0">
        <w:rPr>
          <w:rFonts w:ascii="Garamond" w:hAnsi="Garamond"/>
          <w:sz w:val="24"/>
          <w:szCs w:val="24"/>
        </w:rPr>
        <w:t xml:space="preserve">” </w:t>
      </w:r>
      <w:r w:rsidRPr="00FE6AA0">
        <w:rPr>
          <w:rStyle w:val="FootnoteReference"/>
          <w:rFonts w:ascii="Garamond" w:hAnsi="Garamond"/>
          <w:sz w:val="24"/>
          <w:szCs w:val="24"/>
        </w:rPr>
        <w:footnoteReference w:id="3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“Kendisine bir emanet verilen kimse</w:t>
      </w:r>
      <w:r w:rsidR="00AE138D">
        <w:rPr>
          <w:rFonts w:ascii="Garamond" w:hAnsi="Garamond"/>
          <w:sz w:val="24"/>
          <w:szCs w:val="24"/>
        </w:rPr>
        <w:t>nin</w:t>
      </w:r>
      <w:r w:rsidRPr="00FE6AA0">
        <w:rPr>
          <w:rFonts w:ascii="Garamond" w:hAnsi="Garamond"/>
          <w:sz w:val="24"/>
          <w:szCs w:val="24"/>
        </w:rPr>
        <w:t xml:space="preserve"> o mala hıyanet e</w:t>
      </w:r>
      <w:r w:rsidRPr="00FE6AA0">
        <w:rPr>
          <w:rFonts w:ascii="Garamond" w:hAnsi="Garamond"/>
          <w:sz w:val="24"/>
          <w:szCs w:val="24"/>
        </w:rPr>
        <w:t>t</w:t>
      </w:r>
      <w:r w:rsidRPr="00FE6AA0">
        <w:rPr>
          <w:rFonts w:ascii="Garamond" w:hAnsi="Garamond"/>
          <w:sz w:val="24"/>
          <w:szCs w:val="24"/>
        </w:rPr>
        <w:t>medikçe sorum</w:t>
      </w:r>
      <w:r w:rsidR="00AE138D">
        <w:rPr>
          <w:rFonts w:ascii="Garamond" w:hAnsi="Garamond"/>
          <w:sz w:val="24"/>
          <w:szCs w:val="24"/>
        </w:rPr>
        <w:t>luluğu yoktur. Hakeza emanet</w:t>
      </w:r>
      <w:r w:rsidRPr="00FE6AA0">
        <w:rPr>
          <w:rFonts w:ascii="Garamond" w:hAnsi="Garamond"/>
          <w:sz w:val="24"/>
          <w:szCs w:val="24"/>
        </w:rPr>
        <w:t xml:space="preserve"> alan kimse de hıyanet etmediği taktirde bir s</w:t>
      </w:r>
      <w:r w:rsidRPr="00FE6AA0">
        <w:rPr>
          <w:rFonts w:ascii="Garamond" w:hAnsi="Garamond"/>
          <w:sz w:val="24"/>
          <w:szCs w:val="24"/>
        </w:rPr>
        <w:t>o</w:t>
      </w:r>
      <w:r w:rsidRPr="00FE6AA0">
        <w:rPr>
          <w:rFonts w:ascii="Garamond" w:hAnsi="Garamond"/>
          <w:sz w:val="24"/>
          <w:szCs w:val="24"/>
        </w:rPr>
        <w:t>rumluluk taşımaz</w:t>
      </w:r>
      <w:r w:rsidR="008866B7">
        <w:rPr>
          <w:rFonts w:ascii="Garamond" w:hAnsi="Garamond"/>
          <w:sz w:val="24"/>
          <w:szCs w:val="24"/>
        </w:rPr>
        <w:t>.”</w:t>
      </w:r>
      <w:r w:rsidRPr="00FE6AA0">
        <w:rPr>
          <w:rStyle w:val="FootnoteReference"/>
          <w:rFonts w:ascii="Garamond" w:hAnsi="Garamond"/>
          <w:sz w:val="24"/>
          <w:szCs w:val="24"/>
        </w:rPr>
        <w:footnoteReference w:id="39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el-Kafi, 5/238,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06" w:name="_Toc23534687"/>
      <w:r w:rsidRPr="00FE6AA0">
        <w:t>4054. Bölüm</w:t>
      </w:r>
      <w:bookmarkEnd w:id="106"/>
    </w:p>
    <w:p w:rsidR="00C324D6" w:rsidRPr="00FE6AA0" w:rsidRDefault="00C324D6" w:rsidP="00FE6AA0">
      <w:pPr>
        <w:pStyle w:val="Style1CharCharChar"/>
        <w:spacing w:line="300" w:lineRule="atLeast"/>
        <w:ind w:firstLine="284"/>
      </w:pPr>
      <w:bookmarkStart w:id="107" w:name="_Toc23534688"/>
      <w:r w:rsidRPr="00FE6AA0">
        <w:t>Allah’ın Emanetleri</w:t>
      </w:r>
      <w:bookmarkEnd w:id="10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meleklerin sıf</w:t>
      </w:r>
      <w:r w:rsidRPr="00FE6AA0">
        <w:rPr>
          <w:rFonts w:ascii="Garamond" w:hAnsi="Garamond"/>
          <w:i/>
          <w:iCs/>
          <w:sz w:val="24"/>
          <w:szCs w:val="24"/>
        </w:rPr>
        <w:t>a</w:t>
      </w:r>
      <w:r w:rsidRPr="00FE6AA0">
        <w:rPr>
          <w:rFonts w:ascii="Garamond" w:hAnsi="Garamond"/>
          <w:i/>
          <w:iCs/>
          <w:sz w:val="24"/>
          <w:szCs w:val="24"/>
        </w:rPr>
        <w:t xml:space="preserve">tı hakkında şöyle buyurmuştur: </w:t>
      </w:r>
      <w:r w:rsidRPr="00FE6AA0">
        <w:rPr>
          <w:rFonts w:ascii="Garamond" w:hAnsi="Garamond"/>
          <w:sz w:val="24"/>
          <w:szCs w:val="24"/>
        </w:rPr>
        <w:t>“</w:t>
      </w:r>
      <w:r w:rsidRPr="00FE6AA0">
        <w:rPr>
          <w:rFonts w:ascii="Garamond" w:hAnsi="Garamond"/>
          <w:sz w:val="24"/>
        </w:rPr>
        <w:t>A</w:t>
      </w:r>
      <w:r w:rsidRPr="00FE6AA0">
        <w:rPr>
          <w:rFonts w:ascii="Garamond" w:hAnsi="Garamond"/>
          <w:sz w:val="24"/>
        </w:rPr>
        <w:t>l</w:t>
      </w:r>
      <w:r w:rsidRPr="00FE6AA0">
        <w:rPr>
          <w:rFonts w:ascii="Garamond" w:hAnsi="Garamond"/>
          <w:sz w:val="24"/>
        </w:rPr>
        <w:t>lah, onları vahyin eminleri ola</w:t>
      </w:r>
      <w:r w:rsidRPr="00FE6AA0">
        <w:rPr>
          <w:rFonts w:ascii="Garamond" w:hAnsi="Garamond"/>
          <w:sz w:val="24"/>
        </w:rPr>
        <w:softHyphen/>
        <w:t>rak yaratmış, onlara peyga</w:t>
      </w:r>
      <w:r w:rsidRPr="00FE6AA0">
        <w:rPr>
          <w:rFonts w:ascii="Garamond" w:hAnsi="Garamond"/>
          <w:sz w:val="24"/>
        </w:rPr>
        <w:t>m</w:t>
      </w:r>
      <w:r w:rsidRPr="00FE6AA0">
        <w:rPr>
          <w:rFonts w:ascii="Garamond" w:hAnsi="Garamond"/>
          <w:sz w:val="24"/>
        </w:rPr>
        <w:t>berleri için emir ve nehiy ema</w:t>
      </w:r>
      <w:r w:rsidRPr="00FE6AA0">
        <w:rPr>
          <w:rFonts w:ascii="Garamond" w:hAnsi="Garamond"/>
          <w:sz w:val="24"/>
        </w:rPr>
        <w:softHyphen/>
        <w:t>netleri yüklemiş…</w:t>
      </w:r>
      <w:r w:rsidRPr="00FE6AA0">
        <w:rPr>
          <w:rFonts w:ascii="Garamond" w:hAnsi="Garamond"/>
          <w:sz w:val="24"/>
          <w:szCs w:val="24"/>
        </w:rPr>
        <w:t xml:space="preserve">” </w:t>
      </w:r>
      <w:r w:rsidRPr="00FE6AA0">
        <w:rPr>
          <w:rStyle w:val="FootnoteReference"/>
          <w:rFonts w:ascii="Garamond" w:hAnsi="Garamond"/>
          <w:sz w:val="24"/>
          <w:szCs w:val="24"/>
        </w:rPr>
        <w:footnoteReference w:id="395"/>
      </w:r>
    </w:p>
    <w:p w:rsidR="00C324D6" w:rsidRPr="00FE6AA0" w:rsidRDefault="00C324D6" w:rsidP="00AE138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peygambe</w:t>
      </w:r>
      <w:r w:rsidRPr="00FE6AA0">
        <w:rPr>
          <w:rFonts w:ascii="Garamond" w:hAnsi="Garamond"/>
          <w:i/>
          <w:iCs/>
          <w:sz w:val="24"/>
          <w:szCs w:val="24"/>
        </w:rPr>
        <w:t>r</w:t>
      </w:r>
      <w:r w:rsidRPr="00FE6AA0">
        <w:rPr>
          <w:rFonts w:ascii="Garamond" w:hAnsi="Garamond"/>
          <w:i/>
          <w:iCs/>
          <w:sz w:val="24"/>
          <w:szCs w:val="24"/>
        </w:rPr>
        <w:t>lerin sıfatı hakkında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AE138D">
        <w:rPr>
          <w:rFonts w:ascii="Garamond" w:hAnsi="Garamond"/>
          <w:sz w:val="24"/>
        </w:rPr>
        <w:t>B</w:t>
      </w:r>
      <w:r w:rsidRPr="00FE6AA0">
        <w:rPr>
          <w:rFonts w:ascii="Garamond" w:hAnsi="Garamond"/>
          <w:sz w:val="24"/>
        </w:rPr>
        <w:t>irbiri ardınca her döne</w:t>
      </w:r>
      <w:r w:rsidRPr="00FE6AA0">
        <w:rPr>
          <w:rFonts w:ascii="Garamond" w:hAnsi="Garamond"/>
          <w:sz w:val="24"/>
        </w:rPr>
        <w:t>m</w:t>
      </w:r>
      <w:r w:rsidRPr="00FE6AA0">
        <w:rPr>
          <w:rFonts w:ascii="Garamond" w:hAnsi="Garamond"/>
          <w:sz w:val="24"/>
        </w:rPr>
        <w:t xml:space="preserve">de </w:t>
      </w:r>
      <w:r w:rsidR="00AE138D">
        <w:rPr>
          <w:rFonts w:ascii="Garamond" w:hAnsi="Garamond"/>
          <w:sz w:val="24"/>
        </w:rPr>
        <w:t xml:space="preserve">peygamberlerin velisiyle </w:t>
      </w:r>
      <w:r w:rsidRPr="00FE6AA0">
        <w:rPr>
          <w:rFonts w:ascii="Garamond" w:hAnsi="Garamond"/>
          <w:sz w:val="24"/>
        </w:rPr>
        <w:t>m</w:t>
      </w:r>
      <w:r w:rsidRPr="00FE6AA0">
        <w:rPr>
          <w:rFonts w:ascii="Garamond" w:hAnsi="Garamond"/>
          <w:sz w:val="24"/>
        </w:rPr>
        <w:t>e</w:t>
      </w:r>
      <w:r w:rsidRPr="00FE6AA0">
        <w:rPr>
          <w:rFonts w:ascii="Garamond" w:hAnsi="Garamond"/>
          <w:sz w:val="24"/>
        </w:rPr>
        <w:t>sajlarını insan</w:t>
      </w:r>
      <w:r w:rsidRPr="00FE6AA0">
        <w:rPr>
          <w:rFonts w:ascii="Garamond" w:hAnsi="Garamond"/>
          <w:sz w:val="24"/>
        </w:rPr>
        <w:softHyphen/>
        <w:t>lara ula</w:t>
      </w:r>
      <w:r w:rsidRPr="00FE6AA0">
        <w:rPr>
          <w:rFonts w:ascii="Garamond" w:hAnsi="Garamond"/>
          <w:sz w:val="24"/>
        </w:rPr>
        <w:t>ş</w:t>
      </w:r>
      <w:r w:rsidRPr="00FE6AA0">
        <w:rPr>
          <w:rFonts w:ascii="Garamond" w:hAnsi="Garamond"/>
          <w:sz w:val="24"/>
        </w:rPr>
        <w:t>tırmış ve insanlarla ahitleş</w:t>
      </w:r>
      <w:r w:rsidRPr="00FE6AA0">
        <w:rPr>
          <w:rFonts w:ascii="Garamond" w:hAnsi="Garamond"/>
          <w:sz w:val="24"/>
        </w:rPr>
        <w:softHyphen/>
        <w:t>miştir. Peyga</w:t>
      </w:r>
      <w:r w:rsidRPr="00FE6AA0">
        <w:rPr>
          <w:rFonts w:ascii="Garamond" w:hAnsi="Garamond"/>
          <w:sz w:val="24"/>
        </w:rPr>
        <w:t>m</w:t>
      </w:r>
      <w:r w:rsidRPr="00FE6AA0">
        <w:rPr>
          <w:rFonts w:ascii="Garamond" w:hAnsi="Garamond"/>
          <w:sz w:val="24"/>
        </w:rPr>
        <w:t>beri</w:t>
      </w:r>
      <w:r w:rsidRPr="00FE6AA0">
        <w:rPr>
          <w:rFonts w:ascii="Garamond" w:hAnsi="Garamond"/>
          <w:sz w:val="24"/>
        </w:rPr>
        <w:softHyphen/>
        <w:t xml:space="preserve">miz Muhammed </w:t>
      </w:r>
      <w:r w:rsidR="00AE138D">
        <w:rPr>
          <w:rFonts w:ascii="Garamond" w:hAnsi="Garamond"/>
          <w:sz w:val="24"/>
        </w:rPr>
        <w:t>(s.a.a)</w:t>
      </w:r>
      <w:r w:rsidRPr="00FE6AA0">
        <w:rPr>
          <w:rFonts w:ascii="Garamond" w:hAnsi="Garamond"/>
          <w:sz w:val="24"/>
        </w:rPr>
        <w:t xml:space="preserve"> ves</w:t>
      </w:r>
      <w:r w:rsidRPr="00FE6AA0">
        <w:rPr>
          <w:rFonts w:ascii="Garamond" w:hAnsi="Garamond"/>
          <w:sz w:val="24"/>
        </w:rPr>
        <w:t>i</w:t>
      </w:r>
      <w:r w:rsidRPr="00FE6AA0">
        <w:rPr>
          <w:rFonts w:ascii="Garamond" w:hAnsi="Garamond"/>
          <w:sz w:val="24"/>
        </w:rPr>
        <w:t>lesiyle de hüc</w:t>
      </w:r>
      <w:r w:rsidRPr="00FE6AA0">
        <w:rPr>
          <w:rFonts w:ascii="Garamond" w:hAnsi="Garamond"/>
          <w:sz w:val="24"/>
        </w:rPr>
        <w:softHyphen/>
        <w:t>cet tamam o</w:t>
      </w:r>
      <w:r w:rsidRPr="00FE6AA0">
        <w:rPr>
          <w:rFonts w:ascii="Garamond" w:hAnsi="Garamond"/>
          <w:sz w:val="24"/>
        </w:rPr>
        <w:t>l</w:t>
      </w:r>
      <w:r w:rsidRPr="00FE6AA0">
        <w:rPr>
          <w:rFonts w:ascii="Garamond" w:hAnsi="Garamond"/>
          <w:sz w:val="24"/>
        </w:rPr>
        <w:t>muş…</w:t>
      </w:r>
      <w:r w:rsidRPr="00FE6AA0">
        <w:rPr>
          <w:rFonts w:ascii="Garamond" w:hAnsi="Garamond"/>
          <w:sz w:val="24"/>
          <w:szCs w:val="24"/>
        </w:rPr>
        <w:t xml:space="preserve">” </w:t>
      </w:r>
      <w:r w:rsidRPr="00FE6AA0">
        <w:rPr>
          <w:rStyle w:val="FootnoteReference"/>
          <w:rFonts w:ascii="Garamond" w:hAnsi="Garamond"/>
          <w:sz w:val="24"/>
          <w:szCs w:val="24"/>
        </w:rPr>
        <w:footnoteReference w:id="396"/>
      </w:r>
    </w:p>
    <w:p w:rsidR="00C324D6" w:rsidRPr="00FE6AA0" w:rsidRDefault="00C324D6" w:rsidP="00AE138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 xml:space="preserve">Ey insanlar! Allah </w:t>
      </w:r>
      <w:r w:rsidRPr="00FE6AA0">
        <w:rPr>
          <w:rFonts w:ascii="Garamond" w:hAnsi="Garamond"/>
          <w:sz w:val="24"/>
        </w:rPr>
        <w:t>i</w:t>
      </w:r>
      <w:r w:rsidRPr="00FE6AA0">
        <w:rPr>
          <w:rFonts w:ascii="Garamond" w:hAnsi="Garamond"/>
          <w:sz w:val="24"/>
        </w:rPr>
        <w:t>çin olsun, k</w:t>
      </w:r>
      <w:r w:rsidRPr="00FE6AA0">
        <w:rPr>
          <w:rFonts w:ascii="Garamond" w:hAnsi="Garamond"/>
          <w:sz w:val="24"/>
        </w:rPr>
        <w:t>o</w:t>
      </w:r>
      <w:r w:rsidRPr="00FE6AA0">
        <w:rPr>
          <w:rFonts w:ascii="Garamond" w:hAnsi="Garamond"/>
          <w:sz w:val="24"/>
        </w:rPr>
        <w:t xml:space="preserve">rumasını emrettiği kitabını ve size </w:t>
      </w:r>
      <w:r w:rsidRPr="00FE6AA0">
        <w:rPr>
          <w:rFonts w:ascii="Garamond" w:hAnsi="Garamond"/>
          <w:sz w:val="24"/>
        </w:rPr>
        <w:t>e</w:t>
      </w:r>
      <w:r w:rsidRPr="00FE6AA0">
        <w:rPr>
          <w:rFonts w:ascii="Garamond" w:hAnsi="Garamond"/>
          <w:sz w:val="24"/>
        </w:rPr>
        <w:t>manet ettiği hakları korumaya çalışın. Çünkü şanı yüce olan Allah sizi boş y</w:t>
      </w:r>
      <w:r w:rsidRPr="00FE6AA0">
        <w:rPr>
          <w:rFonts w:ascii="Garamond" w:hAnsi="Garamond"/>
          <w:sz w:val="24"/>
        </w:rPr>
        <w:t>e</w:t>
      </w:r>
      <w:r w:rsidRPr="00FE6AA0">
        <w:rPr>
          <w:rFonts w:ascii="Garamond" w:hAnsi="Garamond"/>
          <w:sz w:val="24"/>
        </w:rPr>
        <w:t>re yarat</w:t>
      </w:r>
      <w:r w:rsidRPr="00FE6AA0">
        <w:rPr>
          <w:rFonts w:ascii="Garamond" w:hAnsi="Garamond"/>
          <w:sz w:val="24"/>
        </w:rPr>
        <w:softHyphen/>
        <w:t>madığı gibi, başıboş bırakıp atm</w:t>
      </w:r>
      <w:r w:rsidRPr="00FE6AA0">
        <w:rPr>
          <w:rFonts w:ascii="Garamond" w:hAnsi="Garamond"/>
          <w:sz w:val="24"/>
        </w:rPr>
        <w:t>a</w:t>
      </w:r>
      <w:r w:rsidRPr="00FE6AA0">
        <w:rPr>
          <w:rFonts w:ascii="Garamond" w:hAnsi="Garamond"/>
          <w:sz w:val="24"/>
        </w:rPr>
        <w:t>dı</w:t>
      </w:r>
      <w:r w:rsidR="008866B7">
        <w:rPr>
          <w:rFonts w:ascii="Garamond" w:hAnsi="Garamond"/>
          <w:sz w:val="24"/>
        </w:rPr>
        <w:t>.”</w:t>
      </w:r>
      <w:r w:rsidRPr="00FE6AA0">
        <w:rPr>
          <w:rStyle w:val="FootnoteReference"/>
          <w:rFonts w:ascii="Garamond" w:hAnsi="Garamond"/>
          <w:sz w:val="24"/>
          <w:szCs w:val="24"/>
        </w:rPr>
        <w:footnoteReference w:id="3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“Allah’ım nefsimi; bahşettiğin nimetlerden alacakl</w:t>
      </w:r>
      <w:r w:rsidRPr="00FE6AA0">
        <w:rPr>
          <w:rFonts w:ascii="Garamond" w:hAnsi="Garamond"/>
          <w:sz w:val="24"/>
          <w:szCs w:val="24"/>
        </w:rPr>
        <w:t>a</w:t>
      </w:r>
      <w:r w:rsidRPr="00FE6AA0">
        <w:rPr>
          <w:rFonts w:ascii="Garamond" w:hAnsi="Garamond"/>
          <w:sz w:val="24"/>
          <w:szCs w:val="24"/>
        </w:rPr>
        <w:t>rının ilki, bana verdiğin emane</w:t>
      </w:r>
      <w:r w:rsidRPr="00FE6AA0">
        <w:rPr>
          <w:rFonts w:ascii="Garamond" w:hAnsi="Garamond"/>
          <w:sz w:val="24"/>
          <w:szCs w:val="24"/>
        </w:rPr>
        <w:t>t</w:t>
      </w:r>
      <w:r w:rsidRPr="00FE6AA0">
        <w:rPr>
          <w:rFonts w:ascii="Garamond" w:hAnsi="Garamond"/>
          <w:sz w:val="24"/>
          <w:szCs w:val="24"/>
        </w:rPr>
        <w:t xml:space="preserve">lerden geri alacaklarının evveli karar kıl!” </w:t>
      </w:r>
      <w:r w:rsidRPr="00FE6AA0">
        <w:rPr>
          <w:rStyle w:val="FootnoteReference"/>
          <w:rFonts w:ascii="Garamond" w:hAnsi="Garamond"/>
          <w:sz w:val="24"/>
          <w:szCs w:val="24"/>
        </w:rPr>
        <w:footnoteReference w:id="3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 xml:space="preserve">Allah , kendine aklı </w:t>
      </w:r>
      <w:r w:rsidRPr="00FE6AA0">
        <w:rPr>
          <w:rFonts w:ascii="Garamond" w:hAnsi="Garamond"/>
          <w:sz w:val="24"/>
        </w:rPr>
        <w:lastRenderedPageBreak/>
        <w:t>emanet ettiği bir ki</w:t>
      </w:r>
      <w:r w:rsidRPr="00FE6AA0">
        <w:rPr>
          <w:rFonts w:ascii="Garamond" w:hAnsi="Garamond"/>
          <w:sz w:val="24"/>
        </w:rPr>
        <w:t>m</w:t>
      </w:r>
      <w:r w:rsidRPr="00FE6AA0">
        <w:rPr>
          <w:rFonts w:ascii="Garamond" w:hAnsi="Garamond"/>
          <w:sz w:val="24"/>
        </w:rPr>
        <w:t>seyi, bir gün onunla kurtarır</w:t>
      </w:r>
      <w:r w:rsidR="00AE138D">
        <w:rPr>
          <w:rFonts w:ascii="Garamond" w:hAnsi="Garamond"/>
          <w:sz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3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oğlu H</w:t>
      </w:r>
      <w:r w:rsidRPr="00FE6AA0">
        <w:rPr>
          <w:rFonts w:ascii="Garamond" w:hAnsi="Garamond"/>
          <w:i/>
          <w:iCs/>
          <w:sz w:val="24"/>
          <w:szCs w:val="24"/>
        </w:rPr>
        <w:t>a</w:t>
      </w:r>
      <w:r w:rsidRPr="00FE6AA0">
        <w:rPr>
          <w:rFonts w:ascii="Garamond" w:hAnsi="Garamond"/>
          <w:i/>
          <w:iCs/>
          <w:sz w:val="24"/>
          <w:szCs w:val="24"/>
        </w:rPr>
        <w:t>san’a (a.s) yaptığı vasiyetin</w:t>
      </w:r>
      <w:r w:rsidR="00AE138D">
        <w:rPr>
          <w:rFonts w:ascii="Garamond" w:hAnsi="Garamond"/>
          <w:i/>
          <w:iCs/>
          <w:sz w:val="24"/>
          <w:szCs w:val="24"/>
        </w:rPr>
        <w:t>in</w:t>
      </w:r>
      <w:r w:rsidRPr="00FE6AA0">
        <w:rPr>
          <w:rFonts w:ascii="Garamond" w:hAnsi="Garamond"/>
          <w:i/>
          <w:iCs/>
          <w:sz w:val="24"/>
          <w:szCs w:val="24"/>
        </w:rPr>
        <w:t xml:space="preserve"> sonunda şöyle buyurmuştur: </w:t>
      </w:r>
      <w:r w:rsidRPr="00FE6AA0">
        <w:rPr>
          <w:rFonts w:ascii="Garamond" w:hAnsi="Garamond"/>
          <w:sz w:val="24"/>
          <w:szCs w:val="24"/>
        </w:rPr>
        <w:t>“</w:t>
      </w:r>
      <w:r w:rsidRPr="00FE6AA0">
        <w:rPr>
          <w:rFonts w:ascii="Garamond" w:hAnsi="Garamond"/>
          <w:sz w:val="24"/>
        </w:rPr>
        <w:t>Dinini, düny</w:t>
      </w:r>
      <w:r w:rsidRPr="00FE6AA0">
        <w:rPr>
          <w:rFonts w:ascii="Garamond" w:hAnsi="Garamond"/>
          <w:sz w:val="24"/>
        </w:rPr>
        <w:t>a</w:t>
      </w:r>
      <w:r w:rsidRPr="00FE6AA0">
        <w:rPr>
          <w:rFonts w:ascii="Garamond" w:hAnsi="Garamond"/>
          <w:sz w:val="24"/>
        </w:rPr>
        <w:t>nı Allah’a emanet et. Şu tez g</w:t>
      </w:r>
      <w:r w:rsidRPr="00FE6AA0">
        <w:rPr>
          <w:rFonts w:ascii="Garamond" w:hAnsi="Garamond"/>
          <w:sz w:val="24"/>
        </w:rPr>
        <w:t>e</w:t>
      </w:r>
      <w:r w:rsidRPr="00FE6AA0">
        <w:rPr>
          <w:rFonts w:ascii="Garamond" w:hAnsi="Garamond"/>
          <w:sz w:val="24"/>
        </w:rPr>
        <w:t>çen düny</w:t>
      </w:r>
      <w:r w:rsidRPr="00FE6AA0">
        <w:rPr>
          <w:rFonts w:ascii="Garamond" w:hAnsi="Garamond"/>
          <w:sz w:val="24"/>
        </w:rPr>
        <w:t>a</w:t>
      </w:r>
      <w:r w:rsidRPr="00FE6AA0">
        <w:rPr>
          <w:rFonts w:ascii="Garamond" w:hAnsi="Garamond"/>
          <w:sz w:val="24"/>
        </w:rPr>
        <w:t>da da, az zaman sonra gelecek ahirette de akibetinin hayırlı olmasını dile. ve’s-Selam</w:t>
      </w:r>
      <w:r w:rsidR="008866B7">
        <w:rPr>
          <w:rFonts w:ascii="Garamond" w:hAnsi="Garamond"/>
          <w:sz w:val="24"/>
        </w:rPr>
        <w:t>.”</w:t>
      </w:r>
      <w:r w:rsidRPr="00FE6AA0">
        <w:rPr>
          <w:rStyle w:val="FootnoteReference"/>
          <w:rFonts w:ascii="Garamond" w:hAnsi="Garamond"/>
          <w:sz w:val="24"/>
          <w:szCs w:val="24"/>
        </w:rPr>
        <w:footnoteReference w:id="40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el-Emanet, 305.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24"/>
          <w:szCs w:val="24"/>
        </w:rPr>
        <w:br w:type="page"/>
      </w:r>
    </w:p>
    <w:p w:rsidR="00C324D6" w:rsidRPr="00FE6AA0" w:rsidRDefault="00C324D6" w:rsidP="00FE6AA0">
      <w:pPr>
        <w:spacing w:line="300" w:lineRule="atLeast"/>
        <w:ind w:firstLine="284"/>
        <w:jc w:val="center"/>
        <w:rPr>
          <w:rFonts w:ascii="Garamond" w:hAnsi="Garamond" w:cs="Garamond"/>
          <w:b/>
          <w:bCs/>
          <w:sz w:val="24"/>
          <w:szCs w:val="24"/>
        </w:rPr>
      </w:pPr>
      <w:r w:rsidRPr="00FE6AA0">
        <w:rPr>
          <w:rFonts w:ascii="Garamond" w:hAnsi="Garamond" w:cs="Garamond"/>
          <w:b/>
          <w:bCs/>
          <w:sz w:val="24"/>
          <w:szCs w:val="24"/>
        </w:rPr>
        <w:lastRenderedPageBreak/>
        <w:t>539.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el-İrs</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Miras</w:t>
      </w:r>
    </w:p>
    <w:p w:rsidR="00C324D6" w:rsidRPr="00FE6AA0" w:rsidRDefault="00C324D6" w:rsidP="00FE6AA0">
      <w:pPr>
        <w:spacing w:line="300" w:lineRule="atLeast"/>
        <w:ind w:firstLine="284"/>
        <w:jc w:val="lowKashida"/>
        <w:rPr>
          <w:rFonts w:ascii="Garamond" w:hAnsi="Garamond" w:cs="Garamond"/>
          <w:i/>
          <w:iCs/>
          <w:sz w:val="24"/>
          <w:szCs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Bihar, 104/326, Ebvab’ul-Miras</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Vesail’uş-Şia, 17/373, Kitab’ul-Feraiz ve’l-Mevaris</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Kenz'ul-Ummal, 11/3-82</w:t>
      </w:r>
      <w:r w:rsidR="00EB4099">
        <w:rPr>
          <w:rFonts w:ascii="Garamond" w:hAnsi="Garamond" w:cs="Garamond"/>
          <w:i/>
          <w:iCs/>
          <w:sz w:val="24"/>
          <w:szCs w:val="24"/>
        </w:rPr>
        <w:t>;</w:t>
      </w:r>
      <w:r w:rsidRPr="00FE6AA0">
        <w:rPr>
          <w:rFonts w:ascii="Garamond" w:hAnsi="Garamond" w:cs="Garamond"/>
          <w:i/>
          <w:iCs/>
          <w:sz w:val="24"/>
          <w:szCs w:val="24"/>
        </w:rPr>
        <w:t xml:space="preserve"> Kitab’ul-Feraiz</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szCs w:val="24"/>
        </w:rPr>
      </w:pPr>
      <w:r w:rsidRPr="00FE6AA0">
        <w:rPr>
          <w:rFonts w:ascii="Garamond" w:hAnsi="Garamond" w:cs="Garamond"/>
          <w:i/>
          <w:iCs/>
          <w:sz w:val="24"/>
          <w:szCs w:val="24"/>
        </w:rPr>
        <w:t>Kenz'ul-Ummal, 5/625, İrs’ul-Enbiya</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szCs w:val="24"/>
        </w:rPr>
      </w:pPr>
    </w:p>
    <w:p w:rsidR="00C324D6" w:rsidRPr="00FE6AA0" w:rsidRDefault="00AE4B99" w:rsidP="00AE4B99">
      <w:bookmarkStart w:id="108" w:name="_Toc23534689"/>
      <w:r w:rsidRPr="00FE6AA0">
        <w:rPr>
          <w:noProof/>
          <w:lang w:val="en-US" w:eastAsia="en-US"/>
        </w:rPr>
        <mc:AlternateContent>
          <mc:Choice Requires="wps">
            <w:drawing>
              <wp:anchor distT="0" distB="0" distL="114300" distR="114300" simplePos="0" relativeHeight="25164800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63F5"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g/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eXYP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08"/>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09" w:name="_Toc23534690"/>
      <w:r w:rsidRPr="00FE6AA0">
        <w:t>4055. Bölüm</w:t>
      </w:r>
      <w:bookmarkEnd w:id="109"/>
      <w:r w:rsidRPr="00FE6AA0">
        <w:t xml:space="preserve"> </w:t>
      </w:r>
    </w:p>
    <w:p w:rsidR="00C324D6" w:rsidRPr="00FE6AA0" w:rsidRDefault="00C324D6" w:rsidP="00FE6AA0">
      <w:pPr>
        <w:pStyle w:val="Style1CharCharChar"/>
        <w:spacing w:line="300" w:lineRule="atLeast"/>
        <w:ind w:firstLine="284"/>
      </w:pPr>
      <w:bookmarkStart w:id="110" w:name="_Toc23534691"/>
      <w:r w:rsidRPr="00FE6AA0">
        <w:t>Miras</w:t>
      </w:r>
      <w:bookmarkEnd w:id="110"/>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Default="00C324D6" w:rsidP="00FE6AA0">
      <w:pPr>
        <w:spacing w:line="300" w:lineRule="atLeast"/>
        <w:ind w:firstLine="284"/>
        <w:jc w:val="lowKashida"/>
        <w:rPr>
          <w:rFonts w:ascii="Garamond" w:hAnsi="Garamond" w:cs="Garamond"/>
          <w:b/>
          <w:bCs/>
          <w:sz w:val="24"/>
          <w:szCs w:val="24"/>
        </w:rPr>
      </w:pPr>
      <w:r w:rsidRPr="00FE6AA0">
        <w:rPr>
          <w:rFonts w:ascii="Garamond" w:hAnsi="Garamond" w:cs="Garamond"/>
          <w:b/>
          <w:bCs/>
          <w:sz w:val="24"/>
          <w:szCs w:val="24"/>
        </w:rPr>
        <w:t>“Allah çocuklarınız ha</w:t>
      </w:r>
      <w:r w:rsidRPr="00FE6AA0">
        <w:rPr>
          <w:rFonts w:ascii="Garamond" w:hAnsi="Garamond" w:cs="Garamond"/>
          <w:b/>
          <w:bCs/>
          <w:sz w:val="24"/>
          <w:szCs w:val="24"/>
        </w:rPr>
        <w:t>k</w:t>
      </w:r>
      <w:r w:rsidR="00AE138D">
        <w:rPr>
          <w:rFonts w:ascii="Garamond" w:hAnsi="Garamond" w:cs="Garamond"/>
          <w:b/>
          <w:bCs/>
          <w:sz w:val="24"/>
          <w:szCs w:val="24"/>
        </w:rPr>
        <w:t>kında, erkeğe iki kızın</w:t>
      </w:r>
      <w:r w:rsidRPr="00FE6AA0">
        <w:rPr>
          <w:rFonts w:ascii="Garamond" w:hAnsi="Garamond" w:cs="Garamond"/>
          <w:b/>
          <w:bCs/>
          <w:sz w:val="24"/>
          <w:szCs w:val="24"/>
        </w:rPr>
        <w:t xml:space="preserve"> hi</w:t>
      </w:r>
      <w:r w:rsidRPr="00FE6AA0">
        <w:rPr>
          <w:rFonts w:ascii="Garamond" w:hAnsi="Garamond" w:cs="Garamond"/>
          <w:b/>
          <w:bCs/>
          <w:sz w:val="24"/>
          <w:szCs w:val="24"/>
        </w:rPr>
        <w:t>s</w:t>
      </w:r>
      <w:r w:rsidRPr="00FE6AA0">
        <w:rPr>
          <w:rFonts w:ascii="Garamond" w:hAnsi="Garamond" w:cs="Garamond"/>
          <w:b/>
          <w:bCs/>
          <w:sz w:val="24"/>
          <w:szCs w:val="24"/>
        </w:rPr>
        <w:t>sesi kadar tavsiye eder. Eğer k</w:t>
      </w:r>
      <w:r w:rsidRPr="00FE6AA0">
        <w:rPr>
          <w:rFonts w:ascii="Garamond" w:hAnsi="Garamond" w:cs="Garamond"/>
          <w:b/>
          <w:bCs/>
          <w:sz w:val="24"/>
          <w:szCs w:val="24"/>
        </w:rPr>
        <w:t>a</w:t>
      </w:r>
      <w:r w:rsidRPr="00FE6AA0">
        <w:rPr>
          <w:rFonts w:ascii="Garamond" w:hAnsi="Garamond" w:cs="Garamond"/>
          <w:b/>
          <w:bCs/>
          <w:sz w:val="24"/>
          <w:szCs w:val="24"/>
        </w:rPr>
        <w:t>dınlar ikinin üstünde ise, b</w:t>
      </w:r>
      <w:r w:rsidRPr="00FE6AA0">
        <w:rPr>
          <w:rFonts w:ascii="Garamond" w:hAnsi="Garamond" w:cs="Garamond"/>
          <w:b/>
          <w:bCs/>
          <w:sz w:val="24"/>
          <w:szCs w:val="24"/>
        </w:rPr>
        <w:t>ı</w:t>
      </w:r>
      <w:r w:rsidRPr="00FE6AA0">
        <w:rPr>
          <w:rFonts w:ascii="Garamond" w:hAnsi="Garamond" w:cs="Garamond"/>
          <w:b/>
          <w:bCs/>
          <w:sz w:val="24"/>
          <w:szCs w:val="24"/>
        </w:rPr>
        <w:t>rakılanın üçte ikisi onları</w:t>
      </w:r>
      <w:r w:rsidRPr="00FE6AA0">
        <w:rPr>
          <w:rFonts w:ascii="Garamond" w:hAnsi="Garamond" w:cs="Garamond"/>
          <w:b/>
          <w:bCs/>
          <w:sz w:val="24"/>
          <w:szCs w:val="24"/>
        </w:rPr>
        <w:t>n</w:t>
      </w:r>
      <w:r w:rsidRPr="00FE6AA0">
        <w:rPr>
          <w:rFonts w:ascii="Garamond" w:hAnsi="Garamond" w:cs="Garamond"/>
          <w:b/>
          <w:bCs/>
          <w:sz w:val="24"/>
          <w:szCs w:val="24"/>
        </w:rPr>
        <w:t>dır. Eğer bir ise yarısı onu</w:t>
      </w:r>
      <w:r w:rsidRPr="00FE6AA0">
        <w:rPr>
          <w:rFonts w:ascii="Garamond" w:hAnsi="Garamond" w:cs="Garamond"/>
          <w:b/>
          <w:bCs/>
          <w:sz w:val="24"/>
          <w:szCs w:val="24"/>
        </w:rPr>
        <w:t>n</w:t>
      </w:r>
      <w:r w:rsidRPr="00FE6AA0">
        <w:rPr>
          <w:rFonts w:ascii="Garamond" w:hAnsi="Garamond" w:cs="Garamond"/>
          <w:b/>
          <w:bCs/>
          <w:sz w:val="24"/>
          <w:szCs w:val="24"/>
        </w:rPr>
        <w:t>dur. Ölenin çocuğu varsa ana b</w:t>
      </w:r>
      <w:r w:rsidRPr="00FE6AA0">
        <w:rPr>
          <w:rFonts w:ascii="Garamond" w:hAnsi="Garamond" w:cs="Garamond"/>
          <w:b/>
          <w:bCs/>
          <w:sz w:val="24"/>
          <w:szCs w:val="24"/>
        </w:rPr>
        <w:t>a</w:t>
      </w:r>
      <w:r w:rsidRPr="00FE6AA0">
        <w:rPr>
          <w:rFonts w:ascii="Garamond" w:hAnsi="Garamond" w:cs="Garamond"/>
          <w:b/>
          <w:bCs/>
          <w:sz w:val="24"/>
          <w:szCs w:val="24"/>
        </w:rPr>
        <w:t>badan her birine altıda b</w:t>
      </w:r>
      <w:r w:rsidRPr="00FE6AA0">
        <w:rPr>
          <w:rFonts w:ascii="Garamond" w:hAnsi="Garamond" w:cs="Garamond"/>
          <w:b/>
          <w:bCs/>
          <w:sz w:val="24"/>
          <w:szCs w:val="24"/>
        </w:rPr>
        <w:t>i</w:t>
      </w:r>
      <w:r w:rsidRPr="00FE6AA0">
        <w:rPr>
          <w:rFonts w:ascii="Garamond" w:hAnsi="Garamond" w:cs="Garamond"/>
          <w:b/>
          <w:bCs/>
          <w:sz w:val="24"/>
          <w:szCs w:val="24"/>
        </w:rPr>
        <w:t>ri</w:t>
      </w:r>
      <w:r w:rsidR="00EB4099">
        <w:rPr>
          <w:rFonts w:ascii="Garamond" w:hAnsi="Garamond" w:cs="Garamond"/>
          <w:b/>
          <w:bCs/>
          <w:sz w:val="24"/>
          <w:szCs w:val="24"/>
        </w:rPr>
        <w:t>;</w:t>
      </w:r>
      <w:r w:rsidRPr="00FE6AA0">
        <w:rPr>
          <w:rFonts w:ascii="Garamond" w:hAnsi="Garamond" w:cs="Garamond"/>
          <w:b/>
          <w:bCs/>
          <w:sz w:val="24"/>
          <w:szCs w:val="24"/>
        </w:rPr>
        <w:t xml:space="preserve"> çocuğu yoksa ve anası bab</w:t>
      </w:r>
      <w:r w:rsidRPr="00FE6AA0">
        <w:rPr>
          <w:rFonts w:ascii="Garamond" w:hAnsi="Garamond" w:cs="Garamond"/>
          <w:b/>
          <w:bCs/>
          <w:sz w:val="24"/>
          <w:szCs w:val="24"/>
        </w:rPr>
        <w:t>a</w:t>
      </w:r>
      <w:r w:rsidRPr="00FE6AA0">
        <w:rPr>
          <w:rFonts w:ascii="Garamond" w:hAnsi="Garamond" w:cs="Garamond"/>
          <w:b/>
          <w:bCs/>
          <w:sz w:val="24"/>
          <w:szCs w:val="24"/>
        </w:rPr>
        <w:t>sı ona varis olursa anasına ü</w:t>
      </w:r>
      <w:r w:rsidRPr="00FE6AA0">
        <w:rPr>
          <w:rFonts w:ascii="Garamond" w:hAnsi="Garamond" w:cs="Garamond"/>
          <w:b/>
          <w:bCs/>
          <w:sz w:val="24"/>
          <w:szCs w:val="24"/>
        </w:rPr>
        <w:t>ç</w:t>
      </w:r>
      <w:r w:rsidRPr="00FE6AA0">
        <w:rPr>
          <w:rFonts w:ascii="Garamond" w:hAnsi="Garamond" w:cs="Garamond"/>
          <w:b/>
          <w:bCs/>
          <w:sz w:val="24"/>
          <w:szCs w:val="24"/>
        </w:rPr>
        <w:t>te bir düşer. Ölenin kardeşl</w:t>
      </w:r>
      <w:r w:rsidRPr="00FE6AA0">
        <w:rPr>
          <w:rFonts w:ascii="Garamond" w:hAnsi="Garamond" w:cs="Garamond"/>
          <w:b/>
          <w:bCs/>
          <w:sz w:val="24"/>
          <w:szCs w:val="24"/>
        </w:rPr>
        <w:t>e</w:t>
      </w:r>
      <w:r w:rsidRPr="00FE6AA0">
        <w:rPr>
          <w:rFonts w:ascii="Garamond" w:hAnsi="Garamond" w:cs="Garamond"/>
          <w:b/>
          <w:bCs/>
          <w:sz w:val="24"/>
          <w:szCs w:val="24"/>
        </w:rPr>
        <w:t>ri varsa, altıda biri annesini</w:t>
      </w:r>
      <w:r w:rsidRPr="00FE6AA0">
        <w:rPr>
          <w:rFonts w:ascii="Garamond" w:hAnsi="Garamond" w:cs="Garamond"/>
          <w:b/>
          <w:bCs/>
          <w:sz w:val="24"/>
          <w:szCs w:val="24"/>
        </w:rPr>
        <w:t>n</w:t>
      </w:r>
      <w:r w:rsidRPr="00FE6AA0">
        <w:rPr>
          <w:rFonts w:ascii="Garamond" w:hAnsi="Garamond" w:cs="Garamond"/>
          <w:b/>
          <w:bCs/>
          <w:sz w:val="24"/>
          <w:szCs w:val="24"/>
        </w:rPr>
        <w:t>dir. (Bütün bunlar ölenin) yap</w:t>
      </w:r>
      <w:r w:rsidRPr="00FE6AA0">
        <w:rPr>
          <w:rFonts w:ascii="Garamond" w:hAnsi="Garamond" w:cs="Garamond"/>
          <w:b/>
          <w:bCs/>
          <w:sz w:val="24"/>
          <w:szCs w:val="24"/>
        </w:rPr>
        <w:t>a</w:t>
      </w:r>
      <w:r w:rsidRPr="00FE6AA0">
        <w:rPr>
          <w:rFonts w:ascii="Garamond" w:hAnsi="Garamond" w:cs="Garamond"/>
          <w:b/>
          <w:bCs/>
          <w:sz w:val="24"/>
          <w:szCs w:val="24"/>
        </w:rPr>
        <w:t>cağı vasiyetten ve bor</w:t>
      </w:r>
      <w:r w:rsidRPr="00FE6AA0">
        <w:rPr>
          <w:rFonts w:ascii="Garamond" w:hAnsi="Garamond" w:cs="Garamond"/>
          <w:b/>
          <w:bCs/>
          <w:sz w:val="24"/>
          <w:szCs w:val="24"/>
        </w:rPr>
        <w:t>ç</w:t>
      </w:r>
      <w:r w:rsidRPr="00FE6AA0">
        <w:rPr>
          <w:rFonts w:ascii="Garamond" w:hAnsi="Garamond" w:cs="Garamond"/>
          <w:b/>
          <w:bCs/>
          <w:sz w:val="24"/>
          <w:szCs w:val="24"/>
        </w:rPr>
        <w:t>tan sonradır. Babalarınız ve oğu</w:t>
      </w:r>
      <w:r w:rsidRPr="00FE6AA0">
        <w:rPr>
          <w:rFonts w:ascii="Garamond" w:hAnsi="Garamond" w:cs="Garamond"/>
          <w:b/>
          <w:bCs/>
          <w:sz w:val="24"/>
          <w:szCs w:val="24"/>
        </w:rPr>
        <w:t>l</w:t>
      </w:r>
      <w:r w:rsidRPr="00FE6AA0">
        <w:rPr>
          <w:rFonts w:ascii="Garamond" w:hAnsi="Garamond" w:cs="Garamond"/>
          <w:b/>
          <w:bCs/>
          <w:sz w:val="24"/>
          <w:szCs w:val="24"/>
        </w:rPr>
        <w:t>larınızdan menfaatçe hang</w:t>
      </w:r>
      <w:r w:rsidRPr="00FE6AA0">
        <w:rPr>
          <w:rFonts w:ascii="Garamond" w:hAnsi="Garamond" w:cs="Garamond"/>
          <w:b/>
          <w:bCs/>
          <w:sz w:val="24"/>
          <w:szCs w:val="24"/>
        </w:rPr>
        <w:t>i</w:t>
      </w:r>
      <w:r w:rsidRPr="00FE6AA0">
        <w:rPr>
          <w:rFonts w:ascii="Garamond" w:hAnsi="Garamond" w:cs="Garamond"/>
          <w:b/>
          <w:bCs/>
          <w:sz w:val="24"/>
          <w:szCs w:val="24"/>
        </w:rPr>
        <w:t>sinin size daha yakın olduğ</w:t>
      </w:r>
      <w:r w:rsidRPr="00FE6AA0">
        <w:rPr>
          <w:rFonts w:ascii="Garamond" w:hAnsi="Garamond" w:cs="Garamond"/>
          <w:b/>
          <w:bCs/>
          <w:sz w:val="24"/>
          <w:szCs w:val="24"/>
        </w:rPr>
        <w:t>u</w:t>
      </w:r>
      <w:r w:rsidRPr="00FE6AA0">
        <w:rPr>
          <w:rFonts w:ascii="Garamond" w:hAnsi="Garamond" w:cs="Garamond"/>
          <w:b/>
          <w:bCs/>
          <w:sz w:val="24"/>
          <w:szCs w:val="24"/>
        </w:rPr>
        <w:t>nu siz bilmezsiniz. Bunlar A</w:t>
      </w:r>
      <w:r w:rsidRPr="00FE6AA0">
        <w:rPr>
          <w:rFonts w:ascii="Garamond" w:hAnsi="Garamond" w:cs="Garamond"/>
          <w:b/>
          <w:bCs/>
          <w:sz w:val="24"/>
          <w:szCs w:val="24"/>
        </w:rPr>
        <w:t>l</w:t>
      </w:r>
      <w:r w:rsidRPr="00FE6AA0">
        <w:rPr>
          <w:rFonts w:ascii="Garamond" w:hAnsi="Garamond" w:cs="Garamond"/>
          <w:b/>
          <w:bCs/>
          <w:sz w:val="24"/>
          <w:szCs w:val="24"/>
        </w:rPr>
        <w:t>lah tarafından tespit edilmi</w:t>
      </w:r>
      <w:r w:rsidRPr="00FE6AA0">
        <w:rPr>
          <w:rFonts w:ascii="Garamond" w:hAnsi="Garamond" w:cs="Garamond"/>
          <w:b/>
          <w:bCs/>
          <w:sz w:val="24"/>
          <w:szCs w:val="24"/>
        </w:rPr>
        <w:t>ş</w:t>
      </w:r>
      <w:r w:rsidRPr="00FE6AA0">
        <w:rPr>
          <w:rFonts w:ascii="Garamond" w:hAnsi="Garamond" w:cs="Garamond"/>
          <w:b/>
          <w:bCs/>
          <w:sz w:val="24"/>
          <w:szCs w:val="24"/>
        </w:rPr>
        <w:t>tir. Doğrusu Allah bilendir, hikmet sahibi olandır</w:t>
      </w:r>
      <w:r w:rsidR="008866B7">
        <w:rPr>
          <w:rFonts w:ascii="Garamond" w:hAnsi="Garamond" w:cs="Garamond"/>
          <w:b/>
          <w:bCs/>
          <w:sz w:val="24"/>
          <w:szCs w:val="24"/>
        </w:rPr>
        <w:t>.”</w:t>
      </w:r>
      <w:r w:rsidRPr="00FE6AA0">
        <w:rPr>
          <w:rStyle w:val="FootnoteReference"/>
          <w:rFonts w:ascii="Garamond" w:hAnsi="Garamond" w:cs="Garamond"/>
          <w:sz w:val="24"/>
          <w:szCs w:val="24"/>
        </w:rPr>
        <w:footnoteReference w:id="401"/>
      </w:r>
    </w:p>
    <w:p w:rsidR="00AE138D" w:rsidRPr="00AE138D" w:rsidRDefault="00AE138D" w:rsidP="00FE6AA0">
      <w:pPr>
        <w:spacing w:line="300" w:lineRule="atLeast"/>
        <w:ind w:firstLine="284"/>
        <w:jc w:val="lowKashida"/>
        <w:rPr>
          <w:rFonts w:ascii="Garamond" w:hAnsi="Garamond" w:cs="Garamond"/>
          <w:i/>
          <w:iCs/>
          <w:sz w:val="24"/>
          <w:szCs w:val="24"/>
        </w:rPr>
      </w:pPr>
      <w:r>
        <w:rPr>
          <w:rFonts w:ascii="Garamond" w:hAnsi="Garamond" w:cs="Garamond"/>
          <w:i/>
          <w:iCs/>
          <w:sz w:val="24"/>
          <w:szCs w:val="24"/>
        </w:rPr>
        <w:t>Bak. Nisa, 7-12, 32-33, 127,176; Meryem, 6, Neml, 16, Fecr, 19</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Tebersi Mecme’ul-Beyan’da şö</w:t>
      </w:r>
      <w:r w:rsidRPr="00FE6AA0">
        <w:rPr>
          <w:rFonts w:ascii="Garamond" w:hAnsi="Garamond"/>
          <w:i/>
          <w:iCs/>
          <w:sz w:val="24"/>
          <w:szCs w:val="24"/>
        </w:rPr>
        <w:t>y</w:t>
      </w:r>
      <w:r w:rsidRPr="00FE6AA0">
        <w:rPr>
          <w:rFonts w:ascii="Garamond" w:hAnsi="Garamond"/>
          <w:i/>
          <w:iCs/>
          <w:sz w:val="24"/>
          <w:szCs w:val="24"/>
        </w:rPr>
        <w:t xml:space="preserve">le diyor: </w:t>
      </w:r>
      <w:r w:rsidRPr="00FE6AA0">
        <w:rPr>
          <w:rFonts w:ascii="Garamond" w:hAnsi="Garamond"/>
          <w:sz w:val="24"/>
          <w:szCs w:val="24"/>
        </w:rPr>
        <w:t>“Cabir b. Abdillah’dan şöyle dediği nakl</w:t>
      </w:r>
      <w:r w:rsidRPr="00FE6AA0">
        <w:rPr>
          <w:rFonts w:ascii="Garamond" w:hAnsi="Garamond"/>
          <w:sz w:val="24"/>
          <w:szCs w:val="24"/>
        </w:rPr>
        <w:t>e</w:t>
      </w:r>
      <w:r w:rsidRPr="00FE6AA0">
        <w:rPr>
          <w:rFonts w:ascii="Garamond" w:hAnsi="Garamond"/>
          <w:sz w:val="24"/>
          <w:szCs w:val="24"/>
        </w:rPr>
        <w:t xml:space="preserve">dilmiştir: “Ben hastalandım, Resululullah (s.a.a) </w:t>
      </w:r>
      <w:r w:rsidRPr="00FE6AA0">
        <w:rPr>
          <w:rFonts w:ascii="Garamond" w:hAnsi="Garamond"/>
          <w:sz w:val="24"/>
          <w:szCs w:val="24"/>
        </w:rPr>
        <w:lastRenderedPageBreak/>
        <w:t>ve Ebu B</w:t>
      </w:r>
      <w:r w:rsidRPr="00FE6AA0">
        <w:rPr>
          <w:rFonts w:ascii="Garamond" w:hAnsi="Garamond"/>
          <w:sz w:val="24"/>
          <w:szCs w:val="24"/>
        </w:rPr>
        <w:t>e</w:t>
      </w:r>
      <w:r w:rsidRPr="00FE6AA0">
        <w:rPr>
          <w:rFonts w:ascii="Garamond" w:hAnsi="Garamond"/>
          <w:sz w:val="24"/>
          <w:szCs w:val="24"/>
        </w:rPr>
        <w:t>kir yaya olarak beni ziyarete ge</w:t>
      </w:r>
      <w:r w:rsidRPr="00FE6AA0">
        <w:rPr>
          <w:rFonts w:ascii="Garamond" w:hAnsi="Garamond"/>
          <w:sz w:val="24"/>
          <w:szCs w:val="24"/>
        </w:rPr>
        <w:t>l</w:t>
      </w:r>
      <w:r w:rsidRPr="00FE6AA0">
        <w:rPr>
          <w:rFonts w:ascii="Garamond" w:hAnsi="Garamond"/>
          <w:sz w:val="24"/>
          <w:szCs w:val="24"/>
        </w:rPr>
        <w:t>diler. Bu esnada ben kendimden geçtim. Pe</w:t>
      </w:r>
      <w:r w:rsidRPr="00FE6AA0">
        <w:rPr>
          <w:rFonts w:ascii="Garamond" w:hAnsi="Garamond"/>
          <w:sz w:val="24"/>
          <w:szCs w:val="24"/>
        </w:rPr>
        <w:t>y</w:t>
      </w:r>
      <w:r w:rsidRPr="00FE6AA0">
        <w:rPr>
          <w:rFonts w:ascii="Garamond" w:hAnsi="Garamond"/>
          <w:sz w:val="24"/>
          <w:szCs w:val="24"/>
        </w:rPr>
        <w:t>gamber bir miktar su istedi, abdest aldı, o</w:t>
      </w:r>
      <w:r w:rsidRPr="00FE6AA0">
        <w:rPr>
          <w:rFonts w:ascii="Garamond" w:hAnsi="Garamond"/>
          <w:sz w:val="24"/>
          <w:szCs w:val="24"/>
        </w:rPr>
        <w:t>n</w:t>
      </w:r>
      <w:r w:rsidRPr="00FE6AA0">
        <w:rPr>
          <w:rFonts w:ascii="Garamond" w:hAnsi="Garamond"/>
          <w:sz w:val="24"/>
          <w:szCs w:val="24"/>
        </w:rPr>
        <w:t>dan bir miktarını üzerime serpti, ben kendime geldim ve şöyle arzettim: “Ey Allah’ın R</w:t>
      </w:r>
      <w:r w:rsidRPr="00FE6AA0">
        <w:rPr>
          <w:rFonts w:ascii="Garamond" w:hAnsi="Garamond"/>
          <w:sz w:val="24"/>
          <w:szCs w:val="24"/>
        </w:rPr>
        <w:t>e</w:t>
      </w:r>
      <w:r w:rsidRPr="00FE6AA0">
        <w:rPr>
          <w:rFonts w:ascii="Garamond" w:hAnsi="Garamond"/>
          <w:sz w:val="24"/>
          <w:szCs w:val="24"/>
        </w:rPr>
        <w:t>sulü! Malıma ne yap</w:t>
      </w:r>
      <w:r w:rsidRPr="00FE6AA0">
        <w:rPr>
          <w:rFonts w:ascii="Garamond" w:hAnsi="Garamond"/>
          <w:sz w:val="24"/>
          <w:szCs w:val="24"/>
        </w:rPr>
        <w:t>a</w:t>
      </w:r>
      <w:r w:rsidRPr="00FE6AA0">
        <w:rPr>
          <w:rFonts w:ascii="Garamond" w:hAnsi="Garamond"/>
          <w:sz w:val="24"/>
          <w:szCs w:val="24"/>
        </w:rPr>
        <w:t>yım</w:t>
      </w:r>
      <w:r w:rsidR="00AE138D">
        <w:rPr>
          <w:rFonts w:ascii="Garamond" w:hAnsi="Garamond"/>
          <w:sz w:val="24"/>
          <w:szCs w:val="24"/>
        </w:rPr>
        <w:t>?</w:t>
      </w:r>
      <w:r w:rsidR="008866B7">
        <w:rPr>
          <w:rFonts w:ascii="Garamond" w:hAnsi="Garamond"/>
          <w:sz w:val="24"/>
          <w:szCs w:val="24"/>
        </w:rPr>
        <w:t>”</w:t>
      </w:r>
      <w:r w:rsidR="00AE138D">
        <w:rPr>
          <w:rFonts w:ascii="Garamond" w:hAnsi="Garamond"/>
          <w:sz w:val="24"/>
          <w:szCs w:val="24"/>
        </w:rPr>
        <w:t xml:space="preserve"> </w:t>
      </w:r>
      <w:r w:rsidRPr="00FE6AA0">
        <w:rPr>
          <w:rFonts w:ascii="Garamond" w:hAnsi="Garamond"/>
          <w:sz w:val="24"/>
          <w:szCs w:val="24"/>
        </w:rPr>
        <w:t>Resulullah (s.a.a) sustu, bu esn</w:t>
      </w:r>
      <w:r w:rsidRPr="00FE6AA0">
        <w:rPr>
          <w:rFonts w:ascii="Garamond" w:hAnsi="Garamond"/>
          <w:sz w:val="24"/>
          <w:szCs w:val="24"/>
        </w:rPr>
        <w:t>a</w:t>
      </w:r>
      <w:r w:rsidRPr="00FE6AA0">
        <w:rPr>
          <w:rFonts w:ascii="Garamond" w:hAnsi="Garamond"/>
          <w:sz w:val="24"/>
          <w:szCs w:val="24"/>
        </w:rPr>
        <w:t>da benim ha</w:t>
      </w:r>
      <w:r w:rsidRPr="00FE6AA0">
        <w:rPr>
          <w:rFonts w:ascii="Garamond" w:hAnsi="Garamond"/>
          <w:sz w:val="24"/>
          <w:szCs w:val="24"/>
        </w:rPr>
        <w:t>k</w:t>
      </w:r>
      <w:r w:rsidRPr="00FE6AA0">
        <w:rPr>
          <w:rFonts w:ascii="Garamond" w:hAnsi="Garamond"/>
          <w:sz w:val="24"/>
          <w:szCs w:val="24"/>
        </w:rPr>
        <w:t>kımda mevaris (miraslar) ayeti nazil oldu</w:t>
      </w:r>
      <w:r w:rsidR="008866B7">
        <w:rPr>
          <w:rFonts w:ascii="Garamond" w:hAnsi="Garamond"/>
          <w:sz w:val="24"/>
          <w:szCs w:val="24"/>
        </w:rPr>
        <w:t>.”</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i/>
          <w:iCs/>
          <w:sz w:val="24"/>
          <w:szCs w:val="24"/>
        </w:rPr>
        <w:t xml:space="preserve">Bazıları şöyle demişlerdir: </w:t>
      </w:r>
      <w:r w:rsidR="00AE138D">
        <w:rPr>
          <w:rFonts w:ascii="Garamond" w:hAnsi="Garamond"/>
          <w:sz w:val="24"/>
          <w:szCs w:val="24"/>
        </w:rPr>
        <w:t>“Bu ayet ş</w:t>
      </w:r>
      <w:r w:rsidRPr="00FE6AA0">
        <w:rPr>
          <w:rFonts w:ascii="Garamond" w:hAnsi="Garamond"/>
          <w:sz w:val="24"/>
          <w:szCs w:val="24"/>
        </w:rPr>
        <w:t>air Hassan’ın kardeşi Abdurrahman hakkında nazil</w:t>
      </w:r>
      <w:r w:rsidR="00AE138D">
        <w:rPr>
          <w:rFonts w:ascii="Garamond" w:hAnsi="Garamond"/>
          <w:sz w:val="24"/>
          <w:szCs w:val="24"/>
        </w:rPr>
        <w:t xml:space="preserve"> olmuştur. Sebebi de şuydu: </w:t>
      </w:r>
      <w:r w:rsidRPr="00FE6AA0">
        <w:rPr>
          <w:rFonts w:ascii="Garamond" w:hAnsi="Garamond"/>
          <w:sz w:val="24"/>
          <w:szCs w:val="24"/>
        </w:rPr>
        <w:t>O vefat e</w:t>
      </w:r>
      <w:r w:rsidR="00AE138D">
        <w:rPr>
          <w:rFonts w:ascii="Garamond" w:hAnsi="Garamond"/>
          <w:sz w:val="24"/>
          <w:szCs w:val="24"/>
        </w:rPr>
        <w:t>t</w:t>
      </w:r>
      <w:r w:rsidRPr="00FE6AA0">
        <w:rPr>
          <w:rFonts w:ascii="Garamond" w:hAnsi="Garamond"/>
          <w:sz w:val="24"/>
          <w:szCs w:val="24"/>
        </w:rPr>
        <w:t>ti ve geriye bir eş ve beş kardeşi kaldı. Varisleri gelip m</w:t>
      </w:r>
      <w:r w:rsidRPr="00FE6AA0">
        <w:rPr>
          <w:rFonts w:ascii="Garamond" w:hAnsi="Garamond"/>
          <w:sz w:val="24"/>
          <w:szCs w:val="24"/>
        </w:rPr>
        <w:t>a</w:t>
      </w:r>
      <w:r w:rsidRPr="00FE6AA0">
        <w:rPr>
          <w:rFonts w:ascii="Garamond" w:hAnsi="Garamond"/>
          <w:sz w:val="24"/>
          <w:szCs w:val="24"/>
        </w:rPr>
        <w:t xml:space="preserve">lını kendileri için aldılar, eşine bir şey kalmadı. Abdurrahman’ın eşi, bu konuyu </w:t>
      </w:r>
      <w:r w:rsidR="00A7570E">
        <w:rPr>
          <w:rFonts w:ascii="Garamond" w:hAnsi="Garamond"/>
          <w:sz w:val="24"/>
          <w:szCs w:val="24"/>
        </w:rPr>
        <w:t>Allah Resulü</w:t>
      </w:r>
      <w:r w:rsidR="00AE138D">
        <w:rPr>
          <w:rFonts w:ascii="Garamond" w:hAnsi="Garamond"/>
          <w:sz w:val="24"/>
          <w:szCs w:val="24"/>
        </w:rPr>
        <w:t>ne (s.a.a) şikay</w:t>
      </w:r>
      <w:r w:rsidRPr="00FE6AA0">
        <w:rPr>
          <w:rFonts w:ascii="Garamond" w:hAnsi="Garamond"/>
          <w:sz w:val="24"/>
          <w:szCs w:val="24"/>
        </w:rPr>
        <w:t>et etti. Bu esnada A</w:t>
      </w:r>
      <w:r w:rsidRPr="00FE6AA0">
        <w:rPr>
          <w:rFonts w:ascii="Garamond" w:hAnsi="Garamond"/>
          <w:sz w:val="24"/>
          <w:szCs w:val="24"/>
        </w:rPr>
        <w:t>l</w:t>
      </w:r>
      <w:r w:rsidRPr="00FE6AA0">
        <w:rPr>
          <w:rFonts w:ascii="Garamond" w:hAnsi="Garamond"/>
          <w:sz w:val="24"/>
          <w:szCs w:val="24"/>
        </w:rPr>
        <w:t>lah mevaris (miraslar) ayetini n</w:t>
      </w:r>
      <w:r w:rsidRPr="00FE6AA0">
        <w:rPr>
          <w:rFonts w:ascii="Garamond" w:hAnsi="Garamond"/>
          <w:sz w:val="24"/>
          <w:szCs w:val="24"/>
        </w:rPr>
        <w:t>a</w:t>
      </w:r>
      <w:r w:rsidRPr="00FE6AA0">
        <w:rPr>
          <w:rFonts w:ascii="Garamond" w:hAnsi="Garamond"/>
          <w:sz w:val="24"/>
          <w:szCs w:val="24"/>
        </w:rPr>
        <w:t>zil buyurdu. Bu görüş, Sediyy’den nakledi</w:t>
      </w:r>
      <w:r w:rsidRPr="00FE6AA0">
        <w:rPr>
          <w:rFonts w:ascii="Garamond" w:hAnsi="Garamond"/>
          <w:sz w:val="24"/>
          <w:szCs w:val="24"/>
        </w:rPr>
        <w:t>l</w:t>
      </w:r>
      <w:r w:rsidRPr="00FE6AA0">
        <w:rPr>
          <w:rFonts w:ascii="Garamond" w:hAnsi="Garamond"/>
          <w:sz w:val="24"/>
          <w:szCs w:val="24"/>
        </w:rPr>
        <w:t xml:space="preserve">miştir.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Bazıları ise şöyle demişlerdir: “Miras ölen kimsenin çocuklar</w:t>
      </w:r>
      <w:r w:rsidRPr="00FE6AA0">
        <w:rPr>
          <w:rFonts w:ascii="Garamond" w:hAnsi="Garamond"/>
          <w:sz w:val="24"/>
          <w:szCs w:val="24"/>
        </w:rPr>
        <w:t>ı</w:t>
      </w:r>
      <w:r w:rsidRPr="00FE6AA0">
        <w:rPr>
          <w:rFonts w:ascii="Garamond" w:hAnsi="Garamond"/>
          <w:sz w:val="24"/>
          <w:szCs w:val="24"/>
        </w:rPr>
        <w:t xml:space="preserve">na ait idi, vasiyet ise baba, anne ve akrabalara özgüydü. (Yani </w:t>
      </w:r>
      <w:r w:rsidRPr="00FE6AA0">
        <w:rPr>
          <w:rFonts w:ascii="Garamond" w:hAnsi="Garamond"/>
          <w:sz w:val="24"/>
          <w:szCs w:val="24"/>
        </w:rPr>
        <w:t>ö</w:t>
      </w:r>
      <w:r w:rsidRPr="00FE6AA0">
        <w:rPr>
          <w:rFonts w:ascii="Garamond" w:hAnsi="Garamond"/>
          <w:sz w:val="24"/>
          <w:szCs w:val="24"/>
        </w:rPr>
        <w:t>len kimse malından anne bab</w:t>
      </w:r>
      <w:r w:rsidRPr="00FE6AA0">
        <w:rPr>
          <w:rFonts w:ascii="Garamond" w:hAnsi="Garamond"/>
          <w:sz w:val="24"/>
          <w:szCs w:val="24"/>
        </w:rPr>
        <w:t>a</w:t>
      </w:r>
      <w:r w:rsidRPr="00FE6AA0">
        <w:rPr>
          <w:rFonts w:ascii="Garamond" w:hAnsi="Garamond"/>
          <w:sz w:val="24"/>
          <w:szCs w:val="24"/>
        </w:rPr>
        <w:t xml:space="preserve">sına ve akrabalarına bir şeyin </w:t>
      </w:r>
      <w:r w:rsidRPr="00FE6AA0">
        <w:rPr>
          <w:rFonts w:ascii="Garamond" w:hAnsi="Garamond"/>
          <w:sz w:val="24"/>
          <w:szCs w:val="24"/>
        </w:rPr>
        <w:t>u</w:t>
      </w:r>
      <w:r w:rsidRPr="00FE6AA0">
        <w:rPr>
          <w:rFonts w:ascii="Garamond" w:hAnsi="Garamond"/>
          <w:sz w:val="24"/>
          <w:szCs w:val="24"/>
        </w:rPr>
        <w:t>laşmasını istiyorsa, vasiyet etm</w:t>
      </w:r>
      <w:r w:rsidRPr="00FE6AA0">
        <w:rPr>
          <w:rFonts w:ascii="Garamond" w:hAnsi="Garamond"/>
          <w:sz w:val="24"/>
          <w:szCs w:val="24"/>
        </w:rPr>
        <w:t>e</w:t>
      </w:r>
      <w:r w:rsidRPr="00FE6AA0">
        <w:rPr>
          <w:rFonts w:ascii="Garamond" w:hAnsi="Garamond"/>
          <w:sz w:val="24"/>
          <w:szCs w:val="24"/>
        </w:rPr>
        <w:t>liydi) Ama Allah bu kanunu iptal etti ve mevaris (miraslar) ayetini n</w:t>
      </w:r>
      <w:r w:rsidRPr="00FE6AA0">
        <w:rPr>
          <w:rFonts w:ascii="Garamond" w:hAnsi="Garamond"/>
          <w:sz w:val="24"/>
          <w:szCs w:val="24"/>
        </w:rPr>
        <w:t>a</w:t>
      </w:r>
      <w:r w:rsidRPr="00FE6AA0">
        <w:rPr>
          <w:rFonts w:ascii="Garamond" w:hAnsi="Garamond"/>
          <w:sz w:val="24"/>
          <w:szCs w:val="24"/>
        </w:rPr>
        <w:t>zil buyurdu. Daha sonra Resulullah (s.a.a) şöyle buyu</w:t>
      </w:r>
      <w:r w:rsidRPr="00FE6AA0">
        <w:rPr>
          <w:rFonts w:ascii="Garamond" w:hAnsi="Garamond"/>
          <w:sz w:val="24"/>
          <w:szCs w:val="24"/>
        </w:rPr>
        <w:t>r</w:t>
      </w:r>
      <w:r w:rsidRPr="00FE6AA0">
        <w:rPr>
          <w:rFonts w:ascii="Garamond" w:hAnsi="Garamond"/>
          <w:sz w:val="24"/>
          <w:szCs w:val="24"/>
        </w:rPr>
        <w:t xml:space="preserve">du: “Allah miras tayini işini mukarreb bir </w:t>
      </w:r>
      <w:r w:rsidRPr="00FE6AA0">
        <w:rPr>
          <w:rFonts w:ascii="Garamond" w:hAnsi="Garamond"/>
          <w:sz w:val="24"/>
          <w:szCs w:val="24"/>
        </w:rPr>
        <w:lastRenderedPageBreak/>
        <w:t>meleğe veya mürsel bir peygambere bırakmak istemedi. Aksine şahsın geriye bıraktığı malların bölüştürülm</w:t>
      </w:r>
      <w:r w:rsidRPr="00FE6AA0">
        <w:rPr>
          <w:rFonts w:ascii="Garamond" w:hAnsi="Garamond"/>
          <w:sz w:val="24"/>
          <w:szCs w:val="24"/>
        </w:rPr>
        <w:t>e</w:t>
      </w:r>
      <w:r w:rsidRPr="00FE6AA0">
        <w:rPr>
          <w:rFonts w:ascii="Garamond" w:hAnsi="Garamond"/>
          <w:sz w:val="24"/>
          <w:szCs w:val="24"/>
        </w:rPr>
        <w:t>sini bizzat üstlendi. Her hakl</w:t>
      </w:r>
      <w:r w:rsidRPr="00FE6AA0">
        <w:rPr>
          <w:rFonts w:ascii="Garamond" w:hAnsi="Garamond"/>
          <w:sz w:val="24"/>
          <w:szCs w:val="24"/>
        </w:rPr>
        <w:t>ı</w:t>
      </w:r>
      <w:r w:rsidRPr="00FE6AA0">
        <w:rPr>
          <w:rFonts w:ascii="Garamond" w:hAnsi="Garamond"/>
          <w:sz w:val="24"/>
          <w:szCs w:val="24"/>
        </w:rPr>
        <w:t>nın hakkını ona eda etti</w:t>
      </w:r>
      <w:r w:rsidR="008866B7">
        <w:rPr>
          <w:rFonts w:ascii="Garamond" w:hAnsi="Garamond"/>
          <w:sz w:val="24"/>
          <w:szCs w:val="24"/>
        </w:rPr>
        <w:t>.”</w:t>
      </w:r>
      <w:r w:rsidRPr="00FE6AA0">
        <w:rPr>
          <w:rFonts w:ascii="Garamond" w:hAnsi="Garamond"/>
          <w:sz w:val="24"/>
          <w:szCs w:val="24"/>
        </w:rPr>
        <w:t>Bu görüş İbn-i Abbas’tan nakl</w:t>
      </w:r>
      <w:r w:rsidRPr="00FE6AA0">
        <w:rPr>
          <w:rFonts w:ascii="Garamond" w:hAnsi="Garamond"/>
          <w:sz w:val="24"/>
          <w:szCs w:val="24"/>
        </w:rPr>
        <w:t>e</w:t>
      </w:r>
      <w:r w:rsidRPr="00FE6AA0">
        <w:rPr>
          <w:rFonts w:ascii="Garamond" w:hAnsi="Garamond"/>
          <w:sz w:val="24"/>
          <w:szCs w:val="24"/>
        </w:rPr>
        <w:t>dilmiştir</w:t>
      </w:r>
      <w:r w:rsidR="008866B7">
        <w:rPr>
          <w:rFonts w:ascii="Garamond" w:hAnsi="Garamond"/>
          <w:sz w:val="24"/>
          <w:szCs w:val="24"/>
        </w:rPr>
        <w:t>.”</w:t>
      </w:r>
      <w:r w:rsidRPr="00FE6AA0">
        <w:rPr>
          <w:rStyle w:val="FootnoteReference"/>
          <w:rFonts w:ascii="Garamond" w:hAnsi="Garamond"/>
          <w:sz w:val="24"/>
          <w:szCs w:val="24"/>
        </w:rPr>
        <w:footnoteReference w:id="4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Cabir b. Abdillah şöyle diyor: </w:t>
      </w:r>
      <w:r w:rsidRPr="00FE6AA0">
        <w:rPr>
          <w:rFonts w:ascii="Garamond" w:hAnsi="Garamond"/>
          <w:sz w:val="24"/>
          <w:szCs w:val="24"/>
        </w:rPr>
        <w:t>“Resulullah ve Ebu Bekir Beni Seleme ile birlikte yaya ol</w:t>
      </w:r>
      <w:r w:rsidRPr="00FE6AA0">
        <w:rPr>
          <w:rFonts w:ascii="Garamond" w:hAnsi="Garamond"/>
          <w:sz w:val="24"/>
          <w:szCs w:val="24"/>
        </w:rPr>
        <w:t>a</w:t>
      </w:r>
      <w:r w:rsidRPr="00FE6AA0">
        <w:rPr>
          <w:rFonts w:ascii="Garamond" w:hAnsi="Garamond"/>
          <w:sz w:val="24"/>
          <w:szCs w:val="24"/>
        </w:rPr>
        <w:t>rak beni ziyarete geldiler. Pe</w:t>
      </w:r>
      <w:r w:rsidRPr="00FE6AA0">
        <w:rPr>
          <w:rFonts w:ascii="Garamond" w:hAnsi="Garamond"/>
          <w:sz w:val="24"/>
          <w:szCs w:val="24"/>
        </w:rPr>
        <w:t>y</w:t>
      </w:r>
      <w:r w:rsidRPr="00FE6AA0">
        <w:rPr>
          <w:rFonts w:ascii="Garamond" w:hAnsi="Garamond"/>
          <w:sz w:val="24"/>
          <w:szCs w:val="24"/>
        </w:rPr>
        <w:t>gamber benim bir şey derk e</w:t>
      </w:r>
      <w:r w:rsidRPr="00FE6AA0">
        <w:rPr>
          <w:rFonts w:ascii="Garamond" w:hAnsi="Garamond"/>
          <w:sz w:val="24"/>
          <w:szCs w:val="24"/>
        </w:rPr>
        <w:t>t</w:t>
      </w:r>
      <w:r w:rsidRPr="00FE6AA0">
        <w:rPr>
          <w:rFonts w:ascii="Garamond" w:hAnsi="Garamond"/>
          <w:sz w:val="24"/>
          <w:szCs w:val="24"/>
        </w:rPr>
        <w:t>med</w:t>
      </w:r>
      <w:r w:rsidRPr="00FE6AA0">
        <w:rPr>
          <w:rFonts w:ascii="Garamond" w:hAnsi="Garamond"/>
          <w:sz w:val="24"/>
          <w:szCs w:val="24"/>
        </w:rPr>
        <w:t>i</w:t>
      </w:r>
      <w:r w:rsidRPr="00FE6AA0">
        <w:rPr>
          <w:rFonts w:ascii="Garamond" w:hAnsi="Garamond"/>
          <w:sz w:val="24"/>
          <w:szCs w:val="24"/>
        </w:rPr>
        <w:t>ğimi anlayınca, bir miktar su i</w:t>
      </w:r>
      <w:r w:rsidRPr="00FE6AA0">
        <w:rPr>
          <w:rFonts w:ascii="Garamond" w:hAnsi="Garamond"/>
          <w:sz w:val="24"/>
          <w:szCs w:val="24"/>
        </w:rPr>
        <w:t>s</w:t>
      </w:r>
      <w:r w:rsidRPr="00FE6AA0">
        <w:rPr>
          <w:rFonts w:ascii="Garamond" w:hAnsi="Garamond"/>
          <w:sz w:val="24"/>
          <w:szCs w:val="24"/>
        </w:rPr>
        <w:t>tedi, abdest aldı, daha sonra onu yüzüme serpti. Ben kend</w:t>
      </w:r>
      <w:r w:rsidRPr="00FE6AA0">
        <w:rPr>
          <w:rFonts w:ascii="Garamond" w:hAnsi="Garamond"/>
          <w:sz w:val="24"/>
          <w:szCs w:val="24"/>
        </w:rPr>
        <w:t>i</w:t>
      </w:r>
      <w:r w:rsidRPr="00FE6AA0">
        <w:rPr>
          <w:rFonts w:ascii="Garamond" w:hAnsi="Garamond"/>
          <w:sz w:val="24"/>
          <w:szCs w:val="24"/>
        </w:rPr>
        <w:t>me ge</w:t>
      </w:r>
      <w:r w:rsidRPr="00FE6AA0">
        <w:rPr>
          <w:rFonts w:ascii="Garamond" w:hAnsi="Garamond"/>
          <w:sz w:val="24"/>
          <w:szCs w:val="24"/>
        </w:rPr>
        <w:t>l</w:t>
      </w:r>
      <w:r w:rsidRPr="00FE6AA0">
        <w:rPr>
          <w:rFonts w:ascii="Garamond" w:hAnsi="Garamond"/>
          <w:sz w:val="24"/>
          <w:szCs w:val="24"/>
        </w:rPr>
        <w:t>dim ve şöyle arzettim: “Ey Resulullah! Malıma ne ya</w:t>
      </w:r>
      <w:r w:rsidRPr="00FE6AA0">
        <w:rPr>
          <w:rFonts w:ascii="Garamond" w:hAnsi="Garamond"/>
          <w:sz w:val="24"/>
          <w:szCs w:val="24"/>
        </w:rPr>
        <w:t>p</w:t>
      </w:r>
      <w:r w:rsidRPr="00FE6AA0">
        <w:rPr>
          <w:rFonts w:ascii="Garamond" w:hAnsi="Garamond"/>
          <w:sz w:val="24"/>
          <w:szCs w:val="24"/>
        </w:rPr>
        <w:t xml:space="preserve">mamı emredersiniz?” Bu esnada şu </w:t>
      </w:r>
      <w:r w:rsidRPr="00FE6AA0">
        <w:rPr>
          <w:rFonts w:ascii="Garamond" w:hAnsi="Garamond"/>
          <w:sz w:val="24"/>
          <w:szCs w:val="24"/>
        </w:rPr>
        <w:t>a</w:t>
      </w:r>
      <w:r w:rsidRPr="00FE6AA0">
        <w:rPr>
          <w:rFonts w:ascii="Garamond" w:hAnsi="Garamond"/>
          <w:sz w:val="24"/>
          <w:szCs w:val="24"/>
        </w:rPr>
        <w:t xml:space="preserve">yet nazil oldu: </w:t>
      </w:r>
      <w:r w:rsidRPr="00FE6AA0">
        <w:rPr>
          <w:rFonts w:ascii="Garamond" w:hAnsi="Garamond"/>
          <w:b/>
          <w:bCs/>
          <w:sz w:val="24"/>
          <w:szCs w:val="24"/>
        </w:rPr>
        <w:t>“Yusikumullah..</w:t>
      </w:r>
      <w:r w:rsidR="008866B7">
        <w:rPr>
          <w:rFonts w:ascii="Garamond" w:hAnsi="Garamond"/>
          <w:b/>
          <w:bCs/>
          <w:sz w:val="24"/>
          <w:szCs w:val="24"/>
        </w:rPr>
        <w:t>.”</w:t>
      </w:r>
      <w:r w:rsidRPr="00FE6AA0">
        <w:rPr>
          <w:rStyle w:val="FootnoteReference"/>
          <w:rFonts w:ascii="Garamond" w:hAnsi="Garamond"/>
          <w:b/>
          <w:bCs/>
          <w:sz w:val="24"/>
          <w:szCs w:val="24"/>
        </w:rPr>
        <w:footnoteReference w:id="403"/>
      </w:r>
      <w:r w:rsidRPr="00FE6AA0">
        <w:rPr>
          <w:rFonts w:ascii="Garamond" w:hAnsi="Garamond"/>
          <w:sz w:val="24"/>
          <w:szCs w:val="24"/>
        </w:rPr>
        <w:t xml:space="preserve"> (Allah size vasiyet </w:t>
      </w:r>
      <w:r w:rsidRPr="00FE6AA0">
        <w:rPr>
          <w:rFonts w:ascii="Garamond" w:hAnsi="Garamond"/>
          <w:sz w:val="24"/>
          <w:szCs w:val="24"/>
        </w:rPr>
        <w:t>e</w:t>
      </w:r>
      <w:r w:rsidRPr="00FE6AA0">
        <w:rPr>
          <w:rFonts w:ascii="Garamond" w:hAnsi="Garamond"/>
          <w:sz w:val="24"/>
          <w:szCs w:val="24"/>
        </w:rPr>
        <w:t>der</w:t>
      </w:r>
      <w:r w:rsidR="00AE138D">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4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Sadık (a.s), “n</w:t>
      </w:r>
      <w:r w:rsidRPr="00FE6AA0">
        <w:rPr>
          <w:rFonts w:ascii="Garamond" w:hAnsi="Garamond"/>
          <w:i/>
          <w:iCs/>
          <w:sz w:val="24"/>
          <w:szCs w:val="24"/>
        </w:rPr>
        <w:t>e</w:t>
      </w:r>
      <w:r w:rsidRPr="00FE6AA0">
        <w:rPr>
          <w:rFonts w:ascii="Garamond" w:hAnsi="Garamond"/>
          <w:i/>
          <w:iCs/>
          <w:sz w:val="24"/>
          <w:szCs w:val="24"/>
        </w:rPr>
        <w:t>den erkek çocuğunun miras hakkı kız ç</w:t>
      </w:r>
      <w:r w:rsidRPr="00FE6AA0">
        <w:rPr>
          <w:rFonts w:ascii="Garamond" w:hAnsi="Garamond"/>
          <w:i/>
          <w:iCs/>
          <w:sz w:val="24"/>
          <w:szCs w:val="24"/>
        </w:rPr>
        <w:t>o</w:t>
      </w:r>
      <w:r w:rsidRPr="00FE6AA0">
        <w:rPr>
          <w:rFonts w:ascii="Garamond" w:hAnsi="Garamond"/>
          <w:i/>
          <w:iCs/>
          <w:sz w:val="24"/>
          <w:szCs w:val="24"/>
        </w:rPr>
        <w:t>cuğunun iki katıdır?” diye s</w:t>
      </w:r>
      <w:r w:rsidRPr="00FE6AA0">
        <w:rPr>
          <w:rFonts w:ascii="Garamond" w:hAnsi="Garamond"/>
          <w:i/>
          <w:iCs/>
          <w:sz w:val="24"/>
          <w:szCs w:val="24"/>
        </w:rPr>
        <w:t>o</w:t>
      </w:r>
      <w:r w:rsidRPr="00FE6AA0">
        <w:rPr>
          <w:rFonts w:ascii="Garamond" w:hAnsi="Garamond"/>
          <w:i/>
          <w:iCs/>
          <w:sz w:val="24"/>
          <w:szCs w:val="24"/>
        </w:rPr>
        <w:t xml:space="preserve">rulunca şöyle buyurmuştur: </w:t>
      </w:r>
      <w:r w:rsidRPr="00FE6AA0">
        <w:rPr>
          <w:rFonts w:ascii="Garamond" w:hAnsi="Garamond"/>
          <w:sz w:val="24"/>
          <w:szCs w:val="24"/>
        </w:rPr>
        <w:t>“Çünkü kadına ne savaş cephelerine gi</w:t>
      </w:r>
      <w:r w:rsidRPr="00FE6AA0">
        <w:rPr>
          <w:rFonts w:ascii="Garamond" w:hAnsi="Garamond"/>
          <w:sz w:val="24"/>
          <w:szCs w:val="24"/>
        </w:rPr>
        <w:t>t</w:t>
      </w:r>
      <w:r w:rsidRPr="00FE6AA0">
        <w:rPr>
          <w:rFonts w:ascii="Garamond" w:hAnsi="Garamond"/>
          <w:sz w:val="24"/>
          <w:szCs w:val="24"/>
        </w:rPr>
        <w:t>mek farzdır, ne bir nafaka ve</w:t>
      </w:r>
      <w:r w:rsidRPr="00FE6AA0">
        <w:rPr>
          <w:rFonts w:ascii="Garamond" w:hAnsi="Garamond"/>
          <w:sz w:val="24"/>
          <w:szCs w:val="24"/>
        </w:rPr>
        <w:t>r</w:t>
      </w:r>
      <w:r w:rsidRPr="00FE6AA0">
        <w:rPr>
          <w:rFonts w:ascii="Garamond" w:hAnsi="Garamond"/>
          <w:sz w:val="24"/>
          <w:szCs w:val="24"/>
        </w:rPr>
        <w:t>mek, ne de d</w:t>
      </w:r>
      <w:r w:rsidRPr="00FE6AA0">
        <w:rPr>
          <w:rFonts w:ascii="Garamond" w:hAnsi="Garamond"/>
          <w:sz w:val="24"/>
          <w:szCs w:val="24"/>
        </w:rPr>
        <w:t>i</w:t>
      </w:r>
      <w:r w:rsidR="00AE138D">
        <w:rPr>
          <w:rFonts w:ascii="Garamond" w:hAnsi="Garamond"/>
          <w:sz w:val="24"/>
          <w:szCs w:val="24"/>
        </w:rPr>
        <w:t>ye ödemek</w:t>
      </w:r>
      <w:r w:rsidRPr="00FE6AA0">
        <w:rPr>
          <w:rFonts w:ascii="Garamond" w:hAnsi="Garamond"/>
          <w:sz w:val="24"/>
          <w:szCs w:val="24"/>
        </w:rPr>
        <w:t>. Bütün bunlar erkeklerin sorumluluğuna bır</w:t>
      </w:r>
      <w:r w:rsidRPr="00FE6AA0">
        <w:rPr>
          <w:rFonts w:ascii="Garamond" w:hAnsi="Garamond"/>
          <w:sz w:val="24"/>
          <w:szCs w:val="24"/>
        </w:rPr>
        <w:t>a</w:t>
      </w:r>
      <w:r w:rsidRPr="00FE6AA0">
        <w:rPr>
          <w:rFonts w:ascii="Garamond" w:hAnsi="Garamond"/>
          <w:sz w:val="24"/>
          <w:szCs w:val="24"/>
        </w:rPr>
        <w:t>kılmıştır</w:t>
      </w:r>
      <w:r w:rsidR="008866B7">
        <w:rPr>
          <w:rFonts w:ascii="Garamond" w:hAnsi="Garamond"/>
          <w:sz w:val="24"/>
          <w:szCs w:val="24"/>
        </w:rPr>
        <w:t>.”</w:t>
      </w:r>
      <w:r w:rsidRPr="00FE6AA0">
        <w:rPr>
          <w:rStyle w:val="FootnoteReference"/>
          <w:rFonts w:ascii="Garamond" w:hAnsi="Garamond"/>
          <w:sz w:val="24"/>
          <w:szCs w:val="24"/>
        </w:rPr>
        <w:footnoteReference w:id="4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Askeri (a.s), hakeza aynı soruya cevap olarak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“Kadının boynunda ne cihat vardır</w:t>
      </w:r>
      <w:r w:rsidR="00AE138D">
        <w:rPr>
          <w:rFonts w:ascii="Garamond" w:hAnsi="Garamond"/>
          <w:sz w:val="24"/>
          <w:szCs w:val="24"/>
        </w:rPr>
        <w:t>, ne nafaka, ne de diye</w:t>
      </w:r>
      <w:r w:rsidRPr="00FE6AA0">
        <w:rPr>
          <w:rFonts w:ascii="Garamond" w:hAnsi="Garamond"/>
          <w:sz w:val="24"/>
          <w:szCs w:val="24"/>
        </w:rPr>
        <w:t>. Aksine bu görevler erk</w:t>
      </w:r>
      <w:r w:rsidRPr="00FE6AA0">
        <w:rPr>
          <w:rFonts w:ascii="Garamond" w:hAnsi="Garamond"/>
          <w:sz w:val="24"/>
          <w:szCs w:val="24"/>
        </w:rPr>
        <w:t>e</w:t>
      </w:r>
      <w:r w:rsidRPr="00FE6AA0">
        <w:rPr>
          <w:rFonts w:ascii="Garamond" w:hAnsi="Garamond"/>
          <w:sz w:val="24"/>
          <w:szCs w:val="24"/>
        </w:rPr>
        <w:t>ğin sorumluluğuna bırakılmı</w:t>
      </w:r>
      <w:r w:rsidRPr="00FE6AA0">
        <w:rPr>
          <w:rFonts w:ascii="Garamond" w:hAnsi="Garamond"/>
          <w:sz w:val="24"/>
          <w:szCs w:val="24"/>
        </w:rPr>
        <w:t>ş</w:t>
      </w:r>
      <w:r w:rsidRPr="00FE6AA0">
        <w:rPr>
          <w:rFonts w:ascii="Garamond" w:hAnsi="Garamond"/>
          <w:sz w:val="24"/>
          <w:szCs w:val="24"/>
        </w:rPr>
        <w:t>tır</w:t>
      </w:r>
      <w:r w:rsidR="008866B7">
        <w:rPr>
          <w:rFonts w:ascii="Garamond" w:hAnsi="Garamond"/>
          <w:sz w:val="24"/>
          <w:szCs w:val="24"/>
        </w:rPr>
        <w:t>.”</w:t>
      </w:r>
    </w:p>
    <w:p w:rsidR="00C324D6" w:rsidRPr="00FE6AA0" w:rsidRDefault="00C324D6" w:rsidP="00AE138D">
      <w:pPr>
        <w:spacing w:line="300" w:lineRule="atLeast"/>
        <w:ind w:firstLine="284"/>
        <w:jc w:val="both"/>
        <w:rPr>
          <w:rFonts w:ascii="Garamond" w:hAnsi="Garamond"/>
          <w:i/>
          <w:iCs/>
          <w:sz w:val="24"/>
          <w:szCs w:val="24"/>
        </w:rPr>
      </w:pPr>
      <w:r w:rsidRPr="00FE6AA0">
        <w:rPr>
          <w:rFonts w:ascii="Garamond" w:hAnsi="Garamond"/>
          <w:i/>
          <w:iCs/>
          <w:sz w:val="24"/>
          <w:szCs w:val="24"/>
        </w:rPr>
        <w:t xml:space="preserve">Ravi şöyle diyor: </w:t>
      </w:r>
      <w:r w:rsidRPr="00FE6AA0">
        <w:rPr>
          <w:rFonts w:ascii="Garamond" w:hAnsi="Garamond"/>
          <w:sz w:val="24"/>
          <w:szCs w:val="24"/>
        </w:rPr>
        <w:t>“</w:t>
      </w:r>
      <w:r w:rsidR="00AE138D">
        <w:rPr>
          <w:rFonts w:ascii="Garamond" w:hAnsi="Garamond"/>
          <w:sz w:val="24"/>
          <w:szCs w:val="24"/>
        </w:rPr>
        <w:t>İ</w:t>
      </w:r>
      <w:r w:rsidRPr="00FE6AA0">
        <w:rPr>
          <w:rFonts w:ascii="Garamond" w:hAnsi="Garamond"/>
          <w:sz w:val="24"/>
          <w:szCs w:val="24"/>
        </w:rPr>
        <w:t>çimde</w:t>
      </w:r>
      <w:r w:rsidR="00AE138D">
        <w:rPr>
          <w:rFonts w:ascii="Garamond" w:hAnsi="Garamond"/>
          <w:sz w:val="24"/>
          <w:szCs w:val="24"/>
        </w:rPr>
        <w:t>n</w:t>
      </w:r>
      <w:r w:rsidRPr="00FE6AA0">
        <w:rPr>
          <w:rFonts w:ascii="Garamond" w:hAnsi="Garamond"/>
          <w:sz w:val="24"/>
          <w:szCs w:val="24"/>
        </w:rPr>
        <w:t xml:space="preserve"> şö</w:t>
      </w:r>
      <w:r w:rsidRPr="00FE6AA0">
        <w:rPr>
          <w:rFonts w:ascii="Garamond" w:hAnsi="Garamond"/>
          <w:sz w:val="24"/>
          <w:szCs w:val="24"/>
        </w:rPr>
        <w:t>y</w:t>
      </w:r>
      <w:r w:rsidRPr="00FE6AA0">
        <w:rPr>
          <w:rFonts w:ascii="Garamond" w:hAnsi="Garamond"/>
          <w:sz w:val="24"/>
          <w:szCs w:val="24"/>
        </w:rPr>
        <w:t>le dedim: “Daha önce bana sö</w:t>
      </w:r>
      <w:r w:rsidRPr="00FE6AA0">
        <w:rPr>
          <w:rFonts w:ascii="Garamond" w:hAnsi="Garamond"/>
          <w:sz w:val="24"/>
          <w:szCs w:val="24"/>
        </w:rPr>
        <w:t>y</w:t>
      </w:r>
      <w:r w:rsidRPr="00FE6AA0">
        <w:rPr>
          <w:rFonts w:ascii="Garamond" w:hAnsi="Garamond"/>
          <w:sz w:val="24"/>
          <w:szCs w:val="24"/>
        </w:rPr>
        <w:t>lendiği üzere İbn-i Ebi’l-Evca da bu soruyu İmam S</w:t>
      </w:r>
      <w:r w:rsidRPr="00FE6AA0">
        <w:rPr>
          <w:rFonts w:ascii="Garamond" w:hAnsi="Garamond"/>
          <w:sz w:val="24"/>
          <w:szCs w:val="24"/>
        </w:rPr>
        <w:t>a</w:t>
      </w:r>
      <w:r w:rsidRPr="00FE6AA0">
        <w:rPr>
          <w:rFonts w:ascii="Garamond" w:hAnsi="Garamond"/>
          <w:sz w:val="24"/>
          <w:szCs w:val="24"/>
        </w:rPr>
        <w:t>dık’a (a.s) sormuş, o da aynı cevabı vermi</w:t>
      </w:r>
      <w:r w:rsidRPr="00FE6AA0">
        <w:rPr>
          <w:rFonts w:ascii="Garamond" w:hAnsi="Garamond"/>
          <w:sz w:val="24"/>
          <w:szCs w:val="24"/>
        </w:rPr>
        <w:t>ş</w:t>
      </w:r>
      <w:r w:rsidRPr="00FE6AA0">
        <w:rPr>
          <w:rFonts w:ascii="Garamond" w:hAnsi="Garamond"/>
          <w:sz w:val="24"/>
          <w:szCs w:val="24"/>
        </w:rPr>
        <w:t>ti</w:t>
      </w:r>
      <w:r w:rsidR="008866B7">
        <w:rPr>
          <w:rFonts w:ascii="Garamond" w:hAnsi="Garamond"/>
          <w:sz w:val="24"/>
          <w:szCs w:val="24"/>
        </w:rPr>
        <w:t>.”</w:t>
      </w:r>
      <w:r w:rsidRPr="00FE6AA0">
        <w:rPr>
          <w:rFonts w:ascii="Garamond" w:hAnsi="Garamond"/>
          <w:sz w:val="24"/>
          <w:szCs w:val="24"/>
        </w:rPr>
        <w:t>Ebu Muhammed (a.s) bana yöneldi ve şöyle buyurdu: “Do</w:t>
      </w:r>
      <w:r w:rsidRPr="00FE6AA0">
        <w:rPr>
          <w:rFonts w:ascii="Garamond" w:hAnsi="Garamond"/>
          <w:sz w:val="24"/>
          <w:szCs w:val="24"/>
        </w:rPr>
        <w:t>ğ</w:t>
      </w:r>
      <w:r w:rsidRPr="00FE6AA0">
        <w:rPr>
          <w:rFonts w:ascii="Garamond" w:hAnsi="Garamond"/>
          <w:sz w:val="24"/>
          <w:szCs w:val="24"/>
        </w:rPr>
        <w:t>rudur, bu soru İbn-i Ebi’l-Evca’nın sorusudur ve hep</w:t>
      </w:r>
      <w:r w:rsidR="00AE138D">
        <w:rPr>
          <w:rFonts w:ascii="Garamond" w:hAnsi="Garamond"/>
          <w:sz w:val="24"/>
          <w:szCs w:val="24"/>
        </w:rPr>
        <w:t>i</w:t>
      </w:r>
      <w:r w:rsidRPr="00FE6AA0">
        <w:rPr>
          <w:rFonts w:ascii="Garamond" w:hAnsi="Garamond"/>
          <w:sz w:val="24"/>
          <w:szCs w:val="24"/>
        </w:rPr>
        <w:t>m</w:t>
      </w:r>
      <w:r w:rsidRPr="00FE6AA0">
        <w:rPr>
          <w:rFonts w:ascii="Garamond" w:hAnsi="Garamond"/>
          <w:sz w:val="24"/>
          <w:szCs w:val="24"/>
        </w:rPr>
        <w:t>i</w:t>
      </w:r>
      <w:r w:rsidRPr="00FE6AA0">
        <w:rPr>
          <w:rFonts w:ascii="Garamond" w:hAnsi="Garamond"/>
          <w:sz w:val="24"/>
          <w:szCs w:val="24"/>
        </w:rPr>
        <w:t>zin ceva</w:t>
      </w:r>
      <w:r w:rsidR="00AE138D">
        <w:rPr>
          <w:rFonts w:ascii="Garamond" w:hAnsi="Garamond"/>
          <w:sz w:val="24"/>
          <w:szCs w:val="24"/>
        </w:rPr>
        <w:t>b</w:t>
      </w:r>
      <w:r w:rsidRPr="00FE6AA0">
        <w:rPr>
          <w:rFonts w:ascii="Garamond" w:hAnsi="Garamond"/>
          <w:sz w:val="24"/>
          <w:szCs w:val="24"/>
        </w:rPr>
        <w:t>ı da bi</w:t>
      </w:r>
      <w:r w:rsidRPr="00FE6AA0">
        <w:rPr>
          <w:rFonts w:ascii="Garamond" w:hAnsi="Garamond"/>
          <w:sz w:val="24"/>
          <w:szCs w:val="24"/>
        </w:rPr>
        <w:t>r</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406"/>
      </w:r>
    </w:p>
    <w:p w:rsidR="00C324D6" w:rsidRPr="00FE6AA0" w:rsidRDefault="00C324D6" w:rsidP="00AE138D">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aynı sor</w:t>
      </w:r>
      <w:r w:rsidRPr="00FE6AA0">
        <w:rPr>
          <w:rFonts w:ascii="Garamond" w:hAnsi="Garamond"/>
          <w:i/>
          <w:iCs/>
          <w:sz w:val="24"/>
          <w:szCs w:val="24"/>
        </w:rPr>
        <w:t>u</w:t>
      </w:r>
      <w:r w:rsidRPr="00FE6AA0">
        <w:rPr>
          <w:rFonts w:ascii="Garamond" w:hAnsi="Garamond"/>
          <w:i/>
          <w:iCs/>
          <w:sz w:val="24"/>
          <w:szCs w:val="24"/>
        </w:rPr>
        <w:t xml:space="preserve">ya cevap olarak şöyle buyurmuştur: </w:t>
      </w:r>
      <w:r w:rsidRPr="00FE6AA0">
        <w:rPr>
          <w:rFonts w:ascii="Garamond" w:hAnsi="Garamond"/>
          <w:sz w:val="24"/>
          <w:szCs w:val="24"/>
        </w:rPr>
        <w:t>“Kadınlara kalan mirasın erke</w:t>
      </w:r>
      <w:r w:rsidRPr="00FE6AA0">
        <w:rPr>
          <w:rFonts w:ascii="Garamond" w:hAnsi="Garamond"/>
          <w:sz w:val="24"/>
          <w:szCs w:val="24"/>
        </w:rPr>
        <w:t>k</w:t>
      </w:r>
      <w:r w:rsidRPr="00FE6AA0">
        <w:rPr>
          <w:rFonts w:ascii="Garamond" w:hAnsi="Garamond"/>
          <w:sz w:val="24"/>
          <w:szCs w:val="24"/>
        </w:rPr>
        <w:t>lerin payının yarısı oluşunun s</w:t>
      </w:r>
      <w:r w:rsidRPr="00FE6AA0">
        <w:rPr>
          <w:rFonts w:ascii="Garamond" w:hAnsi="Garamond"/>
          <w:sz w:val="24"/>
          <w:szCs w:val="24"/>
        </w:rPr>
        <w:t>e</w:t>
      </w:r>
      <w:r w:rsidRPr="00FE6AA0">
        <w:rPr>
          <w:rFonts w:ascii="Garamond" w:hAnsi="Garamond"/>
          <w:sz w:val="24"/>
          <w:szCs w:val="24"/>
        </w:rPr>
        <w:t xml:space="preserve">bebi şudur ki, kadın evlenince </w:t>
      </w:r>
      <w:r w:rsidRPr="00FE6AA0">
        <w:rPr>
          <w:rFonts w:ascii="Garamond" w:hAnsi="Garamond"/>
          <w:sz w:val="24"/>
          <w:szCs w:val="24"/>
        </w:rPr>
        <w:t>a</w:t>
      </w:r>
      <w:r w:rsidRPr="00FE6AA0">
        <w:rPr>
          <w:rFonts w:ascii="Garamond" w:hAnsi="Garamond"/>
          <w:sz w:val="24"/>
          <w:szCs w:val="24"/>
        </w:rPr>
        <w:t>lıcı, ama erkek vericidir. Bu sebe</w:t>
      </w:r>
      <w:r w:rsidRPr="00FE6AA0">
        <w:rPr>
          <w:rFonts w:ascii="Garamond" w:hAnsi="Garamond"/>
          <w:sz w:val="24"/>
          <w:szCs w:val="24"/>
        </w:rPr>
        <w:t>p</w:t>
      </w:r>
      <w:r w:rsidRPr="00FE6AA0">
        <w:rPr>
          <w:rFonts w:ascii="Garamond" w:hAnsi="Garamond"/>
          <w:sz w:val="24"/>
          <w:szCs w:val="24"/>
        </w:rPr>
        <w:t xml:space="preserve">le de erkeklerin payı fazladır. </w:t>
      </w:r>
      <w:r w:rsidR="00AE138D">
        <w:rPr>
          <w:rFonts w:ascii="Garamond" w:hAnsi="Garamond"/>
          <w:sz w:val="24"/>
          <w:szCs w:val="24"/>
        </w:rPr>
        <w:t>E</w:t>
      </w:r>
      <w:r w:rsidRPr="00FE6AA0">
        <w:rPr>
          <w:rFonts w:ascii="Garamond" w:hAnsi="Garamond"/>
          <w:sz w:val="24"/>
          <w:szCs w:val="24"/>
        </w:rPr>
        <w:t>r</w:t>
      </w:r>
      <w:r w:rsidRPr="00FE6AA0">
        <w:rPr>
          <w:rFonts w:ascii="Garamond" w:hAnsi="Garamond"/>
          <w:sz w:val="24"/>
          <w:szCs w:val="24"/>
        </w:rPr>
        <w:t xml:space="preserve">keğin </w:t>
      </w:r>
      <w:r w:rsidRPr="00FE6AA0">
        <w:rPr>
          <w:rFonts w:ascii="Garamond" w:hAnsi="Garamond"/>
          <w:sz w:val="24"/>
          <w:szCs w:val="24"/>
        </w:rPr>
        <w:lastRenderedPageBreak/>
        <w:t>payının kadının payının iki katı oluşunun bir diğer sebebi de şudur ki kadın eğer ihtiyacı olu</w:t>
      </w:r>
      <w:r w:rsidRPr="00FE6AA0">
        <w:rPr>
          <w:rFonts w:ascii="Garamond" w:hAnsi="Garamond"/>
          <w:sz w:val="24"/>
          <w:szCs w:val="24"/>
        </w:rPr>
        <w:t>r</w:t>
      </w:r>
      <w:r w:rsidRPr="00FE6AA0">
        <w:rPr>
          <w:rFonts w:ascii="Garamond" w:hAnsi="Garamond"/>
          <w:sz w:val="24"/>
          <w:szCs w:val="24"/>
        </w:rPr>
        <w:t>sa, erkeğin kefaleti altındadır ve erkek onun işlerinin giderini temin etmek ve nafakasını öd</w:t>
      </w:r>
      <w:r w:rsidRPr="00FE6AA0">
        <w:rPr>
          <w:rFonts w:ascii="Garamond" w:hAnsi="Garamond"/>
          <w:sz w:val="24"/>
          <w:szCs w:val="24"/>
        </w:rPr>
        <w:t>e</w:t>
      </w:r>
      <w:r w:rsidRPr="00FE6AA0">
        <w:rPr>
          <w:rFonts w:ascii="Garamond" w:hAnsi="Garamond"/>
          <w:sz w:val="24"/>
          <w:szCs w:val="24"/>
        </w:rPr>
        <w:t>mekle mükelleftir. Ama kadın ne erk</w:t>
      </w:r>
      <w:r w:rsidRPr="00FE6AA0">
        <w:rPr>
          <w:rFonts w:ascii="Garamond" w:hAnsi="Garamond"/>
          <w:sz w:val="24"/>
          <w:szCs w:val="24"/>
        </w:rPr>
        <w:t>e</w:t>
      </w:r>
      <w:r w:rsidRPr="00FE6AA0">
        <w:rPr>
          <w:rFonts w:ascii="Garamond" w:hAnsi="Garamond"/>
          <w:sz w:val="24"/>
          <w:szCs w:val="24"/>
        </w:rPr>
        <w:t>ğin geçimini temin etmekle mükelleftir, ne de erkeğin ihtiy</w:t>
      </w:r>
      <w:r w:rsidRPr="00FE6AA0">
        <w:rPr>
          <w:rFonts w:ascii="Garamond" w:hAnsi="Garamond"/>
          <w:sz w:val="24"/>
          <w:szCs w:val="24"/>
        </w:rPr>
        <w:t>a</w:t>
      </w:r>
      <w:r w:rsidRPr="00FE6AA0">
        <w:rPr>
          <w:rFonts w:ascii="Garamond" w:hAnsi="Garamond"/>
          <w:sz w:val="24"/>
          <w:szCs w:val="24"/>
        </w:rPr>
        <w:t>cı olduğu taktirde ona nafaka verme görevi vardır. İşte bu s</w:t>
      </w:r>
      <w:r w:rsidRPr="00FE6AA0">
        <w:rPr>
          <w:rFonts w:ascii="Garamond" w:hAnsi="Garamond"/>
          <w:sz w:val="24"/>
          <w:szCs w:val="24"/>
        </w:rPr>
        <w:t>e</w:t>
      </w:r>
      <w:r w:rsidRPr="00FE6AA0">
        <w:rPr>
          <w:rFonts w:ascii="Garamond" w:hAnsi="Garamond"/>
          <w:sz w:val="24"/>
          <w:szCs w:val="24"/>
        </w:rPr>
        <w:t>beplerden dolayı Allah-u Teala erkeklerin payını arttırmıştır. Nit</w:t>
      </w:r>
      <w:r w:rsidRPr="00FE6AA0">
        <w:rPr>
          <w:rFonts w:ascii="Garamond" w:hAnsi="Garamond"/>
          <w:sz w:val="24"/>
          <w:szCs w:val="24"/>
        </w:rPr>
        <w:t>e</w:t>
      </w:r>
      <w:r w:rsidRPr="00FE6AA0">
        <w:rPr>
          <w:rFonts w:ascii="Garamond" w:hAnsi="Garamond"/>
          <w:sz w:val="24"/>
          <w:szCs w:val="24"/>
        </w:rPr>
        <w:t xml:space="preserve">kim Aziz ve celil olan Allah da şöyle buyurmuştur: </w:t>
      </w:r>
      <w:r w:rsidRPr="00FE6AA0">
        <w:rPr>
          <w:rFonts w:ascii="Garamond" w:hAnsi="Garamond"/>
          <w:b/>
          <w:sz w:val="24"/>
          <w:szCs w:val="24"/>
        </w:rPr>
        <w:t>“</w:t>
      </w:r>
      <w:r w:rsidRPr="00FE6AA0">
        <w:rPr>
          <w:rFonts w:ascii="Garamond" w:hAnsi="Garamond" w:cs="Garamond"/>
          <w:b/>
          <w:sz w:val="24"/>
        </w:rPr>
        <w:t>Allah’ın kimini kimine üstün kılm</w:t>
      </w:r>
      <w:r w:rsidRPr="00FE6AA0">
        <w:rPr>
          <w:rFonts w:ascii="Garamond" w:hAnsi="Garamond" w:cs="Garamond"/>
          <w:b/>
          <w:sz w:val="24"/>
        </w:rPr>
        <w:t>a</w:t>
      </w:r>
      <w:r w:rsidRPr="00FE6AA0">
        <w:rPr>
          <w:rFonts w:ascii="Garamond" w:hAnsi="Garamond" w:cs="Garamond"/>
          <w:b/>
          <w:sz w:val="24"/>
        </w:rPr>
        <w:t>sından ötürü ve erkeklerin, mallarından infak etmeleri</w:t>
      </w:r>
      <w:r w:rsidRPr="00FE6AA0">
        <w:rPr>
          <w:rFonts w:ascii="Garamond" w:hAnsi="Garamond" w:cs="Garamond"/>
          <w:b/>
          <w:sz w:val="24"/>
        </w:rPr>
        <w:t>n</w:t>
      </w:r>
      <w:r w:rsidRPr="00FE6AA0">
        <w:rPr>
          <w:rFonts w:ascii="Garamond" w:hAnsi="Garamond" w:cs="Garamond"/>
          <w:b/>
          <w:sz w:val="24"/>
        </w:rPr>
        <w:t>den dolayı erkekler kadınlar üzerine hakimdirler</w:t>
      </w:r>
      <w:r w:rsidRPr="00FE6AA0">
        <w:rPr>
          <w:rFonts w:ascii="Garamond" w:hAnsi="Garamond"/>
          <w:sz w:val="24"/>
          <w:szCs w:val="24"/>
        </w:rPr>
        <w:t xml:space="preserve">” </w:t>
      </w:r>
      <w:r w:rsidRPr="00FE6AA0">
        <w:rPr>
          <w:rStyle w:val="FootnoteReference"/>
          <w:rFonts w:ascii="Garamond" w:hAnsi="Garamond"/>
          <w:sz w:val="24"/>
          <w:szCs w:val="24"/>
        </w:rPr>
        <w:footnoteReference w:id="4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aynı s</w:t>
      </w:r>
      <w:r w:rsidRPr="00FE6AA0">
        <w:rPr>
          <w:rFonts w:ascii="Garamond" w:hAnsi="Garamond"/>
          <w:i/>
          <w:iCs/>
          <w:sz w:val="24"/>
          <w:szCs w:val="24"/>
        </w:rPr>
        <w:t>o</w:t>
      </w:r>
      <w:r w:rsidRPr="00FE6AA0">
        <w:rPr>
          <w:rFonts w:ascii="Garamond" w:hAnsi="Garamond"/>
          <w:i/>
          <w:iCs/>
          <w:sz w:val="24"/>
          <w:szCs w:val="24"/>
        </w:rPr>
        <w:t xml:space="preserve">ruya cevab olarak şöyle buyurmuştur: </w:t>
      </w:r>
      <w:r w:rsidRPr="00FE6AA0">
        <w:rPr>
          <w:rFonts w:ascii="Garamond" w:hAnsi="Garamond"/>
          <w:sz w:val="24"/>
          <w:szCs w:val="24"/>
        </w:rPr>
        <w:t>“Allah’ın kadınlar için taktir ett</w:t>
      </w:r>
      <w:r w:rsidRPr="00FE6AA0">
        <w:rPr>
          <w:rFonts w:ascii="Garamond" w:hAnsi="Garamond"/>
          <w:sz w:val="24"/>
          <w:szCs w:val="24"/>
        </w:rPr>
        <w:t>i</w:t>
      </w:r>
      <w:r w:rsidRPr="00FE6AA0">
        <w:rPr>
          <w:rFonts w:ascii="Garamond" w:hAnsi="Garamond"/>
          <w:sz w:val="24"/>
          <w:szCs w:val="24"/>
        </w:rPr>
        <w:t xml:space="preserve">ği mehir için…” </w:t>
      </w:r>
      <w:r w:rsidRPr="00FE6AA0">
        <w:rPr>
          <w:rStyle w:val="FootnoteReference"/>
          <w:rFonts w:ascii="Garamond" w:hAnsi="Garamond"/>
          <w:sz w:val="24"/>
          <w:szCs w:val="24"/>
        </w:rPr>
        <w:footnoteReference w:id="4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Hişam b. Salim şöyle diyor: </w:t>
      </w:r>
      <w:r w:rsidRPr="00FE6AA0">
        <w:rPr>
          <w:rFonts w:ascii="Garamond" w:hAnsi="Garamond"/>
          <w:sz w:val="24"/>
          <w:szCs w:val="24"/>
        </w:rPr>
        <w:t>“İbn-i Ebi’l Evca, Muhammed b. Ebi Nu’man-i Ehvel</w:t>
      </w:r>
      <w:r w:rsidR="005F5AE6">
        <w:rPr>
          <w:rFonts w:ascii="Garamond" w:hAnsi="Garamond"/>
          <w:sz w:val="24"/>
          <w:szCs w:val="24"/>
        </w:rPr>
        <w:t>’</w:t>
      </w:r>
      <w:r w:rsidRPr="00FE6AA0">
        <w:rPr>
          <w:rFonts w:ascii="Garamond" w:hAnsi="Garamond"/>
          <w:sz w:val="24"/>
          <w:szCs w:val="24"/>
        </w:rPr>
        <w:t>e şöyle dedi: “Bu zayıf ve çaresiz ne suç işlemiştir ki sadece (mira</w:t>
      </w:r>
      <w:r w:rsidRPr="00FE6AA0">
        <w:rPr>
          <w:rFonts w:ascii="Garamond" w:hAnsi="Garamond"/>
          <w:sz w:val="24"/>
          <w:szCs w:val="24"/>
        </w:rPr>
        <w:t>s</w:t>
      </w:r>
      <w:r w:rsidRPr="00FE6AA0">
        <w:rPr>
          <w:rFonts w:ascii="Garamond" w:hAnsi="Garamond"/>
          <w:sz w:val="24"/>
          <w:szCs w:val="24"/>
        </w:rPr>
        <w:t>tan) bir payı vardır, ama güçlü ve zengin olan erkeğin iki payı vardır</w:t>
      </w:r>
      <w:r w:rsidR="005F5AE6">
        <w:rPr>
          <w:rFonts w:ascii="Garamond" w:hAnsi="Garamond"/>
          <w:sz w:val="24"/>
          <w:szCs w:val="24"/>
        </w:rPr>
        <w:t>?</w:t>
      </w:r>
      <w:r w:rsidRPr="00FE6AA0">
        <w:rPr>
          <w:rFonts w:ascii="Garamond" w:hAnsi="Garamond"/>
          <w:sz w:val="24"/>
          <w:szCs w:val="24"/>
        </w:rPr>
        <w:t>” Eh</w:t>
      </w:r>
      <w:r w:rsidR="005F5AE6">
        <w:rPr>
          <w:rFonts w:ascii="Garamond" w:hAnsi="Garamond"/>
          <w:sz w:val="24"/>
          <w:szCs w:val="24"/>
        </w:rPr>
        <w:t>vel</w:t>
      </w:r>
      <w:r w:rsidRPr="00FE6AA0">
        <w:rPr>
          <w:rFonts w:ascii="Garamond" w:hAnsi="Garamond"/>
          <w:sz w:val="24"/>
          <w:szCs w:val="24"/>
        </w:rPr>
        <w:t xml:space="preserve"> şöyle diyor: “Ben bu sözü </w:t>
      </w:r>
      <w:r w:rsidRPr="00FE6AA0">
        <w:rPr>
          <w:rFonts w:ascii="Garamond" w:hAnsi="Garamond"/>
          <w:sz w:val="24"/>
          <w:szCs w:val="24"/>
        </w:rPr>
        <w:lastRenderedPageBreak/>
        <w:t>İmam Sadık (a.s) için naklettim. İmam şöyle buyurdu: “Zira k</w:t>
      </w:r>
      <w:r w:rsidRPr="00FE6AA0">
        <w:rPr>
          <w:rFonts w:ascii="Garamond" w:hAnsi="Garamond"/>
          <w:sz w:val="24"/>
          <w:szCs w:val="24"/>
        </w:rPr>
        <w:t>a</w:t>
      </w:r>
      <w:r w:rsidRPr="00FE6AA0">
        <w:rPr>
          <w:rFonts w:ascii="Garamond" w:hAnsi="Garamond"/>
          <w:sz w:val="24"/>
          <w:szCs w:val="24"/>
        </w:rPr>
        <w:t>dın ne diyet ödemekle mükelle</w:t>
      </w:r>
      <w:r w:rsidRPr="00FE6AA0">
        <w:rPr>
          <w:rFonts w:ascii="Garamond" w:hAnsi="Garamond"/>
          <w:sz w:val="24"/>
          <w:szCs w:val="24"/>
        </w:rPr>
        <w:t>f</w:t>
      </w:r>
      <w:r w:rsidRPr="00FE6AA0">
        <w:rPr>
          <w:rFonts w:ascii="Garamond" w:hAnsi="Garamond"/>
          <w:sz w:val="24"/>
          <w:szCs w:val="24"/>
        </w:rPr>
        <w:t>tir,</w:t>
      </w:r>
      <w:r w:rsidR="005F5AE6">
        <w:rPr>
          <w:rFonts w:ascii="Garamond" w:hAnsi="Garamond"/>
          <w:sz w:val="24"/>
          <w:szCs w:val="24"/>
        </w:rPr>
        <w:t xml:space="preserve"> (kadının)</w:t>
      </w:r>
      <w:r w:rsidRPr="00FE6AA0">
        <w:rPr>
          <w:rFonts w:ascii="Garamond" w:hAnsi="Garamond"/>
          <w:sz w:val="24"/>
          <w:szCs w:val="24"/>
        </w:rPr>
        <w:t xml:space="preserve"> ne nafaka vermesi farzdır, ne de cihat etme</w:t>
      </w:r>
      <w:r w:rsidR="005F5AE6">
        <w:rPr>
          <w:rFonts w:ascii="Garamond" w:hAnsi="Garamond"/>
          <w:sz w:val="24"/>
          <w:szCs w:val="24"/>
        </w:rPr>
        <w:t>si.</w:t>
      </w:r>
      <w:r w:rsidRPr="00FE6AA0">
        <w:rPr>
          <w:rFonts w:ascii="Garamond" w:hAnsi="Garamond"/>
          <w:sz w:val="24"/>
          <w:szCs w:val="24"/>
        </w:rPr>
        <w:t xml:space="preserve"> </w:t>
      </w:r>
      <w:r w:rsidRPr="00FE6AA0">
        <w:rPr>
          <w:rFonts w:ascii="Garamond" w:hAnsi="Garamond"/>
          <w:sz w:val="24"/>
          <w:szCs w:val="24"/>
        </w:rPr>
        <w:t>İ</w:t>
      </w:r>
      <w:r w:rsidRPr="00FE6AA0">
        <w:rPr>
          <w:rFonts w:ascii="Garamond" w:hAnsi="Garamond"/>
          <w:sz w:val="24"/>
          <w:szCs w:val="24"/>
        </w:rPr>
        <w:t>ma</w:t>
      </w:r>
      <w:r w:rsidR="005F5AE6">
        <w:rPr>
          <w:rFonts w:ascii="Garamond" w:hAnsi="Garamond"/>
          <w:sz w:val="24"/>
          <w:szCs w:val="24"/>
        </w:rPr>
        <w:t>m başka</w:t>
      </w:r>
      <w:r w:rsidRPr="00FE6AA0">
        <w:rPr>
          <w:rFonts w:ascii="Garamond" w:hAnsi="Garamond"/>
          <w:sz w:val="24"/>
          <w:szCs w:val="24"/>
        </w:rPr>
        <w:t xml:space="preserve"> hususlar</w:t>
      </w:r>
      <w:r w:rsidR="005F5AE6">
        <w:rPr>
          <w:rFonts w:ascii="Garamond" w:hAnsi="Garamond"/>
          <w:sz w:val="24"/>
          <w:szCs w:val="24"/>
        </w:rPr>
        <w:t>da</w:t>
      </w:r>
      <w:r w:rsidRPr="00FE6AA0">
        <w:rPr>
          <w:rFonts w:ascii="Garamond" w:hAnsi="Garamond"/>
          <w:sz w:val="24"/>
          <w:szCs w:val="24"/>
        </w:rPr>
        <w:t xml:space="preserve"> sır</w:t>
      </w:r>
      <w:r w:rsidRPr="00FE6AA0">
        <w:rPr>
          <w:rFonts w:ascii="Garamond" w:hAnsi="Garamond"/>
          <w:sz w:val="24"/>
          <w:szCs w:val="24"/>
        </w:rPr>
        <w:t>a</w:t>
      </w:r>
      <w:r w:rsidRPr="00FE6AA0">
        <w:rPr>
          <w:rFonts w:ascii="Garamond" w:hAnsi="Garamond"/>
          <w:sz w:val="24"/>
          <w:szCs w:val="24"/>
        </w:rPr>
        <w:t>ladı. Bütün bu görevler erkeğin s</w:t>
      </w:r>
      <w:r w:rsidRPr="00FE6AA0">
        <w:rPr>
          <w:rFonts w:ascii="Garamond" w:hAnsi="Garamond"/>
          <w:sz w:val="24"/>
          <w:szCs w:val="24"/>
        </w:rPr>
        <w:t>o</w:t>
      </w:r>
      <w:r w:rsidRPr="00FE6AA0">
        <w:rPr>
          <w:rFonts w:ascii="Garamond" w:hAnsi="Garamond"/>
          <w:sz w:val="24"/>
          <w:szCs w:val="24"/>
        </w:rPr>
        <w:t>rumluluğundadır. Bu sebeple e</w:t>
      </w:r>
      <w:r w:rsidRPr="00FE6AA0">
        <w:rPr>
          <w:rFonts w:ascii="Garamond" w:hAnsi="Garamond"/>
          <w:sz w:val="24"/>
          <w:szCs w:val="24"/>
        </w:rPr>
        <w:t>r</w:t>
      </w:r>
      <w:r w:rsidRPr="00FE6AA0">
        <w:rPr>
          <w:rFonts w:ascii="Garamond" w:hAnsi="Garamond"/>
          <w:sz w:val="24"/>
          <w:szCs w:val="24"/>
        </w:rPr>
        <w:t xml:space="preserve">kek için iki pay, kadın </w:t>
      </w:r>
      <w:r w:rsidRPr="00FE6AA0">
        <w:rPr>
          <w:rFonts w:ascii="Garamond" w:hAnsi="Garamond"/>
          <w:sz w:val="24"/>
          <w:szCs w:val="24"/>
        </w:rPr>
        <w:t>i</w:t>
      </w:r>
      <w:r w:rsidRPr="00FE6AA0">
        <w:rPr>
          <w:rFonts w:ascii="Garamond" w:hAnsi="Garamond"/>
          <w:sz w:val="24"/>
          <w:szCs w:val="24"/>
        </w:rPr>
        <w:t>çin ise bir pay göz önünde bulundurulmu</w:t>
      </w:r>
      <w:r w:rsidRPr="00FE6AA0">
        <w:rPr>
          <w:rFonts w:ascii="Garamond" w:hAnsi="Garamond"/>
          <w:sz w:val="24"/>
          <w:szCs w:val="24"/>
        </w:rPr>
        <w:t>ş</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40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111" w:name="_Toc23534692"/>
      <w:r w:rsidRPr="00FE6AA0">
        <w:t>Birkaç Bölümde İlmi İ</w:t>
      </w:r>
      <w:r w:rsidRPr="00FE6AA0">
        <w:t>n</w:t>
      </w:r>
      <w:r w:rsidRPr="00FE6AA0">
        <w:t>celeme</w:t>
      </w:r>
      <w:bookmarkEnd w:id="111"/>
    </w:p>
    <w:p w:rsidR="00C324D6" w:rsidRPr="00AE4B99" w:rsidRDefault="00C324D6" w:rsidP="00AE4B99"/>
    <w:p w:rsidR="00C324D6" w:rsidRPr="00FE6AA0" w:rsidRDefault="00C324D6" w:rsidP="00FE6AA0">
      <w:pPr>
        <w:pStyle w:val="Heading1"/>
        <w:spacing w:line="300" w:lineRule="atLeast"/>
        <w:ind w:firstLine="284"/>
      </w:pPr>
      <w:bookmarkStart w:id="112" w:name="_Toc23534693"/>
      <w:r w:rsidRPr="00FE6AA0">
        <w:t>1-Mirasın Ortaya Çıkışı</w:t>
      </w:r>
      <w:bookmarkEnd w:id="112"/>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Miras, yani hayattaki bazı ki</w:t>
      </w:r>
      <w:r w:rsidRPr="00FE6AA0">
        <w:rPr>
          <w:rFonts w:ascii="Garamond" w:hAnsi="Garamond"/>
          <w:i/>
          <w:iCs/>
          <w:sz w:val="24"/>
          <w:szCs w:val="24"/>
        </w:rPr>
        <w:t>m</w:t>
      </w:r>
      <w:r w:rsidRPr="00FE6AA0">
        <w:rPr>
          <w:rFonts w:ascii="Garamond" w:hAnsi="Garamond"/>
          <w:i/>
          <w:iCs/>
          <w:sz w:val="24"/>
          <w:szCs w:val="24"/>
        </w:rPr>
        <w:t>sel</w:t>
      </w:r>
      <w:r w:rsidRPr="00FE6AA0">
        <w:rPr>
          <w:rFonts w:ascii="Garamond" w:hAnsi="Garamond"/>
          <w:i/>
          <w:iCs/>
          <w:sz w:val="24"/>
          <w:szCs w:val="24"/>
        </w:rPr>
        <w:t>e</w:t>
      </w:r>
      <w:r w:rsidRPr="00FE6AA0">
        <w:rPr>
          <w:rFonts w:ascii="Garamond" w:hAnsi="Garamond"/>
          <w:i/>
          <w:iCs/>
          <w:sz w:val="24"/>
          <w:szCs w:val="24"/>
        </w:rPr>
        <w:t>rin ölünün bıraktığı mala sahip olm</w:t>
      </w:r>
      <w:r w:rsidRPr="00FE6AA0">
        <w:rPr>
          <w:rFonts w:ascii="Garamond" w:hAnsi="Garamond"/>
          <w:i/>
          <w:iCs/>
          <w:sz w:val="24"/>
          <w:szCs w:val="24"/>
        </w:rPr>
        <w:t>a</w:t>
      </w:r>
      <w:r w:rsidRPr="00FE6AA0">
        <w:rPr>
          <w:rFonts w:ascii="Garamond" w:hAnsi="Garamond"/>
          <w:i/>
          <w:iCs/>
          <w:sz w:val="24"/>
          <w:szCs w:val="24"/>
        </w:rPr>
        <w:t>ları, insan toplumlarında geçerli olan en eski geleneklerden biridir. Ümmetlerin ve milletlerin elimizdeki tarihleri bu geleneğin ne zaman başlad</w:t>
      </w:r>
      <w:r w:rsidRPr="00FE6AA0">
        <w:rPr>
          <w:rFonts w:ascii="Garamond" w:hAnsi="Garamond"/>
          <w:i/>
          <w:iCs/>
          <w:sz w:val="24"/>
          <w:szCs w:val="24"/>
        </w:rPr>
        <w:t>ı</w:t>
      </w:r>
      <w:r w:rsidRPr="00FE6AA0">
        <w:rPr>
          <w:rFonts w:ascii="Garamond" w:hAnsi="Garamond"/>
          <w:i/>
          <w:iCs/>
          <w:sz w:val="24"/>
          <w:szCs w:val="24"/>
        </w:rPr>
        <w:t xml:space="preserve">ğını göstermekten acizdir.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Miras olayı</w:t>
      </w:r>
      <w:r w:rsidR="005F5AE6">
        <w:rPr>
          <w:rFonts w:ascii="Garamond" w:hAnsi="Garamond"/>
          <w:i/>
          <w:iCs/>
          <w:sz w:val="24"/>
          <w:szCs w:val="24"/>
        </w:rPr>
        <w:t>nın</w:t>
      </w:r>
      <w:r w:rsidRPr="00FE6AA0">
        <w:rPr>
          <w:rFonts w:ascii="Garamond" w:hAnsi="Garamond"/>
          <w:i/>
          <w:iCs/>
          <w:sz w:val="24"/>
          <w:szCs w:val="24"/>
        </w:rPr>
        <w:t xml:space="preserve"> bir gelenek olm</w:t>
      </w:r>
      <w:r w:rsidRPr="00FE6AA0">
        <w:rPr>
          <w:rFonts w:ascii="Garamond" w:hAnsi="Garamond"/>
          <w:i/>
          <w:iCs/>
          <w:sz w:val="24"/>
          <w:szCs w:val="24"/>
        </w:rPr>
        <w:t>a</w:t>
      </w:r>
      <w:r w:rsidR="005F5AE6">
        <w:rPr>
          <w:rFonts w:ascii="Garamond" w:hAnsi="Garamond"/>
          <w:i/>
          <w:iCs/>
          <w:sz w:val="24"/>
          <w:szCs w:val="24"/>
        </w:rPr>
        <w:t>sı</w:t>
      </w:r>
      <w:r w:rsidRPr="00FE6AA0">
        <w:rPr>
          <w:rFonts w:ascii="Garamond" w:hAnsi="Garamond"/>
          <w:i/>
          <w:iCs/>
          <w:sz w:val="24"/>
          <w:szCs w:val="24"/>
        </w:rPr>
        <w:t>nın yanı sıra işin tabiatı da bunu gerekt</w:t>
      </w:r>
      <w:r w:rsidRPr="00FE6AA0">
        <w:rPr>
          <w:rFonts w:ascii="Garamond" w:hAnsi="Garamond"/>
          <w:i/>
          <w:iCs/>
          <w:sz w:val="24"/>
          <w:szCs w:val="24"/>
        </w:rPr>
        <w:t>i</w:t>
      </w:r>
      <w:r w:rsidRPr="00FE6AA0">
        <w:rPr>
          <w:rFonts w:ascii="Garamond" w:hAnsi="Garamond"/>
          <w:i/>
          <w:iCs/>
          <w:sz w:val="24"/>
          <w:szCs w:val="24"/>
        </w:rPr>
        <w:t>riyor. Çünkü toplum halinde yaşayan insanın tabiatını dikkatle i</w:t>
      </w:r>
      <w:r w:rsidRPr="00FE6AA0">
        <w:rPr>
          <w:rFonts w:ascii="Garamond" w:hAnsi="Garamond"/>
          <w:i/>
          <w:iCs/>
          <w:sz w:val="24"/>
          <w:szCs w:val="24"/>
        </w:rPr>
        <w:t>n</w:t>
      </w:r>
      <w:r w:rsidRPr="00FE6AA0">
        <w:rPr>
          <w:rFonts w:ascii="Garamond" w:hAnsi="Garamond"/>
          <w:i/>
          <w:iCs/>
          <w:sz w:val="24"/>
          <w:szCs w:val="24"/>
        </w:rPr>
        <w:t>celediğ</w:t>
      </w:r>
      <w:r w:rsidRPr="00FE6AA0">
        <w:rPr>
          <w:rFonts w:ascii="Garamond" w:hAnsi="Garamond"/>
          <w:i/>
          <w:iCs/>
          <w:sz w:val="24"/>
          <w:szCs w:val="24"/>
        </w:rPr>
        <w:t>i</w:t>
      </w:r>
      <w:r w:rsidRPr="00FE6AA0">
        <w:rPr>
          <w:rFonts w:ascii="Garamond" w:hAnsi="Garamond"/>
          <w:i/>
          <w:iCs/>
          <w:sz w:val="24"/>
          <w:szCs w:val="24"/>
        </w:rPr>
        <w:t>mizde görüyoruz ki o, sahipsiz malı kendi ihtiyaçları için kullanma konusunda istekli ve arzuludur. E</w:t>
      </w:r>
      <w:r w:rsidRPr="00FE6AA0">
        <w:rPr>
          <w:rFonts w:ascii="Garamond" w:hAnsi="Garamond"/>
          <w:i/>
          <w:iCs/>
          <w:sz w:val="24"/>
          <w:szCs w:val="24"/>
        </w:rPr>
        <w:t>n</w:t>
      </w:r>
      <w:r w:rsidRPr="00FE6AA0">
        <w:rPr>
          <w:rFonts w:ascii="Garamond" w:hAnsi="Garamond"/>
          <w:i/>
          <w:iCs/>
          <w:sz w:val="24"/>
          <w:szCs w:val="24"/>
        </w:rPr>
        <w:t>gelsiz olarak sahip olabildiği malı</w:t>
      </w:r>
      <w:r w:rsidR="005F5AE6">
        <w:rPr>
          <w:rFonts w:ascii="Garamond" w:hAnsi="Garamond"/>
          <w:i/>
          <w:iCs/>
          <w:sz w:val="24"/>
          <w:szCs w:val="24"/>
        </w:rPr>
        <w:t xml:space="preserve"> </w:t>
      </w:r>
      <w:r w:rsidRPr="00FE6AA0">
        <w:rPr>
          <w:rFonts w:ascii="Garamond" w:hAnsi="Garamond"/>
          <w:i/>
          <w:iCs/>
          <w:sz w:val="24"/>
          <w:szCs w:val="24"/>
        </w:rPr>
        <w:t>kullanmak onun en köklü adetleri</w:t>
      </w:r>
      <w:r w:rsidRPr="00FE6AA0">
        <w:rPr>
          <w:rFonts w:ascii="Garamond" w:hAnsi="Garamond"/>
          <w:i/>
          <w:iCs/>
          <w:sz w:val="24"/>
          <w:szCs w:val="24"/>
        </w:rPr>
        <w:t>n</w:t>
      </w:r>
      <w:r w:rsidRPr="00FE6AA0">
        <w:rPr>
          <w:rFonts w:ascii="Garamond" w:hAnsi="Garamond"/>
          <w:i/>
          <w:iCs/>
          <w:sz w:val="24"/>
          <w:szCs w:val="24"/>
        </w:rPr>
        <w:t>dendir. Yine şunu görüyoruz ki, gerek ilkel toplumları, gerekse uygar to</w:t>
      </w:r>
      <w:r w:rsidRPr="00FE6AA0">
        <w:rPr>
          <w:rFonts w:ascii="Garamond" w:hAnsi="Garamond"/>
          <w:i/>
          <w:iCs/>
          <w:sz w:val="24"/>
          <w:szCs w:val="24"/>
        </w:rPr>
        <w:t>p</w:t>
      </w:r>
      <w:r w:rsidRPr="00FE6AA0">
        <w:rPr>
          <w:rFonts w:ascii="Garamond" w:hAnsi="Garamond"/>
          <w:i/>
          <w:iCs/>
          <w:sz w:val="24"/>
          <w:szCs w:val="24"/>
        </w:rPr>
        <w:t xml:space="preserve">lumları icat eden </w:t>
      </w:r>
      <w:r w:rsidRPr="00FE6AA0">
        <w:rPr>
          <w:rFonts w:ascii="Garamond" w:hAnsi="Garamond"/>
          <w:i/>
          <w:iCs/>
          <w:sz w:val="24"/>
          <w:szCs w:val="24"/>
        </w:rPr>
        <w:lastRenderedPageBreak/>
        <w:t>insan, toplumd</w:t>
      </w:r>
      <w:r w:rsidRPr="00FE6AA0">
        <w:rPr>
          <w:rFonts w:ascii="Garamond" w:hAnsi="Garamond"/>
          <w:i/>
          <w:iCs/>
          <w:sz w:val="24"/>
          <w:szCs w:val="24"/>
        </w:rPr>
        <w:t>a</w:t>
      </w:r>
      <w:r w:rsidRPr="00FE6AA0">
        <w:rPr>
          <w:rFonts w:ascii="Garamond" w:hAnsi="Garamond"/>
          <w:i/>
          <w:iCs/>
          <w:sz w:val="24"/>
          <w:szCs w:val="24"/>
        </w:rPr>
        <w:t>ki fertler hakkında (akrabalık ve önc</w:t>
      </w:r>
      <w:r w:rsidRPr="00FE6AA0">
        <w:rPr>
          <w:rFonts w:ascii="Garamond" w:hAnsi="Garamond"/>
          <w:i/>
          <w:iCs/>
          <w:sz w:val="24"/>
          <w:szCs w:val="24"/>
        </w:rPr>
        <w:t>e</w:t>
      </w:r>
      <w:r w:rsidRPr="00FE6AA0">
        <w:rPr>
          <w:rFonts w:ascii="Garamond" w:hAnsi="Garamond"/>
          <w:i/>
          <w:iCs/>
          <w:sz w:val="24"/>
          <w:szCs w:val="24"/>
        </w:rPr>
        <w:t>likle sonuçlanan) yakınlık ve velay</w:t>
      </w:r>
      <w:r w:rsidRPr="00FE6AA0">
        <w:rPr>
          <w:rFonts w:ascii="Garamond" w:hAnsi="Garamond"/>
          <w:i/>
          <w:iCs/>
          <w:sz w:val="24"/>
          <w:szCs w:val="24"/>
        </w:rPr>
        <w:t>e</w:t>
      </w:r>
      <w:r w:rsidRPr="00FE6AA0">
        <w:rPr>
          <w:rFonts w:ascii="Garamond" w:hAnsi="Garamond"/>
          <w:i/>
          <w:iCs/>
          <w:sz w:val="24"/>
          <w:szCs w:val="24"/>
        </w:rPr>
        <w:t>ti geçerli tanır. Akrabalığı ve veliliği o</w:t>
      </w:r>
      <w:r w:rsidRPr="00FE6AA0">
        <w:rPr>
          <w:rFonts w:ascii="Garamond" w:hAnsi="Garamond"/>
          <w:i/>
          <w:iCs/>
          <w:sz w:val="24"/>
          <w:szCs w:val="24"/>
        </w:rPr>
        <w:t>r</w:t>
      </w:r>
      <w:r w:rsidRPr="00FE6AA0">
        <w:rPr>
          <w:rFonts w:ascii="Garamond" w:hAnsi="Garamond"/>
          <w:i/>
          <w:iCs/>
          <w:sz w:val="24"/>
          <w:szCs w:val="24"/>
        </w:rPr>
        <w:t>taya çıkaran bu geçerlilik aile, o</w:t>
      </w:r>
      <w:r w:rsidRPr="00FE6AA0">
        <w:rPr>
          <w:rFonts w:ascii="Garamond" w:hAnsi="Garamond"/>
          <w:i/>
          <w:iCs/>
          <w:sz w:val="24"/>
          <w:szCs w:val="24"/>
        </w:rPr>
        <w:t>y</w:t>
      </w:r>
      <w:r w:rsidRPr="00FE6AA0">
        <w:rPr>
          <w:rFonts w:ascii="Garamond" w:hAnsi="Garamond"/>
          <w:i/>
          <w:iCs/>
          <w:sz w:val="24"/>
          <w:szCs w:val="24"/>
        </w:rPr>
        <w:t>mak, aşiret ve kabile gibi gruplaşm</w:t>
      </w:r>
      <w:r w:rsidRPr="00FE6AA0">
        <w:rPr>
          <w:rFonts w:ascii="Garamond" w:hAnsi="Garamond"/>
          <w:i/>
          <w:iCs/>
          <w:sz w:val="24"/>
          <w:szCs w:val="24"/>
        </w:rPr>
        <w:t>a</w:t>
      </w:r>
      <w:r w:rsidRPr="00FE6AA0">
        <w:rPr>
          <w:rFonts w:ascii="Garamond" w:hAnsi="Garamond"/>
          <w:i/>
          <w:iCs/>
          <w:sz w:val="24"/>
          <w:szCs w:val="24"/>
        </w:rPr>
        <w:t xml:space="preserve">ların temel dayanağını oluşturur.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Buna göre toplumda bazı fertlerin kendilerini birbirlerine yakın saym</w:t>
      </w:r>
      <w:r w:rsidRPr="00FE6AA0">
        <w:rPr>
          <w:rFonts w:ascii="Garamond" w:hAnsi="Garamond"/>
          <w:i/>
          <w:iCs/>
          <w:sz w:val="24"/>
          <w:szCs w:val="24"/>
        </w:rPr>
        <w:t>a</w:t>
      </w:r>
      <w:r w:rsidRPr="00FE6AA0">
        <w:rPr>
          <w:rFonts w:ascii="Garamond" w:hAnsi="Garamond"/>
          <w:i/>
          <w:iCs/>
          <w:sz w:val="24"/>
          <w:szCs w:val="24"/>
        </w:rPr>
        <w:t>ları kaçınılmazdır. Evladın ana b</w:t>
      </w:r>
      <w:r w:rsidRPr="00FE6AA0">
        <w:rPr>
          <w:rFonts w:ascii="Garamond" w:hAnsi="Garamond"/>
          <w:i/>
          <w:iCs/>
          <w:sz w:val="24"/>
          <w:szCs w:val="24"/>
        </w:rPr>
        <w:t>a</w:t>
      </w:r>
      <w:r w:rsidRPr="00FE6AA0">
        <w:rPr>
          <w:rFonts w:ascii="Garamond" w:hAnsi="Garamond"/>
          <w:i/>
          <w:iCs/>
          <w:sz w:val="24"/>
          <w:szCs w:val="24"/>
        </w:rPr>
        <w:t>basını, akrabanın akrabasını, ark</w:t>
      </w:r>
      <w:r w:rsidRPr="00FE6AA0">
        <w:rPr>
          <w:rFonts w:ascii="Garamond" w:hAnsi="Garamond"/>
          <w:i/>
          <w:iCs/>
          <w:sz w:val="24"/>
          <w:szCs w:val="24"/>
        </w:rPr>
        <w:t>a</w:t>
      </w:r>
      <w:r w:rsidRPr="00FE6AA0">
        <w:rPr>
          <w:rFonts w:ascii="Garamond" w:hAnsi="Garamond"/>
          <w:i/>
          <w:iCs/>
          <w:sz w:val="24"/>
          <w:szCs w:val="24"/>
        </w:rPr>
        <w:t>daşın arkadaşını, efendinin kölesini, eşlerin birbirlerini, yönetenin yönetil</w:t>
      </w:r>
      <w:r w:rsidRPr="00FE6AA0">
        <w:rPr>
          <w:rFonts w:ascii="Garamond" w:hAnsi="Garamond"/>
          <w:i/>
          <w:iCs/>
          <w:sz w:val="24"/>
          <w:szCs w:val="24"/>
        </w:rPr>
        <w:t>e</w:t>
      </w:r>
      <w:r w:rsidRPr="00FE6AA0">
        <w:rPr>
          <w:rFonts w:ascii="Garamond" w:hAnsi="Garamond"/>
          <w:i/>
          <w:iCs/>
          <w:sz w:val="24"/>
          <w:szCs w:val="24"/>
        </w:rPr>
        <w:t>ni, hatta güçlünün zayıfı kendine y</w:t>
      </w:r>
      <w:r w:rsidRPr="00FE6AA0">
        <w:rPr>
          <w:rFonts w:ascii="Garamond" w:hAnsi="Garamond"/>
          <w:i/>
          <w:iCs/>
          <w:sz w:val="24"/>
          <w:szCs w:val="24"/>
        </w:rPr>
        <w:t>a</w:t>
      </w:r>
      <w:r w:rsidRPr="00FE6AA0">
        <w:rPr>
          <w:rFonts w:ascii="Garamond" w:hAnsi="Garamond"/>
          <w:i/>
          <w:iCs/>
          <w:sz w:val="24"/>
          <w:szCs w:val="24"/>
        </w:rPr>
        <w:t>kın hissetmesi gibi. Gerçi toplumla</w:t>
      </w:r>
      <w:r w:rsidRPr="00FE6AA0">
        <w:rPr>
          <w:rFonts w:ascii="Garamond" w:hAnsi="Garamond"/>
          <w:i/>
          <w:iCs/>
          <w:sz w:val="24"/>
          <w:szCs w:val="24"/>
        </w:rPr>
        <w:t>r</w:t>
      </w:r>
      <w:r w:rsidRPr="00FE6AA0">
        <w:rPr>
          <w:rFonts w:ascii="Garamond" w:hAnsi="Garamond"/>
          <w:i/>
          <w:iCs/>
          <w:sz w:val="24"/>
          <w:szCs w:val="24"/>
        </w:rPr>
        <w:t>da bu yakınlığın ölçüsü kimi zaman n</w:t>
      </w:r>
      <w:r w:rsidRPr="00FE6AA0">
        <w:rPr>
          <w:rFonts w:ascii="Garamond" w:hAnsi="Garamond"/>
          <w:i/>
          <w:iCs/>
          <w:sz w:val="24"/>
          <w:szCs w:val="24"/>
        </w:rPr>
        <w:t>e</w:t>
      </w:r>
      <w:r w:rsidRPr="00FE6AA0">
        <w:rPr>
          <w:rFonts w:ascii="Garamond" w:hAnsi="Garamond"/>
          <w:i/>
          <w:iCs/>
          <w:sz w:val="24"/>
          <w:szCs w:val="24"/>
        </w:rPr>
        <w:t>redeyse belirlenemeyecek derecede far</w:t>
      </w:r>
      <w:r w:rsidRPr="00FE6AA0">
        <w:rPr>
          <w:rFonts w:ascii="Garamond" w:hAnsi="Garamond"/>
          <w:i/>
          <w:iCs/>
          <w:sz w:val="24"/>
          <w:szCs w:val="24"/>
        </w:rPr>
        <w:t>k</w:t>
      </w:r>
      <w:r w:rsidRPr="00FE6AA0">
        <w:rPr>
          <w:rFonts w:ascii="Garamond" w:hAnsi="Garamond"/>
          <w:i/>
          <w:iCs/>
          <w:sz w:val="24"/>
          <w:szCs w:val="24"/>
        </w:rPr>
        <w:t>lılık gösterir. Fakat her topl</w:t>
      </w:r>
      <w:r w:rsidRPr="00FE6AA0">
        <w:rPr>
          <w:rFonts w:ascii="Garamond" w:hAnsi="Garamond"/>
          <w:i/>
          <w:iCs/>
          <w:sz w:val="24"/>
          <w:szCs w:val="24"/>
        </w:rPr>
        <w:t>u</w:t>
      </w:r>
      <w:r w:rsidRPr="00FE6AA0">
        <w:rPr>
          <w:rFonts w:ascii="Garamond" w:hAnsi="Garamond"/>
          <w:i/>
          <w:iCs/>
          <w:sz w:val="24"/>
          <w:szCs w:val="24"/>
        </w:rPr>
        <w:t>mun fertleri arasında bu ilişki vardır. Bu iki olgu mirasın en eski sosyal gel</w:t>
      </w:r>
      <w:r w:rsidRPr="00FE6AA0">
        <w:rPr>
          <w:rFonts w:ascii="Garamond" w:hAnsi="Garamond"/>
          <w:i/>
          <w:iCs/>
          <w:sz w:val="24"/>
          <w:szCs w:val="24"/>
        </w:rPr>
        <w:t>e</w:t>
      </w:r>
      <w:r w:rsidRPr="00FE6AA0">
        <w:rPr>
          <w:rFonts w:ascii="Garamond" w:hAnsi="Garamond"/>
          <w:i/>
          <w:iCs/>
          <w:sz w:val="24"/>
          <w:szCs w:val="24"/>
        </w:rPr>
        <w:t>neklerden biri olmasını gerekti</w:t>
      </w:r>
      <w:r w:rsidRPr="00FE6AA0">
        <w:rPr>
          <w:rFonts w:ascii="Garamond" w:hAnsi="Garamond"/>
          <w:i/>
          <w:iCs/>
          <w:sz w:val="24"/>
          <w:szCs w:val="24"/>
        </w:rPr>
        <w:t>r</w:t>
      </w:r>
      <w:r w:rsidRPr="00FE6AA0">
        <w:rPr>
          <w:rFonts w:ascii="Garamond" w:hAnsi="Garamond"/>
          <w:i/>
          <w:iCs/>
          <w:sz w:val="24"/>
          <w:szCs w:val="24"/>
        </w:rPr>
        <w:t xml:space="preserve">miştir.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113" w:name="_Toc23534694"/>
      <w:r w:rsidRPr="00FE6AA0">
        <w:t>2-Mirasın Tedrici D</w:t>
      </w:r>
      <w:r w:rsidRPr="00FE6AA0">
        <w:t>e</w:t>
      </w:r>
      <w:r w:rsidRPr="00FE6AA0">
        <w:t>ğişimi</w:t>
      </w:r>
      <w:bookmarkEnd w:id="113"/>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Miras, toplumun diğer gelenekleri gibi ortaya çıktığından beri çeşitli d</w:t>
      </w:r>
      <w:r w:rsidRPr="00FE6AA0">
        <w:rPr>
          <w:rFonts w:ascii="Garamond" w:hAnsi="Garamond"/>
          <w:i/>
          <w:iCs/>
          <w:sz w:val="24"/>
          <w:szCs w:val="24"/>
        </w:rPr>
        <w:t>e</w:t>
      </w:r>
      <w:r w:rsidRPr="00FE6AA0">
        <w:rPr>
          <w:rFonts w:ascii="Garamond" w:hAnsi="Garamond"/>
          <w:i/>
          <w:iCs/>
          <w:sz w:val="24"/>
          <w:szCs w:val="24"/>
        </w:rPr>
        <w:t>ğişm</w:t>
      </w:r>
      <w:r w:rsidRPr="00FE6AA0">
        <w:rPr>
          <w:rFonts w:ascii="Garamond" w:hAnsi="Garamond"/>
          <w:i/>
          <w:iCs/>
          <w:sz w:val="24"/>
          <w:szCs w:val="24"/>
        </w:rPr>
        <w:t>e</w:t>
      </w:r>
      <w:r w:rsidRPr="00FE6AA0">
        <w:rPr>
          <w:rFonts w:ascii="Garamond" w:hAnsi="Garamond"/>
          <w:i/>
          <w:iCs/>
          <w:sz w:val="24"/>
          <w:szCs w:val="24"/>
        </w:rPr>
        <w:t>lere uğramış, birçok gelişmeler göste</w:t>
      </w:r>
      <w:r w:rsidRPr="00FE6AA0">
        <w:rPr>
          <w:rFonts w:ascii="Garamond" w:hAnsi="Garamond"/>
          <w:i/>
          <w:iCs/>
          <w:sz w:val="24"/>
          <w:szCs w:val="24"/>
        </w:rPr>
        <w:t>r</w:t>
      </w:r>
      <w:r w:rsidRPr="00FE6AA0">
        <w:rPr>
          <w:rFonts w:ascii="Garamond" w:hAnsi="Garamond"/>
          <w:i/>
          <w:iCs/>
          <w:sz w:val="24"/>
          <w:szCs w:val="24"/>
        </w:rPr>
        <w:t>miştir. Fakat ilkel toplumlarda istikrar olmadığı için onların tarihl</w:t>
      </w:r>
      <w:r w:rsidRPr="00FE6AA0">
        <w:rPr>
          <w:rFonts w:ascii="Garamond" w:hAnsi="Garamond"/>
          <w:i/>
          <w:iCs/>
          <w:sz w:val="24"/>
          <w:szCs w:val="24"/>
        </w:rPr>
        <w:t>e</w:t>
      </w:r>
      <w:r w:rsidRPr="00FE6AA0">
        <w:rPr>
          <w:rFonts w:ascii="Garamond" w:hAnsi="Garamond"/>
          <w:i/>
          <w:iCs/>
          <w:sz w:val="24"/>
          <w:szCs w:val="24"/>
        </w:rPr>
        <w:t>rinde bu gelişimin düzenli aşamalar</w:t>
      </w:r>
      <w:r w:rsidRPr="00FE6AA0">
        <w:rPr>
          <w:rFonts w:ascii="Garamond" w:hAnsi="Garamond"/>
          <w:i/>
          <w:iCs/>
          <w:sz w:val="24"/>
          <w:szCs w:val="24"/>
        </w:rPr>
        <w:t>ı</w:t>
      </w:r>
      <w:r w:rsidRPr="00FE6AA0">
        <w:rPr>
          <w:rFonts w:ascii="Garamond" w:hAnsi="Garamond"/>
          <w:i/>
          <w:iCs/>
          <w:sz w:val="24"/>
          <w:szCs w:val="24"/>
        </w:rPr>
        <w:t>nı güvenilir biçimde belirlemek zo</w:t>
      </w:r>
      <w:r w:rsidRPr="00FE6AA0">
        <w:rPr>
          <w:rFonts w:ascii="Garamond" w:hAnsi="Garamond"/>
          <w:i/>
          <w:iCs/>
          <w:sz w:val="24"/>
          <w:szCs w:val="24"/>
        </w:rPr>
        <w:t>r</w:t>
      </w:r>
      <w:r w:rsidRPr="00FE6AA0">
        <w:rPr>
          <w:rFonts w:ascii="Garamond" w:hAnsi="Garamond"/>
          <w:i/>
          <w:iCs/>
          <w:sz w:val="24"/>
          <w:szCs w:val="24"/>
        </w:rPr>
        <w:t xml:space="preserve">dur.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O toplumlar hakkında kesin ol</w:t>
      </w:r>
      <w:r w:rsidRPr="00FE6AA0">
        <w:rPr>
          <w:rFonts w:ascii="Garamond" w:hAnsi="Garamond"/>
          <w:i/>
          <w:iCs/>
          <w:sz w:val="24"/>
          <w:szCs w:val="24"/>
        </w:rPr>
        <w:t>a</w:t>
      </w:r>
      <w:r w:rsidRPr="00FE6AA0">
        <w:rPr>
          <w:rFonts w:ascii="Garamond" w:hAnsi="Garamond"/>
          <w:i/>
          <w:iCs/>
          <w:sz w:val="24"/>
          <w:szCs w:val="24"/>
        </w:rPr>
        <w:t>rak söyleyebileceğimiz şudur: Onlar kadınları ve zayıfları mirastan ma</w:t>
      </w:r>
      <w:r w:rsidRPr="00FE6AA0">
        <w:rPr>
          <w:rFonts w:ascii="Garamond" w:hAnsi="Garamond"/>
          <w:i/>
          <w:iCs/>
          <w:sz w:val="24"/>
          <w:szCs w:val="24"/>
        </w:rPr>
        <w:t>h</w:t>
      </w:r>
      <w:r w:rsidRPr="00FE6AA0">
        <w:rPr>
          <w:rFonts w:ascii="Garamond" w:hAnsi="Garamond"/>
          <w:i/>
          <w:iCs/>
          <w:sz w:val="24"/>
          <w:szCs w:val="24"/>
        </w:rPr>
        <w:t xml:space="preserve">rum tutuyorlardı. Onlarda miras </w:t>
      </w:r>
      <w:r w:rsidRPr="00FE6AA0">
        <w:rPr>
          <w:rFonts w:ascii="Garamond" w:hAnsi="Garamond"/>
          <w:i/>
          <w:iCs/>
          <w:sz w:val="24"/>
          <w:szCs w:val="24"/>
        </w:rPr>
        <w:lastRenderedPageBreak/>
        <w:t>gü</w:t>
      </w:r>
      <w:r w:rsidRPr="00FE6AA0">
        <w:rPr>
          <w:rFonts w:ascii="Garamond" w:hAnsi="Garamond"/>
          <w:i/>
          <w:iCs/>
          <w:sz w:val="24"/>
          <w:szCs w:val="24"/>
        </w:rPr>
        <w:t>ç</w:t>
      </w:r>
      <w:r w:rsidRPr="00FE6AA0">
        <w:rPr>
          <w:rFonts w:ascii="Garamond" w:hAnsi="Garamond"/>
          <w:i/>
          <w:iCs/>
          <w:sz w:val="24"/>
          <w:szCs w:val="24"/>
        </w:rPr>
        <w:t>lülere mahsus bir imtiyazdı. Bunun tek s</w:t>
      </w:r>
      <w:r w:rsidRPr="00FE6AA0">
        <w:rPr>
          <w:rFonts w:ascii="Garamond" w:hAnsi="Garamond"/>
          <w:i/>
          <w:iCs/>
          <w:sz w:val="24"/>
          <w:szCs w:val="24"/>
        </w:rPr>
        <w:t>e</w:t>
      </w:r>
      <w:r w:rsidRPr="00FE6AA0">
        <w:rPr>
          <w:rFonts w:ascii="Garamond" w:hAnsi="Garamond"/>
          <w:i/>
          <w:iCs/>
          <w:sz w:val="24"/>
          <w:szCs w:val="24"/>
        </w:rPr>
        <w:t>bebi o toplumların kadınlara ve köle, çocuk gibi zayıf fertlere evcil hayvan ve eşya muamelesi yapmaları idi. Onl</w:t>
      </w:r>
      <w:r w:rsidRPr="00FE6AA0">
        <w:rPr>
          <w:rFonts w:ascii="Garamond" w:hAnsi="Garamond"/>
          <w:i/>
          <w:iCs/>
          <w:sz w:val="24"/>
          <w:szCs w:val="24"/>
        </w:rPr>
        <w:t>a</w:t>
      </w:r>
      <w:r w:rsidRPr="00FE6AA0">
        <w:rPr>
          <w:rFonts w:ascii="Garamond" w:hAnsi="Garamond"/>
          <w:i/>
          <w:iCs/>
          <w:sz w:val="24"/>
          <w:szCs w:val="24"/>
        </w:rPr>
        <w:t>ra göre bunlar insanların kendileri</w:t>
      </w:r>
      <w:r w:rsidRPr="00FE6AA0">
        <w:rPr>
          <w:rFonts w:ascii="Garamond" w:hAnsi="Garamond"/>
          <w:i/>
          <w:iCs/>
          <w:sz w:val="24"/>
          <w:szCs w:val="24"/>
        </w:rPr>
        <w:t>n</w:t>
      </w:r>
      <w:r w:rsidRPr="00FE6AA0">
        <w:rPr>
          <w:rFonts w:ascii="Garamond" w:hAnsi="Garamond"/>
          <w:i/>
          <w:iCs/>
          <w:sz w:val="24"/>
          <w:szCs w:val="24"/>
        </w:rPr>
        <w:t>den yararlanmaları için vardırlar. Yoksa onların insanlardan, insanların eli</w:t>
      </w:r>
      <w:r w:rsidRPr="00FE6AA0">
        <w:rPr>
          <w:rFonts w:ascii="Garamond" w:hAnsi="Garamond"/>
          <w:i/>
          <w:iCs/>
          <w:sz w:val="24"/>
          <w:szCs w:val="24"/>
        </w:rPr>
        <w:t>n</w:t>
      </w:r>
      <w:r w:rsidRPr="00FE6AA0">
        <w:rPr>
          <w:rFonts w:ascii="Garamond" w:hAnsi="Garamond"/>
          <w:i/>
          <w:iCs/>
          <w:sz w:val="24"/>
          <w:szCs w:val="24"/>
        </w:rPr>
        <w:t>deki imkanlardan ve insana mahsus sosyal haklardan y</w:t>
      </w:r>
      <w:r w:rsidRPr="00FE6AA0">
        <w:rPr>
          <w:rFonts w:ascii="Garamond" w:hAnsi="Garamond"/>
          <w:i/>
          <w:iCs/>
          <w:sz w:val="24"/>
          <w:szCs w:val="24"/>
        </w:rPr>
        <w:t>a</w:t>
      </w:r>
      <w:r w:rsidRPr="00FE6AA0">
        <w:rPr>
          <w:rFonts w:ascii="Garamond" w:hAnsi="Garamond"/>
          <w:i/>
          <w:iCs/>
          <w:sz w:val="24"/>
          <w:szCs w:val="24"/>
        </w:rPr>
        <w:t>rarlanmaları söz konusu değildi</w:t>
      </w:r>
      <w:r w:rsidR="005F5AE6">
        <w:rPr>
          <w:rFonts w:ascii="Garamond" w:hAnsi="Garamond"/>
          <w:i/>
          <w:iCs/>
          <w:sz w:val="24"/>
          <w:szCs w:val="24"/>
        </w:rPr>
        <w:t>r</w:t>
      </w:r>
      <w:r w:rsidRPr="00FE6AA0">
        <w:rPr>
          <w:rFonts w:ascii="Garamond" w:hAnsi="Garamond"/>
          <w:i/>
          <w:iCs/>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Bununla birlikte bu toplumlarda güçlünün kim olduğu konusu döne</w:t>
      </w:r>
      <w:r w:rsidRPr="00FE6AA0">
        <w:rPr>
          <w:rFonts w:ascii="Garamond" w:hAnsi="Garamond"/>
          <w:i/>
          <w:iCs/>
          <w:sz w:val="24"/>
          <w:szCs w:val="24"/>
        </w:rPr>
        <w:t>m</w:t>
      </w:r>
      <w:r w:rsidRPr="00FE6AA0">
        <w:rPr>
          <w:rFonts w:ascii="Garamond" w:hAnsi="Garamond"/>
          <w:i/>
          <w:iCs/>
          <w:sz w:val="24"/>
          <w:szCs w:val="24"/>
        </w:rPr>
        <w:t>den döneme değişiklik göstermiştir. Kimi zaman oymak veya aşiret reisi, kimi zaman aile reisi, başka bir d</w:t>
      </w:r>
      <w:r w:rsidRPr="00FE6AA0">
        <w:rPr>
          <w:rFonts w:ascii="Garamond" w:hAnsi="Garamond"/>
          <w:i/>
          <w:iCs/>
          <w:sz w:val="24"/>
          <w:szCs w:val="24"/>
        </w:rPr>
        <w:t>ö</w:t>
      </w:r>
      <w:r w:rsidRPr="00FE6AA0">
        <w:rPr>
          <w:rFonts w:ascii="Garamond" w:hAnsi="Garamond"/>
          <w:i/>
          <w:iCs/>
          <w:sz w:val="24"/>
          <w:szCs w:val="24"/>
        </w:rPr>
        <w:t>nem kavmin en yiğit, en kabadayı k</w:t>
      </w:r>
      <w:r w:rsidRPr="00FE6AA0">
        <w:rPr>
          <w:rFonts w:ascii="Garamond" w:hAnsi="Garamond"/>
          <w:i/>
          <w:iCs/>
          <w:sz w:val="24"/>
          <w:szCs w:val="24"/>
        </w:rPr>
        <w:t>i</w:t>
      </w:r>
      <w:r w:rsidRPr="00FE6AA0">
        <w:rPr>
          <w:rFonts w:ascii="Garamond" w:hAnsi="Garamond"/>
          <w:i/>
          <w:iCs/>
          <w:sz w:val="24"/>
          <w:szCs w:val="24"/>
        </w:rPr>
        <w:t>şisi güçlü sayıldı. Bu farklılıklar d</w:t>
      </w:r>
      <w:r w:rsidRPr="00FE6AA0">
        <w:rPr>
          <w:rFonts w:ascii="Garamond" w:hAnsi="Garamond"/>
          <w:i/>
          <w:iCs/>
          <w:sz w:val="24"/>
          <w:szCs w:val="24"/>
        </w:rPr>
        <w:t>o</w:t>
      </w:r>
      <w:r w:rsidRPr="00FE6AA0">
        <w:rPr>
          <w:rFonts w:ascii="Garamond" w:hAnsi="Garamond"/>
          <w:i/>
          <w:iCs/>
          <w:sz w:val="24"/>
          <w:szCs w:val="24"/>
        </w:rPr>
        <w:t>ğal olarak miras geleneğinde köklü değişikliklerin görülmesini gerekti</w:t>
      </w:r>
      <w:r w:rsidRPr="00FE6AA0">
        <w:rPr>
          <w:rFonts w:ascii="Garamond" w:hAnsi="Garamond"/>
          <w:i/>
          <w:iCs/>
          <w:sz w:val="24"/>
          <w:szCs w:val="24"/>
        </w:rPr>
        <w:t>r</w:t>
      </w:r>
      <w:r w:rsidRPr="00FE6AA0">
        <w:rPr>
          <w:rFonts w:ascii="Garamond" w:hAnsi="Garamond"/>
          <w:i/>
          <w:iCs/>
          <w:sz w:val="24"/>
          <w:szCs w:val="24"/>
        </w:rPr>
        <w:t xml:space="preserve">miştir.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Fakat bu gelenekler insan fıtrat</w:t>
      </w:r>
      <w:r w:rsidRPr="00FE6AA0">
        <w:rPr>
          <w:rFonts w:ascii="Garamond" w:hAnsi="Garamond"/>
          <w:i/>
          <w:iCs/>
          <w:sz w:val="24"/>
          <w:szCs w:val="24"/>
        </w:rPr>
        <w:t>ı</w:t>
      </w:r>
      <w:r w:rsidRPr="00FE6AA0">
        <w:rPr>
          <w:rFonts w:ascii="Garamond" w:hAnsi="Garamond"/>
          <w:i/>
          <w:iCs/>
          <w:sz w:val="24"/>
          <w:szCs w:val="24"/>
        </w:rPr>
        <w:t>nın aradığı mutluluğu temin edem</w:t>
      </w:r>
      <w:r w:rsidRPr="00FE6AA0">
        <w:rPr>
          <w:rFonts w:ascii="Garamond" w:hAnsi="Garamond"/>
          <w:i/>
          <w:iCs/>
          <w:sz w:val="24"/>
          <w:szCs w:val="24"/>
        </w:rPr>
        <w:t>e</w:t>
      </w:r>
      <w:r w:rsidRPr="00FE6AA0">
        <w:rPr>
          <w:rFonts w:ascii="Garamond" w:hAnsi="Garamond"/>
          <w:i/>
          <w:iCs/>
          <w:sz w:val="24"/>
          <w:szCs w:val="24"/>
        </w:rPr>
        <w:t>dikleri için sık sık değişikliğe uğruyorlardı. Hatta Romalılar ve Eski Yunanlılar gibi kanunlara veya kanunların yer</w:t>
      </w:r>
      <w:r w:rsidRPr="00FE6AA0">
        <w:rPr>
          <w:rFonts w:ascii="Garamond" w:hAnsi="Garamond"/>
          <w:i/>
          <w:iCs/>
          <w:sz w:val="24"/>
          <w:szCs w:val="24"/>
        </w:rPr>
        <w:t>i</w:t>
      </w:r>
      <w:r w:rsidRPr="00FE6AA0">
        <w:rPr>
          <w:rFonts w:ascii="Garamond" w:hAnsi="Garamond"/>
          <w:i/>
          <w:iCs/>
          <w:sz w:val="24"/>
          <w:szCs w:val="24"/>
        </w:rPr>
        <w:t>ni tutan oturmuş milli geleneklere sahip toplumlarda bile d</w:t>
      </w:r>
      <w:r w:rsidRPr="00FE6AA0">
        <w:rPr>
          <w:rFonts w:ascii="Garamond" w:hAnsi="Garamond"/>
          <w:i/>
          <w:iCs/>
          <w:sz w:val="24"/>
          <w:szCs w:val="24"/>
        </w:rPr>
        <w:t>u</w:t>
      </w:r>
      <w:r w:rsidRPr="00FE6AA0">
        <w:rPr>
          <w:rFonts w:ascii="Garamond" w:hAnsi="Garamond"/>
          <w:i/>
          <w:iCs/>
          <w:sz w:val="24"/>
          <w:szCs w:val="24"/>
        </w:rPr>
        <w:t>rum bö</w:t>
      </w:r>
      <w:r w:rsidR="005F5AE6">
        <w:rPr>
          <w:rFonts w:ascii="Garamond" w:hAnsi="Garamond"/>
          <w:i/>
          <w:iCs/>
          <w:sz w:val="24"/>
          <w:szCs w:val="24"/>
        </w:rPr>
        <w:t>y</w:t>
      </w:r>
      <w:r w:rsidRPr="00FE6AA0">
        <w:rPr>
          <w:rFonts w:ascii="Garamond" w:hAnsi="Garamond"/>
          <w:i/>
          <w:iCs/>
          <w:sz w:val="24"/>
          <w:szCs w:val="24"/>
        </w:rPr>
        <w:t>le idi. Milletler arasında eg</w:t>
      </w:r>
      <w:r w:rsidRPr="00FE6AA0">
        <w:rPr>
          <w:rFonts w:ascii="Garamond" w:hAnsi="Garamond"/>
          <w:i/>
          <w:iCs/>
          <w:sz w:val="24"/>
          <w:szCs w:val="24"/>
        </w:rPr>
        <w:t>e</w:t>
      </w:r>
      <w:r w:rsidRPr="00FE6AA0">
        <w:rPr>
          <w:rFonts w:ascii="Garamond" w:hAnsi="Garamond"/>
          <w:i/>
          <w:iCs/>
          <w:sz w:val="24"/>
          <w:szCs w:val="24"/>
        </w:rPr>
        <w:t>men olan hiç bir miras kanunu, İ</w:t>
      </w:r>
      <w:r w:rsidRPr="00FE6AA0">
        <w:rPr>
          <w:rFonts w:ascii="Garamond" w:hAnsi="Garamond"/>
          <w:i/>
          <w:iCs/>
          <w:sz w:val="24"/>
          <w:szCs w:val="24"/>
        </w:rPr>
        <w:t>s</w:t>
      </w:r>
      <w:r w:rsidRPr="00FE6AA0">
        <w:rPr>
          <w:rFonts w:ascii="Garamond" w:hAnsi="Garamond"/>
          <w:i/>
          <w:iCs/>
          <w:sz w:val="24"/>
          <w:szCs w:val="24"/>
        </w:rPr>
        <w:t>lam’ın miras kan</w:t>
      </w:r>
      <w:r w:rsidRPr="00FE6AA0">
        <w:rPr>
          <w:rFonts w:ascii="Garamond" w:hAnsi="Garamond"/>
          <w:i/>
          <w:iCs/>
          <w:sz w:val="24"/>
          <w:szCs w:val="24"/>
        </w:rPr>
        <w:t>u</w:t>
      </w:r>
      <w:r w:rsidRPr="00FE6AA0">
        <w:rPr>
          <w:rFonts w:ascii="Garamond" w:hAnsi="Garamond"/>
          <w:i/>
          <w:iCs/>
          <w:sz w:val="24"/>
          <w:szCs w:val="24"/>
        </w:rPr>
        <w:t>nu gibi günümüze kadar yaşayamamıştır. İslam</w:t>
      </w:r>
      <w:r w:rsidR="005F5AE6">
        <w:rPr>
          <w:rFonts w:ascii="Garamond" w:hAnsi="Garamond"/>
          <w:i/>
          <w:iCs/>
          <w:sz w:val="24"/>
          <w:szCs w:val="24"/>
        </w:rPr>
        <w:t>’ın (m</w:t>
      </w:r>
      <w:r w:rsidR="005F5AE6">
        <w:rPr>
          <w:rFonts w:ascii="Garamond" w:hAnsi="Garamond"/>
          <w:i/>
          <w:iCs/>
          <w:sz w:val="24"/>
          <w:szCs w:val="24"/>
        </w:rPr>
        <w:t>i</w:t>
      </w:r>
      <w:r w:rsidR="005F5AE6">
        <w:rPr>
          <w:rFonts w:ascii="Garamond" w:hAnsi="Garamond"/>
          <w:i/>
          <w:iCs/>
          <w:sz w:val="24"/>
          <w:szCs w:val="24"/>
        </w:rPr>
        <w:t>ras)</w:t>
      </w:r>
      <w:r w:rsidRPr="00FE6AA0">
        <w:rPr>
          <w:rFonts w:ascii="Garamond" w:hAnsi="Garamond"/>
          <w:i/>
          <w:iCs/>
          <w:sz w:val="24"/>
          <w:szCs w:val="24"/>
        </w:rPr>
        <w:t xml:space="preserve"> kanunu ortaya çıkışından gün</w:t>
      </w:r>
      <w:r w:rsidRPr="00FE6AA0">
        <w:rPr>
          <w:rFonts w:ascii="Garamond" w:hAnsi="Garamond"/>
          <w:i/>
          <w:iCs/>
          <w:sz w:val="24"/>
          <w:szCs w:val="24"/>
        </w:rPr>
        <w:t>ü</w:t>
      </w:r>
      <w:r w:rsidRPr="00FE6AA0">
        <w:rPr>
          <w:rFonts w:ascii="Garamond" w:hAnsi="Garamond"/>
          <w:i/>
          <w:iCs/>
          <w:sz w:val="24"/>
          <w:szCs w:val="24"/>
        </w:rPr>
        <w:t>müze kadar yaklaşık on dört yüz yı</w:t>
      </w:r>
      <w:r w:rsidRPr="00FE6AA0">
        <w:rPr>
          <w:rFonts w:ascii="Garamond" w:hAnsi="Garamond"/>
          <w:i/>
          <w:iCs/>
          <w:sz w:val="24"/>
          <w:szCs w:val="24"/>
        </w:rPr>
        <w:t>l</w:t>
      </w:r>
      <w:r w:rsidRPr="00FE6AA0">
        <w:rPr>
          <w:rFonts w:ascii="Garamond" w:hAnsi="Garamond"/>
          <w:i/>
          <w:iCs/>
          <w:sz w:val="24"/>
          <w:szCs w:val="24"/>
        </w:rPr>
        <w:t>dan beri İslam milletleri arasında y</w:t>
      </w:r>
      <w:r w:rsidRPr="00FE6AA0">
        <w:rPr>
          <w:rFonts w:ascii="Garamond" w:hAnsi="Garamond"/>
          <w:i/>
          <w:iCs/>
          <w:sz w:val="24"/>
          <w:szCs w:val="24"/>
        </w:rPr>
        <w:t>ü</w:t>
      </w:r>
      <w:r w:rsidRPr="00FE6AA0">
        <w:rPr>
          <w:rFonts w:ascii="Garamond" w:hAnsi="Garamond"/>
          <w:i/>
          <w:iCs/>
          <w:sz w:val="24"/>
          <w:szCs w:val="24"/>
        </w:rPr>
        <w:t xml:space="preserve">rürlükte kalmıştır.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114" w:name="_Toc23534695"/>
      <w:r w:rsidRPr="00FE6AA0">
        <w:t>3-Uygar Milletlerde Miras</w:t>
      </w:r>
      <w:bookmarkEnd w:id="114"/>
    </w:p>
    <w:p w:rsidR="00C324D6" w:rsidRPr="00FE6AA0" w:rsidRDefault="005F5AE6" w:rsidP="00FE6AA0">
      <w:pPr>
        <w:spacing w:line="300" w:lineRule="atLeast"/>
        <w:ind w:firstLine="284"/>
        <w:jc w:val="both"/>
        <w:rPr>
          <w:rFonts w:ascii="Garamond" w:hAnsi="Garamond"/>
          <w:i/>
          <w:iCs/>
          <w:sz w:val="24"/>
          <w:szCs w:val="24"/>
        </w:rPr>
      </w:pPr>
      <w:r>
        <w:rPr>
          <w:rFonts w:ascii="Garamond" w:hAnsi="Garamond"/>
          <w:i/>
          <w:iCs/>
          <w:sz w:val="24"/>
          <w:szCs w:val="24"/>
        </w:rPr>
        <w:t>Romalıların</w:t>
      </w:r>
      <w:r w:rsidR="00C324D6" w:rsidRPr="00FE6AA0">
        <w:rPr>
          <w:rFonts w:ascii="Garamond" w:hAnsi="Garamond"/>
          <w:i/>
          <w:iCs/>
          <w:sz w:val="24"/>
          <w:szCs w:val="24"/>
        </w:rPr>
        <w:t xml:space="preserve"> özellikleri</w:t>
      </w:r>
      <w:r>
        <w:rPr>
          <w:rFonts w:ascii="Garamond" w:hAnsi="Garamond"/>
          <w:i/>
          <w:iCs/>
          <w:sz w:val="24"/>
          <w:szCs w:val="24"/>
        </w:rPr>
        <w:t>nden biri de</w:t>
      </w:r>
      <w:r w:rsidR="00C324D6" w:rsidRPr="00FE6AA0">
        <w:rPr>
          <w:rFonts w:ascii="Garamond" w:hAnsi="Garamond"/>
          <w:i/>
          <w:iCs/>
          <w:sz w:val="24"/>
          <w:szCs w:val="24"/>
        </w:rPr>
        <w:t xml:space="preserve"> aileye bağımsızlık tanımaları idi. Bu bağımsızlık aileyi toplumun geneli</w:t>
      </w:r>
      <w:r w:rsidR="00C324D6" w:rsidRPr="00FE6AA0">
        <w:rPr>
          <w:rFonts w:ascii="Garamond" w:hAnsi="Garamond"/>
          <w:i/>
          <w:iCs/>
          <w:sz w:val="24"/>
          <w:szCs w:val="24"/>
        </w:rPr>
        <w:t>n</w:t>
      </w:r>
      <w:r w:rsidR="00C324D6" w:rsidRPr="00FE6AA0">
        <w:rPr>
          <w:rFonts w:ascii="Garamond" w:hAnsi="Garamond"/>
          <w:i/>
          <w:iCs/>
          <w:sz w:val="24"/>
          <w:szCs w:val="24"/>
        </w:rPr>
        <w:t>den ayırıyor, fertlerine ilişkin sosyal hakların çoğunda onu hükümetin n</w:t>
      </w:r>
      <w:r w:rsidR="00C324D6" w:rsidRPr="00FE6AA0">
        <w:rPr>
          <w:rFonts w:ascii="Garamond" w:hAnsi="Garamond"/>
          <w:i/>
          <w:iCs/>
          <w:sz w:val="24"/>
          <w:szCs w:val="24"/>
        </w:rPr>
        <w:t>ü</w:t>
      </w:r>
      <w:r w:rsidR="00C324D6" w:rsidRPr="00FE6AA0">
        <w:rPr>
          <w:rFonts w:ascii="Garamond" w:hAnsi="Garamond"/>
          <w:i/>
          <w:iCs/>
          <w:sz w:val="24"/>
          <w:szCs w:val="24"/>
        </w:rPr>
        <w:t xml:space="preserve">fuzundan koruyordu. Böylece aile </w:t>
      </w:r>
      <w:r w:rsidR="00C324D6" w:rsidRPr="00FE6AA0">
        <w:rPr>
          <w:rFonts w:ascii="Garamond" w:hAnsi="Garamond"/>
          <w:i/>
          <w:iCs/>
          <w:sz w:val="24"/>
          <w:szCs w:val="24"/>
        </w:rPr>
        <w:t>e</w:t>
      </w:r>
      <w:r w:rsidR="00C324D6" w:rsidRPr="00FE6AA0">
        <w:rPr>
          <w:rFonts w:ascii="Garamond" w:hAnsi="Garamond"/>
          <w:i/>
          <w:iCs/>
          <w:sz w:val="24"/>
          <w:szCs w:val="24"/>
        </w:rPr>
        <w:t>mirler, yasaklar, cezalar ve siyaset g</w:t>
      </w:r>
      <w:r w:rsidR="00C324D6" w:rsidRPr="00FE6AA0">
        <w:rPr>
          <w:rFonts w:ascii="Garamond" w:hAnsi="Garamond"/>
          <w:i/>
          <w:iCs/>
          <w:sz w:val="24"/>
          <w:szCs w:val="24"/>
        </w:rPr>
        <w:t>i</w:t>
      </w:r>
      <w:r w:rsidR="00C324D6" w:rsidRPr="00FE6AA0">
        <w:rPr>
          <w:rFonts w:ascii="Garamond" w:hAnsi="Garamond"/>
          <w:i/>
          <w:iCs/>
          <w:sz w:val="24"/>
          <w:szCs w:val="24"/>
        </w:rPr>
        <w:t>bi alanla</w:t>
      </w:r>
      <w:r w:rsidR="00C324D6" w:rsidRPr="00FE6AA0">
        <w:rPr>
          <w:rFonts w:ascii="Garamond" w:hAnsi="Garamond"/>
          <w:i/>
          <w:iCs/>
          <w:sz w:val="24"/>
          <w:szCs w:val="24"/>
        </w:rPr>
        <w:t>r</w:t>
      </w:r>
      <w:r w:rsidR="00C324D6" w:rsidRPr="00FE6AA0">
        <w:rPr>
          <w:rFonts w:ascii="Garamond" w:hAnsi="Garamond"/>
          <w:i/>
          <w:iCs/>
          <w:sz w:val="24"/>
          <w:szCs w:val="24"/>
        </w:rPr>
        <w:t>da bağımsız yaşıyordu. Aile reisine eşten, çocuklardan ve kölele</w:t>
      </w:r>
      <w:r w:rsidR="00C324D6" w:rsidRPr="00FE6AA0">
        <w:rPr>
          <w:rFonts w:ascii="Garamond" w:hAnsi="Garamond"/>
          <w:i/>
          <w:iCs/>
          <w:sz w:val="24"/>
          <w:szCs w:val="24"/>
        </w:rPr>
        <w:t>r</w:t>
      </w:r>
      <w:r w:rsidR="00C324D6" w:rsidRPr="00FE6AA0">
        <w:rPr>
          <w:rFonts w:ascii="Garamond" w:hAnsi="Garamond"/>
          <w:i/>
          <w:iCs/>
          <w:sz w:val="24"/>
          <w:szCs w:val="24"/>
        </w:rPr>
        <w:t>den ol</w:t>
      </w:r>
      <w:r w:rsidR="00C324D6" w:rsidRPr="00FE6AA0">
        <w:rPr>
          <w:rFonts w:ascii="Garamond" w:hAnsi="Garamond"/>
          <w:i/>
          <w:iCs/>
          <w:sz w:val="24"/>
          <w:szCs w:val="24"/>
        </w:rPr>
        <w:t>u</w:t>
      </w:r>
      <w:r w:rsidR="00C324D6" w:rsidRPr="00FE6AA0">
        <w:rPr>
          <w:rFonts w:ascii="Garamond" w:hAnsi="Garamond"/>
          <w:i/>
          <w:iCs/>
          <w:sz w:val="24"/>
          <w:szCs w:val="24"/>
        </w:rPr>
        <w:t>şan ev halkı tapardı. Ev halkı</w:t>
      </w:r>
      <w:r>
        <w:rPr>
          <w:rFonts w:ascii="Garamond" w:hAnsi="Garamond"/>
          <w:i/>
          <w:iCs/>
          <w:sz w:val="24"/>
          <w:szCs w:val="24"/>
        </w:rPr>
        <w:t xml:space="preserve"> </w:t>
      </w:r>
      <w:r w:rsidR="00C324D6" w:rsidRPr="00FE6AA0">
        <w:rPr>
          <w:rFonts w:ascii="Garamond" w:hAnsi="Garamond"/>
          <w:i/>
          <w:iCs/>
          <w:sz w:val="24"/>
          <w:szCs w:val="24"/>
        </w:rPr>
        <w:t>içinde tek mülk sahibi oydu. O sağ oldukça ondan başka hiç</w:t>
      </w:r>
      <w:r>
        <w:rPr>
          <w:rFonts w:ascii="Garamond" w:hAnsi="Garamond"/>
          <w:i/>
          <w:iCs/>
          <w:sz w:val="24"/>
          <w:szCs w:val="24"/>
        </w:rPr>
        <w:t>bir</w:t>
      </w:r>
      <w:r w:rsidR="00C324D6" w:rsidRPr="00FE6AA0">
        <w:rPr>
          <w:rFonts w:ascii="Garamond" w:hAnsi="Garamond"/>
          <w:i/>
          <w:iCs/>
          <w:sz w:val="24"/>
          <w:szCs w:val="24"/>
        </w:rPr>
        <w:t xml:space="preserve"> aile ferdi mülk sahibi olamazdı. O aile fertler</w:t>
      </w:r>
      <w:r w:rsidR="00C324D6" w:rsidRPr="00FE6AA0">
        <w:rPr>
          <w:rFonts w:ascii="Garamond" w:hAnsi="Garamond"/>
          <w:i/>
          <w:iCs/>
          <w:sz w:val="24"/>
          <w:szCs w:val="24"/>
        </w:rPr>
        <w:t>i</w:t>
      </w:r>
      <w:r w:rsidR="00C324D6" w:rsidRPr="00FE6AA0">
        <w:rPr>
          <w:rFonts w:ascii="Garamond" w:hAnsi="Garamond"/>
          <w:i/>
          <w:iCs/>
          <w:sz w:val="24"/>
          <w:szCs w:val="24"/>
        </w:rPr>
        <w:t>nin velisi, hayatlarının düzenl</w:t>
      </w:r>
      <w:r w:rsidR="00C324D6" w:rsidRPr="00FE6AA0">
        <w:rPr>
          <w:rFonts w:ascii="Garamond" w:hAnsi="Garamond"/>
          <w:i/>
          <w:iCs/>
          <w:sz w:val="24"/>
          <w:szCs w:val="24"/>
        </w:rPr>
        <w:t>e</w:t>
      </w:r>
      <w:r w:rsidR="00C324D6" w:rsidRPr="00FE6AA0">
        <w:rPr>
          <w:rFonts w:ascii="Garamond" w:hAnsi="Garamond"/>
          <w:i/>
          <w:iCs/>
          <w:sz w:val="24"/>
          <w:szCs w:val="24"/>
        </w:rPr>
        <w:t>yicisi idi. Onlara ilişkin iradesi mutlak a</w:t>
      </w:r>
      <w:r w:rsidR="00C324D6" w:rsidRPr="00FE6AA0">
        <w:rPr>
          <w:rFonts w:ascii="Garamond" w:hAnsi="Garamond"/>
          <w:i/>
          <w:iCs/>
          <w:sz w:val="24"/>
          <w:szCs w:val="24"/>
        </w:rPr>
        <w:t>n</w:t>
      </w:r>
      <w:r w:rsidR="00C324D6" w:rsidRPr="00FE6AA0">
        <w:rPr>
          <w:rFonts w:ascii="Garamond" w:hAnsi="Garamond"/>
          <w:i/>
          <w:iCs/>
          <w:sz w:val="24"/>
          <w:szCs w:val="24"/>
        </w:rPr>
        <w:t xml:space="preserve">lamda geçerli idi. O da </w:t>
      </w:r>
      <w:r w:rsidR="00C324D6" w:rsidRPr="00FE6AA0">
        <w:rPr>
          <w:rFonts w:ascii="Garamond" w:hAnsi="Garamond"/>
          <w:i/>
          <w:iCs/>
          <w:sz w:val="24"/>
          <w:szCs w:val="24"/>
        </w:rPr>
        <w:t>a</w:t>
      </w:r>
      <w:r w:rsidR="00C324D6" w:rsidRPr="00FE6AA0">
        <w:rPr>
          <w:rFonts w:ascii="Garamond" w:hAnsi="Garamond"/>
          <w:i/>
          <w:iCs/>
          <w:sz w:val="24"/>
          <w:szCs w:val="24"/>
        </w:rPr>
        <w:t xml:space="preserve">tası olan eski bir aile reisine tapardı. </w:t>
      </w:r>
    </w:p>
    <w:p w:rsidR="00C324D6" w:rsidRPr="00FE6AA0" w:rsidRDefault="00C324D6" w:rsidP="00C02334">
      <w:pPr>
        <w:spacing w:line="300" w:lineRule="atLeast"/>
        <w:ind w:firstLine="284"/>
        <w:jc w:val="both"/>
        <w:rPr>
          <w:rFonts w:ascii="Garamond" w:hAnsi="Garamond"/>
          <w:i/>
          <w:iCs/>
          <w:sz w:val="24"/>
          <w:szCs w:val="24"/>
        </w:rPr>
      </w:pPr>
      <w:r w:rsidRPr="00FE6AA0">
        <w:rPr>
          <w:rFonts w:ascii="Garamond" w:hAnsi="Garamond"/>
          <w:i/>
          <w:iCs/>
          <w:sz w:val="24"/>
          <w:szCs w:val="24"/>
        </w:rPr>
        <w:t xml:space="preserve">Eğer </w:t>
      </w:r>
      <w:r w:rsidR="00C02334">
        <w:rPr>
          <w:rFonts w:ascii="Garamond" w:hAnsi="Garamond"/>
          <w:i/>
          <w:iCs/>
          <w:sz w:val="24"/>
          <w:szCs w:val="24"/>
        </w:rPr>
        <w:t>bir aile miras elde ederse; ö</w:t>
      </w:r>
      <w:r w:rsidR="00C02334">
        <w:rPr>
          <w:rFonts w:ascii="Garamond" w:hAnsi="Garamond"/>
          <w:i/>
          <w:iCs/>
          <w:sz w:val="24"/>
          <w:szCs w:val="24"/>
        </w:rPr>
        <w:t>r</w:t>
      </w:r>
      <w:r w:rsidR="00C02334">
        <w:rPr>
          <w:rFonts w:ascii="Garamond" w:hAnsi="Garamond"/>
          <w:i/>
          <w:iCs/>
          <w:sz w:val="24"/>
          <w:szCs w:val="24"/>
        </w:rPr>
        <w:t xml:space="preserve">neğin </w:t>
      </w:r>
      <w:r w:rsidRPr="00FE6AA0">
        <w:rPr>
          <w:rFonts w:ascii="Garamond" w:hAnsi="Garamond"/>
          <w:i/>
          <w:iCs/>
          <w:sz w:val="24"/>
          <w:szCs w:val="24"/>
        </w:rPr>
        <w:t>aile reisinin izni ile d</w:t>
      </w:r>
      <w:r w:rsidRPr="00FE6AA0">
        <w:rPr>
          <w:rFonts w:ascii="Garamond" w:hAnsi="Garamond"/>
          <w:i/>
          <w:iCs/>
          <w:sz w:val="24"/>
          <w:szCs w:val="24"/>
        </w:rPr>
        <w:t>ı</w:t>
      </w:r>
      <w:r w:rsidRPr="00FE6AA0">
        <w:rPr>
          <w:rFonts w:ascii="Garamond" w:hAnsi="Garamond"/>
          <w:i/>
          <w:iCs/>
          <w:sz w:val="24"/>
          <w:szCs w:val="24"/>
        </w:rPr>
        <w:t>şarıda mal kazanan oğullardan biri ölü</w:t>
      </w:r>
      <w:r w:rsidRPr="00FE6AA0">
        <w:rPr>
          <w:rFonts w:ascii="Garamond" w:hAnsi="Garamond"/>
          <w:i/>
          <w:iCs/>
          <w:sz w:val="24"/>
          <w:szCs w:val="24"/>
        </w:rPr>
        <w:t>r</w:t>
      </w:r>
      <w:r w:rsidRPr="00FE6AA0">
        <w:rPr>
          <w:rFonts w:ascii="Garamond" w:hAnsi="Garamond"/>
          <w:i/>
          <w:iCs/>
          <w:sz w:val="24"/>
          <w:szCs w:val="24"/>
        </w:rPr>
        <w:t>se veya aile reisinin izni ile evlenen kı</w:t>
      </w:r>
      <w:r w:rsidRPr="00FE6AA0">
        <w:rPr>
          <w:rFonts w:ascii="Garamond" w:hAnsi="Garamond"/>
          <w:i/>
          <w:iCs/>
          <w:sz w:val="24"/>
          <w:szCs w:val="24"/>
        </w:rPr>
        <w:t>z</w:t>
      </w:r>
      <w:r w:rsidRPr="00FE6AA0">
        <w:rPr>
          <w:rFonts w:ascii="Garamond" w:hAnsi="Garamond"/>
          <w:i/>
          <w:iCs/>
          <w:sz w:val="24"/>
          <w:szCs w:val="24"/>
        </w:rPr>
        <w:t xml:space="preserve">lardan veya akrabalardan biri </w:t>
      </w:r>
      <w:r w:rsidRPr="00FE6AA0">
        <w:rPr>
          <w:rFonts w:ascii="Garamond" w:hAnsi="Garamond"/>
          <w:i/>
          <w:iCs/>
          <w:sz w:val="24"/>
          <w:szCs w:val="24"/>
        </w:rPr>
        <w:t>ö</w:t>
      </w:r>
      <w:r w:rsidRPr="00FE6AA0">
        <w:rPr>
          <w:rFonts w:ascii="Garamond" w:hAnsi="Garamond"/>
          <w:i/>
          <w:iCs/>
          <w:sz w:val="24"/>
          <w:szCs w:val="24"/>
        </w:rPr>
        <w:t>lür de başlık olarak geriye mal bır</w:t>
      </w:r>
      <w:r w:rsidRPr="00FE6AA0">
        <w:rPr>
          <w:rFonts w:ascii="Garamond" w:hAnsi="Garamond"/>
          <w:i/>
          <w:iCs/>
          <w:sz w:val="24"/>
          <w:szCs w:val="24"/>
        </w:rPr>
        <w:t>a</w:t>
      </w:r>
      <w:r w:rsidRPr="00FE6AA0">
        <w:rPr>
          <w:rFonts w:ascii="Garamond" w:hAnsi="Garamond"/>
          <w:i/>
          <w:iCs/>
          <w:sz w:val="24"/>
          <w:szCs w:val="24"/>
        </w:rPr>
        <w:t>kırsa, bu miras aileye kalır ve bu m</w:t>
      </w:r>
      <w:r w:rsidRPr="00FE6AA0">
        <w:rPr>
          <w:rFonts w:ascii="Garamond" w:hAnsi="Garamond"/>
          <w:i/>
          <w:iCs/>
          <w:sz w:val="24"/>
          <w:szCs w:val="24"/>
        </w:rPr>
        <w:t>i</w:t>
      </w:r>
      <w:r w:rsidRPr="00FE6AA0">
        <w:rPr>
          <w:rFonts w:ascii="Garamond" w:hAnsi="Garamond"/>
          <w:i/>
          <w:iCs/>
          <w:sz w:val="24"/>
          <w:szCs w:val="24"/>
        </w:rPr>
        <w:t>rasın maliki aile reisi olurdu. Çünkü bu durum onun aile reisliğinin, aile ve ev halkına yönelik mutlak mülkiyet</w:t>
      </w:r>
      <w:r w:rsidRPr="00FE6AA0">
        <w:rPr>
          <w:rFonts w:ascii="Garamond" w:hAnsi="Garamond"/>
          <w:i/>
          <w:iCs/>
          <w:sz w:val="24"/>
          <w:szCs w:val="24"/>
        </w:rPr>
        <w:t>i</w:t>
      </w:r>
      <w:r w:rsidRPr="00FE6AA0">
        <w:rPr>
          <w:rFonts w:ascii="Garamond" w:hAnsi="Garamond"/>
          <w:i/>
          <w:iCs/>
          <w:sz w:val="24"/>
          <w:szCs w:val="24"/>
        </w:rPr>
        <w:t>nin gereği sayılıyo</w:t>
      </w:r>
      <w:r w:rsidRPr="00FE6AA0">
        <w:rPr>
          <w:rFonts w:ascii="Garamond" w:hAnsi="Garamond"/>
          <w:i/>
          <w:iCs/>
          <w:sz w:val="24"/>
          <w:szCs w:val="24"/>
        </w:rPr>
        <w:t>r</w:t>
      </w:r>
      <w:r w:rsidRPr="00FE6AA0">
        <w:rPr>
          <w:rFonts w:ascii="Garamond" w:hAnsi="Garamond"/>
          <w:i/>
          <w:iCs/>
          <w:sz w:val="24"/>
          <w:szCs w:val="24"/>
        </w:rPr>
        <w:t xml:space="preserve">du.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Aile reisi ölünce, oğullarından v</w:t>
      </w:r>
      <w:r w:rsidRPr="00FE6AA0">
        <w:rPr>
          <w:rFonts w:ascii="Garamond" w:hAnsi="Garamond"/>
          <w:i/>
          <w:iCs/>
          <w:sz w:val="24"/>
          <w:szCs w:val="24"/>
        </w:rPr>
        <w:t>e</w:t>
      </w:r>
      <w:r w:rsidRPr="00FE6AA0">
        <w:rPr>
          <w:rFonts w:ascii="Garamond" w:hAnsi="Garamond"/>
          <w:i/>
          <w:iCs/>
          <w:sz w:val="24"/>
          <w:szCs w:val="24"/>
        </w:rPr>
        <w:t>ya kardeşlerinden biri ona mirasçı olu</w:t>
      </w:r>
      <w:r w:rsidRPr="00FE6AA0">
        <w:rPr>
          <w:rFonts w:ascii="Garamond" w:hAnsi="Garamond"/>
          <w:i/>
          <w:iCs/>
          <w:sz w:val="24"/>
          <w:szCs w:val="24"/>
        </w:rPr>
        <w:t>r</w:t>
      </w:r>
      <w:r w:rsidRPr="00FE6AA0">
        <w:rPr>
          <w:rFonts w:ascii="Garamond" w:hAnsi="Garamond"/>
          <w:i/>
          <w:iCs/>
          <w:sz w:val="24"/>
          <w:szCs w:val="24"/>
        </w:rPr>
        <w:t xml:space="preserve">du. Bunun için yeni aile reisinin bu göreve layık olması ve ölen reisin </w:t>
      </w:r>
      <w:r w:rsidRPr="00FE6AA0">
        <w:rPr>
          <w:rFonts w:ascii="Garamond" w:hAnsi="Garamond"/>
          <w:i/>
          <w:iCs/>
          <w:sz w:val="24"/>
          <w:szCs w:val="24"/>
        </w:rPr>
        <w:lastRenderedPageBreak/>
        <w:t>oğu</w:t>
      </w:r>
      <w:r w:rsidRPr="00FE6AA0">
        <w:rPr>
          <w:rFonts w:ascii="Garamond" w:hAnsi="Garamond"/>
          <w:i/>
          <w:iCs/>
          <w:sz w:val="24"/>
          <w:szCs w:val="24"/>
        </w:rPr>
        <w:t>l</w:t>
      </w:r>
      <w:r w:rsidRPr="00FE6AA0">
        <w:rPr>
          <w:rFonts w:ascii="Garamond" w:hAnsi="Garamond"/>
          <w:i/>
          <w:iCs/>
          <w:sz w:val="24"/>
          <w:szCs w:val="24"/>
        </w:rPr>
        <w:t>ları tarafından mirasçılığının tanı</w:t>
      </w:r>
      <w:r w:rsidRPr="00FE6AA0">
        <w:rPr>
          <w:rFonts w:ascii="Garamond" w:hAnsi="Garamond"/>
          <w:i/>
          <w:iCs/>
          <w:sz w:val="24"/>
          <w:szCs w:val="24"/>
        </w:rPr>
        <w:t>n</w:t>
      </w:r>
      <w:r w:rsidRPr="00FE6AA0">
        <w:rPr>
          <w:rFonts w:ascii="Garamond" w:hAnsi="Garamond"/>
          <w:i/>
          <w:iCs/>
          <w:sz w:val="24"/>
          <w:szCs w:val="24"/>
        </w:rPr>
        <w:t>ması gerekirdi. Eğer oğullar aileden ayrıl</w:t>
      </w:r>
      <w:r w:rsidRPr="00FE6AA0">
        <w:rPr>
          <w:rFonts w:ascii="Garamond" w:hAnsi="Garamond"/>
          <w:i/>
          <w:iCs/>
          <w:sz w:val="24"/>
          <w:szCs w:val="24"/>
        </w:rPr>
        <w:t>a</w:t>
      </w:r>
      <w:r w:rsidRPr="00FE6AA0">
        <w:rPr>
          <w:rFonts w:ascii="Garamond" w:hAnsi="Garamond"/>
          <w:i/>
          <w:iCs/>
          <w:sz w:val="24"/>
          <w:szCs w:val="24"/>
        </w:rPr>
        <w:t>rak yeni bir aile kurarlarsa, kurdu</w:t>
      </w:r>
      <w:r w:rsidRPr="00FE6AA0">
        <w:rPr>
          <w:rFonts w:ascii="Garamond" w:hAnsi="Garamond"/>
          <w:i/>
          <w:iCs/>
          <w:sz w:val="24"/>
          <w:szCs w:val="24"/>
        </w:rPr>
        <w:t>k</w:t>
      </w:r>
      <w:r w:rsidRPr="00FE6AA0">
        <w:rPr>
          <w:rFonts w:ascii="Garamond" w:hAnsi="Garamond"/>
          <w:i/>
          <w:iCs/>
          <w:sz w:val="24"/>
          <w:szCs w:val="24"/>
        </w:rPr>
        <w:t xml:space="preserve">ları ailenin reisi olurlardı. Eğer eski ailelerinde kalırlarsa </w:t>
      </w:r>
      <w:r w:rsidR="005F5AE6">
        <w:rPr>
          <w:rFonts w:ascii="Garamond" w:hAnsi="Garamond"/>
          <w:i/>
          <w:iCs/>
          <w:sz w:val="24"/>
          <w:szCs w:val="24"/>
        </w:rPr>
        <w:t>y</w:t>
      </w:r>
      <w:r w:rsidRPr="00FE6AA0">
        <w:rPr>
          <w:rFonts w:ascii="Garamond" w:hAnsi="Garamond"/>
          <w:i/>
          <w:iCs/>
          <w:sz w:val="24"/>
          <w:szCs w:val="24"/>
        </w:rPr>
        <w:t>eni aile reisi ile (mesela kardeşlerinden b</w:t>
      </w:r>
      <w:r w:rsidRPr="00FE6AA0">
        <w:rPr>
          <w:rFonts w:ascii="Garamond" w:hAnsi="Garamond"/>
          <w:i/>
          <w:iCs/>
          <w:sz w:val="24"/>
          <w:szCs w:val="24"/>
        </w:rPr>
        <w:t>i</w:t>
      </w:r>
      <w:r w:rsidRPr="00FE6AA0">
        <w:rPr>
          <w:rFonts w:ascii="Garamond" w:hAnsi="Garamond"/>
          <w:i/>
          <w:iCs/>
          <w:sz w:val="24"/>
          <w:szCs w:val="24"/>
        </w:rPr>
        <w:t>ri ile) aralarındaki münasebetleri, babaları ile aralarındaki eski mün</w:t>
      </w:r>
      <w:r w:rsidRPr="00FE6AA0">
        <w:rPr>
          <w:rFonts w:ascii="Garamond" w:hAnsi="Garamond"/>
          <w:i/>
          <w:iCs/>
          <w:sz w:val="24"/>
          <w:szCs w:val="24"/>
        </w:rPr>
        <w:t>a</w:t>
      </w:r>
      <w:r w:rsidRPr="00FE6AA0">
        <w:rPr>
          <w:rFonts w:ascii="Garamond" w:hAnsi="Garamond"/>
          <w:i/>
          <w:iCs/>
          <w:sz w:val="24"/>
          <w:szCs w:val="24"/>
        </w:rPr>
        <w:t>sebetleri gibi olurdu. Yani yeni aile r</w:t>
      </w:r>
      <w:r w:rsidRPr="00FE6AA0">
        <w:rPr>
          <w:rFonts w:ascii="Garamond" w:hAnsi="Garamond"/>
          <w:i/>
          <w:iCs/>
          <w:sz w:val="24"/>
          <w:szCs w:val="24"/>
        </w:rPr>
        <w:t>e</w:t>
      </w:r>
      <w:r w:rsidRPr="00FE6AA0">
        <w:rPr>
          <w:rFonts w:ascii="Garamond" w:hAnsi="Garamond"/>
          <w:i/>
          <w:iCs/>
          <w:sz w:val="24"/>
          <w:szCs w:val="24"/>
        </w:rPr>
        <w:t>isinin yönetimi, mutlak veliliği altına gire</w:t>
      </w:r>
      <w:r w:rsidRPr="00FE6AA0">
        <w:rPr>
          <w:rFonts w:ascii="Garamond" w:hAnsi="Garamond"/>
          <w:i/>
          <w:iCs/>
          <w:sz w:val="24"/>
          <w:szCs w:val="24"/>
        </w:rPr>
        <w:t>r</w:t>
      </w:r>
      <w:r w:rsidRPr="00FE6AA0">
        <w:rPr>
          <w:rFonts w:ascii="Garamond" w:hAnsi="Garamond"/>
          <w:i/>
          <w:iCs/>
          <w:sz w:val="24"/>
          <w:szCs w:val="24"/>
        </w:rPr>
        <w:t xml:space="preserve">lerdi.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Romalı aile reislerine üvey oğulları da varis olabilirdi. Çünkü cahiliyye dönemi Araplarında olduğu gibi R</w:t>
      </w:r>
      <w:r w:rsidRPr="00FE6AA0">
        <w:rPr>
          <w:rFonts w:ascii="Garamond" w:hAnsi="Garamond"/>
          <w:i/>
          <w:iCs/>
          <w:sz w:val="24"/>
          <w:szCs w:val="24"/>
        </w:rPr>
        <w:t>o</w:t>
      </w:r>
      <w:r w:rsidRPr="00FE6AA0">
        <w:rPr>
          <w:rFonts w:ascii="Garamond" w:hAnsi="Garamond"/>
          <w:i/>
          <w:iCs/>
          <w:sz w:val="24"/>
          <w:szCs w:val="24"/>
        </w:rPr>
        <w:t>malılar arasında da evlat edinme gel</w:t>
      </w:r>
      <w:r w:rsidRPr="00FE6AA0">
        <w:rPr>
          <w:rFonts w:ascii="Garamond" w:hAnsi="Garamond"/>
          <w:i/>
          <w:iCs/>
          <w:sz w:val="24"/>
          <w:szCs w:val="24"/>
        </w:rPr>
        <w:t>e</w:t>
      </w:r>
      <w:r w:rsidRPr="00FE6AA0">
        <w:rPr>
          <w:rFonts w:ascii="Garamond" w:hAnsi="Garamond"/>
          <w:i/>
          <w:iCs/>
          <w:sz w:val="24"/>
          <w:szCs w:val="24"/>
        </w:rPr>
        <w:t xml:space="preserve">neği geçerli idi.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Kadınlara yani eş</w:t>
      </w:r>
      <w:r w:rsidR="005F5AE6">
        <w:rPr>
          <w:rFonts w:ascii="Garamond" w:hAnsi="Garamond"/>
          <w:i/>
          <w:iCs/>
          <w:sz w:val="24"/>
          <w:szCs w:val="24"/>
        </w:rPr>
        <w:t>lere, kızlara ve annelere gelinc</w:t>
      </w:r>
      <w:r w:rsidRPr="00FE6AA0">
        <w:rPr>
          <w:rFonts w:ascii="Garamond" w:hAnsi="Garamond"/>
          <w:i/>
          <w:iCs/>
          <w:sz w:val="24"/>
          <w:szCs w:val="24"/>
        </w:rPr>
        <w:t>e onlar mirasçı olma</w:t>
      </w:r>
      <w:r w:rsidRPr="00FE6AA0">
        <w:rPr>
          <w:rFonts w:ascii="Garamond" w:hAnsi="Garamond"/>
          <w:i/>
          <w:iCs/>
          <w:sz w:val="24"/>
          <w:szCs w:val="24"/>
        </w:rPr>
        <w:t>z</w:t>
      </w:r>
      <w:r w:rsidR="005F5AE6">
        <w:rPr>
          <w:rFonts w:ascii="Garamond" w:hAnsi="Garamond"/>
          <w:i/>
          <w:iCs/>
          <w:sz w:val="24"/>
          <w:szCs w:val="24"/>
        </w:rPr>
        <w:t>lardı. Gerekçe de</w:t>
      </w:r>
      <w:r w:rsidRPr="00FE6AA0">
        <w:rPr>
          <w:rFonts w:ascii="Garamond" w:hAnsi="Garamond"/>
          <w:i/>
          <w:iCs/>
          <w:sz w:val="24"/>
          <w:szCs w:val="24"/>
        </w:rPr>
        <w:t xml:space="preserve"> onların evlenerek başka bir aileye gitmeleri ile aile m</w:t>
      </w:r>
      <w:r w:rsidRPr="00FE6AA0">
        <w:rPr>
          <w:rFonts w:ascii="Garamond" w:hAnsi="Garamond"/>
          <w:i/>
          <w:iCs/>
          <w:sz w:val="24"/>
          <w:szCs w:val="24"/>
        </w:rPr>
        <w:t>a</w:t>
      </w:r>
      <w:r w:rsidRPr="00FE6AA0">
        <w:rPr>
          <w:rFonts w:ascii="Garamond" w:hAnsi="Garamond"/>
          <w:i/>
          <w:iCs/>
          <w:sz w:val="24"/>
          <w:szCs w:val="24"/>
        </w:rPr>
        <w:t>lının dışarıya gitmemesi idi. Romal</w:t>
      </w:r>
      <w:r w:rsidRPr="00FE6AA0">
        <w:rPr>
          <w:rFonts w:ascii="Garamond" w:hAnsi="Garamond"/>
          <w:i/>
          <w:iCs/>
          <w:sz w:val="24"/>
          <w:szCs w:val="24"/>
        </w:rPr>
        <w:t>ı</w:t>
      </w:r>
      <w:r w:rsidRPr="00FE6AA0">
        <w:rPr>
          <w:rFonts w:ascii="Garamond" w:hAnsi="Garamond"/>
          <w:i/>
          <w:iCs/>
          <w:sz w:val="24"/>
          <w:szCs w:val="24"/>
        </w:rPr>
        <w:t>lar servetin bir aileden başka bir ail</w:t>
      </w:r>
      <w:r w:rsidRPr="00FE6AA0">
        <w:rPr>
          <w:rFonts w:ascii="Garamond" w:hAnsi="Garamond"/>
          <w:i/>
          <w:iCs/>
          <w:sz w:val="24"/>
          <w:szCs w:val="24"/>
        </w:rPr>
        <w:t>e</w:t>
      </w:r>
      <w:r w:rsidRPr="00FE6AA0">
        <w:rPr>
          <w:rFonts w:ascii="Garamond" w:hAnsi="Garamond"/>
          <w:i/>
          <w:iCs/>
          <w:sz w:val="24"/>
          <w:szCs w:val="24"/>
        </w:rPr>
        <w:t xml:space="preserve">ye geçmesini caiz görmüyorlardı. </w:t>
      </w:r>
      <w:r w:rsidRPr="00FE6AA0">
        <w:rPr>
          <w:rFonts w:ascii="Garamond" w:hAnsi="Garamond"/>
          <w:i/>
          <w:iCs/>
          <w:sz w:val="24"/>
          <w:szCs w:val="24"/>
        </w:rPr>
        <w:t>A</w:t>
      </w:r>
      <w:r w:rsidRPr="00FE6AA0">
        <w:rPr>
          <w:rFonts w:ascii="Garamond" w:hAnsi="Garamond"/>
          <w:i/>
          <w:iCs/>
          <w:sz w:val="24"/>
          <w:szCs w:val="24"/>
        </w:rPr>
        <w:t>raştırmacılardan biri bu olguyu beli</w:t>
      </w:r>
      <w:r w:rsidRPr="00FE6AA0">
        <w:rPr>
          <w:rFonts w:ascii="Garamond" w:hAnsi="Garamond"/>
          <w:i/>
          <w:iCs/>
          <w:sz w:val="24"/>
          <w:szCs w:val="24"/>
        </w:rPr>
        <w:t>r</w:t>
      </w:r>
      <w:r w:rsidRPr="00FE6AA0">
        <w:rPr>
          <w:rFonts w:ascii="Garamond" w:hAnsi="Garamond"/>
          <w:i/>
          <w:iCs/>
          <w:sz w:val="24"/>
          <w:szCs w:val="24"/>
        </w:rPr>
        <w:t>ledi</w:t>
      </w:r>
      <w:r w:rsidRPr="00FE6AA0">
        <w:rPr>
          <w:rFonts w:ascii="Garamond" w:hAnsi="Garamond"/>
          <w:i/>
          <w:iCs/>
          <w:sz w:val="24"/>
          <w:szCs w:val="24"/>
        </w:rPr>
        <w:t>k</w:t>
      </w:r>
      <w:r w:rsidRPr="00FE6AA0">
        <w:rPr>
          <w:rFonts w:ascii="Garamond" w:hAnsi="Garamond"/>
          <w:i/>
          <w:iCs/>
          <w:sz w:val="24"/>
          <w:szCs w:val="24"/>
        </w:rPr>
        <w:t>ten sonra “Romalılar bireysel mülk</w:t>
      </w:r>
      <w:r w:rsidRPr="00FE6AA0">
        <w:rPr>
          <w:rFonts w:ascii="Garamond" w:hAnsi="Garamond"/>
          <w:i/>
          <w:iCs/>
          <w:sz w:val="24"/>
          <w:szCs w:val="24"/>
        </w:rPr>
        <w:t>i</w:t>
      </w:r>
      <w:r w:rsidR="005F5AE6">
        <w:rPr>
          <w:rFonts w:ascii="Garamond" w:hAnsi="Garamond"/>
          <w:i/>
          <w:iCs/>
          <w:sz w:val="24"/>
          <w:szCs w:val="24"/>
        </w:rPr>
        <w:t>yeti değil, sosyal</w:t>
      </w:r>
      <w:r w:rsidRPr="00FE6AA0">
        <w:rPr>
          <w:rFonts w:ascii="Garamond" w:hAnsi="Garamond"/>
          <w:i/>
          <w:iCs/>
          <w:sz w:val="24"/>
          <w:szCs w:val="24"/>
        </w:rPr>
        <w:t xml:space="preserve"> mülkiyeti benimsiyorlardı</w:t>
      </w:r>
      <w:r w:rsidR="008866B7">
        <w:rPr>
          <w:rFonts w:ascii="Garamond" w:hAnsi="Garamond"/>
          <w:i/>
          <w:iCs/>
          <w:sz w:val="24"/>
          <w:szCs w:val="24"/>
        </w:rPr>
        <w:t>.”</w:t>
      </w:r>
      <w:r w:rsidR="005F5AE6">
        <w:rPr>
          <w:rFonts w:ascii="Garamond" w:hAnsi="Garamond"/>
          <w:i/>
          <w:iCs/>
          <w:sz w:val="24"/>
          <w:szCs w:val="24"/>
        </w:rPr>
        <w:t xml:space="preserve"> d</w:t>
      </w:r>
      <w:r w:rsidRPr="00FE6AA0">
        <w:rPr>
          <w:rFonts w:ascii="Garamond" w:hAnsi="Garamond"/>
          <w:i/>
          <w:iCs/>
          <w:sz w:val="24"/>
          <w:szCs w:val="24"/>
        </w:rPr>
        <w:t>iyor. Kanaat</w:t>
      </w:r>
      <w:r w:rsidRPr="00FE6AA0">
        <w:rPr>
          <w:rFonts w:ascii="Garamond" w:hAnsi="Garamond"/>
          <w:i/>
          <w:iCs/>
          <w:sz w:val="24"/>
          <w:szCs w:val="24"/>
        </w:rPr>
        <w:t>i</w:t>
      </w:r>
      <w:r w:rsidRPr="00FE6AA0">
        <w:rPr>
          <w:rFonts w:ascii="Garamond" w:hAnsi="Garamond"/>
          <w:i/>
          <w:iCs/>
          <w:sz w:val="24"/>
          <w:szCs w:val="24"/>
        </w:rPr>
        <w:t>me göre bu mülkiyet tarzının kaynağı sosyalist mülkiyetten farklı bir</w:t>
      </w:r>
      <w:r w:rsidR="005F5AE6">
        <w:rPr>
          <w:rFonts w:ascii="Garamond" w:hAnsi="Garamond"/>
          <w:i/>
          <w:iCs/>
          <w:sz w:val="24"/>
          <w:szCs w:val="24"/>
        </w:rPr>
        <w:t xml:space="preserve"> şeydir. Çünkü ilkel toplumlar</w:t>
      </w:r>
      <w:r w:rsidRPr="00FE6AA0">
        <w:rPr>
          <w:rFonts w:ascii="Garamond" w:hAnsi="Garamond"/>
          <w:i/>
          <w:iCs/>
          <w:sz w:val="24"/>
          <w:szCs w:val="24"/>
        </w:rPr>
        <w:t xml:space="preserve"> en eski ça</w:t>
      </w:r>
      <w:r w:rsidRPr="00FE6AA0">
        <w:rPr>
          <w:rFonts w:ascii="Garamond" w:hAnsi="Garamond"/>
          <w:i/>
          <w:iCs/>
          <w:sz w:val="24"/>
          <w:szCs w:val="24"/>
        </w:rPr>
        <w:t>ğ</w:t>
      </w:r>
      <w:r w:rsidRPr="00FE6AA0">
        <w:rPr>
          <w:rFonts w:ascii="Garamond" w:hAnsi="Garamond"/>
          <w:i/>
          <w:iCs/>
          <w:sz w:val="24"/>
          <w:szCs w:val="24"/>
        </w:rPr>
        <w:t>lardan beri sahibi oldukları meralara ve verimli topraklara başka topluml</w:t>
      </w:r>
      <w:r w:rsidRPr="00FE6AA0">
        <w:rPr>
          <w:rFonts w:ascii="Garamond" w:hAnsi="Garamond"/>
          <w:i/>
          <w:iCs/>
          <w:sz w:val="24"/>
          <w:szCs w:val="24"/>
        </w:rPr>
        <w:t>a</w:t>
      </w:r>
      <w:r w:rsidRPr="00FE6AA0">
        <w:rPr>
          <w:rFonts w:ascii="Garamond" w:hAnsi="Garamond"/>
          <w:i/>
          <w:iCs/>
          <w:sz w:val="24"/>
          <w:szCs w:val="24"/>
        </w:rPr>
        <w:t>rın ortak olmal</w:t>
      </w:r>
      <w:r w:rsidRPr="00FE6AA0">
        <w:rPr>
          <w:rFonts w:ascii="Garamond" w:hAnsi="Garamond"/>
          <w:i/>
          <w:iCs/>
          <w:sz w:val="24"/>
          <w:szCs w:val="24"/>
        </w:rPr>
        <w:t>a</w:t>
      </w:r>
      <w:r w:rsidRPr="00FE6AA0">
        <w:rPr>
          <w:rFonts w:ascii="Garamond" w:hAnsi="Garamond"/>
          <w:i/>
          <w:iCs/>
          <w:sz w:val="24"/>
          <w:szCs w:val="24"/>
        </w:rPr>
        <w:t>rına karşı çıkarlar, söz konusu ar</w:t>
      </w:r>
      <w:r w:rsidRPr="00FE6AA0">
        <w:rPr>
          <w:rFonts w:ascii="Garamond" w:hAnsi="Garamond"/>
          <w:i/>
          <w:iCs/>
          <w:sz w:val="24"/>
          <w:szCs w:val="24"/>
        </w:rPr>
        <w:t>a</w:t>
      </w:r>
      <w:r w:rsidRPr="00FE6AA0">
        <w:rPr>
          <w:rFonts w:ascii="Garamond" w:hAnsi="Garamond"/>
          <w:i/>
          <w:iCs/>
          <w:sz w:val="24"/>
          <w:szCs w:val="24"/>
        </w:rPr>
        <w:t>zilerini korurlardı. Bu uğurda sav</w:t>
      </w:r>
      <w:r w:rsidRPr="00FE6AA0">
        <w:rPr>
          <w:rFonts w:ascii="Garamond" w:hAnsi="Garamond"/>
          <w:i/>
          <w:iCs/>
          <w:sz w:val="24"/>
          <w:szCs w:val="24"/>
        </w:rPr>
        <w:t>a</w:t>
      </w:r>
      <w:r w:rsidRPr="00FE6AA0">
        <w:rPr>
          <w:rFonts w:ascii="Garamond" w:hAnsi="Garamond"/>
          <w:i/>
          <w:iCs/>
          <w:sz w:val="24"/>
          <w:szCs w:val="24"/>
        </w:rPr>
        <w:t xml:space="preserve">şırlar, koruluklarına </w:t>
      </w:r>
      <w:r w:rsidRPr="00FE6AA0">
        <w:rPr>
          <w:rFonts w:ascii="Garamond" w:hAnsi="Garamond"/>
          <w:i/>
          <w:iCs/>
          <w:sz w:val="24"/>
          <w:szCs w:val="24"/>
        </w:rPr>
        <w:lastRenderedPageBreak/>
        <w:t>başkalarını sokmazlardı. Bu mülk</w:t>
      </w:r>
      <w:r w:rsidRPr="00FE6AA0">
        <w:rPr>
          <w:rFonts w:ascii="Garamond" w:hAnsi="Garamond"/>
          <w:i/>
          <w:iCs/>
          <w:sz w:val="24"/>
          <w:szCs w:val="24"/>
        </w:rPr>
        <w:t>i</w:t>
      </w:r>
      <w:r w:rsidRPr="00FE6AA0">
        <w:rPr>
          <w:rFonts w:ascii="Garamond" w:hAnsi="Garamond"/>
          <w:i/>
          <w:iCs/>
          <w:sz w:val="24"/>
          <w:szCs w:val="24"/>
        </w:rPr>
        <w:t>yet bir tür sosyal mülkiyet idi. Söz konusu mülkün sahibi toplumun fer</w:t>
      </w:r>
      <w:r w:rsidRPr="00FE6AA0">
        <w:rPr>
          <w:rFonts w:ascii="Garamond" w:hAnsi="Garamond"/>
          <w:i/>
          <w:iCs/>
          <w:sz w:val="24"/>
          <w:szCs w:val="24"/>
        </w:rPr>
        <w:t>t</w:t>
      </w:r>
      <w:r w:rsidRPr="00FE6AA0">
        <w:rPr>
          <w:rFonts w:ascii="Garamond" w:hAnsi="Garamond"/>
          <w:i/>
          <w:iCs/>
          <w:sz w:val="24"/>
          <w:szCs w:val="24"/>
        </w:rPr>
        <w:t>leri değil, toplumun kendisi idi. B</w:t>
      </w:r>
      <w:r w:rsidRPr="00FE6AA0">
        <w:rPr>
          <w:rFonts w:ascii="Garamond" w:hAnsi="Garamond"/>
          <w:i/>
          <w:iCs/>
          <w:sz w:val="24"/>
          <w:szCs w:val="24"/>
        </w:rPr>
        <w:t>u</w:t>
      </w:r>
      <w:r w:rsidRPr="00FE6AA0">
        <w:rPr>
          <w:rFonts w:ascii="Garamond" w:hAnsi="Garamond"/>
          <w:i/>
          <w:iCs/>
          <w:sz w:val="24"/>
          <w:szCs w:val="24"/>
        </w:rPr>
        <w:t>nunla birlikte bu mülkiyet tarzı to</w:t>
      </w:r>
      <w:r w:rsidRPr="00FE6AA0">
        <w:rPr>
          <w:rFonts w:ascii="Garamond" w:hAnsi="Garamond"/>
          <w:i/>
          <w:iCs/>
          <w:sz w:val="24"/>
          <w:szCs w:val="24"/>
        </w:rPr>
        <w:t>p</w:t>
      </w:r>
      <w:r w:rsidRPr="00FE6AA0">
        <w:rPr>
          <w:rFonts w:ascii="Garamond" w:hAnsi="Garamond"/>
          <w:i/>
          <w:iCs/>
          <w:sz w:val="24"/>
          <w:szCs w:val="24"/>
        </w:rPr>
        <w:t>lumdaki her ferdin bu kamu mülk</w:t>
      </w:r>
      <w:r w:rsidRPr="00FE6AA0">
        <w:rPr>
          <w:rFonts w:ascii="Garamond" w:hAnsi="Garamond"/>
          <w:i/>
          <w:iCs/>
          <w:sz w:val="24"/>
          <w:szCs w:val="24"/>
        </w:rPr>
        <w:t>ü</w:t>
      </w:r>
      <w:r w:rsidRPr="00FE6AA0">
        <w:rPr>
          <w:rFonts w:ascii="Garamond" w:hAnsi="Garamond"/>
          <w:i/>
          <w:iCs/>
          <w:sz w:val="24"/>
          <w:szCs w:val="24"/>
        </w:rPr>
        <w:t>nün bir b</w:t>
      </w:r>
      <w:r w:rsidRPr="00FE6AA0">
        <w:rPr>
          <w:rFonts w:ascii="Garamond" w:hAnsi="Garamond"/>
          <w:i/>
          <w:iCs/>
          <w:sz w:val="24"/>
          <w:szCs w:val="24"/>
        </w:rPr>
        <w:t>ö</w:t>
      </w:r>
      <w:r w:rsidRPr="00FE6AA0">
        <w:rPr>
          <w:rFonts w:ascii="Garamond" w:hAnsi="Garamond"/>
          <w:i/>
          <w:iCs/>
          <w:sz w:val="24"/>
          <w:szCs w:val="24"/>
        </w:rPr>
        <w:t xml:space="preserve">lümüne özel olarak sahip olmasına engel sayılmıyordu.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mülkiyet biçimi sağlıklı bir g</w:t>
      </w:r>
      <w:r w:rsidRPr="00FE6AA0">
        <w:rPr>
          <w:rFonts w:ascii="Garamond" w:hAnsi="Garamond"/>
          <w:i/>
          <w:iCs/>
          <w:sz w:val="24"/>
          <w:szCs w:val="24"/>
        </w:rPr>
        <w:t>e</w:t>
      </w:r>
      <w:r w:rsidRPr="00FE6AA0">
        <w:rPr>
          <w:rFonts w:ascii="Garamond" w:hAnsi="Garamond"/>
          <w:i/>
          <w:iCs/>
          <w:sz w:val="24"/>
          <w:szCs w:val="24"/>
        </w:rPr>
        <w:t>çerliliğe dayanıyor. Fakat ilkel to</w:t>
      </w:r>
      <w:r w:rsidRPr="00FE6AA0">
        <w:rPr>
          <w:rFonts w:ascii="Garamond" w:hAnsi="Garamond"/>
          <w:i/>
          <w:iCs/>
          <w:sz w:val="24"/>
          <w:szCs w:val="24"/>
        </w:rPr>
        <w:t>p</w:t>
      </w:r>
      <w:r w:rsidRPr="00FE6AA0">
        <w:rPr>
          <w:rFonts w:ascii="Garamond" w:hAnsi="Garamond"/>
          <w:i/>
          <w:iCs/>
          <w:sz w:val="24"/>
          <w:szCs w:val="24"/>
        </w:rPr>
        <w:t xml:space="preserve">lumlar onu dengeli ve </w:t>
      </w:r>
      <w:r w:rsidR="005F5AE6">
        <w:rPr>
          <w:rFonts w:ascii="Garamond" w:hAnsi="Garamond"/>
          <w:i/>
          <w:iCs/>
          <w:sz w:val="24"/>
          <w:szCs w:val="24"/>
        </w:rPr>
        <w:t>y</w:t>
      </w:r>
      <w:r w:rsidRPr="00FE6AA0">
        <w:rPr>
          <w:rFonts w:ascii="Garamond" w:hAnsi="Garamond"/>
          <w:i/>
          <w:iCs/>
          <w:sz w:val="24"/>
          <w:szCs w:val="24"/>
        </w:rPr>
        <w:t>arar sağlayıcı biçimde kullanamadılar. İslam bu mülkiyet anlayışını daha önce belirti</w:t>
      </w:r>
      <w:r w:rsidRPr="00FE6AA0">
        <w:rPr>
          <w:rFonts w:ascii="Garamond" w:hAnsi="Garamond"/>
          <w:i/>
          <w:iCs/>
          <w:sz w:val="24"/>
          <w:szCs w:val="24"/>
        </w:rPr>
        <w:t>l</w:t>
      </w:r>
      <w:r w:rsidRPr="00FE6AA0">
        <w:rPr>
          <w:rFonts w:ascii="Garamond" w:hAnsi="Garamond"/>
          <w:i/>
          <w:iCs/>
          <w:sz w:val="24"/>
          <w:szCs w:val="24"/>
        </w:rPr>
        <w:t xml:space="preserve">diği gibi muhterem saydı. Yüce Allah, </w:t>
      </w:r>
      <w:r w:rsidRPr="00FE6AA0">
        <w:rPr>
          <w:rFonts w:ascii="Garamond" w:hAnsi="Garamond"/>
          <w:b/>
          <w:bCs/>
          <w:sz w:val="24"/>
          <w:szCs w:val="24"/>
        </w:rPr>
        <w:t xml:space="preserve">“O yeryüzündeki varlıkların tümünü sizin için yarattı” </w:t>
      </w:r>
      <w:r w:rsidRPr="00FE6AA0">
        <w:rPr>
          <w:rStyle w:val="FootnoteReference"/>
          <w:rFonts w:ascii="Garamond" w:hAnsi="Garamond"/>
          <w:b/>
          <w:bCs/>
          <w:sz w:val="24"/>
          <w:szCs w:val="24"/>
        </w:rPr>
        <w:footnoteReference w:id="410"/>
      </w:r>
      <w:r w:rsidRPr="00FE6AA0">
        <w:rPr>
          <w:rFonts w:ascii="Garamond" w:hAnsi="Garamond"/>
          <w:i/>
          <w:iCs/>
          <w:sz w:val="24"/>
          <w:szCs w:val="24"/>
        </w:rPr>
        <w:t xml:space="preserve"> buyuruyor. Buna göre Müslümanla</w:t>
      </w:r>
      <w:r w:rsidRPr="00FE6AA0">
        <w:rPr>
          <w:rFonts w:ascii="Garamond" w:hAnsi="Garamond"/>
          <w:i/>
          <w:iCs/>
          <w:sz w:val="24"/>
          <w:szCs w:val="24"/>
        </w:rPr>
        <w:t>r</w:t>
      </w:r>
      <w:r w:rsidRPr="00FE6AA0">
        <w:rPr>
          <w:rFonts w:ascii="Garamond" w:hAnsi="Garamond"/>
          <w:i/>
          <w:iCs/>
          <w:sz w:val="24"/>
          <w:szCs w:val="24"/>
        </w:rPr>
        <w:t xml:space="preserve">dan ve </w:t>
      </w:r>
      <w:r w:rsidR="007F066E">
        <w:rPr>
          <w:rFonts w:ascii="Garamond" w:hAnsi="Garamond"/>
          <w:i/>
          <w:iCs/>
          <w:sz w:val="24"/>
          <w:szCs w:val="24"/>
        </w:rPr>
        <w:t xml:space="preserve">(Müslümanların) </w:t>
      </w:r>
      <w:r w:rsidRPr="00FE6AA0">
        <w:rPr>
          <w:rFonts w:ascii="Garamond" w:hAnsi="Garamond"/>
          <w:i/>
          <w:iCs/>
          <w:sz w:val="24"/>
          <w:szCs w:val="24"/>
        </w:rPr>
        <w:t>zimmeti a</w:t>
      </w:r>
      <w:r w:rsidRPr="00FE6AA0">
        <w:rPr>
          <w:rFonts w:ascii="Garamond" w:hAnsi="Garamond"/>
          <w:i/>
          <w:iCs/>
          <w:sz w:val="24"/>
          <w:szCs w:val="24"/>
        </w:rPr>
        <w:t>l</w:t>
      </w:r>
      <w:r w:rsidRPr="00FE6AA0">
        <w:rPr>
          <w:rFonts w:ascii="Garamond" w:hAnsi="Garamond"/>
          <w:i/>
          <w:iCs/>
          <w:sz w:val="24"/>
          <w:szCs w:val="24"/>
        </w:rPr>
        <w:t xml:space="preserve">tında bulunan gayri Müslimlerden </w:t>
      </w:r>
      <w:r w:rsidRPr="00FE6AA0">
        <w:rPr>
          <w:rFonts w:ascii="Garamond" w:hAnsi="Garamond"/>
          <w:i/>
          <w:iCs/>
          <w:sz w:val="24"/>
          <w:szCs w:val="24"/>
        </w:rPr>
        <w:t>o</w:t>
      </w:r>
      <w:r w:rsidRPr="00FE6AA0">
        <w:rPr>
          <w:rFonts w:ascii="Garamond" w:hAnsi="Garamond"/>
          <w:i/>
          <w:iCs/>
          <w:sz w:val="24"/>
          <w:szCs w:val="24"/>
        </w:rPr>
        <w:t>luşan insan toplumu bu anlamda ye</w:t>
      </w:r>
      <w:r w:rsidRPr="00FE6AA0">
        <w:rPr>
          <w:rFonts w:ascii="Garamond" w:hAnsi="Garamond"/>
          <w:i/>
          <w:iCs/>
          <w:sz w:val="24"/>
          <w:szCs w:val="24"/>
        </w:rPr>
        <w:t>r</w:t>
      </w:r>
      <w:r w:rsidRPr="00FE6AA0">
        <w:rPr>
          <w:rFonts w:ascii="Garamond" w:hAnsi="Garamond"/>
          <w:i/>
          <w:iCs/>
          <w:sz w:val="24"/>
          <w:szCs w:val="24"/>
        </w:rPr>
        <w:t>yüzünün servetinin malikidir. Bu</w:t>
      </w:r>
      <w:r w:rsidRPr="00FE6AA0">
        <w:rPr>
          <w:rFonts w:ascii="Garamond" w:hAnsi="Garamond"/>
          <w:i/>
          <w:iCs/>
          <w:sz w:val="24"/>
          <w:szCs w:val="24"/>
        </w:rPr>
        <w:t>n</w:t>
      </w:r>
      <w:r w:rsidRPr="00FE6AA0">
        <w:rPr>
          <w:rFonts w:ascii="Garamond" w:hAnsi="Garamond"/>
          <w:i/>
          <w:iCs/>
          <w:sz w:val="24"/>
          <w:szCs w:val="24"/>
        </w:rPr>
        <w:t>dan dolayı İslam, kafirin Müsl</w:t>
      </w:r>
      <w:r w:rsidRPr="00FE6AA0">
        <w:rPr>
          <w:rFonts w:ascii="Garamond" w:hAnsi="Garamond"/>
          <w:i/>
          <w:iCs/>
          <w:sz w:val="24"/>
          <w:szCs w:val="24"/>
        </w:rPr>
        <w:t>ü</w:t>
      </w:r>
      <w:r w:rsidRPr="00FE6AA0">
        <w:rPr>
          <w:rFonts w:ascii="Garamond" w:hAnsi="Garamond"/>
          <w:i/>
          <w:iCs/>
          <w:sz w:val="24"/>
          <w:szCs w:val="24"/>
        </w:rPr>
        <w:t xml:space="preserve">man’a mirasçı olmasını caiz görmez.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bakış açısının izlerini ve ö</w:t>
      </w:r>
      <w:r w:rsidRPr="00FE6AA0">
        <w:rPr>
          <w:rFonts w:ascii="Garamond" w:hAnsi="Garamond"/>
          <w:i/>
          <w:iCs/>
          <w:sz w:val="24"/>
          <w:szCs w:val="24"/>
        </w:rPr>
        <w:t>r</w:t>
      </w:r>
      <w:r w:rsidRPr="00FE6AA0">
        <w:rPr>
          <w:rFonts w:ascii="Garamond" w:hAnsi="Garamond"/>
          <w:i/>
          <w:iCs/>
          <w:sz w:val="24"/>
          <w:szCs w:val="24"/>
        </w:rPr>
        <w:t>neklerini günümüzün bazı milletl</w:t>
      </w:r>
      <w:r w:rsidRPr="00FE6AA0">
        <w:rPr>
          <w:rFonts w:ascii="Garamond" w:hAnsi="Garamond"/>
          <w:i/>
          <w:iCs/>
          <w:sz w:val="24"/>
          <w:szCs w:val="24"/>
        </w:rPr>
        <w:t>e</w:t>
      </w:r>
      <w:r w:rsidRPr="00FE6AA0">
        <w:rPr>
          <w:rFonts w:ascii="Garamond" w:hAnsi="Garamond"/>
          <w:i/>
          <w:iCs/>
          <w:sz w:val="24"/>
          <w:szCs w:val="24"/>
        </w:rPr>
        <w:t>rinde görebiliriz. Bu milletler topra</w:t>
      </w:r>
      <w:r w:rsidRPr="00FE6AA0">
        <w:rPr>
          <w:rFonts w:ascii="Garamond" w:hAnsi="Garamond"/>
          <w:i/>
          <w:iCs/>
          <w:sz w:val="24"/>
          <w:szCs w:val="24"/>
        </w:rPr>
        <w:t>k</w:t>
      </w:r>
      <w:r w:rsidRPr="00FE6AA0">
        <w:rPr>
          <w:rFonts w:ascii="Garamond" w:hAnsi="Garamond"/>
          <w:i/>
          <w:iCs/>
          <w:sz w:val="24"/>
          <w:szCs w:val="24"/>
        </w:rPr>
        <w:t>larının ve gayri menkullerin yabanc</w:t>
      </w:r>
      <w:r w:rsidRPr="00FE6AA0">
        <w:rPr>
          <w:rFonts w:ascii="Garamond" w:hAnsi="Garamond"/>
          <w:i/>
          <w:iCs/>
          <w:sz w:val="24"/>
          <w:szCs w:val="24"/>
        </w:rPr>
        <w:t>ı</w:t>
      </w:r>
      <w:r w:rsidRPr="00FE6AA0">
        <w:rPr>
          <w:rFonts w:ascii="Garamond" w:hAnsi="Garamond"/>
          <w:i/>
          <w:iCs/>
          <w:sz w:val="24"/>
          <w:szCs w:val="24"/>
        </w:rPr>
        <w:t>ların eline geçmesini ve onların bunl</w:t>
      </w:r>
      <w:r w:rsidRPr="00FE6AA0">
        <w:rPr>
          <w:rFonts w:ascii="Garamond" w:hAnsi="Garamond"/>
          <w:i/>
          <w:iCs/>
          <w:sz w:val="24"/>
          <w:szCs w:val="24"/>
        </w:rPr>
        <w:t>a</w:t>
      </w:r>
      <w:r w:rsidRPr="00FE6AA0">
        <w:rPr>
          <w:rFonts w:ascii="Garamond" w:hAnsi="Garamond"/>
          <w:i/>
          <w:iCs/>
          <w:sz w:val="24"/>
          <w:szCs w:val="24"/>
        </w:rPr>
        <w:t xml:space="preserve">ra malik olmasını caiz görmezler.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Eski Romalılarda aile</w:t>
      </w:r>
      <w:r w:rsidR="007F066E">
        <w:rPr>
          <w:rFonts w:ascii="Garamond" w:hAnsi="Garamond"/>
          <w:i/>
          <w:iCs/>
          <w:sz w:val="24"/>
          <w:szCs w:val="24"/>
        </w:rPr>
        <w:t>,</w:t>
      </w:r>
      <w:r w:rsidRPr="00FE6AA0">
        <w:rPr>
          <w:rFonts w:ascii="Garamond" w:hAnsi="Garamond"/>
          <w:i/>
          <w:iCs/>
          <w:sz w:val="24"/>
          <w:szCs w:val="24"/>
        </w:rPr>
        <w:t xml:space="preserve"> bağımsız ve kendine yeterli bir birim kabul </w:t>
      </w:r>
      <w:r w:rsidRPr="00FE6AA0">
        <w:rPr>
          <w:rFonts w:ascii="Garamond" w:hAnsi="Garamond"/>
          <w:i/>
          <w:iCs/>
          <w:sz w:val="24"/>
          <w:szCs w:val="24"/>
        </w:rPr>
        <w:t>e</w:t>
      </w:r>
      <w:r w:rsidRPr="00FE6AA0">
        <w:rPr>
          <w:rFonts w:ascii="Garamond" w:hAnsi="Garamond"/>
          <w:i/>
          <w:iCs/>
          <w:sz w:val="24"/>
          <w:szCs w:val="24"/>
        </w:rPr>
        <w:t>dild</w:t>
      </w:r>
      <w:r w:rsidRPr="00FE6AA0">
        <w:rPr>
          <w:rFonts w:ascii="Garamond" w:hAnsi="Garamond"/>
          <w:i/>
          <w:iCs/>
          <w:sz w:val="24"/>
          <w:szCs w:val="24"/>
        </w:rPr>
        <w:t>i</w:t>
      </w:r>
      <w:r w:rsidRPr="00FE6AA0">
        <w:rPr>
          <w:rFonts w:ascii="Garamond" w:hAnsi="Garamond"/>
          <w:i/>
          <w:iCs/>
          <w:sz w:val="24"/>
          <w:szCs w:val="24"/>
        </w:rPr>
        <w:t xml:space="preserve">ği için bağımsız toplumlarda ve </w:t>
      </w:r>
      <w:r w:rsidRPr="00FE6AA0">
        <w:rPr>
          <w:rFonts w:ascii="Garamond" w:hAnsi="Garamond"/>
          <w:i/>
          <w:iCs/>
          <w:sz w:val="24"/>
          <w:szCs w:val="24"/>
        </w:rPr>
        <w:lastRenderedPageBreak/>
        <w:t>ülkelerde geçerli olan bu eski gelenek onlarda da geçerli olmuştur. Roma a</w:t>
      </w:r>
      <w:r w:rsidRPr="00FE6AA0">
        <w:rPr>
          <w:rFonts w:ascii="Garamond" w:hAnsi="Garamond"/>
          <w:i/>
          <w:iCs/>
          <w:sz w:val="24"/>
          <w:szCs w:val="24"/>
        </w:rPr>
        <w:t>i</w:t>
      </w:r>
      <w:r w:rsidRPr="00FE6AA0">
        <w:rPr>
          <w:rFonts w:ascii="Garamond" w:hAnsi="Garamond"/>
          <w:i/>
          <w:iCs/>
          <w:sz w:val="24"/>
          <w:szCs w:val="24"/>
        </w:rPr>
        <w:t>lelerinde bu geleneğin yakınlarla e</w:t>
      </w:r>
      <w:r w:rsidRPr="00FE6AA0">
        <w:rPr>
          <w:rFonts w:ascii="Garamond" w:hAnsi="Garamond"/>
          <w:i/>
          <w:iCs/>
          <w:sz w:val="24"/>
          <w:szCs w:val="24"/>
        </w:rPr>
        <w:t>v</w:t>
      </w:r>
      <w:r w:rsidRPr="00FE6AA0">
        <w:rPr>
          <w:rFonts w:ascii="Garamond" w:hAnsi="Garamond"/>
          <w:i/>
          <w:iCs/>
          <w:sz w:val="24"/>
          <w:szCs w:val="24"/>
        </w:rPr>
        <w:t>lenmeyi yasaklayan gelenekle birlikte uygulamasının sonucunda iki akrab</w:t>
      </w:r>
      <w:r w:rsidRPr="00FE6AA0">
        <w:rPr>
          <w:rFonts w:ascii="Garamond" w:hAnsi="Garamond"/>
          <w:i/>
          <w:iCs/>
          <w:sz w:val="24"/>
          <w:szCs w:val="24"/>
        </w:rPr>
        <w:t>a</w:t>
      </w:r>
      <w:r w:rsidRPr="00FE6AA0">
        <w:rPr>
          <w:rFonts w:ascii="Garamond" w:hAnsi="Garamond"/>
          <w:i/>
          <w:iCs/>
          <w:sz w:val="24"/>
          <w:szCs w:val="24"/>
        </w:rPr>
        <w:t>lık türü ortaya çıktı. Biri kan orta</w:t>
      </w:r>
      <w:r w:rsidRPr="00FE6AA0">
        <w:rPr>
          <w:rFonts w:ascii="Garamond" w:hAnsi="Garamond"/>
          <w:i/>
          <w:iCs/>
          <w:sz w:val="24"/>
          <w:szCs w:val="24"/>
        </w:rPr>
        <w:t>k</w:t>
      </w:r>
      <w:r w:rsidRPr="00FE6AA0">
        <w:rPr>
          <w:rFonts w:ascii="Garamond" w:hAnsi="Garamond"/>
          <w:i/>
          <w:iCs/>
          <w:sz w:val="24"/>
          <w:szCs w:val="24"/>
        </w:rPr>
        <w:t>lığ</w:t>
      </w:r>
      <w:r w:rsidRPr="00FE6AA0">
        <w:rPr>
          <w:rFonts w:ascii="Garamond" w:hAnsi="Garamond"/>
          <w:i/>
          <w:iCs/>
          <w:sz w:val="24"/>
          <w:szCs w:val="24"/>
        </w:rPr>
        <w:t>ı</w:t>
      </w:r>
      <w:r w:rsidRPr="00FE6AA0">
        <w:rPr>
          <w:rFonts w:ascii="Garamond" w:hAnsi="Garamond"/>
          <w:i/>
          <w:iCs/>
          <w:sz w:val="24"/>
          <w:szCs w:val="24"/>
        </w:rPr>
        <w:t>na dayanan doğal akrabalıktı. Bu akrabalığın gerektirdiği sonuç, yakı</w:t>
      </w:r>
      <w:r w:rsidRPr="00FE6AA0">
        <w:rPr>
          <w:rFonts w:ascii="Garamond" w:hAnsi="Garamond"/>
          <w:i/>
          <w:iCs/>
          <w:sz w:val="24"/>
          <w:szCs w:val="24"/>
        </w:rPr>
        <w:t>n</w:t>
      </w:r>
      <w:r w:rsidRPr="00FE6AA0">
        <w:rPr>
          <w:rFonts w:ascii="Garamond" w:hAnsi="Garamond"/>
          <w:i/>
          <w:iCs/>
          <w:sz w:val="24"/>
          <w:szCs w:val="24"/>
        </w:rPr>
        <w:t>lar arasında evliliğin yasak ve yakı</w:t>
      </w:r>
      <w:r w:rsidRPr="00FE6AA0">
        <w:rPr>
          <w:rFonts w:ascii="Garamond" w:hAnsi="Garamond"/>
          <w:i/>
          <w:iCs/>
          <w:sz w:val="24"/>
          <w:szCs w:val="24"/>
        </w:rPr>
        <w:t>n</w:t>
      </w:r>
      <w:r w:rsidRPr="00FE6AA0">
        <w:rPr>
          <w:rFonts w:ascii="Garamond" w:hAnsi="Garamond"/>
          <w:i/>
          <w:iCs/>
          <w:sz w:val="24"/>
          <w:szCs w:val="24"/>
        </w:rPr>
        <w:t>ların dışında kalanlar arasında se</w:t>
      </w:r>
      <w:r w:rsidRPr="00FE6AA0">
        <w:rPr>
          <w:rFonts w:ascii="Garamond" w:hAnsi="Garamond"/>
          <w:i/>
          <w:iCs/>
          <w:sz w:val="24"/>
          <w:szCs w:val="24"/>
        </w:rPr>
        <w:t>r</w:t>
      </w:r>
      <w:r w:rsidRPr="00FE6AA0">
        <w:rPr>
          <w:rFonts w:ascii="Garamond" w:hAnsi="Garamond"/>
          <w:i/>
          <w:iCs/>
          <w:sz w:val="24"/>
          <w:szCs w:val="24"/>
        </w:rPr>
        <w:t>best oluşu idi. İkinci tür akrab</w:t>
      </w:r>
      <w:r w:rsidRPr="00FE6AA0">
        <w:rPr>
          <w:rFonts w:ascii="Garamond" w:hAnsi="Garamond"/>
          <w:i/>
          <w:iCs/>
          <w:sz w:val="24"/>
          <w:szCs w:val="24"/>
        </w:rPr>
        <w:t>a</w:t>
      </w:r>
      <w:r w:rsidRPr="00FE6AA0">
        <w:rPr>
          <w:rFonts w:ascii="Garamond" w:hAnsi="Garamond"/>
          <w:i/>
          <w:iCs/>
          <w:sz w:val="24"/>
          <w:szCs w:val="24"/>
        </w:rPr>
        <w:t>lık resmi ve yasal akrabalık idi. Bu a</w:t>
      </w:r>
      <w:r w:rsidRPr="00FE6AA0">
        <w:rPr>
          <w:rFonts w:ascii="Garamond" w:hAnsi="Garamond"/>
          <w:i/>
          <w:iCs/>
          <w:sz w:val="24"/>
          <w:szCs w:val="24"/>
        </w:rPr>
        <w:t>k</w:t>
      </w:r>
      <w:r w:rsidRPr="00FE6AA0">
        <w:rPr>
          <w:rFonts w:ascii="Garamond" w:hAnsi="Garamond"/>
          <w:i/>
          <w:iCs/>
          <w:sz w:val="24"/>
          <w:szCs w:val="24"/>
        </w:rPr>
        <w:t>raba</w:t>
      </w:r>
      <w:r w:rsidR="007F066E">
        <w:rPr>
          <w:rFonts w:ascii="Garamond" w:hAnsi="Garamond"/>
          <w:i/>
          <w:iCs/>
          <w:sz w:val="24"/>
          <w:szCs w:val="24"/>
        </w:rPr>
        <w:t>lığın gerektirdiği sonuç, mirasç</w:t>
      </w:r>
      <w:r w:rsidRPr="00FE6AA0">
        <w:rPr>
          <w:rFonts w:ascii="Garamond" w:hAnsi="Garamond"/>
          <w:i/>
          <w:iCs/>
          <w:sz w:val="24"/>
          <w:szCs w:val="24"/>
        </w:rPr>
        <w:t>ı ol</w:t>
      </w:r>
      <w:r w:rsidR="007F066E">
        <w:rPr>
          <w:rFonts w:ascii="Garamond" w:hAnsi="Garamond"/>
          <w:i/>
          <w:iCs/>
          <w:sz w:val="24"/>
          <w:szCs w:val="24"/>
        </w:rPr>
        <w:t>up olmama, nafaka, velilik vb. ş</w:t>
      </w:r>
      <w:r w:rsidRPr="00FE6AA0">
        <w:rPr>
          <w:rFonts w:ascii="Garamond" w:hAnsi="Garamond"/>
          <w:i/>
          <w:iCs/>
          <w:sz w:val="24"/>
          <w:szCs w:val="24"/>
        </w:rPr>
        <w:t>e</w:t>
      </w:r>
      <w:r w:rsidRPr="00FE6AA0">
        <w:rPr>
          <w:rFonts w:ascii="Garamond" w:hAnsi="Garamond"/>
          <w:i/>
          <w:iCs/>
          <w:sz w:val="24"/>
          <w:szCs w:val="24"/>
        </w:rPr>
        <w:t>y</w:t>
      </w:r>
      <w:r w:rsidRPr="00FE6AA0">
        <w:rPr>
          <w:rFonts w:ascii="Garamond" w:hAnsi="Garamond"/>
          <w:i/>
          <w:iCs/>
          <w:sz w:val="24"/>
          <w:szCs w:val="24"/>
        </w:rPr>
        <w:t>ler idi. Oğlanlar aile reisine ve birbi</w:t>
      </w:r>
      <w:r w:rsidRPr="00FE6AA0">
        <w:rPr>
          <w:rFonts w:ascii="Garamond" w:hAnsi="Garamond"/>
          <w:i/>
          <w:iCs/>
          <w:sz w:val="24"/>
          <w:szCs w:val="24"/>
        </w:rPr>
        <w:t>r</w:t>
      </w:r>
      <w:r w:rsidRPr="00FE6AA0">
        <w:rPr>
          <w:rFonts w:ascii="Garamond" w:hAnsi="Garamond"/>
          <w:i/>
          <w:iCs/>
          <w:sz w:val="24"/>
          <w:szCs w:val="24"/>
        </w:rPr>
        <w:t>lerine nispetle hem doğal hem de resmi akrabalığa sahip idiler. Bütün kadı</w:t>
      </w:r>
      <w:r w:rsidRPr="00FE6AA0">
        <w:rPr>
          <w:rFonts w:ascii="Garamond" w:hAnsi="Garamond"/>
          <w:i/>
          <w:iCs/>
          <w:sz w:val="24"/>
          <w:szCs w:val="24"/>
        </w:rPr>
        <w:t>n</w:t>
      </w:r>
      <w:r w:rsidRPr="00FE6AA0">
        <w:rPr>
          <w:rFonts w:ascii="Garamond" w:hAnsi="Garamond"/>
          <w:i/>
          <w:iCs/>
          <w:sz w:val="24"/>
          <w:szCs w:val="24"/>
        </w:rPr>
        <w:t>lar ise sadece doğal akrabalığa sahi</w:t>
      </w:r>
      <w:r w:rsidRPr="00FE6AA0">
        <w:rPr>
          <w:rFonts w:ascii="Garamond" w:hAnsi="Garamond"/>
          <w:i/>
          <w:iCs/>
          <w:sz w:val="24"/>
          <w:szCs w:val="24"/>
        </w:rPr>
        <w:t>p</w:t>
      </w:r>
      <w:r w:rsidRPr="00FE6AA0">
        <w:rPr>
          <w:rFonts w:ascii="Garamond" w:hAnsi="Garamond"/>
          <w:i/>
          <w:iCs/>
          <w:sz w:val="24"/>
          <w:szCs w:val="24"/>
        </w:rPr>
        <w:t>tiler, yasal akrabalığa sahip deği</w:t>
      </w:r>
      <w:r w:rsidRPr="00FE6AA0">
        <w:rPr>
          <w:rFonts w:ascii="Garamond" w:hAnsi="Garamond"/>
          <w:i/>
          <w:iCs/>
          <w:sz w:val="24"/>
          <w:szCs w:val="24"/>
        </w:rPr>
        <w:t>l</w:t>
      </w:r>
      <w:r w:rsidRPr="00FE6AA0">
        <w:rPr>
          <w:rFonts w:ascii="Garamond" w:hAnsi="Garamond"/>
          <w:i/>
          <w:iCs/>
          <w:sz w:val="24"/>
          <w:szCs w:val="24"/>
        </w:rPr>
        <w:t>lerdi. Bunun sonucu olarak kadın ne bab</w:t>
      </w:r>
      <w:r w:rsidRPr="00FE6AA0">
        <w:rPr>
          <w:rFonts w:ascii="Garamond" w:hAnsi="Garamond"/>
          <w:i/>
          <w:iCs/>
          <w:sz w:val="24"/>
          <w:szCs w:val="24"/>
        </w:rPr>
        <w:t>a</w:t>
      </w:r>
      <w:r w:rsidRPr="00FE6AA0">
        <w:rPr>
          <w:rFonts w:ascii="Garamond" w:hAnsi="Garamond"/>
          <w:i/>
          <w:iCs/>
          <w:sz w:val="24"/>
          <w:szCs w:val="24"/>
        </w:rPr>
        <w:t>sının</w:t>
      </w:r>
      <w:r w:rsidR="007F066E">
        <w:rPr>
          <w:rFonts w:ascii="Garamond" w:hAnsi="Garamond"/>
          <w:i/>
          <w:iCs/>
          <w:sz w:val="24"/>
          <w:szCs w:val="24"/>
        </w:rPr>
        <w:t>,</w:t>
      </w:r>
      <w:r w:rsidRPr="00FE6AA0">
        <w:rPr>
          <w:rFonts w:ascii="Garamond" w:hAnsi="Garamond"/>
          <w:i/>
          <w:iCs/>
          <w:sz w:val="24"/>
          <w:szCs w:val="24"/>
        </w:rPr>
        <w:t xml:space="preserve"> ne oğlunun</w:t>
      </w:r>
      <w:r w:rsidR="007F066E">
        <w:rPr>
          <w:rFonts w:ascii="Garamond" w:hAnsi="Garamond"/>
          <w:i/>
          <w:iCs/>
          <w:sz w:val="24"/>
          <w:szCs w:val="24"/>
        </w:rPr>
        <w:t>,</w:t>
      </w:r>
      <w:r w:rsidRPr="00FE6AA0">
        <w:rPr>
          <w:rFonts w:ascii="Garamond" w:hAnsi="Garamond"/>
          <w:i/>
          <w:iCs/>
          <w:sz w:val="24"/>
          <w:szCs w:val="24"/>
        </w:rPr>
        <w:t xml:space="preserve"> ne kardeşinin</w:t>
      </w:r>
      <w:r w:rsidR="007F066E">
        <w:rPr>
          <w:rFonts w:ascii="Garamond" w:hAnsi="Garamond"/>
          <w:i/>
          <w:iCs/>
          <w:sz w:val="24"/>
          <w:szCs w:val="24"/>
        </w:rPr>
        <w:t>,</w:t>
      </w:r>
      <w:r w:rsidRPr="00FE6AA0">
        <w:rPr>
          <w:rFonts w:ascii="Garamond" w:hAnsi="Garamond"/>
          <w:i/>
          <w:iCs/>
          <w:sz w:val="24"/>
          <w:szCs w:val="24"/>
        </w:rPr>
        <w:t xml:space="preserve"> ne eşinin ve ne başkasının mirasçısı ol</w:t>
      </w:r>
      <w:r w:rsidRPr="00FE6AA0">
        <w:rPr>
          <w:rFonts w:ascii="Garamond" w:hAnsi="Garamond"/>
          <w:i/>
          <w:iCs/>
          <w:sz w:val="24"/>
          <w:szCs w:val="24"/>
        </w:rPr>
        <w:t>a</w:t>
      </w:r>
      <w:r w:rsidRPr="00FE6AA0">
        <w:rPr>
          <w:rFonts w:ascii="Garamond" w:hAnsi="Garamond"/>
          <w:i/>
          <w:iCs/>
          <w:sz w:val="24"/>
          <w:szCs w:val="24"/>
        </w:rPr>
        <w:t>biliyordu. Eski Romalıların gel</w:t>
      </w:r>
      <w:r w:rsidRPr="00FE6AA0">
        <w:rPr>
          <w:rFonts w:ascii="Garamond" w:hAnsi="Garamond"/>
          <w:i/>
          <w:iCs/>
          <w:sz w:val="24"/>
          <w:szCs w:val="24"/>
        </w:rPr>
        <w:t>e</w:t>
      </w:r>
      <w:r w:rsidRPr="00FE6AA0">
        <w:rPr>
          <w:rFonts w:ascii="Garamond" w:hAnsi="Garamond"/>
          <w:i/>
          <w:iCs/>
          <w:sz w:val="24"/>
          <w:szCs w:val="24"/>
        </w:rPr>
        <w:t xml:space="preserve">neği bu idi.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Eski Yunanlılardaki aile yapıs</w:t>
      </w:r>
      <w:r w:rsidRPr="00FE6AA0">
        <w:rPr>
          <w:rFonts w:ascii="Garamond" w:hAnsi="Garamond"/>
          <w:i/>
          <w:iCs/>
          <w:sz w:val="24"/>
          <w:szCs w:val="24"/>
        </w:rPr>
        <w:t>ı</w:t>
      </w:r>
      <w:r w:rsidRPr="00FE6AA0">
        <w:rPr>
          <w:rFonts w:ascii="Garamond" w:hAnsi="Garamond"/>
          <w:i/>
          <w:iCs/>
          <w:sz w:val="24"/>
          <w:szCs w:val="24"/>
        </w:rPr>
        <w:t>nın durumu, yaklaşık olarak eski Romalılardaki gibi idi. Eski Yuna</w:t>
      </w:r>
      <w:r w:rsidRPr="00FE6AA0">
        <w:rPr>
          <w:rFonts w:ascii="Garamond" w:hAnsi="Garamond"/>
          <w:i/>
          <w:iCs/>
          <w:sz w:val="24"/>
          <w:szCs w:val="24"/>
        </w:rPr>
        <w:t>n</w:t>
      </w:r>
      <w:r w:rsidRPr="00FE6AA0">
        <w:rPr>
          <w:rFonts w:ascii="Garamond" w:hAnsi="Garamond"/>
          <w:i/>
          <w:iCs/>
          <w:sz w:val="24"/>
          <w:szCs w:val="24"/>
        </w:rPr>
        <w:t>lıla</w:t>
      </w:r>
      <w:r w:rsidRPr="00FE6AA0">
        <w:rPr>
          <w:rFonts w:ascii="Garamond" w:hAnsi="Garamond"/>
          <w:i/>
          <w:iCs/>
          <w:sz w:val="24"/>
          <w:szCs w:val="24"/>
        </w:rPr>
        <w:t>r</w:t>
      </w:r>
      <w:r w:rsidRPr="00FE6AA0">
        <w:rPr>
          <w:rFonts w:ascii="Garamond" w:hAnsi="Garamond"/>
          <w:i/>
          <w:iCs/>
          <w:sz w:val="24"/>
          <w:szCs w:val="24"/>
        </w:rPr>
        <w:t>da en büyük erkek evlat mirasın t</w:t>
      </w:r>
      <w:r w:rsidRPr="00FE6AA0">
        <w:rPr>
          <w:rFonts w:ascii="Garamond" w:hAnsi="Garamond"/>
          <w:i/>
          <w:iCs/>
          <w:sz w:val="24"/>
          <w:szCs w:val="24"/>
        </w:rPr>
        <w:t>ü</w:t>
      </w:r>
      <w:r w:rsidRPr="00FE6AA0">
        <w:rPr>
          <w:rFonts w:ascii="Garamond" w:hAnsi="Garamond"/>
          <w:i/>
          <w:iCs/>
          <w:sz w:val="24"/>
          <w:szCs w:val="24"/>
        </w:rPr>
        <w:t>münü alırdı. Kadınlar eş, kız ve kız kardeş olarak mirastan mahrum t</w:t>
      </w:r>
      <w:r w:rsidRPr="00FE6AA0">
        <w:rPr>
          <w:rFonts w:ascii="Garamond" w:hAnsi="Garamond"/>
          <w:i/>
          <w:iCs/>
          <w:sz w:val="24"/>
          <w:szCs w:val="24"/>
        </w:rPr>
        <w:t>u</w:t>
      </w:r>
      <w:r w:rsidR="007F066E">
        <w:rPr>
          <w:rFonts w:ascii="Garamond" w:hAnsi="Garamond"/>
          <w:i/>
          <w:iCs/>
          <w:sz w:val="24"/>
          <w:szCs w:val="24"/>
        </w:rPr>
        <w:t>tulurdu. Küçük erkek evlatlar</w:t>
      </w:r>
      <w:r w:rsidRPr="00FE6AA0">
        <w:rPr>
          <w:rFonts w:ascii="Garamond" w:hAnsi="Garamond"/>
          <w:i/>
          <w:iCs/>
          <w:sz w:val="24"/>
          <w:szCs w:val="24"/>
        </w:rPr>
        <w:t xml:space="preserve"> ile diğer k</w:t>
      </w:r>
      <w:r w:rsidRPr="00FE6AA0">
        <w:rPr>
          <w:rFonts w:ascii="Garamond" w:hAnsi="Garamond"/>
          <w:i/>
          <w:iCs/>
          <w:sz w:val="24"/>
          <w:szCs w:val="24"/>
        </w:rPr>
        <w:t>ü</w:t>
      </w:r>
      <w:r w:rsidRPr="00FE6AA0">
        <w:rPr>
          <w:rFonts w:ascii="Garamond" w:hAnsi="Garamond"/>
          <w:i/>
          <w:iCs/>
          <w:sz w:val="24"/>
          <w:szCs w:val="24"/>
        </w:rPr>
        <w:t>çükler mirastan pay alamazlardı. Fakat eski Yunanlılar tıpkı Romal</w:t>
      </w:r>
      <w:r w:rsidRPr="00FE6AA0">
        <w:rPr>
          <w:rFonts w:ascii="Garamond" w:hAnsi="Garamond"/>
          <w:i/>
          <w:iCs/>
          <w:sz w:val="24"/>
          <w:szCs w:val="24"/>
        </w:rPr>
        <w:t>ı</w:t>
      </w:r>
      <w:r w:rsidRPr="00FE6AA0">
        <w:rPr>
          <w:rFonts w:ascii="Garamond" w:hAnsi="Garamond"/>
          <w:i/>
          <w:iCs/>
          <w:sz w:val="24"/>
          <w:szCs w:val="24"/>
        </w:rPr>
        <w:t>lar gibi küçük yaştaki erkek evlatl</w:t>
      </w:r>
      <w:r w:rsidRPr="00FE6AA0">
        <w:rPr>
          <w:rFonts w:ascii="Garamond" w:hAnsi="Garamond"/>
          <w:i/>
          <w:iCs/>
          <w:sz w:val="24"/>
          <w:szCs w:val="24"/>
        </w:rPr>
        <w:t>a</w:t>
      </w:r>
      <w:r w:rsidR="007F066E">
        <w:rPr>
          <w:rFonts w:ascii="Garamond" w:hAnsi="Garamond"/>
          <w:i/>
          <w:iCs/>
          <w:sz w:val="24"/>
          <w:szCs w:val="24"/>
        </w:rPr>
        <w:t>rın</w:t>
      </w:r>
      <w:r w:rsidRPr="00FE6AA0">
        <w:rPr>
          <w:rFonts w:ascii="Garamond" w:hAnsi="Garamond"/>
          <w:i/>
          <w:iCs/>
          <w:sz w:val="24"/>
          <w:szCs w:val="24"/>
        </w:rPr>
        <w:t>,</w:t>
      </w:r>
      <w:r w:rsidR="007F066E">
        <w:rPr>
          <w:rFonts w:ascii="Garamond" w:hAnsi="Garamond"/>
          <w:i/>
          <w:iCs/>
          <w:sz w:val="24"/>
          <w:szCs w:val="24"/>
        </w:rPr>
        <w:t xml:space="preserve"> sevdikleri eşleri ile kızların ve kız </w:t>
      </w:r>
      <w:r w:rsidR="007F066E">
        <w:rPr>
          <w:rFonts w:ascii="Garamond" w:hAnsi="Garamond"/>
          <w:i/>
          <w:iCs/>
          <w:sz w:val="24"/>
          <w:szCs w:val="24"/>
        </w:rPr>
        <w:lastRenderedPageBreak/>
        <w:t>kardeşlerini</w:t>
      </w:r>
      <w:r w:rsidRPr="00FE6AA0">
        <w:rPr>
          <w:rFonts w:ascii="Garamond" w:hAnsi="Garamond"/>
          <w:i/>
          <w:iCs/>
          <w:sz w:val="24"/>
          <w:szCs w:val="24"/>
        </w:rPr>
        <w:t xml:space="preserve"> mirasl</w:t>
      </w:r>
      <w:r w:rsidRPr="00FE6AA0">
        <w:rPr>
          <w:rFonts w:ascii="Garamond" w:hAnsi="Garamond"/>
          <w:i/>
          <w:iCs/>
          <w:sz w:val="24"/>
          <w:szCs w:val="24"/>
        </w:rPr>
        <w:t>a</w:t>
      </w:r>
      <w:r w:rsidRPr="00FE6AA0">
        <w:rPr>
          <w:rFonts w:ascii="Garamond" w:hAnsi="Garamond"/>
          <w:i/>
          <w:iCs/>
          <w:sz w:val="24"/>
          <w:szCs w:val="24"/>
        </w:rPr>
        <w:t>rından az ya da çok yararlandırabi</w:t>
      </w:r>
      <w:r w:rsidRPr="00FE6AA0">
        <w:rPr>
          <w:rFonts w:ascii="Garamond" w:hAnsi="Garamond"/>
          <w:i/>
          <w:iCs/>
          <w:sz w:val="24"/>
          <w:szCs w:val="24"/>
        </w:rPr>
        <w:t>l</w:t>
      </w:r>
      <w:r w:rsidRPr="00FE6AA0">
        <w:rPr>
          <w:rFonts w:ascii="Garamond" w:hAnsi="Garamond"/>
          <w:i/>
          <w:iCs/>
          <w:sz w:val="24"/>
          <w:szCs w:val="24"/>
        </w:rPr>
        <w:t>mek için vasiyet ve benzeri formü</w:t>
      </w:r>
      <w:r w:rsidRPr="00FE6AA0">
        <w:rPr>
          <w:rFonts w:ascii="Garamond" w:hAnsi="Garamond"/>
          <w:i/>
          <w:iCs/>
          <w:sz w:val="24"/>
          <w:szCs w:val="24"/>
        </w:rPr>
        <w:t>l</w:t>
      </w:r>
      <w:r w:rsidRPr="00FE6AA0">
        <w:rPr>
          <w:rFonts w:ascii="Garamond" w:hAnsi="Garamond"/>
          <w:i/>
          <w:iCs/>
          <w:sz w:val="24"/>
          <w:szCs w:val="24"/>
        </w:rPr>
        <w:t>leri kullanırlardı. Vasiyet konusunu il</w:t>
      </w:r>
      <w:r w:rsidRPr="00FE6AA0">
        <w:rPr>
          <w:rFonts w:ascii="Garamond" w:hAnsi="Garamond"/>
          <w:i/>
          <w:iCs/>
          <w:sz w:val="24"/>
          <w:szCs w:val="24"/>
        </w:rPr>
        <w:t>e</w:t>
      </w:r>
      <w:r w:rsidRPr="00FE6AA0">
        <w:rPr>
          <w:rFonts w:ascii="Garamond" w:hAnsi="Garamond"/>
          <w:i/>
          <w:iCs/>
          <w:sz w:val="24"/>
          <w:szCs w:val="24"/>
        </w:rPr>
        <w:t xml:space="preserve">ride ele alacağız.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Hintliler</w:t>
      </w:r>
      <w:r w:rsidR="007F066E">
        <w:rPr>
          <w:rFonts w:ascii="Garamond" w:hAnsi="Garamond"/>
          <w:i/>
          <w:iCs/>
          <w:sz w:val="24"/>
          <w:szCs w:val="24"/>
        </w:rPr>
        <w:t>, Mısırlılar</w:t>
      </w:r>
      <w:r w:rsidRPr="00FE6AA0">
        <w:rPr>
          <w:rFonts w:ascii="Garamond" w:hAnsi="Garamond"/>
          <w:i/>
          <w:iCs/>
          <w:sz w:val="24"/>
          <w:szCs w:val="24"/>
        </w:rPr>
        <w:t xml:space="preserve"> ve Çinlilere gelince, kadınları</w:t>
      </w:r>
      <w:r w:rsidR="007F066E">
        <w:rPr>
          <w:rFonts w:ascii="Garamond" w:hAnsi="Garamond"/>
          <w:i/>
          <w:iCs/>
          <w:sz w:val="24"/>
          <w:szCs w:val="24"/>
        </w:rPr>
        <w:t>n</w:t>
      </w:r>
      <w:r w:rsidRPr="00FE6AA0">
        <w:rPr>
          <w:rFonts w:ascii="Garamond" w:hAnsi="Garamond"/>
          <w:i/>
          <w:iCs/>
          <w:sz w:val="24"/>
          <w:szCs w:val="24"/>
        </w:rPr>
        <w:t xml:space="preserve"> kayıtsız şartsız b</w:t>
      </w:r>
      <w:r w:rsidRPr="00FE6AA0">
        <w:rPr>
          <w:rFonts w:ascii="Garamond" w:hAnsi="Garamond"/>
          <w:i/>
          <w:iCs/>
          <w:sz w:val="24"/>
          <w:szCs w:val="24"/>
        </w:rPr>
        <w:t>i</w:t>
      </w:r>
      <w:r w:rsidRPr="00FE6AA0">
        <w:rPr>
          <w:rFonts w:ascii="Garamond" w:hAnsi="Garamond"/>
          <w:i/>
          <w:iCs/>
          <w:sz w:val="24"/>
          <w:szCs w:val="24"/>
        </w:rPr>
        <w:t>ç</w:t>
      </w:r>
      <w:r w:rsidR="007F066E">
        <w:rPr>
          <w:rFonts w:ascii="Garamond" w:hAnsi="Garamond"/>
          <w:i/>
          <w:iCs/>
          <w:sz w:val="24"/>
          <w:szCs w:val="24"/>
        </w:rPr>
        <w:t>imde mirastan mahrum tutmaları</w:t>
      </w:r>
      <w:r w:rsidRPr="00FE6AA0">
        <w:rPr>
          <w:rFonts w:ascii="Garamond" w:hAnsi="Garamond"/>
          <w:i/>
          <w:iCs/>
          <w:sz w:val="24"/>
          <w:szCs w:val="24"/>
        </w:rPr>
        <w:t>, küçük yaştaki erkek çocuk</w:t>
      </w:r>
      <w:r w:rsidR="007F066E">
        <w:rPr>
          <w:rFonts w:ascii="Garamond" w:hAnsi="Garamond"/>
          <w:i/>
          <w:iCs/>
          <w:sz w:val="24"/>
          <w:szCs w:val="24"/>
        </w:rPr>
        <w:t>larının miras dışı tutulmaları</w:t>
      </w:r>
      <w:r w:rsidRPr="00FE6AA0">
        <w:rPr>
          <w:rFonts w:ascii="Garamond" w:hAnsi="Garamond"/>
          <w:i/>
          <w:iCs/>
          <w:sz w:val="24"/>
          <w:szCs w:val="24"/>
        </w:rPr>
        <w:t xml:space="preserve"> veya velilik ve gözetim altında tutulmalarına ili</w:t>
      </w:r>
      <w:r w:rsidRPr="00FE6AA0">
        <w:rPr>
          <w:rFonts w:ascii="Garamond" w:hAnsi="Garamond"/>
          <w:i/>
          <w:iCs/>
          <w:sz w:val="24"/>
          <w:szCs w:val="24"/>
        </w:rPr>
        <w:t>ş</w:t>
      </w:r>
      <w:r w:rsidRPr="00FE6AA0">
        <w:rPr>
          <w:rFonts w:ascii="Garamond" w:hAnsi="Garamond"/>
          <w:i/>
          <w:iCs/>
          <w:sz w:val="24"/>
          <w:szCs w:val="24"/>
        </w:rPr>
        <w:t>kin gelenek yaklaşık olarak eski Yuna</w:t>
      </w:r>
      <w:r w:rsidRPr="00FE6AA0">
        <w:rPr>
          <w:rFonts w:ascii="Garamond" w:hAnsi="Garamond"/>
          <w:i/>
          <w:iCs/>
          <w:sz w:val="24"/>
          <w:szCs w:val="24"/>
        </w:rPr>
        <w:t>n</w:t>
      </w:r>
      <w:r w:rsidRPr="00FE6AA0">
        <w:rPr>
          <w:rFonts w:ascii="Garamond" w:hAnsi="Garamond"/>
          <w:i/>
          <w:iCs/>
          <w:sz w:val="24"/>
          <w:szCs w:val="24"/>
        </w:rPr>
        <w:t xml:space="preserve">lılar ile Romalılarda olduğu gibi idi.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Eski </w:t>
      </w:r>
      <w:r w:rsidR="007F066E">
        <w:rPr>
          <w:rFonts w:ascii="Garamond" w:hAnsi="Garamond"/>
          <w:i/>
          <w:iCs/>
          <w:sz w:val="24"/>
          <w:szCs w:val="24"/>
        </w:rPr>
        <w:t>İranlılara (Perslere) gelince, o</w:t>
      </w:r>
      <w:r w:rsidRPr="00FE6AA0">
        <w:rPr>
          <w:rFonts w:ascii="Garamond" w:hAnsi="Garamond"/>
          <w:i/>
          <w:iCs/>
          <w:sz w:val="24"/>
          <w:szCs w:val="24"/>
        </w:rPr>
        <w:t>nlar daha önce belirtildiği üzere y</w:t>
      </w:r>
      <w:r w:rsidRPr="00FE6AA0">
        <w:rPr>
          <w:rFonts w:ascii="Garamond" w:hAnsi="Garamond"/>
          <w:i/>
          <w:iCs/>
          <w:sz w:val="24"/>
          <w:szCs w:val="24"/>
        </w:rPr>
        <w:t>a</w:t>
      </w:r>
      <w:r w:rsidRPr="00FE6AA0">
        <w:rPr>
          <w:rFonts w:ascii="Garamond" w:hAnsi="Garamond"/>
          <w:i/>
          <w:iCs/>
          <w:sz w:val="24"/>
          <w:szCs w:val="24"/>
        </w:rPr>
        <w:t>kı</w:t>
      </w:r>
      <w:r w:rsidRPr="00FE6AA0">
        <w:rPr>
          <w:rFonts w:ascii="Garamond" w:hAnsi="Garamond"/>
          <w:i/>
          <w:iCs/>
          <w:sz w:val="24"/>
          <w:szCs w:val="24"/>
        </w:rPr>
        <w:t>n</w:t>
      </w:r>
      <w:r w:rsidRPr="00FE6AA0">
        <w:rPr>
          <w:rFonts w:ascii="Garamond" w:hAnsi="Garamond"/>
          <w:i/>
          <w:iCs/>
          <w:sz w:val="24"/>
          <w:szCs w:val="24"/>
        </w:rPr>
        <w:t>lar arasında evliliği, çok eşliliği ve e</w:t>
      </w:r>
      <w:r w:rsidRPr="00FE6AA0">
        <w:rPr>
          <w:rFonts w:ascii="Garamond" w:hAnsi="Garamond"/>
          <w:i/>
          <w:iCs/>
          <w:sz w:val="24"/>
          <w:szCs w:val="24"/>
        </w:rPr>
        <w:t>v</w:t>
      </w:r>
      <w:r w:rsidRPr="00FE6AA0">
        <w:rPr>
          <w:rFonts w:ascii="Garamond" w:hAnsi="Garamond"/>
          <w:i/>
          <w:iCs/>
          <w:sz w:val="24"/>
          <w:szCs w:val="24"/>
        </w:rPr>
        <w:t>lat edinmeyi caiz görüyorlardı. Kimi zaman erkeğin en sevdiği eş, erkek e</w:t>
      </w:r>
      <w:r w:rsidRPr="00FE6AA0">
        <w:rPr>
          <w:rFonts w:ascii="Garamond" w:hAnsi="Garamond"/>
          <w:i/>
          <w:iCs/>
          <w:sz w:val="24"/>
          <w:szCs w:val="24"/>
        </w:rPr>
        <w:t>v</w:t>
      </w:r>
      <w:r w:rsidRPr="00FE6AA0">
        <w:rPr>
          <w:rFonts w:ascii="Garamond" w:hAnsi="Garamond"/>
          <w:i/>
          <w:iCs/>
          <w:sz w:val="24"/>
          <w:szCs w:val="24"/>
        </w:rPr>
        <w:t>lat yerine geçer ve bir erkek evlatlık gibi kocanın mirasını alırdı. Böyle bir durumda böyle bir eş, kocanın d</w:t>
      </w:r>
      <w:r w:rsidRPr="00FE6AA0">
        <w:rPr>
          <w:rFonts w:ascii="Garamond" w:hAnsi="Garamond"/>
          <w:i/>
          <w:iCs/>
          <w:sz w:val="24"/>
          <w:szCs w:val="24"/>
        </w:rPr>
        <w:t>i</w:t>
      </w:r>
      <w:r w:rsidRPr="00FE6AA0">
        <w:rPr>
          <w:rFonts w:ascii="Garamond" w:hAnsi="Garamond"/>
          <w:i/>
          <w:iCs/>
          <w:sz w:val="24"/>
          <w:szCs w:val="24"/>
        </w:rPr>
        <w:t>ğer eşlerini miras dışı bırakırdı. A</w:t>
      </w:r>
      <w:r w:rsidRPr="00FE6AA0">
        <w:rPr>
          <w:rFonts w:ascii="Garamond" w:hAnsi="Garamond"/>
          <w:i/>
          <w:iCs/>
          <w:sz w:val="24"/>
          <w:szCs w:val="24"/>
        </w:rPr>
        <w:t>i</w:t>
      </w:r>
      <w:r w:rsidRPr="00FE6AA0">
        <w:rPr>
          <w:rFonts w:ascii="Garamond" w:hAnsi="Garamond"/>
          <w:i/>
          <w:iCs/>
          <w:sz w:val="24"/>
          <w:szCs w:val="24"/>
        </w:rPr>
        <w:t>lenin malı dışarıya gitmesin d</w:t>
      </w:r>
      <w:r w:rsidRPr="00FE6AA0">
        <w:rPr>
          <w:rFonts w:ascii="Garamond" w:hAnsi="Garamond"/>
          <w:i/>
          <w:iCs/>
          <w:sz w:val="24"/>
          <w:szCs w:val="24"/>
        </w:rPr>
        <w:t>i</w:t>
      </w:r>
      <w:r w:rsidRPr="00FE6AA0">
        <w:rPr>
          <w:rFonts w:ascii="Garamond" w:hAnsi="Garamond"/>
          <w:i/>
          <w:iCs/>
          <w:sz w:val="24"/>
          <w:szCs w:val="24"/>
        </w:rPr>
        <w:t>ye evli kız, babasından miras alamazdı. Evle</w:t>
      </w:r>
      <w:r w:rsidRPr="00FE6AA0">
        <w:rPr>
          <w:rFonts w:ascii="Garamond" w:hAnsi="Garamond"/>
          <w:i/>
          <w:iCs/>
          <w:sz w:val="24"/>
          <w:szCs w:val="24"/>
        </w:rPr>
        <w:t>n</w:t>
      </w:r>
      <w:r w:rsidRPr="00FE6AA0">
        <w:rPr>
          <w:rFonts w:ascii="Garamond" w:hAnsi="Garamond"/>
          <w:i/>
          <w:iCs/>
          <w:sz w:val="24"/>
          <w:szCs w:val="24"/>
        </w:rPr>
        <w:t>memiş kızlar ise, oğulların yarısı k</w:t>
      </w:r>
      <w:r w:rsidRPr="00FE6AA0">
        <w:rPr>
          <w:rFonts w:ascii="Garamond" w:hAnsi="Garamond"/>
          <w:i/>
          <w:iCs/>
          <w:sz w:val="24"/>
          <w:szCs w:val="24"/>
        </w:rPr>
        <w:t>a</w:t>
      </w:r>
      <w:r w:rsidRPr="00FE6AA0">
        <w:rPr>
          <w:rFonts w:ascii="Garamond" w:hAnsi="Garamond"/>
          <w:i/>
          <w:iCs/>
          <w:sz w:val="24"/>
          <w:szCs w:val="24"/>
        </w:rPr>
        <w:t>dar miras payı alırlardı. Yaşça k</w:t>
      </w:r>
      <w:r w:rsidRPr="00FE6AA0">
        <w:rPr>
          <w:rFonts w:ascii="Garamond" w:hAnsi="Garamond"/>
          <w:i/>
          <w:iCs/>
          <w:sz w:val="24"/>
          <w:szCs w:val="24"/>
        </w:rPr>
        <w:t>ü</w:t>
      </w:r>
      <w:r w:rsidRPr="00FE6AA0">
        <w:rPr>
          <w:rFonts w:ascii="Garamond" w:hAnsi="Garamond"/>
          <w:i/>
          <w:iCs/>
          <w:sz w:val="24"/>
          <w:szCs w:val="24"/>
        </w:rPr>
        <w:t>çük eşler ile evli kı</w:t>
      </w:r>
      <w:r w:rsidRPr="00FE6AA0">
        <w:rPr>
          <w:rFonts w:ascii="Garamond" w:hAnsi="Garamond"/>
          <w:i/>
          <w:iCs/>
          <w:sz w:val="24"/>
          <w:szCs w:val="24"/>
        </w:rPr>
        <w:t>z</w:t>
      </w:r>
      <w:r w:rsidRPr="00FE6AA0">
        <w:rPr>
          <w:rFonts w:ascii="Garamond" w:hAnsi="Garamond"/>
          <w:i/>
          <w:iCs/>
          <w:sz w:val="24"/>
          <w:szCs w:val="24"/>
        </w:rPr>
        <w:t>lar miras</w:t>
      </w:r>
      <w:r w:rsidR="007F066E">
        <w:rPr>
          <w:rFonts w:ascii="Garamond" w:hAnsi="Garamond"/>
          <w:i/>
          <w:iCs/>
          <w:sz w:val="24"/>
          <w:szCs w:val="24"/>
        </w:rPr>
        <w:t>tan mahrum tutulurken büyük yaşt</w:t>
      </w:r>
      <w:r w:rsidRPr="00FE6AA0">
        <w:rPr>
          <w:rFonts w:ascii="Garamond" w:hAnsi="Garamond"/>
          <w:i/>
          <w:iCs/>
          <w:sz w:val="24"/>
          <w:szCs w:val="24"/>
        </w:rPr>
        <w:t xml:space="preserve">a olan eş, erkek evlat, evlatlık ve evlenmemiş kız çocuğu mirastan pay alırdı.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Araplarda ise, kadınlar ve küçük yaştaki erkek evlatlar kesinlikle m</w:t>
      </w:r>
      <w:r w:rsidRPr="00FE6AA0">
        <w:rPr>
          <w:rFonts w:ascii="Garamond" w:hAnsi="Garamond"/>
          <w:i/>
          <w:iCs/>
          <w:sz w:val="24"/>
          <w:szCs w:val="24"/>
        </w:rPr>
        <w:t>i</w:t>
      </w:r>
      <w:r w:rsidRPr="00FE6AA0">
        <w:rPr>
          <w:rFonts w:ascii="Garamond" w:hAnsi="Garamond"/>
          <w:i/>
          <w:iCs/>
          <w:sz w:val="24"/>
          <w:szCs w:val="24"/>
        </w:rPr>
        <w:t>ras dışı tutulurdu. Ata binmeyi bec</w:t>
      </w:r>
      <w:r w:rsidRPr="00FE6AA0">
        <w:rPr>
          <w:rFonts w:ascii="Garamond" w:hAnsi="Garamond"/>
          <w:i/>
          <w:iCs/>
          <w:sz w:val="24"/>
          <w:szCs w:val="24"/>
        </w:rPr>
        <w:t>e</w:t>
      </w:r>
      <w:r w:rsidRPr="00FE6AA0">
        <w:rPr>
          <w:rFonts w:ascii="Garamond" w:hAnsi="Garamond"/>
          <w:i/>
          <w:iCs/>
          <w:sz w:val="24"/>
          <w:szCs w:val="24"/>
        </w:rPr>
        <w:t xml:space="preserve">ren, aşiret ve aile savunmasında görev yapabilen yetişkin erkek evlatlar </w:t>
      </w:r>
      <w:r w:rsidRPr="00FE6AA0">
        <w:rPr>
          <w:rFonts w:ascii="Garamond" w:hAnsi="Garamond"/>
          <w:i/>
          <w:iCs/>
          <w:sz w:val="24"/>
          <w:szCs w:val="24"/>
        </w:rPr>
        <w:lastRenderedPageBreak/>
        <w:t>m</w:t>
      </w:r>
      <w:r w:rsidRPr="00FE6AA0">
        <w:rPr>
          <w:rFonts w:ascii="Garamond" w:hAnsi="Garamond"/>
          <w:i/>
          <w:iCs/>
          <w:sz w:val="24"/>
          <w:szCs w:val="24"/>
        </w:rPr>
        <w:t>i</w:t>
      </w:r>
      <w:r w:rsidRPr="00FE6AA0">
        <w:rPr>
          <w:rFonts w:ascii="Garamond" w:hAnsi="Garamond"/>
          <w:i/>
          <w:iCs/>
          <w:sz w:val="24"/>
          <w:szCs w:val="24"/>
        </w:rPr>
        <w:t xml:space="preserve">rasçı olurlardı. Yoksa miras uzak akrabalara geçerdi.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İşte miras ayetleri indiğinde dü</w:t>
      </w:r>
      <w:r w:rsidRPr="00FE6AA0">
        <w:rPr>
          <w:rFonts w:ascii="Garamond" w:hAnsi="Garamond"/>
          <w:i/>
          <w:iCs/>
          <w:sz w:val="24"/>
          <w:szCs w:val="24"/>
        </w:rPr>
        <w:t>n</w:t>
      </w:r>
      <w:r w:rsidRPr="00FE6AA0">
        <w:rPr>
          <w:rFonts w:ascii="Garamond" w:hAnsi="Garamond"/>
          <w:i/>
          <w:iCs/>
          <w:sz w:val="24"/>
          <w:szCs w:val="24"/>
        </w:rPr>
        <w:t>yanın durumu bu idi. Bu durum çeşi</w:t>
      </w:r>
      <w:r w:rsidRPr="00FE6AA0">
        <w:rPr>
          <w:rFonts w:ascii="Garamond" w:hAnsi="Garamond"/>
          <w:i/>
          <w:iCs/>
          <w:sz w:val="24"/>
          <w:szCs w:val="24"/>
        </w:rPr>
        <w:t>t</w:t>
      </w:r>
      <w:r w:rsidRPr="00FE6AA0">
        <w:rPr>
          <w:rFonts w:ascii="Garamond" w:hAnsi="Garamond"/>
          <w:i/>
          <w:iCs/>
          <w:sz w:val="24"/>
          <w:szCs w:val="24"/>
        </w:rPr>
        <w:t>li mi</w:t>
      </w:r>
      <w:r w:rsidRPr="00FE6AA0">
        <w:rPr>
          <w:rFonts w:ascii="Garamond" w:hAnsi="Garamond"/>
          <w:i/>
          <w:iCs/>
          <w:sz w:val="24"/>
          <w:szCs w:val="24"/>
        </w:rPr>
        <w:t>l</w:t>
      </w:r>
      <w:r w:rsidRPr="00FE6AA0">
        <w:rPr>
          <w:rFonts w:ascii="Garamond" w:hAnsi="Garamond"/>
          <w:i/>
          <w:iCs/>
          <w:sz w:val="24"/>
          <w:szCs w:val="24"/>
        </w:rPr>
        <w:t xml:space="preserve">letlerin adetlerini, geleneklerini ele </w:t>
      </w:r>
      <w:r w:rsidRPr="00FE6AA0">
        <w:rPr>
          <w:rFonts w:ascii="Garamond" w:hAnsi="Garamond"/>
          <w:i/>
          <w:iCs/>
          <w:sz w:val="24"/>
          <w:szCs w:val="24"/>
        </w:rPr>
        <w:t>a</w:t>
      </w:r>
      <w:r w:rsidRPr="00FE6AA0">
        <w:rPr>
          <w:rFonts w:ascii="Garamond" w:hAnsi="Garamond"/>
          <w:i/>
          <w:iCs/>
          <w:sz w:val="24"/>
          <w:szCs w:val="24"/>
        </w:rPr>
        <w:t>lan tarih kitapları ile seyahat ve hukuk eserlerinde anlatılıyor. Daha geniş bilgi edinmek isteyenler bu ka</w:t>
      </w:r>
      <w:r w:rsidRPr="00FE6AA0">
        <w:rPr>
          <w:rFonts w:ascii="Garamond" w:hAnsi="Garamond"/>
          <w:i/>
          <w:iCs/>
          <w:sz w:val="24"/>
          <w:szCs w:val="24"/>
        </w:rPr>
        <w:t>y</w:t>
      </w:r>
      <w:r w:rsidRPr="00FE6AA0">
        <w:rPr>
          <w:rFonts w:ascii="Garamond" w:hAnsi="Garamond"/>
          <w:i/>
          <w:iCs/>
          <w:sz w:val="24"/>
          <w:szCs w:val="24"/>
        </w:rPr>
        <w:t xml:space="preserve">naklara başvurabilirler. </w:t>
      </w:r>
    </w:p>
    <w:p w:rsidR="00C324D6" w:rsidRPr="00FE6AA0" w:rsidRDefault="007F066E" w:rsidP="00FE6AA0">
      <w:pPr>
        <w:spacing w:line="300" w:lineRule="atLeast"/>
        <w:ind w:firstLine="284"/>
        <w:jc w:val="both"/>
        <w:rPr>
          <w:rFonts w:ascii="Garamond" w:hAnsi="Garamond"/>
          <w:i/>
          <w:iCs/>
          <w:sz w:val="24"/>
          <w:szCs w:val="24"/>
        </w:rPr>
      </w:pPr>
      <w:r>
        <w:rPr>
          <w:rFonts w:ascii="Garamond" w:hAnsi="Garamond"/>
          <w:i/>
          <w:iCs/>
          <w:sz w:val="24"/>
          <w:szCs w:val="24"/>
        </w:rPr>
        <w:t>Yu</w:t>
      </w:r>
      <w:r w:rsidR="00C324D6" w:rsidRPr="00FE6AA0">
        <w:rPr>
          <w:rFonts w:ascii="Garamond" w:hAnsi="Garamond"/>
          <w:i/>
          <w:iCs/>
          <w:sz w:val="24"/>
          <w:szCs w:val="24"/>
        </w:rPr>
        <w:t>k</w:t>
      </w:r>
      <w:r>
        <w:rPr>
          <w:rFonts w:ascii="Garamond" w:hAnsi="Garamond"/>
          <w:i/>
          <w:iCs/>
          <w:sz w:val="24"/>
          <w:szCs w:val="24"/>
        </w:rPr>
        <w:t>a</w:t>
      </w:r>
      <w:r w:rsidR="00C324D6" w:rsidRPr="00FE6AA0">
        <w:rPr>
          <w:rFonts w:ascii="Garamond" w:hAnsi="Garamond"/>
          <w:i/>
          <w:iCs/>
          <w:sz w:val="24"/>
          <w:szCs w:val="24"/>
        </w:rPr>
        <w:t>r</w:t>
      </w:r>
      <w:r>
        <w:rPr>
          <w:rFonts w:ascii="Garamond" w:hAnsi="Garamond"/>
          <w:i/>
          <w:iCs/>
          <w:sz w:val="24"/>
          <w:szCs w:val="24"/>
        </w:rPr>
        <w:t>ı</w:t>
      </w:r>
      <w:r w:rsidR="00C324D6" w:rsidRPr="00FE6AA0">
        <w:rPr>
          <w:rFonts w:ascii="Garamond" w:hAnsi="Garamond"/>
          <w:i/>
          <w:iCs/>
          <w:sz w:val="24"/>
          <w:szCs w:val="24"/>
        </w:rPr>
        <w:t xml:space="preserve">dan beri anlatılanların </w:t>
      </w:r>
      <w:r w:rsidR="00C324D6" w:rsidRPr="00FE6AA0">
        <w:rPr>
          <w:rFonts w:ascii="Garamond" w:hAnsi="Garamond"/>
          <w:i/>
          <w:iCs/>
          <w:sz w:val="24"/>
          <w:szCs w:val="24"/>
        </w:rPr>
        <w:t>ö</w:t>
      </w:r>
      <w:r w:rsidR="00C324D6" w:rsidRPr="00FE6AA0">
        <w:rPr>
          <w:rFonts w:ascii="Garamond" w:hAnsi="Garamond"/>
          <w:i/>
          <w:iCs/>
          <w:sz w:val="24"/>
          <w:szCs w:val="24"/>
        </w:rPr>
        <w:t>zeti şudur: O günkü dünyanın yerl</w:t>
      </w:r>
      <w:r w:rsidR="00C324D6" w:rsidRPr="00FE6AA0">
        <w:rPr>
          <w:rFonts w:ascii="Garamond" w:hAnsi="Garamond"/>
          <w:i/>
          <w:iCs/>
          <w:sz w:val="24"/>
          <w:szCs w:val="24"/>
        </w:rPr>
        <w:t>e</w:t>
      </w:r>
      <w:r w:rsidR="00C324D6" w:rsidRPr="00FE6AA0">
        <w:rPr>
          <w:rFonts w:ascii="Garamond" w:hAnsi="Garamond"/>
          <w:i/>
          <w:iCs/>
          <w:sz w:val="24"/>
          <w:szCs w:val="24"/>
        </w:rPr>
        <w:t>şik g</w:t>
      </w:r>
      <w:r w:rsidR="00C324D6" w:rsidRPr="00FE6AA0">
        <w:rPr>
          <w:rFonts w:ascii="Garamond" w:hAnsi="Garamond"/>
          <w:i/>
          <w:iCs/>
          <w:sz w:val="24"/>
          <w:szCs w:val="24"/>
        </w:rPr>
        <w:t>e</w:t>
      </w:r>
      <w:r w:rsidR="00C324D6" w:rsidRPr="00FE6AA0">
        <w:rPr>
          <w:rFonts w:ascii="Garamond" w:hAnsi="Garamond"/>
          <w:i/>
          <w:iCs/>
          <w:sz w:val="24"/>
          <w:szCs w:val="24"/>
        </w:rPr>
        <w:t>leneğine göre kadınlar eş, anne, kız evlat ve kız kardeş sıfatı ile miras dışı tutulmuştu. Kadınlar anca</w:t>
      </w:r>
      <w:r>
        <w:rPr>
          <w:rFonts w:ascii="Garamond" w:hAnsi="Garamond"/>
          <w:i/>
          <w:iCs/>
          <w:sz w:val="24"/>
          <w:szCs w:val="24"/>
        </w:rPr>
        <w:t>k</w:t>
      </w:r>
      <w:r w:rsidR="00C324D6" w:rsidRPr="00FE6AA0">
        <w:rPr>
          <w:rFonts w:ascii="Garamond" w:hAnsi="Garamond"/>
          <w:i/>
          <w:iCs/>
          <w:sz w:val="24"/>
          <w:szCs w:val="24"/>
        </w:rPr>
        <w:t xml:space="preserve"> ba</w:t>
      </w:r>
      <w:r w:rsidR="00C324D6" w:rsidRPr="00FE6AA0">
        <w:rPr>
          <w:rFonts w:ascii="Garamond" w:hAnsi="Garamond"/>
          <w:i/>
          <w:iCs/>
          <w:sz w:val="24"/>
          <w:szCs w:val="24"/>
        </w:rPr>
        <w:t>ş</w:t>
      </w:r>
      <w:r w:rsidR="00C324D6" w:rsidRPr="00FE6AA0">
        <w:rPr>
          <w:rFonts w:ascii="Garamond" w:hAnsi="Garamond"/>
          <w:i/>
          <w:iCs/>
          <w:sz w:val="24"/>
          <w:szCs w:val="24"/>
        </w:rPr>
        <w:t>ka değişik sıfatlarla mirasçı olabil</w:t>
      </w:r>
      <w:r w:rsidR="00C324D6" w:rsidRPr="00FE6AA0">
        <w:rPr>
          <w:rFonts w:ascii="Garamond" w:hAnsi="Garamond"/>
          <w:i/>
          <w:iCs/>
          <w:sz w:val="24"/>
          <w:szCs w:val="24"/>
        </w:rPr>
        <w:t>i</w:t>
      </w:r>
      <w:r w:rsidR="00C324D6" w:rsidRPr="00FE6AA0">
        <w:rPr>
          <w:rFonts w:ascii="Garamond" w:hAnsi="Garamond"/>
          <w:i/>
          <w:iCs/>
          <w:sz w:val="24"/>
          <w:szCs w:val="24"/>
        </w:rPr>
        <w:t>yorlardı. Küçük yaştaki erkek çocu</w:t>
      </w:r>
      <w:r w:rsidR="00C324D6" w:rsidRPr="00FE6AA0">
        <w:rPr>
          <w:rFonts w:ascii="Garamond" w:hAnsi="Garamond"/>
          <w:i/>
          <w:iCs/>
          <w:sz w:val="24"/>
          <w:szCs w:val="24"/>
        </w:rPr>
        <w:t>k</w:t>
      </w:r>
      <w:r w:rsidR="00C324D6" w:rsidRPr="00FE6AA0">
        <w:rPr>
          <w:rFonts w:ascii="Garamond" w:hAnsi="Garamond"/>
          <w:i/>
          <w:iCs/>
          <w:sz w:val="24"/>
          <w:szCs w:val="24"/>
        </w:rPr>
        <w:t>lar ile yetimler de ancak bazı duru</w:t>
      </w:r>
      <w:r w:rsidR="00C324D6" w:rsidRPr="00FE6AA0">
        <w:rPr>
          <w:rFonts w:ascii="Garamond" w:hAnsi="Garamond"/>
          <w:i/>
          <w:iCs/>
          <w:sz w:val="24"/>
          <w:szCs w:val="24"/>
        </w:rPr>
        <w:t>m</w:t>
      </w:r>
      <w:r w:rsidR="00C324D6" w:rsidRPr="00FE6AA0">
        <w:rPr>
          <w:rFonts w:ascii="Garamond" w:hAnsi="Garamond"/>
          <w:i/>
          <w:iCs/>
          <w:sz w:val="24"/>
          <w:szCs w:val="24"/>
        </w:rPr>
        <w:t xml:space="preserve">larda ve bir velinin sürekli gözetimi altında tutulmak kaydı ile mirasçı </w:t>
      </w:r>
      <w:r w:rsidR="00C324D6" w:rsidRPr="00FE6AA0">
        <w:rPr>
          <w:rFonts w:ascii="Garamond" w:hAnsi="Garamond"/>
          <w:i/>
          <w:iCs/>
          <w:sz w:val="24"/>
          <w:szCs w:val="24"/>
        </w:rPr>
        <w:t>o</w:t>
      </w:r>
      <w:r w:rsidR="00C324D6" w:rsidRPr="00FE6AA0">
        <w:rPr>
          <w:rFonts w:ascii="Garamond" w:hAnsi="Garamond"/>
          <w:i/>
          <w:iCs/>
          <w:sz w:val="24"/>
          <w:szCs w:val="24"/>
        </w:rPr>
        <w:t>labili</w:t>
      </w:r>
      <w:r w:rsidR="00C324D6" w:rsidRPr="00FE6AA0">
        <w:rPr>
          <w:rFonts w:ascii="Garamond" w:hAnsi="Garamond"/>
          <w:i/>
          <w:iCs/>
          <w:sz w:val="24"/>
          <w:szCs w:val="24"/>
        </w:rPr>
        <w:t>r</w:t>
      </w:r>
      <w:r w:rsidR="00C324D6" w:rsidRPr="00FE6AA0">
        <w:rPr>
          <w:rFonts w:ascii="Garamond" w:hAnsi="Garamond"/>
          <w:i/>
          <w:iCs/>
          <w:sz w:val="24"/>
          <w:szCs w:val="24"/>
        </w:rPr>
        <w:t xml:space="preserve">lerdi.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115" w:name="_Toc23534696"/>
      <w:r w:rsidRPr="00FE6AA0">
        <w:t>4-Bu Ortamda İslam Ne Yaptı?</w:t>
      </w:r>
      <w:bookmarkEnd w:id="115"/>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Defalarca tekrarladığımız gibi İ</w:t>
      </w:r>
      <w:r w:rsidRPr="00FE6AA0">
        <w:rPr>
          <w:rFonts w:ascii="Garamond" w:hAnsi="Garamond"/>
          <w:i/>
          <w:iCs/>
          <w:sz w:val="24"/>
          <w:szCs w:val="24"/>
        </w:rPr>
        <w:t>s</w:t>
      </w:r>
      <w:r w:rsidRPr="00FE6AA0">
        <w:rPr>
          <w:rFonts w:ascii="Garamond" w:hAnsi="Garamond"/>
          <w:i/>
          <w:iCs/>
          <w:sz w:val="24"/>
          <w:szCs w:val="24"/>
        </w:rPr>
        <w:t>lam kanunlarda ve hükümlerde ha</w:t>
      </w:r>
      <w:r w:rsidRPr="00FE6AA0">
        <w:rPr>
          <w:rFonts w:ascii="Garamond" w:hAnsi="Garamond"/>
          <w:i/>
          <w:iCs/>
          <w:sz w:val="24"/>
          <w:szCs w:val="24"/>
        </w:rPr>
        <w:t>k</w:t>
      </w:r>
      <w:r w:rsidRPr="00FE6AA0">
        <w:rPr>
          <w:rFonts w:ascii="Garamond" w:hAnsi="Garamond"/>
          <w:i/>
          <w:iCs/>
          <w:sz w:val="24"/>
          <w:szCs w:val="24"/>
        </w:rPr>
        <w:t xml:space="preserve">kın temelini </w:t>
      </w:r>
      <w:r w:rsidR="007F066E">
        <w:rPr>
          <w:rFonts w:ascii="Garamond" w:hAnsi="Garamond"/>
          <w:i/>
          <w:iCs/>
          <w:sz w:val="24"/>
          <w:szCs w:val="24"/>
        </w:rPr>
        <w:t>insanın onun üzerine y</w:t>
      </w:r>
      <w:r w:rsidR="007F066E">
        <w:rPr>
          <w:rFonts w:ascii="Garamond" w:hAnsi="Garamond"/>
          <w:i/>
          <w:iCs/>
          <w:sz w:val="24"/>
          <w:szCs w:val="24"/>
        </w:rPr>
        <w:t>a</w:t>
      </w:r>
      <w:r w:rsidR="007F066E">
        <w:rPr>
          <w:rFonts w:ascii="Garamond" w:hAnsi="Garamond"/>
          <w:i/>
          <w:iCs/>
          <w:sz w:val="24"/>
          <w:szCs w:val="24"/>
        </w:rPr>
        <w:t xml:space="preserve">ratıldığı </w:t>
      </w:r>
      <w:r w:rsidRPr="00FE6AA0">
        <w:rPr>
          <w:rFonts w:ascii="Garamond" w:hAnsi="Garamond"/>
          <w:i/>
          <w:iCs/>
          <w:sz w:val="24"/>
          <w:szCs w:val="24"/>
        </w:rPr>
        <w:t>fıtrata dayandırır. A</w:t>
      </w:r>
      <w:r w:rsidRPr="00FE6AA0">
        <w:rPr>
          <w:rFonts w:ascii="Garamond" w:hAnsi="Garamond"/>
          <w:i/>
          <w:iCs/>
          <w:sz w:val="24"/>
          <w:szCs w:val="24"/>
        </w:rPr>
        <w:t>l</w:t>
      </w:r>
      <w:r w:rsidRPr="00FE6AA0">
        <w:rPr>
          <w:rFonts w:ascii="Garamond" w:hAnsi="Garamond"/>
          <w:i/>
          <w:iCs/>
          <w:sz w:val="24"/>
          <w:szCs w:val="24"/>
        </w:rPr>
        <w:t>lah’ın yaratışını hiç kimse değiştiremez. İ</w:t>
      </w:r>
      <w:r w:rsidRPr="00FE6AA0">
        <w:rPr>
          <w:rFonts w:ascii="Garamond" w:hAnsi="Garamond"/>
          <w:i/>
          <w:iCs/>
          <w:sz w:val="24"/>
          <w:szCs w:val="24"/>
        </w:rPr>
        <w:t>s</w:t>
      </w:r>
      <w:r w:rsidRPr="00FE6AA0">
        <w:rPr>
          <w:rFonts w:ascii="Garamond" w:hAnsi="Garamond"/>
          <w:i/>
          <w:iCs/>
          <w:sz w:val="24"/>
          <w:szCs w:val="24"/>
        </w:rPr>
        <w:t>lam mirasçı olmayı fı</w:t>
      </w:r>
      <w:r w:rsidRPr="00FE6AA0">
        <w:rPr>
          <w:rFonts w:ascii="Garamond" w:hAnsi="Garamond"/>
          <w:i/>
          <w:iCs/>
          <w:sz w:val="24"/>
          <w:szCs w:val="24"/>
        </w:rPr>
        <w:t>t</w:t>
      </w:r>
      <w:r w:rsidRPr="00FE6AA0">
        <w:rPr>
          <w:rFonts w:ascii="Garamond" w:hAnsi="Garamond"/>
          <w:i/>
          <w:iCs/>
          <w:sz w:val="24"/>
          <w:szCs w:val="24"/>
        </w:rPr>
        <w:t>rat ve değişmez hilkat olan akrabalık esasına daya</w:t>
      </w:r>
      <w:r w:rsidRPr="00FE6AA0">
        <w:rPr>
          <w:rFonts w:ascii="Garamond" w:hAnsi="Garamond"/>
          <w:i/>
          <w:iCs/>
          <w:sz w:val="24"/>
          <w:szCs w:val="24"/>
        </w:rPr>
        <w:t>n</w:t>
      </w:r>
      <w:r w:rsidRPr="00FE6AA0">
        <w:rPr>
          <w:rFonts w:ascii="Garamond" w:hAnsi="Garamond"/>
          <w:i/>
          <w:iCs/>
          <w:sz w:val="24"/>
          <w:szCs w:val="24"/>
        </w:rPr>
        <w:t>dırdı. Evlatlıklara m</w:t>
      </w:r>
      <w:r w:rsidRPr="00FE6AA0">
        <w:rPr>
          <w:rFonts w:ascii="Garamond" w:hAnsi="Garamond"/>
          <w:i/>
          <w:iCs/>
          <w:sz w:val="24"/>
          <w:szCs w:val="24"/>
        </w:rPr>
        <w:t>i</w:t>
      </w:r>
      <w:r w:rsidRPr="00FE6AA0">
        <w:rPr>
          <w:rFonts w:ascii="Garamond" w:hAnsi="Garamond"/>
          <w:i/>
          <w:iCs/>
          <w:sz w:val="24"/>
          <w:szCs w:val="24"/>
        </w:rPr>
        <w:t>rasçı olma hakkı tanımadı. Bu konuda yüce A</w:t>
      </w:r>
      <w:r w:rsidRPr="00FE6AA0">
        <w:rPr>
          <w:rFonts w:ascii="Garamond" w:hAnsi="Garamond"/>
          <w:i/>
          <w:iCs/>
          <w:sz w:val="24"/>
          <w:szCs w:val="24"/>
        </w:rPr>
        <w:t>l</w:t>
      </w:r>
      <w:r w:rsidRPr="00FE6AA0">
        <w:rPr>
          <w:rFonts w:ascii="Garamond" w:hAnsi="Garamond"/>
          <w:i/>
          <w:iCs/>
          <w:sz w:val="24"/>
          <w:szCs w:val="24"/>
        </w:rPr>
        <w:t xml:space="preserve">lah şöyle buyuruyor: </w:t>
      </w:r>
      <w:r w:rsidRPr="00FE6AA0">
        <w:rPr>
          <w:rFonts w:ascii="Garamond" w:hAnsi="Garamond"/>
          <w:b/>
          <w:bCs/>
          <w:sz w:val="24"/>
          <w:szCs w:val="24"/>
        </w:rPr>
        <w:t>“Allah evla</w:t>
      </w:r>
      <w:r w:rsidRPr="00FE6AA0">
        <w:rPr>
          <w:rFonts w:ascii="Garamond" w:hAnsi="Garamond"/>
          <w:b/>
          <w:bCs/>
          <w:sz w:val="24"/>
          <w:szCs w:val="24"/>
        </w:rPr>
        <w:t>t</w:t>
      </w:r>
      <w:r w:rsidRPr="00FE6AA0">
        <w:rPr>
          <w:rFonts w:ascii="Garamond" w:hAnsi="Garamond"/>
          <w:b/>
          <w:bCs/>
          <w:sz w:val="24"/>
          <w:szCs w:val="24"/>
        </w:rPr>
        <w:t>lıklarınızı öz oğu</w:t>
      </w:r>
      <w:r w:rsidRPr="00FE6AA0">
        <w:rPr>
          <w:rFonts w:ascii="Garamond" w:hAnsi="Garamond"/>
          <w:b/>
          <w:bCs/>
          <w:sz w:val="24"/>
          <w:szCs w:val="24"/>
        </w:rPr>
        <w:t>l</w:t>
      </w:r>
      <w:r w:rsidRPr="00FE6AA0">
        <w:rPr>
          <w:rFonts w:ascii="Garamond" w:hAnsi="Garamond"/>
          <w:b/>
          <w:bCs/>
          <w:sz w:val="24"/>
          <w:szCs w:val="24"/>
        </w:rPr>
        <w:t xml:space="preserve">larınız gibi saymanızı meşru </w:t>
      </w:r>
      <w:r w:rsidRPr="00FE6AA0">
        <w:rPr>
          <w:rFonts w:ascii="Garamond" w:hAnsi="Garamond"/>
          <w:b/>
          <w:bCs/>
          <w:sz w:val="24"/>
          <w:szCs w:val="24"/>
        </w:rPr>
        <w:lastRenderedPageBreak/>
        <w:t>kılmadı. Bunlar sizin dillerinize dol</w:t>
      </w:r>
      <w:r w:rsidRPr="00FE6AA0">
        <w:rPr>
          <w:rFonts w:ascii="Garamond" w:hAnsi="Garamond"/>
          <w:b/>
          <w:bCs/>
          <w:sz w:val="24"/>
          <w:szCs w:val="24"/>
        </w:rPr>
        <w:t>a</w:t>
      </w:r>
      <w:r w:rsidRPr="00FE6AA0">
        <w:rPr>
          <w:rFonts w:ascii="Garamond" w:hAnsi="Garamond"/>
          <w:b/>
          <w:bCs/>
          <w:sz w:val="24"/>
          <w:szCs w:val="24"/>
        </w:rPr>
        <w:t>dığınız boş sözlerdir. A</w:t>
      </w:r>
      <w:r w:rsidRPr="00FE6AA0">
        <w:rPr>
          <w:rFonts w:ascii="Garamond" w:hAnsi="Garamond"/>
          <w:b/>
          <w:bCs/>
          <w:sz w:val="24"/>
          <w:szCs w:val="24"/>
        </w:rPr>
        <w:t>l</w:t>
      </w:r>
      <w:r w:rsidRPr="00FE6AA0">
        <w:rPr>
          <w:rFonts w:ascii="Garamond" w:hAnsi="Garamond"/>
          <w:b/>
          <w:bCs/>
          <w:sz w:val="24"/>
          <w:szCs w:val="24"/>
        </w:rPr>
        <w:t>lah gerçeği söyler ve O doğru y</w:t>
      </w:r>
      <w:r w:rsidRPr="00FE6AA0">
        <w:rPr>
          <w:rFonts w:ascii="Garamond" w:hAnsi="Garamond"/>
          <w:b/>
          <w:bCs/>
          <w:sz w:val="24"/>
          <w:szCs w:val="24"/>
        </w:rPr>
        <w:t>o</w:t>
      </w:r>
      <w:r w:rsidRPr="00FE6AA0">
        <w:rPr>
          <w:rFonts w:ascii="Garamond" w:hAnsi="Garamond"/>
          <w:b/>
          <w:bCs/>
          <w:sz w:val="24"/>
          <w:szCs w:val="24"/>
        </w:rPr>
        <w:t>la iletir. Evlatlıkları öz bab</w:t>
      </w:r>
      <w:r w:rsidRPr="00FE6AA0">
        <w:rPr>
          <w:rFonts w:ascii="Garamond" w:hAnsi="Garamond"/>
          <w:b/>
          <w:bCs/>
          <w:sz w:val="24"/>
          <w:szCs w:val="24"/>
        </w:rPr>
        <w:t>a</w:t>
      </w:r>
      <w:r w:rsidRPr="00FE6AA0">
        <w:rPr>
          <w:rFonts w:ascii="Garamond" w:hAnsi="Garamond"/>
          <w:b/>
          <w:bCs/>
          <w:sz w:val="24"/>
          <w:szCs w:val="24"/>
        </w:rPr>
        <w:t>larına nispet ederek çağ</w:t>
      </w:r>
      <w:r w:rsidRPr="00FE6AA0">
        <w:rPr>
          <w:rFonts w:ascii="Garamond" w:hAnsi="Garamond"/>
          <w:b/>
          <w:bCs/>
          <w:sz w:val="24"/>
          <w:szCs w:val="24"/>
        </w:rPr>
        <w:t>ı</w:t>
      </w:r>
      <w:r w:rsidRPr="00FE6AA0">
        <w:rPr>
          <w:rFonts w:ascii="Garamond" w:hAnsi="Garamond"/>
          <w:b/>
          <w:bCs/>
          <w:sz w:val="24"/>
          <w:szCs w:val="24"/>
        </w:rPr>
        <w:t xml:space="preserve">rın. Bu Allah katında en doğru </w:t>
      </w:r>
      <w:r w:rsidRPr="00FE6AA0">
        <w:rPr>
          <w:rFonts w:ascii="Garamond" w:hAnsi="Garamond"/>
          <w:b/>
          <w:bCs/>
          <w:sz w:val="24"/>
          <w:szCs w:val="24"/>
        </w:rPr>
        <w:t>o</w:t>
      </w:r>
      <w:r w:rsidRPr="00FE6AA0">
        <w:rPr>
          <w:rFonts w:ascii="Garamond" w:hAnsi="Garamond"/>
          <w:b/>
          <w:bCs/>
          <w:sz w:val="24"/>
          <w:szCs w:val="24"/>
        </w:rPr>
        <w:t>lanıdır. Eğer babal</w:t>
      </w:r>
      <w:r w:rsidRPr="00FE6AA0">
        <w:rPr>
          <w:rFonts w:ascii="Garamond" w:hAnsi="Garamond"/>
          <w:b/>
          <w:bCs/>
          <w:sz w:val="24"/>
          <w:szCs w:val="24"/>
        </w:rPr>
        <w:t>a</w:t>
      </w:r>
      <w:r w:rsidRPr="00FE6AA0">
        <w:rPr>
          <w:rFonts w:ascii="Garamond" w:hAnsi="Garamond"/>
          <w:b/>
          <w:bCs/>
          <w:sz w:val="24"/>
          <w:szCs w:val="24"/>
        </w:rPr>
        <w:t>rının kim olduğunu bilmiyorsanız, o</w:t>
      </w:r>
      <w:r w:rsidRPr="00FE6AA0">
        <w:rPr>
          <w:rFonts w:ascii="Garamond" w:hAnsi="Garamond"/>
          <w:b/>
          <w:bCs/>
          <w:sz w:val="24"/>
          <w:szCs w:val="24"/>
        </w:rPr>
        <w:t>n</w:t>
      </w:r>
      <w:r w:rsidRPr="00FE6AA0">
        <w:rPr>
          <w:rFonts w:ascii="Garamond" w:hAnsi="Garamond"/>
          <w:b/>
          <w:bCs/>
          <w:sz w:val="24"/>
          <w:szCs w:val="24"/>
        </w:rPr>
        <w:t>lar sizin din kardeşleriniz ve dostlarını</w:t>
      </w:r>
      <w:r w:rsidRPr="00FE6AA0">
        <w:rPr>
          <w:rFonts w:ascii="Garamond" w:hAnsi="Garamond"/>
          <w:b/>
          <w:bCs/>
          <w:sz w:val="24"/>
          <w:szCs w:val="24"/>
        </w:rPr>
        <w:t>z</w:t>
      </w:r>
      <w:r w:rsidRPr="00FE6AA0">
        <w:rPr>
          <w:rFonts w:ascii="Garamond" w:hAnsi="Garamond"/>
          <w:b/>
          <w:bCs/>
          <w:sz w:val="24"/>
          <w:szCs w:val="24"/>
        </w:rPr>
        <w:t>dır</w:t>
      </w:r>
      <w:r w:rsidR="008866B7">
        <w:rPr>
          <w:rFonts w:ascii="Garamond" w:hAnsi="Garamond"/>
          <w:b/>
          <w:bCs/>
          <w:sz w:val="24"/>
          <w:szCs w:val="24"/>
        </w:rPr>
        <w:t>.”</w:t>
      </w:r>
      <w:r w:rsidRPr="00FE6AA0">
        <w:rPr>
          <w:rStyle w:val="FootnoteReference"/>
          <w:rFonts w:ascii="Garamond" w:hAnsi="Garamond"/>
          <w:i/>
          <w:iCs/>
          <w:sz w:val="24"/>
          <w:szCs w:val="24"/>
        </w:rPr>
        <w:footnoteReference w:id="411"/>
      </w:r>
      <w:r w:rsidRPr="00FE6AA0">
        <w:rPr>
          <w:rFonts w:ascii="Garamond" w:hAnsi="Garamond"/>
          <w:i/>
          <w:iCs/>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İslam bunun arkasından vasiyeti miras kapsamı dışına çıkararak</w:t>
      </w:r>
      <w:r w:rsidR="007F066E">
        <w:rPr>
          <w:rFonts w:ascii="Garamond" w:hAnsi="Garamond"/>
          <w:i/>
          <w:iCs/>
          <w:sz w:val="24"/>
          <w:szCs w:val="24"/>
        </w:rPr>
        <w:t>,</w:t>
      </w:r>
      <w:r w:rsidRPr="00FE6AA0">
        <w:rPr>
          <w:rFonts w:ascii="Garamond" w:hAnsi="Garamond"/>
          <w:i/>
          <w:iCs/>
          <w:sz w:val="24"/>
          <w:szCs w:val="24"/>
        </w:rPr>
        <w:t xml:space="preserve"> mal </w:t>
      </w:r>
      <w:r w:rsidRPr="00FE6AA0">
        <w:rPr>
          <w:rFonts w:ascii="Garamond" w:hAnsi="Garamond"/>
          <w:i/>
          <w:iCs/>
          <w:sz w:val="24"/>
          <w:szCs w:val="24"/>
        </w:rPr>
        <w:t>a</w:t>
      </w:r>
      <w:r w:rsidRPr="00FE6AA0">
        <w:rPr>
          <w:rFonts w:ascii="Garamond" w:hAnsi="Garamond"/>
          <w:i/>
          <w:iCs/>
          <w:sz w:val="24"/>
          <w:szCs w:val="24"/>
        </w:rPr>
        <w:t>lıp vermeye gerekçe olan bağımsız ve ayrı bir hüküm ola</w:t>
      </w:r>
      <w:r w:rsidR="007F066E">
        <w:rPr>
          <w:rFonts w:ascii="Garamond" w:hAnsi="Garamond"/>
          <w:i/>
          <w:iCs/>
          <w:sz w:val="24"/>
          <w:szCs w:val="24"/>
        </w:rPr>
        <w:t>rak adlandırı</w:t>
      </w:r>
      <w:r w:rsidRPr="00FE6AA0">
        <w:rPr>
          <w:rFonts w:ascii="Garamond" w:hAnsi="Garamond"/>
          <w:i/>
          <w:iCs/>
          <w:sz w:val="24"/>
          <w:szCs w:val="24"/>
        </w:rPr>
        <w:t>yor. Bu uygulama sadece bir isimlendirme farklılığından ibaret değildir. Çünkü miras ile vasiyetin her birinin ayrı bir kriteri, bağımsız bir fıtri dayanağı vardır. Mirasın kriteri akrabalıktır. Ölen kimsenin iradesinin bunda hiç bir rolü yoktur. Vasiyetin day</w:t>
      </w:r>
      <w:r w:rsidRPr="00FE6AA0">
        <w:rPr>
          <w:rFonts w:ascii="Garamond" w:hAnsi="Garamond"/>
          <w:i/>
          <w:iCs/>
          <w:sz w:val="24"/>
          <w:szCs w:val="24"/>
        </w:rPr>
        <w:t>a</w:t>
      </w:r>
      <w:r w:rsidRPr="00FE6AA0">
        <w:rPr>
          <w:rFonts w:ascii="Garamond" w:hAnsi="Garamond"/>
          <w:i/>
          <w:iCs/>
          <w:sz w:val="24"/>
          <w:szCs w:val="24"/>
        </w:rPr>
        <w:t>nağı ise, ölünün hayattayken sahibi old</w:t>
      </w:r>
      <w:r w:rsidRPr="00FE6AA0">
        <w:rPr>
          <w:rFonts w:ascii="Garamond" w:hAnsi="Garamond"/>
          <w:i/>
          <w:iCs/>
          <w:sz w:val="24"/>
          <w:szCs w:val="24"/>
        </w:rPr>
        <w:t>u</w:t>
      </w:r>
      <w:r w:rsidRPr="00FE6AA0">
        <w:rPr>
          <w:rFonts w:ascii="Garamond" w:hAnsi="Garamond"/>
          <w:i/>
          <w:iCs/>
          <w:sz w:val="24"/>
          <w:szCs w:val="24"/>
        </w:rPr>
        <w:t>ğu mal üzerinde öldükten sonra (vas</w:t>
      </w:r>
      <w:r w:rsidRPr="00FE6AA0">
        <w:rPr>
          <w:rFonts w:ascii="Garamond" w:hAnsi="Garamond"/>
          <w:i/>
          <w:iCs/>
          <w:sz w:val="24"/>
          <w:szCs w:val="24"/>
        </w:rPr>
        <w:t>i</w:t>
      </w:r>
      <w:r w:rsidRPr="00FE6AA0">
        <w:rPr>
          <w:rFonts w:ascii="Garamond" w:hAnsi="Garamond"/>
          <w:i/>
          <w:iCs/>
          <w:sz w:val="24"/>
          <w:szCs w:val="24"/>
        </w:rPr>
        <w:t>yet yaptığı anda diyebiliriz) iradesinin g</w:t>
      </w:r>
      <w:r w:rsidRPr="00FE6AA0">
        <w:rPr>
          <w:rFonts w:ascii="Garamond" w:hAnsi="Garamond"/>
          <w:i/>
          <w:iCs/>
          <w:sz w:val="24"/>
          <w:szCs w:val="24"/>
        </w:rPr>
        <w:t>e</w:t>
      </w:r>
      <w:r w:rsidRPr="00FE6AA0">
        <w:rPr>
          <w:rFonts w:ascii="Garamond" w:hAnsi="Garamond"/>
          <w:i/>
          <w:iCs/>
          <w:sz w:val="24"/>
          <w:szCs w:val="24"/>
        </w:rPr>
        <w:t>çerli olması ve bu tercihin</w:t>
      </w:r>
      <w:r w:rsidR="007F066E">
        <w:rPr>
          <w:rFonts w:ascii="Garamond" w:hAnsi="Garamond"/>
          <w:i/>
          <w:iCs/>
          <w:sz w:val="24"/>
          <w:szCs w:val="24"/>
        </w:rPr>
        <w:t>in</w:t>
      </w:r>
      <w:r w:rsidRPr="00FE6AA0">
        <w:rPr>
          <w:rFonts w:ascii="Garamond" w:hAnsi="Garamond"/>
          <w:i/>
          <w:iCs/>
          <w:sz w:val="24"/>
          <w:szCs w:val="24"/>
        </w:rPr>
        <w:t xml:space="preserve"> geçerli s</w:t>
      </w:r>
      <w:r w:rsidRPr="00FE6AA0">
        <w:rPr>
          <w:rFonts w:ascii="Garamond" w:hAnsi="Garamond"/>
          <w:i/>
          <w:iCs/>
          <w:sz w:val="24"/>
          <w:szCs w:val="24"/>
        </w:rPr>
        <w:t>a</w:t>
      </w:r>
      <w:r w:rsidRPr="00FE6AA0">
        <w:rPr>
          <w:rFonts w:ascii="Garamond" w:hAnsi="Garamond"/>
          <w:i/>
          <w:iCs/>
          <w:sz w:val="24"/>
          <w:szCs w:val="24"/>
        </w:rPr>
        <w:t>yılmasıdır. Vasiyeti miras kapsamı içine almak</w:t>
      </w:r>
      <w:r w:rsidR="007F066E">
        <w:rPr>
          <w:rFonts w:ascii="Garamond" w:hAnsi="Garamond"/>
          <w:i/>
          <w:iCs/>
          <w:sz w:val="24"/>
          <w:szCs w:val="24"/>
        </w:rPr>
        <w:t>la vasiyet</w:t>
      </w:r>
      <w:r w:rsidRPr="00FE6AA0">
        <w:rPr>
          <w:rFonts w:ascii="Garamond" w:hAnsi="Garamond"/>
          <w:i/>
          <w:iCs/>
          <w:sz w:val="24"/>
          <w:szCs w:val="24"/>
        </w:rPr>
        <w:t>, sadece bir a</w:t>
      </w:r>
      <w:r w:rsidRPr="00FE6AA0">
        <w:rPr>
          <w:rFonts w:ascii="Garamond" w:hAnsi="Garamond"/>
          <w:i/>
          <w:iCs/>
          <w:sz w:val="24"/>
          <w:szCs w:val="24"/>
        </w:rPr>
        <w:t>d</w:t>
      </w:r>
      <w:r w:rsidRPr="00FE6AA0">
        <w:rPr>
          <w:rFonts w:ascii="Garamond" w:hAnsi="Garamond"/>
          <w:i/>
          <w:iCs/>
          <w:sz w:val="24"/>
          <w:szCs w:val="24"/>
        </w:rPr>
        <w:t>landırmadan ibaret kalır, temel h</w:t>
      </w:r>
      <w:r w:rsidRPr="00FE6AA0">
        <w:rPr>
          <w:rFonts w:ascii="Garamond" w:hAnsi="Garamond"/>
          <w:i/>
          <w:iCs/>
          <w:sz w:val="24"/>
          <w:szCs w:val="24"/>
        </w:rPr>
        <w:t>ü</w:t>
      </w:r>
      <w:r w:rsidRPr="00FE6AA0">
        <w:rPr>
          <w:rFonts w:ascii="Garamond" w:hAnsi="Garamond"/>
          <w:i/>
          <w:iCs/>
          <w:sz w:val="24"/>
          <w:szCs w:val="24"/>
        </w:rPr>
        <w:t>kümde değ</w:t>
      </w:r>
      <w:r w:rsidRPr="00FE6AA0">
        <w:rPr>
          <w:rFonts w:ascii="Garamond" w:hAnsi="Garamond"/>
          <w:i/>
          <w:iCs/>
          <w:sz w:val="24"/>
          <w:szCs w:val="24"/>
        </w:rPr>
        <w:t>i</w:t>
      </w:r>
      <w:r w:rsidRPr="00FE6AA0">
        <w:rPr>
          <w:rFonts w:ascii="Garamond" w:hAnsi="Garamond"/>
          <w:i/>
          <w:iCs/>
          <w:sz w:val="24"/>
          <w:szCs w:val="24"/>
        </w:rPr>
        <w:t xml:space="preserve">şikliğe yol açmaz. </w:t>
      </w:r>
    </w:p>
    <w:p w:rsidR="00C324D6" w:rsidRPr="00FE6AA0" w:rsidRDefault="00C324D6" w:rsidP="007F066E">
      <w:pPr>
        <w:spacing w:line="300" w:lineRule="atLeast"/>
        <w:ind w:firstLine="284"/>
        <w:jc w:val="both"/>
        <w:rPr>
          <w:rFonts w:ascii="Garamond" w:hAnsi="Garamond"/>
          <w:i/>
          <w:iCs/>
          <w:sz w:val="24"/>
          <w:szCs w:val="24"/>
        </w:rPr>
      </w:pPr>
      <w:r w:rsidRPr="00FE6AA0">
        <w:rPr>
          <w:rFonts w:ascii="Garamond" w:hAnsi="Garamond"/>
          <w:i/>
          <w:iCs/>
          <w:sz w:val="24"/>
          <w:szCs w:val="24"/>
        </w:rPr>
        <w:t>İnsanların, mesela eski Romalıl</w:t>
      </w:r>
      <w:r w:rsidRPr="00FE6AA0">
        <w:rPr>
          <w:rFonts w:ascii="Garamond" w:hAnsi="Garamond"/>
          <w:i/>
          <w:iCs/>
          <w:sz w:val="24"/>
          <w:szCs w:val="24"/>
        </w:rPr>
        <w:t>a</w:t>
      </w:r>
      <w:r w:rsidRPr="00FE6AA0">
        <w:rPr>
          <w:rFonts w:ascii="Garamond" w:hAnsi="Garamond"/>
          <w:i/>
          <w:iCs/>
          <w:sz w:val="24"/>
          <w:szCs w:val="24"/>
        </w:rPr>
        <w:t xml:space="preserve">rın miras adını verdikleri uygulamaya gelince, bu adlandırma </w:t>
      </w:r>
      <w:r w:rsidR="007F066E">
        <w:rPr>
          <w:rFonts w:ascii="Garamond" w:hAnsi="Garamond"/>
          <w:i/>
          <w:iCs/>
          <w:sz w:val="24"/>
          <w:szCs w:val="24"/>
        </w:rPr>
        <w:t>akrabalık</w:t>
      </w:r>
      <w:r w:rsidRPr="00FE6AA0">
        <w:rPr>
          <w:rFonts w:ascii="Garamond" w:hAnsi="Garamond"/>
          <w:i/>
          <w:iCs/>
          <w:sz w:val="24"/>
          <w:szCs w:val="24"/>
        </w:rPr>
        <w:t xml:space="preserve"> v</w:t>
      </w:r>
      <w:r w:rsidRPr="00FE6AA0">
        <w:rPr>
          <w:rFonts w:ascii="Garamond" w:hAnsi="Garamond"/>
          <w:i/>
          <w:iCs/>
          <w:sz w:val="24"/>
          <w:szCs w:val="24"/>
        </w:rPr>
        <w:t>e</w:t>
      </w:r>
      <w:r w:rsidRPr="00FE6AA0">
        <w:rPr>
          <w:rFonts w:ascii="Garamond" w:hAnsi="Garamond"/>
          <w:i/>
          <w:iCs/>
          <w:sz w:val="24"/>
          <w:szCs w:val="24"/>
        </w:rPr>
        <w:t xml:space="preserve">ya ölünün iradesinden birine dayanmıyordu. Aslında onlar </w:t>
      </w:r>
      <w:r w:rsidRPr="00FE6AA0">
        <w:rPr>
          <w:rFonts w:ascii="Garamond" w:hAnsi="Garamond"/>
          <w:i/>
          <w:iCs/>
          <w:sz w:val="24"/>
          <w:szCs w:val="24"/>
        </w:rPr>
        <w:lastRenderedPageBreak/>
        <w:t>mirasta irade tercihini geçerli sayıyo</w:t>
      </w:r>
      <w:r w:rsidRPr="00FE6AA0">
        <w:rPr>
          <w:rFonts w:ascii="Garamond" w:hAnsi="Garamond"/>
          <w:i/>
          <w:iCs/>
          <w:sz w:val="24"/>
          <w:szCs w:val="24"/>
        </w:rPr>
        <w:t>r</w:t>
      </w:r>
      <w:r w:rsidRPr="00FE6AA0">
        <w:rPr>
          <w:rFonts w:ascii="Garamond" w:hAnsi="Garamond"/>
          <w:i/>
          <w:iCs/>
          <w:sz w:val="24"/>
          <w:szCs w:val="24"/>
        </w:rPr>
        <w:t>lardı. Yani miras konusu malın b</w:t>
      </w:r>
      <w:r w:rsidRPr="00FE6AA0">
        <w:rPr>
          <w:rFonts w:ascii="Garamond" w:hAnsi="Garamond"/>
          <w:i/>
          <w:iCs/>
          <w:sz w:val="24"/>
          <w:szCs w:val="24"/>
        </w:rPr>
        <w:t>u</w:t>
      </w:r>
      <w:r w:rsidRPr="00FE6AA0">
        <w:rPr>
          <w:rFonts w:ascii="Garamond" w:hAnsi="Garamond"/>
          <w:i/>
          <w:iCs/>
          <w:sz w:val="24"/>
          <w:szCs w:val="24"/>
        </w:rPr>
        <w:t>lunduğu ailede, o ailenin reisinin elinde kalm</w:t>
      </w:r>
      <w:r w:rsidRPr="00FE6AA0">
        <w:rPr>
          <w:rFonts w:ascii="Garamond" w:hAnsi="Garamond"/>
          <w:i/>
          <w:iCs/>
          <w:sz w:val="24"/>
          <w:szCs w:val="24"/>
        </w:rPr>
        <w:t>a</w:t>
      </w:r>
      <w:r w:rsidRPr="00FE6AA0">
        <w:rPr>
          <w:rFonts w:ascii="Garamond" w:hAnsi="Garamond"/>
          <w:i/>
          <w:iCs/>
          <w:sz w:val="24"/>
          <w:szCs w:val="24"/>
        </w:rPr>
        <w:t>sı veya aile reisinin ölümü</w:t>
      </w:r>
      <w:r w:rsidRPr="00FE6AA0">
        <w:rPr>
          <w:rFonts w:ascii="Garamond" w:hAnsi="Garamond"/>
          <w:i/>
          <w:iCs/>
          <w:sz w:val="24"/>
          <w:szCs w:val="24"/>
        </w:rPr>
        <w:t>n</w:t>
      </w:r>
      <w:r w:rsidRPr="00FE6AA0">
        <w:rPr>
          <w:rFonts w:ascii="Garamond" w:hAnsi="Garamond"/>
          <w:i/>
          <w:iCs/>
          <w:sz w:val="24"/>
          <w:szCs w:val="24"/>
        </w:rPr>
        <w:t>den sonra malının sevdiği kimseye geçmesi y</w:t>
      </w:r>
      <w:r w:rsidRPr="00FE6AA0">
        <w:rPr>
          <w:rFonts w:ascii="Garamond" w:hAnsi="Garamond"/>
          <w:i/>
          <w:iCs/>
          <w:sz w:val="24"/>
          <w:szCs w:val="24"/>
        </w:rPr>
        <w:t>o</w:t>
      </w:r>
      <w:r w:rsidRPr="00FE6AA0">
        <w:rPr>
          <w:rFonts w:ascii="Garamond" w:hAnsi="Garamond"/>
          <w:i/>
          <w:iCs/>
          <w:sz w:val="24"/>
          <w:szCs w:val="24"/>
        </w:rPr>
        <w:t>lundaki iradesine uyuluyo</w:t>
      </w:r>
      <w:r w:rsidRPr="00FE6AA0">
        <w:rPr>
          <w:rFonts w:ascii="Garamond" w:hAnsi="Garamond"/>
          <w:i/>
          <w:iCs/>
          <w:sz w:val="24"/>
          <w:szCs w:val="24"/>
        </w:rPr>
        <w:t>r</w:t>
      </w:r>
      <w:r w:rsidRPr="00FE6AA0">
        <w:rPr>
          <w:rFonts w:ascii="Garamond" w:hAnsi="Garamond"/>
          <w:i/>
          <w:iCs/>
          <w:sz w:val="24"/>
          <w:szCs w:val="24"/>
        </w:rPr>
        <w:t>du. Bu iki şıktan hangisi gerçekleşirse gerçekle</w:t>
      </w:r>
      <w:r w:rsidRPr="00FE6AA0">
        <w:rPr>
          <w:rFonts w:ascii="Garamond" w:hAnsi="Garamond"/>
          <w:i/>
          <w:iCs/>
          <w:sz w:val="24"/>
          <w:szCs w:val="24"/>
        </w:rPr>
        <w:t>ş</w:t>
      </w:r>
      <w:r w:rsidRPr="00FE6AA0">
        <w:rPr>
          <w:rFonts w:ascii="Garamond" w:hAnsi="Garamond"/>
          <w:i/>
          <w:iCs/>
          <w:sz w:val="24"/>
          <w:szCs w:val="24"/>
        </w:rPr>
        <w:t>sin miras, iradenin geçerli s</w:t>
      </w:r>
      <w:r w:rsidRPr="00FE6AA0">
        <w:rPr>
          <w:rFonts w:ascii="Garamond" w:hAnsi="Garamond"/>
          <w:i/>
          <w:iCs/>
          <w:sz w:val="24"/>
          <w:szCs w:val="24"/>
        </w:rPr>
        <w:t>a</w:t>
      </w:r>
      <w:r w:rsidRPr="00FE6AA0">
        <w:rPr>
          <w:rFonts w:ascii="Garamond" w:hAnsi="Garamond"/>
          <w:i/>
          <w:iCs/>
          <w:sz w:val="24"/>
          <w:szCs w:val="24"/>
        </w:rPr>
        <w:t>yılması esasına dayanmış oluyordu. Eğer a</w:t>
      </w:r>
      <w:r w:rsidRPr="00FE6AA0">
        <w:rPr>
          <w:rFonts w:ascii="Garamond" w:hAnsi="Garamond"/>
          <w:i/>
          <w:iCs/>
          <w:sz w:val="24"/>
          <w:szCs w:val="24"/>
        </w:rPr>
        <w:t>k</w:t>
      </w:r>
      <w:r w:rsidRPr="00FE6AA0">
        <w:rPr>
          <w:rFonts w:ascii="Garamond" w:hAnsi="Garamond"/>
          <w:i/>
          <w:iCs/>
          <w:sz w:val="24"/>
          <w:szCs w:val="24"/>
        </w:rPr>
        <w:t>rabalığa ve kan bağı ortaklığına d</w:t>
      </w:r>
      <w:r w:rsidRPr="00FE6AA0">
        <w:rPr>
          <w:rFonts w:ascii="Garamond" w:hAnsi="Garamond"/>
          <w:i/>
          <w:iCs/>
          <w:sz w:val="24"/>
          <w:szCs w:val="24"/>
        </w:rPr>
        <w:t>a</w:t>
      </w:r>
      <w:r w:rsidRPr="00FE6AA0">
        <w:rPr>
          <w:rFonts w:ascii="Garamond" w:hAnsi="Garamond"/>
          <w:i/>
          <w:iCs/>
          <w:sz w:val="24"/>
          <w:szCs w:val="24"/>
        </w:rPr>
        <w:t>yandırılsaydı birçok miras dışı bırak</w:t>
      </w:r>
      <w:r w:rsidR="007F066E">
        <w:rPr>
          <w:rFonts w:ascii="Garamond" w:hAnsi="Garamond"/>
          <w:i/>
          <w:iCs/>
          <w:sz w:val="24"/>
          <w:szCs w:val="24"/>
        </w:rPr>
        <w:t>ı</w:t>
      </w:r>
      <w:r w:rsidR="007F066E">
        <w:rPr>
          <w:rFonts w:ascii="Garamond" w:hAnsi="Garamond"/>
          <w:i/>
          <w:iCs/>
          <w:sz w:val="24"/>
          <w:szCs w:val="24"/>
        </w:rPr>
        <w:t>l</w:t>
      </w:r>
      <w:r w:rsidRPr="00FE6AA0">
        <w:rPr>
          <w:rFonts w:ascii="Garamond" w:hAnsi="Garamond"/>
          <w:i/>
          <w:iCs/>
          <w:sz w:val="24"/>
          <w:szCs w:val="24"/>
        </w:rPr>
        <w:t>anlar mirasçı olurken mirasçı say</w:t>
      </w:r>
      <w:r w:rsidRPr="00FE6AA0">
        <w:rPr>
          <w:rFonts w:ascii="Garamond" w:hAnsi="Garamond"/>
          <w:i/>
          <w:iCs/>
          <w:sz w:val="24"/>
          <w:szCs w:val="24"/>
        </w:rPr>
        <w:t>ı</w:t>
      </w:r>
      <w:r w:rsidRPr="00FE6AA0">
        <w:rPr>
          <w:rFonts w:ascii="Garamond" w:hAnsi="Garamond"/>
          <w:i/>
          <w:iCs/>
          <w:sz w:val="24"/>
          <w:szCs w:val="24"/>
        </w:rPr>
        <w:t>lanların bir çoğu mirastan ma</w:t>
      </w:r>
      <w:r w:rsidRPr="00FE6AA0">
        <w:rPr>
          <w:rFonts w:ascii="Garamond" w:hAnsi="Garamond"/>
          <w:i/>
          <w:iCs/>
          <w:sz w:val="24"/>
          <w:szCs w:val="24"/>
        </w:rPr>
        <w:t>h</w:t>
      </w:r>
      <w:r w:rsidRPr="00FE6AA0">
        <w:rPr>
          <w:rFonts w:ascii="Garamond" w:hAnsi="Garamond"/>
          <w:i/>
          <w:iCs/>
          <w:sz w:val="24"/>
          <w:szCs w:val="24"/>
        </w:rPr>
        <w:t>rum kalır</w:t>
      </w:r>
      <w:r w:rsidR="007F066E">
        <w:rPr>
          <w:rFonts w:ascii="Garamond" w:hAnsi="Garamond"/>
          <w:i/>
          <w:iCs/>
          <w:sz w:val="24"/>
          <w:szCs w:val="24"/>
        </w:rPr>
        <w:t>lar</w:t>
      </w:r>
      <w:r w:rsidRPr="00FE6AA0">
        <w:rPr>
          <w:rFonts w:ascii="Garamond" w:hAnsi="Garamond"/>
          <w:i/>
          <w:iCs/>
          <w:sz w:val="24"/>
          <w:szCs w:val="24"/>
        </w:rPr>
        <w:t xml:space="preserve">dı.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iki kriteri birbirinden ayırdı</w:t>
      </w:r>
      <w:r w:rsidRPr="00FE6AA0">
        <w:rPr>
          <w:rFonts w:ascii="Garamond" w:hAnsi="Garamond"/>
          <w:i/>
          <w:iCs/>
          <w:sz w:val="24"/>
          <w:szCs w:val="24"/>
        </w:rPr>
        <w:t>k</w:t>
      </w:r>
      <w:r w:rsidRPr="00FE6AA0">
        <w:rPr>
          <w:rFonts w:ascii="Garamond" w:hAnsi="Garamond"/>
          <w:i/>
          <w:iCs/>
          <w:sz w:val="24"/>
          <w:szCs w:val="24"/>
        </w:rPr>
        <w:t>tan sonra İslam mirasa yöneldi ve bu k</w:t>
      </w:r>
      <w:r w:rsidRPr="00FE6AA0">
        <w:rPr>
          <w:rFonts w:ascii="Garamond" w:hAnsi="Garamond"/>
          <w:i/>
          <w:iCs/>
          <w:sz w:val="24"/>
          <w:szCs w:val="24"/>
        </w:rPr>
        <w:t>o</w:t>
      </w:r>
      <w:r w:rsidRPr="00FE6AA0">
        <w:rPr>
          <w:rFonts w:ascii="Garamond" w:hAnsi="Garamond"/>
          <w:i/>
          <w:iCs/>
          <w:sz w:val="24"/>
          <w:szCs w:val="24"/>
        </w:rPr>
        <w:t xml:space="preserve">nuda şu iki ana temeli ölçü olarak aldı. </w:t>
      </w:r>
    </w:p>
    <w:p w:rsidR="00C324D6" w:rsidRPr="00FE6AA0" w:rsidRDefault="00C324D6" w:rsidP="007F066E">
      <w:pPr>
        <w:spacing w:line="300" w:lineRule="atLeast"/>
        <w:ind w:firstLine="284"/>
        <w:jc w:val="both"/>
        <w:rPr>
          <w:rFonts w:ascii="Garamond" w:hAnsi="Garamond"/>
          <w:i/>
          <w:iCs/>
          <w:sz w:val="24"/>
          <w:szCs w:val="24"/>
        </w:rPr>
      </w:pPr>
      <w:r w:rsidRPr="00FE6AA0">
        <w:rPr>
          <w:rFonts w:ascii="Garamond" w:hAnsi="Garamond"/>
          <w:i/>
          <w:iCs/>
          <w:sz w:val="24"/>
          <w:szCs w:val="24"/>
        </w:rPr>
        <w:t>Bu iki temelden biri akrabalık temelidir. Bu temel insanın akrabal</w:t>
      </w:r>
      <w:r w:rsidRPr="00FE6AA0">
        <w:rPr>
          <w:rFonts w:ascii="Garamond" w:hAnsi="Garamond"/>
          <w:i/>
          <w:iCs/>
          <w:sz w:val="24"/>
          <w:szCs w:val="24"/>
        </w:rPr>
        <w:t>a</w:t>
      </w:r>
      <w:r w:rsidRPr="00FE6AA0">
        <w:rPr>
          <w:rFonts w:ascii="Garamond" w:hAnsi="Garamond"/>
          <w:i/>
          <w:iCs/>
          <w:sz w:val="24"/>
          <w:szCs w:val="24"/>
        </w:rPr>
        <w:t xml:space="preserve">rı ile arasında ortak olan unsurdur. Bu unsur açısından kadın-erkek </w:t>
      </w:r>
      <w:r w:rsidR="007F066E">
        <w:rPr>
          <w:rFonts w:ascii="Garamond" w:hAnsi="Garamond"/>
          <w:i/>
          <w:iCs/>
          <w:sz w:val="24"/>
          <w:szCs w:val="24"/>
        </w:rPr>
        <w:t>veya</w:t>
      </w:r>
      <w:r w:rsidRPr="00FE6AA0">
        <w:rPr>
          <w:rFonts w:ascii="Garamond" w:hAnsi="Garamond"/>
          <w:i/>
          <w:iCs/>
          <w:sz w:val="24"/>
          <w:szCs w:val="24"/>
        </w:rPr>
        <w:t xml:space="preserve"> küçük-büyük arasında fark yoktur. Hatta ana rahmindeki doğmamış ç</w:t>
      </w:r>
      <w:r w:rsidRPr="00FE6AA0">
        <w:rPr>
          <w:rFonts w:ascii="Garamond" w:hAnsi="Garamond"/>
          <w:i/>
          <w:iCs/>
          <w:sz w:val="24"/>
          <w:szCs w:val="24"/>
        </w:rPr>
        <w:t>o</w:t>
      </w:r>
      <w:r w:rsidRPr="00FE6AA0">
        <w:rPr>
          <w:rFonts w:ascii="Garamond" w:hAnsi="Garamond"/>
          <w:i/>
          <w:iCs/>
          <w:sz w:val="24"/>
          <w:szCs w:val="24"/>
        </w:rPr>
        <w:t>cuklar bile bu unsur açısı</w:t>
      </w:r>
      <w:r w:rsidRPr="00FE6AA0">
        <w:rPr>
          <w:rFonts w:ascii="Garamond" w:hAnsi="Garamond"/>
          <w:i/>
          <w:iCs/>
          <w:sz w:val="24"/>
          <w:szCs w:val="24"/>
        </w:rPr>
        <w:t>n</w:t>
      </w:r>
      <w:r w:rsidRPr="00FE6AA0">
        <w:rPr>
          <w:rFonts w:ascii="Garamond" w:hAnsi="Garamond"/>
          <w:i/>
          <w:iCs/>
          <w:sz w:val="24"/>
          <w:szCs w:val="24"/>
        </w:rPr>
        <w:t>dan diğer akrabalar ile aynıdır. Yalnız bu u</w:t>
      </w:r>
      <w:r w:rsidRPr="00FE6AA0">
        <w:rPr>
          <w:rFonts w:ascii="Garamond" w:hAnsi="Garamond"/>
          <w:i/>
          <w:iCs/>
          <w:sz w:val="24"/>
          <w:szCs w:val="24"/>
        </w:rPr>
        <w:t>n</w:t>
      </w:r>
      <w:r w:rsidRPr="00FE6AA0">
        <w:rPr>
          <w:rFonts w:ascii="Garamond" w:hAnsi="Garamond"/>
          <w:i/>
          <w:iCs/>
          <w:sz w:val="24"/>
          <w:szCs w:val="24"/>
        </w:rPr>
        <w:t>surun etkileri farklıdır. Bu farklı etki yüzünden kimi akraba öne çıkarken kimi akraba arka planda kalır. K</w:t>
      </w:r>
      <w:r w:rsidRPr="00FE6AA0">
        <w:rPr>
          <w:rFonts w:ascii="Garamond" w:hAnsi="Garamond"/>
          <w:i/>
          <w:iCs/>
          <w:sz w:val="24"/>
          <w:szCs w:val="24"/>
        </w:rPr>
        <w:t>i</w:t>
      </w:r>
      <w:r w:rsidRPr="00FE6AA0">
        <w:rPr>
          <w:rFonts w:ascii="Garamond" w:hAnsi="Garamond"/>
          <w:i/>
          <w:iCs/>
          <w:sz w:val="24"/>
          <w:szCs w:val="24"/>
        </w:rPr>
        <w:t>mi akraba başka bir akrabayı miras dışı bırakır. B</w:t>
      </w:r>
      <w:r w:rsidRPr="00FE6AA0">
        <w:rPr>
          <w:rFonts w:ascii="Garamond" w:hAnsi="Garamond"/>
          <w:i/>
          <w:iCs/>
          <w:sz w:val="24"/>
          <w:szCs w:val="24"/>
        </w:rPr>
        <w:t>u</w:t>
      </w:r>
      <w:r w:rsidRPr="00FE6AA0">
        <w:rPr>
          <w:rFonts w:ascii="Garamond" w:hAnsi="Garamond"/>
          <w:i/>
          <w:iCs/>
          <w:sz w:val="24"/>
          <w:szCs w:val="24"/>
        </w:rPr>
        <w:t>na ölüye yakın veya uzak olma dolayısı</w:t>
      </w:r>
      <w:r w:rsidRPr="00FE6AA0">
        <w:rPr>
          <w:rFonts w:ascii="Garamond" w:hAnsi="Garamond"/>
          <w:i/>
          <w:iCs/>
          <w:sz w:val="24"/>
          <w:szCs w:val="24"/>
        </w:rPr>
        <w:t>y</w:t>
      </w:r>
      <w:r w:rsidRPr="00FE6AA0">
        <w:rPr>
          <w:rFonts w:ascii="Garamond" w:hAnsi="Garamond"/>
          <w:i/>
          <w:iCs/>
          <w:sz w:val="24"/>
          <w:szCs w:val="24"/>
        </w:rPr>
        <w:t>la akrabalığın güçlü ya da zayıf oluşu yol açar. Ar</w:t>
      </w:r>
      <w:r w:rsidRPr="00FE6AA0">
        <w:rPr>
          <w:rFonts w:ascii="Garamond" w:hAnsi="Garamond"/>
          <w:i/>
          <w:iCs/>
          <w:sz w:val="24"/>
          <w:szCs w:val="24"/>
        </w:rPr>
        <w:t>a</w:t>
      </w:r>
      <w:r w:rsidRPr="00FE6AA0">
        <w:rPr>
          <w:rFonts w:ascii="Garamond" w:hAnsi="Garamond"/>
          <w:i/>
          <w:iCs/>
          <w:sz w:val="24"/>
          <w:szCs w:val="24"/>
        </w:rPr>
        <w:t>cıların az ya da çok v</w:t>
      </w:r>
      <w:r w:rsidRPr="00FE6AA0">
        <w:rPr>
          <w:rFonts w:ascii="Garamond" w:hAnsi="Garamond"/>
          <w:i/>
          <w:iCs/>
          <w:sz w:val="24"/>
          <w:szCs w:val="24"/>
        </w:rPr>
        <w:t>a</w:t>
      </w:r>
      <w:r w:rsidRPr="00FE6AA0">
        <w:rPr>
          <w:rFonts w:ascii="Garamond" w:hAnsi="Garamond"/>
          <w:i/>
          <w:iCs/>
          <w:sz w:val="24"/>
          <w:szCs w:val="24"/>
        </w:rPr>
        <w:t>rolmaları ile yok olmaları da bu k</w:t>
      </w:r>
      <w:r w:rsidRPr="00FE6AA0">
        <w:rPr>
          <w:rFonts w:ascii="Garamond" w:hAnsi="Garamond"/>
          <w:i/>
          <w:iCs/>
          <w:sz w:val="24"/>
          <w:szCs w:val="24"/>
        </w:rPr>
        <w:t>o</w:t>
      </w:r>
      <w:r w:rsidRPr="00FE6AA0">
        <w:rPr>
          <w:rFonts w:ascii="Garamond" w:hAnsi="Garamond"/>
          <w:i/>
          <w:iCs/>
          <w:sz w:val="24"/>
          <w:szCs w:val="24"/>
        </w:rPr>
        <w:t xml:space="preserve">nuda bir başka sebeptir. </w:t>
      </w:r>
      <w:r w:rsidRPr="00FE6AA0">
        <w:rPr>
          <w:rFonts w:ascii="Garamond" w:hAnsi="Garamond"/>
          <w:i/>
          <w:iCs/>
          <w:sz w:val="24"/>
          <w:szCs w:val="24"/>
        </w:rPr>
        <w:lastRenderedPageBreak/>
        <w:t>Ölünün o</w:t>
      </w:r>
      <w:r w:rsidRPr="00FE6AA0">
        <w:rPr>
          <w:rFonts w:ascii="Garamond" w:hAnsi="Garamond"/>
          <w:i/>
          <w:iCs/>
          <w:sz w:val="24"/>
          <w:szCs w:val="24"/>
        </w:rPr>
        <w:t>ğ</w:t>
      </w:r>
      <w:r w:rsidRPr="00FE6AA0">
        <w:rPr>
          <w:rFonts w:ascii="Garamond" w:hAnsi="Garamond"/>
          <w:i/>
          <w:iCs/>
          <w:sz w:val="24"/>
          <w:szCs w:val="24"/>
        </w:rPr>
        <w:t>lu, erkek kardeşi ve amcası gibi. Bu ana dayanak m</w:t>
      </w:r>
      <w:r w:rsidRPr="00FE6AA0">
        <w:rPr>
          <w:rFonts w:ascii="Garamond" w:hAnsi="Garamond"/>
          <w:i/>
          <w:iCs/>
          <w:sz w:val="24"/>
          <w:szCs w:val="24"/>
        </w:rPr>
        <w:t>i</w:t>
      </w:r>
      <w:r w:rsidRPr="00FE6AA0">
        <w:rPr>
          <w:rFonts w:ascii="Garamond" w:hAnsi="Garamond"/>
          <w:i/>
          <w:iCs/>
          <w:sz w:val="24"/>
          <w:szCs w:val="24"/>
        </w:rPr>
        <w:t>rasçı olmayı hakketmenin temel g</w:t>
      </w:r>
      <w:r w:rsidRPr="00FE6AA0">
        <w:rPr>
          <w:rFonts w:ascii="Garamond" w:hAnsi="Garamond"/>
          <w:i/>
          <w:iCs/>
          <w:sz w:val="24"/>
          <w:szCs w:val="24"/>
        </w:rPr>
        <w:t>e</w:t>
      </w:r>
      <w:r w:rsidRPr="00FE6AA0">
        <w:rPr>
          <w:rFonts w:ascii="Garamond" w:hAnsi="Garamond"/>
          <w:i/>
          <w:iCs/>
          <w:sz w:val="24"/>
          <w:szCs w:val="24"/>
        </w:rPr>
        <w:t>r</w:t>
      </w:r>
      <w:r w:rsidR="007F066E">
        <w:rPr>
          <w:rFonts w:ascii="Garamond" w:hAnsi="Garamond"/>
          <w:i/>
          <w:iCs/>
          <w:sz w:val="24"/>
          <w:szCs w:val="24"/>
        </w:rPr>
        <w:t>ekçesidir. Yalnız akrabaların ilk</w:t>
      </w:r>
      <w:r w:rsidRPr="00FE6AA0">
        <w:rPr>
          <w:rFonts w:ascii="Garamond" w:hAnsi="Garamond"/>
          <w:i/>
          <w:iCs/>
          <w:sz w:val="24"/>
          <w:szCs w:val="24"/>
        </w:rPr>
        <w:t xml:space="preserve"> </w:t>
      </w:r>
      <w:r w:rsidR="007F066E">
        <w:rPr>
          <w:rFonts w:ascii="Garamond" w:hAnsi="Garamond"/>
          <w:i/>
          <w:iCs/>
          <w:sz w:val="24"/>
          <w:szCs w:val="24"/>
        </w:rPr>
        <w:t>ve son</w:t>
      </w:r>
      <w:r w:rsidRPr="00FE6AA0">
        <w:rPr>
          <w:rFonts w:ascii="Garamond" w:hAnsi="Garamond"/>
          <w:i/>
          <w:iCs/>
          <w:sz w:val="24"/>
          <w:szCs w:val="24"/>
        </w:rPr>
        <w:t xml:space="preserve"> derecede yer alan kesimlerini göz </w:t>
      </w:r>
      <w:r w:rsidRPr="00FE6AA0">
        <w:rPr>
          <w:rFonts w:ascii="Garamond" w:hAnsi="Garamond"/>
          <w:i/>
          <w:iCs/>
          <w:sz w:val="24"/>
          <w:szCs w:val="24"/>
        </w:rPr>
        <w:t>ö</w:t>
      </w:r>
      <w:r w:rsidRPr="00FE6AA0">
        <w:rPr>
          <w:rFonts w:ascii="Garamond" w:hAnsi="Garamond"/>
          <w:i/>
          <w:iCs/>
          <w:sz w:val="24"/>
          <w:szCs w:val="24"/>
        </w:rPr>
        <w:t xml:space="preserve">nünde bulundurmak gerekir.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İslam’ın mirastaki ikinci temel ilkesi, erkek ve kadın farklılığıdır. Bu farklılık bu türlerden birinin </w:t>
      </w:r>
      <w:r w:rsidRPr="00FE6AA0">
        <w:rPr>
          <w:rFonts w:ascii="Garamond" w:hAnsi="Garamond"/>
          <w:i/>
          <w:iCs/>
          <w:sz w:val="24"/>
          <w:szCs w:val="24"/>
        </w:rPr>
        <w:t>a</w:t>
      </w:r>
      <w:r w:rsidRPr="00FE6AA0">
        <w:rPr>
          <w:rFonts w:ascii="Garamond" w:hAnsi="Garamond"/>
          <w:i/>
          <w:iCs/>
          <w:sz w:val="24"/>
          <w:szCs w:val="24"/>
        </w:rPr>
        <w:t>kılla, öb</w:t>
      </w:r>
      <w:r w:rsidRPr="00FE6AA0">
        <w:rPr>
          <w:rFonts w:ascii="Garamond" w:hAnsi="Garamond"/>
          <w:i/>
          <w:iCs/>
          <w:sz w:val="24"/>
          <w:szCs w:val="24"/>
        </w:rPr>
        <w:t>ü</w:t>
      </w:r>
      <w:r w:rsidRPr="00FE6AA0">
        <w:rPr>
          <w:rFonts w:ascii="Garamond" w:hAnsi="Garamond"/>
          <w:i/>
          <w:iCs/>
          <w:sz w:val="24"/>
          <w:szCs w:val="24"/>
        </w:rPr>
        <w:t>rünün duygularla donanm</w:t>
      </w:r>
      <w:r w:rsidR="007F066E">
        <w:rPr>
          <w:rFonts w:ascii="Garamond" w:hAnsi="Garamond"/>
          <w:i/>
          <w:iCs/>
          <w:sz w:val="24"/>
          <w:szCs w:val="24"/>
        </w:rPr>
        <w:t>ış olmas</w:t>
      </w:r>
      <w:r w:rsidRPr="00FE6AA0">
        <w:rPr>
          <w:rFonts w:ascii="Garamond" w:hAnsi="Garamond"/>
          <w:i/>
          <w:iCs/>
          <w:sz w:val="24"/>
          <w:szCs w:val="24"/>
        </w:rPr>
        <w:t>ının doğurduğu yapısal farkl</w:t>
      </w:r>
      <w:r w:rsidRPr="00FE6AA0">
        <w:rPr>
          <w:rFonts w:ascii="Garamond" w:hAnsi="Garamond"/>
          <w:i/>
          <w:iCs/>
          <w:sz w:val="24"/>
          <w:szCs w:val="24"/>
        </w:rPr>
        <w:t>ı</w:t>
      </w:r>
      <w:r w:rsidRPr="00FE6AA0">
        <w:rPr>
          <w:rFonts w:ascii="Garamond" w:hAnsi="Garamond"/>
          <w:i/>
          <w:iCs/>
          <w:sz w:val="24"/>
          <w:szCs w:val="24"/>
        </w:rPr>
        <w:t>lıktan kaynaklanır. Erkek, doğası gereği</w:t>
      </w:r>
      <w:r w:rsidRPr="00FE6AA0">
        <w:rPr>
          <w:rFonts w:ascii="Garamond" w:hAnsi="Garamond"/>
          <w:i/>
          <w:iCs/>
          <w:sz w:val="24"/>
          <w:szCs w:val="24"/>
        </w:rPr>
        <w:t>n</w:t>
      </w:r>
      <w:r w:rsidRPr="00FE6AA0">
        <w:rPr>
          <w:rFonts w:ascii="Garamond" w:hAnsi="Garamond"/>
          <w:i/>
          <w:iCs/>
          <w:sz w:val="24"/>
          <w:szCs w:val="24"/>
        </w:rPr>
        <w:t>ce düşünce ve akıl yeteneği ağır basan bir insanken kadın heyecan ve ince du</w:t>
      </w:r>
      <w:r w:rsidRPr="00FE6AA0">
        <w:rPr>
          <w:rFonts w:ascii="Garamond" w:hAnsi="Garamond"/>
          <w:i/>
          <w:iCs/>
          <w:sz w:val="24"/>
          <w:szCs w:val="24"/>
        </w:rPr>
        <w:t>y</w:t>
      </w:r>
      <w:r w:rsidR="007F066E">
        <w:rPr>
          <w:rFonts w:ascii="Garamond" w:hAnsi="Garamond"/>
          <w:i/>
          <w:iCs/>
          <w:sz w:val="24"/>
          <w:szCs w:val="24"/>
        </w:rPr>
        <w:t>guların ma</w:t>
      </w:r>
      <w:r w:rsidRPr="00FE6AA0">
        <w:rPr>
          <w:rFonts w:ascii="Garamond" w:hAnsi="Garamond"/>
          <w:i/>
          <w:iCs/>
          <w:sz w:val="24"/>
          <w:szCs w:val="24"/>
        </w:rPr>
        <w:t>z</w:t>
      </w:r>
      <w:r w:rsidR="007F066E">
        <w:rPr>
          <w:rFonts w:ascii="Garamond" w:hAnsi="Garamond"/>
          <w:i/>
          <w:iCs/>
          <w:sz w:val="24"/>
          <w:szCs w:val="24"/>
        </w:rPr>
        <w:t>h</w:t>
      </w:r>
      <w:r w:rsidRPr="00FE6AA0">
        <w:rPr>
          <w:rFonts w:ascii="Garamond" w:hAnsi="Garamond"/>
          <w:i/>
          <w:iCs/>
          <w:sz w:val="24"/>
          <w:szCs w:val="24"/>
        </w:rPr>
        <w:t>ar</w:t>
      </w:r>
      <w:r w:rsidR="007F066E">
        <w:rPr>
          <w:rFonts w:ascii="Garamond" w:hAnsi="Garamond"/>
          <w:i/>
          <w:iCs/>
          <w:sz w:val="24"/>
          <w:szCs w:val="24"/>
        </w:rPr>
        <w:t>ı</w:t>
      </w:r>
      <w:r w:rsidRPr="00FE6AA0">
        <w:rPr>
          <w:rFonts w:ascii="Garamond" w:hAnsi="Garamond"/>
          <w:i/>
          <w:iCs/>
          <w:sz w:val="24"/>
          <w:szCs w:val="24"/>
        </w:rPr>
        <w:t>dır. Bu temel ilke k</w:t>
      </w:r>
      <w:r w:rsidRPr="00FE6AA0">
        <w:rPr>
          <w:rFonts w:ascii="Garamond" w:hAnsi="Garamond"/>
          <w:i/>
          <w:iCs/>
          <w:sz w:val="24"/>
          <w:szCs w:val="24"/>
        </w:rPr>
        <w:t>a</w:t>
      </w:r>
      <w:r w:rsidRPr="00FE6AA0">
        <w:rPr>
          <w:rFonts w:ascii="Garamond" w:hAnsi="Garamond"/>
          <w:i/>
          <w:iCs/>
          <w:sz w:val="24"/>
          <w:szCs w:val="24"/>
        </w:rPr>
        <w:t>dın ile erkeğin hayatlarında bariz bir etkiye sahiptir. Onların malları yönetmelerinde, onun ihtiya</w:t>
      </w:r>
      <w:r w:rsidRPr="00FE6AA0">
        <w:rPr>
          <w:rFonts w:ascii="Garamond" w:hAnsi="Garamond"/>
          <w:i/>
          <w:iCs/>
          <w:sz w:val="24"/>
          <w:szCs w:val="24"/>
        </w:rPr>
        <w:t>ç</w:t>
      </w:r>
      <w:r w:rsidRPr="00FE6AA0">
        <w:rPr>
          <w:rFonts w:ascii="Garamond" w:hAnsi="Garamond"/>
          <w:i/>
          <w:iCs/>
          <w:sz w:val="24"/>
          <w:szCs w:val="24"/>
        </w:rPr>
        <w:t>lar için ku</w:t>
      </w:r>
      <w:r w:rsidRPr="00FE6AA0">
        <w:rPr>
          <w:rFonts w:ascii="Garamond" w:hAnsi="Garamond"/>
          <w:i/>
          <w:iCs/>
          <w:sz w:val="24"/>
          <w:szCs w:val="24"/>
        </w:rPr>
        <w:t>l</w:t>
      </w:r>
      <w:r w:rsidRPr="00FE6AA0">
        <w:rPr>
          <w:rFonts w:ascii="Garamond" w:hAnsi="Garamond"/>
          <w:i/>
          <w:iCs/>
          <w:sz w:val="24"/>
          <w:szCs w:val="24"/>
        </w:rPr>
        <w:t>lanılmasında bu etkinin ağırlığı gör</w:t>
      </w:r>
      <w:r w:rsidRPr="00FE6AA0">
        <w:rPr>
          <w:rFonts w:ascii="Garamond" w:hAnsi="Garamond"/>
          <w:i/>
          <w:iCs/>
          <w:sz w:val="24"/>
          <w:szCs w:val="24"/>
        </w:rPr>
        <w:t>ü</w:t>
      </w:r>
      <w:r w:rsidRPr="00FE6AA0">
        <w:rPr>
          <w:rFonts w:ascii="Garamond" w:hAnsi="Garamond"/>
          <w:i/>
          <w:iCs/>
          <w:sz w:val="24"/>
          <w:szCs w:val="24"/>
        </w:rPr>
        <w:t>lür. Bu temel ilke kadın ile erkeğin miras paylarının farklı olmasını g</w:t>
      </w:r>
      <w:r w:rsidRPr="00FE6AA0">
        <w:rPr>
          <w:rFonts w:ascii="Garamond" w:hAnsi="Garamond"/>
          <w:i/>
          <w:iCs/>
          <w:sz w:val="24"/>
          <w:szCs w:val="24"/>
        </w:rPr>
        <w:t>e</w:t>
      </w:r>
      <w:r w:rsidRPr="00FE6AA0">
        <w:rPr>
          <w:rFonts w:ascii="Garamond" w:hAnsi="Garamond"/>
          <w:i/>
          <w:iCs/>
          <w:sz w:val="24"/>
          <w:szCs w:val="24"/>
        </w:rPr>
        <w:t>rektirir. Erkek evlat ile kız e</w:t>
      </w:r>
      <w:r w:rsidRPr="00FE6AA0">
        <w:rPr>
          <w:rFonts w:ascii="Garamond" w:hAnsi="Garamond"/>
          <w:i/>
          <w:iCs/>
          <w:sz w:val="24"/>
          <w:szCs w:val="24"/>
        </w:rPr>
        <w:t>v</w:t>
      </w:r>
      <w:r w:rsidRPr="00FE6AA0">
        <w:rPr>
          <w:rFonts w:ascii="Garamond" w:hAnsi="Garamond"/>
          <w:i/>
          <w:iCs/>
          <w:sz w:val="24"/>
          <w:szCs w:val="24"/>
        </w:rPr>
        <w:t xml:space="preserve">lat, erkek kardeş ile kız kardeş gibi aynı derecede akrabalar olsalar dahi bu farklılık geçerlidir. İleride bu konuyu ayrıntılarıyla anlatacağız.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Birinci ilke, akraba kesimlerinin d</w:t>
      </w:r>
      <w:r w:rsidRPr="00FE6AA0">
        <w:rPr>
          <w:rFonts w:ascii="Garamond" w:hAnsi="Garamond"/>
          <w:i/>
          <w:iCs/>
          <w:sz w:val="24"/>
          <w:szCs w:val="24"/>
        </w:rPr>
        <w:t>e</w:t>
      </w:r>
      <w:r w:rsidRPr="00FE6AA0">
        <w:rPr>
          <w:rFonts w:ascii="Garamond" w:hAnsi="Garamond"/>
          <w:i/>
          <w:iCs/>
          <w:sz w:val="24"/>
          <w:szCs w:val="24"/>
        </w:rPr>
        <w:t>recelerini belirler. Bunun için ölüye yakınlık ve uzaklık faktörü ölçü ol</w:t>
      </w:r>
      <w:r w:rsidRPr="00FE6AA0">
        <w:rPr>
          <w:rFonts w:ascii="Garamond" w:hAnsi="Garamond"/>
          <w:i/>
          <w:iCs/>
          <w:sz w:val="24"/>
          <w:szCs w:val="24"/>
        </w:rPr>
        <w:t>a</w:t>
      </w:r>
      <w:r w:rsidRPr="00FE6AA0">
        <w:rPr>
          <w:rFonts w:ascii="Garamond" w:hAnsi="Garamond"/>
          <w:i/>
          <w:iCs/>
          <w:sz w:val="24"/>
          <w:szCs w:val="24"/>
        </w:rPr>
        <w:t>rak alınır. Yakınlığı ve uzaklığı b</w:t>
      </w:r>
      <w:r w:rsidRPr="00FE6AA0">
        <w:rPr>
          <w:rFonts w:ascii="Garamond" w:hAnsi="Garamond"/>
          <w:i/>
          <w:iCs/>
          <w:sz w:val="24"/>
          <w:szCs w:val="24"/>
        </w:rPr>
        <w:t>e</w:t>
      </w:r>
      <w:r w:rsidRPr="00FE6AA0">
        <w:rPr>
          <w:rFonts w:ascii="Garamond" w:hAnsi="Garamond"/>
          <w:i/>
          <w:iCs/>
          <w:sz w:val="24"/>
          <w:szCs w:val="24"/>
        </w:rPr>
        <w:t>lirlerken aracıların yokluğuna, varsa azlığına ve çokluğuna bakılır. Buna göre ilk dereceden miras alan akraba tabakası, ölünün aracısız yakınlar</w:t>
      </w:r>
      <w:r w:rsidRPr="00FE6AA0">
        <w:rPr>
          <w:rFonts w:ascii="Garamond" w:hAnsi="Garamond"/>
          <w:i/>
          <w:iCs/>
          <w:sz w:val="24"/>
          <w:szCs w:val="24"/>
        </w:rPr>
        <w:t>ı</w:t>
      </w:r>
      <w:r w:rsidRPr="00FE6AA0">
        <w:rPr>
          <w:rFonts w:ascii="Garamond" w:hAnsi="Garamond"/>
          <w:i/>
          <w:iCs/>
          <w:sz w:val="24"/>
          <w:szCs w:val="24"/>
        </w:rPr>
        <w:t>dır. Ölünün oğlu, kızı, babası, ann</w:t>
      </w:r>
      <w:r w:rsidRPr="00FE6AA0">
        <w:rPr>
          <w:rFonts w:ascii="Garamond" w:hAnsi="Garamond"/>
          <w:i/>
          <w:iCs/>
          <w:sz w:val="24"/>
          <w:szCs w:val="24"/>
        </w:rPr>
        <w:t>e</w:t>
      </w:r>
      <w:r w:rsidRPr="00FE6AA0">
        <w:rPr>
          <w:rFonts w:ascii="Garamond" w:hAnsi="Garamond"/>
          <w:i/>
          <w:iCs/>
          <w:sz w:val="24"/>
          <w:szCs w:val="24"/>
        </w:rPr>
        <w:t xml:space="preserve">si gibi. İkinci dereceden </w:t>
      </w:r>
      <w:r w:rsidRPr="00FE6AA0">
        <w:rPr>
          <w:rFonts w:ascii="Garamond" w:hAnsi="Garamond"/>
          <w:i/>
          <w:iCs/>
          <w:sz w:val="24"/>
          <w:szCs w:val="24"/>
        </w:rPr>
        <w:lastRenderedPageBreak/>
        <w:t>miras alan a</w:t>
      </w:r>
      <w:r w:rsidRPr="00FE6AA0">
        <w:rPr>
          <w:rFonts w:ascii="Garamond" w:hAnsi="Garamond"/>
          <w:i/>
          <w:iCs/>
          <w:sz w:val="24"/>
          <w:szCs w:val="24"/>
        </w:rPr>
        <w:t>k</w:t>
      </w:r>
      <w:r w:rsidRPr="00FE6AA0">
        <w:rPr>
          <w:rFonts w:ascii="Garamond" w:hAnsi="Garamond"/>
          <w:i/>
          <w:iCs/>
          <w:sz w:val="24"/>
          <w:szCs w:val="24"/>
        </w:rPr>
        <w:t>raba tabakası, erkek kardeş, kız kardeş, dede ve ninedir. Bu t</w:t>
      </w:r>
      <w:r w:rsidRPr="00FE6AA0">
        <w:rPr>
          <w:rFonts w:ascii="Garamond" w:hAnsi="Garamond"/>
          <w:i/>
          <w:iCs/>
          <w:sz w:val="24"/>
          <w:szCs w:val="24"/>
        </w:rPr>
        <w:t>a</w:t>
      </w:r>
      <w:r w:rsidRPr="00FE6AA0">
        <w:rPr>
          <w:rFonts w:ascii="Garamond" w:hAnsi="Garamond"/>
          <w:i/>
          <w:iCs/>
          <w:sz w:val="24"/>
          <w:szCs w:val="24"/>
        </w:rPr>
        <w:t>baka ile ölü arasında bağlantı kuran bir aracı vardır ki, o da ya anne ya baba veya her ikisidir. Üçüncü der</w:t>
      </w:r>
      <w:r w:rsidRPr="00FE6AA0">
        <w:rPr>
          <w:rFonts w:ascii="Garamond" w:hAnsi="Garamond"/>
          <w:i/>
          <w:iCs/>
          <w:sz w:val="24"/>
          <w:szCs w:val="24"/>
        </w:rPr>
        <w:t>e</w:t>
      </w:r>
      <w:r w:rsidRPr="00FE6AA0">
        <w:rPr>
          <w:rFonts w:ascii="Garamond" w:hAnsi="Garamond"/>
          <w:i/>
          <w:iCs/>
          <w:sz w:val="24"/>
          <w:szCs w:val="24"/>
        </w:rPr>
        <w:t>ceden miras alan tabaka, amca, teyze, dayı ve h</w:t>
      </w:r>
      <w:r w:rsidRPr="00FE6AA0">
        <w:rPr>
          <w:rFonts w:ascii="Garamond" w:hAnsi="Garamond"/>
          <w:i/>
          <w:iCs/>
          <w:sz w:val="24"/>
          <w:szCs w:val="24"/>
        </w:rPr>
        <w:t>a</w:t>
      </w:r>
      <w:r w:rsidRPr="00FE6AA0">
        <w:rPr>
          <w:rFonts w:ascii="Garamond" w:hAnsi="Garamond"/>
          <w:i/>
          <w:iCs/>
          <w:sz w:val="24"/>
          <w:szCs w:val="24"/>
        </w:rPr>
        <w:t xml:space="preserve">ladır. Bu tabakayı ölüye iki </w:t>
      </w:r>
      <w:r w:rsidRPr="00FE6AA0">
        <w:rPr>
          <w:rFonts w:ascii="Garamond" w:hAnsi="Garamond"/>
          <w:i/>
          <w:iCs/>
          <w:sz w:val="24"/>
          <w:szCs w:val="24"/>
        </w:rPr>
        <w:t>a</w:t>
      </w:r>
      <w:r w:rsidRPr="00FE6AA0">
        <w:rPr>
          <w:rFonts w:ascii="Garamond" w:hAnsi="Garamond"/>
          <w:i/>
          <w:iCs/>
          <w:sz w:val="24"/>
          <w:szCs w:val="24"/>
        </w:rPr>
        <w:t>racı bağlar. Bunlar ölünün annesi, babası ile dedesi ve ninesidir. Kısac</w:t>
      </w:r>
      <w:r w:rsidRPr="00FE6AA0">
        <w:rPr>
          <w:rFonts w:ascii="Garamond" w:hAnsi="Garamond"/>
          <w:i/>
          <w:iCs/>
          <w:sz w:val="24"/>
          <w:szCs w:val="24"/>
        </w:rPr>
        <w:t>a</w:t>
      </w:r>
      <w:r w:rsidRPr="00FE6AA0">
        <w:rPr>
          <w:rFonts w:ascii="Garamond" w:hAnsi="Garamond"/>
          <w:i/>
          <w:iCs/>
          <w:sz w:val="24"/>
          <w:szCs w:val="24"/>
        </w:rPr>
        <w:t>sı miras derecelerinde ölçü bu şekildedir. Bu ö</w:t>
      </w:r>
      <w:r w:rsidRPr="00FE6AA0">
        <w:rPr>
          <w:rFonts w:ascii="Garamond" w:hAnsi="Garamond"/>
          <w:i/>
          <w:iCs/>
          <w:sz w:val="24"/>
          <w:szCs w:val="24"/>
        </w:rPr>
        <w:t>l</w:t>
      </w:r>
      <w:r w:rsidRPr="00FE6AA0">
        <w:rPr>
          <w:rFonts w:ascii="Garamond" w:hAnsi="Garamond"/>
          <w:i/>
          <w:iCs/>
          <w:sz w:val="24"/>
          <w:szCs w:val="24"/>
        </w:rPr>
        <w:t>çüye göre her tabakadaki evlatlar b</w:t>
      </w:r>
      <w:r w:rsidRPr="00FE6AA0">
        <w:rPr>
          <w:rFonts w:ascii="Garamond" w:hAnsi="Garamond"/>
          <w:i/>
          <w:iCs/>
          <w:sz w:val="24"/>
          <w:szCs w:val="24"/>
        </w:rPr>
        <w:t>a</w:t>
      </w:r>
      <w:r w:rsidRPr="00FE6AA0">
        <w:rPr>
          <w:rFonts w:ascii="Garamond" w:hAnsi="Garamond"/>
          <w:i/>
          <w:iCs/>
          <w:sz w:val="24"/>
          <w:szCs w:val="24"/>
        </w:rPr>
        <w:t>balarının yerini tutarlar ve bir sonr</w:t>
      </w:r>
      <w:r w:rsidRPr="00FE6AA0">
        <w:rPr>
          <w:rFonts w:ascii="Garamond" w:hAnsi="Garamond"/>
          <w:i/>
          <w:iCs/>
          <w:sz w:val="24"/>
          <w:szCs w:val="24"/>
        </w:rPr>
        <w:t>a</w:t>
      </w:r>
      <w:r w:rsidRPr="00FE6AA0">
        <w:rPr>
          <w:rFonts w:ascii="Garamond" w:hAnsi="Garamond"/>
          <w:i/>
          <w:iCs/>
          <w:sz w:val="24"/>
          <w:szCs w:val="24"/>
        </w:rPr>
        <w:t>ki tabakanın miras almas</w:t>
      </w:r>
      <w:r w:rsidRPr="00FE6AA0">
        <w:rPr>
          <w:rFonts w:ascii="Garamond" w:hAnsi="Garamond"/>
          <w:i/>
          <w:iCs/>
          <w:sz w:val="24"/>
          <w:szCs w:val="24"/>
        </w:rPr>
        <w:t>ı</w:t>
      </w:r>
      <w:r w:rsidRPr="00FE6AA0">
        <w:rPr>
          <w:rFonts w:ascii="Garamond" w:hAnsi="Garamond"/>
          <w:i/>
          <w:iCs/>
          <w:sz w:val="24"/>
          <w:szCs w:val="24"/>
        </w:rPr>
        <w:t>na engel olurlar. Karı ile kocanın kanları evl</w:t>
      </w:r>
      <w:r w:rsidRPr="00FE6AA0">
        <w:rPr>
          <w:rFonts w:ascii="Garamond" w:hAnsi="Garamond"/>
          <w:i/>
          <w:iCs/>
          <w:sz w:val="24"/>
          <w:szCs w:val="24"/>
        </w:rPr>
        <w:t>i</w:t>
      </w:r>
      <w:r w:rsidRPr="00FE6AA0">
        <w:rPr>
          <w:rFonts w:ascii="Garamond" w:hAnsi="Garamond"/>
          <w:i/>
          <w:iCs/>
          <w:sz w:val="24"/>
          <w:szCs w:val="24"/>
        </w:rPr>
        <w:t>lik yolu ile birbirine k</w:t>
      </w:r>
      <w:r w:rsidRPr="00FE6AA0">
        <w:rPr>
          <w:rFonts w:ascii="Garamond" w:hAnsi="Garamond"/>
          <w:i/>
          <w:iCs/>
          <w:sz w:val="24"/>
          <w:szCs w:val="24"/>
        </w:rPr>
        <w:t>a</w:t>
      </w:r>
      <w:r w:rsidRPr="00FE6AA0">
        <w:rPr>
          <w:rFonts w:ascii="Garamond" w:hAnsi="Garamond"/>
          <w:i/>
          <w:iCs/>
          <w:sz w:val="24"/>
          <w:szCs w:val="24"/>
        </w:rPr>
        <w:t>rıştığı için her tabaka ile birlikte mirasçı sayılmı</w:t>
      </w:r>
      <w:r w:rsidRPr="00FE6AA0">
        <w:rPr>
          <w:rFonts w:ascii="Garamond" w:hAnsi="Garamond"/>
          <w:i/>
          <w:iCs/>
          <w:sz w:val="24"/>
          <w:szCs w:val="24"/>
        </w:rPr>
        <w:t>ş</w:t>
      </w:r>
      <w:r w:rsidRPr="00FE6AA0">
        <w:rPr>
          <w:rFonts w:ascii="Garamond" w:hAnsi="Garamond"/>
          <w:i/>
          <w:iCs/>
          <w:sz w:val="24"/>
          <w:szCs w:val="24"/>
        </w:rPr>
        <w:t>lardır. Hiç bir tab</w:t>
      </w:r>
      <w:r w:rsidRPr="00FE6AA0">
        <w:rPr>
          <w:rFonts w:ascii="Garamond" w:hAnsi="Garamond"/>
          <w:i/>
          <w:iCs/>
          <w:sz w:val="24"/>
          <w:szCs w:val="24"/>
        </w:rPr>
        <w:t>a</w:t>
      </w:r>
      <w:r w:rsidRPr="00FE6AA0">
        <w:rPr>
          <w:rFonts w:ascii="Garamond" w:hAnsi="Garamond"/>
          <w:i/>
          <w:iCs/>
          <w:sz w:val="24"/>
          <w:szCs w:val="24"/>
        </w:rPr>
        <w:t>ka onları miras dışı bırakmadığı gibi o</w:t>
      </w:r>
      <w:r w:rsidRPr="00FE6AA0">
        <w:rPr>
          <w:rFonts w:ascii="Garamond" w:hAnsi="Garamond"/>
          <w:i/>
          <w:iCs/>
          <w:sz w:val="24"/>
          <w:szCs w:val="24"/>
        </w:rPr>
        <w:t>n</w:t>
      </w:r>
      <w:r w:rsidRPr="00FE6AA0">
        <w:rPr>
          <w:rFonts w:ascii="Garamond" w:hAnsi="Garamond"/>
          <w:i/>
          <w:iCs/>
          <w:sz w:val="24"/>
          <w:szCs w:val="24"/>
        </w:rPr>
        <w:t xml:space="preserve">lar da hiç bir tabakayı miras dışı bırakmaz.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Sonra İslam ikinci ilkeden, yani k</w:t>
      </w:r>
      <w:r w:rsidRPr="00FE6AA0">
        <w:rPr>
          <w:rFonts w:ascii="Garamond" w:hAnsi="Garamond"/>
          <w:i/>
          <w:iCs/>
          <w:sz w:val="24"/>
          <w:szCs w:val="24"/>
        </w:rPr>
        <w:t>a</w:t>
      </w:r>
      <w:r w:rsidRPr="00FE6AA0">
        <w:rPr>
          <w:rFonts w:ascii="Garamond" w:hAnsi="Garamond"/>
          <w:i/>
          <w:iCs/>
          <w:sz w:val="24"/>
          <w:szCs w:val="24"/>
        </w:rPr>
        <w:t>dın ile erkeğin farklılığı ilkesinden erkeğin miras payının kadınınkinin iki katı olması sonucunu çıkarmıştır. Yalnız anne ile, anne yoluyla bağla</w:t>
      </w:r>
      <w:r w:rsidRPr="00FE6AA0">
        <w:rPr>
          <w:rFonts w:ascii="Garamond" w:hAnsi="Garamond"/>
          <w:i/>
          <w:iCs/>
          <w:sz w:val="24"/>
          <w:szCs w:val="24"/>
        </w:rPr>
        <w:t>n</w:t>
      </w:r>
      <w:r w:rsidRPr="00FE6AA0">
        <w:rPr>
          <w:rFonts w:ascii="Garamond" w:hAnsi="Garamond"/>
          <w:i/>
          <w:iCs/>
          <w:sz w:val="24"/>
          <w:szCs w:val="24"/>
        </w:rPr>
        <w:t>tı kurulan kelale bu kuralın dışınd</w:t>
      </w:r>
      <w:r w:rsidRPr="00FE6AA0">
        <w:rPr>
          <w:rFonts w:ascii="Garamond" w:hAnsi="Garamond"/>
          <w:i/>
          <w:iCs/>
          <w:sz w:val="24"/>
          <w:szCs w:val="24"/>
        </w:rPr>
        <w:t>a</w:t>
      </w:r>
      <w:r w:rsidRPr="00FE6AA0">
        <w:rPr>
          <w:rFonts w:ascii="Garamond" w:hAnsi="Garamond"/>
          <w:i/>
          <w:iCs/>
          <w:sz w:val="24"/>
          <w:szCs w:val="24"/>
        </w:rPr>
        <w:t xml:space="preserve">dır. </w:t>
      </w:r>
    </w:p>
    <w:p w:rsidR="00C324D6" w:rsidRPr="00FE6AA0" w:rsidRDefault="00C324D6" w:rsidP="007F066E">
      <w:pPr>
        <w:spacing w:line="300" w:lineRule="atLeast"/>
        <w:ind w:firstLine="284"/>
        <w:jc w:val="both"/>
        <w:rPr>
          <w:rFonts w:ascii="Garamond" w:hAnsi="Garamond"/>
          <w:i/>
          <w:iCs/>
          <w:sz w:val="24"/>
          <w:szCs w:val="24"/>
        </w:rPr>
      </w:pPr>
      <w:r w:rsidRPr="00FE6AA0">
        <w:rPr>
          <w:rFonts w:ascii="Garamond" w:hAnsi="Garamond"/>
          <w:i/>
          <w:iCs/>
          <w:sz w:val="24"/>
          <w:szCs w:val="24"/>
        </w:rPr>
        <w:t>İslam’da belirlenen miras gerçi farklılık gösterir, ama altı şekilde b</w:t>
      </w:r>
      <w:r w:rsidRPr="00FE6AA0">
        <w:rPr>
          <w:rFonts w:ascii="Garamond" w:hAnsi="Garamond"/>
          <w:i/>
          <w:iCs/>
          <w:sz w:val="24"/>
          <w:szCs w:val="24"/>
        </w:rPr>
        <w:t>e</w:t>
      </w:r>
      <w:r w:rsidRPr="00FE6AA0">
        <w:rPr>
          <w:rFonts w:ascii="Garamond" w:hAnsi="Garamond"/>
          <w:i/>
          <w:iCs/>
          <w:sz w:val="24"/>
          <w:szCs w:val="24"/>
        </w:rPr>
        <w:t>lirl</w:t>
      </w:r>
      <w:r w:rsidRPr="00FE6AA0">
        <w:rPr>
          <w:rFonts w:ascii="Garamond" w:hAnsi="Garamond"/>
          <w:i/>
          <w:iCs/>
          <w:sz w:val="24"/>
          <w:szCs w:val="24"/>
        </w:rPr>
        <w:t>e</w:t>
      </w:r>
      <w:r w:rsidRPr="00FE6AA0">
        <w:rPr>
          <w:rFonts w:ascii="Garamond" w:hAnsi="Garamond"/>
          <w:i/>
          <w:iCs/>
          <w:sz w:val="24"/>
          <w:szCs w:val="24"/>
        </w:rPr>
        <w:t>nir ki, bunlar yarım, üçte iki, üçte bir, dörtte bir, altıda bir ve sekizde birdir. Aynı şekilde varislerden bir</w:t>
      </w:r>
      <w:r w:rsidRPr="00FE6AA0">
        <w:rPr>
          <w:rFonts w:ascii="Garamond" w:hAnsi="Garamond"/>
          <w:i/>
          <w:iCs/>
          <w:sz w:val="24"/>
          <w:szCs w:val="24"/>
        </w:rPr>
        <w:t>i</w:t>
      </w:r>
      <w:r w:rsidRPr="00FE6AA0">
        <w:rPr>
          <w:rFonts w:ascii="Garamond" w:hAnsi="Garamond"/>
          <w:i/>
          <w:iCs/>
          <w:sz w:val="24"/>
          <w:szCs w:val="24"/>
        </w:rPr>
        <w:t>nin eline geçen miras da öyledir. Gerçi bu var</w:t>
      </w:r>
      <w:r w:rsidRPr="00FE6AA0">
        <w:rPr>
          <w:rFonts w:ascii="Garamond" w:hAnsi="Garamond"/>
          <w:i/>
          <w:iCs/>
          <w:sz w:val="24"/>
          <w:szCs w:val="24"/>
        </w:rPr>
        <w:t>i</w:t>
      </w:r>
      <w:r w:rsidRPr="00FE6AA0">
        <w:rPr>
          <w:rFonts w:ascii="Garamond" w:hAnsi="Garamond"/>
          <w:i/>
          <w:iCs/>
          <w:sz w:val="24"/>
          <w:szCs w:val="24"/>
        </w:rPr>
        <w:t>sin payı da kalanın kendisine verilmesi veya payının kı</w:t>
      </w:r>
      <w:r w:rsidR="007F066E">
        <w:rPr>
          <w:rFonts w:ascii="Garamond" w:hAnsi="Garamond"/>
          <w:i/>
          <w:iCs/>
          <w:sz w:val="24"/>
          <w:szCs w:val="24"/>
        </w:rPr>
        <w:t>r</w:t>
      </w:r>
      <w:r w:rsidRPr="00FE6AA0">
        <w:rPr>
          <w:rFonts w:ascii="Garamond" w:hAnsi="Garamond"/>
          <w:i/>
          <w:iCs/>
          <w:sz w:val="24"/>
          <w:szCs w:val="24"/>
        </w:rPr>
        <w:t>pılması sur</w:t>
      </w:r>
      <w:r w:rsidRPr="00FE6AA0">
        <w:rPr>
          <w:rFonts w:ascii="Garamond" w:hAnsi="Garamond"/>
          <w:i/>
          <w:iCs/>
          <w:sz w:val="24"/>
          <w:szCs w:val="24"/>
        </w:rPr>
        <w:t>e</w:t>
      </w:r>
      <w:r w:rsidRPr="00FE6AA0">
        <w:rPr>
          <w:rFonts w:ascii="Garamond" w:hAnsi="Garamond"/>
          <w:i/>
          <w:iCs/>
          <w:sz w:val="24"/>
          <w:szCs w:val="24"/>
        </w:rPr>
        <w:t xml:space="preserve">tiyle çoğunlukla farklılık gösterir. Baba, ana ve ana yolu ile bağlantılı kelale </w:t>
      </w:r>
      <w:r w:rsidRPr="00FE6AA0">
        <w:rPr>
          <w:rFonts w:ascii="Garamond" w:hAnsi="Garamond"/>
          <w:i/>
          <w:iCs/>
          <w:sz w:val="24"/>
          <w:szCs w:val="24"/>
        </w:rPr>
        <w:lastRenderedPageBreak/>
        <w:t>de böyledir. Gerçi bunların payları da erkeğe kadının iki katı kadar pay v</w:t>
      </w:r>
      <w:r w:rsidRPr="00FE6AA0">
        <w:rPr>
          <w:rFonts w:ascii="Garamond" w:hAnsi="Garamond"/>
          <w:i/>
          <w:iCs/>
          <w:sz w:val="24"/>
          <w:szCs w:val="24"/>
        </w:rPr>
        <w:t>e</w:t>
      </w:r>
      <w:r w:rsidRPr="00FE6AA0">
        <w:rPr>
          <w:rFonts w:ascii="Garamond" w:hAnsi="Garamond"/>
          <w:i/>
          <w:iCs/>
          <w:sz w:val="24"/>
          <w:szCs w:val="24"/>
        </w:rPr>
        <w:t>rilmesi kuralına göre sapma gösterir. Bu yüzden miras k</w:t>
      </w:r>
      <w:r w:rsidRPr="00FE6AA0">
        <w:rPr>
          <w:rFonts w:ascii="Garamond" w:hAnsi="Garamond"/>
          <w:i/>
          <w:iCs/>
          <w:sz w:val="24"/>
          <w:szCs w:val="24"/>
        </w:rPr>
        <w:t>o</w:t>
      </w:r>
      <w:r w:rsidRPr="00FE6AA0">
        <w:rPr>
          <w:rFonts w:ascii="Garamond" w:hAnsi="Garamond"/>
          <w:i/>
          <w:iCs/>
          <w:sz w:val="24"/>
          <w:szCs w:val="24"/>
        </w:rPr>
        <w:t>nusunda genel ve kapsamlı bir incel</w:t>
      </w:r>
      <w:r w:rsidRPr="00FE6AA0">
        <w:rPr>
          <w:rFonts w:ascii="Garamond" w:hAnsi="Garamond"/>
          <w:i/>
          <w:iCs/>
          <w:sz w:val="24"/>
          <w:szCs w:val="24"/>
        </w:rPr>
        <w:t>e</w:t>
      </w:r>
      <w:r w:rsidRPr="00FE6AA0">
        <w:rPr>
          <w:rFonts w:ascii="Garamond" w:hAnsi="Garamond"/>
          <w:i/>
          <w:iCs/>
          <w:sz w:val="24"/>
          <w:szCs w:val="24"/>
        </w:rPr>
        <w:t>me yapmak zordur. Yalnız bütün ö</w:t>
      </w:r>
      <w:r w:rsidRPr="00FE6AA0">
        <w:rPr>
          <w:rFonts w:ascii="Garamond" w:hAnsi="Garamond"/>
          <w:i/>
          <w:iCs/>
          <w:sz w:val="24"/>
          <w:szCs w:val="24"/>
        </w:rPr>
        <w:t>r</w:t>
      </w:r>
      <w:r w:rsidRPr="00FE6AA0">
        <w:rPr>
          <w:rFonts w:ascii="Garamond" w:hAnsi="Garamond"/>
          <w:i/>
          <w:iCs/>
          <w:sz w:val="24"/>
          <w:szCs w:val="24"/>
        </w:rPr>
        <w:t>neklerde kategorik olarak önceki t</w:t>
      </w:r>
      <w:r w:rsidRPr="00FE6AA0">
        <w:rPr>
          <w:rFonts w:ascii="Garamond" w:hAnsi="Garamond"/>
          <w:i/>
          <w:iCs/>
          <w:sz w:val="24"/>
          <w:szCs w:val="24"/>
        </w:rPr>
        <w:t>a</w:t>
      </w:r>
      <w:r w:rsidRPr="00FE6AA0">
        <w:rPr>
          <w:rFonts w:ascii="Garamond" w:hAnsi="Garamond"/>
          <w:i/>
          <w:iCs/>
          <w:sz w:val="24"/>
          <w:szCs w:val="24"/>
        </w:rPr>
        <w:t>bakanın (ölünün) arkadaki tabakayı kendi yerine bırakması, eşlerden bir</w:t>
      </w:r>
      <w:r w:rsidRPr="00FE6AA0">
        <w:rPr>
          <w:rFonts w:ascii="Garamond" w:hAnsi="Garamond"/>
          <w:i/>
          <w:iCs/>
          <w:sz w:val="24"/>
          <w:szCs w:val="24"/>
        </w:rPr>
        <w:t>i</w:t>
      </w:r>
      <w:r w:rsidR="007F066E">
        <w:rPr>
          <w:rFonts w:ascii="Garamond" w:hAnsi="Garamond"/>
          <w:i/>
          <w:iCs/>
          <w:sz w:val="24"/>
          <w:szCs w:val="24"/>
        </w:rPr>
        <w:t>nin diğerini yerine geçirmesi ve</w:t>
      </w:r>
      <w:r w:rsidRPr="00FE6AA0">
        <w:rPr>
          <w:rFonts w:ascii="Garamond" w:hAnsi="Garamond"/>
          <w:i/>
          <w:iCs/>
          <w:sz w:val="24"/>
          <w:szCs w:val="24"/>
        </w:rPr>
        <w:t xml:space="preserve"> doğ</w:t>
      </w:r>
      <w:r w:rsidRPr="00FE6AA0">
        <w:rPr>
          <w:rFonts w:ascii="Garamond" w:hAnsi="Garamond"/>
          <w:i/>
          <w:iCs/>
          <w:sz w:val="24"/>
          <w:szCs w:val="24"/>
        </w:rPr>
        <w:t>u</w:t>
      </w:r>
      <w:r w:rsidRPr="00FE6AA0">
        <w:rPr>
          <w:rFonts w:ascii="Garamond" w:hAnsi="Garamond"/>
          <w:i/>
          <w:iCs/>
          <w:sz w:val="24"/>
          <w:szCs w:val="24"/>
        </w:rPr>
        <w:t>ran kuşak olan analar ve babalar</w:t>
      </w:r>
      <w:r w:rsidR="007F066E">
        <w:rPr>
          <w:rFonts w:ascii="Garamond" w:hAnsi="Garamond"/>
          <w:i/>
          <w:iCs/>
          <w:sz w:val="24"/>
          <w:szCs w:val="24"/>
        </w:rPr>
        <w:t>ın da</w:t>
      </w:r>
      <w:r w:rsidRPr="00FE6AA0">
        <w:rPr>
          <w:rFonts w:ascii="Garamond" w:hAnsi="Garamond"/>
          <w:i/>
          <w:iCs/>
          <w:sz w:val="24"/>
          <w:szCs w:val="24"/>
        </w:rPr>
        <w:t xml:space="preserve"> yerleri</w:t>
      </w:r>
      <w:r w:rsidR="007F066E">
        <w:rPr>
          <w:rFonts w:ascii="Garamond" w:hAnsi="Garamond"/>
          <w:i/>
          <w:iCs/>
          <w:sz w:val="24"/>
          <w:szCs w:val="24"/>
        </w:rPr>
        <w:t>ne</w:t>
      </w:r>
      <w:r w:rsidRPr="00FE6AA0">
        <w:rPr>
          <w:rFonts w:ascii="Garamond" w:hAnsi="Garamond"/>
          <w:i/>
          <w:iCs/>
          <w:sz w:val="24"/>
          <w:szCs w:val="24"/>
        </w:rPr>
        <w:t xml:space="preserve"> doğan kuşak olan evlatl</w:t>
      </w:r>
      <w:r w:rsidRPr="00FE6AA0">
        <w:rPr>
          <w:rFonts w:ascii="Garamond" w:hAnsi="Garamond"/>
          <w:i/>
          <w:iCs/>
          <w:sz w:val="24"/>
          <w:szCs w:val="24"/>
        </w:rPr>
        <w:t>a</w:t>
      </w:r>
      <w:r w:rsidRPr="00FE6AA0">
        <w:rPr>
          <w:rFonts w:ascii="Garamond" w:hAnsi="Garamond"/>
          <w:i/>
          <w:iCs/>
          <w:sz w:val="24"/>
          <w:szCs w:val="24"/>
        </w:rPr>
        <w:t>rı geçirmesi demektir. Her iki kes</w:t>
      </w:r>
      <w:r w:rsidRPr="00FE6AA0">
        <w:rPr>
          <w:rFonts w:ascii="Garamond" w:hAnsi="Garamond"/>
          <w:i/>
          <w:iCs/>
          <w:sz w:val="24"/>
          <w:szCs w:val="24"/>
        </w:rPr>
        <w:t>i</w:t>
      </w:r>
      <w:r w:rsidRPr="00FE6AA0">
        <w:rPr>
          <w:rFonts w:ascii="Garamond" w:hAnsi="Garamond"/>
          <w:i/>
          <w:iCs/>
          <w:sz w:val="24"/>
          <w:szCs w:val="24"/>
        </w:rPr>
        <w:t>min, yani eşler ile evlatların İ</w:t>
      </w:r>
      <w:r w:rsidRPr="00FE6AA0">
        <w:rPr>
          <w:rFonts w:ascii="Garamond" w:hAnsi="Garamond"/>
          <w:i/>
          <w:iCs/>
          <w:sz w:val="24"/>
          <w:szCs w:val="24"/>
        </w:rPr>
        <w:t>s</w:t>
      </w:r>
      <w:r w:rsidRPr="00FE6AA0">
        <w:rPr>
          <w:rFonts w:ascii="Garamond" w:hAnsi="Garamond"/>
          <w:i/>
          <w:iCs/>
          <w:sz w:val="24"/>
          <w:szCs w:val="24"/>
        </w:rPr>
        <w:t>lam’daki m</w:t>
      </w:r>
      <w:r w:rsidRPr="00FE6AA0">
        <w:rPr>
          <w:rFonts w:ascii="Garamond" w:hAnsi="Garamond"/>
          <w:i/>
          <w:iCs/>
          <w:sz w:val="24"/>
          <w:szCs w:val="24"/>
        </w:rPr>
        <w:t>i</w:t>
      </w:r>
      <w:r w:rsidRPr="00FE6AA0">
        <w:rPr>
          <w:rFonts w:ascii="Garamond" w:hAnsi="Garamond"/>
          <w:i/>
          <w:iCs/>
          <w:sz w:val="24"/>
          <w:szCs w:val="24"/>
        </w:rPr>
        <w:t>ras payları ise erkeğin payının kadınınkinin iki k</w:t>
      </w:r>
      <w:r w:rsidRPr="00FE6AA0">
        <w:rPr>
          <w:rFonts w:ascii="Garamond" w:hAnsi="Garamond"/>
          <w:i/>
          <w:iCs/>
          <w:sz w:val="24"/>
          <w:szCs w:val="24"/>
        </w:rPr>
        <w:t>a</w:t>
      </w:r>
      <w:r w:rsidRPr="00FE6AA0">
        <w:rPr>
          <w:rFonts w:ascii="Garamond" w:hAnsi="Garamond"/>
          <w:i/>
          <w:iCs/>
          <w:sz w:val="24"/>
          <w:szCs w:val="24"/>
        </w:rPr>
        <w:t xml:space="preserve">tı olması ilkesine göre belirlenir.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genel bakıştan şu sonuca var</w:t>
      </w:r>
      <w:r w:rsidRPr="00FE6AA0">
        <w:rPr>
          <w:rFonts w:ascii="Garamond" w:hAnsi="Garamond"/>
          <w:i/>
          <w:iCs/>
          <w:sz w:val="24"/>
          <w:szCs w:val="24"/>
        </w:rPr>
        <w:t>ı</w:t>
      </w:r>
      <w:r w:rsidRPr="00FE6AA0">
        <w:rPr>
          <w:rFonts w:ascii="Garamond" w:hAnsi="Garamond"/>
          <w:i/>
          <w:iCs/>
          <w:sz w:val="24"/>
          <w:szCs w:val="24"/>
        </w:rPr>
        <w:t>yoruz: İslam, dünyadaki mevcut serv</w:t>
      </w:r>
      <w:r w:rsidRPr="00FE6AA0">
        <w:rPr>
          <w:rFonts w:ascii="Garamond" w:hAnsi="Garamond"/>
          <w:i/>
          <w:iCs/>
          <w:sz w:val="24"/>
          <w:szCs w:val="24"/>
        </w:rPr>
        <w:t>e</w:t>
      </w:r>
      <w:r w:rsidRPr="00FE6AA0">
        <w:rPr>
          <w:rFonts w:ascii="Garamond" w:hAnsi="Garamond"/>
          <w:i/>
          <w:iCs/>
          <w:sz w:val="24"/>
          <w:szCs w:val="24"/>
        </w:rPr>
        <w:t>tin üçte bir ve üçte ikiye bölünmesini ö</w:t>
      </w:r>
      <w:r w:rsidRPr="00FE6AA0">
        <w:rPr>
          <w:rFonts w:ascii="Garamond" w:hAnsi="Garamond"/>
          <w:i/>
          <w:iCs/>
          <w:sz w:val="24"/>
          <w:szCs w:val="24"/>
        </w:rPr>
        <w:t>n</w:t>
      </w:r>
      <w:r w:rsidRPr="00FE6AA0">
        <w:rPr>
          <w:rFonts w:ascii="Garamond" w:hAnsi="Garamond"/>
          <w:i/>
          <w:iCs/>
          <w:sz w:val="24"/>
          <w:szCs w:val="24"/>
        </w:rPr>
        <w:t>gör</w:t>
      </w:r>
      <w:r w:rsidR="007F066E">
        <w:rPr>
          <w:rFonts w:ascii="Garamond" w:hAnsi="Garamond"/>
          <w:i/>
          <w:iCs/>
          <w:sz w:val="24"/>
          <w:szCs w:val="24"/>
        </w:rPr>
        <w:t>ür. Servetin üçte biri kadınlar</w:t>
      </w:r>
      <w:r w:rsidRPr="00FE6AA0">
        <w:rPr>
          <w:rFonts w:ascii="Garamond" w:hAnsi="Garamond"/>
          <w:i/>
          <w:iCs/>
          <w:sz w:val="24"/>
          <w:szCs w:val="24"/>
        </w:rPr>
        <w:t>, üçte ikisi ise erkekler içindir. Bu b</w:t>
      </w:r>
      <w:r w:rsidRPr="00FE6AA0">
        <w:rPr>
          <w:rFonts w:ascii="Garamond" w:hAnsi="Garamond"/>
          <w:i/>
          <w:iCs/>
          <w:sz w:val="24"/>
          <w:szCs w:val="24"/>
        </w:rPr>
        <w:t>ö</w:t>
      </w:r>
      <w:r w:rsidRPr="00FE6AA0">
        <w:rPr>
          <w:rFonts w:ascii="Garamond" w:hAnsi="Garamond"/>
          <w:i/>
          <w:iCs/>
          <w:sz w:val="24"/>
          <w:szCs w:val="24"/>
        </w:rPr>
        <w:t xml:space="preserve">lüşüm, mülkiyet açısından böyledir. Fakat bu görüş servetin ihtiyaçlar </w:t>
      </w:r>
      <w:r w:rsidRPr="00FE6AA0">
        <w:rPr>
          <w:rFonts w:ascii="Garamond" w:hAnsi="Garamond"/>
          <w:i/>
          <w:iCs/>
          <w:sz w:val="24"/>
          <w:szCs w:val="24"/>
        </w:rPr>
        <w:t>i</w:t>
      </w:r>
      <w:r w:rsidRPr="00FE6AA0">
        <w:rPr>
          <w:rFonts w:ascii="Garamond" w:hAnsi="Garamond"/>
          <w:i/>
          <w:iCs/>
          <w:sz w:val="24"/>
          <w:szCs w:val="24"/>
        </w:rPr>
        <w:t>çin kullanılması alanında geçerli d</w:t>
      </w:r>
      <w:r w:rsidRPr="00FE6AA0">
        <w:rPr>
          <w:rFonts w:ascii="Garamond" w:hAnsi="Garamond"/>
          <w:i/>
          <w:iCs/>
          <w:sz w:val="24"/>
          <w:szCs w:val="24"/>
        </w:rPr>
        <w:t>e</w:t>
      </w:r>
      <w:r w:rsidRPr="00FE6AA0">
        <w:rPr>
          <w:rFonts w:ascii="Garamond" w:hAnsi="Garamond"/>
          <w:i/>
          <w:iCs/>
          <w:sz w:val="24"/>
          <w:szCs w:val="24"/>
        </w:rPr>
        <w:t>ğildir. Çünkü İslam kadının geçimini sa</w:t>
      </w:r>
      <w:r w:rsidRPr="00FE6AA0">
        <w:rPr>
          <w:rFonts w:ascii="Garamond" w:hAnsi="Garamond"/>
          <w:i/>
          <w:iCs/>
          <w:sz w:val="24"/>
          <w:szCs w:val="24"/>
        </w:rPr>
        <w:t>ğ</w:t>
      </w:r>
      <w:r w:rsidRPr="00FE6AA0">
        <w:rPr>
          <w:rFonts w:ascii="Garamond" w:hAnsi="Garamond"/>
          <w:i/>
          <w:iCs/>
          <w:sz w:val="24"/>
          <w:szCs w:val="24"/>
        </w:rPr>
        <w:t>lama görevini erkeğin omuzlar</w:t>
      </w:r>
      <w:r w:rsidRPr="00FE6AA0">
        <w:rPr>
          <w:rFonts w:ascii="Garamond" w:hAnsi="Garamond"/>
          <w:i/>
          <w:iCs/>
          <w:sz w:val="24"/>
          <w:szCs w:val="24"/>
        </w:rPr>
        <w:t>ı</w:t>
      </w:r>
      <w:r w:rsidRPr="00FE6AA0">
        <w:rPr>
          <w:rFonts w:ascii="Garamond" w:hAnsi="Garamond"/>
          <w:i/>
          <w:iCs/>
          <w:sz w:val="24"/>
          <w:szCs w:val="24"/>
        </w:rPr>
        <w:t>na yükler ve bu görevin adil bir b</w:t>
      </w:r>
      <w:r w:rsidRPr="00FE6AA0">
        <w:rPr>
          <w:rFonts w:ascii="Garamond" w:hAnsi="Garamond"/>
          <w:i/>
          <w:iCs/>
          <w:sz w:val="24"/>
          <w:szCs w:val="24"/>
        </w:rPr>
        <w:t>i</w:t>
      </w:r>
      <w:r w:rsidRPr="00FE6AA0">
        <w:rPr>
          <w:rFonts w:ascii="Garamond" w:hAnsi="Garamond"/>
          <w:i/>
          <w:iCs/>
          <w:sz w:val="24"/>
          <w:szCs w:val="24"/>
        </w:rPr>
        <w:t>çimde yerine getirilmesini emreder. Bu emir harcamalarda erkek ile kadın ar</w:t>
      </w:r>
      <w:r w:rsidRPr="00FE6AA0">
        <w:rPr>
          <w:rFonts w:ascii="Garamond" w:hAnsi="Garamond"/>
          <w:i/>
          <w:iCs/>
          <w:sz w:val="24"/>
          <w:szCs w:val="24"/>
        </w:rPr>
        <w:t>a</w:t>
      </w:r>
      <w:r w:rsidRPr="00FE6AA0">
        <w:rPr>
          <w:rFonts w:ascii="Garamond" w:hAnsi="Garamond"/>
          <w:i/>
          <w:iCs/>
          <w:sz w:val="24"/>
          <w:szCs w:val="24"/>
        </w:rPr>
        <w:t>sında eşitliği gerektirir. Bunun yanı sıra kadına sahip olduğu mal kon</w:t>
      </w:r>
      <w:r w:rsidRPr="00FE6AA0">
        <w:rPr>
          <w:rFonts w:ascii="Garamond" w:hAnsi="Garamond"/>
          <w:i/>
          <w:iCs/>
          <w:sz w:val="24"/>
          <w:szCs w:val="24"/>
        </w:rPr>
        <w:t>u</w:t>
      </w:r>
      <w:r w:rsidRPr="00FE6AA0">
        <w:rPr>
          <w:rFonts w:ascii="Garamond" w:hAnsi="Garamond"/>
          <w:i/>
          <w:iCs/>
          <w:sz w:val="24"/>
          <w:szCs w:val="24"/>
        </w:rPr>
        <w:t>su</w:t>
      </w:r>
      <w:r w:rsidR="007F066E">
        <w:rPr>
          <w:rFonts w:ascii="Garamond" w:hAnsi="Garamond"/>
          <w:i/>
          <w:iCs/>
          <w:sz w:val="24"/>
          <w:szCs w:val="24"/>
        </w:rPr>
        <w:t>nda</w:t>
      </w:r>
      <w:r w:rsidRPr="00FE6AA0">
        <w:rPr>
          <w:rFonts w:ascii="Garamond" w:hAnsi="Garamond"/>
          <w:i/>
          <w:iCs/>
          <w:sz w:val="24"/>
          <w:szCs w:val="24"/>
        </w:rPr>
        <w:t xml:space="preserve"> irade bağımsızlığı </w:t>
      </w:r>
      <w:r w:rsidR="007F066E">
        <w:rPr>
          <w:rFonts w:ascii="Garamond" w:hAnsi="Garamond"/>
          <w:i/>
          <w:iCs/>
          <w:sz w:val="24"/>
          <w:szCs w:val="24"/>
        </w:rPr>
        <w:t>t</w:t>
      </w:r>
      <w:r w:rsidRPr="00FE6AA0">
        <w:rPr>
          <w:rFonts w:ascii="Garamond" w:hAnsi="Garamond"/>
          <w:i/>
          <w:iCs/>
          <w:sz w:val="24"/>
          <w:szCs w:val="24"/>
        </w:rPr>
        <w:t>anır. E</w:t>
      </w:r>
      <w:r w:rsidRPr="00FE6AA0">
        <w:rPr>
          <w:rFonts w:ascii="Garamond" w:hAnsi="Garamond"/>
          <w:i/>
          <w:iCs/>
          <w:sz w:val="24"/>
          <w:szCs w:val="24"/>
        </w:rPr>
        <w:t>r</w:t>
      </w:r>
      <w:r w:rsidRPr="00FE6AA0">
        <w:rPr>
          <w:rFonts w:ascii="Garamond" w:hAnsi="Garamond"/>
          <w:i/>
          <w:iCs/>
          <w:sz w:val="24"/>
          <w:szCs w:val="24"/>
        </w:rPr>
        <w:t>kek, kad</w:t>
      </w:r>
      <w:r w:rsidRPr="00FE6AA0">
        <w:rPr>
          <w:rFonts w:ascii="Garamond" w:hAnsi="Garamond"/>
          <w:i/>
          <w:iCs/>
          <w:sz w:val="24"/>
          <w:szCs w:val="24"/>
        </w:rPr>
        <w:t>ı</w:t>
      </w:r>
      <w:r w:rsidR="001723D7">
        <w:rPr>
          <w:rFonts w:ascii="Garamond" w:hAnsi="Garamond"/>
          <w:i/>
          <w:iCs/>
          <w:sz w:val="24"/>
          <w:szCs w:val="24"/>
        </w:rPr>
        <w:t>nın</w:t>
      </w:r>
      <w:r w:rsidRPr="00FE6AA0">
        <w:rPr>
          <w:rFonts w:ascii="Garamond" w:hAnsi="Garamond"/>
          <w:i/>
          <w:iCs/>
          <w:sz w:val="24"/>
          <w:szCs w:val="24"/>
        </w:rPr>
        <w:t xml:space="preserve"> </w:t>
      </w:r>
      <w:r w:rsidR="007F066E">
        <w:rPr>
          <w:rFonts w:ascii="Garamond" w:hAnsi="Garamond"/>
          <w:i/>
          <w:iCs/>
          <w:sz w:val="24"/>
          <w:szCs w:val="24"/>
        </w:rPr>
        <w:t>m</w:t>
      </w:r>
      <w:r w:rsidRPr="00FE6AA0">
        <w:rPr>
          <w:rFonts w:ascii="Garamond" w:hAnsi="Garamond"/>
          <w:i/>
          <w:iCs/>
          <w:sz w:val="24"/>
          <w:szCs w:val="24"/>
        </w:rPr>
        <w:t>alını istediği biçimde kullanmasına karışamaz. Bu üç i</w:t>
      </w:r>
      <w:r w:rsidRPr="00FE6AA0">
        <w:rPr>
          <w:rFonts w:ascii="Garamond" w:hAnsi="Garamond"/>
          <w:i/>
          <w:iCs/>
          <w:sz w:val="24"/>
          <w:szCs w:val="24"/>
        </w:rPr>
        <w:t>l</w:t>
      </w:r>
      <w:r w:rsidRPr="00FE6AA0">
        <w:rPr>
          <w:rFonts w:ascii="Garamond" w:hAnsi="Garamond"/>
          <w:i/>
          <w:iCs/>
          <w:sz w:val="24"/>
          <w:szCs w:val="24"/>
        </w:rPr>
        <w:t xml:space="preserve">keden şu sonuç çıkar: Dünya </w:t>
      </w:r>
      <w:r w:rsidRPr="00FE6AA0">
        <w:rPr>
          <w:rFonts w:ascii="Garamond" w:hAnsi="Garamond"/>
          <w:i/>
          <w:iCs/>
          <w:sz w:val="24"/>
          <w:szCs w:val="24"/>
        </w:rPr>
        <w:lastRenderedPageBreak/>
        <w:t>servet</w:t>
      </w:r>
      <w:r w:rsidRPr="00FE6AA0">
        <w:rPr>
          <w:rFonts w:ascii="Garamond" w:hAnsi="Garamond"/>
          <w:i/>
          <w:iCs/>
          <w:sz w:val="24"/>
          <w:szCs w:val="24"/>
        </w:rPr>
        <w:t>i</w:t>
      </w:r>
      <w:r w:rsidR="001723D7">
        <w:rPr>
          <w:rFonts w:ascii="Garamond" w:hAnsi="Garamond"/>
          <w:i/>
          <w:iCs/>
          <w:sz w:val="24"/>
          <w:szCs w:val="24"/>
        </w:rPr>
        <w:t>nin üçte ikisini</w:t>
      </w:r>
      <w:r w:rsidRPr="00FE6AA0">
        <w:rPr>
          <w:rFonts w:ascii="Garamond" w:hAnsi="Garamond"/>
          <w:i/>
          <w:iCs/>
          <w:sz w:val="24"/>
          <w:szCs w:val="24"/>
        </w:rPr>
        <w:t xml:space="preserve"> kadın tasarruf eder. (Üçte b</w:t>
      </w:r>
      <w:r w:rsidRPr="00FE6AA0">
        <w:rPr>
          <w:rFonts w:ascii="Garamond" w:hAnsi="Garamond"/>
          <w:i/>
          <w:iCs/>
          <w:sz w:val="24"/>
          <w:szCs w:val="24"/>
        </w:rPr>
        <w:t>i</w:t>
      </w:r>
      <w:r w:rsidRPr="00FE6AA0">
        <w:rPr>
          <w:rFonts w:ascii="Garamond" w:hAnsi="Garamond"/>
          <w:i/>
          <w:iCs/>
          <w:sz w:val="24"/>
          <w:szCs w:val="24"/>
        </w:rPr>
        <w:t>ri kendi malı ve diğer üçte biri ise erkeğni üçte ikilik payının yarıs</w:t>
      </w:r>
      <w:r w:rsidRPr="00FE6AA0">
        <w:rPr>
          <w:rFonts w:ascii="Garamond" w:hAnsi="Garamond"/>
          <w:i/>
          <w:iCs/>
          <w:sz w:val="24"/>
          <w:szCs w:val="24"/>
        </w:rPr>
        <w:t>ı</w:t>
      </w:r>
      <w:r w:rsidR="001723D7">
        <w:rPr>
          <w:rFonts w:ascii="Garamond" w:hAnsi="Garamond"/>
          <w:i/>
          <w:iCs/>
          <w:sz w:val="24"/>
          <w:szCs w:val="24"/>
        </w:rPr>
        <w:t>dır.)</w:t>
      </w:r>
      <w:r w:rsidRPr="00FE6AA0">
        <w:rPr>
          <w:rFonts w:ascii="Garamond" w:hAnsi="Garamond"/>
          <w:i/>
          <w:iCs/>
          <w:sz w:val="24"/>
          <w:szCs w:val="24"/>
        </w:rPr>
        <w:t xml:space="preserve"> Buna karşılık dünya malının sadece üçte biri erkeğin tasarrufu a</w:t>
      </w:r>
      <w:r w:rsidRPr="00FE6AA0">
        <w:rPr>
          <w:rFonts w:ascii="Garamond" w:hAnsi="Garamond"/>
          <w:i/>
          <w:iCs/>
          <w:sz w:val="24"/>
          <w:szCs w:val="24"/>
        </w:rPr>
        <w:t>l</w:t>
      </w:r>
      <w:r w:rsidRPr="00FE6AA0">
        <w:rPr>
          <w:rFonts w:ascii="Garamond" w:hAnsi="Garamond"/>
          <w:i/>
          <w:iCs/>
          <w:sz w:val="24"/>
          <w:szCs w:val="24"/>
        </w:rPr>
        <w:t xml:space="preserve">tındadır.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116" w:name="_Toc23534697"/>
      <w:r w:rsidRPr="00FE6AA0">
        <w:t>5-İslam’a Göre Kadı</w:t>
      </w:r>
      <w:r w:rsidRPr="00FE6AA0">
        <w:t>n</w:t>
      </w:r>
      <w:r w:rsidRPr="00FE6AA0">
        <w:t>ların ve Yetimlerin D</w:t>
      </w:r>
      <w:r w:rsidRPr="00FE6AA0">
        <w:t>u</w:t>
      </w:r>
      <w:r w:rsidRPr="00FE6AA0">
        <w:t>rumu</w:t>
      </w:r>
      <w:bookmarkEnd w:id="116"/>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Yetimler</w:t>
      </w:r>
      <w:r w:rsidR="001723D7">
        <w:rPr>
          <w:rFonts w:ascii="Garamond" w:hAnsi="Garamond"/>
          <w:i/>
          <w:iCs/>
          <w:sz w:val="24"/>
          <w:szCs w:val="24"/>
        </w:rPr>
        <w:t>,</w:t>
      </w:r>
      <w:r w:rsidRPr="00FE6AA0">
        <w:rPr>
          <w:rFonts w:ascii="Garamond" w:hAnsi="Garamond"/>
          <w:i/>
          <w:iCs/>
          <w:sz w:val="24"/>
          <w:szCs w:val="24"/>
        </w:rPr>
        <w:t xml:space="preserve"> güçlü erkekler gibi m</w:t>
      </w:r>
      <w:r w:rsidRPr="00FE6AA0">
        <w:rPr>
          <w:rFonts w:ascii="Garamond" w:hAnsi="Garamond"/>
          <w:i/>
          <w:iCs/>
          <w:sz w:val="24"/>
          <w:szCs w:val="24"/>
        </w:rPr>
        <w:t>i</w:t>
      </w:r>
      <w:r w:rsidRPr="00FE6AA0">
        <w:rPr>
          <w:rFonts w:ascii="Garamond" w:hAnsi="Garamond"/>
          <w:i/>
          <w:iCs/>
          <w:sz w:val="24"/>
          <w:szCs w:val="24"/>
        </w:rPr>
        <w:t>rastan pay alırlar. Onlar büyüdükçe malları</w:t>
      </w:r>
      <w:r w:rsidR="001723D7">
        <w:rPr>
          <w:rFonts w:ascii="Garamond" w:hAnsi="Garamond"/>
          <w:i/>
          <w:iCs/>
          <w:sz w:val="24"/>
          <w:szCs w:val="24"/>
        </w:rPr>
        <w:t>,</w:t>
      </w:r>
      <w:r w:rsidRPr="00FE6AA0">
        <w:rPr>
          <w:rFonts w:ascii="Garamond" w:hAnsi="Garamond"/>
          <w:i/>
          <w:iCs/>
          <w:sz w:val="24"/>
          <w:szCs w:val="24"/>
        </w:rPr>
        <w:t xml:space="preserve"> baba ve dede gibi velilerin v</w:t>
      </w:r>
      <w:r w:rsidRPr="00FE6AA0">
        <w:rPr>
          <w:rFonts w:ascii="Garamond" w:hAnsi="Garamond"/>
          <w:i/>
          <w:iCs/>
          <w:sz w:val="24"/>
          <w:szCs w:val="24"/>
        </w:rPr>
        <w:t>e</w:t>
      </w:r>
      <w:r w:rsidRPr="00FE6AA0">
        <w:rPr>
          <w:rFonts w:ascii="Garamond" w:hAnsi="Garamond"/>
          <w:i/>
          <w:iCs/>
          <w:sz w:val="24"/>
          <w:szCs w:val="24"/>
        </w:rPr>
        <w:t>ya m</w:t>
      </w:r>
      <w:r w:rsidRPr="00FE6AA0">
        <w:rPr>
          <w:rFonts w:ascii="Garamond" w:hAnsi="Garamond"/>
          <w:i/>
          <w:iCs/>
          <w:sz w:val="24"/>
          <w:szCs w:val="24"/>
        </w:rPr>
        <w:t>ü</w:t>
      </w:r>
      <w:r w:rsidRPr="00FE6AA0">
        <w:rPr>
          <w:rFonts w:ascii="Garamond" w:hAnsi="Garamond"/>
          <w:i/>
          <w:iCs/>
          <w:sz w:val="24"/>
          <w:szCs w:val="24"/>
        </w:rPr>
        <w:t>minlerden oluşan bir kurulun ya da İslam hükümetinin gözetimi a</w:t>
      </w:r>
      <w:r w:rsidRPr="00FE6AA0">
        <w:rPr>
          <w:rFonts w:ascii="Garamond" w:hAnsi="Garamond"/>
          <w:i/>
          <w:iCs/>
          <w:sz w:val="24"/>
          <w:szCs w:val="24"/>
        </w:rPr>
        <w:t>l</w:t>
      </w:r>
      <w:r w:rsidRPr="00FE6AA0">
        <w:rPr>
          <w:rFonts w:ascii="Garamond" w:hAnsi="Garamond"/>
          <w:i/>
          <w:iCs/>
          <w:sz w:val="24"/>
          <w:szCs w:val="24"/>
        </w:rPr>
        <w:t>tı</w:t>
      </w:r>
      <w:r w:rsidRPr="00FE6AA0">
        <w:rPr>
          <w:rFonts w:ascii="Garamond" w:hAnsi="Garamond"/>
          <w:i/>
          <w:iCs/>
          <w:sz w:val="24"/>
          <w:szCs w:val="24"/>
        </w:rPr>
        <w:t>n</w:t>
      </w:r>
      <w:r w:rsidRPr="00FE6AA0">
        <w:rPr>
          <w:rFonts w:ascii="Garamond" w:hAnsi="Garamond"/>
          <w:i/>
          <w:iCs/>
          <w:sz w:val="24"/>
          <w:szCs w:val="24"/>
        </w:rPr>
        <w:t>da gel</w:t>
      </w:r>
      <w:r w:rsidR="001723D7">
        <w:rPr>
          <w:rFonts w:ascii="Garamond" w:hAnsi="Garamond"/>
          <w:i/>
          <w:iCs/>
          <w:sz w:val="24"/>
          <w:szCs w:val="24"/>
        </w:rPr>
        <w:t>işir. Yetimler evlilik çağına giript</w:t>
      </w:r>
      <w:r w:rsidRPr="00FE6AA0">
        <w:rPr>
          <w:rFonts w:ascii="Garamond" w:hAnsi="Garamond"/>
          <w:i/>
          <w:iCs/>
          <w:sz w:val="24"/>
          <w:szCs w:val="24"/>
        </w:rPr>
        <w:t>e olgunlaştıkları izlenimi edili</w:t>
      </w:r>
      <w:r w:rsidRPr="00FE6AA0">
        <w:rPr>
          <w:rFonts w:ascii="Garamond" w:hAnsi="Garamond"/>
          <w:i/>
          <w:iCs/>
          <w:sz w:val="24"/>
          <w:szCs w:val="24"/>
        </w:rPr>
        <w:t>n</w:t>
      </w:r>
      <w:r w:rsidR="001723D7">
        <w:rPr>
          <w:rFonts w:ascii="Garamond" w:hAnsi="Garamond"/>
          <w:i/>
          <w:iCs/>
          <w:sz w:val="24"/>
          <w:szCs w:val="24"/>
        </w:rPr>
        <w:t>ce, malları kendileri</w:t>
      </w:r>
      <w:r w:rsidRPr="00FE6AA0">
        <w:rPr>
          <w:rFonts w:ascii="Garamond" w:hAnsi="Garamond"/>
          <w:i/>
          <w:iCs/>
          <w:sz w:val="24"/>
          <w:szCs w:val="24"/>
        </w:rPr>
        <w:t>n</w:t>
      </w:r>
      <w:r w:rsidR="001723D7">
        <w:rPr>
          <w:rFonts w:ascii="Garamond" w:hAnsi="Garamond"/>
          <w:i/>
          <w:iCs/>
          <w:sz w:val="24"/>
          <w:szCs w:val="24"/>
        </w:rPr>
        <w:t>e</w:t>
      </w:r>
      <w:r w:rsidRPr="00FE6AA0">
        <w:rPr>
          <w:rFonts w:ascii="Garamond" w:hAnsi="Garamond"/>
          <w:i/>
          <w:iCs/>
          <w:sz w:val="24"/>
          <w:szCs w:val="24"/>
        </w:rPr>
        <w:t xml:space="preserve"> verilir ve b</w:t>
      </w:r>
      <w:r w:rsidRPr="00FE6AA0">
        <w:rPr>
          <w:rFonts w:ascii="Garamond" w:hAnsi="Garamond"/>
          <w:i/>
          <w:iCs/>
          <w:sz w:val="24"/>
          <w:szCs w:val="24"/>
        </w:rPr>
        <w:t>a</w:t>
      </w:r>
      <w:r w:rsidRPr="00FE6AA0">
        <w:rPr>
          <w:rFonts w:ascii="Garamond" w:hAnsi="Garamond"/>
          <w:i/>
          <w:iCs/>
          <w:sz w:val="24"/>
          <w:szCs w:val="24"/>
        </w:rPr>
        <w:t>ğımsız bir hayat düzeyine erdirilirler. Bu uygulama yetimler hakkında d</w:t>
      </w:r>
      <w:r w:rsidRPr="00FE6AA0">
        <w:rPr>
          <w:rFonts w:ascii="Garamond" w:hAnsi="Garamond"/>
          <w:i/>
          <w:iCs/>
          <w:sz w:val="24"/>
          <w:szCs w:val="24"/>
        </w:rPr>
        <w:t>ü</w:t>
      </w:r>
      <w:r w:rsidRPr="00FE6AA0">
        <w:rPr>
          <w:rFonts w:ascii="Garamond" w:hAnsi="Garamond"/>
          <w:i/>
          <w:iCs/>
          <w:sz w:val="24"/>
          <w:szCs w:val="24"/>
        </w:rPr>
        <w:t xml:space="preserve">şünülecek en adil sistemdir.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Kadınlara gelince, onlar genel b</w:t>
      </w:r>
      <w:r w:rsidRPr="00FE6AA0">
        <w:rPr>
          <w:rFonts w:ascii="Garamond" w:hAnsi="Garamond"/>
          <w:i/>
          <w:iCs/>
          <w:sz w:val="24"/>
          <w:szCs w:val="24"/>
        </w:rPr>
        <w:t>a</w:t>
      </w:r>
      <w:r w:rsidRPr="00FE6AA0">
        <w:rPr>
          <w:rFonts w:ascii="Garamond" w:hAnsi="Garamond"/>
          <w:i/>
          <w:iCs/>
          <w:sz w:val="24"/>
          <w:szCs w:val="24"/>
        </w:rPr>
        <w:t>kışa göre dünya servetinin üçte birine sahip olurlar, ama az önce anlatıldığı üzere dünya malının üçte ikisi üz</w:t>
      </w:r>
      <w:r w:rsidRPr="00FE6AA0">
        <w:rPr>
          <w:rFonts w:ascii="Garamond" w:hAnsi="Garamond"/>
          <w:i/>
          <w:iCs/>
          <w:sz w:val="24"/>
          <w:szCs w:val="24"/>
        </w:rPr>
        <w:t>e</w:t>
      </w:r>
      <w:r w:rsidRPr="00FE6AA0">
        <w:rPr>
          <w:rFonts w:ascii="Garamond" w:hAnsi="Garamond"/>
          <w:i/>
          <w:iCs/>
          <w:sz w:val="24"/>
          <w:szCs w:val="24"/>
        </w:rPr>
        <w:t>rinde t</w:t>
      </w:r>
      <w:r w:rsidRPr="00FE6AA0">
        <w:rPr>
          <w:rFonts w:ascii="Garamond" w:hAnsi="Garamond"/>
          <w:i/>
          <w:iCs/>
          <w:sz w:val="24"/>
          <w:szCs w:val="24"/>
        </w:rPr>
        <w:t>a</w:t>
      </w:r>
      <w:r w:rsidRPr="00FE6AA0">
        <w:rPr>
          <w:rFonts w:ascii="Garamond" w:hAnsi="Garamond"/>
          <w:i/>
          <w:iCs/>
          <w:sz w:val="24"/>
          <w:szCs w:val="24"/>
        </w:rPr>
        <w:t>sarrufta bulunurlar. Onlar kendi malları konusunda özgür ve bağımsızdırlar. Sürekli veya geçici d</w:t>
      </w:r>
      <w:r w:rsidRPr="00FE6AA0">
        <w:rPr>
          <w:rFonts w:ascii="Garamond" w:hAnsi="Garamond"/>
          <w:i/>
          <w:iCs/>
          <w:sz w:val="24"/>
          <w:szCs w:val="24"/>
        </w:rPr>
        <w:t>e</w:t>
      </w:r>
      <w:r w:rsidRPr="00FE6AA0">
        <w:rPr>
          <w:rFonts w:ascii="Garamond" w:hAnsi="Garamond"/>
          <w:i/>
          <w:iCs/>
          <w:sz w:val="24"/>
          <w:szCs w:val="24"/>
        </w:rPr>
        <w:t>netim altına alınamazlar. Kendileriyle ilgili meşru tasarruflarından erkekler s</w:t>
      </w:r>
      <w:r w:rsidRPr="00FE6AA0">
        <w:rPr>
          <w:rFonts w:ascii="Garamond" w:hAnsi="Garamond"/>
          <w:i/>
          <w:iCs/>
          <w:sz w:val="24"/>
          <w:szCs w:val="24"/>
        </w:rPr>
        <w:t>o</w:t>
      </w:r>
      <w:r w:rsidRPr="00FE6AA0">
        <w:rPr>
          <w:rFonts w:ascii="Garamond" w:hAnsi="Garamond"/>
          <w:i/>
          <w:iCs/>
          <w:sz w:val="24"/>
          <w:szCs w:val="24"/>
        </w:rPr>
        <w:t xml:space="preserve">rumlu değildir.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İslam’da kadın, irade ve davranış ö</w:t>
      </w:r>
      <w:r w:rsidRPr="00FE6AA0">
        <w:rPr>
          <w:rFonts w:ascii="Garamond" w:hAnsi="Garamond"/>
          <w:i/>
          <w:iCs/>
          <w:sz w:val="24"/>
          <w:szCs w:val="24"/>
        </w:rPr>
        <w:t>z</w:t>
      </w:r>
      <w:r w:rsidRPr="00FE6AA0">
        <w:rPr>
          <w:rFonts w:ascii="Garamond" w:hAnsi="Garamond"/>
          <w:i/>
          <w:iCs/>
          <w:sz w:val="24"/>
          <w:szCs w:val="24"/>
        </w:rPr>
        <w:t>gürlüğü alanında her yönden erkek ile eşit şahsiyete sahiptir. Kendine ö</w:t>
      </w:r>
      <w:r w:rsidRPr="00FE6AA0">
        <w:rPr>
          <w:rFonts w:ascii="Garamond" w:hAnsi="Garamond"/>
          <w:i/>
          <w:iCs/>
          <w:sz w:val="24"/>
          <w:szCs w:val="24"/>
        </w:rPr>
        <w:t>z</w:t>
      </w:r>
      <w:r w:rsidRPr="00FE6AA0">
        <w:rPr>
          <w:rFonts w:ascii="Garamond" w:hAnsi="Garamond"/>
          <w:i/>
          <w:iCs/>
          <w:sz w:val="24"/>
          <w:szCs w:val="24"/>
        </w:rPr>
        <w:t xml:space="preserve">gü ve erkek psikolojisinden farklı </w:t>
      </w:r>
      <w:r w:rsidRPr="00FE6AA0">
        <w:rPr>
          <w:rFonts w:ascii="Garamond" w:hAnsi="Garamond"/>
          <w:i/>
          <w:iCs/>
          <w:sz w:val="24"/>
          <w:szCs w:val="24"/>
        </w:rPr>
        <w:lastRenderedPageBreak/>
        <w:t>psikol</w:t>
      </w:r>
      <w:r w:rsidRPr="00FE6AA0">
        <w:rPr>
          <w:rFonts w:ascii="Garamond" w:hAnsi="Garamond"/>
          <w:i/>
          <w:iCs/>
          <w:sz w:val="24"/>
          <w:szCs w:val="24"/>
        </w:rPr>
        <w:t>o</w:t>
      </w:r>
      <w:r w:rsidRPr="00FE6AA0">
        <w:rPr>
          <w:rFonts w:ascii="Garamond" w:hAnsi="Garamond"/>
          <w:i/>
          <w:iCs/>
          <w:sz w:val="24"/>
          <w:szCs w:val="24"/>
        </w:rPr>
        <w:t>jik nitelikleri dışında erkeğin durumundan ayrı bir durumda deği</w:t>
      </w:r>
      <w:r w:rsidRPr="00FE6AA0">
        <w:rPr>
          <w:rFonts w:ascii="Garamond" w:hAnsi="Garamond"/>
          <w:i/>
          <w:iCs/>
          <w:sz w:val="24"/>
          <w:szCs w:val="24"/>
        </w:rPr>
        <w:t>l</w:t>
      </w:r>
      <w:r w:rsidRPr="00FE6AA0">
        <w:rPr>
          <w:rFonts w:ascii="Garamond" w:hAnsi="Garamond"/>
          <w:i/>
          <w:iCs/>
          <w:sz w:val="24"/>
          <w:szCs w:val="24"/>
        </w:rPr>
        <w:t>dir. Bu psikolojik farklılık şudur. Kad</w:t>
      </w:r>
      <w:r w:rsidRPr="00FE6AA0">
        <w:rPr>
          <w:rFonts w:ascii="Garamond" w:hAnsi="Garamond"/>
          <w:i/>
          <w:iCs/>
          <w:sz w:val="24"/>
          <w:szCs w:val="24"/>
        </w:rPr>
        <w:t>ı</w:t>
      </w:r>
      <w:r w:rsidRPr="00FE6AA0">
        <w:rPr>
          <w:rFonts w:ascii="Garamond" w:hAnsi="Garamond"/>
          <w:i/>
          <w:iCs/>
          <w:sz w:val="24"/>
          <w:szCs w:val="24"/>
        </w:rPr>
        <w:t>nın hayatı duygu ağırlıklı iken erkeğin hayatı düşünce ve akıl ağı</w:t>
      </w:r>
      <w:r w:rsidRPr="00FE6AA0">
        <w:rPr>
          <w:rFonts w:ascii="Garamond" w:hAnsi="Garamond"/>
          <w:i/>
          <w:iCs/>
          <w:sz w:val="24"/>
          <w:szCs w:val="24"/>
        </w:rPr>
        <w:t>r</w:t>
      </w:r>
      <w:r w:rsidRPr="00FE6AA0">
        <w:rPr>
          <w:rFonts w:ascii="Garamond" w:hAnsi="Garamond"/>
          <w:i/>
          <w:iCs/>
          <w:sz w:val="24"/>
          <w:szCs w:val="24"/>
        </w:rPr>
        <w:t>lıklıdır. İslam’ın erkeğe daha çok mülkiyet hakkı tanımasının gerekçesi dünyada akla dayalı düzenlemelerin duygulara ve heyecanlara dayalı d</w:t>
      </w:r>
      <w:r w:rsidRPr="00FE6AA0">
        <w:rPr>
          <w:rFonts w:ascii="Garamond" w:hAnsi="Garamond"/>
          <w:i/>
          <w:iCs/>
          <w:sz w:val="24"/>
          <w:szCs w:val="24"/>
        </w:rPr>
        <w:t>ü</w:t>
      </w:r>
      <w:r w:rsidRPr="00FE6AA0">
        <w:rPr>
          <w:rFonts w:ascii="Garamond" w:hAnsi="Garamond"/>
          <w:i/>
          <w:iCs/>
          <w:sz w:val="24"/>
          <w:szCs w:val="24"/>
        </w:rPr>
        <w:t>zenlemelere baskın gelmesidir. Bu k</w:t>
      </w:r>
      <w:r w:rsidRPr="00FE6AA0">
        <w:rPr>
          <w:rFonts w:ascii="Garamond" w:hAnsi="Garamond"/>
          <w:i/>
          <w:iCs/>
          <w:sz w:val="24"/>
          <w:szCs w:val="24"/>
        </w:rPr>
        <w:t>o</w:t>
      </w:r>
      <w:r w:rsidRPr="00FE6AA0">
        <w:rPr>
          <w:rFonts w:ascii="Garamond" w:hAnsi="Garamond"/>
          <w:i/>
          <w:iCs/>
          <w:sz w:val="24"/>
          <w:szCs w:val="24"/>
        </w:rPr>
        <w:t xml:space="preserve">nuda </w:t>
      </w:r>
      <w:r w:rsidR="001723D7">
        <w:rPr>
          <w:rFonts w:ascii="Garamond" w:hAnsi="Garamond"/>
          <w:i/>
          <w:iCs/>
          <w:sz w:val="24"/>
          <w:szCs w:val="24"/>
        </w:rPr>
        <w:t xml:space="preserve">kadının </w:t>
      </w:r>
      <w:r w:rsidRPr="00FE6AA0">
        <w:rPr>
          <w:rFonts w:ascii="Garamond" w:hAnsi="Garamond"/>
          <w:i/>
          <w:iCs/>
          <w:sz w:val="24"/>
          <w:szCs w:val="24"/>
        </w:rPr>
        <w:t>uğradığı eksiklik, ke</w:t>
      </w:r>
      <w:r w:rsidRPr="00FE6AA0">
        <w:rPr>
          <w:rFonts w:ascii="Garamond" w:hAnsi="Garamond"/>
          <w:i/>
          <w:iCs/>
          <w:sz w:val="24"/>
          <w:szCs w:val="24"/>
        </w:rPr>
        <w:t>n</w:t>
      </w:r>
      <w:r w:rsidRPr="00FE6AA0">
        <w:rPr>
          <w:rFonts w:ascii="Garamond" w:hAnsi="Garamond"/>
          <w:i/>
          <w:iCs/>
          <w:sz w:val="24"/>
          <w:szCs w:val="24"/>
        </w:rPr>
        <w:t>disine tasarruf ve ha</w:t>
      </w:r>
      <w:r w:rsidRPr="00FE6AA0">
        <w:rPr>
          <w:rFonts w:ascii="Garamond" w:hAnsi="Garamond"/>
          <w:i/>
          <w:iCs/>
          <w:sz w:val="24"/>
          <w:szCs w:val="24"/>
        </w:rPr>
        <w:t>r</w:t>
      </w:r>
      <w:r w:rsidRPr="00FE6AA0">
        <w:rPr>
          <w:rFonts w:ascii="Garamond" w:hAnsi="Garamond"/>
          <w:i/>
          <w:iCs/>
          <w:sz w:val="24"/>
          <w:szCs w:val="24"/>
        </w:rPr>
        <w:t>cama al</w:t>
      </w:r>
      <w:r w:rsidR="001723D7">
        <w:rPr>
          <w:rFonts w:ascii="Garamond" w:hAnsi="Garamond"/>
          <w:i/>
          <w:iCs/>
          <w:sz w:val="24"/>
          <w:szCs w:val="24"/>
        </w:rPr>
        <w:t>a</w:t>
      </w:r>
      <w:r w:rsidRPr="00FE6AA0">
        <w:rPr>
          <w:rFonts w:ascii="Garamond" w:hAnsi="Garamond"/>
          <w:i/>
          <w:iCs/>
          <w:sz w:val="24"/>
          <w:szCs w:val="24"/>
        </w:rPr>
        <w:t>nında üstünlük sağlanarak telafi edilmiştir. Kadın yatakta erk</w:t>
      </w:r>
      <w:r w:rsidRPr="00FE6AA0">
        <w:rPr>
          <w:rFonts w:ascii="Garamond" w:hAnsi="Garamond"/>
          <w:i/>
          <w:iCs/>
          <w:sz w:val="24"/>
          <w:szCs w:val="24"/>
        </w:rPr>
        <w:t>e</w:t>
      </w:r>
      <w:r w:rsidRPr="00FE6AA0">
        <w:rPr>
          <w:rFonts w:ascii="Garamond" w:hAnsi="Garamond"/>
          <w:i/>
          <w:iCs/>
          <w:sz w:val="24"/>
          <w:szCs w:val="24"/>
        </w:rPr>
        <w:t>ğin isteğine itaat etmekle yükümlü tutulmuş, ama bu yükümlülük e</w:t>
      </w:r>
      <w:r w:rsidRPr="00FE6AA0">
        <w:rPr>
          <w:rFonts w:ascii="Garamond" w:hAnsi="Garamond"/>
          <w:i/>
          <w:iCs/>
          <w:sz w:val="24"/>
          <w:szCs w:val="24"/>
        </w:rPr>
        <w:t>r</w:t>
      </w:r>
      <w:r w:rsidRPr="00FE6AA0">
        <w:rPr>
          <w:rFonts w:ascii="Garamond" w:hAnsi="Garamond"/>
          <w:i/>
          <w:iCs/>
          <w:sz w:val="24"/>
          <w:szCs w:val="24"/>
        </w:rPr>
        <w:t>keğin kendisine mehir vermek zorunda t</w:t>
      </w:r>
      <w:r w:rsidRPr="00FE6AA0">
        <w:rPr>
          <w:rFonts w:ascii="Garamond" w:hAnsi="Garamond"/>
          <w:i/>
          <w:iCs/>
          <w:sz w:val="24"/>
          <w:szCs w:val="24"/>
        </w:rPr>
        <w:t>u</w:t>
      </w:r>
      <w:r w:rsidRPr="00FE6AA0">
        <w:rPr>
          <w:rFonts w:ascii="Garamond" w:hAnsi="Garamond"/>
          <w:i/>
          <w:iCs/>
          <w:sz w:val="24"/>
          <w:szCs w:val="24"/>
        </w:rPr>
        <w:t>tulması ile telafi edilmiştir. Kadın yargılama, hükümet görevi yüklenme ve bizzat savaşa k</w:t>
      </w:r>
      <w:r w:rsidRPr="00FE6AA0">
        <w:rPr>
          <w:rFonts w:ascii="Garamond" w:hAnsi="Garamond"/>
          <w:i/>
          <w:iCs/>
          <w:sz w:val="24"/>
          <w:szCs w:val="24"/>
        </w:rPr>
        <w:t>a</w:t>
      </w:r>
      <w:r w:rsidRPr="00FE6AA0">
        <w:rPr>
          <w:rFonts w:ascii="Garamond" w:hAnsi="Garamond"/>
          <w:i/>
          <w:iCs/>
          <w:sz w:val="24"/>
          <w:szCs w:val="24"/>
        </w:rPr>
        <w:t>tılmak işl</w:t>
      </w:r>
      <w:r w:rsidRPr="00FE6AA0">
        <w:rPr>
          <w:rFonts w:ascii="Garamond" w:hAnsi="Garamond"/>
          <w:i/>
          <w:iCs/>
          <w:sz w:val="24"/>
          <w:szCs w:val="24"/>
        </w:rPr>
        <w:t>e</w:t>
      </w:r>
      <w:r w:rsidRPr="00FE6AA0">
        <w:rPr>
          <w:rFonts w:ascii="Garamond" w:hAnsi="Garamond"/>
          <w:i/>
          <w:iCs/>
          <w:sz w:val="24"/>
          <w:szCs w:val="24"/>
        </w:rPr>
        <w:t>rinden uzak tutuldu. Çünkü bu işler duygulara değil, akla dayandırılması gereken işlerdir. Bu</w:t>
      </w:r>
      <w:r w:rsidRPr="00FE6AA0">
        <w:rPr>
          <w:rFonts w:ascii="Garamond" w:hAnsi="Garamond"/>
          <w:i/>
          <w:iCs/>
          <w:sz w:val="24"/>
          <w:szCs w:val="24"/>
        </w:rPr>
        <w:t>n</w:t>
      </w:r>
      <w:r w:rsidRPr="00FE6AA0">
        <w:rPr>
          <w:rFonts w:ascii="Garamond" w:hAnsi="Garamond"/>
          <w:i/>
          <w:iCs/>
          <w:sz w:val="24"/>
          <w:szCs w:val="24"/>
        </w:rPr>
        <w:t>ların telafisi olarak, kadının güvenl</w:t>
      </w:r>
      <w:r w:rsidRPr="00FE6AA0">
        <w:rPr>
          <w:rFonts w:ascii="Garamond" w:hAnsi="Garamond"/>
          <w:i/>
          <w:iCs/>
          <w:sz w:val="24"/>
          <w:szCs w:val="24"/>
        </w:rPr>
        <w:t>i</w:t>
      </w:r>
      <w:r w:rsidR="001723D7">
        <w:rPr>
          <w:rFonts w:ascii="Garamond" w:hAnsi="Garamond"/>
          <w:i/>
          <w:iCs/>
          <w:sz w:val="24"/>
          <w:szCs w:val="24"/>
        </w:rPr>
        <w:t>ğini ko</w:t>
      </w:r>
      <w:r w:rsidRPr="00FE6AA0">
        <w:rPr>
          <w:rFonts w:ascii="Garamond" w:hAnsi="Garamond"/>
          <w:i/>
          <w:iCs/>
          <w:sz w:val="24"/>
          <w:szCs w:val="24"/>
        </w:rPr>
        <w:t>r</w:t>
      </w:r>
      <w:r w:rsidR="001723D7">
        <w:rPr>
          <w:rFonts w:ascii="Garamond" w:hAnsi="Garamond"/>
          <w:i/>
          <w:iCs/>
          <w:sz w:val="24"/>
          <w:szCs w:val="24"/>
        </w:rPr>
        <w:t>u</w:t>
      </w:r>
      <w:r w:rsidRPr="00FE6AA0">
        <w:rPr>
          <w:rFonts w:ascii="Garamond" w:hAnsi="Garamond"/>
          <w:i/>
          <w:iCs/>
          <w:sz w:val="24"/>
          <w:szCs w:val="24"/>
        </w:rPr>
        <w:t>mak ve namusunu savu</w:t>
      </w:r>
      <w:r w:rsidRPr="00FE6AA0">
        <w:rPr>
          <w:rFonts w:ascii="Garamond" w:hAnsi="Garamond"/>
          <w:i/>
          <w:iCs/>
          <w:sz w:val="24"/>
          <w:szCs w:val="24"/>
        </w:rPr>
        <w:t>n</w:t>
      </w:r>
      <w:r w:rsidRPr="00FE6AA0">
        <w:rPr>
          <w:rFonts w:ascii="Garamond" w:hAnsi="Garamond"/>
          <w:i/>
          <w:iCs/>
          <w:sz w:val="24"/>
          <w:szCs w:val="24"/>
        </w:rPr>
        <w:t>mak erkeğin görevi s</w:t>
      </w:r>
      <w:r w:rsidRPr="00FE6AA0">
        <w:rPr>
          <w:rFonts w:ascii="Garamond" w:hAnsi="Garamond"/>
          <w:i/>
          <w:iCs/>
          <w:sz w:val="24"/>
          <w:szCs w:val="24"/>
        </w:rPr>
        <w:t>a</w:t>
      </w:r>
      <w:r w:rsidRPr="00FE6AA0">
        <w:rPr>
          <w:rFonts w:ascii="Garamond" w:hAnsi="Garamond"/>
          <w:i/>
          <w:iCs/>
          <w:sz w:val="24"/>
          <w:szCs w:val="24"/>
        </w:rPr>
        <w:t>yıldı. Kazanç peşinde koşup kad</w:t>
      </w:r>
      <w:r w:rsidRPr="00FE6AA0">
        <w:rPr>
          <w:rFonts w:ascii="Garamond" w:hAnsi="Garamond"/>
          <w:i/>
          <w:iCs/>
          <w:sz w:val="24"/>
          <w:szCs w:val="24"/>
        </w:rPr>
        <w:t>ı</w:t>
      </w:r>
      <w:r w:rsidRPr="00FE6AA0">
        <w:rPr>
          <w:rFonts w:ascii="Garamond" w:hAnsi="Garamond"/>
          <w:i/>
          <w:iCs/>
          <w:sz w:val="24"/>
          <w:szCs w:val="24"/>
        </w:rPr>
        <w:t>nın, çocukların ve ana-babanın geçimini sağlama y</w:t>
      </w:r>
      <w:r w:rsidRPr="00FE6AA0">
        <w:rPr>
          <w:rFonts w:ascii="Garamond" w:hAnsi="Garamond"/>
          <w:i/>
          <w:iCs/>
          <w:sz w:val="24"/>
          <w:szCs w:val="24"/>
        </w:rPr>
        <w:t>ü</w:t>
      </w:r>
      <w:r w:rsidRPr="00FE6AA0">
        <w:rPr>
          <w:rFonts w:ascii="Garamond" w:hAnsi="Garamond"/>
          <w:i/>
          <w:iCs/>
          <w:sz w:val="24"/>
          <w:szCs w:val="24"/>
        </w:rPr>
        <w:t>küml</w:t>
      </w:r>
      <w:r w:rsidRPr="00FE6AA0">
        <w:rPr>
          <w:rFonts w:ascii="Garamond" w:hAnsi="Garamond"/>
          <w:i/>
          <w:iCs/>
          <w:sz w:val="24"/>
          <w:szCs w:val="24"/>
        </w:rPr>
        <w:t>ü</w:t>
      </w:r>
      <w:r w:rsidRPr="00FE6AA0">
        <w:rPr>
          <w:rFonts w:ascii="Garamond" w:hAnsi="Garamond"/>
          <w:i/>
          <w:iCs/>
          <w:sz w:val="24"/>
          <w:szCs w:val="24"/>
        </w:rPr>
        <w:t>lüğü de erkeğin omuzlarına yükle</w:t>
      </w:r>
      <w:r w:rsidRPr="00FE6AA0">
        <w:rPr>
          <w:rFonts w:ascii="Garamond" w:hAnsi="Garamond"/>
          <w:i/>
          <w:iCs/>
          <w:sz w:val="24"/>
          <w:szCs w:val="24"/>
        </w:rPr>
        <w:t>n</w:t>
      </w:r>
      <w:r w:rsidRPr="00FE6AA0">
        <w:rPr>
          <w:rFonts w:ascii="Garamond" w:hAnsi="Garamond"/>
          <w:i/>
          <w:iCs/>
          <w:sz w:val="24"/>
          <w:szCs w:val="24"/>
        </w:rPr>
        <w:t xml:space="preserve">miştir.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Kadın çocuklara bakma ücretini alma hakkına sahiptir. Ama bu z</w:t>
      </w:r>
      <w:r w:rsidRPr="00FE6AA0">
        <w:rPr>
          <w:rFonts w:ascii="Garamond" w:hAnsi="Garamond"/>
          <w:i/>
          <w:iCs/>
          <w:sz w:val="24"/>
          <w:szCs w:val="24"/>
        </w:rPr>
        <w:t>o</w:t>
      </w:r>
      <w:r w:rsidR="001723D7">
        <w:rPr>
          <w:rFonts w:ascii="Garamond" w:hAnsi="Garamond"/>
          <w:i/>
          <w:iCs/>
          <w:sz w:val="24"/>
          <w:szCs w:val="24"/>
        </w:rPr>
        <w:t>runlu değildir, kadın</w:t>
      </w:r>
      <w:r w:rsidRPr="00FE6AA0">
        <w:rPr>
          <w:rFonts w:ascii="Garamond" w:hAnsi="Garamond"/>
          <w:i/>
          <w:iCs/>
          <w:sz w:val="24"/>
          <w:szCs w:val="24"/>
        </w:rPr>
        <w:t xml:space="preserve"> istediği takti</w:t>
      </w:r>
      <w:r w:rsidRPr="00FE6AA0">
        <w:rPr>
          <w:rFonts w:ascii="Garamond" w:hAnsi="Garamond"/>
          <w:i/>
          <w:iCs/>
          <w:sz w:val="24"/>
          <w:szCs w:val="24"/>
        </w:rPr>
        <w:t>r</w:t>
      </w:r>
      <w:r w:rsidR="001723D7">
        <w:rPr>
          <w:rFonts w:ascii="Garamond" w:hAnsi="Garamond"/>
          <w:i/>
          <w:iCs/>
          <w:sz w:val="24"/>
          <w:szCs w:val="24"/>
        </w:rPr>
        <w:t>dedir. B</w:t>
      </w:r>
      <w:r w:rsidRPr="00FE6AA0">
        <w:rPr>
          <w:rFonts w:ascii="Garamond" w:hAnsi="Garamond"/>
          <w:i/>
          <w:iCs/>
          <w:sz w:val="24"/>
          <w:szCs w:val="24"/>
        </w:rPr>
        <w:t>ütün bu hükümlerin deng</w:t>
      </w:r>
      <w:r w:rsidRPr="00FE6AA0">
        <w:rPr>
          <w:rFonts w:ascii="Garamond" w:hAnsi="Garamond"/>
          <w:i/>
          <w:iCs/>
          <w:sz w:val="24"/>
          <w:szCs w:val="24"/>
        </w:rPr>
        <w:t>e</w:t>
      </w:r>
      <w:r w:rsidRPr="00FE6AA0">
        <w:rPr>
          <w:rFonts w:ascii="Garamond" w:hAnsi="Garamond"/>
          <w:i/>
          <w:iCs/>
          <w:sz w:val="24"/>
          <w:szCs w:val="24"/>
        </w:rPr>
        <w:t>lenmesi babında, kadınlar örtünmeye, erke</w:t>
      </w:r>
      <w:r w:rsidRPr="00FE6AA0">
        <w:rPr>
          <w:rFonts w:ascii="Garamond" w:hAnsi="Garamond"/>
          <w:i/>
          <w:iCs/>
          <w:sz w:val="24"/>
          <w:szCs w:val="24"/>
        </w:rPr>
        <w:t>k</w:t>
      </w:r>
      <w:r w:rsidRPr="00FE6AA0">
        <w:rPr>
          <w:rFonts w:ascii="Garamond" w:hAnsi="Garamond"/>
          <w:i/>
          <w:iCs/>
          <w:sz w:val="24"/>
          <w:szCs w:val="24"/>
        </w:rPr>
        <w:t xml:space="preserve">ler arasına fazla </w:t>
      </w:r>
      <w:r w:rsidRPr="00FE6AA0">
        <w:rPr>
          <w:rFonts w:ascii="Garamond" w:hAnsi="Garamond"/>
          <w:i/>
          <w:iCs/>
          <w:sz w:val="24"/>
          <w:szCs w:val="24"/>
        </w:rPr>
        <w:lastRenderedPageBreak/>
        <w:t>girmem</w:t>
      </w:r>
      <w:r w:rsidR="001723D7">
        <w:rPr>
          <w:rFonts w:ascii="Garamond" w:hAnsi="Garamond"/>
          <w:i/>
          <w:iCs/>
          <w:sz w:val="24"/>
          <w:szCs w:val="24"/>
        </w:rPr>
        <w:t>e</w:t>
      </w:r>
      <w:r w:rsidRPr="00FE6AA0">
        <w:rPr>
          <w:rFonts w:ascii="Garamond" w:hAnsi="Garamond"/>
          <w:i/>
          <w:iCs/>
          <w:sz w:val="24"/>
          <w:szCs w:val="24"/>
        </w:rPr>
        <w:t>ye, ev işlerini düzenlemeye ve çocukları b</w:t>
      </w:r>
      <w:r w:rsidRPr="00FE6AA0">
        <w:rPr>
          <w:rFonts w:ascii="Garamond" w:hAnsi="Garamond"/>
          <w:i/>
          <w:iCs/>
          <w:sz w:val="24"/>
          <w:szCs w:val="24"/>
        </w:rPr>
        <w:t>ü</w:t>
      </w:r>
      <w:r w:rsidRPr="00FE6AA0">
        <w:rPr>
          <w:rFonts w:ascii="Garamond" w:hAnsi="Garamond"/>
          <w:i/>
          <w:iCs/>
          <w:sz w:val="24"/>
          <w:szCs w:val="24"/>
        </w:rPr>
        <w:t xml:space="preserve">yütmeye çağrılmıştır.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İslam savunma, yargı ve hükümet etme gibi kamu faaliyetlerini duygul</w:t>
      </w:r>
      <w:r w:rsidRPr="00FE6AA0">
        <w:rPr>
          <w:rFonts w:ascii="Garamond" w:hAnsi="Garamond"/>
          <w:i/>
          <w:iCs/>
          <w:sz w:val="24"/>
          <w:szCs w:val="24"/>
        </w:rPr>
        <w:t>a</w:t>
      </w:r>
      <w:r w:rsidRPr="00FE6AA0">
        <w:rPr>
          <w:rFonts w:ascii="Garamond" w:hAnsi="Garamond"/>
          <w:i/>
          <w:iCs/>
          <w:sz w:val="24"/>
          <w:szCs w:val="24"/>
        </w:rPr>
        <w:t>rın ve heycanların etki alanı dışında tuttu. Çağımızda duyguların akla baskın çıkması sonucunda ortaya ç</w:t>
      </w:r>
      <w:r w:rsidRPr="00FE6AA0">
        <w:rPr>
          <w:rFonts w:ascii="Garamond" w:hAnsi="Garamond"/>
          <w:i/>
          <w:iCs/>
          <w:sz w:val="24"/>
          <w:szCs w:val="24"/>
        </w:rPr>
        <w:t>ı</w:t>
      </w:r>
      <w:r w:rsidRPr="00FE6AA0">
        <w:rPr>
          <w:rFonts w:ascii="Garamond" w:hAnsi="Garamond"/>
          <w:i/>
          <w:iCs/>
          <w:sz w:val="24"/>
          <w:szCs w:val="24"/>
        </w:rPr>
        <w:t>kan acı sonuçları insanlık tanıdıkça bu tutumun ne kadar haklı olduğu görüldü. Çağdaş uygarlığın armağa</w:t>
      </w:r>
      <w:r w:rsidRPr="00FE6AA0">
        <w:rPr>
          <w:rFonts w:ascii="Garamond" w:hAnsi="Garamond"/>
          <w:i/>
          <w:iCs/>
          <w:sz w:val="24"/>
          <w:szCs w:val="24"/>
        </w:rPr>
        <w:t>n</w:t>
      </w:r>
      <w:r w:rsidRPr="00FE6AA0">
        <w:rPr>
          <w:rFonts w:ascii="Garamond" w:hAnsi="Garamond"/>
          <w:i/>
          <w:iCs/>
          <w:sz w:val="24"/>
          <w:szCs w:val="24"/>
        </w:rPr>
        <w:t>larından olan büyük dünya savaşlar</w:t>
      </w:r>
      <w:r w:rsidRPr="00FE6AA0">
        <w:rPr>
          <w:rFonts w:ascii="Garamond" w:hAnsi="Garamond"/>
          <w:i/>
          <w:iCs/>
          <w:sz w:val="24"/>
          <w:szCs w:val="24"/>
        </w:rPr>
        <w:t>ı</w:t>
      </w:r>
      <w:r w:rsidRPr="00FE6AA0">
        <w:rPr>
          <w:rFonts w:ascii="Garamond" w:hAnsi="Garamond"/>
          <w:i/>
          <w:iCs/>
          <w:sz w:val="24"/>
          <w:szCs w:val="24"/>
        </w:rPr>
        <w:t xml:space="preserve">nı göz önüne getir ve dünyaya egemen </w:t>
      </w:r>
      <w:r w:rsidRPr="00FE6AA0">
        <w:rPr>
          <w:rFonts w:ascii="Garamond" w:hAnsi="Garamond"/>
          <w:i/>
          <w:iCs/>
          <w:sz w:val="24"/>
          <w:szCs w:val="24"/>
        </w:rPr>
        <w:t>o</w:t>
      </w:r>
      <w:r w:rsidR="001723D7">
        <w:rPr>
          <w:rFonts w:ascii="Garamond" w:hAnsi="Garamond"/>
          <w:i/>
          <w:iCs/>
          <w:sz w:val="24"/>
          <w:szCs w:val="24"/>
        </w:rPr>
        <w:t>lan şartları düşün. Bütün bu o</w:t>
      </w:r>
      <w:r w:rsidRPr="00FE6AA0">
        <w:rPr>
          <w:rFonts w:ascii="Garamond" w:hAnsi="Garamond"/>
          <w:i/>
          <w:iCs/>
          <w:sz w:val="24"/>
          <w:szCs w:val="24"/>
        </w:rPr>
        <w:t>l</w:t>
      </w:r>
      <w:r w:rsidR="001723D7">
        <w:rPr>
          <w:rFonts w:ascii="Garamond" w:hAnsi="Garamond"/>
          <w:i/>
          <w:iCs/>
          <w:sz w:val="24"/>
          <w:szCs w:val="24"/>
        </w:rPr>
        <w:t>a</w:t>
      </w:r>
      <w:r w:rsidRPr="00FE6AA0">
        <w:rPr>
          <w:rFonts w:ascii="Garamond" w:hAnsi="Garamond"/>
          <w:i/>
          <w:iCs/>
          <w:sz w:val="24"/>
          <w:szCs w:val="24"/>
        </w:rPr>
        <w:t>yları bir defa aklın ve bir defa da duygusal heyecanların ölçüleri ile değerlendir. O zaman sapmanın başlangıç noktas</w:t>
      </w:r>
      <w:r w:rsidRPr="00FE6AA0">
        <w:rPr>
          <w:rFonts w:ascii="Garamond" w:hAnsi="Garamond"/>
          <w:i/>
          <w:iCs/>
          <w:sz w:val="24"/>
          <w:szCs w:val="24"/>
        </w:rPr>
        <w:t>ı</w:t>
      </w:r>
      <w:r w:rsidRPr="00FE6AA0">
        <w:rPr>
          <w:rFonts w:ascii="Garamond" w:hAnsi="Garamond"/>
          <w:i/>
          <w:iCs/>
          <w:sz w:val="24"/>
          <w:szCs w:val="24"/>
        </w:rPr>
        <w:t>nın neresi olduğunu ve doğrunun ka</w:t>
      </w:r>
      <w:r w:rsidRPr="00FE6AA0">
        <w:rPr>
          <w:rFonts w:ascii="Garamond" w:hAnsi="Garamond"/>
          <w:i/>
          <w:iCs/>
          <w:sz w:val="24"/>
          <w:szCs w:val="24"/>
        </w:rPr>
        <w:t>y</w:t>
      </w:r>
      <w:r w:rsidRPr="00FE6AA0">
        <w:rPr>
          <w:rFonts w:ascii="Garamond" w:hAnsi="Garamond"/>
          <w:i/>
          <w:iCs/>
          <w:sz w:val="24"/>
          <w:szCs w:val="24"/>
        </w:rPr>
        <w:t>nağının nerede olduğunu kolayca b</w:t>
      </w:r>
      <w:r w:rsidRPr="00FE6AA0">
        <w:rPr>
          <w:rFonts w:ascii="Garamond" w:hAnsi="Garamond"/>
          <w:i/>
          <w:iCs/>
          <w:sz w:val="24"/>
          <w:szCs w:val="24"/>
        </w:rPr>
        <w:t>e</w:t>
      </w:r>
      <w:r w:rsidRPr="00FE6AA0">
        <w:rPr>
          <w:rFonts w:ascii="Garamond" w:hAnsi="Garamond"/>
          <w:i/>
          <w:iCs/>
          <w:sz w:val="24"/>
          <w:szCs w:val="24"/>
        </w:rPr>
        <w:t>lirleyebilirsin. Hidayet ancak A</w:t>
      </w:r>
      <w:r w:rsidRPr="00FE6AA0">
        <w:rPr>
          <w:rFonts w:ascii="Garamond" w:hAnsi="Garamond"/>
          <w:i/>
          <w:iCs/>
          <w:sz w:val="24"/>
          <w:szCs w:val="24"/>
        </w:rPr>
        <w:t>l</w:t>
      </w:r>
      <w:r w:rsidRPr="00FE6AA0">
        <w:rPr>
          <w:rFonts w:ascii="Garamond" w:hAnsi="Garamond"/>
          <w:i/>
          <w:iCs/>
          <w:sz w:val="24"/>
          <w:szCs w:val="24"/>
        </w:rPr>
        <w:t xml:space="preserve">lah’tandır. </w:t>
      </w:r>
    </w:p>
    <w:p w:rsidR="00C324D6" w:rsidRPr="00FE6AA0" w:rsidRDefault="00C324D6" w:rsidP="001723D7">
      <w:pPr>
        <w:spacing w:line="300" w:lineRule="atLeast"/>
        <w:ind w:firstLine="284"/>
        <w:jc w:val="both"/>
        <w:rPr>
          <w:rFonts w:ascii="Garamond" w:hAnsi="Garamond"/>
          <w:i/>
          <w:iCs/>
          <w:sz w:val="24"/>
          <w:szCs w:val="24"/>
        </w:rPr>
      </w:pPr>
      <w:r w:rsidRPr="00FE6AA0">
        <w:rPr>
          <w:rFonts w:ascii="Garamond" w:hAnsi="Garamond"/>
          <w:i/>
          <w:iCs/>
          <w:sz w:val="24"/>
          <w:szCs w:val="24"/>
        </w:rPr>
        <w:t>Batılı milletler yüzyıllardan beri ell</w:t>
      </w:r>
      <w:r w:rsidRPr="00FE6AA0">
        <w:rPr>
          <w:rFonts w:ascii="Garamond" w:hAnsi="Garamond"/>
          <w:i/>
          <w:iCs/>
          <w:sz w:val="24"/>
          <w:szCs w:val="24"/>
        </w:rPr>
        <w:t>e</w:t>
      </w:r>
      <w:r w:rsidRPr="00FE6AA0">
        <w:rPr>
          <w:rFonts w:ascii="Garamond" w:hAnsi="Garamond"/>
          <w:i/>
          <w:iCs/>
          <w:sz w:val="24"/>
          <w:szCs w:val="24"/>
        </w:rPr>
        <w:t>rinden gelen her gayreti göstererek kızlara erkeklere verdikleri eğitimin aynısını vermekte, onlardaki potans</w:t>
      </w:r>
      <w:r w:rsidRPr="00FE6AA0">
        <w:rPr>
          <w:rFonts w:ascii="Garamond" w:hAnsi="Garamond"/>
          <w:i/>
          <w:iCs/>
          <w:sz w:val="24"/>
          <w:szCs w:val="24"/>
        </w:rPr>
        <w:t>i</w:t>
      </w:r>
      <w:r w:rsidRPr="00FE6AA0">
        <w:rPr>
          <w:rFonts w:ascii="Garamond" w:hAnsi="Garamond"/>
          <w:i/>
          <w:iCs/>
          <w:sz w:val="24"/>
          <w:szCs w:val="24"/>
        </w:rPr>
        <w:t>yel yetenekleri ortaya çıkarmaya ç</w:t>
      </w:r>
      <w:r w:rsidRPr="00FE6AA0">
        <w:rPr>
          <w:rFonts w:ascii="Garamond" w:hAnsi="Garamond"/>
          <w:i/>
          <w:iCs/>
          <w:sz w:val="24"/>
          <w:szCs w:val="24"/>
        </w:rPr>
        <w:t>a</w:t>
      </w:r>
      <w:r w:rsidRPr="00FE6AA0">
        <w:rPr>
          <w:rFonts w:ascii="Garamond" w:hAnsi="Garamond"/>
          <w:i/>
          <w:iCs/>
          <w:sz w:val="24"/>
          <w:szCs w:val="24"/>
        </w:rPr>
        <w:t>lışmaktadırlar. Buna rağmen eğer s</w:t>
      </w:r>
      <w:r w:rsidRPr="00FE6AA0">
        <w:rPr>
          <w:rFonts w:ascii="Garamond" w:hAnsi="Garamond"/>
          <w:i/>
          <w:iCs/>
          <w:sz w:val="24"/>
          <w:szCs w:val="24"/>
        </w:rPr>
        <w:t>i</w:t>
      </w:r>
      <w:r w:rsidRPr="00FE6AA0">
        <w:rPr>
          <w:rFonts w:ascii="Garamond" w:hAnsi="Garamond"/>
          <w:i/>
          <w:iCs/>
          <w:sz w:val="24"/>
          <w:szCs w:val="24"/>
        </w:rPr>
        <w:t>y</w:t>
      </w:r>
      <w:r w:rsidRPr="00FE6AA0">
        <w:rPr>
          <w:rFonts w:ascii="Garamond" w:hAnsi="Garamond"/>
          <w:i/>
          <w:iCs/>
          <w:sz w:val="24"/>
          <w:szCs w:val="24"/>
        </w:rPr>
        <w:t>a</w:t>
      </w:r>
      <w:r w:rsidRPr="00FE6AA0">
        <w:rPr>
          <w:rFonts w:ascii="Garamond" w:hAnsi="Garamond"/>
          <w:i/>
          <w:iCs/>
          <w:sz w:val="24"/>
          <w:szCs w:val="24"/>
        </w:rPr>
        <w:t xml:space="preserve">set, yargı, </w:t>
      </w:r>
      <w:r w:rsidR="001723D7">
        <w:rPr>
          <w:rFonts w:ascii="Garamond" w:hAnsi="Garamond"/>
          <w:i/>
          <w:iCs/>
          <w:sz w:val="24"/>
          <w:szCs w:val="24"/>
        </w:rPr>
        <w:t>yasama</w:t>
      </w:r>
      <w:r w:rsidRPr="00FE6AA0">
        <w:rPr>
          <w:rFonts w:ascii="Garamond" w:hAnsi="Garamond"/>
          <w:i/>
          <w:iCs/>
          <w:sz w:val="24"/>
          <w:szCs w:val="24"/>
        </w:rPr>
        <w:t xml:space="preserve"> alanlarında ön plana çıkan isimler gözden geçir</w:t>
      </w:r>
      <w:r w:rsidRPr="00FE6AA0">
        <w:rPr>
          <w:rFonts w:ascii="Garamond" w:hAnsi="Garamond"/>
          <w:i/>
          <w:iCs/>
          <w:sz w:val="24"/>
          <w:szCs w:val="24"/>
        </w:rPr>
        <w:t>i</w:t>
      </w:r>
      <w:r w:rsidRPr="00FE6AA0">
        <w:rPr>
          <w:rFonts w:ascii="Garamond" w:hAnsi="Garamond"/>
          <w:i/>
          <w:iCs/>
          <w:sz w:val="24"/>
          <w:szCs w:val="24"/>
        </w:rPr>
        <w:t>lirse, savaş komutanlarının adları inceleni</w:t>
      </w:r>
      <w:r w:rsidRPr="00FE6AA0">
        <w:rPr>
          <w:rFonts w:ascii="Garamond" w:hAnsi="Garamond"/>
          <w:i/>
          <w:iCs/>
          <w:sz w:val="24"/>
          <w:szCs w:val="24"/>
        </w:rPr>
        <w:t>r</w:t>
      </w:r>
      <w:r w:rsidR="001723D7">
        <w:rPr>
          <w:rFonts w:ascii="Garamond" w:hAnsi="Garamond"/>
          <w:i/>
          <w:iCs/>
          <w:sz w:val="24"/>
          <w:szCs w:val="24"/>
        </w:rPr>
        <w:t>se, yasama</w:t>
      </w:r>
      <w:r w:rsidRPr="00FE6AA0">
        <w:rPr>
          <w:rFonts w:ascii="Garamond" w:hAnsi="Garamond"/>
          <w:i/>
          <w:iCs/>
          <w:sz w:val="24"/>
          <w:szCs w:val="24"/>
        </w:rPr>
        <w:t>, yargı ve savaş ala</w:t>
      </w:r>
      <w:r w:rsidRPr="00FE6AA0">
        <w:rPr>
          <w:rFonts w:ascii="Garamond" w:hAnsi="Garamond"/>
          <w:i/>
          <w:iCs/>
          <w:sz w:val="24"/>
          <w:szCs w:val="24"/>
        </w:rPr>
        <w:t>n</w:t>
      </w:r>
      <w:r w:rsidRPr="00FE6AA0">
        <w:rPr>
          <w:rFonts w:ascii="Garamond" w:hAnsi="Garamond"/>
          <w:i/>
          <w:iCs/>
          <w:sz w:val="24"/>
          <w:szCs w:val="24"/>
        </w:rPr>
        <w:t>larında yüzlerce, binlerce sivrilmiş er</w:t>
      </w:r>
      <w:r w:rsidR="001723D7">
        <w:rPr>
          <w:rFonts w:ascii="Garamond" w:hAnsi="Garamond"/>
          <w:i/>
          <w:iCs/>
          <w:sz w:val="24"/>
          <w:szCs w:val="24"/>
        </w:rPr>
        <w:t>kek ile karşılaştırılacak sayıda</w:t>
      </w:r>
      <w:r w:rsidRPr="00FE6AA0">
        <w:rPr>
          <w:rFonts w:ascii="Garamond" w:hAnsi="Garamond"/>
          <w:i/>
          <w:iCs/>
          <w:sz w:val="24"/>
          <w:szCs w:val="24"/>
        </w:rPr>
        <w:t xml:space="preserve"> kadına ras</w:t>
      </w:r>
      <w:r w:rsidRPr="00FE6AA0">
        <w:rPr>
          <w:rFonts w:ascii="Garamond" w:hAnsi="Garamond"/>
          <w:i/>
          <w:iCs/>
          <w:sz w:val="24"/>
          <w:szCs w:val="24"/>
        </w:rPr>
        <w:t>t</w:t>
      </w:r>
      <w:r w:rsidRPr="00FE6AA0">
        <w:rPr>
          <w:rFonts w:ascii="Garamond" w:hAnsi="Garamond"/>
          <w:i/>
          <w:iCs/>
          <w:sz w:val="24"/>
          <w:szCs w:val="24"/>
        </w:rPr>
        <w:t>lan</w:t>
      </w:r>
      <w:r w:rsidR="001723D7">
        <w:rPr>
          <w:rFonts w:ascii="Garamond" w:hAnsi="Garamond"/>
          <w:i/>
          <w:iCs/>
          <w:sz w:val="24"/>
          <w:szCs w:val="24"/>
        </w:rPr>
        <w:t>ıl</w:t>
      </w:r>
      <w:r w:rsidRPr="00FE6AA0">
        <w:rPr>
          <w:rFonts w:ascii="Garamond" w:hAnsi="Garamond"/>
          <w:i/>
          <w:iCs/>
          <w:sz w:val="24"/>
          <w:szCs w:val="24"/>
        </w:rPr>
        <w:t>madığı görülür. Bu sonuç, kad</w:t>
      </w:r>
      <w:r w:rsidRPr="00FE6AA0">
        <w:rPr>
          <w:rFonts w:ascii="Garamond" w:hAnsi="Garamond"/>
          <w:i/>
          <w:iCs/>
          <w:sz w:val="24"/>
          <w:szCs w:val="24"/>
        </w:rPr>
        <w:t>ı</w:t>
      </w:r>
      <w:r w:rsidRPr="00FE6AA0">
        <w:rPr>
          <w:rFonts w:ascii="Garamond" w:hAnsi="Garamond"/>
          <w:i/>
          <w:iCs/>
          <w:sz w:val="24"/>
          <w:szCs w:val="24"/>
        </w:rPr>
        <w:t>n</w:t>
      </w:r>
      <w:r w:rsidR="001723D7">
        <w:rPr>
          <w:rFonts w:ascii="Garamond" w:hAnsi="Garamond"/>
          <w:i/>
          <w:iCs/>
          <w:sz w:val="24"/>
          <w:szCs w:val="24"/>
        </w:rPr>
        <w:t>ın</w:t>
      </w:r>
      <w:r w:rsidRPr="00FE6AA0">
        <w:rPr>
          <w:rFonts w:ascii="Garamond" w:hAnsi="Garamond"/>
          <w:i/>
          <w:iCs/>
          <w:sz w:val="24"/>
          <w:szCs w:val="24"/>
        </w:rPr>
        <w:t xml:space="preserve"> tabiatının bu alanlarda geli</w:t>
      </w:r>
      <w:r w:rsidRPr="00FE6AA0">
        <w:rPr>
          <w:rFonts w:ascii="Garamond" w:hAnsi="Garamond"/>
          <w:i/>
          <w:iCs/>
          <w:sz w:val="24"/>
          <w:szCs w:val="24"/>
        </w:rPr>
        <w:t>ş</w:t>
      </w:r>
      <w:r w:rsidRPr="00FE6AA0">
        <w:rPr>
          <w:rFonts w:ascii="Garamond" w:hAnsi="Garamond"/>
          <w:i/>
          <w:iCs/>
          <w:sz w:val="24"/>
          <w:szCs w:val="24"/>
        </w:rPr>
        <w:t>meye yatkın olmadığının en doğru şahid</w:t>
      </w:r>
      <w:r w:rsidRPr="00FE6AA0">
        <w:rPr>
          <w:rFonts w:ascii="Garamond" w:hAnsi="Garamond"/>
          <w:i/>
          <w:iCs/>
          <w:sz w:val="24"/>
          <w:szCs w:val="24"/>
        </w:rPr>
        <w:t>i</w:t>
      </w:r>
      <w:r w:rsidRPr="00FE6AA0">
        <w:rPr>
          <w:rFonts w:ascii="Garamond" w:hAnsi="Garamond"/>
          <w:i/>
          <w:iCs/>
          <w:sz w:val="24"/>
          <w:szCs w:val="24"/>
        </w:rPr>
        <w:t xml:space="preserve">dir. Çünkü bu alanlar, </w:t>
      </w:r>
      <w:r w:rsidRPr="00FE6AA0">
        <w:rPr>
          <w:rFonts w:ascii="Garamond" w:hAnsi="Garamond"/>
          <w:i/>
          <w:iCs/>
          <w:sz w:val="24"/>
          <w:szCs w:val="24"/>
        </w:rPr>
        <w:lastRenderedPageBreak/>
        <w:t>özellikl</w:t>
      </w:r>
      <w:r w:rsidRPr="00FE6AA0">
        <w:rPr>
          <w:rFonts w:ascii="Garamond" w:hAnsi="Garamond"/>
          <w:i/>
          <w:iCs/>
          <w:sz w:val="24"/>
          <w:szCs w:val="24"/>
        </w:rPr>
        <w:t>e</w:t>
      </w:r>
      <w:r w:rsidRPr="00FE6AA0">
        <w:rPr>
          <w:rFonts w:ascii="Garamond" w:hAnsi="Garamond"/>
          <w:i/>
          <w:iCs/>
          <w:sz w:val="24"/>
          <w:szCs w:val="24"/>
        </w:rPr>
        <w:t xml:space="preserve">rinin gereği olarak aklın ve düşüncenin </w:t>
      </w:r>
      <w:r w:rsidRPr="00FE6AA0">
        <w:rPr>
          <w:rFonts w:ascii="Garamond" w:hAnsi="Garamond"/>
          <w:i/>
          <w:iCs/>
          <w:sz w:val="24"/>
          <w:szCs w:val="24"/>
        </w:rPr>
        <w:t>e</w:t>
      </w:r>
      <w:r w:rsidRPr="00FE6AA0">
        <w:rPr>
          <w:rFonts w:ascii="Garamond" w:hAnsi="Garamond"/>
          <w:i/>
          <w:iCs/>
          <w:sz w:val="24"/>
          <w:szCs w:val="24"/>
        </w:rPr>
        <w:t>gemenliği altında olmak zorundadı</w:t>
      </w:r>
      <w:r w:rsidRPr="00FE6AA0">
        <w:rPr>
          <w:rFonts w:ascii="Garamond" w:hAnsi="Garamond"/>
          <w:i/>
          <w:iCs/>
          <w:sz w:val="24"/>
          <w:szCs w:val="24"/>
        </w:rPr>
        <w:t>r</w:t>
      </w:r>
      <w:r w:rsidRPr="00FE6AA0">
        <w:rPr>
          <w:rFonts w:ascii="Garamond" w:hAnsi="Garamond"/>
          <w:i/>
          <w:iCs/>
          <w:sz w:val="24"/>
          <w:szCs w:val="24"/>
        </w:rPr>
        <w:t>lar. Duygular bu alanlara sı</w:t>
      </w:r>
      <w:r w:rsidRPr="00FE6AA0">
        <w:rPr>
          <w:rFonts w:ascii="Garamond" w:hAnsi="Garamond"/>
          <w:i/>
          <w:iCs/>
          <w:sz w:val="24"/>
          <w:szCs w:val="24"/>
        </w:rPr>
        <w:t>z</w:t>
      </w:r>
      <w:r w:rsidRPr="00FE6AA0">
        <w:rPr>
          <w:rFonts w:ascii="Garamond" w:hAnsi="Garamond"/>
          <w:i/>
          <w:iCs/>
          <w:sz w:val="24"/>
          <w:szCs w:val="24"/>
        </w:rPr>
        <w:t>dıkça hayal kırıklığı ve hüsranla karşıla</w:t>
      </w:r>
      <w:r w:rsidRPr="00FE6AA0">
        <w:rPr>
          <w:rFonts w:ascii="Garamond" w:hAnsi="Garamond"/>
          <w:i/>
          <w:iCs/>
          <w:sz w:val="24"/>
          <w:szCs w:val="24"/>
        </w:rPr>
        <w:t>ş</w:t>
      </w:r>
      <w:r w:rsidRPr="00FE6AA0">
        <w:rPr>
          <w:rFonts w:ascii="Garamond" w:hAnsi="Garamond"/>
          <w:i/>
          <w:iCs/>
          <w:sz w:val="24"/>
          <w:szCs w:val="24"/>
        </w:rPr>
        <w:t xml:space="preserve">ma ihtimali artar.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ve benzeri gerçekler şu ünlü naz</w:t>
      </w:r>
      <w:r w:rsidRPr="00FE6AA0">
        <w:rPr>
          <w:rFonts w:ascii="Garamond" w:hAnsi="Garamond"/>
          <w:i/>
          <w:iCs/>
          <w:sz w:val="24"/>
          <w:szCs w:val="24"/>
        </w:rPr>
        <w:t>a</w:t>
      </w:r>
      <w:r w:rsidRPr="00FE6AA0">
        <w:rPr>
          <w:rFonts w:ascii="Garamond" w:hAnsi="Garamond"/>
          <w:i/>
          <w:iCs/>
          <w:sz w:val="24"/>
          <w:szCs w:val="24"/>
        </w:rPr>
        <w:t>riyeyi çürüten en kesin cevaptır. Bu nazariye şöyle diyor: Kadınların toplumda erkeklerin gerisinde kalm</w:t>
      </w:r>
      <w:r w:rsidRPr="00FE6AA0">
        <w:rPr>
          <w:rFonts w:ascii="Garamond" w:hAnsi="Garamond"/>
          <w:i/>
          <w:iCs/>
          <w:sz w:val="24"/>
          <w:szCs w:val="24"/>
        </w:rPr>
        <w:t>a</w:t>
      </w:r>
      <w:r w:rsidRPr="00FE6AA0">
        <w:rPr>
          <w:rFonts w:ascii="Garamond" w:hAnsi="Garamond"/>
          <w:i/>
          <w:iCs/>
          <w:sz w:val="24"/>
          <w:szCs w:val="24"/>
        </w:rPr>
        <w:t>larının tek sebebi, onlara yönelik y</w:t>
      </w:r>
      <w:r w:rsidRPr="00FE6AA0">
        <w:rPr>
          <w:rFonts w:ascii="Garamond" w:hAnsi="Garamond"/>
          <w:i/>
          <w:iCs/>
          <w:sz w:val="24"/>
          <w:szCs w:val="24"/>
        </w:rPr>
        <w:t>a</w:t>
      </w:r>
      <w:r w:rsidRPr="00FE6AA0">
        <w:rPr>
          <w:rFonts w:ascii="Garamond" w:hAnsi="Garamond"/>
          <w:i/>
          <w:iCs/>
          <w:sz w:val="24"/>
          <w:szCs w:val="24"/>
        </w:rPr>
        <w:t>pıcı eğitimin yetersizliğidir. Bu yete</w:t>
      </w:r>
      <w:r w:rsidRPr="00FE6AA0">
        <w:rPr>
          <w:rFonts w:ascii="Garamond" w:hAnsi="Garamond"/>
          <w:i/>
          <w:iCs/>
          <w:sz w:val="24"/>
          <w:szCs w:val="24"/>
        </w:rPr>
        <w:t>r</w:t>
      </w:r>
      <w:r w:rsidRPr="00FE6AA0">
        <w:rPr>
          <w:rFonts w:ascii="Garamond" w:hAnsi="Garamond"/>
          <w:i/>
          <w:iCs/>
          <w:sz w:val="24"/>
          <w:szCs w:val="24"/>
        </w:rPr>
        <w:t>sizlik eski çağlardan beri geçerlidir. Eğer kadınlar sürekli biçimde yapıcı eğitim görselerdi, sahip oldukları ince duyg</w:t>
      </w:r>
      <w:r w:rsidRPr="00FE6AA0">
        <w:rPr>
          <w:rFonts w:ascii="Garamond" w:hAnsi="Garamond"/>
          <w:i/>
          <w:iCs/>
          <w:sz w:val="24"/>
          <w:szCs w:val="24"/>
        </w:rPr>
        <w:t>u</w:t>
      </w:r>
      <w:r w:rsidR="001723D7">
        <w:rPr>
          <w:rFonts w:ascii="Garamond" w:hAnsi="Garamond"/>
          <w:i/>
          <w:iCs/>
          <w:sz w:val="24"/>
          <w:szCs w:val="24"/>
        </w:rPr>
        <w:t>ların ve</w:t>
      </w:r>
      <w:r w:rsidRPr="00FE6AA0">
        <w:rPr>
          <w:rFonts w:ascii="Garamond" w:hAnsi="Garamond"/>
          <w:i/>
          <w:iCs/>
          <w:sz w:val="24"/>
          <w:szCs w:val="24"/>
        </w:rPr>
        <w:t xml:space="preserve"> heyecanların da desteği ile e</w:t>
      </w:r>
      <w:r w:rsidRPr="00FE6AA0">
        <w:rPr>
          <w:rFonts w:ascii="Garamond" w:hAnsi="Garamond"/>
          <w:i/>
          <w:iCs/>
          <w:sz w:val="24"/>
          <w:szCs w:val="24"/>
        </w:rPr>
        <w:t>r</w:t>
      </w:r>
      <w:r w:rsidRPr="00FE6AA0">
        <w:rPr>
          <w:rFonts w:ascii="Garamond" w:hAnsi="Garamond"/>
          <w:i/>
          <w:iCs/>
          <w:sz w:val="24"/>
          <w:szCs w:val="24"/>
        </w:rPr>
        <w:t xml:space="preserve">keklere yetişirler veya onların önüne geçerlerdi.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mantık, varılmak istenen s</w:t>
      </w:r>
      <w:r w:rsidRPr="00FE6AA0">
        <w:rPr>
          <w:rFonts w:ascii="Garamond" w:hAnsi="Garamond"/>
          <w:i/>
          <w:iCs/>
          <w:sz w:val="24"/>
          <w:szCs w:val="24"/>
        </w:rPr>
        <w:t>o</w:t>
      </w:r>
      <w:r w:rsidRPr="00FE6AA0">
        <w:rPr>
          <w:rFonts w:ascii="Garamond" w:hAnsi="Garamond"/>
          <w:i/>
          <w:iCs/>
          <w:sz w:val="24"/>
          <w:szCs w:val="24"/>
        </w:rPr>
        <w:t>nucun zıddını kanıtlıyor. Çünkü ince duyg</w:t>
      </w:r>
      <w:r w:rsidRPr="00FE6AA0">
        <w:rPr>
          <w:rFonts w:ascii="Garamond" w:hAnsi="Garamond"/>
          <w:i/>
          <w:iCs/>
          <w:sz w:val="24"/>
          <w:szCs w:val="24"/>
        </w:rPr>
        <w:t>u</w:t>
      </w:r>
      <w:r w:rsidRPr="00FE6AA0">
        <w:rPr>
          <w:rFonts w:ascii="Garamond" w:hAnsi="Garamond"/>
          <w:i/>
          <w:iCs/>
          <w:sz w:val="24"/>
          <w:szCs w:val="24"/>
        </w:rPr>
        <w:t>ların kadınlara mahsus olması veya bunların onlarda fazla oluşu, o</w:t>
      </w:r>
      <w:r w:rsidRPr="00FE6AA0">
        <w:rPr>
          <w:rFonts w:ascii="Garamond" w:hAnsi="Garamond"/>
          <w:i/>
          <w:iCs/>
          <w:sz w:val="24"/>
          <w:szCs w:val="24"/>
        </w:rPr>
        <w:t>n</w:t>
      </w:r>
      <w:r w:rsidRPr="00FE6AA0">
        <w:rPr>
          <w:rFonts w:ascii="Garamond" w:hAnsi="Garamond"/>
          <w:i/>
          <w:iCs/>
          <w:sz w:val="24"/>
          <w:szCs w:val="24"/>
        </w:rPr>
        <w:t>ların aklın güçlü olmasını ve ince ps</w:t>
      </w:r>
      <w:r w:rsidRPr="00FE6AA0">
        <w:rPr>
          <w:rFonts w:ascii="Garamond" w:hAnsi="Garamond"/>
          <w:i/>
          <w:iCs/>
          <w:sz w:val="24"/>
          <w:szCs w:val="24"/>
        </w:rPr>
        <w:t>i</w:t>
      </w:r>
      <w:r w:rsidRPr="00FE6AA0">
        <w:rPr>
          <w:rFonts w:ascii="Garamond" w:hAnsi="Garamond"/>
          <w:i/>
          <w:iCs/>
          <w:sz w:val="24"/>
          <w:szCs w:val="24"/>
        </w:rPr>
        <w:t>kolojik duygulara baskın gelmesini i</w:t>
      </w:r>
      <w:r w:rsidRPr="00FE6AA0">
        <w:rPr>
          <w:rFonts w:ascii="Garamond" w:hAnsi="Garamond"/>
          <w:i/>
          <w:iCs/>
          <w:sz w:val="24"/>
          <w:szCs w:val="24"/>
        </w:rPr>
        <w:t>s</w:t>
      </w:r>
      <w:r w:rsidRPr="00FE6AA0">
        <w:rPr>
          <w:rFonts w:ascii="Garamond" w:hAnsi="Garamond"/>
          <w:i/>
          <w:iCs/>
          <w:sz w:val="24"/>
          <w:szCs w:val="24"/>
        </w:rPr>
        <w:t xml:space="preserve">teyen hükümet ve yargı işleri gibi </w:t>
      </w:r>
      <w:r w:rsidRPr="00FE6AA0">
        <w:rPr>
          <w:rFonts w:ascii="Garamond" w:hAnsi="Garamond"/>
          <w:i/>
          <w:iCs/>
          <w:sz w:val="24"/>
          <w:szCs w:val="24"/>
        </w:rPr>
        <w:t>a</w:t>
      </w:r>
      <w:r w:rsidR="001723D7">
        <w:rPr>
          <w:rFonts w:ascii="Garamond" w:hAnsi="Garamond"/>
          <w:i/>
          <w:iCs/>
          <w:sz w:val="24"/>
          <w:szCs w:val="24"/>
        </w:rPr>
        <w:t>lanlarda geri ka</w:t>
      </w:r>
      <w:r w:rsidRPr="00FE6AA0">
        <w:rPr>
          <w:rFonts w:ascii="Garamond" w:hAnsi="Garamond"/>
          <w:i/>
          <w:iCs/>
          <w:sz w:val="24"/>
          <w:szCs w:val="24"/>
        </w:rPr>
        <w:t>l</w:t>
      </w:r>
      <w:r w:rsidR="001723D7">
        <w:rPr>
          <w:rFonts w:ascii="Garamond" w:hAnsi="Garamond"/>
          <w:i/>
          <w:iCs/>
          <w:sz w:val="24"/>
          <w:szCs w:val="24"/>
        </w:rPr>
        <w:t>m</w:t>
      </w:r>
      <w:r w:rsidRPr="00FE6AA0">
        <w:rPr>
          <w:rFonts w:ascii="Garamond" w:hAnsi="Garamond"/>
          <w:i/>
          <w:iCs/>
          <w:sz w:val="24"/>
          <w:szCs w:val="24"/>
        </w:rPr>
        <w:t>a</w:t>
      </w:r>
      <w:r w:rsidR="001723D7">
        <w:rPr>
          <w:rFonts w:ascii="Garamond" w:hAnsi="Garamond"/>
          <w:i/>
          <w:iCs/>
          <w:sz w:val="24"/>
          <w:szCs w:val="24"/>
        </w:rPr>
        <w:t>la</w:t>
      </w:r>
      <w:r w:rsidRPr="00FE6AA0">
        <w:rPr>
          <w:rFonts w:ascii="Garamond" w:hAnsi="Garamond"/>
          <w:i/>
          <w:iCs/>
          <w:sz w:val="24"/>
          <w:szCs w:val="24"/>
        </w:rPr>
        <w:t>rının ve akıl g</w:t>
      </w:r>
      <w:r w:rsidRPr="00FE6AA0">
        <w:rPr>
          <w:rFonts w:ascii="Garamond" w:hAnsi="Garamond"/>
          <w:i/>
          <w:iCs/>
          <w:sz w:val="24"/>
          <w:szCs w:val="24"/>
        </w:rPr>
        <w:t>ü</w:t>
      </w:r>
      <w:r w:rsidRPr="00FE6AA0">
        <w:rPr>
          <w:rFonts w:ascii="Garamond" w:hAnsi="Garamond"/>
          <w:i/>
          <w:iCs/>
          <w:sz w:val="24"/>
          <w:szCs w:val="24"/>
        </w:rPr>
        <w:t>cü bakımından onlardan üstün olan erkeklerin bu konularda öne geçmel</w:t>
      </w:r>
      <w:r w:rsidRPr="00FE6AA0">
        <w:rPr>
          <w:rFonts w:ascii="Garamond" w:hAnsi="Garamond"/>
          <w:i/>
          <w:iCs/>
          <w:sz w:val="24"/>
          <w:szCs w:val="24"/>
        </w:rPr>
        <w:t>e</w:t>
      </w:r>
      <w:r w:rsidRPr="00FE6AA0">
        <w:rPr>
          <w:rFonts w:ascii="Garamond" w:hAnsi="Garamond"/>
          <w:i/>
          <w:iCs/>
          <w:sz w:val="24"/>
          <w:szCs w:val="24"/>
        </w:rPr>
        <w:t>rinin gerekçesidir. Kesin tecrübeler ş</w:t>
      </w:r>
      <w:r w:rsidRPr="00FE6AA0">
        <w:rPr>
          <w:rFonts w:ascii="Garamond" w:hAnsi="Garamond"/>
          <w:i/>
          <w:iCs/>
          <w:sz w:val="24"/>
          <w:szCs w:val="24"/>
        </w:rPr>
        <w:t>u</w:t>
      </w:r>
      <w:r w:rsidRPr="00FE6AA0">
        <w:rPr>
          <w:rFonts w:ascii="Garamond" w:hAnsi="Garamond"/>
          <w:i/>
          <w:iCs/>
          <w:sz w:val="24"/>
          <w:szCs w:val="24"/>
        </w:rPr>
        <w:t>nu gösteriyor. Herhangi bir psikolojik yeteneğe sahip olan kimsenin eğit</w:t>
      </w:r>
      <w:r w:rsidRPr="00FE6AA0">
        <w:rPr>
          <w:rFonts w:ascii="Garamond" w:hAnsi="Garamond"/>
          <w:i/>
          <w:iCs/>
          <w:sz w:val="24"/>
          <w:szCs w:val="24"/>
        </w:rPr>
        <w:t>i</w:t>
      </w:r>
      <w:r w:rsidRPr="00FE6AA0">
        <w:rPr>
          <w:rFonts w:ascii="Garamond" w:hAnsi="Garamond"/>
          <w:i/>
          <w:iCs/>
          <w:sz w:val="24"/>
          <w:szCs w:val="24"/>
        </w:rPr>
        <w:t>minde başarıya ulaşabilmesi için o y</w:t>
      </w:r>
      <w:r w:rsidRPr="00FE6AA0">
        <w:rPr>
          <w:rFonts w:ascii="Garamond" w:hAnsi="Garamond"/>
          <w:i/>
          <w:iCs/>
          <w:sz w:val="24"/>
          <w:szCs w:val="24"/>
        </w:rPr>
        <w:t>e</w:t>
      </w:r>
      <w:r w:rsidRPr="00FE6AA0">
        <w:rPr>
          <w:rFonts w:ascii="Garamond" w:hAnsi="Garamond"/>
          <w:i/>
          <w:iCs/>
          <w:sz w:val="24"/>
          <w:szCs w:val="24"/>
        </w:rPr>
        <w:t>tenekle uyuşan bir amaç uğrunda eğ</w:t>
      </w:r>
      <w:r w:rsidRPr="00FE6AA0">
        <w:rPr>
          <w:rFonts w:ascii="Garamond" w:hAnsi="Garamond"/>
          <w:i/>
          <w:iCs/>
          <w:sz w:val="24"/>
          <w:szCs w:val="24"/>
        </w:rPr>
        <w:t>i</w:t>
      </w:r>
      <w:r w:rsidRPr="00FE6AA0">
        <w:rPr>
          <w:rFonts w:ascii="Garamond" w:hAnsi="Garamond"/>
          <w:i/>
          <w:iCs/>
          <w:sz w:val="24"/>
          <w:szCs w:val="24"/>
        </w:rPr>
        <w:t>tilmesi gerekir. Bu ilkenin sonucu ş</w:t>
      </w:r>
      <w:r w:rsidRPr="00FE6AA0">
        <w:rPr>
          <w:rFonts w:ascii="Garamond" w:hAnsi="Garamond"/>
          <w:i/>
          <w:iCs/>
          <w:sz w:val="24"/>
          <w:szCs w:val="24"/>
        </w:rPr>
        <w:t>u</w:t>
      </w:r>
      <w:r w:rsidRPr="00FE6AA0">
        <w:rPr>
          <w:rFonts w:ascii="Garamond" w:hAnsi="Garamond"/>
          <w:i/>
          <w:iCs/>
          <w:sz w:val="24"/>
          <w:szCs w:val="24"/>
        </w:rPr>
        <w:t xml:space="preserve">dur :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Erkeklere hükümet ve yargı k</w:t>
      </w:r>
      <w:r w:rsidRPr="00FE6AA0">
        <w:rPr>
          <w:rFonts w:ascii="Garamond" w:hAnsi="Garamond"/>
          <w:i/>
          <w:iCs/>
          <w:sz w:val="24"/>
          <w:szCs w:val="24"/>
        </w:rPr>
        <w:t>o</w:t>
      </w:r>
      <w:r w:rsidRPr="00FE6AA0">
        <w:rPr>
          <w:rFonts w:ascii="Garamond" w:hAnsi="Garamond"/>
          <w:i/>
          <w:iCs/>
          <w:sz w:val="24"/>
          <w:szCs w:val="24"/>
        </w:rPr>
        <w:t xml:space="preserve">nularında verilecek eğitim başarılı </w:t>
      </w:r>
      <w:r w:rsidRPr="00FE6AA0">
        <w:rPr>
          <w:rFonts w:ascii="Garamond" w:hAnsi="Garamond"/>
          <w:i/>
          <w:iCs/>
          <w:sz w:val="24"/>
          <w:szCs w:val="24"/>
        </w:rPr>
        <w:t>o</w:t>
      </w:r>
      <w:r w:rsidRPr="00FE6AA0">
        <w:rPr>
          <w:rFonts w:ascii="Garamond" w:hAnsi="Garamond"/>
          <w:i/>
          <w:iCs/>
          <w:sz w:val="24"/>
          <w:szCs w:val="24"/>
        </w:rPr>
        <w:t xml:space="preserve">lur ve onlar bu alanlarda </w:t>
      </w:r>
      <w:r w:rsidRPr="00FE6AA0">
        <w:rPr>
          <w:rFonts w:ascii="Garamond" w:hAnsi="Garamond"/>
          <w:i/>
          <w:iCs/>
          <w:sz w:val="24"/>
          <w:szCs w:val="24"/>
        </w:rPr>
        <w:lastRenderedPageBreak/>
        <w:t>kadınla</w:t>
      </w:r>
      <w:r w:rsidRPr="00FE6AA0">
        <w:rPr>
          <w:rFonts w:ascii="Garamond" w:hAnsi="Garamond"/>
          <w:i/>
          <w:iCs/>
          <w:sz w:val="24"/>
          <w:szCs w:val="24"/>
        </w:rPr>
        <w:t>r</w:t>
      </w:r>
      <w:r w:rsidRPr="00FE6AA0">
        <w:rPr>
          <w:rFonts w:ascii="Garamond" w:hAnsi="Garamond"/>
          <w:i/>
          <w:iCs/>
          <w:sz w:val="24"/>
          <w:szCs w:val="24"/>
        </w:rPr>
        <w:t>dan daha üstün derecelere ulaşırlar. Buna karşılık kadınlara ince duyg</w:t>
      </w:r>
      <w:r w:rsidRPr="00FE6AA0">
        <w:rPr>
          <w:rFonts w:ascii="Garamond" w:hAnsi="Garamond"/>
          <w:i/>
          <w:iCs/>
          <w:sz w:val="24"/>
          <w:szCs w:val="24"/>
        </w:rPr>
        <w:t>u</w:t>
      </w:r>
      <w:r w:rsidRPr="00FE6AA0">
        <w:rPr>
          <w:rFonts w:ascii="Garamond" w:hAnsi="Garamond"/>
          <w:i/>
          <w:iCs/>
          <w:sz w:val="24"/>
          <w:szCs w:val="24"/>
        </w:rPr>
        <w:t>larla uy</w:t>
      </w:r>
      <w:r w:rsidRPr="00FE6AA0">
        <w:rPr>
          <w:rFonts w:ascii="Garamond" w:hAnsi="Garamond"/>
          <w:i/>
          <w:iCs/>
          <w:sz w:val="24"/>
          <w:szCs w:val="24"/>
        </w:rPr>
        <w:t>u</w:t>
      </w:r>
      <w:r w:rsidRPr="00FE6AA0">
        <w:rPr>
          <w:rFonts w:ascii="Garamond" w:hAnsi="Garamond"/>
          <w:i/>
          <w:iCs/>
          <w:sz w:val="24"/>
          <w:szCs w:val="24"/>
        </w:rPr>
        <w:t>şan, bu özellikle bağlantılı alanlarda verilecek eğitim başarılı ol</w:t>
      </w:r>
      <w:r w:rsidRPr="00FE6AA0">
        <w:rPr>
          <w:rFonts w:ascii="Garamond" w:hAnsi="Garamond"/>
          <w:i/>
          <w:iCs/>
          <w:sz w:val="24"/>
          <w:szCs w:val="24"/>
        </w:rPr>
        <w:t>a</w:t>
      </w:r>
      <w:r w:rsidRPr="00FE6AA0">
        <w:rPr>
          <w:rFonts w:ascii="Garamond" w:hAnsi="Garamond"/>
          <w:i/>
          <w:iCs/>
          <w:sz w:val="24"/>
          <w:szCs w:val="24"/>
        </w:rPr>
        <w:t>caktır. Tıbbın bazı dalları, fotoğrafç</w:t>
      </w:r>
      <w:r w:rsidRPr="00FE6AA0">
        <w:rPr>
          <w:rFonts w:ascii="Garamond" w:hAnsi="Garamond"/>
          <w:i/>
          <w:iCs/>
          <w:sz w:val="24"/>
          <w:szCs w:val="24"/>
        </w:rPr>
        <w:t>ı</w:t>
      </w:r>
      <w:r w:rsidR="0068677C">
        <w:rPr>
          <w:rFonts w:ascii="Garamond" w:hAnsi="Garamond"/>
          <w:i/>
          <w:iCs/>
          <w:sz w:val="24"/>
          <w:szCs w:val="24"/>
        </w:rPr>
        <w:t>lık, müzik, dokumacılık, aş</w:t>
      </w:r>
      <w:r w:rsidRPr="00FE6AA0">
        <w:rPr>
          <w:rFonts w:ascii="Garamond" w:hAnsi="Garamond"/>
          <w:i/>
          <w:iCs/>
          <w:sz w:val="24"/>
          <w:szCs w:val="24"/>
        </w:rPr>
        <w:t>çılık, ç</w:t>
      </w:r>
      <w:r w:rsidRPr="00FE6AA0">
        <w:rPr>
          <w:rFonts w:ascii="Garamond" w:hAnsi="Garamond"/>
          <w:i/>
          <w:iCs/>
          <w:sz w:val="24"/>
          <w:szCs w:val="24"/>
        </w:rPr>
        <w:t>o</w:t>
      </w:r>
      <w:r w:rsidRPr="00FE6AA0">
        <w:rPr>
          <w:rFonts w:ascii="Garamond" w:hAnsi="Garamond"/>
          <w:i/>
          <w:iCs/>
          <w:sz w:val="24"/>
          <w:szCs w:val="24"/>
        </w:rPr>
        <w:t>cuk bakımı, hasta bakıcılığı ve sü</w:t>
      </w:r>
      <w:r w:rsidRPr="00FE6AA0">
        <w:rPr>
          <w:rFonts w:ascii="Garamond" w:hAnsi="Garamond"/>
          <w:i/>
          <w:iCs/>
          <w:sz w:val="24"/>
          <w:szCs w:val="24"/>
        </w:rPr>
        <w:t>s</w:t>
      </w:r>
      <w:r w:rsidRPr="00FE6AA0">
        <w:rPr>
          <w:rFonts w:ascii="Garamond" w:hAnsi="Garamond"/>
          <w:i/>
          <w:iCs/>
          <w:sz w:val="24"/>
          <w:szCs w:val="24"/>
        </w:rPr>
        <w:t>lemec</w:t>
      </w:r>
      <w:r w:rsidRPr="00FE6AA0">
        <w:rPr>
          <w:rFonts w:ascii="Garamond" w:hAnsi="Garamond"/>
          <w:i/>
          <w:iCs/>
          <w:sz w:val="24"/>
          <w:szCs w:val="24"/>
        </w:rPr>
        <w:t>i</w:t>
      </w:r>
      <w:r w:rsidRPr="00FE6AA0">
        <w:rPr>
          <w:rFonts w:ascii="Garamond" w:hAnsi="Garamond"/>
          <w:i/>
          <w:iCs/>
          <w:sz w:val="24"/>
          <w:szCs w:val="24"/>
        </w:rPr>
        <w:t>lik gibi. Bunlar dışında kalan alanlarda k</w:t>
      </w:r>
      <w:r w:rsidRPr="00FE6AA0">
        <w:rPr>
          <w:rFonts w:ascii="Garamond" w:hAnsi="Garamond"/>
          <w:i/>
          <w:iCs/>
          <w:sz w:val="24"/>
          <w:szCs w:val="24"/>
        </w:rPr>
        <w:t>a</w:t>
      </w:r>
      <w:r w:rsidRPr="00FE6AA0">
        <w:rPr>
          <w:rFonts w:ascii="Garamond" w:hAnsi="Garamond"/>
          <w:i/>
          <w:iCs/>
          <w:sz w:val="24"/>
          <w:szCs w:val="24"/>
        </w:rPr>
        <w:t xml:space="preserve">dın ile erkek eşittir. </w:t>
      </w:r>
    </w:p>
    <w:p w:rsidR="00C324D6" w:rsidRPr="00FE6AA0" w:rsidRDefault="00C324D6" w:rsidP="00D3270C">
      <w:pPr>
        <w:spacing w:line="300" w:lineRule="atLeast"/>
        <w:ind w:firstLine="284"/>
        <w:jc w:val="both"/>
        <w:rPr>
          <w:rFonts w:ascii="Garamond" w:hAnsi="Garamond"/>
          <w:i/>
          <w:iCs/>
          <w:sz w:val="24"/>
          <w:szCs w:val="24"/>
        </w:rPr>
      </w:pPr>
      <w:r w:rsidRPr="00FE6AA0">
        <w:rPr>
          <w:rFonts w:ascii="Garamond" w:hAnsi="Garamond"/>
          <w:i/>
          <w:iCs/>
          <w:sz w:val="24"/>
          <w:szCs w:val="24"/>
        </w:rPr>
        <w:t>Bazıları kadınların s</w:t>
      </w:r>
      <w:r w:rsidR="00D3270C">
        <w:rPr>
          <w:rFonts w:ascii="Garamond" w:hAnsi="Garamond"/>
          <w:i/>
          <w:iCs/>
          <w:sz w:val="24"/>
          <w:szCs w:val="24"/>
        </w:rPr>
        <w:t>öz konusu alanlardaki geri kalmışlık</w:t>
      </w:r>
      <w:r w:rsidRPr="00FE6AA0">
        <w:rPr>
          <w:rFonts w:ascii="Garamond" w:hAnsi="Garamond"/>
          <w:i/>
          <w:iCs/>
          <w:sz w:val="24"/>
          <w:szCs w:val="24"/>
        </w:rPr>
        <w:t>larını tes</w:t>
      </w:r>
      <w:r w:rsidRPr="00FE6AA0">
        <w:rPr>
          <w:rFonts w:ascii="Garamond" w:hAnsi="Garamond"/>
          <w:i/>
          <w:iCs/>
          <w:sz w:val="24"/>
          <w:szCs w:val="24"/>
        </w:rPr>
        <w:t>a</w:t>
      </w:r>
      <w:r w:rsidRPr="00FE6AA0">
        <w:rPr>
          <w:rFonts w:ascii="Garamond" w:hAnsi="Garamond"/>
          <w:i/>
          <w:iCs/>
          <w:sz w:val="24"/>
          <w:szCs w:val="24"/>
        </w:rPr>
        <w:t xml:space="preserve">düfle </w:t>
      </w:r>
      <w:r w:rsidRPr="00FE6AA0">
        <w:rPr>
          <w:rFonts w:ascii="Garamond" w:hAnsi="Garamond"/>
          <w:i/>
          <w:iCs/>
          <w:sz w:val="24"/>
          <w:szCs w:val="24"/>
        </w:rPr>
        <w:t>i</w:t>
      </w:r>
      <w:r w:rsidRPr="00FE6AA0">
        <w:rPr>
          <w:rFonts w:ascii="Garamond" w:hAnsi="Garamond"/>
          <w:i/>
          <w:iCs/>
          <w:sz w:val="24"/>
          <w:szCs w:val="24"/>
        </w:rPr>
        <w:t>zah etmek isterler. Eğer böyle olsa</w:t>
      </w:r>
      <w:r w:rsidR="00D3270C">
        <w:rPr>
          <w:rFonts w:ascii="Garamond" w:hAnsi="Garamond"/>
          <w:i/>
          <w:iCs/>
          <w:sz w:val="24"/>
          <w:szCs w:val="24"/>
        </w:rPr>
        <w:t>ydı</w:t>
      </w:r>
      <w:r w:rsidRPr="00FE6AA0">
        <w:rPr>
          <w:rFonts w:ascii="Garamond" w:hAnsi="Garamond"/>
          <w:i/>
          <w:iCs/>
          <w:sz w:val="24"/>
          <w:szCs w:val="24"/>
        </w:rPr>
        <w:t>, milyonlarca yıl olarak tahmin edilen insanlık tarihi boyunca bazı döne</w:t>
      </w:r>
      <w:r w:rsidRPr="00FE6AA0">
        <w:rPr>
          <w:rFonts w:ascii="Garamond" w:hAnsi="Garamond"/>
          <w:i/>
          <w:iCs/>
          <w:sz w:val="24"/>
          <w:szCs w:val="24"/>
        </w:rPr>
        <w:t>m</w:t>
      </w:r>
      <w:r w:rsidRPr="00FE6AA0">
        <w:rPr>
          <w:rFonts w:ascii="Garamond" w:hAnsi="Garamond"/>
          <w:i/>
          <w:iCs/>
          <w:sz w:val="24"/>
          <w:szCs w:val="24"/>
        </w:rPr>
        <w:t>lerde bunun tersinin görülmesi ger</w:t>
      </w:r>
      <w:r w:rsidRPr="00FE6AA0">
        <w:rPr>
          <w:rFonts w:ascii="Garamond" w:hAnsi="Garamond"/>
          <w:i/>
          <w:iCs/>
          <w:sz w:val="24"/>
          <w:szCs w:val="24"/>
        </w:rPr>
        <w:t>e</w:t>
      </w:r>
      <w:r w:rsidRPr="00FE6AA0">
        <w:rPr>
          <w:rFonts w:ascii="Garamond" w:hAnsi="Garamond"/>
          <w:i/>
          <w:iCs/>
          <w:sz w:val="24"/>
          <w:szCs w:val="24"/>
        </w:rPr>
        <w:t>kird</w:t>
      </w:r>
      <w:r w:rsidR="00D3270C">
        <w:rPr>
          <w:rFonts w:ascii="Garamond" w:hAnsi="Garamond"/>
          <w:i/>
          <w:iCs/>
          <w:sz w:val="24"/>
          <w:szCs w:val="24"/>
        </w:rPr>
        <w:t>i. Bunun yanı sıra erkeklerin</w:t>
      </w:r>
      <w:r w:rsidRPr="00FE6AA0">
        <w:rPr>
          <w:rFonts w:ascii="Garamond" w:hAnsi="Garamond"/>
          <w:i/>
          <w:iCs/>
          <w:sz w:val="24"/>
          <w:szCs w:val="24"/>
        </w:rPr>
        <w:t xml:space="preserve"> kadınlara mahsus işlerdeki geri ka</w:t>
      </w:r>
      <w:r w:rsidRPr="00FE6AA0">
        <w:rPr>
          <w:rFonts w:ascii="Garamond" w:hAnsi="Garamond"/>
          <w:i/>
          <w:iCs/>
          <w:sz w:val="24"/>
          <w:szCs w:val="24"/>
        </w:rPr>
        <w:t>l</w:t>
      </w:r>
      <w:r w:rsidRPr="00FE6AA0">
        <w:rPr>
          <w:rFonts w:ascii="Garamond" w:hAnsi="Garamond"/>
          <w:i/>
          <w:iCs/>
          <w:sz w:val="24"/>
          <w:szCs w:val="24"/>
        </w:rPr>
        <w:t xml:space="preserve">mışlıkları da tersine dönmeliydi. </w:t>
      </w:r>
      <w:r w:rsidRPr="00FE6AA0">
        <w:rPr>
          <w:rFonts w:ascii="Garamond" w:hAnsi="Garamond"/>
          <w:i/>
          <w:iCs/>
          <w:sz w:val="24"/>
          <w:szCs w:val="24"/>
        </w:rPr>
        <w:t>E</w:t>
      </w:r>
      <w:r w:rsidRPr="00FE6AA0">
        <w:rPr>
          <w:rFonts w:ascii="Garamond" w:hAnsi="Garamond"/>
          <w:i/>
          <w:iCs/>
          <w:sz w:val="24"/>
          <w:szCs w:val="24"/>
        </w:rPr>
        <w:t>ğer erk</w:t>
      </w:r>
      <w:r w:rsidR="00D3270C">
        <w:rPr>
          <w:rFonts w:ascii="Garamond" w:hAnsi="Garamond"/>
          <w:i/>
          <w:iCs/>
          <w:sz w:val="24"/>
          <w:szCs w:val="24"/>
        </w:rPr>
        <w:t xml:space="preserve">ek ile kadının ayrılmaz özellikleri </w:t>
      </w:r>
      <w:r w:rsidRPr="00FE6AA0">
        <w:rPr>
          <w:rFonts w:ascii="Garamond" w:hAnsi="Garamond"/>
          <w:i/>
          <w:iCs/>
          <w:sz w:val="24"/>
          <w:szCs w:val="24"/>
        </w:rPr>
        <w:t>olan iç güdüsel özellikleri tes</w:t>
      </w:r>
      <w:r w:rsidRPr="00FE6AA0">
        <w:rPr>
          <w:rFonts w:ascii="Garamond" w:hAnsi="Garamond"/>
          <w:i/>
          <w:iCs/>
          <w:sz w:val="24"/>
          <w:szCs w:val="24"/>
        </w:rPr>
        <w:t>a</w:t>
      </w:r>
      <w:r w:rsidRPr="00FE6AA0">
        <w:rPr>
          <w:rFonts w:ascii="Garamond" w:hAnsi="Garamond"/>
          <w:i/>
          <w:iCs/>
          <w:sz w:val="24"/>
          <w:szCs w:val="24"/>
        </w:rPr>
        <w:t>düfü şeyler saymamız doğru ise, i</w:t>
      </w:r>
      <w:r w:rsidRPr="00FE6AA0">
        <w:rPr>
          <w:rFonts w:ascii="Garamond" w:hAnsi="Garamond"/>
          <w:i/>
          <w:iCs/>
          <w:sz w:val="24"/>
          <w:szCs w:val="24"/>
        </w:rPr>
        <w:t>n</w:t>
      </w:r>
      <w:r w:rsidRPr="00FE6AA0">
        <w:rPr>
          <w:rFonts w:ascii="Garamond" w:hAnsi="Garamond"/>
          <w:i/>
          <w:iCs/>
          <w:sz w:val="24"/>
          <w:szCs w:val="24"/>
        </w:rPr>
        <w:t>sanda hiç bir fıtri özelliğin varlığını ileri sürem</w:t>
      </w:r>
      <w:r w:rsidRPr="00FE6AA0">
        <w:rPr>
          <w:rFonts w:ascii="Garamond" w:hAnsi="Garamond"/>
          <w:i/>
          <w:iCs/>
          <w:sz w:val="24"/>
          <w:szCs w:val="24"/>
        </w:rPr>
        <w:t>e</w:t>
      </w:r>
      <w:r w:rsidRPr="00FE6AA0">
        <w:rPr>
          <w:rFonts w:ascii="Garamond" w:hAnsi="Garamond"/>
          <w:i/>
          <w:iCs/>
          <w:sz w:val="24"/>
          <w:szCs w:val="24"/>
        </w:rPr>
        <w:t>yiz. Mesela insanın uyga</w:t>
      </w:r>
      <w:r w:rsidRPr="00FE6AA0">
        <w:rPr>
          <w:rFonts w:ascii="Garamond" w:hAnsi="Garamond"/>
          <w:i/>
          <w:iCs/>
          <w:sz w:val="24"/>
          <w:szCs w:val="24"/>
        </w:rPr>
        <w:t>r</w:t>
      </w:r>
      <w:r w:rsidRPr="00FE6AA0">
        <w:rPr>
          <w:rFonts w:ascii="Garamond" w:hAnsi="Garamond"/>
          <w:i/>
          <w:iCs/>
          <w:sz w:val="24"/>
          <w:szCs w:val="24"/>
        </w:rPr>
        <w:t>laşmaya, kültürel gelişmeye eğilimli ol</w:t>
      </w:r>
      <w:r w:rsidR="00D3270C">
        <w:rPr>
          <w:rFonts w:ascii="Garamond" w:hAnsi="Garamond"/>
          <w:i/>
          <w:iCs/>
          <w:sz w:val="24"/>
          <w:szCs w:val="24"/>
        </w:rPr>
        <w:t>ması gibi</w:t>
      </w:r>
      <w:r w:rsidRPr="00FE6AA0">
        <w:rPr>
          <w:rFonts w:ascii="Garamond" w:hAnsi="Garamond"/>
          <w:i/>
          <w:iCs/>
          <w:sz w:val="24"/>
          <w:szCs w:val="24"/>
        </w:rPr>
        <w:t>. Bu sıfatlar</w:t>
      </w:r>
      <w:r w:rsidR="00D3270C">
        <w:rPr>
          <w:rFonts w:ascii="Garamond" w:hAnsi="Garamond"/>
          <w:i/>
          <w:iCs/>
          <w:sz w:val="24"/>
          <w:szCs w:val="24"/>
        </w:rPr>
        <w:t>ı</w:t>
      </w:r>
      <w:r w:rsidRPr="00FE6AA0">
        <w:rPr>
          <w:rFonts w:ascii="Garamond" w:hAnsi="Garamond"/>
          <w:i/>
          <w:iCs/>
          <w:sz w:val="24"/>
          <w:szCs w:val="24"/>
        </w:rPr>
        <w:t xml:space="preserve"> insanın ayrılmaz niteli</w:t>
      </w:r>
      <w:r w:rsidRPr="00FE6AA0">
        <w:rPr>
          <w:rFonts w:ascii="Garamond" w:hAnsi="Garamond"/>
          <w:i/>
          <w:iCs/>
          <w:sz w:val="24"/>
          <w:szCs w:val="24"/>
        </w:rPr>
        <w:t>k</w:t>
      </w:r>
      <w:r w:rsidRPr="00FE6AA0">
        <w:rPr>
          <w:rFonts w:ascii="Garamond" w:hAnsi="Garamond"/>
          <w:i/>
          <w:iCs/>
          <w:sz w:val="24"/>
          <w:szCs w:val="24"/>
        </w:rPr>
        <w:t>leridir ve fertlerin bünyelerinde bu s</w:t>
      </w:r>
      <w:r w:rsidRPr="00FE6AA0">
        <w:rPr>
          <w:rFonts w:ascii="Garamond" w:hAnsi="Garamond"/>
          <w:i/>
          <w:iCs/>
          <w:sz w:val="24"/>
          <w:szCs w:val="24"/>
        </w:rPr>
        <w:t>ı</w:t>
      </w:r>
      <w:r w:rsidRPr="00FE6AA0">
        <w:rPr>
          <w:rFonts w:ascii="Garamond" w:hAnsi="Garamond"/>
          <w:i/>
          <w:iCs/>
          <w:sz w:val="24"/>
          <w:szCs w:val="24"/>
        </w:rPr>
        <w:t>fatlarla uyuşan yetenekler vardır. Bu yüzden bu sıfatlar fıtri sıfatlar sayıy</w:t>
      </w:r>
      <w:r w:rsidRPr="00FE6AA0">
        <w:rPr>
          <w:rFonts w:ascii="Garamond" w:hAnsi="Garamond"/>
          <w:i/>
          <w:iCs/>
          <w:sz w:val="24"/>
          <w:szCs w:val="24"/>
        </w:rPr>
        <w:t>o</w:t>
      </w:r>
      <w:r w:rsidRPr="00FE6AA0">
        <w:rPr>
          <w:rFonts w:ascii="Garamond" w:hAnsi="Garamond"/>
          <w:i/>
          <w:iCs/>
          <w:sz w:val="24"/>
          <w:szCs w:val="24"/>
        </w:rPr>
        <w:t>ruz. Tıpkı b</w:t>
      </w:r>
      <w:r w:rsidRPr="00FE6AA0">
        <w:rPr>
          <w:rFonts w:ascii="Garamond" w:hAnsi="Garamond"/>
          <w:i/>
          <w:iCs/>
          <w:sz w:val="24"/>
          <w:szCs w:val="24"/>
        </w:rPr>
        <w:t>u</w:t>
      </w:r>
      <w:r w:rsidRPr="00FE6AA0">
        <w:rPr>
          <w:rFonts w:ascii="Garamond" w:hAnsi="Garamond"/>
          <w:i/>
          <w:iCs/>
          <w:sz w:val="24"/>
          <w:szCs w:val="24"/>
        </w:rPr>
        <w:t>nun gibi kadınların ince ve duygu yü</w:t>
      </w:r>
      <w:r w:rsidR="00D3270C">
        <w:rPr>
          <w:rFonts w:ascii="Garamond" w:hAnsi="Garamond"/>
          <w:i/>
          <w:iCs/>
          <w:sz w:val="24"/>
          <w:szCs w:val="24"/>
        </w:rPr>
        <w:t>kümlü işlerde önd</w:t>
      </w:r>
      <w:r w:rsidRPr="00FE6AA0">
        <w:rPr>
          <w:rFonts w:ascii="Garamond" w:hAnsi="Garamond"/>
          <w:i/>
          <w:iCs/>
          <w:sz w:val="24"/>
          <w:szCs w:val="24"/>
        </w:rPr>
        <w:t>e oldu</w:t>
      </w:r>
      <w:r w:rsidRPr="00FE6AA0">
        <w:rPr>
          <w:rFonts w:ascii="Garamond" w:hAnsi="Garamond"/>
          <w:i/>
          <w:iCs/>
          <w:sz w:val="24"/>
          <w:szCs w:val="24"/>
        </w:rPr>
        <w:t>k</w:t>
      </w:r>
      <w:r w:rsidRPr="00FE6AA0">
        <w:rPr>
          <w:rFonts w:ascii="Garamond" w:hAnsi="Garamond"/>
          <w:i/>
          <w:iCs/>
          <w:sz w:val="24"/>
          <w:szCs w:val="24"/>
        </w:rPr>
        <w:t>larını, buna karşılık akla dayalı i</w:t>
      </w:r>
      <w:r w:rsidRPr="00FE6AA0">
        <w:rPr>
          <w:rFonts w:ascii="Garamond" w:hAnsi="Garamond"/>
          <w:i/>
          <w:iCs/>
          <w:sz w:val="24"/>
          <w:szCs w:val="24"/>
        </w:rPr>
        <w:t>ş</w:t>
      </w:r>
      <w:r w:rsidRPr="00FE6AA0">
        <w:rPr>
          <w:rFonts w:ascii="Garamond" w:hAnsi="Garamond"/>
          <w:i/>
          <w:iCs/>
          <w:sz w:val="24"/>
          <w:szCs w:val="24"/>
        </w:rPr>
        <w:t>lerde, de</w:t>
      </w:r>
      <w:r w:rsidRPr="00FE6AA0">
        <w:rPr>
          <w:rFonts w:ascii="Garamond" w:hAnsi="Garamond"/>
          <w:i/>
          <w:iCs/>
          <w:sz w:val="24"/>
          <w:szCs w:val="24"/>
        </w:rPr>
        <w:t>h</w:t>
      </w:r>
      <w:r w:rsidRPr="00FE6AA0">
        <w:rPr>
          <w:rFonts w:ascii="Garamond" w:hAnsi="Garamond"/>
          <w:i/>
          <w:iCs/>
          <w:sz w:val="24"/>
          <w:szCs w:val="24"/>
        </w:rPr>
        <w:t>şetli ve çok zor faaliyetlerde erkeklerden geride olduklarını ve b</w:t>
      </w:r>
      <w:r w:rsidRPr="00FE6AA0">
        <w:rPr>
          <w:rFonts w:ascii="Garamond" w:hAnsi="Garamond"/>
          <w:i/>
          <w:iCs/>
          <w:sz w:val="24"/>
          <w:szCs w:val="24"/>
        </w:rPr>
        <w:t>u</w:t>
      </w:r>
      <w:r w:rsidRPr="00FE6AA0">
        <w:rPr>
          <w:rFonts w:ascii="Garamond" w:hAnsi="Garamond"/>
          <w:i/>
          <w:iCs/>
          <w:sz w:val="24"/>
          <w:szCs w:val="24"/>
        </w:rPr>
        <w:t>nun onların psikolojik yet</w:t>
      </w:r>
      <w:r w:rsidRPr="00FE6AA0">
        <w:rPr>
          <w:rFonts w:ascii="Garamond" w:hAnsi="Garamond"/>
          <w:i/>
          <w:iCs/>
          <w:sz w:val="24"/>
          <w:szCs w:val="24"/>
        </w:rPr>
        <w:t>e</w:t>
      </w:r>
      <w:r w:rsidRPr="00FE6AA0">
        <w:rPr>
          <w:rFonts w:ascii="Garamond" w:hAnsi="Garamond"/>
          <w:i/>
          <w:iCs/>
          <w:sz w:val="24"/>
          <w:szCs w:val="24"/>
        </w:rPr>
        <w:t>nekle</w:t>
      </w:r>
      <w:r w:rsidR="00D3270C">
        <w:rPr>
          <w:rFonts w:ascii="Garamond" w:hAnsi="Garamond"/>
          <w:i/>
          <w:iCs/>
          <w:sz w:val="24"/>
          <w:szCs w:val="24"/>
        </w:rPr>
        <w:t xml:space="preserve">rinin gereği </w:t>
      </w:r>
      <w:r w:rsidR="00D3270C">
        <w:rPr>
          <w:rFonts w:ascii="Garamond" w:hAnsi="Garamond"/>
          <w:i/>
          <w:iCs/>
          <w:sz w:val="24"/>
          <w:szCs w:val="24"/>
        </w:rPr>
        <w:lastRenderedPageBreak/>
        <w:t>olduğunu</w:t>
      </w:r>
      <w:r w:rsidRPr="00FE6AA0">
        <w:rPr>
          <w:rFonts w:ascii="Garamond" w:hAnsi="Garamond"/>
          <w:i/>
          <w:iCs/>
          <w:sz w:val="24"/>
          <w:szCs w:val="24"/>
        </w:rPr>
        <w:t xml:space="preserve"> ve erkeklerin bu k</w:t>
      </w:r>
      <w:r w:rsidRPr="00FE6AA0">
        <w:rPr>
          <w:rFonts w:ascii="Garamond" w:hAnsi="Garamond"/>
          <w:i/>
          <w:iCs/>
          <w:sz w:val="24"/>
          <w:szCs w:val="24"/>
        </w:rPr>
        <w:t>o</w:t>
      </w:r>
      <w:r w:rsidRPr="00FE6AA0">
        <w:rPr>
          <w:rFonts w:ascii="Garamond" w:hAnsi="Garamond"/>
          <w:i/>
          <w:iCs/>
          <w:sz w:val="24"/>
          <w:szCs w:val="24"/>
        </w:rPr>
        <w:t>nularda önde ve bunlar dışındaki k</w:t>
      </w:r>
      <w:r w:rsidRPr="00FE6AA0">
        <w:rPr>
          <w:rFonts w:ascii="Garamond" w:hAnsi="Garamond"/>
          <w:i/>
          <w:iCs/>
          <w:sz w:val="24"/>
          <w:szCs w:val="24"/>
        </w:rPr>
        <w:t>o</w:t>
      </w:r>
      <w:r w:rsidRPr="00FE6AA0">
        <w:rPr>
          <w:rFonts w:ascii="Garamond" w:hAnsi="Garamond"/>
          <w:i/>
          <w:iCs/>
          <w:sz w:val="24"/>
          <w:szCs w:val="24"/>
        </w:rPr>
        <w:t>nularda geride oldukl</w:t>
      </w:r>
      <w:r w:rsidRPr="00FE6AA0">
        <w:rPr>
          <w:rFonts w:ascii="Garamond" w:hAnsi="Garamond"/>
          <w:i/>
          <w:iCs/>
          <w:sz w:val="24"/>
          <w:szCs w:val="24"/>
        </w:rPr>
        <w:t>a</w:t>
      </w:r>
      <w:r w:rsidRPr="00FE6AA0">
        <w:rPr>
          <w:rFonts w:ascii="Garamond" w:hAnsi="Garamond"/>
          <w:i/>
          <w:iCs/>
          <w:sz w:val="24"/>
          <w:szCs w:val="24"/>
        </w:rPr>
        <w:t>rını söylüyoruz. Eğer erkekler ile kadınlar arasındaki yetenek farklılıklarını fıtri değil de t</w:t>
      </w:r>
      <w:r w:rsidRPr="00FE6AA0">
        <w:rPr>
          <w:rFonts w:ascii="Garamond" w:hAnsi="Garamond"/>
          <w:i/>
          <w:iCs/>
          <w:sz w:val="24"/>
          <w:szCs w:val="24"/>
        </w:rPr>
        <w:t>e</w:t>
      </w:r>
      <w:r w:rsidRPr="00FE6AA0">
        <w:rPr>
          <w:rFonts w:ascii="Garamond" w:hAnsi="Garamond"/>
          <w:i/>
          <w:iCs/>
          <w:sz w:val="24"/>
          <w:szCs w:val="24"/>
        </w:rPr>
        <w:t>sadüfi kabul edersek insana has hi</w:t>
      </w:r>
      <w:r w:rsidRPr="00FE6AA0">
        <w:rPr>
          <w:rFonts w:ascii="Garamond" w:hAnsi="Garamond"/>
          <w:i/>
          <w:iCs/>
          <w:sz w:val="24"/>
          <w:szCs w:val="24"/>
        </w:rPr>
        <w:t>ç</w:t>
      </w:r>
      <w:r w:rsidR="005F5AE6">
        <w:rPr>
          <w:rFonts w:ascii="Garamond" w:hAnsi="Garamond"/>
          <w:i/>
          <w:iCs/>
          <w:sz w:val="24"/>
          <w:szCs w:val="24"/>
        </w:rPr>
        <w:t>bir</w:t>
      </w:r>
      <w:r w:rsidRPr="00FE6AA0">
        <w:rPr>
          <w:rFonts w:ascii="Garamond" w:hAnsi="Garamond"/>
          <w:i/>
          <w:iCs/>
          <w:sz w:val="24"/>
          <w:szCs w:val="24"/>
        </w:rPr>
        <w:t xml:space="preserve"> özelliği fıtri kabul edem</w:t>
      </w:r>
      <w:r w:rsidRPr="00FE6AA0">
        <w:rPr>
          <w:rFonts w:ascii="Garamond" w:hAnsi="Garamond"/>
          <w:i/>
          <w:iCs/>
          <w:sz w:val="24"/>
          <w:szCs w:val="24"/>
        </w:rPr>
        <w:t>e</w:t>
      </w:r>
      <w:r w:rsidRPr="00FE6AA0">
        <w:rPr>
          <w:rFonts w:ascii="Garamond" w:hAnsi="Garamond"/>
          <w:i/>
          <w:iCs/>
          <w:sz w:val="24"/>
          <w:szCs w:val="24"/>
        </w:rPr>
        <w:t xml:space="preserve">yiz.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Bütün bunlardan s</w:t>
      </w:r>
      <w:r w:rsidR="00D3270C">
        <w:rPr>
          <w:rFonts w:ascii="Garamond" w:hAnsi="Garamond"/>
          <w:i/>
          <w:iCs/>
          <w:sz w:val="24"/>
          <w:szCs w:val="24"/>
        </w:rPr>
        <w:t>o</w:t>
      </w:r>
      <w:r w:rsidRPr="00FE6AA0">
        <w:rPr>
          <w:rFonts w:ascii="Garamond" w:hAnsi="Garamond"/>
          <w:i/>
          <w:iCs/>
          <w:sz w:val="24"/>
          <w:szCs w:val="24"/>
        </w:rPr>
        <w:t>nra geride şu mes</w:t>
      </w:r>
      <w:r w:rsidRPr="00FE6AA0">
        <w:rPr>
          <w:rFonts w:ascii="Garamond" w:hAnsi="Garamond"/>
          <w:i/>
          <w:iCs/>
          <w:sz w:val="24"/>
          <w:szCs w:val="24"/>
        </w:rPr>
        <w:t>e</w:t>
      </w:r>
      <w:r w:rsidRPr="00FE6AA0">
        <w:rPr>
          <w:rFonts w:ascii="Garamond" w:hAnsi="Garamond"/>
          <w:i/>
          <w:iCs/>
          <w:sz w:val="24"/>
          <w:szCs w:val="24"/>
        </w:rPr>
        <w:t>le kalıyor: Erkekler akılca üstün sayılırken kadınların duyguya ve h</w:t>
      </w:r>
      <w:r w:rsidRPr="00FE6AA0">
        <w:rPr>
          <w:rFonts w:ascii="Garamond" w:hAnsi="Garamond"/>
          <w:i/>
          <w:iCs/>
          <w:sz w:val="24"/>
          <w:szCs w:val="24"/>
        </w:rPr>
        <w:t>e</w:t>
      </w:r>
      <w:r w:rsidRPr="00FE6AA0">
        <w:rPr>
          <w:rFonts w:ascii="Garamond" w:hAnsi="Garamond"/>
          <w:i/>
          <w:iCs/>
          <w:sz w:val="24"/>
          <w:szCs w:val="24"/>
        </w:rPr>
        <w:t>yecana yatkın kabul edilmeleri kadı</w:t>
      </w:r>
      <w:r w:rsidRPr="00FE6AA0">
        <w:rPr>
          <w:rFonts w:ascii="Garamond" w:hAnsi="Garamond"/>
          <w:i/>
          <w:iCs/>
          <w:sz w:val="24"/>
          <w:szCs w:val="24"/>
        </w:rPr>
        <w:t>n</w:t>
      </w:r>
      <w:r w:rsidRPr="00FE6AA0">
        <w:rPr>
          <w:rFonts w:ascii="Garamond" w:hAnsi="Garamond"/>
          <w:i/>
          <w:iCs/>
          <w:sz w:val="24"/>
          <w:szCs w:val="24"/>
        </w:rPr>
        <w:t>larda alınganlık doğurabilir. Fakat bu tepki yersizdir. Çünkü İslam’a göre akılcılık ve duygusallık iki ilahi armağandır. Bunlar ilahi maksada dayalı olarak insan bünyesine yerleşt</w:t>
      </w:r>
      <w:r w:rsidRPr="00FE6AA0">
        <w:rPr>
          <w:rFonts w:ascii="Garamond" w:hAnsi="Garamond"/>
          <w:i/>
          <w:iCs/>
          <w:sz w:val="24"/>
          <w:szCs w:val="24"/>
        </w:rPr>
        <w:t>i</w:t>
      </w:r>
      <w:r w:rsidR="00D3270C">
        <w:rPr>
          <w:rFonts w:ascii="Garamond" w:hAnsi="Garamond"/>
          <w:i/>
          <w:iCs/>
          <w:sz w:val="24"/>
          <w:szCs w:val="24"/>
        </w:rPr>
        <w:t>rilmiş</w:t>
      </w:r>
      <w:r w:rsidRPr="00FE6AA0">
        <w:rPr>
          <w:rFonts w:ascii="Garamond" w:hAnsi="Garamond"/>
          <w:i/>
          <w:iCs/>
          <w:sz w:val="24"/>
          <w:szCs w:val="24"/>
        </w:rPr>
        <w:t xml:space="preserve"> hayatta fonksiyonu olan yet</w:t>
      </w:r>
      <w:r w:rsidRPr="00FE6AA0">
        <w:rPr>
          <w:rFonts w:ascii="Garamond" w:hAnsi="Garamond"/>
          <w:i/>
          <w:iCs/>
          <w:sz w:val="24"/>
          <w:szCs w:val="24"/>
        </w:rPr>
        <w:t>e</w:t>
      </w:r>
      <w:r w:rsidRPr="00FE6AA0">
        <w:rPr>
          <w:rFonts w:ascii="Garamond" w:hAnsi="Garamond"/>
          <w:i/>
          <w:iCs/>
          <w:sz w:val="24"/>
          <w:szCs w:val="24"/>
        </w:rPr>
        <w:t>neklerdi</w:t>
      </w:r>
      <w:r w:rsidR="00D3270C">
        <w:rPr>
          <w:rFonts w:ascii="Garamond" w:hAnsi="Garamond"/>
          <w:i/>
          <w:iCs/>
          <w:sz w:val="24"/>
          <w:szCs w:val="24"/>
        </w:rPr>
        <w:t>r</w:t>
      </w:r>
      <w:r w:rsidRPr="00FE6AA0">
        <w:rPr>
          <w:rFonts w:ascii="Garamond" w:hAnsi="Garamond"/>
          <w:i/>
          <w:iCs/>
          <w:sz w:val="24"/>
          <w:szCs w:val="24"/>
        </w:rPr>
        <w:t>. Birinin öbürüne karşı ü</w:t>
      </w:r>
      <w:r w:rsidRPr="00FE6AA0">
        <w:rPr>
          <w:rFonts w:ascii="Garamond" w:hAnsi="Garamond"/>
          <w:i/>
          <w:iCs/>
          <w:sz w:val="24"/>
          <w:szCs w:val="24"/>
        </w:rPr>
        <w:t>s</w:t>
      </w:r>
      <w:r w:rsidRPr="00FE6AA0">
        <w:rPr>
          <w:rFonts w:ascii="Garamond" w:hAnsi="Garamond"/>
          <w:i/>
          <w:iCs/>
          <w:sz w:val="24"/>
          <w:szCs w:val="24"/>
        </w:rPr>
        <w:t>tünlüğü yoktur. Üstünlük sadece ta</w:t>
      </w:r>
      <w:r w:rsidRPr="00FE6AA0">
        <w:rPr>
          <w:rFonts w:ascii="Garamond" w:hAnsi="Garamond"/>
          <w:i/>
          <w:iCs/>
          <w:sz w:val="24"/>
          <w:szCs w:val="24"/>
        </w:rPr>
        <w:t>k</w:t>
      </w:r>
      <w:r w:rsidRPr="00FE6AA0">
        <w:rPr>
          <w:rFonts w:ascii="Garamond" w:hAnsi="Garamond"/>
          <w:i/>
          <w:iCs/>
          <w:sz w:val="24"/>
          <w:szCs w:val="24"/>
        </w:rPr>
        <w:t>vadan kaynaklanır. Ne olurlarsa o</w:t>
      </w:r>
      <w:r w:rsidRPr="00FE6AA0">
        <w:rPr>
          <w:rFonts w:ascii="Garamond" w:hAnsi="Garamond"/>
          <w:i/>
          <w:iCs/>
          <w:sz w:val="24"/>
          <w:szCs w:val="24"/>
        </w:rPr>
        <w:t>l</w:t>
      </w:r>
      <w:r w:rsidRPr="00FE6AA0">
        <w:rPr>
          <w:rFonts w:ascii="Garamond" w:hAnsi="Garamond"/>
          <w:i/>
          <w:iCs/>
          <w:sz w:val="24"/>
          <w:szCs w:val="24"/>
        </w:rPr>
        <w:t>sunlar diğer yetenekler takva yolu</w:t>
      </w:r>
      <w:r w:rsidRPr="00FE6AA0">
        <w:rPr>
          <w:rFonts w:ascii="Garamond" w:hAnsi="Garamond"/>
          <w:i/>
          <w:iCs/>
          <w:sz w:val="24"/>
          <w:szCs w:val="24"/>
        </w:rPr>
        <w:t>n</w:t>
      </w:r>
      <w:r w:rsidR="00D3270C">
        <w:rPr>
          <w:rFonts w:ascii="Garamond" w:hAnsi="Garamond"/>
          <w:i/>
          <w:iCs/>
          <w:sz w:val="24"/>
          <w:szCs w:val="24"/>
        </w:rPr>
        <w:t>da</w:t>
      </w:r>
      <w:r w:rsidRPr="00FE6AA0">
        <w:rPr>
          <w:rFonts w:ascii="Garamond" w:hAnsi="Garamond"/>
          <w:i/>
          <w:iCs/>
          <w:sz w:val="24"/>
          <w:szCs w:val="24"/>
        </w:rPr>
        <w:t xml:space="preserve"> gidildiğinde gelişip serpilebilirler. A</w:t>
      </w:r>
      <w:r w:rsidRPr="00FE6AA0">
        <w:rPr>
          <w:rFonts w:ascii="Garamond" w:hAnsi="Garamond"/>
          <w:i/>
          <w:iCs/>
          <w:sz w:val="24"/>
          <w:szCs w:val="24"/>
        </w:rPr>
        <w:t>k</w:t>
      </w:r>
      <w:r w:rsidRPr="00FE6AA0">
        <w:rPr>
          <w:rFonts w:ascii="Garamond" w:hAnsi="Garamond"/>
          <w:i/>
          <w:iCs/>
          <w:sz w:val="24"/>
          <w:szCs w:val="24"/>
        </w:rPr>
        <w:t xml:space="preserve">si halde omuzlara binen kötü bir yükten başka bir şey değildirler. </w:t>
      </w:r>
    </w:p>
    <w:p w:rsidR="00C324D6" w:rsidRPr="00AE4B99" w:rsidRDefault="00C324D6" w:rsidP="00AE4B99"/>
    <w:p w:rsidR="00C324D6" w:rsidRPr="00FE6AA0" w:rsidRDefault="00D3270C" w:rsidP="00FE6AA0">
      <w:pPr>
        <w:pStyle w:val="Heading1"/>
        <w:spacing w:line="300" w:lineRule="atLeast"/>
        <w:ind w:firstLine="284"/>
      </w:pPr>
      <w:bookmarkStart w:id="117" w:name="_Toc23534698"/>
      <w:r>
        <w:t>6-Yeni Mi</w:t>
      </w:r>
      <w:r w:rsidR="00C324D6" w:rsidRPr="00FE6AA0">
        <w:t>ras Kanunl</w:t>
      </w:r>
      <w:r w:rsidR="00C324D6" w:rsidRPr="00FE6AA0">
        <w:t>a</w:t>
      </w:r>
      <w:r w:rsidR="00C324D6" w:rsidRPr="00FE6AA0">
        <w:t>rı</w:t>
      </w:r>
      <w:bookmarkEnd w:id="117"/>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Yeni miras kanunları aşağıda k</w:t>
      </w:r>
      <w:r w:rsidRPr="00FE6AA0">
        <w:rPr>
          <w:rFonts w:ascii="Garamond" w:hAnsi="Garamond"/>
          <w:i/>
          <w:iCs/>
          <w:sz w:val="24"/>
          <w:szCs w:val="24"/>
        </w:rPr>
        <w:t>ı</w:t>
      </w:r>
      <w:r w:rsidRPr="00FE6AA0">
        <w:rPr>
          <w:rFonts w:ascii="Garamond" w:hAnsi="Garamond"/>
          <w:i/>
          <w:iCs/>
          <w:sz w:val="24"/>
          <w:szCs w:val="24"/>
        </w:rPr>
        <w:t>saca anlatılacağı üzere her ne kadar İ</w:t>
      </w:r>
      <w:r w:rsidRPr="00FE6AA0">
        <w:rPr>
          <w:rFonts w:ascii="Garamond" w:hAnsi="Garamond"/>
          <w:i/>
          <w:iCs/>
          <w:sz w:val="24"/>
          <w:szCs w:val="24"/>
        </w:rPr>
        <w:t>s</w:t>
      </w:r>
      <w:r w:rsidRPr="00FE6AA0">
        <w:rPr>
          <w:rFonts w:ascii="Garamond" w:hAnsi="Garamond"/>
          <w:i/>
          <w:iCs/>
          <w:sz w:val="24"/>
          <w:szCs w:val="24"/>
        </w:rPr>
        <w:t>lam’ın miras kanunlarına ters iseler de ortaya çıkışlarında ve yerleşmel</w:t>
      </w:r>
      <w:r w:rsidRPr="00FE6AA0">
        <w:rPr>
          <w:rFonts w:ascii="Garamond" w:hAnsi="Garamond"/>
          <w:i/>
          <w:iCs/>
          <w:sz w:val="24"/>
          <w:szCs w:val="24"/>
        </w:rPr>
        <w:t>e</w:t>
      </w:r>
      <w:r w:rsidRPr="00FE6AA0">
        <w:rPr>
          <w:rFonts w:ascii="Garamond" w:hAnsi="Garamond"/>
          <w:i/>
          <w:iCs/>
          <w:sz w:val="24"/>
          <w:szCs w:val="24"/>
        </w:rPr>
        <w:t>rinde İslam’ın miras hukukundan yararlanmışlardır. Dünyada kadınl</w:t>
      </w:r>
      <w:r w:rsidRPr="00FE6AA0">
        <w:rPr>
          <w:rFonts w:ascii="Garamond" w:hAnsi="Garamond"/>
          <w:i/>
          <w:iCs/>
          <w:sz w:val="24"/>
          <w:szCs w:val="24"/>
        </w:rPr>
        <w:t>a</w:t>
      </w:r>
      <w:r w:rsidRPr="00FE6AA0">
        <w:rPr>
          <w:rFonts w:ascii="Garamond" w:hAnsi="Garamond"/>
          <w:i/>
          <w:iCs/>
          <w:sz w:val="24"/>
          <w:szCs w:val="24"/>
        </w:rPr>
        <w:t>rın mirasçılığını yasallaştırdığında İ</w:t>
      </w:r>
      <w:r w:rsidRPr="00FE6AA0">
        <w:rPr>
          <w:rFonts w:ascii="Garamond" w:hAnsi="Garamond"/>
          <w:i/>
          <w:iCs/>
          <w:sz w:val="24"/>
          <w:szCs w:val="24"/>
        </w:rPr>
        <w:t>s</w:t>
      </w:r>
      <w:r w:rsidRPr="00FE6AA0">
        <w:rPr>
          <w:rFonts w:ascii="Garamond" w:hAnsi="Garamond"/>
          <w:i/>
          <w:iCs/>
          <w:sz w:val="24"/>
          <w:szCs w:val="24"/>
        </w:rPr>
        <w:t xml:space="preserve">lam’ın durumu ile </w:t>
      </w:r>
      <w:r w:rsidRPr="00FE6AA0">
        <w:rPr>
          <w:rFonts w:ascii="Garamond" w:hAnsi="Garamond"/>
          <w:i/>
          <w:iCs/>
          <w:sz w:val="24"/>
          <w:szCs w:val="24"/>
        </w:rPr>
        <w:lastRenderedPageBreak/>
        <w:t>yeni miras kanu</w:t>
      </w:r>
      <w:r w:rsidRPr="00FE6AA0">
        <w:rPr>
          <w:rFonts w:ascii="Garamond" w:hAnsi="Garamond"/>
          <w:i/>
          <w:iCs/>
          <w:sz w:val="24"/>
          <w:szCs w:val="24"/>
        </w:rPr>
        <w:t>n</w:t>
      </w:r>
      <w:r w:rsidRPr="00FE6AA0">
        <w:rPr>
          <w:rFonts w:ascii="Garamond" w:hAnsi="Garamond"/>
          <w:i/>
          <w:iCs/>
          <w:sz w:val="24"/>
          <w:szCs w:val="24"/>
        </w:rPr>
        <w:t>larının durumu arasında ne k</w:t>
      </w:r>
      <w:r w:rsidRPr="00FE6AA0">
        <w:rPr>
          <w:rFonts w:ascii="Garamond" w:hAnsi="Garamond"/>
          <w:i/>
          <w:iCs/>
          <w:sz w:val="24"/>
          <w:szCs w:val="24"/>
        </w:rPr>
        <w:t>a</w:t>
      </w:r>
      <w:r w:rsidRPr="00FE6AA0">
        <w:rPr>
          <w:rFonts w:ascii="Garamond" w:hAnsi="Garamond"/>
          <w:i/>
          <w:iCs/>
          <w:sz w:val="24"/>
          <w:szCs w:val="24"/>
        </w:rPr>
        <w:t>dar fark vardır!</w:t>
      </w:r>
    </w:p>
    <w:p w:rsidR="00C324D6" w:rsidRPr="00FE6AA0" w:rsidRDefault="00C324D6" w:rsidP="00D3270C">
      <w:pPr>
        <w:spacing w:line="300" w:lineRule="atLeast"/>
        <w:ind w:firstLine="284"/>
        <w:jc w:val="both"/>
        <w:rPr>
          <w:rFonts w:ascii="Garamond" w:hAnsi="Garamond"/>
          <w:i/>
          <w:iCs/>
          <w:sz w:val="24"/>
          <w:szCs w:val="24"/>
        </w:rPr>
      </w:pPr>
      <w:r w:rsidRPr="00FE6AA0">
        <w:rPr>
          <w:rFonts w:ascii="Garamond" w:hAnsi="Garamond"/>
          <w:i/>
          <w:iCs/>
          <w:sz w:val="24"/>
          <w:szCs w:val="24"/>
        </w:rPr>
        <w:t>İslam öyle bir sistem orta koydu ki, ne dünya onu tanıyordu, ne insanl</w:t>
      </w:r>
      <w:r w:rsidRPr="00FE6AA0">
        <w:rPr>
          <w:rFonts w:ascii="Garamond" w:hAnsi="Garamond"/>
          <w:i/>
          <w:iCs/>
          <w:sz w:val="24"/>
          <w:szCs w:val="24"/>
        </w:rPr>
        <w:t>a</w:t>
      </w:r>
      <w:r w:rsidRPr="00FE6AA0">
        <w:rPr>
          <w:rFonts w:ascii="Garamond" w:hAnsi="Garamond"/>
          <w:i/>
          <w:iCs/>
          <w:sz w:val="24"/>
          <w:szCs w:val="24"/>
        </w:rPr>
        <w:t>rın kulakları onu işitmişti ve ne de yeni kuşaklar onu eski kuşaklardan, ö</w:t>
      </w:r>
      <w:r w:rsidRPr="00FE6AA0">
        <w:rPr>
          <w:rFonts w:ascii="Garamond" w:hAnsi="Garamond"/>
          <w:i/>
          <w:iCs/>
          <w:sz w:val="24"/>
          <w:szCs w:val="24"/>
        </w:rPr>
        <w:t>n</w:t>
      </w:r>
      <w:r w:rsidRPr="00FE6AA0">
        <w:rPr>
          <w:rFonts w:ascii="Garamond" w:hAnsi="Garamond"/>
          <w:i/>
          <w:iCs/>
          <w:sz w:val="24"/>
          <w:szCs w:val="24"/>
        </w:rPr>
        <w:t>ceki atalarından onu hatırlıyor</w:t>
      </w:r>
      <w:r w:rsidR="00D3270C">
        <w:rPr>
          <w:rFonts w:ascii="Garamond" w:hAnsi="Garamond"/>
          <w:i/>
          <w:iCs/>
          <w:sz w:val="24"/>
          <w:szCs w:val="24"/>
        </w:rPr>
        <w:t>lar</w:t>
      </w:r>
      <w:r w:rsidRPr="00FE6AA0">
        <w:rPr>
          <w:rFonts w:ascii="Garamond" w:hAnsi="Garamond"/>
          <w:i/>
          <w:iCs/>
          <w:sz w:val="24"/>
          <w:szCs w:val="24"/>
        </w:rPr>
        <w:t>du. Bu yeni kanunlara gelince bunlar, İ</w:t>
      </w:r>
      <w:r w:rsidRPr="00FE6AA0">
        <w:rPr>
          <w:rFonts w:ascii="Garamond" w:hAnsi="Garamond"/>
          <w:i/>
          <w:iCs/>
          <w:sz w:val="24"/>
          <w:szCs w:val="24"/>
        </w:rPr>
        <w:t>s</w:t>
      </w:r>
      <w:r w:rsidRPr="00FE6AA0">
        <w:rPr>
          <w:rFonts w:ascii="Garamond" w:hAnsi="Garamond"/>
          <w:i/>
          <w:iCs/>
          <w:sz w:val="24"/>
          <w:szCs w:val="24"/>
        </w:rPr>
        <w:t>lam’ın miras sistemi milyonlarca insan arasında yerleşmi</w:t>
      </w:r>
      <w:r w:rsidRPr="00FE6AA0">
        <w:rPr>
          <w:rFonts w:ascii="Garamond" w:hAnsi="Garamond"/>
          <w:i/>
          <w:iCs/>
          <w:sz w:val="24"/>
          <w:szCs w:val="24"/>
        </w:rPr>
        <w:t>ş</w:t>
      </w:r>
      <w:r w:rsidRPr="00FE6AA0">
        <w:rPr>
          <w:rFonts w:ascii="Garamond" w:hAnsi="Garamond"/>
          <w:i/>
          <w:iCs/>
          <w:sz w:val="24"/>
          <w:szCs w:val="24"/>
        </w:rPr>
        <w:t xml:space="preserve">ken ortaya </w:t>
      </w:r>
      <w:r w:rsidRPr="00FE6AA0">
        <w:rPr>
          <w:rFonts w:ascii="Garamond" w:hAnsi="Garamond"/>
          <w:i/>
          <w:iCs/>
          <w:sz w:val="24"/>
          <w:szCs w:val="24"/>
        </w:rPr>
        <w:t>a</w:t>
      </w:r>
      <w:r w:rsidRPr="00FE6AA0">
        <w:rPr>
          <w:rFonts w:ascii="Garamond" w:hAnsi="Garamond"/>
          <w:i/>
          <w:iCs/>
          <w:sz w:val="24"/>
          <w:szCs w:val="24"/>
        </w:rPr>
        <w:t>tılmış ve bazı milletler arasında uyg</w:t>
      </w:r>
      <w:r w:rsidRPr="00FE6AA0">
        <w:rPr>
          <w:rFonts w:ascii="Garamond" w:hAnsi="Garamond"/>
          <w:i/>
          <w:iCs/>
          <w:sz w:val="24"/>
          <w:szCs w:val="24"/>
        </w:rPr>
        <w:t>u</w:t>
      </w:r>
      <w:r w:rsidRPr="00FE6AA0">
        <w:rPr>
          <w:rFonts w:ascii="Garamond" w:hAnsi="Garamond"/>
          <w:i/>
          <w:iCs/>
          <w:sz w:val="24"/>
          <w:szCs w:val="24"/>
        </w:rPr>
        <w:t>lamaya başlamıştır. Bu uygulama başladığında İslam hukuku on yüzyılı aşkın bir zama</w:t>
      </w:r>
      <w:r w:rsidRPr="00FE6AA0">
        <w:rPr>
          <w:rFonts w:ascii="Garamond" w:hAnsi="Garamond"/>
          <w:i/>
          <w:iCs/>
          <w:sz w:val="24"/>
          <w:szCs w:val="24"/>
        </w:rPr>
        <w:t>n</w:t>
      </w:r>
      <w:r w:rsidRPr="00FE6AA0">
        <w:rPr>
          <w:rFonts w:ascii="Garamond" w:hAnsi="Garamond"/>
          <w:i/>
          <w:iCs/>
          <w:sz w:val="24"/>
          <w:szCs w:val="24"/>
        </w:rPr>
        <w:t>dan beri nesilden nesle aktarılıyordu. Psikol</w:t>
      </w:r>
      <w:r w:rsidRPr="00FE6AA0">
        <w:rPr>
          <w:rFonts w:ascii="Garamond" w:hAnsi="Garamond"/>
          <w:i/>
          <w:iCs/>
          <w:sz w:val="24"/>
          <w:szCs w:val="24"/>
        </w:rPr>
        <w:t>o</w:t>
      </w:r>
      <w:r w:rsidRPr="00FE6AA0">
        <w:rPr>
          <w:rFonts w:ascii="Garamond" w:hAnsi="Garamond"/>
          <w:i/>
          <w:iCs/>
          <w:sz w:val="24"/>
          <w:szCs w:val="24"/>
        </w:rPr>
        <w:t>jik araştırmalar şunu kesi</w:t>
      </w:r>
      <w:r w:rsidRPr="00FE6AA0">
        <w:rPr>
          <w:rFonts w:ascii="Garamond" w:hAnsi="Garamond"/>
          <w:i/>
          <w:iCs/>
          <w:sz w:val="24"/>
          <w:szCs w:val="24"/>
        </w:rPr>
        <w:t>n</w:t>
      </w:r>
      <w:r w:rsidRPr="00FE6AA0">
        <w:rPr>
          <w:rFonts w:ascii="Garamond" w:hAnsi="Garamond"/>
          <w:i/>
          <w:iCs/>
          <w:sz w:val="24"/>
          <w:szCs w:val="24"/>
        </w:rPr>
        <w:t>likle ispat etmiştir ki, bir şeyin dış dünyada meydana gelmesi, sonra yerleşip kö</w:t>
      </w:r>
      <w:r w:rsidRPr="00FE6AA0">
        <w:rPr>
          <w:rFonts w:ascii="Garamond" w:hAnsi="Garamond"/>
          <w:i/>
          <w:iCs/>
          <w:sz w:val="24"/>
          <w:szCs w:val="24"/>
        </w:rPr>
        <w:t>k</w:t>
      </w:r>
      <w:r w:rsidRPr="00FE6AA0">
        <w:rPr>
          <w:rFonts w:ascii="Garamond" w:hAnsi="Garamond"/>
          <w:i/>
          <w:iCs/>
          <w:sz w:val="24"/>
          <w:szCs w:val="24"/>
        </w:rPr>
        <w:t>leşmesi, o şeyin benzerinin meydana gelmesine en iyi bir destek olur. Her eski sosyal sistem, bir so</w:t>
      </w:r>
      <w:r w:rsidRPr="00FE6AA0">
        <w:rPr>
          <w:rFonts w:ascii="Garamond" w:hAnsi="Garamond"/>
          <w:i/>
          <w:iCs/>
          <w:sz w:val="24"/>
          <w:szCs w:val="24"/>
        </w:rPr>
        <w:t>n</w:t>
      </w:r>
      <w:r w:rsidRPr="00FE6AA0">
        <w:rPr>
          <w:rFonts w:ascii="Garamond" w:hAnsi="Garamond"/>
          <w:i/>
          <w:iCs/>
          <w:sz w:val="24"/>
          <w:szCs w:val="24"/>
        </w:rPr>
        <w:t>raki benzer sosyal sistemin fikir ma</w:t>
      </w:r>
      <w:r w:rsidRPr="00FE6AA0">
        <w:rPr>
          <w:rFonts w:ascii="Garamond" w:hAnsi="Garamond"/>
          <w:i/>
          <w:iCs/>
          <w:sz w:val="24"/>
          <w:szCs w:val="24"/>
        </w:rPr>
        <w:t>l</w:t>
      </w:r>
      <w:r w:rsidRPr="00FE6AA0">
        <w:rPr>
          <w:rFonts w:ascii="Garamond" w:hAnsi="Garamond"/>
          <w:i/>
          <w:iCs/>
          <w:sz w:val="24"/>
          <w:szCs w:val="24"/>
        </w:rPr>
        <w:t>zemesidir. Hatta o sistem, ikincisine dönüşen malzemedir. Dolayısıyla hiç bir sosyal araştırmacı, yeni miras k</w:t>
      </w:r>
      <w:r w:rsidRPr="00FE6AA0">
        <w:rPr>
          <w:rFonts w:ascii="Garamond" w:hAnsi="Garamond"/>
          <w:i/>
          <w:iCs/>
          <w:sz w:val="24"/>
          <w:szCs w:val="24"/>
        </w:rPr>
        <w:t>a</w:t>
      </w:r>
      <w:r w:rsidRPr="00FE6AA0">
        <w:rPr>
          <w:rFonts w:ascii="Garamond" w:hAnsi="Garamond"/>
          <w:i/>
          <w:iCs/>
          <w:sz w:val="24"/>
          <w:szCs w:val="24"/>
        </w:rPr>
        <w:t>nunlarının İslam’ın miras hukuku alanındaki birikiminden yararland</w:t>
      </w:r>
      <w:r w:rsidRPr="00FE6AA0">
        <w:rPr>
          <w:rFonts w:ascii="Garamond" w:hAnsi="Garamond"/>
          <w:i/>
          <w:iCs/>
          <w:sz w:val="24"/>
          <w:szCs w:val="24"/>
        </w:rPr>
        <w:t>ı</w:t>
      </w:r>
      <w:r w:rsidRPr="00FE6AA0">
        <w:rPr>
          <w:rFonts w:ascii="Garamond" w:hAnsi="Garamond"/>
          <w:i/>
          <w:iCs/>
          <w:sz w:val="24"/>
          <w:szCs w:val="24"/>
        </w:rPr>
        <w:t>ğını, İslam miras hukukunun doğru ya da yanlış biçimde bu yeni sistemlere dönüştüğ</w:t>
      </w:r>
      <w:r w:rsidRPr="00FE6AA0">
        <w:rPr>
          <w:rFonts w:ascii="Garamond" w:hAnsi="Garamond"/>
          <w:i/>
          <w:iCs/>
          <w:sz w:val="24"/>
          <w:szCs w:val="24"/>
        </w:rPr>
        <w:t>ü</w:t>
      </w:r>
      <w:r w:rsidRPr="00FE6AA0">
        <w:rPr>
          <w:rFonts w:ascii="Garamond" w:hAnsi="Garamond"/>
          <w:i/>
          <w:iCs/>
          <w:sz w:val="24"/>
          <w:szCs w:val="24"/>
        </w:rPr>
        <w:t xml:space="preserve">nü inkar edemez.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Zaman zaman şöyle garip bir i</w:t>
      </w:r>
      <w:r w:rsidRPr="00FE6AA0">
        <w:rPr>
          <w:rFonts w:ascii="Garamond" w:hAnsi="Garamond"/>
          <w:i/>
          <w:iCs/>
          <w:sz w:val="24"/>
          <w:szCs w:val="24"/>
        </w:rPr>
        <w:t>d</w:t>
      </w:r>
      <w:r w:rsidR="00D3270C">
        <w:rPr>
          <w:rFonts w:ascii="Garamond" w:hAnsi="Garamond"/>
          <w:i/>
          <w:iCs/>
          <w:sz w:val="24"/>
          <w:szCs w:val="24"/>
        </w:rPr>
        <w:t>dia –Allah ilk cahili</w:t>
      </w:r>
      <w:r w:rsidRPr="00FE6AA0">
        <w:rPr>
          <w:rFonts w:ascii="Garamond" w:hAnsi="Garamond"/>
          <w:i/>
          <w:iCs/>
          <w:sz w:val="24"/>
          <w:szCs w:val="24"/>
        </w:rPr>
        <w:t>ye taassubunu yok etsin-</w:t>
      </w:r>
      <w:r w:rsidR="00D3270C">
        <w:rPr>
          <w:rFonts w:ascii="Garamond" w:hAnsi="Garamond"/>
          <w:i/>
          <w:iCs/>
          <w:sz w:val="24"/>
          <w:szCs w:val="24"/>
        </w:rPr>
        <w:t xml:space="preserve"> </w:t>
      </w:r>
      <w:r w:rsidRPr="00FE6AA0">
        <w:rPr>
          <w:rFonts w:ascii="Garamond" w:hAnsi="Garamond"/>
          <w:i/>
          <w:iCs/>
          <w:sz w:val="24"/>
          <w:szCs w:val="24"/>
        </w:rPr>
        <w:t>ileri sürülür: “Modern k</w:t>
      </w:r>
      <w:r w:rsidRPr="00FE6AA0">
        <w:rPr>
          <w:rFonts w:ascii="Garamond" w:hAnsi="Garamond"/>
          <w:i/>
          <w:iCs/>
          <w:sz w:val="24"/>
          <w:szCs w:val="24"/>
        </w:rPr>
        <w:t>a</w:t>
      </w:r>
      <w:r w:rsidRPr="00FE6AA0">
        <w:rPr>
          <w:rFonts w:ascii="Garamond" w:hAnsi="Garamond"/>
          <w:i/>
          <w:iCs/>
          <w:sz w:val="24"/>
          <w:szCs w:val="24"/>
        </w:rPr>
        <w:t xml:space="preserve">nunlar eski Roma hukukundan </w:t>
      </w:r>
      <w:r w:rsidRPr="00FE6AA0">
        <w:rPr>
          <w:rFonts w:ascii="Garamond" w:hAnsi="Garamond"/>
          <w:i/>
          <w:iCs/>
          <w:sz w:val="24"/>
          <w:szCs w:val="24"/>
        </w:rPr>
        <w:t>a</w:t>
      </w:r>
      <w:r w:rsidRPr="00FE6AA0">
        <w:rPr>
          <w:rFonts w:ascii="Garamond" w:hAnsi="Garamond"/>
          <w:i/>
          <w:iCs/>
          <w:sz w:val="24"/>
          <w:szCs w:val="24"/>
        </w:rPr>
        <w:t>lınmıştır</w:t>
      </w:r>
      <w:r w:rsidR="008866B7">
        <w:rPr>
          <w:rFonts w:ascii="Garamond" w:hAnsi="Garamond"/>
          <w:i/>
          <w:iCs/>
          <w:sz w:val="24"/>
          <w:szCs w:val="24"/>
        </w:rPr>
        <w:t>.”</w:t>
      </w:r>
      <w:r w:rsidR="00D3270C">
        <w:rPr>
          <w:rFonts w:ascii="Garamond" w:hAnsi="Garamond"/>
          <w:i/>
          <w:iCs/>
          <w:sz w:val="24"/>
          <w:szCs w:val="24"/>
        </w:rPr>
        <w:t xml:space="preserve"> </w:t>
      </w:r>
      <w:r w:rsidRPr="00FE6AA0">
        <w:rPr>
          <w:rFonts w:ascii="Garamond" w:hAnsi="Garamond"/>
          <w:i/>
          <w:iCs/>
          <w:sz w:val="24"/>
          <w:szCs w:val="24"/>
        </w:rPr>
        <w:t xml:space="preserve">Oysa yukarıda eski </w:t>
      </w:r>
      <w:r w:rsidRPr="00FE6AA0">
        <w:rPr>
          <w:rFonts w:ascii="Garamond" w:hAnsi="Garamond"/>
          <w:i/>
          <w:iCs/>
          <w:sz w:val="24"/>
          <w:szCs w:val="24"/>
        </w:rPr>
        <w:lastRenderedPageBreak/>
        <w:t>R</w:t>
      </w:r>
      <w:r w:rsidRPr="00FE6AA0">
        <w:rPr>
          <w:rFonts w:ascii="Garamond" w:hAnsi="Garamond"/>
          <w:i/>
          <w:iCs/>
          <w:sz w:val="24"/>
          <w:szCs w:val="24"/>
        </w:rPr>
        <w:t>o</w:t>
      </w:r>
      <w:r w:rsidRPr="00FE6AA0">
        <w:rPr>
          <w:rFonts w:ascii="Garamond" w:hAnsi="Garamond"/>
          <w:i/>
          <w:iCs/>
          <w:sz w:val="24"/>
          <w:szCs w:val="24"/>
        </w:rPr>
        <w:t>ma’nın miras hukukunun ana nokt</w:t>
      </w:r>
      <w:r w:rsidRPr="00FE6AA0">
        <w:rPr>
          <w:rFonts w:ascii="Garamond" w:hAnsi="Garamond"/>
          <w:i/>
          <w:iCs/>
          <w:sz w:val="24"/>
          <w:szCs w:val="24"/>
        </w:rPr>
        <w:t>a</w:t>
      </w:r>
      <w:r w:rsidRPr="00FE6AA0">
        <w:rPr>
          <w:rFonts w:ascii="Garamond" w:hAnsi="Garamond"/>
          <w:i/>
          <w:iCs/>
          <w:sz w:val="24"/>
          <w:szCs w:val="24"/>
        </w:rPr>
        <w:t>larını ve İ</w:t>
      </w:r>
      <w:r w:rsidRPr="00FE6AA0">
        <w:rPr>
          <w:rFonts w:ascii="Garamond" w:hAnsi="Garamond"/>
          <w:i/>
          <w:iCs/>
          <w:sz w:val="24"/>
          <w:szCs w:val="24"/>
        </w:rPr>
        <w:t>s</w:t>
      </w:r>
      <w:r w:rsidRPr="00FE6AA0">
        <w:rPr>
          <w:rFonts w:ascii="Garamond" w:hAnsi="Garamond"/>
          <w:i/>
          <w:iCs/>
          <w:sz w:val="24"/>
          <w:szCs w:val="24"/>
        </w:rPr>
        <w:t>lam’ın bu alanda insan toplumuna sunduğu yenilikleri anla</w:t>
      </w:r>
      <w:r w:rsidRPr="00FE6AA0">
        <w:rPr>
          <w:rFonts w:ascii="Garamond" w:hAnsi="Garamond"/>
          <w:i/>
          <w:iCs/>
          <w:sz w:val="24"/>
          <w:szCs w:val="24"/>
        </w:rPr>
        <w:t>t</w:t>
      </w:r>
      <w:r w:rsidRPr="00FE6AA0">
        <w:rPr>
          <w:rFonts w:ascii="Garamond" w:hAnsi="Garamond"/>
          <w:i/>
          <w:iCs/>
          <w:sz w:val="24"/>
          <w:szCs w:val="24"/>
        </w:rPr>
        <w:t>mıştık. İslam’ın miras hukuku ort</w:t>
      </w:r>
      <w:r w:rsidRPr="00FE6AA0">
        <w:rPr>
          <w:rFonts w:ascii="Garamond" w:hAnsi="Garamond"/>
          <w:i/>
          <w:iCs/>
          <w:sz w:val="24"/>
          <w:szCs w:val="24"/>
        </w:rPr>
        <w:t>a</w:t>
      </w:r>
      <w:r w:rsidRPr="00FE6AA0">
        <w:rPr>
          <w:rFonts w:ascii="Garamond" w:hAnsi="Garamond"/>
          <w:i/>
          <w:iCs/>
          <w:sz w:val="24"/>
          <w:szCs w:val="24"/>
        </w:rPr>
        <w:t>ya çıkışı</w:t>
      </w:r>
      <w:r w:rsidRPr="00FE6AA0">
        <w:rPr>
          <w:rFonts w:ascii="Garamond" w:hAnsi="Garamond"/>
          <w:i/>
          <w:iCs/>
          <w:sz w:val="24"/>
          <w:szCs w:val="24"/>
        </w:rPr>
        <w:t>n</w:t>
      </w:r>
      <w:r w:rsidR="00D3270C">
        <w:rPr>
          <w:rFonts w:ascii="Garamond" w:hAnsi="Garamond"/>
          <w:i/>
          <w:iCs/>
          <w:sz w:val="24"/>
          <w:szCs w:val="24"/>
        </w:rPr>
        <w:t>da ve uyg</w:t>
      </w:r>
      <w:r w:rsidRPr="00FE6AA0">
        <w:rPr>
          <w:rFonts w:ascii="Garamond" w:hAnsi="Garamond"/>
          <w:i/>
          <w:iCs/>
          <w:sz w:val="24"/>
          <w:szCs w:val="24"/>
        </w:rPr>
        <w:t>ulamasında eski Roma si</w:t>
      </w:r>
      <w:r w:rsidRPr="00FE6AA0">
        <w:rPr>
          <w:rFonts w:ascii="Garamond" w:hAnsi="Garamond"/>
          <w:i/>
          <w:iCs/>
          <w:sz w:val="24"/>
          <w:szCs w:val="24"/>
        </w:rPr>
        <w:t>s</w:t>
      </w:r>
      <w:r w:rsidRPr="00FE6AA0">
        <w:rPr>
          <w:rFonts w:ascii="Garamond" w:hAnsi="Garamond"/>
          <w:i/>
          <w:iCs/>
          <w:sz w:val="24"/>
          <w:szCs w:val="24"/>
        </w:rPr>
        <w:t>temi ile batının yeni miras kanunlar</w:t>
      </w:r>
      <w:r w:rsidRPr="00FE6AA0">
        <w:rPr>
          <w:rFonts w:ascii="Garamond" w:hAnsi="Garamond"/>
          <w:i/>
          <w:iCs/>
          <w:sz w:val="24"/>
          <w:szCs w:val="24"/>
        </w:rPr>
        <w:t>ı</w:t>
      </w:r>
      <w:r w:rsidRPr="00FE6AA0">
        <w:rPr>
          <w:rFonts w:ascii="Garamond" w:hAnsi="Garamond"/>
          <w:i/>
          <w:iCs/>
          <w:sz w:val="24"/>
          <w:szCs w:val="24"/>
        </w:rPr>
        <w:t>nın ortasında yer alır. Bu sistem mi</w:t>
      </w:r>
      <w:r w:rsidRPr="00FE6AA0">
        <w:rPr>
          <w:rFonts w:ascii="Garamond" w:hAnsi="Garamond"/>
          <w:i/>
          <w:iCs/>
          <w:sz w:val="24"/>
          <w:szCs w:val="24"/>
        </w:rPr>
        <w:t>l</w:t>
      </w:r>
      <w:r w:rsidRPr="00FE6AA0">
        <w:rPr>
          <w:rFonts w:ascii="Garamond" w:hAnsi="Garamond"/>
          <w:i/>
          <w:iCs/>
          <w:sz w:val="24"/>
          <w:szCs w:val="24"/>
        </w:rPr>
        <w:t>yonlarca toplum tarafından bilinen ve yüz milyonlarca insanın vicdanında yüzyıllardan beri sürekli biçimde yer tutmuş bir sistemdir. Bu yüzden bat</w:t>
      </w:r>
      <w:r w:rsidRPr="00FE6AA0">
        <w:rPr>
          <w:rFonts w:ascii="Garamond" w:hAnsi="Garamond"/>
          <w:i/>
          <w:iCs/>
          <w:sz w:val="24"/>
          <w:szCs w:val="24"/>
        </w:rPr>
        <w:t>ı</w:t>
      </w:r>
      <w:r w:rsidRPr="00FE6AA0">
        <w:rPr>
          <w:rFonts w:ascii="Garamond" w:hAnsi="Garamond"/>
          <w:i/>
          <w:iCs/>
          <w:sz w:val="24"/>
          <w:szCs w:val="24"/>
        </w:rPr>
        <w:t>daki kanun koyucuların düşüncel</w:t>
      </w:r>
      <w:r w:rsidRPr="00FE6AA0">
        <w:rPr>
          <w:rFonts w:ascii="Garamond" w:hAnsi="Garamond"/>
          <w:i/>
          <w:iCs/>
          <w:sz w:val="24"/>
          <w:szCs w:val="24"/>
        </w:rPr>
        <w:t>e</w:t>
      </w:r>
      <w:r w:rsidRPr="00FE6AA0">
        <w:rPr>
          <w:rFonts w:ascii="Garamond" w:hAnsi="Garamond"/>
          <w:i/>
          <w:iCs/>
          <w:sz w:val="24"/>
          <w:szCs w:val="24"/>
        </w:rPr>
        <w:t>rini etkilememiş olarak bir kenarda ka</w:t>
      </w:r>
      <w:r w:rsidRPr="00FE6AA0">
        <w:rPr>
          <w:rFonts w:ascii="Garamond" w:hAnsi="Garamond"/>
          <w:i/>
          <w:iCs/>
          <w:sz w:val="24"/>
          <w:szCs w:val="24"/>
        </w:rPr>
        <w:t>l</w:t>
      </w:r>
      <w:r w:rsidRPr="00FE6AA0">
        <w:rPr>
          <w:rFonts w:ascii="Garamond" w:hAnsi="Garamond"/>
          <w:i/>
          <w:iCs/>
          <w:sz w:val="24"/>
          <w:szCs w:val="24"/>
        </w:rPr>
        <w:t xml:space="preserve">ması düşünülemez.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Bundan daha garip olanı şudur. Bu iddiayı ileri sürenler, İslam’ın m</w:t>
      </w:r>
      <w:r w:rsidRPr="00FE6AA0">
        <w:rPr>
          <w:rFonts w:ascii="Garamond" w:hAnsi="Garamond"/>
          <w:i/>
          <w:iCs/>
          <w:sz w:val="24"/>
          <w:szCs w:val="24"/>
        </w:rPr>
        <w:t>i</w:t>
      </w:r>
      <w:r w:rsidRPr="00FE6AA0">
        <w:rPr>
          <w:rFonts w:ascii="Garamond" w:hAnsi="Garamond"/>
          <w:i/>
          <w:iCs/>
          <w:sz w:val="24"/>
          <w:szCs w:val="24"/>
        </w:rPr>
        <w:t>ras hukukunun eski Roma’nın miras hukukundan alınmış olduğunu söylüyorlar!</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Fransız miras hukukuna göre, mira</w:t>
      </w:r>
      <w:r w:rsidRPr="00FE6AA0">
        <w:rPr>
          <w:rFonts w:ascii="Garamond" w:hAnsi="Garamond"/>
          <w:i/>
          <w:iCs/>
          <w:sz w:val="24"/>
          <w:szCs w:val="24"/>
        </w:rPr>
        <w:t>s</w:t>
      </w:r>
      <w:r w:rsidRPr="00FE6AA0">
        <w:rPr>
          <w:rFonts w:ascii="Garamond" w:hAnsi="Garamond"/>
          <w:i/>
          <w:iCs/>
          <w:sz w:val="24"/>
          <w:szCs w:val="24"/>
        </w:rPr>
        <w:t>çı taba</w:t>
      </w:r>
      <w:r w:rsidR="00D3270C">
        <w:rPr>
          <w:rFonts w:ascii="Garamond" w:hAnsi="Garamond"/>
          <w:i/>
          <w:iCs/>
          <w:sz w:val="24"/>
          <w:szCs w:val="24"/>
        </w:rPr>
        <w:t>ka</w:t>
      </w:r>
      <w:r w:rsidRPr="00FE6AA0">
        <w:rPr>
          <w:rFonts w:ascii="Garamond" w:hAnsi="Garamond"/>
          <w:i/>
          <w:iCs/>
          <w:sz w:val="24"/>
          <w:szCs w:val="24"/>
        </w:rPr>
        <w:t>lar şöyle sıralanır: 1-Oğullar ve kızlar 2-Babalar, ann</w:t>
      </w:r>
      <w:r w:rsidRPr="00FE6AA0">
        <w:rPr>
          <w:rFonts w:ascii="Garamond" w:hAnsi="Garamond"/>
          <w:i/>
          <w:iCs/>
          <w:sz w:val="24"/>
          <w:szCs w:val="24"/>
        </w:rPr>
        <w:t>e</w:t>
      </w:r>
      <w:r w:rsidRPr="00FE6AA0">
        <w:rPr>
          <w:rFonts w:ascii="Garamond" w:hAnsi="Garamond"/>
          <w:i/>
          <w:iCs/>
          <w:sz w:val="24"/>
          <w:szCs w:val="24"/>
        </w:rPr>
        <w:t>ler, oğlan kardeşler, kız kardeşler 3-Dedeler ve nineler 4-Amcalar ve hal</w:t>
      </w:r>
      <w:r w:rsidRPr="00FE6AA0">
        <w:rPr>
          <w:rFonts w:ascii="Garamond" w:hAnsi="Garamond"/>
          <w:i/>
          <w:iCs/>
          <w:sz w:val="24"/>
          <w:szCs w:val="24"/>
        </w:rPr>
        <w:t>a</w:t>
      </w:r>
      <w:r w:rsidRPr="00FE6AA0">
        <w:rPr>
          <w:rFonts w:ascii="Garamond" w:hAnsi="Garamond"/>
          <w:i/>
          <w:iCs/>
          <w:sz w:val="24"/>
          <w:szCs w:val="24"/>
        </w:rPr>
        <w:t>lar ve dayılar ve teyzeler. Bu kanu</w:t>
      </w:r>
      <w:r w:rsidRPr="00FE6AA0">
        <w:rPr>
          <w:rFonts w:ascii="Garamond" w:hAnsi="Garamond"/>
          <w:i/>
          <w:iCs/>
          <w:sz w:val="24"/>
          <w:szCs w:val="24"/>
        </w:rPr>
        <w:t>n</w:t>
      </w:r>
      <w:r w:rsidRPr="00FE6AA0">
        <w:rPr>
          <w:rFonts w:ascii="Garamond" w:hAnsi="Garamond"/>
          <w:i/>
          <w:iCs/>
          <w:sz w:val="24"/>
          <w:szCs w:val="24"/>
        </w:rPr>
        <w:t>larda karı-koca ilişkisi bu tabakalar dışında t</w:t>
      </w:r>
      <w:r w:rsidRPr="00FE6AA0">
        <w:rPr>
          <w:rFonts w:ascii="Garamond" w:hAnsi="Garamond"/>
          <w:i/>
          <w:iCs/>
          <w:sz w:val="24"/>
          <w:szCs w:val="24"/>
        </w:rPr>
        <w:t>u</w:t>
      </w:r>
      <w:r w:rsidRPr="00FE6AA0">
        <w:rPr>
          <w:rFonts w:ascii="Garamond" w:hAnsi="Garamond"/>
          <w:i/>
          <w:iCs/>
          <w:sz w:val="24"/>
          <w:szCs w:val="24"/>
        </w:rPr>
        <w:t>tulmuş ve gönül ilişkisi ve sevgi esas</w:t>
      </w:r>
      <w:r w:rsidRPr="00FE6AA0">
        <w:rPr>
          <w:rFonts w:ascii="Garamond" w:hAnsi="Garamond"/>
          <w:i/>
          <w:iCs/>
          <w:sz w:val="24"/>
          <w:szCs w:val="24"/>
        </w:rPr>
        <w:t>ı</w:t>
      </w:r>
      <w:r w:rsidRPr="00FE6AA0">
        <w:rPr>
          <w:rFonts w:ascii="Garamond" w:hAnsi="Garamond"/>
          <w:i/>
          <w:iCs/>
          <w:sz w:val="24"/>
          <w:szCs w:val="24"/>
        </w:rPr>
        <w:t>na dayandırılmıştır. Bunun ve diğer tabakaların ayrıntılarına d</w:t>
      </w:r>
      <w:r w:rsidRPr="00FE6AA0">
        <w:rPr>
          <w:rFonts w:ascii="Garamond" w:hAnsi="Garamond"/>
          <w:i/>
          <w:iCs/>
          <w:sz w:val="24"/>
          <w:szCs w:val="24"/>
        </w:rPr>
        <w:t>e</w:t>
      </w:r>
      <w:r w:rsidR="00D3270C">
        <w:rPr>
          <w:rFonts w:ascii="Garamond" w:hAnsi="Garamond"/>
          <w:i/>
          <w:iCs/>
          <w:sz w:val="24"/>
          <w:szCs w:val="24"/>
        </w:rPr>
        <w:t>ğinmek bizi ilgilendirmez</w:t>
      </w:r>
      <w:r w:rsidRPr="00FE6AA0">
        <w:rPr>
          <w:rFonts w:ascii="Garamond" w:hAnsi="Garamond"/>
          <w:i/>
          <w:iCs/>
          <w:sz w:val="24"/>
          <w:szCs w:val="24"/>
        </w:rPr>
        <w:t>. İsteyen o kanunl</w:t>
      </w:r>
      <w:r w:rsidRPr="00FE6AA0">
        <w:rPr>
          <w:rFonts w:ascii="Garamond" w:hAnsi="Garamond"/>
          <w:i/>
          <w:iCs/>
          <w:sz w:val="24"/>
          <w:szCs w:val="24"/>
        </w:rPr>
        <w:t>a</w:t>
      </w:r>
      <w:r w:rsidRPr="00FE6AA0">
        <w:rPr>
          <w:rFonts w:ascii="Garamond" w:hAnsi="Garamond"/>
          <w:i/>
          <w:iCs/>
          <w:sz w:val="24"/>
          <w:szCs w:val="24"/>
        </w:rPr>
        <w:t xml:space="preserve">ra başvursun.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Bizi, uygulanmakta olan bu si</w:t>
      </w:r>
      <w:r w:rsidRPr="00FE6AA0">
        <w:rPr>
          <w:rFonts w:ascii="Garamond" w:hAnsi="Garamond"/>
          <w:i/>
          <w:iCs/>
          <w:sz w:val="24"/>
          <w:szCs w:val="24"/>
        </w:rPr>
        <w:t>s</w:t>
      </w:r>
      <w:r w:rsidRPr="00FE6AA0">
        <w:rPr>
          <w:rFonts w:ascii="Garamond" w:hAnsi="Garamond"/>
          <w:i/>
          <w:iCs/>
          <w:sz w:val="24"/>
          <w:szCs w:val="24"/>
        </w:rPr>
        <w:t>temin sonuçlarını irdelemek ilgilend</w:t>
      </w:r>
      <w:r w:rsidRPr="00FE6AA0">
        <w:rPr>
          <w:rFonts w:ascii="Garamond" w:hAnsi="Garamond"/>
          <w:i/>
          <w:iCs/>
          <w:sz w:val="24"/>
          <w:szCs w:val="24"/>
        </w:rPr>
        <w:t>i</w:t>
      </w:r>
      <w:r w:rsidRPr="00FE6AA0">
        <w:rPr>
          <w:rFonts w:ascii="Garamond" w:hAnsi="Garamond"/>
          <w:i/>
          <w:iCs/>
          <w:sz w:val="24"/>
          <w:szCs w:val="24"/>
        </w:rPr>
        <w:t>riyor. Bu irdelemede gördüğümüz ş</w:t>
      </w:r>
      <w:r w:rsidRPr="00FE6AA0">
        <w:rPr>
          <w:rFonts w:ascii="Garamond" w:hAnsi="Garamond"/>
          <w:i/>
          <w:iCs/>
          <w:sz w:val="24"/>
          <w:szCs w:val="24"/>
        </w:rPr>
        <w:t>u</w:t>
      </w:r>
      <w:r w:rsidRPr="00FE6AA0">
        <w:rPr>
          <w:rFonts w:ascii="Garamond" w:hAnsi="Garamond"/>
          <w:i/>
          <w:iCs/>
          <w:sz w:val="24"/>
          <w:szCs w:val="24"/>
        </w:rPr>
        <w:t xml:space="preserve">dur: Dünya malı daha </w:t>
      </w:r>
      <w:r w:rsidRPr="00FE6AA0">
        <w:rPr>
          <w:rFonts w:ascii="Garamond" w:hAnsi="Garamond"/>
          <w:i/>
          <w:iCs/>
          <w:sz w:val="24"/>
          <w:szCs w:val="24"/>
        </w:rPr>
        <w:lastRenderedPageBreak/>
        <w:t>önce sözünü ettiğ</w:t>
      </w:r>
      <w:r w:rsidRPr="00FE6AA0">
        <w:rPr>
          <w:rFonts w:ascii="Garamond" w:hAnsi="Garamond"/>
          <w:i/>
          <w:iCs/>
          <w:sz w:val="24"/>
          <w:szCs w:val="24"/>
        </w:rPr>
        <w:t>i</w:t>
      </w:r>
      <w:r w:rsidRPr="00FE6AA0">
        <w:rPr>
          <w:rFonts w:ascii="Garamond" w:hAnsi="Garamond"/>
          <w:i/>
          <w:iCs/>
          <w:sz w:val="24"/>
          <w:szCs w:val="24"/>
        </w:rPr>
        <w:t>miz</w:t>
      </w:r>
      <w:r w:rsidR="00D3270C">
        <w:rPr>
          <w:rFonts w:ascii="Garamond" w:hAnsi="Garamond"/>
          <w:i/>
          <w:iCs/>
          <w:sz w:val="24"/>
          <w:szCs w:val="24"/>
        </w:rPr>
        <w:t xml:space="preserve"> genel bakış g</w:t>
      </w:r>
      <w:r w:rsidRPr="00FE6AA0">
        <w:rPr>
          <w:rFonts w:ascii="Garamond" w:hAnsi="Garamond"/>
          <w:i/>
          <w:iCs/>
          <w:sz w:val="24"/>
          <w:szCs w:val="24"/>
        </w:rPr>
        <w:t>ereğince kadın ile erkek arasında eşit olarak bölü</w:t>
      </w:r>
      <w:r w:rsidRPr="00FE6AA0">
        <w:rPr>
          <w:rFonts w:ascii="Garamond" w:hAnsi="Garamond"/>
          <w:i/>
          <w:iCs/>
          <w:sz w:val="24"/>
          <w:szCs w:val="24"/>
        </w:rPr>
        <w:t>ş</w:t>
      </w:r>
      <w:r w:rsidRPr="00FE6AA0">
        <w:rPr>
          <w:rFonts w:ascii="Garamond" w:hAnsi="Garamond"/>
          <w:i/>
          <w:iCs/>
          <w:sz w:val="24"/>
          <w:szCs w:val="24"/>
        </w:rPr>
        <w:t>türülüyor. Fakat batılılar kadını k</w:t>
      </w:r>
      <w:r w:rsidRPr="00FE6AA0">
        <w:rPr>
          <w:rFonts w:ascii="Garamond" w:hAnsi="Garamond"/>
          <w:i/>
          <w:iCs/>
          <w:sz w:val="24"/>
          <w:szCs w:val="24"/>
        </w:rPr>
        <w:t>o</w:t>
      </w:r>
      <w:r w:rsidRPr="00FE6AA0">
        <w:rPr>
          <w:rFonts w:ascii="Garamond" w:hAnsi="Garamond"/>
          <w:i/>
          <w:iCs/>
          <w:sz w:val="24"/>
          <w:szCs w:val="24"/>
        </w:rPr>
        <w:t>casının denetimi altına koydular. K</w:t>
      </w:r>
      <w:r w:rsidRPr="00FE6AA0">
        <w:rPr>
          <w:rFonts w:ascii="Garamond" w:hAnsi="Garamond"/>
          <w:i/>
          <w:iCs/>
          <w:sz w:val="24"/>
          <w:szCs w:val="24"/>
        </w:rPr>
        <w:t>a</w:t>
      </w:r>
      <w:r w:rsidRPr="00FE6AA0">
        <w:rPr>
          <w:rFonts w:ascii="Garamond" w:hAnsi="Garamond"/>
          <w:i/>
          <w:iCs/>
          <w:sz w:val="24"/>
          <w:szCs w:val="24"/>
        </w:rPr>
        <w:t>dının kendine miras kalan malları üzerinde tasarruf hakkı yoktur. B</w:t>
      </w:r>
      <w:r w:rsidRPr="00FE6AA0">
        <w:rPr>
          <w:rFonts w:ascii="Garamond" w:hAnsi="Garamond"/>
          <w:i/>
          <w:iCs/>
          <w:sz w:val="24"/>
          <w:szCs w:val="24"/>
        </w:rPr>
        <w:t>u</w:t>
      </w:r>
      <w:r w:rsidRPr="00FE6AA0">
        <w:rPr>
          <w:rFonts w:ascii="Garamond" w:hAnsi="Garamond"/>
          <w:i/>
          <w:iCs/>
          <w:sz w:val="24"/>
          <w:szCs w:val="24"/>
        </w:rPr>
        <w:t>nun için kocasından izin alması ger</w:t>
      </w:r>
      <w:r w:rsidRPr="00FE6AA0">
        <w:rPr>
          <w:rFonts w:ascii="Garamond" w:hAnsi="Garamond"/>
          <w:i/>
          <w:iCs/>
          <w:sz w:val="24"/>
          <w:szCs w:val="24"/>
        </w:rPr>
        <w:t>e</w:t>
      </w:r>
      <w:r w:rsidRPr="00FE6AA0">
        <w:rPr>
          <w:rFonts w:ascii="Garamond" w:hAnsi="Garamond"/>
          <w:i/>
          <w:iCs/>
          <w:sz w:val="24"/>
          <w:szCs w:val="24"/>
        </w:rPr>
        <w:t>kir. Bö</w:t>
      </w:r>
      <w:r w:rsidRPr="00FE6AA0">
        <w:rPr>
          <w:rFonts w:ascii="Garamond" w:hAnsi="Garamond"/>
          <w:i/>
          <w:iCs/>
          <w:sz w:val="24"/>
          <w:szCs w:val="24"/>
        </w:rPr>
        <w:t>y</w:t>
      </w:r>
      <w:r w:rsidRPr="00FE6AA0">
        <w:rPr>
          <w:rFonts w:ascii="Garamond" w:hAnsi="Garamond"/>
          <w:i/>
          <w:iCs/>
          <w:sz w:val="24"/>
          <w:szCs w:val="24"/>
        </w:rPr>
        <w:t>lece dünya malı mülk olarak e</w:t>
      </w:r>
      <w:r w:rsidRPr="00FE6AA0">
        <w:rPr>
          <w:rFonts w:ascii="Garamond" w:hAnsi="Garamond"/>
          <w:i/>
          <w:iCs/>
          <w:sz w:val="24"/>
          <w:szCs w:val="24"/>
        </w:rPr>
        <w:t>r</w:t>
      </w:r>
      <w:r w:rsidRPr="00FE6AA0">
        <w:rPr>
          <w:rFonts w:ascii="Garamond" w:hAnsi="Garamond"/>
          <w:i/>
          <w:iCs/>
          <w:sz w:val="24"/>
          <w:szCs w:val="24"/>
        </w:rPr>
        <w:t>kek ile kadın arasında eşit biçimde bölü</w:t>
      </w:r>
      <w:r w:rsidRPr="00FE6AA0">
        <w:rPr>
          <w:rFonts w:ascii="Garamond" w:hAnsi="Garamond"/>
          <w:i/>
          <w:iCs/>
          <w:sz w:val="24"/>
          <w:szCs w:val="24"/>
        </w:rPr>
        <w:t>ş</w:t>
      </w:r>
      <w:r w:rsidRPr="00FE6AA0">
        <w:rPr>
          <w:rFonts w:ascii="Garamond" w:hAnsi="Garamond"/>
          <w:i/>
          <w:iCs/>
          <w:sz w:val="24"/>
          <w:szCs w:val="24"/>
        </w:rPr>
        <w:t>türüldü, ama düzenleme ve irade bakımından tümü ile erkeğin denet</w:t>
      </w:r>
      <w:r w:rsidRPr="00FE6AA0">
        <w:rPr>
          <w:rFonts w:ascii="Garamond" w:hAnsi="Garamond"/>
          <w:i/>
          <w:iCs/>
          <w:sz w:val="24"/>
          <w:szCs w:val="24"/>
        </w:rPr>
        <w:t>i</w:t>
      </w:r>
      <w:r w:rsidRPr="00FE6AA0">
        <w:rPr>
          <w:rFonts w:ascii="Garamond" w:hAnsi="Garamond"/>
          <w:i/>
          <w:iCs/>
          <w:sz w:val="24"/>
          <w:szCs w:val="24"/>
        </w:rPr>
        <w:t>mine verildi! Batı toplumlarında fa</w:t>
      </w:r>
      <w:r w:rsidRPr="00FE6AA0">
        <w:rPr>
          <w:rFonts w:ascii="Garamond" w:hAnsi="Garamond"/>
          <w:i/>
          <w:iCs/>
          <w:sz w:val="24"/>
          <w:szCs w:val="24"/>
        </w:rPr>
        <w:t>a</w:t>
      </w:r>
      <w:r w:rsidRPr="00FE6AA0">
        <w:rPr>
          <w:rFonts w:ascii="Garamond" w:hAnsi="Garamond"/>
          <w:i/>
          <w:iCs/>
          <w:sz w:val="24"/>
          <w:szCs w:val="24"/>
        </w:rPr>
        <w:t>liyet gösteren bazı devrimci derne</w:t>
      </w:r>
      <w:r w:rsidRPr="00FE6AA0">
        <w:rPr>
          <w:rFonts w:ascii="Garamond" w:hAnsi="Garamond"/>
          <w:i/>
          <w:iCs/>
          <w:sz w:val="24"/>
          <w:szCs w:val="24"/>
        </w:rPr>
        <w:t>k</w:t>
      </w:r>
      <w:r w:rsidR="00D3270C">
        <w:rPr>
          <w:rFonts w:ascii="Garamond" w:hAnsi="Garamond"/>
          <w:i/>
          <w:iCs/>
          <w:sz w:val="24"/>
          <w:szCs w:val="24"/>
        </w:rPr>
        <w:t>ler kadın</w:t>
      </w:r>
      <w:r w:rsidRPr="00FE6AA0">
        <w:rPr>
          <w:rFonts w:ascii="Garamond" w:hAnsi="Garamond"/>
          <w:i/>
          <w:iCs/>
          <w:sz w:val="24"/>
          <w:szCs w:val="24"/>
        </w:rPr>
        <w:t>l</w:t>
      </w:r>
      <w:r w:rsidR="00D3270C">
        <w:rPr>
          <w:rFonts w:ascii="Garamond" w:hAnsi="Garamond"/>
          <w:i/>
          <w:iCs/>
          <w:sz w:val="24"/>
          <w:szCs w:val="24"/>
        </w:rPr>
        <w:t>a</w:t>
      </w:r>
      <w:r w:rsidRPr="00FE6AA0">
        <w:rPr>
          <w:rFonts w:ascii="Garamond" w:hAnsi="Garamond"/>
          <w:i/>
          <w:iCs/>
          <w:sz w:val="24"/>
          <w:szCs w:val="24"/>
        </w:rPr>
        <w:t>ra mali bağımsızlık sağlay</w:t>
      </w:r>
      <w:r w:rsidRPr="00FE6AA0">
        <w:rPr>
          <w:rFonts w:ascii="Garamond" w:hAnsi="Garamond"/>
          <w:i/>
          <w:iCs/>
          <w:sz w:val="24"/>
          <w:szCs w:val="24"/>
        </w:rPr>
        <w:t>a</w:t>
      </w:r>
      <w:r w:rsidRPr="00FE6AA0">
        <w:rPr>
          <w:rFonts w:ascii="Garamond" w:hAnsi="Garamond"/>
          <w:i/>
          <w:iCs/>
          <w:sz w:val="24"/>
          <w:szCs w:val="24"/>
        </w:rPr>
        <w:t>rak onları bu konuda erkeklerin d</w:t>
      </w:r>
      <w:r w:rsidRPr="00FE6AA0">
        <w:rPr>
          <w:rFonts w:ascii="Garamond" w:hAnsi="Garamond"/>
          <w:i/>
          <w:iCs/>
          <w:sz w:val="24"/>
          <w:szCs w:val="24"/>
        </w:rPr>
        <w:t>e</w:t>
      </w:r>
      <w:r w:rsidRPr="00FE6AA0">
        <w:rPr>
          <w:rFonts w:ascii="Garamond" w:hAnsi="Garamond"/>
          <w:i/>
          <w:iCs/>
          <w:sz w:val="24"/>
          <w:szCs w:val="24"/>
        </w:rPr>
        <w:t>netiminden kurtarmak için çalışıyo</w:t>
      </w:r>
      <w:r w:rsidRPr="00FE6AA0">
        <w:rPr>
          <w:rFonts w:ascii="Garamond" w:hAnsi="Garamond"/>
          <w:i/>
          <w:iCs/>
          <w:sz w:val="24"/>
          <w:szCs w:val="24"/>
        </w:rPr>
        <w:t>r</w:t>
      </w:r>
      <w:r w:rsidRPr="00FE6AA0">
        <w:rPr>
          <w:rFonts w:ascii="Garamond" w:hAnsi="Garamond"/>
          <w:i/>
          <w:iCs/>
          <w:sz w:val="24"/>
          <w:szCs w:val="24"/>
        </w:rPr>
        <w:t>lar. Eğer isteklerinde başarılı olurla</w:t>
      </w:r>
      <w:r w:rsidRPr="00FE6AA0">
        <w:rPr>
          <w:rFonts w:ascii="Garamond" w:hAnsi="Garamond"/>
          <w:i/>
          <w:iCs/>
          <w:sz w:val="24"/>
          <w:szCs w:val="24"/>
        </w:rPr>
        <w:t>r</w:t>
      </w:r>
      <w:r w:rsidRPr="00FE6AA0">
        <w:rPr>
          <w:rFonts w:ascii="Garamond" w:hAnsi="Garamond"/>
          <w:i/>
          <w:iCs/>
          <w:sz w:val="24"/>
          <w:szCs w:val="24"/>
        </w:rPr>
        <w:t>sa, kadınlar ile erkekler hem mülk</w:t>
      </w:r>
      <w:r w:rsidRPr="00FE6AA0">
        <w:rPr>
          <w:rFonts w:ascii="Garamond" w:hAnsi="Garamond"/>
          <w:i/>
          <w:iCs/>
          <w:sz w:val="24"/>
          <w:szCs w:val="24"/>
        </w:rPr>
        <w:t>i</w:t>
      </w:r>
      <w:r w:rsidRPr="00FE6AA0">
        <w:rPr>
          <w:rFonts w:ascii="Garamond" w:hAnsi="Garamond"/>
          <w:i/>
          <w:iCs/>
          <w:sz w:val="24"/>
          <w:szCs w:val="24"/>
        </w:rPr>
        <w:t>yet hem de düzenleme ve tasarruf ye</w:t>
      </w:r>
      <w:r w:rsidRPr="00FE6AA0">
        <w:rPr>
          <w:rFonts w:ascii="Garamond" w:hAnsi="Garamond"/>
          <w:i/>
          <w:iCs/>
          <w:sz w:val="24"/>
          <w:szCs w:val="24"/>
        </w:rPr>
        <w:t>t</w:t>
      </w:r>
      <w:r w:rsidRPr="00FE6AA0">
        <w:rPr>
          <w:rFonts w:ascii="Garamond" w:hAnsi="Garamond"/>
          <w:i/>
          <w:iCs/>
          <w:sz w:val="24"/>
          <w:szCs w:val="24"/>
        </w:rPr>
        <w:t>kisi bakımından eşit duruma gel</w:t>
      </w:r>
      <w:r w:rsidRPr="00FE6AA0">
        <w:rPr>
          <w:rFonts w:ascii="Garamond" w:hAnsi="Garamond"/>
          <w:i/>
          <w:iCs/>
          <w:sz w:val="24"/>
          <w:szCs w:val="24"/>
        </w:rPr>
        <w:t>i</w:t>
      </w:r>
      <w:r w:rsidR="00D3270C">
        <w:rPr>
          <w:rFonts w:ascii="Garamond" w:hAnsi="Garamond"/>
          <w:i/>
          <w:iCs/>
          <w:sz w:val="24"/>
          <w:szCs w:val="24"/>
        </w:rPr>
        <w:t>r</w:t>
      </w:r>
      <w:r w:rsidRPr="00FE6AA0">
        <w:rPr>
          <w:rFonts w:ascii="Garamond" w:hAnsi="Garamond"/>
          <w:i/>
          <w:iCs/>
          <w:sz w:val="24"/>
          <w:szCs w:val="24"/>
        </w:rPr>
        <w:t xml:space="preserve">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118" w:name="_Toc23534699"/>
      <w:r w:rsidRPr="00FE6AA0">
        <w:t>7-Miras Sistemlerinin Karşılaştırılması</w:t>
      </w:r>
      <w:bookmarkEnd w:id="118"/>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Biz, eski milletler ve geçmiş ça</w:t>
      </w:r>
      <w:r w:rsidRPr="00FE6AA0">
        <w:rPr>
          <w:rFonts w:ascii="Garamond" w:hAnsi="Garamond"/>
          <w:i/>
          <w:iCs/>
          <w:sz w:val="24"/>
          <w:szCs w:val="24"/>
        </w:rPr>
        <w:t>ğ</w:t>
      </w:r>
      <w:r w:rsidRPr="00FE6AA0">
        <w:rPr>
          <w:rFonts w:ascii="Garamond" w:hAnsi="Garamond"/>
          <w:i/>
          <w:iCs/>
          <w:sz w:val="24"/>
          <w:szCs w:val="24"/>
        </w:rPr>
        <w:t>larda geçerli olan miras sistemlerini özetledikten sonra işi eleştirici ara</w:t>
      </w:r>
      <w:r w:rsidRPr="00FE6AA0">
        <w:rPr>
          <w:rFonts w:ascii="Garamond" w:hAnsi="Garamond"/>
          <w:i/>
          <w:iCs/>
          <w:sz w:val="24"/>
          <w:szCs w:val="24"/>
        </w:rPr>
        <w:t>ş</w:t>
      </w:r>
      <w:r w:rsidRPr="00FE6AA0">
        <w:rPr>
          <w:rFonts w:ascii="Garamond" w:hAnsi="Garamond"/>
          <w:i/>
          <w:iCs/>
          <w:sz w:val="24"/>
          <w:szCs w:val="24"/>
        </w:rPr>
        <w:t>tırmacılara havale ediyoruz. Bu si</w:t>
      </w:r>
      <w:r w:rsidRPr="00FE6AA0">
        <w:rPr>
          <w:rFonts w:ascii="Garamond" w:hAnsi="Garamond"/>
          <w:i/>
          <w:iCs/>
          <w:sz w:val="24"/>
          <w:szCs w:val="24"/>
        </w:rPr>
        <w:t>s</w:t>
      </w:r>
      <w:r w:rsidRPr="00FE6AA0">
        <w:rPr>
          <w:rFonts w:ascii="Garamond" w:hAnsi="Garamond"/>
          <w:i/>
          <w:iCs/>
          <w:sz w:val="24"/>
          <w:szCs w:val="24"/>
        </w:rPr>
        <w:t>temleri birb</w:t>
      </w:r>
      <w:r w:rsidR="00D3270C">
        <w:rPr>
          <w:rFonts w:ascii="Garamond" w:hAnsi="Garamond"/>
          <w:i/>
          <w:iCs/>
          <w:sz w:val="24"/>
          <w:szCs w:val="24"/>
        </w:rPr>
        <w:t>irleri ile mukayese etsinler. Bu</w:t>
      </w:r>
      <w:r w:rsidRPr="00FE6AA0">
        <w:rPr>
          <w:rFonts w:ascii="Garamond" w:hAnsi="Garamond"/>
          <w:i/>
          <w:iCs/>
          <w:sz w:val="24"/>
          <w:szCs w:val="24"/>
        </w:rPr>
        <w:t xml:space="preserve"> sistemlerin hangisinin yeterli, ha</w:t>
      </w:r>
      <w:r w:rsidRPr="00FE6AA0">
        <w:rPr>
          <w:rFonts w:ascii="Garamond" w:hAnsi="Garamond"/>
          <w:i/>
          <w:iCs/>
          <w:sz w:val="24"/>
          <w:szCs w:val="24"/>
        </w:rPr>
        <w:t>n</w:t>
      </w:r>
      <w:r w:rsidRPr="00FE6AA0">
        <w:rPr>
          <w:rFonts w:ascii="Garamond" w:hAnsi="Garamond"/>
          <w:i/>
          <w:iCs/>
          <w:sz w:val="24"/>
          <w:szCs w:val="24"/>
        </w:rPr>
        <w:t>gisinin eksik olduğuna, insan topl</w:t>
      </w:r>
      <w:r w:rsidRPr="00FE6AA0">
        <w:rPr>
          <w:rFonts w:ascii="Garamond" w:hAnsi="Garamond"/>
          <w:i/>
          <w:iCs/>
          <w:sz w:val="24"/>
          <w:szCs w:val="24"/>
        </w:rPr>
        <w:t>u</w:t>
      </w:r>
      <w:r w:rsidRPr="00FE6AA0">
        <w:rPr>
          <w:rFonts w:ascii="Garamond" w:hAnsi="Garamond"/>
          <w:i/>
          <w:iCs/>
          <w:sz w:val="24"/>
          <w:szCs w:val="24"/>
        </w:rPr>
        <w:t>mu için hangisinin faydalı, hangis</w:t>
      </w:r>
      <w:r w:rsidRPr="00FE6AA0">
        <w:rPr>
          <w:rFonts w:ascii="Garamond" w:hAnsi="Garamond"/>
          <w:i/>
          <w:iCs/>
          <w:sz w:val="24"/>
          <w:szCs w:val="24"/>
        </w:rPr>
        <w:t>i</w:t>
      </w:r>
      <w:r w:rsidRPr="00FE6AA0">
        <w:rPr>
          <w:rFonts w:ascii="Garamond" w:hAnsi="Garamond"/>
          <w:i/>
          <w:iCs/>
          <w:sz w:val="24"/>
          <w:szCs w:val="24"/>
        </w:rPr>
        <w:t>nin zararlı olduğuna, hangisinin mutlul</w:t>
      </w:r>
      <w:r w:rsidRPr="00FE6AA0">
        <w:rPr>
          <w:rFonts w:ascii="Garamond" w:hAnsi="Garamond"/>
          <w:i/>
          <w:iCs/>
          <w:sz w:val="24"/>
          <w:szCs w:val="24"/>
        </w:rPr>
        <w:t>u</w:t>
      </w:r>
      <w:r w:rsidRPr="00FE6AA0">
        <w:rPr>
          <w:rFonts w:ascii="Garamond" w:hAnsi="Garamond"/>
          <w:i/>
          <w:iCs/>
          <w:sz w:val="24"/>
          <w:szCs w:val="24"/>
        </w:rPr>
        <w:t>ğa götüren yol üzerinde olduğuna h</w:t>
      </w:r>
      <w:r w:rsidRPr="00FE6AA0">
        <w:rPr>
          <w:rFonts w:ascii="Garamond" w:hAnsi="Garamond"/>
          <w:i/>
          <w:iCs/>
          <w:sz w:val="24"/>
          <w:szCs w:val="24"/>
        </w:rPr>
        <w:t>ü</w:t>
      </w:r>
      <w:r w:rsidRPr="00FE6AA0">
        <w:rPr>
          <w:rFonts w:ascii="Garamond" w:hAnsi="Garamond"/>
          <w:i/>
          <w:iCs/>
          <w:sz w:val="24"/>
          <w:szCs w:val="24"/>
        </w:rPr>
        <w:t>küm versinler. Sonra da bu siste</w:t>
      </w:r>
      <w:r w:rsidRPr="00FE6AA0">
        <w:rPr>
          <w:rFonts w:ascii="Garamond" w:hAnsi="Garamond"/>
          <w:i/>
          <w:iCs/>
          <w:sz w:val="24"/>
          <w:szCs w:val="24"/>
        </w:rPr>
        <w:t>m</w:t>
      </w:r>
      <w:r w:rsidRPr="00FE6AA0">
        <w:rPr>
          <w:rFonts w:ascii="Garamond" w:hAnsi="Garamond"/>
          <w:i/>
          <w:iCs/>
          <w:sz w:val="24"/>
          <w:szCs w:val="24"/>
        </w:rPr>
        <w:t>ler ile İslam’ın bu alandaki kanunl</w:t>
      </w:r>
      <w:r w:rsidRPr="00FE6AA0">
        <w:rPr>
          <w:rFonts w:ascii="Garamond" w:hAnsi="Garamond"/>
          <w:i/>
          <w:iCs/>
          <w:sz w:val="24"/>
          <w:szCs w:val="24"/>
        </w:rPr>
        <w:t>a</w:t>
      </w:r>
      <w:r w:rsidRPr="00FE6AA0">
        <w:rPr>
          <w:rFonts w:ascii="Garamond" w:hAnsi="Garamond"/>
          <w:i/>
          <w:iCs/>
          <w:sz w:val="24"/>
          <w:szCs w:val="24"/>
        </w:rPr>
        <w:t xml:space="preserve">rını </w:t>
      </w:r>
      <w:r w:rsidRPr="00FE6AA0">
        <w:rPr>
          <w:rFonts w:ascii="Garamond" w:hAnsi="Garamond"/>
          <w:i/>
          <w:iCs/>
          <w:sz w:val="24"/>
          <w:szCs w:val="24"/>
        </w:rPr>
        <w:lastRenderedPageBreak/>
        <w:t>kararlaştırarak verilmesi gereken hü</w:t>
      </w:r>
      <w:r w:rsidRPr="00FE6AA0">
        <w:rPr>
          <w:rFonts w:ascii="Garamond" w:hAnsi="Garamond"/>
          <w:i/>
          <w:iCs/>
          <w:sz w:val="24"/>
          <w:szCs w:val="24"/>
        </w:rPr>
        <w:t>k</w:t>
      </w:r>
      <w:r w:rsidRPr="00FE6AA0">
        <w:rPr>
          <w:rFonts w:ascii="Garamond" w:hAnsi="Garamond"/>
          <w:i/>
          <w:iCs/>
          <w:sz w:val="24"/>
          <w:szCs w:val="24"/>
        </w:rPr>
        <w:t xml:space="preserve">mü versinler.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İslam sistemi ile diğer sistemler ar</w:t>
      </w:r>
      <w:r w:rsidRPr="00FE6AA0">
        <w:rPr>
          <w:rFonts w:ascii="Garamond" w:hAnsi="Garamond"/>
          <w:i/>
          <w:iCs/>
          <w:sz w:val="24"/>
          <w:szCs w:val="24"/>
        </w:rPr>
        <w:t>a</w:t>
      </w:r>
      <w:r w:rsidRPr="00FE6AA0">
        <w:rPr>
          <w:rFonts w:ascii="Garamond" w:hAnsi="Garamond"/>
          <w:i/>
          <w:iCs/>
          <w:sz w:val="24"/>
          <w:szCs w:val="24"/>
        </w:rPr>
        <w:t>sındaki en köklü fark, hedefte ve maksattadır. İslam sisteminin ma</w:t>
      </w:r>
      <w:r w:rsidRPr="00FE6AA0">
        <w:rPr>
          <w:rFonts w:ascii="Garamond" w:hAnsi="Garamond"/>
          <w:i/>
          <w:iCs/>
          <w:sz w:val="24"/>
          <w:szCs w:val="24"/>
        </w:rPr>
        <w:t>k</w:t>
      </w:r>
      <w:r w:rsidRPr="00FE6AA0">
        <w:rPr>
          <w:rFonts w:ascii="Garamond" w:hAnsi="Garamond"/>
          <w:i/>
          <w:iCs/>
          <w:sz w:val="24"/>
          <w:szCs w:val="24"/>
        </w:rPr>
        <w:t>sadı dünyanın huzura ve mutluğa e</w:t>
      </w:r>
      <w:r w:rsidRPr="00FE6AA0">
        <w:rPr>
          <w:rFonts w:ascii="Garamond" w:hAnsi="Garamond"/>
          <w:i/>
          <w:iCs/>
          <w:sz w:val="24"/>
          <w:szCs w:val="24"/>
        </w:rPr>
        <w:t>r</w:t>
      </w:r>
      <w:r w:rsidRPr="00FE6AA0">
        <w:rPr>
          <w:rFonts w:ascii="Garamond" w:hAnsi="Garamond"/>
          <w:i/>
          <w:iCs/>
          <w:sz w:val="24"/>
          <w:szCs w:val="24"/>
        </w:rPr>
        <w:t>mesi iken, onun dışındakilerin ma</w:t>
      </w:r>
      <w:r w:rsidRPr="00FE6AA0">
        <w:rPr>
          <w:rFonts w:ascii="Garamond" w:hAnsi="Garamond"/>
          <w:i/>
          <w:iCs/>
          <w:sz w:val="24"/>
          <w:szCs w:val="24"/>
        </w:rPr>
        <w:t>k</w:t>
      </w:r>
      <w:r w:rsidRPr="00FE6AA0">
        <w:rPr>
          <w:rFonts w:ascii="Garamond" w:hAnsi="Garamond"/>
          <w:i/>
          <w:iCs/>
          <w:sz w:val="24"/>
          <w:szCs w:val="24"/>
        </w:rPr>
        <w:t xml:space="preserve">sadı arzu ettiğini elde etmektir. Bütün ayrıntılar ve sonuçlar, bu iki temel şeyden kaynaklanır: Yüce Alah şöyle buyuruyor: </w:t>
      </w:r>
      <w:r w:rsidRPr="00FE6AA0">
        <w:rPr>
          <w:rFonts w:ascii="Garamond" w:hAnsi="Garamond"/>
          <w:b/>
          <w:bCs/>
          <w:sz w:val="24"/>
          <w:szCs w:val="24"/>
        </w:rPr>
        <w:t>“Bazen hoşunuza gitmeyen bir şey hakk</w:t>
      </w:r>
      <w:r w:rsidRPr="00FE6AA0">
        <w:rPr>
          <w:rFonts w:ascii="Garamond" w:hAnsi="Garamond"/>
          <w:b/>
          <w:bCs/>
          <w:sz w:val="24"/>
          <w:szCs w:val="24"/>
        </w:rPr>
        <w:t>ı</w:t>
      </w:r>
      <w:r w:rsidRPr="00FE6AA0">
        <w:rPr>
          <w:rFonts w:ascii="Garamond" w:hAnsi="Garamond"/>
          <w:b/>
          <w:bCs/>
          <w:sz w:val="24"/>
          <w:szCs w:val="24"/>
        </w:rPr>
        <w:t>nızda hayı</w:t>
      </w:r>
      <w:r w:rsidR="00D3270C">
        <w:rPr>
          <w:rFonts w:ascii="Garamond" w:hAnsi="Garamond"/>
          <w:b/>
          <w:bCs/>
          <w:sz w:val="24"/>
          <w:szCs w:val="24"/>
        </w:rPr>
        <w:t>rlı</w:t>
      </w:r>
      <w:r w:rsidRPr="00FE6AA0">
        <w:rPr>
          <w:rFonts w:ascii="Garamond" w:hAnsi="Garamond"/>
          <w:b/>
          <w:bCs/>
          <w:sz w:val="24"/>
          <w:szCs w:val="24"/>
        </w:rPr>
        <w:t xml:space="preserve"> olabilir. Buna karşılık hoşnuza giden bir şey de hakkınızda kötü olabilir. A</w:t>
      </w:r>
      <w:r w:rsidRPr="00FE6AA0">
        <w:rPr>
          <w:rFonts w:ascii="Garamond" w:hAnsi="Garamond"/>
          <w:b/>
          <w:bCs/>
          <w:sz w:val="24"/>
          <w:szCs w:val="24"/>
        </w:rPr>
        <w:t>l</w:t>
      </w:r>
      <w:r w:rsidRPr="00FE6AA0">
        <w:rPr>
          <w:rFonts w:ascii="Garamond" w:hAnsi="Garamond"/>
          <w:b/>
          <w:bCs/>
          <w:sz w:val="24"/>
          <w:szCs w:val="24"/>
        </w:rPr>
        <w:t>lah bilir, fakat siz bilmezs</w:t>
      </w:r>
      <w:r w:rsidRPr="00FE6AA0">
        <w:rPr>
          <w:rFonts w:ascii="Garamond" w:hAnsi="Garamond"/>
          <w:b/>
          <w:bCs/>
          <w:sz w:val="24"/>
          <w:szCs w:val="24"/>
        </w:rPr>
        <w:t>i</w:t>
      </w:r>
      <w:r w:rsidRPr="00FE6AA0">
        <w:rPr>
          <w:rFonts w:ascii="Garamond" w:hAnsi="Garamond"/>
          <w:b/>
          <w:bCs/>
          <w:sz w:val="24"/>
          <w:szCs w:val="24"/>
        </w:rPr>
        <w:t>niz</w:t>
      </w:r>
      <w:r w:rsidR="008866B7">
        <w:rPr>
          <w:rFonts w:ascii="Garamond" w:hAnsi="Garamond"/>
          <w:b/>
          <w:bCs/>
          <w:sz w:val="24"/>
          <w:szCs w:val="24"/>
        </w:rPr>
        <w:t>.”</w:t>
      </w:r>
      <w:r w:rsidRPr="00FE6AA0">
        <w:rPr>
          <w:rStyle w:val="FootnoteReference"/>
          <w:rFonts w:ascii="Garamond" w:hAnsi="Garamond"/>
          <w:b/>
          <w:bCs/>
          <w:sz w:val="24"/>
          <w:szCs w:val="24"/>
        </w:rPr>
        <w:footnoteReference w:id="412"/>
      </w:r>
      <w:r w:rsidRPr="00FE6AA0">
        <w:rPr>
          <w:rFonts w:ascii="Garamond" w:hAnsi="Garamond"/>
          <w:b/>
          <w:bCs/>
          <w:sz w:val="24"/>
          <w:szCs w:val="24"/>
        </w:rPr>
        <w:t xml:space="preserve"> “Onlarla iyi geçinin. Eğer onlardan hoşlanmıyo</w:t>
      </w:r>
      <w:r w:rsidRPr="00FE6AA0">
        <w:rPr>
          <w:rFonts w:ascii="Garamond" w:hAnsi="Garamond"/>
          <w:b/>
          <w:bCs/>
          <w:sz w:val="24"/>
          <w:szCs w:val="24"/>
        </w:rPr>
        <w:t>r</w:t>
      </w:r>
      <w:r w:rsidRPr="00FE6AA0">
        <w:rPr>
          <w:rFonts w:ascii="Garamond" w:hAnsi="Garamond"/>
          <w:b/>
          <w:bCs/>
          <w:sz w:val="24"/>
          <w:szCs w:val="24"/>
        </w:rPr>
        <w:t>sanız, bilin ki, bir şeyden hoşlanm</w:t>
      </w:r>
      <w:r w:rsidRPr="00FE6AA0">
        <w:rPr>
          <w:rFonts w:ascii="Garamond" w:hAnsi="Garamond"/>
          <w:b/>
          <w:bCs/>
          <w:sz w:val="24"/>
          <w:szCs w:val="24"/>
        </w:rPr>
        <w:t>a</w:t>
      </w:r>
      <w:r w:rsidRPr="00FE6AA0">
        <w:rPr>
          <w:rFonts w:ascii="Garamond" w:hAnsi="Garamond"/>
          <w:b/>
          <w:bCs/>
          <w:sz w:val="24"/>
          <w:szCs w:val="24"/>
        </w:rPr>
        <w:t xml:space="preserve">yabilirsiniz de Allah onda birçok hayır koymuş </w:t>
      </w:r>
      <w:r w:rsidRPr="00FE6AA0">
        <w:rPr>
          <w:rFonts w:ascii="Garamond" w:hAnsi="Garamond"/>
          <w:b/>
          <w:bCs/>
          <w:sz w:val="24"/>
          <w:szCs w:val="24"/>
        </w:rPr>
        <w:t>o</w:t>
      </w:r>
      <w:r w:rsidRPr="00FE6AA0">
        <w:rPr>
          <w:rFonts w:ascii="Garamond" w:hAnsi="Garamond"/>
          <w:b/>
          <w:bCs/>
          <w:sz w:val="24"/>
          <w:szCs w:val="24"/>
        </w:rPr>
        <w:t>labilir</w:t>
      </w:r>
      <w:r w:rsidR="008866B7">
        <w:rPr>
          <w:rFonts w:ascii="Garamond" w:hAnsi="Garamond"/>
          <w:b/>
          <w:bCs/>
          <w:sz w:val="24"/>
          <w:szCs w:val="24"/>
        </w:rPr>
        <w:t>.”</w:t>
      </w:r>
      <w:r w:rsidRPr="00FE6AA0">
        <w:rPr>
          <w:rStyle w:val="FootnoteReference"/>
          <w:rFonts w:ascii="Garamond" w:hAnsi="Garamond"/>
          <w:b/>
          <w:bCs/>
          <w:sz w:val="24"/>
          <w:szCs w:val="24"/>
        </w:rPr>
        <w:footnoteReference w:id="413"/>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119" w:name="_Toc23534700"/>
      <w:r w:rsidRPr="00FE6AA0">
        <w:t>8-Vasiyet</w:t>
      </w:r>
      <w:bookmarkEnd w:id="119"/>
    </w:p>
    <w:p w:rsidR="00C324D6" w:rsidRPr="00FE6AA0" w:rsidRDefault="00D3270C" w:rsidP="00FE6AA0">
      <w:pPr>
        <w:spacing w:line="300" w:lineRule="atLeast"/>
        <w:ind w:firstLine="284"/>
        <w:jc w:val="both"/>
        <w:rPr>
          <w:rFonts w:ascii="Garamond" w:hAnsi="Garamond"/>
          <w:i/>
          <w:iCs/>
          <w:sz w:val="24"/>
          <w:szCs w:val="24"/>
        </w:rPr>
      </w:pPr>
      <w:r>
        <w:rPr>
          <w:rFonts w:ascii="Garamond" w:hAnsi="Garamond"/>
          <w:i/>
          <w:iCs/>
          <w:sz w:val="24"/>
          <w:szCs w:val="24"/>
        </w:rPr>
        <w:t>Daha ö</w:t>
      </w:r>
      <w:r w:rsidR="00C324D6" w:rsidRPr="00FE6AA0">
        <w:rPr>
          <w:rFonts w:ascii="Garamond" w:hAnsi="Garamond"/>
          <w:i/>
          <w:iCs/>
          <w:sz w:val="24"/>
          <w:szCs w:val="24"/>
        </w:rPr>
        <w:t>n</w:t>
      </w:r>
      <w:r>
        <w:rPr>
          <w:rFonts w:ascii="Garamond" w:hAnsi="Garamond"/>
          <w:i/>
          <w:iCs/>
          <w:sz w:val="24"/>
          <w:szCs w:val="24"/>
        </w:rPr>
        <w:t>c</w:t>
      </w:r>
      <w:r w:rsidR="00C324D6" w:rsidRPr="00FE6AA0">
        <w:rPr>
          <w:rFonts w:ascii="Garamond" w:hAnsi="Garamond"/>
          <w:i/>
          <w:iCs/>
          <w:sz w:val="24"/>
          <w:szCs w:val="24"/>
        </w:rPr>
        <w:t>e söylediğimiz gibi İ</w:t>
      </w:r>
      <w:r w:rsidR="00C324D6" w:rsidRPr="00FE6AA0">
        <w:rPr>
          <w:rFonts w:ascii="Garamond" w:hAnsi="Garamond"/>
          <w:i/>
          <w:iCs/>
          <w:sz w:val="24"/>
          <w:szCs w:val="24"/>
        </w:rPr>
        <w:t>s</w:t>
      </w:r>
      <w:r w:rsidR="00C324D6" w:rsidRPr="00FE6AA0">
        <w:rPr>
          <w:rFonts w:ascii="Garamond" w:hAnsi="Garamond"/>
          <w:i/>
          <w:iCs/>
          <w:sz w:val="24"/>
          <w:szCs w:val="24"/>
        </w:rPr>
        <w:t>lam</w:t>
      </w:r>
      <w:r>
        <w:rPr>
          <w:rFonts w:ascii="Garamond" w:hAnsi="Garamond"/>
          <w:i/>
          <w:iCs/>
          <w:sz w:val="24"/>
          <w:szCs w:val="24"/>
        </w:rPr>
        <w:t>,</w:t>
      </w:r>
      <w:r w:rsidR="00C324D6" w:rsidRPr="00FE6AA0">
        <w:rPr>
          <w:rFonts w:ascii="Garamond" w:hAnsi="Garamond"/>
          <w:i/>
          <w:iCs/>
          <w:sz w:val="24"/>
          <w:szCs w:val="24"/>
        </w:rPr>
        <w:t xml:space="preserve"> vasiyeti miras kapsamı dışına çıkar</w:t>
      </w:r>
      <w:r w:rsidR="00C324D6" w:rsidRPr="00FE6AA0">
        <w:rPr>
          <w:rFonts w:ascii="Garamond" w:hAnsi="Garamond"/>
          <w:i/>
          <w:iCs/>
          <w:sz w:val="24"/>
          <w:szCs w:val="24"/>
        </w:rPr>
        <w:t>a</w:t>
      </w:r>
      <w:r>
        <w:rPr>
          <w:rFonts w:ascii="Garamond" w:hAnsi="Garamond"/>
          <w:i/>
          <w:iCs/>
          <w:sz w:val="24"/>
          <w:szCs w:val="24"/>
        </w:rPr>
        <w:t>rak onu bağımsız bir hüküm o</w:t>
      </w:r>
      <w:r w:rsidR="00C324D6" w:rsidRPr="00FE6AA0">
        <w:rPr>
          <w:rFonts w:ascii="Garamond" w:hAnsi="Garamond"/>
          <w:i/>
          <w:iCs/>
          <w:sz w:val="24"/>
          <w:szCs w:val="24"/>
        </w:rPr>
        <w:t>l</w:t>
      </w:r>
      <w:r>
        <w:rPr>
          <w:rFonts w:ascii="Garamond" w:hAnsi="Garamond"/>
          <w:i/>
          <w:iCs/>
          <w:sz w:val="24"/>
          <w:szCs w:val="24"/>
        </w:rPr>
        <w:t>a</w:t>
      </w:r>
      <w:r w:rsidR="00C324D6" w:rsidRPr="00FE6AA0">
        <w:rPr>
          <w:rFonts w:ascii="Garamond" w:hAnsi="Garamond"/>
          <w:i/>
          <w:iCs/>
          <w:sz w:val="24"/>
          <w:szCs w:val="24"/>
        </w:rPr>
        <w:t>rak ele almıştır. Çünkü onun b</w:t>
      </w:r>
      <w:r w:rsidR="00C324D6" w:rsidRPr="00FE6AA0">
        <w:rPr>
          <w:rFonts w:ascii="Garamond" w:hAnsi="Garamond"/>
          <w:i/>
          <w:iCs/>
          <w:sz w:val="24"/>
          <w:szCs w:val="24"/>
        </w:rPr>
        <w:t>a</w:t>
      </w:r>
      <w:r w:rsidR="00C324D6" w:rsidRPr="00FE6AA0">
        <w:rPr>
          <w:rFonts w:ascii="Garamond" w:hAnsi="Garamond"/>
          <w:i/>
          <w:iCs/>
          <w:sz w:val="24"/>
          <w:szCs w:val="24"/>
        </w:rPr>
        <w:t>ğımsız bir dayanağı vardır. Bu day</w:t>
      </w:r>
      <w:r w:rsidR="00C324D6" w:rsidRPr="00FE6AA0">
        <w:rPr>
          <w:rFonts w:ascii="Garamond" w:hAnsi="Garamond"/>
          <w:i/>
          <w:iCs/>
          <w:sz w:val="24"/>
          <w:szCs w:val="24"/>
        </w:rPr>
        <w:t>a</w:t>
      </w:r>
      <w:r w:rsidR="00C324D6" w:rsidRPr="00FE6AA0">
        <w:rPr>
          <w:rFonts w:ascii="Garamond" w:hAnsi="Garamond"/>
          <w:i/>
          <w:iCs/>
          <w:sz w:val="24"/>
          <w:szCs w:val="24"/>
        </w:rPr>
        <w:t>nak, mal sahibi hayattayken onun malı üzerindeki iradesini tanımaktır. V</w:t>
      </w:r>
      <w:r w:rsidR="00C324D6" w:rsidRPr="00FE6AA0">
        <w:rPr>
          <w:rFonts w:ascii="Garamond" w:hAnsi="Garamond"/>
          <w:i/>
          <w:iCs/>
          <w:sz w:val="24"/>
          <w:szCs w:val="24"/>
        </w:rPr>
        <w:t>a</w:t>
      </w:r>
      <w:r w:rsidR="00C324D6" w:rsidRPr="00FE6AA0">
        <w:rPr>
          <w:rFonts w:ascii="Garamond" w:hAnsi="Garamond"/>
          <w:i/>
          <w:iCs/>
          <w:sz w:val="24"/>
          <w:szCs w:val="24"/>
        </w:rPr>
        <w:t>siyet gelişmiş milletler</w:t>
      </w:r>
      <w:r>
        <w:rPr>
          <w:rFonts w:ascii="Garamond" w:hAnsi="Garamond"/>
          <w:i/>
          <w:iCs/>
          <w:sz w:val="24"/>
          <w:szCs w:val="24"/>
        </w:rPr>
        <w:t>de bir hile yolu idi. Baba</w:t>
      </w:r>
      <w:r w:rsidR="00C324D6" w:rsidRPr="00FE6AA0">
        <w:rPr>
          <w:rFonts w:ascii="Garamond" w:hAnsi="Garamond"/>
          <w:i/>
          <w:iCs/>
          <w:sz w:val="24"/>
          <w:szCs w:val="24"/>
        </w:rPr>
        <w:t xml:space="preserve"> aile reisi gibi vas</w:t>
      </w:r>
      <w:r w:rsidR="00C324D6" w:rsidRPr="00FE6AA0">
        <w:rPr>
          <w:rFonts w:ascii="Garamond" w:hAnsi="Garamond"/>
          <w:i/>
          <w:iCs/>
          <w:sz w:val="24"/>
          <w:szCs w:val="24"/>
        </w:rPr>
        <w:t>i</w:t>
      </w:r>
      <w:r w:rsidR="00C324D6" w:rsidRPr="00FE6AA0">
        <w:rPr>
          <w:rFonts w:ascii="Garamond" w:hAnsi="Garamond"/>
          <w:i/>
          <w:iCs/>
          <w:sz w:val="24"/>
          <w:szCs w:val="24"/>
        </w:rPr>
        <w:t xml:space="preserve">yet eden kimsenin malını </w:t>
      </w:r>
      <w:r w:rsidR="00C324D6" w:rsidRPr="00FE6AA0">
        <w:rPr>
          <w:rFonts w:ascii="Garamond" w:hAnsi="Garamond"/>
          <w:i/>
          <w:iCs/>
          <w:sz w:val="24"/>
          <w:szCs w:val="24"/>
        </w:rPr>
        <w:lastRenderedPageBreak/>
        <w:t>veya mal</w:t>
      </w:r>
      <w:r w:rsidR="00C324D6" w:rsidRPr="00FE6AA0">
        <w:rPr>
          <w:rFonts w:ascii="Garamond" w:hAnsi="Garamond"/>
          <w:i/>
          <w:iCs/>
          <w:sz w:val="24"/>
          <w:szCs w:val="24"/>
        </w:rPr>
        <w:t>ı</w:t>
      </w:r>
      <w:r w:rsidR="00C324D6" w:rsidRPr="00FE6AA0">
        <w:rPr>
          <w:rFonts w:ascii="Garamond" w:hAnsi="Garamond"/>
          <w:i/>
          <w:iCs/>
          <w:sz w:val="24"/>
          <w:szCs w:val="24"/>
        </w:rPr>
        <w:t>nın bir bölümünü</w:t>
      </w:r>
      <w:r>
        <w:rPr>
          <w:rFonts w:ascii="Garamond" w:hAnsi="Garamond"/>
          <w:i/>
          <w:iCs/>
          <w:sz w:val="24"/>
          <w:szCs w:val="24"/>
        </w:rPr>
        <w:t>,</w:t>
      </w:r>
      <w:r w:rsidR="00C324D6" w:rsidRPr="00FE6AA0">
        <w:rPr>
          <w:rFonts w:ascii="Garamond" w:hAnsi="Garamond"/>
          <w:i/>
          <w:iCs/>
          <w:sz w:val="24"/>
          <w:szCs w:val="24"/>
        </w:rPr>
        <w:t xml:space="preserve"> yürürlükteki miras kanununun vermeyi uygun gördükleri dışındaki kimselere vermek için ba</w:t>
      </w:r>
      <w:r w:rsidR="00C324D6" w:rsidRPr="00FE6AA0">
        <w:rPr>
          <w:rFonts w:ascii="Garamond" w:hAnsi="Garamond"/>
          <w:i/>
          <w:iCs/>
          <w:sz w:val="24"/>
          <w:szCs w:val="24"/>
        </w:rPr>
        <w:t>ş</w:t>
      </w:r>
      <w:r>
        <w:rPr>
          <w:rFonts w:ascii="Garamond" w:hAnsi="Garamond"/>
          <w:i/>
          <w:iCs/>
          <w:sz w:val="24"/>
          <w:szCs w:val="24"/>
        </w:rPr>
        <w:t>vurulan</w:t>
      </w:r>
      <w:r w:rsidR="00C324D6" w:rsidRPr="00FE6AA0">
        <w:rPr>
          <w:rFonts w:ascii="Garamond" w:hAnsi="Garamond"/>
          <w:i/>
          <w:iCs/>
          <w:sz w:val="24"/>
          <w:szCs w:val="24"/>
        </w:rPr>
        <w:t xml:space="preserve"> bir formül olarak kullanılı</w:t>
      </w:r>
      <w:r w:rsidR="00C324D6" w:rsidRPr="00FE6AA0">
        <w:rPr>
          <w:rFonts w:ascii="Garamond" w:hAnsi="Garamond"/>
          <w:i/>
          <w:iCs/>
          <w:sz w:val="24"/>
          <w:szCs w:val="24"/>
        </w:rPr>
        <w:t>r</w:t>
      </w:r>
      <w:r w:rsidR="00C324D6" w:rsidRPr="00FE6AA0">
        <w:rPr>
          <w:rFonts w:ascii="Garamond" w:hAnsi="Garamond"/>
          <w:i/>
          <w:iCs/>
          <w:sz w:val="24"/>
          <w:szCs w:val="24"/>
        </w:rPr>
        <w:t>dı. Bu yüzden söz konusu toplumlar vasiyetin kapsamını daraltmak ve m</w:t>
      </w:r>
      <w:r w:rsidR="00C324D6" w:rsidRPr="00FE6AA0">
        <w:rPr>
          <w:rFonts w:ascii="Garamond" w:hAnsi="Garamond"/>
          <w:i/>
          <w:iCs/>
          <w:sz w:val="24"/>
          <w:szCs w:val="24"/>
        </w:rPr>
        <w:t>i</w:t>
      </w:r>
      <w:r w:rsidR="00C324D6" w:rsidRPr="00FE6AA0">
        <w:rPr>
          <w:rFonts w:ascii="Garamond" w:hAnsi="Garamond"/>
          <w:i/>
          <w:iCs/>
          <w:sz w:val="24"/>
          <w:szCs w:val="24"/>
        </w:rPr>
        <w:t>ras hükümlerini geçersiz kılmaya yol açan bu yolu şu ya da bu şekilde kesmek maksadı taşıyan kanunlar çıkarıyorlardı. Bu alandaki sınırl</w:t>
      </w:r>
      <w:r w:rsidR="00C324D6" w:rsidRPr="00FE6AA0">
        <w:rPr>
          <w:rFonts w:ascii="Garamond" w:hAnsi="Garamond"/>
          <w:i/>
          <w:iCs/>
          <w:sz w:val="24"/>
          <w:szCs w:val="24"/>
        </w:rPr>
        <w:t>a</w:t>
      </w:r>
      <w:r w:rsidR="00C324D6" w:rsidRPr="00FE6AA0">
        <w:rPr>
          <w:rFonts w:ascii="Garamond" w:hAnsi="Garamond"/>
          <w:i/>
          <w:iCs/>
          <w:sz w:val="24"/>
          <w:szCs w:val="24"/>
        </w:rPr>
        <w:t>ma girişimleri günümüze kadar hep d</w:t>
      </w:r>
      <w:r w:rsidR="00C324D6" w:rsidRPr="00FE6AA0">
        <w:rPr>
          <w:rFonts w:ascii="Garamond" w:hAnsi="Garamond"/>
          <w:i/>
          <w:iCs/>
          <w:sz w:val="24"/>
          <w:szCs w:val="24"/>
        </w:rPr>
        <w:t>e</w:t>
      </w:r>
      <w:r w:rsidR="00C324D6" w:rsidRPr="00FE6AA0">
        <w:rPr>
          <w:rFonts w:ascii="Garamond" w:hAnsi="Garamond"/>
          <w:i/>
          <w:iCs/>
          <w:sz w:val="24"/>
          <w:szCs w:val="24"/>
        </w:rPr>
        <w:t xml:space="preserve">vam etmiştir.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İslam, vasiyetin kapsamını malın ü</w:t>
      </w:r>
      <w:r w:rsidRPr="00FE6AA0">
        <w:rPr>
          <w:rFonts w:ascii="Garamond" w:hAnsi="Garamond"/>
          <w:i/>
          <w:iCs/>
          <w:sz w:val="24"/>
          <w:szCs w:val="24"/>
        </w:rPr>
        <w:t>ç</w:t>
      </w:r>
      <w:r w:rsidRPr="00FE6AA0">
        <w:rPr>
          <w:rFonts w:ascii="Garamond" w:hAnsi="Garamond"/>
          <w:i/>
          <w:iCs/>
          <w:sz w:val="24"/>
          <w:szCs w:val="24"/>
        </w:rPr>
        <w:t>te biri ile sınırlamıştır. Buna göre vas</w:t>
      </w:r>
      <w:r w:rsidRPr="00FE6AA0">
        <w:rPr>
          <w:rFonts w:ascii="Garamond" w:hAnsi="Garamond"/>
          <w:i/>
          <w:iCs/>
          <w:sz w:val="24"/>
          <w:szCs w:val="24"/>
        </w:rPr>
        <w:t>i</w:t>
      </w:r>
      <w:r w:rsidRPr="00FE6AA0">
        <w:rPr>
          <w:rFonts w:ascii="Garamond" w:hAnsi="Garamond"/>
          <w:i/>
          <w:iCs/>
          <w:sz w:val="24"/>
          <w:szCs w:val="24"/>
        </w:rPr>
        <w:t>yet malın üçte birinden fazlası için g</w:t>
      </w:r>
      <w:r w:rsidRPr="00FE6AA0">
        <w:rPr>
          <w:rFonts w:ascii="Garamond" w:hAnsi="Garamond"/>
          <w:i/>
          <w:iCs/>
          <w:sz w:val="24"/>
          <w:szCs w:val="24"/>
        </w:rPr>
        <w:t>e</w:t>
      </w:r>
      <w:r w:rsidRPr="00FE6AA0">
        <w:rPr>
          <w:rFonts w:ascii="Garamond" w:hAnsi="Garamond"/>
          <w:i/>
          <w:iCs/>
          <w:sz w:val="24"/>
          <w:szCs w:val="24"/>
        </w:rPr>
        <w:t>çerli değildir. Bazı yeni kanunlar bu konuda İslam’ın yöntemini izlemi</w:t>
      </w:r>
      <w:r w:rsidRPr="00FE6AA0">
        <w:rPr>
          <w:rFonts w:ascii="Garamond" w:hAnsi="Garamond"/>
          <w:i/>
          <w:iCs/>
          <w:sz w:val="24"/>
          <w:szCs w:val="24"/>
        </w:rPr>
        <w:t>ş</w:t>
      </w:r>
      <w:r w:rsidRPr="00FE6AA0">
        <w:rPr>
          <w:rFonts w:ascii="Garamond" w:hAnsi="Garamond"/>
          <w:i/>
          <w:iCs/>
          <w:sz w:val="24"/>
          <w:szCs w:val="24"/>
        </w:rPr>
        <w:t>lerdir. Fransız kanunu gibi. Fakat iki kanun arasında bakış açısı far</w:t>
      </w:r>
      <w:r w:rsidRPr="00FE6AA0">
        <w:rPr>
          <w:rFonts w:ascii="Garamond" w:hAnsi="Garamond"/>
          <w:i/>
          <w:iCs/>
          <w:sz w:val="24"/>
          <w:szCs w:val="24"/>
        </w:rPr>
        <w:t>k</w:t>
      </w:r>
      <w:r w:rsidRPr="00FE6AA0">
        <w:rPr>
          <w:rFonts w:ascii="Garamond" w:hAnsi="Garamond"/>
          <w:i/>
          <w:iCs/>
          <w:sz w:val="24"/>
          <w:szCs w:val="24"/>
        </w:rPr>
        <w:t>lılığı vardır. Nitekim İslam vasiyeti teşvik ederken söz konusu kanunlar ya onu engelliyor veya sessizce geçiştir</w:t>
      </w:r>
      <w:r w:rsidRPr="00FE6AA0">
        <w:rPr>
          <w:rFonts w:ascii="Garamond" w:hAnsi="Garamond"/>
          <w:i/>
          <w:iCs/>
          <w:sz w:val="24"/>
          <w:szCs w:val="24"/>
        </w:rPr>
        <w:t>i</w:t>
      </w:r>
      <w:r w:rsidRPr="00FE6AA0">
        <w:rPr>
          <w:rFonts w:ascii="Garamond" w:hAnsi="Garamond"/>
          <w:i/>
          <w:iCs/>
          <w:sz w:val="24"/>
          <w:szCs w:val="24"/>
        </w:rPr>
        <w:t>yor</w:t>
      </w:r>
      <w:r w:rsidR="00D3270C">
        <w:rPr>
          <w:rFonts w:ascii="Garamond" w:hAnsi="Garamond"/>
          <w:i/>
          <w:iCs/>
          <w:sz w:val="24"/>
          <w:szCs w:val="24"/>
        </w:rPr>
        <w:t>lar</w:t>
      </w:r>
      <w:r w:rsidRPr="00FE6AA0">
        <w:rPr>
          <w:rFonts w:ascii="Garamond" w:hAnsi="Garamond"/>
          <w:i/>
          <w:iCs/>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Vasiyet, sadakalar, zekat, humus ve mutlak infak hakkındaki ayetl</w:t>
      </w:r>
      <w:r w:rsidRPr="00FE6AA0">
        <w:rPr>
          <w:rFonts w:ascii="Garamond" w:hAnsi="Garamond"/>
          <w:i/>
          <w:iCs/>
          <w:sz w:val="24"/>
          <w:szCs w:val="24"/>
        </w:rPr>
        <w:t>e</w:t>
      </w:r>
      <w:r w:rsidRPr="00FE6AA0">
        <w:rPr>
          <w:rFonts w:ascii="Garamond" w:hAnsi="Garamond"/>
          <w:i/>
          <w:iCs/>
          <w:sz w:val="24"/>
          <w:szCs w:val="24"/>
        </w:rPr>
        <w:t>rin incele</w:t>
      </w:r>
      <w:r w:rsidR="00D3270C">
        <w:rPr>
          <w:rFonts w:ascii="Garamond" w:hAnsi="Garamond"/>
          <w:i/>
          <w:iCs/>
          <w:sz w:val="24"/>
          <w:szCs w:val="24"/>
        </w:rPr>
        <w:t>n</w:t>
      </w:r>
      <w:r w:rsidRPr="00FE6AA0">
        <w:rPr>
          <w:rFonts w:ascii="Garamond" w:hAnsi="Garamond"/>
          <w:i/>
          <w:iCs/>
          <w:sz w:val="24"/>
          <w:szCs w:val="24"/>
        </w:rPr>
        <w:t>mesi şunu ortaya koyuyor: Bu düzenlemeler, yakl</w:t>
      </w:r>
      <w:r w:rsidR="00D3270C">
        <w:rPr>
          <w:rFonts w:ascii="Garamond" w:hAnsi="Garamond"/>
          <w:i/>
          <w:iCs/>
          <w:sz w:val="24"/>
          <w:szCs w:val="24"/>
        </w:rPr>
        <w:t>a</w:t>
      </w:r>
      <w:r w:rsidRPr="00FE6AA0">
        <w:rPr>
          <w:rFonts w:ascii="Garamond" w:hAnsi="Garamond"/>
          <w:i/>
          <w:iCs/>
          <w:sz w:val="24"/>
          <w:szCs w:val="24"/>
        </w:rPr>
        <w:t>şık olarak malların yarısının ve bu malların ge</w:t>
      </w:r>
      <w:r w:rsidR="00D3270C">
        <w:rPr>
          <w:rFonts w:ascii="Garamond" w:hAnsi="Garamond"/>
          <w:i/>
          <w:iCs/>
          <w:sz w:val="24"/>
          <w:szCs w:val="24"/>
        </w:rPr>
        <w:t>l</w:t>
      </w:r>
      <w:r w:rsidR="00D3270C">
        <w:rPr>
          <w:rFonts w:ascii="Garamond" w:hAnsi="Garamond"/>
          <w:i/>
          <w:iCs/>
          <w:sz w:val="24"/>
          <w:szCs w:val="24"/>
        </w:rPr>
        <w:t>i</w:t>
      </w:r>
      <w:r w:rsidR="00D3270C">
        <w:rPr>
          <w:rFonts w:ascii="Garamond" w:hAnsi="Garamond"/>
          <w:i/>
          <w:iCs/>
          <w:sz w:val="24"/>
          <w:szCs w:val="24"/>
        </w:rPr>
        <w:t>rinin üçte ikisinin iyilikler</w:t>
      </w:r>
      <w:r w:rsidRPr="00FE6AA0">
        <w:rPr>
          <w:rFonts w:ascii="Garamond" w:hAnsi="Garamond"/>
          <w:i/>
          <w:iCs/>
          <w:sz w:val="24"/>
          <w:szCs w:val="24"/>
        </w:rPr>
        <w:t xml:space="preserve"> ve yoksul kesiminin ihtiyaçları için kullanılm</w:t>
      </w:r>
      <w:r w:rsidRPr="00FE6AA0">
        <w:rPr>
          <w:rFonts w:ascii="Garamond" w:hAnsi="Garamond"/>
          <w:i/>
          <w:iCs/>
          <w:sz w:val="24"/>
          <w:szCs w:val="24"/>
        </w:rPr>
        <w:t>a</w:t>
      </w:r>
      <w:r w:rsidR="00D3270C">
        <w:rPr>
          <w:rFonts w:ascii="Garamond" w:hAnsi="Garamond"/>
          <w:i/>
          <w:iCs/>
          <w:sz w:val="24"/>
          <w:szCs w:val="24"/>
        </w:rPr>
        <w:t>sın</w:t>
      </w:r>
      <w:r w:rsidRPr="00FE6AA0">
        <w:rPr>
          <w:rFonts w:ascii="Garamond" w:hAnsi="Garamond"/>
          <w:i/>
          <w:iCs/>
          <w:sz w:val="24"/>
          <w:szCs w:val="24"/>
        </w:rPr>
        <w:t xml:space="preserve"> yolunu kolaylaştırıyor. Böylece topl</w:t>
      </w:r>
      <w:r w:rsidRPr="00FE6AA0">
        <w:rPr>
          <w:rFonts w:ascii="Garamond" w:hAnsi="Garamond"/>
          <w:i/>
          <w:iCs/>
          <w:sz w:val="24"/>
          <w:szCs w:val="24"/>
        </w:rPr>
        <w:t>u</w:t>
      </w:r>
      <w:r w:rsidRPr="00FE6AA0">
        <w:rPr>
          <w:rFonts w:ascii="Garamond" w:hAnsi="Garamond"/>
          <w:i/>
          <w:iCs/>
          <w:sz w:val="24"/>
          <w:szCs w:val="24"/>
        </w:rPr>
        <w:t>mun değişik kesimleri birbirine ya</w:t>
      </w:r>
      <w:r w:rsidRPr="00FE6AA0">
        <w:rPr>
          <w:rFonts w:ascii="Garamond" w:hAnsi="Garamond"/>
          <w:i/>
          <w:iCs/>
          <w:sz w:val="24"/>
          <w:szCs w:val="24"/>
        </w:rPr>
        <w:t>k</w:t>
      </w:r>
      <w:r w:rsidRPr="00FE6AA0">
        <w:rPr>
          <w:rFonts w:ascii="Garamond" w:hAnsi="Garamond"/>
          <w:i/>
          <w:iCs/>
          <w:sz w:val="24"/>
          <w:szCs w:val="24"/>
        </w:rPr>
        <w:t xml:space="preserve">laştırılıyor, aralarındaki büyük farklar kaldırılıyor ve fakir kesimin </w:t>
      </w:r>
      <w:r w:rsidRPr="00FE6AA0">
        <w:rPr>
          <w:rFonts w:ascii="Garamond" w:hAnsi="Garamond"/>
          <w:i/>
          <w:iCs/>
          <w:sz w:val="24"/>
          <w:szCs w:val="24"/>
        </w:rPr>
        <w:t>a</w:t>
      </w:r>
      <w:r w:rsidRPr="00FE6AA0">
        <w:rPr>
          <w:rFonts w:ascii="Garamond" w:hAnsi="Garamond"/>
          <w:i/>
          <w:iCs/>
          <w:sz w:val="24"/>
          <w:szCs w:val="24"/>
        </w:rPr>
        <w:t xml:space="preserve">yakları üzerinde durabilmesi </w:t>
      </w:r>
      <w:r w:rsidRPr="00FE6AA0">
        <w:rPr>
          <w:rFonts w:ascii="Garamond" w:hAnsi="Garamond"/>
          <w:i/>
          <w:iCs/>
          <w:sz w:val="24"/>
          <w:szCs w:val="24"/>
        </w:rPr>
        <w:lastRenderedPageBreak/>
        <w:t>sağl</w:t>
      </w:r>
      <w:r w:rsidRPr="00FE6AA0">
        <w:rPr>
          <w:rFonts w:ascii="Garamond" w:hAnsi="Garamond"/>
          <w:i/>
          <w:iCs/>
          <w:sz w:val="24"/>
          <w:szCs w:val="24"/>
        </w:rPr>
        <w:t>a</w:t>
      </w:r>
      <w:r w:rsidRPr="00FE6AA0">
        <w:rPr>
          <w:rFonts w:ascii="Garamond" w:hAnsi="Garamond"/>
          <w:i/>
          <w:iCs/>
          <w:sz w:val="24"/>
          <w:szCs w:val="24"/>
        </w:rPr>
        <w:t>nıyor. Bu kanunların bir amacı da zenginlerin harcama biçimlerini d</w:t>
      </w:r>
      <w:r w:rsidRPr="00FE6AA0">
        <w:rPr>
          <w:rFonts w:ascii="Garamond" w:hAnsi="Garamond"/>
          <w:i/>
          <w:iCs/>
          <w:sz w:val="24"/>
          <w:szCs w:val="24"/>
        </w:rPr>
        <w:t>ü</w:t>
      </w:r>
      <w:r w:rsidRPr="00FE6AA0">
        <w:rPr>
          <w:rFonts w:ascii="Garamond" w:hAnsi="Garamond"/>
          <w:i/>
          <w:iCs/>
          <w:sz w:val="24"/>
          <w:szCs w:val="24"/>
        </w:rPr>
        <w:t>zenl</w:t>
      </w:r>
      <w:r w:rsidRPr="00FE6AA0">
        <w:rPr>
          <w:rFonts w:ascii="Garamond" w:hAnsi="Garamond"/>
          <w:i/>
          <w:iCs/>
          <w:sz w:val="24"/>
          <w:szCs w:val="24"/>
        </w:rPr>
        <w:t>e</w:t>
      </w:r>
      <w:r w:rsidRPr="00FE6AA0">
        <w:rPr>
          <w:rFonts w:ascii="Garamond" w:hAnsi="Garamond"/>
          <w:i/>
          <w:iCs/>
          <w:sz w:val="24"/>
          <w:szCs w:val="24"/>
        </w:rPr>
        <w:t>yerek fakir kesim ile aralarının açılmasını frenlemektir. Bu konu i</w:t>
      </w:r>
      <w:r w:rsidRPr="00FE6AA0">
        <w:rPr>
          <w:rFonts w:ascii="Garamond" w:hAnsi="Garamond"/>
          <w:i/>
          <w:iCs/>
          <w:sz w:val="24"/>
          <w:szCs w:val="24"/>
        </w:rPr>
        <w:t>n</w:t>
      </w:r>
      <w:r w:rsidRPr="00FE6AA0">
        <w:rPr>
          <w:rFonts w:ascii="Garamond" w:hAnsi="Garamond"/>
          <w:i/>
          <w:iCs/>
          <w:sz w:val="24"/>
          <w:szCs w:val="24"/>
        </w:rPr>
        <w:t>şallah iler</w:t>
      </w:r>
      <w:r w:rsidR="00D3270C">
        <w:rPr>
          <w:rFonts w:ascii="Garamond" w:hAnsi="Garamond"/>
          <w:i/>
          <w:iCs/>
          <w:sz w:val="24"/>
          <w:szCs w:val="24"/>
        </w:rPr>
        <w:t>i</w:t>
      </w:r>
      <w:r w:rsidRPr="00FE6AA0">
        <w:rPr>
          <w:rFonts w:ascii="Garamond" w:hAnsi="Garamond"/>
          <w:i/>
          <w:iCs/>
          <w:sz w:val="24"/>
          <w:szCs w:val="24"/>
        </w:rPr>
        <w:t>de ayrıca ele alınıp incelen</w:t>
      </w:r>
      <w:r w:rsidRPr="00FE6AA0">
        <w:rPr>
          <w:rFonts w:ascii="Garamond" w:hAnsi="Garamond"/>
          <w:i/>
          <w:iCs/>
          <w:sz w:val="24"/>
          <w:szCs w:val="24"/>
        </w:rPr>
        <w:t>e</w:t>
      </w:r>
      <w:r w:rsidRPr="00FE6AA0">
        <w:rPr>
          <w:rFonts w:ascii="Garamond" w:hAnsi="Garamond"/>
          <w:i/>
          <w:iCs/>
          <w:sz w:val="24"/>
          <w:szCs w:val="24"/>
        </w:rPr>
        <w:t>ce</w:t>
      </w:r>
      <w:r w:rsidRPr="00FE6AA0">
        <w:rPr>
          <w:rFonts w:ascii="Garamond" w:hAnsi="Garamond"/>
          <w:i/>
          <w:iCs/>
          <w:sz w:val="24"/>
          <w:szCs w:val="24"/>
        </w:rPr>
        <w:t>k</w:t>
      </w:r>
      <w:r w:rsidRPr="00FE6AA0">
        <w:rPr>
          <w:rFonts w:ascii="Garamond" w:hAnsi="Garamond"/>
          <w:i/>
          <w:iCs/>
          <w:sz w:val="24"/>
          <w:szCs w:val="24"/>
        </w:rPr>
        <w:t>tir</w:t>
      </w:r>
      <w:r w:rsidR="008866B7">
        <w:rPr>
          <w:rFonts w:ascii="Garamond" w:hAnsi="Garamond"/>
          <w:i/>
          <w:iCs/>
          <w:sz w:val="24"/>
          <w:szCs w:val="24"/>
        </w:rPr>
        <w:t>.”</w:t>
      </w:r>
      <w:r w:rsidRPr="00FE6AA0">
        <w:rPr>
          <w:rStyle w:val="FootnoteReference"/>
          <w:rFonts w:ascii="Garamond" w:hAnsi="Garamond"/>
          <w:i/>
          <w:iCs/>
          <w:sz w:val="24"/>
          <w:szCs w:val="24"/>
        </w:rPr>
        <w:footnoteReference w:id="414"/>
      </w:r>
      <w:r w:rsidRPr="00FE6AA0">
        <w:rPr>
          <w:rFonts w:ascii="Garamond" w:hAnsi="Garamond"/>
          <w:i/>
          <w:iCs/>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20" w:name="_Toc23534701"/>
      <w:r w:rsidRPr="00FE6AA0">
        <w:t>4056. Bölüm</w:t>
      </w:r>
      <w:bookmarkEnd w:id="120"/>
    </w:p>
    <w:p w:rsidR="00C324D6" w:rsidRPr="00FE6AA0" w:rsidRDefault="00C324D6" w:rsidP="00FE6AA0">
      <w:pPr>
        <w:pStyle w:val="Style1CharCharChar"/>
        <w:spacing w:line="300" w:lineRule="atLeast"/>
        <w:ind w:firstLine="284"/>
      </w:pPr>
      <w:bookmarkStart w:id="121" w:name="_Toc23534702"/>
      <w:r w:rsidRPr="00FE6AA0">
        <w:t>Mirasın Engelleri</w:t>
      </w:r>
      <w:bookmarkEnd w:id="12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“Katil miras almaz</w:t>
      </w:r>
      <w:r w:rsidR="008866B7">
        <w:rPr>
          <w:rFonts w:ascii="Garamond" w:hAnsi="Garamond"/>
          <w:sz w:val="24"/>
          <w:szCs w:val="24"/>
        </w:rPr>
        <w:t>.”</w:t>
      </w:r>
      <w:r w:rsidRPr="00FE6AA0">
        <w:rPr>
          <w:rStyle w:val="FootnoteReference"/>
          <w:rFonts w:ascii="Garamond" w:hAnsi="Garamond"/>
          <w:sz w:val="24"/>
          <w:szCs w:val="24"/>
        </w:rPr>
        <w:footnoteReference w:id="4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“Mirastan hiç</w:t>
      </w:r>
      <w:r w:rsidR="005F5AE6">
        <w:rPr>
          <w:rFonts w:ascii="Garamond" w:hAnsi="Garamond"/>
          <w:sz w:val="24"/>
          <w:szCs w:val="24"/>
        </w:rPr>
        <w:t>bir</w:t>
      </w:r>
      <w:r w:rsidRPr="00FE6AA0">
        <w:rPr>
          <w:rFonts w:ascii="Garamond" w:hAnsi="Garamond"/>
          <w:sz w:val="24"/>
          <w:szCs w:val="24"/>
        </w:rPr>
        <w:t xml:space="preserve"> şey kat</w:t>
      </w:r>
      <w:r w:rsidRPr="00FE6AA0">
        <w:rPr>
          <w:rFonts w:ascii="Garamond" w:hAnsi="Garamond"/>
          <w:sz w:val="24"/>
          <w:szCs w:val="24"/>
        </w:rPr>
        <w:t>i</w:t>
      </w:r>
      <w:r w:rsidRPr="00FE6AA0">
        <w:rPr>
          <w:rFonts w:ascii="Garamond" w:hAnsi="Garamond"/>
          <w:sz w:val="24"/>
          <w:szCs w:val="24"/>
        </w:rPr>
        <w:t>le ulaşmaz</w:t>
      </w:r>
      <w:r w:rsidR="008866B7">
        <w:rPr>
          <w:rFonts w:ascii="Garamond" w:hAnsi="Garamond"/>
          <w:sz w:val="24"/>
          <w:szCs w:val="24"/>
        </w:rPr>
        <w:t>.”</w:t>
      </w:r>
      <w:r w:rsidRPr="00FE6AA0">
        <w:rPr>
          <w:rStyle w:val="FootnoteReference"/>
          <w:rFonts w:ascii="Garamond" w:hAnsi="Garamond"/>
          <w:sz w:val="24"/>
          <w:szCs w:val="24"/>
        </w:rPr>
        <w:footnoteReference w:id="4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“Katil için bir miras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417"/>
      </w:r>
    </w:p>
    <w:p w:rsidR="00C324D6" w:rsidRPr="00FE6AA0" w:rsidRDefault="00C324D6" w:rsidP="00D3270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birini öld</w:t>
      </w:r>
      <w:r w:rsidRPr="00FE6AA0">
        <w:rPr>
          <w:rFonts w:ascii="Garamond" w:hAnsi="Garamond"/>
          <w:sz w:val="24"/>
          <w:szCs w:val="24"/>
        </w:rPr>
        <w:t>ü</w:t>
      </w:r>
      <w:r w:rsidRPr="00FE6AA0">
        <w:rPr>
          <w:rFonts w:ascii="Garamond" w:hAnsi="Garamond"/>
          <w:sz w:val="24"/>
          <w:szCs w:val="24"/>
        </w:rPr>
        <w:t>rürse her ne kadar öldürülenin kati</w:t>
      </w:r>
      <w:r w:rsidRPr="00FE6AA0">
        <w:rPr>
          <w:rFonts w:ascii="Garamond" w:hAnsi="Garamond"/>
          <w:sz w:val="24"/>
          <w:szCs w:val="24"/>
        </w:rPr>
        <w:t>l</w:t>
      </w:r>
      <w:r w:rsidRPr="00FE6AA0">
        <w:rPr>
          <w:rFonts w:ascii="Garamond" w:hAnsi="Garamond"/>
          <w:sz w:val="24"/>
          <w:szCs w:val="24"/>
        </w:rPr>
        <w:t>den başka bir varisi olmasa ve her ne kadar çocuğu ve bab</w:t>
      </w:r>
      <w:r w:rsidRPr="00FE6AA0">
        <w:rPr>
          <w:rFonts w:ascii="Garamond" w:hAnsi="Garamond"/>
          <w:sz w:val="24"/>
          <w:szCs w:val="24"/>
        </w:rPr>
        <w:t>a</w:t>
      </w:r>
      <w:r w:rsidRPr="00FE6AA0">
        <w:rPr>
          <w:rFonts w:ascii="Garamond" w:hAnsi="Garamond"/>
          <w:sz w:val="24"/>
          <w:szCs w:val="24"/>
        </w:rPr>
        <w:t>sı da olsa miras alamaz</w:t>
      </w:r>
      <w:r w:rsidR="008866B7">
        <w:rPr>
          <w:rFonts w:ascii="Garamond" w:hAnsi="Garamond"/>
          <w:sz w:val="24"/>
          <w:szCs w:val="24"/>
        </w:rPr>
        <w:t>.”</w:t>
      </w:r>
      <w:r w:rsidRPr="00FE6AA0">
        <w:rPr>
          <w:rStyle w:val="FootnoteReference"/>
          <w:rFonts w:ascii="Garamond" w:hAnsi="Garamond"/>
          <w:sz w:val="24"/>
          <w:szCs w:val="24"/>
        </w:rPr>
        <w:footnoteReference w:id="4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“Biri diğerini öldüren iki kişi miras alamaz</w:t>
      </w:r>
      <w:r w:rsidR="008866B7">
        <w:rPr>
          <w:rFonts w:ascii="Garamond" w:hAnsi="Garamond"/>
          <w:sz w:val="24"/>
          <w:szCs w:val="24"/>
        </w:rPr>
        <w:t>.”</w:t>
      </w:r>
      <w:r w:rsidRPr="00FE6AA0">
        <w:rPr>
          <w:rStyle w:val="FootnoteReference"/>
          <w:rFonts w:ascii="Garamond" w:hAnsi="Garamond"/>
          <w:sz w:val="24"/>
          <w:szCs w:val="24"/>
        </w:rPr>
        <w:footnoteReference w:id="4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“Katil öldürdüğü </w:t>
      </w:r>
      <w:r w:rsidRPr="00FE6AA0">
        <w:rPr>
          <w:rFonts w:ascii="Garamond" w:hAnsi="Garamond"/>
          <w:sz w:val="24"/>
          <w:szCs w:val="24"/>
        </w:rPr>
        <w:lastRenderedPageBreak/>
        <w:t>ki</w:t>
      </w:r>
      <w:r w:rsidRPr="00FE6AA0">
        <w:rPr>
          <w:rFonts w:ascii="Garamond" w:hAnsi="Garamond"/>
          <w:sz w:val="24"/>
          <w:szCs w:val="24"/>
        </w:rPr>
        <w:t>m</w:t>
      </w:r>
      <w:r w:rsidRPr="00FE6AA0">
        <w:rPr>
          <w:rFonts w:ascii="Garamond" w:hAnsi="Garamond"/>
          <w:sz w:val="24"/>
          <w:szCs w:val="24"/>
        </w:rPr>
        <w:t>s</w:t>
      </w:r>
      <w:r w:rsidRPr="00FE6AA0">
        <w:rPr>
          <w:rFonts w:ascii="Garamond" w:hAnsi="Garamond"/>
          <w:sz w:val="24"/>
          <w:szCs w:val="24"/>
        </w:rPr>
        <w:t>e</w:t>
      </w:r>
      <w:r w:rsidRPr="00FE6AA0">
        <w:rPr>
          <w:rFonts w:ascii="Garamond" w:hAnsi="Garamond"/>
          <w:sz w:val="24"/>
          <w:szCs w:val="24"/>
        </w:rPr>
        <w:t>nin diyetinden miras alamaz</w:t>
      </w:r>
      <w:r w:rsidR="008866B7">
        <w:rPr>
          <w:rFonts w:ascii="Garamond" w:hAnsi="Garamond"/>
          <w:sz w:val="24"/>
          <w:szCs w:val="24"/>
        </w:rPr>
        <w:t>.”</w:t>
      </w:r>
      <w:r w:rsidRPr="00FE6AA0">
        <w:rPr>
          <w:rStyle w:val="FootnoteReference"/>
          <w:rFonts w:ascii="Garamond" w:hAnsi="Garamond"/>
          <w:sz w:val="24"/>
          <w:szCs w:val="24"/>
        </w:rPr>
        <w:footnoteReference w:id="4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“Zinazade olan birisi ne miras alır, ne de kimse onun v</w:t>
      </w:r>
      <w:r w:rsidRPr="00FE6AA0">
        <w:rPr>
          <w:rFonts w:ascii="Garamond" w:hAnsi="Garamond"/>
          <w:sz w:val="24"/>
          <w:szCs w:val="24"/>
        </w:rPr>
        <w:t>a</w:t>
      </w:r>
      <w:r w:rsidRPr="00FE6AA0">
        <w:rPr>
          <w:rFonts w:ascii="Garamond" w:hAnsi="Garamond"/>
          <w:sz w:val="24"/>
          <w:szCs w:val="24"/>
        </w:rPr>
        <w:t>risi olur</w:t>
      </w:r>
      <w:r w:rsidR="008866B7">
        <w:rPr>
          <w:rFonts w:ascii="Garamond" w:hAnsi="Garamond"/>
          <w:sz w:val="24"/>
          <w:szCs w:val="24"/>
        </w:rPr>
        <w:t>.”</w:t>
      </w:r>
      <w:r w:rsidRPr="00FE6AA0">
        <w:rPr>
          <w:rStyle w:val="FootnoteReference"/>
          <w:rFonts w:ascii="Garamond" w:hAnsi="Garamond"/>
          <w:sz w:val="24"/>
          <w:szCs w:val="24"/>
        </w:rPr>
        <w:footnoteReference w:id="421"/>
      </w:r>
    </w:p>
    <w:p w:rsidR="00C324D6" w:rsidRPr="00FE6AA0" w:rsidRDefault="00C324D6" w:rsidP="0061562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bir toplul</w:t>
      </w:r>
      <w:r w:rsidRPr="00FE6AA0">
        <w:rPr>
          <w:rFonts w:ascii="Garamond" w:hAnsi="Garamond"/>
          <w:sz w:val="24"/>
          <w:szCs w:val="24"/>
        </w:rPr>
        <w:t>u</w:t>
      </w:r>
      <w:r w:rsidRPr="00FE6AA0">
        <w:rPr>
          <w:rFonts w:ascii="Garamond" w:hAnsi="Garamond"/>
          <w:sz w:val="24"/>
          <w:szCs w:val="24"/>
        </w:rPr>
        <w:t>ğun cariyesiyle veya özgür bir kadınla fuhuş ede</w:t>
      </w:r>
      <w:r w:rsidRPr="00FE6AA0">
        <w:rPr>
          <w:rFonts w:ascii="Garamond" w:hAnsi="Garamond"/>
          <w:sz w:val="24"/>
          <w:szCs w:val="24"/>
        </w:rPr>
        <w:t>r</w:t>
      </w:r>
      <w:r w:rsidRPr="00FE6AA0">
        <w:rPr>
          <w:rFonts w:ascii="Garamond" w:hAnsi="Garamond"/>
          <w:sz w:val="24"/>
          <w:szCs w:val="24"/>
        </w:rPr>
        <w:t>se, dünyaya gelen çocuğu zinazadedir, ne m</w:t>
      </w:r>
      <w:r w:rsidRPr="00FE6AA0">
        <w:rPr>
          <w:rFonts w:ascii="Garamond" w:hAnsi="Garamond"/>
          <w:sz w:val="24"/>
          <w:szCs w:val="24"/>
        </w:rPr>
        <w:t>i</w:t>
      </w:r>
      <w:r w:rsidRPr="00FE6AA0">
        <w:rPr>
          <w:rFonts w:ascii="Garamond" w:hAnsi="Garamond"/>
          <w:sz w:val="24"/>
          <w:szCs w:val="24"/>
        </w:rPr>
        <w:t xml:space="preserve">ras alır ne de kimse ona varis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4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“Müslüman kafirin </w:t>
      </w:r>
      <w:r w:rsidR="0061562A">
        <w:rPr>
          <w:rFonts w:ascii="Garamond" w:hAnsi="Garamond"/>
          <w:sz w:val="24"/>
          <w:szCs w:val="24"/>
        </w:rPr>
        <w:t xml:space="preserve">(kendisinden) </w:t>
      </w:r>
      <w:r w:rsidRPr="00FE6AA0">
        <w:rPr>
          <w:rFonts w:ascii="Garamond" w:hAnsi="Garamond"/>
          <w:sz w:val="24"/>
          <w:szCs w:val="24"/>
        </w:rPr>
        <w:t>miras almasına engel olur ama ondan m</w:t>
      </w:r>
      <w:r w:rsidRPr="00FE6AA0">
        <w:rPr>
          <w:rFonts w:ascii="Garamond" w:hAnsi="Garamond"/>
          <w:sz w:val="24"/>
          <w:szCs w:val="24"/>
        </w:rPr>
        <w:t>i</w:t>
      </w:r>
      <w:r w:rsidRPr="00FE6AA0">
        <w:rPr>
          <w:rFonts w:ascii="Garamond" w:hAnsi="Garamond"/>
          <w:sz w:val="24"/>
          <w:szCs w:val="24"/>
        </w:rPr>
        <w:t>ras alır. Kafir ise ne müminin miras a</w:t>
      </w:r>
      <w:r w:rsidRPr="00FE6AA0">
        <w:rPr>
          <w:rFonts w:ascii="Garamond" w:hAnsi="Garamond"/>
          <w:sz w:val="24"/>
          <w:szCs w:val="24"/>
        </w:rPr>
        <w:t>l</w:t>
      </w:r>
      <w:r w:rsidRPr="00FE6AA0">
        <w:rPr>
          <w:rFonts w:ascii="Garamond" w:hAnsi="Garamond"/>
          <w:sz w:val="24"/>
          <w:szCs w:val="24"/>
        </w:rPr>
        <w:t>masına engel teşkil eder ve ne de ondan miras alab</w:t>
      </w:r>
      <w:r w:rsidRPr="00FE6AA0">
        <w:rPr>
          <w:rFonts w:ascii="Garamond" w:hAnsi="Garamond"/>
          <w:sz w:val="24"/>
          <w:szCs w:val="24"/>
        </w:rPr>
        <w:t>i</w:t>
      </w:r>
      <w:r w:rsidRPr="00FE6AA0">
        <w:rPr>
          <w:rFonts w:ascii="Garamond" w:hAnsi="Garamond"/>
          <w:sz w:val="24"/>
          <w:szCs w:val="24"/>
        </w:rPr>
        <w:t xml:space="preserve">lir” </w:t>
      </w:r>
      <w:r w:rsidRPr="00FE6AA0">
        <w:rPr>
          <w:rStyle w:val="FootnoteReference"/>
          <w:rFonts w:ascii="Garamond" w:hAnsi="Garamond"/>
          <w:sz w:val="24"/>
          <w:szCs w:val="24"/>
        </w:rPr>
        <w:footnoteReference w:id="4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“Ne kafir müslümandan miras alır ne de müslüman kafi</w:t>
      </w:r>
      <w:r w:rsidRPr="00FE6AA0">
        <w:rPr>
          <w:rFonts w:ascii="Garamond" w:hAnsi="Garamond"/>
          <w:sz w:val="24"/>
          <w:szCs w:val="24"/>
        </w:rPr>
        <w:t>r</w:t>
      </w:r>
      <w:r w:rsidRPr="00FE6AA0">
        <w:rPr>
          <w:rFonts w:ascii="Garamond" w:hAnsi="Garamond"/>
          <w:sz w:val="24"/>
          <w:szCs w:val="24"/>
        </w:rPr>
        <w:t xml:space="preserve">den” </w:t>
      </w:r>
      <w:r w:rsidRPr="00FE6AA0">
        <w:rPr>
          <w:rStyle w:val="FootnoteReference"/>
          <w:rFonts w:ascii="Garamond" w:hAnsi="Garamond"/>
          <w:sz w:val="24"/>
          <w:szCs w:val="24"/>
        </w:rPr>
        <w:footnoteReference w:id="42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Vesail’uş Şia, 17/374, 413, Ebvabu mevanii’l irs, Kenz’ul Ummal, 11/15, 72, Fi mevanii’l İ</w:t>
      </w:r>
      <w:r w:rsidRPr="00FE6AA0">
        <w:rPr>
          <w:rFonts w:ascii="Garamond" w:hAnsi="Garamond"/>
          <w:i/>
          <w:iCs/>
          <w:sz w:val="24"/>
          <w:szCs w:val="24"/>
        </w:rPr>
        <w:t>r</w:t>
      </w:r>
      <w:r w:rsidRPr="00FE6AA0">
        <w:rPr>
          <w:rFonts w:ascii="Garamond" w:hAnsi="Garamond"/>
          <w:i/>
          <w:iCs/>
          <w:sz w:val="24"/>
          <w:szCs w:val="24"/>
        </w:rPr>
        <w:t>si</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22" w:name="_Toc23534703"/>
      <w:r w:rsidRPr="00FE6AA0">
        <w:t>4057. Bölüm</w:t>
      </w:r>
      <w:bookmarkEnd w:id="122"/>
    </w:p>
    <w:p w:rsidR="00C324D6" w:rsidRPr="00FE6AA0" w:rsidRDefault="00C324D6" w:rsidP="00FE6AA0">
      <w:pPr>
        <w:pStyle w:val="Style1CharCharChar"/>
        <w:spacing w:line="300" w:lineRule="atLeast"/>
        <w:ind w:firstLine="284"/>
      </w:pPr>
      <w:bookmarkStart w:id="123" w:name="_Toc23534704"/>
      <w:r w:rsidRPr="00FE6AA0">
        <w:t>Peygamberlerin Mirası</w:t>
      </w:r>
      <w:bookmarkEnd w:id="123"/>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lastRenderedPageBreak/>
        <w:t xml:space="preserve">Kur’an : </w:t>
      </w:r>
    </w:p>
    <w:p w:rsidR="00C324D6"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“Süleyman Davud’a varis oldu: “Ey insanlar! Bize kuş dili öğretildi ve bize her şe</w:t>
      </w:r>
      <w:r w:rsidRPr="00FE6AA0">
        <w:rPr>
          <w:rFonts w:ascii="Garamond" w:hAnsi="Garamond" w:cs="Garamond"/>
          <w:b/>
          <w:bCs/>
          <w:sz w:val="24"/>
        </w:rPr>
        <w:t>y</w:t>
      </w:r>
      <w:r w:rsidRPr="00FE6AA0">
        <w:rPr>
          <w:rFonts w:ascii="Garamond" w:hAnsi="Garamond" w:cs="Garamond"/>
          <w:b/>
          <w:bCs/>
          <w:sz w:val="24"/>
        </w:rPr>
        <w:t>den bolca verildi. Doğrusu bu apaçık bir lütuftur” dedi</w:t>
      </w:r>
      <w:r w:rsidR="008866B7">
        <w:rPr>
          <w:rFonts w:ascii="Garamond" w:hAnsi="Garamond" w:cs="Garamond"/>
          <w:b/>
          <w:bCs/>
          <w:sz w:val="24"/>
        </w:rPr>
        <w:t>.”</w:t>
      </w:r>
      <w:r w:rsidRPr="00FE6AA0">
        <w:rPr>
          <w:rStyle w:val="FootnoteReference"/>
          <w:rFonts w:ascii="Garamond" w:hAnsi="Garamond" w:cs="Garamond"/>
          <w:sz w:val="24"/>
        </w:rPr>
        <w:footnoteReference w:id="425"/>
      </w:r>
    </w:p>
    <w:p w:rsidR="0061562A" w:rsidRPr="0061562A" w:rsidRDefault="0061562A" w:rsidP="00FE6AA0">
      <w:pPr>
        <w:spacing w:line="300" w:lineRule="atLeast"/>
        <w:ind w:firstLine="284"/>
        <w:jc w:val="lowKashida"/>
        <w:rPr>
          <w:rFonts w:ascii="Garamond" w:hAnsi="Garamond" w:cs="Garamond"/>
          <w:b/>
          <w:bCs/>
          <w:sz w:val="24"/>
        </w:rPr>
      </w:pPr>
      <w:r w:rsidRPr="0061562A">
        <w:rPr>
          <w:rFonts w:ascii="Garamond" w:hAnsi="Garamond" w:cs="Garamond"/>
          <w:b/>
          <w:bCs/>
          <w:sz w:val="24"/>
        </w:rPr>
        <w:t>Doğrusu, benden sonra y</w:t>
      </w:r>
      <w:r w:rsidRPr="0061562A">
        <w:rPr>
          <w:rFonts w:ascii="Garamond" w:hAnsi="Garamond" w:cs="Garamond"/>
          <w:b/>
          <w:bCs/>
          <w:sz w:val="24"/>
        </w:rPr>
        <w:t>e</w:t>
      </w:r>
      <w:r w:rsidRPr="0061562A">
        <w:rPr>
          <w:rFonts w:ascii="Garamond" w:hAnsi="Garamond" w:cs="Garamond"/>
          <w:b/>
          <w:bCs/>
          <w:sz w:val="24"/>
        </w:rPr>
        <w:t>rime geçecek yakınlarımın iyi hareket etmeyeceklerinden korkuyorum. Karım da kısı</w:t>
      </w:r>
      <w:r w:rsidRPr="0061562A">
        <w:rPr>
          <w:rFonts w:ascii="Garamond" w:hAnsi="Garamond" w:cs="Garamond"/>
          <w:b/>
          <w:bCs/>
          <w:sz w:val="24"/>
        </w:rPr>
        <w:t>r</w:t>
      </w:r>
      <w:r w:rsidRPr="0061562A">
        <w:rPr>
          <w:rFonts w:ascii="Garamond" w:hAnsi="Garamond" w:cs="Garamond"/>
          <w:b/>
          <w:bCs/>
          <w:sz w:val="24"/>
        </w:rPr>
        <w:t>dır. Katından bana bir oğul bağışla ki, bana ve Yakup oğullarına mirasçı olsun. Rabbim! Onun, rızanı k</w:t>
      </w:r>
      <w:r w:rsidRPr="0061562A">
        <w:rPr>
          <w:rFonts w:ascii="Garamond" w:hAnsi="Garamond" w:cs="Garamond"/>
          <w:b/>
          <w:bCs/>
          <w:sz w:val="24"/>
        </w:rPr>
        <w:t>a</w:t>
      </w:r>
      <w:r w:rsidRPr="0061562A">
        <w:rPr>
          <w:rFonts w:ascii="Garamond" w:hAnsi="Garamond" w:cs="Garamond"/>
          <w:b/>
          <w:bCs/>
          <w:sz w:val="24"/>
        </w:rPr>
        <w:t>zanmasını da sağla.</w:t>
      </w:r>
      <w:r>
        <w:rPr>
          <w:rFonts w:ascii="Garamond" w:hAnsi="Garamond" w:cs="Garamond"/>
          <w:b/>
          <w:bCs/>
          <w:sz w:val="24"/>
        </w:rPr>
        <w:t>”</w:t>
      </w:r>
      <w:r>
        <w:rPr>
          <w:rStyle w:val="FootnoteReference"/>
          <w:rFonts w:ascii="Garamond" w:hAnsi="Garamond" w:cs="Garamond"/>
          <w:b/>
          <w:bCs/>
          <w:sz w:val="24"/>
        </w:rPr>
        <w:footnoteReference w:id="4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“Peygamber miras b</w:t>
      </w:r>
      <w:r w:rsidRPr="00FE6AA0">
        <w:rPr>
          <w:rFonts w:ascii="Garamond" w:hAnsi="Garamond"/>
          <w:sz w:val="24"/>
          <w:szCs w:val="24"/>
        </w:rPr>
        <w:t>ı</w:t>
      </w:r>
      <w:r w:rsidRPr="00FE6AA0">
        <w:rPr>
          <w:rFonts w:ascii="Garamond" w:hAnsi="Garamond"/>
          <w:sz w:val="24"/>
          <w:szCs w:val="24"/>
        </w:rPr>
        <w:t xml:space="preserve">rakmaz, aksine onun mirası fakir ve yoksul müslümanlar </w:t>
      </w:r>
      <w:r w:rsidRPr="00FE6AA0">
        <w:rPr>
          <w:rFonts w:ascii="Garamond" w:hAnsi="Garamond"/>
          <w:sz w:val="24"/>
          <w:szCs w:val="24"/>
        </w:rPr>
        <w:t>i</w:t>
      </w:r>
      <w:r w:rsidRPr="00FE6AA0">
        <w:rPr>
          <w:rFonts w:ascii="Garamond" w:hAnsi="Garamond"/>
          <w:sz w:val="24"/>
          <w:szCs w:val="24"/>
        </w:rPr>
        <w:t>çindir</w:t>
      </w:r>
      <w:r w:rsidR="008866B7">
        <w:rPr>
          <w:rFonts w:ascii="Garamond" w:hAnsi="Garamond"/>
          <w:sz w:val="24"/>
          <w:szCs w:val="24"/>
        </w:rPr>
        <w:t>.”</w:t>
      </w:r>
      <w:r w:rsidRPr="00FE6AA0">
        <w:rPr>
          <w:rStyle w:val="FootnoteReference"/>
          <w:rFonts w:ascii="Garamond" w:hAnsi="Garamond"/>
          <w:sz w:val="24"/>
          <w:szCs w:val="24"/>
        </w:rPr>
        <w:footnoteReference w:id="4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“Biz miras bırakmayız, bıraktığımız şey sadakadır</w:t>
      </w:r>
      <w:r w:rsidR="008866B7">
        <w:rPr>
          <w:rFonts w:ascii="Garamond" w:hAnsi="Garamond"/>
          <w:sz w:val="24"/>
          <w:szCs w:val="24"/>
        </w:rPr>
        <w:t>.”</w:t>
      </w:r>
      <w:r w:rsidRPr="00FE6AA0">
        <w:rPr>
          <w:rStyle w:val="FootnoteReference"/>
          <w:rFonts w:ascii="Garamond" w:hAnsi="Garamond"/>
          <w:sz w:val="24"/>
          <w:szCs w:val="24"/>
        </w:rPr>
        <w:footnoteReference w:id="4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“Fatıma (a.s) ve Abbas bin Abdulmuttalib miraslarını t</w:t>
      </w:r>
      <w:r w:rsidRPr="00FE6AA0">
        <w:rPr>
          <w:rFonts w:ascii="Garamond" w:hAnsi="Garamond"/>
          <w:sz w:val="24"/>
          <w:szCs w:val="24"/>
        </w:rPr>
        <w:t>a</w:t>
      </w:r>
      <w:r w:rsidRPr="00FE6AA0">
        <w:rPr>
          <w:rFonts w:ascii="Garamond" w:hAnsi="Garamond"/>
          <w:sz w:val="24"/>
          <w:szCs w:val="24"/>
        </w:rPr>
        <w:t>lep etmek için Ebubekir’in yan</w:t>
      </w:r>
      <w:r w:rsidRPr="00FE6AA0">
        <w:rPr>
          <w:rFonts w:ascii="Garamond" w:hAnsi="Garamond"/>
          <w:sz w:val="24"/>
          <w:szCs w:val="24"/>
        </w:rPr>
        <w:t>ı</w:t>
      </w:r>
      <w:r w:rsidRPr="00FE6AA0">
        <w:rPr>
          <w:rFonts w:ascii="Garamond" w:hAnsi="Garamond"/>
          <w:sz w:val="24"/>
          <w:szCs w:val="24"/>
        </w:rPr>
        <w:t>na geldiler. Ali de onlar ile birli</w:t>
      </w:r>
      <w:r w:rsidRPr="00FE6AA0">
        <w:rPr>
          <w:rFonts w:ascii="Garamond" w:hAnsi="Garamond"/>
          <w:sz w:val="24"/>
          <w:szCs w:val="24"/>
        </w:rPr>
        <w:t>k</w:t>
      </w:r>
      <w:r w:rsidR="0061562A">
        <w:rPr>
          <w:rFonts w:ascii="Garamond" w:hAnsi="Garamond"/>
          <w:sz w:val="24"/>
          <w:szCs w:val="24"/>
        </w:rPr>
        <w:t xml:space="preserve">te gitti. Ebubekir </w:t>
      </w:r>
      <w:r w:rsidRPr="00FE6AA0">
        <w:rPr>
          <w:rFonts w:ascii="Garamond" w:hAnsi="Garamond"/>
          <w:sz w:val="24"/>
          <w:szCs w:val="24"/>
        </w:rPr>
        <w:t>şöyle dedi: “</w:t>
      </w:r>
      <w:r w:rsidR="00A7570E">
        <w:rPr>
          <w:rFonts w:ascii="Garamond" w:hAnsi="Garamond"/>
          <w:sz w:val="24"/>
          <w:szCs w:val="24"/>
        </w:rPr>
        <w:t>Allah Resulü</w:t>
      </w:r>
      <w:r w:rsidRPr="00FE6AA0">
        <w:rPr>
          <w:rFonts w:ascii="Garamond" w:hAnsi="Garamond"/>
          <w:sz w:val="24"/>
          <w:szCs w:val="24"/>
        </w:rPr>
        <w:t xml:space="preserve"> (s.a.a) şöyle b</w:t>
      </w:r>
      <w:r w:rsidRPr="00FE6AA0">
        <w:rPr>
          <w:rFonts w:ascii="Garamond" w:hAnsi="Garamond"/>
          <w:sz w:val="24"/>
          <w:szCs w:val="24"/>
        </w:rPr>
        <w:t>u</w:t>
      </w:r>
      <w:r w:rsidRPr="00FE6AA0">
        <w:rPr>
          <w:rFonts w:ascii="Garamond" w:hAnsi="Garamond"/>
          <w:sz w:val="24"/>
          <w:szCs w:val="24"/>
        </w:rPr>
        <w:t>yurdu: “Biz miras bırakm</w:t>
      </w:r>
      <w:r w:rsidRPr="00FE6AA0">
        <w:rPr>
          <w:rFonts w:ascii="Garamond" w:hAnsi="Garamond"/>
          <w:sz w:val="24"/>
          <w:szCs w:val="24"/>
        </w:rPr>
        <w:t>a</w:t>
      </w:r>
      <w:r w:rsidRPr="00FE6AA0">
        <w:rPr>
          <w:rFonts w:ascii="Garamond" w:hAnsi="Garamond"/>
          <w:sz w:val="24"/>
          <w:szCs w:val="24"/>
        </w:rPr>
        <w:t xml:space="preserve">yız. </w:t>
      </w:r>
      <w:r w:rsidRPr="00FE6AA0">
        <w:rPr>
          <w:rFonts w:ascii="Garamond" w:hAnsi="Garamond"/>
          <w:sz w:val="24"/>
          <w:szCs w:val="24"/>
        </w:rPr>
        <w:lastRenderedPageBreak/>
        <w:t>Bıraktığımız her şey sadak</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Fonts w:ascii="Garamond" w:hAnsi="Garamond"/>
          <w:sz w:val="24"/>
          <w:szCs w:val="24"/>
        </w:rPr>
        <w:t>Ebubekir d</w:t>
      </w:r>
      <w:r w:rsidRPr="00FE6AA0">
        <w:rPr>
          <w:rFonts w:ascii="Garamond" w:hAnsi="Garamond"/>
          <w:sz w:val="24"/>
          <w:szCs w:val="24"/>
        </w:rPr>
        <w:t>a</w:t>
      </w:r>
      <w:r w:rsidRPr="00FE6AA0">
        <w:rPr>
          <w:rFonts w:ascii="Garamond" w:hAnsi="Garamond"/>
          <w:sz w:val="24"/>
          <w:szCs w:val="24"/>
        </w:rPr>
        <w:t>ha sonra şöyle dedi: “Peygamberin ailesinden olanların geçimi benim soruml</w:t>
      </w:r>
      <w:r w:rsidRPr="00FE6AA0">
        <w:rPr>
          <w:rFonts w:ascii="Garamond" w:hAnsi="Garamond"/>
          <w:sz w:val="24"/>
          <w:szCs w:val="24"/>
        </w:rPr>
        <w:t>u</w:t>
      </w:r>
      <w:r w:rsidRPr="00FE6AA0">
        <w:rPr>
          <w:rFonts w:ascii="Garamond" w:hAnsi="Garamond"/>
          <w:sz w:val="24"/>
          <w:szCs w:val="24"/>
        </w:rPr>
        <w:t>luğumdadır</w:t>
      </w:r>
      <w:r w:rsidR="008866B7">
        <w:rPr>
          <w:rFonts w:ascii="Garamond" w:hAnsi="Garamond"/>
          <w:sz w:val="24"/>
          <w:szCs w:val="24"/>
        </w:rPr>
        <w:t>.”</w:t>
      </w:r>
      <w:r w:rsidRPr="00FE6AA0">
        <w:rPr>
          <w:rFonts w:ascii="Garamond" w:hAnsi="Garamond"/>
          <w:sz w:val="24"/>
          <w:szCs w:val="24"/>
        </w:rPr>
        <w:t>Ali (a.s) şöyle b</w:t>
      </w:r>
      <w:r w:rsidRPr="00FE6AA0">
        <w:rPr>
          <w:rFonts w:ascii="Garamond" w:hAnsi="Garamond"/>
          <w:sz w:val="24"/>
          <w:szCs w:val="24"/>
        </w:rPr>
        <w:t>u</w:t>
      </w:r>
      <w:r w:rsidRPr="00FE6AA0">
        <w:rPr>
          <w:rFonts w:ascii="Garamond" w:hAnsi="Garamond"/>
          <w:sz w:val="24"/>
          <w:szCs w:val="24"/>
        </w:rPr>
        <w:t xml:space="preserve">yurdu: </w:t>
      </w:r>
      <w:r w:rsidRPr="00FE6AA0">
        <w:rPr>
          <w:rFonts w:ascii="Garamond" w:hAnsi="Garamond"/>
          <w:b/>
          <w:bCs/>
          <w:sz w:val="24"/>
          <w:szCs w:val="24"/>
        </w:rPr>
        <w:t>“Süleyman Davud’a v</w:t>
      </w:r>
      <w:r w:rsidRPr="00FE6AA0">
        <w:rPr>
          <w:rFonts w:ascii="Garamond" w:hAnsi="Garamond"/>
          <w:b/>
          <w:bCs/>
          <w:sz w:val="24"/>
          <w:szCs w:val="24"/>
        </w:rPr>
        <w:t>a</w:t>
      </w:r>
      <w:r w:rsidRPr="00FE6AA0">
        <w:rPr>
          <w:rFonts w:ascii="Garamond" w:hAnsi="Garamond"/>
          <w:b/>
          <w:bCs/>
          <w:sz w:val="24"/>
          <w:szCs w:val="24"/>
        </w:rPr>
        <w:t>ris o</w:t>
      </w:r>
      <w:r w:rsidRPr="00FE6AA0">
        <w:rPr>
          <w:rFonts w:ascii="Garamond" w:hAnsi="Garamond"/>
          <w:b/>
          <w:bCs/>
          <w:sz w:val="24"/>
          <w:szCs w:val="24"/>
        </w:rPr>
        <w:t>l</w:t>
      </w:r>
      <w:r w:rsidRPr="00FE6AA0">
        <w:rPr>
          <w:rFonts w:ascii="Garamond" w:hAnsi="Garamond"/>
          <w:b/>
          <w:bCs/>
          <w:sz w:val="24"/>
          <w:szCs w:val="24"/>
        </w:rPr>
        <w:t>du ve Zekeriyya şöyle dedi: “Bana ve Yakup ailes</w:t>
      </w:r>
      <w:r w:rsidRPr="00FE6AA0">
        <w:rPr>
          <w:rFonts w:ascii="Garamond" w:hAnsi="Garamond"/>
          <w:b/>
          <w:bCs/>
          <w:sz w:val="24"/>
          <w:szCs w:val="24"/>
        </w:rPr>
        <w:t>i</w:t>
      </w:r>
      <w:r w:rsidRPr="00FE6AA0">
        <w:rPr>
          <w:rFonts w:ascii="Garamond" w:hAnsi="Garamond"/>
          <w:b/>
          <w:bCs/>
          <w:sz w:val="24"/>
          <w:szCs w:val="24"/>
        </w:rPr>
        <w:t>ne varis olsun</w:t>
      </w:r>
      <w:r w:rsidR="008866B7">
        <w:rPr>
          <w:rFonts w:ascii="Garamond" w:hAnsi="Garamond"/>
          <w:b/>
          <w:bCs/>
          <w:sz w:val="24"/>
          <w:szCs w:val="24"/>
        </w:rPr>
        <w:t>.”</w:t>
      </w:r>
      <w:r w:rsidRPr="00FE6AA0">
        <w:rPr>
          <w:rFonts w:ascii="Garamond" w:hAnsi="Garamond"/>
          <w:sz w:val="24"/>
          <w:szCs w:val="24"/>
        </w:rPr>
        <w:t>Ebu Bekir şö</w:t>
      </w:r>
      <w:r w:rsidRPr="00FE6AA0">
        <w:rPr>
          <w:rFonts w:ascii="Garamond" w:hAnsi="Garamond"/>
          <w:sz w:val="24"/>
          <w:szCs w:val="24"/>
        </w:rPr>
        <w:t>y</w:t>
      </w:r>
      <w:r w:rsidR="0061562A">
        <w:rPr>
          <w:rFonts w:ascii="Garamond" w:hAnsi="Garamond"/>
          <w:sz w:val="24"/>
          <w:szCs w:val="24"/>
        </w:rPr>
        <w:t>le dedi: “</w:t>
      </w:r>
      <w:r w:rsidRPr="00FE6AA0">
        <w:rPr>
          <w:rFonts w:ascii="Garamond" w:hAnsi="Garamond"/>
          <w:sz w:val="24"/>
          <w:szCs w:val="24"/>
        </w:rPr>
        <w:t>Benim dediğim geçerl</w:t>
      </w:r>
      <w:r w:rsidRPr="00FE6AA0">
        <w:rPr>
          <w:rFonts w:ascii="Garamond" w:hAnsi="Garamond"/>
          <w:sz w:val="24"/>
          <w:szCs w:val="24"/>
        </w:rPr>
        <w:t>i</w:t>
      </w:r>
      <w:r w:rsidRPr="00FE6AA0">
        <w:rPr>
          <w:rFonts w:ascii="Garamond" w:hAnsi="Garamond"/>
          <w:sz w:val="24"/>
          <w:szCs w:val="24"/>
        </w:rPr>
        <w:t>dir. (Olay benim dediğim gibidir. Ben Peygamberin sözlerini sizl</w:t>
      </w:r>
      <w:r w:rsidRPr="00FE6AA0">
        <w:rPr>
          <w:rFonts w:ascii="Garamond" w:hAnsi="Garamond"/>
          <w:sz w:val="24"/>
          <w:szCs w:val="24"/>
        </w:rPr>
        <w:t>e</w:t>
      </w:r>
      <w:r w:rsidRPr="00FE6AA0">
        <w:rPr>
          <w:rFonts w:ascii="Garamond" w:hAnsi="Garamond"/>
          <w:sz w:val="24"/>
          <w:szCs w:val="24"/>
        </w:rPr>
        <w:t>re aktardım.</w:t>
      </w:r>
      <w:r w:rsidR="0061562A">
        <w:rPr>
          <w:rFonts w:ascii="Garamond" w:hAnsi="Garamond"/>
          <w:sz w:val="24"/>
          <w:szCs w:val="24"/>
        </w:rPr>
        <w:t>)</w:t>
      </w:r>
      <w:r w:rsidRPr="00FE6AA0">
        <w:rPr>
          <w:rFonts w:ascii="Garamond" w:hAnsi="Garamond"/>
          <w:sz w:val="24"/>
          <w:szCs w:val="24"/>
        </w:rPr>
        <w:t xml:space="preserve"> Allah’a yemin o</w:t>
      </w:r>
      <w:r w:rsidRPr="00FE6AA0">
        <w:rPr>
          <w:rFonts w:ascii="Garamond" w:hAnsi="Garamond"/>
          <w:sz w:val="24"/>
          <w:szCs w:val="24"/>
        </w:rPr>
        <w:t>l</w:t>
      </w:r>
      <w:r w:rsidRPr="00FE6AA0">
        <w:rPr>
          <w:rFonts w:ascii="Garamond" w:hAnsi="Garamond"/>
          <w:sz w:val="24"/>
          <w:szCs w:val="24"/>
        </w:rPr>
        <w:t>sun ki sen de benim bildiğim ş</w:t>
      </w:r>
      <w:r w:rsidRPr="00FE6AA0">
        <w:rPr>
          <w:rFonts w:ascii="Garamond" w:hAnsi="Garamond"/>
          <w:sz w:val="24"/>
          <w:szCs w:val="24"/>
        </w:rPr>
        <w:t>e</w:t>
      </w:r>
      <w:r w:rsidRPr="00FE6AA0">
        <w:rPr>
          <w:rFonts w:ascii="Garamond" w:hAnsi="Garamond"/>
          <w:sz w:val="24"/>
          <w:szCs w:val="24"/>
        </w:rPr>
        <w:t>yi biliyorsun</w:t>
      </w:r>
      <w:r w:rsidR="008866B7">
        <w:rPr>
          <w:rFonts w:ascii="Garamond" w:hAnsi="Garamond"/>
          <w:sz w:val="24"/>
          <w:szCs w:val="24"/>
        </w:rPr>
        <w:t>.”</w:t>
      </w:r>
      <w:r w:rsidRPr="00FE6AA0">
        <w:rPr>
          <w:rFonts w:ascii="Garamond" w:hAnsi="Garamond"/>
          <w:sz w:val="24"/>
          <w:szCs w:val="24"/>
        </w:rPr>
        <w:t>Ali (a.s) şöyle buyu</w:t>
      </w:r>
      <w:r w:rsidRPr="00FE6AA0">
        <w:rPr>
          <w:rFonts w:ascii="Garamond" w:hAnsi="Garamond"/>
          <w:sz w:val="24"/>
          <w:szCs w:val="24"/>
        </w:rPr>
        <w:t>r</w:t>
      </w:r>
      <w:r w:rsidRPr="00FE6AA0">
        <w:rPr>
          <w:rFonts w:ascii="Garamond" w:hAnsi="Garamond"/>
          <w:sz w:val="24"/>
          <w:szCs w:val="24"/>
        </w:rPr>
        <w:t>du: “Ama Allah’ın kitabı (Önc</w:t>
      </w:r>
      <w:r w:rsidRPr="00FE6AA0">
        <w:rPr>
          <w:rFonts w:ascii="Garamond" w:hAnsi="Garamond"/>
          <w:sz w:val="24"/>
          <w:szCs w:val="24"/>
        </w:rPr>
        <w:t>e</w:t>
      </w:r>
      <w:r w:rsidRPr="00FE6AA0">
        <w:rPr>
          <w:rFonts w:ascii="Garamond" w:hAnsi="Garamond"/>
          <w:sz w:val="24"/>
          <w:szCs w:val="24"/>
        </w:rPr>
        <w:t>ki peygamberlerin miras bıraktığı hususunda açık bir ş</w:t>
      </w:r>
      <w:r w:rsidRPr="00FE6AA0">
        <w:rPr>
          <w:rFonts w:ascii="Garamond" w:hAnsi="Garamond"/>
          <w:sz w:val="24"/>
          <w:szCs w:val="24"/>
        </w:rPr>
        <w:t>e</w:t>
      </w:r>
      <w:r w:rsidRPr="00FE6AA0">
        <w:rPr>
          <w:rFonts w:ascii="Garamond" w:hAnsi="Garamond"/>
          <w:sz w:val="24"/>
          <w:szCs w:val="24"/>
        </w:rPr>
        <w:t>kilde) açıklamada bulunmakt</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Fonts w:ascii="Garamond" w:hAnsi="Garamond"/>
          <w:sz w:val="24"/>
          <w:szCs w:val="24"/>
        </w:rPr>
        <w:t>Onlar (Ali, Fatıma Abbas</w:t>
      </w:r>
      <w:r w:rsidR="0061562A">
        <w:rPr>
          <w:rFonts w:ascii="Garamond" w:hAnsi="Garamond"/>
          <w:sz w:val="24"/>
          <w:szCs w:val="24"/>
        </w:rPr>
        <w:t>)</w:t>
      </w:r>
      <w:r w:rsidRPr="00FE6AA0">
        <w:rPr>
          <w:rFonts w:ascii="Garamond" w:hAnsi="Garamond"/>
          <w:sz w:val="24"/>
          <w:szCs w:val="24"/>
        </w:rPr>
        <w:t xml:space="preserve"> artık bir şey demeden geri dö</w:t>
      </w:r>
      <w:r w:rsidRPr="00FE6AA0">
        <w:rPr>
          <w:rFonts w:ascii="Garamond" w:hAnsi="Garamond"/>
          <w:sz w:val="24"/>
          <w:szCs w:val="24"/>
        </w:rPr>
        <w:t>n</w:t>
      </w:r>
      <w:r w:rsidRPr="00FE6AA0">
        <w:rPr>
          <w:rFonts w:ascii="Garamond" w:hAnsi="Garamond"/>
          <w:sz w:val="24"/>
          <w:szCs w:val="24"/>
        </w:rPr>
        <w:t>düler</w:t>
      </w:r>
      <w:r w:rsidR="008866B7">
        <w:rPr>
          <w:rFonts w:ascii="Garamond" w:hAnsi="Garamond"/>
          <w:sz w:val="24"/>
          <w:szCs w:val="24"/>
        </w:rPr>
        <w:t>.”</w:t>
      </w:r>
      <w:r w:rsidRPr="00FE6AA0">
        <w:rPr>
          <w:rStyle w:val="FootnoteReference"/>
          <w:rFonts w:ascii="Garamond" w:hAnsi="Garamond"/>
          <w:sz w:val="24"/>
          <w:szCs w:val="24"/>
        </w:rPr>
        <w:footnoteReference w:id="42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540.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61562A" w:rsidP="00FE6AA0">
      <w:pPr>
        <w:pStyle w:val="BodyTextIndent"/>
        <w:spacing w:before="0" w:line="300" w:lineRule="atLeast"/>
        <w:rPr>
          <w:rFonts w:ascii="Garamond" w:hAnsi="Garamond" w:cs="Garamond"/>
        </w:rPr>
      </w:pPr>
      <w:r>
        <w:rPr>
          <w:rFonts w:ascii="Garamond" w:hAnsi="Garamond" w:cs="Garamond"/>
        </w:rPr>
        <w:t>el-Vera</w:t>
      </w:r>
      <w:r w:rsidR="00C324D6" w:rsidRPr="00FE6AA0">
        <w:rPr>
          <w:rFonts w:ascii="Garamond" w:hAnsi="Garamond" w:cs="Garamond"/>
        </w:rPr>
        <w:t>’</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Vera-Sakınma</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70/296, 57. Bölüm</w:t>
      </w:r>
      <w:r w:rsidR="00EB4099">
        <w:rPr>
          <w:rFonts w:ascii="Garamond" w:hAnsi="Garamond" w:cs="Garamond"/>
          <w:i/>
          <w:iCs/>
          <w:sz w:val="24"/>
        </w:rPr>
        <w:t>;</w:t>
      </w:r>
      <w:r w:rsidRPr="00FE6AA0">
        <w:rPr>
          <w:rFonts w:ascii="Garamond" w:hAnsi="Garamond" w:cs="Garamond"/>
          <w:i/>
          <w:iCs/>
          <w:sz w:val="24"/>
        </w:rPr>
        <w:t xml:space="preserve"> el-Vere’ ve’l-İctinab’iş-Şubehat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3/426, 797</w:t>
      </w:r>
      <w:r w:rsidR="00EB4099">
        <w:rPr>
          <w:rFonts w:ascii="Garamond" w:hAnsi="Garamond" w:cs="Garamond"/>
          <w:i/>
          <w:iCs/>
          <w:sz w:val="24"/>
        </w:rPr>
        <w:t>;</w:t>
      </w:r>
      <w:r w:rsidRPr="00FE6AA0">
        <w:rPr>
          <w:rFonts w:ascii="Garamond" w:hAnsi="Garamond" w:cs="Garamond"/>
          <w:i/>
          <w:iCs/>
          <w:sz w:val="24"/>
        </w:rPr>
        <w:t xml:space="preserve"> el-Vere’e</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3/436</w:t>
      </w:r>
      <w:r w:rsidR="00EB4099">
        <w:rPr>
          <w:rFonts w:ascii="Garamond" w:hAnsi="Garamond" w:cs="Garamond"/>
          <w:i/>
          <w:iCs/>
          <w:sz w:val="24"/>
        </w:rPr>
        <w:t>;</w:t>
      </w:r>
      <w:r w:rsidRPr="00FE6AA0">
        <w:rPr>
          <w:rFonts w:ascii="Garamond" w:hAnsi="Garamond" w:cs="Garamond"/>
          <w:i/>
          <w:iCs/>
          <w:sz w:val="24"/>
        </w:rPr>
        <w:t xml:space="preserve"> Vere’ul-Mezmum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3/799</w:t>
      </w:r>
      <w:r w:rsidR="00EB4099">
        <w:rPr>
          <w:rFonts w:ascii="Garamond" w:hAnsi="Garamond" w:cs="Garamond"/>
          <w:i/>
          <w:iCs/>
          <w:sz w:val="24"/>
        </w:rPr>
        <w:t>;</w:t>
      </w:r>
      <w:r w:rsidRPr="00FE6AA0">
        <w:rPr>
          <w:rFonts w:ascii="Garamond" w:hAnsi="Garamond" w:cs="Garamond"/>
          <w:i/>
          <w:iCs/>
          <w:sz w:val="24"/>
        </w:rPr>
        <w:t xml:space="preserve"> Rahs’ul-Vere’</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124" w:name="_Toc23534705"/>
      <w:r w:rsidRPr="00FE6AA0">
        <w:rPr>
          <w:noProof/>
          <w:lang w:val="en-US" w:eastAsia="en-US"/>
        </w:rPr>
        <mc:AlternateContent>
          <mc:Choice Requires="wps">
            <w:drawing>
              <wp:anchor distT="0" distB="0" distL="114300" distR="114300" simplePos="0" relativeHeight="25164902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7D4B" id="Line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JoNvbKAIAAG0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124"/>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256. Konu, eş-Şubhe</w:t>
      </w:r>
      <w:r w:rsidR="00EB4099">
        <w:rPr>
          <w:rFonts w:ascii="Garamond" w:hAnsi="Garamond" w:cs="Garamond"/>
          <w:i/>
          <w:iCs/>
          <w:sz w:val="24"/>
        </w:rPr>
        <w:t>;</w:t>
      </w:r>
      <w:r w:rsidRPr="00FE6AA0">
        <w:rPr>
          <w:rFonts w:ascii="Garamond" w:hAnsi="Garamond" w:cs="Garamond"/>
          <w:i/>
          <w:iCs/>
          <w:sz w:val="24"/>
        </w:rPr>
        <w:t xml:space="preserve"> 556. Konu, et-Takva</w:t>
      </w:r>
      <w:r w:rsidR="00EB4099">
        <w:rPr>
          <w:rFonts w:ascii="Garamond" w:hAnsi="Garamond" w:cs="Garamond"/>
          <w:i/>
          <w:iCs/>
          <w:sz w:val="24"/>
        </w:rPr>
        <w:t>;</w:t>
      </w:r>
      <w:r w:rsidRPr="00FE6AA0">
        <w:rPr>
          <w:rFonts w:ascii="Garamond" w:hAnsi="Garamond" w:cs="Garamond"/>
          <w:i/>
          <w:iCs/>
          <w:sz w:val="24"/>
        </w:rPr>
        <w:t xml:space="preserve"> et-Tama’, 2420. Bölüm</w:t>
      </w:r>
      <w:r w:rsidR="00EB4099">
        <w:rPr>
          <w:rFonts w:ascii="Garamond" w:hAnsi="Garamond" w:cs="Garamond"/>
          <w:i/>
          <w:iCs/>
          <w:sz w:val="24"/>
        </w:rPr>
        <w:t>;</w:t>
      </w:r>
      <w:r w:rsidRPr="00FE6AA0">
        <w:rPr>
          <w:rFonts w:ascii="Garamond" w:hAnsi="Garamond" w:cs="Garamond"/>
          <w:i/>
          <w:iCs/>
          <w:sz w:val="24"/>
        </w:rPr>
        <w:t xml:space="preserve"> el-İffet, 2757, 2762, 2760. Bölümler</w:t>
      </w:r>
      <w:r w:rsidR="00EB4099">
        <w:rPr>
          <w:rFonts w:ascii="Garamond" w:hAnsi="Garamond" w:cs="Garamond"/>
          <w:i/>
          <w:iCs/>
          <w:sz w:val="24"/>
        </w:rPr>
        <w:t>;</w:t>
      </w:r>
      <w:r w:rsidRPr="00FE6AA0">
        <w:rPr>
          <w:rFonts w:ascii="Garamond" w:hAnsi="Garamond" w:cs="Garamond"/>
          <w:i/>
          <w:iCs/>
          <w:sz w:val="24"/>
        </w:rPr>
        <w:t xml:space="preserve"> el-Amel, 2947. Bölüm</w:t>
      </w:r>
      <w:r w:rsidR="00EB4099">
        <w:rPr>
          <w:rFonts w:ascii="Garamond" w:hAnsi="Garamond" w:cs="Garamond"/>
          <w:i/>
          <w:iCs/>
          <w:sz w:val="24"/>
        </w:rPr>
        <w:t>;</w:t>
      </w:r>
      <w:r w:rsidRPr="00FE6AA0">
        <w:rPr>
          <w:rFonts w:ascii="Garamond" w:hAnsi="Garamond" w:cs="Garamond"/>
          <w:i/>
          <w:iCs/>
          <w:sz w:val="24"/>
        </w:rPr>
        <w:t xml:space="preserve"> eş-Şükür, 2071. B</w:t>
      </w:r>
      <w:r w:rsidRPr="00FE6AA0">
        <w:rPr>
          <w:rFonts w:ascii="Garamond" w:hAnsi="Garamond" w:cs="Garamond"/>
          <w:i/>
          <w:iCs/>
          <w:sz w:val="24"/>
        </w:rPr>
        <w:t>ö</w:t>
      </w:r>
      <w:r w:rsidRPr="00FE6AA0">
        <w:rPr>
          <w:rFonts w:ascii="Garamond" w:hAnsi="Garamond" w:cs="Garamond"/>
          <w:i/>
          <w:iCs/>
          <w:sz w:val="24"/>
        </w:rPr>
        <w:t>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25" w:name="_Toc23534706"/>
      <w:r w:rsidRPr="00FE6AA0">
        <w:t>4058. Bölüm</w:t>
      </w:r>
      <w:bookmarkEnd w:id="125"/>
    </w:p>
    <w:p w:rsidR="00C324D6" w:rsidRPr="00FE6AA0" w:rsidRDefault="0061562A" w:rsidP="00FE6AA0">
      <w:pPr>
        <w:pStyle w:val="Style1CharCharChar"/>
        <w:spacing w:line="300" w:lineRule="atLeast"/>
        <w:ind w:firstLine="284"/>
      </w:pPr>
      <w:bookmarkStart w:id="126" w:name="_Toc23534707"/>
      <w:r>
        <w:t>Vera (S</w:t>
      </w:r>
      <w:r w:rsidR="00C324D6" w:rsidRPr="00FE6AA0">
        <w:t>akınma)</w:t>
      </w:r>
      <w:bookmarkEnd w:id="126"/>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şeyin bir temeli vardır</w:t>
      </w:r>
      <w:r w:rsidR="0061562A">
        <w:rPr>
          <w:rFonts w:ascii="Garamond" w:hAnsi="Garamond"/>
          <w:sz w:val="24"/>
          <w:szCs w:val="24"/>
        </w:rPr>
        <w:t>;</w:t>
      </w:r>
      <w:r w:rsidRPr="00FE6AA0">
        <w:rPr>
          <w:rFonts w:ascii="Garamond" w:hAnsi="Garamond"/>
          <w:sz w:val="24"/>
          <w:szCs w:val="24"/>
        </w:rPr>
        <w:t xml:space="preserve"> imanın temeli ise</w:t>
      </w:r>
      <w:r w:rsidR="0061562A">
        <w:rPr>
          <w:rFonts w:ascii="Garamond" w:hAnsi="Garamond"/>
          <w:sz w:val="24"/>
          <w:szCs w:val="24"/>
        </w:rPr>
        <w:t xml:space="preserve"> güna</w:t>
      </w:r>
      <w:r w:rsidR="0061562A">
        <w:rPr>
          <w:rFonts w:ascii="Garamond" w:hAnsi="Garamond"/>
          <w:sz w:val="24"/>
          <w:szCs w:val="24"/>
        </w:rPr>
        <w:t>h</w:t>
      </w:r>
      <w:r w:rsidR="0061562A">
        <w:rPr>
          <w:rFonts w:ascii="Garamond" w:hAnsi="Garamond"/>
          <w:sz w:val="24"/>
          <w:szCs w:val="24"/>
        </w:rPr>
        <w:t>tan</w:t>
      </w:r>
      <w:r w:rsidRPr="00FE6AA0">
        <w:rPr>
          <w:rFonts w:ascii="Garamond" w:hAnsi="Garamond"/>
          <w:sz w:val="24"/>
          <w:szCs w:val="24"/>
        </w:rPr>
        <w:t xml:space="preserve"> sakı</w:t>
      </w:r>
      <w:r w:rsidRPr="00FE6AA0">
        <w:rPr>
          <w:rFonts w:ascii="Garamond" w:hAnsi="Garamond"/>
          <w:sz w:val="24"/>
          <w:szCs w:val="24"/>
        </w:rPr>
        <w:t>n</w:t>
      </w:r>
      <w:r w:rsidRPr="00FE6AA0">
        <w:rPr>
          <w:rFonts w:ascii="Garamond" w:hAnsi="Garamond"/>
          <w:sz w:val="24"/>
          <w:szCs w:val="24"/>
        </w:rPr>
        <w:t>madır</w:t>
      </w:r>
      <w:r w:rsidR="008866B7">
        <w:rPr>
          <w:rFonts w:ascii="Garamond" w:hAnsi="Garamond"/>
          <w:sz w:val="24"/>
          <w:szCs w:val="24"/>
        </w:rPr>
        <w:t>.”</w:t>
      </w:r>
      <w:r w:rsidRPr="00FE6AA0">
        <w:rPr>
          <w:rStyle w:val="FootnoteReference"/>
          <w:rFonts w:ascii="Garamond" w:hAnsi="Garamond"/>
          <w:sz w:val="24"/>
          <w:szCs w:val="24"/>
        </w:rPr>
        <w:footnoteReference w:id="430"/>
      </w:r>
    </w:p>
    <w:p w:rsidR="00C324D6" w:rsidRPr="00FE6AA0" w:rsidRDefault="0061562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 xml:space="preserve">“Sakınma, amelin </w:t>
      </w:r>
      <w:r w:rsidR="00C324D6" w:rsidRPr="00FE6AA0">
        <w:rPr>
          <w:rFonts w:ascii="Garamond" w:hAnsi="Garamond"/>
          <w:sz w:val="24"/>
          <w:szCs w:val="24"/>
        </w:rPr>
        <w:t>e</w:t>
      </w:r>
      <w:r w:rsidR="00C324D6" w:rsidRPr="00FE6AA0">
        <w:rPr>
          <w:rFonts w:ascii="Garamond" w:hAnsi="Garamond"/>
          <w:sz w:val="24"/>
          <w:szCs w:val="24"/>
        </w:rPr>
        <w:t>fendis</w:t>
      </w:r>
      <w:r w:rsidR="00C324D6" w:rsidRPr="00FE6AA0">
        <w:rPr>
          <w:rFonts w:ascii="Garamond" w:hAnsi="Garamond"/>
          <w:sz w:val="24"/>
          <w:szCs w:val="24"/>
        </w:rPr>
        <w:t>i</w:t>
      </w:r>
      <w:r w:rsidR="00C324D6"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431"/>
      </w:r>
    </w:p>
    <w:p w:rsidR="00C324D6" w:rsidRPr="00FE6AA0" w:rsidRDefault="0061562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“Dinin temeli sakı</w:t>
      </w:r>
      <w:r w:rsidR="00C324D6" w:rsidRPr="00FE6AA0">
        <w:rPr>
          <w:rFonts w:ascii="Garamond" w:hAnsi="Garamond"/>
          <w:sz w:val="24"/>
          <w:szCs w:val="24"/>
        </w:rPr>
        <w:t>n</w:t>
      </w:r>
      <w:r w:rsidR="00C324D6" w:rsidRPr="00FE6AA0">
        <w:rPr>
          <w:rFonts w:ascii="Garamond" w:hAnsi="Garamond"/>
          <w:sz w:val="24"/>
          <w:szCs w:val="24"/>
        </w:rPr>
        <w:t>madır</w:t>
      </w:r>
      <w:r w:rsidR="008866B7">
        <w:rPr>
          <w:rFonts w:ascii="Garamond" w:hAnsi="Garamond"/>
          <w:sz w:val="24"/>
          <w:szCs w:val="24"/>
        </w:rPr>
        <w:t>.”</w:t>
      </w:r>
      <w:r w:rsidR="00C324D6" w:rsidRPr="00FE6AA0">
        <w:rPr>
          <w:rStyle w:val="FootnoteReference"/>
          <w:rFonts w:ascii="Garamond" w:hAnsi="Garamond"/>
          <w:sz w:val="24"/>
          <w:szCs w:val="24"/>
        </w:rPr>
        <w:footnoteReference w:id="432"/>
      </w:r>
    </w:p>
    <w:p w:rsidR="00C324D6" w:rsidRPr="00FE6AA0" w:rsidRDefault="0061562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“Vera dinin başıdır</w:t>
      </w:r>
      <w:r w:rsidR="008866B7">
        <w:rPr>
          <w:rFonts w:ascii="Garamond" w:hAnsi="Garamond"/>
          <w:sz w:val="24"/>
          <w:szCs w:val="24"/>
        </w:rPr>
        <w:t>.”</w:t>
      </w:r>
      <w:r w:rsidR="00C324D6" w:rsidRPr="00FE6AA0">
        <w:rPr>
          <w:rStyle w:val="FootnoteReference"/>
          <w:rFonts w:ascii="Garamond" w:hAnsi="Garamond"/>
          <w:sz w:val="24"/>
          <w:szCs w:val="24"/>
        </w:rPr>
        <w:footnoteReference w:id="4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“İnsanın </w:t>
      </w:r>
      <w:r w:rsidR="0061562A">
        <w:rPr>
          <w:rFonts w:ascii="Garamond" w:hAnsi="Garamond"/>
          <w:sz w:val="24"/>
          <w:szCs w:val="24"/>
        </w:rPr>
        <w:t xml:space="preserve">günahtan </w:t>
      </w:r>
      <w:r w:rsidRPr="00FE6AA0">
        <w:rPr>
          <w:rFonts w:ascii="Garamond" w:hAnsi="Garamond"/>
          <w:sz w:val="24"/>
          <w:szCs w:val="24"/>
        </w:rPr>
        <w:t>s</w:t>
      </w:r>
      <w:r w:rsidRPr="00FE6AA0">
        <w:rPr>
          <w:rFonts w:ascii="Garamond" w:hAnsi="Garamond"/>
          <w:sz w:val="24"/>
          <w:szCs w:val="24"/>
        </w:rPr>
        <w:t>a</w:t>
      </w:r>
      <w:r w:rsidRPr="00FE6AA0">
        <w:rPr>
          <w:rFonts w:ascii="Garamond" w:hAnsi="Garamond"/>
          <w:sz w:val="24"/>
          <w:szCs w:val="24"/>
        </w:rPr>
        <w:t>kınması dini mi</w:t>
      </w:r>
      <w:r w:rsidRPr="00FE6AA0">
        <w:rPr>
          <w:rFonts w:ascii="Garamond" w:hAnsi="Garamond"/>
          <w:sz w:val="24"/>
          <w:szCs w:val="24"/>
        </w:rPr>
        <w:t>k</w:t>
      </w:r>
      <w:r w:rsidRPr="00FE6AA0">
        <w:rPr>
          <w:rFonts w:ascii="Garamond" w:hAnsi="Garamond"/>
          <w:sz w:val="24"/>
          <w:szCs w:val="24"/>
        </w:rPr>
        <w:t>tarıncadır</w:t>
      </w:r>
      <w:r w:rsidR="008866B7">
        <w:rPr>
          <w:rFonts w:ascii="Garamond" w:hAnsi="Garamond"/>
          <w:sz w:val="24"/>
          <w:szCs w:val="24"/>
        </w:rPr>
        <w:t>.”</w:t>
      </w:r>
      <w:r w:rsidRPr="00FE6AA0">
        <w:rPr>
          <w:rStyle w:val="FootnoteReference"/>
          <w:rFonts w:ascii="Garamond" w:hAnsi="Garamond"/>
          <w:sz w:val="24"/>
          <w:szCs w:val="24"/>
        </w:rPr>
        <w:footnoteReference w:id="4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0061562A">
        <w:rPr>
          <w:rFonts w:ascii="Garamond" w:hAnsi="Garamond"/>
          <w:sz w:val="24"/>
          <w:szCs w:val="24"/>
        </w:rPr>
        <w:t>“Dininizin en hayırlıs</w:t>
      </w:r>
      <w:r w:rsidRPr="00FE6AA0">
        <w:rPr>
          <w:rFonts w:ascii="Garamond" w:hAnsi="Garamond"/>
          <w:sz w:val="24"/>
          <w:szCs w:val="24"/>
        </w:rPr>
        <w:t>ı sakınmadır</w:t>
      </w:r>
      <w:r w:rsidR="008866B7">
        <w:rPr>
          <w:rFonts w:ascii="Garamond" w:hAnsi="Garamond"/>
          <w:sz w:val="24"/>
          <w:szCs w:val="24"/>
        </w:rPr>
        <w:t>.”</w:t>
      </w:r>
      <w:r w:rsidRPr="00FE6AA0">
        <w:rPr>
          <w:rStyle w:val="FootnoteReference"/>
          <w:rFonts w:ascii="Garamond" w:hAnsi="Garamond"/>
          <w:sz w:val="24"/>
          <w:szCs w:val="24"/>
        </w:rPr>
        <w:footnoteReference w:id="4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“Din işlerinden en iy</w:t>
      </w:r>
      <w:r w:rsidRPr="00FE6AA0">
        <w:rPr>
          <w:rFonts w:ascii="Garamond" w:hAnsi="Garamond"/>
          <w:sz w:val="24"/>
          <w:szCs w:val="24"/>
        </w:rPr>
        <w:t>i</w:t>
      </w:r>
      <w:r w:rsidRPr="00FE6AA0">
        <w:rPr>
          <w:rFonts w:ascii="Garamond" w:hAnsi="Garamond"/>
          <w:sz w:val="24"/>
          <w:szCs w:val="24"/>
        </w:rPr>
        <w:t>si s</w:t>
      </w:r>
      <w:r w:rsidRPr="00FE6AA0">
        <w:rPr>
          <w:rFonts w:ascii="Garamond" w:hAnsi="Garamond"/>
          <w:sz w:val="24"/>
          <w:szCs w:val="24"/>
        </w:rPr>
        <w:t>a</w:t>
      </w:r>
      <w:r w:rsidRPr="00FE6AA0">
        <w:rPr>
          <w:rFonts w:ascii="Garamond" w:hAnsi="Garamond"/>
          <w:sz w:val="24"/>
          <w:szCs w:val="24"/>
        </w:rPr>
        <w:t>kınmadır</w:t>
      </w:r>
      <w:r w:rsidR="008866B7">
        <w:rPr>
          <w:rFonts w:ascii="Garamond" w:hAnsi="Garamond"/>
          <w:sz w:val="24"/>
          <w:szCs w:val="24"/>
        </w:rPr>
        <w:t>.”</w:t>
      </w:r>
      <w:r w:rsidRPr="00FE6AA0">
        <w:rPr>
          <w:rStyle w:val="FootnoteReference"/>
          <w:rFonts w:ascii="Garamond" w:hAnsi="Garamond"/>
          <w:sz w:val="24"/>
          <w:szCs w:val="24"/>
        </w:rPr>
        <w:footnoteReference w:id="436"/>
      </w:r>
    </w:p>
    <w:p w:rsidR="00C324D6" w:rsidRPr="00FE6AA0" w:rsidRDefault="00C324D6" w:rsidP="0061562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“Dinininizin en </w:t>
      </w:r>
      <w:r w:rsidR="0061562A">
        <w:rPr>
          <w:rFonts w:ascii="Garamond" w:hAnsi="Garamond"/>
          <w:sz w:val="24"/>
          <w:szCs w:val="24"/>
        </w:rPr>
        <w:t>üst</w:t>
      </w:r>
      <w:r w:rsidR="0061562A">
        <w:rPr>
          <w:rFonts w:ascii="Garamond" w:hAnsi="Garamond"/>
          <w:sz w:val="24"/>
          <w:szCs w:val="24"/>
        </w:rPr>
        <w:t>ü</w:t>
      </w:r>
      <w:r w:rsidR="0061562A">
        <w:rPr>
          <w:rFonts w:ascii="Garamond" w:hAnsi="Garamond"/>
          <w:sz w:val="24"/>
          <w:szCs w:val="24"/>
        </w:rPr>
        <w:t>nü</w:t>
      </w:r>
      <w:r w:rsidRPr="00FE6AA0">
        <w:rPr>
          <w:rFonts w:ascii="Garamond" w:hAnsi="Garamond"/>
          <w:sz w:val="24"/>
          <w:szCs w:val="24"/>
        </w:rPr>
        <w:t xml:space="preserve"> sakınmadır</w:t>
      </w:r>
      <w:r w:rsidR="008866B7">
        <w:rPr>
          <w:rFonts w:ascii="Garamond" w:hAnsi="Garamond"/>
          <w:sz w:val="24"/>
          <w:szCs w:val="24"/>
        </w:rPr>
        <w:t>.”</w:t>
      </w:r>
      <w:r w:rsidRPr="00FE6AA0">
        <w:rPr>
          <w:rStyle w:val="FootnoteReference"/>
          <w:rFonts w:ascii="Garamond" w:hAnsi="Garamond"/>
          <w:sz w:val="24"/>
          <w:szCs w:val="24"/>
        </w:rPr>
        <w:footnoteReference w:id="437"/>
      </w:r>
    </w:p>
    <w:p w:rsidR="00C324D6" w:rsidRPr="00FE6AA0" w:rsidRDefault="0061562A" w:rsidP="0061562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 xml:space="preserve">“İman, sakınmayla </w:t>
      </w:r>
      <w:r>
        <w:rPr>
          <w:rFonts w:ascii="Garamond" w:hAnsi="Garamond"/>
          <w:sz w:val="24"/>
          <w:szCs w:val="24"/>
        </w:rPr>
        <w:t>d</w:t>
      </w:r>
      <w:r>
        <w:rPr>
          <w:rFonts w:ascii="Garamond" w:hAnsi="Garamond"/>
          <w:sz w:val="24"/>
          <w:szCs w:val="24"/>
        </w:rPr>
        <w:t>o</w:t>
      </w:r>
      <w:r>
        <w:rPr>
          <w:rFonts w:ascii="Garamond" w:hAnsi="Garamond"/>
          <w:sz w:val="24"/>
          <w:szCs w:val="24"/>
        </w:rPr>
        <w:t>ruğa erişir</w:t>
      </w:r>
      <w:r w:rsidR="00C324D6" w:rsidRPr="00FE6AA0">
        <w:rPr>
          <w:rFonts w:ascii="Garamond" w:hAnsi="Garamond"/>
          <w:sz w:val="24"/>
          <w:szCs w:val="24"/>
        </w:rPr>
        <w:t>. Her kim, Allah’ın kendisine nasip ettiği rızka kan</w:t>
      </w:r>
      <w:r w:rsidR="00C324D6" w:rsidRPr="00FE6AA0">
        <w:rPr>
          <w:rFonts w:ascii="Garamond" w:hAnsi="Garamond"/>
          <w:sz w:val="24"/>
          <w:szCs w:val="24"/>
        </w:rPr>
        <w:t>a</w:t>
      </w:r>
      <w:r w:rsidR="00C324D6" w:rsidRPr="00FE6AA0">
        <w:rPr>
          <w:rFonts w:ascii="Garamond" w:hAnsi="Garamond"/>
          <w:sz w:val="24"/>
          <w:szCs w:val="24"/>
        </w:rPr>
        <w:t>at ederse, cenn</w:t>
      </w:r>
      <w:r w:rsidR="00C324D6" w:rsidRPr="00FE6AA0">
        <w:rPr>
          <w:rFonts w:ascii="Garamond" w:hAnsi="Garamond"/>
          <w:sz w:val="24"/>
          <w:szCs w:val="24"/>
        </w:rPr>
        <w:t>e</w:t>
      </w:r>
      <w:r w:rsidR="00C324D6" w:rsidRPr="00FE6AA0">
        <w:rPr>
          <w:rFonts w:ascii="Garamond" w:hAnsi="Garamond"/>
          <w:sz w:val="24"/>
          <w:szCs w:val="24"/>
        </w:rPr>
        <w:t>te gider. Her kim de şüphe olmayan cenneti isterse, Allah yolunda hiç bir k</w:t>
      </w:r>
      <w:r w:rsidR="00C324D6" w:rsidRPr="00FE6AA0">
        <w:rPr>
          <w:rFonts w:ascii="Garamond" w:hAnsi="Garamond"/>
          <w:sz w:val="24"/>
          <w:szCs w:val="24"/>
        </w:rPr>
        <w:t>ı</w:t>
      </w:r>
      <w:r w:rsidR="00C324D6" w:rsidRPr="00FE6AA0">
        <w:rPr>
          <w:rFonts w:ascii="Garamond" w:hAnsi="Garamond"/>
          <w:sz w:val="24"/>
          <w:szCs w:val="24"/>
        </w:rPr>
        <w:t>nayıcının kınamasından kor</w:t>
      </w:r>
      <w:r w:rsidR="00C324D6" w:rsidRPr="00FE6AA0">
        <w:rPr>
          <w:rFonts w:ascii="Garamond" w:hAnsi="Garamond"/>
          <w:sz w:val="24"/>
          <w:szCs w:val="24"/>
        </w:rPr>
        <w:t>k</w:t>
      </w:r>
      <w:r w:rsidR="00C324D6" w:rsidRPr="00FE6AA0">
        <w:rPr>
          <w:rFonts w:ascii="Garamond" w:hAnsi="Garamond"/>
          <w:sz w:val="24"/>
          <w:szCs w:val="24"/>
        </w:rPr>
        <w:t>mamalıdır</w:t>
      </w:r>
      <w:r w:rsidR="008866B7">
        <w:rPr>
          <w:rFonts w:ascii="Garamond" w:hAnsi="Garamond"/>
          <w:sz w:val="24"/>
          <w:szCs w:val="24"/>
        </w:rPr>
        <w:t>.”</w:t>
      </w:r>
      <w:r w:rsidR="00C324D6" w:rsidRPr="00FE6AA0">
        <w:rPr>
          <w:rStyle w:val="FootnoteReference"/>
          <w:rFonts w:ascii="Garamond" w:hAnsi="Garamond"/>
          <w:sz w:val="24"/>
          <w:szCs w:val="24"/>
        </w:rPr>
        <w:footnoteReference w:id="4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“Hiç bir kale sakı</w:t>
      </w:r>
      <w:r w:rsidRPr="00FE6AA0">
        <w:rPr>
          <w:rFonts w:ascii="Garamond" w:hAnsi="Garamond"/>
          <w:sz w:val="24"/>
          <w:szCs w:val="24"/>
        </w:rPr>
        <w:t>n</w:t>
      </w:r>
      <w:r w:rsidRPr="00FE6AA0">
        <w:rPr>
          <w:rFonts w:ascii="Garamond" w:hAnsi="Garamond"/>
          <w:sz w:val="24"/>
          <w:szCs w:val="24"/>
        </w:rPr>
        <w:t>madan daha sağlam değildir</w:t>
      </w:r>
      <w:r w:rsidR="008866B7">
        <w:rPr>
          <w:rFonts w:ascii="Garamond" w:hAnsi="Garamond"/>
          <w:sz w:val="24"/>
          <w:szCs w:val="24"/>
        </w:rPr>
        <w:t>.”</w:t>
      </w:r>
      <w:r w:rsidRPr="00FE6AA0">
        <w:rPr>
          <w:rStyle w:val="FootnoteReference"/>
          <w:rFonts w:ascii="Garamond" w:hAnsi="Garamond"/>
          <w:sz w:val="24"/>
          <w:szCs w:val="24"/>
        </w:rPr>
        <w:footnoteReference w:id="4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“Hiç bir şiper sakı</w:t>
      </w:r>
      <w:r w:rsidRPr="00FE6AA0">
        <w:rPr>
          <w:rFonts w:ascii="Garamond" w:hAnsi="Garamond"/>
          <w:sz w:val="24"/>
          <w:szCs w:val="24"/>
        </w:rPr>
        <w:t>n</w:t>
      </w:r>
      <w:r w:rsidRPr="00FE6AA0">
        <w:rPr>
          <w:rFonts w:ascii="Garamond" w:hAnsi="Garamond"/>
          <w:sz w:val="24"/>
          <w:szCs w:val="24"/>
        </w:rPr>
        <w:t>madan daha iyi değildir</w:t>
      </w:r>
      <w:r w:rsidR="008866B7">
        <w:rPr>
          <w:rFonts w:ascii="Garamond" w:hAnsi="Garamond"/>
          <w:sz w:val="24"/>
          <w:szCs w:val="24"/>
        </w:rPr>
        <w:t>.”</w:t>
      </w:r>
      <w:r w:rsidRPr="00FE6AA0">
        <w:rPr>
          <w:rStyle w:val="FootnoteReference"/>
          <w:rFonts w:ascii="Garamond" w:hAnsi="Garamond"/>
          <w:sz w:val="24"/>
          <w:szCs w:val="24"/>
        </w:rPr>
        <w:footnoteReference w:id="44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“Sakınma bir kalka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4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İşe koyulun işe! İşin sonu, işi</w:t>
      </w:r>
      <w:r w:rsidRPr="00FE6AA0">
        <w:rPr>
          <w:rFonts w:ascii="Garamond" w:hAnsi="Garamond"/>
          <w:spacing w:val="-2"/>
          <w:sz w:val="24"/>
        </w:rPr>
        <w:t>n sonu! Direniş, direniş! Sabır, sabır! Ta</w:t>
      </w:r>
      <w:r w:rsidRPr="00FE6AA0">
        <w:rPr>
          <w:rFonts w:ascii="Garamond" w:hAnsi="Garamond"/>
          <w:spacing w:val="-2"/>
          <w:sz w:val="24"/>
        </w:rPr>
        <w:t>k</w:t>
      </w:r>
      <w:r w:rsidRPr="00FE6AA0">
        <w:rPr>
          <w:rFonts w:ascii="Garamond" w:hAnsi="Garamond"/>
          <w:spacing w:val="-2"/>
          <w:sz w:val="24"/>
        </w:rPr>
        <w:t>va, takva!</w:t>
      </w:r>
      <w:r w:rsidRPr="00FE6AA0">
        <w:rPr>
          <w:rFonts w:ascii="Garamond" w:hAnsi="Garamond"/>
          <w:sz w:val="24"/>
          <w:szCs w:val="24"/>
        </w:rPr>
        <w:t xml:space="preserve">” </w:t>
      </w:r>
      <w:r w:rsidRPr="00FE6AA0">
        <w:rPr>
          <w:rStyle w:val="FootnoteReference"/>
          <w:rFonts w:ascii="Garamond" w:hAnsi="Garamond"/>
          <w:sz w:val="24"/>
          <w:szCs w:val="24"/>
        </w:rPr>
        <w:footnoteReference w:id="4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“Veradan (sakınma</w:t>
      </w:r>
      <w:r w:rsidRPr="00FE6AA0">
        <w:rPr>
          <w:rFonts w:ascii="Garamond" w:hAnsi="Garamond"/>
          <w:sz w:val="24"/>
          <w:szCs w:val="24"/>
        </w:rPr>
        <w:t>k</w:t>
      </w:r>
      <w:r w:rsidRPr="00FE6AA0">
        <w:rPr>
          <w:rFonts w:ascii="Garamond" w:hAnsi="Garamond"/>
          <w:sz w:val="24"/>
          <w:szCs w:val="24"/>
        </w:rPr>
        <w:t>tan) ayrılma. Zira vera (güna</w:t>
      </w:r>
      <w:r w:rsidRPr="00FE6AA0">
        <w:rPr>
          <w:rFonts w:ascii="Garamond" w:hAnsi="Garamond"/>
          <w:sz w:val="24"/>
          <w:szCs w:val="24"/>
        </w:rPr>
        <w:t>h</w:t>
      </w:r>
      <w:r w:rsidRPr="00FE6AA0">
        <w:rPr>
          <w:rFonts w:ascii="Garamond" w:hAnsi="Garamond"/>
          <w:sz w:val="24"/>
          <w:szCs w:val="24"/>
        </w:rPr>
        <w:t>lardan) en iyi korunma sebeb</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4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“Veradan ayrılma. Şü</w:t>
      </w:r>
      <w:r w:rsidRPr="00FE6AA0">
        <w:rPr>
          <w:rFonts w:ascii="Garamond" w:hAnsi="Garamond"/>
          <w:sz w:val="24"/>
          <w:szCs w:val="24"/>
        </w:rPr>
        <w:t>p</w:t>
      </w:r>
      <w:r w:rsidRPr="00FE6AA0">
        <w:rPr>
          <w:rFonts w:ascii="Garamond" w:hAnsi="Garamond"/>
          <w:sz w:val="24"/>
          <w:szCs w:val="24"/>
        </w:rPr>
        <w:t>hesiz vera dinin yardımcısı ve ihlas sahibi kimselerin hasl</w:t>
      </w:r>
      <w:r w:rsidRPr="00FE6AA0">
        <w:rPr>
          <w:rFonts w:ascii="Garamond" w:hAnsi="Garamond"/>
          <w:sz w:val="24"/>
          <w:szCs w:val="24"/>
        </w:rPr>
        <w:t>e</w:t>
      </w:r>
      <w:r w:rsidRPr="00FE6AA0">
        <w:rPr>
          <w:rFonts w:ascii="Garamond" w:hAnsi="Garamond"/>
          <w:sz w:val="24"/>
          <w:szCs w:val="24"/>
        </w:rPr>
        <w:t>tidir</w:t>
      </w:r>
      <w:r w:rsidR="008866B7">
        <w:rPr>
          <w:rFonts w:ascii="Garamond" w:hAnsi="Garamond"/>
          <w:sz w:val="24"/>
          <w:szCs w:val="24"/>
        </w:rPr>
        <w:t>.”</w:t>
      </w:r>
      <w:r w:rsidRPr="00FE6AA0">
        <w:rPr>
          <w:rStyle w:val="FootnoteReference"/>
          <w:rFonts w:ascii="Garamond" w:hAnsi="Garamond"/>
          <w:sz w:val="24"/>
          <w:szCs w:val="24"/>
        </w:rPr>
        <w:footnoteReference w:id="444"/>
      </w:r>
    </w:p>
    <w:p w:rsidR="00C324D6" w:rsidRPr="00FE6AA0" w:rsidRDefault="00C324D6" w:rsidP="0061562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“Veradan ayrılma, t</w:t>
      </w:r>
      <w:r w:rsidRPr="00FE6AA0">
        <w:rPr>
          <w:rFonts w:ascii="Garamond" w:hAnsi="Garamond"/>
          <w:sz w:val="24"/>
          <w:szCs w:val="24"/>
        </w:rPr>
        <w:t>a</w:t>
      </w:r>
      <w:r w:rsidRPr="00FE6AA0">
        <w:rPr>
          <w:rFonts w:ascii="Garamond" w:hAnsi="Garamond"/>
          <w:sz w:val="24"/>
          <w:szCs w:val="24"/>
        </w:rPr>
        <w:t>maha aldan</w:t>
      </w:r>
      <w:r w:rsidR="0061562A">
        <w:rPr>
          <w:rFonts w:ascii="Garamond" w:hAnsi="Garamond"/>
          <w:sz w:val="24"/>
          <w:szCs w:val="24"/>
        </w:rPr>
        <w:t>ma. Şüphesiz ki tamahlanmanın o</w:t>
      </w:r>
      <w:r w:rsidRPr="00FE6AA0">
        <w:rPr>
          <w:rFonts w:ascii="Garamond" w:hAnsi="Garamond"/>
          <w:sz w:val="24"/>
          <w:szCs w:val="24"/>
        </w:rPr>
        <w:t xml:space="preserve">tlağı </w:t>
      </w:r>
      <w:r w:rsidR="0061562A">
        <w:rPr>
          <w:rFonts w:ascii="Garamond" w:hAnsi="Garamond"/>
          <w:sz w:val="24"/>
          <w:szCs w:val="24"/>
        </w:rPr>
        <w:t>kirli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4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“Sakınmaktan ayrı</w:t>
      </w:r>
      <w:r w:rsidRPr="00FE6AA0">
        <w:rPr>
          <w:rFonts w:ascii="Garamond" w:hAnsi="Garamond"/>
          <w:sz w:val="24"/>
          <w:szCs w:val="24"/>
        </w:rPr>
        <w:t>l</w:t>
      </w:r>
      <w:r w:rsidRPr="00FE6AA0">
        <w:rPr>
          <w:rFonts w:ascii="Garamond" w:hAnsi="Garamond"/>
          <w:sz w:val="24"/>
          <w:szCs w:val="24"/>
        </w:rPr>
        <w:t>mayın zira s</w:t>
      </w:r>
      <w:r w:rsidRPr="00FE6AA0">
        <w:rPr>
          <w:rFonts w:ascii="Garamond" w:hAnsi="Garamond"/>
          <w:sz w:val="24"/>
          <w:szCs w:val="24"/>
        </w:rPr>
        <w:t>a</w:t>
      </w:r>
      <w:r w:rsidRPr="00FE6AA0">
        <w:rPr>
          <w:rFonts w:ascii="Garamond" w:hAnsi="Garamond"/>
          <w:sz w:val="24"/>
          <w:szCs w:val="24"/>
        </w:rPr>
        <w:t>kınmak bizim tabi olduğumuz, kendisiyle Allah’a itaat ve kulluk ettiğimiz ve dos</w:t>
      </w:r>
      <w:r w:rsidRPr="00FE6AA0">
        <w:rPr>
          <w:rFonts w:ascii="Garamond" w:hAnsi="Garamond"/>
          <w:sz w:val="24"/>
          <w:szCs w:val="24"/>
        </w:rPr>
        <w:t>t</w:t>
      </w:r>
      <w:r w:rsidRPr="00FE6AA0">
        <w:rPr>
          <w:rFonts w:ascii="Garamond" w:hAnsi="Garamond"/>
          <w:sz w:val="24"/>
          <w:szCs w:val="24"/>
        </w:rPr>
        <w:t>larımızdan istediğ</w:t>
      </w:r>
      <w:r w:rsidRPr="00FE6AA0">
        <w:rPr>
          <w:rFonts w:ascii="Garamond" w:hAnsi="Garamond"/>
          <w:sz w:val="24"/>
          <w:szCs w:val="24"/>
        </w:rPr>
        <w:t>i</w:t>
      </w:r>
      <w:r w:rsidRPr="00FE6AA0">
        <w:rPr>
          <w:rFonts w:ascii="Garamond" w:hAnsi="Garamond"/>
          <w:sz w:val="24"/>
          <w:szCs w:val="24"/>
        </w:rPr>
        <w:t>miz dindir</w:t>
      </w:r>
      <w:r w:rsidR="008866B7">
        <w:rPr>
          <w:rFonts w:ascii="Garamond" w:hAnsi="Garamond"/>
          <w:sz w:val="24"/>
          <w:szCs w:val="24"/>
        </w:rPr>
        <w:t>.”</w:t>
      </w:r>
      <w:r w:rsidRPr="00FE6AA0">
        <w:rPr>
          <w:rStyle w:val="FootnoteReference"/>
          <w:rFonts w:ascii="Garamond" w:hAnsi="Garamond"/>
          <w:sz w:val="24"/>
          <w:szCs w:val="24"/>
        </w:rPr>
        <w:footnoteReference w:id="4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“Veradan ayrılmayınız. Şüphesiz ki Allah nezdinde olan şeylere vera (sakınma) ile ulaş</w:t>
      </w:r>
      <w:r w:rsidRPr="00FE6AA0">
        <w:rPr>
          <w:rFonts w:ascii="Garamond" w:hAnsi="Garamond"/>
          <w:sz w:val="24"/>
          <w:szCs w:val="24"/>
        </w:rPr>
        <w:t>ı</w:t>
      </w:r>
      <w:r w:rsidRPr="00FE6AA0">
        <w:rPr>
          <w:rFonts w:ascii="Garamond" w:hAnsi="Garamond"/>
          <w:sz w:val="24"/>
          <w:szCs w:val="24"/>
        </w:rPr>
        <w:t>labilir</w:t>
      </w:r>
      <w:r w:rsidR="008866B7">
        <w:rPr>
          <w:rFonts w:ascii="Garamond" w:hAnsi="Garamond"/>
          <w:sz w:val="24"/>
          <w:szCs w:val="24"/>
        </w:rPr>
        <w:t>.”</w:t>
      </w:r>
      <w:r w:rsidRPr="00FE6AA0">
        <w:rPr>
          <w:rStyle w:val="FootnoteReference"/>
          <w:rFonts w:ascii="Garamond" w:hAnsi="Garamond"/>
          <w:sz w:val="24"/>
          <w:szCs w:val="24"/>
        </w:rPr>
        <w:footnoteReference w:id="447"/>
      </w:r>
    </w:p>
    <w:p w:rsidR="00C324D6" w:rsidRPr="00FE6AA0" w:rsidRDefault="00C324D6" w:rsidP="0061562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Mirac hadisinde şöyle yer almı</w:t>
      </w:r>
      <w:r w:rsidRPr="00FE6AA0">
        <w:rPr>
          <w:rFonts w:ascii="Garamond" w:hAnsi="Garamond"/>
          <w:i/>
          <w:iCs/>
          <w:sz w:val="24"/>
          <w:szCs w:val="24"/>
        </w:rPr>
        <w:t>ş</w:t>
      </w:r>
      <w:r w:rsidRPr="00FE6AA0">
        <w:rPr>
          <w:rFonts w:ascii="Garamond" w:hAnsi="Garamond"/>
          <w:i/>
          <w:iCs/>
          <w:sz w:val="24"/>
          <w:szCs w:val="24"/>
        </w:rPr>
        <w:t xml:space="preserve">tır: </w:t>
      </w:r>
      <w:r w:rsidRPr="00FE6AA0">
        <w:rPr>
          <w:rFonts w:ascii="Garamond" w:hAnsi="Garamond"/>
          <w:sz w:val="24"/>
          <w:szCs w:val="24"/>
        </w:rPr>
        <w:t>“Ey Ahmet! Sakınmadan ayrılma! Zira ki sakınma dinin evveli, dinin ortası ve dinin s</w:t>
      </w:r>
      <w:r w:rsidRPr="00FE6AA0">
        <w:rPr>
          <w:rFonts w:ascii="Garamond" w:hAnsi="Garamond"/>
          <w:sz w:val="24"/>
          <w:szCs w:val="24"/>
        </w:rPr>
        <w:t>o</w:t>
      </w:r>
      <w:r w:rsidRPr="00FE6AA0">
        <w:rPr>
          <w:rFonts w:ascii="Garamond" w:hAnsi="Garamond"/>
          <w:sz w:val="24"/>
          <w:szCs w:val="24"/>
        </w:rPr>
        <w:t>nudur... Sakınmak süsler arası</w:t>
      </w:r>
      <w:r w:rsidRPr="00FE6AA0">
        <w:rPr>
          <w:rFonts w:ascii="Garamond" w:hAnsi="Garamond"/>
          <w:sz w:val="24"/>
          <w:szCs w:val="24"/>
        </w:rPr>
        <w:t>n</w:t>
      </w:r>
      <w:r w:rsidRPr="00FE6AA0">
        <w:rPr>
          <w:rFonts w:ascii="Garamond" w:hAnsi="Garamond"/>
          <w:sz w:val="24"/>
          <w:szCs w:val="24"/>
        </w:rPr>
        <w:t>da bir küpe gibi ve diğer yiyece</w:t>
      </w:r>
      <w:r w:rsidRPr="00FE6AA0">
        <w:rPr>
          <w:rFonts w:ascii="Garamond" w:hAnsi="Garamond"/>
          <w:sz w:val="24"/>
          <w:szCs w:val="24"/>
        </w:rPr>
        <w:t>k</w:t>
      </w:r>
      <w:r w:rsidRPr="00FE6AA0">
        <w:rPr>
          <w:rFonts w:ascii="Garamond" w:hAnsi="Garamond"/>
          <w:sz w:val="24"/>
          <w:szCs w:val="24"/>
        </w:rPr>
        <w:t>ler arasında bir ekm</w:t>
      </w:r>
      <w:r w:rsidR="0061562A">
        <w:rPr>
          <w:rFonts w:ascii="Garamond" w:hAnsi="Garamond"/>
          <w:sz w:val="24"/>
          <w:szCs w:val="24"/>
        </w:rPr>
        <w:t>ek gibidir. Sakınma imanın başı ve</w:t>
      </w:r>
      <w:r w:rsidRPr="00FE6AA0">
        <w:rPr>
          <w:rFonts w:ascii="Garamond" w:hAnsi="Garamond"/>
          <w:sz w:val="24"/>
          <w:szCs w:val="24"/>
        </w:rPr>
        <w:t xml:space="preserve"> dinin dayanağıdır. Sakınmanın misali bir gemi gibidir. Şüphesiz deni</w:t>
      </w:r>
      <w:r w:rsidRPr="00FE6AA0">
        <w:rPr>
          <w:rFonts w:ascii="Garamond" w:hAnsi="Garamond"/>
          <w:sz w:val="24"/>
          <w:szCs w:val="24"/>
        </w:rPr>
        <w:t>z</w:t>
      </w:r>
      <w:r w:rsidRPr="00FE6AA0">
        <w:rPr>
          <w:rFonts w:ascii="Garamond" w:hAnsi="Garamond"/>
          <w:sz w:val="24"/>
          <w:szCs w:val="24"/>
        </w:rPr>
        <w:t>de sadece gemide olanlar kurt</w:t>
      </w:r>
      <w:r w:rsidRPr="00FE6AA0">
        <w:rPr>
          <w:rFonts w:ascii="Garamond" w:hAnsi="Garamond"/>
          <w:sz w:val="24"/>
          <w:szCs w:val="24"/>
        </w:rPr>
        <w:t>u</w:t>
      </w:r>
      <w:r w:rsidR="0061562A">
        <w:rPr>
          <w:rFonts w:ascii="Garamond" w:hAnsi="Garamond"/>
          <w:sz w:val="24"/>
          <w:szCs w:val="24"/>
        </w:rPr>
        <w:t>lur. Züht</w:t>
      </w:r>
      <w:r w:rsidRPr="00FE6AA0">
        <w:rPr>
          <w:rFonts w:ascii="Garamond" w:hAnsi="Garamond"/>
          <w:sz w:val="24"/>
          <w:szCs w:val="24"/>
        </w:rPr>
        <w:t xml:space="preserve"> ehli kimseler de </w:t>
      </w:r>
      <w:r w:rsidRPr="00FE6AA0">
        <w:rPr>
          <w:rFonts w:ascii="Garamond" w:hAnsi="Garamond"/>
          <w:sz w:val="24"/>
          <w:szCs w:val="24"/>
        </w:rPr>
        <w:lastRenderedPageBreak/>
        <w:t xml:space="preserve">sadece sakınmayla kurtuluşa </w:t>
      </w:r>
      <w:r w:rsidRPr="00FE6AA0">
        <w:rPr>
          <w:rFonts w:ascii="Garamond" w:hAnsi="Garamond"/>
          <w:sz w:val="24"/>
          <w:szCs w:val="24"/>
        </w:rPr>
        <w:t>e</w:t>
      </w:r>
      <w:r w:rsidRPr="00FE6AA0">
        <w:rPr>
          <w:rFonts w:ascii="Garamond" w:hAnsi="Garamond"/>
          <w:sz w:val="24"/>
          <w:szCs w:val="24"/>
        </w:rPr>
        <w:t>rer</w:t>
      </w:r>
      <w:r w:rsidR="0061562A">
        <w:rPr>
          <w:rFonts w:ascii="Garamond" w:hAnsi="Garamond"/>
          <w:sz w:val="24"/>
          <w:szCs w:val="24"/>
        </w:rPr>
        <w:t>ler</w:t>
      </w:r>
      <w:r w:rsidR="008866B7">
        <w:rPr>
          <w:rFonts w:ascii="Garamond" w:hAnsi="Garamond"/>
          <w:sz w:val="24"/>
          <w:szCs w:val="24"/>
        </w:rPr>
        <w:t>.”</w:t>
      </w:r>
      <w:r w:rsidRPr="00FE6AA0">
        <w:rPr>
          <w:rStyle w:val="FootnoteReference"/>
          <w:rFonts w:ascii="Garamond" w:hAnsi="Garamond"/>
          <w:sz w:val="24"/>
          <w:szCs w:val="24"/>
        </w:rPr>
        <w:footnoteReference w:id="4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“Her kim bizi severse bizim </w:t>
      </w:r>
      <w:r w:rsidRPr="00FE6AA0">
        <w:rPr>
          <w:rFonts w:ascii="Garamond" w:hAnsi="Garamond"/>
          <w:sz w:val="24"/>
          <w:szCs w:val="24"/>
        </w:rPr>
        <w:t>a</w:t>
      </w:r>
      <w:r w:rsidRPr="00FE6AA0">
        <w:rPr>
          <w:rFonts w:ascii="Garamond" w:hAnsi="Garamond"/>
          <w:sz w:val="24"/>
          <w:szCs w:val="24"/>
        </w:rPr>
        <w:t>mel ettiğimiz gibi amel etmeli ve s</w:t>
      </w:r>
      <w:r w:rsidRPr="00FE6AA0">
        <w:rPr>
          <w:rFonts w:ascii="Garamond" w:hAnsi="Garamond"/>
          <w:sz w:val="24"/>
          <w:szCs w:val="24"/>
        </w:rPr>
        <w:t>a</w:t>
      </w:r>
      <w:r w:rsidRPr="00FE6AA0">
        <w:rPr>
          <w:rFonts w:ascii="Garamond" w:hAnsi="Garamond"/>
          <w:sz w:val="24"/>
          <w:szCs w:val="24"/>
        </w:rPr>
        <w:t>kınmadan yardım almalıdır. Zira s</w:t>
      </w:r>
      <w:r w:rsidRPr="00FE6AA0">
        <w:rPr>
          <w:rFonts w:ascii="Garamond" w:hAnsi="Garamond"/>
          <w:sz w:val="24"/>
          <w:szCs w:val="24"/>
        </w:rPr>
        <w:t>a</w:t>
      </w:r>
      <w:r w:rsidRPr="00FE6AA0">
        <w:rPr>
          <w:rFonts w:ascii="Garamond" w:hAnsi="Garamond"/>
          <w:sz w:val="24"/>
          <w:szCs w:val="24"/>
        </w:rPr>
        <w:t>kınmak dünya ve ahiret işinde en iyi yardımc</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4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“En zor ibadet sakı</w:t>
      </w:r>
      <w:r w:rsidRPr="00FE6AA0">
        <w:rPr>
          <w:rFonts w:ascii="Garamond" w:hAnsi="Garamond"/>
          <w:sz w:val="24"/>
          <w:szCs w:val="24"/>
        </w:rPr>
        <w:t>n</w:t>
      </w:r>
      <w:r w:rsidRPr="00FE6AA0">
        <w:rPr>
          <w:rFonts w:ascii="Garamond" w:hAnsi="Garamond"/>
          <w:sz w:val="24"/>
          <w:szCs w:val="24"/>
        </w:rPr>
        <w:t>m</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4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“Sakınmak en iyi a</w:t>
      </w:r>
      <w:r w:rsidRPr="00FE6AA0">
        <w:rPr>
          <w:rFonts w:ascii="Garamond" w:hAnsi="Garamond"/>
          <w:sz w:val="24"/>
          <w:szCs w:val="24"/>
        </w:rPr>
        <w:t>r</w:t>
      </w:r>
      <w:r w:rsidRPr="00FE6AA0">
        <w:rPr>
          <w:rFonts w:ascii="Garamond" w:hAnsi="Garamond"/>
          <w:sz w:val="24"/>
          <w:szCs w:val="24"/>
        </w:rPr>
        <w:t>kada</w:t>
      </w:r>
      <w:r w:rsidRPr="00FE6AA0">
        <w:rPr>
          <w:rFonts w:ascii="Garamond" w:hAnsi="Garamond"/>
          <w:sz w:val="24"/>
          <w:szCs w:val="24"/>
        </w:rPr>
        <w:t>ş</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4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“Sakınmak en iyi elb</w:t>
      </w:r>
      <w:r w:rsidRPr="00FE6AA0">
        <w:rPr>
          <w:rFonts w:ascii="Garamond" w:hAnsi="Garamond"/>
          <w:sz w:val="24"/>
          <w:szCs w:val="24"/>
        </w:rPr>
        <w:t>i</w:t>
      </w:r>
      <w:r w:rsidRPr="00FE6AA0">
        <w:rPr>
          <w:rFonts w:ascii="Garamond" w:hAnsi="Garamond"/>
          <w:sz w:val="24"/>
          <w:szCs w:val="24"/>
        </w:rPr>
        <w:t>sedir</w:t>
      </w:r>
      <w:r w:rsidR="008866B7">
        <w:rPr>
          <w:rFonts w:ascii="Garamond" w:hAnsi="Garamond"/>
          <w:sz w:val="24"/>
          <w:szCs w:val="24"/>
        </w:rPr>
        <w:t>.”</w:t>
      </w:r>
      <w:r w:rsidRPr="00FE6AA0">
        <w:rPr>
          <w:rStyle w:val="FootnoteReference"/>
          <w:rFonts w:ascii="Garamond" w:hAnsi="Garamond"/>
          <w:sz w:val="24"/>
          <w:szCs w:val="24"/>
        </w:rPr>
        <w:footnoteReference w:id="4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“İzzet sebebi olan s</w:t>
      </w:r>
      <w:r w:rsidRPr="00FE6AA0">
        <w:rPr>
          <w:rFonts w:ascii="Garamond" w:hAnsi="Garamond"/>
          <w:sz w:val="24"/>
          <w:szCs w:val="24"/>
        </w:rPr>
        <w:t>a</w:t>
      </w:r>
      <w:r w:rsidRPr="00FE6AA0">
        <w:rPr>
          <w:rFonts w:ascii="Garamond" w:hAnsi="Garamond"/>
          <w:sz w:val="24"/>
          <w:szCs w:val="24"/>
        </w:rPr>
        <w:t xml:space="preserve">kınmak </w:t>
      </w:r>
      <w:r w:rsidR="0061562A">
        <w:rPr>
          <w:rFonts w:ascii="Garamond" w:hAnsi="Garamond"/>
          <w:sz w:val="24"/>
          <w:szCs w:val="24"/>
        </w:rPr>
        <w:t>(</w:t>
      </w:r>
      <w:r w:rsidRPr="00FE6AA0">
        <w:rPr>
          <w:rFonts w:ascii="Garamond" w:hAnsi="Garamond"/>
          <w:sz w:val="24"/>
          <w:szCs w:val="24"/>
        </w:rPr>
        <w:t>insanı</w:t>
      </w:r>
      <w:r w:rsidR="0061562A">
        <w:rPr>
          <w:rFonts w:ascii="Garamond" w:hAnsi="Garamond"/>
          <w:sz w:val="24"/>
          <w:szCs w:val="24"/>
        </w:rPr>
        <w:t>)</w:t>
      </w:r>
      <w:r w:rsidRPr="00FE6AA0">
        <w:rPr>
          <w:rFonts w:ascii="Garamond" w:hAnsi="Garamond"/>
          <w:sz w:val="24"/>
          <w:szCs w:val="24"/>
        </w:rPr>
        <w:t xml:space="preserve"> hor kılan tama</w:t>
      </w:r>
      <w:r w:rsidRPr="00FE6AA0">
        <w:rPr>
          <w:rFonts w:ascii="Garamond" w:hAnsi="Garamond"/>
          <w:sz w:val="24"/>
          <w:szCs w:val="24"/>
        </w:rPr>
        <w:t>h</w:t>
      </w:r>
      <w:r w:rsidRPr="00FE6AA0">
        <w:rPr>
          <w:rFonts w:ascii="Garamond" w:hAnsi="Garamond"/>
          <w:sz w:val="24"/>
          <w:szCs w:val="24"/>
        </w:rPr>
        <w:t>tan daha iyidir</w:t>
      </w:r>
      <w:r w:rsidR="008866B7">
        <w:rPr>
          <w:rFonts w:ascii="Garamond" w:hAnsi="Garamond"/>
          <w:sz w:val="24"/>
          <w:szCs w:val="24"/>
        </w:rPr>
        <w:t>.”</w:t>
      </w:r>
      <w:r w:rsidRPr="00FE6AA0">
        <w:rPr>
          <w:rStyle w:val="FootnoteReference"/>
          <w:rFonts w:ascii="Garamond" w:hAnsi="Garamond"/>
          <w:sz w:val="24"/>
          <w:szCs w:val="24"/>
        </w:rPr>
        <w:footnoteReference w:id="4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“Sakınmanın afeti k</w:t>
      </w:r>
      <w:r w:rsidRPr="00FE6AA0">
        <w:rPr>
          <w:rFonts w:ascii="Garamond" w:hAnsi="Garamond"/>
          <w:sz w:val="24"/>
          <w:szCs w:val="24"/>
        </w:rPr>
        <w:t>a</w:t>
      </w:r>
      <w:r w:rsidRPr="00FE6AA0">
        <w:rPr>
          <w:rFonts w:ascii="Garamond" w:hAnsi="Garamond"/>
          <w:sz w:val="24"/>
          <w:szCs w:val="24"/>
        </w:rPr>
        <w:t>n</w:t>
      </w:r>
      <w:r w:rsidRPr="00FE6AA0">
        <w:rPr>
          <w:rFonts w:ascii="Garamond" w:hAnsi="Garamond"/>
          <w:sz w:val="24"/>
          <w:szCs w:val="24"/>
        </w:rPr>
        <w:t>a</w:t>
      </w:r>
      <w:r w:rsidRPr="00FE6AA0">
        <w:rPr>
          <w:rFonts w:ascii="Garamond" w:hAnsi="Garamond"/>
          <w:sz w:val="24"/>
          <w:szCs w:val="24"/>
        </w:rPr>
        <w:t>atin azlığıdır</w:t>
      </w:r>
      <w:r w:rsidR="008866B7">
        <w:rPr>
          <w:rFonts w:ascii="Garamond" w:hAnsi="Garamond"/>
          <w:sz w:val="24"/>
          <w:szCs w:val="24"/>
        </w:rPr>
        <w:t>.”</w:t>
      </w:r>
      <w:r w:rsidRPr="00FE6AA0">
        <w:rPr>
          <w:rStyle w:val="FootnoteReference"/>
          <w:rFonts w:ascii="Garamond" w:hAnsi="Garamond"/>
          <w:sz w:val="24"/>
          <w:szCs w:val="24"/>
        </w:rPr>
        <w:footnoteReference w:id="45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“Yüz bin kişilik</w:t>
      </w:r>
      <w:r w:rsidR="0061562A">
        <w:rPr>
          <w:rFonts w:ascii="Garamond" w:hAnsi="Garamond"/>
          <w:sz w:val="24"/>
          <w:szCs w:val="24"/>
        </w:rPr>
        <w:t xml:space="preserve"> veya daha fazla nüfuslu</w:t>
      </w:r>
      <w:r w:rsidRPr="00FE6AA0">
        <w:rPr>
          <w:rFonts w:ascii="Garamond" w:hAnsi="Garamond"/>
          <w:sz w:val="24"/>
          <w:szCs w:val="24"/>
        </w:rPr>
        <w:t xml:space="preserve"> bir şehirde yaşadığı halde kendisi</w:t>
      </w:r>
      <w:r w:rsidRPr="00FE6AA0">
        <w:rPr>
          <w:rFonts w:ascii="Garamond" w:hAnsi="Garamond"/>
          <w:sz w:val="24"/>
          <w:szCs w:val="24"/>
        </w:rPr>
        <w:t>n</w:t>
      </w:r>
      <w:r w:rsidRPr="00FE6AA0">
        <w:rPr>
          <w:rFonts w:ascii="Garamond" w:hAnsi="Garamond"/>
          <w:sz w:val="24"/>
          <w:szCs w:val="24"/>
        </w:rPr>
        <w:t>den daha çok sakınan birinin b</w:t>
      </w:r>
      <w:r w:rsidRPr="00FE6AA0">
        <w:rPr>
          <w:rFonts w:ascii="Garamond" w:hAnsi="Garamond"/>
          <w:sz w:val="24"/>
          <w:szCs w:val="24"/>
        </w:rPr>
        <w:t>u</w:t>
      </w:r>
      <w:r w:rsidRPr="00FE6AA0">
        <w:rPr>
          <w:rFonts w:ascii="Garamond" w:hAnsi="Garamond"/>
          <w:sz w:val="24"/>
          <w:szCs w:val="24"/>
        </w:rPr>
        <w:t xml:space="preserve">lunduğu </w:t>
      </w:r>
      <w:r w:rsidRPr="00FE6AA0">
        <w:rPr>
          <w:rFonts w:ascii="Garamond" w:hAnsi="Garamond"/>
          <w:sz w:val="24"/>
          <w:szCs w:val="24"/>
        </w:rPr>
        <w:lastRenderedPageBreak/>
        <w:t>kimse bi</w:t>
      </w:r>
      <w:r w:rsidRPr="00FE6AA0">
        <w:rPr>
          <w:rFonts w:ascii="Garamond" w:hAnsi="Garamond"/>
          <w:sz w:val="24"/>
          <w:szCs w:val="24"/>
        </w:rPr>
        <w:t>z</w:t>
      </w:r>
      <w:r w:rsidR="0061562A">
        <w:rPr>
          <w:rFonts w:ascii="Garamond" w:hAnsi="Garamond"/>
          <w:sz w:val="24"/>
          <w:szCs w:val="24"/>
        </w:rPr>
        <w:t xml:space="preserve">den değildir </w:t>
      </w:r>
      <w:r w:rsidRPr="00FE6AA0">
        <w:rPr>
          <w:rFonts w:ascii="Garamond" w:hAnsi="Garamond"/>
          <w:sz w:val="24"/>
          <w:szCs w:val="24"/>
        </w:rPr>
        <w:t>ve yüceliğe sahip deği</w:t>
      </w:r>
      <w:r w:rsidRPr="00FE6AA0">
        <w:rPr>
          <w:rFonts w:ascii="Garamond" w:hAnsi="Garamond"/>
          <w:sz w:val="24"/>
          <w:szCs w:val="24"/>
        </w:rPr>
        <w:t>l</w:t>
      </w:r>
      <w:r w:rsidR="0061562A">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4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kendisi</w:t>
      </w:r>
      <w:r w:rsidRPr="00FE6AA0">
        <w:rPr>
          <w:rFonts w:ascii="Garamond" w:hAnsi="Garamond"/>
          <w:i/>
          <w:iCs/>
          <w:sz w:val="24"/>
          <w:szCs w:val="24"/>
        </w:rPr>
        <w:t>y</w:t>
      </w:r>
      <w:r w:rsidRPr="00FE6AA0">
        <w:rPr>
          <w:rFonts w:ascii="Garamond" w:hAnsi="Garamond"/>
          <w:i/>
          <w:iCs/>
          <w:sz w:val="24"/>
          <w:szCs w:val="24"/>
        </w:rPr>
        <w:t xml:space="preserve">le vedalaşmak için yanına gelen Hayseme’ye şöyle buyurmuştur: </w:t>
      </w:r>
      <w:r w:rsidRPr="00FE6AA0">
        <w:rPr>
          <w:rFonts w:ascii="Garamond" w:hAnsi="Garamond"/>
          <w:sz w:val="24"/>
          <w:szCs w:val="24"/>
        </w:rPr>
        <w:t>“Bizden taraf dostlarımıza selam söyle! Onlara, yüce Allah’tan korkmayı tavsiye et. Ey Hayseme! Onla</w:t>
      </w:r>
      <w:r w:rsidR="0061562A">
        <w:rPr>
          <w:rFonts w:ascii="Garamond" w:hAnsi="Garamond"/>
          <w:sz w:val="24"/>
          <w:szCs w:val="24"/>
        </w:rPr>
        <w:t>ra bildir ki, amel etmed</w:t>
      </w:r>
      <w:r w:rsidRPr="00FE6AA0">
        <w:rPr>
          <w:rFonts w:ascii="Garamond" w:hAnsi="Garamond"/>
          <w:sz w:val="24"/>
          <w:szCs w:val="24"/>
        </w:rPr>
        <w:t>ikçe biz Allah katında o</w:t>
      </w:r>
      <w:r w:rsidRPr="00FE6AA0">
        <w:rPr>
          <w:rFonts w:ascii="Garamond" w:hAnsi="Garamond"/>
          <w:sz w:val="24"/>
          <w:szCs w:val="24"/>
        </w:rPr>
        <w:t>n</w:t>
      </w:r>
      <w:r w:rsidRPr="00FE6AA0">
        <w:rPr>
          <w:rFonts w:ascii="Garamond" w:hAnsi="Garamond"/>
          <w:sz w:val="24"/>
          <w:szCs w:val="24"/>
        </w:rPr>
        <w:t>lar için hiç bir şey yapamayız ve bizim velayetimize sadece s</w:t>
      </w:r>
      <w:r w:rsidRPr="00FE6AA0">
        <w:rPr>
          <w:rFonts w:ascii="Garamond" w:hAnsi="Garamond"/>
          <w:sz w:val="24"/>
          <w:szCs w:val="24"/>
        </w:rPr>
        <w:t>a</w:t>
      </w:r>
      <w:r w:rsidRPr="00FE6AA0">
        <w:rPr>
          <w:rFonts w:ascii="Garamond" w:hAnsi="Garamond"/>
          <w:sz w:val="24"/>
          <w:szCs w:val="24"/>
        </w:rPr>
        <w:t>kınma ile ulaşabili</w:t>
      </w:r>
      <w:r w:rsidRPr="00FE6AA0">
        <w:rPr>
          <w:rFonts w:ascii="Garamond" w:hAnsi="Garamond"/>
          <w:sz w:val="24"/>
          <w:szCs w:val="24"/>
        </w:rPr>
        <w:t>r</w:t>
      </w:r>
      <w:r w:rsidRPr="00FE6AA0">
        <w:rPr>
          <w:rFonts w:ascii="Garamond" w:hAnsi="Garamond"/>
          <w:sz w:val="24"/>
          <w:szCs w:val="24"/>
        </w:rPr>
        <w:t>ler</w:t>
      </w:r>
      <w:r w:rsidR="008866B7">
        <w:rPr>
          <w:rFonts w:ascii="Garamond" w:hAnsi="Garamond"/>
          <w:sz w:val="24"/>
          <w:szCs w:val="24"/>
        </w:rPr>
        <w:t>.”</w:t>
      </w:r>
      <w:r w:rsidRPr="00FE6AA0">
        <w:rPr>
          <w:rStyle w:val="FootnoteReference"/>
          <w:rFonts w:ascii="Garamond" w:hAnsi="Garamond"/>
          <w:sz w:val="24"/>
          <w:szCs w:val="24"/>
        </w:rPr>
        <w:footnoteReference w:id="45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el-Kalb, 3406. Bölüm, 17028. Hadis, eş-Şia, 2149. B</w:t>
      </w:r>
      <w:r w:rsidRPr="00FE6AA0">
        <w:rPr>
          <w:rFonts w:ascii="Garamond" w:hAnsi="Garamond"/>
          <w:i/>
          <w:iCs/>
          <w:sz w:val="24"/>
          <w:szCs w:val="24"/>
        </w:rPr>
        <w:t>ö</w:t>
      </w:r>
      <w:r w:rsidRPr="00FE6AA0">
        <w:rPr>
          <w:rFonts w:ascii="Garamond" w:hAnsi="Garamond"/>
          <w:i/>
          <w:iCs/>
          <w:sz w:val="24"/>
          <w:szCs w:val="24"/>
        </w:rPr>
        <w:t>lüm, el-İman, 279. Bölüm, et-T</w:t>
      </w:r>
      <w:r w:rsidRPr="00FE6AA0">
        <w:rPr>
          <w:rFonts w:ascii="Garamond" w:hAnsi="Garamond"/>
          <w:i/>
          <w:iCs/>
          <w:sz w:val="24"/>
          <w:szCs w:val="24"/>
        </w:rPr>
        <w:t>e</w:t>
      </w:r>
      <w:r w:rsidR="0061562A">
        <w:rPr>
          <w:rFonts w:ascii="Garamond" w:hAnsi="Garamond"/>
          <w:i/>
          <w:iCs/>
          <w:sz w:val="24"/>
          <w:szCs w:val="24"/>
        </w:rPr>
        <w:t>ma’ 242</w:t>
      </w:r>
      <w:r w:rsidRPr="00FE6AA0">
        <w:rPr>
          <w:rFonts w:ascii="Garamond" w:hAnsi="Garamond"/>
          <w:i/>
          <w:iCs/>
          <w:sz w:val="24"/>
          <w:szCs w:val="24"/>
        </w:rPr>
        <w:t xml:space="preserve">0.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27" w:name="_Toc23534708"/>
      <w:r w:rsidRPr="00FE6AA0">
        <w:t>4059. Bölüm</w:t>
      </w:r>
      <w:bookmarkEnd w:id="127"/>
    </w:p>
    <w:p w:rsidR="00C324D6" w:rsidRPr="00FE6AA0" w:rsidRDefault="00C324D6" w:rsidP="00FE6AA0">
      <w:pPr>
        <w:pStyle w:val="Style1CharCharChar"/>
        <w:spacing w:line="300" w:lineRule="atLeast"/>
        <w:ind w:firstLine="284"/>
      </w:pPr>
      <w:bookmarkStart w:id="128" w:name="_Toc23534709"/>
      <w:r w:rsidRPr="00FE6AA0">
        <w:t>Sakınmanın Neticesi</w:t>
      </w:r>
      <w:bookmarkEnd w:id="128"/>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w:t>
      </w:r>
      <w:r w:rsidRPr="00FE6AA0">
        <w:rPr>
          <w:rFonts w:ascii="Garamond" w:hAnsi="Garamond"/>
          <w:sz w:val="24"/>
          <w:szCs w:val="24"/>
        </w:rPr>
        <w:t>a</w:t>
      </w:r>
      <w:r w:rsidRPr="00FE6AA0">
        <w:rPr>
          <w:rFonts w:ascii="Garamond" w:hAnsi="Garamond"/>
          <w:sz w:val="24"/>
          <w:szCs w:val="24"/>
        </w:rPr>
        <w:t>kınmanın neticesi nefis ve dinin düzelm</w:t>
      </w:r>
      <w:r w:rsidRPr="00FE6AA0">
        <w:rPr>
          <w:rFonts w:ascii="Garamond" w:hAnsi="Garamond"/>
          <w:sz w:val="24"/>
          <w:szCs w:val="24"/>
        </w:rPr>
        <w:t>e</w:t>
      </w:r>
      <w:r w:rsidRPr="00FE6AA0">
        <w:rPr>
          <w:rFonts w:ascii="Garamond" w:hAnsi="Garamond"/>
          <w:sz w:val="24"/>
          <w:szCs w:val="24"/>
        </w:rPr>
        <w:t>sidir</w:t>
      </w:r>
      <w:r w:rsidR="008866B7">
        <w:rPr>
          <w:rFonts w:ascii="Garamond" w:hAnsi="Garamond"/>
          <w:sz w:val="24"/>
          <w:szCs w:val="24"/>
        </w:rPr>
        <w:t>.”</w:t>
      </w:r>
      <w:r w:rsidRPr="00FE6AA0">
        <w:rPr>
          <w:rStyle w:val="FootnoteReference"/>
          <w:rFonts w:ascii="Garamond" w:hAnsi="Garamond"/>
          <w:sz w:val="24"/>
          <w:szCs w:val="24"/>
        </w:rPr>
        <w:footnoteReference w:id="4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“Amel, sakınma ile ürün v</w:t>
      </w:r>
      <w:r w:rsidRPr="00FE6AA0">
        <w:rPr>
          <w:rFonts w:ascii="Garamond" w:hAnsi="Garamond"/>
          <w:sz w:val="24"/>
          <w:szCs w:val="24"/>
        </w:rPr>
        <w:t>e</w:t>
      </w:r>
      <w:r w:rsidRPr="00FE6AA0">
        <w:rPr>
          <w:rFonts w:ascii="Garamond" w:hAnsi="Garamond"/>
          <w:sz w:val="24"/>
          <w:szCs w:val="24"/>
        </w:rPr>
        <w:t>rir</w:t>
      </w:r>
      <w:r w:rsidR="008866B7">
        <w:rPr>
          <w:rFonts w:ascii="Garamond" w:hAnsi="Garamond"/>
          <w:sz w:val="24"/>
          <w:szCs w:val="24"/>
        </w:rPr>
        <w:t>.”</w:t>
      </w:r>
      <w:r w:rsidRPr="00FE6AA0">
        <w:rPr>
          <w:rStyle w:val="FootnoteReference"/>
          <w:rFonts w:ascii="Garamond" w:hAnsi="Garamond"/>
          <w:sz w:val="24"/>
          <w:szCs w:val="24"/>
        </w:rPr>
        <w:footnoteReference w:id="458"/>
      </w:r>
    </w:p>
    <w:p w:rsidR="00C324D6" w:rsidRPr="00FE6AA0" w:rsidRDefault="00C324D6" w:rsidP="0061562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61562A">
        <w:rPr>
          <w:rFonts w:ascii="Garamond" w:hAnsi="Garamond"/>
          <w:sz w:val="24"/>
          <w:szCs w:val="24"/>
        </w:rPr>
        <w:t>“Sakınmak haramlara</w:t>
      </w:r>
      <w:r w:rsidRPr="00FE6AA0">
        <w:rPr>
          <w:rFonts w:ascii="Garamond" w:hAnsi="Garamond"/>
          <w:sz w:val="24"/>
          <w:szCs w:val="24"/>
        </w:rPr>
        <w:t xml:space="preserve"> </w:t>
      </w:r>
      <w:r w:rsidR="0061562A">
        <w:rPr>
          <w:rFonts w:ascii="Garamond" w:hAnsi="Garamond"/>
          <w:sz w:val="24"/>
          <w:szCs w:val="24"/>
        </w:rPr>
        <w:t>bulaşmaya</w:t>
      </w:r>
      <w:r w:rsidRPr="00FE6AA0">
        <w:rPr>
          <w:rFonts w:ascii="Garamond" w:hAnsi="Garamond"/>
          <w:sz w:val="24"/>
          <w:szCs w:val="24"/>
        </w:rPr>
        <w:t xml:space="preserve"> engel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4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“Sakınma takvanın temel</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4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“Sakınma ile aşağılı</w:t>
      </w:r>
      <w:r w:rsidRPr="00FE6AA0">
        <w:rPr>
          <w:rFonts w:ascii="Garamond" w:hAnsi="Garamond"/>
          <w:sz w:val="24"/>
          <w:szCs w:val="24"/>
        </w:rPr>
        <w:t>k</w:t>
      </w:r>
      <w:r w:rsidRPr="00FE6AA0">
        <w:rPr>
          <w:rFonts w:ascii="Garamond" w:hAnsi="Garamond"/>
          <w:sz w:val="24"/>
          <w:szCs w:val="24"/>
        </w:rPr>
        <w:t>la</w:t>
      </w:r>
      <w:r w:rsidRPr="00FE6AA0">
        <w:rPr>
          <w:rFonts w:ascii="Garamond" w:hAnsi="Garamond"/>
          <w:sz w:val="24"/>
          <w:szCs w:val="24"/>
        </w:rPr>
        <w:t>r</w:t>
      </w:r>
      <w:r w:rsidRPr="00FE6AA0">
        <w:rPr>
          <w:rFonts w:ascii="Garamond" w:hAnsi="Garamond"/>
          <w:sz w:val="24"/>
          <w:szCs w:val="24"/>
        </w:rPr>
        <w:t>dan uzaklaşma mümkündür</w:t>
      </w:r>
      <w:r w:rsidR="008866B7">
        <w:rPr>
          <w:rFonts w:ascii="Garamond" w:hAnsi="Garamond"/>
          <w:sz w:val="24"/>
          <w:szCs w:val="24"/>
        </w:rPr>
        <w:t>.”</w:t>
      </w:r>
      <w:r w:rsidRPr="00FE6AA0">
        <w:rPr>
          <w:rStyle w:val="FootnoteReference"/>
          <w:rFonts w:ascii="Garamond" w:hAnsi="Garamond"/>
          <w:sz w:val="24"/>
          <w:szCs w:val="24"/>
        </w:rPr>
        <w:footnoteReference w:id="4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“İnsanın sakınması onu, her türlü aşağılıktan uzak tutar</w:t>
      </w:r>
      <w:r w:rsidR="008866B7">
        <w:rPr>
          <w:rFonts w:ascii="Garamond" w:hAnsi="Garamond"/>
          <w:sz w:val="24"/>
          <w:szCs w:val="24"/>
        </w:rPr>
        <w:t>.”</w:t>
      </w:r>
      <w:r w:rsidRPr="00FE6AA0">
        <w:rPr>
          <w:rStyle w:val="FootnoteReference"/>
          <w:rFonts w:ascii="Garamond" w:hAnsi="Garamond"/>
          <w:sz w:val="24"/>
          <w:szCs w:val="24"/>
        </w:rPr>
        <w:footnoteReference w:id="4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“Sakınma dini düzeltir, nefsi korur, insanı süsler</w:t>
      </w:r>
      <w:r w:rsidR="008866B7">
        <w:rPr>
          <w:rFonts w:ascii="Garamond" w:hAnsi="Garamond"/>
          <w:sz w:val="24"/>
          <w:szCs w:val="24"/>
        </w:rPr>
        <w:t>.”</w:t>
      </w:r>
      <w:r w:rsidRPr="00FE6AA0">
        <w:rPr>
          <w:rStyle w:val="FootnoteReference"/>
          <w:rFonts w:ascii="Garamond" w:hAnsi="Garamond"/>
          <w:sz w:val="24"/>
          <w:szCs w:val="24"/>
        </w:rPr>
        <w:footnoteReference w:id="4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“İlim sakınma olma</w:t>
      </w:r>
      <w:r w:rsidRPr="00FE6AA0">
        <w:rPr>
          <w:rFonts w:ascii="Garamond" w:hAnsi="Garamond"/>
          <w:sz w:val="24"/>
          <w:szCs w:val="24"/>
        </w:rPr>
        <w:t>k</w:t>
      </w:r>
      <w:r w:rsidRPr="00FE6AA0">
        <w:rPr>
          <w:rFonts w:ascii="Garamond" w:hAnsi="Garamond"/>
          <w:sz w:val="24"/>
          <w:szCs w:val="24"/>
        </w:rPr>
        <w:t>sızın temi</w:t>
      </w:r>
      <w:r w:rsidRPr="00FE6AA0">
        <w:rPr>
          <w:rFonts w:ascii="Garamond" w:hAnsi="Garamond"/>
          <w:sz w:val="24"/>
          <w:szCs w:val="24"/>
        </w:rPr>
        <w:t>z</w:t>
      </w:r>
      <w:r w:rsidR="00BC7ADA">
        <w:rPr>
          <w:rFonts w:ascii="Garamond" w:hAnsi="Garamond"/>
          <w:sz w:val="24"/>
          <w:szCs w:val="24"/>
        </w:rPr>
        <w:t>le</w:t>
      </w:r>
      <w:r w:rsidRPr="00FE6AA0">
        <w:rPr>
          <w:rFonts w:ascii="Garamond" w:hAnsi="Garamond"/>
          <w:sz w:val="24"/>
          <w:szCs w:val="24"/>
        </w:rPr>
        <w:t>mez</w:t>
      </w:r>
      <w:r w:rsidR="008866B7">
        <w:rPr>
          <w:rFonts w:ascii="Garamond" w:hAnsi="Garamond"/>
          <w:sz w:val="24"/>
          <w:szCs w:val="24"/>
        </w:rPr>
        <w:t>.”</w:t>
      </w:r>
      <w:r w:rsidRPr="00FE6AA0">
        <w:rPr>
          <w:rStyle w:val="FootnoteReference"/>
          <w:rFonts w:ascii="Garamond" w:hAnsi="Garamond"/>
          <w:sz w:val="24"/>
          <w:szCs w:val="24"/>
        </w:rPr>
        <w:footnoteReference w:id="4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“Dinin düzelme seb</w:t>
      </w:r>
      <w:r w:rsidRPr="00FE6AA0">
        <w:rPr>
          <w:rFonts w:ascii="Garamond" w:hAnsi="Garamond"/>
          <w:sz w:val="24"/>
          <w:szCs w:val="24"/>
        </w:rPr>
        <w:t>e</w:t>
      </w:r>
      <w:r w:rsidRPr="00FE6AA0">
        <w:rPr>
          <w:rFonts w:ascii="Garamond" w:hAnsi="Garamond"/>
          <w:sz w:val="24"/>
          <w:szCs w:val="24"/>
        </w:rPr>
        <w:t>bi s</w:t>
      </w:r>
      <w:r w:rsidRPr="00FE6AA0">
        <w:rPr>
          <w:rFonts w:ascii="Garamond" w:hAnsi="Garamond"/>
          <w:sz w:val="24"/>
          <w:szCs w:val="24"/>
        </w:rPr>
        <w:t>a</w:t>
      </w:r>
      <w:r w:rsidRPr="00FE6AA0">
        <w:rPr>
          <w:rFonts w:ascii="Garamond" w:hAnsi="Garamond"/>
          <w:sz w:val="24"/>
          <w:szCs w:val="24"/>
        </w:rPr>
        <w:t>kınmadır</w:t>
      </w:r>
      <w:r w:rsidR="008866B7">
        <w:rPr>
          <w:rFonts w:ascii="Garamond" w:hAnsi="Garamond"/>
          <w:sz w:val="24"/>
          <w:szCs w:val="24"/>
        </w:rPr>
        <w:t>.”</w:t>
      </w:r>
      <w:r w:rsidRPr="00FE6AA0">
        <w:rPr>
          <w:rStyle w:val="FootnoteReference"/>
          <w:rFonts w:ascii="Garamond" w:hAnsi="Garamond"/>
          <w:sz w:val="24"/>
          <w:szCs w:val="24"/>
        </w:rPr>
        <w:footnoteReference w:id="4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“Nefsin düzelme s</w:t>
      </w:r>
      <w:r w:rsidRPr="00FE6AA0">
        <w:rPr>
          <w:rFonts w:ascii="Garamond" w:hAnsi="Garamond"/>
          <w:sz w:val="24"/>
          <w:szCs w:val="24"/>
        </w:rPr>
        <w:t>e</w:t>
      </w:r>
      <w:r w:rsidRPr="00FE6AA0">
        <w:rPr>
          <w:rFonts w:ascii="Garamond" w:hAnsi="Garamond"/>
          <w:sz w:val="24"/>
          <w:szCs w:val="24"/>
        </w:rPr>
        <w:t>bebi s</w:t>
      </w:r>
      <w:r w:rsidRPr="00FE6AA0">
        <w:rPr>
          <w:rFonts w:ascii="Garamond" w:hAnsi="Garamond"/>
          <w:sz w:val="24"/>
          <w:szCs w:val="24"/>
        </w:rPr>
        <w:t>a</w:t>
      </w:r>
      <w:r w:rsidRPr="00FE6AA0">
        <w:rPr>
          <w:rFonts w:ascii="Garamond" w:hAnsi="Garamond"/>
          <w:sz w:val="24"/>
          <w:szCs w:val="24"/>
        </w:rPr>
        <w:t>kınmadır</w:t>
      </w:r>
      <w:r w:rsidR="008866B7">
        <w:rPr>
          <w:rFonts w:ascii="Garamond" w:hAnsi="Garamond"/>
          <w:sz w:val="24"/>
          <w:szCs w:val="24"/>
        </w:rPr>
        <w:t>.”</w:t>
      </w:r>
      <w:r w:rsidRPr="00FE6AA0">
        <w:rPr>
          <w:rStyle w:val="FootnoteReference"/>
          <w:rFonts w:ascii="Garamond" w:hAnsi="Garamond"/>
          <w:sz w:val="24"/>
          <w:szCs w:val="24"/>
        </w:rPr>
        <w:footnoteReference w:id="4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“Allah’tan sakınınız ve dininizi sakın</w:t>
      </w:r>
      <w:r w:rsidRPr="00FE6AA0">
        <w:rPr>
          <w:rFonts w:ascii="Garamond" w:hAnsi="Garamond"/>
          <w:sz w:val="24"/>
          <w:szCs w:val="24"/>
        </w:rPr>
        <w:t>a</w:t>
      </w:r>
      <w:r w:rsidRPr="00FE6AA0">
        <w:rPr>
          <w:rFonts w:ascii="Garamond" w:hAnsi="Garamond"/>
          <w:sz w:val="24"/>
          <w:szCs w:val="24"/>
        </w:rPr>
        <w:t>rak koruyunuz</w:t>
      </w:r>
      <w:r w:rsidRPr="00FE6AA0">
        <w:rPr>
          <w:rStyle w:val="FootnoteReference"/>
          <w:rFonts w:ascii="Garamond" w:hAnsi="Garamond"/>
          <w:sz w:val="24"/>
          <w:szCs w:val="24"/>
        </w:rPr>
        <w:t xml:space="preserve"> </w:t>
      </w:r>
      <w:r w:rsidR="008866B7">
        <w:rPr>
          <w:rFonts w:ascii="Garamond" w:hAnsi="Garamond"/>
          <w:sz w:val="24"/>
          <w:szCs w:val="24"/>
        </w:rPr>
        <w:t>.”</w:t>
      </w:r>
      <w:r w:rsidRPr="00FE6AA0">
        <w:rPr>
          <w:rStyle w:val="FootnoteReference"/>
          <w:rFonts w:ascii="Garamond" w:hAnsi="Garamond"/>
          <w:sz w:val="24"/>
          <w:szCs w:val="24"/>
        </w:rPr>
        <w:footnoteReference w:id="4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“Sakınma kurtuluşun meş</w:t>
      </w:r>
      <w:r w:rsidRPr="00FE6AA0">
        <w:rPr>
          <w:rFonts w:ascii="Garamond" w:hAnsi="Garamond"/>
          <w:sz w:val="24"/>
          <w:szCs w:val="24"/>
        </w:rPr>
        <w:t>a</w:t>
      </w:r>
      <w:r w:rsidRPr="00FE6AA0">
        <w:rPr>
          <w:rFonts w:ascii="Garamond" w:hAnsi="Garamond"/>
          <w:sz w:val="24"/>
          <w:szCs w:val="24"/>
        </w:rPr>
        <w:t>lesidir</w:t>
      </w:r>
      <w:r w:rsidR="008866B7">
        <w:rPr>
          <w:rFonts w:ascii="Garamond" w:hAnsi="Garamond"/>
          <w:sz w:val="24"/>
          <w:szCs w:val="24"/>
        </w:rPr>
        <w:t>.”</w:t>
      </w:r>
      <w:r w:rsidRPr="00FE6AA0">
        <w:rPr>
          <w:rStyle w:val="FootnoteReference"/>
          <w:rFonts w:ascii="Garamond" w:hAnsi="Garamond"/>
          <w:sz w:val="24"/>
          <w:szCs w:val="24"/>
        </w:rPr>
        <w:footnoteReference w:id="4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sakınması çoğ</w:t>
      </w:r>
      <w:r w:rsidRPr="00FE6AA0">
        <w:rPr>
          <w:rFonts w:ascii="Garamond" w:hAnsi="Garamond"/>
          <w:sz w:val="24"/>
          <w:szCs w:val="24"/>
        </w:rPr>
        <w:t>a</w:t>
      </w:r>
      <w:r w:rsidRPr="00FE6AA0">
        <w:rPr>
          <w:rFonts w:ascii="Garamond" w:hAnsi="Garamond"/>
          <w:sz w:val="24"/>
          <w:szCs w:val="24"/>
        </w:rPr>
        <w:t>lırsa günahı azalır</w:t>
      </w:r>
      <w:r w:rsidR="008866B7">
        <w:rPr>
          <w:rFonts w:ascii="Garamond" w:hAnsi="Garamond"/>
          <w:sz w:val="24"/>
          <w:szCs w:val="24"/>
        </w:rPr>
        <w:t>.”</w:t>
      </w:r>
      <w:r w:rsidRPr="00FE6AA0">
        <w:rPr>
          <w:rStyle w:val="FootnoteReference"/>
          <w:rFonts w:ascii="Garamond" w:hAnsi="Garamond"/>
          <w:sz w:val="24"/>
          <w:szCs w:val="24"/>
        </w:rPr>
        <w:footnoteReference w:id="46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29" w:name="_Toc23534710"/>
      <w:r w:rsidRPr="00FE6AA0">
        <w:t>4060. Bölüm</w:t>
      </w:r>
      <w:bookmarkEnd w:id="129"/>
    </w:p>
    <w:p w:rsidR="00C324D6" w:rsidRPr="00FE6AA0" w:rsidRDefault="00C324D6" w:rsidP="00FE6AA0">
      <w:pPr>
        <w:pStyle w:val="Style1CharCharChar"/>
        <w:spacing w:line="300" w:lineRule="atLeast"/>
        <w:ind w:firstLine="284"/>
      </w:pPr>
      <w:bookmarkStart w:id="130" w:name="_Toc23534711"/>
      <w:r w:rsidRPr="00FE6AA0">
        <w:t>Sakınmanın İbadetteki Rolü</w:t>
      </w:r>
      <w:bookmarkEnd w:id="13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“Sakınmakla birlikte olmayan bir ibadette hayır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47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BC7ADA">
        <w:rPr>
          <w:rFonts w:ascii="Garamond" w:hAnsi="Garamond"/>
          <w:sz w:val="24"/>
          <w:szCs w:val="24"/>
        </w:rPr>
        <w:t>(</w:t>
      </w:r>
      <w:r w:rsidRPr="00FE6AA0">
        <w:rPr>
          <w:rFonts w:ascii="Garamond" w:hAnsi="Garamond"/>
          <w:sz w:val="24"/>
          <w:szCs w:val="24"/>
        </w:rPr>
        <w:t>İbadetlerde</w:t>
      </w:r>
      <w:r w:rsidR="00BC7ADA">
        <w:rPr>
          <w:rFonts w:ascii="Garamond" w:hAnsi="Garamond"/>
          <w:sz w:val="24"/>
          <w:szCs w:val="24"/>
        </w:rPr>
        <w:t>)</w:t>
      </w:r>
      <w:r w:rsidRPr="00FE6AA0">
        <w:rPr>
          <w:rFonts w:ascii="Garamond" w:hAnsi="Garamond"/>
          <w:sz w:val="24"/>
          <w:szCs w:val="24"/>
        </w:rPr>
        <w:t xml:space="preserve"> çaba göstermek sakınmakla birlikte olmazsa faydalı d</w:t>
      </w:r>
      <w:r w:rsidRPr="00FE6AA0">
        <w:rPr>
          <w:rFonts w:ascii="Garamond" w:hAnsi="Garamond"/>
          <w:sz w:val="24"/>
          <w:szCs w:val="24"/>
        </w:rPr>
        <w:t>e</w:t>
      </w:r>
      <w:r w:rsidRPr="00FE6AA0">
        <w:rPr>
          <w:rFonts w:ascii="Garamond" w:hAnsi="Garamond"/>
          <w:sz w:val="24"/>
          <w:szCs w:val="24"/>
        </w:rPr>
        <w:t>ğildir</w:t>
      </w:r>
      <w:r w:rsidR="00BC7ADA">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4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“Kemanın ipi gibi i</w:t>
      </w:r>
      <w:r w:rsidRPr="00FE6AA0">
        <w:rPr>
          <w:rFonts w:ascii="Garamond" w:hAnsi="Garamond"/>
          <w:sz w:val="24"/>
          <w:szCs w:val="24"/>
        </w:rPr>
        <w:t>n</w:t>
      </w:r>
      <w:r w:rsidRPr="00FE6AA0">
        <w:rPr>
          <w:rFonts w:ascii="Garamond" w:hAnsi="Garamond"/>
          <w:sz w:val="24"/>
          <w:szCs w:val="24"/>
        </w:rPr>
        <w:t>celip zayıflayıncaya kadar namaz da kılsanız ve keman gibi eğr</w:t>
      </w:r>
      <w:r w:rsidRPr="00FE6AA0">
        <w:rPr>
          <w:rFonts w:ascii="Garamond" w:hAnsi="Garamond"/>
          <w:sz w:val="24"/>
          <w:szCs w:val="24"/>
        </w:rPr>
        <w:t>i</w:t>
      </w:r>
      <w:r w:rsidRPr="00FE6AA0">
        <w:rPr>
          <w:rFonts w:ascii="Garamond" w:hAnsi="Garamond"/>
          <w:sz w:val="24"/>
          <w:szCs w:val="24"/>
        </w:rPr>
        <w:t>linc</w:t>
      </w:r>
      <w:r w:rsidRPr="00FE6AA0">
        <w:rPr>
          <w:rFonts w:ascii="Garamond" w:hAnsi="Garamond"/>
          <w:sz w:val="24"/>
          <w:szCs w:val="24"/>
        </w:rPr>
        <w:t>e</w:t>
      </w:r>
      <w:r w:rsidRPr="00FE6AA0">
        <w:rPr>
          <w:rFonts w:ascii="Garamond" w:hAnsi="Garamond"/>
          <w:sz w:val="24"/>
          <w:szCs w:val="24"/>
        </w:rPr>
        <w:t>ye</w:t>
      </w:r>
      <w:r w:rsidRPr="00FE6AA0">
        <w:rPr>
          <w:rStyle w:val="FootnoteReference"/>
          <w:rFonts w:ascii="Garamond" w:hAnsi="Garamond"/>
          <w:sz w:val="24"/>
          <w:szCs w:val="24"/>
        </w:rPr>
        <w:footnoteReference w:id="472"/>
      </w:r>
      <w:r w:rsidRPr="00FE6AA0">
        <w:rPr>
          <w:rFonts w:ascii="Garamond" w:hAnsi="Garamond"/>
          <w:sz w:val="24"/>
          <w:szCs w:val="24"/>
        </w:rPr>
        <w:t xml:space="preserve"> kadar oruç da </w:t>
      </w:r>
      <w:r w:rsidRPr="00FE6AA0">
        <w:rPr>
          <w:rFonts w:ascii="Garamond" w:hAnsi="Garamond"/>
          <w:sz w:val="24"/>
          <w:szCs w:val="24"/>
        </w:rPr>
        <w:lastRenderedPageBreak/>
        <w:t>tutsanız, Allah sizden sadece sakınmayla kabul eder</w:t>
      </w:r>
      <w:r w:rsidR="008866B7">
        <w:rPr>
          <w:rFonts w:ascii="Garamond" w:hAnsi="Garamond"/>
          <w:sz w:val="24"/>
          <w:szCs w:val="24"/>
        </w:rPr>
        <w:t>.”</w:t>
      </w:r>
      <w:r w:rsidRPr="00FE6AA0">
        <w:rPr>
          <w:rStyle w:val="FootnoteReference"/>
          <w:rFonts w:ascii="Garamond" w:hAnsi="Garamond"/>
          <w:sz w:val="24"/>
          <w:szCs w:val="24"/>
        </w:rPr>
        <w:footnoteReference w:id="4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Amr bin Said’e </w:t>
      </w:r>
      <w:r w:rsidR="00BC7ADA">
        <w:rPr>
          <w:rFonts w:ascii="Garamond" w:hAnsi="Garamond"/>
          <w:i/>
          <w:iCs/>
          <w:sz w:val="24"/>
          <w:szCs w:val="24"/>
        </w:rPr>
        <w:t xml:space="preserve">yaptığı tavsiyesinde </w:t>
      </w:r>
      <w:r w:rsidRPr="00FE6AA0">
        <w:rPr>
          <w:rFonts w:ascii="Garamond" w:hAnsi="Garamond"/>
          <w:i/>
          <w:iCs/>
          <w:sz w:val="24"/>
          <w:szCs w:val="24"/>
        </w:rPr>
        <w:t>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“Sana ilahi takvayı, s</w:t>
      </w:r>
      <w:r w:rsidRPr="00FE6AA0">
        <w:rPr>
          <w:rFonts w:ascii="Garamond" w:hAnsi="Garamond"/>
          <w:sz w:val="24"/>
          <w:szCs w:val="24"/>
        </w:rPr>
        <w:t>a</w:t>
      </w:r>
      <w:r w:rsidRPr="00FE6AA0">
        <w:rPr>
          <w:rFonts w:ascii="Garamond" w:hAnsi="Garamond"/>
          <w:sz w:val="24"/>
          <w:szCs w:val="24"/>
        </w:rPr>
        <w:t>kınmayı ve ibadet için ç</w:t>
      </w:r>
      <w:r w:rsidRPr="00FE6AA0">
        <w:rPr>
          <w:rFonts w:ascii="Garamond" w:hAnsi="Garamond"/>
          <w:sz w:val="24"/>
          <w:szCs w:val="24"/>
        </w:rPr>
        <w:t>a</w:t>
      </w:r>
      <w:r w:rsidRPr="00FE6AA0">
        <w:rPr>
          <w:rFonts w:ascii="Garamond" w:hAnsi="Garamond"/>
          <w:sz w:val="24"/>
          <w:szCs w:val="24"/>
        </w:rPr>
        <w:t>lışmayı tavsiye ediyorum. Bil ki sakı</w:t>
      </w:r>
      <w:r w:rsidRPr="00FE6AA0">
        <w:rPr>
          <w:rFonts w:ascii="Garamond" w:hAnsi="Garamond"/>
          <w:sz w:val="24"/>
          <w:szCs w:val="24"/>
        </w:rPr>
        <w:t>n</w:t>
      </w:r>
      <w:r w:rsidRPr="00FE6AA0">
        <w:rPr>
          <w:rFonts w:ascii="Garamond" w:hAnsi="Garamond"/>
          <w:sz w:val="24"/>
          <w:szCs w:val="24"/>
        </w:rPr>
        <w:t>manın o</w:t>
      </w:r>
      <w:r w:rsidRPr="00FE6AA0">
        <w:rPr>
          <w:rFonts w:ascii="Garamond" w:hAnsi="Garamond"/>
          <w:sz w:val="24"/>
          <w:szCs w:val="24"/>
        </w:rPr>
        <w:t>l</w:t>
      </w:r>
      <w:r w:rsidRPr="00FE6AA0">
        <w:rPr>
          <w:rFonts w:ascii="Garamond" w:hAnsi="Garamond"/>
          <w:sz w:val="24"/>
          <w:szCs w:val="24"/>
        </w:rPr>
        <w:t>madığı bir çaba fayda vermez</w:t>
      </w:r>
      <w:r w:rsidR="008866B7">
        <w:rPr>
          <w:rFonts w:ascii="Garamond" w:hAnsi="Garamond"/>
          <w:sz w:val="24"/>
          <w:szCs w:val="24"/>
        </w:rPr>
        <w:t>.”</w:t>
      </w:r>
      <w:r w:rsidRPr="00FE6AA0">
        <w:rPr>
          <w:rStyle w:val="FootnoteReference"/>
          <w:rFonts w:ascii="Garamond" w:hAnsi="Garamond"/>
          <w:sz w:val="24"/>
          <w:szCs w:val="24"/>
        </w:rPr>
        <w:footnoteReference w:id="4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“Sakınmadan soyunan </w:t>
      </w:r>
      <w:r w:rsidR="00BC7ADA">
        <w:rPr>
          <w:rFonts w:ascii="Garamond" w:hAnsi="Garamond"/>
          <w:sz w:val="24"/>
          <w:szCs w:val="24"/>
        </w:rPr>
        <w:t xml:space="preserve">(sakınmayan) </w:t>
      </w:r>
      <w:r w:rsidRPr="00FE6AA0">
        <w:rPr>
          <w:rFonts w:ascii="Garamond" w:hAnsi="Garamond"/>
          <w:sz w:val="24"/>
          <w:szCs w:val="24"/>
        </w:rPr>
        <w:t>kimse dinini b</w:t>
      </w:r>
      <w:r w:rsidRPr="00FE6AA0">
        <w:rPr>
          <w:rFonts w:ascii="Garamond" w:hAnsi="Garamond"/>
          <w:sz w:val="24"/>
          <w:szCs w:val="24"/>
        </w:rPr>
        <w:t>o</w:t>
      </w:r>
      <w:r w:rsidRPr="00FE6AA0">
        <w:rPr>
          <w:rFonts w:ascii="Garamond" w:hAnsi="Garamond"/>
          <w:sz w:val="24"/>
          <w:szCs w:val="24"/>
        </w:rPr>
        <w:t>zar</w:t>
      </w:r>
      <w:r w:rsidR="008866B7">
        <w:rPr>
          <w:rFonts w:ascii="Garamond" w:hAnsi="Garamond"/>
          <w:sz w:val="24"/>
          <w:szCs w:val="24"/>
        </w:rPr>
        <w:t>.”</w:t>
      </w:r>
      <w:r w:rsidRPr="00FE6AA0">
        <w:rPr>
          <w:rStyle w:val="FootnoteReference"/>
          <w:rFonts w:ascii="Garamond" w:hAnsi="Garamond"/>
          <w:sz w:val="24"/>
          <w:szCs w:val="24"/>
        </w:rPr>
        <w:footnoteReference w:id="4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Seccad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“Sakınmak ibadetin düzenidir, eğer bu düzen boz</w:t>
      </w:r>
      <w:r w:rsidRPr="00FE6AA0">
        <w:rPr>
          <w:rFonts w:ascii="Garamond" w:hAnsi="Garamond"/>
          <w:sz w:val="24"/>
          <w:szCs w:val="24"/>
        </w:rPr>
        <w:t>u</w:t>
      </w:r>
      <w:r w:rsidRPr="00FE6AA0">
        <w:rPr>
          <w:rFonts w:ascii="Garamond" w:hAnsi="Garamond"/>
          <w:sz w:val="24"/>
          <w:szCs w:val="24"/>
        </w:rPr>
        <w:t>lursa ilk bozulduğunda d</w:t>
      </w:r>
      <w:r w:rsidRPr="00FE6AA0">
        <w:rPr>
          <w:rFonts w:ascii="Garamond" w:hAnsi="Garamond"/>
          <w:sz w:val="24"/>
          <w:szCs w:val="24"/>
        </w:rPr>
        <w:t>ü</w:t>
      </w:r>
      <w:r w:rsidRPr="00FE6AA0">
        <w:rPr>
          <w:rFonts w:ascii="Garamond" w:hAnsi="Garamond"/>
          <w:sz w:val="24"/>
          <w:szCs w:val="24"/>
        </w:rPr>
        <w:t>zen bozulduğu gibi dindarlık da boz</w:t>
      </w:r>
      <w:r w:rsidRPr="00FE6AA0">
        <w:rPr>
          <w:rFonts w:ascii="Garamond" w:hAnsi="Garamond"/>
          <w:sz w:val="24"/>
          <w:szCs w:val="24"/>
        </w:rPr>
        <w:t>u</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47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el-İbadet, 2491.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31" w:name="_Toc23534712"/>
      <w:r w:rsidRPr="00FE6AA0">
        <w:t>4061. Bölüm</w:t>
      </w:r>
      <w:bookmarkEnd w:id="131"/>
    </w:p>
    <w:p w:rsidR="00C324D6" w:rsidRPr="00FE6AA0" w:rsidRDefault="00C324D6" w:rsidP="00FE6AA0">
      <w:pPr>
        <w:pStyle w:val="Style1CharCharChar"/>
        <w:spacing w:line="300" w:lineRule="atLeast"/>
        <w:ind w:firstLine="284"/>
      </w:pPr>
      <w:bookmarkStart w:id="132" w:name="_Toc23534713"/>
      <w:r w:rsidRPr="00FE6AA0">
        <w:t>Veranın Anlamı</w:t>
      </w:r>
      <w:bookmarkEnd w:id="13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“Vera ictinab etmektir (s</w:t>
      </w:r>
      <w:r w:rsidRPr="00FE6AA0">
        <w:rPr>
          <w:rFonts w:ascii="Garamond" w:hAnsi="Garamond"/>
          <w:sz w:val="24"/>
          <w:szCs w:val="24"/>
        </w:rPr>
        <w:t>a</w:t>
      </w:r>
      <w:r w:rsidRPr="00FE6AA0">
        <w:rPr>
          <w:rFonts w:ascii="Garamond" w:hAnsi="Garamond"/>
          <w:sz w:val="24"/>
          <w:szCs w:val="24"/>
        </w:rPr>
        <w:t xml:space="preserve">kınmadır)” </w:t>
      </w:r>
      <w:r w:rsidRPr="00FE6AA0">
        <w:rPr>
          <w:rStyle w:val="FootnoteReference"/>
          <w:rFonts w:ascii="Garamond" w:hAnsi="Garamond"/>
          <w:sz w:val="24"/>
          <w:szCs w:val="24"/>
        </w:rPr>
        <w:footnoteReference w:id="4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“Veranın kökü güna</w:t>
      </w:r>
      <w:r w:rsidRPr="00FE6AA0">
        <w:rPr>
          <w:rFonts w:ascii="Garamond" w:hAnsi="Garamond"/>
          <w:sz w:val="24"/>
          <w:szCs w:val="24"/>
        </w:rPr>
        <w:t>h</w:t>
      </w:r>
      <w:r w:rsidRPr="00FE6AA0">
        <w:rPr>
          <w:rFonts w:ascii="Garamond" w:hAnsi="Garamond"/>
          <w:sz w:val="24"/>
          <w:szCs w:val="24"/>
        </w:rPr>
        <w:t>lardan uzak durmak ve hara</w:t>
      </w:r>
      <w:r w:rsidRPr="00FE6AA0">
        <w:rPr>
          <w:rFonts w:ascii="Garamond" w:hAnsi="Garamond"/>
          <w:sz w:val="24"/>
          <w:szCs w:val="24"/>
        </w:rPr>
        <w:t>m</w:t>
      </w:r>
      <w:r w:rsidRPr="00FE6AA0">
        <w:rPr>
          <w:rFonts w:ascii="Garamond" w:hAnsi="Garamond"/>
          <w:sz w:val="24"/>
          <w:szCs w:val="24"/>
        </w:rPr>
        <w:t>lardan sakınmaktır</w:t>
      </w:r>
      <w:r w:rsidR="008866B7">
        <w:rPr>
          <w:rFonts w:ascii="Garamond" w:hAnsi="Garamond"/>
          <w:sz w:val="24"/>
          <w:szCs w:val="24"/>
        </w:rPr>
        <w:t>.”</w:t>
      </w:r>
      <w:r w:rsidRPr="00FE6AA0">
        <w:rPr>
          <w:rStyle w:val="FootnoteReference"/>
          <w:rFonts w:ascii="Garamond" w:hAnsi="Garamond"/>
          <w:sz w:val="24"/>
          <w:szCs w:val="24"/>
        </w:rPr>
        <w:footnoteReference w:id="4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“Vera, hakikatte helal gelirler talep etmek ve başkal</w:t>
      </w:r>
      <w:r w:rsidRPr="00FE6AA0">
        <w:rPr>
          <w:rFonts w:ascii="Garamond" w:hAnsi="Garamond"/>
          <w:sz w:val="24"/>
          <w:szCs w:val="24"/>
        </w:rPr>
        <w:t>a</w:t>
      </w:r>
      <w:r w:rsidRPr="00FE6AA0">
        <w:rPr>
          <w:rFonts w:ascii="Garamond" w:hAnsi="Garamond"/>
          <w:sz w:val="24"/>
          <w:szCs w:val="24"/>
        </w:rPr>
        <w:t>rından bir ihtiyacını dilemekten sakınma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4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“Sakınmak, hakikatte güna</w:t>
      </w:r>
      <w:r w:rsidRPr="00FE6AA0">
        <w:rPr>
          <w:rFonts w:ascii="Garamond" w:hAnsi="Garamond"/>
          <w:sz w:val="24"/>
          <w:szCs w:val="24"/>
        </w:rPr>
        <w:t>h</w:t>
      </w:r>
      <w:r w:rsidRPr="00FE6AA0">
        <w:rPr>
          <w:rFonts w:ascii="Garamond" w:hAnsi="Garamond"/>
          <w:sz w:val="24"/>
          <w:szCs w:val="24"/>
        </w:rPr>
        <w:t>lardan temizlenmektir</w:t>
      </w:r>
      <w:r w:rsidR="008866B7">
        <w:rPr>
          <w:rFonts w:ascii="Garamond" w:hAnsi="Garamond"/>
          <w:sz w:val="24"/>
          <w:szCs w:val="24"/>
        </w:rPr>
        <w:t>.”</w:t>
      </w:r>
      <w:r w:rsidRPr="00FE6AA0">
        <w:rPr>
          <w:rStyle w:val="FootnoteReference"/>
          <w:rFonts w:ascii="Garamond" w:hAnsi="Garamond"/>
          <w:sz w:val="24"/>
          <w:szCs w:val="24"/>
        </w:rPr>
        <w:footnoteReference w:id="48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“Sakınmak takvaya bağl</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4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“Sakınmak amellerin efendisidir. Her kim halvette A</w:t>
      </w:r>
      <w:r w:rsidRPr="00FE6AA0">
        <w:rPr>
          <w:rFonts w:ascii="Garamond" w:hAnsi="Garamond"/>
          <w:sz w:val="24"/>
          <w:szCs w:val="24"/>
        </w:rPr>
        <w:t>l</w:t>
      </w:r>
      <w:r w:rsidRPr="00FE6AA0">
        <w:rPr>
          <w:rFonts w:ascii="Garamond" w:hAnsi="Garamond"/>
          <w:sz w:val="24"/>
          <w:szCs w:val="24"/>
        </w:rPr>
        <w:t>lah ile karşı karşıya kaldığında kendisini sakındıracak bir takv</w:t>
      </w:r>
      <w:r w:rsidRPr="00FE6AA0">
        <w:rPr>
          <w:rFonts w:ascii="Garamond" w:hAnsi="Garamond"/>
          <w:sz w:val="24"/>
          <w:szCs w:val="24"/>
        </w:rPr>
        <w:t>a</w:t>
      </w:r>
      <w:r w:rsidRPr="00FE6AA0">
        <w:rPr>
          <w:rFonts w:ascii="Garamond" w:hAnsi="Garamond"/>
          <w:sz w:val="24"/>
          <w:szCs w:val="24"/>
        </w:rPr>
        <w:t>ya</w:t>
      </w:r>
      <w:r w:rsidR="00BC7ADA">
        <w:rPr>
          <w:rFonts w:ascii="Garamond" w:hAnsi="Garamond"/>
          <w:sz w:val="24"/>
          <w:szCs w:val="24"/>
        </w:rPr>
        <w:t xml:space="preserve"> sahip değilse Allah artık ame</w:t>
      </w:r>
      <w:r w:rsidR="00BC7ADA">
        <w:rPr>
          <w:rFonts w:ascii="Garamond" w:hAnsi="Garamond"/>
          <w:sz w:val="24"/>
          <w:szCs w:val="24"/>
        </w:rPr>
        <w:t>l</w:t>
      </w:r>
      <w:r w:rsidRPr="00FE6AA0">
        <w:rPr>
          <w:rFonts w:ascii="Garamond" w:hAnsi="Garamond"/>
          <w:sz w:val="24"/>
          <w:szCs w:val="24"/>
        </w:rPr>
        <w:t>l</w:t>
      </w:r>
      <w:r w:rsidR="00BC7ADA">
        <w:rPr>
          <w:rFonts w:ascii="Garamond" w:hAnsi="Garamond"/>
          <w:sz w:val="24"/>
          <w:szCs w:val="24"/>
        </w:rPr>
        <w:t>e</w:t>
      </w:r>
      <w:r w:rsidRPr="00FE6AA0">
        <w:rPr>
          <w:rFonts w:ascii="Garamond" w:hAnsi="Garamond"/>
          <w:sz w:val="24"/>
          <w:szCs w:val="24"/>
        </w:rPr>
        <w:t>rine teveccüh etmez. Zira s</w:t>
      </w:r>
      <w:r w:rsidRPr="00FE6AA0">
        <w:rPr>
          <w:rFonts w:ascii="Garamond" w:hAnsi="Garamond"/>
          <w:sz w:val="24"/>
          <w:szCs w:val="24"/>
        </w:rPr>
        <w:t>a</w:t>
      </w:r>
      <w:r w:rsidRPr="00FE6AA0">
        <w:rPr>
          <w:rFonts w:ascii="Garamond" w:hAnsi="Garamond"/>
          <w:sz w:val="24"/>
          <w:szCs w:val="24"/>
        </w:rPr>
        <w:t>kınmak Allah’tan gizli ve açı</w:t>
      </w:r>
      <w:r w:rsidRPr="00FE6AA0">
        <w:rPr>
          <w:rFonts w:ascii="Garamond" w:hAnsi="Garamond"/>
          <w:sz w:val="24"/>
          <w:szCs w:val="24"/>
        </w:rPr>
        <w:t>k</w:t>
      </w:r>
      <w:r w:rsidRPr="00FE6AA0">
        <w:rPr>
          <w:rFonts w:ascii="Garamond" w:hAnsi="Garamond"/>
          <w:sz w:val="24"/>
          <w:szCs w:val="24"/>
        </w:rPr>
        <w:t>ta korkmak, varlık ve yoklukta ikt</w:t>
      </w:r>
      <w:r w:rsidRPr="00FE6AA0">
        <w:rPr>
          <w:rFonts w:ascii="Garamond" w:hAnsi="Garamond"/>
          <w:sz w:val="24"/>
          <w:szCs w:val="24"/>
        </w:rPr>
        <w:t>i</w:t>
      </w:r>
      <w:r w:rsidRPr="00FE6AA0">
        <w:rPr>
          <w:rFonts w:ascii="Garamond" w:hAnsi="Garamond"/>
          <w:sz w:val="24"/>
          <w:szCs w:val="24"/>
        </w:rPr>
        <w:t>satlı olmak, hoşnutluk ve g</w:t>
      </w:r>
      <w:r w:rsidRPr="00FE6AA0">
        <w:rPr>
          <w:rFonts w:ascii="Garamond" w:hAnsi="Garamond"/>
          <w:sz w:val="24"/>
          <w:szCs w:val="24"/>
        </w:rPr>
        <w:t>a</w:t>
      </w:r>
      <w:r w:rsidRPr="00FE6AA0">
        <w:rPr>
          <w:rFonts w:ascii="Garamond" w:hAnsi="Garamond"/>
          <w:sz w:val="24"/>
          <w:szCs w:val="24"/>
        </w:rPr>
        <w:t>zap halinde adalete riayet etme</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4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“Sakınmak şüphelerle karşılaşt</w:t>
      </w:r>
      <w:r w:rsidRPr="00FE6AA0">
        <w:rPr>
          <w:rFonts w:ascii="Garamond" w:hAnsi="Garamond"/>
          <w:sz w:val="24"/>
          <w:szCs w:val="24"/>
        </w:rPr>
        <w:t>ı</w:t>
      </w:r>
      <w:r w:rsidRPr="00FE6AA0">
        <w:rPr>
          <w:rFonts w:ascii="Garamond" w:hAnsi="Garamond"/>
          <w:sz w:val="24"/>
          <w:szCs w:val="24"/>
        </w:rPr>
        <w:t>ğında durmaktır (ihtiyat etme</w:t>
      </w:r>
      <w:r w:rsidRPr="00FE6AA0">
        <w:rPr>
          <w:rFonts w:ascii="Garamond" w:hAnsi="Garamond"/>
          <w:sz w:val="24"/>
          <w:szCs w:val="24"/>
        </w:rPr>
        <w:t>k</w:t>
      </w:r>
      <w:r w:rsidRPr="00FE6AA0">
        <w:rPr>
          <w:rFonts w:ascii="Garamond" w:hAnsi="Garamond"/>
          <w:sz w:val="24"/>
          <w:szCs w:val="24"/>
        </w:rPr>
        <w:t xml:space="preserve">tir.)” </w:t>
      </w:r>
      <w:r w:rsidRPr="00FE6AA0">
        <w:rPr>
          <w:rStyle w:val="FootnoteReference"/>
          <w:rFonts w:ascii="Garamond" w:hAnsi="Garamond"/>
          <w:sz w:val="24"/>
          <w:szCs w:val="24"/>
        </w:rPr>
        <w:footnoteReference w:id="4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“Sakınan kimse </w:t>
      </w:r>
      <w:r w:rsidRPr="00FE6AA0">
        <w:rPr>
          <w:rFonts w:ascii="Garamond" w:hAnsi="Garamond"/>
          <w:sz w:val="24"/>
          <w:szCs w:val="24"/>
        </w:rPr>
        <w:lastRenderedPageBreak/>
        <w:t>şüphe ortaya çıktığında duraklayan kimsedir</w:t>
      </w:r>
      <w:r w:rsidR="008866B7">
        <w:rPr>
          <w:rFonts w:ascii="Garamond" w:hAnsi="Garamond"/>
          <w:sz w:val="24"/>
          <w:szCs w:val="24"/>
        </w:rPr>
        <w:t>.”</w:t>
      </w:r>
      <w:r w:rsidRPr="00FE6AA0">
        <w:rPr>
          <w:rStyle w:val="FootnoteReference"/>
          <w:rFonts w:ascii="Garamond" w:hAnsi="Garamond"/>
          <w:sz w:val="24"/>
          <w:szCs w:val="24"/>
        </w:rPr>
        <w:footnoteReference w:id="4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“Şüphelerle</w:t>
      </w:r>
      <w:r w:rsidR="00BC7ADA">
        <w:rPr>
          <w:rFonts w:ascii="Garamond" w:hAnsi="Garamond"/>
          <w:sz w:val="24"/>
          <w:szCs w:val="24"/>
        </w:rPr>
        <w:t xml:space="preserve"> amel eden kimse şarabı nebiz</w:t>
      </w:r>
      <w:r w:rsidRPr="00FE6AA0">
        <w:rPr>
          <w:rFonts w:ascii="Garamond" w:hAnsi="Garamond"/>
          <w:sz w:val="24"/>
          <w:szCs w:val="24"/>
        </w:rPr>
        <w:t>, rüşveti hed</w:t>
      </w:r>
      <w:r w:rsidRPr="00FE6AA0">
        <w:rPr>
          <w:rFonts w:ascii="Garamond" w:hAnsi="Garamond"/>
          <w:sz w:val="24"/>
          <w:szCs w:val="24"/>
        </w:rPr>
        <w:t>i</w:t>
      </w:r>
      <w:r w:rsidRPr="00FE6AA0">
        <w:rPr>
          <w:rFonts w:ascii="Garamond" w:hAnsi="Garamond"/>
          <w:sz w:val="24"/>
          <w:szCs w:val="24"/>
        </w:rPr>
        <w:t>ye ve haracı zekat olarak h</w:t>
      </w:r>
      <w:r w:rsidRPr="00FE6AA0">
        <w:rPr>
          <w:rFonts w:ascii="Garamond" w:hAnsi="Garamond"/>
          <w:sz w:val="24"/>
          <w:szCs w:val="24"/>
        </w:rPr>
        <w:t>e</w:t>
      </w:r>
      <w:r w:rsidRPr="00FE6AA0">
        <w:rPr>
          <w:rFonts w:ascii="Garamond" w:hAnsi="Garamond"/>
          <w:sz w:val="24"/>
          <w:szCs w:val="24"/>
        </w:rPr>
        <w:t>lal sayar</w:t>
      </w:r>
      <w:r w:rsidR="008866B7">
        <w:rPr>
          <w:rFonts w:ascii="Garamond" w:hAnsi="Garamond"/>
          <w:sz w:val="24"/>
          <w:szCs w:val="24"/>
        </w:rPr>
        <w:t>.”</w:t>
      </w:r>
      <w:r w:rsidRPr="00FE6AA0">
        <w:rPr>
          <w:rStyle w:val="FootnoteReference"/>
          <w:rFonts w:ascii="Garamond" w:hAnsi="Garamond"/>
          <w:sz w:val="24"/>
          <w:szCs w:val="24"/>
        </w:rPr>
        <w:footnoteReference w:id="4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“Helal açıktır, haram da açıktır. Bu ikisinin arasında halktan bir çoğunun bilmediği şü</w:t>
      </w:r>
      <w:r w:rsidRPr="00FE6AA0">
        <w:rPr>
          <w:rFonts w:ascii="Garamond" w:hAnsi="Garamond"/>
          <w:sz w:val="24"/>
          <w:szCs w:val="24"/>
        </w:rPr>
        <w:t>p</w:t>
      </w:r>
      <w:r w:rsidRPr="00FE6AA0">
        <w:rPr>
          <w:rFonts w:ascii="Garamond" w:hAnsi="Garamond"/>
          <w:sz w:val="24"/>
          <w:szCs w:val="24"/>
        </w:rPr>
        <w:t>heli işler vardır. O halde her</w:t>
      </w:r>
      <w:r w:rsidR="00BC7ADA">
        <w:rPr>
          <w:rFonts w:ascii="Garamond" w:hAnsi="Garamond"/>
          <w:sz w:val="24"/>
          <w:szCs w:val="24"/>
        </w:rPr>
        <w:t xml:space="preserve"> kim şüpheden sakınırsa, dinini ve</w:t>
      </w:r>
      <w:r w:rsidRPr="00FE6AA0">
        <w:rPr>
          <w:rFonts w:ascii="Garamond" w:hAnsi="Garamond"/>
          <w:sz w:val="24"/>
          <w:szCs w:val="24"/>
        </w:rPr>
        <w:t xml:space="preserve"> ha</w:t>
      </w:r>
      <w:r w:rsidRPr="00FE6AA0">
        <w:rPr>
          <w:rFonts w:ascii="Garamond" w:hAnsi="Garamond"/>
          <w:sz w:val="24"/>
          <w:szCs w:val="24"/>
        </w:rPr>
        <w:t>y</w:t>
      </w:r>
      <w:r w:rsidRPr="00FE6AA0">
        <w:rPr>
          <w:rFonts w:ascii="Garamond" w:hAnsi="Garamond"/>
          <w:sz w:val="24"/>
          <w:szCs w:val="24"/>
        </w:rPr>
        <w:t xml:space="preserve">siyetini korumuş olur. Her kim de şüphelere girerse harama düşer. Tıpkı korunun etrafında otlatan ve koruya girmek üzere </w:t>
      </w:r>
      <w:r w:rsidRPr="00FE6AA0">
        <w:rPr>
          <w:rFonts w:ascii="Garamond" w:hAnsi="Garamond"/>
          <w:sz w:val="24"/>
          <w:szCs w:val="24"/>
        </w:rPr>
        <w:t>o</w:t>
      </w:r>
      <w:r w:rsidR="00BC7ADA">
        <w:rPr>
          <w:rFonts w:ascii="Garamond" w:hAnsi="Garamond"/>
          <w:sz w:val="24"/>
          <w:szCs w:val="24"/>
        </w:rPr>
        <w:t>lan çoban gibi</w:t>
      </w:r>
      <w:r w:rsidR="008866B7">
        <w:rPr>
          <w:rFonts w:ascii="Garamond" w:hAnsi="Garamond"/>
          <w:sz w:val="24"/>
          <w:szCs w:val="24"/>
        </w:rPr>
        <w:t>.”</w:t>
      </w:r>
      <w:r w:rsidRPr="00FE6AA0">
        <w:rPr>
          <w:rStyle w:val="FootnoteReference"/>
          <w:rFonts w:ascii="Garamond" w:hAnsi="Garamond"/>
          <w:sz w:val="24"/>
          <w:szCs w:val="24"/>
        </w:rPr>
        <w:footnoteReference w:id="4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“Kendinizle haram </w:t>
      </w:r>
      <w:r w:rsidRPr="00FE6AA0">
        <w:rPr>
          <w:rFonts w:ascii="Garamond" w:hAnsi="Garamond"/>
          <w:sz w:val="24"/>
          <w:szCs w:val="24"/>
        </w:rPr>
        <w:t>a</w:t>
      </w:r>
      <w:r w:rsidRPr="00FE6AA0">
        <w:rPr>
          <w:rFonts w:ascii="Garamond" w:hAnsi="Garamond"/>
          <w:sz w:val="24"/>
          <w:szCs w:val="24"/>
        </w:rPr>
        <w:t xml:space="preserve">rasında </w:t>
      </w:r>
      <w:r w:rsidR="00BC7ADA">
        <w:rPr>
          <w:rFonts w:ascii="Garamond" w:hAnsi="Garamond"/>
          <w:sz w:val="24"/>
          <w:szCs w:val="24"/>
        </w:rPr>
        <w:t xml:space="preserve">helalden </w:t>
      </w:r>
      <w:r w:rsidRPr="00FE6AA0">
        <w:rPr>
          <w:rFonts w:ascii="Garamond" w:hAnsi="Garamond"/>
          <w:sz w:val="24"/>
          <w:szCs w:val="24"/>
        </w:rPr>
        <w:t>bir perde çek</w:t>
      </w:r>
      <w:r w:rsidRPr="00FE6AA0">
        <w:rPr>
          <w:rFonts w:ascii="Garamond" w:hAnsi="Garamond"/>
          <w:sz w:val="24"/>
          <w:szCs w:val="24"/>
        </w:rPr>
        <w:t>i</w:t>
      </w:r>
      <w:r w:rsidRPr="00FE6AA0">
        <w:rPr>
          <w:rFonts w:ascii="Garamond" w:hAnsi="Garamond"/>
          <w:sz w:val="24"/>
          <w:szCs w:val="24"/>
        </w:rPr>
        <w:t>niz</w:t>
      </w:r>
      <w:r w:rsidR="00BC7ADA">
        <w:rPr>
          <w:rFonts w:ascii="Garamond" w:hAnsi="Garamond"/>
          <w:sz w:val="24"/>
          <w:szCs w:val="24"/>
        </w:rPr>
        <w:t>. Her kim böyle yaparsa, d</w:t>
      </w:r>
      <w:r w:rsidR="00BC7ADA">
        <w:rPr>
          <w:rFonts w:ascii="Garamond" w:hAnsi="Garamond"/>
          <w:sz w:val="24"/>
          <w:szCs w:val="24"/>
        </w:rPr>
        <w:t>i</w:t>
      </w:r>
      <w:r w:rsidR="00BC7ADA">
        <w:rPr>
          <w:rFonts w:ascii="Garamond" w:hAnsi="Garamond"/>
          <w:sz w:val="24"/>
          <w:szCs w:val="24"/>
        </w:rPr>
        <w:t>nini ve</w:t>
      </w:r>
      <w:r w:rsidRPr="00FE6AA0">
        <w:rPr>
          <w:rFonts w:ascii="Garamond" w:hAnsi="Garamond"/>
          <w:sz w:val="24"/>
          <w:szCs w:val="24"/>
        </w:rPr>
        <w:t xml:space="preserve"> hays</w:t>
      </w:r>
      <w:r w:rsidRPr="00FE6AA0">
        <w:rPr>
          <w:rFonts w:ascii="Garamond" w:hAnsi="Garamond"/>
          <w:sz w:val="24"/>
          <w:szCs w:val="24"/>
        </w:rPr>
        <w:t>i</w:t>
      </w:r>
      <w:r w:rsidRPr="00FE6AA0">
        <w:rPr>
          <w:rFonts w:ascii="Garamond" w:hAnsi="Garamond"/>
          <w:sz w:val="24"/>
          <w:szCs w:val="24"/>
        </w:rPr>
        <w:t>yetini korumuş olur. Her kim de onda otla</w:t>
      </w:r>
      <w:r w:rsidR="00BC7ADA">
        <w:rPr>
          <w:rFonts w:ascii="Garamond" w:hAnsi="Garamond"/>
          <w:sz w:val="24"/>
          <w:szCs w:val="24"/>
        </w:rPr>
        <w:t>tı</w:t>
      </w:r>
      <w:r w:rsidRPr="00FE6AA0">
        <w:rPr>
          <w:rFonts w:ascii="Garamond" w:hAnsi="Garamond"/>
          <w:sz w:val="24"/>
          <w:szCs w:val="24"/>
        </w:rPr>
        <w:t>rsa, tıpkı korunun etra</w:t>
      </w:r>
      <w:r w:rsidR="00BC7ADA">
        <w:rPr>
          <w:rFonts w:ascii="Garamond" w:hAnsi="Garamond"/>
          <w:sz w:val="24"/>
          <w:szCs w:val="24"/>
        </w:rPr>
        <w:t>fında otlatan</w:t>
      </w:r>
      <w:r w:rsidRPr="00FE6AA0">
        <w:rPr>
          <w:rFonts w:ascii="Garamond" w:hAnsi="Garamond"/>
          <w:sz w:val="24"/>
          <w:szCs w:val="24"/>
        </w:rPr>
        <w:t xml:space="preserve"> ve iç</w:t>
      </w:r>
      <w:r w:rsidRPr="00FE6AA0">
        <w:rPr>
          <w:rFonts w:ascii="Garamond" w:hAnsi="Garamond"/>
          <w:sz w:val="24"/>
          <w:szCs w:val="24"/>
        </w:rPr>
        <w:t>i</w:t>
      </w:r>
      <w:r w:rsidRPr="00FE6AA0">
        <w:rPr>
          <w:rFonts w:ascii="Garamond" w:hAnsi="Garamond"/>
          <w:sz w:val="24"/>
          <w:szCs w:val="24"/>
        </w:rPr>
        <w:t>ne girmeye yakın olan kimse g</w:t>
      </w:r>
      <w:r w:rsidRPr="00FE6AA0">
        <w:rPr>
          <w:rFonts w:ascii="Garamond" w:hAnsi="Garamond"/>
          <w:sz w:val="24"/>
          <w:szCs w:val="24"/>
        </w:rPr>
        <w:t>i</w:t>
      </w:r>
      <w:r w:rsidRPr="00FE6AA0">
        <w:rPr>
          <w:rFonts w:ascii="Garamond" w:hAnsi="Garamond"/>
          <w:sz w:val="24"/>
          <w:szCs w:val="24"/>
        </w:rPr>
        <w:t>bidir</w:t>
      </w:r>
      <w:r w:rsidR="008866B7">
        <w:rPr>
          <w:rFonts w:ascii="Garamond" w:hAnsi="Garamond"/>
          <w:sz w:val="24"/>
          <w:szCs w:val="24"/>
        </w:rPr>
        <w:t>.”</w:t>
      </w:r>
      <w:r w:rsidRPr="00FE6AA0">
        <w:rPr>
          <w:rStyle w:val="FootnoteReference"/>
          <w:rFonts w:ascii="Garamond" w:hAnsi="Garamond"/>
          <w:sz w:val="24"/>
          <w:szCs w:val="24"/>
        </w:rPr>
        <w:footnoteReference w:id="4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“Helal açıktır, haram da açıktır. O halde şüphe </w:t>
      </w:r>
      <w:r w:rsidRPr="00FE6AA0">
        <w:rPr>
          <w:rFonts w:ascii="Garamond" w:hAnsi="Garamond"/>
          <w:sz w:val="24"/>
          <w:szCs w:val="24"/>
        </w:rPr>
        <w:lastRenderedPageBreak/>
        <w:t>olan şeyi terk et ve içinde şüphe o</w:t>
      </w:r>
      <w:r w:rsidRPr="00FE6AA0">
        <w:rPr>
          <w:rFonts w:ascii="Garamond" w:hAnsi="Garamond"/>
          <w:sz w:val="24"/>
          <w:szCs w:val="24"/>
        </w:rPr>
        <w:t>l</w:t>
      </w:r>
      <w:r w:rsidRPr="00FE6AA0">
        <w:rPr>
          <w:rFonts w:ascii="Garamond" w:hAnsi="Garamond"/>
          <w:sz w:val="24"/>
          <w:szCs w:val="24"/>
        </w:rPr>
        <w:t>mayan şeye sarıl</w:t>
      </w:r>
      <w:r w:rsidR="008866B7">
        <w:rPr>
          <w:rFonts w:ascii="Garamond" w:hAnsi="Garamond"/>
          <w:sz w:val="24"/>
          <w:szCs w:val="24"/>
        </w:rPr>
        <w:t>.”</w:t>
      </w:r>
      <w:r w:rsidRPr="00FE6AA0">
        <w:rPr>
          <w:rStyle w:val="FootnoteReference"/>
          <w:rFonts w:ascii="Garamond" w:hAnsi="Garamond"/>
          <w:sz w:val="24"/>
          <w:szCs w:val="24"/>
        </w:rPr>
        <w:footnoteReference w:id="48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“İçinde şek olan şeyi terk et ve içinde şek olmayan ş</w:t>
      </w:r>
      <w:r w:rsidRPr="00FE6AA0">
        <w:rPr>
          <w:rFonts w:ascii="Garamond" w:hAnsi="Garamond"/>
          <w:sz w:val="24"/>
          <w:szCs w:val="24"/>
        </w:rPr>
        <w:t>e</w:t>
      </w:r>
      <w:r w:rsidRPr="00FE6AA0">
        <w:rPr>
          <w:rFonts w:ascii="Garamond" w:hAnsi="Garamond"/>
          <w:sz w:val="24"/>
          <w:szCs w:val="24"/>
        </w:rPr>
        <w:t>ye sarıl. Zira Allah için terk ett</w:t>
      </w:r>
      <w:r w:rsidRPr="00FE6AA0">
        <w:rPr>
          <w:rFonts w:ascii="Garamond" w:hAnsi="Garamond"/>
          <w:sz w:val="24"/>
          <w:szCs w:val="24"/>
        </w:rPr>
        <w:t>i</w:t>
      </w:r>
      <w:r w:rsidRPr="00FE6AA0">
        <w:rPr>
          <w:rFonts w:ascii="Garamond" w:hAnsi="Garamond"/>
          <w:sz w:val="24"/>
          <w:szCs w:val="24"/>
        </w:rPr>
        <w:t>ğin şeyin yokluğunu asla hisse</w:t>
      </w:r>
      <w:r w:rsidRPr="00FE6AA0">
        <w:rPr>
          <w:rFonts w:ascii="Garamond" w:hAnsi="Garamond"/>
          <w:sz w:val="24"/>
          <w:szCs w:val="24"/>
        </w:rPr>
        <w:t>t</w:t>
      </w:r>
      <w:r w:rsidRPr="00FE6AA0">
        <w:rPr>
          <w:rFonts w:ascii="Garamond" w:hAnsi="Garamond"/>
          <w:sz w:val="24"/>
          <w:szCs w:val="24"/>
        </w:rPr>
        <w:t>me</w:t>
      </w:r>
      <w:r w:rsidRPr="00FE6AA0">
        <w:rPr>
          <w:rFonts w:ascii="Garamond" w:hAnsi="Garamond"/>
          <w:sz w:val="24"/>
          <w:szCs w:val="24"/>
        </w:rPr>
        <w:t>z</w:t>
      </w:r>
      <w:r w:rsidRPr="00FE6AA0">
        <w:rPr>
          <w:rFonts w:ascii="Garamond" w:hAnsi="Garamond"/>
          <w:sz w:val="24"/>
          <w:szCs w:val="24"/>
        </w:rPr>
        <w:t>sin</w:t>
      </w:r>
      <w:r w:rsidR="008866B7">
        <w:rPr>
          <w:rFonts w:ascii="Garamond" w:hAnsi="Garamond"/>
          <w:sz w:val="24"/>
          <w:szCs w:val="24"/>
        </w:rPr>
        <w:t>.”</w:t>
      </w:r>
      <w:r w:rsidRPr="00FE6AA0">
        <w:rPr>
          <w:rStyle w:val="FootnoteReference"/>
          <w:rFonts w:ascii="Garamond" w:hAnsi="Garamond"/>
          <w:sz w:val="24"/>
          <w:szCs w:val="24"/>
        </w:rPr>
        <w:footnoteReference w:id="4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Ebu Rufaa’ya şöyle buyurmuştur: </w:t>
      </w:r>
      <w:r w:rsidRPr="00FE6AA0">
        <w:rPr>
          <w:rFonts w:ascii="Garamond" w:hAnsi="Garamond"/>
          <w:sz w:val="24"/>
          <w:szCs w:val="24"/>
        </w:rPr>
        <w:t xml:space="preserve">“Allah </w:t>
      </w:r>
      <w:r w:rsidRPr="00FE6AA0">
        <w:rPr>
          <w:rFonts w:ascii="Garamond" w:hAnsi="Garamond"/>
          <w:sz w:val="24"/>
          <w:szCs w:val="24"/>
        </w:rPr>
        <w:t>i</w:t>
      </w:r>
      <w:r w:rsidRPr="00FE6AA0">
        <w:rPr>
          <w:rFonts w:ascii="Garamond" w:hAnsi="Garamond"/>
          <w:sz w:val="24"/>
          <w:szCs w:val="24"/>
        </w:rPr>
        <w:t>çin terk ettiğin bir şeyin yerine Allah mutlaka sana daha iyisini verir</w:t>
      </w:r>
      <w:r w:rsidR="008866B7">
        <w:rPr>
          <w:rFonts w:ascii="Garamond" w:hAnsi="Garamond"/>
          <w:sz w:val="24"/>
          <w:szCs w:val="24"/>
        </w:rPr>
        <w:t>.”</w:t>
      </w:r>
      <w:r w:rsidRPr="00FE6AA0">
        <w:rPr>
          <w:rStyle w:val="FootnoteReference"/>
          <w:rFonts w:ascii="Garamond" w:hAnsi="Garamond"/>
          <w:sz w:val="24"/>
          <w:szCs w:val="24"/>
        </w:rPr>
        <w:footnoteReference w:id="4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00BC7ADA">
        <w:rPr>
          <w:rFonts w:ascii="Garamond" w:hAnsi="Garamond"/>
          <w:sz w:val="24"/>
          <w:szCs w:val="24"/>
        </w:rPr>
        <w:t>“Seni</w:t>
      </w:r>
      <w:r w:rsidRPr="00FE6AA0">
        <w:rPr>
          <w:rFonts w:ascii="Garamond" w:hAnsi="Garamond"/>
          <w:sz w:val="24"/>
          <w:szCs w:val="24"/>
        </w:rPr>
        <w:t xml:space="preserve"> şekke düşüren şeyi terk et, seni şekke atmayan ş</w:t>
      </w:r>
      <w:r w:rsidRPr="00FE6AA0">
        <w:rPr>
          <w:rFonts w:ascii="Garamond" w:hAnsi="Garamond"/>
          <w:sz w:val="24"/>
          <w:szCs w:val="24"/>
        </w:rPr>
        <w:t>e</w:t>
      </w:r>
      <w:r w:rsidRPr="00FE6AA0">
        <w:rPr>
          <w:rFonts w:ascii="Garamond" w:hAnsi="Garamond"/>
          <w:sz w:val="24"/>
          <w:szCs w:val="24"/>
        </w:rPr>
        <w:t>ye sarıl. Zira doğruluk ruhun huzur sebebi ve yalan ise per</w:t>
      </w:r>
      <w:r w:rsidRPr="00FE6AA0">
        <w:rPr>
          <w:rFonts w:ascii="Garamond" w:hAnsi="Garamond"/>
          <w:sz w:val="24"/>
          <w:szCs w:val="24"/>
        </w:rPr>
        <w:t>i</w:t>
      </w:r>
      <w:r w:rsidRPr="00FE6AA0">
        <w:rPr>
          <w:rFonts w:ascii="Garamond" w:hAnsi="Garamond"/>
          <w:sz w:val="24"/>
          <w:szCs w:val="24"/>
        </w:rPr>
        <w:t>şanlık s</w:t>
      </w:r>
      <w:r w:rsidRPr="00FE6AA0">
        <w:rPr>
          <w:rFonts w:ascii="Garamond" w:hAnsi="Garamond"/>
          <w:sz w:val="24"/>
          <w:szCs w:val="24"/>
        </w:rPr>
        <w:t>e</w:t>
      </w:r>
      <w:r w:rsidRPr="00FE6AA0">
        <w:rPr>
          <w:rFonts w:ascii="Garamond" w:hAnsi="Garamond"/>
          <w:sz w:val="24"/>
          <w:szCs w:val="24"/>
        </w:rPr>
        <w:t>bebidir</w:t>
      </w:r>
      <w:r w:rsidR="008866B7">
        <w:rPr>
          <w:rFonts w:ascii="Garamond" w:hAnsi="Garamond"/>
          <w:sz w:val="24"/>
          <w:szCs w:val="24"/>
        </w:rPr>
        <w:t>.”</w:t>
      </w:r>
      <w:r w:rsidRPr="00FE6AA0">
        <w:rPr>
          <w:rStyle w:val="FootnoteReference"/>
          <w:rFonts w:ascii="Garamond" w:hAnsi="Garamond"/>
          <w:sz w:val="24"/>
          <w:szCs w:val="24"/>
        </w:rPr>
        <w:footnoteReference w:id="4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“Hakkında şek ettiğin şeyi terk et, şek olmayan şeye s</w:t>
      </w:r>
      <w:r w:rsidRPr="00FE6AA0">
        <w:rPr>
          <w:rFonts w:ascii="Garamond" w:hAnsi="Garamond"/>
          <w:sz w:val="24"/>
          <w:szCs w:val="24"/>
        </w:rPr>
        <w:t>a</w:t>
      </w:r>
      <w:r w:rsidRPr="00FE6AA0">
        <w:rPr>
          <w:rFonts w:ascii="Garamond" w:hAnsi="Garamond"/>
          <w:sz w:val="24"/>
          <w:szCs w:val="24"/>
        </w:rPr>
        <w:t>rıl. Zira iyilik huzur sebebidir, kötülük ise perişanlık ve raha</w:t>
      </w:r>
      <w:r w:rsidRPr="00FE6AA0">
        <w:rPr>
          <w:rFonts w:ascii="Garamond" w:hAnsi="Garamond"/>
          <w:sz w:val="24"/>
          <w:szCs w:val="24"/>
        </w:rPr>
        <w:t>t</w:t>
      </w:r>
      <w:r w:rsidRPr="00FE6AA0">
        <w:rPr>
          <w:rFonts w:ascii="Garamond" w:hAnsi="Garamond"/>
          <w:sz w:val="24"/>
          <w:szCs w:val="24"/>
        </w:rPr>
        <w:t>sızlık sebebidir</w:t>
      </w:r>
      <w:r w:rsidR="008866B7">
        <w:rPr>
          <w:rFonts w:ascii="Garamond" w:hAnsi="Garamond"/>
          <w:sz w:val="24"/>
          <w:szCs w:val="24"/>
        </w:rPr>
        <w:t>.”</w:t>
      </w:r>
      <w:r w:rsidRPr="00FE6AA0">
        <w:rPr>
          <w:rStyle w:val="FootnoteReference"/>
          <w:rFonts w:ascii="Garamond" w:hAnsi="Garamond"/>
          <w:sz w:val="24"/>
          <w:szCs w:val="24"/>
        </w:rPr>
        <w:footnoteReference w:id="492"/>
      </w:r>
    </w:p>
    <w:p w:rsidR="00C324D6" w:rsidRPr="00FE6AA0" w:rsidRDefault="00C324D6" w:rsidP="00BC7AD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“İyilik göğse ye</w:t>
      </w:r>
      <w:r w:rsidRPr="00FE6AA0">
        <w:rPr>
          <w:rFonts w:ascii="Garamond" w:hAnsi="Garamond"/>
          <w:sz w:val="24"/>
          <w:szCs w:val="24"/>
        </w:rPr>
        <w:t>r</w:t>
      </w:r>
      <w:r w:rsidRPr="00FE6AA0">
        <w:rPr>
          <w:rFonts w:ascii="Garamond" w:hAnsi="Garamond"/>
          <w:sz w:val="24"/>
          <w:szCs w:val="24"/>
        </w:rPr>
        <w:t>leşen ve kalbin itminan ettiği şeydir. Şek ise göğüse yerleşm</w:t>
      </w:r>
      <w:r w:rsidRPr="00FE6AA0">
        <w:rPr>
          <w:rFonts w:ascii="Garamond" w:hAnsi="Garamond"/>
          <w:sz w:val="24"/>
          <w:szCs w:val="24"/>
        </w:rPr>
        <w:t>e</w:t>
      </w:r>
      <w:r w:rsidRPr="00FE6AA0">
        <w:rPr>
          <w:rFonts w:ascii="Garamond" w:hAnsi="Garamond"/>
          <w:sz w:val="24"/>
          <w:szCs w:val="24"/>
        </w:rPr>
        <w:t xml:space="preserve">yen ve kalbin kendisine itimat etmediği şeydir. O halde, her ne kadar müftüler (aksine) </w:t>
      </w:r>
      <w:r w:rsidRPr="00FE6AA0">
        <w:rPr>
          <w:rFonts w:ascii="Garamond" w:hAnsi="Garamond"/>
          <w:sz w:val="24"/>
          <w:szCs w:val="24"/>
        </w:rPr>
        <w:lastRenderedPageBreak/>
        <w:t xml:space="preserve">fetva verseler de seni şekke düşüren şeyi, </w:t>
      </w:r>
      <w:r w:rsidR="00BC7ADA">
        <w:rPr>
          <w:rFonts w:ascii="Garamond" w:hAnsi="Garamond"/>
          <w:sz w:val="24"/>
          <w:szCs w:val="24"/>
        </w:rPr>
        <w:t>(</w:t>
      </w:r>
      <w:r w:rsidRPr="00FE6AA0">
        <w:rPr>
          <w:rFonts w:ascii="Garamond" w:hAnsi="Garamond"/>
          <w:sz w:val="24"/>
          <w:szCs w:val="24"/>
        </w:rPr>
        <w:t>seni şekke düşürmeyen ş</w:t>
      </w:r>
      <w:r w:rsidRPr="00FE6AA0">
        <w:rPr>
          <w:rFonts w:ascii="Garamond" w:hAnsi="Garamond"/>
          <w:sz w:val="24"/>
          <w:szCs w:val="24"/>
        </w:rPr>
        <w:t>e</w:t>
      </w:r>
      <w:r w:rsidRPr="00FE6AA0">
        <w:rPr>
          <w:rFonts w:ascii="Garamond" w:hAnsi="Garamond"/>
          <w:sz w:val="24"/>
          <w:szCs w:val="24"/>
        </w:rPr>
        <w:t>ye bırak</w:t>
      </w:r>
      <w:r w:rsidR="008866B7">
        <w:rPr>
          <w:rFonts w:ascii="Garamond" w:hAnsi="Garamond"/>
          <w:sz w:val="24"/>
          <w:szCs w:val="24"/>
        </w:rPr>
        <w:t>.</w:t>
      </w:r>
      <w:r w:rsidR="00BC7ADA">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4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00BC7ADA">
        <w:rPr>
          <w:rFonts w:ascii="Garamond" w:hAnsi="Garamond"/>
          <w:sz w:val="24"/>
          <w:szCs w:val="24"/>
        </w:rPr>
        <w:t>“İyilik</w:t>
      </w:r>
      <w:r w:rsidRPr="00FE6AA0">
        <w:rPr>
          <w:rFonts w:ascii="Garamond" w:hAnsi="Garamond"/>
          <w:sz w:val="24"/>
          <w:szCs w:val="24"/>
        </w:rPr>
        <w:t xml:space="preserve"> göğüste karar kılan ve kalbin kendisiyle güvene erdiği şeydir. Şek ise göğüste k</w:t>
      </w:r>
      <w:r w:rsidRPr="00FE6AA0">
        <w:rPr>
          <w:rFonts w:ascii="Garamond" w:hAnsi="Garamond"/>
          <w:sz w:val="24"/>
          <w:szCs w:val="24"/>
        </w:rPr>
        <w:t>a</w:t>
      </w:r>
      <w:r w:rsidRPr="00FE6AA0">
        <w:rPr>
          <w:rFonts w:ascii="Garamond" w:hAnsi="Garamond"/>
          <w:sz w:val="24"/>
          <w:szCs w:val="24"/>
        </w:rPr>
        <w:t>rar kılmayan ve kalbin kendisiyle güvene ermediği şeydir. O halde her ne kadar müftüler sana fetva verse deseni şekke düşüren şe</w:t>
      </w:r>
      <w:r w:rsidRPr="00FE6AA0">
        <w:rPr>
          <w:rFonts w:ascii="Garamond" w:hAnsi="Garamond"/>
          <w:sz w:val="24"/>
          <w:szCs w:val="24"/>
        </w:rPr>
        <w:t>y</w:t>
      </w:r>
      <w:r w:rsidRPr="00FE6AA0">
        <w:rPr>
          <w:rFonts w:ascii="Garamond" w:hAnsi="Garamond"/>
          <w:sz w:val="24"/>
          <w:szCs w:val="24"/>
        </w:rPr>
        <w:t>leri seni şekke düşürmeyen şe</w:t>
      </w:r>
      <w:r w:rsidRPr="00FE6AA0">
        <w:rPr>
          <w:rFonts w:ascii="Garamond" w:hAnsi="Garamond"/>
          <w:sz w:val="24"/>
          <w:szCs w:val="24"/>
        </w:rPr>
        <w:t>y</w:t>
      </w:r>
      <w:r w:rsidRPr="00FE6AA0">
        <w:rPr>
          <w:rFonts w:ascii="Garamond" w:hAnsi="Garamond"/>
          <w:sz w:val="24"/>
          <w:szCs w:val="24"/>
        </w:rPr>
        <w:t>lere bırak</w:t>
      </w:r>
      <w:r w:rsidR="008866B7">
        <w:rPr>
          <w:rFonts w:ascii="Garamond" w:hAnsi="Garamond"/>
          <w:sz w:val="24"/>
          <w:szCs w:val="24"/>
        </w:rPr>
        <w:t>.”</w:t>
      </w:r>
      <w:r w:rsidRPr="00FE6AA0">
        <w:rPr>
          <w:rStyle w:val="FootnoteReference"/>
          <w:rFonts w:ascii="Garamond" w:hAnsi="Garamond"/>
          <w:sz w:val="24"/>
          <w:szCs w:val="24"/>
        </w:rPr>
        <w:footnoteReference w:id="4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“Senin nefsin sana fetva verir, elini göğsünün üz</w:t>
      </w:r>
      <w:r w:rsidRPr="00FE6AA0">
        <w:rPr>
          <w:rFonts w:ascii="Garamond" w:hAnsi="Garamond"/>
          <w:sz w:val="24"/>
          <w:szCs w:val="24"/>
        </w:rPr>
        <w:t>e</w:t>
      </w:r>
      <w:r w:rsidRPr="00FE6AA0">
        <w:rPr>
          <w:rFonts w:ascii="Garamond" w:hAnsi="Garamond"/>
          <w:sz w:val="24"/>
          <w:szCs w:val="24"/>
        </w:rPr>
        <w:t>rine b</w:t>
      </w:r>
      <w:r w:rsidRPr="00FE6AA0">
        <w:rPr>
          <w:rFonts w:ascii="Garamond" w:hAnsi="Garamond"/>
          <w:sz w:val="24"/>
          <w:szCs w:val="24"/>
        </w:rPr>
        <w:t>ı</w:t>
      </w:r>
      <w:r w:rsidRPr="00FE6AA0">
        <w:rPr>
          <w:rFonts w:ascii="Garamond" w:hAnsi="Garamond"/>
          <w:sz w:val="24"/>
          <w:szCs w:val="24"/>
        </w:rPr>
        <w:t>rak, helal karşısında huzur bulur, haram karşısında ise ızdırap ve kararsızlık içinde çı</w:t>
      </w:r>
      <w:r w:rsidRPr="00FE6AA0">
        <w:rPr>
          <w:rFonts w:ascii="Garamond" w:hAnsi="Garamond"/>
          <w:sz w:val="24"/>
          <w:szCs w:val="24"/>
        </w:rPr>
        <w:t>r</w:t>
      </w:r>
      <w:r w:rsidRPr="00FE6AA0">
        <w:rPr>
          <w:rFonts w:ascii="Garamond" w:hAnsi="Garamond"/>
          <w:sz w:val="24"/>
          <w:szCs w:val="24"/>
        </w:rPr>
        <w:t>pınır. Seni şüpheye düşüren şeyi terk et ve her ne kadar müftüler (aksine) hüküm verseler de seni şüpheye düşürmeyen şeylere s</w:t>
      </w:r>
      <w:r w:rsidRPr="00FE6AA0">
        <w:rPr>
          <w:rFonts w:ascii="Garamond" w:hAnsi="Garamond"/>
          <w:sz w:val="24"/>
          <w:szCs w:val="24"/>
        </w:rPr>
        <w:t>a</w:t>
      </w:r>
      <w:r w:rsidRPr="00FE6AA0">
        <w:rPr>
          <w:rFonts w:ascii="Garamond" w:hAnsi="Garamond"/>
          <w:sz w:val="24"/>
          <w:szCs w:val="24"/>
        </w:rPr>
        <w:t>rıl. Mümin daha büyük bir zo</w:t>
      </w:r>
      <w:r w:rsidRPr="00FE6AA0">
        <w:rPr>
          <w:rFonts w:ascii="Garamond" w:hAnsi="Garamond"/>
          <w:sz w:val="24"/>
          <w:szCs w:val="24"/>
        </w:rPr>
        <w:t>r</w:t>
      </w:r>
      <w:r w:rsidRPr="00FE6AA0">
        <w:rPr>
          <w:rFonts w:ascii="Garamond" w:hAnsi="Garamond"/>
          <w:sz w:val="24"/>
          <w:szCs w:val="24"/>
        </w:rPr>
        <w:t>luğa düşm</w:t>
      </w:r>
      <w:r w:rsidRPr="00FE6AA0">
        <w:rPr>
          <w:rFonts w:ascii="Garamond" w:hAnsi="Garamond"/>
          <w:sz w:val="24"/>
          <w:szCs w:val="24"/>
        </w:rPr>
        <w:t>e</w:t>
      </w:r>
      <w:r w:rsidRPr="00FE6AA0">
        <w:rPr>
          <w:rFonts w:ascii="Garamond" w:hAnsi="Garamond"/>
          <w:sz w:val="24"/>
          <w:szCs w:val="24"/>
        </w:rPr>
        <w:t>mek için küçüğü terk eder</w:t>
      </w:r>
      <w:r w:rsidR="008866B7">
        <w:rPr>
          <w:rFonts w:ascii="Garamond" w:hAnsi="Garamond"/>
          <w:sz w:val="24"/>
          <w:szCs w:val="24"/>
        </w:rPr>
        <w:t>.”</w:t>
      </w:r>
      <w:r w:rsidRPr="00FE6AA0">
        <w:rPr>
          <w:rStyle w:val="FootnoteReference"/>
          <w:rFonts w:ascii="Garamond" w:hAnsi="Garamond"/>
          <w:sz w:val="24"/>
          <w:szCs w:val="24"/>
        </w:rPr>
        <w:footnoteReference w:id="49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Vabise! Kalbi</w:t>
      </w:r>
      <w:r w:rsidRPr="00FE6AA0">
        <w:rPr>
          <w:rFonts w:ascii="Garamond" w:hAnsi="Garamond"/>
          <w:sz w:val="24"/>
          <w:szCs w:val="24"/>
        </w:rPr>
        <w:t>n</w:t>
      </w:r>
      <w:r w:rsidR="00BC7ADA">
        <w:rPr>
          <w:rFonts w:ascii="Garamond" w:hAnsi="Garamond"/>
          <w:sz w:val="24"/>
          <w:szCs w:val="24"/>
        </w:rPr>
        <w:t>den ve nefsinden fetva dile. İy</w:t>
      </w:r>
      <w:r w:rsidR="00BC7ADA">
        <w:rPr>
          <w:rFonts w:ascii="Garamond" w:hAnsi="Garamond"/>
          <w:sz w:val="24"/>
          <w:szCs w:val="24"/>
        </w:rPr>
        <w:t>i</w:t>
      </w:r>
      <w:r w:rsidR="00BC7ADA">
        <w:rPr>
          <w:rFonts w:ascii="Garamond" w:hAnsi="Garamond"/>
          <w:sz w:val="24"/>
          <w:szCs w:val="24"/>
        </w:rPr>
        <w:t>lik</w:t>
      </w:r>
      <w:r w:rsidRPr="00FE6AA0">
        <w:rPr>
          <w:rFonts w:ascii="Garamond" w:hAnsi="Garamond"/>
          <w:sz w:val="24"/>
          <w:szCs w:val="24"/>
        </w:rPr>
        <w:t xml:space="preserve"> kalbin huzur bulduğu canın, s</w:t>
      </w:r>
      <w:r w:rsidRPr="00FE6AA0">
        <w:rPr>
          <w:rFonts w:ascii="Garamond" w:hAnsi="Garamond"/>
          <w:sz w:val="24"/>
          <w:szCs w:val="24"/>
        </w:rPr>
        <w:t>ü</w:t>
      </w:r>
      <w:r w:rsidRPr="00FE6AA0">
        <w:rPr>
          <w:rFonts w:ascii="Garamond" w:hAnsi="Garamond"/>
          <w:sz w:val="24"/>
          <w:szCs w:val="24"/>
        </w:rPr>
        <w:t>kuna erdiği şeydir. Günah ise her ne kadar insanlar caiz old</w:t>
      </w:r>
      <w:r w:rsidRPr="00FE6AA0">
        <w:rPr>
          <w:rFonts w:ascii="Garamond" w:hAnsi="Garamond"/>
          <w:sz w:val="24"/>
          <w:szCs w:val="24"/>
        </w:rPr>
        <w:t>u</w:t>
      </w:r>
      <w:r w:rsidRPr="00FE6AA0">
        <w:rPr>
          <w:rFonts w:ascii="Garamond" w:hAnsi="Garamond"/>
          <w:sz w:val="24"/>
          <w:szCs w:val="24"/>
        </w:rPr>
        <w:t xml:space="preserve">ğuna dair hüküm ve </w:t>
      </w:r>
      <w:r w:rsidRPr="00FE6AA0">
        <w:rPr>
          <w:rFonts w:ascii="Garamond" w:hAnsi="Garamond"/>
          <w:sz w:val="24"/>
          <w:szCs w:val="24"/>
        </w:rPr>
        <w:lastRenderedPageBreak/>
        <w:t>fetva vers</w:t>
      </w:r>
      <w:r w:rsidRPr="00FE6AA0">
        <w:rPr>
          <w:rFonts w:ascii="Garamond" w:hAnsi="Garamond"/>
          <w:sz w:val="24"/>
          <w:szCs w:val="24"/>
        </w:rPr>
        <w:t>e</w:t>
      </w:r>
      <w:r w:rsidRPr="00FE6AA0">
        <w:rPr>
          <w:rFonts w:ascii="Garamond" w:hAnsi="Garamond"/>
          <w:sz w:val="24"/>
          <w:szCs w:val="24"/>
        </w:rPr>
        <w:t>ler bile ruhta yer etmeyen ve g</w:t>
      </w:r>
      <w:r w:rsidRPr="00FE6AA0">
        <w:rPr>
          <w:rFonts w:ascii="Garamond" w:hAnsi="Garamond"/>
          <w:sz w:val="24"/>
          <w:szCs w:val="24"/>
        </w:rPr>
        <w:t>ö</w:t>
      </w:r>
      <w:r w:rsidRPr="00FE6AA0">
        <w:rPr>
          <w:rFonts w:ascii="Garamond" w:hAnsi="Garamond"/>
          <w:sz w:val="24"/>
          <w:szCs w:val="24"/>
        </w:rPr>
        <w:t>ğüste tahammül gösteremeyen şeydir</w:t>
      </w:r>
      <w:r w:rsidR="008866B7">
        <w:rPr>
          <w:rFonts w:ascii="Garamond" w:hAnsi="Garamond"/>
          <w:sz w:val="24"/>
          <w:szCs w:val="24"/>
        </w:rPr>
        <w:t>.”</w:t>
      </w:r>
      <w:r w:rsidRPr="00FE6AA0">
        <w:rPr>
          <w:rStyle w:val="FootnoteReference"/>
          <w:rFonts w:ascii="Garamond" w:hAnsi="Garamond"/>
          <w:sz w:val="24"/>
          <w:szCs w:val="24"/>
        </w:rPr>
        <w:footnoteReference w:id="4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“Günah kalbi üzer, ve her bakışa şeytan mutlaka tamah gözünü diker</w:t>
      </w:r>
      <w:r w:rsidR="008866B7">
        <w:rPr>
          <w:rFonts w:ascii="Garamond" w:hAnsi="Garamond"/>
          <w:sz w:val="24"/>
          <w:szCs w:val="24"/>
        </w:rPr>
        <w:t>.”</w:t>
      </w:r>
      <w:r w:rsidRPr="00FE6AA0">
        <w:rPr>
          <w:rStyle w:val="FootnoteReference"/>
          <w:rFonts w:ascii="Garamond" w:hAnsi="Garamond"/>
          <w:sz w:val="24"/>
          <w:szCs w:val="24"/>
        </w:rPr>
        <w:footnoteReference w:id="4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“Kalbinin inkar edip b</w:t>
      </w:r>
      <w:r w:rsidRPr="00FE6AA0">
        <w:rPr>
          <w:rFonts w:ascii="Garamond" w:hAnsi="Garamond"/>
          <w:sz w:val="24"/>
          <w:szCs w:val="24"/>
        </w:rPr>
        <w:t>e</w:t>
      </w:r>
      <w:r w:rsidRPr="00FE6AA0">
        <w:rPr>
          <w:rFonts w:ascii="Garamond" w:hAnsi="Garamond"/>
          <w:sz w:val="24"/>
          <w:szCs w:val="24"/>
        </w:rPr>
        <w:t>ğenmediği şeyi terk et</w:t>
      </w:r>
      <w:r w:rsidR="008866B7">
        <w:rPr>
          <w:rFonts w:ascii="Garamond" w:hAnsi="Garamond"/>
          <w:sz w:val="24"/>
          <w:szCs w:val="24"/>
        </w:rPr>
        <w:t>.”</w:t>
      </w:r>
      <w:r w:rsidRPr="00FE6AA0">
        <w:rPr>
          <w:rStyle w:val="FootnoteReference"/>
          <w:rFonts w:ascii="Garamond" w:hAnsi="Garamond"/>
          <w:sz w:val="24"/>
          <w:szCs w:val="24"/>
        </w:rPr>
        <w:footnoteReference w:id="49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Eş-Şubhe, 1951. Bölüm, et-Takva, 4173.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33" w:name="_Toc23534714"/>
      <w:r w:rsidRPr="00FE6AA0">
        <w:t>4062. Bölüm</w:t>
      </w:r>
      <w:bookmarkEnd w:id="133"/>
    </w:p>
    <w:p w:rsidR="00C324D6" w:rsidRPr="00FE6AA0" w:rsidRDefault="00C324D6" w:rsidP="00BC7ADA">
      <w:pPr>
        <w:pStyle w:val="Style1CharCharChar"/>
        <w:spacing w:line="300" w:lineRule="atLeast"/>
        <w:ind w:firstLine="284"/>
      </w:pPr>
      <w:bookmarkStart w:id="134" w:name="_Toc23534715"/>
      <w:r w:rsidRPr="00FE6AA0">
        <w:t xml:space="preserve">Vera Sahibi </w:t>
      </w:r>
      <w:bookmarkEnd w:id="134"/>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sakınan kimse hakkında sorulunca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lah’ın haraml</w:t>
      </w:r>
      <w:r w:rsidRPr="00FE6AA0">
        <w:rPr>
          <w:rFonts w:ascii="Garamond" w:hAnsi="Garamond"/>
          <w:sz w:val="24"/>
          <w:szCs w:val="24"/>
        </w:rPr>
        <w:t>a</w:t>
      </w:r>
      <w:r w:rsidRPr="00FE6AA0">
        <w:rPr>
          <w:rFonts w:ascii="Garamond" w:hAnsi="Garamond"/>
          <w:sz w:val="24"/>
          <w:szCs w:val="24"/>
        </w:rPr>
        <w:t>rından sakınan kimsedir</w:t>
      </w:r>
      <w:r w:rsidR="008866B7">
        <w:rPr>
          <w:rFonts w:ascii="Garamond" w:hAnsi="Garamond"/>
          <w:sz w:val="24"/>
          <w:szCs w:val="24"/>
        </w:rPr>
        <w:t>.”</w:t>
      </w:r>
      <w:r w:rsidRPr="00FE6AA0">
        <w:rPr>
          <w:rStyle w:val="FootnoteReference"/>
          <w:rFonts w:ascii="Garamond" w:hAnsi="Garamond"/>
          <w:sz w:val="24"/>
          <w:szCs w:val="24"/>
        </w:rPr>
        <w:footnoteReference w:id="4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aynı s</w:t>
      </w:r>
      <w:r w:rsidRPr="00FE6AA0">
        <w:rPr>
          <w:rFonts w:ascii="Garamond" w:hAnsi="Garamond"/>
          <w:i/>
          <w:iCs/>
          <w:sz w:val="24"/>
          <w:szCs w:val="24"/>
        </w:rPr>
        <w:t>o</w:t>
      </w:r>
      <w:r w:rsidRPr="00FE6AA0">
        <w:rPr>
          <w:rFonts w:ascii="Garamond" w:hAnsi="Garamond"/>
          <w:i/>
          <w:iCs/>
          <w:sz w:val="24"/>
          <w:szCs w:val="24"/>
        </w:rPr>
        <w:t>ruya c</w:t>
      </w:r>
      <w:r w:rsidRPr="00FE6AA0">
        <w:rPr>
          <w:rFonts w:ascii="Garamond" w:hAnsi="Garamond"/>
          <w:i/>
          <w:iCs/>
          <w:sz w:val="24"/>
          <w:szCs w:val="24"/>
        </w:rPr>
        <w:t>e</w:t>
      </w:r>
      <w:r w:rsidRPr="00FE6AA0">
        <w:rPr>
          <w:rFonts w:ascii="Garamond" w:hAnsi="Garamond"/>
          <w:i/>
          <w:iCs/>
          <w:sz w:val="24"/>
          <w:szCs w:val="24"/>
        </w:rPr>
        <w:t xml:space="preserve">vap olarak şöyle buyurmuştur: </w:t>
      </w:r>
      <w:r w:rsidRPr="00FE6AA0">
        <w:rPr>
          <w:rFonts w:ascii="Garamond" w:hAnsi="Garamond"/>
          <w:sz w:val="24"/>
          <w:szCs w:val="24"/>
        </w:rPr>
        <w:t>“Sakınan kimse Allah’ın hara</w:t>
      </w:r>
      <w:r w:rsidRPr="00FE6AA0">
        <w:rPr>
          <w:rFonts w:ascii="Garamond" w:hAnsi="Garamond"/>
          <w:sz w:val="24"/>
          <w:szCs w:val="24"/>
        </w:rPr>
        <w:t>m</w:t>
      </w:r>
      <w:r w:rsidRPr="00FE6AA0">
        <w:rPr>
          <w:rFonts w:ascii="Garamond" w:hAnsi="Garamond"/>
          <w:sz w:val="24"/>
          <w:szCs w:val="24"/>
        </w:rPr>
        <w:t>larından sakınan ve onlardan i</w:t>
      </w:r>
      <w:r w:rsidRPr="00FE6AA0">
        <w:rPr>
          <w:rFonts w:ascii="Garamond" w:hAnsi="Garamond"/>
          <w:sz w:val="24"/>
          <w:szCs w:val="24"/>
        </w:rPr>
        <w:t>ç</w:t>
      </w:r>
      <w:r w:rsidRPr="00FE6AA0">
        <w:rPr>
          <w:rFonts w:ascii="Garamond" w:hAnsi="Garamond"/>
          <w:sz w:val="24"/>
          <w:szCs w:val="24"/>
        </w:rPr>
        <w:t>tinap eden kimsedir. Eğer şü</w:t>
      </w:r>
      <w:r w:rsidRPr="00FE6AA0">
        <w:rPr>
          <w:rFonts w:ascii="Garamond" w:hAnsi="Garamond"/>
          <w:sz w:val="24"/>
          <w:szCs w:val="24"/>
        </w:rPr>
        <w:t>p</w:t>
      </w:r>
      <w:r w:rsidRPr="00FE6AA0">
        <w:rPr>
          <w:rFonts w:ascii="Garamond" w:hAnsi="Garamond"/>
          <w:sz w:val="24"/>
          <w:szCs w:val="24"/>
        </w:rPr>
        <w:t>helerden sakınmazsa bilmeden harama d</w:t>
      </w:r>
      <w:r w:rsidRPr="00FE6AA0">
        <w:rPr>
          <w:rFonts w:ascii="Garamond" w:hAnsi="Garamond"/>
          <w:sz w:val="24"/>
          <w:szCs w:val="24"/>
        </w:rPr>
        <w:t>ü</w:t>
      </w:r>
      <w:r w:rsidRPr="00FE6AA0">
        <w:rPr>
          <w:rFonts w:ascii="Garamond" w:hAnsi="Garamond"/>
          <w:sz w:val="24"/>
          <w:szCs w:val="24"/>
        </w:rPr>
        <w:t>şer</w:t>
      </w:r>
      <w:r w:rsidR="008866B7">
        <w:rPr>
          <w:rFonts w:ascii="Garamond" w:hAnsi="Garamond"/>
          <w:sz w:val="24"/>
          <w:szCs w:val="24"/>
        </w:rPr>
        <w:t>.”</w:t>
      </w:r>
      <w:r w:rsidRPr="00FE6AA0">
        <w:rPr>
          <w:rStyle w:val="FootnoteReference"/>
          <w:rFonts w:ascii="Garamond" w:hAnsi="Garamond"/>
          <w:sz w:val="24"/>
          <w:szCs w:val="24"/>
        </w:rPr>
        <w:footnoteReference w:id="5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“Sakınan kimse </w:t>
      </w:r>
      <w:r w:rsidRPr="00FE6AA0">
        <w:rPr>
          <w:rFonts w:ascii="Garamond" w:hAnsi="Garamond"/>
          <w:sz w:val="24"/>
          <w:szCs w:val="24"/>
        </w:rPr>
        <w:lastRenderedPageBreak/>
        <w:t>ruhu temiz, hasletleri yüce olan ki</w:t>
      </w:r>
      <w:r w:rsidRPr="00FE6AA0">
        <w:rPr>
          <w:rFonts w:ascii="Garamond" w:hAnsi="Garamond"/>
          <w:sz w:val="24"/>
          <w:szCs w:val="24"/>
        </w:rPr>
        <w:t>m</w:t>
      </w:r>
      <w:r w:rsidRPr="00FE6AA0">
        <w:rPr>
          <w:rFonts w:ascii="Garamond" w:hAnsi="Garamond"/>
          <w:sz w:val="24"/>
          <w:szCs w:val="24"/>
        </w:rPr>
        <w:t>sedir</w:t>
      </w:r>
      <w:r w:rsidR="008866B7">
        <w:rPr>
          <w:rFonts w:ascii="Garamond" w:hAnsi="Garamond"/>
          <w:sz w:val="24"/>
          <w:szCs w:val="24"/>
        </w:rPr>
        <w:t>.”</w:t>
      </w:r>
      <w:r w:rsidRPr="00FE6AA0">
        <w:rPr>
          <w:rStyle w:val="FootnoteReference"/>
          <w:rFonts w:ascii="Garamond" w:hAnsi="Garamond"/>
          <w:sz w:val="24"/>
          <w:szCs w:val="24"/>
        </w:rPr>
        <w:footnoteReference w:id="501"/>
      </w:r>
    </w:p>
    <w:p w:rsidR="00C324D6" w:rsidRPr="00FE6AA0" w:rsidRDefault="00C324D6" w:rsidP="00BC7AD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“Yarın Allah ile ot</w:t>
      </w:r>
      <w:r w:rsidRPr="00FE6AA0">
        <w:rPr>
          <w:rFonts w:ascii="Garamond" w:hAnsi="Garamond"/>
          <w:sz w:val="24"/>
          <w:szCs w:val="24"/>
        </w:rPr>
        <w:t>u</w:t>
      </w:r>
      <w:r w:rsidRPr="00FE6AA0">
        <w:rPr>
          <w:rFonts w:ascii="Garamond" w:hAnsi="Garamond"/>
          <w:sz w:val="24"/>
          <w:szCs w:val="24"/>
        </w:rPr>
        <w:t>ranlar, sakınanlar ve dünyaya rağbet göstermeyenlerdir.</w:t>
      </w:r>
      <w:r w:rsidR="008866B7">
        <w:rPr>
          <w:rFonts w:ascii="Garamond" w:hAnsi="Garamond"/>
          <w:sz w:val="24"/>
          <w:szCs w:val="24"/>
        </w:rPr>
        <w:t>”</w:t>
      </w:r>
      <w:r w:rsidRPr="00FE6AA0">
        <w:rPr>
          <w:rStyle w:val="FootnoteReference"/>
          <w:rFonts w:ascii="Garamond" w:hAnsi="Garamond"/>
          <w:sz w:val="24"/>
          <w:szCs w:val="24"/>
        </w:rPr>
        <w:footnoteReference w:id="5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“Sakınan kimsenin iki rekat namazı, helal ve haramı bi</w:t>
      </w:r>
      <w:r w:rsidRPr="00FE6AA0">
        <w:rPr>
          <w:rFonts w:ascii="Garamond" w:hAnsi="Garamond"/>
          <w:sz w:val="24"/>
          <w:szCs w:val="24"/>
        </w:rPr>
        <w:t>r</w:t>
      </w:r>
      <w:r w:rsidRPr="00FE6AA0">
        <w:rPr>
          <w:rFonts w:ascii="Garamond" w:hAnsi="Garamond"/>
          <w:sz w:val="24"/>
          <w:szCs w:val="24"/>
        </w:rPr>
        <w:t>birine karıştıran kimsenin bin rekat namazından daha üstü</w:t>
      </w:r>
      <w:r w:rsidRPr="00FE6AA0">
        <w:rPr>
          <w:rFonts w:ascii="Garamond" w:hAnsi="Garamond"/>
          <w:sz w:val="24"/>
          <w:szCs w:val="24"/>
        </w:rPr>
        <w:t>n</w:t>
      </w:r>
      <w:r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503"/>
      </w:r>
    </w:p>
    <w:p w:rsidR="00C324D6" w:rsidRPr="00FE6AA0" w:rsidRDefault="00BC7AD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“Sakınan kimsenin a</w:t>
      </w:r>
      <w:r w:rsidR="00C324D6" w:rsidRPr="00FE6AA0">
        <w:rPr>
          <w:rFonts w:ascii="Garamond" w:hAnsi="Garamond"/>
          <w:sz w:val="24"/>
          <w:szCs w:val="24"/>
        </w:rPr>
        <w:t>r</w:t>
      </w:r>
      <w:r w:rsidR="00C324D6" w:rsidRPr="00FE6AA0">
        <w:rPr>
          <w:rFonts w:ascii="Garamond" w:hAnsi="Garamond"/>
          <w:sz w:val="24"/>
          <w:szCs w:val="24"/>
        </w:rPr>
        <w:t>kasında kılınan namaz kabul ed</w:t>
      </w:r>
      <w:r w:rsidR="00C324D6" w:rsidRPr="00FE6AA0">
        <w:rPr>
          <w:rFonts w:ascii="Garamond" w:hAnsi="Garamond"/>
          <w:sz w:val="24"/>
          <w:szCs w:val="24"/>
        </w:rPr>
        <w:t>i</w:t>
      </w:r>
      <w:r w:rsidR="00C324D6" w:rsidRPr="00FE6AA0">
        <w:rPr>
          <w:rFonts w:ascii="Garamond" w:hAnsi="Garamond"/>
          <w:sz w:val="24"/>
          <w:szCs w:val="24"/>
        </w:rPr>
        <w:t>lir. Ta</w:t>
      </w:r>
      <w:r w:rsidR="00C324D6" w:rsidRPr="00FE6AA0">
        <w:rPr>
          <w:rFonts w:ascii="Garamond" w:hAnsi="Garamond"/>
          <w:sz w:val="24"/>
          <w:szCs w:val="24"/>
        </w:rPr>
        <w:t>k</w:t>
      </w:r>
      <w:r w:rsidR="00C324D6" w:rsidRPr="00FE6AA0">
        <w:rPr>
          <w:rFonts w:ascii="Garamond" w:hAnsi="Garamond"/>
          <w:sz w:val="24"/>
          <w:szCs w:val="24"/>
        </w:rPr>
        <w:t>va sahibi kimseye verilen hediye kabul edilir. Takva sah</w:t>
      </w:r>
      <w:r w:rsidR="00C324D6" w:rsidRPr="00FE6AA0">
        <w:rPr>
          <w:rFonts w:ascii="Garamond" w:hAnsi="Garamond"/>
          <w:sz w:val="24"/>
          <w:szCs w:val="24"/>
        </w:rPr>
        <w:t>i</w:t>
      </w:r>
      <w:r w:rsidR="00C324D6" w:rsidRPr="00FE6AA0">
        <w:rPr>
          <w:rFonts w:ascii="Garamond" w:hAnsi="Garamond"/>
          <w:sz w:val="24"/>
          <w:szCs w:val="24"/>
        </w:rPr>
        <w:t>biyle ot</w:t>
      </w:r>
      <w:r w:rsidR="00C324D6" w:rsidRPr="00FE6AA0">
        <w:rPr>
          <w:rFonts w:ascii="Garamond" w:hAnsi="Garamond"/>
          <w:sz w:val="24"/>
          <w:szCs w:val="24"/>
        </w:rPr>
        <w:t>u</w:t>
      </w:r>
      <w:r w:rsidR="00C324D6" w:rsidRPr="00FE6AA0">
        <w:rPr>
          <w:rFonts w:ascii="Garamond" w:hAnsi="Garamond"/>
          <w:sz w:val="24"/>
          <w:szCs w:val="24"/>
        </w:rPr>
        <w:t>rup</w:t>
      </w:r>
      <w:r>
        <w:rPr>
          <w:rFonts w:ascii="Garamond" w:hAnsi="Garamond"/>
          <w:sz w:val="24"/>
          <w:szCs w:val="24"/>
        </w:rPr>
        <w:t xml:space="preserve"> kalkmak ibadettir, onunla bilgi alışverişinde b</w:t>
      </w:r>
      <w:r>
        <w:rPr>
          <w:rFonts w:ascii="Garamond" w:hAnsi="Garamond"/>
          <w:sz w:val="24"/>
          <w:szCs w:val="24"/>
        </w:rPr>
        <w:t>u</w:t>
      </w:r>
      <w:r>
        <w:rPr>
          <w:rFonts w:ascii="Garamond" w:hAnsi="Garamond"/>
          <w:sz w:val="24"/>
          <w:szCs w:val="24"/>
        </w:rPr>
        <w:t>lun</w:t>
      </w:r>
      <w:r w:rsidR="00C324D6" w:rsidRPr="00FE6AA0">
        <w:rPr>
          <w:rFonts w:ascii="Garamond" w:hAnsi="Garamond"/>
          <w:sz w:val="24"/>
          <w:szCs w:val="24"/>
        </w:rPr>
        <w:t>mak sadakadır</w:t>
      </w:r>
      <w:r w:rsidR="008866B7">
        <w:rPr>
          <w:rFonts w:ascii="Garamond" w:hAnsi="Garamond"/>
          <w:sz w:val="24"/>
          <w:szCs w:val="24"/>
        </w:rPr>
        <w:t>.”</w:t>
      </w:r>
      <w:r w:rsidR="00C324D6" w:rsidRPr="00FE6AA0">
        <w:rPr>
          <w:rStyle w:val="FootnoteReference"/>
          <w:rFonts w:ascii="Garamond" w:hAnsi="Garamond"/>
          <w:sz w:val="24"/>
          <w:szCs w:val="24"/>
        </w:rPr>
        <w:footnoteReference w:id="5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BC7ADA">
        <w:rPr>
          <w:rFonts w:ascii="Garamond" w:hAnsi="Garamond"/>
          <w:sz w:val="24"/>
          <w:szCs w:val="24"/>
        </w:rPr>
        <w:t>“Allah-u Teala şöy</w:t>
      </w:r>
      <w:r w:rsidRPr="00FE6AA0">
        <w:rPr>
          <w:rFonts w:ascii="Garamond" w:hAnsi="Garamond"/>
          <w:sz w:val="24"/>
          <w:szCs w:val="24"/>
        </w:rPr>
        <w:t>l</w:t>
      </w:r>
      <w:r w:rsidR="00BC7ADA">
        <w:rPr>
          <w:rFonts w:ascii="Garamond" w:hAnsi="Garamond"/>
          <w:sz w:val="24"/>
          <w:szCs w:val="24"/>
        </w:rPr>
        <w:t>e</w:t>
      </w:r>
      <w:r w:rsidRPr="00FE6AA0">
        <w:rPr>
          <w:rFonts w:ascii="Garamond" w:hAnsi="Garamond"/>
          <w:sz w:val="24"/>
          <w:szCs w:val="24"/>
        </w:rPr>
        <w:t xml:space="preserve"> b</w:t>
      </w:r>
      <w:r w:rsidRPr="00FE6AA0">
        <w:rPr>
          <w:rFonts w:ascii="Garamond" w:hAnsi="Garamond"/>
          <w:sz w:val="24"/>
          <w:szCs w:val="24"/>
        </w:rPr>
        <w:t>u</w:t>
      </w:r>
      <w:r w:rsidRPr="00FE6AA0">
        <w:rPr>
          <w:rFonts w:ascii="Garamond" w:hAnsi="Garamond"/>
          <w:sz w:val="24"/>
          <w:szCs w:val="24"/>
        </w:rPr>
        <w:t>yurmuştur: “Ey Musa! Bir kul kıyamet gününde beni g</w:t>
      </w:r>
      <w:r w:rsidRPr="00FE6AA0">
        <w:rPr>
          <w:rFonts w:ascii="Garamond" w:hAnsi="Garamond"/>
          <w:sz w:val="24"/>
          <w:szCs w:val="24"/>
        </w:rPr>
        <w:t>ö</w:t>
      </w:r>
      <w:r w:rsidRPr="00FE6AA0">
        <w:rPr>
          <w:rFonts w:ascii="Garamond" w:hAnsi="Garamond"/>
          <w:sz w:val="24"/>
          <w:szCs w:val="24"/>
        </w:rPr>
        <w:t>rünce sakınma ehli olmadığı ta</w:t>
      </w:r>
      <w:r w:rsidRPr="00FE6AA0">
        <w:rPr>
          <w:rFonts w:ascii="Garamond" w:hAnsi="Garamond"/>
          <w:sz w:val="24"/>
          <w:szCs w:val="24"/>
        </w:rPr>
        <w:t>k</w:t>
      </w:r>
      <w:r w:rsidRPr="00FE6AA0">
        <w:rPr>
          <w:rFonts w:ascii="Garamond" w:hAnsi="Garamond"/>
          <w:sz w:val="24"/>
          <w:szCs w:val="24"/>
        </w:rPr>
        <w:t>tirde, elinde olan şeyleri inceden inc</w:t>
      </w:r>
      <w:r w:rsidRPr="00FE6AA0">
        <w:rPr>
          <w:rFonts w:ascii="Garamond" w:hAnsi="Garamond"/>
          <w:sz w:val="24"/>
          <w:szCs w:val="24"/>
        </w:rPr>
        <w:t>e</w:t>
      </w:r>
      <w:r w:rsidRPr="00FE6AA0">
        <w:rPr>
          <w:rFonts w:ascii="Garamond" w:hAnsi="Garamond"/>
          <w:sz w:val="24"/>
          <w:szCs w:val="24"/>
        </w:rPr>
        <w:t>ye hesaplarım. Zira ben onla</w:t>
      </w:r>
      <w:r w:rsidRPr="00FE6AA0">
        <w:rPr>
          <w:rFonts w:ascii="Garamond" w:hAnsi="Garamond"/>
          <w:sz w:val="24"/>
          <w:szCs w:val="24"/>
        </w:rPr>
        <w:t>r</w:t>
      </w:r>
      <w:r w:rsidRPr="00FE6AA0">
        <w:rPr>
          <w:rFonts w:ascii="Garamond" w:hAnsi="Garamond"/>
          <w:sz w:val="24"/>
          <w:szCs w:val="24"/>
        </w:rPr>
        <w:t>dan (sakınanlardan) utanırım. Onları büyük ve yüce sayarım ve hesab</w:t>
      </w:r>
      <w:r w:rsidR="00BC7ADA">
        <w:rPr>
          <w:rFonts w:ascii="Garamond" w:hAnsi="Garamond"/>
          <w:sz w:val="24"/>
          <w:szCs w:val="24"/>
        </w:rPr>
        <w:t>larını görmeden cennet</w:t>
      </w:r>
      <w:r w:rsidRPr="00FE6AA0">
        <w:rPr>
          <w:rFonts w:ascii="Garamond" w:hAnsi="Garamond"/>
          <w:sz w:val="24"/>
          <w:szCs w:val="24"/>
        </w:rPr>
        <w:t>e götürürüm</w:t>
      </w:r>
      <w:r w:rsidR="008866B7">
        <w:rPr>
          <w:rFonts w:ascii="Garamond" w:hAnsi="Garamond"/>
          <w:sz w:val="24"/>
          <w:szCs w:val="24"/>
        </w:rPr>
        <w:t>.”</w:t>
      </w:r>
      <w:r w:rsidRPr="00FE6AA0">
        <w:rPr>
          <w:rStyle w:val="FootnoteReference"/>
          <w:rFonts w:ascii="Garamond" w:hAnsi="Garamond"/>
          <w:sz w:val="24"/>
          <w:szCs w:val="24"/>
        </w:rPr>
        <w:footnoteReference w:id="505"/>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35" w:name="_Toc23534716"/>
      <w:r w:rsidRPr="00FE6AA0">
        <w:t>4063. Bölüm</w:t>
      </w:r>
      <w:bookmarkEnd w:id="135"/>
    </w:p>
    <w:p w:rsidR="00C324D6" w:rsidRPr="00FE6AA0" w:rsidRDefault="00C324D6" w:rsidP="00FE6AA0">
      <w:pPr>
        <w:pStyle w:val="Style1CharCharChar"/>
        <w:spacing w:line="300" w:lineRule="atLeast"/>
        <w:ind w:firstLine="284"/>
      </w:pPr>
      <w:bookmarkStart w:id="136" w:name="_Toc23534717"/>
      <w:r w:rsidRPr="00FE6AA0">
        <w:t>İnsanların En Çok S</w:t>
      </w:r>
      <w:r w:rsidRPr="00FE6AA0">
        <w:t>a</w:t>
      </w:r>
      <w:r w:rsidRPr="00FE6AA0">
        <w:t>kınanı</w:t>
      </w:r>
      <w:bookmarkEnd w:id="13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“Allah’ın haramları</w:t>
      </w:r>
      <w:r w:rsidRPr="00FE6AA0">
        <w:rPr>
          <w:rFonts w:ascii="Garamond" w:hAnsi="Garamond"/>
          <w:sz w:val="24"/>
          <w:szCs w:val="24"/>
        </w:rPr>
        <w:t>n</w:t>
      </w:r>
      <w:r w:rsidRPr="00FE6AA0">
        <w:rPr>
          <w:rFonts w:ascii="Garamond" w:hAnsi="Garamond"/>
          <w:sz w:val="24"/>
          <w:szCs w:val="24"/>
        </w:rPr>
        <w:t>dan s</w:t>
      </w:r>
      <w:r w:rsidRPr="00FE6AA0">
        <w:rPr>
          <w:rFonts w:ascii="Garamond" w:hAnsi="Garamond"/>
          <w:sz w:val="24"/>
          <w:szCs w:val="24"/>
        </w:rPr>
        <w:t>a</w:t>
      </w:r>
      <w:r w:rsidR="00BC7ADA">
        <w:rPr>
          <w:rFonts w:ascii="Garamond" w:hAnsi="Garamond"/>
          <w:sz w:val="24"/>
          <w:szCs w:val="24"/>
        </w:rPr>
        <w:t>kın</w:t>
      </w:r>
      <w:r w:rsidRPr="00FE6AA0">
        <w:rPr>
          <w:rFonts w:ascii="Garamond" w:hAnsi="Garamond"/>
          <w:sz w:val="24"/>
          <w:szCs w:val="24"/>
        </w:rPr>
        <w:t xml:space="preserve"> ki insanların en çok sakınanı </w:t>
      </w:r>
      <w:r w:rsidRPr="00FE6AA0">
        <w:rPr>
          <w:rFonts w:ascii="Garamond" w:hAnsi="Garamond"/>
          <w:sz w:val="24"/>
          <w:szCs w:val="24"/>
        </w:rPr>
        <w:t>o</w:t>
      </w:r>
      <w:r w:rsidRPr="00FE6AA0">
        <w:rPr>
          <w:rFonts w:ascii="Garamond" w:hAnsi="Garamond"/>
          <w:sz w:val="24"/>
          <w:szCs w:val="24"/>
        </w:rPr>
        <w:t>lasın</w:t>
      </w:r>
      <w:r w:rsidR="008866B7">
        <w:rPr>
          <w:rFonts w:ascii="Garamond" w:hAnsi="Garamond"/>
          <w:sz w:val="24"/>
          <w:szCs w:val="24"/>
        </w:rPr>
        <w:t>.”</w:t>
      </w:r>
      <w:r w:rsidRPr="00FE6AA0">
        <w:rPr>
          <w:rStyle w:val="FootnoteReference"/>
          <w:rFonts w:ascii="Garamond" w:hAnsi="Garamond"/>
          <w:sz w:val="24"/>
          <w:szCs w:val="24"/>
        </w:rPr>
        <w:footnoteReference w:id="5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 xml:space="preserve">lah şöyle buyurmuştur: </w:t>
      </w:r>
      <w:r w:rsidR="00BC7ADA">
        <w:rPr>
          <w:rFonts w:ascii="Garamond" w:hAnsi="Garamond"/>
          <w:sz w:val="24"/>
          <w:szCs w:val="24"/>
        </w:rPr>
        <w:t>“</w:t>
      </w:r>
      <w:r w:rsidRPr="00FE6AA0">
        <w:rPr>
          <w:rFonts w:ascii="Garamond" w:hAnsi="Garamond"/>
          <w:sz w:val="24"/>
          <w:szCs w:val="24"/>
        </w:rPr>
        <w:t xml:space="preserve">Ey </w:t>
      </w:r>
      <w:r w:rsidRPr="00FE6AA0">
        <w:rPr>
          <w:rFonts w:ascii="Garamond" w:hAnsi="Garamond"/>
          <w:sz w:val="24"/>
          <w:szCs w:val="24"/>
        </w:rPr>
        <w:t>A</w:t>
      </w:r>
      <w:r w:rsidRPr="00FE6AA0">
        <w:rPr>
          <w:rFonts w:ascii="Garamond" w:hAnsi="Garamond"/>
          <w:sz w:val="24"/>
          <w:szCs w:val="24"/>
        </w:rPr>
        <w:t>demoğlu! Sana haram kı</w:t>
      </w:r>
      <w:r w:rsidRPr="00FE6AA0">
        <w:rPr>
          <w:rFonts w:ascii="Garamond" w:hAnsi="Garamond"/>
          <w:sz w:val="24"/>
          <w:szCs w:val="24"/>
        </w:rPr>
        <w:t>l</w:t>
      </w:r>
      <w:r w:rsidRPr="00FE6AA0">
        <w:rPr>
          <w:rFonts w:ascii="Garamond" w:hAnsi="Garamond"/>
          <w:sz w:val="24"/>
          <w:szCs w:val="24"/>
        </w:rPr>
        <w:t>dığım şeylerden uzak dur ki insanların en çok sakınanı ol</w:t>
      </w:r>
      <w:r w:rsidRPr="00FE6AA0">
        <w:rPr>
          <w:rFonts w:ascii="Garamond" w:hAnsi="Garamond"/>
          <w:sz w:val="24"/>
          <w:szCs w:val="24"/>
        </w:rPr>
        <w:t>a</w:t>
      </w:r>
      <w:r w:rsidRPr="00FE6AA0">
        <w:rPr>
          <w:rFonts w:ascii="Garamond" w:hAnsi="Garamond"/>
          <w:sz w:val="24"/>
          <w:szCs w:val="24"/>
        </w:rPr>
        <w:t>sın</w:t>
      </w:r>
      <w:r w:rsidR="008866B7">
        <w:rPr>
          <w:rFonts w:ascii="Garamond" w:hAnsi="Garamond"/>
          <w:sz w:val="24"/>
          <w:szCs w:val="24"/>
        </w:rPr>
        <w:t>.”</w:t>
      </w:r>
      <w:r w:rsidRPr="00FE6AA0">
        <w:rPr>
          <w:rStyle w:val="FootnoteReference"/>
          <w:rFonts w:ascii="Garamond" w:hAnsi="Garamond"/>
          <w:sz w:val="24"/>
          <w:szCs w:val="24"/>
        </w:rPr>
        <w:footnoteReference w:id="507"/>
      </w:r>
    </w:p>
    <w:p w:rsidR="00C324D6" w:rsidRPr="00FE6AA0" w:rsidRDefault="00BC7ADA"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 (a.s), “İ</w:t>
      </w:r>
      <w:r w:rsidR="00C324D6" w:rsidRPr="00FE6AA0">
        <w:rPr>
          <w:rFonts w:ascii="Garamond" w:hAnsi="Garamond"/>
          <w:i/>
          <w:iCs/>
          <w:sz w:val="24"/>
          <w:szCs w:val="24"/>
        </w:rPr>
        <w:t>nsa</w:t>
      </w:r>
      <w:r w:rsidR="00C324D6" w:rsidRPr="00FE6AA0">
        <w:rPr>
          <w:rFonts w:ascii="Garamond" w:hAnsi="Garamond"/>
          <w:i/>
          <w:iCs/>
          <w:sz w:val="24"/>
          <w:szCs w:val="24"/>
        </w:rPr>
        <w:t>n</w:t>
      </w:r>
      <w:r>
        <w:rPr>
          <w:rFonts w:ascii="Garamond" w:hAnsi="Garamond"/>
          <w:i/>
          <w:iCs/>
          <w:sz w:val="24"/>
          <w:szCs w:val="24"/>
        </w:rPr>
        <w:t>ların en çok sakınanı kimdir?” d</w:t>
      </w:r>
      <w:r w:rsidR="00C324D6" w:rsidRPr="00FE6AA0">
        <w:rPr>
          <w:rFonts w:ascii="Garamond" w:hAnsi="Garamond"/>
          <w:i/>
          <w:iCs/>
          <w:sz w:val="24"/>
          <w:szCs w:val="24"/>
        </w:rPr>
        <w:t xml:space="preserve">iye sorulunca şöyle buyurmuştur: </w:t>
      </w:r>
      <w:r w:rsidR="00C324D6" w:rsidRPr="00FE6AA0">
        <w:rPr>
          <w:rFonts w:ascii="Garamond" w:hAnsi="Garamond"/>
          <w:sz w:val="24"/>
          <w:szCs w:val="24"/>
        </w:rPr>
        <w:t>“A</w:t>
      </w:r>
      <w:r w:rsidR="00C324D6" w:rsidRPr="00FE6AA0">
        <w:rPr>
          <w:rFonts w:ascii="Garamond" w:hAnsi="Garamond"/>
          <w:sz w:val="24"/>
          <w:szCs w:val="24"/>
        </w:rPr>
        <w:t>l</w:t>
      </w:r>
      <w:r w:rsidR="00C324D6" w:rsidRPr="00FE6AA0">
        <w:rPr>
          <w:rFonts w:ascii="Garamond" w:hAnsi="Garamond"/>
          <w:sz w:val="24"/>
          <w:szCs w:val="24"/>
        </w:rPr>
        <w:t>lah’ın haramlarından uzak duran ki</w:t>
      </w:r>
      <w:r w:rsidR="00C324D6" w:rsidRPr="00FE6AA0">
        <w:rPr>
          <w:rFonts w:ascii="Garamond" w:hAnsi="Garamond"/>
          <w:sz w:val="24"/>
          <w:szCs w:val="24"/>
        </w:rPr>
        <w:t>m</w:t>
      </w:r>
      <w:r w:rsidR="00C324D6" w:rsidRPr="00FE6AA0">
        <w:rPr>
          <w:rFonts w:ascii="Garamond" w:hAnsi="Garamond"/>
          <w:sz w:val="24"/>
          <w:szCs w:val="24"/>
        </w:rPr>
        <w:t xml:space="preserve">se!” </w:t>
      </w:r>
      <w:r w:rsidR="00C324D6" w:rsidRPr="00FE6AA0">
        <w:rPr>
          <w:rStyle w:val="FootnoteReference"/>
          <w:rFonts w:ascii="Garamond" w:hAnsi="Garamond"/>
          <w:sz w:val="24"/>
          <w:szCs w:val="24"/>
        </w:rPr>
        <w:footnoteReference w:id="508"/>
      </w:r>
    </w:p>
    <w:p w:rsidR="00C324D6" w:rsidRPr="00FE6AA0" w:rsidRDefault="00BC7ADA"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“Hiç bir sakınma, aziz ve celil olan Allah’ın haraml</w:t>
      </w:r>
      <w:r w:rsidR="00C324D6" w:rsidRPr="00FE6AA0">
        <w:rPr>
          <w:rFonts w:ascii="Garamond" w:hAnsi="Garamond"/>
          <w:sz w:val="24"/>
          <w:szCs w:val="24"/>
        </w:rPr>
        <w:t>a</w:t>
      </w:r>
      <w:r w:rsidR="00C324D6" w:rsidRPr="00FE6AA0">
        <w:rPr>
          <w:rFonts w:ascii="Garamond" w:hAnsi="Garamond"/>
          <w:sz w:val="24"/>
          <w:szCs w:val="24"/>
        </w:rPr>
        <w:t>rından uzak durmaktan, mümi</w:t>
      </w:r>
      <w:r w:rsidR="00C324D6" w:rsidRPr="00FE6AA0">
        <w:rPr>
          <w:rFonts w:ascii="Garamond" w:hAnsi="Garamond"/>
          <w:sz w:val="24"/>
          <w:szCs w:val="24"/>
        </w:rPr>
        <w:t>n</w:t>
      </w:r>
      <w:r>
        <w:rPr>
          <w:rFonts w:ascii="Garamond" w:hAnsi="Garamond"/>
          <w:sz w:val="24"/>
          <w:szCs w:val="24"/>
        </w:rPr>
        <w:t>lere eziyet etmek</w:t>
      </w:r>
      <w:r w:rsidR="00C324D6" w:rsidRPr="00FE6AA0">
        <w:rPr>
          <w:rFonts w:ascii="Garamond" w:hAnsi="Garamond"/>
          <w:sz w:val="24"/>
          <w:szCs w:val="24"/>
        </w:rPr>
        <w:t xml:space="preserve"> ve onların gı</w:t>
      </w:r>
      <w:r w:rsidR="00C324D6" w:rsidRPr="00FE6AA0">
        <w:rPr>
          <w:rFonts w:ascii="Garamond" w:hAnsi="Garamond"/>
          <w:sz w:val="24"/>
          <w:szCs w:val="24"/>
        </w:rPr>
        <w:t>y</w:t>
      </w:r>
      <w:r w:rsidR="00C324D6" w:rsidRPr="00FE6AA0">
        <w:rPr>
          <w:rFonts w:ascii="Garamond" w:hAnsi="Garamond"/>
          <w:sz w:val="24"/>
          <w:szCs w:val="24"/>
        </w:rPr>
        <w:t>betini yapmaktan sakınma</w:t>
      </w:r>
      <w:r w:rsidR="00C324D6" w:rsidRPr="00FE6AA0">
        <w:rPr>
          <w:rFonts w:ascii="Garamond" w:hAnsi="Garamond"/>
          <w:sz w:val="24"/>
          <w:szCs w:val="24"/>
        </w:rPr>
        <w:t>k</w:t>
      </w:r>
      <w:r w:rsidR="00C324D6" w:rsidRPr="00FE6AA0">
        <w:rPr>
          <w:rFonts w:ascii="Garamond" w:hAnsi="Garamond"/>
          <w:sz w:val="24"/>
          <w:szCs w:val="24"/>
        </w:rPr>
        <w:t>tan daha faydalı değildir</w:t>
      </w:r>
      <w:r w:rsidR="008866B7">
        <w:rPr>
          <w:rFonts w:ascii="Garamond" w:hAnsi="Garamond"/>
          <w:sz w:val="24"/>
          <w:szCs w:val="24"/>
        </w:rPr>
        <w:t>.”</w:t>
      </w:r>
      <w:r w:rsidR="00C324D6" w:rsidRPr="00FE6AA0">
        <w:rPr>
          <w:rStyle w:val="FootnoteReference"/>
          <w:rFonts w:ascii="Garamond" w:hAnsi="Garamond"/>
          <w:sz w:val="24"/>
          <w:szCs w:val="24"/>
        </w:rPr>
        <w:footnoteReference w:id="50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“Sakınma gibi bir vera yoktur</w:t>
      </w:r>
      <w:r w:rsidR="008866B7">
        <w:rPr>
          <w:rFonts w:ascii="Garamond" w:hAnsi="Garamond"/>
          <w:sz w:val="24"/>
          <w:szCs w:val="24"/>
        </w:rPr>
        <w:t>.”</w:t>
      </w:r>
      <w:r w:rsidRPr="00FE6AA0">
        <w:rPr>
          <w:rStyle w:val="FootnoteReference"/>
          <w:rFonts w:ascii="Garamond" w:hAnsi="Garamond"/>
          <w:sz w:val="24"/>
          <w:szCs w:val="24"/>
        </w:rPr>
        <w:footnoteReference w:id="5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“Şüpheler nezdinde durma gibi bir sakınma yoktur</w:t>
      </w:r>
      <w:r w:rsidR="008866B7">
        <w:rPr>
          <w:rFonts w:ascii="Garamond" w:hAnsi="Garamond"/>
          <w:sz w:val="24"/>
          <w:szCs w:val="24"/>
        </w:rPr>
        <w:t>.”</w:t>
      </w:r>
      <w:r w:rsidRPr="00FE6AA0">
        <w:rPr>
          <w:rStyle w:val="FootnoteReference"/>
          <w:rFonts w:ascii="Garamond" w:hAnsi="Garamond"/>
          <w:sz w:val="24"/>
          <w:szCs w:val="24"/>
        </w:rPr>
        <w:footnoteReference w:id="51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“İnsanların en çok s</w:t>
      </w:r>
      <w:r w:rsidRPr="00FE6AA0">
        <w:rPr>
          <w:rFonts w:ascii="Garamond" w:hAnsi="Garamond"/>
          <w:sz w:val="24"/>
          <w:szCs w:val="24"/>
        </w:rPr>
        <w:t>a</w:t>
      </w:r>
      <w:r w:rsidRPr="00FE6AA0">
        <w:rPr>
          <w:rFonts w:ascii="Garamond" w:hAnsi="Garamond"/>
          <w:sz w:val="24"/>
          <w:szCs w:val="24"/>
        </w:rPr>
        <w:t>kınanı şüpheler anında dura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5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““İnsanların en çok sakınanı i</w:t>
      </w:r>
      <w:r w:rsidRPr="00FE6AA0">
        <w:rPr>
          <w:rFonts w:ascii="Garamond" w:hAnsi="Garamond"/>
          <w:sz w:val="24"/>
          <w:szCs w:val="24"/>
        </w:rPr>
        <w:t>s</w:t>
      </w:r>
      <w:r w:rsidRPr="00FE6AA0">
        <w:rPr>
          <w:rFonts w:ascii="Garamond" w:hAnsi="Garamond"/>
          <w:sz w:val="24"/>
          <w:szCs w:val="24"/>
        </w:rPr>
        <w:t>tek ve yakarışlardan en uzak olan</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5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“Sizin en zeki olanınız en çok sakın</w:t>
      </w:r>
      <w:r w:rsidRPr="00FE6AA0">
        <w:rPr>
          <w:rFonts w:ascii="Garamond" w:hAnsi="Garamond"/>
          <w:sz w:val="24"/>
          <w:szCs w:val="24"/>
        </w:rPr>
        <w:t>a</w:t>
      </w:r>
      <w:r w:rsidRPr="00FE6AA0">
        <w:rPr>
          <w:rFonts w:ascii="Garamond" w:hAnsi="Garamond"/>
          <w:sz w:val="24"/>
          <w:szCs w:val="24"/>
        </w:rPr>
        <w:t>nızdır</w:t>
      </w:r>
      <w:r w:rsidR="008866B7">
        <w:rPr>
          <w:rFonts w:ascii="Garamond" w:hAnsi="Garamond"/>
          <w:sz w:val="24"/>
          <w:szCs w:val="24"/>
        </w:rPr>
        <w:t>.”</w:t>
      </w:r>
      <w:r w:rsidRPr="00FE6AA0">
        <w:rPr>
          <w:rStyle w:val="FootnoteReference"/>
          <w:rFonts w:ascii="Garamond" w:hAnsi="Garamond"/>
          <w:sz w:val="24"/>
          <w:szCs w:val="24"/>
        </w:rPr>
        <w:footnoteReference w:id="51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541.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el-Vezaret</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Vezirlik</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137" w:name="_Toc23534718"/>
      <w:r w:rsidRPr="00FE6AA0">
        <w:rPr>
          <w:noProof/>
          <w:lang w:val="en-US" w:eastAsia="en-US"/>
        </w:rPr>
        <mc:AlternateContent>
          <mc:Choice Requires="wps">
            <w:drawing>
              <wp:anchor distT="0" distB="0" distL="114300" distR="114300" simplePos="0" relativeHeight="25165004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4B2A"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qH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IZzah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37"/>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251. Konu, es-Siyaset</w:t>
      </w:r>
      <w:r w:rsidR="00EB4099">
        <w:rPr>
          <w:rFonts w:ascii="Garamond" w:hAnsi="Garamond" w:cs="Garamond"/>
          <w:i/>
          <w:iCs/>
          <w:sz w:val="24"/>
        </w:rPr>
        <w:t>;</w:t>
      </w:r>
      <w:r w:rsidRPr="00FE6AA0">
        <w:rPr>
          <w:rFonts w:ascii="Garamond" w:hAnsi="Garamond" w:cs="Garamond"/>
          <w:i/>
          <w:iCs/>
          <w:sz w:val="24"/>
        </w:rPr>
        <w:t xml:space="preserve"> 19. Bölüm, el-İmaret</w:t>
      </w:r>
      <w:r w:rsidR="00EB4099">
        <w:rPr>
          <w:rFonts w:ascii="Garamond" w:hAnsi="Garamond" w:cs="Garamond"/>
          <w:i/>
          <w:iCs/>
          <w:sz w:val="24"/>
        </w:rPr>
        <w:t>;</w:t>
      </w:r>
      <w:r w:rsidRPr="00FE6AA0">
        <w:rPr>
          <w:rFonts w:ascii="Garamond" w:hAnsi="Garamond" w:cs="Garamond"/>
          <w:i/>
          <w:iCs/>
          <w:sz w:val="24"/>
        </w:rPr>
        <w:t xml:space="preserve"> 494. Konu, el-Mülk</w:t>
      </w:r>
      <w:r w:rsidR="00EB4099">
        <w:rPr>
          <w:rFonts w:ascii="Garamond" w:hAnsi="Garamond" w:cs="Garamond"/>
          <w:i/>
          <w:iCs/>
          <w:sz w:val="24"/>
        </w:rPr>
        <w:t>;</w:t>
      </w:r>
      <w:r w:rsidRPr="00FE6AA0">
        <w:rPr>
          <w:rFonts w:ascii="Garamond" w:hAnsi="Garamond" w:cs="Garamond"/>
          <w:i/>
          <w:iCs/>
          <w:sz w:val="24"/>
        </w:rPr>
        <w:t xml:space="preserve"> 560. K</w:t>
      </w:r>
      <w:r w:rsidRPr="00FE6AA0">
        <w:rPr>
          <w:rFonts w:ascii="Garamond" w:hAnsi="Garamond" w:cs="Garamond"/>
          <w:i/>
          <w:iCs/>
          <w:sz w:val="24"/>
        </w:rPr>
        <w:t>o</w:t>
      </w:r>
      <w:r w:rsidRPr="00FE6AA0">
        <w:rPr>
          <w:rFonts w:ascii="Garamond" w:hAnsi="Garamond" w:cs="Garamond"/>
          <w:i/>
          <w:iCs/>
          <w:sz w:val="24"/>
        </w:rPr>
        <w:t>nu, el-Velayet (1)</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38" w:name="_Toc23534719"/>
      <w:r w:rsidRPr="00FE6AA0">
        <w:t>4064. Bölüm</w:t>
      </w:r>
      <w:bookmarkEnd w:id="138"/>
    </w:p>
    <w:p w:rsidR="00C324D6" w:rsidRPr="00FE6AA0" w:rsidRDefault="00C324D6" w:rsidP="00FE6AA0">
      <w:pPr>
        <w:pStyle w:val="Style1CharCharChar"/>
        <w:spacing w:line="300" w:lineRule="atLeast"/>
        <w:ind w:firstLine="284"/>
      </w:pPr>
      <w:bookmarkStart w:id="139" w:name="_Toc23534720"/>
      <w:r w:rsidRPr="00FE6AA0">
        <w:t>Vezir</w:t>
      </w:r>
      <w:bookmarkEnd w:id="139"/>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r w:rsidRPr="00FE6AA0">
        <w:rPr>
          <w:rFonts w:ascii="Garamond" w:hAnsi="Garamond" w:cs="Garamond"/>
          <w:sz w:val="24"/>
          <w:szCs w:val="24"/>
        </w:rPr>
        <w:br/>
      </w:r>
      <w:r w:rsidRPr="00FE6AA0">
        <w:rPr>
          <w:rFonts w:ascii="Garamond" w:hAnsi="Garamond" w:cs="Garamond"/>
          <w:b/>
          <w:bCs/>
          <w:sz w:val="24"/>
          <w:szCs w:val="24"/>
        </w:rPr>
        <w:t>“</w:t>
      </w:r>
      <w:r w:rsidR="00BC7ADA">
        <w:rPr>
          <w:rFonts w:ascii="Garamond" w:hAnsi="Garamond" w:cs="Garamond"/>
          <w:b/>
          <w:bCs/>
          <w:sz w:val="24"/>
          <w:szCs w:val="24"/>
        </w:rPr>
        <w:t xml:space="preserve">Ehlimden olan kardeşim </w:t>
      </w:r>
      <w:r w:rsidRPr="00FE6AA0">
        <w:rPr>
          <w:rFonts w:ascii="Garamond" w:hAnsi="Garamond" w:cs="Garamond"/>
          <w:b/>
          <w:bCs/>
          <w:sz w:val="24"/>
          <w:szCs w:val="24"/>
        </w:rPr>
        <w:t>Harun’u bana vezir yap, b</w:t>
      </w:r>
      <w:r w:rsidRPr="00FE6AA0">
        <w:rPr>
          <w:rFonts w:ascii="Garamond" w:hAnsi="Garamond" w:cs="Garamond"/>
          <w:b/>
          <w:bCs/>
          <w:sz w:val="24"/>
          <w:szCs w:val="24"/>
        </w:rPr>
        <w:t>e</w:t>
      </w:r>
      <w:r w:rsidRPr="00FE6AA0">
        <w:rPr>
          <w:rFonts w:ascii="Garamond" w:hAnsi="Garamond" w:cs="Garamond"/>
          <w:b/>
          <w:bCs/>
          <w:sz w:val="24"/>
          <w:szCs w:val="24"/>
        </w:rPr>
        <w:t>ni onunla destekle, onu gör</w:t>
      </w:r>
      <w:r w:rsidRPr="00FE6AA0">
        <w:rPr>
          <w:rFonts w:ascii="Garamond" w:hAnsi="Garamond" w:cs="Garamond"/>
          <w:b/>
          <w:bCs/>
          <w:sz w:val="24"/>
          <w:szCs w:val="24"/>
        </w:rPr>
        <w:t>e</w:t>
      </w:r>
      <w:r w:rsidRPr="00FE6AA0">
        <w:rPr>
          <w:rFonts w:ascii="Garamond" w:hAnsi="Garamond" w:cs="Garamond"/>
          <w:b/>
          <w:bCs/>
          <w:sz w:val="24"/>
          <w:szCs w:val="24"/>
        </w:rPr>
        <w:t xml:space="preserve">vimde ortak kıl ki” </w:t>
      </w:r>
      <w:r w:rsidRPr="00FE6AA0">
        <w:rPr>
          <w:rStyle w:val="FootnoteReference"/>
          <w:rFonts w:ascii="Garamond" w:hAnsi="Garamond" w:cs="Garamond"/>
          <w:b/>
          <w:bCs/>
          <w:sz w:val="24"/>
          <w:szCs w:val="24"/>
        </w:rPr>
        <w:footnoteReference w:id="515"/>
      </w:r>
    </w:p>
    <w:p w:rsidR="00C324D6" w:rsidRPr="00FE6AA0" w:rsidRDefault="00BC7ADA" w:rsidP="00FE6AA0">
      <w:pPr>
        <w:spacing w:line="300" w:lineRule="atLeast"/>
        <w:ind w:firstLine="284"/>
        <w:jc w:val="lowKashida"/>
        <w:rPr>
          <w:rFonts w:ascii="Garamond" w:hAnsi="Garamond" w:cs="Garamond"/>
          <w:b/>
          <w:bCs/>
          <w:sz w:val="24"/>
        </w:rPr>
      </w:pPr>
      <w:r>
        <w:rPr>
          <w:rFonts w:ascii="Garamond" w:hAnsi="Garamond" w:cs="Garamond"/>
          <w:b/>
          <w:bCs/>
          <w:sz w:val="24"/>
        </w:rPr>
        <w:t>“And olsun ki Mûsa’ya k</w:t>
      </w:r>
      <w:r w:rsidR="00C324D6" w:rsidRPr="00FE6AA0">
        <w:rPr>
          <w:rFonts w:ascii="Garamond" w:hAnsi="Garamond" w:cs="Garamond"/>
          <w:b/>
          <w:bCs/>
          <w:sz w:val="24"/>
        </w:rPr>
        <w:t>itab verdik, kardeşi H</w:t>
      </w:r>
      <w:r w:rsidR="00C324D6" w:rsidRPr="00FE6AA0">
        <w:rPr>
          <w:rFonts w:ascii="Garamond" w:hAnsi="Garamond" w:cs="Garamond"/>
          <w:b/>
          <w:bCs/>
          <w:sz w:val="24"/>
        </w:rPr>
        <w:t>a</w:t>
      </w:r>
      <w:r w:rsidR="00C324D6" w:rsidRPr="00FE6AA0">
        <w:rPr>
          <w:rFonts w:ascii="Garamond" w:hAnsi="Garamond" w:cs="Garamond"/>
          <w:b/>
          <w:bCs/>
          <w:sz w:val="24"/>
        </w:rPr>
        <w:t>run’u da kendisine vezir ya</w:t>
      </w:r>
      <w:r w:rsidR="00C324D6" w:rsidRPr="00FE6AA0">
        <w:rPr>
          <w:rFonts w:ascii="Garamond" w:hAnsi="Garamond" w:cs="Garamond"/>
          <w:b/>
          <w:bCs/>
          <w:sz w:val="24"/>
        </w:rPr>
        <w:t>p</w:t>
      </w:r>
      <w:r w:rsidR="00C324D6" w:rsidRPr="00FE6AA0">
        <w:rPr>
          <w:rFonts w:ascii="Garamond" w:hAnsi="Garamond" w:cs="Garamond"/>
          <w:b/>
          <w:bCs/>
          <w:sz w:val="24"/>
        </w:rPr>
        <w:t>tık</w:t>
      </w:r>
      <w:r w:rsidR="008866B7">
        <w:rPr>
          <w:rFonts w:ascii="Garamond" w:hAnsi="Garamond" w:cs="Garamond"/>
          <w:b/>
          <w:bCs/>
          <w:sz w:val="24"/>
        </w:rPr>
        <w:t>.”</w:t>
      </w:r>
      <w:r w:rsidR="00C324D6" w:rsidRPr="00FE6AA0">
        <w:rPr>
          <w:rStyle w:val="FootnoteReference"/>
          <w:rFonts w:ascii="Garamond" w:hAnsi="Garamond" w:cs="Garamond"/>
          <w:b/>
          <w:bCs/>
          <w:sz w:val="24"/>
        </w:rPr>
        <w:footnoteReference w:id="516"/>
      </w:r>
    </w:p>
    <w:p w:rsidR="00C324D6" w:rsidRPr="00AE4B99" w:rsidRDefault="00C324D6" w:rsidP="00AE4B99"/>
    <w:p w:rsidR="00C324D6" w:rsidRPr="00FE6AA0" w:rsidRDefault="00C324D6" w:rsidP="00FE6AA0">
      <w:pPr>
        <w:pStyle w:val="Style1CharCharChar"/>
        <w:spacing w:line="300" w:lineRule="atLeast"/>
        <w:ind w:firstLine="284"/>
      </w:pPr>
      <w:bookmarkStart w:id="140" w:name="_Toc23534721"/>
      <w:r w:rsidRPr="00FE6AA0">
        <w:t>Tefsir</w:t>
      </w:r>
      <w:bookmarkEnd w:id="140"/>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b/>
          <w:bCs/>
          <w:sz w:val="24"/>
        </w:rPr>
        <w:t>“</w:t>
      </w:r>
      <w:r w:rsidR="00BC7ADA">
        <w:rPr>
          <w:rFonts w:ascii="Garamond" w:hAnsi="Garamond" w:cs="Garamond"/>
          <w:b/>
          <w:bCs/>
          <w:sz w:val="24"/>
        </w:rPr>
        <w:t xml:space="preserve">Ehlimden olan kardeşim </w:t>
      </w:r>
      <w:r w:rsidRPr="00FE6AA0">
        <w:rPr>
          <w:rFonts w:ascii="Garamond" w:hAnsi="Garamond" w:cs="Garamond"/>
          <w:b/>
          <w:bCs/>
          <w:sz w:val="24"/>
        </w:rPr>
        <w:t>Harun’u bana vezir yap, beni onunla destekle, onu gör</w:t>
      </w:r>
      <w:r w:rsidRPr="00FE6AA0">
        <w:rPr>
          <w:rFonts w:ascii="Garamond" w:hAnsi="Garamond" w:cs="Garamond"/>
          <w:b/>
          <w:bCs/>
          <w:sz w:val="24"/>
        </w:rPr>
        <w:t>e</w:t>
      </w:r>
      <w:r w:rsidRPr="00FE6AA0">
        <w:rPr>
          <w:rFonts w:ascii="Garamond" w:hAnsi="Garamond" w:cs="Garamond"/>
          <w:b/>
          <w:bCs/>
          <w:sz w:val="24"/>
        </w:rPr>
        <w:t>vimde ortak kıl ki..</w:t>
      </w:r>
      <w:r w:rsidR="008866B7">
        <w:rPr>
          <w:rFonts w:ascii="Garamond" w:hAnsi="Garamond" w:cs="Garamond"/>
          <w:b/>
          <w:bCs/>
          <w:sz w:val="24"/>
        </w:rPr>
        <w:t>.”</w:t>
      </w:r>
      <w:r w:rsidR="00BC7ADA">
        <w:rPr>
          <w:rFonts w:ascii="Garamond" w:hAnsi="Garamond" w:cs="Garamond"/>
          <w:i/>
          <w:iCs/>
          <w:sz w:val="24"/>
        </w:rPr>
        <w:t>a</w:t>
      </w:r>
      <w:r w:rsidRPr="00FE6AA0">
        <w:rPr>
          <w:rFonts w:ascii="Garamond" w:hAnsi="Garamond" w:cs="Garamond"/>
          <w:i/>
          <w:iCs/>
          <w:sz w:val="24"/>
        </w:rPr>
        <w:t>y</w:t>
      </w:r>
      <w:r w:rsidRPr="00FE6AA0">
        <w:rPr>
          <w:rFonts w:ascii="Garamond" w:hAnsi="Garamond" w:cs="Garamond"/>
          <w:i/>
          <w:iCs/>
          <w:sz w:val="24"/>
        </w:rPr>
        <w:t>e</w:t>
      </w:r>
      <w:r w:rsidRPr="00FE6AA0">
        <w:rPr>
          <w:rFonts w:ascii="Garamond" w:hAnsi="Garamond" w:cs="Garamond"/>
          <w:i/>
          <w:iCs/>
          <w:sz w:val="24"/>
        </w:rPr>
        <w:t>ti Musa tarafından ifade edilen başka bir i</w:t>
      </w:r>
      <w:r w:rsidRPr="00FE6AA0">
        <w:rPr>
          <w:rFonts w:ascii="Garamond" w:hAnsi="Garamond" w:cs="Garamond"/>
          <w:i/>
          <w:iCs/>
          <w:sz w:val="24"/>
        </w:rPr>
        <w:t>s</w:t>
      </w:r>
      <w:r w:rsidRPr="00FE6AA0">
        <w:rPr>
          <w:rFonts w:ascii="Garamond" w:hAnsi="Garamond" w:cs="Garamond"/>
          <w:i/>
          <w:iCs/>
          <w:sz w:val="24"/>
        </w:rPr>
        <w:t>tektir ve bu Musa’nın dördüncü ve son isteğidir. Ayette geçen “vezir” k</w:t>
      </w:r>
      <w:r w:rsidRPr="00FE6AA0">
        <w:rPr>
          <w:rFonts w:ascii="Garamond" w:hAnsi="Garamond" w:cs="Garamond"/>
          <w:i/>
          <w:iCs/>
          <w:sz w:val="24"/>
        </w:rPr>
        <w:t>e</w:t>
      </w:r>
      <w:r w:rsidRPr="00FE6AA0">
        <w:rPr>
          <w:rFonts w:ascii="Garamond" w:hAnsi="Garamond" w:cs="Garamond"/>
          <w:i/>
          <w:iCs/>
          <w:sz w:val="24"/>
        </w:rPr>
        <w:t>limesi “feil” vezni</w:t>
      </w:r>
      <w:r w:rsidRPr="00FE6AA0">
        <w:rPr>
          <w:rFonts w:ascii="Garamond" w:hAnsi="Garamond" w:cs="Garamond"/>
          <w:i/>
          <w:iCs/>
          <w:sz w:val="24"/>
        </w:rPr>
        <w:t>n</w:t>
      </w:r>
      <w:r w:rsidRPr="00FE6AA0">
        <w:rPr>
          <w:rFonts w:ascii="Garamond" w:hAnsi="Garamond" w:cs="Garamond"/>
          <w:i/>
          <w:iCs/>
          <w:sz w:val="24"/>
        </w:rPr>
        <w:t>de olu</w:t>
      </w:r>
      <w:r w:rsidR="00BC7ADA">
        <w:rPr>
          <w:rFonts w:ascii="Garamond" w:hAnsi="Garamond" w:cs="Garamond"/>
          <w:i/>
          <w:iCs/>
          <w:sz w:val="24"/>
        </w:rPr>
        <w:t>p, “vizr” kökünden türemiştir ki</w:t>
      </w:r>
      <w:r w:rsidRPr="00FE6AA0">
        <w:rPr>
          <w:rFonts w:ascii="Garamond" w:hAnsi="Garamond" w:cs="Garamond"/>
          <w:i/>
          <w:iCs/>
          <w:sz w:val="24"/>
        </w:rPr>
        <w:t xml:space="preserve"> ağır yük a</w:t>
      </w:r>
      <w:r w:rsidRPr="00FE6AA0">
        <w:rPr>
          <w:rFonts w:ascii="Garamond" w:hAnsi="Garamond" w:cs="Garamond"/>
          <w:i/>
          <w:iCs/>
          <w:sz w:val="24"/>
        </w:rPr>
        <w:t>n</w:t>
      </w:r>
      <w:r w:rsidR="00BC7ADA">
        <w:rPr>
          <w:rFonts w:ascii="Garamond" w:hAnsi="Garamond" w:cs="Garamond"/>
          <w:i/>
          <w:iCs/>
          <w:sz w:val="24"/>
        </w:rPr>
        <w:t>lamındadır. Vezir</w:t>
      </w:r>
      <w:r w:rsidRPr="00FE6AA0">
        <w:rPr>
          <w:rFonts w:ascii="Garamond" w:hAnsi="Garamond" w:cs="Garamond"/>
          <w:i/>
          <w:iCs/>
          <w:sz w:val="24"/>
        </w:rPr>
        <w:t xml:space="preserve"> de hükümet ve p</w:t>
      </w:r>
      <w:r w:rsidRPr="00FE6AA0">
        <w:rPr>
          <w:rFonts w:ascii="Garamond" w:hAnsi="Garamond" w:cs="Garamond"/>
          <w:i/>
          <w:iCs/>
          <w:sz w:val="24"/>
        </w:rPr>
        <w:t>a</w:t>
      </w:r>
      <w:r w:rsidRPr="00FE6AA0">
        <w:rPr>
          <w:rFonts w:ascii="Garamond" w:hAnsi="Garamond" w:cs="Garamond"/>
          <w:i/>
          <w:iCs/>
          <w:sz w:val="24"/>
        </w:rPr>
        <w:t>dişahlığın ağır yükünü yüklendiği h</w:t>
      </w:r>
      <w:r w:rsidRPr="00FE6AA0">
        <w:rPr>
          <w:rFonts w:ascii="Garamond" w:hAnsi="Garamond" w:cs="Garamond"/>
          <w:i/>
          <w:iCs/>
          <w:sz w:val="24"/>
        </w:rPr>
        <w:t>a</w:t>
      </w:r>
      <w:r w:rsidRPr="00FE6AA0">
        <w:rPr>
          <w:rFonts w:ascii="Garamond" w:hAnsi="Garamond" w:cs="Garamond"/>
          <w:i/>
          <w:iCs/>
          <w:sz w:val="24"/>
        </w:rPr>
        <w:t>sebiyle, vezir olarak adlandırılmı</w:t>
      </w:r>
      <w:r w:rsidRPr="00FE6AA0">
        <w:rPr>
          <w:rFonts w:ascii="Garamond" w:hAnsi="Garamond" w:cs="Garamond"/>
          <w:i/>
          <w:iCs/>
          <w:sz w:val="24"/>
        </w:rPr>
        <w:t>ş</w:t>
      </w:r>
      <w:r w:rsidRPr="00FE6AA0">
        <w:rPr>
          <w:rFonts w:ascii="Garamond" w:hAnsi="Garamond" w:cs="Garamond"/>
          <w:i/>
          <w:iCs/>
          <w:sz w:val="24"/>
        </w:rPr>
        <w:t>tır. Baz</w:t>
      </w:r>
      <w:r w:rsidR="00BC7ADA">
        <w:rPr>
          <w:rFonts w:ascii="Garamond" w:hAnsi="Garamond" w:cs="Garamond"/>
          <w:i/>
          <w:iCs/>
          <w:sz w:val="24"/>
        </w:rPr>
        <w:t>ıları şöyle demişlerdir: “Vezer</w:t>
      </w:r>
      <w:r w:rsidRPr="00FE6AA0">
        <w:rPr>
          <w:rFonts w:ascii="Garamond" w:hAnsi="Garamond" w:cs="Garamond"/>
          <w:i/>
          <w:iCs/>
          <w:sz w:val="24"/>
        </w:rPr>
        <w:t>” kökünden türemiş olup, s</w:t>
      </w:r>
      <w:r w:rsidRPr="00FE6AA0">
        <w:rPr>
          <w:rFonts w:ascii="Garamond" w:hAnsi="Garamond" w:cs="Garamond"/>
          <w:i/>
          <w:iCs/>
          <w:sz w:val="24"/>
        </w:rPr>
        <w:t>ı</w:t>
      </w:r>
      <w:r w:rsidRPr="00FE6AA0">
        <w:rPr>
          <w:rFonts w:ascii="Garamond" w:hAnsi="Garamond" w:cs="Garamond"/>
          <w:i/>
          <w:iCs/>
          <w:sz w:val="24"/>
        </w:rPr>
        <w:t>ğınılan dağ anlamındadır ve vezire de padişahın görüş ve hükümlerinde kendisine s</w:t>
      </w:r>
      <w:r w:rsidRPr="00FE6AA0">
        <w:rPr>
          <w:rFonts w:ascii="Garamond" w:hAnsi="Garamond" w:cs="Garamond"/>
          <w:i/>
          <w:iCs/>
          <w:sz w:val="24"/>
        </w:rPr>
        <w:t>ı</w:t>
      </w:r>
      <w:r w:rsidRPr="00FE6AA0">
        <w:rPr>
          <w:rFonts w:ascii="Garamond" w:hAnsi="Garamond" w:cs="Garamond"/>
          <w:i/>
          <w:iCs/>
          <w:sz w:val="24"/>
        </w:rPr>
        <w:t>ğındığı ha</w:t>
      </w:r>
      <w:r w:rsidR="00BC7ADA">
        <w:rPr>
          <w:rFonts w:ascii="Garamond" w:hAnsi="Garamond" w:cs="Garamond"/>
          <w:i/>
          <w:iCs/>
          <w:sz w:val="24"/>
        </w:rPr>
        <w:t>sebiyle</w:t>
      </w:r>
      <w:r w:rsidRPr="00FE6AA0">
        <w:rPr>
          <w:rFonts w:ascii="Garamond" w:hAnsi="Garamond" w:cs="Garamond"/>
          <w:i/>
          <w:iCs/>
          <w:sz w:val="24"/>
        </w:rPr>
        <w:t xml:space="preserve"> vezir de</w:t>
      </w:r>
      <w:r w:rsidRPr="00FE6AA0">
        <w:rPr>
          <w:rFonts w:ascii="Garamond" w:hAnsi="Garamond" w:cs="Garamond"/>
          <w:i/>
          <w:iCs/>
          <w:sz w:val="24"/>
        </w:rPr>
        <w:t>n</w:t>
      </w:r>
      <w:r w:rsidRPr="00FE6AA0">
        <w:rPr>
          <w:rFonts w:ascii="Garamond" w:hAnsi="Garamond" w:cs="Garamond"/>
          <w:i/>
          <w:iCs/>
          <w:sz w:val="24"/>
        </w:rPr>
        <w:t xml:space="preserve">miştir. </w:t>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Evet, Musa rabbinden ehlinden birini kendisine vezir ve yardımcı </w:t>
      </w:r>
      <w:r w:rsidRPr="00FE6AA0">
        <w:rPr>
          <w:rFonts w:ascii="Garamond" w:hAnsi="Garamond" w:cs="Garamond"/>
          <w:i/>
          <w:iCs/>
          <w:sz w:val="24"/>
        </w:rPr>
        <w:lastRenderedPageBreak/>
        <w:t>kılmasını istemektedir ve bu iş için</w:t>
      </w:r>
      <w:r w:rsidR="00BC7ADA">
        <w:rPr>
          <w:rFonts w:ascii="Garamond" w:hAnsi="Garamond" w:cs="Garamond"/>
          <w:i/>
          <w:iCs/>
          <w:sz w:val="24"/>
        </w:rPr>
        <w:t xml:space="preserve"> </w:t>
      </w:r>
      <w:r w:rsidRPr="00FE6AA0">
        <w:rPr>
          <w:rFonts w:ascii="Garamond" w:hAnsi="Garamond" w:cs="Garamond"/>
          <w:i/>
          <w:iCs/>
          <w:sz w:val="24"/>
        </w:rPr>
        <w:t>de kardeşi Harun’u önermektedir. M</w:t>
      </w:r>
      <w:r w:rsidRPr="00FE6AA0">
        <w:rPr>
          <w:rFonts w:ascii="Garamond" w:hAnsi="Garamond" w:cs="Garamond"/>
          <w:i/>
          <w:iCs/>
          <w:sz w:val="24"/>
        </w:rPr>
        <w:t>u</w:t>
      </w:r>
      <w:r w:rsidRPr="00FE6AA0">
        <w:rPr>
          <w:rFonts w:ascii="Garamond" w:hAnsi="Garamond" w:cs="Garamond"/>
          <w:i/>
          <w:iCs/>
          <w:sz w:val="24"/>
        </w:rPr>
        <w:t>sa’nın böyle bir istekte bulunmasının sebebi, çok boyutlu ve geniş bir soru</w:t>
      </w:r>
      <w:r w:rsidRPr="00FE6AA0">
        <w:rPr>
          <w:rFonts w:ascii="Garamond" w:hAnsi="Garamond" w:cs="Garamond"/>
          <w:i/>
          <w:iCs/>
          <w:sz w:val="24"/>
        </w:rPr>
        <w:t>m</w:t>
      </w:r>
      <w:r w:rsidRPr="00FE6AA0">
        <w:rPr>
          <w:rFonts w:ascii="Garamond" w:hAnsi="Garamond" w:cs="Garamond"/>
          <w:i/>
          <w:iCs/>
          <w:sz w:val="24"/>
        </w:rPr>
        <w:t>luluğu sebebiyleydi ve Musa tek baş</w:t>
      </w:r>
      <w:r w:rsidRPr="00FE6AA0">
        <w:rPr>
          <w:rFonts w:ascii="Garamond" w:hAnsi="Garamond" w:cs="Garamond"/>
          <w:i/>
          <w:iCs/>
          <w:sz w:val="24"/>
        </w:rPr>
        <w:t>ı</w:t>
      </w:r>
      <w:r w:rsidRPr="00FE6AA0">
        <w:rPr>
          <w:rFonts w:ascii="Garamond" w:hAnsi="Garamond" w:cs="Garamond"/>
          <w:i/>
          <w:iCs/>
          <w:sz w:val="24"/>
        </w:rPr>
        <w:t>na bu görevi yerine getiremezdi. Dol</w:t>
      </w:r>
      <w:r w:rsidRPr="00FE6AA0">
        <w:rPr>
          <w:rFonts w:ascii="Garamond" w:hAnsi="Garamond" w:cs="Garamond"/>
          <w:i/>
          <w:iCs/>
          <w:sz w:val="24"/>
        </w:rPr>
        <w:t>a</w:t>
      </w:r>
      <w:r w:rsidRPr="00FE6AA0">
        <w:rPr>
          <w:rFonts w:ascii="Garamond" w:hAnsi="Garamond" w:cs="Garamond"/>
          <w:i/>
          <w:iCs/>
          <w:sz w:val="24"/>
        </w:rPr>
        <w:t>yısıyla da bu işte kendisine o</w:t>
      </w:r>
      <w:r w:rsidRPr="00FE6AA0">
        <w:rPr>
          <w:rFonts w:ascii="Garamond" w:hAnsi="Garamond" w:cs="Garamond"/>
          <w:i/>
          <w:iCs/>
          <w:sz w:val="24"/>
        </w:rPr>
        <w:t>r</w:t>
      </w:r>
      <w:r w:rsidRPr="00FE6AA0">
        <w:rPr>
          <w:rFonts w:ascii="Garamond" w:hAnsi="Garamond" w:cs="Garamond"/>
          <w:i/>
          <w:iCs/>
          <w:sz w:val="24"/>
        </w:rPr>
        <w:t>taklık edecek işlerinden bir bölümünü yap</w:t>
      </w:r>
      <w:r w:rsidRPr="00FE6AA0">
        <w:rPr>
          <w:rFonts w:ascii="Garamond" w:hAnsi="Garamond" w:cs="Garamond"/>
          <w:i/>
          <w:iCs/>
          <w:sz w:val="24"/>
        </w:rPr>
        <w:t>a</w:t>
      </w:r>
      <w:r w:rsidRPr="00FE6AA0">
        <w:rPr>
          <w:rFonts w:ascii="Garamond" w:hAnsi="Garamond" w:cs="Garamond"/>
          <w:i/>
          <w:iCs/>
          <w:sz w:val="24"/>
        </w:rPr>
        <w:t>cak, böylece o ağır yükün bir mikt</w:t>
      </w:r>
      <w:r w:rsidRPr="00FE6AA0">
        <w:rPr>
          <w:rFonts w:ascii="Garamond" w:hAnsi="Garamond" w:cs="Garamond"/>
          <w:i/>
          <w:iCs/>
          <w:sz w:val="24"/>
        </w:rPr>
        <w:t>a</w:t>
      </w:r>
      <w:r w:rsidRPr="00FE6AA0">
        <w:rPr>
          <w:rFonts w:ascii="Garamond" w:hAnsi="Garamond" w:cs="Garamond"/>
          <w:i/>
          <w:iCs/>
          <w:sz w:val="24"/>
        </w:rPr>
        <w:t>rını omuzlayacak ve Musa’nın bizzat yaptığı işlerde de kendisine yardımcı olacak bir vezire ihtiyacı vardı. M</w:t>
      </w:r>
      <w:r w:rsidRPr="00FE6AA0">
        <w:rPr>
          <w:rFonts w:ascii="Garamond" w:hAnsi="Garamond" w:cs="Garamond"/>
          <w:i/>
          <w:iCs/>
          <w:sz w:val="24"/>
        </w:rPr>
        <w:t>u</w:t>
      </w:r>
      <w:r w:rsidRPr="00FE6AA0">
        <w:rPr>
          <w:rFonts w:ascii="Garamond" w:hAnsi="Garamond" w:cs="Garamond"/>
          <w:i/>
          <w:iCs/>
          <w:sz w:val="24"/>
        </w:rPr>
        <w:t>sa’nın beyan ettiği “</w:t>
      </w:r>
      <w:r w:rsidR="00BC7ADA">
        <w:rPr>
          <w:rFonts w:ascii="Garamond" w:hAnsi="Garamond" w:cs="Garamond"/>
          <w:b/>
          <w:iCs/>
          <w:sz w:val="24"/>
        </w:rPr>
        <w:t>Beni onunla destekle. O</w:t>
      </w:r>
      <w:r w:rsidRPr="00FE6AA0">
        <w:rPr>
          <w:rFonts w:ascii="Garamond" w:hAnsi="Garamond" w:cs="Garamond"/>
          <w:b/>
          <w:iCs/>
          <w:sz w:val="24"/>
        </w:rPr>
        <w:t>nu işimde ortak kıl</w:t>
      </w:r>
      <w:r w:rsidRPr="00FE6AA0">
        <w:rPr>
          <w:rFonts w:ascii="Garamond" w:hAnsi="Garamond" w:cs="Garamond"/>
          <w:i/>
          <w:iCs/>
          <w:sz w:val="24"/>
        </w:rPr>
        <w:t>” cümlesinin anlamı da budur. Yani bu cümle gerçekte Harun’un v</w:t>
      </w:r>
      <w:r w:rsidRPr="00FE6AA0">
        <w:rPr>
          <w:rFonts w:ascii="Garamond" w:hAnsi="Garamond" w:cs="Garamond"/>
          <w:i/>
          <w:iCs/>
          <w:sz w:val="24"/>
        </w:rPr>
        <w:t>e</w:t>
      </w:r>
      <w:r w:rsidRPr="00FE6AA0">
        <w:rPr>
          <w:rFonts w:ascii="Garamond" w:hAnsi="Garamond" w:cs="Garamond"/>
          <w:i/>
          <w:iCs/>
          <w:sz w:val="24"/>
        </w:rPr>
        <w:t>zir olarak karar kı</w:t>
      </w:r>
      <w:r w:rsidRPr="00FE6AA0">
        <w:rPr>
          <w:rFonts w:ascii="Garamond" w:hAnsi="Garamond" w:cs="Garamond"/>
          <w:i/>
          <w:iCs/>
          <w:sz w:val="24"/>
        </w:rPr>
        <w:t>l</w:t>
      </w:r>
      <w:r w:rsidR="00BC7ADA">
        <w:rPr>
          <w:rFonts w:ascii="Garamond" w:hAnsi="Garamond" w:cs="Garamond"/>
          <w:i/>
          <w:iCs/>
          <w:sz w:val="24"/>
        </w:rPr>
        <w:t>ın</w:t>
      </w:r>
      <w:r w:rsidRPr="00FE6AA0">
        <w:rPr>
          <w:rFonts w:ascii="Garamond" w:hAnsi="Garamond" w:cs="Garamond"/>
          <w:i/>
          <w:iCs/>
          <w:sz w:val="24"/>
        </w:rPr>
        <w:t xml:space="preserve">masının anlamı ve </w:t>
      </w:r>
      <w:r w:rsidR="00BC7ADA">
        <w:rPr>
          <w:rFonts w:ascii="Garamond" w:hAnsi="Garamond" w:cs="Garamond"/>
          <w:i/>
          <w:iCs/>
          <w:sz w:val="24"/>
        </w:rPr>
        <w:t>açıklaması</w:t>
      </w:r>
      <w:r w:rsidRPr="00FE6AA0">
        <w:rPr>
          <w:rFonts w:ascii="Garamond" w:hAnsi="Garamond" w:cs="Garamond"/>
          <w:i/>
          <w:iCs/>
          <w:sz w:val="24"/>
        </w:rPr>
        <w:t xml:space="preserve"> mesabesi</w:t>
      </w:r>
      <w:r w:rsidRPr="00FE6AA0">
        <w:rPr>
          <w:rFonts w:ascii="Garamond" w:hAnsi="Garamond" w:cs="Garamond"/>
          <w:i/>
          <w:iCs/>
          <w:sz w:val="24"/>
        </w:rPr>
        <w:t>n</w:t>
      </w:r>
      <w:r w:rsidRPr="00FE6AA0">
        <w:rPr>
          <w:rFonts w:ascii="Garamond" w:hAnsi="Garamond" w:cs="Garamond"/>
          <w:i/>
          <w:iCs/>
          <w:sz w:val="24"/>
        </w:rPr>
        <w:t xml:space="preserve">dedir. </w:t>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O halde </w:t>
      </w:r>
      <w:r w:rsidRPr="00BC7ADA">
        <w:rPr>
          <w:rFonts w:ascii="Garamond" w:hAnsi="Garamond" w:cs="Garamond"/>
          <w:b/>
          <w:bCs/>
          <w:sz w:val="24"/>
        </w:rPr>
        <w:t xml:space="preserve">“işimde onu ortak kıl” </w:t>
      </w:r>
      <w:r w:rsidRPr="00FE6AA0">
        <w:rPr>
          <w:rFonts w:ascii="Garamond" w:hAnsi="Garamond" w:cs="Garamond"/>
          <w:i/>
          <w:iCs/>
          <w:sz w:val="24"/>
        </w:rPr>
        <w:t>cümlesi</w:t>
      </w:r>
      <w:r w:rsidR="00BC7ADA">
        <w:rPr>
          <w:rFonts w:ascii="Garamond" w:hAnsi="Garamond" w:cs="Garamond"/>
          <w:i/>
          <w:iCs/>
          <w:sz w:val="24"/>
        </w:rPr>
        <w:t>nden maksat</w:t>
      </w:r>
      <w:r w:rsidRPr="00FE6AA0">
        <w:rPr>
          <w:rFonts w:ascii="Garamond" w:hAnsi="Garamond" w:cs="Garamond"/>
          <w:i/>
          <w:iCs/>
          <w:sz w:val="24"/>
        </w:rPr>
        <w:t xml:space="preserve"> Harun’un kendisine özgü ol</w:t>
      </w:r>
      <w:r w:rsidR="00BC7ADA">
        <w:rPr>
          <w:rFonts w:ascii="Garamond" w:hAnsi="Garamond" w:cs="Garamond"/>
          <w:i/>
          <w:iCs/>
          <w:sz w:val="24"/>
        </w:rPr>
        <w:t>an</w:t>
      </w:r>
      <w:r w:rsidRPr="00FE6AA0">
        <w:rPr>
          <w:rFonts w:ascii="Garamond" w:hAnsi="Garamond" w:cs="Garamond"/>
          <w:i/>
          <w:iCs/>
          <w:sz w:val="24"/>
        </w:rPr>
        <w:t xml:space="preserve"> işlerde ortak k</w:t>
      </w:r>
      <w:r w:rsidRPr="00FE6AA0">
        <w:rPr>
          <w:rFonts w:ascii="Garamond" w:hAnsi="Garamond" w:cs="Garamond"/>
          <w:i/>
          <w:iCs/>
          <w:sz w:val="24"/>
        </w:rPr>
        <w:t>ı</w:t>
      </w:r>
      <w:r w:rsidRPr="00FE6AA0">
        <w:rPr>
          <w:rFonts w:ascii="Garamond" w:hAnsi="Garamond" w:cs="Garamond"/>
          <w:i/>
          <w:iCs/>
          <w:sz w:val="24"/>
        </w:rPr>
        <w:t>lınmasıydı ve o da aslında dine davette ve davetin daha ilk gününden itibaren Harun’un Musa’ya işinde ortak o</w:t>
      </w:r>
      <w:r w:rsidRPr="00FE6AA0">
        <w:rPr>
          <w:rFonts w:ascii="Garamond" w:hAnsi="Garamond" w:cs="Garamond"/>
          <w:i/>
          <w:iCs/>
          <w:sz w:val="24"/>
        </w:rPr>
        <w:t>l</w:t>
      </w:r>
      <w:r w:rsidRPr="00FE6AA0">
        <w:rPr>
          <w:rFonts w:ascii="Garamond" w:hAnsi="Garamond" w:cs="Garamond"/>
          <w:i/>
          <w:iCs/>
          <w:sz w:val="24"/>
        </w:rPr>
        <w:t>ması</w:t>
      </w:r>
      <w:r w:rsidR="00BC7ADA">
        <w:rPr>
          <w:rFonts w:ascii="Garamond" w:hAnsi="Garamond" w:cs="Garamond"/>
          <w:i/>
          <w:iCs/>
          <w:sz w:val="24"/>
        </w:rPr>
        <w:t>ndan</w:t>
      </w:r>
      <w:r w:rsidRPr="00FE6AA0">
        <w:rPr>
          <w:rFonts w:ascii="Garamond" w:hAnsi="Garamond" w:cs="Garamond"/>
          <w:i/>
          <w:iCs/>
          <w:sz w:val="24"/>
        </w:rPr>
        <w:t xml:space="preserve"> ibaretti. O halde bu orta</w:t>
      </w:r>
      <w:r w:rsidRPr="00FE6AA0">
        <w:rPr>
          <w:rFonts w:ascii="Garamond" w:hAnsi="Garamond" w:cs="Garamond"/>
          <w:i/>
          <w:iCs/>
          <w:sz w:val="24"/>
        </w:rPr>
        <w:t>k</w:t>
      </w:r>
      <w:r w:rsidRPr="00FE6AA0">
        <w:rPr>
          <w:rFonts w:ascii="Garamond" w:hAnsi="Garamond" w:cs="Garamond"/>
          <w:i/>
          <w:iCs/>
          <w:sz w:val="24"/>
        </w:rPr>
        <w:t>lık H</w:t>
      </w:r>
      <w:r w:rsidRPr="00FE6AA0">
        <w:rPr>
          <w:rFonts w:ascii="Garamond" w:hAnsi="Garamond" w:cs="Garamond"/>
          <w:i/>
          <w:iCs/>
          <w:sz w:val="24"/>
        </w:rPr>
        <w:t>a</w:t>
      </w:r>
      <w:r w:rsidRPr="00FE6AA0">
        <w:rPr>
          <w:rFonts w:ascii="Garamond" w:hAnsi="Garamond" w:cs="Garamond"/>
          <w:i/>
          <w:iCs/>
          <w:sz w:val="24"/>
        </w:rPr>
        <w:t>run’a özgüdür ve ondan başka hiç kimse onun ortağı d</w:t>
      </w:r>
      <w:r w:rsidR="003B4960">
        <w:rPr>
          <w:rFonts w:ascii="Garamond" w:hAnsi="Garamond" w:cs="Garamond"/>
          <w:i/>
          <w:iCs/>
          <w:sz w:val="24"/>
        </w:rPr>
        <w:t>eğildir. Musa da bu işte artık H</w:t>
      </w:r>
      <w:r w:rsidRPr="00FE6AA0">
        <w:rPr>
          <w:rFonts w:ascii="Garamond" w:hAnsi="Garamond" w:cs="Garamond"/>
          <w:i/>
          <w:iCs/>
          <w:sz w:val="24"/>
        </w:rPr>
        <w:t>arun</w:t>
      </w:r>
      <w:r w:rsidR="003B4960">
        <w:rPr>
          <w:rFonts w:ascii="Garamond" w:hAnsi="Garamond" w:cs="Garamond"/>
          <w:i/>
          <w:iCs/>
          <w:sz w:val="24"/>
        </w:rPr>
        <w:t>’</w:t>
      </w:r>
      <w:r w:rsidRPr="00FE6AA0">
        <w:rPr>
          <w:rFonts w:ascii="Garamond" w:hAnsi="Garamond" w:cs="Garamond"/>
          <w:i/>
          <w:iCs/>
          <w:sz w:val="24"/>
        </w:rPr>
        <w:t xml:space="preserve">dan başkasını </w:t>
      </w:r>
      <w:r w:rsidRPr="00FE6AA0">
        <w:rPr>
          <w:rFonts w:ascii="Garamond" w:hAnsi="Garamond" w:cs="Garamond"/>
          <w:i/>
          <w:iCs/>
          <w:sz w:val="24"/>
        </w:rPr>
        <w:t>o</w:t>
      </w:r>
      <w:r w:rsidRPr="00FE6AA0">
        <w:rPr>
          <w:rFonts w:ascii="Garamond" w:hAnsi="Garamond" w:cs="Garamond"/>
          <w:i/>
          <w:iCs/>
          <w:sz w:val="24"/>
        </w:rPr>
        <w:t>nun yerine geçiremezdi. Ama dinin tebliği veya Peygamber tarafından d</w:t>
      </w:r>
      <w:r w:rsidRPr="00FE6AA0">
        <w:rPr>
          <w:rFonts w:ascii="Garamond" w:hAnsi="Garamond" w:cs="Garamond"/>
          <w:i/>
          <w:iCs/>
          <w:sz w:val="24"/>
        </w:rPr>
        <w:t>a</w:t>
      </w:r>
      <w:r w:rsidRPr="00FE6AA0">
        <w:rPr>
          <w:rFonts w:ascii="Garamond" w:hAnsi="Garamond" w:cs="Garamond"/>
          <w:i/>
          <w:iCs/>
          <w:sz w:val="24"/>
        </w:rPr>
        <w:t>vetin tamamlanışından sonra bir pa</w:t>
      </w:r>
      <w:r w:rsidRPr="00FE6AA0">
        <w:rPr>
          <w:rFonts w:ascii="Garamond" w:hAnsi="Garamond" w:cs="Garamond"/>
          <w:i/>
          <w:iCs/>
          <w:sz w:val="24"/>
        </w:rPr>
        <w:t>r</w:t>
      </w:r>
      <w:r w:rsidRPr="00FE6AA0">
        <w:rPr>
          <w:rFonts w:ascii="Garamond" w:hAnsi="Garamond" w:cs="Garamond"/>
          <w:i/>
          <w:iCs/>
          <w:sz w:val="24"/>
        </w:rPr>
        <w:t>çasının veya bir bölümünün tebliği Peygambere ö</w:t>
      </w:r>
      <w:r w:rsidRPr="00FE6AA0">
        <w:rPr>
          <w:rFonts w:ascii="Garamond" w:hAnsi="Garamond" w:cs="Garamond"/>
          <w:i/>
          <w:iCs/>
          <w:sz w:val="24"/>
        </w:rPr>
        <w:t>z</w:t>
      </w:r>
      <w:r w:rsidRPr="00FE6AA0">
        <w:rPr>
          <w:rFonts w:ascii="Garamond" w:hAnsi="Garamond" w:cs="Garamond"/>
          <w:i/>
          <w:iCs/>
          <w:sz w:val="24"/>
        </w:rPr>
        <w:t>gü değildir. Aksine o dine iman eden, din hakkında bir bi</w:t>
      </w:r>
      <w:r w:rsidRPr="00FE6AA0">
        <w:rPr>
          <w:rFonts w:ascii="Garamond" w:hAnsi="Garamond" w:cs="Garamond"/>
          <w:i/>
          <w:iCs/>
          <w:sz w:val="24"/>
        </w:rPr>
        <w:t>l</w:t>
      </w:r>
      <w:r w:rsidRPr="00FE6AA0">
        <w:rPr>
          <w:rFonts w:ascii="Garamond" w:hAnsi="Garamond" w:cs="Garamond"/>
          <w:i/>
          <w:iCs/>
          <w:sz w:val="24"/>
        </w:rPr>
        <w:t>giye sahip olan herkesi</w:t>
      </w:r>
      <w:r w:rsidR="003B4960">
        <w:rPr>
          <w:rFonts w:ascii="Garamond" w:hAnsi="Garamond" w:cs="Garamond"/>
          <w:i/>
          <w:iCs/>
          <w:sz w:val="24"/>
        </w:rPr>
        <w:t xml:space="preserve">n görevidir. </w:t>
      </w:r>
      <w:r w:rsidR="003B4960">
        <w:rPr>
          <w:rFonts w:ascii="Garamond" w:hAnsi="Garamond" w:cs="Garamond"/>
          <w:i/>
          <w:iCs/>
          <w:sz w:val="24"/>
        </w:rPr>
        <w:lastRenderedPageBreak/>
        <w:t>Böyle bir alimin</w:t>
      </w:r>
      <w:r w:rsidRPr="00FE6AA0">
        <w:rPr>
          <w:rFonts w:ascii="Garamond" w:hAnsi="Garamond" w:cs="Garamond"/>
          <w:i/>
          <w:iCs/>
          <w:sz w:val="24"/>
        </w:rPr>
        <w:t xml:space="preserve"> dini öğretiler hus</w:t>
      </w:r>
      <w:r w:rsidRPr="00FE6AA0">
        <w:rPr>
          <w:rFonts w:ascii="Garamond" w:hAnsi="Garamond" w:cs="Garamond"/>
          <w:i/>
          <w:iCs/>
          <w:sz w:val="24"/>
        </w:rPr>
        <w:t>u</w:t>
      </w:r>
      <w:r w:rsidRPr="00FE6AA0">
        <w:rPr>
          <w:rFonts w:ascii="Garamond" w:hAnsi="Garamond" w:cs="Garamond"/>
          <w:i/>
          <w:iCs/>
          <w:sz w:val="24"/>
        </w:rPr>
        <w:t>sunda bilgisi olmayan kimseleri eği</w:t>
      </w:r>
      <w:r w:rsidRPr="00FE6AA0">
        <w:rPr>
          <w:rFonts w:ascii="Garamond" w:hAnsi="Garamond" w:cs="Garamond"/>
          <w:i/>
          <w:iCs/>
          <w:sz w:val="24"/>
        </w:rPr>
        <w:t>t</w:t>
      </w:r>
      <w:r w:rsidRPr="00FE6AA0">
        <w:rPr>
          <w:rFonts w:ascii="Garamond" w:hAnsi="Garamond" w:cs="Garamond"/>
          <w:i/>
          <w:iCs/>
          <w:sz w:val="24"/>
        </w:rPr>
        <w:t>mesi görevi vardır. Orada hazır bul</w:t>
      </w:r>
      <w:r w:rsidRPr="00FE6AA0">
        <w:rPr>
          <w:rFonts w:ascii="Garamond" w:hAnsi="Garamond" w:cs="Garamond"/>
          <w:i/>
          <w:iCs/>
          <w:sz w:val="24"/>
        </w:rPr>
        <w:t>u</w:t>
      </w:r>
      <w:r w:rsidRPr="00FE6AA0">
        <w:rPr>
          <w:rFonts w:ascii="Garamond" w:hAnsi="Garamond" w:cs="Garamond"/>
          <w:i/>
          <w:iCs/>
          <w:sz w:val="24"/>
        </w:rPr>
        <w:t>nanlar hazır b</w:t>
      </w:r>
      <w:r w:rsidRPr="00FE6AA0">
        <w:rPr>
          <w:rFonts w:ascii="Garamond" w:hAnsi="Garamond" w:cs="Garamond"/>
          <w:i/>
          <w:iCs/>
          <w:sz w:val="24"/>
        </w:rPr>
        <w:t>u</w:t>
      </w:r>
      <w:r w:rsidRPr="00FE6AA0">
        <w:rPr>
          <w:rFonts w:ascii="Garamond" w:hAnsi="Garamond" w:cs="Garamond"/>
          <w:i/>
          <w:iCs/>
          <w:sz w:val="24"/>
        </w:rPr>
        <w:t>lunmayanlara onu tebliğ etmelidir. Dolayısıyla da M</w:t>
      </w:r>
      <w:r w:rsidRPr="00FE6AA0">
        <w:rPr>
          <w:rFonts w:ascii="Garamond" w:hAnsi="Garamond" w:cs="Garamond"/>
          <w:i/>
          <w:iCs/>
          <w:sz w:val="24"/>
        </w:rPr>
        <w:t>u</w:t>
      </w:r>
      <w:r w:rsidRPr="00FE6AA0">
        <w:rPr>
          <w:rFonts w:ascii="Garamond" w:hAnsi="Garamond" w:cs="Garamond"/>
          <w:i/>
          <w:iCs/>
          <w:sz w:val="24"/>
        </w:rPr>
        <w:t>sa’nın kendisine ve kardeşine özgü olmayan bir işte, ka</w:t>
      </w:r>
      <w:r w:rsidRPr="00FE6AA0">
        <w:rPr>
          <w:rFonts w:ascii="Garamond" w:hAnsi="Garamond" w:cs="Garamond"/>
          <w:i/>
          <w:iCs/>
          <w:sz w:val="24"/>
        </w:rPr>
        <w:t>r</w:t>
      </w:r>
      <w:r w:rsidRPr="00FE6AA0">
        <w:rPr>
          <w:rFonts w:ascii="Garamond" w:hAnsi="Garamond" w:cs="Garamond"/>
          <w:i/>
          <w:iCs/>
          <w:sz w:val="24"/>
        </w:rPr>
        <w:t>deşinin kendisine ortak kılınmasını istemesinin bir a</w:t>
      </w:r>
      <w:r w:rsidRPr="00FE6AA0">
        <w:rPr>
          <w:rFonts w:ascii="Garamond" w:hAnsi="Garamond" w:cs="Garamond"/>
          <w:i/>
          <w:iCs/>
          <w:sz w:val="24"/>
        </w:rPr>
        <w:t>n</w:t>
      </w:r>
      <w:r w:rsidRPr="00FE6AA0">
        <w:rPr>
          <w:rFonts w:ascii="Garamond" w:hAnsi="Garamond" w:cs="Garamond"/>
          <w:i/>
          <w:iCs/>
          <w:sz w:val="24"/>
        </w:rPr>
        <w:t>lamı yoktur. Aks</w:t>
      </w:r>
      <w:r w:rsidRPr="00FE6AA0">
        <w:rPr>
          <w:rFonts w:ascii="Garamond" w:hAnsi="Garamond" w:cs="Garamond"/>
          <w:i/>
          <w:iCs/>
          <w:sz w:val="24"/>
        </w:rPr>
        <w:t>i</w:t>
      </w:r>
      <w:r w:rsidR="003B4960">
        <w:rPr>
          <w:rFonts w:ascii="Garamond" w:hAnsi="Garamond" w:cs="Garamond"/>
          <w:i/>
          <w:iCs/>
          <w:sz w:val="24"/>
        </w:rPr>
        <w:t>ne bu tüm</w:t>
      </w:r>
      <w:r w:rsidRPr="00FE6AA0">
        <w:rPr>
          <w:rFonts w:ascii="Garamond" w:hAnsi="Garamond" w:cs="Garamond"/>
          <w:i/>
          <w:iCs/>
          <w:sz w:val="24"/>
        </w:rPr>
        <w:t xml:space="preserve"> iman eden herkes</w:t>
      </w:r>
      <w:r w:rsidR="003B4960">
        <w:rPr>
          <w:rFonts w:ascii="Garamond" w:hAnsi="Garamond" w:cs="Garamond"/>
          <w:i/>
          <w:iCs/>
          <w:sz w:val="24"/>
        </w:rPr>
        <w:t>in</w:t>
      </w:r>
      <w:r w:rsidRPr="00FE6AA0">
        <w:rPr>
          <w:rFonts w:ascii="Garamond" w:hAnsi="Garamond" w:cs="Garamond"/>
          <w:i/>
          <w:iCs/>
          <w:sz w:val="24"/>
        </w:rPr>
        <w:t xml:space="preserve">, irşad, tebliğ, talim ve </w:t>
      </w:r>
      <w:r w:rsidR="003B4960">
        <w:rPr>
          <w:rFonts w:ascii="Garamond" w:hAnsi="Garamond" w:cs="Garamond"/>
          <w:i/>
          <w:iCs/>
          <w:sz w:val="24"/>
        </w:rPr>
        <w:t>o dinin açıklamasıyla görevli olmasıdır</w:t>
      </w:r>
      <w:r w:rsidRPr="00FE6AA0">
        <w:rPr>
          <w:rFonts w:ascii="Garamond" w:hAnsi="Garamond" w:cs="Garamond"/>
          <w:i/>
          <w:iCs/>
          <w:sz w:val="24"/>
        </w:rPr>
        <w:t>. Dolayısıyla da açıklığa kavuştuğu g</w:t>
      </w:r>
      <w:r w:rsidRPr="00FE6AA0">
        <w:rPr>
          <w:rFonts w:ascii="Garamond" w:hAnsi="Garamond" w:cs="Garamond"/>
          <w:i/>
          <w:iCs/>
          <w:sz w:val="24"/>
        </w:rPr>
        <w:t>i</w:t>
      </w:r>
      <w:r w:rsidRPr="00FE6AA0">
        <w:rPr>
          <w:rFonts w:ascii="Garamond" w:hAnsi="Garamond" w:cs="Garamond"/>
          <w:i/>
          <w:iCs/>
          <w:sz w:val="24"/>
        </w:rPr>
        <w:t>bi Harun’un işlerde Musa’ya ortak kılınışı, Harun’un A</w:t>
      </w:r>
      <w:r w:rsidRPr="00FE6AA0">
        <w:rPr>
          <w:rFonts w:ascii="Garamond" w:hAnsi="Garamond" w:cs="Garamond"/>
          <w:i/>
          <w:iCs/>
          <w:sz w:val="24"/>
        </w:rPr>
        <w:t>l</w:t>
      </w:r>
      <w:r w:rsidRPr="00FE6AA0">
        <w:rPr>
          <w:rFonts w:ascii="Garamond" w:hAnsi="Garamond" w:cs="Garamond"/>
          <w:i/>
          <w:iCs/>
          <w:sz w:val="24"/>
        </w:rPr>
        <w:t>lah’ın Musa’ya vahyettiklerinden bir bölümünü ve Allah tarafından kend</w:t>
      </w:r>
      <w:r w:rsidRPr="00FE6AA0">
        <w:rPr>
          <w:rFonts w:ascii="Garamond" w:hAnsi="Garamond" w:cs="Garamond"/>
          <w:i/>
          <w:iCs/>
          <w:sz w:val="24"/>
        </w:rPr>
        <w:t>i</w:t>
      </w:r>
      <w:r w:rsidRPr="00FE6AA0">
        <w:rPr>
          <w:rFonts w:ascii="Garamond" w:hAnsi="Garamond" w:cs="Garamond"/>
          <w:i/>
          <w:iCs/>
          <w:sz w:val="24"/>
        </w:rPr>
        <w:t>sine özgü olan şeylerin bazısını (örn</w:t>
      </w:r>
      <w:r w:rsidRPr="00FE6AA0">
        <w:rPr>
          <w:rFonts w:ascii="Garamond" w:hAnsi="Garamond" w:cs="Garamond"/>
          <w:i/>
          <w:iCs/>
          <w:sz w:val="24"/>
        </w:rPr>
        <w:t>e</w:t>
      </w:r>
      <w:r w:rsidRPr="00FE6AA0">
        <w:rPr>
          <w:rFonts w:ascii="Garamond" w:hAnsi="Garamond" w:cs="Garamond"/>
          <w:i/>
          <w:iCs/>
          <w:sz w:val="24"/>
        </w:rPr>
        <w:t>ğin itaatin farz oluşu ve sözün hücciyeti gibi) Musa adına tebliğ e</w:t>
      </w:r>
      <w:r w:rsidRPr="00FE6AA0">
        <w:rPr>
          <w:rFonts w:ascii="Garamond" w:hAnsi="Garamond" w:cs="Garamond"/>
          <w:i/>
          <w:iCs/>
          <w:sz w:val="24"/>
        </w:rPr>
        <w:t>t</w:t>
      </w:r>
      <w:r w:rsidRPr="00FE6AA0">
        <w:rPr>
          <w:rFonts w:ascii="Garamond" w:hAnsi="Garamond" w:cs="Garamond"/>
          <w:i/>
          <w:iCs/>
          <w:sz w:val="24"/>
        </w:rPr>
        <w:t xml:space="preserve">mesi anlamındadır. </w:t>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Harun’un Musa hususundaki o</w:t>
      </w:r>
      <w:r w:rsidRPr="00FE6AA0">
        <w:rPr>
          <w:rFonts w:ascii="Garamond" w:hAnsi="Garamond" w:cs="Garamond"/>
          <w:i/>
          <w:iCs/>
          <w:sz w:val="24"/>
        </w:rPr>
        <w:t>r</w:t>
      </w:r>
      <w:r w:rsidRPr="00FE6AA0">
        <w:rPr>
          <w:rFonts w:ascii="Garamond" w:hAnsi="Garamond" w:cs="Garamond"/>
          <w:i/>
          <w:iCs/>
          <w:sz w:val="24"/>
        </w:rPr>
        <w:t>taklığı ise, yani münezzeh olan A</w:t>
      </w:r>
      <w:r w:rsidRPr="00FE6AA0">
        <w:rPr>
          <w:rFonts w:ascii="Garamond" w:hAnsi="Garamond" w:cs="Garamond"/>
          <w:i/>
          <w:iCs/>
          <w:sz w:val="24"/>
        </w:rPr>
        <w:t>l</w:t>
      </w:r>
      <w:r w:rsidRPr="00FE6AA0">
        <w:rPr>
          <w:rFonts w:ascii="Garamond" w:hAnsi="Garamond" w:cs="Garamond"/>
          <w:i/>
          <w:iCs/>
          <w:sz w:val="24"/>
        </w:rPr>
        <w:t>lah’tan vahiy algılaması, Musa’nın o işte yalnız olmaktan korkacağı ve e</w:t>
      </w:r>
      <w:r w:rsidRPr="00FE6AA0">
        <w:rPr>
          <w:rFonts w:ascii="Garamond" w:hAnsi="Garamond" w:cs="Garamond"/>
          <w:i/>
          <w:iCs/>
          <w:sz w:val="24"/>
        </w:rPr>
        <w:t>n</w:t>
      </w:r>
      <w:r w:rsidRPr="00FE6AA0">
        <w:rPr>
          <w:rFonts w:ascii="Garamond" w:hAnsi="Garamond" w:cs="Garamond"/>
          <w:i/>
          <w:iCs/>
          <w:sz w:val="24"/>
        </w:rPr>
        <w:t>dişeye kapılacağı bir şey değildi ve n</w:t>
      </w:r>
      <w:r w:rsidRPr="00FE6AA0">
        <w:rPr>
          <w:rFonts w:ascii="Garamond" w:hAnsi="Garamond" w:cs="Garamond"/>
          <w:i/>
          <w:iCs/>
          <w:sz w:val="24"/>
        </w:rPr>
        <w:t>e</w:t>
      </w:r>
      <w:r w:rsidRPr="00FE6AA0">
        <w:rPr>
          <w:rFonts w:ascii="Garamond" w:hAnsi="Garamond" w:cs="Garamond"/>
          <w:i/>
          <w:iCs/>
          <w:sz w:val="24"/>
        </w:rPr>
        <w:t>ticede de Allah’tan ortak dilemesi bu konuyla ilgili değildi. Aksine, M</w:t>
      </w:r>
      <w:r w:rsidRPr="00FE6AA0">
        <w:rPr>
          <w:rFonts w:ascii="Garamond" w:hAnsi="Garamond" w:cs="Garamond"/>
          <w:i/>
          <w:iCs/>
          <w:sz w:val="24"/>
        </w:rPr>
        <w:t>u</w:t>
      </w:r>
      <w:r w:rsidRPr="00FE6AA0">
        <w:rPr>
          <w:rFonts w:ascii="Garamond" w:hAnsi="Garamond" w:cs="Garamond"/>
          <w:i/>
          <w:iCs/>
          <w:sz w:val="24"/>
        </w:rPr>
        <w:t>sa’yı endişelendiren ve korkutan şey, s</w:t>
      </w:r>
      <w:r w:rsidR="003B4960">
        <w:rPr>
          <w:rFonts w:ascii="Garamond" w:hAnsi="Garamond" w:cs="Garamond"/>
          <w:i/>
          <w:iCs/>
          <w:sz w:val="24"/>
        </w:rPr>
        <w:t>adece ilahi mesaj, dinin tebliği</w:t>
      </w:r>
      <w:r w:rsidRPr="00FE6AA0">
        <w:rPr>
          <w:rFonts w:ascii="Garamond" w:hAnsi="Garamond" w:cs="Garamond"/>
          <w:i/>
          <w:iCs/>
          <w:sz w:val="24"/>
        </w:rPr>
        <w:t>, İsrailoğullarını kurtarmak için işlerin düzenlenmesi ve benzeri işler hus</w:t>
      </w:r>
      <w:r w:rsidRPr="00FE6AA0">
        <w:rPr>
          <w:rFonts w:ascii="Garamond" w:hAnsi="Garamond" w:cs="Garamond"/>
          <w:i/>
          <w:iCs/>
          <w:sz w:val="24"/>
        </w:rPr>
        <w:t>u</w:t>
      </w:r>
      <w:r w:rsidRPr="00FE6AA0">
        <w:rPr>
          <w:rFonts w:ascii="Garamond" w:hAnsi="Garamond" w:cs="Garamond"/>
          <w:i/>
          <w:iCs/>
          <w:sz w:val="24"/>
        </w:rPr>
        <w:t>sundaki yalnızlığı idi. Bu konu bi</w:t>
      </w:r>
      <w:r w:rsidRPr="00FE6AA0">
        <w:rPr>
          <w:rFonts w:ascii="Garamond" w:hAnsi="Garamond" w:cs="Garamond"/>
          <w:i/>
          <w:iCs/>
          <w:sz w:val="24"/>
        </w:rPr>
        <w:t>z</w:t>
      </w:r>
      <w:r w:rsidRPr="00FE6AA0">
        <w:rPr>
          <w:rFonts w:ascii="Garamond" w:hAnsi="Garamond" w:cs="Garamond"/>
          <w:i/>
          <w:iCs/>
          <w:sz w:val="24"/>
        </w:rPr>
        <w:t>zat Musa’nın dilinden de şöyle nakl</w:t>
      </w:r>
      <w:r w:rsidRPr="00FE6AA0">
        <w:rPr>
          <w:rFonts w:ascii="Garamond" w:hAnsi="Garamond" w:cs="Garamond"/>
          <w:i/>
          <w:iCs/>
          <w:sz w:val="24"/>
        </w:rPr>
        <w:t>e</w:t>
      </w:r>
      <w:r w:rsidRPr="00FE6AA0">
        <w:rPr>
          <w:rFonts w:ascii="Garamond" w:hAnsi="Garamond" w:cs="Garamond"/>
          <w:i/>
          <w:iCs/>
          <w:sz w:val="24"/>
        </w:rPr>
        <w:t>dilmiştir: “</w:t>
      </w:r>
      <w:r w:rsidRPr="00FE6AA0">
        <w:rPr>
          <w:rFonts w:ascii="Garamond" w:hAnsi="Garamond" w:cs="Garamond"/>
          <w:b/>
          <w:iCs/>
          <w:sz w:val="24"/>
        </w:rPr>
        <w:t>Kardeşim Harun’un dili benimkinden daha dü</w:t>
      </w:r>
      <w:r w:rsidRPr="00FE6AA0">
        <w:rPr>
          <w:rFonts w:ascii="Garamond" w:hAnsi="Garamond" w:cs="Garamond"/>
          <w:b/>
          <w:iCs/>
          <w:sz w:val="24"/>
        </w:rPr>
        <w:t>z</w:t>
      </w:r>
      <w:r w:rsidRPr="00FE6AA0">
        <w:rPr>
          <w:rFonts w:ascii="Garamond" w:hAnsi="Garamond" w:cs="Garamond"/>
          <w:b/>
          <w:iCs/>
          <w:sz w:val="24"/>
        </w:rPr>
        <w:t xml:space="preserve">gündür. Onu, beni </w:t>
      </w:r>
      <w:r w:rsidRPr="00FE6AA0">
        <w:rPr>
          <w:rFonts w:ascii="Garamond" w:hAnsi="Garamond" w:cs="Garamond"/>
          <w:b/>
          <w:iCs/>
          <w:sz w:val="24"/>
        </w:rPr>
        <w:lastRenderedPageBreak/>
        <w:t>destekl</w:t>
      </w:r>
      <w:r w:rsidRPr="00FE6AA0">
        <w:rPr>
          <w:rFonts w:ascii="Garamond" w:hAnsi="Garamond" w:cs="Garamond"/>
          <w:b/>
          <w:iCs/>
          <w:sz w:val="24"/>
        </w:rPr>
        <w:t>e</w:t>
      </w:r>
      <w:r w:rsidRPr="00FE6AA0">
        <w:rPr>
          <w:rFonts w:ascii="Garamond" w:hAnsi="Garamond" w:cs="Garamond"/>
          <w:b/>
          <w:iCs/>
          <w:sz w:val="24"/>
        </w:rPr>
        <w:t>yen bir yardımcı olarak b</w:t>
      </w:r>
      <w:r w:rsidRPr="00FE6AA0">
        <w:rPr>
          <w:rFonts w:ascii="Garamond" w:hAnsi="Garamond" w:cs="Garamond"/>
          <w:b/>
          <w:iCs/>
          <w:sz w:val="24"/>
        </w:rPr>
        <w:t>e</w:t>
      </w:r>
      <w:r w:rsidRPr="00FE6AA0">
        <w:rPr>
          <w:rFonts w:ascii="Garamond" w:hAnsi="Garamond" w:cs="Garamond"/>
          <w:b/>
          <w:iCs/>
          <w:sz w:val="24"/>
        </w:rPr>
        <w:t>nimle gönder</w:t>
      </w:r>
      <w:r w:rsidR="008866B7">
        <w:rPr>
          <w:rFonts w:ascii="Garamond" w:hAnsi="Garamond" w:cs="Garamond"/>
          <w:b/>
          <w:iCs/>
          <w:sz w:val="24"/>
        </w:rPr>
        <w:t>.”</w:t>
      </w:r>
      <w:r w:rsidRPr="00FE6AA0">
        <w:rPr>
          <w:rStyle w:val="FootnoteReference"/>
          <w:rFonts w:ascii="Garamond" w:hAnsi="Garamond" w:cs="Garamond"/>
          <w:i/>
          <w:iCs/>
          <w:sz w:val="24"/>
        </w:rPr>
        <w:footnoteReference w:id="517"/>
      </w:r>
    </w:p>
    <w:p w:rsidR="00C324D6" w:rsidRPr="00FE6AA0" w:rsidRDefault="003B4960" w:rsidP="00FE6AA0">
      <w:pPr>
        <w:spacing w:line="300" w:lineRule="atLeast"/>
        <w:ind w:firstLine="284"/>
        <w:jc w:val="lowKashida"/>
        <w:rPr>
          <w:rFonts w:ascii="Garamond" w:hAnsi="Garamond" w:cs="Garamond"/>
          <w:i/>
          <w:iCs/>
          <w:sz w:val="24"/>
        </w:rPr>
      </w:pPr>
      <w:r>
        <w:rPr>
          <w:rFonts w:ascii="Garamond" w:hAnsi="Garamond" w:cs="Garamond"/>
          <w:i/>
          <w:iCs/>
          <w:sz w:val="24"/>
        </w:rPr>
        <w:t>Bunun yanısıra, Şia ve S</w:t>
      </w:r>
      <w:r w:rsidR="00C324D6" w:rsidRPr="00FE6AA0">
        <w:rPr>
          <w:rFonts w:ascii="Garamond" w:hAnsi="Garamond" w:cs="Garamond"/>
          <w:i/>
          <w:iCs/>
          <w:sz w:val="24"/>
        </w:rPr>
        <w:t>ünni y</w:t>
      </w:r>
      <w:r w:rsidR="00C324D6" w:rsidRPr="00FE6AA0">
        <w:rPr>
          <w:rFonts w:ascii="Garamond" w:hAnsi="Garamond" w:cs="Garamond"/>
          <w:i/>
          <w:iCs/>
          <w:sz w:val="24"/>
        </w:rPr>
        <w:t>o</w:t>
      </w:r>
      <w:r w:rsidR="00C324D6" w:rsidRPr="00FE6AA0">
        <w:rPr>
          <w:rFonts w:ascii="Garamond" w:hAnsi="Garamond" w:cs="Garamond"/>
          <w:i/>
          <w:iCs/>
          <w:sz w:val="24"/>
        </w:rPr>
        <w:t>luy</w:t>
      </w:r>
      <w:r>
        <w:rPr>
          <w:rFonts w:ascii="Garamond" w:hAnsi="Garamond" w:cs="Garamond"/>
          <w:i/>
          <w:iCs/>
          <w:sz w:val="24"/>
        </w:rPr>
        <w:t>la nakledilen sahih rivayetlere göre d</w:t>
      </w:r>
      <w:r w:rsidR="00C324D6" w:rsidRPr="00FE6AA0">
        <w:rPr>
          <w:rFonts w:ascii="Garamond" w:hAnsi="Garamond" w:cs="Garamond"/>
          <w:i/>
          <w:iCs/>
          <w:sz w:val="24"/>
        </w:rPr>
        <w:t>e Pey</w:t>
      </w:r>
      <w:r>
        <w:rPr>
          <w:rFonts w:ascii="Garamond" w:hAnsi="Garamond" w:cs="Garamond"/>
          <w:i/>
          <w:iCs/>
          <w:sz w:val="24"/>
        </w:rPr>
        <w:t>gamber</w:t>
      </w:r>
      <w:r w:rsidR="00C324D6" w:rsidRPr="00FE6AA0">
        <w:rPr>
          <w:rFonts w:ascii="Garamond" w:hAnsi="Garamond" w:cs="Garamond"/>
          <w:i/>
          <w:iCs/>
          <w:sz w:val="24"/>
        </w:rPr>
        <w:t xml:space="preserve"> bu duayı Peygamber olm</w:t>
      </w:r>
      <w:r w:rsidR="00C324D6" w:rsidRPr="00FE6AA0">
        <w:rPr>
          <w:rFonts w:ascii="Garamond" w:hAnsi="Garamond" w:cs="Garamond"/>
          <w:i/>
          <w:iCs/>
          <w:sz w:val="24"/>
        </w:rPr>
        <w:t>a</w:t>
      </w:r>
      <w:r w:rsidR="00C324D6" w:rsidRPr="00FE6AA0">
        <w:rPr>
          <w:rFonts w:ascii="Garamond" w:hAnsi="Garamond" w:cs="Garamond"/>
          <w:i/>
          <w:iCs/>
          <w:sz w:val="24"/>
        </w:rPr>
        <w:t>dığı halde Ali (a.s) hakkında da yapmıştır.</w:t>
      </w:r>
      <w:r>
        <w:rPr>
          <w:rFonts w:ascii="Garamond" w:hAnsi="Garamond" w:cs="Garamond"/>
          <w:i/>
          <w:iCs/>
          <w:sz w:val="24"/>
        </w:rPr>
        <w:t>”</w:t>
      </w:r>
      <w:r w:rsidR="00C324D6" w:rsidRPr="00FE6AA0">
        <w:rPr>
          <w:rFonts w:ascii="Garamond" w:hAnsi="Garamond" w:cs="Garamond"/>
          <w:i/>
          <w:iCs/>
          <w:sz w:val="24"/>
        </w:rPr>
        <w:t xml:space="preserve"> </w:t>
      </w:r>
      <w:r w:rsidR="00C324D6" w:rsidRPr="00FE6AA0">
        <w:rPr>
          <w:rStyle w:val="FootnoteReference"/>
          <w:rFonts w:ascii="Garamond" w:hAnsi="Garamond" w:cs="Garamond"/>
          <w:i/>
          <w:iCs/>
          <w:sz w:val="24"/>
        </w:rPr>
        <w:footnoteReference w:id="518"/>
      </w:r>
    </w:p>
    <w:p w:rsidR="00C324D6" w:rsidRPr="00FE6AA0" w:rsidRDefault="00C324D6" w:rsidP="003B496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3B4960">
        <w:rPr>
          <w:rFonts w:ascii="Garamond" w:hAnsi="Garamond"/>
          <w:sz w:val="24"/>
          <w:szCs w:val="24"/>
        </w:rPr>
        <w:t>“İlim aklı art</w:t>
      </w:r>
      <w:r w:rsidRPr="00FE6AA0">
        <w:rPr>
          <w:rFonts w:ascii="Garamond" w:hAnsi="Garamond"/>
          <w:sz w:val="24"/>
          <w:szCs w:val="24"/>
        </w:rPr>
        <w:t>ırır, ke</w:t>
      </w:r>
      <w:r w:rsidRPr="00FE6AA0">
        <w:rPr>
          <w:rFonts w:ascii="Garamond" w:hAnsi="Garamond"/>
          <w:sz w:val="24"/>
          <w:szCs w:val="24"/>
        </w:rPr>
        <w:t>n</w:t>
      </w:r>
      <w:r w:rsidRPr="00FE6AA0">
        <w:rPr>
          <w:rFonts w:ascii="Garamond" w:hAnsi="Garamond"/>
          <w:sz w:val="24"/>
          <w:szCs w:val="24"/>
        </w:rPr>
        <w:t>disini öğrenen kimseye beğeni</w:t>
      </w:r>
      <w:r w:rsidRPr="00FE6AA0">
        <w:rPr>
          <w:rFonts w:ascii="Garamond" w:hAnsi="Garamond"/>
          <w:sz w:val="24"/>
          <w:szCs w:val="24"/>
        </w:rPr>
        <w:t>l</w:t>
      </w:r>
      <w:r w:rsidRPr="00FE6AA0">
        <w:rPr>
          <w:rFonts w:ascii="Garamond" w:hAnsi="Garamond"/>
          <w:sz w:val="24"/>
          <w:szCs w:val="24"/>
        </w:rPr>
        <w:t>miş s</w:t>
      </w:r>
      <w:r w:rsidRPr="00FE6AA0">
        <w:rPr>
          <w:rFonts w:ascii="Garamond" w:hAnsi="Garamond"/>
          <w:sz w:val="24"/>
          <w:szCs w:val="24"/>
        </w:rPr>
        <w:t>ı</w:t>
      </w:r>
      <w:r w:rsidRPr="00FE6AA0">
        <w:rPr>
          <w:rFonts w:ascii="Garamond" w:hAnsi="Garamond"/>
          <w:sz w:val="24"/>
          <w:szCs w:val="24"/>
        </w:rPr>
        <w:t xml:space="preserve">fatlar kazandırır. O halde </w:t>
      </w:r>
      <w:r w:rsidR="003B4960">
        <w:rPr>
          <w:rFonts w:ascii="Garamond" w:hAnsi="Garamond"/>
          <w:sz w:val="24"/>
          <w:szCs w:val="24"/>
        </w:rPr>
        <w:t>halim</w:t>
      </w:r>
      <w:r w:rsidRPr="00FE6AA0">
        <w:rPr>
          <w:rFonts w:ascii="Garamond" w:hAnsi="Garamond"/>
          <w:sz w:val="24"/>
          <w:szCs w:val="24"/>
        </w:rPr>
        <w:t xml:space="preserve"> kimseyi emir sahibi kılar ve düşünce sahibini ise vezir k</w:t>
      </w:r>
      <w:r w:rsidRPr="00FE6AA0">
        <w:rPr>
          <w:rFonts w:ascii="Garamond" w:hAnsi="Garamond"/>
          <w:sz w:val="24"/>
          <w:szCs w:val="24"/>
        </w:rPr>
        <w:t>ı</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5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İbn-i Abbas’a şöyle buyurmuştur: </w:t>
      </w:r>
      <w:r w:rsidRPr="00FE6AA0">
        <w:rPr>
          <w:rFonts w:ascii="Garamond" w:hAnsi="Garamond"/>
          <w:sz w:val="24"/>
          <w:szCs w:val="24"/>
        </w:rPr>
        <w:t>“Aziz ve celil olan Allah’ın mirac gec</w:t>
      </w:r>
      <w:r w:rsidRPr="00FE6AA0">
        <w:rPr>
          <w:rFonts w:ascii="Garamond" w:hAnsi="Garamond"/>
          <w:sz w:val="24"/>
          <w:szCs w:val="24"/>
        </w:rPr>
        <w:t>e</w:t>
      </w:r>
      <w:r w:rsidRPr="00FE6AA0">
        <w:rPr>
          <w:rFonts w:ascii="Garamond" w:hAnsi="Garamond"/>
          <w:sz w:val="24"/>
          <w:szCs w:val="24"/>
        </w:rPr>
        <w:t xml:space="preserve">sinde bana buyurduğu </w:t>
      </w:r>
      <w:r w:rsidR="003B4960">
        <w:rPr>
          <w:rFonts w:ascii="Garamond" w:hAnsi="Garamond"/>
          <w:sz w:val="24"/>
          <w:szCs w:val="24"/>
        </w:rPr>
        <w:t xml:space="preserve">ilk </w:t>
      </w:r>
      <w:r w:rsidRPr="00FE6AA0">
        <w:rPr>
          <w:rFonts w:ascii="Garamond" w:hAnsi="Garamond"/>
          <w:sz w:val="24"/>
          <w:szCs w:val="24"/>
        </w:rPr>
        <w:t>şey buy</w:t>
      </w:r>
      <w:r w:rsidR="003B4960">
        <w:rPr>
          <w:rFonts w:ascii="Garamond" w:hAnsi="Garamond"/>
          <w:sz w:val="24"/>
          <w:szCs w:val="24"/>
        </w:rPr>
        <w:t>du: “Ey Muhammed</w:t>
      </w:r>
      <w:r w:rsidRPr="00FE6AA0">
        <w:rPr>
          <w:rFonts w:ascii="Garamond" w:hAnsi="Garamond"/>
          <w:sz w:val="24"/>
          <w:szCs w:val="24"/>
        </w:rPr>
        <w:t>! Ayağ</w:t>
      </w:r>
      <w:r w:rsidRPr="00FE6AA0">
        <w:rPr>
          <w:rFonts w:ascii="Garamond" w:hAnsi="Garamond"/>
          <w:sz w:val="24"/>
          <w:szCs w:val="24"/>
        </w:rPr>
        <w:t>ı</w:t>
      </w:r>
      <w:r w:rsidRPr="00FE6AA0">
        <w:rPr>
          <w:rFonts w:ascii="Garamond" w:hAnsi="Garamond"/>
          <w:sz w:val="24"/>
          <w:szCs w:val="24"/>
        </w:rPr>
        <w:t>nın altına bak” Daha sonra pe</w:t>
      </w:r>
      <w:r w:rsidRPr="00FE6AA0">
        <w:rPr>
          <w:rFonts w:ascii="Garamond" w:hAnsi="Garamond"/>
          <w:sz w:val="24"/>
          <w:szCs w:val="24"/>
        </w:rPr>
        <w:t>r</w:t>
      </w:r>
      <w:r w:rsidRPr="00FE6AA0">
        <w:rPr>
          <w:rFonts w:ascii="Garamond" w:hAnsi="Garamond"/>
          <w:sz w:val="24"/>
          <w:szCs w:val="24"/>
        </w:rPr>
        <w:t>delerin yırtıldığını, gök kapılar</w:t>
      </w:r>
      <w:r w:rsidRPr="00FE6AA0">
        <w:rPr>
          <w:rFonts w:ascii="Garamond" w:hAnsi="Garamond"/>
          <w:sz w:val="24"/>
          <w:szCs w:val="24"/>
        </w:rPr>
        <w:t>ı</w:t>
      </w:r>
      <w:r w:rsidRPr="00FE6AA0">
        <w:rPr>
          <w:rFonts w:ascii="Garamond" w:hAnsi="Garamond"/>
          <w:sz w:val="24"/>
          <w:szCs w:val="24"/>
        </w:rPr>
        <w:t>nın açıldığ</w:t>
      </w:r>
      <w:r w:rsidRPr="00FE6AA0">
        <w:rPr>
          <w:rFonts w:ascii="Garamond" w:hAnsi="Garamond"/>
          <w:sz w:val="24"/>
          <w:szCs w:val="24"/>
        </w:rPr>
        <w:t>ı</w:t>
      </w:r>
      <w:r w:rsidR="003B4960">
        <w:rPr>
          <w:rFonts w:ascii="Garamond" w:hAnsi="Garamond"/>
          <w:sz w:val="24"/>
          <w:szCs w:val="24"/>
        </w:rPr>
        <w:t>nı gördüm ve Ali’nin</w:t>
      </w:r>
      <w:r w:rsidRPr="00FE6AA0">
        <w:rPr>
          <w:rFonts w:ascii="Garamond" w:hAnsi="Garamond"/>
          <w:sz w:val="24"/>
          <w:szCs w:val="24"/>
        </w:rPr>
        <w:t xml:space="preserve"> başını bana doğru kaldırdığını müşahade e</w:t>
      </w:r>
      <w:r w:rsidRPr="00FE6AA0">
        <w:rPr>
          <w:rFonts w:ascii="Garamond" w:hAnsi="Garamond"/>
          <w:sz w:val="24"/>
          <w:szCs w:val="24"/>
        </w:rPr>
        <w:t>t</w:t>
      </w:r>
      <w:r w:rsidRPr="00FE6AA0">
        <w:rPr>
          <w:rFonts w:ascii="Garamond" w:hAnsi="Garamond"/>
          <w:sz w:val="24"/>
          <w:szCs w:val="24"/>
        </w:rPr>
        <w:t xml:space="preserve">tim. Daha sonra </w:t>
      </w:r>
      <w:r w:rsidR="003B4960">
        <w:rPr>
          <w:rFonts w:ascii="Garamond" w:hAnsi="Garamond"/>
          <w:sz w:val="24"/>
          <w:szCs w:val="24"/>
        </w:rPr>
        <w:t xml:space="preserve">benimle konuştu ve ben de </w:t>
      </w:r>
      <w:r w:rsidRPr="00FE6AA0">
        <w:rPr>
          <w:rFonts w:ascii="Garamond" w:hAnsi="Garamond"/>
          <w:sz w:val="24"/>
          <w:szCs w:val="24"/>
        </w:rPr>
        <w:t>o</w:t>
      </w:r>
      <w:r w:rsidRPr="00FE6AA0">
        <w:rPr>
          <w:rFonts w:ascii="Garamond" w:hAnsi="Garamond"/>
          <w:sz w:val="24"/>
          <w:szCs w:val="24"/>
        </w:rPr>
        <w:t>nunla konu</w:t>
      </w:r>
      <w:r w:rsidRPr="00FE6AA0">
        <w:rPr>
          <w:rFonts w:ascii="Garamond" w:hAnsi="Garamond"/>
          <w:sz w:val="24"/>
          <w:szCs w:val="24"/>
        </w:rPr>
        <w:t>ş</w:t>
      </w:r>
      <w:r w:rsidRPr="00FE6AA0">
        <w:rPr>
          <w:rFonts w:ascii="Garamond" w:hAnsi="Garamond"/>
          <w:sz w:val="24"/>
          <w:szCs w:val="24"/>
        </w:rPr>
        <w:t>tum. Aziz ve celil olan rabbim de benimle konu</w:t>
      </w:r>
      <w:r w:rsidRPr="00FE6AA0">
        <w:rPr>
          <w:rFonts w:ascii="Garamond" w:hAnsi="Garamond"/>
          <w:sz w:val="24"/>
          <w:szCs w:val="24"/>
        </w:rPr>
        <w:t>ş</w:t>
      </w:r>
      <w:r w:rsidRPr="00FE6AA0">
        <w:rPr>
          <w:rFonts w:ascii="Garamond" w:hAnsi="Garamond"/>
          <w:sz w:val="24"/>
          <w:szCs w:val="24"/>
        </w:rPr>
        <w:t>tu</w:t>
      </w:r>
      <w:r w:rsidR="003B4960">
        <w:rPr>
          <w:rFonts w:ascii="Garamond" w:hAnsi="Garamond"/>
          <w:sz w:val="24"/>
          <w:szCs w:val="24"/>
        </w:rPr>
        <w:t>.</w:t>
      </w:r>
      <w:r w:rsidRPr="00FE6AA0">
        <w:rPr>
          <w:rFonts w:ascii="Garamond" w:hAnsi="Garamond"/>
          <w:sz w:val="24"/>
          <w:szCs w:val="24"/>
        </w:rPr>
        <w:t>” Ben (İbn-i Abbas) şöyle arzettim: “Ey Resulullah! Rabbin sana ne d</w:t>
      </w:r>
      <w:r w:rsidRPr="00FE6AA0">
        <w:rPr>
          <w:rFonts w:ascii="Garamond" w:hAnsi="Garamond"/>
          <w:sz w:val="24"/>
          <w:szCs w:val="24"/>
        </w:rPr>
        <w:t>e</w:t>
      </w:r>
      <w:r w:rsidRPr="00FE6AA0">
        <w:rPr>
          <w:rFonts w:ascii="Garamond" w:hAnsi="Garamond"/>
          <w:sz w:val="24"/>
          <w:szCs w:val="24"/>
        </w:rPr>
        <w:t>di?” Peygamber şöyle buyurdu: “Ey Muhammed! Ben Ali’yi s</w:t>
      </w:r>
      <w:r w:rsidRPr="00FE6AA0">
        <w:rPr>
          <w:rFonts w:ascii="Garamond" w:hAnsi="Garamond"/>
          <w:sz w:val="24"/>
          <w:szCs w:val="24"/>
        </w:rPr>
        <w:t>e</w:t>
      </w:r>
      <w:r w:rsidRPr="00FE6AA0">
        <w:rPr>
          <w:rFonts w:ascii="Garamond" w:hAnsi="Garamond"/>
          <w:sz w:val="24"/>
          <w:szCs w:val="24"/>
        </w:rPr>
        <w:t xml:space="preserve">nin vasin, vezirin ve senden sonraki </w:t>
      </w:r>
      <w:r w:rsidRPr="00FE6AA0">
        <w:rPr>
          <w:rFonts w:ascii="Garamond" w:hAnsi="Garamond"/>
          <w:sz w:val="24"/>
          <w:szCs w:val="24"/>
        </w:rPr>
        <w:lastRenderedPageBreak/>
        <w:t>halifen karar kı</w:t>
      </w:r>
      <w:r w:rsidRPr="00FE6AA0">
        <w:rPr>
          <w:rFonts w:ascii="Garamond" w:hAnsi="Garamond"/>
          <w:sz w:val="24"/>
          <w:szCs w:val="24"/>
        </w:rPr>
        <w:t>l</w:t>
      </w:r>
      <w:r w:rsidRPr="00FE6AA0">
        <w:rPr>
          <w:rFonts w:ascii="Garamond" w:hAnsi="Garamond"/>
          <w:sz w:val="24"/>
          <w:szCs w:val="24"/>
        </w:rPr>
        <w:t>dım. Bunu ona bildir</w:t>
      </w:r>
      <w:r w:rsidR="008866B7">
        <w:rPr>
          <w:rFonts w:ascii="Garamond" w:hAnsi="Garamond"/>
          <w:sz w:val="24"/>
          <w:szCs w:val="24"/>
        </w:rPr>
        <w:t>.”</w:t>
      </w:r>
      <w:r w:rsidRPr="00FE6AA0">
        <w:rPr>
          <w:rStyle w:val="FootnoteReference"/>
          <w:rFonts w:ascii="Garamond" w:hAnsi="Garamond"/>
          <w:sz w:val="24"/>
          <w:szCs w:val="24"/>
        </w:rPr>
        <w:footnoteReference w:id="520"/>
      </w:r>
    </w:p>
    <w:p w:rsidR="00C324D6" w:rsidRPr="00FE6AA0" w:rsidRDefault="003B4960" w:rsidP="003B496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Ali’ye şöyle buyurmuştur: </w:t>
      </w:r>
      <w:r w:rsidR="00C324D6" w:rsidRPr="00FE6AA0">
        <w:rPr>
          <w:rFonts w:ascii="Garamond" w:hAnsi="Garamond"/>
          <w:sz w:val="24"/>
          <w:szCs w:val="24"/>
        </w:rPr>
        <w:t>“Benim işitt</w:t>
      </w:r>
      <w:r w:rsidR="00C324D6" w:rsidRPr="00FE6AA0">
        <w:rPr>
          <w:rFonts w:ascii="Garamond" w:hAnsi="Garamond"/>
          <w:sz w:val="24"/>
          <w:szCs w:val="24"/>
        </w:rPr>
        <w:t>i</w:t>
      </w:r>
      <w:r w:rsidR="00C324D6" w:rsidRPr="00FE6AA0">
        <w:rPr>
          <w:rFonts w:ascii="Garamond" w:hAnsi="Garamond"/>
          <w:sz w:val="24"/>
          <w:szCs w:val="24"/>
        </w:rPr>
        <w:t>ğim şeyi sen de işitiyor ve benim gördüğüm şeyi sen de görüyo</w:t>
      </w:r>
      <w:r w:rsidR="00C324D6" w:rsidRPr="00FE6AA0">
        <w:rPr>
          <w:rFonts w:ascii="Garamond" w:hAnsi="Garamond"/>
          <w:sz w:val="24"/>
          <w:szCs w:val="24"/>
        </w:rPr>
        <w:t>r</w:t>
      </w:r>
      <w:r w:rsidR="00C324D6" w:rsidRPr="00FE6AA0">
        <w:rPr>
          <w:rFonts w:ascii="Garamond" w:hAnsi="Garamond"/>
          <w:sz w:val="24"/>
          <w:szCs w:val="24"/>
        </w:rPr>
        <w:t>sun. Ama sen Peygamber deği</w:t>
      </w:r>
      <w:r w:rsidR="00C324D6" w:rsidRPr="00FE6AA0">
        <w:rPr>
          <w:rFonts w:ascii="Garamond" w:hAnsi="Garamond"/>
          <w:sz w:val="24"/>
          <w:szCs w:val="24"/>
        </w:rPr>
        <w:t>l</w:t>
      </w:r>
      <w:r>
        <w:rPr>
          <w:rFonts w:ascii="Garamond" w:hAnsi="Garamond"/>
          <w:sz w:val="24"/>
          <w:szCs w:val="24"/>
        </w:rPr>
        <w:t>sin, aksine sen vezirsin ve</w:t>
      </w:r>
      <w:r w:rsidR="00C324D6" w:rsidRPr="00FE6AA0">
        <w:rPr>
          <w:rFonts w:ascii="Garamond" w:hAnsi="Garamond"/>
          <w:sz w:val="24"/>
          <w:szCs w:val="24"/>
        </w:rPr>
        <w:t xml:space="preserve"> hayır üzeresin</w:t>
      </w:r>
      <w:r w:rsidR="008866B7">
        <w:rPr>
          <w:rFonts w:ascii="Garamond" w:hAnsi="Garamond"/>
          <w:sz w:val="24"/>
          <w:szCs w:val="24"/>
        </w:rPr>
        <w:t>.”</w:t>
      </w:r>
      <w:r w:rsidR="00C324D6" w:rsidRPr="00FE6AA0">
        <w:rPr>
          <w:rStyle w:val="FootnoteReference"/>
          <w:rFonts w:ascii="Garamond" w:hAnsi="Garamond"/>
          <w:sz w:val="24"/>
          <w:szCs w:val="24"/>
        </w:rPr>
        <w:footnoteReference w:id="521"/>
      </w:r>
    </w:p>
    <w:p w:rsidR="00C324D6" w:rsidRPr="00FE6AA0" w:rsidRDefault="00C324D6" w:rsidP="003B496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İbn-i İshk şöyle diyor: </w:t>
      </w:r>
      <w:r w:rsidRPr="00FE6AA0">
        <w:rPr>
          <w:rFonts w:ascii="Garamond" w:hAnsi="Garamond"/>
          <w:sz w:val="24"/>
          <w:szCs w:val="24"/>
        </w:rPr>
        <w:t>“H</w:t>
      </w:r>
      <w:r w:rsidRPr="00FE6AA0">
        <w:rPr>
          <w:rFonts w:ascii="Garamond" w:hAnsi="Garamond"/>
          <w:sz w:val="24"/>
          <w:szCs w:val="24"/>
        </w:rPr>
        <w:t>a</w:t>
      </w:r>
      <w:r w:rsidRPr="00FE6AA0">
        <w:rPr>
          <w:rFonts w:ascii="Garamond" w:hAnsi="Garamond"/>
          <w:sz w:val="24"/>
          <w:szCs w:val="24"/>
        </w:rPr>
        <w:t xml:space="preserve">tice İslam için gerçek bir vezir (veya yardımcı) idi. Resulullah (s.a.a) onun varlığıyla </w:t>
      </w:r>
      <w:r w:rsidR="003B4960">
        <w:rPr>
          <w:rFonts w:ascii="Garamond" w:hAnsi="Garamond"/>
          <w:sz w:val="24"/>
          <w:szCs w:val="24"/>
        </w:rPr>
        <w:t xml:space="preserve">huzura </w:t>
      </w:r>
      <w:r w:rsidRPr="00FE6AA0">
        <w:rPr>
          <w:rFonts w:ascii="Garamond" w:hAnsi="Garamond"/>
          <w:sz w:val="24"/>
          <w:szCs w:val="24"/>
        </w:rPr>
        <w:t>er</w:t>
      </w:r>
      <w:r w:rsidRPr="00FE6AA0">
        <w:rPr>
          <w:rFonts w:ascii="Garamond" w:hAnsi="Garamond"/>
          <w:sz w:val="24"/>
          <w:szCs w:val="24"/>
        </w:rPr>
        <w:t>i</w:t>
      </w:r>
      <w:r w:rsidRPr="00FE6AA0">
        <w:rPr>
          <w:rFonts w:ascii="Garamond" w:hAnsi="Garamond"/>
          <w:sz w:val="24"/>
          <w:szCs w:val="24"/>
        </w:rPr>
        <w:t>yo</w:t>
      </w:r>
      <w:r w:rsidRPr="00FE6AA0">
        <w:rPr>
          <w:rFonts w:ascii="Garamond" w:hAnsi="Garamond"/>
          <w:sz w:val="24"/>
          <w:szCs w:val="24"/>
        </w:rPr>
        <w:t>r</w:t>
      </w:r>
      <w:r w:rsidRPr="00FE6AA0">
        <w:rPr>
          <w:rFonts w:ascii="Garamond" w:hAnsi="Garamond"/>
          <w:sz w:val="24"/>
          <w:szCs w:val="24"/>
        </w:rPr>
        <w:t>du</w:t>
      </w:r>
      <w:r w:rsidR="008866B7">
        <w:rPr>
          <w:rFonts w:ascii="Garamond" w:hAnsi="Garamond"/>
          <w:sz w:val="24"/>
          <w:szCs w:val="24"/>
        </w:rPr>
        <w:t>.”</w:t>
      </w:r>
      <w:r w:rsidRPr="00FE6AA0">
        <w:rPr>
          <w:rStyle w:val="FootnoteReference"/>
          <w:rFonts w:ascii="Garamond" w:hAnsi="Garamond"/>
          <w:sz w:val="24"/>
          <w:szCs w:val="24"/>
        </w:rPr>
        <w:footnoteReference w:id="522"/>
      </w:r>
    </w:p>
    <w:p w:rsidR="00C324D6" w:rsidRPr="00FE6AA0" w:rsidRDefault="00C324D6" w:rsidP="003B496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“İnsanlardan hiç ki</w:t>
      </w:r>
      <w:r w:rsidRPr="00FE6AA0">
        <w:rPr>
          <w:rFonts w:ascii="Garamond" w:hAnsi="Garamond"/>
          <w:sz w:val="24"/>
          <w:szCs w:val="24"/>
        </w:rPr>
        <w:t>m</w:t>
      </w:r>
      <w:r w:rsidR="003B4960">
        <w:rPr>
          <w:rFonts w:ascii="Garamond" w:hAnsi="Garamond"/>
          <w:sz w:val="24"/>
          <w:szCs w:val="24"/>
        </w:rPr>
        <w:t>senin sevabı, yöneticiye</w:t>
      </w:r>
      <w:r w:rsidRPr="00FE6AA0">
        <w:rPr>
          <w:rFonts w:ascii="Garamond" w:hAnsi="Garamond"/>
          <w:sz w:val="24"/>
          <w:szCs w:val="24"/>
        </w:rPr>
        <w:t xml:space="preserve"> Allah ha</w:t>
      </w:r>
      <w:r w:rsidRPr="00FE6AA0">
        <w:rPr>
          <w:rFonts w:ascii="Garamond" w:hAnsi="Garamond"/>
          <w:sz w:val="24"/>
          <w:szCs w:val="24"/>
        </w:rPr>
        <w:t>k</w:t>
      </w:r>
      <w:r w:rsidRPr="00FE6AA0">
        <w:rPr>
          <w:rFonts w:ascii="Garamond" w:hAnsi="Garamond"/>
          <w:sz w:val="24"/>
          <w:szCs w:val="24"/>
        </w:rPr>
        <w:t xml:space="preserve">kında tavsiyede bulunan ve </w:t>
      </w:r>
      <w:r w:rsidR="003B4960">
        <w:rPr>
          <w:rFonts w:ascii="Garamond" w:hAnsi="Garamond"/>
          <w:sz w:val="24"/>
          <w:szCs w:val="24"/>
        </w:rPr>
        <w:t>yöneticinin de</w:t>
      </w:r>
      <w:r w:rsidRPr="00FE6AA0">
        <w:rPr>
          <w:rFonts w:ascii="Garamond" w:hAnsi="Garamond"/>
          <w:sz w:val="24"/>
          <w:szCs w:val="24"/>
        </w:rPr>
        <w:t xml:space="preserve"> tavsiyeler ile amel ettiği salih bir vezirin mükaf</w:t>
      </w:r>
      <w:r w:rsidRPr="00FE6AA0">
        <w:rPr>
          <w:rFonts w:ascii="Garamond" w:hAnsi="Garamond"/>
          <w:sz w:val="24"/>
          <w:szCs w:val="24"/>
        </w:rPr>
        <w:t>a</w:t>
      </w:r>
      <w:r w:rsidRPr="00FE6AA0">
        <w:rPr>
          <w:rFonts w:ascii="Garamond" w:hAnsi="Garamond"/>
          <w:sz w:val="24"/>
          <w:szCs w:val="24"/>
        </w:rPr>
        <w:t>tından daha büyük değildir</w:t>
      </w:r>
      <w:r w:rsidR="008866B7">
        <w:rPr>
          <w:rFonts w:ascii="Garamond" w:hAnsi="Garamond"/>
          <w:sz w:val="24"/>
          <w:szCs w:val="24"/>
        </w:rPr>
        <w:t>.”</w:t>
      </w:r>
      <w:r w:rsidRPr="00FE6AA0">
        <w:rPr>
          <w:rStyle w:val="FootnoteReference"/>
          <w:rFonts w:ascii="Garamond" w:hAnsi="Garamond"/>
          <w:sz w:val="24"/>
          <w:szCs w:val="24"/>
        </w:rPr>
        <w:footnoteReference w:id="5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“Sizden her kim bir işi üstlenir ve Allah da onun hayrını dilerse, kendisi için t</w:t>
      </w:r>
      <w:r w:rsidRPr="00FE6AA0">
        <w:rPr>
          <w:rFonts w:ascii="Garamond" w:hAnsi="Garamond"/>
          <w:sz w:val="24"/>
          <w:szCs w:val="24"/>
        </w:rPr>
        <w:t>e</w:t>
      </w:r>
      <w:r w:rsidRPr="00FE6AA0">
        <w:rPr>
          <w:rFonts w:ascii="Garamond" w:hAnsi="Garamond"/>
          <w:sz w:val="24"/>
          <w:szCs w:val="24"/>
        </w:rPr>
        <w:t>miz ve salih bir vezir karar kılar, unu</w:t>
      </w:r>
      <w:r w:rsidRPr="00FE6AA0">
        <w:rPr>
          <w:rFonts w:ascii="Garamond" w:hAnsi="Garamond"/>
          <w:sz w:val="24"/>
          <w:szCs w:val="24"/>
        </w:rPr>
        <w:t>t</w:t>
      </w:r>
      <w:r w:rsidRPr="00FE6AA0">
        <w:rPr>
          <w:rFonts w:ascii="Garamond" w:hAnsi="Garamond"/>
          <w:sz w:val="24"/>
          <w:szCs w:val="24"/>
        </w:rPr>
        <w:t>tuğu zaman bu vezir ona hatırl</w:t>
      </w:r>
      <w:r w:rsidRPr="00FE6AA0">
        <w:rPr>
          <w:rFonts w:ascii="Garamond" w:hAnsi="Garamond"/>
          <w:sz w:val="24"/>
          <w:szCs w:val="24"/>
        </w:rPr>
        <w:t>a</w:t>
      </w:r>
      <w:r w:rsidRPr="00FE6AA0">
        <w:rPr>
          <w:rFonts w:ascii="Garamond" w:hAnsi="Garamond"/>
          <w:sz w:val="24"/>
          <w:szCs w:val="24"/>
        </w:rPr>
        <w:t>tır, hatırladığı zaman da ona ya</w:t>
      </w:r>
      <w:r w:rsidRPr="00FE6AA0">
        <w:rPr>
          <w:rFonts w:ascii="Garamond" w:hAnsi="Garamond"/>
          <w:sz w:val="24"/>
          <w:szCs w:val="24"/>
        </w:rPr>
        <w:t>r</w:t>
      </w:r>
      <w:r w:rsidRPr="00FE6AA0">
        <w:rPr>
          <w:rFonts w:ascii="Garamond" w:hAnsi="Garamond"/>
          <w:sz w:val="24"/>
          <w:szCs w:val="24"/>
        </w:rPr>
        <w:t>dımcı olur</w:t>
      </w:r>
      <w:r w:rsidR="008866B7">
        <w:rPr>
          <w:rFonts w:ascii="Garamond" w:hAnsi="Garamond"/>
          <w:sz w:val="24"/>
          <w:szCs w:val="24"/>
        </w:rPr>
        <w:t>.”</w:t>
      </w:r>
      <w:r w:rsidRPr="00FE6AA0">
        <w:rPr>
          <w:rStyle w:val="FootnoteReference"/>
          <w:rFonts w:ascii="Garamond" w:hAnsi="Garamond"/>
          <w:sz w:val="24"/>
          <w:szCs w:val="24"/>
        </w:rPr>
        <w:footnoteReference w:id="524"/>
      </w:r>
    </w:p>
    <w:p w:rsidR="00C324D6" w:rsidRPr="00FE6AA0" w:rsidRDefault="003B4960"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“Allah bir </w:t>
      </w:r>
      <w:r w:rsidR="00C324D6" w:rsidRPr="00FE6AA0">
        <w:rPr>
          <w:rFonts w:ascii="Garamond" w:hAnsi="Garamond"/>
          <w:sz w:val="24"/>
          <w:szCs w:val="24"/>
        </w:rPr>
        <w:lastRenderedPageBreak/>
        <w:t>yön</w:t>
      </w:r>
      <w:r>
        <w:rPr>
          <w:rFonts w:ascii="Garamond" w:hAnsi="Garamond"/>
          <w:sz w:val="24"/>
          <w:szCs w:val="24"/>
        </w:rPr>
        <w:t>eticinin hayrını dilediğinde onun için</w:t>
      </w:r>
      <w:r w:rsidR="00C324D6" w:rsidRPr="00FE6AA0">
        <w:rPr>
          <w:rFonts w:ascii="Garamond" w:hAnsi="Garamond"/>
          <w:sz w:val="24"/>
          <w:szCs w:val="24"/>
        </w:rPr>
        <w:t xml:space="preserve"> doğru ve salih bir vezir karar k</w:t>
      </w:r>
      <w:r w:rsidR="00C324D6" w:rsidRPr="00FE6AA0">
        <w:rPr>
          <w:rFonts w:ascii="Garamond" w:hAnsi="Garamond"/>
          <w:sz w:val="24"/>
          <w:szCs w:val="24"/>
        </w:rPr>
        <w:t>ı</w:t>
      </w:r>
      <w:r w:rsidR="00C324D6" w:rsidRPr="00FE6AA0">
        <w:rPr>
          <w:rFonts w:ascii="Garamond" w:hAnsi="Garamond"/>
          <w:sz w:val="24"/>
          <w:szCs w:val="24"/>
        </w:rPr>
        <w:t>lar. O unuttuğunda vezir ona h</w:t>
      </w:r>
      <w:r w:rsidR="00C324D6" w:rsidRPr="00FE6AA0">
        <w:rPr>
          <w:rFonts w:ascii="Garamond" w:hAnsi="Garamond"/>
          <w:sz w:val="24"/>
          <w:szCs w:val="24"/>
        </w:rPr>
        <w:t>a</w:t>
      </w:r>
      <w:r w:rsidR="00C324D6" w:rsidRPr="00FE6AA0">
        <w:rPr>
          <w:rFonts w:ascii="Garamond" w:hAnsi="Garamond"/>
          <w:sz w:val="24"/>
          <w:szCs w:val="24"/>
        </w:rPr>
        <w:t>tırlatır, hatırında olduğunda da ona ya</w:t>
      </w:r>
      <w:r w:rsidR="00C324D6" w:rsidRPr="00FE6AA0">
        <w:rPr>
          <w:rFonts w:ascii="Garamond" w:hAnsi="Garamond"/>
          <w:sz w:val="24"/>
          <w:szCs w:val="24"/>
        </w:rPr>
        <w:t>r</w:t>
      </w:r>
      <w:r w:rsidR="00C324D6" w:rsidRPr="00FE6AA0">
        <w:rPr>
          <w:rFonts w:ascii="Garamond" w:hAnsi="Garamond"/>
          <w:sz w:val="24"/>
          <w:szCs w:val="24"/>
        </w:rPr>
        <w:t>dımcı olur. Ama Allah ona hayırdan başka bir şey dile</w:t>
      </w:r>
      <w:r w:rsidR="00C324D6" w:rsidRPr="00FE6AA0">
        <w:rPr>
          <w:rFonts w:ascii="Garamond" w:hAnsi="Garamond"/>
          <w:sz w:val="24"/>
          <w:szCs w:val="24"/>
        </w:rPr>
        <w:t>r</w:t>
      </w:r>
      <w:r w:rsidR="00C324D6" w:rsidRPr="00FE6AA0">
        <w:rPr>
          <w:rFonts w:ascii="Garamond" w:hAnsi="Garamond"/>
          <w:sz w:val="24"/>
          <w:szCs w:val="24"/>
        </w:rPr>
        <w:t xml:space="preserve">se ona kötü bir vezir nasip eder, o unuttuğunda ona hatırlatmaz. </w:t>
      </w:r>
      <w:r w:rsidR="00C324D6" w:rsidRPr="00FE6AA0">
        <w:rPr>
          <w:rFonts w:ascii="Garamond" w:hAnsi="Garamond"/>
          <w:sz w:val="24"/>
          <w:szCs w:val="24"/>
        </w:rPr>
        <w:t>E</w:t>
      </w:r>
      <w:r w:rsidR="00C324D6" w:rsidRPr="00FE6AA0">
        <w:rPr>
          <w:rFonts w:ascii="Garamond" w:hAnsi="Garamond"/>
          <w:sz w:val="24"/>
          <w:szCs w:val="24"/>
        </w:rPr>
        <w:t>ğer hatırında olursa ona yardım etmez</w:t>
      </w:r>
      <w:r w:rsidR="008866B7">
        <w:rPr>
          <w:rFonts w:ascii="Garamond" w:hAnsi="Garamond"/>
          <w:sz w:val="24"/>
          <w:szCs w:val="24"/>
        </w:rPr>
        <w:t>.”</w:t>
      </w:r>
      <w:r w:rsidR="00C324D6" w:rsidRPr="00FE6AA0">
        <w:rPr>
          <w:rStyle w:val="FootnoteReference"/>
          <w:rFonts w:ascii="Garamond" w:hAnsi="Garamond"/>
          <w:sz w:val="24"/>
          <w:szCs w:val="24"/>
        </w:rPr>
        <w:footnoteReference w:id="5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 kendisinden sonra yerine geçecek birisinin olmadığı hiç bir Peygamber gönderm</w:t>
      </w:r>
      <w:r w:rsidRPr="00FE6AA0">
        <w:rPr>
          <w:rFonts w:ascii="Garamond" w:hAnsi="Garamond"/>
          <w:sz w:val="24"/>
          <w:szCs w:val="24"/>
        </w:rPr>
        <w:t>e</w:t>
      </w:r>
      <w:r w:rsidRPr="00FE6AA0">
        <w:rPr>
          <w:rFonts w:ascii="Garamond" w:hAnsi="Garamond"/>
          <w:sz w:val="24"/>
          <w:szCs w:val="24"/>
        </w:rPr>
        <w:t>miştir ve etrafın</w:t>
      </w:r>
      <w:r w:rsidR="003B4960">
        <w:rPr>
          <w:rFonts w:ascii="Garamond" w:hAnsi="Garamond"/>
          <w:sz w:val="24"/>
          <w:szCs w:val="24"/>
        </w:rPr>
        <w:t xml:space="preserve">dakiler iki gruba ayrılmıştır: </w:t>
      </w:r>
      <w:r w:rsidRPr="00FE6AA0">
        <w:rPr>
          <w:rFonts w:ascii="Garamond" w:hAnsi="Garamond"/>
          <w:sz w:val="24"/>
          <w:szCs w:val="24"/>
        </w:rPr>
        <w:t>Bir grubu ona iyi i</w:t>
      </w:r>
      <w:r w:rsidRPr="00FE6AA0">
        <w:rPr>
          <w:rFonts w:ascii="Garamond" w:hAnsi="Garamond"/>
          <w:sz w:val="24"/>
          <w:szCs w:val="24"/>
        </w:rPr>
        <w:t>ş</w:t>
      </w:r>
      <w:r w:rsidRPr="00FE6AA0">
        <w:rPr>
          <w:rFonts w:ascii="Garamond" w:hAnsi="Garamond"/>
          <w:sz w:val="24"/>
          <w:szCs w:val="24"/>
        </w:rPr>
        <w:t>leri tavsiye etmiş, onu kötülü</w:t>
      </w:r>
      <w:r w:rsidRPr="00FE6AA0">
        <w:rPr>
          <w:rFonts w:ascii="Garamond" w:hAnsi="Garamond"/>
          <w:sz w:val="24"/>
          <w:szCs w:val="24"/>
        </w:rPr>
        <w:t>k</w:t>
      </w:r>
      <w:r w:rsidRPr="00FE6AA0">
        <w:rPr>
          <w:rFonts w:ascii="Garamond" w:hAnsi="Garamond"/>
          <w:sz w:val="24"/>
          <w:szCs w:val="24"/>
        </w:rPr>
        <w:t>lerden sakındırmıştır. Diğer bir grubu ise hakkında hiç bir kötülüğü yapmaktan el çe</w:t>
      </w:r>
      <w:r w:rsidRPr="00FE6AA0">
        <w:rPr>
          <w:rFonts w:ascii="Garamond" w:hAnsi="Garamond"/>
          <w:sz w:val="24"/>
          <w:szCs w:val="24"/>
        </w:rPr>
        <w:t>k</w:t>
      </w:r>
      <w:r w:rsidRPr="00FE6AA0">
        <w:rPr>
          <w:rFonts w:ascii="Garamond" w:hAnsi="Garamond"/>
          <w:sz w:val="24"/>
          <w:szCs w:val="24"/>
        </w:rPr>
        <w:t>memiştir. Böylece her kim bu grubun şerrinden güvende olu</w:t>
      </w:r>
      <w:r w:rsidRPr="00FE6AA0">
        <w:rPr>
          <w:rFonts w:ascii="Garamond" w:hAnsi="Garamond"/>
          <w:sz w:val="24"/>
          <w:szCs w:val="24"/>
        </w:rPr>
        <w:t>r</w:t>
      </w:r>
      <w:r w:rsidRPr="00FE6AA0">
        <w:rPr>
          <w:rFonts w:ascii="Garamond" w:hAnsi="Garamond"/>
          <w:sz w:val="24"/>
          <w:szCs w:val="24"/>
        </w:rPr>
        <w:t>sa, şüphesiz ki k</w:t>
      </w:r>
      <w:r w:rsidRPr="00FE6AA0">
        <w:rPr>
          <w:rFonts w:ascii="Garamond" w:hAnsi="Garamond"/>
          <w:sz w:val="24"/>
          <w:szCs w:val="24"/>
        </w:rPr>
        <w:t>o</w:t>
      </w:r>
      <w:r w:rsidRPr="00FE6AA0">
        <w:rPr>
          <w:rFonts w:ascii="Garamond" w:hAnsi="Garamond"/>
          <w:sz w:val="24"/>
          <w:szCs w:val="24"/>
        </w:rPr>
        <w:t>runmuş olur</w:t>
      </w:r>
      <w:r w:rsidR="008866B7">
        <w:rPr>
          <w:rFonts w:ascii="Garamond" w:hAnsi="Garamond"/>
          <w:sz w:val="24"/>
          <w:szCs w:val="24"/>
        </w:rPr>
        <w:t>.”</w:t>
      </w:r>
      <w:r w:rsidRPr="00FE6AA0">
        <w:rPr>
          <w:rStyle w:val="FootnoteReference"/>
          <w:rFonts w:ascii="Garamond" w:hAnsi="Garamond"/>
          <w:sz w:val="24"/>
          <w:szCs w:val="24"/>
        </w:rPr>
        <w:footnoteReference w:id="5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kimin veziri ke</w:t>
      </w:r>
      <w:r w:rsidRPr="00FE6AA0">
        <w:rPr>
          <w:rFonts w:ascii="Garamond" w:hAnsi="Garamond"/>
          <w:sz w:val="24"/>
          <w:szCs w:val="24"/>
        </w:rPr>
        <w:t>n</w:t>
      </w:r>
      <w:r w:rsidRPr="00FE6AA0">
        <w:rPr>
          <w:rFonts w:ascii="Garamond" w:hAnsi="Garamond"/>
          <w:sz w:val="24"/>
          <w:szCs w:val="24"/>
        </w:rPr>
        <w:t>disine hıyanet ederse, işinin tedbiri b</w:t>
      </w:r>
      <w:r w:rsidRPr="00FE6AA0">
        <w:rPr>
          <w:rFonts w:ascii="Garamond" w:hAnsi="Garamond"/>
          <w:sz w:val="24"/>
          <w:szCs w:val="24"/>
        </w:rPr>
        <w:t>o</w:t>
      </w:r>
      <w:r w:rsidRPr="00FE6AA0">
        <w:rPr>
          <w:rFonts w:ascii="Garamond" w:hAnsi="Garamond"/>
          <w:sz w:val="24"/>
          <w:szCs w:val="24"/>
        </w:rPr>
        <w:t>zulur</w:t>
      </w:r>
      <w:r w:rsidR="008866B7">
        <w:rPr>
          <w:rFonts w:ascii="Garamond" w:hAnsi="Garamond"/>
          <w:sz w:val="24"/>
          <w:szCs w:val="24"/>
        </w:rPr>
        <w:t>.”</w:t>
      </w:r>
      <w:r w:rsidRPr="00FE6AA0">
        <w:rPr>
          <w:rStyle w:val="FootnoteReference"/>
          <w:rFonts w:ascii="Garamond" w:hAnsi="Garamond"/>
          <w:sz w:val="24"/>
          <w:szCs w:val="24"/>
        </w:rPr>
        <w:footnoteReference w:id="5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“Kötü vezirler, zalim yardımcılar ve günahkar karde</w:t>
      </w:r>
      <w:r w:rsidRPr="00FE6AA0">
        <w:rPr>
          <w:rFonts w:ascii="Garamond" w:hAnsi="Garamond"/>
          <w:sz w:val="24"/>
          <w:szCs w:val="24"/>
        </w:rPr>
        <w:t>ş</w:t>
      </w:r>
      <w:r w:rsidRPr="00FE6AA0">
        <w:rPr>
          <w:rFonts w:ascii="Garamond" w:hAnsi="Garamond"/>
          <w:sz w:val="24"/>
          <w:szCs w:val="24"/>
        </w:rPr>
        <w:t>le</w:t>
      </w:r>
      <w:r w:rsidRPr="00FE6AA0">
        <w:rPr>
          <w:rFonts w:ascii="Garamond" w:hAnsi="Garamond"/>
          <w:sz w:val="24"/>
          <w:szCs w:val="24"/>
        </w:rPr>
        <w:t>r</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5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“İnsanlar namazı ö</w:t>
      </w:r>
      <w:r w:rsidRPr="00FE6AA0">
        <w:rPr>
          <w:rFonts w:ascii="Garamond" w:hAnsi="Garamond"/>
          <w:sz w:val="24"/>
          <w:szCs w:val="24"/>
        </w:rPr>
        <w:t>l</w:t>
      </w:r>
      <w:r w:rsidR="003B4960">
        <w:rPr>
          <w:rFonts w:ascii="Garamond" w:hAnsi="Garamond"/>
          <w:sz w:val="24"/>
          <w:szCs w:val="24"/>
        </w:rPr>
        <w:t>düğünde h</w:t>
      </w:r>
      <w:r w:rsidRPr="00FE6AA0">
        <w:rPr>
          <w:rFonts w:ascii="Garamond" w:hAnsi="Garamond"/>
          <w:sz w:val="24"/>
          <w:szCs w:val="24"/>
        </w:rPr>
        <w:t>akkıyla eda etmed</w:t>
      </w:r>
      <w:r w:rsidRPr="00FE6AA0">
        <w:rPr>
          <w:rFonts w:ascii="Garamond" w:hAnsi="Garamond"/>
          <w:sz w:val="24"/>
          <w:szCs w:val="24"/>
        </w:rPr>
        <w:t>i</w:t>
      </w:r>
      <w:r w:rsidR="003B4960">
        <w:rPr>
          <w:rFonts w:ascii="Garamond" w:hAnsi="Garamond"/>
          <w:sz w:val="24"/>
          <w:szCs w:val="24"/>
        </w:rPr>
        <w:t>ğinde) hilim</w:t>
      </w:r>
      <w:r w:rsidRPr="00FE6AA0">
        <w:rPr>
          <w:rFonts w:ascii="Garamond" w:hAnsi="Garamond"/>
          <w:sz w:val="24"/>
          <w:szCs w:val="24"/>
        </w:rPr>
        <w:t xml:space="preserve"> zayıflık, zulüm k</w:t>
      </w:r>
      <w:r w:rsidRPr="00FE6AA0">
        <w:rPr>
          <w:rFonts w:ascii="Garamond" w:hAnsi="Garamond"/>
          <w:sz w:val="24"/>
          <w:szCs w:val="24"/>
        </w:rPr>
        <w:t>ı</w:t>
      </w:r>
      <w:r w:rsidRPr="00FE6AA0">
        <w:rPr>
          <w:rFonts w:ascii="Garamond" w:hAnsi="Garamond"/>
          <w:sz w:val="24"/>
          <w:szCs w:val="24"/>
        </w:rPr>
        <w:t>vanç sayıldığında, emi</w:t>
      </w:r>
      <w:r w:rsidRPr="00FE6AA0">
        <w:rPr>
          <w:rFonts w:ascii="Garamond" w:hAnsi="Garamond"/>
          <w:sz w:val="24"/>
          <w:szCs w:val="24"/>
        </w:rPr>
        <w:t>r</w:t>
      </w:r>
      <w:r w:rsidRPr="00FE6AA0">
        <w:rPr>
          <w:rFonts w:ascii="Garamond" w:hAnsi="Garamond"/>
          <w:sz w:val="24"/>
          <w:szCs w:val="24"/>
        </w:rPr>
        <w:t>ler kötü ve vezirler yalancı old</w:t>
      </w:r>
      <w:r w:rsidRPr="00FE6AA0">
        <w:rPr>
          <w:rFonts w:ascii="Garamond" w:hAnsi="Garamond"/>
          <w:sz w:val="24"/>
          <w:szCs w:val="24"/>
        </w:rPr>
        <w:t>u</w:t>
      </w:r>
      <w:r w:rsidRPr="00FE6AA0">
        <w:rPr>
          <w:rFonts w:ascii="Garamond" w:hAnsi="Garamond"/>
          <w:sz w:val="24"/>
          <w:szCs w:val="24"/>
        </w:rPr>
        <w:t>ğunda dünyadan sakın</w:t>
      </w:r>
      <w:r w:rsidR="008866B7">
        <w:rPr>
          <w:rFonts w:ascii="Garamond" w:hAnsi="Garamond"/>
          <w:sz w:val="24"/>
          <w:szCs w:val="24"/>
        </w:rPr>
        <w:t>.”</w:t>
      </w:r>
      <w:r w:rsidRPr="00FE6AA0">
        <w:rPr>
          <w:rStyle w:val="FootnoteReference"/>
          <w:rFonts w:ascii="Garamond" w:hAnsi="Garamond"/>
          <w:sz w:val="24"/>
          <w:szCs w:val="24"/>
        </w:rPr>
        <w:footnoteReference w:id="52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41" w:name="_Toc23534722"/>
      <w:r w:rsidRPr="00FE6AA0">
        <w:t>4065. Bölüm</w:t>
      </w:r>
      <w:bookmarkEnd w:id="141"/>
    </w:p>
    <w:p w:rsidR="00C324D6" w:rsidRPr="00FE6AA0" w:rsidRDefault="00C324D6" w:rsidP="00FE6AA0">
      <w:pPr>
        <w:pStyle w:val="Style1CharCharChar"/>
        <w:spacing w:line="300" w:lineRule="atLeast"/>
        <w:ind w:firstLine="284"/>
      </w:pPr>
      <w:bookmarkStart w:id="142" w:name="_Toc23534723"/>
      <w:r w:rsidRPr="00FE6AA0">
        <w:t>Vezirlerin En Kötüsü</w:t>
      </w:r>
      <w:bookmarkEnd w:id="142"/>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sz w:val="24"/>
          <w:szCs w:val="24"/>
        </w:rPr>
      </w:pPr>
      <w:r w:rsidRPr="00FE6AA0">
        <w:rPr>
          <w:rFonts w:ascii="Garamond" w:hAnsi="Garamond"/>
          <w:i/>
          <w:iCs/>
          <w:sz w:val="24"/>
          <w:szCs w:val="24"/>
        </w:rPr>
        <w:t>İmam Ali (a.s)</w:t>
      </w:r>
      <w:r w:rsidR="003B4960">
        <w:rPr>
          <w:rFonts w:ascii="Garamond" w:hAnsi="Garamond"/>
          <w:i/>
          <w:iCs/>
          <w:sz w:val="24"/>
          <w:szCs w:val="24"/>
        </w:rPr>
        <w:t xml:space="preserve"> Malik Eşter’i Mısır’a vali tayin ettiğinde yazdığı mektupta</w:t>
      </w:r>
      <w:r w:rsidRPr="00FE6AA0">
        <w:rPr>
          <w:rFonts w:ascii="Garamond" w:hAnsi="Garamond"/>
          <w:i/>
          <w:iCs/>
          <w:sz w:val="24"/>
          <w:szCs w:val="24"/>
        </w:rPr>
        <w:t xml:space="preserv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“Vezirlerinin en köt</w:t>
      </w:r>
      <w:r w:rsidRPr="00FE6AA0">
        <w:rPr>
          <w:rFonts w:ascii="Garamond" w:hAnsi="Garamond"/>
          <w:sz w:val="24"/>
          <w:szCs w:val="24"/>
        </w:rPr>
        <w:t>ü</w:t>
      </w:r>
      <w:r w:rsidRPr="00FE6AA0">
        <w:rPr>
          <w:rFonts w:ascii="Garamond" w:hAnsi="Garamond"/>
          <w:sz w:val="24"/>
          <w:szCs w:val="24"/>
        </w:rPr>
        <w:t>sü, senden önceki kötülere vezi</w:t>
      </w:r>
      <w:r w:rsidRPr="00FE6AA0">
        <w:rPr>
          <w:rFonts w:ascii="Garamond" w:hAnsi="Garamond"/>
          <w:sz w:val="24"/>
          <w:szCs w:val="24"/>
        </w:rPr>
        <w:t>r</w:t>
      </w:r>
      <w:r w:rsidRPr="00FE6AA0">
        <w:rPr>
          <w:rFonts w:ascii="Garamond" w:hAnsi="Garamond"/>
          <w:sz w:val="24"/>
          <w:szCs w:val="24"/>
        </w:rPr>
        <w:t>lik edenler, suçlarına ortak ola</w:t>
      </w:r>
      <w:r w:rsidRPr="00FE6AA0">
        <w:rPr>
          <w:rFonts w:ascii="Garamond" w:hAnsi="Garamond"/>
          <w:sz w:val="24"/>
          <w:szCs w:val="24"/>
        </w:rPr>
        <w:t>n</w:t>
      </w:r>
      <w:r w:rsidRPr="00FE6AA0">
        <w:rPr>
          <w:rFonts w:ascii="Garamond" w:hAnsi="Garamond"/>
          <w:sz w:val="24"/>
          <w:szCs w:val="24"/>
        </w:rPr>
        <w:t>lardır. Sana sırdaş olmasınlar; çünkü onlar günahkarların yardımcıları, z</w:t>
      </w:r>
      <w:r w:rsidRPr="00FE6AA0">
        <w:rPr>
          <w:rFonts w:ascii="Garamond" w:hAnsi="Garamond"/>
          <w:sz w:val="24"/>
          <w:szCs w:val="24"/>
        </w:rPr>
        <w:t>a</w:t>
      </w:r>
      <w:r w:rsidRPr="00FE6AA0">
        <w:rPr>
          <w:rFonts w:ascii="Garamond" w:hAnsi="Garamond"/>
          <w:sz w:val="24"/>
          <w:szCs w:val="24"/>
        </w:rPr>
        <w:t>limlerin kardeş-leridir. Sen, bu</w:t>
      </w:r>
      <w:r w:rsidRPr="00FE6AA0">
        <w:rPr>
          <w:rFonts w:ascii="Garamond" w:hAnsi="Garamond"/>
          <w:sz w:val="24"/>
          <w:szCs w:val="24"/>
        </w:rPr>
        <w:t>n</w:t>
      </w:r>
      <w:r w:rsidRPr="00FE6AA0">
        <w:rPr>
          <w:rFonts w:ascii="Garamond" w:hAnsi="Garamond"/>
          <w:sz w:val="24"/>
          <w:szCs w:val="24"/>
        </w:rPr>
        <w:t>ların yerine görüşleri en az onl</w:t>
      </w:r>
      <w:r w:rsidRPr="00FE6AA0">
        <w:rPr>
          <w:rFonts w:ascii="Garamond" w:hAnsi="Garamond"/>
          <w:sz w:val="24"/>
          <w:szCs w:val="24"/>
        </w:rPr>
        <w:t>a</w:t>
      </w:r>
      <w:r w:rsidRPr="00FE6AA0">
        <w:rPr>
          <w:rFonts w:ascii="Garamond" w:hAnsi="Garamond"/>
          <w:sz w:val="24"/>
          <w:szCs w:val="24"/>
        </w:rPr>
        <w:t>rınki kadar is</w:t>
      </w:r>
      <w:r w:rsidRPr="00FE6AA0">
        <w:rPr>
          <w:rFonts w:ascii="Garamond" w:hAnsi="Garamond"/>
          <w:sz w:val="24"/>
          <w:szCs w:val="24"/>
        </w:rPr>
        <w:t>a</w:t>
      </w:r>
      <w:r w:rsidRPr="00FE6AA0">
        <w:rPr>
          <w:rFonts w:ascii="Garamond" w:hAnsi="Garamond"/>
          <w:sz w:val="24"/>
          <w:szCs w:val="24"/>
        </w:rPr>
        <w:t xml:space="preserve">betli, fakat onlar gibi günahkar olmayan, </w:t>
      </w:r>
      <w:r w:rsidR="003B4960">
        <w:rPr>
          <w:rFonts w:ascii="Garamond" w:hAnsi="Garamond"/>
          <w:sz w:val="24"/>
          <w:szCs w:val="24"/>
        </w:rPr>
        <w:t>zalime zul</w:t>
      </w:r>
      <w:r w:rsidRPr="00FE6AA0">
        <w:rPr>
          <w:rFonts w:ascii="Garamond" w:hAnsi="Garamond"/>
          <w:sz w:val="24"/>
          <w:szCs w:val="24"/>
        </w:rPr>
        <w:t>münde, günah işleyene gün</w:t>
      </w:r>
      <w:r w:rsidRPr="00FE6AA0">
        <w:rPr>
          <w:rFonts w:ascii="Garamond" w:hAnsi="Garamond"/>
          <w:sz w:val="24"/>
          <w:szCs w:val="24"/>
        </w:rPr>
        <w:t>a</w:t>
      </w:r>
      <w:r w:rsidRPr="00FE6AA0">
        <w:rPr>
          <w:rFonts w:ascii="Garamond" w:hAnsi="Garamond"/>
          <w:sz w:val="24"/>
          <w:szCs w:val="24"/>
        </w:rPr>
        <w:t>hında yardımcı olmayan daha hayırlı kişiler bulabilirsin. Bunl</w:t>
      </w:r>
      <w:r w:rsidRPr="00FE6AA0">
        <w:rPr>
          <w:rFonts w:ascii="Garamond" w:hAnsi="Garamond"/>
          <w:sz w:val="24"/>
          <w:szCs w:val="24"/>
        </w:rPr>
        <w:t>a</w:t>
      </w:r>
      <w:r w:rsidR="003B4960">
        <w:rPr>
          <w:rFonts w:ascii="Garamond" w:hAnsi="Garamond"/>
          <w:sz w:val="24"/>
          <w:szCs w:val="24"/>
        </w:rPr>
        <w:t>rın yükü daha hafif, yar</w:t>
      </w:r>
      <w:r w:rsidRPr="00FE6AA0">
        <w:rPr>
          <w:rFonts w:ascii="Garamond" w:hAnsi="Garamond"/>
          <w:sz w:val="24"/>
          <w:szCs w:val="24"/>
        </w:rPr>
        <w:t>dımları daha güzeldir. Besledi</w:t>
      </w:r>
      <w:r w:rsidRPr="00FE6AA0">
        <w:rPr>
          <w:rFonts w:ascii="Garamond" w:hAnsi="Garamond"/>
          <w:sz w:val="24"/>
          <w:szCs w:val="24"/>
        </w:rPr>
        <w:t>k</w:t>
      </w:r>
      <w:r w:rsidR="003B4960">
        <w:rPr>
          <w:rFonts w:ascii="Garamond" w:hAnsi="Garamond"/>
          <w:sz w:val="24"/>
          <w:szCs w:val="24"/>
        </w:rPr>
        <w:t>leri sevgi daha içten, başka</w:t>
      </w:r>
      <w:r w:rsidRPr="00FE6AA0">
        <w:rPr>
          <w:rFonts w:ascii="Garamond" w:hAnsi="Garamond"/>
          <w:sz w:val="24"/>
          <w:szCs w:val="24"/>
        </w:rPr>
        <w:t>larıyla yakınlı</w:t>
      </w:r>
      <w:r w:rsidRPr="00FE6AA0">
        <w:rPr>
          <w:rFonts w:ascii="Garamond" w:hAnsi="Garamond"/>
          <w:sz w:val="24"/>
          <w:szCs w:val="24"/>
        </w:rPr>
        <w:t>k</w:t>
      </w:r>
      <w:r w:rsidRPr="00FE6AA0">
        <w:rPr>
          <w:rFonts w:ascii="Garamond" w:hAnsi="Garamond"/>
          <w:sz w:val="24"/>
          <w:szCs w:val="24"/>
        </w:rPr>
        <w:t>ları, daha azdır. Yalnızken bu</w:t>
      </w:r>
      <w:r w:rsidRPr="00FE6AA0">
        <w:rPr>
          <w:rFonts w:ascii="Garamond" w:hAnsi="Garamond"/>
          <w:sz w:val="24"/>
          <w:szCs w:val="24"/>
        </w:rPr>
        <w:t>n</w:t>
      </w:r>
      <w:r w:rsidRPr="00FE6AA0">
        <w:rPr>
          <w:rFonts w:ascii="Garamond" w:hAnsi="Garamond"/>
          <w:sz w:val="24"/>
          <w:szCs w:val="24"/>
        </w:rPr>
        <w:t>larla bulun, meclislerinde de bunları bulundur. Allah’ın, dos</w:t>
      </w:r>
      <w:r w:rsidRPr="00FE6AA0">
        <w:rPr>
          <w:rFonts w:ascii="Garamond" w:hAnsi="Garamond"/>
          <w:sz w:val="24"/>
          <w:szCs w:val="24"/>
        </w:rPr>
        <w:t>t</w:t>
      </w:r>
      <w:r w:rsidRPr="00FE6AA0">
        <w:rPr>
          <w:rFonts w:ascii="Garamond" w:hAnsi="Garamond"/>
          <w:sz w:val="24"/>
          <w:szCs w:val="24"/>
        </w:rPr>
        <w:t>larında bulunmasından hoşla</w:t>
      </w:r>
      <w:r w:rsidRPr="00FE6AA0">
        <w:rPr>
          <w:rFonts w:ascii="Garamond" w:hAnsi="Garamond"/>
          <w:sz w:val="24"/>
          <w:szCs w:val="24"/>
        </w:rPr>
        <w:t>n</w:t>
      </w:r>
      <w:r w:rsidR="003B4960">
        <w:rPr>
          <w:rFonts w:ascii="Garamond" w:hAnsi="Garamond"/>
          <w:sz w:val="24"/>
          <w:szCs w:val="24"/>
        </w:rPr>
        <w:t>madığı şey</w:t>
      </w:r>
      <w:r w:rsidRPr="00FE6AA0">
        <w:rPr>
          <w:rFonts w:ascii="Garamond" w:hAnsi="Garamond"/>
          <w:sz w:val="24"/>
          <w:szCs w:val="24"/>
        </w:rPr>
        <w:t>lerde sana en az ya</w:t>
      </w:r>
      <w:r w:rsidRPr="00FE6AA0">
        <w:rPr>
          <w:rFonts w:ascii="Garamond" w:hAnsi="Garamond"/>
          <w:sz w:val="24"/>
          <w:szCs w:val="24"/>
        </w:rPr>
        <w:t>r</w:t>
      </w:r>
      <w:r w:rsidRPr="00FE6AA0">
        <w:rPr>
          <w:rFonts w:ascii="Garamond" w:hAnsi="Garamond"/>
          <w:sz w:val="24"/>
          <w:szCs w:val="24"/>
        </w:rPr>
        <w:t>dım ede</w:t>
      </w:r>
      <w:r w:rsidR="003B4960">
        <w:rPr>
          <w:rFonts w:ascii="Garamond" w:hAnsi="Garamond"/>
          <w:sz w:val="24"/>
          <w:szCs w:val="24"/>
        </w:rPr>
        <w:t xml:space="preserve">n, </w:t>
      </w:r>
      <w:r w:rsidR="003B4960">
        <w:rPr>
          <w:rFonts w:ascii="Garamond" w:hAnsi="Garamond"/>
          <w:sz w:val="24"/>
          <w:szCs w:val="24"/>
        </w:rPr>
        <w:lastRenderedPageBreak/>
        <w:t>acı da olsa sana hakkı söyle</w:t>
      </w:r>
      <w:r w:rsidRPr="00FE6AA0">
        <w:rPr>
          <w:rFonts w:ascii="Garamond" w:hAnsi="Garamond"/>
          <w:sz w:val="24"/>
          <w:szCs w:val="24"/>
        </w:rPr>
        <w:t>yen kişi</w:t>
      </w:r>
      <w:r w:rsidR="003B4960">
        <w:rPr>
          <w:rFonts w:ascii="Garamond" w:hAnsi="Garamond"/>
          <w:sz w:val="24"/>
          <w:szCs w:val="24"/>
        </w:rPr>
        <w:t>leri seç</w:t>
      </w:r>
      <w:r w:rsidRPr="00FE6AA0">
        <w:rPr>
          <w:rFonts w:ascii="Garamond" w:hAnsi="Garamond"/>
          <w:sz w:val="24"/>
          <w:szCs w:val="24"/>
        </w:rPr>
        <w:t>; her ne k</w:t>
      </w:r>
      <w:r w:rsidRPr="00FE6AA0">
        <w:rPr>
          <w:rFonts w:ascii="Garamond" w:hAnsi="Garamond"/>
          <w:sz w:val="24"/>
          <w:szCs w:val="24"/>
        </w:rPr>
        <w:t>a</w:t>
      </w:r>
      <w:r w:rsidRPr="00FE6AA0">
        <w:rPr>
          <w:rFonts w:ascii="Garamond" w:hAnsi="Garamond"/>
          <w:sz w:val="24"/>
          <w:szCs w:val="24"/>
        </w:rPr>
        <w:t>dar sana hoş ge</w:t>
      </w:r>
      <w:r w:rsidRPr="00FE6AA0">
        <w:rPr>
          <w:rFonts w:ascii="Garamond" w:hAnsi="Garamond"/>
          <w:sz w:val="24"/>
          <w:szCs w:val="24"/>
        </w:rPr>
        <w:t>l</w:t>
      </w:r>
      <w:r w:rsidRPr="00FE6AA0">
        <w:rPr>
          <w:rFonts w:ascii="Garamond" w:hAnsi="Garamond"/>
          <w:sz w:val="24"/>
          <w:szCs w:val="24"/>
        </w:rPr>
        <w:t>mese de..</w:t>
      </w:r>
      <w:r w:rsidR="008866B7">
        <w:rPr>
          <w:rFonts w:ascii="Garamond" w:hAnsi="Garamond"/>
          <w:sz w:val="24"/>
          <w:szCs w:val="24"/>
        </w:rPr>
        <w:t>.”</w:t>
      </w:r>
      <w:r w:rsidRPr="00FE6AA0">
        <w:rPr>
          <w:rStyle w:val="FootnoteReference"/>
          <w:rFonts w:ascii="Garamond" w:hAnsi="Garamond"/>
          <w:sz w:val="24"/>
          <w:szCs w:val="24"/>
        </w:rPr>
        <w:footnoteReference w:id="530"/>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43" w:name="_Toc23534724"/>
      <w:r w:rsidRPr="00FE6AA0">
        <w:t>4066. Bölüm</w:t>
      </w:r>
      <w:bookmarkEnd w:id="143"/>
    </w:p>
    <w:p w:rsidR="00C324D6" w:rsidRPr="00FE6AA0" w:rsidRDefault="00C324D6" w:rsidP="003B4960">
      <w:pPr>
        <w:pStyle w:val="Style1CharCharChar"/>
        <w:spacing w:line="300" w:lineRule="atLeast"/>
        <w:ind w:firstLine="284"/>
      </w:pPr>
      <w:bookmarkStart w:id="144" w:name="_Toc23534725"/>
      <w:r w:rsidRPr="00FE6AA0">
        <w:t xml:space="preserve">Ahlak Vezirleri </w:t>
      </w:r>
      <w:bookmarkEnd w:id="144"/>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3B496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“İman için ilim, ne de güzel vezirdir. Hilim için id</w:t>
      </w:r>
      <w:r w:rsidRPr="00FE6AA0">
        <w:rPr>
          <w:rFonts w:ascii="Garamond" w:hAnsi="Garamond"/>
          <w:sz w:val="24"/>
          <w:szCs w:val="24"/>
        </w:rPr>
        <w:t>a</w:t>
      </w:r>
      <w:r w:rsidRPr="00FE6AA0">
        <w:rPr>
          <w:rFonts w:ascii="Garamond" w:hAnsi="Garamond"/>
          <w:sz w:val="24"/>
          <w:szCs w:val="24"/>
        </w:rPr>
        <w:t>re etmek ne de iyi bir vezirdir ve idare etmek iç</w:t>
      </w:r>
      <w:r w:rsidR="003B4960">
        <w:rPr>
          <w:rFonts w:ascii="Garamond" w:hAnsi="Garamond"/>
          <w:sz w:val="24"/>
          <w:szCs w:val="24"/>
        </w:rPr>
        <w:t>in yumuşaklık ne de güzel</w:t>
      </w:r>
      <w:r w:rsidRPr="00FE6AA0">
        <w:rPr>
          <w:rFonts w:ascii="Garamond" w:hAnsi="Garamond"/>
          <w:sz w:val="24"/>
          <w:szCs w:val="24"/>
        </w:rPr>
        <w:t xml:space="preserve"> bir vezi</w:t>
      </w:r>
      <w:r w:rsidRPr="00FE6AA0">
        <w:rPr>
          <w:rFonts w:ascii="Garamond" w:hAnsi="Garamond"/>
          <w:sz w:val="24"/>
          <w:szCs w:val="24"/>
        </w:rPr>
        <w:t>r</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5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“Güzel görüş ilim için ne de güzel vezirdir</w:t>
      </w:r>
      <w:r w:rsidR="008866B7">
        <w:rPr>
          <w:rFonts w:ascii="Garamond" w:hAnsi="Garamond"/>
          <w:sz w:val="24"/>
          <w:szCs w:val="24"/>
        </w:rPr>
        <w:t>.”</w:t>
      </w:r>
      <w:r w:rsidRPr="00FE6AA0">
        <w:rPr>
          <w:rStyle w:val="FootnoteReference"/>
          <w:rFonts w:ascii="Garamond" w:hAnsi="Garamond"/>
          <w:sz w:val="24"/>
          <w:szCs w:val="24"/>
        </w:rPr>
        <w:footnoteReference w:id="5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aklı yarattı ve o ilk ruhani y</w:t>
      </w:r>
      <w:r w:rsidRPr="00FE6AA0">
        <w:rPr>
          <w:rFonts w:ascii="Garamond" w:hAnsi="Garamond"/>
          <w:sz w:val="24"/>
          <w:szCs w:val="24"/>
        </w:rPr>
        <w:t>a</w:t>
      </w:r>
      <w:r w:rsidRPr="00FE6AA0">
        <w:rPr>
          <w:rFonts w:ascii="Garamond" w:hAnsi="Garamond"/>
          <w:sz w:val="24"/>
          <w:szCs w:val="24"/>
        </w:rPr>
        <w:t xml:space="preserve">ratık idi... Daha sonra akıl için yetmiş beş asker karar kıldı. Akıl </w:t>
      </w:r>
      <w:r w:rsidRPr="00FE6AA0">
        <w:rPr>
          <w:rFonts w:ascii="Garamond" w:hAnsi="Garamond"/>
          <w:sz w:val="24"/>
          <w:szCs w:val="24"/>
        </w:rPr>
        <w:t>i</w:t>
      </w:r>
      <w:r w:rsidRPr="00FE6AA0">
        <w:rPr>
          <w:rFonts w:ascii="Garamond" w:hAnsi="Garamond"/>
          <w:sz w:val="24"/>
          <w:szCs w:val="24"/>
        </w:rPr>
        <w:t xml:space="preserve">çin karar kıldığı o yetmiş beş asker arasından biri aklın veziri </w:t>
      </w:r>
      <w:r w:rsidRPr="00FE6AA0">
        <w:rPr>
          <w:rFonts w:ascii="Garamond" w:hAnsi="Garamond"/>
          <w:sz w:val="24"/>
          <w:szCs w:val="24"/>
        </w:rPr>
        <w:t>o</w:t>
      </w:r>
      <w:r w:rsidRPr="00FE6AA0">
        <w:rPr>
          <w:rFonts w:ascii="Garamond" w:hAnsi="Garamond"/>
          <w:sz w:val="24"/>
          <w:szCs w:val="24"/>
        </w:rPr>
        <w:t>lan iyiliktir, onun karşısında da kötülüğü karar kılmıştır ki ceh</w:t>
      </w:r>
      <w:r w:rsidRPr="00FE6AA0">
        <w:rPr>
          <w:rFonts w:ascii="Garamond" w:hAnsi="Garamond"/>
          <w:sz w:val="24"/>
          <w:szCs w:val="24"/>
        </w:rPr>
        <w:t>a</w:t>
      </w:r>
      <w:r w:rsidRPr="00FE6AA0">
        <w:rPr>
          <w:rFonts w:ascii="Garamond" w:hAnsi="Garamond"/>
          <w:sz w:val="24"/>
          <w:szCs w:val="24"/>
        </w:rPr>
        <w:t>letin veziridir. Diğeri de küfrün dü</w:t>
      </w:r>
      <w:r w:rsidRPr="00FE6AA0">
        <w:rPr>
          <w:rFonts w:ascii="Garamond" w:hAnsi="Garamond"/>
          <w:sz w:val="24"/>
          <w:szCs w:val="24"/>
        </w:rPr>
        <w:t>ş</w:t>
      </w:r>
      <w:r w:rsidRPr="00FE6AA0">
        <w:rPr>
          <w:rFonts w:ascii="Garamond" w:hAnsi="Garamond"/>
          <w:sz w:val="24"/>
          <w:szCs w:val="24"/>
        </w:rPr>
        <w:t>man olduğu imandır, diğeri ise karşısında inkarın karar kılı</w:t>
      </w:r>
      <w:r w:rsidRPr="00FE6AA0">
        <w:rPr>
          <w:rFonts w:ascii="Garamond" w:hAnsi="Garamond"/>
          <w:sz w:val="24"/>
          <w:szCs w:val="24"/>
        </w:rPr>
        <w:t>n</w:t>
      </w:r>
      <w:r w:rsidRPr="00FE6AA0">
        <w:rPr>
          <w:rFonts w:ascii="Garamond" w:hAnsi="Garamond"/>
          <w:sz w:val="24"/>
          <w:szCs w:val="24"/>
        </w:rPr>
        <w:t>dığı tasdik ve onaylamadır ve d</w:t>
      </w:r>
      <w:r w:rsidRPr="00FE6AA0">
        <w:rPr>
          <w:rFonts w:ascii="Garamond" w:hAnsi="Garamond"/>
          <w:sz w:val="24"/>
          <w:szCs w:val="24"/>
        </w:rPr>
        <w:t>i</w:t>
      </w:r>
      <w:r w:rsidRPr="00FE6AA0">
        <w:rPr>
          <w:rFonts w:ascii="Garamond" w:hAnsi="Garamond"/>
          <w:sz w:val="24"/>
          <w:szCs w:val="24"/>
        </w:rPr>
        <w:t>ğeri ise karşısında ümitsizliğin yer a</w:t>
      </w:r>
      <w:r w:rsidRPr="00FE6AA0">
        <w:rPr>
          <w:rFonts w:ascii="Garamond" w:hAnsi="Garamond"/>
          <w:sz w:val="24"/>
          <w:szCs w:val="24"/>
        </w:rPr>
        <w:t>l</w:t>
      </w:r>
      <w:r w:rsidRPr="00FE6AA0">
        <w:rPr>
          <w:rFonts w:ascii="Garamond" w:hAnsi="Garamond"/>
          <w:sz w:val="24"/>
          <w:szCs w:val="24"/>
        </w:rPr>
        <w:t>dığı ümittir</w:t>
      </w:r>
      <w:r w:rsidR="008866B7">
        <w:rPr>
          <w:rFonts w:ascii="Garamond" w:hAnsi="Garamond"/>
          <w:sz w:val="24"/>
          <w:szCs w:val="24"/>
        </w:rPr>
        <w:t>.”</w:t>
      </w:r>
      <w:r w:rsidRPr="00FE6AA0">
        <w:rPr>
          <w:rStyle w:val="FootnoteReference"/>
          <w:rFonts w:ascii="Garamond" w:hAnsi="Garamond"/>
          <w:sz w:val="24"/>
          <w:szCs w:val="24"/>
        </w:rPr>
        <w:footnoteReference w:id="533"/>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542.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el-Mizan</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Mizan-Ölçü</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7/242, 10. Bölüm</w:t>
      </w:r>
      <w:r w:rsidR="00EB4099">
        <w:rPr>
          <w:rFonts w:ascii="Garamond" w:hAnsi="Garamond" w:cs="Garamond"/>
          <w:i/>
          <w:iCs/>
          <w:sz w:val="24"/>
        </w:rPr>
        <w:t>;</w:t>
      </w:r>
      <w:r w:rsidRPr="00FE6AA0">
        <w:rPr>
          <w:rFonts w:ascii="Garamond" w:hAnsi="Garamond" w:cs="Garamond"/>
          <w:i/>
          <w:iCs/>
          <w:sz w:val="24"/>
        </w:rPr>
        <w:t xml:space="preserve"> el-Mizan</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14/380, 644</w:t>
      </w:r>
      <w:r w:rsidR="00EB4099">
        <w:rPr>
          <w:rFonts w:ascii="Garamond" w:hAnsi="Garamond" w:cs="Garamond"/>
          <w:i/>
          <w:iCs/>
          <w:sz w:val="24"/>
        </w:rPr>
        <w:t>;</w:t>
      </w:r>
      <w:r w:rsidRPr="00FE6AA0">
        <w:rPr>
          <w:rFonts w:ascii="Garamond" w:hAnsi="Garamond" w:cs="Garamond"/>
          <w:i/>
          <w:iCs/>
          <w:sz w:val="24"/>
        </w:rPr>
        <w:t xml:space="preserve"> el-Mizan</w:t>
      </w: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145" w:name="_Toc23534726"/>
      <w:r w:rsidRPr="00FE6AA0">
        <w:rPr>
          <w:noProof/>
          <w:lang w:val="en-US" w:eastAsia="en-US"/>
        </w:rPr>
        <mc:AlternateContent>
          <mc:Choice Requires="wps">
            <w:drawing>
              <wp:anchor distT="0" distB="0" distL="114300" distR="114300" simplePos="0" relativeHeight="25165107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EE5BA"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zI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C2sy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45"/>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et-Ticaret, 432. Bölüm</w:t>
      </w:r>
      <w:r w:rsidR="00EB4099">
        <w:rPr>
          <w:rFonts w:ascii="Garamond" w:hAnsi="Garamond" w:cs="Garamond"/>
          <w:i/>
          <w:iCs/>
          <w:sz w:val="24"/>
        </w:rPr>
        <w:t>;</w:t>
      </w:r>
      <w:r w:rsidRPr="00FE6AA0">
        <w:rPr>
          <w:rFonts w:ascii="Garamond" w:hAnsi="Garamond" w:cs="Garamond"/>
          <w:i/>
          <w:iCs/>
          <w:sz w:val="24"/>
        </w:rPr>
        <w:t xml:space="preserve"> el-mal, 3757. Bölüm</w:t>
      </w:r>
      <w:r w:rsidR="00EB4099">
        <w:rPr>
          <w:rFonts w:ascii="Garamond" w:hAnsi="Garamond" w:cs="Garamond"/>
          <w:i/>
          <w:iCs/>
          <w:sz w:val="24"/>
        </w:rPr>
        <w:t>;</w:t>
      </w:r>
      <w:r w:rsidRPr="00FE6AA0">
        <w:rPr>
          <w:rFonts w:ascii="Garamond" w:hAnsi="Garamond" w:cs="Garamond"/>
          <w:i/>
          <w:iCs/>
          <w:sz w:val="24"/>
        </w:rPr>
        <w:t xml:space="preserve"> el-Hulk, 1101. Bölüm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46" w:name="_Toc23534727"/>
      <w:r w:rsidRPr="00FE6AA0">
        <w:t>4067. Bölüm</w:t>
      </w:r>
      <w:bookmarkEnd w:id="146"/>
    </w:p>
    <w:p w:rsidR="00C324D6" w:rsidRPr="00FE6AA0" w:rsidRDefault="00C324D6" w:rsidP="00FE6AA0">
      <w:pPr>
        <w:pStyle w:val="Style1CharCharChar"/>
        <w:spacing w:line="300" w:lineRule="atLeast"/>
        <w:ind w:firstLine="284"/>
      </w:pPr>
      <w:bookmarkStart w:id="147" w:name="_Toc23534728"/>
      <w:r w:rsidRPr="00FE6AA0">
        <w:t>Amellerin Terazileri</w:t>
      </w:r>
      <w:bookmarkEnd w:id="147"/>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3B4960">
      <w:pPr>
        <w:spacing w:line="300" w:lineRule="atLeast"/>
        <w:ind w:firstLine="284"/>
        <w:jc w:val="lowKashida"/>
        <w:rPr>
          <w:rFonts w:ascii="Garamond" w:hAnsi="Garamond" w:cs="Garamond"/>
          <w:b/>
          <w:bCs/>
          <w:sz w:val="24"/>
        </w:rPr>
      </w:pPr>
      <w:r w:rsidRPr="00FE6AA0">
        <w:rPr>
          <w:rFonts w:ascii="Garamond" w:hAnsi="Garamond" w:cs="Garamond"/>
          <w:b/>
          <w:bCs/>
          <w:sz w:val="24"/>
        </w:rPr>
        <w:t>“</w:t>
      </w:r>
      <w:r w:rsidR="003B4960">
        <w:rPr>
          <w:rFonts w:ascii="Garamond" w:hAnsi="Garamond" w:cs="Garamond"/>
          <w:b/>
          <w:bCs/>
          <w:sz w:val="24"/>
        </w:rPr>
        <w:t>T</w:t>
      </w:r>
      <w:r w:rsidRPr="00FE6AA0">
        <w:rPr>
          <w:rFonts w:ascii="Garamond" w:hAnsi="Garamond" w:cs="Garamond"/>
          <w:b/>
          <w:bCs/>
          <w:sz w:val="24"/>
        </w:rPr>
        <w:t>artı kıyamet g</w:t>
      </w:r>
      <w:r w:rsidRPr="00FE6AA0">
        <w:rPr>
          <w:rFonts w:ascii="Garamond" w:hAnsi="Garamond" w:cs="Garamond"/>
          <w:b/>
          <w:bCs/>
          <w:sz w:val="24"/>
        </w:rPr>
        <w:t>ü</w:t>
      </w:r>
      <w:r w:rsidRPr="00FE6AA0">
        <w:rPr>
          <w:rFonts w:ascii="Garamond" w:hAnsi="Garamond" w:cs="Garamond"/>
          <w:b/>
          <w:bCs/>
          <w:sz w:val="24"/>
        </w:rPr>
        <w:t>nünd</w:t>
      </w:r>
      <w:r w:rsidR="003B4960">
        <w:rPr>
          <w:rFonts w:ascii="Garamond" w:hAnsi="Garamond" w:cs="Garamond"/>
          <w:b/>
          <w:bCs/>
          <w:sz w:val="24"/>
        </w:rPr>
        <w:t>e haktır</w:t>
      </w:r>
      <w:r w:rsidRPr="00FE6AA0">
        <w:rPr>
          <w:rFonts w:ascii="Garamond" w:hAnsi="Garamond" w:cs="Garamond"/>
          <w:b/>
          <w:bCs/>
          <w:sz w:val="24"/>
        </w:rPr>
        <w:t>. Tartıları ağır gele</w:t>
      </w:r>
      <w:r w:rsidRPr="00FE6AA0">
        <w:rPr>
          <w:rFonts w:ascii="Garamond" w:hAnsi="Garamond" w:cs="Garamond"/>
          <w:b/>
          <w:bCs/>
          <w:sz w:val="24"/>
        </w:rPr>
        <w:t>n</w:t>
      </w:r>
      <w:r w:rsidRPr="00FE6AA0">
        <w:rPr>
          <w:rFonts w:ascii="Garamond" w:hAnsi="Garamond" w:cs="Garamond"/>
          <w:b/>
          <w:bCs/>
          <w:sz w:val="24"/>
        </w:rPr>
        <w:t>ler, işte onlar kurtulanlardır. Ta</w:t>
      </w:r>
      <w:r w:rsidRPr="00FE6AA0">
        <w:rPr>
          <w:rFonts w:ascii="Garamond" w:hAnsi="Garamond" w:cs="Garamond"/>
          <w:b/>
          <w:bCs/>
          <w:sz w:val="24"/>
        </w:rPr>
        <w:t>r</w:t>
      </w:r>
      <w:r w:rsidRPr="00FE6AA0">
        <w:rPr>
          <w:rFonts w:ascii="Garamond" w:hAnsi="Garamond" w:cs="Garamond"/>
          <w:b/>
          <w:bCs/>
          <w:sz w:val="24"/>
        </w:rPr>
        <w:t>tıları hafif gelenler, ayetler</w:t>
      </w:r>
      <w:r w:rsidRPr="00FE6AA0">
        <w:rPr>
          <w:rFonts w:ascii="Garamond" w:hAnsi="Garamond" w:cs="Garamond"/>
          <w:b/>
          <w:bCs/>
          <w:sz w:val="24"/>
        </w:rPr>
        <w:t>i</w:t>
      </w:r>
      <w:r w:rsidRPr="00FE6AA0">
        <w:rPr>
          <w:rFonts w:ascii="Garamond" w:hAnsi="Garamond" w:cs="Garamond"/>
          <w:b/>
          <w:bCs/>
          <w:sz w:val="24"/>
        </w:rPr>
        <w:t>mize yaptıkları haksızlıkla</w:t>
      </w:r>
      <w:r w:rsidRPr="00FE6AA0">
        <w:rPr>
          <w:rFonts w:ascii="Garamond" w:hAnsi="Garamond" w:cs="Garamond"/>
          <w:b/>
          <w:bCs/>
          <w:sz w:val="24"/>
        </w:rPr>
        <w:t>r</w:t>
      </w:r>
      <w:r w:rsidRPr="00FE6AA0">
        <w:rPr>
          <w:rFonts w:ascii="Garamond" w:hAnsi="Garamond" w:cs="Garamond"/>
          <w:b/>
          <w:bCs/>
          <w:sz w:val="24"/>
        </w:rPr>
        <w:t>dan ötürü kendilerini ma</w:t>
      </w:r>
      <w:r w:rsidRPr="00FE6AA0">
        <w:rPr>
          <w:rFonts w:ascii="Garamond" w:hAnsi="Garamond" w:cs="Garamond"/>
          <w:b/>
          <w:bCs/>
          <w:sz w:val="24"/>
        </w:rPr>
        <w:t>h</w:t>
      </w:r>
      <w:r w:rsidRPr="00FE6AA0">
        <w:rPr>
          <w:rFonts w:ascii="Garamond" w:hAnsi="Garamond" w:cs="Garamond"/>
          <w:b/>
          <w:bCs/>
          <w:sz w:val="24"/>
        </w:rPr>
        <w:t>vetmiş olanlardır</w:t>
      </w:r>
      <w:r w:rsidR="008866B7">
        <w:rPr>
          <w:rFonts w:ascii="Garamond" w:hAnsi="Garamond" w:cs="Garamond"/>
          <w:b/>
          <w:bCs/>
          <w:sz w:val="24"/>
        </w:rPr>
        <w:t>.”</w:t>
      </w:r>
      <w:r w:rsidRPr="00FE6AA0">
        <w:rPr>
          <w:rStyle w:val="FootnoteReference"/>
          <w:rFonts w:ascii="Garamond" w:hAnsi="Garamond" w:cs="Garamond"/>
          <w:b/>
          <w:bCs/>
          <w:sz w:val="24"/>
        </w:rPr>
        <w:footnoteReference w:id="534"/>
      </w:r>
    </w:p>
    <w:p w:rsidR="00C324D6" w:rsidRPr="00FE6AA0" w:rsidRDefault="00C324D6" w:rsidP="00FE6AA0">
      <w:pPr>
        <w:spacing w:line="300" w:lineRule="atLeast"/>
        <w:ind w:firstLine="284"/>
        <w:jc w:val="lowKashida"/>
        <w:rPr>
          <w:rFonts w:ascii="Garamond" w:hAnsi="Garamond" w:cs="Garamond"/>
          <w:sz w:val="24"/>
        </w:rPr>
      </w:pPr>
      <w:r w:rsidRPr="00FE6AA0">
        <w:rPr>
          <w:rFonts w:ascii="Garamond" w:hAnsi="Garamond" w:cs="Garamond"/>
          <w:b/>
          <w:bCs/>
          <w:sz w:val="24"/>
        </w:rPr>
        <w:t>“Kıyamet günü doğru t</w:t>
      </w:r>
      <w:r w:rsidRPr="00FE6AA0">
        <w:rPr>
          <w:rFonts w:ascii="Garamond" w:hAnsi="Garamond" w:cs="Garamond"/>
          <w:b/>
          <w:bCs/>
          <w:sz w:val="24"/>
        </w:rPr>
        <w:t>e</w:t>
      </w:r>
      <w:r w:rsidRPr="00FE6AA0">
        <w:rPr>
          <w:rFonts w:ascii="Garamond" w:hAnsi="Garamond" w:cs="Garamond"/>
          <w:b/>
          <w:bCs/>
          <w:sz w:val="24"/>
        </w:rPr>
        <w:t>raziler kurarız</w:t>
      </w:r>
      <w:r w:rsidR="00EB4099">
        <w:rPr>
          <w:rFonts w:ascii="Garamond" w:hAnsi="Garamond" w:cs="Garamond"/>
          <w:b/>
          <w:bCs/>
          <w:sz w:val="24"/>
        </w:rPr>
        <w:t>;</w:t>
      </w:r>
      <w:r w:rsidRPr="00FE6AA0">
        <w:rPr>
          <w:rFonts w:ascii="Garamond" w:hAnsi="Garamond" w:cs="Garamond"/>
          <w:b/>
          <w:bCs/>
          <w:sz w:val="24"/>
        </w:rPr>
        <w:t xml:space="preserve"> hiç bir kimse hiç bir haksızlığa uğratılmaz. Hardal tanesi kadar olsa bile yapılanı ortaya koyarız. H</w:t>
      </w:r>
      <w:r w:rsidRPr="00FE6AA0">
        <w:rPr>
          <w:rFonts w:ascii="Garamond" w:hAnsi="Garamond" w:cs="Garamond"/>
          <w:b/>
          <w:bCs/>
          <w:sz w:val="24"/>
        </w:rPr>
        <w:t>e</w:t>
      </w:r>
      <w:r w:rsidRPr="00FE6AA0">
        <w:rPr>
          <w:rFonts w:ascii="Garamond" w:hAnsi="Garamond" w:cs="Garamond"/>
          <w:b/>
          <w:bCs/>
          <w:sz w:val="24"/>
        </w:rPr>
        <w:t>sap gören olarak biz yeteriz</w:t>
      </w:r>
      <w:r w:rsidR="008866B7">
        <w:rPr>
          <w:rFonts w:ascii="Garamond" w:hAnsi="Garamond" w:cs="Garamond"/>
          <w:b/>
          <w:bCs/>
          <w:sz w:val="24"/>
        </w:rPr>
        <w:t>.”</w:t>
      </w:r>
      <w:r w:rsidRPr="00FE6AA0">
        <w:rPr>
          <w:rStyle w:val="FootnoteReference"/>
          <w:rFonts w:ascii="Garamond" w:hAnsi="Garamond" w:cs="Garamond"/>
          <w:b/>
          <w:bCs/>
          <w:sz w:val="24"/>
        </w:rPr>
        <w:footnoteReference w:id="535"/>
      </w:r>
      <w:r w:rsidRPr="00FE6AA0">
        <w:rPr>
          <w:rFonts w:ascii="Garamond" w:hAnsi="Garamond" w:cs="Garamond"/>
          <w:sz w:val="24"/>
        </w:rPr>
        <w:t xml:space="preserve"> </w:t>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Kehf, 1</w:t>
      </w:r>
      <w:r w:rsidR="003B4960">
        <w:rPr>
          <w:rFonts w:ascii="Garamond" w:hAnsi="Garamond" w:cs="Garamond"/>
          <w:i/>
          <w:iCs/>
          <w:sz w:val="24"/>
        </w:rPr>
        <w:t>05, Mü’minun, 102, 103, Karia, 6</w:t>
      </w:r>
      <w:r w:rsidRPr="00FE6AA0">
        <w:rPr>
          <w:rFonts w:ascii="Garamond" w:hAnsi="Garamond" w:cs="Garamond"/>
          <w:i/>
          <w:iCs/>
          <w:sz w:val="24"/>
        </w:rPr>
        <w:t>-11</w:t>
      </w:r>
    </w:p>
    <w:p w:rsidR="00C324D6" w:rsidRPr="00AE4B99" w:rsidRDefault="00C324D6" w:rsidP="00AE4B99"/>
    <w:p w:rsidR="00C324D6" w:rsidRPr="00FE6AA0" w:rsidRDefault="00C324D6" w:rsidP="00FE6AA0">
      <w:pPr>
        <w:pStyle w:val="Style1CharCharChar"/>
        <w:spacing w:line="300" w:lineRule="atLeast"/>
        <w:ind w:firstLine="284"/>
      </w:pPr>
      <w:bookmarkStart w:id="148" w:name="_Toc23534729"/>
      <w:r w:rsidRPr="00FE6AA0">
        <w:t>Tefsir</w:t>
      </w:r>
      <w:bookmarkEnd w:id="148"/>
    </w:p>
    <w:p w:rsidR="00C324D6" w:rsidRPr="00FE6AA0" w:rsidRDefault="00C324D6" w:rsidP="003B4960">
      <w:pPr>
        <w:spacing w:line="300" w:lineRule="atLeast"/>
        <w:ind w:firstLine="284"/>
        <w:jc w:val="both"/>
        <w:rPr>
          <w:rFonts w:ascii="Garamond" w:hAnsi="Garamond" w:cs="Garamond"/>
          <w:b/>
          <w:bCs/>
          <w:sz w:val="24"/>
        </w:rPr>
      </w:pPr>
      <w:r w:rsidRPr="00FE6AA0">
        <w:rPr>
          <w:rFonts w:ascii="Garamond" w:hAnsi="Garamond" w:cs="Garamond"/>
          <w:i/>
          <w:iCs/>
          <w:sz w:val="24"/>
        </w:rPr>
        <w:t>“</w:t>
      </w:r>
      <w:r w:rsidR="003B4960">
        <w:rPr>
          <w:rFonts w:ascii="Garamond" w:hAnsi="Garamond" w:cs="Garamond"/>
          <w:b/>
          <w:bCs/>
          <w:sz w:val="24"/>
        </w:rPr>
        <w:t>T</w:t>
      </w:r>
      <w:r w:rsidRPr="00FE6AA0">
        <w:rPr>
          <w:rFonts w:ascii="Garamond" w:hAnsi="Garamond" w:cs="Garamond"/>
          <w:b/>
          <w:bCs/>
          <w:sz w:val="24"/>
        </w:rPr>
        <w:t>artı kıyamet g</w:t>
      </w:r>
      <w:r w:rsidRPr="00FE6AA0">
        <w:rPr>
          <w:rFonts w:ascii="Garamond" w:hAnsi="Garamond" w:cs="Garamond"/>
          <w:b/>
          <w:bCs/>
          <w:sz w:val="24"/>
        </w:rPr>
        <w:t>ü</w:t>
      </w:r>
      <w:r w:rsidR="003B4960">
        <w:rPr>
          <w:rFonts w:ascii="Garamond" w:hAnsi="Garamond" w:cs="Garamond"/>
          <w:b/>
          <w:bCs/>
          <w:sz w:val="24"/>
        </w:rPr>
        <w:t>nünde haktır</w:t>
      </w:r>
      <w:r w:rsidRPr="00FE6AA0">
        <w:rPr>
          <w:rFonts w:ascii="Garamond" w:hAnsi="Garamond" w:cs="Garamond"/>
          <w:b/>
          <w:bCs/>
          <w:sz w:val="24"/>
        </w:rPr>
        <w:t>. Tartıları ağır gele</w:t>
      </w:r>
      <w:r w:rsidRPr="00FE6AA0">
        <w:rPr>
          <w:rFonts w:ascii="Garamond" w:hAnsi="Garamond" w:cs="Garamond"/>
          <w:b/>
          <w:bCs/>
          <w:sz w:val="24"/>
        </w:rPr>
        <w:t>n</w:t>
      </w:r>
      <w:r w:rsidRPr="00FE6AA0">
        <w:rPr>
          <w:rFonts w:ascii="Garamond" w:hAnsi="Garamond" w:cs="Garamond"/>
          <w:b/>
          <w:bCs/>
          <w:sz w:val="24"/>
        </w:rPr>
        <w:t>ler, işte onlar kurtulanla</w:t>
      </w:r>
      <w:r w:rsidRPr="00FE6AA0">
        <w:rPr>
          <w:rFonts w:ascii="Garamond" w:hAnsi="Garamond" w:cs="Garamond"/>
          <w:b/>
          <w:bCs/>
          <w:sz w:val="24"/>
        </w:rPr>
        <w:t>r</w:t>
      </w:r>
      <w:r w:rsidRPr="00FE6AA0">
        <w:rPr>
          <w:rFonts w:ascii="Garamond" w:hAnsi="Garamond" w:cs="Garamond"/>
          <w:b/>
          <w:bCs/>
          <w:sz w:val="24"/>
        </w:rPr>
        <w:t>dır..</w:t>
      </w:r>
      <w:r w:rsidR="008866B7">
        <w:rPr>
          <w:rFonts w:ascii="Garamond" w:hAnsi="Garamond" w:cs="Garamond"/>
          <w:b/>
          <w:bCs/>
          <w:sz w:val="24"/>
        </w:rPr>
        <w:t>.”</w:t>
      </w:r>
      <w:r w:rsidRPr="00FE6AA0">
        <w:rPr>
          <w:rFonts w:ascii="Garamond" w:hAnsi="Garamond" w:cs="Garamond"/>
          <w:i/>
          <w:iCs/>
          <w:sz w:val="24"/>
        </w:rPr>
        <w:t>Bu iki ayet (a’raf suresi, 8 ve 9. Ayetler) ta</w:t>
      </w:r>
      <w:r w:rsidR="003B4960">
        <w:rPr>
          <w:rFonts w:ascii="Garamond" w:hAnsi="Garamond" w:cs="Garamond"/>
          <w:i/>
          <w:iCs/>
          <w:sz w:val="24"/>
        </w:rPr>
        <w:t>r</w:t>
      </w:r>
      <w:r w:rsidRPr="00FE6AA0">
        <w:rPr>
          <w:rFonts w:ascii="Garamond" w:hAnsi="Garamond" w:cs="Garamond"/>
          <w:i/>
          <w:iCs/>
          <w:sz w:val="24"/>
        </w:rPr>
        <w:t>tmaktan yani amellerin ta</w:t>
      </w:r>
      <w:r w:rsidR="003B4960">
        <w:rPr>
          <w:rFonts w:ascii="Garamond" w:hAnsi="Garamond" w:cs="Garamond"/>
          <w:i/>
          <w:iCs/>
          <w:sz w:val="24"/>
        </w:rPr>
        <w:t>rtıl</w:t>
      </w:r>
      <w:r w:rsidRPr="00FE6AA0">
        <w:rPr>
          <w:rFonts w:ascii="Garamond" w:hAnsi="Garamond" w:cs="Garamond"/>
          <w:i/>
          <w:iCs/>
          <w:sz w:val="24"/>
        </w:rPr>
        <w:t>m</w:t>
      </w:r>
      <w:r w:rsidRPr="00FE6AA0">
        <w:rPr>
          <w:rFonts w:ascii="Garamond" w:hAnsi="Garamond" w:cs="Garamond"/>
          <w:i/>
          <w:iCs/>
          <w:sz w:val="24"/>
        </w:rPr>
        <w:t>a</w:t>
      </w:r>
      <w:r w:rsidRPr="00FE6AA0">
        <w:rPr>
          <w:rFonts w:ascii="Garamond" w:hAnsi="Garamond" w:cs="Garamond"/>
          <w:i/>
          <w:iCs/>
          <w:sz w:val="24"/>
        </w:rPr>
        <w:t xml:space="preserve">sından veya bizzat insanların ameller </w:t>
      </w:r>
      <w:r w:rsidRPr="00FE6AA0">
        <w:rPr>
          <w:rFonts w:ascii="Garamond" w:hAnsi="Garamond" w:cs="Garamond"/>
          <w:i/>
          <w:iCs/>
          <w:sz w:val="24"/>
        </w:rPr>
        <w:t>a</w:t>
      </w:r>
      <w:r w:rsidRPr="00FE6AA0">
        <w:rPr>
          <w:rFonts w:ascii="Garamond" w:hAnsi="Garamond" w:cs="Garamond"/>
          <w:i/>
          <w:iCs/>
          <w:sz w:val="24"/>
        </w:rPr>
        <w:t>çısından tartılmasından söz etme</w:t>
      </w:r>
      <w:r w:rsidRPr="00FE6AA0">
        <w:rPr>
          <w:rFonts w:ascii="Garamond" w:hAnsi="Garamond" w:cs="Garamond"/>
          <w:i/>
          <w:iCs/>
          <w:sz w:val="24"/>
        </w:rPr>
        <w:t>k</w:t>
      </w:r>
      <w:r w:rsidRPr="00FE6AA0">
        <w:rPr>
          <w:rFonts w:ascii="Garamond" w:hAnsi="Garamond" w:cs="Garamond"/>
          <w:i/>
          <w:iCs/>
          <w:sz w:val="24"/>
        </w:rPr>
        <w:t>tedir. Bu konunun delili ise A</w:t>
      </w:r>
      <w:r w:rsidRPr="00FE6AA0">
        <w:rPr>
          <w:rFonts w:ascii="Garamond" w:hAnsi="Garamond" w:cs="Garamond"/>
          <w:i/>
          <w:iCs/>
          <w:sz w:val="24"/>
        </w:rPr>
        <w:t>l</w:t>
      </w:r>
      <w:r w:rsidRPr="00FE6AA0">
        <w:rPr>
          <w:rFonts w:ascii="Garamond" w:hAnsi="Garamond" w:cs="Garamond"/>
          <w:i/>
          <w:iCs/>
          <w:sz w:val="24"/>
        </w:rPr>
        <w:t>lah-u Teala’nın şu sözüdür: “</w:t>
      </w:r>
      <w:r w:rsidRPr="00FE6AA0">
        <w:rPr>
          <w:rFonts w:ascii="Garamond" w:hAnsi="Garamond" w:cs="Garamond"/>
          <w:b/>
          <w:iCs/>
          <w:sz w:val="24"/>
        </w:rPr>
        <w:t>Kıy</w:t>
      </w:r>
      <w:r w:rsidRPr="00FE6AA0">
        <w:rPr>
          <w:rFonts w:ascii="Garamond" w:hAnsi="Garamond" w:cs="Garamond"/>
          <w:b/>
          <w:iCs/>
          <w:sz w:val="24"/>
        </w:rPr>
        <w:t>a</w:t>
      </w:r>
      <w:r w:rsidRPr="00FE6AA0">
        <w:rPr>
          <w:rFonts w:ascii="Garamond" w:hAnsi="Garamond" w:cs="Garamond"/>
          <w:b/>
          <w:iCs/>
          <w:sz w:val="24"/>
        </w:rPr>
        <w:t xml:space="preserve">met günü doğru </w:t>
      </w:r>
      <w:r w:rsidRPr="00FE6AA0">
        <w:rPr>
          <w:rFonts w:ascii="Garamond" w:hAnsi="Garamond" w:cs="Garamond"/>
          <w:b/>
          <w:iCs/>
          <w:sz w:val="24"/>
        </w:rPr>
        <w:lastRenderedPageBreak/>
        <w:t>teraziler kur</w:t>
      </w:r>
      <w:r w:rsidRPr="00FE6AA0">
        <w:rPr>
          <w:rFonts w:ascii="Garamond" w:hAnsi="Garamond" w:cs="Garamond"/>
          <w:b/>
          <w:iCs/>
          <w:sz w:val="24"/>
        </w:rPr>
        <w:t>a</w:t>
      </w:r>
      <w:r w:rsidRPr="00FE6AA0">
        <w:rPr>
          <w:rFonts w:ascii="Garamond" w:hAnsi="Garamond" w:cs="Garamond"/>
          <w:b/>
          <w:iCs/>
          <w:sz w:val="24"/>
        </w:rPr>
        <w:t>rız…Hesap gören ol</w:t>
      </w:r>
      <w:r w:rsidRPr="00FE6AA0">
        <w:rPr>
          <w:rFonts w:ascii="Garamond" w:hAnsi="Garamond" w:cs="Garamond"/>
          <w:b/>
          <w:iCs/>
          <w:sz w:val="24"/>
        </w:rPr>
        <w:t>a</w:t>
      </w:r>
      <w:r w:rsidRPr="00FE6AA0">
        <w:rPr>
          <w:rFonts w:ascii="Garamond" w:hAnsi="Garamond" w:cs="Garamond"/>
          <w:b/>
          <w:iCs/>
          <w:sz w:val="24"/>
        </w:rPr>
        <w:t>rak biz yeteriz</w:t>
      </w:r>
      <w:r w:rsidR="008866B7">
        <w:rPr>
          <w:rFonts w:ascii="Garamond" w:hAnsi="Garamond" w:cs="Garamond"/>
          <w:b/>
          <w:iCs/>
          <w:sz w:val="24"/>
        </w:rPr>
        <w:t>.”</w:t>
      </w:r>
      <w:r w:rsidRPr="00FE6AA0">
        <w:rPr>
          <w:rFonts w:ascii="Garamond" w:hAnsi="Garamond" w:cs="Garamond"/>
          <w:i/>
          <w:iCs/>
          <w:sz w:val="24"/>
        </w:rPr>
        <w:t>Bu ayet de tartmanın ve değerlendirmenin amellerin hesab</w:t>
      </w:r>
      <w:r w:rsidRPr="00FE6AA0">
        <w:rPr>
          <w:rFonts w:ascii="Garamond" w:hAnsi="Garamond" w:cs="Garamond"/>
          <w:i/>
          <w:iCs/>
          <w:sz w:val="24"/>
        </w:rPr>
        <w:t>ı</w:t>
      </w:r>
      <w:r w:rsidRPr="00FE6AA0">
        <w:rPr>
          <w:rFonts w:ascii="Garamond" w:hAnsi="Garamond" w:cs="Garamond"/>
          <w:i/>
          <w:iCs/>
          <w:sz w:val="24"/>
        </w:rPr>
        <w:t>nın görülmesinin bir kolu olduğ</w:t>
      </w:r>
      <w:r w:rsidRPr="00FE6AA0">
        <w:rPr>
          <w:rFonts w:ascii="Garamond" w:hAnsi="Garamond" w:cs="Garamond"/>
          <w:i/>
          <w:iCs/>
          <w:sz w:val="24"/>
        </w:rPr>
        <w:t>u</w:t>
      </w:r>
      <w:r w:rsidRPr="00FE6AA0">
        <w:rPr>
          <w:rFonts w:ascii="Garamond" w:hAnsi="Garamond" w:cs="Garamond"/>
          <w:i/>
          <w:iCs/>
          <w:sz w:val="24"/>
        </w:rPr>
        <w:t>na delalet etmektedir. Bu ayetten d</w:t>
      </w:r>
      <w:r w:rsidRPr="00FE6AA0">
        <w:rPr>
          <w:rFonts w:ascii="Garamond" w:hAnsi="Garamond" w:cs="Garamond"/>
          <w:i/>
          <w:iCs/>
          <w:sz w:val="24"/>
        </w:rPr>
        <w:t>a</w:t>
      </w:r>
      <w:r w:rsidRPr="00FE6AA0">
        <w:rPr>
          <w:rFonts w:ascii="Garamond" w:hAnsi="Garamond" w:cs="Garamond"/>
          <w:i/>
          <w:iCs/>
          <w:sz w:val="24"/>
        </w:rPr>
        <w:t>ha açığı ise şu ayetlerdir: “</w:t>
      </w:r>
      <w:r w:rsidRPr="00FE6AA0">
        <w:rPr>
          <w:rFonts w:ascii="Garamond" w:hAnsi="Garamond" w:cs="Garamond"/>
          <w:b/>
          <w:bCs/>
          <w:sz w:val="24"/>
        </w:rPr>
        <w:t>O gün insanlar i</w:t>
      </w:r>
      <w:r w:rsidRPr="00FE6AA0">
        <w:rPr>
          <w:rFonts w:ascii="Garamond" w:hAnsi="Garamond" w:cs="Garamond"/>
          <w:b/>
          <w:bCs/>
          <w:sz w:val="24"/>
        </w:rPr>
        <w:t>ş</w:t>
      </w:r>
      <w:r w:rsidRPr="00FE6AA0">
        <w:rPr>
          <w:rFonts w:ascii="Garamond" w:hAnsi="Garamond" w:cs="Garamond"/>
          <w:b/>
          <w:bCs/>
          <w:sz w:val="24"/>
        </w:rPr>
        <w:t>lerinin kendilerine gösteri</w:t>
      </w:r>
      <w:r w:rsidRPr="00FE6AA0">
        <w:rPr>
          <w:rFonts w:ascii="Garamond" w:hAnsi="Garamond" w:cs="Garamond"/>
          <w:b/>
          <w:bCs/>
          <w:sz w:val="24"/>
        </w:rPr>
        <w:t>l</w:t>
      </w:r>
      <w:r w:rsidRPr="00FE6AA0">
        <w:rPr>
          <w:rFonts w:ascii="Garamond" w:hAnsi="Garamond" w:cs="Garamond"/>
          <w:b/>
          <w:bCs/>
          <w:sz w:val="24"/>
        </w:rPr>
        <w:t>mesi için bölük bölük döne</w:t>
      </w:r>
      <w:r w:rsidRPr="00FE6AA0">
        <w:rPr>
          <w:rFonts w:ascii="Garamond" w:hAnsi="Garamond" w:cs="Garamond"/>
          <w:b/>
          <w:bCs/>
          <w:sz w:val="24"/>
        </w:rPr>
        <w:t>r</w:t>
      </w:r>
      <w:r w:rsidRPr="00FE6AA0">
        <w:rPr>
          <w:rFonts w:ascii="Garamond" w:hAnsi="Garamond" w:cs="Garamond"/>
          <w:b/>
          <w:bCs/>
          <w:sz w:val="24"/>
        </w:rPr>
        <w:t>ler. Kim zerre kadar iy</w:t>
      </w:r>
      <w:r w:rsidRPr="00FE6AA0">
        <w:rPr>
          <w:rFonts w:ascii="Garamond" w:hAnsi="Garamond" w:cs="Garamond"/>
          <w:b/>
          <w:bCs/>
          <w:sz w:val="24"/>
        </w:rPr>
        <w:t>i</w:t>
      </w:r>
      <w:r w:rsidRPr="00FE6AA0">
        <w:rPr>
          <w:rFonts w:ascii="Garamond" w:hAnsi="Garamond" w:cs="Garamond"/>
          <w:b/>
          <w:bCs/>
          <w:sz w:val="24"/>
        </w:rPr>
        <w:t>lik yapmışsa onu görür. Kim de zerre kadar kötülük ya</w:t>
      </w:r>
      <w:r w:rsidRPr="00FE6AA0">
        <w:rPr>
          <w:rFonts w:ascii="Garamond" w:hAnsi="Garamond" w:cs="Garamond"/>
          <w:b/>
          <w:bCs/>
          <w:sz w:val="24"/>
        </w:rPr>
        <w:t>p</w:t>
      </w:r>
      <w:r w:rsidRPr="00FE6AA0">
        <w:rPr>
          <w:rFonts w:ascii="Garamond" w:hAnsi="Garamond" w:cs="Garamond"/>
          <w:b/>
          <w:bCs/>
          <w:sz w:val="24"/>
        </w:rPr>
        <w:t>mışsa onu görür</w:t>
      </w:r>
      <w:r w:rsidR="008866B7">
        <w:rPr>
          <w:rFonts w:ascii="Garamond" w:hAnsi="Garamond" w:cs="Garamond"/>
          <w:b/>
          <w:bCs/>
          <w:sz w:val="24"/>
        </w:rPr>
        <w:t>.”</w:t>
      </w:r>
      <w:r w:rsidRPr="00FE6AA0">
        <w:rPr>
          <w:rStyle w:val="FootnoteReference"/>
          <w:rFonts w:ascii="Garamond" w:hAnsi="Garamond" w:cs="Garamond"/>
          <w:i/>
          <w:iCs/>
          <w:sz w:val="24"/>
        </w:rPr>
        <w:footnoteReference w:id="536"/>
      </w:r>
      <w:r w:rsidRPr="00FE6AA0">
        <w:rPr>
          <w:rFonts w:ascii="Garamond" w:hAnsi="Garamond" w:cs="Garamond"/>
          <w:i/>
          <w:iCs/>
          <w:sz w:val="24"/>
        </w:rPr>
        <w:t xml:space="preserve"> Bu ayet iyi ve kötü amelleri genel anlamda zikre</w:t>
      </w:r>
      <w:r w:rsidRPr="00FE6AA0">
        <w:rPr>
          <w:rFonts w:ascii="Garamond" w:hAnsi="Garamond" w:cs="Garamond"/>
          <w:i/>
          <w:iCs/>
          <w:sz w:val="24"/>
        </w:rPr>
        <w:t>t</w:t>
      </w:r>
      <w:r w:rsidRPr="00FE6AA0">
        <w:rPr>
          <w:rFonts w:ascii="Garamond" w:hAnsi="Garamond" w:cs="Garamond"/>
          <w:i/>
          <w:iCs/>
          <w:sz w:val="24"/>
        </w:rPr>
        <w:t>miş ve bu amellere ağırlığı isnat etmi</w:t>
      </w:r>
      <w:r w:rsidRPr="00FE6AA0">
        <w:rPr>
          <w:rFonts w:ascii="Garamond" w:hAnsi="Garamond" w:cs="Garamond"/>
          <w:i/>
          <w:iCs/>
          <w:sz w:val="24"/>
        </w:rPr>
        <w:t>ş</w:t>
      </w:r>
      <w:r w:rsidRPr="00FE6AA0">
        <w:rPr>
          <w:rFonts w:ascii="Garamond" w:hAnsi="Garamond" w:cs="Garamond"/>
          <w:i/>
          <w:iCs/>
          <w:sz w:val="24"/>
        </w:rPr>
        <w:t xml:space="preserve">tir. </w:t>
      </w:r>
    </w:p>
    <w:p w:rsidR="00C324D6" w:rsidRPr="00FE6AA0" w:rsidRDefault="00C324D6" w:rsidP="003B4960">
      <w:pPr>
        <w:spacing w:line="300" w:lineRule="atLeast"/>
        <w:ind w:firstLine="284"/>
        <w:jc w:val="lowKashida"/>
        <w:rPr>
          <w:rFonts w:ascii="Garamond" w:hAnsi="Garamond" w:cs="Garamond"/>
          <w:i/>
          <w:iCs/>
          <w:sz w:val="24"/>
        </w:rPr>
      </w:pPr>
      <w:r w:rsidRPr="00FE6AA0">
        <w:rPr>
          <w:rFonts w:ascii="Garamond" w:hAnsi="Garamond" w:cs="Garamond"/>
          <w:i/>
          <w:iCs/>
          <w:sz w:val="24"/>
        </w:rPr>
        <w:t>Evet, tartmak genelde amel ile i</w:t>
      </w:r>
      <w:r w:rsidRPr="00FE6AA0">
        <w:rPr>
          <w:rFonts w:ascii="Garamond" w:hAnsi="Garamond" w:cs="Garamond"/>
          <w:i/>
          <w:iCs/>
          <w:sz w:val="24"/>
        </w:rPr>
        <w:t>l</w:t>
      </w:r>
      <w:r w:rsidRPr="00FE6AA0">
        <w:rPr>
          <w:rFonts w:ascii="Garamond" w:hAnsi="Garamond" w:cs="Garamond"/>
          <w:i/>
          <w:iCs/>
          <w:sz w:val="24"/>
        </w:rPr>
        <w:t>gilidir, ameli yapan kimseyle ilgili d</w:t>
      </w:r>
      <w:r w:rsidRPr="00FE6AA0">
        <w:rPr>
          <w:rFonts w:ascii="Garamond" w:hAnsi="Garamond" w:cs="Garamond"/>
          <w:i/>
          <w:iCs/>
          <w:sz w:val="24"/>
        </w:rPr>
        <w:t>e</w:t>
      </w:r>
      <w:r w:rsidRPr="00FE6AA0">
        <w:rPr>
          <w:rFonts w:ascii="Garamond" w:hAnsi="Garamond" w:cs="Garamond"/>
          <w:i/>
          <w:iCs/>
          <w:sz w:val="24"/>
        </w:rPr>
        <w:t>ğil. Zira ayeti şerife, iyi veya kötü her amelin ağırlığı olduğunu buyurma</w:t>
      </w:r>
      <w:r w:rsidRPr="00FE6AA0">
        <w:rPr>
          <w:rFonts w:ascii="Garamond" w:hAnsi="Garamond" w:cs="Garamond"/>
          <w:i/>
          <w:iCs/>
          <w:sz w:val="24"/>
        </w:rPr>
        <w:t>k</w:t>
      </w:r>
      <w:r w:rsidRPr="00FE6AA0">
        <w:rPr>
          <w:rFonts w:ascii="Garamond" w:hAnsi="Garamond" w:cs="Garamond"/>
          <w:i/>
          <w:iCs/>
          <w:sz w:val="24"/>
        </w:rPr>
        <w:t>tadır. Ama “</w:t>
      </w:r>
      <w:r w:rsidRPr="00FE6AA0">
        <w:rPr>
          <w:rFonts w:ascii="Garamond" w:hAnsi="Garamond" w:cs="Garamond"/>
          <w:b/>
          <w:iCs/>
          <w:sz w:val="24"/>
        </w:rPr>
        <w:t xml:space="preserve">Bunlar, Rablerinin ayetlerini ve </w:t>
      </w:r>
      <w:r w:rsidR="00046CC5">
        <w:rPr>
          <w:rFonts w:ascii="Garamond" w:hAnsi="Garamond" w:cs="Garamond"/>
          <w:b/>
          <w:iCs/>
          <w:sz w:val="24"/>
        </w:rPr>
        <w:t>O’na</w:t>
      </w:r>
      <w:r w:rsidRPr="00FE6AA0">
        <w:rPr>
          <w:rFonts w:ascii="Garamond" w:hAnsi="Garamond" w:cs="Garamond"/>
          <w:b/>
          <w:iCs/>
          <w:sz w:val="24"/>
        </w:rPr>
        <w:t xml:space="preserve"> kavuşmayı küfredenleredir. Bu yüzden işleri boşa gitmi</w:t>
      </w:r>
      <w:r w:rsidRPr="00FE6AA0">
        <w:rPr>
          <w:rFonts w:ascii="Garamond" w:hAnsi="Garamond" w:cs="Garamond"/>
          <w:b/>
          <w:iCs/>
          <w:sz w:val="24"/>
        </w:rPr>
        <w:t>ş</w:t>
      </w:r>
      <w:r w:rsidRPr="00FE6AA0">
        <w:rPr>
          <w:rFonts w:ascii="Garamond" w:hAnsi="Garamond" w:cs="Garamond"/>
          <w:b/>
          <w:iCs/>
          <w:sz w:val="24"/>
        </w:rPr>
        <w:t>tir. Kıyamet günü biz onlara değer verm</w:t>
      </w:r>
      <w:r w:rsidRPr="00FE6AA0">
        <w:rPr>
          <w:rFonts w:ascii="Garamond" w:hAnsi="Garamond" w:cs="Garamond"/>
          <w:b/>
          <w:iCs/>
          <w:sz w:val="24"/>
        </w:rPr>
        <w:t>e</w:t>
      </w:r>
      <w:r w:rsidRPr="00FE6AA0">
        <w:rPr>
          <w:rFonts w:ascii="Garamond" w:hAnsi="Garamond" w:cs="Garamond"/>
          <w:b/>
          <w:iCs/>
          <w:sz w:val="24"/>
        </w:rPr>
        <w:t>yeceğiz</w:t>
      </w:r>
      <w:r w:rsidR="008866B7">
        <w:rPr>
          <w:rFonts w:ascii="Garamond" w:hAnsi="Garamond" w:cs="Garamond"/>
          <w:b/>
          <w:iCs/>
          <w:sz w:val="24"/>
        </w:rPr>
        <w:t>”</w:t>
      </w:r>
      <w:r w:rsidRPr="00FE6AA0">
        <w:rPr>
          <w:rStyle w:val="FootnoteReference"/>
          <w:rFonts w:ascii="Garamond" w:hAnsi="Garamond" w:cs="Garamond"/>
          <w:i/>
          <w:iCs/>
          <w:sz w:val="24"/>
        </w:rPr>
        <w:footnoteReference w:id="537"/>
      </w:r>
      <w:r w:rsidRPr="00FE6AA0">
        <w:rPr>
          <w:rFonts w:ascii="Garamond" w:hAnsi="Garamond" w:cs="Garamond"/>
          <w:i/>
          <w:iCs/>
          <w:sz w:val="24"/>
        </w:rPr>
        <w:t xml:space="preserve"> ayeti ise batıl olan ame</w:t>
      </w:r>
      <w:r w:rsidRPr="00FE6AA0">
        <w:rPr>
          <w:rFonts w:ascii="Garamond" w:hAnsi="Garamond" w:cs="Garamond"/>
          <w:i/>
          <w:iCs/>
          <w:sz w:val="24"/>
        </w:rPr>
        <w:t>l</w:t>
      </w:r>
      <w:r w:rsidRPr="00FE6AA0">
        <w:rPr>
          <w:rFonts w:ascii="Garamond" w:hAnsi="Garamond" w:cs="Garamond"/>
          <w:i/>
          <w:iCs/>
          <w:sz w:val="24"/>
        </w:rPr>
        <w:t>lerin –amellerin batıl oluşu konus</w:t>
      </w:r>
      <w:r w:rsidRPr="00FE6AA0">
        <w:rPr>
          <w:rFonts w:ascii="Garamond" w:hAnsi="Garamond" w:cs="Garamond"/>
          <w:i/>
          <w:iCs/>
          <w:sz w:val="24"/>
        </w:rPr>
        <w:t>u</w:t>
      </w:r>
      <w:r w:rsidRPr="00FE6AA0">
        <w:rPr>
          <w:rFonts w:ascii="Garamond" w:hAnsi="Garamond" w:cs="Garamond"/>
          <w:i/>
          <w:iCs/>
          <w:sz w:val="24"/>
        </w:rPr>
        <w:t>nu, el-Mizan kit</w:t>
      </w:r>
      <w:r w:rsidRPr="00FE6AA0">
        <w:rPr>
          <w:rFonts w:ascii="Garamond" w:hAnsi="Garamond" w:cs="Garamond"/>
          <w:i/>
          <w:iCs/>
          <w:sz w:val="24"/>
        </w:rPr>
        <w:t>a</w:t>
      </w:r>
      <w:r w:rsidRPr="00FE6AA0">
        <w:rPr>
          <w:rFonts w:ascii="Garamond" w:hAnsi="Garamond" w:cs="Garamond"/>
          <w:i/>
          <w:iCs/>
          <w:sz w:val="24"/>
        </w:rPr>
        <w:t>bının ikinci cildinde açıkladık-aslında ağı</w:t>
      </w:r>
      <w:r w:rsidRPr="00FE6AA0">
        <w:rPr>
          <w:rFonts w:ascii="Garamond" w:hAnsi="Garamond" w:cs="Garamond"/>
          <w:i/>
          <w:iCs/>
          <w:sz w:val="24"/>
        </w:rPr>
        <w:t>r</w:t>
      </w:r>
      <w:r w:rsidRPr="00FE6AA0">
        <w:rPr>
          <w:rFonts w:ascii="Garamond" w:hAnsi="Garamond" w:cs="Garamond"/>
          <w:i/>
          <w:iCs/>
          <w:sz w:val="24"/>
        </w:rPr>
        <w:t>lığı olmadığına ve sadece batıl olmayan amellerin ağı</w:t>
      </w:r>
      <w:r w:rsidRPr="00FE6AA0">
        <w:rPr>
          <w:rFonts w:ascii="Garamond" w:hAnsi="Garamond" w:cs="Garamond"/>
          <w:i/>
          <w:iCs/>
          <w:sz w:val="24"/>
        </w:rPr>
        <w:t>r</w:t>
      </w:r>
      <w:r w:rsidRPr="00FE6AA0">
        <w:rPr>
          <w:rFonts w:ascii="Garamond" w:hAnsi="Garamond" w:cs="Garamond"/>
          <w:i/>
          <w:iCs/>
          <w:sz w:val="24"/>
        </w:rPr>
        <w:t>lığı olduğuna d</w:t>
      </w:r>
      <w:r w:rsidRPr="00FE6AA0">
        <w:rPr>
          <w:rFonts w:ascii="Garamond" w:hAnsi="Garamond" w:cs="Garamond"/>
          <w:i/>
          <w:iCs/>
          <w:sz w:val="24"/>
        </w:rPr>
        <w:t>e</w:t>
      </w:r>
      <w:r w:rsidRPr="00FE6AA0">
        <w:rPr>
          <w:rFonts w:ascii="Garamond" w:hAnsi="Garamond" w:cs="Garamond"/>
          <w:i/>
          <w:iCs/>
          <w:sz w:val="24"/>
        </w:rPr>
        <w:t>lalet etmektedir. Zira batıl o</w:t>
      </w:r>
      <w:r w:rsidRPr="00FE6AA0">
        <w:rPr>
          <w:rFonts w:ascii="Garamond" w:hAnsi="Garamond" w:cs="Garamond"/>
          <w:i/>
          <w:iCs/>
          <w:sz w:val="24"/>
        </w:rPr>
        <w:t>l</w:t>
      </w:r>
      <w:r w:rsidRPr="00FE6AA0">
        <w:rPr>
          <w:rFonts w:ascii="Garamond" w:hAnsi="Garamond" w:cs="Garamond"/>
          <w:i/>
          <w:iCs/>
          <w:sz w:val="24"/>
        </w:rPr>
        <w:t>mayan iyi ve kötü her amelin bir ağırlığı va</w:t>
      </w:r>
      <w:r w:rsidRPr="00FE6AA0">
        <w:rPr>
          <w:rFonts w:ascii="Garamond" w:hAnsi="Garamond" w:cs="Garamond"/>
          <w:i/>
          <w:iCs/>
          <w:sz w:val="24"/>
        </w:rPr>
        <w:t>r</w:t>
      </w:r>
      <w:r w:rsidRPr="00FE6AA0">
        <w:rPr>
          <w:rFonts w:ascii="Garamond" w:hAnsi="Garamond" w:cs="Garamond"/>
          <w:i/>
          <w:iCs/>
          <w:sz w:val="24"/>
        </w:rPr>
        <w:t>dır ve o ağırlık sebebiyle de tartılma</w:t>
      </w:r>
      <w:r w:rsidRPr="00FE6AA0">
        <w:rPr>
          <w:rFonts w:ascii="Garamond" w:hAnsi="Garamond" w:cs="Garamond"/>
          <w:i/>
          <w:iCs/>
          <w:sz w:val="24"/>
        </w:rPr>
        <w:t>k</w:t>
      </w:r>
      <w:r w:rsidRPr="00FE6AA0">
        <w:rPr>
          <w:rFonts w:ascii="Garamond" w:hAnsi="Garamond" w:cs="Garamond"/>
          <w:i/>
          <w:iCs/>
          <w:sz w:val="24"/>
        </w:rPr>
        <w:t xml:space="preserve">tadır. </w:t>
      </w:r>
    </w:p>
    <w:p w:rsidR="00C324D6" w:rsidRPr="00FE6AA0" w:rsidRDefault="00C324D6" w:rsidP="005E21FF">
      <w:pPr>
        <w:spacing w:line="300" w:lineRule="atLeast"/>
        <w:ind w:firstLine="284"/>
        <w:jc w:val="lowKashida"/>
        <w:rPr>
          <w:rFonts w:ascii="Garamond" w:hAnsi="Garamond" w:cs="Garamond"/>
          <w:i/>
          <w:iCs/>
          <w:sz w:val="24"/>
        </w:rPr>
      </w:pPr>
      <w:r w:rsidRPr="00FE6AA0">
        <w:rPr>
          <w:rFonts w:ascii="Garamond" w:hAnsi="Garamond" w:cs="Garamond"/>
          <w:i/>
          <w:iCs/>
          <w:sz w:val="24"/>
        </w:rPr>
        <w:lastRenderedPageBreak/>
        <w:t>Ama bu ayetler, iyi veya kötü her iki amelin de bir ağırlığı olduğunu b</w:t>
      </w:r>
      <w:r w:rsidRPr="00FE6AA0">
        <w:rPr>
          <w:rFonts w:ascii="Garamond" w:hAnsi="Garamond" w:cs="Garamond"/>
          <w:i/>
          <w:iCs/>
          <w:sz w:val="24"/>
        </w:rPr>
        <w:t>e</w:t>
      </w:r>
      <w:r w:rsidRPr="00FE6AA0">
        <w:rPr>
          <w:rFonts w:ascii="Garamond" w:hAnsi="Garamond" w:cs="Garamond"/>
          <w:i/>
          <w:iCs/>
          <w:sz w:val="24"/>
        </w:rPr>
        <w:t>yan etmekle birlikte hakikatte bu h</w:t>
      </w:r>
      <w:r w:rsidRPr="00FE6AA0">
        <w:rPr>
          <w:rFonts w:ascii="Garamond" w:hAnsi="Garamond" w:cs="Garamond"/>
          <w:i/>
          <w:iCs/>
          <w:sz w:val="24"/>
        </w:rPr>
        <w:t>u</w:t>
      </w:r>
      <w:r w:rsidRPr="00FE6AA0">
        <w:rPr>
          <w:rFonts w:ascii="Garamond" w:hAnsi="Garamond" w:cs="Garamond"/>
          <w:i/>
          <w:iCs/>
          <w:sz w:val="24"/>
        </w:rPr>
        <w:t>susta rulatif bir ağırlığı göz önünde bulundurmuştur ve nihayi hüküm verme olayı da bu esas üzere gerçe</w:t>
      </w:r>
      <w:r w:rsidRPr="00FE6AA0">
        <w:rPr>
          <w:rFonts w:ascii="Garamond" w:hAnsi="Garamond" w:cs="Garamond"/>
          <w:i/>
          <w:iCs/>
          <w:sz w:val="24"/>
        </w:rPr>
        <w:t>k</w:t>
      </w:r>
      <w:r w:rsidRPr="00FE6AA0">
        <w:rPr>
          <w:rFonts w:ascii="Garamond" w:hAnsi="Garamond" w:cs="Garamond"/>
          <w:i/>
          <w:iCs/>
          <w:sz w:val="24"/>
        </w:rPr>
        <w:t>leşmektedir. Yani ayetlerin zahiri de iyi ameller</w:t>
      </w:r>
      <w:r w:rsidR="005E21FF">
        <w:rPr>
          <w:rFonts w:ascii="Garamond" w:hAnsi="Garamond" w:cs="Garamond"/>
          <w:i/>
          <w:iCs/>
          <w:sz w:val="24"/>
        </w:rPr>
        <w:t>in</w:t>
      </w:r>
      <w:r w:rsidRPr="00FE6AA0">
        <w:rPr>
          <w:rFonts w:ascii="Garamond" w:hAnsi="Garamond" w:cs="Garamond"/>
          <w:i/>
          <w:iCs/>
          <w:sz w:val="24"/>
        </w:rPr>
        <w:t xml:space="preserve"> </w:t>
      </w:r>
      <w:r w:rsidR="005E21FF">
        <w:rPr>
          <w:rFonts w:ascii="Garamond" w:hAnsi="Garamond" w:cs="Garamond"/>
          <w:i/>
          <w:iCs/>
          <w:sz w:val="24"/>
        </w:rPr>
        <w:t xml:space="preserve">ameller </w:t>
      </w:r>
      <w:r w:rsidRPr="00FE6AA0">
        <w:rPr>
          <w:rFonts w:ascii="Garamond" w:hAnsi="Garamond" w:cs="Garamond"/>
          <w:i/>
          <w:iCs/>
          <w:sz w:val="24"/>
        </w:rPr>
        <w:t>terazisinin ağırl</w:t>
      </w:r>
      <w:r w:rsidRPr="00FE6AA0">
        <w:rPr>
          <w:rFonts w:ascii="Garamond" w:hAnsi="Garamond" w:cs="Garamond"/>
          <w:i/>
          <w:iCs/>
          <w:sz w:val="24"/>
        </w:rPr>
        <w:t>ı</w:t>
      </w:r>
      <w:r w:rsidRPr="00FE6AA0">
        <w:rPr>
          <w:rFonts w:ascii="Garamond" w:hAnsi="Garamond" w:cs="Garamond"/>
          <w:i/>
          <w:iCs/>
          <w:sz w:val="24"/>
        </w:rPr>
        <w:t>ğına sebep olduğunu, günahların ise ameller ter</w:t>
      </w:r>
      <w:r w:rsidRPr="00FE6AA0">
        <w:rPr>
          <w:rFonts w:ascii="Garamond" w:hAnsi="Garamond" w:cs="Garamond"/>
          <w:i/>
          <w:iCs/>
          <w:sz w:val="24"/>
        </w:rPr>
        <w:t>a</w:t>
      </w:r>
      <w:r w:rsidRPr="00FE6AA0">
        <w:rPr>
          <w:rFonts w:ascii="Garamond" w:hAnsi="Garamond" w:cs="Garamond"/>
          <w:i/>
          <w:iCs/>
          <w:sz w:val="24"/>
        </w:rPr>
        <w:t>zisinin hafifliğine neden olduğunu bi</w:t>
      </w:r>
      <w:r w:rsidRPr="00FE6AA0">
        <w:rPr>
          <w:rFonts w:ascii="Garamond" w:hAnsi="Garamond" w:cs="Garamond"/>
          <w:i/>
          <w:iCs/>
          <w:sz w:val="24"/>
        </w:rPr>
        <w:t>l</w:t>
      </w:r>
      <w:r w:rsidRPr="00FE6AA0">
        <w:rPr>
          <w:rFonts w:ascii="Garamond" w:hAnsi="Garamond" w:cs="Garamond"/>
          <w:i/>
          <w:iCs/>
          <w:sz w:val="24"/>
        </w:rPr>
        <w:t>dirmektedir. Yoksa iyi veya kötü her iki amelin de tartıldığı</w:t>
      </w:r>
      <w:r w:rsidR="005E21FF">
        <w:rPr>
          <w:rFonts w:ascii="Garamond" w:hAnsi="Garamond" w:cs="Garamond"/>
          <w:i/>
          <w:iCs/>
          <w:sz w:val="24"/>
        </w:rPr>
        <w:t xml:space="preserve"> </w:t>
      </w:r>
      <w:r w:rsidRPr="00FE6AA0">
        <w:rPr>
          <w:rFonts w:ascii="Garamond" w:hAnsi="Garamond" w:cs="Garamond"/>
          <w:i/>
          <w:iCs/>
          <w:sz w:val="24"/>
        </w:rPr>
        <w:t>ve ağırl</w:t>
      </w:r>
      <w:r w:rsidRPr="00FE6AA0">
        <w:rPr>
          <w:rFonts w:ascii="Garamond" w:hAnsi="Garamond" w:cs="Garamond"/>
          <w:i/>
          <w:iCs/>
          <w:sz w:val="24"/>
        </w:rPr>
        <w:t>ı</w:t>
      </w:r>
      <w:r w:rsidR="005E21FF">
        <w:rPr>
          <w:rFonts w:ascii="Garamond" w:hAnsi="Garamond" w:cs="Garamond"/>
          <w:i/>
          <w:iCs/>
          <w:sz w:val="24"/>
        </w:rPr>
        <w:t>ğının belli olduğu</w:t>
      </w:r>
      <w:r w:rsidRPr="00FE6AA0">
        <w:rPr>
          <w:rFonts w:ascii="Garamond" w:hAnsi="Garamond" w:cs="Garamond"/>
          <w:i/>
          <w:iCs/>
          <w:sz w:val="24"/>
        </w:rPr>
        <w:t>, sonra da bu ağırlık esasınca birbiriyle değerlend</w:t>
      </w:r>
      <w:r w:rsidRPr="00FE6AA0">
        <w:rPr>
          <w:rFonts w:ascii="Garamond" w:hAnsi="Garamond" w:cs="Garamond"/>
          <w:i/>
          <w:iCs/>
          <w:sz w:val="24"/>
        </w:rPr>
        <w:t>i</w:t>
      </w:r>
      <w:r w:rsidRPr="00FE6AA0">
        <w:rPr>
          <w:rFonts w:ascii="Garamond" w:hAnsi="Garamond" w:cs="Garamond"/>
          <w:i/>
          <w:iCs/>
          <w:sz w:val="24"/>
        </w:rPr>
        <w:t>ril</w:t>
      </w:r>
      <w:r w:rsidR="005E21FF">
        <w:rPr>
          <w:rFonts w:ascii="Garamond" w:hAnsi="Garamond" w:cs="Garamond"/>
          <w:i/>
          <w:iCs/>
          <w:sz w:val="24"/>
        </w:rPr>
        <w:t>diği</w:t>
      </w:r>
      <w:r w:rsidRPr="00FE6AA0">
        <w:rPr>
          <w:rFonts w:ascii="Garamond" w:hAnsi="Garamond" w:cs="Garamond"/>
          <w:i/>
          <w:iCs/>
          <w:sz w:val="24"/>
        </w:rPr>
        <w:t>, birinin ağırlığının diğ</w:t>
      </w:r>
      <w:r w:rsidRPr="00FE6AA0">
        <w:rPr>
          <w:rFonts w:ascii="Garamond" w:hAnsi="Garamond" w:cs="Garamond"/>
          <w:i/>
          <w:iCs/>
          <w:sz w:val="24"/>
        </w:rPr>
        <w:t>e</w:t>
      </w:r>
      <w:r w:rsidRPr="00FE6AA0">
        <w:rPr>
          <w:rFonts w:ascii="Garamond" w:hAnsi="Garamond" w:cs="Garamond"/>
          <w:i/>
          <w:iCs/>
          <w:sz w:val="24"/>
        </w:rPr>
        <w:t xml:space="preserve">rinden üstün </w:t>
      </w:r>
      <w:r w:rsidR="005E21FF">
        <w:rPr>
          <w:rFonts w:ascii="Garamond" w:hAnsi="Garamond" w:cs="Garamond"/>
          <w:i/>
          <w:iCs/>
          <w:sz w:val="24"/>
        </w:rPr>
        <w:t>gelmesi halin</w:t>
      </w:r>
      <w:r w:rsidRPr="00FE6AA0">
        <w:rPr>
          <w:rFonts w:ascii="Garamond" w:hAnsi="Garamond" w:cs="Garamond"/>
          <w:i/>
          <w:iCs/>
          <w:sz w:val="24"/>
        </w:rPr>
        <w:t xml:space="preserve">de o </w:t>
      </w:r>
      <w:r w:rsidRPr="00FE6AA0">
        <w:rPr>
          <w:rFonts w:ascii="Garamond" w:hAnsi="Garamond" w:cs="Garamond"/>
          <w:i/>
          <w:iCs/>
          <w:sz w:val="24"/>
        </w:rPr>
        <w:t>e</w:t>
      </w:r>
      <w:r w:rsidRPr="00FE6AA0">
        <w:rPr>
          <w:rFonts w:ascii="Garamond" w:hAnsi="Garamond" w:cs="Garamond"/>
          <w:i/>
          <w:iCs/>
          <w:sz w:val="24"/>
        </w:rPr>
        <w:t>sas üzere hükme</w:t>
      </w:r>
      <w:r w:rsidR="005E21FF">
        <w:rPr>
          <w:rFonts w:ascii="Garamond" w:hAnsi="Garamond" w:cs="Garamond"/>
          <w:i/>
          <w:iCs/>
          <w:sz w:val="24"/>
        </w:rPr>
        <w:t>dildiği</w:t>
      </w:r>
      <w:r w:rsidRPr="00FE6AA0">
        <w:rPr>
          <w:rFonts w:ascii="Garamond" w:hAnsi="Garamond" w:cs="Garamond"/>
          <w:i/>
          <w:iCs/>
          <w:sz w:val="24"/>
        </w:rPr>
        <w:t>, dolayısıyla iyilikler ağır olduğu taktirde cennet hükmünün v</w:t>
      </w:r>
      <w:r w:rsidRPr="00FE6AA0">
        <w:rPr>
          <w:rFonts w:ascii="Garamond" w:hAnsi="Garamond" w:cs="Garamond"/>
          <w:i/>
          <w:iCs/>
          <w:sz w:val="24"/>
        </w:rPr>
        <w:t>e</w:t>
      </w:r>
      <w:r w:rsidRPr="00FE6AA0">
        <w:rPr>
          <w:rFonts w:ascii="Garamond" w:hAnsi="Garamond" w:cs="Garamond"/>
          <w:i/>
          <w:iCs/>
          <w:sz w:val="24"/>
        </w:rPr>
        <w:t>rildiği, günahlar ağır geldiğinde ise c</w:t>
      </w:r>
      <w:r w:rsidRPr="00FE6AA0">
        <w:rPr>
          <w:rFonts w:ascii="Garamond" w:hAnsi="Garamond" w:cs="Garamond"/>
          <w:i/>
          <w:iCs/>
          <w:sz w:val="24"/>
        </w:rPr>
        <w:t>e</w:t>
      </w:r>
      <w:r w:rsidRPr="00FE6AA0">
        <w:rPr>
          <w:rFonts w:ascii="Garamond" w:hAnsi="Garamond" w:cs="Garamond"/>
          <w:i/>
          <w:iCs/>
          <w:sz w:val="24"/>
        </w:rPr>
        <w:t>hennem ateşi hükmünün verildiği a</w:t>
      </w:r>
      <w:r w:rsidRPr="00FE6AA0">
        <w:rPr>
          <w:rFonts w:ascii="Garamond" w:hAnsi="Garamond" w:cs="Garamond"/>
          <w:i/>
          <w:iCs/>
          <w:sz w:val="24"/>
        </w:rPr>
        <w:t>n</w:t>
      </w:r>
      <w:r w:rsidRPr="00FE6AA0">
        <w:rPr>
          <w:rFonts w:ascii="Garamond" w:hAnsi="Garamond" w:cs="Garamond"/>
          <w:i/>
          <w:iCs/>
          <w:sz w:val="24"/>
        </w:rPr>
        <w:t>lamında değildir. Zira böyle bir ta</w:t>
      </w:r>
      <w:r w:rsidR="005E21FF">
        <w:rPr>
          <w:rFonts w:ascii="Garamond" w:hAnsi="Garamond" w:cs="Garamond"/>
          <w:i/>
          <w:iCs/>
          <w:sz w:val="24"/>
        </w:rPr>
        <w:t>r</w:t>
      </w:r>
      <w:r w:rsidRPr="00FE6AA0">
        <w:rPr>
          <w:rFonts w:ascii="Garamond" w:hAnsi="Garamond" w:cs="Garamond"/>
          <w:i/>
          <w:iCs/>
          <w:sz w:val="24"/>
        </w:rPr>
        <w:t>t</w:t>
      </w:r>
      <w:r w:rsidRPr="00FE6AA0">
        <w:rPr>
          <w:rFonts w:ascii="Garamond" w:hAnsi="Garamond" w:cs="Garamond"/>
          <w:i/>
          <w:iCs/>
          <w:sz w:val="24"/>
        </w:rPr>
        <w:t>ma ameller ter</w:t>
      </w:r>
      <w:r w:rsidRPr="00FE6AA0">
        <w:rPr>
          <w:rFonts w:ascii="Garamond" w:hAnsi="Garamond" w:cs="Garamond"/>
          <w:i/>
          <w:iCs/>
          <w:sz w:val="24"/>
        </w:rPr>
        <w:t>a</w:t>
      </w:r>
      <w:r w:rsidR="005E21FF">
        <w:rPr>
          <w:rFonts w:ascii="Garamond" w:hAnsi="Garamond" w:cs="Garamond"/>
          <w:i/>
          <w:iCs/>
          <w:sz w:val="24"/>
        </w:rPr>
        <w:t>zisinin iki kefesinin de e</w:t>
      </w:r>
      <w:r w:rsidRPr="00FE6AA0">
        <w:rPr>
          <w:rFonts w:ascii="Garamond" w:hAnsi="Garamond" w:cs="Garamond"/>
          <w:i/>
          <w:iCs/>
          <w:sz w:val="24"/>
        </w:rPr>
        <w:t>şit olmasının mü</w:t>
      </w:r>
      <w:r w:rsidR="005E21FF">
        <w:rPr>
          <w:rFonts w:ascii="Garamond" w:hAnsi="Garamond" w:cs="Garamond"/>
          <w:i/>
          <w:iCs/>
          <w:sz w:val="24"/>
        </w:rPr>
        <w:t>m</w:t>
      </w:r>
      <w:r w:rsidRPr="00FE6AA0">
        <w:rPr>
          <w:rFonts w:ascii="Garamond" w:hAnsi="Garamond" w:cs="Garamond"/>
          <w:i/>
          <w:iCs/>
          <w:sz w:val="24"/>
        </w:rPr>
        <w:t>kün o</w:t>
      </w:r>
      <w:r w:rsidRPr="00FE6AA0">
        <w:rPr>
          <w:rFonts w:ascii="Garamond" w:hAnsi="Garamond" w:cs="Garamond"/>
          <w:i/>
          <w:iCs/>
          <w:sz w:val="24"/>
        </w:rPr>
        <w:t>l</w:t>
      </w:r>
      <w:r w:rsidRPr="00FE6AA0">
        <w:rPr>
          <w:rFonts w:ascii="Garamond" w:hAnsi="Garamond" w:cs="Garamond"/>
          <w:i/>
          <w:iCs/>
          <w:sz w:val="24"/>
        </w:rPr>
        <w:t>duğu farzına dayanmakt</w:t>
      </w:r>
      <w:r w:rsidRPr="00FE6AA0">
        <w:rPr>
          <w:rFonts w:ascii="Garamond" w:hAnsi="Garamond" w:cs="Garamond"/>
          <w:i/>
          <w:iCs/>
          <w:sz w:val="24"/>
        </w:rPr>
        <w:t>a</w:t>
      </w:r>
      <w:r w:rsidRPr="00FE6AA0">
        <w:rPr>
          <w:rFonts w:ascii="Garamond" w:hAnsi="Garamond" w:cs="Garamond"/>
          <w:i/>
          <w:iCs/>
          <w:sz w:val="24"/>
        </w:rPr>
        <w:t>dır. Tıpkı biz insanlar arasında yaygın olan t</w:t>
      </w:r>
      <w:r w:rsidRPr="00FE6AA0">
        <w:rPr>
          <w:rFonts w:ascii="Garamond" w:hAnsi="Garamond" w:cs="Garamond"/>
          <w:i/>
          <w:iCs/>
          <w:sz w:val="24"/>
        </w:rPr>
        <w:t>e</w:t>
      </w:r>
      <w:r w:rsidRPr="00FE6AA0">
        <w:rPr>
          <w:rFonts w:ascii="Garamond" w:hAnsi="Garamond" w:cs="Garamond"/>
          <w:i/>
          <w:iCs/>
          <w:sz w:val="24"/>
        </w:rPr>
        <w:t>razi, kantar ve benzeri tartma aletl</w:t>
      </w:r>
      <w:r w:rsidRPr="00FE6AA0">
        <w:rPr>
          <w:rFonts w:ascii="Garamond" w:hAnsi="Garamond" w:cs="Garamond"/>
          <w:i/>
          <w:iCs/>
          <w:sz w:val="24"/>
        </w:rPr>
        <w:t>e</w:t>
      </w:r>
      <w:r w:rsidRPr="00FE6AA0">
        <w:rPr>
          <w:rFonts w:ascii="Garamond" w:hAnsi="Garamond" w:cs="Garamond"/>
          <w:i/>
          <w:iCs/>
          <w:sz w:val="24"/>
        </w:rPr>
        <w:t xml:space="preserve">ri gibi. </w:t>
      </w:r>
    </w:p>
    <w:p w:rsidR="00C324D6" w:rsidRPr="00FE6AA0" w:rsidRDefault="00C324D6" w:rsidP="005E21FF">
      <w:pPr>
        <w:spacing w:line="300" w:lineRule="atLeast"/>
        <w:ind w:firstLine="284"/>
        <w:jc w:val="lowKashida"/>
        <w:rPr>
          <w:rFonts w:ascii="Garamond" w:hAnsi="Garamond" w:cs="Garamond"/>
          <w:b/>
          <w:iCs/>
          <w:sz w:val="24"/>
        </w:rPr>
      </w:pPr>
      <w:r w:rsidRPr="00FE6AA0">
        <w:rPr>
          <w:rFonts w:ascii="Garamond" w:hAnsi="Garamond" w:cs="Garamond"/>
          <w:i/>
          <w:iCs/>
          <w:sz w:val="24"/>
        </w:rPr>
        <w:t>Ama konu böyle değildir. Ayetl</w:t>
      </w:r>
      <w:r w:rsidRPr="00FE6AA0">
        <w:rPr>
          <w:rFonts w:ascii="Garamond" w:hAnsi="Garamond" w:cs="Garamond"/>
          <w:i/>
          <w:iCs/>
          <w:sz w:val="24"/>
        </w:rPr>
        <w:t>e</w:t>
      </w:r>
      <w:r w:rsidR="005E21FF">
        <w:rPr>
          <w:rFonts w:ascii="Garamond" w:hAnsi="Garamond" w:cs="Garamond"/>
          <w:i/>
          <w:iCs/>
          <w:sz w:val="24"/>
        </w:rPr>
        <w:t>rin zahiri</w:t>
      </w:r>
      <w:r w:rsidRPr="00FE6AA0">
        <w:rPr>
          <w:rFonts w:ascii="Garamond" w:hAnsi="Garamond" w:cs="Garamond"/>
          <w:i/>
          <w:iCs/>
          <w:sz w:val="24"/>
        </w:rPr>
        <w:t xml:space="preserve"> iyi amelin terazinin ağırl</w:t>
      </w:r>
      <w:r w:rsidRPr="00FE6AA0">
        <w:rPr>
          <w:rFonts w:ascii="Garamond" w:hAnsi="Garamond" w:cs="Garamond"/>
          <w:i/>
          <w:iCs/>
          <w:sz w:val="24"/>
        </w:rPr>
        <w:t>ı</w:t>
      </w:r>
      <w:r w:rsidRPr="00FE6AA0">
        <w:rPr>
          <w:rFonts w:ascii="Garamond" w:hAnsi="Garamond" w:cs="Garamond"/>
          <w:i/>
          <w:iCs/>
          <w:sz w:val="24"/>
        </w:rPr>
        <w:t>ğına neden olduğunu, kötü a</w:t>
      </w:r>
      <w:r w:rsidR="005E21FF">
        <w:rPr>
          <w:rFonts w:ascii="Garamond" w:hAnsi="Garamond" w:cs="Garamond"/>
          <w:i/>
          <w:iCs/>
          <w:sz w:val="24"/>
        </w:rPr>
        <w:t xml:space="preserve">melin </w:t>
      </w:r>
      <w:r w:rsidRPr="00FE6AA0">
        <w:rPr>
          <w:rFonts w:ascii="Garamond" w:hAnsi="Garamond" w:cs="Garamond"/>
          <w:i/>
          <w:iCs/>
          <w:sz w:val="24"/>
        </w:rPr>
        <w:t>ise terazinin hafiflemesine neden olduğ</w:t>
      </w:r>
      <w:r w:rsidRPr="00FE6AA0">
        <w:rPr>
          <w:rFonts w:ascii="Garamond" w:hAnsi="Garamond" w:cs="Garamond"/>
          <w:i/>
          <w:iCs/>
          <w:sz w:val="24"/>
        </w:rPr>
        <w:t>u</w:t>
      </w:r>
      <w:r w:rsidRPr="00FE6AA0">
        <w:rPr>
          <w:rFonts w:ascii="Garamond" w:hAnsi="Garamond" w:cs="Garamond"/>
          <w:i/>
          <w:iCs/>
          <w:sz w:val="24"/>
        </w:rPr>
        <w:t xml:space="preserve">nu beyan etmektedir. Nitekim </w:t>
      </w:r>
      <w:r w:rsidR="005E21FF">
        <w:rPr>
          <w:rFonts w:ascii="Garamond" w:hAnsi="Garamond" w:cs="Garamond"/>
          <w:i/>
          <w:iCs/>
          <w:sz w:val="24"/>
        </w:rPr>
        <w:t xml:space="preserve">şu </w:t>
      </w:r>
      <w:r w:rsidRPr="00FE6AA0">
        <w:rPr>
          <w:rFonts w:ascii="Garamond" w:hAnsi="Garamond" w:cs="Garamond"/>
          <w:i/>
          <w:iCs/>
          <w:sz w:val="24"/>
        </w:rPr>
        <w:t>ay</w:t>
      </w:r>
      <w:r w:rsidRPr="00FE6AA0">
        <w:rPr>
          <w:rFonts w:ascii="Garamond" w:hAnsi="Garamond" w:cs="Garamond"/>
          <w:i/>
          <w:iCs/>
          <w:sz w:val="24"/>
        </w:rPr>
        <w:t>e</w:t>
      </w:r>
      <w:r w:rsidRPr="00FE6AA0">
        <w:rPr>
          <w:rFonts w:ascii="Garamond" w:hAnsi="Garamond" w:cs="Garamond"/>
          <w:i/>
          <w:iCs/>
          <w:sz w:val="24"/>
        </w:rPr>
        <w:t>tin zahiri de bu nükteyi beyan etme</w:t>
      </w:r>
      <w:r w:rsidRPr="00FE6AA0">
        <w:rPr>
          <w:rFonts w:ascii="Garamond" w:hAnsi="Garamond" w:cs="Garamond"/>
          <w:i/>
          <w:iCs/>
          <w:sz w:val="24"/>
        </w:rPr>
        <w:t>k</w:t>
      </w:r>
      <w:r w:rsidRPr="00FE6AA0">
        <w:rPr>
          <w:rFonts w:ascii="Garamond" w:hAnsi="Garamond" w:cs="Garamond"/>
          <w:i/>
          <w:iCs/>
          <w:sz w:val="24"/>
        </w:rPr>
        <w:t>tedir: “</w:t>
      </w:r>
      <w:r w:rsidRPr="00FE6AA0">
        <w:rPr>
          <w:rFonts w:ascii="Garamond" w:hAnsi="Garamond" w:cs="Garamond"/>
          <w:b/>
          <w:iCs/>
          <w:sz w:val="24"/>
        </w:rPr>
        <w:t>Tartıları ağır gelenler, işte onlar kurtulanlardır. Ta</w:t>
      </w:r>
      <w:r w:rsidRPr="00FE6AA0">
        <w:rPr>
          <w:rFonts w:ascii="Garamond" w:hAnsi="Garamond" w:cs="Garamond"/>
          <w:b/>
          <w:iCs/>
          <w:sz w:val="24"/>
        </w:rPr>
        <w:t>r</w:t>
      </w:r>
      <w:r w:rsidRPr="00FE6AA0">
        <w:rPr>
          <w:rFonts w:ascii="Garamond" w:hAnsi="Garamond" w:cs="Garamond"/>
          <w:b/>
          <w:iCs/>
          <w:sz w:val="24"/>
        </w:rPr>
        <w:t xml:space="preserve">tıları hafif </w:t>
      </w:r>
      <w:r w:rsidRPr="00FE6AA0">
        <w:rPr>
          <w:rFonts w:ascii="Garamond" w:hAnsi="Garamond" w:cs="Garamond"/>
          <w:b/>
          <w:iCs/>
          <w:sz w:val="24"/>
        </w:rPr>
        <w:lastRenderedPageBreak/>
        <w:t>gelenler, ayetler</w:t>
      </w:r>
      <w:r w:rsidRPr="00FE6AA0">
        <w:rPr>
          <w:rFonts w:ascii="Garamond" w:hAnsi="Garamond" w:cs="Garamond"/>
          <w:b/>
          <w:iCs/>
          <w:sz w:val="24"/>
        </w:rPr>
        <w:t>i</w:t>
      </w:r>
      <w:r w:rsidRPr="00FE6AA0">
        <w:rPr>
          <w:rFonts w:ascii="Garamond" w:hAnsi="Garamond" w:cs="Garamond"/>
          <w:b/>
          <w:iCs/>
          <w:sz w:val="24"/>
        </w:rPr>
        <w:t>mize yaptıkları haksızlıkla</w:t>
      </w:r>
      <w:r w:rsidRPr="00FE6AA0">
        <w:rPr>
          <w:rFonts w:ascii="Garamond" w:hAnsi="Garamond" w:cs="Garamond"/>
          <w:b/>
          <w:iCs/>
          <w:sz w:val="24"/>
        </w:rPr>
        <w:t>r</w:t>
      </w:r>
      <w:r w:rsidRPr="00FE6AA0">
        <w:rPr>
          <w:rFonts w:ascii="Garamond" w:hAnsi="Garamond" w:cs="Garamond"/>
          <w:b/>
          <w:iCs/>
          <w:sz w:val="24"/>
        </w:rPr>
        <w:t>dan ötürü kendilerini ma</w:t>
      </w:r>
      <w:r w:rsidRPr="00FE6AA0">
        <w:rPr>
          <w:rFonts w:ascii="Garamond" w:hAnsi="Garamond" w:cs="Garamond"/>
          <w:b/>
          <w:iCs/>
          <w:sz w:val="24"/>
        </w:rPr>
        <w:t>h</w:t>
      </w:r>
      <w:r w:rsidRPr="00FE6AA0">
        <w:rPr>
          <w:rFonts w:ascii="Garamond" w:hAnsi="Garamond" w:cs="Garamond"/>
          <w:b/>
          <w:iCs/>
          <w:sz w:val="24"/>
        </w:rPr>
        <w:t>vetmiş olanlardır</w:t>
      </w:r>
      <w:r w:rsidR="005E21FF">
        <w:rPr>
          <w:rFonts w:ascii="Garamond" w:hAnsi="Garamond" w:cs="Garamond"/>
          <w:b/>
          <w:iCs/>
          <w:sz w:val="24"/>
        </w:rPr>
        <w:t>.</w:t>
      </w:r>
      <w:r w:rsidRPr="00FE6AA0">
        <w:rPr>
          <w:rFonts w:ascii="Garamond" w:hAnsi="Garamond" w:cs="Garamond"/>
          <w:i/>
          <w:iCs/>
          <w:sz w:val="24"/>
        </w:rPr>
        <w:t>” Hakeza bir ayette de şöyle buyurmaktadır: “</w:t>
      </w:r>
      <w:r w:rsidRPr="00FE6AA0">
        <w:rPr>
          <w:rFonts w:ascii="Garamond" w:hAnsi="Garamond" w:cs="Garamond"/>
          <w:b/>
          <w:iCs/>
          <w:sz w:val="24"/>
        </w:rPr>
        <w:t>Ta</w:t>
      </w:r>
      <w:r w:rsidRPr="00FE6AA0">
        <w:rPr>
          <w:rFonts w:ascii="Garamond" w:hAnsi="Garamond" w:cs="Garamond"/>
          <w:b/>
          <w:iCs/>
          <w:sz w:val="24"/>
        </w:rPr>
        <w:t>r</w:t>
      </w:r>
      <w:r w:rsidRPr="00FE6AA0">
        <w:rPr>
          <w:rFonts w:ascii="Garamond" w:hAnsi="Garamond" w:cs="Garamond"/>
          <w:b/>
          <w:iCs/>
          <w:sz w:val="24"/>
        </w:rPr>
        <w:t xml:space="preserve">tıları </w:t>
      </w:r>
      <w:r w:rsidRPr="00FE6AA0">
        <w:rPr>
          <w:rFonts w:ascii="Garamond" w:hAnsi="Garamond" w:cs="Garamond"/>
          <w:b/>
          <w:iCs/>
          <w:sz w:val="24"/>
        </w:rPr>
        <w:t>a</w:t>
      </w:r>
      <w:r w:rsidRPr="00FE6AA0">
        <w:rPr>
          <w:rFonts w:ascii="Garamond" w:hAnsi="Garamond" w:cs="Garamond"/>
          <w:b/>
          <w:iCs/>
          <w:sz w:val="24"/>
        </w:rPr>
        <w:t>ğır gelenler, işte onlar kurt</w:t>
      </w:r>
      <w:r w:rsidRPr="00FE6AA0">
        <w:rPr>
          <w:rFonts w:ascii="Garamond" w:hAnsi="Garamond" w:cs="Garamond"/>
          <w:b/>
          <w:iCs/>
          <w:sz w:val="24"/>
        </w:rPr>
        <w:t>u</w:t>
      </w:r>
      <w:r w:rsidRPr="00FE6AA0">
        <w:rPr>
          <w:rFonts w:ascii="Garamond" w:hAnsi="Garamond" w:cs="Garamond"/>
          <w:b/>
          <w:iCs/>
          <w:sz w:val="24"/>
        </w:rPr>
        <w:t>luşa ermiş olanlardır. Tartıları hafif gelenler, işte onlar, kendilerine yazık ede</w:t>
      </w:r>
      <w:r w:rsidRPr="00FE6AA0">
        <w:rPr>
          <w:rFonts w:ascii="Garamond" w:hAnsi="Garamond" w:cs="Garamond"/>
          <w:b/>
          <w:iCs/>
          <w:sz w:val="24"/>
        </w:rPr>
        <w:t>n</w:t>
      </w:r>
      <w:r w:rsidRPr="00FE6AA0">
        <w:rPr>
          <w:rFonts w:ascii="Garamond" w:hAnsi="Garamond" w:cs="Garamond"/>
          <w:b/>
          <w:iCs/>
          <w:sz w:val="24"/>
        </w:rPr>
        <w:t>lerdir, cehennemde temell</w:t>
      </w:r>
      <w:r w:rsidRPr="00FE6AA0">
        <w:rPr>
          <w:rFonts w:ascii="Garamond" w:hAnsi="Garamond" w:cs="Garamond"/>
          <w:b/>
          <w:iCs/>
          <w:sz w:val="24"/>
        </w:rPr>
        <w:t>i</w:t>
      </w:r>
      <w:r w:rsidRPr="00FE6AA0">
        <w:rPr>
          <w:rFonts w:ascii="Garamond" w:hAnsi="Garamond" w:cs="Garamond"/>
          <w:b/>
          <w:iCs/>
          <w:sz w:val="24"/>
        </w:rPr>
        <w:t>dirler</w:t>
      </w:r>
      <w:r w:rsidR="008866B7">
        <w:rPr>
          <w:rFonts w:ascii="Garamond" w:hAnsi="Garamond" w:cs="Garamond"/>
          <w:b/>
          <w:iCs/>
          <w:sz w:val="24"/>
        </w:rPr>
        <w:t>.”</w:t>
      </w:r>
      <w:r w:rsidRPr="00FE6AA0">
        <w:rPr>
          <w:rStyle w:val="FootnoteReference"/>
          <w:rFonts w:ascii="Garamond" w:hAnsi="Garamond" w:cs="Garamond"/>
          <w:i/>
          <w:iCs/>
          <w:sz w:val="24"/>
        </w:rPr>
        <w:footnoteReference w:id="538"/>
      </w:r>
      <w:r w:rsidRPr="00FE6AA0">
        <w:rPr>
          <w:rFonts w:ascii="Garamond" w:hAnsi="Garamond" w:cs="Garamond"/>
          <w:i/>
          <w:iCs/>
          <w:sz w:val="24"/>
        </w:rPr>
        <w:t xml:space="preserve"> hakeza şöyle buyurmakt</w:t>
      </w:r>
      <w:r w:rsidRPr="00FE6AA0">
        <w:rPr>
          <w:rFonts w:ascii="Garamond" w:hAnsi="Garamond" w:cs="Garamond"/>
          <w:i/>
          <w:iCs/>
          <w:sz w:val="24"/>
        </w:rPr>
        <w:t>a</w:t>
      </w:r>
      <w:r w:rsidRPr="00FE6AA0">
        <w:rPr>
          <w:rFonts w:ascii="Garamond" w:hAnsi="Garamond" w:cs="Garamond"/>
          <w:i/>
          <w:iCs/>
          <w:sz w:val="24"/>
        </w:rPr>
        <w:t>dır: “</w:t>
      </w:r>
      <w:r w:rsidRPr="00FE6AA0">
        <w:rPr>
          <w:rFonts w:ascii="Garamond" w:hAnsi="Garamond" w:cs="Garamond"/>
          <w:b/>
          <w:iCs/>
          <w:sz w:val="24"/>
        </w:rPr>
        <w:t xml:space="preserve">Ama tartıları ağır gelen kimse hoş bir hayat içinde </w:t>
      </w:r>
      <w:r w:rsidRPr="00FE6AA0">
        <w:rPr>
          <w:rFonts w:ascii="Garamond" w:hAnsi="Garamond" w:cs="Garamond"/>
          <w:b/>
          <w:iCs/>
          <w:sz w:val="24"/>
        </w:rPr>
        <w:t>o</w:t>
      </w:r>
      <w:r w:rsidRPr="00FE6AA0">
        <w:rPr>
          <w:rFonts w:ascii="Garamond" w:hAnsi="Garamond" w:cs="Garamond"/>
          <w:b/>
          <w:iCs/>
          <w:sz w:val="24"/>
        </w:rPr>
        <w:t>lacaktır. Tartıları hafif gele</w:t>
      </w:r>
      <w:r w:rsidRPr="00FE6AA0">
        <w:rPr>
          <w:rFonts w:ascii="Garamond" w:hAnsi="Garamond" w:cs="Garamond"/>
          <w:b/>
          <w:iCs/>
          <w:sz w:val="24"/>
        </w:rPr>
        <w:t>n</w:t>
      </w:r>
      <w:r w:rsidRPr="00FE6AA0">
        <w:rPr>
          <w:rFonts w:ascii="Garamond" w:hAnsi="Garamond" w:cs="Garamond"/>
          <w:b/>
          <w:iCs/>
          <w:sz w:val="24"/>
        </w:rPr>
        <w:t>ler ise, onların yeri bir çuku</w:t>
      </w:r>
      <w:r w:rsidRPr="00FE6AA0">
        <w:rPr>
          <w:rFonts w:ascii="Garamond" w:hAnsi="Garamond" w:cs="Garamond"/>
          <w:b/>
          <w:iCs/>
          <w:sz w:val="24"/>
        </w:rPr>
        <w:t>r</w:t>
      </w:r>
      <w:r w:rsidRPr="00FE6AA0">
        <w:rPr>
          <w:rFonts w:ascii="Garamond" w:hAnsi="Garamond" w:cs="Garamond"/>
          <w:b/>
          <w:iCs/>
          <w:sz w:val="24"/>
        </w:rPr>
        <w:t>dur. O ç</w:t>
      </w:r>
      <w:r w:rsidRPr="00FE6AA0">
        <w:rPr>
          <w:rFonts w:ascii="Garamond" w:hAnsi="Garamond" w:cs="Garamond"/>
          <w:b/>
          <w:iCs/>
          <w:sz w:val="24"/>
        </w:rPr>
        <w:t>u</w:t>
      </w:r>
      <w:r w:rsidRPr="00FE6AA0">
        <w:rPr>
          <w:rFonts w:ascii="Garamond" w:hAnsi="Garamond" w:cs="Garamond"/>
          <w:b/>
          <w:iCs/>
          <w:sz w:val="24"/>
        </w:rPr>
        <w:t>kurun ne olduğunu sen bilir misin? O, kızgın bir ateştir</w:t>
      </w:r>
      <w:r w:rsidR="008866B7">
        <w:rPr>
          <w:rFonts w:ascii="Garamond" w:hAnsi="Garamond" w:cs="Garamond"/>
          <w:b/>
          <w:iCs/>
          <w:sz w:val="24"/>
        </w:rPr>
        <w:t>.”</w:t>
      </w:r>
      <w:r w:rsidRPr="00FE6AA0">
        <w:rPr>
          <w:rStyle w:val="FootnoteReference"/>
          <w:rFonts w:ascii="Garamond" w:hAnsi="Garamond" w:cs="Garamond"/>
          <w:i/>
          <w:iCs/>
          <w:sz w:val="24"/>
        </w:rPr>
        <w:footnoteReference w:id="539"/>
      </w:r>
      <w:r w:rsidRPr="00FE6AA0">
        <w:rPr>
          <w:rFonts w:ascii="Garamond" w:hAnsi="Garamond" w:cs="Garamond"/>
          <w:i/>
          <w:iCs/>
          <w:sz w:val="24"/>
        </w:rPr>
        <w:t xml:space="preserve"> Gördüğünüz gibi bu aye</w:t>
      </w:r>
      <w:r w:rsidRPr="00FE6AA0">
        <w:rPr>
          <w:rFonts w:ascii="Garamond" w:hAnsi="Garamond" w:cs="Garamond"/>
          <w:i/>
          <w:iCs/>
          <w:sz w:val="24"/>
        </w:rPr>
        <w:t>t</w:t>
      </w:r>
      <w:r w:rsidRPr="00FE6AA0">
        <w:rPr>
          <w:rFonts w:ascii="Garamond" w:hAnsi="Garamond" w:cs="Garamond"/>
          <w:i/>
          <w:iCs/>
          <w:sz w:val="24"/>
        </w:rPr>
        <w:t>ler, sürekli ağırlığı iyi işlerin bulund</w:t>
      </w:r>
      <w:r w:rsidRPr="00FE6AA0">
        <w:rPr>
          <w:rFonts w:ascii="Garamond" w:hAnsi="Garamond" w:cs="Garamond"/>
          <w:i/>
          <w:iCs/>
          <w:sz w:val="24"/>
        </w:rPr>
        <w:t>u</w:t>
      </w:r>
      <w:r w:rsidRPr="00FE6AA0">
        <w:rPr>
          <w:rFonts w:ascii="Garamond" w:hAnsi="Garamond" w:cs="Garamond"/>
          <w:i/>
          <w:iCs/>
          <w:sz w:val="24"/>
        </w:rPr>
        <w:t>ğu terazi kefesine isnat etmektedir, hafifliği ise günahların ve kötülükl</w:t>
      </w:r>
      <w:r w:rsidRPr="00FE6AA0">
        <w:rPr>
          <w:rFonts w:ascii="Garamond" w:hAnsi="Garamond" w:cs="Garamond"/>
          <w:i/>
          <w:iCs/>
          <w:sz w:val="24"/>
        </w:rPr>
        <w:t>e</w:t>
      </w:r>
      <w:r w:rsidRPr="00FE6AA0">
        <w:rPr>
          <w:rFonts w:ascii="Garamond" w:hAnsi="Garamond" w:cs="Garamond"/>
          <w:i/>
          <w:iCs/>
          <w:sz w:val="24"/>
        </w:rPr>
        <w:t>rin kefesine isnat etmektedir. İşte bu yüzden ame</w:t>
      </w:r>
      <w:r w:rsidRPr="00FE6AA0">
        <w:rPr>
          <w:rFonts w:ascii="Garamond" w:hAnsi="Garamond" w:cs="Garamond"/>
          <w:i/>
          <w:iCs/>
          <w:sz w:val="24"/>
        </w:rPr>
        <w:t>l</w:t>
      </w:r>
      <w:r w:rsidRPr="00FE6AA0">
        <w:rPr>
          <w:rFonts w:ascii="Garamond" w:hAnsi="Garamond" w:cs="Garamond"/>
          <w:i/>
          <w:iCs/>
          <w:sz w:val="24"/>
        </w:rPr>
        <w:t>lerin tartılması ağırlığı ve değerlend</w:t>
      </w:r>
      <w:r w:rsidRPr="00FE6AA0">
        <w:rPr>
          <w:rFonts w:ascii="Garamond" w:hAnsi="Garamond" w:cs="Garamond"/>
          <w:i/>
          <w:iCs/>
          <w:sz w:val="24"/>
        </w:rPr>
        <w:t>i</w:t>
      </w:r>
      <w:r w:rsidRPr="00FE6AA0">
        <w:rPr>
          <w:rFonts w:ascii="Garamond" w:hAnsi="Garamond" w:cs="Garamond"/>
          <w:i/>
          <w:iCs/>
          <w:sz w:val="24"/>
        </w:rPr>
        <w:t xml:space="preserve">rilmesi için başka ölçülerin var olduğu görüşünü teyit etmektedir. Öyle ki </w:t>
      </w:r>
      <w:r w:rsidRPr="00FE6AA0">
        <w:rPr>
          <w:rFonts w:ascii="Garamond" w:hAnsi="Garamond" w:cs="Garamond"/>
          <w:i/>
          <w:iCs/>
          <w:sz w:val="24"/>
        </w:rPr>
        <w:t>e</w:t>
      </w:r>
      <w:r w:rsidRPr="00FE6AA0">
        <w:rPr>
          <w:rFonts w:ascii="Garamond" w:hAnsi="Garamond" w:cs="Garamond"/>
          <w:i/>
          <w:iCs/>
          <w:sz w:val="24"/>
        </w:rPr>
        <w:t>ğer ameller iyi olursa, onunla mutabık kalma</w:t>
      </w:r>
      <w:r w:rsidRPr="00FE6AA0">
        <w:rPr>
          <w:rFonts w:ascii="Garamond" w:hAnsi="Garamond" w:cs="Garamond"/>
          <w:i/>
          <w:iCs/>
          <w:sz w:val="24"/>
        </w:rPr>
        <w:t>k</w:t>
      </w:r>
      <w:r w:rsidRPr="00FE6AA0">
        <w:rPr>
          <w:rFonts w:ascii="Garamond" w:hAnsi="Garamond" w:cs="Garamond"/>
          <w:i/>
          <w:iCs/>
          <w:sz w:val="24"/>
        </w:rPr>
        <w:t>ta ve tartılmaktadır ve o ölçü terazinin ağırlığıdır. Ama eğer ameller kötü olursa, onunla m</w:t>
      </w:r>
      <w:r w:rsidRPr="00FE6AA0">
        <w:rPr>
          <w:rFonts w:ascii="Garamond" w:hAnsi="Garamond" w:cs="Garamond"/>
          <w:i/>
          <w:iCs/>
          <w:sz w:val="24"/>
        </w:rPr>
        <w:t>u</w:t>
      </w:r>
      <w:r w:rsidRPr="00FE6AA0">
        <w:rPr>
          <w:rFonts w:ascii="Garamond" w:hAnsi="Garamond" w:cs="Garamond"/>
          <w:i/>
          <w:iCs/>
          <w:sz w:val="24"/>
        </w:rPr>
        <w:t>tabık kalmamak da tartılmamakt</w:t>
      </w:r>
      <w:r w:rsidR="005E21FF">
        <w:rPr>
          <w:rFonts w:ascii="Garamond" w:hAnsi="Garamond" w:cs="Garamond"/>
          <w:i/>
          <w:iCs/>
          <w:sz w:val="24"/>
        </w:rPr>
        <w:t>a</w:t>
      </w:r>
      <w:r w:rsidR="005E21FF">
        <w:rPr>
          <w:rFonts w:ascii="Garamond" w:hAnsi="Garamond" w:cs="Garamond"/>
          <w:i/>
          <w:iCs/>
          <w:sz w:val="24"/>
        </w:rPr>
        <w:t>d</w:t>
      </w:r>
      <w:r w:rsidRPr="00FE6AA0">
        <w:rPr>
          <w:rFonts w:ascii="Garamond" w:hAnsi="Garamond" w:cs="Garamond"/>
          <w:i/>
          <w:iCs/>
          <w:sz w:val="24"/>
        </w:rPr>
        <w:t>ır ve o da terazinin hafifliğidir. Tı</w:t>
      </w:r>
      <w:r w:rsidRPr="00FE6AA0">
        <w:rPr>
          <w:rFonts w:ascii="Garamond" w:hAnsi="Garamond" w:cs="Garamond"/>
          <w:i/>
          <w:iCs/>
          <w:sz w:val="24"/>
        </w:rPr>
        <w:t>p</w:t>
      </w:r>
      <w:r w:rsidRPr="00FE6AA0">
        <w:rPr>
          <w:rFonts w:ascii="Garamond" w:hAnsi="Garamond" w:cs="Garamond"/>
          <w:i/>
          <w:iCs/>
          <w:sz w:val="24"/>
        </w:rPr>
        <w:t>kı bizim var olan ölçülerimizle teraz</w:t>
      </w:r>
      <w:r w:rsidRPr="00FE6AA0">
        <w:rPr>
          <w:rFonts w:ascii="Garamond" w:hAnsi="Garamond" w:cs="Garamond"/>
          <w:i/>
          <w:iCs/>
          <w:sz w:val="24"/>
        </w:rPr>
        <w:t>i</w:t>
      </w:r>
      <w:r w:rsidRPr="00FE6AA0">
        <w:rPr>
          <w:rFonts w:ascii="Garamond" w:hAnsi="Garamond" w:cs="Garamond"/>
          <w:i/>
          <w:iCs/>
          <w:sz w:val="24"/>
        </w:rPr>
        <w:t xml:space="preserve">lerimiz gibi. Zira </w:t>
      </w:r>
      <w:r w:rsidRPr="00FE6AA0">
        <w:rPr>
          <w:rFonts w:ascii="Garamond" w:hAnsi="Garamond" w:cs="Garamond"/>
          <w:i/>
          <w:iCs/>
          <w:sz w:val="24"/>
        </w:rPr>
        <w:lastRenderedPageBreak/>
        <w:t>bu tartma aletleri</w:t>
      </w:r>
      <w:r w:rsidRPr="00FE6AA0">
        <w:rPr>
          <w:rFonts w:ascii="Garamond" w:hAnsi="Garamond" w:cs="Garamond"/>
          <w:i/>
          <w:iCs/>
          <w:sz w:val="24"/>
        </w:rPr>
        <w:t>n</w:t>
      </w:r>
      <w:r w:rsidRPr="00FE6AA0">
        <w:rPr>
          <w:rFonts w:ascii="Garamond" w:hAnsi="Garamond" w:cs="Garamond"/>
          <w:i/>
          <w:iCs/>
          <w:sz w:val="24"/>
        </w:rPr>
        <w:t>de de bir ta</w:t>
      </w:r>
      <w:r w:rsidR="005E21FF">
        <w:rPr>
          <w:rFonts w:ascii="Garamond" w:hAnsi="Garamond" w:cs="Garamond"/>
          <w:i/>
          <w:iCs/>
          <w:sz w:val="24"/>
        </w:rPr>
        <w:t>kım ölçüler var</w:t>
      </w:r>
      <w:r w:rsidRPr="00FE6AA0">
        <w:rPr>
          <w:rFonts w:ascii="Garamond" w:hAnsi="Garamond" w:cs="Garamond"/>
          <w:i/>
          <w:iCs/>
          <w:sz w:val="24"/>
        </w:rPr>
        <w:t>d</w:t>
      </w:r>
      <w:r w:rsidR="005E21FF">
        <w:rPr>
          <w:rFonts w:ascii="Garamond" w:hAnsi="Garamond" w:cs="Garamond"/>
          <w:i/>
          <w:iCs/>
          <w:sz w:val="24"/>
        </w:rPr>
        <w:t>ı</w:t>
      </w:r>
      <w:r w:rsidRPr="00FE6AA0">
        <w:rPr>
          <w:rFonts w:ascii="Garamond" w:hAnsi="Garamond" w:cs="Garamond"/>
          <w:i/>
          <w:iCs/>
          <w:sz w:val="24"/>
        </w:rPr>
        <w:t>r. Örn</w:t>
      </w:r>
      <w:r w:rsidRPr="00FE6AA0">
        <w:rPr>
          <w:rFonts w:ascii="Garamond" w:hAnsi="Garamond" w:cs="Garamond"/>
          <w:i/>
          <w:iCs/>
          <w:sz w:val="24"/>
        </w:rPr>
        <w:t>e</w:t>
      </w:r>
      <w:r w:rsidRPr="00FE6AA0">
        <w:rPr>
          <w:rFonts w:ascii="Garamond" w:hAnsi="Garamond" w:cs="Garamond"/>
          <w:i/>
          <w:iCs/>
          <w:sz w:val="24"/>
        </w:rPr>
        <w:t>ğin bir ağı</w:t>
      </w:r>
      <w:r w:rsidRPr="00FE6AA0">
        <w:rPr>
          <w:rFonts w:ascii="Garamond" w:hAnsi="Garamond" w:cs="Garamond"/>
          <w:i/>
          <w:iCs/>
          <w:sz w:val="24"/>
        </w:rPr>
        <w:t>r</w:t>
      </w:r>
      <w:r w:rsidRPr="00FE6AA0">
        <w:rPr>
          <w:rFonts w:ascii="Garamond" w:hAnsi="Garamond" w:cs="Garamond"/>
          <w:i/>
          <w:iCs/>
          <w:sz w:val="24"/>
        </w:rPr>
        <w:t>lık ölçümü birimi olan miskal iki kefeden birine bırakı</w:t>
      </w:r>
      <w:r w:rsidRPr="00FE6AA0">
        <w:rPr>
          <w:rFonts w:ascii="Garamond" w:hAnsi="Garamond" w:cs="Garamond"/>
          <w:i/>
          <w:iCs/>
          <w:sz w:val="24"/>
        </w:rPr>
        <w:t>l</w:t>
      </w:r>
      <w:r w:rsidRPr="00FE6AA0">
        <w:rPr>
          <w:rFonts w:ascii="Garamond" w:hAnsi="Garamond" w:cs="Garamond"/>
          <w:i/>
          <w:iCs/>
          <w:sz w:val="24"/>
        </w:rPr>
        <w:t>makta, diğer kefesine ise o mal ve cins bırakılma</w:t>
      </w:r>
      <w:r w:rsidRPr="00FE6AA0">
        <w:rPr>
          <w:rFonts w:ascii="Garamond" w:hAnsi="Garamond" w:cs="Garamond"/>
          <w:i/>
          <w:iCs/>
          <w:sz w:val="24"/>
        </w:rPr>
        <w:t>k</w:t>
      </w:r>
      <w:r w:rsidRPr="00FE6AA0">
        <w:rPr>
          <w:rFonts w:ascii="Garamond" w:hAnsi="Garamond" w:cs="Garamond"/>
          <w:i/>
          <w:iCs/>
          <w:sz w:val="24"/>
        </w:rPr>
        <w:t xml:space="preserve">tadır. </w:t>
      </w:r>
      <w:r w:rsidR="005E21FF">
        <w:rPr>
          <w:rFonts w:ascii="Garamond" w:hAnsi="Garamond" w:cs="Garamond"/>
          <w:i/>
          <w:iCs/>
          <w:sz w:val="24"/>
        </w:rPr>
        <w:t>M</w:t>
      </w:r>
      <w:r w:rsidRPr="00FE6AA0">
        <w:rPr>
          <w:rFonts w:ascii="Garamond" w:hAnsi="Garamond" w:cs="Garamond"/>
          <w:i/>
          <w:iCs/>
          <w:sz w:val="24"/>
        </w:rPr>
        <w:t>alın ağırlığı o ölçme b</w:t>
      </w:r>
      <w:r w:rsidRPr="00FE6AA0">
        <w:rPr>
          <w:rFonts w:ascii="Garamond" w:hAnsi="Garamond" w:cs="Garamond"/>
          <w:i/>
          <w:iCs/>
          <w:sz w:val="24"/>
        </w:rPr>
        <w:t>i</w:t>
      </w:r>
      <w:r w:rsidRPr="00FE6AA0">
        <w:rPr>
          <w:rFonts w:ascii="Garamond" w:hAnsi="Garamond" w:cs="Garamond"/>
          <w:i/>
          <w:iCs/>
          <w:sz w:val="24"/>
        </w:rPr>
        <w:t>rimiyle eşit olduğu taktirde mesele olmamakta, aksi ta</w:t>
      </w:r>
      <w:r w:rsidRPr="00FE6AA0">
        <w:rPr>
          <w:rFonts w:ascii="Garamond" w:hAnsi="Garamond" w:cs="Garamond"/>
          <w:i/>
          <w:iCs/>
          <w:sz w:val="24"/>
        </w:rPr>
        <w:t>k</w:t>
      </w:r>
      <w:r w:rsidRPr="00FE6AA0">
        <w:rPr>
          <w:rFonts w:ascii="Garamond" w:hAnsi="Garamond" w:cs="Garamond"/>
          <w:i/>
          <w:iCs/>
          <w:sz w:val="24"/>
        </w:rPr>
        <w:t>tirde ise onu bir kenara bırakmak zorunda kalmak</w:t>
      </w:r>
      <w:r w:rsidR="005E21FF">
        <w:rPr>
          <w:rFonts w:ascii="Garamond" w:hAnsi="Garamond" w:cs="Garamond"/>
          <w:i/>
          <w:iCs/>
          <w:sz w:val="24"/>
        </w:rPr>
        <w:t>tayız. Burada mis</w:t>
      </w:r>
      <w:r w:rsidRPr="00FE6AA0">
        <w:rPr>
          <w:rFonts w:ascii="Garamond" w:hAnsi="Garamond" w:cs="Garamond"/>
          <w:i/>
          <w:iCs/>
          <w:sz w:val="24"/>
        </w:rPr>
        <w:t>k</w:t>
      </w:r>
      <w:r w:rsidR="005E21FF">
        <w:rPr>
          <w:rFonts w:ascii="Garamond" w:hAnsi="Garamond" w:cs="Garamond"/>
          <w:i/>
          <w:iCs/>
          <w:sz w:val="24"/>
        </w:rPr>
        <w:t>al</w:t>
      </w:r>
      <w:r w:rsidRPr="00FE6AA0">
        <w:rPr>
          <w:rFonts w:ascii="Garamond" w:hAnsi="Garamond" w:cs="Garamond"/>
          <w:i/>
          <w:iCs/>
          <w:sz w:val="24"/>
        </w:rPr>
        <w:t xml:space="preserve"> hak</w:t>
      </w:r>
      <w:r w:rsidRPr="00FE6AA0">
        <w:rPr>
          <w:rFonts w:ascii="Garamond" w:hAnsi="Garamond" w:cs="Garamond"/>
          <w:i/>
          <w:iCs/>
          <w:sz w:val="24"/>
        </w:rPr>
        <w:t>i</w:t>
      </w:r>
      <w:r w:rsidRPr="00FE6AA0">
        <w:rPr>
          <w:rFonts w:ascii="Garamond" w:hAnsi="Garamond" w:cs="Garamond"/>
          <w:i/>
          <w:iCs/>
          <w:sz w:val="24"/>
        </w:rPr>
        <w:t>katte malın tartıldığı ölçüdür ve bi</w:t>
      </w:r>
      <w:r w:rsidRPr="00FE6AA0">
        <w:rPr>
          <w:rFonts w:ascii="Garamond" w:hAnsi="Garamond" w:cs="Garamond"/>
          <w:i/>
          <w:iCs/>
          <w:sz w:val="24"/>
        </w:rPr>
        <w:t>z</w:t>
      </w:r>
      <w:r w:rsidRPr="00FE6AA0">
        <w:rPr>
          <w:rFonts w:ascii="Garamond" w:hAnsi="Garamond" w:cs="Garamond"/>
          <w:i/>
          <w:iCs/>
          <w:sz w:val="24"/>
        </w:rPr>
        <w:t>zat terazi, ka</w:t>
      </w:r>
      <w:r w:rsidRPr="00FE6AA0">
        <w:rPr>
          <w:rFonts w:ascii="Garamond" w:hAnsi="Garamond" w:cs="Garamond"/>
          <w:i/>
          <w:iCs/>
          <w:sz w:val="24"/>
        </w:rPr>
        <w:t>n</w:t>
      </w:r>
      <w:r w:rsidRPr="00FE6AA0">
        <w:rPr>
          <w:rFonts w:ascii="Garamond" w:hAnsi="Garamond" w:cs="Garamond"/>
          <w:i/>
          <w:iCs/>
          <w:sz w:val="24"/>
        </w:rPr>
        <w:t>tar ve benzeri şeyler ise miskali veya ağırlık miktarını ölçme birimini belirten bir iş aleti kon</w:t>
      </w:r>
      <w:r w:rsidRPr="00FE6AA0">
        <w:rPr>
          <w:rFonts w:ascii="Garamond" w:hAnsi="Garamond" w:cs="Garamond"/>
          <w:i/>
          <w:iCs/>
          <w:sz w:val="24"/>
        </w:rPr>
        <w:t>u</w:t>
      </w:r>
      <w:r w:rsidRPr="00FE6AA0">
        <w:rPr>
          <w:rFonts w:ascii="Garamond" w:hAnsi="Garamond" w:cs="Garamond"/>
          <w:i/>
          <w:iCs/>
          <w:sz w:val="24"/>
        </w:rPr>
        <w:t>mundadır. Ölçme aleti de aynen bö</w:t>
      </w:r>
      <w:r w:rsidRPr="00FE6AA0">
        <w:rPr>
          <w:rFonts w:ascii="Garamond" w:hAnsi="Garamond" w:cs="Garamond"/>
          <w:i/>
          <w:iCs/>
          <w:sz w:val="24"/>
        </w:rPr>
        <w:t>y</w:t>
      </w:r>
      <w:r w:rsidRPr="00FE6AA0">
        <w:rPr>
          <w:rFonts w:ascii="Garamond" w:hAnsi="Garamond" w:cs="Garamond"/>
          <w:i/>
          <w:iCs/>
          <w:sz w:val="24"/>
        </w:rPr>
        <w:t>ledir. Yani metre ve benzeri ölçme b</w:t>
      </w:r>
      <w:r w:rsidRPr="00FE6AA0">
        <w:rPr>
          <w:rFonts w:ascii="Garamond" w:hAnsi="Garamond" w:cs="Garamond"/>
          <w:i/>
          <w:iCs/>
          <w:sz w:val="24"/>
        </w:rPr>
        <w:t>i</w:t>
      </w:r>
      <w:r w:rsidRPr="00FE6AA0">
        <w:rPr>
          <w:rFonts w:ascii="Garamond" w:hAnsi="Garamond" w:cs="Garamond"/>
          <w:i/>
          <w:iCs/>
          <w:sz w:val="24"/>
        </w:rPr>
        <w:t xml:space="preserve">rimleri, eşyaların </w:t>
      </w:r>
      <w:r w:rsidRPr="00FE6AA0">
        <w:rPr>
          <w:rFonts w:ascii="Garamond" w:hAnsi="Garamond" w:cs="Garamond"/>
          <w:i/>
          <w:iCs/>
          <w:sz w:val="24"/>
        </w:rPr>
        <w:t>u</w:t>
      </w:r>
      <w:r w:rsidRPr="00FE6AA0">
        <w:rPr>
          <w:rFonts w:ascii="Garamond" w:hAnsi="Garamond" w:cs="Garamond"/>
          <w:i/>
          <w:iCs/>
          <w:sz w:val="24"/>
        </w:rPr>
        <w:t>zunluğunu ölçmeye yarayan bir ölçü birimidir. Eğer eşy</w:t>
      </w:r>
      <w:r w:rsidRPr="00FE6AA0">
        <w:rPr>
          <w:rFonts w:ascii="Garamond" w:hAnsi="Garamond" w:cs="Garamond"/>
          <w:i/>
          <w:iCs/>
          <w:sz w:val="24"/>
        </w:rPr>
        <w:t>a</w:t>
      </w:r>
      <w:r w:rsidRPr="00FE6AA0">
        <w:rPr>
          <w:rFonts w:ascii="Garamond" w:hAnsi="Garamond" w:cs="Garamond"/>
          <w:i/>
          <w:iCs/>
          <w:sz w:val="24"/>
        </w:rPr>
        <w:t>ların uzunl</w:t>
      </w:r>
      <w:r w:rsidRPr="00FE6AA0">
        <w:rPr>
          <w:rFonts w:ascii="Garamond" w:hAnsi="Garamond" w:cs="Garamond"/>
          <w:i/>
          <w:iCs/>
          <w:sz w:val="24"/>
        </w:rPr>
        <w:t>u</w:t>
      </w:r>
      <w:r w:rsidRPr="00FE6AA0">
        <w:rPr>
          <w:rFonts w:ascii="Garamond" w:hAnsi="Garamond" w:cs="Garamond"/>
          <w:i/>
          <w:iCs/>
          <w:sz w:val="24"/>
        </w:rPr>
        <w:t>ğu ölçü birimine mutabık olursa kabul edilir, aksi taktirde k</w:t>
      </w:r>
      <w:r w:rsidRPr="00FE6AA0">
        <w:rPr>
          <w:rFonts w:ascii="Garamond" w:hAnsi="Garamond" w:cs="Garamond"/>
          <w:i/>
          <w:iCs/>
          <w:sz w:val="24"/>
        </w:rPr>
        <w:t>a</w:t>
      </w:r>
      <w:r w:rsidRPr="00FE6AA0">
        <w:rPr>
          <w:rFonts w:ascii="Garamond" w:hAnsi="Garamond" w:cs="Garamond"/>
          <w:i/>
          <w:iCs/>
          <w:sz w:val="24"/>
        </w:rPr>
        <w:t>bul edilmez. O halde amellerde de bir ölçü birimi varıdır ve o ameller onunla tartılmakt</w:t>
      </w:r>
      <w:r w:rsidRPr="00FE6AA0">
        <w:rPr>
          <w:rFonts w:ascii="Garamond" w:hAnsi="Garamond" w:cs="Garamond"/>
          <w:i/>
          <w:iCs/>
          <w:sz w:val="24"/>
        </w:rPr>
        <w:t>a</w:t>
      </w:r>
      <w:r w:rsidRPr="00FE6AA0">
        <w:rPr>
          <w:rFonts w:ascii="Garamond" w:hAnsi="Garamond" w:cs="Garamond"/>
          <w:i/>
          <w:iCs/>
          <w:sz w:val="24"/>
        </w:rPr>
        <w:t>dır. Örneğin namaz için, namazın tartıldığı bir ö</w:t>
      </w:r>
      <w:r w:rsidRPr="00FE6AA0">
        <w:rPr>
          <w:rFonts w:ascii="Garamond" w:hAnsi="Garamond" w:cs="Garamond"/>
          <w:i/>
          <w:iCs/>
          <w:sz w:val="24"/>
        </w:rPr>
        <w:t>l</w:t>
      </w:r>
      <w:r w:rsidRPr="00FE6AA0">
        <w:rPr>
          <w:rFonts w:ascii="Garamond" w:hAnsi="Garamond" w:cs="Garamond"/>
          <w:i/>
          <w:iCs/>
          <w:sz w:val="24"/>
        </w:rPr>
        <w:t>çü vardır ve bu ölçü gerçek ve kamil olan nama</w:t>
      </w:r>
      <w:r w:rsidRPr="00FE6AA0">
        <w:rPr>
          <w:rFonts w:ascii="Garamond" w:hAnsi="Garamond" w:cs="Garamond"/>
          <w:i/>
          <w:iCs/>
          <w:sz w:val="24"/>
        </w:rPr>
        <w:t>z</w:t>
      </w:r>
      <w:r w:rsidRPr="00FE6AA0">
        <w:rPr>
          <w:rFonts w:ascii="Garamond" w:hAnsi="Garamond" w:cs="Garamond"/>
          <w:i/>
          <w:iCs/>
          <w:sz w:val="24"/>
        </w:rPr>
        <w:t>dır. Ha</w:t>
      </w:r>
      <w:r w:rsidR="005E21FF">
        <w:rPr>
          <w:rFonts w:ascii="Garamond" w:hAnsi="Garamond" w:cs="Garamond"/>
          <w:i/>
          <w:iCs/>
          <w:sz w:val="24"/>
        </w:rPr>
        <w:t xml:space="preserve">keza zekat, </w:t>
      </w:r>
      <w:r w:rsidRPr="00FE6AA0">
        <w:rPr>
          <w:rFonts w:ascii="Garamond" w:hAnsi="Garamond" w:cs="Garamond"/>
          <w:i/>
          <w:iCs/>
          <w:sz w:val="24"/>
        </w:rPr>
        <w:t>i</w:t>
      </w:r>
      <w:r w:rsidR="005E21FF">
        <w:rPr>
          <w:rFonts w:ascii="Garamond" w:hAnsi="Garamond" w:cs="Garamond"/>
          <w:i/>
          <w:iCs/>
          <w:sz w:val="24"/>
        </w:rPr>
        <w:t>n</w:t>
      </w:r>
      <w:r w:rsidRPr="00FE6AA0">
        <w:rPr>
          <w:rFonts w:ascii="Garamond" w:hAnsi="Garamond" w:cs="Garamond"/>
          <w:i/>
          <w:iCs/>
          <w:sz w:val="24"/>
        </w:rPr>
        <w:t xml:space="preserve">fak ve </w:t>
      </w:r>
      <w:r w:rsidR="005E21FF">
        <w:rPr>
          <w:rFonts w:ascii="Garamond" w:hAnsi="Garamond" w:cs="Garamond"/>
          <w:i/>
          <w:iCs/>
          <w:sz w:val="24"/>
        </w:rPr>
        <w:t xml:space="preserve">benzeri </w:t>
      </w:r>
      <w:r w:rsidRPr="00FE6AA0">
        <w:rPr>
          <w:rFonts w:ascii="Garamond" w:hAnsi="Garamond" w:cs="Garamond"/>
          <w:i/>
          <w:iCs/>
          <w:sz w:val="24"/>
        </w:rPr>
        <w:t xml:space="preserve"> </w:t>
      </w:r>
      <w:r w:rsidR="005E21FF">
        <w:rPr>
          <w:rFonts w:ascii="Garamond" w:hAnsi="Garamond" w:cs="Garamond"/>
          <w:i/>
          <w:iCs/>
          <w:sz w:val="24"/>
        </w:rPr>
        <w:t xml:space="preserve">şeyler </w:t>
      </w:r>
      <w:r w:rsidRPr="00FE6AA0">
        <w:rPr>
          <w:rFonts w:ascii="Garamond" w:hAnsi="Garamond" w:cs="Garamond"/>
          <w:i/>
          <w:iCs/>
          <w:sz w:val="24"/>
        </w:rPr>
        <w:t>hususunda da ölçü aynıdır. S</w:t>
      </w:r>
      <w:r w:rsidRPr="00FE6AA0">
        <w:rPr>
          <w:rFonts w:ascii="Garamond" w:hAnsi="Garamond" w:cs="Garamond"/>
          <w:i/>
          <w:iCs/>
          <w:sz w:val="24"/>
        </w:rPr>
        <w:t>ö</w:t>
      </w:r>
      <w:r w:rsidRPr="00FE6AA0">
        <w:rPr>
          <w:rFonts w:ascii="Garamond" w:hAnsi="Garamond" w:cs="Garamond"/>
          <w:i/>
          <w:iCs/>
          <w:sz w:val="24"/>
        </w:rPr>
        <w:t>zün ölçüsü tümüyle hak olan ve hiç bir batılın sızam</w:t>
      </w:r>
      <w:r w:rsidRPr="00FE6AA0">
        <w:rPr>
          <w:rFonts w:ascii="Garamond" w:hAnsi="Garamond" w:cs="Garamond"/>
          <w:i/>
          <w:iCs/>
          <w:sz w:val="24"/>
        </w:rPr>
        <w:t>a</w:t>
      </w:r>
      <w:r w:rsidRPr="00FE6AA0">
        <w:rPr>
          <w:rFonts w:ascii="Garamond" w:hAnsi="Garamond" w:cs="Garamond"/>
          <w:i/>
          <w:iCs/>
          <w:sz w:val="24"/>
        </w:rPr>
        <w:t>dığı sözdür. Bu</w:t>
      </w:r>
      <w:r w:rsidR="005E21FF">
        <w:rPr>
          <w:rFonts w:ascii="Garamond" w:hAnsi="Garamond" w:cs="Garamond"/>
          <w:i/>
          <w:iCs/>
          <w:sz w:val="24"/>
        </w:rPr>
        <w:t xml:space="preserve"> esas üzere şu ayet de bu anlamı</w:t>
      </w:r>
      <w:r w:rsidRPr="00FE6AA0">
        <w:rPr>
          <w:rFonts w:ascii="Garamond" w:hAnsi="Garamond" w:cs="Garamond"/>
          <w:i/>
          <w:iCs/>
          <w:sz w:val="24"/>
        </w:rPr>
        <w:t xml:space="preserve"> ifade e</w:t>
      </w:r>
      <w:r w:rsidRPr="00FE6AA0">
        <w:rPr>
          <w:rFonts w:ascii="Garamond" w:hAnsi="Garamond" w:cs="Garamond"/>
          <w:i/>
          <w:iCs/>
          <w:sz w:val="24"/>
        </w:rPr>
        <w:t>t</w:t>
      </w:r>
      <w:r w:rsidRPr="00FE6AA0">
        <w:rPr>
          <w:rFonts w:ascii="Garamond" w:hAnsi="Garamond" w:cs="Garamond"/>
          <w:i/>
          <w:iCs/>
          <w:sz w:val="24"/>
        </w:rPr>
        <w:t>mektedir: “</w:t>
      </w:r>
      <w:r w:rsidRPr="00FE6AA0">
        <w:rPr>
          <w:rFonts w:ascii="Garamond" w:hAnsi="Garamond" w:cs="Garamond"/>
          <w:b/>
          <w:iCs/>
          <w:sz w:val="24"/>
        </w:rPr>
        <w:t>Ey iman edenler! A</w:t>
      </w:r>
      <w:r w:rsidRPr="00FE6AA0">
        <w:rPr>
          <w:rFonts w:ascii="Garamond" w:hAnsi="Garamond" w:cs="Garamond"/>
          <w:b/>
          <w:iCs/>
          <w:sz w:val="24"/>
        </w:rPr>
        <w:t>l</w:t>
      </w:r>
      <w:r w:rsidRPr="00FE6AA0">
        <w:rPr>
          <w:rFonts w:ascii="Garamond" w:hAnsi="Garamond" w:cs="Garamond"/>
          <w:b/>
          <w:iCs/>
          <w:sz w:val="24"/>
        </w:rPr>
        <w:t>lah’tan, sakınılması gerektiği gibi s</w:t>
      </w:r>
      <w:r w:rsidRPr="00FE6AA0">
        <w:rPr>
          <w:rFonts w:ascii="Garamond" w:hAnsi="Garamond" w:cs="Garamond"/>
          <w:b/>
          <w:iCs/>
          <w:sz w:val="24"/>
        </w:rPr>
        <w:t>a</w:t>
      </w:r>
      <w:r w:rsidRPr="00FE6AA0">
        <w:rPr>
          <w:rFonts w:ascii="Garamond" w:hAnsi="Garamond" w:cs="Garamond"/>
          <w:b/>
          <w:iCs/>
          <w:sz w:val="24"/>
        </w:rPr>
        <w:t>kının</w:t>
      </w:r>
      <w:r w:rsidR="008866B7">
        <w:rPr>
          <w:rFonts w:ascii="Garamond" w:hAnsi="Garamond" w:cs="Garamond"/>
          <w:b/>
          <w:iCs/>
          <w:sz w:val="24"/>
        </w:rPr>
        <w:t>.”</w:t>
      </w:r>
      <w:r w:rsidRPr="00FE6AA0">
        <w:rPr>
          <w:rStyle w:val="FootnoteReference"/>
          <w:rFonts w:ascii="Garamond" w:hAnsi="Garamond" w:cs="Garamond"/>
          <w:i/>
          <w:iCs/>
          <w:sz w:val="24"/>
        </w:rPr>
        <w:footnoteReference w:id="540"/>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lastRenderedPageBreak/>
        <w:t>O halde açıkladığımız bu bilgiler ışığında doğru olan görüş şudur ki, “el-veznu yevmeizin el hekku” cüml</w:t>
      </w:r>
      <w:r w:rsidRPr="00FE6AA0">
        <w:rPr>
          <w:rFonts w:ascii="Garamond" w:hAnsi="Garamond" w:cs="Garamond"/>
          <w:i/>
          <w:iCs/>
          <w:sz w:val="24"/>
        </w:rPr>
        <w:t>e</w:t>
      </w:r>
      <w:r w:rsidRPr="00FE6AA0">
        <w:rPr>
          <w:rFonts w:ascii="Garamond" w:hAnsi="Garamond" w:cs="Garamond"/>
          <w:i/>
          <w:iCs/>
          <w:sz w:val="24"/>
        </w:rPr>
        <w:t>sinden maksat, kıyamet günü amell</w:t>
      </w:r>
      <w:r w:rsidRPr="00FE6AA0">
        <w:rPr>
          <w:rFonts w:ascii="Garamond" w:hAnsi="Garamond" w:cs="Garamond"/>
          <w:i/>
          <w:iCs/>
          <w:sz w:val="24"/>
        </w:rPr>
        <w:t>e</w:t>
      </w:r>
      <w:r w:rsidRPr="00FE6AA0">
        <w:rPr>
          <w:rFonts w:ascii="Garamond" w:hAnsi="Garamond" w:cs="Garamond"/>
          <w:i/>
          <w:iCs/>
          <w:sz w:val="24"/>
        </w:rPr>
        <w:t>rin tartıldığı ölçünün bizzat hak o</w:t>
      </w:r>
      <w:r w:rsidRPr="00FE6AA0">
        <w:rPr>
          <w:rFonts w:ascii="Garamond" w:hAnsi="Garamond" w:cs="Garamond"/>
          <w:i/>
          <w:iCs/>
          <w:sz w:val="24"/>
        </w:rPr>
        <w:t>l</w:t>
      </w:r>
      <w:r w:rsidR="005E21FF">
        <w:rPr>
          <w:rFonts w:ascii="Garamond" w:hAnsi="Garamond" w:cs="Garamond"/>
          <w:i/>
          <w:iCs/>
          <w:sz w:val="24"/>
        </w:rPr>
        <w:t>duğudur. Yani amel he</w:t>
      </w:r>
      <w:r w:rsidRPr="00FE6AA0">
        <w:rPr>
          <w:rFonts w:ascii="Garamond" w:hAnsi="Garamond" w:cs="Garamond"/>
          <w:i/>
          <w:iCs/>
          <w:sz w:val="24"/>
        </w:rPr>
        <w:t>r</w:t>
      </w:r>
      <w:r w:rsidR="005E21FF">
        <w:rPr>
          <w:rFonts w:ascii="Garamond" w:hAnsi="Garamond" w:cs="Garamond"/>
          <w:i/>
          <w:iCs/>
          <w:sz w:val="24"/>
        </w:rPr>
        <w:t xml:space="preserve"> </w:t>
      </w:r>
      <w:r w:rsidRPr="00FE6AA0">
        <w:rPr>
          <w:rFonts w:ascii="Garamond" w:hAnsi="Garamond" w:cs="Garamond"/>
          <w:i/>
          <w:iCs/>
          <w:sz w:val="24"/>
        </w:rPr>
        <w:t>ne kadar hak olursa, aynı ölçüde hak ve değer kazanır. İyi amel hakkı kapsadığı hasebiyle de bir ağırlığa sahiptir ve tam aksine günahlar ve kötü ame</w:t>
      </w:r>
      <w:r w:rsidRPr="00FE6AA0">
        <w:rPr>
          <w:rFonts w:ascii="Garamond" w:hAnsi="Garamond" w:cs="Garamond"/>
          <w:i/>
          <w:iCs/>
          <w:sz w:val="24"/>
        </w:rPr>
        <w:t>l</w:t>
      </w:r>
      <w:r w:rsidRPr="00FE6AA0">
        <w:rPr>
          <w:rFonts w:ascii="Garamond" w:hAnsi="Garamond" w:cs="Garamond"/>
          <w:i/>
          <w:iCs/>
          <w:sz w:val="24"/>
        </w:rPr>
        <w:t>ler de hakkı kapsamadığı ve salt batıl olduğu hasebiyle hiç</w:t>
      </w:r>
      <w:r w:rsidR="005F5AE6">
        <w:rPr>
          <w:rFonts w:ascii="Garamond" w:hAnsi="Garamond" w:cs="Garamond"/>
          <w:i/>
          <w:iCs/>
          <w:sz w:val="24"/>
        </w:rPr>
        <w:t>bir</w:t>
      </w:r>
      <w:r w:rsidRPr="00FE6AA0">
        <w:rPr>
          <w:rFonts w:ascii="Garamond" w:hAnsi="Garamond" w:cs="Garamond"/>
          <w:i/>
          <w:iCs/>
          <w:sz w:val="24"/>
        </w:rPr>
        <w:t xml:space="preserve"> ağırlığa sahip değildir. O halde münezzeh olan A</w:t>
      </w:r>
      <w:r w:rsidRPr="00FE6AA0">
        <w:rPr>
          <w:rFonts w:ascii="Garamond" w:hAnsi="Garamond" w:cs="Garamond"/>
          <w:i/>
          <w:iCs/>
          <w:sz w:val="24"/>
        </w:rPr>
        <w:t>l</w:t>
      </w:r>
      <w:r w:rsidRPr="00FE6AA0">
        <w:rPr>
          <w:rFonts w:ascii="Garamond" w:hAnsi="Garamond" w:cs="Garamond"/>
          <w:i/>
          <w:iCs/>
          <w:sz w:val="24"/>
        </w:rPr>
        <w:t>lah kıyamet günü amelleri hak ölç</w:t>
      </w:r>
      <w:r w:rsidRPr="00FE6AA0">
        <w:rPr>
          <w:rFonts w:ascii="Garamond" w:hAnsi="Garamond" w:cs="Garamond"/>
          <w:i/>
          <w:iCs/>
          <w:sz w:val="24"/>
        </w:rPr>
        <w:t>ü</w:t>
      </w:r>
      <w:r w:rsidRPr="00FE6AA0">
        <w:rPr>
          <w:rFonts w:ascii="Garamond" w:hAnsi="Garamond" w:cs="Garamond"/>
          <w:i/>
          <w:iCs/>
          <w:sz w:val="24"/>
        </w:rPr>
        <w:t>süyle ölçer ve ameller hakkı kapsadığı ölçüde bir ağırlığa ve ölçüye sebep olu</w:t>
      </w:r>
      <w:r w:rsidRPr="00FE6AA0">
        <w:rPr>
          <w:rFonts w:ascii="Garamond" w:hAnsi="Garamond" w:cs="Garamond"/>
          <w:i/>
          <w:iCs/>
          <w:sz w:val="24"/>
        </w:rPr>
        <w:t>r</w:t>
      </w:r>
      <w:r w:rsidR="005E21FF">
        <w:rPr>
          <w:rFonts w:ascii="Garamond" w:hAnsi="Garamond" w:cs="Garamond"/>
          <w:i/>
          <w:iCs/>
          <w:sz w:val="24"/>
        </w:rPr>
        <w:t>lar</w:t>
      </w:r>
      <w:r w:rsidR="008866B7">
        <w:rPr>
          <w:rFonts w:ascii="Garamond" w:hAnsi="Garamond" w:cs="Garamond"/>
          <w:i/>
          <w:iCs/>
          <w:sz w:val="24"/>
        </w:rPr>
        <w:t>.”</w:t>
      </w:r>
      <w:r w:rsidRPr="00FE6AA0">
        <w:rPr>
          <w:rStyle w:val="FootnoteReference"/>
          <w:rFonts w:ascii="Garamond" w:hAnsi="Garamond" w:cs="Garamond"/>
          <w:i/>
          <w:iCs/>
          <w:sz w:val="24"/>
        </w:rPr>
        <w:footnoteReference w:id="5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kendisine, “Ameller tartılmayacak mı?” diye s</w:t>
      </w:r>
      <w:r w:rsidRPr="00FE6AA0">
        <w:rPr>
          <w:rFonts w:ascii="Garamond" w:hAnsi="Garamond"/>
          <w:i/>
          <w:iCs/>
          <w:sz w:val="24"/>
          <w:szCs w:val="24"/>
        </w:rPr>
        <w:t>o</w:t>
      </w:r>
      <w:r w:rsidRPr="00FE6AA0">
        <w:rPr>
          <w:rFonts w:ascii="Garamond" w:hAnsi="Garamond"/>
          <w:i/>
          <w:iCs/>
          <w:sz w:val="24"/>
          <w:szCs w:val="24"/>
        </w:rPr>
        <w:t xml:space="preserve">ran bir zındıka şöyle buyurmuştur: </w:t>
      </w:r>
      <w:r w:rsidRPr="00FE6AA0">
        <w:rPr>
          <w:rFonts w:ascii="Garamond" w:hAnsi="Garamond"/>
          <w:sz w:val="24"/>
          <w:szCs w:val="24"/>
        </w:rPr>
        <w:t>“Hayır, şüphesiz ameller cisim deği</w:t>
      </w:r>
      <w:r w:rsidRPr="00FE6AA0">
        <w:rPr>
          <w:rFonts w:ascii="Garamond" w:hAnsi="Garamond"/>
          <w:sz w:val="24"/>
          <w:szCs w:val="24"/>
        </w:rPr>
        <w:t>l</w:t>
      </w:r>
      <w:r w:rsidRPr="00FE6AA0">
        <w:rPr>
          <w:rFonts w:ascii="Garamond" w:hAnsi="Garamond"/>
          <w:sz w:val="24"/>
          <w:szCs w:val="24"/>
        </w:rPr>
        <w:t>dir. Gerçekte o insanların yaptığı şeyin sıf</w:t>
      </w:r>
      <w:r w:rsidRPr="00FE6AA0">
        <w:rPr>
          <w:rFonts w:ascii="Garamond" w:hAnsi="Garamond"/>
          <w:sz w:val="24"/>
          <w:szCs w:val="24"/>
        </w:rPr>
        <w:t>a</w:t>
      </w:r>
      <w:r w:rsidRPr="00FE6AA0">
        <w:rPr>
          <w:rFonts w:ascii="Garamond" w:hAnsi="Garamond"/>
          <w:sz w:val="24"/>
          <w:szCs w:val="24"/>
        </w:rPr>
        <w:t>tıdır. Ayrıca bir şeyi tartmaya mu</w:t>
      </w:r>
      <w:r w:rsidRPr="00FE6AA0">
        <w:rPr>
          <w:rFonts w:ascii="Garamond" w:hAnsi="Garamond"/>
          <w:sz w:val="24"/>
          <w:szCs w:val="24"/>
        </w:rPr>
        <w:t>h</w:t>
      </w:r>
      <w:r w:rsidRPr="00FE6AA0">
        <w:rPr>
          <w:rFonts w:ascii="Garamond" w:hAnsi="Garamond"/>
          <w:sz w:val="24"/>
          <w:szCs w:val="24"/>
        </w:rPr>
        <w:t>taç olan kimse eşyanın sayısını ağırlığını ve h</w:t>
      </w:r>
      <w:r w:rsidRPr="00FE6AA0">
        <w:rPr>
          <w:rFonts w:ascii="Garamond" w:hAnsi="Garamond"/>
          <w:sz w:val="24"/>
          <w:szCs w:val="24"/>
        </w:rPr>
        <w:t>a</w:t>
      </w:r>
      <w:r w:rsidRPr="00FE6AA0">
        <w:rPr>
          <w:rFonts w:ascii="Garamond" w:hAnsi="Garamond"/>
          <w:sz w:val="24"/>
          <w:szCs w:val="24"/>
        </w:rPr>
        <w:t>fifliğini bilmeyen kims</w:t>
      </w:r>
      <w:r w:rsidRPr="00FE6AA0">
        <w:rPr>
          <w:rFonts w:ascii="Garamond" w:hAnsi="Garamond"/>
          <w:sz w:val="24"/>
          <w:szCs w:val="24"/>
        </w:rPr>
        <w:t>e</w:t>
      </w:r>
      <w:r w:rsidRPr="00FE6AA0">
        <w:rPr>
          <w:rFonts w:ascii="Garamond" w:hAnsi="Garamond"/>
          <w:sz w:val="24"/>
          <w:szCs w:val="24"/>
        </w:rPr>
        <w:t>dir ama Allah için bunların hiç biri ört</w:t>
      </w:r>
      <w:r w:rsidRPr="00FE6AA0">
        <w:rPr>
          <w:rFonts w:ascii="Garamond" w:hAnsi="Garamond"/>
          <w:sz w:val="24"/>
          <w:szCs w:val="24"/>
        </w:rPr>
        <w:t>ü</w:t>
      </w:r>
      <w:r w:rsidRPr="00FE6AA0">
        <w:rPr>
          <w:rFonts w:ascii="Garamond" w:hAnsi="Garamond"/>
          <w:sz w:val="24"/>
          <w:szCs w:val="24"/>
        </w:rPr>
        <w:t>lü değildir</w:t>
      </w:r>
      <w:r w:rsidR="008866B7">
        <w:rPr>
          <w:rFonts w:ascii="Garamond" w:hAnsi="Garamond"/>
          <w:sz w:val="24"/>
          <w:szCs w:val="24"/>
        </w:rPr>
        <w:t>.”</w:t>
      </w:r>
      <w:r w:rsidRPr="00FE6AA0">
        <w:rPr>
          <w:rFonts w:ascii="Garamond" w:hAnsi="Garamond"/>
          <w:sz w:val="24"/>
          <w:szCs w:val="24"/>
        </w:rPr>
        <w:t>Zındık şöyle d</w:t>
      </w:r>
      <w:r w:rsidRPr="00FE6AA0">
        <w:rPr>
          <w:rFonts w:ascii="Garamond" w:hAnsi="Garamond"/>
          <w:sz w:val="24"/>
          <w:szCs w:val="24"/>
        </w:rPr>
        <w:t>e</w:t>
      </w:r>
      <w:r w:rsidRPr="00FE6AA0">
        <w:rPr>
          <w:rFonts w:ascii="Garamond" w:hAnsi="Garamond"/>
          <w:sz w:val="24"/>
          <w:szCs w:val="24"/>
        </w:rPr>
        <w:t>di: O halde terazinin anlamı nedir?” İmam şöyle buyurdu: “Adale</w:t>
      </w:r>
      <w:r w:rsidRPr="00FE6AA0">
        <w:rPr>
          <w:rFonts w:ascii="Garamond" w:hAnsi="Garamond"/>
          <w:sz w:val="24"/>
          <w:szCs w:val="24"/>
        </w:rPr>
        <w:t>t</w:t>
      </w:r>
      <w:r w:rsidRPr="00FE6AA0">
        <w:rPr>
          <w:rFonts w:ascii="Garamond" w:hAnsi="Garamond"/>
          <w:sz w:val="24"/>
          <w:szCs w:val="24"/>
        </w:rPr>
        <w:t>tir</w:t>
      </w:r>
      <w:r w:rsidR="008866B7">
        <w:rPr>
          <w:rFonts w:ascii="Garamond" w:hAnsi="Garamond"/>
          <w:sz w:val="24"/>
          <w:szCs w:val="24"/>
        </w:rPr>
        <w:t>.”</w:t>
      </w:r>
      <w:r w:rsidRPr="00FE6AA0">
        <w:rPr>
          <w:rFonts w:ascii="Garamond" w:hAnsi="Garamond"/>
          <w:sz w:val="24"/>
          <w:szCs w:val="24"/>
        </w:rPr>
        <w:t>Zındık şöyle dedi: “O halde k</w:t>
      </w:r>
      <w:r w:rsidRPr="00FE6AA0">
        <w:rPr>
          <w:rFonts w:ascii="Garamond" w:hAnsi="Garamond"/>
          <w:sz w:val="24"/>
          <w:szCs w:val="24"/>
        </w:rPr>
        <w:t>i</w:t>
      </w:r>
      <w:r w:rsidRPr="00FE6AA0">
        <w:rPr>
          <w:rFonts w:ascii="Garamond" w:hAnsi="Garamond"/>
          <w:sz w:val="24"/>
          <w:szCs w:val="24"/>
        </w:rPr>
        <w:t xml:space="preserve">tapta şöyle yazılmıştır: </w:t>
      </w:r>
      <w:r w:rsidRPr="00FE6AA0">
        <w:rPr>
          <w:rFonts w:ascii="Garamond" w:hAnsi="Garamond"/>
          <w:b/>
          <w:bCs/>
          <w:sz w:val="24"/>
          <w:szCs w:val="24"/>
        </w:rPr>
        <w:t>“Her kimin teraz</w:t>
      </w:r>
      <w:r w:rsidRPr="00FE6AA0">
        <w:rPr>
          <w:rFonts w:ascii="Garamond" w:hAnsi="Garamond"/>
          <w:b/>
          <w:bCs/>
          <w:sz w:val="24"/>
          <w:szCs w:val="24"/>
        </w:rPr>
        <w:t>i</w:t>
      </w:r>
      <w:r w:rsidRPr="00FE6AA0">
        <w:rPr>
          <w:rFonts w:ascii="Garamond" w:hAnsi="Garamond"/>
          <w:b/>
          <w:bCs/>
          <w:sz w:val="24"/>
          <w:szCs w:val="24"/>
        </w:rPr>
        <w:t xml:space="preserve">si ağır gelirse” </w:t>
      </w:r>
      <w:r w:rsidRPr="00FE6AA0">
        <w:rPr>
          <w:rFonts w:ascii="Garamond" w:hAnsi="Garamond"/>
          <w:sz w:val="24"/>
          <w:szCs w:val="24"/>
        </w:rPr>
        <w:t xml:space="preserve">bunun anlamı </w:t>
      </w:r>
      <w:r w:rsidRPr="00FE6AA0">
        <w:rPr>
          <w:rFonts w:ascii="Garamond" w:hAnsi="Garamond"/>
          <w:sz w:val="24"/>
          <w:szCs w:val="24"/>
        </w:rPr>
        <w:lastRenderedPageBreak/>
        <w:t>n</w:t>
      </w:r>
      <w:r w:rsidRPr="00FE6AA0">
        <w:rPr>
          <w:rFonts w:ascii="Garamond" w:hAnsi="Garamond"/>
          <w:sz w:val="24"/>
          <w:szCs w:val="24"/>
        </w:rPr>
        <w:t>e</w:t>
      </w:r>
      <w:r w:rsidRPr="00FE6AA0">
        <w:rPr>
          <w:rFonts w:ascii="Garamond" w:hAnsi="Garamond"/>
          <w:sz w:val="24"/>
          <w:szCs w:val="24"/>
        </w:rPr>
        <w:t>dir?” İmam şöyle buyurdu: “Yani her k</w:t>
      </w:r>
      <w:r w:rsidRPr="00FE6AA0">
        <w:rPr>
          <w:rFonts w:ascii="Garamond" w:hAnsi="Garamond"/>
          <w:sz w:val="24"/>
          <w:szCs w:val="24"/>
        </w:rPr>
        <w:t>i</w:t>
      </w:r>
      <w:r w:rsidRPr="00FE6AA0">
        <w:rPr>
          <w:rFonts w:ascii="Garamond" w:hAnsi="Garamond"/>
          <w:sz w:val="24"/>
          <w:szCs w:val="24"/>
        </w:rPr>
        <w:t>min ameli üstün gelirse...</w:t>
      </w:r>
      <w:r w:rsidRPr="00FE6AA0">
        <w:rPr>
          <w:rStyle w:val="FootnoteReference"/>
          <w:rFonts w:ascii="Garamond" w:hAnsi="Garamond"/>
          <w:sz w:val="24"/>
          <w:szCs w:val="24"/>
        </w:rPr>
        <w:footnoteReference w:id="542"/>
      </w:r>
      <w:r w:rsidRPr="00FE6AA0">
        <w:rPr>
          <w:rFonts w:ascii="Garamond" w:hAnsi="Garamond"/>
          <w:sz w:val="24"/>
          <w:szCs w:val="24"/>
        </w:rPr>
        <w:t xml:space="preserve">“ </w:t>
      </w:r>
      <w:r w:rsidRPr="00FE6AA0">
        <w:rPr>
          <w:rStyle w:val="FootnoteReference"/>
          <w:rFonts w:ascii="Garamond" w:hAnsi="Garamond"/>
          <w:sz w:val="24"/>
          <w:szCs w:val="24"/>
        </w:rPr>
        <w:footnoteReference w:id="5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İmam Sadık (a.s), Allah-u Teala’nın, </w:t>
      </w:r>
      <w:r w:rsidRPr="00FE6AA0">
        <w:rPr>
          <w:rFonts w:ascii="Garamond" w:hAnsi="Garamond"/>
          <w:b/>
          <w:bCs/>
          <w:sz w:val="24"/>
          <w:szCs w:val="24"/>
        </w:rPr>
        <w:t>“ve adalet teraziler</w:t>
      </w:r>
      <w:r w:rsidRPr="00FE6AA0">
        <w:rPr>
          <w:rFonts w:ascii="Garamond" w:hAnsi="Garamond"/>
          <w:b/>
          <w:bCs/>
          <w:sz w:val="24"/>
          <w:szCs w:val="24"/>
        </w:rPr>
        <w:t>i</w:t>
      </w:r>
      <w:r w:rsidRPr="00FE6AA0">
        <w:rPr>
          <w:rFonts w:ascii="Garamond" w:hAnsi="Garamond"/>
          <w:b/>
          <w:bCs/>
          <w:sz w:val="24"/>
          <w:szCs w:val="24"/>
        </w:rPr>
        <w:t xml:space="preserve">ni kurarız” </w:t>
      </w:r>
      <w:r w:rsidRPr="00FE6AA0">
        <w:rPr>
          <w:rFonts w:ascii="Garamond" w:hAnsi="Garamond"/>
          <w:i/>
          <w:iCs/>
          <w:sz w:val="24"/>
          <w:szCs w:val="24"/>
        </w:rPr>
        <w:t>ayeti hakkında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“Bu tearzilerden ma</w:t>
      </w:r>
      <w:r w:rsidRPr="00FE6AA0">
        <w:rPr>
          <w:rFonts w:ascii="Garamond" w:hAnsi="Garamond"/>
          <w:sz w:val="24"/>
          <w:szCs w:val="24"/>
        </w:rPr>
        <w:t>k</w:t>
      </w:r>
      <w:r w:rsidRPr="00FE6AA0">
        <w:rPr>
          <w:rFonts w:ascii="Garamond" w:hAnsi="Garamond"/>
          <w:sz w:val="24"/>
          <w:szCs w:val="24"/>
        </w:rPr>
        <w:t>sat Peygamberler ve onların v</w:t>
      </w:r>
      <w:r w:rsidRPr="00FE6AA0">
        <w:rPr>
          <w:rFonts w:ascii="Garamond" w:hAnsi="Garamond"/>
          <w:sz w:val="24"/>
          <w:szCs w:val="24"/>
        </w:rPr>
        <w:t>a</w:t>
      </w:r>
      <w:r w:rsidRPr="00FE6AA0">
        <w:rPr>
          <w:rFonts w:ascii="Garamond" w:hAnsi="Garamond"/>
          <w:sz w:val="24"/>
          <w:szCs w:val="24"/>
        </w:rPr>
        <w:t>sileridir</w:t>
      </w:r>
      <w:r w:rsidR="008866B7">
        <w:rPr>
          <w:rFonts w:ascii="Garamond" w:hAnsi="Garamond"/>
          <w:sz w:val="24"/>
          <w:szCs w:val="24"/>
        </w:rPr>
        <w:t>.”</w:t>
      </w:r>
      <w:r w:rsidRPr="00FE6AA0">
        <w:rPr>
          <w:rStyle w:val="FootnoteReference"/>
          <w:rFonts w:ascii="Garamond" w:hAnsi="Garamond"/>
          <w:sz w:val="24"/>
          <w:szCs w:val="24"/>
        </w:rPr>
        <w:footnoteReference w:id="544"/>
      </w:r>
      <w:r w:rsidRPr="00FE6AA0">
        <w:rPr>
          <w:rFonts w:ascii="Garamond" w:hAnsi="Garamond"/>
          <w:sz w:val="24"/>
          <w:szCs w:val="24"/>
        </w:rPr>
        <w:t>“</w:t>
      </w:r>
      <w:r w:rsidRPr="00FE6AA0">
        <w:rPr>
          <w:rStyle w:val="FootnoteReference"/>
          <w:rFonts w:ascii="Garamond" w:hAnsi="Garamond"/>
          <w:sz w:val="24"/>
          <w:szCs w:val="24"/>
        </w:rPr>
        <w:footnoteReference w:id="5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İbn-i Mes’ud’a yaptığı tavsiyesinde şöyle buyurmuştur: </w:t>
      </w:r>
      <w:r w:rsidRPr="00FE6AA0">
        <w:rPr>
          <w:rFonts w:ascii="Garamond" w:hAnsi="Garamond"/>
          <w:sz w:val="24"/>
          <w:szCs w:val="24"/>
        </w:rPr>
        <w:t>“Ey İbn-i Mes’ud! Defterlerin açıldığı ve rezaletl</w:t>
      </w:r>
      <w:r w:rsidRPr="00FE6AA0">
        <w:rPr>
          <w:rFonts w:ascii="Garamond" w:hAnsi="Garamond"/>
          <w:sz w:val="24"/>
          <w:szCs w:val="24"/>
        </w:rPr>
        <w:t>e</w:t>
      </w:r>
      <w:r w:rsidRPr="00FE6AA0">
        <w:rPr>
          <w:rFonts w:ascii="Garamond" w:hAnsi="Garamond"/>
          <w:sz w:val="24"/>
          <w:szCs w:val="24"/>
        </w:rPr>
        <w:t>rin aşikar olduğu günden kork. Zira Allah-u Teala şöyle buyu</w:t>
      </w:r>
      <w:r w:rsidRPr="00FE6AA0">
        <w:rPr>
          <w:rFonts w:ascii="Garamond" w:hAnsi="Garamond"/>
          <w:sz w:val="24"/>
          <w:szCs w:val="24"/>
        </w:rPr>
        <w:t>r</w:t>
      </w:r>
      <w:r w:rsidRPr="00FE6AA0">
        <w:rPr>
          <w:rFonts w:ascii="Garamond" w:hAnsi="Garamond"/>
          <w:sz w:val="24"/>
          <w:szCs w:val="24"/>
        </w:rPr>
        <w:t xml:space="preserve">muştur: </w:t>
      </w:r>
      <w:r w:rsidRPr="00FE6AA0">
        <w:rPr>
          <w:rFonts w:ascii="Garamond" w:hAnsi="Garamond"/>
          <w:b/>
          <w:bCs/>
          <w:sz w:val="24"/>
          <w:szCs w:val="24"/>
        </w:rPr>
        <w:t>“Kıyamet günü ad</w:t>
      </w:r>
      <w:r w:rsidRPr="00FE6AA0">
        <w:rPr>
          <w:rFonts w:ascii="Garamond" w:hAnsi="Garamond"/>
          <w:b/>
          <w:bCs/>
          <w:sz w:val="24"/>
          <w:szCs w:val="24"/>
        </w:rPr>
        <w:t>a</w:t>
      </w:r>
      <w:r w:rsidRPr="00FE6AA0">
        <w:rPr>
          <w:rFonts w:ascii="Garamond" w:hAnsi="Garamond"/>
          <w:b/>
          <w:bCs/>
          <w:sz w:val="24"/>
          <w:szCs w:val="24"/>
        </w:rPr>
        <w:t>let terazilerini kurarız</w:t>
      </w:r>
      <w:r w:rsidR="008866B7">
        <w:rPr>
          <w:rFonts w:ascii="Garamond" w:hAnsi="Garamond"/>
          <w:b/>
          <w:bCs/>
          <w:sz w:val="24"/>
          <w:szCs w:val="24"/>
        </w:rPr>
        <w:t>.”</w:t>
      </w:r>
      <w:r w:rsidRPr="00FE6AA0">
        <w:rPr>
          <w:rStyle w:val="FootnoteReference"/>
          <w:rFonts w:ascii="Garamond" w:hAnsi="Garamond"/>
          <w:sz w:val="24"/>
          <w:szCs w:val="24"/>
        </w:rPr>
        <w:footnoteReference w:id="5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 iyi işi dünya e</w:t>
      </w:r>
      <w:r w:rsidRPr="00FE6AA0">
        <w:rPr>
          <w:rFonts w:ascii="Garamond" w:hAnsi="Garamond"/>
          <w:sz w:val="24"/>
          <w:szCs w:val="24"/>
        </w:rPr>
        <w:t>h</w:t>
      </w:r>
      <w:r w:rsidRPr="00FE6AA0">
        <w:rPr>
          <w:rFonts w:ascii="Garamond" w:hAnsi="Garamond"/>
          <w:sz w:val="24"/>
          <w:szCs w:val="24"/>
        </w:rPr>
        <w:t>line kıyamet günü terazilerinde ağır olduğu gibi ağır kı</w:t>
      </w:r>
      <w:r w:rsidRPr="00FE6AA0">
        <w:rPr>
          <w:rFonts w:ascii="Garamond" w:hAnsi="Garamond"/>
          <w:sz w:val="24"/>
          <w:szCs w:val="24"/>
        </w:rPr>
        <w:t>l</w:t>
      </w:r>
      <w:r w:rsidRPr="00FE6AA0">
        <w:rPr>
          <w:rFonts w:ascii="Garamond" w:hAnsi="Garamond"/>
          <w:sz w:val="24"/>
          <w:szCs w:val="24"/>
        </w:rPr>
        <w:t>mıştır. Aziz ve celil olan Allah kötülüğü de kıyamet günün t</w:t>
      </w:r>
      <w:r w:rsidRPr="00FE6AA0">
        <w:rPr>
          <w:rFonts w:ascii="Garamond" w:hAnsi="Garamond"/>
          <w:sz w:val="24"/>
          <w:szCs w:val="24"/>
        </w:rPr>
        <w:t>e</w:t>
      </w:r>
      <w:r w:rsidRPr="00FE6AA0">
        <w:rPr>
          <w:rFonts w:ascii="Garamond" w:hAnsi="Garamond"/>
          <w:sz w:val="24"/>
          <w:szCs w:val="24"/>
        </w:rPr>
        <w:t>razilerinde hafif olduğu gibi kolay kılmı</w:t>
      </w:r>
      <w:r w:rsidRPr="00FE6AA0">
        <w:rPr>
          <w:rFonts w:ascii="Garamond" w:hAnsi="Garamond"/>
          <w:sz w:val="24"/>
          <w:szCs w:val="24"/>
        </w:rPr>
        <w:t>ş</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547"/>
      </w:r>
    </w:p>
    <w:p w:rsidR="00C324D6" w:rsidRPr="00FE6AA0" w:rsidRDefault="00C324D6" w:rsidP="005E21F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5E21FF">
        <w:rPr>
          <w:rFonts w:ascii="Garamond" w:hAnsi="Garamond"/>
          <w:sz w:val="24"/>
          <w:szCs w:val="24"/>
        </w:rPr>
        <w:t>İyi iş</w:t>
      </w:r>
      <w:r w:rsidRPr="00FE6AA0">
        <w:rPr>
          <w:rFonts w:ascii="Garamond" w:hAnsi="Garamond"/>
          <w:sz w:val="24"/>
          <w:szCs w:val="24"/>
        </w:rPr>
        <w:t xml:space="preserve"> kıyamet günü</w:t>
      </w:r>
      <w:r w:rsidRPr="00FE6AA0">
        <w:rPr>
          <w:rFonts w:ascii="Garamond" w:hAnsi="Garamond"/>
          <w:sz w:val="24"/>
          <w:szCs w:val="24"/>
        </w:rPr>
        <w:t>n</w:t>
      </w:r>
      <w:r w:rsidRPr="00FE6AA0">
        <w:rPr>
          <w:rFonts w:ascii="Garamond" w:hAnsi="Garamond"/>
          <w:sz w:val="24"/>
          <w:szCs w:val="24"/>
        </w:rPr>
        <w:t>deki terazilerindeki ağırlık mikt</w:t>
      </w:r>
      <w:r w:rsidRPr="00FE6AA0">
        <w:rPr>
          <w:rFonts w:ascii="Garamond" w:hAnsi="Garamond"/>
          <w:sz w:val="24"/>
          <w:szCs w:val="24"/>
        </w:rPr>
        <w:t>a</w:t>
      </w:r>
      <w:r w:rsidRPr="00FE6AA0">
        <w:rPr>
          <w:rFonts w:ascii="Garamond" w:hAnsi="Garamond"/>
          <w:sz w:val="24"/>
          <w:szCs w:val="24"/>
        </w:rPr>
        <w:t>rınca, dünya ehline ağır</w:t>
      </w:r>
      <w:r w:rsidR="005E21FF">
        <w:rPr>
          <w:rFonts w:ascii="Garamond" w:hAnsi="Garamond"/>
          <w:sz w:val="24"/>
          <w:szCs w:val="24"/>
        </w:rPr>
        <w:t>dır ve k</w:t>
      </w:r>
      <w:r w:rsidR="005E21FF">
        <w:rPr>
          <w:rFonts w:ascii="Garamond" w:hAnsi="Garamond"/>
          <w:sz w:val="24"/>
          <w:szCs w:val="24"/>
        </w:rPr>
        <w:t>ö</w:t>
      </w:r>
      <w:r w:rsidR="005E21FF">
        <w:rPr>
          <w:rFonts w:ascii="Garamond" w:hAnsi="Garamond"/>
          <w:sz w:val="24"/>
          <w:szCs w:val="24"/>
        </w:rPr>
        <w:t>tü iş</w:t>
      </w:r>
      <w:r w:rsidRPr="00FE6AA0">
        <w:rPr>
          <w:rFonts w:ascii="Garamond" w:hAnsi="Garamond"/>
          <w:sz w:val="24"/>
          <w:szCs w:val="24"/>
        </w:rPr>
        <w:t xml:space="preserve"> de terazilerindeki hafifliği mikta</w:t>
      </w:r>
      <w:r w:rsidR="005E21FF">
        <w:rPr>
          <w:rFonts w:ascii="Garamond" w:hAnsi="Garamond"/>
          <w:sz w:val="24"/>
          <w:szCs w:val="24"/>
        </w:rPr>
        <w:t>rınca, dünya ehline hafi</w:t>
      </w:r>
      <w:r w:rsidR="005E21FF">
        <w:rPr>
          <w:rFonts w:ascii="Garamond" w:hAnsi="Garamond"/>
          <w:sz w:val="24"/>
          <w:szCs w:val="24"/>
        </w:rPr>
        <w:t>f</w:t>
      </w:r>
      <w:r w:rsidR="005E21FF">
        <w:rPr>
          <w:rFonts w:ascii="Garamond" w:hAnsi="Garamond"/>
          <w:sz w:val="24"/>
          <w:szCs w:val="24"/>
        </w:rPr>
        <w:t>ti</w:t>
      </w:r>
      <w:r w:rsidRPr="00FE6AA0">
        <w:rPr>
          <w:rFonts w:ascii="Garamond" w:hAnsi="Garamond"/>
          <w:sz w:val="24"/>
          <w:szCs w:val="24"/>
        </w:rPr>
        <w:t>r</w:t>
      </w:r>
      <w:r w:rsidR="008866B7">
        <w:rPr>
          <w:rFonts w:ascii="Garamond" w:hAnsi="Garamond"/>
          <w:sz w:val="24"/>
          <w:szCs w:val="24"/>
        </w:rPr>
        <w:t>.”</w:t>
      </w:r>
      <w:r w:rsidRPr="00FE6AA0">
        <w:rPr>
          <w:rStyle w:val="FootnoteReference"/>
          <w:rFonts w:ascii="Garamond" w:hAnsi="Garamond"/>
          <w:sz w:val="24"/>
          <w:szCs w:val="24"/>
        </w:rPr>
        <w:footnoteReference w:id="5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Şahadet ederiz ki A</w:t>
      </w:r>
      <w:r w:rsidRPr="00FE6AA0">
        <w:rPr>
          <w:rFonts w:ascii="Garamond" w:hAnsi="Garamond"/>
          <w:sz w:val="24"/>
        </w:rPr>
        <w:t>l</w:t>
      </w:r>
      <w:r w:rsidRPr="00FE6AA0">
        <w:rPr>
          <w:rFonts w:ascii="Garamond" w:hAnsi="Garamond"/>
          <w:sz w:val="24"/>
        </w:rPr>
        <w:t xml:space="preserve">lah’tan başka hiç bir ilah yoktur. Tektir ve </w:t>
      </w:r>
      <w:r w:rsidR="00031941">
        <w:rPr>
          <w:rFonts w:ascii="Garamond" w:hAnsi="Garamond"/>
          <w:sz w:val="24"/>
        </w:rPr>
        <w:t>O’nu</w:t>
      </w:r>
      <w:r w:rsidRPr="00FE6AA0">
        <w:rPr>
          <w:rFonts w:ascii="Garamond" w:hAnsi="Garamond"/>
          <w:sz w:val="24"/>
        </w:rPr>
        <w:t>n ortağı da yo</w:t>
      </w:r>
      <w:r w:rsidRPr="00FE6AA0">
        <w:rPr>
          <w:rFonts w:ascii="Garamond" w:hAnsi="Garamond"/>
          <w:sz w:val="24"/>
        </w:rPr>
        <w:t>k</w:t>
      </w:r>
      <w:r w:rsidRPr="00FE6AA0">
        <w:rPr>
          <w:rFonts w:ascii="Garamond" w:hAnsi="Garamond"/>
          <w:sz w:val="24"/>
        </w:rPr>
        <w:t xml:space="preserve">tur. Hakeza (Şahadet ederiz ki) Muhammed </w:t>
      </w:r>
      <w:r w:rsidR="00AE138D">
        <w:rPr>
          <w:rFonts w:ascii="Garamond" w:hAnsi="Garamond"/>
          <w:sz w:val="24"/>
        </w:rPr>
        <w:t>(s.a.a)</w:t>
      </w:r>
      <w:r w:rsidRPr="00FE6AA0">
        <w:rPr>
          <w:rFonts w:ascii="Garamond" w:hAnsi="Garamond"/>
          <w:sz w:val="24"/>
        </w:rPr>
        <w:t xml:space="preserve"> onun kulu ve Re</w:t>
      </w:r>
      <w:r w:rsidRPr="00FE6AA0">
        <w:rPr>
          <w:rFonts w:ascii="Garamond" w:hAnsi="Garamond"/>
          <w:sz w:val="24"/>
        </w:rPr>
        <w:softHyphen/>
        <w:t>sulüdür. Bu iki şahadet; sözü yüceltir, ameli yükseltir. Bu ikis</w:t>
      </w:r>
      <w:r w:rsidRPr="00FE6AA0">
        <w:rPr>
          <w:rFonts w:ascii="Garamond" w:hAnsi="Garamond"/>
          <w:sz w:val="24"/>
        </w:rPr>
        <w:t>i</w:t>
      </w:r>
      <w:r w:rsidRPr="00FE6AA0">
        <w:rPr>
          <w:rFonts w:ascii="Garamond" w:hAnsi="Garamond"/>
          <w:sz w:val="24"/>
        </w:rPr>
        <w:t>nin konu</w:t>
      </w:r>
      <w:r w:rsidRPr="00FE6AA0">
        <w:rPr>
          <w:rFonts w:ascii="Garamond" w:hAnsi="Garamond"/>
          <w:sz w:val="24"/>
        </w:rPr>
        <w:t>l</w:t>
      </w:r>
      <w:r w:rsidR="005E21FF">
        <w:rPr>
          <w:rFonts w:ascii="Garamond" w:hAnsi="Garamond"/>
          <w:sz w:val="24"/>
        </w:rPr>
        <w:t>duğu terazi hafiflemez, kaldırıldığı terazi</w:t>
      </w:r>
      <w:r w:rsidRPr="00FE6AA0">
        <w:rPr>
          <w:rFonts w:ascii="Garamond" w:hAnsi="Garamond"/>
          <w:sz w:val="24"/>
        </w:rPr>
        <w:t xml:space="preserve"> da ağır gelmez</w:t>
      </w:r>
      <w:r w:rsidR="008866B7">
        <w:rPr>
          <w:rFonts w:ascii="Garamond" w:hAnsi="Garamond"/>
          <w:sz w:val="24"/>
        </w:rPr>
        <w:t>.”</w:t>
      </w:r>
      <w:r w:rsidRPr="00FE6AA0">
        <w:rPr>
          <w:rStyle w:val="FootnoteReference"/>
          <w:rFonts w:ascii="Garamond" w:hAnsi="Garamond"/>
          <w:sz w:val="24"/>
          <w:szCs w:val="24"/>
        </w:rPr>
        <w:footnoteReference w:id="5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“Kıyamet günü old</w:t>
      </w:r>
      <w:r w:rsidRPr="00FE6AA0">
        <w:rPr>
          <w:rFonts w:ascii="Garamond" w:hAnsi="Garamond"/>
          <w:sz w:val="24"/>
          <w:szCs w:val="24"/>
        </w:rPr>
        <w:t>u</w:t>
      </w:r>
      <w:r w:rsidRPr="00FE6AA0">
        <w:rPr>
          <w:rFonts w:ascii="Garamond" w:hAnsi="Garamond"/>
          <w:sz w:val="24"/>
          <w:szCs w:val="24"/>
        </w:rPr>
        <w:t>ğunda Allah Adem’e şöyle buy</w:t>
      </w:r>
      <w:r w:rsidRPr="00FE6AA0">
        <w:rPr>
          <w:rFonts w:ascii="Garamond" w:hAnsi="Garamond"/>
          <w:sz w:val="24"/>
          <w:szCs w:val="24"/>
        </w:rPr>
        <w:t>u</w:t>
      </w:r>
      <w:r w:rsidRPr="00FE6AA0">
        <w:rPr>
          <w:rFonts w:ascii="Garamond" w:hAnsi="Garamond"/>
          <w:sz w:val="24"/>
          <w:szCs w:val="24"/>
        </w:rPr>
        <w:t>rur: “Ter</w:t>
      </w:r>
      <w:r w:rsidRPr="00FE6AA0">
        <w:rPr>
          <w:rFonts w:ascii="Garamond" w:hAnsi="Garamond"/>
          <w:sz w:val="24"/>
          <w:szCs w:val="24"/>
        </w:rPr>
        <w:t>a</w:t>
      </w:r>
      <w:r w:rsidRPr="00FE6AA0">
        <w:rPr>
          <w:rFonts w:ascii="Garamond" w:hAnsi="Garamond"/>
          <w:sz w:val="24"/>
          <w:szCs w:val="24"/>
        </w:rPr>
        <w:t>zinin yanında dur ve sana doğru yü</w:t>
      </w:r>
      <w:r w:rsidRPr="00FE6AA0">
        <w:rPr>
          <w:rFonts w:ascii="Garamond" w:hAnsi="Garamond"/>
          <w:sz w:val="24"/>
          <w:szCs w:val="24"/>
        </w:rPr>
        <w:t>k</w:t>
      </w:r>
      <w:r w:rsidRPr="00FE6AA0">
        <w:rPr>
          <w:rFonts w:ascii="Garamond" w:hAnsi="Garamond"/>
          <w:sz w:val="24"/>
          <w:szCs w:val="24"/>
        </w:rPr>
        <w:t>selen amellere bir bak, iyilikleri zerre miktarınca kötülüklerine ağır gelen kimsel</w:t>
      </w:r>
      <w:r w:rsidRPr="00FE6AA0">
        <w:rPr>
          <w:rFonts w:ascii="Garamond" w:hAnsi="Garamond"/>
          <w:sz w:val="24"/>
          <w:szCs w:val="24"/>
        </w:rPr>
        <w:t>e</w:t>
      </w:r>
      <w:r w:rsidRPr="00FE6AA0">
        <w:rPr>
          <w:rFonts w:ascii="Garamond" w:hAnsi="Garamond"/>
          <w:sz w:val="24"/>
          <w:szCs w:val="24"/>
        </w:rPr>
        <w:t>re cennet vardır. Böylece bil ki ben onlardan hiç kimseyi haksız yere ve zulüm üzere cehenneme asla götürmem</w:t>
      </w:r>
      <w:r w:rsidR="008866B7">
        <w:rPr>
          <w:rFonts w:ascii="Garamond" w:hAnsi="Garamond"/>
          <w:sz w:val="24"/>
          <w:szCs w:val="24"/>
        </w:rPr>
        <w:t>.”</w:t>
      </w:r>
      <w:r w:rsidRPr="00FE6AA0">
        <w:rPr>
          <w:rStyle w:val="FootnoteReference"/>
          <w:rFonts w:ascii="Garamond" w:hAnsi="Garamond"/>
          <w:sz w:val="24"/>
          <w:szCs w:val="24"/>
        </w:rPr>
        <w:footnoteReference w:id="5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“Kıyamet günü kul g</w:t>
      </w:r>
      <w:r w:rsidRPr="00FE6AA0">
        <w:rPr>
          <w:rFonts w:ascii="Garamond" w:hAnsi="Garamond"/>
          <w:sz w:val="24"/>
          <w:szCs w:val="24"/>
        </w:rPr>
        <w:t>e</w:t>
      </w:r>
      <w:r w:rsidRPr="00FE6AA0">
        <w:rPr>
          <w:rFonts w:ascii="Garamond" w:hAnsi="Garamond"/>
          <w:sz w:val="24"/>
          <w:szCs w:val="24"/>
        </w:rPr>
        <w:t>tirilir, iyi işleri terazinin bir kef</w:t>
      </w:r>
      <w:r w:rsidRPr="00FE6AA0">
        <w:rPr>
          <w:rFonts w:ascii="Garamond" w:hAnsi="Garamond"/>
          <w:sz w:val="24"/>
          <w:szCs w:val="24"/>
        </w:rPr>
        <w:t>e</w:t>
      </w:r>
      <w:r w:rsidRPr="00FE6AA0">
        <w:rPr>
          <w:rFonts w:ascii="Garamond" w:hAnsi="Garamond"/>
          <w:sz w:val="24"/>
          <w:szCs w:val="24"/>
        </w:rPr>
        <w:t xml:space="preserve">sine konur, günahları ise diğer kefesine. Bu esnada </w:t>
      </w:r>
      <w:r w:rsidRPr="00FE6AA0">
        <w:rPr>
          <w:rFonts w:ascii="Garamond" w:hAnsi="Garamond"/>
          <w:sz w:val="24"/>
          <w:szCs w:val="24"/>
        </w:rPr>
        <w:lastRenderedPageBreak/>
        <w:t>günahlar k</w:t>
      </w:r>
      <w:r w:rsidRPr="00FE6AA0">
        <w:rPr>
          <w:rFonts w:ascii="Garamond" w:hAnsi="Garamond"/>
          <w:sz w:val="24"/>
          <w:szCs w:val="24"/>
        </w:rPr>
        <w:t>e</w:t>
      </w:r>
      <w:r w:rsidRPr="00FE6AA0">
        <w:rPr>
          <w:rFonts w:ascii="Garamond" w:hAnsi="Garamond"/>
          <w:sz w:val="24"/>
          <w:szCs w:val="24"/>
        </w:rPr>
        <w:t>fesi ağırlık eder. Böylece bir sa</w:t>
      </w:r>
      <w:r w:rsidRPr="00FE6AA0">
        <w:rPr>
          <w:rFonts w:ascii="Garamond" w:hAnsi="Garamond"/>
          <w:sz w:val="24"/>
          <w:szCs w:val="24"/>
        </w:rPr>
        <w:t>y</w:t>
      </w:r>
      <w:r w:rsidRPr="00FE6AA0">
        <w:rPr>
          <w:rFonts w:ascii="Garamond" w:hAnsi="Garamond"/>
          <w:sz w:val="24"/>
          <w:szCs w:val="24"/>
        </w:rPr>
        <w:t>fa getirilir ve iyilikler kef</w:t>
      </w:r>
      <w:r w:rsidRPr="00FE6AA0">
        <w:rPr>
          <w:rFonts w:ascii="Garamond" w:hAnsi="Garamond"/>
          <w:sz w:val="24"/>
          <w:szCs w:val="24"/>
        </w:rPr>
        <w:t>e</w:t>
      </w:r>
      <w:r w:rsidRPr="00FE6AA0">
        <w:rPr>
          <w:rFonts w:ascii="Garamond" w:hAnsi="Garamond"/>
          <w:sz w:val="24"/>
          <w:szCs w:val="24"/>
        </w:rPr>
        <w:t xml:space="preserve">sine konur. Neticede bu kefe ağır </w:t>
      </w:r>
      <w:r w:rsidRPr="00FE6AA0">
        <w:rPr>
          <w:rFonts w:ascii="Garamond" w:hAnsi="Garamond"/>
          <w:sz w:val="24"/>
          <w:szCs w:val="24"/>
        </w:rPr>
        <w:t>o</w:t>
      </w:r>
      <w:r w:rsidRPr="00FE6AA0">
        <w:rPr>
          <w:rFonts w:ascii="Garamond" w:hAnsi="Garamond"/>
          <w:sz w:val="24"/>
          <w:szCs w:val="24"/>
        </w:rPr>
        <w:t>lur ve şöyle arzeder: “Ey rabbim! Bu sayfa nedir? Ben gece veya gü</w:t>
      </w:r>
      <w:r w:rsidRPr="00FE6AA0">
        <w:rPr>
          <w:rFonts w:ascii="Garamond" w:hAnsi="Garamond"/>
          <w:sz w:val="24"/>
          <w:szCs w:val="24"/>
        </w:rPr>
        <w:t>n</w:t>
      </w:r>
      <w:r w:rsidRPr="00FE6AA0">
        <w:rPr>
          <w:rFonts w:ascii="Garamond" w:hAnsi="Garamond"/>
          <w:sz w:val="24"/>
          <w:szCs w:val="24"/>
        </w:rPr>
        <w:t>düz yaptığım her amellerle karş</w:t>
      </w:r>
      <w:r w:rsidRPr="00FE6AA0">
        <w:rPr>
          <w:rFonts w:ascii="Garamond" w:hAnsi="Garamond"/>
          <w:sz w:val="24"/>
          <w:szCs w:val="24"/>
        </w:rPr>
        <w:t>ı</w:t>
      </w:r>
      <w:r w:rsidRPr="00FE6AA0">
        <w:rPr>
          <w:rFonts w:ascii="Garamond" w:hAnsi="Garamond"/>
          <w:sz w:val="24"/>
          <w:szCs w:val="24"/>
        </w:rPr>
        <w:t>laştım</w:t>
      </w:r>
      <w:r w:rsidR="008866B7">
        <w:rPr>
          <w:rFonts w:ascii="Garamond" w:hAnsi="Garamond"/>
          <w:sz w:val="24"/>
          <w:szCs w:val="24"/>
        </w:rPr>
        <w:t>.”</w:t>
      </w:r>
      <w:r w:rsidRPr="00FE6AA0">
        <w:rPr>
          <w:rFonts w:ascii="Garamond" w:hAnsi="Garamond"/>
          <w:sz w:val="24"/>
          <w:szCs w:val="24"/>
        </w:rPr>
        <w:t>Şöyle buyurulur: “Bu senin hakkında söylenen ama senin ondan münezzeh o</w:t>
      </w:r>
      <w:r w:rsidRPr="00FE6AA0">
        <w:rPr>
          <w:rFonts w:ascii="Garamond" w:hAnsi="Garamond"/>
          <w:sz w:val="24"/>
          <w:szCs w:val="24"/>
        </w:rPr>
        <w:t>l</w:t>
      </w:r>
      <w:r w:rsidRPr="00FE6AA0">
        <w:rPr>
          <w:rFonts w:ascii="Garamond" w:hAnsi="Garamond"/>
          <w:sz w:val="24"/>
          <w:szCs w:val="24"/>
        </w:rPr>
        <w:t>duğun şeydir</w:t>
      </w:r>
      <w:r w:rsidR="008866B7">
        <w:rPr>
          <w:rFonts w:ascii="Garamond" w:hAnsi="Garamond"/>
          <w:sz w:val="24"/>
          <w:szCs w:val="24"/>
        </w:rPr>
        <w:t>.”</w:t>
      </w:r>
      <w:r w:rsidRPr="00FE6AA0">
        <w:rPr>
          <w:rFonts w:ascii="Garamond" w:hAnsi="Garamond"/>
          <w:sz w:val="24"/>
          <w:szCs w:val="24"/>
        </w:rPr>
        <w:t>Böylece kul ku</w:t>
      </w:r>
      <w:r w:rsidRPr="00FE6AA0">
        <w:rPr>
          <w:rFonts w:ascii="Garamond" w:hAnsi="Garamond"/>
          <w:sz w:val="24"/>
          <w:szCs w:val="24"/>
        </w:rPr>
        <w:t>r</w:t>
      </w:r>
      <w:r w:rsidRPr="00FE6AA0">
        <w:rPr>
          <w:rFonts w:ascii="Garamond" w:hAnsi="Garamond"/>
          <w:sz w:val="24"/>
          <w:szCs w:val="24"/>
        </w:rPr>
        <w:t>tuluşa erer</w:t>
      </w:r>
      <w:r w:rsidR="008866B7">
        <w:rPr>
          <w:rFonts w:ascii="Garamond" w:hAnsi="Garamond"/>
          <w:sz w:val="24"/>
          <w:szCs w:val="24"/>
        </w:rPr>
        <w:t>.”</w:t>
      </w:r>
      <w:r w:rsidRPr="00FE6AA0">
        <w:rPr>
          <w:rStyle w:val="FootnoteReference"/>
          <w:rFonts w:ascii="Garamond" w:hAnsi="Garamond"/>
          <w:sz w:val="24"/>
          <w:szCs w:val="24"/>
        </w:rPr>
        <w:footnoteReference w:id="55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el-Gıybet, 3133. Bölüm, 15497. Hadis,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49" w:name="_Toc23534730"/>
      <w:r w:rsidRPr="00FE6AA0">
        <w:t>4068. Bölüm</w:t>
      </w:r>
      <w:bookmarkEnd w:id="149"/>
    </w:p>
    <w:p w:rsidR="00C324D6" w:rsidRPr="00FE6AA0" w:rsidRDefault="00C324D6" w:rsidP="00FE6AA0">
      <w:pPr>
        <w:pStyle w:val="Style1CharCharChar"/>
        <w:spacing w:line="300" w:lineRule="atLeast"/>
        <w:ind w:firstLine="284"/>
      </w:pPr>
      <w:bookmarkStart w:id="150" w:name="_Toc23534731"/>
      <w:r w:rsidRPr="00FE6AA0">
        <w:t>Kendilerine Terazilerin Kurulmadığı Kimse</w:t>
      </w:r>
      <w:bookmarkEnd w:id="150"/>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“Bunlar, Rablerinin ayetl</w:t>
      </w:r>
      <w:r w:rsidRPr="00FE6AA0">
        <w:rPr>
          <w:rFonts w:ascii="Garamond" w:hAnsi="Garamond" w:cs="Garamond"/>
          <w:b/>
          <w:bCs/>
          <w:sz w:val="24"/>
        </w:rPr>
        <w:t>e</w:t>
      </w:r>
      <w:r w:rsidR="005E21FF">
        <w:rPr>
          <w:rFonts w:ascii="Garamond" w:hAnsi="Garamond" w:cs="Garamond"/>
          <w:b/>
          <w:bCs/>
          <w:sz w:val="24"/>
        </w:rPr>
        <w:t xml:space="preserve">rini ve </w:t>
      </w:r>
      <w:r w:rsidR="00046CC5">
        <w:rPr>
          <w:rFonts w:ascii="Garamond" w:hAnsi="Garamond" w:cs="Garamond"/>
          <w:b/>
          <w:bCs/>
          <w:sz w:val="24"/>
        </w:rPr>
        <w:t>O’na</w:t>
      </w:r>
      <w:r w:rsidRPr="00FE6AA0">
        <w:rPr>
          <w:rFonts w:ascii="Garamond" w:hAnsi="Garamond" w:cs="Garamond"/>
          <w:b/>
          <w:bCs/>
          <w:sz w:val="24"/>
        </w:rPr>
        <w:t xml:space="preserve"> kavuşmayı kü</w:t>
      </w:r>
      <w:r w:rsidRPr="00FE6AA0">
        <w:rPr>
          <w:rFonts w:ascii="Garamond" w:hAnsi="Garamond" w:cs="Garamond"/>
          <w:b/>
          <w:bCs/>
          <w:sz w:val="24"/>
        </w:rPr>
        <w:t>f</w:t>
      </w:r>
      <w:r w:rsidRPr="00FE6AA0">
        <w:rPr>
          <w:rFonts w:ascii="Garamond" w:hAnsi="Garamond" w:cs="Garamond"/>
          <w:b/>
          <w:bCs/>
          <w:sz w:val="24"/>
        </w:rPr>
        <w:t>redenleredir. Bu yüzden işl</w:t>
      </w:r>
      <w:r w:rsidRPr="00FE6AA0">
        <w:rPr>
          <w:rFonts w:ascii="Garamond" w:hAnsi="Garamond" w:cs="Garamond"/>
          <w:b/>
          <w:bCs/>
          <w:sz w:val="24"/>
        </w:rPr>
        <w:t>e</w:t>
      </w:r>
      <w:r w:rsidRPr="00FE6AA0">
        <w:rPr>
          <w:rFonts w:ascii="Garamond" w:hAnsi="Garamond" w:cs="Garamond"/>
          <w:b/>
          <w:bCs/>
          <w:sz w:val="24"/>
        </w:rPr>
        <w:t>ri boşa gitmiştir. Kıyamet günü biz onlara değer vermeyec</w:t>
      </w:r>
      <w:r w:rsidRPr="00FE6AA0">
        <w:rPr>
          <w:rFonts w:ascii="Garamond" w:hAnsi="Garamond" w:cs="Garamond"/>
          <w:b/>
          <w:bCs/>
          <w:sz w:val="24"/>
        </w:rPr>
        <w:t>e</w:t>
      </w:r>
      <w:r w:rsidRPr="00FE6AA0">
        <w:rPr>
          <w:rFonts w:ascii="Garamond" w:hAnsi="Garamond" w:cs="Garamond"/>
          <w:b/>
          <w:bCs/>
          <w:sz w:val="24"/>
        </w:rPr>
        <w:t>ğiz</w:t>
      </w:r>
      <w:r w:rsidR="008866B7">
        <w:rPr>
          <w:rFonts w:ascii="Garamond" w:hAnsi="Garamond" w:cs="Garamond"/>
          <w:b/>
          <w:bCs/>
          <w:sz w:val="24"/>
        </w:rPr>
        <w:t>.”</w:t>
      </w:r>
      <w:r w:rsidRPr="00FE6AA0">
        <w:rPr>
          <w:rStyle w:val="FootnoteReference"/>
          <w:rFonts w:ascii="Garamond" w:hAnsi="Garamond" w:cs="Garamond"/>
          <w:b/>
          <w:bCs/>
          <w:sz w:val="24"/>
        </w:rPr>
        <w:footnoteReference w:id="552"/>
      </w:r>
    </w:p>
    <w:p w:rsidR="00C324D6" w:rsidRPr="005E21FF" w:rsidRDefault="00C324D6" w:rsidP="005E21F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Zeyn’ül-Abidin (a.s), Sa</w:t>
      </w:r>
      <w:r w:rsidR="005E21FF">
        <w:rPr>
          <w:rFonts w:ascii="Garamond" w:hAnsi="Garamond"/>
          <w:i/>
          <w:iCs/>
          <w:sz w:val="24"/>
          <w:szCs w:val="24"/>
        </w:rPr>
        <w:t>id</w:t>
      </w:r>
      <w:r w:rsidRPr="00FE6AA0">
        <w:rPr>
          <w:rFonts w:ascii="Garamond" w:hAnsi="Garamond"/>
          <w:i/>
          <w:iCs/>
          <w:sz w:val="24"/>
          <w:szCs w:val="24"/>
        </w:rPr>
        <w:t xml:space="preserve"> b. Museyyib’e öğüt vermiş, d</w:t>
      </w:r>
      <w:r w:rsidRPr="00FE6AA0">
        <w:rPr>
          <w:rFonts w:ascii="Garamond" w:hAnsi="Garamond"/>
          <w:i/>
          <w:iCs/>
          <w:sz w:val="24"/>
          <w:szCs w:val="24"/>
        </w:rPr>
        <w:t>a</w:t>
      </w:r>
      <w:r w:rsidRPr="00FE6AA0">
        <w:rPr>
          <w:rFonts w:ascii="Garamond" w:hAnsi="Garamond"/>
          <w:i/>
          <w:iCs/>
          <w:sz w:val="24"/>
          <w:szCs w:val="24"/>
        </w:rPr>
        <w:t>ha sonra Allah’ın Kur’an’da günahka</w:t>
      </w:r>
      <w:r w:rsidRPr="00FE6AA0">
        <w:rPr>
          <w:rFonts w:ascii="Garamond" w:hAnsi="Garamond"/>
          <w:i/>
          <w:iCs/>
          <w:sz w:val="24"/>
          <w:szCs w:val="24"/>
        </w:rPr>
        <w:t>r</w:t>
      </w:r>
      <w:r w:rsidRPr="00FE6AA0">
        <w:rPr>
          <w:rFonts w:ascii="Garamond" w:hAnsi="Garamond"/>
          <w:i/>
          <w:iCs/>
          <w:sz w:val="24"/>
          <w:szCs w:val="24"/>
        </w:rPr>
        <w:t>lar ile isyankarlar hakkındaki söz</w:t>
      </w:r>
      <w:r w:rsidRPr="00FE6AA0">
        <w:rPr>
          <w:rFonts w:ascii="Garamond" w:hAnsi="Garamond"/>
          <w:i/>
          <w:iCs/>
          <w:sz w:val="24"/>
          <w:szCs w:val="24"/>
        </w:rPr>
        <w:t>ü</w:t>
      </w:r>
      <w:r w:rsidRPr="00FE6AA0">
        <w:rPr>
          <w:rFonts w:ascii="Garamond" w:hAnsi="Garamond"/>
          <w:i/>
          <w:iCs/>
          <w:sz w:val="24"/>
          <w:szCs w:val="24"/>
        </w:rPr>
        <w:t>ne geri dönmüş ve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Pr="00FE6AA0">
        <w:rPr>
          <w:rFonts w:ascii="Garamond" w:hAnsi="Garamond"/>
          <w:b/>
          <w:bCs/>
          <w:sz w:val="24"/>
          <w:szCs w:val="24"/>
        </w:rPr>
        <w:t xml:space="preserve">Rabbinin azabından onlara bir esinti dokunsa: “Vah bize! Doğrusu biz </w:t>
      </w:r>
      <w:r w:rsidR="005E21FF">
        <w:rPr>
          <w:rFonts w:ascii="Garamond" w:hAnsi="Garamond"/>
          <w:b/>
          <w:bCs/>
          <w:sz w:val="24"/>
          <w:szCs w:val="24"/>
        </w:rPr>
        <w:t>zalimlerdik</w:t>
      </w:r>
      <w:r w:rsidRPr="00FE6AA0">
        <w:rPr>
          <w:rFonts w:ascii="Garamond" w:hAnsi="Garamond"/>
          <w:b/>
          <w:bCs/>
          <w:sz w:val="24"/>
          <w:szCs w:val="24"/>
        </w:rPr>
        <w:t>” derler</w:t>
      </w:r>
      <w:r w:rsidR="008866B7">
        <w:rPr>
          <w:rFonts w:ascii="Garamond" w:hAnsi="Garamond"/>
          <w:b/>
          <w:bCs/>
          <w:sz w:val="24"/>
          <w:szCs w:val="24"/>
        </w:rPr>
        <w:t>.”</w:t>
      </w:r>
      <w:r w:rsidRPr="00FE6AA0">
        <w:rPr>
          <w:rFonts w:ascii="Garamond" w:hAnsi="Garamond"/>
          <w:sz w:val="24"/>
          <w:szCs w:val="24"/>
        </w:rPr>
        <w:t xml:space="preserve">Ey </w:t>
      </w:r>
      <w:r w:rsidRPr="00FE6AA0">
        <w:rPr>
          <w:rFonts w:ascii="Garamond" w:hAnsi="Garamond"/>
          <w:sz w:val="24"/>
          <w:szCs w:val="24"/>
        </w:rPr>
        <w:lastRenderedPageBreak/>
        <w:t>halk! Eğer Allah’ın bu ayetteki maksadın</w:t>
      </w:r>
      <w:r w:rsidR="005E21FF">
        <w:rPr>
          <w:rFonts w:ascii="Garamond" w:hAnsi="Garamond"/>
          <w:sz w:val="24"/>
          <w:szCs w:val="24"/>
        </w:rPr>
        <w:t>ın</w:t>
      </w:r>
      <w:r w:rsidRPr="00FE6AA0">
        <w:rPr>
          <w:rFonts w:ascii="Garamond" w:hAnsi="Garamond"/>
          <w:sz w:val="24"/>
          <w:szCs w:val="24"/>
        </w:rPr>
        <w:t xml:space="preserve"> müşri</w:t>
      </w:r>
      <w:r w:rsidRPr="00FE6AA0">
        <w:rPr>
          <w:rFonts w:ascii="Garamond" w:hAnsi="Garamond"/>
          <w:sz w:val="24"/>
          <w:szCs w:val="24"/>
        </w:rPr>
        <w:t>k</w:t>
      </w:r>
      <w:r w:rsidRPr="00FE6AA0">
        <w:rPr>
          <w:rFonts w:ascii="Garamond" w:hAnsi="Garamond"/>
          <w:sz w:val="24"/>
          <w:szCs w:val="24"/>
        </w:rPr>
        <w:t>ler olduğunu söylerseniz, bu n</w:t>
      </w:r>
      <w:r w:rsidRPr="00FE6AA0">
        <w:rPr>
          <w:rFonts w:ascii="Garamond" w:hAnsi="Garamond"/>
          <w:sz w:val="24"/>
          <w:szCs w:val="24"/>
        </w:rPr>
        <w:t>a</w:t>
      </w:r>
      <w:r w:rsidRPr="00FE6AA0">
        <w:rPr>
          <w:rFonts w:ascii="Garamond" w:hAnsi="Garamond"/>
          <w:sz w:val="24"/>
          <w:szCs w:val="24"/>
        </w:rPr>
        <w:t>sıl mümkün olabilir? Oysa A</w:t>
      </w:r>
      <w:r w:rsidRPr="00FE6AA0">
        <w:rPr>
          <w:rFonts w:ascii="Garamond" w:hAnsi="Garamond"/>
          <w:sz w:val="24"/>
          <w:szCs w:val="24"/>
        </w:rPr>
        <w:t>l</w:t>
      </w:r>
      <w:r w:rsidRPr="00FE6AA0">
        <w:rPr>
          <w:rFonts w:ascii="Garamond" w:hAnsi="Garamond"/>
          <w:sz w:val="24"/>
          <w:szCs w:val="24"/>
        </w:rPr>
        <w:t>lah şöyle buyurmuştur: “</w:t>
      </w:r>
      <w:r w:rsidRPr="00FE6AA0">
        <w:rPr>
          <w:rFonts w:ascii="Garamond" w:hAnsi="Garamond"/>
          <w:b/>
          <w:bCs/>
          <w:sz w:val="24"/>
          <w:szCs w:val="24"/>
        </w:rPr>
        <w:t>Kıyamet günü doğru teraziler kurarız; hiç bir kimse hiç bir haksızl</w:t>
      </w:r>
      <w:r w:rsidRPr="00FE6AA0">
        <w:rPr>
          <w:rFonts w:ascii="Garamond" w:hAnsi="Garamond"/>
          <w:b/>
          <w:bCs/>
          <w:sz w:val="24"/>
          <w:szCs w:val="24"/>
        </w:rPr>
        <w:t>ı</w:t>
      </w:r>
      <w:r w:rsidRPr="00FE6AA0">
        <w:rPr>
          <w:rFonts w:ascii="Garamond" w:hAnsi="Garamond"/>
          <w:b/>
          <w:bCs/>
          <w:sz w:val="24"/>
          <w:szCs w:val="24"/>
        </w:rPr>
        <w:t>ğa uğratılmaz. Hardal tanesi kadar olsa bile yapılanı ortaya koyarız. Hesap gören olarak biz yeteriz</w:t>
      </w:r>
      <w:r w:rsidR="008866B7">
        <w:rPr>
          <w:rFonts w:ascii="Garamond" w:hAnsi="Garamond"/>
          <w:b/>
          <w:bCs/>
          <w:sz w:val="24"/>
          <w:szCs w:val="24"/>
        </w:rPr>
        <w:t>.”</w:t>
      </w:r>
      <w:r w:rsidRPr="00FE6AA0">
        <w:rPr>
          <w:rFonts w:ascii="Garamond" w:hAnsi="Garamond"/>
          <w:sz w:val="24"/>
          <w:szCs w:val="24"/>
        </w:rPr>
        <w:t>Ey A</w:t>
      </w:r>
      <w:r w:rsidRPr="00FE6AA0">
        <w:rPr>
          <w:rFonts w:ascii="Garamond" w:hAnsi="Garamond"/>
          <w:sz w:val="24"/>
          <w:szCs w:val="24"/>
        </w:rPr>
        <w:t>l</w:t>
      </w:r>
      <w:r w:rsidRPr="00FE6AA0">
        <w:rPr>
          <w:rFonts w:ascii="Garamond" w:hAnsi="Garamond"/>
          <w:sz w:val="24"/>
          <w:szCs w:val="24"/>
        </w:rPr>
        <w:t>lah’ın kulları! Biliniz ki mü</w:t>
      </w:r>
      <w:r w:rsidRPr="00FE6AA0">
        <w:rPr>
          <w:rFonts w:ascii="Garamond" w:hAnsi="Garamond"/>
          <w:sz w:val="24"/>
          <w:szCs w:val="24"/>
        </w:rPr>
        <w:t>ş</w:t>
      </w:r>
      <w:r w:rsidRPr="00FE6AA0">
        <w:rPr>
          <w:rFonts w:ascii="Garamond" w:hAnsi="Garamond"/>
          <w:sz w:val="24"/>
          <w:szCs w:val="24"/>
        </w:rPr>
        <w:t>rikler için terazi kurulmaz, amel sayf</w:t>
      </w:r>
      <w:r w:rsidRPr="00FE6AA0">
        <w:rPr>
          <w:rFonts w:ascii="Garamond" w:hAnsi="Garamond"/>
          <w:sz w:val="24"/>
          <w:szCs w:val="24"/>
        </w:rPr>
        <w:t>a</w:t>
      </w:r>
      <w:r w:rsidRPr="00FE6AA0">
        <w:rPr>
          <w:rFonts w:ascii="Garamond" w:hAnsi="Garamond"/>
          <w:sz w:val="24"/>
          <w:szCs w:val="24"/>
        </w:rPr>
        <w:t>ları açılmaz. Hakikatte amel de</w:t>
      </w:r>
      <w:r w:rsidRPr="00FE6AA0">
        <w:rPr>
          <w:rFonts w:ascii="Garamond" w:hAnsi="Garamond"/>
          <w:sz w:val="24"/>
          <w:szCs w:val="24"/>
        </w:rPr>
        <w:t>f</w:t>
      </w:r>
      <w:r w:rsidRPr="00FE6AA0">
        <w:rPr>
          <w:rFonts w:ascii="Garamond" w:hAnsi="Garamond"/>
          <w:sz w:val="24"/>
          <w:szCs w:val="24"/>
        </w:rPr>
        <w:t>terleri müslümanlar için açılır</w:t>
      </w:r>
      <w:r w:rsidR="008866B7">
        <w:rPr>
          <w:rFonts w:ascii="Garamond" w:hAnsi="Garamond"/>
          <w:sz w:val="24"/>
          <w:szCs w:val="24"/>
        </w:rPr>
        <w:t>.”</w:t>
      </w:r>
      <w:r w:rsidRPr="00FE6AA0">
        <w:rPr>
          <w:rStyle w:val="FootnoteReference"/>
          <w:rFonts w:ascii="Garamond" w:hAnsi="Garamond"/>
          <w:sz w:val="24"/>
          <w:szCs w:val="24"/>
        </w:rPr>
        <w:footnoteReference w:id="553"/>
      </w:r>
    </w:p>
    <w:p w:rsidR="005E21FF" w:rsidRPr="00FE6AA0" w:rsidRDefault="005E21FF" w:rsidP="005E21FF">
      <w:pPr>
        <w:spacing w:line="300" w:lineRule="atLeast"/>
        <w:jc w:val="both"/>
        <w:rPr>
          <w:rFonts w:ascii="Garamond" w:hAnsi="Garamond"/>
          <w:i/>
          <w:iCs/>
          <w:sz w:val="24"/>
          <w:szCs w:val="24"/>
        </w:rPr>
      </w:pPr>
      <w:r>
        <w:rPr>
          <w:rFonts w:ascii="Garamond" w:hAnsi="Garamond"/>
          <w:i/>
          <w:iCs/>
          <w:sz w:val="24"/>
          <w:szCs w:val="24"/>
        </w:rPr>
        <w:t>Bak. 94. konu, el-Hubt, el-Hesab, 843 ve 842. bölümler</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543.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el-Vesvese</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Vesvese</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72/123, 100. Bölüm</w:t>
      </w:r>
      <w:r w:rsidR="00EB4099">
        <w:rPr>
          <w:rFonts w:ascii="Garamond" w:hAnsi="Garamond" w:cs="Garamond"/>
          <w:i/>
          <w:iCs/>
          <w:sz w:val="24"/>
        </w:rPr>
        <w:t>;</w:t>
      </w:r>
      <w:r w:rsidRPr="00FE6AA0">
        <w:rPr>
          <w:rFonts w:ascii="Garamond" w:hAnsi="Garamond" w:cs="Garamond"/>
          <w:i/>
          <w:iCs/>
          <w:sz w:val="24"/>
        </w:rPr>
        <w:t xml:space="preserve"> el-Vesvese ve Hadis’un-Nefs</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95/136, 98. Bölüm</w:t>
      </w:r>
      <w:r w:rsidR="00EB4099">
        <w:rPr>
          <w:rFonts w:ascii="Garamond" w:hAnsi="Garamond" w:cs="Garamond"/>
          <w:i/>
          <w:iCs/>
          <w:sz w:val="24"/>
        </w:rPr>
        <w:t>;</w:t>
      </w:r>
      <w:r w:rsidRPr="00FE6AA0">
        <w:rPr>
          <w:rFonts w:ascii="Garamond" w:hAnsi="Garamond" w:cs="Garamond"/>
          <w:i/>
          <w:iCs/>
          <w:sz w:val="24"/>
        </w:rPr>
        <w:t xml:space="preserve"> ed-Dua li def’il-Vesvas’iş-Şeytan</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1/244, 298</w:t>
      </w:r>
      <w:r w:rsidR="00EB4099">
        <w:rPr>
          <w:rFonts w:ascii="Garamond" w:hAnsi="Garamond" w:cs="Garamond"/>
          <w:i/>
          <w:iCs/>
          <w:sz w:val="24"/>
        </w:rPr>
        <w:t>;</w:t>
      </w:r>
      <w:r w:rsidRPr="00FE6AA0">
        <w:rPr>
          <w:rFonts w:ascii="Garamond" w:hAnsi="Garamond" w:cs="Garamond"/>
          <w:i/>
          <w:iCs/>
          <w:sz w:val="24"/>
        </w:rPr>
        <w:t xml:space="preserve"> fi Şeytan ve vesvesatihi</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el-Müheccet’ül-Beyza, 5/47</w:t>
      </w:r>
      <w:r w:rsidR="00EB4099">
        <w:rPr>
          <w:rFonts w:ascii="Garamond" w:hAnsi="Garamond" w:cs="Garamond"/>
          <w:i/>
          <w:iCs/>
          <w:sz w:val="24"/>
        </w:rPr>
        <w:t>;</w:t>
      </w:r>
      <w:r w:rsidRPr="00FE6AA0">
        <w:rPr>
          <w:rFonts w:ascii="Garamond" w:hAnsi="Garamond" w:cs="Garamond"/>
          <w:i/>
          <w:iCs/>
          <w:sz w:val="24"/>
        </w:rPr>
        <w:t xml:space="preserve"> Me’ne’l-Vesvese ve Sebeb-u Galebatihi</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151" w:name="_Toc23534732"/>
      <w:r w:rsidRPr="00FE6AA0">
        <w:rPr>
          <w:noProof/>
          <w:lang w:val="en-US" w:eastAsia="en-US"/>
        </w:rPr>
        <mc:AlternateContent>
          <mc:Choice Requires="wps">
            <w:drawing>
              <wp:anchor distT="0" distB="0" distL="114300" distR="114300" simplePos="0" relativeHeight="25165209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A53E"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2UKQIAAG0EAAAOAAAAZHJzL2Uyb0RvYy54bWysVMuO2yAU3VfqPyD2ie2M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BGtl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51"/>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276. Konu, eş-Şek</w:t>
      </w:r>
      <w:r w:rsidR="00EB4099">
        <w:rPr>
          <w:rFonts w:ascii="Garamond" w:hAnsi="Garamond" w:cs="Garamond"/>
          <w:i/>
          <w:iCs/>
          <w:sz w:val="24"/>
        </w:rPr>
        <w:t>;</w:t>
      </w:r>
      <w:r w:rsidRPr="00FE6AA0">
        <w:rPr>
          <w:rFonts w:ascii="Garamond" w:hAnsi="Garamond" w:cs="Garamond"/>
          <w:i/>
          <w:iCs/>
          <w:sz w:val="24"/>
        </w:rPr>
        <w:t xml:space="preserve"> 267. Konu, eş-Şeytan</w:t>
      </w:r>
      <w:r w:rsidR="00EB4099">
        <w:rPr>
          <w:rFonts w:ascii="Garamond" w:hAnsi="Garamond" w:cs="Garamond"/>
          <w:i/>
          <w:iCs/>
          <w:sz w:val="24"/>
        </w:rPr>
        <w:t>;</w:t>
      </w:r>
      <w:r w:rsidRPr="00FE6AA0">
        <w:rPr>
          <w:rFonts w:ascii="Garamond" w:hAnsi="Garamond" w:cs="Garamond"/>
          <w:i/>
          <w:iCs/>
          <w:sz w:val="24"/>
        </w:rPr>
        <w:t xml:space="preserve"> er-Riya, 1418. Bölüm</w:t>
      </w:r>
    </w:p>
    <w:p w:rsidR="00C324D6" w:rsidRPr="00FE6AA0" w:rsidRDefault="00C324D6" w:rsidP="00FE6AA0">
      <w:pPr>
        <w:spacing w:line="300" w:lineRule="atLeast"/>
        <w:ind w:firstLine="284"/>
        <w:jc w:val="lowKashida"/>
        <w:rPr>
          <w:rFonts w:ascii="Garamond" w:hAnsi="Garamond" w:cs="Garamond"/>
          <w:i/>
          <w:iCs/>
          <w:sz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52" w:name="_Toc23534733"/>
      <w:r w:rsidRPr="00FE6AA0">
        <w:t>4069. Bölüm</w:t>
      </w:r>
      <w:bookmarkEnd w:id="152"/>
      <w:r w:rsidRPr="00FE6AA0">
        <w:t xml:space="preserve"> </w:t>
      </w:r>
    </w:p>
    <w:p w:rsidR="00C324D6" w:rsidRPr="00FE6AA0" w:rsidRDefault="005E21FF" w:rsidP="00FE6AA0">
      <w:pPr>
        <w:pStyle w:val="Style1CharCharChar"/>
        <w:spacing w:line="300" w:lineRule="atLeast"/>
        <w:ind w:firstLine="284"/>
      </w:pPr>
      <w:bookmarkStart w:id="153" w:name="_Toc23534734"/>
      <w:r>
        <w:t xml:space="preserve">İnançlarda </w:t>
      </w:r>
      <w:r w:rsidR="00C324D6" w:rsidRPr="00FE6AA0">
        <w:t>Vesvese</w:t>
      </w:r>
      <w:bookmarkEnd w:id="153"/>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cs="Garamond"/>
          <w:b/>
          <w:bCs/>
          <w:sz w:val="24"/>
          <w:szCs w:val="24"/>
        </w:rPr>
        <w:t>“And olsun ki insanı biz yarattık</w:t>
      </w:r>
      <w:r w:rsidR="00EB4099">
        <w:rPr>
          <w:rFonts w:ascii="Garamond" w:hAnsi="Garamond" w:cs="Garamond"/>
          <w:b/>
          <w:bCs/>
          <w:sz w:val="24"/>
          <w:szCs w:val="24"/>
        </w:rPr>
        <w:t>;</w:t>
      </w:r>
      <w:r w:rsidRPr="00FE6AA0">
        <w:rPr>
          <w:rFonts w:ascii="Garamond" w:hAnsi="Garamond" w:cs="Garamond"/>
          <w:b/>
          <w:bCs/>
          <w:sz w:val="24"/>
          <w:szCs w:val="24"/>
        </w:rPr>
        <w:t xml:space="preserve"> nefsinin kendisine fısıldadıklarını biliriz</w:t>
      </w:r>
      <w:r w:rsidR="00EB4099">
        <w:rPr>
          <w:rFonts w:ascii="Garamond" w:hAnsi="Garamond" w:cs="Garamond"/>
          <w:b/>
          <w:bCs/>
          <w:sz w:val="24"/>
          <w:szCs w:val="24"/>
        </w:rPr>
        <w:t>;</w:t>
      </w:r>
      <w:r w:rsidRPr="00FE6AA0">
        <w:rPr>
          <w:rFonts w:ascii="Garamond" w:hAnsi="Garamond" w:cs="Garamond"/>
          <w:b/>
          <w:bCs/>
          <w:sz w:val="24"/>
          <w:szCs w:val="24"/>
        </w:rPr>
        <w:t xml:space="preserve"> biz ona şah damarından daha yak</w:t>
      </w:r>
      <w:r w:rsidRPr="00FE6AA0">
        <w:rPr>
          <w:rFonts w:ascii="Garamond" w:hAnsi="Garamond" w:cs="Garamond"/>
          <w:b/>
          <w:bCs/>
          <w:sz w:val="24"/>
          <w:szCs w:val="24"/>
        </w:rPr>
        <w:t>ı</w:t>
      </w:r>
      <w:r w:rsidRPr="00FE6AA0">
        <w:rPr>
          <w:rFonts w:ascii="Garamond" w:hAnsi="Garamond" w:cs="Garamond"/>
          <w:b/>
          <w:bCs/>
          <w:sz w:val="24"/>
          <w:szCs w:val="24"/>
        </w:rPr>
        <w:t>nız</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554"/>
      </w:r>
    </w:p>
    <w:p w:rsidR="00C324D6" w:rsidRPr="00FE6AA0" w:rsidRDefault="005E21FF" w:rsidP="00FE6AA0">
      <w:pPr>
        <w:spacing w:line="300" w:lineRule="atLeast"/>
        <w:ind w:firstLine="284"/>
        <w:jc w:val="both"/>
        <w:rPr>
          <w:rFonts w:ascii="Garamond" w:hAnsi="Garamond"/>
          <w:b/>
          <w:bCs/>
          <w:sz w:val="24"/>
          <w:szCs w:val="24"/>
          <w:u w:val="single"/>
        </w:rPr>
      </w:pPr>
      <w:r>
        <w:rPr>
          <w:rFonts w:ascii="Garamond" w:hAnsi="Garamond" w:cs="Garamond"/>
          <w:b/>
          <w:bCs/>
          <w:sz w:val="24"/>
          <w:szCs w:val="24"/>
        </w:rPr>
        <w:t xml:space="preserve">“De ki: “İnsanlardan ve </w:t>
      </w:r>
      <w:r w:rsidR="00C324D6" w:rsidRPr="00FE6AA0">
        <w:rPr>
          <w:rFonts w:ascii="Garamond" w:hAnsi="Garamond" w:cs="Garamond"/>
          <w:b/>
          <w:bCs/>
          <w:sz w:val="24"/>
          <w:szCs w:val="24"/>
        </w:rPr>
        <w:t>ci</w:t>
      </w:r>
      <w:r w:rsidR="00C324D6" w:rsidRPr="00FE6AA0">
        <w:rPr>
          <w:rFonts w:ascii="Garamond" w:hAnsi="Garamond" w:cs="Garamond"/>
          <w:b/>
          <w:bCs/>
          <w:sz w:val="24"/>
          <w:szCs w:val="24"/>
        </w:rPr>
        <w:t>n</w:t>
      </w:r>
      <w:r w:rsidR="00C324D6" w:rsidRPr="00FE6AA0">
        <w:rPr>
          <w:rFonts w:ascii="Garamond" w:hAnsi="Garamond" w:cs="Garamond"/>
          <w:b/>
          <w:bCs/>
          <w:sz w:val="24"/>
          <w:szCs w:val="24"/>
        </w:rPr>
        <w:t xml:space="preserve">lerden </w:t>
      </w:r>
      <w:r>
        <w:rPr>
          <w:rFonts w:ascii="Garamond" w:hAnsi="Garamond" w:cs="Garamond"/>
          <w:b/>
          <w:bCs/>
          <w:sz w:val="24"/>
          <w:szCs w:val="24"/>
        </w:rPr>
        <w:t xml:space="preserve">olan </w:t>
      </w:r>
      <w:r w:rsidR="00C324D6" w:rsidRPr="00FE6AA0">
        <w:rPr>
          <w:rFonts w:ascii="Garamond" w:hAnsi="Garamond" w:cs="Garamond"/>
          <w:b/>
          <w:bCs/>
          <w:sz w:val="24"/>
          <w:szCs w:val="24"/>
        </w:rPr>
        <w:t>ve insanların gönüll</w:t>
      </w:r>
      <w:r w:rsidR="00C324D6" w:rsidRPr="00FE6AA0">
        <w:rPr>
          <w:rFonts w:ascii="Garamond" w:hAnsi="Garamond" w:cs="Garamond"/>
          <w:b/>
          <w:bCs/>
          <w:sz w:val="24"/>
          <w:szCs w:val="24"/>
        </w:rPr>
        <w:t>e</w:t>
      </w:r>
      <w:r w:rsidR="00C324D6" w:rsidRPr="00FE6AA0">
        <w:rPr>
          <w:rFonts w:ascii="Garamond" w:hAnsi="Garamond" w:cs="Garamond"/>
          <w:b/>
          <w:bCs/>
          <w:sz w:val="24"/>
          <w:szCs w:val="24"/>
        </w:rPr>
        <w:t>rine vesvese veren o sinsi ve</w:t>
      </w:r>
      <w:r w:rsidR="00C324D6" w:rsidRPr="00FE6AA0">
        <w:rPr>
          <w:rFonts w:ascii="Garamond" w:hAnsi="Garamond" w:cs="Garamond"/>
          <w:b/>
          <w:bCs/>
          <w:sz w:val="24"/>
          <w:szCs w:val="24"/>
        </w:rPr>
        <w:t>s</w:t>
      </w:r>
      <w:r w:rsidR="00C324D6" w:rsidRPr="00FE6AA0">
        <w:rPr>
          <w:rFonts w:ascii="Garamond" w:hAnsi="Garamond" w:cs="Garamond"/>
          <w:b/>
          <w:bCs/>
          <w:sz w:val="24"/>
          <w:szCs w:val="24"/>
        </w:rPr>
        <w:t>vesecinin şerrinden, insanl</w:t>
      </w:r>
      <w:r w:rsidR="00C324D6" w:rsidRPr="00FE6AA0">
        <w:rPr>
          <w:rFonts w:ascii="Garamond" w:hAnsi="Garamond" w:cs="Garamond"/>
          <w:b/>
          <w:bCs/>
          <w:sz w:val="24"/>
          <w:szCs w:val="24"/>
        </w:rPr>
        <w:t>a</w:t>
      </w:r>
      <w:r>
        <w:rPr>
          <w:rFonts w:ascii="Garamond" w:hAnsi="Garamond" w:cs="Garamond"/>
          <w:b/>
          <w:bCs/>
          <w:sz w:val="24"/>
          <w:szCs w:val="24"/>
        </w:rPr>
        <w:t>rın ilahı, insanların h</w:t>
      </w:r>
      <w:r w:rsidR="00C324D6" w:rsidRPr="00FE6AA0">
        <w:rPr>
          <w:rFonts w:ascii="Garamond" w:hAnsi="Garamond" w:cs="Garamond"/>
          <w:b/>
          <w:bCs/>
          <w:sz w:val="24"/>
          <w:szCs w:val="24"/>
        </w:rPr>
        <w:t>ükü</w:t>
      </w:r>
      <w:r w:rsidR="00C324D6" w:rsidRPr="00FE6AA0">
        <w:rPr>
          <w:rFonts w:ascii="Garamond" w:hAnsi="Garamond" w:cs="Garamond"/>
          <w:b/>
          <w:bCs/>
          <w:sz w:val="24"/>
          <w:szCs w:val="24"/>
        </w:rPr>
        <w:t>m</w:t>
      </w:r>
      <w:r w:rsidR="00C324D6" w:rsidRPr="00FE6AA0">
        <w:rPr>
          <w:rFonts w:ascii="Garamond" w:hAnsi="Garamond" w:cs="Garamond"/>
          <w:b/>
          <w:bCs/>
          <w:sz w:val="24"/>
          <w:szCs w:val="24"/>
        </w:rPr>
        <w:t>ranı ve insanların Rabbi olan Allah’a sığın</w:t>
      </w:r>
      <w:r w:rsidR="00C324D6" w:rsidRPr="00FE6AA0">
        <w:rPr>
          <w:rFonts w:ascii="Garamond" w:hAnsi="Garamond" w:cs="Garamond"/>
          <w:b/>
          <w:bCs/>
          <w:sz w:val="24"/>
          <w:szCs w:val="24"/>
        </w:rPr>
        <w:t>ı</w:t>
      </w:r>
      <w:r w:rsidR="00C324D6" w:rsidRPr="00FE6AA0">
        <w:rPr>
          <w:rFonts w:ascii="Garamond" w:hAnsi="Garamond" w:cs="Garamond"/>
          <w:b/>
          <w:bCs/>
          <w:sz w:val="24"/>
          <w:szCs w:val="24"/>
        </w:rPr>
        <w:t>rım</w:t>
      </w:r>
      <w:r w:rsidR="008866B7">
        <w:rPr>
          <w:rFonts w:ascii="Garamond" w:hAnsi="Garamond" w:cs="Garamond"/>
          <w:b/>
          <w:bCs/>
          <w:sz w:val="24"/>
          <w:szCs w:val="24"/>
        </w:rPr>
        <w:t>.”</w:t>
      </w:r>
      <w:r w:rsidR="00C324D6" w:rsidRPr="00FE6AA0">
        <w:rPr>
          <w:rStyle w:val="FootnoteReference"/>
          <w:rFonts w:ascii="Garamond" w:hAnsi="Garamond" w:cs="Garamond"/>
          <w:b/>
          <w:bCs/>
          <w:sz w:val="24"/>
          <w:szCs w:val="24"/>
        </w:rPr>
        <w:footnoteReference w:id="5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w:t>
      </w:r>
      <w:r w:rsidRPr="00FE6AA0">
        <w:rPr>
          <w:rFonts w:ascii="Garamond" w:hAnsi="Garamond"/>
          <w:i/>
          <w:iCs/>
          <w:sz w:val="24"/>
          <w:szCs w:val="24"/>
        </w:rPr>
        <w:t>i</w:t>
      </w:r>
      <w:r w:rsidRPr="00FE6AA0">
        <w:rPr>
          <w:rFonts w:ascii="Garamond" w:hAnsi="Garamond"/>
          <w:i/>
          <w:iCs/>
          <w:sz w:val="24"/>
          <w:szCs w:val="24"/>
        </w:rPr>
        <w:t>ne, “Bazen insanın zihnine öyle şeyler g</w:t>
      </w:r>
      <w:r w:rsidRPr="00FE6AA0">
        <w:rPr>
          <w:rFonts w:ascii="Garamond" w:hAnsi="Garamond"/>
          <w:i/>
          <w:iCs/>
          <w:sz w:val="24"/>
          <w:szCs w:val="24"/>
        </w:rPr>
        <w:t>e</w:t>
      </w:r>
      <w:r w:rsidRPr="00FE6AA0">
        <w:rPr>
          <w:rFonts w:ascii="Garamond" w:hAnsi="Garamond"/>
          <w:i/>
          <w:iCs/>
          <w:sz w:val="24"/>
          <w:szCs w:val="24"/>
        </w:rPr>
        <w:t>liyor ki eğer insan</w:t>
      </w:r>
      <w:r w:rsidR="005E21FF">
        <w:rPr>
          <w:rFonts w:ascii="Garamond" w:hAnsi="Garamond"/>
          <w:i/>
          <w:iCs/>
          <w:sz w:val="24"/>
          <w:szCs w:val="24"/>
        </w:rPr>
        <w:t xml:space="preserve"> gökten</w:t>
      </w:r>
      <w:r w:rsidRPr="00FE6AA0">
        <w:rPr>
          <w:rFonts w:ascii="Garamond" w:hAnsi="Garamond"/>
          <w:i/>
          <w:iCs/>
          <w:sz w:val="24"/>
          <w:szCs w:val="24"/>
        </w:rPr>
        <w:t xml:space="preserve"> yere düş</w:t>
      </w:r>
      <w:r w:rsidRPr="00FE6AA0">
        <w:rPr>
          <w:rFonts w:ascii="Garamond" w:hAnsi="Garamond"/>
          <w:i/>
          <w:iCs/>
          <w:sz w:val="24"/>
          <w:szCs w:val="24"/>
        </w:rPr>
        <w:t>e</w:t>
      </w:r>
      <w:r w:rsidRPr="00FE6AA0">
        <w:rPr>
          <w:rFonts w:ascii="Garamond" w:hAnsi="Garamond"/>
          <w:i/>
          <w:iCs/>
          <w:sz w:val="24"/>
          <w:szCs w:val="24"/>
        </w:rPr>
        <w:t xml:space="preserve">cek, göğün ortasında kuşlar kendisini kapacak olursa bu </w:t>
      </w:r>
      <w:r w:rsidR="005E21FF">
        <w:rPr>
          <w:rFonts w:ascii="Garamond" w:hAnsi="Garamond"/>
          <w:i/>
          <w:iCs/>
          <w:sz w:val="24"/>
          <w:szCs w:val="24"/>
        </w:rPr>
        <w:t xml:space="preserve">onun için </w:t>
      </w:r>
      <w:r w:rsidRPr="00FE6AA0">
        <w:rPr>
          <w:rFonts w:ascii="Garamond" w:hAnsi="Garamond"/>
          <w:i/>
          <w:iCs/>
          <w:sz w:val="24"/>
          <w:szCs w:val="24"/>
        </w:rPr>
        <w:t>zihni</w:t>
      </w:r>
      <w:r w:rsidRPr="00FE6AA0">
        <w:rPr>
          <w:rFonts w:ascii="Garamond" w:hAnsi="Garamond"/>
          <w:i/>
          <w:iCs/>
          <w:sz w:val="24"/>
          <w:szCs w:val="24"/>
        </w:rPr>
        <w:t>n</w:t>
      </w:r>
      <w:r w:rsidRPr="00FE6AA0">
        <w:rPr>
          <w:rFonts w:ascii="Garamond" w:hAnsi="Garamond"/>
          <w:i/>
          <w:iCs/>
          <w:sz w:val="24"/>
          <w:szCs w:val="24"/>
        </w:rPr>
        <w:t>den geçen şeyleri d</w:t>
      </w:r>
      <w:r w:rsidRPr="00FE6AA0">
        <w:rPr>
          <w:rFonts w:ascii="Garamond" w:hAnsi="Garamond"/>
          <w:i/>
          <w:iCs/>
          <w:sz w:val="24"/>
          <w:szCs w:val="24"/>
        </w:rPr>
        <w:t>i</w:t>
      </w:r>
      <w:r w:rsidRPr="00FE6AA0">
        <w:rPr>
          <w:rFonts w:ascii="Garamond" w:hAnsi="Garamond"/>
          <w:i/>
          <w:iCs/>
          <w:sz w:val="24"/>
          <w:szCs w:val="24"/>
        </w:rPr>
        <w:t>le getirmekten daha sevimlidir” diye sorulunca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“Bu salt imandır veya apaçık b ir ima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556"/>
      </w:r>
    </w:p>
    <w:p w:rsidR="00C324D6" w:rsidRPr="00FE6AA0" w:rsidRDefault="005E21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 xml:space="preserve">Resulullah </w:t>
      </w:r>
      <w:r w:rsidRPr="00FE6AA0">
        <w:rPr>
          <w:rFonts w:ascii="Garamond" w:hAnsi="Garamond"/>
          <w:i/>
          <w:iCs/>
          <w:sz w:val="24"/>
          <w:szCs w:val="24"/>
        </w:rPr>
        <w:t>(s.a.a)</w:t>
      </w:r>
      <w:r w:rsidR="00C324D6" w:rsidRPr="00FE6AA0">
        <w:rPr>
          <w:rFonts w:ascii="Garamond" w:hAnsi="Garamond"/>
          <w:i/>
          <w:iCs/>
          <w:sz w:val="24"/>
          <w:szCs w:val="24"/>
        </w:rPr>
        <w:t xml:space="preserve"> ashabı</w:t>
      </w:r>
      <w:r w:rsidR="00C324D6" w:rsidRPr="00FE6AA0">
        <w:rPr>
          <w:rFonts w:ascii="Garamond" w:hAnsi="Garamond"/>
          <w:i/>
          <w:iCs/>
          <w:sz w:val="24"/>
          <w:szCs w:val="24"/>
        </w:rPr>
        <w:t>n</w:t>
      </w:r>
      <w:r w:rsidR="00C324D6" w:rsidRPr="00FE6AA0">
        <w:rPr>
          <w:rFonts w:ascii="Garamond" w:hAnsi="Garamond"/>
          <w:i/>
          <w:iCs/>
          <w:sz w:val="24"/>
          <w:szCs w:val="24"/>
        </w:rPr>
        <w:t>dan biri</w:t>
      </w:r>
      <w:r>
        <w:rPr>
          <w:rFonts w:ascii="Garamond" w:hAnsi="Garamond"/>
          <w:i/>
          <w:iCs/>
          <w:sz w:val="24"/>
          <w:szCs w:val="24"/>
        </w:rPr>
        <w:t>nin</w:t>
      </w:r>
      <w:r w:rsidR="00C324D6" w:rsidRPr="00FE6AA0">
        <w:rPr>
          <w:rFonts w:ascii="Garamond" w:hAnsi="Garamond"/>
          <w:i/>
          <w:iCs/>
          <w:sz w:val="24"/>
          <w:szCs w:val="24"/>
        </w:rPr>
        <w:t>, “(bazen) göğüslerimizde şeyt</w:t>
      </w:r>
      <w:r w:rsidR="00C324D6" w:rsidRPr="00FE6AA0">
        <w:rPr>
          <w:rFonts w:ascii="Garamond" w:hAnsi="Garamond"/>
          <w:i/>
          <w:iCs/>
          <w:sz w:val="24"/>
          <w:szCs w:val="24"/>
        </w:rPr>
        <w:t>a</w:t>
      </w:r>
      <w:r w:rsidR="00C324D6" w:rsidRPr="00FE6AA0">
        <w:rPr>
          <w:rFonts w:ascii="Garamond" w:hAnsi="Garamond"/>
          <w:i/>
          <w:iCs/>
          <w:sz w:val="24"/>
          <w:szCs w:val="24"/>
        </w:rPr>
        <w:t>nın</w:t>
      </w:r>
      <w:r>
        <w:rPr>
          <w:rFonts w:ascii="Garamond" w:hAnsi="Garamond"/>
          <w:i/>
          <w:iCs/>
          <w:sz w:val="24"/>
          <w:szCs w:val="24"/>
        </w:rPr>
        <w:t xml:space="preserve"> vesvesesini görmekteyiz ki</w:t>
      </w:r>
      <w:r w:rsidR="00C324D6" w:rsidRPr="00FE6AA0">
        <w:rPr>
          <w:rFonts w:ascii="Garamond" w:hAnsi="Garamond"/>
          <w:i/>
          <w:iCs/>
          <w:sz w:val="24"/>
          <w:szCs w:val="24"/>
        </w:rPr>
        <w:t xml:space="preserve"> bizden biri süreyya yıldızına düşecek olursa bu kendisi </w:t>
      </w:r>
      <w:r w:rsidR="00C324D6" w:rsidRPr="00FE6AA0">
        <w:rPr>
          <w:rFonts w:ascii="Garamond" w:hAnsi="Garamond"/>
          <w:i/>
          <w:iCs/>
          <w:sz w:val="24"/>
          <w:szCs w:val="24"/>
        </w:rPr>
        <w:lastRenderedPageBreak/>
        <w:t>için o vesveseyi dile geti</w:t>
      </w:r>
      <w:r w:rsidR="00C324D6" w:rsidRPr="00FE6AA0">
        <w:rPr>
          <w:rFonts w:ascii="Garamond" w:hAnsi="Garamond"/>
          <w:i/>
          <w:iCs/>
          <w:sz w:val="24"/>
          <w:szCs w:val="24"/>
        </w:rPr>
        <w:t>r</w:t>
      </w:r>
      <w:r w:rsidR="00C324D6" w:rsidRPr="00FE6AA0">
        <w:rPr>
          <w:rFonts w:ascii="Garamond" w:hAnsi="Garamond"/>
          <w:i/>
          <w:iCs/>
          <w:sz w:val="24"/>
          <w:szCs w:val="24"/>
        </w:rPr>
        <w:t xml:space="preserve">mekten daha sevimlidir” diye arzetmesi üzerine şöyle buyurmuştur: </w:t>
      </w:r>
      <w:r w:rsidR="00C324D6" w:rsidRPr="00FE6AA0">
        <w:rPr>
          <w:rFonts w:ascii="Garamond" w:hAnsi="Garamond"/>
          <w:sz w:val="24"/>
          <w:szCs w:val="24"/>
        </w:rPr>
        <w:t>“Gerçekten böyle bir duyguya (izhar etme korkusuna) kapılıyor musunuz?” Onlar şöyle arzettiler: “Evet” Bunun üzerine Peyga</w:t>
      </w:r>
      <w:r w:rsidR="00C324D6" w:rsidRPr="00FE6AA0">
        <w:rPr>
          <w:rFonts w:ascii="Garamond" w:hAnsi="Garamond"/>
          <w:sz w:val="24"/>
          <w:szCs w:val="24"/>
        </w:rPr>
        <w:t>m</w:t>
      </w:r>
      <w:r w:rsidR="00C324D6" w:rsidRPr="00FE6AA0">
        <w:rPr>
          <w:rFonts w:ascii="Garamond" w:hAnsi="Garamond"/>
          <w:sz w:val="24"/>
          <w:szCs w:val="24"/>
        </w:rPr>
        <w:t>ber şöyle buyurdu: “Bu halis imandır. Şeytan bu şeyle</w:t>
      </w:r>
      <w:r w:rsidR="00C324D6" w:rsidRPr="00FE6AA0">
        <w:rPr>
          <w:rFonts w:ascii="Garamond" w:hAnsi="Garamond"/>
          <w:sz w:val="24"/>
          <w:szCs w:val="24"/>
        </w:rPr>
        <w:t>r</w:t>
      </w:r>
      <w:r w:rsidR="00C324D6" w:rsidRPr="00FE6AA0">
        <w:rPr>
          <w:rFonts w:ascii="Garamond" w:hAnsi="Garamond"/>
          <w:sz w:val="24"/>
          <w:szCs w:val="24"/>
        </w:rPr>
        <w:t>den d</w:t>
      </w:r>
      <w:r w:rsidR="00C324D6" w:rsidRPr="00FE6AA0">
        <w:rPr>
          <w:rFonts w:ascii="Garamond" w:hAnsi="Garamond"/>
          <w:sz w:val="24"/>
          <w:szCs w:val="24"/>
        </w:rPr>
        <w:t>a</w:t>
      </w:r>
      <w:r w:rsidR="00C324D6" w:rsidRPr="00FE6AA0">
        <w:rPr>
          <w:rFonts w:ascii="Garamond" w:hAnsi="Garamond"/>
          <w:sz w:val="24"/>
          <w:szCs w:val="24"/>
        </w:rPr>
        <w:t>ha büyük şeylerle kulu saptırmaya çalışır. Kul onun te</w:t>
      </w:r>
      <w:r w:rsidR="00C324D6" w:rsidRPr="00FE6AA0">
        <w:rPr>
          <w:rFonts w:ascii="Garamond" w:hAnsi="Garamond"/>
          <w:sz w:val="24"/>
          <w:szCs w:val="24"/>
        </w:rPr>
        <w:t>h</w:t>
      </w:r>
      <w:r w:rsidR="00C324D6" w:rsidRPr="00FE6AA0">
        <w:rPr>
          <w:rFonts w:ascii="Garamond" w:hAnsi="Garamond"/>
          <w:sz w:val="24"/>
          <w:szCs w:val="24"/>
        </w:rPr>
        <w:t>likesinden korunursa bu tür ve</w:t>
      </w:r>
      <w:r w:rsidR="00C324D6" w:rsidRPr="00FE6AA0">
        <w:rPr>
          <w:rFonts w:ascii="Garamond" w:hAnsi="Garamond"/>
          <w:sz w:val="24"/>
          <w:szCs w:val="24"/>
        </w:rPr>
        <w:t>s</w:t>
      </w:r>
      <w:r w:rsidR="00C324D6" w:rsidRPr="00FE6AA0">
        <w:rPr>
          <w:rFonts w:ascii="Garamond" w:hAnsi="Garamond"/>
          <w:sz w:val="24"/>
          <w:szCs w:val="24"/>
        </w:rPr>
        <w:t>vesel</w:t>
      </w:r>
      <w:r w:rsidR="00C324D6" w:rsidRPr="00FE6AA0">
        <w:rPr>
          <w:rFonts w:ascii="Garamond" w:hAnsi="Garamond"/>
          <w:sz w:val="24"/>
          <w:szCs w:val="24"/>
        </w:rPr>
        <w:t>e</w:t>
      </w:r>
      <w:r w:rsidR="00C324D6" w:rsidRPr="00FE6AA0">
        <w:rPr>
          <w:rFonts w:ascii="Garamond" w:hAnsi="Garamond"/>
          <w:sz w:val="24"/>
          <w:szCs w:val="24"/>
        </w:rPr>
        <w:t>re kapılır</w:t>
      </w:r>
      <w:r w:rsidR="008866B7">
        <w:rPr>
          <w:rFonts w:ascii="Garamond" w:hAnsi="Garamond"/>
          <w:sz w:val="24"/>
          <w:szCs w:val="24"/>
        </w:rPr>
        <w:t>.”</w:t>
      </w:r>
      <w:r w:rsidR="00C324D6" w:rsidRPr="00FE6AA0">
        <w:rPr>
          <w:rStyle w:val="FootnoteReference"/>
          <w:rFonts w:ascii="Garamond" w:hAnsi="Garamond"/>
          <w:sz w:val="24"/>
          <w:szCs w:val="24"/>
        </w:rPr>
        <w:footnoteReference w:id="5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“Bir şahıs Peygam</w:t>
      </w:r>
      <w:r w:rsidR="005E21FF">
        <w:rPr>
          <w:rFonts w:ascii="Garamond" w:hAnsi="Garamond"/>
          <w:sz w:val="24"/>
          <w:szCs w:val="24"/>
        </w:rPr>
        <w:t>b</w:t>
      </w:r>
      <w:r w:rsidRPr="00FE6AA0">
        <w:rPr>
          <w:rFonts w:ascii="Garamond" w:hAnsi="Garamond"/>
          <w:sz w:val="24"/>
          <w:szCs w:val="24"/>
        </w:rPr>
        <w:t>e</w:t>
      </w:r>
      <w:r w:rsidRPr="00FE6AA0">
        <w:rPr>
          <w:rFonts w:ascii="Garamond" w:hAnsi="Garamond"/>
          <w:sz w:val="24"/>
          <w:szCs w:val="24"/>
        </w:rPr>
        <w:t>rin (s.a.a) huzuruna geldi ve şö</w:t>
      </w:r>
      <w:r w:rsidRPr="00FE6AA0">
        <w:rPr>
          <w:rFonts w:ascii="Garamond" w:hAnsi="Garamond"/>
          <w:sz w:val="24"/>
          <w:szCs w:val="24"/>
        </w:rPr>
        <w:t>y</w:t>
      </w:r>
      <w:r w:rsidRPr="00FE6AA0">
        <w:rPr>
          <w:rFonts w:ascii="Garamond" w:hAnsi="Garamond"/>
          <w:sz w:val="24"/>
          <w:szCs w:val="24"/>
        </w:rPr>
        <w:t>le arzetti: “Ey Allah’ın Resulü! H</w:t>
      </w:r>
      <w:r w:rsidRPr="00FE6AA0">
        <w:rPr>
          <w:rFonts w:ascii="Garamond" w:hAnsi="Garamond"/>
          <w:sz w:val="24"/>
          <w:szCs w:val="24"/>
        </w:rPr>
        <w:t>e</w:t>
      </w:r>
      <w:r w:rsidRPr="00FE6AA0">
        <w:rPr>
          <w:rFonts w:ascii="Garamond" w:hAnsi="Garamond"/>
          <w:sz w:val="24"/>
          <w:szCs w:val="24"/>
        </w:rPr>
        <w:t>lak oldum” Peygamber (s.a.a) ona şöyle buyurdu: “O aşağ</w:t>
      </w:r>
      <w:r w:rsidRPr="00FE6AA0">
        <w:rPr>
          <w:rFonts w:ascii="Garamond" w:hAnsi="Garamond"/>
          <w:sz w:val="24"/>
          <w:szCs w:val="24"/>
        </w:rPr>
        <w:t>ı</w:t>
      </w:r>
      <w:r w:rsidRPr="00FE6AA0">
        <w:rPr>
          <w:rFonts w:ascii="Garamond" w:hAnsi="Garamond"/>
          <w:sz w:val="24"/>
          <w:szCs w:val="24"/>
        </w:rPr>
        <w:t>lık şeytan senin yanına geldi ve şö</w:t>
      </w:r>
      <w:r w:rsidRPr="00FE6AA0">
        <w:rPr>
          <w:rFonts w:ascii="Garamond" w:hAnsi="Garamond"/>
          <w:sz w:val="24"/>
          <w:szCs w:val="24"/>
        </w:rPr>
        <w:t>y</w:t>
      </w:r>
      <w:r w:rsidRPr="00FE6AA0">
        <w:rPr>
          <w:rFonts w:ascii="Garamond" w:hAnsi="Garamond"/>
          <w:sz w:val="24"/>
          <w:szCs w:val="24"/>
        </w:rPr>
        <w:t>le dedi: “Kim seni yarattı?” Ve sen şöyle dedin: “Allah” o şöyle dedi: “Allah’ı kim yarattı?” O şahıs şöyle arzetti: “Evet! S</w:t>
      </w:r>
      <w:r w:rsidRPr="00FE6AA0">
        <w:rPr>
          <w:rFonts w:ascii="Garamond" w:hAnsi="Garamond"/>
          <w:sz w:val="24"/>
          <w:szCs w:val="24"/>
        </w:rPr>
        <w:t>e</w:t>
      </w:r>
      <w:r w:rsidRPr="00FE6AA0">
        <w:rPr>
          <w:rFonts w:ascii="Garamond" w:hAnsi="Garamond"/>
          <w:sz w:val="24"/>
          <w:szCs w:val="24"/>
        </w:rPr>
        <w:t>ni hak üzere gönderene yemin o</w:t>
      </w:r>
      <w:r w:rsidRPr="00FE6AA0">
        <w:rPr>
          <w:rFonts w:ascii="Garamond" w:hAnsi="Garamond"/>
          <w:sz w:val="24"/>
          <w:szCs w:val="24"/>
        </w:rPr>
        <w:t>l</w:t>
      </w:r>
      <w:r w:rsidRPr="00FE6AA0">
        <w:rPr>
          <w:rFonts w:ascii="Garamond" w:hAnsi="Garamond"/>
          <w:sz w:val="24"/>
          <w:szCs w:val="24"/>
        </w:rPr>
        <w:t>sun ki buyurduğunuz gib</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Fonts w:ascii="Garamond" w:hAnsi="Garamond"/>
          <w:sz w:val="24"/>
          <w:szCs w:val="24"/>
        </w:rPr>
        <w:t>Peygamber (s.a.a) şöyle b</w:t>
      </w:r>
      <w:r w:rsidRPr="00FE6AA0">
        <w:rPr>
          <w:rFonts w:ascii="Garamond" w:hAnsi="Garamond"/>
          <w:sz w:val="24"/>
          <w:szCs w:val="24"/>
        </w:rPr>
        <w:t>u</w:t>
      </w:r>
      <w:r w:rsidRPr="00FE6AA0">
        <w:rPr>
          <w:rFonts w:ascii="Garamond" w:hAnsi="Garamond"/>
          <w:sz w:val="24"/>
          <w:szCs w:val="24"/>
        </w:rPr>
        <w:t>yu</w:t>
      </w:r>
      <w:r w:rsidRPr="00FE6AA0">
        <w:rPr>
          <w:rFonts w:ascii="Garamond" w:hAnsi="Garamond"/>
          <w:sz w:val="24"/>
          <w:szCs w:val="24"/>
        </w:rPr>
        <w:t>r</w:t>
      </w:r>
      <w:r w:rsidRPr="00FE6AA0">
        <w:rPr>
          <w:rFonts w:ascii="Garamond" w:hAnsi="Garamond"/>
          <w:sz w:val="24"/>
          <w:szCs w:val="24"/>
        </w:rPr>
        <w:t>du: “Allah’a yemin olsun ki bu halis imandır</w:t>
      </w:r>
      <w:r w:rsidR="008866B7">
        <w:rPr>
          <w:rFonts w:ascii="Garamond" w:hAnsi="Garamond"/>
          <w:sz w:val="24"/>
          <w:szCs w:val="24"/>
        </w:rPr>
        <w:t>.”</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İbn-</w:t>
      </w:r>
      <w:r w:rsidRPr="00FE6AA0">
        <w:rPr>
          <w:rFonts w:ascii="Garamond" w:hAnsi="Garamond"/>
          <w:sz w:val="24"/>
          <w:szCs w:val="24"/>
        </w:rPr>
        <w:t xml:space="preserve">i </w:t>
      </w:r>
      <w:r w:rsidRPr="00FE6AA0">
        <w:rPr>
          <w:rFonts w:ascii="Garamond" w:hAnsi="Garamond"/>
          <w:i/>
          <w:iCs/>
          <w:sz w:val="24"/>
          <w:szCs w:val="24"/>
        </w:rPr>
        <w:t xml:space="preserve">Ebi Umeyr şöyle diyor: </w:t>
      </w:r>
      <w:r w:rsidRPr="00FE6AA0">
        <w:rPr>
          <w:rFonts w:ascii="Garamond" w:hAnsi="Garamond"/>
          <w:sz w:val="24"/>
          <w:szCs w:val="24"/>
        </w:rPr>
        <w:t xml:space="preserve">“Ben bu hadisi Abdurrahman b. Haccac’a söyledim, o şöyle dedi: “Babam bana İmam Sadık’ın (a.s) şöyle buyurduğunu söyledi: </w:t>
      </w:r>
      <w:r w:rsidRPr="00FE6AA0">
        <w:rPr>
          <w:rFonts w:ascii="Garamond" w:hAnsi="Garamond"/>
          <w:sz w:val="24"/>
          <w:szCs w:val="24"/>
        </w:rPr>
        <w:lastRenderedPageBreak/>
        <w:t>“Resulullah’ın “Allah’a yemin olsun ki bu halis imandır” diye buyurmasındaki bu maksadı, i</w:t>
      </w:r>
      <w:r w:rsidRPr="00FE6AA0">
        <w:rPr>
          <w:rFonts w:ascii="Garamond" w:hAnsi="Garamond"/>
          <w:sz w:val="24"/>
          <w:szCs w:val="24"/>
        </w:rPr>
        <w:t>n</w:t>
      </w:r>
      <w:r w:rsidRPr="00FE6AA0">
        <w:rPr>
          <w:rFonts w:ascii="Garamond" w:hAnsi="Garamond"/>
          <w:sz w:val="24"/>
          <w:szCs w:val="24"/>
        </w:rPr>
        <w:t>sanın zihninde bu düşüncelerin geçmesiyle helak olmaktan korkmasıdır</w:t>
      </w:r>
      <w:r w:rsidR="008866B7">
        <w:rPr>
          <w:rFonts w:ascii="Garamond" w:hAnsi="Garamond"/>
          <w:sz w:val="24"/>
          <w:szCs w:val="24"/>
        </w:rPr>
        <w:t>.”</w:t>
      </w:r>
      <w:r w:rsidRPr="00FE6AA0">
        <w:rPr>
          <w:rStyle w:val="FootnoteReference"/>
          <w:rFonts w:ascii="Garamond" w:hAnsi="Garamond"/>
          <w:sz w:val="24"/>
          <w:szCs w:val="24"/>
        </w:rPr>
        <w:footnoteReference w:id="55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kendisine zihninden geçen vesveseleri şikayette bulunan birisinin yazdığı mektuba c</w:t>
      </w:r>
      <w:r w:rsidRPr="00FE6AA0">
        <w:rPr>
          <w:rFonts w:ascii="Garamond" w:hAnsi="Garamond"/>
          <w:i/>
          <w:iCs/>
          <w:sz w:val="24"/>
          <w:szCs w:val="24"/>
        </w:rPr>
        <w:t>e</w:t>
      </w:r>
      <w:r w:rsidRPr="00FE6AA0">
        <w:rPr>
          <w:rFonts w:ascii="Garamond" w:hAnsi="Garamond"/>
          <w:i/>
          <w:iCs/>
          <w:sz w:val="24"/>
          <w:szCs w:val="24"/>
        </w:rPr>
        <w:t xml:space="preserve">vaben şöyle yazmıştır: </w:t>
      </w:r>
      <w:r w:rsidRPr="00FE6AA0">
        <w:rPr>
          <w:rFonts w:ascii="Garamond" w:hAnsi="Garamond"/>
          <w:sz w:val="24"/>
          <w:szCs w:val="24"/>
        </w:rPr>
        <w:t xml:space="preserve">“Eğer aziz ve celil olan Allah isterse, seni </w:t>
      </w:r>
      <w:r w:rsidRPr="00FE6AA0">
        <w:rPr>
          <w:rFonts w:ascii="Garamond" w:hAnsi="Garamond"/>
          <w:sz w:val="24"/>
          <w:szCs w:val="24"/>
        </w:rPr>
        <w:t>i</w:t>
      </w:r>
      <w:r w:rsidRPr="00FE6AA0">
        <w:rPr>
          <w:rFonts w:ascii="Garamond" w:hAnsi="Garamond"/>
          <w:sz w:val="24"/>
          <w:szCs w:val="24"/>
        </w:rPr>
        <w:t>nancında sabit kılar, şeytanın e</w:t>
      </w:r>
      <w:r w:rsidRPr="00FE6AA0">
        <w:rPr>
          <w:rFonts w:ascii="Garamond" w:hAnsi="Garamond"/>
          <w:sz w:val="24"/>
          <w:szCs w:val="24"/>
        </w:rPr>
        <w:t>t</w:t>
      </w:r>
      <w:r w:rsidRPr="00FE6AA0">
        <w:rPr>
          <w:rFonts w:ascii="Garamond" w:hAnsi="Garamond"/>
          <w:sz w:val="24"/>
          <w:szCs w:val="24"/>
        </w:rPr>
        <w:t>kileme yolunu kapatır. Peyga</w:t>
      </w:r>
      <w:r w:rsidRPr="00FE6AA0">
        <w:rPr>
          <w:rFonts w:ascii="Garamond" w:hAnsi="Garamond"/>
          <w:sz w:val="24"/>
          <w:szCs w:val="24"/>
        </w:rPr>
        <w:t>m</w:t>
      </w:r>
      <w:r w:rsidRPr="00FE6AA0">
        <w:rPr>
          <w:rFonts w:ascii="Garamond" w:hAnsi="Garamond"/>
          <w:sz w:val="24"/>
          <w:szCs w:val="24"/>
        </w:rPr>
        <w:t>ber’e (s.a.a) de bir grup, “zihni vesveselerinden şikayette bulu</w:t>
      </w:r>
      <w:r w:rsidRPr="00FE6AA0">
        <w:rPr>
          <w:rFonts w:ascii="Garamond" w:hAnsi="Garamond"/>
          <w:sz w:val="24"/>
          <w:szCs w:val="24"/>
        </w:rPr>
        <w:t>n</w:t>
      </w:r>
      <w:r w:rsidRPr="00FE6AA0">
        <w:rPr>
          <w:rFonts w:ascii="Garamond" w:hAnsi="Garamond"/>
          <w:sz w:val="24"/>
          <w:szCs w:val="24"/>
        </w:rPr>
        <w:t>dular. Onlar bu vesvelerin ke</w:t>
      </w:r>
      <w:r w:rsidRPr="00FE6AA0">
        <w:rPr>
          <w:rFonts w:ascii="Garamond" w:hAnsi="Garamond"/>
          <w:sz w:val="24"/>
          <w:szCs w:val="24"/>
        </w:rPr>
        <w:t>n</w:t>
      </w:r>
      <w:r w:rsidRPr="00FE6AA0">
        <w:rPr>
          <w:rFonts w:ascii="Garamond" w:hAnsi="Garamond"/>
          <w:sz w:val="24"/>
          <w:szCs w:val="24"/>
        </w:rPr>
        <w:t>dilerini uzak yerlere savurmasını veya parça parça olmal</w:t>
      </w:r>
      <w:r w:rsidRPr="00FE6AA0">
        <w:rPr>
          <w:rFonts w:ascii="Garamond" w:hAnsi="Garamond"/>
          <w:sz w:val="24"/>
          <w:szCs w:val="24"/>
        </w:rPr>
        <w:t>a</w:t>
      </w:r>
      <w:r w:rsidRPr="00FE6AA0">
        <w:rPr>
          <w:rFonts w:ascii="Garamond" w:hAnsi="Garamond"/>
          <w:sz w:val="24"/>
          <w:szCs w:val="24"/>
        </w:rPr>
        <w:t>rını, o şeyleri ifade etmekten d</w:t>
      </w:r>
      <w:r w:rsidRPr="00FE6AA0">
        <w:rPr>
          <w:rFonts w:ascii="Garamond" w:hAnsi="Garamond"/>
          <w:sz w:val="24"/>
          <w:szCs w:val="24"/>
        </w:rPr>
        <w:t>a</w:t>
      </w:r>
      <w:r w:rsidRPr="00FE6AA0">
        <w:rPr>
          <w:rFonts w:ascii="Garamond" w:hAnsi="Garamond"/>
          <w:sz w:val="24"/>
          <w:szCs w:val="24"/>
        </w:rPr>
        <w:t xml:space="preserve">ha çok seviyorlardı, ama Resulullah (s.a.a) onlara şöyle buyurdu: </w:t>
      </w:r>
      <w:r w:rsidR="00013813">
        <w:rPr>
          <w:rFonts w:ascii="Garamond" w:hAnsi="Garamond"/>
          <w:sz w:val="24"/>
          <w:szCs w:val="24"/>
        </w:rPr>
        <w:t>Kendi içinizde böyle bir duyguya kapılıyor musunuz? Onlar: “</w:t>
      </w:r>
      <w:r w:rsidR="00013813">
        <w:rPr>
          <w:rFonts w:ascii="Garamond" w:hAnsi="Garamond"/>
          <w:sz w:val="24"/>
          <w:szCs w:val="24"/>
        </w:rPr>
        <w:t>E</w:t>
      </w:r>
      <w:r w:rsidR="00013813">
        <w:rPr>
          <w:rFonts w:ascii="Garamond" w:hAnsi="Garamond"/>
          <w:sz w:val="24"/>
          <w:szCs w:val="24"/>
        </w:rPr>
        <w:t xml:space="preserve">vet” deyince Resulullah (s.a.s) şöyle buyurdu: </w:t>
      </w:r>
      <w:r w:rsidRPr="00FE6AA0">
        <w:rPr>
          <w:rFonts w:ascii="Garamond" w:hAnsi="Garamond"/>
          <w:sz w:val="24"/>
          <w:szCs w:val="24"/>
        </w:rPr>
        <w:t xml:space="preserve">“Canım elinde olana yemin olsun ki o halis </w:t>
      </w:r>
      <w:r w:rsidRPr="00FE6AA0">
        <w:rPr>
          <w:rFonts w:ascii="Garamond" w:hAnsi="Garamond"/>
          <w:sz w:val="24"/>
          <w:szCs w:val="24"/>
        </w:rPr>
        <w:t>i</w:t>
      </w:r>
      <w:r w:rsidRPr="00FE6AA0">
        <w:rPr>
          <w:rFonts w:ascii="Garamond" w:hAnsi="Garamond"/>
          <w:sz w:val="24"/>
          <w:szCs w:val="24"/>
        </w:rPr>
        <w:t>mandır. Bu vesvelerle karşı ka</w:t>
      </w:r>
      <w:r w:rsidRPr="00FE6AA0">
        <w:rPr>
          <w:rFonts w:ascii="Garamond" w:hAnsi="Garamond"/>
          <w:sz w:val="24"/>
          <w:szCs w:val="24"/>
        </w:rPr>
        <w:t>r</w:t>
      </w:r>
      <w:r w:rsidRPr="00FE6AA0">
        <w:rPr>
          <w:rFonts w:ascii="Garamond" w:hAnsi="Garamond"/>
          <w:sz w:val="24"/>
          <w:szCs w:val="24"/>
        </w:rPr>
        <w:t>şıya kaldığ</w:t>
      </w:r>
      <w:r w:rsidRPr="00FE6AA0">
        <w:rPr>
          <w:rFonts w:ascii="Garamond" w:hAnsi="Garamond"/>
          <w:sz w:val="24"/>
          <w:szCs w:val="24"/>
        </w:rPr>
        <w:t>ı</w:t>
      </w:r>
      <w:r w:rsidR="00013813">
        <w:rPr>
          <w:rFonts w:ascii="Garamond" w:hAnsi="Garamond"/>
          <w:sz w:val="24"/>
          <w:szCs w:val="24"/>
        </w:rPr>
        <w:t>nızda şöyle deyiniz: “Ame</w:t>
      </w:r>
      <w:r w:rsidRPr="00FE6AA0">
        <w:rPr>
          <w:rFonts w:ascii="Garamond" w:hAnsi="Garamond"/>
          <w:sz w:val="24"/>
          <w:szCs w:val="24"/>
        </w:rPr>
        <w:t>nna billah ve resulihi vela hevle vela kuvvete illa billah” (Allah’a ve resulüne iman ettik ve Allah’tan başka bir güç ve kuvvet yo</w:t>
      </w:r>
      <w:r w:rsidRPr="00FE6AA0">
        <w:rPr>
          <w:rFonts w:ascii="Garamond" w:hAnsi="Garamond"/>
          <w:sz w:val="24"/>
          <w:szCs w:val="24"/>
        </w:rPr>
        <w:t>k</w:t>
      </w:r>
      <w:r w:rsidRPr="00FE6AA0">
        <w:rPr>
          <w:rFonts w:ascii="Garamond" w:hAnsi="Garamond"/>
          <w:sz w:val="24"/>
          <w:szCs w:val="24"/>
        </w:rPr>
        <w:t>tur</w:t>
      </w:r>
      <w:r w:rsidR="00013813">
        <w:rPr>
          <w:rFonts w:ascii="Garamond" w:hAnsi="Garamond"/>
          <w:sz w:val="24"/>
          <w:szCs w:val="24"/>
        </w:rPr>
        <w:t>.</w:t>
      </w:r>
      <w:r w:rsidRPr="00FE6AA0">
        <w:rPr>
          <w:rFonts w:ascii="Garamond" w:hAnsi="Garamond"/>
          <w:sz w:val="24"/>
          <w:szCs w:val="24"/>
        </w:rPr>
        <w:t>)</w:t>
      </w:r>
      <w:r w:rsidR="00013813">
        <w:rPr>
          <w:rFonts w:ascii="Garamond" w:hAnsi="Garamond"/>
          <w:sz w:val="24"/>
          <w:szCs w:val="24"/>
        </w:rPr>
        <w:t>”</w:t>
      </w:r>
      <w:r w:rsidRPr="00FE6AA0">
        <w:rPr>
          <w:rStyle w:val="FootnoteReference"/>
          <w:rFonts w:ascii="Garamond" w:hAnsi="Garamond"/>
          <w:sz w:val="24"/>
          <w:szCs w:val="24"/>
        </w:rPr>
        <w:footnoteReference w:id="5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w:t>
      </w:r>
      <w:r w:rsidR="00013813">
        <w:rPr>
          <w:rFonts w:ascii="Garamond" w:hAnsi="Garamond"/>
          <w:i/>
          <w:iCs/>
          <w:sz w:val="24"/>
          <w:szCs w:val="24"/>
        </w:rPr>
        <w:t>), kendisine gelip, “B</w:t>
      </w:r>
      <w:r w:rsidRPr="00FE6AA0">
        <w:rPr>
          <w:rFonts w:ascii="Garamond" w:hAnsi="Garamond"/>
          <w:i/>
          <w:iCs/>
          <w:sz w:val="24"/>
          <w:szCs w:val="24"/>
        </w:rPr>
        <w:t>en nifaka düçar oldum” d</w:t>
      </w:r>
      <w:r w:rsidRPr="00FE6AA0">
        <w:rPr>
          <w:rFonts w:ascii="Garamond" w:hAnsi="Garamond"/>
          <w:i/>
          <w:iCs/>
          <w:sz w:val="24"/>
          <w:szCs w:val="24"/>
        </w:rPr>
        <w:t>i</w:t>
      </w:r>
      <w:r w:rsidRPr="00FE6AA0">
        <w:rPr>
          <w:rFonts w:ascii="Garamond" w:hAnsi="Garamond"/>
          <w:i/>
          <w:iCs/>
          <w:sz w:val="24"/>
          <w:szCs w:val="24"/>
        </w:rPr>
        <w:t xml:space="preserve">yen birisine şöyle buyurmuştur: </w:t>
      </w:r>
      <w:r w:rsidRPr="00FE6AA0">
        <w:rPr>
          <w:rFonts w:ascii="Garamond" w:hAnsi="Garamond"/>
          <w:sz w:val="24"/>
          <w:szCs w:val="24"/>
        </w:rPr>
        <w:t>“A</w:t>
      </w:r>
      <w:r w:rsidRPr="00FE6AA0">
        <w:rPr>
          <w:rFonts w:ascii="Garamond" w:hAnsi="Garamond"/>
          <w:sz w:val="24"/>
          <w:szCs w:val="24"/>
        </w:rPr>
        <w:t>l</w:t>
      </w:r>
      <w:r w:rsidRPr="00FE6AA0">
        <w:rPr>
          <w:rFonts w:ascii="Garamond" w:hAnsi="Garamond"/>
          <w:sz w:val="24"/>
          <w:szCs w:val="24"/>
        </w:rPr>
        <w:t>lah’a yemin olsun ki sen münafık d</w:t>
      </w:r>
      <w:r w:rsidRPr="00FE6AA0">
        <w:rPr>
          <w:rFonts w:ascii="Garamond" w:hAnsi="Garamond"/>
          <w:sz w:val="24"/>
          <w:szCs w:val="24"/>
        </w:rPr>
        <w:t>e</w:t>
      </w:r>
      <w:r w:rsidRPr="00FE6AA0">
        <w:rPr>
          <w:rFonts w:ascii="Garamond" w:hAnsi="Garamond"/>
          <w:sz w:val="24"/>
          <w:szCs w:val="24"/>
        </w:rPr>
        <w:t>ğilsin, eğer münafık olsaydın, benim yanıma gelip beni d</w:t>
      </w:r>
      <w:r w:rsidRPr="00FE6AA0">
        <w:rPr>
          <w:rFonts w:ascii="Garamond" w:hAnsi="Garamond"/>
          <w:sz w:val="24"/>
          <w:szCs w:val="24"/>
        </w:rPr>
        <w:t>u</w:t>
      </w:r>
      <w:r w:rsidRPr="00FE6AA0">
        <w:rPr>
          <w:rFonts w:ascii="Garamond" w:hAnsi="Garamond"/>
          <w:sz w:val="24"/>
          <w:szCs w:val="24"/>
        </w:rPr>
        <w:t>rumdan haberdar kılmazdım. Seni hangi şey şüpheye düşü</w:t>
      </w:r>
      <w:r w:rsidRPr="00FE6AA0">
        <w:rPr>
          <w:rFonts w:ascii="Garamond" w:hAnsi="Garamond"/>
          <w:sz w:val="24"/>
          <w:szCs w:val="24"/>
        </w:rPr>
        <w:t>r</w:t>
      </w:r>
      <w:r w:rsidR="00013813">
        <w:rPr>
          <w:rFonts w:ascii="Garamond" w:hAnsi="Garamond"/>
          <w:sz w:val="24"/>
          <w:szCs w:val="24"/>
        </w:rPr>
        <w:t>müştür?</w:t>
      </w:r>
      <w:r w:rsidRPr="00FE6AA0">
        <w:rPr>
          <w:rFonts w:ascii="Garamond" w:hAnsi="Garamond"/>
          <w:sz w:val="24"/>
          <w:szCs w:val="24"/>
        </w:rPr>
        <w:t xml:space="preserve"> Zannediyorum ki o (heryerde) hazır düşman senin yanına gelip sana şöyle demiştir: “Seni kim yaratmıştır?” Ve sen de şöyle dedin: “Beni Allah y</w:t>
      </w:r>
      <w:r w:rsidRPr="00FE6AA0">
        <w:rPr>
          <w:rFonts w:ascii="Garamond" w:hAnsi="Garamond"/>
          <w:sz w:val="24"/>
          <w:szCs w:val="24"/>
        </w:rPr>
        <w:t>a</w:t>
      </w:r>
      <w:r w:rsidRPr="00FE6AA0">
        <w:rPr>
          <w:rFonts w:ascii="Garamond" w:hAnsi="Garamond"/>
          <w:sz w:val="24"/>
          <w:szCs w:val="24"/>
        </w:rPr>
        <w:t>ratmıştır</w:t>
      </w:r>
      <w:r w:rsidR="008866B7">
        <w:rPr>
          <w:rFonts w:ascii="Garamond" w:hAnsi="Garamond"/>
          <w:sz w:val="24"/>
          <w:szCs w:val="24"/>
        </w:rPr>
        <w:t>.”</w:t>
      </w:r>
      <w:r w:rsidRPr="00FE6AA0">
        <w:rPr>
          <w:rFonts w:ascii="Garamond" w:hAnsi="Garamond"/>
          <w:sz w:val="24"/>
          <w:szCs w:val="24"/>
        </w:rPr>
        <w:t>O sana şöyle dedi: “Allah’ı kim yaratmıştır?” O şö</w:t>
      </w:r>
      <w:r w:rsidRPr="00FE6AA0">
        <w:rPr>
          <w:rFonts w:ascii="Garamond" w:hAnsi="Garamond"/>
          <w:sz w:val="24"/>
          <w:szCs w:val="24"/>
        </w:rPr>
        <w:t>y</w:t>
      </w:r>
      <w:r w:rsidRPr="00FE6AA0">
        <w:rPr>
          <w:rFonts w:ascii="Garamond" w:hAnsi="Garamond"/>
          <w:sz w:val="24"/>
          <w:szCs w:val="24"/>
        </w:rPr>
        <w:t>le arzetti: “Evet, seni hak üzere göndere yemin olsun ki aynı d</w:t>
      </w:r>
      <w:r w:rsidRPr="00FE6AA0">
        <w:rPr>
          <w:rFonts w:ascii="Garamond" w:hAnsi="Garamond"/>
          <w:sz w:val="24"/>
          <w:szCs w:val="24"/>
        </w:rPr>
        <w:t>e</w:t>
      </w:r>
      <w:r w:rsidRPr="00FE6AA0">
        <w:rPr>
          <w:rFonts w:ascii="Garamond" w:hAnsi="Garamond"/>
          <w:sz w:val="24"/>
          <w:szCs w:val="24"/>
        </w:rPr>
        <w:t>diğin gibidir</w:t>
      </w:r>
      <w:r w:rsidR="008866B7">
        <w:rPr>
          <w:rFonts w:ascii="Garamond" w:hAnsi="Garamond"/>
          <w:sz w:val="24"/>
          <w:szCs w:val="24"/>
        </w:rPr>
        <w:t>.”</w:t>
      </w:r>
      <w:r w:rsidRPr="00FE6AA0">
        <w:rPr>
          <w:rFonts w:ascii="Garamond" w:hAnsi="Garamond"/>
          <w:sz w:val="24"/>
          <w:szCs w:val="24"/>
        </w:rPr>
        <w:t>Peygamber şöyle buyurdu: “Şeytan amelleriniz ve yaptıklarınız yoluyla yanınıza g</w:t>
      </w:r>
      <w:r w:rsidRPr="00FE6AA0">
        <w:rPr>
          <w:rFonts w:ascii="Garamond" w:hAnsi="Garamond"/>
          <w:sz w:val="24"/>
          <w:szCs w:val="24"/>
        </w:rPr>
        <w:t>e</w:t>
      </w:r>
      <w:r w:rsidRPr="00FE6AA0">
        <w:rPr>
          <w:rFonts w:ascii="Garamond" w:hAnsi="Garamond"/>
          <w:sz w:val="24"/>
          <w:szCs w:val="24"/>
        </w:rPr>
        <w:t>lip sizlere üstün gelememiştir. Şimdi de bu (inançlar) yoluyla yanınıza gelip sizi</w:t>
      </w:r>
      <w:r w:rsidR="00013813">
        <w:rPr>
          <w:rFonts w:ascii="Garamond" w:hAnsi="Garamond"/>
          <w:sz w:val="24"/>
          <w:szCs w:val="24"/>
        </w:rPr>
        <w:t>n ayağınızı</w:t>
      </w:r>
      <w:r w:rsidRPr="00FE6AA0">
        <w:rPr>
          <w:rFonts w:ascii="Garamond" w:hAnsi="Garamond"/>
          <w:sz w:val="24"/>
          <w:szCs w:val="24"/>
        </w:rPr>
        <w:t xml:space="preserve"> kaydırmaya çalışmaktadır. Sizden biri böyle bir duruma geldiğinde, Allah’ın birliğini hatırlasın</w:t>
      </w:r>
      <w:r w:rsidR="008866B7">
        <w:rPr>
          <w:rFonts w:ascii="Garamond" w:hAnsi="Garamond"/>
          <w:sz w:val="24"/>
          <w:szCs w:val="24"/>
        </w:rPr>
        <w:t>.”</w:t>
      </w:r>
      <w:r w:rsidRPr="00FE6AA0">
        <w:rPr>
          <w:rStyle w:val="FootnoteReference"/>
          <w:rFonts w:ascii="Garamond" w:hAnsi="Garamond"/>
          <w:sz w:val="24"/>
          <w:szCs w:val="24"/>
        </w:rPr>
        <w:footnoteReference w:id="5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meleklerin sıf</w:t>
      </w:r>
      <w:r w:rsidRPr="00FE6AA0">
        <w:rPr>
          <w:rFonts w:ascii="Garamond" w:hAnsi="Garamond"/>
          <w:i/>
          <w:iCs/>
          <w:sz w:val="24"/>
          <w:szCs w:val="24"/>
        </w:rPr>
        <w:t>a</w:t>
      </w:r>
      <w:r w:rsidRPr="00FE6AA0">
        <w:rPr>
          <w:rFonts w:ascii="Garamond" w:hAnsi="Garamond"/>
          <w:i/>
          <w:iCs/>
          <w:sz w:val="24"/>
          <w:szCs w:val="24"/>
        </w:rPr>
        <w:t xml:space="preserve">tı hakkında şöyle buyurmuştur: </w:t>
      </w:r>
      <w:r w:rsidRPr="00FE6AA0">
        <w:rPr>
          <w:rFonts w:ascii="Garamond" w:hAnsi="Garamond"/>
          <w:sz w:val="24"/>
          <w:szCs w:val="24"/>
        </w:rPr>
        <w:t>“Vesveseler, aralarında amacına erememiştir ki, kötülüğünü onl</w:t>
      </w:r>
      <w:r w:rsidRPr="00FE6AA0">
        <w:rPr>
          <w:rFonts w:ascii="Garamond" w:hAnsi="Garamond"/>
          <w:sz w:val="24"/>
          <w:szCs w:val="24"/>
        </w:rPr>
        <w:t>a</w:t>
      </w:r>
      <w:r w:rsidRPr="00FE6AA0">
        <w:rPr>
          <w:rFonts w:ascii="Garamond" w:hAnsi="Garamond"/>
          <w:sz w:val="24"/>
          <w:szCs w:val="24"/>
        </w:rPr>
        <w:t>rın düşüncesi üzerinde deney</w:t>
      </w:r>
      <w:r w:rsidRPr="00FE6AA0">
        <w:rPr>
          <w:rFonts w:ascii="Garamond" w:hAnsi="Garamond"/>
          <w:sz w:val="24"/>
          <w:szCs w:val="24"/>
        </w:rPr>
        <w:t>e</w:t>
      </w:r>
      <w:r w:rsidRPr="00FE6AA0">
        <w:rPr>
          <w:rFonts w:ascii="Garamond" w:hAnsi="Garamond"/>
          <w:sz w:val="24"/>
          <w:szCs w:val="24"/>
        </w:rPr>
        <w:t>bilsin</w:t>
      </w:r>
      <w:r w:rsidR="008866B7">
        <w:rPr>
          <w:rFonts w:ascii="Garamond" w:hAnsi="Garamond"/>
          <w:sz w:val="24"/>
          <w:szCs w:val="24"/>
        </w:rPr>
        <w:t>.”</w:t>
      </w:r>
      <w:r w:rsidRPr="00FE6AA0">
        <w:rPr>
          <w:rStyle w:val="FootnoteReference"/>
          <w:rFonts w:ascii="Garamond" w:hAnsi="Garamond"/>
          <w:sz w:val="24"/>
          <w:szCs w:val="24"/>
        </w:rPr>
        <w:footnoteReference w:id="56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bak. el-Me’rifet (3), 2632, 2652. Bölümler</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54" w:name="_Toc23534735"/>
      <w:r w:rsidRPr="00FE6AA0">
        <w:t>4070. Bölüm</w:t>
      </w:r>
      <w:bookmarkEnd w:id="154"/>
    </w:p>
    <w:p w:rsidR="00C324D6" w:rsidRPr="00FE6AA0" w:rsidRDefault="00C324D6" w:rsidP="00FE6AA0">
      <w:pPr>
        <w:pStyle w:val="Style1CharCharChar"/>
        <w:spacing w:line="300" w:lineRule="atLeast"/>
        <w:ind w:firstLine="284"/>
      </w:pPr>
      <w:bookmarkStart w:id="155" w:name="_Toc23534736"/>
      <w:r w:rsidRPr="00FE6AA0">
        <w:t>Abdest ve Namazda Ve</w:t>
      </w:r>
      <w:r w:rsidRPr="00FE6AA0">
        <w:t>s</w:t>
      </w:r>
      <w:r w:rsidRPr="00FE6AA0">
        <w:t>veseden Sakınmak</w:t>
      </w:r>
      <w:bookmarkEnd w:id="15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akıllı o</w:t>
      </w:r>
      <w:r w:rsidRPr="00FE6AA0">
        <w:rPr>
          <w:rFonts w:ascii="Garamond" w:hAnsi="Garamond"/>
          <w:i/>
          <w:iCs/>
          <w:sz w:val="24"/>
          <w:szCs w:val="24"/>
        </w:rPr>
        <w:t>l</w:t>
      </w:r>
      <w:r w:rsidRPr="00FE6AA0">
        <w:rPr>
          <w:rFonts w:ascii="Garamond" w:hAnsi="Garamond"/>
          <w:i/>
          <w:iCs/>
          <w:sz w:val="24"/>
          <w:szCs w:val="24"/>
        </w:rPr>
        <w:t>duğ</w:t>
      </w:r>
      <w:r w:rsidRPr="00FE6AA0">
        <w:rPr>
          <w:rFonts w:ascii="Garamond" w:hAnsi="Garamond"/>
          <w:i/>
          <w:iCs/>
          <w:sz w:val="24"/>
          <w:szCs w:val="24"/>
        </w:rPr>
        <w:t>u</w:t>
      </w:r>
      <w:r w:rsidRPr="00FE6AA0">
        <w:rPr>
          <w:rFonts w:ascii="Garamond" w:hAnsi="Garamond"/>
          <w:i/>
          <w:iCs/>
          <w:sz w:val="24"/>
          <w:szCs w:val="24"/>
        </w:rPr>
        <w:t>nu iddia ettiği halde abdest ve namazında vesveseye duçar olan birini anan Abdullah bin Sinan’a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“Aklı olduğu için mi şeytanın emrine itaat ed</w:t>
      </w:r>
      <w:r w:rsidRPr="00FE6AA0">
        <w:rPr>
          <w:rFonts w:ascii="Garamond" w:hAnsi="Garamond"/>
          <w:sz w:val="24"/>
          <w:szCs w:val="24"/>
        </w:rPr>
        <w:t>i</w:t>
      </w:r>
      <w:r w:rsidRPr="00FE6AA0">
        <w:rPr>
          <w:rFonts w:ascii="Garamond" w:hAnsi="Garamond"/>
          <w:sz w:val="24"/>
          <w:szCs w:val="24"/>
        </w:rPr>
        <w:t>yor</w:t>
      </w:r>
      <w:r w:rsidR="008866B7">
        <w:rPr>
          <w:rFonts w:ascii="Garamond" w:hAnsi="Garamond"/>
          <w:sz w:val="24"/>
          <w:szCs w:val="24"/>
        </w:rPr>
        <w:t>.”</w:t>
      </w:r>
      <w:r w:rsidR="00013813">
        <w:rPr>
          <w:rFonts w:ascii="Garamond" w:hAnsi="Garamond"/>
          <w:sz w:val="24"/>
          <w:szCs w:val="24"/>
        </w:rPr>
        <w:t xml:space="preserve"> </w:t>
      </w:r>
      <w:r w:rsidRPr="00FE6AA0">
        <w:rPr>
          <w:rFonts w:ascii="Garamond" w:hAnsi="Garamond"/>
          <w:sz w:val="24"/>
          <w:szCs w:val="24"/>
        </w:rPr>
        <w:t>Ben (ravi) şöyle arzettim: “Nasıl şeytana itaat ediyor?” İmam şö</w:t>
      </w:r>
      <w:r w:rsidRPr="00FE6AA0">
        <w:rPr>
          <w:rFonts w:ascii="Garamond" w:hAnsi="Garamond"/>
          <w:sz w:val="24"/>
          <w:szCs w:val="24"/>
        </w:rPr>
        <w:t>y</w:t>
      </w:r>
      <w:r w:rsidRPr="00FE6AA0">
        <w:rPr>
          <w:rFonts w:ascii="Garamond" w:hAnsi="Garamond"/>
          <w:sz w:val="24"/>
          <w:szCs w:val="24"/>
        </w:rPr>
        <w:t>le buyurdu: “Ona düçar olduğu vesvesenin kimden old</w:t>
      </w:r>
      <w:r w:rsidRPr="00FE6AA0">
        <w:rPr>
          <w:rFonts w:ascii="Garamond" w:hAnsi="Garamond"/>
          <w:sz w:val="24"/>
          <w:szCs w:val="24"/>
        </w:rPr>
        <w:t>u</w:t>
      </w:r>
      <w:r w:rsidRPr="00FE6AA0">
        <w:rPr>
          <w:rFonts w:ascii="Garamond" w:hAnsi="Garamond"/>
          <w:sz w:val="24"/>
          <w:szCs w:val="24"/>
        </w:rPr>
        <w:t xml:space="preserve">ğunu bir sor. Şüphesiz ki sana şeytanın </w:t>
      </w:r>
      <w:r w:rsidRPr="00FE6AA0">
        <w:rPr>
          <w:rFonts w:ascii="Garamond" w:hAnsi="Garamond"/>
          <w:sz w:val="24"/>
          <w:szCs w:val="24"/>
        </w:rPr>
        <w:t>i</w:t>
      </w:r>
      <w:r w:rsidRPr="00FE6AA0">
        <w:rPr>
          <w:rFonts w:ascii="Garamond" w:hAnsi="Garamond"/>
          <w:sz w:val="24"/>
          <w:szCs w:val="24"/>
        </w:rPr>
        <w:t>şidir” diyecektir</w:t>
      </w:r>
      <w:r w:rsidR="008866B7">
        <w:rPr>
          <w:rFonts w:ascii="Garamond" w:hAnsi="Garamond"/>
          <w:sz w:val="24"/>
          <w:szCs w:val="24"/>
        </w:rPr>
        <w:t>.”</w:t>
      </w:r>
      <w:r w:rsidRPr="00FE6AA0">
        <w:rPr>
          <w:rStyle w:val="FootnoteReference"/>
          <w:rFonts w:ascii="Garamond" w:hAnsi="Garamond"/>
          <w:sz w:val="24"/>
          <w:szCs w:val="24"/>
        </w:rPr>
        <w:footnoteReference w:id="5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kendisine namazın rekaat sayısı hakkında çok şüpheye d</w:t>
      </w:r>
      <w:r w:rsidRPr="00FE6AA0">
        <w:rPr>
          <w:rFonts w:ascii="Garamond" w:hAnsi="Garamond"/>
          <w:i/>
          <w:iCs/>
          <w:sz w:val="24"/>
          <w:szCs w:val="24"/>
        </w:rPr>
        <w:t>ü</w:t>
      </w:r>
      <w:r w:rsidRPr="00FE6AA0">
        <w:rPr>
          <w:rFonts w:ascii="Garamond" w:hAnsi="Garamond"/>
          <w:i/>
          <w:iCs/>
          <w:sz w:val="24"/>
          <w:szCs w:val="24"/>
        </w:rPr>
        <w:t>şen kaç rekaat kaldığını bilmeyen kimse hakkında sorulunca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“Namazını iade etmel</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Fonts w:ascii="Garamond" w:hAnsi="Garamond"/>
          <w:sz w:val="24"/>
          <w:szCs w:val="24"/>
        </w:rPr>
        <w:t>Biz (Zürare ve Ebu Basir) şöyle arzettik: “Çok şüphe e</w:t>
      </w:r>
      <w:r w:rsidRPr="00FE6AA0">
        <w:rPr>
          <w:rFonts w:ascii="Garamond" w:hAnsi="Garamond"/>
          <w:sz w:val="24"/>
          <w:szCs w:val="24"/>
        </w:rPr>
        <w:t>t</w:t>
      </w:r>
      <w:r w:rsidRPr="00FE6AA0">
        <w:rPr>
          <w:rFonts w:ascii="Garamond" w:hAnsi="Garamond"/>
          <w:sz w:val="24"/>
          <w:szCs w:val="24"/>
        </w:rPr>
        <w:t>mektedir her ne kadar da iade etse de yine de şüpheye kapı</w:t>
      </w:r>
      <w:r w:rsidRPr="00FE6AA0">
        <w:rPr>
          <w:rFonts w:ascii="Garamond" w:hAnsi="Garamond"/>
          <w:sz w:val="24"/>
          <w:szCs w:val="24"/>
        </w:rPr>
        <w:t>l</w:t>
      </w:r>
      <w:r w:rsidRPr="00FE6AA0">
        <w:rPr>
          <w:rFonts w:ascii="Garamond" w:hAnsi="Garamond"/>
          <w:sz w:val="24"/>
          <w:szCs w:val="24"/>
        </w:rPr>
        <w:t>maktadır</w:t>
      </w:r>
      <w:r w:rsidR="008866B7">
        <w:rPr>
          <w:rFonts w:ascii="Garamond" w:hAnsi="Garamond"/>
          <w:sz w:val="24"/>
          <w:szCs w:val="24"/>
        </w:rPr>
        <w:t>.”</w:t>
      </w:r>
      <w:r w:rsidRPr="00FE6AA0">
        <w:rPr>
          <w:rFonts w:ascii="Garamond" w:hAnsi="Garamond"/>
          <w:sz w:val="24"/>
          <w:szCs w:val="24"/>
        </w:rPr>
        <w:t>İmam şöyle buyurdu: “Şüphesine itina etmemel</w:t>
      </w:r>
      <w:r w:rsidRPr="00FE6AA0">
        <w:rPr>
          <w:rFonts w:ascii="Garamond" w:hAnsi="Garamond"/>
          <w:sz w:val="24"/>
          <w:szCs w:val="24"/>
        </w:rPr>
        <w:t>i</w:t>
      </w:r>
      <w:r w:rsidR="00013813">
        <w:rPr>
          <w:rFonts w:ascii="Garamond" w:hAnsi="Garamond"/>
          <w:sz w:val="24"/>
          <w:szCs w:val="24"/>
        </w:rPr>
        <w:t>dir (</w:t>
      </w:r>
      <w:r w:rsidRPr="00FE6AA0">
        <w:rPr>
          <w:rFonts w:ascii="Garamond" w:hAnsi="Garamond"/>
          <w:sz w:val="24"/>
          <w:szCs w:val="24"/>
        </w:rPr>
        <w:t xml:space="preserve">ve namazına devam etmelidir.) </w:t>
      </w:r>
      <w:r w:rsidRPr="00FE6AA0">
        <w:rPr>
          <w:rFonts w:ascii="Garamond" w:hAnsi="Garamond"/>
          <w:sz w:val="24"/>
          <w:szCs w:val="24"/>
        </w:rPr>
        <w:t>i</w:t>
      </w:r>
      <w:r w:rsidRPr="00FE6AA0">
        <w:rPr>
          <w:rFonts w:ascii="Garamond" w:hAnsi="Garamond"/>
          <w:sz w:val="24"/>
          <w:szCs w:val="24"/>
        </w:rPr>
        <w:t>mam daha sonra şöyle buyurdu: “Namazını yarıda kesmekle aş</w:t>
      </w:r>
      <w:r w:rsidRPr="00FE6AA0">
        <w:rPr>
          <w:rFonts w:ascii="Garamond" w:hAnsi="Garamond"/>
          <w:sz w:val="24"/>
          <w:szCs w:val="24"/>
        </w:rPr>
        <w:t>a</w:t>
      </w:r>
      <w:r w:rsidRPr="00FE6AA0">
        <w:rPr>
          <w:rFonts w:ascii="Garamond" w:hAnsi="Garamond"/>
          <w:sz w:val="24"/>
          <w:szCs w:val="24"/>
        </w:rPr>
        <w:t>ğılık şeytanı kendinize alıştırm</w:t>
      </w:r>
      <w:r w:rsidRPr="00FE6AA0">
        <w:rPr>
          <w:rFonts w:ascii="Garamond" w:hAnsi="Garamond"/>
          <w:sz w:val="24"/>
          <w:szCs w:val="24"/>
        </w:rPr>
        <w:t>a</w:t>
      </w:r>
      <w:r w:rsidRPr="00FE6AA0">
        <w:rPr>
          <w:rFonts w:ascii="Garamond" w:hAnsi="Garamond"/>
          <w:sz w:val="24"/>
          <w:szCs w:val="24"/>
        </w:rPr>
        <w:t xml:space="preserve">yın. Bu iş onu </w:t>
      </w:r>
      <w:r w:rsidRPr="00FE6AA0">
        <w:rPr>
          <w:rFonts w:ascii="Garamond" w:hAnsi="Garamond"/>
          <w:sz w:val="24"/>
          <w:szCs w:val="24"/>
        </w:rPr>
        <w:lastRenderedPageBreak/>
        <w:t>tamaha düşürür. Zira şeytan aşağılıktır ve adet e</w:t>
      </w:r>
      <w:r w:rsidRPr="00FE6AA0">
        <w:rPr>
          <w:rFonts w:ascii="Garamond" w:hAnsi="Garamond"/>
          <w:sz w:val="24"/>
          <w:szCs w:val="24"/>
        </w:rPr>
        <w:t>t</w:t>
      </w:r>
      <w:r w:rsidRPr="00FE6AA0">
        <w:rPr>
          <w:rFonts w:ascii="Garamond" w:hAnsi="Garamond"/>
          <w:sz w:val="24"/>
          <w:szCs w:val="24"/>
        </w:rPr>
        <w:t xml:space="preserve">tirildiği şeye adet </w:t>
      </w:r>
      <w:r w:rsidRPr="00FE6AA0">
        <w:rPr>
          <w:rFonts w:ascii="Garamond" w:hAnsi="Garamond"/>
          <w:sz w:val="24"/>
          <w:szCs w:val="24"/>
        </w:rPr>
        <w:t>e</w:t>
      </w:r>
      <w:r w:rsidRPr="00FE6AA0">
        <w:rPr>
          <w:rFonts w:ascii="Garamond" w:hAnsi="Garamond"/>
          <w:sz w:val="24"/>
          <w:szCs w:val="24"/>
        </w:rPr>
        <w:t>dinir. O halde sizden her biriniz şüphesine ald</w:t>
      </w:r>
      <w:r w:rsidRPr="00FE6AA0">
        <w:rPr>
          <w:rFonts w:ascii="Garamond" w:hAnsi="Garamond"/>
          <w:sz w:val="24"/>
          <w:szCs w:val="24"/>
        </w:rPr>
        <w:t>ı</w:t>
      </w:r>
      <w:r w:rsidRPr="00FE6AA0">
        <w:rPr>
          <w:rFonts w:ascii="Garamond" w:hAnsi="Garamond"/>
          <w:sz w:val="24"/>
          <w:szCs w:val="24"/>
        </w:rPr>
        <w:t>rış etmemeli ve nam</w:t>
      </w:r>
      <w:r w:rsidRPr="00FE6AA0">
        <w:rPr>
          <w:rFonts w:ascii="Garamond" w:hAnsi="Garamond"/>
          <w:sz w:val="24"/>
          <w:szCs w:val="24"/>
        </w:rPr>
        <w:t>a</w:t>
      </w:r>
      <w:r w:rsidRPr="00FE6AA0">
        <w:rPr>
          <w:rFonts w:ascii="Garamond" w:hAnsi="Garamond"/>
          <w:sz w:val="24"/>
          <w:szCs w:val="24"/>
        </w:rPr>
        <w:t>zını çok kesmemelidir. Çünkü birkaç d</w:t>
      </w:r>
      <w:r w:rsidRPr="00FE6AA0">
        <w:rPr>
          <w:rFonts w:ascii="Garamond" w:hAnsi="Garamond"/>
          <w:sz w:val="24"/>
          <w:szCs w:val="24"/>
        </w:rPr>
        <w:t>e</w:t>
      </w:r>
      <w:r w:rsidRPr="00FE6AA0">
        <w:rPr>
          <w:rFonts w:ascii="Garamond" w:hAnsi="Garamond"/>
          <w:sz w:val="24"/>
          <w:szCs w:val="24"/>
        </w:rPr>
        <w:t>fa şüphesine itina etmediği ta</w:t>
      </w:r>
      <w:r w:rsidRPr="00FE6AA0">
        <w:rPr>
          <w:rFonts w:ascii="Garamond" w:hAnsi="Garamond"/>
          <w:sz w:val="24"/>
          <w:szCs w:val="24"/>
        </w:rPr>
        <w:t>k</w:t>
      </w:r>
      <w:r w:rsidRPr="00FE6AA0">
        <w:rPr>
          <w:rFonts w:ascii="Garamond" w:hAnsi="Garamond"/>
          <w:sz w:val="24"/>
          <w:szCs w:val="24"/>
        </w:rPr>
        <w:t>tirde artık şüpheye kapılmay</w:t>
      </w:r>
      <w:r w:rsidRPr="00FE6AA0">
        <w:rPr>
          <w:rFonts w:ascii="Garamond" w:hAnsi="Garamond"/>
          <w:sz w:val="24"/>
          <w:szCs w:val="24"/>
        </w:rPr>
        <w:t>a</w:t>
      </w:r>
      <w:r w:rsidRPr="00FE6AA0">
        <w:rPr>
          <w:rFonts w:ascii="Garamond" w:hAnsi="Garamond"/>
          <w:sz w:val="24"/>
          <w:szCs w:val="24"/>
        </w:rPr>
        <w:t>caktır</w:t>
      </w:r>
      <w:r w:rsidR="008866B7">
        <w:rPr>
          <w:rFonts w:ascii="Garamond" w:hAnsi="Garamond"/>
          <w:sz w:val="24"/>
          <w:szCs w:val="24"/>
        </w:rPr>
        <w:t>.”</w:t>
      </w:r>
      <w:r w:rsidRPr="00FE6AA0">
        <w:rPr>
          <w:rFonts w:ascii="Garamond" w:hAnsi="Garamond"/>
          <w:sz w:val="24"/>
          <w:szCs w:val="24"/>
        </w:rPr>
        <w:t>Zürare şöyle diyor: “</w:t>
      </w:r>
      <w:r w:rsidRPr="00FE6AA0">
        <w:rPr>
          <w:rFonts w:ascii="Garamond" w:hAnsi="Garamond"/>
          <w:sz w:val="24"/>
          <w:szCs w:val="24"/>
        </w:rPr>
        <w:t>İ</w:t>
      </w:r>
      <w:r w:rsidRPr="00FE6AA0">
        <w:rPr>
          <w:rFonts w:ascii="Garamond" w:hAnsi="Garamond"/>
          <w:sz w:val="24"/>
          <w:szCs w:val="24"/>
        </w:rPr>
        <w:t>mam dada sonra şöyle buyurdu: “Aşağılık şe</w:t>
      </w:r>
      <w:r w:rsidRPr="00FE6AA0">
        <w:rPr>
          <w:rFonts w:ascii="Garamond" w:hAnsi="Garamond"/>
          <w:sz w:val="24"/>
          <w:szCs w:val="24"/>
        </w:rPr>
        <w:t>y</w:t>
      </w:r>
      <w:r w:rsidRPr="00FE6AA0">
        <w:rPr>
          <w:rFonts w:ascii="Garamond" w:hAnsi="Garamond"/>
          <w:sz w:val="24"/>
          <w:szCs w:val="24"/>
        </w:rPr>
        <w:t>tan kendisine itaat edilmesini ister bu yüzden eğer isyan edilirse artık sizden birinin y</w:t>
      </w:r>
      <w:r w:rsidRPr="00FE6AA0">
        <w:rPr>
          <w:rFonts w:ascii="Garamond" w:hAnsi="Garamond"/>
          <w:sz w:val="24"/>
          <w:szCs w:val="24"/>
        </w:rPr>
        <w:t>a</w:t>
      </w:r>
      <w:r w:rsidRPr="00FE6AA0">
        <w:rPr>
          <w:rFonts w:ascii="Garamond" w:hAnsi="Garamond"/>
          <w:sz w:val="24"/>
          <w:szCs w:val="24"/>
        </w:rPr>
        <w:t>nına gelmez</w:t>
      </w:r>
      <w:r w:rsidR="008866B7">
        <w:rPr>
          <w:rFonts w:ascii="Garamond" w:hAnsi="Garamond"/>
          <w:sz w:val="24"/>
          <w:szCs w:val="24"/>
        </w:rPr>
        <w:t>.”</w:t>
      </w:r>
      <w:r w:rsidRPr="00FE6AA0">
        <w:rPr>
          <w:rStyle w:val="FootnoteReference"/>
          <w:rFonts w:ascii="Garamond" w:hAnsi="Garamond"/>
          <w:sz w:val="24"/>
          <w:szCs w:val="24"/>
        </w:rPr>
        <w:footnoteReference w:id="563"/>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56" w:name="_Toc23534737"/>
      <w:r w:rsidRPr="00FE6AA0">
        <w:t>4071. Bölüm</w:t>
      </w:r>
      <w:bookmarkEnd w:id="156"/>
    </w:p>
    <w:p w:rsidR="00C324D6" w:rsidRPr="00FE6AA0" w:rsidRDefault="00C324D6" w:rsidP="00FE6AA0">
      <w:pPr>
        <w:pStyle w:val="Style1CharCharChar"/>
        <w:spacing w:line="300" w:lineRule="atLeast"/>
        <w:ind w:firstLine="284"/>
      </w:pPr>
      <w:bookmarkStart w:id="157" w:name="_Toc23534738"/>
      <w:r w:rsidRPr="00FE6AA0">
        <w:t>Vesvesenin İlacı</w:t>
      </w:r>
      <w:bookmarkEnd w:id="157"/>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“De ki: “Rabbim! Şeyta</w:t>
      </w:r>
      <w:r w:rsidRPr="00FE6AA0">
        <w:rPr>
          <w:rFonts w:ascii="Garamond" w:hAnsi="Garamond" w:cs="Garamond"/>
          <w:b/>
          <w:bCs/>
          <w:sz w:val="24"/>
        </w:rPr>
        <w:t>n</w:t>
      </w:r>
      <w:r w:rsidR="00013813">
        <w:rPr>
          <w:rFonts w:ascii="Garamond" w:hAnsi="Garamond" w:cs="Garamond"/>
          <w:b/>
          <w:bCs/>
          <w:sz w:val="24"/>
        </w:rPr>
        <w:t>ların kışkırtmalarından s</w:t>
      </w:r>
      <w:r w:rsidRPr="00FE6AA0">
        <w:rPr>
          <w:rFonts w:ascii="Garamond" w:hAnsi="Garamond" w:cs="Garamond"/>
          <w:b/>
          <w:bCs/>
          <w:sz w:val="24"/>
        </w:rPr>
        <w:t>ana sığınırım</w:t>
      </w:r>
      <w:r w:rsidR="008866B7">
        <w:rPr>
          <w:rFonts w:ascii="Garamond" w:hAnsi="Garamond" w:cs="Garamond"/>
          <w:b/>
          <w:bCs/>
          <w:sz w:val="24"/>
        </w:rPr>
        <w:t>.”</w:t>
      </w:r>
      <w:r w:rsidRPr="00FE6AA0">
        <w:rPr>
          <w:rFonts w:ascii="Garamond" w:hAnsi="Garamond" w:cs="Garamond"/>
          <w:b/>
          <w:bCs/>
          <w:sz w:val="24"/>
        </w:rPr>
        <w:t>“Rabbim! Yanı</w:t>
      </w:r>
      <w:r w:rsidRPr="00FE6AA0">
        <w:rPr>
          <w:rFonts w:ascii="Garamond" w:hAnsi="Garamond" w:cs="Garamond"/>
          <w:b/>
          <w:bCs/>
          <w:sz w:val="24"/>
        </w:rPr>
        <w:t>m</w:t>
      </w:r>
      <w:r w:rsidR="00013813">
        <w:rPr>
          <w:rFonts w:ascii="Garamond" w:hAnsi="Garamond" w:cs="Garamond"/>
          <w:b/>
          <w:bCs/>
          <w:sz w:val="24"/>
        </w:rPr>
        <w:t>da bulunmalarından da s</w:t>
      </w:r>
      <w:r w:rsidRPr="00FE6AA0">
        <w:rPr>
          <w:rFonts w:ascii="Garamond" w:hAnsi="Garamond" w:cs="Garamond"/>
          <w:b/>
          <w:bCs/>
          <w:sz w:val="24"/>
        </w:rPr>
        <w:t>ana sığınırım</w:t>
      </w:r>
      <w:r w:rsidR="008866B7">
        <w:rPr>
          <w:rFonts w:ascii="Garamond" w:hAnsi="Garamond" w:cs="Garamond"/>
          <w:b/>
          <w:bCs/>
          <w:sz w:val="24"/>
        </w:rPr>
        <w:t>.”</w:t>
      </w:r>
      <w:r w:rsidRPr="00FE6AA0">
        <w:rPr>
          <w:rStyle w:val="FootnoteReference"/>
          <w:rFonts w:ascii="Garamond" w:hAnsi="Garamond" w:cs="Garamond"/>
          <w:b/>
          <w:bCs/>
          <w:sz w:val="24"/>
        </w:rPr>
        <w:footnoteReference w:id="564"/>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“Rahman olan Allah’ı a</w:t>
      </w:r>
      <w:r w:rsidRPr="00FE6AA0">
        <w:rPr>
          <w:rFonts w:ascii="Garamond" w:hAnsi="Garamond" w:cs="Garamond"/>
          <w:b/>
          <w:bCs/>
          <w:sz w:val="24"/>
        </w:rPr>
        <w:t>n</w:t>
      </w:r>
      <w:r w:rsidRPr="00FE6AA0">
        <w:rPr>
          <w:rFonts w:ascii="Garamond" w:hAnsi="Garamond" w:cs="Garamond"/>
          <w:b/>
          <w:bCs/>
          <w:sz w:val="24"/>
        </w:rPr>
        <w:t>mayı görmezlikten gelene, yanından ayrılmayacak bir şeytanı arkadaş veririz</w:t>
      </w:r>
      <w:r w:rsidR="008866B7">
        <w:rPr>
          <w:rFonts w:ascii="Garamond" w:hAnsi="Garamond" w:cs="Garamond"/>
          <w:b/>
          <w:bCs/>
          <w:sz w:val="24"/>
        </w:rPr>
        <w:t>.”</w:t>
      </w:r>
      <w:r w:rsidRPr="00FE6AA0">
        <w:rPr>
          <w:rStyle w:val="FootnoteReference"/>
          <w:rFonts w:ascii="Garamond" w:hAnsi="Garamond" w:cs="Garamond"/>
          <w:b/>
          <w:bCs/>
          <w:sz w:val="24"/>
        </w:rPr>
        <w:footnoteReference w:id="5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“Vesvese edenin k</w:t>
      </w:r>
      <w:r w:rsidRPr="00FE6AA0">
        <w:rPr>
          <w:rFonts w:ascii="Garamond" w:hAnsi="Garamond"/>
          <w:sz w:val="24"/>
          <w:szCs w:val="24"/>
        </w:rPr>
        <w:t>u</w:t>
      </w:r>
      <w:r w:rsidRPr="00FE6AA0">
        <w:rPr>
          <w:rFonts w:ascii="Garamond" w:hAnsi="Garamond"/>
          <w:sz w:val="24"/>
          <w:szCs w:val="24"/>
        </w:rPr>
        <w:t xml:space="preserve">şun gagasına benzer bir gagası vardır. İnsan gaflete düşünce o gagasını insanın kalp kulağına </w:t>
      </w:r>
      <w:r w:rsidRPr="00FE6AA0">
        <w:rPr>
          <w:rFonts w:ascii="Garamond" w:hAnsi="Garamond"/>
          <w:sz w:val="24"/>
          <w:szCs w:val="24"/>
        </w:rPr>
        <w:lastRenderedPageBreak/>
        <w:t>dayar ve vesvese eder. Bu esn</w:t>
      </w:r>
      <w:r w:rsidRPr="00FE6AA0">
        <w:rPr>
          <w:rFonts w:ascii="Garamond" w:hAnsi="Garamond"/>
          <w:sz w:val="24"/>
          <w:szCs w:val="24"/>
        </w:rPr>
        <w:t>a</w:t>
      </w:r>
      <w:r w:rsidRPr="00FE6AA0">
        <w:rPr>
          <w:rFonts w:ascii="Garamond" w:hAnsi="Garamond"/>
          <w:sz w:val="24"/>
          <w:szCs w:val="24"/>
        </w:rPr>
        <w:t>da eğer insan aziz ve celil olan A</w:t>
      </w:r>
      <w:r w:rsidRPr="00FE6AA0">
        <w:rPr>
          <w:rFonts w:ascii="Garamond" w:hAnsi="Garamond"/>
          <w:sz w:val="24"/>
          <w:szCs w:val="24"/>
        </w:rPr>
        <w:t>l</w:t>
      </w:r>
      <w:r w:rsidRPr="00FE6AA0">
        <w:rPr>
          <w:rFonts w:ascii="Garamond" w:hAnsi="Garamond"/>
          <w:sz w:val="24"/>
          <w:szCs w:val="24"/>
        </w:rPr>
        <w:t>lah’ı hatırlarsa, vesvese yok olur ve uzaklaşır. Bu yüzden de şe</w:t>
      </w:r>
      <w:r w:rsidRPr="00FE6AA0">
        <w:rPr>
          <w:rFonts w:ascii="Garamond" w:hAnsi="Garamond"/>
          <w:sz w:val="24"/>
          <w:szCs w:val="24"/>
        </w:rPr>
        <w:t>y</w:t>
      </w:r>
      <w:r w:rsidRPr="00FE6AA0">
        <w:rPr>
          <w:rFonts w:ascii="Garamond" w:hAnsi="Garamond"/>
          <w:sz w:val="24"/>
          <w:szCs w:val="24"/>
        </w:rPr>
        <w:t>tana vesvas demişlerdir</w:t>
      </w:r>
      <w:r w:rsidR="008866B7">
        <w:rPr>
          <w:rFonts w:ascii="Garamond" w:hAnsi="Garamond"/>
          <w:sz w:val="24"/>
          <w:szCs w:val="24"/>
        </w:rPr>
        <w:t>.”</w:t>
      </w:r>
      <w:r w:rsidRPr="00FE6AA0">
        <w:rPr>
          <w:rStyle w:val="FootnoteReference"/>
          <w:rFonts w:ascii="Garamond" w:hAnsi="Garamond"/>
          <w:sz w:val="24"/>
          <w:szCs w:val="24"/>
        </w:rPr>
        <w:footnoteReference w:id="5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“Şeytanın köpeğin bu</w:t>
      </w:r>
      <w:r w:rsidRPr="00FE6AA0">
        <w:rPr>
          <w:rFonts w:ascii="Garamond" w:hAnsi="Garamond"/>
          <w:sz w:val="24"/>
          <w:szCs w:val="24"/>
        </w:rPr>
        <w:t>r</w:t>
      </w:r>
      <w:r w:rsidRPr="00FE6AA0">
        <w:rPr>
          <w:rFonts w:ascii="Garamond" w:hAnsi="Garamond"/>
          <w:sz w:val="24"/>
          <w:szCs w:val="24"/>
        </w:rPr>
        <w:t>nuna benzer bir burnu vardır ve onu insanın kalbinin üzerine k</w:t>
      </w:r>
      <w:r w:rsidRPr="00FE6AA0">
        <w:rPr>
          <w:rFonts w:ascii="Garamond" w:hAnsi="Garamond"/>
          <w:sz w:val="24"/>
          <w:szCs w:val="24"/>
        </w:rPr>
        <w:t>o</w:t>
      </w:r>
      <w:r w:rsidRPr="00FE6AA0">
        <w:rPr>
          <w:rFonts w:ascii="Garamond" w:hAnsi="Garamond"/>
          <w:sz w:val="24"/>
          <w:szCs w:val="24"/>
        </w:rPr>
        <w:t>yar. Ona şehvetleri, lezzetleri h</w:t>
      </w:r>
      <w:r w:rsidRPr="00FE6AA0">
        <w:rPr>
          <w:rFonts w:ascii="Garamond" w:hAnsi="Garamond"/>
          <w:sz w:val="24"/>
          <w:szCs w:val="24"/>
        </w:rPr>
        <w:t>a</w:t>
      </w:r>
      <w:r w:rsidRPr="00FE6AA0">
        <w:rPr>
          <w:rFonts w:ascii="Garamond" w:hAnsi="Garamond"/>
          <w:sz w:val="24"/>
          <w:szCs w:val="24"/>
        </w:rPr>
        <w:t>tırlatır, arzular yanına gelir ve kalbine vesvese eder. Böylece onu rabbi hakkında şüpheye d</w:t>
      </w:r>
      <w:r w:rsidRPr="00FE6AA0">
        <w:rPr>
          <w:rFonts w:ascii="Garamond" w:hAnsi="Garamond"/>
          <w:sz w:val="24"/>
          <w:szCs w:val="24"/>
        </w:rPr>
        <w:t>ü</w:t>
      </w:r>
      <w:r w:rsidRPr="00FE6AA0">
        <w:rPr>
          <w:rFonts w:ascii="Garamond" w:hAnsi="Garamond"/>
          <w:sz w:val="24"/>
          <w:szCs w:val="24"/>
        </w:rPr>
        <w:t xml:space="preserve">şürmeye çalışır. Eğer bu esnada kul, “Euzubillah’is-Semi’il </w:t>
      </w:r>
      <w:r w:rsidRPr="00FE6AA0">
        <w:rPr>
          <w:rFonts w:ascii="Garamond" w:hAnsi="Garamond"/>
          <w:sz w:val="24"/>
          <w:szCs w:val="24"/>
        </w:rPr>
        <w:t>A</w:t>
      </w:r>
      <w:r w:rsidRPr="00FE6AA0">
        <w:rPr>
          <w:rFonts w:ascii="Garamond" w:hAnsi="Garamond"/>
          <w:sz w:val="24"/>
          <w:szCs w:val="24"/>
        </w:rPr>
        <w:t>lim mineşşeytanirracim ve euzu billah en yehzuruni, innallahe huve semiul alim” (Taşlanmış şeytandan duyan ve bilen Allah’a sığınırım</w:t>
      </w:r>
      <w:r w:rsidRPr="00FE6AA0">
        <w:rPr>
          <w:rFonts w:ascii="Garamond" w:hAnsi="Garamond" w:cs="Garamond"/>
          <w:sz w:val="24"/>
        </w:rPr>
        <w:t>! Yanımda bulunmal</w:t>
      </w:r>
      <w:r w:rsidRPr="00FE6AA0">
        <w:rPr>
          <w:rFonts w:ascii="Garamond" w:hAnsi="Garamond" w:cs="Garamond"/>
          <w:sz w:val="24"/>
        </w:rPr>
        <w:t>a</w:t>
      </w:r>
      <w:r w:rsidRPr="00FE6AA0">
        <w:rPr>
          <w:rFonts w:ascii="Garamond" w:hAnsi="Garamond" w:cs="Garamond"/>
          <w:sz w:val="24"/>
        </w:rPr>
        <w:t>rından da Allah’a sığınırım.</w:t>
      </w:r>
      <w:r w:rsidR="00013813">
        <w:rPr>
          <w:rFonts w:ascii="Garamond" w:hAnsi="Garamond"/>
          <w:sz w:val="24"/>
          <w:szCs w:val="24"/>
        </w:rPr>
        <w:t xml:space="preserve"> Ş</w:t>
      </w:r>
      <w:r w:rsidRPr="00FE6AA0">
        <w:rPr>
          <w:rFonts w:ascii="Garamond" w:hAnsi="Garamond"/>
          <w:sz w:val="24"/>
          <w:szCs w:val="24"/>
        </w:rPr>
        <w:t>ü</w:t>
      </w:r>
      <w:r w:rsidRPr="00FE6AA0">
        <w:rPr>
          <w:rFonts w:ascii="Garamond" w:hAnsi="Garamond"/>
          <w:sz w:val="24"/>
          <w:szCs w:val="24"/>
        </w:rPr>
        <w:t>p</w:t>
      </w:r>
      <w:r w:rsidRPr="00FE6AA0">
        <w:rPr>
          <w:rFonts w:ascii="Garamond" w:hAnsi="Garamond"/>
          <w:sz w:val="24"/>
          <w:szCs w:val="24"/>
        </w:rPr>
        <w:t>hesiz Allah bilen ve işitendir) derse şeytan burnunu onun ka</w:t>
      </w:r>
      <w:r w:rsidRPr="00FE6AA0">
        <w:rPr>
          <w:rFonts w:ascii="Garamond" w:hAnsi="Garamond"/>
          <w:sz w:val="24"/>
          <w:szCs w:val="24"/>
        </w:rPr>
        <w:t>l</w:t>
      </w:r>
      <w:r w:rsidRPr="00FE6AA0">
        <w:rPr>
          <w:rFonts w:ascii="Garamond" w:hAnsi="Garamond"/>
          <w:sz w:val="24"/>
          <w:szCs w:val="24"/>
        </w:rPr>
        <w:t>binin üzerinden ka</w:t>
      </w:r>
      <w:r w:rsidRPr="00FE6AA0">
        <w:rPr>
          <w:rFonts w:ascii="Garamond" w:hAnsi="Garamond"/>
          <w:sz w:val="24"/>
          <w:szCs w:val="24"/>
        </w:rPr>
        <w:t>l</w:t>
      </w:r>
      <w:r w:rsidRPr="00FE6AA0">
        <w:rPr>
          <w:rFonts w:ascii="Garamond" w:hAnsi="Garamond"/>
          <w:sz w:val="24"/>
          <w:szCs w:val="24"/>
        </w:rPr>
        <w:t>dırır</w:t>
      </w:r>
      <w:r w:rsidR="008866B7">
        <w:rPr>
          <w:rFonts w:ascii="Garamond" w:hAnsi="Garamond"/>
          <w:sz w:val="24"/>
          <w:szCs w:val="24"/>
        </w:rPr>
        <w:t>.”</w:t>
      </w:r>
      <w:r w:rsidRPr="00FE6AA0">
        <w:rPr>
          <w:rStyle w:val="FootnoteReference"/>
          <w:rFonts w:ascii="Garamond" w:hAnsi="Garamond"/>
          <w:sz w:val="24"/>
          <w:szCs w:val="24"/>
        </w:rPr>
        <w:footnoteReference w:id="5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kendisinden böyle bir vesvese görürse, üç d</w:t>
      </w:r>
      <w:r w:rsidRPr="00FE6AA0">
        <w:rPr>
          <w:rFonts w:ascii="Garamond" w:hAnsi="Garamond"/>
          <w:sz w:val="24"/>
          <w:szCs w:val="24"/>
        </w:rPr>
        <w:t>e</w:t>
      </w:r>
      <w:r w:rsidRPr="00FE6AA0">
        <w:rPr>
          <w:rFonts w:ascii="Garamond" w:hAnsi="Garamond"/>
          <w:sz w:val="24"/>
          <w:szCs w:val="24"/>
        </w:rPr>
        <w:t>fa şöyle desin: “A</w:t>
      </w:r>
      <w:r w:rsidR="00013813">
        <w:rPr>
          <w:rFonts w:ascii="Garamond" w:hAnsi="Garamond"/>
          <w:sz w:val="24"/>
          <w:szCs w:val="24"/>
        </w:rPr>
        <w:t>mentu</w:t>
      </w:r>
      <w:r w:rsidRPr="00FE6AA0">
        <w:rPr>
          <w:rFonts w:ascii="Garamond" w:hAnsi="Garamond"/>
          <w:sz w:val="24"/>
          <w:szCs w:val="24"/>
        </w:rPr>
        <w:t xml:space="preserve"> billah ve resulihi (Allah’a ve R</w:t>
      </w:r>
      <w:r w:rsidRPr="00FE6AA0">
        <w:rPr>
          <w:rFonts w:ascii="Garamond" w:hAnsi="Garamond"/>
          <w:sz w:val="24"/>
          <w:szCs w:val="24"/>
        </w:rPr>
        <w:t>e</w:t>
      </w:r>
      <w:r w:rsidRPr="00FE6AA0">
        <w:rPr>
          <w:rFonts w:ascii="Garamond" w:hAnsi="Garamond"/>
          <w:sz w:val="24"/>
          <w:szCs w:val="24"/>
        </w:rPr>
        <w:t>sulüne iman ettim</w:t>
      </w:r>
      <w:r w:rsidR="008866B7">
        <w:rPr>
          <w:rFonts w:ascii="Garamond" w:hAnsi="Garamond"/>
          <w:sz w:val="24"/>
          <w:szCs w:val="24"/>
        </w:rPr>
        <w:t>.”</w:t>
      </w:r>
      <w:r w:rsidRPr="00FE6AA0">
        <w:rPr>
          <w:rFonts w:ascii="Garamond" w:hAnsi="Garamond"/>
          <w:sz w:val="24"/>
          <w:szCs w:val="24"/>
        </w:rPr>
        <w:t>Böylece vesvese o</w:t>
      </w:r>
      <w:r w:rsidRPr="00FE6AA0">
        <w:rPr>
          <w:rFonts w:ascii="Garamond" w:hAnsi="Garamond"/>
          <w:sz w:val="24"/>
          <w:szCs w:val="24"/>
        </w:rPr>
        <w:t>r</w:t>
      </w:r>
      <w:r w:rsidRPr="00FE6AA0">
        <w:rPr>
          <w:rFonts w:ascii="Garamond" w:hAnsi="Garamond"/>
          <w:sz w:val="24"/>
          <w:szCs w:val="24"/>
        </w:rPr>
        <w:t>tadan kalkar</w:t>
      </w:r>
      <w:r w:rsidR="008866B7">
        <w:rPr>
          <w:rFonts w:ascii="Garamond" w:hAnsi="Garamond"/>
          <w:sz w:val="24"/>
          <w:szCs w:val="24"/>
        </w:rPr>
        <w:t>.”</w:t>
      </w:r>
      <w:r w:rsidRPr="00FE6AA0">
        <w:rPr>
          <w:rStyle w:val="FootnoteReference"/>
          <w:rFonts w:ascii="Garamond" w:hAnsi="Garamond"/>
          <w:sz w:val="24"/>
          <w:szCs w:val="24"/>
        </w:rPr>
        <w:footnoteReference w:id="5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Sadık (a.s) fazla ve</w:t>
      </w:r>
      <w:r w:rsidRPr="00FE6AA0">
        <w:rPr>
          <w:rFonts w:ascii="Garamond" w:hAnsi="Garamond"/>
          <w:i/>
          <w:iCs/>
          <w:sz w:val="24"/>
          <w:szCs w:val="24"/>
        </w:rPr>
        <w:t>s</w:t>
      </w:r>
      <w:r w:rsidRPr="00FE6AA0">
        <w:rPr>
          <w:rFonts w:ascii="Garamond" w:hAnsi="Garamond"/>
          <w:i/>
          <w:iCs/>
          <w:sz w:val="24"/>
          <w:szCs w:val="24"/>
        </w:rPr>
        <w:t>vese hakkında sorulunca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“Sakıncası yoktur (aldı</w:t>
      </w:r>
      <w:r w:rsidRPr="00FE6AA0">
        <w:rPr>
          <w:rFonts w:ascii="Garamond" w:hAnsi="Garamond"/>
          <w:sz w:val="24"/>
          <w:szCs w:val="24"/>
        </w:rPr>
        <w:t>r</w:t>
      </w:r>
      <w:r w:rsidRPr="00FE6AA0">
        <w:rPr>
          <w:rFonts w:ascii="Garamond" w:hAnsi="Garamond"/>
          <w:sz w:val="24"/>
          <w:szCs w:val="24"/>
        </w:rPr>
        <w:t>ma) ve şöyle de: “lailahe İllallah” (Allah’tan ba</w:t>
      </w:r>
      <w:r w:rsidRPr="00FE6AA0">
        <w:rPr>
          <w:rFonts w:ascii="Garamond" w:hAnsi="Garamond"/>
          <w:sz w:val="24"/>
          <w:szCs w:val="24"/>
        </w:rPr>
        <w:t>ş</w:t>
      </w:r>
      <w:r w:rsidRPr="00FE6AA0">
        <w:rPr>
          <w:rFonts w:ascii="Garamond" w:hAnsi="Garamond"/>
          <w:sz w:val="24"/>
          <w:szCs w:val="24"/>
        </w:rPr>
        <w:t xml:space="preserve">ka ilah yoktur.)” </w:t>
      </w:r>
      <w:r w:rsidRPr="00FE6AA0">
        <w:rPr>
          <w:rStyle w:val="FootnoteReference"/>
          <w:rFonts w:ascii="Garamond" w:hAnsi="Garamond"/>
          <w:sz w:val="24"/>
          <w:szCs w:val="24"/>
        </w:rPr>
        <w:footnoteReference w:id="5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aynı s</w:t>
      </w:r>
      <w:r w:rsidRPr="00FE6AA0">
        <w:rPr>
          <w:rFonts w:ascii="Garamond" w:hAnsi="Garamond"/>
          <w:i/>
          <w:iCs/>
          <w:sz w:val="24"/>
          <w:szCs w:val="24"/>
        </w:rPr>
        <w:t>o</w:t>
      </w:r>
      <w:r w:rsidRPr="00FE6AA0">
        <w:rPr>
          <w:rFonts w:ascii="Garamond" w:hAnsi="Garamond"/>
          <w:i/>
          <w:iCs/>
          <w:sz w:val="24"/>
          <w:szCs w:val="24"/>
        </w:rPr>
        <w:t xml:space="preserve">ruya cevap olarak Cemil b. Derrac’a şöyle buyurmuştur: </w:t>
      </w:r>
      <w:r w:rsidRPr="00FE6AA0">
        <w:rPr>
          <w:rFonts w:ascii="Garamond" w:hAnsi="Garamond"/>
          <w:sz w:val="24"/>
          <w:szCs w:val="24"/>
        </w:rPr>
        <w:t>“De ki: La ilahe illallah” Cemil şöyle diyor: “Ka</w:t>
      </w:r>
      <w:r w:rsidRPr="00FE6AA0">
        <w:rPr>
          <w:rFonts w:ascii="Garamond" w:hAnsi="Garamond"/>
          <w:sz w:val="24"/>
          <w:szCs w:val="24"/>
        </w:rPr>
        <w:t>l</w:t>
      </w:r>
      <w:r w:rsidRPr="00FE6AA0">
        <w:rPr>
          <w:rFonts w:ascii="Garamond" w:hAnsi="Garamond"/>
          <w:sz w:val="24"/>
          <w:szCs w:val="24"/>
        </w:rPr>
        <w:t>b</w:t>
      </w:r>
      <w:r w:rsidRPr="00FE6AA0">
        <w:rPr>
          <w:rFonts w:ascii="Garamond" w:hAnsi="Garamond"/>
          <w:sz w:val="24"/>
          <w:szCs w:val="24"/>
        </w:rPr>
        <w:t>i</w:t>
      </w:r>
      <w:r w:rsidRPr="00FE6AA0">
        <w:rPr>
          <w:rFonts w:ascii="Garamond" w:hAnsi="Garamond"/>
          <w:sz w:val="24"/>
          <w:szCs w:val="24"/>
        </w:rPr>
        <w:t>me bir şey geldiğinde, “la ilahe illallah” diyordum. O şey ka</w:t>
      </w:r>
      <w:r w:rsidRPr="00FE6AA0">
        <w:rPr>
          <w:rFonts w:ascii="Garamond" w:hAnsi="Garamond"/>
          <w:sz w:val="24"/>
          <w:szCs w:val="24"/>
        </w:rPr>
        <w:t>l</w:t>
      </w:r>
      <w:r w:rsidRPr="00FE6AA0">
        <w:rPr>
          <w:rFonts w:ascii="Garamond" w:hAnsi="Garamond"/>
          <w:sz w:val="24"/>
          <w:szCs w:val="24"/>
        </w:rPr>
        <w:t>bimden dışarı çıkıyordu</w:t>
      </w:r>
      <w:r w:rsidR="008866B7">
        <w:rPr>
          <w:rFonts w:ascii="Garamond" w:hAnsi="Garamond"/>
          <w:sz w:val="24"/>
          <w:szCs w:val="24"/>
        </w:rPr>
        <w:t>.”</w:t>
      </w:r>
      <w:r w:rsidRPr="00FE6AA0">
        <w:rPr>
          <w:rStyle w:val="FootnoteReference"/>
          <w:rFonts w:ascii="Garamond" w:hAnsi="Garamond"/>
          <w:sz w:val="24"/>
          <w:szCs w:val="24"/>
        </w:rPr>
        <w:footnoteReference w:id="570"/>
      </w:r>
    </w:p>
    <w:p w:rsidR="00C324D6" w:rsidRPr="00FE6AA0" w:rsidRDefault="00C324D6" w:rsidP="0001381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013813">
        <w:rPr>
          <w:rFonts w:ascii="Garamond" w:hAnsi="Garamond"/>
          <w:sz w:val="24"/>
          <w:szCs w:val="24"/>
        </w:rPr>
        <w:t>Her ay üç gün</w:t>
      </w:r>
      <w:r w:rsidRPr="00FE6AA0">
        <w:rPr>
          <w:rFonts w:ascii="Garamond" w:hAnsi="Garamond"/>
          <w:sz w:val="24"/>
          <w:szCs w:val="24"/>
        </w:rPr>
        <w:t xml:space="preserve"> -(ayın ilk perşembe g</w:t>
      </w:r>
      <w:r w:rsidRPr="00FE6AA0">
        <w:rPr>
          <w:rFonts w:ascii="Garamond" w:hAnsi="Garamond"/>
          <w:sz w:val="24"/>
          <w:szCs w:val="24"/>
        </w:rPr>
        <w:t>ü</w:t>
      </w:r>
      <w:r w:rsidRPr="00FE6AA0">
        <w:rPr>
          <w:rFonts w:ascii="Garamond" w:hAnsi="Garamond"/>
          <w:sz w:val="24"/>
          <w:szCs w:val="24"/>
        </w:rPr>
        <w:t xml:space="preserve">nü, ayın son </w:t>
      </w:r>
      <w:r w:rsidR="00013813">
        <w:rPr>
          <w:rFonts w:ascii="Garamond" w:hAnsi="Garamond"/>
          <w:sz w:val="24"/>
          <w:szCs w:val="24"/>
        </w:rPr>
        <w:t xml:space="preserve">Perşembe </w:t>
      </w:r>
      <w:r w:rsidRPr="00FE6AA0">
        <w:rPr>
          <w:rFonts w:ascii="Garamond" w:hAnsi="Garamond"/>
          <w:sz w:val="24"/>
          <w:szCs w:val="24"/>
        </w:rPr>
        <w:t>günü, ortasındaki ça</w:t>
      </w:r>
      <w:r w:rsidRPr="00FE6AA0">
        <w:rPr>
          <w:rFonts w:ascii="Garamond" w:hAnsi="Garamond"/>
          <w:sz w:val="24"/>
          <w:szCs w:val="24"/>
        </w:rPr>
        <w:t>r</w:t>
      </w:r>
      <w:r w:rsidRPr="00FE6AA0">
        <w:rPr>
          <w:rFonts w:ascii="Garamond" w:hAnsi="Garamond"/>
          <w:sz w:val="24"/>
          <w:szCs w:val="24"/>
        </w:rPr>
        <w:t>şamba günü- ve Şaban or</w:t>
      </w:r>
      <w:r w:rsidRPr="00FE6AA0">
        <w:rPr>
          <w:rFonts w:ascii="Garamond" w:hAnsi="Garamond"/>
          <w:sz w:val="24"/>
          <w:szCs w:val="24"/>
        </w:rPr>
        <w:t>u</w:t>
      </w:r>
      <w:r w:rsidR="00013813">
        <w:rPr>
          <w:rFonts w:ascii="Garamond" w:hAnsi="Garamond"/>
          <w:sz w:val="24"/>
          <w:szCs w:val="24"/>
        </w:rPr>
        <w:t>cunu tutmak göğsün</w:t>
      </w:r>
      <w:r w:rsidRPr="00FE6AA0">
        <w:rPr>
          <w:rFonts w:ascii="Garamond" w:hAnsi="Garamond"/>
          <w:sz w:val="24"/>
          <w:szCs w:val="24"/>
        </w:rPr>
        <w:t xml:space="preserve"> ve</w:t>
      </w:r>
      <w:r w:rsidRPr="00FE6AA0">
        <w:rPr>
          <w:rFonts w:ascii="Garamond" w:hAnsi="Garamond"/>
          <w:sz w:val="24"/>
          <w:szCs w:val="24"/>
        </w:rPr>
        <w:t>s</w:t>
      </w:r>
      <w:r w:rsidRPr="00FE6AA0">
        <w:rPr>
          <w:rFonts w:ascii="Garamond" w:hAnsi="Garamond"/>
          <w:sz w:val="24"/>
          <w:szCs w:val="24"/>
        </w:rPr>
        <w:t>vesesini ve kalbi</w:t>
      </w:r>
      <w:r w:rsidR="00013813">
        <w:rPr>
          <w:rFonts w:ascii="Garamond" w:hAnsi="Garamond"/>
          <w:sz w:val="24"/>
          <w:szCs w:val="24"/>
        </w:rPr>
        <w:t>n</w:t>
      </w:r>
      <w:r w:rsidRPr="00FE6AA0">
        <w:rPr>
          <w:rFonts w:ascii="Garamond" w:hAnsi="Garamond"/>
          <w:sz w:val="24"/>
          <w:szCs w:val="24"/>
        </w:rPr>
        <w:t xml:space="preserve"> perişanlığını ortadan ka</w:t>
      </w:r>
      <w:r w:rsidRPr="00FE6AA0">
        <w:rPr>
          <w:rFonts w:ascii="Garamond" w:hAnsi="Garamond"/>
          <w:sz w:val="24"/>
          <w:szCs w:val="24"/>
        </w:rPr>
        <w:t>l</w:t>
      </w:r>
      <w:r w:rsidRPr="00FE6AA0">
        <w:rPr>
          <w:rFonts w:ascii="Garamond" w:hAnsi="Garamond"/>
          <w:sz w:val="24"/>
          <w:szCs w:val="24"/>
        </w:rPr>
        <w:t>dırır</w:t>
      </w:r>
      <w:r w:rsidR="008866B7">
        <w:rPr>
          <w:rFonts w:ascii="Garamond" w:hAnsi="Garamond"/>
          <w:sz w:val="24"/>
          <w:szCs w:val="24"/>
        </w:rPr>
        <w:t>.”</w:t>
      </w:r>
      <w:r w:rsidRPr="00FE6AA0">
        <w:rPr>
          <w:rStyle w:val="FootnoteReference"/>
          <w:rFonts w:ascii="Garamond" w:hAnsi="Garamond"/>
          <w:sz w:val="24"/>
          <w:szCs w:val="24"/>
        </w:rPr>
        <w:footnoteReference w:id="5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“Ramazan ayının ve her ay tutulan üç gün oruç g</w:t>
      </w:r>
      <w:r w:rsidRPr="00FE6AA0">
        <w:rPr>
          <w:rFonts w:ascii="Garamond" w:hAnsi="Garamond"/>
          <w:sz w:val="24"/>
          <w:szCs w:val="24"/>
        </w:rPr>
        <w:t>ö</w:t>
      </w:r>
      <w:r w:rsidRPr="00FE6AA0">
        <w:rPr>
          <w:rFonts w:ascii="Garamond" w:hAnsi="Garamond"/>
          <w:sz w:val="24"/>
          <w:szCs w:val="24"/>
        </w:rPr>
        <w:t>ğüsten vesveseleri kaldırır</w:t>
      </w:r>
      <w:r w:rsidR="008866B7">
        <w:rPr>
          <w:rFonts w:ascii="Garamond" w:hAnsi="Garamond"/>
          <w:sz w:val="24"/>
          <w:szCs w:val="24"/>
        </w:rPr>
        <w:t>.”</w:t>
      </w:r>
      <w:r w:rsidRPr="00FE6AA0">
        <w:rPr>
          <w:rStyle w:val="FootnoteReference"/>
          <w:rFonts w:ascii="Garamond" w:hAnsi="Garamond"/>
          <w:sz w:val="24"/>
          <w:szCs w:val="24"/>
        </w:rPr>
        <w:footnoteReference w:id="5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“Biz Ehl-i Beyt’i zi</w:t>
      </w:r>
      <w:r w:rsidRPr="00FE6AA0">
        <w:rPr>
          <w:rFonts w:ascii="Garamond" w:hAnsi="Garamond"/>
          <w:sz w:val="24"/>
          <w:szCs w:val="24"/>
        </w:rPr>
        <w:t>k</w:t>
      </w:r>
      <w:r w:rsidR="00013813">
        <w:rPr>
          <w:rFonts w:ascii="Garamond" w:hAnsi="Garamond"/>
          <w:sz w:val="24"/>
          <w:szCs w:val="24"/>
        </w:rPr>
        <w:t xml:space="preserve">retmek her tatsızlığın, </w:t>
      </w:r>
      <w:r w:rsidRPr="00FE6AA0">
        <w:rPr>
          <w:rFonts w:ascii="Garamond" w:hAnsi="Garamond"/>
          <w:sz w:val="24"/>
          <w:szCs w:val="24"/>
        </w:rPr>
        <w:t xml:space="preserve"> hastal</w:t>
      </w:r>
      <w:r w:rsidRPr="00FE6AA0">
        <w:rPr>
          <w:rFonts w:ascii="Garamond" w:hAnsi="Garamond"/>
          <w:sz w:val="24"/>
          <w:szCs w:val="24"/>
        </w:rPr>
        <w:t>ı</w:t>
      </w:r>
      <w:r w:rsidRPr="00FE6AA0">
        <w:rPr>
          <w:rFonts w:ascii="Garamond" w:hAnsi="Garamond"/>
          <w:sz w:val="24"/>
          <w:szCs w:val="24"/>
        </w:rPr>
        <w:t>ğın ve şüpheye düşürücü şeyin şif</w:t>
      </w:r>
      <w:r w:rsidRPr="00FE6AA0">
        <w:rPr>
          <w:rFonts w:ascii="Garamond" w:hAnsi="Garamond"/>
          <w:sz w:val="24"/>
          <w:szCs w:val="24"/>
        </w:rPr>
        <w:t>a</w:t>
      </w:r>
      <w:r w:rsidRPr="00FE6AA0">
        <w:rPr>
          <w:rFonts w:ascii="Garamond" w:hAnsi="Garamond"/>
          <w:sz w:val="24"/>
          <w:szCs w:val="24"/>
        </w:rPr>
        <w:t>sıdır</w:t>
      </w:r>
      <w:r w:rsidR="008866B7">
        <w:rPr>
          <w:rFonts w:ascii="Garamond" w:hAnsi="Garamond"/>
          <w:sz w:val="24"/>
          <w:szCs w:val="24"/>
        </w:rPr>
        <w:t>.”</w:t>
      </w:r>
      <w:r w:rsidRPr="00FE6AA0">
        <w:rPr>
          <w:rStyle w:val="FootnoteReference"/>
          <w:rFonts w:ascii="Garamond" w:hAnsi="Garamond"/>
          <w:sz w:val="24"/>
          <w:szCs w:val="24"/>
        </w:rPr>
        <w:footnoteReference w:id="573"/>
      </w:r>
    </w:p>
    <w:p w:rsidR="00C324D6" w:rsidRPr="00FE6AA0" w:rsidRDefault="00013813"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w:t>
      </w:r>
      <w:r w:rsidR="00C324D6" w:rsidRPr="00FE6AA0">
        <w:rPr>
          <w:rFonts w:ascii="Garamond" w:hAnsi="Garamond"/>
          <w:i/>
          <w:iCs/>
          <w:sz w:val="24"/>
          <w:szCs w:val="24"/>
        </w:rPr>
        <w:t xml:space="preserve"> vesveseye düşen, muhtaç, borçlu ve ailesi olan birisine şöyle buyurmuştur: </w:t>
      </w:r>
      <w:r w:rsidR="00C324D6" w:rsidRPr="00FE6AA0">
        <w:rPr>
          <w:rFonts w:ascii="Garamond" w:hAnsi="Garamond"/>
          <w:sz w:val="24"/>
          <w:szCs w:val="24"/>
        </w:rPr>
        <w:t>“Şu cüm</w:t>
      </w:r>
      <w:r>
        <w:rPr>
          <w:rFonts w:ascii="Garamond" w:hAnsi="Garamond"/>
          <w:sz w:val="24"/>
          <w:szCs w:val="24"/>
        </w:rPr>
        <w:t>leleri tekrarla: “Tevekke</w:t>
      </w:r>
      <w:r w:rsidR="00C324D6" w:rsidRPr="00FE6AA0">
        <w:rPr>
          <w:rFonts w:ascii="Garamond" w:hAnsi="Garamond"/>
          <w:sz w:val="24"/>
          <w:szCs w:val="24"/>
        </w:rPr>
        <w:t>ltu ala</w:t>
      </w:r>
      <w:r>
        <w:rPr>
          <w:rFonts w:ascii="Garamond" w:hAnsi="Garamond"/>
          <w:sz w:val="24"/>
          <w:szCs w:val="24"/>
        </w:rPr>
        <w:t>’l</w:t>
      </w:r>
      <w:r w:rsidR="00C324D6" w:rsidRPr="00FE6AA0">
        <w:rPr>
          <w:rFonts w:ascii="Garamond" w:hAnsi="Garamond"/>
          <w:sz w:val="24"/>
          <w:szCs w:val="24"/>
        </w:rPr>
        <w:t xml:space="preserve"> hayyil lezi la yemut vel hamdu lillahillezi lem yettehiz sahibeten vela veleden ve lem yekun lehu şerikun fil mulk ve lem yekun lehu veliyyun min’ez zulli ve kebbirhu tekbira” (ö</w:t>
      </w:r>
      <w:r w:rsidR="00C324D6" w:rsidRPr="00FE6AA0">
        <w:rPr>
          <w:rFonts w:ascii="Garamond" w:hAnsi="Garamond"/>
          <w:sz w:val="24"/>
          <w:szCs w:val="24"/>
        </w:rPr>
        <w:t>l</w:t>
      </w:r>
      <w:r w:rsidR="00C324D6" w:rsidRPr="00FE6AA0">
        <w:rPr>
          <w:rFonts w:ascii="Garamond" w:hAnsi="Garamond"/>
          <w:sz w:val="24"/>
          <w:szCs w:val="24"/>
        </w:rPr>
        <w:t>meyen ve diri olan Allah’a sığın</w:t>
      </w:r>
      <w:r w:rsidR="00C324D6" w:rsidRPr="00FE6AA0">
        <w:rPr>
          <w:rFonts w:ascii="Garamond" w:hAnsi="Garamond"/>
          <w:sz w:val="24"/>
          <w:szCs w:val="24"/>
        </w:rPr>
        <w:t>ı</w:t>
      </w:r>
      <w:r w:rsidR="00C324D6" w:rsidRPr="00FE6AA0">
        <w:rPr>
          <w:rFonts w:ascii="Garamond" w:hAnsi="Garamond"/>
          <w:sz w:val="24"/>
          <w:szCs w:val="24"/>
        </w:rPr>
        <w:t>rım, bir arkadaş ve çocuk edi</w:t>
      </w:r>
      <w:r w:rsidR="00C324D6" w:rsidRPr="00FE6AA0">
        <w:rPr>
          <w:rFonts w:ascii="Garamond" w:hAnsi="Garamond"/>
          <w:sz w:val="24"/>
          <w:szCs w:val="24"/>
        </w:rPr>
        <w:t>n</w:t>
      </w:r>
      <w:r w:rsidR="00C324D6" w:rsidRPr="00FE6AA0">
        <w:rPr>
          <w:rFonts w:ascii="Garamond" w:hAnsi="Garamond"/>
          <w:sz w:val="24"/>
          <w:szCs w:val="24"/>
        </w:rPr>
        <w:t xml:space="preserve">meyen Allah’a hamd olsun, </w:t>
      </w:r>
      <w:r w:rsidR="00C324D6" w:rsidRPr="00FE6AA0">
        <w:rPr>
          <w:rFonts w:ascii="Garamond" w:hAnsi="Garamond"/>
          <w:sz w:val="24"/>
          <w:szCs w:val="24"/>
        </w:rPr>
        <w:t>o</w:t>
      </w:r>
      <w:r w:rsidR="00C324D6" w:rsidRPr="00FE6AA0">
        <w:rPr>
          <w:rFonts w:ascii="Garamond" w:hAnsi="Garamond"/>
          <w:sz w:val="24"/>
          <w:szCs w:val="24"/>
        </w:rPr>
        <w:t xml:space="preserve">nun mülkünde ortağı yoktur </w:t>
      </w:r>
      <w:r w:rsidR="00C324D6" w:rsidRPr="00FE6AA0">
        <w:rPr>
          <w:rFonts w:ascii="Garamond" w:hAnsi="Garamond"/>
          <w:sz w:val="24"/>
          <w:szCs w:val="24"/>
        </w:rPr>
        <w:t>o</w:t>
      </w:r>
      <w:r w:rsidR="00C324D6" w:rsidRPr="00FE6AA0">
        <w:rPr>
          <w:rFonts w:ascii="Garamond" w:hAnsi="Garamond"/>
          <w:sz w:val="24"/>
          <w:szCs w:val="24"/>
        </w:rPr>
        <w:t>nun aci</w:t>
      </w:r>
      <w:r w:rsidR="00C324D6" w:rsidRPr="00FE6AA0">
        <w:rPr>
          <w:rFonts w:ascii="Garamond" w:hAnsi="Garamond"/>
          <w:sz w:val="24"/>
          <w:szCs w:val="24"/>
        </w:rPr>
        <w:t>z</w:t>
      </w:r>
      <w:r w:rsidR="00C324D6" w:rsidRPr="00FE6AA0">
        <w:rPr>
          <w:rFonts w:ascii="Garamond" w:hAnsi="Garamond"/>
          <w:sz w:val="24"/>
          <w:szCs w:val="24"/>
        </w:rPr>
        <w:t>likten dolayı bir</w:t>
      </w:r>
      <w:r>
        <w:rPr>
          <w:rFonts w:ascii="Garamond" w:hAnsi="Garamond"/>
          <w:sz w:val="24"/>
          <w:szCs w:val="24"/>
        </w:rPr>
        <w:t xml:space="preserve"> dostu da yoktur, Allah’ı</w:t>
      </w:r>
      <w:r w:rsidR="00C324D6" w:rsidRPr="00FE6AA0">
        <w:rPr>
          <w:rFonts w:ascii="Garamond" w:hAnsi="Garamond"/>
          <w:sz w:val="24"/>
          <w:szCs w:val="24"/>
        </w:rPr>
        <w:t xml:space="preserve"> büyük say</w:t>
      </w:r>
      <w:r>
        <w:rPr>
          <w:rFonts w:ascii="Garamond" w:hAnsi="Garamond"/>
          <w:sz w:val="24"/>
          <w:szCs w:val="24"/>
        </w:rPr>
        <w:t>.</w:t>
      </w:r>
      <w:r w:rsidR="00C324D6" w:rsidRPr="00FE6AA0">
        <w:rPr>
          <w:rFonts w:ascii="Garamond" w:hAnsi="Garamond"/>
          <w:sz w:val="24"/>
          <w:szCs w:val="24"/>
        </w:rPr>
        <w:t>) Çok geçmeden o şahıs Peyga</w:t>
      </w:r>
      <w:r w:rsidR="00C324D6" w:rsidRPr="00FE6AA0">
        <w:rPr>
          <w:rFonts w:ascii="Garamond" w:hAnsi="Garamond"/>
          <w:sz w:val="24"/>
          <w:szCs w:val="24"/>
        </w:rPr>
        <w:t>m</w:t>
      </w:r>
      <w:r w:rsidR="00C324D6" w:rsidRPr="00FE6AA0">
        <w:rPr>
          <w:rFonts w:ascii="Garamond" w:hAnsi="Garamond"/>
          <w:sz w:val="24"/>
          <w:szCs w:val="24"/>
        </w:rPr>
        <w:t>ber’e (s.a.a) geri döndü ve şöyle dedi: “Ey Resulullah! Allah gö</w:t>
      </w:r>
      <w:r w:rsidR="00C324D6" w:rsidRPr="00FE6AA0">
        <w:rPr>
          <w:rFonts w:ascii="Garamond" w:hAnsi="Garamond"/>
          <w:sz w:val="24"/>
          <w:szCs w:val="24"/>
        </w:rPr>
        <w:t>ğ</w:t>
      </w:r>
      <w:r w:rsidR="00C324D6" w:rsidRPr="00FE6AA0">
        <w:rPr>
          <w:rFonts w:ascii="Garamond" w:hAnsi="Garamond"/>
          <w:sz w:val="24"/>
          <w:szCs w:val="24"/>
        </w:rPr>
        <w:t>sümün vesvesesini ortadan ka</w:t>
      </w:r>
      <w:r w:rsidR="00C324D6" w:rsidRPr="00FE6AA0">
        <w:rPr>
          <w:rFonts w:ascii="Garamond" w:hAnsi="Garamond"/>
          <w:sz w:val="24"/>
          <w:szCs w:val="24"/>
        </w:rPr>
        <w:t>l</w:t>
      </w:r>
      <w:r w:rsidR="00C324D6" w:rsidRPr="00FE6AA0">
        <w:rPr>
          <w:rFonts w:ascii="Garamond" w:hAnsi="Garamond"/>
          <w:sz w:val="24"/>
          <w:szCs w:val="24"/>
        </w:rPr>
        <w:t>dırdı, borcumu eda etti, rı</w:t>
      </w:r>
      <w:r w:rsidR="00C324D6" w:rsidRPr="00FE6AA0">
        <w:rPr>
          <w:rFonts w:ascii="Garamond" w:hAnsi="Garamond"/>
          <w:sz w:val="24"/>
          <w:szCs w:val="24"/>
        </w:rPr>
        <w:t>z</w:t>
      </w:r>
      <w:r w:rsidR="00C324D6" w:rsidRPr="00FE6AA0">
        <w:rPr>
          <w:rFonts w:ascii="Garamond" w:hAnsi="Garamond"/>
          <w:sz w:val="24"/>
          <w:szCs w:val="24"/>
        </w:rPr>
        <w:t>kımı geni</w:t>
      </w:r>
      <w:r w:rsidR="00C324D6" w:rsidRPr="00FE6AA0">
        <w:rPr>
          <w:rFonts w:ascii="Garamond" w:hAnsi="Garamond"/>
          <w:sz w:val="24"/>
          <w:szCs w:val="24"/>
        </w:rPr>
        <w:t>ş</w:t>
      </w:r>
      <w:r w:rsidR="00C324D6" w:rsidRPr="00FE6AA0">
        <w:rPr>
          <w:rFonts w:ascii="Garamond" w:hAnsi="Garamond"/>
          <w:sz w:val="24"/>
          <w:szCs w:val="24"/>
        </w:rPr>
        <w:t>letti</w:t>
      </w:r>
      <w:r w:rsidR="008866B7">
        <w:rPr>
          <w:rFonts w:ascii="Garamond" w:hAnsi="Garamond"/>
          <w:sz w:val="24"/>
          <w:szCs w:val="24"/>
        </w:rPr>
        <w:t>.”</w:t>
      </w:r>
      <w:r w:rsidR="00C324D6" w:rsidRPr="00FE6AA0">
        <w:rPr>
          <w:rStyle w:val="FootnoteReference"/>
          <w:rFonts w:ascii="Garamond" w:hAnsi="Garamond"/>
          <w:sz w:val="24"/>
          <w:szCs w:val="24"/>
        </w:rPr>
        <w:footnoteReference w:id="57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Ez-Zikr, 1340. Bölüm, eş-Şeytan, 2019. Bölüm, el-Vesvese, 4070.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58" w:name="_Toc23534739"/>
      <w:r w:rsidRPr="00FE6AA0">
        <w:t>4072. Bölüm</w:t>
      </w:r>
      <w:bookmarkEnd w:id="158"/>
    </w:p>
    <w:p w:rsidR="00C324D6" w:rsidRPr="00FE6AA0" w:rsidRDefault="00C324D6" w:rsidP="00FE6AA0">
      <w:pPr>
        <w:pStyle w:val="Style1CharCharChar"/>
        <w:spacing w:line="300" w:lineRule="atLeast"/>
        <w:ind w:firstLine="284"/>
      </w:pPr>
      <w:bookmarkStart w:id="159" w:name="_Toc23534740"/>
      <w:r w:rsidRPr="00FE6AA0">
        <w:t>Allah’ın Vesveseyi Affe</w:t>
      </w:r>
      <w:r w:rsidRPr="00FE6AA0">
        <w:t>t</w:t>
      </w:r>
      <w:r w:rsidRPr="00FE6AA0">
        <w:t>mesi</w:t>
      </w:r>
      <w:bookmarkEnd w:id="15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“Allah, dile veya amel aşamasına getirmedikçe </w:t>
      </w:r>
      <w:r w:rsidRPr="00FE6AA0">
        <w:rPr>
          <w:rFonts w:ascii="Garamond" w:hAnsi="Garamond"/>
          <w:sz w:val="24"/>
          <w:szCs w:val="24"/>
        </w:rPr>
        <w:lastRenderedPageBreak/>
        <w:t>ümm</w:t>
      </w:r>
      <w:r w:rsidRPr="00FE6AA0">
        <w:rPr>
          <w:rFonts w:ascii="Garamond" w:hAnsi="Garamond"/>
          <w:sz w:val="24"/>
          <w:szCs w:val="24"/>
        </w:rPr>
        <w:t>e</w:t>
      </w:r>
      <w:r w:rsidRPr="00FE6AA0">
        <w:rPr>
          <w:rFonts w:ascii="Garamond" w:hAnsi="Garamond"/>
          <w:sz w:val="24"/>
          <w:szCs w:val="24"/>
        </w:rPr>
        <w:t>timin zihni şüphelerini ve vesv</w:t>
      </w:r>
      <w:r w:rsidRPr="00FE6AA0">
        <w:rPr>
          <w:rFonts w:ascii="Garamond" w:hAnsi="Garamond"/>
          <w:sz w:val="24"/>
          <w:szCs w:val="24"/>
        </w:rPr>
        <w:t>e</w:t>
      </w:r>
      <w:r w:rsidRPr="00FE6AA0">
        <w:rPr>
          <w:rFonts w:ascii="Garamond" w:hAnsi="Garamond"/>
          <w:sz w:val="24"/>
          <w:szCs w:val="24"/>
        </w:rPr>
        <w:t>selerini affe</w:t>
      </w:r>
      <w:r w:rsidRPr="00FE6AA0">
        <w:rPr>
          <w:rFonts w:ascii="Garamond" w:hAnsi="Garamond"/>
          <w:sz w:val="24"/>
          <w:szCs w:val="24"/>
        </w:rPr>
        <w:t>t</w:t>
      </w:r>
      <w:r w:rsidRPr="00FE6AA0">
        <w:rPr>
          <w:rFonts w:ascii="Garamond" w:hAnsi="Garamond"/>
          <w:sz w:val="24"/>
          <w:szCs w:val="24"/>
        </w:rPr>
        <w:t>miştir</w:t>
      </w:r>
      <w:r w:rsidR="008866B7">
        <w:rPr>
          <w:rFonts w:ascii="Garamond" w:hAnsi="Garamond"/>
          <w:sz w:val="24"/>
          <w:szCs w:val="24"/>
        </w:rPr>
        <w:t>.”</w:t>
      </w:r>
      <w:r w:rsidRPr="00FE6AA0">
        <w:rPr>
          <w:rStyle w:val="FootnoteReference"/>
          <w:rFonts w:ascii="Garamond" w:hAnsi="Garamond"/>
          <w:sz w:val="24"/>
          <w:szCs w:val="24"/>
        </w:rPr>
        <w:footnoteReference w:id="5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Fıkh’ur-Rıza’da (a.s) şöyle yer almıştır: </w:t>
      </w:r>
      <w:r w:rsidRPr="00FE6AA0">
        <w:rPr>
          <w:rFonts w:ascii="Garamond" w:hAnsi="Garamond"/>
          <w:sz w:val="24"/>
          <w:szCs w:val="24"/>
        </w:rPr>
        <w:t xml:space="preserve">“Rivayet ediyorum ki </w:t>
      </w:r>
      <w:r w:rsidRPr="00FE6AA0">
        <w:rPr>
          <w:rFonts w:ascii="Garamond" w:hAnsi="Garamond"/>
          <w:sz w:val="24"/>
          <w:szCs w:val="24"/>
        </w:rPr>
        <w:t>A</w:t>
      </w:r>
      <w:r w:rsidRPr="00FE6AA0">
        <w:rPr>
          <w:rFonts w:ascii="Garamond" w:hAnsi="Garamond"/>
          <w:sz w:val="24"/>
          <w:szCs w:val="24"/>
        </w:rPr>
        <w:t>lim’den (a.s) nefsin hadisi (i</w:t>
      </w:r>
      <w:r w:rsidRPr="00FE6AA0">
        <w:rPr>
          <w:rFonts w:ascii="Garamond" w:hAnsi="Garamond"/>
          <w:sz w:val="24"/>
          <w:szCs w:val="24"/>
        </w:rPr>
        <w:t>n</w:t>
      </w:r>
      <w:r w:rsidRPr="00FE6AA0">
        <w:rPr>
          <w:rFonts w:ascii="Garamond" w:hAnsi="Garamond"/>
          <w:sz w:val="24"/>
          <w:szCs w:val="24"/>
        </w:rPr>
        <w:t>sanın zihninden geçen düşünce ve fikirler) sorulduğunda şöyle b</w:t>
      </w:r>
      <w:r w:rsidRPr="00FE6AA0">
        <w:rPr>
          <w:rFonts w:ascii="Garamond" w:hAnsi="Garamond"/>
          <w:sz w:val="24"/>
          <w:szCs w:val="24"/>
        </w:rPr>
        <w:t>u</w:t>
      </w:r>
      <w:r w:rsidRPr="00FE6AA0">
        <w:rPr>
          <w:rFonts w:ascii="Garamond" w:hAnsi="Garamond"/>
          <w:sz w:val="24"/>
          <w:szCs w:val="24"/>
        </w:rPr>
        <w:t>yurmuştur: “Zihninde</w:t>
      </w:r>
      <w:r w:rsidR="00013813">
        <w:rPr>
          <w:rFonts w:ascii="Garamond" w:hAnsi="Garamond"/>
          <w:sz w:val="24"/>
          <w:szCs w:val="24"/>
        </w:rPr>
        <w:t>n</w:t>
      </w:r>
      <w:r w:rsidRPr="00FE6AA0">
        <w:rPr>
          <w:rFonts w:ascii="Garamond" w:hAnsi="Garamond"/>
          <w:sz w:val="24"/>
          <w:szCs w:val="24"/>
        </w:rPr>
        <w:t xml:space="preserve"> bu tür d</w:t>
      </w:r>
      <w:r w:rsidRPr="00FE6AA0">
        <w:rPr>
          <w:rFonts w:ascii="Garamond" w:hAnsi="Garamond"/>
          <w:sz w:val="24"/>
          <w:szCs w:val="24"/>
        </w:rPr>
        <w:t>ü</w:t>
      </w:r>
      <w:r w:rsidRPr="00FE6AA0">
        <w:rPr>
          <w:rFonts w:ascii="Garamond" w:hAnsi="Garamond"/>
          <w:sz w:val="24"/>
          <w:szCs w:val="24"/>
        </w:rPr>
        <w:t>şünceler geçmeye</w:t>
      </w:r>
      <w:r w:rsidR="00013813">
        <w:rPr>
          <w:rFonts w:ascii="Garamond" w:hAnsi="Garamond"/>
          <w:sz w:val="24"/>
          <w:szCs w:val="24"/>
        </w:rPr>
        <w:t>n</w:t>
      </w:r>
      <w:r w:rsidRPr="00FE6AA0">
        <w:rPr>
          <w:rFonts w:ascii="Garamond" w:hAnsi="Garamond"/>
          <w:sz w:val="24"/>
          <w:szCs w:val="24"/>
        </w:rPr>
        <w:t xml:space="preserve"> kimdir?. </w:t>
      </w:r>
      <w:r w:rsidR="008866B7">
        <w:rPr>
          <w:rFonts w:ascii="Garamond" w:hAnsi="Garamond"/>
          <w:sz w:val="24"/>
          <w:szCs w:val="24"/>
        </w:rPr>
        <w:t>.”</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Hakeza Resulullah’tan şöyle b</w:t>
      </w:r>
      <w:r w:rsidRPr="00FE6AA0">
        <w:rPr>
          <w:rFonts w:ascii="Garamond" w:hAnsi="Garamond"/>
          <w:sz w:val="24"/>
          <w:szCs w:val="24"/>
        </w:rPr>
        <w:t>u</w:t>
      </w:r>
      <w:r w:rsidRPr="00FE6AA0">
        <w:rPr>
          <w:rFonts w:ascii="Garamond" w:hAnsi="Garamond"/>
          <w:sz w:val="24"/>
          <w:szCs w:val="24"/>
        </w:rPr>
        <w:t>yurduğunu rivayet ediyorum: “Allah Tebareke ve Teala ü</w:t>
      </w:r>
      <w:r w:rsidRPr="00FE6AA0">
        <w:rPr>
          <w:rFonts w:ascii="Garamond" w:hAnsi="Garamond"/>
          <w:sz w:val="24"/>
          <w:szCs w:val="24"/>
        </w:rPr>
        <w:t>m</w:t>
      </w:r>
      <w:r w:rsidRPr="00FE6AA0">
        <w:rPr>
          <w:rFonts w:ascii="Garamond" w:hAnsi="Garamond"/>
          <w:sz w:val="24"/>
          <w:szCs w:val="24"/>
        </w:rPr>
        <w:t>metimin göğüslerindeki vesves</w:t>
      </w:r>
      <w:r w:rsidRPr="00FE6AA0">
        <w:rPr>
          <w:rFonts w:ascii="Garamond" w:hAnsi="Garamond"/>
          <w:sz w:val="24"/>
          <w:szCs w:val="24"/>
        </w:rPr>
        <w:t>e</w:t>
      </w:r>
      <w:r w:rsidRPr="00FE6AA0">
        <w:rPr>
          <w:rFonts w:ascii="Garamond" w:hAnsi="Garamond"/>
          <w:sz w:val="24"/>
          <w:szCs w:val="24"/>
        </w:rPr>
        <w:t>leri görmezlikten gelmiştir</w:t>
      </w:r>
      <w:r w:rsidR="00013813">
        <w:rPr>
          <w:rFonts w:ascii="Garamond" w:hAnsi="Garamond"/>
          <w:sz w:val="24"/>
          <w:szCs w:val="24"/>
        </w:rPr>
        <w:t>.</w:t>
      </w:r>
      <w:r w:rsidRPr="00FE6AA0">
        <w:rPr>
          <w:rFonts w:ascii="Garamond" w:hAnsi="Garamond"/>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Hakeza Peygamber’in şöyle b</w:t>
      </w:r>
      <w:r w:rsidRPr="00FE6AA0">
        <w:rPr>
          <w:rFonts w:ascii="Garamond" w:hAnsi="Garamond"/>
          <w:sz w:val="24"/>
          <w:szCs w:val="24"/>
        </w:rPr>
        <w:t>u</w:t>
      </w:r>
      <w:r w:rsidRPr="00FE6AA0">
        <w:rPr>
          <w:rFonts w:ascii="Garamond" w:hAnsi="Garamond"/>
          <w:sz w:val="24"/>
          <w:szCs w:val="24"/>
        </w:rPr>
        <w:t>yurduğunu rivayet ediyorum: “Allah inanç haline dönüşmediği müddetçe ümmetimin zihninden geçenleri affetmiştir</w:t>
      </w:r>
      <w:r w:rsidR="008866B7">
        <w:rPr>
          <w:rFonts w:ascii="Garamond" w:hAnsi="Garamond"/>
          <w:sz w:val="24"/>
          <w:szCs w:val="24"/>
        </w:rPr>
        <w:t>.”</w:t>
      </w:r>
      <w:r w:rsidRPr="00FE6AA0">
        <w:rPr>
          <w:rStyle w:val="FootnoteReference"/>
          <w:rFonts w:ascii="Garamond" w:hAnsi="Garamond"/>
          <w:sz w:val="24"/>
          <w:szCs w:val="24"/>
        </w:rPr>
        <w:footnoteReference w:id="5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“Dokuz şeyin soru</w:t>
      </w:r>
      <w:r w:rsidRPr="00FE6AA0">
        <w:rPr>
          <w:rFonts w:ascii="Garamond" w:hAnsi="Garamond"/>
          <w:sz w:val="24"/>
          <w:szCs w:val="24"/>
        </w:rPr>
        <w:t>m</w:t>
      </w:r>
      <w:r w:rsidRPr="00FE6AA0">
        <w:rPr>
          <w:rFonts w:ascii="Garamond" w:hAnsi="Garamond"/>
          <w:sz w:val="24"/>
          <w:szCs w:val="24"/>
        </w:rPr>
        <w:t>luluğu ümmetimden kaldırılmı</w:t>
      </w:r>
      <w:r w:rsidRPr="00FE6AA0">
        <w:rPr>
          <w:rFonts w:ascii="Garamond" w:hAnsi="Garamond"/>
          <w:sz w:val="24"/>
          <w:szCs w:val="24"/>
        </w:rPr>
        <w:t>ş</w:t>
      </w:r>
      <w:r w:rsidRPr="00FE6AA0">
        <w:rPr>
          <w:rFonts w:ascii="Garamond" w:hAnsi="Garamond"/>
          <w:sz w:val="24"/>
          <w:szCs w:val="24"/>
        </w:rPr>
        <w:t>tır: Hata, unutkanlık, bilmedikl</w:t>
      </w:r>
      <w:r w:rsidRPr="00FE6AA0">
        <w:rPr>
          <w:rFonts w:ascii="Garamond" w:hAnsi="Garamond"/>
          <w:sz w:val="24"/>
          <w:szCs w:val="24"/>
        </w:rPr>
        <w:t>e</w:t>
      </w:r>
      <w:r w:rsidRPr="00FE6AA0">
        <w:rPr>
          <w:rFonts w:ascii="Garamond" w:hAnsi="Garamond"/>
          <w:sz w:val="24"/>
          <w:szCs w:val="24"/>
        </w:rPr>
        <w:t>ri şey, yapamadıkları şey, me</w:t>
      </w:r>
      <w:r w:rsidRPr="00FE6AA0">
        <w:rPr>
          <w:rFonts w:ascii="Garamond" w:hAnsi="Garamond"/>
          <w:sz w:val="24"/>
          <w:szCs w:val="24"/>
        </w:rPr>
        <w:t>c</w:t>
      </w:r>
      <w:r w:rsidRPr="00FE6AA0">
        <w:rPr>
          <w:rFonts w:ascii="Garamond" w:hAnsi="Garamond"/>
          <w:sz w:val="24"/>
          <w:szCs w:val="24"/>
        </w:rPr>
        <w:t>bur kaldıkları şey, zorla mecbur b</w:t>
      </w:r>
      <w:r w:rsidRPr="00FE6AA0">
        <w:rPr>
          <w:rFonts w:ascii="Garamond" w:hAnsi="Garamond"/>
          <w:sz w:val="24"/>
          <w:szCs w:val="24"/>
        </w:rPr>
        <w:t>ı</w:t>
      </w:r>
      <w:r w:rsidRPr="00FE6AA0">
        <w:rPr>
          <w:rFonts w:ascii="Garamond" w:hAnsi="Garamond"/>
          <w:sz w:val="24"/>
          <w:szCs w:val="24"/>
        </w:rPr>
        <w:t>rakıldıkları şey, kötüye yoru</w:t>
      </w:r>
      <w:r w:rsidRPr="00FE6AA0">
        <w:rPr>
          <w:rFonts w:ascii="Garamond" w:hAnsi="Garamond"/>
          <w:sz w:val="24"/>
          <w:szCs w:val="24"/>
        </w:rPr>
        <w:t>m</w:t>
      </w:r>
      <w:r w:rsidRPr="00FE6AA0">
        <w:rPr>
          <w:rFonts w:ascii="Garamond" w:hAnsi="Garamond"/>
          <w:sz w:val="24"/>
          <w:szCs w:val="24"/>
        </w:rPr>
        <w:t>lama, yaratılış hakkındaki düşü</w:t>
      </w:r>
      <w:r w:rsidRPr="00FE6AA0">
        <w:rPr>
          <w:rFonts w:ascii="Garamond" w:hAnsi="Garamond"/>
          <w:sz w:val="24"/>
          <w:szCs w:val="24"/>
        </w:rPr>
        <w:t>n</w:t>
      </w:r>
      <w:r w:rsidRPr="00FE6AA0">
        <w:rPr>
          <w:rFonts w:ascii="Garamond" w:hAnsi="Garamond"/>
          <w:sz w:val="24"/>
          <w:szCs w:val="24"/>
        </w:rPr>
        <w:t>cede vesvese, dil v</w:t>
      </w:r>
      <w:r w:rsidRPr="00FE6AA0">
        <w:rPr>
          <w:rFonts w:ascii="Garamond" w:hAnsi="Garamond"/>
          <w:sz w:val="24"/>
          <w:szCs w:val="24"/>
        </w:rPr>
        <w:t>e</w:t>
      </w:r>
      <w:r w:rsidRPr="00FE6AA0">
        <w:rPr>
          <w:rFonts w:ascii="Garamond" w:hAnsi="Garamond"/>
          <w:sz w:val="24"/>
          <w:szCs w:val="24"/>
        </w:rPr>
        <w:t>ya elle aşikar olmadığı taktirde haset</w:t>
      </w:r>
      <w:r w:rsidR="008866B7">
        <w:rPr>
          <w:rFonts w:ascii="Garamond" w:hAnsi="Garamond"/>
          <w:sz w:val="24"/>
          <w:szCs w:val="24"/>
        </w:rPr>
        <w:t>.”</w:t>
      </w:r>
      <w:r w:rsidRPr="00FE6AA0">
        <w:rPr>
          <w:rStyle w:val="FootnoteReference"/>
          <w:rFonts w:ascii="Garamond" w:hAnsi="Garamond"/>
          <w:sz w:val="24"/>
          <w:szCs w:val="24"/>
        </w:rPr>
        <w:footnoteReference w:id="5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kalbin vesvası va</w:t>
      </w:r>
      <w:r w:rsidRPr="00FE6AA0">
        <w:rPr>
          <w:rFonts w:ascii="Garamond" w:hAnsi="Garamond"/>
          <w:sz w:val="24"/>
          <w:szCs w:val="24"/>
        </w:rPr>
        <w:t>r</w:t>
      </w:r>
      <w:r w:rsidRPr="00FE6AA0">
        <w:rPr>
          <w:rFonts w:ascii="Garamond" w:hAnsi="Garamond"/>
          <w:sz w:val="24"/>
          <w:szCs w:val="24"/>
        </w:rPr>
        <w:t xml:space="preserve">dır, o halde bu vesvas kalbin </w:t>
      </w:r>
      <w:r w:rsidRPr="00FE6AA0">
        <w:rPr>
          <w:rFonts w:ascii="Garamond" w:hAnsi="Garamond"/>
          <w:sz w:val="24"/>
          <w:szCs w:val="24"/>
        </w:rPr>
        <w:lastRenderedPageBreak/>
        <w:t>perdesini yırtıp dile getirilince, kul bu sebeple sorguya çekilir. Ama eğer kalbin perdesini yırtmaz ve dil onu ifade etmezse, bir günah işlemiş sayılmaz</w:t>
      </w:r>
      <w:r w:rsidR="008866B7">
        <w:rPr>
          <w:rFonts w:ascii="Garamond" w:hAnsi="Garamond"/>
          <w:sz w:val="24"/>
          <w:szCs w:val="24"/>
        </w:rPr>
        <w:t>.”</w:t>
      </w:r>
      <w:r w:rsidRPr="00FE6AA0">
        <w:rPr>
          <w:rStyle w:val="FootnoteReference"/>
          <w:rFonts w:ascii="Garamond" w:hAnsi="Garamond"/>
          <w:sz w:val="24"/>
          <w:szCs w:val="24"/>
        </w:rPr>
        <w:footnoteReference w:id="57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et-Teklif, 3508.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544.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el-Muvasat</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Yardımlaşmak</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74/390, 28. Bölüm</w:t>
      </w:r>
      <w:r w:rsidR="00EB4099">
        <w:rPr>
          <w:rFonts w:ascii="Garamond" w:hAnsi="Garamond" w:cs="Garamond"/>
          <w:i/>
          <w:iCs/>
          <w:sz w:val="24"/>
        </w:rPr>
        <w:t>;</w:t>
      </w:r>
      <w:r w:rsidRPr="00FE6AA0">
        <w:rPr>
          <w:rFonts w:ascii="Garamond" w:hAnsi="Garamond" w:cs="Garamond"/>
          <w:i/>
          <w:iCs/>
          <w:sz w:val="24"/>
        </w:rPr>
        <w:t xml:space="preserve"> et-Terahim ve’l-Muvasat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8/414, 14. Bölüm</w:t>
      </w:r>
      <w:r w:rsidR="00EB4099">
        <w:rPr>
          <w:rFonts w:ascii="Garamond" w:hAnsi="Garamond" w:cs="Garamond"/>
          <w:i/>
          <w:iCs/>
          <w:sz w:val="24"/>
        </w:rPr>
        <w:t>;</w:t>
      </w:r>
      <w:r w:rsidRPr="00FE6AA0">
        <w:rPr>
          <w:rFonts w:ascii="Garamond" w:hAnsi="Garamond" w:cs="Garamond"/>
          <w:i/>
          <w:iCs/>
          <w:sz w:val="24"/>
        </w:rPr>
        <w:t xml:space="preserve"> İstihbab’ul-Muvasat’il-İhvan</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160" w:name="_Toc23534741"/>
      <w:r w:rsidRPr="00FE6AA0">
        <w:rPr>
          <w:noProof/>
          <w:lang w:val="en-US" w:eastAsia="en-US"/>
        </w:rPr>
        <mc:AlternateContent>
          <mc:Choice Requires="wps">
            <w:drawing>
              <wp:anchor distT="0" distB="0" distL="114300" distR="114300" simplePos="0" relativeHeight="25165312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F60C"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FSuc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60"/>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1. Konu, el-İsar</w:t>
      </w:r>
      <w:r w:rsidR="00EB4099">
        <w:rPr>
          <w:rFonts w:ascii="Garamond" w:hAnsi="Garamond" w:cs="Garamond"/>
          <w:i/>
          <w:iCs/>
          <w:sz w:val="24"/>
        </w:rPr>
        <w:t>;</w:t>
      </w:r>
      <w:r w:rsidRPr="00FE6AA0">
        <w:rPr>
          <w:rFonts w:ascii="Garamond" w:hAnsi="Garamond" w:cs="Garamond"/>
          <w:i/>
          <w:iCs/>
          <w:sz w:val="24"/>
        </w:rPr>
        <w:t xml:space="preserve"> ez-Zikr, 1342. Bölüm</w:t>
      </w:r>
      <w:r w:rsidR="00EB4099">
        <w:rPr>
          <w:rFonts w:ascii="Garamond" w:hAnsi="Garamond" w:cs="Garamond"/>
          <w:i/>
          <w:iCs/>
          <w:sz w:val="24"/>
        </w:rPr>
        <w:t>;</w:t>
      </w:r>
      <w:r w:rsidRPr="00FE6AA0">
        <w:rPr>
          <w:rFonts w:ascii="Garamond" w:hAnsi="Garamond" w:cs="Garamond"/>
          <w:i/>
          <w:iCs/>
          <w:sz w:val="24"/>
        </w:rPr>
        <w:t xml:space="preserve"> Hadis, 6454, 6454. Bölü</w:t>
      </w:r>
      <w:r w:rsidRPr="00FE6AA0">
        <w:rPr>
          <w:rFonts w:ascii="Garamond" w:hAnsi="Garamond" w:cs="Garamond"/>
          <w:i/>
          <w:iCs/>
          <w:sz w:val="24"/>
        </w:rPr>
        <w:t>m</w:t>
      </w:r>
      <w:r w:rsidRPr="00FE6AA0">
        <w:rPr>
          <w:rFonts w:ascii="Garamond" w:hAnsi="Garamond" w:cs="Garamond"/>
          <w:i/>
          <w:iCs/>
          <w:sz w:val="24"/>
        </w:rPr>
        <w:t>ler</w:t>
      </w:r>
      <w:r w:rsidR="00EB4099">
        <w:rPr>
          <w:rFonts w:ascii="Garamond" w:hAnsi="Garamond" w:cs="Garamond"/>
          <w:i/>
          <w:iCs/>
          <w:sz w:val="24"/>
        </w:rPr>
        <w:t>;</w:t>
      </w:r>
      <w:r w:rsidRPr="00FE6AA0">
        <w:rPr>
          <w:rFonts w:ascii="Garamond" w:hAnsi="Garamond" w:cs="Garamond"/>
          <w:i/>
          <w:iCs/>
          <w:sz w:val="24"/>
        </w:rPr>
        <w:t xml:space="preserve"> ez-Zekat, 1586. Bölüm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61" w:name="_Toc23534742"/>
      <w:r w:rsidRPr="00FE6AA0">
        <w:t>4073. Bölüm</w:t>
      </w:r>
      <w:bookmarkEnd w:id="161"/>
    </w:p>
    <w:p w:rsidR="00C324D6" w:rsidRPr="00FE6AA0" w:rsidRDefault="00C324D6" w:rsidP="00FE6AA0">
      <w:pPr>
        <w:pStyle w:val="Style1CharCharChar"/>
        <w:spacing w:line="300" w:lineRule="atLeast"/>
        <w:ind w:firstLine="284"/>
      </w:pPr>
      <w:bookmarkStart w:id="162" w:name="_Toc23534743"/>
      <w:r w:rsidRPr="00FE6AA0">
        <w:t>Yardımlaşmak</w:t>
      </w:r>
      <w:r w:rsidRPr="00FE6AA0">
        <w:rPr>
          <w:rStyle w:val="FootnoteReference"/>
        </w:rPr>
        <w:footnoteReference w:id="579"/>
      </w:r>
      <w:bookmarkEnd w:id="16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“Yardımlaşmak en ü</w:t>
      </w:r>
      <w:r w:rsidRPr="00FE6AA0">
        <w:rPr>
          <w:rFonts w:ascii="Garamond" w:hAnsi="Garamond"/>
          <w:sz w:val="24"/>
          <w:szCs w:val="24"/>
        </w:rPr>
        <w:t>s</w:t>
      </w:r>
      <w:r w:rsidRPr="00FE6AA0">
        <w:rPr>
          <w:rFonts w:ascii="Garamond" w:hAnsi="Garamond"/>
          <w:sz w:val="24"/>
          <w:szCs w:val="24"/>
        </w:rPr>
        <w:t>tün i</w:t>
      </w:r>
      <w:r w:rsidRPr="00FE6AA0">
        <w:rPr>
          <w:rFonts w:ascii="Garamond" w:hAnsi="Garamond"/>
          <w:sz w:val="24"/>
          <w:szCs w:val="24"/>
        </w:rPr>
        <w:t>ş</w:t>
      </w:r>
      <w:r w:rsidRPr="00FE6AA0">
        <w:rPr>
          <w:rFonts w:ascii="Garamond" w:hAnsi="Garamond"/>
          <w:sz w:val="24"/>
          <w:szCs w:val="24"/>
        </w:rPr>
        <w:t>lerdendir</w:t>
      </w:r>
      <w:r w:rsidR="008866B7">
        <w:rPr>
          <w:rFonts w:ascii="Garamond" w:hAnsi="Garamond"/>
          <w:sz w:val="24"/>
          <w:szCs w:val="24"/>
        </w:rPr>
        <w:t>.”</w:t>
      </w:r>
      <w:r w:rsidRPr="00FE6AA0">
        <w:rPr>
          <w:rStyle w:val="FootnoteReference"/>
          <w:rFonts w:ascii="Garamond" w:hAnsi="Garamond"/>
          <w:sz w:val="24"/>
          <w:szCs w:val="24"/>
        </w:rPr>
        <w:footnoteReference w:id="58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“Senin kardeşin, zo</w:t>
      </w:r>
      <w:r w:rsidRPr="00FE6AA0">
        <w:rPr>
          <w:rFonts w:ascii="Garamond" w:hAnsi="Garamond"/>
          <w:sz w:val="24"/>
          <w:szCs w:val="24"/>
        </w:rPr>
        <w:t>r</w:t>
      </w:r>
      <w:r w:rsidRPr="00FE6AA0">
        <w:rPr>
          <w:rFonts w:ascii="Garamond" w:hAnsi="Garamond"/>
          <w:sz w:val="24"/>
          <w:szCs w:val="24"/>
        </w:rPr>
        <w:t>lukla</w:t>
      </w:r>
      <w:r w:rsidRPr="00FE6AA0">
        <w:rPr>
          <w:rFonts w:ascii="Garamond" w:hAnsi="Garamond"/>
          <w:sz w:val="24"/>
          <w:szCs w:val="24"/>
        </w:rPr>
        <w:t>r</w:t>
      </w:r>
      <w:r w:rsidR="00013813">
        <w:rPr>
          <w:rFonts w:ascii="Garamond" w:hAnsi="Garamond"/>
          <w:sz w:val="24"/>
          <w:szCs w:val="24"/>
        </w:rPr>
        <w:t>ın</w:t>
      </w:r>
      <w:r w:rsidRPr="00FE6AA0">
        <w:rPr>
          <w:rFonts w:ascii="Garamond" w:hAnsi="Garamond"/>
          <w:sz w:val="24"/>
          <w:szCs w:val="24"/>
        </w:rPr>
        <w:t>daki ortağındır</w:t>
      </w:r>
      <w:r w:rsidR="008866B7">
        <w:rPr>
          <w:rFonts w:ascii="Garamond" w:hAnsi="Garamond"/>
          <w:sz w:val="24"/>
          <w:szCs w:val="24"/>
        </w:rPr>
        <w:t>.”</w:t>
      </w:r>
      <w:r w:rsidRPr="00FE6AA0">
        <w:rPr>
          <w:rStyle w:val="FootnoteReference"/>
          <w:rFonts w:ascii="Garamond" w:hAnsi="Garamond"/>
          <w:sz w:val="24"/>
          <w:szCs w:val="24"/>
        </w:rPr>
        <w:footnoteReference w:id="5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“En iyi ihsan kardeşl</w:t>
      </w:r>
      <w:r w:rsidRPr="00FE6AA0">
        <w:rPr>
          <w:rFonts w:ascii="Garamond" w:hAnsi="Garamond"/>
          <w:sz w:val="24"/>
          <w:szCs w:val="24"/>
        </w:rPr>
        <w:t>e</w:t>
      </w:r>
      <w:r w:rsidRPr="00FE6AA0">
        <w:rPr>
          <w:rFonts w:ascii="Garamond" w:hAnsi="Garamond"/>
          <w:sz w:val="24"/>
          <w:szCs w:val="24"/>
        </w:rPr>
        <w:t>rin dertlerini paylaşma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5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“Kardeşlik yardımla</w:t>
      </w:r>
      <w:r w:rsidRPr="00FE6AA0">
        <w:rPr>
          <w:rFonts w:ascii="Garamond" w:hAnsi="Garamond"/>
          <w:sz w:val="24"/>
          <w:szCs w:val="24"/>
        </w:rPr>
        <w:t>ş</w:t>
      </w:r>
      <w:r w:rsidRPr="00FE6AA0">
        <w:rPr>
          <w:rFonts w:ascii="Garamond" w:hAnsi="Garamond"/>
          <w:sz w:val="24"/>
          <w:szCs w:val="24"/>
        </w:rPr>
        <w:t>mak gibi başka bir şeyle koru</w:t>
      </w:r>
      <w:r w:rsidRPr="00FE6AA0">
        <w:rPr>
          <w:rFonts w:ascii="Garamond" w:hAnsi="Garamond"/>
          <w:sz w:val="24"/>
          <w:szCs w:val="24"/>
        </w:rPr>
        <w:t>n</w:t>
      </w:r>
      <w:r w:rsidRPr="00FE6AA0">
        <w:rPr>
          <w:rFonts w:ascii="Garamond" w:hAnsi="Garamond"/>
          <w:sz w:val="24"/>
          <w:szCs w:val="24"/>
        </w:rPr>
        <w:t>mamı</w:t>
      </w:r>
      <w:r w:rsidRPr="00FE6AA0">
        <w:rPr>
          <w:rFonts w:ascii="Garamond" w:hAnsi="Garamond"/>
          <w:sz w:val="24"/>
          <w:szCs w:val="24"/>
        </w:rPr>
        <w:t>ş</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5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“Dostlarla yardımla</w:t>
      </w:r>
      <w:r w:rsidRPr="00FE6AA0">
        <w:rPr>
          <w:rFonts w:ascii="Garamond" w:hAnsi="Garamond"/>
          <w:sz w:val="24"/>
          <w:szCs w:val="24"/>
        </w:rPr>
        <w:t>ş</w:t>
      </w:r>
      <w:r w:rsidRPr="00FE6AA0">
        <w:rPr>
          <w:rFonts w:ascii="Garamond" w:hAnsi="Garamond"/>
          <w:sz w:val="24"/>
          <w:szCs w:val="24"/>
        </w:rPr>
        <w:t>mak soy yüceliğindendir</w:t>
      </w:r>
      <w:r w:rsidR="008866B7">
        <w:rPr>
          <w:rFonts w:ascii="Garamond" w:hAnsi="Garamond"/>
          <w:sz w:val="24"/>
          <w:szCs w:val="24"/>
        </w:rPr>
        <w:t>.”</w:t>
      </w:r>
      <w:r w:rsidRPr="00FE6AA0">
        <w:rPr>
          <w:rStyle w:val="FootnoteReference"/>
          <w:rFonts w:ascii="Garamond" w:hAnsi="Garamond"/>
          <w:sz w:val="24"/>
          <w:szCs w:val="24"/>
        </w:rPr>
        <w:footnoteReference w:id="5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“Sana malıyla yardım etm</w:t>
      </w:r>
      <w:r w:rsidRPr="00FE6AA0">
        <w:rPr>
          <w:rFonts w:ascii="Garamond" w:hAnsi="Garamond"/>
          <w:sz w:val="24"/>
          <w:szCs w:val="24"/>
        </w:rPr>
        <w:t>e</w:t>
      </w:r>
      <w:r w:rsidRPr="00FE6AA0">
        <w:rPr>
          <w:rFonts w:ascii="Garamond" w:hAnsi="Garamond"/>
          <w:sz w:val="24"/>
          <w:szCs w:val="24"/>
        </w:rPr>
        <w:t>yeni dost sayma</w:t>
      </w:r>
      <w:r w:rsidR="008866B7">
        <w:rPr>
          <w:rFonts w:ascii="Garamond" w:hAnsi="Garamond"/>
          <w:sz w:val="24"/>
          <w:szCs w:val="24"/>
        </w:rPr>
        <w:t>.”</w:t>
      </w:r>
      <w:r w:rsidRPr="00FE6AA0">
        <w:rPr>
          <w:rStyle w:val="FootnoteReference"/>
          <w:rFonts w:ascii="Garamond" w:hAnsi="Garamond"/>
          <w:sz w:val="24"/>
          <w:szCs w:val="24"/>
        </w:rPr>
        <w:footnoteReference w:id="5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“Dini kardeşlerle dert ortağı olmak rı</w:t>
      </w:r>
      <w:r w:rsidRPr="00FE6AA0">
        <w:rPr>
          <w:rFonts w:ascii="Garamond" w:hAnsi="Garamond"/>
          <w:sz w:val="24"/>
          <w:szCs w:val="24"/>
        </w:rPr>
        <w:t>z</w:t>
      </w:r>
      <w:r w:rsidRPr="00FE6AA0">
        <w:rPr>
          <w:rFonts w:ascii="Garamond" w:hAnsi="Garamond"/>
          <w:sz w:val="24"/>
          <w:szCs w:val="24"/>
        </w:rPr>
        <w:t>kı artırır</w:t>
      </w:r>
      <w:r w:rsidR="008866B7">
        <w:rPr>
          <w:rFonts w:ascii="Garamond" w:hAnsi="Garamond"/>
          <w:sz w:val="24"/>
          <w:szCs w:val="24"/>
        </w:rPr>
        <w:t>.”</w:t>
      </w:r>
      <w:r w:rsidRPr="00FE6AA0">
        <w:rPr>
          <w:rStyle w:val="FootnoteReference"/>
          <w:rFonts w:ascii="Garamond" w:hAnsi="Garamond"/>
          <w:sz w:val="24"/>
          <w:szCs w:val="24"/>
        </w:rPr>
        <w:footnoteReference w:id="586"/>
      </w:r>
    </w:p>
    <w:p w:rsidR="00C324D6" w:rsidRPr="00FE6AA0" w:rsidRDefault="00C324D6" w:rsidP="0001381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“Kardeşlerinin en iyisi malı</w:t>
      </w:r>
      <w:r w:rsidRPr="00FE6AA0">
        <w:rPr>
          <w:rFonts w:ascii="Garamond" w:hAnsi="Garamond"/>
          <w:sz w:val="24"/>
          <w:szCs w:val="24"/>
        </w:rPr>
        <w:t>y</w:t>
      </w:r>
      <w:r w:rsidRPr="00FE6AA0">
        <w:rPr>
          <w:rFonts w:ascii="Garamond" w:hAnsi="Garamond"/>
          <w:sz w:val="24"/>
          <w:szCs w:val="24"/>
        </w:rPr>
        <w:t>la sana yardım edendir. Ondan daha iyisi de seni diğerl</w:t>
      </w:r>
      <w:r w:rsidRPr="00FE6AA0">
        <w:rPr>
          <w:rFonts w:ascii="Garamond" w:hAnsi="Garamond"/>
          <w:sz w:val="24"/>
          <w:szCs w:val="24"/>
        </w:rPr>
        <w:t>e</w:t>
      </w:r>
      <w:r w:rsidRPr="00FE6AA0">
        <w:rPr>
          <w:rFonts w:ascii="Garamond" w:hAnsi="Garamond"/>
          <w:sz w:val="24"/>
          <w:szCs w:val="24"/>
        </w:rPr>
        <w:t xml:space="preserve">rinden </w:t>
      </w:r>
      <w:r w:rsidR="00013813">
        <w:rPr>
          <w:rFonts w:ascii="Garamond" w:hAnsi="Garamond"/>
          <w:sz w:val="24"/>
          <w:szCs w:val="24"/>
        </w:rPr>
        <w:t>ihtiyaçsız</w:t>
      </w:r>
      <w:r w:rsidRPr="00FE6AA0">
        <w:rPr>
          <w:rFonts w:ascii="Garamond" w:hAnsi="Garamond"/>
          <w:sz w:val="24"/>
          <w:szCs w:val="24"/>
        </w:rPr>
        <w:t xml:space="preserve"> kılandır</w:t>
      </w:r>
      <w:r w:rsidR="008866B7">
        <w:rPr>
          <w:rFonts w:ascii="Garamond" w:hAnsi="Garamond"/>
          <w:sz w:val="24"/>
          <w:szCs w:val="24"/>
        </w:rPr>
        <w:t>.”</w:t>
      </w:r>
      <w:r w:rsidRPr="00FE6AA0">
        <w:rPr>
          <w:rStyle w:val="FootnoteReference"/>
          <w:rFonts w:ascii="Garamond" w:hAnsi="Garamond"/>
          <w:sz w:val="24"/>
          <w:szCs w:val="24"/>
        </w:rPr>
        <w:footnoteReference w:id="5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“Kardeşlerinize ya</w:t>
      </w:r>
      <w:r w:rsidRPr="00FE6AA0">
        <w:rPr>
          <w:rFonts w:ascii="Garamond" w:hAnsi="Garamond"/>
          <w:sz w:val="24"/>
          <w:szCs w:val="24"/>
        </w:rPr>
        <w:t>r</w:t>
      </w:r>
      <w:r w:rsidRPr="00FE6AA0">
        <w:rPr>
          <w:rFonts w:ascii="Garamond" w:hAnsi="Garamond"/>
          <w:sz w:val="24"/>
          <w:szCs w:val="24"/>
        </w:rPr>
        <w:t>dım e</w:t>
      </w:r>
      <w:r w:rsidRPr="00FE6AA0">
        <w:rPr>
          <w:rFonts w:ascii="Garamond" w:hAnsi="Garamond"/>
          <w:sz w:val="24"/>
          <w:szCs w:val="24"/>
        </w:rPr>
        <w:t>t</w:t>
      </w:r>
      <w:r w:rsidRPr="00FE6AA0">
        <w:rPr>
          <w:rFonts w:ascii="Garamond" w:hAnsi="Garamond"/>
          <w:sz w:val="24"/>
          <w:szCs w:val="24"/>
        </w:rPr>
        <w:t>mekle Allah-u Teala’ya yakınlaşın</w:t>
      </w:r>
      <w:r w:rsidR="008866B7">
        <w:rPr>
          <w:rFonts w:ascii="Garamond" w:hAnsi="Garamond"/>
          <w:sz w:val="24"/>
          <w:szCs w:val="24"/>
        </w:rPr>
        <w:t>.”</w:t>
      </w:r>
      <w:r w:rsidRPr="00FE6AA0">
        <w:rPr>
          <w:rStyle w:val="FootnoteReference"/>
          <w:rFonts w:ascii="Garamond" w:hAnsi="Garamond"/>
          <w:sz w:val="24"/>
          <w:szCs w:val="24"/>
        </w:rPr>
        <w:footnoteReference w:id="58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“Fakire yardım eden ve insanlara insaflı davranan kimse gerçek mümindir</w:t>
      </w:r>
      <w:r w:rsidR="008866B7">
        <w:rPr>
          <w:rFonts w:ascii="Garamond" w:hAnsi="Garamond"/>
          <w:sz w:val="24"/>
          <w:szCs w:val="24"/>
        </w:rPr>
        <w:t>.”</w:t>
      </w:r>
      <w:r w:rsidRPr="00FE6AA0">
        <w:rPr>
          <w:rStyle w:val="FootnoteReference"/>
          <w:rFonts w:ascii="Garamond" w:hAnsi="Garamond"/>
          <w:sz w:val="24"/>
          <w:szCs w:val="24"/>
        </w:rPr>
        <w:footnoteReference w:id="589"/>
      </w:r>
    </w:p>
    <w:p w:rsidR="00C324D6" w:rsidRPr="00013813"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w:t>
      </w:r>
      <w:r w:rsidR="00013813">
        <w:rPr>
          <w:rFonts w:ascii="Garamond" w:hAnsi="Garamond"/>
          <w:i/>
          <w:iCs/>
          <w:sz w:val="24"/>
          <w:szCs w:val="24"/>
        </w:rPr>
        <w:t>s) Cafer bin Muhammed bin Asimi</w:t>
      </w:r>
      <w:r w:rsidRPr="00FE6AA0">
        <w:rPr>
          <w:rFonts w:ascii="Garamond" w:hAnsi="Garamond"/>
          <w:i/>
          <w:iCs/>
          <w:sz w:val="24"/>
          <w:szCs w:val="24"/>
        </w:rPr>
        <w:t xml:space="preserve">yy’e şöyle buyurmuştur: </w:t>
      </w:r>
      <w:r w:rsidRPr="00FE6AA0">
        <w:rPr>
          <w:rFonts w:ascii="Garamond" w:hAnsi="Garamond"/>
          <w:sz w:val="24"/>
          <w:szCs w:val="24"/>
        </w:rPr>
        <w:t>“Ey Asım! Birbir</w:t>
      </w:r>
      <w:r w:rsidRPr="00FE6AA0">
        <w:rPr>
          <w:rFonts w:ascii="Garamond" w:hAnsi="Garamond"/>
          <w:sz w:val="24"/>
          <w:szCs w:val="24"/>
        </w:rPr>
        <w:t>i</w:t>
      </w:r>
      <w:r w:rsidRPr="00FE6AA0">
        <w:rPr>
          <w:rFonts w:ascii="Garamond" w:hAnsi="Garamond"/>
          <w:sz w:val="24"/>
          <w:szCs w:val="24"/>
        </w:rPr>
        <w:t>nizle ilişki kurma ve yardımla</w:t>
      </w:r>
      <w:r w:rsidRPr="00FE6AA0">
        <w:rPr>
          <w:rFonts w:ascii="Garamond" w:hAnsi="Garamond"/>
          <w:sz w:val="24"/>
          <w:szCs w:val="24"/>
        </w:rPr>
        <w:t>ş</w:t>
      </w:r>
      <w:r w:rsidRPr="00FE6AA0">
        <w:rPr>
          <w:rFonts w:ascii="Garamond" w:hAnsi="Garamond"/>
          <w:sz w:val="24"/>
          <w:szCs w:val="24"/>
        </w:rPr>
        <w:t>ma hususunda nasıl davranıyo</w:t>
      </w:r>
      <w:r w:rsidRPr="00FE6AA0">
        <w:rPr>
          <w:rFonts w:ascii="Garamond" w:hAnsi="Garamond"/>
          <w:sz w:val="24"/>
          <w:szCs w:val="24"/>
        </w:rPr>
        <w:t>r</w:t>
      </w:r>
      <w:r w:rsidRPr="00FE6AA0">
        <w:rPr>
          <w:rFonts w:ascii="Garamond" w:hAnsi="Garamond"/>
          <w:sz w:val="24"/>
          <w:szCs w:val="24"/>
        </w:rPr>
        <w:t>sunuz?” ben (Cafer bin M</w:t>
      </w:r>
      <w:r w:rsidRPr="00FE6AA0">
        <w:rPr>
          <w:rFonts w:ascii="Garamond" w:hAnsi="Garamond"/>
          <w:sz w:val="24"/>
          <w:szCs w:val="24"/>
        </w:rPr>
        <w:t>u</w:t>
      </w:r>
      <w:r w:rsidRPr="00FE6AA0">
        <w:rPr>
          <w:rFonts w:ascii="Garamond" w:hAnsi="Garamond"/>
          <w:sz w:val="24"/>
          <w:szCs w:val="24"/>
        </w:rPr>
        <w:t>hamm</w:t>
      </w:r>
      <w:r w:rsidR="00013813">
        <w:rPr>
          <w:rFonts w:ascii="Garamond" w:hAnsi="Garamond"/>
          <w:sz w:val="24"/>
          <w:szCs w:val="24"/>
        </w:rPr>
        <w:t>ed bin Asimi) şöyle arzettim. “B</w:t>
      </w:r>
      <w:r w:rsidRPr="00FE6AA0">
        <w:rPr>
          <w:rFonts w:ascii="Garamond" w:hAnsi="Garamond"/>
          <w:sz w:val="24"/>
          <w:szCs w:val="24"/>
        </w:rPr>
        <w:t>ir</w:t>
      </w:r>
      <w:r w:rsidR="00013813">
        <w:rPr>
          <w:rFonts w:ascii="Garamond" w:hAnsi="Garamond"/>
          <w:sz w:val="24"/>
          <w:szCs w:val="24"/>
        </w:rPr>
        <w:t xml:space="preserve"> </w:t>
      </w:r>
      <w:r w:rsidRPr="00FE6AA0">
        <w:rPr>
          <w:rFonts w:ascii="Garamond" w:hAnsi="Garamond"/>
          <w:sz w:val="24"/>
          <w:szCs w:val="24"/>
        </w:rPr>
        <w:t>kişinin olması mü</w:t>
      </w:r>
      <w:r w:rsidRPr="00FE6AA0">
        <w:rPr>
          <w:rFonts w:ascii="Garamond" w:hAnsi="Garamond"/>
          <w:sz w:val="24"/>
          <w:szCs w:val="24"/>
        </w:rPr>
        <w:t>m</w:t>
      </w:r>
      <w:r w:rsidR="00013813">
        <w:rPr>
          <w:rFonts w:ascii="Garamond" w:hAnsi="Garamond"/>
          <w:sz w:val="24"/>
          <w:szCs w:val="24"/>
        </w:rPr>
        <w:t>kün olabilecek en üstün şekliyle” İ</w:t>
      </w:r>
      <w:r w:rsidRPr="00FE6AA0">
        <w:rPr>
          <w:rFonts w:ascii="Garamond" w:hAnsi="Garamond"/>
          <w:sz w:val="24"/>
          <w:szCs w:val="24"/>
        </w:rPr>
        <w:t>mam şöyle buyurdu: “Sizden biri fakirlik anında ka</w:t>
      </w:r>
      <w:r w:rsidRPr="00FE6AA0">
        <w:rPr>
          <w:rFonts w:ascii="Garamond" w:hAnsi="Garamond"/>
          <w:sz w:val="24"/>
          <w:szCs w:val="24"/>
        </w:rPr>
        <w:t>r</w:t>
      </w:r>
      <w:r w:rsidRPr="00FE6AA0">
        <w:rPr>
          <w:rFonts w:ascii="Garamond" w:hAnsi="Garamond"/>
          <w:sz w:val="24"/>
          <w:szCs w:val="24"/>
        </w:rPr>
        <w:t>deşinin dükkanına veya evine g</w:t>
      </w:r>
      <w:r w:rsidRPr="00FE6AA0">
        <w:rPr>
          <w:rFonts w:ascii="Garamond" w:hAnsi="Garamond"/>
          <w:sz w:val="24"/>
          <w:szCs w:val="24"/>
        </w:rPr>
        <w:t>i</w:t>
      </w:r>
      <w:r w:rsidRPr="00FE6AA0">
        <w:rPr>
          <w:rFonts w:ascii="Garamond" w:hAnsi="Garamond"/>
          <w:sz w:val="24"/>
          <w:szCs w:val="24"/>
        </w:rPr>
        <w:t>dip para kesesini çıkarıp iht</w:t>
      </w:r>
      <w:r w:rsidRPr="00FE6AA0">
        <w:rPr>
          <w:rFonts w:ascii="Garamond" w:hAnsi="Garamond"/>
          <w:sz w:val="24"/>
          <w:szCs w:val="24"/>
        </w:rPr>
        <w:t>i</w:t>
      </w:r>
      <w:r w:rsidR="00013813">
        <w:rPr>
          <w:rFonts w:ascii="Garamond" w:hAnsi="Garamond"/>
          <w:sz w:val="24"/>
          <w:szCs w:val="24"/>
        </w:rPr>
        <w:t>yacı</w:t>
      </w:r>
      <w:r w:rsidRPr="00FE6AA0">
        <w:rPr>
          <w:rFonts w:ascii="Garamond" w:hAnsi="Garamond"/>
          <w:sz w:val="24"/>
          <w:szCs w:val="24"/>
        </w:rPr>
        <w:t xml:space="preserve"> olanı aldığı halde kardeşi kend</w:t>
      </w:r>
      <w:r w:rsidRPr="00FE6AA0">
        <w:rPr>
          <w:rFonts w:ascii="Garamond" w:hAnsi="Garamond"/>
          <w:sz w:val="24"/>
          <w:szCs w:val="24"/>
        </w:rPr>
        <w:t>i</w:t>
      </w:r>
      <w:r w:rsidRPr="00FE6AA0">
        <w:rPr>
          <w:rFonts w:ascii="Garamond" w:hAnsi="Garamond"/>
          <w:sz w:val="24"/>
          <w:szCs w:val="24"/>
        </w:rPr>
        <w:t>sine itiraz etmez mi?” Asım şö</w:t>
      </w:r>
      <w:r w:rsidRPr="00FE6AA0">
        <w:rPr>
          <w:rFonts w:ascii="Garamond" w:hAnsi="Garamond"/>
          <w:sz w:val="24"/>
          <w:szCs w:val="24"/>
        </w:rPr>
        <w:t>y</w:t>
      </w:r>
      <w:r w:rsidRPr="00FE6AA0">
        <w:rPr>
          <w:rFonts w:ascii="Garamond" w:hAnsi="Garamond"/>
          <w:sz w:val="24"/>
          <w:szCs w:val="24"/>
        </w:rPr>
        <w:t xml:space="preserve">le arzetti: “Hayır” </w:t>
      </w:r>
      <w:r w:rsidRPr="00FE6AA0">
        <w:rPr>
          <w:rFonts w:ascii="Garamond" w:hAnsi="Garamond"/>
          <w:sz w:val="24"/>
          <w:szCs w:val="24"/>
        </w:rPr>
        <w:lastRenderedPageBreak/>
        <w:t xml:space="preserve">imam şöyle buyurdu: “O halde birbirinizle </w:t>
      </w:r>
      <w:r w:rsidRPr="00FE6AA0">
        <w:rPr>
          <w:rFonts w:ascii="Garamond" w:hAnsi="Garamond"/>
          <w:sz w:val="24"/>
          <w:szCs w:val="24"/>
        </w:rPr>
        <w:t>i</w:t>
      </w:r>
      <w:r w:rsidRPr="00FE6AA0">
        <w:rPr>
          <w:rFonts w:ascii="Garamond" w:hAnsi="Garamond"/>
          <w:sz w:val="24"/>
          <w:szCs w:val="24"/>
        </w:rPr>
        <w:t>lişki hus</w:t>
      </w:r>
      <w:r w:rsidRPr="00FE6AA0">
        <w:rPr>
          <w:rFonts w:ascii="Garamond" w:hAnsi="Garamond"/>
          <w:sz w:val="24"/>
          <w:szCs w:val="24"/>
        </w:rPr>
        <w:t>u</w:t>
      </w:r>
      <w:r w:rsidRPr="00FE6AA0">
        <w:rPr>
          <w:rFonts w:ascii="Garamond" w:hAnsi="Garamond"/>
          <w:sz w:val="24"/>
          <w:szCs w:val="24"/>
        </w:rPr>
        <w:t>sunda benim istediğim şey üzere değils</w:t>
      </w:r>
      <w:r w:rsidRPr="00FE6AA0">
        <w:rPr>
          <w:rFonts w:ascii="Garamond" w:hAnsi="Garamond"/>
          <w:sz w:val="24"/>
          <w:szCs w:val="24"/>
        </w:rPr>
        <w:t>i</w:t>
      </w:r>
      <w:r w:rsidRPr="00FE6AA0">
        <w:rPr>
          <w:rFonts w:ascii="Garamond" w:hAnsi="Garamond"/>
          <w:sz w:val="24"/>
          <w:szCs w:val="24"/>
        </w:rPr>
        <w:t>niz</w:t>
      </w:r>
      <w:r w:rsidR="008866B7">
        <w:rPr>
          <w:rFonts w:ascii="Garamond" w:hAnsi="Garamond"/>
          <w:sz w:val="24"/>
          <w:szCs w:val="24"/>
        </w:rPr>
        <w:t>.”</w:t>
      </w:r>
      <w:r w:rsidRPr="00FE6AA0">
        <w:rPr>
          <w:rStyle w:val="FootnoteReference"/>
          <w:rFonts w:ascii="Garamond" w:hAnsi="Garamond"/>
          <w:sz w:val="24"/>
          <w:szCs w:val="24"/>
        </w:rPr>
        <w:footnoteReference w:id="590"/>
      </w:r>
    </w:p>
    <w:p w:rsidR="00013813" w:rsidRPr="00FE6AA0" w:rsidRDefault="00013813" w:rsidP="00013813">
      <w:pPr>
        <w:spacing w:line="300" w:lineRule="atLeast"/>
        <w:jc w:val="both"/>
        <w:rPr>
          <w:rFonts w:ascii="Garamond" w:hAnsi="Garamond"/>
          <w:i/>
          <w:iCs/>
          <w:sz w:val="24"/>
          <w:szCs w:val="24"/>
        </w:rPr>
      </w:pPr>
      <w:r>
        <w:rPr>
          <w:rFonts w:ascii="Garamond" w:hAnsi="Garamond"/>
          <w:i/>
          <w:iCs/>
          <w:sz w:val="24"/>
          <w:szCs w:val="24"/>
        </w:rPr>
        <w:t>Bak. El-Eh,59. Bölüm, 301. hadis</w:t>
      </w:r>
    </w:p>
    <w:p w:rsidR="00C324D6" w:rsidRPr="00FE6AA0" w:rsidRDefault="00C324D6" w:rsidP="00E7480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Bakır (a.s), Vessafi’ye şöyle buyurmuştur: </w:t>
      </w:r>
      <w:r w:rsidRPr="00FE6AA0">
        <w:rPr>
          <w:rFonts w:ascii="Garamond" w:hAnsi="Garamond"/>
          <w:sz w:val="24"/>
          <w:szCs w:val="24"/>
        </w:rPr>
        <w:t xml:space="preserve">“De bakayım, sizin aranızda birinin </w:t>
      </w:r>
      <w:r w:rsidR="00013813">
        <w:rPr>
          <w:rFonts w:ascii="Garamond" w:hAnsi="Garamond"/>
          <w:sz w:val="24"/>
          <w:szCs w:val="24"/>
        </w:rPr>
        <w:t xml:space="preserve">(ridası) </w:t>
      </w:r>
      <w:r w:rsidRPr="00FE6AA0">
        <w:rPr>
          <w:rFonts w:ascii="Garamond" w:hAnsi="Garamond"/>
          <w:sz w:val="24"/>
          <w:szCs w:val="24"/>
        </w:rPr>
        <w:t>elbisesi olmadığında ka</w:t>
      </w:r>
      <w:r w:rsidRPr="00FE6AA0">
        <w:rPr>
          <w:rFonts w:ascii="Garamond" w:hAnsi="Garamond"/>
          <w:sz w:val="24"/>
          <w:szCs w:val="24"/>
        </w:rPr>
        <w:t>r</w:t>
      </w:r>
      <w:r w:rsidRPr="00FE6AA0">
        <w:rPr>
          <w:rFonts w:ascii="Garamond" w:hAnsi="Garamond"/>
          <w:sz w:val="24"/>
          <w:szCs w:val="24"/>
        </w:rPr>
        <w:t>deşlerinden biri sahip olduğu e</w:t>
      </w:r>
      <w:r w:rsidRPr="00FE6AA0">
        <w:rPr>
          <w:rFonts w:ascii="Garamond" w:hAnsi="Garamond"/>
          <w:sz w:val="24"/>
          <w:szCs w:val="24"/>
        </w:rPr>
        <w:t>l</w:t>
      </w:r>
      <w:r w:rsidRPr="00FE6AA0">
        <w:rPr>
          <w:rFonts w:ascii="Garamond" w:hAnsi="Garamond"/>
          <w:sz w:val="24"/>
          <w:szCs w:val="24"/>
        </w:rPr>
        <w:t>biseyi ona verir mi?” Vessafi şöyle diyor: “Ben şöyle arzettim: “H</w:t>
      </w:r>
      <w:r w:rsidRPr="00FE6AA0">
        <w:rPr>
          <w:rFonts w:ascii="Garamond" w:hAnsi="Garamond"/>
          <w:sz w:val="24"/>
          <w:szCs w:val="24"/>
        </w:rPr>
        <w:t>a</w:t>
      </w:r>
      <w:r w:rsidRPr="00FE6AA0">
        <w:rPr>
          <w:rFonts w:ascii="Garamond" w:hAnsi="Garamond"/>
          <w:sz w:val="24"/>
          <w:szCs w:val="24"/>
        </w:rPr>
        <w:t>yır” İmam şöyle buyurdu: “Eğer kardeş</w:t>
      </w:r>
      <w:r w:rsidRPr="00FE6AA0">
        <w:rPr>
          <w:rFonts w:ascii="Garamond" w:hAnsi="Garamond"/>
          <w:sz w:val="24"/>
          <w:szCs w:val="24"/>
        </w:rPr>
        <w:t>i</w:t>
      </w:r>
      <w:r w:rsidR="00E74805">
        <w:rPr>
          <w:rFonts w:ascii="Garamond" w:hAnsi="Garamond"/>
          <w:sz w:val="24"/>
          <w:szCs w:val="24"/>
        </w:rPr>
        <w:t>nin bir giyeceği olmazsa</w:t>
      </w:r>
      <w:r w:rsidRPr="00FE6AA0">
        <w:rPr>
          <w:rFonts w:ascii="Garamond" w:hAnsi="Garamond"/>
          <w:sz w:val="24"/>
          <w:szCs w:val="24"/>
        </w:rPr>
        <w:t xml:space="preserve"> kardeşlerinden biri elb</w:t>
      </w:r>
      <w:r w:rsidRPr="00FE6AA0">
        <w:rPr>
          <w:rFonts w:ascii="Garamond" w:hAnsi="Garamond"/>
          <w:sz w:val="24"/>
          <w:szCs w:val="24"/>
        </w:rPr>
        <w:t>i</w:t>
      </w:r>
      <w:r w:rsidRPr="00FE6AA0">
        <w:rPr>
          <w:rFonts w:ascii="Garamond" w:hAnsi="Garamond"/>
          <w:sz w:val="24"/>
          <w:szCs w:val="24"/>
        </w:rPr>
        <w:t>se sahibi olması iç</w:t>
      </w:r>
      <w:r w:rsidR="00E74805">
        <w:rPr>
          <w:rFonts w:ascii="Garamond" w:hAnsi="Garamond"/>
          <w:sz w:val="24"/>
          <w:szCs w:val="24"/>
        </w:rPr>
        <w:t>in</w:t>
      </w:r>
      <w:r w:rsidRPr="00FE6AA0">
        <w:rPr>
          <w:rFonts w:ascii="Garamond" w:hAnsi="Garamond"/>
          <w:sz w:val="24"/>
          <w:szCs w:val="24"/>
        </w:rPr>
        <w:t xml:space="preserve"> kendi elb</w:t>
      </w:r>
      <w:r w:rsidRPr="00FE6AA0">
        <w:rPr>
          <w:rFonts w:ascii="Garamond" w:hAnsi="Garamond"/>
          <w:sz w:val="24"/>
          <w:szCs w:val="24"/>
        </w:rPr>
        <w:t>i</w:t>
      </w:r>
      <w:r w:rsidRPr="00FE6AA0">
        <w:rPr>
          <w:rFonts w:ascii="Garamond" w:hAnsi="Garamond"/>
          <w:sz w:val="24"/>
          <w:szCs w:val="24"/>
        </w:rPr>
        <w:t>sesinden birini ona v</w:t>
      </w:r>
      <w:r w:rsidRPr="00FE6AA0">
        <w:rPr>
          <w:rFonts w:ascii="Garamond" w:hAnsi="Garamond"/>
          <w:sz w:val="24"/>
          <w:szCs w:val="24"/>
        </w:rPr>
        <w:t>e</w:t>
      </w:r>
      <w:r w:rsidRPr="00FE6AA0">
        <w:rPr>
          <w:rFonts w:ascii="Garamond" w:hAnsi="Garamond"/>
          <w:sz w:val="24"/>
          <w:szCs w:val="24"/>
        </w:rPr>
        <w:t>rir mi? O şöyle diyor: “Ben şöyle arzettim: “Hayır” Vessafi şöyle diyor: “</w:t>
      </w:r>
      <w:r w:rsidRPr="00FE6AA0">
        <w:rPr>
          <w:rFonts w:ascii="Garamond" w:hAnsi="Garamond"/>
          <w:sz w:val="24"/>
          <w:szCs w:val="24"/>
        </w:rPr>
        <w:t>İ</w:t>
      </w:r>
      <w:r w:rsidRPr="00FE6AA0">
        <w:rPr>
          <w:rFonts w:ascii="Garamond" w:hAnsi="Garamond"/>
          <w:sz w:val="24"/>
          <w:szCs w:val="24"/>
        </w:rPr>
        <w:t>mam elleriyle dizine vurdu ve şöyle dedi: “Onlar kardeş değille</w:t>
      </w:r>
      <w:r w:rsidRPr="00FE6AA0">
        <w:rPr>
          <w:rFonts w:ascii="Garamond" w:hAnsi="Garamond"/>
          <w:sz w:val="24"/>
          <w:szCs w:val="24"/>
        </w:rPr>
        <w:t>r</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591"/>
      </w:r>
    </w:p>
    <w:p w:rsidR="00C324D6" w:rsidRPr="00FE6AA0" w:rsidRDefault="00C324D6" w:rsidP="00E7480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“Uhud savaşında müslümanlar Resulullah’ın (s.a.a) etrafından dağıldılar, Peyga</w:t>
      </w:r>
      <w:r w:rsidRPr="00FE6AA0">
        <w:rPr>
          <w:rFonts w:ascii="Garamond" w:hAnsi="Garamond"/>
          <w:sz w:val="24"/>
          <w:szCs w:val="24"/>
        </w:rPr>
        <w:t>m</w:t>
      </w:r>
      <w:r w:rsidRPr="00FE6AA0">
        <w:rPr>
          <w:rFonts w:ascii="Garamond" w:hAnsi="Garamond"/>
          <w:sz w:val="24"/>
          <w:szCs w:val="24"/>
        </w:rPr>
        <w:t>ber de bunun üzerine çok öfkele</w:t>
      </w:r>
      <w:r w:rsidRPr="00FE6AA0">
        <w:rPr>
          <w:rFonts w:ascii="Garamond" w:hAnsi="Garamond"/>
          <w:sz w:val="24"/>
          <w:szCs w:val="24"/>
        </w:rPr>
        <w:t>n</w:t>
      </w:r>
      <w:r w:rsidRPr="00FE6AA0">
        <w:rPr>
          <w:rFonts w:ascii="Garamond" w:hAnsi="Garamond"/>
          <w:sz w:val="24"/>
          <w:szCs w:val="24"/>
        </w:rPr>
        <w:t xml:space="preserve">di... Bu esnada, gözü kenarında </w:t>
      </w:r>
      <w:r w:rsidR="00E74805">
        <w:rPr>
          <w:rFonts w:ascii="Garamond" w:hAnsi="Garamond"/>
          <w:sz w:val="24"/>
          <w:szCs w:val="24"/>
        </w:rPr>
        <w:t>bulunan Ali</w:t>
      </w:r>
      <w:r w:rsidRPr="00FE6AA0">
        <w:rPr>
          <w:rFonts w:ascii="Garamond" w:hAnsi="Garamond"/>
          <w:sz w:val="24"/>
          <w:szCs w:val="24"/>
        </w:rPr>
        <w:t>’</w:t>
      </w:r>
      <w:r w:rsidR="00E74805">
        <w:rPr>
          <w:rFonts w:ascii="Garamond" w:hAnsi="Garamond"/>
          <w:sz w:val="24"/>
          <w:szCs w:val="24"/>
        </w:rPr>
        <w:t>y</w:t>
      </w:r>
      <w:r w:rsidRPr="00FE6AA0">
        <w:rPr>
          <w:rFonts w:ascii="Garamond" w:hAnsi="Garamond"/>
          <w:sz w:val="24"/>
          <w:szCs w:val="24"/>
        </w:rPr>
        <w:t>e ilişti ve şöyle d</w:t>
      </w:r>
      <w:r w:rsidRPr="00FE6AA0">
        <w:rPr>
          <w:rFonts w:ascii="Garamond" w:hAnsi="Garamond"/>
          <w:sz w:val="24"/>
          <w:szCs w:val="24"/>
        </w:rPr>
        <w:t>e</w:t>
      </w:r>
      <w:r w:rsidRPr="00FE6AA0">
        <w:rPr>
          <w:rFonts w:ascii="Garamond" w:hAnsi="Garamond"/>
          <w:sz w:val="24"/>
          <w:szCs w:val="24"/>
        </w:rPr>
        <w:t xml:space="preserve">di: “Sen de </w:t>
      </w:r>
      <w:r w:rsidR="00A7570E">
        <w:rPr>
          <w:rFonts w:ascii="Garamond" w:hAnsi="Garamond"/>
          <w:sz w:val="24"/>
          <w:szCs w:val="24"/>
        </w:rPr>
        <w:t>Allah Resulü</w:t>
      </w:r>
      <w:r w:rsidRPr="00FE6AA0">
        <w:rPr>
          <w:rFonts w:ascii="Garamond" w:hAnsi="Garamond"/>
          <w:sz w:val="24"/>
          <w:szCs w:val="24"/>
        </w:rPr>
        <w:t>’nün e</w:t>
      </w:r>
      <w:r w:rsidRPr="00FE6AA0">
        <w:rPr>
          <w:rFonts w:ascii="Garamond" w:hAnsi="Garamond"/>
          <w:sz w:val="24"/>
          <w:szCs w:val="24"/>
        </w:rPr>
        <w:t>t</w:t>
      </w:r>
      <w:r w:rsidRPr="00FE6AA0">
        <w:rPr>
          <w:rFonts w:ascii="Garamond" w:hAnsi="Garamond"/>
          <w:sz w:val="24"/>
          <w:szCs w:val="24"/>
        </w:rPr>
        <w:t>rafından dağılan kimseler ile bi</w:t>
      </w:r>
      <w:r w:rsidRPr="00FE6AA0">
        <w:rPr>
          <w:rFonts w:ascii="Garamond" w:hAnsi="Garamond"/>
          <w:sz w:val="24"/>
          <w:szCs w:val="24"/>
        </w:rPr>
        <w:t>r</w:t>
      </w:r>
      <w:r w:rsidRPr="00FE6AA0">
        <w:rPr>
          <w:rFonts w:ascii="Garamond" w:hAnsi="Garamond"/>
          <w:sz w:val="24"/>
          <w:szCs w:val="24"/>
        </w:rPr>
        <w:t>likte babanın çocuklarına k</w:t>
      </w:r>
      <w:r w:rsidRPr="00FE6AA0">
        <w:rPr>
          <w:rFonts w:ascii="Garamond" w:hAnsi="Garamond"/>
          <w:sz w:val="24"/>
          <w:szCs w:val="24"/>
        </w:rPr>
        <w:t>a</w:t>
      </w:r>
      <w:r w:rsidRPr="00FE6AA0">
        <w:rPr>
          <w:rFonts w:ascii="Garamond" w:hAnsi="Garamond"/>
          <w:sz w:val="24"/>
          <w:szCs w:val="24"/>
        </w:rPr>
        <w:t>tıl</w:t>
      </w:r>
      <w:r w:rsidR="008866B7">
        <w:rPr>
          <w:rFonts w:ascii="Garamond" w:hAnsi="Garamond"/>
          <w:sz w:val="24"/>
          <w:szCs w:val="24"/>
        </w:rPr>
        <w:t>.”</w:t>
      </w:r>
      <w:r w:rsidRPr="00FE6AA0">
        <w:rPr>
          <w:rFonts w:ascii="Garamond" w:hAnsi="Garamond"/>
          <w:sz w:val="24"/>
          <w:szCs w:val="24"/>
        </w:rPr>
        <w:t>Ali (a.s) şöyle arzetti: “Ey A</w:t>
      </w:r>
      <w:r w:rsidRPr="00FE6AA0">
        <w:rPr>
          <w:rFonts w:ascii="Garamond" w:hAnsi="Garamond"/>
          <w:sz w:val="24"/>
          <w:szCs w:val="24"/>
        </w:rPr>
        <w:t>l</w:t>
      </w:r>
      <w:r w:rsidRPr="00FE6AA0">
        <w:rPr>
          <w:rFonts w:ascii="Garamond" w:hAnsi="Garamond"/>
          <w:sz w:val="24"/>
          <w:szCs w:val="24"/>
        </w:rPr>
        <w:t>lah’ın Resulü! Ben size uyuyuyorum</w:t>
      </w:r>
      <w:r w:rsidR="008866B7">
        <w:rPr>
          <w:rFonts w:ascii="Garamond" w:hAnsi="Garamond"/>
          <w:sz w:val="24"/>
          <w:szCs w:val="24"/>
        </w:rPr>
        <w:t>.”</w:t>
      </w:r>
      <w:r w:rsidRPr="00FE6AA0">
        <w:rPr>
          <w:rFonts w:ascii="Garamond" w:hAnsi="Garamond"/>
          <w:sz w:val="24"/>
          <w:szCs w:val="24"/>
        </w:rPr>
        <w:t xml:space="preserve">Peygamber </w:t>
      </w:r>
      <w:r w:rsidRPr="00FE6AA0">
        <w:rPr>
          <w:rFonts w:ascii="Garamond" w:hAnsi="Garamond"/>
          <w:sz w:val="24"/>
          <w:szCs w:val="24"/>
        </w:rPr>
        <w:lastRenderedPageBreak/>
        <w:t>şö</w:t>
      </w:r>
      <w:r w:rsidRPr="00FE6AA0">
        <w:rPr>
          <w:rFonts w:ascii="Garamond" w:hAnsi="Garamond"/>
          <w:sz w:val="24"/>
          <w:szCs w:val="24"/>
        </w:rPr>
        <w:t>y</w:t>
      </w:r>
      <w:r w:rsidRPr="00FE6AA0">
        <w:rPr>
          <w:rFonts w:ascii="Garamond" w:hAnsi="Garamond"/>
          <w:sz w:val="24"/>
          <w:szCs w:val="24"/>
        </w:rPr>
        <w:t>le buyurdu: “O halde bunların k</w:t>
      </w:r>
      <w:r w:rsidRPr="00FE6AA0">
        <w:rPr>
          <w:rFonts w:ascii="Garamond" w:hAnsi="Garamond"/>
          <w:sz w:val="24"/>
          <w:szCs w:val="24"/>
        </w:rPr>
        <w:t>ö</w:t>
      </w:r>
      <w:r w:rsidRPr="00FE6AA0">
        <w:rPr>
          <w:rFonts w:ascii="Garamond" w:hAnsi="Garamond"/>
          <w:sz w:val="24"/>
          <w:szCs w:val="24"/>
        </w:rPr>
        <w:t>tülüğünü be</w:t>
      </w:r>
      <w:r w:rsidRPr="00FE6AA0">
        <w:rPr>
          <w:rFonts w:ascii="Garamond" w:hAnsi="Garamond"/>
          <w:sz w:val="24"/>
          <w:szCs w:val="24"/>
        </w:rPr>
        <w:t>n</w:t>
      </w:r>
      <w:r w:rsidRPr="00FE6AA0">
        <w:rPr>
          <w:rFonts w:ascii="Garamond" w:hAnsi="Garamond"/>
          <w:sz w:val="24"/>
          <w:szCs w:val="24"/>
        </w:rPr>
        <w:t>den uzaklaştır</w:t>
      </w:r>
      <w:r w:rsidR="008866B7">
        <w:rPr>
          <w:rFonts w:ascii="Garamond" w:hAnsi="Garamond"/>
          <w:sz w:val="24"/>
          <w:szCs w:val="24"/>
        </w:rPr>
        <w:t>.”</w:t>
      </w:r>
      <w:r w:rsidRPr="00FE6AA0">
        <w:rPr>
          <w:rFonts w:ascii="Garamond" w:hAnsi="Garamond"/>
          <w:sz w:val="24"/>
          <w:szCs w:val="24"/>
        </w:rPr>
        <w:t>Ali (a.s) saldırdı ve karşılaştığı ilk kimseye bir darbe indirdi. Cebr</w:t>
      </w:r>
      <w:r w:rsidRPr="00FE6AA0">
        <w:rPr>
          <w:rFonts w:ascii="Garamond" w:hAnsi="Garamond"/>
          <w:sz w:val="24"/>
          <w:szCs w:val="24"/>
        </w:rPr>
        <w:t>a</w:t>
      </w:r>
      <w:r w:rsidRPr="00FE6AA0">
        <w:rPr>
          <w:rFonts w:ascii="Garamond" w:hAnsi="Garamond"/>
          <w:sz w:val="24"/>
          <w:szCs w:val="24"/>
        </w:rPr>
        <w:t>il şöyle buyurdu: “Ey Muha</w:t>
      </w:r>
      <w:r w:rsidRPr="00FE6AA0">
        <w:rPr>
          <w:rFonts w:ascii="Garamond" w:hAnsi="Garamond"/>
          <w:sz w:val="24"/>
          <w:szCs w:val="24"/>
        </w:rPr>
        <w:t>m</w:t>
      </w:r>
      <w:r w:rsidRPr="00FE6AA0">
        <w:rPr>
          <w:rFonts w:ascii="Garamond" w:hAnsi="Garamond"/>
          <w:sz w:val="24"/>
          <w:szCs w:val="24"/>
        </w:rPr>
        <w:t>med! İşte bu yardımlaşm</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592"/>
      </w:r>
      <w:r w:rsidRPr="00FE6AA0">
        <w:rPr>
          <w:rFonts w:ascii="Garamond" w:hAnsi="Garamond"/>
          <w:sz w:val="24"/>
          <w:szCs w:val="24"/>
        </w:rPr>
        <w:t>“</w:t>
      </w:r>
      <w:r w:rsidRPr="00FE6AA0">
        <w:rPr>
          <w:rStyle w:val="FootnoteReference"/>
          <w:rFonts w:ascii="Garamond" w:hAnsi="Garamond"/>
          <w:sz w:val="24"/>
          <w:szCs w:val="24"/>
        </w:rPr>
        <w:footnoteReference w:id="5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insanların kendi sözünü kabullenmesi için faz</w:t>
      </w:r>
      <w:r w:rsidRPr="00FE6AA0">
        <w:rPr>
          <w:rFonts w:ascii="Garamond" w:hAnsi="Garamond"/>
          <w:i/>
          <w:iCs/>
          <w:sz w:val="24"/>
          <w:szCs w:val="24"/>
        </w:rPr>
        <w:t>i</w:t>
      </w:r>
      <w:r w:rsidRPr="00FE6AA0">
        <w:rPr>
          <w:rFonts w:ascii="Garamond" w:hAnsi="Garamond"/>
          <w:i/>
          <w:iCs/>
          <w:sz w:val="24"/>
          <w:szCs w:val="24"/>
        </w:rPr>
        <w:t xml:space="preserve">letlerini sıraladığı bir hutbesinde şöyle buyurmuştur: </w:t>
      </w:r>
      <w:r w:rsidRPr="00FE6AA0">
        <w:rPr>
          <w:rFonts w:ascii="Garamond" w:hAnsi="Garamond"/>
          <w:sz w:val="24"/>
          <w:szCs w:val="24"/>
        </w:rPr>
        <w:t>“</w:t>
      </w:r>
      <w:r w:rsidRPr="00FE6AA0">
        <w:rPr>
          <w:rFonts w:ascii="Garamond" w:hAnsi="Garamond"/>
          <w:sz w:val="24"/>
        </w:rPr>
        <w:t>Muhammed’in a</w:t>
      </w:r>
      <w:r w:rsidRPr="00FE6AA0">
        <w:rPr>
          <w:rFonts w:ascii="Garamond" w:hAnsi="Garamond"/>
          <w:sz w:val="24"/>
        </w:rPr>
        <w:t>s</w:t>
      </w:r>
      <w:r w:rsidRPr="00FE6AA0">
        <w:rPr>
          <w:rFonts w:ascii="Garamond" w:hAnsi="Garamond"/>
          <w:sz w:val="24"/>
        </w:rPr>
        <w:t>h</w:t>
      </w:r>
      <w:r w:rsidRPr="00FE6AA0">
        <w:rPr>
          <w:rFonts w:ascii="Garamond" w:hAnsi="Garamond"/>
          <w:sz w:val="24"/>
        </w:rPr>
        <w:t>a</w:t>
      </w:r>
      <w:r w:rsidRPr="00FE6AA0">
        <w:rPr>
          <w:rFonts w:ascii="Garamond" w:hAnsi="Garamond"/>
          <w:sz w:val="24"/>
        </w:rPr>
        <w:t xml:space="preserve">bından olup </w:t>
      </w:r>
      <w:r w:rsidR="00031941">
        <w:rPr>
          <w:rFonts w:ascii="Garamond" w:hAnsi="Garamond"/>
          <w:sz w:val="24"/>
        </w:rPr>
        <w:t>O’nu</w:t>
      </w:r>
      <w:r w:rsidRPr="00FE6AA0">
        <w:rPr>
          <w:rFonts w:ascii="Garamond" w:hAnsi="Garamond"/>
          <w:sz w:val="24"/>
        </w:rPr>
        <w:t xml:space="preserve"> ve dinini ko</w:t>
      </w:r>
      <w:r w:rsidRPr="00FE6AA0">
        <w:rPr>
          <w:rFonts w:ascii="Garamond" w:hAnsi="Garamond"/>
          <w:sz w:val="24"/>
        </w:rPr>
        <w:softHyphen/>
        <w:t>ruyanlar, benim bir an bile A</w:t>
      </w:r>
      <w:r w:rsidRPr="00FE6AA0">
        <w:rPr>
          <w:rFonts w:ascii="Garamond" w:hAnsi="Garamond"/>
          <w:sz w:val="24"/>
        </w:rPr>
        <w:t>l</w:t>
      </w:r>
      <w:r w:rsidRPr="00FE6AA0">
        <w:rPr>
          <w:rFonts w:ascii="Garamond" w:hAnsi="Garamond"/>
          <w:sz w:val="24"/>
        </w:rPr>
        <w:t>lah’ın ve Resulünün em</w:t>
      </w:r>
      <w:r w:rsidRPr="00FE6AA0">
        <w:rPr>
          <w:rFonts w:ascii="Garamond" w:hAnsi="Garamond"/>
          <w:sz w:val="24"/>
        </w:rPr>
        <w:softHyphen/>
        <w:t xml:space="preserve">rini </w:t>
      </w:r>
      <w:r w:rsidRPr="00FE6AA0">
        <w:rPr>
          <w:rFonts w:ascii="Garamond" w:hAnsi="Garamond"/>
          <w:sz w:val="24"/>
        </w:rPr>
        <w:lastRenderedPageBreak/>
        <w:t>re</w:t>
      </w:r>
      <w:r w:rsidRPr="00FE6AA0">
        <w:rPr>
          <w:rFonts w:ascii="Garamond" w:hAnsi="Garamond"/>
          <w:sz w:val="24"/>
        </w:rPr>
        <w:t>d</w:t>
      </w:r>
      <w:r w:rsidRPr="00FE6AA0">
        <w:rPr>
          <w:rFonts w:ascii="Garamond" w:hAnsi="Garamond"/>
          <w:sz w:val="24"/>
        </w:rPr>
        <w:t>detmediğimi bilirler. Cesur yiği</w:t>
      </w:r>
      <w:r w:rsidRPr="00FE6AA0">
        <w:rPr>
          <w:rFonts w:ascii="Garamond" w:hAnsi="Garamond"/>
          <w:sz w:val="24"/>
        </w:rPr>
        <w:t>t</w:t>
      </w:r>
      <w:r w:rsidRPr="00FE6AA0">
        <w:rPr>
          <w:rFonts w:ascii="Garamond" w:hAnsi="Garamond"/>
          <w:sz w:val="24"/>
        </w:rPr>
        <w:t>lerin dayanama</w:t>
      </w:r>
      <w:r w:rsidRPr="00FE6AA0">
        <w:rPr>
          <w:rFonts w:ascii="Garamond" w:hAnsi="Garamond"/>
          <w:sz w:val="24"/>
        </w:rPr>
        <w:softHyphen/>
        <w:t>yıp ger</w:t>
      </w:r>
      <w:r w:rsidRPr="00FE6AA0">
        <w:rPr>
          <w:rFonts w:ascii="Garamond" w:hAnsi="Garamond"/>
          <w:sz w:val="24"/>
        </w:rPr>
        <w:t>i</w:t>
      </w:r>
      <w:r w:rsidRPr="00FE6AA0">
        <w:rPr>
          <w:rFonts w:ascii="Garamond" w:hAnsi="Garamond"/>
          <w:sz w:val="24"/>
        </w:rPr>
        <w:t>ledikleri tehlikeli anlarda bile, Allah’ın bana ih</w:t>
      </w:r>
      <w:r w:rsidRPr="00FE6AA0">
        <w:rPr>
          <w:rFonts w:ascii="Garamond" w:hAnsi="Garamond"/>
          <w:sz w:val="24"/>
        </w:rPr>
        <w:softHyphen/>
        <w:t>san ettiği cesaretle canımı yoluna ko</w:t>
      </w:r>
      <w:r w:rsidRPr="00FE6AA0">
        <w:rPr>
          <w:rFonts w:ascii="Garamond" w:hAnsi="Garamond"/>
          <w:sz w:val="24"/>
        </w:rPr>
        <w:t>y</w:t>
      </w:r>
      <w:r w:rsidRPr="00FE6AA0">
        <w:rPr>
          <w:rFonts w:ascii="Garamond" w:hAnsi="Garamond"/>
          <w:sz w:val="24"/>
        </w:rPr>
        <w:t>dum</w:t>
      </w:r>
      <w:r w:rsidR="008866B7">
        <w:rPr>
          <w:rFonts w:ascii="Garamond" w:hAnsi="Garamond"/>
          <w:sz w:val="24"/>
        </w:rPr>
        <w:t>.”</w:t>
      </w:r>
      <w:r w:rsidRPr="00FE6AA0">
        <w:rPr>
          <w:rStyle w:val="FootnoteReference"/>
          <w:rFonts w:ascii="Garamond" w:hAnsi="Garamond"/>
          <w:sz w:val="24"/>
          <w:szCs w:val="24"/>
        </w:rPr>
        <w:footnoteReference w:id="5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“Şiilerimizi namaz v</w:t>
      </w:r>
      <w:r w:rsidRPr="00FE6AA0">
        <w:rPr>
          <w:rFonts w:ascii="Garamond" w:hAnsi="Garamond"/>
          <w:sz w:val="24"/>
          <w:szCs w:val="24"/>
        </w:rPr>
        <w:t>a</w:t>
      </w:r>
      <w:r w:rsidRPr="00FE6AA0">
        <w:rPr>
          <w:rFonts w:ascii="Garamond" w:hAnsi="Garamond"/>
          <w:sz w:val="24"/>
          <w:szCs w:val="24"/>
        </w:rPr>
        <w:t>ki</w:t>
      </w:r>
      <w:r w:rsidRPr="00FE6AA0">
        <w:rPr>
          <w:rFonts w:ascii="Garamond" w:hAnsi="Garamond"/>
          <w:sz w:val="24"/>
          <w:szCs w:val="24"/>
        </w:rPr>
        <w:t>t</w:t>
      </w:r>
      <w:r w:rsidRPr="00FE6AA0">
        <w:rPr>
          <w:rFonts w:ascii="Garamond" w:hAnsi="Garamond"/>
          <w:sz w:val="24"/>
          <w:szCs w:val="24"/>
        </w:rPr>
        <w:t xml:space="preserve">lerini gözetlemekte, sırlarımızı düşmanlardan gizlemekte ve </w:t>
      </w:r>
      <w:r w:rsidR="00E74805">
        <w:rPr>
          <w:rFonts w:ascii="Garamond" w:hAnsi="Garamond"/>
          <w:sz w:val="24"/>
          <w:szCs w:val="24"/>
        </w:rPr>
        <w:t xml:space="preserve">mallarıyla </w:t>
      </w:r>
      <w:r w:rsidRPr="00FE6AA0">
        <w:rPr>
          <w:rFonts w:ascii="Garamond" w:hAnsi="Garamond"/>
          <w:sz w:val="24"/>
          <w:szCs w:val="24"/>
        </w:rPr>
        <w:t>kardeşlerinin elini tutmada d</w:t>
      </w:r>
      <w:r w:rsidRPr="00FE6AA0">
        <w:rPr>
          <w:rFonts w:ascii="Garamond" w:hAnsi="Garamond"/>
          <w:sz w:val="24"/>
          <w:szCs w:val="24"/>
        </w:rPr>
        <w:t>e</w:t>
      </w:r>
      <w:r w:rsidRPr="00FE6AA0">
        <w:rPr>
          <w:rFonts w:ascii="Garamond" w:hAnsi="Garamond"/>
          <w:sz w:val="24"/>
          <w:szCs w:val="24"/>
        </w:rPr>
        <w:t>neyin</w:t>
      </w:r>
      <w:r w:rsidR="008866B7">
        <w:rPr>
          <w:rFonts w:ascii="Garamond" w:hAnsi="Garamond"/>
          <w:sz w:val="24"/>
          <w:szCs w:val="24"/>
        </w:rPr>
        <w:t>.”</w:t>
      </w:r>
      <w:r w:rsidRPr="00FE6AA0">
        <w:rPr>
          <w:rStyle w:val="FootnoteReference"/>
          <w:rFonts w:ascii="Garamond" w:hAnsi="Garamond"/>
          <w:sz w:val="24"/>
          <w:szCs w:val="24"/>
        </w:rPr>
        <w:footnoteReference w:id="59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“Şu iki özellik her kimde o</w:t>
      </w:r>
      <w:r w:rsidRPr="00FE6AA0">
        <w:rPr>
          <w:rFonts w:ascii="Garamond" w:hAnsi="Garamond"/>
          <w:sz w:val="24"/>
          <w:szCs w:val="24"/>
        </w:rPr>
        <w:t>l</w:t>
      </w:r>
      <w:r w:rsidRPr="00FE6AA0">
        <w:rPr>
          <w:rFonts w:ascii="Garamond" w:hAnsi="Garamond"/>
          <w:sz w:val="24"/>
          <w:szCs w:val="24"/>
        </w:rPr>
        <w:t xml:space="preserve">mazsa ondan uzak dur, uzak dur, </w:t>
      </w:r>
      <w:r w:rsidRPr="00FE6AA0">
        <w:rPr>
          <w:rFonts w:ascii="Garamond" w:hAnsi="Garamond"/>
          <w:sz w:val="24"/>
          <w:szCs w:val="24"/>
        </w:rPr>
        <w:t>u</w:t>
      </w:r>
      <w:r w:rsidRPr="00FE6AA0">
        <w:rPr>
          <w:rFonts w:ascii="Garamond" w:hAnsi="Garamond"/>
          <w:sz w:val="24"/>
          <w:szCs w:val="24"/>
        </w:rPr>
        <w:t>zak dur!” Kendisine, “O iki halet nedir?” diye sor</w:t>
      </w:r>
      <w:r w:rsidRPr="00FE6AA0">
        <w:rPr>
          <w:rFonts w:ascii="Garamond" w:hAnsi="Garamond"/>
          <w:sz w:val="24"/>
          <w:szCs w:val="24"/>
        </w:rPr>
        <w:t>u</w:t>
      </w:r>
      <w:r w:rsidRPr="00FE6AA0">
        <w:rPr>
          <w:rFonts w:ascii="Garamond" w:hAnsi="Garamond"/>
          <w:sz w:val="24"/>
          <w:szCs w:val="24"/>
        </w:rPr>
        <w:t>lunca da şöyle buyu</w:t>
      </w:r>
      <w:r w:rsidRPr="00FE6AA0">
        <w:rPr>
          <w:rFonts w:ascii="Garamond" w:hAnsi="Garamond"/>
          <w:sz w:val="24"/>
          <w:szCs w:val="24"/>
        </w:rPr>
        <w:t>r</w:t>
      </w:r>
      <w:r w:rsidRPr="00FE6AA0">
        <w:rPr>
          <w:rFonts w:ascii="Garamond" w:hAnsi="Garamond"/>
          <w:sz w:val="24"/>
          <w:szCs w:val="24"/>
        </w:rPr>
        <w:t>muştur: “Namazı va</w:t>
      </w:r>
      <w:r w:rsidRPr="00FE6AA0">
        <w:rPr>
          <w:rFonts w:ascii="Garamond" w:hAnsi="Garamond"/>
          <w:sz w:val="24"/>
          <w:szCs w:val="24"/>
        </w:rPr>
        <w:t>k</w:t>
      </w:r>
      <w:r w:rsidRPr="00FE6AA0">
        <w:rPr>
          <w:rFonts w:ascii="Garamond" w:hAnsi="Garamond"/>
          <w:sz w:val="24"/>
          <w:szCs w:val="24"/>
        </w:rPr>
        <w:t>tinde kılma, namaz hususunda dikkatli olmak ve (kardeşlere) yardımcı olmak</w:t>
      </w:r>
      <w:r w:rsidR="008866B7">
        <w:rPr>
          <w:rFonts w:ascii="Garamond" w:hAnsi="Garamond"/>
          <w:sz w:val="24"/>
          <w:szCs w:val="24"/>
        </w:rPr>
        <w:t>.”</w:t>
      </w:r>
      <w:r w:rsidRPr="00FE6AA0">
        <w:rPr>
          <w:rStyle w:val="FootnoteReference"/>
          <w:rFonts w:ascii="Garamond" w:hAnsi="Garamond"/>
          <w:sz w:val="24"/>
          <w:szCs w:val="24"/>
        </w:rPr>
        <w:footnoteReference w:id="5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Ruhun alınması hususunda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“Ölüm meleği, ruhunu a</w:t>
      </w:r>
      <w:r w:rsidRPr="00FE6AA0">
        <w:rPr>
          <w:rFonts w:ascii="Garamond" w:hAnsi="Garamond"/>
          <w:sz w:val="24"/>
          <w:szCs w:val="24"/>
        </w:rPr>
        <w:t>l</w:t>
      </w:r>
      <w:r w:rsidRPr="00FE6AA0">
        <w:rPr>
          <w:rFonts w:ascii="Garamond" w:hAnsi="Garamond"/>
          <w:sz w:val="24"/>
          <w:szCs w:val="24"/>
        </w:rPr>
        <w:t xml:space="preserve">mak </w:t>
      </w:r>
      <w:r w:rsidRPr="00FE6AA0">
        <w:rPr>
          <w:rFonts w:ascii="Garamond" w:hAnsi="Garamond"/>
          <w:sz w:val="24"/>
          <w:szCs w:val="24"/>
        </w:rPr>
        <w:t>i</w:t>
      </w:r>
      <w:r w:rsidRPr="00FE6AA0">
        <w:rPr>
          <w:rFonts w:ascii="Garamond" w:hAnsi="Garamond"/>
          <w:sz w:val="24"/>
          <w:szCs w:val="24"/>
        </w:rPr>
        <w:t>çin insanın yanına gelir, ruh ona seslenir, ruh bedenden dışarı ç</w:t>
      </w:r>
      <w:r w:rsidRPr="00FE6AA0">
        <w:rPr>
          <w:rFonts w:ascii="Garamond" w:hAnsi="Garamond"/>
          <w:sz w:val="24"/>
          <w:szCs w:val="24"/>
        </w:rPr>
        <w:t>ı</w:t>
      </w:r>
      <w:r w:rsidRPr="00FE6AA0">
        <w:rPr>
          <w:rFonts w:ascii="Garamond" w:hAnsi="Garamond"/>
          <w:sz w:val="24"/>
          <w:szCs w:val="24"/>
        </w:rPr>
        <w:t xml:space="preserve">kar, mümin onun dışarı çıkışını hissetmez. Allah-u Teala’nın şu buyruğu da buna </w:t>
      </w:r>
      <w:r w:rsidRPr="00FE6AA0">
        <w:rPr>
          <w:rFonts w:ascii="Garamond" w:hAnsi="Garamond"/>
          <w:sz w:val="24"/>
          <w:szCs w:val="24"/>
        </w:rPr>
        <w:t>i</w:t>
      </w:r>
      <w:r w:rsidRPr="00FE6AA0">
        <w:rPr>
          <w:rFonts w:ascii="Garamond" w:hAnsi="Garamond"/>
          <w:sz w:val="24"/>
          <w:szCs w:val="24"/>
        </w:rPr>
        <w:t>şaret etmekt</w:t>
      </w:r>
      <w:r w:rsidRPr="00FE6AA0">
        <w:rPr>
          <w:rFonts w:ascii="Garamond" w:hAnsi="Garamond"/>
          <w:sz w:val="24"/>
          <w:szCs w:val="24"/>
        </w:rPr>
        <w:t>e</w:t>
      </w:r>
      <w:r w:rsidRPr="00FE6AA0">
        <w:rPr>
          <w:rFonts w:ascii="Garamond" w:hAnsi="Garamond"/>
          <w:sz w:val="24"/>
          <w:szCs w:val="24"/>
        </w:rPr>
        <w:t xml:space="preserve">dir: </w:t>
      </w:r>
      <w:r w:rsidRPr="00FE6AA0">
        <w:rPr>
          <w:rFonts w:ascii="Garamond" w:hAnsi="Garamond"/>
          <w:b/>
          <w:bCs/>
          <w:sz w:val="24"/>
          <w:szCs w:val="24"/>
        </w:rPr>
        <w:t>“Ey itminana ermiş n</w:t>
      </w:r>
      <w:r w:rsidRPr="00FE6AA0">
        <w:rPr>
          <w:rFonts w:ascii="Garamond" w:hAnsi="Garamond"/>
          <w:b/>
          <w:bCs/>
          <w:sz w:val="24"/>
          <w:szCs w:val="24"/>
        </w:rPr>
        <w:t>e</w:t>
      </w:r>
      <w:r w:rsidRPr="00FE6AA0">
        <w:rPr>
          <w:rFonts w:ascii="Garamond" w:hAnsi="Garamond"/>
          <w:b/>
          <w:bCs/>
          <w:sz w:val="24"/>
          <w:szCs w:val="24"/>
        </w:rPr>
        <w:t>fis..</w:t>
      </w:r>
      <w:r w:rsidR="008866B7">
        <w:rPr>
          <w:rFonts w:ascii="Garamond" w:hAnsi="Garamond"/>
          <w:b/>
          <w:bCs/>
          <w:sz w:val="24"/>
          <w:szCs w:val="24"/>
        </w:rPr>
        <w:t>.”</w:t>
      </w:r>
      <w:r w:rsidRPr="00FE6AA0">
        <w:rPr>
          <w:rFonts w:ascii="Garamond" w:hAnsi="Garamond"/>
          <w:sz w:val="24"/>
          <w:szCs w:val="24"/>
        </w:rPr>
        <w:t xml:space="preserve">İmam Sadık (a.s) daha sonra şöyle buyurmuştur: </w:t>
      </w:r>
      <w:r w:rsidRPr="00FE6AA0">
        <w:rPr>
          <w:rFonts w:ascii="Garamond" w:hAnsi="Garamond"/>
          <w:sz w:val="24"/>
          <w:szCs w:val="24"/>
        </w:rPr>
        <w:lastRenderedPageBreak/>
        <w:t xml:space="preserve">“Bu takvalı </w:t>
      </w:r>
      <w:r w:rsidR="00E74805">
        <w:rPr>
          <w:rFonts w:ascii="Garamond" w:hAnsi="Garamond"/>
          <w:sz w:val="24"/>
          <w:szCs w:val="24"/>
        </w:rPr>
        <w:t xml:space="preserve">olan </w:t>
      </w:r>
      <w:r w:rsidRPr="00FE6AA0">
        <w:rPr>
          <w:rFonts w:ascii="Garamond" w:hAnsi="Garamond"/>
          <w:sz w:val="24"/>
          <w:szCs w:val="24"/>
        </w:rPr>
        <w:t xml:space="preserve">kardeşlerinin </w:t>
      </w:r>
      <w:r w:rsidRPr="00FE6AA0">
        <w:rPr>
          <w:rFonts w:ascii="Garamond" w:hAnsi="Garamond"/>
          <w:sz w:val="24"/>
          <w:szCs w:val="24"/>
        </w:rPr>
        <w:t>e</w:t>
      </w:r>
      <w:r w:rsidRPr="00FE6AA0">
        <w:rPr>
          <w:rFonts w:ascii="Garamond" w:hAnsi="Garamond"/>
          <w:sz w:val="24"/>
          <w:szCs w:val="24"/>
        </w:rPr>
        <w:t xml:space="preserve">linden tutan ve onlara bakan kimse içindir. Ama </w:t>
      </w:r>
      <w:r w:rsidRPr="00FE6AA0">
        <w:rPr>
          <w:rFonts w:ascii="Garamond" w:hAnsi="Garamond"/>
          <w:sz w:val="24"/>
          <w:szCs w:val="24"/>
        </w:rPr>
        <w:t>e</w:t>
      </w:r>
      <w:r w:rsidRPr="00FE6AA0">
        <w:rPr>
          <w:rFonts w:ascii="Garamond" w:hAnsi="Garamond"/>
          <w:sz w:val="24"/>
          <w:szCs w:val="24"/>
        </w:rPr>
        <w:t>ğer takvalı olmaz, kardeşlerine yardımcı olmazsa, ona şöyle d</w:t>
      </w:r>
      <w:r w:rsidRPr="00FE6AA0">
        <w:rPr>
          <w:rFonts w:ascii="Garamond" w:hAnsi="Garamond"/>
          <w:sz w:val="24"/>
          <w:szCs w:val="24"/>
        </w:rPr>
        <w:t>e</w:t>
      </w:r>
      <w:r w:rsidRPr="00FE6AA0">
        <w:rPr>
          <w:rFonts w:ascii="Garamond" w:hAnsi="Garamond"/>
          <w:sz w:val="24"/>
          <w:szCs w:val="24"/>
        </w:rPr>
        <w:t>nir: “Seni hangi şey, takvadan ve kardeşl</w:t>
      </w:r>
      <w:r w:rsidRPr="00FE6AA0">
        <w:rPr>
          <w:rFonts w:ascii="Garamond" w:hAnsi="Garamond"/>
          <w:sz w:val="24"/>
          <w:szCs w:val="24"/>
        </w:rPr>
        <w:t>e</w:t>
      </w:r>
      <w:r w:rsidRPr="00FE6AA0">
        <w:rPr>
          <w:rFonts w:ascii="Garamond" w:hAnsi="Garamond"/>
          <w:sz w:val="24"/>
          <w:szCs w:val="24"/>
        </w:rPr>
        <w:t>rine yardımcı olmaktan alıko</w:t>
      </w:r>
      <w:r w:rsidRPr="00FE6AA0">
        <w:rPr>
          <w:rFonts w:ascii="Garamond" w:hAnsi="Garamond"/>
          <w:sz w:val="24"/>
          <w:szCs w:val="24"/>
        </w:rPr>
        <w:t>y</w:t>
      </w:r>
      <w:r w:rsidRPr="00FE6AA0">
        <w:rPr>
          <w:rFonts w:ascii="Garamond" w:hAnsi="Garamond"/>
          <w:sz w:val="24"/>
          <w:szCs w:val="24"/>
        </w:rPr>
        <w:t>muştur? Sen dilinle dostluktan bahsed</w:t>
      </w:r>
      <w:r w:rsidRPr="00FE6AA0">
        <w:rPr>
          <w:rFonts w:ascii="Garamond" w:hAnsi="Garamond"/>
          <w:sz w:val="24"/>
          <w:szCs w:val="24"/>
        </w:rPr>
        <w:t>i</w:t>
      </w:r>
      <w:r w:rsidRPr="00FE6AA0">
        <w:rPr>
          <w:rFonts w:ascii="Garamond" w:hAnsi="Garamond"/>
          <w:sz w:val="24"/>
          <w:szCs w:val="24"/>
        </w:rPr>
        <w:t>yor, ama amelinde bunu göstermiyorsun</w:t>
      </w:r>
      <w:r w:rsidR="008866B7">
        <w:rPr>
          <w:rFonts w:ascii="Garamond" w:hAnsi="Garamond"/>
          <w:sz w:val="24"/>
          <w:szCs w:val="24"/>
        </w:rPr>
        <w:t>.”</w:t>
      </w:r>
      <w:r w:rsidRPr="00FE6AA0">
        <w:rPr>
          <w:rFonts w:ascii="Garamond" w:hAnsi="Garamond"/>
          <w:sz w:val="24"/>
          <w:szCs w:val="24"/>
        </w:rPr>
        <w:t>Böyle bir ki</w:t>
      </w:r>
      <w:r w:rsidRPr="00FE6AA0">
        <w:rPr>
          <w:rFonts w:ascii="Garamond" w:hAnsi="Garamond"/>
          <w:sz w:val="24"/>
          <w:szCs w:val="24"/>
        </w:rPr>
        <w:t>m</w:t>
      </w:r>
      <w:r w:rsidRPr="00FE6AA0">
        <w:rPr>
          <w:rFonts w:ascii="Garamond" w:hAnsi="Garamond"/>
          <w:sz w:val="24"/>
          <w:szCs w:val="24"/>
        </w:rPr>
        <w:t xml:space="preserve">se, </w:t>
      </w:r>
      <w:r w:rsidR="00A7570E">
        <w:rPr>
          <w:rFonts w:ascii="Garamond" w:hAnsi="Garamond"/>
          <w:sz w:val="24"/>
          <w:szCs w:val="24"/>
        </w:rPr>
        <w:t>Allah Resulü</w:t>
      </w:r>
      <w:r w:rsidRPr="00FE6AA0">
        <w:rPr>
          <w:rFonts w:ascii="Garamond" w:hAnsi="Garamond"/>
          <w:sz w:val="24"/>
          <w:szCs w:val="24"/>
        </w:rPr>
        <w:t xml:space="preserve"> (s.a.a) ve </w:t>
      </w:r>
      <w:r w:rsidR="00A7570E">
        <w:rPr>
          <w:rFonts w:ascii="Garamond" w:hAnsi="Garamond"/>
          <w:sz w:val="24"/>
          <w:szCs w:val="24"/>
        </w:rPr>
        <w:t>M</w:t>
      </w:r>
      <w:r w:rsidR="00A7570E">
        <w:rPr>
          <w:rFonts w:ascii="Garamond" w:hAnsi="Garamond"/>
          <w:sz w:val="24"/>
          <w:szCs w:val="24"/>
        </w:rPr>
        <w:t>ü</w:t>
      </w:r>
      <w:r w:rsidR="00A7570E">
        <w:rPr>
          <w:rFonts w:ascii="Garamond" w:hAnsi="Garamond"/>
          <w:sz w:val="24"/>
          <w:szCs w:val="24"/>
        </w:rPr>
        <w:t>minlerin Emiri</w:t>
      </w:r>
      <w:r w:rsidRPr="00FE6AA0">
        <w:rPr>
          <w:rFonts w:ascii="Garamond" w:hAnsi="Garamond"/>
          <w:sz w:val="24"/>
          <w:szCs w:val="24"/>
        </w:rPr>
        <w:t xml:space="preserve"> (a.s) ile karşıl</w:t>
      </w:r>
      <w:r w:rsidRPr="00FE6AA0">
        <w:rPr>
          <w:rFonts w:ascii="Garamond" w:hAnsi="Garamond"/>
          <w:sz w:val="24"/>
          <w:szCs w:val="24"/>
        </w:rPr>
        <w:t>a</w:t>
      </w:r>
      <w:r w:rsidRPr="00FE6AA0">
        <w:rPr>
          <w:rFonts w:ascii="Garamond" w:hAnsi="Garamond"/>
          <w:sz w:val="24"/>
          <w:szCs w:val="24"/>
        </w:rPr>
        <w:t>şınca o ikisi asık bir yüzle ondan yüz çev</w:t>
      </w:r>
      <w:r w:rsidRPr="00FE6AA0">
        <w:rPr>
          <w:rFonts w:ascii="Garamond" w:hAnsi="Garamond"/>
          <w:sz w:val="24"/>
          <w:szCs w:val="24"/>
        </w:rPr>
        <w:t>i</w:t>
      </w:r>
      <w:r w:rsidRPr="00FE6AA0">
        <w:rPr>
          <w:rFonts w:ascii="Garamond" w:hAnsi="Garamond"/>
          <w:sz w:val="24"/>
          <w:szCs w:val="24"/>
        </w:rPr>
        <w:t>rir</w:t>
      </w:r>
      <w:r w:rsidR="00E74805">
        <w:rPr>
          <w:rFonts w:ascii="Garamond" w:hAnsi="Garamond"/>
          <w:sz w:val="24"/>
          <w:szCs w:val="24"/>
        </w:rPr>
        <w:t>ler</w:t>
      </w:r>
      <w:r w:rsidR="008866B7">
        <w:rPr>
          <w:rFonts w:ascii="Garamond" w:hAnsi="Garamond"/>
          <w:sz w:val="24"/>
          <w:szCs w:val="24"/>
        </w:rPr>
        <w:t>.”</w:t>
      </w:r>
      <w:r w:rsidRPr="00FE6AA0">
        <w:rPr>
          <w:rStyle w:val="FootnoteReference"/>
          <w:rFonts w:ascii="Garamond" w:hAnsi="Garamond"/>
          <w:sz w:val="24"/>
          <w:szCs w:val="24"/>
        </w:rPr>
        <w:footnoteReference w:id="5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kimin iki göml</w:t>
      </w:r>
      <w:r w:rsidRPr="00FE6AA0">
        <w:rPr>
          <w:rFonts w:ascii="Garamond" w:hAnsi="Garamond"/>
          <w:sz w:val="24"/>
          <w:szCs w:val="24"/>
        </w:rPr>
        <w:t>e</w:t>
      </w:r>
      <w:r w:rsidRPr="00FE6AA0">
        <w:rPr>
          <w:rFonts w:ascii="Garamond" w:hAnsi="Garamond"/>
          <w:sz w:val="24"/>
          <w:szCs w:val="24"/>
        </w:rPr>
        <w:t>ği varsa birisini giymeli, diğerini de kardeşine giydirm</w:t>
      </w:r>
      <w:r w:rsidRPr="00FE6AA0">
        <w:rPr>
          <w:rFonts w:ascii="Garamond" w:hAnsi="Garamond"/>
          <w:sz w:val="24"/>
          <w:szCs w:val="24"/>
        </w:rPr>
        <w:t>e</w:t>
      </w:r>
      <w:r w:rsidRPr="00FE6AA0">
        <w:rPr>
          <w:rFonts w:ascii="Garamond" w:hAnsi="Garamond"/>
          <w:sz w:val="24"/>
          <w:szCs w:val="24"/>
        </w:rPr>
        <w:t>lidir</w:t>
      </w:r>
      <w:r w:rsidR="00E74805">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5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insanın kardeşleri karşısındaki görevlerini d</w:t>
      </w:r>
      <w:r w:rsidRPr="00FE6AA0">
        <w:rPr>
          <w:rFonts w:ascii="Garamond" w:hAnsi="Garamond"/>
          <w:i/>
          <w:iCs/>
          <w:sz w:val="24"/>
          <w:szCs w:val="24"/>
        </w:rPr>
        <w:t>i</w:t>
      </w:r>
      <w:r w:rsidR="00E74805">
        <w:rPr>
          <w:rFonts w:ascii="Garamond" w:hAnsi="Garamond"/>
          <w:i/>
          <w:iCs/>
          <w:sz w:val="24"/>
          <w:szCs w:val="24"/>
        </w:rPr>
        <w:t>le getirdiğind</w:t>
      </w:r>
      <w:r w:rsidRPr="00FE6AA0">
        <w:rPr>
          <w:rFonts w:ascii="Garamond" w:hAnsi="Garamond"/>
          <w:i/>
          <w:iCs/>
          <w:sz w:val="24"/>
          <w:szCs w:val="24"/>
        </w:rPr>
        <w:t xml:space="preserve">e bu konu </w:t>
      </w:r>
      <w:r w:rsidR="00E74805">
        <w:rPr>
          <w:rFonts w:ascii="Garamond" w:hAnsi="Garamond"/>
          <w:i/>
          <w:iCs/>
          <w:sz w:val="24"/>
          <w:szCs w:val="24"/>
        </w:rPr>
        <w:t>İshak b. Ammar’a çok ağır gel</w:t>
      </w:r>
      <w:r w:rsidRPr="00FE6AA0">
        <w:rPr>
          <w:rFonts w:ascii="Garamond" w:hAnsi="Garamond"/>
          <w:i/>
          <w:iCs/>
          <w:sz w:val="24"/>
          <w:szCs w:val="24"/>
        </w:rPr>
        <w:t>ince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“Elbette bunlar K</w:t>
      </w:r>
      <w:r w:rsidRPr="00FE6AA0">
        <w:rPr>
          <w:rFonts w:ascii="Garamond" w:hAnsi="Garamond"/>
          <w:sz w:val="24"/>
          <w:szCs w:val="24"/>
        </w:rPr>
        <w:t>a</w:t>
      </w:r>
      <w:r w:rsidRPr="00FE6AA0">
        <w:rPr>
          <w:rFonts w:ascii="Garamond" w:hAnsi="Garamond"/>
          <w:sz w:val="24"/>
          <w:szCs w:val="24"/>
        </w:rPr>
        <w:t>im’imiz zuhur ettiği zaman g</w:t>
      </w:r>
      <w:r w:rsidRPr="00FE6AA0">
        <w:rPr>
          <w:rFonts w:ascii="Garamond" w:hAnsi="Garamond"/>
          <w:sz w:val="24"/>
          <w:szCs w:val="24"/>
        </w:rPr>
        <w:t>e</w:t>
      </w:r>
      <w:r w:rsidRPr="00FE6AA0">
        <w:rPr>
          <w:rFonts w:ascii="Garamond" w:hAnsi="Garamond"/>
          <w:sz w:val="24"/>
          <w:szCs w:val="24"/>
        </w:rPr>
        <w:t>çerlidir. O zaman kardeşlerini mücehhez kılması ve onları ağı</w:t>
      </w:r>
      <w:r w:rsidRPr="00FE6AA0">
        <w:rPr>
          <w:rFonts w:ascii="Garamond" w:hAnsi="Garamond"/>
          <w:sz w:val="24"/>
          <w:szCs w:val="24"/>
        </w:rPr>
        <w:t>r</w:t>
      </w:r>
      <w:r w:rsidRPr="00FE6AA0">
        <w:rPr>
          <w:rFonts w:ascii="Garamond" w:hAnsi="Garamond"/>
          <w:sz w:val="24"/>
          <w:szCs w:val="24"/>
        </w:rPr>
        <w:t>laması farzdır</w:t>
      </w:r>
      <w:r w:rsidR="008866B7">
        <w:rPr>
          <w:rFonts w:ascii="Garamond" w:hAnsi="Garamond"/>
          <w:sz w:val="24"/>
          <w:szCs w:val="24"/>
        </w:rPr>
        <w:t>.”</w:t>
      </w:r>
      <w:r w:rsidRPr="00FE6AA0">
        <w:rPr>
          <w:rStyle w:val="FootnoteReference"/>
          <w:rFonts w:ascii="Garamond" w:hAnsi="Garamond"/>
          <w:sz w:val="24"/>
          <w:szCs w:val="24"/>
        </w:rPr>
        <w:footnoteReference w:id="5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“İnsanlardan Allah’a en uzak olanı iki kişidir: Sulta</w:t>
      </w:r>
      <w:r w:rsidRPr="00FE6AA0">
        <w:rPr>
          <w:rFonts w:ascii="Garamond" w:hAnsi="Garamond"/>
          <w:sz w:val="24"/>
          <w:szCs w:val="24"/>
        </w:rPr>
        <w:t>n</w:t>
      </w:r>
      <w:r w:rsidRPr="00FE6AA0">
        <w:rPr>
          <w:rFonts w:ascii="Garamond" w:hAnsi="Garamond"/>
          <w:sz w:val="24"/>
          <w:szCs w:val="24"/>
        </w:rPr>
        <w:t xml:space="preserve">larla oturup kalkan, </w:t>
      </w:r>
      <w:r w:rsidRPr="00FE6AA0">
        <w:rPr>
          <w:rFonts w:ascii="Garamond" w:hAnsi="Garamond"/>
          <w:sz w:val="24"/>
          <w:szCs w:val="24"/>
        </w:rPr>
        <w:lastRenderedPageBreak/>
        <w:t>onların ha</w:t>
      </w:r>
      <w:r w:rsidRPr="00FE6AA0">
        <w:rPr>
          <w:rFonts w:ascii="Garamond" w:hAnsi="Garamond"/>
          <w:sz w:val="24"/>
          <w:szCs w:val="24"/>
        </w:rPr>
        <w:t>k</w:t>
      </w:r>
      <w:r w:rsidRPr="00FE6AA0">
        <w:rPr>
          <w:rFonts w:ascii="Garamond" w:hAnsi="Garamond"/>
          <w:sz w:val="24"/>
          <w:szCs w:val="24"/>
        </w:rPr>
        <w:t>sız ve zalimce söylediği sözleri onayla</w:t>
      </w:r>
      <w:r w:rsidR="00E74805">
        <w:rPr>
          <w:rFonts w:ascii="Garamond" w:hAnsi="Garamond"/>
          <w:sz w:val="24"/>
          <w:szCs w:val="24"/>
        </w:rPr>
        <w:t>yan kimse ile</w:t>
      </w:r>
      <w:r w:rsidRPr="00FE6AA0">
        <w:rPr>
          <w:rFonts w:ascii="Garamond" w:hAnsi="Garamond"/>
          <w:sz w:val="24"/>
          <w:szCs w:val="24"/>
        </w:rPr>
        <w:t xml:space="preserve"> çocuklar </w:t>
      </w:r>
      <w:r w:rsidRPr="00FE6AA0">
        <w:rPr>
          <w:rFonts w:ascii="Garamond" w:hAnsi="Garamond"/>
          <w:sz w:val="24"/>
          <w:szCs w:val="24"/>
        </w:rPr>
        <w:t>a</w:t>
      </w:r>
      <w:r w:rsidRPr="00FE6AA0">
        <w:rPr>
          <w:rFonts w:ascii="Garamond" w:hAnsi="Garamond"/>
          <w:sz w:val="24"/>
          <w:szCs w:val="24"/>
        </w:rPr>
        <w:t>rasında eşitliğe rivayet etmeyen ve yetim hakkında Allah’ı göz önünde bulundurmayan öğre</w:t>
      </w:r>
      <w:r w:rsidRPr="00FE6AA0">
        <w:rPr>
          <w:rFonts w:ascii="Garamond" w:hAnsi="Garamond"/>
          <w:sz w:val="24"/>
          <w:szCs w:val="24"/>
        </w:rPr>
        <w:t>t</w:t>
      </w:r>
      <w:r w:rsidRPr="00FE6AA0">
        <w:rPr>
          <w:rFonts w:ascii="Garamond" w:hAnsi="Garamond"/>
          <w:sz w:val="24"/>
          <w:szCs w:val="24"/>
        </w:rPr>
        <w:t>mendir</w:t>
      </w:r>
      <w:r w:rsidR="008866B7">
        <w:rPr>
          <w:rFonts w:ascii="Garamond" w:hAnsi="Garamond"/>
          <w:sz w:val="24"/>
          <w:szCs w:val="24"/>
        </w:rPr>
        <w:t>.”</w:t>
      </w:r>
      <w:r w:rsidRPr="00FE6AA0">
        <w:rPr>
          <w:rStyle w:val="FootnoteReference"/>
          <w:rFonts w:ascii="Garamond" w:hAnsi="Garamond"/>
          <w:sz w:val="24"/>
          <w:szCs w:val="24"/>
        </w:rPr>
        <w:footnoteReference w:id="600"/>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545.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el-Vasiyyet (1)</w:t>
      </w:r>
    </w:p>
    <w:p w:rsidR="00C324D6" w:rsidRPr="00FE6AA0" w:rsidRDefault="00E74805" w:rsidP="00FE6AA0">
      <w:pPr>
        <w:pStyle w:val="BodyTextIndent"/>
        <w:spacing w:before="0" w:line="300" w:lineRule="atLeast"/>
        <w:rPr>
          <w:rFonts w:ascii="Garamond" w:hAnsi="Garamond" w:cs="Garamond"/>
          <w:sz w:val="84"/>
          <w:szCs w:val="84"/>
        </w:rPr>
      </w:pPr>
      <w:r>
        <w:rPr>
          <w:rFonts w:ascii="Garamond" w:hAnsi="Garamond" w:cs="Garamond"/>
          <w:sz w:val="84"/>
          <w:szCs w:val="84"/>
        </w:rPr>
        <w:t>Tavsiye</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 xml:space="preserve">Münezzeh Olan </w:t>
      </w:r>
      <w:r w:rsidRPr="00FE6AA0">
        <w:rPr>
          <w:rFonts w:ascii="Garamond" w:hAnsi="Garamond" w:cs="Garamond"/>
          <w:sz w:val="56"/>
          <w:szCs w:val="56"/>
        </w:rPr>
        <w:t>Allah’ın, Peygamberlerin ve İmamların Vasiyetleri</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77 ve 78</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163" w:name="_Toc23534744"/>
      <w:r w:rsidRPr="00FE6AA0">
        <w:rPr>
          <w:noProof/>
          <w:lang w:val="en-US" w:eastAsia="en-US"/>
        </w:rPr>
        <mc:AlternateContent>
          <mc:Choice Requires="wps">
            <w:drawing>
              <wp:anchor distT="0" distB="0" distL="114300" distR="114300" simplePos="0" relativeHeight="25165414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7AEC"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8sKQ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wGivL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63"/>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551. Konu, el-Mevize</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pStyle w:val="Style1CharCharChar"/>
        <w:spacing w:line="300" w:lineRule="atLeast"/>
        <w:ind w:firstLine="284"/>
      </w:pPr>
      <w:r w:rsidRPr="00FE6AA0">
        <w:rPr>
          <w:i/>
          <w:iCs w:val="0"/>
          <w:sz w:val="8"/>
        </w:rPr>
        <w:lastRenderedPageBreak/>
        <w:br w:type="page"/>
      </w:r>
    </w:p>
    <w:p w:rsidR="00C324D6" w:rsidRPr="00AE4B99" w:rsidRDefault="00C324D6" w:rsidP="00AE4B99"/>
    <w:p w:rsidR="00C324D6" w:rsidRPr="00FE6AA0" w:rsidRDefault="00C324D6" w:rsidP="00FE6AA0">
      <w:pPr>
        <w:pStyle w:val="Style1CharCharChar"/>
        <w:spacing w:line="300" w:lineRule="atLeast"/>
        <w:ind w:firstLine="284"/>
      </w:pPr>
      <w:bookmarkStart w:id="164" w:name="_Toc23534745"/>
      <w:r w:rsidRPr="00FE6AA0">
        <w:t>4074. Bölüm</w:t>
      </w:r>
      <w:bookmarkEnd w:id="164"/>
    </w:p>
    <w:p w:rsidR="00C324D6" w:rsidRPr="00FE6AA0" w:rsidRDefault="00605C17" w:rsidP="00FE6AA0">
      <w:pPr>
        <w:pStyle w:val="Style1CharCharChar"/>
        <w:spacing w:line="300" w:lineRule="atLeast"/>
        <w:ind w:firstLine="284"/>
      </w:pPr>
      <w:bookmarkStart w:id="165" w:name="_Toc23534746"/>
      <w:r>
        <w:t>Allah’ın İnsana Tav</w:t>
      </w:r>
      <w:r w:rsidR="00C324D6" w:rsidRPr="00FE6AA0">
        <w:t>siyetl</w:t>
      </w:r>
      <w:r w:rsidR="00C324D6" w:rsidRPr="00FE6AA0">
        <w:t>e</w:t>
      </w:r>
      <w:r w:rsidR="00C324D6" w:rsidRPr="00FE6AA0">
        <w:t>ri</w:t>
      </w:r>
      <w:bookmarkEnd w:id="165"/>
      <w:r w:rsidR="00C324D6"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“Allah Nuh’a buyurduğu şeyleri size de din olarak b</w:t>
      </w:r>
      <w:r w:rsidRPr="00FE6AA0">
        <w:rPr>
          <w:rFonts w:ascii="Garamond" w:hAnsi="Garamond" w:cs="Garamond"/>
          <w:b/>
          <w:bCs/>
          <w:sz w:val="24"/>
        </w:rPr>
        <w:t>u</w:t>
      </w:r>
      <w:r w:rsidRPr="00FE6AA0">
        <w:rPr>
          <w:rFonts w:ascii="Garamond" w:hAnsi="Garamond" w:cs="Garamond"/>
          <w:b/>
          <w:bCs/>
          <w:sz w:val="24"/>
        </w:rPr>
        <w:t>yurmuştur. Sana vahyettik</w:t>
      </w:r>
      <w:r w:rsidR="00EB4099">
        <w:rPr>
          <w:rFonts w:ascii="Garamond" w:hAnsi="Garamond" w:cs="Garamond"/>
          <w:b/>
          <w:bCs/>
          <w:sz w:val="24"/>
        </w:rPr>
        <w:t>;</w:t>
      </w:r>
      <w:r w:rsidRPr="00FE6AA0">
        <w:rPr>
          <w:rFonts w:ascii="Garamond" w:hAnsi="Garamond" w:cs="Garamond"/>
          <w:b/>
          <w:bCs/>
          <w:sz w:val="24"/>
        </w:rPr>
        <w:t xml:space="preserve"> İbrahim’e, Mûsa’ya ve İsa’ya da </w:t>
      </w:r>
      <w:r w:rsidR="00605C17">
        <w:rPr>
          <w:rFonts w:ascii="Garamond" w:hAnsi="Garamond" w:cs="Garamond"/>
          <w:b/>
          <w:bCs/>
          <w:sz w:val="24"/>
        </w:rPr>
        <w:t>tavsiyede bulun</w:t>
      </w:r>
      <w:r w:rsidRPr="00FE6AA0">
        <w:rPr>
          <w:rFonts w:ascii="Garamond" w:hAnsi="Garamond" w:cs="Garamond"/>
          <w:b/>
          <w:bCs/>
          <w:sz w:val="24"/>
        </w:rPr>
        <w:t>duk ki: “Dine bağlı kalın, onda ayr</w:t>
      </w:r>
      <w:r w:rsidRPr="00FE6AA0">
        <w:rPr>
          <w:rFonts w:ascii="Garamond" w:hAnsi="Garamond" w:cs="Garamond"/>
          <w:b/>
          <w:bCs/>
          <w:sz w:val="24"/>
        </w:rPr>
        <w:t>ı</w:t>
      </w:r>
      <w:r w:rsidRPr="00FE6AA0">
        <w:rPr>
          <w:rFonts w:ascii="Garamond" w:hAnsi="Garamond" w:cs="Garamond"/>
          <w:b/>
          <w:bCs/>
          <w:sz w:val="24"/>
        </w:rPr>
        <w:t>lığa düşm</w:t>
      </w:r>
      <w:r w:rsidRPr="00FE6AA0">
        <w:rPr>
          <w:rFonts w:ascii="Garamond" w:hAnsi="Garamond" w:cs="Garamond"/>
          <w:b/>
          <w:bCs/>
          <w:sz w:val="24"/>
        </w:rPr>
        <w:t>e</w:t>
      </w:r>
      <w:r w:rsidRPr="00FE6AA0">
        <w:rPr>
          <w:rFonts w:ascii="Garamond" w:hAnsi="Garamond" w:cs="Garamond"/>
          <w:b/>
          <w:bCs/>
          <w:sz w:val="24"/>
        </w:rPr>
        <w:t>yin</w:t>
      </w:r>
      <w:r w:rsidR="008866B7">
        <w:rPr>
          <w:rFonts w:ascii="Garamond" w:hAnsi="Garamond" w:cs="Garamond"/>
          <w:b/>
          <w:bCs/>
          <w:sz w:val="24"/>
        </w:rPr>
        <w:t>.”</w:t>
      </w:r>
      <w:r w:rsidR="00605C17">
        <w:rPr>
          <w:rFonts w:ascii="Garamond" w:hAnsi="Garamond" w:cs="Garamond"/>
          <w:b/>
          <w:bCs/>
          <w:sz w:val="24"/>
        </w:rPr>
        <w:t>Şirk koşanlar</w:t>
      </w:r>
      <w:r w:rsidRPr="00FE6AA0">
        <w:rPr>
          <w:rFonts w:ascii="Garamond" w:hAnsi="Garamond" w:cs="Garamond"/>
          <w:b/>
          <w:bCs/>
          <w:sz w:val="24"/>
        </w:rPr>
        <w:t xml:space="preserve"> çağırdığın şey onların gözü</w:t>
      </w:r>
      <w:r w:rsidRPr="00FE6AA0">
        <w:rPr>
          <w:rFonts w:ascii="Garamond" w:hAnsi="Garamond" w:cs="Garamond"/>
          <w:b/>
          <w:bCs/>
          <w:sz w:val="24"/>
        </w:rPr>
        <w:t>n</w:t>
      </w:r>
      <w:r w:rsidRPr="00FE6AA0">
        <w:rPr>
          <w:rFonts w:ascii="Garamond" w:hAnsi="Garamond" w:cs="Garamond"/>
          <w:b/>
          <w:bCs/>
          <w:sz w:val="24"/>
        </w:rPr>
        <w:t>de büyümektedir. Allah dil</w:t>
      </w:r>
      <w:r w:rsidRPr="00FE6AA0">
        <w:rPr>
          <w:rFonts w:ascii="Garamond" w:hAnsi="Garamond" w:cs="Garamond"/>
          <w:b/>
          <w:bCs/>
          <w:sz w:val="24"/>
        </w:rPr>
        <w:t>e</w:t>
      </w:r>
      <w:r w:rsidRPr="00FE6AA0">
        <w:rPr>
          <w:rFonts w:ascii="Garamond" w:hAnsi="Garamond" w:cs="Garamond"/>
          <w:b/>
          <w:bCs/>
          <w:sz w:val="24"/>
        </w:rPr>
        <w:t>diğini kendine seçer, kend</w:t>
      </w:r>
      <w:r w:rsidRPr="00FE6AA0">
        <w:rPr>
          <w:rFonts w:ascii="Garamond" w:hAnsi="Garamond" w:cs="Garamond"/>
          <w:b/>
          <w:bCs/>
          <w:sz w:val="24"/>
        </w:rPr>
        <w:t>i</w:t>
      </w:r>
      <w:r w:rsidRPr="00FE6AA0">
        <w:rPr>
          <w:rFonts w:ascii="Garamond" w:hAnsi="Garamond" w:cs="Garamond"/>
          <w:b/>
          <w:bCs/>
          <w:sz w:val="24"/>
        </w:rPr>
        <w:t>sine y</w:t>
      </w:r>
      <w:r w:rsidRPr="00FE6AA0">
        <w:rPr>
          <w:rFonts w:ascii="Garamond" w:hAnsi="Garamond" w:cs="Garamond"/>
          <w:b/>
          <w:bCs/>
          <w:sz w:val="24"/>
        </w:rPr>
        <w:t>ö</w:t>
      </w:r>
      <w:r w:rsidRPr="00FE6AA0">
        <w:rPr>
          <w:rFonts w:ascii="Garamond" w:hAnsi="Garamond" w:cs="Garamond"/>
          <w:b/>
          <w:bCs/>
          <w:sz w:val="24"/>
        </w:rPr>
        <w:t>neleni de doğru yola erişt</w:t>
      </w:r>
      <w:r w:rsidRPr="00FE6AA0">
        <w:rPr>
          <w:rFonts w:ascii="Garamond" w:hAnsi="Garamond" w:cs="Garamond"/>
          <w:b/>
          <w:bCs/>
          <w:sz w:val="24"/>
        </w:rPr>
        <w:t>i</w:t>
      </w:r>
      <w:r w:rsidRPr="00FE6AA0">
        <w:rPr>
          <w:rFonts w:ascii="Garamond" w:hAnsi="Garamond" w:cs="Garamond"/>
          <w:b/>
          <w:bCs/>
          <w:sz w:val="24"/>
        </w:rPr>
        <w:t>rir</w:t>
      </w:r>
      <w:r w:rsidR="008866B7">
        <w:rPr>
          <w:rFonts w:ascii="Garamond" w:hAnsi="Garamond" w:cs="Garamond"/>
          <w:b/>
          <w:bCs/>
          <w:sz w:val="24"/>
        </w:rPr>
        <w:t>.”</w:t>
      </w:r>
      <w:r w:rsidRPr="00FE6AA0">
        <w:rPr>
          <w:rStyle w:val="FootnoteReference"/>
          <w:rFonts w:ascii="Garamond" w:hAnsi="Garamond" w:cs="Garamond"/>
          <w:b/>
          <w:bCs/>
          <w:sz w:val="24"/>
        </w:rPr>
        <w:footnoteReference w:id="601"/>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“Göklerde olanlar da, ye</w:t>
      </w:r>
      <w:r w:rsidRPr="00FE6AA0">
        <w:rPr>
          <w:rFonts w:ascii="Garamond" w:hAnsi="Garamond" w:cs="Garamond"/>
          <w:b/>
          <w:bCs/>
          <w:sz w:val="24"/>
        </w:rPr>
        <w:t>r</w:t>
      </w:r>
      <w:r w:rsidRPr="00FE6AA0">
        <w:rPr>
          <w:rFonts w:ascii="Garamond" w:hAnsi="Garamond" w:cs="Garamond"/>
          <w:b/>
          <w:bCs/>
          <w:sz w:val="24"/>
        </w:rPr>
        <w:t>de olanlar da Allah’ın</w:t>
      </w:r>
      <w:r w:rsidR="00605C17">
        <w:rPr>
          <w:rFonts w:ascii="Garamond" w:hAnsi="Garamond" w:cs="Garamond"/>
          <w:b/>
          <w:bCs/>
          <w:sz w:val="24"/>
        </w:rPr>
        <w:t>dır. And olsun ki, sizden önce k</w:t>
      </w:r>
      <w:r w:rsidRPr="00FE6AA0">
        <w:rPr>
          <w:rFonts w:ascii="Garamond" w:hAnsi="Garamond" w:cs="Garamond"/>
          <w:b/>
          <w:bCs/>
          <w:sz w:val="24"/>
        </w:rPr>
        <w:t>itab verilenlere ve size, Allah’tan sakınmanızı tavsiye ettik. Küfrederseniz bilin ki, gö</w:t>
      </w:r>
      <w:r w:rsidRPr="00FE6AA0">
        <w:rPr>
          <w:rFonts w:ascii="Garamond" w:hAnsi="Garamond" w:cs="Garamond"/>
          <w:b/>
          <w:bCs/>
          <w:sz w:val="24"/>
        </w:rPr>
        <w:t>k</w:t>
      </w:r>
      <w:r w:rsidRPr="00FE6AA0">
        <w:rPr>
          <w:rFonts w:ascii="Garamond" w:hAnsi="Garamond" w:cs="Garamond"/>
          <w:b/>
          <w:bCs/>
          <w:sz w:val="24"/>
        </w:rPr>
        <w:t>lerde ve yerde ne varsa hepsi Allah’ındır. Allah sınırsız zengindir ve övgüye layı</w:t>
      </w:r>
      <w:r w:rsidRPr="00FE6AA0">
        <w:rPr>
          <w:rFonts w:ascii="Garamond" w:hAnsi="Garamond" w:cs="Garamond"/>
          <w:b/>
          <w:bCs/>
          <w:sz w:val="24"/>
        </w:rPr>
        <w:t>k</w:t>
      </w:r>
      <w:r w:rsidRPr="00FE6AA0">
        <w:rPr>
          <w:rFonts w:ascii="Garamond" w:hAnsi="Garamond" w:cs="Garamond"/>
          <w:b/>
          <w:bCs/>
          <w:sz w:val="24"/>
        </w:rPr>
        <w:t>tır</w:t>
      </w:r>
      <w:r w:rsidR="008866B7">
        <w:rPr>
          <w:rFonts w:ascii="Garamond" w:hAnsi="Garamond" w:cs="Garamond"/>
          <w:b/>
          <w:bCs/>
          <w:sz w:val="24"/>
        </w:rPr>
        <w:t>.”</w:t>
      </w:r>
      <w:r w:rsidRPr="00FE6AA0">
        <w:rPr>
          <w:rStyle w:val="FootnoteReference"/>
          <w:rFonts w:ascii="Garamond" w:hAnsi="Garamond" w:cs="Garamond"/>
          <w:b/>
          <w:bCs/>
          <w:sz w:val="24"/>
        </w:rPr>
        <w:footnoteReference w:id="602"/>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“Biz, insana, ana ve bab</w:t>
      </w:r>
      <w:r w:rsidRPr="00FE6AA0">
        <w:rPr>
          <w:rFonts w:ascii="Garamond" w:hAnsi="Garamond" w:cs="Garamond"/>
          <w:b/>
          <w:bCs/>
          <w:sz w:val="24"/>
        </w:rPr>
        <w:t>a</w:t>
      </w:r>
      <w:r w:rsidRPr="00FE6AA0">
        <w:rPr>
          <w:rFonts w:ascii="Garamond" w:hAnsi="Garamond" w:cs="Garamond"/>
          <w:b/>
          <w:bCs/>
          <w:sz w:val="24"/>
        </w:rPr>
        <w:t>sına karşı iyi davranmasını tavsiye etmişizdir. Eğer ana baba</w:t>
      </w:r>
      <w:r w:rsidR="00605C17">
        <w:rPr>
          <w:rFonts w:ascii="Garamond" w:hAnsi="Garamond" w:cs="Garamond"/>
          <w:b/>
          <w:bCs/>
          <w:sz w:val="24"/>
        </w:rPr>
        <w:t>n</w:t>
      </w:r>
      <w:r w:rsidRPr="00FE6AA0">
        <w:rPr>
          <w:rFonts w:ascii="Garamond" w:hAnsi="Garamond" w:cs="Garamond"/>
          <w:b/>
          <w:bCs/>
          <w:sz w:val="24"/>
        </w:rPr>
        <w:t>, seni bir şeyi körü k</w:t>
      </w:r>
      <w:r w:rsidRPr="00FE6AA0">
        <w:rPr>
          <w:rFonts w:ascii="Garamond" w:hAnsi="Garamond" w:cs="Garamond"/>
          <w:b/>
          <w:bCs/>
          <w:sz w:val="24"/>
        </w:rPr>
        <w:t>ö</w:t>
      </w:r>
      <w:r w:rsidRPr="00FE6AA0">
        <w:rPr>
          <w:rFonts w:ascii="Garamond" w:hAnsi="Garamond" w:cs="Garamond"/>
          <w:b/>
          <w:bCs/>
          <w:sz w:val="24"/>
        </w:rPr>
        <w:t>rü</w:t>
      </w:r>
      <w:r w:rsidR="00605C17">
        <w:rPr>
          <w:rFonts w:ascii="Garamond" w:hAnsi="Garamond" w:cs="Garamond"/>
          <w:b/>
          <w:bCs/>
          <w:sz w:val="24"/>
        </w:rPr>
        <w:t xml:space="preserve">ne </w:t>
      </w:r>
      <w:r w:rsidR="00605C17">
        <w:rPr>
          <w:rFonts w:ascii="Garamond" w:hAnsi="Garamond" w:cs="Garamond"/>
          <w:b/>
          <w:bCs/>
          <w:sz w:val="24"/>
        </w:rPr>
        <w:lastRenderedPageBreak/>
        <w:t>b</w:t>
      </w:r>
      <w:r w:rsidRPr="00FE6AA0">
        <w:rPr>
          <w:rFonts w:ascii="Garamond" w:hAnsi="Garamond" w:cs="Garamond"/>
          <w:b/>
          <w:bCs/>
          <w:sz w:val="24"/>
        </w:rPr>
        <w:t>ana ortak koşman için zorlarlarsa, o zaman onlara itaat etme. Dönüşünüz Ban</w:t>
      </w:r>
      <w:r w:rsidRPr="00FE6AA0">
        <w:rPr>
          <w:rFonts w:ascii="Garamond" w:hAnsi="Garamond" w:cs="Garamond"/>
          <w:b/>
          <w:bCs/>
          <w:sz w:val="24"/>
        </w:rPr>
        <w:t>a</w:t>
      </w:r>
      <w:r w:rsidRPr="00FE6AA0">
        <w:rPr>
          <w:rFonts w:ascii="Garamond" w:hAnsi="Garamond" w:cs="Garamond"/>
          <w:b/>
          <w:bCs/>
          <w:sz w:val="24"/>
        </w:rPr>
        <w:t>dır. Yaptıklarınızı size bildir</w:t>
      </w:r>
      <w:r w:rsidRPr="00FE6AA0">
        <w:rPr>
          <w:rFonts w:ascii="Garamond" w:hAnsi="Garamond" w:cs="Garamond"/>
          <w:b/>
          <w:bCs/>
          <w:sz w:val="24"/>
        </w:rPr>
        <w:t>i</w:t>
      </w:r>
      <w:r w:rsidRPr="00FE6AA0">
        <w:rPr>
          <w:rFonts w:ascii="Garamond" w:hAnsi="Garamond" w:cs="Garamond"/>
          <w:b/>
          <w:bCs/>
          <w:sz w:val="24"/>
        </w:rPr>
        <w:t>rim</w:t>
      </w:r>
      <w:r w:rsidR="008866B7">
        <w:rPr>
          <w:rFonts w:ascii="Garamond" w:hAnsi="Garamond" w:cs="Garamond"/>
          <w:b/>
          <w:bCs/>
          <w:sz w:val="24"/>
        </w:rPr>
        <w:t>.”</w:t>
      </w:r>
      <w:r w:rsidRPr="00FE6AA0">
        <w:rPr>
          <w:rStyle w:val="FootnoteReference"/>
          <w:rFonts w:ascii="Garamond" w:hAnsi="Garamond" w:cs="Garamond"/>
          <w:b/>
          <w:bCs/>
          <w:sz w:val="24"/>
        </w:rPr>
        <w:footnoteReference w:id="603"/>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“Biz insana, ana ve bab</w:t>
      </w:r>
      <w:r w:rsidRPr="00FE6AA0">
        <w:rPr>
          <w:rFonts w:ascii="Garamond" w:hAnsi="Garamond" w:cs="Garamond"/>
          <w:b/>
          <w:bCs/>
          <w:sz w:val="24"/>
        </w:rPr>
        <w:t>a</w:t>
      </w:r>
      <w:r w:rsidRPr="00FE6AA0">
        <w:rPr>
          <w:rFonts w:ascii="Garamond" w:hAnsi="Garamond" w:cs="Garamond"/>
          <w:b/>
          <w:bCs/>
          <w:sz w:val="24"/>
        </w:rPr>
        <w:t>sına karşı iyi davranmasını tavsiye etmişizdir. Annesi onu, güçsüzlükten güçsüzl</w:t>
      </w:r>
      <w:r w:rsidRPr="00FE6AA0">
        <w:rPr>
          <w:rFonts w:ascii="Garamond" w:hAnsi="Garamond" w:cs="Garamond"/>
          <w:b/>
          <w:bCs/>
          <w:sz w:val="24"/>
        </w:rPr>
        <w:t>ü</w:t>
      </w:r>
      <w:r w:rsidRPr="00FE6AA0">
        <w:rPr>
          <w:rFonts w:ascii="Garamond" w:hAnsi="Garamond" w:cs="Garamond"/>
          <w:b/>
          <w:bCs/>
          <w:sz w:val="24"/>
        </w:rPr>
        <w:t>ğe uğrayarak karnında taş</w:t>
      </w:r>
      <w:r w:rsidRPr="00FE6AA0">
        <w:rPr>
          <w:rFonts w:ascii="Garamond" w:hAnsi="Garamond" w:cs="Garamond"/>
          <w:b/>
          <w:bCs/>
          <w:sz w:val="24"/>
        </w:rPr>
        <w:t>ı</w:t>
      </w:r>
      <w:r w:rsidRPr="00FE6AA0">
        <w:rPr>
          <w:rFonts w:ascii="Garamond" w:hAnsi="Garamond" w:cs="Garamond"/>
          <w:b/>
          <w:bCs/>
          <w:sz w:val="24"/>
        </w:rPr>
        <w:t>mıştı. Çocuğun sütten kesi</w:t>
      </w:r>
      <w:r w:rsidRPr="00FE6AA0">
        <w:rPr>
          <w:rFonts w:ascii="Garamond" w:hAnsi="Garamond" w:cs="Garamond"/>
          <w:b/>
          <w:bCs/>
          <w:sz w:val="24"/>
        </w:rPr>
        <w:t>l</w:t>
      </w:r>
      <w:r w:rsidRPr="00FE6AA0">
        <w:rPr>
          <w:rFonts w:ascii="Garamond" w:hAnsi="Garamond" w:cs="Garamond"/>
          <w:b/>
          <w:bCs/>
          <w:sz w:val="24"/>
        </w:rPr>
        <w:t>mesi iki yıl içinde olur. Bana ve ana babana şükret diye tavsiyede bulunmuşuzdur. Dönüş banadır</w:t>
      </w:r>
      <w:r w:rsidR="008866B7">
        <w:rPr>
          <w:rFonts w:ascii="Garamond" w:hAnsi="Garamond" w:cs="Garamond"/>
          <w:b/>
          <w:bCs/>
          <w:sz w:val="24"/>
        </w:rPr>
        <w:t>.”</w:t>
      </w:r>
      <w:r w:rsidRPr="00FE6AA0">
        <w:rPr>
          <w:rStyle w:val="FootnoteReference"/>
          <w:rFonts w:ascii="Garamond" w:hAnsi="Garamond" w:cs="Garamond"/>
          <w:b/>
          <w:bCs/>
          <w:sz w:val="24"/>
        </w:rPr>
        <w:footnoteReference w:id="604"/>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“Biz insana, anne ve bab</w:t>
      </w:r>
      <w:r w:rsidRPr="00FE6AA0">
        <w:rPr>
          <w:rFonts w:ascii="Garamond" w:hAnsi="Garamond" w:cs="Garamond"/>
          <w:b/>
          <w:bCs/>
          <w:sz w:val="24"/>
        </w:rPr>
        <w:t>a</w:t>
      </w:r>
      <w:r w:rsidRPr="00FE6AA0">
        <w:rPr>
          <w:rFonts w:ascii="Garamond" w:hAnsi="Garamond" w:cs="Garamond"/>
          <w:b/>
          <w:bCs/>
          <w:sz w:val="24"/>
        </w:rPr>
        <w:t>sına karşı iyi davranmasını tavsiye etmişizdir</w:t>
      </w:r>
      <w:r w:rsidR="008866B7">
        <w:rPr>
          <w:rFonts w:ascii="Garamond" w:hAnsi="Garamond" w:cs="Garamond"/>
          <w:b/>
          <w:bCs/>
          <w:sz w:val="24"/>
        </w:rPr>
        <w:t>.”</w:t>
      </w:r>
      <w:r w:rsidRPr="00FE6AA0">
        <w:rPr>
          <w:rStyle w:val="FootnoteReference"/>
          <w:rFonts w:ascii="Garamond" w:hAnsi="Garamond" w:cs="Garamond"/>
          <w:b/>
          <w:bCs/>
          <w:sz w:val="24"/>
        </w:rPr>
        <w:footnoteReference w:id="605"/>
      </w:r>
    </w:p>
    <w:p w:rsidR="00C324D6" w:rsidRPr="00FE6AA0" w:rsidRDefault="00C324D6" w:rsidP="00605C17">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 “De ki: “Gelin size Rabbinizin haram kıldığı şe</w:t>
      </w:r>
      <w:r w:rsidRPr="00FE6AA0">
        <w:rPr>
          <w:rFonts w:ascii="Garamond" w:hAnsi="Garamond" w:cs="Garamond"/>
          <w:b/>
          <w:bCs/>
          <w:sz w:val="24"/>
        </w:rPr>
        <w:t>y</w:t>
      </w:r>
      <w:r w:rsidR="00605C17">
        <w:rPr>
          <w:rFonts w:ascii="Garamond" w:hAnsi="Garamond" w:cs="Garamond"/>
          <w:b/>
          <w:bCs/>
          <w:sz w:val="24"/>
        </w:rPr>
        <w:t>leri söyleyeyim…</w:t>
      </w:r>
      <w:r w:rsidRPr="00FE6AA0">
        <w:rPr>
          <w:rFonts w:ascii="Garamond" w:hAnsi="Garamond" w:cs="Garamond"/>
          <w:b/>
          <w:bCs/>
          <w:sz w:val="24"/>
        </w:rPr>
        <w:t>Allah bun</w:t>
      </w:r>
      <w:r w:rsidR="00605C17">
        <w:rPr>
          <w:rFonts w:ascii="Garamond" w:hAnsi="Garamond" w:cs="Garamond"/>
          <w:b/>
          <w:bCs/>
          <w:sz w:val="24"/>
        </w:rPr>
        <w:t>l</w:t>
      </w:r>
      <w:r w:rsidR="00605C17">
        <w:rPr>
          <w:rFonts w:ascii="Garamond" w:hAnsi="Garamond" w:cs="Garamond"/>
          <w:b/>
          <w:bCs/>
          <w:sz w:val="24"/>
        </w:rPr>
        <w:t>a</w:t>
      </w:r>
      <w:r w:rsidR="00605C17">
        <w:rPr>
          <w:rFonts w:ascii="Garamond" w:hAnsi="Garamond" w:cs="Garamond"/>
          <w:b/>
          <w:bCs/>
          <w:sz w:val="24"/>
        </w:rPr>
        <w:t>rı size düşünesiniz diye tavs</w:t>
      </w:r>
      <w:r w:rsidR="00605C17">
        <w:rPr>
          <w:rFonts w:ascii="Garamond" w:hAnsi="Garamond" w:cs="Garamond"/>
          <w:b/>
          <w:bCs/>
          <w:sz w:val="24"/>
        </w:rPr>
        <w:t>i</w:t>
      </w:r>
      <w:r w:rsidR="00605C17">
        <w:rPr>
          <w:rFonts w:ascii="Garamond" w:hAnsi="Garamond" w:cs="Garamond"/>
          <w:b/>
          <w:bCs/>
          <w:sz w:val="24"/>
        </w:rPr>
        <w:t>yede bulun</w:t>
      </w:r>
      <w:r w:rsidRPr="00FE6AA0">
        <w:rPr>
          <w:rFonts w:ascii="Garamond" w:hAnsi="Garamond" w:cs="Garamond"/>
          <w:b/>
          <w:bCs/>
          <w:sz w:val="24"/>
        </w:rPr>
        <w:t>maktadır</w:t>
      </w:r>
      <w:r w:rsidR="008866B7">
        <w:rPr>
          <w:rFonts w:ascii="Garamond" w:hAnsi="Garamond" w:cs="Garamond"/>
          <w:b/>
          <w:bCs/>
          <w:sz w:val="24"/>
        </w:rPr>
        <w:t>.”</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“Yetim malına, erginlik çağına erişene kadar en iyi şeklin dışında yaklaşmayın</w:t>
      </w:r>
      <w:r w:rsidR="00EB4099">
        <w:rPr>
          <w:rFonts w:ascii="Garamond" w:hAnsi="Garamond" w:cs="Garamond"/>
          <w:b/>
          <w:bCs/>
          <w:sz w:val="24"/>
        </w:rPr>
        <w:t>;</w:t>
      </w:r>
      <w:r w:rsidRPr="00FE6AA0">
        <w:rPr>
          <w:rFonts w:ascii="Garamond" w:hAnsi="Garamond" w:cs="Garamond"/>
          <w:b/>
          <w:bCs/>
          <w:sz w:val="24"/>
        </w:rPr>
        <w:t xml:space="preserve"> ölçüyü ve tartıyı doğru yapın. Biz kişiye ancak gücünün y</w:t>
      </w:r>
      <w:r w:rsidRPr="00FE6AA0">
        <w:rPr>
          <w:rFonts w:ascii="Garamond" w:hAnsi="Garamond" w:cs="Garamond"/>
          <w:b/>
          <w:bCs/>
          <w:sz w:val="24"/>
        </w:rPr>
        <w:t>e</w:t>
      </w:r>
      <w:r w:rsidRPr="00FE6AA0">
        <w:rPr>
          <w:rFonts w:ascii="Garamond" w:hAnsi="Garamond" w:cs="Garamond"/>
          <w:b/>
          <w:bCs/>
          <w:sz w:val="24"/>
        </w:rPr>
        <w:t>teceği kadar yükleriz. Konu</w:t>
      </w:r>
      <w:r w:rsidRPr="00FE6AA0">
        <w:rPr>
          <w:rFonts w:ascii="Garamond" w:hAnsi="Garamond" w:cs="Garamond"/>
          <w:b/>
          <w:bCs/>
          <w:sz w:val="24"/>
        </w:rPr>
        <w:t>ş</w:t>
      </w:r>
      <w:r w:rsidRPr="00FE6AA0">
        <w:rPr>
          <w:rFonts w:ascii="Garamond" w:hAnsi="Garamond" w:cs="Garamond"/>
          <w:b/>
          <w:bCs/>
          <w:sz w:val="24"/>
        </w:rPr>
        <w:t xml:space="preserve">tuğunuzda, akraba bile olsa sözünüzde adil olun. Allah’ın ahdini yerine getirin. </w:t>
      </w:r>
      <w:r w:rsidRPr="00FE6AA0">
        <w:rPr>
          <w:rFonts w:ascii="Garamond" w:hAnsi="Garamond" w:cs="Garamond"/>
          <w:b/>
          <w:bCs/>
          <w:sz w:val="24"/>
        </w:rPr>
        <w:lastRenderedPageBreak/>
        <w:t>Allah size bunları öğüt almanız için buyurmaktadır</w:t>
      </w:r>
      <w:r w:rsidR="008866B7">
        <w:rPr>
          <w:rFonts w:ascii="Garamond" w:hAnsi="Garamond" w:cs="Garamond"/>
          <w:b/>
          <w:bCs/>
          <w:sz w:val="24"/>
        </w:rPr>
        <w:t>.”</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“Bu, dosdoğru olan yol</w:t>
      </w:r>
      <w:r w:rsidRPr="00FE6AA0">
        <w:rPr>
          <w:rFonts w:ascii="Garamond" w:hAnsi="Garamond" w:cs="Garamond"/>
          <w:b/>
          <w:bCs/>
          <w:sz w:val="24"/>
        </w:rPr>
        <w:t>u</w:t>
      </w:r>
      <w:r w:rsidRPr="00FE6AA0">
        <w:rPr>
          <w:rFonts w:ascii="Garamond" w:hAnsi="Garamond" w:cs="Garamond"/>
          <w:b/>
          <w:bCs/>
          <w:sz w:val="24"/>
        </w:rPr>
        <w:t>ma uyun. Sizi Allah yolundan ayrı düşürecek yollara uym</w:t>
      </w:r>
      <w:r w:rsidRPr="00FE6AA0">
        <w:rPr>
          <w:rFonts w:ascii="Garamond" w:hAnsi="Garamond" w:cs="Garamond"/>
          <w:b/>
          <w:bCs/>
          <w:sz w:val="24"/>
        </w:rPr>
        <w:t>a</w:t>
      </w:r>
      <w:r w:rsidRPr="00FE6AA0">
        <w:rPr>
          <w:rFonts w:ascii="Garamond" w:hAnsi="Garamond" w:cs="Garamond"/>
          <w:b/>
          <w:bCs/>
          <w:sz w:val="24"/>
        </w:rPr>
        <w:t>yın. Allah size bunları sakın</w:t>
      </w:r>
      <w:r w:rsidRPr="00FE6AA0">
        <w:rPr>
          <w:rFonts w:ascii="Garamond" w:hAnsi="Garamond" w:cs="Garamond"/>
          <w:b/>
          <w:bCs/>
          <w:sz w:val="24"/>
        </w:rPr>
        <w:t>a</w:t>
      </w:r>
      <w:r w:rsidRPr="00FE6AA0">
        <w:rPr>
          <w:rFonts w:ascii="Garamond" w:hAnsi="Garamond" w:cs="Garamond"/>
          <w:b/>
          <w:bCs/>
          <w:sz w:val="24"/>
        </w:rPr>
        <w:t>sınız diye buyurmakt</w:t>
      </w:r>
      <w:r w:rsidRPr="00FE6AA0">
        <w:rPr>
          <w:rFonts w:ascii="Garamond" w:hAnsi="Garamond" w:cs="Garamond"/>
          <w:b/>
          <w:bCs/>
          <w:sz w:val="24"/>
        </w:rPr>
        <w:t>a</w:t>
      </w:r>
      <w:r w:rsidRPr="00FE6AA0">
        <w:rPr>
          <w:rFonts w:ascii="Garamond" w:hAnsi="Garamond" w:cs="Garamond"/>
          <w:b/>
          <w:bCs/>
          <w:sz w:val="24"/>
        </w:rPr>
        <w:t>dır</w:t>
      </w:r>
      <w:r w:rsidR="008866B7">
        <w:rPr>
          <w:rFonts w:ascii="Garamond" w:hAnsi="Garamond" w:cs="Garamond"/>
          <w:b/>
          <w:bCs/>
          <w:sz w:val="24"/>
        </w:rPr>
        <w:t>.”</w:t>
      </w:r>
      <w:r w:rsidRPr="00FE6AA0">
        <w:rPr>
          <w:rStyle w:val="FootnoteReference"/>
          <w:rFonts w:ascii="Garamond" w:hAnsi="Garamond" w:cs="Garamond"/>
          <w:b/>
          <w:bCs/>
          <w:sz w:val="24"/>
        </w:rPr>
        <w:footnoteReference w:id="606"/>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et-Takva, 4157. Bölüm, el-Bihar, 77/1, 1. Bölüm ve s. 18, 2. Bölüm </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pStyle w:val="Style1CharCharChar"/>
        <w:spacing w:line="300" w:lineRule="atLeast"/>
        <w:ind w:firstLine="284"/>
      </w:pPr>
      <w:bookmarkStart w:id="166" w:name="_Toc23534747"/>
      <w:r w:rsidRPr="00FE6AA0">
        <w:t>4075. Bölüm</w:t>
      </w:r>
      <w:bookmarkEnd w:id="166"/>
    </w:p>
    <w:p w:rsidR="00C324D6" w:rsidRPr="00FE6AA0" w:rsidRDefault="00C324D6" w:rsidP="00605C17">
      <w:pPr>
        <w:pStyle w:val="Style1CharCharChar"/>
        <w:spacing w:line="300" w:lineRule="atLeast"/>
        <w:ind w:firstLine="284"/>
      </w:pPr>
      <w:bookmarkStart w:id="167" w:name="_Toc23534748"/>
      <w:r w:rsidRPr="00FE6AA0">
        <w:t xml:space="preserve">Allah’ın Musa’ya (a.s) </w:t>
      </w:r>
      <w:r w:rsidR="00605C17">
        <w:t>Tavsiye</w:t>
      </w:r>
      <w:r w:rsidRPr="00FE6AA0">
        <w:t>leri</w:t>
      </w:r>
      <w:bookmarkEnd w:id="167"/>
      <w:r w:rsidRPr="00FE6AA0">
        <w:t xml:space="preserve"> </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 Tebareke ve Teala Musa’ya (a.s) şöyle b</w:t>
      </w:r>
      <w:r w:rsidRPr="00FE6AA0">
        <w:rPr>
          <w:rFonts w:ascii="Garamond" w:hAnsi="Garamond"/>
          <w:sz w:val="24"/>
          <w:szCs w:val="24"/>
        </w:rPr>
        <w:t>u</w:t>
      </w:r>
      <w:r w:rsidRPr="00FE6AA0">
        <w:rPr>
          <w:rFonts w:ascii="Garamond" w:hAnsi="Garamond"/>
          <w:sz w:val="24"/>
          <w:szCs w:val="24"/>
        </w:rPr>
        <w:t>yurmuştur: “Ey Musa! Sana dört şey hakkında yaptığım bu tavs</w:t>
      </w:r>
      <w:r w:rsidRPr="00FE6AA0">
        <w:rPr>
          <w:rFonts w:ascii="Garamond" w:hAnsi="Garamond"/>
          <w:sz w:val="24"/>
          <w:szCs w:val="24"/>
        </w:rPr>
        <w:t>i</w:t>
      </w:r>
      <w:r w:rsidRPr="00FE6AA0">
        <w:rPr>
          <w:rFonts w:ascii="Garamond" w:hAnsi="Garamond"/>
          <w:sz w:val="24"/>
          <w:szCs w:val="24"/>
        </w:rPr>
        <w:t>yeme kulak ver: Evvela günah</w:t>
      </w:r>
      <w:r w:rsidRPr="00FE6AA0">
        <w:rPr>
          <w:rFonts w:ascii="Garamond" w:hAnsi="Garamond"/>
          <w:sz w:val="24"/>
          <w:szCs w:val="24"/>
        </w:rPr>
        <w:t>ı</w:t>
      </w:r>
      <w:r w:rsidRPr="00FE6AA0">
        <w:rPr>
          <w:rFonts w:ascii="Garamond" w:hAnsi="Garamond"/>
          <w:sz w:val="24"/>
          <w:szCs w:val="24"/>
        </w:rPr>
        <w:t>nın bağışlandığını bilmedi</w:t>
      </w:r>
      <w:r w:rsidRPr="00FE6AA0">
        <w:rPr>
          <w:rFonts w:ascii="Garamond" w:hAnsi="Garamond"/>
          <w:sz w:val="24"/>
          <w:szCs w:val="24"/>
        </w:rPr>
        <w:t>k</w:t>
      </w:r>
      <w:r w:rsidRPr="00FE6AA0">
        <w:rPr>
          <w:rFonts w:ascii="Garamond" w:hAnsi="Garamond"/>
          <w:sz w:val="24"/>
          <w:szCs w:val="24"/>
        </w:rPr>
        <w:t>çe başkalarının ayıplarına k</w:t>
      </w:r>
      <w:r w:rsidRPr="00FE6AA0">
        <w:rPr>
          <w:rFonts w:ascii="Garamond" w:hAnsi="Garamond"/>
          <w:sz w:val="24"/>
          <w:szCs w:val="24"/>
        </w:rPr>
        <w:t>o</w:t>
      </w:r>
      <w:r w:rsidRPr="00FE6AA0">
        <w:rPr>
          <w:rFonts w:ascii="Garamond" w:hAnsi="Garamond"/>
          <w:sz w:val="24"/>
          <w:szCs w:val="24"/>
        </w:rPr>
        <w:t>yulma. İkinci olarak hazinelerimin t</w:t>
      </w:r>
      <w:r w:rsidRPr="00FE6AA0">
        <w:rPr>
          <w:rFonts w:ascii="Garamond" w:hAnsi="Garamond"/>
          <w:sz w:val="24"/>
          <w:szCs w:val="24"/>
        </w:rPr>
        <w:t>a</w:t>
      </w:r>
      <w:r w:rsidRPr="00FE6AA0">
        <w:rPr>
          <w:rFonts w:ascii="Garamond" w:hAnsi="Garamond"/>
          <w:sz w:val="24"/>
          <w:szCs w:val="24"/>
        </w:rPr>
        <w:t>mamlandığını bilmediğin mü</w:t>
      </w:r>
      <w:r w:rsidRPr="00FE6AA0">
        <w:rPr>
          <w:rFonts w:ascii="Garamond" w:hAnsi="Garamond"/>
          <w:sz w:val="24"/>
          <w:szCs w:val="24"/>
        </w:rPr>
        <w:t>d</w:t>
      </w:r>
      <w:r w:rsidRPr="00FE6AA0">
        <w:rPr>
          <w:rFonts w:ascii="Garamond" w:hAnsi="Garamond"/>
          <w:sz w:val="24"/>
          <w:szCs w:val="24"/>
        </w:rPr>
        <w:t>detçe rızkın hakkında üzü</w:t>
      </w:r>
      <w:r w:rsidRPr="00FE6AA0">
        <w:rPr>
          <w:rFonts w:ascii="Garamond" w:hAnsi="Garamond"/>
          <w:sz w:val="24"/>
          <w:szCs w:val="24"/>
        </w:rPr>
        <w:t>l</w:t>
      </w:r>
      <w:r w:rsidRPr="00FE6AA0">
        <w:rPr>
          <w:rFonts w:ascii="Garamond" w:hAnsi="Garamond"/>
          <w:sz w:val="24"/>
          <w:szCs w:val="24"/>
        </w:rPr>
        <w:t>me. Üçüncü olarak hükümdarlığımın bittiğini gö</w:t>
      </w:r>
      <w:r w:rsidRPr="00FE6AA0">
        <w:rPr>
          <w:rFonts w:ascii="Garamond" w:hAnsi="Garamond"/>
          <w:sz w:val="24"/>
          <w:szCs w:val="24"/>
        </w:rPr>
        <w:t>r</w:t>
      </w:r>
      <w:r w:rsidRPr="00FE6AA0">
        <w:rPr>
          <w:rFonts w:ascii="Garamond" w:hAnsi="Garamond"/>
          <w:sz w:val="24"/>
          <w:szCs w:val="24"/>
        </w:rPr>
        <w:t>medikçe benden başka hiç ki</w:t>
      </w:r>
      <w:r w:rsidRPr="00FE6AA0">
        <w:rPr>
          <w:rFonts w:ascii="Garamond" w:hAnsi="Garamond"/>
          <w:sz w:val="24"/>
          <w:szCs w:val="24"/>
        </w:rPr>
        <w:t>m</w:t>
      </w:r>
      <w:r w:rsidR="00605C17">
        <w:rPr>
          <w:rFonts w:ascii="Garamond" w:hAnsi="Garamond"/>
          <w:sz w:val="24"/>
          <w:szCs w:val="24"/>
        </w:rPr>
        <w:t>seye</w:t>
      </w:r>
      <w:r w:rsidRPr="00FE6AA0">
        <w:rPr>
          <w:rFonts w:ascii="Garamond" w:hAnsi="Garamond"/>
          <w:sz w:val="24"/>
          <w:szCs w:val="24"/>
        </w:rPr>
        <w:t xml:space="preserve"> ümit etme ve dördüncü olarak da şeytanın ö</w:t>
      </w:r>
      <w:r w:rsidRPr="00FE6AA0">
        <w:rPr>
          <w:rFonts w:ascii="Garamond" w:hAnsi="Garamond"/>
          <w:sz w:val="24"/>
          <w:szCs w:val="24"/>
        </w:rPr>
        <w:t>l</w:t>
      </w:r>
      <w:r w:rsidRPr="00FE6AA0">
        <w:rPr>
          <w:rFonts w:ascii="Garamond" w:hAnsi="Garamond"/>
          <w:sz w:val="24"/>
          <w:szCs w:val="24"/>
        </w:rPr>
        <w:t>düğünü gö</w:t>
      </w:r>
      <w:r w:rsidRPr="00FE6AA0">
        <w:rPr>
          <w:rFonts w:ascii="Garamond" w:hAnsi="Garamond"/>
          <w:sz w:val="24"/>
          <w:szCs w:val="24"/>
        </w:rPr>
        <w:t>r</w:t>
      </w:r>
      <w:r w:rsidRPr="00FE6AA0">
        <w:rPr>
          <w:rFonts w:ascii="Garamond" w:hAnsi="Garamond"/>
          <w:sz w:val="24"/>
          <w:szCs w:val="24"/>
        </w:rPr>
        <w:t xml:space="preserve">medikçe, onun hile ve </w:t>
      </w:r>
      <w:r w:rsidRPr="00FE6AA0">
        <w:rPr>
          <w:rFonts w:ascii="Garamond" w:hAnsi="Garamond"/>
          <w:sz w:val="24"/>
          <w:szCs w:val="24"/>
        </w:rPr>
        <w:lastRenderedPageBreak/>
        <w:t>kandırmasından güvende o</w:t>
      </w:r>
      <w:r w:rsidRPr="00FE6AA0">
        <w:rPr>
          <w:rFonts w:ascii="Garamond" w:hAnsi="Garamond"/>
          <w:sz w:val="24"/>
          <w:szCs w:val="24"/>
        </w:rPr>
        <w:t>l</w:t>
      </w:r>
      <w:r w:rsidRPr="00FE6AA0">
        <w:rPr>
          <w:rFonts w:ascii="Garamond" w:hAnsi="Garamond"/>
          <w:sz w:val="24"/>
          <w:szCs w:val="24"/>
        </w:rPr>
        <w:t>ma</w:t>
      </w:r>
      <w:r w:rsidR="008866B7">
        <w:rPr>
          <w:rFonts w:ascii="Garamond" w:hAnsi="Garamond"/>
          <w:sz w:val="24"/>
          <w:szCs w:val="24"/>
        </w:rPr>
        <w:t>.”</w:t>
      </w:r>
      <w:r w:rsidRPr="00FE6AA0">
        <w:rPr>
          <w:rStyle w:val="FootnoteReference"/>
          <w:rFonts w:ascii="Garamond" w:hAnsi="Garamond"/>
          <w:sz w:val="24"/>
          <w:szCs w:val="24"/>
        </w:rPr>
        <w:footnoteReference w:id="607"/>
      </w:r>
    </w:p>
    <w:p w:rsidR="00C324D6" w:rsidRPr="00FE6AA0" w:rsidRDefault="00C324D6" w:rsidP="00605C17">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Ali b. İsa’nın naklettiği merfu’ bir hadiste şöyle </w:t>
      </w:r>
      <w:r w:rsidR="00605C17">
        <w:rPr>
          <w:rFonts w:ascii="Garamond" w:hAnsi="Garamond"/>
          <w:i/>
          <w:iCs/>
          <w:sz w:val="24"/>
          <w:szCs w:val="24"/>
        </w:rPr>
        <w:t>yeralmıştır</w:t>
      </w:r>
      <w:r w:rsidRPr="00FE6AA0">
        <w:rPr>
          <w:rFonts w:ascii="Garamond" w:hAnsi="Garamond"/>
          <w:i/>
          <w:iCs/>
          <w:sz w:val="24"/>
          <w:szCs w:val="24"/>
        </w:rPr>
        <w:t xml:space="preserve">: </w:t>
      </w:r>
      <w:r w:rsidRPr="00FE6AA0">
        <w:rPr>
          <w:rFonts w:ascii="Garamond" w:hAnsi="Garamond"/>
          <w:sz w:val="24"/>
          <w:szCs w:val="24"/>
        </w:rPr>
        <w:t>“Allah Tebareke ve Teala M</w:t>
      </w:r>
      <w:r w:rsidRPr="00FE6AA0">
        <w:rPr>
          <w:rFonts w:ascii="Garamond" w:hAnsi="Garamond"/>
          <w:sz w:val="24"/>
          <w:szCs w:val="24"/>
        </w:rPr>
        <w:t>u</w:t>
      </w:r>
      <w:r w:rsidRPr="00FE6AA0">
        <w:rPr>
          <w:rFonts w:ascii="Garamond" w:hAnsi="Garamond"/>
          <w:sz w:val="24"/>
          <w:szCs w:val="24"/>
        </w:rPr>
        <w:t>sa’yla yaptığı münacatında şöyle buyurmuştur: “Ey Musa! Sana tavsiyede bulunuyorum: Me</w:t>
      </w:r>
      <w:r w:rsidRPr="00FE6AA0">
        <w:rPr>
          <w:rFonts w:ascii="Garamond" w:hAnsi="Garamond"/>
          <w:sz w:val="24"/>
          <w:szCs w:val="24"/>
        </w:rPr>
        <w:t>r</w:t>
      </w:r>
      <w:r w:rsidRPr="00FE6AA0">
        <w:rPr>
          <w:rFonts w:ascii="Garamond" w:hAnsi="Garamond"/>
          <w:sz w:val="24"/>
          <w:szCs w:val="24"/>
        </w:rPr>
        <w:t>hame</w:t>
      </w:r>
      <w:r w:rsidRPr="00FE6AA0">
        <w:rPr>
          <w:rFonts w:ascii="Garamond" w:hAnsi="Garamond"/>
          <w:sz w:val="24"/>
          <w:szCs w:val="24"/>
        </w:rPr>
        <w:t>t</w:t>
      </w:r>
      <w:r w:rsidRPr="00FE6AA0">
        <w:rPr>
          <w:rFonts w:ascii="Garamond" w:hAnsi="Garamond"/>
          <w:sz w:val="24"/>
          <w:szCs w:val="24"/>
        </w:rPr>
        <w:t xml:space="preserve">li ve şefkatli </w:t>
      </w:r>
      <w:r w:rsidR="00605C17">
        <w:rPr>
          <w:rFonts w:ascii="Garamond" w:hAnsi="Garamond"/>
          <w:sz w:val="24"/>
          <w:szCs w:val="24"/>
        </w:rPr>
        <w:t xml:space="preserve">bir şekilde </w:t>
      </w:r>
      <w:r w:rsidRPr="00FE6AA0">
        <w:rPr>
          <w:rFonts w:ascii="Garamond" w:hAnsi="Garamond"/>
          <w:sz w:val="24"/>
          <w:szCs w:val="24"/>
        </w:rPr>
        <w:t>merkeb ve bornoz sahibi İbn-i Betul, İsa b. Me</w:t>
      </w:r>
      <w:r w:rsidRPr="00FE6AA0">
        <w:rPr>
          <w:rFonts w:ascii="Garamond" w:hAnsi="Garamond"/>
          <w:sz w:val="24"/>
          <w:szCs w:val="24"/>
        </w:rPr>
        <w:t>r</w:t>
      </w:r>
      <w:r w:rsidRPr="00FE6AA0">
        <w:rPr>
          <w:rFonts w:ascii="Garamond" w:hAnsi="Garamond"/>
          <w:sz w:val="24"/>
          <w:szCs w:val="24"/>
        </w:rPr>
        <w:t xml:space="preserve">yem, yağ, zeytin ve mihrab </w:t>
      </w:r>
      <w:r w:rsidR="00605C17">
        <w:rPr>
          <w:rFonts w:ascii="Garamond" w:hAnsi="Garamond"/>
          <w:sz w:val="24"/>
          <w:szCs w:val="24"/>
        </w:rPr>
        <w:t xml:space="preserve">sahibi </w:t>
      </w:r>
      <w:r w:rsidRPr="00FE6AA0">
        <w:rPr>
          <w:rFonts w:ascii="Garamond" w:hAnsi="Garamond"/>
          <w:sz w:val="24"/>
          <w:szCs w:val="24"/>
        </w:rPr>
        <w:t>hakkında tavs</w:t>
      </w:r>
      <w:r w:rsidRPr="00FE6AA0">
        <w:rPr>
          <w:rFonts w:ascii="Garamond" w:hAnsi="Garamond"/>
          <w:sz w:val="24"/>
          <w:szCs w:val="24"/>
        </w:rPr>
        <w:t>i</w:t>
      </w:r>
      <w:r w:rsidRPr="00FE6AA0">
        <w:rPr>
          <w:rFonts w:ascii="Garamond" w:hAnsi="Garamond"/>
          <w:sz w:val="24"/>
          <w:szCs w:val="24"/>
        </w:rPr>
        <w:t>yede bulunuyorum. Ondan so</w:t>
      </w:r>
      <w:r w:rsidRPr="00FE6AA0">
        <w:rPr>
          <w:rFonts w:ascii="Garamond" w:hAnsi="Garamond"/>
          <w:sz w:val="24"/>
          <w:szCs w:val="24"/>
        </w:rPr>
        <w:t>n</w:t>
      </w:r>
      <w:r w:rsidR="00605C17">
        <w:rPr>
          <w:rFonts w:ascii="Garamond" w:hAnsi="Garamond"/>
          <w:sz w:val="24"/>
          <w:szCs w:val="24"/>
        </w:rPr>
        <w:t>ra da o kırmızı tüylü</w:t>
      </w:r>
      <w:r w:rsidRPr="00FE6AA0">
        <w:rPr>
          <w:rFonts w:ascii="Garamond" w:hAnsi="Garamond"/>
          <w:sz w:val="24"/>
          <w:szCs w:val="24"/>
        </w:rPr>
        <w:t xml:space="preserve"> </w:t>
      </w:r>
      <w:r w:rsidR="00605C17">
        <w:rPr>
          <w:rFonts w:ascii="Garamond" w:hAnsi="Garamond"/>
          <w:sz w:val="24"/>
          <w:szCs w:val="24"/>
        </w:rPr>
        <w:t xml:space="preserve">Dece </w:t>
      </w:r>
      <w:r w:rsidRPr="00FE6AA0">
        <w:rPr>
          <w:rFonts w:ascii="Garamond" w:hAnsi="Garamond"/>
          <w:sz w:val="24"/>
          <w:szCs w:val="24"/>
        </w:rPr>
        <w:t>sa</w:t>
      </w:r>
      <w:r w:rsidR="00605C17">
        <w:rPr>
          <w:rFonts w:ascii="Garamond" w:hAnsi="Garamond"/>
          <w:sz w:val="24"/>
          <w:szCs w:val="24"/>
        </w:rPr>
        <w:t>hibi hakkında sana tavsiyede bulun</w:t>
      </w:r>
      <w:r w:rsidR="00605C17">
        <w:rPr>
          <w:rFonts w:ascii="Garamond" w:hAnsi="Garamond"/>
          <w:sz w:val="24"/>
          <w:szCs w:val="24"/>
        </w:rPr>
        <w:t>u</w:t>
      </w:r>
      <w:r w:rsidR="00605C17">
        <w:rPr>
          <w:rFonts w:ascii="Garamond" w:hAnsi="Garamond"/>
          <w:sz w:val="24"/>
          <w:szCs w:val="24"/>
        </w:rPr>
        <w:t>yorum.</w:t>
      </w:r>
      <w:r w:rsidRPr="00FE6AA0">
        <w:rPr>
          <w:rFonts w:ascii="Garamond" w:hAnsi="Garamond"/>
          <w:sz w:val="24"/>
          <w:szCs w:val="24"/>
        </w:rPr>
        <w:t xml:space="preserve"> </w:t>
      </w:r>
      <w:r w:rsidR="00605C17">
        <w:rPr>
          <w:rFonts w:ascii="Garamond" w:hAnsi="Garamond"/>
          <w:sz w:val="24"/>
          <w:szCs w:val="24"/>
        </w:rPr>
        <w:t>Onun a</w:t>
      </w:r>
      <w:r w:rsidRPr="00FE6AA0">
        <w:rPr>
          <w:rFonts w:ascii="Garamond" w:hAnsi="Garamond"/>
          <w:sz w:val="24"/>
          <w:szCs w:val="24"/>
        </w:rPr>
        <w:t>dı Ahmet’tir, Muha</w:t>
      </w:r>
      <w:r w:rsidRPr="00FE6AA0">
        <w:rPr>
          <w:rFonts w:ascii="Garamond" w:hAnsi="Garamond"/>
          <w:sz w:val="24"/>
          <w:szCs w:val="24"/>
        </w:rPr>
        <w:t>m</w:t>
      </w:r>
      <w:r w:rsidRPr="00FE6AA0">
        <w:rPr>
          <w:rFonts w:ascii="Garamond" w:hAnsi="Garamond"/>
          <w:sz w:val="24"/>
          <w:szCs w:val="24"/>
        </w:rPr>
        <w:t>med Emin ve o nübuvvet silsilesinden geriye k</w:t>
      </w:r>
      <w:r w:rsidRPr="00FE6AA0">
        <w:rPr>
          <w:rFonts w:ascii="Garamond" w:hAnsi="Garamond"/>
          <w:sz w:val="24"/>
          <w:szCs w:val="24"/>
        </w:rPr>
        <w:t>a</w:t>
      </w:r>
      <w:r w:rsidRPr="00FE6AA0">
        <w:rPr>
          <w:rFonts w:ascii="Garamond" w:hAnsi="Garamond"/>
          <w:sz w:val="24"/>
          <w:szCs w:val="24"/>
        </w:rPr>
        <w:t>lanlardır</w:t>
      </w:r>
      <w:r w:rsidR="008866B7">
        <w:rPr>
          <w:rFonts w:ascii="Garamond" w:hAnsi="Garamond"/>
          <w:sz w:val="24"/>
          <w:szCs w:val="24"/>
        </w:rPr>
        <w:t>.”</w:t>
      </w:r>
      <w:r w:rsidRPr="00FE6AA0">
        <w:rPr>
          <w:rStyle w:val="FootnoteReference"/>
          <w:rFonts w:ascii="Garamond" w:hAnsi="Garamond"/>
          <w:sz w:val="24"/>
          <w:szCs w:val="24"/>
        </w:rPr>
        <w:footnoteReference w:id="60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77/31, Tuhef’ul Ukul</w:t>
      </w:r>
      <w:r w:rsidR="00605C17">
        <w:rPr>
          <w:rFonts w:ascii="Garamond" w:hAnsi="Garamond"/>
          <w:i/>
          <w:iCs/>
          <w:sz w:val="24"/>
          <w:szCs w:val="24"/>
        </w:rPr>
        <w:t>, 490-496</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68" w:name="_Toc23534749"/>
      <w:r w:rsidRPr="00FE6AA0">
        <w:t>4076. Bölüm</w:t>
      </w:r>
      <w:bookmarkEnd w:id="168"/>
    </w:p>
    <w:p w:rsidR="00C324D6" w:rsidRPr="00FE6AA0" w:rsidRDefault="00C324D6" w:rsidP="00FE6AA0">
      <w:pPr>
        <w:pStyle w:val="Style1CharCharChar"/>
        <w:spacing w:line="300" w:lineRule="atLeast"/>
        <w:ind w:firstLine="284"/>
      </w:pPr>
      <w:bookmarkStart w:id="169" w:name="_Toc23534750"/>
      <w:r w:rsidRPr="00FE6AA0">
        <w:t>Allah’ın İsa’ya (a.s) Ta</w:t>
      </w:r>
      <w:r w:rsidRPr="00FE6AA0">
        <w:t>v</w:t>
      </w:r>
      <w:r w:rsidRPr="00FE6AA0">
        <w:t>siyeleri</w:t>
      </w:r>
      <w:bookmarkEnd w:id="169"/>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605C17">
      <w:pPr>
        <w:spacing w:line="300" w:lineRule="atLeast"/>
        <w:ind w:firstLine="284"/>
        <w:jc w:val="both"/>
        <w:rPr>
          <w:rFonts w:ascii="Garamond" w:hAnsi="Garamond" w:cs="Garamond"/>
          <w:sz w:val="24"/>
          <w:szCs w:val="24"/>
        </w:rPr>
      </w:pPr>
      <w:r w:rsidRPr="00FE6AA0">
        <w:rPr>
          <w:rFonts w:ascii="Garamond" w:hAnsi="Garamond" w:cs="Garamond"/>
          <w:b/>
          <w:bCs/>
          <w:sz w:val="24"/>
          <w:szCs w:val="24"/>
        </w:rPr>
        <w:t>“</w:t>
      </w:r>
      <w:r w:rsidR="00605C17">
        <w:rPr>
          <w:rFonts w:ascii="Garamond" w:hAnsi="Garamond" w:cs="Garamond"/>
          <w:b/>
          <w:bCs/>
          <w:sz w:val="24"/>
          <w:szCs w:val="24"/>
        </w:rPr>
        <w:t xml:space="preserve">Nerede olursam olayım beni mübarek kıldı. </w:t>
      </w:r>
      <w:r w:rsidRPr="00FE6AA0">
        <w:rPr>
          <w:rFonts w:ascii="Garamond" w:hAnsi="Garamond" w:cs="Garamond"/>
          <w:b/>
          <w:bCs/>
          <w:sz w:val="24"/>
          <w:szCs w:val="24"/>
        </w:rPr>
        <w:t>Yaşad</w:t>
      </w:r>
      <w:r w:rsidRPr="00FE6AA0">
        <w:rPr>
          <w:rFonts w:ascii="Garamond" w:hAnsi="Garamond" w:cs="Garamond"/>
          <w:b/>
          <w:bCs/>
          <w:sz w:val="24"/>
          <w:szCs w:val="24"/>
        </w:rPr>
        <w:t>ı</w:t>
      </w:r>
      <w:r w:rsidRPr="00FE6AA0">
        <w:rPr>
          <w:rFonts w:ascii="Garamond" w:hAnsi="Garamond" w:cs="Garamond"/>
          <w:b/>
          <w:bCs/>
          <w:sz w:val="24"/>
          <w:szCs w:val="24"/>
        </w:rPr>
        <w:t>ğım müddetçe namaz kı</w:t>
      </w:r>
      <w:r w:rsidRPr="00FE6AA0">
        <w:rPr>
          <w:rFonts w:ascii="Garamond" w:hAnsi="Garamond" w:cs="Garamond"/>
          <w:b/>
          <w:bCs/>
          <w:sz w:val="24"/>
          <w:szCs w:val="24"/>
        </w:rPr>
        <w:t>l</w:t>
      </w:r>
      <w:r w:rsidRPr="00FE6AA0">
        <w:rPr>
          <w:rFonts w:ascii="Garamond" w:hAnsi="Garamond" w:cs="Garamond"/>
          <w:b/>
          <w:bCs/>
          <w:sz w:val="24"/>
          <w:szCs w:val="24"/>
        </w:rPr>
        <w:t>mamı, zekât vermemi ve a</w:t>
      </w:r>
      <w:r w:rsidRPr="00FE6AA0">
        <w:rPr>
          <w:rFonts w:ascii="Garamond" w:hAnsi="Garamond" w:cs="Garamond"/>
          <w:b/>
          <w:bCs/>
          <w:sz w:val="24"/>
          <w:szCs w:val="24"/>
        </w:rPr>
        <w:t>n</w:t>
      </w:r>
      <w:r w:rsidRPr="00FE6AA0">
        <w:rPr>
          <w:rFonts w:ascii="Garamond" w:hAnsi="Garamond" w:cs="Garamond"/>
          <w:b/>
          <w:bCs/>
          <w:sz w:val="24"/>
          <w:szCs w:val="24"/>
        </w:rPr>
        <w:t>neme iyi davra</w:t>
      </w:r>
      <w:r w:rsidRPr="00FE6AA0">
        <w:rPr>
          <w:rFonts w:ascii="Garamond" w:hAnsi="Garamond" w:cs="Garamond"/>
          <w:b/>
          <w:bCs/>
          <w:sz w:val="24"/>
          <w:szCs w:val="24"/>
        </w:rPr>
        <w:t>n</w:t>
      </w:r>
      <w:r w:rsidRPr="00FE6AA0">
        <w:rPr>
          <w:rFonts w:ascii="Garamond" w:hAnsi="Garamond" w:cs="Garamond"/>
          <w:b/>
          <w:bCs/>
          <w:sz w:val="24"/>
          <w:szCs w:val="24"/>
        </w:rPr>
        <w:t xml:space="preserve">mamı </w:t>
      </w:r>
      <w:r w:rsidR="00605C17">
        <w:rPr>
          <w:rFonts w:ascii="Garamond" w:hAnsi="Garamond" w:cs="Garamond"/>
          <w:b/>
          <w:bCs/>
          <w:sz w:val="24"/>
          <w:szCs w:val="24"/>
        </w:rPr>
        <w:t>tavsiye etti</w:t>
      </w:r>
      <w:r w:rsidRPr="00FE6AA0">
        <w:rPr>
          <w:rFonts w:ascii="Garamond" w:hAnsi="Garamond" w:cs="Garamond"/>
          <w:b/>
          <w:bCs/>
          <w:sz w:val="24"/>
          <w:szCs w:val="24"/>
        </w:rPr>
        <w:t>. Beni bedbaht bir zorba kılmadı</w:t>
      </w:r>
      <w:r w:rsidR="008866B7">
        <w:rPr>
          <w:rFonts w:ascii="Garamond" w:hAnsi="Garamond" w:cs="Garamond"/>
          <w:b/>
          <w:bCs/>
          <w:sz w:val="24"/>
          <w:szCs w:val="24"/>
        </w:rPr>
        <w:t>.”</w:t>
      </w:r>
      <w:r w:rsidRPr="00FE6AA0">
        <w:rPr>
          <w:rStyle w:val="FootnoteReference"/>
          <w:rFonts w:ascii="Garamond" w:hAnsi="Garamond" w:cs="Garamond"/>
          <w:sz w:val="24"/>
          <w:szCs w:val="24"/>
        </w:rPr>
        <w:footnoteReference w:id="609"/>
      </w:r>
    </w:p>
    <w:p w:rsidR="00C324D6" w:rsidRPr="00FE6AA0" w:rsidRDefault="00C324D6" w:rsidP="00605C17">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Allah-u Teala</w:t>
      </w:r>
      <w:r w:rsidR="00605C17">
        <w:rPr>
          <w:rFonts w:ascii="Garamond" w:hAnsi="Garamond"/>
          <w:i/>
          <w:iCs/>
          <w:sz w:val="24"/>
          <w:szCs w:val="24"/>
        </w:rPr>
        <w:t xml:space="preserve"> münacatında</w:t>
      </w:r>
      <w:r w:rsidRPr="00FE6AA0">
        <w:rPr>
          <w:rFonts w:ascii="Garamond" w:hAnsi="Garamond"/>
          <w:i/>
          <w:iCs/>
          <w:sz w:val="24"/>
          <w:szCs w:val="24"/>
        </w:rPr>
        <w:t xml:space="preserve"> İsa’ya (a.s) şöyle buyurmuştur: “</w:t>
      </w:r>
      <w:r w:rsidRPr="00FE6AA0">
        <w:rPr>
          <w:rFonts w:ascii="Garamond" w:hAnsi="Garamond"/>
          <w:sz w:val="24"/>
          <w:szCs w:val="24"/>
        </w:rPr>
        <w:t>Ey İsa! Me</w:t>
      </w:r>
      <w:r w:rsidRPr="00FE6AA0">
        <w:rPr>
          <w:rFonts w:ascii="Garamond" w:hAnsi="Garamond"/>
          <w:sz w:val="24"/>
          <w:szCs w:val="24"/>
        </w:rPr>
        <w:t>r</w:t>
      </w:r>
      <w:r w:rsidRPr="00FE6AA0">
        <w:rPr>
          <w:rFonts w:ascii="Garamond" w:hAnsi="Garamond"/>
          <w:sz w:val="24"/>
          <w:szCs w:val="24"/>
        </w:rPr>
        <w:t>hametli bir kimse gibi</w:t>
      </w:r>
      <w:r w:rsidR="00605C17">
        <w:rPr>
          <w:rFonts w:ascii="Garamond" w:hAnsi="Garamond"/>
          <w:sz w:val="24"/>
          <w:szCs w:val="24"/>
        </w:rPr>
        <w:t xml:space="preserve">, </w:t>
      </w:r>
      <w:r w:rsidRPr="00FE6AA0">
        <w:rPr>
          <w:rFonts w:ascii="Garamond" w:hAnsi="Garamond"/>
          <w:sz w:val="24"/>
          <w:szCs w:val="24"/>
        </w:rPr>
        <w:t xml:space="preserve"> </w:t>
      </w:r>
      <w:r w:rsidR="00605C17">
        <w:rPr>
          <w:rFonts w:ascii="Garamond" w:hAnsi="Garamond"/>
          <w:sz w:val="24"/>
          <w:szCs w:val="24"/>
        </w:rPr>
        <w:t>hoşnutluğum</w:t>
      </w:r>
      <w:r w:rsidRPr="00FE6AA0">
        <w:rPr>
          <w:rFonts w:ascii="Garamond" w:hAnsi="Garamond"/>
          <w:sz w:val="24"/>
          <w:szCs w:val="24"/>
        </w:rPr>
        <w:t>u talep ederek dostluğuma layık olman için s</w:t>
      </w:r>
      <w:r w:rsidRPr="00FE6AA0">
        <w:rPr>
          <w:rFonts w:ascii="Garamond" w:hAnsi="Garamond"/>
          <w:sz w:val="24"/>
          <w:szCs w:val="24"/>
        </w:rPr>
        <w:t>a</w:t>
      </w:r>
      <w:r w:rsidRPr="00FE6AA0">
        <w:rPr>
          <w:rFonts w:ascii="Garamond" w:hAnsi="Garamond"/>
          <w:sz w:val="24"/>
          <w:szCs w:val="24"/>
        </w:rPr>
        <w:t xml:space="preserve">na merhametli olmanı tavsiye </w:t>
      </w:r>
      <w:r w:rsidRPr="00FE6AA0">
        <w:rPr>
          <w:rFonts w:ascii="Garamond" w:hAnsi="Garamond"/>
          <w:sz w:val="24"/>
          <w:szCs w:val="24"/>
        </w:rPr>
        <w:t>e</w:t>
      </w:r>
      <w:r w:rsidRPr="00FE6AA0">
        <w:rPr>
          <w:rFonts w:ascii="Garamond" w:hAnsi="Garamond"/>
          <w:sz w:val="24"/>
          <w:szCs w:val="24"/>
        </w:rPr>
        <w:t>diyorum. Sana küçükken ve b</w:t>
      </w:r>
      <w:r w:rsidRPr="00FE6AA0">
        <w:rPr>
          <w:rFonts w:ascii="Garamond" w:hAnsi="Garamond"/>
          <w:sz w:val="24"/>
          <w:szCs w:val="24"/>
        </w:rPr>
        <w:t>ü</w:t>
      </w:r>
      <w:r w:rsidRPr="00FE6AA0">
        <w:rPr>
          <w:rFonts w:ascii="Garamond" w:hAnsi="Garamond"/>
          <w:sz w:val="24"/>
          <w:szCs w:val="24"/>
        </w:rPr>
        <w:t>yükken bereket verilmiştir ve sen nerede olduysan hep ber</w:t>
      </w:r>
      <w:r w:rsidRPr="00FE6AA0">
        <w:rPr>
          <w:rFonts w:ascii="Garamond" w:hAnsi="Garamond"/>
          <w:sz w:val="24"/>
          <w:szCs w:val="24"/>
        </w:rPr>
        <w:t>e</w:t>
      </w:r>
      <w:r w:rsidRPr="00FE6AA0">
        <w:rPr>
          <w:rFonts w:ascii="Garamond" w:hAnsi="Garamond"/>
          <w:sz w:val="24"/>
          <w:szCs w:val="24"/>
        </w:rPr>
        <w:t>ketli oldun. Şehadette bulun</w:t>
      </w:r>
      <w:r w:rsidRPr="00FE6AA0">
        <w:rPr>
          <w:rFonts w:ascii="Garamond" w:hAnsi="Garamond"/>
          <w:sz w:val="24"/>
          <w:szCs w:val="24"/>
        </w:rPr>
        <w:t>u</w:t>
      </w:r>
      <w:r w:rsidRPr="00FE6AA0">
        <w:rPr>
          <w:rFonts w:ascii="Garamond" w:hAnsi="Garamond"/>
          <w:sz w:val="24"/>
          <w:szCs w:val="24"/>
        </w:rPr>
        <w:t>rum ki sen benim kulum, car</w:t>
      </w:r>
      <w:r w:rsidRPr="00FE6AA0">
        <w:rPr>
          <w:rFonts w:ascii="Garamond" w:hAnsi="Garamond"/>
          <w:sz w:val="24"/>
          <w:szCs w:val="24"/>
        </w:rPr>
        <w:t>i</w:t>
      </w:r>
      <w:r w:rsidRPr="00FE6AA0">
        <w:rPr>
          <w:rFonts w:ascii="Garamond" w:hAnsi="Garamond"/>
          <w:sz w:val="24"/>
          <w:szCs w:val="24"/>
        </w:rPr>
        <w:t>yemin çocuğ</w:t>
      </w:r>
      <w:r w:rsidRPr="00FE6AA0">
        <w:rPr>
          <w:rFonts w:ascii="Garamond" w:hAnsi="Garamond"/>
          <w:sz w:val="24"/>
          <w:szCs w:val="24"/>
        </w:rPr>
        <w:t>u</w:t>
      </w:r>
      <w:r w:rsidRPr="00FE6AA0">
        <w:rPr>
          <w:rFonts w:ascii="Garamond" w:hAnsi="Garamond"/>
          <w:sz w:val="24"/>
          <w:szCs w:val="24"/>
        </w:rPr>
        <w:t>sun. Nafilelerle bana yaklaş ve bana tevekkül et ki, sana kifayet edeyim. Benden başkasını dost seçme ki seni ya</w:t>
      </w:r>
      <w:r w:rsidRPr="00FE6AA0">
        <w:rPr>
          <w:rFonts w:ascii="Garamond" w:hAnsi="Garamond"/>
          <w:sz w:val="24"/>
          <w:szCs w:val="24"/>
        </w:rPr>
        <w:t>r</w:t>
      </w:r>
      <w:r w:rsidRPr="00FE6AA0">
        <w:rPr>
          <w:rFonts w:ascii="Garamond" w:hAnsi="Garamond"/>
          <w:sz w:val="24"/>
          <w:szCs w:val="24"/>
        </w:rPr>
        <w:t>dımsız ve yalnız bırakırım</w:t>
      </w:r>
      <w:r w:rsidR="008866B7">
        <w:rPr>
          <w:rFonts w:ascii="Garamond" w:hAnsi="Garamond"/>
          <w:sz w:val="24"/>
          <w:szCs w:val="24"/>
        </w:rPr>
        <w:t>.</w:t>
      </w:r>
      <w:r w:rsidR="008F6869">
        <w:rPr>
          <w:rFonts w:ascii="Garamond" w:hAnsi="Garamond"/>
          <w:sz w:val="24"/>
          <w:szCs w:val="24"/>
        </w:rPr>
        <w:t xml:space="preserve"> Sana ey Beyt’ul Bakire Meryem’in o</w:t>
      </w:r>
      <w:r w:rsidR="008F6869">
        <w:rPr>
          <w:rFonts w:ascii="Garamond" w:hAnsi="Garamond"/>
          <w:sz w:val="24"/>
          <w:szCs w:val="24"/>
        </w:rPr>
        <w:t>ğ</w:t>
      </w:r>
      <w:r w:rsidR="008F6869">
        <w:rPr>
          <w:rFonts w:ascii="Garamond" w:hAnsi="Garamond"/>
          <w:sz w:val="24"/>
          <w:szCs w:val="24"/>
        </w:rPr>
        <w:t>lu! Kırmızı tüylü dece sahibi ve nur yüzlü peygamberlerin efe</w:t>
      </w:r>
      <w:r w:rsidR="008F6869">
        <w:rPr>
          <w:rFonts w:ascii="Garamond" w:hAnsi="Garamond"/>
          <w:sz w:val="24"/>
          <w:szCs w:val="24"/>
        </w:rPr>
        <w:t>n</w:t>
      </w:r>
      <w:r w:rsidR="008F6869">
        <w:rPr>
          <w:rFonts w:ascii="Garamond" w:hAnsi="Garamond"/>
          <w:sz w:val="24"/>
          <w:szCs w:val="24"/>
        </w:rPr>
        <w:t>disi habibim olan Ahmed’i sana tavsiyede bulunuyorum.</w:t>
      </w:r>
      <w:r w:rsidR="008866B7">
        <w:rPr>
          <w:rFonts w:ascii="Garamond" w:hAnsi="Garamond"/>
          <w:sz w:val="24"/>
          <w:szCs w:val="24"/>
        </w:rPr>
        <w:t>”</w:t>
      </w:r>
      <w:r w:rsidRPr="00FE6AA0">
        <w:rPr>
          <w:rStyle w:val="FootnoteReference"/>
          <w:rFonts w:ascii="Garamond" w:hAnsi="Garamond"/>
          <w:sz w:val="24"/>
          <w:szCs w:val="24"/>
        </w:rPr>
        <w:footnoteReference w:id="61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14/283, 21.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70" w:name="_Toc23534751"/>
      <w:r w:rsidRPr="00FE6AA0">
        <w:t>4077. Bölüm</w:t>
      </w:r>
      <w:bookmarkEnd w:id="170"/>
    </w:p>
    <w:p w:rsidR="00C324D6" w:rsidRPr="00FE6AA0" w:rsidRDefault="00C324D6" w:rsidP="00FE6AA0">
      <w:pPr>
        <w:pStyle w:val="Style1CharCharChar"/>
        <w:spacing w:line="300" w:lineRule="atLeast"/>
        <w:ind w:firstLine="284"/>
      </w:pPr>
      <w:bookmarkStart w:id="171" w:name="_Toc23534752"/>
      <w:r w:rsidRPr="00FE6AA0">
        <w:t>Hızır’ın (a.s) Musa’ya (a.s) Tavsiyeleri</w:t>
      </w:r>
      <w:bookmarkEnd w:id="17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8F6869">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Hızır (a.s), kendisine, “b</w:t>
      </w:r>
      <w:r w:rsidRPr="00FE6AA0">
        <w:rPr>
          <w:rFonts w:ascii="Garamond" w:hAnsi="Garamond"/>
          <w:i/>
          <w:iCs/>
          <w:sz w:val="24"/>
          <w:szCs w:val="24"/>
        </w:rPr>
        <w:t>a</w:t>
      </w:r>
      <w:r w:rsidRPr="00FE6AA0">
        <w:rPr>
          <w:rFonts w:ascii="Garamond" w:hAnsi="Garamond"/>
          <w:i/>
          <w:iCs/>
          <w:sz w:val="24"/>
          <w:szCs w:val="24"/>
        </w:rPr>
        <w:t>na tavsiyede bulun” d</w:t>
      </w:r>
      <w:r w:rsidRPr="00FE6AA0">
        <w:rPr>
          <w:rFonts w:ascii="Garamond" w:hAnsi="Garamond"/>
          <w:i/>
          <w:iCs/>
          <w:sz w:val="24"/>
          <w:szCs w:val="24"/>
        </w:rPr>
        <w:t>i</w:t>
      </w:r>
      <w:r w:rsidRPr="00FE6AA0">
        <w:rPr>
          <w:rFonts w:ascii="Garamond" w:hAnsi="Garamond"/>
          <w:i/>
          <w:iCs/>
          <w:sz w:val="24"/>
          <w:szCs w:val="24"/>
        </w:rPr>
        <w:t>ye</w:t>
      </w:r>
      <w:r w:rsidR="008F6869">
        <w:rPr>
          <w:rFonts w:ascii="Garamond" w:hAnsi="Garamond"/>
          <w:i/>
          <w:iCs/>
          <w:sz w:val="24"/>
          <w:szCs w:val="24"/>
        </w:rPr>
        <w:t>n Musa’ya</w:t>
      </w:r>
      <w:r w:rsidRPr="00FE6AA0">
        <w:rPr>
          <w:rFonts w:ascii="Garamond" w:hAnsi="Garamond"/>
          <w:i/>
          <w:iCs/>
          <w:sz w:val="24"/>
          <w:szCs w:val="24"/>
        </w:rPr>
        <w:t xml:space="preserve"> şöyle demiştir: </w:t>
      </w:r>
      <w:r w:rsidRPr="00FE6AA0">
        <w:rPr>
          <w:rFonts w:ascii="Garamond" w:hAnsi="Garamond"/>
          <w:sz w:val="24"/>
          <w:szCs w:val="24"/>
        </w:rPr>
        <w:t>“S</w:t>
      </w:r>
      <w:r w:rsidRPr="00FE6AA0">
        <w:rPr>
          <w:rFonts w:ascii="Garamond" w:hAnsi="Garamond"/>
          <w:sz w:val="24"/>
          <w:szCs w:val="24"/>
        </w:rPr>
        <w:t>a</w:t>
      </w:r>
      <w:r w:rsidRPr="00FE6AA0">
        <w:rPr>
          <w:rFonts w:ascii="Garamond" w:hAnsi="Garamond"/>
          <w:sz w:val="24"/>
          <w:szCs w:val="24"/>
        </w:rPr>
        <w:t>na varlığı</w:t>
      </w:r>
      <w:r w:rsidR="008F6869">
        <w:rPr>
          <w:rFonts w:ascii="Garamond" w:hAnsi="Garamond"/>
          <w:sz w:val="24"/>
          <w:szCs w:val="24"/>
        </w:rPr>
        <w:t>n</w:t>
      </w:r>
      <w:r w:rsidRPr="00FE6AA0">
        <w:rPr>
          <w:rFonts w:ascii="Garamond" w:hAnsi="Garamond"/>
          <w:sz w:val="24"/>
          <w:szCs w:val="24"/>
        </w:rPr>
        <w:t xml:space="preserve"> sebe</w:t>
      </w:r>
      <w:r w:rsidR="008F6869">
        <w:rPr>
          <w:rFonts w:ascii="Garamond" w:hAnsi="Garamond"/>
          <w:sz w:val="24"/>
          <w:szCs w:val="24"/>
        </w:rPr>
        <w:t xml:space="preserve">biye </w:t>
      </w:r>
      <w:r w:rsidRPr="00FE6AA0">
        <w:rPr>
          <w:rFonts w:ascii="Garamond" w:hAnsi="Garamond"/>
          <w:sz w:val="24"/>
          <w:szCs w:val="24"/>
        </w:rPr>
        <w:t>zarar veremey</w:t>
      </w:r>
      <w:r w:rsidRPr="00FE6AA0">
        <w:rPr>
          <w:rFonts w:ascii="Garamond" w:hAnsi="Garamond"/>
          <w:sz w:val="24"/>
          <w:szCs w:val="24"/>
        </w:rPr>
        <w:t>e</w:t>
      </w:r>
      <w:r w:rsidRPr="00FE6AA0">
        <w:rPr>
          <w:rFonts w:ascii="Garamond" w:hAnsi="Garamond"/>
          <w:sz w:val="24"/>
          <w:szCs w:val="24"/>
        </w:rPr>
        <w:t>cekve o olmaksızın hiç bir fayda ulaş</w:t>
      </w:r>
      <w:r w:rsidR="008F6869">
        <w:rPr>
          <w:rFonts w:ascii="Garamond" w:hAnsi="Garamond"/>
          <w:sz w:val="24"/>
          <w:szCs w:val="24"/>
        </w:rPr>
        <w:t>m</w:t>
      </w:r>
      <w:r w:rsidR="008F6869">
        <w:rPr>
          <w:rFonts w:ascii="Garamond" w:hAnsi="Garamond"/>
          <w:sz w:val="24"/>
          <w:szCs w:val="24"/>
        </w:rPr>
        <w:t>a</w:t>
      </w:r>
      <w:r w:rsidR="008F6869">
        <w:rPr>
          <w:rFonts w:ascii="Garamond" w:hAnsi="Garamond"/>
          <w:sz w:val="24"/>
          <w:szCs w:val="24"/>
        </w:rPr>
        <w:t>yacak</w:t>
      </w:r>
      <w:r w:rsidRPr="00FE6AA0">
        <w:rPr>
          <w:rFonts w:ascii="Garamond" w:hAnsi="Garamond"/>
          <w:sz w:val="24"/>
          <w:szCs w:val="24"/>
        </w:rPr>
        <w:t xml:space="preserve"> bir şeye </w:t>
      </w:r>
      <w:r w:rsidRPr="00FE6AA0">
        <w:rPr>
          <w:rFonts w:ascii="Garamond" w:hAnsi="Garamond"/>
          <w:sz w:val="24"/>
          <w:szCs w:val="24"/>
        </w:rPr>
        <w:lastRenderedPageBreak/>
        <w:t>sarıl. Dik kafalılı</w:t>
      </w:r>
      <w:r w:rsidRPr="00FE6AA0">
        <w:rPr>
          <w:rFonts w:ascii="Garamond" w:hAnsi="Garamond"/>
          <w:sz w:val="24"/>
          <w:szCs w:val="24"/>
        </w:rPr>
        <w:t>k</w:t>
      </w:r>
      <w:r w:rsidRPr="00FE6AA0">
        <w:rPr>
          <w:rFonts w:ascii="Garamond" w:hAnsi="Garamond"/>
          <w:sz w:val="24"/>
          <w:szCs w:val="24"/>
        </w:rPr>
        <w:t>tan, ihtiy</w:t>
      </w:r>
      <w:r w:rsidRPr="00FE6AA0">
        <w:rPr>
          <w:rFonts w:ascii="Garamond" w:hAnsi="Garamond"/>
          <w:sz w:val="24"/>
          <w:szCs w:val="24"/>
        </w:rPr>
        <w:t>a</w:t>
      </w:r>
      <w:r w:rsidRPr="00FE6AA0">
        <w:rPr>
          <w:rFonts w:ascii="Garamond" w:hAnsi="Garamond"/>
          <w:sz w:val="24"/>
          <w:szCs w:val="24"/>
        </w:rPr>
        <w:t>cın olmayan bir şeyin peşice gitmekten ve s</w:t>
      </w:r>
      <w:r w:rsidRPr="00FE6AA0">
        <w:rPr>
          <w:rFonts w:ascii="Garamond" w:hAnsi="Garamond"/>
          <w:sz w:val="24"/>
          <w:szCs w:val="24"/>
        </w:rPr>
        <w:t>e</w:t>
      </w:r>
      <w:r w:rsidRPr="00FE6AA0">
        <w:rPr>
          <w:rFonts w:ascii="Garamond" w:hAnsi="Garamond"/>
          <w:sz w:val="24"/>
          <w:szCs w:val="24"/>
        </w:rPr>
        <w:t>bepsiz gülme</w:t>
      </w:r>
      <w:r w:rsidRPr="00FE6AA0">
        <w:rPr>
          <w:rFonts w:ascii="Garamond" w:hAnsi="Garamond"/>
          <w:sz w:val="24"/>
          <w:szCs w:val="24"/>
        </w:rPr>
        <w:t>k</w:t>
      </w:r>
      <w:r w:rsidRPr="00FE6AA0">
        <w:rPr>
          <w:rFonts w:ascii="Garamond" w:hAnsi="Garamond"/>
          <w:sz w:val="24"/>
          <w:szCs w:val="24"/>
        </w:rPr>
        <w:t>ten uzak dur. Ey İbn-i İmran, hiç kimseyi hata ve g</w:t>
      </w:r>
      <w:r w:rsidRPr="00FE6AA0">
        <w:rPr>
          <w:rFonts w:ascii="Garamond" w:hAnsi="Garamond"/>
          <w:sz w:val="24"/>
          <w:szCs w:val="24"/>
        </w:rPr>
        <w:t>ü</w:t>
      </w:r>
      <w:r w:rsidRPr="00FE6AA0">
        <w:rPr>
          <w:rFonts w:ascii="Garamond" w:hAnsi="Garamond"/>
          <w:sz w:val="24"/>
          <w:szCs w:val="24"/>
        </w:rPr>
        <w:t>nahı seb</w:t>
      </w:r>
      <w:r w:rsidRPr="00FE6AA0">
        <w:rPr>
          <w:rFonts w:ascii="Garamond" w:hAnsi="Garamond"/>
          <w:sz w:val="24"/>
          <w:szCs w:val="24"/>
        </w:rPr>
        <w:t>e</w:t>
      </w:r>
      <w:r w:rsidRPr="00FE6AA0">
        <w:rPr>
          <w:rFonts w:ascii="Garamond" w:hAnsi="Garamond"/>
          <w:sz w:val="24"/>
          <w:szCs w:val="24"/>
        </w:rPr>
        <w:t>biyle kınama vek kendi günahına ağla</w:t>
      </w:r>
      <w:r w:rsidR="008866B7">
        <w:rPr>
          <w:rFonts w:ascii="Garamond" w:hAnsi="Garamond"/>
          <w:sz w:val="24"/>
          <w:szCs w:val="24"/>
        </w:rPr>
        <w:t>.”</w:t>
      </w:r>
      <w:r w:rsidRPr="00FE6AA0">
        <w:rPr>
          <w:rStyle w:val="FootnoteReference"/>
          <w:rFonts w:ascii="Garamond" w:hAnsi="Garamond"/>
          <w:sz w:val="24"/>
          <w:szCs w:val="24"/>
        </w:rPr>
        <w:footnoteReference w:id="61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“Kardeşim Musa (a.s) şöyle buyurdu: “Ey rabbim! B</w:t>
      </w:r>
      <w:r w:rsidRPr="00FE6AA0">
        <w:rPr>
          <w:rFonts w:ascii="Garamond" w:hAnsi="Garamond"/>
          <w:sz w:val="24"/>
          <w:szCs w:val="24"/>
        </w:rPr>
        <w:t>a</w:t>
      </w:r>
      <w:r w:rsidRPr="00FE6AA0">
        <w:rPr>
          <w:rFonts w:ascii="Garamond" w:hAnsi="Garamond"/>
          <w:sz w:val="24"/>
          <w:szCs w:val="24"/>
        </w:rPr>
        <w:t>na gemide gösterdiğin kimseyi, bana göster</w:t>
      </w:r>
      <w:r w:rsidR="008866B7">
        <w:rPr>
          <w:rFonts w:ascii="Garamond" w:hAnsi="Garamond"/>
          <w:sz w:val="24"/>
          <w:szCs w:val="24"/>
        </w:rPr>
        <w:t>.”</w:t>
      </w:r>
      <w:r w:rsidRPr="00FE6AA0">
        <w:rPr>
          <w:rFonts w:ascii="Garamond" w:hAnsi="Garamond"/>
          <w:sz w:val="24"/>
          <w:szCs w:val="24"/>
        </w:rPr>
        <w:t>Allah ona şö</w:t>
      </w:r>
      <w:r w:rsidRPr="00FE6AA0">
        <w:rPr>
          <w:rFonts w:ascii="Garamond" w:hAnsi="Garamond"/>
          <w:sz w:val="24"/>
          <w:szCs w:val="24"/>
        </w:rPr>
        <w:t>y</w:t>
      </w:r>
      <w:r w:rsidRPr="00FE6AA0">
        <w:rPr>
          <w:rFonts w:ascii="Garamond" w:hAnsi="Garamond"/>
          <w:sz w:val="24"/>
          <w:szCs w:val="24"/>
        </w:rPr>
        <w:t>le vahyetti: “Ey Musa! Çok geçm</w:t>
      </w:r>
      <w:r w:rsidRPr="00FE6AA0">
        <w:rPr>
          <w:rFonts w:ascii="Garamond" w:hAnsi="Garamond"/>
          <w:sz w:val="24"/>
          <w:szCs w:val="24"/>
        </w:rPr>
        <w:t>e</w:t>
      </w:r>
      <w:r w:rsidRPr="00FE6AA0">
        <w:rPr>
          <w:rFonts w:ascii="Garamond" w:hAnsi="Garamond"/>
          <w:sz w:val="24"/>
          <w:szCs w:val="24"/>
        </w:rPr>
        <w:t>den onu göreceksin</w:t>
      </w:r>
      <w:r w:rsidR="008866B7">
        <w:rPr>
          <w:rFonts w:ascii="Garamond" w:hAnsi="Garamond"/>
          <w:sz w:val="24"/>
          <w:szCs w:val="24"/>
        </w:rPr>
        <w:t>.”</w:t>
      </w:r>
      <w:r w:rsidRPr="00FE6AA0">
        <w:rPr>
          <w:rFonts w:ascii="Garamond" w:hAnsi="Garamond"/>
          <w:sz w:val="24"/>
          <w:szCs w:val="24"/>
        </w:rPr>
        <w:t>Çok ge</w:t>
      </w:r>
      <w:r w:rsidRPr="00FE6AA0">
        <w:rPr>
          <w:rFonts w:ascii="Garamond" w:hAnsi="Garamond"/>
          <w:sz w:val="24"/>
          <w:szCs w:val="24"/>
        </w:rPr>
        <w:t>ç</w:t>
      </w:r>
      <w:r w:rsidRPr="00FE6AA0">
        <w:rPr>
          <w:rFonts w:ascii="Garamond" w:hAnsi="Garamond"/>
          <w:sz w:val="24"/>
          <w:szCs w:val="24"/>
        </w:rPr>
        <w:t>meden Hızır, güzel k</w:t>
      </w:r>
      <w:r w:rsidRPr="00FE6AA0">
        <w:rPr>
          <w:rFonts w:ascii="Garamond" w:hAnsi="Garamond"/>
          <w:sz w:val="24"/>
          <w:szCs w:val="24"/>
        </w:rPr>
        <w:t>o</w:t>
      </w:r>
      <w:r w:rsidRPr="00FE6AA0">
        <w:rPr>
          <w:rFonts w:ascii="Garamond" w:hAnsi="Garamond"/>
          <w:sz w:val="24"/>
          <w:szCs w:val="24"/>
        </w:rPr>
        <w:t>kulu ve güzel elbiseler giymiş bir genç şeklinde onun yanına geldi ve şöyle dedi: “Allah’ın selamı ve rahmeti senin üzerine olsun ey Musa b. İmran! Rabbin sana rahmetini ve selamını gönde</w:t>
      </w:r>
      <w:r w:rsidRPr="00FE6AA0">
        <w:rPr>
          <w:rFonts w:ascii="Garamond" w:hAnsi="Garamond"/>
          <w:sz w:val="24"/>
          <w:szCs w:val="24"/>
        </w:rPr>
        <w:t>r</w:t>
      </w:r>
      <w:r w:rsidRPr="00FE6AA0">
        <w:rPr>
          <w:rFonts w:ascii="Garamond" w:hAnsi="Garamond"/>
          <w:sz w:val="24"/>
          <w:szCs w:val="24"/>
        </w:rPr>
        <w:t>mektedir” Musa şöyle buyurdu: “Selam odur, selam ondandır, selam onadır, övgü ve hamd n</w:t>
      </w:r>
      <w:r w:rsidRPr="00FE6AA0">
        <w:rPr>
          <w:rFonts w:ascii="Garamond" w:hAnsi="Garamond"/>
          <w:sz w:val="24"/>
          <w:szCs w:val="24"/>
        </w:rPr>
        <w:t>i</w:t>
      </w:r>
      <w:r w:rsidRPr="00FE6AA0">
        <w:rPr>
          <w:rFonts w:ascii="Garamond" w:hAnsi="Garamond"/>
          <w:sz w:val="24"/>
          <w:szCs w:val="24"/>
        </w:rPr>
        <w:t>metleri sayılmayan ve yardımı olmaksızın şükrü eda edilemeyen Allah’ın rabbi Allah’a mahsustur. Bana kendisi sebebiyle Allah’ın beni bağışlayacağı bir takım ta</w:t>
      </w:r>
      <w:r w:rsidRPr="00FE6AA0">
        <w:rPr>
          <w:rFonts w:ascii="Garamond" w:hAnsi="Garamond"/>
          <w:sz w:val="24"/>
          <w:szCs w:val="24"/>
        </w:rPr>
        <w:t>v</w:t>
      </w:r>
      <w:r w:rsidRPr="00FE6AA0">
        <w:rPr>
          <w:rFonts w:ascii="Garamond" w:hAnsi="Garamond"/>
          <w:sz w:val="24"/>
          <w:szCs w:val="24"/>
        </w:rPr>
        <w:t>siyelerde bulun</w:t>
      </w:r>
      <w:r w:rsidR="008866B7">
        <w:rPr>
          <w:rFonts w:ascii="Garamond" w:hAnsi="Garamond"/>
          <w:sz w:val="24"/>
          <w:szCs w:val="24"/>
        </w:rPr>
        <w:t>.”</w:t>
      </w:r>
      <w:r w:rsidRPr="00FE6AA0">
        <w:rPr>
          <w:rFonts w:ascii="Garamond" w:hAnsi="Garamond"/>
          <w:sz w:val="24"/>
          <w:szCs w:val="24"/>
        </w:rPr>
        <w:t>Hızır şöyle b</w:t>
      </w:r>
      <w:r w:rsidRPr="00FE6AA0">
        <w:rPr>
          <w:rFonts w:ascii="Garamond" w:hAnsi="Garamond"/>
          <w:sz w:val="24"/>
          <w:szCs w:val="24"/>
        </w:rPr>
        <w:t>u</w:t>
      </w:r>
      <w:r w:rsidRPr="00FE6AA0">
        <w:rPr>
          <w:rFonts w:ascii="Garamond" w:hAnsi="Garamond"/>
          <w:sz w:val="24"/>
          <w:szCs w:val="24"/>
        </w:rPr>
        <w:t>yurdu: “Ey ilim talibi! Söyleyen kimse, işiten kimseden daha az yorulur. Arkadaşlarınla konu</w:t>
      </w:r>
      <w:r w:rsidRPr="00FE6AA0">
        <w:rPr>
          <w:rFonts w:ascii="Garamond" w:hAnsi="Garamond"/>
          <w:sz w:val="24"/>
          <w:szCs w:val="24"/>
        </w:rPr>
        <w:t>ş</w:t>
      </w:r>
      <w:r w:rsidRPr="00FE6AA0">
        <w:rPr>
          <w:rFonts w:ascii="Garamond" w:hAnsi="Garamond"/>
          <w:sz w:val="24"/>
          <w:szCs w:val="24"/>
        </w:rPr>
        <w:t xml:space="preserve">maya oturunca, onları </w:t>
      </w:r>
      <w:r w:rsidRPr="00FE6AA0">
        <w:rPr>
          <w:rFonts w:ascii="Garamond" w:hAnsi="Garamond"/>
          <w:sz w:val="24"/>
          <w:szCs w:val="24"/>
        </w:rPr>
        <w:lastRenderedPageBreak/>
        <w:t>yorma ve bil ki senin kalbin bir tabak gib</w:t>
      </w:r>
      <w:r w:rsidRPr="00FE6AA0">
        <w:rPr>
          <w:rFonts w:ascii="Garamond" w:hAnsi="Garamond"/>
          <w:sz w:val="24"/>
          <w:szCs w:val="24"/>
        </w:rPr>
        <w:t>i</w:t>
      </w:r>
      <w:r w:rsidRPr="00FE6AA0">
        <w:rPr>
          <w:rFonts w:ascii="Garamond" w:hAnsi="Garamond"/>
          <w:sz w:val="24"/>
          <w:szCs w:val="24"/>
        </w:rPr>
        <w:t>dir. O halde tabağını neyle do</w:t>
      </w:r>
      <w:r w:rsidRPr="00FE6AA0">
        <w:rPr>
          <w:rFonts w:ascii="Garamond" w:hAnsi="Garamond"/>
          <w:sz w:val="24"/>
          <w:szCs w:val="24"/>
        </w:rPr>
        <w:t>l</w:t>
      </w:r>
      <w:r w:rsidRPr="00FE6AA0">
        <w:rPr>
          <w:rFonts w:ascii="Garamond" w:hAnsi="Garamond"/>
          <w:sz w:val="24"/>
          <w:szCs w:val="24"/>
        </w:rPr>
        <w:t>durduğuna iyi bak. Düny</w:t>
      </w:r>
      <w:r w:rsidRPr="00FE6AA0">
        <w:rPr>
          <w:rFonts w:ascii="Garamond" w:hAnsi="Garamond"/>
          <w:sz w:val="24"/>
          <w:szCs w:val="24"/>
        </w:rPr>
        <w:t>a</w:t>
      </w:r>
      <w:r w:rsidRPr="00FE6AA0">
        <w:rPr>
          <w:rFonts w:ascii="Garamond" w:hAnsi="Garamond"/>
          <w:sz w:val="24"/>
          <w:szCs w:val="24"/>
        </w:rPr>
        <w:t>dan yüz çevir ve onu arkana at. Zira dünya senin yurdun değildir ve orası senin için bir huzur yeri değildir. Dünya</w:t>
      </w:r>
      <w:r w:rsidR="008F6869">
        <w:rPr>
          <w:rFonts w:ascii="Garamond" w:hAnsi="Garamond"/>
          <w:sz w:val="24"/>
          <w:szCs w:val="24"/>
        </w:rPr>
        <w:t>,</w:t>
      </w:r>
      <w:r w:rsidRPr="00FE6AA0">
        <w:rPr>
          <w:rFonts w:ascii="Garamond" w:hAnsi="Garamond"/>
          <w:sz w:val="24"/>
          <w:szCs w:val="24"/>
        </w:rPr>
        <w:t xml:space="preserve"> kullara ahiret</w:t>
      </w:r>
      <w:r w:rsidR="008F6869">
        <w:rPr>
          <w:rFonts w:ascii="Garamond" w:hAnsi="Garamond"/>
          <w:sz w:val="24"/>
          <w:szCs w:val="24"/>
        </w:rPr>
        <w:t>ler</w:t>
      </w:r>
      <w:r w:rsidRPr="00FE6AA0">
        <w:rPr>
          <w:rFonts w:ascii="Garamond" w:hAnsi="Garamond"/>
          <w:sz w:val="24"/>
          <w:szCs w:val="24"/>
        </w:rPr>
        <w:t>ine bir azık alma</w:t>
      </w:r>
      <w:r w:rsidR="008F6869">
        <w:rPr>
          <w:rFonts w:ascii="Garamond" w:hAnsi="Garamond"/>
          <w:sz w:val="24"/>
          <w:szCs w:val="24"/>
        </w:rPr>
        <w:t>ları</w:t>
      </w:r>
      <w:r w:rsidRPr="00FE6AA0">
        <w:rPr>
          <w:rFonts w:ascii="Garamond" w:hAnsi="Garamond"/>
          <w:sz w:val="24"/>
          <w:szCs w:val="24"/>
        </w:rPr>
        <w:t>ı için geçici bir v</w:t>
      </w:r>
      <w:r w:rsidRPr="00FE6AA0">
        <w:rPr>
          <w:rFonts w:ascii="Garamond" w:hAnsi="Garamond"/>
          <w:sz w:val="24"/>
          <w:szCs w:val="24"/>
        </w:rPr>
        <w:t>e</w:t>
      </w:r>
      <w:r w:rsidRPr="00FE6AA0">
        <w:rPr>
          <w:rFonts w:ascii="Garamond" w:hAnsi="Garamond"/>
          <w:sz w:val="24"/>
          <w:szCs w:val="24"/>
        </w:rPr>
        <w:t xml:space="preserve">sile kılınmıştır. </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Ey Musa! Kendini sabra alı</w:t>
      </w:r>
      <w:r w:rsidRPr="00FE6AA0">
        <w:rPr>
          <w:rFonts w:ascii="Garamond" w:hAnsi="Garamond"/>
          <w:sz w:val="24"/>
          <w:szCs w:val="24"/>
        </w:rPr>
        <w:t>ş</w:t>
      </w:r>
      <w:r w:rsidRPr="00FE6AA0">
        <w:rPr>
          <w:rFonts w:ascii="Garamond" w:hAnsi="Garamond"/>
          <w:sz w:val="24"/>
          <w:szCs w:val="24"/>
        </w:rPr>
        <w:t>tır ki hilme erişesin, kalbine ta</w:t>
      </w:r>
      <w:r w:rsidRPr="00FE6AA0">
        <w:rPr>
          <w:rFonts w:ascii="Garamond" w:hAnsi="Garamond"/>
          <w:sz w:val="24"/>
          <w:szCs w:val="24"/>
        </w:rPr>
        <w:t>k</w:t>
      </w:r>
      <w:r w:rsidRPr="00FE6AA0">
        <w:rPr>
          <w:rFonts w:ascii="Garamond" w:hAnsi="Garamond"/>
          <w:sz w:val="24"/>
          <w:szCs w:val="24"/>
        </w:rPr>
        <w:t>vayı giydir ki ilme ulaşasın ve nefsini sabra alıştır ki günahla</w:t>
      </w:r>
      <w:r w:rsidRPr="00FE6AA0">
        <w:rPr>
          <w:rFonts w:ascii="Garamond" w:hAnsi="Garamond"/>
          <w:sz w:val="24"/>
          <w:szCs w:val="24"/>
        </w:rPr>
        <w:t>r</w:t>
      </w:r>
      <w:r w:rsidRPr="00FE6AA0">
        <w:rPr>
          <w:rFonts w:ascii="Garamond" w:hAnsi="Garamond"/>
          <w:sz w:val="24"/>
          <w:szCs w:val="24"/>
        </w:rPr>
        <w:t>dan kaç</w:t>
      </w:r>
      <w:r w:rsidRPr="00FE6AA0">
        <w:rPr>
          <w:rFonts w:ascii="Garamond" w:hAnsi="Garamond"/>
          <w:sz w:val="24"/>
          <w:szCs w:val="24"/>
        </w:rPr>
        <w:t>ı</w:t>
      </w:r>
      <w:r w:rsidRPr="00FE6AA0">
        <w:rPr>
          <w:rFonts w:ascii="Garamond" w:hAnsi="Garamond"/>
          <w:sz w:val="24"/>
          <w:szCs w:val="24"/>
        </w:rPr>
        <w:t xml:space="preserve">nasın. </w:t>
      </w:r>
    </w:p>
    <w:p w:rsidR="00C324D6" w:rsidRPr="00FE6AA0" w:rsidRDefault="00C324D6" w:rsidP="008F6869">
      <w:pPr>
        <w:spacing w:line="300" w:lineRule="atLeast"/>
        <w:ind w:firstLine="284"/>
        <w:jc w:val="both"/>
        <w:rPr>
          <w:rFonts w:ascii="Garamond" w:hAnsi="Garamond"/>
          <w:sz w:val="24"/>
          <w:szCs w:val="24"/>
        </w:rPr>
      </w:pPr>
      <w:r w:rsidRPr="00FE6AA0">
        <w:rPr>
          <w:rFonts w:ascii="Garamond" w:hAnsi="Garamond"/>
          <w:sz w:val="24"/>
          <w:szCs w:val="24"/>
        </w:rPr>
        <w:t>Ey Musa! Eğer ilim ehli isen kendini ona vakfet. Z</w:t>
      </w:r>
      <w:r w:rsidRPr="00FE6AA0">
        <w:rPr>
          <w:rFonts w:ascii="Garamond" w:hAnsi="Garamond"/>
          <w:sz w:val="24"/>
          <w:szCs w:val="24"/>
        </w:rPr>
        <w:t>i</w:t>
      </w:r>
      <w:r w:rsidRPr="00FE6AA0">
        <w:rPr>
          <w:rFonts w:ascii="Garamond" w:hAnsi="Garamond"/>
          <w:sz w:val="24"/>
          <w:szCs w:val="24"/>
        </w:rPr>
        <w:t xml:space="preserve">ra ilim kendini ona vakfeden kimse </w:t>
      </w:r>
      <w:r w:rsidRPr="00FE6AA0">
        <w:rPr>
          <w:rFonts w:ascii="Garamond" w:hAnsi="Garamond"/>
          <w:sz w:val="24"/>
          <w:szCs w:val="24"/>
        </w:rPr>
        <w:t>i</w:t>
      </w:r>
      <w:r w:rsidRPr="00FE6AA0">
        <w:rPr>
          <w:rFonts w:ascii="Garamond" w:hAnsi="Garamond"/>
          <w:sz w:val="24"/>
          <w:szCs w:val="24"/>
        </w:rPr>
        <w:t>çindir. Çok konuşan ve boş sö</w:t>
      </w:r>
      <w:r w:rsidRPr="00FE6AA0">
        <w:rPr>
          <w:rFonts w:ascii="Garamond" w:hAnsi="Garamond"/>
          <w:sz w:val="24"/>
          <w:szCs w:val="24"/>
        </w:rPr>
        <w:t>z</w:t>
      </w:r>
      <w:r w:rsidRPr="00FE6AA0">
        <w:rPr>
          <w:rFonts w:ascii="Garamond" w:hAnsi="Garamond"/>
          <w:sz w:val="24"/>
          <w:szCs w:val="24"/>
        </w:rPr>
        <w:t xml:space="preserve">ler söyleyen kimse olma. </w:t>
      </w:r>
      <w:r w:rsidRPr="00FE6AA0">
        <w:rPr>
          <w:rStyle w:val="FootnoteReference"/>
          <w:rFonts w:ascii="Garamond" w:hAnsi="Garamond"/>
          <w:sz w:val="24"/>
          <w:szCs w:val="24"/>
        </w:rPr>
        <w:footnoteReference w:id="612"/>
      </w:r>
      <w:r w:rsidRPr="00FE6AA0">
        <w:rPr>
          <w:rFonts w:ascii="Garamond" w:hAnsi="Garamond"/>
          <w:sz w:val="24"/>
          <w:szCs w:val="24"/>
        </w:rPr>
        <w:t xml:space="preserve"> Zira çok konu</w:t>
      </w:r>
      <w:r w:rsidRPr="00FE6AA0">
        <w:rPr>
          <w:rFonts w:ascii="Garamond" w:hAnsi="Garamond"/>
          <w:sz w:val="24"/>
          <w:szCs w:val="24"/>
        </w:rPr>
        <w:t>ş</w:t>
      </w:r>
      <w:r w:rsidRPr="00FE6AA0">
        <w:rPr>
          <w:rFonts w:ascii="Garamond" w:hAnsi="Garamond"/>
          <w:sz w:val="24"/>
          <w:szCs w:val="24"/>
        </w:rPr>
        <w:t>mak ilim sahiplerinin utanç sebebidir, cahillerin köt</w:t>
      </w:r>
      <w:r w:rsidRPr="00FE6AA0">
        <w:rPr>
          <w:rFonts w:ascii="Garamond" w:hAnsi="Garamond"/>
          <w:sz w:val="24"/>
          <w:szCs w:val="24"/>
        </w:rPr>
        <w:t>ü</w:t>
      </w:r>
      <w:r w:rsidRPr="00FE6AA0">
        <w:rPr>
          <w:rFonts w:ascii="Garamond" w:hAnsi="Garamond"/>
          <w:sz w:val="24"/>
          <w:szCs w:val="24"/>
        </w:rPr>
        <w:t xml:space="preserve">lüğünü </w:t>
      </w:r>
      <w:r w:rsidRPr="00FE6AA0">
        <w:rPr>
          <w:rFonts w:ascii="Garamond" w:hAnsi="Garamond"/>
          <w:sz w:val="24"/>
          <w:szCs w:val="24"/>
        </w:rPr>
        <w:t>a</w:t>
      </w:r>
      <w:r w:rsidRPr="00FE6AA0">
        <w:rPr>
          <w:rFonts w:ascii="Garamond" w:hAnsi="Garamond"/>
          <w:sz w:val="24"/>
          <w:szCs w:val="24"/>
        </w:rPr>
        <w:t>şikar kılar, aksine orta yolu takip et, zira ki o ilahi ya</w:t>
      </w:r>
      <w:r w:rsidRPr="00FE6AA0">
        <w:rPr>
          <w:rFonts w:ascii="Garamond" w:hAnsi="Garamond"/>
          <w:sz w:val="24"/>
          <w:szCs w:val="24"/>
        </w:rPr>
        <w:t>r</w:t>
      </w:r>
      <w:r w:rsidRPr="00FE6AA0">
        <w:rPr>
          <w:rFonts w:ascii="Garamond" w:hAnsi="Garamond"/>
          <w:sz w:val="24"/>
          <w:szCs w:val="24"/>
        </w:rPr>
        <w:t>dımdandır. Cahil ve batıla yön</w:t>
      </w:r>
      <w:r w:rsidRPr="00FE6AA0">
        <w:rPr>
          <w:rFonts w:ascii="Garamond" w:hAnsi="Garamond"/>
          <w:sz w:val="24"/>
          <w:szCs w:val="24"/>
        </w:rPr>
        <w:t>e</w:t>
      </w:r>
      <w:r w:rsidRPr="00FE6AA0">
        <w:rPr>
          <w:rFonts w:ascii="Garamond" w:hAnsi="Garamond"/>
          <w:sz w:val="24"/>
          <w:szCs w:val="24"/>
        </w:rPr>
        <w:t>len kimselerden uzak dur ve b</w:t>
      </w:r>
      <w:r w:rsidRPr="00FE6AA0">
        <w:rPr>
          <w:rFonts w:ascii="Garamond" w:hAnsi="Garamond"/>
          <w:sz w:val="24"/>
          <w:szCs w:val="24"/>
        </w:rPr>
        <w:t>e</w:t>
      </w:r>
      <w:r w:rsidRPr="00FE6AA0">
        <w:rPr>
          <w:rFonts w:ascii="Garamond" w:hAnsi="Garamond"/>
          <w:sz w:val="24"/>
          <w:szCs w:val="24"/>
        </w:rPr>
        <w:t>yinsizler karşısında sabırlı ol. Z</w:t>
      </w:r>
      <w:r w:rsidRPr="00FE6AA0">
        <w:rPr>
          <w:rFonts w:ascii="Garamond" w:hAnsi="Garamond"/>
          <w:sz w:val="24"/>
          <w:szCs w:val="24"/>
        </w:rPr>
        <w:t>i</w:t>
      </w:r>
      <w:r w:rsidRPr="00FE6AA0">
        <w:rPr>
          <w:rFonts w:ascii="Garamond" w:hAnsi="Garamond"/>
          <w:sz w:val="24"/>
          <w:szCs w:val="24"/>
        </w:rPr>
        <w:t>ra bu iş akıllı kimselerin işidir ve aliml</w:t>
      </w:r>
      <w:r w:rsidRPr="00FE6AA0">
        <w:rPr>
          <w:rFonts w:ascii="Garamond" w:hAnsi="Garamond"/>
          <w:sz w:val="24"/>
          <w:szCs w:val="24"/>
        </w:rPr>
        <w:t>e</w:t>
      </w:r>
      <w:r w:rsidRPr="00FE6AA0">
        <w:rPr>
          <w:rFonts w:ascii="Garamond" w:hAnsi="Garamond"/>
          <w:sz w:val="24"/>
          <w:szCs w:val="24"/>
        </w:rPr>
        <w:t>rin süsü</w:t>
      </w:r>
      <w:r w:rsidR="008F6869">
        <w:rPr>
          <w:rFonts w:ascii="Garamond" w:hAnsi="Garamond"/>
          <w:sz w:val="24"/>
          <w:szCs w:val="24"/>
        </w:rPr>
        <w:t>dür. Cahil seninle alay ettiğinde</w:t>
      </w:r>
      <w:r w:rsidRPr="00FE6AA0">
        <w:rPr>
          <w:rFonts w:ascii="Garamond" w:hAnsi="Garamond"/>
          <w:sz w:val="24"/>
          <w:szCs w:val="24"/>
        </w:rPr>
        <w:t xml:space="preserve"> sabır, şefkat ve i</w:t>
      </w:r>
      <w:r w:rsidRPr="00FE6AA0">
        <w:rPr>
          <w:rFonts w:ascii="Garamond" w:hAnsi="Garamond"/>
          <w:sz w:val="24"/>
          <w:szCs w:val="24"/>
        </w:rPr>
        <w:t>h</w:t>
      </w:r>
      <w:r w:rsidRPr="00FE6AA0">
        <w:rPr>
          <w:rFonts w:ascii="Garamond" w:hAnsi="Garamond"/>
          <w:sz w:val="24"/>
          <w:szCs w:val="24"/>
        </w:rPr>
        <w:t>tiram ile karş</w:t>
      </w:r>
      <w:r w:rsidRPr="00FE6AA0">
        <w:rPr>
          <w:rFonts w:ascii="Garamond" w:hAnsi="Garamond"/>
          <w:sz w:val="24"/>
          <w:szCs w:val="24"/>
        </w:rPr>
        <w:t>ı</w:t>
      </w:r>
      <w:r w:rsidRPr="00FE6AA0">
        <w:rPr>
          <w:rFonts w:ascii="Garamond" w:hAnsi="Garamond"/>
          <w:sz w:val="24"/>
          <w:szCs w:val="24"/>
        </w:rPr>
        <w:t xml:space="preserve">sında </w:t>
      </w:r>
      <w:r w:rsidRPr="00FE6AA0">
        <w:rPr>
          <w:rFonts w:ascii="Garamond" w:hAnsi="Garamond"/>
          <w:sz w:val="24"/>
          <w:szCs w:val="24"/>
        </w:rPr>
        <w:lastRenderedPageBreak/>
        <w:t xml:space="preserve">suskun dur. </w:t>
      </w:r>
      <w:r w:rsidRPr="00FE6AA0">
        <w:rPr>
          <w:rStyle w:val="FootnoteReference"/>
          <w:rFonts w:ascii="Garamond" w:hAnsi="Garamond"/>
          <w:sz w:val="24"/>
          <w:szCs w:val="24"/>
        </w:rPr>
        <w:footnoteReference w:id="613"/>
      </w:r>
      <w:r w:rsidRPr="00FE6AA0">
        <w:rPr>
          <w:rFonts w:ascii="Garamond" w:hAnsi="Garamond"/>
          <w:sz w:val="24"/>
          <w:szCs w:val="24"/>
        </w:rPr>
        <w:t xml:space="preserve"> Zira sana karşı yaptığı c</w:t>
      </w:r>
      <w:r w:rsidRPr="00FE6AA0">
        <w:rPr>
          <w:rFonts w:ascii="Garamond" w:hAnsi="Garamond"/>
          <w:sz w:val="24"/>
          <w:szCs w:val="24"/>
        </w:rPr>
        <w:t>a</w:t>
      </w:r>
      <w:r w:rsidRPr="00FE6AA0">
        <w:rPr>
          <w:rFonts w:ascii="Garamond" w:hAnsi="Garamond"/>
          <w:sz w:val="24"/>
          <w:szCs w:val="24"/>
        </w:rPr>
        <w:t>hilce hareketl</w:t>
      </w:r>
      <w:r w:rsidRPr="00FE6AA0">
        <w:rPr>
          <w:rFonts w:ascii="Garamond" w:hAnsi="Garamond"/>
          <w:sz w:val="24"/>
          <w:szCs w:val="24"/>
        </w:rPr>
        <w:t>e</w:t>
      </w:r>
      <w:r w:rsidRPr="00FE6AA0">
        <w:rPr>
          <w:rFonts w:ascii="Garamond" w:hAnsi="Garamond"/>
          <w:sz w:val="24"/>
          <w:szCs w:val="24"/>
        </w:rPr>
        <w:t xml:space="preserve">rinden ve sana </w:t>
      </w:r>
      <w:r w:rsidR="008F6869">
        <w:rPr>
          <w:rFonts w:ascii="Garamond" w:hAnsi="Garamond"/>
          <w:sz w:val="24"/>
          <w:szCs w:val="24"/>
        </w:rPr>
        <w:t>dediği kötü sözden</w:t>
      </w:r>
      <w:r w:rsidRPr="00FE6AA0">
        <w:rPr>
          <w:rFonts w:ascii="Garamond" w:hAnsi="Garamond"/>
          <w:sz w:val="24"/>
          <w:szCs w:val="24"/>
        </w:rPr>
        <w:t xml:space="preserve"> sana kalan şey daha</w:t>
      </w:r>
      <w:r w:rsidR="008F6869">
        <w:rPr>
          <w:rFonts w:ascii="Garamond" w:hAnsi="Garamond"/>
          <w:sz w:val="24"/>
          <w:szCs w:val="24"/>
        </w:rPr>
        <w:t xml:space="preserve"> yüce ve daha</w:t>
      </w:r>
      <w:r w:rsidRPr="00FE6AA0">
        <w:rPr>
          <w:rFonts w:ascii="Garamond" w:hAnsi="Garamond"/>
          <w:sz w:val="24"/>
          <w:szCs w:val="24"/>
        </w:rPr>
        <w:t xml:space="preserve"> b</w:t>
      </w:r>
      <w:r w:rsidRPr="00FE6AA0">
        <w:rPr>
          <w:rFonts w:ascii="Garamond" w:hAnsi="Garamond"/>
          <w:sz w:val="24"/>
          <w:szCs w:val="24"/>
        </w:rPr>
        <w:t>ü</w:t>
      </w:r>
      <w:r w:rsidRPr="00FE6AA0">
        <w:rPr>
          <w:rFonts w:ascii="Garamond" w:hAnsi="Garamond"/>
          <w:sz w:val="24"/>
          <w:szCs w:val="24"/>
        </w:rPr>
        <w:t xml:space="preserve">yüktür. </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 xml:space="preserve">Ey İmran oğlu! Düşün ki </w:t>
      </w:r>
      <w:r w:rsidRPr="00FE6AA0">
        <w:rPr>
          <w:rFonts w:ascii="Garamond" w:hAnsi="Garamond"/>
          <w:sz w:val="24"/>
          <w:szCs w:val="24"/>
        </w:rPr>
        <w:t>i</w:t>
      </w:r>
      <w:r w:rsidRPr="00FE6AA0">
        <w:rPr>
          <w:rFonts w:ascii="Garamond" w:hAnsi="Garamond"/>
          <w:sz w:val="24"/>
          <w:szCs w:val="24"/>
        </w:rPr>
        <w:t>limden sana çok az bir miktarı v</w:t>
      </w:r>
      <w:r w:rsidRPr="00FE6AA0">
        <w:rPr>
          <w:rFonts w:ascii="Garamond" w:hAnsi="Garamond"/>
          <w:sz w:val="24"/>
          <w:szCs w:val="24"/>
        </w:rPr>
        <w:t>e</w:t>
      </w:r>
      <w:r w:rsidRPr="00FE6AA0">
        <w:rPr>
          <w:rFonts w:ascii="Garamond" w:hAnsi="Garamond"/>
          <w:sz w:val="24"/>
          <w:szCs w:val="24"/>
        </w:rPr>
        <w:t xml:space="preserve">rilmiştir. Zira bilmeden bir işe kalkışmak, ayağını yorgandan fazla uzatmak, sıkıntı ve helak sebebidir. </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Ey İmran oğlu! Asla nasıl kap</w:t>
      </w:r>
      <w:r w:rsidRPr="00FE6AA0">
        <w:rPr>
          <w:rFonts w:ascii="Garamond" w:hAnsi="Garamond"/>
          <w:sz w:val="24"/>
          <w:szCs w:val="24"/>
        </w:rPr>
        <w:t>a</w:t>
      </w:r>
      <w:r w:rsidRPr="00FE6AA0">
        <w:rPr>
          <w:rFonts w:ascii="Garamond" w:hAnsi="Garamond"/>
          <w:sz w:val="24"/>
          <w:szCs w:val="24"/>
        </w:rPr>
        <w:t>nacağını bilmediğin kapıyı açma ve hiç bir zaman nasıl aç</w:t>
      </w:r>
      <w:r w:rsidRPr="00FE6AA0">
        <w:rPr>
          <w:rFonts w:ascii="Garamond" w:hAnsi="Garamond"/>
          <w:sz w:val="24"/>
          <w:szCs w:val="24"/>
        </w:rPr>
        <w:t>ı</w:t>
      </w:r>
      <w:r w:rsidRPr="00FE6AA0">
        <w:rPr>
          <w:rFonts w:ascii="Garamond" w:hAnsi="Garamond"/>
          <w:sz w:val="24"/>
          <w:szCs w:val="24"/>
        </w:rPr>
        <w:t>lacağını bilmediğin bir kapıyı k</w:t>
      </w:r>
      <w:r w:rsidRPr="00FE6AA0">
        <w:rPr>
          <w:rFonts w:ascii="Garamond" w:hAnsi="Garamond"/>
          <w:sz w:val="24"/>
          <w:szCs w:val="24"/>
        </w:rPr>
        <w:t>a</w:t>
      </w:r>
      <w:r w:rsidRPr="00FE6AA0">
        <w:rPr>
          <w:rFonts w:ascii="Garamond" w:hAnsi="Garamond"/>
          <w:sz w:val="24"/>
          <w:szCs w:val="24"/>
        </w:rPr>
        <w:t xml:space="preserve">pama. </w:t>
      </w:r>
    </w:p>
    <w:p w:rsidR="00C324D6" w:rsidRPr="00FE6AA0" w:rsidRDefault="00C324D6" w:rsidP="008F6869">
      <w:pPr>
        <w:spacing w:line="300" w:lineRule="atLeast"/>
        <w:ind w:firstLine="284"/>
        <w:jc w:val="both"/>
        <w:rPr>
          <w:rFonts w:ascii="Garamond" w:hAnsi="Garamond"/>
          <w:sz w:val="24"/>
          <w:szCs w:val="24"/>
        </w:rPr>
      </w:pPr>
      <w:r w:rsidRPr="00FE6AA0">
        <w:rPr>
          <w:rFonts w:ascii="Garamond" w:hAnsi="Garamond"/>
          <w:sz w:val="24"/>
          <w:szCs w:val="24"/>
        </w:rPr>
        <w:t>Ey İmran oğlu! Dünyaya doymayan ve dünyaya olan ra</w:t>
      </w:r>
      <w:r w:rsidRPr="00FE6AA0">
        <w:rPr>
          <w:rFonts w:ascii="Garamond" w:hAnsi="Garamond"/>
          <w:sz w:val="24"/>
          <w:szCs w:val="24"/>
        </w:rPr>
        <w:t>ğ</w:t>
      </w:r>
      <w:r w:rsidRPr="00FE6AA0">
        <w:rPr>
          <w:rFonts w:ascii="Garamond" w:hAnsi="Garamond"/>
          <w:sz w:val="24"/>
          <w:szCs w:val="24"/>
        </w:rPr>
        <w:t>beti bitmeyen kimse nasıl abit olabilir? Kendi halinden razı o</w:t>
      </w:r>
      <w:r w:rsidRPr="00FE6AA0">
        <w:rPr>
          <w:rFonts w:ascii="Garamond" w:hAnsi="Garamond"/>
          <w:sz w:val="24"/>
          <w:szCs w:val="24"/>
        </w:rPr>
        <w:t>l</w:t>
      </w:r>
      <w:r w:rsidR="008F6869">
        <w:rPr>
          <w:rFonts w:ascii="Garamond" w:hAnsi="Garamond"/>
          <w:sz w:val="24"/>
          <w:szCs w:val="24"/>
        </w:rPr>
        <w:t>mayan ve Allah’ı kaza ve kade</w:t>
      </w:r>
      <w:r w:rsidRPr="00FE6AA0">
        <w:rPr>
          <w:rFonts w:ascii="Garamond" w:hAnsi="Garamond"/>
          <w:sz w:val="24"/>
          <w:szCs w:val="24"/>
        </w:rPr>
        <w:t>r hus</w:t>
      </w:r>
      <w:r w:rsidRPr="00FE6AA0">
        <w:rPr>
          <w:rFonts w:ascii="Garamond" w:hAnsi="Garamond"/>
          <w:sz w:val="24"/>
          <w:szCs w:val="24"/>
        </w:rPr>
        <w:t>u</w:t>
      </w:r>
      <w:r w:rsidRPr="00FE6AA0">
        <w:rPr>
          <w:rFonts w:ascii="Garamond" w:hAnsi="Garamond"/>
          <w:sz w:val="24"/>
          <w:szCs w:val="24"/>
        </w:rPr>
        <w:t>sunda itham eden kimse nasıl zahit olabilir?! Heva ve h</w:t>
      </w:r>
      <w:r w:rsidRPr="00FE6AA0">
        <w:rPr>
          <w:rFonts w:ascii="Garamond" w:hAnsi="Garamond"/>
          <w:sz w:val="24"/>
          <w:szCs w:val="24"/>
        </w:rPr>
        <w:t>e</w:t>
      </w:r>
      <w:r w:rsidRPr="00FE6AA0">
        <w:rPr>
          <w:rFonts w:ascii="Garamond" w:hAnsi="Garamond"/>
          <w:sz w:val="24"/>
          <w:szCs w:val="24"/>
        </w:rPr>
        <w:t>vese mağlub olan kişi, heva ve heve</w:t>
      </w:r>
      <w:r w:rsidRPr="00FE6AA0">
        <w:rPr>
          <w:rFonts w:ascii="Garamond" w:hAnsi="Garamond"/>
          <w:sz w:val="24"/>
          <w:szCs w:val="24"/>
        </w:rPr>
        <w:t>s</w:t>
      </w:r>
      <w:r w:rsidRPr="00FE6AA0">
        <w:rPr>
          <w:rFonts w:ascii="Garamond" w:hAnsi="Garamond"/>
          <w:sz w:val="24"/>
          <w:szCs w:val="24"/>
        </w:rPr>
        <w:t>ten nasıl uzak durabilir?! Her t</w:t>
      </w:r>
      <w:r w:rsidRPr="00FE6AA0">
        <w:rPr>
          <w:rFonts w:ascii="Garamond" w:hAnsi="Garamond"/>
          <w:sz w:val="24"/>
          <w:szCs w:val="24"/>
        </w:rPr>
        <w:t>a</w:t>
      </w:r>
      <w:r w:rsidRPr="00FE6AA0">
        <w:rPr>
          <w:rFonts w:ascii="Garamond" w:hAnsi="Garamond"/>
          <w:sz w:val="24"/>
          <w:szCs w:val="24"/>
        </w:rPr>
        <w:t>rafını cehaletin kapladığı bir kiş</w:t>
      </w:r>
      <w:r w:rsidRPr="00FE6AA0">
        <w:rPr>
          <w:rFonts w:ascii="Garamond" w:hAnsi="Garamond"/>
          <w:sz w:val="24"/>
          <w:szCs w:val="24"/>
        </w:rPr>
        <w:t>i</w:t>
      </w:r>
      <w:r w:rsidRPr="00FE6AA0">
        <w:rPr>
          <w:rFonts w:ascii="Garamond" w:hAnsi="Garamond"/>
          <w:sz w:val="24"/>
          <w:szCs w:val="24"/>
        </w:rPr>
        <w:t>ye ilim</w:t>
      </w:r>
      <w:r w:rsidR="008F6869">
        <w:rPr>
          <w:rFonts w:ascii="Garamond" w:hAnsi="Garamond"/>
          <w:sz w:val="24"/>
          <w:szCs w:val="24"/>
        </w:rPr>
        <w:t xml:space="preserve"> nasıl fayda verir? Zira yolculuğu</w:t>
      </w:r>
      <w:r w:rsidRPr="00FE6AA0">
        <w:rPr>
          <w:rFonts w:ascii="Garamond" w:hAnsi="Garamond"/>
          <w:sz w:val="24"/>
          <w:szCs w:val="24"/>
        </w:rPr>
        <w:t xml:space="preserve"> ahiret</w:t>
      </w:r>
      <w:r w:rsidR="008F6869">
        <w:rPr>
          <w:rFonts w:ascii="Garamond" w:hAnsi="Garamond"/>
          <w:sz w:val="24"/>
          <w:szCs w:val="24"/>
        </w:rPr>
        <w:t>e</w:t>
      </w:r>
      <w:r w:rsidRPr="00FE6AA0">
        <w:rPr>
          <w:rFonts w:ascii="Garamond" w:hAnsi="Garamond"/>
          <w:sz w:val="24"/>
          <w:szCs w:val="24"/>
        </w:rPr>
        <w:t xml:space="preserve"> </w:t>
      </w:r>
      <w:r w:rsidR="008F6869">
        <w:rPr>
          <w:rFonts w:ascii="Garamond" w:hAnsi="Garamond"/>
          <w:sz w:val="24"/>
          <w:szCs w:val="24"/>
        </w:rPr>
        <w:t>doğrudur</w:t>
      </w:r>
      <w:r w:rsidRPr="00FE6AA0">
        <w:rPr>
          <w:rFonts w:ascii="Garamond" w:hAnsi="Garamond"/>
          <w:sz w:val="24"/>
          <w:szCs w:val="24"/>
        </w:rPr>
        <w:t>, oysa bu haliyle dünyaya yöne</w:t>
      </w:r>
      <w:r w:rsidRPr="00FE6AA0">
        <w:rPr>
          <w:rFonts w:ascii="Garamond" w:hAnsi="Garamond"/>
          <w:sz w:val="24"/>
          <w:szCs w:val="24"/>
        </w:rPr>
        <w:t>l</w:t>
      </w:r>
      <w:r w:rsidRPr="00FE6AA0">
        <w:rPr>
          <w:rFonts w:ascii="Garamond" w:hAnsi="Garamond"/>
          <w:sz w:val="24"/>
          <w:szCs w:val="24"/>
        </w:rPr>
        <w:t xml:space="preserve">miştir. </w:t>
      </w:r>
    </w:p>
    <w:p w:rsidR="00C324D6" w:rsidRPr="00FE6AA0" w:rsidRDefault="00C324D6" w:rsidP="008F6869">
      <w:pPr>
        <w:spacing w:line="300" w:lineRule="atLeast"/>
        <w:ind w:firstLine="284"/>
        <w:jc w:val="both"/>
        <w:rPr>
          <w:rFonts w:ascii="Garamond" w:hAnsi="Garamond"/>
          <w:sz w:val="24"/>
          <w:szCs w:val="24"/>
        </w:rPr>
      </w:pPr>
      <w:r w:rsidRPr="00FE6AA0">
        <w:rPr>
          <w:rFonts w:ascii="Garamond" w:hAnsi="Garamond"/>
          <w:sz w:val="24"/>
          <w:szCs w:val="24"/>
        </w:rPr>
        <w:t>Ey Musa! Öğrendiğin şeyleri amel etmek için öğren. Başkal</w:t>
      </w:r>
      <w:r w:rsidRPr="00FE6AA0">
        <w:rPr>
          <w:rFonts w:ascii="Garamond" w:hAnsi="Garamond"/>
          <w:sz w:val="24"/>
          <w:szCs w:val="24"/>
        </w:rPr>
        <w:t>a</w:t>
      </w:r>
      <w:r w:rsidRPr="00FE6AA0">
        <w:rPr>
          <w:rFonts w:ascii="Garamond" w:hAnsi="Garamond"/>
          <w:sz w:val="24"/>
          <w:szCs w:val="24"/>
        </w:rPr>
        <w:t>rına aktarmak için öğrenme, a</w:t>
      </w:r>
      <w:r w:rsidRPr="00FE6AA0">
        <w:rPr>
          <w:rFonts w:ascii="Garamond" w:hAnsi="Garamond"/>
          <w:sz w:val="24"/>
          <w:szCs w:val="24"/>
        </w:rPr>
        <w:t>k</w:t>
      </w:r>
      <w:r w:rsidRPr="00FE6AA0">
        <w:rPr>
          <w:rFonts w:ascii="Garamond" w:hAnsi="Garamond"/>
          <w:sz w:val="24"/>
          <w:szCs w:val="24"/>
        </w:rPr>
        <w:t xml:space="preserve">si taktirde bu senin </w:t>
      </w:r>
      <w:r w:rsidRPr="00FE6AA0">
        <w:rPr>
          <w:rFonts w:ascii="Garamond" w:hAnsi="Garamond"/>
          <w:sz w:val="24"/>
          <w:szCs w:val="24"/>
        </w:rPr>
        <w:lastRenderedPageBreak/>
        <w:t>için helak s</w:t>
      </w:r>
      <w:r w:rsidRPr="00FE6AA0">
        <w:rPr>
          <w:rFonts w:ascii="Garamond" w:hAnsi="Garamond"/>
          <w:sz w:val="24"/>
          <w:szCs w:val="24"/>
        </w:rPr>
        <w:t>e</w:t>
      </w:r>
      <w:r w:rsidRPr="00FE6AA0">
        <w:rPr>
          <w:rFonts w:ascii="Garamond" w:hAnsi="Garamond"/>
          <w:sz w:val="24"/>
          <w:szCs w:val="24"/>
        </w:rPr>
        <w:t xml:space="preserve">bebi olur ve aydınlığı ise </w:t>
      </w:r>
      <w:r w:rsidR="008F6869">
        <w:rPr>
          <w:rFonts w:ascii="Garamond" w:hAnsi="Garamond"/>
          <w:sz w:val="24"/>
          <w:szCs w:val="24"/>
        </w:rPr>
        <w:t>başk</w:t>
      </w:r>
      <w:r w:rsidR="008F6869">
        <w:rPr>
          <w:rFonts w:ascii="Garamond" w:hAnsi="Garamond"/>
          <w:sz w:val="24"/>
          <w:szCs w:val="24"/>
        </w:rPr>
        <w:t>a</w:t>
      </w:r>
      <w:r w:rsidR="008F6869">
        <w:rPr>
          <w:rFonts w:ascii="Garamond" w:hAnsi="Garamond"/>
          <w:sz w:val="24"/>
          <w:szCs w:val="24"/>
        </w:rPr>
        <w:t>sı</w:t>
      </w:r>
      <w:r w:rsidRPr="00FE6AA0">
        <w:rPr>
          <w:rFonts w:ascii="Garamond" w:hAnsi="Garamond"/>
          <w:sz w:val="24"/>
          <w:szCs w:val="24"/>
        </w:rPr>
        <w:t xml:space="preserve">na nasip olur. </w:t>
      </w:r>
    </w:p>
    <w:p w:rsidR="00C324D6" w:rsidRPr="00FE6AA0" w:rsidRDefault="00C324D6" w:rsidP="008F6869">
      <w:pPr>
        <w:spacing w:line="300" w:lineRule="atLeast"/>
        <w:ind w:firstLine="284"/>
        <w:jc w:val="both"/>
        <w:rPr>
          <w:rFonts w:ascii="Garamond" w:hAnsi="Garamond"/>
          <w:i/>
          <w:iCs/>
          <w:sz w:val="24"/>
          <w:szCs w:val="24"/>
        </w:rPr>
      </w:pPr>
      <w:r w:rsidRPr="00FE6AA0">
        <w:rPr>
          <w:rFonts w:ascii="Garamond" w:hAnsi="Garamond"/>
          <w:sz w:val="24"/>
          <w:szCs w:val="24"/>
        </w:rPr>
        <w:t>Ey İbn-i İmran! Züht ve ta</w:t>
      </w:r>
      <w:r w:rsidRPr="00FE6AA0">
        <w:rPr>
          <w:rFonts w:ascii="Garamond" w:hAnsi="Garamond"/>
          <w:sz w:val="24"/>
          <w:szCs w:val="24"/>
        </w:rPr>
        <w:t>k</w:t>
      </w:r>
      <w:r w:rsidRPr="00FE6AA0">
        <w:rPr>
          <w:rFonts w:ascii="Garamond" w:hAnsi="Garamond"/>
          <w:sz w:val="24"/>
          <w:szCs w:val="24"/>
        </w:rPr>
        <w:t>vayı örtü edin, sözün ise ilim ve Allah’ın zikri olsun. İyi işlerde bulun, zira sen günah ve kötü i</w:t>
      </w:r>
      <w:r w:rsidRPr="00FE6AA0">
        <w:rPr>
          <w:rFonts w:ascii="Garamond" w:hAnsi="Garamond"/>
          <w:sz w:val="24"/>
          <w:szCs w:val="24"/>
        </w:rPr>
        <w:t>ş</w:t>
      </w:r>
      <w:r w:rsidRPr="00FE6AA0">
        <w:rPr>
          <w:rFonts w:ascii="Garamond" w:hAnsi="Garamond"/>
          <w:sz w:val="24"/>
          <w:szCs w:val="24"/>
        </w:rPr>
        <w:t xml:space="preserve">lerle karşılaşırsın. </w:t>
      </w:r>
      <w:r w:rsidR="008F6869">
        <w:rPr>
          <w:rFonts w:ascii="Garamond" w:hAnsi="Garamond"/>
          <w:sz w:val="24"/>
          <w:szCs w:val="24"/>
        </w:rPr>
        <w:t>K</w:t>
      </w:r>
      <w:r w:rsidRPr="00FE6AA0">
        <w:rPr>
          <w:rFonts w:ascii="Garamond" w:hAnsi="Garamond"/>
          <w:sz w:val="24"/>
          <w:szCs w:val="24"/>
        </w:rPr>
        <w:t>albini A</w:t>
      </w:r>
      <w:r w:rsidRPr="00FE6AA0">
        <w:rPr>
          <w:rFonts w:ascii="Garamond" w:hAnsi="Garamond"/>
          <w:sz w:val="24"/>
          <w:szCs w:val="24"/>
        </w:rPr>
        <w:t>l</w:t>
      </w:r>
      <w:r w:rsidRPr="00FE6AA0">
        <w:rPr>
          <w:rFonts w:ascii="Garamond" w:hAnsi="Garamond"/>
          <w:sz w:val="24"/>
          <w:szCs w:val="24"/>
        </w:rPr>
        <w:t>lah’ın korkusuyla sabırsız kıl. Z</w:t>
      </w:r>
      <w:r w:rsidRPr="00FE6AA0">
        <w:rPr>
          <w:rFonts w:ascii="Garamond" w:hAnsi="Garamond"/>
          <w:sz w:val="24"/>
          <w:szCs w:val="24"/>
        </w:rPr>
        <w:t>i</w:t>
      </w:r>
      <w:r w:rsidRPr="00FE6AA0">
        <w:rPr>
          <w:rFonts w:ascii="Garamond" w:hAnsi="Garamond"/>
          <w:sz w:val="24"/>
          <w:szCs w:val="24"/>
        </w:rPr>
        <w:t>ra bu iş rabbini senden hoşnut eder. İyilik et, zira sen i</w:t>
      </w:r>
      <w:r w:rsidRPr="00FE6AA0">
        <w:rPr>
          <w:rFonts w:ascii="Garamond" w:hAnsi="Garamond"/>
          <w:sz w:val="24"/>
          <w:szCs w:val="24"/>
        </w:rPr>
        <w:t>s</w:t>
      </w:r>
      <w:r w:rsidRPr="00FE6AA0">
        <w:rPr>
          <w:rFonts w:ascii="Garamond" w:hAnsi="Garamond"/>
          <w:sz w:val="24"/>
          <w:szCs w:val="24"/>
        </w:rPr>
        <w:t>ter istemez kötü bir şey yaparsın. Şu anda eğer kulak v</w:t>
      </w:r>
      <w:r w:rsidRPr="00FE6AA0">
        <w:rPr>
          <w:rFonts w:ascii="Garamond" w:hAnsi="Garamond"/>
          <w:sz w:val="24"/>
          <w:szCs w:val="24"/>
        </w:rPr>
        <w:t>e</w:t>
      </w:r>
      <w:r w:rsidRPr="00FE6AA0">
        <w:rPr>
          <w:rFonts w:ascii="Garamond" w:hAnsi="Garamond"/>
          <w:sz w:val="24"/>
          <w:szCs w:val="24"/>
        </w:rPr>
        <w:t>rirsen, sana öğüt verildi</w:t>
      </w:r>
      <w:r w:rsidR="008866B7">
        <w:rPr>
          <w:rFonts w:ascii="Garamond" w:hAnsi="Garamond"/>
          <w:sz w:val="24"/>
          <w:szCs w:val="24"/>
        </w:rPr>
        <w:t>.”</w:t>
      </w:r>
      <w:r w:rsidRPr="00FE6AA0">
        <w:rPr>
          <w:rFonts w:ascii="Garamond" w:hAnsi="Garamond"/>
          <w:sz w:val="24"/>
          <w:szCs w:val="24"/>
        </w:rPr>
        <w:t>Bu e</w:t>
      </w:r>
      <w:r w:rsidRPr="00FE6AA0">
        <w:rPr>
          <w:rFonts w:ascii="Garamond" w:hAnsi="Garamond"/>
          <w:sz w:val="24"/>
          <w:szCs w:val="24"/>
        </w:rPr>
        <w:t>s</w:t>
      </w:r>
      <w:r w:rsidRPr="00FE6AA0">
        <w:rPr>
          <w:rFonts w:ascii="Garamond" w:hAnsi="Garamond"/>
          <w:sz w:val="24"/>
          <w:szCs w:val="24"/>
        </w:rPr>
        <w:t>nada Hızır yüz çevirip gitti, M</w:t>
      </w:r>
      <w:r w:rsidRPr="00FE6AA0">
        <w:rPr>
          <w:rFonts w:ascii="Garamond" w:hAnsi="Garamond"/>
          <w:sz w:val="24"/>
          <w:szCs w:val="24"/>
        </w:rPr>
        <w:t>u</w:t>
      </w:r>
      <w:r w:rsidRPr="00FE6AA0">
        <w:rPr>
          <w:rFonts w:ascii="Garamond" w:hAnsi="Garamond"/>
          <w:sz w:val="24"/>
          <w:szCs w:val="24"/>
        </w:rPr>
        <w:t xml:space="preserve">sa yalnız kaldı, hüzün ve </w:t>
      </w:r>
      <w:r w:rsidRPr="00FE6AA0">
        <w:rPr>
          <w:rFonts w:ascii="Garamond" w:hAnsi="Garamond"/>
          <w:sz w:val="24"/>
          <w:szCs w:val="24"/>
        </w:rPr>
        <w:t>ü</w:t>
      </w:r>
      <w:r w:rsidRPr="00FE6AA0">
        <w:rPr>
          <w:rFonts w:ascii="Garamond" w:hAnsi="Garamond"/>
          <w:sz w:val="24"/>
          <w:szCs w:val="24"/>
        </w:rPr>
        <w:t>züntü dolu bir şekilde ağlamaya başl</w:t>
      </w:r>
      <w:r w:rsidRPr="00FE6AA0">
        <w:rPr>
          <w:rFonts w:ascii="Garamond" w:hAnsi="Garamond"/>
          <w:sz w:val="24"/>
          <w:szCs w:val="24"/>
        </w:rPr>
        <w:t>a</w:t>
      </w:r>
      <w:r w:rsidRPr="00FE6AA0">
        <w:rPr>
          <w:rFonts w:ascii="Garamond" w:hAnsi="Garamond"/>
          <w:sz w:val="24"/>
          <w:szCs w:val="24"/>
        </w:rPr>
        <w:t>dı</w:t>
      </w:r>
      <w:r w:rsidR="008866B7">
        <w:rPr>
          <w:rFonts w:ascii="Garamond" w:hAnsi="Garamond"/>
          <w:sz w:val="24"/>
          <w:szCs w:val="24"/>
        </w:rPr>
        <w:t>.”</w:t>
      </w:r>
      <w:r w:rsidRPr="00FE6AA0">
        <w:rPr>
          <w:rStyle w:val="FootnoteReference"/>
          <w:rFonts w:ascii="Garamond" w:hAnsi="Garamond"/>
          <w:sz w:val="24"/>
          <w:szCs w:val="24"/>
        </w:rPr>
        <w:footnoteReference w:id="614"/>
      </w:r>
    </w:p>
    <w:p w:rsidR="00C324D6" w:rsidRPr="00FE6AA0" w:rsidRDefault="00C324D6" w:rsidP="008F6869">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Hızır</w:t>
      </w:r>
      <w:r w:rsidR="008F6869">
        <w:rPr>
          <w:rFonts w:ascii="Garamond" w:hAnsi="Garamond"/>
          <w:i/>
          <w:iCs/>
          <w:sz w:val="24"/>
          <w:szCs w:val="24"/>
        </w:rPr>
        <w:t xml:space="preserve"> (a.s)</w:t>
      </w:r>
      <w:r w:rsidRPr="00FE6AA0">
        <w:rPr>
          <w:rFonts w:ascii="Garamond" w:hAnsi="Garamond"/>
          <w:i/>
          <w:iCs/>
          <w:sz w:val="24"/>
          <w:szCs w:val="24"/>
        </w:rPr>
        <w:t xml:space="preserve"> Musa’ya </w:t>
      </w:r>
      <w:r w:rsidR="008F6869">
        <w:rPr>
          <w:rFonts w:ascii="Garamond" w:hAnsi="Garamond"/>
          <w:i/>
          <w:iCs/>
          <w:sz w:val="24"/>
          <w:szCs w:val="24"/>
        </w:rPr>
        <w:t xml:space="preserve">(a.s) </w:t>
      </w:r>
      <w:r w:rsidRPr="00FE6AA0">
        <w:rPr>
          <w:rFonts w:ascii="Garamond" w:hAnsi="Garamond"/>
          <w:i/>
          <w:iCs/>
          <w:sz w:val="24"/>
          <w:szCs w:val="24"/>
        </w:rPr>
        <w:t>yaptığı son tavsiyesinde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“Hiç kimseyi </w:t>
      </w:r>
      <w:r w:rsidR="008F6869">
        <w:rPr>
          <w:rFonts w:ascii="Garamond" w:hAnsi="Garamond"/>
          <w:sz w:val="24"/>
          <w:szCs w:val="24"/>
        </w:rPr>
        <w:t>günahın</w:t>
      </w:r>
      <w:r w:rsidRPr="00FE6AA0">
        <w:rPr>
          <w:rFonts w:ascii="Garamond" w:hAnsi="Garamond"/>
          <w:sz w:val="24"/>
          <w:szCs w:val="24"/>
        </w:rPr>
        <w:t>dan dolayı kınama. Bil ki aziz ve celil olan Allah nezdinde en sevimli şey üç şe</w:t>
      </w:r>
      <w:r w:rsidRPr="00FE6AA0">
        <w:rPr>
          <w:rFonts w:ascii="Garamond" w:hAnsi="Garamond"/>
          <w:sz w:val="24"/>
          <w:szCs w:val="24"/>
        </w:rPr>
        <w:t>y</w:t>
      </w:r>
      <w:r w:rsidR="008F6869">
        <w:rPr>
          <w:rFonts w:ascii="Garamond" w:hAnsi="Garamond"/>
          <w:sz w:val="24"/>
          <w:szCs w:val="24"/>
        </w:rPr>
        <w:t xml:space="preserve">dir: </w:t>
      </w:r>
      <w:r w:rsidRPr="00FE6AA0">
        <w:rPr>
          <w:rFonts w:ascii="Garamond" w:hAnsi="Garamond"/>
          <w:sz w:val="24"/>
          <w:szCs w:val="24"/>
        </w:rPr>
        <w:t>Genişlik halinde iktisatlı olmak, kudret halinde affedeci olmak ve Allah’ın kull</w:t>
      </w:r>
      <w:r w:rsidRPr="00FE6AA0">
        <w:rPr>
          <w:rFonts w:ascii="Garamond" w:hAnsi="Garamond"/>
          <w:sz w:val="24"/>
          <w:szCs w:val="24"/>
        </w:rPr>
        <w:t>a</w:t>
      </w:r>
      <w:r w:rsidRPr="00FE6AA0">
        <w:rPr>
          <w:rFonts w:ascii="Garamond" w:hAnsi="Garamond"/>
          <w:sz w:val="24"/>
          <w:szCs w:val="24"/>
        </w:rPr>
        <w:t>rına yumuşak davranmak. Dü</w:t>
      </w:r>
      <w:r w:rsidRPr="00FE6AA0">
        <w:rPr>
          <w:rFonts w:ascii="Garamond" w:hAnsi="Garamond"/>
          <w:sz w:val="24"/>
          <w:szCs w:val="24"/>
        </w:rPr>
        <w:t>n</w:t>
      </w:r>
      <w:r w:rsidRPr="00FE6AA0">
        <w:rPr>
          <w:rFonts w:ascii="Garamond" w:hAnsi="Garamond"/>
          <w:sz w:val="24"/>
          <w:szCs w:val="24"/>
        </w:rPr>
        <w:t>yada birine karşı yumuşak da</w:t>
      </w:r>
      <w:r w:rsidRPr="00FE6AA0">
        <w:rPr>
          <w:rFonts w:ascii="Garamond" w:hAnsi="Garamond"/>
          <w:sz w:val="24"/>
          <w:szCs w:val="24"/>
        </w:rPr>
        <w:t>v</w:t>
      </w:r>
      <w:r w:rsidRPr="00FE6AA0">
        <w:rPr>
          <w:rFonts w:ascii="Garamond" w:hAnsi="Garamond"/>
          <w:sz w:val="24"/>
          <w:szCs w:val="24"/>
        </w:rPr>
        <w:t xml:space="preserve">ranan kimseye mutlaka aziz ve celil </w:t>
      </w:r>
      <w:r w:rsidRPr="00FE6AA0">
        <w:rPr>
          <w:rFonts w:ascii="Garamond" w:hAnsi="Garamond"/>
          <w:sz w:val="24"/>
          <w:szCs w:val="24"/>
        </w:rPr>
        <w:t>o</w:t>
      </w:r>
      <w:r w:rsidRPr="00FE6AA0">
        <w:rPr>
          <w:rFonts w:ascii="Garamond" w:hAnsi="Garamond"/>
          <w:sz w:val="24"/>
          <w:szCs w:val="24"/>
        </w:rPr>
        <w:t>lan Allah da kıyamet günü y</w:t>
      </w:r>
      <w:r w:rsidRPr="00FE6AA0">
        <w:rPr>
          <w:rFonts w:ascii="Garamond" w:hAnsi="Garamond"/>
          <w:sz w:val="24"/>
          <w:szCs w:val="24"/>
        </w:rPr>
        <w:t>u</w:t>
      </w:r>
      <w:r w:rsidRPr="00FE6AA0">
        <w:rPr>
          <w:rFonts w:ascii="Garamond" w:hAnsi="Garamond"/>
          <w:sz w:val="24"/>
          <w:szCs w:val="24"/>
        </w:rPr>
        <w:t>muşak davranacaktır. Allah Tebareke ve Teala’dan korkmak hikmetin başıdır</w:t>
      </w:r>
      <w:r w:rsidR="008866B7">
        <w:rPr>
          <w:rFonts w:ascii="Garamond" w:hAnsi="Garamond"/>
          <w:sz w:val="24"/>
          <w:szCs w:val="24"/>
        </w:rPr>
        <w:t>.”</w:t>
      </w:r>
      <w:r w:rsidRPr="00FE6AA0">
        <w:rPr>
          <w:rStyle w:val="FootnoteReference"/>
          <w:rFonts w:ascii="Garamond" w:hAnsi="Garamond"/>
          <w:sz w:val="24"/>
          <w:szCs w:val="24"/>
        </w:rPr>
        <w:footnoteReference w:id="61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en-Nübüvvet (2), 3794.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72" w:name="_Toc23534753"/>
      <w:r w:rsidRPr="00FE6AA0">
        <w:lastRenderedPageBreak/>
        <w:t>4078. Bölüm</w:t>
      </w:r>
      <w:bookmarkEnd w:id="172"/>
    </w:p>
    <w:p w:rsidR="00C324D6" w:rsidRPr="00FE6AA0" w:rsidRDefault="00C324D6" w:rsidP="00FE6AA0">
      <w:pPr>
        <w:pStyle w:val="Style1CharCharChar"/>
        <w:spacing w:line="300" w:lineRule="atLeast"/>
        <w:ind w:firstLine="284"/>
      </w:pPr>
      <w:bookmarkStart w:id="173" w:name="_Toc23534754"/>
      <w:r w:rsidRPr="00FE6AA0">
        <w:t>Allah’ın (c. C) M</w:t>
      </w:r>
      <w:r w:rsidRPr="00FE6AA0">
        <w:t>u</w:t>
      </w:r>
      <w:r w:rsidRPr="00FE6AA0">
        <w:t>hammed’e (s.a.a) Tavs</w:t>
      </w:r>
      <w:r w:rsidRPr="00FE6AA0">
        <w:t>i</w:t>
      </w:r>
      <w:r w:rsidRPr="00FE6AA0">
        <w:t>yeleri</w:t>
      </w:r>
      <w:bookmarkEnd w:id="17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Resululullah (s.a.a) şöyle buyurmuştur: </w:t>
      </w:r>
      <w:r w:rsidRPr="00FE6AA0">
        <w:rPr>
          <w:rFonts w:ascii="Garamond" w:hAnsi="Garamond"/>
          <w:sz w:val="24"/>
          <w:szCs w:val="24"/>
        </w:rPr>
        <w:t>“Rabbim bana d</w:t>
      </w:r>
      <w:r w:rsidRPr="00FE6AA0">
        <w:rPr>
          <w:rFonts w:ascii="Garamond" w:hAnsi="Garamond"/>
          <w:sz w:val="24"/>
          <w:szCs w:val="24"/>
        </w:rPr>
        <w:t>o</w:t>
      </w:r>
      <w:r w:rsidRPr="00FE6AA0">
        <w:rPr>
          <w:rFonts w:ascii="Garamond" w:hAnsi="Garamond"/>
          <w:sz w:val="24"/>
          <w:szCs w:val="24"/>
        </w:rPr>
        <w:t>kuz şeyi tavsiyede bulunmuştur: Gizli ve açıkta ihlaslı olmayı, hoşnutluk ve gazap halinde ad</w:t>
      </w:r>
      <w:r w:rsidRPr="00FE6AA0">
        <w:rPr>
          <w:rFonts w:ascii="Garamond" w:hAnsi="Garamond"/>
          <w:sz w:val="24"/>
          <w:szCs w:val="24"/>
        </w:rPr>
        <w:t>a</w:t>
      </w:r>
      <w:r w:rsidRPr="00FE6AA0">
        <w:rPr>
          <w:rFonts w:ascii="Garamond" w:hAnsi="Garamond"/>
          <w:sz w:val="24"/>
          <w:szCs w:val="24"/>
        </w:rPr>
        <w:t>lete riayet etmeyi, zenginlik ve faki</w:t>
      </w:r>
      <w:r w:rsidRPr="00FE6AA0">
        <w:rPr>
          <w:rFonts w:ascii="Garamond" w:hAnsi="Garamond"/>
          <w:sz w:val="24"/>
          <w:szCs w:val="24"/>
        </w:rPr>
        <w:t>r</w:t>
      </w:r>
      <w:r w:rsidRPr="00FE6AA0">
        <w:rPr>
          <w:rFonts w:ascii="Garamond" w:hAnsi="Garamond"/>
          <w:sz w:val="24"/>
          <w:szCs w:val="24"/>
        </w:rPr>
        <w:t>lik halinde iktisatlı olmayı, bana zulmedeni bağışlamamı, beni mahrum kılana bağışta b</w:t>
      </w:r>
      <w:r w:rsidRPr="00FE6AA0">
        <w:rPr>
          <w:rFonts w:ascii="Garamond" w:hAnsi="Garamond"/>
          <w:sz w:val="24"/>
          <w:szCs w:val="24"/>
        </w:rPr>
        <w:t>u</w:t>
      </w:r>
      <w:r w:rsidRPr="00FE6AA0">
        <w:rPr>
          <w:rFonts w:ascii="Garamond" w:hAnsi="Garamond"/>
          <w:sz w:val="24"/>
          <w:szCs w:val="24"/>
        </w:rPr>
        <w:t>lunmamı, benden kopan kimse</w:t>
      </w:r>
      <w:r w:rsidRPr="00FE6AA0">
        <w:rPr>
          <w:rFonts w:ascii="Garamond" w:hAnsi="Garamond"/>
          <w:sz w:val="24"/>
          <w:szCs w:val="24"/>
        </w:rPr>
        <w:t>y</w:t>
      </w:r>
      <w:r w:rsidRPr="00FE6AA0">
        <w:rPr>
          <w:rFonts w:ascii="Garamond" w:hAnsi="Garamond"/>
          <w:sz w:val="24"/>
          <w:szCs w:val="24"/>
        </w:rPr>
        <w:t>le ilişki kurmamı, suskunluğu</w:t>
      </w:r>
      <w:r w:rsidRPr="00FE6AA0">
        <w:rPr>
          <w:rFonts w:ascii="Garamond" w:hAnsi="Garamond"/>
          <w:sz w:val="24"/>
          <w:szCs w:val="24"/>
        </w:rPr>
        <w:t>m</w:t>
      </w:r>
      <w:r w:rsidRPr="00FE6AA0">
        <w:rPr>
          <w:rFonts w:ascii="Garamond" w:hAnsi="Garamond"/>
          <w:sz w:val="24"/>
          <w:szCs w:val="24"/>
        </w:rPr>
        <w:t>da düşünmemi sözümün zikir olmasını ve bakışımın ibret o</w:t>
      </w:r>
      <w:r w:rsidRPr="00FE6AA0">
        <w:rPr>
          <w:rFonts w:ascii="Garamond" w:hAnsi="Garamond"/>
          <w:sz w:val="24"/>
          <w:szCs w:val="24"/>
        </w:rPr>
        <w:t>l</w:t>
      </w:r>
      <w:r w:rsidRPr="00FE6AA0">
        <w:rPr>
          <w:rFonts w:ascii="Garamond" w:hAnsi="Garamond"/>
          <w:sz w:val="24"/>
          <w:szCs w:val="24"/>
        </w:rPr>
        <w:t>masını tavsiyede bulunmuştur</w:t>
      </w:r>
      <w:r w:rsidR="008866B7">
        <w:rPr>
          <w:rFonts w:ascii="Garamond" w:hAnsi="Garamond"/>
          <w:sz w:val="24"/>
          <w:szCs w:val="24"/>
        </w:rPr>
        <w:t>.”</w:t>
      </w:r>
      <w:r w:rsidRPr="00FE6AA0">
        <w:rPr>
          <w:rStyle w:val="FootnoteReference"/>
          <w:rFonts w:ascii="Garamond" w:hAnsi="Garamond"/>
          <w:sz w:val="24"/>
          <w:szCs w:val="24"/>
        </w:rPr>
        <w:footnoteReference w:id="616"/>
      </w:r>
    </w:p>
    <w:p w:rsidR="00C324D6" w:rsidRPr="00FE6AA0" w:rsidRDefault="00C324D6" w:rsidP="008F6869">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“Peygamber (s.a.a) mirac g</w:t>
      </w:r>
      <w:r w:rsidRPr="00FE6AA0">
        <w:rPr>
          <w:rFonts w:ascii="Garamond" w:hAnsi="Garamond"/>
          <w:sz w:val="24"/>
          <w:szCs w:val="24"/>
        </w:rPr>
        <w:t>e</w:t>
      </w:r>
      <w:r w:rsidRPr="00FE6AA0">
        <w:rPr>
          <w:rFonts w:ascii="Garamond" w:hAnsi="Garamond"/>
          <w:sz w:val="24"/>
          <w:szCs w:val="24"/>
        </w:rPr>
        <w:t>cesi rabbine sordu ve şöyle arzetti: “Ey rabbim! Ha</w:t>
      </w:r>
      <w:r w:rsidRPr="00FE6AA0">
        <w:rPr>
          <w:rFonts w:ascii="Garamond" w:hAnsi="Garamond"/>
          <w:sz w:val="24"/>
          <w:szCs w:val="24"/>
        </w:rPr>
        <w:t>n</w:t>
      </w:r>
      <w:r w:rsidRPr="00FE6AA0">
        <w:rPr>
          <w:rFonts w:ascii="Garamond" w:hAnsi="Garamond"/>
          <w:sz w:val="24"/>
          <w:szCs w:val="24"/>
        </w:rPr>
        <w:t xml:space="preserve">gi amel daha </w:t>
      </w:r>
      <w:r w:rsidR="008F6869">
        <w:rPr>
          <w:rFonts w:ascii="Garamond" w:hAnsi="Garamond"/>
          <w:sz w:val="24"/>
          <w:szCs w:val="24"/>
        </w:rPr>
        <w:t>üstündür</w:t>
      </w:r>
      <w:r w:rsidRPr="00FE6AA0">
        <w:rPr>
          <w:rFonts w:ascii="Garamond" w:hAnsi="Garamond"/>
          <w:sz w:val="24"/>
          <w:szCs w:val="24"/>
        </w:rPr>
        <w:t>?” Aziz ve celil olan Allah şöyle buyurmu</w:t>
      </w:r>
      <w:r w:rsidRPr="00FE6AA0">
        <w:rPr>
          <w:rFonts w:ascii="Garamond" w:hAnsi="Garamond"/>
          <w:sz w:val="24"/>
          <w:szCs w:val="24"/>
        </w:rPr>
        <w:t>ş</w:t>
      </w:r>
      <w:r w:rsidRPr="00FE6AA0">
        <w:rPr>
          <w:rFonts w:ascii="Garamond" w:hAnsi="Garamond"/>
          <w:sz w:val="24"/>
          <w:szCs w:val="24"/>
        </w:rPr>
        <w:t>tur: “B</w:t>
      </w:r>
      <w:r w:rsidRPr="00FE6AA0">
        <w:rPr>
          <w:rFonts w:ascii="Garamond" w:hAnsi="Garamond"/>
          <w:sz w:val="24"/>
          <w:szCs w:val="24"/>
        </w:rPr>
        <w:t>e</w:t>
      </w:r>
      <w:r w:rsidRPr="00FE6AA0">
        <w:rPr>
          <w:rFonts w:ascii="Garamond" w:hAnsi="Garamond"/>
          <w:sz w:val="24"/>
          <w:szCs w:val="24"/>
        </w:rPr>
        <w:t>nim nezdimde, hiç bir şey, bana tevekkül etmekten ve b</w:t>
      </w:r>
      <w:r w:rsidRPr="00FE6AA0">
        <w:rPr>
          <w:rFonts w:ascii="Garamond" w:hAnsi="Garamond"/>
          <w:sz w:val="24"/>
          <w:szCs w:val="24"/>
        </w:rPr>
        <w:t>e</w:t>
      </w:r>
      <w:r w:rsidRPr="00FE6AA0">
        <w:rPr>
          <w:rFonts w:ascii="Garamond" w:hAnsi="Garamond"/>
          <w:sz w:val="24"/>
          <w:szCs w:val="24"/>
        </w:rPr>
        <w:t>nim bölüştürdüğüm şeyden hoşnut olmaktan daha üstün d</w:t>
      </w:r>
      <w:r w:rsidRPr="00FE6AA0">
        <w:rPr>
          <w:rFonts w:ascii="Garamond" w:hAnsi="Garamond"/>
          <w:sz w:val="24"/>
          <w:szCs w:val="24"/>
        </w:rPr>
        <w:t>e</w:t>
      </w:r>
      <w:r w:rsidRPr="00FE6AA0">
        <w:rPr>
          <w:rFonts w:ascii="Garamond" w:hAnsi="Garamond"/>
          <w:sz w:val="24"/>
          <w:szCs w:val="24"/>
        </w:rPr>
        <w:t>ğildir</w:t>
      </w:r>
      <w:r w:rsidR="008866B7">
        <w:rPr>
          <w:rFonts w:ascii="Garamond" w:hAnsi="Garamond"/>
          <w:sz w:val="24"/>
          <w:szCs w:val="24"/>
        </w:rPr>
        <w:t>.”</w:t>
      </w:r>
      <w:r w:rsidRPr="00FE6AA0">
        <w:rPr>
          <w:rStyle w:val="FootnoteReference"/>
          <w:rFonts w:ascii="Garamond" w:hAnsi="Garamond"/>
          <w:sz w:val="24"/>
          <w:szCs w:val="24"/>
        </w:rPr>
        <w:footnoteReference w:id="61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74" w:name="_Toc23534755"/>
      <w:r w:rsidRPr="00FE6AA0">
        <w:lastRenderedPageBreak/>
        <w:t>4079. Bölüm</w:t>
      </w:r>
      <w:bookmarkEnd w:id="174"/>
    </w:p>
    <w:p w:rsidR="00C324D6" w:rsidRPr="00FE6AA0" w:rsidRDefault="00C324D6" w:rsidP="00FE6AA0">
      <w:pPr>
        <w:pStyle w:val="Style1CharCharChar"/>
        <w:spacing w:line="300" w:lineRule="atLeast"/>
        <w:ind w:firstLine="284"/>
      </w:pPr>
      <w:bookmarkStart w:id="175" w:name="_Toc23534756"/>
      <w:r w:rsidRPr="00FE6AA0">
        <w:t>Resulullah’ın (s.a.a) Ta</w:t>
      </w:r>
      <w:r w:rsidRPr="00FE6AA0">
        <w:t>v</w:t>
      </w:r>
      <w:r w:rsidRPr="00FE6AA0">
        <w:t>siyeleri</w:t>
      </w:r>
      <w:bookmarkEnd w:id="17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w:t>
      </w:r>
      <w:r w:rsidRPr="00FE6AA0">
        <w:rPr>
          <w:rFonts w:ascii="Garamond" w:hAnsi="Garamond"/>
          <w:i/>
          <w:iCs/>
          <w:sz w:val="24"/>
          <w:szCs w:val="24"/>
        </w:rPr>
        <w:t>i</w:t>
      </w:r>
      <w:r w:rsidR="008F6869">
        <w:rPr>
          <w:rFonts w:ascii="Garamond" w:hAnsi="Garamond"/>
          <w:i/>
          <w:iCs/>
          <w:sz w:val="24"/>
          <w:szCs w:val="24"/>
        </w:rPr>
        <w:t>ne, “B</w:t>
      </w:r>
      <w:r w:rsidRPr="00FE6AA0">
        <w:rPr>
          <w:rFonts w:ascii="Garamond" w:hAnsi="Garamond"/>
          <w:i/>
          <w:iCs/>
          <w:sz w:val="24"/>
          <w:szCs w:val="24"/>
        </w:rPr>
        <w:t>ana ezberlemem için kısa tavsiy</w:t>
      </w:r>
      <w:r w:rsidRPr="00FE6AA0">
        <w:rPr>
          <w:rFonts w:ascii="Garamond" w:hAnsi="Garamond"/>
          <w:i/>
          <w:iCs/>
          <w:sz w:val="24"/>
          <w:szCs w:val="24"/>
        </w:rPr>
        <w:t>e</w:t>
      </w:r>
      <w:r w:rsidRPr="00FE6AA0">
        <w:rPr>
          <w:rFonts w:ascii="Garamond" w:hAnsi="Garamond"/>
          <w:i/>
          <w:iCs/>
          <w:sz w:val="24"/>
          <w:szCs w:val="24"/>
        </w:rPr>
        <w:t>lerde bulununuz” diye arzeden Ebi Eyyub Halid b. Zeyd’e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“Sana beş şeyi tavsiye </w:t>
      </w:r>
      <w:r w:rsidRPr="00FE6AA0">
        <w:rPr>
          <w:rFonts w:ascii="Garamond" w:hAnsi="Garamond"/>
          <w:sz w:val="24"/>
          <w:szCs w:val="24"/>
        </w:rPr>
        <w:t>e</w:t>
      </w:r>
      <w:r w:rsidRPr="00FE6AA0">
        <w:rPr>
          <w:rFonts w:ascii="Garamond" w:hAnsi="Garamond"/>
          <w:sz w:val="24"/>
          <w:szCs w:val="24"/>
        </w:rPr>
        <w:t xml:space="preserve">diyorum: İnsanların elinde </w:t>
      </w:r>
      <w:r w:rsidRPr="00FE6AA0">
        <w:rPr>
          <w:rFonts w:ascii="Garamond" w:hAnsi="Garamond"/>
          <w:sz w:val="24"/>
          <w:szCs w:val="24"/>
        </w:rPr>
        <w:t>o</w:t>
      </w:r>
      <w:r w:rsidRPr="00FE6AA0">
        <w:rPr>
          <w:rFonts w:ascii="Garamond" w:hAnsi="Garamond"/>
          <w:sz w:val="24"/>
          <w:szCs w:val="24"/>
        </w:rPr>
        <w:t>lan şeylerden ümidini kes. Zira bu zenginliktir, tamahtan sakın. Z</w:t>
      </w:r>
      <w:r w:rsidRPr="00FE6AA0">
        <w:rPr>
          <w:rFonts w:ascii="Garamond" w:hAnsi="Garamond"/>
          <w:sz w:val="24"/>
          <w:szCs w:val="24"/>
        </w:rPr>
        <w:t>i</w:t>
      </w:r>
      <w:r w:rsidRPr="00FE6AA0">
        <w:rPr>
          <w:rFonts w:ascii="Garamond" w:hAnsi="Garamond"/>
          <w:sz w:val="24"/>
          <w:szCs w:val="24"/>
        </w:rPr>
        <w:t>ra tamah peşin fakirliktir, n</w:t>
      </w:r>
      <w:r w:rsidRPr="00FE6AA0">
        <w:rPr>
          <w:rFonts w:ascii="Garamond" w:hAnsi="Garamond"/>
          <w:sz w:val="24"/>
          <w:szCs w:val="24"/>
        </w:rPr>
        <w:t>a</w:t>
      </w:r>
      <w:r w:rsidRPr="00FE6AA0">
        <w:rPr>
          <w:rFonts w:ascii="Garamond" w:hAnsi="Garamond"/>
          <w:sz w:val="24"/>
          <w:szCs w:val="24"/>
        </w:rPr>
        <w:t xml:space="preserve">mazı kendisiyle vedalaşan kimse gibi kıl, özür dileyeceğin bir işten </w:t>
      </w:r>
      <w:r w:rsidRPr="00FE6AA0">
        <w:rPr>
          <w:rFonts w:ascii="Garamond" w:hAnsi="Garamond"/>
          <w:sz w:val="24"/>
          <w:szCs w:val="24"/>
        </w:rPr>
        <w:t>u</w:t>
      </w:r>
      <w:r w:rsidRPr="00FE6AA0">
        <w:rPr>
          <w:rFonts w:ascii="Garamond" w:hAnsi="Garamond"/>
          <w:sz w:val="24"/>
          <w:szCs w:val="24"/>
        </w:rPr>
        <w:t>zak dur ve kendin için sevdiğin şeyi kardeşin için de sev</w:t>
      </w:r>
      <w:r w:rsidR="008866B7">
        <w:rPr>
          <w:rFonts w:ascii="Garamond" w:hAnsi="Garamond"/>
          <w:sz w:val="24"/>
          <w:szCs w:val="24"/>
        </w:rPr>
        <w:t>.”</w:t>
      </w:r>
      <w:r w:rsidRPr="00FE6AA0">
        <w:rPr>
          <w:rStyle w:val="FootnoteReference"/>
          <w:rFonts w:ascii="Garamond" w:hAnsi="Garamond"/>
          <w:sz w:val="24"/>
          <w:szCs w:val="24"/>
        </w:rPr>
        <w:footnoteReference w:id="6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w:t>
      </w:r>
      <w:r w:rsidRPr="00FE6AA0">
        <w:rPr>
          <w:rFonts w:ascii="Garamond" w:hAnsi="Garamond"/>
          <w:i/>
          <w:iCs/>
          <w:sz w:val="24"/>
          <w:szCs w:val="24"/>
        </w:rPr>
        <w:t>i</w:t>
      </w:r>
      <w:r w:rsidR="008F6869">
        <w:rPr>
          <w:rFonts w:ascii="Garamond" w:hAnsi="Garamond"/>
          <w:i/>
          <w:iCs/>
          <w:sz w:val="24"/>
          <w:szCs w:val="24"/>
        </w:rPr>
        <w:t>ne, “B</w:t>
      </w:r>
      <w:r w:rsidRPr="00FE6AA0">
        <w:rPr>
          <w:rFonts w:ascii="Garamond" w:hAnsi="Garamond"/>
          <w:i/>
          <w:iCs/>
          <w:sz w:val="24"/>
          <w:szCs w:val="24"/>
        </w:rPr>
        <w:t>ana kısaca tavsiyede bulun” d</w:t>
      </w:r>
      <w:r w:rsidRPr="00FE6AA0">
        <w:rPr>
          <w:rFonts w:ascii="Garamond" w:hAnsi="Garamond"/>
          <w:i/>
          <w:iCs/>
          <w:sz w:val="24"/>
          <w:szCs w:val="24"/>
        </w:rPr>
        <w:t>i</w:t>
      </w:r>
      <w:r w:rsidRPr="00FE6AA0">
        <w:rPr>
          <w:rFonts w:ascii="Garamond" w:hAnsi="Garamond"/>
          <w:i/>
          <w:iCs/>
          <w:sz w:val="24"/>
          <w:szCs w:val="24"/>
        </w:rPr>
        <w:t xml:space="preserve">yen birine şöyle buyurmuştur: </w:t>
      </w:r>
      <w:r w:rsidRPr="00FE6AA0">
        <w:rPr>
          <w:rFonts w:ascii="Garamond" w:hAnsi="Garamond"/>
          <w:sz w:val="24"/>
          <w:szCs w:val="24"/>
        </w:rPr>
        <w:t>“İ</w:t>
      </w:r>
      <w:r w:rsidRPr="00FE6AA0">
        <w:rPr>
          <w:rFonts w:ascii="Garamond" w:hAnsi="Garamond"/>
          <w:sz w:val="24"/>
          <w:szCs w:val="24"/>
        </w:rPr>
        <w:t>n</w:t>
      </w:r>
      <w:r w:rsidRPr="00FE6AA0">
        <w:rPr>
          <w:rFonts w:ascii="Garamond" w:hAnsi="Garamond"/>
          <w:sz w:val="24"/>
          <w:szCs w:val="24"/>
        </w:rPr>
        <w:t>sanl</w:t>
      </w:r>
      <w:r w:rsidRPr="00FE6AA0">
        <w:rPr>
          <w:rFonts w:ascii="Garamond" w:hAnsi="Garamond"/>
          <w:sz w:val="24"/>
          <w:szCs w:val="24"/>
        </w:rPr>
        <w:t>a</w:t>
      </w:r>
      <w:r w:rsidRPr="00FE6AA0">
        <w:rPr>
          <w:rFonts w:ascii="Garamond" w:hAnsi="Garamond"/>
          <w:sz w:val="24"/>
          <w:szCs w:val="24"/>
        </w:rPr>
        <w:t>rın sahip olduğu şeyden ümidini kes ve tamahtan sakın. Zira t</w:t>
      </w:r>
      <w:r w:rsidRPr="00FE6AA0">
        <w:rPr>
          <w:rFonts w:ascii="Garamond" w:hAnsi="Garamond"/>
          <w:sz w:val="24"/>
          <w:szCs w:val="24"/>
        </w:rPr>
        <w:t>a</w:t>
      </w:r>
      <w:r w:rsidRPr="00FE6AA0">
        <w:rPr>
          <w:rFonts w:ascii="Garamond" w:hAnsi="Garamond"/>
          <w:sz w:val="24"/>
          <w:szCs w:val="24"/>
        </w:rPr>
        <w:t>mah peşin fakirliktir ve namazını da adeta kendisiyle v</w:t>
      </w:r>
      <w:r w:rsidRPr="00FE6AA0">
        <w:rPr>
          <w:rFonts w:ascii="Garamond" w:hAnsi="Garamond"/>
          <w:sz w:val="24"/>
          <w:szCs w:val="24"/>
        </w:rPr>
        <w:t>e</w:t>
      </w:r>
      <w:r w:rsidRPr="00FE6AA0">
        <w:rPr>
          <w:rFonts w:ascii="Garamond" w:hAnsi="Garamond"/>
          <w:sz w:val="24"/>
          <w:szCs w:val="24"/>
        </w:rPr>
        <w:t>dalaşan kimse gibi kıl ve sonu</w:t>
      </w:r>
      <w:r w:rsidRPr="00FE6AA0">
        <w:rPr>
          <w:rFonts w:ascii="Garamond" w:hAnsi="Garamond"/>
          <w:sz w:val="24"/>
          <w:szCs w:val="24"/>
        </w:rPr>
        <w:t>n</w:t>
      </w:r>
      <w:r w:rsidRPr="00FE6AA0">
        <w:rPr>
          <w:rFonts w:ascii="Garamond" w:hAnsi="Garamond"/>
          <w:sz w:val="24"/>
          <w:szCs w:val="24"/>
        </w:rPr>
        <w:t>da özür dilemene sebep olan i</w:t>
      </w:r>
      <w:r w:rsidRPr="00FE6AA0">
        <w:rPr>
          <w:rFonts w:ascii="Garamond" w:hAnsi="Garamond"/>
          <w:sz w:val="24"/>
          <w:szCs w:val="24"/>
        </w:rPr>
        <w:t>ş</w:t>
      </w:r>
      <w:r w:rsidRPr="00FE6AA0">
        <w:rPr>
          <w:rFonts w:ascii="Garamond" w:hAnsi="Garamond"/>
          <w:sz w:val="24"/>
          <w:szCs w:val="24"/>
        </w:rPr>
        <w:t>lerden s</w:t>
      </w:r>
      <w:r w:rsidRPr="00FE6AA0">
        <w:rPr>
          <w:rFonts w:ascii="Garamond" w:hAnsi="Garamond"/>
          <w:sz w:val="24"/>
          <w:szCs w:val="24"/>
        </w:rPr>
        <w:t>a</w:t>
      </w:r>
      <w:r w:rsidRPr="00FE6AA0">
        <w:rPr>
          <w:rFonts w:ascii="Garamond" w:hAnsi="Garamond"/>
          <w:sz w:val="24"/>
          <w:szCs w:val="24"/>
        </w:rPr>
        <w:t>kın</w:t>
      </w:r>
      <w:r w:rsidR="008866B7">
        <w:rPr>
          <w:rFonts w:ascii="Garamond" w:hAnsi="Garamond"/>
          <w:sz w:val="24"/>
          <w:szCs w:val="24"/>
        </w:rPr>
        <w:t>.”</w:t>
      </w:r>
      <w:r w:rsidRPr="00FE6AA0">
        <w:rPr>
          <w:rStyle w:val="FootnoteReference"/>
          <w:rFonts w:ascii="Garamond" w:hAnsi="Garamond"/>
          <w:sz w:val="24"/>
          <w:szCs w:val="24"/>
        </w:rPr>
        <w:footnoteReference w:id="6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Esved b. Esrem’e şöyle buyurmuştur: </w:t>
      </w:r>
      <w:r w:rsidRPr="00FE6AA0">
        <w:rPr>
          <w:rFonts w:ascii="Garamond" w:hAnsi="Garamond"/>
          <w:sz w:val="24"/>
          <w:szCs w:val="24"/>
        </w:rPr>
        <w:t>“Ac</w:t>
      </w:r>
      <w:r w:rsidRPr="00FE6AA0">
        <w:rPr>
          <w:rFonts w:ascii="Garamond" w:hAnsi="Garamond"/>
          <w:sz w:val="24"/>
          <w:szCs w:val="24"/>
        </w:rPr>
        <w:t>a</w:t>
      </w:r>
      <w:r w:rsidRPr="00FE6AA0">
        <w:rPr>
          <w:rFonts w:ascii="Garamond" w:hAnsi="Garamond"/>
          <w:sz w:val="24"/>
          <w:szCs w:val="24"/>
        </w:rPr>
        <w:t>ba sen eline sahip misin?” Ben (</w:t>
      </w:r>
      <w:r w:rsidR="008F6869">
        <w:rPr>
          <w:rFonts w:ascii="Garamond" w:hAnsi="Garamond"/>
          <w:sz w:val="24"/>
          <w:szCs w:val="24"/>
        </w:rPr>
        <w:t>Esved b. Es’</w:t>
      </w:r>
      <w:r w:rsidRPr="00FE6AA0">
        <w:rPr>
          <w:rFonts w:ascii="Garamond" w:hAnsi="Garamond"/>
          <w:sz w:val="24"/>
          <w:szCs w:val="24"/>
        </w:rPr>
        <w:t xml:space="preserve">em) şöyle arzettim: “Evet” Peygamber şöyle </w:t>
      </w:r>
      <w:r w:rsidRPr="00FE6AA0">
        <w:rPr>
          <w:rFonts w:ascii="Garamond" w:hAnsi="Garamond"/>
          <w:sz w:val="24"/>
          <w:szCs w:val="24"/>
        </w:rPr>
        <w:lastRenderedPageBreak/>
        <w:t>buyu</w:t>
      </w:r>
      <w:r w:rsidRPr="00FE6AA0">
        <w:rPr>
          <w:rFonts w:ascii="Garamond" w:hAnsi="Garamond"/>
          <w:sz w:val="24"/>
          <w:szCs w:val="24"/>
        </w:rPr>
        <w:t>r</w:t>
      </w:r>
      <w:r w:rsidRPr="00FE6AA0">
        <w:rPr>
          <w:rFonts w:ascii="Garamond" w:hAnsi="Garamond"/>
          <w:sz w:val="24"/>
          <w:szCs w:val="24"/>
        </w:rPr>
        <w:t>du: “Diline malik misin?” Ben, “Evet” diye arzettim. Peyga</w:t>
      </w:r>
      <w:r w:rsidRPr="00FE6AA0">
        <w:rPr>
          <w:rFonts w:ascii="Garamond" w:hAnsi="Garamond"/>
          <w:sz w:val="24"/>
          <w:szCs w:val="24"/>
        </w:rPr>
        <w:t>m</w:t>
      </w:r>
      <w:r w:rsidRPr="00FE6AA0">
        <w:rPr>
          <w:rFonts w:ascii="Garamond" w:hAnsi="Garamond"/>
          <w:sz w:val="24"/>
          <w:szCs w:val="24"/>
        </w:rPr>
        <w:t>ber şöyle buyurdu: “O halde el</w:t>
      </w:r>
      <w:r w:rsidRPr="00FE6AA0">
        <w:rPr>
          <w:rFonts w:ascii="Garamond" w:hAnsi="Garamond"/>
          <w:sz w:val="24"/>
          <w:szCs w:val="24"/>
        </w:rPr>
        <w:t>i</w:t>
      </w:r>
      <w:r w:rsidRPr="00FE6AA0">
        <w:rPr>
          <w:rFonts w:ascii="Garamond" w:hAnsi="Garamond"/>
          <w:sz w:val="24"/>
          <w:szCs w:val="24"/>
        </w:rPr>
        <w:t>ni sadece hayırlı işlere uzat ve d</w:t>
      </w:r>
      <w:r w:rsidRPr="00FE6AA0">
        <w:rPr>
          <w:rFonts w:ascii="Garamond" w:hAnsi="Garamond"/>
          <w:sz w:val="24"/>
          <w:szCs w:val="24"/>
        </w:rPr>
        <w:t>i</w:t>
      </w:r>
      <w:r w:rsidRPr="00FE6AA0">
        <w:rPr>
          <w:rFonts w:ascii="Garamond" w:hAnsi="Garamond"/>
          <w:sz w:val="24"/>
          <w:szCs w:val="24"/>
        </w:rPr>
        <w:t>lini de sadece hayırlı şeylerde ku</w:t>
      </w:r>
      <w:r w:rsidRPr="00FE6AA0">
        <w:rPr>
          <w:rFonts w:ascii="Garamond" w:hAnsi="Garamond"/>
          <w:sz w:val="24"/>
          <w:szCs w:val="24"/>
        </w:rPr>
        <w:t>l</w:t>
      </w:r>
      <w:r w:rsidRPr="00FE6AA0">
        <w:rPr>
          <w:rFonts w:ascii="Garamond" w:hAnsi="Garamond"/>
          <w:sz w:val="24"/>
          <w:szCs w:val="24"/>
        </w:rPr>
        <w:t>lan</w:t>
      </w:r>
      <w:r w:rsidR="008866B7">
        <w:rPr>
          <w:rFonts w:ascii="Garamond" w:hAnsi="Garamond"/>
          <w:sz w:val="24"/>
          <w:szCs w:val="24"/>
        </w:rPr>
        <w:t>.”</w:t>
      </w:r>
      <w:r w:rsidRPr="00FE6AA0">
        <w:rPr>
          <w:rStyle w:val="FootnoteReference"/>
          <w:rFonts w:ascii="Garamond" w:hAnsi="Garamond"/>
          <w:sz w:val="24"/>
          <w:szCs w:val="24"/>
        </w:rPr>
        <w:footnoteReference w:id="6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Enes’in annesine şöyle buyurmuştur: </w:t>
      </w:r>
      <w:r w:rsidRPr="00FE6AA0">
        <w:rPr>
          <w:rFonts w:ascii="Garamond" w:hAnsi="Garamond"/>
          <w:sz w:val="24"/>
          <w:szCs w:val="24"/>
        </w:rPr>
        <w:t>“G</w:t>
      </w:r>
      <w:r w:rsidRPr="00FE6AA0">
        <w:rPr>
          <w:rFonts w:ascii="Garamond" w:hAnsi="Garamond"/>
          <w:sz w:val="24"/>
          <w:szCs w:val="24"/>
        </w:rPr>
        <w:t>ü</w:t>
      </w:r>
      <w:r w:rsidRPr="00FE6AA0">
        <w:rPr>
          <w:rFonts w:ascii="Garamond" w:hAnsi="Garamond"/>
          <w:sz w:val="24"/>
          <w:szCs w:val="24"/>
        </w:rPr>
        <w:t xml:space="preserve">nahlardan </w:t>
      </w:r>
      <w:r w:rsidR="008F6869">
        <w:rPr>
          <w:rFonts w:ascii="Garamond" w:hAnsi="Garamond"/>
          <w:sz w:val="24"/>
          <w:szCs w:val="24"/>
        </w:rPr>
        <w:t xml:space="preserve">(hicret et) </w:t>
      </w:r>
      <w:r w:rsidRPr="00FE6AA0">
        <w:rPr>
          <w:rFonts w:ascii="Garamond" w:hAnsi="Garamond"/>
          <w:sz w:val="24"/>
          <w:szCs w:val="24"/>
        </w:rPr>
        <w:t>uzak dur ki bu en üs</w:t>
      </w:r>
      <w:r w:rsidR="008F6869">
        <w:rPr>
          <w:rFonts w:ascii="Garamond" w:hAnsi="Garamond"/>
          <w:sz w:val="24"/>
          <w:szCs w:val="24"/>
        </w:rPr>
        <w:t>tün hicr</w:t>
      </w:r>
      <w:r w:rsidRPr="00FE6AA0">
        <w:rPr>
          <w:rFonts w:ascii="Garamond" w:hAnsi="Garamond"/>
          <w:sz w:val="24"/>
          <w:szCs w:val="24"/>
        </w:rPr>
        <w:t>ettir, farzları g</w:t>
      </w:r>
      <w:r w:rsidRPr="00FE6AA0">
        <w:rPr>
          <w:rFonts w:ascii="Garamond" w:hAnsi="Garamond"/>
          <w:sz w:val="24"/>
          <w:szCs w:val="24"/>
        </w:rPr>
        <w:t>ö</w:t>
      </w:r>
      <w:r w:rsidRPr="00FE6AA0">
        <w:rPr>
          <w:rFonts w:ascii="Garamond" w:hAnsi="Garamond"/>
          <w:sz w:val="24"/>
          <w:szCs w:val="24"/>
        </w:rPr>
        <w:t>zet ki bu da en üstün cihattır. Allah’ı çok zikret. Zira yarın k</w:t>
      </w:r>
      <w:r w:rsidRPr="00FE6AA0">
        <w:rPr>
          <w:rFonts w:ascii="Garamond" w:hAnsi="Garamond"/>
          <w:sz w:val="24"/>
          <w:szCs w:val="24"/>
        </w:rPr>
        <w:t>ı</w:t>
      </w:r>
      <w:r w:rsidRPr="00FE6AA0">
        <w:rPr>
          <w:rFonts w:ascii="Garamond" w:hAnsi="Garamond"/>
          <w:sz w:val="24"/>
          <w:szCs w:val="24"/>
        </w:rPr>
        <w:t>yamet günü</w:t>
      </w:r>
      <w:r w:rsidR="007438C7">
        <w:rPr>
          <w:rFonts w:ascii="Garamond" w:hAnsi="Garamond"/>
          <w:sz w:val="24"/>
          <w:szCs w:val="24"/>
        </w:rPr>
        <w:t>ne</w:t>
      </w:r>
      <w:r w:rsidRPr="00FE6AA0">
        <w:rPr>
          <w:rFonts w:ascii="Garamond" w:hAnsi="Garamond"/>
          <w:sz w:val="24"/>
          <w:szCs w:val="24"/>
        </w:rPr>
        <w:t xml:space="preserve"> A</w:t>
      </w:r>
      <w:r w:rsidRPr="00FE6AA0">
        <w:rPr>
          <w:rFonts w:ascii="Garamond" w:hAnsi="Garamond"/>
          <w:sz w:val="24"/>
          <w:szCs w:val="24"/>
        </w:rPr>
        <w:t>l</w:t>
      </w:r>
      <w:r w:rsidRPr="00FE6AA0">
        <w:rPr>
          <w:rFonts w:ascii="Garamond" w:hAnsi="Garamond"/>
          <w:sz w:val="24"/>
          <w:szCs w:val="24"/>
        </w:rPr>
        <w:t>lah’ın zikrinden daha sevimli bir şey götüreme</w:t>
      </w:r>
      <w:r w:rsidRPr="00FE6AA0">
        <w:rPr>
          <w:rFonts w:ascii="Garamond" w:hAnsi="Garamond"/>
          <w:sz w:val="24"/>
          <w:szCs w:val="24"/>
        </w:rPr>
        <w:t>z</w:t>
      </w:r>
      <w:r w:rsidRPr="00FE6AA0">
        <w:rPr>
          <w:rFonts w:ascii="Garamond" w:hAnsi="Garamond"/>
          <w:sz w:val="24"/>
          <w:szCs w:val="24"/>
        </w:rPr>
        <w:t>sin</w:t>
      </w:r>
      <w:r w:rsidR="007438C7">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6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Yemen ehlinden bir şahsa şöyle buyurmuştur: </w:t>
      </w:r>
      <w:r w:rsidRPr="00FE6AA0">
        <w:rPr>
          <w:rFonts w:ascii="Garamond" w:hAnsi="Garamond"/>
          <w:sz w:val="24"/>
          <w:szCs w:val="24"/>
        </w:rPr>
        <w:t xml:space="preserve">“Sana parça parça olsan veya </w:t>
      </w:r>
      <w:r w:rsidRPr="00FE6AA0">
        <w:rPr>
          <w:rFonts w:ascii="Garamond" w:hAnsi="Garamond"/>
          <w:sz w:val="24"/>
          <w:szCs w:val="24"/>
        </w:rPr>
        <w:t>a</w:t>
      </w:r>
      <w:r w:rsidRPr="00FE6AA0">
        <w:rPr>
          <w:rFonts w:ascii="Garamond" w:hAnsi="Garamond"/>
          <w:sz w:val="24"/>
          <w:szCs w:val="24"/>
        </w:rPr>
        <w:t>teşte yakılsan bile hiç bir şeyi A</w:t>
      </w:r>
      <w:r w:rsidRPr="00FE6AA0">
        <w:rPr>
          <w:rFonts w:ascii="Garamond" w:hAnsi="Garamond"/>
          <w:sz w:val="24"/>
          <w:szCs w:val="24"/>
        </w:rPr>
        <w:t>l</w:t>
      </w:r>
      <w:r w:rsidRPr="00FE6AA0">
        <w:rPr>
          <w:rFonts w:ascii="Garamond" w:hAnsi="Garamond"/>
          <w:sz w:val="24"/>
          <w:szCs w:val="24"/>
        </w:rPr>
        <w:t>lah’a ortak koşmamanı tavsiye ediyorum. Hakeza anne babana isyan edip kötü davranma, eğer senden dünyadan çıkmanı isterse çık. (ölmeni isterse öl) İnsanlara sövme, kardeşlerinle karşılaşt</w:t>
      </w:r>
      <w:r w:rsidRPr="00FE6AA0">
        <w:rPr>
          <w:rFonts w:ascii="Garamond" w:hAnsi="Garamond"/>
          <w:sz w:val="24"/>
          <w:szCs w:val="24"/>
        </w:rPr>
        <w:t>ı</w:t>
      </w:r>
      <w:r w:rsidRPr="00FE6AA0">
        <w:rPr>
          <w:rFonts w:ascii="Garamond" w:hAnsi="Garamond"/>
          <w:sz w:val="24"/>
          <w:szCs w:val="24"/>
        </w:rPr>
        <w:t>ğın zaman güler yüzlü davran ve kovandaki suyun fazlasını onun için dök. (fazla şeylerinden ka</w:t>
      </w:r>
      <w:r w:rsidRPr="00FE6AA0">
        <w:rPr>
          <w:rFonts w:ascii="Garamond" w:hAnsi="Garamond"/>
          <w:sz w:val="24"/>
          <w:szCs w:val="24"/>
        </w:rPr>
        <w:t>r</w:t>
      </w:r>
      <w:r w:rsidRPr="00FE6AA0">
        <w:rPr>
          <w:rFonts w:ascii="Garamond" w:hAnsi="Garamond"/>
          <w:sz w:val="24"/>
          <w:szCs w:val="24"/>
        </w:rPr>
        <w:t>deşine ihsanda bulun</w:t>
      </w:r>
      <w:r w:rsidR="007438C7">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6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S</w:t>
      </w:r>
      <w:r w:rsidR="007438C7">
        <w:rPr>
          <w:rFonts w:ascii="Garamond" w:hAnsi="Garamond"/>
          <w:i/>
          <w:iCs/>
          <w:sz w:val="24"/>
          <w:szCs w:val="24"/>
        </w:rPr>
        <w:t>irgame b. Uleybe b. Hermele şöy</w:t>
      </w:r>
      <w:r w:rsidRPr="00FE6AA0">
        <w:rPr>
          <w:rFonts w:ascii="Garamond" w:hAnsi="Garamond"/>
          <w:i/>
          <w:iCs/>
          <w:sz w:val="24"/>
          <w:szCs w:val="24"/>
        </w:rPr>
        <w:t>l</w:t>
      </w:r>
      <w:r w:rsidR="007438C7">
        <w:rPr>
          <w:rFonts w:ascii="Garamond" w:hAnsi="Garamond"/>
          <w:i/>
          <w:iCs/>
          <w:sz w:val="24"/>
          <w:szCs w:val="24"/>
        </w:rPr>
        <w:t>e</w:t>
      </w:r>
      <w:r w:rsidRPr="00FE6AA0">
        <w:rPr>
          <w:rFonts w:ascii="Garamond" w:hAnsi="Garamond"/>
          <w:i/>
          <w:iCs/>
          <w:sz w:val="24"/>
          <w:szCs w:val="24"/>
        </w:rPr>
        <w:t xml:space="preserve"> diyor: </w:t>
      </w:r>
      <w:r w:rsidRPr="00FE6AA0">
        <w:rPr>
          <w:rFonts w:ascii="Garamond" w:hAnsi="Garamond"/>
          <w:sz w:val="24"/>
          <w:szCs w:val="24"/>
        </w:rPr>
        <w:t>“Babam, b</w:t>
      </w:r>
      <w:r w:rsidRPr="00FE6AA0">
        <w:rPr>
          <w:rFonts w:ascii="Garamond" w:hAnsi="Garamond"/>
          <w:sz w:val="24"/>
          <w:szCs w:val="24"/>
        </w:rPr>
        <w:t>a</w:t>
      </w:r>
      <w:r w:rsidRPr="00FE6AA0">
        <w:rPr>
          <w:rFonts w:ascii="Garamond" w:hAnsi="Garamond"/>
          <w:sz w:val="24"/>
          <w:szCs w:val="24"/>
        </w:rPr>
        <w:t>basından şöyle nakletmiştir: “Bir kerva</w:t>
      </w:r>
      <w:r w:rsidRPr="00FE6AA0">
        <w:rPr>
          <w:rFonts w:ascii="Garamond" w:hAnsi="Garamond"/>
          <w:sz w:val="24"/>
          <w:szCs w:val="24"/>
        </w:rPr>
        <w:t>n</w:t>
      </w:r>
      <w:r w:rsidRPr="00FE6AA0">
        <w:rPr>
          <w:rFonts w:ascii="Garamond" w:hAnsi="Garamond"/>
          <w:sz w:val="24"/>
          <w:szCs w:val="24"/>
        </w:rPr>
        <w:t>la birlikte Peygamber’in (s.a.a) h</w:t>
      </w:r>
      <w:r w:rsidRPr="00FE6AA0">
        <w:rPr>
          <w:rFonts w:ascii="Garamond" w:hAnsi="Garamond"/>
          <w:sz w:val="24"/>
          <w:szCs w:val="24"/>
        </w:rPr>
        <w:t>u</w:t>
      </w:r>
      <w:r w:rsidRPr="00FE6AA0">
        <w:rPr>
          <w:rFonts w:ascii="Garamond" w:hAnsi="Garamond"/>
          <w:sz w:val="24"/>
          <w:szCs w:val="24"/>
        </w:rPr>
        <w:t xml:space="preserve">zuruna </w:t>
      </w:r>
      <w:r w:rsidRPr="00FE6AA0">
        <w:rPr>
          <w:rFonts w:ascii="Garamond" w:hAnsi="Garamond"/>
          <w:sz w:val="24"/>
          <w:szCs w:val="24"/>
        </w:rPr>
        <w:lastRenderedPageBreak/>
        <w:t>vardım. Geri dönmek i</w:t>
      </w:r>
      <w:r w:rsidRPr="00FE6AA0">
        <w:rPr>
          <w:rFonts w:ascii="Garamond" w:hAnsi="Garamond"/>
          <w:sz w:val="24"/>
          <w:szCs w:val="24"/>
        </w:rPr>
        <w:t>s</w:t>
      </w:r>
      <w:r w:rsidRPr="00FE6AA0">
        <w:rPr>
          <w:rFonts w:ascii="Garamond" w:hAnsi="Garamond"/>
          <w:sz w:val="24"/>
          <w:szCs w:val="24"/>
        </w:rPr>
        <w:t>tediğimde şöyle arzettim: “Ey Allah’ın Resulü! Bana tavsiyede b</w:t>
      </w:r>
      <w:r w:rsidRPr="00FE6AA0">
        <w:rPr>
          <w:rFonts w:ascii="Garamond" w:hAnsi="Garamond"/>
          <w:sz w:val="24"/>
          <w:szCs w:val="24"/>
        </w:rPr>
        <w:t>u</w:t>
      </w:r>
      <w:r w:rsidRPr="00FE6AA0">
        <w:rPr>
          <w:rFonts w:ascii="Garamond" w:hAnsi="Garamond"/>
          <w:sz w:val="24"/>
          <w:szCs w:val="24"/>
        </w:rPr>
        <w:t>lun</w:t>
      </w:r>
      <w:r w:rsidR="008866B7">
        <w:rPr>
          <w:rFonts w:ascii="Garamond" w:hAnsi="Garamond"/>
          <w:sz w:val="24"/>
          <w:szCs w:val="24"/>
        </w:rPr>
        <w:t>.”</w:t>
      </w:r>
      <w:r w:rsidRPr="00FE6AA0">
        <w:rPr>
          <w:rFonts w:ascii="Garamond" w:hAnsi="Garamond"/>
          <w:sz w:val="24"/>
          <w:szCs w:val="24"/>
        </w:rPr>
        <w:t>Peygamber (s.a.a) şöyle b</w:t>
      </w:r>
      <w:r w:rsidRPr="00FE6AA0">
        <w:rPr>
          <w:rFonts w:ascii="Garamond" w:hAnsi="Garamond"/>
          <w:sz w:val="24"/>
          <w:szCs w:val="24"/>
        </w:rPr>
        <w:t>u</w:t>
      </w:r>
      <w:r w:rsidRPr="00FE6AA0">
        <w:rPr>
          <w:rFonts w:ascii="Garamond" w:hAnsi="Garamond"/>
          <w:sz w:val="24"/>
          <w:szCs w:val="24"/>
        </w:rPr>
        <w:t>yurdu: “Allah’tan kork. Bir to</w:t>
      </w:r>
      <w:r w:rsidRPr="00FE6AA0">
        <w:rPr>
          <w:rFonts w:ascii="Garamond" w:hAnsi="Garamond"/>
          <w:sz w:val="24"/>
          <w:szCs w:val="24"/>
        </w:rPr>
        <w:t>p</w:t>
      </w:r>
      <w:r w:rsidR="007438C7">
        <w:rPr>
          <w:rFonts w:ascii="Garamond" w:hAnsi="Garamond"/>
          <w:sz w:val="24"/>
          <w:szCs w:val="24"/>
        </w:rPr>
        <w:t>lulukla</w:t>
      </w:r>
      <w:r w:rsidRPr="00FE6AA0">
        <w:rPr>
          <w:rFonts w:ascii="Garamond" w:hAnsi="Garamond"/>
          <w:sz w:val="24"/>
          <w:szCs w:val="24"/>
        </w:rPr>
        <w:t xml:space="preserve"> oturup, oradan kal</w:t>
      </w:r>
      <w:r w:rsidRPr="00FE6AA0">
        <w:rPr>
          <w:rFonts w:ascii="Garamond" w:hAnsi="Garamond"/>
          <w:sz w:val="24"/>
          <w:szCs w:val="24"/>
        </w:rPr>
        <w:t>k</w:t>
      </w:r>
      <w:r w:rsidRPr="00FE6AA0">
        <w:rPr>
          <w:rFonts w:ascii="Garamond" w:hAnsi="Garamond"/>
          <w:sz w:val="24"/>
          <w:szCs w:val="24"/>
        </w:rPr>
        <w:t>mak istediğinde güzel sözler söyledi</w:t>
      </w:r>
      <w:r w:rsidRPr="00FE6AA0">
        <w:rPr>
          <w:rFonts w:ascii="Garamond" w:hAnsi="Garamond"/>
          <w:sz w:val="24"/>
          <w:szCs w:val="24"/>
        </w:rPr>
        <w:t>k</w:t>
      </w:r>
      <w:r w:rsidRPr="00FE6AA0">
        <w:rPr>
          <w:rFonts w:ascii="Garamond" w:hAnsi="Garamond"/>
          <w:sz w:val="24"/>
          <w:szCs w:val="24"/>
        </w:rPr>
        <w:t>lerini işittiğin taktirde yen</w:t>
      </w:r>
      <w:r w:rsidRPr="00FE6AA0">
        <w:rPr>
          <w:rFonts w:ascii="Garamond" w:hAnsi="Garamond"/>
          <w:sz w:val="24"/>
          <w:szCs w:val="24"/>
        </w:rPr>
        <w:t>i</w:t>
      </w:r>
      <w:r w:rsidRPr="00FE6AA0">
        <w:rPr>
          <w:rFonts w:ascii="Garamond" w:hAnsi="Garamond"/>
          <w:sz w:val="24"/>
          <w:szCs w:val="24"/>
        </w:rPr>
        <w:t>den o meclise gel, ama kötü şeyler sö</w:t>
      </w:r>
      <w:r w:rsidRPr="00FE6AA0">
        <w:rPr>
          <w:rFonts w:ascii="Garamond" w:hAnsi="Garamond"/>
          <w:sz w:val="24"/>
          <w:szCs w:val="24"/>
        </w:rPr>
        <w:t>y</w:t>
      </w:r>
      <w:r w:rsidRPr="00FE6AA0">
        <w:rPr>
          <w:rFonts w:ascii="Garamond" w:hAnsi="Garamond"/>
          <w:sz w:val="24"/>
          <w:szCs w:val="24"/>
        </w:rPr>
        <w:t>ledikler</w:t>
      </w:r>
      <w:r w:rsidRPr="00FE6AA0">
        <w:rPr>
          <w:rFonts w:ascii="Garamond" w:hAnsi="Garamond"/>
          <w:sz w:val="24"/>
          <w:szCs w:val="24"/>
        </w:rPr>
        <w:t>i</w:t>
      </w:r>
      <w:r w:rsidRPr="00FE6AA0">
        <w:rPr>
          <w:rFonts w:ascii="Garamond" w:hAnsi="Garamond"/>
          <w:sz w:val="24"/>
          <w:szCs w:val="24"/>
        </w:rPr>
        <w:t>ni işittiğinde oraya adım atma</w:t>
      </w:r>
      <w:r w:rsidR="008866B7">
        <w:rPr>
          <w:rFonts w:ascii="Garamond" w:hAnsi="Garamond"/>
          <w:sz w:val="24"/>
          <w:szCs w:val="24"/>
        </w:rPr>
        <w:t>.”</w:t>
      </w:r>
      <w:r w:rsidRPr="00FE6AA0">
        <w:rPr>
          <w:rStyle w:val="FootnoteReference"/>
          <w:rFonts w:ascii="Garamond" w:hAnsi="Garamond"/>
          <w:sz w:val="24"/>
          <w:szCs w:val="24"/>
        </w:rPr>
        <w:footnoteReference w:id="623"/>
      </w:r>
    </w:p>
    <w:p w:rsidR="00C324D6" w:rsidRPr="00FE6AA0" w:rsidRDefault="00C324D6" w:rsidP="007438C7">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7438C7">
        <w:rPr>
          <w:rFonts w:ascii="Garamond" w:hAnsi="Garamond"/>
          <w:i/>
          <w:iCs/>
          <w:sz w:val="24"/>
          <w:szCs w:val="24"/>
        </w:rPr>
        <w:t xml:space="preserve"> “B</w:t>
      </w:r>
      <w:r w:rsidRPr="00FE6AA0">
        <w:rPr>
          <w:rFonts w:ascii="Garamond" w:hAnsi="Garamond"/>
          <w:i/>
          <w:iCs/>
          <w:sz w:val="24"/>
          <w:szCs w:val="24"/>
        </w:rPr>
        <w:t xml:space="preserve">ana tavsiyede bulun” diye arzeden birisine şöyle buyurmuştur: </w:t>
      </w:r>
      <w:r w:rsidRPr="00FE6AA0">
        <w:rPr>
          <w:rFonts w:ascii="Garamond" w:hAnsi="Garamond"/>
          <w:sz w:val="24"/>
          <w:szCs w:val="24"/>
        </w:rPr>
        <w:t>“Dilin</w:t>
      </w:r>
      <w:r w:rsidR="007438C7">
        <w:rPr>
          <w:rFonts w:ascii="Garamond" w:hAnsi="Garamond"/>
          <w:sz w:val="24"/>
          <w:szCs w:val="24"/>
        </w:rPr>
        <w:t>i</w:t>
      </w:r>
      <w:r w:rsidRPr="00FE6AA0">
        <w:rPr>
          <w:rFonts w:ascii="Garamond" w:hAnsi="Garamond"/>
          <w:sz w:val="24"/>
          <w:szCs w:val="24"/>
        </w:rPr>
        <w:t xml:space="preserve"> koru</w:t>
      </w:r>
      <w:r w:rsidR="007438C7">
        <w:rPr>
          <w:rFonts w:ascii="Garamond" w:hAnsi="Garamond"/>
          <w:sz w:val="24"/>
          <w:szCs w:val="24"/>
        </w:rPr>
        <w:t>.</w:t>
      </w:r>
      <w:r w:rsidRPr="00FE6AA0">
        <w:rPr>
          <w:rFonts w:ascii="Garamond" w:hAnsi="Garamond"/>
          <w:sz w:val="24"/>
          <w:szCs w:val="24"/>
        </w:rPr>
        <w:t>” O şahıs yeniden şöyle arzetti: “Ey Allah’ın Resulü! Bana tavs</w:t>
      </w:r>
      <w:r w:rsidRPr="00FE6AA0">
        <w:rPr>
          <w:rFonts w:ascii="Garamond" w:hAnsi="Garamond"/>
          <w:sz w:val="24"/>
          <w:szCs w:val="24"/>
        </w:rPr>
        <w:t>i</w:t>
      </w:r>
      <w:r w:rsidRPr="00FE6AA0">
        <w:rPr>
          <w:rFonts w:ascii="Garamond" w:hAnsi="Garamond"/>
          <w:sz w:val="24"/>
          <w:szCs w:val="24"/>
        </w:rPr>
        <w:t>yede bulun!” Peygamber şöyle buyurdu: “Dilini koru</w:t>
      </w:r>
      <w:r w:rsidR="007438C7">
        <w:rPr>
          <w:rFonts w:ascii="Garamond" w:hAnsi="Garamond"/>
          <w:sz w:val="24"/>
          <w:szCs w:val="24"/>
        </w:rPr>
        <w:t>.</w:t>
      </w:r>
      <w:r w:rsidRPr="00FE6AA0">
        <w:rPr>
          <w:rFonts w:ascii="Garamond" w:hAnsi="Garamond"/>
          <w:sz w:val="24"/>
          <w:szCs w:val="24"/>
        </w:rPr>
        <w:t>” O şahıs yeniden şöyle arzetti: “Ey A</w:t>
      </w:r>
      <w:r w:rsidRPr="00FE6AA0">
        <w:rPr>
          <w:rFonts w:ascii="Garamond" w:hAnsi="Garamond"/>
          <w:sz w:val="24"/>
          <w:szCs w:val="24"/>
        </w:rPr>
        <w:t>l</w:t>
      </w:r>
      <w:r w:rsidRPr="00FE6AA0">
        <w:rPr>
          <w:rFonts w:ascii="Garamond" w:hAnsi="Garamond"/>
          <w:sz w:val="24"/>
          <w:szCs w:val="24"/>
        </w:rPr>
        <w:t>lah’ın Resulü! Bana tavsiyede bulun</w:t>
      </w:r>
      <w:r w:rsidR="008866B7">
        <w:rPr>
          <w:rFonts w:ascii="Garamond" w:hAnsi="Garamond"/>
          <w:sz w:val="24"/>
          <w:szCs w:val="24"/>
        </w:rPr>
        <w:t>.”</w:t>
      </w:r>
      <w:r w:rsidRPr="00FE6AA0">
        <w:rPr>
          <w:rFonts w:ascii="Garamond" w:hAnsi="Garamond"/>
          <w:sz w:val="24"/>
          <w:szCs w:val="24"/>
        </w:rPr>
        <w:t>Peygamber şöyle buyu</w:t>
      </w:r>
      <w:r w:rsidRPr="00FE6AA0">
        <w:rPr>
          <w:rFonts w:ascii="Garamond" w:hAnsi="Garamond"/>
          <w:sz w:val="24"/>
          <w:szCs w:val="24"/>
        </w:rPr>
        <w:t>r</w:t>
      </w:r>
      <w:r w:rsidRPr="00FE6AA0">
        <w:rPr>
          <w:rFonts w:ascii="Garamond" w:hAnsi="Garamond"/>
          <w:sz w:val="24"/>
          <w:szCs w:val="24"/>
        </w:rPr>
        <w:t>du: “Eyvahlar olsun sana! İnsa</w:t>
      </w:r>
      <w:r w:rsidRPr="00FE6AA0">
        <w:rPr>
          <w:rFonts w:ascii="Garamond" w:hAnsi="Garamond"/>
          <w:sz w:val="24"/>
          <w:szCs w:val="24"/>
        </w:rPr>
        <w:t>n</w:t>
      </w:r>
      <w:r w:rsidRPr="00FE6AA0">
        <w:rPr>
          <w:rFonts w:ascii="Garamond" w:hAnsi="Garamond"/>
          <w:sz w:val="24"/>
          <w:szCs w:val="24"/>
        </w:rPr>
        <w:t>ları cehennem ateşine dillerinin biçtiklerinden başka bir şey mi yüz üstü düşürmektedir</w:t>
      </w:r>
      <w:r w:rsidR="007438C7">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6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me</w:t>
      </w:r>
      <w:r w:rsidRPr="00FE6AA0">
        <w:rPr>
          <w:rFonts w:ascii="Garamond" w:hAnsi="Garamond"/>
          <w:i/>
          <w:iCs/>
          <w:sz w:val="24"/>
          <w:szCs w:val="24"/>
        </w:rPr>
        <w:t>s</w:t>
      </w:r>
      <w:r w:rsidRPr="00FE6AA0">
        <w:rPr>
          <w:rFonts w:ascii="Garamond" w:hAnsi="Garamond"/>
          <w:i/>
          <w:iCs/>
          <w:sz w:val="24"/>
          <w:szCs w:val="24"/>
        </w:rPr>
        <w:t>citte Ali (a.s) ile birlikte oturmuşken, bu esn</w:t>
      </w:r>
      <w:r w:rsidRPr="00FE6AA0">
        <w:rPr>
          <w:rFonts w:ascii="Garamond" w:hAnsi="Garamond"/>
          <w:i/>
          <w:iCs/>
          <w:sz w:val="24"/>
          <w:szCs w:val="24"/>
        </w:rPr>
        <w:t>a</w:t>
      </w:r>
      <w:r w:rsidRPr="00FE6AA0">
        <w:rPr>
          <w:rFonts w:ascii="Garamond" w:hAnsi="Garamond"/>
          <w:i/>
          <w:iCs/>
          <w:sz w:val="24"/>
          <w:szCs w:val="24"/>
        </w:rPr>
        <w:t>da Ebu Zer içeri girip, halveti gan</w:t>
      </w:r>
      <w:r w:rsidRPr="00FE6AA0">
        <w:rPr>
          <w:rFonts w:ascii="Garamond" w:hAnsi="Garamond"/>
          <w:i/>
          <w:iCs/>
          <w:sz w:val="24"/>
          <w:szCs w:val="24"/>
        </w:rPr>
        <w:t>i</w:t>
      </w:r>
      <w:r w:rsidRPr="00FE6AA0">
        <w:rPr>
          <w:rFonts w:ascii="Garamond" w:hAnsi="Garamond"/>
          <w:i/>
          <w:iCs/>
          <w:sz w:val="24"/>
          <w:szCs w:val="24"/>
        </w:rPr>
        <w:t xml:space="preserve">met sayarak </w:t>
      </w:r>
      <w:r w:rsidR="00A7570E">
        <w:rPr>
          <w:rFonts w:ascii="Garamond" w:hAnsi="Garamond"/>
          <w:i/>
          <w:iCs/>
          <w:sz w:val="24"/>
          <w:szCs w:val="24"/>
        </w:rPr>
        <w:t>Allah Resulü</w:t>
      </w:r>
      <w:r w:rsidRPr="00FE6AA0">
        <w:rPr>
          <w:rFonts w:ascii="Garamond" w:hAnsi="Garamond"/>
          <w:i/>
          <w:iCs/>
          <w:sz w:val="24"/>
          <w:szCs w:val="24"/>
        </w:rPr>
        <w:t>nden</w:t>
      </w:r>
      <w:r w:rsidR="007438C7">
        <w:rPr>
          <w:rFonts w:ascii="Garamond" w:hAnsi="Garamond"/>
          <w:i/>
          <w:iCs/>
          <w:sz w:val="24"/>
          <w:szCs w:val="24"/>
        </w:rPr>
        <w:t xml:space="preserve"> faydalı tavsiyede bulunmasını isteyince</w:t>
      </w:r>
      <w:r w:rsidRPr="00FE6AA0">
        <w:rPr>
          <w:rFonts w:ascii="Garamond" w:hAnsi="Garamond"/>
          <w:i/>
          <w:iCs/>
          <w:sz w:val="24"/>
          <w:szCs w:val="24"/>
        </w:rPr>
        <w:t xml:space="preserve"> </w:t>
      </w:r>
      <w:r w:rsidR="007438C7">
        <w:rPr>
          <w:rFonts w:ascii="Garamond" w:hAnsi="Garamond"/>
          <w:i/>
          <w:iCs/>
          <w:sz w:val="24"/>
          <w:szCs w:val="24"/>
        </w:rPr>
        <w:t xml:space="preserve">Resulullah </w:t>
      </w:r>
      <w:r w:rsidRPr="00FE6AA0">
        <w:rPr>
          <w:rFonts w:ascii="Garamond" w:hAnsi="Garamond"/>
          <w:i/>
          <w:iCs/>
          <w:sz w:val="24"/>
          <w:szCs w:val="24"/>
        </w:rPr>
        <w:t>şöyle buyurmuştur:</w:t>
      </w:r>
      <w:r w:rsidRPr="00FE6AA0">
        <w:rPr>
          <w:rFonts w:ascii="Garamond" w:hAnsi="Garamond"/>
          <w:sz w:val="24"/>
          <w:szCs w:val="24"/>
        </w:rPr>
        <w:t xml:space="preserve"> “Sana tavsiyede b</w:t>
      </w:r>
      <w:r w:rsidRPr="00FE6AA0">
        <w:rPr>
          <w:rFonts w:ascii="Garamond" w:hAnsi="Garamond"/>
          <w:sz w:val="24"/>
          <w:szCs w:val="24"/>
        </w:rPr>
        <w:t>u</w:t>
      </w:r>
      <w:r w:rsidRPr="00FE6AA0">
        <w:rPr>
          <w:rFonts w:ascii="Garamond" w:hAnsi="Garamond"/>
          <w:sz w:val="24"/>
          <w:szCs w:val="24"/>
        </w:rPr>
        <w:t xml:space="preserve">lunacağım ey Ebuzer! Sen biz Ehl-i Beyttensin. Sana tavsiyede </w:t>
      </w:r>
      <w:r w:rsidRPr="00FE6AA0">
        <w:rPr>
          <w:rFonts w:ascii="Garamond" w:hAnsi="Garamond"/>
          <w:sz w:val="24"/>
          <w:szCs w:val="24"/>
        </w:rPr>
        <w:lastRenderedPageBreak/>
        <w:t>bul</w:t>
      </w:r>
      <w:r w:rsidRPr="00FE6AA0">
        <w:rPr>
          <w:rFonts w:ascii="Garamond" w:hAnsi="Garamond"/>
          <w:sz w:val="24"/>
          <w:szCs w:val="24"/>
        </w:rPr>
        <w:t>u</w:t>
      </w:r>
      <w:r w:rsidRPr="00FE6AA0">
        <w:rPr>
          <w:rFonts w:ascii="Garamond" w:hAnsi="Garamond"/>
          <w:sz w:val="24"/>
          <w:szCs w:val="24"/>
        </w:rPr>
        <w:t>nuyorum ve bu tavsiyelere k</w:t>
      </w:r>
      <w:r w:rsidRPr="00FE6AA0">
        <w:rPr>
          <w:rFonts w:ascii="Garamond" w:hAnsi="Garamond"/>
          <w:sz w:val="24"/>
          <w:szCs w:val="24"/>
        </w:rPr>
        <w:t>u</w:t>
      </w:r>
      <w:r w:rsidRPr="00FE6AA0">
        <w:rPr>
          <w:rFonts w:ascii="Garamond" w:hAnsi="Garamond"/>
          <w:sz w:val="24"/>
          <w:szCs w:val="24"/>
        </w:rPr>
        <w:t>lak ver. Zira bütün hayırlı ve iyi yo</w:t>
      </w:r>
      <w:r w:rsidRPr="00FE6AA0">
        <w:rPr>
          <w:rFonts w:ascii="Garamond" w:hAnsi="Garamond"/>
          <w:sz w:val="24"/>
          <w:szCs w:val="24"/>
        </w:rPr>
        <w:t>l</w:t>
      </w:r>
      <w:r w:rsidRPr="00FE6AA0">
        <w:rPr>
          <w:rFonts w:ascii="Garamond" w:hAnsi="Garamond"/>
          <w:sz w:val="24"/>
          <w:szCs w:val="24"/>
        </w:rPr>
        <w:t>ları kapsamaktadır. Eğer k</w:t>
      </w:r>
      <w:r w:rsidRPr="00FE6AA0">
        <w:rPr>
          <w:rFonts w:ascii="Garamond" w:hAnsi="Garamond"/>
          <w:sz w:val="24"/>
          <w:szCs w:val="24"/>
        </w:rPr>
        <w:t>u</w:t>
      </w:r>
      <w:r w:rsidR="007438C7">
        <w:rPr>
          <w:rFonts w:ascii="Garamond" w:hAnsi="Garamond"/>
          <w:sz w:val="24"/>
          <w:szCs w:val="24"/>
        </w:rPr>
        <w:t>lak verirsen</w:t>
      </w:r>
      <w:r w:rsidRPr="00FE6AA0">
        <w:rPr>
          <w:rFonts w:ascii="Garamond" w:hAnsi="Garamond"/>
          <w:sz w:val="24"/>
          <w:szCs w:val="24"/>
        </w:rPr>
        <w:t xml:space="preserve"> bu sebeple iki nas</w:t>
      </w:r>
      <w:r w:rsidRPr="00FE6AA0">
        <w:rPr>
          <w:rFonts w:ascii="Garamond" w:hAnsi="Garamond"/>
          <w:sz w:val="24"/>
          <w:szCs w:val="24"/>
        </w:rPr>
        <w:t>i</w:t>
      </w:r>
      <w:r w:rsidRPr="00FE6AA0">
        <w:rPr>
          <w:rFonts w:ascii="Garamond" w:hAnsi="Garamond"/>
          <w:sz w:val="24"/>
          <w:szCs w:val="24"/>
        </w:rPr>
        <w:t>bin olur</w:t>
      </w:r>
      <w:r w:rsidR="008866B7">
        <w:rPr>
          <w:rFonts w:ascii="Garamond" w:hAnsi="Garamond"/>
          <w:sz w:val="24"/>
          <w:szCs w:val="24"/>
        </w:rPr>
        <w:t>.”</w:t>
      </w:r>
      <w:r w:rsidRPr="00FE6AA0">
        <w:rPr>
          <w:rStyle w:val="FootnoteReference"/>
          <w:rFonts w:ascii="Garamond" w:hAnsi="Garamond"/>
          <w:sz w:val="24"/>
          <w:szCs w:val="24"/>
        </w:rPr>
        <w:footnoteReference w:id="6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007438C7">
        <w:rPr>
          <w:rFonts w:ascii="Garamond" w:hAnsi="Garamond"/>
          <w:sz w:val="24"/>
          <w:szCs w:val="24"/>
        </w:rPr>
        <w:t>“Ey E</w:t>
      </w:r>
      <w:r w:rsidRPr="00FE6AA0">
        <w:rPr>
          <w:rFonts w:ascii="Garamond" w:hAnsi="Garamond"/>
          <w:sz w:val="24"/>
          <w:szCs w:val="24"/>
        </w:rPr>
        <w:t>buzer! Allah’a onu görüyormuşsun gibi ibadet et. Zira eğer sen onu görmüyorsan da o seni görme</w:t>
      </w:r>
      <w:r w:rsidRPr="00FE6AA0">
        <w:rPr>
          <w:rFonts w:ascii="Garamond" w:hAnsi="Garamond"/>
          <w:sz w:val="24"/>
          <w:szCs w:val="24"/>
        </w:rPr>
        <w:t>k</w:t>
      </w:r>
      <w:r w:rsidRPr="00FE6AA0">
        <w:rPr>
          <w:rFonts w:ascii="Garamond" w:hAnsi="Garamond"/>
          <w:sz w:val="24"/>
          <w:szCs w:val="24"/>
        </w:rPr>
        <w:t xml:space="preserve">tedir ve bil ki Allah’a ibadetin ilk adımı onu tanımaktır, o evveldir ve herşeyden öncedir. O halde hiç bir şey ondan önce değildir, tek ve yeganedir, ikincisi yoktur, bakidir, belli </w:t>
      </w:r>
      <w:r w:rsidR="005F5AE6">
        <w:rPr>
          <w:rFonts w:ascii="Garamond" w:hAnsi="Garamond"/>
          <w:sz w:val="24"/>
          <w:szCs w:val="24"/>
        </w:rPr>
        <w:t>bir</w:t>
      </w:r>
      <w:r w:rsidRPr="00FE6AA0">
        <w:rPr>
          <w:rFonts w:ascii="Garamond" w:hAnsi="Garamond"/>
          <w:sz w:val="24"/>
          <w:szCs w:val="24"/>
        </w:rPr>
        <w:t xml:space="preserve"> zamana kadar değil, göklerin, yerin ve bu ikis</w:t>
      </w:r>
      <w:r w:rsidRPr="00FE6AA0">
        <w:rPr>
          <w:rFonts w:ascii="Garamond" w:hAnsi="Garamond"/>
          <w:sz w:val="24"/>
          <w:szCs w:val="24"/>
        </w:rPr>
        <w:t>i</w:t>
      </w:r>
      <w:r w:rsidRPr="00FE6AA0">
        <w:rPr>
          <w:rFonts w:ascii="Garamond" w:hAnsi="Garamond"/>
          <w:sz w:val="24"/>
          <w:szCs w:val="24"/>
        </w:rPr>
        <w:t>nin arasında olan herşeyin yar</w:t>
      </w:r>
      <w:r w:rsidRPr="00FE6AA0">
        <w:rPr>
          <w:rFonts w:ascii="Garamond" w:hAnsi="Garamond"/>
          <w:sz w:val="24"/>
          <w:szCs w:val="24"/>
        </w:rPr>
        <w:t>a</w:t>
      </w:r>
      <w:r w:rsidRPr="00FE6AA0">
        <w:rPr>
          <w:rFonts w:ascii="Garamond" w:hAnsi="Garamond"/>
          <w:sz w:val="24"/>
          <w:szCs w:val="24"/>
        </w:rPr>
        <w:t xml:space="preserve">tıcısıdır. Allah incelikleri bilir, </w:t>
      </w:r>
      <w:r w:rsidRPr="00FE6AA0">
        <w:rPr>
          <w:rFonts w:ascii="Garamond" w:hAnsi="Garamond"/>
          <w:sz w:val="24"/>
          <w:szCs w:val="24"/>
        </w:rPr>
        <w:t>i</w:t>
      </w:r>
      <w:r w:rsidRPr="00FE6AA0">
        <w:rPr>
          <w:rFonts w:ascii="Garamond" w:hAnsi="Garamond"/>
          <w:sz w:val="24"/>
          <w:szCs w:val="24"/>
        </w:rPr>
        <w:t>lim sahibidir, haberdardır, o herşeye kadirdir. Bu aşamadan sonra b</w:t>
      </w:r>
      <w:r w:rsidRPr="00FE6AA0">
        <w:rPr>
          <w:rFonts w:ascii="Garamond" w:hAnsi="Garamond"/>
          <w:sz w:val="24"/>
          <w:szCs w:val="24"/>
        </w:rPr>
        <w:t>a</w:t>
      </w:r>
      <w:r w:rsidRPr="00FE6AA0">
        <w:rPr>
          <w:rFonts w:ascii="Garamond" w:hAnsi="Garamond"/>
          <w:sz w:val="24"/>
          <w:szCs w:val="24"/>
        </w:rPr>
        <w:t>na iman et, Allah-u Teala’nın beni bütün insanlara gönderdiğine inan ki onun izni</w:t>
      </w:r>
      <w:r w:rsidRPr="00FE6AA0">
        <w:rPr>
          <w:rFonts w:ascii="Garamond" w:hAnsi="Garamond"/>
          <w:sz w:val="24"/>
          <w:szCs w:val="24"/>
        </w:rPr>
        <w:t>y</w:t>
      </w:r>
      <w:r w:rsidRPr="00FE6AA0">
        <w:rPr>
          <w:rFonts w:ascii="Garamond" w:hAnsi="Garamond"/>
          <w:sz w:val="24"/>
          <w:szCs w:val="24"/>
        </w:rPr>
        <w:t>le, sana müjde vereyim, tehl</w:t>
      </w:r>
      <w:r w:rsidRPr="00FE6AA0">
        <w:rPr>
          <w:rFonts w:ascii="Garamond" w:hAnsi="Garamond"/>
          <w:sz w:val="24"/>
          <w:szCs w:val="24"/>
        </w:rPr>
        <w:t>i</w:t>
      </w:r>
      <w:r w:rsidRPr="00FE6AA0">
        <w:rPr>
          <w:rFonts w:ascii="Garamond" w:hAnsi="Garamond"/>
          <w:sz w:val="24"/>
          <w:szCs w:val="24"/>
        </w:rPr>
        <w:t>keyi haber vereyim, Allah’a doğru ç</w:t>
      </w:r>
      <w:r w:rsidRPr="00FE6AA0">
        <w:rPr>
          <w:rFonts w:ascii="Garamond" w:hAnsi="Garamond"/>
          <w:sz w:val="24"/>
          <w:szCs w:val="24"/>
        </w:rPr>
        <w:t>a</w:t>
      </w:r>
      <w:r w:rsidRPr="00FE6AA0">
        <w:rPr>
          <w:rFonts w:ascii="Garamond" w:hAnsi="Garamond"/>
          <w:sz w:val="24"/>
          <w:szCs w:val="24"/>
        </w:rPr>
        <w:t xml:space="preserve">ğırayım ve parlak bir nur olayım. Daha sonra ise </w:t>
      </w:r>
      <w:r w:rsidR="00CD279B">
        <w:rPr>
          <w:rFonts w:ascii="Garamond" w:hAnsi="Garamond"/>
          <w:sz w:val="24"/>
          <w:szCs w:val="24"/>
        </w:rPr>
        <w:t>Ehl-i Beyt’i</w:t>
      </w:r>
      <w:r w:rsidRPr="00FE6AA0">
        <w:rPr>
          <w:rFonts w:ascii="Garamond" w:hAnsi="Garamond"/>
          <w:sz w:val="24"/>
          <w:szCs w:val="24"/>
        </w:rPr>
        <w:t>mi sevme</w:t>
      </w:r>
      <w:r w:rsidRPr="00FE6AA0">
        <w:rPr>
          <w:rFonts w:ascii="Garamond" w:hAnsi="Garamond"/>
          <w:sz w:val="24"/>
          <w:szCs w:val="24"/>
        </w:rPr>
        <w:t>k</w:t>
      </w:r>
      <w:r w:rsidRPr="00FE6AA0">
        <w:rPr>
          <w:rFonts w:ascii="Garamond" w:hAnsi="Garamond"/>
          <w:sz w:val="24"/>
          <w:szCs w:val="24"/>
        </w:rPr>
        <w:t>tir. Allah onlardan, her türlü pi</w:t>
      </w:r>
      <w:r w:rsidRPr="00FE6AA0">
        <w:rPr>
          <w:rFonts w:ascii="Garamond" w:hAnsi="Garamond"/>
          <w:sz w:val="24"/>
          <w:szCs w:val="24"/>
        </w:rPr>
        <w:t>s</w:t>
      </w:r>
      <w:r w:rsidRPr="00FE6AA0">
        <w:rPr>
          <w:rFonts w:ascii="Garamond" w:hAnsi="Garamond"/>
          <w:sz w:val="24"/>
          <w:szCs w:val="24"/>
        </w:rPr>
        <w:t>liği gidermiş, tümüyle tertemiz kılmıştır. Bil</w:t>
      </w:r>
      <w:r w:rsidR="007438C7">
        <w:rPr>
          <w:rFonts w:ascii="Garamond" w:hAnsi="Garamond"/>
          <w:sz w:val="24"/>
          <w:szCs w:val="24"/>
        </w:rPr>
        <w:t xml:space="preserve"> </w:t>
      </w:r>
      <w:r w:rsidRPr="00FE6AA0">
        <w:rPr>
          <w:rFonts w:ascii="Garamond" w:hAnsi="Garamond"/>
          <w:sz w:val="24"/>
          <w:szCs w:val="24"/>
        </w:rPr>
        <w:t xml:space="preserve">ki ey Ebu Zer! Aziz ve celil olan Allah </w:t>
      </w:r>
      <w:r w:rsidR="00CD279B">
        <w:rPr>
          <w:rFonts w:ascii="Garamond" w:hAnsi="Garamond"/>
          <w:sz w:val="24"/>
          <w:szCs w:val="24"/>
        </w:rPr>
        <w:t>Ehl-i Beyt’i</w:t>
      </w:r>
      <w:r w:rsidRPr="00FE6AA0">
        <w:rPr>
          <w:rFonts w:ascii="Garamond" w:hAnsi="Garamond"/>
          <w:sz w:val="24"/>
          <w:szCs w:val="24"/>
        </w:rPr>
        <w:t>mi ümmetim arası</w:t>
      </w:r>
      <w:r w:rsidRPr="00FE6AA0">
        <w:rPr>
          <w:rFonts w:ascii="Garamond" w:hAnsi="Garamond"/>
          <w:sz w:val="24"/>
          <w:szCs w:val="24"/>
        </w:rPr>
        <w:t>n</w:t>
      </w:r>
      <w:r w:rsidRPr="00FE6AA0">
        <w:rPr>
          <w:rFonts w:ascii="Garamond" w:hAnsi="Garamond"/>
          <w:sz w:val="24"/>
          <w:szCs w:val="24"/>
        </w:rPr>
        <w:t xml:space="preserve">da Nuh’un </w:t>
      </w:r>
      <w:r w:rsidRPr="00FE6AA0">
        <w:rPr>
          <w:rFonts w:ascii="Garamond" w:hAnsi="Garamond"/>
          <w:sz w:val="24"/>
          <w:szCs w:val="24"/>
        </w:rPr>
        <w:lastRenderedPageBreak/>
        <w:t>g</w:t>
      </w:r>
      <w:r w:rsidRPr="00FE6AA0">
        <w:rPr>
          <w:rFonts w:ascii="Garamond" w:hAnsi="Garamond"/>
          <w:sz w:val="24"/>
          <w:szCs w:val="24"/>
        </w:rPr>
        <w:t>e</w:t>
      </w:r>
      <w:r w:rsidRPr="00FE6AA0">
        <w:rPr>
          <w:rFonts w:ascii="Garamond" w:hAnsi="Garamond"/>
          <w:sz w:val="24"/>
          <w:szCs w:val="24"/>
        </w:rPr>
        <w:t xml:space="preserve">misi gibi kılmıştır. Her kim o gemiye </w:t>
      </w:r>
      <w:r w:rsidR="007438C7">
        <w:rPr>
          <w:rFonts w:ascii="Garamond" w:hAnsi="Garamond"/>
          <w:sz w:val="24"/>
          <w:szCs w:val="24"/>
        </w:rPr>
        <w:t>binerse kurt</w:t>
      </w:r>
      <w:r w:rsidR="007438C7">
        <w:rPr>
          <w:rFonts w:ascii="Garamond" w:hAnsi="Garamond"/>
          <w:sz w:val="24"/>
          <w:szCs w:val="24"/>
        </w:rPr>
        <w:t>u</w:t>
      </w:r>
      <w:r w:rsidR="007438C7">
        <w:rPr>
          <w:rFonts w:ascii="Garamond" w:hAnsi="Garamond"/>
          <w:sz w:val="24"/>
          <w:szCs w:val="24"/>
        </w:rPr>
        <w:t xml:space="preserve">lur ve her kim de o gemiye </w:t>
      </w:r>
      <w:r w:rsidRPr="00FE6AA0">
        <w:rPr>
          <w:rFonts w:ascii="Garamond" w:hAnsi="Garamond"/>
          <w:sz w:val="24"/>
          <w:szCs w:val="24"/>
        </w:rPr>
        <w:t>bi</w:t>
      </w:r>
      <w:r w:rsidRPr="00FE6AA0">
        <w:rPr>
          <w:rFonts w:ascii="Garamond" w:hAnsi="Garamond"/>
          <w:sz w:val="24"/>
          <w:szCs w:val="24"/>
        </w:rPr>
        <w:t>n</w:t>
      </w:r>
      <w:r w:rsidRPr="00FE6AA0">
        <w:rPr>
          <w:rFonts w:ascii="Garamond" w:hAnsi="Garamond"/>
          <w:sz w:val="24"/>
          <w:szCs w:val="24"/>
        </w:rPr>
        <w:t>mekten çekinirse boğulur. H</w:t>
      </w:r>
      <w:r w:rsidRPr="00FE6AA0">
        <w:rPr>
          <w:rFonts w:ascii="Garamond" w:hAnsi="Garamond"/>
          <w:sz w:val="24"/>
          <w:szCs w:val="24"/>
        </w:rPr>
        <w:t>a</w:t>
      </w:r>
      <w:r w:rsidRPr="00FE6AA0">
        <w:rPr>
          <w:rFonts w:ascii="Garamond" w:hAnsi="Garamond"/>
          <w:sz w:val="24"/>
          <w:szCs w:val="24"/>
        </w:rPr>
        <w:t>keza</w:t>
      </w:r>
      <w:r w:rsidR="007438C7">
        <w:rPr>
          <w:rFonts w:ascii="Garamond" w:hAnsi="Garamond"/>
          <w:sz w:val="24"/>
          <w:szCs w:val="24"/>
        </w:rPr>
        <w:t xml:space="preserve"> (Allah Ehl-i Beyt’imi) </w:t>
      </w:r>
      <w:r w:rsidRPr="00FE6AA0">
        <w:rPr>
          <w:rFonts w:ascii="Garamond" w:hAnsi="Garamond"/>
          <w:sz w:val="24"/>
          <w:szCs w:val="24"/>
        </w:rPr>
        <w:t xml:space="preserve"> İsrailoğulları ar</w:t>
      </w:r>
      <w:r w:rsidRPr="00FE6AA0">
        <w:rPr>
          <w:rFonts w:ascii="Garamond" w:hAnsi="Garamond"/>
          <w:sz w:val="24"/>
          <w:szCs w:val="24"/>
        </w:rPr>
        <w:t>a</w:t>
      </w:r>
      <w:r w:rsidR="007438C7">
        <w:rPr>
          <w:rFonts w:ascii="Garamond" w:hAnsi="Garamond"/>
          <w:sz w:val="24"/>
          <w:szCs w:val="24"/>
        </w:rPr>
        <w:t>sında</w:t>
      </w:r>
      <w:r w:rsidRPr="00FE6AA0">
        <w:rPr>
          <w:rFonts w:ascii="Garamond" w:hAnsi="Garamond"/>
          <w:sz w:val="24"/>
          <w:szCs w:val="24"/>
        </w:rPr>
        <w:t xml:space="preserve"> hitte kapısı gibi kılmı</w:t>
      </w:r>
      <w:r w:rsidRPr="00FE6AA0">
        <w:rPr>
          <w:rFonts w:ascii="Garamond" w:hAnsi="Garamond"/>
          <w:sz w:val="24"/>
          <w:szCs w:val="24"/>
        </w:rPr>
        <w:t>ş</w:t>
      </w:r>
      <w:r w:rsidR="007438C7">
        <w:rPr>
          <w:rFonts w:ascii="Garamond" w:hAnsi="Garamond"/>
          <w:sz w:val="24"/>
          <w:szCs w:val="24"/>
        </w:rPr>
        <w:t>tır. Her kim o kapıdan girer</w:t>
      </w:r>
      <w:r w:rsidRPr="00FE6AA0">
        <w:rPr>
          <w:rFonts w:ascii="Garamond" w:hAnsi="Garamond"/>
          <w:sz w:val="24"/>
          <w:szCs w:val="24"/>
        </w:rPr>
        <w:t>se güvenlik içinde olur</w:t>
      </w:r>
      <w:r w:rsidR="008866B7">
        <w:rPr>
          <w:rFonts w:ascii="Garamond" w:hAnsi="Garamond"/>
          <w:sz w:val="24"/>
          <w:szCs w:val="24"/>
        </w:rPr>
        <w:t>.”</w:t>
      </w:r>
      <w:r w:rsidRPr="00FE6AA0">
        <w:rPr>
          <w:rStyle w:val="FootnoteReference"/>
          <w:rFonts w:ascii="Garamond" w:hAnsi="Garamond"/>
          <w:sz w:val="24"/>
          <w:szCs w:val="24"/>
        </w:rPr>
        <w:footnoteReference w:id="6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7438C7">
        <w:rPr>
          <w:rFonts w:ascii="Garamond" w:hAnsi="Garamond"/>
          <w:sz w:val="24"/>
          <w:szCs w:val="24"/>
        </w:rPr>
        <w:t>“Ey E</w:t>
      </w:r>
      <w:r w:rsidRPr="00FE6AA0">
        <w:rPr>
          <w:rFonts w:ascii="Garamond" w:hAnsi="Garamond"/>
          <w:sz w:val="24"/>
          <w:szCs w:val="24"/>
        </w:rPr>
        <w:t>buzer! Sana bir takım tavsiyelerde bulunac</w:t>
      </w:r>
      <w:r w:rsidRPr="00FE6AA0">
        <w:rPr>
          <w:rFonts w:ascii="Garamond" w:hAnsi="Garamond"/>
          <w:sz w:val="24"/>
          <w:szCs w:val="24"/>
        </w:rPr>
        <w:t>a</w:t>
      </w:r>
      <w:r w:rsidRPr="00FE6AA0">
        <w:rPr>
          <w:rFonts w:ascii="Garamond" w:hAnsi="Garamond"/>
          <w:sz w:val="24"/>
          <w:szCs w:val="24"/>
        </w:rPr>
        <w:t>ğım, buna kulak ver ki dünya ve ahirette saadete erişesin</w:t>
      </w:r>
      <w:r w:rsidR="008866B7">
        <w:rPr>
          <w:rFonts w:ascii="Garamond" w:hAnsi="Garamond"/>
          <w:sz w:val="24"/>
          <w:szCs w:val="24"/>
        </w:rPr>
        <w:t>.”</w:t>
      </w:r>
      <w:r w:rsidRPr="00FE6AA0">
        <w:rPr>
          <w:rStyle w:val="FootnoteReference"/>
          <w:rFonts w:ascii="Garamond" w:hAnsi="Garamond"/>
          <w:sz w:val="24"/>
          <w:szCs w:val="24"/>
        </w:rPr>
        <w:footnoteReference w:id="6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Ebu Zer! İki n</w:t>
      </w:r>
      <w:r w:rsidRPr="00FE6AA0">
        <w:rPr>
          <w:rFonts w:ascii="Garamond" w:hAnsi="Garamond"/>
          <w:sz w:val="24"/>
          <w:szCs w:val="24"/>
        </w:rPr>
        <w:t>i</w:t>
      </w:r>
      <w:r w:rsidRPr="00FE6AA0">
        <w:rPr>
          <w:rFonts w:ascii="Garamond" w:hAnsi="Garamond"/>
          <w:sz w:val="24"/>
          <w:szCs w:val="24"/>
        </w:rPr>
        <w:t>met vardır ki insanların çoğu o</w:t>
      </w:r>
      <w:r w:rsidRPr="00FE6AA0">
        <w:rPr>
          <w:rFonts w:ascii="Garamond" w:hAnsi="Garamond"/>
          <w:sz w:val="24"/>
          <w:szCs w:val="24"/>
        </w:rPr>
        <w:t>n</w:t>
      </w:r>
      <w:r w:rsidRPr="00FE6AA0">
        <w:rPr>
          <w:rFonts w:ascii="Garamond" w:hAnsi="Garamond"/>
          <w:sz w:val="24"/>
          <w:szCs w:val="24"/>
        </w:rPr>
        <w:t>lar hakkında aldanmıştır: “Sıhhat ve feragat (boş vakit</w:t>
      </w:r>
      <w:r w:rsidR="007438C7">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6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Ebu Zer! Beş şeyden önce beş şeyi ganimet bil: Yaşl</w:t>
      </w:r>
      <w:r w:rsidRPr="00FE6AA0">
        <w:rPr>
          <w:rFonts w:ascii="Garamond" w:hAnsi="Garamond"/>
          <w:sz w:val="24"/>
          <w:szCs w:val="24"/>
        </w:rPr>
        <w:t>ı</w:t>
      </w:r>
      <w:r w:rsidRPr="00FE6AA0">
        <w:rPr>
          <w:rFonts w:ascii="Garamond" w:hAnsi="Garamond"/>
          <w:sz w:val="24"/>
          <w:szCs w:val="24"/>
        </w:rPr>
        <w:t>lıktan önce gençliği, hastalıktan önce sıhhati, fakirli</w:t>
      </w:r>
      <w:r w:rsidRPr="00FE6AA0">
        <w:rPr>
          <w:rFonts w:ascii="Garamond" w:hAnsi="Garamond"/>
          <w:sz w:val="24"/>
          <w:szCs w:val="24"/>
        </w:rPr>
        <w:t>k</w:t>
      </w:r>
      <w:r w:rsidRPr="00FE6AA0">
        <w:rPr>
          <w:rFonts w:ascii="Garamond" w:hAnsi="Garamond"/>
          <w:sz w:val="24"/>
          <w:szCs w:val="24"/>
        </w:rPr>
        <w:t>ten önce zenginliği, meşguliy</w:t>
      </w:r>
      <w:r w:rsidRPr="00FE6AA0">
        <w:rPr>
          <w:rFonts w:ascii="Garamond" w:hAnsi="Garamond"/>
          <w:sz w:val="24"/>
          <w:szCs w:val="24"/>
        </w:rPr>
        <w:t>e</w:t>
      </w:r>
      <w:r w:rsidRPr="00FE6AA0">
        <w:rPr>
          <w:rFonts w:ascii="Garamond" w:hAnsi="Garamond"/>
          <w:sz w:val="24"/>
          <w:szCs w:val="24"/>
        </w:rPr>
        <w:t>tinden önce boş vaktini ve öl</w:t>
      </w:r>
      <w:r w:rsidRPr="00FE6AA0">
        <w:rPr>
          <w:rFonts w:ascii="Garamond" w:hAnsi="Garamond"/>
          <w:sz w:val="24"/>
          <w:szCs w:val="24"/>
        </w:rPr>
        <w:t>ü</w:t>
      </w:r>
      <w:r w:rsidRPr="00FE6AA0">
        <w:rPr>
          <w:rFonts w:ascii="Garamond" w:hAnsi="Garamond"/>
          <w:sz w:val="24"/>
          <w:szCs w:val="24"/>
        </w:rPr>
        <w:t>münden önce hayatını ganimet bil</w:t>
      </w:r>
      <w:r w:rsidR="008866B7">
        <w:rPr>
          <w:rFonts w:ascii="Garamond" w:hAnsi="Garamond"/>
          <w:sz w:val="24"/>
          <w:szCs w:val="24"/>
        </w:rPr>
        <w:t>.”</w:t>
      </w:r>
      <w:r w:rsidRPr="00FE6AA0">
        <w:rPr>
          <w:rStyle w:val="FootnoteReference"/>
          <w:rFonts w:ascii="Garamond" w:hAnsi="Garamond"/>
          <w:sz w:val="24"/>
          <w:szCs w:val="24"/>
        </w:rPr>
        <w:footnoteReference w:id="6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Ebuzer! Arzuların sebebiyle bugünün işini yar</w:t>
      </w:r>
      <w:r w:rsidRPr="00FE6AA0">
        <w:rPr>
          <w:rFonts w:ascii="Garamond" w:hAnsi="Garamond"/>
          <w:sz w:val="24"/>
          <w:szCs w:val="24"/>
        </w:rPr>
        <w:t>ı</w:t>
      </w:r>
      <w:r w:rsidRPr="00FE6AA0">
        <w:rPr>
          <w:rFonts w:ascii="Garamond" w:hAnsi="Garamond"/>
          <w:sz w:val="24"/>
          <w:szCs w:val="24"/>
        </w:rPr>
        <w:t>na bırakma. Zira sen bu günü</w:t>
      </w:r>
      <w:r w:rsidRPr="00FE6AA0">
        <w:rPr>
          <w:rFonts w:ascii="Garamond" w:hAnsi="Garamond"/>
          <w:sz w:val="24"/>
          <w:szCs w:val="24"/>
        </w:rPr>
        <w:t>n</w:t>
      </w:r>
      <w:r w:rsidRPr="00FE6AA0">
        <w:rPr>
          <w:rFonts w:ascii="Garamond" w:hAnsi="Garamond"/>
          <w:sz w:val="24"/>
          <w:szCs w:val="24"/>
        </w:rPr>
        <w:t xml:space="preserve">le yaşıyorsun, yarınınla </w:t>
      </w:r>
      <w:r w:rsidRPr="00FE6AA0">
        <w:rPr>
          <w:rFonts w:ascii="Garamond" w:hAnsi="Garamond"/>
          <w:sz w:val="24"/>
          <w:szCs w:val="24"/>
        </w:rPr>
        <w:lastRenderedPageBreak/>
        <w:t>değil. Eğer senin için bir yarın olursa, o y</w:t>
      </w:r>
      <w:r w:rsidRPr="00FE6AA0">
        <w:rPr>
          <w:rFonts w:ascii="Garamond" w:hAnsi="Garamond"/>
          <w:sz w:val="24"/>
          <w:szCs w:val="24"/>
        </w:rPr>
        <w:t>a</w:t>
      </w:r>
      <w:r w:rsidRPr="00FE6AA0">
        <w:rPr>
          <w:rFonts w:ascii="Garamond" w:hAnsi="Garamond"/>
          <w:sz w:val="24"/>
          <w:szCs w:val="24"/>
        </w:rPr>
        <w:t>rınında da bu gün olduğun gibi ol. Eğer yarın olmazsa pi</w:t>
      </w:r>
      <w:r w:rsidRPr="00FE6AA0">
        <w:rPr>
          <w:rFonts w:ascii="Garamond" w:hAnsi="Garamond"/>
          <w:sz w:val="24"/>
          <w:szCs w:val="24"/>
        </w:rPr>
        <w:t>ş</w:t>
      </w:r>
      <w:r w:rsidR="007438C7">
        <w:rPr>
          <w:rFonts w:ascii="Garamond" w:hAnsi="Garamond"/>
          <w:sz w:val="24"/>
          <w:szCs w:val="24"/>
        </w:rPr>
        <w:t>man olmazsın ve bugün</w:t>
      </w:r>
      <w:r w:rsidRPr="00FE6AA0">
        <w:rPr>
          <w:rFonts w:ascii="Garamond" w:hAnsi="Garamond"/>
          <w:sz w:val="24"/>
          <w:szCs w:val="24"/>
        </w:rPr>
        <w:t>ki işinde k</w:t>
      </w:r>
      <w:r w:rsidRPr="00FE6AA0">
        <w:rPr>
          <w:rFonts w:ascii="Garamond" w:hAnsi="Garamond"/>
          <w:sz w:val="24"/>
          <w:szCs w:val="24"/>
        </w:rPr>
        <w:t>u</w:t>
      </w:r>
      <w:r w:rsidRPr="00FE6AA0">
        <w:rPr>
          <w:rFonts w:ascii="Garamond" w:hAnsi="Garamond"/>
          <w:sz w:val="24"/>
          <w:szCs w:val="24"/>
        </w:rPr>
        <w:t>sur etmiş sayılmazsın</w:t>
      </w:r>
      <w:r w:rsidR="008866B7">
        <w:rPr>
          <w:rFonts w:ascii="Garamond" w:hAnsi="Garamond"/>
          <w:sz w:val="24"/>
          <w:szCs w:val="24"/>
        </w:rPr>
        <w:t>.”</w:t>
      </w:r>
      <w:r w:rsidRPr="00FE6AA0">
        <w:rPr>
          <w:rStyle w:val="FootnoteReference"/>
          <w:rFonts w:ascii="Garamond" w:hAnsi="Garamond"/>
          <w:sz w:val="24"/>
          <w:szCs w:val="24"/>
        </w:rPr>
        <w:footnoteReference w:id="6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Ebuzer! Bir çok kimseler güne başlar ve onu s</w:t>
      </w:r>
      <w:r w:rsidRPr="00FE6AA0">
        <w:rPr>
          <w:rFonts w:ascii="Garamond" w:hAnsi="Garamond"/>
          <w:sz w:val="24"/>
          <w:szCs w:val="24"/>
        </w:rPr>
        <w:t>o</w:t>
      </w:r>
      <w:r w:rsidRPr="00FE6AA0">
        <w:rPr>
          <w:rFonts w:ascii="Garamond" w:hAnsi="Garamond"/>
          <w:sz w:val="24"/>
          <w:szCs w:val="24"/>
        </w:rPr>
        <w:t>na eriştiremez. Yarını bekler ama ona ulaşamaz</w:t>
      </w:r>
      <w:r w:rsidR="008866B7">
        <w:rPr>
          <w:rFonts w:ascii="Garamond" w:hAnsi="Garamond"/>
          <w:sz w:val="24"/>
          <w:szCs w:val="24"/>
        </w:rPr>
        <w:t>.”</w:t>
      </w:r>
      <w:r w:rsidRPr="00FE6AA0">
        <w:rPr>
          <w:rStyle w:val="FootnoteReference"/>
          <w:rFonts w:ascii="Garamond" w:hAnsi="Garamond"/>
          <w:sz w:val="24"/>
          <w:szCs w:val="24"/>
        </w:rPr>
        <w:footnoteReference w:id="6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Ebuzer! Eğer ec</w:t>
      </w:r>
      <w:r w:rsidRPr="00FE6AA0">
        <w:rPr>
          <w:rFonts w:ascii="Garamond" w:hAnsi="Garamond"/>
          <w:sz w:val="24"/>
          <w:szCs w:val="24"/>
        </w:rPr>
        <w:t>e</w:t>
      </w:r>
      <w:r w:rsidRPr="00FE6AA0">
        <w:rPr>
          <w:rFonts w:ascii="Garamond" w:hAnsi="Garamond"/>
          <w:sz w:val="24"/>
          <w:szCs w:val="24"/>
        </w:rPr>
        <w:t>le ve ecelin hareketine bakacak olursan, şüphesiz ki arzu ve hil</w:t>
      </w:r>
      <w:r w:rsidRPr="00FE6AA0">
        <w:rPr>
          <w:rFonts w:ascii="Garamond" w:hAnsi="Garamond"/>
          <w:sz w:val="24"/>
          <w:szCs w:val="24"/>
        </w:rPr>
        <w:t>e</w:t>
      </w:r>
      <w:r w:rsidRPr="00FE6AA0">
        <w:rPr>
          <w:rFonts w:ascii="Garamond" w:hAnsi="Garamond"/>
          <w:sz w:val="24"/>
          <w:szCs w:val="24"/>
        </w:rPr>
        <w:t>lerine düşman kesilirsin</w:t>
      </w:r>
      <w:r w:rsidR="008866B7">
        <w:rPr>
          <w:rFonts w:ascii="Garamond" w:hAnsi="Garamond"/>
          <w:sz w:val="24"/>
          <w:szCs w:val="24"/>
        </w:rPr>
        <w:t>.”</w:t>
      </w:r>
      <w:r w:rsidRPr="00FE6AA0">
        <w:rPr>
          <w:rStyle w:val="FootnoteReference"/>
          <w:rFonts w:ascii="Garamond" w:hAnsi="Garamond"/>
          <w:sz w:val="24"/>
          <w:szCs w:val="24"/>
        </w:rPr>
        <w:footnoteReference w:id="6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Ebuzer! Dünyada garipmişsin veya yolcuymu</w:t>
      </w:r>
      <w:r w:rsidRPr="00FE6AA0">
        <w:rPr>
          <w:rFonts w:ascii="Garamond" w:hAnsi="Garamond"/>
          <w:sz w:val="24"/>
          <w:szCs w:val="24"/>
        </w:rPr>
        <w:t>ş</w:t>
      </w:r>
      <w:r w:rsidRPr="00FE6AA0">
        <w:rPr>
          <w:rFonts w:ascii="Garamond" w:hAnsi="Garamond"/>
          <w:sz w:val="24"/>
          <w:szCs w:val="24"/>
        </w:rPr>
        <w:t>sun gibi ol ve kendini mezarla</w:t>
      </w:r>
      <w:r w:rsidRPr="00FE6AA0">
        <w:rPr>
          <w:rFonts w:ascii="Garamond" w:hAnsi="Garamond"/>
          <w:sz w:val="24"/>
          <w:szCs w:val="24"/>
        </w:rPr>
        <w:t>r</w:t>
      </w:r>
      <w:r w:rsidRPr="00FE6AA0">
        <w:rPr>
          <w:rFonts w:ascii="Garamond" w:hAnsi="Garamond"/>
          <w:sz w:val="24"/>
          <w:szCs w:val="24"/>
        </w:rPr>
        <w:t>da uyuyan kimselerden say</w:t>
      </w:r>
      <w:r w:rsidR="008866B7">
        <w:rPr>
          <w:rFonts w:ascii="Garamond" w:hAnsi="Garamond"/>
          <w:sz w:val="24"/>
          <w:szCs w:val="24"/>
        </w:rPr>
        <w:t>.”</w:t>
      </w:r>
      <w:r w:rsidRPr="00FE6AA0">
        <w:rPr>
          <w:rStyle w:val="FootnoteReference"/>
          <w:rFonts w:ascii="Garamond" w:hAnsi="Garamond"/>
          <w:sz w:val="24"/>
          <w:szCs w:val="24"/>
        </w:rPr>
        <w:footnoteReference w:id="6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Ebuzer! Sabaha başladığın zaman kendine akş</w:t>
      </w:r>
      <w:r w:rsidRPr="00FE6AA0">
        <w:rPr>
          <w:rFonts w:ascii="Garamond" w:hAnsi="Garamond"/>
          <w:sz w:val="24"/>
          <w:szCs w:val="24"/>
        </w:rPr>
        <w:t>a</w:t>
      </w:r>
      <w:r w:rsidRPr="00FE6AA0">
        <w:rPr>
          <w:rFonts w:ascii="Garamond" w:hAnsi="Garamond"/>
          <w:sz w:val="24"/>
          <w:szCs w:val="24"/>
        </w:rPr>
        <w:t>mı vaad etme, akşama ulaştığın zaman da kendine yarını vaad etme. Hastalanmadan önce sa</w:t>
      </w:r>
      <w:r w:rsidRPr="00FE6AA0">
        <w:rPr>
          <w:rFonts w:ascii="Garamond" w:hAnsi="Garamond"/>
          <w:sz w:val="24"/>
          <w:szCs w:val="24"/>
        </w:rPr>
        <w:t>ğ</w:t>
      </w:r>
      <w:r w:rsidRPr="00FE6AA0">
        <w:rPr>
          <w:rFonts w:ascii="Garamond" w:hAnsi="Garamond"/>
          <w:sz w:val="24"/>
          <w:szCs w:val="24"/>
        </w:rPr>
        <w:t xml:space="preserve">lıklı döneminden ve ölmeden önce hayatından nasiplen. Zira ki sen </w:t>
      </w:r>
      <w:r w:rsidRPr="00FE6AA0">
        <w:rPr>
          <w:rFonts w:ascii="Garamond" w:hAnsi="Garamond"/>
          <w:sz w:val="24"/>
          <w:szCs w:val="24"/>
        </w:rPr>
        <w:lastRenderedPageBreak/>
        <w:t>adının yarın ne olacağını bilme</w:t>
      </w:r>
      <w:r w:rsidRPr="00FE6AA0">
        <w:rPr>
          <w:rFonts w:ascii="Garamond" w:hAnsi="Garamond"/>
          <w:sz w:val="24"/>
          <w:szCs w:val="24"/>
        </w:rPr>
        <w:t>z</w:t>
      </w:r>
      <w:r w:rsidRPr="00FE6AA0">
        <w:rPr>
          <w:rFonts w:ascii="Garamond" w:hAnsi="Garamond"/>
          <w:sz w:val="24"/>
          <w:szCs w:val="24"/>
        </w:rPr>
        <w:t>sin</w:t>
      </w:r>
      <w:r w:rsidR="008866B7">
        <w:rPr>
          <w:rFonts w:ascii="Garamond" w:hAnsi="Garamond"/>
          <w:sz w:val="24"/>
          <w:szCs w:val="24"/>
        </w:rPr>
        <w:t>.”</w:t>
      </w:r>
      <w:r w:rsidRPr="00FE6AA0">
        <w:rPr>
          <w:rStyle w:val="FootnoteReference"/>
          <w:rFonts w:ascii="Garamond" w:hAnsi="Garamond"/>
          <w:sz w:val="24"/>
          <w:szCs w:val="24"/>
        </w:rPr>
        <w:footnoteReference w:id="6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7438C7">
        <w:rPr>
          <w:rFonts w:ascii="Garamond" w:hAnsi="Garamond"/>
          <w:sz w:val="24"/>
          <w:szCs w:val="24"/>
        </w:rPr>
        <w:t>“Ey E</w:t>
      </w:r>
      <w:r w:rsidRPr="00FE6AA0">
        <w:rPr>
          <w:rFonts w:ascii="Garamond" w:hAnsi="Garamond"/>
          <w:sz w:val="24"/>
          <w:szCs w:val="24"/>
        </w:rPr>
        <w:t>buzer! Düşt</w:t>
      </w:r>
      <w:r w:rsidRPr="00FE6AA0">
        <w:rPr>
          <w:rFonts w:ascii="Garamond" w:hAnsi="Garamond"/>
          <w:sz w:val="24"/>
          <w:szCs w:val="24"/>
        </w:rPr>
        <w:t>ü</w:t>
      </w:r>
      <w:r w:rsidRPr="00FE6AA0">
        <w:rPr>
          <w:rFonts w:ascii="Garamond" w:hAnsi="Garamond"/>
          <w:sz w:val="24"/>
          <w:szCs w:val="24"/>
        </w:rPr>
        <w:t>ğün zaman baş aşağı düşmekten sakın. Zira sürçme affedilmez. Senin için geri dönüş imkanı yo</w:t>
      </w:r>
      <w:r w:rsidRPr="00FE6AA0">
        <w:rPr>
          <w:rFonts w:ascii="Garamond" w:hAnsi="Garamond"/>
          <w:sz w:val="24"/>
          <w:szCs w:val="24"/>
        </w:rPr>
        <w:t>k</w:t>
      </w:r>
      <w:r w:rsidRPr="00FE6AA0">
        <w:rPr>
          <w:rFonts w:ascii="Garamond" w:hAnsi="Garamond"/>
          <w:sz w:val="24"/>
          <w:szCs w:val="24"/>
        </w:rPr>
        <w:t>tur. Geride kalanların, geriye bıraktıkların hususunda seni övmezler. Huzuruna vardığın ki</w:t>
      </w:r>
      <w:r w:rsidRPr="00FE6AA0">
        <w:rPr>
          <w:rFonts w:ascii="Garamond" w:hAnsi="Garamond"/>
          <w:sz w:val="24"/>
          <w:szCs w:val="24"/>
        </w:rPr>
        <w:t>m</w:t>
      </w:r>
      <w:r w:rsidRPr="00FE6AA0">
        <w:rPr>
          <w:rFonts w:ascii="Garamond" w:hAnsi="Garamond"/>
          <w:sz w:val="24"/>
          <w:szCs w:val="24"/>
        </w:rPr>
        <w:t>se (Allah) meşguliyetlerin seb</w:t>
      </w:r>
      <w:r w:rsidRPr="00FE6AA0">
        <w:rPr>
          <w:rFonts w:ascii="Garamond" w:hAnsi="Garamond"/>
          <w:sz w:val="24"/>
          <w:szCs w:val="24"/>
        </w:rPr>
        <w:t>e</w:t>
      </w:r>
      <w:r w:rsidRPr="00FE6AA0">
        <w:rPr>
          <w:rFonts w:ascii="Garamond" w:hAnsi="Garamond"/>
          <w:sz w:val="24"/>
          <w:szCs w:val="24"/>
        </w:rPr>
        <w:t>biyle seni mazur görmez</w:t>
      </w:r>
      <w:r w:rsidR="008866B7">
        <w:rPr>
          <w:rFonts w:ascii="Garamond" w:hAnsi="Garamond"/>
          <w:sz w:val="24"/>
          <w:szCs w:val="24"/>
        </w:rPr>
        <w:t>.”</w:t>
      </w:r>
      <w:r w:rsidRPr="00FE6AA0">
        <w:rPr>
          <w:rStyle w:val="FootnoteReference"/>
          <w:rFonts w:ascii="Garamond" w:hAnsi="Garamond"/>
          <w:sz w:val="24"/>
          <w:szCs w:val="24"/>
        </w:rPr>
        <w:footnoteReference w:id="635"/>
      </w:r>
    </w:p>
    <w:p w:rsidR="00C324D6" w:rsidRPr="00FE6AA0" w:rsidRDefault="00C324D6" w:rsidP="007438C7">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Ebu zer şöyle diyor: </w:t>
      </w:r>
      <w:r w:rsidRPr="00FE6AA0">
        <w:rPr>
          <w:rFonts w:ascii="Garamond" w:hAnsi="Garamond"/>
          <w:sz w:val="24"/>
          <w:szCs w:val="24"/>
        </w:rPr>
        <w:t>“Do</w:t>
      </w:r>
      <w:r w:rsidRPr="00FE6AA0">
        <w:rPr>
          <w:rFonts w:ascii="Garamond" w:hAnsi="Garamond"/>
          <w:sz w:val="24"/>
          <w:szCs w:val="24"/>
        </w:rPr>
        <w:t>s</w:t>
      </w:r>
      <w:r w:rsidRPr="00FE6AA0">
        <w:rPr>
          <w:rFonts w:ascii="Garamond" w:hAnsi="Garamond"/>
          <w:sz w:val="24"/>
          <w:szCs w:val="24"/>
        </w:rPr>
        <w:t>tum Resulullah (s.a.a) bana ke</w:t>
      </w:r>
      <w:r w:rsidRPr="00FE6AA0">
        <w:rPr>
          <w:rFonts w:ascii="Garamond" w:hAnsi="Garamond"/>
          <w:sz w:val="24"/>
          <w:szCs w:val="24"/>
        </w:rPr>
        <w:t>n</w:t>
      </w:r>
      <w:r w:rsidRPr="00FE6AA0">
        <w:rPr>
          <w:rFonts w:ascii="Garamond" w:hAnsi="Garamond"/>
          <w:sz w:val="24"/>
          <w:szCs w:val="24"/>
        </w:rPr>
        <w:t>di</w:t>
      </w:r>
      <w:r w:rsidRPr="00FE6AA0">
        <w:rPr>
          <w:rFonts w:ascii="Garamond" w:hAnsi="Garamond"/>
          <w:sz w:val="24"/>
          <w:szCs w:val="24"/>
        </w:rPr>
        <w:t>m</w:t>
      </w:r>
      <w:r w:rsidRPr="00FE6AA0">
        <w:rPr>
          <w:rFonts w:ascii="Garamond" w:hAnsi="Garamond"/>
          <w:sz w:val="24"/>
          <w:szCs w:val="24"/>
        </w:rPr>
        <w:t>den aşağıdakilere bakmamı, kendimden üstündekilere ba</w:t>
      </w:r>
      <w:r w:rsidRPr="00FE6AA0">
        <w:rPr>
          <w:rFonts w:ascii="Garamond" w:hAnsi="Garamond"/>
          <w:sz w:val="24"/>
          <w:szCs w:val="24"/>
        </w:rPr>
        <w:t>k</w:t>
      </w:r>
      <w:r w:rsidRPr="00FE6AA0">
        <w:rPr>
          <w:rFonts w:ascii="Garamond" w:hAnsi="Garamond"/>
          <w:sz w:val="24"/>
          <w:szCs w:val="24"/>
        </w:rPr>
        <w:t>mamamı, fakirleri sevmemi, o</w:t>
      </w:r>
      <w:r w:rsidRPr="00FE6AA0">
        <w:rPr>
          <w:rFonts w:ascii="Garamond" w:hAnsi="Garamond"/>
          <w:sz w:val="24"/>
          <w:szCs w:val="24"/>
        </w:rPr>
        <w:t>n</w:t>
      </w:r>
      <w:r w:rsidRPr="00FE6AA0">
        <w:rPr>
          <w:rFonts w:ascii="Garamond" w:hAnsi="Garamond"/>
          <w:sz w:val="24"/>
          <w:szCs w:val="24"/>
        </w:rPr>
        <w:t>lara yakın olmamı ve benden kopsalar ve beni sevmeseler dahi sıla-i rahimde bulunmayı, her ne kadar acı da olsa hakkı söyl</w:t>
      </w:r>
      <w:r w:rsidRPr="00FE6AA0">
        <w:rPr>
          <w:rFonts w:ascii="Garamond" w:hAnsi="Garamond"/>
          <w:sz w:val="24"/>
          <w:szCs w:val="24"/>
        </w:rPr>
        <w:t>e</w:t>
      </w:r>
      <w:r w:rsidRPr="00FE6AA0">
        <w:rPr>
          <w:rFonts w:ascii="Garamond" w:hAnsi="Garamond"/>
          <w:sz w:val="24"/>
          <w:szCs w:val="24"/>
        </w:rPr>
        <w:t>memi, Allah yolunda hiç bir k</w:t>
      </w:r>
      <w:r w:rsidRPr="00FE6AA0">
        <w:rPr>
          <w:rFonts w:ascii="Garamond" w:hAnsi="Garamond"/>
          <w:sz w:val="24"/>
          <w:szCs w:val="24"/>
        </w:rPr>
        <w:t>ı</w:t>
      </w:r>
      <w:r w:rsidRPr="00FE6AA0">
        <w:rPr>
          <w:rFonts w:ascii="Garamond" w:hAnsi="Garamond"/>
          <w:sz w:val="24"/>
          <w:szCs w:val="24"/>
        </w:rPr>
        <w:t>nayıcının kınamasından kor</w:t>
      </w:r>
      <w:r w:rsidRPr="00FE6AA0">
        <w:rPr>
          <w:rFonts w:ascii="Garamond" w:hAnsi="Garamond"/>
          <w:sz w:val="24"/>
          <w:szCs w:val="24"/>
        </w:rPr>
        <w:t>k</w:t>
      </w:r>
      <w:r w:rsidRPr="00FE6AA0">
        <w:rPr>
          <w:rFonts w:ascii="Garamond" w:hAnsi="Garamond"/>
          <w:sz w:val="24"/>
          <w:szCs w:val="24"/>
        </w:rPr>
        <w:t xml:space="preserve">mamamı, hiç kimseden bir şey </w:t>
      </w:r>
      <w:r w:rsidR="007438C7">
        <w:rPr>
          <w:rFonts w:ascii="Garamond" w:hAnsi="Garamond"/>
          <w:sz w:val="24"/>
          <w:szCs w:val="24"/>
        </w:rPr>
        <w:t>istemememi</w:t>
      </w:r>
      <w:r w:rsidRPr="00FE6AA0">
        <w:rPr>
          <w:rFonts w:ascii="Garamond" w:hAnsi="Garamond"/>
          <w:sz w:val="24"/>
          <w:szCs w:val="24"/>
        </w:rPr>
        <w:t>, “la havle ve la ku</w:t>
      </w:r>
      <w:r w:rsidRPr="00FE6AA0">
        <w:rPr>
          <w:rFonts w:ascii="Garamond" w:hAnsi="Garamond"/>
          <w:sz w:val="24"/>
          <w:szCs w:val="24"/>
        </w:rPr>
        <w:t>v</w:t>
      </w:r>
      <w:r w:rsidRPr="00FE6AA0">
        <w:rPr>
          <w:rFonts w:ascii="Garamond" w:hAnsi="Garamond"/>
          <w:sz w:val="24"/>
          <w:szCs w:val="24"/>
        </w:rPr>
        <w:t>vete illa billah” cümlesini çok söyl</w:t>
      </w:r>
      <w:r w:rsidRPr="00FE6AA0">
        <w:rPr>
          <w:rFonts w:ascii="Garamond" w:hAnsi="Garamond"/>
          <w:sz w:val="24"/>
          <w:szCs w:val="24"/>
        </w:rPr>
        <w:t>e</w:t>
      </w:r>
      <w:r w:rsidRPr="00FE6AA0">
        <w:rPr>
          <w:rFonts w:ascii="Garamond" w:hAnsi="Garamond"/>
          <w:sz w:val="24"/>
          <w:szCs w:val="24"/>
        </w:rPr>
        <w:t>memi ta</w:t>
      </w:r>
      <w:r w:rsidR="007438C7">
        <w:rPr>
          <w:rFonts w:ascii="Garamond" w:hAnsi="Garamond"/>
          <w:sz w:val="24"/>
          <w:szCs w:val="24"/>
        </w:rPr>
        <w:t>v</w:t>
      </w:r>
      <w:r w:rsidRPr="00FE6AA0">
        <w:rPr>
          <w:rFonts w:ascii="Garamond" w:hAnsi="Garamond"/>
          <w:sz w:val="24"/>
          <w:szCs w:val="24"/>
        </w:rPr>
        <w:t>siye etmiştir. Zira ki bu (la havle ve la kuvvete illa billah) cennet hazinelerinden bir haz</w:t>
      </w:r>
      <w:r w:rsidRPr="00FE6AA0">
        <w:rPr>
          <w:rFonts w:ascii="Garamond" w:hAnsi="Garamond"/>
          <w:sz w:val="24"/>
          <w:szCs w:val="24"/>
        </w:rPr>
        <w:t>i</w:t>
      </w:r>
      <w:r w:rsidRPr="00FE6AA0">
        <w:rPr>
          <w:rFonts w:ascii="Garamond" w:hAnsi="Garamond"/>
          <w:sz w:val="24"/>
          <w:szCs w:val="24"/>
        </w:rPr>
        <w:t>nedir</w:t>
      </w:r>
      <w:r w:rsidR="008866B7">
        <w:rPr>
          <w:rFonts w:ascii="Garamond" w:hAnsi="Garamond"/>
          <w:sz w:val="24"/>
          <w:szCs w:val="24"/>
        </w:rPr>
        <w:t>.”</w:t>
      </w:r>
      <w:r w:rsidRPr="00FE6AA0">
        <w:rPr>
          <w:rStyle w:val="FootnoteReference"/>
          <w:rFonts w:ascii="Garamond" w:hAnsi="Garamond"/>
          <w:sz w:val="24"/>
          <w:szCs w:val="24"/>
        </w:rPr>
        <w:footnoteReference w:id="6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Hakeza Ebu zer şöyle diyor: </w:t>
      </w:r>
      <w:r w:rsidRPr="00FE6AA0">
        <w:rPr>
          <w:rFonts w:ascii="Garamond" w:hAnsi="Garamond"/>
          <w:sz w:val="24"/>
          <w:szCs w:val="24"/>
        </w:rPr>
        <w:t xml:space="preserve">“Dostum Resulullah (s.a.a) </w:t>
      </w:r>
      <w:r w:rsidRPr="00FE6AA0">
        <w:rPr>
          <w:rFonts w:ascii="Garamond" w:hAnsi="Garamond"/>
          <w:sz w:val="24"/>
          <w:szCs w:val="24"/>
        </w:rPr>
        <w:lastRenderedPageBreak/>
        <w:t>bana yedi şeyi tavsiyede bulu</w:t>
      </w:r>
      <w:r w:rsidRPr="00FE6AA0">
        <w:rPr>
          <w:rFonts w:ascii="Garamond" w:hAnsi="Garamond"/>
          <w:sz w:val="24"/>
          <w:szCs w:val="24"/>
        </w:rPr>
        <w:t>n</w:t>
      </w:r>
      <w:r w:rsidRPr="00FE6AA0">
        <w:rPr>
          <w:rFonts w:ascii="Garamond" w:hAnsi="Garamond"/>
          <w:sz w:val="24"/>
          <w:szCs w:val="24"/>
        </w:rPr>
        <w:t>muştur: “Fakirleri sevmek, onl</w:t>
      </w:r>
      <w:r w:rsidRPr="00FE6AA0">
        <w:rPr>
          <w:rFonts w:ascii="Garamond" w:hAnsi="Garamond"/>
          <w:sz w:val="24"/>
          <w:szCs w:val="24"/>
        </w:rPr>
        <w:t>a</w:t>
      </w:r>
      <w:r w:rsidRPr="00FE6AA0">
        <w:rPr>
          <w:rFonts w:ascii="Garamond" w:hAnsi="Garamond"/>
          <w:sz w:val="24"/>
          <w:szCs w:val="24"/>
        </w:rPr>
        <w:t>ra yakın olmak, benden aşağıd</w:t>
      </w:r>
      <w:r w:rsidRPr="00FE6AA0">
        <w:rPr>
          <w:rFonts w:ascii="Garamond" w:hAnsi="Garamond"/>
          <w:sz w:val="24"/>
          <w:szCs w:val="24"/>
        </w:rPr>
        <w:t>a</w:t>
      </w:r>
      <w:r w:rsidR="007438C7">
        <w:rPr>
          <w:rFonts w:ascii="Garamond" w:hAnsi="Garamond"/>
          <w:sz w:val="24"/>
          <w:szCs w:val="24"/>
        </w:rPr>
        <w:t>kilere bakmak, benden üstt</w:t>
      </w:r>
      <w:r w:rsidRPr="00FE6AA0">
        <w:rPr>
          <w:rFonts w:ascii="Garamond" w:hAnsi="Garamond"/>
          <w:sz w:val="24"/>
          <w:szCs w:val="24"/>
        </w:rPr>
        <w:t>ekil</w:t>
      </w:r>
      <w:r w:rsidRPr="00FE6AA0">
        <w:rPr>
          <w:rFonts w:ascii="Garamond" w:hAnsi="Garamond"/>
          <w:sz w:val="24"/>
          <w:szCs w:val="24"/>
        </w:rPr>
        <w:t>e</w:t>
      </w:r>
      <w:r w:rsidRPr="00FE6AA0">
        <w:rPr>
          <w:rFonts w:ascii="Garamond" w:hAnsi="Garamond"/>
          <w:sz w:val="24"/>
          <w:szCs w:val="24"/>
        </w:rPr>
        <w:t>re bakmamak, her ne kadar be</w:t>
      </w:r>
      <w:r w:rsidRPr="00FE6AA0">
        <w:rPr>
          <w:rFonts w:ascii="Garamond" w:hAnsi="Garamond"/>
          <w:sz w:val="24"/>
          <w:szCs w:val="24"/>
        </w:rPr>
        <w:t>n</w:t>
      </w:r>
      <w:r w:rsidRPr="00FE6AA0">
        <w:rPr>
          <w:rFonts w:ascii="Garamond" w:hAnsi="Garamond"/>
          <w:sz w:val="24"/>
          <w:szCs w:val="24"/>
        </w:rPr>
        <w:t>den uzaklaşsalar dahi sıla-i r</w:t>
      </w:r>
      <w:r w:rsidRPr="00FE6AA0">
        <w:rPr>
          <w:rFonts w:ascii="Garamond" w:hAnsi="Garamond"/>
          <w:sz w:val="24"/>
          <w:szCs w:val="24"/>
        </w:rPr>
        <w:t>a</w:t>
      </w:r>
      <w:r w:rsidRPr="00FE6AA0">
        <w:rPr>
          <w:rFonts w:ascii="Garamond" w:hAnsi="Garamond"/>
          <w:sz w:val="24"/>
          <w:szCs w:val="24"/>
        </w:rPr>
        <w:t>himde bulunmak, la havle vela kuvvete illa billah cümlesini çok söylemek, acı hakikatleri söyl</w:t>
      </w:r>
      <w:r w:rsidRPr="00FE6AA0">
        <w:rPr>
          <w:rFonts w:ascii="Garamond" w:hAnsi="Garamond"/>
          <w:sz w:val="24"/>
          <w:szCs w:val="24"/>
        </w:rPr>
        <w:t>e</w:t>
      </w:r>
      <w:r w:rsidRPr="00FE6AA0">
        <w:rPr>
          <w:rFonts w:ascii="Garamond" w:hAnsi="Garamond"/>
          <w:sz w:val="24"/>
          <w:szCs w:val="24"/>
        </w:rPr>
        <w:t>mek, Allah yolunda hiç bir kın</w:t>
      </w:r>
      <w:r w:rsidRPr="00FE6AA0">
        <w:rPr>
          <w:rFonts w:ascii="Garamond" w:hAnsi="Garamond"/>
          <w:sz w:val="24"/>
          <w:szCs w:val="24"/>
        </w:rPr>
        <w:t>a</w:t>
      </w:r>
      <w:r w:rsidRPr="00FE6AA0">
        <w:rPr>
          <w:rFonts w:ascii="Garamond" w:hAnsi="Garamond"/>
          <w:sz w:val="24"/>
          <w:szCs w:val="24"/>
        </w:rPr>
        <w:t>yıcının kınamasından korkm</w:t>
      </w:r>
      <w:r w:rsidRPr="00FE6AA0">
        <w:rPr>
          <w:rFonts w:ascii="Garamond" w:hAnsi="Garamond"/>
          <w:sz w:val="24"/>
          <w:szCs w:val="24"/>
        </w:rPr>
        <w:t>a</w:t>
      </w:r>
      <w:r w:rsidRPr="00FE6AA0">
        <w:rPr>
          <w:rFonts w:ascii="Garamond" w:hAnsi="Garamond"/>
          <w:sz w:val="24"/>
          <w:szCs w:val="24"/>
        </w:rPr>
        <w:t>mak ve i</w:t>
      </w:r>
      <w:r w:rsidRPr="00FE6AA0">
        <w:rPr>
          <w:rFonts w:ascii="Garamond" w:hAnsi="Garamond"/>
          <w:sz w:val="24"/>
          <w:szCs w:val="24"/>
        </w:rPr>
        <w:t>n</w:t>
      </w:r>
      <w:r w:rsidRPr="00FE6AA0">
        <w:rPr>
          <w:rFonts w:ascii="Garamond" w:hAnsi="Garamond"/>
          <w:sz w:val="24"/>
          <w:szCs w:val="24"/>
        </w:rPr>
        <w:t>sanlardan hiç bir şey istem</w:t>
      </w:r>
      <w:r w:rsidRPr="00FE6AA0">
        <w:rPr>
          <w:rFonts w:ascii="Garamond" w:hAnsi="Garamond"/>
          <w:sz w:val="24"/>
          <w:szCs w:val="24"/>
        </w:rPr>
        <w:t>e</w:t>
      </w:r>
      <w:r w:rsidRPr="00FE6AA0">
        <w:rPr>
          <w:rFonts w:ascii="Garamond" w:hAnsi="Garamond"/>
          <w:sz w:val="24"/>
          <w:szCs w:val="24"/>
        </w:rPr>
        <w:t>mek</w:t>
      </w:r>
      <w:r w:rsidR="007438C7">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6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Ebu Zer şöyle diyor: </w:t>
      </w:r>
      <w:r w:rsidRPr="00FE6AA0">
        <w:rPr>
          <w:rFonts w:ascii="Garamond" w:hAnsi="Garamond"/>
          <w:sz w:val="24"/>
          <w:szCs w:val="24"/>
        </w:rPr>
        <w:t>“Resulullah (s.a.a) bana yedi şeyi tavsiye etti: Benden aşağıdakil</w:t>
      </w:r>
      <w:r w:rsidRPr="00FE6AA0">
        <w:rPr>
          <w:rFonts w:ascii="Garamond" w:hAnsi="Garamond"/>
          <w:sz w:val="24"/>
          <w:szCs w:val="24"/>
        </w:rPr>
        <w:t>e</w:t>
      </w:r>
      <w:r w:rsidRPr="00FE6AA0">
        <w:rPr>
          <w:rFonts w:ascii="Garamond" w:hAnsi="Garamond"/>
          <w:sz w:val="24"/>
          <w:szCs w:val="24"/>
        </w:rPr>
        <w:t>re bakmamı, benden üstün ola</w:t>
      </w:r>
      <w:r w:rsidRPr="00FE6AA0">
        <w:rPr>
          <w:rFonts w:ascii="Garamond" w:hAnsi="Garamond"/>
          <w:sz w:val="24"/>
          <w:szCs w:val="24"/>
        </w:rPr>
        <w:t>n</w:t>
      </w:r>
      <w:r w:rsidRPr="00FE6AA0">
        <w:rPr>
          <w:rFonts w:ascii="Garamond" w:hAnsi="Garamond"/>
          <w:sz w:val="24"/>
          <w:szCs w:val="24"/>
        </w:rPr>
        <w:t>lara bakmamamı, fakirleri se</w:t>
      </w:r>
      <w:r w:rsidRPr="00FE6AA0">
        <w:rPr>
          <w:rFonts w:ascii="Garamond" w:hAnsi="Garamond"/>
          <w:sz w:val="24"/>
          <w:szCs w:val="24"/>
        </w:rPr>
        <w:t>v</w:t>
      </w:r>
      <w:r w:rsidRPr="00FE6AA0">
        <w:rPr>
          <w:rFonts w:ascii="Garamond" w:hAnsi="Garamond"/>
          <w:sz w:val="24"/>
          <w:szCs w:val="24"/>
        </w:rPr>
        <w:t>memi ve onlara yakın olm</w:t>
      </w:r>
      <w:r w:rsidRPr="00FE6AA0">
        <w:rPr>
          <w:rFonts w:ascii="Garamond" w:hAnsi="Garamond"/>
          <w:sz w:val="24"/>
          <w:szCs w:val="24"/>
        </w:rPr>
        <w:t>a</w:t>
      </w:r>
      <w:r w:rsidRPr="00FE6AA0">
        <w:rPr>
          <w:rFonts w:ascii="Garamond" w:hAnsi="Garamond"/>
          <w:sz w:val="24"/>
          <w:szCs w:val="24"/>
        </w:rPr>
        <w:t>mı, her ne kadar acı da olsa hakikati söyl</w:t>
      </w:r>
      <w:r w:rsidRPr="00FE6AA0">
        <w:rPr>
          <w:rFonts w:ascii="Garamond" w:hAnsi="Garamond"/>
          <w:sz w:val="24"/>
          <w:szCs w:val="24"/>
        </w:rPr>
        <w:t>e</w:t>
      </w:r>
      <w:r w:rsidRPr="00FE6AA0">
        <w:rPr>
          <w:rFonts w:ascii="Garamond" w:hAnsi="Garamond"/>
          <w:sz w:val="24"/>
          <w:szCs w:val="24"/>
        </w:rPr>
        <w:t>memi, her ne kadar bana sırt ç</w:t>
      </w:r>
      <w:r w:rsidRPr="00FE6AA0">
        <w:rPr>
          <w:rFonts w:ascii="Garamond" w:hAnsi="Garamond"/>
          <w:sz w:val="24"/>
          <w:szCs w:val="24"/>
        </w:rPr>
        <w:t>e</w:t>
      </w:r>
      <w:r w:rsidRPr="00FE6AA0">
        <w:rPr>
          <w:rFonts w:ascii="Garamond" w:hAnsi="Garamond"/>
          <w:sz w:val="24"/>
          <w:szCs w:val="24"/>
        </w:rPr>
        <w:t>virseler de akrabalarımla ilişki kurmamı, Allah y</w:t>
      </w:r>
      <w:r w:rsidRPr="00FE6AA0">
        <w:rPr>
          <w:rFonts w:ascii="Garamond" w:hAnsi="Garamond"/>
          <w:sz w:val="24"/>
          <w:szCs w:val="24"/>
        </w:rPr>
        <w:t>o</w:t>
      </w:r>
      <w:r w:rsidRPr="00FE6AA0">
        <w:rPr>
          <w:rFonts w:ascii="Garamond" w:hAnsi="Garamond"/>
          <w:sz w:val="24"/>
          <w:szCs w:val="24"/>
        </w:rPr>
        <w:t>lunda hiç bir kınayıcının kınamasından kor</w:t>
      </w:r>
      <w:r w:rsidRPr="00FE6AA0">
        <w:rPr>
          <w:rFonts w:ascii="Garamond" w:hAnsi="Garamond"/>
          <w:sz w:val="24"/>
          <w:szCs w:val="24"/>
        </w:rPr>
        <w:t>k</w:t>
      </w:r>
      <w:r w:rsidRPr="00FE6AA0">
        <w:rPr>
          <w:rFonts w:ascii="Garamond" w:hAnsi="Garamond"/>
          <w:sz w:val="24"/>
          <w:szCs w:val="24"/>
        </w:rPr>
        <w:t>mamamı, la havle vela kuvvete illa billahil aliyyil azim cü</w:t>
      </w:r>
      <w:r w:rsidRPr="00FE6AA0">
        <w:rPr>
          <w:rFonts w:ascii="Garamond" w:hAnsi="Garamond"/>
          <w:sz w:val="24"/>
          <w:szCs w:val="24"/>
        </w:rPr>
        <w:t>m</w:t>
      </w:r>
      <w:r w:rsidRPr="00FE6AA0">
        <w:rPr>
          <w:rFonts w:ascii="Garamond" w:hAnsi="Garamond"/>
          <w:sz w:val="24"/>
          <w:szCs w:val="24"/>
        </w:rPr>
        <w:t>lesini çok söylememi tavsiye e</w:t>
      </w:r>
      <w:r w:rsidRPr="00FE6AA0">
        <w:rPr>
          <w:rFonts w:ascii="Garamond" w:hAnsi="Garamond"/>
          <w:sz w:val="24"/>
          <w:szCs w:val="24"/>
        </w:rPr>
        <w:t>t</w:t>
      </w:r>
      <w:r w:rsidRPr="00FE6AA0">
        <w:rPr>
          <w:rFonts w:ascii="Garamond" w:hAnsi="Garamond"/>
          <w:sz w:val="24"/>
          <w:szCs w:val="24"/>
        </w:rPr>
        <w:t>miştir. Çünkü bu (la havle vela kuvvete illa billahil aliyyil azim</w:t>
      </w:r>
      <w:r w:rsidR="007438C7">
        <w:rPr>
          <w:rFonts w:ascii="Garamond" w:hAnsi="Garamond"/>
          <w:sz w:val="24"/>
          <w:szCs w:val="24"/>
        </w:rPr>
        <w:t>)</w:t>
      </w:r>
      <w:r w:rsidRPr="00FE6AA0">
        <w:rPr>
          <w:rFonts w:ascii="Garamond" w:hAnsi="Garamond"/>
          <w:sz w:val="24"/>
          <w:szCs w:val="24"/>
        </w:rPr>
        <w:t xml:space="preserve"> cümlesi, cennet hazinelerinden bir haz</w:t>
      </w:r>
      <w:r w:rsidRPr="00FE6AA0">
        <w:rPr>
          <w:rFonts w:ascii="Garamond" w:hAnsi="Garamond"/>
          <w:sz w:val="24"/>
          <w:szCs w:val="24"/>
        </w:rPr>
        <w:t>i</w:t>
      </w:r>
      <w:r w:rsidRPr="00FE6AA0">
        <w:rPr>
          <w:rFonts w:ascii="Garamond" w:hAnsi="Garamond"/>
          <w:sz w:val="24"/>
          <w:szCs w:val="24"/>
        </w:rPr>
        <w:t>nedir</w:t>
      </w:r>
      <w:r w:rsidR="008866B7">
        <w:rPr>
          <w:rFonts w:ascii="Garamond" w:hAnsi="Garamond"/>
          <w:sz w:val="24"/>
          <w:szCs w:val="24"/>
        </w:rPr>
        <w:t>.”</w:t>
      </w:r>
      <w:r w:rsidRPr="00FE6AA0">
        <w:rPr>
          <w:rStyle w:val="FootnoteReference"/>
          <w:rFonts w:ascii="Garamond" w:hAnsi="Garamond"/>
          <w:sz w:val="24"/>
          <w:szCs w:val="24"/>
        </w:rPr>
        <w:footnoteReference w:id="638"/>
      </w:r>
    </w:p>
    <w:p w:rsidR="00C324D6" w:rsidRPr="00FE6AA0" w:rsidRDefault="007438C7"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 V</w:t>
      </w:r>
      <w:r w:rsidR="00C324D6" w:rsidRPr="00FE6AA0">
        <w:rPr>
          <w:rFonts w:ascii="Garamond" w:hAnsi="Garamond"/>
          <w:i/>
          <w:iCs/>
          <w:sz w:val="24"/>
          <w:szCs w:val="24"/>
        </w:rPr>
        <w:t>uheyb’e şö</w:t>
      </w:r>
      <w:r w:rsidR="00C324D6" w:rsidRPr="00FE6AA0">
        <w:rPr>
          <w:rFonts w:ascii="Garamond" w:hAnsi="Garamond"/>
          <w:i/>
          <w:iCs/>
          <w:sz w:val="24"/>
          <w:szCs w:val="24"/>
        </w:rPr>
        <w:t>y</w:t>
      </w:r>
      <w:r w:rsidR="00C324D6" w:rsidRPr="00FE6AA0">
        <w:rPr>
          <w:rFonts w:ascii="Garamond" w:hAnsi="Garamond"/>
          <w:i/>
          <w:iCs/>
          <w:sz w:val="24"/>
          <w:szCs w:val="24"/>
        </w:rPr>
        <w:t xml:space="preserve">le buyurmuştur: </w:t>
      </w:r>
      <w:r w:rsidR="00C324D6" w:rsidRPr="00FE6AA0">
        <w:rPr>
          <w:rFonts w:ascii="Garamond" w:hAnsi="Garamond"/>
          <w:sz w:val="24"/>
          <w:szCs w:val="24"/>
        </w:rPr>
        <w:t xml:space="preserve">“Sen tavsiye kabul eder misin? Sen tavsiye </w:t>
      </w:r>
      <w:r w:rsidR="00C324D6" w:rsidRPr="00FE6AA0">
        <w:rPr>
          <w:rFonts w:ascii="Garamond" w:hAnsi="Garamond"/>
          <w:sz w:val="24"/>
          <w:szCs w:val="24"/>
        </w:rPr>
        <w:lastRenderedPageBreak/>
        <w:t>kabul eder misin? Bir iş yapmak isted</w:t>
      </w:r>
      <w:r w:rsidR="00C324D6" w:rsidRPr="00FE6AA0">
        <w:rPr>
          <w:rFonts w:ascii="Garamond" w:hAnsi="Garamond"/>
          <w:sz w:val="24"/>
          <w:szCs w:val="24"/>
        </w:rPr>
        <w:t>i</w:t>
      </w:r>
      <w:r w:rsidR="00C324D6" w:rsidRPr="00FE6AA0">
        <w:rPr>
          <w:rFonts w:ascii="Garamond" w:hAnsi="Garamond"/>
          <w:sz w:val="24"/>
          <w:szCs w:val="24"/>
        </w:rPr>
        <w:t>ğin zaman onun akıbetini düşün. Eğer sonunda kurtuluş olursa onu yap. Eğer bunun d</w:t>
      </w:r>
      <w:r w:rsidR="00C324D6" w:rsidRPr="00FE6AA0">
        <w:rPr>
          <w:rFonts w:ascii="Garamond" w:hAnsi="Garamond"/>
          <w:sz w:val="24"/>
          <w:szCs w:val="24"/>
        </w:rPr>
        <w:t>ı</w:t>
      </w:r>
      <w:r w:rsidR="00C324D6" w:rsidRPr="00FE6AA0">
        <w:rPr>
          <w:rFonts w:ascii="Garamond" w:hAnsi="Garamond"/>
          <w:sz w:val="24"/>
          <w:szCs w:val="24"/>
        </w:rPr>
        <w:t>şında bir şey olursa onu terk et</w:t>
      </w:r>
      <w:r w:rsidR="008866B7">
        <w:rPr>
          <w:rFonts w:ascii="Garamond" w:hAnsi="Garamond"/>
          <w:sz w:val="24"/>
          <w:szCs w:val="24"/>
        </w:rPr>
        <w:t>.”</w:t>
      </w:r>
      <w:r w:rsidR="00C324D6" w:rsidRPr="00FE6AA0">
        <w:rPr>
          <w:rStyle w:val="FootnoteReference"/>
          <w:rFonts w:ascii="Garamond" w:hAnsi="Garamond"/>
          <w:sz w:val="24"/>
          <w:szCs w:val="24"/>
        </w:rPr>
        <w:footnoteReference w:id="639"/>
      </w:r>
    </w:p>
    <w:p w:rsidR="00C324D6" w:rsidRPr="00FE6AA0" w:rsidRDefault="00C324D6" w:rsidP="007438C7">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“Bir şahıs Peygamb</w:t>
      </w:r>
      <w:r w:rsidRPr="00FE6AA0">
        <w:rPr>
          <w:rFonts w:ascii="Garamond" w:hAnsi="Garamond"/>
          <w:sz w:val="24"/>
          <w:szCs w:val="24"/>
        </w:rPr>
        <w:t>e</w:t>
      </w:r>
      <w:r w:rsidRPr="00FE6AA0">
        <w:rPr>
          <w:rFonts w:ascii="Garamond" w:hAnsi="Garamond"/>
          <w:sz w:val="24"/>
          <w:szCs w:val="24"/>
        </w:rPr>
        <w:t>rin (s.a.a) huzuruna geldi ve şö</w:t>
      </w:r>
      <w:r w:rsidRPr="00FE6AA0">
        <w:rPr>
          <w:rFonts w:ascii="Garamond" w:hAnsi="Garamond"/>
          <w:sz w:val="24"/>
          <w:szCs w:val="24"/>
        </w:rPr>
        <w:t>y</w:t>
      </w:r>
      <w:r w:rsidRPr="00FE6AA0">
        <w:rPr>
          <w:rFonts w:ascii="Garamond" w:hAnsi="Garamond"/>
          <w:sz w:val="24"/>
          <w:szCs w:val="24"/>
        </w:rPr>
        <w:t>le arzetti: “Ey Resulullah! Bana tavsiyede bulun</w:t>
      </w:r>
      <w:r w:rsidR="008866B7">
        <w:rPr>
          <w:rFonts w:ascii="Garamond" w:hAnsi="Garamond"/>
          <w:sz w:val="24"/>
          <w:szCs w:val="24"/>
        </w:rPr>
        <w:t>.”</w:t>
      </w:r>
      <w:r w:rsidRPr="00FE6AA0">
        <w:rPr>
          <w:rFonts w:ascii="Garamond" w:hAnsi="Garamond"/>
          <w:sz w:val="24"/>
          <w:szCs w:val="24"/>
        </w:rPr>
        <w:t>Resulullah (s.a.a) şöyle buyu</w:t>
      </w:r>
      <w:r w:rsidRPr="00FE6AA0">
        <w:rPr>
          <w:rFonts w:ascii="Garamond" w:hAnsi="Garamond"/>
          <w:sz w:val="24"/>
          <w:szCs w:val="24"/>
        </w:rPr>
        <w:t>r</w:t>
      </w:r>
      <w:r w:rsidRPr="00FE6AA0">
        <w:rPr>
          <w:rFonts w:ascii="Garamond" w:hAnsi="Garamond"/>
          <w:sz w:val="24"/>
          <w:szCs w:val="24"/>
        </w:rPr>
        <w:t>du: “Eğer sana tavsiyede bul</w:t>
      </w:r>
      <w:r w:rsidRPr="00FE6AA0">
        <w:rPr>
          <w:rFonts w:ascii="Garamond" w:hAnsi="Garamond"/>
          <w:sz w:val="24"/>
          <w:szCs w:val="24"/>
        </w:rPr>
        <w:t>u</w:t>
      </w:r>
      <w:r w:rsidRPr="00FE6AA0">
        <w:rPr>
          <w:rFonts w:ascii="Garamond" w:hAnsi="Garamond"/>
          <w:sz w:val="24"/>
          <w:szCs w:val="24"/>
        </w:rPr>
        <w:t>nursam, kulak asar mısın?” Pe</w:t>
      </w:r>
      <w:r w:rsidRPr="00FE6AA0">
        <w:rPr>
          <w:rFonts w:ascii="Garamond" w:hAnsi="Garamond"/>
          <w:sz w:val="24"/>
          <w:szCs w:val="24"/>
        </w:rPr>
        <w:t>y</w:t>
      </w:r>
      <w:r w:rsidRPr="00FE6AA0">
        <w:rPr>
          <w:rFonts w:ascii="Garamond" w:hAnsi="Garamond"/>
          <w:sz w:val="24"/>
          <w:szCs w:val="24"/>
        </w:rPr>
        <w:t>gamber bu cümleyi üç defa buyurdu ve her defası</w:t>
      </w:r>
      <w:r w:rsidRPr="00FE6AA0">
        <w:rPr>
          <w:rFonts w:ascii="Garamond" w:hAnsi="Garamond"/>
          <w:sz w:val="24"/>
          <w:szCs w:val="24"/>
        </w:rPr>
        <w:t>n</w:t>
      </w:r>
      <w:r w:rsidRPr="00FE6AA0">
        <w:rPr>
          <w:rFonts w:ascii="Garamond" w:hAnsi="Garamond"/>
          <w:sz w:val="24"/>
          <w:szCs w:val="24"/>
        </w:rPr>
        <w:t>da o şahıs şöyle dedi: “</w:t>
      </w:r>
      <w:r w:rsidRPr="00FE6AA0">
        <w:rPr>
          <w:rFonts w:ascii="Garamond" w:hAnsi="Garamond"/>
          <w:sz w:val="24"/>
          <w:szCs w:val="24"/>
        </w:rPr>
        <w:t>E</w:t>
      </w:r>
      <w:r w:rsidRPr="00FE6AA0">
        <w:rPr>
          <w:rFonts w:ascii="Garamond" w:hAnsi="Garamond"/>
          <w:sz w:val="24"/>
          <w:szCs w:val="24"/>
        </w:rPr>
        <w:t>vet, ey Allah’ın Resulü!” Bunun üzerine Resulullah (s.a.a) şöyle buyu</w:t>
      </w:r>
      <w:r w:rsidRPr="00FE6AA0">
        <w:rPr>
          <w:rFonts w:ascii="Garamond" w:hAnsi="Garamond"/>
          <w:sz w:val="24"/>
          <w:szCs w:val="24"/>
        </w:rPr>
        <w:t>r</w:t>
      </w:r>
      <w:r w:rsidRPr="00FE6AA0">
        <w:rPr>
          <w:rFonts w:ascii="Garamond" w:hAnsi="Garamond"/>
          <w:sz w:val="24"/>
          <w:szCs w:val="24"/>
        </w:rPr>
        <w:t>du: “Bir işi yapmak isted</w:t>
      </w:r>
      <w:r w:rsidRPr="00FE6AA0">
        <w:rPr>
          <w:rFonts w:ascii="Garamond" w:hAnsi="Garamond"/>
          <w:sz w:val="24"/>
          <w:szCs w:val="24"/>
        </w:rPr>
        <w:t>i</w:t>
      </w:r>
      <w:r w:rsidRPr="00FE6AA0">
        <w:rPr>
          <w:rFonts w:ascii="Garamond" w:hAnsi="Garamond"/>
          <w:sz w:val="24"/>
          <w:szCs w:val="24"/>
        </w:rPr>
        <w:t>ğinde o işin sonucunu düşünmeni, eğer ku</w:t>
      </w:r>
      <w:r w:rsidRPr="00FE6AA0">
        <w:rPr>
          <w:rFonts w:ascii="Garamond" w:hAnsi="Garamond"/>
          <w:sz w:val="24"/>
          <w:szCs w:val="24"/>
        </w:rPr>
        <w:t>r</w:t>
      </w:r>
      <w:r w:rsidRPr="00FE6AA0">
        <w:rPr>
          <w:rFonts w:ascii="Garamond" w:hAnsi="Garamond"/>
          <w:sz w:val="24"/>
          <w:szCs w:val="24"/>
        </w:rPr>
        <w:t>tuluş varsa onu yapmanı, sapı</w:t>
      </w:r>
      <w:r w:rsidRPr="00FE6AA0">
        <w:rPr>
          <w:rFonts w:ascii="Garamond" w:hAnsi="Garamond"/>
          <w:sz w:val="24"/>
          <w:szCs w:val="24"/>
        </w:rPr>
        <w:t>k</w:t>
      </w:r>
      <w:r w:rsidRPr="00FE6AA0">
        <w:rPr>
          <w:rFonts w:ascii="Garamond" w:hAnsi="Garamond"/>
          <w:sz w:val="24"/>
          <w:szCs w:val="24"/>
        </w:rPr>
        <w:t>lık varsa onu terk etmeni tavsiye ediy</w:t>
      </w:r>
      <w:r w:rsidRPr="00FE6AA0">
        <w:rPr>
          <w:rFonts w:ascii="Garamond" w:hAnsi="Garamond"/>
          <w:sz w:val="24"/>
          <w:szCs w:val="24"/>
        </w:rPr>
        <w:t>o</w:t>
      </w:r>
      <w:r w:rsidRPr="00FE6AA0">
        <w:rPr>
          <w:rFonts w:ascii="Garamond" w:hAnsi="Garamond"/>
          <w:sz w:val="24"/>
          <w:szCs w:val="24"/>
        </w:rPr>
        <w:t>rum</w:t>
      </w:r>
      <w:r w:rsidR="008866B7">
        <w:rPr>
          <w:rFonts w:ascii="Garamond" w:hAnsi="Garamond"/>
          <w:sz w:val="24"/>
          <w:szCs w:val="24"/>
        </w:rPr>
        <w:t>.”</w:t>
      </w:r>
      <w:r w:rsidRPr="00FE6AA0">
        <w:rPr>
          <w:rStyle w:val="FootnoteReference"/>
          <w:rFonts w:ascii="Garamond" w:hAnsi="Garamond"/>
          <w:sz w:val="24"/>
          <w:szCs w:val="24"/>
        </w:rPr>
        <w:footnoteReference w:id="64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“Sana kavminin temiz ve salih ferdinden utandığın gibi Allah-u Teala’dan da uta</w:t>
      </w:r>
      <w:r w:rsidRPr="00FE6AA0">
        <w:rPr>
          <w:rFonts w:ascii="Garamond" w:hAnsi="Garamond"/>
          <w:sz w:val="24"/>
          <w:szCs w:val="24"/>
        </w:rPr>
        <w:t>n</w:t>
      </w:r>
      <w:r w:rsidR="007438C7">
        <w:rPr>
          <w:rFonts w:ascii="Garamond" w:hAnsi="Garamond"/>
          <w:sz w:val="24"/>
          <w:szCs w:val="24"/>
        </w:rPr>
        <w:t>manı</w:t>
      </w:r>
      <w:r w:rsidRPr="00FE6AA0">
        <w:rPr>
          <w:rFonts w:ascii="Garamond" w:hAnsi="Garamond"/>
          <w:sz w:val="24"/>
          <w:szCs w:val="24"/>
        </w:rPr>
        <w:t xml:space="preserve"> tavsiye ederim</w:t>
      </w:r>
      <w:r w:rsidR="008866B7">
        <w:rPr>
          <w:rFonts w:ascii="Garamond" w:hAnsi="Garamond"/>
          <w:sz w:val="24"/>
          <w:szCs w:val="24"/>
        </w:rPr>
        <w:t>.”</w:t>
      </w:r>
      <w:r w:rsidRPr="00FE6AA0">
        <w:rPr>
          <w:rStyle w:val="FootnoteReference"/>
          <w:rFonts w:ascii="Garamond" w:hAnsi="Garamond"/>
          <w:sz w:val="24"/>
          <w:szCs w:val="24"/>
        </w:rPr>
        <w:footnoteReference w:id="6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kendisine tavsiye etmesini isteyen Muaz’a şöyle buyurmuştur: </w:t>
      </w:r>
      <w:r w:rsidRPr="00FE6AA0">
        <w:rPr>
          <w:rFonts w:ascii="Garamond" w:hAnsi="Garamond"/>
          <w:sz w:val="24"/>
          <w:szCs w:val="24"/>
        </w:rPr>
        <w:t>“Allah’a onu gör</w:t>
      </w:r>
      <w:r w:rsidRPr="00FE6AA0">
        <w:rPr>
          <w:rFonts w:ascii="Garamond" w:hAnsi="Garamond"/>
          <w:sz w:val="24"/>
          <w:szCs w:val="24"/>
        </w:rPr>
        <w:t>ü</w:t>
      </w:r>
      <w:r w:rsidR="007438C7">
        <w:rPr>
          <w:rFonts w:ascii="Garamond" w:hAnsi="Garamond"/>
          <w:sz w:val="24"/>
          <w:szCs w:val="24"/>
        </w:rPr>
        <w:t>yormuşsun gibi ibadet</w:t>
      </w:r>
      <w:r w:rsidRPr="00FE6AA0">
        <w:rPr>
          <w:rFonts w:ascii="Garamond" w:hAnsi="Garamond"/>
          <w:sz w:val="24"/>
          <w:szCs w:val="24"/>
        </w:rPr>
        <w:t xml:space="preserve"> et ve ke</w:t>
      </w:r>
      <w:r w:rsidRPr="00FE6AA0">
        <w:rPr>
          <w:rFonts w:ascii="Garamond" w:hAnsi="Garamond"/>
          <w:sz w:val="24"/>
          <w:szCs w:val="24"/>
        </w:rPr>
        <w:t>n</w:t>
      </w:r>
      <w:r w:rsidRPr="00FE6AA0">
        <w:rPr>
          <w:rFonts w:ascii="Garamond" w:hAnsi="Garamond"/>
          <w:sz w:val="24"/>
          <w:szCs w:val="24"/>
        </w:rPr>
        <w:t xml:space="preserve">dini ölülerden say. Her taş ve </w:t>
      </w:r>
      <w:r w:rsidRPr="00FE6AA0">
        <w:rPr>
          <w:rFonts w:ascii="Garamond" w:hAnsi="Garamond"/>
          <w:sz w:val="24"/>
          <w:szCs w:val="24"/>
        </w:rPr>
        <w:lastRenderedPageBreak/>
        <w:t>ağacın yanında Allah’ı hatırla, günah işlediğin zaman bunun yanısıra iyi bir iş de yap. Gizlilik gizliliğ</w:t>
      </w:r>
      <w:r w:rsidR="007438C7">
        <w:rPr>
          <w:rFonts w:ascii="Garamond" w:hAnsi="Garamond"/>
          <w:sz w:val="24"/>
          <w:szCs w:val="24"/>
        </w:rPr>
        <w:t>e ve açıklık da açıklığa karşıdır</w:t>
      </w:r>
      <w:r w:rsidRPr="00FE6AA0">
        <w:rPr>
          <w:rFonts w:ascii="Garamond" w:hAnsi="Garamond"/>
          <w:sz w:val="24"/>
          <w:szCs w:val="24"/>
        </w:rPr>
        <w:t xml:space="preserve"> (gizli sevap, gizli g</w:t>
      </w:r>
      <w:r w:rsidRPr="00FE6AA0">
        <w:rPr>
          <w:rFonts w:ascii="Garamond" w:hAnsi="Garamond"/>
          <w:sz w:val="24"/>
          <w:szCs w:val="24"/>
        </w:rPr>
        <w:t>ü</w:t>
      </w:r>
      <w:r w:rsidRPr="00FE6AA0">
        <w:rPr>
          <w:rFonts w:ascii="Garamond" w:hAnsi="Garamond"/>
          <w:sz w:val="24"/>
          <w:szCs w:val="24"/>
        </w:rPr>
        <w:t>naha, açık sevap da açık günaha karş</w:t>
      </w:r>
      <w:r w:rsidRPr="00FE6AA0">
        <w:rPr>
          <w:rFonts w:ascii="Garamond" w:hAnsi="Garamond"/>
          <w:sz w:val="24"/>
          <w:szCs w:val="24"/>
        </w:rPr>
        <w:t>ı</w:t>
      </w:r>
      <w:r w:rsidRPr="00FE6AA0">
        <w:rPr>
          <w:rFonts w:ascii="Garamond" w:hAnsi="Garamond"/>
          <w:sz w:val="24"/>
          <w:szCs w:val="24"/>
        </w:rPr>
        <w:t>dır</w:t>
      </w:r>
      <w:r w:rsidR="007438C7">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6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Muaz’ın </w:t>
      </w:r>
      <w:r w:rsidRPr="00FE6AA0">
        <w:rPr>
          <w:rFonts w:ascii="Garamond" w:hAnsi="Garamond"/>
          <w:i/>
          <w:iCs/>
          <w:sz w:val="24"/>
          <w:szCs w:val="24"/>
        </w:rPr>
        <w:t>e</w:t>
      </w:r>
      <w:r w:rsidR="007438C7">
        <w:rPr>
          <w:rFonts w:ascii="Garamond" w:hAnsi="Garamond"/>
          <w:i/>
          <w:iCs/>
          <w:sz w:val="24"/>
          <w:szCs w:val="24"/>
        </w:rPr>
        <w:t>linden tutarak bir miktar yürümüş</w:t>
      </w:r>
      <w:r w:rsidRPr="00FE6AA0">
        <w:rPr>
          <w:rFonts w:ascii="Garamond" w:hAnsi="Garamond"/>
          <w:i/>
          <w:iCs/>
          <w:sz w:val="24"/>
          <w:szCs w:val="24"/>
        </w:rPr>
        <w:t xml:space="preserve"> ve daha sonra şöyle buyurmuştur: </w:t>
      </w:r>
      <w:r w:rsidRPr="00FE6AA0">
        <w:rPr>
          <w:rFonts w:ascii="Garamond" w:hAnsi="Garamond"/>
          <w:sz w:val="24"/>
          <w:szCs w:val="24"/>
        </w:rPr>
        <w:t>“S</w:t>
      </w:r>
      <w:r w:rsidRPr="00FE6AA0">
        <w:rPr>
          <w:rFonts w:ascii="Garamond" w:hAnsi="Garamond"/>
          <w:sz w:val="24"/>
          <w:szCs w:val="24"/>
        </w:rPr>
        <w:t>a</w:t>
      </w:r>
      <w:r w:rsidRPr="00FE6AA0">
        <w:rPr>
          <w:rFonts w:ascii="Garamond" w:hAnsi="Garamond"/>
          <w:sz w:val="24"/>
          <w:szCs w:val="24"/>
        </w:rPr>
        <w:t>na Allah’tan korkmayı, doğru söylemeyi, ahde vefa gösterm</w:t>
      </w:r>
      <w:r w:rsidRPr="00FE6AA0">
        <w:rPr>
          <w:rFonts w:ascii="Garamond" w:hAnsi="Garamond"/>
          <w:sz w:val="24"/>
          <w:szCs w:val="24"/>
        </w:rPr>
        <w:t>e</w:t>
      </w:r>
      <w:r w:rsidRPr="00FE6AA0">
        <w:rPr>
          <w:rFonts w:ascii="Garamond" w:hAnsi="Garamond"/>
          <w:sz w:val="24"/>
          <w:szCs w:val="24"/>
        </w:rPr>
        <w:t>yi, emaneti sahibine eda etmeyi, h</w:t>
      </w:r>
      <w:r w:rsidRPr="00FE6AA0">
        <w:rPr>
          <w:rFonts w:ascii="Garamond" w:hAnsi="Garamond"/>
          <w:sz w:val="24"/>
          <w:szCs w:val="24"/>
        </w:rPr>
        <w:t>ı</w:t>
      </w:r>
      <w:r w:rsidRPr="00FE6AA0">
        <w:rPr>
          <w:rFonts w:ascii="Garamond" w:hAnsi="Garamond"/>
          <w:sz w:val="24"/>
          <w:szCs w:val="24"/>
        </w:rPr>
        <w:t>yaneti terk etmeyi, yetime sevgi göstermeyi, komşu hakkına ri</w:t>
      </w:r>
      <w:r w:rsidRPr="00FE6AA0">
        <w:rPr>
          <w:rFonts w:ascii="Garamond" w:hAnsi="Garamond"/>
          <w:sz w:val="24"/>
          <w:szCs w:val="24"/>
        </w:rPr>
        <w:t>a</w:t>
      </w:r>
      <w:r w:rsidR="007438C7">
        <w:rPr>
          <w:rFonts w:ascii="Garamond" w:hAnsi="Garamond"/>
          <w:sz w:val="24"/>
          <w:szCs w:val="24"/>
        </w:rPr>
        <w:t>yet etmeyi, öfkeni yutmayı</w:t>
      </w:r>
      <w:r w:rsidRPr="00FE6AA0">
        <w:rPr>
          <w:rFonts w:ascii="Garamond" w:hAnsi="Garamond"/>
          <w:sz w:val="24"/>
          <w:szCs w:val="24"/>
        </w:rPr>
        <w:t>, y</w:t>
      </w:r>
      <w:r w:rsidRPr="00FE6AA0">
        <w:rPr>
          <w:rFonts w:ascii="Garamond" w:hAnsi="Garamond"/>
          <w:sz w:val="24"/>
          <w:szCs w:val="24"/>
        </w:rPr>
        <w:t>u</w:t>
      </w:r>
      <w:r w:rsidRPr="00FE6AA0">
        <w:rPr>
          <w:rFonts w:ascii="Garamond" w:hAnsi="Garamond"/>
          <w:sz w:val="24"/>
          <w:szCs w:val="24"/>
        </w:rPr>
        <w:t>muşak bir şekilde konuşmayı, s</w:t>
      </w:r>
      <w:r w:rsidRPr="00FE6AA0">
        <w:rPr>
          <w:rFonts w:ascii="Garamond" w:hAnsi="Garamond"/>
          <w:sz w:val="24"/>
          <w:szCs w:val="24"/>
        </w:rPr>
        <w:t>e</w:t>
      </w:r>
      <w:r w:rsidRPr="00FE6AA0">
        <w:rPr>
          <w:rFonts w:ascii="Garamond" w:hAnsi="Garamond"/>
          <w:sz w:val="24"/>
          <w:szCs w:val="24"/>
        </w:rPr>
        <w:t>lam vermeyi ve imama uymayı tavsiye ediyorum</w:t>
      </w:r>
      <w:r w:rsidR="008866B7">
        <w:rPr>
          <w:rFonts w:ascii="Garamond" w:hAnsi="Garamond"/>
          <w:sz w:val="24"/>
          <w:szCs w:val="24"/>
        </w:rPr>
        <w:t>.”</w:t>
      </w:r>
      <w:r w:rsidRPr="00FE6AA0">
        <w:rPr>
          <w:rStyle w:val="FootnoteReference"/>
          <w:rFonts w:ascii="Garamond" w:hAnsi="Garamond"/>
          <w:sz w:val="24"/>
          <w:szCs w:val="24"/>
        </w:rPr>
        <w:footnoteReference w:id="6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kendisine nasihat ve öğüt vermesini isteyen Muaz’a şöyle buyurmuştur: </w:t>
      </w:r>
      <w:r w:rsidRPr="00FE6AA0">
        <w:rPr>
          <w:rFonts w:ascii="Garamond" w:hAnsi="Garamond"/>
          <w:sz w:val="24"/>
          <w:szCs w:val="24"/>
        </w:rPr>
        <w:t>“A</w:t>
      </w:r>
      <w:r w:rsidRPr="00FE6AA0">
        <w:rPr>
          <w:rFonts w:ascii="Garamond" w:hAnsi="Garamond"/>
          <w:sz w:val="24"/>
          <w:szCs w:val="24"/>
        </w:rPr>
        <w:t>l</w:t>
      </w:r>
      <w:r w:rsidRPr="00FE6AA0">
        <w:rPr>
          <w:rFonts w:ascii="Garamond" w:hAnsi="Garamond"/>
          <w:sz w:val="24"/>
          <w:szCs w:val="24"/>
        </w:rPr>
        <w:t>lah’a onu görüyormuş gibi ib</w:t>
      </w:r>
      <w:r w:rsidRPr="00FE6AA0">
        <w:rPr>
          <w:rFonts w:ascii="Garamond" w:hAnsi="Garamond"/>
          <w:sz w:val="24"/>
          <w:szCs w:val="24"/>
        </w:rPr>
        <w:t>a</w:t>
      </w:r>
      <w:r w:rsidRPr="00FE6AA0">
        <w:rPr>
          <w:rFonts w:ascii="Garamond" w:hAnsi="Garamond"/>
          <w:sz w:val="24"/>
          <w:szCs w:val="24"/>
        </w:rPr>
        <w:t>det et, kendini ölüler zümresi</w:t>
      </w:r>
      <w:r w:rsidRPr="00FE6AA0">
        <w:rPr>
          <w:rFonts w:ascii="Garamond" w:hAnsi="Garamond"/>
          <w:sz w:val="24"/>
          <w:szCs w:val="24"/>
        </w:rPr>
        <w:t>n</w:t>
      </w:r>
      <w:r w:rsidRPr="00FE6AA0">
        <w:rPr>
          <w:rFonts w:ascii="Garamond" w:hAnsi="Garamond"/>
          <w:sz w:val="24"/>
          <w:szCs w:val="24"/>
        </w:rPr>
        <w:t>den say, eğer seni bütün bu şe</w:t>
      </w:r>
      <w:r w:rsidRPr="00FE6AA0">
        <w:rPr>
          <w:rFonts w:ascii="Garamond" w:hAnsi="Garamond"/>
          <w:sz w:val="24"/>
          <w:szCs w:val="24"/>
        </w:rPr>
        <w:t>y</w:t>
      </w:r>
      <w:r w:rsidRPr="00FE6AA0">
        <w:rPr>
          <w:rFonts w:ascii="Garamond" w:hAnsi="Garamond"/>
          <w:sz w:val="24"/>
          <w:szCs w:val="24"/>
        </w:rPr>
        <w:t xml:space="preserve">lerden daha çok koruyacak bir şeyden haberdar kılmamı istiyorsan, -peygamber eliyle diline işaret </w:t>
      </w:r>
      <w:r w:rsidRPr="00FE6AA0">
        <w:rPr>
          <w:rFonts w:ascii="Garamond" w:hAnsi="Garamond"/>
          <w:sz w:val="24"/>
          <w:szCs w:val="24"/>
        </w:rPr>
        <w:t>e</w:t>
      </w:r>
      <w:r w:rsidR="007438C7">
        <w:rPr>
          <w:rFonts w:ascii="Garamond" w:hAnsi="Garamond"/>
          <w:sz w:val="24"/>
          <w:szCs w:val="24"/>
        </w:rPr>
        <w:t>derek şöyle buyurdu: Ş</w:t>
      </w:r>
      <w:r w:rsidRPr="00FE6AA0">
        <w:rPr>
          <w:rFonts w:ascii="Garamond" w:hAnsi="Garamond"/>
          <w:sz w:val="24"/>
          <w:szCs w:val="24"/>
        </w:rPr>
        <w:t>u</w:t>
      </w:r>
      <w:r w:rsidR="008866B7">
        <w:rPr>
          <w:rFonts w:ascii="Garamond" w:hAnsi="Garamond"/>
          <w:sz w:val="24"/>
          <w:szCs w:val="24"/>
        </w:rPr>
        <w:t>.</w:t>
      </w:r>
      <w:r w:rsidR="007438C7">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644"/>
      </w:r>
    </w:p>
    <w:p w:rsidR="00C324D6" w:rsidRPr="00FE6AA0" w:rsidRDefault="007438C7" w:rsidP="007438C7">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kend</w:t>
      </w:r>
      <w:r w:rsidR="00C324D6" w:rsidRPr="00FE6AA0">
        <w:rPr>
          <w:rFonts w:ascii="Garamond" w:hAnsi="Garamond"/>
          <w:i/>
          <w:iCs/>
          <w:sz w:val="24"/>
          <w:szCs w:val="24"/>
        </w:rPr>
        <w:t>i</w:t>
      </w:r>
      <w:r w:rsidR="00C324D6" w:rsidRPr="00FE6AA0">
        <w:rPr>
          <w:rFonts w:ascii="Garamond" w:hAnsi="Garamond"/>
          <w:i/>
          <w:iCs/>
          <w:sz w:val="24"/>
          <w:szCs w:val="24"/>
        </w:rPr>
        <w:t>sine tavsiyede bulunmasını isteyen bir şa</w:t>
      </w:r>
      <w:r w:rsidR="00C324D6" w:rsidRPr="00FE6AA0">
        <w:rPr>
          <w:rFonts w:ascii="Garamond" w:hAnsi="Garamond"/>
          <w:i/>
          <w:iCs/>
          <w:sz w:val="24"/>
          <w:szCs w:val="24"/>
        </w:rPr>
        <w:t>h</w:t>
      </w:r>
      <w:r w:rsidR="00C324D6" w:rsidRPr="00FE6AA0">
        <w:rPr>
          <w:rFonts w:ascii="Garamond" w:hAnsi="Garamond"/>
          <w:i/>
          <w:iCs/>
          <w:sz w:val="24"/>
          <w:szCs w:val="24"/>
        </w:rPr>
        <w:t xml:space="preserve">sa şöyle buyurmuştur: </w:t>
      </w:r>
      <w:r w:rsidR="00C324D6" w:rsidRPr="00FE6AA0">
        <w:rPr>
          <w:rFonts w:ascii="Garamond" w:hAnsi="Garamond"/>
          <w:sz w:val="24"/>
          <w:szCs w:val="24"/>
        </w:rPr>
        <w:t xml:space="preserve">“Asla </w:t>
      </w:r>
      <w:r w:rsidR="00C324D6" w:rsidRPr="00FE6AA0">
        <w:rPr>
          <w:rFonts w:ascii="Garamond" w:hAnsi="Garamond"/>
          <w:sz w:val="24"/>
          <w:szCs w:val="24"/>
        </w:rPr>
        <w:lastRenderedPageBreak/>
        <w:t>öfk</w:t>
      </w:r>
      <w:r w:rsidR="00C324D6" w:rsidRPr="00FE6AA0">
        <w:rPr>
          <w:rFonts w:ascii="Garamond" w:hAnsi="Garamond"/>
          <w:sz w:val="24"/>
          <w:szCs w:val="24"/>
        </w:rPr>
        <w:t>e</w:t>
      </w:r>
      <w:r w:rsidR="00C324D6" w:rsidRPr="00FE6AA0">
        <w:rPr>
          <w:rFonts w:ascii="Garamond" w:hAnsi="Garamond"/>
          <w:sz w:val="24"/>
          <w:szCs w:val="24"/>
        </w:rPr>
        <w:t>lenme, zira öfkelenmede rabbinle çekişme gizlidir</w:t>
      </w:r>
      <w:r w:rsidR="008866B7">
        <w:rPr>
          <w:rFonts w:ascii="Garamond" w:hAnsi="Garamond"/>
          <w:sz w:val="24"/>
          <w:szCs w:val="24"/>
        </w:rPr>
        <w:t>.”</w:t>
      </w:r>
      <w:r w:rsidR="00C324D6" w:rsidRPr="00FE6AA0">
        <w:rPr>
          <w:rFonts w:ascii="Garamond" w:hAnsi="Garamond"/>
          <w:sz w:val="24"/>
          <w:szCs w:val="24"/>
        </w:rPr>
        <w:t>O şö</w:t>
      </w:r>
      <w:r w:rsidR="00C324D6" w:rsidRPr="00FE6AA0">
        <w:rPr>
          <w:rFonts w:ascii="Garamond" w:hAnsi="Garamond"/>
          <w:sz w:val="24"/>
          <w:szCs w:val="24"/>
        </w:rPr>
        <w:t>y</w:t>
      </w:r>
      <w:r w:rsidR="00C324D6" w:rsidRPr="00FE6AA0">
        <w:rPr>
          <w:rFonts w:ascii="Garamond" w:hAnsi="Garamond"/>
          <w:sz w:val="24"/>
          <w:szCs w:val="24"/>
        </w:rPr>
        <w:t>le arzetti: “Bana başka tavs</w:t>
      </w:r>
      <w:r w:rsidR="00C324D6" w:rsidRPr="00FE6AA0">
        <w:rPr>
          <w:rFonts w:ascii="Garamond" w:hAnsi="Garamond"/>
          <w:sz w:val="24"/>
          <w:szCs w:val="24"/>
        </w:rPr>
        <w:t>i</w:t>
      </w:r>
      <w:r w:rsidR="00C324D6" w:rsidRPr="00FE6AA0">
        <w:rPr>
          <w:rFonts w:ascii="Garamond" w:hAnsi="Garamond"/>
          <w:sz w:val="24"/>
          <w:szCs w:val="24"/>
        </w:rPr>
        <w:t>yede bulun</w:t>
      </w:r>
      <w:r w:rsidR="008866B7">
        <w:rPr>
          <w:rFonts w:ascii="Garamond" w:hAnsi="Garamond"/>
          <w:sz w:val="24"/>
          <w:szCs w:val="24"/>
        </w:rPr>
        <w:t>.”</w:t>
      </w:r>
      <w:r>
        <w:rPr>
          <w:rFonts w:ascii="Garamond" w:hAnsi="Garamond"/>
          <w:sz w:val="24"/>
          <w:szCs w:val="24"/>
        </w:rPr>
        <w:t xml:space="preserve"> </w:t>
      </w:r>
      <w:r w:rsidR="00C324D6" w:rsidRPr="00FE6AA0">
        <w:rPr>
          <w:rFonts w:ascii="Garamond" w:hAnsi="Garamond"/>
          <w:sz w:val="24"/>
          <w:szCs w:val="24"/>
        </w:rPr>
        <w:t>Peygamber şöyle buyu</w:t>
      </w:r>
      <w:r w:rsidR="00C324D6" w:rsidRPr="00FE6AA0">
        <w:rPr>
          <w:rFonts w:ascii="Garamond" w:hAnsi="Garamond"/>
          <w:sz w:val="24"/>
          <w:szCs w:val="24"/>
        </w:rPr>
        <w:t>r</w:t>
      </w:r>
      <w:r w:rsidR="00C324D6" w:rsidRPr="00FE6AA0">
        <w:rPr>
          <w:rFonts w:ascii="Garamond" w:hAnsi="Garamond"/>
          <w:sz w:val="24"/>
          <w:szCs w:val="24"/>
        </w:rPr>
        <w:t>du: “Özür dileyec</w:t>
      </w:r>
      <w:r w:rsidR="00C324D6" w:rsidRPr="00FE6AA0">
        <w:rPr>
          <w:rFonts w:ascii="Garamond" w:hAnsi="Garamond"/>
          <w:sz w:val="24"/>
          <w:szCs w:val="24"/>
        </w:rPr>
        <w:t>e</w:t>
      </w:r>
      <w:r w:rsidR="00C324D6" w:rsidRPr="00FE6AA0">
        <w:rPr>
          <w:rFonts w:ascii="Garamond" w:hAnsi="Garamond"/>
          <w:sz w:val="24"/>
          <w:szCs w:val="24"/>
        </w:rPr>
        <w:t>ğin bir işi yapma. Zira onda da gizli şirk vardır</w:t>
      </w:r>
      <w:r w:rsidR="008866B7">
        <w:rPr>
          <w:rFonts w:ascii="Garamond" w:hAnsi="Garamond"/>
          <w:sz w:val="24"/>
          <w:szCs w:val="24"/>
        </w:rPr>
        <w:t>.”</w:t>
      </w:r>
      <w:r w:rsidR="00C324D6" w:rsidRPr="00FE6AA0">
        <w:rPr>
          <w:rFonts w:ascii="Garamond" w:hAnsi="Garamond"/>
          <w:sz w:val="24"/>
          <w:szCs w:val="24"/>
        </w:rPr>
        <w:t>O şöyle arzetti: “Yine bana tavsiyede bulun. Peyga</w:t>
      </w:r>
      <w:r w:rsidR="00C324D6" w:rsidRPr="00FE6AA0">
        <w:rPr>
          <w:rFonts w:ascii="Garamond" w:hAnsi="Garamond"/>
          <w:sz w:val="24"/>
          <w:szCs w:val="24"/>
        </w:rPr>
        <w:t>m</w:t>
      </w:r>
      <w:r w:rsidR="00C324D6" w:rsidRPr="00FE6AA0">
        <w:rPr>
          <w:rFonts w:ascii="Garamond" w:hAnsi="Garamond"/>
          <w:sz w:val="24"/>
          <w:szCs w:val="24"/>
        </w:rPr>
        <w:t>ber şöyle buyu</w:t>
      </w:r>
      <w:r w:rsidR="00C324D6" w:rsidRPr="00FE6AA0">
        <w:rPr>
          <w:rFonts w:ascii="Garamond" w:hAnsi="Garamond"/>
          <w:sz w:val="24"/>
          <w:szCs w:val="24"/>
        </w:rPr>
        <w:t>r</w:t>
      </w:r>
      <w:r w:rsidR="00C324D6" w:rsidRPr="00FE6AA0">
        <w:rPr>
          <w:rFonts w:ascii="Garamond" w:hAnsi="Garamond"/>
          <w:sz w:val="24"/>
          <w:szCs w:val="24"/>
        </w:rPr>
        <w:t>du: “Namazını vedalaş</w:t>
      </w:r>
      <w:r>
        <w:rPr>
          <w:rFonts w:ascii="Garamond" w:hAnsi="Garamond"/>
          <w:sz w:val="24"/>
          <w:szCs w:val="24"/>
        </w:rPr>
        <w:t>a</w:t>
      </w:r>
      <w:r w:rsidR="00C324D6" w:rsidRPr="00FE6AA0">
        <w:rPr>
          <w:rFonts w:ascii="Garamond" w:hAnsi="Garamond"/>
          <w:sz w:val="24"/>
          <w:szCs w:val="24"/>
        </w:rPr>
        <w:t xml:space="preserve">n kimse gibi kıl. Zira bu tür namaz kılmakta (Allah’a) </w:t>
      </w:r>
      <w:r>
        <w:rPr>
          <w:rFonts w:ascii="Garamond" w:hAnsi="Garamond"/>
          <w:sz w:val="24"/>
          <w:szCs w:val="24"/>
        </w:rPr>
        <w:t>bi</w:t>
      </w:r>
      <w:r>
        <w:rPr>
          <w:rFonts w:ascii="Garamond" w:hAnsi="Garamond"/>
          <w:sz w:val="24"/>
          <w:szCs w:val="24"/>
        </w:rPr>
        <w:t>r</w:t>
      </w:r>
      <w:r>
        <w:rPr>
          <w:rFonts w:ascii="Garamond" w:hAnsi="Garamond"/>
          <w:sz w:val="24"/>
          <w:szCs w:val="24"/>
        </w:rPr>
        <w:t xml:space="preserve">leşme ve </w:t>
      </w:r>
      <w:r w:rsidR="00C324D6" w:rsidRPr="00FE6AA0">
        <w:rPr>
          <w:rFonts w:ascii="Garamond" w:hAnsi="Garamond"/>
          <w:sz w:val="24"/>
          <w:szCs w:val="24"/>
        </w:rPr>
        <w:t>yakınlık vardır</w:t>
      </w:r>
      <w:r w:rsidR="008866B7">
        <w:rPr>
          <w:rFonts w:ascii="Garamond" w:hAnsi="Garamond"/>
          <w:sz w:val="24"/>
          <w:szCs w:val="24"/>
        </w:rPr>
        <w:t>.”</w:t>
      </w:r>
      <w:r w:rsidR="00C324D6" w:rsidRPr="00FE6AA0">
        <w:rPr>
          <w:rFonts w:ascii="Garamond" w:hAnsi="Garamond"/>
          <w:sz w:val="24"/>
          <w:szCs w:val="24"/>
        </w:rPr>
        <w:t>O şö</w:t>
      </w:r>
      <w:r w:rsidR="00C324D6" w:rsidRPr="00FE6AA0">
        <w:rPr>
          <w:rFonts w:ascii="Garamond" w:hAnsi="Garamond"/>
          <w:sz w:val="24"/>
          <w:szCs w:val="24"/>
        </w:rPr>
        <w:t>y</w:t>
      </w:r>
      <w:r w:rsidR="00C324D6" w:rsidRPr="00FE6AA0">
        <w:rPr>
          <w:rFonts w:ascii="Garamond" w:hAnsi="Garamond"/>
          <w:sz w:val="24"/>
          <w:szCs w:val="24"/>
        </w:rPr>
        <w:t>le arzetti: “Yine bana tavsiyede bu</w:t>
      </w:r>
      <w:r>
        <w:rPr>
          <w:rFonts w:ascii="Garamond" w:hAnsi="Garamond"/>
          <w:sz w:val="24"/>
          <w:szCs w:val="24"/>
        </w:rPr>
        <w:t>lun</w:t>
      </w:r>
      <w:r w:rsidR="008866B7">
        <w:rPr>
          <w:rFonts w:ascii="Garamond" w:hAnsi="Garamond"/>
          <w:sz w:val="24"/>
          <w:szCs w:val="24"/>
        </w:rPr>
        <w:t>.”</w:t>
      </w:r>
      <w:r>
        <w:rPr>
          <w:rFonts w:ascii="Garamond" w:hAnsi="Garamond"/>
          <w:sz w:val="24"/>
          <w:szCs w:val="24"/>
        </w:rPr>
        <w:t xml:space="preserve"> </w:t>
      </w:r>
      <w:r w:rsidR="00C324D6" w:rsidRPr="00FE6AA0">
        <w:rPr>
          <w:rFonts w:ascii="Garamond" w:hAnsi="Garamond"/>
          <w:sz w:val="24"/>
          <w:szCs w:val="24"/>
        </w:rPr>
        <w:t>Peygamber şöyle buyu</w:t>
      </w:r>
      <w:r w:rsidR="00C324D6" w:rsidRPr="00FE6AA0">
        <w:rPr>
          <w:rFonts w:ascii="Garamond" w:hAnsi="Garamond"/>
          <w:sz w:val="24"/>
          <w:szCs w:val="24"/>
        </w:rPr>
        <w:t>r</w:t>
      </w:r>
      <w:r w:rsidR="00C324D6" w:rsidRPr="00FE6AA0">
        <w:rPr>
          <w:rFonts w:ascii="Garamond" w:hAnsi="Garamond"/>
          <w:sz w:val="24"/>
          <w:szCs w:val="24"/>
        </w:rPr>
        <w:t>du: “Salih komşularından uta</w:t>
      </w:r>
      <w:r w:rsidR="00C324D6" w:rsidRPr="00FE6AA0">
        <w:rPr>
          <w:rFonts w:ascii="Garamond" w:hAnsi="Garamond"/>
          <w:sz w:val="24"/>
          <w:szCs w:val="24"/>
        </w:rPr>
        <w:t>n</w:t>
      </w:r>
      <w:r w:rsidR="00C324D6" w:rsidRPr="00FE6AA0">
        <w:rPr>
          <w:rFonts w:ascii="Garamond" w:hAnsi="Garamond"/>
          <w:sz w:val="24"/>
          <w:szCs w:val="24"/>
        </w:rPr>
        <w:t>dığın gibi Allah’tan utan. Z</w:t>
      </w:r>
      <w:r w:rsidR="00C324D6" w:rsidRPr="00FE6AA0">
        <w:rPr>
          <w:rFonts w:ascii="Garamond" w:hAnsi="Garamond"/>
          <w:sz w:val="24"/>
          <w:szCs w:val="24"/>
        </w:rPr>
        <w:t>i</w:t>
      </w:r>
      <w:r>
        <w:rPr>
          <w:rFonts w:ascii="Garamond" w:hAnsi="Garamond"/>
          <w:sz w:val="24"/>
          <w:szCs w:val="24"/>
        </w:rPr>
        <w:t>ra bu işte yakinin artması</w:t>
      </w:r>
      <w:r w:rsidR="00C324D6" w:rsidRPr="00FE6AA0">
        <w:rPr>
          <w:rFonts w:ascii="Garamond" w:hAnsi="Garamond"/>
          <w:sz w:val="24"/>
          <w:szCs w:val="24"/>
        </w:rPr>
        <w:t xml:space="preserve"> vardır. A</w:t>
      </w:r>
      <w:r w:rsidR="00C324D6" w:rsidRPr="00FE6AA0">
        <w:rPr>
          <w:rFonts w:ascii="Garamond" w:hAnsi="Garamond"/>
          <w:sz w:val="24"/>
          <w:szCs w:val="24"/>
        </w:rPr>
        <w:t>l</w:t>
      </w:r>
      <w:r w:rsidR="00C324D6" w:rsidRPr="00FE6AA0">
        <w:rPr>
          <w:rFonts w:ascii="Garamond" w:hAnsi="Garamond"/>
          <w:sz w:val="24"/>
          <w:szCs w:val="24"/>
        </w:rPr>
        <w:t>lah-u Teala ilk ve son tavsiy</w:t>
      </w:r>
      <w:r w:rsidR="00C324D6" w:rsidRPr="00FE6AA0">
        <w:rPr>
          <w:rFonts w:ascii="Garamond" w:hAnsi="Garamond"/>
          <w:sz w:val="24"/>
          <w:szCs w:val="24"/>
        </w:rPr>
        <w:t>e</w:t>
      </w:r>
      <w:r w:rsidR="00C324D6" w:rsidRPr="00FE6AA0">
        <w:rPr>
          <w:rFonts w:ascii="Garamond" w:hAnsi="Garamond"/>
          <w:sz w:val="24"/>
          <w:szCs w:val="24"/>
        </w:rPr>
        <w:t xml:space="preserve">de bulunanların tavsiyesini bir tek haslette bir </w:t>
      </w:r>
      <w:r w:rsidR="00C324D6" w:rsidRPr="00FE6AA0">
        <w:rPr>
          <w:rFonts w:ascii="Garamond" w:hAnsi="Garamond"/>
          <w:sz w:val="24"/>
          <w:szCs w:val="24"/>
        </w:rPr>
        <w:t>a</w:t>
      </w:r>
      <w:r w:rsidR="00C324D6" w:rsidRPr="00FE6AA0">
        <w:rPr>
          <w:rFonts w:ascii="Garamond" w:hAnsi="Garamond"/>
          <w:sz w:val="24"/>
          <w:szCs w:val="24"/>
        </w:rPr>
        <w:t xml:space="preserve">raya getirmiştir ve o da takvadır. Aziz ve celil </w:t>
      </w:r>
      <w:r w:rsidR="00C324D6" w:rsidRPr="00FE6AA0">
        <w:rPr>
          <w:rFonts w:ascii="Garamond" w:hAnsi="Garamond"/>
          <w:sz w:val="24"/>
          <w:szCs w:val="24"/>
        </w:rPr>
        <w:t>o</w:t>
      </w:r>
      <w:r w:rsidR="00C324D6" w:rsidRPr="00FE6AA0">
        <w:rPr>
          <w:rFonts w:ascii="Garamond" w:hAnsi="Garamond"/>
          <w:sz w:val="24"/>
          <w:szCs w:val="24"/>
        </w:rPr>
        <w:t>lan Allah şöyle buyurmuştur: “</w:t>
      </w:r>
      <w:r w:rsidR="00C324D6" w:rsidRPr="00FE6AA0">
        <w:rPr>
          <w:rFonts w:ascii="Garamond" w:hAnsi="Garamond"/>
          <w:b/>
          <w:bCs/>
          <w:sz w:val="24"/>
          <w:szCs w:val="24"/>
        </w:rPr>
        <w:t>And olsun ki, sizden önce Kitab verile</w:t>
      </w:r>
      <w:r w:rsidR="00C324D6" w:rsidRPr="00FE6AA0">
        <w:rPr>
          <w:rFonts w:ascii="Garamond" w:hAnsi="Garamond"/>
          <w:b/>
          <w:bCs/>
          <w:sz w:val="24"/>
          <w:szCs w:val="24"/>
        </w:rPr>
        <w:t>n</w:t>
      </w:r>
      <w:r w:rsidR="00C324D6" w:rsidRPr="00FE6AA0">
        <w:rPr>
          <w:rFonts w:ascii="Garamond" w:hAnsi="Garamond"/>
          <w:b/>
          <w:bCs/>
          <w:sz w:val="24"/>
          <w:szCs w:val="24"/>
        </w:rPr>
        <w:t>lere ve size, Al-lah’tan sakınmanızı tavsiye e</w:t>
      </w:r>
      <w:r w:rsidR="00C324D6" w:rsidRPr="00FE6AA0">
        <w:rPr>
          <w:rFonts w:ascii="Garamond" w:hAnsi="Garamond"/>
          <w:b/>
          <w:bCs/>
          <w:sz w:val="24"/>
          <w:szCs w:val="24"/>
        </w:rPr>
        <w:t>t</w:t>
      </w:r>
      <w:r w:rsidR="00C324D6" w:rsidRPr="00FE6AA0">
        <w:rPr>
          <w:rFonts w:ascii="Garamond" w:hAnsi="Garamond"/>
          <w:b/>
          <w:bCs/>
          <w:sz w:val="24"/>
          <w:szCs w:val="24"/>
        </w:rPr>
        <w:t>tik</w:t>
      </w:r>
      <w:r w:rsidR="008866B7">
        <w:rPr>
          <w:rFonts w:ascii="Garamond" w:hAnsi="Garamond"/>
          <w:b/>
          <w:bCs/>
          <w:sz w:val="24"/>
          <w:szCs w:val="24"/>
        </w:rPr>
        <w:t>.”</w:t>
      </w:r>
      <w:r w:rsidR="00C324D6" w:rsidRPr="00FE6AA0">
        <w:rPr>
          <w:rFonts w:ascii="Garamond" w:hAnsi="Garamond"/>
          <w:sz w:val="24"/>
          <w:szCs w:val="24"/>
        </w:rPr>
        <w:t>Takva bütün salih ibadetl</w:t>
      </w:r>
      <w:r w:rsidR="00C324D6" w:rsidRPr="00FE6AA0">
        <w:rPr>
          <w:rFonts w:ascii="Garamond" w:hAnsi="Garamond"/>
          <w:sz w:val="24"/>
          <w:szCs w:val="24"/>
        </w:rPr>
        <w:t>e</w:t>
      </w:r>
      <w:r w:rsidR="00C324D6" w:rsidRPr="00FE6AA0">
        <w:rPr>
          <w:rFonts w:ascii="Garamond" w:hAnsi="Garamond"/>
          <w:sz w:val="24"/>
          <w:szCs w:val="24"/>
        </w:rPr>
        <w:t>rin toplandığı ye</w:t>
      </w:r>
      <w:r w:rsidR="00C324D6" w:rsidRPr="00FE6AA0">
        <w:rPr>
          <w:rFonts w:ascii="Garamond" w:hAnsi="Garamond"/>
          <w:sz w:val="24"/>
          <w:szCs w:val="24"/>
        </w:rPr>
        <w:t>r</w:t>
      </w:r>
      <w:r w:rsidR="00C324D6" w:rsidRPr="00FE6AA0">
        <w:rPr>
          <w:rFonts w:ascii="Garamond" w:hAnsi="Garamond"/>
          <w:sz w:val="24"/>
          <w:szCs w:val="24"/>
        </w:rPr>
        <w:t xml:space="preserve">dir. Her kim yüce derecelere </w:t>
      </w:r>
      <w:r w:rsidR="00C324D6" w:rsidRPr="00FE6AA0">
        <w:rPr>
          <w:rFonts w:ascii="Garamond" w:hAnsi="Garamond"/>
          <w:sz w:val="24"/>
          <w:szCs w:val="24"/>
        </w:rPr>
        <w:t>u</w:t>
      </w:r>
      <w:r w:rsidR="00C324D6" w:rsidRPr="00FE6AA0">
        <w:rPr>
          <w:rFonts w:ascii="Garamond" w:hAnsi="Garamond"/>
          <w:sz w:val="24"/>
          <w:szCs w:val="24"/>
        </w:rPr>
        <w:t>laşmışsa takva sebebiyle ulaşmı</w:t>
      </w:r>
      <w:r w:rsidR="00C324D6" w:rsidRPr="00FE6AA0">
        <w:rPr>
          <w:rFonts w:ascii="Garamond" w:hAnsi="Garamond"/>
          <w:sz w:val="24"/>
          <w:szCs w:val="24"/>
        </w:rPr>
        <w:t>ş</w:t>
      </w:r>
      <w:r w:rsidR="00C324D6" w:rsidRPr="00FE6AA0">
        <w:rPr>
          <w:rFonts w:ascii="Garamond" w:hAnsi="Garamond"/>
          <w:sz w:val="24"/>
          <w:szCs w:val="24"/>
        </w:rPr>
        <w:t>tır ve her kim temiz ve Allah ile sürekli bir ü</w:t>
      </w:r>
      <w:r w:rsidR="00C324D6" w:rsidRPr="00FE6AA0">
        <w:rPr>
          <w:rFonts w:ascii="Garamond" w:hAnsi="Garamond"/>
          <w:sz w:val="24"/>
          <w:szCs w:val="24"/>
        </w:rPr>
        <w:t>n</w:t>
      </w:r>
      <w:r w:rsidR="00C324D6" w:rsidRPr="00FE6AA0">
        <w:rPr>
          <w:rFonts w:ascii="Garamond" w:hAnsi="Garamond"/>
          <w:sz w:val="24"/>
          <w:szCs w:val="24"/>
        </w:rPr>
        <w:t>siyet içinde yaşamışsa, takva v</w:t>
      </w:r>
      <w:r w:rsidR="00C324D6" w:rsidRPr="00FE6AA0">
        <w:rPr>
          <w:rFonts w:ascii="Garamond" w:hAnsi="Garamond"/>
          <w:sz w:val="24"/>
          <w:szCs w:val="24"/>
        </w:rPr>
        <w:t>e</w:t>
      </w:r>
      <w:r w:rsidR="00C324D6" w:rsidRPr="00FE6AA0">
        <w:rPr>
          <w:rFonts w:ascii="Garamond" w:hAnsi="Garamond"/>
          <w:sz w:val="24"/>
          <w:szCs w:val="24"/>
        </w:rPr>
        <w:t>silesiyle yaşamı</w:t>
      </w:r>
      <w:r w:rsidR="00C324D6" w:rsidRPr="00FE6AA0">
        <w:rPr>
          <w:rFonts w:ascii="Garamond" w:hAnsi="Garamond"/>
          <w:sz w:val="24"/>
          <w:szCs w:val="24"/>
        </w:rPr>
        <w:t>ş</w:t>
      </w:r>
      <w:r w:rsidR="00C324D6" w:rsidRPr="00FE6AA0">
        <w:rPr>
          <w:rFonts w:ascii="Garamond" w:hAnsi="Garamond"/>
          <w:sz w:val="24"/>
          <w:szCs w:val="24"/>
        </w:rPr>
        <w:t>tır. Aziz ve celil olan A</w:t>
      </w:r>
      <w:r w:rsidR="00C324D6" w:rsidRPr="00FE6AA0">
        <w:rPr>
          <w:rFonts w:ascii="Garamond" w:hAnsi="Garamond"/>
          <w:sz w:val="24"/>
          <w:szCs w:val="24"/>
        </w:rPr>
        <w:t>l</w:t>
      </w:r>
      <w:r w:rsidR="00C324D6" w:rsidRPr="00FE6AA0">
        <w:rPr>
          <w:rFonts w:ascii="Garamond" w:hAnsi="Garamond"/>
          <w:sz w:val="24"/>
          <w:szCs w:val="24"/>
        </w:rPr>
        <w:t>lah şöyle buyurmuştur: “</w:t>
      </w:r>
      <w:r w:rsidR="00C324D6" w:rsidRPr="00FE6AA0">
        <w:rPr>
          <w:rFonts w:ascii="Garamond" w:hAnsi="Garamond"/>
          <w:b/>
          <w:bCs/>
          <w:sz w:val="24"/>
          <w:szCs w:val="24"/>
        </w:rPr>
        <w:t xml:space="preserve">Şüphesiz takva sahipleri, güçlü hükümdar </w:t>
      </w:r>
      <w:r w:rsidR="00C324D6" w:rsidRPr="00FE6AA0">
        <w:rPr>
          <w:rFonts w:ascii="Garamond" w:hAnsi="Garamond"/>
          <w:b/>
          <w:bCs/>
          <w:sz w:val="24"/>
          <w:szCs w:val="24"/>
        </w:rPr>
        <w:lastRenderedPageBreak/>
        <w:t>(</w:t>
      </w:r>
      <w:r w:rsidR="00C324D6" w:rsidRPr="00FE6AA0">
        <w:rPr>
          <w:rFonts w:ascii="Garamond" w:hAnsi="Garamond"/>
          <w:b/>
          <w:bCs/>
          <w:sz w:val="24"/>
          <w:szCs w:val="24"/>
        </w:rPr>
        <w:t>o</w:t>
      </w:r>
      <w:r w:rsidR="00C324D6" w:rsidRPr="00FE6AA0">
        <w:rPr>
          <w:rFonts w:ascii="Garamond" w:hAnsi="Garamond"/>
          <w:b/>
          <w:bCs/>
          <w:sz w:val="24"/>
          <w:szCs w:val="24"/>
        </w:rPr>
        <w:t>lan Allah) katında, doğruluk yerinde, cennetler ve nehirler içinde-dirler</w:t>
      </w:r>
      <w:r w:rsidR="008866B7">
        <w:rPr>
          <w:rFonts w:ascii="Garamond" w:hAnsi="Garamond"/>
          <w:b/>
          <w:bCs/>
          <w:sz w:val="24"/>
          <w:szCs w:val="24"/>
        </w:rPr>
        <w:t>.”</w:t>
      </w:r>
      <w:r w:rsidR="00C324D6" w:rsidRPr="00FE6AA0">
        <w:rPr>
          <w:rStyle w:val="FootnoteReference"/>
          <w:rFonts w:ascii="Garamond" w:hAnsi="Garamond"/>
          <w:sz w:val="24"/>
          <w:szCs w:val="24"/>
        </w:rPr>
        <w:footnoteReference w:id="645"/>
      </w:r>
    </w:p>
    <w:p w:rsidR="00C324D6" w:rsidRPr="00FE6AA0" w:rsidRDefault="00C324D6" w:rsidP="003B751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Ebu Said şöyle diyor: </w:t>
      </w:r>
      <w:r w:rsidRPr="00FE6AA0">
        <w:rPr>
          <w:rFonts w:ascii="Garamond" w:hAnsi="Garamond"/>
          <w:sz w:val="24"/>
          <w:szCs w:val="24"/>
        </w:rPr>
        <w:t xml:space="preserve">“Bir kimse </w:t>
      </w:r>
      <w:r w:rsidR="00A7570E">
        <w:rPr>
          <w:rFonts w:ascii="Garamond" w:hAnsi="Garamond"/>
          <w:sz w:val="24"/>
          <w:szCs w:val="24"/>
        </w:rPr>
        <w:t>Allah Resulü</w:t>
      </w:r>
      <w:r w:rsidRPr="00FE6AA0">
        <w:rPr>
          <w:rFonts w:ascii="Garamond" w:hAnsi="Garamond"/>
          <w:sz w:val="24"/>
          <w:szCs w:val="24"/>
        </w:rPr>
        <w:t xml:space="preserve">’nün yanına geldi ve şöyle </w:t>
      </w:r>
      <w:r w:rsidR="003B7512">
        <w:rPr>
          <w:rFonts w:ascii="Garamond" w:hAnsi="Garamond"/>
          <w:sz w:val="24"/>
          <w:szCs w:val="24"/>
        </w:rPr>
        <w:t>arzetti</w:t>
      </w:r>
      <w:r w:rsidRPr="00FE6AA0">
        <w:rPr>
          <w:rFonts w:ascii="Garamond" w:hAnsi="Garamond"/>
          <w:sz w:val="24"/>
          <w:szCs w:val="24"/>
        </w:rPr>
        <w:t>: “Ey A</w:t>
      </w:r>
      <w:r w:rsidRPr="00FE6AA0">
        <w:rPr>
          <w:rFonts w:ascii="Garamond" w:hAnsi="Garamond"/>
          <w:sz w:val="24"/>
          <w:szCs w:val="24"/>
        </w:rPr>
        <w:t>l</w:t>
      </w:r>
      <w:r w:rsidRPr="00FE6AA0">
        <w:rPr>
          <w:rFonts w:ascii="Garamond" w:hAnsi="Garamond"/>
          <w:sz w:val="24"/>
          <w:szCs w:val="24"/>
        </w:rPr>
        <w:t>lah’ın Resulü bana tavsiyede b</w:t>
      </w:r>
      <w:r w:rsidRPr="00FE6AA0">
        <w:rPr>
          <w:rFonts w:ascii="Garamond" w:hAnsi="Garamond"/>
          <w:sz w:val="24"/>
          <w:szCs w:val="24"/>
        </w:rPr>
        <w:t>u</w:t>
      </w:r>
      <w:r w:rsidRPr="00FE6AA0">
        <w:rPr>
          <w:rFonts w:ascii="Garamond" w:hAnsi="Garamond"/>
          <w:sz w:val="24"/>
          <w:szCs w:val="24"/>
        </w:rPr>
        <w:t>lun!” Peygambe</w:t>
      </w:r>
      <w:r w:rsidR="007A6E3A">
        <w:rPr>
          <w:rFonts w:ascii="Garamond" w:hAnsi="Garamond"/>
          <w:sz w:val="24"/>
          <w:szCs w:val="24"/>
        </w:rPr>
        <w:t>r şöyle buyurdu: “Allah’tan sakın</w:t>
      </w:r>
      <w:r w:rsidRPr="00FE6AA0">
        <w:rPr>
          <w:rFonts w:ascii="Garamond" w:hAnsi="Garamond"/>
          <w:sz w:val="24"/>
          <w:szCs w:val="24"/>
        </w:rPr>
        <w:t>. Zira ki A</w:t>
      </w:r>
      <w:r w:rsidRPr="00FE6AA0">
        <w:rPr>
          <w:rFonts w:ascii="Garamond" w:hAnsi="Garamond"/>
          <w:sz w:val="24"/>
          <w:szCs w:val="24"/>
        </w:rPr>
        <w:t>l</w:t>
      </w:r>
      <w:r w:rsidR="007A6E3A">
        <w:rPr>
          <w:rFonts w:ascii="Garamond" w:hAnsi="Garamond"/>
          <w:sz w:val="24"/>
          <w:szCs w:val="24"/>
        </w:rPr>
        <w:t>lah’tan sakın</w:t>
      </w:r>
      <w:r w:rsidRPr="00FE6AA0">
        <w:rPr>
          <w:rFonts w:ascii="Garamond" w:hAnsi="Garamond"/>
          <w:sz w:val="24"/>
          <w:szCs w:val="24"/>
        </w:rPr>
        <w:t>mak, bütün iyilikl</w:t>
      </w:r>
      <w:r w:rsidRPr="00FE6AA0">
        <w:rPr>
          <w:rFonts w:ascii="Garamond" w:hAnsi="Garamond"/>
          <w:sz w:val="24"/>
          <w:szCs w:val="24"/>
        </w:rPr>
        <w:t>e</w:t>
      </w:r>
      <w:r w:rsidRPr="00FE6AA0">
        <w:rPr>
          <w:rFonts w:ascii="Garamond" w:hAnsi="Garamond"/>
          <w:sz w:val="24"/>
          <w:szCs w:val="24"/>
        </w:rPr>
        <w:t>rin toplamıdır. Allah yolunda c</w:t>
      </w:r>
      <w:r w:rsidRPr="00FE6AA0">
        <w:rPr>
          <w:rFonts w:ascii="Garamond" w:hAnsi="Garamond"/>
          <w:sz w:val="24"/>
          <w:szCs w:val="24"/>
        </w:rPr>
        <w:t>i</w:t>
      </w:r>
      <w:r w:rsidRPr="00FE6AA0">
        <w:rPr>
          <w:rFonts w:ascii="Garamond" w:hAnsi="Garamond"/>
          <w:sz w:val="24"/>
          <w:szCs w:val="24"/>
        </w:rPr>
        <w:t>hat et, zira ki cihat müslümanların ruhbaniyetidir. Allah’ı zikret ve kitabını tilavet buyur. Z</w:t>
      </w:r>
      <w:r w:rsidR="007A6E3A">
        <w:rPr>
          <w:rFonts w:ascii="Garamond" w:hAnsi="Garamond"/>
          <w:sz w:val="24"/>
          <w:szCs w:val="24"/>
        </w:rPr>
        <w:t>ira bu iş</w:t>
      </w:r>
      <w:r w:rsidRPr="00FE6AA0">
        <w:rPr>
          <w:rFonts w:ascii="Garamond" w:hAnsi="Garamond"/>
          <w:sz w:val="24"/>
          <w:szCs w:val="24"/>
        </w:rPr>
        <w:t xml:space="preserve"> senin için ye</w:t>
      </w:r>
      <w:r w:rsidRPr="00FE6AA0">
        <w:rPr>
          <w:rFonts w:ascii="Garamond" w:hAnsi="Garamond"/>
          <w:sz w:val="24"/>
          <w:szCs w:val="24"/>
        </w:rPr>
        <w:t>r</w:t>
      </w:r>
      <w:r w:rsidRPr="00FE6AA0">
        <w:rPr>
          <w:rFonts w:ascii="Garamond" w:hAnsi="Garamond"/>
          <w:sz w:val="24"/>
          <w:szCs w:val="24"/>
        </w:rPr>
        <w:t>yüzünde bir aydınlık, gökle</w:t>
      </w:r>
      <w:r w:rsidRPr="00FE6AA0">
        <w:rPr>
          <w:rFonts w:ascii="Garamond" w:hAnsi="Garamond"/>
          <w:sz w:val="24"/>
          <w:szCs w:val="24"/>
        </w:rPr>
        <w:t>r</w:t>
      </w:r>
      <w:r w:rsidRPr="00FE6AA0">
        <w:rPr>
          <w:rFonts w:ascii="Garamond" w:hAnsi="Garamond"/>
          <w:sz w:val="24"/>
          <w:szCs w:val="24"/>
        </w:rPr>
        <w:t>de ise ün ve şöhrettir. Dilini h</w:t>
      </w:r>
      <w:r w:rsidRPr="00FE6AA0">
        <w:rPr>
          <w:rFonts w:ascii="Garamond" w:hAnsi="Garamond"/>
          <w:sz w:val="24"/>
          <w:szCs w:val="24"/>
        </w:rPr>
        <w:t>a</w:t>
      </w:r>
      <w:r w:rsidRPr="00FE6AA0">
        <w:rPr>
          <w:rFonts w:ascii="Garamond" w:hAnsi="Garamond"/>
          <w:sz w:val="24"/>
          <w:szCs w:val="24"/>
        </w:rPr>
        <w:t>yır dışındaki şeylerden koru. Z</w:t>
      </w:r>
      <w:r w:rsidRPr="00FE6AA0">
        <w:rPr>
          <w:rFonts w:ascii="Garamond" w:hAnsi="Garamond"/>
          <w:sz w:val="24"/>
          <w:szCs w:val="24"/>
        </w:rPr>
        <w:t>i</w:t>
      </w:r>
      <w:r w:rsidRPr="00FE6AA0">
        <w:rPr>
          <w:rFonts w:ascii="Garamond" w:hAnsi="Garamond"/>
          <w:sz w:val="24"/>
          <w:szCs w:val="24"/>
        </w:rPr>
        <w:t>ra bu işle şeytana üstün gelirsin</w:t>
      </w:r>
      <w:r w:rsidR="008866B7">
        <w:rPr>
          <w:rFonts w:ascii="Garamond" w:hAnsi="Garamond"/>
          <w:sz w:val="24"/>
          <w:szCs w:val="24"/>
        </w:rPr>
        <w:t>.”</w:t>
      </w:r>
      <w:r w:rsidRPr="00FE6AA0">
        <w:rPr>
          <w:rStyle w:val="FootnoteReference"/>
          <w:rFonts w:ascii="Garamond" w:hAnsi="Garamond"/>
          <w:sz w:val="24"/>
          <w:szCs w:val="24"/>
        </w:rPr>
        <w:footnoteReference w:id="646"/>
      </w:r>
    </w:p>
    <w:p w:rsidR="00C324D6" w:rsidRPr="007A6E3A"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 için, Allah için ko</w:t>
      </w:r>
      <w:r w:rsidRPr="00FE6AA0">
        <w:rPr>
          <w:rFonts w:ascii="Garamond" w:hAnsi="Garamond"/>
          <w:sz w:val="24"/>
          <w:szCs w:val="24"/>
        </w:rPr>
        <w:t>m</w:t>
      </w:r>
      <w:r w:rsidRPr="00FE6AA0">
        <w:rPr>
          <w:rFonts w:ascii="Garamond" w:hAnsi="Garamond"/>
          <w:sz w:val="24"/>
          <w:szCs w:val="24"/>
        </w:rPr>
        <w:t>şularınızın hakkına riayet e-din. Onlar</w:t>
      </w:r>
      <w:r w:rsidR="007A6E3A">
        <w:rPr>
          <w:rFonts w:ascii="Garamond" w:hAnsi="Garamond"/>
          <w:sz w:val="24"/>
          <w:szCs w:val="24"/>
        </w:rPr>
        <w:t>, size nebi</w:t>
      </w:r>
      <w:r w:rsidRPr="00FE6AA0">
        <w:rPr>
          <w:rFonts w:ascii="Garamond" w:hAnsi="Garamond"/>
          <w:sz w:val="24"/>
          <w:szCs w:val="24"/>
        </w:rPr>
        <w:t>nizin vasiy</w:t>
      </w:r>
      <w:r w:rsidRPr="00FE6AA0">
        <w:rPr>
          <w:rFonts w:ascii="Garamond" w:hAnsi="Garamond"/>
          <w:sz w:val="24"/>
          <w:szCs w:val="24"/>
        </w:rPr>
        <w:t>e</w:t>
      </w:r>
      <w:r w:rsidRPr="00FE6AA0">
        <w:rPr>
          <w:rFonts w:ascii="Garamond" w:hAnsi="Garamond"/>
          <w:sz w:val="24"/>
          <w:szCs w:val="24"/>
        </w:rPr>
        <w:t>tidirler. O, komşular hakkında ö</w:t>
      </w:r>
      <w:r w:rsidRPr="00FE6AA0">
        <w:rPr>
          <w:rFonts w:ascii="Garamond" w:hAnsi="Garamond"/>
          <w:sz w:val="24"/>
          <w:szCs w:val="24"/>
        </w:rPr>
        <w:t>y</w:t>
      </w:r>
      <w:r w:rsidRPr="00FE6AA0">
        <w:rPr>
          <w:rFonts w:ascii="Garamond" w:hAnsi="Garamond"/>
          <w:sz w:val="24"/>
          <w:szCs w:val="24"/>
        </w:rPr>
        <w:t>lesine tavsiyelerde bulunurdu ki biz mirasa da da-hil olacaklar sandık</w:t>
      </w:r>
      <w:r w:rsidR="008866B7">
        <w:rPr>
          <w:rFonts w:ascii="Garamond" w:hAnsi="Garamond"/>
          <w:sz w:val="24"/>
          <w:szCs w:val="24"/>
        </w:rPr>
        <w:t>.”</w:t>
      </w:r>
      <w:r w:rsidRPr="00FE6AA0">
        <w:rPr>
          <w:rStyle w:val="FootnoteReference"/>
          <w:rFonts w:ascii="Garamond" w:hAnsi="Garamond"/>
          <w:sz w:val="24"/>
          <w:szCs w:val="24"/>
        </w:rPr>
        <w:footnoteReference w:id="647"/>
      </w:r>
    </w:p>
    <w:p w:rsidR="007A6E3A" w:rsidRPr="00FE6AA0" w:rsidRDefault="007A6E3A" w:rsidP="007A6E3A">
      <w:pPr>
        <w:spacing w:line="300" w:lineRule="atLeast"/>
        <w:jc w:val="both"/>
        <w:rPr>
          <w:rFonts w:ascii="Garamond" w:hAnsi="Garamond"/>
          <w:i/>
          <w:iCs/>
          <w:sz w:val="24"/>
          <w:szCs w:val="24"/>
        </w:rPr>
      </w:pPr>
      <w:r>
        <w:rPr>
          <w:rFonts w:ascii="Garamond" w:hAnsi="Garamond"/>
          <w:i/>
          <w:iCs/>
          <w:sz w:val="24"/>
          <w:szCs w:val="24"/>
        </w:rPr>
        <w:t xml:space="preserve">Bak. El-Vasiyyet (2), 4091. Bölüm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Ali’ye (a.s) şöyle buyurmuştur: </w:t>
      </w:r>
      <w:r w:rsidRPr="00FE6AA0">
        <w:rPr>
          <w:rFonts w:ascii="Garamond" w:hAnsi="Garamond"/>
          <w:sz w:val="24"/>
          <w:szCs w:val="24"/>
        </w:rPr>
        <w:t xml:space="preserve">“Ey Ali! Seni üç hasletten </w:t>
      </w:r>
      <w:r w:rsidRPr="00FE6AA0">
        <w:rPr>
          <w:rFonts w:ascii="Garamond" w:hAnsi="Garamond"/>
          <w:sz w:val="24"/>
          <w:szCs w:val="24"/>
        </w:rPr>
        <w:lastRenderedPageBreak/>
        <w:t>sakındırıy</w:t>
      </w:r>
      <w:r w:rsidRPr="00FE6AA0">
        <w:rPr>
          <w:rFonts w:ascii="Garamond" w:hAnsi="Garamond"/>
          <w:sz w:val="24"/>
          <w:szCs w:val="24"/>
        </w:rPr>
        <w:t>o</w:t>
      </w:r>
      <w:r w:rsidRPr="00FE6AA0">
        <w:rPr>
          <w:rFonts w:ascii="Garamond" w:hAnsi="Garamond"/>
          <w:sz w:val="24"/>
          <w:szCs w:val="24"/>
        </w:rPr>
        <w:t>rum: H</w:t>
      </w:r>
      <w:r w:rsidRPr="00FE6AA0">
        <w:rPr>
          <w:rFonts w:ascii="Garamond" w:hAnsi="Garamond"/>
          <w:sz w:val="24"/>
          <w:szCs w:val="24"/>
        </w:rPr>
        <w:t>a</w:t>
      </w:r>
      <w:r w:rsidRPr="00FE6AA0">
        <w:rPr>
          <w:rFonts w:ascii="Garamond" w:hAnsi="Garamond"/>
          <w:sz w:val="24"/>
          <w:szCs w:val="24"/>
        </w:rPr>
        <w:t>set, hırs ve yalan</w:t>
      </w:r>
      <w:r w:rsidR="007A6E3A">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6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Ali’ye bir takım tavsiyelerde bulunmuştur ki başlangıcı şöyledir: </w:t>
      </w:r>
      <w:r w:rsidRPr="00FE6AA0">
        <w:rPr>
          <w:rFonts w:ascii="Garamond" w:hAnsi="Garamond"/>
          <w:sz w:val="24"/>
          <w:szCs w:val="24"/>
        </w:rPr>
        <w:t>“Ey Ali! Her kim şu üç şeyle Allah ile gör</w:t>
      </w:r>
      <w:r w:rsidRPr="00FE6AA0">
        <w:rPr>
          <w:rFonts w:ascii="Garamond" w:hAnsi="Garamond"/>
          <w:sz w:val="24"/>
          <w:szCs w:val="24"/>
        </w:rPr>
        <w:t>ü</w:t>
      </w:r>
      <w:r w:rsidRPr="00FE6AA0">
        <w:rPr>
          <w:rFonts w:ascii="Garamond" w:hAnsi="Garamond"/>
          <w:sz w:val="24"/>
          <w:szCs w:val="24"/>
        </w:rPr>
        <w:t>şürse, insanların en üstün</w:t>
      </w:r>
      <w:r w:rsidRPr="00FE6AA0">
        <w:rPr>
          <w:rFonts w:ascii="Garamond" w:hAnsi="Garamond"/>
          <w:sz w:val="24"/>
          <w:szCs w:val="24"/>
        </w:rPr>
        <w:t>ü</w:t>
      </w:r>
      <w:r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649"/>
      </w:r>
    </w:p>
    <w:p w:rsidR="00C324D6" w:rsidRPr="00FE6AA0" w:rsidRDefault="00C324D6" w:rsidP="007A6E3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Ali’ye (a.s) bir takım tavsiyelerde bulunmu</w:t>
      </w:r>
      <w:r w:rsidRPr="00FE6AA0">
        <w:rPr>
          <w:rFonts w:ascii="Garamond" w:hAnsi="Garamond"/>
          <w:i/>
          <w:iCs/>
          <w:sz w:val="24"/>
          <w:szCs w:val="24"/>
        </w:rPr>
        <w:t>ş</w:t>
      </w:r>
      <w:r w:rsidRPr="00FE6AA0">
        <w:rPr>
          <w:rFonts w:ascii="Garamond" w:hAnsi="Garamond"/>
          <w:i/>
          <w:iCs/>
          <w:sz w:val="24"/>
          <w:szCs w:val="24"/>
        </w:rPr>
        <w:t>tur ki başlangıcı şöyle</w:t>
      </w:r>
      <w:r w:rsidR="007A6E3A">
        <w:rPr>
          <w:rFonts w:ascii="Garamond" w:hAnsi="Garamond"/>
          <w:i/>
          <w:iCs/>
          <w:sz w:val="24"/>
          <w:szCs w:val="24"/>
        </w:rPr>
        <w:t>dir</w:t>
      </w:r>
      <w:r w:rsidRPr="00FE6AA0">
        <w:rPr>
          <w:rFonts w:ascii="Garamond" w:hAnsi="Garamond"/>
          <w:i/>
          <w:iCs/>
          <w:sz w:val="24"/>
          <w:szCs w:val="24"/>
        </w:rPr>
        <w:t xml:space="preserve">: </w:t>
      </w:r>
      <w:r w:rsidRPr="00FE6AA0">
        <w:rPr>
          <w:rFonts w:ascii="Garamond" w:hAnsi="Garamond"/>
          <w:sz w:val="24"/>
          <w:szCs w:val="24"/>
        </w:rPr>
        <w:t>“Ey Ali! Sana tavsiye ettiğim, üç şeyin ilki şudur, ona kulak ver. Zira tavs</w:t>
      </w:r>
      <w:r w:rsidRPr="00FE6AA0">
        <w:rPr>
          <w:rFonts w:ascii="Garamond" w:hAnsi="Garamond"/>
          <w:sz w:val="24"/>
          <w:szCs w:val="24"/>
        </w:rPr>
        <w:t>i</w:t>
      </w:r>
      <w:r w:rsidRPr="00FE6AA0">
        <w:rPr>
          <w:rFonts w:ascii="Garamond" w:hAnsi="Garamond"/>
          <w:sz w:val="24"/>
          <w:szCs w:val="24"/>
        </w:rPr>
        <w:t>yeme kulak verd</w:t>
      </w:r>
      <w:r w:rsidRPr="00FE6AA0">
        <w:rPr>
          <w:rFonts w:ascii="Garamond" w:hAnsi="Garamond"/>
          <w:sz w:val="24"/>
          <w:szCs w:val="24"/>
        </w:rPr>
        <w:t>i</w:t>
      </w:r>
      <w:r w:rsidRPr="00FE6AA0">
        <w:rPr>
          <w:rFonts w:ascii="Garamond" w:hAnsi="Garamond"/>
          <w:sz w:val="24"/>
          <w:szCs w:val="24"/>
        </w:rPr>
        <w:t>ğin müddetçe hayır ve iyilik üz</w:t>
      </w:r>
      <w:r w:rsidRPr="00FE6AA0">
        <w:rPr>
          <w:rFonts w:ascii="Garamond" w:hAnsi="Garamond"/>
          <w:sz w:val="24"/>
          <w:szCs w:val="24"/>
        </w:rPr>
        <w:t>e</w:t>
      </w:r>
      <w:r w:rsidRPr="00FE6AA0">
        <w:rPr>
          <w:rFonts w:ascii="Garamond" w:hAnsi="Garamond"/>
          <w:sz w:val="24"/>
          <w:szCs w:val="24"/>
        </w:rPr>
        <w:t>re olursun</w:t>
      </w:r>
      <w:r w:rsidR="008866B7">
        <w:rPr>
          <w:rFonts w:ascii="Garamond" w:hAnsi="Garamond"/>
          <w:sz w:val="24"/>
          <w:szCs w:val="24"/>
        </w:rPr>
        <w:t>.”</w:t>
      </w:r>
      <w:r w:rsidRPr="00FE6AA0">
        <w:rPr>
          <w:rStyle w:val="FootnoteReference"/>
          <w:rFonts w:ascii="Garamond" w:hAnsi="Garamond"/>
          <w:sz w:val="24"/>
          <w:szCs w:val="24"/>
        </w:rPr>
        <w:footnoteReference w:id="6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hakeza Ali’ye (a.s) şöyle buyurmuştur: </w:t>
      </w:r>
      <w:r w:rsidRPr="00FE6AA0">
        <w:rPr>
          <w:rFonts w:ascii="Garamond" w:hAnsi="Garamond"/>
          <w:sz w:val="24"/>
          <w:szCs w:val="24"/>
        </w:rPr>
        <w:t xml:space="preserve">“Ey </w:t>
      </w:r>
      <w:r w:rsidRPr="00FE6AA0">
        <w:rPr>
          <w:rFonts w:ascii="Garamond" w:hAnsi="Garamond"/>
          <w:sz w:val="24"/>
          <w:szCs w:val="24"/>
        </w:rPr>
        <w:t>A</w:t>
      </w:r>
      <w:r w:rsidRPr="00FE6AA0">
        <w:rPr>
          <w:rFonts w:ascii="Garamond" w:hAnsi="Garamond"/>
          <w:sz w:val="24"/>
          <w:szCs w:val="24"/>
        </w:rPr>
        <w:t>li! Allah’ı gazaplandırarak hiç kimseyi hoşnut etmemen yakinin nişanelerindendir</w:t>
      </w:r>
      <w:r w:rsidR="008866B7">
        <w:rPr>
          <w:rFonts w:ascii="Garamond" w:hAnsi="Garamond"/>
          <w:sz w:val="24"/>
          <w:szCs w:val="24"/>
        </w:rPr>
        <w:t>.”</w:t>
      </w:r>
      <w:r w:rsidRPr="00FE6AA0">
        <w:rPr>
          <w:rStyle w:val="FootnoteReference"/>
          <w:rFonts w:ascii="Garamond" w:hAnsi="Garamond"/>
          <w:sz w:val="24"/>
          <w:szCs w:val="24"/>
        </w:rPr>
        <w:footnoteReference w:id="6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hakeza Ali’ye (a.s) bir takım tavsiyelerde b</w:t>
      </w:r>
      <w:r w:rsidRPr="00FE6AA0">
        <w:rPr>
          <w:rFonts w:ascii="Garamond" w:hAnsi="Garamond"/>
          <w:i/>
          <w:iCs/>
          <w:sz w:val="24"/>
          <w:szCs w:val="24"/>
        </w:rPr>
        <w:t>u</w:t>
      </w:r>
      <w:r w:rsidRPr="00FE6AA0">
        <w:rPr>
          <w:rFonts w:ascii="Garamond" w:hAnsi="Garamond"/>
          <w:i/>
          <w:iCs/>
          <w:sz w:val="24"/>
          <w:szCs w:val="24"/>
        </w:rPr>
        <w:t xml:space="preserve">lunmuştur ki başlangıcı şöyledir: </w:t>
      </w:r>
      <w:r w:rsidRPr="00FE6AA0">
        <w:rPr>
          <w:rFonts w:ascii="Garamond" w:hAnsi="Garamond"/>
          <w:sz w:val="24"/>
          <w:szCs w:val="24"/>
        </w:rPr>
        <w:t>“Ey Ali! Senin hakkında bir kaç şey tavsiye</w:t>
      </w:r>
      <w:r w:rsidR="007A6E3A">
        <w:rPr>
          <w:rFonts w:ascii="Garamond" w:hAnsi="Garamond"/>
          <w:sz w:val="24"/>
          <w:szCs w:val="24"/>
        </w:rPr>
        <w:t xml:space="preserve"> ediyorum. Onları benden öğren ve bana</w:t>
      </w:r>
      <w:r w:rsidRPr="00FE6AA0">
        <w:rPr>
          <w:rFonts w:ascii="Garamond" w:hAnsi="Garamond"/>
          <w:sz w:val="24"/>
          <w:szCs w:val="24"/>
        </w:rPr>
        <w:t xml:space="preserve"> kulak ver</w:t>
      </w:r>
      <w:r w:rsidR="008866B7">
        <w:rPr>
          <w:rFonts w:ascii="Garamond" w:hAnsi="Garamond"/>
          <w:sz w:val="24"/>
          <w:szCs w:val="24"/>
        </w:rPr>
        <w:t>.”</w:t>
      </w:r>
      <w:r w:rsidRPr="00FE6AA0">
        <w:rPr>
          <w:rStyle w:val="FootnoteReference"/>
          <w:rFonts w:ascii="Garamond" w:hAnsi="Garamond"/>
          <w:sz w:val="24"/>
          <w:szCs w:val="24"/>
        </w:rPr>
        <w:footnoteReference w:id="6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Ali’yi (a.s) Yemen’e gönderince kendisine şöyle buyurmuştur: </w:t>
      </w:r>
      <w:r w:rsidRPr="00FE6AA0">
        <w:rPr>
          <w:rFonts w:ascii="Garamond" w:hAnsi="Garamond"/>
          <w:sz w:val="24"/>
          <w:szCs w:val="24"/>
        </w:rPr>
        <w:t xml:space="preserve">“Sana duayı </w:t>
      </w:r>
      <w:r w:rsidRPr="00FE6AA0">
        <w:rPr>
          <w:rFonts w:ascii="Garamond" w:hAnsi="Garamond"/>
          <w:sz w:val="24"/>
          <w:szCs w:val="24"/>
        </w:rPr>
        <w:lastRenderedPageBreak/>
        <w:t>ta</w:t>
      </w:r>
      <w:r w:rsidRPr="00FE6AA0">
        <w:rPr>
          <w:rFonts w:ascii="Garamond" w:hAnsi="Garamond"/>
          <w:sz w:val="24"/>
          <w:szCs w:val="24"/>
        </w:rPr>
        <w:t>v</w:t>
      </w:r>
      <w:r w:rsidRPr="00FE6AA0">
        <w:rPr>
          <w:rFonts w:ascii="Garamond" w:hAnsi="Garamond"/>
          <w:sz w:val="24"/>
          <w:szCs w:val="24"/>
        </w:rPr>
        <w:t xml:space="preserve">siye ediyorum, zira dua icabet ile </w:t>
      </w:r>
      <w:r w:rsidR="005F5AE6">
        <w:rPr>
          <w:rFonts w:ascii="Garamond" w:hAnsi="Garamond"/>
          <w:sz w:val="24"/>
          <w:szCs w:val="24"/>
        </w:rPr>
        <w:t>bir</w:t>
      </w:r>
      <w:r w:rsidRPr="00FE6AA0">
        <w:rPr>
          <w:rFonts w:ascii="Garamond" w:hAnsi="Garamond"/>
          <w:sz w:val="24"/>
          <w:szCs w:val="24"/>
        </w:rPr>
        <w:t>liktedir</w:t>
      </w:r>
      <w:r w:rsidR="008866B7">
        <w:rPr>
          <w:rFonts w:ascii="Garamond" w:hAnsi="Garamond"/>
          <w:sz w:val="24"/>
          <w:szCs w:val="24"/>
        </w:rPr>
        <w:t>.”</w:t>
      </w:r>
      <w:r w:rsidRPr="00FE6AA0">
        <w:rPr>
          <w:rStyle w:val="FootnoteReference"/>
          <w:rFonts w:ascii="Garamond" w:hAnsi="Garamond"/>
          <w:sz w:val="24"/>
          <w:szCs w:val="24"/>
        </w:rPr>
        <w:footnoteReference w:id="653"/>
      </w:r>
    </w:p>
    <w:p w:rsidR="00C324D6" w:rsidRPr="00FE6AA0" w:rsidRDefault="007A6E3A"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 Ali’ye a.s</w:t>
      </w:r>
      <w:r w:rsidR="00C324D6" w:rsidRPr="00FE6AA0">
        <w:rPr>
          <w:rFonts w:ascii="Garamond" w:hAnsi="Garamond"/>
          <w:i/>
          <w:iCs/>
          <w:sz w:val="24"/>
          <w:szCs w:val="24"/>
        </w:rPr>
        <w:t xml:space="preserve">) şöyle buyurmuştur: </w:t>
      </w:r>
      <w:r w:rsidR="00C324D6" w:rsidRPr="00FE6AA0">
        <w:rPr>
          <w:rFonts w:ascii="Garamond" w:hAnsi="Garamond"/>
          <w:sz w:val="24"/>
          <w:szCs w:val="24"/>
        </w:rPr>
        <w:t xml:space="preserve">“Ey Ali! Müminin üç nişanesi vardır. </w:t>
      </w:r>
      <w:r w:rsidR="00C324D6" w:rsidRPr="00FE6AA0">
        <w:rPr>
          <w:rFonts w:ascii="Garamond" w:hAnsi="Garamond"/>
          <w:sz w:val="24"/>
          <w:szCs w:val="24"/>
        </w:rPr>
        <w:t>O</w:t>
      </w:r>
      <w:r w:rsidR="00C324D6" w:rsidRPr="00FE6AA0">
        <w:rPr>
          <w:rFonts w:ascii="Garamond" w:hAnsi="Garamond"/>
          <w:sz w:val="24"/>
          <w:szCs w:val="24"/>
        </w:rPr>
        <w:t>ruç, namaz ve zekat</w:t>
      </w:r>
      <w:r w:rsidR="008866B7">
        <w:rPr>
          <w:rFonts w:ascii="Garamond" w:hAnsi="Garamond"/>
          <w:sz w:val="24"/>
          <w:szCs w:val="24"/>
        </w:rPr>
        <w:t>.”</w:t>
      </w:r>
      <w:r w:rsidR="00C324D6" w:rsidRPr="00FE6AA0">
        <w:rPr>
          <w:rStyle w:val="FootnoteReference"/>
          <w:rFonts w:ascii="Garamond" w:hAnsi="Garamond"/>
          <w:sz w:val="24"/>
          <w:szCs w:val="24"/>
        </w:rPr>
        <w:footnoteReference w:id="65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76" w:name="_Toc23534757"/>
      <w:r w:rsidRPr="00FE6AA0">
        <w:t>4080. Bölüm</w:t>
      </w:r>
      <w:bookmarkEnd w:id="176"/>
    </w:p>
    <w:p w:rsidR="00C324D6" w:rsidRPr="00FE6AA0" w:rsidRDefault="00C324D6" w:rsidP="00FE6AA0">
      <w:pPr>
        <w:pStyle w:val="Style1CharCharChar"/>
        <w:spacing w:line="300" w:lineRule="atLeast"/>
        <w:ind w:firstLine="284"/>
      </w:pPr>
      <w:bookmarkStart w:id="177" w:name="_Toc23534758"/>
      <w:r w:rsidRPr="00FE6AA0">
        <w:t>İmam Ali’nin (a.s) Tavs</w:t>
      </w:r>
      <w:r w:rsidRPr="00FE6AA0">
        <w:t>i</w:t>
      </w:r>
      <w:r w:rsidRPr="00FE6AA0">
        <w:t>yeleri</w:t>
      </w:r>
      <w:bookmarkEnd w:id="177"/>
    </w:p>
    <w:p w:rsidR="00C324D6" w:rsidRPr="00FE6AA0" w:rsidRDefault="00C324D6" w:rsidP="00FE6AA0">
      <w:pPr>
        <w:pStyle w:val="Style1CharCharChar"/>
        <w:spacing w:line="300" w:lineRule="atLeast"/>
        <w:ind w:firstLine="284"/>
      </w:pPr>
      <w:bookmarkStart w:id="178" w:name="_Toc23534759"/>
      <w:r w:rsidRPr="00FE6AA0">
        <w:t>1-Hz. Ali’nin Oğlu H</w:t>
      </w:r>
      <w:r w:rsidRPr="00FE6AA0">
        <w:t>a</w:t>
      </w:r>
      <w:r w:rsidRPr="00FE6AA0">
        <w:t>san’a (a.s) Tavsiyeleri</w:t>
      </w:r>
      <w:bookmarkEnd w:id="178"/>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7A6E3A">
      <w:pPr>
        <w:numPr>
          <w:ilvl w:val="0"/>
          <w:numId w:val="14"/>
        </w:numPr>
        <w:spacing w:line="300" w:lineRule="atLeast"/>
        <w:ind w:firstLine="284"/>
        <w:jc w:val="both"/>
        <w:rPr>
          <w:rFonts w:ascii="Garamond" w:hAnsi="Garamond"/>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oğlum! Allah’tan korkup sakınmanı, emrine s</w:t>
      </w:r>
      <w:r w:rsidRPr="00FE6AA0">
        <w:rPr>
          <w:rFonts w:ascii="Garamond" w:hAnsi="Garamond"/>
          <w:sz w:val="24"/>
          <w:szCs w:val="24"/>
        </w:rPr>
        <w:t>ü</w:t>
      </w:r>
      <w:r w:rsidRPr="00FE6AA0">
        <w:rPr>
          <w:rFonts w:ascii="Garamond" w:hAnsi="Garamond"/>
          <w:sz w:val="24"/>
          <w:szCs w:val="24"/>
        </w:rPr>
        <w:t>rekli itaat etmeni, kalbini zikriyle imar e</w:t>
      </w:r>
      <w:r w:rsidRPr="00FE6AA0">
        <w:rPr>
          <w:rFonts w:ascii="Garamond" w:hAnsi="Garamond"/>
          <w:sz w:val="24"/>
          <w:szCs w:val="24"/>
        </w:rPr>
        <w:t>t</w:t>
      </w:r>
      <w:r w:rsidRPr="00FE6AA0">
        <w:rPr>
          <w:rFonts w:ascii="Garamond" w:hAnsi="Garamond"/>
          <w:sz w:val="24"/>
          <w:szCs w:val="24"/>
        </w:rPr>
        <w:t>meni, onun ipine sımsıkı sarılmanı tavsiye ederim. Eğer A</w:t>
      </w:r>
      <w:r w:rsidRPr="00FE6AA0">
        <w:rPr>
          <w:rFonts w:ascii="Garamond" w:hAnsi="Garamond"/>
          <w:sz w:val="24"/>
          <w:szCs w:val="24"/>
        </w:rPr>
        <w:t>l</w:t>
      </w:r>
      <w:r w:rsidRPr="00FE6AA0">
        <w:rPr>
          <w:rFonts w:ascii="Garamond" w:hAnsi="Garamond"/>
          <w:sz w:val="24"/>
          <w:szCs w:val="24"/>
        </w:rPr>
        <w:t>lah’la arandaki bağa sımsıkı sarılacak olursan, bu bağdan d</w:t>
      </w:r>
      <w:r w:rsidRPr="00FE6AA0">
        <w:rPr>
          <w:rFonts w:ascii="Garamond" w:hAnsi="Garamond"/>
          <w:sz w:val="24"/>
          <w:szCs w:val="24"/>
        </w:rPr>
        <w:t>a</w:t>
      </w:r>
      <w:r w:rsidRPr="00FE6AA0">
        <w:rPr>
          <w:rFonts w:ascii="Garamond" w:hAnsi="Garamond"/>
          <w:sz w:val="24"/>
          <w:szCs w:val="24"/>
        </w:rPr>
        <w:t>ha sağlam bir bağ var mıdır? Kalb</w:t>
      </w:r>
      <w:r w:rsidRPr="00FE6AA0">
        <w:rPr>
          <w:rFonts w:ascii="Garamond" w:hAnsi="Garamond"/>
          <w:sz w:val="24"/>
          <w:szCs w:val="24"/>
        </w:rPr>
        <w:t>i</w:t>
      </w:r>
      <w:r w:rsidRPr="00FE6AA0">
        <w:rPr>
          <w:rFonts w:ascii="Garamond" w:hAnsi="Garamond"/>
          <w:sz w:val="24"/>
          <w:szCs w:val="24"/>
        </w:rPr>
        <w:t>ne öğütle hayat ver, züht ile</w:t>
      </w:r>
      <w:r w:rsidR="007A6E3A">
        <w:rPr>
          <w:rFonts w:ascii="Garamond" w:hAnsi="Garamond"/>
          <w:sz w:val="24"/>
          <w:szCs w:val="24"/>
        </w:rPr>
        <w:t xml:space="preserve"> onu</w:t>
      </w:r>
      <w:r w:rsidRPr="00FE6AA0">
        <w:rPr>
          <w:rFonts w:ascii="Garamond" w:hAnsi="Garamond"/>
          <w:sz w:val="24"/>
          <w:szCs w:val="24"/>
        </w:rPr>
        <w:t xml:space="preserve"> öldür, yakin</w:t>
      </w:r>
      <w:r w:rsidR="007A6E3A">
        <w:rPr>
          <w:rFonts w:ascii="Garamond" w:hAnsi="Garamond"/>
          <w:sz w:val="24"/>
          <w:szCs w:val="24"/>
        </w:rPr>
        <w:t xml:space="preserve">le </w:t>
      </w:r>
      <w:r w:rsidRPr="00FE6AA0">
        <w:rPr>
          <w:rFonts w:ascii="Garamond" w:hAnsi="Garamond"/>
          <w:sz w:val="24"/>
          <w:szCs w:val="24"/>
        </w:rPr>
        <w:t>kuvvetle</w:t>
      </w:r>
      <w:r w:rsidRPr="00FE6AA0">
        <w:rPr>
          <w:rFonts w:ascii="Garamond" w:hAnsi="Garamond"/>
          <w:sz w:val="24"/>
          <w:szCs w:val="24"/>
        </w:rPr>
        <w:t>n</w:t>
      </w:r>
      <w:r w:rsidRPr="00FE6AA0">
        <w:rPr>
          <w:rFonts w:ascii="Garamond" w:hAnsi="Garamond"/>
          <w:sz w:val="24"/>
          <w:szCs w:val="24"/>
        </w:rPr>
        <w:t>dir, hikmetle nurlandır; öl</w:t>
      </w:r>
      <w:r w:rsidRPr="00FE6AA0">
        <w:rPr>
          <w:rFonts w:ascii="Garamond" w:hAnsi="Garamond"/>
          <w:sz w:val="24"/>
          <w:szCs w:val="24"/>
        </w:rPr>
        <w:t>ü</w:t>
      </w:r>
      <w:r w:rsidRPr="00FE6AA0">
        <w:rPr>
          <w:rFonts w:ascii="Garamond" w:hAnsi="Garamond"/>
          <w:sz w:val="24"/>
          <w:szCs w:val="24"/>
        </w:rPr>
        <w:t>mü zikrederek zelil kıl, yok ol</w:t>
      </w:r>
      <w:r w:rsidRPr="00FE6AA0">
        <w:rPr>
          <w:rFonts w:ascii="Garamond" w:hAnsi="Garamond"/>
          <w:sz w:val="24"/>
          <w:szCs w:val="24"/>
        </w:rPr>
        <w:t>a</w:t>
      </w:r>
      <w:r w:rsidRPr="00FE6AA0">
        <w:rPr>
          <w:rFonts w:ascii="Garamond" w:hAnsi="Garamond"/>
          <w:sz w:val="24"/>
          <w:szCs w:val="24"/>
        </w:rPr>
        <w:t>cağını ikrar ettir,</w:t>
      </w:r>
      <w:r w:rsidR="007A6E3A">
        <w:rPr>
          <w:rFonts w:ascii="Garamond" w:hAnsi="Garamond"/>
          <w:sz w:val="24"/>
          <w:szCs w:val="24"/>
        </w:rPr>
        <w:t xml:space="preserve"> dünyanın feci olayl</w:t>
      </w:r>
      <w:r w:rsidR="007A6E3A">
        <w:rPr>
          <w:rFonts w:ascii="Garamond" w:hAnsi="Garamond"/>
          <w:sz w:val="24"/>
          <w:szCs w:val="24"/>
        </w:rPr>
        <w:t>a</w:t>
      </w:r>
      <w:r w:rsidR="007A6E3A">
        <w:rPr>
          <w:rFonts w:ascii="Garamond" w:hAnsi="Garamond"/>
          <w:sz w:val="24"/>
          <w:szCs w:val="24"/>
        </w:rPr>
        <w:t>rıyla basi</w:t>
      </w:r>
      <w:r w:rsidRPr="00FE6AA0">
        <w:rPr>
          <w:rFonts w:ascii="Garamond" w:hAnsi="Garamond"/>
          <w:sz w:val="24"/>
          <w:szCs w:val="24"/>
        </w:rPr>
        <w:t>ret sahibi kıl…Ey o</w:t>
      </w:r>
      <w:r w:rsidRPr="00FE6AA0">
        <w:rPr>
          <w:rFonts w:ascii="Garamond" w:hAnsi="Garamond"/>
          <w:sz w:val="24"/>
          <w:szCs w:val="24"/>
        </w:rPr>
        <w:t>ğ</w:t>
      </w:r>
      <w:r w:rsidRPr="00FE6AA0">
        <w:rPr>
          <w:rFonts w:ascii="Garamond" w:hAnsi="Garamond"/>
          <w:sz w:val="24"/>
          <w:szCs w:val="24"/>
        </w:rPr>
        <w:t>lum! Şunu bil; vasiyetimden al</w:t>
      </w:r>
      <w:r w:rsidRPr="00FE6AA0">
        <w:rPr>
          <w:rFonts w:ascii="Garamond" w:hAnsi="Garamond"/>
          <w:sz w:val="24"/>
          <w:szCs w:val="24"/>
        </w:rPr>
        <w:t>a</w:t>
      </w:r>
      <w:r w:rsidRPr="00FE6AA0">
        <w:rPr>
          <w:rFonts w:ascii="Garamond" w:hAnsi="Garamond"/>
          <w:sz w:val="24"/>
          <w:szCs w:val="24"/>
        </w:rPr>
        <w:t>cağın şeylerden benim için en sevimli olanı, Allah’tan kor</w:t>
      </w:r>
      <w:r w:rsidRPr="00FE6AA0">
        <w:rPr>
          <w:rFonts w:ascii="Garamond" w:hAnsi="Garamond"/>
          <w:sz w:val="24"/>
          <w:szCs w:val="24"/>
        </w:rPr>
        <w:t>k</w:t>
      </w:r>
      <w:r w:rsidRPr="00FE6AA0">
        <w:rPr>
          <w:rFonts w:ascii="Garamond" w:hAnsi="Garamond"/>
          <w:sz w:val="24"/>
          <w:szCs w:val="24"/>
        </w:rPr>
        <w:t xml:space="preserve">man, sadece farz ettiği şeylerle yetinmen, senden önce </w:t>
      </w:r>
      <w:r w:rsidRPr="00FE6AA0">
        <w:rPr>
          <w:rFonts w:ascii="Garamond" w:hAnsi="Garamond"/>
          <w:sz w:val="24"/>
          <w:szCs w:val="24"/>
        </w:rPr>
        <w:lastRenderedPageBreak/>
        <w:t>gelip g</w:t>
      </w:r>
      <w:r w:rsidRPr="00FE6AA0">
        <w:rPr>
          <w:rFonts w:ascii="Garamond" w:hAnsi="Garamond"/>
          <w:sz w:val="24"/>
          <w:szCs w:val="24"/>
        </w:rPr>
        <w:t>e</w:t>
      </w:r>
      <w:r w:rsidR="007A6E3A">
        <w:rPr>
          <w:rFonts w:ascii="Garamond" w:hAnsi="Garamond"/>
          <w:sz w:val="24"/>
          <w:szCs w:val="24"/>
        </w:rPr>
        <w:t>çen ata</w:t>
      </w:r>
      <w:r w:rsidRPr="00FE6AA0">
        <w:rPr>
          <w:rFonts w:ascii="Garamond" w:hAnsi="Garamond"/>
          <w:sz w:val="24"/>
          <w:szCs w:val="24"/>
        </w:rPr>
        <w:t>larının ve hanedanından salih olanlarının yolundan gi</w:t>
      </w:r>
      <w:r w:rsidRPr="00FE6AA0">
        <w:rPr>
          <w:rFonts w:ascii="Garamond" w:hAnsi="Garamond"/>
          <w:sz w:val="24"/>
          <w:szCs w:val="24"/>
        </w:rPr>
        <w:t>t</w:t>
      </w:r>
      <w:r w:rsidRPr="00FE6AA0">
        <w:rPr>
          <w:rFonts w:ascii="Garamond" w:hAnsi="Garamond"/>
          <w:sz w:val="24"/>
          <w:szCs w:val="24"/>
        </w:rPr>
        <w:t>mendir</w:t>
      </w:r>
      <w:r w:rsidR="008866B7">
        <w:rPr>
          <w:rFonts w:ascii="Garamond" w:hAnsi="Garamond"/>
          <w:sz w:val="24"/>
          <w:szCs w:val="24"/>
        </w:rPr>
        <w:t>.”</w:t>
      </w:r>
      <w:r w:rsidRPr="00FE6AA0">
        <w:rPr>
          <w:rStyle w:val="FootnoteReference"/>
          <w:rFonts w:ascii="Garamond" w:hAnsi="Garamond"/>
          <w:sz w:val="24"/>
          <w:szCs w:val="24"/>
        </w:rPr>
        <w:footnoteReference w:id="65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77/196, 8. B</w:t>
      </w:r>
      <w:r w:rsidRPr="00FE6AA0">
        <w:rPr>
          <w:rFonts w:ascii="Garamond" w:hAnsi="Garamond"/>
          <w:i/>
          <w:iCs/>
          <w:sz w:val="24"/>
          <w:szCs w:val="24"/>
        </w:rPr>
        <w:t>ö</w:t>
      </w:r>
      <w:r w:rsidRPr="00FE6AA0">
        <w:rPr>
          <w:rFonts w:ascii="Garamond" w:hAnsi="Garamond"/>
          <w:i/>
          <w:iCs/>
          <w:sz w:val="24"/>
          <w:szCs w:val="24"/>
        </w:rPr>
        <w:t xml:space="preserve">lüm, Tuhef’ul Ukul, 68.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79" w:name="_Toc23534760"/>
      <w:r w:rsidRPr="00FE6AA0">
        <w:t>2-Oğlu Hüseyin’e (a.s) Tavsiyeleri</w:t>
      </w:r>
      <w:bookmarkEnd w:id="179"/>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“Oğulcağızım! Ze</w:t>
      </w:r>
      <w:r w:rsidRPr="00FE6AA0">
        <w:rPr>
          <w:rFonts w:ascii="Garamond" w:hAnsi="Garamond"/>
          <w:sz w:val="24"/>
          <w:szCs w:val="24"/>
        </w:rPr>
        <w:t>n</w:t>
      </w:r>
      <w:r w:rsidRPr="00FE6AA0">
        <w:rPr>
          <w:rFonts w:ascii="Garamond" w:hAnsi="Garamond"/>
          <w:sz w:val="24"/>
          <w:szCs w:val="24"/>
        </w:rPr>
        <w:t>ginlik ve fakirlikte Allah’tan s</w:t>
      </w:r>
      <w:r w:rsidRPr="00FE6AA0">
        <w:rPr>
          <w:rFonts w:ascii="Garamond" w:hAnsi="Garamond"/>
          <w:sz w:val="24"/>
          <w:szCs w:val="24"/>
        </w:rPr>
        <w:t>a</w:t>
      </w:r>
      <w:r w:rsidRPr="00FE6AA0">
        <w:rPr>
          <w:rFonts w:ascii="Garamond" w:hAnsi="Garamond"/>
          <w:sz w:val="24"/>
          <w:szCs w:val="24"/>
        </w:rPr>
        <w:t>kınmanı, hoşnutluk ve gazap h</w:t>
      </w:r>
      <w:r w:rsidRPr="00FE6AA0">
        <w:rPr>
          <w:rFonts w:ascii="Garamond" w:hAnsi="Garamond"/>
          <w:sz w:val="24"/>
          <w:szCs w:val="24"/>
        </w:rPr>
        <w:t>a</w:t>
      </w:r>
      <w:r w:rsidRPr="00FE6AA0">
        <w:rPr>
          <w:rFonts w:ascii="Garamond" w:hAnsi="Garamond"/>
          <w:sz w:val="24"/>
          <w:szCs w:val="24"/>
        </w:rPr>
        <w:t>linde hak söz söylemeni, fakirlik ve zenginlik halinde iktisatlı o</w:t>
      </w:r>
      <w:r w:rsidRPr="00FE6AA0">
        <w:rPr>
          <w:rFonts w:ascii="Garamond" w:hAnsi="Garamond"/>
          <w:sz w:val="24"/>
          <w:szCs w:val="24"/>
        </w:rPr>
        <w:t>l</w:t>
      </w:r>
      <w:r w:rsidRPr="00FE6AA0">
        <w:rPr>
          <w:rFonts w:ascii="Garamond" w:hAnsi="Garamond"/>
          <w:sz w:val="24"/>
          <w:szCs w:val="24"/>
        </w:rPr>
        <w:t>manı, dost</w:t>
      </w:r>
      <w:r w:rsidR="007A6E3A">
        <w:rPr>
          <w:rFonts w:ascii="Garamond" w:hAnsi="Garamond"/>
          <w:sz w:val="24"/>
          <w:szCs w:val="24"/>
        </w:rPr>
        <w:t xml:space="preserve"> ve düşmanına adaletli davranman</w:t>
      </w:r>
      <w:r w:rsidRPr="00FE6AA0">
        <w:rPr>
          <w:rFonts w:ascii="Garamond" w:hAnsi="Garamond"/>
          <w:sz w:val="24"/>
          <w:szCs w:val="24"/>
        </w:rPr>
        <w:t>ı, neşat ve bitkinlik halinde amel etmeni, zorluk ve k</w:t>
      </w:r>
      <w:r w:rsidRPr="00FE6AA0">
        <w:rPr>
          <w:rFonts w:ascii="Garamond" w:hAnsi="Garamond"/>
          <w:sz w:val="24"/>
          <w:szCs w:val="24"/>
        </w:rPr>
        <w:t>o</w:t>
      </w:r>
      <w:r w:rsidRPr="00FE6AA0">
        <w:rPr>
          <w:rFonts w:ascii="Garamond" w:hAnsi="Garamond"/>
          <w:sz w:val="24"/>
          <w:szCs w:val="24"/>
        </w:rPr>
        <w:t>laylık halinde Allah’tan hoşnut olmanı sana tavsiye ediyorum</w:t>
      </w:r>
      <w:r w:rsidR="008866B7">
        <w:rPr>
          <w:rFonts w:ascii="Garamond" w:hAnsi="Garamond"/>
          <w:sz w:val="24"/>
          <w:szCs w:val="24"/>
        </w:rPr>
        <w:t>.”</w:t>
      </w:r>
      <w:r w:rsidRPr="00FE6AA0">
        <w:rPr>
          <w:rStyle w:val="FootnoteReference"/>
          <w:rFonts w:ascii="Garamond" w:hAnsi="Garamond"/>
          <w:sz w:val="24"/>
          <w:szCs w:val="24"/>
        </w:rPr>
        <w:footnoteReference w:id="65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236/77, 9.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80" w:name="_Toc23534761"/>
      <w:r w:rsidRPr="00FE6AA0">
        <w:t>3-Oğlu Hasan ve H</w:t>
      </w:r>
      <w:r w:rsidRPr="00FE6AA0">
        <w:t>ü</w:t>
      </w:r>
      <w:r w:rsidRPr="00FE6AA0">
        <w:t>seyin’e (a.s) Vasiyetleri</w:t>
      </w:r>
      <w:bookmarkEnd w:id="180"/>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7A6E3A">
      <w:pPr>
        <w:numPr>
          <w:ilvl w:val="0"/>
          <w:numId w:val="14"/>
        </w:numPr>
        <w:spacing w:line="300" w:lineRule="atLeast"/>
        <w:ind w:firstLine="284"/>
        <w:jc w:val="both"/>
        <w:rPr>
          <w:rFonts w:ascii="Garamond" w:hAnsi="Garamond"/>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“Allah’tan korkmanızı, dünya sizi istese bile onu ist</w:t>
      </w:r>
      <w:r w:rsidRPr="00FE6AA0">
        <w:rPr>
          <w:rFonts w:ascii="Garamond" w:hAnsi="Garamond"/>
          <w:sz w:val="24"/>
          <w:szCs w:val="24"/>
        </w:rPr>
        <w:t>e</w:t>
      </w:r>
      <w:r w:rsidRPr="00FE6AA0">
        <w:rPr>
          <w:rFonts w:ascii="Garamond" w:hAnsi="Garamond"/>
          <w:sz w:val="24"/>
          <w:szCs w:val="24"/>
        </w:rPr>
        <w:t>mem</w:t>
      </w:r>
      <w:r w:rsidRPr="00FE6AA0">
        <w:rPr>
          <w:rFonts w:ascii="Garamond" w:hAnsi="Garamond"/>
          <w:sz w:val="24"/>
          <w:szCs w:val="24"/>
        </w:rPr>
        <w:t>e</w:t>
      </w:r>
      <w:r w:rsidRPr="00FE6AA0">
        <w:rPr>
          <w:rFonts w:ascii="Garamond" w:hAnsi="Garamond"/>
          <w:sz w:val="24"/>
          <w:szCs w:val="24"/>
        </w:rPr>
        <w:t>nizi vasiyet ederim. Ona ait bir şeye ulaşmadığınız veya kaybe</w:t>
      </w:r>
      <w:r w:rsidRPr="00FE6AA0">
        <w:rPr>
          <w:rFonts w:ascii="Garamond" w:hAnsi="Garamond"/>
          <w:sz w:val="24"/>
          <w:szCs w:val="24"/>
        </w:rPr>
        <w:t>t</w:t>
      </w:r>
      <w:r w:rsidRPr="00FE6AA0">
        <w:rPr>
          <w:rFonts w:ascii="Garamond" w:hAnsi="Garamond"/>
          <w:sz w:val="24"/>
          <w:szCs w:val="24"/>
        </w:rPr>
        <w:t xml:space="preserve">tiğiniz için üzülmeyin. Hakkı söyleyin; </w:t>
      </w:r>
      <w:r w:rsidRPr="00FE6AA0">
        <w:rPr>
          <w:rFonts w:ascii="Garamond" w:hAnsi="Garamond"/>
          <w:sz w:val="24"/>
          <w:szCs w:val="24"/>
        </w:rPr>
        <w:lastRenderedPageBreak/>
        <w:t>ahiret ecri için çalışın. Zalime düşman, mazl</w:t>
      </w:r>
      <w:r w:rsidRPr="00FE6AA0">
        <w:rPr>
          <w:rFonts w:ascii="Garamond" w:hAnsi="Garamond"/>
          <w:sz w:val="24"/>
          <w:szCs w:val="24"/>
        </w:rPr>
        <w:t>u</w:t>
      </w:r>
      <w:r w:rsidRPr="00FE6AA0">
        <w:rPr>
          <w:rFonts w:ascii="Garamond" w:hAnsi="Garamond"/>
          <w:sz w:val="24"/>
          <w:szCs w:val="24"/>
        </w:rPr>
        <w:t>ma yardımcı olun.Siz ikinize, b</w:t>
      </w:r>
      <w:r w:rsidRPr="00FE6AA0">
        <w:rPr>
          <w:rFonts w:ascii="Garamond" w:hAnsi="Garamond"/>
          <w:sz w:val="24"/>
          <w:szCs w:val="24"/>
        </w:rPr>
        <w:t>ü</w:t>
      </w:r>
      <w:r w:rsidRPr="00FE6AA0">
        <w:rPr>
          <w:rFonts w:ascii="Garamond" w:hAnsi="Garamond"/>
          <w:sz w:val="24"/>
          <w:szCs w:val="24"/>
        </w:rPr>
        <w:t>tün evlatlarıma, ehlime ve bu v</w:t>
      </w:r>
      <w:r w:rsidRPr="00FE6AA0">
        <w:rPr>
          <w:rFonts w:ascii="Garamond" w:hAnsi="Garamond"/>
          <w:sz w:val="24"/>
          <w:szCs w:val="24"/>
        </w:rPr>
        <w:t>a</w:t>
      </w:r>
      <w:r w:rsidRPr="00FE6AA0">
        <w:rPr>
          <w:rFonts w:ascii="Garamond" w:hAnsi="Garamond"/>
          <w:sz w:val="24"/>
          <w:szCs w:val="24"/>
        </w:rPr>
        <w:t>siyetin ulaştığı kimselere A</w:t>
      </w:r>
      <w:r w:rsidRPr="00FE6AA0">
        <w:rPr>
          <w:rFonts w:ascii="Garamond" w:hAnsi="Garamond"/>
          <w:sz w:val="24"/>
          <w:szCs w:val="24"/>
        </w:rPr>
        <w:t>l</w:t>
      </w:r>
      <w:r w:rsidRPr="00FE6AA0">
        <w:rPr>
          <w:rFonts w:ascii="Garamond" w:hAnsi="Garamond"/>
          <w:sz w:val="24"/>
          <w:szCs w:val="24"/>
        </w:rPr>
        <w:t>lah’tan korkmayı, işlerinizde i</w:t>
      </w:r>
      <w:r w:rsidRPr="00FE6AA0">
        <w:rPr>
          <w:rFonts w:ascii="Garamond" w:hAnsi="Garamond"/>
          <w:sz w:val="24"/>
          <w:szCs w:val="24"/>
        </w:rPr>
        <w:t>n</w:t>
      </w:r>
      <w:r w:rsidRPr="00FE6AA0">
        <w:rPr>
          <w:rFonts w:ascii="Garamond" w:hAnsi="Garamond"/>
          <w:sz w:val="24"/>
          <w:szCs w:val="24"/>
        </w:rPr>
        <w:t>tizamlı olmayı vas</w:t>
      </w:r>
      <w:r w:rsidRPr="00FE6AA0">
        <w:rPr>
          <w:rFonts w:ascii="Garamond" w:hAnsi="Garamond"/>
          <w:sz w:val="24"/>
          <w:szCs w:val="24"/>
        </w:rPr>
        <w:t>i</w:t>
      </w:r>
      <w:r w:rsidRPr="00FE6AA0">
        <w:rPr>
          <w:rFonts w:ascii="Garamond" w:hAnsi="Garamond"/>
          <w:sz w:val="24"/>
          <w:szCs w:val="24"/>
        </w:rPr>
        <w:t xml:space="preserve">yet ederim” </w:t>
      </w:r>
      <w:r w:rsidRPr="00FE6AA0">
        <w:rPr>
          <w:rStyle w:val="FootnoteReference"/>
          <w:rFonts w:ascii="Garamond" w:hAnsi="Garamond"/>
          <w:sz w:val="24"/>
          <w:szCs w:val="24"/>
        </w:rPr>
        <w:footnoteReference w:id="65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81" w:name="_Toc23534762"/>
      <w:r w:rsidRPr="00FE6AA0">
        <w:t>4-Müslümanlara Ta</w:t>
      </w:r>
      <w:r w:rsidRPr="00FE6AA0">
        <w:t>v</w:t>
      </w:r>
      <w:r w:rsidRPr="00FE6AA0">
        <w:t>siy</w:t>
      </w:r>
      <w:r w:rsidRPr="00FE6AA0">
        <w:t>e</w:t>
      </w:r>
      <w:r w:rsidRPr="00FE6AA0">
        <w:t>leri</w:t>
      </w:r>
      <w:bookmarkEnd w:id="181"/>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“Ölümü çokça hatı</w:t>
      </w:r>
      <w:r w:rsidRPr="00FE6AA0">
        <w:rPr>
          <w:rFonts w:ascii="Garamond" w:hAnsi="Garamond"/>
          <w:sz w:val="24"/>
          <w:szCs w:val="24"/>
        </w:rPr>
        <w:t>r</w:t>
      </w:r>
      <w:r w:rsidRPr="00FE6AA0">
        <w:rPr>
          <w:rFonts w:ascii="Garamond" w:hAnsi="Garamond"/>
          <w:sz w:val="24"/>
          <w:szCs w:val="24"/>
        </w:rPr>
        <w:t>lamanızı ve O’ndan gafletinizi a-zaltmanızı tavsiye ederim. Si</w:t>
      </w:r>
      <w:r w:rsidRPr="00FE6AA0">
        <w:rPr>
          <w:rFonts w:ascii="Garamond" w:hAnsi="Garamond"/>
          <w:sz w:val="24"/>
          <w:szCs w:val="24"/>
        </w:rPr>
        <w:t>z</w:t>
      </w:r>
      <w:r w:rsidRPr="00FE6AA0">
        <w:rPr>
          <w:rFonts w:ascii="Garamond" w:hAnsi="Garamond"/>
          <w:sz w:val="24"/>
          <w:szCs w:val="24"/>
        </w:rPr>
        <w:t>den gaflet etmeyen bir şeyden nasıl gafil olabiliyorsunuz</w:t>
      </w:r>
      <w:r w:rsidR="008866B7">
        <w:rPr>
          <w:rFonts w:ascii="Garamond" w:hAnsi="Garamond"/>
          <w:sz w:val="24"/>
          <w:szCs w:val="24"/>
        </w:rPr>
        <w:t>.”</w:t>
      </w:r>
      <w:r w:rsidRPr="00FE6AA0">
        <w:rPr>
          <w:rStyle w:val="FootnoteReference"/>
          <w:rFonts w:ascii="Garamond" w:hAnsi="Garamond"/>
          <w:sz w:val="24"/>
          <w:szCs w:val="24"/>
        </w:rPr>
        <w:footnoteReference w:id="658"/>
      </w:r>
    </w:p>
    <w:p w:rsidR="00C324D6" w:rsidRPr="00FE6AA0" w:rsidRDefault="00C324D6" w:rsidP="007A6E3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“Sizi terk edecek olan bu dünyayı her ne kadar terk etmeyi isteme</w:t>
      </w:r>
      <w:r w:rsidR="007A6E3A">
        <w:rPr>
          <w:rFonts w:ascii="Garamond" w:hAnsi="Garamond"/>
          <w:sz w:val="24"/>
          <w:szCs w:val="24"/>
        </w:rPr>
        <w:t xml:space="preserve">siniz de </w:t>
      </w:r>
      <w:r w:rsidRPr="00FE6AA0">
        <w:rPr>
          <w:rFonts w:ascii="Garamond" w:hAnsi="Garamond"/>
          <w:sz w:val="24"/>
          <w:szCs w:val="24"/>
        </w:rPr>
        <w:t xml:space="preserve"> terk e</w:t>
      </w:r>
      <w:r w:rsidRPr="00FE6AA0">
        <w:rPr>
          <w:rFonts w:ascii="Garamond" w:hAnsi="Garamond"/>
          <w:sz w:val="24"/>
          <w:szCs w:val="24"/>
        </w:rPr>
        <w:t>t</w:t>
      </w:r>
      <w:r w:rsidRPr="00FE6AA0">
        <w:rPr>
          <w:rFonts w:ascii="Garamond" w:hAnsi="Garamond"/>
          <w:sz w:val="24"/>
          <w:szCs w:val="24"/>
        </w:rPr>
        <w:t xml:space="preserve">menizi tavsiye </w:t>
      </w:r>
      <w:r w:rsidRPr="00FE6AA0">
        <w:rPr>
          <w:rFonts w:ascii="Garamond" w:hAnsi="Garamond"/>
          <w:sz w:val="24"/>
          <w:szCs w:val="24"/>
        </w:rPr>
        <w:t>e</w:t>
      </w:r>
      <w:r w:rsidRPr="00FE6AA0">
        <w:rPr>
          <w:rFonts w:ascii="Garamond" w:hAnsi="Garamond"/>
          <w:sz w:val="24"/>
          <w:szCs w:val="24"/>
        </w:rPr>
        <w:t>derim</w:t>
      </w:r>
      <w:r w:rsidR="008866B7">
        <w:rPr>
          <w:rFonts w:ascii="Garamond" w:hAnsi="Garamond"/>
          <w:sz w:val="24"/>
          <w:szCs w:val="24"/>
        </w:rPr>
        <w:t>.”</w:t>
      </w:r>
      <w:r w:rsidRPr="00FE6AA0">
        <w:rPr>
          <w:rStyle w:val="FootnoteReference"/>
          <w:rFonts w:ascii="Garamond" w:hAnsi="Garamond"/>
          <w:sz w:val="24"/>
          <w:szCs w:val="24"/>
        </w:rPr>
        <w:footnoteReference w:id="6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savaşta h</w:t>
      </w:r>
      <w:r w:rsidRPr="00FE6AA0">
        <w:rPr>
          <w:rFonts w:ascii="Garamond" w:hAnsi="Garamond"/>
          <w:i/>
          <w:iCs/>
          <w:sz w:val="24"/>
          <w:szCs w:val="24"/>
        </w:rPr>
        <w:t>a</w:t>
      </w:r>
      <w:r w:rsidRPr="00FE6AA0">
        <w:rPr>
          <w:rFonts w:ascii="Garamond" w:hAnsi="Garamond"/>
          <w:i/>
          <w:iCs/>
          <w:sz w:val="24"/>
          <w:szCs w:val="24"/>
        </w:rPr>
        <w:t>zır olduğunda müslümanlara bir t</w:t>
      </w:r>
      <w:r w:rsidRPr="00FE6AA0">
        <w:rPr>
          <w:rFonts w:ascii="Garamond" w:hAnsi="Garamond"/>
          <w:i/>
          <w:iCs/>
          <w:sz w:val="24"/>
          <w:szCs w:val="24"/>
        </w:rPr>
        <w:t>a</w:t>
      </w:r>
      <w:r w:rsidRPr="00FE6AA0">
        <w:rPr>
          <w:rFonts w:ascii="Garamond" w:hAnsi="Garamond"/>
          <w:i/>
          <w:iCs/>
          <w:sz w:val="24"/>
          <w:szCs w:val="24"/>
        </w:rPr>
        <w:t>kım tavsiyelerde bulunuyordu. Bu</w:t>
      </w:r>
      <w:r w:rsidRPr="00FE6AA0">
        <w:rPr>
          <w:rFonts w:ascii="Garamond" w:hAnsi="Garamond"/>
          <w:i/>
          <w:iCs/>
          <w:sz w:val="24"/>
          <w:szCs w:val="24"/>
        </w:rPr>
        <w:t>n</w:t>
      </w:r>
      <w:r w:rsidRPr="00FE6AA0">
        <w:rPr>
          <w:rFonts w:ascii="Garamond" w:hAnsi="Garamond"/>
          <w:i/>
          <w:iCs/>
          <w:sz w:val="24"/>
          <w:szCs w:val="24"/>
        </w:rPr>
        <w:t xml:space="preserve">lardan biri şudur: </w:t>
      </w:r>
      <w:r w:rsidRPr="00FE6AA0">
        <w:rPr>
          <w:rFonts w:ascii="Garamond" w:hAnsi="Garamond"/>
          <w:sz w:val="24"/>
          <w:szCs w:val="24"/>
        </w:rPr>
        <w:t>“Namazı göz</w:t>
      </w:r>
      <w:r w:rsidRPr="00FE6AA0">
        <w:rPr>
          <w:rFonts w:ascii="Garamond" w:hAnsi="Garamond"/>
          <w:sz w:val="24"/>
          <w:szCs w:val="24"/>
        </w:rPr>
        <w:t>e</w:t>
      </w:r>
      <w:r w:rsidRPr="00FE6AA0">
        <w:rPr>
          <w:rFonts w:ascii="Garamond" w:hAnsi="Garamond"/>
          <w:sz w:val="24"/>
          <w:szCs w:val="24"/>
        </w:rPr>
        <w:t>tiniz, ona dikkat ediniz ve çok namaz kılınız</w:t>
      </w:r>
      <w:r w:rsidR="008866B7">
        <w:rPr>
          <w:rFonts w:ascii="Garamond" w:hAnsi="Garamond"/>
          <w:sz w:val="24"/>
          <w:szCs w:val="24"/>
        </w:rPr>
        <w:t>.”</w:t>
      </w:r>
      <w:r w:rsidRPr="00FE6AA0">
        <w:rPr>
          <w:rStyle w:val="FootnoteReference"/>
          <w:rFonts w:ascii="Garamond" w:hAnsi="Garamond"/>
          <w:sz w:val="24"/>
          <w:szCs w:val="24"/>
        </w:rPr>
        <w:footnoteReference w:id="6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kendisine nasihat etmesini isteyen birine şöyle buyurmuştur: </w:t>
      </w:r>
      <w:r w:rsidR="007A6E3A">
        <w:rPr>
          <w:rFonts w:ascii="Garamond" w:hAnsi="Garamond"/>
          <w:sz w:val="24"/>
          <w:szCs w:val="24"/>
        </w:rPr>
        <w:t>“K</w:t>
      </w:r>
      <w:r w:rsidRPr="00FE6AA0">
        <w:rPr>
          <w:rFonts w:ascii="Garamond" w:hAnsi="Garamond"/>
          <w:sz w:val="24"/>
          <w:szCs w:val="24"/>
        </w:rPr>
        <w:t xml:space="preserve">endine </w:t>
      </w:r>
      <w:r w:rsidR="007A6E3A">
        <w:rPr>
          <w:rFonts w:ascii="Garamond" w:hAnsi="Garamond"/>
          <w:sz w:val="24"/>
          <w:szCs w:val="24"/>
        </w:rPr>
        <w:t xml:space="preserve">ne </w:t>
      </w:r>
      <w:r w:rsidRPr="00FE6AA0">
        <w:rPr>
          <w:rFonts w:ascii="Garamond" w:hAnsi="Garamond"/>
          <w:sz w:val="24"/>
          <w:szCs w:val="24"/>
        </w:rPr>
        <w:lastRenderedPageBreak/>
        <w:t>fakirl</w:t>
      </w:r>
      <w:r w:rsidRPr="00FE6AA0">
        <w:rPr>
          <w:rFonts w:ascii="Garamond" w:hAnsi="Garamond"/>
          <w:sz w:val="24"/>
          <w:szCs w:val="24"/>
        </w:rPr>
        <w:t>i</w:t>
      </w:r>
      <w:r w:rsidRPr="00FE6AA0">
        <w:rPr>
          <w:rFonts w:ascii="Garamond" w:hAnsi="Garamond"/>
          <w:sz w:val="24"/>
          <w:szCs w:val="24"/>
        </w:rPr>
        <w:t>ği telkin et ne de uzun ömrü</w:t>
      </w:r>
      <w:r w:rsidR="008866B7">
        <w:rPr>
          <w:rFonts w:ascii="Garamond" w:hAnsi="Garamond"/>
          <w:sz w:val="24"/>
          <w:szCs w:val="24"/>
        </w:rPr>
        <w:t>.”</w:t>
      </w:r>
      <w:r w:rsidRPr="00FE6AA0">
        <w:rPr>
          <w:rStyle w:val="FootnoteReference"/>
          <w:rFonts w:ascii="Garamond" w:hAnsi="Garamond"/>
          <w:sz w:val="24"/>
          <w:szCs w:val="24"/>
        </w:rPr>
        <w:footnoteReference w:id="6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kendisinden öğüt isteyen birine şöyle buyurmuştur: </w:t>
      </w:r>
      <w:r w:rsidRPr="00FE6AA0">
        <w:rPr>
          <w:rFonts w:ascii="Garamond" w:hAnsi="Garamond"/>
          <w:sz w:val="24"/>
          <w:szCs w:val="24"/>
        </w:rPr>
        <w:t>“Sana hayır işleri için nezdinde bir çokluk sınırı</w:t>
      </w:r>
      <w:r w:rsidR="007A6E3A">
        <w:rPr>
          <w:rFonts w:ascii="Garamond" w:hAnsi="Garamond"/>
          <w:sz w:val="24"/>
          <w:szCs w:val="24"/>
        </w:rPr>
        <w:t>nın</w:t>
      </w:r>
      <w:r w:rsidRPr="00FE6AA0">
        <w:rPr>
          <w:rFonts w:ascii="Garamond" w:hAnsi="Garamond"/>
          <w:sz w:val="24"/>
          <w:szCs w:val="24"/>
        </w:rPr>
        <w:t xml:space="preserve"> ve kötü iş </w:t>
      </w:r>
      <w:r w:rsidRPr="00FE6AA0">
        <w:rPr>
          <w:rFonts w:ascii="Garamond" w:hAnsi="Garamond"/>
          <w:sz w:val="24"/>
          <w:szCs w:val="24"/>
        </w:rPr>
        <w:t>i</w:t>
      </w:r>
      <w:r w:rsidRPr="00FE6AA0">
        <w:rPr>
          <w:rFonts w:ascii="Garamond" w:hAnsi="Garamond"/>
          <w:sz w:val="24"/>
          <w:szCs w:val="24"/>
        </w:rPr>
        <w:t>çinde bir azlık sınırının olmam</w:t>
      </w:r>
      <w:r w:rsidRPr="00FE6AA0">
        <w:rPr>
          <w:rFonts w:ascii="Garamond" w:hAnsi="Garamond"/>
          <w:sz w:val="24"/>
          <w:szCs w:val="24"/>
        </w:rPr>
        <w:t>a</w:t>
      </w:r>
      <w:r w:rsidRPr="00FE6AA0">
        <w:rPr>
          <w:rFonts w:ascii="Garamond" w:hAnsi="Garamond"/>
          <w:sz w:val="24"/>
          <w:szCs w:val="24"/>
        </w:rPr>
        <w:t>sını tavsiye ediyorum</w:t>
      </w:r>
      <w:r w:rsidR="008866B7">
        <w:rPr>
          <w:rFonts w:ascii="Garamond" w:hAnsi="Garamond"/>
          <w:sz w:val="24"/>
          <w:szCs w:val="24"/>
        </w:rPr>
        <w:t>.”</w:t>
      </w:r>
      <w:r w:rsidRPr="00FE6AA0">
        <w:rPr>
          <w:rStyle w:val="FootnoteReference"/>
          <w:rFonts w:ascii="Garamond" w:hAnsi="Garamond"/>
          <w:sz w:val="24"/>
          <w:szCs w:val="24"/>
        </w:rPr>
        <w:footnoteReference w:id="6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dostları</w:t>
      </w:r>
      <w:r w:rsidRPr="00FE6AA0">
        <w:rPr>
          <w:rFonts w:ascii="Garamond" w:hAnsi="Garamond"/>
          <w:i/>
          <w:iCs/>
          <w:sz w:val="24"/>
          <w:szCs w:val="24"/>
        </w:rPr>
        <w:t>n</w:t>
      </w:r>
      <w:r w:rsidRPr="00FE6AA0">
        <w:rPr>
          <w:rFonts w:ascii="Garamond" w:hAnsi="Garamond"/>
          <w:i/>
          <w:iCs/>
          <w:sz w:val="24"/>
          <w:szCs w:val="24"/>
        </w:rPr>
        <w:t xml:space="preserve">dan birine şöyle yazmıştır: </w:t>
      </w:r>
      <w:r w:rsidRPr="00FE6AA0">
        <w:rPr>
          <w:rFonts w:ascii="Garamond" w:hAnsi="Garamond"/>
          <w:sz w:val="24"/>
          <w:szCs w:val="24"/>
        </w:rPr>
        <w:t>“Sana ve kendime kendisine isyanın helal olmadığı, kendisinden başkasına ümit bağlanılmadığı ve kend</w:t>
      </w:r>
      <w:r w:rsidRPr="00FE6AA0">
        <w:rPr>
          <w:rFonts w:ascii="Garamond" w:hAnsi="Garamond"/>
          <w:sz w:val="24"/>
          <w:szCs w:val="24"/>
        </w:rPr>
        <w:t>i</w:t>
      </w:r>
      <w:r w:rsidRPr="00FE6AA0">
        <w:rPr>
          <w:rFonts w:ascii="Garamond" w:hAnsi="Garamond"/>
          <w:sz w:val="24"/>
          <w:szCs w:val="24"/>
        </w:rPr>
        <w:t>sinden başka zenginliğin olm</w:t>
      </w:r>
      <w:r w:rsidRPr="00FE6AA0">
        <w:rPr>
          <w:rFonts w:ascii="Garamond" w:hAnsi="Garamond"/>
          <w:sz w:val="24"/>
          <w:szCs w:val="24"/>
        </w:rPr>
        <w:t>a</w:t>
      </w:r>
      <w:r w:rsidRPr="00FE6AA0">
        <w:rPr>
          <w:rFonts w:ascii="Garamond" w:hAnsi="Garamond"/>
          <w:sz w:val="24"/>
          <w:szCs w:val="24"/>
        </w:rPr>
        <w:t>dığı kimseden sakınmayı tavsiye ediyorum</w:t>
      </w:r>
      <w:r w:rsidR="008866B7">
        <w:rPr>
          <w:rFonts w:ascii="Garamond" w:hAnsi="Garamond"/>
          <w:sz w:val="24"/>
          <w:szCs w:val="24"/>
        </w:rPr>
        <w:t>.”</w:t>
      </w:r>
      <w:r w:rsidRPr="00FE6AA0">
        <w:rPr>
          <w:rStyle w:val="FootnoteReference"/>
          <w:rFonts w:ascii="Garamond" w:hAnsi="Garamond"/>
          <w:sz w:val="24"/>
          <w:szCs w:val="24"/>
        </w:rPr>
        <w:footnoteReference w:id="66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et-Tekva, 4158. Bölüm, el-İslam, 1872. Bölüm, el-Mevize, 4125.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82" w:name="_Toc23534763"/>
      <w:r w:rsidRPr="00FE6AA0">
        <w:t>4081. Bölüm</w:t>
      </w:r>
      <w:bookmarkEnd w:id="182"/>
    </w:p>
    <w:p w:rsidR="00C324D6" w:rsidRPr="00FE6AA0" w:rsidRDefault="00C324D6" w:rsidP="00FE6AA0">
      <w:pPr>
        <w:pStyle w:val="Style1CharCharChar"/>
        <w:spacing w:line="300" w:lineRule="atLeast"/>
        <w:ind w:firstLine="284"/>
      </w:pPr>
      <w:bookmarkStart w:id="183" w:name="_Toc23534764"/>
      <w:r w:rsidRPr="00FE6AA0">
        <w:t>Vefat Anındaki Tavs</w:t>
      </w:r>
      <w:r w:rsidRPr="00FE6AA0">
        <w:t>i</w:t>
      </w:r>
      <w:r w:rsidRPr="00FE6AA0">
        <w:t>yeleri</w:t>
      </w:r>
      <w:bookmarkEnd w:id="18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“Sizlere vasiyetim: A</w:t>
      </w:r>
      <w:r w:rsidRPr="00FE6AA0">
        <w:rPr>
          <w:rFonts w:ascii="Garamond" w:hAnsi="Garamond"/>
          <w:sz w:val="24"/>
          <w:szCs w:val="24"/>
        </w:rPr>
        <w:t>l</w:t>
      </w:r>
      <w:r w:rsidRPr="00FE6AA0">
        <w:rPr>
          <w:rFonts w:ascii="Garamond" w:hAnsi="Garamond"/>
          <w:sz w:val="24"/>
          <w:szCs w:val="24"/>
        </w:rPr>
        <w:t xml:space="preserve">lah’a hiçbir şeyle şirk koşmayın ve Muhammed’in </w:t>
      </w:r>
      <w:r w:rsidR="00AE138D">
        <w:rPr>
          <w:rFonts w:ascii="Garamond" w:hAnsi="Garamond"/>
          <w:sz w:val="24"/>
          <w:szCs w:val="24"/>
        </w:rPr>
        <w:t>(s.a.a)</w:t>
      </w:r>
      <w:r w:rsidRPr="00FE6AA0">
        <w:rPr>
          <w:rFonts w:ascii="Garamond" w:hAnsi="Garamond"/>
          <w:sz w:val="24"/>
          <w:szCs w:val="24"/>
        </w:rPr>
        <w:t xml:space="preserve"> sünn</w:t>
      </w:r>
      <w:r w:rsidRPr="00FE6AA0">
        <w:rPr>
          <w:rFonts w:ascii="Garamond" w:hAnsi="Garamond"/>
          <w:sz w:val="24"/>
          <w:szCs w:val="24"/>
        </w:rPr>
        <w:t>e</w:t>
      </w:r>
      <w:r w:rsidRPr="00FE6AA0">
        <w:rPr>
          <w:rFonts w:ascii="Garamond" w:hAnsi="Garamond"/>
          <w:sz w:val="24"/>
          <w:szCs w:val="24"/>
        </w:rPr>
        <w:t xml:space="preserve">tini kaybetmeyin. Bu iki direği ayakta tutun ve bu iki lambayı yakıp aydınlatın. </w:t>
      </w:r>
      <w:r w:rsidRPr="00FE6AA0">
        <w:rPr>
          <w:rFonts w:ascii="Garamond" w:hAnsi="Garamond"/>
          <w:sz w:val="24"/>
          <w:szCs w:val="24"/>
        </w:rPr>
        <w:lastRenderedPageBreak/>
        <w:t>Böylece kına</w:t>
      </w:r>
      <w:r w:rsidRPr="00FE6AA0">
        <w:rPr>
          <w:rFonts w:ascii="Garamond" w:hAnsi="Garamond"/>
          <w:sz w:val="24"/>
          <w:szCs w:val="24"/>
        </w:rPr>
        <w:t>n</w:t>
      </w:r>
      <w:r w:rsidRPr="00FE6AA0">
        <w:rPr>
          <w:rFonts w:ascii="Garamond" w:hAnsi="Garamond"/>
          <w:sz w:val="24"/>
          <w:szCs w:val="24"/>
        </w:rPr>
        <w:t>maktan uzak olursunuz</w:t>
      </w:r>
      <w:r w:rsidR="008866B7">
        <w:rPr>
          <w:rFonts w:ascii="Garamond" w:hAnsi="Garamond"/>
          <w:sz w:val="24"/>
          <w:szCs w:val="24"/>
        </w:rPr>
        <w:t>.”</w:t>
      </w:r>
      <w:r w:rsidRPr="00FE6AA0">
        <w:rPr>
          <w:rStyle w:val="FootnoteReference"/>
          <w:rFonts w:ascii="Garamond" w:hAnsi="Garamond"/>
          <w:sz w:val="24"/>
          <w:szCs w:val="24"/>
        </w:rPr>
        <w:footnoteReference w:id="6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oğulcağızım! Sana n</w:t>
      </w:r>
      <w:r w:rsidRPr="00FE6AA0">
        <w:rPr>
          <w:rFonts w:ascii="Garamond" w:hAnsi="Garamond"/>
          <w:sz w:val="24"/>
          <w:szCs w:val="24"/>
        </w:rPr>
        <w:t>a</w:t>
      </w:r>
      <w:r w:rsidRPr="00FE6AA0">
        <w:rPr>
          <w:rFonts w:ascii="Garamond" w:hAnsi="Garamond"/>
          <w:sz w:val="24"/>
          <w:szCs w:val="24"/>
        </w:rPr>
        <w:t>mazı vaktinde kılmanı, zekatı zamanında ehline ulaştırmanı ve şüpheler anında susmanı tavsiye ediyorum. Seni söz ve amelinde acele etmekten sakındırıyorum ve sus ki esenlik içinde kal</w:t>
      </w:r>
      <w:r w:rsidRPr="00FE6AA0">
        <w:rPr>
          <w:rFonts w:ascii="Garamond" w:hAnsi="Garamond"/>
          <w:sz w:val="24"/>
          <w:szCs w:val="24"/>
        </w:rPr>
        <w:t>a</w:t>
      </w:r>
      <w:r w:rsidRPr="00FE6AA0">
        <w:rPr>
          <w:rFonts w:ascii="Garamond" w:hAnsi="Garamond"/>
          <w:sz w:val="24"/>
          <w:szCs w:val="24"/>
        </w:rPr>
        <w:t>sın</w:t>
      </w:r>
      <w:r w:rsidR="008866B7">
        <w:rPr>
          <w:rFonts w:ascii="Garamond" w:hAnsi="Garamond"/>
          <w:sz w:val="24"/>
          <w:szCs w:val="24"/>
        </w:rPr>
        <w:t>.”</w:t>
      </w:r>
      <w:r w:rsidRPr="00FE6AA0">
        <w:rPr>
          <w:rStyle w:val="FootnoteReference"/>
          <w:rFonts w:ascii="Garamond" w:hAnsi="Garamond"/>
          <w:sz w:val="24"/>
          <w:szCs w:val="24"/>
        </w:rPr>
        <w:footnoteReference w:id="6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“Müminlere</w:t>
      </w:r>
      <w:r w:rsidR="007A6E3A">
        <w:rPr>
          <w:rFonts w:ascii="Garamond" w:hAnsi="Garamond"/>
          <w:sz w:val="24"/>
          <w:szCs w:val="24"/>
        </w:rPr>
        <w:t xml:space="preserve"> Allah’tan başka ilah olmadığına</w:t>
      </w:r>
      <w:r w:rsidRPr="00FE6AA0">
        <w:rPr>
          <w:rFonts w:ascii="Garamond" w:hAnsi="Garamond"/>
          <w:sz w:val="24"/>
          <w:szCs w:val="24"/>
        </w:rPr>
        <w:t>, onun eşi ve be</w:t>
      </w:r>
      <w:r w:rsidRPr="00FE6AA0">
        <w:rPr>
          <w:rFonts w:ascii="Garamond" w:hAnsi="Garamond"/>
          <w:sz w:val="24"/>
          <w:szCs w:val="24"/>
        </w:rPr>
        <w:t>n</w:t>
      </w:r>
      <w:r w:rsidR="007A6E3A">
        <w:rPr>
          <w:rFonts w:ascii="Garamond" w:hAnsi="Garamond"/>
          <w:sz w:val="24"/>
          <w:szCs w:val="24"/>
        </w:rPr>
        <w:t>zeri bulunmadığına</w:t>
      </w:r>
      <w:r w:rsidRPr="00FE6AA0">
        <w:rPr>
          <w:rFonts w:ascii="Garamond" w:hAnsi="Garamond"/>
          <w:sz w:val="24"/>
          <w:szCs w:val="24"/>
        </w:rPr>
        <w:t xml:space="preserve"> ve şüphesiz Muhammed’in Allah’ın kulu ve elçisi olduğuna dair ta</w:t>
      </w:r>
      <w:r w:rsidRPr="00FE6AA0">
        <w:rPr>
          <w:rFonts w:ascii="Garamond" w:hAnsi="Garamond"/>
          <w:sz w:val="24"/>
          <w:szCs w:val="24"/>
        </w:rPr>
        <w:t>v</w:t>
      </w:r>
      <w:r w:rsidRPr="00FE6AA0">
        <w:rPr>
          <w:rFonts w:ascii="Garamond" w:hAnsi="Garamond"/>
          <w:sz w:val="24"/>
          <w:szCs w:val="24"/>
        </w:rPr>
        <w:t>siyede bulunuyorum. Sonra şü</w:t>
      </w:r>
      <w:r w:rsidRPr="00FE6AA0">
        <w:rPr>
          <w:rFonts w:ascii="Garamond" w:hAnsi="Garamond"/>
          <w:sz w:val="24"/>
          <w:szCs w:val="24"/>
        </w:rPr>
        <w:t>p</w:t>
      </w:r>
      <w:r w:rsidRPr="00FE6AA0">
        <w:rPr>
          <w:rFonts w:ascii="Garamond" w:hAnsi="Garamond"/>
          <w:sz w:val="24"/>
          <w:szCs w:val="24"/>
        </w:rPr>
        <w:t>hesiz ben ey Hasan</w:t>
      </w:r>
      <w:r w:rsidR="007A6E3A">
        <w:rPr>
          <w:rFonts w:ascii="Garamond" w:hAnsi="Garamond"/>
          <w:sz w:val="24"/>
          <w:szCs w:val="24"/>
        </w:rPr>
        <w:t>! S</w:t>
      </w:r>
      <w:r w:rsidRPr="00FE6AA0">
        <w:rPr>
          <w:rFonts w:ascii="Garamond" w:hAnsi="Garamond"/>
          <w:sz w:val="24"/>
          <w:szCs w:val="24"/>
        </w:rPr>
        <w:t>ana bütün evla</w:t>
      </w:r>
      <w:r w:rsidRPr="00FE6AA0">
        <w:rPr>
          <w:rFonts w:ascii="Garamond" w:hAnsi="Garamond"/>
          <w:sz w:val="24"/>
          <w:szCs w:val="24"/>
        </w:rPr>
        <w:t>t</w:t>
      </w:r>
      <w:r w:rsidRPr="00FE6AA0">
        <w:rPr>
          <w:rFonts w:ascii="Garamond" w:hAnsi="Garamond"/>
          <w:sz w:val="24"/>
          <w:szCs w:val="24"/>
        </w:rPr>
        <w:t xml:space="preserve">larıma, </w:t>
      </w:r>
      <w:r w:rsidR="00CD279B">
        <w:rPr>
          <w:rFonts w:ascii="Garamond" w:hAnsi="Garamond"/>
          <w:sz w:val="24"/>
          <w:szCs w:val="24"/>
        </w:rPr>
        <w:t>Ehl-i Beyt’i</w:t>
      </w:r>
      <w:r w:rsidRPr="00FE6AA0">
        <w:rPr>
          <w:rFonts w:ascii="Garamond" w:hAnsi="Garamond"/>
          <w:sz w:val="24"/>
          <w:szCs w:val="24"/>
        </w:rPr>
        <w:t>me ve mümi</w:t>
      </w:r>
      <w:r w:rsidRPr="00FE6AA0">
        <w:rPr>
          <w:rFonts w:ascii="Garamond" w:hAnsi="Garamond"/>
          <w:sz w:val="24"/>
          <w:szCs w:val="24"/>
        </w:rPr>
        <w:t>n</w:t>
      </w:r>
      <w:r w:rsidRPr="00FE6AA0">
        <w:rPr>
          <w:rFonts w:ascii="Garamond" w:hAnsi="Garamond"/>
          <w:sz w:val="24"/>
          <w:szCs w:val="24"/>
        </w:rPr>
        <w:t>lerden bu mektubun kendisine ulaştığı kimselere rabbimiz olan Allah’tan sakı</w:t>
      </w:r>
      <w:r w:rsidRPr="00FE6AA0">
        <w:rPr>
          <w:rFonts w:ascii="Garamond" w:hAnsi="Garamond"/>
          <w:sz w:val="24"/>
          <w:szCs w:val="24"/>
        </w:rPr>
        <w:t>n</w:t>
      </w:r>
      <w:r w:rsidRPr="00FE6AA0">
        <w:rPr>
          <w:rFonts w:ascii="Garamond" w:hAnsi="Garamond"/>
          <w:sz w:val="24"/>
          <w:szCs w:val="24"/>
        </w:rPr>
        <w:t>malarını ve sad</w:t>
      </w:r>
      <w:r w:rsidRPr="00FE6AA0">
        <w:rPr>
          <w:rFonts w:ascii="Garamond" w:hAnsi="Garamond"/>
          <w:sz w:val="24"/>
          <w:szCs w:val="24"/>
        </w:rPr>
        <w:t>e</w:t>
      </w:r>
      <w:r w:rsidRPr="00FE6AA0">
        <w:rPr>
          <w:rFonts w:ascii="Garamond" w:hAnsi="Garamond"/>
          <w:sz w:val="24"/>
          <w:szCs w:val="24"/>
        </w:rPr>
        <w:t>ce Müslüman olarak ölmelerini tavsiye ediy</w:t>
      </w:r>
      <w:r w:rsidRPr="00FE6AA0">
        <w:rPr>
          <w:rFonts w:ascii="Garamond" w:hAnsi="Garamond"/>
          <w:sz w:val="24"/>
          <w:szCs w:val="24"/>
        </w:rPr>
        <w:t>o</w:t>
      </w:r>
      <w:r w:rsidRPr="00FE6AA0">
        <w:rPr>
          <w:rFonts w:ascii="Garamond" w:hAnsi="Garamond"/>
          <w:sz w:val="24"/>
          <w:szCs w:val="24"/>
        </w:rPr>
        <w:t>rum. Hepiniz Allah’ın ipine sar</w:t>
      </w:r>
      <w:r w:rsidRPr="00FE6AA0">
        <w:rPr>
          <w:rFonts w:ascii="Garamond" w:hAnsi="Garamond"/>
          <w:sz w:val="24"/>
          <w:szCs w:val="24"/>
        </w:rPr>
        <w:t>ı</w:t>
      </w:r>
      <w:r w:rsidRPr="00FE6AA0">
        <w:rPr>
          <w:rFonts w:ascii="Garamond" w:hAnsi="Garamond"/>
          <w:sz w:val="24"/>
          <w:szCs w:val="24"/>
        </w:rPr>
        <w:t>lınız, dağılmay</w:t>
      </w:r>
      <w:r w:rsidRPr="00FE6AA0">
        <w:rPr>
          <w:rFonts w:ascii="Garamond" w:hAnsi="Garamond"/>
          <w:sz w:val="24"/>
          <w:szCs w:val="24"/>
        </w:rPr>
        <w:t>ı</w:t>
      </w:r>
      <w:r w:rsidRPr="00FE6AA0">
        <w:rPr>
          <w:rFonts w:ascii="Garamond" w:hAnsi="Garamond"/>
          <w:sz w:val="24"/>
          <w:szCs w:val="24"/>
        </w:rPr>
        <w:t>nız, şüphesiz ben Resulullah’ın (s.a.a) şöyle buyu</w:t>
      </w:r>
      <w:r w:rsidRPr="00FE6AA0">
        <w:rPr>
          <w:rFonts w:ascii="Garamond" w:hAnsi="Garamond"/>
          <w:sz w:val="24"/>
          <w:szCs w:val="24"/>
        </w:rPr>
        <w:t>r</w:t>
      </w:r>
      <w:r w:rsidRPr="00FE6AA0">
        <w:rPr>
          <w:rFonts w:ascii="Garamond" w:hAnsi="Garamond"/>
          <w:sz w:val="24"/>
          <w:szCs w:val="24"/>
        </w:rPr>
        <w:t>duğunu işittim: “İki kişinin ar</w:t>
      </w:r>
      <w:r w:rsidRPr="00FE6AA0">
        <w:rPr>
          <w:rFonts w:ascii="Garamond" w:hAnsi="Garamond"/>
          <w:sz w:val="24"/>
          <w:szCs w:val="24"/>
        </w:rPr>
        <w:t>a</w:t>
      </w:r>
      <w:r w:rsidRPr="00FE6AA0">
        <w:rPr>
          <w:rFonts w:ascii="Garamond" w:hAnsi="Garamond"/>
          <w:sz w:val="24"/>
          <w:szCs w:val="24"/>
        </w:rPr>
        <w:t xml:space="preserve">sını düzeltmek, bir yıllık namaz ve oruçtan daha üstündür. Dini bozan şey ise şüphesiz ihtilaf ve birbirine </w:t>
      </w:r>
      <w:r w:rsidRPr="00FE6AA0">
        <w:rPr>
          <w:rFonts w:ascii="Garamond" w:hAnsi="Garamond"/>
          <w:sz w:val="24"/>
          <w:szCs w:val="24"/>
        </w:rPr>
        <w:lastRenderedPageBreak/>
        <w:t>düşmanlıktır</w:t>
      </w:r>
      <w:r w:rsidR="008866B7">
        <w:rPr>
          <w:rFonts w:ascii="Garamond" w:hAnsi="Garamond"/>
          <w:sz w:val="24"/>
          <w:szCs w:val="24"/>
        </w:rPr>
        <w:t>.”</w:t>
      </w:r>
      <w:r w:rsidRPr="00FE6AA0">
        <w:rPr>
          <w:rFonts w:ascii="Garamond" w:hAnsi="Garamond"/>
          <w:sz w:val="24"/>
          <w:szCs w:val="24"/>
        </w:rPr>
        <w:t>A</w:t>
      </w:r>
      <w:r w:rsidRPr="00FE6AA0">
        <w:rPr>
          <w:rFonts w:ascii="Garamond" w:hAnsi="Garamond"/>
          <w:sz w:val="24"/>
          <w:szCs w:val="24"/>
        </w:rPr>
        <w:t>l</w:t>
      </w:r>
      <w:r w:rsidRPr="00FE6AA0">
        <w:rPr>
          <w:rFonts w:ascii="Garamond" w:hAnsi="Garamond"/>
          <w:sz w:val="24"/>
          <w:szCs w:val="24"/>
        </w:rPr>
        <w:t>lah’tan başka güç ve kuvvet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666"/>
      </w:r>
    </w:p>
    <w:p w:rsidR="00C324D6" w:rsidRPr="00FE6AA0" w:rsidRDefault="00C324D6" w:rsidP="007A6E3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oğlu H</w:t>
      </w:r>
      <w:r w:rsidRPr="00FE6AA0">
        <w:rPr>
          <w:rFonts w:ascii="Garamond" w:hAnsi="Garamond"/>
          <w:i/>
          <w:iCs/>
          <w:sz w:val="24"/>
          <w:szCs w:val="24"/>
        </w:rPr>
        <w:t>a</w:t>
      </w:r>
      <w:r w:rsidRPr="00FE6AA0">
        <w:rPr>
          <w:rFonts w:ascii="Garamond" w:hAnsi="Garamond"/>
          <w:i/>
          <w:iCs/>
          <w:sz w:val="24"/>
          <w:szCs w:val="24"/>
        </w:rPr>
        <w:t>san’a yaptığı tavsiyesinde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“Oğulcağızım! Sana </w:t>
      </w:r>
      <w:r w:rsidRPr="00FE6AA0">
        <w:rPr>
          <w:rFonts w:ascii="Garamond" w:hAnsi="Garamond"/>
          <w:sz w:val="24"/>
          <w:szCs w:val="24"/>
        </w:rPr>
        <w:t>i</w:t>
      </w:r>
      <w:r w:rsidRPr="00FE6AA0">
        <w:rPr>
          <w:rFonts w:ascii="Garamond" w:hAnsi="Garamond"/>
          <w:sz w:val="24"/>
          <w:szCs w:val="24"/>
        </w:rPr>
        <w:t>lahi ta</w:t>
      </w:r>
      <w:r w:rsidRPr="00FE6AA0">
        <w:rPr>
          <w:rFonts w:ascii="Garamond" w:hAnsi="Garamond"/>
          <w:sz w:val="24"/>
          <w:szCs w:val="24"/>
        </w:rPr>
        <w:t>k</w:t>
      </w:r>
      <w:r w:rsidRPr="00FE6AA0">
        <w:rPr>
          <w:rFonts w:ascii="Garamond" w:hAnsi="Garamond"/>
          <w:sz w:val="24"/>
          <w:szCs w:val="24"/>
        </w:rPr>
        <w:t>vayı ve namaz kılmayı tavsiye ediyorum. Sana insanl</w:t>
      </w:r>
      <w:r w:rsidRPr="00FE6AA0">
        <w:rPr>
          <w:rFonts w:ascii="Garamond" w:hAnsi="Garamond"/>
          <w:sz w:val="24"/>
          <w:szCs w:val="24"/>
        </w:rPr>
        <w:t>a</w:t>
      </w:r>
      <w:r w:rsidRPr="00FE6AA0">
        <w:rPr>
          <w:rFonts w:ascii="Garamond" w:hAnsi="Garamond"/>
          <w:sz w:val="24"/>
          <w:szCs w:val="24"/>
        </w:rPr>
        <w:t>rın günah ve hatalarını görmezlikten gelmeyi, gazabını dindirmeyi, sıla-i rahimde b</w:t>
      </w:r>
      <w:r w:rsidRPr="00FE6AA0">
        <w:rPr>
          <w:rFonts w:ascii="Garamond" w:hAnsi="Garamond"/>
          <w:sz w:val="24"/>
          <w:szCs w:val="24"/>
        </w:rPr>
        <w:t>u</w:t>
      </w:r>
      <w:r w:rsidRPr="00FE6AA0">
        <w:rPr>
          <w:rFonts w:ascii="Garamond" w:hAnsi="Garamond"/>
          <w:sz w:val="24"/>
          <w:szCs w:val="24"/>
        </w:rPr>
        <w:t xml:space="preserve">lunmayı, cahiller karşısında </w:t>
      </w:r>
      <w:r w:rsidR="007A6E3A">
        <w:rPr>
          <w:rFonts w:ascii="Garamond" w:hAnsi="Garamond"/>
          <w:sz w:val="24"/>
          <w:szCs w:val="24"/>
        </w:rPr>
        <w:t>h</w:t>
      </w:r>
      <w:r w:rsidR="007A6E3A">
        <w:rPr>
          <w:rFonts w:ascii="Garamond" w:hAnsi="Garamond"/>
          <w:sz w:val="24"/>
          <w:szCs w:val="24"/>
        </w:rPr>
        <w:t>a</w:t>
      </w:r>
      <w:r w:rsidR="007A6E3A">
        <w:rPr>
          <w:rFonts w:ascii="Garamond" w:hAnsi="Garamond"/>
          <w:sz w:val="24"/>
          <w:szCs w:val="24"/>
        </w:rPr>
        <w:t>lim olmayı</w:t>
      </w:r>
      <w:r w:rsidRPr="00FE6AA0">
        <w:rPr>
          <w:rFonts w:ascii="Garamond" w:hAnsi="Garamond"/>
          <w:sz w:val="24"/>
          <w:szCs w:val="24"/>
        </w:rPr>
        <w:t>, din hususunda b</w:t>
      </w:r>
      <w:r w:rsidRPr="00FE6AA0">
        <w:rPr>
          <w:rFonts w:ascii="Garamond" w:hAnsi="Garamond"/>
          <w:sz w:val="24"/>
          <w:szCs w:val="24"/>
        </w:rPr>
        <w:t>i</w:t>
      </w:r>
      <w:r w:rsidRPr="00FE6AA0">
        <w:rPr>
          <w:rFonts w:ascii="Garamond" w:hAnsi="Garamond"/>
          <w:sz w:val="24"/>
          <w:szCs w:val="24"/>
        </w:rPr>
        <w:t>linçli olmayı, işlerinde yavaş da</w:t>
      </w:r>
      <w:r w:rsidRPr="00FE6AA0">
        <w:rPr>
          <w:rFonts w:ascii="Garamond" w:hAnsi="Garamond"/>
          <w:sz w:val="24"/>
          <w:szCs w:val="24"/>
        </w:rPr>
        <w:t>v</w:t>
      </w:r>
      <w:r w:rsidRPr="00FE6AA0">
        <w:rPr>
          <w:rFonts w:ascii="Garamond" w:hAnsi="Garamond"/>
          <w:sz w:val="24"/>
          <w:szCs w:val="24"/>
        </w:rPr>
        <w:t>ranmanı, Kur’an’a yönelmeyi, güzel komşuluk etmeyi, iyiliği emretmeyi, kötülükten sakı</w:t>
      </w:r>
      <w:r w:rsidRPr="00FE6AA0">
        <w:rPr>
          <w:rFonts w:ascii="Garamond" w:hAnsi="Garamond"/>
          <w:sz w:val="24"/>
          <w:szCs w:val="24"/>
        </w:rPr>
        <w:t>n</w:t>
      </w:r>
      <w:r w:rsidRPr="00FE6AA0">
        <w:rPr>
          <w:rFonts w:ascii="Garamond" w:hAnsi="Garamond"/>
          <w:sz w:val="24"/>
          <w:szCs w:val="24"/>
        </w:rPr>
        <w:t>dırmayı, Allah’a isyan sayılan her türlü çirkinlikte</w:t>
      </w:r>
      <w:r w:rsidR="007A6E3A">
        <w:rPr>
          <w:rFonts w:ascii="Garamond" w:hAnsi="Garamond"/>
          <w:sz w:val="24"/>
          <w:szCs w:val="24"/>
        </w:rPr>
        <w:t>n uzak durmayı</w:t>
      </w:r>
      <w:r w:rsidRPr="00FE6AA0">
        <w:rPr>
          <w:rFonts w:ascii="Garamond" w:hAnsi="Garamond"/>
          <w:sz w:val="24"/>
          <w:szCs w:val="24"/>
        </w:rPr>
        <w:t xml:space="preserve"> tavsiye </w:t>
      </w:r>
      <w:r w:rsidRPr="00FE6AA0">
        <w:rPr>
          <w:rFonts w:ascii="Garamond" w:hAnsi="Garamond"/>
          <w:sz w:val="24"/>
          <w:szCs w:val="24"/>
        </w:rPr>
        <w:t>e</w:t>
      </w:r>
      <w:r w:rsidRPr="00FE6AA0">
        <w:rPr>
          <w:rFonts w:ascii="Garamond" w:hAnsi="Garamond"/>
          <w:sz w:val="24"/>
          <w:szCs w:val="24"/>
        </w:rPr>
        <w:t>diyorum</w:t>
      </w:r>
      <w:r w:rsidR="008866B7">
        <w:rPr>
          <w:rFonts w:ascii="Garamond" w:hAnsi="Garamond"/>
          <w:sz w:val="24"/>
          <w:szCs w:val="24"/>
        </w:rPr>
        <w:t>.”</w:t>
      </w:r>
      <w:r w:rsidRPr="00FE6AA0">
        <w:rPr>
          <w:rStyle w:val="FootnoteReference"/>
          <w:rFonts w:ascii="Garamond" w:hAnsi="Garamond"/>
          <w:sz w:val="24"/>
          <w:szCs w:val="24"/>
        </w:rPr>
        <w:footnoteReference w:id="66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en-Necat, 3856. Bölüm, 20077. Hadis, el-Bihar, 78/98, 18.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84" w:name="_Toc23534765"/>
      <w:r w:rsidRPr="00FE6AA0">
        <w:t>4082. Bölüm</w:t>
      </w:r>
      <w:bookmarkEnd w:id="184"/>
    </w:p>
    <w:p w:rsidR="00C324D6" w:rsidRPr="00FE6AA0" w:rsidRDefault="00C324D6" w:rsidP="00FE6AA0">
      <w:pPr>
        <w:pStyle w:val="Style1CharCharChar"/>
        <w:spacing w:line="300" w:lineRule="atLeast"/>
        <w:ind w:firstLine="284"/>
      </w:pPr>
      <w:bookmarkStart w:id="185" w:name="_Toc23534766"/>
      <w:r w:rsidRPr="00FE6AA0">
        <w:t>İmam Zeyn’ül-Abidin’in (a.s) Vasiyetleri</w:t>
      </w:r>
      <w:bookmarkEnd w:id="18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Zeyn’ül-Abidin (a.s), v</w:t>
      </w:r>
      <w:r w:rsidRPr="00FE6AA0">
        <w:rPr>
          <w:rFonts w:ascii="Garamond" w:hAnsi="Garamond"/>
          <w:i/>
          <w:iCs/>
          <w:sz w:val="24"/>
          <w:szCs w:val="24"/>
        </w:rPr>
        <w:t>e</w:t>
      </w:r>
      <w:r w:rsidRPr="00FE6AA0">
        <w:rPr>
          <w:rFonts w:ascii="Garamond" w:hAnsi="Garamond"/>
          <w:i/>
          <w:iCs/>
          <w:sz w:val="24"/>
          <w:szCs w:val="24"/>
        </w:rPr>
        <w:t xml:space="preserve">fat esnasında, oğlu Bakır’ı (a.s) kucağuna aldı ve şöyle buyurdu: </w:t>
      </w:r>
      <w:r w:rsidRPr="00FE6AA0">
        <w:rPr>
          <w:rFonts w:ascii="Garamond" w:hAnsi="Garamond"/>
          <w:sz w:val="24"/>
          <w:szCs w:val="24"/>
        </w:rPr>
        <w:t>“</w:t>
      </w:r>
      <w:r w:rsidRPr="00FE6AA0">
        <w:rPr>
          <w:rFonts w:ascii="Garamond" w:hAnsi="Garamond"/>
          <w:sz w:val="24"/>
          <w:szCs w:val="24"/>
        </w:rPr>
        <w:t>O</w:t>
      </w:r>
      <w:r w:rsidRPr="00FE6AA0">
        <w:rPr>
          <w:rFonts w:ascii="Garamond" w:hAnsi="Garamond"/>
          <w:sz w:val="24"/>
          <w:szCs w:val="24"/>
        </w:rPr>
        <w:t>ğulcağızım! Sana babamın vefat anında bana yaptığı vasiyetl</w:t>
      </w:r>
      <w:r w:rsidRPr="00FE6AA0">
        <w:rPr>
          <w:rFonts w:ascii="Garamond" w:hAnsi="Garamond"/>
          <w:sz w:val="24"/>
          <w:szCs w:val="24"/>
        </w:rPr>
        <w:t>e</w:t>
      </w:r>
      <w:r w:rsidRPr="00FE6AA0">
        <w:rPr>
          <w:rFonts w:ascii="Garamond" w:hAnsi="Garamond"/>
          <w:sz w:val="24"/>
          <w:szCs w:val="24"/>
        </w:rPr>
        <w:t>ri tavsiye ediyorum: -</w:t>
      </w:r>
      <w:r w:rsidRPr="00FE6AA0">
        <w:rPr>
          <w:rFonts w:ascii="Garamond" w:hAnsi="Garamond"/>
          <w:sz w:val="24"/>
          <w:szCs w:val="24"/>
        </w:rPr>
        <w:lastRenderedPageBreak/>
        <w:t>İmam Zeyn’ül-Abidin daha sonra b</w:t>
      </w:r>
      <w:r w:rsidRPr="00FE6AA0">
        <w:rPr>
          <w:rFonts w:ascii="Garamond" w:hAnsi="Garamond"/>
          <w:sz w:val="24"/>
          <w:szCs w:val="24"/>
        </w:rPr>
        <w:t>a</w:t>
      </w:r>
      <w:r w:rsidRPr="00FE6AA0">
        <w:rPr>
          <w:rFonts w:ascii="Garamond" w:hAnsi="Garamond"/>
          <w:sz w:val="24"/>
          <w:szCs w:val="24"/>
        </w:rPr>
        <w:t xml:space="preserve">basının kendisine şöyle tavsiye ettiğini beyan etmiştir : </w:t>
      </w:r>
      <w:r w:rsidR="007A6E3A">
        <w:rPr>
          <w:rFonts w:ascii="Garamond" w:hAnsi="Garamond"/>
          <w:sz w:val="24"/>
          <w:szCs w:val="24"/>
        </w:rPr>
        <w:t>“</w:t>
      </w:r>
      <w:r w:rsidRPr="00FE6AA0">
        <w:rPr>
          <w:rFonts w:ascii="Garamond" w:hAnsi="Garamond"/>
          <w:sz w:val="24"/>
          <w:szCs w:val="24"/>
        </w:rPr>
        <w:t xml:space="preserve">-Ey </w:t>
      </w:r>
      <w:r w:rsidRPr="00FE6AA0">
        <w:rPr>
          <w:rFonts w:ascii="Garamond" w:hAnsi="Garamond"/>
          <w:sz w:val="24"/>
          <w:szCs w:val="24"/>
        </w:rPr>
        <w:t>o</w:t>
      </w:r>
      <w:r w:rsidRPr="00FE6AA0">
        <w:rPr>
          <w:rFonts w:ascii="Garamond" w:hAnsi="Garamond"/>
          <w:sz w:val="24"/>
          <w:szCs w:val="24"/>
        </w:rPr>
        <w:t>ğulcağızım! Senin karşında A</w:t>
      </w:r>
      <w:r w:rsidRPr="00FE6AA0">
        <w:rPr>
          <w:rFonts w:ascii="Garamond" w:hAnsi="Garamond"/>
          <w:sz w:val="24"/>
          <w:szCs w:val="24"/>
        </w:rPr>
        <w:t>l</w:t>
      </w:r>
      <w:r w:rsidRPr="00FE6AA0">
        <w:rPr>
          <w:rFonts w:ascii="Garamond" w:hAnsi="Garamond"/>
          <w:sz w:val="24"/>
          <w:szCs w:val="24"/>
        </w:rPr>
        <w:t>lah’tan başka yardımcı</w:t>
      </w:r>
      <w:r w:rsidR="007A6E3A">
        <w:rPr>
          <w:rFonts w:ascii="Garamond" w:hAnsi="Garamond"/>
          <w:sz w:val="24"/>
          <w:szCs w:val="24"/>
        </w:rPr>
        <w:t>sı</w:t>
      </w:r>
      <w:r w:rsidRPr="00FE6AA0">
        <w:rPr>
          <w:rFonts w:ascii="Garamond" w:hAnsi="Garamond"/>
          <w:sz w:val="24"/>
          <w:szCs w:val="24"/>
        </w:rPr>
        <w:t xml:space="preserve"> olmayan birine zulmetmekten sakın</w:t>
      </w:r>
      <w:r w:rsidR="008866B7">
        <w:rPr>
          <w:rFonts w:ascii="Garamond" w:hAnsi="Garamond"/>
          <w:sz w:val="24"/>
          <w:szCs w:val="24"/>
        </w:rPr>
        <w:t>.”</w:t>
      </w:r>
      <w:r w:rsidRPr="00FE6AA0">
        <w:rPr>
          <w:rStyle w:val="FootnoteReference"/>
          <w:rFonts w:ascii="Garamond" w:hAnsi="Garamond"/>
          <w:sz w:val="24"/>
          <w:szCs w:val="24"/>
        </w:rPr>
        <w:footnoteReference w:id="668"/>
      </w:r>
    </w:p>
    <w:p w:rsidR="00C324D6" w:rsidRPr="00FE6AA0" w:rsidRDefault="00C324D6" w:rsidP="007A6E3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Zeyn’ül-Abidin (a.s) şö</w:t>
      </w:r>
      <w:r w:rsidRPr="00FE6AA0">
        <w:rPr>
          <w:rFonts w:ascii="Garamond" w:hAnsi="Garamond"/>
          <w:i/>
          <w:iCs/>
          <w:sz w:val="24"/>
          <w:szCs w:val="24"/>
        </w:rPr>
        <w:t>y</w:t>
      </w:r>
      <w:r w:rsidRPr="00FE6AA0">
        <w:rPr>
          <w:rFonts w:ascii="Garamond" w:hAnsi="Garamond"/>
          <w:i/>
          <w:iCs/>
          <w:sz w:val="24"/>
          <w:szCs w:val="24"/>
        </w:rPr>
        <w:t xml:space="preserve">le buyurmuştur: </w:t>
      </w:r>
      <w:r w:rsidR="007A6E3A">
        <w:rPr>
          <w:rFonts w:ascii="Garamond" w:hAnsi="Garamond"/>
          <w:sz w:val="24"/>
          <w:szCs w:val="24"/>
        </w:rPr>
        <w:t>“Allah’tan</w:t>
      </w:r>
      <w:r w:rsidRPr="00FE6AA0">
        <w:rPr>
          <w:rFonts w:ascii="Garamond" w:hAnsi="Garamond"/>
          <w:sz w:val="24"/>
          <w:szCs w:val="24"/>
        </w:rPr>
        <w:t xml:space="preserve"> senin üz</w:t>
      </w:r>
      <w:r w:rsidRPr="00FE6AA0">
        <w:rPr>
          <w:rFonts w:ascii="Garamond" w:hAnsi="Garamond"/>
          <w:sz w:val="24"/>
          <w:szCs w:val="24"/>
        </w:rPr>
        <w:t>e</w:t>
      </w:r>
      <w:r w:rsidRPr="00FE6AA0">
        <w:rPr>
          <w:rFonts w:ascii="Garamond" w:hAnsi="Garamond"/>
          <w:sz w:val="24"/>
          <w:szCs w:val="24"/>
        </w:rPr>
        <w:t xml:space="preserve">rindeki kudreti sebebiyle </w:t>
      </w:r>
      <w:r w:rsidR="007A6E3A">
        <w:rPr>
          <w:rFonts w:ascii="Garamond" w:hAnsi="Garamond"/>
          <w:sz w:val="24"/>
          <w:szCs w:val="24"/>
        </w:rPr>
        <w:t xml:space="preserve">kork </w:t>
      </w:r>
      <w:r w:rsidRPr="00FE6AA0">
        <w:rPr>
          <w:rFonts w:ascii="Garamond" w:hAnsi="Garamond"/>
          <w:sz w:val="24"/>
          <w:szCs w:val="24"/>
        </w:rPr>
        <w:t>ve sana yakınl</w:t>
      </w:r>
      <w:r w:rsidR="007A6E3A">
        <w:rPr>
          <w:rFonts w:ascii="Garamond" w:hAnsi="Garamond"/>
          <w:sz w:val="24"/>
          <w:szCs w:val="24"/>
        </w:rPr>
        <w:t>ığı sebebiyle ondan utan. H</w:t>
      </w:r>
      <w:r w:rsidRPr="00FE6AA0">
        <w:rPr>
          <w:rFonts w:ascii="Garamond" w:hAnsi="Garamond"/>
          <w:sz w:val="24"/>
          <w:szCs w:val="24"/>
        </w:rPr>
        <w:t>er ne kadar sana z</w:t>
      </w:r>
      <w:r w:rsidRPr="00FE6AA0">
        <w:rPr>
          <w:rFonts w:ascii="Garamond" w:hAnsi="Garamond"/>
          <w:sz w:val="24"/>
          <w:szCs w:val="24"/>
        </w:rPr>
        <w:t>a</w:t>
      </w:r>
      <w:r w:rsidRPr="00FE6AA0">
        <w:rPr>
          <w:rFonts w:ascii="Garamond" w:hAnsi="Garamond"/>
          <w:sz w:val="24"/>
          <w:szCs w:val="24"/>
        </w:rPr>
        <w:t xml:space="preserve">rar verdiğini bilsen de </w:t>
      </w:r>
      <w:r w:rsidR="007A6E3A">
        <w:rPr>
          <w:rFonts w:ascii="Garamond" w:hAnsi="Garamond"/>
          <w:sz w:val="24"/>
          <w:szCs w:val="24"/>
        </w:rPr>
        <w:t xml:space="preserve">asla </w:t>
      </w:r>
      <w:r w:rsidRPr="00FE6AA0">
        <w:rPr>
          <w:rFonts w:ascii="Garamond" w:hAnsi="Garamond"/>
          <w:sz w:val="24"/>
          <w:szCs w:val="24"/>
        </w:rPr>
        <w:t>bir kims</w:t>
      </w:r>
      <w:r w:rsidRPr="00FE6AA0">
        <w:rPr>
          <w:rFonts w:ascii="Garamond" w:hAnsi="Garamond"/>
          <w:sz w:val="24"/>
          <w:szCs w:val="24"/>
        </w:rPr>
        <w:t>e</w:t>
      </w:r>
      <w:r w:rsidRPr="00FE6AA0">
        <w:rPr>
          <w:rFonts w:ascii="Garamond" w:hAnsi="Garamond"/>
          <w:sz w:val="24"/>
          <w:szCs w:val="24"/>
        </w:rPr>
        <w:t>ye düşman olma ve her ne kadar sana faydalı olmadığını bilsen dahi hiç bir dostuna kaba davranma. Zira dostuna ne z</w:t>
      </w:r>
      <w:r w:rsidRPr="00FE6AA0">
        <w:rPr>
          <w:rFonts w:ascii="Garamond" w:hAnsi="Garamond"/>
          <w:sz w:val="24"/>
          <w:szCs w:val="24"/>
        </w:rPr>
        <w:t>a</w:t>
      </w:r>
      <w:r w:rsidRPr="00FE6AA0">
        <w:rPr>
          <w:rFonts w:ascii="Garamond" w:hAnsi="Garamond"/>
          <w:sz w:val="24"/>
          <w:szCs w:val="24"/>
        </w:rPr>
        <w:t>man muhtaç olacağını bileme</w:t>
      </w:r>
      <w:r w:rsidRPr="00FE6AA0">
        <w:rPr>
          <w:rFonts w:ascii="Garamond" w:hAnsi="Garamond"/>
          <w:sz w:val="24"/>
          <w:szCs w:val="24"/>
        </w:rPr>
        <w:t>z</w:t>
      </w:r>
      <w:r w:rsidRPr="00FE6AA0">
        <w:rPr>
          <w:rFonts w:ascii="Garamond" w:hAnsi="Garamond"/>
          <w:sz w:val="24"/>
          <w:szCs w:val="24"/>
        </w:rPr>
        <w:t>sin ve düşmanını ne zaman ko</w:t>
      </w:r>
      <w:r w:rsidRPr="00FE6AA0">
        <w:rPr>
          <w:rFonts w:ascii="Garamond" w:hAnsi="Garamond"/>
          <w:sz w:val="24"/>
          <w:szCs w:val="24"/>
        </w:rPr>
        <w:t>r</w:t>
      </w:r>
      <w:r w:rsidRPr="00FE6AA0">
        <w:rPr>
          <w:rFonts w:ascii="Garamond" w:hAnsi="Garamond"/>
          <w:sz w:val="24"/>
          <w:szCs w:val="24"/>
        </w:rPr>
        <w:t>kutac</w:t>
      </w:r>
      <w:r w:rsidRPr="00FE6AA0">
        <w:rPr>
          <w:rFonts w:ascii="Garamond" w:hAnsi="Garamond"/>
          <w:sz w:val="24"/>
          <w:szCs w:val="24"/>
        </w:rPr>
        <w:t>a</w:t>
      </w:r>
      <w:r w:rsidRPr="00FE6AA0">
        <w:rPr>
          <w:rFonts w:ascii="Garamond" w:hAnsi="Garamond"/>
          <w:sz w:val="24"/>
          <w:szCs w:val="24"/>
        </w:rPr>
        <w:t>ğını da bilemezsin. Her kim se</w:t>
      </w:r>
      <w:r w:rsidRPr="00FE6AA0">
        <w:rPr>
          <w:rFonts w:ascii="Garamond" w:hAnsi="Garamond"/>
          <w:sz w:val="24"/>
          <w:szCs w:val="24"/>
        </w:rPr>
        <w:t>n</w:t>
      </w:r>
      <w:r w:rsidRPr="00FE6AA0">
        <w:rPr>
          <w:rFonts w:ascii="Garamond" w:hAnsi="Garamond"/>
          <w:sz w:val="24"/>
          <w:szCs w:val="24"/>
        </w:rPr>
        <w:t>den özür dilerse yalan söylediğ</w:t>
      </w:r>
      <w:r w:rsidRPr="00FE6AA0">
        <w:rPr>
          <w:rFonts w:ascii="Garamond" w:hAnsi="Garamond"/>
          <w:sz w:val="24"/>
          <w:szCs w:val="24"/>
        </w:rPr>
        <w:t>i</w:t>
      </w:r>
      <w:r w:rsidRPr="00FE6AA0">
        <w:rPr>
          <w:rFonts w:ascii="Garamond" w:hAnsi="Garamond"/>
          <w:sz w:val="24"/>
          <w:szCs w:val="24"/>
        </w:rPr>
        <w:t>ni bilsen dahi özrünü kabul et. İnsanların aybını dile geti</w:t>
      </w:r>
      <w:r w:rsidRPr="00FE6AA0">
        <w:rPr>
          <w:rFonts w:ascii="Garamond" w:hAnsi="Garamond"/>
          <w:sz w:val="24"/>
          <w:szCs w:val="24"/>
        </w:rPr>
        <w:t>r</w:t>
      </w:r>
      <w:r w:rsidRPr="00FE6AA0">
        <w:rPr>
          <w:rFonts w:ascii="Garamond" w:hAnsi="Garamond"/>
          <w:sz w:val="24"/>
          <w:szCs w:val="24"/>
        </w:rPr>
        <w:t>me</w:t>
      </w:r>
      <w:r w:rsidR="008866B7">
        <w:rPr>
          <w:rFonts w:ascii="Garamond" w:hAnsi="Garamond"/>
          <w:sz w:val="24"/>
          <w:szCs w:val="24"/>
        </w:rPr>
        <w:t>.”</w:t>
      </w:r>
      <w:r w:rsidRPr="00FE6AA0">
        <w:rPr>
          <w:rStyle w:val="FootnoteReference"/>
          <w:rFonts w:ascii="Garamond" w:hAnsi="Garamond"/>
          <w:sz w:val="24"/>
          <w:szCs w:val="24"/>
        </w:rPr>
        <w:footnoteReference w:id="66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el-Mevize, 4128. Bölüm, el-Bihar, 78/128, 21.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86" w:name="_Toc23534767"/>
      <w:r w:rsidRPr="00FE6AA0">
        <w:t>4083. Bölüm</w:t>
      </w:r>
      <w:bookmarkEnd w:id="186"/>
    </w:p>
    <w:p w:rsidR="00C324D6" w:rsidRPr="00FE6AA0" w:rsidRDefault="00C324D6" w:rsidP="00FE6AA0">
      <w:pPr>
        <w:pStyle w:val="Style1CharCharChar"/>
        <w:spacing w:line="300" w:lineRule="atLeast"/>
        <w:ind w:firstLine="284"/>
      </w:pPr>
      <w:bookmarkStart w:id="187" w:name="_Toc23534768"/>
      <w:r w:rsidRPr="00FE6AA0">
        <w:t>İmam Bakır’ın (a.s) Ta</w:t>
      </w:r>
      <w:r w:rsidRPr="00FE6AA0">
        <w:t>v</w:t>
      </w:r>
      <w:r w:rsidRPr="00FE6AA0">
        <w:t>siyeleri</w:t>
      </w:r>
      <w:bookmarkEnd w:id="18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7A6E3A">
      <w:pPr>
        <w:numPr>
          <w:ilvl w:val="0"/>
          <w:numId w:val="14"/>
        </w:numPr>
        <w:spacing w:line="300" w:lineRule="atLeast"/>
        <w:ind w:firstLine="284"/>
        <w:jc w:val="both"/>
        <w:rPr>
          <w:rFonts w:ascii="Garamond" w:hAnsi="Garamond"/>
          <w:bCs/>
          <w:sz w:val="24"/>
        </w:rPr>
      </w:pPr>
      <w:r w:rsidRPr="00FE6AA0">
        <w:rPr>
          <w:rFonts w:ascii="Garamond" w:hAnsi="Garamond"/>
          <w:i/>
          <w:iCs/>
          <w:sz w:val="24"/>
          <w:szCs w:val="24"/>
        </w:rPr>
        <w:t xml:space="preserve">İmam Bakır (a.s), kendisine tavsiyede bulunmasını isteyen birine şöyle buyurmuştur: </w:t>
      </w:r>
      <w:r w:rsidRPr="00FE6AA0">
        <w:rPr>
          <w:rFonts w:ascii="Garamond" w:hAnsi="Garamond"/>
          <w:sz w:val="24"/>
          <w:szCs w:val="24"/>
        </w:rPr>
        <w:t>“Sana A</w:t>
      </w:r>
      <w:r w:rsidRPr="00FE6AA0">
        <w:rPr>
          <w:rFonts w:ascii="Garamond" w:hAnsi="Garamond"/>
          <w:sz w:val="24"/>
          <w:szCs w:val="24"/>
        </w:rPr>
        <w:t>l</w:t>
      </w:r>
      <w:r w:rsidRPr="00FE6AA0">
        <w:rPr>
          <w:rFonts w:ascii="Garamond" w:hAnsi="Garamond"/>
          <w:sz w:val="24"/>
          <w:szCs w:val="24"/>
        </w:rPr>
        <w:t xml:space="preserve">lah’tan </w:t>
      </w:r>
      <w:r w:rsidRPr="00FE6AA0">
        <w:rPr>
          <w:rFonts w:ascii="Garamond" w:hAnsi="Garamond"/>
          <w:sz w:val="24"/>
          <w:szCs w:val="24"/>
        </w:rPr>
        <w:lastRenderedPageBreak/>
        <w:t>korkmayı tavsiye ediyorum. H</w:t>
      </w:r>
      <w:r w:rsidRPr="00FE6AA0">
        <w:rPr>
          <w:rFonts w:ascii="Garamond" w:hAnsi="Garamond"/>
          <w:sz w:val="24"/>
          <w:szCs w:val="24"/>
        </w:rPr>
        <w:t>a</w:t>
      </w:r>
      <w:r w:rsidRPr="00FE6AA0">
        <w:rPr>
          <w:rFonts w:ascii="Garamond" w:hAnsi="Garamond"/>
          <w:sz w:val="24"/>
          <w:szCs w:val="24"/>
        </w:rPr>
        <w:t>keza şaka etmekten s</w:t>
      </w:r>
      <w:r w:rsidRPr="00FE6AA0">
        <w:rPr>
          <w:rFonts w:ascii="Garamond" w:hAnsi="Garamond"/>
          <w:sz w:val="24"/>
          <w:szCs w:val="24"/>
        </w:rPr>
        <w:t>a</w:t>
      </w:r>
      <w:r w:rsidRPr="00FE6AA0">
        <w:rPr>
          <w:rFonts w:ascii="Garamond" w:hAnsi="Garamond"/>
          <w:sz w:val="24"/>
          <w:szCs w:val="24"/>
        </w:rPr>
        <w:t>kın. Zira şaka insanın azametini ve yüz suyunu götürür. Hakeza sana kardeşlerin için gıyaplarında dua etmeni tavsiye ediyo</w:t>
      </w:r>
      <w:r w:rsidR="007A6E3A">
        <w:rPr>
          <w:rFonts w:ascii="Garamond" w:hAnsi="Garamond"/>
          <w:sz w:val="24"/>
          <w:szCs w:val="24"/>
        </w:rPr>
        <w:t>rum. Zira bu iş rızkı akıtır. –İ</w:t>
      </w:r>
      <w:r w:rsidRPr="00FE6AA0">
        <w:rPr>
          <w:rFonts w:ascii="Garamond" w:hAnsi="Garamond"/>
          <w:sz w:val="24"/>
          <w:szCs w:val="24"/>
        </w:rPr>
        <w:t>mam bu cümleyi üç defa buyur</w:t>
      </w:r>
      <w:r w:rsidR="007A6E3A">
        <w:rPr>
          <w:rFonts w:ascii="Garamond" w:hAnsi="Garamond"/>
          <w:sz w:val="24"/>
          <w:szCs w:val="24"/>
        </w:rPr>
        <w:t>dular.</w:t>
      </w:r>
      <w:r w:rsidRPr="00FE6AA0">
        <w:rPr>
          <w:rFonts w:ascii="Garamond" w:hAnsi="Garamond"/>
          <w:sz w:val="24"/>
          <w:szCs w:val="24"/>
        </w:rPr>
        <w:t>“</w:t>
      </w:r>
      <w:r w:rsidRPr="00FE6AA0">
        <w:rPr>
          <w:rStyle w:val="FootnoteReference"/>
          <w:rFonts w:ascii="Garamond" w:hAnsi="Garamond"/>
          <w:sz w:val="24"/>
          <w:szCs w:val="24"/>
        </w:rPr>
        <w:footnoteReference w:id="670"/>
      </w:r>
    </w:p>
    <w:p w:rsidR="00C324D6" w:rsidRPr="00FE6AA0" w:rsidRDefault="00C324D6" w:rsidP="007A6E3A">
      <w:pPr>
        <w:numPr>
          <w:ilvl w:val="0"/>
          <w:numId w:val="14"/>
        </w:numPr>
        <w:spacing w:line="300" w:lineRule="atLeast"/>
        <w:ind w:firstLine="284"/>
        <w:jc w:val="both"/>
        <w:rPr>
          <w:rFonts w:ascii="Garamond" w:hAnsi="Garamond"/>
          <w:bCs/>
          <w:sz w:val="24"/>
        </w:rPr>
      </w:pPr>
      <w:r w:rsidRPr="00FE6AA0">
        <w:rPr>
          <w:rFonts w:ascii="Garamond" w:hAnsi="Garamond"/>
          <w:i/>
          <w:iCs/>
          <w:sz w:val="24"/>
          <w:szCs w:val="24"/>
        </w:rPr>
        <w:t>İmam Bakır (a.s), Cabir b. Yezid Cu’fiye</w:t>
      </w:r>
      <w:r w:rsidRPr="00FE6AA0">
        <w:rPr>
          <w:rStyle w:val="FootnoteReference"/>
          <w:rFonts w:ascii="Garamond" w:hAnsi="Garamond"/>
          <w:i/>
          <w:iCs/>
          <w:sz w:val="24"/>
          <w:szCs w:val="24"/>
        </w:rPr>
        <w:footnoteReference w:id="671"/>
      </w:r>
      <w:r w:rsidRPr="00FE6AA0">
        <w:rPr>
          <w:rFonts w:ascii="Garamond" w:hAnsi="Garamond"/>
          <w:i/>
          <w:iCs/>
          <w:sz w:val="24"/>
          <w:szCs w:val="24"/>
        </w:rPr>
        <w:t xml:space="preserve"> şöyle buyurmuştur: “</w:t>
      </w:r>
      <w:r w:rsidR="007A6E3A">
        <w:rPr>
          <w:rFonts w:ascii="Garamond" w:hAnsi="Garamond"/>
          <w:bCs/>
          <w:sz w:val="24"/>
        </w:rPr>
        <w:t>B</w:t>
      </w:r>
      <w:r w:rsidRPr="00FE6AA0">
        <w:rPr>
          <w:rFonts w:ascii="Garamond" w:hAnsi="Garamond"/>
          <w:bCs/>
          <w:sz w:val="24"/>
        </w:rPr>
        <w:t>eş şeyi sana tavsiye ed</w:t>
      </w:r>
      <w:r w:rsidRPr="00FE6AA0">
        <w:rPr>
          <w:rFonts w:ascii="Garamond" w:hAnsi="Garamond"/>
          <w:bCs/>
          <w:sz w:val="24"/>
        </w:rPr>
        <w:t>i</w:t>
      </w:r>
      <w:r w:rsidRPr="00FE6AA0">
        <w:rPr>
          <w:rFonts w:ascii="Garamond" w:hAnsi="Garamond"/>
          <w:bCs/>
          <w:sz w:val="24"/>
        </w:rPr>
        <w:t>yorum: Zulme uğradığında zu</w:t>
      </w:r>
      <w:r w:rsidR="007A6E3A">
        <w:rPr>
          <w:rFonts w:ascii="Garamond" w:hAnsi="Garamond"/>
          <w:bCs/>
          <w:sz w:val="24"/>
        </w:rPr>
        <w:t>lüm ya</w:t>
      </w:r>
      <w:r w:rsidR="007A6E3A">
        <w:rPr>
          <w:rFonts w:ascii="Garamond" w:hAnsi="Garamond"/>
          <w:bCs/>
          <w:sz w:val="24"/>
        </w:rPr>
        <w:t>p</w:t>
      </w:r>
      <w:r w:rsidR="007A6E3A">
        <w:rPr>
          <w:rFonts w:ascii="Garamond" w:hAnsi="Garamond"/>
          <w:bCs/>
          <w:sz w:val="24"/>
        </w:rPr>
        <w:t>ma; hıyanet edilirsen</w:t>
      </w:r>
      <w:r w:rsidRPr="00FE6AA0">
        <w:rPr>
          <w:rFonts w:ascii="Garamond" w:hAnsi="Garamond"/>
          <w:bCs/>
          <w:sz w:val="24"/>
        </w:rPr>
        <w:t xml:space="preserve"> hıyanet e</w:t>
      </w:r>
      <w:r w:rsidRPr="00FE6AA0">
        <w:rPr>
          <w:rFonts w:ascii="Garamond" w:hAnsi="Garamond"/>
          <w:bCs/>
          <w:sz w:val="24"/>
        </w:rPr>
        <w:t>t</w:t>
      </w:r>
      <w:r w:rsidRPr="00FE6AA0">
        <w:rPr>
          <w:rFonts w:ascii="Garamond" w:hAnsi="Garamond"/>
          <w:bCs/>
          <w:sz w:val="24"/>
        </w:rPr>
        <w:t>me; tekzip edildiği</w:t>
      </w:r>
      <w:r w:rsidRPr="00FE6AA0">
        <w:rPr>
          <w:rFonts w:ascii="Garamond" w:hAnsi="Garamond"/>
          <w:bCs/>
          <w:sz w:val="24"/>
        </w:rPr>
        <w:t>n</w:t>
      </w:r>
      <w:r w:rsidRPr="00FE6AA0">
        <w:rPr>
          <w:rFonts w:ascii="Garamond" w:hAnsi="Garamond"/>
          <w:bCs/>
          <w:sz w:val="24"/>
        </w:rPr>
        <w:t>de sinir</w:t>
      </w:r>
      <w:r w:rsidRPr="00FE6AA0">
        <w:rPr>
          <w:rFonts w:ascii="Garamond" w:hAnsi="Garamond"/>
          <w:bCs/>
          <w:sz w:val="24"/>
        </w:rPr>
        <w:softHyphen/>
        <w:t>lenme; methedildiğinde s</w:t>
      </w:r>
      <w:r w:rsidRPr="00FE6AA0">
        <w:rPr>
          <w:rFonts w:ascii="Garamond" w:hAnsi="Garamond"/>
          <w:bCs/>
          <w:sz w:val="24"/>
        </w:rPr>
        <w:t>e</w:t>
      </w:r>
      <w:r w:rsidRPr="00FE6AA0">
        <w:rPr>
          <w:rFonts w:ascii="Garamond" w:hAnsi="Garamond"/>
          <w:bCs/>
          <w:sz w:val="24"/>
        </w:rPr>
        <w:t xml:space="preserve">vinme; </w:t>
      </w:r>
      <w:r w:rsidR="007A6E3A">
        <w:rPr>
          <w:rFonts w:ascii="Garamond" w:hAnsi="Garamond"/>
          <w:bCs/>
          <w:sz w:val="24"/>
        </w:rPr>
        <w:t xml:space="preserve">ve </w:t>
      </w:r>
      <w:r w:rsidRPr="00FE6AA0">
        <w:rPr>
          <w:rFonts w:ascii="Garamond" w:hAnsi="Garamond"/>
          <w:bCs/>
          <w:sz w:val="24"/>
        </w:rPr>
        <w:t>kınandığında sabırsı</w:t>
      </w:r>
      <w:r w:rsidRPr="00FE6AA0">
        <w:rPr>
          <w:rFonts w:ascii="Garamond" w:hAnsi="Garamond"/>
          <w:bCs/>
          <w:sz w:val="24"/>
        </w:rPr>
        <w:t>z</w:t>
      </w:r>
      <w:r w:rsidRPr="00FE6AA0">
        <w:rPr>
          <w:rFonts w:ascii="Garamond" w:hAnsi="Garamond"/>
          <w:bCs/>
          <w:sz w:val="24"/>
        </w:rPr>
        <w:t>lanma. Hakkında söylenen sözler hus</w:t>
      </w:r>
      <w:r w:rsidRPr="00FE6AA0">
        <w:rPr>
          <w:rFonts w:ascii="Garamond" w:hAnsi="Garamond"/>
          <w:bCs/>
          <w:sz w:val="24"/>
        </w:rPr>
        <w:t>u</w:t>
      </w:r>
      <w:r w:rsidRPr="00FE6AA0">
        <w:rPr>
          <w:rFonts w:ascii="Garamond" w:hAnsi="Garamond"/>
          <w:bCs/>
          <w:sz w:val="24"/>
        </w:rPr>
        <w:t>sunda düşün; söyledikl</w:t>
      </w:r>
      <w:r w:rsidRPr="00FE6AA0">
        <w:rPr>
          <w:rFonts w:ascii="Garamond" w:hAnsi="Garamond"/>
          <w:bCs/>
          <w:sz w:val="24"/>
        </w:rPr>
        <w:t>e</w:t>
      </w:r>
      <w:r w:rsidRPr="00FE6AA0">
        <w:rPr>
          <w:rFonts w:ascii="Garamond" w:hAnsi="Garamond"/>
          <w:bCs/>
          <w:sz w:val="24"/>
        </w:rPr>
        <w:t>ri şeyleri kendinde bulur</w:t>
      </w:r>
      <w:r w:rsidRPr="00FE6AA0">
        <w:rPr>
          <w:rFonts w:ascii="Garamond" w:hAnsi="Garamond"/>
          <w:bCs/>
          <w:sz w:val="24"/>
        </w:rPr>
        <w:softHyphen/>
        <w:t>san, (bil ki) sö</w:t>
      </w:r>
      <w:r w:rsidRPr="00FE6AA0">
        <w:rPr>
          <w:rFonts w:ascii="Garamond" w:hAnsi="Garamond"/>
          <w:bCs/>
          <w:sz w:val="24"/>
        </w:rPr>
        <w:t>y</w:t>
      </w:r>
      <w:r w:rsidRPr="00FE6AA0">
        <w:rPr>
          <w:rFonts w:ascii="Garamond" w:hAnsi="Garamond"/>
          <w:bCs/>
          <w:sz w:val="24"/>
        </w:rPr>
        <w:t>lenen hak söze karşı öfkelend</w:t>
      </w:r>
      <w:r w:rsidRPr="00FE6AA0">
        <w:rPr>
          <w:rFonts w:ascii="Garamond" w:hAnsi="Garamond"/>
          <w:bCs/>
          <w:sz w:val="24"/>
        </w:rPr>
        <w:t>i</w:t>
      </w:r>
      <w:r w:rsidRPr="00FE6AA0">
        <w:rPr>
          <w:rFonts w:ascii="Garamond" w:hAnsi="Garamond"/>
          <w:bCs/>
          <w:sz w:val="24"/>
        </w:rPr>
        <w:t>ğinde Allah'ın gözünden düşm</w:t>
      </w:r>
      <w:r w:rsidRPr="00FE6AA0">
        <w:rPr>
          <w:rFonts w:ascii="Garamond" w:hAnsi="Garamond"/>
          <w:bCs/>
          <w:sz w:val="24"/>
        </w:rPr>
        <w:t>e</w:t>
      </w:r>
      <w:r w:rsidRPr="00FE6AA0">
        <w:rPr>
          <w:rFonts w:ascii="Garamond" w:hAnsi="Garamond"/>
          <w:bCs/>
          <w:sz w:val="24"/>
        </w:rPr>
        <w:t xml:space="preserve">nin musibeti, </w:t>
      </w:r>
      <w:r w:rsidRPr="00FE6AA0">
        <w:rPr>
          <w:rFonts w:ascii="Garamond" w:hAnsi="Garamond"/>
          <w:bCs/>
          <w:sz w:val="24"/>
        </w:rPr>
        <w:lastRenderedPageBreak/>
        <w:t>seni kayg</w:t>
      </w:r>
      <w:r w:rsidRPr="00FE6AA0">
        <w:rPr>
          <w:rFonts w:ascii="Garamond" w:hAnsi="Garamond"/>
          <w:bCs/>
          <w:sz w:val="24"/>
        </w:rPr>
        <w:t>ı</w:t>
      </w:r>
      <w:r w:rsidRPr="00FE6AA0">
        <w:rPr>
          <w:rFonts w:ascii="Garamond" w:hAnsi="Garamond"/>
          <w:bCs/>
          <w:sz w:val="24"/>
        </w:rPr>
        <w:t>landıran halkın gözünden dü</w:t>
      </w:r>
      <w:r w:rsidRPr="00FE6AA0">
        <w:rPr>
          <w:rFonts w:ascii="Garamond" w:hAnsi="Garamond"/>
          <w:bCs/>
          <w:sz w:val="24"/>
        </w:rPr>
        <w:t>ş</w:t>
      </w:r>
      <w:r w:rsidRPr="00FE6AA0">
        <w:rPr>
          <w:rFonts w:ascii="Garamond" w:hAnsi="Garamond"/>
          <w:bCs/>
          <w:sz w:val="24"/>
        </w:rPr>
        <w:t>mek musi</w:t>
      </w:r>
      <w:r w:rsidRPr="00FE6AA0">
        <w:rPr>
          <w:rFonts w:ascii="Garamond" w:hAnsi="Garamond"/>
          <w:bCs/>
          <w:sz w:val="24"/>
        </w:rPr>
        <w:softHyphen/>
        <w:t>betinden daha büyü</w:t>
      </w:r>
      <w:r w:rsidRPr="00FE6AA0">
        <w:rPr>
          <w:rFonts w:ascii="Garamond" w:hAnsi="Garamond"/>
          <w:bCs/>
          <w:sz w:val="24"/>
        </w:rPr>
        <w:t>k</w:t>
      </w:r>
      <w:r w:rsidRPr="00FE6AA0">
        <w:rPr>
          <w:rFonts w:ascii="Garamond" w:hAnsi="Garamond"/>
          <w:bCs/>
          <w:sz w:val="24"/>
        </w:rPr>
        <w:t>tür. Ama eğer sende olanın aksini söyle</w:t>
      </w:r>
      <w:r w:rsidRPr="00FE6AA0">
        <w:rPr>
          <w:rFonts w:ascii="Garamond" w:hAnsi="Garamond"/>
          <w:bCs/>
          <w:sz w:val="24"/>
        </w:rPr>
        <w:t>r</w:t>
      </w:r>
      <w:r w:rsidRPr="00FE6AA0">
        <w:rPr>
          <w:rFonts w:ascii="Garamond" w:hAnsi="Garamond"/>
          <w:bCs/>
          <w:sz w:val="24"/>
        </w:rPr>
        <w:t>lerse, (o zaman) za</w:t>
      </w:r>
      <w:r w:rsidRPr="00FE6AA0">
        <w:rPr>
          <w:rFonts w:ascii="Garamond" w:hAnsi="Garamond"/>
          <w:bCs/>
          <w:sz w:val="24"/>
        </w:rPr>
        <w:t>h</w:t>
      </w:r>
      <w:r w:rsidRPr="00FE6AA0">
        <w:rPr>
          <w:rFonts w:ascii="Garamond" w:hAnsi="Garamond"/>
          <w:bCs/>
          <w:sz w:val="24"/>
        </w:rPr>
        <w:t xml:space="preserve">metsiz sevap elde etmiş </w:t>
      </w:r>
      <w:r w:rsidRPr="00FE6AA0">
        <w:rPr>
          <w:rFonts w:ascii="Garamond" w:hAnsi="Garamond"/>
          <w:bCs/>
          <w:sz w:val="24"/>
        </w:rPr>
        <w:t>o</w:t>
      </w:r>
      <w:r w:rsidRPr="00FE6AA0">
        <w:rPr>
          <w:rFonts w:ascii="Garamond" w:hAnsi="Garamond"/>
          <w:bCs/>
          <w:sz w:val="24"/>
        </w:rPr>
        <w:t>lursun.</w:t>
      </w:r>
    </w:p>
    <w:p w:rsidR="00C324D6" w:rsidRPr="00FE6AA0" w:rsidRDefault="00C324D6" w:rsidP="007A6E3A">
      <w:pPr>
        <w:spacing w:line="300" w:lineRule="atLeast"/>
        <w:ind w:firstLine="284"/>
        <w:jc w:val="both"/>
        <w:rPr>
          <w:rFonts w:ascii="Garamond" w:hAnsi="Garamond"/>
          <w:bCs/>
          <w:sz w:val="24"/>
        </w:rPr>
      </w:pPr>
      <w:r w:rsidRPr="00FE6AA0">
        <w:rPr>
          <w:rFonts w:ascii="Garamond" w:hAnsi="Garamond"/>
          <w:bCs/>
          <w:sz w:val="24"/>
        </w:rPr>
        <w:t>(Yine) bil ki, yaşadığın şehrin bütün halkı sana: "Sen kötü in</w:t>
      </w:r>
      <w:r w:rsidRPr="00FE6AA0">
        <w:rPr>
          <w:rFonts w:ascii="Garamond" w:hAnsi="Garamond"/>
          <w:bCs/>
          <w:sz w:val="24"/>
        </w:rPr>
        <w:softHyphen/>
        <w:t>sansın</w:t>
      </w:r>
      <w:r w:rsidR="008866B7">
        <w:rPr>
          <w:rFonts w:ascii="Garamond" w:hAnsi="Garamond"/>
          <w:bCs/>
          <w:sz w:val="24"/>
        </w:rPr>
        <w:t>”</w:t>
      </w:r>
      <w:r w:rsidRPr="00FE6AA0">
        <w:rPr>
          <w:rFonts w:ascii="Garamond" w:hAnsi="Garamond"/>
          <w:bCs/>
          <w:sz w:val="24"/>
        </w:rPr>
        <w:t>derlerse, bu, seni üzm</w:t>
      </w:r>
      <w:r w:rsidRPr="00FE6AA0">
        <w:rPr>
          <w:rFonts w:ascii="Garamond" w:hAnsi="Garamond"/>
          <w:bCs/>
          <w:sz w:val="24"/>
        </w:rPr>
        <w:t>e</w:t>
      </w:r>
      <w:r w:rsidRPr="00FE6AA0">
        <w:rPr>
          <w:rFonts w:ascii="Garamond" w:hAnsi="Garamond"/>
          <w:bCs/>
          <w:sz w:val="24"/>
        </w:rPr>
        <w:t>meli; "Sen iyi insansın" de</w:t>
      </w:r>
      <w:r w:rsidRPr="00FE6AA0">
        <w:rPr>
          <w:rFonts w:ascii="Garamond" w:hAnsi="Garamond"/>
          <w:bCs/>
          <w:sz w:val="24"/>
        </w:rPr>
        <w:t>r</w:t>
      </w:r>
      <w:r w:rsidRPr="00FE6AA0">
        <w:rPr>
          <w:rFonts w:ascii="Garamond" w:hAnsi="Garamond"/>
          <w:bCs/>
          <w:sz w:val="24"/>
        </w:rPr>
        <w:t>lerse de, bu, seni sevindirmem</w:t>
      </w:r>
      <w:r w:rsidRPr="00FE6AA0">
        <w:rPr>
          <w:rFonts w:ascii="Garamond" w:hAnsi="Garamond"/>
          <w:bCs/>
          <w:sz w:val="24"/>
        </w:rPr>
        <w:t>e</w:t>
      </w:r>
      <w:r w:rsidRPr="00FE6AA0">
        <w:rPr>
          <w:rFonts w:ascii="Garamond" w:hAnsi="Garamond"/>
          <w:bCs/>
          <w:sz w:val="24"/>
        </w:rPr>
        <w:t>li; böyle olmadıkça bizlerin do</w:t>
      </w:r>
      <w:r w:rsidRPr="00FE6AA0">
        <w:rPr>
          <w:rFonts w:ascii="Garamond" w:hAnsi="Garamond"/>
          <w:bCs/>
          <w:sz w:val="24"/>
        </w:rPr>
        <w:t>s</w:t>
      </w:r>
      <w:r w:rsidRPr="00FE6AA0">
        <w:rPr>
          <w:rFonts w:ascii="Garamond" w:hAnsi="Garamond"/>
          <w:bCs/>
          <w:sz w:val="24"/>
        </w:rPr>
        <w:t>tu olamazsın. (Her halukârda) sen kendini Allah'ın kitabına sunm</w:t>
      </w:r>
      <w:r w:rsidRPr="00FE6AA0">
        <w:rPr>
          <w:rFonts w:ascii="Garamond" w:hAnsi="Garamond"/>
          <w:bCs/>
          <w:sz w:val="24"/>
        </w:rPr>
        <w:t>a</w:t>
      </w:r>
      <w:r w:rsidRPr="00FE6AA0">
        <w:rPr>
          <w:rFonts w:ascii="Garamond" w:hAnsi="Garamond"/>
          <w:bCs/>
          <w:sz w:val="24"/>
        </w:rPr>
        <w:t>lısın; eğer onun yo</w:t>
      </w:r>
      <w:r w:rsidRPr="00FE6AA0">
        <w:rPr>
          <w:rFonts w:ascii="Garamond" w:hAnsi="Garamond"/>
          <w:bCs/>
          <w:sz w:val="24"/>
        </w:rPr>
        <w:softHyphen/>
        <w:t>lunda gidiyor, onun küçümsediğini küçümsüyor, sevdirdiğini seviyor ve korkuttuğundan da korkuyo</w:t>
      </w:r>
      <w:r w:rsidRPr="00FE6AA0">
        <w:rPr>
          <w:rFonts w:ascii="Garamond" w:hAnsi="Garamond"/>
          <w:bCs/>
          <w:sz w:val="24"/>
        </w:rPr>
        <w:t>r</w:t>
      </w:r>
      <w:r w:rsidRPr="00FE6AA0">
        <w:rPr>
          <w:rFonts w:ascii="Garamond" w:hAnsi="Garamond"/>
          <w:bCs/>
          <w:sz w:val="24"/>
        </w:rPr>
        <w:t>san, o zaman sebat göster ve hak</w:t>
      </w:r>
      <w:r w:rsidRPr="00FE6AA0">
        <w:rPr>
          <w:rFonts w:ascii="Garamond" w:hAnsi="Garamond"/>
          <w:bCs/>
          <w:sz w:val="24"/>
        </w:rPr>
        <w:softHyphen/>
        <w:t>kında söyl</w:t>
      </w:r>
      <w:r w:rsidRPr="00FE6AA0">
        <w:rPr>
          <w:rFonts w:ascii="Garamond" w:hAnsi="Garamond"/>
          <w:bCs/>
          <w:sz w:val="24"/>
        </w:rPr>
        <w:t>e</w:t>
      </w:r>
      <w:r w:rsidRPr="00FE6AA0">
        <w:rPr>
          <w:rFonts w:ascii="Garamond" w:hAnsi="Garamond"/>
          <w:bCs/>
          <w:sz w:val="24"/>
        </w:rPr>
        <w:t>nen sözlerin sana bir zararı olmadığı için de ke</w:t>
      </w:r>
      <w:r w:rsidRPr="00FE6AA0">
        <w:rPr>
          <w:rFonts w:ascii="Garamond" w:hAnsi="Garamond"/>
          <w:bCs/>
          <w:sz w:val="24"/>
        </w:rPr>
        <w:t>n</w:t>
      </w:r>
      <w:r w:rsidRPr="00FE6AA0">
        <w:rPr>
          <w:rFonts w:ascii="Garamond" w:hAnsi="Garamond"/>
          <w:bCs/>
          <w:sz w:val="24"/>
        </w:rPr>
        <w:t>dini müjdele. Ama eğer Kur'ân'dan uzak isen, (o zaman) neden kendini aldatasın? Mü'min heva ve heveslerine galip gelm</w:t>
      </w:r>
      <w:r w:rsidRPr="00FE6AA0">
        <w:rPr>
          <w:rFonts w:ascii="Garamond" w:hAnsi="Garamond"/>
          <w:bCs/>
          <w:sz w:val="24"/>
        </w:rPr>
        <w:t>e</w:t>
      </w:r>
      <w:r w:rsidRPr="00FE6AA0">
        <w:rPr>
          <w:rFonts w:ascii="Garamond" w:hAnsi="Garamond"/>
          <w:bCs/>
          <w:sz w:val="24"/>
        </w:rPr>
        <w:t>si için daima ne</w:t>
      </w:r>
      <w:r w:rsidRPr="00FE6AA0">
        <w:rPr>
          <w:rFonts w:ascii="Garamond" w:hAnsi="Garamond"/>
          <w:bCs/>
          <w:sz w:val="24"/>
        </w:rPr>
        <w:t>f</w:t>
      </w:r>
      <w:r w:rsidRPr="00FE6AA0">
        <w:rPr>
          <w:rFonts w:ascii="Garamond" w:hAnsi="Garamond"/>
          <w:bCs/>
          <w:sz w:val="24"/>
        </w:rPr>
        <w:t>sine karşı cihad halindedir; bazen nefsin eğrili</w:t>
      </w:r>
      <w:r w:rsidRPr="00FE6AA0">
        <w:rPr>
          <w:rFonts w:ascii="Garamond" w:hAnsi="Garamond"/>
          <w:bCs/>
          <w:sz w:val="24"/>
        </w:rPr>
        <w:t>k</w:t>
      </w:r>
      <w:r w:rsidRPr="00FE6AA0">
        <w:rPr>
          <w:rFonts w:ascii="Garamond" w:hAnsi="Garamond"/>
          <w:bCs/>
          <w:sz w:val="24"/>
        </w:rPr>
        <w:t xml:space="preserve">lerini düzeltip Allah rızası için heva ve hevesine muhalefet </w:t>
      </w:r>
      <w:r w:rsidRPr="00FE6AA0">
        <w:rPr>
          <w:rFonts w:ascii="Garamond" w:hAnsi="Garamond"/>
          <w:bCs/>
          <w:sz w:val="24"/>
        </w:rPr>
        <w:t>e</w:t>
      </w:r>
      <w:r w:rsidRPr="00FE6AA0">
        <w:rPr>
          <w:rFonts w:ascii="Garamond" w:hAnsi="Garamond"/>
          <w:bCs/>
          <w:sz w:val="24"/>
        </w:rPr>
        <w:t>der; b</w:t>
      </w:r>
      <w:r w:rsidRPr="00FE6AA0">
        <w:rPr>
          <w:rFonts w:ascii="Garamond" w:hAnsi="Garamond"/>
          <w:bCs/>
          <w:sz w:val="24"/>
        </w:rPr>
        <w:t>a</w:t>
      </w:r>
      <w:r w:rsidRPr="00FE6AA0">
        <w:rPr>
          <w:rFonts w:ascii="Garamond" w:hAnsi="Garamond"/>
          <w:bCs/>
          <w:sz w:val="24"/>
        </w:rPr>
        <w:t>zen de nefsi, onu mağlub eder ve kendi heva ve hevesine uydurur; ama Allah-u Teâla h</w:t>
      </w:r>
      <w:r w:rsidRPr="00FE6AA0">
        <w:rPr>
          <w:rFonts w:ascii="Garamond" w:hAnsi="Garamond"/>
          <w:bCs/>
          <w:sz w:val="24"/>
        </w:rPr>
        <w:t>e</w:t>
      </w:r>
      <w:r w:rsidRPr="00FE6AA0">
        <w:rPr>
          <w:rFonts w:ascii="Garamond" w:hAnsi="Garamond"/>
          <w:bCs/>
          <w:sz w:val="24"/>
        </w:rPr>
        <w:t>men onun elin</w:t>
      </w:r>
      <w:r w:rsidRPr="00FE6AA0">
        <w:rPr>
          <w:rFonts w:ascii="Garamond" w:hAnsi="Garamond"/>
          <w:bCs/>
          <w:sz w:val="24"/>
        </w:rPr>
        <w:softHyphen/>
        <w:t>den tutar ve o da kendine gelir. Allah onun sür</w:t>
      </w:r>
      <w:r w:rsidRPr="00FE6AA0">
        <w:rPr>
          <w:rFonts w:ascii="Garamond" w:hAnsi="Garamond"/>
          <w:bCs/>
          <w:sz w:val="24"/>
        </w:rPr>
        <w:t>ç</w:t>
      </w:r>
      <w:r w:rsidRPr="00FE6AA0">
        <w:rPr>
          <w:rFonts w:ascii="Garamond" w:hAnsi="Garamond"/>
          <w:bCs/>
          <w:sz w:val="24"/>
        </w:rPr>
        <w:t>mes</w:t>
      </w:r>
      <w:r w:rsidRPr="00FE6AA0">
        <w:rPr>
          <w:rFonts w:ascii="Garamond" w:hAnsi="Garamond"/>
          <w:bCs/>
          <w:sz w:val="24"/>
        </w:rPr>
        <w:t>i</w:t>
      </w:r>
      <w:r w:rsidRPr="00FE6AA0">
        <w:rPr>
          <w:rFonts w:ascii="Garamond" w:hAnsi="Garamond"/>
          <w:bCs/>
          <w:sz w:val="24"/>
        </w:rPr>
        <w:t xml:space="preserve">ne göz yumar; o da Allah'ı anar, tövbe ve korkuya </w:t>
      </w:r>
      <w:r w:rsidRPr="00FE6AA0">
        <w:rPr>
          <w:rFonts w:ascii="Garamond" w:hAnsi="Garamond"/>
          <w:bCs/>
          <w:sz w:val="24"/>
        </w:rPr>
        <w:lastRenderedPageBreak/>
        <w:t>yönelir; (azap ve cezadan) korkusu arttığı için basiret ve marifeti de artar. Nitekim Allah-u Teâla şöyle b</w:t>
      </w:r>
      <w:r w:rsidRPr="00FE6AA0">
        <w:rPr>
          <w:rFonts w:ascii="Garamond" w:hAnsi="Garamond"/>
          <w:bCs/>
          <w:sz w:val="24"/>
        </w:rPr>
        <w:t>u</w:t>
      </w:r>
      <w:r w:rsidRPr="00FE6AA0">
        <w:rPr>
          <w:rFonts w:ascii="Garamond" w:hAnsi="Garamond"/>
          <w:bCs/>
          <w:sz w:val="24"/>
        </w:rPr>
        <w:t xml:space="preserve">yuruyor: </w:t>
      </w:r>
      <w:r w:rsidRPr="007A6E3A">
        <w:rPr>
          <w:rFonts w:ascii="Garamond" w:hAnsi="Garamond"/>
          <w:b/>
          <w:sz w:val="24"/>
        </w:rPr>
        <w:t>"Allah'tan korkanlara Şeytan'dan bir vesvese eriştiği</w:t>
      </w:r>
      <w:r w:rsidRPr="007A6E3A">
        <w:rPr>
          <w:rFonts w:ascii="Garamond" w:hAnsi="Garamond"/>
          <w:b/>
          <w:sz w:val="24"/>
        </w:rPr>
        <w:t>n</w:t>
      </w:r>
      <w:r w:rsidRPr="007A6E3A">
        <w:rPr>
          <w:rFonts w:ascii="Garamond" w:hAnsi="Garamond"/>
          <w:b/>
          <w:sz w:val="24"/>
        </w:rPr>
        <w:t>de (önce) iyice düşünürler (A</w:t>
      </w:r>
      <w:r w:rsidRPr="007A6E3A">
        <w:rPr>
          <w:rFonts w:ascii="Garamond" w:hAnsi="Garamond"/>
          <w:b/>
          <w:sz w:val="24"/>
        </w:rPr>
        <w:t>l</w:t>
      </w:r>
      <w:r w:rsidRPr="007A6E3A">
        <w:rPr>
          <w:rFonts w:ascii="Garamond" w:hAnsi="Garamond"/>
          <w:b/>
          <w:sz w:val="24"/>
        </w:rPr>
        <w:t>lah'ı zikredip-anarlar), sonra hemen bakarsın ki do</w:t>
      </w:r>
      <w:r w:rsidRPr="007A6E3A">
        <w:rPr>
          <w:rFonts w:ascii="Garamond" w:hAnsi="Garamond"/>
          <w:b/>
          <w:sz w:val="24"/>
        </w:rPr>
        <w:t>ğ</w:t>
      </w:r>
      <w:r w:rsidRPr="007A6E3A">
        <w:rPr>
          <w:rFonts w:ascii="Garamond" w:hAnsi="Garamond"/>
          <w:b/>
          <w:sz w:val="24"/>
        </w:rPr>
        <w:t>ru yolu g</w:t>
      </w:r>
      <w:r w:rsidRPr="007A6E3A">
        <w:rPr>
          <w:rFonts w:ascii="Garamond" w:hAnsi="Garamond"/>
          <w:b/>
          <w:sz w:val="24"/>
        </w:rPr>
        <w:t>ö</w:t>
      </w:r>
      <w:r w:rsidRPr="007A6E3A">
        <w:rPr>
          <w:rFonts w:ascii="Garamond" w:hAnsi="Garamond"/>
          <w:b/>
          <w:sz w:val="24"/>
        </w:rPr>
        <w:t>rüp bilmişlerdir."</w:t>
      </w:r>
      <w:r w:rsidR="007A6E3A">
        <w:rPr>
          <w:rStyle w:val="FootnoteReference"/>
          <w:rFonts w:ascii="Garamond" w:hAnsi="Garamond"/>
          <w:b/>
          <w:sz w:val="24"/>
        </w:rPr>
        <w:footnoteReference w:id="67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bCs/>
          <w:sz w:val="24"/>
        </w:rPr>
        <w:t xml:space="preserve">Ey </w:t>
      </w:r>
      <w:r w:rsidRPr="00FE6AA0">
        <w:rPr>
          <w:rFonts w:ascii="Garamond" w:hAnsi="Garamond"/>
          <w:bCs/>
          <w:spacing w:val="40"/>
          <w:sz w:val="24"/>
        </w:rPr>
        <w:t>Cabir</w:t>
      </w:r>
      <w:r w:rsidRPr="00FE6AA0">
        <w:rPr>
          <w:rFonts w:ascii="Garamond" w:hAnsi="Garamond"/>
          <w:bCs/>
          <w:sz w:val="24"/>
        </w:rPr>
        <w:t>! Allah'ın sana verdiği rızkın şükrünü yerine g</w:t>
      </w:r>
      <w:r w:rsidRPr="00FE6AA0">
        <w:rPr>
          <w:rFonts w:ascii="Garamond" w:hAnsi="Garamond"/>
          <w:bCs/>
          <w:sz w:val="24"/>
        </w:rPr>
        <w:t>e</w:t>
      </w:r>
      <w:r w:rsidRPr="00FE6AA0">
        <w:rPr>
          <w:rFonts w:ascii="Garamond" w:hAnsi="Garamond"/>
          <w:bCs/>
          <w:sz w:val="24"/>
        </w:rPr>
        <w:t>tir</w:t>
      </w:r>
      <w:r w:rsidRPr="00FE6AA0">
        <w:rPr>
          <w:rFonts w:ascii="Garamond" w:hAnsi="Garamond"/>
          <w:bCs/>
          <w:sz w:val="24"/>
        </w:rPr>
        <w:t>e</w:t>
      </w:r>
      <w:r w:rsidRPr="00FE6AA0">
        <w:rPr>
          <w:rFonts w:ascii="Garamond" w:hAnsi="Garamond"/>
          <w:bCs/>
          <w:sz w:val="24"/>
        </w:rPr>
        <w:t>bil</w:t>
      </w:r>
      <w:r w:rsidRPr="00FE6AA0">
        <w:rPr>
          <w:rFonts w:ascii="Garamond" w:hAnsi="Garamond"/>
          <w:bCs/>
          <w:sz w:val="24"/>
        </w:rPr>
        <w:softHyphen/>
        <w:t>men için az rızkı çok say. Nefsinin ayıplarını g</w:t>
      </w:r>
      <w:r w:rsidRPr="00FE6AA0">
        <w:rPr>
          <w:rFonts w:ascii="Garamond" w:hAnsi="Garamond"/>
          <w:bCs/>
          <w:sz w:val="24"/>
        </w:rPr>
        <w:t>ö</w:t>
      </w:r>
      <w:r w:rsidRPr="00FE6AA0">
        <w:rPr>
          <w:rFonts w:ascii="Garamond" w:hAnsi="Garamond"/>
          <w:bCs/>
          <w:sz w:val="24"/>
        </w:rPr>
        <w:t xml:space="preserve">rebilmen ve affolunman için Allah'a </w:t>
      </w:r>
      <w:r w:rsidRPr="00FE6AA0">
        <w:rPr>
          <w:rFonts w:ascii="Garamond" w:hAnsi="Garamond"/>
          <w:bCs/>
          <w:sz w:val="24"/>
        </w:rPr>
        <w:t>o</w:t>
      </w:r>
      <w:r w:rsidRPr="00FE6AA0">
        <w:rPr>
          <w:rFonts w:ascii="Garamond" w:hAnsi="Garamond"/>
          <w:bCs/>
          <w:sz w:val="24"/>
        </w:rPr>
        <w:t>lan ibadet ve itaatini az bil. Karşılaşt</w:t>
      </w:r>
      <w:r w:rsidRPr="00FE6AA0">
        <w:rPr>
          <w:rFonts w:ascii="Garamond" w:hAnsi="Garamond"/>
          <w:bCs/>
          <w:sz w:val="24"/>
        </w:rPr>
        <w:t>ı</w:t>
      </w:r>
      <w:r w:rsidRPr="00FE6AA0">
        <w:rPr>
          <w:rFonts w:ascii="Garamond" w:hAnsi="Garamond"/>
          <w:bCs/>
          <w:sz w:val="24"/>
        </w:rPr>
        <w:t xml:space="preserve">ğın kötülüğü, edindiğin bilgiyle kendinden </w:t>
      </w:r>
      <w:r w:rsidRPr="00FE6AA0">
        <w:rPr>
          <w:rFonts w:ascii="Garamond" w:hAnsi="Garamond"/>
          <w:bCs/>
          <w:sz w:val="24"/>
        </w:rPr>
        <w:t>u</w:t>
      </w:r>
      <w:r w:rsidRPr="00FE6AA0">
        <w:rPr>
          <w:rFonts w:ascii="Garamond" w:hAnsi="Garamond"/>
          <w:bCs/>
          <w:sz w:val="24"/>
        </w:rPr>
        <w:t>zaklaştır; bilgiyi de halis amelle çalıştır; halis ameli de, tam bir uyanı</w:t>
      </w:r>
      <w:r w:rsidRPr="00FE6AA0">
        <w:rPr>
          <w:rFonts w:ascii="Garamond" w:hAnsi="Garamond"/>
          <w:bCs/>
          <w:sz w:val="24"/>
        </w:rPr>
        <w:t>k</w:t>
      </w:r>
      <w:r w:rsidRPr="00FE6AA0">
        <w:rPr>
          <w:rFonts w:ascii="Garamond" w:hAnsi="Garamond"/>
          <w:bCs/>
          <w:sz w:val="24"/>
        </w:rPr>
        <w:t>lıkla büyük gafletler</w:t>
      </w:r>
      <w:r w:rsidRPr="00FE6AA0">
        <w:rPr>
          <w:rFonts w:ascii="Garamond" w:hAnsi="Garamond"/>
          <w:bCs/>
          <w:sz w:val="24"/>
        </w:rPr>
        <w:softHyphen/>
        <w:t xml:space="preserve">den koru; kâmil olan </w:t>
      </w:r>
      <w:r w:rsidRPr="00FE6AA0">
        <w:rPr>
          <w:rFonts w:ascii="Garamond" w:hAnsi="Garamond"/>
          <w:bCs/>
          <w:sz w:val="24"/>
        </w:rPr>
        <w:t>u</w:t>
      </w:r>
      <w:r w:rsidRPr="00FE6AA0">
        <w:rPr>
          <w:rFonts w:ascii="Garamond" w:hAnsi="Garamond"/>
          <w:bCs/>
          <w:sz w:val="24"/>
        </w:rPr>
        <w:t>yanıklığı da, gerçek korkuyla elde et. Mevcut yaşantıya razı olarak göst</w:t>
      </w:r>
      <w:r w:rsidRPr="00FE6AA0">
        <w:rPr>
          <w:rFonts w:ascii="Garamond" w:hAnsi="Garamond"/>
          <w:bCs/>
          <w:sz w:val="24"/>
        </w:rPr>
        <w:t>e</w:t>
      </w:r>
      <w:r w:rsidRPr="00FE6AA0">
        <w:rPr>
          <w:rFonts w:ascii="Garamond" w:hAnsi="Garamond"/>
          <w:bCs/>
          <w:sz w:val="24"/>
        </w:rPr>
        <w:t>rişten kaçın. Akla uyarak heva ve heves tehlikesinden kendini koru. Nefsani i</w:t>
      </w:r>
      <w:r w:rsidRPr="00FE6AA0">
        <w:rPr>
          <w:rFonts w:ascii="Garamond" w:hAnsi="Garamond"/>
          <w:bCs/>
          <w:sz w:val="24"/>
        </w:rPr>
        <w:t>s</w:t>
      </w:r>
      <w:r w:rsidRPr="00FE6AA0">
        <w:rPr>
          <w:rFonts w:ascii="Garamond" w:hAnsi="Garamond"/>
          <w:bCs/>
          <w:sz w:val="24"/>
        </w:rPr>
        <w:t>tekler galip geldiğinde ilmin irşadıyla kendini kontrol et. Halis amelleri m</w:t>
      </w:r>
      <w:r w:rsidRPr="00FE6AA0">
        <w:rPr>
          <w:rFonts w:ascii="Garamond" w:hAnsi="Garamond"/>
          <w:bCs/>
          <w:sz w:val="24"/>
        </w:rPr>
        <w:t>ü</w:t>
      </w:r>
      <w:r w:rsidRPr="00FE6AA0">
        <w:rPr>
          <w:rFonts w:ascii="Garamond" w:hAnsi="Garamond"/>
          <w:bCs/>
          <w:sz w:val="24"/>
        </w:rPr>
        <w:t>kâfat günü için koru.</w:t>
      </w:r>
      <w:r w:rsidRPr="00FE6AA0">
        <w:rPr>
          <w:rFonts w:ascii="Garamond" w:hAnsi="Garamond"/>
          <w:sz w:val="24"/>
          <w:szCs w:val="24"/>
        </w:rPr>
        <w:t>”</w:t>
      </w:r>
      <w:r w:rsidRPr="00FE6AA0">
        <w:rPr>
          <w:rStyle w:val="FootnoteReference"/>
          <w:rFonts w:ascii="Garamond" w:hAnsi="Garamond"/>
          <w:sz w:val="24"/>
          <w:szCs w:val="24"/>
        </w:rPr>
        <w:footnoteReference w:id="673"/>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88" w:name="_Toc23534769"/>
      <w:r w:rsidRPr="00FE6AA0">
        <w:lastRenderedPageBreak/>
        <w:t>4084. Bölüm</w:t>
      </w:r>
      <w:bookmarkEnd w:id="188"/>
    </w:p>
    <w:p w:rsidR="00C324D6" w:rsidRPr="00FE6AA0" w:rsidRDefault="00C324D6" w:rsidP="00FE6AA0">
      <w:pPr>
        <w:pStyle w:val="Style1CharCharChar"/>
        <w:spacing w:line="300" w:lineRule="atLeast"/>
        <w:ind w:firstLine="284"/>
      </w:pPr>
      <w:bookmarkStart w:id="189" w:name="_Toc23534770"/>
      <w:r w:rsidRPr="00FE6AA0">
        <w:t>İmam Sadık’ın (a.s) Vasiyetleri</w:t>
      </w:r>
      <w:bookmarkEnd w:id="189"/>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95086A" w:rsidP="0095086A">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Yahya b. A</w:t>
      </w:r>
      <w:r w:rsidR="00C324D6" w:rsidRPr="00FE6AA0">
        <w:rPr>
          <w:rFonts w:ascii="Garamond" w:hAnsi="Garamond"/>
          <w:i/>
          <w:iCs/>
          <w:sz w:val="24"/>
          <w:szCs w:val="24"/>
        </w:rPr>
        <w:t>la ve İshak b. Ammar</w:t>
      </w:r>
      <w:r>
        <w:rPr>
          <w:rFonts w:ascii="Garamond" w:hAnsi="Garamond"/>
          <w:i/>
          <w:iCs/>
          <w:sz w:val="24"/>
          <w:szCs w:val="24"/>
        </w:rPr>
        <w:t xml:space="preserve"> İmam Sadık’tan (a.s) </w:t>
      </w:r>
      <w:r w:rsidR="00C324D6" w:rsidRPr="00FE6AA0">
        <w:rPr>
          <w:rFonts w:ascii="Garamond" w:hAnsi="Garamond"/>
          <w:i/>
          <w:iCs/>
          <w:sz w:val="24"/>
          <w:szCs w:val="24"/>
        </w:rPr>
        <w:t xml:space="preserve"> şöyle</w:t>
      </w:r>
      <w:r>
        <w:rPr>
          <w:rFonts w:ascii="Garamond" w:hAnsi="Garamond"/>
          <w:i/>
          <w:iCs/>
          <w:sz w:val="24"/>
          <w:szCs w:val="24"/>
        </w:rPr>
        <w:t xml:space="preserve"> buyurduğunu nakletmiştir: </w:t>
      </w:r>
      <w:r w:rsidR="00C324D6" w:rsidRPr="00FE6AA0">
        <w:rPr>
          <w:rFonts w:ascii="Garamond" w:hAnsi="Garamond"/>
          <w:sz w:val="24"/>
          <w:szCs w:val="24"/>
        </w:rPr>
        <w:t>“İmam Sadık (a.s) asla bizlere bu iki ta</w:t>
      </w:r>
      <w:r w:rsidR="00C324D6" w:rsidRPr="00FE6AA0">
        <w:rPr>
          <w:rFonts w:ascii="Garamond" w:hAnsi="Garamond"/>
          <w:sz w:val="24"/>
          <w:szCs w:val="24"/>
        </w:rPr>
        <w:t>v</w:t>
      </w:r>
      <w:r w:rsidR="00C324D6" w:rsidRPr="00FE6AA0">
        <w:rPr>
          <w:rFonts w:ascii="Garamond" w:hAnsi="Garamond"/>
          <w:sz w:val="24"/>
          <w:szCs w:val="24"/>
        </w:rPr>
        <w:t>siyede bulunmadan vedalaşm</w:t>
      </w:r>
      <w:r w:rsidR="00C324D6" w:rsidRPr="00FE6AA0">
        <w:rPr>
          <w:rFonts w:ascii="Garamond" w:hAnsi="Garamond"/>
          <w:sz w:val="24"/>
          <w:szCs w:val="24"/>
        </w:rPr>
        <w:t>a</w:t>
      </w:r>
      <w:r>
        <w:rPr>
          <w:rFonts w:ascii="Garamond" w:hAnsi="Garamond"/>
          <w:sz w:val="24"/>
          <w:szCs w:val="24"/>
        </w:rPr>
        <w:t>mıştır: “Sizlere doğru konuşm</w:t>
      </w:r>
      <w:r>
        <w:rPr>
          <w:rFonts w:ascii="Garamond" w:hAnsi="Garamond"/>
          <w:sz w:val="24"/>
          <w:szCs w:val="24"/>
        </w:rPr>
        <w:t>a</w:t>
      </w:r>
      <w:r>
        <w:rPr>
          <w:rFonts w:ascii="Garamond" w:hAnsi="Garamond"/>
          <w:sz w:val="24"/>
          <w:szCs w:val="24"/>
        </w:rPr>
        <w:t>yı</w:t>
      </w:r>
      <w:r w:rsidR="00C324D6" w:rsidRPr="00FE6AA0">
        <w:rPr>
          <w:rFonts w:ascii="Garamond" w:hAnsi="Garamond"/>
          <w:sz w:val="24"/>
          <w:szCs w:val="24"/>
        </w:rPr>
        <w:t>, iyi ve kötü herkese emaneti geri ç</w:t>
      </w:r>
      <w:r w:rsidR="00C324D6" w:rsidRPr="00FE6AA0">
        <w:rPr>
          <w:rFonts w:ascii="Garamond" w:hAnsi="Garamond"/>
          <w:sz w:val="24"/>
          <w:szCs w:val="24"/>
        </w:rPr>
        <w:t>e</w:t>
      </w:r>
      <w:r w:rsidR="00C324D6" w:rsidRPr="00FE6AA0">
        <w:rPr>
          <w:rFonts w:ascii="Garamond" w:hAnsi="Garamond"/>
          <w:sz w:val="24"/>
          <w:szCs w:val="24"/>
        </w:rPr>
        <w:t>virmeyi tavsiye ediyorum. Zira ki bu iki haslet rızkın ana</w:t>
      </w:r>
      <w:r w:rsidR="00C324D6" w:rsidRPr="00FE6AA0">
        <w:rPr>
          <w:rFonts w:ascii="Garamond" w:hAnsi="Garamond"/>
          <w:sz w:val="24"/>
          <w:szCs w:val="24"/>
        </w:rPr>
        <w:t>h</w:t>
      </w:r>
      <w:r w:rsidR="00C324D6" w:rsidRPr="00FE6AA0">
        <w:rPr>
          <w:rFonts w:ascii="Garamond" w:hAnsi="Garamond"/>
          <w:sz w:val="24"/>
          <w:szCs w:val="24"/>
        </w:rPr>
        <w:t>t</w:t>
      </w:r>
      <w:r w:rsidR="00C324D6" w:rsidRPr="00FE6AA0">
        <w:rPr>
          <w:rFonts w:ascii="Garamond" w:hAnsi="Garamond"/>
          <w:sz w:val="24"/>
          <w:szCs w:val="24"/>
        </w:rPr>
        <w:t>a</w:t>
      </w:r>
      <w:r w:rsidR="00C324D6" w:rsidRPr="00FE6AA0">
        <w:rPr>
          <w:rFonts w:ascii="Garamond" w:hAnsi="Garamond"/>
          <w:sz w:val="24"/>
          <w:szCs w:val="24"/>
        </w:rPr>
        <w:t>rıdır.”</w:t>
      </w:r>
      <w:r w:rsidR="00C324D6" w:rsidRPr="00FE6AA0">
        <w:rPr>
          <w:rStyle w:val="FootnoteReference"/>
          <w:rFonts w:ascii="Garamond" w:hAnsi="Garamond"/>
          <w:sz w:val="24"/>
          <w:szCs w:val="24"/>
        </w:rPr>
        <w:footnoteReference w:id="6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tavsiyede bulunmasını isteyen birisine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“Sana Allah’tan s</w:t>
      </w:r>
      <w:r w:rsidRPr="00FE6AA0">
        <w:rPr>
          <w:rFonts w:ascii="Garamond" w:hAnsi="Garamond"/>
          <w:sz w:val="24"/>
          <w:szCs w:val="24"/>
        </w:rPr>
        <w:t>a</w:t>
      </w:r>
      <w:r w:rsidRPr="00FE6AA0">
        <w:rPr>
          <w:rFonts w:ascii="Garamond" w:hAnsi="Garamond"/>
          <w:sz w:val="24"/>
          <w:szCs w:val="24"/>
        </w:rPr>
        <w:t>kınmayı, takvayı ve çok ibadette bulunmayı tavsiye ediyorum. Bil ki çok ibadet etmek, eğer takva</w:t>
      </w:r>
      <w:r w:rsidRPr="00FE6AA0">
        <w:rPr>
          <w:rFonts w:ascii="Garamond" w:hAnsi="Garamond"/>
          <w:sz w:val="24"/>
          <w:szCs w:val="24"/>
        </w:rPr>
        <w:t>y</w:t>
      </w:r>
      <w:r w:rsidR="0095086A">
        <w:rPr>
          <w:rFonts w:ascii="Garamond" w:hAnsi="Garamond"/>
          <w:sz w:val="24"/>
          <w:szCs w:val="24"/>
        </w:rPr>
        <w:t>la birlikte olmaz</w:t>
      </w:r>
      <w:r w:rsidRPr="00FE6AA0">
        <w:rPr>
          <w:rFonts w:ascii="Garamond" w:hAnsi="Garamond"/>
          <w:sz w:val="24"/>
          <w:szCs w:val="24"/>
        </w:rPr>
        <w:t>sa, hiç bir fayda vermez</w:t>
      </w:r>
      <w:r w:rsidR="008866B7">
        <w:rPr>
          <w:rFonts w:ascii="Garamond" w:hAnsi="Garamond"/>
          <w:sz w:val="24"/>
          <w:szCs w:val="24"/>
        </w:rPr>
        <w:t>.”</w:t>
      </w:r>
      <w:r w:rsidRPr="00FE6AA0">
        <w:rPr>
          <w:rStyle w:val="FootnoteReference"/>
          <w:rFonts w:ascii="Garamond" w:hAnsi="Garamond"/>
          <w:sz w:val="24"/>
          <w:szCs w:val="24"/>
        </w:rPr>
        <w:footnoteReference w:id="675"/>
      </w:r>
    </w:p>
    <w:p w:rsidR="00C324D6" w:rsidRPr="00FE6AA0" w:rsidRDefault="00C324D6" w:rsidP="0095086A">
      <w:pPr>
        <w:numPr>
          <w:ilvl w:val="0"/>
          <w:numId w:val="14"/>
        </w:numPr>
        <w:spacing w:line="300" w:lineRule="atLeast"/>
        <w:ind w:firstLine="284"/>
        <w:jc w:val="both"/>
        <w:rPr>
          <w:rFonts w:ascii="Garamond" w:hAnsi="Garamond"/>
          <w:bCs/>
          <w:spacing w:val="40"/>
          <w:sz w:val="24"/>
        </w:rPr>
      </w:pPr>
      <w:r w:rsidRPr="00FE6AA0">
        <w:rPr>
          <w:rFonts w:ascii="Garamond" w:hAnsi="Garamond"/>
          <w:i/>
          <w:iCs/>
          <w:sz w:val="24"/>
          <w:szCs w:val="24"/>
        </w:rPr>
        <w:t xml:space="preserve">İmam Sadık (a.s), şöyle buyurmuştur: </w:t>
      </w:r>
      <w:r w:rsidRPr="00FE6AA0">
        <w:rPr>
          <w:rFonts w:ascii="Garamond" w:hAnsi="Garamond"/>
          <w:sz w:val="24"/>
          <w:szCs w:val="24"/>
        </w:rPr>
        <w:t>“En ü</w:t>
      </w:r>
      <w:r w:rsidRPr="00FE6AA0">
        <w:rPr>
          <w:rFonts w:ascii="Garamond" w:hAnsi="Garamond"/>
          <w:sz w:val="24"/>
          <w:szCs w:val="24"/>
        </w:rPr>
        <w:t>s</w:t>
      </w:r>
      <w:r w:rsidRPr="00FE6AA0">
        <w:rPr>
          <w:rFonts w:ascii="Garamond" w:hAnsi="Garamond"/>
          <w:sz w:val="24"/>
          <w:szCs w:val="24"/>
        </w:rPr>
        <w:t xml:space="preserve">tün ve gerekli tavsiyelerden biri de rabbini </w:t>
      </w:r>
      <w:r w:rsidRPr="00FE6AA0">
        <w:rPr>
          <w:rFonts w:ascii="Garamond" w:hAnsi="Garamond"/>
          <w:sz w:val="24"/>
          <w:szCs w:val="24"/>
        </w:rPr>
        <w:t>u</w:t>
      </w:r>
      <w:r w:rsidRPr="00FE6AA0">
        <w:rPr>
          <w:rFonts w:ascii="Garamond" w:hAnsi="Garamond"/>
          <w:sz w:val="24"/>
          <w:szCs w:val="24"/>
        </w:rPr>
        <w:t>nutmaman, s</w:t>
      </w:r>
      <w:r w:rsidRPr="00FE6AA0">
        <w:rPr>
          <w:rFonts w:ascii="Garamond" w:hAnsi="Garamond"/>
          <w:sz w:val="24"/>
          <w:szCs w:val="24"/>
        </w:rPr>
        <w:t>ü</w:t>
      </w:r>
      <w:r w:rsidRPr="00FE6AA0">
        <w:rPr>
          <w:rFonts w:ascii="Garamond" w:hAnsi="Garamond"/>
          <w:sz w:val="24"/>
          <w:szCs w:val="24"/>
        </w:rPr>
        <w:t>rekli onu anman, ona isyan e</w:t>
      </w:r>
      <w:r w:rsidRPr="00FE6AA0">
        <w:rPr>
          <w:rFonts w:ascii="Garamond" w:hAnsi="Garamond"/>
          <w:sz w:val="24"/>
          <w:szCs w:val="24"/>
        </w:rPr>
        <w:t>t</w:t>
      </w:r>
      <w:r w:rsidRPr="00FE6AA0">
        <w:rPr>
          <w:rFonts w:ascii="Garamond" w:hAnsi="Garamond"/>
          <w:sz w:val="24"/>
          <w:szCs w:val="24"/>
        </w:rPr>
        <w:t xml:space="preserve">memen, otururken ve ayakta </w:t>
      </w:r>
      <w:r w:rsidRPr="00FE6AA0">
        <w:rPr>
          <w:rFonts w:ascii="Garamond" w:hAnsi="Garamond"/>
          <w:sz w:val="24"/>
          <w:szCs w:val="24"/>
        </w:rPr>
        <w:t>i</w:t>
      </w:r>
      <w:r w:rsidRPr="00FE6AA0">
        <w:rPr>
          <w:rFonts w:ascii="Garamond" w:hAnsi="Garamond"/>
          <w:sz w:val="24"/>
          <w:szCs w:val="24"/>
        </w:rPr>
        <w:t>ken, Allah’a ibadet ve kulluk etme</w:t>
      </w:r>
      <w:r w:rsidRPr="00FE6AA0">
        <w:rPr>
          <w:rFonts w:ascii="Garamond" w:hAnsi="Garamond"/>
          <w:sz w:val="24"/>
          <w:szCs w:val="24"/>
        </w:rPr>
        <w:t>n</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676"/>
      </w:r>
    </w:p>
    <w:p w:rsidR="00C324D6" w:rsidRPr="00FE6AA0" w:rsidRDefault="00C324D6" w:rsidP="0095086A">
      <w:pPr>
        <w:numPr>
          <w:ilvl w:val="0"/>
          <w:numId w:val="14"/>
        </w:numPr>
        <w:spacing w:line="300" w:lineRule="atLeast"/>
        <w:ind w:firstLine="284"/>
        <w:jc w:val="both"/>
        <w:rPr>
          <w:rFonts w:ascii="Garamond" w:hAnsi="Garamond"/>
          <w:bCs/>
          <w:spacing w:val="40"/>
          <w:sz w:val="24"/>
        </w:rPr>
      </w:pPr>
      <w:r w:rsidRPr="00FE6AA0">
        <w:rPr>
          <w:rFonts w:ascii="Garamond" w:hAnsi="Garamond"/>
          <w:i/>
          <w:iCs/>
          <w:sz w:val="24"/>
          <w:szCs w:val="24"/>
        </w:rPr>
        <w:t>Süfyan-i Sevri şöyle diyor: “</w:t>
      </w:r>
      <w:r w:rsidRPr="00FE6AA0">
        <w:rPr>
          <w:rFonts w:ascii="Garamond" w:hAnsi="Garamond"/>
          <w:bCs/>
          <w:sz w:val="24"/>
        </w:rPr>
        <w:t>“</w:t>
      </w:r>
      <w:r w:rsidRPr="00FE6AA0">
        <w:rPr>
          <w:rFonts w:ascii="Garamond" w:hAnsi="Garamond"/>
          <w:bCs/>
          <w:spacing w:val="40"/>
          <w:sz w:val="24"/>
        </w:rPr>
        <w:t>İmam Sadık</w:t>
      </w:r>
      <w:r w:rsidRPr="00FE6AA0">
        <w:rPr>
          <w:rFonts w:ascii="Garamond" w:hAnsi="Garamond"/>
          <w:bCs/>
          <w:sz w:val="24"/>
        </w:rPr>
        <w:t xml:space="preserve"> (a.s)’ın huz</w:t>
      </w:r>
      <w:r w:rsidRPr="00FE6AA0">
        <w:rPr>
          <w:rFonts w:ascii="Garamond" w:hAnsi="Garamond"/>
          <w:bCs/>
          <w:sz w:val="24"/>
        </w:rPr>
        <w:t>u</w:t>
      </w:r>
      <w:r w:rsidRPr="00FE6AA0">
        <w:rPr>
          <w:rFonts w:ascii="Garamond" w:hAnsi="Garamond"/>
          <w:bCs/>
          <w:sz w:val="24"/>
        </w:rPr>
        <w:t xml:space="preserve">runa varıp: “Bana sizden sonra sarılacağım (amel </w:t>
      </w:r>
      <w:r w:rsidRPr="00FE6AA0">
        <w:rPr>
          <w:rFonts w:ascii="Garamond" w:hAnsi="Garamond"/>
          <w:bCs/>
          <w:sz w:val="24"/>
        </w:rPr>
        <w:lastRenderedPageBreak/>
        <w:t xml:space="preserve">edeceğim) bir </w:t>
      </w:r>
      <w:r w:rsidR="0095086A">
        <w:rPr>
          <w:rFonts w:ascii="Garamond" w:hAnsi="Garamond"/>
          <w:bCs/>
          <w:sz w:val="24"/>
        </w:rPr>
        <w:t>tavsiyede</w:t>
      </w:r>
      <w:r w:rsidRPr="00FE6AA0">
        <w:rPr>
          <w:rFonts w:ascii="Garamond" w:hAnsi="Garamond"/>
          <w:bCs/>
          <w:sz w:val="24"/>
        </w:rPr>
        <w:t xml:space="preserve"> bul</w:t>
      </w:r>
      <w:r w:rsidRPr="00FE6AA0">
        <w:rPr>
          <w:rFonts w:ascii="Garamond" w:hAnsi="Garamond"/>
          <w:bCs/>
          <w:sz w:val="24"/>
        </w:rPr>
        <w:t>u</w:t>
      </w:r>
      <w:r w:rsidRPr="00FE6AA0">
        <w:rPr>
          <w:rFonts w:ascii="Garamond" w:hAnsi="Garamond"/>
          <w:bCs/>
          <w:sz w:val="24"/>
        </w:rPr>
        <w:t>nun</w:t>
      </w:r>
      <w:r w:rsidR="008866B7">
        <w:rPr>
          <w:rFonts w:ascii="Garamond" w:hAnsi="Garamond"/>
          <w:bCs/>
          <w:sz w:val="24"/>
        </w:rPr>
        <w:t>”</w:t>
      </w:r>
      <w:r w:rsidRPr="00FE6AA0">
        <w:rPr>
          <w:rFonts w:ascii="Garamond" w:hAnsi="Garamond"/>
          <w:bCs/>
          <w:sz w:val="24"/>
        </w:rPr>
        <w:t>diye arzettim.</w:t>
      </w:r>
      <w:r w:rsidRPr="00FE6AA0">
        <w:rPr>
          <w:rFonts w:ascii="Garamond" w:hAnsi="Garamond"/>
          <w:bCs/>
          <w:spacing w:val="40"/>
          <w:sz w:val="24"/>
        </w:rPr>
        <w:t xml:space="preserve"> </w:t>
      </w:r>
    </w:p>
    <w:p w:rsidR="00C324D6" w:rsidRPr="00FE6AA0" w:rsidRDefault="00C324D6" w:rsidP="0095086A">
      <w:pPr>
        <w:spacing w:line="300" w:lineRule="atLeast"/>
        <w:ind w:firstLine="284"/>
        <w:jc w:val="both"/>
        <w:rPr>
          <w:rFonts w:ascii="Garamond" w:hAnsi="Garamond"/>
          <w:bCs/>
          <w:sz w:val="24"/>
        </w:rPr>
      </w:pPr>
      <w:r w:rsidRPr="00FE6AA0">
        <w:rPr>
          <w:rFonts w:ascii="Garamond" w:hAnsi="Garamond"/>
          <w:bCs/>
          <w:spacing w:val="40"/>
          <w:sz w:val="24"/>
        </w:rPr>
        <w:t>İmam Sadık</w:t>
      </w:r>
      <w:r w:rsidRPr="00FE6AA0">
        <w:rPr>
          <w:rFonts w:ascii="Garamond" w:hAnsi="Garamond"/>
          <w:bCs/>
          <w:sz w:val="24"/>
        </w:rPr>
        <w:t xml:space="preserve"> (a.s) şöyle buyu</w:t>
      </w:r>
      <w:r w:rsidRPr="00FE6AA0">
        <w:rPr>
          <w:rFonts w:ascii="Garamond" w:hAnsi="Garamond"/>
          <w:bCs/>
          <w:sz w:val="24"/>
        </w:rPr>
        <w:t>r</w:t>
      </w:r>
      <w:r w:rsidRPr="00FE6AA0">
        <w:rPr>
          <w:rFonts w:ascii="Garamond" w:hAnsi="Garamond"/>
          <w:bCs/>
          <w:sz w:val="24"/>
        </w:rPr>
        <w:t xml:space="preserve">du: “Ey </w:t>
      </w:r>
      <w:r w:rsidRPr="00FE6AA0">
        <w:rPr>
          <w:rFonts w:ascii="Garamond" w:hAnsi="Garamond"/>
          <w:bCs/>
          <w:spacing w:val="40"/>
          <w:sz w:val="24"/>
        </w:rPr>
        <w:t>Süfyan</w:t>
      </w:r>
      <w:r w:rsidRPr="00FE6AA0">
        <w:rPr>
          <w:rFonts w:ascii="Garamond" w:hAnsi="Garamond"/>
          <w:bCs/>
          <w:sz w:val="24"/>
        </w:rPr>
        <w:t>, amel edecek m</w:t>
      </w:r>
      <w:r w:rsidRPr="00FE6AA0">
        <w:rPr>
          <w:rFonts w:ascii="Garamond" w:hAnsi="Garamond"/>
          <w:bCs/>
          <w:sz w:val="24"/>
        </w:rPr>
        <w:t>i</w:t>
      </w:r>
      <w:r w:rsidRPr="00FE6AA0">
        <w:rPr>
          <w:rFonts w:ascii="Garamond" w:hAnsi="Garamond"/>
          <w:bCs/>
          <w:sz w:val="24"/>
        </w:rPr>
        <w:t>sin?” buyurdu.</w:t>
      </w:r>
      <w:r w:rsidR="0095086A">
        <w:rPr>
          <w:rFonts w:ascii="Garamond" w:hAnsi="Garamond"/>
          <w:bCs/>
          <w:sz w:val="24"/>
        </w:rPr>
        <w:t xml:space="preserve"> </w:t>
      </w:r>
      <w:r w:rsidRPr="00FE6AA0">
        <w:rPr>
          <w:rFonts w:ascii="Garamond" w:hAnsi="Garamond"/>
          <w:bCs/>
          <w:sz w:val="24"/>
        </w:rPr>
        <w:t xml:space="preserve">Ben: “Evet, ey </w:t>
      </w:r>
      <w:r w:rsidRPr="00FE6AA0">
        <w:rPr>
          <w:rFonts w:ascii="Garamond" w:hAnsi="Garamond"/>
          <w:bCs/>
          <w:spacing w:val="40"/>
          <w:sz w:val="24"/>
        </w:rPr>
        <w:t>Resulullah</w:t>
      </w:r>
      <w:r w:rsidRPr="00FE6AA0">
        <w:rPr>
          <w:rFonts w:ascii="Garamond" w:hAnsi="Garamond"/>
          <w:bCs/>
          <w:sz w:val="24"/>
        </w:rPr>
        <w:t>’ın kız</w:t>
      </w:r>
      <w:r w:rsidRPr="00FE6AA0">
        <w:rPr>
          <w:rFonts w:ascii="Garamond" w:hAnsi="Garamond"/>
          <w:bCs/>
          <w:sz w:val="24"/>
        </w:rPr>
        <w:t>ı</w:t>
      </w:r>
      <w:r w:rsidRPr="00FE6AA0">
        <w:rPr>
          <w:rFonts w:ascii="Garamond" w:hAnsi="Garamond"/>
          <w:bCs/>
          <w:sz w:val="24"/>
        </w:rPr>
        <w:t>nın torunu, amel edec</w:t>
      </w:r>
      <w:r w:rsidRPr="00FE6AA0">
        <w:rPr>
          <w:rFonts w:ascii="Garamond" w:hAnsi="Garamond"/>
          <w:bCs/>
          <w:sz w:val="24"/>
        </w:rPr>
        <w:t>e</w:t>
      </w:r>
      <w:r w:rsidRPr="00FE6AA0">
        <w:rPr>
          <w:rFonts w:ascii="Garamond" w:hAnsi="Garamond"/>
          <w:bCs/>
          <w:sz w:val="24"/>
        </w:rPr>
        <w:t>ğim</w:t>
      </w:r>
      <w:r w:rsidR="008866B7">
        <w:rPr>
          <w:rFonts w:ascii="Garamond" w:hAnsi="Garamond"/>
          <w:bCs/>
          <w:sz w:val="24"/>
        </w:rPr>
        <w:t>”</w:t>
      </w:r>
      <w:r w:rsidRPr="00FE6AA0">
        <w:rPr>
          <w:rFonts w:ascii="Garamond" w:hAnsi="Garamond"/>
          <w:bCs/>
          <w:sz w:val="24"/>
        </w:rPr>
        <w:t>dedim.</w:t>
      </w:r>
      <w:r w:rsidRPr="00FE6AA0">
        <w:rPr>
          <w:rFonts w:ascii="Garamond" w:hAnsi="Garamond"/>
          <w:bCs/>
          <w:spacing w:val="40"/>
          <w:sz w:val="24"/>
        </w:rPr>
        <w:t xml:space="preserve"> İmam Sadık</w:t>
      </w:r>
      <w:r w:rsidRPr="00FE6AA0">
        <w:rPr>
          <w:rFonts w:ascii="Garamond" w:hAnsi="Garamond"/>
          <w:bCs/>
          <w:sz w:val="24"/>
        </w:rPr>
        <w:t xml:space="preserve"> (a.s) buyu</w:t>
      </w:r>
      <w:r w:rsidRPr="00FE6AA0">
        <w:rPr>
          <w:rFonts w:ascii="Garamond" w:hAnsi="Garamond"/>
          <w:bCs/>
          <w:sz w:val="24"/>
        </w:rPr>
        <w:t>r</w:t>
      </w:r>
      <w:r w:rsidRPr="00FE6AA0">
        <w:rPr>
          <w:rFonts w:ascii="Garamond" w:hAnsi="Garamond"/>
          <w:bCs/>
          <w:sz w:val="24"/>
        </w:rPr>
        <w:t xml:space="preserve">dular ki: “Ey </w:t>
      </w:r>
      <w:r w:rsidRPr="00FE6AA0">
        <w:rPr>
          <w:rFonts w:ascii="Garamond" w:hAnsi="Garamond"/>
          <w:bCs/>
          <w:spacing w:val="40"/>
          <w:sz w:val="24"/>
        </w:rPr>
        <w:t>Süfyan</w:t>
      </w:r>
      <w:r w:rsidRPr="00FE6AA0">
        <w:rPr>
          <w:rFonts w:ascii="Garamond" w:hAnsi="Garamond"/>
          <w:bCs/>
          <w:sz w:val="24"/>
        </w:rPr>
        <w:t>, yalancının y</w:t>
      </w:r>
      <w:r w:rsidRPr="00FE6AA0">
        <w:rPr>
          <w:rFonts w:ascii="Garamond" w:hAnsi="Garamond"/>
          <w:bCs/>
          <w:sz w:val="24"/>
        </w:rPr>
        <w:t>i</w:t>
      </w:r>
      <w:r w:rsidRPr="00FE6AA0">
        <w:rPr>
          <w:rFonts w:ascii="Garamond" w:hAnsi="Garamond"/>
          <w:bCs/>
          <w:sz w:val="24"/>
        </w:rPr>
        <w:t>ğitliği, kıskancın rahatlığı, sulta</w:t>
      </w:r>
      <w:r w:rsidRPr="00FE6AA0">
        <w:rPr>
          <w:rFonts w:ascii="Garamond" w:hAnsi="Garamond"/>
          <w:bCs/>
          <w:sz w:val="24"/>
        </w:rPr>
        <w:t>n</w:t>
      </w:r>
      <w:r w:rsidRPr="00FE6AA0">
        <w:rPr>
          <w:rFonts w:ascii="Garamond" w:hAnsi="Garamond"/>
          <w:bCs/>
          <w:sz w:val="24"/>
        </w:rPr>
        <w:t>ların kardeşliği, mütekebbirin dostl</w:t>
      </w:r>
      <w:r w:rsidRPr="00FE6AA0">
        <w:rPr>
          <w:rFonts w:ascii="Garamond" w:hAnsi="Garamond"/>
          <w:bCs/>
          <w:sz w:val="24"/>
        </w:rPr>
        <w:t>u</w:t>
      </w:r>
      <w:r w:rsidRPr="00FE6AA0">
        <w:rPr>
          <w:rFonts w:ascii="Garamond" w:hAnsi="Garamond"/>
          <w:bCs/>
          <w:sz w:val="24"/>
        </w:rPr>
        <w:t>ğu ve kötü ahlaklının da efend</w:t>
      </w:r>
      <w:r w:rsidRPr="00FE6AA0">
        <w:rPr>
          <w:rFonts w:ascii="Garamond" w:hAnsi="Garamond"/>
          <w:bCs/>
          <w:sz w:val="24"/>
        </w:rPr>
        <w:t>i</w:t>
      </w:r>
      <w:r w:rsidRPr="00FE6AA0">
        <w:rPr>
          <w:rFonts w:ascii="Garamond" w:hAnsi="Garamond"/>
          <w:bCs/>
          <w:sz w:val="24"/>
        </w:rPr>
        <w:t>liği olmaz</w:t>
      </w:r>
      <w:r w:rsidR="008866B7">
        <w:rPr>
          <w:rFonts w:ascii="Garamond" w:hAnsi="Garamond"/>
          <w:bCs/>
          <w:sz w:val="24"/>
        </w:rPr>
        <w:t>.”</w:t>
      </w:r>
      <w:r w:rsidRPr="00FE6AA0">
        <w:rPr>
          <w:rFonts w:ascii="Garamond" w:hAnsi="Garamond"/>
          <w:bCs/>
          <w:spacing w:val="40"/>
          <w:sz w:val="24"/>
        </w:rPr>
        <w:t>İmam</w:t>
      </w:r>
      <w:r w:rsidRPr="00FE6AA0">
        <w:rPr>
          <w:rFonts w:ascii="Garamond" w:hAnsi="Garamond"/>
          <w:bCs/>
          <w:sz w:val="24"/>
        </w:rPr>
        <w:t xml:space="preserve"> (a.s) bunları buyurduktan sonra su</w:t>
      </w:r>
      <w:r w:rsidRPr="00FE6AA0">
        <w:rPr>
          <w:rFonts w:ascii="Garamond" w:hAnsi="Garamond"/>
          <w:bCs/>
          <w:sz w:val="24"/>
        </w:rPr>
        <w:t>s</w:t>
      </w:r>
      <w:r w:rsidRPr="00FE6AA0">
        <w:rPr>
          <w:rFonts w:ascii="Garamond" w:hAnsi="Garamond"/>
          <w:bCs/>
          <w:sz w:val="24"/>
        </w:rPr>
        <w:t xml:space="preserve">tu. “Ey </w:t>
      </w:r>
      <w:r w:rsidR="0095086A">
        <w:rPr>
          <w:rFonts w:ascii="Garamond" w:hAnsi="Garamond"/>
          <w:bCs/>
          <w:spacing w:val="40"/>
          <w:sz w:val="24"/>
        </w:rPr>
        <w:t>Res</w:t>
      </w:r>
      <w:r w:rsidRPr="00FE6AA0">
        <w:rPr>
          <w:rFonts w:ascii="Garamond" w:hAnsi="Garamond"/>
          <w:bCs/>
          <w:spacing w:val="40"/>
          <w:sz w:val="24"/>
        </w:rPr>
        <w:t>ulullah</w:t>
      </w:r>
      <w:r w:rsidRPr="00FE6AA0">
        <w:rPr>
          <w:rFonts w:ascii="Garamond" w:hAnsi="Garamond"/>
          <w:bCs/>
          <w:sz w:val="24"/>
        </w:rPr>
        <w:t xml:space="preserve">’ın kızının torunu, biraz daha nasihat </w:t>
      </w:r>
      <w:r w:rsidRPr="00FE6AA0">
        <w:rPr>
          <w:rFonts w:ascii="Garamond" w:hAnsi="Garamond"/>
          <w:bCs/>
          <w:sz w:val="24"/>
        </w:rPr>
        <w:t>e</w:t>
      </w:r>
      <w:r w:rsidRPr="00FE6AA0">
        <w:rPr>
          <w:rFonts w:ascii="Garamond" w:hAnsi="Garamond"/>
          <w:bCs/>
          <w:sz w:val="24"/>
        </w:rPr>
        <w:t>din</w:t>
      </w:r>
      <w:r w:rsidR="008866B7">
        <w:rPr>
          <w:rFonts w:ascii="Garamond" w:hAnsi="Garamond"/>
          <w:bCs/>
          <w:sz w:val="24"/>
        </w:rPr>
        <w:t>.”</w:t>
      </w:r>
      <w:r w:rsidRPr="00FE6AA0">
        <w:rPr>
          <w:rFonts w:ascii="Garamond" w:hAnsi="Garamond"/>
          <w:bCs/>
          <w:sz w:val="24"/>
        </w:rPr>
        <w:t xml:space="preserve">dedim. </w:t>
      </w:r>
    </w:p>
    <w:p w:rsidR="00C324D6" w:rsidRPr="00FE6AA0" w:rsidRDefault="00C324D6" w:rsidP="00FE6AA0">
      <w:pPr>
        <w:spacing w:line="300" w:lineRule="atLeast"/>
        <w:ind w:firstLine="284"/>
        <w:jc w:val="both"/>
        <w:rPr>
          <w:rFonts w:ascii="Garamond" w:hAnsi="Garamond"/>
          <w:bCs/>
          <w:sz w:val="24"/>
        </w:rPr>
      </w:pPr>
      <w:r w:rsidRPr="00FE6AA0">
        <w:rPr>
          <w:rFonts w:ascii="Garamond" w:hAnsi="Garamond"/>
          <w:bCs/>
          <w:spacing w:val="40"/>
          <w:sz w:val="24"/>
        </w:rPr>
        <w:t>İmam</w:t>
      </w:r>
      <w:r w:rsidRPr="00FE6AA0">
        <w:rPr>
          <w:rFonts w:ascii="Garamond" w:hAnsi="Garamond"/>
          <w:bCs/>
          <w:sz w:val="24"/>
        </w:rPr>
        <w:t xml:space="preserve"> buyurdu ki: </w:t>
      </w:r>
    </w:p>
    <w:p w:rsidR="00C324D6" w:rsidRPr="0095086A" w:rsidRDefault="00C324D6" w:rsidP="0095086A">
      <w:pPr>
        <w:spacing w:line="300" w:lineRule="atLeast"/>
        <w:ind w:firstLine="284"/>
        <w:jc w:val="both"/>
        <w:rPr>
          <w:rFonts w:ascii="Garamond" w:hAnsi="Garamond"/>
          <w:bCs/>
          <w:sz w:val="24"/>
        </w:rPr>
      </w:pPr>
      <w:r w:rsidRPr="00FE6AA0">
        <w:rPr>
          <w:rFonts w:ascii="Garamond" w:hAnsi="Garamond"/>
          <w:bCs/>
          <w:sz w:val="24"/>
        </w:rPr>
        <w:t xml:space="preserve">“Ey </w:t>
      </w:r>
      <w:r w:rsidRPr="00FE6AA0">
        <w:rPr>
          <w:rFonts w:ascii="Garamond" w:hAnsi="Garamond"/>
          <w:bCs/>
          <w:spacing w:val="40"/>
          <w:sz w:val="24"/>
        </w:rPr>
        <w:t xml:space="preserve">Süfyan, </w:t>
      </w:r>
      <w:r w:rsidRPr="00FE6AA0">
        <w:rPr>
          <w:rFonts w:ascii="Garamond" w:hAnsi="Garamond"/>
          <w:bCs/>
          <w:sz w:val="24"/>
        </w:rPr>
        <w:t xml:space="preserve">arif olman </w:t>
      </w:r>
      <w:r w:rsidRPr="00FE6AA0">
        <w:rPr>
          <w:rFonts w:ascii="Garamond" w:hAnsi="Garamond"/>
          <w:bCs/>
          <w:sz w:val="24"/>
        </w:rPr>
        <w:t>i</w:t>
      </w:r>
      <w:r w:rsidRPr="00FE6AA0">
        <w:rPr>
          <w:rFonts w:ascii="Garamond" w:hAnsi="Garamond"/>
          <w:bCs/>
          <w:sz w:val="24"/>
        </w:rPr>
        <w:t>çin A</w:t>
      </w:r>
      <w:r w:rsidRPr="00FE6AA0">
        <w:rPr>
          <w:rFonts w:ascii="Garamond" w:hAnsi="Garamond"/>
          <w:bCs/>
          <w:sz w:val="24"/>
        </w:rPr>
        <w:t>l</w:t>
      </w:r>
      <w:r w:rsidRPr="00FE6AA0">
        <w:rPr>
          <w:rFonts w:ascii="Garamond" w:hAnsi="Garamond"/>
          <w:bCs/>
          <w:sz w:val="24"/>
        </w:rPr>
        <w:t>lah’a güven. Zengin olman için kısmete razı ol. İmanının artması için halkın sana davra</w:t>
      </w:r>
      <w:r w:rsidRPr="00FE6AA0">
        <w:rPr>
          <w:rFonts w:ascii="Garamond" w:hAnsi="Garamond"/>
          <w:bCs/>
          <w:sz w:val="24"/>
        </w:rPr>
        <w:t>n</w:t>
      </w:r>
      <w:r w:rsidRPr="00FE6AA0">
        <w:rPr>
          <w:rFonts w:ascii="Garamond" w:hAnsi="Garamond"/>
          <w:bCs/>
          <w:sz w:val="24"/>
        </w:rPr>
        <w:t>dığı gibi, onlara davran. Güna</w:t>
      </w:r>
      <w:r w:rsidRPr="00FE6AA0">
        <w:rPr>
          <w:rFonts w:ascii="Garamond" w:hAnsi="Garamond"/>
          <w:bCs/>
          <w:sz w:val="24"/>
        </w:rPr>
        <w:t>h</w:t>
      </w:r>
      <w:r w:rsidRPr="00FE6AA0">
        <w:rPr>
          <w:rFonts w:ascii="Garamond" w:hAnsi="Garamond"/>
          <w:bCs/>
          <w:sz w:val="24"/>
        </w:rPr>
        <w:t>kârla dost olma. Çünkü, kötü i</w:t>
      </w:r>
      <w:r w:rsidRPr="00FE6AA0">
        <w:rPr>
          <w:rFonts w:ascii="Garamond" w:hAnsi="Garamond"/>
          <w:bCs/>
          <w:sz w:val="24"/>
        </w:rPr>
        <w:t>ş</w:t>
      </w:r>
      <w:r w:rsidRPr="00FE6AA0">
        <w:rPr>
          <w:rFonts w:ascii="Garamond" w:hAnsi="Garamond"/>
          <w:bCs/>
          <w:sz w:val="24"/>
        </w:rPr>
        <w:t>lerinden sana da öğretir. İşleri</w:t>
      </w:r>
      <w:r w:rsidRPr="00FE6AA0">
        <w:rPr>
          <w:rFonts w:ascii="Garamond" w:hAnsi="Garamond"/>
          <w:bCs/>
          <w:sz w:val="24"/>
        </w:rPr>
        <w:t>n</w:t>
      </w:r>
      <w:r w:rsidRPr="00FE6AA0">
        <w:rPr>
          <w:rFonts w:ascii="Garamond" w:hAnsi="Garamond"/>
          <w:bCs/>
          <w:sz w:val="24"/>
        </w:rPr>
        <w:t>de A</w:t>
      </w:r>
      <w:r w:rsidRPr="00FE6AA0">
        <w:rPr>
          <w:rFonts w:ascii="Garamond" w:hAnsi="Garamond"/>
          <w:bCs/>
          <w:sz w:val="24"/>
        </w:rPr>
        <w:t>l</w:t>
      </w:r>
      <w:r w:rsidRPr="00FE6AA0">
        <w:rPr>
          <w:rFonts w:ascii="Garamond" w:hAnsi="Garamond"/>
          <w:bCs/>
          <w:sz w:val="24"/>
        </w:rPr>
        <w:t>lah’tan korkan kimselerle istişare et</w:t>
      </w:r>
      <w:r w:rsidR="008866B7">
        <w:rPr>
          <w:rFonts w:ascii="Garamond" w:hAnsi="Garamond"/>
          <w:bCs/>
          <w:sz w:val="24"/>
        </w:rPr>
        <w:t>.”</w:t>
      </w:r>
      <w:r w:rsidRPr="00FE6AA0">
        <w:rPr>
          <w:rFonts w:ascii="Garamond" w:hAnsi="Garamond"/>
          <w:bCs/>
          <w:spacing w:val="40"/>
          <w:sz w:val="24"/>
        </w:rPr>
        <w:t>İmam</w:t>
      </w:r>
      <w:r w:rsidRPr="00FE6AA0">
        <w:rPr>
          <w:rFonts w:ascii="Garamond" w:hAnsi="Garamond"/>
          <w:bCs/>
          <w:sz w:val="24"/>
        </w:rPr>
        <w:t xml:space="preserve"> (a.s) bunları buyurduktan so</w:t>
      </w:r>
      <w:r w:rsidRPr="00FE6AA0">
        <w:rPr>
          <w:rFonts w:ascii="Garamond" w:hAnsi="Garamond"/>
          <w:bCs/>
          <w:sz w:val="24"/>
        </w:rPr>
        <w:t>n</w:t>
      </w:r>
      <w:r w:rsidRPr="00FE6AA0">
        <w:rPr>
          <w:rFonts w:ascii="Garamond" w:hAnsi="Garamond"/>
          <w:bCs/>
          <w:sz w:val="24"/>
        </w:rPr>
        <w:t xml:space="preserve">ra yine sustu. “Ey </w:t>
      </w:r>
      <w:r w:rsidRPr="00FE6AA0">
        <w:rPr>
          <w:rFonts w:ascii="Garamond" w:hAnsi="Garamond"/>
          <w:bCs/>
          <w:spacing w:val="40"/>
          <w:sz w:val="24"/>
        </w:rPr>
        <w:t>Peygamber’</w:t>
      </w:r>
      <w:r w:rsidRPr="00FE6AA0">
        <w:rPr>
          <w:rFonts w:ascii="Garamond" w:hAnsi="Garamond"/>
          <w:bCs/>
          <w:sz w:val="24"/>
        </w:rPr>
        <w:t xml:space="preserve">in kızının torunu, biraz daha nasihat </w:t>
      </w:r>
      <w:r w:rsidRPr="00FE6AA0">
        <w:rPr>
          <w:rFonts w:ascii="Garamond" w:hAnsi="Garamond"/>
          <w:bCs/>
          <w:sz w:val="24"/>
        </w:rPr>
        <w:t>e</w:t>
      </w:r>
      <w:r w:rsidRPr="00FE6AA0">
        <w:rPr>
          <w:rFonts w:ascii="Garamond" w:hAnsi="Garamond"/>
          <w:bCs/>
          <w:sz w:val="24"/>
        </w:rPr>
        <w:t>din</w:t>
      </w:r>
      <w:r w:rsidR="008866B7">
        <w:rPr>
          <w:rFonts w:ascii="Garamond" w:hAnsi="Garamond"/>
          <w:bCs/>
          <w:sz w:val="24"/>
        </w:rPr>
        <w:t>”</w:t>
      </w:r>
      <w:r w:rsidRPr="00FE6AA0">
        <w:rPr>
          <w:rFonts w:ascii="Garamond" w:hAnsi="Garamond"/>
          <w:bCs/>
          <w:sz w:val="24"/>
        </w:rPr>
        <w:t xml:space="preserve">dedim. </w:t>
      </w:r>
      <w:r w:rsidRPr="00FE6AA0">
        <w:rPr>
          <w:rFonts w:ascii="Garamond" w:hAnsi="Garamond"/>
          <w:bCs/>
          <w:spacing w:val="40"/>
          <w:sz w:val="24"/>
        </w:rPr>
        <w:t>İmam</w:t>
      </w:r>
      <w:r w:rsidRPr="00FE6AA0">
        <w:rPr>
          <w:rFonts w:ascii="Garamond" w:hAnsi="Garamond"/>
          <w:bCs/>
          <w:sz w:val="24"/>
        </w:rPr>
        <w:t xml:space="preserve"> (a.s) şöyle buyurdu: “Ey </w:t>
      </w:r>
      <w:r w:rsidRPr="00FE6AA0">
        <w:rPr>
          <w:rFonts w:ascii="Garamond" w:hAnsi="Garamond"/>
          <w:bCs/>
          <w:spacing w:val="40"/>
          <w:sz w:val="24"/>
        </w:rPr>
        <w:t xml:space="preserve">Süfyan, </w:t>
      </w:r>
      <w:r w:rsidRPr="00FE6AA0">
        <w:rPr>
          <w:rFonts w:ascii="Garamond" w:hAnsi="Garamond"/>
          <w:bCs/>
          <w:sz w:val="24"/>
        </w:rPr>
        <w:t>kim kudretsiz izzet, arkadaşsız ço</w:t>
      </w:r>
      <w:r w:rsidRPr="00FE6AA0">
        <w:rPr>
          <w:rFonts w:ascii="Garamond" w:hAnsi="Garamond"/>
          <w:bCs/>
          <w:sz w:val="24"/>
        </w:rPr>
        <w:t>k</w:t>
      </w:r>
      <w:r w:rsidRPr="00FE6AA0">
        <w:rPr>
          <w:rFonts w:ascii="Garamond" w:hAnsi="Garamond"/>
          <w:bCs/>
          <w:sz w:val="24"/>
        </w:rPr>
        <w:t>luk ve ma</w:t>
      </w:r>
      <w:r w:rsidRPr="00FE6AA0">
        <w:rPr>
          <w:rFonts w:ascii="Garamond" w:hAnsi="Garamond"/>
          <w:bCs/>
          <w:sz w:val="24"/>
        </w:rPr>
        <w:t>l</w:t>
      </w:r>
      <w:r w:rsidRPr="00FE6AA0">
        <w:rPr>
          <w:rFonts w:ascii="Garamond" w:hAnsi="Garamond"/>
          <w:bCs/>
          <w:sz w:val="24"/>
        </w:rPr>
        <w:t>sız heybet istiyorsa, günah zill</w:t>
      </w:r>
      <w:r w:rsidRPr="00FE6AA0">
        <w:rPr>
          <w:rFonts w:ascii="Garamond" w:hAnsi="Garamond"/>
          <w:bCs/>
          <w:sz w:val="24"/>
        </w:rPr>
        <w:t>e</w:t>
      </w:r>
      <w:r w:rsidRPr="00FE6AA0">
        <w:rPr>
          <w:rFonts w:ascii="Garamond" w:hAnsi="Garamond"/>
          <w:bCs/>
          <w:sz w:val="24"/>
        </w:rPr>
        <w:t xml:space="preserve">tinden itaat </w:t>
      </w:r>
      <w:r w:rsidRPr="00FE6AA0">
        <w:rPr>
          <w:rFonts w:ascii="Garamond" w:hAnsi="Garamond"/>
          <w:bCs/>
          <w:sz w:val="24"/>
        </w:rPr>
        <w:lastRenderedPageBreak/>
        <w:t>izzetine geçmel</w:t>
      </w:r>
      <w:r w:rsidRPr="00FE6AA0">
        <w:rPr>
          <w:rFonts w:ascii="Garamond" w:hAnsi="Garamond"/>
          <w:bCs/>
          <w:sz w:val="24"/>
        </w:rPr>
        <w:t>i</w:t>
      </w:r>
      <w:r w:rsidRPr="00FE6AA0">
        <w:rPr>
          <w:rFonts w:ascii="Garamond" w:hAnsi="Garamond"/>
          <w:bCs/>
          <w:sz w:val="24"/>
        </w:rPr>
        <w:t>dir</w:t>
      </w:r>
      <w:r w:rsidR="008866B7">
        <w:rPr>
          <w:rFonts w:ascii="Garamond" w:hAnsi="Garamond"/>
          <w:bCs/>
          <w:sz w:val="24"/>
        </w:rPr>
        <w:t>.”</w:t>
      </w:r>
      <w:r w:rsidRPr="00FE6AA0">
        <w:rPr>
          <w:rFonts w:ascii="Garamond" w:hAnsi="Garamond"/>
          <w:bCs/>
          <w:spacing w:val="40"/>
          <w:sz w:val="24"/>
        </w:rPr>
        <w:t>İmam</w:t>
      </w:r>
      <w:r w:rsidRPr="00FE6AA0">
        <w:rPr>
          <w:rFonts w:ascii="Garamond" w:hAnsi="Garamond"/>
          <w:bCs/>
          <w:sz w:val="24"/>
        </w:rPr>
        <w:t xml:space="preserve"> (a.s), bunları buyurdu</w:t>
      </w:r>
      <w:r w:rsidRPr="00FE6AA0">
        <w:rPr>
          <w:rFonts w:ascii="Garamond" w:hAnsi="Garamond"/>
          <w:bCs/>
          <w:sz w:val="24"/>
        </w:rPr>
        <w:t>k</w:t>
      </w:r>
      <w:r w:rsidRPr="00FE6AA0">
        <w:rPr>
          <w:rFonts w:ascii="Garamond" w:hAnsi="Garamond"/>
          <w:bCs/>
          <w:sz w:val="24"/>
        </w:rPr>
        <w:t>tan sonra yine sustu. “Ey P</w:t>
      </w:r>
      <w:r w:rsidRPr="00FE6AA0">
        <w:rPr>
          <w:rFonts w:ascii="Garamond" w:hAnsi="Garamond"/>
          <w:bCs/>
          <w:spacing w:val="40"/>
          <w:sz w:val="24"/>
        </w:rPr>
        <w:t>eygamber’</w:t>
      </w:r>
      <w:r w:rsidRPr="00FE6AA0">
        <w:rPr>
          <w:rFonts w:ascii="Garamond" w:hAnsi="Garamond"/>
          <w:bCs/>
          <w:sz w:val="24"/>
        </w:rPr>
        <w:t xml:space="preserve">in kızının torunu, biraz daha nasihat edin” dedim. </w:t>
      </w:r>
      <w:r w:rsidRPr="00FE6AA0">
        <w:rPr>
          <w:rFonts w:ascii="Garamond" w:hAnsi="Garamond"/>
          <w:bCs/>
          <w:spacing w:val="40"/>
          <w:sz w:val="24"/>
        </w:rPr>
        <w:t>İmam</w:t>
      </w:r>
      <w:r w:rsidRPr="00FE6AA0">
        <w:rPr>
          <w:rFonts w:ascii="Garamond" w:hAnsi="Garamond"/>
          <w:bCs/>
          <w:sz w:val="24"/>
        </w:rPr>
        <w:t xml:space="preserve"> (a.s) buyurdular ki: Ey </w:t>
      </w:r>
      <w:r w:rsidRPr="00FE6AA0">
        <w:rPr>
          <w:rFonts w:ascii="Garamond" w:hAnsi="Garamond"/>
          <w:bCs/>
          <w:spacing w:val="40"/>
          <w:sz w:val="24"/>
        </w:rPr>
        <w:t>Süfyan</w:t>
      </w:r>
      <w:r w:rsidRPr="00FE6AA0">
        <w:rPr>
          <w:rFonts w:ascii="Garamond" w:hAnsi="Garamond"/>
          <w:bCs/>
          <w:sz w:val="24"/>
        </w:rPr>
        <w:t>, babam bana üç tane öğütte bulundu ve üç şe</w:t>
      </w:r>
      <w:r w:rsidRPr="00FE6AA0">
        <w:rPr>
          <w:rFonts w:ascii="Garamond" w:hAnsi="Garamond"/>
          <w:bCs/>
          <w:sz w:val="24"/>
        </w:rPr>
        <w:t>y</w:t>
      </w:r>
      <w:r w:rsidRPr="00FE6AA0">
        <w:rPr>
          <w:rFonts w:ascii="Garamond" w:hAnsi="Garamond"/>
          <w:bCs/>
          <w:sz w:val="24"/>
        </w:rPr>
        <w:t>den de sakı</w:t>
      </w:r>
      <w:r w:rsidRPr="00FE6AA0">
        <w:rPr>
          <w:rFonts w:ascii="Garamond" w:hAnsi="Garamond"/>
          <w:bCs/>
          <w:sz w:val="24"/>
        </w:rPr>
        <w:t>n</w:t>
      </w:r>
      <w:r w:rsidRPr="00FE6AA0">
        <w:rPr>
          <w:rFonts w:ascii="Garamond" w:hAnsi="Garamond"/>
          <w:bCs/>
          <w:sz w:val="24"/>
        </w:rPr>
        <w:t xml:space="preserve">dırdı. Buyurduğu üç öğüt şunlardır: “Ey oğlum, kötü arkadaşla arkadaş </w:t>
      </w:r>
      <w:r w:rsidRPr="00FE6AA0">
        <w:rPr>
          <w:rFonts w:ascii="Garamond" w:hAnsi="Garamond"/>
          <w:bCs/>
          <w:sz w:val="24"/>
        </w:rPr>
        <w:t>o</w:t>
      </w:r>
      <w:r w:rsidRPr="00FE6AA0">
        <w:rPr>
          <w:rFonts w:ascii="Garamond" w:hAnsi="Garamond"/>
          <w:bCs/>
          <w:sz w:val="24"/>
        </w:rPr>
        <w:t>lan salim kalmaz. Sözüne dikkat etm</w:t>
      </w:r>
      <w:r w:rsidRPr="00FE6AA0">
        <w:rPr>
          <w:rFonts w:ascii="Garamond" w:hAnsi="Garamond"/>
          <w:bCs/>
          <w:sz w:val="24"/>
        </w:rPr>
        <w:t>e</w:t>
      </w:r>
      <w:r w:rsidRPr="00FE6AA0">
        <w:rPr>
          <w:rFonts w:ascii="Garamond" w:hAnsi="Garamond"/>
          <w:bCs/>
          <w:sz w:val="24"/>
        </w:rPr>
        <w:t>yen pişman olur. Kötü yerlere giren suçlanır</w:t>
      </w:r>
      <w:r w:rsidR="008866B7">
        <w:rPr>
          <w:rFonts w:ascii="Garamond" w:hAnsi="Garamond"/>
          <w:bCs/>
          <w:sz w:val="24"/>
        </w:rPr>
        <w:t>.”</w:t>
      </w:r>
      <w:r w:rsidRPr="00FE6AA0">
        <w:rPr>
          <w:rFonts w:ascii="Garamond" w:hAnsi="Garamond"/>
          <w:bCs/>
          <w:sz w:val="24"/>
        </w:rPr>
        <w:t xml:space="preserve">Ey </w:t>
      </w:r>
      <w:r w:rsidRPr="00FE6AA0">
        <w:rPr>
          <w:rFonts w:ascii="Garamond" w:hAnsi="Garamond"/>
          <w:bCs/>
          <w:spacing w:val="40"/>
          <w:sz w:val="24"/>
        </w:rPr>
        <w:t>Resulullah</w:t>
      </w:r>
      <w:r w:rsidRPr="00FE6AA0">
        <w:rPr>
          <w:rFonts w:ascii="Garamond" w:hAnsi="Garamond"/>
          <w:bCs/>
          <w:sz w:val="24"/>
        </w:rPr>
        <w:t>’ın kızının torunu, seni sakındırdığı üç şey nele</w:t>
      </w:r>
      <w:r w:rsidRPr="00FE6AA0">
        <w:rPr>
          <w:rFonts w:ascii="Garamond" w:hAnsi="Garamond"/>
          <w:bCs/>
          <w:sz w:val="24"/>
        </w:rPr>
        <w:t>r</w:t>
      </w:r>
      <w:r w:rsidRPr="00FE6AA0">
        <w:rPr>
          <w:rFonts w:ascii="Garamond" w:hAnsi="Garamond"/>
          <w:bCs/>
          <w:sz w:val="24"/>
        </w:rPr>
        <w:t xml:space="preserve">dir? diye sorunca </w:t>
      </w:r>
      <w:r w:rsidRPr="00FE6AA0">
        <w:rPr>
          <w:rFonts w:ascii="Garamond" w:hAnsi="Garamond"/>
          <w:bCs/>
          <w:spacing w:val="40"/>
          <w:sz w:val="24"/>
        </w:rPr>
        <w:t>İmam</w:t>
      </w:r>
      <w:r w:rsidRPr="00FE6AA0">
        <w:rPr>
          <w:rFonts w:ascii="Garamond" w:hAnsi="Garamond"/>
          <w:bCs/>
          <w:sz w:val="24"/>
        </w:rPr>
        <w:t xml:space="preserve"> (a.s) şöyle buyurdu: “Babam beni, nimete haset </w:t>
      </w:r>
      <w:r w:rsidRPr="00FE6AA0">
        <w:rPr>
          <w:rFonts w:ascii="Garamond" w:hAnsi="Garamond"/>
          <w:bCs/>
          <w:sz w:val="24"/>
        </w:rPr>
        <w:t>e</w:t>
      </w:r>
      <w:r w:rsidRPr="00FE6AA0">
        <w:rPr>
          <w:rFonts w:ascii="Garamond" w:hAnsi="Garamond"/>
          <w:bCs/>
          <w:sz w:val="24"/>
        </w:rPr>
        <w:t>den, başa gelen musibete gülen ve söz taşıyan kimseyle arkadaş olmaktan s</w:t>
      </w:r>
      <w:r w:rsidRPr="00FE6AA0">
        <w:rPr>
          <w:rFonts w:ascii="Garamond" w:hAnsi="Garamond"/>
          <w:bCs/>
          <w:sz w:val="24"/>
        </w:rPr>
        <w:t>a</w:t>
      </w:r>
      <w:r w:rsidRPr="00FE6AA0">
        <w:rPr>
          <w:rFonts w:ascii="Garamond" w:hAnsi="Garamond"/>
          <w:bCs/>
          <w:sz w:val="24"/>
        </w:rPr>
        <w:t>kındırdı.</w:t>
      </w:r>
      <w:r w:rsidRPr="00FE6AA0">
        <w:rPr>
          <w:rFonts w:ascii="Garamond" w:hAnsi="Garamond"/>
          <w:sz w:val="24"/>
          <w:szCs w:val="24"/>
        </w:rPr>
        <w:t>”</w:t>
      </w:r>
      <w:r w:rsidRPr="00FE6AA0">
        <w:rPr>
          <w:rStyle w:val="FootnoteReference"/>
          <w:rFonts w:ascii="Garamond" w:hAnsi="Garamond"/>
          <w:sz w:val="24"/>
          <w:szCs w:val="24"/>
        </w:rPr>
        <w:footnoteReference w:id="677"/>
      </w:r>
    </w:p>
    <w:p w:rsidR="00C324D6" w:rsidRPr="00FE6AA0" w:rsidRDefault="0095086A"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 (a.s), o</w:t>
      </w:r>
      <w:r w:rsidR="00C324D6" w:rsidRPr="00FE6AA0">
        <w:rPr>
          <w:rFonts w:ascii="Garamond" w:hAnsi="Garamond"/>
          <w:i/>
          <w:iCs/>
          <w:sz w:val="24"/>
          <w:szCs w:val="24"/>
        </w:rPr>
        <w:t>ğlu M</w:t>
      </w:r>
      <w:r w:rsidR="00C324D6" w:rsidRPr="00FE6AA0">
        <w:rPr>
          <w:rFonts w:ascii="Garamond" w:hAnsi="Garamond"/>
          <w:i/>
          <w:iCs/>
          <w:sz w:val="24"/>
          <w:szCs w:val="24"/>
        </w:rPr>
        <w:t>u</w:t>
      </w:r>
      <w:r w:rsidR="00C324D6" w:rsidRPr="00FE6AA0">
        <w:rPr>
          <w:rFonts w:ascii="Garamond" w:hAnsi="Garamond"/>
          <w:i/>
          <w:iCs/>
          <w:sz w:val="24"/>
          <w:szCs w:val="24"/>
        </w:rPr>
        <w:t xml:space="preserve">sa’ya (a.s) şöyle buyurmuştur: </w:t>
      </w:r>
      <w:r w:rsidR="00C324D6" w:rsidRPr="00FE6AA0">
        <w:rPr>
          <w:rFonts w:ascii="Garamond" w:hAnsi="Garamond"/>
          <w:sz w:val="24"/>
          <w:szCs w:val="24"/>
        </w:rPr>
        <w:t>“</w:t>
      </w:r>
      <w:r w:rsidR="00C324D6" w:rsidRPr="00FE6AA0">
        <w:rPr>
          <w:rFonts w:ascii="Garamond" w:hAnsi="Garamond"/>
          <w:sz w:val="24"/>
          <w:szCs w:val="24"/>
        </w:rPr>
        <w:t>O</w:t>
      </w:r>
      <w:r w:rsidR="00C324D6" w:rsidRPr="00FE6AA0">
        <w:rPr>
          <w:rFonts w:ascii="Garamond" w:hAnsi="Garamond"/>
          <w:sz w:val="24"/>
          <w:szCs w:val="24"/>
        </w:rPr>
        <w:t xml:space="preserve">ğulcağızım! Tavsiyemi kabul et, sözlerime kulak ver. Zira </w:t>
      </w:r>
      <w:r w:rsidR="00C324D6" w:rsidRPr="00FE6AA0">
        <w:rPr>
          <w:rFonts w:ascii="Garamond" w:hAnsi="Garamond"/>
          <w:sz w:val="24"/>
          <w:szCs w:val="24"/>
        </w:rPr>
        <w:t>e</w:t>
      </w:r>
      <w:r w:rsidR="00C324D6" w:rsidRPr="00FE6AA0">
        <w:rPr>
          <w:rFonts w:ascii="Garamond" w:hAnsi="Garamond"/>
          <w:sz w:val="24"/>
          <w:szCs w:val="24"/>
        </w:rPr>
        <w:t>ğer ona kulak verirsen mutlu yaşa</w:t>
      </w:r>
      <w:r w:rsidR="00C324D6" w:rsidRPr="00FE6AA0">
        <w:rPr>
          <w:rFonts w:ascii="Garamond" w:hAnsi="Garamond"/>
          <w:sz w:val="24"/>
          <w:szCs w:val="24"/>
        </w:rPr>
        <w:t>r</w:t>
      </w:r>
      <w:r w:rsidR="00C324D6" w:rsidRPr="00FE6AA0">
        <w:rPr>
          <w:rFonts w:ascii="Garamond" w:hAnsi="Garamond"/>
          <w:sz w:val="24"/>
          <w:szCs w:val="24"/>
        </w:rPr>
        <w:t>sın ve övülmüş olarak ölürsün. Oğulcağızım! Her kim A</w:t>
      </w:r>
      <w:r w:rsidR="00C324D6" w:rsidRPr="00FE6AA0">
        <w:rPr>
          <w:rFonts w:ascii="Garamond" w:hAnsi="Garamond"/>
          <w:sz w:val="24"/>
          <w:szCs w:val="24"/>
        </w:rPr>
        <w:t>l</w:t>
      </w:r>
      <w:r w:rsidR="00C324D6" w:rsidRPr="00FE6AA0">
        <w:rPr>
          <w:rFonts w:ascii="Garamond" w:hAnsi="Garamond"/>
          <w:sz w:val="24"/>
          <w:szCs w:val="24"/>
        </w:rPr>
        <w:t>lah’ın kendisine kısmet ettiğinden ho</w:t>
      </w:r>
      <w:r w:rsidR="00C324D6" w:rsidRPr="00FE6AA0">
        <w:rPr>
          <w:rFonts w:ascii="Garamond" w:hAnsi="Garamond"/>
          <w:sz w:val="24"/>
          <w:szCs w:val="24"/>
        </w:rPr>
        <w:t>ş</w:t>
      </w:r>
      <w:r w:rsidR="00C324D6" w:rsidRPr="00FE6AA0">
        <w:rPr>
          <w:rFonts w:ascii="Garamond" w:hAnsi="Garamond"/>
          <w:sz w:val="24"/>
          <w:szCs w:val="24"/>
        </w:rPr>
        <w:t xml:space="preserve">nut olursa, müstağni olur ve her kim de başkasının elinde </w:t>
      </w:r>
      <w:r w:rsidR="00C324D6" w:rsidRPr="00FE6AA0">
        <w:rPr>
          <w:rFonts w:ascii="Garamond" w:hAnsi="Garamond"/>
          <w:sz w:val="24"/>
          <w:szCs w:val="24"/>
        </w:rPr>
        <w:t>o</w:t>
      </w:r>
      <w:r w:rsidR="00C324D6" w:rsidRPr="00FE6AA0">
        <w:rPr>
          <w:rFonts w:ascii="Garamond" w:hAnsi="Garamond"/>
          <w:sz w:val="24"/>
          <w:szCs w:val="24"/>
        </w:rPr>
        <w:t>lana göz dikerse, muhtaç olarak ölür. Her kim Allah’ın kendisine kı</w:t>
      </w:r>
      <w:r w:rsidR="00C324D6" w:rsidRPr="00FE6AA0">
        <w:rPr>
          <w:rFonts w:ascii="Garamond" w:hAnsi="Garamond"/>
          <w:sz w:val="24"/>
          <w:szCs w:val="24"/>
        </w:rPr>
        <w:t>s</w:t>
      </w:r>
      <w:r w:rsidR="00C324D6" w:rsidRPr="00FE6AA0">
        <w:rPr>
          <w:rFonts w:ascii="Garamond" w:hAnsi="Garamond"/>
          <w:sz w:val="24"/>
          <w:szCs w:val="24"/>
        </w:rPr>
        <w:t xml:space="preserve">met ettiğinden hoşnut olmazsa </w:t>
      </w:r>
      <w:r w:rsidR="00C324D6" w:rsidRPr="00FE6AA0">
        <w:rPr>
          <w:rFonts w:ascii="Garamond" w:hAnsi="Garamond"/>
          <w:sz w:val="24"/>
          <w:szCs w:val="24"/>
        </w:rPr>
        <w:lastRenderedPageBreak/>
        <w:t xml:space="preserve">Allah’ı </w:t>
      </w:r>
      <w:r>
        <w:rPr>
          <w:rFonts w:ascii="Garamond" w:hAnsi="Garamond"/>
          <w:sz w:val="24"/>
          <w:szCs w:val="24"/>
        </w:rPr>
        <w:t>kaza ve kade</w:t>
      </w:r>
      <w:r w:rsidR="00C324D6" w:rsidRPr="00FE6AA0">
        <w:rPr>
          <w:rFonts w:ascii="Garamond" w:hAnsi="Garamond"/>
          <w:sz w:val="24"/>
          <w:szCs w:val="24"/>
        </w:rPr>
        <w:t>r hususunda itham etmiş olur. Her kim ba</w:t>
      </w:r>
      <w:r w:rsidR="00C324D6" w:rsidRPr="00FE6AA0">
        <w:rPr>
          <w:rFonts w:ascii="Garamond" w:hAnsi="Garamond"/>
          <w:sz w:val="24"/>
          <w:szCs w:val="24"/>
        </w:rPr>
        <w:t>ş</w:t>
      </w:r>
      <w:r w:rsidR="00C324D6" w:rsidRPr="00FE6AA0">
        <w:rPr>
          <w:rFonts w:ascii="Garamond" w:hAnsi="Garamond"/>
          <w:sz w:val="24"/>
          <w:szCs w:val="24"/>
        </w:rPr>
        <w:t>kasının sürçmesini küçük görü</w:t>
      </w:r>
      <w:r w:rsidR="00C324D6" w:rsidRPr="00FE6AA0">
        <w:rPr>
          <w:rFonts w:ascii="Garamond" w:hAnsi="Garamond"/>
          <w:sz w:val="24"/>
          <w:szCs w:val="24"/>
        </w:rPr>
        <w:t>r</w:t>
      </w:r>
      <w:r w:rsidR="00C324D6" w:rsidRPr="00FE6AA0">
        <w:rPr>
          <w:rFonts w:ascii="Garamond" w:hAnsi="Garamond"/>
          <w:sz w:val="24"/>
          <w:szCs w:val="24"/>
        </w:rPr>
        <w:t>se, kendi sürçmesini büyük g</w:t>
      </w:r>
      <w:r w:rsidR="00C324D6" w:rsidRPr="00FE6AA0">
        <w:rPr>
          <w:rFonts w:ascii="Garamond" w:hAnsi="Garamond"/>
          <w:sz w:val="24"/>
          <w:szCs w:val="24"/>
        </w:rPr>
        <w:t>ö</w:t>
      </w:r>
      <w:r w:rsidR="00C324D6" w:rsidRPr="00FE6AA0">
        <w:rPr>
          <w:rFonts w:ascii="Garamond" w:hAnsi="Garamond"/>
          <w:sz w:val="24"/>
          <w:szCs w:val="24"/>
        </w:rPr>
        <w:t>rür. Her kim de kendi sürçmes</w:t>
      </w:r>
      <w:r w:rsidR="00C324D6" w:rsidRPr="00FE6AA0">
        <w:rPr>
          <w:rFonts w:ascii="Garamond" w:hAnsi="Garamond"/>
          <w:sz w:val="24"/>
          <w:szCs w:val="24"/>
        </w:rPr>
        <w:t>i</w:t>
      </w:r>
      <w:r w:rsidR="00C324D6" w:rsidRPr="00FE6AA0">
        <w:rPr>
          <w:rFonts w:ascii="Garamond" w:hAnsi="Garamond"/>
          <w:sz w:val="24"/>
          <w:szCs w:val="24"/>
        </w:rPr>
        <w:t>ni k</w:t>
      </w:r>
      <w:r w:rsidR="00C324D6" w:rsidRPr="00FE6AA0">
        <w:rPr>
          <w:rFonts w:ascii="Garamond" w:hAnsi="Garamond"/>
          <w:sz w:val="24"/>
          <w:szCs w:val="24"/>
        </w:rPr>
        <w:t>ü</w:t>
      </w:r>
      <w:r w:rsidR="00C324D6" w:rsidRPr="00FE6AA0">
        <w:rPr>
          <w:rFonts w:ascii="Garamond" w:hAnsi="Garamond"/>
          <w:sz w:val="24"/>
          <w:szCs w:val="24"/>
        </w:rPr>
        <w:t>çük sayarsa, başkalarının sür</w:t>
      </w:r>
      <w:r w:rsidR="00C324D6" w:rsidRPr="00FE6AA0">
        <w:rPr>
          <w:rFonts w:ascii="Garamond" w:hAnsi="Garamond"/>
          <w:sz w:val="24"/>
          <w:szCs w:val="24"/>
        </w:rPr>
        <w:t>ç</w:t>
      </w:r>
      <w:r w:rsidR="00C324D6" w:rsidRPr="00FE6AA0">
        <w:rPr>
          <w:rFonts w:ascii="Garamond" w:hAnsi="Garamond"/>
          <w:sz w:val="24"/>
          <w:szCs w:val="24"/>
        </w:rPr>
        <w:t xml:space="preserve">mesini büyük sayar. </w:t>
      </w:r>
    </w:p>
    <w:p w:rsidR="00C324D6" w:rsidRPr="00FE6AA0" w:rsidRDefault="00C324D6" w:rsidP="0095086A">
      <w:pPr>
        <w:spacing w:line="300" w:lineRule="atLeast"/>
        <w:ind w:firstLine="284"/>
        <w:jc w:val="both"/>
        <w:rPr>
          <w:rFonts w:ascii="Garamond" w:hAnsi="Garamond"/>
          <w:sz w:val="24"/>
          <w:szCs w:val="24"/>
        </w:rPr>
      </w:pPr>
      <w:r w:rsidRPr="00FE6AA0">
        <w:rPr>
          <w:rFonts w:ascii="Garamond" w:hAnsi="Garamond"/>
          <w:sz w:val="24"/>
          <w:szCs w:val="24"/>
        </w:rPr>
        <w:t>Oğulcağızım! Her kim başk</w:t>
      </w:r>
      <w:r w:rsidRPr="00FE6AA0">
        <w:rPr>
          <w:rFonts w:ascii="Garamond" w:hAnsi="Garamond"/>
          <w:sz w:val="24"/>
          <w:szCs w:val="24"/>
        </w:rPr>
        <w:t>a</w:t>
      </w:r>
      <w:r w:rsidRPr="00FE6AA0">
        <w:rPr>
          <w:rFonts w:ascii="Garamond" w:hAnsi="Garamond"/>
          <w:sz w:val="24"/>
          <w:szCs w:val="24"/>
        </w:rPr>
        <w:t xml:space="preserve">sının perdesini yırtarsa, kendi </w:t>
      </w:r>
      <w:r w:rsidRPr="00FE6AA0">
        <w:rPr>
          <w:rFonts w:ascii="Garamond" w:hAnsi="Garamond"/>
          <w:sz w:val="24"/>
          <w:szCs w:val="24"/>
        </w:rPr>
        <w:t>e</w:t>
      </w:r>
      <w:r w:rsidRPr="00FE6AA0">
        <w:rPr>
          <w:rFonts w:ascii="Garamond" w:hAnsi="Garamond"/>
          <w:sz w:val="24"/>
          <w:szCs w:val="24"/>
        </w:rPr>
        <w:t>vinin çirkinlikleri ortaya çıkar. Her kim zulüm kılıcını çekerse, ke</w:t>
      </w:r>
      <w:r w:rsidRPr="00FE6AA0">
        <w:rPr>
          <w:rFonts w:ascii="Garamond" w:hAnsi="Garamond"/>
          <w:sz w:val="24"/>
          <w:szCs w:val="24"/>
        </w:rPr>
        <w:t>n</w:t>
      </w:r>
      <w:r w:rsidRPr="00FE6AA0">
        <w:rPr>
          <w:rFonts w:ascii="Garamond" w:hAnsi="Garamond"/>
          <w:sz w:val="24"/>
          <w:szCs w:val="24"/>
        </w:rPr>
        <w:t>disi de o kılıçla öldürülür. Her kim kardeşi için bir kuyu kaza</w:t>
      </w:r>
      <w:r w:rsidRPr="00FE6AA0">
        <w:rPr>
          <w:rFonts w:ascii="Garamond" w:hAnsi="Garamond"/>
          <w:sz w:val="24"/>
          <w:szCs w:val="24"/>
        </w:rPr>
        <w:t>r</w:t>
      </w:r>
      <w:r w:rsidRPr="00FE6AA0">
        <w:rPr>
          <w:rFonts w:ascii="Garamond" w:hAnsi="Garamond"/>
          <w:sz w:val="24"/>
          <w:szCs w:val="24"/>
        </w:rPr>
        <w:t xml:space="preserve">sa, o kuyuya kendisi düşer. Her kim cahillerle oturursa, </w:t>
      </w:r>
      <w:r w:rsidR="0095086A">
        <w:rPr>
          <w:rFonts w:ascii="Garamond" w:hAnsi="Garamond"/>
          <w:sz w:val="24"/>
          <w:szCs w:val="24"/>
        </w:rPr>
        <w:t>k</w:t>
      </w:r>
      <w:r w:rsidR="0095086A">
        <w:rPr>
          <w:rFonts w:ascii="Garamond" w:hAnsi="Garamond"/>
          <w:sz w:val="24"/>
          <w:szCs w:val="24"/>
        </w:rPr>
        <w:t>ü</w:t>
      </w:r>
      <w:r w:rsidR="0095086A">
        <w:rPr>
          <w:rFonts w:ascii="Garamond" w:hAnsi="Garamond"/>
          <w:sz w:val="24"/>
          <w:szCs w:val="24"/>
        </w:rPr>
        <w:t>çülür</w:t>
      </w:r>
      <w:r w:rsidRPr="00FE6AA0">
        <w:rPr>
          <w:rFonts w:ascii="Garamond" w:hAnsi="Garamond"/>
          <w:sz w:val="24"/>
          <w:szCs w:val="24"/>
        </w:rPr>
        <w:t>. Her kim alimlerle kayn</w:t>
      </w:r>
      <w:r w:rsidRPr="00FE6AA0">
        <w:rPr>
          <w:rFonts w:ascii="Garamond" w:hAnsi="Garamond"/>
          <w:sz w:val="24"/>
          <w:szCs w:val="24"/>
        </w:rPr>
        <w:t>a</w:t>
      </w:r>
      <w:r w:rsidRPr="00FE6AA0">
        <w:rPr>
          <w:rFonts w:ascii="Garamond" w:hAnsi="Garamond"/>
          <w:sz w:val="24"/>
          <w:szCs w:val="24"/>
        </w:rPr>
        <w:t>şırsa, saygı</w:t>
      </w:r>
      <w:r w:rsidRPr="00FE6AA0">
        <w:rPr>
          <w:rFonts w:ascii="Garamond" w:hAnsi="Garamond"/>
          <w:sz w:val="24"/>
          <w:szCs w:val="24"/>
        </w:rPr>
        <w:t>n</w:t>
      </w:r>
      <w:r w:rsidRPr="00FE6AA0">
        <w:rPr>
          <w:rFonts w:ascii="Garamond" w:hAnsi="Garamond"/>
          <w:sz w:val="24"/>
          <w:szCs w:val="24"/>
        </w:rPr>
        <w:t>lık kazanır. Her kim adı kötü bilinen yerlere gidip g</w:t>
      </w:r>
      <w:r w:rsidRPr="00FE6AA0">
        <w:rPr>
          <w:rFonts w:ascii="Garamond" w:hAnsi="Garamond"/>
          <w:sz w:val="24"/>
          <w:szCs w:val="24"/>
        </w:rPr>
        <w:t>e</w:t>
      </w:r>
      <w:r w:rsidRPr="00FE6AA0">
        <w:rPr>
          <w:rFonts w:ascii="Garamond" w:hAnsi="Garamond"/>
          <w:sz w:val="24"/>
          <w:szCs w:val="24"/>
        </w:rPr>
        <w:t xml:space="preserve">lirse ithama uğrar. </w:t>
      </w:r>
    </w:p>
    <w:p w:rsidR="00C324D6" w:rsidRPr="00FE6AA0" w:rsidRDefault="0095086A" w:rsidP="00FE6AA0">
      <w:pPr>
        <w:spacing w:line="300" w:lineRule="atLeast"/>
        <w:ind w:firstLine="284"/>
        <w:jc w:val="both"/>
        <w:rPr>
          <w:rFonts w:ascii="Garamond" w:hAnsi="Garamond"/>
          <w:sz w:val="24"/>
          <w:szCs w:val="24"/>
        </w:rPr>
      </w:pPr>
      <w:r>
        <w:rPr>
          <w:rFonts w:ascii="Garamond" w:hAnsi="Garamond"/>
          <w:sz w:val="24"/>
          <w:szCs w:val="24"/>
        </w:rPr>
        <w:t>Oğulcağızım! Hal</w:t>
      </w:r>
      <w:r w:rsidR="00C324D6" w:rsidRPr="00FE6AA0">
        <w:rPr>
          <w:rFonts w:ascii="Garamond" w:hAnsi="Garamond"/>
          <w:sz w:val="24"/>
          <w:szCs w:val="24"/>
        </w:rPr>
        <w:t>kı aşağılama</w:t>
      </w:r>
      <w:r w:rsidR="00C324D6" w:rsidRPr="00FE6AA0">
        <w:rPr>
          <w:rFonts w:ascii="Garamond" w:hAnsi="Garamond"/>
          <w:sz w:val="24"/>
          <w:szCs w:val="24"/>
        </w:rPr>
        <w:t>k</w:t>
      </w:r>
      <w:r w:rsidR="00C324D6" w:rsidRPr="00FE6AA0">
        <w:rPr>
          <w:rFonts w:ascii="Garamond" w:hAnsi="Garamond"/>
          <w:sz w:val="24"/>
          <w:szCs w:val="24"/>
        </w:rPr>
        <w:t>tan sakın. Aksi taktirde sen de aşağılanırsın. Boş ve faydasız i</w:t>
      </w:r>
      <w:r w:rsidR="00C324D6" w:rsidRPr="00FE6AA0">
        <w:rPr>
          <w:rFonts w:ascii="Garamond" w:hAnsi="Garamond"/>
          <w:sz w:val="24"/>
          <w:szCs w:val="24"/>
        </w:rPr>
        <w:t>ş</w:t>
      </w:r>
      <w:r w:rsidR="00C324D6" w:rsidRPr="00FE6AA0">
        <w:rPr>
          <w:rFonts w:ascii="Garamond" w:hAnsi="Garamond"/>
          <w:sz w:val="24"/>
          <w:szCs w:val="24"/>
        </w:rPr>
        <w:t xml:space="preserve">lere koyulma ki sürçersin. </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Oğulcağızım! Kendi lehine veya zararına da olsa hakikati söyle ki arkadaşların arasında s</w:t>
      </w:r>
      <w:r w:rsidRPr="00FE6AA0">
        <w:rPr>
          <w:rFonts w:ascii="Garamond" w:hAnsi="Garamond"/>
          <w:sz w:val="24"/>
          <w:szCs w:val="24"/>
        </w:rPr>
        <w:t>e</w:t>
      </w:r>
      <w:r w:rsidRPr="00FE6AA0">
        <w:rPr>
          <w:rFonts w:ascii="Garamond" w:hAnsi="Garamond"/>
          <w:sz w:val="24"/>
          <w:szCs w:val="24"/>
        </w:rPr>
        <w:t xml:space="preserve">ninle meşveret edilsin. </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Oğulcağızım! Allah’ın kitab</w:t>
      </w:r>
      <w:r w:rsidRPr="00FE6AA0">
        <w:rPr>
          <w:rFonts w:ascii="Garamond" w:hAnsi="Garamond"/>
          <w:sz w:val="24"/>
          <w:szCs w:val="24"/>
        </w:rPr>
        <w:t>ı</w:t>
      </w:r>
      <w:r w:rsidRPr="00FE6AA0">
        <w:rPr>
          <w:rFonts w:ascii="Garamond" w:hAnsi="Garamond"/>
          <w:sz w:val="24"/>
          <w:szCs w:val="24"/>
        </w:rPr>
        <w:t>na uy, İslam’ı tebliğ et, iyiliğe davetçi ol, kötülüklerden sakı</w:t>
      </w:r>
      <w:r w:rsidRPr="00FE6AA0">
        <w:rPr>
          <w:rFonts w:ascii="Garamond" w:hAnsi="Garamond"/>
          <w:sz w:val="24"/>
          <w:szCs w:val="24"/>
        </w:rPr>
        <w:t>n</w:t>
      </w:r>
      <w:r w:rsidRPr="00FE6AA0">
        <w:rPr>
          <w:rFonts w:ascii="Garamond" w:hAnsi="Garamond"/>
          <w:sz w:val="24"/>
          <w:szCs w:val="24"/>
        </w:rPr>
        <w:t>dır, senden kopan ile ilişki kur, se</w:t>
      </w:r>
      <w:r w:rsidRPr="00FE6AA0">
        <w:rPr>
          <w:rFonts w:ascii="Garamond" w:hAnsi="Garamond"/>
          <w:sz w:val="24"/>
          <w:szCs w:val="24"/>
        </w:rPr>
        <w:t>n</w:t>
      </w:r>
      <w:r w:rsidRPr="00FE6AA0">
        <w:rPr>
          <w:rFonts w:ascii="Garamond" w:hAnsi="Garamond"/>
          <w:sz w:val="24"/>
          <w:szCs w:val="24"/>
        </w:rPr>
        <w:t>den küsenle barış, senden bir şey isteye bağışta bulun. İnsanl</w:t>
      </w:r>
      <w:r w:rsidRPr="00FE6AA0">
        <w:rPr>
          <w:rFonts w:ascii="Garamond" w:hAnsi="Garamond"/>
          <w:sz w:val="24"/>
          <w:szCs w:val="24"/>
        </w:rPr>
        <w:t>a</w:t>
      </w:r>
      <w:r w:rsidRPr="00FE6AA0">
        <w:rPr>
          <w:rFonts w:ascii="Garamond" w:hAnsi="Garamond"/>
          <w:sz w:val="24"/>
          <w:szCs w:val="24"/>
        </w:rPr>
        <w:t xml:space="preserve">rın kalbine kin </w:t>
      </w:r>
      <w:r w:rsidRPr="00FE6AA0">
        <w:rPr>
          <w:rFonts w:ascii="Garamond" w:hAnsi="Garamond"/>
          <w:sz w:val="24"/>
          <w:szCs w:val="24"/>
        </w:rPr>
        <w:lastRenderedPageBreak/>
        <w:t xml:space="preserve">tohumunu eken dedikoduculuktan ve insanların </w:t>
      </w:r>
      <w:r w:rsidRPr="00FE6AA0">
        <w:rPr>
          <w:rFonts w:ascii="Garamond" w:hAnsi="Garamond"/>
          <w:sz w:val="24"/>
          <w:szCs w:val="24"/>
        </w:rPr>
        <w:t>a</w:t>
      </w:r>
      <w:r w:rsidRPr="00FE6AA0">
        <w:rPr>
          <w:rFonts w:ascii="Garamond" w:hAnsi="Garamond"/>
          <w:sz w:val="24"/>
          <w:szCs w:val="24"/>
        </w:rPr>
        <w:t>yıplarını araştırmaktan uzak dur. Zira insanların aybını araşt</w:t>
      </w:r>
      <w:r w:rsidRPr="00FE6AA0">
        <w:rPr>
          <w:rFonts w:ascii="Garamond" w:hAnsi="Garamond"/>
          <w:sz w:val="24"/>
          <w:szCs w:val="24"/>
        </w:rPr>
        <w:t>ı</w:t>
      </w:r>
      <w:r w:rsidRPr="00FE6AA0">
        <w:rPr>
          <w:rFonts w:ascii="Garamond" w:hAnsi="Garamond"/>
          <w:sz w:val="24"/>
          <w:szCs w:val="24"/>
        </w:rPr>
        <w:t xml:space="preserve">ran kimse, hedef mesabesinde olur. </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Oğulcağızım! Bağışlamak i</w:t>
      </w:r>
      <w:r w:rsidRPr="00FE6AA0">
        <w:rPr>
          <w:rFonts w:ascii="Garamond" w:hAnsi="Garamond"/>
          <w:sz w:val="24"/>
          <w:szCs w:val="24"/>
        </w:rPr>
        <w:t>s</w:t>
      </w:r>
      <w:r w:rsidRPr="00FE6AA0">
        <w:rPr>
          <w:rFonts w:ascii="Garamond" w:hAnsi="Garamond"/>
          <w:sz w:val="24"/>
          <w:szCs w:val="24"/>
        </w:rPr>
        <w:t>ted</w:t>
      </w:r>
      <w:r w:rsidRPr="00FE6AA0">
        <w:rPr>
          <w:rFonts w:ascii="Garamond" w:hAnsi="Garamond"/>
          <w:sz w:val="24"/>
          <w:szCs w:val="24"/>
        </w:rPr>
        <w:t>i</w:t>
      </w:r>
      <w:r w:rsidRPr="00FE6AA0">
        <w:rPr>
          <w:rFonts w:ascii="Garamond" w:hAnsi="Garamond"/>
          <w:sz w:val="24"/>
          <w:szCs w:val="24"/>
        </w:rPr>
        <w:t>ğinde, kaynaklarına müracaat et. Zira ki cömertlik ve bağışın m</w:t>
      </w:r>
      <w:r w:rsidRPr="00FE6AA0">
        <w:rPr>
          <w:rFonts w:ascii="Garamond" w:hAnsi="Garamond"/>
          <w:sz w:val="24"/>
          <w:szCs w:val="24"/>
        </w:rPr>
        <w:t>a</w:t>
      </w:r>
      <w:r w:rsidRPr="00FE6AA0">
        <w:rPr>
          <w:rFonts w:ascii="Garamond" w:hAnsi="Garamond"/>
          <w:sz w:val="24"/>
          <w:szCs w:val="24"/>
        </w:rPr>
        <w:t>denleri vardır. Ve madenleri</w:t>
      </w:r>
      <w:r w:rsidR="0095086A">
        <w:rPr>
          <w:rFonts w:ascii="Garamond" w:hAnsi="Garamond"/>
          <w:sz w:val="24"/>
          <w:szCs w:val="24"/>
        </w:rPr>
        <w:t>n</w:t>
      </w:r>
      <w:r w:rsidRPr="00FE6AA0">
        <w:rPr>
          <w:rFonts w:ascii="Garamond" w:hAnsi="Garamond"/>
          <w:sz w:val="24"/>
          <w:szCs w:val="24"/>
        </w:rPr>
        <w:t xml:space="preserve"> kökleri vardır, köklerinin dalları vardır, dallarının meyveleri va</w:t>
      </w:r>
      <w:r w:rsidRPr="00FE6AA0">
        <w:rPr>
          <w:rFonts w:ascii="Garamond" w:hAnsi="Garamond"/>
          <w:sz w:val="24"/>
          <w:szCs w:val="24"/>
        </w:rPr>
        <w:t>r</w:t>
      </w:r>
      <w:r w:rsidRPr="00FE6AA0">
        <w:rPr>
          <w:rFonts w:ascii="Garamond" w:hAnsi="Garamond"/>
          <w:sz w:val="24"/>
          <w:szCs w:val="24"/>
        </w:rPr>
        <w:t>dır ve hiç bir meyve dal olma</w:t>
      </w:r>
      <w:r w:rsidRPr="00FE6AA0">
        <w:rPr>
          <w:rFonts w:ascii="Garamond" w:hAnsi="Garamond"/>
          <w:sz w:val="24"/>
          <w:szCs w:val="24"/>
        </w:rPr>
        <w:t>k</w:t>
      </w:r>
      <w:r w:rsidRPr="00FE6AA0">
        <w:rPr>
          <w:rFonts w:ascii="Garamond" w:hAnsi="Garamond"/>
          <w:sz w:val="24"/>
          <w:szCs w:val="24"/>
        </w:rPr>
        <w:t>sızın ve hiç bir dal da kök o</w:t>
      </w:r>
      <w:r w:rsidRPr="00FE6AA0">
        <w:rPr>
          <w:rFonts w:ascii="Garamond" w:hAnsi="Garamond"/>
          <w:sz w:val="24"/>
          <w:szCs w:val="24"/>
        </w:rPr>
        <w:t>l</w:t>
      </w:r>
      <w:r w:rsidRPr="00FE6AA0">
        <w:rPr>
          <w:rFonts w:ascii="Garamond" w:hAnsi="Garamond"/>
          <w:sz w:val="24"/>
          <w:szCs w:val="24"/>
        </w:rPr>
        <w:t>maks</w:t>
      </w:r>
      <w:r w:rsidRPr="00FE6AA0">
        <w:rPr>
          <w:rFonts w:ascii="Garamond" w:hAnsi="Garamond"/>
          <w:sz w:val="24"/>
          <w:szCs w:val="24"/>
        </w:rPr>
        <w:t>ı</w:t>
      </w:r>
      <w:r w:rsidRPr="00FE6AA0">
        <w:rPr>
          <w:rFonts w:ascii="Garamond" w:hAnsi="Garamond"/>
          <w:sz w:val="24"/>
          <w:szCs w:val="24"/>
        </w:rPr>
        <w:t xml:space="preserve">zın ve hiç bir kök de temiz bir maden olmaksızın yetişmez. </w:t>
      </w:r>
    </w:p>
    <w:p w:rsidR="0095086A"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Oğulcağızım! Birini görmeye gidince, iyileri gör, kötülerle g</w:t>
      </w:r>
      <w:r w:rsidRPr="00FE6AA0">
        <w:rPr>
          <w:rFonts w:ascii="Garamond" w:hAnsi="Garamond"/>
          <w:sz w:val="24"/>
          <w:szCs w:val="24"/>
        </w:rPr>
        <w:t>ö</w:t>
      </w:r>
      <w:r w:rsidRPr="00FE6AA0">
        <w:rPr>
          <w:rFonts w:ascii="Garamond" w:hAnsi="Garamond"/>
          <w:sz w:val="24"/>
          <w:szCs w:val="24"/>
        </w:rPr>
        <w:t>rüşmekten</w:t>
      </w:r>
      <w:r w:rsidR="0095086A">
        <w:rPr>
          <w:rFonts w:ascii="Garamond" w:hAnsi="Garamond"/>
          <w:sz w:val="24"/>
          <w:szCs w:val="24"/>
        </w:rPr>
        <w:t xml:space="preserve"> sakın. Zira bunlar, kendilerinde</w:t>
      </w:r>
      <w:r w:rsidRPr="00FE6AA0">
        <w:rPr>
          <w:rFonts w:ascii="Garamond" w:hAnsi="Garamond"/>
          <w:sz w:val="24"/>
          <w:szCs w:val="24"/>
        </w:rPr>
        <w:t>n çeşmenin akmad</w:t>
      </w:r>
      <w:r w:rsidRPr="00FE6AA0">
        <w:rPr>
          <w:rFonts w:ascii="Garamond" w:hAnsi="Garamond"/>
          <w:sz w:val="24"/>
          <w:szCs w:val="24"/>
        </w:rPr>
        <w:t>ı</w:t>
      </w:r>
      <w:r w:rsidRPr="00FE6AA0">
        <w:rPr>
          <w:rFonts w:ascii="Garamond" w:hAnsi="Garamond"/>
          <w:sz w:val="24"/>
          <w:szCs w:val="24"/>
        </w:rPr>
        <w:t>ğı kayalar, yaprakları yeşermeyen ağaçlar ve bitkileri bitmeyen to</w:t>
      </w:r>
      <w:r w:rsidRPr="00FE6AA0">
        <w:rPr>
          <w:rFonts w:ascii="Garamond" w:hAnsi="Garamond"/>
          <w:sz w:val="24"/>
          <w:szCs w:val="24"/>
        </w:rPr>
        <w:t>p</w:t>
      </w:r>
      <w:r w:rsidRPr="00FE6AA0">
        <w:rPr>
          <w:rFonts w:ascii="Garamond" w:hAnsi="Garamond"/>
          <w:sz w:val="24"/>
          <w:szCs w:val="24"/>
        </w:rPr>
        <w:t>raklardır</w:t>
      </w:r>
      <w:r w:rsidR="008866B7">
        <w:rPr>
          <w:rFonts w:ascii="Garamond" w:hAnsi="Garamond"/>
          <w:sz w:val="24"/>
          <w:szCs w:val="24"/>
        </w:rPr>
        <w:t>.”</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Ali b. Musa (a.s) şöyle b</w:t>
      </w:r>
      <w:r w:rsidRPr="00FE6AA0">
        <w:rPr>
          <w:rFonts w:ascii="Garamond" w:hAnsi="Garamond"/>
          <w:sz w:val="24"/>
          <w:szCs w:val="24"/>
        </w:rPr>
        <w:t>u</w:t>
      </w:r>
      <w:r w:rsidRPr="00FE6AA0">
        <w:rPr>
          <w:rFonts w:ascii="Garamond" w:hAnsi="Garamond"/>
          <w:sz w:val="24"/>
          <w:szCs w:val="24"/>
        </w:rPr>
        <w:t>yurmuştur: “Babam hayatta o</w:t>
      </w:r>
      <w:r w:rsidRPr="00FE6AA0">
        <w:rPr>
          <w:rFonts w:ascii="Garamond" w:hAnsi="Garamond"/>
          <w:sz w:val="24"/>
          <w:szCs w:val="24"/>
        </w:rPr>
        <w:t>l</w:t>
      </w:r>
      <w:r w:rsidRPr="00FE6AA0">
        <w:rPr>
          <w:rFonts w:ascii="Garamond" w:hAnsi="Garamond"/>
          <w:sz w:val="24"/>
          <w:szCs w:val="24"/>
        </w:rPr>
        <w:t>duğum sürece bu tavsiyeleri asla terk etmedi</w:t>
      </w:r>
      <w:r w:rsidR="008866B7">
        <w:rPr>
          <w:rFonts w:ascii="Garamond" w:hAnsi="Garamond"/>
          <w:sz w:val="24"/>
          <w:szCs w:val="24"/>
        </w:rPr>
        <w:t>.”</w:t>
      </w:r>
      <w:r w:rsidRPr="00FE6AA0">
        <w:rPr>
          <w:rStyle w:val="FootnoteReference"/>
          <w:rFonts w:ascii="Garamond" w:hAnsi="Garamond"/>
          <w:sz w:val="24"/>
          <w:szCs w:val="24"/>
        </w:rPr>
        <w:footnoteReference w:id="678"/>
      </w:r>
    </w:p>
    <w:p w:rsidR="00C324D6" w:rsidRPr="00FE6AA0" w:rsidRDefault="00C324D6" w:rsidP="0095086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a</w:t>
      </w:r>
      <w:r w:rsidR="0095086A">
        <w:rPr>
          <w:rFonts w:ascii="Garamond" w:hAnsi="Garamond"/>
          <w:i/>
          <w:iCs/>
          <w:sz w:val="24"/>
          <w:szCs w:val="24"/>
        </w:rPr>
        <w:t>shabına bir mektup yazdı, onlardan (bu me</w:t>
      </w:r>
      <w:r w:rsidR="0095086A">
        <w:rPr>
          <w:rFonts w:ascii="Garamond" w:hAnsi="Garamond"/>
          <w:i/>
          <w:iCs/>
          <w:sz w:val="24"/>
          <w:szCs w:val="24"/>
        </w:rPr>
        <w:t>k</w:t>
      </w:r>
      <w:r w:rsidR="0095086A">
        <w:rPr>
          <w:rFonts w:ascii="Garamond" w:hAnsi="Garamond"/>
          <w:i/>
          <w:iCs/>
          <w:sz w:val="24"/>
          <w:szCs w:val="24"/>
        </w:rPr>
        <w:t>tubu)</w:t>
      </w:r>
      <w:r w:rsidRPr="00FE6AA0">
        <w:rPr>
          <w:rFonts w:ascii="Garamond" w:hAnsi="Garamond"/>
          <w:i/>
          <w:iCs/>
          <w:sz w:val="24"/>
          <w:szCs w:val="24"/>
        </w:rPr>
        <w:t xml:space="preserve"> sürekli </w:t>
      </w:r>
      <w:r w:rsidRPr="00FE6AA0">
        <w:rPr>
          <w:rFonts w:ascii="Garamond" w:hAnsi="Garamond"/>
          <w:i/>
          <w:iCs/>
          <w:sz w:val="24"/>
          <w:szCs w:val="24"/>
        </w:rPr>
        <w:t>o</w:t>
      </w:r>
      <w:r w:rsidRPr="00FE6AA0">
        <w:rPr>
          <w:rFonts w:ascii="Garamond" w:hAnsi="Garamond"/>
          <w:i/>
          <w:iCs/>
          <w:sz w:val="24"/>
          <w:szCs w:val="24"/>
        </w:rPr>
        <w:t xml:space="preserve">kumalarına dikkat etmelerini, anlamlarının içeriği ile </w:t>
      </w:r>
      <w:r w:rsidRPr="00FE6AA0">
        <w:rPr>
          <w:rFonts w:ascii="Garamond" w:hAnsi="Garamond"/>
          <w:i/>
          <w:iCs/>
          <w:sz w:val="24"/>
          <w:szCs w:val="24"/>
        </w:rPr>
        <w:t>a</w:t>
      </w:r>
      <w:r w:rsidRPr="00FE6AA0">
        <w:rPr>
          <w:rFonts w:ascii="Garamond" w:hAnsi="Garamond"/>
          <w:i/>
          <w:iCs/>
          <w:sz w:val="24"/>
          <w:szCs w:val="24"/>
        </w:rPr>
        <w:t xml:space="preserve">mel etmelerini </w:t>
      </w:r>
      <w:r w:rsidR="0095086A">
        <w:rPr>
          <w:rFonts w:ascii="Garamond" w:hAnsi="Garamond"/>
          <w:i/>
          <w:iCs/>
          <w:sz w:val="24"/>
          <w:szCs w:val="24"/>
        </w:rPr>
        <w:t>istedi. Ashabı da bu mektubu evler</w:t>
      </w:r>
      <w:r w:rsidRPr="00FE6AA0">
        <w:rPr>
          <w:rFonts w:ascii="Garamond" w:hAnsi="Garamond"/>
          <w:i/>
          <w:iCs/>
          <w:sz w:val="24"/>
          <w:szCs w:val="24"/>
        </w:rPr>
        <w:t>indeki namaz kılınan yerlere bıra</w:t>
      </w:r>
      <w:r w:rsidRPr="00FE6AA0">
        <w:rPr>
          <w:rFonts w:ascii="Garamond" w:hAnsi="Garamond"/>
          <w:i/>
          <w:iCs/>
          <w:sz w:val="24"/>
          <w:szCs w:val="24"/>
        </w:rPr>
        <w:t>k</w:t>
      </w:r>
      <w:r w:rsidR="0095086A">
        <w:rPr>
          <w:rFonts w:ascii="Garamond" w:hAnsi="Garamond"/>
          <w:i/>
          <w:iCs/>
          <w:sz w:val="24"/>
          <w:szCs w:val="24"/>
        </w:rPr>
        <w:t>ıp</w:t>
      </w:r>
      <w:r w:rsidRPr="00FE6AA0">
        <w:rPr>
          <w:rFonts w:ascii="Garamond" w:hAnsi="Garamond"/>
          <w:i/>
          <w:iCs/>
          <w:sz w:val="24"/>
          <w:szCs w:val="24"/>
        </w:rPr>
        <w:t xml:space="preserve"> namazdan </w:t>
      </w:r>
      <w:r w:rsidRPr="00FE6AA0">
        <w:rPr>
          <w:rFonts w:ascii="Garamond" w:hAnsi="Garamond"/>
          <w:i/>
          <w:iCs/>
          <w:sz w:val="24"/>
          <w:szCs w:val="24"/>
        </w:rPr>
        <w:lastRenderedPageBreak/>
        <w:t>sonra onu mütalaa ediyo</w:t>
      </w:r>
      <w:r w:rsidRPr="00FE6AA0">
        <w:rPr>
          <w:rFonts w:ascii="Garamond" w:hAnsi="Garamond"/>
          <w:i/>
          <w:iCs/>
          <w:sz w:val="24"/>
          <w:szCs w:val="24"/>
        </w:rPr>
        <w:t>r</w:t>
      </w:r>
      <w:r w:rsidRPr="00FE6AA0">
        <w:rPr>
          <w:rFonts w:ascii="Garamond" w:hAnsi="Garamond"/>
          <w:i/>
          <w:iCs/>
          <w:sz w:val="24"/>
          <w:szCs w:val="24"/>
        </w:rPr>
        <w:t xml:space="preserve">lardı. Bu mektubun metni işte şöyledir: </w:t>
      </w:r>
      <w:r w:rsidRPr="00FE6AA0">
        <w:rPr>
          <w:rFonts w:ascii="Garamond" w:hAnsi="Garamond"/>
          <w:sz w:val="24"/>
          <w:szCs w:val="24"/>
        </w:rPr>
        <w:t>“Rahman ve r</w:t>
      </w:r>
      <w:r w:rsidRPr="00FE6AA0">
        <w:rPr>
          <w:rFonts w:ascii="Garamond" w:hAnsi="Garamond"/>
          <w:sz w:val="24"/>
          <w:szCs w:val="24"/>
        </w:rPr>
        <w:t>a</w:t>
      </w:r>
      <w:r w:rsidRPr="00FE6AA0">
        <w:rPr>
          <w:rFonts w:ascii="Garamond" w:hAnsi="Garamond"/>
          <w:sz w:val="24"/>
          <w:szCs w:val="24"/>
        </w:rPr>
        <w:t>him olan Allah’ın adıyla. Rabbinizden afiyet ve esenlik d</w:t>
      </w:r>
      <w:r w:rsidRPr="00FE6AA0">
        <w:rPr>
          <w:rFonts w:ascii="Garamond" w:hAnsi="Garamond"/>
          <w:sz w:val="24"/>
          <w:szCs w:val="24"/>
        </w:rPr>
        <w:t>i</w:t>
      </w:r>
      <w:r w:rsidRPr="00FE6AA0">
        <w:rPr>
          <w:rFonts w:ascii="Garamond" w:hAnsi="Garamond"/>
          <w:sz w:val="24"/>
          <w:szCs w:val="24"/>
        </w:rPr>
        <w:t>leyin, ağır, vakar</w:t>
      </w:r>
      <w:r w:rsidR="0095086A">
        <w:rPr>
          <w:rFonts w:ascii="Garamond" w:hAnsi="Garamond"/>
          <w:sz w:val="24"/>
          <w:szCs w:val="24"/>
        </w:rPr>
        <w:t>lı, sakin ve hay</w:t>
      </w:r>
      <w:r w:rsidR="0095086A">
        <w:rPr>
          <w:rFonts w:ascii="Garamond" w:hAnsi="Garamond"/>
          <w:sz w:val="24"/>
          <w:szCs w:val="24"/>
        </w:rPr>
        <w:t>a</w:t>
      </w:r>
      <w:r w:rsidR="0095086A">
        <w:rPr>
          <w:rFonts w:ascii="Garamond" w:hAnsi="Garamond"/>
          <w:sz w:val="24"/>
          <w:szCs w:val="24"/>
        </w:rPr>
        <w:t>lı olun</w:t>
      </w:r>
      <w:r w:rsidRPr="00FE6AA0">
        <w:rPr>
          <w:rFonts w:ascii="Garamond" w:hAnsi="Garamond"/>
          <w:sz w:val="24"/>
          <w:szCs w:val="24"/>
        </w:rPr>
        <w:t xml:space="preserve">. Sizden önceki iyilerin uzaklaştığı şeylerden, siz de </w:t>
      </w:r>
      <w:r w:rsidRPr="00FE6AA0">
        <w:rPr>
          <w:rFonts w:ascii="Garamond" w:hAnsi="Garamond"/>
          <w:sz w:val="24"/>
          <w:szCs w:val="24"/>
        </w:rPr>
        <w:t>u</w:t>
      </w:r>
      <w:r w:rsidRPr="00FE6AA0">
        <w:rPr>
          <w:rFonts w:ascii="Garamond" w:hAnsi="Garamond"/>
          <w:sz w:val="24"/>
          <w:szCs w:val="24"/>
        </w:rPr>
        <w:t>zaklaşın. Batıl ehline karşı iyi davranın. On</w:t>
      </w:r>
      <w:r w:rsidR="0095086A">
        <w:rPr>
          <w:rFonts w:ascii="Garamond" w:hAnsi="Garamond"/>
          <w:sz w:val="24"/>
          <w:szCs w:val="24"/>
        </w:rPr>
        <w:t>ların sizin hakk</w:t>
      </w:r>
      <w:r w:rsidR="0095086A">
        <w:rPr>
          <w:rFonts w:ascii="Garamond" w:hAnsi="Garamond"/>
          <w:sz w:val="24"/>
          <w:szCs w:val="24"/>
        </w:rPr>
        <w:t>ı</w:t>
      </w:r>
      <w:r w:rsidR="0095086A">
        <w:rPr>
          <w:rFonts w:ascii="Garamond" w:hAnsi="Garamond"/>
          <w:sz w:val="24"/>
          <w:szCs w:val="24"/>
        </w:rPr>
        <w:t>nızdaki zulmüne</w:t>
      </w:r>
      <w:r w:rsidRPr="00FE6AA0">
        <w:rPr>
          <w:rFonts w:ascii="Garamond" w:hAnsi="Garamond"/>
          <w:sz w:val="24"/>
          <w:szCs w:val="24"/>
        </w:rPr>
        <w:t xml:space="preserve"> t</w:t>
      </w:r>
      <w:r w:rsidRPr="00FE6AA0">
        <w:rPr>
          <w:rFonts w:ascii="Garamond" w:hAnsi="Garamond"/>
          <w:sz w:val="24"/>
          <w:szCs w:val="24"/>
        </w:rPr>
        <w:t>a</w:t>
      </w:r>
      <w:r w:rsidRPr="00FE6AA0">
        <w:rPr>
          <w:rFonts w:ascii="Garamond" w:hAnsi="Garamond"/>
          <w:sz w:val="24"/>
          <w:szCs w:val="24"/>
        </w:rPr>
        <w:t>hammül edin, fazla çekişme</w:t>
      </w:r>
      <w:r w:rsidRPr="00FE6AA0">
        <w:rPr>
          <w:rFonts w:ascii="Garamond" w:hAnsi="Garamond"/>
          <w:sz w:val="24"/>
          <w:szCs w:val="24"/>
        </w:rPr>
        <w:t>k</w:t>
      </w:r>
      <w:r w:rsidRPr="00FE6AA0">
        <w:rPr>
          <w:rFonts w:ascii="Garamond" w:hAnsi="Garamond"/>
          <w:sz w:val="24"/>
          <w:szCs w:val="24"/>
        </w:rPr>
        <w:t>ten sakının. Zira onlarla oturmaktan, onlarla ka</w:t>
      </w:r>
      <w:r w:rsidRPr="00FE6AA0">
        <w:rPr>
          <w:rFonts w:ascii="Garamond" w:hAnsi="Garamond"/>
          <w:sz w:val="24"/>
          <w:szCs w:val="24"/>
        </w:rPr>
        <w:t>y</w:t>
      </w:r>
      <w:r w:rsidRPr="00FE6AA0">
        <w:rPr>
          <w:rFonts w:ascii="Garamond" w:hAnsi="Garamond"/>
          <w:sz w:val="24"/>
          <w:szCs w:val="24"/>
        </w:rPr>
        <w:t>naşmaktan ve tartışmaktan ba</w:t>
      </w:r>
      <w:r w:rsidRPr="00FE6AA0">
        <w:rPr>
          <w:rFonts w:ascii="Garamond" w:hAnsi="Garamond"/>
          <w:sz w:val="24"/>
          <w:szCs w:val="24"/>
        </w:rPr>
        <w:t>ş</w:t>
      </w:r>
      <w:r w:rsidRPr="00FE6AA0">
        <w:rPr>
          <w:rFonts w:ascii="Garamond" w:hAnsi="Garamond"/>
          <w:sz w:val="24"/>
          <w:szCs w:val="24"/>
        </w:rPr>
        <w:t>ka çarenin o</w:t>
      </w:r>
      <w:r w:rsidRPr="00FE6AA0">
        <w:rPr>
          <w:rFonts w:ascii="Garamond" w:hAnsi="Garamond"/>
          <w:sz w:val="24"/>
          <w:szCs w:val="24"/>
        </w:rPr>
        <w:t>l</w:t>
      </w:r>
      <w:r w:rsidRPr="00FE6AA0">
        <w:rPr>
          <w:rFonts w:ascii="Garamond" w:hAnsi="Garamond"/>
          <w:sz w:val="24"/>
          <w:szCs w:val="24"/>
        </w:rPr>
        <w:t xml:space="preserve">madığı </w:t>
      </w:r>
      <w:r w:rsidR="0095086A">
        <w:rPr>
          <w:rFonts w:ascii="Garamond" w:hAnsi="Garamond"/>
          <w:sz w:val="24"/>
          <w:szCs w:val="24"/>
        </w:rPr>
        <w:t xml:space="preserve">zaman da </w:t>
      </w:r>
      <w:r w:rsidRPr="00FE6AA0">
        <w:rPr>
          <w:rFonts w:ascii="Garamond" w:hAnsi="Garamond"/>
          <w:sz w:val="24"/>
          <w:szCs w:val="24"/>
        </w:rPr>
        <w:t>onlarla oturup kaynaştığınızda ve aranızda tartışma ortaya çıkt</w:t>
      </w:r>
      <w:r w:rsidRPr="00FE6AA0">
        <w:rPr>
          <w:rFonts w:ascii="Garamond" w:hAnsi="Garamond"/>
          <w:sz w:val="24"/>
          <w:szCs w:val="24"/>
        </w:rPr>
        <w:t>ı</w:t>
      </w:r>
      <w:r w:rsidRPr="00FE6AA0">
        <w:rPr>
          <w:rFonts w:ascii="Garamond" w:hAnsi="Garamond"/>
          <w:sz w:val="24"/>
          <w:szCs w:val="24"/>
        </w:rPr>
        <w:t>ğında Allah’ın sizlere riayet e</w:t>
      </w:r>
      <w:r w:rsidRPr="00FE6AA0">
        <w:rPr>
          <w:rFonts w:ascii="Garamond" w:hAnsi="Garamond"/>
          <w:sz w:val="24"/>
          <w:szCs w:val="24"/>
        </w:rPr>
        <w:t>t</w:t>
      </w:r>
      <w:r w:rsidR="0095086A">
        <w:rPr>
          <w:rFonts w:ascii="Garamond" w:hAnsi="Garamond"/>
          <w:sz w:val="24"/>
          <w:szCs w:val="24"/>
        </w:rPr>
        <w:t>meniz</w:t>
      </w:r>
      <w:r w:rsidRPr="00FE6AA0">
        <w:rPr>
          <w:rFonts w:ascii="Garamond" w:hAnsi="Garamond"/>
          <w:sz w:val="24"/>
          <w:szCs w:val="24"/>
        </w:rPr>
        <w:t>i emrettiği taki</w:t>
      </w:r>
      <w:r w:rsidR="0095086A">
        <w:rPr>
          <w:rFonts w:ascii="Garamond" w:hAnsi="Garamond"/>
          <w:sz w:val="24"/>
          <w:szCs w:val="24"/>
        </w:rPr>
        <w:t>y</w:t>
      </w:r>
      <w:r w:rsidRPr="00FE6AA0">
        <w:rPr>
          <w:rFonts w:ascii="Garamond" w:hAnsi="Garamond"/>
          <w:sz w:val="24"/>
          <w:szCs w:val="24"/>
        </w:rPr>
        <w:t>yeye riayet edin. Zira eğer onların kötül</w:t>
      </w:r>
      <w:r w:rsidRPr="00FE6AA0">
        <w:rPr>
          <w:rFonts w:ascii="Garamond" w:hAnsi="Garamond"/>
          <w:sz w:val="24"/>
          <w:szCs w:val="24"/>
        </w:rPr>
        <w:t>ü</w:t>
      </w:r>
      <w:r w:rsidRPr="00FE6AA0">
        <w:rPr>
          <w:rFonts w:ascii="Garamond" w:hAnsi="Garamond"/>
          <w:sz w:val="24"/>
          <w:szCs w:val="24"/>
        </w:rPr>
        <w:t>ğüne düçar olursanız, sizlere ez</w:t>
      </w:r>
      <w:r w:rsidRPr="00FE6AA0">
        <w:rPr>
          <w:rFonts w:ascii="Garamond" w:hAnsi="Garamond"/>
          <w:sz w:val="24"/>
          <w:szCs w:val="24"/>
        </w:rPr>
        <w:t>i</w:t>
      </w:r>
      <w:r w:rsidRPr="00FE6AA0">
        <w:rPr>
          <w:rFonts w:ascii="Garamond" w:hAnsi="Garamond"/>
          <w:sz w:val="24"/>
          <w:szCs w:val="24"/>
        </w:rPr>
        <w:t>yet ederler, onların yüzünde k</w:t>
      </w:r>
      <w:r w:rsidRPr="00FE6AA0">
        <w:rPr>
          <w:rFonts w:ascii="Garamond" w:hAnsi="Garamond"/>
          <w:sz w:val="24"/>
          <w:szCs w:val="24"/>
        </w:rPr>
        <w:t>ö</w:t>
      </w:r>
      <w:r w:rsidRPr="00FE6AA0">
        <w:rPr>
          <w:rFonts w:ascii="Garamond" w:hAnsi="Garamond"/>
          <w:sz w:val="24"/>
          <w:szCs w:val="24"/>
        </w:rPr>
        <w:t>tümserlik ve kin görürsünüz. Eğer Allah onların şerrini sizden uzaklaştırmasaydı, şüphesiz si</w:t>
      </w:r>
      <w:r w:rsidRPr="00FE6AA0">
        <w:rPr>
          <w:rFonts w:ascii="Garamond" w:hAnsi="Garamond"/>
          <w:sz w:val="24"/>
          <w:szCs w:val="24"/>
        </w:rPr>
        <w:t>z</w:t>
      </w:r>
      <w:r w:rsidRPr="00FE6AA0">
        <w:rPr>
          <w:rFonts w:ascii="Garamond" w:hAnsi="Garamond"/>
          <w:sz w:val="24"/>
          <w:szCs w:val="24"/>
        </w:rPr>
        <w:t>lere şiddetle saldırırlardı. Göğü</w:t>
      </w:r>
      <w:r w:rsidRPr="00FE6AA0">
        <w:rPr>
          <w:rFonts w:ascii="Garamond" w:hAnsi="Garamond"/>
          <w:sz w:val="24"/>
          <w:szCs w:val="24"/>
        </w:rPr>
        <w:t>s</w:t>
      </w:r>
      <w:r w:rsidRPr="00FE6AA0">
        <w:rPr>
          <w:rFonts w:ascii="Garamond" w:hAnsi="Garamond"/>
          <w:sz w:val="24"/>
          <w:szCs w:val="24"/>
        </w:rPr>
        <w:t>lerinde sizlere karşı taşıdıkları kin ve düşmanlık gösterdikleri</w:t>
      </w:r>
      <w:r w:rsidRPr="00FE6AA0">
        <w:rPr>
          <w:rFonts w:ascii="Garamond" w:hAnsi="Garamond"/>
          <w:sz w:val="24"/>
          <w:szCs w:val="24"/>
        </w:rPr>
        <w:t>n</w:t>
      </w:r>
      <w:r w:rsidRPr="00FE6AA0">
        <w:rPr>
          <w:rFonts w:ascii="Garamond" w:hAnsi="Garamond"/>
          <w:sz w:val="24"/>
          <w:szCs w:val="24"/>
        </w:rPr>
        <w:t>den daha fazladır. Sizin yaşad</w:t>
      </w:r>
      <w:r w:rsidRPr="00FE6AA0">
        <w:rPr>
          <w:rFonts w:ascii="Garamond" w:hAnsi="Garamond"/>
          <w:sz w:val="24"/>
          <w:szCs w:val="24"/>
        </w:rPr>
        <w:t>ı</w:t>
      </w:r>
      <w:r w:rsidRPr="00FE6AA0">
        <w:rPr>
          <w:rFonts w:ascii="Garamond" w:hAnsi="Garamond"/>
          <w:sz w:val="24"/>
          <w:szCs w:val="24"/>
        </w:rPr>
        <w:t>ğınız yer onlarla birdir, ama sizin ve onların canları farklıdır. Birb</w:t>
      </w:r>
      <w:r w:rsidRPr="00FE6AA0">
        <w:rPr>
          <w:rFonts w:ascii="Garamond" w:hAnsi="Garamond"/>
          <w:sz w:val="24"/>
          <w:szCs w:val="24"/>
        </w:rPr>
        <w:t>i</w:t>
      </w:r>
      <w:r w:rsidRPr="00FE6AA0">
        <w:rPr>
          <w:rFonts w:ascii="Garamond" w:hAnsi="Garamond"/>
          <w:sz w:val="24"/>
          <w:szCs w:val="24"/>
        </w:rPr>
        <w:t>riyle ünsiyet edinme</w:t>
      </w:r>
      <w:r w:rsidRPr="00FE6AA0">
        <w:rPr>
          <w:rFonts w:ascii="Garamond" w:hAnsi="Garamond"/>
          <w:sz w:val="24"/>
          <w:szCs w:val="24"/>
        </w:rPr>
        <w:t>z</w:t>
      </w:r>
      <w:r w:rsidRPr="00FE6AA0">
        <w:rPr>
          <w:rFonts w:ascii="Garamond" w:hAnsi="Garamond"/>
          <w:sz w:val="24"/>
          <w:szCs w:val="24"/>
        </w:rPr>
        <w:t>ler. Sizler asla onları sevmezs</w:t>
      </w:r>
      <w:r w:rsidRPr="00FE6AA0">
        <w:rPr>
          <w:rFonts w:ascii="Garamond" w:hAnsi="Garamond"/>
          <w:sz w:val="24"/>
          <w:szCs w:val="24"/>
        </w:rPr>
        <w:t>i</w:t>
      </w:r>
      <w:r w:rsidRPr="00FE6AA0">
        <w:rPr>
          <w:rFonts w:ascii="Garamond" w:hAnsi="Garamond"/>
          <w:sz w:val="24"/>
          <w:szCs w:val="24"/>
        </w:rPr>
        <w:t>niz ve onlar da asla sizleri sevmez. Ama A</w:t>
      </w:r>
      <w:r w:rsidRPr="00FE6AA0">
        <w:rPr>
          <w:rFonts w:ascii="Garamond" w:hAnsi="Garamond"/>
          <w:sz w:val="24"/>
          <w:szCs w:val="24"/>
        </w:rPr>
        <w:t>l</w:t>
      </w:r>
      <w:r w:rsidRPr="00FE6AA0">
        <w:rPr>
          <w:rFonts w:ascii="Garamond" w:hAnsi="Garamond"/>
          <w:sz w:val="24"/>
          <w:szCs w:val="24"/>
        </w:rPr>
        <w:t xml:space="preserve">lah-u Teala sizi hak ile yüceltmiş ve </w:t>
      </w:r>
      <w:r w:rsidRPr="00FE6AA0">
        <w:rPr>
          <w:rFonts w:ascii="Garamond" w:hAnsi="Garamond"/>
          <w:sz w:val="24"/>
          <w:szCs w:val="24"/>
        </w:rPr>
        <w:lastRenderedPageBreak/>
        <w:t>sizlere basiret vermiştir. L</w:t>
      </w:r>
      <w:r w:rsidRPr="00FE6AA0">
        <w:rPr>
          <w:rFonts w:ascii="Garamond" w:hAnsi="Garamond"/>
          <w:sz w:val="24"/>
          <w:szCs w:val="24"/>
        </w:rPr>
        <w:t>a</w:t>
      </w:r>
      <w:r w:rsidRPr="00FE6AA0">
        <w:rPr>
          <w:rFonts w:ascii="Garamond" w:hAnsi="Garamond"/>
          <w:sz w:val="24"/>
          <w:szCs w:val="24"/>
        </w:rPr>
        <w:t>kin onları hak ehlinden karar kılmamıştır. Bu sebeple de sizler onlara iyi davranır, onlar karş</w:t>
      </w:r>
      <w:r w:rsidRPr="00FE6AA0">
        <w:rPr>
          <w:rFonts w:ascii="Garamond" w:hAnsi="Garamond"/>
          <w:sz w:val="24"/>
          <w:szCs w:val="24"/>
        </w:rPr>
        <w:t>ı</w:t>
      </w:r>
      <w:r w:rsidRPr="00FE6AA0">
        <w:rPr>
          <w:rFonts w:ascii="Garamond" w:hAnsi="Garamond"/>
          <w:sz w:val="24"/>
          <w:szCs w:val="24"/>
        </w:rPr>
        <w:t>sında sabrede</w:t>
      </w:r>
      <w:r w:rsidRPr="00FE6AA0">
        <w:rPr>
          <w:rFonts w:ascii="Garamond" w:hAnsi="Garamond"/>
          <w:sz w:val="24"/>
          <w:szCs w:val="24"/>
        </w:rPr>
        <w:t>r</w:t>
      </w:r>
      <w:r w:rsidRPr="00FE6AA0">
        <w:rPr>
          <w:rFonts w:ascii="Garamond" w:hAnsi="Garamond"/>
          <w:sz w:val="24"/>
          <w:szCs w:val="24"/>
        </w:rPr>
        <w:t>siniz. Ama onlar size güzel davranmaktan uzaktı</w:t>
      </w:r>
      <w:r w:rsidRPr="00FE6AA0">
        <w:rPr>
          <w:rFonts w:ascii="Garamond" w:hAnsi="Garamond"/>
          <w:sz w:val="24"/>
          <w:szCs w:val="24"/>
        </w:rPr>
        <w:t>r</w:t>
      </w:r>
      <w:r w:rsidRPr="00FE6AA0">
        <w:rPr>
          <w:rFonts w:ascii="Garamond" w:hAnsi="Garamond"/>
          <w:sz w:val="24"/>
          <w:szCs w:val="24"/>
        </w:rPr>
        <w:t>lar ve hiç bir şey karşısında sabır ve t</w:t>
      </w:r>
      <w:r w:rsidRPr="00FE6AA0">
        <w:rPr>
          <w:rFonts w:ascii="Garamond" w:hAnsi="Garamond"/>
          <w:sz w:val="24"/>
          <w:szCs w:val="24"/>
        </w:rPr>
        <w:t>a</w:t>
      </w:r>
      <w:r w:rsidRPr="00FE6AA0">
        <w:rPr>
          <w:rFonts w:ascii="Garamond" w:hAnsi="Garamond"/>
          <w:sz w:val="24"/>
          <w:szCs w:val="24"/>
        </w:rPr>
        <w:t>hammül içinde olmazlar. Aksine birbirlerine komplolarını ve hilelerini telkin ederler. Zira Allah’ın düşmanları yapabildikl</w:t>
      </w:r>
      <w:r w:rsidRPr="00FE6AA0">
        <w:rPr>
          <w:rFonts w:ascii="Garamond" w:hAnsi="Garamond"/>
          <w:sz w:val="24"/>
          <w:szCs w:val="24"/>
        </w:rPr>
        <w:t>e</w:t>
      </w:r>
      <w:r w:rsidRPr="00FE6AA0">
        <w:rPr>
          <w:rFonts w:ascii="Garamond" w:hAnsi="Garamond"/>
          <w:sz w:val="24"/>
          <w:szCs w:val="24"/>
        </w:rPr>
        <w:t>ri takti</w:t>
      </w:r>
      <w:r w:rsidRPr="00FE6AA0">
        <w:rPr>
          <w:rFonts w:ascii="Garamond" w:hAnsi="Garamond"/>
          <w:sz w:val="24"/>
          <w:szCs w:val="24"/>
        </w:rPr>
        <w:t>r</w:t>
      </w:r>
      <w:r w:rsidRPr="00FE6AA0">
        <w:rPr>
          <w:rFonts w:ascii="Garamond" w:hAnsi="Garamond"/>
          <w:sz w:val="24"/>
          <w:szCs w:val="24"/>
        </w:rPr>
        <w:t>de sizi hak ve hakikatten alık</w:t>
      </w:r>
      <w:r w:rsidRPr="00FE6AA0">
        <w:rPr>
          <w:rFonts w:ascii="Garamond" w:hAnsi="Garamond"/>
          <w:sz w:val="24"/>
          <w:szCs w:val="24"/>
        </w:rPr>
        <w:t>o</w:t>
      </w:r>
      <w:r w:rsidRPr="00FE6AA0">
        <w:rPr>
          <w:rFonts w:ascii="Garamond" w:hAnsi="Garamond"/>
          <w:sz w:val="24"/>
          <w:szCs w:val="24"/>
        </w:rPr>
        <w:t>yarlar. Oysa Allah sizleri, bütün bunlardan korumuştur</w:t>
      </w:r>
      <w:r w:rsidR="008866B7">
        <w:rPr>
          <w:rFonts w:ascii="Garamond" w:hAnsi="Garamond"/>
          <w:sz w:val="24"/>
          <w:szCs w:val="24"/>
        </w:rPr>
        <w:t>.”</w:t>
      </w:r>
      <w:r w:rsidRPr="00FE6AA0">
        <w:rPr>
          <w:rStyle w:val="FootnoteReference"/>
          <w:rFonts w:ascii="Garamond" w:hAnsi="Garamond"/>
          <w:sz w:val="24"/>
          <w:szCs w:val="24"/>
        </w:rPr>
        <w:footnoteReference w:id="6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Mufazzal’a şöyle buyurmuştur: </w:t>
      </w:r>
      <w:r w:rsidRPr="00FE6AA0">
        <w:rPr>
          <w:rFonts w:ascii="Garamond" w:hAnsi="Garamond"/>
          <w:sz w:val="24"/>
          <w:szCs w:val="24"/>
        </w:rPr>
        <w:t>“S</w:t>
      </w:r>
      <w:r w:rsidRPr="00FE6AA0">
        <w:rPr>
          <w:rFonts w:ascii="Garamond" w:hAnsi="Garamond"/>
          <w:sz w:val="24"/>
          <w:szCs w:val="24"/>
        </w:rPr>
        <w:t>a</w:t>
      </w:r>
      <w:r w:rsidRPr="00FE6AA0">
        <w:rPr>
          <w:rFonts w:ascii="Garamond" w:hAnsi="Garamond"/>
          <w:sz w:val="24"/>
          <w:szCs w:val="24"/>
        </w:rPr>
        <w:t>na Şiilerime ulaştırman için şu altı şeyi tavsiyede bulunuy</w:t>
      </w:r>
      <w:r w:rsidRPr="00FE6AA0">
        <w:rPr>
          <w:rFonts w:ascii="Garamond" w:hAnsi="Garamond"/>
          <w:sz w:val="24"/>
          <w:szCs w:val="24"/>
        </w:rPr>
        <w:t>o</w:t>
      </w:r>
      <w:r w:rsidRPr="00FE6AA0">
        <w:rPr>
          <w:rFonts w:ascii="Garamond" w:hAnsi="Garamond"/>
          <w:sz w:val="24"/>
          <w:szCs w:val="24"/>
        </w:rPr>
        <w:t>rum</w:t>
      </w:r>
      <w:r w:rsidR="008866B7">
        <w:rPr>
          <w:rFonts w:ascii="Garamond" w:hAnsi="Garamond"/>
          <w:sz w:val="24"/>
          <w:szCs w:val="24"/>
        </w:rPr>
        <w:t>.”</w:t>
      </w:r>
      <w:r w:rsidRPr="00FE6AA0">
        <w:rPr>
          <w:rFonts w:ascii="Garamond" w:hAnsi="Garamond"/>
          <w:sz w:val="24"/>
          <w:szCs w:val="24"/>
        </w:rPr>
        <w:t>Ben (Mufazzal) şöyle arzettim: “Ey efendim! O tavs</w:t>
      </w:r>
      <w:r w:rsidRPr="00FE6AA0">
        <w:rPr>
          <w:rFonts w:ascii="Garamond" w:hAnsi="Garamond"/>
          <w:sz w:val="24"/>
          <w:szCs w:val="24"/>
        </w:rPr>
        <w:t>i</w:t>
      </w:r>
      <w:r w:rsidRPr="00FE6AA0">
        <w:rPr>
          <w:rFonts w:ascii="Garamond" w:hAnsi="Garamond"/>
          <w:sz w:val="24"/>
          <w:szCs w:val="24"/>
        </w:rPr>
        <w:t>yeler nedir?” İmam şöyle buyu</w:t>
      </w:r>
      <w:r w:rsidRPr="00FE6AA0">
        <w:rPr>
          <w:rFonts w:ascii="Garamond" w:hAnsi="Garamond"/>
          <w:sz w:val="24"/>
          <w:szCs w:val="24"/>
        </w:rPr>
        <w:t>r</w:t>
      </w:r>
      <w:r w:rsidR="0095086A">
        <w:rPr>
          <w:rFonts w:ascii="Garamond" w:hAnsi="Garamond"/>
          <w:sz w:val="24"/>
          <w:szCs w:val="24"/>
        </w:rPr>
        <w:t>du: “Emaneti sana emanet veren</w:t>
      </w:r>
      <w:r w:rsidRPr="00FE6AA0">
        <w:rPr>
          <w:rFonts w:ascii="Garamond" w:hAnsi="Garamond"/>
          <w:sz w:val="24"/>
          <w:szCs w:val="24"/>
        </w:rPr>
        <w:t xml:space="preserve"> kimseye eda e</w:t>
      </w:r>
      <w:r w:rsidRPr="00FE6AA0">
        <w:rPr>
          <w:rFonts w:ascii="Garamond" w:hAnsi="Garamond"/>
          <w:sz w:val="24"/>
          <w:szCs w:val="24"/>
        </w:rPr>
        <w:t>t</w:t>
      </w:r>
      <w:r w:rsidRPr="00FE6AA0">
        <w:rPr>
          <w:rFonts w:ascii="Garamond" w:hAnsi="Garamond"/>
          <w:sz w:val="24"/>
          <w:szCs w:val="24"/>
        </w:rPr>
        <w:t>mek, kendin için beğendiğin şeyi kardeşin için de beğenmek, bil ki şüphesiz işlerin sonuçları vardır ve sonuçları</w:t>
      </w:r>
      <w:r w:rsidRPr="00FE6AA0">
        <w:rPr>
          <w:rFonts w:ascii="Garamond" w:hAnsi="Garamond"/>
          <w:sz w:val="24"/>
          <w:szCs w:val="24"/>
        </w:rPr>
        <w:t>n</w:t>
      </w:r>
      <w:r w:rsidRPr="00FE6AA0">
        <w:rPr>
          <w:rFonts w:ascii="Garamond" w:hAnsi="Garamond"/>
          <w:sz w:val="24"/>
          <w:szCs w:val="24"/>
        </w:rPr>
        <w:t>dan sakın ve şü</w:t>
      </w:r>
      <w:r w:rsidRPr="00FE6AA0">
        <w:rPr>
          <w:rFonts w:ascii="Garamond" w:hAnsi="Garamond"/>
          <w:sz w:val="24"/>
          <w:szCs w:val="24"/>
        </w:rPr>
        <w:t>p</w:t>
      </w:r>
      <w:r w:rsidRPr="00FE6AA0">
        <w:rPr>
          <w:rFonts w:ascii="Garamond" w:hAnsi="Garamond"/>
          <w:sz w:val="24"/>
          <w:szCs w:val="24"/>
        </w:rPr>
        <w:t>hesiz işler bazen aniden ortaya çıkabilir. O halde sürekli s</w:t>
      </w:r>
      <w:r w:rsidRPr="00FE6AA0">
        <w:rPr>
          <w:rFonts w:ascii="Garamond" w:hAnsi="Garamond"/>
          <w:sz w:val="24"/>
          <w:szCs w:val="24"/>
        </w:rPr>
        <w:t>a</w:t>
      </w:r>
      <w:r w:rsidRPr="00FE6AA0">
        <w:rPr>
          <w:rFonts w:ascii="Garamond" w:hAnsi="Garamond"/>
          <w:sz w:val="24"/>
          <w:szCs w:val="24"/>
        </w:rPr>
        <w:t>kın. Çıkması kolay, ama inmesi zor olan dağa tırma</w:t>
      </w:r>
      <w:r w:rsidRPr="00FE6AA0">
        <w:rPr>
          <w:rFonts w:ascii="Garamond" w:hAnsi="Garamond"/>
          <w:sz w:val="24"/>
          <w:szCs w:val="24"/>
        </w:rPr>
        <w:t>n</w:t>
      </w:r>
      <w:r w:rsidRPr="00FE6AA0">
        <w:rPr>
          <w:rFonts w:ascii="Garamond" w:hAnsi="Garamond"/>
          <w:sz w:val="24"/>
          <w:szCs w:val="24"/>
        </w:rPr>
        <w:t>maktan sakın ve asla yapamay</w:t>
      </w:r>
      <w:r w:rsidRPr="00FE6AA0">
        <w:rPr>
          <w:rFonts w:ascii="Garamond" w:hAnsi="Garamond"/>
          <w:sz w:val="24"/>
          <w:szCs w:val="24"/>
        </w:rPr>
        <w:t>a</w:t>
      </w:r>
      <w:r w:rsidRPr="00FE6AA0">
        <w:rPr>
          <w:rFonts w:ascii="Garamond" w:hAnsi="Garamond"/>
          <w:sz w:val="24"/>
          <w:szCs w:val="24"/>
        </w:rPr>
        <w:t>cağın bir şeyi kardeşine vaad e</w:t>
      </w:r>
      <w:r w:rsidRPr="00FE6AA0">
        <w:rPr>
          <w:rFonts w:ascii="Garamond" w:hAnsi="Garamond"/>
          <w:sz w:val="24"/>
          <w:szCs w:val="24"/>
        </w:rPr>
        <w:t>t</w:t>
      </w:r>
      <w:r w:rsidRPr="00FE6AA0">
        <w:rPr>
          <w:rFonts w:ascii="Garamond" w:hAnsi="Garamond"/>
          <w:sz w:val="24"/>
          <w:szCs w:val="24"/>
        </w:rPr>
        <w:t>me</w:t>
      </w:r>
      <w:r w:rsidR="008866B7">
        <w:rPr>
          <w:rFonts w:ascii="Garamond" w:hAnsi="Garamond"/>
          <w:sz w:val="24"/>
          <w:szCs w:val="24"/>
        </w:rPr>
        <w:t>.”</w:t>
      </w:r>
      <w:r w:rsidRPr="00FE6AA0">
        <w:rPr>
          <w:rStyle w:val="FootnoteReference"/>
          <w:rFonts w:ascii="Garamond" w:hAnsi="Garamond"/>
          <w:sz w:val="24"/>
          <w:szCs w:val="24"/>
        </w:rPr>
        <w:footnoteReference w:id="68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“Sana Allah’tan kor</w:t>
      </w:r>
      <w:r w:rsidRPr="00FE6AA0">
        <w:rPr>
          <w:rFonts w:ascii="Garamond" w:hAnsi="Garamond"/>
          <w:sz w:val="24"/>
          <w:szCs w:val="24"/>
        </w:rPr>
        <w:t>k</w:t>
      </w:r>
      <w:r w:rsidRPr="00FE6AA0">
        <w:rPr>
          <w:rFonts w:ascii="Garamond" w:hAnsi="Garamond"/>
          <w:sz w:val="24"/>
          <w:szCs w:val="24"/>
        </w:rPr>
        <w:t>mayı tavsiye ediyorum. Zira A</w:t>
      </w:r>
      <w:r w:rsidRPr="00FE6AA0">
        <w:rPr>
          <w:rFonts w:ascii="Garamond" w:hAnsi="Garamond"/>
          <w:sz w:val="24"/>
          <w:szCs w:val="24"/>
        </w:rPr>
        <w:t>l</w:t>
      </w:r>
      <w:r w:rsidRPr="00FE6AA0">
        <w:rPr>
          <w:rFonts w:ascii="Garamond" w:hAnsi="Garamond"/>
          <w:sz w:val="24"/>
          <w:szCs w:val="24"/>
        </w:rPr>
        <w:t>lah kendisinden korkan kimseyi hoşlanmadığı durumdan hoşla</w:t>
      </w:r>
      <w:r w:rsidRPr="00FE6AA0">
        <w:rPr>
          <w:rFonts w:ascii="Garamond" w:hAnsi="Garamond"/>
          <w:sz w:val="24"/>
          <w:szCs w:val="24"/>
        </w:rPr>
        <w:t>n</w:t>
      </w:r>
      <w:r w:rsidRPr="00FE6AA0">
        <w:rPr>
          <w:rFonts w:ascii="Garamond" w:hAnsi="Garamond"/>
          <w:sz w:val="24"/>
          <w:szCs w:val="24"/>
        </w:rPr>
        <w:t>dığı duruma çıkarmaya ve hiç hesaba katmadığı yerden rızkını vermeye kefil olmuştur</w:t>
      </w:r>
      <w:r w:rsidR="008866B7">
        <w:rPr>
          <w:rFonts w:ascii="Garamond" w:hAnsi="Garamond"/>
          <w:sz w:val="24"/>
          <w:szCs w:val="24"/>
        </w:rPr>
        <w:t>.”</w:t>
      </w:r>
      <w:r w:rsidRPr="00FE6AA0">
        <w:rPr>
          <w:rStyle w:val="FootnoteReference"/>
          <w:rFonts w:ascii="Garamond" w:hAnsi="Garamond"/>
          <w:sz w:val="24"/>
          <w:szCs w:val="24"/>
        </w:rPr>
        <w:footnoteReference w:id="68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el-İlm, 2875. Bölüm, el-Vesiyyet (2), 4091. Bölüm, el-Bihar, 78/190, 23.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90" w:name="_Toc23534771"/>
      <w:r w:rsidRPr="00FE6AA0">
        <w:t>4085. Bölüm</w:t>
      </w:r>
      <w:bookmarkEnd w:id="190"/>
    </w:p>
    <w:p w:rsidR="00C324D6" w:rsidRPr="00FE6AA0" w:rsidRDefault="00C324D6" w:rsidP="00FE6AA0">
      <w:pPr>
        <w:pStyle w:val="Style1CharCharChar"/>
        <w:spacing w:line="300" w:lineRule="atLeast"/>
        <w:ind w:firstLine="284"/>
      </w:pPr>
      <w:bookmarkStart w:id="191" w:name="_Toc23534772"/>
      <w:r w:rsidRPr="00FE6AA0">
        <w:t>İmam Kazım’ın (a.s) Tavsiyeleri</w:t>
      </w:r>
      <w:bookmarkEnd w:id="19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kend</w:t>
      </w:r>
      <w:r w:rsidRPr="00FE6AA0">
        <w:rPr>
          <w:rFonts w:ascii="Garamond" w:hAnsi="Garamond"/>
          <w:i/>
          <w:iCs/>
          <w:sz w:val="24"/>
          <w:szCs w:val="24"/>
        </w:rPr>
        <w:t>i</w:t>
      </w:r>
      <w:r w:rsidRPr="00FE6AA0">
        <w:rPr>
          <w:rFonts w:ascii="Garamond" w:hAnsi="Garamond"/>
          <w:i/>
          <w:iCs/>
          <w:sz w:val="24"/>
          <w:szCs w:val="24"/>
        </w:rPr>
        <w:t xml:space="preserve">sinden öğüt dileyen, Ali b. Süveyd-i Sai’ye şöyle buyurmuştur: </w:t>
      </w:r>
      <w:r w:rsidRPr="00FE6AA0">
        <w:rPr>
          <w:rFonts w:ascii="Garamond" w:hAnsi="Garamond"/>
          <w:sz w:val="24"/>
          <w:szCs w:val="24"/>
        </w:rPr>
        <w:t>“Sana A</w:t>
      </w:r>
      <w:r w:rsidRPr="00FE6AA0">
        <w:rPr>
          <w:rFonts w:ascii="Garamond" w:hAnsi="Garamond"/>
          <w:sz w:val="24"/>
          <w:szCs w:val="24"/>
        </w:rPr>
        <w:t>l</w:t>
      </w:r>
      <w:r w:rsidRPr="00FE6AA0">
        <w:rPr>
          <w:rFonts w:ascii="Garamond" w:hAnsi="Garamond"/>
          <w:sz w:val="24"/>
          <w:szCs w:val="24"/>
        </w:rPr>
        <w:t>lah’tan sakınmayı tavsiye ediy</w:t>
      </w:r>
      <w:r w:rsidRPr="00FE6AA0">
        <w:rPr>
          <w:rFonts w:ascii="Garamond" w:hAnsi="Garamond"/>
          <w:sz w:val="24"/>
          <w:szCs w:val="24"/>
        </w:rPr>
        <w:t>o</w:t>
      </w:r>
      <w:r w:rsidRPr="00FE6AA0">
        <w:rPr>
          <w:rFonts w:ascii="Garamond" w:hAnsi="Garamond"/>
          <w:sz w:val="24"/>
          <w:szCs w:val="24"/>
        </w:rPr>
        <w:t>rum</w:t>
      </w:r>
      <w:r w:rsidR="008866B7">
        <w:rPr>
          <w:rFonts w:ascii="Garamond" w:hAnsi="Garamond"/>
          <w:sz w:val="24"/>
          <w:szCs w:val="24"/>
        </w:rPr>
        <w:t>.”</w:t>
      </w:r>
      <w:r w:rsidRPr="00FE6AA0">
        <w:rPr>
          <w:rFonts w:ascii="Garamond" w:hAnsi="Garamond"/>
          <w:sz w:val="24"/>
          <w:szCs w:val="24"/>
        </w:rPr>
        <w:t>İmam daha sonra su</w:t>
      </w:r>
      <w:r w:rsidRPr="00FE6AA0">
        <w:rPr>
          <w:rFonts w:ascii="Garamond" w:hAnsi="Garamond"/>
          <w:sz w:val="24"/>
          <w:szCs w:val="24"/>
        </w:rPr>
        <w:t>s</w:t>
      </w:r>
      <w:r w:rsidRPr="00FE6AA0">
        <w:rPr>
          <w:rFonts w:ascii="Garamond" w:hAnsi="Garamond"/>
          <w:sz w:val="24"/>
          <w:szCs w:val="24"/>
        </w:rPr>
        <w:t>tu ve ben (Ali b. Suveyd-i Sai) fakirl</w:t>
      </w:r>
      <w:r w:rsidRPr="00FE6AA0">
        <w:rPr>
          <w:rFonts w:ascii="Garamond" w:hAnsi="Garamond"/>
          <w:sz w:val="24"/>
          <w:szCs w:val="24"/>
        </w:rPr>
        <w:t>i</w:t>
      </w:r>
      <w:r w:rsidRPr="00FE6AA0">
        <w:rPr>
          <w:rFonts w:ascii="Garamond" w:hAnsi="Garamond"/>
          <w:sz w:val="24"/>
          <w:szCs w:val="24"/>
        </w:rPr>
        <w:t>ğim hususunda kendisine şik</w:t>
      </w:r>
      <w:r w:rsidRPr="00FE6AA0">
        <w:rPr>
          <w:rFonts w:ascii="Garamond" w:hAnsi="Garamond"/>
          <w:sz w:val="24"/>
          <w:szCs w:val="24"/>
        </w:rPr>
        <w:t>a</w:t>
      </w:r>
      <w:r w:rsidRPr="00FE6AA0">
        <w:rPr>
          <w:rFonts w:ascii="Garamond" w:hAnsi="Garamond"/>
          <w:sz w:val="24"/>
          <w:szCs w:val="24"/>
        </w:rPr>
        <w:t>yette bulunarak şöyle dedim: “Allah’a yemin olsun ki üzeri</w:t>
      </w:r>
      <w:r w:rsidRPr="00FE6AA0">
        <w:rPr>
          <w:rFonts w:ascii="Garamond" w:hAnsi="Garamond"/>
          <w:sz w:val="24"/>
          <w:szCs w:val="24"/>
        </w:rPr>
        <w:t>m</w:t>
      </w:r>
      <w:r w:rsidRPr="00FE6AA0">
        <w:rPr>
          <w:rFonts w:ascii="Garamond" w:hAnsi="Garamond"/>
          <w:sz w:val="24"/>
          <w:szCs w:val="24"/>
        </w:rPr>
        <w:t>de elbise bile yoktu. Falan kimse üzeri</w:t>
      </w:r>
      <w:r w:rsidRPr="00FE6AA0">
        <w:rPr>
          <w:rFonts w:ascii="Garamond" w:hAnsi="Garamond"/>
          <w:sz w:val="24"/>
          <w:szCs w:val="24"/>
        </w:rPr>
        <w:t>n</w:t>
      </w:r>
      <w:r w:rsidRPr="00FE6AA0">
        <w:rPr>
          <w:rFonts w:ascii="Garamond" w:hAnsi="Garamond"/>
          <w:sz w:val="24"/>
          <w:szCs w:val="24"/>
        </w:rPr>
        <w:t>deki iki elbiseden birini çıkarıp bana giydirdi</w:t>
      </w:r>
      <w:r w:rsidR="008866B7">
        <w:rPr>
          <w:rFonts w:ascii="Garamond" w:hAnsi="Garamond"/>
          <w:sz w:val="24"/>
          <w:szCs w:val="24"/>
        </w:rPr>
        <w:t>.”</w:t>
      </w:r>
      <w:r w:rsidRPr="00FE6AA0">
        <w:rPr>
          <w:rFonts w:ascii="Garamond" w:hAnsi="Garamond"/>
          <w:sz w:val="24"/>
          <w:szCs w:val="24"/>
        </w:rPr>
        <w:t>İmam d</w:t>
      </w:r>
      <w:r w:rsidRPr="00FE6AA0">
        <w:rPr>
          <w:rFonts w:ascii="Garamond" w:hAnsi="Garamond"/>
          <w:sz w:val="24"/>
          <w:szCs w:val="24"/>
        </w:rPr>
        <w:t>a</w:t>
      </w:r>
      <w:r w:rsidRPr="00FE6AA0">
        <w:rPr>
          <w:rFonts w:ascii="Garamond" w:hAnsi="Garamond"/>
          <w:sz w:val="24"/>
          <w:szCs w:val="24"/>
        </w:rPr>
        <w:t xml:space="preserve">ha </w:t>
      </w:r>
      <w:r w:rsidR="0095086A">
        <w:rPr>
          <w:rFonts w:ascii="Garamond" w:hAnsi="Garamond"/>
          <w:sz w:val="24"/>
          <w:szCs w:val="24"/>
        </w:rPr>
        <w:t xml:space="preserve">sonra </w:t>
      </w:r>
      <w:r w:rsidRPr="00FE6AA0">
        <w:rPr>
          <w:rFonts w:ascii="Garamond" w:hAnsi="Garamond"/>
          <w:sz w:val="24"/>
          <w:szCs w:val="24"/>
        </w:rPr>
        <w:t>şöyle buyurdu: “Oruç tut ve sadaka ver” Ben şöyle arzettim: “Ka</w:t>
      </w:r>
      <w:r w:rsidRPr="00FE6AA0">
        <w:rPr>
          <w:rFonts w:ascii="Garamond" w:hAnsi="Garamond"/>
          <w:sz w:val="24"/>
          <w:szCs w:val="24"/>
        </w:rPr>
        <w:t>r</w:t>
      </w:r>
      <w:r w:rsidRPr="00FE6AA0">
        <w:rPr>
          <w:rFonts w:ascii="Garamond" w:hAnsi="Garamond"/>
          <w:sz w:val="24"/>
          <w:szCs w:val="24"/>
        </w:rPr>
        <w:t>deşlerimin bana yaptığı az yardımı da sadaka mı ver</w:t>
      </w:r>
      <w:r w:rsidRPr="00FE6AA0">
        <w:rPr>
          <w:rFonts w:ascii="Garamond" w:hAnsi="Garamond"/>
          <w:sz w:val="24"/>
          <w:szCs w:val="24"/>
        </w:rPr>
        <w:t>e</w:t>
      </w:r>
      <w:r w:rsidRPr="00FE6AA0">
        <w:rPr>
          <w:rFonts w:ascii="Garamond" w:hAnsi="Garamond"/>
          <w:sz w:val="24"/>
          <w:szCs w:val="24"/>
        </w:rPr>
        <w:t>yim?” İmam şöyle buyurdu: “A</w:t>
      </w:r>
      <w:r w:rsidRPr="00FE6AA0">
        <w:rPr>
          <w:rFonts w:ascii="Garamond" w:hAnsi="Garamond"/>
          <w:sz w:val="24"/>
          <w:szCs w:val="24"/>
        </w:rPr>
        <w:t>l</w:t>
      </w:r>
      <w:r w:rsidRPr="00FE6AA0">
        <w:rPr>
          <w:rFonts w:ascii="Garamond" w:hAnsi="Garamond"/>
          <w:sz w:val="24"/>
          <w:szCs w:val="24"/>
        </w:rPr>
        <w:t xml:space="preserve">lah’ın sana verdiği </w:t>
      </w:r>
      <w:r w:rsidRPr="00FE6AA0">
        <w:rPr>
          <w:rFonts w:ascii="Garamond" w:hAnsi="Garamond"/>
          <w:sz w:val="24"/>
          <w:szCs w:val="24"/>
        </w:rPr>
        <w:lastRenderedPageBreak/>
        <w:t>rızıktan her ne k</w:t>
      </w:r>
      <w:r w:rsidRPr="00FE6AA0">
        <w:rPr>
          <w:rFonts w:ascii="Garamond" w:hAnsi="Garamond"/>
          <w:sz w:val="24"/>
          <w:szCs w:val="24"/>
        </w:rPr>
        <w:t>a</w:t>
      </w:r>
      <w:r w:rsidRPr="00FE6AA0">
        <w:rPr>
          <w:rFonts w:ascii="Garamond" w:hAnsi="Garamond"/>
          <w:sz w:val="24"/>
          <w:szCs w:val="24"/>
        </w:rPr>
        <w:t>dar kendin ona muhtaç o</w:t>
      </w:r>
      <w:r w:rsidRPr="00FE6AA0">
        <w:rPr>
          <w:rFonts w:ascii="Garamond" w:hAnsi="Garamond"/>
          <w:sz w:val="24"/>
          <w:szCs w:val="24"/>
        </w:rPr>
        <w:t>l</w:t>
      </w:r>
      <w:r w:rsidRPr="00FE6AA0">
        <w:rPr>
          <w:rFonts w:ascii="Garamond" w:hAnsi="Garamond"/>
          <w:sz w:val="24"/>
          <w:szCs w:val="24"/>
        </w:rPr>
        <w:t>san da sadaka ver</w:t>
      </w:r>
      <w:r w:rsidR="008866B7">
        <w:rPr>
          <w:rFonts w:ascii="Garamond" w:hAnsi="Garamond"/>
          <w:sz w:val="24"/>
          <w:szCs w:val="24"/>
        </w:rPr>
        <w:t>.”</w:t>
      </w:r>
      <w:r w:rsidRPr="00FE6AA0">
        <w:rPr>
          <w:rStyle w:val="FootnoteReference"/>
          <w:rFonts w:ascii="Garamond" w:hAnsi="Garamond"/>
          <w:sz w:val="24"/>
          <w:szCs w:val="24"/>
        </w:rPr>
        <w:footnoteReference w:id="68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el-Mevize, 4131. Bölüm, el-Bihar, 78/296, 25.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92" w:name="_Toc23534773"/>
      <w:r w:rsidRPr="00FE6AA0">
        <w:t>4086. Bölüm</w:t>
      </w:r>
      <w:bookmarkEnd w:id="192"/>
    </w:p>
    <w:p w:rsidR="00C324D6" w:rsidRPr="00FE6AA0" w:rsidRDefault="00C324D6" w:rsidP="00FE6AA0">
      <w:pPr>
        <w:pStyle w:val="Style1CharCharChar"/>
        <w:spacing w:line="300" w:lineRule="atLeast"/>
        <w:ind w:firstLine="284"/>
      </w:pPr>
      <w:bookmarkStart w:id="193" w:name="_Toc23534774"/>
      <w:r w:rsidRPr="00FE6AA0">
        <w:t>İmam Cevad’ın (a.s) Tavsiyeleri</w:t>
      </w:r>
      <w:bookmarkEnd w:id="19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Tuhef’ul-Ukul’da şöyle yer a</w:t>
      </w:r>
      <w:r w:rsidRPr="00FE6AA0">
        <w:rPr>
          <w:rFonts w:ascii="Garamond" w:hAnsi="Garamond"/>
          <w:i/>
          <w:iCs/>
          <w:sz w:val="24"/>
          <w:szCs w:val="24"/>
        </w:rPr>
        <w:t>l</w:t>
      </w:r>
      <w:r w:rsidRPr="00FE6AA0">
        <w:rPr>
          <w:rFonts w:ascii="Garamond" w:hAnsi="Garamond"/>
          <w:i/>
          <w:iCs/>
          <w:sz w:val="24"/>
          <w:szCs w:val="24"/>
        </w:rPr>
        <w:t xml:space="preserve">mıştır: </w:t>
      </w:r>
      <w:r w:rsidRPr="00FE6AA0">
        <w:rPr>
          <w:rFonts w:ascii="Garamond" w:hAnsi="Garamond"/>
          <w:sz w:val="24"/>
          <w:szCs w:val="24"/>
        </w:rPr>
        <w:t>“Bir şahıs İmam Cevad’a (a.s) şöyle arzetti: “Bana tavsiy</w:t>
      </w:r>
      <w:r w:rsidRPr="00FE6AA0">
        <w:rPr>
          <w:rFonts w:ascii="Garamond" w:hAnsi="Garamond"/>
          <w:sz w:val="24"/>
          <w:szCs w:val="24"/>
        </w:rPr>
        <w:t>e</w:t>
      </w:r>
      <w:r w:rsidRPr="00FE6AA0">
        <w:rPr>
          <w:rFonts w:ascii="Garamond" w:hAnsi="Garamond"/>
          <w:sz w:val="24"/>
          <w:szCs w:val="24"/>
        </w:rPr>
        <w:t>de bulun</w:t>
      </w:r>
      <w:r w:rsidR="008866B7">
        <w:rPr>
          <w:rFonts w:ascii="Garamond" w:hAnsi="Garamond"/>
          <w:sz w:val="24"/>
          <w:szCs w:val="24"/>
        </w:rPr>
        <w:t>.”</w:t>
      </w:r>
      <w:r w:rsidRPr="00FE6AA0">
        <w:rPr>
          <w:rFonts w:ascii="Garamond" w:hAnsi="Garamond"/>
          <w:sz w:val="24"/>
          <w:szCs w:val="24"/>
        </w:rPr>
        <w:t>İmam şöyle buyurdu: “Kabul edecek misin?” O şöyle arzetti: “Evet! İmam şöyle b</w:t>
      </w:r>
      <w:r w:rsidRPr="00FE6AA0">
        <w:rPr>
          <w:rFonts w:ascii="Garamond" w:hAnsi="Garamond"/>
          <w:sz w:val="24"/>
          <w:szCs w:val="24"/>
        </w:rPr>
        <w:t>u</w:t>
      </w:r>
      <w:r w:rsidRPr="00FE6AA0">
        <w:rPr>
          <w:rFonts w:ascii="Garamond" w:hAnsi="Garamond"/>
          <w:sz w:val="24"/>
          <w:szCs w:val="24"/>
        </w:rPr>
        <w:t>yurdu: “Sabrı yastık edin, fakirl</w:t>
      </w:r>
      <w:r w:rsidRPr="00FE6AA0">
        <w:rPr>
          <w:rFonts w:ascii="Garamond" w:hAnsi="Garamond"/>
          <w:sz w:val="24"/>
          <w:szCs w:val="24"/>
        </w:rPr>
        <w:t>i</w:t>
      </w:r>
      <w:r w:rsidRPr="00FE6AA0">
        <w:rPr>
          <w:rFonts w:ascii="Garamond" w:hAnsi="Garamond"/>
          <w:sz w:val="24"/>
          <w:szCs w:val="24"/>
        </w:rPr>
        <w:t>ği kucağına al, şehvetleri uzağa at, isteklerle savaş ve bil ki sen Allah’ın gözünden gizli değilsin. O halde nasıl olduğuna dikkat et</w:t>
      </w:r>
      <w:r w:rsidR="008866B7">
        <w:rPr>
          <w:rFonts w:ascii="Garamond" w:hAnsi="Garamond"/>
          <w:sz w:val="24"/>
          <w:szCs w:val="24"/>
        </w:rPr>
        <w:t>.”</w:t>
      </w:r>
      <w:r w:rsidRPr="00FE6AA0">
        <w:rPr>
          <w:rStyle w:val="FootnoteReference"/>
          <w:rFonts w:ascii="Garamond" w:hAnsi="Garamond"/>
          <w:sz w:val="24"/>
          <w:szCs w:val="24"/>
        </w:rPr>
        <w:footnoteReference w:id="6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Cevad (a.s), Sa’d’ul-Hayr’a yazdığı mektubunda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“Rahman ve Rahim olan Allah’ın adıyla. Sana A</w:t>
      </w:r>
      <w:r w:rsidRPr="00FE6AA0">
        <w:rPr>
          <w:rFonts w:ascii="Garamond" w:hAnsi="Garamond"/>
          <w:sz w:val="24"/>
          <w:szCs w:val="24"/>
        </w:rPr>
        <w:t>l</w:t>
      </w:r>
      <w:r w:rsidRPr="00FE6AA0">
        <w:rPr>
          <w:rFonts w:ascii="Garamond" w:hAnsi="Garamond"/>
          <w:sz w:val="24"/>
          <w:szCs w:val="24"/>
        </w:rPr>
        <w:t>lah’tan korkmayı tavsiye ediy</w:t>
      </w:r>
      <w:r w:rsidRPr="00FE6AA0">
        <w:rPr>
          <w:rFonts w:ascii="Garamond" w:hAnsi="Garamond"/>
          <w:sz w:val="24"/>
          <w:szCs w:val="24"/>
        </w:rPr>
        <w:t>o</w:t>
      </w:r>
      <w:r w:rsidRPr="00FE6AA0">
        <w:rPr>
          <w:rFonts w:ascii="Garamond" w:hAnsi="Garamond"/>
          <w:sz w:val="24"/>
          <w:szCs w:val="24"/>
        </w:rPr>
        <w:t>rum. Zira takva insanı helak o</w:t>
      </w:r>
      <w:r w:rsidRPr="00FE6AA0">
        <w:rPr>
          <w:rFonts w:ascii="Garamond" w:hAnsi="Garamond"/>
          <w:sz w:val="24"/>
          <w:szCs w:val="24"/>
        </w:rPr>
        <w:t>l</w:t>
      </w:r>
      <w:r w:rsidRPr="00FE6AA0">
        <w:rPr>
          <w:rFonts w:ascii="Garamond" w:hAnsi="Garamond"/>
          <w:sz w:val="24"/>
          <w:szCs w:val="24"/>
        </w:rPr>
        <w:t>maktan esenliğe çıkarır ve ahirette kendisine fayda verir. Aziz ve celil olan Allah takva sebebiyle kulunu aklının ulaşm</w:t>
      </w:r>
      <w:r w:rsidRPr="00FE6AA0">
        <w:rPr>
          <w:rFonts w:ascii="Garamond" w:hAnsi="Garamond"/>
          <w:sz w:val="24"/>
          <w:szCs w:val="24"/>
        </w:rPr>
        <w:t>a</w:t>
      </w:r>
      <w:r w:rsidRPr="00FE6AA0">
        <w:rPr>
          <w:rFonts w:ascii="Garamond" w:hAnsi="Garamond"/>
          <w:sz w:val="24"/>
          <w:szCs w:val="24"/>
        </w:rPr>
        <w:t xml:space="preserve">sından uzakta bulunan şeylerden korur ve takva vasıtasıyla onun körlüğünü ve </w:t>
      </w:r>
      <w:r w:rsidRPr="00FE6AA0">
        <w:rPr>
          <w:rFonts w:ascii="Garamond" w:hAnsi="Garamond"/>
          <w:sz w:val="24"/>
          <w:szCs w:val="24"/>
        </w:rPr>
        <w:lastRenderedPageBreak/>
        <w:t>cehaletini ortadan kaldırır. Takvanın bereketiyle Nuh ve onunla gemide olanlar kurtuluşa erdiler, Salih ve onu</w:t>
      </w:r>
      <w:r w:rsidRPr="00FE6AA0">
        <w:rPr>
          <w:rFonts w:ascii="Garamond" w:hAnsi="Garamond"/>
          <w:sz w:val="24"/>
          <w:szCs w:val="24"/>
        </w:rPr>
        <w:t>n</w:t>
      </w:r>
      <w:r w:rsidRPr="00FE6AA0">
        <w:rPr>
          <w:rFonts w:ascii="Garamond" w:hAnsi="Garamond"/>
          <w:sz w:val="24"/>
          <w:szCs w:val="24"/>
        </w:rPr>
        <w:t>la bulunanlar yıldırımdan kurtuld</w:t>
      </w:r>
      <w:r w:rsidRPr="00FE6AA0">
        <w:rPr>
          <w:rFonts w:ascii="Garamond" w:hAnsi="Garamond"/>
          <w:sz w:val="24"/>
          <w:szCs w:val="24"/>
        </w:rPr>
        <w:t>u</w:t>
      </w:r>
      <w:r w:rsidRPr="00FE6AA0">
        <w:rPr>
          <w:rFonts w:ascii="Garamond" w:hAnsi="Garamond"/>
          <w:sz w:val="24"/>
          <w:szCs w:val="24"/>
        </w:rPr>
        <w:t>lar ve takva sebebiyle sabrede</w:t>
      </w:r>
      <w:r w:rsidRPr="00FE6AA0">
        <w:rPr>
          <w:rFonts w:ascii="Garamond" w:hAnsi="Garamond"/>
          <w:sz w:val="24"/>
          <w:szCs w:val="24"/>
        </w:rPr>
        <w:t>n</w:t>
      </w:r>
      <w:r w:rsidRPr="00FE6AA0">
        <w:rPr>
          <w:rFonts w:ascii="Garamond" w:hAnsi="Garamond"/>
          <w:sz w:val="24"/>
          <w:szCs w:val="24"/>
        </w:rPr>
        <w:t>ler galibiyete eriştiler ve o grup (Nuh, Salih ve kendilerine iman edenler) kurtuluşa eriştiler. Bu</w:t>
      </w:r>
      <w:r w:rsidRPr="00FE6AA0">
        <w:rPr>
          <w:rFonts w:ascii="Garamond" w:hAnsi="Garamond"/>
          <w:sz w:val="24"/>
          <w:szCs w:val="24"/>
        </w:rPr>
        <w:t>n</w:t>
      </w:r>
      <w:r w:rsidRPr="00FE6AA0">
        <w:rPr>
          <w:rFonts w:ascii="Garamond" w:hAnsi="Garamond"/>
          <w:sz w:val="24"/>
          <w:szCs w:val="24"/>
        </w:rPr>
        <w:t>ların aynı yolu ve metodu (yani takvayı) kateden ve aynı fazileti arayan kardeşleri vardır. Bunlar öncekilerin başına gelen ve A</w:t>
      </w:r>
      <w:r w:rsidRPr="00FE6AA0">
        <w:rPr>
          <w:rFonts w:ascii="Garamond" w:hAnsi="Garamond"/>
          <w:sz w:val="24"/>
          <w:szCs w:val="24"/>
        </w:rPr>
        <w:t>l</w:t>
      </w:r>
      <w:r w:rsidRPr="00FE6AA0">
        <w:rPr>
          <w:rFonts w:ascii="Garamond" w:hAnsi="Garamond"/>
          <w:sz w:val="24"/>
          <w:szCs w:val="24"/>
        </w:rPr>
        <w:t>lah’ın kitabında beyan edilen c</w:t>
      </w:r>
      <w:r w:rsidRPr="00FE6AA0">
        <w:rPr>
          <w:rFonts w:ascii="Garamond" w:hAnsi="Garamond"/>
          <w:sz w:val="24"/>
          <w:szCs w:val="24"/>
        </w:rPr>
        <w:t>e</w:t>
      </w:r>
      <w:r w:rsidRPr="00FE6AA0">
        <w:rPr>
          <w:rFonts w:ascii="Garamond" w:hAnsi="Garamond"/>
          <w:sz w:val="24"/>
          <w:szCs w:val="24"/>
        </w:rPr>
        <w:t>zaları ve belaları işitmekle şe</w:t>
      </w:r>
      <w:r w:rsidRPr="00FE6AA0">
        <w:rPr>
          <w:rFonts w:ascii="Garamond" w:hAnsi="Garamond"/>
          <w:sz w:val="24"/>
          <w:szCs w:val="24"/>
        </w:rPr>
        <w:t>h</w:t>
      </w:r>
      <w:r w:rsidRPr="00FE6AA0">
        <w:rPr>
          <w:rFonts w:ascii="Garamond" w:hAnsi="Garamond"/>
          <w:sz w:val="24"/>
          <w:szCs w:val="24"/>
        </w:rPr>
        <w:t>vetlerinin tuğyanını engelleme</w:t>
      </w:r>
      <w:r w:rsidRPr="00FE6AA0">
        <w:rPr>
          <w:rFonts w:ascii="Garamond" w:hAnsi="Garamond"/>
          <w:sz w:val="24"/>
          <w:szCs w:val="24"/>
        </w:rPr>
        <w:t>k</w:t>
      </w:r>
      <w:r w:rsidRPr="00FE6AA0">
        <w:rPr>
          <w:rFonts w:ascii="Garamond" w:hAnsi="Garamond"/>
          <w:sz w:val="24"/>
          <w:szCs w:val="24"/>
        </w:rPr>
        <w:t>tedirler. Rablerine kendil</w:t>
      </w:r>
      <w:r w:rsidRPr="00FE6AA0">
        <w:rPr>
          <w:rFonts w:ascii="Garamond" w:hAnsi="Garamond"/>
          <w:sz w:val="24"/>
          <w:szCs w:val="24"/>
        </w:rPr>
        <w:t>e</w:t>
      </w:r>
      <w:r w:rsidRPr="00FE6AA0">
        <w:rPr>
          <w:rFonts w:ascii="Garamond" w:hAnsi="Garamond"/>
          <w:sz w:val="24"/>
          <w:szCs w:val="24"/>
        </w:rPr>
        <w:t>rine rızık olarak verdiklerine ka</w:t>
      </w:r>
      <w:r w:rsidRPr="00FE6AA0">
        <w:rPr>
          <w:rFonts w:ascii="Garamond" w:hAnsi="Garamond"/>
          <w:sz w:val="24"/>
          <w:szCs w:val="24"/>
        </w:rPr>
        <w:t>r</w:t>
      </w:r>
      <w:r w:rsidRPr="00FE6AA0">
        <w:rPr>
          <w:rFonts w:ascii="Garamond" w:hAnsi="Garamond"/>
          <w:sz w:val="24"/>
          <w:szCs w:val="24"/>
        </w:rPr>
        <w:t>şılık hamdeder ve şükrederler. Şü</w:t>
      </w:r>
      <w:r w:rsidRPr="00FE6AA0">
        <w:rPr>
          <w:rFonts w:ascii="Garamond" w:hAnsi="Garamond"/>
          <w:sz w:val="24"/>
          <w:szCs w:val="24"/>
        </w:rPr>
        <w:t>p</w:t>
      </w:r>
      <w:r w:rsidRPr="00FE6AA0">
        <w:rPr>
          <w:rFonts w:ascii="Garamond" w:hAnsi="Garamond"/>
          <w:sz w:val="24"/>
          <w:szCs w:val="24"/>
        </w:rPr>
        <w:t>hesiz Allah hamd ve övgüye l</w:t>
      </w:r>
      <w:r w:rsidRPr="00FE6AA0">
        <w:rPr>
          <w:rFonts w:ascii="Garamond" w:hAnsi="Garamond"/>
          <w:sz w:val="24"/>
          <w:szCs w:val="24"/>
        </w:rPr>
        <w:t>a</w:t>
      </w:r>
      <w:r w:rsidRPr="00FE6AA0">
        <w:rPr>
          <w:rFonts w:ascii="Garamond" w:hAnsi="Garamond"/>
          <w:sz w:val="24"/>
          <w:szCs w:val="24"/>
        </w:rPr>
        <w:t>yıktır. Onlar kendilerini eksikli</w:t>
      </w:r>
      <w:r w:rsidRPr="00FE6AA0">
        <w:rPr>
          <w:rFonts w:ascii="Garamond" w:hAnsi="Garamond"/>
          <w:sz w:val="24"/>
          <w:szCs w:val="24"/>
        </w:rPr>
        <w:t>k</w:t>
      </w:r>
      <w:r w:rsidRPr="00FE6AA0">
        <w:rPr>
          <w:rFonts w:ascii="Garamond" w:hAnsi="Garamond"/>
          <w:sz w:val="24"/>
          <w:szCs w:val="24"/>
        </w:rPr>
        <w:t>leri sebebiyle kınarlar ve kendil</w:t>
      </w:r>
      <w:r w:rsidRPr="00FE6AA0">
        <w:rPr>
          <w:rFonts w:ascii="Garamond" w:hAnsi="Garamond"/>
          <w:sz w:val="24"/>
          <w:szCs w:val="24"/>
        </w:rPr>
        <w:t>e</w:t>
      </w:r>
      <w:r w:rsidRPr="00FE6AA0">
        <w:rPr>
          <w:rFonts w:ascii="Garamond" w:hAnsi="Garamond"/>
          <w:sz w:val="24"/>
          <w:szCs w:val="24"/>
        </w:rPr>
        <w:t>ri de kınanmaya layıktır. A</w:t>
      </w:r>
      <w:r w:rsidRPr="00FE6AA0">
        <w:rPr>
          <w:rFonts w:ascii="Garamond" w:hAnsi="Garamond"/>
          <w:sz w:val="24"/>
          <w:szCs w:val="24"/>
        </w:rPr>
        <w:t>l</w:t>
      </w:r>
      <w:r w:rsidRPr="00FE6AA0">
        <w:rPr>
          <w:rFonts w:ascii="Garamond" w:hAnsi="Garamond"/>
          <w:sz w:val="24"/>
          <w:szCs w:val="24"/>
        </w:rPr>
        <w:t>lah Tebareke ve Teala’nın, hilim ve ilim ehli olduğunu bildiler. H</w:t>
      </w:r>
      <w:r w:rsidRPr="00FE6AA0">
        <w:rPr>
          <w:rFonts w:ascii="Garamond" w:hAnsi="Garamond"/>
          <w:sz w:val="24"/>
          <w:szCs w:val="24"/>
        </w:rPr>
        <w:t>a</w:t>
      </w:r>
      <w:r w:rsidRPr="00FE6AA0">
        <w:rPr>
          <w:rFonts w:ascii="Garamond" w:hAnsi="Garamond"/>
          <w:sz w:val="24"/>
          <w:szCs w:val="24"/>
        </w:rPr>
        <w:t>kikatte Allah’ın gazabı hoşnutl</w:t>
      </w:r>
      <w:r w:rsidRPr="00FE6AA0">
        <w:rPr>
          <w:rFonts w:ascii="Garamond" w:hAnsi="Garamond"/>
          <w:sz w:val="24"/>
          <w:szCs w:val="24"/>
        </w:rPr>
        <w:t>u</w:t>
      </w:r>
      <w:r w:rsidRPr="00FE6AA0">
        <w:rPr>
          <w:rFonts w:ascii="Garamond" w:hAnsi="Garamond"/>
          <w:sz w:val="24"/>
          <w:szCs w:val="24"/>
        </w:rPr>
        <w:t>ğunu elde etmeye çalışmayanl</w:t>
      </w:r>
      <w:r w:rsidRPr="00FE6AA0">
        <w:rPr>
          <w:rFonts w:ascii="Garamond" w:hAnsi="Garamond"/>
          <w:sz w:val="24"/>
          <w:szCs w:val="24"/>
        </w:rPr>
        <w:t>a</w:t>
      </w:r>
      <w:r w:rsidRPr="00FE6AA0">
        <w:rPr>
          <w:rFonts w:ascii="Garamond" w:hAnsi="Garamond"/>
          <w:sz w:val="24"/>
          <w:szCs w:val="24"/>
        </w:rPr>
        <w:t>rın üzerinedir ve Allah s</w:t>
      </w:r>
      <w:r w:rsidRPr="00FE6AA0">
        <w:rPr>
          <w:rFonts w:ascii="Garamond" w:hAnsi="Garamond"/>
          <w:sz w:val="24"/>
          <w:szCs w:val="24"/>
        </w:rPr>
        <w:t>a</w:t>
      </w:r>
      <w:r w:rsidRPr="00FE6AA0">
        <w:rPr>
          <w:rFonts w:ascii="Garamond" w:hAnsi="Garamond"/>
          <w:sz w:val="24"/>
          <w:szCs w:val="24"/>
        </w:rPr>
        <w:t>dece bağışını kabullenmeyen kims</w:t>
      </w:r>
      <w:r w:rsidRPr="00FE6AA0">
        <w:rPr>
          <w:rFonts w:ascii="Garamond" w:hAnsi="Garamond"/>
          <w:sz w:val="24"/>
          <w:szCs w:val="24"/>
        </w:rPr>
        <w:t>e</w:t>
      </w:r>
      <w:r w:rsidRPr="00FE6AA0">
        <w:rPr>
          <w:rFonts w:ascii="Garamond" w:hAnsi="Garamond"/>
          <w:sz w:val="24"/>
          <w:szCs w:val="24"/>
        </w:rPr>
        <w:t>den esirger ve sadece hidayeti i</w:t>
      </w:r>
      <w:r w:rsidRPr="00FE6AA0">
        <w:rPr>
          <w:rFonts w:ascii="Garamond" w:hAnsi="Garamond"/>
          <w:sz w:val="24"/>
          <w:szCs w:val="24"/>
        </w:rPr>
        <w:t>s</w:t>
      </w:r>
      <w:r w:rsidRPr="00FE6AA0">
        <w:rPr>
          <w:rFonts w:ascii="Garamond" w:hAnsi="Garamond"/>
          <w:sz w:val="24"/>
          <w:szCs w:val="24"/>
        </w:rPr>
        <w:t xml:space="preserve">temeyen kimseyi sapıklığa terkeder. </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Allah günahkarlara tövbe i</w:t>
      </w:r>
      <w:r w:rsidRPr="00FE6AA0">
        <w:rPr>
          <w:rFonts w:ascii="Garamond" w:hAnsi="Garamond"/>
          <w:sz w:val="24"/>
          <w:szCs w:val="24"/>
        </w:rPr>
        <w:t>m</w:t>
      </w:r>
      <w:r w:rsidRPr="00FE6AA0">
        <w:rPr>
          <w:rFonts w:ascii="Garamond" w:hAnsi="Garamond"/>
          <w:sz w:val="24"/>
          <w:szCs w:val="24"/>
        </w:rPr>
        <w:t xml:space="preserve">kanı vermiştir ki kötülüklerini </w:t>
      </w:r>
      <w:r w:rsidRPr="00FE6AA0">
        <w:rPr>
          <w:rFonts w:ascii="Garamond" w:hAnsi="Garamond"/>
          <w:sz w:val="24"/>
          <w:szCs w:val="24"/>
        </w:rPr>
        <w:t>i</w:t>
      </w:r>
      <w:r w:rsidRPr="00FE6AA0">
        <w:rPr>
          <w:rFonts w:ascii="Garamond" w:hAnsi="Garamond"/>
          <w:sz w:val="24"/>
          <w:szCs w:val="24"/>
        </w:rPr>
        <w:t>yilikl</w:t>
      </w:r>
      <w:r w:rsidRPr="00FE6AA0">
        <w:rPr>
          <w:rFonts w:ascii="Garamond" w:hAnsi="Garamond"/>
          <w:sz w:val="24"/>
          <w:szCs w:val="24"/>
        </w:rPr>
        <w:t>e</w:t>
      </w:r>
      <w:r w:rsidRPr="00FE6AA0">
        <w:rPr>
          <w:rFonts w:ascii="Garamond" w:hAnsi="Garamond"/>
          <w:sz w:val="24"/>
          <w:szCs w:val="24"/>
        </w:rPr>
        <w:t xml:space="preserve">re çevirsinler ve Kur’an’da </w:t>
      </w:r>
      <w:r w:rsidRPr="00FE6AA0">
        <w:rPr>
          <w:rFonts w:ascii="Garamond" w:hAnsi="Garamond"/>
          <w:sz w:val="24"/>
          <w:szCs w:val="24"/>
        </w:rPr>
        <w:lastRenderedPageBreak/>
        <w:t>yüksek ve kesilmez bir sesle ku</w:t>
      </w:r>
      <w:r w:rsidRPr="00FE6AA0">
        <w:rPr>
          <w:rFonts w:ascii="Garamond" w:hAnsi="Garamond"/>
          <w:sz w:val="24"/>
          <w:szCs w:val="24"/>
        </w:rPr>
        <w:t>l</w:t>
      </w:r>
      <w:r w:rsidRPr="00FE6AA0">
        <w:rPr>
          <w:rFonts w:ascii="Garamond" w:hAnsi="Garamond"/>
          <w:sz w:val="24"/>
          <w:szCs w:val="24"/>
        </w:rPr>
        <w:t>lar</w:t>
      </w:r>
      <w:r w:rsidRPr="00FE6AA0">
        <w:rPr>
          <w:rFonts w:ascii="Garamond" w:hAnsi="Garamond"/>
          <w:sz w:val="24"/>
          <w:szCs w:val="24"/>
        </w:rPr>
        <w:t>ı</w:t>
      </w:r>
      <w:r w:rsidRPr="00FE6AA0">
        <w:rPr>
          <w:rFonts w:ascii="Garamond" w:hAnsi="Garamond"/>
          <w:sz w:val="24"/>
          <w:szCs w:val="24"/>
        </w:rPr>
        <w:t>nı tövbe etmeye çağırmış, kullarının duasını engellememi</w:t>
      </w:r>
      <w:r w:rsidRPr="00FE6AA0">
        <w:rPr>
          <w:rFonts w:ascii="Garamond" w:hAnsi="Garamond"/>
          <w:sz w:val="24"/>
          <w:szCs w:val="24"/>
        </w:rPr>
        <w:t>ş</w:t>
      </w:r>
      <w:r w:rsidRPr="00FE6AA0">
        <w:rPr>
          <w:rFonts w:ascii="Garamond" w:hAnsi="Garamond"/>
          <w:sz w:val="24"/>
          <w:szCs w:val="24"/>
        </w:rPr>
        <w:t>tir. O halde Allah</w:t>
      </w:r>
      <w:r w:rsidR="0095086A">
        <w:rPr>
          <w:rFonts w:ascii="Garamond" w:hAnsi="Garamond"/>
          <w:sz w:val="24"/>
          <w:szCs w:val="24"/>
        </w:rPr>
        <w:t>’ın</w:t>
      </w:r>
      <w:r w:rsidRPr="00FE6AA0">
        <w:rPr>
          <w:rFonts w:ascii="Garamond" w:hAnsi="Garamond"/>
          <w:sz w:val="24"/>
          <w:szCs w:val="24"/>
        </w:rPr>
        <w:t xml:space="preserve"> indirdiği şeyleri gi</w:t>
      </w:r>
      <w:r w:rsidRPr="00FE6AA0">
        <w:rPr>
          <w:rFonts w:ascii="Garamond" w:hAnsi="Garamond"/>
          <w:sz w:val="24"/>
          <w:szCs w:val="24"/>
        </w:rPr>
        <w:t>z</w:t>
      </w:r>
      <w:r w:rsidRPr="00FE6AA0">
        <w:rPr>
          <w:rFonts w:ascii="Garamond" w:hAnsi="Garamond"/>
          <w:sz w:val="24"/>
          <w:szCs w:val="24"/>
        </w:rPr>
        <w:t>leyen kimselere</w:t>
      </w:r>
      <w:r w:rsidR="0095086A">
        <w:rPr>
          <w:rFonts w:ascii="Garamond" w:hAnsi="Garamond"/>
          <w:sz w:val="24"/>
          <w:szCs w:val="24"/>
        </w:rPr>
        <w:t xml:space="preserve"> Allah</w:t>
      </w:r>
      <w:r w:rsidRPr="00FE6AA0">
        <w:rPr>
          <w:rFonts w:ascii="Garamond" w:hAnsi="Garamond"/>
          <w:sz w:val="24"/>
          <w:szCs w:val="24"/>
        </w:rPr>
        <w:t xml:space="preserve"> lanet etsin. </w:t>
      </w:r>
    </w:p>
    <w:p w:rsidR="00C324D6" w:rsidRPr="00FE6AA0" w:rsidRDefault="00C324D6" w:rsidP="00E26647">
      <w:pPr>
        <w:spacing w:line="300" w:lineRule="atLeast"/>
        <w:ind w:firstLine="284"/>
        <w:jc w:val="both"/>
        <w:rPr>
          <w:rFonts w:ascii="Garamond" w:hAnsi="Garamond"/>
          <w:sz w:val="24"/>
          <w:szCs w:val="24"/>
        </w:rPr>
      </w:pPr>
      <w:r w:rsidRPr="00FE6AA0">
        <w:rPr>
          <w:rFonts w:ascii="Garamond" w:hAnsi="Garamond"/>
          <w:sz w:val="24"/>
          <w:szCs w:val="24"/>
        </w:rPr>
        <w:t>O rahmeti kendisine farz kılmış bu yüzden de rahmeti g</w:t>
      </w:r>
      <w:r w:rsidRPr="00FE6AA0">
        <w:rPr>
          <w:rFonts w:ascii="Garamond" w:hAnsi="Garamond"/>
          <w:sz w:val="24"/>
          <w:szCs w:val="24"/>
        </w:rPr>
        <w:t>a</w:t>
      </w:r>
      <w:r w:rsidR="0095086A">
        <w:rPr>
          <w:rFonts w:ascii="Garamond" w:hAnsi="Garamond"/>
          <w:sz w:val="24"/>
          <w:szCs w:val="24"/>
        </w:rPr>
        <w:t>zabını</w:t>
      </w:r>
      <w:r w:rsidRPr="00FE6AA0">
        <w:rPr>
          <w:rFonts w:ascii="Garamond" w:hAnsi="Garamond"/>
          <w:sz w:val="24"/>
          <w:szCs w:val="24"/>
        </w:rPr>
        <w:t xml:space="preserve"> geçmiştir ve de doğr</w:t>
      </w:r>
      <w:r w:rsidRPr="00FE6AA0">
        <w:rPr>
          <w:rFonts w:ascii="Garamond" w:hAnsi="Garamond"/>
          <w:sz w:val="24"/>
          <w:szCs w:val="24"/>
        </w:rPr>
        <w:t>u</w:t>
      </w:r>
      <w:r w:rsidRPr="00FE6AA0">
        <w:rPr>
          <w:rFonts w:ascii="Garamond" w:hAnsi="Garamond"/>
          <w:sz w:val="24"/>
          <w:szCs w:val="24"/>
        </w:rPr>
        <w:t>luk ve adaletle sona ermiştir. O ha</w:t>
      </w:r>
      <w:r w:rsidRPr="00FE6AA0">
        <w:rPr>
          <w:rFonts w:ascii="Garamond" w:hAnsi="Garamond"/>
          <w:sz w:val="24"/>
          <w:szCs w:val="24"/>
        </w:rPr>
        <w:t>l</w:t>
      </w:r>
      <w:r w:rsidRPr="00FE6AA0">
        <w:rPr>
          <w:rFonts w:ascii="Garamond" w:hAnsi="Garamond"/>
          <w:sz w:val="24"/>
          <w:szCs w:val="24"/>
        </w:rPr>
        <w:t>de kulları kendisini gazaplandırmadığı müddetçe o, kendiliğinden kullara gazaplanmaz ve bu yakinden kaynaklanan bir ilimden ve ta</w:t>
      </w:r>
      <w:r w:rsidRPr="00FE6AA0">
        <w:rPr>
          <w:rFonts w:ascii="Garamond" w:hAnsi="Garamond"/>
          <w:sz w:val="24"/>
          <w:szCs w:val="24"/>
        </w:rPr>
        <w:t>k</w:t>
      </w:r>
      <w:r w:rsidRPr="00FE6AA0">
        <w:rPr>
          <w:rFonts w:ascii="Garamond" w:hAnsi="Garamond"/>
          <w:sz w:val="24"/>
          <w:szCs w:val="24"/>
        </w:rPr>
        <w:t>vadan hasıl olan bir bilgidendir. Allah her ümmetten kitabın ilim ve marifetini, onların kitabı uz</w:t>
      </w:r>
      <w:r w:rsidRPr="00FE6AA0">
        <w:rPr>
          <w:rFonts w:ascii="Garamond" w:hAnsi="Garamond"/>
          <w:sz w:val="24"/>
          <w:szCs w:val="24"/>
        </w:rPr>
        <w:t>a</w:t>
      </w:r>
      <w:r w:rsidRPr="00FE6AA0">
        <w:rPr>
          <w:rFonts w:ascii="Garamond" w:hAnsi="Garamond"/>
          <w:sz w:val="24"/>
          <w:szCs w:val="24"/>
        </w:rPr>
        <w:t>ğa attığı bir zamanda almıştır ve onlar hükümdarlığa teslim old</w:t>
      </w:r>
      <w:r w:rsidRPr="00FE6AA0">
        <w:rPr>
          <w:rFonts w:ascii="Garamond" w:hAnsi="Garamond"/>
          <w:sz w:val="24"/>
          <w:szCs w:val="24"/>
        </w:rPr>
        <w:t>u</w:t>
      </w:r>
      <w:r w:rsidRPr="00FE6AA0">
        <w:rPr>
          <w:rFonts w:ascii="Garamond" w:hAnsi="Garamond"/>
          <w:sz w:val="24"/>
          <w:szCs w:val="24"/>
        </w:rPr>
        <w:t>ğu zaman, düşmanları ona h</w:t>
      </w:r>
      <w:r w:rsidRPr="00FE6AA0">
        <w:rPr>
          <w:rFonts w:ascii="Garamond" w:hAnsi="Garamond"/>
          <w:sz w:val="24"/>
          <w:szCs w:val="24"/>
        </w:rPr>
        <w:t>ü</w:t>
      </w:r>
      <w:r w:rsidRPr="00FE6AA0">
        <w:rPr>
          <w:rFonts w:ascii="Garamond" w:hAnsi="Garamond"/>
          <w:sz w:val="24"/>
          <w:szCs w:val="24"/>
        </w:rPr>
        <w:t xml:space="preserve">kümdar kılmıştır. Kitaplarını </w:t>
      </w:r>
      <w:r w:rsidRPr="00FE6AA0">
        <w:rPr>
          <w:rFonts w:ascii="Garamond" w:hAnsi="Garamond"/>
          <w:sz w:val="24"/>
          <w:szCs w:val="24"/>
        </w:rPr>
        <w:t>u</w:t>
      </w:r>
      <w:r w:rsidRPr="00FE6AA0">
        <w:rPr>
          <w:rFonts w:ascii="Garamond" w:hAnsi="Garamond"/>
          <w:sz w:val="24"/>
          <w:szCs w:val="24"/>
        </w:rPr>
        <w:t>zağa atmalarının örneklerinin b</w:t>
      </w:r>
      <w:r w:rsidRPr="00FE6AA0">
        <w:rPr>
          <w:rFonts w:ascii="Garamond" w:hAnsi="Garamond"/>
          <w:sz w:val="24"/>
          <w:szCs w:val="24"/>
        </w:rPr>
        <w:t>i</w:t>
      </w:r>
      <w:r w:rsidRPr="00FE6AA0">
        <w:rPr>
          <w:rFonts w:ascii="Garamond" w:hAnsi="Garamond"/>
          <w:sz w:val="24"/>
          <w:szCs w:val="24"/>
        </w:rPr>
        <w:t>ri de harf ve kelimelerine riayet etmeleri, ama hudud ve hükü</w:t>
      </w:r>
      <w:r w:rsidRPr="00FE6AA0">
        <w:rPr>
          <w:rFonts w:ascii="Garamond" w:hAnsi="Garamond"/>
          <w:sz w:val="24"/>
          <w:szCs w:val="24"/>
        </w:rPr>
        <w:t>m</w:t>
      </w:r>
      <w:r w:rsidRPr="00FE6AA0">
        <w:rPr>
          <w:rFonts w:ascii="Garamond" w:hAnsi="Garamond"/>
          <w:sz w:val="24"/>
          <w:szCs w:val="24"/>
        </w:rPr>
        <w:t>lerini tahrif etmeleridir. Bu yü</w:t>
      </w:r>
      <w:r w:rsidRPr="00FE6AA0">
        <w:rPr>
          <w:rFonts w:ascii="Garamond" w:hAnsi="Garamond"/>
          <w:sz w:val="24"/>
          <w:szCs w:val="24"/>
        </w:rPr>
        <w:t>z</w:t>
      </w:r>
      <w:r w:rsidRPr="00FE6AA0">
        <w:rPr>
          <w:rFonts w:ascii="Garamond" w:hAnsi="Garamond"/>
          <w:sz w:val="24"/>
          <w:szCs w:val="24"/>
        </w:rPr>
        <w:t>den sadece onun nakil ve rivay</w:t>
      </w:r>
      <w:r w:rsidRPr="00FE6AA0">
        <w:rPr>
          <w:rFonts w:ascii="Garamond" w:hAnsi="Garamond"/>
          <w:sz w:val="24"/>
          <w:szCs w:val="24"/>
        </w:rPr>
        <w:t>e</w:t>
      </w:r>
      <w:r w:rsidR="0095086A">
        <w:rPr>
          <w:rFonts w:ascii="Garamond" w:hAnsi="Garamond"/>
          <w:sz w:val="24"/>
          <w:szCs w:val="24"/>
        </w:rPr>
        <w:t>tiyle uğraşı</w:t>
      </w:r>
      <w:r w:rsidRPr="00FE6AA0">
        <w:rPr>
          <w:rFonts w:ascii="Garamond" w:hAnsi="Garamond"/>
          <w:sz w:val="24"/>
          <w:szCs w:val="24"/>
        </w:rPr>
        <w:t>r, anlayış ve ameli</w:t>
      </w:r>
      <w:r w:rsidRPr="00FE6AA0">
        <w:rPr>
          <w:rFonts w:ascii="Garamond" w:hAnsi="Garamond"/>
          <w:sz w:val="24"/>
          <w:szCs w:val="24"/>
        </w:rPr>
        <w:t>n</w:t>
      </w:r>
      <w:r w:rsidRPr="00FE6AA0">
        <w:rPr>
          <w:rFonts w:ascii="Garamond" w:hAnsi="Garamond"/>
          <w:sz w:val="24"/>
          <w:szCs w:val="24"/>
        </w:rPr>
        <w:t xml:space="preserve">den uzak olurlar. </w:t>
      </w:r>
      <w:r w:rsidR="0095086A">
        <w:rPr>
          <w:rFonts w:ascii="Garamond" w:hAnsi="Garamond"/>
          <w:sz w:val="24"/>
          <w:szCs w:val="24"/>
        </w:rPr>
        <w:t xml:space="preserve">Cahiller </w:t>
      </w:r>
      <w:r w:rsidRPr="00FE6AA0">
        <w:rPr>
          <w:rFonts w:ascii="Garamond" w:hAnsi="Garamond"/>
          <w:sz w:val="24"/>
          <w:szCs w:val="24"/>
        </w:rPr>
        <w:t>riv</w:t>
      </w:r>
      <w:r w:rsidRPr="00FE6AA0">
        <w:rPr>
          <w:rFonts w:ascii="Garamond" w:hAnsi="Garamond"/>
          <w:sz w:val="24"/>
          <w:szCs w:val="24"/>
        </w:rPr>
        <w:t>a</w:t>
      </w:r>
      <w:r w:rsidRPr="00FE6AA0">
        <w:rPr>
          <w:rFonts w:ascii="Garamond" w:hAnsi="Garamond"/>
          <w:sz w:val="24"/>
          <w:szCs w:val="24"/>
        </w:rPr>
        <w:t>yetleri ezberledikleri sebebi</w:t>
      </w:r>
      <w:r w:rsidRPr="00FE6AA0">
        <w:rPr>
          <w:rFonts w:ascii="Garamond" w:hAnsi="Garamond"/>
          <w:sz w:val="24"/>
          <w:szCs w:val="24"/>
        </w:rPr>
        <w:t>y</w:t>
      </w:r>
      <w:r w:rsidRPr="00FE6AA0">
        <w:rPr>
          <w:rFonts w:ascii="Garamond" w:hAnsi="Garamond"/>
          <w:sz w:val="24"/>
          <w:szCs w:val="24"/>
        </w:rPr>
        <w:t>le mutludurlar, ama alimler, anl</w:t>
      </w:r>
      <w:r w:rsidRPr="00FE6AA0">
        <w:rPr>
          <w:rFonts w:ascii="Garamond" w:hAnsi="Garamond"/>
          <w:sz w:val="24"/>
          <w:szCs w:val="24"/>
        </w:rPr>
        <w:t>a</w:t>
      </w:r>
      <w:r w:rsidRPr="00FE6AA0">
        <w:rPr>
          <w:rFonts w:ascii="Garamond" w:hAnsi="Garamond"/>
          <w:sz w:val="24"/>
          <w:szCs w:val="24"/>
        </w:rPr>
        <w:t>mıyla amel etmedikleri has</w:t>
      </w:r>
      <w:r w:rsidRPr="00FE6AA0">
        <w:rPr>
          <w:rFonts w:ascii="Garamond" w:hAnsi="Garamond"/>
          <w:sz w:val="24"/>
          <w:szCs w:val="24"/>
        </w:rPr>
        <w:t>e</w:t>
      </w:r>
      <w:r w:rsidRPr="00FE6AA0">
        <w:rPr>
          <w:rFonts w:ascii="Garamond" w:hAnsi="Garamond"/>
          <w:sz w:val="24"/>
          <w:szCs w:val="24"/>
        </w:rPr>
        <w:t>biyle üzüntü içindedirler</w:t>
      </w:r>
      <w:r w:rsidR="0095086A">
        <w:rPr>
          <w:rFonts w:ascii="Garamond" w:hAnsi="Garamond"/>
          <w:sz w:val="24"/>
          <w:szCs w:val="24"/>
        </w:rPr>
        <w:t>. Kitabı</w:t>
      </w:r>
      <w:r w:rsidRPr="00FE6AA0">
        <w:rPr>
          <w:rFonts w:ascii="Garamond" w:hAnsi="Garamond"/>
          <w:sz w:val="24"/>
          <w:szCs w:val="24"/>
        </w:rPr>
        <w:t xml:space="preserve"> uz</w:t>
      </w:r>
      <w:r w:rsidRPr="00FE6AA0">
        <w:rPr>
          <w:rFonts w:ascii="Garamond" w:hAnsi="Garamond"/>
          <w:sz w:val="24"/>
          <w:szCs w:val="24"/>
        </w:rPr>
        <w:t>a</w:t>
      </w:r>
      <w:r w:rsidRPr="00FE6AA0">
        <w:rPr>
          <w:rFonts w:ascii="Garamond" w:hAnsi="Garamond"/>
          <w:sz w:val="24"/>
          <w:szCs w:val="24"/>
        </w:rPr>
        <w:t>ğa atmalarının bir diğer ö</w:t>
      </w:r>
      <w:r w:rsidRPr="00FE6AA0">
        <w:rPr>
          <w:rFonts w:ascii="Garamond" w:hAnsi="Garamond"/>
          <w:sz w:val="24"/>
          <w:szCs w:val="24"/>
        </w:rPr>
        <w:t>r</w:t>
      </w:r>
      <w:r w:rsidRPr="00FE6AA0">
        <w:rPr>
          <w:rFonts w:ascii="Garamond" w:hAnsi="Garamond"/>
          <w:sz w:val="24"/>
          <w:szCs w:val="24"/>
        </w:rPr>
        <w:t xml:space="preserve">neği de yöneticilerinin bilmeyen </w:t>
      </w:r>
      <w:r w:rsidRPr="00FE6AA0">
        <w:rPr>
          <w:rFonts w:ascii="Garamond" w:hAnsi="Garamond"/>
          <w:sz w:val="24"/>
          <w:szCs w:val="24"/>
        </w:rPr>
        <w:lastRenderedPageBreak/>
        <w:t>kims</w:t>
      </w:r>
      <w:r w:rsidRPr="00FE6AA0">
        <w:rPr>
          <w:rFonts w:ascii="Garamond" w:hAnsi="Garamond"/>
          <w:sz w:val="24"/>
          <w:szCs w:val="24"/>
        </w:rPr>
        <w:t>e</w:t>
      </w:r>
      <w:r w:rsidRPr="00FE6AA0">
        <w:rPr>
          <w:rFonts w:ascii="Garamond" w:hAnsi="Garamond"/>
          <w:sz w:val="24"/>
          <w:szCs w:val="24"/>
        </w:rPr>
        <w:t>lerden karar k</w:t>
      </w:r>
      <w:r w:rsidRPr="00FE6AA0">
        <w:rPr>
          <w:rFonts w:ascii="Garamond" w:hAnsi="Garamond"/>
          <w:sz w:val="24"/>
          <w:szCs w:val="24"/>
        </w:rPr>
        <w:t>ı</w:t>
      </w:r>
      <w:r w:rsidRPr="00FE6AA0">
        <w:rPr>
          <w:rFonts w:ascii="Garamond" w:hAnsi="Garamond"/>
          <w:sz w:val="24"/>
          <w:szCs w:val="24"/>
        </w:rPr>
        <w:t>lınmasıdır. Bu yüzden yönetic</w:t>
      </w:r>
      <w:r w:rsidRPr="00FE6AA0">
        <w:rPr>
          <w:rFonts w:ascii="Garamond" w:hAnsi="Garamond"/>
          <w:sz w:val="24"/>
          <w:szCs w:val="24"/>
        </w:rPr>
        <w:t>i</w:t>
      </w:r>
      <w:r w:rsidRPr="00FE6AA0">
        <w:rPr>
          <w:rFonts w:ascii="Garamond" w:hAnsi="Garamond"/>
          <w:sz w:val="24"/>
          <w:szCs w:val="24"/>
        </w:rPr>
        <w:t>ler onları heva ve heves kaynağına götürmüş, h</w:t>
      </w:r>
      <w:r w:rsidRPr="00FE6AA0">
        <w:rPr>
          <w:rFonts w:ascii="Garamond" w:hAnsi="Garamond"/>
          <w:sz w:val="24"/>
          <w:szCs w:val="24"/>
        </w:rPr>
        <w:t>e</w:t>
      </w:r>
      <w:r w:rsidRPr="00FE6AA0">
        <w:rPr>
          <w:rFonts w:ascii="Garamond" w:hAnsi="Garamond"/>
          <w:sz w:val="24"/>
          <w:szCs w:val="24"/>
        </w:rPr>
        <w:t>lak olmaya sürüklemiş, dinin kulpl</w:t>
      </w:r>
      <w:r w:rsidRPr="00FE6AA0">
        <w:rPr>
          <w:rFonts w:ascii="Garamond" w:hAnsi="Garamond"/>
          <w:sz w:val="24"/>
          <w:szCs w:val="24"/>
        </w:rPr>
        <w:t>a</w:t>
      </w:r>
      <w:r w:rsidRPr="00FE6AA0">
        <w:rPr>
          <w:rFonts w:ascii="Garamond" w:hAnsi="Garamond"/>
          <w:sz w:val="24"/>
          <w:szCs w:val="24"/>
        </w:rPr>
        <w:t>rını deği</w:t>
      </w:r>
      <w:r w:rsidRPr="00FE6AA0">
        <w:rPr>
          <w:rFonts w:ascii="Garamond" w:hAnsi="Garamond"/>
          <w:sz w:val="24"/>
          <w:szCs w:val="24"/>
        </w:rPr>
        <w:t>ş</w:t>
      </w:r>
      <w:r w:rsidRPr="00FE6AA0">
        <w:rPr>
          <w:rFonts w:ascii="Garamond" w:hAnsi="Garamond"/>
          <w:sz w:val="24"/>
          <w:szCs w:val="24"/>
        </w:rPr>
        <w:t>tirmiş ve onu (dini) bir avuç sefih ve çocuğa miras b</w:t>
      </w:r>
      <w:r w:rsidRPr="00FE6AA0">
        <w:rPr>
          <w:rFonts w:ascii="Garamond" w:hAnsi="Garamond"/>
          <w:sz w:val="24"/>
          <w:szCs w:val="24"/>
        </w:rPr>
        <w:t>ı</w:t>
      </w:r>
      <w:r w:rsidRPr="00FE6AA0">
        <w:rPr>
          <w:rFonts w:ascii="Garamond" w:hAnsi="Garamond"/>
          <w:sz w:val="24"/>
          <w:szCs w:val="24"/>
        </w:rPr>
        <w:t>rakmışlardır.. D</w:t>
      </w:r>
      <w:r w:rsidRPr="00FE6AA0">
        <w:rPr>
          <w:rFonts w:ascii="Garamond" w:hAnsi="Garamond"/>
          <w:sz w:val="24"/>
          <w:szCs w:val="24"/>
        </w:rPr>
        <w:t>o</w:t>
      </w:r>
      <w:r w:rsidRPr="00FE6AA0">
        <w:rPr>
          <w:rFonts w:ascii="Garamond" w:hAnsi="Garamond"/>
          <w:sz w:val="24"/>
          <w:szCs w:val="24"/>
        </w:rPr>
        <w:t>layısıyla da ümmet A</w:t>
      </w:r>
      <w:r w:rsidRPr="00FE6AA0">
        <w:rPr>
          <w:rFonts w:ascii="Garamond" w:hAnsi="Garamond"/>
          <w:sz w:val="24"/>
          <w:szCs w:val="24"/>
        </w:rPr>
        <w:t>l</w:t>
      </w:r>
      <w:r w:rsidRPr="00FE6AA0">
        <w:rPr>
          <w:rFonts w:ascii="Garamond" w:hAnsi="Garamond"/>
          <w:sz w:val="24"/>
          <w:szCs w:val="24"/>
        </w:rPr>
        <w:t>lah Tebarek ve Teala’dan emir a</w:t>
      </w:r>
      <w:r w:rsidRPr="00FE6AA0">
        <w:rPr>
          <w:rFonts w:ascii="Garamond" w:hAnsi="Garamond"/>
          <w:sz w:val="24"/>
          <w:szCs w:val="24"/>
        </w:rPr>
        <w:t>l</w:t>
      </w:r>
      <w:r w:rsidRPr="00FE6AA0">
        <w:rPr>
          <w:rFonts w:ascii="Garamond" w:hAnsi="Garamond"/>
          <w:sz w:val="24"/>
          <w:szCs w:val="24"/>
        </w:rPr>
        <w:t>mak yerine halktan emir almaktadır. İnsa</w:t>
      </w:r>
      <w:r w:rsidRPr="00FE6AA0">
        <w:rPr>
          <w:rFonts w:ascii="Garamond" w:hAnsi="Garamond"/>
          <w:sz w:val="24"/>
          <w:szCs w:val="24"/>
        </w:rPr>
        <w:t>n</w:t>
      </w:r>
      <w:r w:rsidRPr="00FE6AA0">
        <w:rPr>
          <w:rFonts w:ascii="Garamond" w:hAnsi="Garamond"/>
          <w:sz w:val="24"/>
          <w:szCs w:val="24"/>
        </w:rPr>
        <w:t>ların dostluğunu Allah’ın dostl</w:t>
      </w:r>
      <w:r w:rsidRPr="00FE6AA0">
        <w:rPr>
          <w:rFonts w:ascii="Garamond" w:hAnsi="Garamond"/>
          <w:sz w:val="24"/>
          <w:szCs w:val="24"/>
        </w:rPr>
        <w:t>u</w:t>
      </w:r>
      <w:r w:rsidRPr="00FE6AA0">
        <w:rPr>
          <w:rFonts w:ascii="Garamond" w:hAnsi="Garamond"/>
          <w:sz w:val="24"/>
          <w:szCs w:val="24"/>
        </w:rPr>
        <w:t>ğu ve velayetine tercih eden z</w:t>
      </w:r>
      <w:r w:rsidRPr="00FE6AA0">
        <w:rPr>
          <w:rFonts w:ascii="Garamond" w:hAnsi="Garamond"/>
          <w:sz w:val="24"/>
          <w:szCs w:val="24"/>
        </w:rPr>
        <w:t>a</w:t>
      </w:r>
      <w:r w:rsidRPr="00FE6AA0">
        <w:rPr>
          <w:rFonts w:ascii="Garamond" w:hAnsi="Garamond"/>
          <w:sz w:val="24"/>
          <w:szCs w:val="24"/>
        </w:rPr>
        <w:t>limlerin bu yanlış tercihileri ne de kötüdür?! Bunlar i</w:t>
      </w:r>
      <w:r w:rsidRPr="00FE6AA0">
        <w:rPr>
          <w:rFonts w:ascii="Garamond" w:hAnsi="Garamond"/>
          <w:sz w:val="24"/>
          <w:szCs w:val="24"/>
        </w:rPr>
        <w:t>n</w:t>
      </w:r>
      <w:r w:rsidRPr="00FE6AA0">
        <w:rPr>
          <w:rFonts w:ascii="Garamond" w:hAnsi="Garamond"/>
          <w:sz w:val="24"/>
          <w:szCs w:val="24"/>
        </w:rPr>
        <w:t>sanların mükafatını Allah’ın mükafatının yerine ve insanların rızayetini A</w:t>
      </w:r>
      <w:r w:rsidRPr="00FE6AA0">
        <w:rPr>
          <w:rFonts w:ascii="Garamond" w:hAnsi="Garamond"/>
          <w:sz w:val="24"/>
          <w:szCs w:val="24"/>
        </w:rPr>
        <w:t>l</w:t>
      </w:r>
      <w:r w:rsidRPr="00FE6AA0">
        <w:rPr>
          <w:rFonts w:ascii="Garamond" w:hAnsi="Garamond"/>
          <w:sz w:val="24"/>
          <w:szCs w:val="24"/>
        </w:rPr>
        <w:t>lah’ın rızayetinin yerine geçi</w:t>
      </w:r>
      <w:r w:rsidRPr="00FE6AA0">
        <w:rPr>
          <w:rFonts w:ascii="Garamond" w:hAnsi="Garamond"/>
          <w:sz w:val="24"/>
          <w:szCs w:val="24"/>
        </w:rPr>
        <w:t>r</w:t>
      </w:r>
      <w:r w:rsidRPr="00FE6AA0">
        <w:rPr>
          <w:rFonts w:ascii="Garamond" w:hAnsi="Garamond"/>
          <w:sz w:val="24"/>
          <w:szCs w:val="24"/>
        </w:rPr>
        <w:t>mişlerdir. Ümmet, böyle bir d</w:t>
      </w:r>
      <w:r w:rsidRPr="00FE6AA0">
        <w:rPr>
          <w:rFonts w:ascii="Garamond" w:hAnsi="Garamond"/>
          <w:sz w:val="24"/>
          <w:szCs w:val="24"/>
        </w:rPr>
        <w:t>u</w:t>
      </w:r>
      <w:r w:rsidRPr="00FE6AA0">
        <w:rPr>
          <w:rFonts w:ascii="Garamond" w:hAnsi="Garamond"/>
          <w:sz w:val="24"/>
          <w:szCs w:val="24"/>
        </w:rPr>
        <w:t>ruma düşmüştür. Onlardan ib</w:t>
      </w:r>
      <w:r w:rsidRPr="00FE6AA0">
        <w:rPr>
          <w:rFonts w:ascii="Garamond" w:hAnsi="Garamond"/>
          <w:sz w:val="24"/>
          <w:szCs w:val="24"/>
        </w:rPr>
        <w:t>a</w:t>
      </w:r>
      <w:r w:rsidRPr="00FE6AA0">
        <w:rPr>
          <w:rFonts w:ascii="Garamond" w:hAnsi="Garamond"/>
          <w:sz w:val="24"/>
          <w:szCs w:val="24"/>
        </w:rPr>
        <w:t>det edenler de bu s</w:t>
      </w:r>
      <w:r w:rsidRPr="00FE6AA0">
        <w:rPr>
          <w:rFonts w:ascii="Garamond" w:hAnsi="Garamond"/>
          <w:sz w:val="24"/>
          <w:szCs w:val="24"/>
        </w:rPr>
        <w:t>a</w:t>
      </w:r>
      <w:r w:rsidRPr="00FE6AA0">
        <w:rPr>
          <w:rFonts w:ascii="Garamond" w:hAnsi="Garamond"/>
          <w:sz w:val="24"/>
          <w:szCs w:val="24"/>
        </w:rPr>
        <w:t>pıklık içinde yaşamaktadır. G</w:t>
      </w:r>
      <w:r w:rsidRPr="00FE6AA0">
        <w:rPr>
          <w:rFonts w:ascii="Garamond" w:hAnsi="Garamond"/>
          <w:sz w:val="24"/>
          <w:szCs w:val="24"/>
        </w:rPr>
        <w:t>u</w:t>
      </w:r>
      <w:r w:rsidRPr="00FE6AA0">
        <w:rPr>
          <w:rFonts w:ascii="Garamond" w:hAnsi="Garamond"/>
          <w:sz w:val="24"/>
          <w:szCs w:val="24"/>
        </w:rPr>
        <w:t>rura kapılmış ve alda</w:t>
      </w:r>
      <w:r w:rsidRPr="00FE6AA0">
        <w:rPr>
          <w:rFonts w:ascii="Garamond" w:hAnsi="Garamond"/>
          <w:sz w:val="24"/>
          <w:szCs w:val="24"/>
        </w:rPr>
        <w:t>n</w:t>
      </w:r>
      <w:r w:rsidRPr="00FE6AA0">
        <w:rPr>
          <w:rFonts w:ascii="Garamond" w:hAnsi="Garamond"/>
          <w:sz w:val="24"/>
          <w:szCs w:val="24"/>
        </w:rPr>
        <w:t>mışlardır. İbadetleri kendilerinin ve takipçilerinin fi</w:t>
      </w:r>
      <w:r w:rsidRPr="00FE6AA0">
        <w:rPr>
          <w:rFonts w:ascii="Garamond" w:hAnsi="Garamond"/>
          <w:sz w:val="24"/>
          <w:szCs w:val="24"/>
        </w:rPr>
        <w:t>t</w:t>
      </w:r>
      <w:r w:rsidRPr="00FE6AA0">
        <w:rPr>
          <w:rFonts w:ascii="Garamond" w:hAnsi="Garamond"/>
          <w:sz w:val="24"/>
          <w:szCs w:val="24"/>
        </w:rPr>
        <w:t xml:space="preserve">ne ve sapıklık sebebidir. Oysa </w:t>
      </w:r>
      <w:r w:rsidRPr="00FE6AA0">
        <w:rPr>
          <w:rFonts w:ascii="Garamond" w:hAnsi="Garamond"/>
          <w:sz w:val="24"/>
          <w:szCs w:val="24"/>
        </w:rPr>
        <w:t>i</w:t>
      </w:r>
      <w:r w:rsidRPr="00FE6AA0">
        <w:rPr>
          <w:rFonts w:ascii="Garamond" w:hAnsi="Garamond"/>
          <w:sz w:val="24"/>
          <w:szCs w:val="24"/>
        </w:rPr>
        <w:t xml:space="preserve">lahi elçiler arasında ibadet ehli </w:t>
      </w:r>
      <w:r w:rsidRPr="00FE6AA0">
        <w:rPr>
          <w:rFonts w:ascii="Garamond" w:hAnsi="Garamond"/>
          <w:sz w:val="24"/>
          <w:szCs w:val="24"/>
        </w:rPr>
        <w:t>i</w:t>
      </w:r>
      <w:r w:rsidRPr="00FE6AA0">
        <w:rPr>
          <w:rFonts w:ascii="Garamond" w:hAnsi="Garamond"/>
          <w:sz w:val="24"/>
          <w:szCs w:val="24"/>
        </w:rPr>
        <w:t>çin i</w:t>
      </w:r>
      <w:r w:rsidRPr="00FE6AA0">
        <w:rPr>
          <w:rFonts w:ascii="Garamond" w:hAnsi="Garamond"/>
          <w:sz w:val="24"/>
          <w:szCs w:val="24"/>
        </w:rPr>
        <w:t>b</w:t>
      </w:r>
      <w:r w:rsidRPr="00FE6AA0">
        <w:rPr>
          <w:rFonts w:ascii="Garamond" w:hAnsi="Garamond"/>
          <w:sz w:val="24"/>
          <w:szCs w:val="24"/>
        </w:rPr>
        <w:t>retler ve öğütler vardır. Peygamberlerden biri (Allah’a) itaat hususunda kemale erişt</w:t>
      </w:r>
      <w:r w:rsidRPr="00FE6AA0">
        <w:rPr>
          <w:rFonts w:ascii="Garamond" w:hAnsi="Garamond"/>
          <w:sz w:val="24"/>
          <w:szCs w:val="24"/>
        </w:rPr>
        <w:t>i</w:t>
      </w:r>
      <w:r w:rsidRPr="00FE6AA0">
        <w:rPr>
          <w:rFonts w:ascii="Garamond" w:hAnsi="Garamond"/>
          <w:sz w:val="24"/>
          <w:szCs w:val="24"/>
        </w:rPr>
        <w:t>ğinde</w:t>
      </w:r>
      <w:r w:rsidRPr="00FE6AA0">
        <w:rPr>
          <w:rStyle w:val="FootnoteReference"/>
          <w:rFonts w:ascii="Garamond" w:hAnsi="Garamond"/>
          <w:sz w:val="24"/>
          <w:szCs w:val="24"/>
        </w:rPr>
        <w:footnoteReference w:id="684"/>
      </w:r>
      <w:r w:rsidRPr="00FE6AA0">
        <w:rPr>
          <w:rFonts w:ascii="Garamond" w:hAnsi="Garamond"/>
          <w:sz w:val="24"/>
          <w:szCs w:val="24"/>
        </w:rPr>
        <w:t xml:space="preserve"> Allah Tebarek ve </w:t>
      </w:r>
      <w:r w:rsidRPr="00FE6AA0">
        <w:rPr>
          <w:rFonts w:ascii="Garamond" w:hAnsi="Garamond"/>
          <w:sz w:val="24"/>
          <w:szCs w:val="24"/>
        </w:rPr>
        <w:lastRenderedPageBreak/>
        <w:t>Teala’ya bir husu</w:t>
      </w:r>
      <w:r w:rsidRPr="00FE6AA0">
        <w:rPr>
          <w:rFonts w:ascii="Garamond" w:hAnsi="Garamond"/>
          <w:sz w:val="24"/>
          <w:szCs w:val="24"/>
        </w:rPr>
        <w:t>s</w:t>
      </w:r>
      <w:r w:rsidRPr="00FE6AA0">
        <w:rPr>
          <w:rFonts w:ascii="Garamond" w:hAnsi="Garamond"/>
          <w:sz w:val="24"/>
          <w:szCs w:val="24"/>
        </w:rPr>
        <w:t>ta itaatsizlik etmiş ve o it</w:t>
      </w:r>
      <w:r w:rsidRPr="00FE6AA0">
        <w:rPr>
          <w:rFonts w:ascii="Garamond" w:hAnsi="Garamond"/>
          <w:sz w:val="24"/>
          <w:szCs w:val="24"/>
        </w:rPr>
        <w:t>a</w:t>
      </w:r>
      <w:r w:rsidRPr="00FE6AA0">
        <w:rPr>
          <w:rFonts w:ascii="Garamond" w:hAnsi="Garamond"/>
          <w:sz w:val="24"/>
          <w:szCs w:val="24"/>
        </w:rPr>
        <w:t>atsizlik sebeb</w:t>
      </w:r>
      <w:r w:rsidR="00E26647">
        <w:rPr>
          <w:rFonts w:ascii="Garamond" w:hAnsi="Garamond"/>
          <w:sz w:val="24"/>
          <w:szCs w:val="24"/>
        </w:rPr>
        <w:t>iyle cennetten dışarı çıkarılmıştır</w:t>
      </w:r>
      <w:r w:rsidRPr="00FE6AA0">
        <w:rPr>
          <w:rFonts w:ascii="Garamond" w:hAnsi="Garamond"/>
          <w:sz w:val="24"/>
          <w:szCs w:val="24"/>
        </w:rPr>
        <w:t>.</w:t>
      </w:r>
      <w:r w:rsidRPr="00FE6AA0">
        <w:rPr>
          <w:rStyle w:val="FootnoteReference"/>
          <w:rFonts w:ascii="Garamond" w:hAnsi="Garamond"/>
          <w:sz w:val="24"/>
          <w:szCs w:val="24"/>
        </w:rPr>
        <w:footnoteReference w:id="685"/>
      </w:r>
      <w:r w:rsidRPr="00FE6AA0">
        <w:rPr>
          <w:rFonts w:ascii="Garamond" w:hAnsi="Garamond"/>
          <w:sz w:val="24"/>
          <w:szCs w:val="24"/>
        </w:rPr>
        <w:t xml:space="preserve"> Balinanın karnına atıl</w:t>
      </w:r>
      <w:r w:rsidR="00E26647">
        <w:rPr>
          <w:rFonts w:ascii="Garamond" w:hAnsi="Garamond"/>
          <w:sz w:val="24"/>
          <w:szCs w:val="24"/>
        </w:rPr>
        <w:t>mış</w:t>
      </w:r>
      <w:r w:rsidRPr="00FE6AA0">
        <w:rPr>
          <w:rFonts w:ascii="Garamond" w:hAnsi="Garamond"/>
          <w:sz w:val="24"/>
          <w:szCs w:val="24"/>
        </w:rPr>
        <w:t xml:space="preserve"> ve onu hatal</w:t>
      </w:r>
      <w:r w:rsidRPr="00FE6AA0">
        <w:rPr>
          <w:rFonts w:ascii="Garamond" w:hAnsi="Garamond"/>
          <w:sz w:val="24"/>
          <w:szCs w:val="24"/>
        </w:rPr>
        <w:t>a</w:t>
      </w:r>
      <w:r w:rsidRPr="00FE6AA0">
        <w:rPr>
          <w:rFonts w:ascii="Garamond" w:hAnsi="Garamond"/>
          <w:sz w:val="24"/>
          <w:szCs w:val="24"/>
        </w:rPr>
        <w:t>rını itiraf etmek ve tövbeye yöne</w:t>
      </w:r>
      <w:r w:rsidRPr="00FE6AA0">
        <w:rPr>
          <w:rFonts w:ascii="Garamond" w:hAnsi="Garamond"/>
          <w:sz w:val="24"/>
          <w:szCs w:val="24"/>
        </w:rPr>
        <w:t>l</w:t>
      </w:r>
      <w:r w:rsidRPr="00FE6AA0">
        <w:rPr>
          <w:rFonts w:ascii="Garamond" w:hAnsi="Garamond"/>
          <w:sz w:val="24"/>
          <w:szCs w:val="24"/>
        </w:rPr>
        <w:t>mek</w:t>
      </w:r>
      <w:r w:rsidR="00E26647">
        <w:rPr>
          <w:rFonts w:ascii="Garamond" w:hAnsi="Garamond"/>
          <w:sz w:val="24"/>
          <w:szCs w:val="24"/>
        </w:rPr>
        <w:t>ten başka hiç bir şey kurt</w:t>
      </w:r>
      <w:r w:rsidR="00E26647">
        <w:rPr>
          <w:rFonts w:ascii="Garamond" w:hAnsi="Garamond"/>
          <w:sz w:val="24"/>
          <w:szCs w:val="24"/>
        </w:rPr>
        <w:t>a</w:t>
      </w:r>
      <w:r w:rsidR="00E26647">
        <w:rPr>
          <w:rFonts w:ascii="Garamond" w:hAnsi="Garamond"/>
          <w:sz w:val="24"/>
          <w:szCs w:val="24"/>
        </w:rPr>
        <w:t>ramamıştır</w:t>
      </w:r>
      <w:r w:rsidRPr="00FE6AA0">
        <w:rPr>
          <w:rFonts w:ascii="Garamond" w:hAnsi="Garamond"/>
          <w:sz w:val="24"/>
          <w:szCs w:val="24"/>
        </w:rPr>
        <w:t>. O halde Yahudi ve Hıristiyan din alimlerini t</w:t>
      </w:r>
      <w:r w:rsidRPr="00FE6AA0">
        <w:rPr>
          <w:rFonts w:ascii="Garamond" w:hAnsi="Garamond"/>
          <w:sz w:val="24"/>
          <w:szCs w:val="24"/>
        </w:rPr>
        <w:t>a</w:t>
      </w:r>
      <w:r w:rsidRPr="00FE6AA0">
        <w:rPr>
          <w:rFonts w:ascii="Garamond" w:hAnsi="Garamond"/>
          <w:sz w:val="24"/>
          <w:szCs w:val="24"/>
        </w:rPr>
        <w:t xml:space="preserve">nı. Onlar kitabı </w:t>
      </w:r>
      <w:r w:rsidRPr="00FE6AA0">
        <w:rPr>
          <w:rFonts w:ascii="Garamond" w:hAnsi="Garamond"/>
          <w:sz w:val="24"/>
          <w:szCs w:val="24"/>
        </w:rPr>
        <w:lastRenderedPageBreak/>
        <w:t>gizlediler, tahrife uzandılar. Ama bu ticaretleri o</w:t>
      </w:r>
      <w:r w:rsidRPr="00FE6AA0">
        <w:rPr>
          <w:rFonts w:ascii="Garamond" w:hAnsi="Garamond"/>
          <w:sz w:val="24"/>
          <w:szCs w:val="24"/>
        </w:rPr>
        <w:t>n</w:t>
      </w:r>
      <w:r w:rsidRPr="00FE6AA0">
        <w:rPr>
          <w:rFonts w:ascii="Garamond" w:hAnsi="Garamond"/>
          <w:sz w:val="24"/>
          <w:szCs w:val="24"/>
        </w:rPr>
        <w:t>lara bir fayda ver</w:t>
      </w:r>
      <w:r w:rsidR="00E26647">
        <w:rPr>
          <w:rFonts w:ascii="Garamond" w:hAnsi="Garamond"/>
          <w:sz w:val="24"/>
          <w:szCs w:val="24"/>
        </w:rPr>
        <w:t>me</w:t>
      </w:r>
      <w:r w:rsidRPr="00FE6AA0">
        <w:rPr>
          <w:rFonts w:ascii="Garamond" w:hAnsi="Garamond"/>
          <w:sz w:val="24"/>
          <w:szCs w:val="24"/>
        </w:rPr>
        <w:t>di. Onlar h</w:t>
      </w:r>
      <w:r w:rsidRPr="00FE6AA0">
        <w:rPr>
          <w:rFonts w:ascii="Garamond" w:hAnsi="Garamond"/>
          <w:sz w:val="24"/>
          <w:szCs w:val="24"/>
        </w:rPr>
        <w:t>i</w:t>
      </w:r>
      <w:r w:rsidRPr="00FE6AA0">
        <w:rPr>
          <w:rFonts w:ascii="Garamond" w:hAnsi="Garamond"/>
          <w:sz w:val="24"/>
          <w:szCs w:val="24"/>
        </w:rPr>
        <w:t>dayete ermiş kimseler değildir. O</w:t>
      </w:r>
      <w:r w:rsidRPr="00FE6AA0">
        <w:rPr>
          <w:rFonts w:ascii="Garamond" w:hAnsi="Garamond"/>
          <w:sz w:val="24"/>
          <w:szCs w:val="24"/>
        </w:rPr>
        <w:t>n</w:t>
      </w:r>
      <w:r w:rsidRPr="00FE6AA0">
        <w:rPr>
          <w:rFonts w:ascii="Garamond" w:hAnsi="Garamond"/>
          <w:sz w:val="24"/>
          <w:szCs w:val="24"/>
        </w:rPr>
        <w:t>ların bu ümmet arasındaki misa</w:t>
      </w:r>
      <w:r w:rsidR="00E26647">
        <w:rPr>
          <w:rFonts w:ascii="Garamond" w:hAnsi="Garamond"/>
          <w:sz w:val="24"/>
          <w:szCs w:val="24"/>
        </w:rPr>
        <w:t>lini tanı</w:t>
      </w:r>
      <w:r w:rsidRPr="00FE6AA0">
        <w:rPr>
          <w:rFonts w:ascii="Garamond" w:hAnsi="Garamond"/>
          <w:sz w:val="24"/>
          <w:szCs w:val="24"/>
        </w:rPr>
        <w:t>. Şüphesiz onlar A</w:t>
      </w:r>
      <w:r w:rsidRPr="00FE6AA0">
        <w:rPr>
          <w:rFonts w:ascii="Garamond" w:hAnsi="Garamond"/>
          <w:sz w:val="24"/>
          <w:szCs w:val="24"/>
        </w:rPr>
        <w:t>l</w:t>
      </w:r>
      <w:r w:rsidRPr="00FE6AA0">
        <w:rPr>
          <w:rFonts w:ascii="Garamond" w:hAnsi="Garamond"/>
          <w:sz w:val="24"/>
          <w:szCs w:val="24"/>
        </w:rPr>
        <w:t>lah’ın kitabının kelime ve harfl</w:t>
      </w:r>
      <w:r w:rsidRPr="00FE6AA0">
        <w:rPr>
          <w:rFonts w:ascii="Garamond" w:hAnsi="Garamond"/>
          <w:sz w:val="24"/>
          <w:szCs w:val="24"/>
        </w:rPr>
        <w:t>e</w:t>
      </w:r>
      <w:r w:rsidRPr="00FE6AA0">
        <w:rPr>
          <w:rFonts w:ascii="Garamond" w:hAnsi="Garamond"/>
          <w:sz w:val="24"/>
          <w:szCs w:val="24"/>
        </w:rPr>
        <w:t>rini alaşağı ett</w:t>
      </w:r>
      <w:r w:rsidRPr="00FE6AA0">
        <w:rPr>
          <w:rFonts w:ascii="Garamond" w:hAnsi="Garamond"/>
          <w:sz w:val="24"/>
          <w:szCs w:val="24"/>
        </w:rPr>
        <w:t>i</w:t>
      </w:r>
      <w:r w:rsidRPr="00FE6AA0">
        <w:rPr>
          <w:rFonts w:ascii="Garamond" w:hAnsi="Garamond"/>
          <w:sz w:val="24"/>
          <w:szCs w:val="24"/>
        </w:rPr>
        <w:t>ler</w:t>
      </w:r>
      <w:r w:rsidRPr="00FE6AA0">
        <w:rPr>
          <w:rStyle w:val="FootnoteReference"/>
          <w:rFonts w:ascii="Garamond" w:hAnsi="Garamond"/>
          <w:sz w:val="24"/>
          <w:szCs w:val="24"/>
        </w:rPr>
        <w:footnoteReference w:id="686"/>
      </w:r>
      <w:r w:rsidRPr="00FE6AA0">
        <w:rPr>
          <w:rFonts w:ascii="Garamond" w:hAnsi="Garamond"/>
          <w:sz w:val="24"/>
          <w:szCs w:val="24"/>
        </w:rPr>
        <w:t>, hududlarını altüst ettiler. Zira bunlar yönet</w:t>
      </w:r>
      <w:r w:rsidRPr="00FE6AA0">
        <w:rPr>
          <w:rFonts w:ascii="Garamond" w:hAnsi="Garamond"/>
          <w:sz w:val="24"/>
          <w:szCs w:val="24"/>
        </w:rPr>
        <w:t>i</w:t>
      </w:r>
      <w:r w:rsidRPr="00FE6AA0">
        <w:rPr>
          <w:rFonts w:ascii="Garamond" w:hAnsi="Garamond"/>
          <w:sz w:val="24"/>
          <w:szCs w:val="24"/>
        </w:rPr>
        <w:t>cilerin</w:t>
      </w:r>
      <w:r w:rsidRPr="00FE6AA0">
        <w:rPr>
          <w:rStyle w:val="FootnoteReference"/>
          <w:rFonts w:ascii="Garamond" w:hAnsi="Garamond"/>
          <w:sz w:val="24"/>
          <w:szCs w:val="24"/>
        </w:rPr>
        <w:footnoteReference w:id="687"/>
      </w:r>
      <w:r w:rsidRPr="00FE6AA0">
        <w:rPr>
          <w:rFonts w:ascii="Garamond" w:hAnsi="Garamond"/>
          <w:sz w:val="24"/>
          <w:szCs w:val="24"/>
        </w:rPr>
        <w:t xml:space="preserve"> dostudur. Heva ve heve önderleri dağılınca onlar da dü</w:t>
      </w:r>
      <w:r w:rsidRPr="00FE6AA0">
        <w:rPr>
          <w:rFonts w:ascii="Garamond" w:hAnsi="Garamond"/>
          <w:sz w:val="24"/>
          <w:szCs w:val="24"/>
        </w:rPr>
        <w:t>n</w:t>
      </w:r>
      <w:r w:rsidRPr="00FE6AA0">
        <w:rPr>
          <w:rFonts w:ascii="Garamond" w:hAnsi="Garamond"/>
          <w:sz w:val="24"/>
          <w:szCs w:val="24"/>
        </w:rPr>
        <w:t>yadan daha çok nasiplenen ki</w:t>
      </w:r>
      <w:r w:rsidRPr="00FE6AA0">
        <w:rPr>
          <w:rFonts w:ascii="Garamond" w:hAnsi="Garamond"/>
          <w:sz w:val="24"/>
          <w:szCs w:val="24"/>
        </w:rPr>
        <w:t>m</w:t>
      </w:r>
      <w:r w:rsidRPr="00FE6AA0">
        <w:rPr>
          <w:rFonts w:ascii="Garamond" w:hAnsi="Garamond"/>
          <w:sz w:val="24"/>
          <w:szCs w:val="24"/>
        </w:rPr>
        <w:t>seye doğru giderler</w:t>
      </w:r>
      <w:r w:rsidR="00E26647">
        <w:rPr>
          <w:rFonts w:ascii="Garamond" w:hAnsi="Garamond"/>
          <w:sz w:val="24"/>
          <w:szCs w:val="24"/>
        </w:rPr>
        <w:t>.</w:t>
      </w:r>
      <w:r w:rsidRPr="00FE6AA0">
        <w:rPr>
          <w:rStyle w:val="FootnoteReference"/>
          <w:rFonts w:ascii="Garamond" w:hAnsi="Garamond"/>
          <w:sz w:val="24"/>
          <w:szCs w:val="24"/>
        </w:rPr>
        <w:footnoteReference w:id="688"/>
      </w:r>
      <w:r w:rsidR="00E26647">
        <w:rPr>
          <w:rFonts w:ascii="Garamond" w:hAnsi="Garamond"/>
          <w:sz w:val="24"/>
          <w:szCs w:val="24"/>
        </w:rPr>
        <w:t xml:space="preserve">  K</w:t>
      </w:r>
      <w:r w:rsidRPr="00FE6AA0">
        <w:rPr>
          <w:rFonts w:ascii="Garamond" w:hAnsi="Garamond"/>
          <w:sz w:val="24"/>
          <w:szCs w:val="24"/>
        </w:rPr>
        <w:t>al</w:t>
      </w:r>
      <w:r w:rsidRPr="00FE6AA0">
        <w:rPr>
          <w:rFonts w:ascii="Garamond" w:hAnsi="Garamond"/>
          <w:sz w:val="24"/>
          <w:szCs w:val="24"/>
        </w:rPr>
        <w:t>p</w:t>
      </w:r>
      <w:r w:rsidRPr="00FE6AA0">
        <w:rPr>
          <w:rFonts w:ascii="Garamond" w:hAnsi="Garamond"/>
          <w:sz w:val="24"/>
          <w:szCs w:val="24"/>
        </w:rPr>
        <w:t xml:space="preserve">lerine mühür vurulmuş, tamah </w:t>
      </w:r>
      <w:r w:rsidR="00E26647">
        <w:rPr>
          <w:rFonts w:ascii="Garamond" w:hAnsi="Garamond"/>
          <w:sz w:val="24"/>
          <w:szCs w:val="24"/>
        </w:rPr>
        <w:t>onlara galip gelmiş, sürekli dil</w:t>
      </w:r>
      <w:r w:rsidRPr="00FE6AA0">
        <w:rPr>
          <w:rFonts w:ascii="Garamond" w:hAnsi="Garamond"/>
          <w:sz w:val="24"/>
          <w:szCs w:val="24"/>
        </w:rPr>
        <w:t>l</w:t>
      </w:r>
      <w:r w:rsidRPr="00FE6AA0">
        <w:rPr>
          <w:rFonts w:ascii="Garamond" w:hAnsi="Garamond"/>
          <w:sz w:val="24"/>
          <w:szCs w:val="24"/>
        </w:rPr>
        <w:t>e</w:t>
      </w:r>
      <w:r w:rsidRPr="00FE6AA0">
        <w:rPr>
          <w:rFonts w:ascii="Garamond" w:hAnsi="Garamond"/>
          <w:sz w:val="24"/>
          <w:szCs w:val="24"/>
        </w:rPr>
        <w:t>rinden İblis’in sesi işitilmekte</w:t>
      </w:r>
      <w:r w:rsidR="00E26647">
        <w:rPr>
          <w:rFonts w:ascii="Garamond" w:hAnsi="Garamond"/>
          <w:sz w:val="24"/>
          <w:szCs w:val="24"/>
        </w:rPr>
        <w:t xml:space="preserve"> ve bir çok batılları ifade etmektedir</w:t>
      </w:r>
      <w:r w:rsidRPr="00FE6AA0">
        <w:rPr>
          <w:rFonts w:ascii="Garamond" w:hAnsi="Garamond"/>
          <w:sz w:val="24"/>
          <w:szCs w:val="24"/>
        </w:rPr>
        <w:t xml:space="preserve">ler. </w:t>
      </w:r>
      <w:r w:rsidRPr="00FE6AA0">
        <w:rPr>
          <w:rFonts w:ascii="Garamond" w:hAnsi="Garamond"/>
          <w:sz w:val="24"/>
          <w:szCs w:val="24"/>
        </w:rPr>
        <w:t>A</w:t>
      </w:r>
      <w:r w:rsidRPr="00FE6AA0">
        <w:rPr>
          <w:rFonts w:ascii="Garamond" w:hAnsi="Garamond"/>
          <w:sz w:val="24"/>
          <w:szCs w:val="24"/>
        </w:rPr>
        <w:t xml:space="preserve">limler </w:t>
      </w:r>
      <w:r w:rsidRPr="00FE6AA0">
        <w:rPr>
          <w:rFonts w:ascii="Garamond" w:hAnsi="Garamond"/>
          <w:sz w:val="24"/>
          <w:szCs w:val="24"/>
        </w:rPr>
        <w:lastRenderedPageBreak/>
        <w:t>onların eziyetlerine ve k</w:t>
      </w:r>
      <w:r w:rsidRPr="00FE6AA0">
        <w:rPr>
          <w:rFonts w:ascii="Garamond" w:hAnsi="Garamond"/>
          <w:sz w:val="24"/>
          <w:szCs w:val="24"/>
        </w:rPr>
        <w:t>a</w:t>
      </w:r>
      <w:r w:rsidRPr="00FE6AA0">
        <w:rPr>
          <w:rFonts w:ascii="Garamond" w:hAnsi="Garamond"/>
          <w:sz w:val="24"/>
          <w:szCs w:val="24"/>
        </w:rPr>
        <w:t>balıklarına sabrederler. Bu yü</w:t>
      </w:r>
      <w:r w:rsidRPr="00FE6AA0">
        <w:rPr>
          <w:rFonts w:ascii="Garamond" w:hAnsi="Garamond"/>
          <w:sz w:val="24"/>
          <w:szCs w:val="24"/>
        </w:rPr>
        <w:t>z</w:t>
      </w:r>
      <w:r w:rsidR="00E26647">
        <w:rPr>
          <w:rFonts w:ascii="Garamond" w:hAnsi="Garamond"/>
          <w:sz w:val="24"/>
          <w:szCs w:val="24"/>
        </w:rPr>
        <w:t>den de alimler</w:t>
      </w:r>
      <w:r w:rsidRPr="00FE6AA0">
        <w:rPr>
          <w:rFonts w:ascii="Garamond" w:hAnsi="Garamond"/>
          <w:sz w:val="24"/>
          <w:szCs w:val="24"/>
        </w:rPr>
        <w:t>, onları teklife ve hakkı göz önünde bulundurm</w:t>
      </w:r>
      <w:r w:rsidRPr="00FE6AA0">
        <w:rPr>
          <w:rFonts w:ascii="Garamond" w:hAnsi="Garamond"/>
          <w:sz w:val="24"/>
          <w:szCs w:val="24"/>
        </w:rPr>
        <w:t>a</w:t>
      </w:r>
      <w:r w:rsidRPr="00FE6AA0">
        <w:rPr>
          <w:rFonts w:ascii="Garamond" w:hAnsi="Garamond"/>
          <w:sz w:val="24"/>
          <w:szCs w:val="24"/>
        </w:rPr>
        <w:t>ya davet e</w:t>
      </w:r>
      <w:r w:rsidRPr="00FE6AA0">
        <w:rPr>
          <w:rFonts w:ascii="Garamond" w:hAnsi="Garamond"/>
          <w:sz w:val="24"/>
          <w:szCs w:val="24"/>
        </w:rPr>
        <w:t>t</w:t>
      </w:r>
      <w:r w:rsidRPr="00FE6AA0">
        <w:rPr>
          <w:rFonts w:ascii="Garamond" w:hAnsi="Garamond"/>
          <w:sz w:val="24"/>
          <w:szCs w:val="24"/>
        </w:rPr>
        <w:t xml:space="preserve">mektedir. Alimleri onları teklife ve hakkı göz </w:t>
      </w:r>
      <w:r w:rsidRPr="00FE6AA0">
        <w:rPr>
          <w:rFonts w:ascii="Garamond" w:hAnsi="Garamond"/>
          <w:sz w:val="24"/>
          <w:szCs w:val="24"/>
        </w:rPr>
        <w:t>ö</w:t>
      </w:r>
      <w:r w:rsidRPr="00FE6AA0">
        <w:rPr>
          <w:rFonts w:ascii="Garamond" w:hAnsi="Garamond"/>
          <w:sz w:val="24"/>
          <w:szCs w:val="24"/>
        </w:rPr>
        <w:t>nünde bulundurmaya çağırdıkl</w:t>
      </w:r>
      <w:r w:rsidRPr="00FE6AA0">
        <w:rPr>
          <w:rFonts w:ascii="Garamond" w:hAnsi="Garamond"/>
          <w:sz w:val="24"/>
          <w:szCs w:val="24"/>
        </w:rPr>
        <w:t>a</w:t>
      </w:r>
      <w:r w:rsidR="00E26647">
        <w:rPr>
          <w:rFonts w:ascii="Garamond" w:hAnsi="Garamond"/>
          <w:sz w:val="24"/>
          <w:szCs w:val="24"/>
        </w:rPr>
        <w:t xml:space="preserve">rı için </w:t>
      </w:r>
      <w:r w:rsidRPr="00FE6AA0">
        <w:rPr>
          <w:rFonts w:ascii="Garamond" w:hAnsi="Garamond"/>
          <w:sz w:val="24"/>
          <w:szCs w:val="24"/>
        </w:rPr>
        <w:t xml:space="preserve">de onları kınarlar. Oysa </w:t>
      </w:r>
      <w:r w:rsidRPr="00FE6AA0">
        <w:rPr>
          <w:rFonts w:ascii="Garamond" w:hAnsi="Garamond"/>
          <w:sz w:val="24"/>
          <w:szCs w:val="24"/>
        </w:rPr>
        <w:t>a</w:t>
      </w:r>
      <w:r w:rsidRPr="00FE6AA0">
        <w:rPr>
          <w:rFonts w:ascii="Garamond" w:hAnsi="Garamond"/>
          <w:sz w:val="24"/>
          <w:szCs w:val="24"/>
        </w:rPr>
        <w:t>limleri, eğer irşad ve nasihat e</w:t>
      </w:r>
      <w:r w:rsidRPr="00FE6AA0">
        <w:rPr>
          <w:rFonts w:ascii="Garamond" w:hAnsi="Garamond"/>
          <w:sz w:val="24"/>
          <w:szCs w:val="24"/>
        </w:rPr>
        <w:t>t</w:t>
      </w:r>
      <w:r w:rsidR="00E26647">
        <w:rPr>
          <w:rFonts w:ascii="Garamond" w:hAnsi="Garamond"/>
          <w:sz w:val="24"/>
          <w:szCs w:val="24"/>
        </w:rPr>
        <w:t>seler</w:t>
      </w:r>
      <w:r w:rsidRPr="00FE6AA0">
        <w:rPr>
          <w:rFonts w:ascii="Garamond" w:hAnsi="Garamond"/>
          <w:sz w:val="24"/>
          <w:szCs w:val="24"/>
        </w:rPr>
        <w:t>di, bir sapık gördü</w:t>
      </w:r>
      <w:r w:rsidRPr="00FE6AA0">
        <w:rPr>
          <w:rFonts w:ascii="Garamond" w:hAnsi="Garamond"/>
          <w:sz w:val="24"/>
          <w:szCs w:val="24"/>
        </w:rPr>
        <w:t>k</w:t>
      </w:r>
      <w:r w:rsidRPr="00FE6AA0">
        <w:rPr>
          <w:rFonts w:ascii="Garamond" w:hAnsi="Garamond"/>
          <w:sz w:val="24"/>
          <w:szCs w:val="24"/>
        </w:rPr>
        <w:t>lerinde onlara hidayette bulu</w:t>
      </w:r>
      <w:r w:rsidRPr="00FE6AA0">
        <w:rPr>
          <w:rFonts w:ascii="Garamond" w:hAnsi="Garamond"/>
          <w:sz w:val="24"/>
          <w:szCs w:val="24"/>
        </w:rPr>
        <w:t>n</w:t>
      </w:r>
      <w:r w:rsidR="00E26647">
        <w:rPr>
          <w:rFonts w:ascii="Garamond" w:hAnsi="Garamond"/>
          <w:sz w:val="24"/>
          <w:szCs w:val="24"/>
        </w:rPr>
        <w:t>masalar</w:t>
      </w:r>
      <w:r w:rsidRPr="00FE6AA0">
        <w:rPr>
          <w:rFonts w:ascii="Garamond" w:hAnsi="Garamond"/>
          <w:sz w:val="24"/>
          <w:szCs w:val="24"/>
        </w:rPr>
        <w:t>dı, bir ölü gördüklerinde ona hayat</w:t>
      </w:r>
      <w:r w:rsidR="00E26647">
        <w:rPr>
          <w:rFonts w:ascii="Garamond" w:hAnsi="Garamond"/>
          <w:sz w:val="24"/>
          <w:szCs w:val="24"/>
        </w:rPr>
        <w:t xml:space="preserve"> </w:t>
      </w:r>
      <w:r w:rsidRPr="00FE6AA0">
        <w:rPr>
          <w:rFonts w:ascii="Garamond" w:hAnsi="Garamond"/>
          <w:sz w:val="24"/>
          <w:szCs w:val="24"/>
        </w:rPr>
        <w:t>vermeselerdi, şüphesiz hain say</w:t>
      </w:r>
      <w:r w:rsidRPr="00FE6AA0">
        <w:rPr>
          <w:rFonts w:ascii="Garamond" w:hAnsi="Garamond"/>
          <w:sz w:val="24"/>
          <w:szCs w:val="24"/>
        </w:rPr>
        <w:t>ı</w:t>
      </w:r>
      <w:r w:rsidRPr="00FE6AA0">
        <w:rPr>
          <w:rFonts w:ascii="Garamond" w:hAnsi="Garamond"/>
          <w:sz w:val="24"/>
          <w:szCs w:val="24"/>
        </w:rPr>
        <w:t>lırlardı ve (eğer böyle yaps</w:t>
      </w:r>
      <w:r w:rsidRPr="00FE6AA0">
        <w:rPr>
          <w:rFonts w:ascii="Garamond" w:hAnsi="Garamond"/>
          <w:sz w:val="24"/>
          <w:szCs w:val="24"/>
        </w:rPr>
        <w:t>a</w:t>
      </w:r>
      <w:r w:rsidRPr="00FE6AA0">
        <w:rPr>
          <w:rFonts w:ascii="Garamond" w:hAnsi="Garamond"/>
          <w:sz w:val="24"/>
          <w:szCs w:val="24"/>
        </w:rPr>
        <w:t>lardı) ne de kötü yapmış olurla</w:t>
      </w:r>
      <w:r w:rsidRPr="00FE6AA0">
        <w:rPr>
          <w:rFonts w:ascii="Garamond" w:hAnsi="Garamond"/>
          <w:sz w:val="24"/>
          <w:szCs w:val="24"/>
        </w:rPr>
        <w:t>r</w:t>
      </w:r>
      <w:r w:rsidRPr="00FE6AA0">
        <w:rPr>
          <w:rFonts w:ascii="Garamond" w:hAnsi="Garamond"/>
          <w:sz w:val="24"/>
          <w:szCs w:val="24"/>
        </w:rPr>
        <w:t>dı! Zira Allah Tebarek ve Teala Kur’an’da onlardan iyili</w:t>
      </w:r>
      <w:r w:rsidRPr="00FE6AA0">
        <w:rPr>
          <w:rFonts w:ascii="Garamond" w:hAnsi="Garamond"/>
          <w:sz w:val="24"/>
          <w:szCs w:val="24"/>
        </w:rPr>
        <w:t>k</w:t>
      </w:r>
      <w:r w:rsidRPr="00FE6AA0">
        <w:rPr>
          <w:rFonts w:ascii="Garamond" w:hAnsi="Garamond"/>
          <w:sz w:val="24"/>
          <w:szCs w:val="24"/>
        </w:rPr>
        <w:t>leri ve emredildikleri şeyleri söyleyece</w:t>
      </w:r>
      <w:r w:rsidRPr="00FE6AA0">
        <w:rPr>
          <w:rFonts w:ascii="Garamond" w:hAnsi="Garamond"/>
          <w:sz w:val="24"/>
          <w:szCs w:val="24"/>
        </w:rPr>
        <w:t>k</w:t>
      </w:r>
      <w:r w:rsidRPr="00FE6AA0">
        <w:rPr>
          <w:rFonts w:ascii="Garamond" w:hAnsi="Garamond"/>
          <w:sz w:val="24"/>
          <w:szCs w:val="24"/>
        </w:rPr>
        <w:t>lerine ve nehyedildikleri şeyle</w:t>
      </w:r>
      <w:r w:rsidRPr="00FE6AA0">
        <w:rPr>
          <w:rFonts w:ascii="Garamond" w:hAnsi="Garamond"/>
          <w:sz w:val="24"/>
          <w:szCs w:val="24"/>
        </w:rPr>
        <w:t>r</w:t>
      </w:r>
      <w:r w:rsidRPr="00FE6AA0">
        <w:rPr>
          <w:rFonts w:ascii="Garamond" w:hAnsi="Garamond"/>
          <w:sz w:val="24"/>
          <w:szCs w:val="24"/>
        </w:rPr>
        <w:t>den de sakındıracaklarına dair söz almış, itaat ve sakınma y</w:t>
      </w:r>
      <w:r w:rsidRPr="00FE6AA0">
        <w:rPr>
          <w:rFonts w:ascii="Garamond" w:hAnsi="Garamond"/>
          <w:sz w:val="24"/>
          <w:szCs w:val="24"/>
        </w:rPr>
        <w:t>o</w:t>
      </w:r>
      <w:r w:rsidRPr="00FE6AA0">
        <w:rPr>
          <w:rFonts w:ascii="Garamond" w:hAnsi="Garamond"/>
          <w:sz w:val="24"/>
          <w:szCs w:val="24"/>
        </w:rPr>
        <w:t>lunda birbiriyle yardımlaşmalar</w:t>
      </w:r>
      <w:r w:rsidRPr="00FE6AA0">
        <w:rPr>
          <w:rFonts w:ascii="Garamond" w:hAnsi="Garamond"/>
          <w:sz w:val="24"/>
          <w:szCs w:val="24"/>
        </w:rPr>
        <w:t>ı</w:t>
      </w:r>
      <w:r w:rsidRPr="00FE6AA0">
        <w:rPr>
          <w:rFonts w:ascii="Garamond" w:hAnsi="Garamond"/>
          <w:sz w:val="24"/>
          <w:szCs w:val="24"/>
        </w:rPr>
        <w:t>nı söylemiş, günah ve tecavüz yolunda birbirine yardım etm</w:t>
      </w:r>
      <w:r w:rsidRPr="00FE6AA0">
        <w:rPr>
          <w:rFonts w:ascii="Garamond" w:hAnsi="Garamond"/>
          <w:sz w:val="24"/>
          <w:szCs w:val="24"/>
        </w:rPr>
        <w:t>e</w:t>
      </w:r>
      <w:r w:rsidRPr="00FE6AA0">
        <w:rPr>
          <w:rFonts w:ascii="Garamond" w:hAnsi="Garamond"/>
          <w:sz w:val="24"/>
          <w:szCs w:val="24"/>
        </w:rPr>
        <w:t>melerini istemiştir. Alimlerin c</w:t>
      </w:r>
      <w:r w:rsidRPr="00FE6AA0">
        <w:rPr>
          <w:rFonts w:ascii="Garamond" w:hAnsi="Garamond"/>
          <w:sz w:val="24"/>
          <w:szCs w:val="24"/>
        </w:rPr>
        <w:t>a</w:t>
      </w:r>
      <w:r w:rsidRPr="00FE6AA0">
        <w:rPr>
          <w:rFonts w:ascii="Garamond" w:hAnsi="Garamond"/>
          <w:sz w:val="24"/>
          <w:szCs w:val="24"/>
        </w:rPr>
        <w:t>hil insanların elinden sıkıntıda oluşu da işte bu yüzdendir.</w:t>
      </w:r>
      <w:r w:rsidR="00E26647">
        <w:rPr>
          <w:rFonts w:ascii="Garamond" w:hAnsi="Garamond"/>
          <w:sz w:val="24"/>
          <w:szCs w:val="24"/>
        </w:rPr>
        <w:t xml:space="preserve"> Eğer öğüt verirlerse, cahiller</w:t>
      </w:r>
      <w:r w:rsidRPr="00FE6AA0">
        <w:rPr>
          <w:rFonts w:ascii="Garamond" w:hAnsi="Garamond"/>
          <w:sz w:val="24"/>
          <w:szCs w:val="24"/>
        </w:rPr>
        <w:t xml:space="preserve"> şöyle derler: “Onlar isyankar olmu</w:t>
      </w:r>
      <w:r w:rsidRPr="00FE6AA0">
        <w:rPr>
          <w:rFonts w:ascii="Garamond" w:hAnsi="Garamond"/>
          <w:sz w:val="24"/>
          <w:szCs w:val="24"/>
        </w:rPr>
        <w:t>ş</w:t>
      </w:r>
      <w:r w:rsidRPr="00FE6AA0">
        <w:rPr>
          <w:rFonts w:ascii="Garamond" w:hAnsi="Garamond"/>
          <w:sz w:val="24"/>
          <w:szCs w:val="24"/>
        </w:rPr>
        <w:t>lardır</w:t>
      </w:r>
      <w:r w:rsidR="008866B7">
        <w:rPr>
          <w:rFonts w:ascii="Garamond" w:hAnsi="Garamond"/>
          <w:sz w:val="24"/>
          <w:szCs w:val="24"/>
        </w:rPr>
        <w:t>.”</w:t>
      </w:r>
      <w:r w:rsidRPr="00FE6AA0">
        <w:rPr>
          <w:rFonts w:ascii="Garamond" w:hAnsi="Garamond"/>
          <w:sz w:val="24"/>
          <w:szCs w:val="24"/>
        </w:rPr>
        <w:t xml:space="preserve">Eğer </w:t>
      </w:r>
      <w:r w:rsidR="00E26647">
        <w:rPr>
          <w:rFonts w:ascii="Garamond" w:hAnsi="Garamond"/>
          <w:sz w:val="24"/>
          <w:szCs w:val="24"/>
        </w:rPr>
        <w:t>terk ettikleri hak ve hakikatle amele derlerse</w:t>
      </w:r>
      <w:r w:rsidRPr="00FE6AA0">
        <w:rPr>
          <w:rFonts w:ascii="Garamond" w:hAnsi="Garamond"/>
          <w:sz w:val="24"/>
          <w:szCs w:val="24"/>
        </w:rPr>
        <w:t xml:space="preserve"> şöyle derler: “Onlar muh</w:t>
      </w:r>
      <w:r w:rsidRPr="00FE6AA0">
        <w:rPr>
          <w:rFonts w:ascii="Garamond" w:hAnsi="Garamond"/>
          <w:sz w:val="24"/>
          <w:szCs w:val="24"/>
        </w:rPr>
        <w:t>a</w:t>
      </w:r>
      <w:r w:rsidRPr="00FE6AA0">
        <w:rPr>
          <w:rFonts w:ascii="Garamond" w:hAnsi="Garamond"/>
          <w:sz w:val="24"/>
          <w:szCs w:val="24"/>
        </w:rPr>
        <w:t>lefet etmeye koyulmuşlardır</w:t>
      </w:r>
      <w:r w:rsidR="008866B7">
        <w:rPr>
          <w:rFonts w:ascii="Garamond" w:hAnsi="Garamond"/>
          <w:sz w:val="24"/>
          <w:szCs w:val="24"/>
        </w:rPr>
        <w:t>.”</w:t>
      </w:r>
      <w:r w:rsidRPr="00FE6AA0">
        <w:rPr>
          <w:rFonts w:ascii="Garamond" w:hAnsi="Garamond"/>
          <w:sz w:val="24"/>
          <w:szCs w:val="24"/>
        </w:rPr>
        <w:t>Onlardan uza</w:t>
      </w:r>
      <w:r w:rsidRPr="00FE6AA0">
        <w:rPr>
          <w:rFonts w:ascii="Garamond" w:hAnsi="Garamond"/>
          <w:sz w:val="24"/>
          <w:szCs w:val="24"/>
        </w:rPr>
        <w:t>k</w:t>
      </w:r>
      <w:r w:rsidRPr="00FE6AA0">
        <w:rPr>
          <w:rFonts w:ascii="Garamond" w:hAnsi="Garamond"/>
          <w:sz w:val="24"/>
          <w:szCs w:val="24"/>
        </w:rPr>
        <w:t>laşmak ist</w:t>
      </w:r>
      <w:r w:rsidRPr="00FE6AA0">
        <w:rPr>
          <w:rFonts w:ascii="Garamond" w:hAnsi="Garamond"/>
          <w:sz w:val="24"/>
          <w:szCs w:val="24"/>
        </w:rPr>
        <w:t>e</w:t>
      </w:r>
      <w:r w:rsidRPr="00FE6AA0">
        <w:rPr>
          <w:rFonts w:ascii="Garamond" w:hAnsi="Garamond"/>
          <w:sz w:val="24"/>
          <w:szCs w:val="24"/>
        </w:rPr>
        <w:t xml:space="preserve">diklerinde ise </w:t>
      </w:r>
      <w:r w:rsidRPr="00FE6AA0">
        <w:rPr>
          <w:rFonts w:ascii="Garamond" w:hAnsi="Garamond"/>
          <w:sz w:val="24"/>
          <w:szCs w:val="24"/>
        </w:rPr>
        <w:lastRenderedPageBreak/>
        <w:t>şöyle derler: “Müslümanlar cemaati</w:t>
      </w:r>
      <w:r w:rsidRPr="00FE6AA0">
        <w:rPr>
          <w:rFonts w:ascii="Garamond" w:hAnsi="Garamond"/>
          <w:sz w:val="24"/>
          <w:szCs w:val="24"/>
        </w:rPr>
        <w:t>n</w:t>
      </w:r>
      <w:r w:rsidRPr="00FE6AA0">
        <w:rPr>
          <w:rFonts w:ascii="Garamond" w:hAnsi="Garamond"/>
          <w:sz w:val="24"/>
          <w:szCs w:val="24"/>
        </w:rPr>
        <w:t>den ayrıld</w:t>
      </w:r>
      <w:r w:rsidRPr="00FE6AA0">
        <w:rPr>
          <w:rFonts w:ascii="Garamond" w:hAnsi="Garamond"/>
          <w:sz w:val="24"/>
          <w:szCs w:val="24"/>
        </w:rPr>
        <w:t>ı</w:t>
      </w:r>
      <w:r w:rsidRPr="00FE6AA0">
        <w:rPr>
          <w:rFonts w:ascii="Garamond" w:hAnsi="Garamond"/>
          <w:sz w:val="24"/>
          <w:szCs w:val="24"/>
        </w:rPr>
        <w:t>lar” Eğer “sözlerinize bir delil getirin” diye söyl</w:t>
      </w:r>
      <w:r w:rsidRPr="00FE6AA0">
        <w:rPr>
          <w:rFonts w:ascii="Garamond" w:hAnsi="Garamond"/>
          <w:sz w:val="24"/>
          <w:szCs w:val="24"/>
        </w:rPr>
        <w:t>e</w:t>
      </w:r>
      <w:r w:rsidRPr="00FE6AA0">
        <w:rPr>
          <w:rFonts w:ascii="Garamond" w:hAnsi="Garamond"/>
          <w:sz w:val="24"/>
          <w:szCs w:val="24"/>
        </w:rPr>
        <w:t>yecek olurlarsa şöyle derler: “Bunlar münafık oldular</w:t>
      </w:r>
      <w:r w:rsidR="008866B7">
        <w:rPr>
          <w:rFonts w:ascii="Garamond" w:hAnsi="Garamond"/>
          <w:sz w:val="24"/>
          <w:szCs w:val="24"/>
        </w:rPr>
        <w:t>.”</w:t>
      </w:r>
      <w:r w:rsidRPr="00FE6AA0">
        <w:rPr>
          <w:rFonts w:ascii="Garamond" w:hAnsi="Garamond"/>
          <w:sz w:val="24"/>
          <w:szCs w:val="24"/>
        </w:rPr>
        <w:t>Eğer onlara uyarlarsa şöyle de</w:t>
      </w:r>
      <w:r w:rsidRPr="00FE6AA0">
        <w:rPr>
          <w:rFonts w:ascii="Garamond" w:hAnsi="Garamond"/>
          <w:sz w:val="24"/>
          <w:szCs w:val="24"/>
        </w:rPr>
        <w:t>r</w:t>
      </w:r>
      <w:r w:rsidRPr="00FE6AA0">
        <w:rPr>
          <w:rFonts w:ascii="Garamond" w:hAnsi="Garamond"/>
          <w:sz w:val="24"/>
          <w:szCs w:val="24"/>
        </w:rPr>
        <w:t>ler: “Aziz ve celil olan Allah’a isyan etmekt</w:t>
      </w:r>
      <w:r w:rsidRPr="00FE6AA0">
        <w:rPr>
          <w:rFonts w:ascii="Garamond" w:hAnsi="Garamond"/>
          <w:sz w:val="24"/>
          <w:szCs w:val="24"/>
        </w:rPr>
        <w:t>e</w:t>
      </w:r>
      <w:r w:rsidRPr="00FE6AA0">
        <w:rPr>
          <w:rFonts w:ascii="Garamond" w:hAnsi="Garamond"/>
          <w:sz w:val="24"/>
          <w:szCs w:val="24"/>
        </w:rPr>
        <w:t>dirler” O</w:t>
      </w:r>
      <w:r w:rsidRPr="00FE6AA0">
        <w:rPr>
          <w:rFonts w:ascii="Garamond" w:hAnsi="Garamond"/>
          <w:sz w:val="24"/>
          <w:szCs w:val="24"/>
        </w:rPr>
        <w:t>n</w:t>
      </w:r>
      <w:r w:rsidRPr="00FE6AA0">
        <w:rPr>
          <w:rFonts w:ascii="Garamond" w:hAnsi="Garamond"/>
          <w:sz w:val="24"/>
          <w:szCs w:val="24"/>
        </w:rPr>
        <w:t>lar, helak uçurumuna yuvarlanmışlardır. Onlar ise bi</w:t>
      </w:r>
      <w:r w:rsidRPr="00FE6AA0">
        <w:rPr>
          <w:rFonts w:ascii="Garamond" w:hAnsi="Garamond"/>
          <w:sz w:val="24"/>
          <w:szCs w:val="24"/>
        </w:rPr>
        <w:t>l</w:t>
      </w:r>
      <w:r w:rsidRPr="00FE6AA0">
        <w:rPr>
          <w:rFonts w:ascii="Garamond" w:hAnsi="Garamond"/>
          <w:sz w:val="24"/>
          <w:szCs w:val="24"/>
        </w:rPr>
        <w:t>medikl</w:t>
      </w:r>
      <w:r w:rsidRPr="00FE6AA0">
        <w:rPr>
          <w:rFonts w:ascii="Garamond" w:hAnsi="Garamond"/>
          <w:sz w:val="24"/>
          <w:szCs w:val="24"/>
        </w:rPr>
        <w:t>e</w:t>
      </w:r>
      <w:r w:rsidRPr="00FE6AA0">
        <w:rPr>
          <w:rFonts w:ascii="Garamond" w:hAnsi="Garamond"/>
          <w:sz w:val="24"/>
          <w:szCs w:val="24"/>
        </w:rPr>
        <w:t>rini bilmemektedirler. Allah’ın kitabında okudukları şeylere o</w:t>
      </w:r>
      <w:r w:rsidR="00E26647">
        <w:rPr>
          <w:rFonts w:ascii="Garamond" w:hAnsi="Garamond"/>
          <w:sz w:val="24"/>
          <w:szCs w:val="24"/>
        </w:rPr>
        <w:t>ranla da</w:t>
      </w:r>
      <w:r w:rsidRPr="00FE6AA0">
        <w:rPr>
          <w:rFonts w:ascii="Garamond" w:hAnsi="Garamond"/>
          <w:sz w:val="24"/>
          <w:szCs w:val="24"/>
        </w:rPr>
        <w:t xml:space="preserve"> ok</w:t>
      </w:r>
      <w:r w:rsidRPr="00FE6AA0">
        <w:rPr>
          <w:rFonts w:ascii="Garamond" w:hAnsi="Garamond"/>
          <w:sz w:val="24"/>
          <w:szCs w:val="24"/>
        </w:rPr>
        <w:t>u</w:t>
      </w:r>
      <w:r w:rsidRPr="00FE6AA0">
        <w:rPr>
          <w:rFonts w:ascii="Garamond" w:hAnsi="Garamond"/>
          <w:sz w:val="24"/>
          <w:szCs w:val="24"/>
        </w:rPr>
        <w:t>mamış kimselerdir</w:t>
      </w:r>
      <w:r w:rsidR="00E26647">
        <w:rPr>
          <w:rFonts w:ascii="Garamond" w:hAnsi="Garamond"/>
          <w:sz w:val="24"/>
          <w:szCs w:val="24"/>
        </w:rPr>
        <w:t>ler</w:t>
      </w:r>
      <w:r w:rsidRPr="00FE6AA0">
        <w:rPr>
          <w:rFonts w:ascii="Garamond" w:hAnsi="Garamond"/>
          <w:sz w:val="24"/>
          <w:szCs w:val="24"/>
        </w:rPr>
        <w:t>. Halka öğre</w:t>
      </w:r>
      <w:r w:rsidRPr="00FE6AA0">
        <w:rPr>
          <w:rFonts w:ascii="Garamond" w:hAnsi="Garamond"/>
          <w:sz w:val="24"/>
          <w:szCs w:val="24"/>
        </w:rPr>
        <w:t>t</w:t>
      </w:r>
      <w:r w:rsidRPr="00FE6AA0">
        <w:rPr>
          <w:rFonts w:ascii="Garamond" w:hAnsi="Garamond"/>
          <w:sz w:val="24"/>
          <w:szCs w:val="24"/>
        </w:rPr>
        <w:t>tikleri Kur’an’ı Kerim’i ve lafı</w:t>
      </w:r>
      <w:r w:rsidRPr="00FE6AA0">
        <w:rPr>
          <w:rFonts w:ascii="Garamond" w:hAnsi="Garamond"/>
          <w:sz w:val="24"/>
          <w:szCs w:val="24"/>
        </w:rPr>
        <w:t>z</w:t>
      </w:r>
      <w:r w:rsidR="00E26647">
        <w:rPr>
          <w:rFonts w:ascii="Garamond" w:hAnsi="Garamond"/>
          <w:sz w:val="24"/>
          <w:szCs w:val="24"/>
        </w:rPr>
        <w:t xml:space="preserve">larını </w:t>
      </w:r>
      <w:r w:rsidRPr="00FE6AA0">
        <w:rPr>
          <w:rFonts w:ascii="Garamond" w:hAnsi="Garamond"/>
          <w:sz w:val="24"/>
          <w:szCs w:val="24"/>
        </w:rPr>
        <w:t xml:space="preserve"> kabul etmekte, ama içeriğini ta</w:t>
      </w:r>
      <w:r w:rsidRPr="00FE6AA0">
        <w:rPr>
          <w:rFonts w:ascii="Garamond" w:hAnsi="Garamond"/>
          <w:sz w:val="24"/>
          <w:szCs w:val="24"/>
        </w:rPr>
        <w:t>h</w:t>
      </w:r>
      <w:r w:rsidRPr="00FE6AA0">
        <w:rPr>
          <w:rFonts w:ascii="Garamond" w:hAnsi="Garamond"/>
          <w:sz w:val="24"/>
          <w:szCs w:val="24"/>
        </w:rPr>
        <w:t>rif ederek Kur’an’ın h</w:t>
      </w:r>
      <w:r w:rsidRPr="00FE6AA0">
        <w:rPr>
          <w:rFonts w:ascii="Garamond" w:hAnsi="Garamond"/>
          <w:sz w:val="24"/>
          <w:szCs w:val="24"/>
        </w:rPr>
        <w:t>a</w:t>
      </w:r>
      <w:r w:rsidRPr="00FE6AA0">
        <w:rPr>
          <w:rFonts w:ascii="Garamond" w:hAnsi="Garamond"/>
          <w:sz w:val="24"/>
          <w:szCs w:val="24"/>
        </w:rPr>
        <w:t>kikatini yala</w:t>
      </w:r>
      <w:r w:rsidRPr="00FE6AA0">
        <w:rPr>
          <w:rFonts w:ascii="Garamond" w:hAnsi="Garamond"/>
          <w:sz w:val="24"/>
          <w:szCs w:val="24"/>
        </w:rPr>
        <w:t>n</w:t>
      </w:r>
      <w:r w:rsidRPr="00FE6AA0">
        <w:rPr>
          <w:rFonts w:ascii="Garamond" w:hAnsi="Garamond"/>
          <w:sz w:val="24"/>
          <w:szCs w:val="24"/>
        </w:rPr>
        <w:t>lamaktadırlar. Hiç kimse de onlara itiraz etmemektedir. Bu</w:t>
      </w:r>
      <w:r w:rsidRPr="00FE6AA0">
        <w:rPr>
          <w:rFonts w:ascii="Garamond" w:hAnsi="Garamond"/>
          <w:sz w:val="24"/>
          <w:szCs w:val="24"/>
        </w:rPr>
        <w:t>n</w:t>
      </w:r>
      <w:r w:rsidRPr="00FE6AA0">
        <w:rPr>
          <w:rFonts w:ascii="Garamond" w:hAnsi="Garamond"/>
          <w:sz w:val="24"/>
          <w:szCs w:val="24"/>
        </w:rPr>
        <w:t>lar ahbar ve ruhban görünümlü kimselerdir. Hevese uyarlar, h</w:t>
      </w:r>
      <w:r w:rsidRPr="00FE6AA0">
        <w:rPr>
          <w:rFonts w:ascii="Garamond" w:hAnsi="Garamond"/>
          <w:sz w:val="24"/>
          <w:szCs w:val="24"/>
        </w:rPr>
        <w:t>e</w:t>
      </w:r>
      <w:r w:rsidRPr="00FE6AA0">
        <w:rPr>
          <w:rFonts w:ascii="Garamond" w:hAnsi="Garamond"/>
          <w:sz w:val="24"/>
          <w:szCs w:val="24"/>
        </w:rPr>
        <w:t>lak ve yok oluş önd</w:t>
      </w:r>
      <w:r w:rsidRPr="00FE6AA0">
        <w:rPr>
          <w:rFonts w:ascii="Garamond" w:hAnsi="Garamond"/>
          <w:sz w:val="24"/>
          <w:szCs w:val="24"/>
        </w:rPr>
        <w:t>e</w:t>
      </w:r>
      <w:r w:rsidRPr="00FE6AA0">
        <w:rPr>
          <w:rFonts w:ascii="Garamond" w:hAnsi="Garamond"/>
          <w:sz w:val="24"/>
          <w:szCs w:val="24"/>
        </w:rPr>
        <w:t>ridir</w:t>
      </w:r>
      <w:r w:rsidR="00E26647">
        <w:rPr>
          <w:rFonts w:ascii="Garamond" w:hAnsi="Garamond"/>
          <w:sz w:val="24"/>
          <w:szCs w:val="24"/>
        </w:rPr>
        <w:t>ler</w:t>
      </w:r>
      <w:r w:rsidRPr="00FE6AA0">
        <w:rPr>
          <w:rFonts w:ascii="Garamond" w:hAnsi="Garamond"/>
          <w:sz w:val="24"/>
          <w:szCs w:val="24"/>
        </w:rPr>
        <w:t xml:space="preserve">. Var olan diğer bir grubu ise, sapıklık ve hidayet ortasına oturmuş </w:t>
      </w:r>
      <w:r w:rsidR="00E26647">
        <w:rPr>
          <w:rFonts w:ascii="Garamond" w:hAnsi="Garamond"/>
          <w:sz w:val="24"/>
          <w:szCs w:val="24"/>
        </w:rPr>
        <w:t xml:space="preserve">ve </w:t>
      </w:r>
      <w:r w:rsidRPr="00FE6AA0">
        <w:rPr>
          <w:rFonts w:ascii="Garamond" w:hAnsi="Garamond"/>
          <w:sz w:val="24"/>
          <w:szCs w:val="24"/>
        </w:rPr>
        <w:t>şaşkınlık içindedirler. Bu iki gr</w:t>
      </w:r>
      <w:r w:rsidRPr="00FE6AA0">
        <w:rPr>
          <w:rFonts w:ascii="Garamond" w:hAnsi="Garamond"/>
          <w:sz w:val="24"/>
          <w:szCs w:val="24"/>
        </w:rPr>
        <w:t>u</w:t>
      </w:r>
      <w:r w:rsidRPr="00FE6AA0">
        <w:rPr>
          <w:rFonts w:ascii="Garamond" w:hAnsi="Garamond"/>
          <w:sz w:val="24"/>
          <w:szCs w:val="24"/>
        </w:rPr>
        <w:t>bu (ahbar ve ruhban görünümlü kimseler ile gerçek alimler</w:t>
      </w:r>
      <w:r w:rsidR="00E26647">
        <w:rPr>
          <w:rFonts w:ascii="Garamond" w:hAnsi="Garamond"/>
          <w:sz w:val="24"/>
          <w:szCs w:val="24"/>
        </w:rPr>
        <w:t>i</w:t>
      </w:r>
      <w:r w:rsidRPr="00FE6AA0">
        <w:rPr>
          <w:rFonts w:ascii="Garamond" w:hAnsi="Garamond"/>
          <w:sz w:val="24"/>
          <w:szCs w:val="24"/>
        </w:rPr>
        <w:t>) bi</w:t>
      </w:r>
      <w:r w:rsidRPr="00FE6AA0">
        <w:rPr>
          <w:rFonts w:ascii="Garamond" w:hAnsi="Garamond"/>
          <w:sz w:val="24"/>
          <w:szCs w:val="24"/>
        </w:rPr>
        <w:t>r</w:t>
      </w:r>
      <w:r w:rsidRPr="00FE6AA0">
        <w:rPr>
          <w:rFonts w:ascii="Garamond" w:hAnsi="Garamond"/>
          <w:sz w:val="24"/>
          <w:szCs w:val="24"/>
        </w:rPr>
        <w:t>bi</w:t>
      </w:r>
      <w:r w:rsidR="00E26647">
        <w:rPr>
          <w:rFonts w:ascii="Garamond" w:hAnsi="Garamond"/>
          <w:sz w:val="24"/>
          <w:szCs w:val="24"/>
        </w:rPr>
        <w:t>rinden ayıramaz</w:t>
      </w:r>
      <w:r w:rsidRPr="00FE6AA0">
        <w:rPr>
          <w:rFonts w:ascii="Garamond" w:hAnsi="Garamond"/>
          <w:sz w:val="24"/>
          <w:szCs w:val="24"/>
        </w:rPr>
        <w:t xml:space="preserve"> ve de</w:t>
      </w:r>
      <w:r w:rsidRPr="00FE6AA0">
        <w:rPr>
          <w:rFonts w:ascii="Garamond" w:hAnsi="Garamond"/>
          <w:sz w:val="24"/>
          <w:szCs w:val="24"/>
        </w:rPr>
        <w:t>r</w:t>
      </w:r>
      <w:r w:rsidRPr="00FE6AA0">
        <w:rPr>
          <w:rFonts w:ascii="Garamond" w:hAnsi="Garamond"/>
          <w:sz w:val="24"/>
          <w:szCs w:val="24"/>
        </w:rPr>
        <w:t>ler ki</w:t>
      </w:r>
      <w:r w:rsidR="00E26647">
        <w:rPr>
          <w:rFonts w:ascii="Garamond" w:hAnsi="Garamond"/>
          <w:sz w:val="24"/>
          <w:szCs w:val="24"/>
        </w:rPr>
        <w:t>:</w:t>
      </w:r>
      <w:r w:rsidRPr="00FE6AA0">
        <w:rPr>
          <w:rFonts w:ascii="Garamond" w:hAnsi="Garamond"/>
          <w:sz w:val="24"/>
          <w:szCs w:val="24"/>
        </w:rPr>
        <w:t xml:space="preserve"> Peygamber (s.a.a) zamanınd</w:t>
      </w:r>
      <w:r w:rsidRPr="00FE6AA0">
        <w:rPr>
          <w:rFonts w:ascii="Garamond" w:hAnsi="Garamond"/>
          <w:sz w:val="24"/>
          <w:szCs w:val="24"/>
        </w:rPr>
        <w:t>a</w:t>
      </w:r>
      <w:r w:rsidRPr="00FE6AA0">
        <w:rPr>
          <w:rFonts w:ascii="Garamond" w:hAnsi="Garamond"/>
          <w:sz w:val="24"/>
          <w:szCs w:val="24"/>
        </w:rPr>
        <w:t>ki halk böyle bir durumla karşı ka</w:t>
      </w:r>
      <w:r w:rsidRPr="00FE6AA0">
        <w:rPr>
          <w:rFonts w:ascii="Garamond" w:hAnsi="Garamond"/>
          <w:sz w:val="24"/>
          <w:szCs w:val="24"/>
        </w:rPr>
        <w:t>r</w:t>
      </w:r>
      <w:r w:rsidRPr="00FE6AA0">
        <w:rPr>
          <w:rFonts w:ascii="Garamond" w:hAnsi="Garamond"/>
          <w:sz w:val="24"/>
          <w:szCs w:val="24"/>
        </w:rPr>
        <w:t>şıya olmamış ve dolay</w:t>
      </w:r>
      <w:r w:rsidRPr="00FE6AA0">
        <w:rPr>
          <w:rFonts w:ascii="Garamond" w:hAnsi="Garamond"/>
          <w:sz w:val="24"/>
          <w:szCs w:val="24"/>
        </w:rPr>
        <w:t>ı</w:t>
      </w:r>
      <w:r w:rsidRPr="00FE6AA0">
        <w:rPr>
          <w:rFonts w:ascii="Garamond" w:hAnsi="Garamond"/>
          <w:sz w:val="24"/>
          <w:szCs w:val="24"/>
        </w:rPr>
        <w:t>sıyla da onu tanımamakta</w:t>
      </w:r>
      <w:r w:rsidR="00E26647">
        <w:rPr>
          <w:rFonts w:ascii="Garamond" w:hAnsi="Garamond"/>
          <w:sz w:val="24"/>
          <w:szCs w:val="24"/>
        </w:rPr>
        <w:t>y</w:t>
      </w:r>
      <w:r w:rsidRPr="00FE6AA0">
        <w:rPr>
          <w:rFonts w:ascii="Garamond" w:hAnsi="Garamond"/>
          <w:sz w:val="24"/>
          <w:szCs w:val="24"/>
        </w:rPr>
        <w:t>dılar</w:t>
      </w:r>
      <w:r w:rsidR="008866B7">
        <w:rPr>
          <w:rFonts w:ascii="Garamond" w:hAnsi="Garamond"/>
          <w:sz w:val="24"/>
          <w:szCs w:val="24"/>
        </w:rPr>
        <w:t>.”</w:t>
      </w:r>
      <w:r w:rsidRPr="00FE6AA0">
        <w:rPr>
          <w:rFonts w:ascii="Garamond" w:hAnsi="Garamond"/>
          <w:sz w:val="24"/>
          <w:szCs w:val="24"/>
        </w:rPr>
        <w:t>Do</w:t>
      </w:r>
      <w:r w:rsidRPr="00FE6AA0">
        <w:rPr>
          <w:rFonts w:ascii="Garamond" w:hAnsi="Garamond"/>
          <w:sz w:val="24"/>
          <w:szCs w:val="24"/>
        </w:rPr>
        <w:t>ğ</w:t>
      </w:r>
      <w:r w:rsidRPr="00FE6AA0">
        <w:rPr>
          <w:rFonts w:ascii="Garamond" w:hAnsi="Garamond"/>
          <w:sz w:val="24"/>
          <w:szCs w:val="24"/>
        </w:rPr>
        <w:t>ru da söylüyorlar. Zira Resulullah (s.a.a) onları terk edince, kend</w:t>
      </w:r>
      <w:r w:rsidRPr="00FE6AA0">
        <w:rPr>
          <w:rFonts w:ascii="Garamond" w:hAnsi="Garamond"/>
          <w:sz w:val="24"/>
          <w:szCs w:val="24"/>
        </w:rPr>
        <w:t>i</w:t>
      </w:r>
      <w:r w:rsidRPr="00FE6AA0">
        <w:rPr>
          <w:rFonts w:ascii="Garamond" w:hAnsi="Garamond"/>
          <w:sz w:val="24"/>
          <w:szCs w:val="24"/>
        </w:rPr>
        <w:t>leri için aydın ve aş</w:t>
      </w:r>
      <w:r w:rsidRPr="00FE6AA0">
        <w:rPr>
          <w:rFonts w:ascii="Garamond" w:hAnsi="Garamond"/>
          <w:sz w:val="24"/>
          <w:szCs w:val="24"/>
        </w:rPr>
        <w:t>i</w:t>
      </w:r>
      <w:r w:rsidRPr="00FE6AA0">
        <w:rPr>
          <w:rFonts w:ascii="Garamond" w:hAnsi="Garamond"/>
          <w:sz w:val="24"/>
          <w:szCs w:val="24"/>
        </w:rPr>
        <w:t>kar bir din bıra</w:t>
      </w:r>
      <w:r w:rsidRPr="00FE6AA0">
        <w:rPr>
          <w:rFonts w:ascii="Garamond" w:hAnsi="Garamond"/>
          <w:sz w:val="24"/>
          <w:szCs w:val="24"/>
        </w:rPr>
        <w:t>k</w:t>
      </w:r>
      <w:r w:rsidRPr="00FE6AA0">
        <w:rPr>
          <w:rFonts w:ascii="Garamond" w:hAnsi="Garamond"/>
          <w:sz w:val="24"/>
          <w:szCs w:val="24"/>
        </w:rPr>
        <w:t xml:space="preserve">tı ki gece ve gündüzleri </w:t>
      </w:r>
      <w:r w:rsidRPr="00FE6AA0">
        <w:rPr>
          <w:rFonts w:ascii="Garamond" w:hAnsi="Garamond"/>
          <w:sz w:val="24"/>
          <w:szCs w:val="24"/>
        </w:rPr>
        <w:lastRenderedPageBreak/>
        <w:t>(zahir ve batın veya hak ve bat</w:t>
      </w:r>
      <w:r w:rsidRPr="00FE6AA0">
        <w:rPr>
          <w:rFonts w:ascii="Garamond" w:hAnsi="Garamond"/>
          <w:sz w:val="24"/>
          <w:szCs w:val="24"/>
        </w:rPr>
        <w:t>ı</w:t>
      </w:r>
      <w:r w:rsidRPr="00FE6AA0">
        <w:rPr>
          <w:rFonts w:ascii="Garamond" w:hAnsi="Garamond"/>
          <w:sz w:val="24"/>
          <w:szCs w:val="24"/>
        </w:rPr>
        <w:t>lı) belli idi. Aralarında ne bir b</w:t>
      </w:r>
      <w:r w:rsidRPr="00FE6AA0">
        <w:rPr>
          <w:rFonts w:ascii="Garamond" w:hAnsi="Garamond"/>
          <w:sz w:val="24"/>
          <w:szCs w:val="24"/>
        </w:rPr>
        <w:t>i</w:t>
      </w:r>
      <w:r w:rsidRPr="00FE6AA0">
        <w:rPr>
          <w:rFonts w:ascii="Garamond" w:hAnsi="Garamond"/>
          <w:sz w:val="24"/>
          <w:szCs w:val="24"/>
        </w:rPr>
        <w:t>dat görül</w:t>
      </w:r>
      <w:r w:rsidRPr="00FE6AA0">
        <w:rPr>
          <w:rFonts w:ascii="Garamond" w:hAnsi="Garamond"/>
          <w:sz w:val="24"/>
          <w:szCs w:val="24"/>
        </w:rPr>
        <w:t>ü</w:t>
      </w:r>
      <w:r w:rsidRPr="00FE6AA0">
        <w:rPr>
          <w:rFonts w:ascii="Garamond" w:hAnsi="Garamond"/>
          <w:sz w:val="24"/>
          <w:szCs w:val="24"/>
        </w:rPr>
        <w:t>yor</w:t>
      </w:r>
      <w:r w:rsidR="00E26647">
        <w:rPr>
          <w:rFonts w:ascii="Garamond" w:hAnsi="Garamond"/>
          <w:sz w:val="24"/>
          <w:szCs w:val="24"/>
        </w:rPr>
        <w:t>du</w:t>
      </w:r>
      <w:r w:rsidRPr="00FE6AA0">
        <w:rPr>
          <w:rFonts w:ascii="Garamond" w:hAnsi="Garamond"/>
          <w:sz w:val="24"/>
          <w:szCs w:val="24"/>
        </w:rPr>
        <w:t xml:space="preserve"> ne</w:t>
      </w:r>
      <w:r w:rsidR="00E26647">
        <w:rPr>
          <w:rFonts w:ascii="Garamond" w:hAnsi="Garamond"/>
          <w:sz w:val="24"/>
          <w:szCs w:val="24"/>
        </w:rPr>
        <w:t xml:space="preserve"> de  sünnette bir değişiklik.</w:t>
      </w:r>
      <w:r w:rsidRPr="00FE6AA0">
        <w:rPr>
          <w:rFonts w:ascii="Garamond" w:hAnsi="Garamond"/>
          <w:sz w:val="24"/>
          <w:szCs w:val="24"/>
        </w:rPr>
        <w:t xml:space="preserve"> Ne de aralarında uyumsuzluk ve ihtilaf göze ça</w:t>
      </w:r>
      <w:r w:rsidRPr="00FE6AA0">
        <w:rPr>
          <w:rFonts w:ascii="Garamond" w:hAnsi="Garamond"/>
          <w:sz w:val="24"/>
          <w:szCs w:val="24"/>
        </w:rPr>
        <w:t>r</w:t>
      </w:r>
      <w:r w:rsidRPr="00FE6AA0">
        <w:rPr>
          <w:rFonts w:ascii="Garamond" w:hAnsi="Garamond"/>
          <w:sz w:val="24"/>
          <w:szCs w:val="24"/>
        </w:rPr>
        <w:t>pıyordu. Ama ümmetlerin hat</w:t>
      </w:r>
      <w:r w:rsidRPr="00FE6AA0">
        <w:rPr>
          <w:rFonts w:ascii="Garamond" w:hAnsi="Garamond"/>
          <w:sz w:val="24"/>
          <w:szCs w:val="24"/>
        </w:rPr>
        <w:t>a</w:t>
      </w:r>
      <w:r w:rsidRPr="00FE6AA0">
        <w:rPr>
          <w:rFonts w:ascii="Garamond" w:hAnsi="Garamond"/>
          <w:sz w:val="24"/>
          <w:szCs w:val="24"/>
        </w:rPr>
        <w:t>larının k</w:t>
      </w:r>
      <w:r w:rsidRPr="00FE6AA0">
        <w:rPr>
          <w:rFonts w:ascii="Garamond" w:hAnsi="Garamond"/>
          <w:sz w:val="24"/>
          <w:szCs w:val="24"/>
        </w:rPr>
        <w:t>a</w:t>
      </w:r>
      <w:r w:rsidRPr="00FE6AA0">
        <w:rPr>
          <w:rFonts w:ascii="Garamond" w:hAnsi="Garamond"/>
          <w:sz w:val="24"/>
          <w:szCs w:val="24"/>
        </w:rPr>
        <w:t>ranlığı onları kuşatınca, iki gruba ve iki önd</w:t>
      </w:r>
      <w:r w:rsidRPr="00FE6AA0">
        <w:rPr>
          <w:rFonts w:ascii="Garamond" w:hAnsi="Garamond"/>
          <w:sz w:val="24"/>
          <w:szCs w:val="24"/>
        </w:rPr>
        <w:t>e</w:t>
      </w:r>
      <w:r w:rsidR="00E26647">
        <w:rPr>
          <w:rFonts w:ascii="Garamond" w:hAnsi="Garamond"/>
          <w:sz w:val="24"/>
          <w:szCs w:val="24"/>
        </w:rPr>
        <w:t>re ayrıldılar:</w:t>
      </w:r>
      <w:r w:rsidRPr="00FE6AA0">
        <w:rPr>
          <w:rFonts w:ascii="Garamond" w:hAnsi="Garamond"/>
          <w:sz w:val="24"/>
          <w:szCs w:val="24"/>
        </w:rPr>
        <w:t xml:space="preserve"> Allah-u Teala’nın yoluna davet eden kimse ile ateşe davet </w:t>
      </w:r>
      <w:r w:rsidR="00E26647">
        <w:rPr>
          <w:rFonts w:ascii="Garamond" w:hAnsi="Garamond"/>
          <w:sz w:val="24"/>
          <w:szCs w:val="24"/>
        </w:rPr>
        <w:t>eden kimse</w:t>
      </w:r>
      <w:r w:rsidRPr="00FE6AA0">
        <w:rPr>
          <w:rFonts w:ascii="Garamond" w:hAnsi="Garamond"/>
          <w:sz w:val="24"/>
          <w:szCs w:val="24"/>
        </w:rPr>
        <w:t>. İşte böyle</w:t>
      </w:r>
      <w:r w:rsidR="00E26647">
        <w:rPr>
          <w:rFonts w:ascii="Garamond" w:hAnsi="Garamond"/>
          <w:sz w:val="24"/>
          <w:szCs w:val="24"/>
        </w:rPr>
        <w:t>ce</w:t>
      </w:r>
      <w:r w:rsidRPr="00FE6AA0">
        <w:rPr>
          <w:rFonts w:ascii="Garamond" w:hAnsi="Garamond"/>
          <w:sz w:val="24"/>
          <w:szCs w:val="24"/>
        </w:rPr>
        <w:t xml:space="preserve"> şeytan dile geldi, sesini dostlarının ve taki</w:t>
      </w:r>
      <w:r w:rsidRPr="00FE6AA0">
        <w:rPr>
          <w:rFonts w:ascii="Garamond" w:hAnsi="Garamond"/>
          <w:sz w:val="24"/>
          <w:szCs w:val="24"/>
        </w:rPr>
        <w:t>p</w:t>
      </w:r>
      <w:r w:rsidRPr="00FE6AA0">
        <w:rPr>
          <w:rFonts w:ascii="Garamond" w:hAnsi="Garamond"/>
          <w:sz w:val="24"/>
          <w:szCs w:val="24"/>
        </w:rPr>
        <w:t>çilerinin dilinden yükseltti. O</w:t>
      </w:r>
      <w:r w:rsidRPr="00FE6AA0">
        <w:rPr>
          <w:rFonts w:ascii="Garamond" w:hAnsi="Garamond"/>
          <w:sz w:val="24"/>
          <w:szCs w:val="24"/>
        </w:rPr>
        <w:t>r</w:t>
      </w:r>
      <w:r w:rsidRPr="00FE6AA0">
        <w:rPr>
          <w:rFonts w:ascii="Garamond" w:hAnsi="Garamond"/>
          <w:sz w:val="24"/>
          <w:szCs w:val="24"/>
        </w:rPr>
        <w:t>du, süvari ve</w:t>
      </w:r>
      <w:r w:rsidR="00E26647">
        <w:rPr>
          <w:rFonts w:ascii="Garamond" w:hAnsi="Garamond"/>
          <w:sz w:val="24"/>
          <w:szCs w:val="24"/>
        </w:rPr>
        <w:t xml:space="preserve"> piyade</w:t>
      </w:r>
      <w:r w:rsidRPr="00FE6AA0">
        <w:rPr>
          <w:rFonts w:ascii="Garamond" w:hAnsi="Garamond"/>
          <w:sz w:val="24"/>
          <w:szCs w:val="24"/>
        </w:rPr>
        <w:t xml:space="preserve"> birli</w:t>
      </w:r>
      <w:r w:rsidRPr="00FE6AA0">
        <w:rPr>
          <w:rFonts w:ascii="Garamond" w:hAnsi="Garamond"/>
          <w:sz w:val="24"/>
          <w:szCs w:val="24"/>
        </w:rPr>
        <w:t>k</w:t>
      </w:r>
      <w:r w:rsidRPr="00FE6AA0">
        <w:rPr>
          <w:rFonts w:ascii="Garamond" w:hAnsi="Garamond"/>
          <w:sz w:val="24"/>
          <w:szCs w:val="24"/>
        </w:rPr>
        <w:t>leri çoğaldı, mallarının orta</w:t>
      </w:r>
      <w:r w:rsidRPr="00FE6AA0">
        <w:rPr>
          <w:rFonts w:ascii="Garamond" w:hAnsi="Garamond"/>
          <w:sz w:val="24"/>
          <w:szCs w:val="24"/>
        </w:rPr>
        <w:t>k</w:t>
      </w:r>
      <w:r w:rsidRPr="00FE6AA0">
        <w:rPr>
          <w:rFonts w:ascii="Garamond" w:hAnsi="Garamond"/>
          <w:sz w:val="24"/>
          <w:szCs w:val="24"/>
        </w:rPr>
        <w:t>ları ve kendisini ortak kılan kimsel</w:t>
      </w:r>
      <w:r w:rsidRPr="00FE6AA0">
        <w:rPr>
          <w:rFonts w:ascii="Garamond" w:hAnsi="Garamond"/>
          <w:sz w:val="24"/>
          <w:szCs w:val="24"/>
        </w:rPr>
        <w:t>e</w:t>
      </w:r>
      <w:r w:rsidRPr="00FE6AA0">
        <w:rPr>
          <w:rFonts w:ascii="Garamond" w:hAnsi="Garamond"/>
          <w:sz w:val="24"/>
          <w:szCs w:val="24"/>
        </w:rPr>
        <w:t>rin çocukları oldular. Böylece bida</w:t>
      </w:r>
      <w:r w:rsidRPr="00FE6AA0">
        <w:rPr>
          <w:rFonts w:ascii="Garamond" w:hAnsi="Garamond"/>
          <w:sz w:val="24"/>
          <w:szCs w:val="24"/>
        </w:rPr>
        <w:t>t</w:t>
      </w:r>
      <w:r w:rsidRPr="00FE6AA0">
        <w:rPr>
          <w:rFonts w:ascii="Garamond" w:hAnsi="Garamond"/>
          <w:sz w:val="24"/>
          <w:szCs w:val="24"/>
        </w:rPr>
        <w:t xml:space="preserve">ler ile amel edildiği </w:t>
      </w:r>
      <w:r w:rsidR="00E26647">
        <w:rPr>
          <w:rFonts w:ascii="Garamond" w:hAnsi="Garamond"/>
          <w:sz w:val="24"/>
          <w:szCs w:val="24"/>
        </w:rPr>
        <w:t xml:space="preserve">gibi </w:t>
      </w:r>
      <w:r w:rsidRPr="00FE6AA0">
        <w:rPr>
          <w:rFonts w:ascii="Garamond" w:hAnsi="Garamond"/>
          <w:sz w:val="24"/>
          <w:szCs w:val="24"/>
        </w:rPr>
        <w:t>kitap ve sünnet bırakıldı. Ama A</w:t>
      </w:r>
      <w:r w:rsidRPr="00FE6AA0">
        <w:rPr>
          <w:rFonts w:ascii="Garamond" w:hAnsi="Garamond"/>
          <w:sz w:val="24"/>
          <w:szCs w:val="24"/>
        </w:rPr>
        <w:t>l</w:t>
      </w:r>
      <w:r w:rsidRPr="00FE6AA0">
        <w:rPr>
          <w:rFonts w:ascii="Garamond" w:hAnsi="Garamond"/>
          <w:sz w:val="24"/>
          <w:szCs w:val="24"/>
        </w:rPr>
        <w:t>lah’ın veli kulları hücceti dile getirdiler, Allah’ın kitabına ve hikmete s</w:t>
      </w:r>
      <w:r w:rsidRPr="00FE6AA0">
        <w:rPr>
          <w:rFonts w:ascii="Garamond" w:hAnsi="Garamond"/>
          <w:sz w:val="24"/>
          <w:szCs w:val="24"/>
        </w:rPr>
        <w:t>a</w:t>
      </w:r>
      <w:r w:rsidRPr="00FE6AA0">
        <w:rPr>
          <w:rFonts w:ascii="Garamond" w:hAnsi="Garamond"/>
          <w:sz w:val="24"/>
          <w:szCs w:val="24"/>
        </w:rPr>
        <w:t>rıldılar. Bu yüzden de hakkın t</w:t>
      </w:r>
      <w:r w:rsidRPr="00FE6AA0">
        <w:rPr>
          <w:rFonts w:ascii="Garamond" w:hAnsi="Garamond"/>
          <w:sz w:val="24"/>
          <w:szCs w:val="24"/>
        </w:rPr>
        <w:t>a</w:t>
      </w:r>
      <w:r w:rsidRPr="00FE6AA0">
        <w:rPr>
          <w:rFonts w:ascii="Garamond" w:hAnsi="Garamond"/>
          <w:sz w:val="24"/>
          <w:szCs w:val="24"/>
        </w:rPr>
        <w:t>kipçileri ile batıla uyanlar birb</w:t>
      </w:r>
      <w:r w:rsidRPr="00FE6AA0">
        <w:rPr>
          <w:rFonts w:ascii="Garamond" w:hAnsi="Garamond"/>
          <w:sz w:val="24"/>
          <w:szCs w:val="24"/>
        </w:rPr>
        <w:t>i</w:t>
      </w:r>
      <w:r w:rsidRPr="00FE6AA0">
        <w:rPr>
          <w:rFonts w:ascii="Garamond" w:hAnsi="Garamond"/>
          <w:sz w:val="24"/>
          <w:szCs w:val="24"/>
        </w:rPr>
        <w:t>rinden ayrıldı. Hidayet ehli birb</w:t>
      </w:r>
      <w:r w:rsidRPr="00FE6AA0">
        <w:rPr>
          <w:rFonts w:ascii="Garamond" w:hAnsi="Garamond"/>
          <w:sz w:val="24"/>
          <w:szCs w:val="24"/>
        </w:rPr>
        <w:t>i</w:t>
      </w:r>
      <w:r w:rsidRPr="00FE6AA0">
        <w:rPr>
          <w:rFonts w:ascii="Garamond" w:hAnsi="Garamond"/>
          <w:sz w:val="24"/>
          <w:szCs w:val="24"/>
        </w:rPr>
        <w:t>rini yalnız b</w:t>
      </w:r>
      <w:r w:rsidRPr="00FE6AA0">
        <w:rPr>
          <w:rFonts w:ascii="Garamond" w:hAnsi="Garamond"/>
          <w:sz w:val="24"/>
          <w:szCs w:val="24"/>
        </w:rPr>
        <w:t>ı</w:t>
      </w:r>
      <w:r w:rsidRPr="00FE6AA0">
        <w:rPr>
          <w:rFonts w:ascii="Garamond" w:hAnsi="Garamond"/>
          <w:sz w:val="24"/>
          <w:szCs w:val="24"/>
        </w:rPr>
        <w:t>raktılar, birbirinin yardımına koşmadılar. Ama s</w:t>
      </w:r>
      <w:r w:rsidRPr="00FE6AA0">
        <w:rPr>
          <w:rFonts w:ascii="Garamond" w:hAnsi="Garamond"/>
          <w:sz w:val="24"/>
          <w:szCs w:val="24"/>
        </w:rPr>
        <w:t>a</w:t>
      </w:r>
      <w:r w:rsidRPr="00FE6AA0">
        <w:rPr>
          <w:rFonts w:ascii="Garamond" w:hAnsi="Garamond"/>
          <w:sz w:val="24"/>
          <w:szCs w:val="24"/>
        </w:rPr>
        <w:t>pıklık ve delalet ehli ki</w:t>
      </w:r>
      <w:r w:rsidRPr="00FE6AA0">
        <w:rPr>
          <w:rFonts w:ascii="Garamond" w:hAnsi="Garamond"/>
          <w:sz w:val="24"/>
          <w:szCs w:val="24"/>
        </w:rPr>
        <w:t>m</w:t>
      </w:r>
      <w:r w:rsidRPr="00FE6AA0">
        <w:rPr>
          <w:rFonts w:ascii="Garamond" w:hAnsi="Garamond"/>
          <w:sz w:val="24"/>
          <w:szCs w:val="24"/>
        </w:rPr>
        <w:t>seler birbiriyle yardımlaştılar. Sonu</w:t>
      </w:r>
      <w:r w:rsidRPr="00FE6AA0">
        <w:rPr>
          <w:rFonts w:ascii="Garamond" w:hAnsi="Garamond"/>
          <w:sz w:val="24"/>
          <w:szCs w:val="24"/>
        </w:rPr>
        <w:t>n</w:t>
      </w:r>
      <w:r w:rsidRPr="00FE6AA0">
        <w:rPr>
          <w:rFonts w:ascii="Garamond" w:hAnsi="Garamond"/>
          <w:sz w:val="24"/>
          <w:szCs w:val="24"/>
        </w:rPr>
        <w:t>da cemaatleri falan kims</w:t>
      </w:r>
      <w:r w:rsidRPr="00FE6AA0">
        <w:rPr>
          <w:rFonts w:ascii="Garamond" w:hAnsi="Garamond"/>
          <w:sz w:val="24"/>
          <w:szCs w:val="24"/>
        </w:rPr>
        <w:t>e</w:t>
      </w:r>
      <w:r w:rsidRPr="00FE6AA0">
        <w:rPr>
          <w:rFonts w:ascii="Garamond" w:hAnsi="Garamond"/>
          <w:sz w:val="24"/>
          <w:szCs w:val="24"/>
        </w:rPr>
        <w:t>yi de kapsadı. Bu desiseyi iyi tanı. So</w:t>
      </w:r>
      <w:r w:rsidRPr="00FE6AA0">
        <w:rPr>
          <w:rFonts w:ascii="Garamond" w:hAnsi="Garamond"/>
          <w:sz w:val="24"/>
          <w:szCs w:val="24"/>
        </w:rPr>
        <w:t>y</w:t>
      </w:r>
      <w:r w:rsidRPr="00FE6AA0">
        <w:rPr>
          <w:rFonts w:ascii="Garamond" w:hAnsi="Garamond"/>
          <w:sz w:val="24"/>
          <w:szCs w:val="24"/>
        </w:rPr>
        <w:t>lu olan diğer grubu ise basiret gözüyle tanı, onların t</w:t>
      </w:r>
      <w:r w:rsidRPr="00FE6AA0">
        <w:rPr>
          <w:rFonts w:ascii="Garamond" w:hAnsi="Garamond"/>
          <w:sz w:val="24"/>
          <w:szCs w:val="24"/>
        </w:rPr>
        <w:t>a</w:t>
      </w:r>
      <w:r w:rsidRPr="00FE6AA0">
        <w:rPr>
          <w:rFonts w:ascii="Garamond" w:hAnsi="Garamond"/>
          <w:sz w:val="24"/>
          <w:szCs w:val="24"/>
        </w:rPr>
        <w:t>kipçisi ol, onlardan a</w:t>
      </w:r>
      <w:r w:rsidRPr="00FE6AA0">
        <w:rPr>
          <w:rFonts w:ascii="Garamond" w:hAnsi="Garamond"/>
          <w:sz w:val="24"/>
          <w:szCs w:val="24"/>
        </w:rPr>
        <w:t>y</w:t>
      </w:r>
      <w:r w:rsidRPr="00FE6AA0">
        <w:rPr>
          <w:rFonts w:ascii="Garamond" w:hAnsi="Garamond"/>
          <w:sz w:val="24"/>
          <w:szCs w:val="24"/>
        </w:rPr>
        <w:t>rılma ki kendi ehline katılasın. Zira ki hakikatte yen</w:t>
      </w:r>
      <w:r w:rsidRPr="00FE6AA0">
        <w:rPr>
          <w:rFonts w:ascii="Garamond" w:hAnsi="Garamond"/>
          <w:sz w:val="24"/>
          <w:szCs w:val="24"/>
        </w:rPr>
        <w:t>i</w:t>
      </w:r>
      <w:r w:rsidRPr="00FE6AA0">
        <w:rPr>
          <w:rFonts w:ascii="Garamond" w:hAnsi="Garamond"/>
          <w:sz w:val="24"/>
          <w:szCs w:val="24"/>
        </w:rPr>
        <w:t xml:space="preserve">lenler, kendisini ve </w:t>
      </w:r>
      <w:r w:rsidRPr="00FE6AA0">
        <w:rPr>
          <w:rFonts w:ascii="Garamond" w:hAnsi="Garamond"/>
          <w:sz w:val="24"/>
          <w:szCs w:val="24"/>
        </w:rPr>
        <w:lastRenderedPageBreak/>
        <w:t>ehlini kıy</w:t>
      </w:r>
      <w:r w:rsidRPr="00FE6AA0">
        <w:rPr>
          <w:rFonts w:ascii="Garamond" w:hAnsi="Garamond"/>
          <w:sz w:val="24"/>
          <w:szCs w:val="24"/>
        </w:rPr>
        <w:t>a</w:t>
      </w:r>
      <w:r w:rsidRPr="00FE6AA0">
        <w:rPr>
          <w:rFonts w:ascii="Garamond" w:hAnsi="Garamond"/>
          <w:sz w:val="24"/>
          <w:szCs w:val="24"/>
        </w:rPr>
        <w:t>met gününde hüsrana uğrata</w:t>
      </w:r>
      <w:r w:rsidRPr="00FE6AA0">
        <w:rPr>
          <w:rFonts w:ascii="Garamond" w:hAnsi="Garamond"/>
          <w:sz w:val="24"/>
          <w:szCs w:val="24"/>
        </w:rPr>
        <w:t>n</w:t>
      </w:r>
      <w:r w:rsidRPr="00FE6AA0">
        <w:rPr>
          <w:rFonts w:ascii="Garamond" w:hAnsi="Garamond"/>
          <w:sz w:val="24"/>
          <w:szCs w:val="24"/>
        </w:rPr>
        <w:t xml:space="preserve">lardır. Şüphesiz ki bu da </w:t>
      </w:r>
      <w:r w:rsidRPr="00FE6AA0">
        <w:rPr>
          <w:rFonts w:ascii="Garamond" w:hAnsi="Garamond"/>
          <w:sz w:val="24"/>
          <w:szCs w:val="24"/>
        </w:rPr>
        <w:t>a</w:t>
      </w:r>
      <w:r w:rsidRPr="00FE6AA0">
        <w:rPr>
          <w:rFonts w:ascii="Garamond" w:hAnsi="Garamond"/>
          <w:sz w:val="24"/>
          <w:szCs w:val="24"/>
        </w:rPr>
        <w:t>paçık bir hüsrandır</w:t>
      </w:r>
      <w:r w:rsidR="008866B7">
        <w:rPr>
          <w:rFonts w:ascii="Garamond" w:hAnsi="Garamond"/>
          <w:sz w:val="24"/>
          <w:szCs w:val="24"/>
        </w:rPr>
        <w:t>.”</w:t>
      </w:r>
    </w:p>
    <w:p w:rsidR="00C324D6" w:rsidRPr="00FE6AA0" w:rsidRDefault="00C324D6" w:rsidP="00E26647">
      <w:pPr>
        <w:spacing w:line="300" w:lineRule="atLeast"/>
        <w:ind w:firstLine="284"/>
        <w:jc w:val="both"/>
        <w:rPr>
          <w:rFonts w:ascii="Garamond" w:hAnsi="Garamond"/>
          <w:i/>
          <w:iCs/>
          <w:sz w:val="24"/>
          <w:szCs w:val="24"/>
        </w:rPr>
      </w:pPr>
      <w:r w:rsidRPr="00FE6AA0">
        <w:rPr>
          <w:rFonts w:ascii="Garamond" w:hAnsi="Garamond"/>
          <w:sz w:val="24"/>
          <w:szCs w:val="24"/>
        </w:rPr>
        <w:t>Şeyh K</w:t>
      </w:r>
      <w:r w:rsidR="00E26647">
        <w:rPr>
          <w:rFonts w:ascii="Garamond" w:hAnsi="Garamond"/>
          <w:sz w:val="24"/>
          <w:szCs w:val="24"/>
        </w:rPr>
        <w:t>uleyni (r.a) şöyle diyor: “Hüseyin’i</w:t>
      </w:r>
      <w:r w:rsidRPr="00FE6AA0">
        <w:rPr>
          <w:rFonts w:ascii="Garamond" w:hAnsi="Garamond"/>
          <w:sz w:val="24"/>
          <w:szCs w:val="24"/>
        </w:rPr>
        <w:t>n rivayeti de i</w:t>
      </w:r>
      <w:r w:rsidRPr="00FE6AA0">
        <w:rPr>
          <w:rFonts w:ascii="Garamond" w:hAnsi="Garamond"/>
          <w:sz w:val="24"/>
          <w:szCs w:val="24"/>
        </w:rPr>
        <w:t>ş</w:t>
      </w:r>
      <w:r w:rsidRPr="00FE6AA0">
        <w:rPr>
          <w:rFonts w:ascii="Garamond" w:hAnsi="Garamond"/>
          <w:sz w:val="24"/>
          <w:szCs w:val="24"/>
        </w:rPr>
        <w:t>te bur</w:t>
      </w:r>
      <w:r w:rsidRPr="00FE6AA0">
        <w:rPr>
          <w:rFonts w:ascii="Garamond" w:hAnsi="Garamond"/>
          <w:sz w:val="24"/>
          <w:szCs w:val="24"/>
        </w:rPr>
        <w:t>a</w:t>
      </w:r>
      <w:r w:rsidRPr="00FE6AA0">
        <w:rPr>
          <w:rFonts w:ascii="Garamond" w:hAnsi="Garamond"/>
          <w:sz w:val="24"/>
          <w:szCs w:val="24"/>
        </w:rPr>
        <w:t>da sona ermektedir. Ama Muhammed b. Yahya’nın rivay</w:t>
      </w:r>
      <w:r w:rsidRPr="00FE6AA0">
        <w:rPr>
          <w:rFonts w:ascii="Garamond" w:hAnsi="Garamond"/>
          <w:sz w:val="24"/>
          <w:szCs w:val="24"/>
        </w:rPr>
        <w:t>e</w:t>
      </w:r>
      <w:r w:rsidRPr="00FE6AA0">
        <w:rPr>
          <w:rFonts w:ascii="Garamond" w:hAnsi="Garamond"/>
          <w:sz w:val="24"/>
          <w:szCs w:val="24"/>
        </w:rPr>
        <w:t>tinde İmam’ın mektubu şöyle devam etmektedir: “Bu hak e</w:t>
      </w:r>
      <w:r w:rsidRPr="00FE6AA0">
        <w:rPr>
          <w:rFonts w:ascii="Garamond" w:hAnsi="Garamond"/>
          <w:sz w:val="24"/>
          <w:szCs w:val="24"/>
        </w:rPr>
        <w:t>h</w:t>
      </w:r>
      <w:r w:rsidRPr="00FE6AA0">
        <w:rPr>
          <w:rFonts w:ascii="Garamond" w:hAnsi="Garamond"/>
          <w:sz w:val="24"/>
          <w:szCs w:val="24"/>
        </w:rPr>
        <w:t>li yolu tanımaktadır. O halde eğer onl</w:t>
      </w:r>
      <w:r w:rsidRPr="00FE6AA0">
        <w:rPr>
          <w:rFonts w:ascii="Garamond" w:hAnsi="Garamond"/>
          <w:sz w:val="24"/>
          <w:szCs w:val="24"/>
        </w:rPr>
        <w:t>a</w:t>
      </w:r>
      <w:r w:rsidRPr="00FE6AA0">
        <w:rPr>
          <w:rFonts w:ascii="Garamond" w:hAnsi="Garamond"/>
          <w:sz w:val="24"/>
          <w:szCs w:val="24"/>
        </w:rPr>
        <w:t>rı sıkıntıda görürsen ona bakma (onların mazlumiyeti hak oldu</w:t>
      </w:r>
      <w:r w:rsidRPr="00FE6AA0">
        <w:rPr>
          <w:rFonts w:ascii="Garamond" w:hAnsi="Garamond"/>
          <w:sz w:val="24"/>
          <w:szCs w:val="24"/>
        </w:rPr>
        <w:t>k</w:t>
      </w:r>
      <w:r w:rsidRPr="00FE6AA0">
        <w:rPr>
          <w:rFonts w:ascii="Garamond" w:hAnsi="Garamond"/>
          <w:sz w:val="24"/>
          <w:szCs w:val="24"/>
        </w:rPr>
        <w:t>larının delilidir</w:t>
      </w:r>
      <w:r w:rsidR="00E26647">
        <w:rPr>
          <w:rFonts w:ascii="Garamond" w:hAnsi="Garamond"/>
          <w:sz w:val="24"/>
          <w:szCs w:val="24"/>
        </w:rPr>
        <w:t>.</w:t>
      </w:r>
      <w:r w:rsidRPr="00FE6AA0">
        <w:rPr>
          <w:rFonts w:ascii="Garamond" w:hAnsi="Garamond"/>
          <w:sz w:val="24"/>
          <w:szCs w:val="24"/>
        </w:rPr>
        <w:t>) Zira her ne kadar zulüm ve zalimlerin sayg</w:t>
      </w:r>
      <w:r w:rsidRPr="00FE6AA0">
        <w:rPr>
          <w:rFonts w:ascii="Garamond" w:hAnsi="Garamond"/>
          <w:sz w:val="24"/>
          <w:szCs w:val="24"/>
        </w:rPr>
        <w:t>ı</w:t>
      </w:r>
      <w:r w:rsidR="00E26647">
        <w:rPr>
          <w:rFonts w:ascii="Garamond" w:hAnsi="Garamond"/>
          <w:sz w:val="24"/>
          <w:szCs w:val="24"/>
        </w:rPr>
        <w:t>sızlığına</w:t>
      </w:r>
      <w:r w:rsidRPr="00FE6AA0">
        <w:rPr>
          <w:rFonts w:ascii="Garamond" w:hAnsi="Garamond"/>
          <w:sz w:val="24"/>
          <w:szCs w:val="24"/>
        </w:rPr>
        <w:t xml:space="preserve"> düçar olma</w:t>
      </w:r>
      <w:r w:rsidR="00E26647">
        <w:rPr>
          <w:rFonts w:ascii="Garamond" w:hAnsi="Garamond"/>
          <w:sz w:val="24"/>
          <w:szCs w:val="24"/>
        </w:rPr>
        <w:t>salarda</w:t>
      </w:r>
      <w:r w:rsidRPr="00FE6AA0">
        <w:rPr>
          <w:rFonts w:ascii="Garamond" w:hAnsi="Garamond"/>
          <w:sz w:val="24"/>
          <w:szCs w:val="24"/>
        </w:rPr>
        <w:t xml:space="preserve"> ve her ne kadar sıkıntılar ve b</w:t>
      </w:r>
      <w:r w:rsidRPr="00FE6AA0">
        <w:rPr>
          <w:rFonts w:ascii="Garamond" w:hAnsi="Garamond"/>
          <w:sz w:val="24"/>
          <w:szCs w:val="24"/>
        </w:rPr>
        <w:t>e</w:t>
      </w:r>
      <w:r w:rsidRPr="00FE6AA0">
        <w:rPr>
          <w:rFonts w:ascii="Garamond" w:hAnsi="Garamond"/>
          <w:sz w:val="24"/>
          <w:szCs w:val="24"/>
        </w:rPr>
        <w:t>lalar içinde yaşıyor olsa</w:t>
      </w:r>
      <w:r w:rsidR="00E26647">
        <w:rPr>
          <w:rFonts w:ascii="Garamond" w:hAnsi="Garamond"/>
          <w:sz w:val="24"/>
          <w:szCs w:val="24"/>
        </w:rPr>
        <w:t>lar da,</w:t>
      </w:r>
      <w:r w:rsidRPr="00FE6AA0">
        <w:rPr>
          <w:rFonts w:ascii="Garamond" w:hAnsi="Garamond"/>
          <w:sz w:val="24"/>
          <w:szCs w:val="24"/>
        </w:rPr>
        <w:t xml:space="preserve"> er, geç bütün bunlar bit</w:t>
      </w:r>
      <w:r w:rsidRPr="00FE6AA0">
        <w:rPr>
          <w:rFonts w:ascii="Garamond" w:hAnsi="Garamond"/>
          <w:sz w:val="24"/>
          <w:szCs w:val="24"/>
        </w:rPr>
        <w:t>e</w:t>
      </w:r>
      <w:r w:rsidRPr="00FE6AA0">
        <w:rPr>
          <w:rFonts w:ascii="Garamond" w:hAnsi="Garamond"/>
          <w:sz w:val="24"/>
          <w:szCs w:val="24"/>
        </w:rPr>
        <w:t>cek, huzur ve rahatlığa dönüş</w:t>
      </w:r>
      <w:r w:rsidRPr="00FE6AA0">
        <w:rPr>
          <w:rFonts w:ascii="Garamond" w:hAnsi="Garamond"/>
          <w:sz w:val="24"/>
          <w:szCs w:val="24"/>
        </w:rPr>
        <w:t>e</w:t>
      </w:r>
      <w:r w:rsidR="00E26647">
        <w:rPr>
          <w:rFonts w:ascii="Garamond" w:hAnsi="Garamond"/>
          <w:sz w:val="24"/>
          <w:szCs w:val="24"/>
        </w:rPr>
        <w:t>cektir. Bil</w:t>
      </w:r>
      <w:r w:rsidRPr="00FE6AA0">
        <w:rPr>
          <w:rFonts w:ascii="Garamond" w:hAnsi="Garamond"/>
          <w:sz w:val="24"/>
          <w:szCs w:val="24"/>
        </w:rPr>
        <w:t xml:space="preserve"> ki güvenilir karde</w:t>
      </w:r>
      <w:r w:rsidRPr="00FE6AA0">
        <w:rPr>
          <w:rFonts w:ascii="Garamond" w:hAnsi="Garamond"/>
          <w:sz w:val="24"/>
          <w:szCs w:val="24"/>
        </w:rPr>
        <w:t>ş</w:t>
      </w:r>
      <w:r w:rsidRPr="00FE6AA0">
        <w:rPr>
          <w:rFonts w:ascii="Garamond" w:hAnsi="Garamond"/>
          <w:sz w:val="24"/>
          <w:szCs w:val="24"/>
        </w:rPr>
        <w:t>ler birbirileri için stoktur</w:t>
      </w:r>
      <w:r w:rsidR="00E26647">
        <w:rPr>
          <w:rFonts w:ascii="Garamond" w:hAnsi="Garamond"/>
          <w:sz w:val="24"/>
          <w:szCs w:val="24"/>
        </w:rPr>
        <w:t>lar</w:t>
      </w:r>
      <w:r w:rsidRPr="00FE6AA0">
        <w:rPr>
          <w:rFonts w:ascii="Garamond" w:hAnsi="Garamond"/>
          <w:sz w:val="24"/>
          <w:szCs w:val="24"/>
        </w:rPr>
        <w:t>. Z</w:t>
      </w:r>
      <w:r w:rsidRPr="00FE6AA0">
        <w:rPr>
          <w:rFonts w:ascii="Garamond" w:hAnsi="Garamond"/>
          <w:sz w:val="24"/>
          <w:szCs w:val="24"/>
        </w:rPr>
        <w:t>i</w:t>
      </w:r>
      <w:r w:rsidRPr="00FE6AA0">
        <w:rPr>
          <w:rFonts w:ascii="Garamond" w:hAnsi="Garamond"/>
          <w:sz w:val="24"/>
          <w:szCs w:val="24"/>
        </w:rPr>
        <w:t>ra eğer şüphelerin tahrifine düşmekten ve seni ka</w:t>
      </w:r>
      <w:r w:rsidRPr="00FE6AA0">
        <w:rPr>
          <w:rFonts w:ascii="Garamond" w:hAnsi="Garamond"/>
          <w:sz w:val="24"/>
          <w:szCs w:val="24"/>
        </w:rPr>
        <w:t>y</w:t>
      </w:r>
      <w:r w:rsidRPr="00FE6AA0">
        <w:rPr>
          <w:rFonts w:ascii="Garamond" w:hAnsi="Garamond"/>
          <w:sz w:val="24"/>
          <w:szCs w:val="24"/>
        </w:rPr>
        <w:t>betmekte</w:t>
      </w:r>
      <w:r w:rsidR="00E26647">
        <w:rPr>
          <w:rFonts w:ascii="Garamond" w:hAnsi="Garamond"/>
          <w:sz w:val="24"/>
          <w:szCs w:val="24"/>
        </w:rPr>
        <w:t>n</w:t>
      </w:r>
      <w:r w:rsidRPr="00FE6AA0">
        <w:rPr>
          <w:rFonts w:ascii="Garamond" w:hAnsi="Garamond"/>
          <w:sz w:val="24"/>
          <w:szCs w:val="24"/>
        </w:rPr>
        <w:t xml:space="preserve"> korkmasaydım şü</w:t>
      </w:r>
      <w:r w:rsidRPr="00FE6AA0">
        <w:rPr>
          <w:rFonts w:ascii="Garamond" w:hAnsi="Garamond"/>
          <w:sz w:val="24"/>
          <w:szCs w:val="24"/>
        </w:rPr>
        <w:t>p</w:t>
      </w:r>
      <w:r w:rsidRPr="00FE6AA0">
        <w:rPr>
          <w:rFonts w:ascii="Garamond" w:hAnsi="Garamond"/>
          <w:sz w:val="24"/>
          <w:szCs w:val="24"/>
        </w:rPr>
        <w:t xml:space="preserve">hesiz </w:t>
      </w:r>
      <w:r w:rsidR="00E26647">
        <w:rPr>
          <w:rFonts w:ascii="Garamond" w:hAnsi="Garamond"/>
          <w:sz w:val="24"/>
          <w:szCs w:val="24"/>
        </w:rPr>
        <w:t xml:space="preserve">örttüğüm </w:t>
      </w:r>
      <w:r w:rsidRPr="00FE6AA0">
        <w:rPr>
          <w:rFonts w:ascii="Garamond" w:hAnsi="Garamond"/>
          <w:sz w:val="24"/>
          <w:szCs w:val="24"/>
        </w:rPr>
        <w:t>hakikatlerin a</w:t>
      </w:r>
      <w:r w:rsidRPr="00FE6AA0">
        <w:rPr>
          <w:rFonts w:ascii="Garamond" w:hAnsi="Garamond"/>
          <w:sz w:val="24"/>
          <w:szCs w:val="24"/>
        </w:rPr>
        <w:t>y</w:t>
      </w:r>
      <w:r w:rsidRPr="00FE6AA0">
        <w:rPr>
          <w:rFonts w:ascii="Garamond" w:hAnsi="Garamond"/>
          <w:sz w:val="24"/>
          <w:szCs w:val="24"/>
        </w:rPr>
        <w:t>nasını senin için aşikar k</w:t>
      </w:r>
      <w:r w:rsidRPr="00FE6AA0">
        <w:rPr>
          <w:rFonts w:ascii="Garamond" w:hAnsi="Garamond"/>
          <w:sz w:val="24"/>
          <w:szCs w:val="24"/>
        </w:rPr>
        <w:t>ı</w:t>
      </w:r>
      <w:r w:rsidRPr="00FE6AA0">
        <w:rPr>
          <w:rFonts w:ascii="Garamond" w:hAnsi="Garamond"/>
          <w:sz w:val="24"/>
          <w:szCs w:val="24"/>
        </w:rPr>
        <w:t>lar</w:t>
      </w:r>
      <w:r w:rsidR="00E26647">
        <w:rPr>
          <w:rFonts w:ascii="Garamond" w:hAnsi="Garamond"/>
          <w:sz w:val="24"/>
          <w:szCs w:val="24"/>
        </w:rPr>
        <w:t>dım</w:t>
      </w:r>
      <w:r w:rsidRPr="00FE6AA0">
        <w:rPr>
          <w:rFonts w:ascii="Garamond" w:hAnsi="Garamond"/>
          <w:sz w:val="24"/>
          <w:szCs w:val="24"/>
        </w:rPr>
        <w:t xml:space="preserve"> ve </w:t>
      </w:r>
      <w:r w:rsidR="00E26647">
        <w:rPr>
          <w:rFonts w:ascii="Garamond" w:hAnsi="Garamond"/>
          <w:sz w:val="24"/>
          <w:szCs w:val="24"/>
        </w:rPr>
        <w:t>gizlediğim</w:t>
      </w:r>
      <w:r w:rsidRPr="00FE6AA0">
        <w:rPr>
          <w:rFonts w:ascii="Garamond" w:hAnsi="Garamond"/>
          <w:sz w:val="24"/>
          <w:szCs w:val="24"/>
        </w:rPr>
        <w:t xml:space="preserve"> marifetleri sana gösterir</w:t>
      </w:r>
      <w:r w:rsidR="00E26647">
        <w:rPr>
          <w:rFonts w:ascii="Garamond" w:hAnsi="Garamond"/>
          <w:sz w:val="24"/>
          <w:szCs w:val="24"/>
        </w:rPr>
        <w:t>dim</w:t>
      </w:r>
      <w:r w:rsidRPr="00FE6AA0">
        <w:rPr>
          <w:rFonts w:ascii="Garamond" w:hAnsi="Garamond"/>
          <w:sz w:val="24"/>
          <w:szCs w:val="24"/>
        </w:rPr>
        <w:t>. Ama ben senin hakkında korkuyorum (ve takiyye ediyorum). Seni korum</w:t>
      </w:r>
      <w:r w:rsidRPr="00FE6AA0">
        <w:rPr>
          <w:rFonts w:ascii="Garamond" w:hAnsi="Garamond"/>
          <w:sz w:val="24"/>
          <w:szCs w:val="24"/>
        </w:rPr>
        <w:t>a</w:t>
      </w:r>
      <w:r w:rsidR="00E26647">
        <w:rPr>
          <w:rFonts w:ascii="Garamond" w:hAnsi="Garamond"/>
          <w:sz w:val="24"/>
          <w:szCs w:val="24"/>
        </w:rPr>
        <w:t>yı istiyorum.</w:t>
      </w:r>
      <w:r w:rsidRPr="00FE6AA0">
        <w:rPr>
          <w:rFonts w:ascii="Garamond" w:hAnsi="Garamond"/>
          <w:sz w:val="24"/>
          <w:szCs w:val="24"/>
        </w:rPr>
        <w:t xml:space="preserve"> Korkması gereken yerde korkmayan kimse, </w:t>
      </w:r>
      <w:r w:rsidR="00E26647">
        <w:rPr>
          <w:rFonts w:ascii="Garamond" w:hAnsi="Garamond"/>
          <w:sz w:val="24"/>
          <w:szCs w:val="24"/>
        </w:rPr>
        <w:t xml:space="preserve">halim </w:t>
      </w:r>
      <w:r w:rsidRPr="00FE6AA0">
        <w:rPr>
          <w:rFonts w:ascii="Garamond" w:hAnsi="Garamond"/>
          <w:sz w:val="24"/>
          <w:szCs w:val="24"/>
        </w:rPr>
        <w:t xml:space="preserve">değildir. </w:t>
      </w:r>
      <w:r w:rsidR="00E26647">
        <w:rPr>
          <w:rFonts w:ascii="Garamond" w:hAnsi="Garamond"/>
          <w:sz w:val="24"/>
          <w:szCs w:val="24"/>
        </w:rPr>
        <w:t>Halim olmak ise</w:t>
      </w:r>
      <w:r w:rsidRPr="00FE6AA0">
        <w:rPr>
          <w:rFonts w:ascii="Garamond" w:hAnsi="Garamond"/>
          <w:sz w:val="24"/>
          <w:szCs w:val="24"/>
        </w:rPr>
        <w:t xml:space="preserve"> </w:t>
      </w:r>
      <w:r w:rsidRPr="00FE6AA0">
        <w:rPr>
          <w:rFonts w:ascii="Garamond" w:hAnsi="Garamond"/>
          <w:sz w:val="24"/>
          <w:szCs w:val="24"/>
        </w:rPr>
        <w:lastRenderedPageBreak/>
        <w:t>müm</w:t>
      </w:r>
      <w:r w:rsidRPr="00FE6AA0">
        <w:rPr>
          <w:rFonts w:ascii="Garamond" w:hAnsi="Garamond"/>
          <w:sz w:val="24"/>
          <w:szCs w:val="24"/>
        </w:rPr>
        <w:t>i</w:t>
      </w:r>
      <w:r w:rsidRPr="00FE6AA0">
        <w:rPr>
          <w:rFonts w:ascii="Garamond" w:hAnsi="Garamond"/>
          <w:sz w:val="24"/>
          <w:szCs w:val="24"/>
        </w:rPr>
        <w:t>nin elbis</w:t>
      </w:r>
      <w:r w:rsidRPr="00FE6AA0">
        <w:rPr>
          <w:rFonts w:ascii="Garamond" w:hAnsi="Garamond"/>
          <w:sz w:val="24"/>
          <w:szCs w:val="24"/>
        </w:rPr>
        <w:t>e</w:t>
      </w:r>
      <w:r w:rsidRPr="00FE6AA0">
        <w:rPr>
          <w:rFonts w:ascii="Garamond" w:hAnsi="Garamond"/>
          <w:sz w:val="24"/>
          <w:szCs w:val="24"/>
        </w:rPr>
        <w:t>sidir. O halde asla onu soyma. Ve’s-Selam</w:t>
      </w:r>
      <w:r w:rsidR="008866B7">
        <w:rPr>
          <w:rFonts w:ascii="Garamond" w:hAnsi="Garamond"/>
          <w:sz w:val="24"/>
          <w:szCs w:val="24"/>
        </w:rPr>
        <w:t>.”</w:t>
      </w:r>
      <w:r w:rsidRPr="00FE6AA0">
        <w:rPr>
          <w:rStyle w:val="FootnoteReference"/>
          <w:rFonts w:ascii="Garamond" w:hAnsi="Garamond"/>
          <w:sz w:val="24"/>
          <w:szCs w:val="24"/>
        </w:rPr>
        <w:footnoteReference w:id="68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78/358, 27.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94" w:name="_Toc23534775"/>
      <w:r w:rsidRPr="00FE6AA0">
        <w:t>4087. Bölüm</w:t>
      </w:r>
      <w:bookmarkEnd w:id="194"/>
    </w:p>
    <w:p w:rsidR="00C324D6" w:rsidRPr="00FE6AA0" w:rsidRDefault="00C324D6" w:rsidP="00FE6AA0">
      <w:pPr>
        <w:pStyle w:val="Style1CharCharChar"/>
        <w:spacing w:line="300" w:lineRule="atLeast"/>
        <w:ind w:firstLine="284"/>
      </w:pPr>
      <w:bookmarkStart w:id="195" w:name="_Toc23534776"/>
      <w:r w:rsidRPr="00FE6AA0">
        <w:t>İmam Askeri’nin (a.s) Tavsiyeleri</w:t>
      </w:r>
      <w:bookmarkEnd w:id="19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CD279B">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Askeri (a.s), şiilerine şöyle Şiilerine buyurmuştur: </w:t>
      </w:r>
      <w:r w:rsidRPr="00E26647">
        <w:rPr>
          <w:rFonts w:ascii="Garamond" w:hAnsi="Garamond"/>
          <w:sz w:val="24"/>
          <w:szCs w:val="24"/>
        </w:rPr>
        <w:t>“Sizlere Allah’tan korkmayı, dininiz h</w:t>
      </w:r>
      <w:r w:rsidRPr="00E26647">
        <w:rPr>
          <w:rFonts w:ascii="Garamond" w:hAnsi="Garamond"/>
          <w:sz w:val="24"/>
          <w:szCs w:val="24"/>
        </w:rPr>
        <w:t>u</w:t>
      </w:r>
      <w:r w:rsidRPr="00E26647">
        <w:rPr>
          <w:rFonts w:ascii="Garamond" w:hAnsi="Garamond"/>
          <w:sz w:val="24"/>
          <w:szCs w:val="24"/>
        </w:rPr>
        <w:t>susunda vera’lı (şüpheli şeyle</w:t>
      </w:r>
      <w:r w:rsidRPr="00E26647">
        <w:rPr>
          <w:rFonts w:ascii="Garamond" w:hAnsi="Garamond"/>
          <w:sz w:val="24"/>
          <w:szCs w:val="24"/>
        </w:rPr>
        <w:t>r</w:t>
      </w:r>
      <w:r w:rsidRPr="00E26647">
        <w:rPr>
          <w:rFonts w:ascii="Garamond" w:hAnsi="Garamond"/>
          <w:sz w:val="24"/>
          <w:szCs w:val="24"/>
        </w:rPr>
        <w:t>den kaç</w:t>
      </w:r>
      <w:r w:rsidRPr="00E26647">
        <w:rPr>
          <w:rFonts w:ascii="Garamond" w:hAnsi="Garamond"/>
          <w:sz w:val="24"/>
          <w:szCs w:val="24"/>
        </w:rPr>
        <w:t>ı</w:t>
      </w:r>
      <w:r w:rsidRPr="00E26647">
        <w:rPr>
          <w:rFonts w:ascii="Garamond" w:hAnsi="Garamond"/>
          <w:sz w:val="24"/>
          <w:szCs w:val="24"/>
        </w:rPr>
        <w:t>nan) olmayı, Allah için çaba göstermeyi, doğru konu</w:t>
      </w:r>
      <w:r w:rsidRPr="00E26647">
        <w:rPr>
          <w:rFonts w:ascii="Garamond" w:hAnsi="Garamond"/>
          <w:sz w:val="24"/>
          <w:szCs w:val="24"/>
        </w:rPr>
        <w:t>ş</w:t>
      </w:r>
      <w:r w:rsidRPr="00E26647">
        <w:rPr>
          <w:rFonts w:ascii="Garamond" w:hAnsi="Garamond"/>
          <w:sz w:val="24"/>
          <w:szCs w:val="24"/>
        </w:rPr>
        <w:t>mayı, size güvenip yanınızda emanet bırakan kimseye i</w:t>
      </w:r>
      <w:r w:rsidRPr="00E26647">
        <w:rPr>
          <w:rFonts w:ascii="Garamond" w:hAnsi="Garamond"/>
          <w:sz w:val="24"/>
          <w:szCs w:val="24"/>
        </w:rPr>
        <w:t>s</w:t>
      </w:r>
      <w:r w:rsidRPr="00E26647">
        <w:rPr>
          <w:rFonts w:ascii="Garamond" w:hAnsi="Garamond"/>
          <w:sz w:val="24"/>
          <w:szCs w:val="24"/>
        </w:rPr>
        <w:t>ter iyi olsun, ister kötü emanetini iade etmeyi, secdeleri uzatmayı ve iyi komşuluk yapmayı tavsiye ed</w:t>
      </w:r>
      <w:r w:rsidRPr="00E26647">
        <w:rPr>
          <w:rFonts w:ascii="Garamond" w:hAnsi="Garamond"/>
          <w:sz w:val="24"/>
          <w:szCs w:val="24"/>
        </w:rPr>
        <w:t>i</w:t>
      </w:r>
      <w:r w:rsidRPr="00E26647">
        <w:rPr>
          <w:rFonts w:ascii="Garamond" w:hAnsi="Garamond"/>
          <w:sz w:val="24"/>
          <w:szCs w:val="24"/>
        </w:rPr>
        <w:t>yorum; işte Muhammed sa</w:t>
      </w:r>
      <w:r w:rsidRPr="00E26647">
        <w:rPr>
          <w:rFonts w:ascii="Garamond" w:hAnsi="Garamond"/>
          <w:sz w:val="24"/>
          <w:szCs w:val="24"/>
        </w:rPr>
        <w:t>l</w:t>
      </w:r>
      <w:r w:rsidRPr="00E26647">
        <w:rPr>
          <w:rFonts w:ascii="Garamond" w:hAnsi="Garamond"/>
          <w:sz w:val="24"/>
          <w:szCs w:val="24"/>
        </w:rPr>
        <w:t>la’llâhu aleyhi ve alih bunlarla gönderilmiştir. Onların (Ehl-i sünnet’in) namazlarına kat</w:t>
      </w:r>
      <w:r w:rsidRPr="00E26647">
        <w:rPr>
          <w:rFonts w:ascii="Garamond" w:hAnsi="Garamond"/>
          <w:sz w:val="24"/>
          <w:szCs w:val="24"/>
        </w:rPr>
        <w:t>ı</w:t>
      </w:r>
      <w:r w:rsidRPr="00E26647">
        <w:rPr>
          <w:rFonts w:ascii="Garamond" w:hAnsi="Garamond"/>
          <w:sz w:val="24"/>
          <w:szCs w:val="24"/>
        </w:rPr>
        <w:t>lın, cenaze merasimlerine katılın, ha</w:t>
      </w:r>
      <w:r w:rsidRPr="00E26647">
        <w:rPr>
          <w:rFonts w:ascii="Garamond" w:hAnsi="Garamond"/>
          <w:sz w:val="24"/>
          <w:szCs w:val="24"/>
        </w:rPr>
        <w:t>s</w:t>
      </w:r>
      <w:r w:rsidRPr="00E26647">
        <w:rPr>
          <w:rFonts w:ascii="Garamond" w:hAnsi="Garamond"/>
          <w:sz w:val="24"/>
          <w:szCs w:val="24"/>
        </w:rPr>
        <w:t>talarını ziyaret edin, haklarını ödeyin. Sizden biri, dininde vera’lı, doğru k</w:t>
      </w:r>
      <w:r w:rsidRPr="00E26647">
        <w:rPr>
          <w:rFonts w:ascii="Garamond" w:hAnsi="Garamond"/>
          <w:sz w:val="24"/>
          <w:szCs w:val="24"/>
        </w:rPr>
        <w:t>o</w:t>
      </w:r>
      <w:r w:rsidRPr="00E26647">
        <w:rPr>
          <w:rFonts w:ascii="Garamond" w:hAnsi="Garamond"/>
          <w:sz w:val="24"/>
          <w:szCs w:val="24"/>
        </w:rPr>
        <w:t>nuşan, emaneti sahibine veren ve halka karşı g</w:t>
      </w:r>
      <w:r w:rsidRPr="00E26647">
        <w:rPr>
          <w:rFonts w:ascii="Garamond" w:hAnsi="Garamond"/>
          <w:sz w:val="24"/>
          <w:szCs w:val="24"/>
        </w:rPr>
        <w:t>ü</w:t>
      </w:r>
      <w:r w:rsidRPr="00E26647">
        <w:rPr>
          <w:rFonts w:ascii="Garamond" w:hAnsi="Garamond"/>
          <w:sz w:val="24"/>
          <w:szCs w:val="24"/>
        </w:rPr>
        <w:t>zel ahlaklı olduğunda “Bu Şiidir” denilir. Bu ise bizi ho</w:t>
      </w:r>
      <w:r w:rsidRPr="00E26647">
        <w:rPr>
          <w:rFonts w:ascii="Garamond" w:hAnsi="Garamond"/>
          <w:sz w:val="24"/>
          <w:szCs w:val="24"/>
        </w:rPr>
        <w:t>ş</w:t>
      </w:r>
      <w:r w:rsidRPr="00E26647">
        <w:rPr>
          <w:rFonts w:ascii="Garamond" w:hAnsi="Garamond"/>
          <w:sz w:val="24"/>
          <w:szCs w:val="24"/>
        </w:rPr>
        <w:t xml:space="preserve">nut eder. Allah’tan korkun, bizlere süs </w:t>
      </w:r>
      <w:r w:rsidRPr="00E26647">
        <w:rPr>
          <w:rFonts w:ascii="Garamond" w:hAnsi="Garamond"/>
          <w:sz w:val="24"/>
          <w:szCs w:val="24"/>
        </w:rPr>
        <w:t>o</w:t>
      </w:r>
      <w:r w:rsidRPr="00E26647">
        <w:rPr>
          <w:rFonts w:ascii="Garamond" w:hAnsi="Garamond"/>
          <w:sz w:val="24"/>
          <w:szCs w:val="24"/>
        </w:rPr>
        <w:t>lun, utanç vesilesi olmayın. M</w:t>
      </w:r>
      <w:r w:rsidRPr="00E26647">
        <w:rPr>
          <w:rFonts w:ascii="Garamond" w:hAnsi="Garamond"/>
          <w:sz w:val="24"/>
          <w:szCs w:val="24"/>
        </w:rPr>
        <w:t>u</w:t>
      </w:r>
      <w:r w:rsidRPr="00E26647">
        <w:rPr>
          <w:rFonts w:ascii="Garamond" w:hAnsi="Garamond"/>
          <w:sz w:val="24"/>
          <w:szCs w:val="24"/>
        </w:rPr>
        <w:t xml:space="preserve">habbetleri bize doğru çekin; </w:t>
      </w:r>
      <w:r w:rsidRPr="00E26647">
        <w:rPr>
          <w:rFonts w:ascii="Garamond" w:hAnsi="Garamond"/>
          <w:sz w:val="24"/>
          <w:szCs w:val="24"/>
        </w:rPr>
        <w:lastRenderedPageBreak/>
        <w:t>her çeşit kötülüğü bizden uzaklaşt</w:t>
      </w:r>
      <w:r w:rsidRPr="00E26647">
        <w:rPr>
          <w:rFonts w:ascii="Garamond" w:hAnsi="Garamond"/>
          <w:sz w:val="24"/>
          <w:szCs w:val="24"/>
        </w:rPr>
        <w:t>ı</w:t>
      </w:r>
      <w:r w:rsidRPr="00E26647">
        <w:rPr>
          <w:rFonts w:ascii="Garamond" w:hAnsi="Garamond"/>
          <w:sz w:val="24"/>
          <w:szCs w:val="24"/>
        </w:rPr>
        <w:t>rın. Çünkü biz, hakkımızda sö</w:t>
      </w:r>
      <w:r w:rsidRPr="00E26647">
        <w:rPr>
          <w:rFonts w:ascii="Garamond" w:hAnsi="Garamond"/>
          <w:sz w:val="24"/>
          <w:szCs w:val="24"/>
        </w:rPr>
        <w:t>y</w:t>
      </w:r>
      <w:r w:rsidRPr="00E26647">
        <w:rPr>
          <w:rFonts w:ascii="Garamond" w:hAnsi="Garamond"/>
          <w:sz w:val="24"/>
          <w:szCs w:val="24"/>
        </w:rPr>
        <w:t>lenen her iyiliğin ehliyiz ve ha</w:t>
      </w:r>
      <w:r w:rsidRPr="00E26647">
        <w:rPr>
          <w:rFonts w:ascii="Garamond" w:hAnsi="Garamond"/>
          <w:sz w:val="24"/>
          <w:szCs w:val="24"/>
        </w:rPr>
        <w:t>k</w:t>
      </w:r>
      <w:r w:rsidRPr="00E26647">
        <w:rPr>
          <w:rFonts w:ascii="Garamond" w:hAnsi="Garamond"/>
          <w:sz w:val="24"/>
          <w:szCs w:val="24"/>
        </w:rPr>
        <w:t>kımızda söylenen her kötülükten uzağız. Allah’ın kitabı</w:t>
      </w:r>
      <w:r w:rsidRPr="00E26647">
        <w:rPr>
          <w:rFonts w:ascii="Garamond" w:hAnsi="Garamond"/>
          <w:sz w:val="24"/>
          <w:szCs w:val="24"/>
        </w:rPr>
        <w:t>n</w:t>
      </w:r>
      <w:r w:rsidRPr="00E26647">
        <w:rPr>
          <w:rFonts w:ascii="Garamond" w:hAnsi="Garamond"/>
          <w:sz w:val="24"/>
          <w:szCs w:val="24"/>
        </w:rPr>
        <w:t>da, bizim hakkımız, Hz. Resulullah’a y</w:t>
      </w:r>
      <w:r w:rsidRPr="00E26647">
        <w:rPr>
          <w:rFonts w:ascii="Garamond" w:hAnsi="Garamond"/>
          <w:sz w:val="24"/>
          <w:szCs w:val="24"/>
        </w:rPr>
        <w:t>a</w:t>
      </w:r>
      <w:r w:rsidRPr="00E26647">
        <w:rPr>
          <w:rFonts w:ascii="Garamond" w:hAnsi="Garamond"/>
          <w:sz w:val="24"/>
          <w:szCs w:val="24"/>
        </w:rPr>
        <w:t>kınlığımız ve Allah tarafından da tertemiz (masum) k</w:t>
      </w:r>
      <w:r w:rsidRPr="00E26647">
        <w:rPr>
          <w:rFonts w:ascii="Garamond" w:hAnsi="Garamond"/>
          <w:sz w:val="24"/>
          <w:szCs w:val="24"/>
        </w:rPr>
        <w:t>ı</w:t>
      </w:r>
      <w:r w:rsidRPr="00E26647">
        <w:rPr>
          <w:rFonts w:ascii="Garamond" w:hAnsi="Garamond"/>
          <w:sz w:val="24"/>
          <w:szCs w:val="24"/>
        </w:rPr>
        <w:t>lındığımız açıklanmıştır. Bizden baş</w:t>
      </w:r>
      <w:r w:rsidR="00CD279B">
        <w:rPr>
          <w:rFonts w:ascii="Garamond" w:hAnsi="Garamond"/>
          <w:sz w:val="24"/>
          <w:szCs w:val="24"/>
        </w:rPr>
        <w:t>ka a</w:t>
      </w:r>
      <w:r w:rsidR="00CD279B">
        <w:rPr>
          <w:rFonts w:ascii="Garamond" w:hAnsi="Garamond"/>
          <w:sz w:val="24"/>
          <w:szCs w:val="24"/>
        </w:rPr>
        <w:t>n</w:t>
      </w:r>
      <w:r w:rsidR="00CD279B">
        <w:rPr>
          <w:rFonts w:ascii="Garamond" w:hAnsi="Garamond"/>
          <w:sz w:val="24"/>
          <w:szCs w:val="24"/>
        </w:rPr>
        <w:t xml:space="preserve">cak yalancı </w:t>
      </w:r>
      <w:r w:rsidRPr="00E26647">
        <w:rPr>
          <w:rFonts w:ascii="Garamond" w:hAnsi="Garamond"/>
          <w:sz w:val="24"/>
          <w:szCs w:val="24"/>
        </w:rPr>
        <w:t>bu makamı id</w:t>
      </w:r>
      <w:r w:rsidR="00CD279B">
        <w:rPr>
          <w:rFonts w:ascii="Garamond" w:hAnsi="Garamond"/>
          <w:sz w:val="24"/>
          <w:szCs w:val="24"/>
        </w:rPr>
        <w:t xml:space="preserve">dia </w:t>
      </w:r>
      <w:r w:rsidR="00CD279B">
        <w:rPr>
          <w:rFonts w:ascii="Garamond" w:hAnsi="Garamond"/>
          <w:sz w:val="24"/>
          <w:szCs w:val="24"/>
        </w:rPr>
        <w:t>e</w:t>
      </w:r>
      <w:r w:rsidR="00CD279B">
        <w:rPr>
          <w:rFonts w:ascii="Garamond" w:hAnsi="Garamond"/>
          <w:sz w:val="24"/>
          <w:szCs w:val="24"/>
        </w:rPr>
        <w:t>debilir</w:t>
      </w:r>
      <w:r w:rsidRPr="00E26647">
        <w:rPr>
          <w:rFonts w:ascii="Garamond" w:hAnsi="Garamond"/>
          <w:sz w:val="24"/>
          <w:szCs w:val="24"/>
        </w:rPr>
        <w:t xml:space="preserve">. Allah’ı ve ölümü çok </w:t>
      </w:r>
      <w:r w:rsidRPr="00E26647">
        <w:rPr>
          <w:rFonts w:ascii="Garamond" w:hAnsi="Garamond"/>
          <w:sz w:val="24"/>
          <w:szCs w:val="24"/>
        </w:rPr>
        <w:t>a</w:t>
      </w:r>
      <w:r w:rsidRPr="00E26647">
        <w:rPr>
          <w:rFonts w:ascii="Garamond" w:hAnsi="Garamond"/>
          <w:sz w:val="24"/>
          <w:szCs w:val="24"/>
        </w:rPr>
        <w:t>nın. Kur’an’ı çok tilavet edin. Peygamber sa</w:t>
      </w:r>
      <w:r w:rsidRPr="00E26647">
        <w:rPr>
          <w:rFonts w:ascii="Garamond" w:hAnsi="Garamond"/>
          <w:sz w:val="24"/>
          <w:szCs w:val="24"/>
        </w:rPr>
        <w:t>l</w:t>
      </w:r>
      <w:r w:rsidRPr="00E26647">
        <w:rPr>
          <w:rFonts w:ascii="Garamond" w:hAnsi="Garamond"/>
          <w:sz w:val="24"/>
          <w:szCs w:val="24"/>
        </w:rPr>
        <w:t>la’llâhu aleyhi ve alih’e çok sal</w:t>
      </w:r>
      <w:r w:rsidRPr="00E26647">
        <w:rPr>
          <w:rFonts w:ascii="Garamond" w:hAnsi="Garamond"/>
          <w:sz w:val="24"/>
          <w:szCs w:val="24"/>
        </w:rPr>
        <w:t>a</w:t>
      </w:r>
      <w:r w:rsidRPr="00E26647">
        <w:rPr>
          <w:rFonts w:ascii="Garamond" w:hAnsi="Garamond"/>
          <w:sz w:val="24"/>
          <w:szCs w:val="24"/>
        </w:rPr>
        <w:t>vat getirin. Çünkü Peygamber’e salavat g</w:t>
      </w:r>
      <w:r w:rsidRPr="00E26647">
        <w:rPr>
          <w:rFonts w:ascii="Garamond" w:hAnsi="Garamond"/>
          <w:sz w:val="24"/>
          <w:szCs w:val="24"/>
        </w:rPr>
        <w:t>e</w:t>
      </w:r>
      <w:r w:rsidRPr="00E26647">
        <w:rPr>
          <w:rFonts w:ascii="Garamond" w:hAnsi="Garamond"/>
          <w:sz w:val="24"/>
          <w:szCs w:val="24"/>
        </w:rPr>
        <w:t>tirmenin on hasenesi (sevabı) vardır. Size yaptığım tavsiy</w:t>
      </w:r>
      <w:r w:rsidRPr="00E26647">
        <w:rPr>
          <w:rFonts w:ascii="Garamond" w:hAnsi="Garamond"/>
          <w:sz w:val="24"/>
          <w:szCs w:val="24"/>
        </w:rPr>
        <w:t>e</w:t>
      </w:r>
      <w:r w:rsidRPr="00E26647">
        <w:rPr>
          <w:rFonts w:ascii="Garamond" w:hAnsi="Garamond"/>
          <w:sz w:val="24"/>
          <w:szCs w:val="24"/>
        </w:rPr>
        <w:t>leri unutmayın. Selamımı size ileterek sizi A</w:t>
      </w:r>
      <w:r w:rsidRPr="00E26647">
        <w:rPr>
          <w:rFonts w:ascii="Garamond" w:hAnsi="Garamond"/>
          <w:sz w:val="24"/>
          <w:szCs w:val="24"/>
        </w:rPr>
        <w:t>l</w:t>
      </w:r>
      <w:r w:rsidRPr="00E26647">
        <w:rPr>
          <w:rFonts w:ascii="Garamond" w:hAnsi="Garamond"/>
          <w:sz w:val="24"/>
          <w:szCs w:val="24"/>
        </w:rPr>
        <w:t>lah’a emanet ediy</w:t>
      </w:r>
      <w:r w:rsidRPr="00E26647">
        <w:rPr>
          <w:rFonts w:ascii="Garamond" w:hAnsi="Garamond"/>
          <w:sz w:val="24"/>
          <w:szCs w:val="24"/>
        </w:rPr>
        <w:t>o</w:t>
      </w:r>
      <w:r w:rsidRPr="00E26647">
        <w:rPr>
          <w:rFonts w:ascii="Garamond" w:hAnsi="Garamond"/>
          <w:sz w:val="24"/>
          <w:szCs w:val="24"/>
        </w:rPr>
        <w:t>rum</w:t>
      </w:r>
      <w:r w:rsidR="008866B7" w:rsidRPr="00E26647">
        <w:rPr>
          <w:rFonts w:ascii="Garamond" w:hAnsi="Garamond"/>
          <w:sz w:val="24"/>
          <w:szCs w:val="24"/>
        </w:rPr>
        <w:t>.”</w:t>
      </w:r>
      <w:r w:rsidRPr="00FE6AA0">
        <w:rPr>
          <w:rStyle w:val="FootnoteReference"/>
          <w:rFonts w:ascii="Garamond" w:hAnsi="Garamond"/>
          <w:sz w:val="24"/>
          <w:szCs w:val="24"/>
        </w:rPr>
        <w:footnoteReference w:id="69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78/370, 29.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546.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el-Vasiyyet</w:t>
      </w:r>
    </w:p>
    <w:p w:rsidR="00C324D6" w:rsidRPr="00FE6AA0" w:rsidRDefault="00CD279B" w:rsidP="00FE6AA0">
      <w:pPr>
        <w:pStyle w:val="BodyTextIndent"/>
        <w:spacing w:before="0" w:line="300" w:lineRule="atLeast"/>
        <w:rPr>
          <w:rFonts w:ascii="Garamond" w:hAnsi="Garamond" w:cs="Garamond"/>
          <w:sz w:val="84"/>
          <w:szCs w:val="84"/>
        </w:rPr>
      </w:pPr>
      <w:r>
        <w:rPr>
          <w:rFonts w:ascii="Garamond" w:hAnsi="Garamond" w:cs="Garamond"/>
          <w:sz w:val="84"/>
          <w:szCs w:val="84"/>
        </w:rPr>
        <w:t>Vasiyyet</w:t>
      </w:r>
    </w:p>
    <w:p w:rsidR="00C324D6" w:rsidRPr="00FE6AA0" w:rsidRDefault="00C324D6" w:rsidP="00FE6AA0">
      <w:pPr>
        <w:pStyle w:val="BodyTextIndent"/>
        <w:spacing w:before="0" w:line="300" w:lineRule="atLeast"/>
        <w:rPr>
          <w:rFonts w:ascii="Garamond" w:hAnsi="Garamond" w:cs="Garamond"/>
          <w:sz w:val="56"/>
          <w:szCs w:val="56"/>
        </w:rPr>
      </w:pPr>
      <w:r w:rsidRPr="00FE6AA0">
        <w:rPr>
          <w:rFonts w:ascii="Garamond" w:hAnsi="Garamond" w:cs="Garamond"/>
          <w:sz w:val="56"/>
          <w:szCs w:val="56"/>
        </w:rPr>
        <w:t>Ölümden Sonrası İçin V</w:t>
      </w:r>
      <w:r w:rsidRPr="00FE6AA0">
        <w:rPr>
          <w:rFonts w:ascii="Garamond" w:hAnsi="Garamond" w:cs="Garamond"/>
          <w:sz w:val="56"/>
          <w:szCs w:val="56"/>
        </w:rPr>
        <w:t>a</w:t>
      </w:r>
      <w:r w:rsidRPr="00FE6AA0">
        <w:rPr>
          <w:rFonts w:ascii="Garamond" w:hAnsi="Garamond" w:cs="Garamond"/>
          <w:sz w:val="56"/>
          <w:szCs w:val="56"/>
        </w:rPr>
        <w:t>siyet</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16/612, Kitab’ul-Vasiyyet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103/193, 1. Bölüm</w:t>
      </w:r>
      <w:r w:rsidR="00EB4099">
        <w:rPr>
          <w:rFonts w:ascii="Garamond" w:hAnsi="Garamond" w:cs="Garamond"/>
          <w:i/>
          <w:iCs/>
          <w:sz w:val="24"/>
        </w:rPr>
        <w:t>;</w:t>
      </w:r>
      <w:r w:rsidRPr="00FE6AA0">
        <w:rPr>
          <w:rFonts w:ascii="Garamond" w:hAnsi="Garamond" w:cs="Garamond"/>
          <w:i/>
          <w:iCs/>
          <w:sz w:val="24"/>
        </w:rPr>
        <w:t xml:space="preserve"> Fazl’ul-Vasiyyet ve Adabuha</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2/657, 29 ve 30. Bölümler, el-Vasiyyet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 xml:space="preserve">Vesail’uş-Şia, 13/351, Kitab’ul-Vesaya </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196" w:name="_Toc23534777"/>
      <w:r w:rsidRPr="00FE6AA0">
        <w:rPr>
          <w:noProof/>
          <w:lang w:val="en-US" w:eastAsia="en-US"/>
        </w:rPr>
        <mc:AlternateContent>
          <mc:Choice Requires="wps">
            <w:drawing>
              <wp:anchor distT="0" distB="0" distL="114300" distR="114300" simplePos="0" relativeHeight="25165516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BC35B"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mRYf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96"/>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97" w:name="_Toc23534778"/>
      <w:r w:rsidRPr="00FE6AA0">
        <w:t>4088. Bölüm</w:t>
      </w:r>
      <w:bookmarkEnd w:id="197"/>
    </w:p>
    <w:p w:rsidR="00C324D6" w:rsidRPr="00FE6AA0" w:rsidRDefault="00C324D6" w:rsidP="00FE6AA0">
      <w:pPr>
        <w:pStyle w:val="Style1CharCharChar"/>
        <w:spacing w:line="300" w:lineRule="atLeast"/>
        <w:ind w:firstLine="284"/>
      </w:pPr>
      <w:bookmarkStart w:id="198" w:name="_Toc23534779"/>
      <w:r w:rsidRPr="00FE6AA0">
        <w:t>Vasiyet</w:t>
      </w:r>
      <w:bookmarkEnd w:id="198"/>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sz w:val="24"/>
        </w:rPr>
      </w:pPr>
      <w:r w:rsidRPr="00FE6AA0">
        <w:rPr>
          <w:rFonts w:ascii="Garamond" w:hAnsi="Garamond" w:cs="Garamond"/>
          <w:b/>
          <w:bCs/>
          <w:sz w:val="24"/>
        </w:rPr>
        <w:t>“Birinize ölüm geldiği z</w:t>
      </w:r>
      <w:r w:rsidRPr="00FE6AA0">
        <w:rPr>
          <w:rFonts w:ascii="Garamond" w:hAnsi="Garamond" w:cs="Garamond"/>
          <w:b/>
          <w:bCs/>
          <w:sz w:val="24"/>
        </w:rPr>
        <w:t>a</w:t>
      </w:r>
      <w:r w:rsidRPr="00FE6AA0">
        <w:rPr>
          <w:rFonts w:ascii="Garamond" w:hAnsi="Garamond" w:cs="Garamond"/>
          <w:b/>
          <w:bCs/>
          <w:sz w:val="24"/>
        </w:rPr>
        <w:t>man, eğer hayır (mal) bırak</w:t>
      </w:r>
      <w:r w:rsidRPr="00FE6AA0">
        <w:rPr>
          <w:rFonts w:ascii="Garamond" w:hAnsi="Garamond" w:cs="Garamond"/>
          <w:b/>
          <w:bCs/>
          <w:sz w:val="24"/>
        </w:rPr>
        <w:t>ı</w:t>
      </w:r>
      <w:r w:rsidRPr="00FE6AA0">
        <w:rPr>
          <w:rFonts w:ascii="Garamond" w:hAnsi="Garamond" w:cs="Garamond"/>
          <w:b/>
          <w:bCs/>
          <w:sz w:val="24"/>
        </w:rPr>
        <w:t>yorsa, ana babaya, yakınl</w:t>
      </w:r>
      <w:r w:rsidRPr="00FE6AA0">
        <w:rPr>
          <w:rFonts w:ascii="Garamond" w:hAnsi="Garamond" w:cs="Garamond"/>
          <w:b/>
          <w:bCs/>
          <w:sz w:val="24"/>
        </w:rPr>
        <w:t>a</w:t>
      </w:r>
      <w:r w:rsidRPr="00FE6AA0">
        <w:rPr>
          <w:rFonts w:ascii="Garamond" w:hAnsi="Garamond" w:cs="Garamond"/>
          <w:b/>
          <w:bCs/>
          <w:sz w:val="24"/>
        </w:rPr>
        <w:t>ra, uygun bir tarzda vasiyet e</w:t>
      </w:r>
      <w:r w:rsidRPr="00FE6AA0">
        <w:rPr>
          <w:rFonts w:ascii="Garamond" w:hAnsi="Garamond" w:cs="Garamond"/>
          <w:b/>
          <w:bCs/>
          <w:sz w:val="24"/>
        </w:rPr>
        <w:t>t</w:t>
      </w:r>
      <w:r w:rsidRPr="00FE6AA0">
        <w:rPr>
          <w:rFonts w:ascii="Garamond" w:hAnsi="Garamond" w:cs="Garamond"/>
          <w:b/>
          <w:bCs/>
          <w:sz w:val="24"/>
        </w:rPr>
        <w:t>mesi muttakilere bir hak ol</w:t>
      </w:r>
      <w:r w:rsidRPr="00FE6AA0">
        <w:rPr>
          <w:rFonts w:ascii="Garamond" w:hAnsi="Garamond" w:cs="Garamond"/>
          <w:b/>
          <w:bCs/>
          <w:sz w:val="24"/>
        </w:rPr>
        <w:t>a</w:t>
      </w:r>
      <w:r w:rsidRPr="00FE6AA0">
        <w:rPr>
          <w:rFonts w:ascii="Garamond" w:hAnsi="Garamond" w:cs="Garamond"/>
          <w:b/>
          <w:bCs/>
          <w:sz w:val="24"/>
        </w:rPr>
        <w:t>rak size yazıldı/takdir edi</w:t>
      </w:r>
      <w:r w:rsidRPr="00FE6AA0">
        <w:rPr>
          <w:rFonts w:ascii="Garamond" w:hAnsi="Garamond" w:cs="Garamond"/>
          <w:b/>
          <w:bCs/>
          <w:sz w:val="24"/>
        </w:rPr>
        <w:t>l</w:t>
      </w:r>
      <w:r w:rsidRPr="00FE6AA0">
        <w:rPr>
          <w:rFonts w:ascii="Garamond" w:hAnsi="Garamond" w:cs="Garamond"/>
          <w:b/>
          <w:bCs/>
          <w:sz w:val="24"/>
        </w:rPr>
        <w:t>di</w:t>
      </w:r>
      <w:r w:rsidR="008866B7">
        <w:rPr>
          <w:rFonts w:ascii="Garamond" w:hAnsi="Garamond" w:cs="Garamond"/>
          <w:b/>
          <w:bCs/>
          <w:sz w:val="24"/>
        </w:rPr>
        <w:t>.”</w:t>
      </w:r>
      <w:r w:rsidRPr="00FE6AA0">
        <w:rPr>
          <w:rStyle w:val="FootnoteReference"/>
          <w:rFonts w:ascii="Garamond" w:hAnsi="Garamond" w:cs="Garamond"/>
          <w:sz w:val="24"/>
        </w:rPr>
        <w:footnoteReference w:id="6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“Vasiyet etmek her Müslümanın gör</w:t>
      </w:r>
      <w:r w:rsidRPr="00FE6AA0">
        <w:rPr>
          <w:rFonts w:ascii="Garamond" w:hAnsi="Garamond"/>
          <w:sz w:val="24"/>
          <w:szCs w:val="24"/>
        </w:rPr>
        <w:t>e</w:t>
      </w:r>
      <w:r w:rsidRPr="00FE6AA0">
        <w:rPr>
          <w:rFonts w:ascii="Garamond" w:hAnsi="Garamond"/>
          <w:sz w:val="24"/>
          <w:szCs w:val="24"/>
        </w:rPr>
        <w:t>vidir</w:t>
      </w:r>
      <w:r w:rsidR="008866B7">
        <w:rPr>
          <w:rFonts w:ascii="Garamond" w:hAnsi="Garamond"/>
          <w:sz w:val="24"/>
          <w:szCs w:val="24"/>
        </w:rPr>
        <w:t>.”</w:t>
      </w:r>
      <w:r w:rsidRPr="00FE6AA0">
        <w:rPr>
          <w:rStyle w:val="FootnoteReference"/>
          <w:rFonts w:ascii="Garamond" w:hAnsi="Garamond"/>
          <w:sz w:val="24"/>
          <w:szCs w:val="24"/>
        </w:rPr>
        <w:footnoteReference w:id="6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“(Allah’ın rahmeti</w:t>
      </w:r>
      <w:r w:rsidRPr="00FE6AA0">
        <w:rPr>
          <w:rFonts w:ascii="Garamond" w:hAnsi="Garamond"/>
          <w:sz w:val="24"/>
          <w:szCs w:val="24"/>
        </w:rPr>
        <w:t>n</w:t>
      </w:r>
      <w:r w:rsidRPr="00FE6AA0">
        <w:rPr>
          <w:rFonts w:ascii="Garamond" w:hAnsi="Garamond"/>
          <w:sz w:val="24"/>
          <w:szCs w:val="24"/>
        </w:rPr>
        <w:t>den) mahrum kimse vasiyetten mahrum olan kims</w:t>
      </w:r>
      <w:r w:rsidRPr="00FE6AA0">
        <w:rPr>
          <w:rFonts w:ascii="Garamond" w:hAnsi="Garamond"/>
          <w:sz w:val="24"/>
          <w:szCs w:val="24"/>
        </w:rPr>
        <w:t>e</w:t>
      </w:r>
      <w:r w:rsidRPr="00FE6AA0">
        <w:rPr>
          <w:rFonts w:ascii="Garamond" w:hAnsi="Garamond"/>
          <w:sz w:val="24"/>
          <w:szCs w:val="24"/>
        </w:rPr>
        <w:t>dir</w:t>
      </w:r>
      <w:r w:rsidR="00CD279B">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6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“Malı olan ve bu mal</w:t>
      </w:r>
      <w:r w:rsidRPr="00FE6AA0">
        <w:rPr>
          <w:rFonts w:ascii="Garamond" w:hAnsi="Garamond"/>
          <w:sz w:val="24"/>
          <w:szCs w:val="24"/>
        </w:rPr>
        <w:t>ı</w:t>
      </w:r>
      <w:r w:rsidRPr="00FE6AA0">
        <w:rPr>
          <w:rFonts w:ascii="Garamond" w:hAnsi="Garamond"/>
          <w:sz w:val="24"/>
          <w:szCs w:val="24"/>
        </w:rPr>
        <w:t>nı vasiyet etmek isteyen bir müslümanın yanında yazdığı v</w:t>
      </w:r>
      <w:r w:rsidRPr="00FE6AA0">
        <w:rPr>
          <w:rFonts w:ascii="Garamond" w:hAnsi="Garamond"/>
          <w:sz w:val="24"/>
          <w:szCs w:val="24"/>
        </w:rPr>
        <w:t>a</w:t>
      </w:r>
      <w:r w:rsidRPr="00FE6AA0">
        <w:rPr>
          <w:rFonts w:ascii="Garamond" w:hAnsi="Garamond"/>
          <w:sz w:val="24"/>
          <w:szCs w:val="24"/>
        </w:rPr>
        <w:t>siyeti olmaksızın iki geceyi g</w:t>
      </w:r>
      <w:r w:rsidRPr="00FE6AA0">
        <w:rPr>
          <w:rFonts w:ascii="Garamond" w:hAnsi="Garamond"/>
          <w:sz w:val="24"/>
          <w:szCs w:val="24"/>
        </w:rPr>
        <w:t>e</w:t>
      </w:r>
      <w:r w:rsidRPr="00FE6AA0">
        <w:rPr>
          <w:rFonts w:ascii="Garamond" w:hAnsi="Garamond"/>
          <w:sz w:val="24"/>
          <w:szCs w:val="24"/>
        </w:rPr>
        <w:t>çirmeye hakkı yoktur</w:t>
      </w:r>
      <w:r w:rsidR="008866B7">
        <w:rPr>
          <w:rFonts w:ascii="Garamond" w:hAnsi="Garamond"/>
          <w:sz w:val="24"/>
          <w:szCs w:val="24"/>
        </w:rPr>
        <w:t>.”</w:t>
      </w:r>
      <w:r w:rsidRPr="00FE6AA0">
        <w:rPr>
          <w:rStyle w:val="FootnoteReference"/>
          <w:rFonts w:ascii="Garamond" w:hAnsi="Garamond"/>
          <w:sz w:val="24"/>
          <w:szCs w:val="24"/>
        </w:rPr>
        <w:footnoteReference w:id="694"/>
      </w:r>
    </w:p>
    <w:p w:rsidR="00C324D6" w:rsidRPr="00FE6AA0" w:rsidRDefault="00C324D6" w:rsidP="00CD279B">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CD279B">
        <w:rPr>
          <w:rFonts w:ascii="Garamond" w:hAnsi="Garamond"/>
          <w:sz w:val="24"/>
          <w:szCs w:val="24"/>
        </w:rPr>
        <w:t>Hiçbir Müslümana velayeti başının altında olmaks</w:t>
      </w:r>
      <w:r w:rsidR="00CD279B">
        <w:rPr>
          <w:rFonts w:ascii="Garamond" w:hAnsi="Garamond"/>
          <w:sz w:val="24"/>
          <w:szCs w:val="24"/>
        </w:rPr>
        <w:t>ı</w:t>
      </w:r>
      <w:r w:rsidR="00CD279B">
        <w:rPr>
          <w:rFonts w:ascii="Garamond" w:hAnsi="Garamond"/>
          <w:sz w:val="24"/>
          <w:szCs w:val="24"/>
        </w:rPr>
        <w:t>zın bir geceyi geçirmesi yakışmaz.</w:t>
      </w:r>
      <w:r w:rsidR="008866B7">
        <w:rPr>
          <w:rFonts w:ascii="Garamond" w:hAnsi="Garamond"/>
          <w:sz w:val="24"/>
          <w:szCs w:val="24"/>
        </w:rPr>
        <w:t>”</w:t>
      </w:r>
      <w:r w:rsidRPr="00FE6AA0">
        <w:rPr>
          <w:rStyle w:val="FootnoteReference"/>
          <w:rFonts w:ascii="Garamond" w:hAnsi="Garamond"/>
          <w:sz w:val="24"/>
          <w:szCs w:val="24"/>
        </w:rPr>
        <w:footnoteReference w:id="695"/>
      </w:r>
    </w:p>
    <w:p w:rsidR="00C324D6" w:rsidRPr="00FE6AA0" w:rsidRDefault="00C324D6" w:rsidP="00CD279B">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“Her kim vasiyet ile ölürse </w:t>
      </w:r>
      <w:r w:rsidR="00CD279B">
        <w:rPr>
          <w:rFonts w:ascii="Garamond" w:hAnsi="Garamond"/>
          <w:sz w:val="24"/>
          <w:szCs w:val="24"/>
        </w:rPr>
        <w:t xml:space="preserve">(Peygamberin) </w:t>
      </w:r>
      <w:r w:rsidRPr="00FE6AA0">
        <w:rPr>
          <w:rFonts w:ascii="Garamond" w:hAnsi="Garamond"/>
          <w:sz w:val="24"/>
          <w:szCs w:val="24"/>
        </w:rPr>
        <w:t>yol</w:t>
      </w:r>
      <w:r w:rsidR="00CD279B">
        <w:rPr>
          <w:rFonts w:ascii="Garamond" w:hAnsi="Garamond"/>
          <w:sz w:val="24"/>
          <w:szCs w:val="24"/>
        </w:rPr>
        <w:t>u</w:t>
      </w:r>
      <w:r w:rsidRPr="00FE6AA0">
        <w:rPr>
          <w:rFonts w:ascii="Garamond" w:hAnsi="Garamond"/>
          <w:sz w:val="24"/>
          <w:szCs w:val="24"/>
        </w:rPr>
        <w:t xml:space="preserve"> ve sünnet</w:t>
      </w:r>
      <w:r w:rsidR="00CD279B">
        <w:rPr>
          <w:rFonts w:ascii="Garamond" w:hAnsi="Garamond"/>
          <w:sz w:val="24"/>
          <w:szCs w:val="24"/>
        </w:rPr>
        <w:t>i</w:t>
      </w:r>
      <w:r w:rsidRPr="00FE6AA0">
        <w:rPr>
          <w:rFonts w:ascii="Garamond" w:hAnsi="Garamond"/>
          <w:sz w:val="24"/>
          <w:szCs w:val="24"/>
        </w:rPr>
        <w:t xml:space="preserve">, takva </w:t>
      </w:r>
      <w:r w:rsidR="00CD279B">
        <w:rPr>
          <w:rFonts w:ascii="Garamond" w:hAnsi="Garamond"/>
          <w:sz w:val="24"/>
          <w:szCs w:val="24"/>
        </w:rPr>
        <w:t>ve şehadet</w:t>
      </w:r>
      <w:r w:rsidRPr="00FE6AA0">
        <w:rPr>
          <w:rFonts w:ascii="Garamond" w:hAnsi="Garamond"/>
          <w:sz w:val="24"/>
          <w:szCs w:val="24"/>
        </w:rPr>
        <w:t xml:space="preserve"> ve bağı</w:t>
      </w:r>
      <w:r w:rsidRPr="00FE6AA0">
        <w:rPr>
          <w:rFonts w:ascii="Garamond" w:hAnsi="Garamond"/>
          <w:sz w:val="24"/>
          <w:szCs w:val="24"/>
        </w:rPr>
        <w:t>ş</w:t>
      </w:r>
      <w:r w:rsidRPr="00FE6AA0">
        <w:rPr>
          <w:rFonts w:ascii="Garamond" w:hAnsi="Garamond"/>
          <w:sz w:val="24"/>
          <w:szCs w:val="24"/>
        </w:rPr>
        <w:t>lanmış olarak ölmüş sayılır</w:t>
      </w:r>
      <w:r w:rsidR="008866B7">
        <w:rPr>
          <w:rFonts w:ascii="Garamond" w:hAnsi="Garamond"/>
          <w:sz w:val="24"/>
          <w:szCs w:val="24"/>
        </w:rPr>
        <w:t>.”</w:t>
      </w:r>
      <w:r w:rsidRPr="00FE6AA0">
        <w:rPr>
          <w:rStyle w:val="FootnoteReference"/>
          <w:rFonts w:ascii="Garamond" w:hAnsi="Garamond"/>
          <w:sz w:val="24"/>
          <w:szCs w:val="24"/>
        </w:rPr>
        <w:footnoteReference w:id="6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amellerinize ilaveten mallar</w:t>
      </w:r>
      <w:r w:rsidRPr="00FE6AA0">
        <w:rPr>
          <w:rFonts w:ascii="Garamond" w:hAnsi="Garamond"/>
          <w:sz w:val="24"/>
          <w:szCs w:val="24"/>
        </w:rPr>
        <w:t>ı</w:t>
      </w:r>
      <w:r w:rsidRPr="00FE6AA0">
        <w:rPr>
          <w:rFonts w:ascii="Garamond" w:hAnsi="Garamond"/>
          <w:sz w:val="24"/>
          <w:szCs w:val="24"/>
        </w:rPr>
        <w:t>nızın üçte birini sizlere bağışta b</w:t>
      </w:r>
      <w:r w:rsidRPr="00FE6AA0">
        <w:rPr>
          <w:rFonts w:ascii="Garamond" w:hAnsi="Garamond"/>
          <w:sz w:val="24"/>
          <w:szCs w:val="24"/>
        </w:rPr>
        <w:t>u</w:t>
      </w:r>
      <w:r w:rsidRPr="00FE6AA0">
        <w:rPr>
          <w:rFonts w:ascii="Garamond" w:hAnsi="Garamond"/>
          <w:sz w:val="24"/>
          <w:szCs w:val="24"/>
        </w:rPr>
        <w:t>lunmuştur</w:t>
      </w:r>
      <w:r w:rsidR="008866B7">
        <w:rPr>
          <w:rFonts w:ascii="Garamond" w:hAnsi="Garamond"/>
          <w:sz w:val="24"/>
          <w:szCs w:val="24"/>
        </w:rPr>
        <w:t>.”</w:t>
      </w:r>
      <w:r w:rsidRPr="00FE6AA0">
        <w:rPr>
          <w:rStyle w:val="FootnoteReference"/>
          <w:rFonts w:ascii="Garamond" w:hAnsi="Garamond"/>
          <w:sz w:val="24"/>
          <w:szCs w:val="24"/>
        </w:rPr>
        <w:footnoteReference w:id="6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“Allah-u Teala mall</w:t>
      </w:r>
      <w:r w:rsidRPr="00FE6AA0">
        <w:rPr>
          <w:rFonts w:ascii="Garamond" w:hAnsi="Garamond"/>
          <w:sz w:val="24"/>
          <w:szCs w:val="24"/>
        </w:rPr>
        <w:t>a</w:t>
      </w:r>
      <w:r w:rsidRPr="00FE6AA0">
        <w:rPr>
          <w:rFonts w:ascii="Garamond" w:hAnsi="Garamond"/>
          <w:sz w:val="24"/>
          <w:szCs w:val="24"/>
        </w:rPr>
        <w:t>rınızdan üçte birini vefat anı</w:t>
      </w:r>
      <w:r w:rsidRPr="00FE6AA0">
        <w:rPr>
          <w:rFonts w:ascii="Garamond" w:hAnsi="Garamond"/>
          <w:sz w:val="24"/>
          <w:szCs w:val="24"/>
        </w:rPr>
        <w:t>n</w:t>
      </w:r>
      <w:r w:rsidRPr="00FE6AA0">
        <w:rPr>
          <w:rFonts w:ascii="Garamond" w:hAnsi="Garamond"/>
          <w:sz w:val="24"/>
          <w:szCs w:val="24"/>
        </w:rPr>
        <w:t>da sizlere sadaka vermiştir ki bu v</w:t>
      </w:r>
      <w:r w:rsidRPr="00FE6AA0">
        <w:rPr>
          <w:rFonts w:ascii="Garamond" w:hAnsi="Garamond"/>
          <w:sz w:val="24"/>
          <w:szCs w:val="24"/>
        </w:rPr>
        <w:t>e</w:t>
      </w:r>
      <w:r w:rsidR="00CD279B">
        <w:rPr>
          <w:rFonts w:ascii="Garamond" w:hAnsi="Garamond"/>
          <w:sz w:val="24"/>
          <w:szCs w:val="24"/>
        </w:rPr>
        <w:t>sileyle amellerinizi ar</w:t>
      </w:r>
      <w:r w:rsidRPr="00FE6AA0">
        <w:rPr>
          <w:rFonts w:ascii="Garamond" w:hAnsi="Garamond"/>
          <w:sz w:val="24"/>
          <w:szCs w:val="24"/>
        </w:rPr>
        <w:t>tırsın</w:t>
      </w:r>
      <w:r w:rsidR="008866B7">
        <w:rPr>
          <w:rFonts w:ascii="Garamond" w:hAnsi="Garamond"/>
          <w:sz w:val="24"/>
          <w:szCs w:val="24"/>
        </w:rPr>
        <w:t>.”</w:t>
      </w:r>
      <w:r w:rsidRPr="00FE6AA0">
        <w:rPr>
          <w:rStyle w:val="FootnoteReference"/>
          <w:rFonts w:ascii="Garamond" w:hAnsi="Garamond"/>
          <w:sz w:val="24"/>
          <w:szCs w:val="24"/>
        </w:rPr>
        <w:footnoteReference w:id="6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ölüm anında kendisinden miras almayan a</w:t>
      </w:r>
      <w:r w:rsidRPr="00FE6AA0">
        <w:rPr>
          <w:rFonts w:ascii="Garamond" w:hAnsi="Garamond"/>
          <w:sz w:val="24"/>
          <w:szCs w:val="24"/>
        </w:rPr>
        <w:t>k</w:t>
      </w:r>
      <w:r w:rsidRPr="00FE6AA0">
        <w:rPr>
          <w:rFonts w:ascii="Garamond" w:hAnsi="Garamond"/>
          <w:sz w:val="24"/>
          <w:szCs w:val="24"/>
        </w:rPr>
        <w:t>rabalarına vasiyette bulunmazsa amelini güna</w:t>
      </w:r>
      <w:r w:rsidRPr="00FE6AA0">
        <w:rPr>
          <w:rFonts w:ascii="Garamond" w:hAnsi="Garamond"/>
          <w:sz w:val="24"/>
          <w:szCs w:val="24"/>
        </w:rPr>
        <w:t>h</w:t>
      </w:r>
      <w:r w:rsidRPr="00FE6AA0">
        <w:rPr>
          <w:rFonts w:ascii="Garamond" w:hAnsi="Garamond"/>
          <w:sz w:val="24"/>
          <w:szCs w:val="24"/>
        </w:rPr>
        <w:t>la sonuçlandırmış olur</w:t>
      </w:r>
      <w:r w:rsidR="008866B7">
        <w:rPr>
          <w:rFonts w:ascii="Garamond" w:hAnsi="Garamond"/>
          <w:sz w:val="24"/>
          <w:szCs w:val="24"/>
        </w:rPr>
        <w:t>.”</w:t>
      </w:r>
      <w:r w:rsidRPr="00FE6AA0">
        <w:rPr>
          <w:rStyle w:val="FootnoteReference"/>
          <w:rFonts w:ascii="Garamond" w:hAnsi="Garamond"/>
          <w:sz w:val="24"/>
          <w:szCs w:val="24"/>
        </w:rPr>
        <w:footnoteReference w:id="69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Vesail’uş Şia, 13/354, 4.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199" w:name="_Toc23534780"/>
      <w:r w:rsidRPr="00FE6AA0">
        <w:t>4089. Bölüm</w:t>
      </w:r>
      <w:bookmarkEnd w:id="199"/>
    </w:p>
    <w:p w:rsidR="00C324D6" w:rsidRPr="00FE6AA0" w:rsidRDefault="00C324D6" w:rsidP="00FE6AA0">
      <w:pPr>
        <w:pStyle w:val="Style1CharCharChar"/>
        <w:spacing w:line="300" w:lineRule="atLeast"/>
        <w:ind w:firstLine="284"/>
      </w:pPr>
      <w:bookmarkStart w:id="200" w:name="_Toc23534781"/>
      <w:r w:rsidRPr="00FE6AA0">
        <w:t>Vasiyyet Adabı</w:t>
      </w:r>
      <w:bookmarkEnd w:id="200"/>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pStyle w:val="BodyTextIndent2"/>
        <w:spacing w:after="0" w:line="300" w:lineRule="atLeast"/>
        <w:ind w:left="0" w:firstLine="284"/>
        <w:jc w:val="lowKashida"/>
        <w:rPr>
          <w:rFonts w:ascii="Garamond" w:hAnsi="Garamond" w:cs="Garamond"/>
          <w:b/>
          <w:bCs/>
          <w:sz w:val="24"/>
          <w:szCs w:val="24"/>
        </w:rPr>
      </w:pPr>
      <w:r w:rsidRPr="00FE6AA0">
        <w:rPr>
          <w:rFonts w:ascii="Garamond" w:hAnsi="Garamond" w:cs="Garamond"/>
          <w:b/>
          <w:bCs/>
          <w:sz w:val="24"/>
          <w:szCs w:val="24"/>
        </w:rPr>
        <w:t>“İbrahim bunu oğullarına vasiyet etti. Ya</w:t>
      </w:r>
      <w:r w:rsidR="00CD279B">
        <w:rPr>
          <w:rFonts w:ascii="Garamond" w:hAnsi="Garamond" w:cs="Garamond"/>
          <w:b/>
          <w:bCs/>
          <w:sz w:val="24"/>
          <w:szCs w:val="24"/>
        </w:rPr>
        <w:t>kup da, “O</w:t>
      </w:r>
      <w:r w:rsidRPr="00FE6AA0">
        <w:rPr>
          <w:rFonts w:ascii="Garamond" w:hAnsi="Garamond" w:cs="Garamond"/>
          <w:b/>
          <w:bCs/>
          <w:sz w:val="24"/>
          <w:szCs w:val="24"/>
        </w:rPr>
        <w:t>ğu</w:t>
      </w:r>
      <w:r w:rsidRPr="00FE6AA0">
        <w:rPr>
          <w:rFonts w:ascii="Garamond" w:hAnsi="Garamond" w:cs="Garamond"/>
          <w:b/>
          <w:bCs/>
          <w:sz w:val="24"/>
          <w:szCs w:val="24"/>
        </w:rPr>
        <w:t>l</w:t>
      </w:r>
      <w:r w:rsidRPr="00FE6AA0">
        <w:rPr>
          <w:rFonts w:ascii="Garamond" w:hAnsi="Garamond" w:cs="Garamond"/>
          <w:b/>
          <w:bCs/>
          <w:sz w:val="24"/>
          <w:szCs w:val="24"/>
        </w:rPr>
        <w:t xml:space="preserve">larım! Allah dini size </w:t>
      </w:r>
      <w:r w:rsidRPr="00FE6AA0">
        <w:rPr>
          <w:rFonts w:ascii="Garamond" w:hAnsi="Garamond" w:cs="Garamond"/>
          <w:b/>
          <w:bCs/>
          <w:sz w:val="24"/>
          <w:szCs w:val="24"/>
        </w:rPr>
        <w:lastRenderedPageBreak/>
        <w:t xml:space="preserve">seçti, siz de ancak </w:t>
      </w:r>
      <w:r w:rsidR="00046CC5">
        <w:rPr>
          <w:rFonts w:ascii="Garamond" w:hAnsi="Garamond" w:cs="Garamond"/>
          <w:b/>
          <w:bCs/>
          <w:sz w:val="24"/>
          <w:szCs w:val="24"/>
        </w:rPr>
        <w:t>O’na</w:t>
      </w:r>
      <w:r w:rsidRPr="00FE6AA0">
        <w:rPr>
          <w:rFonts w:ascii="Garamond" w:hAnsi="Garamond" w:cs="Garamond"/>
          <w:b/>
          <w:bCs/>
          <w:sz w:val="24"/>
          <w:szCs w:val="24"/>
        </w:rPr>
        <w:t xml:space="preserve"> Müslüman (</w:t>
      </w:r>
      <w:r w:rsidRPr="00FE6AA0">
        <w:rPr>
          <w:rFonts w:ascii="Garamond" w:hAnsi="Garamond" w:cs="Garamond"/>
          <w:b/>
          <w:bCs/>
          <w:sz w:val="24"/>
          <w:szCs w:val="24"/>
        </w:rPr>
        <w:t>o</w:t>
      </w:r>
      <w:r w:rsidRPr="00FE6AA0">
        <w:rPr>
          <w:rFonts w:ascii="Garamond" w:hAnsi="Garamond" w:cs="Garamond"/>
          <w:b/>
          <w:bCs/>
          <w:sz w:val="24"/>
          <w:szCs w:val="24"/>
        </w:rPr>
        <w:t>larak) can verin” dedi</w:t>
      </w:r>
      <w:r w:rsidR="008866B7">
        <w:rPr>
          <w:rFonts w:ascii="Garamond" w:hAnsi="Garamond" w:cs="Garamond"/>
          <w:b/>
          <w:bCs/>
          <w:sz w:val="24"/>
          <w:szCs w:val="24"/>
        </w:rPr>
        <w:t>.”</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Yoksa Yakup can verirken sizler yanında mı idiniz? H</w:t>
      </w:r>
      <w:r w:rsidRPr="00FE6AA0">
        <w:rPr>
          <w:rFonts w:ascii="Garamond" w:hAnsi="Garamond" w:cs="Garamond"/>
          <w:b/>
          <w:bCs/>
          <w:sz w:val="24"/>
        </w:rPr>
        <w:t>a</w:t>
      </w:r>
      <w:r w:rsidR="00CD279B">
        <w:rPr>
          <w:rFonts w:ascii="Garamond" w:hAnsi="Garamond" w:cs="Garamond"/>
          <w:b/>
          <w:bCs/>
          <w:sz w:val="24"/>
        </w:rPr>
        <w:t>ni O, oğullarına, “B</w:t>
      </w:r>
      <w:r w:rsidRPr="00FE6AA0">
        <w:rPr>
          <w:rFonts w:ascii="Garamond" w:hAnsi="Garamond" w:cs="Garamond"/>
          <w:b/>
          <w:bCs/>
          <w:sz w:val="24"/>
        </w:rPr>
        <w:t>enden sonra kime ibadet edeceks</w:t>
      </w:r>
      <w:r w:rsidRPr="00FE6AA0">
        <w:rPr>
          <w:rFonts w:ascii="Garamond" w:hAnsi="Garamond" w:cs="Garamond"/>
          <w:b/>
          <w:bCs/>
          <w:sz w:val="24"/>
        </w:rPr>
        <w:t>i</w:t>
      </w:r>
      <w:r w:rsidR="00CD279B">
        <w:rPr>
          <w:rFonts w:ascii="Garamond" w:hAnsi="Garamond" w:cs="Garamond"/>
          <w:b/>
          <w:bCs/>
          <w:sz w:val="24"/>
        </w:rPr>
        <w:t>niz?” d</w:t>
      </w:r>
      <w:r w:rsidRPr="00FE6AA0">
        <w:rPr>
          <w:rFonts w:ascii="Garamond" w:hAnsi="Garamond" w:cs="Garamond"/>
          <w:b/>
          <w:bCs/>
          <w:sz w:val="24"/>
        </w:rPr>
        <w:t>iye sormuştu, onlar da: “Senin ilahına ve ataların İ</w:t>
      </w:r>
      <w:r w:rsidRPr="00FE6AA0">
        <w:rPr>
          <w:rFonts w:ascii="Garamond" w:hAnsi="Garamond" w:cs="Garamond"/>
          <w:b/>
          <w:bCs/>
          <w:sz w:val="24"/>
        </w:rPr>
        <w:t>b</w:t>
      </w:r>
      <w:r w:rsidRPr="00FE6AA0">
        <w:rPr>
          <w:rFonts w:ascii="Garamond" w:hAnsi="Garamond" w:cs="Garamond"/>
          <w:b/>
          <w:bCs/>
          <w:sz w:val="24"/>
        </w:rPr>
        <w:t>rahim, İsmail, İshak’ın il</w:t>
      </w:r>
      <w:r w:rsidRPr="00FE6AA0">
        <w:rPr>
          <w:rFonts w:ascii="Garamond" w:hAnsi="Garamond" w:cs="Garamond"/>
          <w:b/>
          <w:bCs/>
          <w:sz w:val="24"/>
        </w:rPr>
        <w:t>a</w:t>
      </w:r>
      <w:r w:rsidRPr="00FE6AA0">
        <w:rPr>
          <w:rFonts w:ascii="Garamond" w:hAnsi="Garamond" w:cs="Garamond"/>
          <w:b/>
          <w:bCs/>
          <w:sz w:val="24"/>
        </w:rPr>
        <w:t>hı olan tek ilaha ibadet edec</w:t>
      </w:r>
      <w:r w:rsidRPr="00FE6AA0">
        <w:rPr>
          <w:rFonts w:ascii="Garamond" w:hAnsi="Garamond" w:cs="Garamond"/>
          <w:b/>
          <w:bCs/>
          <w:sz w:val="24"/>
        </w:rPr>
        <w:t>e</w:t>
      </w:r>
      <w:r w:rsidR="00CD279B">
        <w:rPr>
          <w:rFonts w:ascii="Garamond" w:hAnsi="Garamond" w:cs="Garamond"/>
          <w:b/>
          <w:bCs/>
          <w:sz w:val="24"/>
        </w:rPr>
        <w:t xml:space="preserve">ğiz, bizler </w:t>
      </w:r>
      <w:r w:rsidR="00046CC5">
        <w:rPr>
          <w:rFonts w:ascii="Garamond" w:hAnsi="Garamond" w:cs="Garamond"/>
          <w:b/>
          <w:bCs/>
          <w:sz w:val="24"/>
        </w:rPr>
        <w:t>O’na</w:t>
      </w:r>
      <w:r w:rsidRPr="00FE6AA0">
        <w:rPr>
          <w:rFonts w:ascii="Garamond" w:hAnsi="Garamond" w:cs="Garamond"/>
          <w:b/>
          <w:bCs/>
          <w:sz w:val="24"/>
        </w:rPr>
        <w:t xml:space="preserve"> teslim olm</w:t>
      </w:r>
      <w:r w:rsidRPr="00FE6AA0">
        <w:rPr>
          <w:rFonts w:ascii="Garamond" w:hAnsi="Garamond" w:cs="Garamond"/>
          <w:b/>
          <w:bCs/>
          <w:sz w:val="24"/>
        </w:rPr>
        <w:t>u</w:t>
      </w:r>
      <w:r w:rsidRPr="00FE6AA0">
        <w:rPr>
          <w:rFonts w:ascii="Garamond" w:hAnsi="Garamond" w:cs="Garamond"/>
          <w:b/>
          <w:bCs/>
          <w:sz w:val="24"/>
        </w:rPr>
        <w:t>şuzdur” demişlerdi</w:t>
      </w:r>
      <w:r w:rsidR="008866B7">
        <w:rPr>
          <w:rFonts w:ascii="Garamond" w:hAnsi="Garamond" w:cs="Garamond"/>
          <w:b/>
          <w:bCs/>
          <w:sz w:val="24"/>
        </w:rPr>
        <w:t>.”</w:t>
      </w:r>
      <w:r w:rsidRPr="00FE6AA0">
        <w:rPr>
          <w:rStyle w:val="FootnoteReference"/>
          <w:rFonts w:ascii="Garamond" w:hAnsi="Garamond" w:cs="Garamond"/>
          <w:b/>
          <w:bCs/>
          <w:sz w:val="24"/>
        </w:rPr>
        <w:footnoteReference w:id="7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babası</w:t>
      </w:r>
      <w:r w:rsidRPr="00FE6AA0">
        <w:rPr>
          <w:rFonts w:ascii="Garamond" w:hAnsi="Garamond"/>
          <w:i/>
          <w:iCs/>
          <w:sz w:val="24"/>
          <w:szCs w:val="24"/>
        </w:rPr>
        <w:t>n</w:t>
      </w:r>
      <w:r w:rsidRPr="00FE6AA0">
        <w:rPr>
          <w:rFonts w:ascii="Garamond" w:hAnsi="Garamond"/>
          <w:i/>
          <w:iCs/>
          <w:sz w:val="24"/>
          <w:szCs w:val="24"/>
        </w:rPr>
        <w:t xml:space="preserve">dan naklen şöyle buyurmuştur: </w:t>
      </w:r>
      <w:r w:rsidRPr="00FE6AA0">
        <w:rPr>
          <w:rFonts w:ascii="Garamond" w:hAnsi="Garamond"/>
          <w:sz w:val="24"/>
          <w:szCs w:val="24"/>
        </w:rPr>
        <w:t>“Resulullah (s.a.a) şöyle buyu</w:t>
      </w:r>
      <w:r w:rsidRPr="00FE6AA0">
        <w:rPr>
          <w:rFonts w:ascii="Garamond" w:hAnsi="Garamond"/>
          <w:sz w:val="24"/>
          <w:szCs w:val="24"/>
        </w:rPr>
        <w:t>r</w:t>
      </w:r>
      <w:r w:rsidRPr="00FE6AA0">
        <w:rPr>
          <w:rFonts w:ascii="Garamond" w:hAnsi="Garamond"/>
          <w:sz w:val="24"/>
          <w:szCs w:val="24"/>
        </w:rPr>
        <w:t>muştur: “Her kim vefat anında vasiyet etmezse, bu işi aklında ve mürüvvetinde noksanlık say</w:t>
      </w:r>
      <w:r w:rsidRPr="00FE6AA0">
        <w:rPr>
          <w:rFonts w:ascii="Garamond" w:hAnsi="Garamond"/>
          <w:sz w:val="24"/>
          <w:szCs w:val="24"/>
        </w:rPr>
        <w:t>ı</w:t>
      </w:r>
      <w:r w:rsidRPr="00FE6AA0">
        <w:rPr>
          <w:rFonts w:ascii="Garamond" w:hAnsi="Garamond"/>
          <w:sz w:val="24"/>
          <w:szCs w:val="24"/>
        </w:rPr>
        <w:t>lır</w:t>
      </w:r>
      <w:r w:rsidR="008866B7">
        <w:rPr>
          <w:rFonts w:ascii="Garamond" w:hAnsi="Garamond"/>
          <w:sz w:val="24"/>
          <w:szCs w:val="24"/>
        </w:rPr>
        <w:t>.”</w:t>
      </w:r>
      <w:r w:rsidRPr="00FE6AA0">
        <w:rPr>
          <w:rFonts w:ascii="Garamond" w:hAnsi="Garamond"/>
          <w:sz w:val="24"/>
          <w:szCs w:val="24"/>
        </w:rPr>
        <w:t>Ashap şöyle arzetti: “Ey Resulullah! Vasiyet nası</w:t>
      </w:r>
      <w:r w:rsidRPr="00FE6AA0">
        <w:rPr>
          <w:rFonts w:ascii="Garamond" w:hAnsi="Garamond"/>
          <w:sz w:val="24"/>
          <w:szCs w:val="24"/>
        </w:rPr>
        <w:t>l</w:t>
      </w:r>
      <w:r w:rsidRPr="00FE6AA0">
        <w:rPr>
          <w:rFonts w:ascii="Garamond" w:hAnsi="Garamond"/>
          <w:sz w:val="24"/>
          <w:szCs w:val="24"/>
        </w:rPr>
        <w:t>dır?” Peygamber şöyle buyurdu: “Ec</w:t>
      </w:r>
      <w:r w:rsidRPr="00FE6AA0">
        <w:rPr>
          <w:rFonts w:ascii="Garamond" w:hAnsi="Garamond"/>
          <w:sz w:val="24"/>
          <w:szCs w:val="24"/>
        </w:rPr>
        <w:t>e</w:t>
      </w:r>
      <w:r w:rsidRPr="00FE6AA0">
        <w:rPr>
          <w:rFonts w:ascii="Garamond" w:hAnsi="Garamond"/>
          <w:sz w:val="24"/>
          <w:szCs w:val="24"/>
        </w:rPr>
        <w:t>li geldiğinde insanlar, etr</w:t>
      </w:r>
      <w:r w:rsidRPr="00FE6AA0">
        <w:rPr>
          <w:rFonts w:ascii="Garamond" w:hAnsi="Garamond"/>
          <w:sz w:val="24"/>
          <w:szCs w:val="24"/>
        </w:rPr>
        <w:t>a</w:t>
      </w:r>
      <w:r w:rsidRPr="00FE6AA0">
        <w:rPr>
          <w:rFonts w:ascii="Garamond" w:hAnsi="Garamond"/>
          <w:sz w:val="24"/>
          <w:szCs w:val="24"/>
        </w:rPr>
        <w:t>fına toplanınca şöyle der: “Ey gökl</w:t>
      </w:r>
      <w:r w:rsidRPr="00FE6AA0">
        <w:rPr>
          <w:rFonts w:ascii="Garamond" w:hAnsi="Garamond"/>
          <w:sz w:val="24"/>
          <w:szCs w:val="24"/>
        </w:rPr>
        <w:t>e</w:t>
      </w:r>
      <w:r w:rsidRPr="00FE6AA0">
        <w:rPr>
          <w:rFonts w:ascii="Garamond" w:hAnsi="Garamond"/>
          <w:sz w:val="24"/>
          <w:szCs w:val="24"/>
        </w:rPr>
        <w:t>rin ve yerin yaratıcısı! Gi</w:t>
      </w:r>
      <w:r w:rsidRPr="00FE6AA0">
        <w:rPr>
          <w:rFonts w:ascii="Garamond" w:hAnsi="Garamond"/>
          <w:sz w:val="24"/>
          <w:szCs w:val="24"/>
        </w:rPr>
        <w:t>z</w:t>
      </w:r>
      <w:r w:rsidRPr="00FE6AA0">
        <w:rPr>
          <w:rFonts w:ascii="Garamond" w:hAnsi="Garamond"/>
          <w:sz w:val="24"/>
          <w:szCs w:val="24"/>
        </w:rPr>
        <w:t>liyi ve aşikarı bilen, rahman ve rahim Allah! Ben bu dünya yu</w:t>
      </w:r>
      <w:r w:rsidRPr="00FE6AA0">
        <w:rPr>
          <w:rFonts w:ascii="Garamond" w:hAnsi="Garamond"/>
          <w:sz w:val="24"/>
          <w:szCs w:val="24"/>
        </w:rPr>
        <w:t>r</w:t>
      </w:r>
      <w:r w:rsidRPr="00FE6AA0">
        <w:rPr>
          <w:rFonts w:ascii="Garamond" w:hAnsi="Garamond"/>
          <w:sz w:val="24"/>
          <w:szCs w:val="24"/>
        </w:rPr>
        <w:t>dunda ve senin huzurunda senden ba</w:t>
      </w:r>
      <w:r w:rsidRPr="00FE6AA0">
        <w:rPr>
          <w:rFonts w:ascii="Garamond" w:hAnsi="Garamond"/>
          <w:sz w:val="24"/>
          <w:szCs w:val="24"/>
        </w:rPr>
        <w:t>ş</w:t>
      </w:r>
      <w:r w:rsidRPr="00FE6AA0">
        <w:rPr>
          <w:rFonts w:ascii="Garamond" w:hAnsi="Garamond"/>
          <w:sz w:val="24"/>
          <w:szCs w:val="24"/>
        </w:rPr>
        <w:t>ka ilah olmadığına tanıklık ett</w:t>
      </w:r>
      <w:r w:rsidRPr="00FE6AA0">
        <w:rPr>
          <w:rFonts w:ascii="Garamond" w:hAnsi="Garamond"/>
          <w:sz w:val="24"/>
          <w:szCs w:val="24"/>
        </w:rPr>
        <w:t>i</w:t>
      </w:r>
      <w:r w:rsidRPr="00FE6AA0">
        <w:rPr>
          <w:rFonts w:ascii="Garamond" w:hAnsi="Garamond"/>
          <w:sz w:val="24"/>
          <w:szCs w:val="24"/>
        </w:rPr>
        <w:t>ğimi itiraf ediyorum. Şü</w:t>
      </w:r>
      <w:r w:rsidRPr="00FE6AA0">
        <w:rPr>
          <w:rFonts w:ascii="Garamond" w:hAnsi="Garamond"/>
          <w:sz w:val="24"/>
          <w:szCs w:val="24"/>
        </w:rPr>
        <w:t>p</w:t>
      </w:r>
      <w:r w:rsidRPr="00FE6AA0">
        <w:rPr>
          <w:rFonts w:ascii="Garamond" w:hAnsi="Garamond"/>
          <w:sz w:val="24"/>
          <w:szCs w:val="24"/>
        </w:rPr>
        <w:t>hesiz sen tek ve eşsizsin. Muhammed senin kulun ve elçindir ve kıy</w:t>
      </w:r>
      <w:r w:rsidRPr="00FE6AA0">
        <w:rPr>
          <w:rFonts w:ascii="Garamond" w:hAnsi="Garamond"/>
          <w:sz w:val="24"/>
          <w:szCs w:val="24"/>
        </w:rPr>
        <w:t>a</w:t>
      </w:r>
      <w:r w:rsidRPr="00FE6AA0">
        <w:rPr>
          <w:rFonts w:ascii="Garamond" w:hAnsi="Garamond"/>
          <w:sz w:val="24"/>
          <w:szCs w:val="24"/>
        </w:rPr>
        <w:t>met mutlaka gel</w:t>
      </w:r>
      <w:r w:rsidRPr="00FE6AA0">
        <w:rPr>
          <w:rFonts w:ascii="Garamond" w:hAnsi="Garamond"/>
          <w:sz w:val="24"/>
          <w:szCs w:val="24"/>
        </w:rPr>
        <w:t>e</w:t>
      </w:r>
      <w:r w:rsidRPr="00FE6AA0">
        <w:rPr>
          <w:rFonts w:ascii="Garamond" w:hAnsi="Garamond"/>
          <w:sz w:val="24"/>
          <w:szCs w:val="24"/>
        </w:rPr>
        <w:t>cektir. Bunda h</w:t>
      </w:r>
      <w:r w:rsidR="00CD279B">
        <w:rPr>
          <w:rFonts w:ascii="Garamond" w:hAnsi="Garamond"/>
          <w:sz w:val="24"/>
          <w:szCs w:val="24"/>
        </w:rPr>
        <w:t xml:space="preserve">iç </w:t>
      </w:r>
      <w:r w:rsidR="00CD279B">
        <w:rPr>
          <w:rFonts w:ascii="Garamond" w:hAnsi="Garamond"/>
          <w:sz w:val="24"/>
          <w:szCs w:val="24"/>
        </w:rPr>
        <w:lastRenderedPageBreak/>
        <w:t>şüphe yoktur. Sen mezarla</w:t>
      </w:r>
      <w:r w:rsidR="00CD279B">
        <w:rPr>
          <w:rFonts w:ascii="Garamond" w:hAnsi="Garamond"/>
          <w:sz w:val="24"/>
          <w:szCs w:val="24"/>
        </w:rPr>
        <w:t>r</w:t>
      </w:r>
      <w:r w:rsidRPr="00FE6AA0">
        <w:rPr>
          <w:rFonts w:ascii="Garamond" w:hAnsi="Garamond"/>
          <w:sz w:val="24"/>
          <w:szCs w:val="24"/>
        </w:rPr>
        <w:t>da yatanları dirilt</w:t>
      </w:r>
      <w:r w:rsidRPr="00FE6AA0">
        <w:rPr>
          <w:rFonts w:ascii="Garamond" w:hAnsi="Garamond"/>
          <w:sz w:val="24"/>
          <w:szCs w:val="24"/>
        </w:rPr>
        <w:t>e</w:t>
      </w:r>
      <w:r w:rsidRPr="00FE6AA0">
        <w:rPr>
          <w:rFonts w:ascii="Garamond" w:hAnsi="Garamond"/>
          <w:sz w:val="24"/>
          <w:szCs w:val="24"/>
        </w:rPr>
        <w:t>ceksin, hesap da haktır, cennet de haktır. A</w:t>
      </w:r>
      <w:r w:rsidRPr="00FE6AA0">
        <w:rPr>
          <w:rFonts w:ascii="Garamond" w:hAnsi="Garamond"/>
          <w:sz w:val="24"/>
          <w:szCs w:val="24"/>
        </w:rPr>
        <w:t>l</w:t>
      </w:r>
      <w:r w:rsidRPr="00FE6AA0">
        <w:rPr>
          <w:rFonts w:ascii="Garamond" w:hAnsi="Garamond"/>
          <w:sz w:val="24"/>
          <w:szCs w:val="24"/>
        </w:rPr>
        <w:t>lah’ın vaad ettiği cennet meyv</w:t>
      </w:r>
      <w:r w:rsidRPr="00FE6AA0">
        <w:rPr>
          <w:rFonts w:ascii="Garamond" w:hAnsi="Garamond"/>
          <w:sz w:val="24"/>
          <w:szCs w:val="24"/>
        </w:rPr>
        <w:t>e</w:t>
      </w:r>
      <w:r w:rsidR="00CD279B">
        <w:rPr>
          <w:rFonts w:ascii="Garamond" w:hAnsi="Garamond"/>
          <w:sz w:val="24"/>
          <w:szCs w:val="24"/>
        </w:rPr>
        <w:t>lerinden yemek, içmek ve nikah da haktır. Ve şüphesiz</w:t>
      </w:r>
      <w:r w:rsidRPr="00FE6AA0">
        <w:rPr>
          <w:rFonts w:ascii="Garamond" w:hAnsi="Garamond"/>
          <w:sz w:val="24"/>
          <w:szCs w:val="24"/>
        </w:rPr>
        <w:t xml:space="preserve"> cehe</w:t>
      </w:r>
      <w:r w:rsidRPr="00FE6AA0">
        <w:rPr>
          <w:rFonts w:ascii="Garamond" w:hAnsi="Garamond"/>
          <w:sz w:val="24"/>
          <w:szCs w:val="24"/>
        </w:rPr>
        <w:t>n</w:t>
      </w:r>
      <w:r w:rsidRPr="00FE6AA0">
        <w:rPr>
          <w:rFonts w:ascii="Garamond" w:hAnsi="Garamond"/>
          <w:sz w:val="24"/>
          <w:szCs w:val="24"/>
        </w:rPr>
        <w:t>nem de haktır, iman da haktır, din, senin nitelendirdiğin g</w:t>
      </w:r>
      <w:r w:rsidRPr="00FE6AA0">
        <w:rPr>
          <w:rFonts w:ascii="Garamond" w:hAnsi="Garamond"/>
          <w:sz w:val="24"/>
          <w:szCs w:val="24"/>
        </w:rPr>
        <w:t>i</w:t>
      </w:r>
      <w:r w:rsidRPr="00FE6AA0">
        <w:rPr>
          <w:rFonts w:ascii="Garamond" w:hAnsi="Garamond"/>
          <w:sz w:val="24"/>
          <w:szCs w:val="24"/>
        </w:rPr>
        <w:t>bidir ve İslam senin teşri buyu</w:t>
      </w:r>
      <w:r w:rsidRPr="00FE6AA0">
        <w:rPr>
          <w:rFonts w:ascii="Garamond" w:hAnsi="Garamond"/>
          <w:sz w:val="24"/>
          <w:szCs w:val="24"/>
        </w:rPr>
        <w:t>r</w:t>
      </w:r>
      <w:r w:rsidRPr="00FE6AA0">
        <w:rPr>
          <w:rFonts w:ascii="Garamond" w:hAnsi="Garamond"/>
          <w:sz w:val="24"/>
          <w:szCs w:val="24"/>
        </w:rPr>
        <w:t>duğun gibidir. Söz senin dediğin gibidir, Kur’an senin nazil b</w:t>
      </w:r>
      <w:r w:rsidRPr="00FE6AA0">
        <w:rPr>
          <w:rFonts w:ascii="Garamond" w:hAnsi="Garamond"/>
          <w:sz w:val="24"/>
          <w:szCs w:val="24"/>
        </w:rPr>
        <w:t>u</w:t>
      </w:r>
      <w:r w:rsidRPr="00FE6AA0">
        <w:rPr>
          <w:rFonts w:ascii="Garamond" w:hAnsi="Garamond"/>
          <w:sz w:val="24"/>
          <w:szCs w:val="24"/>
        </w:rPr>
        <w:t>yurduğun gibidir ve sen ge</w:t>
      </w:r>
      <w:r w:rsidRPr="00FE6AA0">
        <w:rPr>
          <w:rFonts w:ascii="Garamond" w:hAnsi="Garamond"/>
          <w:sz w:val="24"/>
          <w:szCs w:val="24"/>
        </w:rPr>
        <w:t>r</w:t>
      </w:r>
      <w:r w:rsidRPr="00FE6AA0">
        <w:rPr>
          <w:rFonts w:ascii="Garamond" w:hAnsi="Garamond"/>
          <w:sz w:val="24"/>
          <w:szCs w:val="24"/>
        </w:rPr>
        <w:t xml:space="preserve">çek ve aşikar olan mabudsun. </w:t>
      </w:r>
    </w:p>
    <w:p w:rsidR="00C324D6" w:rsidRPr="00FE6AA0" w:rsidRDefault="00C324D6" w:rsidP="00CD279B">
      <w:pPr>
        <w:spacing w:line="300" w:lineRule="atLeast"/>
        <w:ind w:firstLine="284"/>
        <w:jc w:val="both"/>
        <w:rPr>
          <w:rFonts w:ascii="Garamond" w:hAnsi="Garamond"/>
          <w:sz w:val="24"/>
          <w:szCs w:val="24"/>
        </w:rPr>
      </w:pPr>
      <w:r w:rsidRPr="00FE6AA0">
        <w:rPr>
          <w:rFonts w:ascii="Garamond" w:hAnsi="Garamond"/>
          <w:sz w:val="24"/>
          <w:szCs w:val="24"/>
        </w:rPr>
        <w:t>Bu dünya yurdunda ve senin huzurunda seni rab olarak, İ</w:t>
      </w:r>
      <w:r w:rsidRPr="00FE6AA0">
        <w:rPr>
          <w:rFonts w:ascii="Garamond" w:hAnsi="Garamond"/>
          <w:sz w:val="24"/>
          <w:szCs w:val="24"/>
        </w:rPr>
        <w:t>s</w:t>
      </w:r>
      <w:r w:rsidRPr="00FE6AA0">
        <w:rPr>
          <w:rFonts w:ascii="Garamond" w:hAnsi="Garamond"/>
          <w:sz w:val="24"/>
          <w:szCs w:val="24"/>
        </w:rPr>
        <w:t>lam’ı din olarak, Muhammed’i Pe</w:t>
      </w:r>
      <w:r w:rsidRPr="00FE6AA0">
        <w:rPr>
          <w:rFonts w:ascii="Garamond" w:hAnsi="Garamond"/>
          <w:sz w:val="24"/>
          <w:szCs w:val="24"/>
        </w:rPr>
        <w:t>y</w:t>
      </w:r>
      <w:r w:rsidRPr="00FE6AA0">
        <w:rPr>
          <w:rFonts w:ascii="Garamond" w:hAnsi="Garamond"/>
          <w:sz w:val="24"/>
          <w:szCs w:val="24"/>
        </w:rPr>
        <w:t>gamber olarak, Ali’yi imam ol</w:t>
      </w:r>
      <w:r w:rsidRPr="00FE6AA0">
        <w:rPr>
          <w:rFonts w:ascii="Garamond" w:hAnsi="Garamond"/>
          <w:sz w:val="24"/>
          <w:szCs w:val="24"/>
        </w:rPr>
        <w:t>a</w:t>
      </w:r>
      <w:r w:rsidRPr="00FE6AA0">
        <w:rPr>
          <w:rFonts w:ascii="Garamond" w:hAnsi="Garamond"/>
          <w:sz w:val="24"/>
          <w:szCs w:val="24"/>
        </w:rPr>
        <w:t>rak, Kur’an’ı semavi kitabın ol</w:t>
      </w:r>
      <w:r w:rsidRPr="00FE6AA0">
        <w:rPr>
          <w:rFonts w:ascii="Garamond" w:hAnsi="Garamond"/>
          <w:sz w:val="24"/>
          <w:szCs w:val="24"/>
        </w:rPr>
        <w:t>a</w:t>
      </w:r>
      <w:r w:rsidRPr="00FE6AA0">
        <w:rPr>
          <w:rFonts w:ascii="Garamond" w:hAnsi="Garamond"/>
          <w:sz w:val="24"/>
          <w:szCs w:val="24"/>
        </w:rPr>
        <w:t xml:space="preserve">rak ve Peygamberi’nin </w:t>
      </w:r>
      <w:r w:rsidR="00CD279B">
        <w:rPr>
          <w:rFonts w:ascii="Garamond" w:hAnsi="Garamond"/>
          <w:sz w:val="24"/>
          <w:szCs w:val="24"/>
        </w:rPr>
        <w:t>Ehl-i Beyt’i</w:t>
      </w:r>
      <w:r w:rsidRPr="00FE6AA0">
        <w:rPr>
          <w:rFonts w:ascii="Garamond" w:hAnsi="Garamond"/>
          <w:sz w:val="24"/>
          <w:szCs w:val="24"/>
        </w:rPr>
        <w:t>ni imamlar olarak kabul e</w:t>
      </w:r>
      <w:r w:rsidRPr="00FE6AA0">
        <w:rPr>
          <w:rFonts w:ascii="Garamond" w:hAnsi="Garamond"/>
          <w:sz w:val="24"/>
          <w:szCs w:val="24"/>
        </w:rPr>
        <w:t>t</w:t>
      </w:r>
      <w:r w:rsidRPr="00FE6AA0">
        <w:rPr>
          <w:rFonts w:ascii="Garamond" w:hAnsi="Garamond"/>
          <w:sz w:val="24"/>
          <w:szCs w:val="24"/>
        </w:rPr>
        <w:t>tiğimi itiraf ediyorum. Ey A</w:t>
      </w:r>
      <w:r w:rsidRPr="00FE6AA0">
        <w:rPr>
          <w:rFonts w:ascii="Garamond" w:hAnsi="Garamond"/>
          <w:sz w:val="24"/>
          <w:szCs w:val="24"/>
        </w:rPr>
        <w:t>l</w:t>
      </w:r>
      <w:r w:rsidRPr="00FE6AA0">
        <w:rPr>
          <w:rFonts w:ascii="Garamond" w:hAnsi="Garamond"/>
          <w:sz w:val="24"/>
          <w:szCs w:val="24"/>
        </w:rPr>
        <w:t>lah’ım! Zorluklar anında benim dayan</w:t>
      </w:r>
      <w:r w:rsidRPr="00FE6AA0">
        <w:rPr>
          <w:rFonts w:ascii="Garamond" w:hAnsi="Garamond"/>
          <w:sz w:val="24"/>
          <w:szCs w:val="24"/>
        </w:rPr>
        <w:t>a</w:t>
      </w:r>
      <w:r w:rsidRPr="00FE6AA0">
        <w:rPr>
          <w:rFonts w:ascii="Garamond" w:hAnsi="Garamond"/>
          <w:sz w:val="24"/>
          <w:szCs w:val="24"/>
        </w:rPr>
        <w:t>ğım sensin, gam ve hüzün anı</w:t>
      </w:r>
      <w:r w:rsidRPr="00FE6AA0">
        <w:rPr>
          <w:rFonts w:ascii="Garamond" w:hAnsi="Garamond"/>
          <w:sz w:val="24"/>
          <w:szCs w:val="24"/>
        </w:rPr>
        <w:t>n</w:t>
      </w:r>
      <w:r w:rsidRPr="00FE6AA0">
        <w:rPr>
          <w:rFonts w:ascii="Garamond" w:hAnsi="Garamond"/>
          <w:sz w:val="24"/>
          <w:szCs w:val="24"/>
        </w:rPr>
        <w:t xml:space="preserve">da ümidim sensin, zorluklar bana saldırıya geçince benim </w:t>
      </w:r>
      <w:r w:rsidR="00CD279B">
        <w:rPr>
          <w:rFonts w:ascii="Garamond" w:hAnsi="Garamond"/>
          <w:sz w:val="24"/>
          <w:szCs w:val="24"/>
        </w:rPr>
        <w:t>karşı koyma</w:t>
      </w:r>
      <w:r w:rsidRPr="00FE6AA0">
        <w:rPr>
          <w:rFonts w:ascii="Garamond" w:hAnsi="Garamond"/>
          <w:sz w:val="24"/>
          <w:szCs w:val="24"/>
        </w:rPr>
        <w:t xml:space="preserve"> gücüm sensin, vel</w:t>
      </w:r>
      <w:r w:rsidRPr="00FE6AA0">
        <w:rPr>
          <w:rFonts w:ascii="Garamond" w:hAnsi="Garamond"/>
          <w:sz w:val="24"/>
          <w:szCs w:val="24"/>
        </w:rPr>
        <w:t>i</w:t>
      </w:r>
      <w:r w:rsidRPr="00FE6AA0">
        <w:rPr>
          <w:rFonts w:ascii="Garamond" w:hAnsi="Garamond"/>
          <w:sz w:val="24"/>
          <w:szCs w:val="24"/>
        </w:rPr>
        <w:t>nimetim sensin. Benim ve bab</w:t>
      </w:r>
      <w:r w:rsidRPr="00FE6AA0">
        <w:rPr>
          <w:rFonts w:ascii="Garamond" w:hAnsi="Garamond"/>
          <w:sz w:val="24"/>
          <w:szCs w:val="24"/>
        </w:rPr>
        <w:t>a</w:t>
      </w:r>
      <w:r w:rsidRPr="00FE6AA0">
        <w:rPr>
          <w:rFonts w:ascii="Garamond" w:hAnsi="Garamond"/>
          <w:sz w:val="24"/>
          <w:szCs w:val="24"/>
        </w:rPr>
        <w:t>larımın mabudu sensin. M</w:t>
      </w:r>
      <w:r w:rsidRPr="00FE6AA0">
        <w:rPr>
          <w:rFonts w:ascii="Garamond" w:hAnsi="Garamond"/>
          <w:sz w:val="24"/>
          <w:szCs w:val="24"/>
        </w:rPr>
        <w:t>u</w:t>
      </w:r>
      <w:r w:rsidRPr="00FE6AA0">
        <w:rPr>
          <w:rFonts w:ascii="Garamond" w:hAnsi="Garamond"/>
          <w:sz w:val="24"/>
          <w:szCs w:val="24"/>
        </w:rPr>
        <w:t xml:space="preserve">hammed’e ve </w:t>
      </w:r>
      <w:r w:rsidR="00CD279B">
        <w:rPr>
          <w:rFonts w:ascii="Garamond" w:hAnsi="Garamond"/>
          <w:sz w:val="24"/>
          <w:szCs w:val="24"/>
        </w:rPr>
        <w:t>Ehl-i Beyt’i</w:t>
      </w:r>
      <w:r w:rsidRPr="00FE6AA0">
        <w:rPr>
          <w:rFonts w:ascii="Garamond" w:hAnsi="Garamond"/>
          <w:sz w:val="24"/>
          <w:szCs w:val="24"/>
        </w:rPr>
        <w:t>ne s</w:t>
      </w:r>
      <w:r w:rsidRPr="00FE6AA0">
        <w:rPr>
          <w:rFonts w:ascii="Garamond" w:hAnsi="Garamond"/>
          <w:sz w:val="24"/>
          <w:szCs w:val="24"/>
        </w:rPr>
        <w:t>e</w:t>
      </w:r>
      <w:r w:rsidRPr="00FE6AA0">
        <w:rPr>
          <w:rFonts w:ascii="Garamond" w:hAnsi="Garamond"/>
          <w:sz w:val="24"/>
          <w:szCs w:val="24"/>
        </w:rPr>
        <w:t>lam gönder, göz açıp kapatınc</w:t>
      </w:r>
      <w:r w:rsidRPr="00FE6AA0">
        <w:rPr>
          <w:rFonts w:ascii="Garamond" w:hAnsi="Garamond"/>
          <w:sz w:val="24"/>
          <w:szCs w:val="24"/>
        </w:rPr>
        <w:t>a</w:t>
      </w:r>
      <w:r w:rsidRPr="00FE6AA0">
        <w:rPr>
          <w:rFonts w:ascii="Garamond" w:hAnsi="Garamond"/>
          <w:sz w:val="24"/>
          <w:szCs w:val="24"/>
        </w:rPr>
        <w:t>ya dair beni kendi halime bıra</w:t>
      </w:r>
      <w:r w:rsidRPr="00FE6AA0">
        <w:rPr>
          <w:rFonts w:ascii="Garamond" w:hAnsi="Garamond"/>
          <w:sz w:val="24"/>
          <w:szCs w:val="24"/>
        </w:rPr>
        <w:t>k</w:t>
      </w:r>
      <w:r w:rsidRPr="00FE6AA0">
        <w:rPr>
          <w:rFonts w:ascii="Garamond" w:hAnsi="Garamond"/>
          <w:sz w:val="24"/>
          <w:szCs w:val="24"/>
        </w:rPr>
        <w:t>ma. Sen mezarın korkunç yalnı</w:t>
      </w:r>
      <w:r w:rsidRPr="00FE6AA0">
        <w:rPr>
          <w:rFonts w:ascii="Garamond" w:hAnsi="Garamond"/>
          <w:sz w:val="24"/>
          <w:szCs w:val="24"/>
        </w:rPr>
        <w:t>z</w:t>
      </w:r>
      <w:r w:rsidR="00CD279B">
        <w:rPr>
          <w:rFonts w:ascii="Garamond" w:hAnsi="Garamond"/>
          <w:sz w:val="24"/>
          <w:szCs w:val="24"/>
        </w:rPr>
        <w:t>lığın</w:t>
      </w:r>
      <w:r w:rsidRPr="00FE6AA0">
        <w:rPr>
          <w:rFonts w:ascii="Garamond" w:hAnsi="Garamond"/>
          <w:sz w:val="24"/>
          <w:szCs w:val="24"/>
        </w:rPr>
        <w:t>da benim dostum ol. Seni</w:t>
      </w:r>
      <w:r w:rsidRPr="00FE6AA0">
        <w:rPr>
          <w:rFonts w:ascii="Garamond" w:hAnsi="Garamond"/>
          <w:sz w:val="24"/>
          <w:szCs w:val="24"/>
        </w:rPr>
        <w:t>n</w:t>
      </w:r>
      <w:r w:rsidR="00CD279B">
        <w:rPr>
          <w:rFonts w:ascii="Garamond" w:hAnsi="Garamond"/>
          <w:sz w:val="24"/>
          <w:szCs w:val="24"/>
        </w:rPr>
        <w:t>le görüştüğüm gün k</w:t>
      </w:r>
      <w:r w:rsidRPr="00FE6AA0">
        <w:rPr>
          <w:rFonts w:ascii="Garamond" w:hAnsi="Garamond"/>
          <w:sz w:val="24"/>
          <w:szCs w:val="24"/>
        </w:rPr>
        <w:t>endinden b</w:t>
      </w:r>
      <w:r w:rsidRPr="00FE6AA0">
        <w:rPr>
          <w:rFonts w:ascii="Garamond" w:hAnsi="Garamond"/>
          <w:sz w:val="24"/>
          <w:szCs w:val="24"/>
        </w:rPr>
        <w:t>a</w:t>
      </w:r>
      <w:r w:rsidRPr="00FE6AA0">
        <w:rPr>
          <w:rFonts w:ascii="Garamond" w:hAnsi="Garamond"/>
          <w:sz w:val="24"/>
          <w:szCs w:val="24"/>
        </w:rPr>
        <w:t>na eman ver</w:t>
      </w:r>
      <w:r w:rsidR="008866B7">
        <w:rPr>
          <w:rFonts w:ascii="Garamond" w:hAnsi="Garamond"/>
          <w:sz w:val="24"/>
          <w:szCs w:val="24"/>
        </w:rPr>
        <w:t>.”</w:t>
      </w:r>
    </w:p>
    <w:p w:rsidR="00CD279B" w:rsidRDefault="00C324D6" w:rsidP="00CD279B">
      <w:pPr>
        <w:spacing w:line="300" w:lineRule="atLeast"/>
        <w:ind w:firstLine="284"/>
        <w:jc w:val="both"/>
        <w:rPr>
          <w:rFonts w:ascii="Garamond" w:hAnsi="Garamond"/>
          <w:sz w:val="24"/>
          <w:szCs w:val="24"/>
        </w:rPr>
      </w:pPr>
      <w:r w:rsidRPr="00FE6AA0">
        <w:rPr>
          <w:rFonts w:ascii="Garamond" w:hAnsi="Garamond"/>
          <w:sz w:val="24"/>
          <w:szCs w:val="24"/>
        </w:rPr>
        <w:t>Bu vasiyet ettiği zaman öl</w:t>
      </w:r>
      <w:r w:rsidRPr="00FE6AA0">
        <w:rPr>
          <w:rFonts w:ascii="Garamond" w:hAnsi="Garamond"/>
          <w:sz w:val="24"/>
          <w:szCs w:val="24"/>
        </w:rPr>
        <w:t>ü</w:t>
      </w:r>
      <w:r w:rsidR="00CD279B">
        <w:rPr>
          <w:rFonts w:ascii="Garamond" w:hAnsi="Garamond"/>
          <w:sz w:val="24"/>
          <w:szCs w:val="24"/>
        </w:rPr>
        <w:t>n</w:t>
      </w:r>
      <w:r w:rsidRPr="00FE6AA0">
        <w:rPr>
          <w:rFonts w:ascii="Garamond" w:hAnsi="Garamond"/>
          <w:sz w:val="24"/>
          <w:szCs w:val="24"/>
        </w:rPr>
        <w:t xml:space="preserve">ün ahdidir. Vasiyet her </w:t>
      </w:r>
      <w:r w:rsidRPr="00FE6AA0">
        <w:rPr>
          <w:rFonts w:ascii="Garamond" w:hAnsi="Garamond"/>
          <w:sz w:val="24"/>
          <w:szCs w:val="24"/>
        </w:rPr>
        <w:lastRenderedPageBreak/>
        <w:t xml:space="preserve">müslümanın </w:t>
      </w:r>
      <w:r w:rsidR="00CD279B">
        <w:rPr>
          <w:rFonts w:ascii="Garamond" w:hAnsi="Garamond"/>
          <w:sz w:val="24"/>
          <w:szCs w:val="24"/>
        </w:rPr>
        <w:t xml:space="preserve">yapması gereken bir görevdir.” </w:t>
      </w:r>
    </w:p>
    <w:p w:rsidR="00C324D6" w:rsidRPr="00FE6AA0" w:rsidRDefault="00C324D6" w:rsidP="00CD279B">
      <w:pPr>
        <w:spacing w:line="300" w:lineRule="atLeast"/>
        <w:ind w:firstLine="284"/>
        <w:jc w:val="both"/>
        <w:rPr>
          <w:rFonts w:ascii="Garamond" w:hAnsi="Garamond"/>
          <w:sz w:val="24"/>
          <w:szCs w:val="24"/>
        </w:rPr>
      </w:pPr>
      <w:r w:rsidRPr="00FE6AA0">
        <w:rPr>
          <w:rFonts w:ascii="Garamond" w:hAnsi="Garamond"/>
          <w:sz w:val="24"/>
          <w:szCs w:val="24"/>
        </w:rPr>
        <w:t>İmam Sadık (a.s) şöyle b</w:t>
      </w:r>
      <w:r w:rsidRPr="00FE6AA0">
        <w:rPr>
          <w:rFonts w:ascii="Garamond" w:hAnsi="Garamond"/>
          <w:sz w:val="24"/>
          <w:szCs w:val="24"/>
        </w:rPr>
        <w:t>u</w:t>
      </w:r>
      <w:r w:rsidRPr="00FE6AA0">
        <w:rPr>
          <w:rFonts w:ascii="Garamond" w:hAnsi="Garamond"/>
          <w:sz w:val="24"/>
          <w:szCs w:val="24"/>
        </w:rPr>
        <w:t xml:space="preserve">yurmuştur: “Bu vasiyeti teyit </w:t>
      </w:r>
      <w:r w:rsidRPr="00FE6AA0">
        <w:rPr>
          <w:rFonts w:ascii="Garamond" w:hAnsi="Garamond"/>
          <w:sz w:val="24"/>
          <w:szCs w:val="24"/>
        </w:rPr>
        <w:t>e</w:t>
      </w:r>
      <w:r w:rsidRPr="00FE6AA0">
        <w:rPr>
          <w:rFonts w:ascii="Garamond" w:hAnsi="Garamond"/>
          <w:sz w:val="24"/>
          <w:szCs w:val="24"/>
        </w:rPr>
        <w:t>den şey ise, Allah Tebarek ve Teala’nın Meryem suresinde b</w:t>
      </w:r>
      <w:r w:rsidRPr="00FE6AA0">
        <w:rPr>
          <w:rFonts w:ascii="Garamond" w:hAnsi="Garamond"/>
          <w:sz w:val="24"/>
          <w:szCs w:val="24"/>
        </w:rPr>
        <w:t>u</w:t>
      </w:r>
      <w:r w:rsidRPr="00FE6AA0">
        <w:rPr>
          <w:rFonts w:ascii="Garamond" w:hAnsi="Garamond"/>
          <w:sz w:val="24"/>
          <w:szCs w:val="24"/>
        </w:rPr>
        <w:t xml:space="preserve">yurduğu şu sözüdür: </w:t>
      </w:r>
      <w:r w:rsidRPr="00FE6AA0">
        <w:rPr>
          <w:rFonts w:ascii="Garamond" w:hAnsi="Garamond"/>
          <w:b/>
          <w:bCs/>
          <w:sz w:val="24"/>
          <w:szCs w:val="24"/>
        </w:rPr>
        <w:t>“Ra</w:t>
      </w:r>
      <w:r w:rsidRPr="00FE6AA0">
        <w:rPr>
          <w:rFonts w:ascii="Garamond" w:hAnsi="Garamond"/>
          <w:b/>
          <w:bCs/>
          <w:sz w:val="24"/>
          <w:szCs w:val="24"/>
        </w:rPr>
        <w:t>h</w:t>
      </w:r>
      <w:r w:rsidRPr="00FE6AA0">
        <w:rPr>
          <w:rFonts w:ascii="Garamond" w:hAnsi="Garamond"/>
          <w:b/>
          <w:bCs/>
          <w:sz w:val="24"/>
          <w:szCs w:val="24"/>
        </w:rPr>
        <w:t xml:space="preserve">mandan bir </w:t>
      </w:r>
      <w:r w:rsidR="00CD279B">
        <w:rPr>
          <w:rFonts w:ascii="Garamond" w:hAnsi="Garamond"/>
          <w:b/>
          <w:bCs/>
          <w:sz w:val="24"/>
          <w:szCs w:val="24"/>
        </w:rPr>
        <w:t>ahit (</w:t>
      </w:r>
      <w:r w:rsidRPr="00FE6AA0">
        <w:rPr>
          <w:rFonts w:ascii="Garamond" w:hAnsi="Garamond"/>
          <w:b/>
          <w:bCs/>
          <w:sz w:val="24"/>
          <w:szCs w:val="24"/>
        </w:rPr>
        <w:t>söz</w:t>
      </w:r>
      <w:r w:rsidR="00CD279B">
        <w:rPr>
          <w:rFonts w:ascii="Garamond" w:hAnsi="Garamond"/>
          <w:b/>
          <w:bCs/>
          <w:sz w:val="24"/>
          <w:szCs w:val="24"/>
        </w:rPr>
        <w:t>)</w:t>
      </w:r>
      <w:r w:rsidRPr="00FE6AA0">
        <w:rPr>
          <w:rFonts w:ascii="Garamond" w:hAnsi="Garamond"/>
          <w:b/>
          <w:bCs/>
          <w:sz w:val="24"/>
          <w:szCs w:val="24"/>
        </w:rPr>
        <w:t xml:space="preserve"> a</w:t>
      </w:r>
      <w:r w:rsidRPr="00FE6AA0">
        <w:rPr>
          <w:rFonts w:ascii="Garamond" w:hAnsi="Garamond"/>
          <w:b/>
          <w:bCs/>
          <w:sz w:val="24"/>
          <w:szCs w:val="24"/>
        </w:rPr>
        <w:t>l</w:t>
      </w:r>
      <w:r w:rsidRPr="00FE6AA0">
        <w:rPr>
          <w:rFonts w:ascii="Garamond" w:hAnsi="Garamond"/>
          <w:b/>
          <w:bCs/>
          <w:sz w:val="24"/>
          <w:szCs w:val="24"/>
        </w:rPr>
        <w:t>mış kimse dışında hiç kims</w:t>
      </w:r>
      <w:r w:rsidRPr="00FE6AA0">
        <w:rPr>
          <w:rFonts w:ascii="Garamond" w:hAnsi="Garamond"/>
          <w:b/>
          <w:bCs/>
          <w:sz w:val="24"/>
          <w:szCs w:val="24"/>
        </w:rPr>
        <w:t>e</w:t>
      </w:r>
      <w:r w:rsidRPr="00FE6AA0">
        <w:rPr>
          <w:rFonts w:ascii="Garamond" w:hAnsi="Garamond"/>
          <w:b/>
          <w:bCs/>
          <w:sz w:val="24"/>
          <w:szCs w:val="24"/>
        </w:rPr>
        <w:t>nin şefaat hakkı yoktur</w:t>
      </w:r>
      <w:r w:rsidR="008866B7">
        <w:rPr>
          <w:rFonts w:ascii="Garamond" w:hAnsi="Garamond"/>
          <w:b/>
          <w:bCs/>
          <w:sz w:val="24"/>
          <w:szCs w:val="24"/>
        </w:rPr>
        <w:t>.”</w:t>
      </w:r>
      <w:r w:rsidRPr="00FE6AA0">
        <w:rPr>
          <w:rFonts w:ascii="Garamond" w:hAnsi="Garamond"/>
          <w:sz w:val="24"/>
          <w:szCs w:val="24"/>
        </w:rPr>
        <w:t>Ve bu</w:t>
      </w:r>
      <w:r w:rsidR="00CD279B">
        <w:rPr>
          <w:rFonts w:ascii="Garamond" w:hAnsi="Garamond"/>
          <w:sz w:val="24"/>
          <w:szCs w:val="24"/>
        </w:rPr>
        <w:t xml:space="preserve"> v</w:t>
      </w:r>
      <w:r w:rsidR="00CD279B">
        <w:rPr>
          <w:rFonts w:ascii="Garamond" w:hAnsi="Garamond"/>
          <w:sz w:val="24"/>
          <w:szCs w:val="24"/>
        </w:rPr>
        <w:t>a</w:t>
      </w:r>
      <w:r w:rsidR="00CD279B">
        <w:rPr>
          <w:rFonts w:ascii="Garamond" w:hAnsi="Garamond"/>
          <w:sz w:val="24"/>
          <w:szCs w:val="24"/>
        </w:rPr>
        <w:t>siyet ayette geçen ahittir.</w:t>
      </w:r>
      <w:r w:rsidRPr="00FE6AA0">
        <w:rPr>
          <w:rFonts w:ascii="Garamond" w:hAnsi="Garamond"/>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Peygamber (s.a.a) Ali’ye (a.s) şöyle buyurmuştur: “Bu vasiy</w:t>
      </w:r>
      <w:r w:rsidRPr="00FE6AA0">
        <w:rPr>
          <w:rFonts w:ascii="Garamond" w:hAnsi="Garamond"/>
          <w:sz w:val="24"/>
          <w:szCs w:val="24"/>
        </w:rPr>
        <w:t>e</w:t>
      </w:r>
      <w:r w:rsidRPr="00FE6AA0">
        <w:rPr>
          <w:rFonts w:ascii="Garamond" w:hAnsi="Garamond"/>
          <w:sz w:val="24"/>
          <w:szCs w:val="24"/>
        </w:rPr>
        <w:t xml:space="preserve">ti öğren, onu </w:t>
      </w:r>
      <w:r w:rsidR="00CD279B">
        <w:rPr>
          <w:rFonts w:ascii="Garamond" w:hAnsi="Garamond"/>
          <w:sz w:val="24"/>
          <w:szCs w:val="24"/>
        </w:rPr>
        <w:t>Ehl-i Beyt’i</w:t>
      </w:r>
      <w:r w:rsidRPr="00FE6AA0">
        <w:rPr>
          <w:rFonts w:ascii="Garamond" w:hAnsi="Garamond"/>
          <w:sz w:val="24"/>
          <w:szCs w:val="24"/>
        </w:rPr>
        <w:t>ne ve şiilerine öğret</w:t>
      </w:r>
      <w:r w:rsidR="00CD279B">
        <w:rPr>
          <w:rFonts w:ascii="Garamond" w:hAnsi="Garamond"/>
          <w:sz w:val="24"/>
          <w:szCs w:val="24"/>
        </w:rPr>
        <w:t>.</w:t>
      </w:r>
      <w:r w:rsidRPr="00FE6AA0">
        <w:rPr>
          <w:rFonts w:ascii="Garamond" w:hAnsi="Garamond"/>
          <w:sz w:val="24"/>
          <w:szCs w:val="24"/>
        </w:rPr>
        <w:t>”</w:t>
      </w:r>
      <w:r w:rsidR="00CD279B">
        <w:rPr>
          <w:rFonts w:ascii="Garamond" w:hAnsi="Garamond"/>
          <w:sz w:val="24"/>
          <w:szCs w:val="24"/>
        </w:rPr>
        <w:t>İmam şöyle b</w:t>
      </w:r>
      <w:r w:rsidR="00CD279B">
        <w:rPr>
          <w:rFonts w:ascii="Garamond" w:hAnsi="Garamond"/>
          <w:sz w:val="24"/>
          <w:szCs w:val="24"/>
        </w:rPr>
        <w:t>u</w:t>
      </w:r>
      <w:r w:rsidR="00CD279B">
        <w:rPr>
          <w:rFonts w:ascii="Garamond" w:hAnsi="Garamond"/>
          <w:sz w:val="24"/>
          <w:szCs w:val="24"/>
        </w:rPr>
        <w:t xml:space="preserve">yurdu: </w:t>
      </w:r>
      <w:r w:rsidRPr="00FE6AA0">
        <w:rPr>
          <w:rFonts w:ascii="Garamond" w:hAnsi="Garamond"/>
          <w:sz w:val="24"/>
          <w:szCs w:val="24"/>
        </w:rPr>
        <w:t xml:space="preserve"> </w:t>
      </w:r>
      <w:r w:rsidR="00CD279B">
        <w:rPr>
          <w:rFonts w:ascii="Garamond" w:hAnsi="Garamond"/>
          <w:sz w:val="24"/>
          <w:szCs w:val="24"/>
        </w:rPr>
        <w:t>“</w:t>
      </w:r>
      <w:r w:rsidRPr="00FE6AA0">
        <w:rPr>
          <w:rFonts w:ascii="Garamond" w:hAnsi="Garamond"/>
          <w:sz w:val="24"/>
          <w:szCs w:val="24"/>
        </w:rPr>
        <w:t>Peygamber daha sonra şöyle buyurmuştur: “B</w:t>
      </w:r>
      <w:r w:rsidRPr="00FE6AA0">
        <w:rPr>
          <w:rFonts w:ascii="Garamond" w:hAnsi="Garamond"/>
          <w:sz w:val="24"/>
          <w:szCs w:val="24"/>
        </w:rPr>
        <w:t>u</w:t>
      </w:r>
      <w:r w:rsidRPr="00FE6AA0">
        <w:rPr>
          <w:rFonts w:ascii="Garamond" w:hAnsi="Garamond"/>
          <w:sz w:val="24"/>
          <w:szCs w:val="24"/>
        </w:rPr>
        <w:t>nu bana Cebrail öğretmiştir</w:t>
      </w:r>
      <w:r w:rsidR="008866B7">
        <w:rPr>
          <w:rFonts w:ascii="Garamond" w:hAnsi="Garamond"/>
          <w:sz w:val="24"/>
          <w:szCs w:val="24"/>
        </w:rPr>
        <w:t>.”</w:t>
      </w:r>
      <w:r w:rsidRPr="00FE6AA0">
        <w:rPr>
          <w:rStyle w:val="FootnoteReference"/>
          <w:rFonts w:ascii="Garamond" w:hAnsi="Garamond"/>
          <w:sz w:val="24"/>
          <w:szCs w:val="24"/>
        </w:rPr>
        <w:footnoteReference w:id="70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Vesail’uş Şia, 13/353, 3.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01" w:name="_Toc23534782"/>
      <w:r w:rsidRPr="00FE6AA0">
        <w:t>4090. Bölüm</w:t>
      </w:r>
      <w:bookmarkEnd w:id="201"/>
    </w:p>
    <w:p w:rsidR="00C324D6" w:rsidRPr="00FE6AA0" w:rsidRDefault="00031941" w:rsidP="00031941">
      <w:pPr>
        <w:pStyle w:val="Style1CharCharChar"/>
        <w:spacing w:line="300" w:lineRule="atLeast"/>
        <w:ind w:firstLine="284"/>
      </w:pPr>
      <w:bookmarkStart w:id="202" w:name="_Toc23534783"/>
      <w:r>
        <w:t>Vasiyette</w:t>
      </w:r>
      <w:r w:rsidR="00C324D6" w:rsidRPr="00FE6AA0">
        <w:t xml:space="preserve"> Zulümden Ve Hakkı </w:t>
      </w:r>
      <w:r>
        <w:t>Çiğnemekten Sakın</w:t>
      </w:r>
      <w:r w:rsidR="00C324D6" w:rsidRPr="00FE6AA0">
        <w:t>mak</w:t>
      </w:r>
      <w:bookmarkEnd w:id="202"/>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031941">
        <w:rPr>
          <w:rFonts w:ascii="Garamond" w:hAnsi="Garamond"/>
          <w:sz w:val="24"/>
          <w:szCs w:val="24"/>
        </w:rPr>
        <w:t>“V</w:t>
      </w:r>
      <w:r w:rsidRPr="00FE6AA0">
        <w:rPr>
          <w:rFonts w:ascii="Garamond" w:hAnsi="Garamond"/>
          <w:sz w:val="24"/>
          <w:szCs w:val="24"/>
        </w:rPr>
        <w:t xml:space="preserve">asiyette </w:t>
      </w:r>
      <w:r w:rsidR="00031941">
        <w:rPr>
          <w:rFonts w:ascii="Garamond" w:hAnsi="Garamond"/>
          <w:sz w:val="24"/>
          <w:szCs w:val="24"/>
        </w:rPr>
        <w:t xml:space="preserve">varise </w:t>
      </w:r>
      <w:r w:rsidRPr="00FE6AA0">
        <w:rPr>
          <w:rFonts w:ascii="Garamond" w:hAnsi="Garamond"/>
          <w:sz w:val="24"/>
          <w:szCs w:val="24"/>
        </w:rPr>
        <w:t>z</w:t>
      </w:r>
      <w:r w:rsidRPr="00FE6AA0">
        <w:rPr>
          <w:rFonts w:ascii="Garamond" w:hAnsi="Garamond"/>
          <w:sz w:val="24"/>
          <w:szCs w:val="24"/>
        </w:rPr>
        <w:t>a</w:t>
      </w:r>
      <w:r w:rsidRPr="00FE6AA0">
        <w:rPr>
          <w:rFonts w:ascii="Garamond" w:hAnsi="Garamond"/>
          <w:sz w:val="24"/>
          <w:szCs w:val="24"/>
        </w:rPr>
        <w:t>rar vermek büyük günahlarda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7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031941">
        <w:rPr>
          <w:rFonts w:ascii="Garamond" w:hAnsi="Garamond"/>
          <w:sz w:val="24"/>
          <w:szCs w:val="24"/>
        </w:rPr>
        <w:t>“(V</w:t>
      </w:r>
      <w:r w:rsidRPr="00FE6AA0">
        <w:rPr>
          <w:rFonts w:ascii="Garamond" w:hAnsi="Garamond"/>
          <w:sz w:val="24"/>
          <w:szCs w:val="24"/>
        </w:rPr>
        <w:t xml:space="preserve">arise) vasiyetinde </w:t>
      </w:r>
      <w:r w:rsidRPr="00FE6AA0">
        <w:rPr>
          <w:rFonts w:ascii="Garamond" w:hAnsi="Garamond"/>
          <w:sz w:val="24"/>
          <w:szCs w:val="24"/>
        </w:rPr>
        <w:lastRenderedPageBreak/>
        <w:t>zarar vermek büyük günahla</w:t>
      </w:r>
      <w:r w:rsidRPr="00FE6AA0">
        <w:rPr>
          <w:rFonts w:ascii="Garamond" w:hAnsi="Garamond"/>
          <w:sz w:val="24"/>
          <w:szCs w:val="24"/>
        </w:rPr>
        <w:t>r</w:t>
      </w:r>
      <w:r w:rsidRPr="00FE6AA0">
        <w:rPr>
          <w:rFonts w:ascii="Garamond" w:hAnsi="Garamond"/>
          <w:sz w:val="24"/>
          <w:szCs w:val="24"/>
        </w:rPr>
        <w:t>dandır</w:t>
      </w:r>
      <w:r w:rsidR="008866B7">
        <w:rPr>
          <w:rFonts w:ascii="Garamond" w:hAnsi="Garamond"/>
          <w:sz w:val="24"/>
          <w:szCs w:val="24"/>
        </w:rPr>
        <w:t>.”</w:t>
      </w:r>
      <w:r w:rsidRPr="00FE6AA0">
        <w:rPr>
          <w:rStyle w:val="FootnoteReference"/>
          <w:rFonts w:ascii="Garamond" w:hAnsi="Garamond"/>
          <w:sz w:val="24"/>
          <w:szCs w:val="24"/>
        </w:rPr>
        <w:footnoteReference w:id="703"/>
      </w:r>
    </w:p>
    <w:p w:rsidR="00C324D6" w:rsidRPr="00FE6AA0" w:rsidRDefault="00C324D6" w:rsidP="004124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412403">
        <w:rPr>
          <w:rFonts w:ascii="Garamond" w:hAnsi="Garamond"/>
          <w:i/>
          <w:iCs/>
          <w:sz w:val="24"/>
          <w:szCs w:val="24"/>
        </w:rPr>
        <w:t xml:space="preserve">Sadık </w:t>
      </w:r>
      <w:r w:rsidRPr="00FE6AA0">
        <w:rPr>
          <w:rFonts w:ascii="Garamond" w:hAnsi="Garamond"/>
          <w:i/>
          <w:iCs/>
          <w:sz w:val="24"/>
          <w:szCs w:val="24"/>
        </w:rPr>
        <w:t>(a.s)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412403">
        <w:rPr>
          <w:rFonts w:ascii="Garamond" w:hAnsi="Garamond"/>
          <w:sz w:val="24"/>
          <w:szCs w:val="24"/>
        </w:rPr>
        <w:t>Herkim malının ü</w:t>
      </w:r>
      <w:r w:rsidR="00412403">
        <w:rPr>
          <w:rFonts w:ascii="Garamond" w:hAnsi="Garamond"/>
          <w:sz w:val="24"/>
          <w:szCs w:val="24"/>
        </w:rPr>
        <w:t>ç</w:t>
      </w:r>
      <w:r w:rsidR="00412403">
        <w:rPr>
          <w:rFonts w:ascii="Garamond" w:hAnsi="Garamond"/>
          <w:sz w:val="24"/>
          <w:szCs w:val="24"/>
        </w:rPr>
        <w:t>te birini vasiyet ederse varislere z</w:t>
      </w:r>
      <w:r w:rsidR="00412403">
        <w:rPr>
          <w:rFonts w:ascii="Garamond" w:hAnsi="Garamond"/>
          <w:sz w:val="24"/>
          <w:szCs w:val="24"/>
        </w:rPr>
        <w:t>a</w:t>
      </w:r>
      <w:r w:rsidR="00412403">
        <w:rPr>
          <w:rFonts w:ascii="Garamond" w:hAnsi="Garamond"/>
          <w:sz w:val="24"/>
          <w:szCs w:val="24"/>
        </w:rPr>
        <w:t>rar vermiş olur. Malın beşte b</w:t>
      </w:r>
      <w:r w:rsidR="00412403">
        <w:rPr>
          <w:rFonts w:ascii="Garamond" w:hAnsi="Garamond"/>
          <w:sz w:val="24"/>
          <w:szCs w:val="24"/>
        </w:rPr>
        <w:t>i</w:t>
      </w:r>
      <w:r w:rsidR="00412403">
        <w:rPr>
          <w:rFonts w:ascii="Garamond" w:hAnsi="Garamond"/>
          <w:sz w:val="24"/>
          <w:szCs w:val="24"/>
        </w:rPr>
        <w:t>rini ve dörtte birini vasiyet e</w:t>
      </w:r>
      <w:r w:rsidR="00412403">
        <w:rPr>
          <w:rFonts w:ascii="Garamond" w:hAnsi="Garamond"/>
          <w:sz w:val="24"/>
          <w:szCs w:val="24"/>
        </w:rPr>
        <w:t>t</w:t>
      </w:r>
      <w:r w:rsidR="00412403">
        <w:rPr>
          <w:rFonts w:ascii="Garamond" w:hAnsi="Garamond"/>
          <w:sz w:val="24"/>
          <w:szCs w:val="24"/>
        </w:rPr>
        <w:t>mek, üçte birini vasiyet etme</w:t>
      </w:r>
      <w:r w:rsidR="00412403">
        <w:rPr>
          <w:rFonts w:ascii="Garamond" w:hAnsi="Garamond"/>
          <w:sz w:val="24"/>
          <w:szCs w:val="24"/>
        </w:rPr>
        <w:t>k</w:t>
      </w:r>
      <w:r w:rsidR="00412403">
        <w:rPr>
          <w:rFonts w:ascii="Garamond" w:hAnsi="Garamond"/>
          <w:sz w:val="24"/>
          <w:szCs w:val="24"/>
        </w:rPr>
        <w:t>ten daha üstündür. Herkim ü</w:t>
      </w:r>
      <w:r w:rsidR="00412403">
        <w:rPr>
          <w:rFonts w:ascii="Garamond" w:hAnsi="Garamond"/>
          <w:sz w:val="24"/>
          <w:szCs w:val="24"/>
        </w:rPr>
        <w:t>ç</w:t>
      </w:r>
      <w:r w:rsidR="00412403">
        <w:rPr>
          <w:rFonts w:ascii="Garamond" w:hAnsi="Garamond"/>
          <w:sz w:val="24"/>
          <w:szCs w:val="24"/>
        </w:rPr>
        <w:t>te birini vasiyet ederse geriye bir mal bırakmamıştır.</w:t>
      </w:r>
      <w:r w:rsidR="008866B7">
        <w:rPr>
          <w:rFonts w:ascii="Garamond" w:hAnsi="Garamond"/>
          <w:sz w:val="24"/>
          <w:szCs w:val="24"/>
        </w:rPr>
        <w:t>”</w:t>
      </w:r>
      <w:r w:rsidRPr="00FE6AA0">
        <w:rPr>
          <w:rStyle w:val="FootnoteReference"/>
          <w:rFonts w:ascii="Garamond" w:hAnsi="Garamond"/>
          <w:sz w:val="24"/>
          <w:szCs w:val="24"/>
        </w:rPr>
        <w:footnoteReference w:id="7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“Çocuklarıma (vasiye</w:t>
      </w:r>
      <w:r w:rsidRPr="00FE6AA0">
        <w:rPr>
          <w:rFonts w:ascii="Garamond" w:hAnsi="Garamond"/>
          <w:sz w:val="24"/>
          <w:szCs w:val="24"/>
        </w:rPr>
        <w:t>t</w:t>
      </w:r>
      <w:r w:rsidRPr="00FE6AA0">
        <w:rPr>
          <w:rFonts w:ascii="Garamond" w:hAnsi="Garamond"/>
          <w:sz w:val="24"/>
          <w:szCs w:val="24"/>
        </w:rPr>
        <w:t>te) zarar vermem ile o malı ça</w:t>
      </w:r>
      <w:r w:rsidRPr="00FE6AA0">
        <w:rPr>
          <w:rFonts w:ascii="Garamond" w:hAnsi="Garamond"/>
          <w:sz w:val="24"/>
          <w:szCs w:val="24"/>
        </w:rPr>
        <w:t>l</w:t>
      </w:r>
      <w:r w:rsidRPr="00FE6AA0">
        <w:rPr>
          <w:rFonts w:ascii="Garamond" w:hAnsi="Garamond"/>
          <w:sz w:val="24"/>
          <w:szCs w:val="24"/>
        </w:rPr>
        <w:t>mam arasında bence hiç fark yoktur</w:t>
      </w:r>
      <w:r w:rsidR="008866B7">
        <w:rPr>
          <w:rFonts w:ascii="Garamond" w:hAnsi="Garamond"/>
          <w:sz w:val="24"/>
          <w:szCs w:val="24"/>
        </w:rPr>
        <w:t>.”</w:t>
      </w:r>
      <w:r w:rsidRPr="00FE6AA0">
        <w:rPr>
          <w:rStyle w:val="FootnoteReference"/>
          <w:rFonts w:ascii="Garamond" w:hAnsi="Garamond"/>
          <w:sz w:val="24"/>
          <w:szCs w:val="24"/>
        </w:rPr>
        <w:footnoteReference w:id="7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vasiyet eder, zulme</w:t>
      </w:r>
      <w:r w:rsidRPr="00FE6AA0">
        <w:rPr>
          <w:rFonts w:ascii="Garamond" w:hAnsi="Garamond"/>
          <w:sz w:val="24"/>
          <w:szCs w:val="24"/>
        </w:rPr>
        <w:t>t</w:t>
      </w:r>
      <w:r w:rsidRPr="00FE6AA0">
        <w:rPr>
          <w:rFonts w:ascii="Garamond" w:hAnsi="Garamond"/>
          <w:sz w:val="24"/>
          <w:szCs w:val="24"/>
        </w:rPr>
        <w:t>mez ve varise zarar vermezse (onu) vasiyet edeceği malı hayatta</w:t>
      </w:r>
      <w:r w:rsidRPr="00FE6AA0">
        <w:rPr>
          <w:rFonts w:ascii="Garamond" w:hAnsi="Garamond"/>
          <w:sz w:val="24"/>
          <w:szCs w:val="24"/>
        </w:rPr>
        <w:t>y</w:t>
      </w:r>
      <w:r w:rsidRPr="00FE6AA0">
        <w:rPr>
          <w:rFonts w:ascii="Garamond" w:hAnsi="Garamond"/>
          <w:sz w:val="24"/>
          <w:szCs w:val="24"/>
        </w:rPr>
        <w:t>ken sadaka vermiş kimse gibidir</w:t>
      </w:r>
      <w:r w:rsidR="008866B7">
        <w:rPr>
          <w:rFonts w:ascii="Garamond" w:hAnsi="Garamond"/>
          <w:sz w:val="24"/>
          <w:szCs w:val="24"/>
        </w:rPr>
        <w:t>.”</w:t>
      </w:r>
      <w:r w:rsidRPr="00FE6AA0">
        <w:rPr>
          <w:rStyle w:val="FootnoteReference"/>
          <w:rFonts w:ascii="Garamond" w:hAnsi="Garamond"/>
          <w:sz w:val="24"/>
          <w:szCs w:val="24"/>
        </w:rPr>
        <w:footnoteReference w:id="706"/>
      </w:r>
    </w:p>
    <w:p w:rsidR="00C324D6" w:rsidRPr="00FE6AA0" w:rsidRDefault="00C324D6" w:rsidP="0003194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A7570E">
        <w:rPr>
          <w:rFonts w:ascii="Garamond" w:hAnsi="Garamond"/>
          <w:sz w:val="24"/>
          <w:szCs w:val="24"/>
        </w:rPr>
        <w:t>Müminlerin Emiri</w:t>
      </w:r>
      <w:r w:rsidRPr="00FE6AA0">
        <w:rPr>
          <w:rFonts w:ascii="Garamond" w:hAnsi="Garamond"/>
          <w:sz w:val="24"/>
          <w:szCs w:val="24"/>
        </w:rPr>
        <w:t xml:space="preserve"> (a.s) ölen ve tüm malını veya ç</w:t>
      </w:r>
      <w:r w:rsidRPr="00FE6AA0">
        <w:rPr>
          <w:rFonts w:ascii="Garamond" w:hAnsi="Garamond"/>
          <w:sz w:val="24"/>
          <w:szCs w:val="24"/>
        </w:rPr>
        <w:t>o</w:t>
      </w:r>
      <w:r w:rsidRPr="00FE6AA0">
        <w:rPr>
          <w:rFonts w:ascii="Garamond" w:hAnsi="Garamond"/>
          <w:sz w:val="24"/>
          <w:szCs w:val="24"/>
        </w:rPr>
        <w:t>ğunu vasiyet eden birisi hakkı</w:t>
      </w:r>
      <w:r w:rsidRPr="00FE6AA0">
        <w:rPr>
          <w:rFonts w:ascii="Garamond" w:hAnsi="Garamond"/>
          <w:sz w:val="24"/>
          <w:szCs w:val="24"/>
        </w:rPr>
        <w:t>n</w:t>
      </w:r>
      <w:r w:rsidRPr="00FE6AA0">
        <w:rPr>
          <w:rFonts w:ascii="Garamond" w:hAnsi="Garamond"/>
          <w:sz w:val="24"/>
          <w:szCs w:val="24"/>
        </w:rPr>
        <w:t>da şu hükümde bulunmuştur</w:t>
      </w:r>
      <w:r w:rsidR="00031941">
        <w:rPr>
          <w:rFonts w:ascii="Garamond" w:hAnsi="Garamond"/>
          <w:sz w:val="24"/>
          <w:szCs w:val="24"/>
        </w:rPr>
        <w:t>: V</w:t>
      </w:r>
      <w:r w:rsidRPr="00FE6AA0">
        <w:rPr>
          <w:rFonts w:ascii="Garamond" w:hAnsi="Garamond"/>
          <w:sz w:val="24"/>
          <w:szCs w:val="24"/>
        </w:rPr>
        <w:t>as</w:t>
      </w:r>
      <w:r w:rsidRPr="00FE6AA0">
        <w:rPr>
          <w:rFonts w:ascii="Garamond" w:hAnsi="Garamond"/>
          <w:sz w:val="24"/>
          <w:szCs w:val="24"/>
        </w:rPr>
        <w:t>i</w:t>
      </w:r>
      <w:r w:rsidRPr="00FE6AA0">
        <w:rPr>
          <w:rFonts w:ascii="Garamond" w:hAnsi="Garamond"/>
          <w:sz w:val="24"/>
          <w:szCs w:val="24"/>
        </w:rPr>
        <w:t>yet, iyilik üzere (şeriatte yer aldığı üzere) geri çevrilmel</w:t>
      </w:r>
      <w:r w:rsidRPr="00FE6AA0">
        <w:rPr>
          <w:rFonts w:ascii="Garamond" w:hAnsi="Garamond"/>
          <w:sz w:val="24"/>
          <w:szCs w:val="24"/>
        </w:rPr>
        <w:t>i</w:t>
      </w:r>
      <w:r w:rsidRPr="00FE6AA0">
        <w:rPr>
          <w:rFonts w:ascii="Garamond" w:hAnsi="Garamond"/>
          <w:sz w:val="24"/>
          <w:szCs w:val="24"/>
        </w:rPr>
        <w:t>dir. O halde her kim kendisine zulm</w:t>
      </w:r>
      <w:r w:rsidRPr="00FE6AA0">
        <w:rPr>
          <w:rFonts w:ascii="Garamond" w:hAnsi="Garamond"/>
          <w:sz w:val="24"/>
          <w:szCs w:val="24"/>
        </w:rPr>
        <w:t>e</w:t>
      </w:r>
      <w:r w:rsidRPr="00FE6AA0">
        <w:rPr>
          <w:rFonts w:ascii="Garamond" w:hAnsi="Garamond"/>
          <w:sz w:val="24"/>
          <w:szCs w:val="24"/>
        </w:rPr>
        <w:t>der ve vasiyette zulme ve aykır</w:t>
      </w:r>
      <w:r w:rsidRPr="00FE6AA0">
        <w:rPr>
          <w:rFonts w:ascii="Garamond" w:hAnsi="Garamond"/>
          <w:sz w:val="24"/>
          <w:szCs w:val="24"/>
        </w:rPr>
        <w:t>ı</w:t>
      </w:r>
      <w:r w:rsidRPr="00FE6AA0">
        <w:rPr>
          <w:rFonts w:ascii="Garamond" w:hAnsi="Garamond"/>
          <w:sz w:val="24"/>
          <w:szCs w:val="24"/>
        </w:rPr>
        <w:t>lığa düçar olursa, o vasiyet iyil</w:t>
      </w:r>
      <w:r w:rsidRPr="00FE6AA0">
        <w:rPr>
          <w:rFonts w:ascii="Garamond" w:hAnsi="Garamond"/>
          <w:sz w:val="24"/>
          <w:szCs w:val="24"/>
        </w:rPr>
        <w:t>i</w:t>
      </w:r>
      <w:r w:rsidRPr="00FE6AA0">
        <w:rPr>
          <w:rFonts w:ascii="Garamond" w:hAnsi="Garamond"/>
          <w:sz w:val="24"/>
          <w:szCs w:val="24"/>
        </w:rPr>
        <w:t xml:space="preserve">ğe </w:t>
      </w:r>
      <w:r w:rsidRPr="00FE6AA0">
        <w:rPr>
          <w:rFonts w:ascii="Garamond" w:hAnsi="Garamond"/>
          <w:sz w:val="24"/>
          <w:szCs w:val="24"/>
        </w:rPr>
        <w:lastRenderedPageBreak/>
        <w:t>(şer’i ölçülere) çevrilir. Varislerin mirası da onlara bır</w:t>
      </w:r>
      <w:r w:rsidRPr="00FE6AA0">
        <w:rPr>
          <w:rFonts w:ascii="Garamond" w:hAnsi="Garamond"/>
          <w:sz w:val="24"/>
          <w:szCs w:val="24"/>
        </w:rPr>
        <w:t>a</w:t>
      </w:r>
      <w:r w:rsidRPr="00FE6AA0">
        <w:rPr>
          <w:rFonts w:ascii="Garamond" w:hAnsi="Garamond"/>
          <w:sz w:val="24"/>
          <w:szCs w:val="24"/>
        </w:rPr>
        <w:t>kılır</w:t>
      </w:r>
      <w:r w:rsidR="008866B7">
        <w:rPr>
          <w:rFonts w:ascii="Garamond" w:hAnsi="Garamond"/>
          <w:sz w:val="24"/>
          <w:szCs w:val="24"/>
        </w:rPr>
        <w:t>.”</w:t>
      </w:r>
      <w:r w:rsidRPr="00FE6AA0">
        <w:rPr>
          <w:rStyle w:val="FootnoteReference"/>
          <w:rFonts w:ascii="Garamond" w:hAnsi="Garamond"/>
          <w:sz w:val="24"/>
          <w:szCs w:val="24"/>
        </w:rPr>
        <w:footnoteReference w:id="7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“Vasiyet hususunda zulüm ve haksızlık büyük güna</w:t>
      </w:r>
      <w:r w:rsidRPr="00FE6AA0">
        <w:rPr>
          <w:rFonts w:ascii="Garamond" w:hAnsi="Garamond"/>
          <w:sz w:val="24"/>
          <w:szCs w:val="24"/>
        </w:rPr>
        <w:t>h</w:t>
      </w:r>
      <w:r w:rsidRPr="00FE6AA0">
        <w:rPr>
          <w:rFonts w:ascii="Garamond" w:hAnsi="Garamond"/>
          <w:sz w:val="24"/>
          <w:szCs w:val="24"/>
        </w:rPr>
        <w:t>larda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70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Vesail’uş Şia, 13/356, 5. B</w:t>
      </w:r>
      <w:r w:rsidRPr="00FE6AA0">
        <w:rPr>
          <w:rFonts w:ascii="Garamond" w:hAnsi="Garamond"/>
          <w:i/>
          <w:iCs/>
          <w:sz w:val="24"/>
          <w:szCs w:val="24"/>
        </w:rPr>
        <w:t>ö</w:t>
      </w:r>
      <w:r w:rsidRPr="00FE6AA0">
        <w:rPr>
          <w:rFonts w:ascii="Garamond" w:hAnsi="Garamond"/>
          <w:i/>
          <w:iCs/>
          <w:sz w:val="24"/>
          <w:szCs w:val="24"/>
        </w:rPr>
        <w:t xml:space="preserve">lüm, s. 358, 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03" w:name="_Toc23534784"/>
      <w:r w:rsidRPr="00FE6AA0">
        <w:t>4091. Bölüm</w:t>
      </w:r>
      <w:bookmarkEnd w:id="203"/>
    </w:p>
    <w:p w:rsidR="00C324D6" w:rsidRPr="00FE6AA0" w:rsidRDefault="00C324D6" w:rsidP="00FE6AA0">
      <w:pPr>
        <w:pStyle w:val="Style1CharCharChar"/>
        <w:spacing w:line="300" w:lineRule="atLeast"/>
        <w:ind w:firstLine="284"/>
      </w:pPr>
      <w:bookmarkStart w:id="204" w:name="_Toc23534785"/>
      <w:r w:rsidRPr="00FE6AA0">
        <w:t>Kendi Vasisi Olan Kimse</w:t>
      </w:r>
      <w:bookmarkEnd w:id="20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pacing w:val="-6"/>
          <w:sz w:val="24"/>
        </w:rPr>
        <w:t>Ey Ademoğlu! Malı</w:t>
      </w:r>
      <w:r w:rsidRPr="00FE6AA0">
        <w:rPr>
          <w:rFonts w:ascii="Garamond" w:hAnsi="Garamond"/>
          <w:spacing w:val="-6"/>
          <w:sz w:val="24"/>
        </w:rPr>
        <w:t>n</w:t>
      </w:r>
      <w:r w:rsidRPr="00FE6AA0">
        <w:rPr>
          <w:rFonts w:ascii="Garamond" w:hAnsi="Garamond"/>
          <w:spacing w:val="-6"/>
          <w:sz w:val="24"/>
        </w:rPr>
        <w:t>da kendi vasin ol; kendi malında senden sonra yapmalar</w:t>
      </w:r>
      <w:r w:rsidRPr="00FE6AA0">
        <w:rPr>
          <w:rFonts w:ascii="Garamond" w:hAnsi="Garamond"/>
          <w:spacing w:val="-6"/>
          <w:sz w:val="24"/>
        </w:rPr>
        <w:t>ı</w:t>
      </w:r>
      <w:r w:rsidRPr="00FE6AA0">
        <w:rPr>
          <w:rFonts w:ascii="Garamond" w:hAnsi="Garamond"/>
          <w:spacing w:val="-6"/>
          <w:sz w:val="24"/>
        </w:rPr>
        <w:t>nı vasiyet edeceğin işi kendin yap</w:t>
      </w:r>
      <w:r w:rsidR="008866B7">
        <w:rPr>
          <w:rFonts w:ascii="Garamond" w:hAnsi="Garamond"/>
          <w:spacing w:val="-6"/>
          <w:sz w:val="24"/>
        </w:rPr>
        <w:t>.”</w:t>
      </w:r>
      <w:r w:rsidRPr="00FE6AA0">
        <w:rPr>
          <w:rStyle w:val="FootnoteReference"/>
          <w:rFonts w:ascii="Garamond" w:hAnsi="Garamond"/>
          <w:sz w:val="24"/>
          <w:szCs w:val="24"/>
        </w:rPr>
        <w:footnoteReference w:id="70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kendisine tavsiyede bulunmasını isteyen birine şöyle buyurmuştur: </w:t>
      </w:r>
      <w:r w:rsidRPr="00FE6AA0">
        <w:rPr>
          <w:rFonts w:ascii="Garamond" w:hAnsi="Garamond"/>
          <w:sz w:val="24"/>
          <w:szCs w:val="24"/>
        </w:rPr>
        <w:t>“Yükünü hazı</w:t>
      </w:r>
      <w:r w:rsidRPr="00FE6AA0">
        <w:rPr>
          <w:rFonts w:ascii="Garamond" w:hAnsi="Garamond"/>
          <w:sz w:val="24"/>
          <w:szCs w:val="24"/>
        </w:rPr>
        <w:t>r</w:t>
      </w:r>
      <w:r w:rsidRPr="00FE6AA0">
        <w:rPr>
          <w:rFonts w:ascii="Garamond" w:hAnsi="Garamond"/>
          <w:sz w:val="24"/>
          <w:szCs w:val="24"/>
        </w:rPr>
        <w:t>la, azığını düzelt ve kendi v</w:t>
      </w:r>
      <w:r w:rsidRPr="00FE6AA0">
        <w:rPr>
          <w:rFonts w:ascii="Garamond" w:hAnsi="Garamond"/>
          <w:sz w:val="24"/>
          <w:szCs w:val="24"/>
        </w:rPr>
        <w:t>a</w:t>
      </w:r>
      <w:r w:rsidRPr="00FE6AA0">
        <w:rPr>
          <w:rFonts w:ascii="Garamond" w:hAnsi="Garamond"/>
          <w:sz w:val="24"/>
          <w:szCs w:val="24"/>
        </w:rPr>
        <w:t>sin ol. Zira hiç bir şey Allah’ın (s</w:t>
      </w:r>
      <w:r w:rsidRPr="00FE6AA0">
        <w:rPr>
          <w:rFonts w:ascii="Garamond" w:hAnsi="Garamond"/>
          <w:sz w:val="24"/>
          <w:szCs w:val="24"/>
        </w:rPr>
        <w:t>e</w:t>
      </w:r>
      <w:r w:rsidRPr="00FE6AA0">
        <w:rPr>
          <w:rFonts w:ascii="Garamond" w:hAnsi="Garamond"/>
          <w:sz w:val="24"/>
          <w:szCs w:val="24"/>
        </w:rPr>
        <w:t>vabının) yerini tutamaz. All</w:t>
      </w:r>
      <w:r w:rsidR="00031941">
        <w:rPr>
          <w:rFonts w:ascii="Garamond" w:hAnsi="Garamond"/>
          <w:sz w:val="24"/>
          <w:szCs w:val="24"/>
        </w:rPr>
        <w:t>ah’ın sözü için de geri dönüş</w:t>
      </w:r>
      <w:r w:rsidRPr="00FE6AA0">
        <w:rPr>
          <w:rFonts w:ascii="Garamond" w:hAnsi="Garamond"/>
          <w:sz w:val="24"/>
          <w:szCs w:val="24"/>
        </w:rPr>
        <w:t xml:space="preserve"> yolu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7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hakeza kendisine tavsiye bulunmasını isteyen birine şöyle buyurmuştur: </w:t>
      </w:r>
      <w:r w:rsidRPr="00FE6AA0">
        <w:rPr>
          <w:rFonts w:ascii="Garamond" w:hAnsi="Garamond"/>
          <w:sz w:val="24"/>
          <w:szCs w:val="24"/>
        </w:rPr>
        <w:t xml:space="preserve">“Yükünü hazırla, azığını önceden gönder ve kendi vasin ol. Kendinden başkasına senin işine yarayan </w:t>
      </w:r>
      <w:r w:rsidRPr="00FE6AA0">
        <w:rPr>
          <w:rFonts w:ascii="Garamond" w:hAnsi="Garamond"/>
          <w:sz w:val="24"/>
          <w:szCs w:val="24"/>
        </w:rPr>
        <w:lastRenderedPageBreak/>
        <w:t>şeyleri senin için göndermesini söyleme</w:t>
      </w:r>
      <w:r w:rsidR="008866B7">
        <w:rPr>
          <w:rFonts w:ascii="Garamond" w:hAnsi="Garamond"/>
          <w:sz w:val="24"/>
          <w:szCs w:val="24"/>
        </w:rPr>
        <w:t>.”</w:t>
      </w:r>
      <w:r w:rsidRPr="00FE6AA0">
        <w:rPr>
          <w:rStyle w:val="FootnoteReference"/>
          <w:rFonts w:ascii="Garamond" w:hAnsi="Garamond"/>
          <w:sz w:val="24"/>
          <w:szCs w:val="24"/>
        </w:rPr>
        <w:footnoteReference w:id="71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547.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031941" w:rsidP="00FE6AA0">
      <w:pPr>
        <w:pStyle w:val="BodyTextIndent"/>
        <w:spacing w:before="0" w:line="300" w:lineRule="atLeast"/>
        <w:rPr>
          <w:rFonts w:ascii="Garamond" w:hAnsi="Garamond" w:cs="Garamond"/>
        </w:rPr>
      </w:pPr>
      <w:r>
        <w:rPr>
          <w:rFonts w:ascii="Garamond" w:hAnsi="Garamond" w:cs="Garamond"/>
        </w:rPr>
        <w:t>et</w:t>
      </w:r>
      <w:r w:rsidR="00C324D6" w:rsidRPr="00FE6AA0">
        <w:rPr>
          <w:rFonts w:ascii="Garamond" w:hAnsi="Garamond" w:cs="Garamond"/>
        </w:rPr>
        <w:t>-Tevazu’</w:t>
      </w:r>
    </w:p>
    <w:p w:rsidR="00C324D6" w:rsidRPr="00FE6AA0" w:rsidRDefault="00C324D6" w:rsidP="00FE6AA0">
      <w:pPr>
        <w:pStyle w:val="BodyTextIndent"/>
        <w:spacing w:before="0" w:line="300" w:lineRule="atLeast"/>
        <w:rPr>
          <w:rFonts w:ascii="Garamond" w:hAnsi="Garamond" w:cs="Garamond"/>
          <w:sz w:val="58"/>
          <w:szCs w:val="58"/>
        </w:rPr>
      </w:pPr>
      <w:r w:rsidRPr="00FE6AA0">
        <w:rPr>
          <w:rFonts w:ascii="Garamond" w:hAnsi="Garamond" w:cs="Garamond"/>
          <w:sz w:val="58"/>
          <w:szCs w:val="58"/>
        </w:rPr>
        <w:t>Alçak Gönüllülük-Tevazu</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75/117, 51. Bölüm, et-Tevazu’</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3/110, 701</w:t>
      </w:r>
      <w:r w:rsidR="00EB4099">
        <w:rPr>
          <w:rFonts w:ascii="Garamond" w:hAnsi="Garamond" w:cs="Garamond"/>
          <w:i/>
          <w:iCs/>
          <w:sz w:val="24"/>
        </w:rPr>
        <w:t>;</w:t>
      </w:r>
      <w:r w:rsidRPr="00FE6AA0">
        <w:rPr>
          <w:rFonts w:ascii="Garamond" w:hAnsi="Garamond" w:cs="Garamond"/>
          <w:i/>
          <w:iCs/>
          <w:sz w:val="24"/>
        </w:rPr>
        <w:t xml:space="preserve"> et-Tevazu’</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41/54, 105. Bölüm, Tevaz-u Emir’el-Müminin</w:t>
      </w: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205" w:name="_Toc23534786"/>
      <w:r w:rsidRPr="00FE6AA0">
        <w:rPr>
          <w:noProof/>
          <w:lang w:val="en-US" w:eastAsia="en-US"/>
        </w:rPr>
        <mc:AlternateContent>
          <mc:Choice Requires="wps">
            <w:drawing>
              <wp:anchor distT="0" distB="0" distL="114300" distR="114300" simplePos="0" relativeHeight="251656192" behindDoc="0" locked="0" layoutInCell="0" allowOverlap="1">
                <wp:simplePos x="0" y="0"/>
                <wp:positionH relativeFrom="column">
                  <wp:posOffset>145415</wp:posOffset>
                </wp:positionH>
                <wp:positionV relativeFrom="paragraph">
                  <wp:posOffset>34925</wp:posOffset>
                </wp:positionV>
                <wp:extent cx="3886200" cy="0"/>
                <wp:effectExtent l="60960" t="66040" r="62865" b="6731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DC8A0"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iKQIAAG0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PlhZI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05"/>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453. Konu, el-Kibir</w:t>
      </w:r>
      <w:r w:rsidR="00EB4099">
        <w:rPr>
          <w:rFonts w:ascii="Garamond" w:hAnsi="Garamond" w:cs="Garamond"/>
          <w:i/>
          <w:iCs/>
          <w:sz w:val="24"/>
        </w:rPr>
        <w:t>;</w:t>
      </w:r>
      <w:r w:rsidRPr="00FE6AA0">
        <w:rPr>
          <w:rFonts w:ascii="Garamond" w:hAnsi="Garamond" w:cs="Garamond"/>
          <w:i/>
          <w:iCs/>
          <w:sz w:val="24"/>
        </w:rPr>
        <w:t xml:space="preserve"> 408. Konu, el-Fahr</w:t>
      </w:r>
      <w:r w:rsidR="00EB4099">
        <w:rPr>
          <w:rFonts w:ascii="Garamond" w:hAnsi="Garamond" w:cs="Garamond"/>
          <w:i/>
          <w:iCs/>
          <w:sz w:val="24"/>
        </w:rPr>
        <w:t>;</w:t>
      </w:r>
      <w:r w:rsidRPr="00FE6AA0">
        <w:rPr>
          <w:rFonts w:ascii="Garamond" w:hAnsi="Garamond" w:cs="Garamond"/>
          <w:i/>
          <w:iCs/>
          <w:sz w:val="24"/>
        </w:rPr>
        <w:t xml:space="preserve"> el-İlim, 2871. Bölüm</w:t>
      </w:r>
      <w:r w:rsidR="00EB4099">
        <w:rPr>
          <w:rFonts w:ascii="Garamond" w:hAnsi="Garamond" w:cs="Garamond"/>
          <w:i/>
          <w:iCs/>
          <w:sz w:val="24"/>
        </w:rPr>
        <w:t>;</w:t>
      </w:r>
      <w:r w:rsidRPr="00FE6AA0">
        <w:rPr>
          <w:rFonts w:ascii="Garamond" w:hAnsi="Garamond" w:cs="Garamond"/>
          <w:i/>
          <w:iCs/>
          <w:sz w:val="24"/>
        </w:rPr>
        <w:t xml:space="preserve"> en-Nubuvvet (1), 3840. Bölüm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06" w:name="_Toc23534787"/>
      <w:r w:rsidRPr="00FE6AA0">
        <w:t>4092. Bölüm</w:t>
      </w:r>
      <w:bookmarkEnd w:id="206"/>
    </w:p>
    <w:p w:rsidR="00C324D6" w:rsidRPr="00FE6AA0" w:rsidRDefault="00C324D6" w:rsidP="00FE6AA0">
      <w:pPr>
        <w:pStyle w:val="Style1CharCharChar"/>
        <w:spacing w:line="300" w:lineRule="atLeast"/>
        <w:ind w:firstLine="284"/>
      </w:pPr>
      <w:bookmarkStart w:id="207" w:name="_Toc23534788"/>
      <w:r w:rsidRPr="00FE6AA0">
        <w:t>Tevazu</w:t>
      </w:r>
      <w:bookmarkEnd w:id="207"/>
    </w:p>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C324D6" w:rsidP="00FE6AA0">
      <w:pPr>
        <w:spacing w:line="300" w:lineRule="atLeast"/>
        <w:ind w:firstLine="284"/>
        <w:jc w:val="lowKashida"/>
        <w:rPr>
          <w:rFonts w:ascii="Garamond" w:hAnsi="Garamond" w:cs="Garamond"/>
          <w:b/>
          <w:bCs/>
          <w:sz w:val="24"/>
          <w:u w:val="single"/>
        </w:rPr>
      </w:pPr>
      <w:r w:rsidRPr="00FE6AA0">
        <w:rPr>
          <w:rFonts w:ascii="Garamond" w:hAnsi="Garamond" w:cs="Garamond"/>
          <w:b/>
          <w:bCs/>
          <w:sz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“Ey iman edenler! Aranı</w:t>
      </w:r>
      <w:r w:rsidRPr="00FE6AA0">
        <w:rPr>
          <w:rFonts w:ascii="Garamond" w:hAnsi="Garamond" w:cs="Garamond"/>
          <w:b/>
          <w:bCs/>
          <w:sz w:val="24"/>
        </w:rPr>
        <w:t>z</w:t>
      </w:r>
      <w:r w:rsidRPr="00FE6AA0">
        <w:rPr>
          <w:rFonts w:ascii="Garamond" w:hAnsi="Garamond" w:cs="Garamond"/>
          <w:b/>
          <w:bCs/>
          <w:sz w:val="24"/>
        </w:rPr>
        <w:t>da dininden kim dönerse bi</w:t>
      </w:r>
      <w:r w:rsidRPr="00FE6AA0">
        <w:rPr>
          <w:rFonts w:ascii="Garamond" w:hAnsi="Garamond" w:cs="Garamond"/>
          <w:b/>
          <w:bCs/>
          <w:sz w:val="24"/>
        </w:rPr>
        <w:t>l</w:t>
      </w:r>
      <w:r w:rsidRPr="00FE6AA0">
        <w:rPr>
          <w:rFonts w:ascii="Garamond" w:hAnsi="Garamond" w:cs="Garamond"/>
          <w:b/>
          <w:bCs/>
          <w:sz w:val="24"/>
        </w:rPr>
        <w:t>sin ki, Allah, sevdiği ve onl</w:t>
      </w:r>
      <w:r w:rsidRPr="00FE6AA0">
        <w:rPr>
          <w:rFonts w:ascii="Garamond" w:hAnsi="Garamond" w:cs="Garamond"/>
          <w:b/>
          <w:bCs/>
          <w:sz w:val="24"/>
        </w:rPr>
        <w:t>a</w:t>
      </w:r>
      <w:r w:rsidRPr="00FE6AA0">
        <w:rPr>
          <w:rFonts w:ascii="Garamond" w:hAnsi="Garamond" w:cs="Garamond"/>
          <w:b/>
          <w:bCs/>
          <w:sz w:val="24"/>
        </w:rPr>
        <w:t xml:space="preserve">rın da </w:t>
      </w:r>
      <w:r w:rsidR="00031941">
        <w:rPr>
          <w:rFonts w:ascii="Garamond" w:hAnsi="Garamond" w:cs="Garamond"/>
          <w:b/>
          <w:bCs/>
          <w:sz w:val="24"/>
        </w:rPr>
        <w:t>O’nu</w:t>
      </w:r>
      <w:r w:rsidRPr="00FE6AA0">
        <w:rPr>
          <w:rFonts w:ascii="Garamond" w:hAnsi="Garamond" w:cs="Garamond"/>
          <w:b/>
          <w:bCs/>
          <w:sz w:val="24"/>
        </w:rPr>
        <w:t xml:space="preserve"> sevdiği, iman </w:t>
      </w:r>
      <w:r w:rsidRPr="00FE6AA0">
        <w:rPr>
          <w:rFonts w:ascii="Garamond" w:hAnsi="Garamond" w:cs="Garamond"/>
          <w:b/>
          <w:bCs/>
          <w:sz w:val="24"/>
        </w:rPr>
        <w:t>e</w:t>
      </w:r>
      <w:r w:rsidR="00031941">
        <w:rPr>
          <w:rFonts w:ascii="Garamond" w:hAnsi="Garamond" w:cs="Garamond"/>
          <w:b/>
          <w:bCs/>
          <w:sz w:val="24"/>
        </w:rPr>
        <w:t>denlere</w:t>
      </w:r>
      <w:r w:rsidRPr="00FE6AA0">
        <w:rPr>
          <w:rFonts w:ascii="Garamond" w:hAnsi="Garamond" w:cs="Garamond"/>
          <w:b/>
          <w:bCs/>
          <w:sz w:val="24"/>
        </w:rPr>
        <w:t xml:space="preserve"> karşı alçak g</w:t>
      </w:r>
      <w:r w:rsidRPr="00FE6AA0">
        <w:rPr>
          <w:rFonts w:ascii="Garamond" w:hAnsi="Garamond" w:cs="Garamond"/>
          <w:b/>
          <w:bCs/>
          <w:sz w:val="24"/>
        </w:rPr>
        <w:t>ö</w:t>
      </w:r>
      <w:r w:rsidRPr="00FE6AA0">
        <w:rPr>
          <w:rFonts w:ascii="Garamond" w:hAnsi="Garamond" w:cs="Garamond"/>
          <w:b/>
          <w:bCs/>
          <w:sz w:val="24"/>
        </w:rPr>
        <w:t>nüllü, küfredenlere karşı güçlü, A</w:t>
      </w:r>
      <w:r w:rsidRPr="00FE6AA0">
        <w:rPr>
          <w:rFonts w:ascii="Garamond" w:hAnsi="Garamond" w:cs="Garamond"/>
          <w:b/>
          <w:bCs/>
          <w:sz w:val="24"/>
        </w:rPr>
        <w:t>l</w:t>
      </w:r>
      <w:r w:rsidRPr="00FE6AA0">
        <w:rPr>
          <w:rFonts w:ascii="Garamond" w:hAnsi="Garamond" w:cs="Garamond"/>
          <w:b/>
          <w:bCs/>
          <w:sz w:val="24"/>
        </w:rPr>
        <w:t>lah yolunda cihat eden, yer</w:t>
      </w:r>
      <w:r w:rsidRPr="00FE6AA0">
        <w:rPr>
          <w:rFonts w:ascii="Garamond" w:hAnsi="Garamond" w:cs="Garamond"/>
          <w:b/>
          <w:bCs/>
          <w:sz w:val="24"/>
        </w:rPr>
        <w:t>e</w:t>
      </w:r>
      <w:r w:rsidRPr="00FE6AA0">
        <w:rPr>
          <w:rFonts w:ascii="Garamond" w:hAnsi="Garamond" w:cs="Garamond"/>
          <w:b/>
          <w:bCs/>
          <w:sz w:val="24"/>
        </w:rPr>
        <w:t>nin yermesinden korkmayan bir topluluk getirir. Bu, A</w:t>
      </w:r>
      <w:r w:rsidRPr="00FE6AA0">
        <w:rPr>
          <w:rFonts w:ascii="Garamond" w:hAnsi="Garamond" w:cs="Garamond"/>
          <w:b/>
          <w:bCs/>
          <w:sz w:val="24"/>
        </w:rPr>
        <w:t>l</w:t>
      </w:r>
      <w:r w:rsidRPr="00FE6AA0">
        <w:rPr>
          <w:rFonts w:ascii="Garamond" w:hAnsi="Garamond" w:cs="Garamond"/>
          <w:b/>
          <w:bCs/>
          <w:sz w:val="24"/>
        </w:rPr>
        <w:t>lah’ın dilediğine verdiği bol nimetidir. Doğrusu Allah v</w:t>
      </w:r>
      <w:r w:rsidRPr="00FE6AA0">
        <w:rPr>
          <w:rFonts w:ascii="Garamond" w:hAnsi="Garamond" w:cs="Garamond"/>
          <w:b/>
          <w:bCs/>
          <w:sz w:val="24"/>
        </w:rPr>
        <w:t>a</w:t>
      </w:r>
      <w:r w:rsidRPr="00FE6AA0">
        <w:rPr>
          <w:rFonts w:ascii="Garamond" w:hAnsi="Garamond" w:cs="Garamond"/>
          <w:b/>
          <w:bCs/>
          <w:sz w:val="24"/>
        </w:rPr>
        <w:t>sî (vücut, kudret ve rahmet aç</w:t>
      </w:r>
      <w:r w:rsidRPr="00FE6AA0">
        <w:rPr>
          <w:rFonts w:ascii="Garamond" w:hAnsi="Garamond" w:cs="Garamond"/>
          <w:b/>
          <w:bCs/>
          <w:sz w:val="24"/>
        </w:rPr>
        <w:t>ı</w:t>
      </w:r>
      <w:r w:rsidRPr="00FE6AA0">
        <w:rPr>
          <w:rFonts w:ascii="Garamond" w:hAnsi="Garamond" w:cs="Garamond"/>
          <w:b/>
          <w:bCs/>
          <w:sz w:val="24"/>
        </w:rPr>
        <w:t>sından geniş) ve her şeyi b</w:t>
      </w:r>
      <w:r w:rsidRPr="00FE6AA0">
        <w:rPr>
          <w:rFonts w:ascii="Garamond" w:hAnsi="Garamond" w:cs="Garamond"/>
          <w:b/>
          <w:bCs/>
          <w:sz w:val="24"/>
        </w:rPr>
        <w:t>i</w:t>
      </w:r>
      <w:r w:rsidRPr="00FE6AA0">
        <w:rPr>
          <w:rFonts w:ascii="Garamond" w:hAnsi="Garamond" w:cs="Garamond"/>
          <w:b/>
          <w:bCs/>
          <w:sz w:val="24"/>
        </w:rPr>
        <w:t>lendir</w:t>
      </w:r>
      <w:r w:rsidR="008866B7">
        <w:rPr>
          <w:rFonts w:ascii="Garamond" w:hAnsi="Garamond" w:cs="Garamond"/>
          <w:b/>
          <w:bCs/>
          <w:sz w:val="24"/>
        </w:rPr>
        <w:t>.”</w:t>
      </w:r>
      <w:r w:rsidRPr="00FE6AA0">
        <w:rPr>
          <w:rStyle w:val="FootnoteReference"/>
          <w:rFonts w:ascii="Garamond" w:hAnsi="Garamond" w:cs="Garamond"/>
          <w:b/>
          <w:bCs/>
          <w:sz w:val="24"/>
        </w:rPr>
        <w:footnoteReference w:id="7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“Aile şerafeti sadece tevazu iledir</w:t>
      </w:r>
      <w:r w:rsidR="008866B7">
        <w:rPr>
          <w:rFonts w:ascii="Garamond" w:hAnsi="Garamond"/>
          <w:sz w:val="24"/>
          <w:szCs w:val="24"/>
        </w:rPr>
        <w:t>.”</w:t>
      </w:r>
      <w:r w:rsidRPr="00FE6AA0">
        <w:rPr>
          <w:rStyle w:val="FootnoteReference"/>
          <w:rFonts w:ascii="Garamond" w:hAnsi="Garamond"/>
          <w:sz w:val="24"/>
          <w:szCs w:val="24"/>
        </w:rPr>
        <w:footnoteReference w:id="7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“Hiç bir aile şerafeti tevazu gibi değildir</w:t>
      </w:r>
      <w:r w:rsidR="008866B7">
        <w:rPr>
          <w:rFonts w:ascii="Garamond" w:hAnsi="Garamond"/>
          <w:sz w:val="24"/>
          <w:szCs w:val="24"/>
        </w:rPr>
        <w:t>.”</w:t>
      </w:r>
      <w:r w:rsidRPr="00FE6AA0">
        <w:rPr>
          <w:rStyle w:val="FootnoteReference"/>
          <w:rFonts w:ascii="Garamond" w:hAnsi="Garamond"/>
          <w:sz w:val="24"/>
          <w:szCs w:val="24"/>
        </w:rPr>
        <w:footnoteReference w:id="7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Zeyn’ül-Abidin (a.s)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“Kureyşli ve Arap için tevazudan başka bir soy şerafeti yoktur</w:t>
      </w:r>
      <w:r w:rsidR="008866B7">
        <w:rPr>
          <w:rFonts w:ascii="Garamond" w:hAnsi="Garamond"/>
          <w:sz w:val="24"/>
          <w:szCs w:val="24"/>
        </w:rPr>
        <w:t>.”</w:t>
      </w:r>
      <w:r w:rsidRPr="00FE6AA0">
        <w:rPr>
          <w:rStyle w:val="FootnoteReference"/>
          <w:rFonts w:ascii="Garamond" w:hAnsi="Garamond"/>
          <w:sz w:val="24"/>
          <w:szCs w:val="24"/>
        </w:rPr>
        <w:footnoteReference w:id="7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“Tevazu </w:t>
      </w:r>
      <w:r w:rsidR="00031941">
        <w:rPr>
          <w:rFonts w:ascii="Garamond" w:hAnsi="Garamond"/>
          <w:sz w:val="24"/>
          <w:szCs w:val="24"/>
        </w:rPr>
        <w:t xml:space="preserve">soy </w:t>
      </w:r>
      <w:r w:rsidRPr="00FE6AA0">
        <w:rPr>
          <w:rFonts w:ascii="Garamond" w:hAnsi="Garamond"/>
          <w:sz w:val="24"/>
          <w:szCs w:val="24"/>
        </w:rPr>
        <w:t>şerafetin</w:t>
      </w:r>
      <w:r w:rsidR="00031941">
        <w:rPr>
          <w:rFonts w:ascii="Garamond" w:hAnsi="Garamond"/>
          <w:sz w:val="24"/>
          <w:szCs w:val="24"/>
        </w:rPr>
        <w:t>in</w:t>
      </w:r>
      <w:r w:rsidRPr="00FE6AA0">
        <w:rPr>
          <w:rFonts w:ascii="Garamond" w:hAnsi="Garamond"/>
          <w:sz w:val="24"/>
          <w:szCs w:val="24"/>
        </w:rPr>
        <w:t xml:space="preserve"> süsüsüdür</w:t>
      </w:r>
      <w:r w:rsidR="008866B7">
        <w:rPr>
          <w:rFonts w:ascii="Garamond" w:hAnsi="Garamond"/>
          <w:sz w:val="24"/>
          <w:szCs w:val="24"/>
        </w:rPr>
        <w:t>.”</w:t>
      </w:r>
      <w:r w:rsidRPr="00FE6AA0">
        <w:rPr>
          <w:rStyle w:val="FootnoteReference"/>
          <w:rFonts w:ascii="Garamond" w:hAnsi="Garamond"/>
          <w:sz w:val="24"/>
          <w:szCs w:val="24"/>
        </w:rPr>
        <w:footnoteReference w:id="7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“Şerafetli insanın süsü tev</w:t>
      </w:r>
      <w:r w:rsidRPr="00FE6AA0">
        <w:rPr>
          <w:rFonts w:ascii="Garamond" w:hAnsi="Garamond"/>
          <w:sz w:val="24"/>
          <w:szCs w:val="24"/>
        </w:rPr>
        <w:t>a</w:t>
      </w:r>
      <w:r w:rsidRPr="00FE6AA0">
        <w:rPr>
          <w:rFonts w:ascii="Garamond" w:hAnsi="Garamond"/>
          <w:sz w:val="24"/>
          <w:szCs w:val="24"/>
        </w:rPr>
        <w:t>zudur</w:t>
      </w:r>
      <w:r w:rsidR="008866B7">
        <w:rPr>
          <w:rFonts w:ascii="Garamond" w:hAnsi="Garamond"/>
          <w:sz w:val="24"/>
          <w:szCs w:val="24"/>
        </w:rPr>
        <w:t>.”</w:t>
      </w:r>
      <w:r w:rsidRPr="00FE6AA0">
        <w:rPr>
          <w:rStyle w:val="FootnoteReference"/>
          <w:rFonts w:ascii="Garamond" w:hAnsi="Garamond"/>
          <w:sz w:val="24"/>
          <w:szCs w:val="24"/>
        </w:rPr>
        <w:footnoteReference w:id="7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“Tevazu şerafetin z</w:t>
      </w:r>
      <w:r w:rsidRPr="00FE6AA0">
        <w:rPr>
          <w:rFonts w:ascii="Garamond" w:hAnsi="Garamond"/>
          <w:sz w:val="24"/>
          <w:szCs w:val="24"/>
        </w:rPr>
        <w:t>e</w:t>
      </w:r>
      <w:r w:rsidRPr="00FE6AA0">
        <w:rPr>
          <w:rFonts w:ascii="Garamond" w:hAnsi="Garamond"/>
          <w:sz w:val="24"/>
          <w:szCs w:val="24"/>
        </w:rPr>
        <w:t>kat</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718"/>
      </w:r>
    </w:p>
    <w:p w:rsidR="00C324D6" w:rsidRPr="00FE6AA0" w:rsidRDefault="00C324D6" w:rsidP="0003194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“Tevazu en üstün </w:t>
      </w:r>
      <w:r w:rsidR="00031941">
        <w:rPr>
          <w:rFonts w:ascii="Garamond" w:hAnsi="Garamond"/>
          <w:sz w:val="24"/>
          <w:szCs w:val="24"/>
        </w:rPr>
        <w:t>iki şerafetten biridir.</w:t>
      </w:r>
      <w:r w:rsidR="008866B7">
        <w:rPr>
          <w:rFonts w:ascii="Garamond" w:hAnsi="Garamond"/>
          <w:sz w:val="24"/>
          <w:szCs w:val="24"/>
        </w:rPr>
        <w:t>”</w:t>
      </w:r>
      <w:r w:rsidRPr="00FE6AA0">
        <w:rPr>
          <w:rStyle w:val="FootnoteReference"/>
          <w:rFonts w:ascii="Garamond" w:hAnsi="Garamond"/>
          <w:sz w:val="24"/>
          <w:szCs w:val="24"/>
        </w:rPr>
        <w:footnoteReference w:id="7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“Tevazu faziletlerin yayılmasına sebep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7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Askeri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“Tevazu haset edilm</w:t>
      </w:r>
      <w:r w:rsidRPr="00FE6AA0">
        <w:rPr>
          <w:rFonts w:ascii="Garamond" w:hAnsi="Garamond"/>
          <w:sz w:val="24"/>
          <w:szCs w:val="24"/>
        </w:rPr>
        <w:t>e</w:t>
      </w:r>
      <w:r w:rsidRPr="00FE6AA0">
        <w:rPr>
          <w:rFonts w:ascii="Garamond" w:hAnsi="Garamond"/>
          <w:sz w:val="24"/>
          <w:szCs w:val="24"/>
        </w:rPr>
        <w:t>yen bir n</w:t>
      </w:r>
      <w:r w:rsidRPr="00FE6AA0">
        <w:rPr>
          <w:rFonts w:ascii="Garamond" w:hAnsi="Garamond"/>
          <w:sz w:val="24"/>
          <w:szCs w:val="24"/>
        </w:rPr>
        <w:t>i</w:t>
      </w:r>
      <w:r w:rsidRPr="00FE6AA0">
        <w:rPr>
          <w:rFonts w:ascii="Garamond" w:hAnsi="Garamond"/>
          <w:sz w:val="24"/>
          <w:szCs w:val="24"/>
        </w:rPr>
        <w:t>mettir</w:t>
      </w:r>
      <w:r w:rsidR="008866B7">
        <w:rPr>
          <w:rFonts w:ascii="Garamond" w:hAnsi="Garamond"/>
          <w:sz w:val="24"/>
          <w:szCs w:val="24"/>
        </w:rPr>
        <w:t>.”</w:t>
      </w:r>
      <w:r w:rsidRPr="00FE6AA0">
        <w:rPr>
          <w:rStyle w:val="FootnoteReference"/>
          <w:rFonts w:ascii="Garamond" w:hAnsi="Garamond"/>
          <w:sz w:val="24"/>
          <w:szCs w:val="24"/>
        </w:rPr>
        <w:footnoteReference w:id="7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“Size ne oluyor da </w:t>
      </w:r>
      <w:r w:rsidRPr="00FE6AA0">
        <w:rPr>
          <w:rFonts w:ascii="Garamond" w:hAnsi="Garamond"/>
          <w:sz w:val="24"/>
          <w:szCs w:val="24"/>
        </w:rPr>
        <w:t>i</w:t>
      </w:r>
      <w:r w:rsidRPr="00FE6AA0">
        <w:rPr>
          <w:rFonts w:ascii="Garamond" w:hAnsi="Garamond"/>
          <w:sz w:val="24"/>
          <w:szCs w:val="24"/>
        </w:rPr>
        <w:t>badetin tatlılığını sizde göremiyorum?” şö</w:t>
      </w:r>
      <w:r w:rsidRPr="00FE6AA0">
        <w:rPr>
          <w:rFonts w:ascii="Garamond" w:hAnsi="Garamond"/>
          <w:sz w:val="24"/>
          <w:szCs w:val="24"/>
        </w:rPr>
        <w:t>y</w:t>
      </w:r>
      <w:r w:rsidRPr="00FE6AA0">
        <w:rPr>
          <w:rFonts w:ascii="Garamond" w:hAnsi="Garamond"/>
          <w:sz w:val="24"/>
          <w:szCs w:val="24"/>
        </w:rPr>
        <w:t>le arzettiler: “İbadetin tatlılığı nedir?” pe</w:t>
      </w:r>
      <w:r w:rsidRPr="00FE6AA0">
        <w:rPr>
          <w:rFonts w:ascii="Garamond" w:hAnsi="Garamond"/>
          <w:sz w:val="24"/>
          <w:szCs w:val="24"/>
        </w:rPr>
        <w:t>y</w:t>
      </w:r>
      <w:r w:rsidRPr="00FE6AA0">
        <w:rPr>
          <w:rFonts w:ascii="Garamond" w:hAnsi="Garamond"/>
          <w:sz w:val="24"/>
          <w:szCs w:val="24"/>
        </w:rPr>
        <w:t>gamber (s.a.a) şöyle buyurdu: “T</w:t>
      </w:r>
      <w:r w:rsidRPr="00FE6AA0">
        <w:rPr>
          <w:rFonts w:ascii="Garamond" w:hAnsi="Garamond"/>
          <w:sz w:val="24"/>
          <w:szCs w:val="24"/>
        </w:rPr>
        <w:t>e</w:t>
      </w:r>
      <w:r w:rsidRPr="00FE6AA0">
        <w:rPr>
          <w:rFonts w:ascii="Garamond" w:hAnsi="Garamond"/>
          <w:sz w:val="24"/>
          <w:szCs w:val="24"/>
        </w:rPr>
        <w:t>vazudur</w:t>
      </w:r>
      <w:r w:rsidR="008866B7">
        <w:rPr>
          <w:rFonts w:ascii="Garamond" w:hAnsi="Garamond"/>
          <w:sz w:val="24"/>
          <w:szCs w:val="24"/>
        </w:rPr>
        <w:t>.”</w:t>
      </w:r>
      <w:r w:rsidRPr="00FE6AA0">
        <w:rPr>
          <w:rStyle w:val="FootnoteReference"/>
          <w:rFonts w:ascii="Garamond" w:hAnsi="Garamond"/>
          <w:sz w:val="24"/>
          <w:szCs w:val="24"/>
        </w:rPr>
        <w:footnoteReference w:id="7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“Mütevazi ol! Zira ki tevazu en büyük ibadetlerde</w:t>
      </w:r>
      <w:r w:rsidRPr="00FE6AA0">
        <w:rPr>
          <w:rFonts w:ascii="Garamond" w:hAnsi="Garamond"/>
          <w:sz w:val="24"/>
          <w:szCs w:val="24"/>
        </w:rPr>
        <w:t>n</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723"/>
      </w:r>
    </w:p>
    <w:p w:rsidR="00C324D6" w:rsidRPr="00FE6AA0" w:rsidRDefault="00C324D6" w:rsidP="0003194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geçmiştek</w:t>
      </w:r>
      <w:r w:rsidRPr="00FE6AA0">
        <w:rPr>
          <w:rFonts w:ascii="Garamond" w:hAnsi="Garamond"/>
          <w:i/>
          <w:iCs/>
          <w:sz w:val="24"/>
          <w:szCs w:val="24"/>
        </w:rPr>
        <w:t>i</w:t>
      </w:r>
      <w:r w:rsidRPr="00FE6AA0">
        <w:rPr>
          <w:rFonts w:ascii="Garamond" w:hAnsi="Garamond"/>
          <w:i/>
          <w:iCs/>
          <w:sz w:val="24"/>
          <w:szCs w:val="24"/>
        </w:rPr>
        <w:t>lerden ibret almak hususunda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Pr="00FE6AA0">
        <w:rPr>
          <w:rFonts w:ascii="Garamond" w:hAnsi="Garamond"/>
          <w:sz w:val="24"/>
        </w:rPr>
        <w:t>Fakat</w:t>
      </w:r>
      <w:r w:rsidR="00031941">
        <w:rPr>
          <w:rFonts w:ascii="Garamond" w:hAnsi="Garamond"/>
          <w:sz w:val="24"/>
        </w:rPr>
        <w:t xml:space="preserve"> münezzeh olan Allah</w:t>
      </w:r>
      <w:r w:rsidRPr="00FE6AA0">
        <w:rPr>
          <w:rFonts w:ascii="Garamond" w:hAnsi="Garamond"/>
          <w:sz w:val="24"/>
        </w:rPr>
        <w:t xml:space="preserve"> onlara bü</w:t>
      </w:r>
      <w:r w:rsidRPr="00FE6AA0">
        <w:rPr>
          <w:rFonts w:ascii="Garamond" w:hAnsi="Garamond"/>
          <w:sz w:val="24"/>
        </w:rPr>
        <w:softHyphen/>
        <w:t>yüklük ta</w:t>
      </w:r>
      <w:r w:rsidRPr="00FE6AA0">
        <w:rPr>
          <w:rFonts w:ascii="Garamond" w:hAnsi="Garamond"/>
          <w:sz w:val="24"/>
        </w:rPr>
        <w:t>s</w:t>
      </w:r>
      <w:r w:rsidRPr="00FE6AA0">
        <w:rPr>
          <w:rFonts w:ascii="Garamond" w:hAnsi="Garamond"/>
          <w:sz w:val="24"/>
        </w:rPr>
        <w:t>lamayı kötü gördü, o</w:t>
      </w:r>
      <w:r w:rsidRPr="00FE6AA0">
        <w:rPr>
          <w:rFonts w:ascii="Garamond" w:hAnsi="Garamond"/>
          <w:sz w:val="24"/>
        </w:rPr>
        <w:t>n</w:t>
      </w:r>
      <w:r w:rsidRPr="00FE6AA0">
        <w:rPr>
          <w:rFonts w:ascii="Garamond" w:hAnsi="Garamond"/>
          <w:sz w:val="24"/>
        </w:rPr>
        <w:t>lar için tevazuya razı oldu. Onlar da y</w:t>
      </w:r>
      <w:r w:rsidRPr="00FE6AA0">
        <w:rPr>
          <w:rFonts w:ascii="Garamond" w:hAnsi="Garamond"/>
          <w:sz w:val="24"/>
        </w:rPr>
        <w:t>a</w:t>
      </w:r>
      <w:r w:rsidRPr="00FE6AA0">
        <w:rPr>
          <w:rFonts w:ascii="Garamond" w:hAnsi="Garamond"/>
          <w:sz w:val="24"/>
        </w:rPr>
        <w:t>naklarıyla yere kapandılar, yüz</w:t>
      </w:r>
      <w:r w:rsidRPr="00FE6AA0">
        <w:rPr>
          <w:rFonts w:ascii="Garamond" w:hAnsi="Garamond"/>
          <w:sz w:val="24"/>
        </w:rPr>
        <w:softHyphen/>
        <w:t xml:space="preserve">lerini toprağa </w:t>
      </w:r>
      <w:r w:rsidR="00031941">
        <w:rPr>
          <w:rFonts w:ascii="Garamond" w:hAnsi="Garamond"/>
          <w:sz w:val="24"/>
        </w:rPr>
        <w:t>sürdüler ve (tev</w:t>
      </w:r>
      <w:r w:rsidR="00031941">
        <w:rPr>
          <w:rFonts w:ascii="Garamond" w:hAnsi="Garamond"/>
          <w:sz w:val="24"/>
        </w:rPr>
        <w:t>a</w:t>
      </w:r>
      <w:r w:rsidR="00031941">
        <w:rPr>
          <w:rFonts w:ascii="Garamond" w:hAnsi="Garamond"/>
          <w:sz w:val="24"/>
        </w:rPr>
        <w:t>zu) k</w:t>
      </w:r>
      <w:r w:rsidRPr="00FE6AA0">
        <w:rPr>
          <w:rFonts w:ascii="Garamond" w:hAnsi="Garamond"/>
          <w:sz w:val="24"/>
        </w:rPr>
        <w:t>a</w:t>
      </w:r>
      <w:r w:rsidRPr="00FE6AA0">
        <w:rPr>
          <w:rFonts w:ascii="Garamond" w:hAnsi="Garamond"/>
          <w:sz w:val="24"/>
        </w:rPr>
        <w:t>natlarını müminler için yayd</w:t>
      </w:r>
      <w:r w:rsidRPr="00FE6AA0">
        <w:rPr>
          <w:rFonts w:ascii="Garamond" w:hAnsi="Garamond"/>
          <w:sz w:val="24"/>
        </w:rPr>
        <w:t>ı</w:t>
      </w:r>
      <w:r w:rsidRPr="00FE6AA0">
        <w:rPr>
          <w:rFonts w:ascii="Garamond" w:hAnsi="Garamond"/>
          <w:sz w:val="24"/>
        </w:rPr>
        <w:t>lar</w:t>
      </w:r>
      <w:r w:rsidR="008866B7">
        <w:rPr>
          <w:rFonts w:ascii="Garamond" w:hAnsi="Garamond"/>
          <w:sz w:val="24"/>
        </w:rPr>
        <w:t>.”</w:t>
      </w:r>
      <w:r w:rsidRPr="00FE6AA0">
        <w:rPr>
          <w:rStyle w:val="FootnoteReference"/>
          <w:rFonts w:ascii="Garamond" w:hAnsi="Garamond"/>
          <w:sz w:val="24"/>
          <w:szCs w:val="24"/>
        </w:rPr>
        <w:footnoteReference w:id="7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takva sahi</w:t>
      </w:r>
      <w:r w:rsidRPr="00FE6AA0">
        <w:rPr>
          <w:rFonts w:ascii="Garamond" w:hAnsi="Garamond"/>
          <w:i/>
          <w:iCs/>
          <w:sz w:val="24"/>
          <w:szCs w:val="24"/>
        </w:rPr>
        <w:t>p</w:t>
      </w:r>
      <w:r w:rsidRPr="00FE6AA0">
        <w:rPr>
          <w:rFonts w:ascii="Garamond" w:hAnsi="Garamond"/>
          <w:i/>
          <w:iCs/>
          <w:sz w:val="24"/>
          <w:szCs w:val="24"/>
        </w:rPr>
        <w:t>lerinin sıfatı hakkında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“Giyimleri iktisatlı ve y</w:t>
      </w:r>
      <w:r w:rsidRPr="00FE6AA0">
        <w:rPr>
          <w:rFonts w:ascii="Garamond" w:hAnsi="Garamond"/>
          <w:sz w:val="24"/>
          <w:szCs w:val="24"/>
        </w:rPr>
        <w:t>ü</w:t>
      </w:r>
      <w:r w:rsidRPr="00FE6AA0">
        <w:rPr>
          <w:rFonts w:ascii="Garamond" w:hAnsi="Garamond"/>
          <w:sz w:val="24"/>
          <w:szCs w:val="24"/>
        </w:rPr>
        <w:t>r</w:t>
      </w:r>
      <w:r w:rsidRPr="00FE6AA0">
        <w:rPr>
          <w:rFonts w:ascii="Garamond" w:hAnsi="Garamond"/>
          <w:sz w:val="24"/>
          <w:szCs w:val="24"/>
        </w:rPr>
        <w:t>ü</w:t>
      </w:r>
      <w:r w:rsidRPr="00FE6AA0">
        <w:rPr>
          <w:rFonts w:ascii="Garamond" w:hAnsi="Garamond"/>
          <w:sz w:val="24"/>
          <w:szCs w:val="24"/>
        </w:rPr>
        <w:t>yüşleri alçak gönüllüdür</w:t>
      </w:r>
      <w:r w:rsidR="008866B7">
        <w:rPr>
          <w:rFonts w:ascii="Garamond" w:hAnsi="Garamond"/>
          <w:sz w:val="24"/>
          <w:szCs w:val="24"/>
        </w:rPr>
        <w:t>.”</w:t>
      </w:r>
      <w:r w:rsidRPr="00FE6AA0">
        <w:rPr>
          <w:rStyle w:val="FootnoteReference"/>
          <w:rFonts w:ascii="Garamond" w:hAnsi="Garamond"/>
          <w:sz w:val="24"/>
          <w:szCs w:val="24"/>
        </w:rPr>
        <w:footnoteReference w:id="725"/>
      </w:r>
    </w:p>
    <w:p w:rsidR="00C324D6" w:rsidRPr="00FE6AA0" w:rsidRDefault="00C324D6" w:rsidP="0003194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meleklerin sıfatı hakkında şöyle buyurmuştur: </w:t>
      </w:r>
      <w:r w:rsidRPr="00FE6AA0">
        <w:rPr>
          <w:rFonts w:ascii="Garamond" w:hAnsi="Garamond"/>
          <w:sz w:val="24"/>
          <w:szCs w:val="24"/>
        </w:rPr>
        <w:t>“A</w:t>
      </w:r>
      <w:r w:rsidRPr="00FE6AA0">
        <w:rPr>
          <w:rFonts w:ascii="Garamond" w:hAnsi="Garamond"/>
          <w:sz w:val="24"/>
          <w:szCs w:val="24"/>
        </w:rPr>
        <w:t>l</w:t>
      </w:r>
      <w:r w:rsidRPr="00FE6AA0">
        <w:rPr>
          <w:rFonts w:ascii="Garamond" w:hAnsi="Garamond"/>
          <w:sz w:val="24"/>
          <w:szCs w:val="24"/>
        </w:rPr>
        <w:t>lah, onları vahyin eminleri olarak yaratmış, onlara peyga</w:t>
      </w:r>
      <w:r w:rsidRPr="00FE6AA0">
        <w:rPr>
          <w:rFonts w:ascii="Garamond" w:hAnsi="Garamond"/>
          <w:sz w:val="24"/>
          <w:szCs w:val="24"/>
        </w:rPr>
        <w:t>m</w:t>
      </w:r>
      <w:r w:rsidRPr="00FE6AA0">
        <w:rPr>
          <w:rFonts w:ascii="Garamond" w:hAnsi="Garamond"/>
          <w:sz w:val="24"/>
          <w:szCs w:val="24"/>
        </w:rPr>
        <w:t>berleri için emir ve nehiy em</w:t>
      </w:r>
      <w:r w:rsidRPr="00FE6AA0">
        <w:rPr>
          <w:rFonts w:ascii="Garamond" w:hAnsi="Garamond"/>
          <w:sz w:val="24"/>
          <w:szCs w:val="24"/>
        </w:rPr>
        <w:t>a</w:t>
      </w:r>
      <w:r w:rsidRPr="00FE6AA0">
        <w:rPr>
          <w:rFonts w:ascii="Garamond" w:hAnsi="Garamond"/>
          <w:sz w:val="24"/>
          <w:szCs w:val="24"/>
        </w:rPr>
        <w:t>netleri yüklemiş</w:t>
      </w:r>
      <w:r w:rsidR="00031941">
        <w:rPr>
          <w:rFonts w:ascii="Garamond" w:hAnsi="Garamond"/>
          <w:sz w:val="24"/>
          <w:szCs w:val="24"/>
        </w:rPr>
        <w:t>tir.</w:t>
      </w:r>
      <w:r w:rsidRPr="00FE6AA0">
        <w:rPr>
          <w:rFonts w:ascii="Garamond" w:hAnsi="Garamond"/>
          <w:sz w:val="24"/>
          <w:szCs w:val="24"/>
        </w:rPr>
        <w:t xml:space="preserve"> Kalplerine huşu, tevazu ve sekine hissetti</w:t>
      </w:r>
      <w:r w:rsidRPr="00FE6AA0">
        <w:rPr>
          <w:rFonts w:ascii="Garamond" w:hAnsi="Garamond"/>
          <w:sz w:val="24"/>
          <w:szCs w:val="24"/>
        </w:rPr>
        <w:t>r</w:t>
      </w:r>
      <w:r w:rsidRPr="00FE6AA0">
        <w:rPr>
          <w:rFonts w:ascii="Garamond" w:hAnsi="Garamond"/>
          <w:sz w:val="24"/>
          <w:szCs w:val="24"/>
        </w:rPr>
        <w:t>miştir</w:t>
      </w:r>
      <w:r w:rsidR="008866B7">
        <w:rPr>
          <w:rFonts w:ascii="Garamond" w:hAnsi="Garamond"/>
          <w:sz w:val="24"/>
          <w:szCs w:val="24"/>
        </w:rPr>
        <w:t>.”</w:t>
      </w:r>
      <w:r w:rsidRPr="00FE6AA0">
        <w:rPr>
          <w:rStyle w:val="FootnoteReference"/>
          <w:rFonts w:ascii="Garamond" w:hAnsi="Garamond"/>
          <w:sz w:val="24"/>
          <w:szCs w:val="24"/>
        </w:rPr>
        <w:footnoteReference w:id="7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ibadetin fe</w:t>
      </w:r>
      <w:r w:rsidRPr="00FE6AA0">
        <w:rPr>
          <w:rFonts w:ascii="Garamond" w:hAnsi="Garamond"/>
          <w:i/>
          <w:iCs/>
          <w:sz w:val="24"/>
          <w:szCs w:val="24"/>
        </w:rPr>
        <w:t>l</w:t>
      </w:r>
      <w:r w:rsidRPr="00FE6AA0">
        <w:rPr>
          <w:rFonts w:ascii="Garamond" w:hAnsi="Garamond"/>
          <w:i/>
          <w:iCs/>
          <w:sz w:val="24"/>
          <w:szCs w:val="24"/>
        </w:rPr>
        <w:t>sef</w:t>
      </w:r>
      <w:r w:rsidRPr="00FE6AA0">
        <w:rPr>
          <w:rFonts w:ascii="Garamond" w:hAnsi="Garamond"/>
          <w:i/>
          <w:iCs/>
          <w:sz w:val="24"/>
          <w:szCs w:val="24"/>
        </w:rPr>
        <w:t>e</w:t>
      </w:r>
      <w:r w:rsidRPr="00FE6AA0">
        <w:rPr>
          <w:rFonts w:ascii="Garamond" w:hAnsi="Garamond"/>
          <w:i/>
          <w:iCs/>
          <w:sz w:val="24"/>
          <w:szCs w:val="24"/>
        </w:rPr>
        <w:t xml:space="preserve">si hakkında şöyle buyurmuştur: </w:t>
      </w:r>
      <w:r w:rsidRPr="00FE6AA0">
        <w:rPr>
          <w:rFonts w:ascii="Garamond" w:hAnsi="Garamond"/>
          <w:sz w:val="24"/>
          <w:szCs w:val="24"/>
        </w:rPr>
        <w:t>“Çünkü namazda, gönül alçakl</w:t>
      </w:r>
      <w:r w:rsidRPr="00FE6AA0">
        <w:rPr>
          <w:rFonts w:ascii="Garamond" w:hAnsi="Garamond"/>
          <w:sz w:val="24"/>
          <w:szCs w:val="24"/>
        </w:rPr>
        <w:t>ı</w:t>
      </w:r>
      <w:r w:rsidRPr="00FE6AA0">
        <w:rPr>
          <w:rFonts w:ascii="Garamond" w:hAnsi="Garamond"/>
          <w:sz w:val="24"/>
          <w:szCs w:val="24"/>
        </w:rPr>
        <w:t>ğıyla yüzleri ve en değerli azal</w:t>
      </w:r>
      <w:r w:rsidRPr="00FE6AA0">
        <w:rPr>
          <w:rFonts w:ascii="Garamond" w:hAnsi="Garamond"/>
          <w:sz w:val="24"/>
          <w:szCs w:val="24"/>
        </w:rPr>
        <w:t>a</w:t>
      </w:r>
      <w:r w:rsidR="00031941">
        <w:rPr>
          <w:rFonts w:ascii="Garamond" w:hAnsi="Garamond"/>
          <w:sz w:val="24"/>
          <w:szCs w:val="24"/>
        </w:rPr>
        <w:t>rı</w:t>
      </w:r>
      <w:r w:rsidRPr="00FE6AA0">
        <w:rPr>
          <w:rFonts w:ascii="Garamond" w:hAnsi="Garamond"/>
          <w:sz w:val="24"/>
          <w:szCs w:val="24"/>
        </w:rPr>
        <w:t xml:space="preserve"> toprağa koyup tevazu göste</w:t>
      </w:r>
      <w:r w:rsidRPr="00FE6AA0">
        <w:rPr>
          <w:rFonts w:ascii="Garamond" w:hAnsi="Garamond"/>
          <w:sz w:val="24"/>
          <w:szCs w:val="24"/>
        </w:rPr>
        <w:t>r</w:t>
      </w:r>
      <w:r w:rsidRPr="00FE6AA0">
        <w:rPr>
          <w:rFonts w:ascii="Garamond" w:hAnsi="Garamond"/>
          <w:sz w:val="24"/>
          <w:szCs w:val="24"/>
        </w:rPr>
        <w:t>mek; oruçta, karınları açlıkla te</w:t>
      </w:r>
      <w:r w:rsidRPr="00FE6AA0">
        <w:rPr>
          <w:rFonts w:ascii="Garamond" w:hAnsi="Garamond"/>
          <w:sz w:val="24"/>
          <w:szCs w:val="24"/>
        </w:rPr>
        <w:t>r</w:t>
      </w:r>
      <w:r w:rsidRPr="00FE6AA0">
        <w:rPr>
          <w:rFonts w:ascii="Garamond" w:hAnsi="Garamond"/>
          <w:sz w:val="24"/>
          <w:szCs w:val="24"/>
        </w:rPr>
        <w:t>biye ederek ki</w:t>
      </w:r>
      <w:r w:rsidR="005F5AE6">
        <w:rPr>
          <w:rFonts w:ascii="Garamond" w:hAnsi="Garamond"/>
          <w:sz w:val="24"/>
          <w:szCs w:val="24"/>
        </w:rPr>
        <w:t>bir</w:t>
      </w:r>
      <w:r w:rsidRPr="00FE6AA0">
        <w:rPr>
          <w:rFonts w:ascii="Garamond" w:hAnsi="Garamond"/>
          <w:sz w:val="24"/>
          <w:szCs w:val="24"/>
        </w:rPr>
        <w:t xml:space="preserve"> yok etmek ve tevazuya alıştırmak vardır</w:t>
      </w:r>
      <w:r w:rsidR="008866B7">
        <w:rPr>
          <w:rFonts w:ascii="Garamond" w:hAnsi="Garamond"/>
          <w:sz w:val="24"/>
          <w:szCs w:val="24"/>
        </w:rPr>
        <w:t>.”</w:t>
      </w:r>
      <w:r w:rsidRPr="00FE6AA0">
        <w:rPr>
          <w:rStyle w:val="FootnoteReference"/>
          <w:rFonts w:ascii="Garamond" w:hAnsi="Garamond"/>
          <w:sz w:val="24"/>
          <w:szCs w:val="24"/>
        </w:rPr>
        <w:footnoteReference w:id="7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haccı ana</w:t>
      </w:r>
      <w:r w:rsidRPr="00FE6AA0">
        <w:rPr>
          <w:rFonts w:ascii="Garamond" w:hAnsi="Garamond"/>
          <w:i/>
          <w:iCs/>
          <w:sz w:val="24"/>
          <w:szCs w:val="24"/>
        </w:rPr>
        <w:t>r</w:t>
      </w:r>
      <w:r w:rsidRPr="00FE6AA0">
        <w:rPr>
          <w:rFonts w:ascii="Garamond" w:hAnsi="Garamond"/>
          <w:i/>
          <w:iCs/>
          <w:sz w:val="24"/>
          <w:szCs w:val="24"/>
        </w:rPr>
        <w:t xml:space="preserve">ken şöyle buyurmuştur: </w:t>
      </w:r>
      <w:r w:rsidRPr="00FE6AA0">
        <w:rPr>
          <w:rFonts w:ascii="Garamond" w:hAnsi="Garamond"/>
          <w:sz w:val="24"/>
          <w:szCs w:val="24"/>
        </w:rPr>
        <w:t>“</w:t>
      </w:r>
      <w:r w:rsidRPr="00FE6AA0">
        <w:rPr>
          <w:rFonts w:ascii="Garamond" w:hAnsi="Garamond"/>
          <w:sz w:val="24"/>
        </w:rPr>
        <w:t>Münezzeh olan Allah Beyt’ul Haram'ı kendi azameti karşısında insanların t</w:t>
      </w:r>
      <w:r w:rsidRPr="00FE6AA0">
        <w:rPr>
          <w:rFonts w:ascii="Garamond" w:hAnsi="Garamond"/>
          <w:sz w:val="24"/>
        </w:rPr>
        <w:t>e</w:t>
      </w:r>
      <w:r w:rsidRPr="00FE6AA0">
        <w:rPr>
          <w:rFonts w:ascii="Garamond" w:hAnsi="Garamond"/>
          <w:sz w:val="24"/>
        </w:rPr>
        <w:t>vazu ve alçak gö</w:t>
      </w:r>
      <w:r w:rsidRPr="00FE6AA0">
        <w:rPr>
          <w:rFonts w:ascii="Garamond" w:hAnsi="Garamond"/>
          <w:sz w:val="24"/>
        </w:rPr>
        <w:softHyphen/>
        <w:t>nüllülüğüne bir işaret ve izzetini (yüceliğini) k</w:t>
      </w:r>
      <w:r w:rsidRPr="00FE6AA0">
        <w:rPr>
          <w:rFonts w:ascii="Garamond" w:hAnsi="Garamond"/>
          <w:sz w:val="24"/>
        </w:rPr>
        <w:t>a</w:t>
      </w:r>
      <w:r w:rsidRPr="00FE6AA0">
        <w:rPr>
          <w:rFonts w:ascii="Garamond" w:hAnsi="Garamond"/>
          <w:sz w:val="24"/>
        </w:rPr>
        <w:t>bul için bir gösterge kıldı</w:t>
      </w:r>
      <w:r w:rsidR="008866B7">
        <w:rPr>
          <w:rFonts w:ascii="Garamond" w:hAnsi="Garamond"/>
          <w:sz w:val="24"/>
        </w:rPr>
        <w:t>.”</w:t>
      </w:r>
      <w:r w:rsidRPr="00FE6AA0">
        <w:rPr>
          <w:rStyle w:val="FootnoteReference"/>
          <w:rFonts w:ascii="Garamond" w:hAnsi="Garamond"/>
          <w:sz w:val="24"/>
          <w:szCs w:val="24"/>
        </w:rPr>
        <w:footnoteReference w:id="728"/>
      </w:r>
    </w:p>
    <w:p w:rsidR="00C324D6" w:rsidRPr="00FE6AA0" w:rsidRDefault="00C324D6" w:rsidP="0003194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Askeri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“Kardeşlerinin hakkını daha iyi bilen, o hakları eda e</w:t>
      </w:r>
      <w:r w:rsidRPr="00FE6AA0">
        <w:rPr>
          <w:rFonts w:ascii="Garamond" w:hAnsi="Garamond"/>
          <w:sz w:val="24"/>
          <w:szCs w:val="24"/>
        </w:rPr>
        <w:t>t</w:t>
      </w:r>
      <w:r w:rsidRPr="00FE6AA0">
        <w:rPr>
          <w:rFonts w:ascii="Garamond" w:hAnsi="Garamond"/>
          <w:sz w:val="24"/>
          <w:szCs w:val="24"/>
        </w:rPr>
        <w:t>mek hususunda daha çok çaba gösteren kimsenin Allah katı</w:t>
      </w:r>
      <w:r w:rsidRPr="00FE6AA0">
        <w:rPr>
          <w:rFonts w:ascii="Garamond" w:hAnsi="Garamond"/>
          <w:sz w:val="24"/>
          <w:szCs w:val="24"/>
        </w:rPr>
        <w:t>n</w:t>
      </w:r>
      <w:r w:rsidRPr="00FE6AA0">
        <w:rPr>
          <w:rFonts w:ascii="Garamond" w:hAnsi="Garamond"/>
          <w:sz w:val="24"/>
          <w:szCs w:val="24"/>
        </w:rPr>
        <w:t>daki makamı, diğerlerinden d</w:t>
      </w:r>
      <w:r w:rsidRPr="00FE6AA0">
        <w:rPr>
          <w:rFonts w:ascii="Garamond" w:hAnsi="Garamond"/>
          <w:sz w:val="24"/>
          <w:szCs w:val="24"/>
        </w:rPr>
        <w:t>a</w:t>
      </w:r>
      <w:r w:rsidRPr="00FE6AA0">
        <w:rPr>
          <w:rFonts w:ascii="Garamond" w:hAnsi="Garamond"/>
          <w:sz w:val="24"/>
          <w:szCs w:val="24"/>
        </w:rPr>
        <w:t>ha büyüktür. Her kim dünyada ka</w:t>
      </w:r>
      <w:r w:rsidRPr="00FE6AA0">
        <w:rPr>
          <w:rFonts w:ascii="Garamond" w:hAnsi="Garamond"/>
          <w:sz w:val="24"/>
          <w:szCs w:val="24"/>
        </w:rPr>
        <w:t>r</w:t>
      </w:r>
      <w:r w:rsidRPr="00FE6AA0">
        <w:rPr>
          <w:rFonts w:ascii="Garamond" w:hAnsi="Garamond"/>
          <w:sz w:val="24"/>
          <w:szCs w:val="24"/>
        </w:rPr>
        <w:t>deşleri için tevazu gösterirse, A</w:t>
      </w:r>
      <w:r w:rsidRPr="00FE6AA0">
        <w:rPr>
          <w:rFonts w:ascii="Garamond" w:hAnsi="Garamond"/>
          <w:sz w:val="24"/>
          <w:szCs w:val="24"/>
        </w:rPr>
        <w:t>l</w:t>
      </w:r>
      <w:r w:rsidRPr="00FE6AA0">
        <w:rPr>
          <w:rFonts w:ascii="Garamond" w:hAnsi="Garamond"/>
          <w:sz w:val="24"/>
          <w:szCs w:val="24"/>
        </w:rPr>
        <w:t xml:space="preserve">lah nezdinde sıddıklardandır ve Ali b. Ebi Talib’in gerçek şiilerindendir. </w:t>
      </w:r>
      <w:r w:rsidR="00A7570E">
        <w:rPr>
          <w:rFonts w:ascii="Garamond" w:hAnsi="Garamond"/>
          <w:sz w:val="24"/>
          <w:szCs w:val="24"/>
        </w:rPr>
        <w:t>Müminl</w:t>
      </w:r>
      <w:r w:rsidR="00A7570E">
        <w:rPr>
          <w:rFonts w:ascii="Garamond" w:hAnsi="Garamond"/>
          <w:sz w:val="24"/>
          <w:szCs w:val="24"/>
        </w:rPr>
        <w:t>e</w:t>
      </w:r>
      <w:r w:rsidR="00A7570E">
        <w:rPr>
          <w:rFonts w:ascii="Garamond" w:hAnsi="Garamond"/>
          <w:sz w:val="24"/>
          <w:szCs w:val="24"/>
        </w:rPr>
        <w:t>rin Emiri</w:t>
      </w:r>
      <w:r w:rsidRPr="00FE6AA0">
        <w:rPr>
          <w:rFonts w:ascii="Garamond" w:hAnsi="Garamond"/>
          <w:sz w:val="24"/>
          <w:szCs w:val="24"/>
        </w:rPr>
        <w:t>nin mümin kardeşl</w:t>
      </w:r>
      <w:r w:rsidRPr="00FE6AA0">
        <w:rPr>
          <w:rFonts w:ascii="Garamond" w:hAnsi="Garamond"/>
          <w:sz w:val="24"/>
          <w:szCs w:val="24"/>
        </w:rPr>
        <w:t>e</w:t>
      </w:r>
      <w:r w:rsidRPr="00FE6AA0">
        <w:rPr>
          <w:rFonts w:ascii="Garamond" w:hAnsi="Garamond"/>
          <w:sz w:val="24"/>
          <w:szCs w:val="24"/>
        </w:rPr>
        <w:t xml:space="preserve">rinden bir baba ve oğul </w:t>
      </w:r>
      <w:r w:rsidR="00A7570E">
        <w:rPr>
          <w:rFonts w:ascii="Garamond" w:hAnsi="Garamond"/>
          <w:sz w:val="24"/>
          <w:szCs w:val="24"/>
        </w:rPr>
        <w:t>Mümi</w:t>
      </w:r>
      <w:r w:rsidR="00A7570E">
        <w:rPr>
          <w:rFonts w:ascii="Garamond" w:hAnsi="Garamond"/>
          <w:sz w:val="24"/>
          <w:szCs w:val="24"/>
        </w:rPr>
        <w:t>n</w:t>
      </w:r>
      <w:r w:rsidR="00A7570E">
        <w:rPr>
          <w:rFonts w:ascii="Garamond" w:hAnsi="Garamond"/>
          <w:sz w:val="24"/>
          <w:szCs w:val="24"/>
        </w:rPr>
        <w:t>lerin Emiri</w:t>
      </w:r>
      <w:r w:rsidRPr="00FE6AA0">
        <w:rPr>
          <w:rFonts w:ascii="Garamond" w:hAnsi="Garamond"/>
          <w:sz w:val="24"/>
          <w:szCs w:val="24"/>
        </w:rPr>
        <w:t>nin huzuruna vardı</w:t>
      </w:r>
      <w:r w:rsidR="00031941">
        <w:rPr>
          <w:rFonts w:ascii="Garamond" w:hAnsi="Garamond"/>
          <w:sz w:val="24"/>
          <w:szCs w:val="24"/>
        </w:rPr>
        <w:t>lar</w:t>
      </w:r>
      <w:r w:rsidRPr="00FE6AA0">
        <w:rPr>
          <w:rFonts w:ascii="Garamond" w:hAnsi="Garamond"/>
          <w:sz w:val="24"/>
          <w:szCs w:val="24"/>
        </w:rPr>
        <w:t xml:space="preserve">. </w:t>
      </w:r>
      <w:r w:rsidR="00A7570E">
        <w:rPr>
          <w:rFonts w:ascii="Garamond" w:hAnsi="Garamond"/>
          <w:sz w:val="24"/>
          <w:szCs w:val="24"/>
        </w:rPr>
        <w:t>Müminlerin Emiri</w:t>
      </w:r>
      <w:r w:rsidRPr="00FE6AA0">
        <w:rPr>
          <w:rFonts w:ascii="Garamond" w:hAnsi="Garamond"/>
          <w:sz w:val="24"/>
          <w:szCs w:val="24"/>
        </w:rPr>
        <w:t xml:space="preserve"> onlar için </w:t>
      </w:r>
      <w:r w:rsidRPr="00FE6AA0">
        <w:rPr>
          <w:rFonts w:ascii="Garamond" w:hAnsi="Garamond"/>
          <w:sz w:val="24"/>
          <w:szCs w:val="24"/>
        </w:rPr>
        <w:t>a</w:t>
      </w:r>
      <w:r w:rsidRPr="00FE6AA0">
        <w:rPr>
          <w:rFonts w:ascii="Garamond" w:hAnsi="Garamond"/>
          <w:sz w:val="24"/>
          <w:szCs w:val="24"/>
        </w:rPr>
        <w:t>yağa kalktı. Saygıyla o ikisini mecl</w:t>
      </w:r>
      <w:r w:rsidRPr="00FE6AA0">
        <w:rPr>
          <w:rFonts w:ascii="Garamond" w:hAnsi="Garamond"/>
          <w:sz w:val="24"/>
          <w:szCs w:val="24"/>
        </w:rPr>
        <w:t>i</w:t>
      </w:r>
      <w:r w:rsidRPr="00FE6AA0">
        <w:rPr>
          <w:rFonts w:ascii="Garamond" w:hAnsi="Garamond"/>
          <w:sz w:val="24"/>
          <w:szCs w:val="24"/>
        </w:rPr>
        <w:t xml:space="preserve">sin üst tarafına oturttu, kendisi de onların karşısına </w:t>
      </w:r>
      <w:r w:rsidRPr="00FE6AA0">
        <w:rPr>
          <w:rFonts w:ascii="Garamond" w:hAnsi="Garamond"/>
          <w:sz w:val="24"/>
          <w:szCs w:val="24"/>
        </w:rPr>
        <w:t>o</w:t>
      </w:r>
      <w:r w:rsidRPr="00FE6AA0">
        <w:rPr>
          <w:rFonts w:ascii="Garamond" w:hAnsi="Garamond"/>
          <w:sz w:val="24"/>
          <w:szCs w:val="24"/>
        </w:rPr>
        <w:t>turdu, daha sonra yemek geti</w:t>
      </w:r>
      <w:r w:rsidRPr="00FE6AA0">
        <w:rPr>
          <w:rFonts w:ascii="Garamond" w:hAnsi="Garamond"/>
          <w:sz w:val="24"/>
          <w:szCs w:val="24"/>
        </w:rPr>
        <w:t>r</w:t>
      </w:r>
      <w:r w:rsidRPr="00FE6AA0">
        <w:rPr>
          <w:rFonts w:ascii="Garamond" w:hAnsi="Garamond"/>
          <w:sz w:val="24"/>
          <w:szCs w:val="24"/>
        </w:rPr>
        <w:t>melerini e</w:t>
      </w:r>
      <w:r w:rsidRPr="00FE6AA0">
        <w:rPr>
          <w:rFonts w:ascii="Garamond" w:hAnsi="Garamond"/>
          <w:sz w:val="24"/>
          <w:szCs w:val="24"/>
        </w:rPr>
        <w:t>m</w:t>
      </w:r>
      <w:r w:rsidR="00031941">
        <w:rPr>
          <w:rFonts w:ascii="Garamond" w:hAnsi="Garamond"/>
          <w:sz w:val="24"/>
          <w:szCs w:val="24"/>
        </w:rPr>
        <w:t>retti, yemekten sonra K</w:t>
      </w:r>
      <w:r w:rsidRPr="00FE6AA0">
        <w:rPr>
          <w:rFonts w:ascii="Garamond" w:hAnsi="Garamond"/>
          <w:sz w:val="24"/>
          <w:szCs w:val="24"/>
        </w:rPr>
        <w:t>anber o</w:t>
      </w:r>
      <w:r w:rsidRPr="00FE6AA0">
        <w:rPr>
          <w:rFonts w:ascii="Garamond" w:hAnsi="Garamond"/>
          <w:sz w:val="24"/>
          <w:szCs w:val="24"/>
        </w:rPr>
        <w:t>n</w:t>
      </w:r>
      <w:r w:rsidRPr="00FE6AA0">
        <w:rPr>
          <w:rFonts w:ascii="Garamond" w:hAnsi="Garamond"/>
          <w:sz w:val="24"/>
          <w:szCs w:val="24"/>
        </w:rPr>
        <w:t>lar için tahtadan bir leğen, i</w:t>
      </w:r>
      <w:r w:rsidR="005F5AE6">
        <w:rPr>
          <w:rFonts w:ascii="Garamond" w:hAnsi="Garamond"/>
          <w:sz w:val="24"/>
          <w:szCs w:val="24"/>
        </w:rPr>
        <w:t>bir</w:t>
      </w:r>
      <w:r w:rsidRPr="00FE6AA0">
        <w:rPr>
          <w:rFonts w:ascii="Garamond" w:hAnsi="Garamond"/>
          <w:sz w:val="24"/>
          <w:szCs w:val="24"/>
        </w:rPr>
        <w:t>k ve ellerini kur</w:t>
      </w:r>
      <w:r w:rsidR="00031941">
        <w:rPr>
          <w:rFonts w:ascii="Garamond" w:hAnsi="Garamond"/>
          <w:sz w:val="24"/>
          <w:szCs w:val="24"/>
        </w:rPr>
        <w:t>ut</w:t>
      </w:r>
      <w:r w:rsidRPr="00FE6AA0">
        <w:rPr>
          <w:rFonts w:ascii="Garamond" w:hAnsi="Garamond"/>
          <w:sz w:val="24"/>
          <w:szCs w:val="24"/>
        </w:rPr>
        <w:t>mak için bir ha</w:t>
      </w:r>
      <w:r w:rsidRPr="00FE6AA0">
        <w:rPr>
          <w:rFonts w:ascii="Garamond" w:hAnsi="Garamond"/>
          <w:sz w:val="24"/>
          <w:szCs w:val="24"/>
        </w:rPr>
        <w:t>v</w:t>
      </w:r>
      <w:r w:rsidRPr="00FE6AA0">
        <w:rPr>
          <w:rFonts w:ascii="Garamond" w:hAnsi="Garamond"/>
          <w:sz w:val="24"/>
          <w:szCs w:val="24"/>
        </w:rPr>
        <w:t xml:space="preserve">lu getirdi ve Kanber o şahsın </w:t>
      </w:r>
      <w:r w:rsidRPr="00FE6AA0">
        <w:rPr>
          <w:rFonts w:ascii="Garamond" w:hAnsi="Garamond"/>
          <w:sz w:val="24"/>
          <w:szCs w:val="24"/>
        </w:rPr>
        <w:t>e</w:t>
      </w:r>
      <w:r w:rsidRPr="00FE6AA0">
        <w:rPr>
          <w:rFonts w:ascii="Garamond" w:hAnsi="Garamond"/>
          <w:sz w:val="24"/>
          <w:szCs w:val="24"/>
        </w:rPr>
        <w:t>line su dökmek için yanına ya</w:t>
      </w:r>
      <w:r w:rsidRPr="00FE6AA0">
        <w:rPr>
          <w:rFonts w:ascii="Garamond" w:hAnsi="Garamond"/>
          <w:sz w:val="24"/>
          <w:szCs w:val="24"/>
        </w:rPr>
        <w:t>k</w:t>
      </w:r>
      <w:r w:rsidRPr="00FE6AA0">
        <w:rPr>
          <w:rFonts w:ascii="Garamond" w:hAnsi="Garamond"/>
          <w:sz w:val="24"/>
          <w:szCs w:val="24"/>
        </w:rPr>
        <w:t xml:space="preserve">laştı. </w:t>
      </w:r>
      <w:r w:rsidR="00A7570E">
        <w:rPr>
          <w:rFonts w:ascii="Garamond" w:hAnsi="Garamond"/>
          <w:sz w:val="24"/>
          <w:szCs w:val="24"/>
        </w:rPr>
        <w:t>Müminlerin Emiri</w:t>
      </w:r>
      <w:r w:rsidRPr="00FE6AA0">
        <w:rPr>
          <w:rFonts w:ascii="Garamond" w:hAnsi="Garamond"/>
          <w:sz w:val="24"/>
          <w:szCs w:val="24"/>
        </w:rPr>
        <w:t xml:space="preserve"> (a.s) y</w:t>
      </w:r>
      <w:r w:rsidRPr="00FE6AA0">
        <w:rPr>
          <w:rFonts w:ascii="Garamond" w:hAnsi="Garamond"/>
          <w:sz w:val="24"/>
          <w:szCs w:val="24"/>
        </w:rPr>
        <w:t>e</w:t>
      </w:r>
      <w:r w:rsidRPr="00FE6AA0">
        <w:rPr>
          <w:rFonts w:ascii="Garamond" w:hAnsi="Garamond"/>
          <w:sz w:val="24"/>
          <w:szCs w:val="24"/>
        </w:rPr>
        <w:t xml:space="preserve">rinden kalkarak o şahsın eline su </w:t>
      </w:r>
      <w:r w:rsidRPr="00FE6AA0">
        <w:rPr>
          <w:rFonts w:ascii="Garamond" w:hAnsi="Garamond"/>
          <w:sz w:val="24"/>
          <w:szCs w:val="24"/>
        </w:rPr>
        <w:lastRenderedPageBreak/>
        <w:t>dökmek için i</w:t>
      </w:r>
      <w:r w:rsidR="005F5AE6">
        <w:rPr>
          <w:rFonts w:ascii="Garamond" w:hAnsi="Garamond"/>
          <w:sz w:val="24"/>
          <w:szCs w:val="24"/>
        </w:rPr>
        <w:t>bir</w:t>
      </w:r>
      <w:r w:rsidRPr="00FE6AA0">
        <w:rPr>
          <w:rFonts w:ascii="Garamond" w:hAnsi="Garamond"/>
          <w:sz w:val="24"/>
          <w:szCs w:val="24"/>
        </w:rPr>
        <w:t xml:space="preserve">ği aldı, ama o şahıs kendini yere attı ve şöyle dedi: “Ey </w:t>
      </w:r>
      <w:r w:rsidR="00A7570E">
        <w:rPr>
          <w:rFonts w:ascii="Garamond" w:hAnsi="Garamond"/>
          <w:sz w:val="24"/>
          <w:szCs w:val="24"/>
        </w:rPr>
        <w:t>M</w:t>
      </w:r>
      <w:r w:rsidR="00A7570E">
        <w:rPr>
          <w:rFonts w:ascii="Garamond" w:hAnsi="Garamond"/>
          <w:sz w:val="24"/>
          <w:szCs w:val="24"/>
        </w:rPr>
        <w:t>ü</w:t>
      </w:r>
      <w:r w:rsidR="00A7570E">
        <w:rPr>
          <w:rFonts w:ascii="Garamond" w:hAnsi="Garamond"/>
          <w:sz w:val="24"/>
          <w:szCs w:val="24"/>
        </w:rPr>
        <w:t>minlerin Emiri</w:t>
      </w:r>
      <w:r w:rsidRPr="00FE6AA0">
        <w:rPr>
          <w:rFonts w:ascii="Garamond" w:hAnsi="Garamond"/>
          <w:sz w:val="24"/>
          <w:szCs w:val="24"/>
        </w:rPr>
        <w:t>! Al</w:t>
      </w:r>
      <w:r w:rsidR="00031941">
        <w:rPr>
          <w:rFonts w:ascii="Garamond" w:hAnsi="Garamond"/>
          <w:sz w:val="24"/>
          <w:szCs w:val="24"/>
        </w:rPr>
        <w:t>lah beni siz</w:t>
      </w:r>
      <w:r w:rsidRPr="00FE6AA0">
        <w:rPr>
          <w:rFonts w:ascii="Garamond" w:hAnsi="Garamond"/>
          <w:sz w:val="24"/>
          <w:szCs w:val="24"/>
        </w:rPr>
        <w:t xml:space="preserve"> </w:t>
      </w:r>
      <w:r w:rsidRPr="00FE6AA0">
        <w:rPr>
          <w:rFonts w:ascii="Garamond" w:hAnsi="Garamond"/>
          <w:sz w:val="24"/>
          <w:szCs w:val="24"/>
        </w:rPr>
        <w:t>e</w:t>
      </w:r>
      <w:r w:rsidRPr="00FE6AA0">
        <w:rPr>
          <w:rFonts w:ascii="Garamond" w:hAnsi="Garamond"/>
          <w:sz w:val="24"/>
          <w:szCs w:val="24"/>
        </w:rPr>
        <w:t>lime su dökerken mi görsün?” İmam şöyle buyu</w:t>
      </w:r>
      <w:r w:rsidRPr="00FE6AA0">
        <w:rPr>
          <w:rFonts w:ascii="Garamond" w:hAnsi="Garamond"/>
          <w:sz w:val="24"/>
          <w:szCs w:val="24"/>
        </w:rPr>
        <w:t>r</w:t>
      </w:r>
      <w:r w:rsidRPr="00FE6AA0">
        <w:rPr>
          <w:rFonts w:ascii="Garamond" w:hAnsi="Garamond"/>
          <w:sz w:val="24"/>
          <w:szCs w:val="24"/>
        </w:rPr>
        <w:t>du: “Otur ve yıka. Zira aziz ve celil olan Allah senden üstünlüğü ve fazileti o</w:t>
      </w:r>
      <w:r w:rsidRPr="00FE6AA0">
        <w:rPr>
          <w:rFonts w:ascii="Garamond" w:hAnsi="Garamond"/>
          <w:sz w:val="24"/>
          <w:szCs w:val="24"/>
        </w:rPr>
        <w:t>l</w:t>
      </w:r>
      <w:r w:rsidRPr="00FE6AA0">
        <w:rPr>
          <w:rFonts w:ascii="Garamond" w:hAnsi="Garamond"/>
          <w:sz w:val="24"/>
          <w:szCs w:val="24"/>
        </w:rPr>
        <w:t>mayan kardeşinin sana hizmet ettiğini görmektedir ve onun bu hizme</w:t>
      </w:r>
      <w:r w:rsidRPr="00FE6AA0">
        <w:rPr>
          <w:rFonts w:ascii="Garamond" w:hAnsi="Garamond"/>
          <w:sz w:val="24"/>
          <w:szCs w:val="24"/>
        </w:rPr>
        <w:t>t</w:t>
      </w:r>
      <w:r w:rsidRPr="00FE6AA0">
        <w:rPr>
          <w:rFonts w:ascii="Garamond" w:hAnsi="Garamond"/>
          <w:sz w:val="24"/>
          <w:szCs w:val="24"/>
        </w:rPr>
        <w:t>ten maksadı da Allah’ın cennette kendisine dünya nüf</w:t>
      </w:r>
      <w:r w:rsidRPr="00FE6AA0">
        <w:rPr>
          <w:rFonts w:ascii="Garamond" w:hAnsi="Garamond"/>
          <w:sz w:val="24"/>
          <w:szCs w:val="24"/>
        </w:rPr>
        <w:t>u</w:t>
      </w:r>
      <w:r w:rsidRPr="00FE6AA0">
        <w:rPr>
          <w:rFonts w:ascii="Garamond" w:hAnsi="Garamond"/>
          <w:sz w:val="24"/>
          <w:szCs w:val="24"/>
        </w:rPr>
        <w:t>sunun on katını</w:t>
      </w:r>
      <w:r w:rsidR="00031941">
        <w:rPr>
          <w:rFonts w:ascii="Garamond" w:hAnsi="Garamond"/>
          <w:sz w:val="24"/>
          <w:szCs w:val="24"/>
        </w:rPr>
        <w:t xml:space="preserve"> ve o kadar n</w:t>
      </w:r>
      <w:r w:rsidR="00031941">
        <w:rPr>
          <w:rFonts w:ascii="Garamond" w:hAnsi="Garamond"/>
          <w:sz w:val="24"/>
          <w:szCs w:val="24"/>
        </w:rPr>
        <w:t>ü</w:t>
      </w:r>
      <w:r w:rsidR="00031941">
        <w:rPr>
          <w:rFonts w:ascii="Garamond" w:hAnsi="Garamond"/>
          <w:sz w:val="24"/>
          <w:szCs w:val="24"/>
        </w:rPr>
        <w:t>fusu da alacak yurtları</w:t>
      </w:r>
      <w:r w:rsidRPr="00FE6AA0">
        <w:rPr>
          <w:rFonts w:ascii="Garamond" w:hAnsi="Garamond"/>
          <w:sz w:val="24"/>
          <w:szCs w:val="24"/>
        </w:rPr>
        <w:t xml:space="preserve"> bağışta bulu</w:t>
      </w:r>
      <w:r w:rsidRPr="00FE6AA0">
        <w:rPr>
          <w:rFonts w:ascii="Garamond" w:hAnsi="Garamond"/>
          <w:sz w:val="24"/>
          <w:szCs w:val="24"/>
        </w:rPr>
        <w:t>n</w:t>
      </w:r>
      <w:r w:rsidRPr="00FE6AA0">
        <w:rPr>
          <w:rFonts w:ascii="Garamond" w:hAnsi="Garamond"/>
          <w:sz w:val="24"/>
          <w:szCs w:val="24"/>
        </w:rPr>
        <w:t>masıdır.</w:t>
      </w:r>
      <w:r w:rsidR="00031941">
        <w:rPr>
          <w:rFonts w:ascii="Garamond" w:hAnsi="Garamond"/>
          <w:sz w:val="24"/>
          <w:szCs w:val="24"/>
        </w:rPr>
        <w:t>”</w:t>
      </w:r>
      <w:r w:rsidRPr="00FE6AA0">
        <w:rPr>
          <w:rFonts w:ascii="Garamond" w:hAnsi="Garamond"/>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O şahıs oturdu ve Ali (a.s) ona şöyle buyurdu: “Tanıdığın, sa</w:t>
      </w:r>
      <w:r w:rsidRPr="00FE6AA0">
        <w:rPr>
          <w:rFonts w:ascii="Garamond" w:hAnsi="Garamond"/>
          <w:sz w:val="24"/>
          <w:szCs w:val="24"/>
        </w:rPr>
        <w:t>y</w:t>
      </w:r>
      <w:r w:rsidRPr="00FE6AA0">
        <w:rPr>
          <w:rFonts w:ascii="Garamond" w:hAnsi="Garamond"/>
          <w:sz w:val="24"/>
          <w:szCs w:val="24"/>
        </w:rPr>
        <w:t>gınlığını yerine getirdiğin ve A</w:t>
      </w:r>
      <w:r w:rsidRPr="00FE6AA0">
        <w:rPr>
          <w:rFonts w:ascii="Garamond" w:hAnsi="Garamond"/>
          <w:sz w:val="24"/>
          <w:szCs w:val="24"/>
        </w:rPr>
        <w:t>l</w:t>
      </w:r>
      <w:r w:rsidRPr="00FE6AA0">
        <w:rPr>
          <w:rFonts w:ascii="Garamond" w:hAnsi="Garamond"/>
          <w:sz w:val="24"/>
          <w:szCs w:val="24"/>
        </w:rPr>
        <w:t>lah için tevazu ettiğin –öyle ki Allah ona karşılık sana bu mük</w:t>
      </w:r>
      <w:r w:rsidRPr="00FE6AA0">
        <w:rPr>
          <w:rFonts w:ascii="Garamond" w:hAnsi="Garamond"/>
          <w:sz w:val="24"/>
          <w:szCs w:val="24"/>
        </w:rPr>
        <w:t>a</w:t>
      </w:r>
      <w:r w:rsidRPr="00FE6AA0">
        <w:rPr>
          <w:rFonts w:ascii="Garamond" w:hAnsi="Garamond"/>
          <w:sz w:val="24"/>
          <w:szCs w:val="24"/>
        </w:rPr>
        <w:t>fatı vermiştir ki beni sana yüce hizmet elbisesini bedenine gi</w:t>
      </w:r>
      <w:r w:rsidRPr="00FE6AA0">
        <w:rPr>
          <w:rFonts w:ascii="Garamond" w:hAnsi="Garamond"/>
          <w:sz w:val="24"/>
          <w:szCs w:val="24"/>
        </w:rPr>
        <w:t>y</w:t>
      </w:r>
      <w:r w:rsidRPr="00FE6AA0">
        <w:rPr>
          <w:rFonts w:ascii="Garamond" w:hAnsi="Garamond"/>
          <w:sz w:val="24"/>
          <w:szCs w:val="24"/>
        </w:rPr>
        <w:t>dirmemle görevlendirmiştir-hakkımın büyüklüğüne ant içir</w:t>
      </w:r>
      <w:r w:rsidRPr="00FE6AA0">
        <w:rPr>
          <w:rFonts w:ascii="Garamond" w:hAnsi="Garamond"/>
          <w:sz w:val="24"/>
          <w:szCs w:val="24"/>
        </w:rPr>
        <w:t>i</w:t>
      </w:r>
      <w:r w:rsidRPr="00FE6AA0">
        <w:rPr>
          <w:rFonts w:ascii="Garamond" w:hAnsi="Garamond"/>
          <w:sz w:val="24"/>
          <w:szCs w:val="24"/>
        </w:rPr>
        <w:t>yorum ki, ellerini yıkadığın z</w:t>
      </w:r>
      <w:r w:rsidRPr="00FE6AA0">
        <w:rPr>
          <w:rFonts w:ascii="Garamond" w:hAnsi="Garamond"/>
          <w:sz w:val="24"/>
          <w:szCs w:val="24"/>
        </w:rPr>
        <w:t>a</w:t>
      </w:r>
      <w:r w:rsidRPr="00FE6AA0">
        <w:rPr>
          <w:rFonts w:ascii="Garamond" w:hAnsi="Garamond"/>
          <w:sz w:val="24"/>
          <w:szCs w:val="24"/>
        </w:rPr>
        <w:t>man, tıpkı Kanber’in ellerine su döktüğü zaman rahat olacağın gibi huzurlu ol</w:t>
      </w:r>
      <w:r w:rsidR="008866B7">
        <w:rPr>
          <w:rFonts w:ascii="Garamond" w:hAnsi="Garamond"/>
          <w:sz w:val="24"/>
          <w:szCs w:val="24"/>
        </w:rPr>
        <w:t>.”</w:t>
      </w:r>
      <w:r w:rsidRPr="00FE6AA0">
        <w:rPr>
          <w:rFonts w:ascii="Garamond" w:hAnsi="Garamond"/>
          <w:sz w:val="24"/>
          <w:szCs w:val="24"/>
        </w:rPr>
        <w:t>O şahıs da it</w:t>
      </w:r>
      <w:r w:rsidRPr="00FE6AA0">
        <w:rPr>
          <w:rFonts w:ascii="Garamond" w:hAnsi="Garamond"/>
          <w:sz w:val="24"/>
          <w:szCs w:val="24"/>
        </w:rPr>
        <w:t>a</w:t>
      </w:r>
      <w:r w:rsidRPr="00FE6AA0">
        <w:rPr>
          <w:rFonts w:ascii="Garamond" w:hAnsi="Garamond"/>
          <w:sz w:val="24"/>
          <w:szCs w:val="24"/>
        </w:rPr>
        <w:t xml:space="preserve">at etti. </w:t>
      </w:r>
      <w:r w:rsidR="00A7570E">
        <w:rPr>
          <w:rFonts w:ascii="Garamond" w:hAnsi="Garamond"/>
          <w:sz w:val="24"/>
          <w:szCs w:val="24"/>
        </w:rPr>
        <w:t>Müminlerin Emiri</w:t>
      </w:r>
      <w:r w:rsidRPr="00FE6AA0">
        <w:rPr>
          <w:rFonts w:ascii="Garamond" w:hAnsi="Garamond"/>
          <w:sz w:val="24"/>
          <w:szCs w:val="24"/>
        </w:rPr>
        <w:t xml:space="preserve"> eller</w:t>
      </w:r>
      <w:r w:rsidRPr="00FE6AA0">
        <w:rPr>
          <w:rFonts w:ascii="Garamond" w:hAnsi="Garamond"/>
          <w:sz w:val="24"/>
          <w:szCs w:val="24"/>
        </w:rPr>
        <w:t>i</w:t>
      </w:r>
      <w:r w:rsidRPr="00FE6AA0">
        <w:rPr>
          <w:rFonts w:ascii="Garamond" w:hAnsi="Garamond"/>
          <w:sz w:val="24"/>
          <w:szCs w:val="24"/>
        </w:rPr>
        <w:t>ni yıkadığı zaman i</w:t>
      </w:r>
      <w:r w:rsidR="005F5AE6">
        <w:rPr>
          <w:rFonts w:ascii="Garamond" w:hAnsi="Garamond"/>
          <w:sz w:val="24"/>
          <w:szCs w:val="24"/>
        </w:rPr>
        <w:t>bir</w:t>
      </w:r>
      <w:r w:rsidRPr="00FE6AA0">
        <w:rPr>
          <w:rFonts w:ascii="Garamond" w:hAnsi="Garamond"/>
          <w:sz w:val="24"/>
          <w:szCs w:val="24"/>
        </w:rPr>
        <w:t>ği Muha</w:t>
      </w:r>
      <w:r w:rsidRPr="00FE6AA0">
        <w:rPr>
          <w:rFonts w:ascii="Garamond" w:hAnsi="Garamond"/>
          <w:sz w:val="24"/>
          <w:szCs w:val="24"/>
        </w:rPr>
        <w:t>m</w:t>
      </w:r>
      <w:r w:rsidRPr="00FE6AA0">
        <w:rPr>
          <w:rFonts w:ascii="Garamond" w:hAnsi="Garamond"/>
          <w:sz w:val="24"/>
          <w:szCs w:val="24"/>
        </w:rPr>
        <w:t>med b. Hanefiye’ye verdi ve şö</w:t>
      </w:r>
      <w:r w:rsidRPr="00FE6AA0">
        <w:rPr>
          <w:rFonts w:ascii="Garamond" w:hAnsi="Garamond"/>
          <w:sz w:val="24"/>
          <w:szCs w:val="24"/>
        </w:rPr>
        <w:t>y</w:t>
      </w:r>
      <w:r w:rsidRPr="00FE6AA0">
        <w:rPr>
          <w:rFonts w:ascii="Garamond" w:hAnsi="Garamond"/>
          <w:sz w:val="24"/>
          <w:szCs w:val="24"/>
        </w:rPr>
        <w:t xml:space="preserve">le buyurdu: “Oğulcağızım! </w:t>
      </w:r>
      <w:r w:rsidRPr="00FE6AA0">
        <w:rPr>
          <w:rFonts w:ascii="Garamond" w:hAnsi="Garamond"/>
          <w:sz w:val="24"/>
          <w:szCs w:val="24"/>
        </w:rPr>
        <w:t>E</w:t>
      </w:r>
      <w:r w:rsidRPr="00FE6AA0">
        <w:rPr>
          <w:rFonts w:ascii="Garamond" w:hAnsi="Garamond"/>
          <w:sz w:val="24"/>
          <w:szCs w:val="24"/>
        </w:rPr>
        <w:t>ğer bu çocuk babası yanında olma</w:t>
      </w:r>
      <w:r w:rsidRPr="00FE6AA0">
        <w:rPr>
          <w:rFonts w:ascii="Garamond" w:hAnsi="Garamond"/>
          <w:sz w:val="24"/>
          <w:szCs w:val="24"/>
        </w:rPr>
        <w:t>k</w:t>
      </w:r>
      <w:r w:rsidRPr="00FE6AA0">
        <w:rPr>
          <w:rFonts w:ascii="Garamond" w:hAnsi="Garamond"/>
          <w:sz w:val="24"/>
          <w:szCs w:val="24"/>
        </w:rPr>
        <w:t>sızın yanıma gelseydi, kendim e</w:t>
      </w:r>
      <w:r w:rsidRPr="00FE6AA0">
        <w:rPr>
          <w:rFonts w:ascii="Garamond" w:hAnsi="Garamond"/>
          <w:sz w:val="24"/>
          <w:szCs w:val="24"/>
        </w:rPr>
        <w:t>l</w:t>
      </w:r>
      <w:r w:rsidRPr="00FE6AA0">
        <w:rPr>
          <w:rFonts w:ascii="Garamond" w:hAnsi="Garamond"/>
          <w:sz w:val="24"/>
          <w:szCs w:val="24"/>
        </w:rPr>
        <w:t xml:space="preserve">lerini yıkardım. Ama aziz ve celil olan Allah baba ve evladın bir yere toplandığı </w:t>
      </w:r>
      <w:r w:rsidRPr="00FE6AA0">
        <w:rPr>
          <w:rFonts w:ascii="Garamond" w:hAnsi="Garamond"/>
          <w:sz w:val="24"/>
          <w:szCs w:val="24"/>
        </w:rPr>
        <w:lastRenderedPageBreak/>
        <w:t>zaman, kendil</w:t>
      </w:r>
      <w:r w:rsidRPr="00FE6AA0">
        <w:rPr>
          <w:rFonts w:ascii="Garamond" w:hAnsi="Garamond"/>
          <w:sz w:val="24"/>
          <w:szCs w:val="24"/>
        </w:rPr>
        <w:t>e</w:t>
      </w:r>
      <w:r w:rsidRPr="00FE6AA0">
        <w:rPr>
          <w:rFonts w:ascii="Garamond" w:hAnsi="Garamond"/>
          <w:sz w:val="24"/>
          <w:szCs w:val="24"/>
        </w:rPr>
        <w:t>rine eşit davranılmasını hoş görmez. Dolayısıyla baba, bab</w:t>
      </w:r>
      <w:r w:rsidRPr="00FE6AA0">
        <w:rPr>
          <w:rFonts w:ascii="Garamond" w:hAnsi="Garamond"/>
          <w:sz w:val="24"/>
          <w:szCs w:val="24"/>
        </w:rPr>
        <w:t>a</w:t>
      </w:r>
      <w:r w:rsidRPr="00FE6AA0">
        <w:rPr>
          <w:rFonts w:ascii="Garamond" w:hAnsi="Garamond"/>
          <w:sz w:val="24"/>
          <w:szCs w:val="24"/>
        </w:rPr>
        <w:t>sının eline su dökmeli, oğul da oğlunun eline su dökmelidir. Mu</w:t>
      </w:r>
      <w:r w:rsidR="00031941">
        <w:rPr>
          <w:rFonts w:ascii="Garamond" w:hAnsi="Garamond"/>
          <w:sz w:val="24"/>
          <w:szCs w:val="24"/>
        </w:rPr>
        <w:t>hammed b. Hanefiye de o şahsın</w:t>
      </w:r>
      <w:r w:rsidRPr="00FE6AA0">
        <w:rPr>
          <w:rFonts w:ascii="Garamond" w:hAnsi="Garamond"/>
          <w:sz w:val="24"/>
          <w:szCs w:val="24"/>
        </w:rPr>
        <w:t xml:space="preserve"> çocuğunun eline su dö</w:t>
      </w:r>
      <w:r w:rsidRPr="00FE6AA0">
        <w:rPr>
          <w:rFonts w:ascii="Garamond" w:hAnsi="Garamond"/>
          <w:sz w:val="24"/>
          <w:szCs w:val="24"/>
        </w:rPr>
        <w:t>k</w:t>
      </w:r>
      <w:r w:rsidRPr="00FE6AA0">
        <w:rPr>
          <w:rFonts w:ascii="Garamond" w:hAnsi="Garamond"/>
          <w:sz w:val="24"/>
          <w:szCs w:val="24"/>
        </w:rPr>
        <w:t>tü</w:t>
      </w:r>
      <w:r w:rsidR="008866B7">
        <w:rPr>
          <w:rFonts w:ascii="Garamond" w:hAnsi="Garamond"/>
          <w:sz w:val="24"/>
          <w:szCs w:val="24"/>
        </w:rPr>
        <w:t>.”</w:t>
      </w:r>
      <w:r w:rsidR="00031941">
        <w:rPr>
          <w:rFonts w:ascii="Garamond" w:hAnsi="Garamond"/>
          <w:sz w:val="24"/>
          <w:szCs w:val="24"/>
        </w:rPr>
        <w:t xml:space="preserve"> </w:t>
      </w:r>
      <w:r w:rsidRPr="00FE6AA0">
        <w:rPr>
          <w:rFonts w:ascii="Garamond" w:hAnsi="Garamond"/>
          <w:sz w:val="24"/>
          <w:szCs w:val="24"/>
        </w:rPr>
        <w:t>İmam Hasan b. Ali A</w:t>
      </w:r>
      <w:r w:rsidRPr="00FE6AA0">
        <w:rPr>
          <w:rFonts w:ascii="Garamond" w:hAnsi="Garamond"/>
          <w:sz w:val="24"/>
          <w:szCs w:val="24"/>
        </w:rPr>
        <w:t>s</w:t>
      </w:r>
      <w:r w:rsidRPr="00FE6AA0">
        <w:rPr>
          <w:rFonts w:ascii="Garamond" w:hAnsi="Garamond"/>
          <w:sz w:val="24"/>
          <w:szCs w:val="24"/>
        </w:rPr>
        <w:t>keri (a.s) daha sonra şöyle buyurmu</w:t>
      </w:r>
      <w:r w:rsidRPr="00FE6AA0">
        <w:rPr>
          <w:rFonts w:ascii="Garamond" w:hAnsi="Garamond"/>
          <w:sz w:val="24"/>
          <w:szCs w:val="24"/>
        </w:rPr>
        <w:t>ş</w:t>
      </w:r>
      <w:r w:rsidRPr="00FE6AA0">
        <w:rPr>
          <w:rFonts w:ascii="Garamond" w:hAnsi="Garamond"/>
          <w:sz w:val="24"/>
          <w:szCs w:val="24"/>
        </w:rPr>
        <w:t>tur: “Bu konuda Ali’ye (a.s) uyan kimse gerçek şiidir</w:t>
      </w:r>
      <w:r w:rsidR="008866B7">
        <w:rPr>
          <w:rFonts w:ascii="Garamond" w:hAnsi="Garamond"/>
          <w:sz w:val="24"/>
          <w:szCs w:val="24"/>
        </w:rPr>
        <w:t>.”</w:t>
      </w:r>
      <w:r w:rsidRPr="00FE6AA0">
        <w:rPr>
          <w:rStyle w:val="FootnoteReference"/>
          <w:rFonts w:ascii="Garamond" w:hAnsi="Garamond"/>
          <w:sz w:val="24"/>
          <w:szCs w:val="24"/>
        </w:rPr>
        <w:footnoteReference w:id="7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Ebu Nasr şöyle diyor: </w:t>
      </w:r>
      <w:r w:rsidRPr="00FE6AA0">
        <w:rPr>
          <w:rFonts w:ascii="Garamond" w:hAnsi="Garamond"/>
          <w:sz w:val="24"/>
          <w:szCs w:val="24"/>
        </w:rPr>
        <w:t>“A</w:t>
      </w:r>
      <w:r w:rsidRPr="00FE6AA0">
        <w:rPr>
          <w:rFonts w:ascii="Garamond" w:hAnsi="Garamond"/>
          <w:sz w:val="24"/>
          <w:szCs w:val="24"/>
        </w:rPr>
        <w:t>b</w:t>
      </w:r>
      <w:r w:rsidRPr="00FE6AA0">
        <w:rPr>
          <w:rFonts w:ascii="Garamond" w:hAnsi="Garamond"/>
          <w:sz w:val="24"/>
          <w:szCs w:val="24"/>
        </w:rPr>
        <w:t>dullah b. Muhammed b. Halid’e Muhammed b. Müslim hakkında bir soru sordum, şöyle buyurdu: “O saygın ve zengin bir</w:t>
      </w:r>
      <w:r w:rsidRPr="00FE6AA0">
        <w:rPr>
          <w:rFonts w:ascii="Garamond" w:hAnsi="Garamond"/>
          <w:sz w:val="24"/>
          <w:szCs w:val="24"/>
        </w:rPr>
        <w:t>i</w:t>
      </w:r>
      <w:r w:rsidRPr="00FE6AA0">
        <w:rPr>
          <w:rFonts w:ascii="Garamond" w:hAnsi="Garamond"/>
          <w:sz w:val="24"/>
          <w:szCs w:val="24"/>
        </w:rPr>
        <w:t>dir</w:t>
      </w:r>
      <w:r w:rsidR="00031941">
        <w:rPr>
          <w:rFonts w:ascii="Garamond" w:hAnsi="Garamond"/>
          <w:sz w:val="24"/>
          <w:szCs w:val="24"/>
        </w:rPr>
        <w:t xml:space="preserve">. </w:t>
      </w:r>
      <w:r w:rsidRPr="00FE6AA0">
        <w:rPr>
          <w:rFonts w:ascii="Garamond" w:hAnsi="Garamond"/>
          <w:sz w:val="24"/>
          <w:szCs w:val="24"/>
        </w:rPr>
        <w:t>İmam Bakır (a.s) ona şöyle buyurmuştur: “Ey M</w:t>
      </w:r>
      <w:r w:rsidRPr="00FE6AA0">
        <w:rPr>
          <w:rFonts w:ascii="Garamond" w:hAnsi="Garamond"/>
          <w:sz w:val="24"/>
          <w:szCs w:val="24"/>
        </w:rPr>
        <w:t>u</w:t>
      </w:r>
      <w:r w:rsidRPr="00FE6AA0">
        <w:rPr>
          <w:rFonts w:ascii="Garamond" w:hAnsi="Garamond"/>
          <w:sz w:val="24"/>
          <w:szCs w:val="24"/>
        </w:rPr>
        <w:t>hammed! Mütevazi ol</w:t>
      </w:r>
      <w:r w:rsidR="008866B7">
        <w:rPr>
          <w:rFonts w:ascii="Garamond" w:hAnsi="Garamond"/>
          <w:sz w:val="24"/>
          <w:szCs w:val="24"/>
        </w:rPr>
        <w:t>.”</w:t>
      </w:r>
      <w:r w:rsidRPr="00FE6AA0">
        <w:rPr>
          <w:rFonts w:ascii="Garamond" w:hAnsi="Garamond"/>
          <w:sz w:val="24"/>
          <w:szCs w:val="24"/>
        </w:rPr>
        <w:t>O da Kufe’ye dönünce teraziyle birli</w:t>
      </w:r>
      <w:r w:rsidRPr="00FE6AA0">
        <w:rPr>
          <w:rFonts w:ascii="Garamond" w:hAnsi="Garamond"/>
          <w:sz w:val="24"/>
          <w:szCs w:val="24"/>
        </w:rPr>
        <w:t>k</w:t>
      </w:r>
      <w:r w:rsidRPr="00FE6AA0">
        <w:rPr>
          <w:rFonts w:ascii="Garamond" w:hAnsi="Garamond"/>
          <w:sz w:val="24"/>
          <w:szCs w:val="24"/>
        </w:rPr>
        <w:t>te hurma dolu bir sepet alıp, merkez c</w:t>
      </w:r>
      <w:r w:rsidRPr="00FE6AA0">
        <w:rPr>
          <w:rFonts w:ascii="Garamond" w:hAnsi="Garamond"/>
          <w:sz w:val="24"/>
          <w:szCs w:val="24"/>
        </w:rPr>
        <w:t>a</w:t>
      </w:r>
      <w:r w:rsidRPr="00FE6AA0">
        <w:rPr>
          <w:rFonts w:ascii="Garamond" w:hAnsi="Garamond"/>
          <w:sz w:val="24"/>
          <w:szCs w:val="24"/>
        </w:rPr>
        <w:t>minin önüne oturdu ve hurmal</w:t>
      </w:r>
      <w:r w:rsidRPr="00FE6AA0">
        <w:rPr>
          <w:rFonts w:ascii="Garamond" w:hAnsi="Garamond"/>
          <w:sz w:val="24"/>
          <w:szCs w:val="24"/>
        </w:rPr>
        <w:t>a</w:t>
      </w:r>
      <w:r w:rsidRPr="00FE6AA0">
        <w:rPr>
          <w:rFonts w:ascii="Garamond" w:hAnsi="Garamond"/>
          <w:sz w:val="24"/>
          <w:szCs w:val="24"/>
        </w:rPr>
        <w:t>rı satmaya başladı. Akrabaları g</w:t>
      </w:r>
      <w:r w:rsidRPr="00FE6AA0">
        <w:rPr>
          <w:rFonts w:ascii="Garamond" w:hAnsi="Garamond"/>
          <w:sz w:val="24"/>
          <w:szCs w:val="24"/>
        </w:rPr>
        <w:t>e</w:t>
      </w:r>
      <w:r w:rsidRPr="00FE6AA0">
        <w:rPr>
          <w:rFonts w:ascii="Garamond" w:hAnsi="Garamond"/>
          <w:sz w:val="24"/>
          <w:szCs w:val="24"/>
        </w:rPr>
        <w:t>lip şöyle dediler: “Sen bizim yüz suyumuzu dö</w:t>
      </w:r>
      <w:r w:rsidRPr="00FE6AA0">
        <w:rPr>
          <w:rFonts w:ascii="Garamond" w:hAnsi="Garamond"/>
          <w:sz w:val="24"/>
          <w:szCs w:val="24"/>
        </w:rPr>
        <w:t>k</w:t>
      </w:r>
      <w:r w:rsidRPr="00FE6AA0">
        <w:rPr>
          <w:rFonts w:ascii="Garamond" w:hAnsi="Garamond"/>
          <w:sz w:val="24"/>
          <w:szCs w:val="24"/>
        </w:rPr>
        <w:t>tün</w:t>
      </w:r>
      <w:r w:rsidR="008866B7">
        <w:rPr>
          <w:rFonts w:ascii="Garamond" w:hAnsi="Garamond"/>
          <w:sz w:val="24"/>
          <w:szCs w:val="24"/>
        </w:rPr>
        <w:t>.”</w:t>
      </w:r>
      <w:r w:rsidRPr="00FE6AA0">
        <w:rPr>
          <w:rFonts w:ascii="Garamond" w:hAnsi="Garamond"/>
          <w:sz w:val="24"/>
          <w:szCs w:val="24"/>
        </w:rPr>
        <w:t>Muhammed şöyle dedi: “</w:t>
      </w:r>
      <w:r w:rsidRPr="00FE6AA0">
        <w:rPr>
          <w:rFonts w:ascii="Garamond" w:hAnsi="Garamond"/>
          <w:sz w:val="24"/>
          <w:szCs w:val="24"/>
        </w:rPr>
        <w:t>E</w:t>
      </w:r>
      <w:r w:rsidRPr="00FE6AA0">
        <w:rPr>
          <w:rFonts w:ascii="Garamond" w:hAnsi="Garamond"/>
          <w:sz w:val="24"/>
          <w:szCs w:val="24"/>
        </w:rPr>
        <w:t>fendim bana e</w:t>
      </w:r>
      <w:r w:rsidRPr="00FE6AA0">
        <w:rPr>
          <w:rFonts w:ascii="Garamond" w:hAnsi="Garamond"/>
          <w:sz w:val="24"/>
          <w:szCs w:val="24"/>
        </w:rPr>
        <w:t>m</w:t>
      </w:r>
      <w:r w:rsidRPr="00FE6AA0">
        <w:rPr>
          <w:rFonts w:ascii="Garamond" w:hAnsi="Garamond"/>
          <w:sz w:val="24"/>
          <w:szCs w:val="24"/>
        </w:rPr>
        <w:t>retmiş, ben de asla isyan etmem. Sepetteki b</w:t>
      </w:r>
      <w:r w:rsidRPr="00FE6AA0">
        <w:rPr>
          <w:rFonts w:ascii="Garamond" w:hAnsi="Garamond"/>
          <w:sz w:val="24"/>
          <w:szCs w:val="24"/>
        </w:rPr>
        <w:t>ü</w:t>
      </w:r>
      <w:r w:rsidRPr="00FE6AA0">
        <w:rPr>
          <w:rFonts w:ascii="Garamond" w:hAnsi="Garamond"/>
          <w:sz w:val="24"/>
          <w:szCs w:val="24"/>
        </w:rPr>
        <w:t>tün hurmaları satmadıkça b</w:t>
      </w:r>
      <w:r w:rsidRPr="00FE6AA0">
        <w:rPr>
          <w:rFonts w:ascii="Garamond" w:hAnsi="Garamond"/>
          <w:sz w:val="24"/>
          <w:szCs w:val="24"/>
        </w:rPr>
        <w:t>u</w:t>
      </w:r>
      <w:r w:rsidRPr="00FE6AA0">
        <w:rPr>
          <w:rFonts w:ascii="Garamond" w:hAnsi="Garamond"/>
          <w:sz w:val="24"/>
          <w:szCs w:val="24"/>
        </w:rPr>
        <w:t>rayı terk etmeyeceğim</w:t>
      </w:r>
      <w:r w:rsidR="008866B7">
        <w:rPr>
          <w:rFonts w:ascii="Garamond" w:hAnsi="Garamond"/>
          <w:sz w:val="24"/>
          <w:szCs w:val="24"/>
        </w:rPr>
        <w:t>.”</w:t>
      </w:r>
      <w:r w:rsidRPr="00FE6AA0">
        <w:rPr>
          <w:rFonts w:ascii="Garamond" w:hAnsi="Garamond"/>
          <w:sz w:val="24"/>
          <w:szCs w:val="24"/>
        </w:rPr>
        <w:t>Akrab</w:t>
      </w:r>
      <w:r w:rsidRPr="00FE6AA0">
        <w:rPr>
          <w:rFonts w:ascii="Garamond" w:hAnsi="Garamond"/>
          <w:sz w:val="24"/>
          <w:szCs w:val="24"/>
        </w:rPr>
        <w:t>a</w:t>
      </w:r>
      <w:r w:rsidRPr="00FE6AA0">
        <w:rPr>
          <w:rFonts w:ascii="Garamond" w:hAnsi="Garamond"/>
          <w:sz w:val="24"/>
          <w:szCs w:val="24"/>
        </w:rPr>
        <w:t xml:space="preserve">ları şöyle dediler: “Alış-verişten el çekmediğine göre o halde en </w:t>
      </w:r>
      <w:r w:rsidRPr="00FE6AA0">
        <w:rPr>
          <w:rFonts w:ascii="Garamond" w:hAnsi="Garamond"/>
          <w:sz w:val="24"/>
          <w:szCs w:val="24"/>
        </w:rPr>
        <w:t>a</w:t>
      </w:r>
      <w:r w:rsidRPr="00FE6AA0">
        <w:rPr>
          <w:rFonts w:ascii="Garamond" w:hAnsi="Garamond"/>
          <w:sz w:val="24"/>
          <w:szCs w:val="24"/>
        </w:rPr>
        <w:t>zından deği</w:t>
      </w:r>
      <w:r w:rsidRPr="00FE6AA0">
        <w:rPr>
          <w:rFonts w:ascii="Garamond" w:hAnsi="Garamond"/>
          <w:sz w:val="24"/>
          <w:szCs w:val="24"/>
        </w:rPr>
        <w:t>r</w:t>
      </w:r>
      <w:r w:rsidRPr="00FE6AA0">
        <w:rPr>
          <w:rFonts w:ascii="Garamond" w:hAnsi="Garamond"/>
          <w:sz w:val="24"/>
          <w:szCs w:val="24"/>
        </w:rPr>
        <w:t>mencilik işin</w:t>
      </w:r>
      <w:r w:rsidR="00031941">
        <w:rPr>
          <w:rFonts w:ascii="Garamond" w:hAnsi="Garamond"/>
          <w:sz w:val="24"/>
          <w:szCs w:val="24"/>
        </w:rPr>
        <w:t>i</w:t>
      </w:r>
      <w:r w:rsidRPr="00FE6AA0">
        <w:rPr>
          <w:rFonts w:ascii="Garamond" w:hAnsi="Garamond"/>
          <w:sz w:val="24"/>
          <w:szCs w:val="24"/>
        </w:rPr>
        <w:t xml:space="preserve"> yap</w:t>
      </w:r>
      <w:r w:rsidR="008866B7">
        <w:rPr>
          <w:rFonts w:ascii="Garamond" w:hAnsi="Garamond"/>
          <w:sz w:val="24"/>
          <w:szCs w:val="24"/>
        </w:rPr>
        <w:t>.”</w:t>
      </w:r>
      <w:r w:rsidRPr="00FE6AA0">
        <w:rPr>
          <w:rFonts w:ascii="Garamond" w:hAnsi="Garamond"/>
          <w:sz w:val="24"/>
          <w:szCs w:val="24"/>
        </w:rPr>
        <w:t>Muha</w:t>
      </w:r>
      <w:r w:rsidRPr="00FE6AA0">
        <w:rPr>
          <w:rFonts w:ascii="Garamond" w:hAnsi="Garamond"/>
          <w:sz w:val="24"/>
          <w:szCs w:val="24"/>
        </w:rPr>
        <w:t>m</w:t>
      </w:r>
      <w:r w:rsidRPr="00FE6AA0">
        <w:rPr>
          <w:rFonts w:ascii="Garamond" w:hAnsi="Garamond"/>
          <w:sz w:val="24"/>
          <w:szCs w:val="24"/>
        </w:rPr>
        <w:t>m</w:t>
      </w:r>
      <w:r w:rsidR="00031941">
        <w:rPr>
          <w:rFonts w:ascii="Garamond" w:hAnsi="Garamond"/>
          <w:sz w:val="24"/>
          <w:szCs w:val="24"/>
        </w:rPr>
        <w:t xml:space="preserve">ed bir değirmen </w:t>
      </w:r>
      <w:r w:rsidR="00031941">
        <w:rPr>
          <w:rFonts w:ascii="Garamond" w:hAnsi="Garamond"/>
          <w:sz w:val="24"/>
          <w:szCs w:val="24"/>
        </w:rPr>
        <w:lastRenderedPageBreak/>
        <w:t>ve bir de deve</w:t>
      </w:r>
      <w:r w:rsidRPr="00FE6AA0">
        <w:rPr>
          <w:rFonts w:ascii="Garamond" w:hAnsi="Garamond"/>
          <w:sz w:val="24"/>
          <w:szCs w:val="24"/>
        </w:rPr>
        <w:t xml:space="preserve"> aldı. Böylece d</w:t>
      </w:r>
      <w:r w:rsidRPr="00FE6AA0">
        <w:rPr>
          <w:rFonts w:ascii="Garamond" w:hAnsi="Garamond"/>
          <w:sz w:val="24"/>
          <w:szCs w:val="24"/>
        </w:rPr>
        <w:t>e</w:t>
      </w:r>
      <w:r w:rsidRPr="00FE6AA0">
        <w:rPr>
          <w:rFonts w:ascii="Garamond" w:hAnsi="Garamond"/>
          <w:sz w:val="24"/>
          <w:szCs w:val="24"/>
        </w:rPr>
        <w:t>ğirmenciliğe ba</w:t>
      </w:r>
      <w:r w:rsidRPr="00FE6AA0">
        <w:rPr>
          <w:rFonts w:ascii="Garamond" w:hAnsi="Garamond"/>
          <w:sz w:val="24"/>
          <w:szCs w:val="24"/>
        </w:rPr>
        <w:t>ş</w:t>
      </w:r>
      <w:r w:rsidRPr="00FE6AA0">
        <w:rPr>
          <w:rFonts w:ascii="Garamond" w:hAnsi="Garamond"/>
          <w:sz w:val="24"/>
          <w:szCs w:val="24"/>
        </w:rPr>
        <w:t>ladı</w:t>
      </w:r>
      <w:r w:rsidR="008866B7">
        <w:rPr>
          <w:rFonts w:ascii="Garamond" w:hAnsi="Garamond"/>
          <w:sz w:val="24"/>
          <w:szCs w:val="24"/>
        </w:rPr>
        <w:t>.”</w:t>
      </w:r>
      <w:r w:rsidRPr="00FE6AA0">
        <w:rPr>
          <w:rStyle w:val="FootnoteReference"/>
          <w:rFonts w:ascii="Garamond" w:hAnsi="Garamond"/>
          <w:sz w:val="24"/>
          <w:szCs w:val="24"/>
        </w:rPr>
        <w:footnoteReference w:id="730"/>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08" w:name="_Toc23534789"/>
      <w:r w:rsidRPr="00FE6AA0">
        <w:t>4093. Bölüm</w:t>
      </w:r>
      <w:bookmarkEnd w:id="208"/>
    </w:p>
    <w:p w:rsidR="00C324D6" w:rsidRPr="00FE6AA0" w:rsidRDefault="00C324D6" w:rsidP="00FE6AA0">
      <w:pPr>
        <w:pStyle w:val="Style1CharCharChar"/>
        <w:spacing w:line="300" w:lineRule="atLeast"/>
        <w:ind w:firstLine="284"/>
      </w:pPr>
      <w:bookmarkStart w:id="209" w:name="_Toc23534790"/>
      <w:r w:rsidRPr="00FE6AA0">
        <w:t>Tevazunun Anlamı</w:t>
      </w:r>
      <w:bookmarkEnd w:id="20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031941"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Rıza (a.s), kendisine, “Tevazu nedir?” d</w:t>
      </w:r>
      <w:r w:rsidR="00C324D6" w:rsidRPr="00FE6AA0">
        <w:rPr>
          <w:rFonts w:ascii="Garamond" w:hAnsi="Garamond"/>
          <w:i/>
          <w:iCs/>
          <w:sz w:val="24"/>
          <w:szCs w:val="24"/>
        </w:rPr>
        <w:t xml:space="preserve">iye sorulunca </w:t>
      </w:r>
      <w:r>
        <w:rPr>
          <w:rFonts w:ascii="Garamond" w:hAnsi="Garamond"/>
          <w:i/>
          <w:iCs/>
          <w:sz w:val="24"/>
          <w:szCs w:val="24"/>
        </w:rPr>
        <w:t>cevap o</w:t>
      </w:r>
      <w:r w:rsidR="00C324D6" w:rsidRPr="00FE6AA0">
        <w:rPr>
          <w:rFonts w:ascii="Garamond" w:hAnsi="Garamond"/>
          <w:i/>
          <w:iCs/>
          <w:sz w:val="24"/>
          <w:szCs w:val="24"/>
        </w:rPr>
        <w:t>l</w:t>
      </w:r>
      <w:r>
        <w:rPr>
          <w:rFonts w:ascii="Garamond" w:hAnsi="Garamond"/>
          <w:i/>
          <w:iCs/>
          <w:sz w:val="24"/>
          <w:szCs w:val="24"/>
        </w:rPr>
        <w:t>a</w:t>
      </w:r>
      <w:r w:rsidR="00C324D6" w:rsidRPr="00FE6AA0">
        <w:rPr>
          <w:rFonts w:ascii="Garamond" w:hAnsi="Garamond"/>
          <w:i/>
          <w:iCs/>
          <w:sz w:val="24"/>
          <w:szCs w:val="24"/>
        </w:rPr>
        <w:t xml:space="preserve">rak şöyle buyurmuştur: </w:t>
      </w:r>
      <w:r w:rsidR="00C324D6" w:rsidRPr="00FE6AA0">
        <w:rPr>
          <w:rFonts w:ascii="Garamond" w:hAnsi="Garamond"/>
          <w:sz w:val="24"/>
          <w:szCs w:val="24"/>
        </w:rPr>
        <w:t>“Sana n</w:t>
      </w:r>
      <w:r w:rsidR="00C324D6" w:rsidRPr="00FE6AA0">
        <w:rPr>
          <w:rFonts w:ascii="Garamond" w:hAnsi="Garamond"/>
          <w:sz w:val="24"/>
          <w:szCs w:val="24"/>
        </w:rPr>
        <w:t>a</w:t>
      </w:r>
      <w:r w:rsidR="00C324D6" w:rsidRPr="00FE6AA0">
        <w:rPr>
          <w:rFonts w:ascii="Garamond" w:hAnsi="Garamond"/>
          <w:sz w:val="24"/>
          <w:szCs w:val="24"/>
        </w:rPr>
        <w:t>sıl davranılmasını istiyorsan, i</w:t>
      </w:r>
      <w:r w:rsidR="00C324D6" w:rsidRPr="00FE6AA0">
        <w:rPr>
          <w:rFonts w:ascii="Garamond" w:hAnsi="Garamond"/>
          <w:sz w:val="24"/>
          <w:szCs w:val="24"/>
        </w:rPr>
        <w:t>n</w:t>
      </w:r>
      <w:r w:rsidR="00C324D6" w:rsidRPr="00FE6AA0">
        <w:rPr>
          <w:rFonts w:ascii="Garamond" w:hAnsi="Garamond"/>
          <w:sz w:val="24"/>
          <w:szCs w:val="24"/>
        </w:rPr>
        <w:t>sanlara da o şekilde davranma</w:t>
      </w:r>
      <w:r w:rsidR="00C324D6" w:rsidRPr="00FE6AA0">
        <w:rPr>
          <w:rFonts w:ascii="Garamond" w:hAnsi="Garamond"/>
          <w:sz w:val="24"/>
          <w:szCs w:val="24"/>
        </w:rPr>
        <w:t>n</w:t>
      </w:r>
      <w:r w:rsidR="00C324D6" w:rsidRPr="00FE6AA0">
        <w:rPr>
          <w:rFonts w:ascii="Garamond" w:hAnsi="Garamond"/>
          <w:sz w:val="24"/>
          <w:szCs w:val="24"/>
        </w:rPr>
        <w:t>dır</w:t>
      </w:r>
      <w:r w:rsidR="008866B7">
        <w:rPr>
          <w:rFonts w:ascii="Garamond" w:hAnsi="Garamond"/>
          <w:sz w:val="24"/>
          <w:szCs w:val="24"/>
        </w:rPr>
        <w:t>.”</w:t>
      </w:r>
      <w:r w:rsidR="00C324D6" w:rsidRPr="00FE6AA0">
        <w:rPr>
          <w:rStyle w:val="FootnoteReference"/>
          <w:rFonts w:ascii="Garamond" w:hAnsi="Garamond"/>
          <w:sz w:val="24"/>
          <w:szCs w:val="24"/>
        </w:rPr>
        <w:footnoteReference w:id="731"/>
      </w:r>
    </w:p>
    <w:p w:rsidR="00C324D6" w:rsidRPr="00FE6AA0" w:rsidRDefault="00031941" w:rsidP="00031941">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 xml:space="preserve">İmam Rıza </w:t>
      </w:r>
      <w:r w:rsidR="00C324D6" w:rsidRPr="00FE6AA0">
        <w:rPr>
          <w:rFonts w:ascii="Garamond" w:hAnsi="Garamond"/>
          <w:i/>
          <w:iCs/>
          <w:sz w:val="24"/>
          <w:szCs w:val="24"/>
        </w:rPr>
        <w:t>(a.s)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“Tevazu insanların s</w:t>
      </w:r>
      <w:r w:rsidR="00C324D6" w:rsidRPr="00FE6AA0">
        <w:rPr>
          <w:rFonts w:ascii="Garamond" w:hAnsi="Garamond"/>
          <w:sz w:val="24"/>
          <w:szCs w:val="24"/>
        </w:rPr>
        <w:t>a</w:t>
      </w:r>
      <w:r w:rsidR="00C324D6" w:rsidRPr="00FE6AA0">
        <w:rPr>
          <w:rFonts w:ascii="Garamond" w:hAnsi="Garamond"/>
          <w:sz w:val="24"/>
          <w:szCs w:val="24"/>
        </w:rPr>
        <w:t>na davra</w:t>
      </w:r>
      <w:r w:rsidR="00C324D6" w:rsidRPr="00FE6AA0">
        <w:rPr>
          <w:rFonts w:ascii="Garamond" w:hAnsi="Garamond"/>
          <w:sz w:val="24"/>
          <w:szCs w:val="24"/>
        </w:rPr>
        <w:t>n</w:t>
      </w:r>
      <w:r>
        <w:rPr>
          <w:rFonts w:ascii="Garamond" w:hAnsi="Garamond"/>
          <w:sz w:val="24"/>
          <w:szCs w:val="24"/>
        </w:rPr>
        <w:t>masını</w:t>
      </w:r>
      <w:r w:rsidR="00C324D6" w:rsidRPr="00FE6AA0">
        <w:rPr>
          <w:rFonts w:ascii="Garamond" w:hAnsi="Garamond"/>
          <w:sz w:val="24"/>
          <w:szCs w:val="24"/>
        </w:rPr>
        <w:t xml:space="preserve"> istediği</w:t>
      </w:r>
      <w:r>
        <w:rPr>
          <w:rFonts w:ascii="Garamond" w:hAnsi="Garamond"/>
          <w:sz w:val="24"/>
          <w:szCs w:val="24"/>
        </w:rPr>
        <w:t>n</w:t>
      </w:r>
      <w:r w:rsidR="00C324D6" w:rsidRPr="00FE6AA0">
        <w:rPr>
          <w:rFonts w:ascii="Garamond" w:hAnsi="Garamond"/>
          <w:sz w:val="24"/>
          <w:szCs w:val="24"/>
        </w:rPr>
        <w:t xml:space="preserve"> şekilde </w:t>
      </w:r>
      <w:r>
        <w:rPr>
          <w:rFonts w:ascii="Garamond" w:hAnsi="Garamond"/>
          <w:sz w:val="24"/>
          <w:szCs w:val="24"/>
        </w:rPr>
        <w:t>onlara</w:t>
      </w:r>
      <w:r w:rsidR="00C324D6" w:rsidRPr="00FE6AA0">
        <w:rPr>
          <w:rFonts w:ascii="Garamond" w:hAnsi="Garamond"/>
          <w:sz w:val="24"/>
          <w:szCs w:val="24"/>
        </w:rPr>
        <w:t xml:space="preserve"> davranma</w:t>
      </w:r>
      <w:r w:rsidR="00C324D6" w:rsidRPr="00FE6AA0">
        <w:rPr>
          <w:rFonts w:ascii="Garamond" w:hAnsi="Garamond"/>
          <w:sz w:val="24"/>
          <w:szCs w:val="24"/>
        </w:rPr>
        <w:t>n</w:t>
      </w:r>
      <w:r w:rsidR="00C324D6" w:rsidRPr="00FE6AA0">
        <w:rPr>
          <w:rFonts w:ascii="Garamond" w:hAnsi="Garamond"/>
          <w:sz w:val="24"/>
          <w:szCs w:val="24"/>
        </w:rPr>
        <w:t>dır</w:t>
      </w:r>
      <w:r w:rsidR="008866B7">
        <w:rPr>
          <w:rFonts w:ascii="Garamond" w:hAnsi="Garamond"/>
          <w:sz w:val="24"/>
          <w:szCs w:val="24"/>
        </w:rPr>
        <w:t>.”</w:t>
      </w:r>
      <w:r w:rsidR="00C324D6" w:rsidRPr="00FE6AA0">
        <w:rPr>
          <w:rStyle w:val="FootnoteReference"/>
          <w:rFonts w:ascii="Garamond" w:hAnsi="Garamond"/>
          <w:sz w:val="24"/>
          <w:szCs w:val="24"/>
        </w:rPr>
        <w:footnoteReference w:id="732"/>
      </w:r>
    </w:p>
    <w:p w:rsidR="00C324D6" w:rsidRPr="00FE6AA0" w:rsidRDefault="00031941"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Ali (a.s), kendisine, “K</w:t>
      </w:r>
      <w:r w:rsidR="00C324D6" w:rsidRPr="00FE6AA0">
        <w:rPr>
          <w:rFonts w:ascii="Garamond" w:hAnsi="Garamond"/>
          <w:i/>
          <w:iCs/>
          <w:sz w:val="24"/>
          <w:szCs w:val="24"/>
        </w:rPr>
        <w:t>ulun yaptığı taktirde mütevazi s</w:t>
      </w:r>
      <w:r w:rsidR="00C324D6" w:rsidRPr="00FE6AA0">
        <w:rPr>
          <w:rFonts w:ascii="Garamond" w:hAnsi="Garamond"/>
          <w:i/>
          <w:iCs/>
          <w:sz w:val="24"/>
          <w:szCs w:val="24"/>
        </w:rPr>
        <w:t>a</w:t>
      </w:r>
      <w:r w:rsidR="00C324D6" w:rsidRPr="00FE6AA0">
        <w:rPr>
          <w:rFonts w:ascii="Garamond" w:hAnsi="Garamond"/>
          <w:i/>
          <w:iCs/>
          <w:sz w:val="24"/>
          <w:szCs w:val="24"/>
        </w:rPr>
        <w:t>yılacağı tevazunun anlamı ne</w:t>
      </w:r>
      <w:r>
        <w:rPr>
          <w:rFonts w:ascii="Garamond" w:hAnsi="Garamond"/>
          <w:i/>
          <w:iCs/>
          <w:sz w:val="24"/>
          <w:szCs w:val="24"/>
        </w:rPr>
        <w:t>dir?” d</w:t>
      </w:r>
      <w:r w:rsidR="00C324D6" w:rsidRPr="00FE6AA0">
        <w:rPr>
          <w:rFonts w:ascii="Garamond" w:hAnsi="Garamond"/>
          <w:i/>
          <w:iCs/>
          <w:sz w:val="24"/>
          <w:szCs w:val="24"/>
        </w:rPr>
        <w:t>i</w:t>
      </w:r>
      <w:r w:rsidR="00C324D6" w:rsidRPr="00FE6AA0">
        <w:rPr>
          <w:rFonts w:ascii="Garamond" w:hAnsi="Garamond"/>
          <w:i/>
          <w:iCs/>
          <w:sz w:val="24"/>
          <w:szCs w:val="24"/>
        </w:rPr>
        <w:t>ye soran İbn-i Cehm’e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“Tevazunun dereceleri vardır, derecelerinden biri ins</w:t>
      </w:r>
      <w:r w:rsidR="00C324D6" w:rsidRPr="00FE6AA0">
        <w:rPr>
          <w:rFonts w:ascii="Garamond" w:hAnsi="Garamond"/>
          <w:sz w:val="24"/>
          <w:szCs w:val="24"/>
        </w:rPr>
        <w:t>a</w:t>
      </w:r>
      <w:r w:rsidR="00C324D6" w:rsidRPr="00FE6AA0">
        <w:rPr>
          <w:rFonts w:ascii="Garamond" w:hAnsi="Garamond"/>
          <w:sz w:val="24"/>
          <w:szCs w:val="24"/>
        </w:rPr>
        <w:t>nın kendi değerini bilmesi, huzur dolu bir kalple onu yerli yerine koymasıdır, kendisine davranı</w:t>
      </w:r>
      <w:r w:rsidR="00C324D6" w:rsidRPr="00FE6AA0">
        <w:rPr>
          <w:rFonts w:ascii="Garamond" w:hAnsi="Garamond"/>
          <w:sz w:val="24"/>
          <w:szCs w:val="24"/>
        </w:rPr>
        <w:t>l</w:t>
      </w:r>
      <w:r w:rsidR="00C324D6" w:rsidRPr="00FE6AA0">
        <w:rPr>
          <w:rFonts w:ascii="Garamond" w:hAnsi="Garamond"/>
          <w:sz w:val="24"/>
          <w:szCs w:val="24"/>
        </w:rPr>
        <w:t>masını beklediği gibi i</w:t>
      </w:r>
      <w:r w:rsidR="00C324D6" w:rsidRPr="00FE6AA0">
        <w:rPr>
          <w:rFonts w:ascii="Garamond" w:hAnsi="Garamond"/>
          <w:sz w:val="24"/>
          <w:szCs w:val="24"/>
        </w:rPr>
        <w:t>n</w:t>
      </w:r>
      <w:r>
        <w:rPr>
          <w:rFonts w:ascii="Garamond" w:hAnsi="Garamond"/>
          <w:sz w:val="24"/>
          <w:szCs w:val="24"/>
        </w:rPr>
        <w:t>sanlara da öyle davranmay</w:t>
      </w:r>
      <w:r w:rsidR="00C324D6" w:rsidRPr="00FE6AA0">
        <w:rPr>
          <w:rFonts w:ascii="Garamond" w:hAnsi="Garamond"/>
          <w:sz w:val="24"/>
          <w:szCs w:val="24"/>
        </w:rPr>
        <w:t>ı istemesidir. Kötülük gördüğünde ona iyilikle cevap vermesi, öfkesini dindi</w:t>
      </w:r>
      <w:r w:rsidR="00C324D6" w:rsidRPr="00FE6AA0">
        <w:rPr>
          <w:rFonts w:ascii="Garamond" w:hAnsi="Garamond"/>
          <w:sz w:val="24"/>
          <w:szCs w:val="24"/>
        </w:rPr>
        <w:t>r</w:t>
      </w:r>
      <w:r w:rsidR="00C324D6" w:rsidRPr="00FE6AA0">
        <w:rPr>
          <w:rFonts w:ascii="Garamond" w:hAnsi="Garamond"/>
          <w:sz w:val="24"/>
          <w:szCs w:val="24"/>
        </w:rPr>
        <w:t xml:space="preserve">mesi, insanları affetmesidir. Zira Allah, </w:t>
      </w:r>
      <w:r w:rsidR="00C324D6" w:rsidRPr="00FE6AA0">
        <w:rPr>
          <w:rFonts w:ascii="Garamond" w:hAnsi="Garamond"/>
          <w:sz w:val="24"/>
          <w:szCs w:val="24"/>
        </w:rPr>
        <w:lastRenderedPageBreak/>
        <w:t>şüphesiz iyilik sahipl</w:t>
      </w:r>
      <w:r w:rsidR="00C324D6" w:rsidRPr="00FE6AA0">
        <w:rPr>
          <w:rFonts w:ascii="Garamond" w:hAnsi="Garamond"/>
          <w:sz w:val="24"/>
          <w:szCs w:val="24"/>
        </w:rPr>
        <w:t>e</w:t>
      </w:r>
      <w:r w:rsidR="00C324D6" w:rsidRPr="00FE6AA0">
        <w:rPr>
          <w:rFonts w:ascii="Garamond" w:hAnsi="Garamond"/>
          <w:sz w:val="24"/>
          <w:szCs w:val="24"/>
        </w:rPr>
        <w:t>rini sever</w:t>
      </w:r>
      <w:r w:rsidR="008866B7">
        <w:rPr>
          <w:rFonts w:ascii="Garamond" w:hAnsi="Garamond"/>
          <w:sz w:val="24"/>
          <w:szCs w:val="24"/>
        </w:rPr>
        <w:t>.”</w:t>
      </w:r>
      <w:r w:rsidR="00C324D6" w:rsidRPr="00FE6AA0">
        <w:rPr>
          <w:rStyle w:val="FootnoteReference"/>
          <w:rFonts w:ascii="Garamond" w:hAnsi="Garamond"/>
          <w:sz w:val="24"/>
          <w:szCs w:val="24"/>
        </w:rPr>
        <w:footnoteReference w:id="7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“İnsana tevazu olarak kendi ö</w:t>
      </w:r>
      <w:r w:rsidRPr="00FE6AA0">
        <w:rPr>
          <w:rFonts w:ascii="Garamond" w:hAnsi="Garamond"/>
          <w:sz w:val="24"/>
          <w:szCs w:val="24"/>
        </w:rPr>
        <w:t>l</w:t>
      </w:r>
      <w:r w:rsidRPr="00FE6AA0">
        <w:rPr>
          <w:rFonts w:ascii="Garamond" w:hAnsi="Garamond"/>
          <w:sz w:val="24"/>
          <w:szCs w:val="24"/>
        </w:rPr>
        <w:t>çüsünü bilmesi yeter</w:t>
      </w:r>
      <w:r w:rsidR="008866B7">
        <w:rPr>
          <w:rFonts w:ascii="Garamond" w:hAnsi="Garamond"/>
          <w:sz w:val="24"/>
          <w:szCs w:val="24"/>
        </w:rPr>
        <w:t>.”</w:t>
      </w:r>
      <w:r w:rsidRPr="00FE6AA0">
        <w:rPr>
          <w:rStyle w:val="FootnoteReference"/>
          <w:rFonts w:ascii="Garamond" w:hAnsi="Garamond"/>
          <w:sz w:val="24"/>
          <w:szCs w:val="24"/>
        </w:rPr>
        <w:footnoteReference w:id="7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“Tevazu bir mecliste makamından daha düşük bir y</w:t>
      </w:r>
      <w:r w:rsidRPr="00FE6AA0">
        <w:rPr>
          <w:rFonts w:ascii="Garamond" w:hAnsi="Garamond"/>
          <w:sz w:val="24"/>
          <w:szCs w:val="24"/>
        </w:rPr>
        <w:t>e</w:t>
      </w:r>
      <w:r w:rsidRPr="00FE6AA0">
        <w:rPr>
          <w:rFonts w:ascii="Garamond" w:hAnsi="Garamond"/>
          <w:sz w:val="24"/>
          <w:szCs w:val="24"/>
        </w:rPr>
        <w:t>re razı olman ve karşılaştığın he</w:t>
      </w:r>
      <w:r w:rsidRPr="00FE6AA0">
        <w:rPr>
          <w:rFonts w:ascii="Garamond" w:hAnsi="Garamond"/>
          <w:sz w:val="24"/>
          <w:szCs w:val="24"/>
        </w:rPr>
        <w:t>r</w:t>
      </w:r>
      <w:r w:rsidRPr="00FE6AA0">
        <w:rPr>
          <w:rFonts w:ascii="Garamond" w:hAnsi="Garamond"/>
          <w:sz w:val="24"/>
          <w:szCs w:val="24"/>
        </w:rPr>
        <w:t>kese selam vermen, her ne kadar haklı da olsan tartışmayı terk etmendir. Tevazu bütün iy</w:t>
      </w:r>
      <w:r w:rsidRPr="00FE6AA0">
        <w:rPr>
          <w:rFonts w:ascii="Garamond" w:hAnsi="Garamond"/>
          <w:sz w:val="24"/>
          <w:szCs w:val="24"/>
        </w:rPr>
        <w:t>i</w:t>
      </w:r>
      <w:r w:rsidRPr="00FE6AA0">
        <w:rPr>
          <w:rFonts w:ascii="Garamond" w:hAnsi="Garamond"/>
          <w:sz w:val="24"/>
          <w:szCs w:val="24"/>
        </w:rPr>
        <w:t>likl</w:t>
      </w:r>
      <w:r w:rsidRPr="00FE6AA0">
        <w:rPr>
          <w:rFonts w:ascii="Garamond" w:hAnsi="Garamond"/>
          <w:sz w:val="24"/>
          <w:szCs w:val="24"/>
        </w:rPr>
        <w:t>e</w:t>
      </w:r>
      <w:r w:rsidRPr="00FE6AA0">
        <w:rPr>
          <w:rFonts w:ascii="Garamond" w:hAnsi="Garamond"/>
          <w:sz w:val="24"/>
          <w:szCs w:val="24"/>
        </w:rPr>
        <w:t>rin başıdır</w:t>
      </w:r>
      <w:r w:rsidR="008866B7">
        <w:rPr>
          <w:rFonts w:ascii="Garamond" w:hAnsi="Garamond"/>
          <w:sz w:val="24"/>
          <w:szCs w:val="24"/>
        </w:rPr>
        <w:t>.”</w:t>
      </w:r>
      <w:r w:rsidRPr="00FE6AA0">
        <w:rPr>
          <w:rStyle w:val="FootnoteReference"/>
          <w:rFonts w:ascii="Garamond" w:hAnsi="Garamond"/>
          <w:sz w:val="24"/>
          <w:szCs w:val="24"/>
        </w:rPr>
        <w:footnoteReference w:id="7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“Tevazu meclisin alt tar</w:t>
      </w:r>
      <w:r w:rsidRPr="00FE6AA0">
        <w:rPr>
          <w:rFonts w:ascii="Garamond" w:hAnsi="Garamond"/>
          <w:sz w:val="24"/>
          <w:szCs w:val="24"/>
        </w:rPr>
        <w:t>a</w:t>
      </w:r>
      <w:r w:rsidRPr="00FE6AA0">
        <w:rPr>
          <w:rFonts w:ascii="Garamond" w:hAnsi="Garamond"/>
          <w:sz w:val="24"/>
          <w:szCs w:val="24"/>
        </w:rPr>
        <w:t>fında oturmaya razı olman, rastladığın herkese selam ve</w:t>
      </w:r>
      <w:r w:rsidRPr="00FE6AA0">
        <w:rPr>
          <w:rFonts w:ascii="Garamond" w:hAnsi="Garamond"/>
          <w:sz w:val="24"/>
          <w:szCs w:val="24"/>
        </w:rPr>
        <w:t>r</w:t>
      </w:r>
      <w:r w:rsidRPr="00FE6AA0">
        <w:rPr>
          <w:rFonts w:ascii="Garamond" w:hAnsi="Garamond"/>
          <w:sz w:val="24"/>
          <w:szCs w:val="24"/>
        </w:rPr>
        <w:t>men ve haklı bile olsan çekişm</w:t>
      </w:r>
      <w:r w:rsidRPr="00FE6AA0">
        <w:rPr>
          <w:rFonts w:ascii="Garamond" w:hAnsi="Garamond"/>
          <w:sz w:val="24"/>
          <w:szCs w:val="24"/>
        </w:rPr>
        <w:t>e</w:t>
      </w:r>
      <w:r w:rsidRPr="00FE6AA0">
        <w:rPr>
          <w:rFonts w:ascii="Garamond" w:hAnsi="Garamond"/>
          <w:sz w:val="24"/>
          <w:szCs w:val="24"/>
        </w:rPr>
        <w:t>yi terk etmendir</w:t>
      </w:r>
      <w:r w:rsidR="008866B7">
        <w:rPr>
          <w:rFonts w:ascii="Garamond" w:hAnsi="Garamond"/>
          <w:sz w:val="24"/>
          <w:szCs w:val="24"/>
        </w:rPr>
        <w:t>.”</w:t>
      </w:r>
      <w:r w:rsidRPr="00FE6AA0">
        <w:rPr>
          <w:rStyle w:val="FootnoteReference"/>
          <w:rFonts w:ascii="Garamond" w:hAnsi="Garamond"/>
          <w:sz w:val="24"/>
          <w:szCs w:val="24"/>
        </w:rPr>
        <w:footnoteReference w:id="7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tevazu hakkında sorulunca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“Tevazu bir mecliste mak</w:t>
      </w:r>
      <w:r w:rsidRPr="00FE6AA0">
        <w:rPr>
          <w:rFonts w:ascii="Garamond" w:hAnsi="Garamond"/>
          <w:sz w:val="24"/>
          <w:szCs w:val="24"/>
        </w:rPr>
        <w:t>a</w:t>
      </w:r>
      <w:r w:rsidRPr="00FE6AA0">
        <w:rPr>
          <w:rFonts w:ascii="Garamond" w:hAnsi="Garamond"/>
          <w:sz w:val="24"/>
          <w:szCs w:val="24"/>
        </w:rPr>
        <w:t>mı</w:t>
      </w:r>
      <w:r w:rsidRPr="00FE6AA0">
        <w:rPr>
          <w:rFonts w:ascii="Garamond" w:hAnsi="Garamond"/>
          <w:sz w:val="24"/>
          <w:szCs w:val="24"/>
        </w:rPr>
        <w:t>n</w:t>
      </w:r>
      <w:r w:rsidRPr="00FE6AA0">
        <w:rPr>
          <w:rFonts w:ascii="Garamond" w:hAnsi="Garamond"/>
          <w:sz w:val="24"/>
          <w:szCs w:val="24"/>
        </w:rPr>
        <w:t>dan daha düşük bir yerde oturmana razı olmandır. Karş</w:t>
      </w:r>
      <w:r w:rsidRPr="00FE6AA0">
        <w:rPr>
          <w:rFonts w:ascii="Garamond" w:hAnsi="Garamond"/>
          <w:sz w:val="24"/>
          <w:szCs w:val="24"/>
        </w:rPr>
        <w:t>ı</w:t>
      </w:r>
      <w:r w:rsidRPr="00FE6AA0">
        <w:rPr>
          <w:rFonts w:ascii="Garamond" w:hAnsi="Garamond"/>
          <w:sz w:val="24"/>
          <w:szCs w:val="24"/>
        </w:rPr>
        <w:t>laşt</w:t>
      </w:r>
      <w:r w:rsidRPr="00FE6AA0">
        <w:rPr>
          <w:rFonts w:ascii="Garamond" w:hAnsi="Garamond"/>
          <w:sz w:val="24"/>
          <w:szCs w:val="24"/>
        </w:rPr>
        <w:t>ı</w:t>
      </w:r>
      <w:r w:rsidRPr="00FE6AA0">
        <w:rPr>
          <w:rFonts w:ascii="Garamond" w:hAnsi="Garamond"/>
          <w:sz w:val="24"/>
          <w:szCs w:val="24"/>
        </w:rPr>
        <w:t xml:space="preserve">ğın herkese </w:t>
      </w:r>
      <w:r w:rsidR="00031941">
        <w:rPr>
          <w:rFonts w:ascii="Garamond" w:hAnsi="Garamond"/>
          <w:sz w:val="24"/>
          <w:szCs w:val="24"/>
        </w:rPr>
        <w:t>selam vermen ve haklı dahi olsan</w:t>
      </w:r>
      <w:r w:rsidRPr="00FE6AA0">
        <w:rPr>
          <w:rFonts w:ascii="Garamond" w:hAnsi="Garamond"/>
          <w:sz w:val="24"/>
          <w:szCs w:val="24"/>
        </w:rPr>
        <w:t xml:space="preserve"> tartışmayı terk etmendir</w:t>
      </w:r>
      <w:r w:rsidR="008866B7">
        <w:rPr>
          <w:rFonts w:ascii="Garamond" w:hAnsi="Garamond"/>
          <w:sz w:val="24"/>
          <w:szCs w:val="24"/>
        </w:rPr>
        <w:t>.”</w:t>
      </w:r>
      <w:r w:rsidRPr="00FE6AA0">
        <w:rPr>
          <w:rStyle w:val="FootnoteReference"/>
          <w:rFonts w:ascii="Garamond" w:hAnsi="Garamond"/>
          <w:sz w:val="24"/>
          <w:szCs w:val="24"/>
        </w:rPr>
        <w:footnoteReference w:id="73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et-Tevazu, 4097.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10" w:name="_Toc23534791"/>
      <w:r w:rsidRPr="00FE6AA0">
        <w:lastRenderedPageBreak/>
        <w:t>4094. Bölüm</w:t>
      </w:r>
      <w:bookmarkEnd w:id="210"/>
    </w:p>
    <w:p w:rsidR="00C324D6" w:rsidRPr="00FE6AA0" w:rsidRDefault="00C324D6" w:rsidP="00FE6AA0">
      <w:pPr>
        <w:pStyle w:val="Style1CharCharChar"/>
        <w:spacing w:line="300" w:lineRule="atLeast"/>
        <w:ind w:firstLine="284"/>
      </w:pPr>
      <w:bookmarkStart w:id="211" w:name="_Toc23534792"/>
      <w:r w:rsidRPr="00FE6AA0">
        <w:t>Yüceliğinden Dolayı Mütevazi Olan Kimse</w:t>
      </w:r>
      <w:bookmarkEnd w:id="21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“İnsanların Allah’a kullukta en üstün olanı büyük olduğu halde tevazu gösteren ki</w:t>
      </w:r>
      <w:r w:rsidRPr="00FE6AA0">
        <w:rPr>
          <w:rFonts w:ascii="Garamond" w:hAnsi="Garamond"/>
          <w:sz w:val="24"/>
          <w:szCs w:val="24"/>
        </w:rPr>
        <w:t>m</w:t>
      </w:r>
      <w:r w:rsidRPr="00FE6AA0">
        <w:rPr>
          <w:rFonts w:ascii="Garamond" w:hAnsi="Garamond"/>
          <w:sz w:val="24"/>
          <w:szCs w:val="24"/>
        </w:rPr>
        <w:t>sedir</w:t>
      </w:r>
      <w:r w:rsidR="008866B7">
        <w:rPr>
          <w:rFonts w:ascii="Garamond" w:hAnsi="Garamond"/>
          <w:sz w:val="24"/>
          <w:szCs w:val="24"/>
        </w:rPr>
        <w:t>.”</w:t>
      </w:r>
      <w:r w:rsidRPr="00FE6AA0">
        <w:rPr>
          <w:rStyle w:val="FootnoteReference"/>
          <w:rFonts w:ascii="Garamond" w:hAnsi="Garamond"/>
          <w:sz w:val="24"/>
          <w:szCs w:val="24"/>
        </w:rPr>
        <w:footnoteReference w:id="7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“Yüce makamı olduğu halde mütevazi olmak, kudrete sahip olduğu halde affetmek g</w:t>
      </w:r>
      <w:r w:rsidRPr="00FE6AA0">
        <w:rPr>
          <w:rFonts w:ascii="Garamond" w:hAnsi="Garamond"/>
          <w:sz w:val="24"/>
          <w:szCs w:val="24"/>
        </w:rPr>
        <w:t>i</w:t>
      </w:r>
      <w:r w:rsidRPr="00FE6AA0">
        <w:rPr>
          <w:rFonts w:ascii="Garamond" w:hAnsi="Garamond"/>
          <w:sz w:val="24"/>
          <w:szCs w:val="24"/>
        </w:rPr>
        <w:t>bidir</w:t>
      </w:r>
      <w:r w:rsidR="008866B7">
        <w:rPr>
          <w:rFonts w:ascii="Garamond" w:hAnsi="Garamond"/>
          <w:sz w:val="24"/>
          <w:szCs w:val="24"/>
        </w:rPr>
        <w:t>.”</w:t>
      </w:r>
      <w:r w:rsidRPr="00FE6AA0">
        <w:rPr>
          <w:rStyle w:val="FootnoteReference"/>
          <w:rFonts w:ascii="Garamond" w:hAnsi="Garamond"/>
          <w:sz w:val="24"/>
          <w:szCs w:val="24"/>
        </w:rPr>
        <w:footnoteReference w:id="7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güzel bir e</w:t>
      </w:r>
      <w:r w:rsidRPr="00FE6AA0">
        <w:rPr>
          <w:rFonts w:ascii="Garamond" w:hAnsi="Garamond"/>
          <w:sz w:val="24"/>
          <w:szCs w:val="24"/>
        </w:rPr>
        <w:t>l</w:t>
      </w:r>
      <w:r w:rsidRPr="00FE6AA0">
        <w:rPr>
          <w:rFonts w:ascii="Garamond" w:hAnsi="Garamond"/>
          <w:sz w:val="24"/>
          <w:szCs w:val="24"/>
        </w:rPr>
        <w:t>bise giyebildiği halde, tevazudan bu işi yapmazsa, Allah ona yüc</w:t>
      </w:r>
      <w:r w:rsidRPr="00FE6AA0">
        <w:rPr>
          <w:rFonts w:ascii="Garamond" w:hAnsi="Garamond"/>
          <w:sz w:val="24"/>
          <w:szCs w:val="24"/>
        </w:rPr>
        <w:t>e</w:t>
      </w:r>
      <w:r w:rsidRPr="00FE6AA0">
        <w:rPr>
          <w:rFonts w:ascii="Garamond" w:hAnsi="Garamond"/>
          <w:sz w:val="24"/>
          <w:szCs w:val="24"/>
        </w:rPr>
        <w:t>lik elbisesini giydirir</w:t>
      </w:r>
      <w:r w:rsidR="008866B7">
        <w:rPr>
          <w:rFonts w:ascii="Garamond" w:hAnsi="Garamond"/>
          <w:sz w:val="24"/>
          <w:szCs w:val="24"/>
        </w:rPr>
        <w:t>.”</w:t>
      </w:r>
      <w:r w:rsidRPr="00FE6AA0">
        <w:rPr>
          <w:rStyle w:val="FootnoteReference"/>
          <w:rFonts w:ascii="Garamond" w:hAnsi="Garamond"/>
          <w:sz w:val="24"/>
          <w:szCs w:val="24"/>
        </w:rPr>
        <w:footnoteReference w:id="74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Allah için sü</w:t>
      </w:r>
      <w:r w:rsidRPr="00FE6AA0">
        <w:rPr>
          <w:rFonts w:ascii="Garamond" w:hAnsi="Garamond"/>
          <w:sz w:val="24"/>
          <w:szCs w:val="24"/>
        </w:rPr>
        <w:t>s</w:t>
      </w:r>
      <w:r w:rsidRPr="00FE6AA0">
        <w:rPr>
          <w:rFonts w:ascii="Garamond" w:hAnsi="Garamond"/>
          <w:sz w:val="24"/>
          <w:szCs w:val="24"/>
        </w:rPr>
        <w:t>ten istifade etmez ve Allah karş</w:t>
      </w:r>
      <w:r w:rsidRPr="00FE6AA0">
        <w:rPr>
          <w:rFonts w:ascii="Garamond" w:hAnsi="Garamond"/>
          <w:sz w:val="24"/>
          <w:szCs w:val="24"/>
        </w:rPr>
        <w:t>ı</w:t>
      </w:r>
      <w:r w:rsidRPr="00FE6AA0">
        <w:rPr>
          <w:rFonts w:ascii="Garamond" w:hAnsi="Garamond"/>
          <w:sz w:val="24"/>
          <w:szCs w:val="24"/>
        </w:rPr>
        <w:t>sında tevazu ve rızayetini talep için güzel elbise giymekten sakınırsa, Allah’ın da ona yaku</w:t>
      </w:r>
      <w:r w:rsidRPr="00FE6AA0">
        <w:rPr>
          <w:rFonts w:ascii="Garamond" w:hAnsi="Garamond"/>
          <w:sz w:val="24"/>
          <w:szCs w:val="24"/>
        </w:rPr>
        <w:t>t</w:t>
      </w:r>
      <w:r w:rsidRPr="00FE6AA0">
        <w:rPr>
          <w:rFonts w:ascii="Garamond" w:hAnsi="Garamond"/>
          <w:sz w:val="24"/>
          <w:szCs w:val="24"/>
        </w:rPr>
        <w:t>tan dolaplarda koruduğu değerli cennet elbiselerini giydirmesi bir haktır</w:t>
      </w:r>
      <w:r w:rsidR="008866B7">
        <w:rPr>
          <w:rFonts w:ascii="Garamond" w:hAnsi="Garamond"/>
          <w:sz w:val="24"/>
          <w:szCs w:val="24"/>
        </w:rPr>
        <w:t>.”</w:t>
      </w:r>
      <w:r w:rsidRPr="00FE6AA0">
        <w:rPr>
          <w:rStyle w:val="FootnoteReference"/>
          <w:rFonts w:ascii="Garamond" w:hAnsi="Garamond"/>
          <w:sz w:val="24"/>
          <w:szCs w:val="24"/>
        </w:rPr>
        <w:footnoteReference w:id="74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12" w:name="_Toc23534793"/>
      <w:r w:rsidRPr="00FE6AA0">
        <w:t>4095. Bölüm</w:t>
      </w:r>
      <w:bookmarkEnd w:id="212"/>
    </w:p>
    <w:p w:rsidR="00C324D6" w:rsidRPr="00FE6AA0" w:rsidRDefault="00C324D6" w:rsidP="00FE6AA0">
      <w:pPr>
        <w:pStyle w:val="Style1CharCharChar"/>
        <w:spacing w:line="300" w:lineRule="atLeast"/>
        <w:ind w:firstLine="284"/>
      </w:pPr>
      <w:bookmarkStart w:id="213" w:name="_Toc23534794"/>
      <w:r w:rsidRPr="00FE6AA0">
        <w:t>Tevazunun Adabı</w:t>
      </w:r>
      <w:bookmarkEnd w:id="213"/>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lastRenderedPageBreak/>
        <w:t xml:space="preserve">Kur’an : </w:t>
      </w:r>
    </w:p>
    <w:p w:rsidR="00C324D6" w:rsidRPr="00FE6AA0" w:rsidRDefault="00C324D6" w:rsidP="00031941">
      <w:pPr>
        <w:spacing w:line="300" w:lineRule="atLeast"/>
        <w:ind w:firstLine="284"/>
        <w:jc w:val="both"/>
        <w:rPr>
          <w:rFonts w:ascii="Garamond" w:hAnsi="Garamond"/>
          <w:b/>
          <w:bCs/>
          <w:sz w:val="24"/>
          <w:szCs w:val="24"/>
          <w:u w:val="single"/>
        </w:rPr>
      </w:pPr>
      <w:r w:rsidRPr="00FE6AA0">
        <w:rPr>
          <w:rFonts w:ascii="Garamond" w:hAnsi="Garamond" w:cs="Garamond"/>
          <w:b/>
          <w:bCs/>
          <w:sz w:val="24"/>
          <w:szCs w:val="24"/>
        </w:rPr>
        <w:t>“</w:t>
      </w:r>
      <w:r w:rsidR="00031941">
        <w:rPr>
          <w:rFonts w:ascii="Garamond" w:hAnsi="Garamond" w:cs="Garamond"/>
          <w:b/>
          <w:bCs/>
          <w:sz w:val="24"/>
          <w:szCs w:val="24"/>
        </w:rPr>
        <w:t xml:space="preserve">Müminlere </w:t>
      </w:r>
      <w:r w:rsidRPr="00FE6AA0">
        <w:rPr>
          <w:rFonts w:ascii="Garamond" w:hAnsi="Garamond" w:cs="Garamond"/>
          <w:b/>
          <w:bCs/>
          <w:sz w:val="24"/>
          <w:szCs w:val="24"/>
        </w:rPr>
        <w:t>karşı alçak gönüllü</w:t>
      </w:r>
      <w:r w:rsidR="00031941">
        <w:rPr>
          <w:rFonts w:ascii="Garamond" w:hAnsi="Garamond" w:cs="Garamond"/>
          <w:b/>
          <w:bCs/>
          <w:sz w:val="24"/>
          <w:szCs w:val="24"/>
        </w:rPr>
        <w:t>dürler</w:t>
      </w:r>
      <w:r w:rsidRPr="00FE6AA0">
        <w:rPr>
          <w:rFonts w:ascii="Garamond" w:hAnsi="Garamond" w:cs="Garamond"/>
          <w:b/>
          <w:bCs/>
          <w:sz w:val="24"/>
          <w:szCs w:val="24"/>
        </w:rPr>
        <w:t>, küfredenl</w:t>
      </w:r>
      <w:r w:rsidRPr="00FE6AA0">
        <w:rPr>
          <w:rFonts w:ascii="Garamond" w:hAnsi="Garamond" w:cs="Garamond"/>
          <w:b/>
          <w:bCs/>
          <w:sz w:val="24"/>
          <w:szCs w:val="24"/>
        </w:rPr>
        <w:t>e</w:t>
      </w:r>
      <w:r w:rsidRPr="00FE6AA0">
        <w:rPr>
          <w:rFonts w:ascii="Garamond" w:hAnsi="Garamond" w:cs="Garamond"/>
          <w:b/>
          <w:bCs/>
          <w:sz w:val="24"/>
          <w:szCs w:val="24"/>
        </w:rPr>
        <w:t xml:space="preserve">re karşı </w:t>
      </w:r>
      <w:r w:rsidR="00031941">
        <w:rPr>
          <w:rFonts w:ascii="Garamond" w:hAnsi="Garamond" w:cs="Garamond"/>
          <w:b/>
          <w:bCs/>
          <w:sz w:val="24"/>
          <w:szCs w:val="24"/>
        </w:rPr>
        <w:t>ise aziz (</w:t>
      </w:r>
      <w:r w:rsidRPr="00FE6AA0">
        <w:rPr>
          <w:rFonts w:ascii="Garamond" w:hAnsi="Garamond" w:cs="Garamond"/>
          <w:b/>
          <w:bCs/>
          <w:sz w:val="24"/>
          <w:szCs w:val="24"/>
        </w:rPr>
        <w:t>güçlü</w:t>
      </w:r>
      <w:r w:rsidR="00031941">
        <w:rPr>
          <w:rFonts w:ascii="Garamond" w:hAnsi="Garamond" w:cs="Garamond"/>
          <w:b/>
          <w:bCs/>
          <w:sz w:val="24"/>
          <w:szCs w:val="24"/>
        </w:rPr>
        <w:t>)</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742"/>
      </w:r>
    </w:p>
    <w:p w:rsidR="00C324D6" w:rsidRPr="00FE6AA0" w:rsidRDefault="00C324D6" w:rsidP="0003194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031941">
        <w:rPr>
          <w:rFonts w:ascii="Garamond" w:hAnsi="Garamond"/>
          <w:sz w:val="24"/>
          <w:szCs w:val="24"/>
        </w:rPr>
        <w:t>B</w:t>
      </w:r>
      <w:r w:rsidRPr="00FE6AA0">
        <w:rPr>
          <w:rFonts w:ascii="Garamond" w:hAnsi="Garamond"/>
          <w:sz w:val="24"/>
          <w:szCs w:val="24"/>
        </w:rPr>
        <w:t>ir noksanlığı veya eksikliği o</w:t>
      </w:r>
      <w:r w:rsidRPr="00FE6AA0">
        <w:rPr>
          <w:rFonts w:ascii="Garamond" w:hAnsi="Garamond"/>
          <w:sz w:val="24"/>
          <w:szCs w:val="24"/>
        </w:rPr>
        <w:t>l</w:t>
      </w:r>
      <w:r w:rsidRPr="00FE6AA0">
        <w:rPr>
          <w:rFonts w:ascii="Garamond" w:hAnsi="Garamond"/>
          <w:sz w:val="24"/>
          <w:szCs w:val="24"/>
        </w:rPr>
        <w:t>maksızın Allah-u Teala</w:t>
      </w:r>
      <w:r w:rsidR="00031941">
        <w:rPr>
          <w:rFonts w:ascii="Garamond" w:hAnsi="Garamond"/>
          <w:sz w:val="24"/>
          <w:szCs w:val="24"/>
        </w:rPr>
        <w:t>’</w:t>
      </w:r>
      <w:r w:rsidRPr="00FE6AA0">
        <w:rPr>
          <w:rFonts w:ascii="Garamond" w:hAnsi="Garamond"/>
          <w:sz w:val="24"/>
          <w:szCs w:val="24"/>
        </w:rPr>
        <w:t>ya tevazu gösteren ve bir horluk ve sefaleti olmaks</w:t>
      </w:r>
      <w:r w:rsidRPr="00FE6AA0">
        <w:rPr>
          <w:rFonts w:ascii="Garamond" w:hAnsi="Garamond"/>
          <w:sz w:val="24"/>
          <w:szCs w:val="24"/>
        </w:rPr>
        <w:t>ı</w:t>
      </w:r>
      <w:r w:rsidRPr="00FE6AA0">
        <w:rPr>
          <w:rFonts w:ascii="Garamond" w:hAnsi="Garamond"/>
          <w:sz w:val="24"/>
          <w:szCs w:val="24"/>
        </w:rPr>
        <w:t xml:space="preserve">zın </w:t>
      </w:r>
      <w:r w:rsidR="00031941">
        <w:rPr>
          <w:rFonts w:ascii="Garamond" w:hAnsi="Garamond"/>
          <w:sz w:val="24"/>
          <w:szCs w:val="24"/>
        </w:rPr>
        <w:t>nef</w:t>
      </w:r>
      <w:r w:rsidRPr="00FE6AA0">
        <w:rPr>
          <w:rFonts w:ascii="Garamond" w:hAnsi="Garamond"/>
          <w:sz w:val="24"/>
          <w:szCs w:val="24"/>
        </w:rPr>
        <w:t xml:space="preserve">sini zelil kılan kimseye ne mutlu!” </w:t>
      </w:r>
      <w:r w:rsidRPr="00FE6AA0">
        <w:rPr>
          <w:rStyle w:val="FootnoteReference"/>
          <w:rFonts w:ascii="Garamond" w:hAnsi="Garamond"/>
          <w:sz w:val="24"/>
          <w:szCs w:val="24"/>
        </w:rPr>
        <w:footnoteReference w:id="7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“Ayıpları kendisini başkalarının ayıplarını araştı</w:t>
      </w:r>
      <w:r w:rsidRPr="00FE6AA0">
        <w:rPr>
          <w:rFonts w:ascii="Garamond" w:hAnsi="Garamond"/>
          <w:sz w:val="24"/>
          <w:szCs w:val="24"/>
        </w:rPr>
        <w:t>r</w:t>
      </w:r>
      <w:r w:rsidRPr="00FE6AA0">
        <w:rPr>
          <w:rFonts w:ascii="Garamond" w:hAnsi="Garamond"/>
          <w:sz w:val="24"/>
          <w:szCs w:val="24"/>
        </w:rPr>
        <w:t>maktan al</w:t>
      </w:r>
      <w:r w:rsidRPr="00FE6AA0">
        <w:rPr>
          <w:rFonts w:ascii="Garamond" w:hAnsi="Garamond"/>
          <w:sz w:val="24"/>
          <w:szCs w:val="24"/>
        </w:rPr>
        <w:t>ı</w:t>
      </w:r>
      <w:r w:rsidRPr="00FE6AA0">
        <w:rPr>
          <w:rFonts w:ascii="Garamond" w:hAnsi="Garamond"/>
          <w:sz w:val="24"/>
          <w:szCs w:val="24"/>
        </w:rPr>
        <w:t xml:space="preserve">koyan ve kusuru ve eksikliği olmaksızın mütevazi </w:t>
      </w:r>
      <w:r w:rsidRPr="00FE6AA0">
        <w:rPr>
          <w:rFonts w:ascii="Garamond" w:hAnsi="Garamond"/>
          <w:sz w:val="24"/>
          <w:szCs w:val="24"/>
        </w:rPr>
        <w:t>o</w:t>
      </w:r>
      <w:r w:rsidRPr="00FE6AA0">
        <w:rPr>
          <w:rFonts w:ascii="Garamond" w:hAnsi="Garamond"/>
          <w:sz w:val="24"/>
          <w:szCs w:val="24"/>
        </w:rPr>
        <w:t>lan ki</w:t>
      </w:r>
      <w:r w:rsidRPr="00FE6AA0">
        <w:rPr>
          <w:rFonts w:ascii="Garamond" w:hAnsi="Garamond"/>
          <w:sz w:val="24"/>
          <w:szCs w:val="24"/>
        </w:rPr>
        <w:t>m</w:t>
      </w:r>
      <w:r w:rsidRPr="00FE6AA0">
        <w:rPr>
          <w:rFonts w:ascii="Garamond" w:hAnsi="Garamond"/>
          <w:sz w:val="24"/>
          <w:szCs w:val="24"/>
        </w:rPr>
        <w:t xml:space="preserve">seye ne mutlu!” </w:t>
      </w:r>
      <w:r w:rsidRPr="00FE6AA0">
        <w:rPr>
          <w:rStyle w:val="FootnoteReference"/>
          <w:rFonts w:ascii="Garamond" w:hAnsi="Garamond"/>
          <w:sz w:val="24"/>
          <w:szCs w:val="24"/>
        </w:rPr>
        <w:footnoteReference w:id="7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“Açlık çekmek, zillet ve huzu izharında bulunmaktan daha iyidir</w:t>
      </w:r>
      <w:r w:rsidR="008866B7">
        <w:rPr>
          <w:rFonts w:ascii="Garamond" w:hAnsi="Garamond"/>
          <w:sz w:val="24"/>
          <w:szCs w:val="24"/>
        </w:rPr>
        <w:t>.”</w:t>
      </w:r>
      <w:r w:rsidRPr="00FE6AA0">
        <w:rPr>
          <w:rStyle w:val="FootnoteReference"/>
          <w:rFonts w:ascii="Garamond" w:hAnsi="Garamond"/>
          <w:sz w:val="24"/>
          <w:szCs w:val="24"/>
        </w:rPr>
        <w:footnoteReference w:id="745"/>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14" w:name="_Toc23534795"/>
      <w:r w:rsidRPr="00FE6AA0">
        <w:t>4096. Bölüm</w:t>
      </w:r>
      <w:bookmarkEnd w:id="214"/>
    </w:p>
    <w:p w:rsidR="00C324D6" w:rsidRPr="00FE6AA0" w:rsidRDefault="00C324D6" w:rsidP="00FE6AA0">
      <w:pPr>
        <w:pStyle w:val="Style1CharCharChar"/>
        <w:spacing w:line="300" w:lineRule="atLeast"/>
        <w:ind w:firstLine="284"/>
      </w:pPr>
      <w:bookmarkStart w:id="215" w:name="_Toc23534796"/>
      <w:r w:rsidRPr="00FE6AA0">
        <w:t>Zengine Zenginliği Sebebiyle Tevazu Göst</w:t>
      </w:r>
      <w:r w:rsidRPr="00FE6AA0">
        <w:t>e</w:t>
      </w:r>
      <w:r w:rsidRPr="00FE6AA0">
        <w:t>ren Kimse</w:t>
      </w:r>
      <w:bookmarkEnd w:id="21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“Her kim bir zenginin yanına gider ve sahip olduğu şeyi talep ederek </w:t>
      </w:r>
      <w:r w:rsidRPr="00FE6AA0">
        <w:rPr>
          <w:rFonts w:ascii="Garamond" w:hAnsi="Garamond"/>
          <w:sz w:val="24"/>
          <w:szCs w:val="24"/>
        </w:rPr>
        <w:lastRenderedPageBreak/>
        <w:t>karşısında eğ</w:t>
      </w:r>
      <w:r w:rsidRPr="00FE6AA0">
        <w:rPr>
          <w:rFonts w:ascii="Garamond" w:hAnsi="Garamond"/>
          <w:sz w:val="24"/>
          <w:szCs w:val="24"/>
        </w:rPr>
        <w:t>i</w:t>
      </w:r>
      <w:r w:rsidRPr="00FE6AA0">
        <w:rPr>
          <w:rFonts w:ascii="Garamond" w:hAnsi="Garamond"/>
          <w:sz w:val="24"/>
          <w:szCs w:val="24"/>
        </w:rPr>
        <w:t>lirse, dinini</w:t>
      </w:r>
      <w:r w:rsidR="00031941">
        <w:rPr>
          <w:rFonts w:ascii="Garamond" w:hAnsi="Garamond"/>
          <w:sz w:val="24"/>
          <w:szCs w:val="24"/>
        </w:rPr>
        <w:t>n</w:t>
      </w:r>
      <w:r w:rsidRPr="00FE6AA0">
        <w:rPr>
          <w:rFonts w:ascii="Garamond" w:hAnsi="Garamond"/>
          <w:sz w:val="24"/>
          <w:szCs w:val="24"/>
        </w:rPr>
        <w:t xml:space="preserve"> üçte ikisi gider.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Resulullah (s.a.a) daha sonra şöyle buyurmuştur: “Acele e</w:t>
      </w:r>
      <w:r w:rsidRPr="00FE6AA0">
        <w:rPr>
          <w:rFonts w:ascii="Garamond" w:hAnsi="Garamond"/>
          <w:sz w:val="24"/>
          <w:szCs w:val="24"/>
        </w:rPr>
        <w:t>t</w:t>
      </w:r>
      <w:r w:rsidRPr="00FE6AA0">
        <w:rPr>
          <w:rFonts w:ascii="Garamond" w:hAnsi="Garamond"/>
          <w:sz w:val="24"/>
          <w:szCs w:val="24"/>
        </w:rPr>
        <w:t>me, her kim zenginden bir şey elde eder ve bu sebeple de ona saygı gösterirse, dinin</w:t>
      </w:r>
      <w:r w:rsidR="00031941">
        <w:rPr>
          <w:rFonts w:ascii="Garamond" w:hAnsi="Garamond"/>
          <w:sz w:val="24"/>
          <w:szCs w:val="24"/>
        </w:rPr>
        <w:t>in</w:t>
      </w:r>
      <w:r w:rsidRPr="00FE6AA0">
        <w:rPr>
          <w:rFonts w:ascii="Garamond" w:hAnsi="Garamond"/>
          <w:sz w:val="24"/>
          <w:szCs w:val="24"/>
        </w:rPr>
        <w:t xml:space="preserve"> üçte ikisi gi</w:t>
      </w:r>
      <w:r w:rsidRPr="00FE6AA0">
        <w:rPr>
          <w:rFonts w:ascii="Garamond" w:hAnsi="Garamond"/>
          <w:sz w:val="24"/>
          <w:szCs w:val="24"/>
        </w:rPr>
        <w:t>t</w:t>
      </w:r>
      <w:r w:rsidRPr="00FE6AA0">
        <w:rPr>
          <w:rFonts w:ascii="Garamond" w:hAnsi="Garamond"/>
          <w:sz w:val="24"/>
          <w:szCs w:val="24"/>
        </w:rPr>
        <w:t>miş olmaz, aksine bu saygıdan kast</w:t>
      </w:r>
      <w:r w:rsidRPr="00FE6AA0">
        <w:rPr>
          <w:rFonts w:ascii="Garamond" w:hAnsi="Garamond"/>
          <w:sz w:val="24"/>
          <w:szCs w:val="24"/>
        </w:rPr>
        <w:t>i</w:t>
      </w:r>
      <w:r w:rsidRPr="00FE6AA0">
        <w:rPr>
          <w:rFonts w:ascii="Garamond" w:hAnsi="Garamond"/>
          <w:sz w:val="24"/>
          <w:szCs w:val="24"/>
        </w:rPr>
        <w:t xml:space="preserve">nin ilahi mükafat mı yoksa onu aldatıp sahip olduğu şeyi </w:t>
      </w:r>
      <w:r w:rsidRPr="00FE6AA0">
        <w:rPr>
          <w:rFonts w:ascii="Garamond" w:hAnsi="Garamond"/>
          <w:sz w:val="24"/>
          <w:szCs w:val="24"/>
        </w:rPr>
        <w:t>e</w:t>
      </w:r>
      <w:r w:rsidRPr="00FE6AA0">
        <w:rPr>
          <w:rFonts w:ascii="Garamond" w:hAnsi="Garamond"/>
          <w:sz w:val="24"/>
          <w:szCs w:val="24"/>
        </w:rPr>
        <w:t>linden alması mıdır ona bak</w:t>
      </w:r>
      <w:r w:rsidR="008866B7">
        <w:rPr>
          <w:rFonts w:ascii="Garamond" w:hAnsi="Garamond"/>
          <w:sz w:val="24"/>
          <w:szCs w:val="24"/>
        </w:rPr>
        <w:t>.”</w:t>
      </w:r>
      <w:r w:rsidRPr="00FE6AA0">
        <w:rPr>
          <w:rStyle w:val="FootnoteReference"/>
          <w:rFonts w:ascii="Garamond" w:hAnsi="Garamond"/>
          <w:sz w:val="24"/>
          <w:szCs w:val="24"/>
        </w:rPr>
        <w:footnoteReference w:id="7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bir zeng</w:t>
      </w:r>
      <w:r w:rsidRPr="00FE6AA0">
        <w:rPr>
          <w:rFonts w:ascii="Garamond" w:hAnsi="Garamond"/>
          <w:sz w:val="24"/>
          <w:szCs w:val="24"/>
        </w:rPr>
        <w:t>i</w:t>
      </w:r>
      <w:r w:rsidRPr="00FE6AA0">
        <w:rPr>
          <w:rFonts w:ascii="Garamond" w:hAnsi="Garamond"/>
          <w:sz w:val="24"/>
          <w:szCs w:val="24"/>
        </w:rPr>
        <w:t>nin yanına gider ve zenginliği sebebiyle ona t</w:t>
      </w:r>
      <w:r w:rsidRPr="00FE6AA0">
        <w:rPr>
          <w:rFonts w:ascii="Garamond" w:hAnsi="Garamond"/>
          <w:sz w:val="24"/>
          <w:szCs w:val="24"/>
        </w:rPr>
        <w:t>e</w:t>
      </w:r>
      <w:r w:rsidRPr="00FE6AA0">
        <w:rPr>
          <w:rFonts w:ascii="Garamond" w:hAnsi="Garamond"/>
          <w:sz w:val="24"/>
          <w:szCs w:val="24"/>
        </w:rPr>
        <w:t>vazu gösterirse dinin</w:t>
      </w:r>
      <w:r w:rsidR="007D7306">
        <w:rPr>
          <w:rFonts w:ascii="Garamond" w:hAnsi="Garamond"/>
          <w:sz w:val="24"/>
          <w:szCs w:val="24"/>
        </w:rPr>
        <w:t>in</w:t>
      </w:r>
      <w:r w:rsidRPr="00FE6AA0">
        <w:rPr>
          <w:rFonts w:ascii="Garamond" w:hAnsi="Garamond"/>
          <w:sz w:val="24"/>
          <w:szCs w:val="24"/>
        </w:rPr>
        <w:t xml:space="preserve"> üçte ikisi ortadan ka</w:t>
      </w:r>
      <w:r w:rsidRPr="00FE6AA0">
        <w:rPr>
          <w:rFonts w:ascii="Garamond" w:hAnsi="Garamond"/>
          <w:sz w:val="24"/>
          <w:szCs w:val="24"/>
        </w:rPr>
        <w:t>l</w:t>
      </w:r>
      <w:r w:rsidRPr="00FE6AA0">
        <w:rPr>
          <w:rFonts w:ascii="Garamond" w:hAnsi="Garamond"/>
          <w:sz w:val="24"/>
          <w:szCs w:val="24"/>
        </w:rPr>
        <w:t>kar</w:t>
      </w:r>
      <w:r w:rsidR="008866B7">
        <w:rPr>
          <w:rFonts w:ascii="Garamond" w:hAnsi="Garamond"/>
          <w:sz w:val="24"/>
          <w:szCs w:val="24"/>
        </w:rPr>
        <w:t>.”</w:t>
      </w:r>
      <w:r w:rsidRPr="00FE6AA0">
        <w:rPr>
          <w:rStyle w:val="FootnoteReference"/>
          <w:rFonts w:ascii="Garamond" w:hAnsi="Garamond"/>
          <w:sz w:val="24"/>
          <w:szCs w:val="24"/>
        </w:rPr>
        <w:footnoteReference w:id="7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bir zenginin yanına gider ve ondan bir şey e</w:t>
      </w:r>
      <w:r w:rsidRPr="00FE6AA0">
        <w:rPr>
          <w:rFonts w:ascii="Garamond" w:hAnsi="Garamond"/>
          <w:sz w:val="24"/>
          <w:szCs w:val="24"/>
        </w:rPr>
        <w:t>l</w:t>
      </w:r>
      <w:r w:rsidRPr="00FE6AA0">
        <w:rPr>
          <w:rFonts w:ascii="Garamond" w:hAnsi="Garamond"/>
          <w:sz w:val="24"/>
          <w:szCs w:val="24"/>
        </w:rPr>
        <w:t xml:space="preserve">de etmek için karşısında </w:t>
      </w:r>
      <w:r w:rsidRPr="00FE6AA0">
        <w:rPr>
          <w:rFonts w:ascii="Garamond" w:hAnsi="Garamond"/>
          <w:sz w:val="24"/>
          <w:szCs w:val="24"/>
        </w:rPr>
        <w:t>e</w:t>
      </w:r>
      <w:r w:rsidRPr="00FE6AA0">
        <w:rPr>
          <w:rFonts w:ascii="Garamond" w:hAnsi="Garamond"/>
          <w:sz w:val="24"/>
          <w:szCs w:val="24"/>
        </w:rPr>
        <w:t>ğilirse, d</w:t>
      </w:r>
      <w:r w:rsidRPr="00FE6AA0">
        <w:rPr>
          <w:rFonts w:ascii="Garamond" w:hAnsi="Garamond"/>
          <w:sz w:val="24"/>
          <w:szCs w:val="24"/>
        </w:rPr>
        <w:t>i</w:t>
      </w:r>
      <w:r w:rsidRPr="00FE6AA0">
        <w:rPr>
          <w:rFonts w:ascii="Garamond" w:hAnsi="Garamond"/>
          <w:sz w:val="24"/>
          <w:szCs w:val="24"/>
        </w:rPr>
        <w:t>ninin üçte ikisi gider</w:t>
      </w:r>
      <w:r w:rsidR="008866B7">
        <w:rPr>
          <w:rFonts w:ascii="Garamond" w:hAnsi="Garamond"/>
          <w:sz w:val="24"/>
          <w:szCs w:val="24"/>
        </w:rPr>
        <w:t>.”</w:t>
      </w:r>
      <w:r w:rsidRPr="00FE6AA0">
        <w:rPr>
          <w:rStyle w:val="FootnoteReference"/>
          <w:rFonts w:ascii="Garamond" w:hAnsi="Garamond"/>
          <w:sz w:val="24"/>
          <w:szCs w:val="24"/>
        </w:rPr>
        <w:footnoteReference w:id="7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“Bir mümin bir devlet yöneticisi veya dinine muhalif olan kimse karşısında ondan bir şey elde etmek için eğilirse, A</w:t>
      </w:r>
      <w:r w:rsidRPr="00FE6AA0">
        <w:rPr>
          <w:rFonts w:ascii="Garamond" w:hAnsi="Garamond"/>
          <w:sz w:val="24"/>
          <w:szCs w:val="24"/>
        </w:rPr>
        <w:t>l</w:t>
      </w:r>
      <w:r w:rsidRPr="00FE6AA0">
        <w:rPr>
          <w:rFonts w:ascii="Garamond" w:hAnsi="Garamond"/>
          <w:sz w:val="24"/>
          <w:szCs w:val="24"/>
        </w:rPr>
        <w:t xml:space="preserve">lah onu aşağılık kılar, ona gazap eder, onu kendi haline bırakır. Eğer onun dünyasından bir şey elde ederse Allah ondan bereketi alır ve eğer elde ettiği şeyi, hac, umre veya </w:t>
      </w:r>
      <w:r w:rsidRPr="00FE6AA0">
        <w:rPr>
          <w:rFonts w:ascii="Garamond" w:hAnsi="Garamond"/>
          <w:sz w:val="24"/>
          <w:szCs w:val="24"/>
        </w:rPr>
        <w:lastRenderedPageBreak/>
        <w:t>köle azad etme y</w:t>
      </w:r>
      <w:r w:rsidRPr="00FE6AA0">
        <w:rPr>
          <w:rFonts w:ascii="Garamond" w:hAnsi="Garamond"/>
          <w:sz w:val="24"/>
          <w:szCs w:val="24"/>
        </w:rPr>
        <w:t>o</w:t>
      </w:r>
      <w:r w:rsidRPr="00FE6AA0">
        <w:rPr>
          <w:rFonts w:ascii="Garamond" w:hAnsi="Garamond"/>
          <w:sz w:val="24"/>
          <w:szCs w:val="24"/>
        </w:rPr>
        <w:t>lunda harcarsa ona bir mükafat vermez</w:t>
      </w:r>
      <w:r w:rsidR="008866B7">
        <w:rPr>
          <w:rFonts w:ascii="Garamond" w:hAnsi="Garamond"/>
          <w:sz w:val="24"/>
          <w:szCs w:val="24"/>
        </w:rPr>
        <w:t>.”</w:t>
      </w:r>
      <w:r w:rsidRPr="00FE6AA0">
        <w:rPr>
          <w:rStyle w:val="FootnoteReference"/>
          <w:rFonts w:ascii="Garamond" w:hAnsi="Garamond"/>
          <w:sz w:val="24"/>
          <w:szCs w:val="24"/>
        </w:rPr>
        <w:footnoteReference w:id="7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w:t>
      </w:r>
      <w:r w:rsidRPr="00FE6AA0">
        <w:rPr>
          <w:rFonts w:ascii="Garamond" w:hAnsi="Garamond"/>
          <w:sz w:val="24"/>
          <w:szCs w:val="24"/>
        </w:rPr>
        <w:t>l</w:t>
      </w:r>
      <w:r w:rsidRPr="00FE6AA0">
        <w:rPr>
          <w:rFonts w:ascii="Garamond" w:hAnsi="Garamond"/>
          <w:sz w:val="24"/>
          <w:szCs w:val="24"/>
        </w:rPr>
        <w:t>lah'ın mükafatını elde etmek için, zenginin fakire gösterdiği tev</w:t>
      </w:r>
      <w:r w:rsidRPr="00FE6AA0">
        <w:rPr>
          <w:rFonts w:ascii="Garamond" w:hAnsi="Garamond"/>
          <w:sz w:val="24"/>
          <w:szCs w:val="24"/>
        </w:rPr>
        <w:t>a</w:t>
      </w:r>
      <w:r w:rsidRPr="00FE6AA0">
        <w:rPr>
          <w:rFonts w:ascii="Garamond" w:hAnsi="Garamond"/>
          <w:sz w:val="24"/>
          <w:szCs w:val="24"/>
        </w:rPr>
        <w:t>zu ne kadar da güzeldir. Bundan d</w:t>
      </w:r>
      <w:r w:rsidRPr="00FE6AA0">
        <w:rPr>
          <w:rFonts w:ascii="Garamond" w:hAnsi="Garamond"/>
          <w:sz w:val="24"/>
          <w:szCs w:val="24"/>
        </w:rPr>
        <w:t>a</w:t>
      </w:r>
      <w:r w:rsidRPr="00FE6AA0">
        <w:rPr>
          <w:rFonts w:ascii="Garamond" w:hAnsi="Garamond"/>
          <w:sz w:val="24"/>
          <w:szCs w:val="24"/>
        </w:rPr>
        <w:t>ha güzeli ise, fakirlerin Allah'a dayanarak ze</w:t>
      </w:r>
      <w:r w:rsidRPr="00FE6AA0">
        <w:rPr>
          <w:rFonts w:ascii="Garamond" w:hAnsi="Garamond"/>
          <w:sz w:val="24"/>
          <w:szCs w:val="24"/>
        </w:rPr>
        <w:t>n</w:t>
      </w:r>
      <w:r w:rsidRPr="00FE6AA0">
        <w:rPr>
          <w:rFonts w:ascii="Garamond" w:hAnsi="Garamond"/>
          <w:sz w:val="24"/>
          <w:szCs w:val="24"/>
        </w:rPr>
        <w:t>ginlere karşı alçalmamalar</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75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ed-Dünya, 1248.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16" w:name="_Toc23534797"/>
      <w:r w:rsidRPr="00FE6AA0">
        <w:t>4097. Bölüm</w:t>
      </w:r>
      <w:bookmarkEnd w:id="216"/>
    </w:p>
    <w:p w:rsidR="00C324D6" w:rsidRPr="00FE6AA0" w:rsidRDefault="00C324D6" w:rsidP="00FE6AA0">
      <w:pPr>
        <w:pStyle w:val="Style1CharCharChar"/>
        <w:spacing w:line="300" w:lineRule="atLeast"/>
        <w:ind w:firstLine="284"/>
      </w:pPr>
      <w:bookmarkStart w:id="217" w:name="_Toc23534798"/>
      <w:r w:rsidRPr="00FE6AA0">
        <w:t>Tevazunun Alametleri</w:t>
      </w:r>
      <w:bookmarkEnd w:id="21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 için tevazunun n</w:t>
      </w:r>
      <w:r w:rsidRPr="00FE6AA0">
        <w:rPr>
          <w:rFonts w:ascii="Garamond" w:hAnsi="Garamond"/>
          <w:sz w:val="24"/>
          <w:szCs w:val="24"/>
        </w:rPr>
        <w:t>i</w:t>
      </w:r>
      <w:r w:rsidRPr="00FE6AA0">
        <w:rPr>
          <w:rFonts w:ascii="Garamond" w:hAnsi="Garamond"/>
          <w:sz w:val="24"/>
          <w:szCs w:val="24"/>
        </w:rPr>
        <w:t>şanelerinden biri de meclisin en alt tarafında oturmaya rızayet göstermektir</w:t>
      </w:r>
      <w:r w:rsidR="008866B7">
        <w:rPr>
          <w:rFonts w:ascii="Garamond" w:hAnsi="Garamond"/>
          <w:sz w:val="24"/>
          <w:szCs w:val="24"/>
        </w:rPr>
        <w:t>.”</w:t>
      </w:r>
      <w:r w:rsidRPr="00FE6AA0">
        <w:rPr>
          <w:rStyle w:val="FootnoteReference"/>
          <w:rFonts w:ascii="Garamond" w:hAnsi="Garamond"/>
          <w:sz w:val="24"/>
          <w:szCs w:val="24"/>
        </w:rPr>
        <w:footnoteReference w:id="7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“Şu üç şey tevazunun başı</w:t>
      </w:r>
      <w:r w:rsidRPr="00FE6AA0">
        <w:rPr>
          <w:rFonts w:ascii="Garamond" w:hAnsi="Garamond"/>
          <w:sz w:val="24"/>
          <w:szCs w:val="24"/>
        </w:rPr>
        <w:t>n</w:t>
      </w:r>
      <w:r w:rsidRPr="00FE6AA0">
        <w:rPr>
          <w:rFonts w:ascii="Garamond" w:hAnsi="Garamond"/>
          <w:sz w:val="24"/>
          <w:szCs w:val="24"/>
        </w:rPr>
        <w:t>da yer alır: İnsanın gördüğü herkese selam vermesi, me</w:t>
      </w:r>
      <w:r w:rsidRPr="00FE6AA0">
        <w:rPr>
          <w:rFonts w:ascii="Garamond" w:hAnsi="Garamond"/>
          <w:sz w:val="24"/>
          <w:szCs w:val="24"/>
        </w:rPr>
        <w:t>c</w:t>
      </w:r>
      <w:r w:rsidRPr="00FE6AA0">
        <w:rPr>
          <w:rFonts w:ascii="Garamond" w:hAnsi="Garamond"/>
          <w:sz w:val="24"/>
          <w:szCs w:val="24"/>
        </w:rPr>
        <w:t xml:space="preserve">lisin alt tarafında oturmaya rızayet göstermesi ve riya </w:t>
      </w:r>
      <w:r w:rsidR="007D7306">
        <w:rPr>
          <w:rFonts w:ascii="Garamond" w:hAnsi="Garamond"/>
          <w:sz w:val="24"/>
          <w:szCs w:val="24"/>
        </w:rPr>
        <w:t>(</w:t>
      </w:r>
      <w:r w:rsidRPr="00FE6AA0">
        <w:rPr>
          <w:rFonts w:ascii="Garamond" w:hAnsi="Garamond"/>
          <w:sz w:val="24"/>
          <w:szCs w:val="24"/>
        </w:rPr>
        <w:t>göst</w:t>
      </w:r>
      <w:r w:rsidRPr="00FE6AA0">
        <w:rPr>
          <w:rFonts w:ascii="Garamond" w:hAnsi="Garamond"/>
          <w:sz w:val="24"/>
          <w:szCs w:val="24"/>
        </w:rPr>
        <w:t>e</w:t>
      </w:r>
      <w:r w:rsidRPr="00FE6AA0">
        <w:rPr>
          <w:rFonts w:ascii="Garamond" w:hAnsi="Garamond"/>
          <w:sz w:val="24"/>
          <w:szCs w:val="24"/>
        </w:rPr>
        <w:t>rişi</w:t>
      </w:r>
      <w:r w:rsidR="007D7306">
        <w:rPr>
          <w:rFonts w:ascii="Garamond" w:hAnsi="Garamond"/>
          <w:sz w:val="24"/>
          <w:szCs w:val="24"/>
        </w:rPr>
        <w:t>) ve desinler diye bir şey yapmayı</w:t>
      </w:r>
      <w:r w:rsidRPr="00FE6AA0">
        <w:rPr>
          <w:rFonts w:ascii="Garamond" w:hAnsi="Garamond"/>
          <w:sz w:val="24"/>
          <w:szCs w:val="24"/>
        </w:rPr>
        <w:t xml:space="preserve"> hoş görmemesi” </w:t>
      </w:r>
      <w:r w:rsidRPr="00FE6AA0">
        <w:rPr>
          <w:rStyle w:val="FootnoteReference"/>
          <w:rFonts w:ascii="Garamond" w:hAnsi="Garamond"/>
          <w:sz w:val="24"/>
          <w:szCs w:val="24"/>
        </w:rPr>
        <w:footnoteReference w:id="7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babal</w:t>
      </w:r>
      <w:r w:rsidRPr="00FE6AA0">
        <w:rPr>
          <w:rFonts w:ascii="Garamond" w:hAnsi="Garamond"/>
          <w:i/>
          <w:iCs/>
          <w:sz w:val="24"/>
          <w:szCs w:val="24"/>
        </w:rPr>
        <w:t>a</w:t>
      </w:r>
      <w:r w:rsidRPr="00FE6AA0">
        <w:rPr>
          <w:rFonts w:ascii="Garamond" w:hAnsi="Garamond"/>
          <w:i/>
          <w:iCs/>
          <w:sz w:val="24"/>
          <w:szCs w:val="24"/>
        </w:rPr>
        <w:t xml:space="preserve">rından naklen şöyle buyurmuştur: </w:t>
      </w:r>
      <w:r w:rsidRPr="00FE6AA0">
        <w:rPr>
          <w:rFonts w:ascii="Garamond" w:hAnsi="Garamond"/>
          <w:sz w:val="24"/>
          <w:szCs w:val="24"/>
        </w:rPr>
        <w:t>“Şüphesiz insanın</w:t>
      </w:r>
      <w:r w:rsidR="007D7306">
        <w:rPr>
          <w:rFonts w:ascii="Garamond" w:hAnsi="Garamond"/>
          <w:sz w:val="24"/>
          <w:szCs w:val="24"/>
        </w:rPr>
        <w:t>,</w:t>
      </w:r>
      <w:r w:rsidRPr="00FE6AA0">
        <w:rPr>
          <w:rFonts w:ascii="Garamond" w:hAnsi="Garamond"/>
          <w:sz w:val="24"/>
          <w:szCs w:val="24"/>
        </w:rPr>
        <w:t xml:space="preserve"> meclisin alt tarafında oturm</w:t>
      </w:r>
      <w:r w:rsidRPr="00FE6AA0">
        <w:rPr>
          <w:rFonts w:ascii="Garamond" w:hAnsi="Garamond"/>
          <w:sz w:val="24"/>
          <w:szCs w:val="24"/>
        </w:rPr>
        <w:t>a</w:t>
      </w:r>
      <w:r w:rsidRPr="00FE6AA0">
        <w:rPr>
          <w:rFonts w:ascii="Garamond" w:hAnsi="Garamond"/>
          <w:sz w:val="24"/>
          <w:szCs w:val="24"/>
        </w:rPr>
        <w:t xml:space="preserve">ya </w:t>
      </w:r>
      <w:r w:rsidRPr="00FE6AA0">
        <w:rPr>
          <w:rFonts w:ascii="Garamond" w:hAnsi="Garamond"/>
          <w:sz w:val="24"/>
          <w:szCs w:val="24"/>
        </w:rPr>
        <w:lastRenderedPageBreak/>
        <w:t>razı olması, karşılaştığı kimseye selam ve</w:t>
      </w:r>
      <w:r w:rsidRPr="00FE6AA0">
        <w:rPr>
          <w:rFonts w:ascii="Garamond" w:hAnsi="Garamond"/>
          <w:sz w:val="24"/>
          <w:szCs w:val="24"/>
        </w:rPr>
        <w:t>r</w:t>
      </w:r>
      <w:r w:rsidRPr="00FE6AA0">
        <w:rPr>
          <w:rFonts w:ascii="Garamond" w:hAnsi="Garamond"/>
          <w:sz w:val="24"/>
          <w:szCs w:val="24"/>
        </w:rPr>
        <w:t>mesi, haklı b</w:t>
      </w:r>
      <w:r w:rsidRPr="00FE6AA0">
        <w:rPr>
          <w:rFonts w:ascii="Garamond" w:hAnsi="Garamond"/>
          <w:sz w:val="24"/>
          <w:szCs w:val="24"/>
        </w:rPr>
        <w:t>i</w:t>
      </w:r>
      <w:r w:rsidRPr="00FE6AA0">
        <w:rPr>
          <w:rFonts w:ascii="Garamond" w:hAnsi="Garamond"/>
          <w:sz w:val="24"/>
          <w:szCs w:val="24"/>
        </w:rPr>
        <w:t>le olsa cedelleşmeyi terketmesi ve takva üzere övü</w:t>
      </w:r>
      <w:r w:rsidRPr="00FE6AA0">
        <w:rPr>
          <w:rFonts w:ascii="Garamond" w:hAnsi="Garamond"/>
          <w:sz w:val="24"/>
          <w:szCs w:val="24"/>
        </w:rPr>
        <w:t>l</w:t>
      </w:r>
      <w:r w:rsidRPr="00FE6AA0">
        <w:rPr>
          <w:rFonts w:ascii="Garamond" w:hAnsi="Garamond"/>
          <w:sz w:val="24"/>
          <w:szCs w:val="24"/>
        </w:rPr>
        <w:t>meyi sevmemesi insanın tevaz</w:t>
      </w:r>
      <w:r w:rsidRPr="00FE6AA0">
        <w:rPr>
          <w:rFonts w:ascii="Garamond" w:hAnsi="Garamond"/>
          <w:sz w:val="24"/>
          <w:szCs w:val="24"/>
        </w:rPr>
        <w:t>u</w:t>
      </w:r>
      <w:r w:rsidRPr="00FE6AA0">
        <w:rPr>
          <w:rFonts w:ascii="Garamond" w:hAnsi="Garamond"/>
          <w:sz w:val="24"/>
          <w:szCs w:val="24"/>
        </w:rPr>
        <w:t>sunda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7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“Gördüğün herkese selam vermen, tevazudandır</w:t>
      </w:r>
      <w:r w:rsidR="008866B7">
        <w:rPr>
          <w:rFonts w:ascii="Garamond" w:hAnsi="Garamond"/>
          <w:sz w:val="24"/>
          <w:szCs w:val="24"/>
        </w:rPr>
        <w:t>.”</w:t>
      </w:r>
      <w:r w:rsidRPr="00FE6AA0">
        <w:rPr>
          <w:rStyle w:val="FootnoteReference"/>
          <w:rFonts w:ascii="Garamond" w:hAnsi="Garamond"/>
          <w:sz w:val="24"/>
          <w:szCs w:val="24"/>
        </w:rPr>
        <w:footnoteReference w:id="754"/>
      </w:r>
    </w:p>
    <w:p w:rsidR="00C324D6" w:rsidRPr="00FE6AA0" w:rsidRDefault="007D7306"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“İnsanın bir mecliste makamı</w:t>
      </w:r>
      <w:r w:rsidR="00C324D6" w:rsidRPr="00FE6AA0">
        <w:rPr>
          <w:rFonts w:ascii="Garamond" w:hAnsi="Garamond"/>
          <w:sz w:val="24"/>
          <w:szCs w:val="24"/>
        </w:rPr>
        <w:t>n</w:t>
      </w:r>
      <w:r>
        <w:rPr>
          <w:rFonts w:ascii="Garamond" w:hAnsi="Garamond"/>
          <w:sz w:val="24"/>
          <w:szCs w:val="24"/>
        </w:rPr>
        <w:t>dan daha aşağısıd</w:t>
      </w:r>
      <w:r w:rsidR="00C324D6" w:rsidRPr="00FE6AA0">
        <w:rPr>
          <w:rFonts w:ascii="Garamond" w:hAnsi="Garamond"/>
          <w:sz w:val="24"/>
          <w:szCs w:val="24"/>
        </w:rPr>
        <w:t>a bir yerde oturması onun tevazusu</w:t>
      </w:r>
      <w:r w:rsidR="00C324D6" w:rsidRPr="00FE6AA0">
        <w:rPr>
          <w:rFonts w:ascii="Garamond" w:hAnsi="Garamond"/>
          <w:sz w:val="24"/>
          <w:szCs w:val="24"/>
        </w:rPr>
        <w:t>n</w:t>
      </w:r>
      <w:r w:rsidR="00C324D6" w:rsidRPr="00FE6AA0">
        <w:rPr>
          <w:rFonts w:ascii="Garamond" w:hAnsi="Garamond"/>
          <w:sz w:val="24"/>
          <w:szCs w:val="24"/>
        </w:rPr>
        <w:t>da</w:t>
      </w:r>
      <w:r w:rsidR="00C324D6" w:rsidRPr="00FE6AA0">
        <w:rPr>
          <w:rFonts w:ascii="Garamond" w:hAnsi="Garamond"/>
          <w:sz w:val="24"/>
          <w:szCs w:val="24"/>
        </w:rPr>
        <w:t>n</w:t>
      </w:r>
      <w:r w:rsidR="00C324D6" w:rsidRPr="00FE6AA0">
        <w:rPr>
          <w:rFonts w:ascii="Garamond" w:hAnsi="Garamond"/>
          <w:sz w:val="24"/>
          <w:szCs w:val="24"/>
        </w:rPr>
        <w:t>dır</w:t>
      </w:r>
      <w:r w:rsidR="008866B7">
        <w:rPr>
          <w:rFonts w:ascii="Garamond" w:hAnsi="Garamond"/>
          <w:sz w:val="24"/>
          <w:szCs w:val="24"/>
        </w:rPr>
        <w:t>.”</w:t>
      </w:r>
      <w:r w:rsidR="00C324D6" w:rsidRPr="00FE6AA0">
        <w:rPr>
          <w:rStyle w:val="FootnoteReference"/>
          <w:rFonts w:ascii="Garamond" w:hAnsi="Garamond"/>
          <w:sz w:val="24"/>
          <w:szCs w:val="24"/>
        </w:rPr>
        <w:footnoteReference w:id="7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Askeri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“Yanından geçtiğin herkese selam vermen ve mecl</w:t>
      </w:r>
      <w:r w:rsidRPr="00FE6AA0">
        <w:rPr>
          <w:rFonts w:ascii="Garamond" w:hAnsi="Garamond"/>
          <w:sz w:val="24"/>
          <w:szCs w:val="24"/>
        </w:rPr>
        <w:t>i</w:t>
      </w:r>
      <w:r w:rsidRPr="00FE6AA0">
        <w:rPr>
          <w:rFonts w:ascii="Garamond" w:hAnsi="Garamond"/>
          <w:sz w:val="24"/>
          <w:szCs w:val="24"/>
        </w:rPr>
        <w:t>sin en alt tarafında oturman t</w:t>
      </w:r>
      <w:r w:rsidRPr="00FE6AA0">
        <w:rPr>
          <w:rFonts w:ascii="Garamond" w:hAnsi="Garamond"/>
          <w:sz w:val="24"/>
          <w:szCs w:val="24"/>
        </w:rPr>
        <w:t>e</w:t>
      </w:r>
      <w:r w:rsidRPr="00FE6AA0">
        <w:rPr>
          <w:rFonts w:ascii="Garamond" w:hAnsi="Garamond"/>
          <w:sz w:val="24"/>
          <w:szCs w:val="24"/>
        </w:rPr>
        <w:t>vazudandır</w:t>
      </w:r>
      <w:r w:rsidR="008866B7">
        <w:rPr>
          <w:rFonts w:ascii="Garamond" w:hAnsi="Garamond"/>
          <w:sz w:val="24"/>
          <w:szCs w:val="24"/>
        </w:rPr>
        <w:t>.”</w:t>
      </w:r>
      <w:r w:rsidRPr="00FE6AA0">
        <w:rPr>
          <w:rStyle w:val="FootnoteReference"/>
          <w:rFonts w:ascii="Garamond" w:hAnsi="Garamond"/>
          <w:sz w:val="24"/>
          <w:szCs w:val="24"/>
        </w:rPr>
        <w:footnoteReference w:id="7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“Resulullah (s.a.a) bir Perşembe gecesi iftar için Küba mescidinde iken şöyle buyu</w:t>
      </w:r>
      <w:r w:rsidRPr="00FE6AA0">
        <w:rPr>
          <w:rFonts w:ascii="Garamond" w:hAnsi="Garamond"/>
          <w:sz w:val="24"/>
          <w:szCs w:val="24"/>
        </w:rPr>
        <w:t>r</w:t>
      </w:r>
      <w:r w:rsidRPr="00FE6AA0">
        <w:rPr>
          <w:rFonts w:ascii="Garamond" w:hAnsi="Garamond"/>
          <w:sz w:val="24"/>
          <w:szCs w:val="24"/>
        </w:rPr>
        <w:t>muştur: “İçecek bir şey var m</w:t>
      </w:r>
      <w:r w:rsidRPr="00FE6AA0">
        <w:rPr>
          <w:rFonts w:ascii="Garamond" w:hAnsi="Garamond"/>
          <w:sz w:val="24"/>
          <w:szCs w:val="24"/>
        </w:rPr>
        <w:t>ı</w:t>
      </w:r>
      <w:r w:rsidRPr="00FE6AA0">
        <w:rPr>
          <w:rFonts w:ascii="Garamond" w:hAnsi="Garamond"/>
          <w:sz w:val="24"/>
          <w:szCs w:val="24"/>
        </w:rPr>
        <w:t>dır?” Evs b. Hevli Ensari Pe</w:t>
      </w:r>
      <w:r w:rsidRPr="00FE6AA0">
        <w:rPr>
          <w:rFonts w:ascii="Garamond" w:hAnsi="Garamond"/>
          <w:sz w:val="24"/>
          <w:szCs w:val="24"/>
        </w:rPr>
        <w:t>y</w:t>
      </w:r>
      <w:r w:rsidRPr="00FE6AA0">
        <w:rPr>
          <w:rFonts w:ascii="Garamond" w:hAnsi="Garamond"/>
          <w:sz w:val="24"/>
          <w:szCs w:val="24"/>
        </w:rPr>
        <w:t>gambere balla karışık bir bard</w:t>
      </w:r>
      <w:r w:rsidR="007D7306">
        <w:rPr>
          <w:rFonts w:ascii="Garamond" w:hAnsi="Garamond"/>
          <w:sz w:val="24"/>
          <w:szCs w:val="24"/>
        </w:rPr>
        <w:t>ak süt</w:t>
      </w:r>
      <w:r w:rsidRPr="00FE6AA0">
        <w:rPr>
          <w:rFonts w:ascii="Garamond" w:hAnsi="Garamond"/>
          <w:sz w:val="24"/>
          <w:szCs w:val="24"/>
        </w:rPr>
        <w:t xml:space="preserve"> getirdi. Peygamber onu ağz</w:t>
      </w:r>
      <w:r w:rsidRPr="00FE6AA0">
        <w:rPr>
          <w:rFonts w:ascii="Garamond" w:hAnsi="Garamond"/>
          <w:sz w:val="24"/>
          <w:szCs w:val="24"/>
        </w:rPr>
        <w:t>ı</w:t>
      </w:r>
      <w:r w:rsidRPr="00FE6AA0">
        <w:rPr>
          <w:rFonts w:ascii="Garamond" w:hAnsi="Garamond"/>
          <w:sz w:val="24"/>
          <w:szCs w:val="24"/>
        </w:rPr>
        <w:t>na koyup tadınca içmekten s</w:t>
      </w:r>
      <w:r w:rsidRPr="00FE6AA0">
        <w:rPr>
          <w:rFonts w:ascii="Garamond" w:hAnsi="Garamond"/>
          <w:sz w:val="24"/>
          <w:szCs w:val="24"/>
        </w:rPr>
        <w:t>a</w:t>
      </w:r>
      <w:r w:rsidRPr="00FE6AA0">
        <w:rPr>
          <w:rFonts w:ascii="Garamond" w:hAnsi="Garamond"/>
          <w:sz w:val="24"/>
          <w:szCs w:val="24"/>
        </w:rPr>
        <w:t>kındı ve şöyle buyurdu: “Bu</w:t>
      </w:r>
      <w:r w:rsidRPr="00FE6AA0">
        <w:rPr>
          <w:rFonts w:ascii="Garamond" w:hAnsi="Garamond"/>
          <w:sz w:val="24"/>
          <w:szCs w:val="24"/>
        </w:rPr>
        <w:t>n</w:t>
      </w:r>
      <w:r w:rsidRPr="00FE6AA0">
        <w:rPr>
          <w:rFonts w:ascii="Garamond" w:hAnsi="Garamond"/>
          <w:sz w:val="24"/>
          <w:szCs w:val="24"/>
        </w:rPr>
        <w:t>lar birinin olmasıyla diğerine i</w:t>
      </w:r>
      <w:r w:rsidRPr="00FE6AA0">
        <w:rPr>
          <w:rFonts w:ascii="Garamond" w:hAnsi="Garamond"/>
          <w:sz w:val="24"/>
          <w:szCs w:val="24"/>
        </w:rPr>
        <w:t>h</w:t>
      </w:r>
      <w:r w:rsidRPr="00FE6AA0">
        <w:rPr>
          <w:rFonts w:ascii="Garamond" w:hAnsi="Garamond"/>
          <w:sz w:val="24"/>
          <w:szCs w:val="24"/>
        </w:rPr>
        <w:t>tiyaç duyulmayan iki iç</w:t>
      </w:r>
      <w:r w:rsidRPr="00FE6AA0">
        <w:rPr>
          <w:rFonts w:ascii="Garamond" w:hAnsi="Garamond"/>
          <w:sz w:val="24"/>
          <w:szCs w:val="24"/>
        </w:rPr>
        <w:t>e</w:t>
      </w:r>
      <w:r w:rsidRPr="00FE6AA0">
        <w:rPr>
          <w:rFonts w:ascii="Garamond" w:hAnsi="Garamond"/>
          <w:sz w:val="24"/>
          <w:szCs w:val="24"/>
        </w:rPr>
        <w:t xml:space="preserve">cektir. Ben onu içmiyorum, ama haram da </w:t>
      </w:r>
      <w:r w:rsidRPr="00FE6AA0">
        <w:rPr>
          <w:rFonts w:ascii="Garamond" w:hAnsi="Garamond"/>
          <w:sz w:val="24"/>
          <w:szCs w:val="24"/>
        </w:rPr>
        <w:lastRenderedPageBreak/>
        <w:t>kılmıyorum. A</w:t>
      </w:r>
      <w:r w:rsidRPr="00FE6AA0">
        <w:rPr>
          <w:rFonts w:ascii="Garamond" w:hAnsi="Garamond"/>
          <w:sz w:val="24"/>
          <w:szCs w:val="24"/>
        </w:rPr>
        <w:t>k</w:t>
      </w:r>
      <w:r w:rsidRPr="00FE6AA0">
        <w:rPr>
          <w:rFonts w:ascii="Garamond" w:hAnsi="Garamond"/>
          <w:sz w:val="24"/>
          <w:szCs w:val="24"/>
        </w:rPr>
        <w:t>sine Allah için tevazu gösteriy</w:t>
      </w:r>
      <w:r w:rsidRPr="00FE6AA0">
        <w:rPr>
          <w:rFonts w:ascii="Garamond" w:hAnsi="Garamond"/>
          <w:sz w:val="24"/>
          <w:szCs w:val="24"/>
        </w:rPr>
        <w:t>o</w:t>
      </w:r>
      <w:r w:rsidRPr="00FE6AA0">
        <w:rPr>
          <w:rFonts w:ascii="Garamond" w:hAnsi="Garamond"/>
          <w:sz w:val="24"/>
          <w:szCs w:val="24"/>
        </w:rPr>
        <w:t>rum</w:t>
      </w:r>
      <w:r w:rsidR="008866B7">
        <w:rPr>
          <w:rFonts w:ascii="Garamond" w:hAnsi="Garamond"/>
          <w:sz w:val="24"/>
          <w:szCs w:val="24"/>
        </w:rPr>
        <w:t>.”</w:t>
      </w:r>
      <w:r w:rsidRPr="00FE6AA0">
        <w:rPr>
          <w:rStyle w:val="FootnoteReference"/>
          <w:rFonts w:ascii="Garamond" w:hAnsi="Garamond"/>
          <w:sz w:val="24"/>
          <w:szCs w:val="24"/>
        </w:rPr>
        <w:footnoteReference w:id="75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18" w:name="_Toc23534799"/>
      <w:r w:rsidRPr="00FE6AA0">
        <w:t>4098. Bölüm</w:t>
      </w:r>
      <w:bookmarkEnd w:id="218"/>
    </w:p>
    <w:p w:rsidR="00C324D6" w:rsidRPr="00FE6AA0" w:rsidRDefault="00C324D6" w:rsidP="00FE6AA0">
      <w:pPr>
        <w:pStyle w:val="Style1CharCharChar"/>
        <w:spacing w:line="300" w:lineRule="atLeast"/>
        <w:ind w:firstLine="284"/>
      </w:pPr>
      <w:bookmarkStart w:id="219" w:name="_Toc23534800"/>
      <w:r w:rsidRPr="00FE6AA0">
        <w:t>Tevazunun Meyvesi</w:t>
      </w:r>
      <w:bookmarkEnd w:id="21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“Tevazunun semeresi dostluktur. Tekebbürün semer</w:t>
      </w:r>
      <w:r w:rsidRPr="00FE6AA0">
        <w:rPr>
          <w:rFonts w:ascii="Garamond" w:hAnsi="Garamond"/>
          <w:sz w:val="24"/>
          <w:szCs w:val="24"/>
        </w:rPr>
        <w:t>e</w:t>
      </w:r>
      <w:r w:rsidRPr="00FE6AA0">
        <w:rPr>
          <w:rFonts w:ascii="Garamond" w:hAnsi="Garamond"/>
          <w:sz w:val="24"/>
          <w:szCs w:val="24"/>
        </w:rPr>
        <w:t>si ise kötü söz işitmektir</w:t>
      </w:r>
      <w:r w:rsidR="008866B7">
        <w:rPr>
          <w:rFonts w:ascii="Garamond" w:hAnsi="Garamond"/>
          <w:sz w:val="24"/>
          <w:szCs w:val="24"/>
        </w:rPr>
        <w:t>.”</w:t>
      </w:r>
      <w:r w:rsidRPr="00FE6AA0">
        <w:rPr>
          <w:rStyle w:val="FootnoteReference"/>
          <w:rFonts w:ascii="Garamond" w:hAnsi="Garamond"/>
          <w:sz w:val="24"/>
          <w:szCs w:val="24"/>
        </w:rPr>
        <w:footnoteReference w:id="75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“Tevazu sana esenlik kaza</w:t>
      </w:r>
      <w:r w:rsidRPr="00FE6AA0">
        <w:rPr>
          <w:rFonts w:ascii="Garamond" w:hAnsi="Garamond"/>
          <w:sz w:val="24"/>
          <w:szCs w:val="24"/>
        </w:rPr>
        <w:t>n</w:t>
      </w:r>
      <w:r w:rsidRPr="00FE6AA0">
        <w:rPr>
          <w:rFonts w:ascii="Garamond" w:hAnsi="Garamond"/>
          <w:sz w:val="24"/>
          <w:szCs w:val="24"/>
        </w:rPr>
        <w:t>dırır</w:t>
      </w:r>
      <w:r w:rsidR="008866B7">
        <w:rPr>
          <w:rFonts w:ascii="Garamond" w:hAnsi="Garamond"/>
          <w:sz w:val="24"/>
          <w:szCs w:val="24"/>
        </w:rPr>
        <w:t>.”</w:t>
      </w:r>
      <w:r w:rsidRPr="00FE6AA0">
        <w:rPr>
          <w:rStyle w:val="FootnoteReference"/>
          <w:rFonts w:ascii="Garamond" w:hAnsi="Garamond"/>
          <w:sz w:val="24"/>
          <w:szCs w:val="24"/>
        </w:rPr>
        <w:footnoteReference w:id="7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“Tevazu sana azamet elbis</w:t>
      </w:r>
      <w:r w:rsidRPr="00FE6AA0">
        <w:rPr>
          <w:rFonts w:ascii="Garamond" w:hAnsi="Garamond"/>
          <w:sz w:val="24"/>
          <w:szCs w:val="24"/>
        </w:rPr>
        <w:t>e</w:t>
      </w:r>
      <w:r w:rsidRPr="00FE6AA0">
        <w:rPr>
          <w:rFonts w:ascii="Garamond" w:hAnsi="Garamond"/>
          <w:sz w:val="24"/>
          <w:szCs w:val="24"/>
        </w:rPr>
        <w:t>sini giydirir</w:t>
      </w:r>
      <w:r w:rsidR="008866B7">
        <w:rPr>
          <w:rFonts w:ascii="Garamond" w:hAnsi="Garamond"/>
          <w:sz w:val="24"/>
          <w:szCs w:val="24"/>
        </w:rPr>
        <w:t>.”</w:t>
      </w:r>
      <w:r w:rsidRPr="00FE6AA0">
        <w:rPr>
          <w:rStyle w:val="FootnoteReference"/>
          <w:rFonts w:ascii="Garamond" w:hAnsi="Garamond"/>
          <w:sz w:val="24"/>
          <w:szCs w:val="24"/>
        </w:rPr>
        <w:footnoteReference w:id="7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kalbi Allah için tevazu gösterirse, bedeni de A</w:t>
      </w:r>
      <w:r w:rsidRPr="00FE6AA0">
        <w:rPr>
          <w:rFonts w:ascii="Garamond" w:hAnsi="Garamond"/>
          <w:sz w:val="24"/>
          <w:szCs w:val="24"/>
        </w:rPr>
        <w:t>l</w:t>
      </w:r>
      <w:r w:rsidRPr="00FE6AA0">
        <w:rPr>
          <w:rFonts w:ascii="Garamond" w:hAnsi="Garamond"/>
          <w:sz w:val="24"/>
          <w:szCs w:val="24"/>
        </w:rPr>
        <w:t>lah’a itaatten yorulmaz</w:t>
      </w:r>
      <w:r w:rsidR="008866B7">
        <w:rPr>
          <w:rFonts w:ascii="Garamond" w:hAnsi="Garamond"/>
          <w:sz w:val="24"/>
          <w:szCs w:val="24"/>
        </w:rPr>
        <w:t>.”</w:t>
      </w:r>
      <w:r w:rsidRPr="00FE6AA0">
        <w:rPr>
          <w:rStyle w:val="FootnoteReference"/>
          <w:rFonts w:ascii="Garamond" w:hAnsi="Garamond"/>
          <w:sz w:val="24"/>
          <w:szCs w:val="24"/>
        </w:rPr>
        <w:footnoteReference w:id="7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“Tevazu ile işler düz</w:t>
      </w:r>
      <w:r w:rsidRPr="00FE6AA0">
        <w:rPr>
          <w:rFonts w:ascii="Garamond" w:hAnsi="Garamond"/>
          <w:sz w:val="24"/>
          <w:szCs w:val="24"/>
        </w:rPr>
        <w:t>e</w:t>
      </w:r>
      <w:r w:rsidRPr="00FE6AA0">
        <w:rPr>
          <w:rFonts w:ascii="Garamond" w:hAnsi="Garamond"/>
          <w:sz w:val="24"/>
          <w:szCs w:val="24"/>
        </w:rPr>
        <w:t>ne g</w:t>
      </w:r>
      <w:r w:rsidRPr="00FE6AA0">
        <w:rPr>
          <w:rFonts w:ascii="Garamond" w:hAnsi="Garamond"/>
          <w:sz w:val="24"/>
          <w:szCs w:val="24"/>
        </w:rPr>
        <w:t>i</w:t>
      </w:r>
      <w:r w:rsidRPr="00FE6AA0">
        <w:rPr>
          <w:rFonts w:ascii="Garamond" w:hAnsi="Garamond"/>
          <w:sz w:val="24"/>
          <w:szCs w:val="24"/>
        </w:rPr>
        <w:t>rer</w:t>
      </w:r>
      <w:r w:rsidR="008866B7">
        <w:rPr>
          <w:rFonts w:ascii="Garamond" w:hAnsi="Garamond"/>
          <w:sz w:val="24"/>
          <w:szCs w:val="24"/>
        </w:rPr>
        <w:t>.”</w:t>
      </w:r>
      <w:r w:rsidRPr="00FE6AA0">
        <w:rPr>
          <w:rStyle w:val="FootnoteReference"/>
          <w:rFonts w:ascii="Garamond" w:hAnsi="Garamond"/>
          <w:sz w:val="24"/>
          <w:szCs w:val="24"/>
        </w:rPr>
        <w:footnoteReference w:id="7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“Lokman oğluna şöyle buyurmuştur: “Hak karşısında mütevazi ol ki insanların en akı</w:t>
      </w:r>
      <w:r w:rsidRPr="00FE6AA0">
        <w:rPr>
          <w:rFonts w:ascii="Garamond" w:hAnsi="Garamond"/>
          <w:sz w:val="24"/>
          <w:szCs w:val="24"/>
        </w:rPr>
        <w:t>l</w:t>
      </w:r>
      <w:r w:rsidRPr="00FE6AA0">
        <w:rPr>
          <w:rFonts w:ascii="Garamond" w:hAnsi="Garamond"/>
          <w:sz w:val="24"/>
          <w:szCs w:val="24"/>
        </w:rPr>
        <w:t>lısı olasın</w:t>
      </w:r>
      <w:r w:rsidR="008866B7">
        <w:rPr>
          <w:rFonts w:ascii="Garamond" w:hAnsi="Garamond"/>
          <w:sz w:val="24"/>
          <w:szCs w:val="24"/>
        </w:rPr>
        <w:t>.”</w:t>
      </w:r>
      <w:r w:rsidRPr="00FE6AA0">
        <w:rPr>
          <w:rStyle w:val="FootnoteReference"/>
          <w:rFonts w:ascii="Garamond" w:hAnsi="Garamond"/>
          <w:sz w:val="24"/>
          <w:szCs w:val="24"/>
        </w:rPr>
        <w:footnoteReference w:id="7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“Şüphesiz ekin topra</w:t>
      </w:r>
      <w:r w:rsidRPr="00FE6AA0">
        <w:rPr>
          <w:rFonts w:ascii="Garamond" w:hAnsi="Garamond"/>
          <w:sz w:val="24"/>
          <w:szCs w:val="24"/>
        </w:rPr>
        <w:t>k</w:t>
      </w:r>
      <w:r w:rsidRPr="00FE6AA0">
        <w:rPr>
          <w:rFonts w:ascii="Garamond" w:hAnsi="Garamond"/>
          <w:sz w:val="24"/>
          <w:szCs w:val="24"/>
        </w:rPr>
        <w:t>ta biter, kaya parçası üzerinde bi</w:t>
      </w:r>
      <w:r w:rsidRPr="00FE6AA0">
        <w:rPr>
          <w:rFonts w:ascii="Garamond" w:hAnsi="Garamond"/>
          <w:sz w:val="24"/>
          <w:szCs w:val="24"/>
        </w:rPr>
        <w:t>t</w:t>
      </w:r>
      <w:r w:rsidRPr="00FE6AA0">
        <w:rPr>
          <w:rFonts w:ascii="Garamond" w:hAnsi="Garamond"/>
          <w:sz w:val="24"/>
          <w:szCs w:val="24"/>
        </w:rPr>
        <w:t>mez. Hikmette işte böyledir. Mütevazi kimsenin kalbinde b</w:t>
      </w:r>
      <w:r w:rsidRPr="00FE6AA0">
        <w:rPr>
          <w:rFonts w:ascii="Garamond" w:hAnsi="Garamond"/>
          <w:sz w:val="24"/>
          <w:szCs w:val="24"/>
        </w:rPr>
        <w:t>a</w:t>
      </w:r>
      <w:r w:rsidRPr="00FE6AA0">
        <w:rPr>
          <w:rFonts w:ascii="Garamond" w:hAnsi="Garamond"/>
          <w:sz w:val="24"/>
          <w:szCs w:val="24"/>
        </w:rPr>
        <w:t>yındır olur. Kibirli ve zorba ki</w:t>
      </w:r>
      <w:r w:rsidRPr="00FE6AA0">
        <w:rPr>
          <w:rFonts w:ascii="Garamond" w:hAnsi="Garamond"/>
          <w:sz w:val="24"/>
          <w:szCs w:val="24"/>
        </w:rPr>
        <w:t>m</w:t>
      </w:r>
      <w:r w:rsidRPr="00FE6AA0">
        <w:rPr>
          <w:rFonts w:ascii="Garamond" w:hAnsi="Garamond"/>
          <w:sz w:val="24"/>
          <w:szCs w:val="24"/>
        </w:rPr>
        <w:t>senin kalbinde b</w:t>
      </w:r>
      <w:r w:rsidRPr="00FE6AA0">
        <w:rPr>
          <w:rFonts w:ascii="Garamond" w:hAnsi="Garamond"/>
          <w:sz w:val="24"/>
          <w:szCs w:val="24"/>
        </w:rPr>
        <w:t>a</w:t>
      </w:r>
      <w:r w:rsidRPr="00FE6AA0">
        <w:rPr>
          <w:rFonts w:ascii="Garamond" w:hAnsi="Garamond"/>
          <w:sz w:val="24"/>
          <w:szCs w:val="24"/>
        </w:rPr>
        <w:t>yındır olmaz. Zira Allah tevazuyu a</w:t>
      </w:r>
      <w:r w:rsidRPr="00FE6AA0">
        <w:rPr>
          <w:rFonts w:ascii="Garamond" w:hAnsi="Garamond"/>
          <w:sz w:val="24"/>
          <w:szCs w:val="24"/>
        </w:rPr>
        <w:t>k</w:t>
      </w:r>
      <w:r w:rsidRPr="00FE6AA0">
        <w:rPr>
          <w:rFonts w:ascii="Garamond" w:hAnsi="Garamond"/>
          <w:sz w:val="24"/>
          <w:szCs w:val="24"/>
        </w:rPr>
        <w:t>lın aracı, tekebbürü ise cehaletin aracı kılmı</w:t>
      </w:r>
      <w:r w:rsidRPr="00FE6AA0">
        <w:rPr>
          <w:rFonts w:ascii="Garamond" w:hAnsi="Garamond"/>
          <w:sz w:val="24"/>
          <w:szCs w:val="24"/>
        </w:rPr>
        <w:t>ş</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7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“Tevazu ile nimet t</w:t>
      </w:r>
      <w:r w:rsidRPr="00FE6AA0">
        <w:rPr>
          <w:rFonts w:ascii="Garamond" w:hAnsi="Garamond"/>
          <w:sz w:val="24"/>
          <w:szCs w:val="24"/>
        </w:rPr>
        <w:t>a</w:t>
      </w:r>
      <w:r w:rsidRPr="00FE6AA0">
        <w:rPr>
          <w:rFonts w:ascii="Garamond" w:hAnsi="Garamond"/>
          <w:sz w:val="24"/>
          <w:szCs w:val="24"/>
        </w:rPr>
        <w:t>maml</w:t>
      </w:r>
      <w:r w:rsidRPr="00FE6AA0">
        <w:rPr>
          <w:rFonts w:ascii="Garamond" w:hAnsi="Garamond"/>
          <w:sz w:val="24"/>
          <w:szCs w:val="24"/>
        </w:rPr>
        <w:t>a</w:t>
      </w:r>
      <w:r w:rsidRPr="00FE6AA0">
        <w:rPr>
          <w:rFonts w:ascii="Garamond" w:hAnsi="Garamond"/>
          <w:sz w:val="24"/>
          <w:szCs w:val="24"/>
        </w:rPr>
        <w:t>nır</w:t>
      </w:r>
      <w:r w:rsidR="008866B7">
        <w:rPr>
          <w:rFonts w:ascii="Garamond" w:hAnsi="Garamond"/>
          <w:sz w:val="24"/>
          <w:szCs w:val="24"/>
        </w:rPr>
        <w:t>.”</w:t>
      </w:r>
      <w:r w:rsidRPr="00FE6AA0">
        <w:rPr>
          <w:rStyle w:val="FootnoteReference"/>
          <w:rFonts w:ascii="Garamond" w:hAnsi="Garamond"/>
          <w:sz w:val="24"/>
          <w:szCs w:val="24"/>
        </w:rPr>
        <w:footnoteReference w:id="7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“Tevazu fazileti yayar tekebbür is</w:t>
      </w:r>
      <w:r w:rsidR="007D7306">
        <w:rPr>
          <w:rFonts w:ascii="Garamond" w:hAnsi="Garamond"/>
          <w:sz w:val="24"/>
          <w:szCs w:val="24"/>
        </w:rPr>
        <w:t>e rezalet</w:t>
      </w:r>
      <w:r w:rsidRPr="00FE6AA0">
        <w:rPr>
          <w:rFonts w:ascii="Garamond" w:hAnsi="Garamond"/>
          <w:sz w:val="24"/>
          <w:szCs w:val="24"/>
        </w:rPr>
        <w:t>i açığa çık</w:t>
      </w:r>
      <w:r w:rsidRPr="00FE6AA0">
        <w:rPr>
          <w:rFonts w:ascii="Garamond" w:hAnsi="Garamond"/>
          <w:sz w:val="24"/>
          <w:szCs w:val="24"/>
        </w:rPr>
        <w:t>a</w:t>
      </w:r>
      <w:r w:rsidRPr="00FE6AA0">
        <w:rPr>
          <w:rFonts w:ascii="Garamond" w:hAnsi="Garamond"/>
          <w:sz w:val="24"/>
          <w:szCs w:val="24"/>
        </w:rPr>
        <w:t>rır</w:t>
      </w:r>
      <w:r w:rsidR="008866B7">
        <w:rPr>
          <w:rFonts w:ascii="Garamond" w:hAnsi="Garamond"/>
          <w:sz w:val="24"/>
          <w:szCs w:val="24"/>
        </w:rPr>
        <w:t>.”</w:t>
      </w:r>
      <w:r w:rsidRPr="00FE6AA0">
        <w:rPr>
          <w:rStyle w:val="FootnoteReference"/>
          <w:rFonts w:ascii="Garamond" w:hAnsi="Garamond"/>
          <w:sz w:val="24"/>
          <w:szCs w:val="24"/>
        </w:rPr>
        <w:footnoteReference w:id="766"/>
      </w:r>
    </w:p>
    <w:p w:rsidR="00C324D6" w:rsidRPr="00FE6AA0" w:rsidRDefault="00C324D6" w:rsidP="007D730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7D7306">
        <w:rPr>
          <w:rFonts w:ascii="Garamond" w:hAnsi="Garamond"/>
          <w:sz w:val="24"/>
          <w:szCs w:val="24"/>
        </w:rPr>
        <w:t>H</w:t>
      </w:r>
      <w:r w:rsidRPr="00FE6AA0">
        <w:rPr>
          <w:rFonts w:ascii="Garamond" w:hAnsi="Garamond"/>
          <w:sz w:val="24"/>
          <w:szCs w:val="24"/>
        </w:rPr>
        <w:t>iç kimse bir diğer</w:t>
      </w:r>
      <w:r w:rsidRPr="00FE6AA0">
        <w:rPr>
          <w:rFonts w:ascii="Garamond" w:hAnsi="Garamond"/>
          <w:sz w:val="24"/>
          <w:szCs w:val="24"/>
        </w:rPr>
        <w:t>i</w:t>
      </w:r>
      <w:r w:rsidRPr="00FE6AA0">
        <w:rPr>
          <w:rFonts w:ascii="Garamond" w:hAnsi="Garamond"/>
          <w:sz w:val="24"/>
          <w:szCs w:val="24"/>
        </w:rPr>
        <w:t>ne tecavüzde b</w:t>
      </w:r>
      <w:r w:rsidRPr="00FE6AA0">
        <w:rPr>
          <w:rFonts w:ascii="Garamond" w:hAnsi="Garamond"/>
          <w:sz w:val="24"/>
          <w:szCs w:val="24"/>
        </w:rPr>
        <w:t>u</w:t>
      </w:r>
      <w:r w:rsidRPr="00FE6AA0">
        <w:rPr>
          <w:rFonts w:ascii="Garamond" w:hAnsi="Garamond"/>
          <w:sz w:val="24"/>
          <w:szCs w:val="24"/>
        </w:rPr>
        <w:t>lunmasın</w:t>
      </w:r>
      <w:r w:rsidR="007D7306">
        <w:rPr>
          <w:rFonts w:ascii="Garamond" w:hAnsi="Garamond"/>
          <w:sz w:val="24"/>
          <w:szCs w:val="24"/>
        </w:rPr>
        <w:t xml:space="preserve"> diye birbirinize karşı mütevazi ol</w:t>
      </w:r>
      <w:r w:rsidR="007D7306">
        <w:rPr>
          <w:rFonts w:ascii="Garamond" w:hAnsi="Garamond"/>
          <w:sz w:val="24"/>
          <w:szCs w:val="24"/>
        </w:rPr>
        <w:t>u</w:t>
      </w:r>
      <w:r w:rsidR="007D7306">
        <w:rPr>
          <w:rFonts w:ascii="Garamond" w:hAnsi="Garamond"/>
          <w:sz w:val="24"/>
          <w:szCs w:val="24"/>
        </w:rPr>
        <w:t>nuz.</w:t>
      </w:r>
      <w:r w:rsidR="008866B7">
        <w:rPr>
          <w:rFonts w:ascii="Garamond" w:hAnsi="Garamond"/>
          <w:sz w:val="24"/>
          <w:szCs w:val="24"/>
        </w:rPr>
        <w:t>”</w:t>
      </w:r>
      <w:r w:rsidRPr="00FE6AA0">
        <w:rPr>
          <w:rStyle w:val="FootnoteReference"/>
          <w:rFonts w:ascii="Garamond" w:hAnsi="Garamond"/>
          <w:sz w:val="24"/>
          <w:szCs w:val="24"/>
        </w:rPr>
        <w:footnoteReference w:id="7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“Allah-u Teala bana şöyle vahyetmiştir: “Mütevazi olunuz ki, hiç kimse bir diğerine üstü</w:t>
      </w:r>
      <w:r w:rsidRPr="00FE6AA0">
        <w:rPr>
          <w:rFonts w:ascii="Garamond" w:hAnsi="Garamond"/>
          <w:sz w:val="24"/>
          <w:szCs w:val="24"/>
        </w:rPr>
        <w:t>n</w:t>
      </w:r>
      <w:r w:rsidRPr="00FE6AA0">
        <w:rPr>
          <w:rFonts w:ascii="Garamond" w:hAnsi="Garamond"/>
          <w:sz w:val="24"/>
          <w:szCs w:val="24"/>
        </w:rPr>
        <w:t>lük taslamasın, hiç kimse bir diğerine zorbalık ve tecavü</w:t>
      </w:r>
      <w:r w:rsidRPr="00FE6AA0">
        <w:rPr>
          <w:rFonts w:ascii="Garamond" w:hAnsi="Garamond"/>
          <w:sz w:val="24"/>
          <w:szCs w:val="24"/>
        </w:rPr>
        <w:t>z</w:t>
      </w:r>
      <w:r w:rsidRPr="00FE6AA0">
        <w:rPr>
          <w:rFonts w:ascii="Garamond" w:hAnsi="Garamond"/>
          <w:sz w:val="24"/>
          <w:szCs w:val="24"/>
        </w:rPr>
        <w:t>de b</w:t>
      </w:r>
      <w:r w:rsidRPr="00FE6AA0">
        <w:rPr>
          <w:rFonts w:ascii="Garamond" w:hAnsi="Garamond"/>
          <w:sz w:val="24"/>
          <w:szCs w:val="24"/>
        </w:rPr>
        <w:t>u</w:t>
      </w:r>
      <w:r w:rsidRPr="00FE6AA0">
        <w:rPr>
          <w:rFonts w:ascii="Garamond" w:hAnsi="Garamond"/>
          <w:sz w:val="24"/>
          <w:szCs w:val="24"/>
        </w:rPr>
        <w:t>lunmasın</w:t>
      </w:r>
      <w:r w:rsidR="008866B7">
        <w:rPr>
          <w:rFonts w:ascii="Garamond" w:hAnsi="Garamond"/>
          <w:sz w:val="24"/>
          <w:szCs w:val="24"/>
        </w:rPr>
        <w:t>.”</w:t>
      </w:r>
      <w:r w:rsidRPr="00FE6AA0">
        <w:rPr>
          <w:rStyle w:val="FootnoteReference"/>
          <w:rFonts w:ascii="Garamond" w:hAnsi="Garamond"/>
          <w:sz w:val="24"/>
          <w:szCs w:val="24"/>
        </w:rPr>
        <w:footnoteReference w:id="768"/>
      </w:r>
    </w:p>
    <w:p w:rsidR="00C324D6" w:rsidRPr="00FE6AA0" w:rsidRDefault="00C324D6" w:rsidP="007D730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 xml:space="preserve">Tevazuyu kendiniz ile düşmanınız olan İblis ve </w:t>
      </w:r>
      <w:r w:rsidRPr="00FE6AA0">
        <w:rPr>
          <w:rFonts w:ascii="Garamond" w:hAnsi="Garamond"/>
          <w:sz w:val="24"/>
        </w:rPr>
        <w:lastRenderedPageBreak/>
        <w:t>a</w:t>
      </w:r>
      <w:r w:rsidRPr="00FE6AA0">
        <w:rPr>
          <w:rFonts w:ascii="Garamond" w:hAnsi="Garamond"/>
          <w:sz w:val="24"/>
        </w:rPr>
        <w:t>s</w:t>
      </w:r>
      <w:r w:rsidRPr="00FE6AA0">
        <w:rPr>
          <w:rFonts w:ascii="Garamond" w:hAnsi="Garamond"/>
          <w:sz w:val="24"/>
        </w:rPr>
        <w:t>kerleri arasında bir sığınak ed</w:t>
      </w:r>
      <w:r w:rsidRPr="00FE6AA0">
        <w:rPr>
          <w:rFonts w:ascii="Garamond" w:hAnsi="Garamond"/>
          <w:sz w:val="24"/>
        </w:rPr>
        <w:t>i</w:t>
      </w:r>
      <w:r w:rsidRPr="00FE6AA0">
        <w:rPr>
          <w:rFonts w:ascii="Garamond" w:hAnsi="Garamond"/>
          <w:sz w:val="24"/>
        </w:rPr>
        <w:t>nin. Çünkü, onun her ü</w:t>
      </w:r>
      <w:r w:rsidRPr="00FE6AA0">
        <w:rPr>
          <w:rFonts w:ascii="Garamond" w:hAnsi="Garamond"/>
          <w:sz w:val="24"/>
        </w:rPr>
        <w:t>m</w:t>
      </w:r>
      <w:r w:rsidR="007D7306">
        <w:rPr>
          <w:rFonts w:ascii="Garamond" w:hAnsi="Garamond"/>
          <w:sz w:val="24"/>
        </w:rPr>
        <w:t>metten orduları ve</w:t>
      </w:r>
      <w:r w:rsidRPr="00FE6AA0">
        <w:rPr>
          <w:rFonts w:ascii="Garamond" w:hAnsi="Garamond"/>
          <w:sz w:val="24"/>
        </w:rPr>
        <w:t xml:space="preserve"> yardımcı</w:t>
      </w:r>
      <w:r w:rsidRPr="00FE6AA0">
        <w:rPr>
          <w:rFonts w:ascii="Garamond" w:hAnsi="Garamond"/>
          <w:sz w:val="24"/>
        </w:rPr>
        <w:softHyphen/>
        <w:t>ları vardır</w:t>
      </w:r>
      <w:r w:rsidR="008866B7">
        <w:rPr>
          <w:rFonts w:ascii="Garamond" w:hAnsi="Garamond"/>
          <w:sz w:val="24"/>
        </w:rPr>
        <w:t>.”</w:t>
      </w:r>
      <w:r w:rsidRPr="00FE6AA0">
        <w:rPr>
          <w:rStyle w:val="FootnoteReference"/>
          <w:rFonts w:ascii="Garamond" w:hAnsi="Garamond"/>
          <w:sz w:val="24"/>
          <w:szCs w:val="24"/>
        </w:rPr>
        <w:footnoteReference w:id="76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20" w:name="_Toc23534801"/>
      <w:r w:rsidRPr="00FE6AA0">
        <w:t>4099. Bölüm</w:t>
      </w:r>
      <w:bookmarkEnd w:id="220"/>
    </w:p>
    <w:p w:rsidR="00C324D6" w:rsidRPr="00FE6AA0" w:rsidRDefault="00C324D6" w:rsidP="00FE6AA0">
      <w:pPr>
        <w:pStyle w:val="Style1CharCharChar"/>
        <w:spacing w:line="300" w:lineRule="atLeast"/>
        <w:ind w:firstLine="284"/>
      </w:pPr>
      <w:bookmarkStart w:id="221" w:name="_Toc23534802"/>
      <w:r w:rsidRPr="00FE6AA0">
        <w:t>Tevazu ve Yücelik</w:t>
      </w:r>
      <w:bookmarkEnd w:id="22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 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“Şüphesiz tevazu s</w:t>
      </w:r>
      <w:r w:rsidRPr="00FE6AA0">
        <w:rPr>
          <w:rFonts w:ascii="Garamond" w:hAnsi="Garamond"/>
          <w:sz w:val="24"/>
          <w:szCs w:val="24"/>
        </w:rPr>
        <w:t>a</w:t>
      </w:r>
      <w:r w:rsidRPr="00FE6AA0">
        <w:rPr>
          <w:rFonts w:ascii="Garamond" w:hAnsi="Garamond"/>
          <w:sz w:val="24"/>
          <w:szCs w:val="24"/>
        </w:rPr>
        <w:t>hibinin yüceliğini art</w:t>
      </w:r>
      <w:r w:rsidRPr="00FE6AA0">
        <w:rPr>
          <w:rFonts w:ascii="Garamond" w:hAnsi="Garamond"/>
          <w:sz w:val="24"/>
          <w:szCs w:val="24"/>
        </w:rPr>
        <w:t>ı</w:t>
      </w:r>
      <w:r w:rsidRPr="00FE6AA0">
        <w:rPr>
          <w:rFonts w:ascii="Garamond" w:hAnsi="Garamond"/>
          <w:sz w:val="24"/>
          <w:szCs w:val="24"/>
        </w:rPr>
        <w:t>rır. O halde mütevazi olun ki Allah si</w:t>
      </w:r>
      <w:r w:rsidRPr="00FE6AA0">
        <w:rPr>
          <w:rFonts w:ascii="Garamond" w:hAnsi="Garamond"/>
          <w:sz w:val="24"/>
          <w:szCs w:val="24"/>
        </w:rPr>
        <w:t>z</w:t>
      </w:r>
      <w:r w:rsidRPr="00FE6AA0">
        <w:rPr>
          <w:rFonts w:ascii="Garamond" w:hAnsi="Garamond"/>
          <w:sz w:val="24"/>
          <w:szCs w:val="24"/>
        </w:rPr>
        <w:t>lere yücelik bağışl</w:t>
      </w:r>
      <w:r w:rsidRPr="00FE6AA0">
        <w:rPr>
          <w:rFonts w:ascii="Garamond" w:hAnsi="Garamond"/>
          <w:sz w:val="24"/>
          <w:szCs w:val="24"/>
        </w:rPr>
        <w:t>a</w:t>
      </w:r>
      <w:r w:rsidRPr="00FE6AA0">
        <w:rPr>
          <w:rFonts w:ascii="Garamond" w:hAnsi="Garamond"/>
          <w:sz w:val="24"/>
          <w:szCs w:val="24"/>
        </w:rPr>
        <w:t>sın</w:t>
      </w:r>
      <w:r w:rsidR="008866B7">
        <w:rPr>
          <w:rFonts w:ascii="Garamond" w:hAnsi="Garamond"/>
          <w:sz w:val="24"/>
          <w:szCs w:val="24"/>
        </w:rPr>
        <w:t>.”</w:t>
      </w:r>
      <w:r w:rsidRPr="00FE6AA0">
        <w:rPr>
          <w:rStyle w:val="FootnoteReference"/>
          <w:rFonts w:ascii="Garamond" w:hAnsi="Garamond"/>
          <w:sz w:val="24"/>
          <w:szCs w:val="24"/>
        </w:rPr>
        <w:footnoteReference w:id="77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“Tevazu s</w:t>
      </w:r>
      <w:r w:rsidR="007D7306">
        <w:rPr>
          <w:rFonts w:ascii="Garamond" w:hAnsi="Garamond"/>
          <w:sz w:val="24"/>
          <w:szCs w:val="24"/>
        </w:rPr>
        <w:t>adece kulun yüceliğini ar</w:t>
      </w:r>
      <w:r w:rsidRPr="00FE6AA0">
        <w:rPr>
          <w:rFonts w:ascii="Garamond" w:hAnsi="Garamond"/>
          <w:sz w:val="24"/>
          <w:szCs w:val="24"/>
        </w:rPr>
        <w:t>tırır. O halde mütevazi olunuz ki Allah da si</w:t>
      </w:r>
      <w:r w:rsidRPr="00FE6AA0">
        <w:rPr>
          <w:rFonts w:ascii="Garamond" w:hAnsi="Garamond"/>
          <w:sz w:val="24"/>
          <w:szCs w:val="24"/>
        </w:rPr>
        <w:t>z</w:t>
      </w:r>
      <w:r w:rsidRPr="00FE6AA0">
        <w:rPr>
          <w:rFonts w:ascii="Garamond" w:hAnsi="Garamond"/>
          <w:sz w:val="24"/>
          <w:szCs w:val="24"/>
        </w:rPr>
        <w:t>lere yücelik bağışlasın</w:t>
      </w:r>
      <w:r w:rsidR="008866B7">
        <w:rPr>
          <w:rFonts w:ascii="Garamond" w:hAnsi="Garamond"/>
          <w:sz w:val="24"/>
          <w:szCs w:val="24"/>
        </w:rPr>
        <w:t>.”</w:t>
      </w:r>
      <w:r w:rsidRPr="00FE6AA0">
        <w:rPr>
          <w:rStyle w:val="FootnoteReference"/>
          <w:rFonts w:ascii="Garamond" w:hAnsi="Garamond"/>
          <w:sz w:val="24"/>
          <w:szCs w:val="24"/>
        </w:rPr>
        <w:footnoteReference w:id="7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“Tevazu eden herkesi mutlaka Allah yüceltmiştir</w:t>
      </w:r>
      <w:r w:rsidR="008866B7">
        <w:rPr>
          <w:rFonts w:ascii="Garamond" w:hAnsi="Garamond"/>
          <w:sz w:val="24"/>
          <w:szCs w:val="24"/>
        </w:rPr>
        <w:t>.”</w:t>
      </w:r>
      <w:r w:rsidRPr="00FE6AA0">
        <w:rPr>
          <w:rStyle w:val="FootnoteReference"/>
          <w:rFonts w:ascii="Garamond" w:hAnsi="Garamond"/>
          <w:sz w:val="24"/>
          <w:szCs w:val="24"/>
        </w:rPr>
        <w:footnoteReference w:id="7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kim Allah </w:t>
      </w:r>
      <w:r w:rsidR="007D7306">
        <w:rPr>
          <w:rFonts w:ascii="Garamond" w:hAnsi="Garamond"/>
          <w:sz w:val="24"/>
          <w:szCs w:val="24"/>
        </w:rPr>
        <w:t>için</w:t>
      </w:r>
      <w:r w:rsidRPr="00FE6AA0">
        <w:rPr>
          <w:rFonts w:ascii="Garamond" w:hAnsi="Garamond"/>
          <w:sz w:val="24"/>
          <w:szCs w:val="24"/>
        </w:rPr>
        <w:t xml:space="preserve"> tevazu gösterirse, Allah onu y</w:t>
      </w:r>
      <w:r w:rsidRPr="00FE6AA0">
        <w:rPr>
          <w:rFonts w:ascii="Garamond" w:hAnsi="Garamond"/>
          <w:sz w:val="24"/>
          <w:szCs w:val="24"/>
        </w:rPr>
        <w:t>ü</w:t>
      </w:r>
      <w:r w:rsidRPr="00FE6AA0">
        <w:rPr>
          <w:rFonts w:ascii="Garamond" w:hAnsi="Garamond"/>
          <w:sz w:val="24"/>
          <w:szCs w:val="24"/>
        </w:rPr>
        <w:t>ce</w:t>
      </w:r>
      <w:r w:rsidRPr="00FE6AA0">
        <w:rPr>
          <w:rFonts w:ascii="Garamond" w:hAnsi="Garamond"/>
          <w:sz w:val="24"/>
          <w:szCs w:val="24"/>
        </w:rPr>
        <w:t>l</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7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Allah için aşağı inerse, Allah onu bir bas</w:t>
      </w:r>
      <w:r w:rsidRPr="00FE6AA0">
        <w:rPr>
          <w:rFonts w:ascii="Garamond" w:hAnsi="Garamond"/>
          <w:sz w:val="24"/>
          <w:szCs w:val="24"/>
        </w:rPr>
        <w:t>a</w:t>
      </w:r>
      <w:r w:rsidRPr="00FE6AA0">
        <w:rPr>
          <w:rFonts w:ascii="Garamond" w:hAnsi="Garamond"/>
          <w:sz w:val="24"/>
          <w:szCs w:val="24"/>
        </w:rPr>
        <w:t xml:space="preserve">mak yukarı çıkarır ve </w:t>
      </w:r>
      <w:r w:rsidRPr="00FE6AA0">
        <w:rPr>
          <w:rFonts w:ascii="Garamond" w:hAnsi="Garamond"/>
          <w:sz w:val="24"/>
          <w:szCs w:val="24"/>
        </w:rPr>
        <w:lastRenderedPageBreak/>
        <w:t>sonunda ona illiyyin’de (cennetin en yüce k</w:t>
      </w:r>
      <w:r w:rsidRPr="00FE6AA0">
        <w:rPr>
          <w:rFonts w:ascii="Garamond" w:hAnsi="Garamond"/>
          <w:sz w:val="24"/>
          <w:szCs w:val="24"/>
        </w:rPr>
        <w:t>a</w:t>
      </w:r>
      <w:r w:rsidRPr="00FE6AA0">
        <w:rPr>
          <w:rFonts w:ascii="Garamond" w:hAnsi="Garamond"/>
          <w:sz w:val="24"/>
          <w:szCs w:val="24"/>
        </w:rPr>
        <w:t>tında) yer verir</w:t>
      </w:r>
      <w:r w:rsidR="008866B7">
        <w:rPr>
          <w:rFonts w:ascii="Garamond" w:hAnsi="Garamond"/>
          <w:sz w:val="24"/>
          <w:szCs w:val="24"/>
        </w:rPr>
        <w:t>.”</w:t>
      </w:r>
      <w:r w:rsidRPr="00FE6AA0">
        <w:rPr>
          <w:rStyle w:val="FootnoteReference"/>
          <w:rFonts w:ascii="Garamond" w:hAnsi="Garamond"/>
          <w:sz w:val="24"/>
          <w:szCs w:val="24"/>
        </w:rPr>
        <w:footnoteReference w:id="7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“Kul mütevazi olunca, Allah onu göğün yedinci k</w:t>
      </w:r>
      <w:r w:rsidRPr="00FE6AA0">
        <w:rPr>
          <w:rFonts w:ascii="Garamond" w:hAnsi="Garamond"/>
          <w:sz w:val="24"/>
          <w:szCs w:val="24"/>
        </w:rPr>
        <w:t>a</w:t>
      </w:r>
      <w:r w:rsidRPr="00FE6AA0">
        <w:rPr>
          <w:rFonts w:ascii="Garamond" w:hAnsi="Garamond"/>
          <w:sz w:val="24"/>
          <w:szCs w:val="24"/>
        </w:rPr>
        <w:t>tına yükseltir</w:t>
      </w:r>
      <w:r w:rsidR="008866B7">
        <w:rPr>
          <w:rFonts w:ascii="Garamond" w:hAnsi="Garamond"/>
          <w:sz w:val="24"/>
          <w:szCs w:val="24"/>
        </w:rPr>
        <w:t>.”</w:t>
      </w:r>
      <w:r w:rsidRPr="00FE6AA0">
        <w:rPr>
          <w:rStyle w:val="FootnoteReference"/>
          <w:rFonts w:ascii="Garamond" w:hAnsi="Garamond"/>
          <w:sz w:val="24"/>
          <w:szCs w:val="24"/>
        </w:rPr>
        <w:footnoteReference w:id="775"/>
      </w:r>
    </w:p>
    <w:p w:rsidR="00C324D6" w:rsidRPr="00FE6AA0" w:rsidRDefault="00C324D6" w:rsidP="007D730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 mütevazi ki</w:t>
      </w:r>
      <w:r w:rsidRPr="00FE6AA0">
        <w:rPr>
          <w:rFonts w:ascii="Garamond" w:hAnsi="Garamond"/>
          <w:sz w:val="24"/>
          <w:szCs w:val="24"/>
        </w:rPr>
        <w:t>m</w:t>
      </w:r>
      <w:r w:rsidR="007D7306">
        <w:rPr>
          <w:rFonts w:ascii="Garamond" w:hAnsi="Garamond"/>
          <w:sz w:val="24"/>
          <w:szCs w:val="24"/>
        </w:rPr>
        <w:t>seleri</w:t>
      </w:r>
      <w:r w:rsidRPr="00FE6AA0">
        <w:rPr>
          <w:rFonts w:ascii="Garamond" w:hAnsi="Garamond"/>
          <w:sz w:val="24"/>
          <w:szCs w:val="24"/>
        </w:rPr>
        <w:t xml:space="preserve"> te</w:t>
      </w:r>
      <w:r w:rsidR="007D7306">
        <w:rPr>
          <w:rFonts w:ascii="Garamond" w:hAnsi="Garamond"/>
          <w:sz w:val="24"/>
          <w:szCs w:val="24"/>
        </w:rPr>
        <w:t>vazuları ölçüsünce yüce</w:t>
      </w:r>
      <w:r w:rsidR="007D7306">
        <w:rPr>
          <w:rFonts w:ascii="Garamond" w:hAnsi="Garamond"/>
          <w:sz w:val="24"/>
          <w:szCs w:val="24"/>
        </w:rPr>
        <w:t>l</w:t>
      </w:r>
      <w:r w:rsidR="007D7306">
        <w:rPr>
          <w:rFonts w:ascii="Garamond" w:hAnsi="Garamond"/>
          <w:sz w:val="24"/>
          <w:szCs w:val="24"/>
        </w:rPr>
        <w:t>tir hatta</w:t>
      </w:r>
      <w:r w:rsidRPr="00FE6AA0">
        <w:rPr>
          <w:rFonts w:ascii="Garamond" w:hAnsi="Garamond"/>
          <w:sz w:val="24"/>
          <w:szCs w:val="24"/>
        </w:rPr>
        <w:t xml:space="preserve"> kendi azameti ve yücel</w:t>
      </w:r>
      <w:r w:rsidRPr="00FE6AA0">
        <w:rPr>
          <w:rFonts w:ascii="Garamond" w:hAnsi="Garamond"/>
          <w:sz w:val="24"/>
          <w:szCs w:val="24"/>
        </w:rPr>
        <w:t>i</w:t>
      </w:r>
      <w:r w:rsidRPr="00FE6AA0">
        <w:rPr>
          <w:rFonts w:ascii="Garamond" w:hAnsi="Garamond"/>
          <w:sz w:val="24"/>
          <w:szCs w:val="24"/>
        </w:rPr>
        <w:t>ği ölçüsünce onlara yücelik b</w:t>
      </w:r>
      <w:r w:rsidRPr="00FE6AA0">
        <w:rPr>
          <w:rFonts w:ascii="Garamond" w:hAnsi="Garamond"/>
          <w:sz w:val="24"/>
          <w:szCs w:val="24"/>
        </w:rPr>
        <w:t>a</w:t>
      </w:r>
      <w:r w:rsidRPr="00FE6AA0">
        <w:rPr>
          <w:rFonts w:ascii="Garamond" w:hAnsi="Garamond"/>
          <w:sz w:val="24"/>
          <w:szCs w:val="24"/>
        </w:rPr>
        <w:t>ğışlar</w:t>
      </w:r>
      <w:r w:rsidR="008866B7">
        <w:rPr>
          <w:rFonts w:ascii="Garamond" w:hAnsi="Garamond"/>
          <w:sz w:val="24"/>
          <w:szCs w:val="24"/>
        </w:rPr>
        <w:t>.”</w:t>
      </w:r>
      <w:r w:rsidRPr="00FE6AA0">
        <w:rPr>
          <w:rStyle w:val="FootnoteReference"/>
          <w:rFonts w:ascii="Garamond" w:hAnsi="Garamond"/>
          <w:sz w:val="24"/>
          <w:szCs w:val="24"/>
        </w:rPr>
        <w:footnoteReference w:id="776"/>
      </w:r>
    </w:p>
    <w:p w:rsidR="00C324D6" w:rsidRPr="00FE6AA0" w:rsidRDefault="00C324D6" w:rsidP="007D730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 üç şey vasıt</w:t>
      </w:r>
      <w:r w:rsidRPr="00FE6AA0">
        <w:rPr>
          <w:rFonts w:ascii="Garamond" w:hAnsi="Garamond"/>
          <w:sz w:val="24"/>
          <w:szCs w:val="24"/>
        </w:rPr>
        <w:t>a</w:t>
      </w:r>
      <w:r w:rsidRPr="00FE6AA0">
        <w:rPr>
          <w:rFonts w:ascii="Garamond" w:hAnsi="Garamond"/>
          <w:sz w:val="24"/>
          <w:szCs w:val="24"/>
        </w:rPr>
        <w:t>sıyla sad</w:t>
      </w:r>
      <w:r w:rsidRPr="00FE6AA0">
        <w:rPr>
          <w:rFonts w:ascii="Garamond" w:hAnsi="Garamond"/>
          <w:sz w:val="24"/>
          <w:szCs w:val="24"/>
        </w:rPr>
        <w:t>e</w:t>
      </w:r>
      <w:r w:rsidR="007D7306">
        <w:rPr>
          <w:rFonts w:ascii="Garamond" w:hAnsi="Garamond"/>
          <w:sz w:val="24"/>
          <w:szCs w:val="24"/>
        </w:rPr>
        <w:t>ce iyiliği art</w:t>
      </w:r>
      <w:r w:rsidRPr="00FE6AA0">
        <w:rPr>
          <w:rFonts w:ascii="Garamond" w:hAnsi="Garamond"/>
          <w:sz w:val="24"/>
          <w:szCs w:val="24"/>
        </w:rPr>
        <w:t>ırır: Tevazu vasıtasıyla Allah insanın yücel</w:t>
      </w:r>
      <w:r w:rsidRPr="00FE6AA0">
        <w:rPr>
          <w:rFonts w:ascii="Garamond" w:hAnsi="Garamond"/>
          <w:sz w:val="24"/>
          <w:szCs w:val="24"/>
        </w:rPr>
        <w:t>i</w:t>
      </w:r>
      <w:r w:rsidRPr="00FE6AA0">
        <w:rPr>
          <w:rFonts w:ascii="Garamond" w:hAnsi="Garamond"/>
          <w:sz w:val="24"/>
          <w:szCs w:val="24"/>
        </w:rPr>
        <w:t>ğini artırır, nefsin zilleti ve ho</w:t>
      </w:r>
      <w:r w:rsidRPr="00FE6AA0">
        <w:rPr>
          <w:rFonts w:ascii="Garamond" w:hAnsi="Garamond"/>
          <w:sz w:val="24"/>
          <w:szCs w:val="24"/>
        </w:rPr>
        <w:t>r</w:t>
      </w:r>
      <w:r w:rsidRPr="00FE6AA0">
        <w:rPr>
          <w:rFonts w:ascii="Garamond" w:hAnsi="Garamond"/>
          <w:sz w:val="24"/>
          <w:szCs w:val="24"/>
        </w:rPr>
        <w:t>luğu sebebi</w:t>
      </w:r>
      <w:r w:rsidRPr="00FE6AA0">
        <w:rPr>
          <w:rFonts w:ascii="Garamond" w:hAnsi="Garamond"/>
          <w:sz w:val="24"/>
          <w:szCs w:val="24"/>
        </w:rPr>
        <w:t>y</w:t>
      </w:r>
      <w:r w:rsidR="007D7306">
        <w:rPr>
          <w:rFonts w:ascii="Garamond" w:hAnsi="Garamond"/>
          <w:sz w:val="24"/>
          <w:szCs w:val="24"/>
        </w:rPr>
        <w:t>le Allah izzeti ar</w:t>
      </w:r>
      <w:r w:rsidRPr="00FE6AA0">
        <w:rPr>
          <w:rFonts w:ascii="Garamond" w:hAnsi="Garamond"/>
          <w:sz w:val="24"/>
          <w:szCs w:val="24"/>
        </w:rPr>
        <w:t xml:space="preserve">tırır ve nefsin </w:t>
      </w:r>
      <w:r w:rsidR="007D7306">
        <w:rPr>
          <w:rFonts w:ascii="Garamond" w:hAnsi="Garamond"/>
          <w:sz w:val="24"/>
          <w:szCs w:val="24"/>
        </w:rPr>
        <w:t xml:space="preserve">iffeti </w:t>
      </w:r>
      <w:r w:rsidRPr="00FE6AA0">
        <w:rPr>
          <w:rFonts w:ascii="Garamond" w:hAnsi="Garamond"/>
          <w:sz w:val="24"/>
          <w:szCs w:val="24"/>
        </w:rPr>
        <w:t>sebebiyle de s</w:t>
      </w:r>
      <w:r w:rsidRPr="00FE6AA0">
        <w:rPr>
          <w:rFonts w:ascii="Garamond" w:hAnsi="Garamond"/>
          <w:sz w:val="24"/>
          <w:szCs w:val="24"/>
        </w:rPr>
        <w:t>a</w:t>
      </w:r>
      <w:r w:rsidRPr="00FE6AA0">
        <w:rPr>
          <w:rFonts w:ascii="Garamond" w:hAnsi="Garamond"/>
          <w:sz w:val="24"/>
          <w:szCs w:val="24"/>
        </w:rPr>
        <w:t>dece zengin</w:t>
      </w:r>
      <w:r w:rsidR="007D7306">
        <w:rPr>
          <w:rFonts w:ascii="Garamond" w:hAnsi="Garamond"/>
          <w:sz w:val="24"/>
          <w:szCs w:val="24"/>
        </w:rPr>
        <w:t>liği art</w:t>
      </w:r>
      <w:r w:rsidRPr="00FE6AA0">
        <w:rPr>
          <w:rFonts w:ascii="Garamond" w:hAnsi="Garamond"/>
          <w:sz w:val="24"/>
          <w:szCs w:val="24"/>
        </w:rPr>
        <w:t>ırır</w:t>
      </w:r>
      <w:r w:rsidR="008866B7">
        <w:rPr>
          <w:rFonts w:ascii="Garamond" w:hAnsi="Garamond"/>
          <w:sz w:val="24"/>
          <w:szCs w:val="24"/>
        </w:rPr>
        <w:t>.”</w:t>
      </w:r>
      <w:r w:rsidRPr="00FE6AA0">
        <w:rPr>
          <w:rStyle w:val="FootnoteReference"/>
          <w:rFonts w:ascii="Garamond" w:hAnsi="Garamond"/>
          <w:sz w:val="24"/>
          <w:szCs w:val="24"/>
        </w:rPr>
        <w:footnoteReference w:id="7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“Ey </w:t>
      </w:r>
      <w:r w:rsidR="007D7306">
        <w:rPr>
          <w:rFonts w:ascii="Garamond" w:hAnsi="Garamond"/>
          <w:sz w:val="24"/>
          <w:szCs w:val="24"/>
        </w:rPr>
        <w:t>Ali! Allah’a yemin olsun ki</w:t>
      </w:r>
      <w:r w:rsidRPr="00FE6AA0">
        <w:rPr>
          <w:rFonts w:ascii="Garamond" w:hAnsi="Garamond"/>
          <w:sz w:val="24"/>
          <w:szCs w:val="24"/>
        </w:rPr>
        <w:t xml:space="preserve"> mütevazi bir şahıs, k</w:t>
      </w:r>
      <w:r w:rsidRPr="00FE6AA0">
        <w:rPr>
          <w:rFonts w:ascii="Garamond" w:hAnsi="Garamond"/>
          <w:sz w:val="24"/>
          <w:szCs w:val="24"/>
        </w:rPr>
        <w:t>u</w:t>
      </w:r>
      <w:r w:rsidRPr="00FE6AA0">
        <w:rPr>
          <w:rFonts w:ascii="Garamond" w:hAnsi="Garamond"/>
          <w:sz w:val="24"/>
          <w:szCs w:val="24"/>
        </w:rPr>
        <w:t>yunun dibinde de olsa, aziz ve celil olan Allah ona bir rüzgar gönderir ve onu kötülerin devl</w:t>
      </w:r>
      <w:r w:rsidRPr="00FE6AA0">
        <w:rPr>
          <w:rFonts w:ascii="Garamond" w:hAnsi="Garamond"/>
          <w:sz w:val="24"/>
          <w:szCs w:val="24"/>
        </w:rPr>
        <w:t>e</w:t>
      </w:r>
      <w:r w:rsidRPr="00FE6AA0">
        <w:rPr>
          <w:rFonts w:ascii="Garamond" w:hAnsi="Garamond"/>
          <w:sz w:val="24"/>
          <w:szCs w:val="24"/>
        </w:rPr>
        <w:t>tinde, iyilerin başında karar k</w:t>
      </w:r>
      <w:r w:rsidRPr="00FE6AA0">
        <w:rPr>
          <w:rFonts w:ascii="Garamond" w:hAnsi="Garamond"/>
          <w:sz w:val="24"/>
          <w:szCs w:val="24"/>
        </w:rPr>
        <w:t>ı</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7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“Ademoğlundan he</w:t>
      </w:r>
      <w:r w:rsidRPr="00FE6AA0">
        <w:rPr>
          <w:rFonts w:ascii="Garamond" w:hAnsi="Garamond"/>
          <w:sz w:val="24"/>
          <w:szCs w:val="24"/>
        </w:rPr>
        <w:t>r</w:t>
      </w:r>
      <w:r w:rsidRPr="00FE6AA0">
        <w:rPr>
          <w:rFonts w:ascii="Garamond" w:hAnsi="Garamond"/>
          <w:sz w:val="24"/>
          <w:szCs w:val="24"/>
        </w:rPr>
        <w:t>kesin perçemi bir meleğin eli</w:t>
      </w:r>
      <w:r w:rsidRPr="00FE6AA0">
        <w:rPr>
          <w:rFonts w:ascii="Garamond" w:hAnsi="Garamond"/>
          <w:sz w:val="24"/>
          <w:szCs w:val="24"/>
        </w:rPr>
        <w:t>n</w:t>
      </w:r>
      <w:r w:rsidRPr="00FE6AA0">
        <w:rPr>
          <w:rFonts w:ascii="Garamond" w:hAnsi="Garamond"/>
          <w:sz w:val="24"/>
          <w:szCs w:val="24"/>
        </w:rPr>
        <w:t xml:space="preserve">dedir. Eğer kibre düşerse, </w:t>
      </w:r>
      <w:r w:rsidRPr="00FE6AA0">
        <w:rPr>
          <w:rFonts w:ascii="Garamond" w:hAnsi="Garamond"/>
          <w:sz w:val="24"/>
          <w:szCs w:val="24"/>
        </w:rPr>
        <w:lastRenderedPageBreak/>
        <w:t>pe</w:t>
      </w:r>
      <w:r w:rsidRPr="00FE6AA0">
        <w:rPr>
          <w:rFonts w:ascii="Garamond" w:hAnsi="Garamond"/>
          <w:sz w:val="24"/>
          <w:szCs w:val="24"/>
        </w:rPr>
        <w:t>r</w:t>
      </w:r>
      <w:r w:rsidRPr="00FE6AA0">
        <w:rPr>
          <w:rFonts w:ascii="Garamond" w:hAnsi="Garamond"/>
          <w:sz w:val="24"/>
          <w:szCs w:val="24"/>
        </w:rPr>
        <w:t>çemini aşağıya doğru çeker ve ona şöyle der: “Aşağılık ol, Allah seni aş</w:t>
      </w:r>
      <w:r w:rsidRPr="00FE6AA0">
        <w:rPr>
          <w:rFonts w:ascii="Garamond" w:hAnsi="Garamond"/>
          <w:sz w:val="24"/>
          <w:szCs w:val="24"/>
        </w:rPr>
        <w:t>a</w:t>
      </w:r>
      <w:r w:rsidRPr="00FE6AA0">
        <w:rPr>
          <w:rFonts w:ascii="Garamond" w:hAnsi="Garamond"/>
          <w:sz w:val="24"/>
          <w:szCs w:val="24"/>
        </w:rPr>
        <w:t>ğılık kıldı</w:t>
      </w:r>
      <w:r w:rsidR="008866B7">
        <w:rPr>
          <w:rFonts w:ascii="Garamond" w:hAnsi="Garamond"/>
          <w:sz w:val="24"/>
          <w:szCs w:val="24"/>
        </w:rPr>
        <w:t>.”</w:t>
      </w:r>
      <w:r w:rsidRPr="00FE6AA0">
        <w:rPr>
          <w:rFonts w:ascii="Garamond" w:hAnsi="Garamond"/>
          <w:sz w:val="24"/>
          <w:szCs w:val="24"/>
        </w:rPr>
        <w:t>Eğer tevazu gösterirse, perçemini yukarı ka</w:t>
      </w:r>
      <w:r w:rsidRPr="00FE6AA0">
        <w:rPr>
          <w:rFonts w:ascii="Garamond" w:hAnsi="Garamond"/>
          <w:sz w:val="24"/>
          <w:szCs w:val="24"/>
        </w:rPr>
        <w:t>l</w:t>
      </w:r>
      <w:r w:rsidRPr="00FE6AA0">
        <w:rPr>
          <w:rFonts w:ascii="Garamond" w:hAnsi="Garamond"/>
          <w:sz w:val="24"/>
          <w:szCs w:val="24"/>
        </w:rPr>
        <w:t>dırır ve ona şöyle der: “Baş</w:t>
      </w:r>
      <w:r w:rsidRPr="00FE6AA0">
        <w:rPr>
          <w:rFonts w:ascii="Garamond" w:hAnsi="Garamond"/>
          <w:sz w:val="24"/>
          <w:szCs w:val="24"/>
        </w:rPr>
        <w:t>ı</w:t>
      </w:r>
      <w:r w:rsidRPr="00FE6AA0">
        <w:rPr>
          <w:rFonts w:ascii="Garamond" w:hAnsi="Garamond"/>
          <w:sz w:val="24"/>
          <w:szCs w:val="24"/>
        </w:rPr>
        <w:t>nı yukarı tut, Allah senin başını y</w:t>
      </w:r>
      <w:r w:rsidRPr="00FE6AA0">
        <w:rPr>
          <w:rFonts w:ascii="Garamond" w:hAnsi="Garamond"/>
          <w:sz w:val="24"/>
          <w:szCs w:val="24"/>
        </w:rPr>
        <w:t>ü</w:t>
      </w:r>
      <w:r w:rsidRPr="00FE6AA0">
        <w:rPr>
          <w:rFonts w:ascii="Garamond" w:hAnsi="Garamond"/>
          <w:sz w:val="24"/>
          <w:szCs w:val="24"/>
        </w:rPr>
        <w:t>ce kı</w:t>
      </w:r>
      <w:r w:rsidRPr="00FE6AA0">
        <w:rPr>
          <w:rFonts w:ascii="Garamond" w:hAnsi="Garamond"/>
          <w:sz w:val="24"/>
          <w:szCs w:val="24"/>
        </w:rPr>
        <w:t>l</w:t>
      </w:r>
      <w:r w:rsidRPr="00FE6AA0">
        <w:rPr>
          <w:rFonts w:ascii="Garamond" w:hAnsi="Garamond"/>
          <w:sz w:val="24"/>
          <w:szCs w:val="24"/>
        </w:rPr>
        <w:t xml:space="preserve">mıştır </w:t>
      </w:r>
      <w:r w:rsidR="007D7306">
        <w:rPr>
          <w:rFonts w:ascii="Garamond" w:hAnsi="Garamond"/>
          <w:sz w:val="24"/>
          <w:szCs w:val="24"/>
        </w:rPr>
        <w:t>ve Allah için tevazu göstermen</w:t>
      </w:r>
      <w:r w:rsidRPr="00FE6AA0">
        <w:rPr>
          <w:rFonts w:ascii="Garamond" w:hAnsi="Garamond"/>
          <w:sz w:val="24"/>
          <w:szCs w:val="24"/>
        </w:rPr>
        <w:t xml:space="preserve"> sebebiyle seni aşağ</w:t>
      </w:r>
      <w:r w:rsidRPr="00FE6AA0">
        <w:rPr>
          <w:rFonts w:ascii="Garamond" w:hAnsi="Garamond"/>
          <w:sz w:val="24"/>
          <w:szCs w:val="24"/>
        </w:rPr>
        <w:t>ı</w:t>
      </w:r>
      <w:r w:rsidRPr="00FE6AA0">
        <w:rPr>
          <w:rFonts w:ascii="Garamond" w:hAnsi="Garamond"/>
          <w:sz w:val="24"/>
          <w:szCs w:val="24"/>
        </w:rPr>
        <w:t>lık kılmamı</w:t>
      </w:r>
      <w:r w:rsidRPr="00FE6AA0">
        <w:rPr>
          <w:rFonts w:ascii="Garamond" w:hAnsi="Garamond"/>
          <w:sz w:val="24"/>
          <w:szCs w:val="24"/>
        </w:rPr>
        <w:t>ş</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779"/>
      </w:r>
    </w:p>
    <w:p w:rsidR="00C324D6" w:rsidRPr="00FE6AA0" w:rsidRDefault="007D7306" w:rsidP="007D7306">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“Her insanın başında, meleğin elinde bulunan bir m</w:t>
      </w:r>
      <w:r w:rsidR="00C324D6" w:rsidRPr="00FE6AA0">
        <w:rPr>
          <w:rFonts w:ascii="Garamond" w:hAnsi="Garamond"/>
          <w:sz w:val="24"/>
          <w:szCs w:val="24"/>
        </w:rPr>
        <w:t>a</w:t>
      </w:r>
      <w:r w:rsidR="00C324D6" w:rsidRPr="00FE6AA0">
        <w:rPr>
          <w:rFonts w:ascii="Garamond" w:hAnsi="Garamond"/>
          <w:sz w:val="24"/>
          <w:szCs w:val="24"/>
        </w:rPr>
        <w:t>kam</w:t>
      </w:r>
      <w:r>
        <w:rPr>
          <w:rFonts w:ascii="Garamond" w:hAnsi="Garamond"/>
          <w:sz w:val="24"/>
          <w:szCs w:val="24"/>
        </w:rPr>
        <w:t xml:space="preserve"> (yer)</w:t>
      </w:r>
      <w:r w:rsidR="00C324D6" w:rsidRPr="00FE6AA0">
        <w:rPr>
          <w:rFonts w:ascii="Garamond" w:hAnsi="Garamond"/>
          <w:sz w:val="24"/>
          <w:szCs w:val="24"/>
        </w:rPr>
        <w:t xml:space="preserve"> vardır. Kul tevazu göst</w:t>
      </w:r>
      <w:r w:rsidR="00C324D6" w:rsidRPr="00FE6AA0">
        <w:rPr>
          <w:rFonts w:ascii="Garamond" w:hAnsi="Garamond"/>
          <w:sz w:val="24"/>
          <w:szCs w:val="24"/>
        </w:rPr>
        <w:t>e</w:t>
      </w:r>
      <w:r w:rsidR="00C324D6" w:rsidRPr="00FE6AA0">
        <w:rPr>
          <w:rFonts w:ascii="Garamond" w:hAnsi="Garamond"/>
          <w:sz w:val="24"/>
          <w:szCs w:val="24"/>
        </w:rPr>
        <w:t>rince o meleğ</w:t>
      </w:r>
      <w:r>
        <w:rPr>
          <w:rFonts w:ascii="Garamond" w:hAnsi="Garamond"/>
          <w:sz w:val="24"/>
          <w:szCs w:val="24"/>
        </w:rPr>
        <w:t>e şöyle denir: “M</w:t>
      </w:r>
      <w:r w:rsidR="00C324D6" w:rsidRPr="00FE6AA0">
        <w:rPr>
          <w:rFonts w:ascii="Garamond" w:hAnsi="Garamond"/>
          <w:sz w:val="24"/>
          <w:szCs w:val="24"/>
        </w:rPr>
        <w:t>a</w:t>
      </w:r>
      <w:r w:rsidR="00C324D6" w:rsidRPr="00FE6AA0">
        <w:rPr>
          <w:rFonts w:ascii="Garamond" w:hAnsi="Garamond"/>
          <w:sz w:val="24"/>
          <w:szCs w:val="24"/>
        </w:rPr>
        <w:t>kamını yükselt” üstünlük tasl</w:t>
      </w:r>
      <w:r w:rsidR="00C324D6" w:rsidRPr="00FE6AA0">
        <w:rPr>
          <w:rFonts w:ascii="Garamond" w:hAnsi="Garamond"/>
          <w:sz w:val="24"/>
          <w:szCs w:val="24"/>
        </w:rPr>
        <w:t>a</w:t>
      </w:r>
      <w:r w:rsidR="00C324D6" w:rsidRPr="00FE6AA0">
        <w:rPr>
          <w:rFonts w:ascii="Garamond" w:hAnsi="Garamond"/>
          <w:sz w:val="24"/>
          <w:szCs w:val="24"/>
        </w:rPr>
        <w:t>dığı zaman ise o meleğe şöyle denir: “Makamını aşağı çek</w:t>
      </w:r>
      <w:r>
        <w:rPr>
          <w:rFonts w:ascii="Garamond" w:hAnsi="Garamond"/>
          <w:sz w:val="24"/>
          <w:szCs w:val="24"/>
        </w:rPr>
        <w:t>.</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780"/>
      </w:r>
    </w:p>
    <w:p w:rsidR="00C324D6" w:rsidRPr="00FE6AA0" w:rsidRDefault="00FF75CE"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w:t>
      </w:r>
      <w:r w:rsidR="00C324D6" w:rsidRPr="00FE6AA0">
        <w:rPr>
          <w:rFonts w:ascii="Garamond" w:hAnsi="Garamond"/>
          <w:i/>
          <w:iCs/>
          <w:sz w:val="24"/>
          <w:szCs w:val="24"/>
        </w:rPr>
        <w:t>(s.a.a) şöyle b</w:t>
      </w:r>
      <w:r w:rsidR="00C324D6" w:rsidRPr="00FE6AA0">
        <w:rPr>
          <w:rFonts w:ascii="Garamond" w:hAnsi="Garamond"/>
          <w:i/>
          <w:iCs/>
          <w:sz w:val="24"/>
          <w:szCs w:val="24"/>
        </w:rPr>
        <w:t>u</w:t>
      </w:r>
      <w:r w:rsidR="00C324D6" w:rsidRPr="00FE6AA0">
        <w:rPr>
          <w:rFonts w:ascii="Garamond" w:hAnsi="Garamond"/>
          <w:i/>
          <w:iCs/>
          <w:sz w:val="24"/>
          <w:szCs w:val="24"/>
        </w:rPr>
        <w:t>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“Her kim Allah için mütevazi olursa Allah onu yüce</w:t>
      </w:r>
      <w:r w:rsidR="00C324D6" w:rsidRPr="00FE6AA0">
        <w:rPr>
          <w:rFonts w:ascii="Garamond" w:hAnsi="Garamond"/>
          <w:sz w:val="24"/>
          <w:szCs w:val="24"/>
        </w:rPr>
        <w:t>l</w:t>
      </w:r>
      <w:r w:rsidR="00C324D6" w:rsidRPr="00FE6AA0">
        <w:rPr>
          <w:rFonts w:ascii="Garamond" w:hAnsi="Garamond"/>
          <w:sz w:val="24"/>
          <w:szCs w:val="24"/>
        </w:rPr>
        <w:t>tir. O halde o kendi gözünde küçük ama insanların gözü</w:t>
      </w:r>
      <w:r w:rsidR="00C324D6" w:rsidRPr="00FE6AA0">
        <w:rPr>
          <w:rFonts w:ascii="Garamond" w:hAnsi="Garamond"/>
          <w:sz w:val="24"/>
          <w:szCs w:val="24"/>
        </w:rPr>
        <w:t>n</w:t>
      </w:r>
      <w:r w:rsidR="00C324D6" w:rsidRPr="00FE6AA0">
        <w:rPr>
          <w:rFonts w:ascii="Garamond" w:hAnsi="Garamond"/>
          <w:sz w:val="24"/>
          <w:szCs w:val="24"/>
        </w:rPr>
        <w:t>de büyük olur. Her kim de büyü</w:t>
      </w:r>
      <w:r w:rsidR="00C324D6" w:rsidRPr="00FE6AA0">
        <w:rPr>
          <w:rFonts w:ascii="Garamond" w:hAnsi="Garamond"/>
          <w:sz w:val="24"/>
          <w:szCs w:val="24"/>
        </w:rPr>
        <w:t>k</w:t>
      </w:r>
      <w:r w:rsidR="00C324D6" w:rsidRPr="00FE6AA0">
        <w:rPr>
          <w:rFonts w:ascii="Garamond" w:hAnsi="Garamond"/>
          <w:sz w:val="24"/>
          <w:szCs w:val="24"/>
        </w:rPr>
        <w:t>lük taslarsa Allah onu k</w:t>
      </w:r>
      <w:r w:rsidR="00C324D6" w:rsidRPr="00FE6AA0">
        <w:rPr>
          <w:rFonts w:ascii="Garamond" w:hAnsi="Garamond"/>
          <w:sz w:val="24"/>
          <w:szCs w:val="24"/>
        </w:rPr>
        <w:t>ü</w:t>
      </w:r>
      <w:r w:rsidR="00C324D6" w:rsidRPr="00FE6AA0">
        <w:rPr>
          <w:rFonts w:ascii="Garamond" w:hAnsi="Garamond"/>
          <w:sz w:val="24"/>
          <w:szCs w:val="24"/>
        </w:rPr>
        <w:t>çültür, böylece insanların gözünde k</w:t>
      </w:r>
      <w:r w:rsidR="00C324D6" w:rsidRPr="00FE6AA0">
        <w:rPr>
          <w:rFonts w:ascii="Garamond" w:hAnsi="Garamond"/>
          <w:sz w:val="24"/>
          <w:szCs w:val="24"/>
        </w:rPr>
        <w:t>ü</w:t>
      </w:r>
      <w:r w:rsidR="00C324D6" w:rsidRPr="00FE6AA0">
        <w:rPr>
          <w:rFonts w:ascii="Garamond" w:hAnsi="Garamond"/>
          <w:sz w:val="24"/>
          <w:szCs w:val="24"/>
        </w:rPr>
        <w:t xml:space="preserve">çük ve kendi gözünde büyük </w:t>
      </w:r>
      <w:r w:rsidR="00C324D6" w:rsidRPr="00FE6AA0">
        <w:rPr>
          <w:rFonts w:ascii="Garamond" w:hAnsi="Garamond"/>
          <w:sz w:val="24"/>
          <w:szCs w:val="24"/>
        </w:rPr>
        <w:t>o</w:t>
      </w:r>
      <w:r w:rsidR="00C324D6" w:rsidRPr="00FE6AA0">
        <w:rPr>
          <w:rFonts w:ascii="Garamond" w:hAnsi="Garamond"/>
          <w:sz w:val="24"/>
          <w:szCs w:val="24"/>
        </w:rPr>
        <w:t xml:space="preserve">lur. İnsanların gözünde köpek ve domuzdan daha aşağı </w:t>
      </w:r>
      <w:r w:rsidR="00C324D6" w:rsidRPr="00FE6AA0">
        <w:rPr>
          <w:rFonts w:ascii="Garamond" w:hAnsi="Garamond"/>
          <w:sz w:val="24"/>
          <w:szCs w:val="24"/>
        </w:rPr>
        <w:t>o</w:t>
      </w:r>
      <w:r w:rsidR="00C324D6" w:rsidRPr="00FE6AA0">
        <w:rPr>
          <w:rFonts w:ascii="Garamond" w:hAnsi="Garamond"/>
          <w:sz w:val="24"/>
          <w:szCs w:val="24"/>
        </w:rPr>
        <w:t>lur</w:t>
      </w:r>
      <w:r w:rsidR="008866B7">
        <w:rPr>
          <w:rFonts w:ascii="Garamond" w:hAnsi="Garamond"/>
          <w:sz w:val="24"/>
          <w:szCs w:val="24"/>
        </w:rPr>
        <w:t>.”</w:t>
      </w:r>
      <w:r w:rsidR="00C324D6" w:rsidRPr="00FE6AA0">
        <w:rPr>
          <w:rStyle w:val="FootnoteReference"/>
          <w:rFonts w:ascii="Garamond" w:hAnsi="Garamond"/>
          <w:sz w:val="24"/>
          <w:szCs w:val="24"/>
        </w:rPr>
        <w:footnoteReference w:id="7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“Gökte kullara iki m</w:t>
      </w:r>
      <w:r w:rsidRPr="00FE6AA0">
        <w:rPr>
          <w:rFonts w:ascii="Garamond" w:hAnsi="Garamond"/>
          <w:sz w:val="24"/>
          <w:szCs w:val="24"/>
        </w:rPr>
        <w:t>e</w:t>
      </w:r>
      <w:r w:rsidRPr="00FE6AA0">
        <w:rPr>
          <w:rFonts w:ascii="Garamond" w:hAnsi="Garamond"/>
          <w:sz w:val="24"/>
          <w:szCs w:val="24"/>
        </w:rPr>
        <w:t>lek tayin edilmiştir. O halde her ki</w:t>
      </w:r>
      <w:r w:rsidR="007D7306">
        <w:rPr>
          <w:rFonts w:ascii="Garamond" w:hAnsi="Garamond"/>
          <w:sz w:val="24"/>
          <w:szCs w:val="24"/>
        </w:rPr>
        <w:t xml:space="preserve">m Allah için tevazu </w:t>
      </w:r>
      <w:r w:rsidR="007D7306">
        <w:rPr>
          <w:rFonts w:ascii="Garamond" w:hAnsi="Garamond"/>
          <w:sz w:val="24"/>
          <w:szCs w:val="24"/>
        </w:rPr>
        <w:lastRenderedPageBreak/>
        <w:t xml:space="preserve">gösterirse onu yüceltirler ve </w:t>
      </w:r>
      <w:r w:rsidRPr="00FE6AA0">
        <w:rPr>
          <w:rFonts w:ascii="Garamond" w:hAnsi="Garamond"/>
          <w:sz w:val="24"/>
          <w:szCs w:val="24"/>
        </w:rPr>
        <w:t>her kim de t</w:t>
      </w:r>
      <w:r w:rsidRPr="00FE6AA0">
        <w:rPr>
          <w:rFonts w:ascii="Garamond" w:hAnsi="Garamond"/>
          <w:sz w:val="24"/>
          <w:szCs w:val="24"/>
        </w:rPr>
        <w:t>e</w:t>
      </w:r>
      <w:r w:rsidRPr="00FE6AA0">
        <w:rPr>
          <w:rFonts w:ascii="Garamond" w:hAnsi="Garamond"/>
          <w:sz w:val="24"/>
          <w:szCs w:val="24"/>
        </w:rPr>
        <w:t>kebbüre kapılırsa onu aşağılık k</w:t>
      </w:r>
      <w:r w:rsidRPr="00FE6AA0">
        <w:rPr>
          <w:rFonts w:ascii="Garamond" w:hAnsi="Garamond"/>
          <w:sz w:val="24"/>
          <w:szCs w:val="24"/>
        </w:rPr>
        <w:t>ı</w:t>
      </w:r>
      <w:r w:rsidRPr="00FE6AA0">
        <w:rPr>
          <w:rFonts w:ascii="Garamond" w:hAnsi="Garamond"/>
          <w:sz w:val="24"/>
          <w:szCs w:val="24"/>
        </w:rPr>
        <w:t>lar</w:t>
      </w:r>
      <w:r w:rsidR="007D7306">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7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7D7306">
        <w:rPr>
          <w:rFonts w:ascii="Garamond" w:hAnsi="Garamond"/>
          <w:sz w:val="24"/>
          <w:szCs w:val="24"/>
        </w:rPr>
        <w:t xml:space="preserve">(Allah karşısında) </w:t>
      </w:r>
      <w:r w:rsidR="007D7306">
        <w:rPr>
          <w:rFonts w:ascii="Garamond" w:hAnsi="Garamond"/>
          <w:sz w:val="24"/>
          <w:szCs w:val="24"/>
        </w:rPr>
        <w:t>a</w:t>
      </w:r>
      <w:r w:rsidR="007D7306">
        <w:rPr>
          <w:rFonts w:ascii="Garamond" w:hAnsi="Garamond"/>
          <w:sz w:val="24"/>
          <w:szCs w:val="24"/>
        </w:rPr>
        <w:t>şağılık ol</w:t>
      </w:r>
      <w:r w:rsidRPr="00FE6AA0">
        <w:rPr>
          <w:rFonts w:ascii="Garamond" w:hAnsi="Garamond"/>
          <w:sz w:val="24"/>
          <w:szCs w:val="24"/>
        </w:rPr>
        <w:t xml:space="preserve"> ki yücel</w:t>
      </w:r>
      <w:r w:rsidRPr="00FE6AA0">
        <w:rPr>
          <w:rFonts w:ascii="Garamond" w:hAnsi="Garamond"/>
          <w:sz w:val="24"/>
          <w:szCs w:val="24"/>
        </w:rPr>
        <w:t>e</w:t>
      </w:r>
      <w:r w:rsidRPr="00FE6AA0">
        <w:rPr>
          <w:rFonts w:ascii="Garamond" w:hAnsi="Garamond"/>
          <w:sz w:val="24"/>
          <w:szCs w:val="24"/>
        </w:rPr>
        <w:t>sin</w:t>
      </w:r>
      <w:r w:rsidR="008866B7">
        <w:rPr>
          <w:rFonts w:ascii="Garamond" w:hAnsi="Garamond"/>
          <w:sz w:val="24"/>
          <w:szCs w:val="24"/>
        </w:rPr>
        <w:t>.”</w:t>
      </w:r>
      <w:r w:rsidRPr="00FE6AA0">
        <w:rPr>
          <w:rStyle w:val="FootnoteReference"/>
          <w:rFonts w:ascii="Garamond" w:hAnsi="Garamond"/>
          <w:sz w:val="24"/>
          <w:szCs w:val="24"/>
        </w:rPr>
        <w:footnoteReference w:id="7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“Yüce insan anlayış ve ilme ulaşınca mütevazi olur</w:t>
      </w:r>
      <w:r w:rsidR="008866B7">
        <w:rPr>
          <w:rFonts w:ascii="Garamond" w:hAnsi="Garamond"/>
          <w:sz w:val="24"/>
          <w:szCs w:val="24"/>
        </w:rPr>
        <w:t>.”</w:t>
      </w:r>
      <w:r w:rsidRPr="00FE6AA0">
        <w:rPr>
          <w:rStyle w:val="FootnoteReference"/>
          <w:rFonts w:ascii="Garamond" w:hAnsi="Garamond"/>
          <w:sz w:val="24"/>
          <w:szCs w:val="24"/>
        </w:rPr>
        <w:footnoteReference w:id="7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“Tevazu yücelik bağı</w:t>
      </w:r>
      <w:r w:rsidRPr="00FE6AA0">
        <w:rPr>
          <w:rFonts w:ascii="Garamond" w:hAnsi="Garamond"/>
          <w:sz w:val="24"/>
          <w:szCs w:val="24"/>
        </w:rPr>
        <w:t>ş</w:t>
      </w:r>
      <w:r w:rsidRPr="00FE6AA0">
        <w:rPr>
          <w:rFonts w:ascii="Garamond" w:hAnsi="Garamond"/>
          <w:sz w:val="24"/>
          <w:szCs w:val="24"/>
        </w:rPr>
        <w:t>lar ve tekebbür insanı aşağılık k</w:t>
      </w:r>
      <w:r w:rsidRPr="00FE6AA0">
        <w:rPr>
          <w:rFonts w:ascii="Garamond" w:hAnsi="Garamond"/>
          <w:sz w:val="24"/>
          <w:szCs w:val="24"/>
        </w:rPr>
        <w:t>ı</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7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“Tevazu gösteren i</w:t>
      </w:r>
      <w:r w:rsidRPr="00FE6AA0">
        <w:rPr>
          <w:rFonts w:ascii="Garamond" w:hAnsi="Garamond"/>
          <w:sz w:val="24"/>
          <w:szCs w:val="24"/>
        </w:rPr>
        <w:t>n</w:t>
      </w:r>
      <w:r w:rsidRPr="00FE6AA0">
        <w:rPr>
          <w:rFonts w:ascii="Garamond" w:hAnsi="Garamond"/>
          <w:sz w:val="24"/>
          <w:szCs w:val="24"/>
        </w:rPr>
        <w:t>sanın makamı mutlaka yücelir</w:t>
      </w:r>
      <w:r w:rsidR="008866B7">
        <w:rPr>
          <w:rFonts w:ascii="Garamond" w:hAnsi="Garamond"/>
          <w:sz w:val="24"/>
          <w:szCs w:val="24"/>
        </w:rPr>
        <w:t>.”</w:t>
      </w:r>
      <w:r w:rsidRPr="00FE6AA0">
        <w:rPr>
          <w:rStyle w:val="FootnoteReference"/>
          <w:rFonts w:ascii="Garamond" w:hAnsi="Garamond"/>
          <w:sz w:val="24"/>
          <w:szCs w:val="24"/>
        </w:rPr>
        <w:footnoteReference w:id="7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“Akıllı kimse, kendini küçültür ve neticede yüce me</w:t>
      </w:r>
      <w:r w:rsidRPr="00FE6AA0">
        <w:rPr>
          <w:rFonts w:ascii="Garamond" w:hAnsi="Garamond"/>
          <w:sz w:val="24"/>
          <w:szCs w:val="24"/>
        </w:rPr>
        <w:t>r</w:t>
      </w:r>
      <w:r w:rsidRPr="00FE6AA0">
        <w:rPr>
          <w:rFonts w:ascii="Garamond" w:hAnsi="Garamond"/>
          <w:sz w:val="24"/>
          <w:szCs w:val="24"/>
        </w:rPr>
        <w:t>tebeye ulaşır. Cahil ise kendisini yüce tutar ve neticede aşağılık olur</w:t>
      </w:r>
      <w:r w:rsidR="008866B7">
        <w:rPr>
          <w:rFonts w:ascii="Garamond" w:hAnsi="Garamond"/>
          <w:sz w:val="24"/>
          <w:szCs w:val="24"/>
        </w:rPr>
        <w:t>.”</w:t>
      </w:r>
      <w:r w:rsidRPr="00FE6AA0">
        <w:rPr>
          <w:rStyle w:val="FootnoteReference"/>
          <w:rFonts w:ascii="Garamond" w:hAnsi="Garamond"/>
          <w:sz w:val="24"/>
          <w:szCs w:val="24"/>
        </w:rPr>
        <w:footnoteReference w:id="7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“Tevazu düşük insanı yüce mertebelere ulaştırır. T</w:t>
      </w:r>
      <w:r w:rsidRPr="00FE6AA0">
        <w:rPr>
          <w:rFonts w:ascii="Garamond" w:hAnsi="Garamond"/>
          <w:sz w:val="24"/>
          <w:szCs w:val="24"/>
        </w:rPr>
        <w:t>e</w:t>
      </w:r>
      <w:r w:rsidRPr="00FE6AA0">
        <w:rPr>
          <w:rFonts w:ascii="Garamond" w:hAnsi="Garamond"/>
          <w:sz w:val="24"/>
          <w:szCs w:val="24"/>
        </w:rPr>
        <w:t>kebbür ise makamı yüce kimseyi aşağılık kılar</w:t>
      </w:r>
      <w:r w:rsidR="008866B7">
        <w:rPr>
          <w:rFonts w:ascii="Garamond" w:hAnsi="Garamond"/>
          <w:sz w:val="24"/>
          <w:szCs w:val="24"/>
        </w:rPr>
        <w:t>.”</w:t>
      </w:r>
      <w:r w:rsidRPr="00FE6AA0">
        <w:rPr>
          <w:rStyle w:val="FootnoteReference"/>
          <w:rFonts w:ascii="Garamond" w:hAnsi="Garamond"/>
          <w:sz w:val="24"/>
          <w:szCs w:val="24"/>
        </w:rPr>
        <w:footnoteReference w:id="78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w:t>
      </w:r>
      <w:r w:rsidR="007D7306">
        <w:rPr>
          <w:rFonts w:ascii="Garamond" w:hAnsi="Garamond"/>
          <w:sz w:val="24"/>
          <w:szCs w:val="24"/>
        </w:rPr>
        <w:t>n</w:t>
      </w:r>
      <w:r w:rsidRPr="00FE6AA0">
        <w:rPr>
          <w:rFonts w:ascii="Garamond" w:hAnsi="Garamond"/>
          <w:sz w:val="24"/>
          <w:szCs w:val="24"/>
        </w:rPr>
        <w:t xml:space="preserve">lardan </w:t>
      </w:r>
      <w:r w:rsidRPr="00FE6AA0">
        <w:rPr>
          <w:rFonts w:ascii="Garamond" w:hAnsi="Garamond"/>
          <w:sz w:val="24"/>
          <w:szCs w:val="24"/>
        </w:rPr>
        <w:lastRenderedPageBreak/>
        <w:t>mak</w:t>
      </w:r>
      <w:r w:rsidRPr="00FE6AA0">
        <w:rPr>
          <w:rFonts w:ascii="Garamond" w:hAnsi="Garamond"/>
          <w:sz w:val="24"/>
          <w:szCs w:val="24"/>
        </w:rPr>
        <w:t>a</w:t>
      </w:r>
      <w:r w:rsidRPr="00FE6AA0">
        <w:rPr>
          <w:rFonts w:ascii="Garamond" w:hAnsi="Garamond"/>
          <w:sz w:val="24"/>
          <w:szCs w:val="24"/>
        </w:rPr>
        <w:t>mı en yüce olan kimse kendisini k</w:t>
      </w:r>
      <w:r w:rsidRPr="00FE6AA0">
        <w:rPr>
          <w:rFonts w:ascii="Garamond" w:hAnsi="Garamond"/>
          <w:sz w:val="24"/>
          <w:szCs w:val="24"/>
        </w:rPr>
        <w:t>ü</w:t>
      </w:r>
      <w:r w:rsidRPr="00FE6AA0">
        <w:rPr>
          <w:rFonts w:ascii="Garamond" w:hAnsi="Garamond"/>
          <w:sz w:val="24"/>
          <w:szCs w:val="24"/>
        </w:rPr>
        <w:t>çü</w:t>
      </w:r>
      <w:r w:rsidRPr="00FE6AA0">
        <w:rPr>
          <w:rFonts w:ascii="Garamond" w:hAnsi="Garamond"/>
          <w:sz w:val="24"/>
          <w:szCs w:val="24"/>
        </w:rPr>
        <w:t>l</w:t>
      </w:r>
      <w:r w:rsidRPr="00FE6AA0">
        <w:rPr>
          <w:rFonts w:ascii="Garamond" w:hAnsi="Garamond"/>
          <w:sz w:val="24"/>
          <w:szCs w:val="24"/>
        </w:rPr>
        <w:t>ten kimsedir. İnsanlardan en aşağılık kimse ise kendisini b</w:t>
      </w:r>
      <w:r w:rsidRPr="00FE6AA0">
        <w:rPr>
          <w:rFonts w:ascii="Garamond" w:hAnsi="Garamond"/>
          <w:sz w:val="24"/>
          <w:szCs w:val="24"/>
        </w:rPr>
        <w:t>ü</w:t>
      </w:r>
      <w:r w:rsidRPr="00FE6AA0">
        <w:rPr>
          <w:rFonts w:ascii="Garamond" w:hAnsi="Garamond"/>
          <w:sz w:val="24"/>
          <w:szCs w:val="24"/>
        </w:rPr>
        <w:t>yük sanan kimsedir</w:t>
      </w:r>
      <w:r w:rsidR="008866B7">
        <w:rPr>
          <w:rFonts w:ascii="Garamond" w:hAnsi="Garamond"/>
          <w:sz w:val="24"/>
          <w:szCs w:val="24"/>
        </w:rPr>
        <w:t>.”</w:t>
      </w:r>
      <w:r w:rsidRPr="00FE6AA0">
        <w:rPr>
          <w:rStyle w:val="FootnoteReference"/>
          <w:rFonts w:ascii="Garamond" w:hAnsi="Garamond"/>
          <w:sz w:val="24"/>
          <w:szCs w:val="24"/>
        </w:rPr>
        <w:footnoteReference w:id="7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“Tevazu büyük bir merdivendir. Tekebbür ise helak </w:t>
      </w:r>
      <w:r w:rsidRPr="00FE6AA0">
        <w:rPr>
          <w:rFonts w:ascii="Garamond" w:hAnsi="Garamond"/>
          <w:sz w:val="24"/>
          <w:szCs w:val="24"/>
        </w:rPr>
        <w:t>o</w:t>
      </w:r>
      <w:r w:rsidRPr="00FE6AA0">
        <w:rPr>
          <w:rFonts w:ascii="Garamond" w:hAnsi="Garamond"/>
          <w:sz w:val="24"/>
          <w:szCs w:val="24"/>
        </w:rPr>
        <w:t>luş temelidir</w:t>
      </w:r>
      <w:r w:rsidR="008866B7">
        <w:rPr>
          <w:rFonts w:ascii="Garamond" w:hAnsi="Garamond"/>
          <w:sz w:val="24"/>
          <w:szCs w:val="24"/>
        </w:rPr>
        <w:t>.”</w:t>
      </w:r>
      <w:r w:rsidRPr="00FE6AA0">
        <w:rPr>
          <w:rStyle w:val="FootnoteReference"/>
          <w:rFonts w:ascii="Garamond" w:hAnsi="Garamond"/>
          <w:sz w:val="24"/>
          <w:szCs w:val="24"/>
        </w:rPr>
        <w:footnoteReference w:id="7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“Tevazu yüce mert</w:t>
      </w:r>
      <w:r w:rsidRPr="00FE6AA0">
        <w:rPr>
          <w:rFonts w:ascii="Garamond" w:hAnsi="Garamond"/>
          <w:sz w:val="24"/>
          <w:szCs w:val="24"/>
        </w:rPr>
        <w:t>e</w:t>
      </w:r>
      <w:r w:rsidRPr="00FE6AA0">
        <w:rPr>
          <w:rFonts w:ascii="Garamond" w:hAnsi="Garamond"/>
          <w:sz w:val="24"/>
          <w:szCs w:val="24"/>
        </w:rPr>
        <w:t>beyi a</w:t>
      </w:r>
      <w:r w:rsidRPr="00FE6AA0">
        <w:rPr>
          <w:rFonts w:ascii="Garamond" w:hAnsi="Garamond"/>
          <w:sz w:val="24"/>
          <w:szCs w:val="24"/>
        </w:rPr>
        <w:t>v</w:t>
      </w:r>
      <w:r w:rsidRPr="00FE6AA0">
        <w:rPr>
          <w:rFonts w:ascii="Garamond" w:hAnsi="Garamond"/>
          <w:sz w:val="24"/>
          <w:szCs w:val="24"/>
        </w:rPr>
        <w:t>lama aletlerindendir</w:t>
      </w:r>
      <w:r w:rsidR="008866B7">
        <w:rPr>
          <w:rFonts w:ascii="Garamond" w:hAnsi="Garamond"/>
          <w:sz w:val="24"/>
          <w:szCs w:val="24"/>
        </w:rPr>
        <w:t>.”</w:t>
      </w:r>
      <w:r w:rsidRPr="00FE6AA0">
        <w:rPr>
          <w:rStyle w:val="FootnoteReference"/>
          <w:rFonts w:ascii="Garamond" w:hAnsi="Garamond"/>
          <w:sz w:val="24"/>
          <w:szCs w:val="24"/>
        </w:rPr>
        <w:footnoteReference w:id="7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“Kendini küçük gör ve Allah için tevazu göster ki (Allah da) seni yüceltsin</w:t>
      </w:r>
      <w:r w:rsidR="008866B7">
        <w:rPr>
          <w:rFonts w:ascii="Garamond" w:hAnsi="Garamond"/>
          <w:sz w:val="24"/>
          <w:szCs w:val="24"/>
        </w:rPr>
        <w:t>.”</w:t>
      </w:r>
      <w:r w:rsidRPr="00FE6AA0">
        <w:rPr>
          <w:rStyle w:val="FootnoteReference"/>
          <w:rFonts w:ascii="Garamond" w:hAnsi="Garamond"/>
          <w:sz w:val="24"/>
          <w:szCs w:val="24"/>
        </w:rPr>
        <w:footnoteReference w:id="79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el-Kibr, 3443.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22" w:name="_Toc23534803"/>
      <w:r w:rsidRPr="00FE6AA0">
        <w:t>4100. Bölüm</w:t>
      </w:r>
      <w:bookmarkEnd w:id="222"/>
    </w:p>
    <w:p w:rsidR="00C324D6" w:rsidRPr="00FE6AA0" w:rsidRDefault="00C324D6" w:rsidP="00FE6AA0">
      <w:pPr>
        <w:pStyle w:val="Style1CharCharChar"/>
        <w:spacing w:line="300" w:lineRule="atLeast"/>
        <w:ind w:firstLine="284"/>
      </w:pPr>
      <w:bookmarkStart w:id="223" w:name="_Toc23534804"/>
      <w:r w:rsidRPr="00FE6AA0">
        <w:t>Tevazu Sahibi Olmaya Yardımcı Olan Şey</w:t>
      </w:r>
      <w:bookmarkEnd w:id="22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“Tevazuya ulaşmak hususunda sadece göğüs esenl</w:t>
      </w:r>
      <w:r w:rsidRPr="00FE6AA0">
        <w:rPr>
          <w:rFonts w:ascii="Garamond" w:hAnsi="Garamond"/>
          <w:sz w:val="24"/>
          <w:szCs w:val="24"/>
        </w:rPr>
        <w:t>i</w:t>
      </w:r>
      <w:r w:rsidRPr="00FE6AA0">
        <w:rPr>
          <w:rFonts w:ascii="Garamond" w:hAnsi="Garamond"/>
          <w:sz w:val="24"/>
          <w:szCs w:val="24"/>
        </w:rPr>
        <w:t>ğinden yardım almak mümkü</w:t>
      </w:r>
      <w:r w:rsidRPr="00FE6AA0">
        <w:rPr>
          <w:rFonts w:ascii="Garamond" w:hAnsi="Garamond"/>
          <w:sz w:val="24"/>
          <w:szCs w:val="24"/>
        </w:rPr>
        <w:t>n</w:t>
      </w:r>
      <w:r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7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“Tevazu ilmin meyv</w:t>
      </w:r>
      <w:r w:rsidRPr="00FE6AA0">
        <w:rPr>
          <w:rFonts w:ascii="Garamond" w:hAnsi="Garamond"/>
          <w:sz w:val="24"/>
          <w:szCs w:val="24"/>
        </w:rPr>
        <w:t>e</w:t>
      </w:r>
      <w:r w:rsidRPr="00FE6AA0">
        <w:rPr>
          <w:rFonts w:ascii="Garamond" w:hAnsi="Garamond"/>
          <w:sz w:val="24"/>
          <w:szCs w:val="24"/>
        </w:rPr>
        <w:t>sidir</w:t>
      </w:r>
      <w:r w:rsidR="008866B7">
        <w:rPr>
          <w:rFonts w:ascii="Garamond" w:hAnsi="Garamond"/>
          <w:sz w:val="24"/>
          <w:szCs w:val="24"/>
        </w:rPr>
        <w:t>.”</w:t>
      </w:r>
      <w:r w:rsidRPr="00FE6AA0">
        <w:rPr>
          <w:rStyle w:val="FootnoteReference"/>
          <w:rFonts w:ascii="Garamond" w:hAnsi="Garamond"/>
          <w:sz w:val="24"/>
          <w:szCs w:val="24"/>
        </w:rPr>
        <w:footnoteReference w:id="794"/>
      </w:r>
    </w:p>
    <w:p w:rsidR="00C324D6" w:rsidRPr="00FE6AA0" w:rsidRDefault="00C324D6" w:rsidP="007D730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w:t>
      </w:r>
      <w:r w:rsidRPr="00FE6AA0">
        <w:rPr>
          <w:rFonts w:ascii="Garamond" w:hAnsi="Garamond"/>
          <w:sz w:val="24"/>
          <w:szCs w:val="24"/>
        </w:rPr>
        <w:softHyphen/>
        <w:t>lah’ın azametini b</w:t>
      </w:r>
      <w:r w:rsidRPr="00FE6AA0">
        <w:rPr>
          <w:rFonts w:ascii="Garamond" w:hAnsi="Garamond"/>
          <w:sz w:val="24"/>
          <w:szCs w:val="24"/>
        </w:rPr>
        <w:t>i</w:t>
      </w:r>
      <w:r w:rsidRPr="00FE6AA0">
        <w:rPr>
          <w:rFonts w:ascii="Garamond" w:hAnsi="Garamond"/>
          <w:sz w:val="24"/>
          <w:szCs w:val="24"/>
        </w:rPr>
        <w:t>lenlerin b</w:t>
      </w:r>
      <w:r w:rsidRPr="00FE6AA0">
        <w:rPr>
          <w:rFonts w:ascii="Garamond" w:hAnsi="Garamond"/>
          <w:sz w:val="24"/>
          <w:szCs w:val="24"/>
        </w:rPr>
        <w:t>ü</w:t>
      </w:r>
      <w:r w:rsidRPr="00FE6AA0">
        <w:rPr>
          <w:rFonts w:ascii="Garamond" w:hAnsi="Garamond"/>
          <w:sz w:val="24"/>
          <w:szCs w:val="24"/>
        </w:rPr>
        <w:t>yüklük tasla</w:t>
      </w:r>
      <w:r w:rsidRPr="00FE6AA0">
        <w:rPr>
          <w:rFonts w:ascii="Garamond" w:hAnsi="Garamond"/>
          <w:sz w:val="24"/>
          <w:szCs w:val="24"/>
        </w:rPr>
        <w:softHyphen/>
        <w:t xml:space="preserve">mamaları gerekir. </w:t>
      </w:r>
      <w:r w:rsidR="00031941">
        <w:rPr>
          <w:rFonts w:ascii="Garamond" w:hAnsi="Garamond"/>
          <w:sz w:val="24"/>
          <w:szCs w:val="24"/>
        </w:rPr>
        <w:t>O’nu</w:t>
      </w:r>
      <w:r w:rsidRPr="00FE6AA0">
        <w:rPr>
          <w:rFonts w:ascii="Garamond" w:hAnsi="Garamond"/>
          <w:sz w:val="24"/>
          <w:szCs w:val="24"/>
        </w:rPr>
        <w:t>n büyüklüğünü t</w:t>
      </w:r>
      <w:r w:rsidRPr="00FE6AA0">
        <w:rPr>
          <w:rFonts w:ascii="Garamond" w:hAnsi="Garamond"/>
          <w:sz w:val="24"/>
          <w:szCs w:val="24"/>
        </w:rPr>
        <w:t>a</w:t>
      </w:r>
      <w:r w:rsidRPr="00FE6AA0">
        <w:rPr>
          <w:rFonts w:ascii="Garamond" w:hAnsi="Garamond"/>
          <w:sz w:val="24"/>
          <w:szCs w:val="24"/>
        </w:rPr>
        <w:t>nıya</w:t>
      </w:r>
      <w:r w:rsidRPr="00FE6AA0">
        <w:rPr>
          <w:rFonts w:ascii="Garamond" w:hAnsi="Garamond"/>
          <w:sz w:val="24"/>
          <w:szCs w:val="24"/>
        </w:rPr>
        <w:t>n</w:t>
      </w:r>
      <w:r w:rsidRPr="00FE6AA0">
        <w:rPr>
          <w:rFonts w:ascii="Garamond" w:hAnsi="Garamond"/>
          <w:sz w:val="24"/>
          <w:szCs w:val="24"/>
        </w:rPr>
        <w:t>ların yü</w:t>
      </w:r>
      <w:r w:rsidRPr="00FE6AA0">
        <w:rPr>
          <w:rFonts w:ascii="Garamond" w:hAnsi="Garamond"/>
          <w:sz w:val="24"/>
          <w:szCs w:val="24"/>
        </w:rPr>
        <w:softHyphen/>
        <w:t>celmeleri, ancak ona karşı t</w:t>
      </w:r>
      <w:r w:rsidRPr="00FE6AA0">
        <w:rPr>
          <w:rFonts w:ascii="Garamond" w:hAnsi="Garamond"/>
          <w:sz w:val="24"/>
          <w:szCs w:val="24"/>
        </w:rPr>
        <w:t>e</w:t>
      </w:r>
      <w:r w:rsidRPr="00FE6AA0">
        <w:rPr>
          <w:rFonts w:ascii="Garamond" w:hAnsi="Garamond"/>
          <w:sz w:val="24"/>
          <w:szCs w:val="24"/>
        </w:rPr>
        <w:t xml:space="preserve">vazu göstermeleriyle mümkün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79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el-Kibr, 3438, 3440, 3441. Bölümler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548.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el-Vuzu</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Abdest</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1/256-345</w:t>
      </w:r>
      <w:r w:rsidR="00EB4099">
        <w:rPr>
          <w:rFonts w:ascii="Garamond" w:hAnsi="Garamond" w:cs="Garamond"/>
          <w:i/>
          <w:iCs/>
          <w:sz w:val="24"/>
        </w:rPr>
        <w:t>;</w:t>
      </w:r>
      <w:r w:rsidRPr="00FE6AA0">
        <w:rPr>
          <w:rFonts w:ascii="Garamond" w:hAnsi="Garamond" w:cs="Garamond"/>
          <w:i/>
          <w:iCs/>
          <w:sz w:val="24"/>
        </w:rPr>
        <w:t xml:space="preserve"> Ebvab’ul-Vuzu</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1/174-211</w:t>
      </w:r>
      <w:r w:rsidR="00EB4099">
        <w:rPr>
          <w:rFonts w:ascii="Garamond" w:hAnsi="Garamond" w:cs="Garamond"/>
          <w:i/>
          <w:iCs/>
          <w:sz w:val="24"/>
        </w:rPr>
        <w:t>;</w:t>
      </w:r>
      <w:r w:rsidRPr="00FE6AA0">
        <w:rPr>
          <w:rFonts w:ascii="Garamond" w:hAnsi="Garamond" w:cs="Garamond"/>
          <w:i/>
          <w:iCs/>
          <w:sz w:val="24"/>
        </w:rPr>
        <w:t xml:space="preserve"> Nevakiz’ul-Vuzu</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80/212-375</w:t>
      </w:r>
      <w:r w:rsidR="00EB4099">
        <w:rPr>
          <w:rFonts w:ascii="Garamond" w:hAnsi="Garamond" w:cs="Garamond"/>
          <w:i/>
          <w:iCs/>
          <w:sz w:val="24"/>
        </w:rPr>
        <w:t>;</w:t>
      </w:r>
      <w:r w:rsidRPr="00FE6AA0">
        <w:rPr>
          <w:rFonts w:ascii="Garamond" w:hAnsi="Garamond" w:cs="Garamond"/>
          <w:i/>
          <w:iCs/>
          <w:sz w:val="24"/>
        </w:rPr>
        <w:t xml:space="preserve"> Ebvab’ul-Vuzu</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9/280-343</w:t>
      </w:r>
      <w:r w:rsidR="00EB4099">
        <w:rPr>
          <w:rFonts w:ascii="Garamond" w:hAnsi="Garamond" w:cs="Garamond"/>
          <w:i/>
          <w:iCs/>
          <w:sz w:val="24"/>
        </w:rPr>
        <w:t>;</w:t>
      </w:r>
      <w:r w:rsidRPr="00FE6AA0">
        <w:rPr>
          <w:rFonts w:ascii="Garamond" w:hAnsi="Garamond" w:cs="Garamond"/>
          <w:i/>
          <w:iCs/>
          <w:sz w:val="24"/>
        </w:rPr>
        <w:t xml:space="preserve"> fi’l-Vuzu</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224" w:name="_Toc23534805"/>
      <w:r w:rsidRPr="00FE6AA0">
        <w:rPr>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10A7"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LKgW9A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24"/>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322. Konu, et-Taharet</w:t>
      </w:r>
      <w:r w:rsidR="00EB4099">
        <w:rPr>
          <w:rFonts w:ascii="Garamond" w:hAnsi="Garamond" w:cs="Garamond"/>
          <w:i/>
          <w:iCs/>
          <w:sz w:val="24"/>
        </w:rPr>
        <w:t>;</w:t>
      </w:r>
      <w:r w:rsidRPr="00FE6AA0">
        <w:rPr>
          <w:rFonts w:ascii="Garamond" w:hAnsi="Garamond" w:cs="Garamond"/>
          <w:i/>
          <w:iCs/>
          <w:sz w:val="24"/>
        </w:rPr>
        <w:t xml:space="preserve"> en-Nevm, 3978. Bölüm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25" w:name="_Toc23534806"/>
      <w:r w:rsidRPr="00FE6AA0">
        <w:t>4101. Bölüm</w:t>
      </w:r>
      <w:bookmarkEnd w:id="225"/>
      <w:r w:rsidRPr="00FE6AA0">
        <w:t xml:space="preserve"> </w:t>
      </w:r>
    </w:p>
    <w:p w:rsidR="00C324D6" w:rsidRPr="00FE6AA0" w:rsidRDefault="00C324D6" w:rsidP="00FE6AA0">
      <w:pPr>
        <w:pStyle w:val="Style1CharCharChar"/>
        <w:spacing w:line="300" w:lineRule="atLeast"/>
        <w:ind w:firstLine="284"/>
      </w:pPr>
      <w:bookmarkStart w:id="226" w:name="_Toc23534807"/>
      <w:r w:rsidRPr="00FE6AA0">
        <w:t>Abdest</w:t>
      </w:r>
      <w:bookmarkEnd w:id="226"/>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7D7306">
      <w:pPr>
        <w:spacing w:line="300" w:lineRule="atLeast"/>
        <w:ind w:firstLine="284"/>
        <w:jc w:val="lowKashida"/>
        <w:rPr>
          <w:rFonts w:ascii="Garamond" w:hAnsi="Garamond" w:cs="Garamond"/>
          <w:b/>
          <w:bCs/>
          <w:sz w:val="24"/>
        </w:rPr>
      </w:pPr>
      <w:r w:rsidRPr="00FE6AA0">
        <w:rPr>
          <w:rFonts w:ascii="Garamond" w:hAnsi="Garamond" w:cs="Garamond"/>
          <w:b/>
          <w:bCs/>
          <w:sz w:val="24"/>
        </w:rPr>
        <w:t>“Ey iman edenler! Nam</w:t>
      </w:r>
      <w:r w:rsidRPr="00FE6AA0">
        <w:rPr>
          <w:rFonts w:ascii="Garamond" w:hAnsi="Garamond" w:cs="Garamond"/>
          <w:b/>
          <w:bCs/>
          <w:sz w:val="24"/>
        </w:rPr>
        <w:t>a</w:t>
      </w:r>
      <w:r w:rsidRPr="00FE6AA0">
        <w:rPr>
          <w:rFonts w:ascii="Garamond" w:hAnsi="Garamond" w:cs="Garamond"/>
          <w:b/>
          <w:bCs/>
          <w:sz w:val="24"/>
        </w:rPr>
        <w:t>za kalktığınızda yüzlerinizi ve dirseklere kadar ellerinizi y</w:t>
      </w:r>
      <w:r w:rsidRPr="00FE6AA0">
        <w:rPr>
          <w:rFonts w:ascii="Garamond" w:hAnsi="Garamond" w:cs="Garamond"/>
          <w:b/>
          <w:bCs/>
          <w:sz w:val="24"/>
        </w:rPr>
        <w:t>ı</w:t>
      </w:r>
      <w:r w:rsidRPr="00FE6AA0">
        <w:rPr>
          <w:rFonts w:ascii="Garamond" w:hAnsi="Garamond" w:cs="Garamond"/>
          <w:b/>
          <w:bCs/>
          <w:sz w:val="24"/>
        </w:rPr>
        <w:t>kayın. Başlarınızı ve topuk kemiklerine kadar ayakların</w:t>
      </w:r>
      <w:r w:rsidRPr="00FE6AA0">
        <w:rPr>
          <w:rFonts w:ascii="Garamond" w:hAnsi="Garamond" w:cs="Garamond"/>
          <w:b/>
          <w:bCs/>
          <w:sz w:val="24"/>
        </w:rPr>
        <w:t>ı</w:t>
      </w:r>
      <w:r w:rsidRPr="00FE6AA0">
        <w:rPr>
          <w:rFonts w:ascii="Garamond" w:hAnsi="Garamond" w:cs="Garamond"/>
          <w:b/>
          <w:bCs/>
          <w:sz w:val="24"/>
        </w:rPr>
        <w:t>zı meshedin. Allah sizi zo</w:t>
      </w:r>
      <w:r w:rsidRPr="00FE6AA0">
        <w:rPr>
          <w:rFonts w:ascii="Garamond" w:hAnsi="Garamond" w:cs="Garamond"/>
          <w:b/>
          <w:bCs/>
          <w:sz w:val="24"/>
        </w:rPr>
        <w:t>r</w:t>
      </w:r>
      <w:r w:rsidRPr="00FE6AA0">
        <w:rPr>
          <w:rFonts w:ascii="Garamond" w:hAnsi="Garamond" w:cs="Garamond"/>
          <w:b/>
          <w:bCs/>
          <w:sz w:val="24"/>
        </w:rPr>
        <w:t>lamak istemez, Allah şükr</w:t>
      </w:r>
      <w:r w:rsidRPr="00FE6AA0">
        <w:rPr>
          <w:rFonts w:ascii="Garamond" w:hAnsi="Garamond" w:cs="Garamond"/>
          <w:b/>
          <w:bCs/>
          <w:sz w:val="24"/>
        </w:rPr>
        <w:t>e</w:t>
      </w:r>
      <w:r w:rsidRPr="00FE6AA0">
        <w:rPr>
          <w:rFonts w:ascii="Garamond" w:hAnsi="Garamond" w:cs="Garamond"/>
          <w:b/>
          <w:bCs/>
          <w:sz w:val="24"/>
        </w:rPr>
        <w:t>desiniz diye sizi arıtıp üzer</w:t>
      </w:r>
      <w:r w:rsidRPr="00FE6AA0">
        <w:rPr>
          <w:rFonts w:ascii="Garamond" w:hAnsi="Garamond" w:cs="Garamond"/>
          <w:b/>
          <w:bCs/>
          <w:sz w:val="24"/>
        </w:rPr>
        <w:t>i</w:t>
      </w:r>
      <w:r w:rsidRPr="00FE6AA0">
        <w:rPr>
          <w:rFonts w:ascii="Garamond" w:hAnsi="Garamond" w:cs="Garamond"/>
          <w:b/>
          <w:bCs/>
          <w:sz w:val="24"/>
        </w:rPr>
        <w:t>nize olan nimetini tamaml</w:t>
      </w:r>
      <w:r w:rsidRPr="00FE6AA0">
        <w:rPr>
          <w:rFonts w:ascii="Garamond" w:hAnsi="Garamond" w:cs="Garamond"/>
          <w:b/>
          <w:bCs/>
          <w:sz w:val="24"/>
        </w:rPr>
        <w:t>a</w:t>
      </w:r>
      <w:r w:rsidRPr="00FE6AA0">
        <w:rPr>
          <w:rFonts w:ascii="Garamond" w:hAnsi="Garamond" w:cs="Garamond"/>
          <w:b/>
          <w:bCs/>
          <w:sz w:val="24"/>
        </w:rPr>
        <w:t>mak ister</w:t>
      </w:r>
      <w:r w:rsidR="008866B7">
        <w:rPr>
          <w:rFonts w:ascii="Garamond" w:hAnsi="Garamond" w:cs="Garamond"/>
          <w:b/>
          <w:bCs/>
          <w:sz w:val="24"/>
        </w:rPr>
        <w:t>.”</w:t>
      </w:r>
      <w:r w:rsidRPr="00FE6AA0">
        <w:rPr>
          <w:rStyle w:val="FootnoteReference"/>
          <w:rFonts w:ascii="Garamond" w:hAnsi="Garamond" w:cs="Garamond"/>
          <w:b/>
          <w:bCs/>
          <w:sz w:val="24"/>
        </w:rPr>
        <w:footnoteReference w:id="7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“Abdest</w:t>
      </w:r>
      <w:r w:rsidR="007D7306">
        <w:rPr>
          <w:rFonts w:ascii="Garamond" w:hAnsi="Garamond"/>
          <w:sz w:val="24"/>
          <w:szCs w:val="24"/>
        </w:rPr>
        <w:t>,</w:t>
      </w:r>
      <w:r w:rsidRPr="00FE6AA0">
        <w:rPr>
          <w:rFonts w:ascii="Garamond" w:hAnsi="Garamond"/>
          <w:sz w:val="24"/>
          <w:szCs w:val="24"/>
        </w:rPr>
        <w:t xml:space="preserve"> imanın yar</w:t>
      </w:r>
      <w:r w:rsidRPr="00FE6AA0">
        <w:rPr>
          <w:rFonts w:ascii="Garamond" w:hAnsi="Garamond"/>
          <w:sz w:val="24"/>
          <w:szCs w:val="24"/>
        </w:rPr>
        <w:t>ı</w:t>
      </w:r>
      <w:r w:rsidRPr="00FE6AA0">
        <w:rPr>
          <w:rFonts w:ascii="Garamond" w:hAnsi="Garamond"/>
          <w:sz w:val="24"/>
          <w:szCs w:val="24"/>
        </w:rPr>
        <w:t>sıdır</w:t>
      </w:r>
      <w:r w:rsidR="008866B7">
        <w:rPr>
          <w:rFonts w:ascii="Garamond" w:hAnsi="Garamond"/>
          <w:sz w:val="24"/>
          <w:szCs w:val="24"/>
        </w:rPr>
        <w:t>.”</w:t>
      </w:r>
      <w:r w:rsidRPr="00FE6AA0">
        <w:rPr>
          <w:rStyle w:val="FootnoteReference"/>
          <w:rFonts w:ascii="Garamond" w:hAnsi="Garamond"/>
          <w:sz w:val="24"/>
          <w:szCs w:val="24"/>
        </w:rPr>
        <w:footnoteReference w:id="797"/>
      </w:r>
    </w:p>
    <w:p w:rsidR="00C324D6" w:rsidRPr="00FE6AA0" w:rsidRDefault="00C324D6" w:rsidP="007D730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“Abdest</w:t>
      </w:r>
      <w:r w:rsidR="007D7306">
        <w:rPr>
          <w:rFonts w:ascii="Garamond" w:hAnsi="Garamond"/>
          <w:sz w:val="24"/>
          <w:szCs w:val="24"/>
        </w:rPr>
        <w:t>,</w:t>
      </w:r>
      <w:r w:rsidRPr="00FE6AA0">
        <w:rPr>
          <w:rFonts w:ascii="Garamond" w:hAnsi="Garamond"/>
          <w:sz w:val="24"/>
          <w:szCs w:val="24"/>
        </w:rPr>
        <w:t xml:space="preserve"> imanın bir pa</w:t>
      </w:r>
      <w:r w:rsidRPr="00FE6AA0">
        <w:rPr>
          <w:rFonts w:ascii="Garamond" w:hAnsi="Garamond"/>
          <w:sz w:val="24"/>
          <w:szCs w:val="24"/>
        </w:rPr>
        <w:t>r</w:t>
      </w:r>
      <w:r w:rsidRPr="00FE6AA0">
        <w:rPr>
          <w:rFonts w:ascii="Garamond" w:hAnsi="Garamond"/>
          <w:sz w:val="24"/>
          <w:szCs w:val="24"/>
        </w:rPr>
        <w:t>çasıdır</w:t>
      </w:r>
      <w:r w:rsidR="007D7306">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798"/>
      </w:r>
    </w:p>
    <w:p w:rsidR="00C324D6" w:rsidRPr="00FE6AA0" w:rsidRDefault="00C324D6" w:rsidP="007D730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7D7306">
        <w:rPr>
          <w:rFonts w:ascii="Garamond" w:hAnsi="Garamond"/>
          <w:sz w:val="24"/>
          <w:szCs w:val="24"/>
        </w:rPr>
        <w:t xml:space="preserve">Abdest </w:t>
      </w:r>
      <w:r w:rsidRPr="00FE6AA0">
        <w:rPr>
          <w:rFonts w:ascii="Garamond" w:hAnsi="Garamond"/>
          <w:sz w:val="24"/>
          <w:szCs w:val="24"/>
        </w:rPr>
        <w:t>imanın yar</w:t>
      </w:r>
      <w:r w:rsidRPr="00FE6AA0">
        <w:rPr>
          <w:rFonts w:ascii="Garamond" w:hAnsi="Garamond"/>
          <w:sz w:val="24"/>
          <w:szCs w:val="24"/>
        </w:rPr>
        <w:t>ı</w:t>
      </w:r>
      <w:r w:rsidRPr="00FE6AA0">
        <w:rPr>
          <w:rFonts w:ascii="Garamond" w:hAnsi="Garamond"/>
          <w:sz w:val="24"/>
          <w:szCs w:val="24"/>
        </w:rPr>
        <w:t>sıdır</w:t>
      </w:r>
      <w:r w:rsidR="008866B7">
        <w:rPr>
          <w:rFonts w:ascii="Garamond" w:hAnsi="Garamond"/>
          <w:sz w:val="24"/>
          <w:szCs w:val="24"/>
        </w:rPr>
        <w:t>.”</w:t>
      </w:r>
      <w:r w:rsidRPr="00FE6AA0">
        <w:rPr>
          <w:rStyle w:val="FootnoteReference"/>
          <w:rFonts w:ascii="Garamond" w:hAnsi="Garamond"/>
          <w:sz w:val="24"/>
          <w:szCs w:val="24"/>
        </w:rPr>
        <w:footnoteReference w:id="799"/>
      </w:r>
    </w:p>
    <w:p w:rsidR="00C324D6" w:rsidRPr="00FE6AA0" w:rsidRDefault="007D7306" w:rsidP="007D7306">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Bakır</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“Abdest bir farizedir</w:t>
      </w:r>
      <w:r>
        <w:rPr>
          <w:rFonts w:ascii="Garamond" w:hAnsi="Garamond"/>
          <w:sz w:val="24"/>
          <w:szCs w:val="24"/>
        </w:rPr>
        <w:t>.</w:t>
      </w:r>
      <w:r w:rsidR="008866B7">
        <w:rPr>
          <w:rFonts w:ascii="Garamond" w:hAnsi="Garamond"/>
          <w:sz w:val="24"/>
          <w:szCs w:val="24"/>
        </w:rPr>
        <w:t>”</w:t>
      </w:r>
      <w:r w:rsidR="00C324D6" w:rsidRPr="00FE6AA0">
        <w:rPr>
          <w:rStyle w:val="FootnoteReference"/>
          <w:rFonts w:ascii="Garamond" w:hAnsi="Garamond"/>
          <w:sz w:val="24"/>
          <w:szCs w:val="24"/>
        </w:rPr>
        <w:footnoteReference w:id="800"/>
      </w:r>
    </w:p>
    <w:p w:rsidR="00C324D6" w:rsidRPr="00FE6AA0" w:rsidRDefault="00C324D6" w:rsidP="007D730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“Her kim doğru bir şekilde </w:t>
      </w:r>
      <w:r w:rsidR="007D7306">
        <w:rPr>
          <w:rFonts w:ascii="Garamond" w:hAnsi="Garamond"/>
          <w:sz w:val="24"/>
          <w:szCs w:val="24"/>
        </w:rPr>
        <w:t>abdest</w:t>
      </w:r>
      <w:r w:rsidRPr="00FE6AA0">
        <w:rPr>
          <w:rFonts w:ascii="Garamond" w:hAnsi="Garamond"/>
          <w:sz w:val="24"/>
          <w:szCs w:val="24"/>
        </w:rPr>
        <w:t xml:space="preserve"> alır ve sonra c</w:t>
      </w:r>
      <w:r w:rsidRPr="00FE6AA0">
        <w:rPr>
          <w:rFonts w:ascii="Garamond" w:hAnsi="Garamond"/>
          <w:sz w:val="24"/>
          <w:szCs w:val="24"/>
        </w:rPr>
        <w:t>a</w:t>
      </w:r>
      <w:r w:rsidRPr="00FE6AA0">
        <w:rPr>
          <w:rFonts w:ascii="Garamond" w:hAnsi="Garamond"/>
          <w:sz w:val="24"/>
          <w:szCs w:val="24"/>
        </w:rPr>
        <w:t xml:space="preserve">miye giderse abdesti </w:t>
      </w:r>
      <w:r w:rsidRPr="00FE6AA0">
        <w:rPr>
          <w:rFonts w:ascii="Garamond" w:hAnsi="Garamond"/>
          <w:sz w:val="24"/>
          <w:szCs w:val="24"/>
        </w:rPr>
        <w:lastRenderedPageBreak/>
        <w:t>bozulmad</w:t>
      </w:r>
      <w:r w:rsidRPr="00FE6AA0">
        <w:rPr>
          <w:rFonts w:ascii="Garamond" w:hAnsi="Garamond"/>
          <w:sz w:val="24"/>
          <w:szCs w:val="24"/>
        </w:rPr>
        <w:t>ı</w:t>
      </w:r>
      <w:r w:rsidRPr="00FE6AA0">
        <w:rPr>
          <w:rFonts w:ascii="Garamond" w:hAnsi="Garamond"/>
          <w:sz w:val="24"/>
          <w:szCs w:val="24"/>
        </w:rPr>
        <w:t>ğı müddetçe sürekli namaz h</w:t>
      </w:r>
      <w:r w:rsidRPr="00FE6AA0">
        <w:rPr>
          <w:rFonts w:ascii="Garamond" w:hAnsi="Garamond"/>
          <w:sz w:val="24"/>
          <w:szCs w:val="24"/>
        </w:rPr>
        <w:t>a</w:t>
      </w:r>
      <w:r w:rsidRPr="00FE6AA0">
        <w:rPr>
          <w:rFonts w:ascii="Garamond" w:hAnsi="Garamond"/>
          <w:sz w:val="24"/>
          <w:szCs w:val="24"/>
        </w:rPr>
        <w:t>linde sayılır</w:t>
      </w:r>
      <w:r w:rsidR="008866B7">
        <w:rPr>
          <w:rFonts w:ascii="Garamond" w:hAnsi="Garamond"/>
          <w:sz w:val="24"/>
          <w:szCs w:val="24"/>
        </w:rPr>
        <w:t>.”</w:t>
      </w:r>
      <w:r w:rsidRPr="00FE6AA0">
        <w:rPr>
          <w:rStyle w:val="FootnoteReference"/>
          <w:rFonts w:ascii="Garamond" w:hAnsi="Garamond"/>
          <w:sz w:val="24"/>
          <w:szCs w:val="24"/>
        </w:rPr>
        <w:footnoteReference w:id="801"/>
      </w:r>
    </w:p>
    <w:p w:rsidR="00C324D6" w:rsidRPr="00FE6AA0" w:rsidRDefault="00C324D6" w:rsidP="007D730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7D7306">
        <w:rPr>
          <w:rFonts w:ascii="Garamond" w:hAnsi="Garamond"/>
          <w:sz w:val="24"/>
          <w:szCs w:val="24"/>
        </w:rPr>
        <w:t>Abdest</w:t>
      </w:r>
      <w:r w:rsidRPr="00FE6AA0">
        <w:rPr>
          <w:rFonts w:ascii="Garamond" w:hAnsi="Garamond"/>
          <w:sz w:val="24"/>
          <w:szCs w:val="24"/>
        </w:rPr>
        <w:t>siz namaz yoktur</w:t>
      </w:r>
      <w:r w:rsidR="008866B7">
        <w:rPr>
          <w:rFonts w:ascii="Garamond" w:hAnsi="Garamond"/>
          <w:sz w:val="24"/>
          <w:szCs w:val="24"/>
        </w:rPr>
        <w:t>.”</w:t>
      </w:r>
      <w:r w:rsidRPr="00FE6AA0">
        <w:rPr>
          <w:rStyle w:val="FootnoteReference"/>
          <w:rFonts w:ascii="Garamond" w:hAnsi="Garamond"/>
          <w:sz w:val="24"/>
          <w:szCs w:val="24"/>
        </w:rPr>
        <w:footnoteReference w:id="8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“Yemekten önce ve sonra abdest almak fakirliği o</w:t>
      </w:r>
      <w:r w:rsidRPr="00FE6AA0">
        <w:rPr>
          <w:rFonts w:ascii="Garamond" w:hAnsi="Garamond"/>
          <w:sz w:val="24"/>
          <w:szCs w:val="24"/>
        </w:rPr>
        <w:t>r</w:t>
      </w:r>
      <w:r w:rsidRPr="00FE6AA0">
        <w:rPr>
          <w:rFonts w:ascii="Garamond" w:hAnsi="Garamond"/>
          <w:sz w:val="24"/>
          <w:szCs w:val="24"/>
        </w:rPr>
        <w:t>tadan kaldırır</w:t>
      </w:r>
      <w:r w:rsidR="008866B7">
        <w:rPr>
          <w:rFonts w:ascii="Garamond" w:hAnsi="Garamond"/>
          <w:sz w:val="24"/>
          <w:szCs w:val="24"/>
        </w:rPr>
        <w:t>.”</w:t>
      </w:r>
      <w:r w:rsidRPr="00FE6AA0">
        <w:rPr>
          <w:rStyle w:val="FootnoteReference"/>
          <w:rFonts w:ascii="Garamond" w:hAnsi="Garamond"/>
          <w:sz w:val="24"/>
          <w:szCs w:val="24"/>
        </w:rPr>
        <w:footnoteReference w:id="80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Ali’ye yapt</w:t>
      </w:r>
      <w:r w:rsidRPr="00FE6AA0">
        <w:rPr>
          <w:rFonts w:ascii="Garamond" w:hAnsi="Garamond"/>
          <w:i/>
          <w:iCs/>
          <w:sz w:val="24"/>
          <w:szCs w:val="24"/>
        </w:rPr>
        <w:t>ı</w:t>
      </w:r>
      <w:r w:rsidRPr="00FE6AA0">
        <w:rPr>
          <w:rFonts w:ascii="Garamond" w:hAnsi="Garamond"/>
          <w:i/>
          <w:iCs/>
          <w:sz w:val="24"/>
          <w:szCs w:val="24"/>
        </w:rPr>
        <w:t xml:space="preserve">ğı tavsiyesinde şöyle buyurmuştur: </w:t>
      </w:r>
      <w:r w:rsidRPr="00FE6AA0">
        <w:rPr>
          <w:rFonts w:ascii="Garamond" w:hAnsi="Garamond"/>
          <w:sz w:val="24"/>
          <w:szCs w:val="24"/>
        </w:rPr>
        <w:t>“Ey Ali! Üç şey derecedir, üç şey keffaredir, üç şey helak ed</w:t>
      </w:r>
      <w:r w:rsidRPr="00FE6AA0">
        <w:rPr>
          <w:rFonts w:ascii="Garamond" w:hAnsi="Garamond"/>
          <w:sz w:val="24"/>
          <w:szCs w:val="24"/>
        </w:rPr>
        <w:t>i</w:t>
      </w:r>
      <w:r w:rsidRPr="00FE6AA0">
        <w:rPr>
          <w:rFonts w:ascii="Garamond" w:hAnsi="Garamond"/>
          <w:sz w:val="24"/>
          <w:szCs w:val="24"/>
        </w:rPr>
        <w:t xml:space="preserve">cidir, üç şey de kurtarıcıdır. Derece </w:t>
      </w:r>
      <w:r w:rsidRPr="00FE6AA0">
        <w:rPr>
          <w:rFonts w:ascii="Garamond" w:hAnsi="Garamond"/>
          <w:sz w:val="24"/>
          <w:szCs w:val="24"/>
        </w:rPr>
        <w:t>o</w:t>
      </w:r>
      <w:r w:rsidRPr="00FE6AA0">
        <w:rPr>
          <w:rFonts w:ascii="Garamond" w:hAnsi="Garamond"/>
          <w:sz w:val="24"/>
          <w:szCs w:val="24"/>
        </w:rPr>
        <w:t>lan o üç şeyin biri, çok s</w:t>
      </w:r>
      <w:r w:rsidRPr="00FE6AA0">
        <w:rPr>
          <w:rFonts w:ascii="Garamond" w:hAnsi="Garamond"/>
          <w:sz w:val="24"/>
          <w:szCs w:val="24"/>
        </w:rPr>
        <w:t>o</w:t>
      </w:r>
      <w:r w:rsidRPr="00FE6AA0">
        <w:rPr>
          <w:rFonts w:ascii="Garamond" w:hAnsi="Garamond"/>
          <w:sz w:val="24"/>
          <w:szCs w:val="24"/>
        </w:rPr>
        <w:t>ğuk havada kamil bir şekilde abdest almaktır. İkincisi ise n</w:t>
      </w:r>
      <w:r w:rsidRPr="00FE6AA0">
        <w:rPr>
          <w:rFonts w:ascii="Garamond" w:hAnsi="Garamond"/>
          <w:sz w:val="24"/>
          <w:szCs w:val="24"/>
        </w:rPr>
        <w:t>a</w:t>
      </w:r>
      <w:r w:rsidRPr="00FE6AA0">
        <w:rPr>
          <w:rFonts w:ascii="Garamond" w:hAnsi="Garamond"/>
          <w:sz w:val="24"/>
          <w:szCs w:val="24"/>
        </w:rPr>
        <w:t>mazdan sonra, (sonraki) namaz için be</w:t>
      </w:r>
      <w:r w:rsidRPr="00FE6AA0">
        <w:rPr>
          <w:rFonts w:ascii="Garamond" w:hAnsi="Garamond"/>
          <w:sz w:val="24"/>
          <w:szCs w:val="24"/>
        </w:rPr>
        <w:t>k</w:t>
      </w:r>
      <w:r w:rsidRPr="00FE6AA0">
        <w:rPr>
          <w:rFonts w:ascii="Garamond" w:hAnsi="Garamond"/>
          <w:sz w:val="24"/>
          <w:szCs w:val="24"/>
        </w:rPr>
        <w:t>lenti içinde olmaktır. Üçüncüsü ise gece gündüz cemaat nama</w:t>
      </w:r>
      <w:r w:rsidRPr="00FE6AA0">
        <w:rPr>
          <w:rFonts w:ascii="Garamond" w:hAnsi="Garamond"/>
          <w:sz w:val="24"/>
          <w:szCs w:val="24"/>
        </w:rPr>
        <w:t>z</w:t>
      </w:r>
      <w:r w:rsidRPr="00FE6AA0">
        <w:rPr>
          <w:rFonts w:ascii="Garamond" w:hAnsi="Garamond"/>
          <w:sz w:val="24"/>
          <w:szCs w:val="24"/>
        </w:rPr>
        <w:t>larına katılmaktır</w:t>
      </w:r>
      <w:r w:rsidR="008866B7">
        <w:rPr>
          <w:rFonts w:ascii="Garamond" w:hAnsi="Garamond"/>
          <w:sz w:val="24"/>
          <w:szCs w:val="24"/>
        </w:rPr>
        <w:t>.”</w:t>
      </w:r>
      <w:r w:rsidRPr="00FE6AA0">
        <w:rPr>
          <w:rStyle w:val="FootnoteReference"/>
          <w:rFonts w:ascii="Garamond" w:hAnsi="Garamond"/>
          <w:sz w:val="24"/>
          <w:szCs w:val="24"/>
        </w:rPr>
        <w:footnoteReference w:id="8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şiddetli s</w:t>
      </w:r>
      <w:r w:rsidRPr="00FE6AA0">
        <w:rPr>
          <w:rFonts w:ascii="Garamond" w:hAnsi="Garamond"/>
          <w:sz w:val="24"/>
          <w:szCs w:val="24"/>
        </w:rPr>
        <w:t>o</w:t>
      </w:r>
      <w:r w:rsidRPr="00FE6AA0">
        <w:rPr>
          <w:rFonts w:ascii="Garamond" w:hAnsi="Garamond"/>
          <w:sz w:val="24"/>
          <w:szCs w:val="24"/>
        </w:rPr>
        <w:t>ğukta kamil bir abdest alırsa s</w:t>
      </w:r>
      <w:r w:rsidRPr="00FE6AA0">
        <w:rPr>
          <w:rFonts w:ascii="Garamond" w:hAnsi="Garamond"/>
          <w:sz w:val="24"/>
          <w:szCs w:val="24"/>
        </w:rPr>
        <w:t>e</w:t>
      </w:r>
      <w:r w:rsidRPr="00FE6AA0">
        <w:rPr>
          <w:rFonts w:ascii="Garamond" w:hAnsi="Garamond"/>
          <w:sz w:val="24"/>
          <w:szCs w:val="24"/>
        </w:rPr>
        <w:t>vaptan iki nasibi vardır. Her kim de</w:t>
      </w:r>
      <w:r w:rsidR="007D7306">
        <w:rPr>
          <w:rFonts w:ascii="Garamond" w:hAnsi="Garamond"/>
          <w:sz w:val="24"/>
          <w:szCs w:val="24"/>
        </w:rPr>
        <w:t xml:space="preserve"> şiddetli sıcakta kami</w:t>
      </w:r>
      <w:r w:rsidRPr="00FE6AA0">
        <w:rPr>
          <w:rFonts w:ascii="Garamond" w:hAnsi="Garamond"/>
          <w:sz w:val="24"/>
          <w:szCs w:val="24"/>
        </w:rPr>
        <w:t>l bir ş</w:t>
      </w:r>
      <w:r w:rsidRPr="00FE6AA0">
        <w:rPr>
          <w:rFonts w:ascii="Garamond" w:hAnsi="Garamond"/>
          <w:sz w:val="24"/>
          <w:szCs w:val="24"/>
        </w:rPr>
        <w:t>e</w:t>
      </w:r>
      <w:r w:rsidRPr="00FE6AA0">
        <w:rPr>
          <w:rFonts w:ascii="Garamond" w:hAnsi="Garamond"/>
          <w:sz w:val="24"/>
          <w:szCs w:val="24"/>
        </w:rPr>
        <w:t>kilde abdest alırsa sevaptan bir n</w:t>
      </w:r>
      <w:r w:rsidRPr="00FE6AA0">
        <w:rPr>
          <w:rFonts w:ascii="Garamond" w:hAnsi="Garamond"/>
          <w:sz w:val="24"/>
          <w:szCs w:val="24"/>
        </w:rPr>
        <w:t>a</w:t>
      </w:r>
      <w:r w:rsidRPr="00FE6AA0">
        <w:rPr>
          <w:rFonts w:ascii="Garamond" w:hAnsi="Garamond"/>
          <w:sz w:val="24"/>
          <w:szCs w:val="24"/>
        </w:rPr>
        <w:t>sibi vardır</w:t>
      </w:r>
      <w:r w:rsidR="008866B7">
        <w:rPr>
          <w:rFonts w:ascii="Garamond" w:hAnsi="Garamond"/>
          <w:sz w:val="24"/>
          <w:szCs w:val="24"/>
        </w:rPr>
        <w:t>.”</w:t>
      </w:r>
      <w:r w:rsidRPr="00FE6AA0">
        <w:rPr>
          <w:rStyle w:val="FootnoteReference"/>
          <w:rFonts w:ascii="Garamond" w:hAnsi="Garamond"/>
          <w:sz w:val="24"/>
          <w:szCs w:val="24"/>
        </w:rPr>
        <w:footnoteReference w:id="8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“Her kim çok soğuk bir havada kamil bir abdest </w:t>
      </w:r>
      <w:r w:rsidRPr="00FE6AA0">
        <w:rPr>
          <w:rFonts w:ascii="Garamond" w:hAnsi="Garamond"/>
          <w:sz w:val="24"/>
          <w:szCs w:val="24"/>
        </w:rPr>
        <w:lastRenderedPageBreak/>
        <w:t>alı</w:t>
      </w:r>
      <w:r w:rsidRPr="00FE6AA0">
        <w:rPr>
          <w:rFonts w:ascii="Garamond" w:hAnsi="Garamond"/>
          <w:sz w:val="24"/>
          <w:szCs w:val="24"/>
        </w:rPr>
        <w:t>r</w:t>
      </w:r>
      <w:r w:rsidRPr="00FE6AA0">
        <w:rPr>
          <w:rFonts w:ascii="Garamond" w:hAnsi="Garamond"/>
          <w:sz w:val="24"/>
          <w:szCs w:val="24"/>
        </w:rPr>
        <w:t>sa, onun ecirden iki nasibi va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8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“Abdesti zor duru</w:t>
      </w:r>
      <w:r w:rsidRPr="00FE6AA0">
        <w:rPr>
          <w:rFonts w:ascii="Garamond" w:hAnsi="Garamond"/>
          <w:sz w:val="24"/>
          <w:szCs w:val="24"/>
        </w:rPr>
        <w:t>m</w:t>
      </w:r>
      <w:r w:rsidRPr="00FE6AA0">
        <w:rPr>
          <w:rFonts w:ascii="Garamond" w:hAnsi="Garamond"/>
          <w:sz w:val="24"/>
          <w:szCs w:val="24"/>
        </w:rPr>
        <w:t>larda kamil bir şekilde almak, mescide doğru adım atmak ve namazdan sonra diğer namazı gözetlemek, günahları tümüyle siler</w:t>
      </w:r>
      <w:r w:rsidR="008866B7">
        <w:rPr>
          <w:rFonts w:ascii="Garamond" w:hAnsi="Garamond"/>
          <w:sz w:val="24"/>
          <w:szCs w:val="24"/>
        </w:rPr>
        <w:t>.”</w:t>
      </w:r>
      <w:r w:rsidRPr="00FE6AA0">
        <w:rPr>
          <w:rStyle w:val="FootnoteReference"/>
          <w:rFonts w:ascii="Garamond" w:hAnsi="Garamond"/>
          <w:sz w:val="24"/>
          <w:szCs w:val="24"/>
        </w:rPr>
        <w:footnoteReference w:id="8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“Müslüman bir kimse abdest alırsa günahları kulağı</w:t>
      </w:r>
      <w:r w:rsidRPr="00FE6AA0">
        <w:rPr>
          <w:rFonts w:ascii="Garamond" w:hAnsi="Garamond"/>
          <w:sz w:val="24"/>
          <w:szCs w:val="24"/>
        </w:rPr>
        <w:t>n</w:t>
      </w:r>
      <w:r w:rsidRPr="00FE6AA0">
        <w:rPr>
          <w:rFonts w:ascii="Garamond" w:hAnsi="Garamond"/>
          <w:sz w:val="24"/>
          <w:szCs w:val="24"/>
        </w:rPr>
        <w:t xml:space="preserve">dan, gözünden, ellerinden ve </w:t>
      </w:r>
      <w:r w:rsidRPr="00FE6AA0">
        <w:rPr>
          <w:rFonts w:ascii="Garamond" w:hAnsi="Garamond"/>
          <w:sz w:val="24"/>
          <w:szCs w:val="24"/>
        </w:rPr>
        <w:t>a</w:t>
      </w:r>
      <w:r w:rsidRPr="00FE6AA0">
        <w:rPr>
          <w:rFonts w:ascii="Garamond" w:hAnsi="Garamond"/>
          <w:sz w:val="24"/>
          <w:szCs w:val="24"/>
        </w:rPr>
        <w:t>yaklarından dış</w:t>
      </w:r>
      <w:r w:rsidRPr="00FE6AA0">
        <w:rPr>
          <w:rFonts w:ascii="Garamond" w:hAnsi="Garamond"/>
          <w:sz w:val="24"/>
          <w:szCs w:val="24"/>
        </w:rPr>
        <w:t>a</w:t>
      </w:r>
      <w:r w:rsidRPr="00FE6AA0">
        <w:rPr>
          <w:rFonts w:ascii="Garamond" w:hAnsi="Garamond"/>
          <w:sz w:val="24"/>
          <w:szCs w:val="24"/>
        </w:rPr>
        <w:t>rı dökülür. O halde oturduğu zaman bağı</w:t>
      </w:r>
      <w:r w:rsidRPr="00FE6AA0">
        <w:rPr>
          <w:rFonts w:ascii="Garamond" w:hAnsi="Garamond"/>
          <w:sz w:val="24"/>
          <w:szCs w:val="24"/>
        </w:rPr>
        <w:t>ş</w:t>
      </w:r>
      <w:r w:rsidRPr="00FE6AA0">
        <w:rPr>
          <w:rFonts w:ascii="Garamond" w:hAnsi="Garamond"/>
          <w:sz w:val="24"/>
          <w:szCs w:val="24"/>
        </w:rPr>
        <w:t>lanmış bir halde ot</w:t>
      </w:r>
      <w:r w:rsidRPr="00FE6AA0">
        <w:rPr>
          <w:rFonts w:ascii="Garamond" w:hAnsi="Garamond"/>
          <w:sz w:val="24"/>
          <w:szCs w:val="24"/>
        </w:rPr>
        <w:t>u</w:t>
      </w:r>
      <w:r w:rsidRPr="00FE6AA0">
        <w:rPr>
          <w:rFonts w:ascii="Garamond" w:hAnsi="Garamond"/>
          <w:sz w:val="24"/>
          <w:szCs w:val="24"/>
        </w:rPr>
        <w:t>rur</w:t>
      </w:r>
      <w:r w:rsidR="008866B7">
        <w:rPr>
          <w:rFonts w:ascii="Garamond" w:hAnsi="Garamond"/>
          <w:sz w:val="24"/>
          <w:szCs w:val="24"/>
        </w:rPr>
        <w:t>.”</w:t>
      </w:r>
      <w:r w:rsidRPr="00FE6AA0">
        <w:rPr>
          <w:rStyle w:val="FootnoteReference"/>
          <w:rFonts w:ascii="Garamond" w:hAnsi="Garamond"/>
          <w:sz w:val="24"/>
          <w:szCs w:val="24"/>
        </w:rPr>
        <w:footnoteReference w:id="8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“Kul abdest alınca g</w:t>
      </w:r>
      <w:r w:rsidRPr="00FE6AA0">
        <w:rPr>
          <w:rFonts w:ascii="Garamond" w:hAnsi="Garamond"/>
          <w:sz w:val="24"/>
          <w:szCs w:val="24"/>
        </w:rPr>
        <w:t>ü</w:t>
      </w:r>
      <w:r w:rsidRPr="00FE6AA0">
        <w:rPr>
          <w:rFonts w:ascii="Garamond" w:hAnsi="Garamond"/>
          <w:sz w:val="24"/>
          <w:szCs w:val="24"/>
        </w:rPr>
        <w:t xml:space="preserve">nahları şu </w:t>
      </w:r>
      <w:r w:rsidRPr="00FE6AA0">
        <w:rPr>
          <w:rFonts w:ascii="Garamond" w:hAnsi="Garamond"/>
          <w:sz w:val="24"/>
          <w:szCs w:val="24"/>
        </w:rPr>
        <w:t>a</w:t>
      </w:r>
      <w:r w:rsidRPr="00FE6AA0">
        <w:rPr>
          <w:rFonts w:ascii="Garamond" w:hAnsi="Garamond"/>
          <w:sz w:val="24"/>
          <w:szCs w:val="24"/>
        </w:rPr>
        <w:t>ğacın yaprakları gibi dökülür</w:t>
      </w:r>
      <w:r w:rsidR="008866B7">
        <w:rPr>
          <w:rFonts w:ascii="Garamond" w:hAnsi="Garamond"/>
          <w:sz w:val="24"/>
          <w:szCs w:val="24"/>
        </w:rPr>
        <w:t>.”</w:t>
      </w:r>
      <w:r w:rsidRPr="00FE6AA0">
        <w:rPr>
          <w:rStyle w:val="FootnoteReference"/>
          <w:rFonts w:ascii="Garamond" w:hAnsi="Garamond"/>
          <w:sz w:val="24"/>
          <w:szCs w:val="24"/>
        </w:rPr>
        <w:footnoteReference w:id="80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et-Teharet, 2423.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27" w:name="_Toc23534808"/>
      <w:r w:rsidRPr="00FE6AA0">
        <w:t>4102. Bölüm</w:t>
      </w:r>
      <w:bookmarkEnd w:id="227"/>
    </w:p>
    <w:p w:rsidR="00C324D6" w:rsidRPr="00FE6AA0" w:rsidRDefault="00C324D6" w:rsidP="00FE6AA0">
      <w:pPr>
        <w:pStyle w:val="Style1CharCharChar"/>
        <w:spacing w:line="300" w:lineRule="atLeast"/>
        <w:ind w:firstLine="284"/>
      </w:pPr>
      <w:bookmarkStart w:id="228" w:name="_Toc23534809"/>
      <w:r w:rsidRPr="00FE6AA0">
        <w:t>Abdestin Hikmeti</w:t>
      </w:r>
      <w:bookmarkEnd w:id="228"/>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“Abdest gerçekte A</w:t>
      </w:r>
      <w:r w:rsidRPr="00FE6AA0">
        <w:rPr>
          <w:rFonts w:ascii="Garamond" w:hAnsi="Garamond"/>
          <w:sz w:val="24"/>
          <w:szCs w:val="24"/>
        </w:rPr>
        <w:t>l</w:t>
      </w:r>
      <w:r w:rsidRPr="00FE6AA0">
        <w:rPr>
          <w:rFonts w:ascii="Garamond" w:hAnsi="Garamond"/>
          <w:sz w:val="24"/>
          <w:szCs w:val="24"/>
        </w:rPr>
        <w:t>lah’ın kimin itaat ettiğini ve k</w:t>
      </w:r>
      <w:r w:rsidRPr="00FE6AA0">
        <w:rPr>
          <w:rFonts w:ascii="Garamond" w:hAnsi="Garamond"/>
          <w:sz w:val="24"/>
          <w:szCs w:val="24"/>
        </w:rPr>
        <w:t>i</w:t>
      </w:r>
      <w:r w:rsidRPr="00FE6AA0">
        <w:rPr>
          <w:rFonts w:ascii="Garamond" w:hAnsi="Garamond"/>
          <w:sz w:val="24"/>
          <w:szCs w:val="24"/>
        </w:rPr>
        <w:t>min de kendisine isyan e</w:t>
      </w:r>
      <w:r w:rsidRPr="00FE6AA0">
        <w:rPr>
          <w:rFonts w:ascii="Garamond" w:hAnsi="Garamond"/>
          <w:sz w:val="24"/>
          <w:szCs w:val="24"/>
        </w:rPr>
        <w:t>t</w:t>
      </w:r>
      <w:r w:rsidRPr="00FE6AA0">
        <w:rPr>
          <w:rFonts w:ascii="Garamond" w:hAnsi="Garamond"/>
          <w:sz w:val="24"/>
          <w:szCs w:val="24"/>
        </w:rPr>
        <w:t>tiğini bilmesi için ilahi hadlerden bir haddir</w:t>
      </w:r>
      <w:r w:rsidR="008866B7">
        <w:rPr>
          <w:rFonts w:ascii="Garamond" w:hAnsi="Garamond"/>
          <w:sz w:val="24"/>
          <w:szCs w:val="24"/>
        </w:rPr>
        <w:t>.”</w:t>
      </w:r>
      <w:r w:rsidRPr="00FE6AA0">
        <w:rPr>
          <w:rStyle w:val="FootnoteReference"/>
          <w:rFonts w:ascii="Garamond" w:hAnsi="Garamond"/>
          <w:sz w:val="24"/>
          <w:szCs w:val="24"/>
        </w:rPr>
        <w:footnoteReference w:id="8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Rıza (a.s) abdestin hi</w:t>
      </w:r>
      <w:r w:rsidRPr="00FE6AA0">
        <w:rPr>
          <w:rFonts w:ascii="Garamond" w:hAnsi="Garamond"/>
          <w:i/>
          <w:iCs/>
          <w:sz w:val="24"/>
          <w:szCs w:val="24"/>
        </w:rPr>
        <w:t>k</w:t>
      </w:r>
      <w:r w:rsidRPr="00FE6AA0">
        <w:rPr>
          <w:rFonts w:ascii="Garamond" w:hAnsi="Garamond"/>
          <w:i/>
          <w:iCs/>
          <w:sz w:val="24"/>
          <w:szCs w:val="24"/>
        </w:rPr>
        <w:t xml:space="preserve">meti hakkında şöyle buyurmuştur: </w:t>
      </w:r>
      <w:r w:rsidRPr="00FE6AA0">
        <w:rPr>
          <w:rFonts w:ascii="Garamond" w:hAnsi="Garamond"/>
          <w:sz w:val="24"/>
          <w:szCs w:val="24"/>
        </w:rPr>
        <w:t>“Böylece kul cebbar olan Allah karşısında münacat için durd</w:t>
      </w:r>
      <w:r w:rsidRPr="00FE6AA0">
        <w:rPr>
          <w:rFonts w:ascii="Garamond" w:hAnsi="Garamond"/>
          <w:sz w:val="24"/>
          <w:szCs w:val="24"/>
        </w:rPr>
        <w:t>u</w:t>
      </w:r>
      <w:r w:rsidRPr="00FE6AA0">
        <w:rPr>
          <w:rFonts w:ascii="Garamond" w:hAnsi="Garamond"/>
          <w:sz w:val="24"/>
          <w:szCs w:val="24"/>
        </w:rPr>
        <w:t>ğunda temiz olması emrine itaat etmiş olması, pislik ve necase</w:t>
      </w:r>
      <w:r w:rsidRPr="00FE6AA0">
        <w:rPr>
          <w:rFonts w:ascii="Garamond" w:hAnsi="Garamond"/>
          <w:sz w:val="24"/>
          <w:szCs w:val="24"/>
        </w:rPr>
        <w:t>t</w:t>
      </w:r>
      <w:r w:rsidRPr="00FE6AA0">
        <w:rPr>
          <w:rFonts w:ascii="Garamond" w:hAnsi="Garamond"/>
          <w:sz w:val="24"/>
          <w:szCs w:val="24"/>
        </w:rPr>
        <w:t xml:space="preserve">ten temizlenmiş olması </w:t>
      </w:r>
      <w:r w:rsidRPr="00FE6AA0">
        <w:rPr>
          <w:rFonts w:ascii="Garamond" w:hAnsi="Garamond"/>
          <w:sz w:val="24"/>
          <w:szCs w:val="24"/>
        </w:rPr>
        <w:t>i</w:t>
      </w:r>
      <w:r w:rsidRPr="00FE6AA0">
        <w:rPr>
          <w:rFonts w:ascii="Garamond" w:hAnsi="Garamond"/>
          <w:sz w:val="24"/>
          <w:szCs w:val="24"/>
        </w:rPr>
        <w:t>çindir. Ayrıca abdest bitkinlik hal</w:t>
      </w:r>
      <w:r w:rsidRPr="00FE6AA0">
        <w:rPr>
          <w:rFonts w:ascii="Garamond" w:hAnsi="Garamond"/>
          <w:sz w:val="24"/>
          <w:szCs w:val="24"/>
        </w:rPr>
        <w:t>e</w:t>
      </w:r>
      <w:r w:rsidRPr="00FE6AA0">
        <w:rPr>
          <w:rFonts w:ascii="Garamond" w:hAnsi="Garamond"/>
          <w:sz w:val="24"/>
          <w:szCs w:val="24"/>
        </w:rPr>
        <w:t>tinin ortadan kalkmasına, uyku halet</w:t>
      </w:r>
      <w:r w:rsidRPr="00FE6AA0">
        <w:rPr>
          <w:rFonts w:ascii="Garamond" w:hAnsi="Garamond"/>
          <w:sz w:val="24"/>
          <w:szCs w:val="24"/>
        </w:rPr>
        <w:t>i</w:t>
      </w:r>
      <w:r w:rsidRPr="00FE6AA0">
        <w:rPr>
          <w:rFonts w:ascii="Garamond" w:hAnsi="Garamond"/>
          <w:sz w:val="24"/>
          <w:szCs w:val="24"/>
        </w:rPr>
        <w:t>nin giderilmesine ve cebbar olan A</w:t>
      </w:r>
      <w:r w:rsidRPr="00FE6AA0">
        <w:rPr>
          <w:rFonts w:ascii="Garamond" w:hAnsi="Garamond"/>
          <w:sz w:val="24"/>
          <w:szCs w:val="24"/>
        </w:rPr>
        <w:t>l</w:t>
      </w:r>
      <w:r w:rsidRPr="00FE6AA0">
        <w:rPr>
          <w:rFonts w:ascii="Garamond" w:hAnsi="Garamond"/>
          <w:sz w:val="24"/>
          <w:szCs w:val="24"/>
        </w:rPr>
        <w:t xml:space="preserve">lah’ın karşısına durmak için kalbin temizlenmesine sebep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81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29" w:name="_Toc23534810"/>
      <w:r w:rsidRPr="00FE6AA0">
        <w:t>4103. Bölüm</w:t>
      </w:r>
      <w:bookmarkEnd w:id="229"/>
    </w:p>
    <w:p w:rsidR="00C324D6" w:rsidRPr="00FE6AA0" w:rsidRDefault="00C324D6" w:rsidP="00FE6AA0">
      <w:pPr>
        <w:pStyle w:val="Style1CharCharChar"/>
        <w:spacing w:line="300" w:lineRule="atLeast"/>
        <w:ind w:firstLine="284"/>
      </w:pPr>
      <w:bookmarkStart w:id="230" w:name="_Toc23534811"/>
      <w:r w:rsidRPr="00FE6AA0">
        <w:t>Abdestin Etkileri</w:t>
      </w:r>
      <w:bookmarkEnd w:id="23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k</w:t>
      </w:r>
      <w:r w:rsidRPr="00FE6AA0">
        <w:rPr>
          <w:rFonts w:ascii="Garamond" w:hAnsi="Garamond"/>
          <w:sz w:val="24"/>
          <w:szCs w:val="24"/>
        </w:rPr>
        <w:t>ı</w:t>
      </w:r>
      <w:r w:rsidRPr="00FE6AA0">
        <w:rPr>
          <w:rFonts w:ascii="Garamond" w:hAnsi="Garamond"/>
          <w:sz w:val="24"/>
          <w:szCs w:val="24"/>
        </w:rPr>
        <w:t>yamet günü ümmetimi abdest seb</w:t>
      </w:r>
      <w:r w:rsidRPr="00FE6AA0">
        <w:rPr>
          <w:rFonts w:ascii="Garamond" w:hAnsi="Garamond"/>
          <w:sz w:val="24"/>
          <w:szCs w:val="24"/>
        </w:rPr>
        <w:t>e</w:t>
      </w:r>
      <w:r w:rsidRPr="00FE6AA0">
        <w:rPr>
          <w:rFonts w:ascii="Garamond" w:hAnsi="Garamond"/>
          <w:sz w:val="24"/>
          <w:szCs w:val="24"/>
        </w:rPr>
        <w:t>biyle güzel bir yüz ve beyaz bir el ve ayaklarla haşreder</w:t>
      </w:r>
      <w:r w:rsidR="008866B7">
        <w:rPr>
          <w:rFonts w:ascii="Garamond" w:hAnsi="Garamond"/>
          <w:sz w:val="24"/>
          <w:szCs w:val="24"/>
        </w:rPr>
        <w:t>.”</w:t>
      </w:r>
      <w:r w:rsidRPr="00FE6AA0">
        <w:rPr>
          <w:rStyle w:val="FootnoteReference"/>
          <w:rFonts w:ascii="Garamond" w:hAnsi="Garamond"/>
          <w:sz w:val="24"/>
          <w:szCs w:val="24"/>
        </w:rPr>
        <w:footnoteReference w:id="8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Hadi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Musa b. İmran (a.s) ile kon</w:t>
      </w:r>
      <w:r w:rsidRPr="00FE6AA0">
        <w:rPr>
          <w:rFonts w:ascii="Garamond" w:hAnsi="Garamond"/>
          <w:sz w:val="24"/>
          <w:szCs w:val="24"/>
        </w:rPr>
        <w:t>u</w:t>
      </w:r>
      <w:r w:rsidRPr="00FE6AA0">
        <w:rPr>
          <w:rFonts w:ascii="Garamond" w:hAnsi="Garamond"/>
          <w:sz w:val="24"/>
          <w:szCs w:val="24"/>
        </w:rPr>
        <w:t>şu</w:t>
      </w:r>
      <w:r w:rsidRPr="00FE6AA0">
        <w:rPr>
          <w:rFonts w:ascii="Garamond" w:hAnsi="Garamond"/>
          <w:sz w:val="24"/>
          <w:szCs w:val="24"/>
        </w:rPr>
        <w:t>n</w:t>
      </w:r>
      <w:r w:rsidRPr="00FE6AA0">
        <w:rPr>
          <w:rFonts w:ascii="Garamond" w:hAnsi="Garamond"/>
          <w:sz w:val="24"/>
          <w:szCs w:val="24"/>
        </w:rPr>
        <w:t xml:space="preserve">ca, Musa b. İmran (a.s) şöyle arzetti: “Ey Allah’ım! Senin </w:t>
      </w:r>
      <w:r w:rsidRPr="00FE6AA0">
        <w:rPr>
          <w:rFonts w:ascii="Garamond" w:hAnsi="Garamond"/>
          <w:sz w:val="24"/>
          <w:szCs w:val="24"/>
        </w:rPr>
        <w:t>a</w:t>
      </w:r>
      <w:r w:rsidRPr="00FE6AA0">
        <w:rPr>
          <w:rFonts w:ascii="Garamond" w:hAnsi="Garamond"/>
          <w:sz w:val="24"/>
          <w:szCs w:val="24"/>
        </w:rPr>
        <w:t>zametinden dolayı, abdesti kamil bir şekilde alan kimsenin sevabı nedir?” Allah şöyle b</w:t>
      </w:r>
      <w:r w:rsidRPr="00FE6AA0">
        <w:rPr>
          <w:rFonts w:ascii="Garamond" w:hAnsi="Garamond"/>
          <w:sz w:val="24"/>
          <w:szCs w:val="24"/>
        </w:rPr>
        <w:t>u</w:t>
      </w:r>
      <w:r w:rsidRPr="00FE6AA0">
        <w:rPr>
          <w:rFonts w:ascii="Garamond" w:hAnsi="Garamond"/>
          <w:sz w:val="24"/>
          <w:szCs w:val="24"/>
        </w:rPr>
        <w:t xml:space="preserve">yurdu: “Kıyamet günü </w:t>
      </w:r>
      <w:r w:rsidRPr="00FE6AA0">
        <w:rPr>
          <w:rFonts w:ascii="Garamond" w:hAnsi="Garamond"/>
          <w:sz w:val="24"/>
          <w:szCs w:val="24"/>
        </w:rPr>
        <w:lastRenderedPageBreak/>
        <w:t>alnında bir nur parlar bir halde onu diri</w:t>
      </w:r>
      <w:r w:rsidRPr="00FE6AA0">
        <w:rPr>
          <w:rFonts w:ascii="Garamond" w:hAnsi="Garamond"/>
          <w:sz w:val="24"/>
          <w:szCs w:val="24"/>
        </w:rPr>
        <w:t>l</w:t>
      </w:r>
      <w:r w:rsidRPr="00FE6AA0">
        <w:rPr>
          <w:rFonts w:ascii="Garamond" w:hAnsi="Garamond"/>
          <w:sz w:val="24"/>
          <w:szCs w:val="24"/>
        </w:rPr>
        <w:t>tirim</w:t>
      </w:r>
      <w:r w:rsidR="008866B7">
        <w:rPr>
          <w:rFonts w:ascii="Garamond" w:hAnsi="Garamond"/>
          <w:sz w:val="24"/>
          <w:szCs w:val="24"/>
        </w:rPr>
        <w:t>.”</w:t>
      </w:r>
      <w:r w:rsidRPr="00FE6AA0">
        <w:rPr>
          <w:rStyle w:val="FootnoteReference"/>
          <w:rFonts w:ascii="Garamond" w:hAnsi="Garamond"/>
          <w:sz w:val="24"/>
          <w:szCs w:val="24"/>
        </w:rPr>
        <w:footnoteReference w:id="8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“(Kıyamet günü) Abdest sebebiyle, alnı, eli ve </w:t>
      </w:r>
      <w:r w:rsidRPr="00FE6AA0">
        <w:rPr>
          <w:rFonts w:ascii="Garamond" w:hAnsi="Garamond"/>
          <w:sz w:val="24"/>
          <w:szCs w:val="24"/>
        </w:rPr>
        <w:t>a</w:t>
      </w:r>
      <w:r w:rsidRPr="00FE6AA0">
        <w:rPr>
          <w:rFonts w:ascii="Garamond" w:hAnsi="Garamond"/>
          <w:sz w:val="24"/>
          <w:szCs w:val="24"/>
        </w:rPr>
        <w:t>yağı ak bir şekilde huzuruma g</w:t>
      </w:r>
      <w:r w:rsidRPr="00FE6AA0">
        <w:rPr>
          <w:rFonts w:ascii="Garamond" w:hAnsi="Garamond"/>
          <w:sz w:val="24"/>
          <w:szCs w:val="24"/>
        </w:rPr>
        <w:t>e</w:t>
      </w:r>
      <w:r w:rsidRPr="00FE6AA0">
        <w:rPr>
          <w:rFonts w:ascii="Garamond" w:hAnsi="Garamond"/>
          <w:sz w:val="24"/>
          <w:szCs w:val="24"/>
        </w:rPr>
        <w:t>lirsiniz ve sizden başka hiç ki</w:t>
      </w:r>
      <w:r w:rsidRPr="00FE6AA0">
        <w:rPr>
          <w:rFonts w:ascii="Garamond" w:hAnsi="Garamond"/>
          <w:sz w:val="24"/>
          <w:szCs w:val="24"/>
        </w:rPr>
        <w:t>m</w:t>
      </w:r>
      <w:r w:rsidRPr="00FE6AA0">
        <w:rPr>
          <w:rFonts w:ascii="Garamond" w:hAnsi="Garamond"/>
          <w:sz w:val="24"/>
          <w:szCs w:val="24"/>
        </w:rPr>
        <w:t>se bu hus</w:t>
      </w:r>
      <w:r w:rsidRPr="00FE6AA0">
        <w:rPr>
          <w:rFonts w:ascii="Garamond" w:hAnsi="Garamond"/>
          <w:sz w:val="24"/>
          <w:szCs w:val="24"/>
        </w:rPr>
        <w:t>u</w:t>
      </w:r>
      <w:r w:rsidRPr="00FE6AA0">
        <w:rPr>
          <w:rFonts w:ascii="Garamond" w:hAnsi="Garamond"/>
          <w:sz w:val="24"/>
          <w:szCs w:val="24"/>
        </w:rPr>
        <w:t>siyete sahip olmaz</w:t>
      </w:r>
      <w:r w:rsidR="008866B7">
        <w:rPr>
          <w:rFonts w:ascii="Garamond" w:hAnsi="Garamond"/>
          <w:sz w:val="24"/>
          <w:szCs w:val="24"/>
        </w:rPr>
        <w:t>.”</w:t>
      </w:r>
      <w:r w:rsidRPr="00FE6AA0">
        <w:rPr>
          <w:rStyle w:val="FootnoteReference"/>
          <w:rFonts w:ascii="Garamond" w:hAnsi="Garamond"/>
          <w:sz w:val="24"/>
          <w:szCs w:val="24"/>
        </w:rPr>
        <w:footnoteReference w:id="8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w:t>
      </w:r>
      <w:r w:rsidRPr="00FE6AA0">
        <w:rPr>
          <w:rFonts w:ascii="Garamond" w:hAnsi="Garamond"/>
          <w:i/>
          <w:iCs/>
          <w:sz w:val="24"/>
          <w:szCs w:val="24"/>
        </w:rPr>
        <w:t>i</w:t>
      </w:r>
      <w:r w:rsidRPr="00FE6AA0">
        <w:rPr>
          <w:rFonts w:ascii="Garamond" w:hAnsi="Garamond"/>
          <w:i/>
          <w:iCs/>
          <w:sz w:val="24"/>
          <w:szCs w:val="24"/>
        </w:rPr>
        <w:t>ne, “Ümmetin, Nuh’tan kendi ü</w:t>
      </w:r>
      <w:r w:rsidRPr="00FE6AA0">
        <w:rPr>
          <w:rFonts w:ascii="Garamond" w:hAnsi="Garamond"/>
          <w:i/>
          <w:iCs/>
          <w:sz w:val="24"/>
          <w:szCs w:val="24"/>
        </w:rPr>
        <w:t>m</w:t>
      </w:r>
      <w:r w:rsidRPr="00FE6AA0">
        <w:rPr>
          <w:rFonts w:ascii="Garamond" w:hAnsi="Garamond"/>
          <w:i/>
          <w:iCs/>
          <w:sz w:val="24"/>
          <w:szCs w:val="24"/>
        </w:rPr>
        <w:t xml:space="preserve">metine kadar diğer tüm ümmetler </w:t>
      </w:r>
      <w:r w:rsidRPr="00FE6AA0">
        <w:rPr>
          <w:rFonts w:ascii="Garamond" w:hAnsi="Garamond"/>
          <w:i/>
          <w:iCs/>
          <w:sz w:val="24"/>
          <w:szCs w:val="24"/>
        </w:rPr>
        <w:t>a</w:t>
      </w:r>
      <w:r w:rsidR="0025584E">
        <w:rPr>
          <w:rFonts w:ascii="Garamond" w:hAnsi="Garamond"/>
          <w:i/>
          <w:iCs/>
          <w:sz w:val="24"/>
          <w:szCs w:val="24"/>
        </w:rPr>
        <w:t>rasında nasıl tanınır?” d</w:t>
      </w:r>
      <w:r w:rsidRPr="00FE6AA0">
        <w:rPr>
          <w:rFonts w:ascii="Garamond" w:hAnsi="Garamond"/>
          <w:i/>
          <w:iCs/>
          <w:sz w:val="24"/>
          <w:szCs w:val="24"/>
        </w:rPr>
        <w:t>iye sorulu</w:t>
      </w:r>
      <w:r w:rsidRPr="00FE6AA0">
        <w:rPr>
          <w:rFonts w:ascii="Garamond" w:hAnsi="Garamond"/>
          <w:i/>
          <w:iCs/>
          <w:sz w:val="24"/>
          <w:szCs w:val="24"/>
        </w:rPr>
        <w:t>n</w:t>
      </w:r>
      <w:r w:rsidRPr="00FE6AA0">
        <w:rPr>
          <w:rFonts w:ascii="Garamond" w:hAnsi="Garamond"/>
          <w:i/>
          <w:iCs/>
          <w:sz w:val="24"/>
          <w:szCs w:val="24"/>
        </w:rPr>
        <w:t xml:space="preserve">ca şöyle buyurmuştur: </w:t>
      </w:r>
      <w:r w:rsidRPr="00FE6AA0">
        <w:rPr>
          <w:rFonts w:ascii="Garamond" w:hAnsi="Garamond"/>
          <w:sz w:val="24"/>
          <w:szCs w:val="24"/>
        </w:rPr>
        <w:t>“Onların abdest sebebiyle, alnı, eli ve ayakları a</w:t>
      </w:r>
      <w:r w:rsidRPr="00FE6AA0">
        <w:rPr>
          <w:rFonts w:ascii="Garamond" w:hAnsi="Garamond"/>
          <w:sz w:val="24"/>
          <w:szCs w:val="24"/>
        </w:rPr>
        <w:t>k</w:t>
      </w:r>
      <w:r w:rsidRPr="00FE6AA0">
        <w:rPr>
          <w:rFonts w:ascii="Garamond" w:hAnsi="Garamond"/>
          <w:sz w:val="24"/>
          <w:szCs w:val="24"/>
        </w:rPr>
        <w:t>tır. Onlardan başka hiç kimse bu hususiyete sahip değildir. Hak</w:t>
      </w:r>
      <w:r w:rsidRPr="00FE6AA0">
        <w:rPr>
          <w:rFonts w:ascii="Garamond" w:hAnsi="Garamond"/>
          <w:sz w:val="24"/>
          <w:szCs w:val="24"/>
        </w:rPr>
        <w:t>e</w:t>
      </w:r>
      <w:r w:rsidRPr="00FE6AA0">
        <w:rPr>
          <w:rFonts w:ascii="Garamond" w:hAnsi="Garamond"/>
          <w:sz w:val="24"/>
          <w:szCs w:val="24"/>
        </w:rPr>
        <w:t>za onları amel kitaplarının sağ e</w:t>
      </w:r>
      <w:r w:rsidRPr="00FE6AA0">
        <w:rPr>
          <w:rFonts w:ascii="Garamond" w:hAnsi="Garamond"/>
          <w:sz w:val="24"/>
          <w:szCs w:val="24"/>
        </w:rPr>
        <w:t>l</w:t>
      </w:r>
      <w:r w:rsidRPr="00FE6AA0">
        <w:rPr>
          <w:rFonts w:ascii="Garamond" w:hAnsi="Garamond"/>
          <w:sz w:val="24"/>
          <w:szCs w:val="24"/>
        </w:rPr>
        <w:t>lerine verilmesiyle t</w:t>
      </w:r>
      <w:r w:rsidRPr="00FE6AA0">
        <w:rPr>
          <w:rFonts w:ascii="Garamond" w:hAnsi="Garamond"/>
          <w:sz w:val="24"/>
          <w:szCs w:val="24"/>
        </w:rPr>
        <w:t>a</w:t>
      </w:r>
      <w:r w:rsidRPr="00FE6AA0">
        <w:rPr>
          <w:rFonts w:ascii="Garamond" w:hAnsi="Garamond"/>
          <w:sz w:val="24"/>
          <w:szCs w:val="24"/>
        </w:rPr>
        <w:t>nırım</w:t>
      </w:r>
      <w:r w:rsidR="008866B7">
        <w:rPr>
          <w:rFonts w:ascii="Garamond" w:hAnsi="Garamond"/>
          <w:sz w:val="24"/>
          <w:szCs w:val="24"/>
        </w:rPr>
        <w:t>.”</w:t>
      </w:r>
      <w:r w:rsidRPr="00FE6AA0">
        <w:rPr>
          <w:rStyle w:val="FootnoteReference"/>
          <w:rFonts w:ascii="Garamond" w:hAnsi="Garamond"/>
          <w:sz w:val="24"/>
          <w:szCs w:val="24"/>
        </w:rPr>
        <w:footnoteReference w:id="81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en-Nur, 3962, 3963. Bölü</w:t>
      </w:r>
      <w:r w:rsidRPr="00FE6AA0">
        <w:rPr>
          <w:rFonts w:ascii="Garamond" w:hAnsi="Garamond"/>
          <w:i/>
          <w:iCs/>
          <w:sz w:val="24"/>
          <w:szCs w:val="24"/>
        </w:rPr>
        <w:t>m</w:t>
      </w:r>
      <w:r w:rsidRPr="00FE6AA0">
        <w:rPr>
          <w:rFonts w:ascii="Garamond" w:hAnsi="Garamond"/>
          <w:i/>
          <w:iCs/>
          <w:sz w:val="24"/>
          <w:szCs w:val="24"/>
        </w:rPr>
        <w:t xml:space="preserve">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31" w:name="_Toc23534812"/>
      <w:r w:rsidRPr="00FE6AA0">
        <w:t>4104. Bölüm</w:t>
      </w:r>
      <w:bookmarkEnd w:id="231"/>
    </w:p>
    <w:p w:rsidR="00C324D6" w:rsidRPr="00FE6AA0" w:rsidRDefault="00C324D6" w:rsidP="00FE6AA0">
      <w:pPr>
        <w:pStyle w:val="Style1CharCharChar"/>
        <w:spacing w:line="300" w:lineRule="atLeast"/>
        <w:ind w:firstLine="284"/>
      </w:pPr>
      <w:bookmarkStart w:id="232" w:name="_Toc23534813"/>
      <w:r w:rsidRPr="00FE6AA0">
        <w:t>Cefa</w:t>
      </w:r>
      <w:bookmarkEnd w:id="23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“Allah-u Teala şöyle b</w:t>
      </w:r>
      <w:r w:rsidRPr="00FE6AA0">
        <w:rPr>
          <w:rFonts w:ascii="Garamond" w:hAnsi="Garamond"/>
          <w:sz w:val="24"/>
          <w:szCs w:val="24"/>
        </w:rPr>
        <w:t>u</w:t>
      </w:r>
      <w:r w:rsidRPr="00FE6AA0">
        <w:rPr>
          <w:rFonts w:ascii="Garamond" w:hAnsi="Garamond"/>
          <w:sz w:val="24"/>
          <w:szCs w:val="24"/>
        </w:rPr>
        <w:t xml:space="preserve">yurmuştur: “Her kimin abdesti bozulur da abdest almazsa, bana cefa etmiş olur, her kimin de abdesti bozulur ve abdest alırsa (ve iki rekat namaz </w:t>
      </w:r>
      <w:r w:rsidRPr="00FE6AA0">
        <w:rPr>
          <w:rFonts w:ascii="Garamond" w:hAnsi="Garamond"/>
          <w:sz w:val="24"/>
          <w:szCs w:val="24"/>
        </w:rPr>
        <w:lastRenderedPageBreak/>
        <w:t>kılmazsa b</w:t>
      </w:r>
      <w:r w:rsidRPr="00FE6AA0">
        <w:rPr>
          <w:rFonts w:ascii="Garamond" w:hAnsi="Garamond"/>
          <w:sz w:val="24"/>
          <w:szCs w:val="24"/>
        </w:rPr>
        <w:t>a</w:t>
      </w:r>
      <w:r w:rsidRPr="00FE6AA0">
        <w:rPr>
          <w:rFonts w:ascii="Garamond" w:hAnsi="Garamond"/>
          <w:sz w:val="24"/>
          <w:szCs w:val="24"/>
        </w:rPr>
        <w:t>na cefa etmiş olur ve her kimin de abdesti bozulu</w:t>
      </w:r>
      <w:r w:rsidR="0025584E">
        <w:rPr>
          <w:rFonts w:ascii="Garamond" w:hAnsi="Garamond"/>
          <w:sz w:val="24"/>
          <w:szCs w:val="24"/>
        </w:rPr>
        <w:t>r</w:t>
      </w:r>
      <w:r w:rsidRPr="00FE6AA0">
        <w:rPr>
          <w:rFonts w:ascii="Garamond" w:hAnsi="Garamond"/>
          <w:sz w:val="24"/>
          <w:szCs w:val="24"/>
        </w:rPr>
        <w:t xml:space="preserve"> ve abdest alırsa) iki rekat namaz k</w:t>
      </w:r>
      <w:r w:rsidRPr="00FE6AA0">
        <w:rPr>
          <w:rFonts w:ascii="Garamond" w:hAnsi="Garamond"/>
          <w:sz w:val="24"/>
          <w:szCs w:val="24"/>
        </w:rPr>
        <w:t>ı</w:t>
      </w:r>
      <w:r w:rsidRPr="00FE6AA0">
        <w:rPr>
          <w:rFonts w:ascii="Garamond" w:hAnsi="Garamond"/>
          <w:sz w:val="24"/>
          <w:szCs w:val="24"/>
        </w:rPr>
        <w:t xml:space="preserve">lar ve bana dua eder ve benden istediği din ve dünya işlerine </w:t>
      </w:r>
      <w:r w:rsidRPr="00FE6AA0">
        <w:rPr>
          <w:rFonts w:ascii="Garamond" w:hAnsi="Garamond"/>
          <w:sz w:val="24"/>
          <w:szCs w:val="24"/>
        </w:rPr>
        <w:t>i</w:t>
      </w:r>
      <w:r w:rsidRPr="00FE6AA0">
        <w:rPr>
          <w:rFonts w:ascii="Garamond" w:hAnsi="Garamond"/>
          <w:sz w:val="24"/>
          <w:szCs w:val="24"/>
        </w:rPr>
        <w:t>cabet etme</w:t>
      </w:r>
      <w:r w:rsidRPr="00FE6AA0">
        <w:rPr>
          <w:rFonts w:ascii="Garamond" w:hAnsi="Garamond"/>
          <w:sz w:val="24"/>
          <w:szCs w:val="24"/>
        </w:rPr>
        <w:t>z</w:t>
      </w:r>
      <w:r w:rsidRPr="00FE6AA0">
        <w:rPr>
          <w:rFonts w:ascii="Garamond" w:hAnsi="Garamond"/>
          <w:sz w:val="24"/>
          <w:szCs w:val="24"/>
        </w:rPr>
        <w:t>sem, ona cefa etmiş olurum. E</w:t>
      </w:r>
      <w:r w:rsidRPr="00FE6AA0">
        <w:rPr>
          <w:rFonts w:ascii="Garamond" w:hAnsi="Garamond"/>
          <w:sz w:val="24"/>
          <w:szCs w:val="24"/>
        </w:rPr>
        <w:t>l</w:t>
      </w:r>
      <w:r w:rsidRPr="00FE6AA0">
        <w:rPr>
          <w:rFonts w:ascii="Garamond" w:hAnsi="Garamond"/>
          <w:sz w:val="24"/>
          <w:szCs w:val="24"/>
        </w:rPr>
        <w:t>bette ben cefa eden bir rab değ</w:t>
      </w:r>
      <w:r w:rsidRPr="00FE6AA0">
        <w:rPr>
          <w:rFonts w:ascii="Garamond" w:hAnsi="Garamond"/>
          <w:sz w:val="24"/>
          <w:szCs w:val="24"/>
        </w:rPr>
        <w:t>i</w:t>
      </w:r>
      <w:r w:rsidRPr="00FE6AA0">
        <w:rPr>
          <w:rFonts w:ascii="Garamond" w:hAnsi="Garamond"/>
          <w:sz w:val="24"/>
          <w:szCs w:val="24"/>
        </w:rPr>
        <w:t>lim</w:t>
      </w:r>
      <w:r w:rsidR="008866B7">
        <w:rPr>
          <w:rFonts w:ascii="Garamond" w:hAnsi="Garamond"/>
          <w:sz w:val="24"/>
          <w:szCs w:val="24"/>
        </w:rPr>
        <w:t>.”</w:t>
      </w:r>
      <w:r w:rsidRPr="00FE6AA0">
        <w:rPr>
          <w:rStyle w:val="FootnoteReference"/>
          <w:rFonts w:ascii="Garamond" w:hAnsi="Garamond"/>
          <w:sz w:val="24"/>
          <w:szCs w:val="24"/>
        </w:rPr>
        <w:footnoteReference w:id="816"/>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33" w:name="_Toc23534814"/>
      <w:r w:rsidRPr="00FE6AA0">
        <w:t>4105. Bölüm</w:t>
      </w:r>
      <w:bookmarkEnd w:id="233"/>
    </w:p>
    <w:p w:rsidR="00C324D6" w:rsidRPr="00FE6AA0" w:rsidRDefault="00C324D6" w:rsidP="00FE6AA0">
      <w:pPr>
        <w:pStyle w:val="Style1CharCharChar"/>
        <w:spacing w:line="300" w:lineRule="atLeast"/>
        <w:ind w:firstLine="284"/>
      </w:pPr>
      <w:bookmarkStart w:id="234" w:name="_Toc23534815"/>
      <w:r w:rsidRPr="00FE6AA0">
        <w:t>Sürekli Abdestli O</w:t>
      </w:r>
      <w:r w:rsidRPr="00FE6AA0">
        <w:t>l</w:t>
      </w:r>
      <w:r w:rsidRPr="00FE6AA0">
        <w:t>manın Fazileti</w:t>
      </w:r>
      <w:bookmarkEnd w:id="234"/>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“Sana, kadınların a</w:t>
      </w:r>
      <w:r w:rsidR="0025584E">
        <w:rPr>
          <w:rFonts w:ascii="Garamond" w:hAnsi="Garamond" w:cs="Garamond"/>
          <w:b/>
          <w:bCs/>
          <w:sz w:val="24"/>
        </w:rPr>
        <w:t>ybaşı hali hakkında da sorarlar.</w:t>
      </w:r>
      <w:r w:rsidRPr="00FE6AA0">
        <w:rPr>
          <w:rFonts w:ascii="Garamond" w:hAnsi="Garamond" w:cs="Garamond"/>
          <w:b/>
          <w:bCs/>
          <w:sz w:val="24"/>
        </w:rPr>
        <w:t xml:space="preserve"> De ki: “O bir ezadır</w:t>
      </w:r>
      <w:r w:rsidR="008866B7">
        <w:rPr>
          <w:rFonts w:ascii="Garamond" w:hAnsi="Garamond" w:cs="Garamond"/>
          <w:b/>
          <w:bCs/>
          <w:sz w:val="24"/>
        </w:rPr>
        <w:t>.”</w:t>
      </w:r>
      <w:r w:rsidRPr="00FE6AA0">
        <w:rPr>
          <w:rFonts w:ascii="Garamond" w:hAnsi="Garamond" w:cs="Garamond"/>
          <w:b/>
          <w:bCs/>
          <w:sz w:val="24"/>
        </w:rPr>
        <w:t>Aybaşı h</w:t>
      </w:r>
      <w:r w:rsidRPr="00FE6AA0">
        <w:rPr>
          <w:rFonts w:ascii="Garamond" w:hAnsi="Garamond" w:cs="Garamond"/>
          <w:b/>
          <w:bCs/>
          <w:sz w:val="24"/>
        </w:rPr>
        <w:t>a</w:t>
      </w:r>
      <w:r w:rsidRPr="00FE6AA0">
        <w:rPr>
          <w:rFonts w:ascii="Garamond" w:hAnsi="Garamond" w:cs="Garamond"/>
          <w:b/>
          <w:bCs/>
          <w:sz w:val="24"/>
        </w:rPr>
        <w:t>linde iken kadınlardan el ç</w:t>
      </w:r>
      <w:r w:rsidRPr="00FE6AA0">
        <w:rPr>
          <w:rFonts w:ascii="Garamond" w:hAnsi="Garamond" w:cs="Garamond"/>
          <w:b/>
          <w:bCs/>
          <w:sz w:val="24"/>
        </w:rPr>
        <w:t>e</w:t>
      </w:r>
      <w:r w:rsidRPr="00FE6AA0">
        <w:rPr>
          <w:rFonts w:ascii="Garamond" w:hAnsi="Garamond" w:cs="Garamond"/>
          <w:b/>
          <w:bCs/>
          <w:sz w:val="24"/>
        </w:rPr>
        <w:t>kin, temizlenmelerine kadar onlara yaklaşmayın. Temi</w:t>
      </w:r>
      <w:r w:rsidRPr="00FE6AA0">
        <w:rPr>
          <w:rFonts w:ascii="Garamond" w:hAnsi="Garamond" w:cs="Garamond"/>
          <w:b/>
          <w:bCs/>
          <w:sz w:val="24"/>
        </w:rPr>
        <w:t>z</w:t>
      </w:r>
      <w:r w:rsidRPr="00FE6AA0">
        <w:rPr>
          <w:rFonts w:ascii="Garamond" w:hAnsi="Garamond" w:cs="Garamond"/>
          <w:b/>
          <w:bCs/>
          <w:sz w:val="24"/>
        </w:rPr>
        <w:t>lendikleri zaman, Allah’ın s</w:t>
      </w:r>
      <w:r w:rsidRPr="00FE6AA0">
        <w:rPr>
          <w:rFonts w:ascii="Garamond" w:hAnsi="Garamond" w:cs="Garamond"/>
          <w:b/>
          <w:bCs/>
          <w:sz w:val="24"/>
        </w:rPr>
        <w:t>i</w:t>
      </w:r>
      <w:r w:rsidRPr="00FE6AA0">
        <w:rPr>
          <w:rFonts w:ascii="Garamond" w:hAnsi="Garamond" w:cs="Garamond"/>
          <w:b/>
          <w:bCs/>
          <w:sz w:val="24"/>
        </w:rPr>
        <w:t>ze buyurduğu yoldan yakl</w:t>
      </w:r>
      <w:r w:rsidRPr="00FE6AA0">
        <w:rPr>
          <w:rFonts w:ascii="Garamond" w:hAnsi="Garamond" w:cs="Garamond"/>
          <w:b/>
          <w:bCs/>
          <w:sz w:val="24"/>
        </w:rPr>
        <w:t>a</w:t>
      </w:r>
      <w:r w:rsidRPr="00FE6AA0">
        <w:rPr>
          <w:rFonts w:ascii="Garamond" w:hAnsi="Garamond" w:cs="Garamond"/>
          <w:b/>
          <w:bCs/>
          <w:sz w:val="24"/>
        </w:rPr>
        <w:t>şın. Allah şüphesiz d</w:t>
      </w:r>
      <w:r w:rsidRPr="00FE6AA0">
        <w:rPr>
          <w:rFonts w:ascii="Garamond" w:hAnsi="Garamond" w:cs="Garamond"/>
          <w:b/>
          <w:bCs/>
          <w:sz w:val="24"/>
        </w:rPr>
        <w:t>a</w:t>
      </w:r>
      <w:r w:rsidRPr="00FE6AA0">
        <w:rPr>
          <w:rFonts w:ascii="Garamond" w:hAnsi="Garamond" w:cs="Garamond"/>
          <w:b/>
          <w:bCs/>
          <w:sz w:val="24"/>
        </w:rPr>
        <w:t>ima tövbe edenleri sever, temizlene</w:t>
      </w:r>
      <w:r w:rsidRPr="00FE6AA0">
        <w:rPr>
          <w:rFonts w:ascii="Garamond" w:hAnsi="Garamond" w:cs="Garamond"/>
          <w:b/>
          <w:bCs/>
          <w:sz w:val="24"/>
        </w:rPr>
        <w:t>n</w:t>
      </w:r>
      <w:r w:rsidRPr="00FE6AA0">
        <w:rPr>
          <w:rFonts w:ascii="Garamond" w:hAnsi="Garamond" w:cs="Garamond"/>
          <w:b/>
          <w:bCs/>
          <w:sz w:val="24"/>
        </w:rPr>
        <w:t>leri de sever</w:t>
      </w:r>
      <w:r w:rsidR="008866B7">
        <w:rPr>
          <w:rFonts w:ascii="Garamond" w:hAnsi="Garamond" w:cs="Garamond"/>
          <w:b/>
          <w:bCs/>
          <w:sz w:val="24"/>
        </w:rPr>
        <w:t>.”</w:t>
      </w:r>
      <w:r w:rsidRPr="00FE6AA0">
        <w:rPr>
          <w:rStyle w:val="FootnoteReference"/>
          <w:rFonts w:ascii="Garamond" w:hAnsi="Garamond" w:cs="Garamond"/>
          <w:b/>
          <w:bCs/>
          <w:sz w:val="24"/>
        </w:rPr>
        <w:footnoteReference w:id="817"/>
      </w:r>
    </w:p>
    <w:p w:rsidR="00C324D6" w:rsidRPr="00FE6AA0" w:rsidRDefault="0025584E" w:rsidP="0025584E">
      <w:pPr>
        <w:spacing w:line="300" w:lineRule="atLeast"/>
        <w:ind w:firstLine="284"/>
        <w:jc w:val="lowKashida"/>
        <w:rPr>
          <w:rFonts w:ascii="Garamond" w:hAnsi="Garamond" w:cs="Garamond"/>
          <w:b/>
          <w:bCs/>
          <w:sz w:val="24"/>
        </w:rPr>
      </w:pPr>
      <w:r>
        <w:rPr>
          <w:rFonts w:ascii="Garamond" w:hAnsi="Garamond" w:cs="Garamond"/>
          <w:b/>
          <w:bCs/>
          <w:sz w:val="24"/>
        </w:rPr>
        <w:t>“Sadece arınmış olanlar ona dokunabilir.</w:t>
      </w:r>
      <w:r w:rsidR="00C324D6" w:rsidRPr="00FE6AA0">
        <w:rPr>
          <w:rFonts w:ascii="Garamond" w:hAnsi="Garamond" w:cs="Garamond"/>
          <w:b/>
          <w:bCs/>
          <w:sz w:val="24"/>
        </w:rPr>
        <w:t xml:space="preserve">” </w:t>
      </w:r>
      <w:r w:rsidR="00C324D6" w:rsidRPr="00FE6AA0">
        <w:rPr>
          <w:rStyle w:val="FootnoteReference"/>
          <w:rFonts w:ascii="Garamond" w:hAnsi="Garamond" w:cs="Garamond"/>
          <w:b/>
          <w:bCs/>
          <w:sz w:val="24"/>
        </w:rPr>
        <w:footnoteReference w:id="818"/>
      </w:r>
    </w:p>
    <w:p w:rsidR="00C324D6" w:rsidRPr="00FE6AA0" w:rsidRDefault="00C324D6" w:rsidP="0025584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“Çok </w:t>
      </w:r>
      <w:r w:rsidR="0025584E">
        <w:rPr>
          <w:rFonts w:ascii="Garamond" w:hAnsi="Garamond"/>
          <w:sz w:val="24"/>
          <w:szCs w:val="24"/>
        </w:rPr>
        <w:t>abdest</w:t>
      </w:r>
      <w:r w:rsidRPr="00FE6AA0">
        <w:rPr>
          <w:rFonts w:ascii="Garamond" w:hAnsi="Garamond"/>
          <w:sz w:val="24"/>
          <w:szCs w:val="24"/>
        </w:rPr>
        <w:t xml:space="preserve"> al ki A</w:t>
      </w:r>
      <w:r w:rsidRPr="00FE6AA0">
        <w:rPr>
          <w:rFonts w:ascii="Garamond" w:hAnsi="Garamond"/>
          <w:sz w:val="24"/>
          <w:szCs w:val="24"/>
        </w:rPr>
        <w:t>l</w:t>
      </w:r>
      <w:r w:rsidRPr="00FE6AA0">
        <w:rPr>
          <w:rFonts w:ascii="Garamond" w:hAnsi="Garamond"/>
          <w:sz w:val="24"/>
          <w:szCs w:val="24"/>
        </w:rPr>
        <w:t>lah ömrünü uzun kı</w:t>
      </w:r>
      <w:r w:rsidRPr="00FE6AA0">
        <w:rPr>
          <w:rFonts w:ascii="Garamond" w:hAnsi="Garamond"/>
          <w:sz w:val="24"/>
          <w:szCs w:val="24"/>
        </w:rPr>
        <w:t>l</w:t>
      </w:r>
      <w:r w:rsidR="0025584E">
        <w:rPr>
          <w:rFonts w:ascii="Garamond" w:hAnsi="Garamond"/>
          <w:sz w:val="24"/>
          <w:szCs w:val="24"/>
        </w:rPr>
        <w:t xml:space="preserve">sın. Eğer gece gündüz abdest alabilirsen </w:t>
      </w:r>
      <w:r w:rsidR="0025584E">
        <w:rPr>
          <w:rFonts w:ascii="Garamond" w:hAnsi="Garamond"/>
          <w:sz w:val="24"/>
          <w:szCs w:val="24"/>
        </w:rPr>
        <w:lastRenderedPageBreak/>
        <w:t>bu işi yap. Zira abdestli hal</w:t>
      </w:r>
      <w:r w:rsidRPr="00FE6AA0">
        <w:rPr>
          <w:rFonts w:ascii="Garamond" w:hAnsi="Garamond"/>
          <w:sz w:val="24"/>
          <w:szCs w:val="24"/>
        </w:rPr>
        <w:t xml:space="preserve">de </w:t>
      </w:r>
      <w:r w:rsidRPr="00FE6AA0">
        <w:rPr>
          <w:rFonts w:ascii="Garamond" w:hAnsi="Garamond"/>
          <w:sz w:val="24"/>
          <w:szCs w:val="24"/>
        </w:rPr>
        <w:t>ö</w:t>
      </w:r>
      <w:r w:rsidRPr="00FE6AA0">
        <w:rPr>
          <w:rFonts w:ascii="Garamond" w:hAnsi="Garamond"/>
          <w:sz w:val="24"/>
          <w:szCs w:val="24"/>
        </w:rPr>
        <w:t xml:space="preserve">lecek olursan şehit </w:t>
      </w:r>
      <w:r w:rsidRPr="00FE6AA0">
        <w:rPr>
          <w:rFonts w:ascii="Garamond" w:hAnsi="Garamond"/>
          <w:sz w:val="24"/>
          <w:szCs w:val="24"/>
        </w:rPr>
        <w:t>o</w:t>
      </w:r>
      <w:r w:rsidRPr="00FE6AA0">
        <w:rPr>
          <w:rFonts w:ascii="Garamond" w:hAnsi="Garamond"/>
          <w:sz w:val="24"/>
          <w:szCs w:val="24"/>
        </w:rPr>
        <w:t>lursun</w:t>
      </w:r>
      <w:r w:rsidR="008866B7">
        <w:rPr>
          <w:rFonts w:ascii="Garamond" w:hAnsi="Garamond"/>
          <w:sz w:val="24"/>
          <w:szCs w:val="24"/>
        </w:rPr>
        <w:t>.”</w:t>
      </w:r>
      <w:r w:rsidRPr="00FE6AA0">
        <w:rPr>
          <w:rStyle w:val="FootnoteReference"/>
          <w:rFonts w:ascii="Garamond" w:hAnsi="Garamond"/>
          <w:sz w:val="24"/>
          <w:szCs w:val="24"/>
        </w:rPr>
        <w:footnoteReference w:id="8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“Eğer yapabiliryorsan, sürekli abdestli ol. Zira her k</w:t>
      </w:r>
      <w:r w:rsidRPr="00FE6AA0">
        <w:rPr>
          <w:rFonts w:ascii="Garamond" w:hAnsi="Garamond"/>
          <w:sz w:val="24"/>
          <w:szCs w:val="24"/>
        </w:rPr>
        <w:t>i</w:t>
      </w:r>
      <w:r w:rsidRPr="00FE6AA0">
        <w:rPr>
          <w:rFonts w:ascii="Garamond" w:hAnsi="Garamond"/>
          <w:sz w:val="24"/>
          <w:szCs w:val="24"/>
        </w:rPr>
        <w:t>min ölümü abdest halinde gelip çatarsa, şehadet ona nasib o</w:t>
      </w:r>
      <w:r w:rsidRPr="00FE6AA0">
        <w:rPr>
          <w:rFonts w:ascii="Garamond" w:hAnsi="Garamond"/>
          <w:sz w:val="24"/>
          <w:szCs w:val="24"/>
        </w:rPr>
        <w:t>l</w:t>
      </w:r>
      <w:r w:rsidRPr="00FE6AA0">
        <w:rPr>
          <w:rFonts w:ascii="Garamond" w:hAnsi="Garamond"/>
          <w:sz w:val="24"/>
          <w:szCs w:val="24"/>
        </w:rPr>
        <w:t>muş olur</w:t>
      </w:r>
      <w:r w:rsidR="008866B7">
        <w:rPr>
          <w:rFonts w:ascii="Garamond" w:hAnsi="Garamond"/>
          <w:sz w:val="24"/>
          <w:szCs w:val="24"/>
        </w:rPr>
        <w:t>.”</w:t>
      </w:r>
      <w:r w:rsidRPr="00FE6AA0">
        <w:rPr>
          <w:rStyle w:val="FootnoteReference"/>
          <w:rFonts w:ascii="Garamond" w:hAnsi="Garamond"/>
          <w:sz w:val="24"/>
          <w:szCs w:val="24"/>
        </w:rPr>
        <w:footnoteReference w:id="8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“Eğer sürekli abdest</w:t>
      </w:r>
      <w:r w:rsidR="0025584E">
        <w:rPr>
          <w:rFonts w:ascii="Garamond" w:hAnsi="Garamond"/>
          <w:sz w:val="24"/>
          <w:szCs w:val="24"/>
        </w:rPr>
        <w:t>li o</w:t>
      </w:r>
      <w:r w:rsidRPr="00FE6AA0">
        <w:rPr>
          <w:rFonts w:ascii="Garamond" w:hAnsi="Garamond"/>
          <w:sz w:val="24"/>
          <w:szCs w:val="24"/>
        </w:rPr>
        <w:t xml:space="preserve">labiliyorsan öyle yap. Zira </w:t>
      </w:r>
      <w:r w:rsidRPr="00FE6AA0">
        <w:rPr>
          <w:rFonts w:ascii="Garamond" w:hAnsi="Garamond"/>
          <w:sz w:val="24"/>
          <w:szCs w:val="24"/>
        </w:rPr>
        <w:t>ö</w:t>
      </w:r>
      <w:r w:rsidRPr="00FE6AA0">
        <w:rPr>
          <w:rFonts w:ascii="Garamond" w:hAnsi="Garamond"/>
          <w:sz w:val="24"/>
          <w:szCs w:val="24"/>
        </w:rPr>
        <w:t>lüm meleği kulun canını aldığı</w:t>
      </w:r>
      <w:r w:rsidRPr="00FE6AA0">
        <w:rPr>
          <w:rFonts w:ascii="Garamond" w:hAnsi="Garamond"/>
          <w:sz w:val="24"/>
          <w:szCs w:val="24"/>
        </w:rPr>
        <w:t>n</w:t>
      </w:r>
      <w:r w:rsidRPr="00FE6AA0">
        <w:rPr>
          <w:rFonts w:ascii="Garamond" w:hAnsi="Garamond"/>
          <w:sz w:val="24"/>
          <w:szCs w:val="24"/>
        </w:rPr>
        <w:t>da o abdestli olursa, kendisine şehadet yazılır</w:t>
      </w:r>
      <w:r w:rsidR="008866B7">
        <w:rPr>
          <w:rFonts w:ascii="Garamond" w:hAnsi="Garamond"/>
          <w:sz w:val="24"/>
          <w:szCs w:val="24"/>
        </w:rPr>
        <w:t>.”</w:t>
      </w:r>
      <w:r w:rsidRPr="00FE6AA0">
        <w:rPr>
          <w:rStyle w:val="FootnoteReference"/>
          <w:rFonts w:ascii="Garamond" w:hAnsi="Garamond"/>
          <w:sz w:val="24"/>
          <w:szCs w:val="24"/>
        </w:rPr>
        <w:footnoteReference w:id="8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25584E">
        <w:rPr>
          <w:rFonts w:ascii="Garamond" w:hAnsi="Garamond"/>
          <w:sz w:val="24"/>
          <w:szCs w:val="24"/>
        </w:rPr>
        <w:t>“Her kim abdestli</w:t>
      </w:r>
      <w:r w:rsidRPr="00FE6AA0">
        <w:rPr>
          <w:rFonts w:ascii="Garamond" w:hAnsi="Garamond"/>
          <w:sz w:val="24"/>
          <w:szCs w:val="24"/>
        </w:rPr>
        <w:t xml:space="preserve"> </w:t>
      </w:r>
      <w:r w:rsidRPr="00FE6AA0">
        <w:rPr>
          <w:rFonts w:ascii="Garamond" w:hAnsi="Garamond"/>
          <w:sz w:val="24"/>
          <w:szCs w:val="24"/>
        </w:rPr>
        <w:t>u</w:t>
      </w:r>
      <w:r w:rsidRPr="00FE6AA0">
        <w:rPr>
          <w:rFonts w:ascii="Garamond" w:hAnsi="Garamond"/>
          <w:sz w:val="24"/>
          <w:szCs w:val="24"/>
        </w:rPr>
        <w:t>yur</w:t>
      </w:r>
      <w:r w:rsidR="0025584E">
        <w:rPr>
          <w:rFonts w:ascii="Garamond" w:hAnsi="Garamond"/>
          <w:sz w:val="24"/>
          <w:szCs w:val="24"/>
        </w:rPr>
        <w:t>sa, geceyi ibadetle geçiren</w:t>
      </w:r>
      <w:r w:rsidRPr="00FE6AA0">
        <w:rPr>
          <w:rFonts w:ascii="Garamond" w:hAnsi="Garamond"/>
          <w:sz w:val="24"/>
          <w:szCs w:val="24"/>
        </w:rPr>
        <w:t xml:space="preserve"> </w:t>
      </w:r>
      <w:r w:rsidRPr="00FE6AA0">
        <w:rPr>
          <w:rFonts w:ascii="Garamond" w:hAnsi="Garamond"/>
          <w:sz w:val="24"/>
          <w:szCs w:val="24"/>
        </w:rPr>
        <w:t>o</w:t>
      </w:r>
      <w:r w:rsidRPr="00FE6AA0">
        <w:rPr>
          <w:rFonts w:ascii="Garamond" w:hAnsi="Garamond"/>
          <w:sz w:val="24"/>
          <w:szCs w:val="24"/>
        </w:rPr>
        <w:t>ruçlu gib</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82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en-Nevm, 3978.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35" w:name="_Toc23534816"/>
      <w:r w:rsidRPr="00FE6AA0">
        <w:t>4106. Bölüm</w:t>
      </w:r>
      <w:bookmarkEnd w:id="235"/>
    </w:p>
    <w:p w:rsidR="00C324D6" w:rsidRPr="00FE6AA0" w:rsidRDefault="00C324D6" w:rsidP="00FE6AA0">
      <w:pPr>
        <w:pStyle w:val="Style1CharCharChar"/>
        <w:spacing w:line="300" w:lineRule="atLeast"/>
        <w:ind w:firstLine="284"/>
      </w:pPr>
      <w:bookmarkStart w:id="236" w:name="_Toc23534817"/>
      <w:r w:rsidRPr="00FE6AA0">
        <w:t>Abdesti Yenilemek</w:t>
      </w:r>
      <w:bookmarkEnd w:id="23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25584E">
        <w:rPr>
          <w:rFonts w:ascii="Garamond" w:hAnsi="Garamond"/>
          <w:sz w:val="24"/>
          <w:szCs w:val="24"/>
        </w:rPr>
        <w:t>“Her kim taharetli</w:t>
      </w:r>
      <w:r w:rsidRPr="00FE6AA0">
        <w:rPr>
          <w:rFonts w:ascii="Garamond" w:hAnsi="Garamond"/>
          <w:sz w:val="24"/>
          <w:szCs w:val="24"/>
        </w:rPr>
        <w:t xml:space="preserve"> </w:t>
      </w:r>
      <w:r w:rsidRPr="00FE6AA0">
        <w:rPr>
          <w:rFonts w:ascii="Garamond" w:hAnsi="Garamond"/>
          <w:sz w:val="24"/>
          <w:szCs w:val="24"/>
        </w:rPr>
        <w:t>o</w:t>
      </w:r>
      <w:r w:rsidRPr="00FE6AA0">
        <w:rPr>
          <w:rFonts w:ascii="Garamond" w:hAnsi="Garamond"/>
          <w:sz w:val="24"/>
          <w:szCs w:val="24"/>
        </w:rPr>
        <w:t>lur ve bu hal üzere abdest alırsa kendisi için on sevap yaz</w:t>
      </w:r>
      <w:r w:rsidRPr="00FE6AA0">
        <w:rPr>
          <w:rFonts w:ascii="Garamond" w:hAnsi="Garamond"/>
          <w:sz w:val="24"/>
          <w:szCs w:val="24"/>
        </w:rPr>
        <w:t>ı</w:t>
      </w:r>
      <w:r w:rsidRPr="00FE6AA0">
        <w:rPr>
          <w:rFonts w:ascii="Garamond" w:hAnsi="Garamond"/>
          <w:sz w:val="24"/>
          <w:szCs w:val="24"/>
        </w:rPr>
        <w:t>lır</w:t>
      </w:r>
      <w:r w:rsidR="008866B7">
        <w:rPr>
          <w:rFonts w:ascii="Garamond" w:hAnsi="Garamond"/>
          <w:sz w:val="24"/>
          <w:szCs w:val="24"/>
        </w:rPr>
        <w:t>.”</w:t>
      </w:r>
      <w:r w:rsidRPr="00FE6AA0">
        <w:rPr>
          <w:rStyle w:val="FootnoteReference"/>
          <w:rFonts w:ascii="Garamond" w:hAnsi="Garamond"/>
          <w:sz w:val="24"/>
          <w:szCs w:val="24"/>
        </w:rPr>
        <w:footnoteReference w:id="8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abdestini bozmaksızın yeniden abdest alı</w:t>
      </w:r>
      <w:r w:rsidRPr="00FE6AA0">
        <w:rPr>
          <w:rFonts w:ascii="Garamond" w:hAnsi="Garamond"/>
          <w:sz w:val="24"/>
          <w:szCs w:val="24"/>
        </w:rPr>
        <w:t>r</w:t>
      </w:r>
      <w:r w:rsidRPr="00FE6AA0">
        <w:rPr>
          <w:rFonts w:ascii="Garamond" w:hAnsi="Garamond"/>
          <w:sz w:val="24"/>
          <w:szCs w:val="24"/>
        </w:rPr>
        <w:t xml:space="preserve">sa Allah da tövbesini </w:t>
      </w:r>
      <w:r w:rsidRPr="00FE6AA0">
        <w:rPr>
          <w:rFonts w:ascii="Garamond" w:hAnsi="Garamond"/>
          <w:sz w:val="24"/>
          <w:szCs w:val="24"/>
        </w:rPr>
        <w:lastRenderedPageBreak/>
        <w:t>istiğfarda bulunmadan yeniler (ma</w:t>
      </w:r>
      <w:r w:rsidRPr="00FE6AA0">
        <w:rPr>
          <w:rFonts w:ascii="Garamond" w:hAnsi="Garamond"/>
          <w:sz w:val="24"/>
          <w:szCs w:val="24"/>
        </w:rPr>
        <w:t>ğ</w:t>
      </w:r>
      <w:r w:rsidRPr="00FE6AA0">
        <w:rPr>
          <w:rFonts w:ascii="Garamond" w:hAnsi="Garamond"/>
          <w:sz w:val="24"/>
          <w:szCs w:val="24"/>
        </w:rPr>
        <w:t>firet eder)</w:t>
      </w:r>
      <w:r w:rsidR="008866B7">
        <w:rPr>
          <w:rFonts w:ascii="Garamond" w:hAnsi="Garamond"/>
          <w:sz w:val="24"/>
          <w:szCs w:val="24"/>
        </w:rPr>
        <w:t>.”</w:t>
      </w:r>
      <w:r w:rsidRPr="00FE6AA0">
        <w:rPr>
          <w:rStyle w:val="FootnoteReference"/>
          <w:rFonts w:ascii="Garamond" w:hAnsi="Garamond"/>
          <w:sz w:val="24"/>
          <w:szCs w:val="24"/>
        </w:rPr>
        <w:footnoteReference w:id="8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0025584E">
        <w:rPr>
          <w:rFonts w:ascii="Garamond" w:hAnsi="Garamond"/>
          <w:sz w:val="24"/>
          <w:szCs w:val="24"/>
        </w:rPr>
        <w:t>“Ab</w:t>
      </w:r>
      <w:r w:rsidRPr="00FE6AA0">
        <w:rPr>
          <w:rFonts w:ascii="Garamond" w:hAnsi="Garamond"/>
          <w:sz w:val="24"/>
          <w:szCs w:val="24"/>
        </w:rPr>
        <w:t>dest üstüne abdest almak nur üzere nu</w:t>
      </w:r>
      <w:r w:rsidRPr="00FE6AA0">
        <w:rPr>
          <w:rFonts w:ascii="Garamond" w:hAnsi="Garamond"/>
          <w:sz w:val="24"/>
          <w:szCs w:val="24"/>
        </w:rPr>
        <w:t>r</w:t>
      </w:r>
      <w:r w:rsidRPr="00FE6AA0">
        <w:rPr>
          <w:rFonts w:ascii="Garamond" w:hAnsi="Garamond"/>
          <w:sz w:val="24"/>
          <w:szCs w:val="24"/>
        </w:rPr>
        <w:t>dur</w:t>
      </w:r>
      <w:r w:rsidR="008866B7">
        <w:rPr>
          <w:rFonts w:ascii="Garamond" w:hAnsi="Garamond"/>
          <w:sz w:val="24"/>
          <w:szCs w:val="24"/>
        </w:rPr>
        <w:t>.”</w:t>
      </w:r>
      <w:r w:rsidRPr="00FE6AA0">
        <w:rPr>
          <w:rStyle w:val="FootnoteReference"/>
          <w:rFonts w:ascii="Garamond" w:hAnsi="Garamond"/>
          <w:sz w:val="24"/>
          <w:szCs w:val="24"/>
        </w:rPr>
        <w:footnoteReference w:id="82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Vesail’uş Şia, 1/263, 8.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37" w:name="_Toc23534818"/>
      <w:r w:rsidRPr="00FE6AA0">
        <w:t>4107. Bölüm</w:t>
      </w:r>
      <w:bookmarkEnd w:id="237"/>
    </w:p>
    <w:p w:rsidR="00C324D6" w:rsidRPr="00FE6AA0" w:rsidRDefault="00A7570E" w:rsidP="00FE6AA0">
      <w:pPr>
        <w:pStyle w:val="Style1CharCharChar"/>
        <w:spacing w:line="300" w:lineRule="atLeast"/>
        <w:ind w:firstLine="284"/>
      </w:pPr>
      <w:bookmarkStart w:id="238" w:name="_Toc23534819"/>
      <w:r>
        <w:t>Allah Resulü</w:t>
      </w:r>
      <w:r w:rsidR="00C324D6" w:rsidRPr="00FE6AA0">
        <w:t>’nün (s.a.a) Abdesti</w:t>
      </w:r>
      <w:bookmarkEnd w:id="238"/>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“Sizlere </w:t>
      </w:r>
      <w:r w:rsidR="00A7570E">
        <w:rPr>
          <w:rFonts w:ascii="Garamond" w:hAnsi="Garamond"/>
          <w:sz w:val="24"/>
          <w:szCs w:val="24"/>
        </w:rPr>
        <w:t>Allah Res</w:t>
      </w:r>
      <w:r w:rsidR="00A7570E">
        <w:rPr>
          <w:rFonts w:ascii="Garamond" w:hAnsi="Garamond"/>
          <w:sz w:val="24"/>
          <w:szCs w:val="24"/>
        </w:rPr>
        <w:t>u</w:t>
      </w:r>
      <w:r w:rsidR="00A7570E">
        <w:rPr>
          <w:rFonts w:ascii="Garamond" w:hAnsi="Garamond"/>
          <w:sz w:val="24"/>
          <w:szCs w:val="24"/>
        </w:rPr>
        <w:t>lü</w:t>
      </w:r>
      <w:r w:rsidRPr="00FE6AA0">
        <w:rPr>
          <w:rFonts w:ascii="Garamond" w:hAnsi="Garamond"/>
          <w:sz w:val="24"/>
          <w:szCs w:val="24"/>
        </w:rPr>
        <w:t>’nün (s.a.a) nasıl abdest aldığını gö</w:t>
      </w:r>
      <w:r w:rsidRPr="00FE6AA0">
        <w:rPr>
          <w:rFonts w:ascii="Garamond" w:hAnsi="Garamond"/>
          <w:sz w:val="24"/>
          <w:szCs w:val="24"/>
        </w:rPr>
        <w:t>s</w:t>
      </w:r>
      <w:r w:rsidRPr="00FE6AA0">
        <w:rPr>
          <w:rFonts w:ascii="Garamond" w:hAnsi="Garamond"/>
          <w:sz w:val="24"/>
          <w:szCs w:val="24"/>
        </w:rPr>
        <w:t>termeyeyim mi?” Onlar şöyle dediler: “Göster</w:t>
      </w:r>
      <w:r w:rsidR="008866B7">
        <w:rPr>
          <w:rFonts w:ascii="Garamond" w:hAnsi="Garamond"/>
          <w:sz w:val="24"/>
          <w:szCs w:val="24"/>
        </w:rPr>
        <w:t>.”</w:t>
      </w:r>
      <w:r w:rsidRPr="00FE6AA0">
        <w:rPr>
          <w:rFonts w:ascii="Garamond" w:hAnsi="Garamond"/>
          <w:sz w:val="24"/>
          <w:szCs w:val="24"/>
        </w:rPr>
        <w:t>İmam içinde bir miktar su bulunan bir kap i</w:t>
      </w:r>
      <w:r w:rsidRPr="00FE6AA0">
        <w:rPr>
          <w:rFonts w:ascii="Garamond" w:hAnsi="Garamond"/>
          <w:sz w:val="24"/>
          <w:szCs w:val="24"/>
        </w:rPr>
        <w:t>s</w:t>
      </w:r>
      <w:r w:rsidRPr="00FE6AA0">
        <w:rPr>
          <w:rFonts w:ascii="Garamond" w:hAnsi="Garamond"/>
          <w:sz w:val="24"/>
          <w:szCs w:val="24"/>
        </w:rPr>
        <w:t>tedi, onu karşısına koydu, daha sonra kollarını sıvadı, sağ elini suya sokarak şöyle buyurdu: “Bu şekilde, eller tertemiz olmak şa</w:t>
      </w:r>
      <w:r w:rsidRPr="00FE6AA0">
        <w:rPr>
          <w:rFonts w:ascii="Garamond" w:hAnsi="Garamond"/>
          <w:sz w:val="24"/>
          <w:szCs w:val="24"/>
        </w:rPr>
        <w:t>r</w:t>
      </w:r>
      <w:r w:rsidRPr="00FE6AA0">
        <w:rPr>
          <w:rFonts w:ascii="Garamond" w:hAnsi="Garamond"/>
          <w:sz w:val="24"/>
          <w:szCs w:val="24"/>
        </w:rPr>
        <w:t xml:space="preserve">tıyla” Daha sonra avucuna su </w:t>
      </w:r>
      <w:r w:rsidRPr="00FE6AA0">
        <w:rPr>
          <w:rFonts w:ascii="Garamond" w:hAnsi="Garamond"/>
          <w:sz w:val="24"/>
          <w:szCs w:val="24"/>
        </w:rPr>
        <w:t>a</w:t>
      </w:r>
      <w:r w:rsidRPr="00FE6AA0">
        <w:rPr>
          <w:rFonts w:ascii="Garamond" w:hAnsi="Garamond"/>
          <w:sz w:val="24"/>
          <w:szCs w:val="24"/>
        </w:rPr>
        <w:t>lıp elini alnının üzerine koydu ve şöyle dedi: “Bismil</w:t>
      </w:r>
      <w:r w:rsidR="0025584E">
        <w:rPr>
          <w:rFonts w:ascii="Garamond" w:hAnsi="Garamond"/>
          <w:sz w:val="24"/>
          <w:szCs w:val="24"/>
        </w:rPr>
        <w:t>lah” Sonra suyu sakalına doğru salı</w:t>
      </w:r>
      <w:r w:rsidRPr="00FE6AA0">
        <w:rPr>
          <w:rFonts w:ascii="Garamond" w:hAnsi="Garamond"/>
          <w:sz w:val="24"/>
          <w:szCs w:val="24"/>
        </w:rPr>
        <w:t xml:space="preserve">verdi. Daha sonra elini bir defa yüzüne ve alnın yukarısına çekti, daha sonra sol elini suya daldırdı, bir miktar su aldı, sağ dirseğinin </w:t>
      </w:r>
      <w:r w:rsidRPr="00FE6AA0">
        <w:rPr>
          <w:rFonts w:ascii="Garamond" w:hAnsi="Garamond"/>
          <w:sz w:val="24"/>
          <w:szCs w:val="24"/>
        </w:rPr>
        <w:t>ü</w:t>
      </w:r>
      <w:r w:rsidRPr="00FE6AA0">
        <w:rPr>
          <w:rFonts w:ascii="Garamond" w:hAnsi="Garamond"/>
          <w:sz w:val="24"/>
          <w:szCs w:val="24"/>
        </w:rPr>
        <w:t xml:space="preserve">zerine döktü ve elinin içiyle </w:t>
      </w:r>
      <w:r w:rsidRPr="00FE6AA0">
        <w:rPr>
          <w:rFonts w:ascii="Garamond" w:hAnsi="Garamond"/>
          <w:sz w:val="24"/>
          <w:szCs w:val="24"/>
        </w:rPr>
        <w:lastRenderedPageBreak/>
        <w:t>di</w:t>
      </w:r>
      <w:r w:rsidRPr="00FE6AA0">
        <w:rPr>
          <w:rFonts w:ascii="Garamond" w:hAnsi="Garamond"/>
          <w:sz w:val="24"/>
          <w:szCs w:val="24"/>
        </w:rPr>
        <w:t>r</w:t>
      </w:r>
      <w:r w:rsidRPr="00FE6AA0">
        <w:rPr>
          <w:rFonts w:ascii="Garamond" w:hAnsi="Garamond"/>
          <w:sz w:val="24"/>
          <w:szCs w:val="24"/>
        </w:rPr>
        <w:t>seğinden aşağıyı sıvazladı. Öyle ki su parmaklarının ucuna doğru aktı, daha sonra sağ eliyle bir miktar su alıp onu sol dirseğine döktü. Eliyle dirseğinden aşağ</w:t>
      </w:r>
      <w:r w:rsidRPr="00FE6AA0">
        <w:rPr>
          <w:rFonts w:ascii="Garamond" w:hAnsi="Garamond"/>
          <w:sz w:val="24"/>
          <w:szCs w:val="24"/>
        </w:rPr>
        <w:t>ı</w:t>
      </w:r>
      <w:r w:rsidRPr="00FE6AA0">
        <w:rPr>
          <w:rFonts w:ascii="Garamond" w:hAnsi="Garamond"/>
          <w:sz w:val="24"/>
          <w:szCs w:val="24"/>
        </w:rPr>
        <w:t>sını sıvazladı. Öyle ki su parmak uçlarından aktı, başının ön tar</w:t>
      </w:r>
      <w:r w:rsidRPr="00FE6AA0">
        <w:rPr>
          <w:rFonts w:ascii="Garamond" w:hAnsi="Garamond"/>
          <w:sz w:val="24"/>
          <w:szCs w:val="24"/>
        </w:rPr>
        <w:t>a</w:t>
      </w:r>
      <w:r w:rsidRPr="00FE6AA0">
        <w:rPr>
          <w:rFonts w:ascii="Garamond" w:hAnsi="Garamond"/>
          <w:sz w:val="24"/>
          <w:szCs w:val="24"/>
        </w:rPr>
        <w:t xml:space="preserve">fını ve iki ayağının üzerini, sol </w:t>
      </w:r>
      <w:r w:rsidRPr="00FE6AA0">
        <w:rPr>
          <w:rFonts w:ascii="Garamond" w:hAnsi="Garamond"/>
          <w:sz w:val="24"/>
          <w:szCs w:val="24"/>
        </w:rPr>
        <w:t>e</w:t>
      </w:r>
      <w:r w:rsidRPr="00FE6AA0">
        <w:rPr>
          <w:rFonts w:ascii="Garamond" w:hAnsi="Garamond"/>
          <w:sz w:val="24"/>
          <w:szCs w:val="24"/>
        </w:rPr>
        <w:t>linin ıslaklığıyla ve sağ elinin k</w:t>
      </w:r>
      <w:r w:rsidRPr="00FE6AA0">
        <w:rPr>
          <w:rFonts w:ascii="Garamond" w:hAnsi="Garamond"/>
          <w:sz w:val="24"/>
          <w:szCs w:val="24"/>
        </w:rPr>
        <w:t>a</w:t>
      </w:r>
      <w:r w:rsidR="000F7713">
        <w:rPr>
          <w:rFonts w:ascii="Garamond" w:hAnsi="Garamond"/>
          <w:sz w:val="24"/>
          <w:szCs w:val="24"/>
        </w:rPr>
        <w:t>lan ıslak</w:t>
      </w:r>
      <w:r w:rsidRPr="00FE6AA0">
        <w:rPr>
          <w:rFonts w:ascii="Garamond" w:hAnsi="Garamond"/>
          <w:sz w:val="24"/>
          <w:szCs w:val="24"/>
        </w:rPr>
        <w:t>lığıyla mesh etti</w:t>
      </w:r>
      <w:r w:rsidR="008866B7">
        <w:rPr>
          <w:rFonts w:ascii="Garamond" w:hAnsi="Garamond"/>
          <w:sz w:val="24"/>
          <w:szCs w:val="24"/>
        </w:rPr>
        <w:t>.”</w:t>
      </w:r>
      <w:r w:rsidRPr="00FE6AA0">
        <w:rPr>
          <w:rStyle w:val="FootnoteReference"/>
          <w:rFonts w:ascii="Garamond" w:hAnsi="Garamond"/>
          <w:sz w:val="24"/>
          <w:szCs w:val="24"/>
        </w:rPr>
        <w:footnoteReference w:id="826"/>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549.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0F7713" w:rsidP="00FE6AA0">
      <w:pPr>
        <w:pStyle w:val="BodyTextIndent"/>
        <w:spacing w:before="0" w:line="300" w:lineRule="atLeast"/>
        <w:rPr>
          <w:rFonts w:ascii="Garamond" w:hAnsi="Garamond" w:cs="Garamond"/>
        </w:rPr>
      </w:pPr>
      <w:r>
        <w:rPr>
          <w:rFonts w:ascii="Garamond" w:hAnsi="Garamond" w:cs="Garamond"/>
        </w:rPr>
        <w:t>el-Vata</w:t>
      </w:r>
      <w:r w:rsidR="00C324D6" w:rsidRPr="00FE6AA0">
        <w:rPr>
          <w:rFonts w:ascii="Garamond" w:hAnsi="Garamond" w:cs="Garamond"/>
        </w:rPr>
        <w:t>n</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Vatan</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60/201, 36. Bölüm</w:t>
      </w:r>
      <w:r w:rsidR="00EB4099">
        <w:rPr>
          <w:rFonts w:ascii="Garamond" w:hAnsi="Garamond" w:cs="Garamond"/>
          <w:i/>
          <w:iCs/>
          <w:sz w:val="24"/>
        </w:rPr>
        <w:t>;</w:t>
      </w:r>
      <w:r w:rsidRPr="00FE6AA0">
        <w:rPr>
          <w:rFonts w:ascii="Garamond" w:hAnsi="Garamond" w:cs="Garamond"/>
          <w:i/>
          <w:iCs/>
          <w:sz w:val="24"/>
        </w:rPr>
        <w:t xml:space="preserve"> el-Memduh min’el-Bildan ve’l-Mezmum minha</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75/392, 86. Bölüm</w:t>
      </w:r>
      <w:r w:rsidR="00EB4099">
        <w:rPr>
          <w:rFonts w:ascii="Garamond" w:hAnsi="Garamond" w:cs="Garamond"/>
          <w:i/>
          <w:iCs/>
          <w:sz w:val="24"/>
        </w:rPr>
        <w:t>;</w:t>
      </w:r>
      <w:r w:rsidRPr="00FE6AA0">
        <w:rPr>
          <w:rFonts w:ascii="Garamond" w:hAnsi="Garamond" w:cs="Garamond"/>
          <w:i/>
          <w:iCs/>
          <w:sz w:val="24"/>
        </w:rPr>
        <w:t xml:space="preserve"> ed-Duhul fi Bilad’il-Muhalifin</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239" w:name="_Toc23534820"/>
      <w:r w:rsidRPr="00FE6AA0">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0246"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qM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pxaj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39"/>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45. Konu, el-Beled</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40" w:name="_Toc23534821"/>
      <w:r w:rsidRPr="00FE6AA0">
        <w:t>4108. Bölüm</w:t>
      </w:r>
      <w:bookmarkEnd w:id="240"/>
    </w:p>
    <w:p w:rsidR="00C324D6" w:rsidRPr="00FE6AA0" w:rsidRDefault="00C324D6" w:rsidP="00FE6AA0">
      <w:pPr>
        <w:pStyle w:val="Style1CharCharChar"/>
        <w:spacing w:line="300" w:lineRule="atLeast"/>
        <w:ind w:firstLine="284"/>
      </w:pPr>
      <w:bookmarkStart w:id="241" w:name="_Toc23534822"/>
      <w:r w:rsidRPr="00FE6AA0">
        <w:t>Vatan Sevgisi</w:t>
      </w:r>
      <w:bookmarkEnd w:id="24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“Ülkeler </w:t>
      </w:r>
      <w:r w:rsidR="000F7713">
        <w:rPr>
          <w:rFonts w:ascii="Garamond" w:hAnsi="Garamond"/>
          <w:sz w:val="24"/>
          <w:szCs w:val="24"/>
        </w:rPr>
        <w:t xml:space="preserve">vatan </w:t>
      </w:r>
      <w:r w:rsidRPr="00FE6AA0">
        <w:rPr>
          <w:rFonts w:ascii="Garamond" w:hAnsi="Garamond"/>
          <w:sz w:val="24"/>
          <w:szCs w:val="24"/>
        </w:rPr>
        <w:t>sevgiyle b</w:t>
      </w:r>
      <w:r w:rsidRPr="00FE6AA0">
        <w:rPr>
          <w:rFonts w:ascii="Garamond" w:hAnsi="Garamond"/>
          <w:sz w:val="24"/>
          <w:szCs w:val="24"/>
        </w:rPr>
        <w:t>a</w:t>
      </w:r>
      <w:r w:rsidRPr="00FE6AA0">
        <w:rPr>
          <w:rFonts w:ascii="Garamond" w:hAnsi="Garamond"/>
          <w:sz w:val="24"/>
          <w:szCs w:val="24"/>
        </w:rPr>
        <w:t>yındır olur</w:t>
      </w:r>
      <w:r w:rsidR="008866B7">
        <w:rPr>
          <w:rFonts w:ascii="Garamond" w:hAnsi="Garamond"/>
          <w:sz w:val="24"/>
          <w:szCs w:val="24"/>
        </w:rPr>
        <w:t>.”</w:t>
      </w:r>
      <w:r w:rsidRPr="00FE6AA0">
        <w:rPr>
          <w:rStyle w:val="FootnoteReference"/>
          <w:rFonts w:ascii="Garamond" w:hAnsi="Garamond"/>
          <w:sz w:val="24"/>
          <w:szCs w:val="24"/>
        </w:rPr>
        <w:footnoteReference w:id="8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“Zamanından geçene ağl</w:t>
      </w:r>
      <w:r w:rsidRPr="00FE6AA0">
        <w:rPr>
          <w:rFonts w:ascii="Garamond" w:hAnsi="Garamond"/>
          <w:sz w:val="24"/>
          <w:szCs w:val="24"/>
        </w:rPr>
        <w:t>a</w:t>
      </w:r>
      <w:r w:rsidRPr="00FE6AA0">
        <w:rPr>
          <w:rFonts w:ascii="Garamond" w:hAnsi="Garamond"/>
          <w:sz w:val="24"/>
          <w:szCs w:val="24"/>
        </w:rPr>
        <w:t>mak, vatanına ilgi duymak ve e</w:t>
      </w:r>
      <w:r w:rsidRPr="00FE6AA0">
        <w:rPr>
          <w:rFonts w:ascii="Garamond" w:hAnsi="Garamond"/>
          <w:sz w:val="24"/>
          <w:szCs w:val="24"/>
        </w:rPr>
        <w:t>s</w:t>
      </w:r>
      <w:r w:rsidRPr="00FE6AA0">
        <w:rPr>
          <w:rFonts w:ascii="Garamond" w:hAnsi="Garamond"/>
          <w:sz w:val="24"/>
          <w:szCs w:val="24"/>
        </w:rPr>
        <w:t>ki dostlarını korumak insanın yüceliğindendir</w:t>
      </w:r>
      <w:r w:rsidR="008866B7">
        <w:rPr>
          <w:rFonts w:ascii="Garamond" w:hAnsi="Garamond"/>
          <w:sz w:val="24"/>
          <w:szCs w:val="24"/>
        </w:rPr>
        <w:t>.”</w:t>
      </w:r>
      <w:r w:rsidRPr="00FE6AA0">
        <w:rPr>
          <w:rStyle w:val="FootnoteReference"/>
          <w:rFonts w:ascii="Garamond" w:hAnsi="Garamond"/>
          <w:sz w:val="24"/>
          <w:szCs w:val="24"/>
        </w:rPr>
        <w:footnoteReference w:id="8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Şöyle rivayet edilmiştir: </w:t>
      </w:r>
      <w:r w:rsidRPr="00FE6AA0">
        <w:rPr>
          <w:rFonts w:ascii="Garamond" w:hAnsi="Garamond"/>
          <w:sz w:val="24"/>
          <w:szCs w:val="24"/>
        </w:rPr>
        <w:t>“Vatan sevgisi imandandır</w:t>
      </w:r>
      <w:r w:rsidR="008866B7">
        <w:rPr>
          <w:rFonts w:ascii="Garamond" w:hAnsi="Garamond"/>
          <w:sz w:val="24"/>
          <w:szCs w:val="24"/>
        </w:rPr>
        <w:t>.”</w:t>
      </w:r>
      <w:r w:rsidRPr="00FE6AA0">
        <w:rPr>
          <w:rStyle w:val="FootnoteReference"/>
          <w:rFonts w:ascii="Garamond" w:hAnsi="Garamond"/>
          <w:sz w:val="24"/>
          <w:szCs w:val="24"/>
        </w:rPr>
        <w:footnoteReference w:id="829"/>
      </w:r>
    </w:p>
    <w:p w:rsidR="00C324D6" w:rsidRPr="00FE6AA0" w:rsidRDefault="00C324D6" w:rsidP="000F771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Tenbih’ul-Havatir’de şöyle yer almıştır: </w:t>
      </w:r>
      <w:r w:rsidRPr="00FE6AA0">
        <w:rPr>
          <w:rFonts w:ascii="Garamond" w:hAnsi="Garamond"/>
          <w:sz w:val="24"/>
          <w:szCs w:val="24"/>
        </w:rPr>
        <w:t>“Eban b. Said Resulullah’ın (s.a.a) yanına ge</w:t>
      </w:r>
      <w:r w:rsidRPr="00FE6AA0">
        <w:rPr>
          <w:rFonts w:ascii="Garamond" w:hAnsi="Garamond"/>
          <w:sz w:val="24"/>
          <w:szCs w:val="24"/>
        </w:rPr>
        <w:t>l</w:t>
      </w:r>
      <w:r w:rsidRPr="00FE6AA0">
        <w:rPr>
          <w:rFonts w:ascii="Garamond" w:hAnsi="Garamond"/>
          <w:sz w:val="24"/>
          <w:szCs w:val="24"/>
        </w:rPr>
        <w:t>di. Peygamber ona şöyle buyu</w:t>
      </w:r>
      <w:r w:rsidRPr="00FE6AA0">
        <w:rPr>
          <w:rFonts w:ascii="Garamond" w:hAnsi="Garamond"/>
          <w:sz w:val="24"/>
          <w:szCs w:val="24"/>
        </w:rPr>
        <w:t>r</w:t>
      </w:r>
      <w:r w:rsidRPr="00FE6AA0">
        <w:rPr>
          <w:rFonts w:ascii="Garamond" w:hAnsi="Garamond"/>
          <w:sz w:val="24"/>
          <w:szCs w:val="24"/>
        </w:rPr>
        <w:t>du: “Ey Eban! Geldiğin zaman Mekkeliler nasıl idiler?” O şöyle arzetti: “Geldiğim zaman onl</w:t>
      </w:r>
      <w:r w:rsidRPr="00FE6AA0">
        <w:rPr>
          <w:rFonts w:ascii="Garamond" w:hAnsi="Garamond"/>
          <w:sz w:val="24"/>
          <w:szCs w:val="24"/>
        </w:rPr>
        <w:t>a</w:t>
      </w:r>
      <w:r w:rsidR="000F7713">
        <w:rPr>
          <w:rFonts w:ascii="Garamond" w:hAnsi="Garamond"/>
          <w:sz w:val="24"/>
          <w:szCs w:val="24"/>
        </w:rPr>
        <w:t>rın üzerine sağanak</w:t>
      </w:r>
      <w:r w:rsidRPr="00FE6AA0">
        <w:rPr>
          <w:rFonts w:ascii="Garamond" w:hAnsi="Garamond"/>
          <w:sz w:val="24"/>
          <w:szCs w:val="24"/>
        </w:rPr>
        <w:t xml:space="preserve"> yağmur yağ</w:t>
      </w:r>
      <w:r w:rsidRPr="00FE6AA0">
        <w:rPr>
          <w:rFonts w:ascii="Garamond" w:hAnsi="Garamond"/>
          <w:sz w:val="24"/>
          <w:szCs w:val="24"/>
        </w:rPr>
        <w:t>ı</w:t>
      </w:r>
      <w:r w:rsidRPr="00FE6AA0">
        <w:rPr>
          <w:rFonts w:ascii="Garamond" w:hAnsi="Garamond"/>
          <w:sz w:val="24"/>
          <w:szCs w:val="24"/>
        </w:rPr>
        <w:t>yordu. İzhir</w:t>
      </w:r>
      <w:r w:rsidRPr="00FE6AA0">
        <w:rPr>
          <w:rStyle w:val="FootnoteReference"/>
          <w:rFonts w:ascii="Garamond" w:hAnsi="Garamond"/>
          <w:sz w:val="24"/>
          <w:szCs w:val="24"/>
        </w:rPr>
        <w:footnoteReference w:id="830"/>
      </w:r>
      <w:r w:rsidRPr="00FE6AA0">
        <w:rPr>
          <w:rFonts w:ascii="Garamond" w:hAnsi="Garamond"/>
          <w:sz w:val="24"/>
          <w:szCs w:val="24"/>
        </w:rPr>
        <w:t xml:space="preserve"> ve Sumam</w:t>
      </w:r>
      <w:r w:rsidRPr="00FE6AA0">
        <w:rPr>
          <w:rStyle w:val="FootnoteReference"/>
          <w:rFonts w:ascii="Garamond" w:hAnsi="Garamond"/>
          <w:sz w:val="24"/>
          <w:szCs w:val="24"/>
        </w:rPr>
        <w:footnoteReference w:id="831"/>
      </w:r>
      <w:r w:rsidRPr="00FE6AA0">
        <w:rPr>
          <w:rFonts w:ascii="Garamond" w:hAnsi="Garamond"/>
          <w:sz w:val="24"/>
          <w:szCs w:val="24"/>
        </w:rPr>
        <w:t xml:space="preserve"> bitkileri yeşermiş idi</w:t>
      </w:r>
      <w:r w:rsidR="008866B7">
        <w:rPr>
          <w:rFonts w:ascii="Garamond" w:hAnsi="Garamond"/>
          <w:sz w:val="24"/>
          <w:szCs w:val="24"/>
        </w:rPr>
        <w:t>.”</w:t>
      </w:r>
      <w:r w:rsidRPr="00FE6AA0">
        <w:rPr>
          <w:rFonts w:ascii="Garamond" w:hAnsi="Garamond"/>
          <w:sz w:val="24"/>
          <w:szCs w:val="24"/>
        </w:rPr>
        <w:t>Bu sö</w:t>
      </w:r>
      <w:r w:rsidRPr="00FE6AA0">
        <w:rPr>
          <w:rFonts w:ascii="Garamond" w:hAnsi="Garamond"/>
          <w:sz w:val="24"/>
          <w:szCs w:val="24"/>
        </w:rPr>
        <w:t>z</w:t>
      </w:r>
      <w:r w:rsidRPr="00FE6AA0">
        <w:rPr>
          <w:rFonts w:ascii="Garamond" w:hAnsi="Garamond"/>
          <w:sz w:val="24"/>
          <w:szCs w:val="24"/>
        </w:rPr>
        <w:t>leri işitince Resulullah (s.a.a) ve ashabının gözleri</w:t>
      </w:r>
      <w:r w:rsidR="000F7713">
        <w:rPr>
          <w:rFonts w:ascii="Garamond" w:hAnsi="Garamond"/>
          <w:sz w:val="24"/>
          <w:szCs w:val="24"/>
        </w:rPr>
        <w:t xml:space="preserve"> doldu</w:t>
      </w:r>
      <w:r w:rsidR="008866B7">
        <w:rPr>
          <w:rFonts w:ascii="Garamond" w:hAnsi="Garamond"/>
          <w:sz w:val="24"/>
          <w:szCs w:val="24"/>
        </w:rPr>
        <w:t>.”</w:t>
      </w:r>
      <w:r w:rsidRPr="00FE6AA0">
        <w:rPr>
          <w:rStyle w:val="FootnoteReference"/>
          <w:rFonts w:ascii="Garamond" w:hAnsi="Garamond"/>
          <w:sz w:val="24"/>
          <w:szCs w:val="24"/>
        </w:rPr>
        <w:footnoteReference w:id="832"/>
      </w:r>
    </w:p>
    <w:p w:rsidR="00C324D6" w:rsidRPr="00FE6AA0" w:rsidRDefault="00C324D6" w:rsidP="000F771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Hizure denen bölgede devesinin üzerinde Mekke’ye hitap ederek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“Allah’a yemin olsun ki sen Allah’ın </w:t>
      </w:r>
      <w:r w:rsidR="000F7713">
        <w:rPr>
          <w:rFonts w:ascii="Garamond" w:hAnsi="Garamond"/>
          <w:sz w:val="24"/>
          <w:szCs w:val="24"/>
        </w:rPr>
        <w:t>yeryüzünün</w:t>
      </w:r>
      <w:r w:rsidRPr="00FE6AA0">
        <w:rPr>
          <w:rFonts w:ascii="Garamond" w:hAnsi="Garamond"/>
          <w:sz w:val="24"/>
          <w:szCs w:val="24"/>
        </w:rPr>
        <w:t xml:space="preserve"> en iyis</w:t>
      </w:r>
      <w:r w:rsidRPr="00FE6AA0">
        <w:rPr>
          <w:rFonts w:ascii="Garamond" w:hAnsi="Garamond"/>
          <w:sz w:val="24"/>
          <w:szCs w:val="24"/>
        </w:rPr>
        <w:t>i</w:t>
      </w:r>
      <w:r w:rsidRPr="00FE6AA0">
        <w:rPr>
          <w:rFonts w:ascii="Garamond" w:hAnsi="Garamond"/>
          <w:sz w:val="24"/>
          <w:szCs w:val="24"/>
        </w:rPr>
        <w:t>sin. Sen Allah nezdinde en s</w:t>
      </w:r>
      <w:r w:rsidRPr="00FE6AA0">
        <w:rPr>
          <w:rFonts w:ascii="Garamond" w:hAnsi="Garamond"/>
          <w:sz w:val="24"/>
          <w:szCs w:val="24"/>
        </w:rPr>
        <w:t>e</w:t>
      </w:r>
      <w:r w:rsidR="000F7713">
        <w:rPr>
          <w:rFonts w:ascii="Garamond" w:hAnsi="Garamond"/>
          <w:sz w:val="24"/>
          <w:szCs w:val="24"/>
        </w:rPr>
        <w:t>vimli yersin</w:t>
      </w:r>
      <w:r w:rsidRPr="00FE6AA0">
        <w:rPr>
          <w:rFonts w:ascii="Garamond" w:hAnsi="Garamond"/>
          <w:sz w:val="24"/>
          <w:szCs w:val="24"/>
        </w:rPr>
        <w:t>. Eğer beni bur</w:t>
      </w:r>
      <w:r w:rsidRPr="00FE6AA0">
        <w:rPr>
          <w:rFonts w:ascii="Garamond" w:hAnsi="Garamond"/>
          <w:sz w:val="24"/>
          <w:szCs w:val="24"/>
        </w:rPr>
        <w:t>a</w:t>
      </w:r>
      <w:r w:rsidRPr="00FE6AA0">
        <w:rPr>
          <w:rFonts w:ascii="Garamond" w:hAnsi="Garamond"/>
          <w:sz w:val="24"/>
          <w:szCs w:val="24"/>
        </w:rPr>
        <w:t>dan dışarı çıkarmasalardı, ben kendi ayağımla dışarı çıkma</w:t>
      </w:r>
      <w:r w:rsidRPr="00FE6AA0">
        <w:rPr>
          <w:rFonts w:ascii="Garamond" w:hAnsi="Garamond"/>
          <w:sz w:val="24"/>
          <w:szCs w:val="24"/>
        </w:rPr>
        <w:t>z</w:t>
      </w:r>
      <w:r w:rsidRPr="00FE6AA0">
        <w:rPr>
          <w:rFonts w:ascii="Garamond" w:hAnsi="Garamond"/>
          <w:sz w:val="24"/>
          <w:szCs w:val="24"/>
        </w:rPr>
        <w:t>dım</w:t>
      </w:r>
      <w:r w:rsidR="008866B7">
        <w:rPr>
          <w:rFonts w:ascii="Garamond" w:hAnsi="Garamond"/>
          <w:sz w:val="24"/>
          <w:szCs w:val="24"/>
        </w:rPr>
        <w:t>.”</w:t>
      </w:r>
      <w:r w:rsidRPr="00FE6AA0">
        <w:rPr>
          <w:rStyle w:val="FootnoteReference"/>
          <w:rFonts w:ascii="Garamond" w:hAnsi="Garamond"/>
          <w:sz w:val="24"/>
          <w:szCs w:val="24"/>
        </w:rPr>
        <w:footnoteReference w:id="8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ölülerin s</w:t>
      </w:r>
      <w:r w:rsidRPr="00FE6AA0">
        <w:rPr>
          <w:rFonts w:ascii="Garamond" w:hAnsi="Garamond"/>
          <w:i/>
          <w:iCs/>
          <w:sz w:val="24"/>
          <w:szCs w:val="24"/>
        </w:rPr>
        <w:t>ı</w:t>
      </w:r>
      <w:r w:rsidRPr="00FE6AA0">
        <w:rPr>
          <w:rFonts w:ascii="Garamond" w:hAnsi="Garamond"/>
          <w:i/>
          <w:iCs/>
          <w:sz w:val="24"/>
          <w:szCs w:val="24"/>
        </w:rPr>
        <w:t xml:space="preserve">fatı hakkında şöyle buyurmuştur: </w:t>
      </w:r>
      <w:r w:rsidRPr="00FE6AA0">
        <w:rPr>
          <w:rFonts w:ascii="Garamond" w:hAnsi="Garamond"/>
          <w:sz w:val="24"/>
          <w:szCs w:val="24"/>
        </w:rPr>
        <w:t>“Güya onlar dünyada yaşla</w:t>
      </w:r>
      <w:r w:rsidRPr="00FE6AA0">
        <w:rPr>
          <w:rFonts w:ascii="Garamond" w:hAnsi="Garamond"/>
          <w:sz w:val="24"/>
          <w:szCs w:val="24"/>
        </w:rPr>
        <w:t>n</w:t>
      </w:r>
      <w:r w:rsidRPr="00FE6AA0">
        <w:rPr>
          <w:rFonts w:ascii="Garamond" w:hAnsi="Garamond"/>
          <w:sz w:val="24"/>
          <w:szCs w:val="24"/>
        </w:rPr>
        <w:t>mamışlar, adeta ahiret onların sürekli yu</w:t>
      </w:r>
      <w:r w:rsidRPr="00FE6AA0">
        <w:rPr>
          <w:rFonts w:ascii="Garamond" w:hAnsi="Garamond"/>
          <w:sz w:val="24"/>
          <w:szCs w:val="24"/>
        </w:rPr>
        <w:t>r</w:t>
      </w:r>
      <w:r w:rsidRPr="00FE6AA0">
        <w:rPr>
          <w:rFonts w:ascii="Garamond" w:hAnsi="Garamond"/>
          <w:sz w:val="24"/>
          <w:szCs w:val="24"/>
        </w:rPr>
        <w:t>du olmuştur, ikamet ettikleri yeri terk ettiler ve kor</w:t>
      </w:r>
      <w:r w:rsidRPr="00FE6AA0">
        <w:rPr>
          <w:rFonts w:ascii="Garamond" w:hAnsi="Garamond"/>
          <w:sz w:val="24"/>
          <w:szCs w:val="24"/>
        </w:rPr>
        <w:t>k</w:t>
      </w:r>
      <w:r w:rsidRPr="00FE6AA0">
        <w:rPr>
          <w:rFonts w:ascii="Garamond" w:hAnsi="Garamond"/>
          <w:sz w:val="24"/>
          <w:szCs w:val="24"/>
        </w:rPr>
        <w:t>tukları yere yerleştiler</w:t>
      </w:r>
      <w:r w:rsidR="008866B7">
        <w:rPr>
          <w:rFonts w:ascii="Garamond" w:hAnsi="Garamond"/>
          <w:sz w:val="24"/>
          <w:szCs w:val="24"/>
        </w:rPr>
        <w:t>.”</w:t>
      </w:r>
      <w:r w:rsidRPr="00FE6AA0">
        <w:rPr>
          <w:rStyle w:val="FootnoteReference"/>
          <w:rFonts w:ascii="Garamond" w:hAnsi="Garamond"/>
          <w:sz w:val="24"/>
          <w:szCs w:val="24"/>
        </w:rPr>
        <w:footnoteReference w:id="8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ölülerin s</w:t>
      </w:r>
      <w:r w:rsidRPr="00FE6AA0">
        <w:rPr>
          <w:rFonts w:ascii="Garamond" w:hAnsi="Garamond"/>
          <w:i/>
          <w:iCs/>
          <w:sz w:val="24"/>
          <w:szCs w:val="24"/>
        </w:rPr>
        <w:t>ı</w:t>
      </w:r>
      <w:r w:rsidRPr="00FE6AA0">
        <w:rPr>
          <w:rFonts w:ascii="Garamond" w:hAnsi="Garamond"/>
          <w:i/>
          <w:iCs/>
          <w:sz w:val="24"/>
          <w:szCs w:val="24"/>
        </w:rPr>
        <w:t xml:space="preserve">fatı hakkında şöyle buyurmuştur: </w:t>
      </w:r>
      <w:r w:rsidRPr="00FE6AA0">
        <w:rPr>
          <w:rFonts w:ascii="Garamond" w:hAnsi="Garamond"/>
          <w:sz w:val="24"/>
          <w:szCs w:val="24"/>
        </w:rPr>
        <w:t>“V</w:t>
      </w:r>
      <w:r w:rsidRPr="00FE6AA0">
        <w:rPr>
          <w:rFonts w:ascii="Garamond" w:hAnsi="Garamond"/>
          <w:sz w:val="24"/>
          <w:szCs w:val="24"/>
        </w:rPr>
        <w:t>a</w:t>
      </w:r>
      <w:r w:rsidRPr="00FE6AA0">
        <w:rPr>
          <w:rFonts w:ascii="Garamond" w:hAnsi="Garamond"/>
          <w:sz w:val="24"/>
          <w:szCs w:val="24"/>
        </w:rPr>
        <w:t>tanlarla ünsiyet edinmezler ve komşular gibi birbirine gidip gelmezler</w:t>
      </w:r>
      <w:r w:rsidR="008866B7">
        <w:rPr>
          <w:rFonts w:ascii="Garamond" w:hAnsi="Garamond"/>
          <w:sz w:val="24"/>
          <w:szCs w:val="24"/>
        </w:rPr>
        <w:t>.”</w:t>
      </w:r>
      <w:r w:rsidRPr="00FE6AA0">
        <w:rPr>
          <w:rStyle w:val="FootnoteReference"/>
          <w:rFonts w:ascii="Garamond" w:hAnsi="Garamond"/>
          <w:sz w:val="24"/>
          <w:szCs w:val="24"/>
        </w:rPr>
        <w:footnoteReference w:id="8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dünyanın sıf</w:t>
      </w:r>
      <w:r w:rsidRPr="00FE6AA0">
        <w:rPr>
          <w:rFonts w:ascii="Garamond" w:hAnsi="Garamond"/>
          <w:i/>
          <w:iCs/>
          <w:sz w:val="24"/>
          <w:szCs w:val="24"/>
        </w:rPr>
        <w:t>a</w:t>
      </w:r>
      <w:r w:rsidRPr="00FE6AA0">
        <w:rPr>
          <w:rFonts w:ascii="Garamond" w:hAnsi="Garamond"/>
          <w:i/>
          <w:iCs/>
          <w:sz w:val="24"/>
          <w:szCs w:val="24"/>
        </w:rPr>
        <w:t xml:space="preserve">tı hakkında şöyle buyurmuştur: </w:t>
      </w:r>
      <w:r w:rsidRPr="00FE6AA0">
        <w:rPr>
          <w:rFonts w:ascii="Garamond" w:hAnsi="Garamond"/>
          <w:sz w:val="24"/>
          <w:szCs w:val="24"/>
        </w:rPr>
        <w:t>“Dü</w:t>
      </w:r>
      <w:r w:rsidRPr="00FE6AA0">
        <w:rPr>
          <w:rFonts w:ascii="Garamond" w:hAnsi="Garamond"/>
          <w:sz w:val="24"/>
          <w:szCs w:val="24"/>
        </w:rPr>
        <w:t>n</w:t>
      </w:r>
      <w:r w:rsidRPr="00FE6AA0">
        <w:rPr>
          <w:rFonts w:ascii="Garamond" w:hAnsi="Garamond"/>
          <w:sz w:val="24"/>
          <w:szCs w:val="24"/>
        </w:rPr>
        <w:t>ya kendisini yurt edinmeye razı olmayan kimse için güzel bir yurttur ve kendine yer edinm</w:t>
      </w:r>
      <w:r w:rsidRPr="00FE6AA0">
        <w:rPr>
          <w:rFonts w:ascii="Garamond" w:hAnsi="Garamond"/>
          <w:sz w:val="24"/>
          <w:szCs w:val="24"/>
        </w:rPr>
        <w:t>e</w:t>
      </w:r>
      <w:r w:rsidRPr="00FE6AA0">
        <w:rPr>
          <w:rFonts w:ascii="Garamond" w:hAnsi="Garamond"/>
          <w:sz w:val="24"/>
          <w:szCs w:val="24"/>
        </w:rPr>
        <w:t>yen kimseye güzel bir yerdir! Şüphesiz yarın dünya ile mutlu olacak kimseler, bugün kend</w:t>
      </w:r>
      <w:r w:rsidRPr="00FE6AA0">
        <w:rPr>
          <w:rFonts w:ascii="Garamond" w:hAnsi="Garamond"/>
          <w:sz w:val="24"/>
          <w:szCs w:val="24"/>
        </w:rPr>
        <w:t>i</w:t>
      </w:r>
      <w:r w:rsidRPr="00FE6AA0">
        <w:rPr>
          <w:rFonts w:ascii="Garamond" w:hAnsi="Garamond"/>
          <w:sz w:val="24"/>
          <w:szCs w:val="24"/>
        </w:rPr>
        <w:t>sinden kaçan kimselerdir.”</w:t>
      </w:r>
      <w:r w:rsidRPr="00FE6AA0">
        <w:rPr>
          <w:rStyle w:val="FootnoteReference"/>
          <w:rFonts w:ascii="Garamond" w:hAnsi="Garamond"/>
          <w:sz w:val="24"/>
          <w:szCs w:val="24"/>
        </w:rPr>
        <w:footnoteReference w:id="836"/>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i/>
          <w:iCs/>
          <w:sz w:val="24"/>
          <w:szCs w:val="24"/>
        </w:rPr>
      </w:pPr>
      <w:r w:rsidRPr="00FE6AA0">
        <w:rPr>
          <w:rStyle w:val="Char"/>
          <w:sz w:val="24"/>
          <w:szCs w:val="24"/>
        </w:rPr>
        <w:lastRenderedPageBreak/>
        <w:t>İslam Devletinin Sınırları</w:t>
      </w:r>
    </w:p>
    <w:p w:rsidR="00C324D6" w:rsidRPr="00FE6AA0" w:rsidRDefault="000F7713" w:rsidP="00FE6AA0">
      <w:pPr>
        <w:spacing w:line="300" w:lineRule="atLeast"/>
        <w:ind w:firstLine="284"/>
        <w:jc w:val="both"/>
        <w:rPr>
          <w:rFonts w:ascii="Garamond" w:hAnsi="Garamond"/>
          <w:i/>
          <w:iCs/>
          <w:sz w:val="24"/>
          <w:szCs w:val="24"/>
        </w:rPr>
      </w:pPr>
      <w:r>
        <w:rPr>
          <w:rFonts w:ascii="Garamond" w:hAnsi="Garamond"/>
          <w:i/>
          <w:iCs/>
          <w:sz w:val="24"/>
          <w:szCs w:val="24"/>
        </w:rPr>
        <w:t>Allame Tabatabai (r.a</w:t>
      </w:r>
      <w:r w:rsidR="00C324D6" w:rsidRPr="00FE6AA0">
        <w:rPr>
          <w:rFonts w:ascii="Garamond" w:hAnsi="Garamond"/>
          <w:i/>
          <w:iCs/>
          <w:sz w:val="24"/>
          <w:szCs w:val="24"/>
        </w:rPr>
        <w:t>) İslam ülk</w:t>
      </w:r>
      <w:r w:rsidR="00C324D6" w:rsidRPr="00FE6AA0">
        <w:rPr>
          <w:rFonts w:ascii="Garamond" w:hAnsi="Garamond"/>
          <w:i/>
          <w:iCs/>
          <w:sz w:val="24"/>
          <w:szCs w:val="24"/>
        </w:rPr>
        <w:t>e</w:t>
      </w:r>
      <w:r w:rsidR="00C324D6" w:rsidRPr="00FE6AA0">
        <w:rPr>
          <w:rFonts w:ascii="Garamond" w:hAnsi="Garamond"/>
          <w:i/>
          <w:iCs/>
          <w:sz w:val="24"/>
          <w:szCs w:val="24"/>
        </w:rPr>
        <w:t>lerinin sınırlarını izah ederken şöyle buyurmaktadır: İslam ülkeler</w:t>
      </w:r>
      <w:r w:rsidR="00C324D6" w:rsidRPr="00FE6AA0">
        <w:rPr>
          <w:rFonts w:ascii="Garamond" w:hAnsi="Garamond"/>
          <w:i/>
          <w:iCs/>
          <w:sz w:val="24"/>
          <w:szCs w:val="24"/>
        </w:rPr>
        <w:t>i</w:t>
      </w:r>
      <w:r w:rsidR="00C324D6" w:rsidRPr="00FE6AA0">
        <w:rPr>
          <w:rFonts w:ascii="Garamond" w:hAnsi="Garamond"/>
          <w:i/>
          <w:iCs/>
          <w:sz w:val="24"/>
          <w:szCs w:val="24"/>
        </w:rPr>
        <w:t>nin s</w:t>
      </w:r>
      <w:r w:rsidR="00C324D6" w:rsidRPr="00FE6AA0">
        <w:rPr>
          <w:rFonts w:ascii="Garamond" w:hAnsi="Garamond"/>
          <w:i/>
          <w:iCs/>
          <w:sz w:val="24"/>
          <w:szCs w:val="24"/>
        </w:rPr>
        <w:t>ı</w:t>
      </w:r>
      <w:r w:rsidR="00C324D6" w:rsidRPr="00FE6AA0">
        <w:rPr>
          <w:rFonts w:ascii="Garamond" w:hAnsi="Garamond"/>
          <w:i/>
          <w:iCs/>
          <w:sz w:val="24"/>
          <w:szCs w:val="24"/>
        </w:rPr>
        <w:t>nırları inanca da</w:t>
      </w:r>
      <w:r>
        <w:rPr>
          <w:rFonts w:ascii="Garamond" w:hAnsi="Garamond"/>
          <w:i/>
          <w:iCs/>
          <w:sz w:val="24"/>
          <w:szCs w:val="24"/>
        </w:rPr>
        <w:t>ya</w:t>
      </w:r>
      <w:r w:rsidR="00C324D6" w:rsidRPr="00FE6AA0">
        <w:rPr>
          <w:rFonts w:ascii="Garamond" w:hAnsi="Garamond"/>
          <w:i/>
          <w:iCs/>
          <w:sz w:val="24"/>
          <w:szCs w:val="24"/>
        </w:rPr>
        <w:t>lıdır, coğrafi ve itibari sınırlara değil. İslam, ırk es</w:t>
      </w:r>
      <w:r w:rsidR="00C324D6" w:rsidRPr="00FE6AA0">
        <w:rPr>
          <w:rFonts w:ascii="Garamond" w:hAnsi="Garamond"/>
          <w:i/>
          <w:iCs/>
          <w:sz w:val="24"/>
          <w:szCs w:val="24"/>
        </w:rPr>
        <w:t>a</w:t>
      </w:r>
      <w:r w:rsidR="00C324D6" w:rsidRPr="00FE6AA0">
        <w:rPr>
          <w:rFonts w:ascii="Garamond" w:hAnsi="Garamond"/>
          <w:i/>
          <w:iCs/>
          <w:sz w:val="24"/>
          <w:szCs w:val="24"/>
        </w:rPr>
        <w:t>s</w:t>
      </w:r>
      <w:r>
        <w:rPr>
          <w:rFonts w:ascii="Garamond" w:hAnsi="Garamond"/>
          <w:i/>
          <w:iCs/>
          <w:sz w:val="24"/>
          <w:szCs w:val="24"/>
        </w:rPr>
        <w:t>ına dayalı bölünmenin toplumu</w:t>
      </w:r>
      <w:r w:rsidR="00C324D6" w:rsidRPr="00FE6AA0">
        <w:rPr>
          <w:rFonts w:ascii="Garamond" w:hAnsi="Garamond"/>
          <w:i/>
          <w:iCs/>
          <w:sz w:val="24"/>
          <w:szCs w:val="24"/>
        </w:rPr>
        <w:t xml:space="preserve"> olu</w:t>
      </w:r>
      <w:r w:rsidR="00C324D6" w:rsidRPr="00FE6AA0">
        <w:rPr>
          <w:rFonts w:ascii="Garamond" w:hAnsi="Garamond"/>
          <w:i/>
          <w:iCs/>
          <w:sz w:val="24"/>
          <w:szCs w:val="24"/>
        </w:rPr>
        <w:t>ş</w:t>
      </w:r>
      <w:r w:rsidR="00C324D6" w:rsidRPr="00FE6AA0">
        <w:rPr>
          <w:rFonts w:ascii="Garamond" w:hAnsi="Garamond"/>
          <w:i/>
          <w:iCs/>
          <w:sz w:val="24"/>
          <w:szCs w:val="24"/>
        </w:rPr>
        <w:t>turmada etkili olması düşüncesini ortadan kaldırdı. Bu bölünmenin t</w:t>
      </w:r>
      <w:r w:rsidR="00C324D6" w:rsidRPr="00FE6AA0">
        <w:rPr>
          <w:rFonts w:ascii="Garamond" w:hAnsi="Garamond"/>
          <w:i/>
          <w:iCs/>
          <w:sz w:val="24"/>
          <w:szCs w:val="24"/>
        </w:rPr>
        <w:t>e</w:t>
      </w:r>
      <w:r w:rsidR="00C324D6" w:rsidRPr="00FE6AA0">
        <w:rPr>
          <w:rFonts w:ascii="Garamond" w:hAnsi="Garamond"/>
          <w:i/>
          <w:iCs/>
          <w:sz w:val="24"/>
          <w:szCs w:val="24"/>
        </w:rPr>
        <w:t>mel faktörleri bedevilik, kabile ve o</w:t>
      </w:r>
      <w:r w:rsidR="00C324D6" w:rsidRPr="00FE6AA0">
        <w:rPr>
          <w:rFonts w:ascii="Garamond" w:hAnsi="Garamond"/>
          <w:i/>
          <w:iCs/>
          <w:sz w:val="24"/>
          <w:szCs w:val="24"/>
        </w:rPr>
        <w:t>y</w:t>
      </w:r>
      <w:r>
        <w:rPr>
          <w:rFonts w:ascii="Garamond" w:hAnsi="Garamond"/>
          <w:i/>
          <w:iCs/>
          <w:sz w:val="24"/>
          <w:szCs w:val="24"/>
        </w:rPr>
        <w:t xml:space="preserve">mak </w:t>
      </w:r>
      <w:r w:rsidR="00C324D6" w:rsidRPr="00FE6AA0">
        <w:rPr>
          <w:rFonts w:ascii="Garamond" w:hAnsi="Garamond"/>
          <w:i/>
          <w:iCs/>
          <w:sz w:val="24"/>
          <w:szCs w:val="24"/>
        </w:rPr>
        <w:t>b</w:t>
      </w:r>
      <w:r>
        <w:rPr>
          <w:rFonts w:ascii="Garamond" w:hAnsi="Garamond"/>
          <w:i/>
          <w:iCs/>
          <w:sz w:val="24"/>
          <w:szCs w:val="24"/>
        </w:rPr>
        <w:t>i</w:t>
      </w:r>
      <w:r w:rsidR="00C324D6" w:rsidRPr="00FE6AA0">
        <w:rPr>
          <w:rFonts w:ascii="Garamond" w:hAnsi="Garamond"/>
          <w:i/>
          <w:iCs/>
          <w:sz w:val="24"/>
          <w:szCs w:val="24"/>
        </w:rPr>
        <w:t>çimindeki hayat veya yaşanan bö</w:t>
      </w:r>
      <w:r w:rsidR="00C324D6" w:rsidRPr="00FE6AA0">
        <w:rPr>
          <w:rFonts w:ascii="Garamond" w:hAnsi="Garamond"/>
          <w:i/>
          <w:iCs/>
          <w:sz w:val="24"/>
          <w:szCs w:val="24"/>
        </w:rPr>
        <w:t>l</w:t>
      </w:r>
      <w:r w:rsidR="00C324D6" w:rsidRPr="00FE6AA0">
        <w:rPr>
          <w:rFonts w:ascii="Garamond" w:hAnsi="Garamond"/>
          <w:i/>
          <w:iCs/>
          <w:sz w:val="24"/>
          <w:szCs w:val="24"/>
        </w:rPr>
        <w:t>genin, yurdun farklılığıdır. Bu iki faktör yani bedevilik ile yaşanan ye</w:t>
      </w:r>
      <w:r w:rsidR="00C324D6" w:rsidRPr="00FE6AA0">
        <w:rPr>
          <w:rFonts w:ascii="Garamond" w:hAnsi="Garamond"/>
          <w:i/>
          <w:iCs/>
          <w:sz w:val="24"/>
          <w:szCs w:val="24"/>
        </w:rPr>
        <w:t>r</w:t>
      </w:r>
      <w:r w:rsidR="00C324D6" w:rsidRPr="00FE6AA0">
        <w:rPr>
          <w:rFonts w:ascii="Garamond" w:hAnsi="Garamond"/>
          <w:i/>
          <w:iCs/>
          <w:sz w:val="24"/>
          <w:szCs w:val="24"/>
        </w:rPr>
        <w:t>lerin farklılığı, sıcak iklim, sığuk i</w:t>
      </w:r>
      <w:r w:rsidR="00C324D6" w:rsidRPr="00FE6AA0">
        <w:rPr>
          <w:rFonts w:ascii="Garamond" w:hAnsi="Garamond"/>
          <w:i/>
          <w:iCs/>
          <w:sz w:val="24"/>
          <w:szCs w:val="24"/>
        </w:rPr>
        <w:t>k</w:t>
      </w:r>
      <w:r w:rsidR="00C324D6" w:rsidRPr="00FE6AA0">
        <w:rPr>
          <w:rFonts w:ascii="Garamond" w:hAnsi="Garamond"/>
          <w:i/>
          <w:iCs/>
          <w:sz w:val="24"/>
          <w:szCs w:val="24"/>
        </w:rPr>
        <w:t>lim, çorak arazı, verimli toprak gibi doğal sebeplerin ikinci d</w:t>
      </w:r>
      <w:r w:rsidR="00C324D6" w:rsidRPr="00FE6AA0">
        <w:rPr>
          <w:rFonts w:ascii="Garamond" w:hAnsi="Garamond"/>
          <w:i/>
          <w:iCs/>
          <w:sz w:val="24"/>
          <w:szCs w:val="24"/>
        </w:rPr>
        <w:t>e</w:t>
      </w:r>
      <w:r w:rsidR="00C324D6" w:rsidRPr="00FE6AA0">
        <w:rPr>
          <w:rFonts w:ascii="Garamond" w:hAnsi="Garamond"/>
          <w:i/>
          <w:iCs/>
          <w:sz w:val="24"/>
          <w:szCs w:val="24"/>
        </w:rPr>
        <w:t>recede etkili olmaları yanında insan türünün hal</w:t>
      </w:r>
      <w:r w:rsidR="00C324D6" w:rsidRPr="00FE6AA0">
        <w:rPr>
          <w:rFonts w:ascii="Garamond" w:hAnsi="Garamond"/>
          <w:i/>
          <w:iCs/>
          <w:sz w:val="24"/>
          <w:szCs w:val="24"/>
        </w:rPr>
        <w:t>k</w:t>
      </w:r>
      <w:r w:rsidR="00C324D6" w:rsidRPr="00FE6AA0">
        <w:rPr>
          <w:rFonts w:ascii="Garamond" w:hAnsi="Garamond"/>
          <w:i/>
          <w:iCs/>
          <w:sz w:val="24"/>
          <w:szCs w:val="24"/>
        </w:rPr>
        <w:t>lara, kabilelere ayrılmasının, diller</w:t>
      </w:r>
      <w:r w:rsidR="00C324D6" w:rsidRPr="00FE6AA0">
        <w:rPr>
          <w:rFonts w:ascii="Garamond" w:hAnsi="Garamond"/>
          <w:i/>
          <w:iCs/>
          <w:sz w:val="24"/>
          <w:szCs w:val="24"/>
        </w:rPr>
        <w:t>i</w:t>
      </w:r>
      <w:r w:rsidR="00C324D6" w:rsidRPr="00FE6AA0">
        <w:rPr>
          <w:rFonts w:ascii="Garamond" w:hAnsi="Garamond"/>
          <w:i/>
          <w:iCs/>
          <w:sz w:val="24"/>
          <w:szCs w:val="24"/>
        </w:rPr>
        <w:t>nin ve renklerinin d</w:t>
      </w:r>
      <w:r w:rsidR="00C324D6" w:rsidRPr="00FE6AA0">
        <w:rPr>
          <w:rFonts w:ascii="Garamond" w:hAnsi="Garamond"/>
          <w:i/>
          <w:iCs/>
          <w:sz w:val="24"/>
          <w:szCs w:val="24"/>
        </w:rPr>
        <w:t>e</w:t>
      </w:r>
      <w:r w:rsidR="00C324D6" w:rsidRPr="00FE6AA0">
        <w:rPr>
          <w:rFonts w:ascii="Garamond" w:hAnsi="Garamond"/>
          <w:i/>
          <w:iCs/>
          <w:sz w:val="24"/>
          <w:szCs w:val="24"/>
        </w:rPr>
        <w:t>ğişik olmasının iki temel faktörüdür. Bu konu yeri</w:t>
      </w:r>
      <w:r w:rsidR="00C324D6" w:rsidRPr="00FE6AA0">
        <w:rPr>
          <w:rFonts w:ascii="Garamond" w:hAnsi="Garamond"/>
          <w:i/>
          <w:iCs/>
          <w:sz w:val="24"/>
          <w:szCs w:val="24"/>
        </w:rPr>
        <w:t>n</w:t>
      </w:r>
      <w:r w:rsidR="00C324D6" w:rsidRPr="00FE6AA0">
        <w:rPr>
          <w:rFonts w:ascii="Garamond" w:hAnsi="Garamond"/>
          <w:i/>
          <w:iCs/>
          <w:sz w:val="24"/>
          <w:szCs w:val="24"/>
        </w:rPr>
        <w:t xml:space="preserve">de açıklanmıştır.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Sonra bu iki faktör her kavmin yeryüzünün bir parçası</w:t>
      </w:r>
      <w:r w:rsidR="000F7713">
        <w:rPr>
          <w:rFonts w:ascii="Garamond" w:hAnsi="Garamond"/>
          <w:i/>
          <w:iCs/>
          <w:sz w:val="24"/>
          <w:szCs w:val="24"/>
        </w:rPr>
        <w:t>nı</w:t>
      </w:r>
      <w:r w:rsidRPr="00FE6AA0">
        <w:rPr>
          <w:rFonts w:ascii="Garamond" w:hAnsi="Garamond"/>
          <w:i/>
          <w:iCs/>
          <w:sz w:val="24"/>
          <w:szCs w:val="24"/>
        </w:rPr>
        <w:t xml:space="preserve"> sahiplenm</w:t>
      </w:r>
      <w:r w:rsidRPr="00FE6AA0">
        <w:rPr>
          <w:rFonts w:ascii="Garamond" w:hAnsi="Garamond"/>
          <w:i/>
          <w:iCs/>
          <w:sz w:val="24"/>
          <w:szCs w:val="24"/>
        </w:rPr>
        <w:t>e</w:t>
      </w:r>
      <w:r w:rsidRPr="00FE6AA0">
        <w:rPr>
          <w:rFonts w:ascii="Garamond" w:hAnsi="Garamond"/>
          <w:i/>
          <w:iCs/>
          <w:sz w:val="24"/>
          <w:szCs w:val="24"/>
        </w:rPr>
        <w:t>sine yol açtı. Bu sahiplenme kaviml</w:t>
      </w:r>
      <w:r w:rsidRPr="00FE6AA0">
        <w:rPr>
          <w:rFonts w:ascii="Garamond" w:hAnsi="Garamond"/>
          <w:i/>
          <w:iCs/>
          <w:sz w:val="24"/>
          <w:szCs w:val="24"/>
        </w:rPr>
        <w:t>e</w:t>
      </w:r>
      <w:r w:rsidRPr="00FE6AA0">
        <w:rPr>
          <w:rFonts w:ascii="Garamond" w:hAnsi="Garamond"/>
          <w:i/>
          <w:iCs/>
          <w:sz w:val="24"/>
          <w:szCs w:val="24"/>
        </w:rPr>
        <w:t>rin hayata ilişkin çalışmalarına, gü</w:t>
      </w:r>
      <w:r w:rsidRPr="00FE6AA0">
        <w:rPr>
          <w:rFonts w:ascii="Garamond" w:hAnsi="Garamond"/>
          <w:i/>
          <w:iCs/>
          <w:sz w:val="24"/>
          <w:szCs w:val="24"/>
        </w:rPr>
        <w:t>ç</w:t>
      </w:r>
      <w:r w:rsidRPr="00FE6AA0">
        <w:rPr>
          <w:rFonts w:ascii="Garamond" w:hAnsi="Garamond"/>
          <w:i/>
          <w:iCs/>
          <w:sz w:val="24"/>
          <w:szCs w:val="24"/>
        </w:rPr>
        <w:t>ler</w:t>
      </w:r>
      <w:r w:rsidRPr="00FE6AA0">
        <w:rPr>
          <w:rFonts w:ascii="Garamond" w:hAnsi="Garamond"/>
          <w:i/>
          <w:iCs/>
          <w:sz w:val="24"/>
          <w:szCs w:val="24"/>
        </w:rPr>
        <w:t>i</w:t>
      </w:r>
      <w:r w:rsidRPr="00FE6AA0">
        <w:rPr>
          <w:rFonts w:ascii="Garamond" w:hAnsi="Garamond"/>
          <w:i/>
          <w:iCs/>
          <w:sz w:val="24"/>
          <w:szCs w:val="24"/>
        </w:rPr>
        <w:t>ne ve şiddetlerine göre gerçekleşti. Kavimler bu yeryüzü parçasını kend</w:t>
      </w:r>
      <w:r w:rsidRPr="00FE6AA0">
        <w:rPr>
          <w:rFonts w:ascii="Garamond" w:hAnsi="Garamond"/>
          <w:i/>
          <w:iCs/>
          <w:sz w:val="24"/>
          <w:szCs w:val="24"/>
        </w:rPr>
        <w:t>i</w:t>
      </w:r>
      <w:r w:rsidRPr="00FE6AA0">
        <w:rPr>
          <w:rFonts w:ascii="Garamond" w:hAnsi="Garamond"/>
          <w:i/>
          <w:iCs/>
          <w:sz w:val="24"/>
          <w:szCs w:val="24"/>
        </w:rPr>
        <w:t>leri</w:t>
      </w:r>
      <w:r w:rsidR="000F7713">
        <w:rPr>
          <w:rFonts w:ascii="Garamond" w:hAnsi="Garamond"/>
          <w:i/>
          <w:iCs/>
          <w:sz w:val="24"/>
          <w:szCs w:val="24"/>
        </w:rPr>
        <w:t>ne tahsis ederek onu y</w:t>
      </w:r>
      <w:r w:rsidRPr="00FE6AA0">
        <w:rPr>
          <w:rFonts w:ascii="Garamond" w:hAnsi="Garamond"/>
          <w:i/>
          <w:iCs/>
          <w:sz w:val="24"/>
          <w:szCs w:val="24"/>
        </w:rPr>
        <w:t>u</w:t>
      </w:r>
      <w:r w:rsidR="000F7713">
        <w:rPr>
          <w:rFonts w:ascii="Garamond" w:hAnsi="Garamond"/>
          <w:i/>
          <w:iCs/>
          <w:sz w:val="24"/>
          <w:szCs w:val="24"/>
        </w:rPr>
        <w:t>r</w:t>
      </w:r>
      <w:r w:rsidRPr="00FE6AA0">
        <w:rPr>
          <w:rFonts w:ascii="Garamond" w:hAnsi="Garamond"/>
          <w:i/>
          <w:iCs/>
          <w:sz w:val="24"/>
          <w:szCs w:val="24"/>
        </w:rPr>
        <w:t>t diye a</w:t>
      </w:r>
      <w:r w:rsidRPr="00FE6AA0">
        <w:rPr>
          <w:rFonts w:ascii="Garamond" w:hAnsi="Garamond"/>
          <w:i/>
          <w:iCs/>
          <w:sz w:val="24"/>
          <w:szCs w:val="24"/>
        </w:rPr>
        <w:t>d</w:t>
      </w:r>
      <w:r w:rsidRPr="00FE6AA0">
        <w:rPr>
          <w:rFonts w:ascii="Garamond" w:hAnsi="Garamond"/>
          <w:i/>
          <w:iCs/>
          <w:sz w:val="24"/>
          <w:szCs w:val="24"/>
        </w:rPr>
        <w:t>landırdılar. Kavimler bu toprak pa</w:t>
      </w:r>
      <w:r w:rsidRPr="00FE6AA0">
        <w:rPr>
          <w:rFonts w:ascii="Garamond" w:hAnsi="Garamond"/>
          <w:i/>
          <w:iCs/>
          <w:sz w:val="24"/>
          <w:szCs w:val="24"/>
        </w:rPr>
        <w:t>r</w:t>
      </w:r>
      <w:r w:rsidRPr="00FE6AA0">
        <w:rPr>
          <w:rFonts w:ascii="Garamond" w:hAnsi="Garamond"/>
          <w:i/>
          <w:iCs/>
          <w:sz w:val="24"/>
          <w:szCs w:val="24"/>
        </w:rPr>
        <w:t xml:space="preserve">çası </w:t>
      </w:r>
      <w:r w:rsidRPr="00FE6AA0">
        <w:rPr>
          <w:rFonts w:ascii="Garamond" w:hAnsi="Garamond"/>
          <w:i/>
          <w:iCs/>
          <w:sz w:val="24"/>
          <w:szCs w:val="24"/>
        </w:rPr>
        <w:t>ü</w:t>
      </w:r>
      <w:r w:rsidRPr="00FE6AA0">
        <w:rPr>
          <w:rFonts w:ascii="Garamond" w:hAnsi="Garamond"/>
          <w:i/>
          <w:iCs/>
          <w:sz w:val="24"/>
          <w:szCs w:val="24"/>
        </w:rPr>
        <w:t>zerinde yaşamaya alıştılar ve onu b</w:t>
      </w:r>
      <w:r w:rsidRPr="00FE6AA0">
        <w:rPr>
          <w:rFonts w:ascii="Garamond" w:hAnsi="Garamond"/>
          <w:i/>
          <w:iCs/>
          <w:sz w:val="24"/>
          <w:szCs w:val="24"/>
        </w:rPr>
        <w:t>ü</w:t>
      </w:r>
      <w:r w:rsidRPr="00FE6AA0">
        <w:rPr>
          <w:rFonts w:ascii="Garamond" w:hAnsi="Garamond"/>
          <w:i/>
          <w:iCs/>
          <w:sz w:val="24"/>
          <w:szCs w:val="24"/>
        </w:rPr>
        <w:t>tün güçleri ile başkalarına karşı s</w:t>
      </w:r>
      <w:r w:rsidRPr="00FE6AA0">
        <w:rPr>
          <w:rFonts w:ascii="Garamond" w:hAnsi="Garamond"/>
          <w:i/>
          <w:iCs/>
          <w:sz w:val="24"/>
          <w:szCs w:val="24"/>
        </w:rPr>
        <w:t>a</w:t>
      </w:r>
      <w:r w:rsidRPr="00FE6AA0">
        <w:rPr>
          <w:rFonts w:ascii="Garamond" w:hAnsi="Garamond"/>
          <w:i/>
          <w:iCs/>
          <w:sz w:val="24"/>
          <w:szCs w:val="24"/>
        </w:rPr>
        <w:t xml:space="preserve">vunuyorlar.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Gerçi kavimleri bu duruma iten fa</w:t>
      </w:r>
      <w:r w:rsidRPr="00FE6AA0">
        <w:rPr>
          <w:rFonts w:ascii="Garamond" w:hAnsi="Garamond"/>
          <w:i/>
          <w:iCs/>
          <w:sz w:val="24"/>
          <w:szCs w:val="24"/>
        </w:rPr>
        <w:t>k</w:t>
      </w:r>
      <w:r w:rsidRPr="00FE6AA0">
        <w:rPr>
          <w:rFonts w:ascii="Garamond" w:hAnsi="Garamond"/>
          <w:i/>
          <w:iCs/>
          <w:sz w:val="24"/>
          <w:szCs w:val="24"/>
        </w:rPr>
        <w:t xml:space="preserve">tör, fıtratın giderilmesini istediği bir takım doğal ihtiyaçlardır. Yalnız bu bölünmede, insan türünün tek </w:t>
      </w:r>
      <w:r w:rsidRPr="00FE6AA0">
        <w:rPr>
          <w:rFonts w:ascii="Garamond" w:hAnsi="Garamond"/>
          <w:i/>
          <w:iCs/>
          <w:sz w:val="24"/>
          <w:szCs w:val="24"/>
        </w:rPr>
        <w:lastRenderedPageBreak/>
        <w:t>to</w:t>
      </w:r>
      <w:r w:rsidRPr="00FE6AA0">
        <w:rPr>
          <w:rFonts w:ascii="Garamond" w:hAnsi="Garamond"/>
          <w:i/>
          <w:iCs/>
          <w:sz w:val="24"/>
          <w:szCs w:val="24"/>
        </w:rPr>
        <w:t>p</w:t>
      </w:r>
      <w:r w:rsidRPr="00FE6AA0">
        <w:rPr>
          <w:rFonts w:ascii="Garamond" w:hAnsi="Garamond"/>
          <w:i/>
          <w:iCs/>
          <w:sz w:val="24"/>
          <w:szCs w:val="24"/>
        </w:rPr>
        <w:t>lum halinde yaşama isteği biçimindeki fıtri arzu ile çelişen bir özellik vardır. T</w:t>
      </w:r>
      <w:r w:rsidRPr="00FE6AA0">
        <w:rPr>
          <w:rFonts w:ascii="Garamond" w:hAnsi="Garamond"/>
          <w:i/>
          <w:iCs/>
          <w:sz w:val="24"/>
          <w:szCs w:val="24"/>
        </w:rPr>
        <w:t>a</w:t>
      </w:r>
      <w:r w:rsidRPr="00FE6AA0">
        <w:rPr>
          <w:rFonts w:ascii="Garamond" w:hAnsi="Garamond"/>
          <w:i/>
          <w:iCs/>
          <w:sz w:val="24"/>
          <w:szCs w:val="24"/>
        </w:rPr>
        <w:t>biat dağınık güçlerin bir araya gelm</w:t>
      </w:r>
      <w:r w:rsidRPr="00FE6AA0">
        <w:rPr>
          <w:rFonts w:ascii="Garamond" w:hAnsi="Garamond"/>
          <w:i/>
          <w:iCs/>
          <w:sz w:val="24"/>
          <w:szCs w:val="24"/>
        </w:rPr>
        <w:t>e</w:t>
      </w:r>
      <w:r w:rsidRPr="00FE6AA0">
        <w:rPr>
          <w:rFonts w:ascii="Garamond" w:hAnsi="Garamond"/>
          <w:i/>
          <w:iCs/>
          <w:sz w:val="24"/>
          <w:szCs w:val="24"/>
        </w:rPr>
        <w:t>sini, uyuşmalarını, birikerek ve birleşerek güçlenmelerini ister. Bu kaç</w:t>
      </w:r>
      <w:r w:rsidRPr="00FE6AA0">
        <w:rPr>
          <w:rFonts w:ascii="Garamond" w:hAnsi="Garamond"/>
          <w:i/>
          <w:iCs/>
          <w:sz w:val="24"/>
          <w:szCs w:val="24"/>
        </w:rPr>
        <w:t>ı</w:t>
      </w:r>
      <w:r w:rsidRPr="00FE6AA0">
        <w:rPr>
          <w:rFonts w:ascii="Garamond" w:hAnsi="Garamond"/>
          <w:i/>
          <w:iCs/>
          <w:sz w:val="24"/>
          <w:szCs w:val="24"/>
        </w:rPr>
        <w:t>nılmazdır. Tabiat, bunu arzuladığı faydalı gayeye tam ve elverişli b</w:t>
      </w:r>
      <w:r w:rsidRPr="00FE6AA0">
        <w:rPr>
          <w:rFonts w:ascii="Garamond" w:hAnsi="Garamond"/>
          <w:i/>
          <w:iCs/>
          <w:sz w:val="24"/>
          <w:szCs w:val="24"/>
        </w:rPr>
        <w:t>i</w:t>
      </w:r>
      <w:r w:rsidRPr="00FE6AA0">
        <w:rPr>
          <w:rFonts w:ascii="Garamond" w:hAnsi="Garamond"/>
          <w:i/>
          <w:iCs/>
          <w:sz w:val="24"/>
          <w:szCs w:val="24"/>
        </w:rPr>
        <w:t>çimde ermek için ister. Bu kural, maddenin temel halinde görülür. Madde element halinden…bitkiye, daha sonra bitk</w:t>
      </w:r>
      <w:r w:rsidRPr="00FE6AA0">
        <w:rPr>
          <w:rFonts w:ascii="Garamond" w:hAnsi="Garamond"/>
          <w:i/>
          <w:iCs/>
          <w:sz w:val="24"/>
          <w:szCs w:val="24"/>
        </w:rPr>
        <w:t>i</w:t>
      </w:r>
      <w:r w:rsidRPr="00FE6AA0">
        <w:rPr>
          <w:rFonts w:ascii="Garamond" w:hAnsi="Garamond"/>
          <w:i/>
          <w:iCs/>
          <w:sz w:val="24"/>
          <w:szCs w:val="24"/>
        </w:rPr>
        <w:t xml:space="preserve">den canlıya ve sonra canlıdan insana geçiyor. </w:t>
      </w:r>
    </w:p>
    <w:p w:rsidR="00C324D6" w:rsidRPr="00FE6AA0" w:rsidRDefault="000F7713" w:rsidP="00FE6AA0">
      <w:pPr>
        <w:spacing w:line="300" w:lineRule="atLeast"/>
        <w:ind w:firstLine="284"/>
        <w:jc w:val="both"/>
        <w:rPr>
          <w:rFonts w:ascii="Garamond" w:hAnsi="Garamond"/>
          <w:i/>
          <w:iCs/>
          <w:sz w:val="24"/>
          <w:szCs w:val="24"/>
        </w:rPr>
      </w:pPr>
      <w:r>
        <w:rPr>
          <w:rFonts w:ascii="Garamond" w:hAnsi="Garamond"/>
          <w:i/>
          <w:iCs/>
          <w:sz w:val="24"/>
          <w:szCs w:val="24"/>
        </w:rPr>
        <w:t>Oysa yurtlar bazı</w:t>
      </w:r>
      <w:r w:rsidR="00C324D6" w:rsidRPr="00FE6AA0">
        <w:rPr>
          <w:rFonts w:ascii="Garamond" w:hAnsi="Garamond"/>
          <w:i/>
          <w:iCs/>
          <w:sz w:val="24"/>
          <w:szCs w:val="24"/>
        </w:rPr>
        <w:t>ndaki bölünm</w:t>
      </w:r>
      <w:r w:rsidR="00C324D6" w:rsidRPr="00FE6AA0">
        <w:rPr>
          <w:rFonts w:ascii="Garamond" w:hAnsi="Garamond"/>
          <w:i/>
          <w:iCs/>
          <w:sz w:val="24"/>
          <w:szCs w:val="24"/>
        </w:rPr>
        <w:t>e</w:t>
      </w:r>
      <w:r w:rsidR="00C324D6" w:rsidRPr="00FE6AA0">
        <w:rPr>
          <w:rFonts w:ascii="Garamond" w:hAnsi="Garamond"/>
          <w:i/>
          <w:iCs/>
          <w:sz w:val="24"/>
          <w:szCs w:val="24"/>
        </w:rPr>
        <w:t>ler, milletleri, diğer yurtlarda yaş</w:t>
      </w:r>
      <w:r w:rsidR="00C324D6" w:rsidRPr="00FE6AA0">
        <w:rPr>
          <w:rFonts w:ascii="Garamond" w:hAnsi="Garamond"/>
          <w:i/>
          <w:iCs/>
          <w:sz w:val="24"/>
          <w:szCs w:val="24"/>
        </w:rPr>
        <w:t>a</w:t>
      </w:r>
      <w:r w:rsidR="00C324D6" w:rsidRPr="00FE6AA0">
        <w:rPr>
          <w:rFonts w:ascii="Garamond" w:hAnsi="Garamond"/>
          <w:i/>
          <w:iCs/>
          <w:sz w:val="24"/>
          <w:szCs w:val="24"/>
        </w:rPr>
        <w:t>yan toplumlardan ayrılma esası üz</w:t>
      </w:r>
      <w:r w:rsidR="00C324D6" w:rsidRPr="00FE6AA0">
        <w:rPr>
          <w:rFonts w:ascii="Garamond" w:hAnsi="Garamond"/>
          <w:i/>
          <w:iCs/>
          <w:sz w:val="24"/>
          <w:szCs w:val="24"/>
        </w:rPr>
        <w:t>e</w:t>
      </w:r>
      <w:r w:rsidR="00C324D6" w:rsidRPr="00FE6AA0">
        <w:rPr>
          <w:rFonts w:ascii="Garamond" w:hAnsi="Garamond"/>
          <w:i/>
          <w:iCs/>
          <w:sz w:val="24"/>
          <w:szCs w:val="24"/>
        </w:rPr>
        <w:t>rinde birleşmeye sevk eder. O zaman he</w:t>
      </w:r>
      <w:r w:rsidR="00C324D6" w:rsidRPr="00FE6AA0">
        <w:rPr>
          <w:rFonts w:ascii="Garamond" w:hAnsi="Garamond"/>
          <w:i/>
          <w:iCs/>
          <w:sz w:val="24"/>
          <w:szCs w:val="24"/>
        </w:rPr>
        <w:t>r</w:t>
      </w:r>
      <w:r w:rsidR="00C324D6" w:rsidRPr="00FE6AA0">
        <w:rPr>
          <w:rFonts w:ascii="Garamond" w:hAnsi="Garamond"/>
          <w:i/>
          <w:iCs/>
          <w:sz w:val="24"/>
          <w:szCs w:val="24"/>
        </w:rPr>
        <w:t>hangi bir yurt üzerinde yaşayan to</w:t>
      </w:r>
      <w:r w:rsidR="00C324D6" w:rsidRPr="00FE6AA0">
        <w:rPr>
          <w:rFonts w:ascii="Garamond" w:hAnsi="Garamond"/>
          <w:i/>
          <w:iCs/>
          <w:sz w:val="24"/>
          <w:szCs w:val="24"/>
        </w:rPr>
        <w:t>p</w:t>
      </w:r>
      <w:r w:rsidR="00C324D6" w:rsidRPr="00FE6AA0">
        <w:rPr>
          <w:rFonts w:ascii="Garamond" w:hAnsi="Garamond"/>
          <w:i/>
          <w:iCs/>
          <w:sz w:val="24"/>
          <w:szCs w:val="24"/>
        </w:rPr>
        <w:t>lum, diğer yurtlarda yaşayan biri</w:t>
      </w:r>
      <w:r w:rsidR="00C324D6" w:rsidRPr="00FE6AA0">
        <w:rPr>
          <w:rFonts w:ascii="Garamond" w:hAnsi="Garamond"/>
          <w:i/>
          <w:iCs/>
          <w:sz w:val="24"/>
          <w:szCs w:val="24"/>
        </w:rPr>
        <w:t>m</w:t>
      </w:r>
      <w:r w:rsidR="00C324D6" w:rsidRPr="00FE6AA0">
        <w:rPr>
          <w:rFonts w:ascii="Garamond" w:hAnsi="Garamond"/>
          <w:i/>
          <w:iCs/>
          <w:sz w:val="24"/>
          <w:szCs w:val="24"/>
        </w:rPr>
        <w:t>lerden ruh ve bedende ayrılmış bir to</w:t>
      </w:r>
      <w:r w:rsidR="00C324D6" w:rsidRPr="00FE6AA0">
        <w:rPr>
          <w:rFonts w:ascii="Garamond" w:hAnsi="Garamond"/>
          <w:i/>
          <w:iCs/>
          <w:sz w:val="24"/>
          <w:szCs w:val="24"/>
        </w:rPr>
        <w:t>p</w:t>
      </w:r>
      <w:r w:rsidR="00C324D6" w:rsidRPr="00FE6AA0">
        <w:rPr>
          <w:rFonts w:ascii="Garamond" w:hAnsi="Garamond"/>
          <w:i/>
          <w:iCs/>
          <w:sz w:val="24"/>
          <w:szCs w:val="24"/>
        </w:rPr>
        <w:t>lumsal birime dönüşür. Böylece insa</w:t>
      </w:r>
      <w:r w:rsidR="00C324D6" w:rsidRPr="00FE6AA0">
        <w:rPr>
          <w:rFonts w:ascii="Garamond" w:hAnsi="Garamond"/>
          <w:i/>
          <w:iCs/>
          <w:sz w:val="24"/>
          <w:szCs w:val="24"/>
        </w:rPr>
        <w:t>n</w:t>
      </w:r>
      <w:r w:rsidR="00C324D6" w:rsidRPr="00FE6AA0">
        <w:rPr>
          <w:rFonts w:ascii="Garamond" w:hAnsi="Garamond"/>
          <w:i/>
          <w:iCs/>
          <w:sz w:val="24"/>
          <w:szCs w:val="24"/>
        </w:rPr>
        <w:t xml:space="preserve">lık birleşmeden ve bir araya gelme </w:t>
      </w:r>
      <w:r w:rsidR="00C324D6" w:rsidRPr="00FE6AA0">
        <w:rPr>
          <w:rFonts w:ascii="Garamond" w:hAnsi="Garamond"/>
          <w:i/>
          <w:iCs/>
          <w:sz w:val="24"/>
          <w:szCs w:val="24"/>
        </w:rPr>
        <w:t>i</w:t>
      </w:r>
      <w:r w:rsidR="00C324D6" w:rsidRPr="00FE6AA0">
        <w:rPr>
          <w:rFonts w:ascii="Garamond" w:hAnsi="Garamond"/>
          <w:i/>
          <w:iCs/>
          <w:sz w:val="24"/>
          <w:szCs w:val="24"/>
        </w:rPr>
        <w:t>dealinden uzaklaşarak, parçalanm</w:t>
      </w:r>
      <w:r w:rsidR="00C324D6" w:rsidRPr="00FE6AA0">
        <w:rPr>
          <w:rFonts w:ascii="Garamond" w:hAnsi="Garamond"/>
          <w:i/>
          <w:iCs/>
          <w:sz w:val="24"/>
          <w:szCs w:val="24"/>
        </w:rPr>
        <w:t>a</w:t>
      </w:r>
      <w:r w:rsidR="00C324D6" w:rsidRPr="00FE6AA0">
        <w:rPr>
          <w:rFonts w:ascii="Garamond" w:hAnsi="Garamond"/>
          <w:i/>
          <w:iCs/>
          <w:sz w:val="24"/>
          <w:szCs w:val="24"/>
        </w:rPr>
        <w:t>nın ve dağ</w:t>
      </w:r>
      <w:r w:rsidR="00C324D6" w:rsidRPr="00FE6AA0">
        <w:rPr>
          <w:rFonts w:ascii="Garamond" w:hAnsi="Garamond"/>
          <w:i/>
          <w:iCs/>
          <w:sz w:val="24"/>
          <w:szCs w:val="24"/>
        </w:rPr>
        <w:t>ı</w:t>
      </w:r>
      <w:r w:rsidR="00C324D6" w:rsidRPr="00FE6AA0">
        <w:rPr>
          <w:rFonts w:ascii="Garamond" w:hAnsi="Garamond"/>
          <w:i/>
          <w:iCs/>
          <w:sz w:val="24"/>
          <w:szCs w:val="24"/>
        </w:rPr>
        <w:t>nıklığın aslında kaçındığı sıkıntılarına katlanmak zorunda k</w:t>
      </w:r>
      <w:r w:rsidR="00C324D6" w:rsidRPr="00FE6AA0">
        <w:rPr>
          <w:rFonts w:ascii="Garamond" w:hAnsi="Garamond"/>
          <w:i/>
          <w:iCs/>
          <w:sz w:val="24"/>
          <w:szCs w:val="24"/>
        </w:rPr>
        <w:t>a</w:t>
      </w:r>
      <w:r w:rsidR="00C324D6" w:rsidRPr="00FE6AA0">
        <w:rPr>
          <w:rFonts w:ascii="Garamond" w:hAnsi="Garamond"/>
          <w:i/>
          <w:iCs/>
          <w:sz w:val="24"/>
          <w:szCs w:val="24"/>
        </w:rPr>
        <w:t xml:space="preserve">lır.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Ortaya yeni çıkan bir toplum b</w:t>
      </w:r>
      <w:r w:rsidRPr="00FE6AA0">
        <w:rPr>
          <w:rFonts w:ascii="Garamond" w:hAnsi="Garamond"/>
          <w:i/>
          <w:iCs/>
          <w:sz w:val="24"/>
          <w:szCs w:val="24"/>
        </w:rPr>
        <w:t>i</w:t>
      </w:r>
      <w:r w:rsidR="000F7713">
        <w:rPr>
          <w:rFonts w:ascii="Garamond" w:hAnsi="Garamond"/>
          <w:i/>
          <w:iCs/>
          <w:sz w:val="24"/>
          <w:szCs w:val="24"/>
        </w:rPr>
        <w:t xml:space="preserve">rimi, </w:t>
      </w:r>
      <w:r w:rsidRPr="00FE6AA0">
        <w:rPr>
          <w:rFonts w:ascii="Garamond" w:hAnsi="Garamond"/>
          <w:i/>
          <w:iCs/>
          <w:sz w:val="24"/>
          <w:szCs w:val="24"/>
        </w:rPr>
        <w:t>ortada olan diğer toplum biri</w:t>
      </w:r>
      <w:r w:rsidRPr="00FE6AA0">
        <w:rPr>
          <w:rFonts w:ascii="Garamond" w:hAnsi="Garamond"/>
          <w:i/>
          <w:iCs/>
          <w:sz w:val="24"/>
          <w:szCs w:val="24"/>
        </w:rPr>
        <w:t>m</w:t>
      </w:r>
      <w:r w:rsidRPr="00FE6AA0">
        <w:rPr>
          <w:rFonts w:ascii="Garamond" w:hAnsi="Garamond"/>
          <w:i/>
          <w:iCs/>
          <w:sz w:val="24"/>
          <w:szCs w:val="24"/>
        </w:rPr>
        <w:t>lerine karşı insanın diğer doğal nesn</w:t>
      </w:r>
      <w:r w:rsidRPr="00FE6AA0">
        <w:rPr>
          <w:rFonts w:ascii="Garamond" w:hAnsi="Garamond"/>
          <w:i/>
          <w:iCs/>
          <w:sz w:val="24"/>
          <w:szCs w:val="24"/>
        </w:rPr>
        <w:t>e</w:t>
      </w:r>
      <w:r w:rsidRPr="00FE6AA0">
        <w:rPr>
          <w:rFonts w:ascii="Garamond" w:hAnsi="Garamond"/>
          <w:i/>
          <w:iCs/>
          <w:sz w:val="24"/>
          <w:szCs w:val="24"/>
        </w:rPr>
        <w:t>lere davrandığı gibi davranır. Yani o insan birimlerini istihdam eder, söm</w:t>
      </w:r>
      <w:r w:rsidRPr="00FE6AA0">
        <w:rPr>
          <w:rFonts w:ascii="Garamond" w:hAnsi="Garamond"/>
          <w:i/>
          <w:iCs/>
          <w:sz w:val="24"/>
          <w:szCs w:val="24"/>
        </w:rPr>
        <w:t>ü</w:t>
      </w:r>
      <w:r w:rsidRPr="00FE6AA0">
        <w:rPr>
          <w:rFonts w:ascii="Garamond" w:hAnsi="Garamond"/>
          <w:i/>
          <w:iCs/>
          <w:sz w:val="24"/>
          <w:szCs w:val="24"/>
        </w:rPr>
        <w:t>rür. Dünyanın başlangıcından bug</w:t>
      </w:r>
      <w:r w:rsidRPr="00FE6AA0">
        <w:rPr>
          <w:rFonts w:ascii="Garamond" w:hAnsi="Garamond"/>
          <w:i/>
          <w:iCs/>
          <w:sz w:val="24"/>
          <w:szCs w:val="24"/>
        </w:rPr>
        <w:t>ü</w:t>
      </w:r>
      <w:r w:rsidRPr="00FE6AA0">
        <w:rPr>
          <w:rFonts w:ascii="Garamond" w:hAnsi="Garamond"/>
          <w:i/>
          <w:iCs/>
          <w:sz w:val="24"/>
          <w:szCs w:val="24"/>
        </w:rPr>
        <w:t>ne dek asırlar boyu edinilen tecrübeler bunun şahididir. Daha önceki incel</w:t>
      </w:r>
      <w:r w:rsidRPr="00FE6AA0">
        <w:rPr>
          <w:rFonts w:ascii="Garamond" w:hAnsi="Garamond"/>
          <w:i/>
          <w:iCs/>
          <w:sz w:val="24"/>
          <w:szCs w:val="24"/>
        </w:rPr>
        <w:t>e</w:t>
      </w:r>
      <w:r w:rsidRPr="00FE6AA0">
        <w:rPr>
          <w:rFonts w:ascii="Garamond" w:hAnsi="Garamond"/>
          <w:i/>
          <w:iCs/>
          <w:sz w:val="24"/>
          <w:szCs w:val="24"/>
        </w:rPr>
        <w:t xml:space="preserve">meler </w:t>
      </w:r>
      <w:r w:rsidRPr="00FE6AA0">
        <w:rPr>
          <w:rFonts w:ascii="Garamond" w:hAnsi="Garamond"/>
          <w:i/>
          <w:iCs/>
          <w:sz w:val="24"/>
          <w:szCs w:val="24"/>
        </w:rPr>
        <w:lastRenderedPageBreak/>
        <w:t>sırasında aktardığımız ayetler, bu konuyu Kur’an’dan yeteri derec</w:t>
      </w:r>
      <w:r w:rsidRPr="00FE6AA0">
        <w:rPr>
          <w:rFonts w:ascii="Garamond" w:hAnsi="Garamond"/>
          <w:i/>
          <w:iCs/>
          <w:sz w:val="24"/>
          <w:szCs w:val="24"/>
        </w:rPr>
        <w:t>e</w:t>
      </w:r>
      <w:r w:rsidRPr="00FE6AA0">
        <w:rPr>
          <w:rFonts w:ascii="Garamond" w:hAnsi="Garamond"/>
          <w:i/>
          <w:iCs/>
          <w:sz w:val="24"/>
          <w:szCs w:val="24"/>
        </w:rPr>
        <w:t>de yararlanmamızı sağlayacak düzeyd</w:t>
      </w:r>
      <w:r w:rsidRPr="00FE6AA0">
        <w:rPr>
          <w:rFonts w:ascii="Garamond" w:hAnsi="Garamond"/>
          <w:i/>
          <w:iCs/>
          <w:sz w:val="24"/>
          <w:szCs w:val="24"/>
        </w:rPr>
        <w:t>e</w:t>
      </w:r>
      <w:r w:rsidRPr="00FE6AA0">
        <w:rPr>
          <w:rFonts w:ascii="Garamond" w:hAnsi="Garamond"/>
          <w:i/>
          <w:iCs/>
          <w:sz w:val="24"/>
          <w:szCs w:val="24"/>
        </w:rPr>
        <w:t xml:space="preserv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İşte İslam’ın bu ayrılıkları, d</w:t>
      </w:r>
      <w:r w:rsidRPr="00FE6AA0">
        <w:rPr>
          <w:rFonts w:ascii="Garamond" w:hAnsi="Garamond"/>
          <w:i/>
          <w:iCs/>
          <w:sz w:val="24"/>
          <w:szCs w:val="24"/>
        </w:rPr>
        <w:t>a</w:t>
      </w:r>
      <w:r w:rsidRPr="00FE6AA0">
        <w:rPr>
          <w:rFonts w:ascii="Garamond" w:hAnsi="Garamond"/>
          <w:i/>
          <w:iCs/>
          <w:sz w:val="24"/>
          <w:szCs w:val="24"/>
        </w:rPr>
        <w:t>ğılm</w:t>
      </w:r>
      <w:r w:rsidRPr="00FE6AA0">
        <w:rPr>
          <w:rFonts w:ascii="Garamond" w:hAnsi="Garamond"/>
          <w:i/>
          <w:iCs/>
          <w:sz w:val="24"/>
          <w:szCs w:val="24"/>
        </w:rPr>
        <w:t>a</w:t>
      </w:r>
      <w:r w:rsidRPr="00FE6AA0">
        <w:rPr>
          <w:rFonts w:ascii="Garamond" w:hAnsi="Garamond"/>
          <w:i/>
          <w:iCs/>
          <w:sz w:val="24"/>
          <w:szCs w:val="24"/>
        </w:rPr>
        <w:t>ları ve farklılaşmaları ortadan kald</w:t>
      </w:r>
      <w:r w:rsidRPr="00FE6AA0">
        <w:rPr>
          <w:rFonts w:ascii="Garamond" w:hAnsi="Garamond"/>
          <w:i/>
          <w:iCs/>
          <w:sz w:val="24"/>
          <w:szCs w:val="24"/>
        </w:rPr>
        <w:t>ı</w:t>
      </w:r>
      <w:r w:rsidR="000F7713">
        <w:rPr>
          <w:rFonts w:ascii="Garamond" w:hAnsi="Garamond"/>
          <w:i/>
          <w:iCs/>
          <w:sz w:val="24"/>
          <w:szCs w:val="24"/>
        </w:rPr>
        <w:t>r</w:t>
      </w:r>
      <w:r w:rsidRPr="00FE6AA0">
        <w:rPr>
          <w:rFonts w:ascii="Garamond" w:hAnsi="Garamond"/>
          <w:i/>
          <w:iCs/>
          <w:sz w:val="24"/>
          <w:szCs w:val="24"/>
        </w:rPr>
        <w:t>masının sebebi budur. İslam aynı gerekçe ile toplumu tabiiyet, ırk ve yurt temeli üzerine değil, inanç t</w:t>
      </w:r>
      <w:r w:rsidRPr="00FE6AA0">
        <w:rPr>
          <w:rFonts w:ascii="Garamond" w:hAnsi="Garamond"/>
          <w:i/>
          <w:iCs/>
          <w:sz w:val="24"/>
          <w:szCs w:val="24"/>
        </w:rPr>
        <w:t>e</w:t>
      </w:r>
      <w:r w:rsidRPr="00FE6AA0">
        <w:rPr>
          <w:rFonts w:ascii="Garamond" w:hAnsi="Garamond"/>
          <w:i/>
          <w:iCs/>
          <w:sz w:val="24"/>
          <w:szCs w:val="24"/>
        </w:rPr>
        <w:t>meli üzerine kurmuştur. Hatta yara</w:t>
      </w:r>
      <w:r w:rsidRPr="00FE6AA0">
        <w:rPr>
          <w:rFonts w:ascii="Garamond" w:hAnsi="Garamond"/>
          <w:i/>
          <w:iCs/>
          <w:sz w:val="24"/>
          <w:szCs w:val="24"/>
        </w:rPr>
        <w:t>r</w:t>
      </w:r>
      <w:r w:rsidRPr="00FE6AA0">
        <w:rPr>
          <w:rFonts w:ascii="Garamond" w:hAnsi="Garamond"/>
          <w:i/>
          <w:iCs/>
          <w:sz w:val="24"/>
          <w:szCs w:val="24"/>
        </w:rPr>
        <w:t>la</w:t>
      </w:r>
      <w:r w:rsidRPr="00FE6AA0">
        <w:rPr>
          <w:rFonts w:ascii="Garamond" w:hAnsi="Garamond"/>
          <w:i/>
          <w:iCs/>
          <w:sz w:val="24"/>
          <w:szCs w:val="24"/>
        </w:rPr>
        <w:t>n</w:t>
      </w:r>
      <w:r w:rsidRPr="00FE6AA0">
        <w:rPr>
          <w:rFonts w:ascii="Garamond" w:hAnsi="Garamond"/>
          <w:i/>
          <w:iCs/>
          <w:sz w:val="24"/>
          <w:szCs w:val="24"/>
        </w:rPr>
        <w:t>mayı beraberinde getiren evlilikte ve miras almada göz önünde bulund</w:t>
      </w:r>
      <w:r w:rsidRPr="00FE6AA0">
        <w:rPr>
          <w:rFonts w:ascii="Garamond" w:hAnsi="Garamond"/>
          <w:i/>
          <w:iCs/>
          <w:sz w:val="24"/>
          <w:szCs w:val="24"/>
        </w:rPr>
        <w:t>u</w:t>
      </w:r>
      <w:r w:rsidRPr="00FE6AA0">
        <w:rPr>
          <w:rFonts w:ascii="Garamond" w:hAnsi="Garamond"/>
          <w:i/>
          <w:iCs/>
          <w:sz w:val="24"/>
          <w:szCs w:val="24"/>
        </w:rPr>
        <w:t>r</w:t>
      </w:r>
      <w:r w:rsidRPr="00FE6AA0">
        <w:rPr>
          <w:rFonts w:ascii="Garamond" w:hAnsi="Garamond"/>
          <w:i/>
          <w:iCs/>
          <w:sz w:val="24"/>
          <w:szCs w:val="24"/>
        </w:rPr>
        <w:t>u</w:t>
      </w:r>
      <w:r w:rsidRPr="00FE6AA0">
        <w:rPr>
          <w:rFonts w:ascii="Garamond" w:hAnsi="Garamond"/>
          <w:i/>
          <w:iCs/>
          <w:sz w:val="24"/>
          <w:szCs w:val="24"/>
        </w:rPr>
        <w:t>lan akrabalıkta bile inanç bağı esas kabul edilmiştir. Bu iki alandaki t</w:t>
      </w:r>
      <w:r w:rsidRPr="00FE6AA0">
        <w:rPr>
          <w:rFonts w:ascii="Garamond" w:hAnsi="Garamond"/>
          <w:i/>
          <w:iCs/>
          <w:sz w:val="24"/>
          <w:szCs w:val="24"/>
        </w:rPr>
        <w:t>e</w:t>
      </w:r>
      <w:r w:rsidRPr="00FE6AA0">
        <w:rPr>
          <w:rFonts w:ascii="Garamond" w:hAnsi="Garamond"/>
          <w:i/>
          <w:iCs/>
          <w:sz w:val="24"/>
          <w:szCs w:val="24"/>
        </w:rPr>
        <w:t>mel gerekçe,</w:t>
      </w:r>
      <w:r w:rsidR="000F7713">
        <w:rPr>
          <w:rFonts w:ascii="Garamond" w:hAnsi="Garamond"/>
          <w:i/>
          <w:iCs/>
          <w:sz w:val="24"/>
          <w:szCs w:val="24"/>
        </w:rPr>
        <w:t xml:space="preserve"> ev</w:t>
      </w:r>
      <w:r w:rsidRPr="00FE6AA0">
        <w:rPr>
          <w:rFonts w:ascii="Garamond" w:hAnsi="Garamond"/>
          <w:i/>
          <w:iCs/>
          <w:sz w:val="24"/>
          <w:szCs w:val="24"/>
        </w:rPr>
        <w:t xml:space="preserve"> ve yurt birliği değil, tevhit inancı ortaklığıdır.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Bunun en güzel örneklerinden b</w:t>
      </w:r>
      <w:r w:rsidRPr="00FE6AA0">
        <w:rPr>
          <w:rFonts w:ascii="Garamond" w:hAnsi="Garamond"/>
          <w:i/>
          <w:iCs/>
          <w:sz w:val="24"/>
          <w:szCs w:val="24"/>
        </w:rPr>
        <w:t>i</w:t>
      </w:r>
      <w:r w:rsidRPr="00FE6AA0">
        <w:rPr>
          <w:rFonts w:ascii="Garamond" w:hAnsi="Garamond"/>
          <w:i/>
          <w:iCs/>
          <w:sz w:val="24"/>
          <w:szCs w:val="24"/>
        </w:rPr>
        <w:t>rini bu dinin yasal sistemini incele</w:t>
      </w:r>
      <w:r w:rsidRPr="00FE6AA0">
        <w:rPr>
          <w:rFonts w:ascii="Garamond" w:hAnsi="Garamond"/>
          <w:i/>
          <w:iCs/>
          <w:sz w:val="24"/>
          <w:szCs w:val="24"/>
        </w:rPr>
        <w:t>r</w:t>
      </w:r>
      <w:r w:rsidRPr="00FE6AA0">
        <w:rPr>
          <w:rFonts w:ascii="Garamond" w:hAnsi="Garamond"/>
          <w:i/>
          <w:iCs/>
          <w:sz w:val="24"/>
          <w:szCs w:val="24"/>
        </w:rPr>
        <w:t>ken g</w:t>
      </w:r>
      <w:r w:rsidRPr="00FE6AA0">
        <w:rPr>
          <w:rFonts w:ascii="Garamond" w:hAnsi="Garamond"/>
          <w:i/>
          <w:iCs/>
          <w:sz w:val="24"/>
          <w:szCs w:val="24"/>
        </w:rPr>
        <w:t>ö</w:t>
      </w:r>
      <w:r w:rsidRPr="00FE6AA0">
        <w:rPr>
          <w:rFonts w:ascii="Garamond" w:hAnsi="Garamond"/>
          <w:i/>
          <w:iCs/>
          <w:sz w:val="24"/>
          <w:szCs w:val="24"/>
        </w:rPr>
        <w:t>rürüz. Bu din hiç bir durumda yas</w:t>
      </w:r>
      <w:r w:rsidRPr="00FE6AA0">
        <w:rPr>
          <w:rFonts w:ascii="Garamond" w:hAnsi="Garamond"/>
          <w:i/>
          <w:iCs/>
          <w:sz w:val="24"/>
          <w:szCs w:val="24"/>
        </w:rPr>
        <w:t>a</w:t>
      </w:r>
      <w:r w:rsidRPr="00FE6AA0">
        <w:rPr>
          <w:rFonts w:ascii="Garamond" w:hAnsi="Garamond"/>
          <w:i/>
          <w:iCs/>
          <w:sz w:val="24"/>
          <w:szCs w:val="24"/>
        </w:rPr>
        <w:t>larda bu ilkesini göz ardı etmiş değildir. İslam toplumu, yerine geti</w:t>
      </w:r>
      <w:r w:rsidRPr="00FE6AA0">
        <w:rPr>
          <w:rFonts w:ascii="Garamond" w:hAnsi="Garamond"/>
          <w:i/>
          <w:iCs/>
          <w:sz w:val="24"/>
          <w:szCs w:val="24"/>
        </w:rPr>
        <w:t>r</w:t>
      </w:r>
      <w:r w:rsidRPr="00FE6AA0">
        <w:rPr>
          <w:rFonts w:ascii="Garamond" w:hAnsi="Garamond"/>
          <w:i/>
          <w:iCs/>
          <w:sz w:val="24"/>
          <w:szCs w:val="24"/>
        </w:rPr>
        <w:t>mekle ve ayrılığa düşmemekle yükü</w:t>
      </w:r>
      <w:r w:rsidRPr="00FE6AA0">
        <w:rPr>
          <w:rFonts w:ascii="Garamond" w:hAnsi="Garamond"/>
          <w:i/>
          <w:iCs/>
          <w:sz w:val="24"/>
          <w:szCs w:val="24"/>
        </w:rPr>
        <w:t>m</w:t>
      </w:r>
      <w:r w:rsidRPr="00FE6AA0">
        <w:rPr>
          <w:rFonts w:ascii="Garamond" w:hAnsi="Garamond"/>
          <w:i/>
          <w:iCs/>
          <w:sz w:val="24"/>
          <w:szCs w:val="24"/>
        </w:rPr>
        <w:t>lü olduğu gibi, baskı altında ve ma</w:t>
      </w:r>
      <w:r w:rsidRPr="00FE6AA0">
        <w:rPr>
          <w:rFonts w:ascii="Garamond" w:hAnsi="Garamond"/>
          <w:i/>
          <w:iCs/>
          <w:sz w:val="24"/>
          <w:szCs w:val="24"/>
        </w:rPr>
        <w:t>ğ</w:t>
      </w:r>
      <w:r w:rsidRPr="00FE6AA0">
        <w:rPr>
          <w:rFonts w:ascii="Garamond" w:hAnsi="Garamond"/>
          <w:i/>
          <w:iCs/>
          <w:sz w:val="24"/>
          <w:szCs w:val="24"/>
        </w:rPr>
        <w:t xml:space="preserve">lup durumda olduğu dönemlerde de </w:t>
      </w:r>
      <w:r w:rsidRPr="00FE6AA0">
        <w:rPr>
          <w:rFonts w:ascii="Garamond" w:hAnsi="Garamond"/>
          <w:i/>
          <w:iCs/>
          <w:sz w:val="24"/>
          <w:szCs w:val="24"/>
        </w:rPr>
        <w:t>e</w:t>
      </w:r>
      <w:r w:rsidRPr="00FE6AA0">
        <w:rPr>
          <w:rFonts w:ascii="Garamond" w:hAnsi="Garamond"/>
          <w:i/>
          <w:iCs/>
          <w:sz w:val="24"/>
          <w:szCs w:val="24"/>
        </w:rPr>
        <w:t>linden geldiği kadar bu dini ihya e</w:t>
      </w:r>
      <w:r w:rsidRPr="00FE6AA0">
        <w:rPr>
          <w:rFonts w:ascii="Garamond" w:hAnsi="Garamond"/>
          <w:i/>
          <w:iCs/>
          <w:sz w:val="24"/>
          <w:szCs w:val="24"/>
        </w:rPr>
        <w:t>t</w:t>
      </w:r>
      <w:r w:rsidRPr="00FE6AA0">
        <w:rPr>
          <w:rFonts w:ascii="Garamond" w:hAnsi="Garamond"/>
          <w:i/>
          <w:iCs/>
          <w:sz w:val="24"/>
          <w:szCs w:val="24"/>
        </w:rPr>
        <w:t>mekle ve onun sözünü yüceltmekle yükü</w:t>
      </w:r>
      <w:r w:rsidRPr="00FE6AA0">
        <w:rPr>
          <w:rFonts w:ascii="Garamond" w:hAnsi="Garamond"/>
          <w:i/>
          <w:iCs/>
          <w:sz w:val="24"/>
          <w:szCs w:val="24"/>
        </w:rPr>
        <w:t>m</w:t>
      </w:r>
      <w:r w:rsidRPr="00FE6AA0">
        <w:rPr>
          <w:rFonts w:ascii="Garamond" w:hAnsi="Garamond"/>
          <w:i/>
          <w:iCs/>
          <w:sz w:val="24"/>
          <w:szCs w:val="24"/>
        </w:rPr>
        <w:t>lüdür. Bu ölçüye göre tek bir Müsl</w:t>
      </w:r>
      <w:r w:rsidRPr="00FE6AA0">
        <w:rPr>
          <w:rFonts w:ascii="Garamond" w:hAnsi="Garamond"/>
          <w:i/>
          <w:iCs/>
          <w:sz w:val="24"/>
          <w:szCs w:val="24"/>
        </w:rPr>
        <w:t>ü</w:t>
      </w:r>
      <w:r w:rsidRPr="00FE6AA0">
        <w:rPr>
          <w:rFonts w:ascii="Garamond" w:hAnsi="Garamond"/>
          <w:i/>
          <w:iCs/>
          <w:sz w:val="24"/>
          <w:szCs w:val="24"/>
        </w:rPr>
        <w:t>man bile bu ilkeyi benimseyip eli</w:t>
      </w:r>
      <w:r w:rsidRPr="00FE6AA0">
        <w:rPr>
          <w:rFonts w:ascii="Garamond" w:hAnsi="Garamond"/>
          <w:i/>
          <w:iCs/>
          <w:sz w:val="24"/>
          <w:szCs w:val="24"/>
        </w:rPr>
        <w:t>n</w:t>
      </w:r>
      <w:r w:rsidRPr="00FE6AA0">
        <w:rPr>
          <w:rFonts w:ascii="Garamond" w:hAnsi="Garamond"/>
          <w:i/>
          <w:iCs/>
          <w:sz w:val="24"/>
          <w:szCs w:val="24"/>
        </w:rPr>
        <w:t>den geldiği kadar gereklerini yerine geti</w:t>
      </w:r>
      <w:r w:rsidRPr="00FE6AA0">
        <w:rPr>
          <w:rFonts w:ascii="Garamond" w:hAnsi="Garamond"/>
          <w:i/>
          <w:iCs/>
          <w:sz w:val="24"/>
          <w:szCs w:val="24"/>
        </w:rPr>
        <w:t>r</w:t>
      </w:r>
      <w:r w:rsidRPr="00FE6AA0">
        <w:rPr>
          <w:rFonts w:ascii="Garamond" w:hAnsi="Garamond"/>
          <w:i/>
          <w:iCs/>
          <w:sz w:val="24"/>
          <w:szCs w:val="24"/>
        </w:rPr>
        <w:t>mekle yükümlüdür. Elinden gelen şey, sadece inançlara kalpten bağla</w:t>
      </w:r>
      <w:r w:rsidRPr="00FE6AA0">
        <w:rPr>
          <w:rFonts w:ascii="Garamond" w:hAnsi="Garamond"/>
          <w:i/>
          <w:iCs/>
          <w:sz w:val="24"/>
          <w:szCs w:val="24"/>
        </w:rPr>
        <w:t>n</w:t>
      </w:r>
      <w:r w:rsidRPr="00FE6AA0">
        <w:rPr>
          <w:rFonts w:ascii="Garamond" w:hAnsi="Garamond"/>
          <w:i/>
          <w:iCs/>
          <w:sz w:val="24"/>
          <w:szCs w:val="24"/>
        </w:rPr>
        <w:t>ma</w:t>
      </w:r>
      <w:r w:rsidRPr="00FE6AA0">
        <w:rPr>
          <w:rFonts w:ascii="Garamond" w:hAnsi="Garamond"/>
          <w:i/>
          <w:iCs/>
          <w:sz w:val="24"/>
          <w:szCs w:val="24"/>
        </w:rPr>
        <w:t>k</w:t>
      </w:r>
      <w:r w:rsidRPr="00FE6AA0">
        <w:rPr>
          <w:rFonts w:ascii="Garamond" w:hAnsi="Garamond"/>
          <w:i/>
          <w:iCs/>
          <w:sz w:val="24"/>
          <w:szCs w:val="24"/>
        </w:rPr>
        <w:t>tan ve üzerine farz olan amellere işaret etmekten ibaret olsa</w:t>
      </w:r>
      <w:r w:rsidR="000F7713">
        <w:rPr>
          <w:rFonts w:ascii="Garamond" w:hAnsi="Garamond"/>
          <w:i/>
          <w:iCs/>
          <w:sz w:val="24"/>
          <w:szCs w:val="24"/>
        </w:rPr>
        <w:t xml:space="preserve"> da</w:t>
      </w:r>
      <w:r w:rsidRPr="00FE6AA0">
        <w:rPr>
          <w:rFonts w:ascii="Garamond" w:hAnsi="Garamond"/>
          <w:i/>
          <w:iCs/>
          <w:sz w:val="24"/>
          <w:szCs w:val="24"/>
        </w:rPr>
        <w:t>, bu g</w:t>
      </w:r>
      <w:r w:rsidRPr="00FE6AA0">
        <w:rPr>
          <w:rFonts w:ascii="Garamond" w:hAnsi="Garamond"/>
          <w:i/>
          <w:iCs/>
          <w:sz w:val="24"/>
          <w:szCs w:val="24"/>
        </w:rPr>
        <w:t>ö</w:t>
      </w:r>
      <w:r w:rsidRPr="00FE6AA0">
        <w:rPr>
          <w:rFonts w:ascii="Garamond" w:hAnsi="Garamond"/>
          <w:i/>
          <w:iCs/>
          <w:sz w:val="24"/>
          <w:szCs w:val="24"/>
        </w:rPr>
        <w:t>revi y</w:t>
      </w:r>
      <w:r w:rsidRPr="00FE6AA0">
        <w:rPr>
          <w:rFonts w:ascii="Garamond" w:hAnsi="Garamond"/>
          <w:i/>
          <w:iCs/>
          <w:sz w:val="24"/>
          <w:szCs w:val="24"/>
        </w:rPr>
        <w:t>e</w:t>
      </w:r>
      <w:r w:rsidRPr="00FE6AA0">
        <w:rPr>
          <w:rFonts w:ascii="Garamond" w:hAnsi="Garamond"/>
          <w:i/>
          <w:iCs/>
          <w:sz w:val="24"/>
          <w:szCs w:val="24"/>
        </w:rPr>
        <w:t xml:space="preserve">rine getirmekle mükelleftir. </w:t>
      </w:r>
    </w:p>
    <w:p w:rsidR="00C324D6" w:rsidRPr="00FE6AA0" w:rsidRDefault="00C324D6" w:rsidP="000F7713">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 Bundan da anlaşılıyor ki, İslam to</w:t>
      </w:r>
      <w:r w:rsidRPr="00FE6AA0">
        <w:rPr>
          <w:rFonts w:ascii="Garamond" w:hAnsi="Garamond"/>
          <w:i/>
          <w:iCs/>
          <w:sz w:val="24"/>
          <w:szCs w:val="24"/>
        </w:rPr>
        <w:t>p</w:t>
      </w:r>
      <w:r w:rsidRPr="00FE6AA0">
        <w:rPr>
          <w:rFonts w:ascii="Garamond" w:hAnsi="Garamond"/>
          <w:i/>
          <w:iCs/>
          <w:sz w:val="24"/>
          <w:szCs w:val="24"/>
        </w:rPr>
        <w:t>lumu öyle bir model oluşturmuş ki, bu modelin egemenlik, bağımlılık, g</w:t>
      </w:r>
      <w:r w:rsidRPr="00FE6AA0">
        <w:rPr>
          <w:rFonts w:ascii="Garamond" w:hAnsi="Garamond"/>
          <w:i/>
          <w:iCs/>
          <w:sz w:val="24"/>
          <w:szCs w:val="24"/>
        </w:rPr>
        <w:t>a</w:t>
      </w:r>
      <w:r w:rsidRPr="00FE6AA0">
        <w:rPr>
          <w:rFonts w:ascii="Garamond" w:hAnsi="Garamond"/>
          <w:i/>
          <w:iCs/>
          <w:sz w:val="24"/>
          <w:szCs w:val="24"/>
        </w:rPr>
        <w:t>libiyet, mağlubiyet, gelişmişlik, geri kalmışlık, meydana çıkma, gi</w:t>
      </w:r>
      <w:r w:rsidRPr="00FE6AA0">
        <w:rPr>
          <w:rFonts w:ascii="Garamond" w:hAnsi="Garamond"/>
          <w:i/>
          <w:iCs/>
          <w:sz w:val="24"/>
          <w:szCs w:val="24"/>
        </w:rPr>
        <w:t>z</w:t>
      </w:r>
      <w:r w:rsidRPr="00FE6AA0">
        <w:rPr>
          <w:rFonts w:ascii="Garamond" w:hAnsi="Garamond"/>
          <w:i/>
          <w:iCs/>
          <w:sz w:val="24"/>
          <w:szCs w:val="24"/>
        </w:rPr>
        <w:t>li kalma, güçlülük ve zayıflık gibi d</w:t>
      </w:r>
      <w:r w:rsidRPr="00FE6AA0">
        <w:rPr>
          <w:rFonts w:ascii="Garamond" w:hAnsi="Garamond"/>
          <w:i/>
          <w:iCs/>
          <w:sz w:val="24"/>
          <w:szCs w:val="24"/>
        </w:rPr>
        <w:t>u</w:t>
      </w:r>
      <w:r w:rsidRPr="00FE6AA0">
        <w:rPr>
          <w:rFonts w:ascii="Garamond" w:hAnsi="Garamond"/>
          <w:i/>
          <w:iCs/>
          <w:sz w:val="24"/>
          <w:szCs w:val="24"/>
        </w:rPr>
        <w:t>rumların ve farazi konumların he</w:t>
      </w:r>
      <w:r w:rsidRPr="00FE6AA0">
        <w:rPr>
          <w:rFonts w:ascii="Garamond" w:hAnsi="Garamond"/>
          <w:i/>
          <w:iCs/>
          <w:sz w:val="24"/>
          <w:szCs w:val="24"/>
        </w:rPr>
        <w:t>p</w:t>
      </w:r>
      <w:r w:rsidRPr="00FE6AA0">
        <w:rPr>
          <w:rFonts w:ascii="Garamond" w:hAnsi="Garamond"/>
          <w:i/>
          <w:iCs/>
          <w:sz w:val="24"/>
          <w:szCs w:val="24"/>
        </w:rPr>
        <w:t>sin</w:t>
      </w:r>
      <w:r w:rsidR="000F7713">
        <w:rPr>
          <w:rFonts w:ascii="Garamond" w:hAnsi="Garamond"/>
          <w:i/>
          <w:iCs/>
          <w:sz w:val="24"/>
          <w:szCs w:val="24"/>
        </w:rPr>
        <w:t>d</w:t>
      </w:r>
      <w:r w:rsidRPr="00FE6AA0">
        <w:rPr>
          <w:rFonts w:ascii="Garamond" w:hAnsi="Garamond"/>
          <w:i/>
          <w:iCs/>
          <w:sz w:val="24"/>
          <w:szCs w:val="24"/>
        </w:rPr>
        <w:t>e yaşam</w:t>
      </w:r>
      <w:r w:rsidRPr="00FE6AA0">
        <w:rPr>
          <w:rFonts w:ascii="Garamond" w:hAnsi="Garamond"/>
          <w:i/>
          <w:iCs/>
          <w:sz w:val="24"/>
          <w:szCs w:val="24"/>
        </w:rPr>
        <w:t>a</w:t>
      </w:r>
      <w:r w:rsidRPr="00FE6AA0">
        <w:rPr>
          <w:rFonts w:ascii="Garamond" w:hAnsi="Garamond"/>
          <w:i/>
          <w:iCs/>
          <w:sz w:val="24"/>
          <w:szCs w:val="24"/>
        </w:rPr>
        <w:t>sı mümkündür. Kur’an’ın özellikle takiyye konusu</w:t>
      </w:r>
      <w:r w:rsidRPr="00FE6AA0">
        <w:rPr>
          <w:rFonts w:ascii="Garamond" w:hAnsi="Garamond"/>
          <w:i/>
          <w:iCs/>
          <w:sz w:val="24"/>
          <w:szCs w:val="24"/>
        </w:rPr>
        <w:t>n</w:t>
      </w:r>
      <w:r w:rsidRPr="00FE6AA0">
        <w:rPr>
          <w:rFonts w:ascii="Garamond" w:hAnsi="Garamond"/>
          <w:i/>
          <w:iCs/>
          <w:sz w:val="24"/>
          <w:szCs w:val="24"/>
        </w:rPr>
        <w:t>daki ayetleri bunun delilidir. Yüce Allah şöyle buyuruyor: “</w:t>
      </w:r>
      <w:r w:rsidRPr="00FE6AA0">
        <w:rPr>
          <w:rFonts w:ascii="Garamond" w:hAnsi="Garamond"/>
          <w:b/>
          <w:bCs/>
          <w:sz w:val="24"/>
          <w:szCs w:val="24"/>
        </w:rPr>
        <w:t xml:space="preserve">Kalbi </w:t>
      </w:r>
      <w:r w:rsidRPr="00FE6AA0">
        <w:rPr>
          <w:rFonts w:ascii="Garamond" w:hAnsi="Garamond"/>
          <w:b/>
          <w:bCs/>
          <w:sz w:val="24"/>
          <w:szCs w:val="24"/>
        </w:rPr>
        <w:t>i</w:t>
      </w:r>
      <w:r w:rsidRPr="00FE6AA0">
        <w:rPr>
          <w:rFonts w:ascii="Garamond" w:hAnsi="Garamond"/>
          <w:b/>
          <w:bCs/>
          <w:sz w:val="24"/>
          <w:szCs w:val="24"/>
        </w:rPr>
        <w:t>man ile dolu olduğu halde i</w:t>
      </w:r>
      <w:r w:rsidRPr="00FE6AA0">
        <w:rPr>
          <w:rFonts w:ascii="Garamond" w:hAnsi="Garamond"/>
          <w:b/>
          <w:bCs/>
          <w:sz w:val="24"/>
          <w:szCs w:val="24"/>
        </w:rPr>
        <w:t>n</w:t>
      </w:r>
      <w:r w:rsidRPr="00FE6AA0">
        <w:rPr>
          <w:rFonts w:ascii="Garamond" w:hAnsi="Garamond"/>
          <w:b/>
          <w:bCs/>
          <w:sz w:val="24"/>
          <w:szCs w:val="24"/>
        </w:rPr>
        <w:t>karcılığa zo</w:t>
      </w:r>
      <w:r w:rsidRPr="00FE6AA0">
        <w:rPr>
          <w:rFonts w:ascii="Garamond" w:hAnsi="Garamond"/>
          <w:b/>
          <w:bCs/>
          <w:sz w:val="24"/>
          <w:szCs w:val="24"/>
        </w:rPr>
        <w:t>r</w:t>
      </w:r>
      <w:r w:rsidRPr="00FE6AA0">
        <w:rPr>
          <w:rFonts w:ascii="Garamond" w:hAnsi="Garamond"/>
          <w:b/>
          <w:bCs/>
          <w:sz w:val="24"/>
          <w:szCs w:val="24"/>
        </w:rPr>
        <w:t>lanan kimse müstesna olmak üzere kim iman ettikten sonra A</w:t>
      </w:r>
      <w:r w:rsidRPr="00FE6AA0">
        <w:rPr>
          <w:rFonts w:ascii="Garamond" w:hAnsi="Garamond"/>
          <w:b/>
          <w:bCs/>
          <w:sz w:val="24"/>
          <w:szCs w:val="24"/>
        </w:rPr>
        <w:t>l</w:t>
      </w:r>
      <w:r w:rsidRPr="00FE6AA0">
        <w:rPr>
          <w:rFonts w:ascii="Garamond" w:hAnsi="Garamond"/>
          <w:b/>
          <w:bCs/>
          <w:sz w:val="24"/>
          <w:szCs w:val="24"/>
        </w:rPr>
        <w:t>lah’ı inkar ederse…”</w:t>
      </w:r>
      <w:r w:rsidRPr="00FE6AA0">
        <w:rPr>
          <w:rStyle w:val="FootnoteReference"/>
          <w:rFonts w:ascii="Garamond" w:hAnsi="Garamond"/>
          <w:b/>
          <w:bCs/>
          <w:sz w:val="24"/>
          <w:szCs w:val="24"/>
        </w:rPr>
        <w:footnoteReference w:id="837"/>
      </w:r>
      <w:r w:rsidRPr="00FE6AA0">
        <w:rPr>
          <w:rFonts w:ascii="Garamond" w:hAnsi="Garamond"/>
          <w:b/>
          <w:bCs/>
          <w:sz w:val="24"/>
          <w:szCs w:val="24"/>
        </w:rPr>
        <w:t xml:space="preserve"> “Ancak o</w:t>
      </w:r>
      <w:r w:rsidRPr="00FE6AA0">
        <w:rPr>
          <w:rFonts w:ascii="Garamond" w:hAnsi="Garamond"/>
          <w:b/>
          <w:bCs/>
          <w:sz w:val="24"/>
          <w:szCs w:val="24"/>
        </w:rPr>
        <w:t>n</w:t>
      </w:r>
      <w:r w:rsidRPr="00FE6AA0">
        <w:rPr>
          <w:rFonts w:ascii="Garamond" w:hAnsi="Garamond"/>
          <w:b/>
          <w:bCs/>
          <w:sz w:val="24"/>
          <w:szCs w:val="24"/>
        </w:rPr>
        <w:t>lardan (kafirlerden) korunma gayesiyle sakınmanız ba</w:t>
      </w:r>
      <w:r w:rsidRPr="00FE6AA0">
        <w:rPr>
          <w:rFonts w:ascii="Garamond" w:hAnsi="Garamond"/>
          <w:b/>
          <w:bCs/>
          <w:sz w:val="24"/>
          <w:szCs w:val="24"/>
        </w:rPr>
        <w:t>ş</w:t>
      </w:r>
      <w:r w:rsidRPr="00FE6AA0">
        <w:rPr>
          <w:rFonts w:ascii="Garamond" w:hAnsi="Garamond"/>
          <w:b/>
          <w:bCs/>
          <w:sz w:val="24"/>
          <w:szCs w:val="24"/>
        </w:rPr>
        <w:t xml:space="preserve">ka…” </w:t>
      </w:r>
      <w:r w:rsidRPr="00FE6AA0">
        <w:rPr>
          <w:rStyle w:val="FootnoteReference"/>
          <w:rFonts w:ascii="Garamond" w:hAnsi="Garamond"/>
          <w:b/>
          <w:bCs/>
          <w:sz w:val="24"/>
          <w:szCs w:val="24"/>
        </w:rPr>
        <w:footnoteReference w:id="838"/>
      </w:r>
      <w:r w:rsidRPr="00FE6AA0">
        <w:rPr>
          <w:rFonts w:ascii="Garamond" w:hAnsi="Garamond"/>
          <w:b/>
          <w:bCs/>
          <w:sz w:val="24"/>
          <w:szCs w:val="24"/>
        </w:rPr>
        <w:t xml:space="preserve"> “Gücünüzün yettiği kadar A</w:t>
      </w:r>
      <w:r w:rsidRPr="00FE6AA0">
        <w:rPr>
          <w:rFonts w:ascii="Garamond" w:hAnsi="Garamond"/>
          <w:b/>
          <w:bCs/>
          <w:sz w:val="24"/>
          <w:szCs w:val="24"/>
        </w:rPr>
        <w:t>l</w:t>
      </w:r>
      <w:r w:rsidRPr="00FE6AA0">
        <w:rPr>
          <w:rFonts w:ascii="Garamond" w:hAnsi="Garamond"/>
          <w:b/>
          <w:bCs/>
          <w:sz w:val="24"/>
          <w:szCs w:val="24"/>
        </w:rPr>
        <w:t>lah’tan korkun</w:t>
      </w:r>
      <w:r w:rsidR="008866B7">
        <w:rPr>
          <w:rFonts w:ascii="Garamond" w:hAnsi="Garamond"/>
          <w:b/>
          <w:bCs/>
          <w:sz w:val="24"/>
          <w:szCs w:val="24"/>
        </w:rPr>
        <w:t>.”</w:t>
      </w:r>
      <w:r w:rsidRPr="00FE6AA0">
        <w:rPr>
          <w:rStyle w:val="FootnoteReference"/>
          <w:rFonts w:ascii="Garamond" w:hAnsi="Garamond"/>
          <w:b/>
          <w:bCs/>
          <w:sz w:val="24"/>
          <w:szCs w:val="24"/>
        </w:rPr>
        <w:footnoteReference w:id="839"/>
      </w:r>
      <w:r w:rsidRPr="00FE6AA0">
        <w:rPr>
          <w:rFonts w:ascii="Garamond" w:hAnsi="Garamond"/>
          <w:b/>
          <w:bCs/>
          <w:sz w:val="24"/>
          <w:szCs w:val="24"/>
        </w:rPr>
        <w:t xml:space="preserve"> “Ey iman edenler, Allah’tan nasıl ko</w:t>
      </w:r>
      <w:r w:rsidRPr="00FE6AA0">
        <w:rPr>
          <w:rFonts w:ascii="Garamond" w:hAnsi="Garamond"/>
          <w:b/>
          <w:bCs/>
          <w:sz w:val="24"/>
          <w:szCs w:val="24"/>
        </w:rPr>
        <w:t>r</w:t>
      </w:r>
      <w:r w:rsidRPr="00FE6AA0">
        <w:rPr>
          <w:rFonts w:ascii="Garamond" w:hAnsi="Garamond"/>
          <w:b/>
          <w:bCs/>
          <w:sz w:val="24"/>
          <w:szCs w:val="24"/>
        </w:rPr>
        <w:t>kup sakınmak gerekiyorsa ö</w:t>
      </w:r>
      <w:r w:rsidRPr="00FE6AA0">
        <w:rPr>
          <w:rFonts w:ascii="Garamond" w:hAnsi="Garamond"/>
          <w:b/>
          <w:bCs/>
          <w:sz w:val="24"/>
          <w:szCs w:val="24"/>
        </w:rPr>
        <w:t>y</w:t>
      </w:r>
      <w:r w:rsidRPr="00FE6AA0">
        <w:rPr>
          <w:rFonts w:ascii="Garamond" w:hAnsi="Garamond"/>
          <w:b/>
          <w:bCs/>
          <w:sz w:val="24"/>
          <w:szCs w:val="24"/>
        </w:rPr>
        <w:t>le korkup sakının ve ancak Müslümanlar olarak ölün</w:t>
      </w:r>
      <w:r w:rsidR="008866B7">
        <w:rPr>
          <w:rFonts w:ascii="Garamond" w:hAnsi="Garamond"/>
          <w:b/>
          <w:bCs/>
          <w:sz w:val="24"/>
          <w:szCs w:val="24"/>
        </w:rPr>
        <w:t>.”</w:t>
      </w:r>
      <w:r w:rsidRPr="00FE6AA0">
        <w:rPr>
          <w:rStyle w:val="FootnoteReference"/>
          <w:rFonts w:ascii="Garamond" w:hAnsi="Garamond"/>
          <w:b/>
          <w:bCs/>
          <w:sz w:val="24"/>
          <w:szCs w:val="24"/>
        </w:rPr>
        <w:footnoteReference w:id="840"/>
      </w:r>
      <w:r w:rsidR="000F7713">
        <w:rPr>
          <w:rFonts w:ascii="Garamond" w:hAnsi="Garamond"/>
          <w:b/>
          <w:bCs/>
          <w:sz w:val="24"/>
          <w:szCs w:val="24"/>
        </w:rPr>
        <w:t xml:space="preserve"> </w:t>
      </w:r>
      <w:r w:rsidR="000F7713">
        <w:rPr>
          <w:rStyle w:val="FootnoteReference"/>
          <w:rFonts w:ascii="Garamond" w:hAnsi="Garamond"/>
          <w:b/>
          <w:bCs/>
          <w:sz w:val="24"/>
          <w:szCs w:val="24"/>
        </w:rPr>
        <w:footnoteReference w:id="841"/>
      </w:r>
    </w:p>
    <w:p w:rsidR="00C324D6" w:rsidRPr="00AE4B99" w:rsidRDefault="00C324D6" w:rsidP="00AE4B99"/>
    <w:p w:rsidR="00C324D6" w:rsidRPr="00FE6AA0" w:rsidRDefault="00C324D6" w:rsidP="00FE6AA0">
      <w:pPr>
        <w:pStyle w:val="Style1CharCharChar"/>
        <w:spacing w:line="300" w:lineRule="atLeast"/>
        <w:ind w:firstLine="284"/>
      </w:pPr>
      <w:bookmarkStart w:id="242" w:name="_Toc23534823"/>
      <w:r w:rsidRPr="00FE6AA0">
        <w:t>4109. Bölüm</w:t>
      </w:r>
      <w:bookmarkEnd w:id="242"/>
      <w:r w:rsidRPr="00FE6AA0">
        <w:t xml:space="preserve"> </w:t>
      </w:r>
    </w:p>
    <w:p w:rsidR="00C324D6" w:rsidRPr="00FE6AA0" w:rsidRDefault="00C324D6" w:rsidP="00FE6AA0">
      <w:pPr>
        <w:pStyle w:val="Style1CharCharChar"/>
        <w:spacing w:line="300" w:lineRule="atLeast"/>
        <w:ind w:firstLine="284"/>
      </w:pPr>
      <w:bookmarkStart w:id="243" w:name="_Toc23534824"/>
      <w:r w:rsidRPr="00FE6AA0">
        <w:t>Vatanı Savunmak</w:t>
      </w:r>
      <w:bookmarkEnd w:id="243"/>
    </w:p>
    <w:p w:rsidR="00C324D6" w:rsidRPr="00FE6AA0" w:rsidRDefault="00C324D6" w:rsidP="00FE6AA0">
      <w:pPr>
        <w:spacing w:line="300" w:lineRule="atLeast"/>
        <w:ind w:firstLine="284"/>
        <w:jc w:val="both"/>
        <w:rPr>
          <w:rFonts w:ascii="Garamond" w:hAnsi="Garamond"/>
          <w:b/>
          <w:bCs/>
          <w:sz w:val="24"/>
          <w:szCs w:val="24"/>
          <w:u w:val="single"/>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pStyle w:val="BodyTextIndent2"/>
        <w:spacing w:after="0" w:line="300" w:lineRule="atLeast"/>
        <w:ind w:left="0" w:firstLine="284"/>
        <w:jc w:val="lowKashida"/>
        <w:rPr>
          <w:rFonts w:ascii="Garamond" w:hAnsi="Garamond" w:cs="Garamond"/>
          <w:b/>
          <w:bCs/>
          <w:sz w:val="24"/>
          <w:szCs w:val="24"/>
        </w:rPr>
      </w:pPr>
      <w:r w:rsidRPr="00FE6AA0">
        <w:rPr>
          <w:rFonts w:ascii="Garamond" w:hAnsi="Garamond" w:cs="Garamond"/>
          <w:b/>
          <w:bCs/>
          <w:sz w:val="24"/>
          <w:szCs w:val="24"/>
        </w:rPr>
        <w:t>“Kanınızı dökmeyin, birb</w:t>
      </w:r>
      <w:r w:rsidRPr="00FE6AA0">
        <w:rPr>
          <w:rFonts w:ascii="Garamond" w:hAnsi="Garamond" w:cs="Garamond"/>
          <w:b/>
          <w:bCs/>
          <w:sz w:val="24"/>
          <w:szCs w:val="24"/>
        </w:rPr>
        <w:t>i</w:t>
      </w:r>
      <w:r w:rsidRPr="00FE6AA0">
        <w:rPr>
          <w:rFonts w:ascii="Garamond" w:hAnsi="Garamond" w:cs="Garamond"/>
          <w:b/>
          <w:bCs/>
          <w:sz w:val="24"/>
          <w:szCs w:val="24"/>
        </w:rPr>
        <w:t xml:space="preserve">rinizi yurdunuzdan </w:t>
      </w:r>
      <w:r w:rsidRPr="00FE6AA0">
        <w:rPr>
          <w:rFonts w:ascii="Garamond" w:hAnsi="Garamond" w:cs="Garamond"/>
          <w:b/>
          <w:bCs/>
          <w:sz w:val="24"/>
          <w:szCs w:val="24"/>
        </w:rPr>
        <w:lastRenderedPageBreak/>
        <w:t>sürmeyin diye sizden söz almıştık, so</w:t>
      </w:r>
      <w:r w:rsidRPr="00FE6AA0">
        <w:rPr>
          <w:rFonts w:ascii="Garamond" w:hAnsi="Garamond" w:cs="Garamond"/>
          <w:b/>
          <w:bCs/>
          <w:sz w:val="24"/>
          <w:szCs w:val="24"/>
        </w:rPr>
        <w:t>n</w:t>
      </w:r>
      <w:r w:rsidRPr="00FE6AA0">
        <w:rPr>
          <w:rFonts w:ascii="Garamond" w:hAnsi="Garamond" w:cs="Garamond"/>
          <w:b/>
          <w:bCs/>
          <w:sz w:val="24"/>
          <w:szCs w:val="24"/>
        </w:rPr>
        <w:t>ra bunu böylece kabul etmi</w:t>
      </w:r>
      <w:r w:rsidRPr="00FE6AA0">
        <w:rPr>
          <w:rFonts w:ascii="Garamond" w:hAnsi="Garamond" w:cs="Garamond"/>
          <w:b/>
          <w:bCs/>
          <w:sz w:val="24"/>
          <w:szCs w:val="24"/>
        </w:rPr>
        <w:t>ş</w:t>
      </w:r>
      <w:r w:rsidRPr="00FE6AA0">
        <w:rPr>
          <w:rFonts w:ascii="Garamond" w:hAnsi="Garamond" w:cs="Garamond"/>
          <w:b/>
          <w:bCs/>
          <w:sz w:val="24"/>
          <w:szCs w:val="24"/>
        </w:rPr>
        <w:t>tiniz, buna siz şahitsiniz</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842"/>
      </w:r>
    </w:p>
    <w:p w:rsidR="00C324D6"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“Allah, din uğrunda sizi</w:t>
      </w:r>
      <w:r w:rsidRPr="00FE6AA0">
        <w:rPr>
          <w:rFonts w:ascii="Garamond" w:hAnsi="Garamond" w:cs="Garamond"/>
          <w:b/>
          <w:bCs/>
          <w:sz w:val="24"/>
        </w:rPr>
        <w:t>n</w:t>
      </w:r>
      <w:r w:rsidRPr="00FE6AA0">
        <w:rPr>
          <w:rFonts w:ascii="Garamond" w:hAnsi="Garamond" w:cs="Garamond"/>
          <w:b/>
          <w:bCs/>
          <w:sz w:val="24"/>
        </w:rPr>
        <w:t>le savaşmayan, sizi yurdunu</w:t>
      </w:r>
      <w:r w:rsidRPr="00FE6AA0">
        <w:rPr>
          <w:rFonts w:ascii="Garamond" w:hAnsi="Garamond" w:cs="Garamond"/>
          <w:b/>
          <w:bCs/>
          <w:sz w:val="24"/>
        </w:rPr>
        <w:t>z</w:t>
      </w:r>
      <w:r w:rsidRPr="00FE6AA0">
        <w:rPr>
          <w:rFonts w:ascii="Garamond" w:hAnsi="Garamond" w:cs="Garamond"/>
          <w:b/>
          <w:bCs/>
          <w:sz w:val="24"/>
        </w:rPr>
        <w:t>dan çıkarmayan kimselere iyilik yapmanızı ve onlara karşı adil davranmanızı yasak kılmaz</w:t>
      </w:r>
      <w:r w:rsidR="00EB4099">
        <w:rPr>
          <w:rFonts w:ascii="Garamond" w:hAnsi="Garamond" w:cs="Garamond"/>
          <w:b/>
          <w:bCs/>
          <w:sz w:val="24"/>
        </w:rPr>
        <w:t>;</w:t>
      </w:r>
      <w:r w:rsidRPr="00FE6AA0">
        <w:rPr>
          <w:rFonts w:ascii="Garamond" w:hAnsi="Garamond" w:cs="Garamond"/>
          <w:b/>
          <w:bCs/>
          <w:sz w:val="24"/>
        </w:rPr>
        <w:t xml:space="preserve"> doğrusu Allah adil </w:t>
      </w:r>
      <w:r w:rsidRPr="00FE6AA0">
        <w:rPr>
          <w:rFonts w:ascii="Garamond" w:hAnsi="Garamond" w:cs="Garamond"/>
          <w:b/>
          <w:bCs/>
          <w:sz w:val="24"/>
        </w:rPr>
        <w:t>o</w:t>
      </w:r>
      <w:r w:rsidRPr="00FE6AA0">
        <w:rPr>
          <w:rFonts w:ascii="Garamond" w:hAnsi="Garamond" w:cs="Garamond"/>
          <w:b/>
          <w:bCs/>
          <w:sz w:val="24"/>
        </w:rPr>
        <w:t>lanları sever. Allah, ancak s</w:t>
      </w:r>
      <w:r w:rsidRPr="00FE6AA0">
        <w:rPr>
          <w:rFonts w:ascii="Garamond" w:hAnsi="Garamond" w:cs="Garamond"/>
          <w:b/>
          <w:bCs/>
          <w:sz w:val="24"/>
        </w:rPr>
        <w:t>i</w:t>
      </w:r>
      <w:r w:rsidRPr="00FE6AA0">
        <w:rPr>
          <w:rFonts w:ascii="Garamond" w:hAnsi="Garamond" w:cs="Garamond"/>
          <w:b/>
          <w:bCs/>
          <w:sz w:val="24"/>
        </w:rPr>
        <w:t>zinle din uğrunda savaşa</w:t>
      </w:r>
      <w:r w:rsidRPr="00FE6AA0">
        <w:rPr>
          <w:rFonts w:ascii="Garamond" w:hAnsi="Garamond" w:cs="Garamond"/>
          <w:b/>
          <w:bCs/>
          <w:sz w:val="24"/>
        </w:rPr>
        <w:t>n</w:t>
      </w:r>
      <w:r w:rsidRPr="00FE6AA0">
        <w:rPr>
          <w:rFonts w:ascii="Garamond" w:hAnsi="Garamond" w:cs="Garamond"/>
          <w:b/>
          <w:bCs/>
          <w:sz w:val="24"/>
        </w:rPr>
        <w:t>ları, sizi yurtlarınızdan çık</w:t>
      </w:r>
      <w:r w:rsidRPr="00FE6AA0">
        <w:rPr>
          <w:rFonts w:ascii="Garamond" w:hAnsi="Garamond" w:cs="Garamond"/>
          <w:b/>
          <w:bCs/>
          <w:sz w:val="24"/>
        </w:rPr>
        <w:t>a</w:t>
      </w:r>
      <w:r w:rsidRPr="00FE6AA0">
        <w:rPr>
          <w:rFonts w:ascii="Garamond" w:hAnsi="Garamond" w:cs="Garamond"/>
          <w:b/>
          <w:bCs/>
          <w:sz w:val="24"/>
        </w:rPr>
        <w:t xml:space="preserve">ranları ve çıkarılmanıza yardım </w:t>
      </w:r>
      <w:r w:rsidRPr="00FE6AA0">
        <w:rPr>
          <w:rFonts w:ascii="Garamond" w:hAnsi="Garamond" w:cs="Garamond"/>
          <w:b/>
          <w:bCs/>
          <w:sz w:val="24"/>
        </w:rPr>
        <w:t>e</w:t>
      </w:r>
      <w:r w:rsidRPr="00FE6AA0">
        <w:rPr>
          <w:rFonts w:ascii="Garamond" w:hAnsi="Garamond" w:cs="Garamond"/>
          <w:b/>
          <w:bCs/>
          <w:sz w:val="24"/>
        </w:rPr>
        <w:t>denleri dost edinmenizi yasak eder</w:t>
      </w:r>
      <w:r w:rsidR="00EB4099">
        <w:rPr>
          <w:rFonts w:ascii="Garamond" w:hAnsi="Garamond" w:cs="Garamond"/>
          <w:b/>
          <w:bCs/>
          <w:sz w:val="24"/>
        </w:rPr>
        <w:t>;</w:t>
      </w:r>
      <w:r w:rsidRPr="00FE6AA0">
        <w:rPr>
          <w:rFonts w:ascii="Garamond" w:hAnsi="Garamond" w:cs="Garamond"/>
          <w:b/>
          <w:bCs/>
          <w:sz w:val="24"/>
        </w:rPr>
        <w:t xml:space="preserve"> kim onları dost edinirse, işte onlar zalimdir</w:t>
      </w:r>
      <w:r w:rsidR="008866B7">
        <w:rPr>
          <w:rFonts w:ascii="Garamond" w:hAnsi="Garamond" w:cs="Garamond"/>
          <w:b/>
          <w:bCs/>
          <w:sz w:val="24"/>
        </w:rPr>
        <w:t>.”</w:t>
      </w:r>
      <w:r w:rsidRPr="00FE6AA0">
        <w:rPr>
          <w:rStyle w:val="FootnoteReference"/>
          <w:rFonts w:ascii="Garamond" w:hAnsi="Garamond" w:cs="Garamond"/>
          <w:sz w:val="24"/>
        </w:rPr>
        <w:footnoteReference w:id="843"/>
      </w:r>
    </w:p>
    <w:p w:rsidR="000F7713" w:rsidRPr="000F7713" w:rsidRDefault="000F7713" w:rsidP="00FE6AA0">
      <w:pPr>
        <w:spacing w:line="300" w:lineRule="atLeast"/>
        <w:ind w:firstLine="284"/>
        <w:jc w:val="lowKashida"/>
        <w:rPr>
          <w:rFonts w:ascii="Garamond" w:hAnsi="Garamond" w:cs="Garamond"/>
          <w:i/>
          <w:iCs/>
          <w:sz w:val="24"/>
        </w:rPr>
      </w:pPr>
      <w:r>
        <w:rPr>
          <w:rFonts w:ascii="Garamond" w:hAnsi="Garamond" w:cs="Garamond"/>
          <w:i/>
          <w:iCs/>
          <w:sz w:val="24"/>
        </w:rPr>
        <w:t>Bak. Al-iİmran, 195</w:t>
      </w:r>
    </w:p>
    <w:p w:rsidR="00C324D6" w:rsidRPr="00FE6AA0" w:rsidRDefault="00C324D6" w:rsidP="00DF05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Muaviye ord</w:t>
      </w:r>
      <w:r w:rsidRPr="00FE6AA0">
        <w:rPr>
          <w:rFonts w:ascii="Garamond" w:hAnsi="Garamond"/>
          <w:i/>
          <w:iCs/>
          <w:sz w:val="24"/>
          <w:szCs w:val="24"/>
        </w:rPr>
        <w:t>u</w:t>
      </w:r>
      <w:r w:rsidRPr="00FE6AA0">
        <w:rPr>
          <w:rFonts w:ascii="Garamond" w:hAnsi="Garamond"/>
          <w:i/>
          <w:iCs/>
          <w:sz w:val="24"/>
          <w:szCs w:val="24"/>
        </w:rPr>
        <w:t>sunun Enbar şehrine saldırdığını işi</w:t>
      </w:r>
      <w:r w:rsidRPr="00FE6AA0">
        <w:rPr>
          <w:rFonts w:ascii="Garamond" w:hAnsi="Garamond"/>
          <w:i/>
          <w:iCs/>
          <w:sz w:val="24"/>
          <w:szCs w:val="24"/>
        </w:rPr>
        <w:t>t</w:t>
      </w:r>
      <w:r w:rsidRPr="00FE6AA0">
        <w:rPr>
          <w:rFonts w:ascii="Garamond" w:hAnsi="Garamond"/>
          <w:i/>
          <w:iCs/>
          <w:sz w:val="24"/>
          <w:szCs w:val="24"/>
        </w:rPr>
        <w:t>tiğinde halkı kıyama davet etti. Ama onlar harekete geçmeyince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“Bildiğiniz gibi ben s</w:t>
      </w:r>
      <w:r w:rsidRPr="00FE6AA0">
        <w:rPr>
          <w:rFonts w:ascii="Garamond" w:hAnsi="Garamond"/>
          <w:sz w:val="24"/>
          <w:szCs w:val="24"/>
        </w:rPr>
        <w:t>i</w:t>
      </w:r>
      <w:r w:rsidRPr="00FE6AA0">
        <w:rPr>
          <w:rFonts w:ascii="Garamond" w:hAnsi="Garamond"/>
          <w:sz w:val="24"/>
          <w:szCs w:val="24"/>
        </w:rPr>
        <w:t>zi, bu toplulukla gece-gündüz, gizli-aşikar savaşa çağırdım ve size şöyle dedim: “Onlar, sizle savaşmaya gelmeden, siz onlarla savaşmaya gidin. Allah’a andolsun ki kendi yurtları</w:t>
      </w:r>
      <w:r w:rsidRPr="00FE6AA0">
        <w:rPr>
          <w:rFonts w:ascii="Garamond" w:hAnsi="Garamond"/>
          <w:sz w:val="24"/>
          <w:szCs w:val="24"/>
        </w:rPr>
        <w:t>n</w:t>
      </w:r>
      <w:r w:rsidRPr="00FE6AA0">
        <w:rPr>
          <w:rFonts w:ascii="Garamond" w:hAnsi="Garamond"/>
          <w:sz w:val="24"/>
          <w:szCs w:val="24"/>
        </w:rPr>
        <w:t>da/vatanlarında savaşılan bir toplum zillete/aşağılığa d</w:t>
      </w:r>
      <w:r w:rsidRPr="00FE6AA0">
        <w:rPr>
          <w:rFonts w:ascii="Garamond" w:hAnsi="Garamond"/>
          <w:sz w:val="24"/>
          <w:szCs w:val="24"/>
        </w:rPr>
        <w:t>ü</w:t>
      </w:r>
      <w:r w:rsidRPr="00FE6AA0">
        <w:rPr>
          <w:rFonts w:ascii="Garamond" w:hAnsi="Garamond"/>
          <w:sz w:val="24"/>
          <w:szCs w:val="24"/>
        </w:rPr>
        <w:t>şer</w:t>
      </w:r>
      <w:r w:rsidR="008866B7">
        <w:rPr>
          <w:rFonts w:ascii="Garamond" w:hAnsi="Garamond"/>
          <w:sz w:val="24"/>
          <w:szCs w:val="24"/>
        </w:rPr>
        <w:t>.</w:t>
      </w:r>
      <w:r w:rsidR="00DF05A0">
        <w:rPr>
          <w:rFonts w:ascii="Garamond" w:hAnsi="Garamond"/>
          <w:sz w:val="24"/>
          <w:szCs w:val="24"/>
        </w:rPr>
        <w:t xml:space="preserve"> </w:t>
      </w:r>
      <w:r w:rsidR="00DF05A0" w:rsidRPr="00DF05A0">
        <w:rPr>
          <w:rFonts w:ascii="Garamond" w:hAnsi="Garamond"/>
          <w:sz w:val="24"/>
          <w:szCs w:val="24"/>
        </w:rPr>
        <w:t>Ama sizler (bu önemli işi) birb</w:t>
      </w:r>
      <w:r w:rsidR="00DF05A0" w:rsidRPr="00DF05A0">
        <w:rPr>
          <w:rFonts w:ascii="Garamond" w:hAnsi="Garamond"/>
          <w:sz w:val="24"/>
          <w:szCs w:val="24"/>
        </w:rPr>
        <w:t>i</w:t>
      </w:r>
      <w:r w:rsidR="00DF05A0" w:rsidRPr="00DF05A0">
        <w:rPr>
          <w:rFonts w:ascii="Garamond" w:hAnsi="Garamond"/>
          <w:sz w:val="24"/>
          <w:szCs w:val="24"/>
        </w:rPr>
        <w:t xml:space="preserve">rinize havale ettiniz-bıraktınız, </w:t>
      </w:r>
      <w:r w:rsidR="00DF05A0" w:rsidRPr="00DF05A0">
        <w:rPr>
          <w:rFonts w:ascii="Garamond" w:hAnsi="Garamond"/>
          <w:sz w:val="24"/>
          <w:szCs w:val="24"/>
        </w:rPr>
        <w:lastRenderedPageBreak/>
        <w:t>birbirinize yardım etmediniz. Sonunda her yandan üzerinize saldırılıp yağmalandınız, yurd</w:t>
      </w:r>
      <w:r w:rsidR="00DF05A0" w:rsidRPr="00DF05A0">
        <w:rPr>
          <w:rFonts w:ascii="Garamond" w:hAnsi="Garamond"/>
          <w:sz w:val="24"/>
          <w:szCs w:val="24"/>
        </w:rPr>
        <w:t>u</w:t>
      </w:r>
      <w:r w:rsidR="00DF05A0" w:rsidRPr="00DF05A0">
        <w:rPr>
          <w:rFonts w:ascii="Garamond" w:hAnsi="Garamond"/>
          <w:sz w:val="24"/>
          <w:szCs w:val="24"/>
        </w:rPr>
        <w:t>nuzda yenik düştünüz, alt edi</w:t>
      </w:r>
      <w:r w:rsidR="00DF05A0" w:rsidRPr="00DF05A0">
        <w:rPr>
          <w:rFonts w:ascii="Garamond" w:hAnsi="Garamond"/>
          <w:sz w:val="24"/>
          <w:szCs w:val="24"/>
        </w:rPr>
        <w:t>l</w:t>
      </w:r>
      <w:r w:rsidR="00DF05A0" w:rsidRPr="00DF05A0">
        <w:rPr>
          <w:rFonts w:ascii="Garamond" w:hAnsi="Garamond"/>
          <w:sz w:val="24"/>
          <w:szCs w:val="24"/>
        </w:rPr>
        <w:t>diniz.</w:t>
      </w:r>
      <w:r w:rsidR="008866B7">
        <w:rPr>
          <w:rFonts w:ascii="Garamond" w:hAnsi="Garamond"/>
          <w:sz w:val="24"/>
          <w:szCs w:val="24"/>
        </w:rPr>
        <w:t>”</w:t>
      </w:r>
      <w:r w:rsidRPr="00FE6AA0">
        <w:rPr>
          <w:rStyle w:val="FootnoteReference"/>
          <w:rFonts w:ascii="Garamond" w:hAnsi="Garamond"/>
          <w:sz w:val="24"/>
          <w:szCs w:val="24"/>
        </w:rPr>
        <w:footnoteReference w:id="8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Muaviye’nin komutanı, Zehhak b. Kays’ın hakemiyet olayından sonra hacılara saldırması üzerine etraftaki olaylara </w:t>
      </w:r>
      <w:r w:rsidR="000F7713">
        <w:rPr>
          <w:rFonts w:ascii="Garamond" w:hAnsi="Garamond"/>
          <w:i/>
          <w:iCs/>
          <w:sz w:val="24"/>
          <w:szCs w:val="24"/>
        </w:rPr>
        <w:t>karşı koymalar</w:t>
      </w:r>
      <w:r w:rsidRPr="00FE6AA0">
        <w:rPr>
          <w:rFonts w:ascii="Garamond" w:hAnsi="Garamond"/>
          <w:i/>
          <w:iCs/>
          <w:sz w:val="24"/>
          <w:szCs w:val="24"/>
        </w:rPr>
        <w:t>ı için ashab</w:t>
      </w:r>
      <w:r w:rsidRPr="00FE6AA0">
        <w:rPr>
          <w:rFonts w:ascii="Garamond" w:hAnsi="Garamond"/>
          <w:i/>
          <w:iCs/>
          <w:sz w:val="24"/>
          <w:szCs w:val="24"/>
        </w:rPr>
        <w:t>ı</w:t>
      </w:r>
      <w:r w:rsidRPr="00FE6AA0">
        <w:rPr>
          <w:rFonts w:ascii="Garamond" w:hAnsi="Garamond"/>
          <w:i/>
          <w:iCs/>
          <w:sz w:val="24"/>
          <w:szCs w:val="24"/>
        </w:rPr>
        <w:t>nı harekete geçirmek için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E</w:t>
      </w:r>
      <w:r w:rsidRPr="00FE6AA0">
        <w:rPr>
          <w:rFonts w:ascii="Garamond" w:hAnsi="Garamond"/>
          <w:sz w:val="24"/>
        </w:rPr>
        <w:t>vinizden başka hangi eve düşmanın girmesine en</w:t>
      </w:r>
      <w:r w:rsidRPr="00FE6AA0">
        <w:rPr>
          <w:rFonts w:ascii="Garamond" w:hAnsi="Garamond"/>
          <w:sz w:val="24"/>
        </w:rPr>
        <w:softHyphen/>
        <w:t>gel olacaksınız? Benden sonra hangi imamla (bir</w:t>
      </w:r>
      <w:r w:rsidRPr="00FE6AA0">
        <w:rPr>
          <w:rFonts w:ascii="Garamond" w:hAnsi="Garamond"/>
          <w:sz w:val="24"/>
        </w:rPr>
        <w:softHyphen/>
        <w:t>likte düşmana karşı) sava</w:t>
      </w:r>
      <w:r w:rsidRPr="00FE6AA0">
        <w:rPr>
          <w:rFonts w:ascii="Garamond" w:hAnsi="Garamond"/>
          <w:sz w:val="24"/>
        </w:rPr>
        <w:softHyphen/>
        <w:t>şacaksınız?</w:t>
      </w:r>
      <w:r w:rsidRPr="00FE6AA0">
        <w:rPr>
          <w:rFonts w:ascii="Garamond" w:hAnsi="Garamond"/>
          <w:sz w:val="24"/>
          <w:szCs w:val="24"/>
        </w:rPr>
        <w:t xml:space="preserve">” </w:t>
      </w:r>
      <w:r w:rsidRPr="00FE6AA0">
        <w:rPr>
          <w:rStyle w:val="FootnoteReference"/>
          <w:rFonts w:ascii="Garamond" w:hAnsi="Garamond"/>
          <w:sz w:val="24"/>
          <w:szCs w:val="24"/>
        </w:rPr>
        <w:footnoteReference w:id="8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000F7713">
        <w:rPr>
          <w:rFonts w:ascii="Garamond" w:hAnsi="Garamond"/>
          <w:sz w:val="24"/>
          <w:szCs w:val="24"/>
        </w:rPr>
        <w:t>lah ev</w:t>
      </w:r>
      <w:r w:rsidRPr="00FE6AA0">
        <w:rPr>
          <w:rFonts w:ascii="Garamond" w:hAnsi="Garamond"/>
          <w:sz w:val="24"/>
          <w:szCs w:val="24"/>
        </w:rPr>
        <w:t>inde kendisine saldırıldığı halde savaşmayan kimseden ne</w:t>
      </w:r>
      <w:r w:rsidRPr="00FE6AA0">
        <w:rPr>
          <w:rFonts w:ascii="Garamond" w:hAnsi="Garamond"/>
          <w:sz w:val="24"/>
          <w:szCs w:val="24"/>
        </w:rPr>
        <w:t>f</w:t>
      </w:r>
      <w:r w:rsidRPr="00FE6AA0">
        <w:rPr>
          <w:rFonts w:ascii="Garamond" w:hAnsi="Garamond"/>
          <w:sz w:val="24"/>
          <w:szCs w:val="24"/>
        </w:rPr>
        <w:t xml:space="preserve">ret </w:t>
      </w:r>
      <w:r w:rsidRPr="00FE6AA0">
        <w:rPr>
          <w:rFonts w:ascii="Garamond" w:hAnsi="Garamond"/>
          <w:sz w:val="24"/>
          <w:szCs w:val="24"/>
        </w:rPr>
        <w:t>e</w:t>
      </w:r>
      <w:r w:rsidRPr="00FE6AA0">
        <w:rPr>
          <w:rFonts w:ascii="Garamond" w:hAnsi="Garamond"/>
          <w:sz w:val="24"/>
          <w:szCs w:val="24"/>
        </w:rPr>
        <w:t>der</w:t>
      </w:r>
      <w:r w:rsidR="008866B7">
        <w:rPr>
          <w:rFonts w:ascii="Garamond" w:hAnsi="Garamond"/>
          <w:sz w:val="24"/>
          <w:szCs w:val="24"/>
        </w:rPr>
        <w:t>.”</w:t>
      </w:r>
      <w:r w:rsidRPr="00FE6AA0">
        <w:rPr>
          <w:rStyle w:val="FootnoteReference"/>
          <w:rFonts w:ascii="Garamond" w:hAnsi="Garamond"/>
          <w:sz w:val="24"/>
          <w:szCs w:val="24"/>
        </w:rPr>
        <w:footnoteReference w:id="846"/>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44" w:name="_Toc23534825"/>
      <w:r w:rsidRPr="00FE6AA0">
        <w:t>4110. Bölüm</w:t>
      </w:r>
      <w:bookmarkEnd w:id="244"/>
    </w:p>
    <w:p w:rsidR="00C324D6" w:rsidRPr="00FE6AA0" w:rsidRDefault="00C324D6" w:rsidP="00FE6AA0">
      <w:pPr>
        <w:pStyle w:val="Style1CharCharChar"/>
        <w:spacing w:line="300" w:lineRule="atLeast"/>
        <w:ind w:firstLine="284"/>
      </w:pPr>
      <w:bookmarkStart w:id="245" w:name="_Toc23534826"/>
      <w:r w:rsidRPr="00FE6AA0">
        <w:t>Gurbet ve Vatan</w:t>
      </w:r>
      <w:bookmarkEnd w:id="24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“Gurbette zenginlik vatan ve vatanda fakirlik gurbe</w:t>
      </w:r>
      <w:r w:rsidRPr="00FE6AA0">
        <w:rPr>
          <w:rFonts w:ascii="Garamond" w:hAnsi="Garamond"/>
          <w:sz w:val="24"/>
          <w:szCs w:val="24"/>
        </w:rPr>
        <w:t>t</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8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“Gurbette utanç </w:t>
      </w:r>
      <w:r w:rsidRPr="00FE6AA0">
        <w:rPr>
          <w:rFonts w:ascii="Garamond" w:hAnsi="Garamond"/>
          <w:sz w:val="24"/>
          <w:szCs w:val="24"/>
        </w:rPr>
        <w:lastRenderedPageBreak/>
        <w:t>yo</w:t>
      </w:r>
      <w:r w:rsidRPr="00FE6AA0">
        <w:rPr>
          <w:rFonts w:ascii="Garamond" w:hAnsi="Garamond"/>
          <w:sz w:val="24"/>
          <w:szCs w:val="24"/>
        </w:rPr>
        <w:t>k</w:t>
      </w:r>
      <w:r w:rsidRPr="00FE6AA0">
        <w:rPr>
          <w:rFonts w:ascii="Garamond" w:hAnsi="Garamond"/>
          <w:sz w:val="24"/>
          <w:szCs w:val="24"/>
        </w:rPr>
        <w:t>tur, aksine vatanda utanç faki</w:t>
      </w:r>
      <w:r w:rsidRPr="00FE6AA0">
        <w:rPr>
          <w:rFonts w:ascii="Garamond" w:hAnsi="Garamond"/>
          <w:sz w:val="24"/>
          <w:szCs w:val="24"/>
        </w:rPr>
        <w:t>r</w:t>
      </w:r>
      <w:r w:rsidRPr="00FE6AA0">
        <w:rPr>
          <w:rFonts w:ascii="Garamond" w:hAnsi="Garamond"/>
          <w:sz w:val="24"/>
          <w:szCs w:val="24"/>
        </w:rPr>
        <w:t>liktir</w:t>
      </w:r>
      <w:r w:rsidR="008866B7">
        <w:rPr>
          <w:rFonts w:ascii="Garamond" w:hAnsi="Garamond"/>
          <w:sz w:val="24"/>
          <w:szCs w:val="24"/>
        </w:rPr>
        <w:t>.”</w:t>
      </w:r>
      <w:r w:rsidRPr="00FE6AA0">
        <w:rPr>
          <w:rStyle w:val="FootnoteReference"/>
          <w:rFonts w:ascii="Garamond" w:hAnsi="Garamond"/>
          <w:sz w:val="24"/>
          <w:szCs w:val="24"/>
        </w:rPr>
        <w:footnoteReference w:id="8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“Akıllılık gurbette y</w:t>
      </w:r>
      <w:r w:rsidRPr="00FE6AA0">
        <w:rPr>
          <w:rFonts w:ascii="Garamond" w:hAnsi="Garamond"/>
          <w:sz w:val="24"/>
          <w:szCs w:val="24"/>
        </w:rPr>
        <w:t>a</w:t>
      </w:r>
      <w:r w:rsidR="000F7713">
        <w:rPr>
          <w:rFonts w:ascii="Garamond" w:hAnsi="Garamond"/>
          <w:sz w:val="24"/>
          <w:szCs w:val="24"/>
        </w:rPr>
        <w:t>kınlık,</w:t>
      </w:r>
      <w:r w:rsidRPr="00FE6AA0">
        <w:rPr>
          <w:rFonts w:ascii="Garamond" w:hAnsi="Garamond"/>
          <w:sz w:val="24"/>
          <w:szCs w:val="24"/>
        </w:rPr>
        <w:t xml:space="preserve"> ahmaklık ise vatanda gu</w:t>
      </w:r>
      <w:r w:rsidRPr="00FE6AA0">
        <w:rPr>
          <w:rFonts w:ascii="Garamond" w:hAnsi="Garamond"/>
          <w:sz w:val="24"/>
          <w:szCs w:val="24"/>
        </w:rPr>
        <w:t>r</w:t>
      </w:r>
      <w:r w:rsidRPr="00FE6AA0">
        <w:rPr>
          <w:rFonts w:ascii="Garamond" w:hAnsi="Garamond"/>
          <w:sz w:val="24"/>
          <w:szCs w:val="24"/>
        </w:rPr>
        <w:t>bettir</w:t>
      </w:r>
      <w:r w:rsidR="008866B7">
        <w:rPr>
          <w:rFonts w:ascii="Garamond" w:hAnsi="Garamond"/>
          <w:sz w:val="24"/>
          <w:szCs w:val="24"/>
        </w:rPr>
        <w:t>.”</w:t>
      </w:r>
      <w:r w:rsidRPr="00FE6AA0">
        <w:rPr>
          <w:rStyle w:val="FootnoteReference"/>
          <w:rFonts w:ascii="Garamond" w:hAnsi="Garamond"/>
          <w:sz w:val="24"/>
          <w:szCs w:val="24"/>
        </w:rPr>
        <w:footnoteReference w:id="849"/>
      </w:r>
    </w:p>
    <w:p w:rsidR="00C324D6" w:rsidRPr="00FE6AA0" w:rsidRDefault="00C324D6" w:rsidP="000F771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“İnsanın doğduğu yere </w:t>
      </w:r>
      <w:r w:rsidR="000F7713">
        <w:rPr>
          <w:rFonts w:ascii="Garamond" w:hAnsi="Garamond"/>
          <w:sz w:val="24"/>
          <w:szCs w:val="24"/>
        </w:rPr>
        <w:t>yapışıp kalması</w:t>
      </w:r>
      <w:r w:rsidRPr="00FE6AA0">
        <w:rPr>
          <w:rFonts w:ascii="Garamond" w:hAnsi="Garamond"/>
          <w:sz w:val="24"/>
          <w:szCs w:val="24"/>
        </w:rPr>
        <w:t xml:space="preserve"> yerin utancı</w:t>
      </w:r>
      <w:r w:rsidRPr="00FE6AA0">
        <w:rPr>
          <w:rFonts w:ascii="Garamond" w:hAnsi="Garamond"/>
          <w:sz w:val="24"/>
          <w:szCs w:val="24"/>
        </w:rPr>
        <w:t>n</w:t>
      </w:r>
      <w:r w:rsidRPr="00FE6AA0">
        <w:rPr>
          <w:rFonts w:ascii="Garamond" w:hAnsi="Garamond"/>
          <w:sz w:val="24"/>
          <w:szCs w:val="24"/>
        </w:rPr>
        <w:t>dandır (ve himmetin küçükl</w:t>
      </w:r>
      <w:r w:rsidRPr="00FE6AA0">
        <w:rPr>
          <w:rFonts w:ascii="Garamond" w:hAnsi="Garamond"/>
          <w:sz w:val="24"/>
          <w:szCs w:val="24"/>
        </w:rPr>
        <w:t>ü</w:t>
      </w:r>
      <w:r w:rsidRPr="00FE6AA0">
        <w:rPr>
          <w:rFonts w:ascii="Garamond" w:hAnsi="Garamond"/>
          <w:sz w:val="24"/>
          <w:szCs w:val="24"/>
        </w:rPr>
        <w:t>ğündendir</w:t>
      </w:r>
      <w:r w:rsidR="000F7713">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8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“Hiçbir şehir senin </w:t>
      </w:r>
      <w:r w:rsidRPr="00FE6AA0">
        <w:rPr>
          <w:rFonts w:ascii="Garamond" w:hAnsi="Garamond"/>
          <w:sz w:val="24"/>
          <w:szCs w:val="24"/>
        </w:rPr>
        <w:t>i</w:t>
      </w:r>
      <w:r w:rsidRPr="00FE6AA0">
        <w:rPr>
          <w:rFonts w:ascii="Garamond" w:hAnsi="Garamond"/>
          <w:sz w:val="24"/>
          <w:szCs w:val="24"/>
        </w:rPr>
        <w:t>çin diğer şehirden daha uygun değildir. Şehirlerin en iyisi seni omuzl</w:t>
      </w:r>
      <w:r w:rsidRPr="00FE6AA0">
        <w:rPr>
          <w:rFonts w:ascii="Garamond" w:hAnsi="Garamond"/>
          <w:sz w:val="24"/>
          <w:szCs w:val="24"/>
        </w:rPr>
        <w:t>a</w:t>
      </w:r>
      <w:r w:rsidRPr="00FE6AA0">
        <w:rPr>
          <w:rFonts w:ascii="Garamond" w:hAnsi="Garamond"/>
          <w:sz w:val="24"/>
          <w:szCs w:val="24"/>
        </w:rPr>
        <w:t xml:space="preserve">yan (hayatını temin edip refah </w:t>
      </w:r>
      <w:r w:rsidRPr="00FE6AA0">
        <w:rPr>
          <w:rFonts w:ascii="Garamond" w:hAnsi="Garamond"/>
          <w:sz w:val="24"/>
          <w:szCs w:val="24"/>
        </w:rPr>
        <w:t>i</w:t>
      </w:r>
      <w:r w:rsidRPr="00FE6AA0">
        <w:rPr>
          <w:rFonts w:ascii="Garamond" w:hAnsi="Garamond"/>
          <w:sz w:val="24"/>
          <w:szCs w:val="24"/>
        </w:rPr>
        <w:t>çinde yaşamanı sağlayan) şehi</w:t>
      </w:r>
      <w:r w:rsidRPr="00FE6AA0">
        <w:rPr>
          <w:rFonts w:ascii="Garamond" w:hAnsi="Garamond"/>
          <w:sz w:val="24"/>
          <w:szCs w:val="24"/>
        </w:rPr>
        <w:t>r</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85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46" w:name="_Toc23534827"/>
      <w:r w:rsidRPr="00FE6AA0">
        <w:t>4111. Bölüm</w:t>
      </w:r>
      <w:bookmarkEnd w:id="246"/>
    </w:p>
    <w:p w:rsidR="00C324D6" w:rsidRPr="00FE6AA0" w:rsidRDefault="00C324D6" w:rsidP="00FE6AA0">
      <w:pPr>
        <w:pStyle w:val="Style1CharCharChar"/>
        <w:spacing w:line="300" w:lineRule="atLeast"/>
        <w:ind w:firstLine="284"/>
      </w:pPr>
      <w:bookmarkStart w:id="247" w:name="_Toc23534828"/>
      <w:r w:rsidRPr="00FE6AA0">
        <w:t>Vatanların En Kötüsü</w:t>
      </w:r>
      <w:bookmarkEnd w:id="24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“Vatanların en kötüsü sakinlerinin emniyet ve huzur</w:t>
      </w:r>
      <w:r w:rsidRPr="00FE6AA0">
        <w:rPr>
          <w:rFonts w:ascii="Garamond" w:hAnsi="Garamond"/>
          <w:sz w:val="24"/>
          <w:szCs w:val="24"/>
        </w:rPr>
        <w:t>u</w:t>
      </w:r>
      <w:r w:rsidRPr="00FE6AA0">
        <w:rPr>
          <w:rFonts w:ascii="Garamond" w:hAnsi="Garamond"/>
          <w:sz w:val="24"/>
          <w:szCs w:val="24"/>
        </w:rPr>
        <w:t>n</w:t>
      </w:r>
      <w:r w:rsidR="000F7713">
        <w:rPr>
          <w:rFonts w:ascii="Garamond" w:hAnsi="Garamond"/>
          <w:sz w:val="24"/>
          <w:szCs w:val="24"/>
        </w:rPr>
        <w:t>un</w:t>
      </w:r>
      <w:r w:rsidRPr="00FE6AA0">
        <w:rPr>
          <w:rFonts w:ascii="Garamond" w:hAnsi="Garamond"/>
          <w:sz w:val="24"/>
          <w:szCs w:val="24"/>
        </w:rPr>
        <w:t xml:space="preserve"> o</w:t>
      </w:r>
      <w:r w:rsidRPr="00FE6AA0">
        <w:rPr>
          <w:rFonts w:ascii="Garamond" w:hAnsi="Garamond"/>
          <w:sz w:val="24"/>
          <w:szCs w:val="24"/>
        </w:rPr>
        <w:t>l</w:t>
      </w:r>
      <w:r w:rsidRPr="00FE6AA0">
        <w:rPr>
          <w:rFonts w:ascii="Garamond" w:hAnsi="Garamond"/>
          <w:sz w:val="24"/>
          <w:szCs w:val="24"/>
        </w:rPr>
        <w:t>madığı vatandır</w:t>
      </w:r>
      <w:r w:rsidR="008866B7">
        <w:rPr>
          <w:rFonts w:ascii="Garamond" w:hAnsi="Garamond"/>
          <w:sz w:val="24"/>
          <w:szCs w:val="24"/>
        </w:rPr>
        <w:t>.”</w:t>
      </w:r>
      <w:r w:rsidRPr="00FE6AA0">
        <w:rPr>
          <w:rStyle w:val="FootnoteReference"/>
          <w:rFonts w:ascii="Garamond" w:hAnsi="Garamond"/>
          <w:sz w:val="24"/>
          <w:szCs w:val="24"/>
        </w:rPr>
        <w:footnoteReference w:id="8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“Emniyet ve sevinç olmadıkça vatanda hayır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8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“Emniyet ve sevinç olmadıkça vatanda hayır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85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bi’setten ö</w:t>
      </w:r>
      <w:r w:rsidRPr="00FE6AA0">
        <w:rPr>
          <w:rFonts w:ascii="Garamond" w:hAnsi="Garamond"/>
          <w:i/>
          <w:iCs/>
          <w:sz w:val="24"/>
          <w:szCs w:val="24"/>
        </w:rPr>
        <w:t>n</w:t>
      </w:r>
      <w:r w:rsidRPr="00FE6AA0">
        <w:rPr>
          <w:rFonts w:ascii="Garamond" w:hAnsi="Garamond"/>
          <w:i/>
          <w:iCs/>
          <w:sz w:val="24"/>
          <w:szCs w:val="24"/>
        </w:rPr>
        <w:t>ce Arapların durumunu nitelendiri</w:t>
      </w:r>
      <w:r w:rsidRPr="00FE6AA0">
        <w:rPr>
          <w:rFonts w:ascii="Garamond" w:hAnsi="Garamond"/>
          <w:i/>
          <w:iCs/>
          <w:sz w:val="24"/>
          <w:szCs w:val="24"/>
        </w:rPr>
        <w:t>r</w:t>
      </w:r>
      <w:r w:rsidRPr="00FE6AA0">
        <w:rPr>
          <w:rFonts w:ascii="Garamond" w:hAnsi="Garamond"/>
          <w:i/>
          <w:iCs/>
          <w:sz w:val="24"/>
          <w:szCs w:val="24"/>
        </w:rPr>
        <w:t xml:space="preserve">ken şöyle buyurmuştur: </w:t>
      </w:r>
      <w:r w:rsidRPr="00FE6AA0">
        <w:rPr>
          <w:rFonts w:ascii="Garamond" w:hAnsi="Garamond"/>
          <w:sz w:val="24"/>
          <w:szCs w:val="24"/>
        </w:rPr>
        <w:t>“Allah M</w:t>
      </w:r>
      <w:r w:rsidRPr="00FE6AA0">
        <w:rPr>
          <w:rFonts w:ascii="Garamond" w:hAnsi="Garamond"/>
          <w:sz w:val="24"/>
          <w:szCs w:val="24"/>
        </w:rPr>
        <w:t>u</w:t>
      </w:r>
      <w:r w:rsidRPr="00FE6AA0">
        <w:rPr>
          <w:rFonts w:ascii="Garamond" w:hAnsi="Garamond"/>
          <w:sz w:val="24"/>
          <w:szCs w:val="24"/>
        </w:rPr>
        <w:t>hammed’i (s.a.a) alemleri için bir uyarıcı ve vahyinin emini ol</w:t>
      </w:r>
      <w:r w:rsidRPr="00FE6AA0">
        <w:rPr>
          <w:rFonts w:ascii="Garamond" w:hAnsi="Garamond"/>
          <w:sz w:val="24"/>
          <w:szCs w:val="24"/>
        </w:rPr>
        <w:t>a</w:t>
      </w:r>
      <w:r w:rsidRPr="00FE6AA0">
        <w:rPr>
          <w:rFonts w:ascii="Garamond" w:hAnsi="Garamond"/>
          <w:sz w:val="24"/>
          <w:szCs w:val="24"/>
        </w:rPr>
        <w:t>rak gönderdi. Siz arap topluluğu dinlerin en kötüsüne sahiptiniz ve en kötü yerde yaşıyordunuz</w:t>
      </w:r>
      <w:r w:rsidR="008866B7">
        <w:rPr>
          <w:rFonts w:ascii="Garamond" w:hAnsi="Garamond"/>
          <w:sz w:val="24"/>
          <w:szCs w:val="24"/>
        </w:rPr>
        <w:t>.”</w:t>
      </w:r>
      <w:r w:rsidRPr="00FE6AA0">
        <w:rPr>
          <w:rStyle w:val="FootnoteReference"/>
          <w:rFonts w:ascii="Garamond" w:hAnsi="Garamond"/>
          <w:sz w:val="24"/>
          <w:szCs w:val="24"/>
        </w:rPr>
        <w:footnoteReference w:id="8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Cemel s</w:t>
      </w:r>
      <w:r w:rsidRPr="00FE6AA0">
        <w:rPr>
          <w:rFonts w:ascii="Garamond" w:hAnsi="Garamond"/>
          <w:i/>
          <w:iCs/>
          <w:sz w:val="24"/>
          <w:szCs w:val="24"/>
        </w:rPr>
        <w:t>a</w:t>
      </w:r>
      <w:r w:rsidRPr="00FE6AA0">
        <w:rPr>
          <w:rFonts w:ascii="Garamond" w:hAnsi="Garamond"/>
          <w:i/>
          <w:iCs/>
          <w:sz w:val="24"/>
          <w:szCs w:val="24"/>
        </w:rPr>
        <w:t>vaşı</w:t>
      </w:r>
      <w:r w:rsidRPr="00FE6AA0">
        <w:rPr>
          <w:rFonts w:ascii="Garamond" w:hAnsi="Garamond"/>
          <w:i/>
          <w:iCs/>
          <w:sz w:val="24"/>
          <w:szCs w:val="24"/>
        </w:rPr>
        <w:t>n</w:t>
      </w:r>
      <w:r w:rsidRPr="00FE6AA0">
        <w:rPr>
          <w:rFonts w:ascii="Garamond" w:hAnsi="Garamond"/>
          <w:i/>
          <w:iCs/>
          <w:sz w:val="24"/>
          <w:szCs w:val="24"/>
        </w:rPr>
        <w:t xml:space="preserve">dan sonra Basralıları kınayarak şöyle buyurmuştur: </w:t>
      </w:r>
      <w:r w:rsidRPr="00FE6AA0">
        <w:rPr>
          <w:rFonts w:ascii="Garamond" w:hAnsi="Garamond"/>
          <w:sz w:val="24"/>
          <w:szCs w:val="24"/>
        </w:rPr>
        <w:t>“Allah’ın to</w:t>
      </w:r>
      <w:r w:rsidRPr="00FE6AA0">
        <w:rPr>
          <w:rFonts w:ascii="Garamond" w:hAnsi="Garamond"/>
          <w:sz w:val="24"/>
          <w:szCs w:val="24"/>
        </w:rPr>
        <w:t>p</w:t>
      </w:r>
      <w:r w:rsidRPr="00FE6AA0">
        <w:rPr>
          <w:rFonts w:ascii="Garamond" w:hAnsi="Garamond"/>
          <w:sz w:val="24"/>
          <w:szCs w:val="24"/>
        </w:rPr>
        <w:t>rakları arasında sizin topraklar</w:t>
      </w:r>
      <w:r w:rsidRPr="00FE6AA0">
        <w:rPr>
          <w:rFonts w:ascii="Garamond" w:hAnsi="Garamond"/>
          <w:sz w:val="24"/>
          <w:szCs w:val="24"/>
        </w:rPr>
        <w:t>ı</w:t>
      </w:r>
      <w:r w:rsidRPr="00FE6AA0">
        <w:rPr>
          <w:rFonts w:ascii="Garamond" w:hAnsi="Garamond"/>
          <w:sz w:val="24"/>
          <w:szCs w:val="24"/>
        </w:rPr>
        <w:t>nız en pis kokan toprağa sahi</w:t>
      </w:r>
      <w:r w:rsidRPr="00FE6AA0">
        <w:rPr>
          <w:rFonts w:ascii="Garamond" w:hAnsi="Garamond"/>
          <w:sz w:val="24"/>
          <w:szCs w:val="24"/>
        </w:rPr>
        <w:t>p</w:t>
      </w:r>
      <w:r w:rsidRPr="00FE6AA0">
        <w:rPr>
          <w:rFonts w:ascii="Garamond" w:hAnsi="Garamond"/>
          <w:sz w:val="24"/>
          <w:szCs w:val="24"/>
        </w:rPr>
        <w:t xml:space="preserve">tir. Suya en yakın ve göğe en </w:t>
      </w:r>
      <w:r w:rsidRPr="00FE6AA0">
        <w:rPr>
          <w:rFonts w:ascii="Garamond" w:hAnsi="Garamond"/>
          <w:sz w:val="24"/>
          <w:szCs w:val="24"/>
        </w:rPr>
        <w:t>u</w:t>
      </w:r>
      <w:r w:rsidRPr="00FE6AA0">
        <w:rPr>
          <w:rFonts w:ascii="Garamond" w:hAnsi="Garamond"/>
          <w:sz w:val="24"/>
          <w:szCs w:val="24"/>
        </w:rPr>
        <w:t>zak topraklardır. Kötülüğün o</w:t>
      </w:r>
      <w:r w:rsidRPr="00FE6AA0">
        <w:rPr>
          <w:rFonts w:ascii="Garamond" w:hAnsi="Garamond"/>
          <w:sz w:val="24"/>
          <w:szCs w:val="24"/>
        </w:rPr>
        <w:t>n</w:t>
      </w:r>
      <w:r w:rsidRPr="00FE6AA0">
        <w:rPr>
          <w:rFonts w:ascii="Garamond" w:hAnsi="Garamond"/>
          <w:sz w:val="24"/>
          <w:szCs w:val="24"/>
        </w:rPr>
        <w:t>da dokuzu sizin topraklarınızd</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8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kıyameti nitelendirdiği bir hutbesinde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“Günahkarların cezası ise onları en kötü yurda indirm</w:t>
      </w:r>
      <w:r w:rsidRPr="00FE6AA0">
        <w:rPr>
          <w:rFonts w:ascii="Garamond" w:hAnsi="Garamond"/>
          <w:sz w:val="24"/>
          <w:szCs w:val="24"/>
        </w:rPr>
        <w:t>e</w:t>
      </w:r>
      <w:r w:rsidRPr="00FE6AA0">
        <w:rPr>
          <w:rFonts w:ascii="Garamond" w:hAnsi="Garamond"/>
          <w:sz w:val="24"/>
          <w:szCs w:val="24"/>
        </w:rPr>
        <w:t>si, ellerini boyunlarına bağlam</w:t>
      </w:r>
      <w:r w:rsidRPr="00FE6AA0">
        <w:rPr>
          <w:rFonts w:ascii="Garamond" w:hAnsi="Garamond"/>
          <w:sz w:val="24"/>
          <w:szCs w:val="24"/>
        </w:rPr>
        <w:t>a</w:t>
      </w:r>
      <w:r w:rsidRPr="00FE6AA0">
        <w:rPr>
          <w:rFonts w:ascii="Garamond" w:hAnsi="Garamond"/>
          <w:sz w:val="24"/>
          <w:szCs w:val="24"/>
        </w:rPr>
        <w:t>sı, perçemlerini ayaklarına d</w:t>
      </w:r>
      <w:r w:rsidRPr="00FE6AA0">
        <w:rPr>
          <w:rFonts w:ascii="Garamond" w:hAnsi="Garamond"/>
          <w:sz w:val="24"/>
          <w:szCs w:val="24"/>
        </w:rPr>
        <w:t>ü</w:t>
      </w:r>
      <w:r w:rsidRPr="00FE6AA0">
        <w:rPr>
          <w:rFonts w:ascii="Garamond" w:hAnsi="Garamond"/>
          <w:sz w:val="24"/>
          <w:szCs w:val="24"/>
        </w:rPr>
        <w:t>ğümlemesi, katran ve ateşten e</w:t>
      </w:r>
      <w:r w:rsidRPr="00FE6AA0">
        <w:rPr>
          <w:rFonts w:ascii="Garamond" w:hAnsi="Garamond"/>
          <w:sz w:val="24"/>
          <w:szCs w:val="24"/>
        </w:rPr>
        <w:t>l</w:t>
      </w:r>
      <w:r w:rsidRPr="00FE6AA0">
        <w:rPr>
          <w:rFonts w:ascii="Garamond" w:hAnsi="Garamond"/>
          <w:sz w:val="24"/>
          <w:szCs w:val="24"/>
        </w:rPr>
        <w:t>bis</w:t>
      </w:r>
      <w:r w:rsidRPr="00FE6AA0">
        <w:rPr>
          <w:rFonts w:ascii="Garamond" w:hAnsi="Garamond"/>
          <w:sz w:val="24"/>
          <w:szCs w:val="24"/>
        </w:rPr>
        <w:t>e</w:t>
      </w:r>
      <w:r w:rsidRPr="00FE6AA0">
        <w:rPr>
          <w:rFonts w:ascii="Garamond" w:hAnsi="Garamond"/>
          <w:sz w:val="24"/>
          <w:szCs w:val="24"/>
        </w:rPr>
        <w:t xml:space="preserve">ler giydirmesi ve </w:t>
      </w:r>
      <w:r w:rsidR="000F7713">
        <w:rPr>
          <w:rFonts w:ascii="Garamond" w:hAnsi="Garamond"/>
          <w:sz w:val="24"/>
          <w:szCs w:val="24"/>
        </w:rPr>
        <w:t>çok yakıcı sıcak bir azaba sok</w:t>
      </w:r>
      <w:r w:rsidRPr="00FE6AA0">
        <w:rPr>
          <w:rFonts w:ascii="Garamond" w:hAnsi="Garamond"/>
          <w:sz w:val="24"/>
          <w:szCs w:val="24"/>
        </w:rPr>
        <w:t>masıdır</w:t>
      </w:r>
      <w:r w:rsidR="008866B7">
        <w:rPr>
          <w:rFonts w:ascii="Garamond" w:hAnsi="Garamond"/>
          <w:sz w:val="24"/>
          <w:szCs w:val="24"/>
        </w:rPr>
        <w:t>.”</w:t>
      </w:r>
      <w:r w:rsidRPr="00FE6AA0">
        <w:rPr>
          <w:rStyle w:val="FootnoteReference"/>
          <w:rFonts w:ascii="Garamond" w:hAnsi="Garamond"/>
          <w:sz w:val="24"/>
          <w:szCs w:val="24"/>
        </w:rPr>
        <w:footnoteReference w:id="8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“Derinliği uzak, sıca</w:t>
      </w:r>
      <w:r w:rsidRPr="00FE6AA0">
        <w:rPr>
          <w:rFonts w:ascii="Garamond" w:hAnsi="Garamond"/>
          <w:sz w:val="24"/>
          <w:szCs w:val="24"/>
        </w:rPr>
        <w:t>k</w:t>
      </w:r>
      <w:r w:rsidRPr="00FE6AA0">
        <w:rPr>
          <w:rFonts w:ascii="Garamond" w:hAnsi="Garamond"/>
          <w:sz w:val="24"/>
          <w:szCs w:val="24"/>
        </w:rPr>
        <w:t>lığı zor, azabı yenilenen ateşten sakının. Orada hiç acıma yoktur, orada duaya icabet edilmez ve hiçbir hüzün giderilmez</w:t>
      </w:r>
      <w:r w:rsidR="008866B7">
        <w:rPr>
          <w:rFonts w:ascii="Garamond" w:hAnsi="Garamond"/>
          <w:sz w:val="24"/>
          <w:szCs w:val="24"/>
        </w:rPr>
        <w:t>.”</w:t>
      </w:r>
      <w:r w:rsidRPr="00FE6AA0">
        <w:rPr>
          <w:rStyle w:val="FootnoteReference"/>
          <w:rFonts w:ascii="Garamond" w:hAnsi="Garamond"/>
          <w:sz w:val="24"/>
          <w:szCs w:val="24"/>
        </w:rPr>
        <w:footnoteReference w:id="858"/>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550.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el-Ve’d</w:t>
      </w:r>
    </w:p>
    <w:p w:rsidR="00C324D6" w:rsidRPr="00FE6AA0" w:rsidRDefault="00C324D6" w:rsidP="00FE6AA0">
      <w:pPr>
        <w:pStyle w:val="BodyTextIndent"/>
        <w:spacing w:before="0" w:line="300" w:lineRule="atLeast"/>
        <w:rPr>
          <w:rFonts w:ascii="Garamond" w:hAnsi="Garamond" w:cs="Garamond"/>
          <w:sz w:val="66"/>
          <w:szCs w:val="66"/>
        </w:rPr>
      </w:pPr>
      <w:r w:rsidRPr="00FE6AA0">
        <w:rPr>
          <w:rFonts w:ascii="Garamond" w:hAnsi="Garamond" w:cs="Garamond"/>
          <w:sz w:val="66"/>
          <w:szCs w:val="66"/>
        </w:rPr>
        <w:t>Söz Verme-Vaad E</w:t>
      </w:r>
      <w:r w:rsidRPr="00FE6AA0">
        <w:rPr>
          <w:rFonts w:ascii="Garamond" w:hAnsi="Garamond" w:cs="Garamond"/>
          <w:sz w:val="66"/>
          <w:szCs w:val="66"/>
        </w:rPr>
        <w:t>t</w:t>
      </w:r>
      <w:r w:rsidRPr="00FE6AA0">
        <w:rPr>
          <w:rFonts w:ascii="Garamond" w:hAnsi="Garamond" w:cs="Garamond"/>
          <w:sz w:val="66"/>
          <w:szCs w:val="66"/>
        </w:rPr>
        <w:t>me</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3/347, 771</w:t>
      </w:r>
      <w:r w:rsidR="00EB4099">
        <w:rPr>
          <w:rFonts w:ascii="Garamond" w:hAnsi="Garamond" w:cs="Garamond"/>
          <w:i/>
          <w:iCs/>
          <w:sz w:val="24"/>
        </w:rPr>
        <w:t>;</w:t>
      </w:r>
      <w:r w:rsidRPr="00FE6AA0">
        <w:rPr>
          <w:rFonts w:ascii="Garamond" w:hAnsi="Garamond" w:cs="Garamond"/>
          <w:i/>
          <w:iCs/>
          <w:sz w:val="24"/>
        </w:rPr>
        <w:t xml:space="preserve"> Sıdk’ul-Ve’d</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5/331, 18. Bölüm</w:t>
      </w:r>
      <w:r w:rsidR="00EB4099">
        <w:rPr>
          <w:rFonts w:ascii="Garamond" w:hAnsi="Garamond" w:cs="Garamond"/>
          <w:i/>
          <w:iCs/>
          <w:sz w:val="24"/>
        </w:rPr>
        <w:t>;</w:t>
      </w:r>
      <w:r w:rsidRPr="00FE6AA0">
        <w:rPr>
          <w:rFonts w:ascii="Garamond" w:hAnsi="Garamond" w:cs="Garamond"/>
          <w:i/>
          <w:iCs/>
          <w:sz w:val="24"/>
        </w:rPr>
        <w:t xml:space="preserve"> el-Ve’d ve’l-Veid</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8/515, 109. Bölüm</w:t>
      </w:r>
      <w:r w:rsidR="00EB4099">
        <w:rPr>
          <w:rFonts w:ascii="Garamond" w:hAnsi="Garamond" w:cs="Garamond"/>
          <w:i/>
          <w:iCs/>
          <w:sz w:val="24"/>
        </w:rPr>
        <w:t>;</w:t>
      </w:r>
      <w:r w:rsidRPr="00FE6AA0">
        <w:rPr>
          <w:rFonts w:ascii="Garamond" w:hAnsi="Garamond" w:cs="Garamond"/>
          <w:i/>
          <w:iCs/>
          <w:sz w:val="24"/>
        </w:rPr>
        <w:t xml:space="preserve"> İstihbab’us-Sıdk fi’l-Ve’d</w:t>
      </w: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248" w:name="_Toc23534829"/>
      <w:r w:rsidRPr="00FE6AA0">
        <w:rPr>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145415</wp:posOffset>
                </wp:positionH>
                <wp:positionV relativeFrom="paragraph">
                  <wp:posOffset>34925</wp:posOffset>
                </wp:positionV>
                <wp:extent cx="3886200" cy="0"/>
                <wp:effectExtent l="60960" t="66040" r="62865" b="6731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F4A62"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4tlZa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48"/>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373. Konu, el-Ahd</w:t>
      </w:r>
      <w:r w:rsidR="00EB4099">
        <w:rPr>
          <w:rFonts w:ascii="Garamond" w:hAnsi="Garamond" w:cs="Garamond"/>
          <w:i/>
          <w:iCs/>
          <w:sz w:val="24"/>
        </w:rPr>
        <w:t>;</w:t>
      </w:r>
      <w:r w:rsidRPr="00FE6AA0">
        <w:rPr>
          <w:rFonts w:ascii="Garamond" w:hAnsi="Garamond" w:cs="Garamond"/>
          <w:i/>
          <w:iCs/>
          <w:sz w:val="24"/>
        </w:rPr>
        <w:t xml:space="preserve"> 553. Konu, el-Vefa</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49" w:name="_Toc23534830"/>
      <w:r w:rsidRPr="00FE6AA0">
        <w:t>4112. Bölüm</w:t>
      </w:r>
      <w:bookmarkEnd w:id="249"/>
      <w:r w:rsidRPr="00FE6AA0">
        <w:t xml:space="preserve"> </w:t>
      </w:r>
    </w:p>
    <w:p w:rsidR="00C324D6" w:rsidRPr="00FE6AA0" w:rsidRDefault="00C324D6" w:rsidP="00FE6AA0">
      <w:pPr>
        <w:pStyle w:val="Style1CharCharChar"/>
        <w:spacing w:line="300" w:lineRule="atLeast"/>
        <w:ind w:firstLine="284"/>
      </w:pPr>
      <w:bookmarkStart w:id="250" w:name="_Toc23534831"/>
      <w:r w:rsidRPr="00FE6AA0">
        <w:t>Allah’ın Vaadi Haktır</w:t>
      </w:r>
      <w:bookmarkEnd w:id="250"/>
    </w:p>
    <w:p w:rsidR="00C324D6" w:rsidRPr="00FE6AA0" w:rsidRDefault="00C324D6" w:rsidP="00FE6AA0">
      <w:pPr>
        <w:spacing w:line="300" w:lineRule="atLeast"/>
        <w:ind w:firstLine="284"/>
        <w:jc w:val="both"/>
        <w:rPr>
          <w:rFonts w:ascii="Garamond" w:hAnsi="Garamond"/>
          <w:b/>
          <w:bCs/>
          <w:sz w:val="24"/>
          <w:szCs w:val="24"/>
          <w:u w:val="single"/>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“Sabret ki, Allah’ın sözü şüphesiz gerçektir kesin ol</w:t>
      </w:r>
      <w:r w:rsidRPr="00FE6AA0">
        <w:rPr>
          <w:rFonts w:ascii="Garamond" w:hAnsi="Garamond" w:cs="Garamond"/>
          <w:b/>
          <w:bCs/>
          <w:sz w:val="24"/>
        </w:rPr>
        <w:t>a</w:t>
      </w:r>
      <w:r w:rsidRPr="00FE6AA0">
        <w:rPr>
          <w:rFonts w:ascii="Garamond" w:hAnsi="Garamond" w:cs="Garamond"/>
          <w:b/>
          <w:bCs/>
          <w:sz w:val="24"/>
        </w:rPr>
        <w:t xml:space="preserve">rak inanmayanlar seni hafife almasınlar. </w:t>
      </w:r>
      <w:r w:rsidRPr="00FE6AA0">
        <w:rPr>
          <w:rStyle w:val="FootnoteReference"/>
          <w:rFonts w:ascii="Garamond" w:hAnsi="Garamond" w:cs="Garamond"/>
          <w:b/>
          <w:bCs/>
          <w:sz w:val="24"/>
        </w:rPr>
        <w:footnoteReference w:id="859"/>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Sabret</w:t>
      </w:r>
      <w:r w:rsidR="00EB4099">
        <w:rPr>
          <w:rFonts w:ascii="Garamond" w:hAnsi="Garamond" w:cs="Garamond"/>
          <w:b/>
          <w:bCs/>
          <w:sz w:val="24"/>
        </w:rPr>
        <w:t>;</w:t>
      </w:r>
      <w:r w:rsidRPr="00FE6AA0">
        <w:rPr>
          <w:rFonts w:ascii="Garamond" w:hAnsi="Garamond" w:cs="Garamond"/>
          <w:b/>
          <w:bCs/>
          <w:sz w:val="24"/>
        </w:rPr>
        <w:t xml:space="preserve"> şüphesiz Allah’ın verdiği söz gerçektir. Onlara söz verdiğimiz azabın bir kısmını sana gösteririz veya seni öldürürüz, nasıl olsa o</w:t>
      </w:r>
      <w:r w:rsidRPr="00FE6AA0">
        <w:rPr>
          <w:rFonts w:ascii="Garamond" w:hAnsi="Garamond" w:cs="Garamond"/>
          <w:b/>
          <w:bCs/>
          <w:sz w:val="24"/>
        </w:rPr>
        <w:t>n</w:t>
      </w:r>
      <w:r w:rsidRPr="00FE6AA0">
        <w:rPr>
          <w:rFonts w:ascii="Garamond" w:hAnsi="Garamond" w:cs="Garamond"/>
          <w:b/>
          <w:bCs/>
          <w:sz w:val="24"/>
        </w:rPr>
        <w:t>ların dönüşü bizedir</w:t>
      </w:r>
      <w:r w:rsidR="008866B7">
        <w:rPr>
          <w:rFonts w:ascii="Garamond" w:hAnsi="Garamond" w:cs="Garamond"/>
          <w:b/>
          <w:bCs/>
          <w:sz w:val="24"/>
        </w:rPr>
        <w:t>.”</w:t>
      </w:r>
      <w:r w:rsidRPr="00FE6AA0">
        <w:rPr>
          <w:rStyle w:val="FootnoteReference"/>
          <w:rFonts w:ascii="Garamond" w:hAnsi="Garamond" w:cs="Garamond"/>
          <w:b/>
          <w:bCs/>
          <w:sz w:val="24"/>
        </w:rPr>
        <w:footnoteReference w:id="860"/>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“Rabbimiz! Doğrusu gel</w:t>
      </w:r>
      <w:r w:rsidRPr="00FE6AA0">
        <w:rPr>
          <w:rFonts w:ascii="Garamond" w:hAnsi="Garamond" w:cs="Garamond"/>
          <w:b/>
          <w:bCs/>
          <w:sz w:val="24"/>
        </w:rPr>
        <w:t>e</w:t>
      </w:r>
      <w:r w:rsidRPr="00FE6AA0">
        <w:rPr>
          <w:rFonts w:ascii="Garamond" w:hAnsi="Garamond" w:cs="Garamond"/>
          <w:b/>
          <w:bCs/>
          <w:sz w:val="24"/>
        </w:rPr>
        <w:t>ceği şüphe götürmeyen gü</w:t>
      </w:r>
      <w:r w:rsidRPr="00FE6AA0">
        <w:rPr>
          <w:rFonts w:ascii="Garamond" w:hAnsi="Garamond" w:cs="Garamond"/>
          <w:b/>
          <w:bCs/>
          <w:sz w:val="24"/>
        </w:rPr>
        <w:t>n</w:t>
      </w:r>
      <w:r w:rsidRPr="00FE6AA0">
        <w:rPr>
          <w:rFonts w:ascii="Garamond" w:hAnsi="Garamond" w:cs="Garamond"/>
          <w:b/>
          <w:bCs/>
          <w:sz w:val="24"/>
        </w:rPr>
        <w:t>de, insanları toplayacak olan sensin. Şüphesiz ki Allah ve</w:t>
      </w:r>
      <w:r w:rsidRPr="00FE6AA0">
        <w:rPr>
          <w:rFonts w:ascii="Garamond" w:hAnsi="Garamond" w:cs="Garamond"/>
          <w:b/>
          <w:bCs/>
          <w:sz w:val="24"/>
        </w:rPr>
        <w:t>r</w:t>
      </w:r>
      <w:r w:rsidRPr="00FE6AA0">
        <w:rPr>
          <w:rFonts w:ascii="Garamond" w:hAnsi="Garamond" w:cs="Garamond"/>
          <w:b/>
          <w:bCs/>
          <w:sz w:val="24"/>
        </w:rPr>
        <w:t>diği sözden caymaz</w:t>
      </w:r>
      <w:r w:rsidR="008866B7">
        <w:rPr>
          <w:rFonts w:ascii="Garamond" w:hAnsi="Garamond" w:cs="Garamond"/>
          <w:b/>
          <w:bCs/>
          <w:sz w:val="24"/>
        </w:rPr>
        <w:t>.”</w:t>
      </w:r>
      <w:r w:rsidRPr="00FE6AA0">
        <w:rPr>
          <w:rStyle w:val="FootnoteReference"/>
          <w:rFonts w:ascii="Garamond" w:hAnsi="Garamond" w:cs="Garamond"/>
          <w:b/>
          <w:bCs/>
          <w:sz w:val="24"/>
        </w:rPr>
        <w:footnoteReference w:id="861"/>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“Eğer Kur’an ile dağlar y</w:t>
      </w:r>
      <w:r w:rsidRPr="00FE6AA0">
        <w:rPr>
          <w:rFonts w:ascii="Garamond" w:hAnsi="Garamond" w:cs="Garamond"/>
          <w:b/>
          <w:bCs/>
          <w:sz w:val="24"/>
        </w:rPr>
        <w:t>ü</w:t>
      </w:r>
      <w:r w:rsidRPr="00FE6AA0">
        <w:rPr>
          <w:rFonts w:ascii="Garamond" w:hAnsi="Garamond" w:cs="Garamond"/>
          <w:b/>
          <w:bCs/>
          <w:sz w:val="24"/>
        </w:rPr>
        <w:t>rütülmüş veya yeryüzü parç</w:t>
      </w:r>
      <w:r w:rsidRPr="00FE6AA0">
        <w:rPr>
          <w:rFonts w:ascii="Garamond" w:hAnsi="Garamond" w:cs="Garamond"/>
          <w:b/>
          <w:bCs/>
          <w:sz w:val="24"/>
        </w:rPr>
        <w:t>a</w:t>
      </w:r>
      <w:r w:rsidRPr="00FE6AA0">
        <w:rPr>
          <w:rFonts w:ascii="Garamond" w:hAnsi="Garamond" w:cs="Garamond"/>
          <w:b/>
          <w:bCs/>
          <w:sz w:val="24"/>
        </w:rPr>
        <w:t>lanmış yahut ölüler konuşt</w:t>
      </w:r>
      <w:r w:rsidRPr="00FE6AA0">
        <w:rPr>
          <w:rFonts w:ascii="Garamond" w:hAnsi="Garamond" w:cs="Garamond"/>
          <w:b/>
          <w:bCs/>
          <w:sz w:val="24"/>
        </w:rPr>
        <w:t>u</w:t>
      </w:r>
      <w:r w:rsidRPr="00FE6AA0">
        <w:rPr>
          <w:rFonts w:ascii="Garamond" w:hAnsi="Garamond" w:cs="Garamond"/>
          <w:b/>
          <w:bCs/>
          <w:sz w:val="24"/>
        </w:rPr>
        <w:t>rulmuş olsaydı, kâfirler y</w:t>
      </w:r>
      <w:r w:rsidRPr="00FE6AA0">
        <w:rPr>
          <w:rFonts w:ascii="Garamond" w:hAnsi="Garamond" w:cs="Garamond"/>
          <w:b/>
          <w:bCs/>
          <w:sz w:val="24"/>
        </w:rPr>
        <w:t>i</w:t>
      </w:r>
      <w:r w:rsidRPr="00FE6AA0">
        <w:rPr>
          <w:rFonts w:ascii="Garamond" w:hAnsi="Garamond" w:cs="Garamond"/>
          <w:b/>
          <w:bCs/>
          <w:sz w:val="24"/>
        </w:rPr>
        <w:t>ne de iman etmezlerdi. Oysa b</w:t>
      </w:r>
      <w:r w:rsidRPr="00FE6AA0">
        <w:rPr>
          <w:rFonts w:ascii="Garamond" w:hAnsi="Garamond" w:cs="Garamond"/>
          <w:b/>
          <w:bCs/>
          <w:sz w:val="24"/>
        </w:rPr>
        <w:t>ü</w:t>
      </w:r>
      <w:r w:rsidRPr="00FE6AA0">
        <w:rPr>
          <w:rFonts w:ascii="Garamond" w:hAnsi="Garamond" w:cs="Garamond"/>
          <w:b/>
          <w:bCs/>
          <w:sz w:val="24"/>
        </w:rPr>
        <w:t xml:space="preserve">tün işler Allah’a aittir. </w:t>
      </w:r>
      <w:r w:rsidRPr="00FE6AA0">
        <w:rPr>
          <w:rFonts w:ascii="Garamond" w:hAnsi="Garamond" w:cs="Garamond"/>
          <w:b/>
          <w:bCs/>
          <w:sz w:val="24"/>
        </w:rPr>
        <w:t>İ</w:t>
      </w:r>
      <w:r w:rsidRPr="00FE6AA0">
        <w:rPr>
          <w:rFonts w:ascii="Garamond" w:hAnsi="Garamond" w:cs="Garamond"/>
          <w:b/>
          <w:bCs/>
          <w:sz w:val="24"/>
        </w:rPr>
        <w:t>man edenlerin, “Allah dilese b</w:t>
      </w:r>
      <w:r w:rsidRPr="00FE6AA0">
        <w:rPr>
          <w:rFonts w:ascii="Garamond" w:hAnsi="Garamond" w:cs="Garamond"/>
          <w:b/>
          <w:bCs/>
          <w:sz w:val="24"/>
        </w:rPr>
        <w:t>ü</w:t>
      </w:r>
      <w:r w:rsidRPr="00FE6AA0">
        <w:rPr>
          <w:rFonts w:ascii="Garamond" w:hAnsi="Garamond" w:cs="Garamond"/>
          <w:b/>
          <w:bCs/>
          <w:sz w:val="24"/>
        </w:rPr>
        <w:t>tün insanları doğru yola eriştir</w:t>
      </w:r>
      <w:r w:rsidRPr="00FE6AA0">
        <w:rPr>
          <w:rFonts w:ascii="Garamond" w:hAnsi="Garamond" w:cs="Garamond"/>
          <w:b/>
          <w:bCs/>
          <w:sz w:val="24"/>
        </w:rPr>
        <w:t>e</w:t>
      </w:r>
      <w:r w:rsidRPr="00FE6AA0">
        <w:rPr>
          <w:rFonts w:ascii="Garamond" w:hAnsi="Garamond" w:cs="Garamond"/>
          <w:b/>
          <w:bCs/>
          <w:sz w:val="24"/>
        </w:rPr>
        <w:t>bilir” gerçeğini akılları ke</w:t>
      </w:r>
      <w:r w:rsidRPr="00FE6AA0">
        <w:rPr>
          <w:rFonts w:ascii="Garamond" w:hAnsi="Garamond" w:cs="Garamond"/>
          <w:b/>
          <w:bCs/>
          <w:sz w:val="24"/>
        </w:rPr>
        <w:t>s</w:t>
      </w:r>
      <w:r w:rsidRPr="00FE6AA0">
        <w:rPr>
          <w:rFonts w:ascii="Garamond" w:hAnsi="Garamond" w:cs="Garamond"/>
          <w:b/>
          <w:bCs/>
          <w:sz w:val="24"/>
        </w:rPr>
        <w:t>medi mi? Allah’ın sözü y</w:t>
      </w:r>
      <w:r w:rsidRPr="00FE6AA0">
        <w:rPr>
          <w:rFonts w:ascii="Garamond" w:hAnsi="Garamond" w:cs="Garamond"/>
          <w:b/>
          <w:bCs/>
          <w:sz w:val="24"/>
        </w:rPr>
        <w:t>e</w:t>
      </w:r>
      <w:r w:rsidRPr="00FE6AA0">
        <w:rPr>
          <w:rFonts w:ascii="Garamond" w:hAnsi="Garamond" w:cs="Garamond"/>
          <w:b/>
          <w:bCs/>
          <w:sz w:val="24"/>
        </w:rPr>
        <w:t>rine gelinceye kadar, yaptıkları i</w:t>
      </w:r>
      <w:r w:rsidRPr="00FE6AA0">
        <w:rPr>
          <w:rFonts w:ascii="Garamond" w:hAnsi="Garamond" w:cs="Garamond"/>
          <w:b/>
          <w:bCs/>
          <w:sz w:val="24"/>
        </w:rPr>
        <w:t>ş</w:t>
      </w:r>
      <w:r w:rsidRPr="00FE6AA0">
        <w:rPr>
          <w:rFonts w:ascii="Garamond" w:hAnsi="Garamond" w:cs="Garamond"/>
          <w:b/>
          <w:bCs/>
          <w:sz w:val="24"/>
        </w:rPr>
        <w:t>ler sebebiyle küfredenl</w:t>
      </w:r>
      <w:r w:rsidRPr="00FE6AA0">
        <w:rPr>
          <w:rFonts w:ascii="Garamond" w:hAnsi="Garamond" w:cs="Garamond"/>
          <w:b/>
          <w:bCs/>
          <w:sz w:val="24"/>
        </w:rPr>
        <w:t>e</w:t>
      </w:r>
      <w:r w:rsidRPr="00FE6AA0">
        <w:rPr>
          <w:rFonts w:ascii="Garamond" w:hAnsi="Garamond" w:cs="Garamond"/>
          <w:b/>
          <w:bCs/>
          <w:sz w:val="24"/>
        </w:rPr>
        <w:t xml:space="preserve">re </w:t>
      </w:r>
      <w:r w:rsidRPr="00FE6AA0">
        <w:rPr>
          <w:rFonts w:ascii="Garamond" w:hAnsi="Garamond" w:cs="Garamond"/>
          <w:b/>
          <w:bCs/>
          <w:sz w:val="24"/>
        </w:rPr>
        <w:lastRenderedPageBreak/>
        <w:t>bir belanın dokunması veya evl</w:t>
      </w:r>
      <w:r w:rsidRPr="00FE6AA0">
        <w:rPr>
          <w:rFonts w:ascii="Garamond" w:hAnsi="Garamond" w:cs="Garamond"/>
          <w:b/>
          <w:bCs/>
          <w:sz w:val="24"/>
        </w:rPr>
        <w:t>e</w:t>
      </w:r>
      <w:r w:rsidRPr="00FE6AA0">
        <w:rPr>
          <w:rFonts w:ascii="Garamond" w:hAnsi="Garamond" w:cs="Garamond"/>
          <w:b/>
          <w:bCs/>
          <w:sz w:val="24"/>
        </w:rPr>
        <w:t>rinin yakınına inmesi devam eder durur. Allah, verdiği sözden şüphesiz caymaz</w:t>
      </w:r>
      <w:r w:rsidR="008866B7">
        <w:rPr>
          <w:rFonts w:ascii="Garamond" w:hAnsi="Garamond" w:cs="Garamond"/>
          <w:b/>
          <w:bCs/>
          <w:sz w:val="24"/>
        </w:rPr>
        <w:t>.”</w:t>
      </w:r>
      <w:r w:rsidRPr="00FE6AA0">
        <w:rPr>
          <w:rStyle w:val="FootnoteReference"/>
          <w:rFonts w:ascii="Garamond" w:hAnsi="Garamond" w:cs="Garamond"/>
          <w:b/>
          <w:bCs/>
          <w:sz w:val="24"/>
        </w:rPr>
        <w:footnoteReference w:id="8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 herkime bir iş karşılığında mükafat vaad etmi</w:t>
      </w:r>
      <w:r w:rsidRPr="00FE6AA0">
        <w:rPr>
          <w:rFonts w:ascii="Garamond" w:hAnsi="Garamond"/>
          <w:sz w:val="24"/>
          <w:szCs w:val="24"/>
        </w:rPr>
        <w:t>ş</w:t>
      </w:r>
      <w:r w:rsidRPr="00FE6AA0">
        <w:rPr>
          <w:rFonts w:ascii="Garamond" w:hAnsi="Garamond"/>
          <w:sz w:val="24"/>
          <w:szCs w:val="24"/>
        </w:rPr>
        <w:t>se, kesin o vaadini gerçekleştirir ve herkime de azap vaad etmi</w:t>
      </w:r>
      <w:r w:rsidRPr="00FE6AA0">
        <w:rPr>
          <w:rFonts w:ascii="Garamond" w:hAnsi="Garamond"/>
          <w:sz w:val="24"/>
          <w:szCs w:val="24"/>
        </w:rPr>
        <w:t>ş</w:t>
      </w:r>
      <w:r w:rsidR="000F7713">
        <w:rPr>
          <w:rFonts w:ascii="Garamond" w:hAnsi="Garamond"/>
          <w:sz w:val="24"/>
          <w:szCs w:val="24"/>
        </w:rPr>
        <w:t>se, o vaad</w:t>
      </w:r>
      <w:r w:rsidRPr="00FE6AA0">
        <w:rPr>
          <w:rFonts w:ascii="Garamond" w:hAnsi="Garamond"/>
          <w:sz w:val="24"/>
          <w:szCs w:val="24"/>
        </w:rPr>
        <w:t xml:space="preserve"> hususunda (gerçekle</w:t>
      </w:r>
      <w:r w:rsidRPr="00FE6AA0">
        <w:rPr>
          <w:rFonts w:ascii="Garamond" w:hAnsi="Garamond"/>
          <w:sz w:val="24"/>
          <w:szCs w:val="24"/>
        </w:rPr>
        <w:t>ş</w:t>
      </w:r>
      <w:r w:rsidRPr="00FE6AA0">
        <w:rPr>
          <w:rFonts w:ascii="Garamond" w:hAnsi="Garamond"/>
          <w:sz w:val="24"/>
          <w:szCs w:val="24"/>
        </w:rPr>
        <w:t>tirip gerçekleştirmeyeceği hus</w:t>
      </w:r>
      <w:r w:rsidRPr="00FE6AA0">
        <w:rPr>
          <w:rFonts w:ascii="Garamond" w:hAnsi="Garamond"/>
          <w:sz w:val="24"/>
          <w:szCs w:val="24"/>
        </w:rPr>
        <w:t>u</w:t>
      </w:r>
      <w:r w:rsidRPr="00FE6AA0">
        <w:rPr>
          <w:rFonts w:ascii="Garamond" w:hAnsi="Garamond"/>
          <w:sz w:val="24"/>
          <w:szCs w:val="24"/>
        </w:rPr>
        <w:t>sunda) irade sahibidir</w:t>
      </w:r>
      <w:r w:rsidR="008866B7">
        <w:rPr>
          <w:rFonts w:ascii="Garamond" w:hAnsi="Garamond"/>
          <w:sz w:val="24"/>
          <w:szCs w:val="24"/>
        </w:rPr>
        <w:t>.”</w:t>
      </w:r>
      <w:r w:rsidRPr="00FE6AA0">
        <w:rPr>
          <w:rStyle w:val="FootnoteReference"/>
          <w:rFonts w:ascii="Garamond" w:hAnsi="Garamond"/>
          <w:sz w:val="24"/>
          <w:szCs w:val="24"/>
        </w:rPr>
        <w:footnoteReference w:id="8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 her kime bir iş s</w:t>
      </w:r>
      <w:r w:rsidRPr="00FE6AA0">
        <w:rPr>
          <w:rFonts w:ascii="Garamond" w:hAnsi="Garamond"/>
          <w:sz w:val="24"/>
          <w:szCs w:val="24"/>
        </w:rPr>
        <w:t>e</w:t>
      </w:r>
      <w:r w:rsidRPr="00FE6AA0">
        <w:rPr>
          <w:rFonts w:ascii="Garamond" w:hAnsi="Garamond"/>
          <w:sz w:val="24"/>
          <w:szCs w:val="24"/>
        </w:rPr>
        <w:t>bebiyle mükafat vaad etmişse, mutlaka o vaadi gerçekleştir</w:t>
      </w:r>
      <w:r w:rsidRPr="00FE6AA0">
        <w:rPr>
          <w:rFonts w:ascii="Garamond" w:hAnsi="Garamond"/>
          <w:sz w:val="24"/>
          <w:szCs w:val="24"/>
        </w:rPr>
        <w:t>e</w:t>
      </w:r>
      <w:r w:rsidRPr="00FE6AA0">
        <w:rPr>
          <w:rFonts w:ascii="Garamond" w:hAnsi="Garamond"/>
          <w:sz w:val="24"/>
          <w:szCs w:val="24"/>
        </w:rPr>
        <w:t>cektir. Her kime de bir amel ka</w:t>
      </w:r>
      <w:r w:rsidRPr="00FE6AA0">
        <w:rPr>
          <w:rFonts w:ascii="Garamond" w:hAnsi="Garamond"/>
          <w:sz w:val="24"/>
          <w:szCs w:val="24"/>
        </w:rPr>
        <w:t>r</w:t>
      </w:r>
      <w:r w:rsidRPr="00FE6AA0">
        <w:rPr>
          <w:rFonts w:ascii="Garamond" w:hAnsi="Garamond"/>
          <w:sz w:val="24"/>
          <w:szCs w:val="24"/>
        </w:rPr>
        <w:t>şılığında ceza vaad etmişse, o vaad hususunda kendisi (amel edip etmemek hususunda) irade sahibidir</w:t>
      </w:r>
      <w:r w:rsidR="008866B7">
        <w:rPr>
          <w:rFonts w:ascii="Garamond" w:hAnsi="Garamond"/>
          <w:sz w:val="24"/>
          <w:szCs w:val="24"/>
        </w:rPr>
        <w:t>.”</w:t>
      </w:r>
      <w:r w:rsidRPr="00FE6AA0">
        <w:rPr>
          <w:rStyle w:val="FootnoteReference"/>
          <w:rFonts w:ascii="Garamond" w:hAnsi="Garamond"/>
          <w:sz w:val="24"/>
          <w:szCs w:val="24"/>
        </w:rPr>
        <w:footnoteReference w:id="8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“Allah’ı zikredin ki şüphesiz Allah’ı zikretmek en güzel zikir</w:t>
      </w:r>
      <w:r w:rsidR="000F7713">
        <w:rPr>
          <w:rFonts w:ascii="Garamond" w:hAnsi="Garamond"/>
          <w:sz w:val="24"/>
          <w:szCs w:val="24"/>
        </w:rPr>
        <w:t>dir.</w:t>
      </w:r>
      <w:r w:rsidRPr="00FE6AA0">
        <w:rPr>
          <w:rFonts w:ascii="Garamond" w:hAnsi="Garamond"/>
          <w:sz w:val="24"/>
          <w:szCs w:val="24"/>
        </w:rPr>
        <w:t xml:space="preserve"> Allah’ın takva s</w:t>
      </w:r>
      <w:r w:rsidRPr="00FE6AA0">
        <w:rPr>
          <w:rFonts w:ascii="Garamond" w:hAnsi="Garamond"/>
          <w:sz w:val="24"/>
          <w:szCs w:val="24"/>
        </w:rPr>
        <w:t>a</w:t>
      </w:r>
      <w:r w:rsidRPr="00FE6AA0">
        <w:rPr>
          <w:rFonts w:ascii="Garamond" w:hAnsi="Garamond"/>
          <w:sz w:val="24"/>
          <w:szCs w:val="24"/>
        </w:rPr>
        <w:t>hiplerine vaad ettiği şeye yön</w:t>
      </w:r>
      <w:r w:rsidRPr="00FE6AA0">
        <w:rPr>
          <w:rFonts w:ascii="Garamond" w:hAnsi="Garamond"/>
          <w:sz w:val="24"/>
          <w:szCs w:val="24"/>
        </w:rPr>
        <w:t>e</w:t>
      </w:r>
      <w:r w:rsidRPr="00FE6AA0">
        <w:rPr>
          <w:rFonts w:ascii="Garamond" w:hAnsi="Garamond"/>
          <w:sz w:val="24"/>
          <w:szCs w:val="24"/>
        </w:rPr>
        <w:t>lin. Zira A</w:t>
      </w:r>
      <w:r w:rsidRPr="00FE6AA0">
        <w:rPr>
          <w:rFonts w:ascii="Garamond" w:hAnsi="Garamond"/>
          <w:sz w:val="24"/>
          <w:szCs w:val="24"/>
        </w:rPr>
        <w:t>l</w:t>
      </w:r>
      <w:r w:rsidRPr="00FE6AA0">
        <w:rPr>
          <w:rFonts w:ascii="Garamond" w:hAnsi="Garamond"/>
          <w:sz w:val="24"/>
          <w:szCs w:val="24"/>
        </w:rPr>
        <w:t>lah’ın vaadi, vaatlerin en doğr</w:t>
      </w:r>
      <w:r w:rsidRPr="00FE6AA0">
        <w:rPr>
          <w:rFonts w:ascii="Garamond" w:hAnsi="Garamond"/>
          <w:sz w:val="24"/>
          <w:szCs w:val="24"/>
        </w:rPr>
        <w:t>u</w:t>
      </w:r>
      <w:r w:rsidRPr="00FE6AA0">
        <w:rPr>
          <w:rFonts w:ascii="Garamond" w:hAnsi="Garamond"/>
          <w:sz w:val="24"/>
          <w:szCs w:val="24"/>
        </w:rPr>
        <w:t>sudur</w:t>
      </w:r>
      <w:r w:rsidR="008866B7">
        <w:rPr>
          <w:rFonts w:ascii="Garamond" w:hAnsi="Garamond"/>
          <w:sz w:val="24"/>
          <w:szCs w:val="24"/>
        </w:rPr>
        <w:t>.”</w:t>
      </w:r>
      <w:r w:rsidRPr="00FE6AA0">
        <w:rPr>
          <w:rStyle w:val="FootnoteReference"/>
          <w:rFonts w:ascii="Garamond" w:hAnsi="Garamond"/>
          <w:sz w:val="24"/>
          <w:szCs w:val="24"/>
        </w:rPr>
        <w:footnoteReference w:id="8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“Ey Allah’ın kulları! Allah’ın vaad ettiği hayır ve </w:t>
      </w:r>
      <w:r w:rsidRPr="00FE6AA0">
        <w:rPr>
          <w:rFonts w:ascii="Garamond" w:hAnsi="Garamond"/>
          <w:sz w:val="24"/>
          <w:szCs w:val="24"/>
        </w:rPr>
        <w:lastRenderedPageBreak/>
        <w:t>iyil</w:t>
      </w:r>
      <w:r w:rsidRPr="00FE6AA0">
        <w:rPr>
          <w:rFonts w:ascii="Garamond" w:hAnsi="Garamond"/>
          <w:sz w:val="24"/>
          <w:szCs w:val="24"/>
        </w:rPr>
        <w:t>i</w:t>
      </w:r>
      <w:r w:rsidRPr="00FE6AA0">
        <w:rPr>
          <w:rFonts w:ascii="Garamond" w:hAnsi="Garamond"/>
          <w:sz w:val="24"/>
          <w:szCs w:val="24"/>
        </w:rPr>
        <w:t>ğin terk edilecek bir yeri yoktur ve A</w:t>
      </w:r>
      <w:r w:rsidRPr="00FE6AA0">
        <w:rPr>
          <w:rFonts w:ascii="Garamond" w:hAnsi="Garamond"/>
          <w:sz w:val="24"/>
          <w:szCs w:val="24"/>
        </w:rPr>
        <w:t>l</w:t>
      </w:r>
      <w:r w:rsidRPr="00FE6AA0">
        <w:rPr>
          <w:rFonts w:ascii="Garamond" w:hAnsi="Garamond"/>
          <w:sz w:val="24"/>
          <w:szCs w:val="24"/>
        </w:rPr>
        <w:t>lah’ın sakındırdığı azabın isten</w:t>
      </w:r>
      <w:r w:rsidRPr="00FE6AA0">
        <w:rPr>
          <w:rFonts w:ascii="Garamond" w:hAnsi="Garamond"/>
          <w:sz w:val="24"/>
          <w:szCs w:val="24"/>
        </w:rPr>
        <w:t>i</w:t>
      </w:r>
      <w:r w:rsidRPr="00FE6AA0">
        <w:rPr>
          <w:rFonts w:ascii="Garamond" w:hAnsi="Garamond"/>
          <w:sz w:val="24"/>
          <w:szCs w:val="24"/>
        </w:rPr>
        <w:t>lecek bir yeri yoktur</w:t>
      </w:r>
      <w:r w:rsidR="008866B7">
        <w:rPr>
          <w:rFonts w:ascii="Garamond" w:hAnsi="Garamond"/>
          <w:sz w:val="24"/>
          <w:szCs w:val="24"/>
        </w:rPr>
        <w:t>.”</w:t>
      </w:r>
      <w:r w:rsidRPr="00FE6AA0">
        <w:rPr>
          <w:rStyle w:val="FootnoteReference"/>
          <w:rFonts w:ascii="Garamond" w:hAnsi="Garamond"/>
          <w:sz w:val="24"/>
          <w:szCs w:val="24"/>
        </w:rPr>
        <w:footnoteReference w:id="8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münezzeh olan Allah’ın sıfatı hakkında şöyle buyurmuştur: </w:t>
      </w:r>
      <w:r w:rsidRPr="00FE6AA0">
        <w:rPr>
          <w:rFonts w:ascii="Garamond" w:hAnsi="Garamond"/>
          <w:sz w:val="24"/>
          <w:szCs w:val="24"/>
        </w:rPr>
        <w:t>“O vaadinde doğr</w:t>
      </w:r>
      <w:r w:rsidRPr="00FE6AA0">
        <w:rPr>
          <w:rFonts w:ascii="Garamond" w:hAnsi="Garamond"/>
          <w:sz w:val="24"/>
          <w:szCs w:val="24"/>
        </w:rPr>
        <w:t>u</w:t>
      </w:r>
      <w:r w:rsidRPr="00FE6AA0">
        <w:rPr>
          <w:rFonts w:ascii="Garamond" w:hAnsi="Garamond"/>
          <w:sz w:val="24"/>
          <w:szCs w:val="24"/>
        </w:rPr>
        <w:t>dur, kullarına zulüm etmekten münezzehtir ve kulları arasında adaletle davranmıştır</w:t>
      </w:r>
      <w:r w:rsidR="008866B7">
        <w:rPr>
          <w:rFonts w:ascii="Garamond" w:hAnsi="Garamond"/>
          <w:sz w:val="24"/>
          <w:szCs w:val="24"/>
        </w:rPr>
        <w:t>.”</w:t>
      </w:r>
      <w:r w:rsidRPr="00FE6AA0">
        <w:rPr>
          <w:rStyle w:val="FootnoteReference"/>
          <w:rFonts w:ascii="Garamond" w:hAnsi="Garamond"/>
          <w:sz w:val="24"/>
          <w:szCs w:val="24"/>
        </w:rPr>
        <w:footnoteReference w:id="86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94. Konu, el-Habt</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51" w:name="_Toc23534832"/>
      <w:r w:rsidRPr="00FE6AA0">
        <w:t>4113. Bölüm</w:t>
      </w:r>
      <w:bookmarkEnd w:id="251"/>
    </w:p>
    <w:p w:rsidR="00C324D6" w:rsidRPr="00FE6AA0" w:rsidRDefault="00C324D6" w:rsidP="00FE6AA0">
      <w:pPr>
        <w:pStyle w:val="Style1CharCharChar"/>
        <w:spacing w:line="300" w:lineRule="atLeast"/>
        <w:ind w:firstLine="284"/>
      </w:pPr>
      <w:bookmarkStart w:id="252" w:name="_Toc23534833"/>
      <w:r w:rsidRPr="00FE6AA0">
        <w:t>Vaad (Söz Vermek) Bir Borçtur</w:t>
      </w:r>
      <w:bookmarkEnd w:id="25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“Vaad etmek bir bor</w:t>
      </w:r>
      <w:r w:rsidRPr="00FE6AA0">
        <w:rPr>
          <w:rFonts w:ascii="Garamond" w:hAnsi="Garamond"/>
          <w:sz w:val="24"/>
          <w:szCs w:val="24"/>
        </w:rPr>
        <w:t>ç</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868"/>
      </w:r>
    </w:p>
    <w:p w:rsidR="00C324D6" w:rsidRPr="00FE6AA0" w:rsidRDefault="000F7713"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“Vaad borçtur, vaad ettiği halde vaadinde durmayan kimseye eyvahlar olsun! Vaad e</w:t>
      </w:r>
      <w:r w:rsidR="00C324D6" w:rsidRPr="00FE6AA0">
        <w:rPr>
          <w:rFonts w:ascii="Garamond" w:hAnsi="Garamond"/>
          <w:sz w:val="24"/>
          <w:szCs w:val="24"/>
        </w:rPr>
        <w:t>t</w:t>
      </w:r>
      <w:r w:rsidR="00C324D6" w:rsidRPr="00FE6AA0">
        <w:rPr>
          <w:rFonts w:ascii="Garamond" w:hAnsi="Garamond"/>
          <w:sz w:val="24"/>
          <w:szCs w:val="24"/>
        </w:rPr>
        <w:t>tiği halde vaadinde durmayan kimseye eyvahlar olsun! Vaad e</w:t>
      </w:r>
      <w:r w:rsidR="00C324D6" w:rsidRPr="00FE6AA0">
        <w:rPr>
          <w:rFonts w:ascii="Garamond" w:hAnsi="Garamond"/>
          <w:sz w:val="24"/>
          <w:szCs w:val="24"/>
        </w:rPr>
        <w:t>t</w:t>
      </w:r>
      <w:r w:rsidR="00C324D6" w:rsidRPr="00FE6AA0">
        <w:rPr>
          <w:rFonts w:ascii="Garamond" w:hAnsi="Garamond"/>
          <w:sz w:val="24"/>
          <w:szCs w:val="24"/>
        </w:rPr>
        <w:t>tiği halde vaadinde durmayan ki</w:t>
      </w:r>
      <w:r w:rsidR="00C324D6" w:rsidRPr="00FE6AA0">
        <w:rPr>
          <w:rFonts w:ascii="Garamond" w:hAnsi="Garamond"/>
          <w:sz w:val="24"/>
          <w:szCs w:val="24"/>
        </w:rPr>
        <w:t>m</w:t>
      </w:r>
      <w:r w:rsidR="00C324D6" w:rsidRPr="00FE6AA0">
        <w:rPr>
          <w:rFonts w:ascii="Garamond" w:hAnsi="Garamond"/>
          <w:sz w:val="24"/>
          <w:szCs w:val="24"/>
        </w:rPr>
        <w:t xml:space="preserve">seye eyvahlar olsun!” </w:t>
      </w:r>
      <w:r w:rsidR="00C324D6" w:rsidRPr="00FE6AA0">
        <w:rPr>
          <w:rStyle w:val="FootnoteReference"/>
          <w:rFonts w:ascii="Garamond" w:hAnsi="Garamond"/>
          <w:sz w:val="24"/>
          <w:szCs w:val="24"/>
        </w:rPr>
        <w:footnoteReference w:id="869"/>
      </w:r>
    </w:p>
    <w:p w:rsidR="00C324D6" w:rsidRPr="00FE6AA0" w:rsidRDefault="000F7713"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“Müminin vaadi (bo</w:t>
      </w:r>
      <w:r w:rsidR="00C324D6" w:rsidRPr="00FE6AA0">
        <w:rPr>
          <w:rFonts w:ascii="Garamond" w:hAnsi="Garamond"/>
          <w:sz w:val="24"/>
          <w:szCs w:val="24"/>
        </w:rPr>
        <w:t>y</w:t>
      </w:r>
      <w:r w:rsidR="00C324D6" w:rsidRPr="00FE6AA0">
        <w:rPr>
          <w:rFonts w:ascii="Garamond" w:hAnsi="Garamond"/>
          <w:sz w:val="24"/>
          <w:szCs w:val="24"/>
        </w:rPr>
        <w:t>nunda taşıdığı) bir borçtur. M</w:t>
      </w:r>
      <w:r w:rsidR="00C324D6" w:rsidRPr="00FE6AA0">
        <w:rPr>
          <w:rFonts w:ascii="Garamond" w:hAnsi="Garamond"/>
          <w:sz w:val="24"/>
          <w:szCs w:val="24"/>
        </w:rPr>
        <w:t>ü</w:t>
      </w:r>
      <w:r w:rsidR="00C324D6" w:rsidRPr="00FE6AA0">
        <w:rPr>
          <w:rFonts w:ascii="Garamond" w:hAnsi="Garamond"/>
          <w:sz w:val="24"/>
          <w:szCs w:val="24"/>
        </w:rPr>
        <w:t>minin vaadi elle almak gibidir</w:t>
      </w:r>
      <w:r w:rsidR="008866B7">
        <w:rPr>
          <w:rFonts w:ascii="Garamond" w:hAnsi="Garamond"/>
          <w:sz w:val="24"/>
          <w:szCs w:val="24"/>
        </w:rPr>
        <w:t>.”</w:t>
      </w:r>
      <w:r w:rsidR="00C324D6" w:rsidRPr="00FE6AA0">
        <w:rPr>
          <w:rStyle w:val="FootnoteReference"/>
          <w:rFonts w:ascii="Garamond" w:hAnsi="Garamond"/>
          <w:sz w:val="24"/>
          <w:szCs w:val="24"/>
        </w:rPr>
        <w:footnoteReference w:id="870"/>
      </w:r>
    </w:p>
    <w:p w:rsidR="00C324D6" w:rsidRPr="00FE6AA0" w:rsidRDefault="000F7713"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“Müminin vaadi p</w:t>
      </w:r>
      <w:r w:rsidR="00C324D6" w:rsidRPr="00FE6AA0">
        <w:rPr>
          <w:rFonts w:ascii="Garamond" w:hAnsi="Garamond"/>
          <w:sz w:val="24"/>
          <w:szCs w:val="24"/>
        </w:rPr>
        <w:t>e</w:t>
      </w:r>
      <w:r w:rsidR="00C324D6" w:rsidRPr="00FE6AA0">
        <w:rPr>
          <w:rFonts w:ascii="Garamond" w:hAnsi="Garamond"/>
          <w:sz w:val="24"/>
          <w:szCs w:val="24"/>
        </w:rPr>
        <w:t>şindir</w:t>
      </w:r>
      <w:r w:rsidR="008866B7">
        <w:rPr>
          <w:rFonts w:ascii="Garamond" w:hAnsi="Garamond"/>
          <w:sz w:val="24"/>
          <w:szCs w:val="24"/>
        </w:rPr>
        <w:t>.”</w:t>
      </w:r>
      <w:r w:rsidR="00C324D6" w:rsidRPr="00FE6AA0">
        <w:rPr>
          <w:rStyle w:val="FootnoteReference"/>
          <w:rFonts w:ascii="Garamond" w:hAnsi="Garamond"/>
          <w:sz w:val="24"/>
          <w:szCs w:val="24"/>
        </w:rPr>
        <w:footnoteReference w:id="871"/>
      </w:r>
    </w:p>
    <w:p w:rsidR="00C324D6" w:rsidRPr="00FE6AA0" w:rsidRDefault="000F7713"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“Verilen vaad borç g</w:t>
      </w:r>
      <w:r w:rsidR="00C324D6" w:rsidRPr="00FE6AA0">
        <w:rPr>
          <w:rFonts w:ascii="Garamond" w:hAnsi="Garamond"/>
          <w:sz w:val="24"/>
          <w:szCs w:val="24"/>
        </w:rPr>
        <w:t>i</w:t>
      </w:r>
      <w:r w:rsidR="00C324D6" w:rsidRPr="00FE6AA0">
        <w:rPr>
          <w:rFonts w:ascii="Garamond" w:hAnsi="Garamond"/>
          <w:sz w:val="24"/>
          <w:szCs w:val="24"/>
        </w:rPr>
        <w:t>bi veya ondan daha önemlidir</w:t>
      </w:r>
      <w:r w:rsidR="008866B7">
        <w:rPr>
          <w:rFonts w:ascii="Garamond" w:hAnsi="Garamond"/>
          <w:sz w:val="24"/>
          <w:szCs w:val="24"/>
        </w:rPr>
        <w:t>.”</w:t>
      </w:r>
      <w:r w:rsidR="00C324D6" w:rsidRPr="00FE6AA0">
        <w:rPr>
          <w:rStyle w:val="FootnoteReference"/>
          <w:rFonts w:ascii="Garamond" w:hAnsi="Garamond"/>
          <w:sz w:val="24"/>
          <w:szCs w:val="24"/>
        </w:rPr>
        <w:footnoteReference w:id="8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“Sabah olup muradına ulaşacak olan kendisine söz ve</w:t>
      </w:r>
      <w:r w:rsidRPr="00FE6AA0">
        <w:rPr>
          <w:rFonts w:ascii="Garamond" w:hAnsi="Garamond"/>
          <w:sz w:val="24"/>
          <w:szCs w:val="24"/>
        </w:rPr>
        <w:t>r</w:t>
      </w:r>
      <w:r w:rsidRPr="00FE6AA0">
        <w:rPr>
          <w:rFonts w:ascii="Garamond" w:hAnsi="Garamond"/>
          <w:sz w:val="24"/>
          <w:szCs w:val="24"/>
        </w:rPr>
        <w:t>diğim bir kimsenin gece yatağı</w:t>
      </w:r>
      <w:r w:rsidRPr="00FE6AA0">
        <w:rPr>
          <w:rFonts w:ascii="Garamond" w:hAnsi="Garamond"/>
          <w:sz w:val="24"/>
          <w:szCs w:val="24"/>
        </w:rPr>
        <w:t>n</w:t>
      </w:r>
      <w:r w:rsidRPr="00FE6AA0">
        <w:rPr>
          <w:rFonts w:ascii="Garamond" w:hAnsi="Garamond"/>
          <w:sz w:val="24"/>
          <w:szCs w:val="24"/>
        </w:rPr>
        <w:t>da taş</w:t>
      </w:r>
      <w:r w:rsidRPr="00FE6AA0">
        <w:rPr>
          <w:rFonts w:ascii="Garamond" w:hAnsi="Garamond"/>
          <w:sz w:val="24"/>
          <w:szCs w:val="24"/>
        </w:rPr>
        <w:t>ı</w:t>
      </w:r>
      <w:r w:rsidRPr="00FE6AA0">
        <w:rPr>
          <w:rFonts w:ascii="Garamond" w:hAnsi="Garamond"/>
          <w:sz w:val="24"/>
          <w:szCs w:val="24"/>
        </w:rPr>
        <w:t>dığı ızdırap sabah olup kendisine verdiğim vaadi yerine getirmek endişesini taşıyan b</w:t>
      </w:r>
      <w:r w:rsidRPr="00FE6AA0">
        <w:rPr>
          <w:rFonts w:ascii="Garamond" w:hAnsi="Garamond"/>
          <w:sz w:val="24"/>
          <w:szCs w:val="24"/>
        </w:rPr>
        <w:t>e</w:t>
      </w:r>
      <w:r w:rsidRPr="00FE6AA0">
        <w:rPr>
          <w:rFonts w:ascii="Garamond" w:hAnsi="Garamond"/>
          <w:sz w:val="24"/>
          <w:szCs w:val="24"/>
        </w:rPr>
        <w:t>nim yat</w:t>
      </w:r>
      <w:r w:rsidRPr="00FE6AA0">
        <w:rPr>
          <w:rFonts w:ascii="Garamond" w:hAnsi="Garamond"/>
          <w:sz w:val="24"/>
          <w:szCs w:val="24"/>
        </w:rPr>
        <w:t>a</w:t>
      </w:r>
      <w:r w:rsidRPr="00FE6AA0">
        <w:rPr>
          <w:rFonts w:ascii="Garamond" w:hAnsi="Garamond"/>
          <w:sz w:val="24"/>
          <w:szCs w:val="24"/>
        </w:rPr>
        <w:t>ğımdaki çektiğim ızdıraptan daha çok değildir. S</w:t>
      </w:r>
      <w:r w:rsidRPr="00FE6AA0">
        <w:rPr>
          <w:rFonts w:ascii="Garamond" w:hAnsi="Garamond"/>
          <w:sz w:val="24"/>
          <w:szCs w:val="24"/>
        </w:rPr>
        <w:t>ö</w:t>
      </w:r>
      <w:r w:rsidRPr="00FE6AA0">
        <w:rPr>
          <w:rFonts w:ascii="Garamond" w:hAnsi="Garamond"/>
          <w:sz w:val="24"/>
          <w:szCs w:val="24"/>
        </w:rPr>
        <w:t>zümde durmama bir engel çı</w:t>
      </w:r>
      <w:r w:rsidRPr="00FE6AA0">
        <w:rPr>
          <w:rFonts w:ascii="Garamond" w:hAnsi="Garamond"/>
          <w:sz w:val="24"/>
          <w:szCs w:val="24"/>
        </w:rPr>
        <w:t>k</w:t>
      </w:r>
      <w:r w:rsidRPr="00FE6AA0">
        <w:rPr>
          <w:rFonts w:ascii="Garamond" w:hAnsi="Garamond"/>
          <w:sz w:val="24"/>
          <w:szCs w:val="24"/>
        </w:rPr>
        <w:t>maması end</w:t>
      </w:r>
      <w:r w:rsidRPr="00FE6AA0">
        <w:rPr>
          <w:rFonts w:ascii="Garamond" w:hAnsi="Garamond"/>
          <w:sz w:val="24"/>
          <w:szCs w:val="24"/>
        </w:rPr>
        <w:t>i</w:t>
      </w:r>
      <w:r w:rsidRPr="00FE6AA0">
        <w:rPr>
          <w:rFonts w:ascii="Garamond" w:hAnsi="Garamond"/>
          <w:sz w:val="24"/>
          <w:szCs w:val="24"/>
        </w:rPr>
        <w:t>şesi içindeyim. Zira sözünde durmamak, yücelerin hasleti</w:t>
      </w:r>
      <w:r w:rsidRPr="00FE6AA0">
        <w:rPr>
          <w:rFonts w:ascii="Garamond" w:hAnsi="Garamond"/>
          <w:sz w:val="24"/>
          <w:szCs w:val="24"/>
        </w:rPr>
        <w:t>n</w:t>
      </w:r>
      <w:r w:rsidRPr="00FE6AA0">
        <w:rPr>
          <w:rFonts w:ascii="Garamond" w:hAnsi="Garamond"/>
          <w:sz w:val="24"/>
          <w:szCs w:val="24"/>
        </w:rPr>
        <w:t>den değildir</w:t>
      </w:r>
      <w:r w:rsidR="008866B7">
        <w:rPr>
          <w:rFonts w:ascii="Garamond" w:hAnsi="Garamond"/>
          <w:sz w:val="24"/>
          <w:szCs w:val="24"/>
        </w:rPr>
        <w:t>.”</w:t>
      </w:r>
      <w:r w:rsidRPr="00FE6AA0">
        <w:rPr>
          <w:rStyle w:val="FootnoteReference"/>
          <w:rFonts w:ascii="Garamond" w:hAnsi="Garamond"/>
          <w:sz w:val="24"/>
          <w:szCs w:val="24"/>
        </w:rPr>
        <w:footnoteReference w:id="8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“Biz de tıpkı Resulullah (s.a.a) gibi sözümüzü boynumuzda bir borç olarak g</w:t>
      </w:r>
      <w:r w:rsidRPr="00FE6AA0">
        <w:rPr>
          <w:rFonts w:ascii="Garamond" w:hAnsi="Garamond"/>
          <w:sz w:val="24"/>
          <w:szCs w:val="24"/>
        </w:rPr>
        <w:t>ö</w:t>
      </w:r>
      <w:r w:rsidRPr="00FE6AA0">
        <w:rPr>
          <w:rFonts w:ascii="Garamond" w:hAnsi="Garamond"/>
          <w:sz w:val="24"/>
          <w:szCs w:val="24"/>
        </w:rPr>
        <w:t xml:space="preserve">ren </w:t>
      </w:r>
      <w:r w:rsidR="00CD279B">
        <w:rPr>
          <w:rFonts w:ascii="Garamond" w:hAnsi="Garamond"/>
          <w:sz w:val="24"/>
          <w:szCs w:val="24"/>
        </w:rPr>
        <w:t>Ehl-i Beyt’i</w:t>
      </w:r>
      <w:r w:rsidRPr="00FE6AA0">
        <w:rPr>
          <w:rFonts w:ascii="Garamond" w:hAnsi="Garamond"/>
          <w:sz w:val="24"/>
          <w:szCs w:val="24"/>
        </w:rPr>
        <w:t xml:space="preserve">z. “ </w:t>
      </w:r>
      <w:r w:rsidRPr="00FE6AA0">
        <w:rPr>
          <w:rStyle w:val="FootnoteReference"/>
          <w:rFonts w:ascii="Garamond" w:hAnsi="Garamond"/>
          <w:sz w:val="24"/>
          <w:szCs w:val="24"/>
        </w:rPr>
        <w:footnoteReference w:id="8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“Müminin vaadi (bo</w:t>
      </w:r>
      <w:r w:rsidRPr="00FE6AA0">
        <w:rPr>
          <w:rFonts w:ascii="Garamond" w:hAnsi="Garamond"/>
          <w:sz w:val="24"/>
          <w:szCs w:val="24"/>
        </w:rPr>
        <w:t>y</w:t>
      </w:r>
      <w:r w:rsidRPr="00FE6AA0">
        <w:rPr>
          <w:rFonts w:ascii="Garamond" w:hAnsi="Garamond"/>
          <w:sz w:val="24"/>
          <w:szCs w:val="24"/>
        </w:rPr>
        <w:t>nunda) vacip bir haktır</w:t>
      </w:r>
      <w:r w:rsidR="008866B7">
        <w:rPr>
          <w:rFonts w:ascii="Garamond" w:hAnsi="Garamond"/>
          <w:sz w:val="24"/>
          <w:szCs w:val="24"/>
        </w:rPr>
        <w:t>.”</w:t>
      </w:r>
      <w:r w:rsidRPr="00FE6AA0">
        <w:rPr>
          <w:rStyle w:val="FootnoteReference"/>
          <w:rFonts w:ascii="Garamond" w:hAnsi="Garamond"/>
          <w:sz w:val="24"/>
          <w:szCs w:val="24"/>
        </w:rPr>
        <w:footnoteReference w:id="8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“Vaad bir bağıştır</w:t>
      </w:r>
      <w:r w:rsidR="008866B7">
        <w:rPr>
          <w:rFonts w:ascii="Garamond" w:hAnsi="Garamond"/>
          <w:sz w:val="24"/>
          <w:szCs w:val="24"/>
        </w:rPr>
        <w:t>.”</w:t>
      </w:r>
      <w:r w:rsidRPr="00FE6AA0">
        <w:rPr>
          <w:rStyle w:val="FootnoteReference"/>
          <w:rFonts w:ascii="Garamond" w:hAnsi="Garamond"/>
          <w:sz w:val="24"/>
          <w:szCs w:val="24"/>
        </w:rPr>
        <w:footnoteReference w:id="8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“Yüce insanın vaadi p</w:t>
      </w:r>
      <w:r w:rsidRPr="00FE6AA0">
        <w:rPr>
          <w:rFonts w:ascii="Garamond" w:hAnsi="Garamond"/>
          <w:sz w:val="24"/>
          <w:szCs w:val="24"/>
        </w:rPr>
        <w:t>e</w:t>
      </w:r>
      <w:r w:rsidRPr="00FE6AA0">
        <w:rPr>
          <w:rFonts w:ascii="Garamond" w:hAnsi="Garamond"/>
          <w:sz w:val="24"/>
          <w:szCs w:val="24"/>
        </w:rPr>
        <w:t>şin ve acildir. Aşağılık insanın vaadi ise ertelemek ve bahane peşinde koşmaktır</w:t>
      </w:r>
      <w:r w:rsidR="008866B7">
        <w:rPr>
          <w:rFonts w:ascii="Garamond" w:hAnsi="Garamond"/>
          <w:sz w:val="24"/>
          <w:szCs w:val="24"/>
        </w:rPr>
        <w:t>.”</w:t>
      </w:r>
      <w:r w:rsidRPr="00FE6AA0">
        <w:rPr>
          <w:rStyle w:val="FootnoteReference"/>
          <w:rFonts w:ascii="Garamond" w:hAnsi="Garamond"/>
          <w:sz w:val="24"/>
          <w:szCs w:val="24"/>
        </w:rPr>
        <w:footnoteReference w:id="8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“Birinden güzel bir şekilde esirgemek, geç yapılan vaadden daha güzeldir</w:t>
      </w:r>
      <w:r w:rsidR="008866B7">
        <w:rPr>
          <w:rFonts w:ascii="Garamond" w:hAnsi="Garamond"/>
          <w:sz w:val="24"/>
          <w:szCs w:val="24"/>
        </w:rPr>
        <w:t>.”</w:t>
      </w:r>
      <w:r w:rsidRPr="00FE6AA0">
        <w:rPr>
          <w:rStyle w:val="FootnoteReference"/>
          <w:rFonts w:ascii="Garamond" w:hAnsi="Garamond"/>
          <w:sz w:val="24"/>
          <w:szCs w:val="24"/>
        </w:rPr>
        <w:footnoteReference w:id="8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“Vaadini (sürekli ol</w:t>
      </w:r>
      <w:r w:rsidRPr="00FE6AA0">
        <w:rPr>
          <w:rFonts w:ascii="Garamond" w:hAnsi="Garamond"/>
          <w:sz w:val="24"/>
          <w:szCs w:val="24"/>
        </w:rPr>
        <w:t>a</w:t>
      </w:r>
      <w:r w:rsidRPr="00FE6AA0">
        <w:rPr>
          <w:rFonts w:ascii="Garamond" w:hAnsi="Garamond"/>
          <w:sz w:val="24"/>
          <w:szCs w:val="24"/>
        </w:rPr>
        <w:t>rak) h</w:t>
      </w:r>
      <w:r w:rsidRPr="00FE6AA0">
        <w:rPr>
          <w:rFonts w:ascii="Garamond" w:hAnsi="Garamond"/>
          <w:sz w:val="24"/>
          <w:szCs w:val="24"/>
        </w:rPr>
        <w:t>a</w:t>
      </w:r>
      <w:r w:rsidRPr="00FE6AA0">
        <w:rPr>
          <w:rFonts w:ascii="Garamond" w:hAnsi="Garamond"/>
          <w:sz w:val="24"/>
          <w:szCs w:val="24"/>
        </w:rPr>
        <w:t>tırında tut</w:t>
      </w:r>
      <w:r w:rsidR="008866B7">
        <w:rPr>
          <w:rFonts w:ascii="Garamond" w:hAnsi="Garamond"/>
          <w:sz w:val="24"/>
          <w:szCs w:val="24"/>
        </w:rPr>
        <w:t>.”</w:t>
      </w:r>
      <w:r w:rsidRPr="00FE6AA0">
        <w:rPr>
          <w:rStyle w:val="FootnoteReference"/>
          <w:rFonts w:ascii="Garamond" w:hAnsi="Garamond"/>
          <w:sz w:val="24"/>
          <w:szCs w:val="24"/>
        </w:rPr>
        <w:footnoteReference w:id="87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53" w:name="_Toc23534834"/>
      <w:r w:rsidRPr="00FE6AA0">
        <w:t>4114. Bölüm</w:t>
      </w:r>
      <w:bookmarkEnd w:id="253"/>
    </w:p>
    <w:p w:rsidR="00C324D6" w:rsidRPr="00FE6AA0" w:rsidRDefault="00C324D6" w:rsidP="00FE6AA0">
      <w:pPr>
        <w:pStyle w:val="Style1CharCharChar"/>
        <w:spacing w:line="300" w:lineRule="atLeast"/>
        <w:ind w:firstLine="284"/>
      </w:pPr>
      <w:bookmarkStart w:id="254" w:name="_Toc23534835"/>
      <w:r w:rsidRPr="00FE6AA0">
        <w:t>Vaad Etmek İki Köl</w:t>
      </w:r>
      <w:r w:rsidRPr="00FE6AA0">
        <w:t>e</w:t>
      </w:r>
      <w:r w:rsidRPr="00FE6AA0">
        <w:t>li</w:t>
      </w:r>
      <w:r w:rsidRPr="00FE6AA0">
        <w:t>k</w:t>
      </w:r>
      <w:r w:rsidRPr="00FE6AA0">
        <w:t>ten Biridir</w:t>
      </w:r>
      <w:bookmarkEnd w:id="25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“Kendisinden bir şey istenen kimse, vaad etmedikçe özgü</w:t>
      </w:r>
      <w:r w:rsidRPr="00FE6AA0">
        <w:rPr>
          <w:rFonts w:ascii="Garamond" w:hAnsi="Garamond"/>
          <w:sz w:val="24"/>
          <w:szCs w:val="24"/>
        </w:rPr>
        <w:t>r</w:t>
      </w:r>
      <w:r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880"/>
      </w:r>
    </w:p>
    <w:p w:rsidR="00C324D6" w:rsidRPr="00FE6AA0" w:rsidRDefault="00C324D6" w:rsidP="000F771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“Vaad etmek </w:t>
      </w:r>
      <w:r w:rsidR="000F7713">
        <w:rPr>
          <w:rFonts w:ascii="Garamond" w:hAnsi="Garamond"/>
          <w:sz w:val="24"/>
          <w:szCs w:val="24"/>
        </w:rPr>
        <w:t>iki köl</w:t>
      </w:r>
      <w:r w:rsidR="000F7713">
        <w:rPr>
          <w:rFonts w:ascii="Garamond" w:hAnsi="Garamond"/>
          <w:sz w:val="24"/>
          <w:szCs w:val="24"/>
        </w:rPr>
        <w:t>e</w:t>
      </w:r>
      <w:r w:rsidR="000F7713">
        <w:rPr>
          <w:rFonts w:ascii="Garamond" w:hAnsi="Garamond"/>
          <w:sz w:val="24"/>
          <w:szCs w:val="24"/>
        </w:rPr>
        <w:t>likten biri</w:t>
      </w:r>
      <w:r w:rsidRPr="00FE6AA0">
        <w:rPr>
          <w:rFonts w:ascii="Garamond" w:hAnsi="Garamond"/>
          <w:sz w:val="24"/>
          <w:szCs w:val="24"/>
        </w:rPr>
        <w:t xml:space="preserve"> ve o vaadi yerine g</w:t>
      </w:r>
      <w:r w:rsidRPr="00FE6AA0">
        <w:rPr>
          <w:rFonts w:ascii="Garamond" w:hAnsi="Garamond"/>
          <w:sz w:val="24"/>
          <w:szCs w:val="24"/>
        </w:rPr>
        <w:t>e</w:t>
      </w:r>
      <w:r w:rsidRPr="00FE6AA0">
        <w:rPr>
          <w:rFonts w:ascii="Garamond" w:hAnsi="Garamond"/>
          <w:sz w:val="24"/>
          <w:szCs w:val="24"/>
        </w:rPr>
        <w:t xml:space="preserve">tirmek de </w:t>
      </w:r>
      <w:r w:rsidR="000F7713">
        <w:rPr>
          <w:rFonts w:ascii="Garamond" w:hAnsi="Garamond"/>
          <w:sz w:val="24"/>
          <w:szCs w:val="24"/>
        </w:rPr>
        <w:t>iki özgürlükten bir</w:t>
      </w:r>
      <w:r w:rsidR="000F7713">
        <w:rPr>
          <w:rFonts w:ascii="Garamond" w:hAnsi="Garamond"/>
          <w:sz w:val="24"/>
          <w:szCs w:val="24"/>
        </w:rPr>
        <w:t>i</w:t>
      </w:r>
      <w:r w:rsidR="000F7713">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8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“Vaad etmek bir ha</w:t>
      </w:r>
      <w:r w:rsidRPr="00FE6AA0">
        <w:rPr>
          <w:rFonts w:ascii="Garamond" w:hAnsi="Garamond"/>
          <w:sz w:val="24"/>
          <w:szCs w:val="24"/>
        </w:rPr>
        <w:t>s</w:t>
      </w:r>
      <w:r w:rsidRPr="00FE6AA0">
        <w:rPr>
          <w:rFonts w:ascii="Garamond" w:hAnsi="Garamond"/>
          <w:sz w:val="24"/>
          <w:szCs w:val="24"/>
        </w:rPr>
        <w:t xml:space="preserve">talıktır. Bu hastalıktan </w:t>
      </w:r>
      <w:r w:rsidRPr="00FE6AA0">
        <w:rPr>
          <w:rFonts w:ascii="Garamond" w:hAnsi="Garamond"/>
          <w:sz w:val="24"/>
          <w:szCs w:val="24"/>
        </w:rPr>
        <w:lastRenderedPageBreak/>
        <w:t>kurtuluş ise o v</w:t>
      </w:r>
      <w:r w:rsidRPr="00FE6AA0">
        <w:rPr>
          <w:rFonts w:ascii="Garamond" w:hAnsi="Garamond"/>
          <w:sz w:val="24"/>
          <w:szCs w:val="24"/>
        </w:rPr>
        <w:t>a</w:t>
      </w:r>
      <w:r w:rsidRPr="00FE6AA0">
        <w:rPr>
          <w:rFonts w:ascii="Garamond" w:hAnsi="Garamond"/>
          <w:sz w:val="24"/>
          <w:szCs w:val="24"/>
        </w:rPr>
        <w:t>adi yerine getirmektir</w:t>
      </w:r>
      <w:r w:rsidR="008866B7">
        <w:rPr>
          <w:rFonts w:ascii="Garamond" w:hAnsi="Garamond"/>
          <w:sz w:val="24"/>
          <w:szCs w:val="24"/>
        </w:rPr>
        <w:t>.”</w:t>
      </w:r>
      <w:r w:rsidRPr="00FE6AA0">
        <w:rPr>
          <w:rStyle w:val="FootnoteReference"/>
          <w:rFonts w:ascii="Garamond" w:hAnsi="Garamond"/>
          <w:sz w:val="24"/>
          <w:szCs w:val="24"/>
        </w:rPr>
        <w:footnoteReference w:id="8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Abdullah b. Ebi’l-Hemsa şö</w:t>
      </w:r>
      <w:r w:rsidRPr="00FE6AA0">
        <w:rPr>
          <w:rFonts w:ascii="Garamond" w:hAnsi="Garamond"/>
          <w:i/>
          <w:iCs/>
          <w:sz w:val="24"/>
          <w:szCs w:val="24"/>
        </w:rPr>
        <w:t>y</w:t>
      </w:r>
      <w:r w:rsidRPr="00FE6AA0">
        <w:rPr>
          <w:rFonts w:ascii="Garamond" w:hAnsi="Garamond"/>
          <w:i/>
          <w:iCs/>
          <w:sz w:val="24"/>
          <w:szCs w:val="24"/>
        </w:rPr>
        <w:t xml:space="preserve">le diyor: </w:t>
      </w:r>
      <w:r w:rsidRPr="00FE6AA0">
        <w:rPr>
          <w:rFonts w:ascii="Garamond" w:hAnsi="Garamond"/>
          <w:sz w:val="24"/>
          <w:szCs w:val="24"/>
        </w:rPr>
        <w:t>“Resulullah (s.a.a) ile Peygamber olmadan önce mu</w:t>
      </w:r>
      <w:r w:rsidRPr="00FE6AA0">
        <w:rPr>
          <w:rFonts w:ascii="Garamond" w:hAnsi="Garamond"/>
          <w:sz w:val="24"/>
          <w:szCs w:val="24"/>
        </w:rPr>
        <w:t>a</w:t>
      </w:r>
      <w:r w:rsidRPr="00FE6AA0">
        <w:rPr>
          <w:rFonts w:ascii="Garamond" w:hAnsi="Garamond"/>
          <w:sz w:val="24"/>
          <w:szCs w:val="24"/>
        </w:rPr>
        <w:t>mele ettim ve kendisine vermek ist</w:t>
      </w:r>
      <w:r w:rsidRPr="00FE6AA0">
        <w:rPr>
          <w:rFonts w:ascii="Garamond" w:hAnsi="Garamond"/>
          <w:sz w:val="24"/>
          <w:szCs w:val="24"/>
        </w:rPr>
        <w:t>e</w:t>
      </w:r>
      <w:r w:rsidRPr="00FE6AA0">
        <w:rPr>
          <w:rFonts w:ascii="Garamond" w:hAnsi="Garamond"/>
          <w:sz w:val="24"/>
          <w:szCs w:val="24"/>
        </w:rPr>
        <w:t xml:space="preserve">diğim bir miktarı baki kaldı. Ben o geriye kalanı olduğu yerde kendisine götüreceğime dair söz verdim. Ama verdiğim sözü </w:t>
      </w:r>
      <w:r w:rsidRPr="00FE6AA0">
        <w:rPr>
          <w:rFonts w:ascii="Garamond" w:hAnsi="Garamond"/>
          <w:sz w:val="24"/>
          <w:szCs w:val="24"/>
        </w:rPr>
        <w:t>u</w:t>
      </w:r>
      <w:r w:rsidRPr="00FE6AA0">
        <w:rPr>
          <w:rFonts w:ascii="Garamond" w:hAnsi="Garamond"/>
          <w:sz w:val="24"/>
          <w:szCs w:val="24"/>
        </w:rPr>
        <w:t>nuttum. Üç gün sonra hatırıma geldi. Geldiğimde Peygamberin (s.a.a) orada olduğunu gö</w:t>
      </w:r>
      <w:r w:rsidRPr="00FE6AA0">
        <w:rPr>
          <w:rFonts w:ascii="Garamond" w:hAnsi="Garamond"/>
          <w:sz w:val="24"/>
          <w:szCs w:val="24"/>
        </w:rPr>
        <w:t>r</w:t>
      </w:r>
      <w:r w:rsidRPr="00FE6AA0">
        <w:rPr>
          <w:rFonts w:ascii="Garamond" w:hAnsi="Garamond"/>
          <w:sz w:val="24"/>
          <w:szCs w:val="24"/>
        </w:rPr>
        <w:t>düm. Bana şöyle buyurdu: “Ey genç! Beni sıkıntıya soktun. Üç gü</w:t>
      </w:r>
      <w:r w:rsidRPr="00FE6AA0">
        <w:rPr>
          <w:rFonts w:ascii="Garamond" w:hAnsi="Garamond"/>
          <w:sz w:val="24"/>
          <w:szCs w:val="24"/>
        </w:rPr>
        <w:t>n</w:t>
      </w:r>
      <w:r w:rsidRPr="00FE6AA0">
        <w:rPr>
          <w:rFonts w:ascii="Garamond" w:hAnsi="Garamond"/>
          <w:sz w:val="24"/>
          <w:szCs w:val="24"/>
        </w:rPr>
        <w:t>dür ben seni burada bekliyorum</w:t>
      </w:r>
      <w:r w:rsidR="008866B7">
        <w:rPr>
          <w:rFonts w:ascii="Garamond" w:hAnsi="Garamond"/>
          <w:sz w:val="24"/>
          <w:szCs w:val="24"/>
        </w:rPr>
        <w:t>.”</w:t>
      </w:r>
      <w:r w:rsidRPr="00FE6AA0">
        <w:rPr>
          <w:rStyle w:val="FootnoteReference"/>
          <w:rFonts w:ascii="Garamond" w:hAnsi="Garamond"/>
          <w:sz w:val="24"/>
          <w:szCs w:val="24"/>
        </w:rPr>
        <w:footnoteReference w:id="8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Ebu’l Humeysa şöyle diyor: “</w:t>
      </w:r>
      <w:r w:rsidRPr="00FE6AA0">
        <w:rPr>
          <w:rFonts w:ascii="Garamond" w:hAnsi="Garamond"/>
          <w:sz w:val="24"/>
          <w:szCs w:val="24"/>
        </w:rPr>
        <w:t>Peygamber (s.a.a) ile bisetinden öncemuamele ettim ve onunla bir yeri kararlaştırdık. Ama o gün ve ertesi gün sözleştiğimi unuttum ve üçüncü gün Pe</w:t>
      </w:r>
      <w:r w:rsidRPr="00FE6AA0">
        <w:rPr>
          <w:rFonts w:ascii="Garamond" w:hAnsi="Garamond"/>
          <w:sz w:val="24"/>
          <w:szCs w:val="24"/>
        </w:rPr>
        <w:t>y</w:t>
      </w:r>
      <w:r w:rsidRPr="00FE6AA0">
        <w:rPr>
          <w:rFonts w:ascii="Garamond" w:hAnsi="Garamond"/>
          <w:sz w:val="24"/>
          <w:szCs w:val="24"/>
        </w:rPr>
        <w:t>gamber’in yanına vardığımda Peygamber şöyle buyurdu: “Ey genç! Beni zahmete soktun. Üç gündür burada bekliyorum</w:t>
      </w:r>
      <w:r w:rsidR="008866B7">
        <w:rPr>
          <w:rFonts w:ascii="Garamond" w:hAnsi="Garamond"/>
          <w:sz w:val="24"/>
          <w:szCs w:val="24"/>
        </w:rPr>
        <w:t>.”</w:t>
      </w:r>
      <w:r w:rsidRPr="00FE6AA0">
        <w:rPr>
          <w:rStyle w:val="FootnoteReference"/>
          <w:rFonts w:ascii="Garamond" w:hAnsi="Garamond"/>
          <w:sz w:val="24"/>
          <w:szCs w:val="24"/>
        </w:rPr>
        <w:footnoteReference w:id="8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“Resulullah (s.a.a) bir şahıs ile karanlık bir yerde b</w:t>
      </w:r>
      <w:r w:rsidRPr="00FE6AA0">
        <w:rPr>
          <w:rFonts w:ascii="Garamond" w:hAnsi="Garamond"/>
          <w:sz w:val="24"/>
          <w:szCs w:val="24"/>
        </w:rPr>
        <w:t>u</w:t>
      </w:r>
      <w:r w:rsidRPr="00FE6AA0">
        <w:rPr>
          <w:rFonts w:ascii="Garamond" w:hAnsi="Garamond"/>
          <w:sz w:val="24"/>
          <w:szCs w:val="24"/>
        </w:rPr>
        <w:t>luşmak üzere sözleşti ve şöyle buyurdu: “Ben burada sen geli</w:t>
      </w:r>
      <w:r w:rsidRPr="00FE6AA0">
        <w:rPr>
          <w:rFonts w:ascii="Garamond" w:hAnsi="Garamond"/>
          <w:sz w:val="24"/>
          <w:szCs w:val="24"/>
        </w:rPr>
        <w:t>n</w:t>
      </w:r>
      <w:r w:rsidRPr="00FE6AA0">
        <w:rPr>
          <w:rFonts w:ascii="Garamond" w:hAnsi="Garamond"/>
          <w:sz w:val="24"/>
          <w:szCs w:val="24"/>
        </w:rPr>
        <w:t>ceye kadar bekleyec</w:t>
      </w:r>
      <w:r w:rsidRPr="00FE6AA0">
        <w:rPr>
          <w:rFonts w:ascii="Garamond" w:hAnsi="Garamond"/>
          <w:sz w:val="24"/>
          <w:szCs w:val="24"/>
        </w:rPr>
        <w:t>e</w:t>
      </w:r>
      <w:r w:rsidRPr="00FE6AA0">
        <w:rPr>
          <w:rFonts w:ascii="Garamond" w:hAnsi="Garamond"/>
          <w:sz w:val="24"/>
          <w:szCs w:val="24"/>
        </w:rPr>
        <w:t>ğim</w:t>
      </w:r>
      <w:r w:rsidR="008866B7">
        <w:rPr>
          <w:rFonts w:ascii="Garamond" w:hAnsi="Garamond"/>
          <w:sz w:val="24"/>
          <w:szCs w:val="24"/>
        </w:rPr>
        <w:t>.”</w:t>
      </w:r>
      <w:r w:rsidRPr="00FE6AA0">
        <w:rPr>
          <w:rFonts w:ascii="Garamond" w:hAnsi="Garamond"/>
          <w:sz w:val="24"/>
          <w:szCs w:val="24"/>
        </w:rPr>
        <w:t xml:space="preserve">Peygamber’in </w:t>
      </w:r>
      <w:r w:rsidRPr="00FE6AA0">
        <w:rPr>
          <w:rFonts w:ascii="Garamond" w:hAnsi="Garamond"/>
          <w:sz w:val="24"/>
          <w:szCs w:val="24"/>
        </w:rPr>
        <w:lastRenderedPageBreak/>
        <w:t>başına sıcak bir güneş vuruyordu. Ashap şö</w:t>
      </w:r>
      <w:r w:rsidRPr="00FE6AA0">
        <w:rPr>
          <w:rFonts w:ascii="Garamond" w:hAnsi="Garamond"/>
          <w:sz w:val="24"/>
          <w:szCs w:val="24"/>
        </w:rPr>
        <w:t>y</w:t>
      </w:r>
      <w:r w:rsidRPr="00FE6AA0">
        <w:rPr>
          <w:rFonts w:ascii="Garamond" w:hAnsi="Garamond"/>
          <w:sz w:val="24"/>
          <w:szCs w:val="24"/>
        </w:rPr>
        <w:t>le arzettiler: “Ey Resulullah! Gö</w:t>
      </w:r>
      <w:r w:rsidRPr="00FE6AA0">
        <w:rPr>
          <w:rFonts w:ascii="Garamond" w:hAnsi="Garamond"/>
          <w:sz w:val="24"/>
          <w:szCs w:val="24"/>
        </w:rPr>
        <w:t>l</w:t>
      </w:r>
      <w:r w:rsidRPr="00FE6AA0">
        <w:rPr>
          <w:rFonts w:ascii="Garamond" w:hAnsi="Garamond"/>
          <w:sz w:val="24"/>
          <w:szCs w:val="24"/>
        </w:rPr>
        <w:t>geye gitseniz daha iyi olur.</w:t>
      </w:r>
      <w:r w:rsidR="000F7713">
        <w:rPr>
          <w:rFonts w:ascii="Garamond" w:hAnsi="Garamond"/>
          <w:sz w:val="24"/>
          <w:szCs w:val="24"/>
        </w:rPr>
        <w:t>” Peygamber şöyle buyurdu:</w:t>
      </w:r>
      <w:r w:rsidRPr="00FE6AA0">
        <w:rPr>
          <w:rFonts w:ascii="Garamond" w:hAnsi="Garamond"/>
          <w:sz w:val="24"/>
          <w:szCs w:val="24"/>
        </w:rPr>
        <w:t xml:space="preserve"> </w:t>
      </w:r>
      <w:r w:rsidR="000F7713">
        <w:rPr>
          <w:rFonts w:ascii="Garamond" w:hAnsi="Garamond"/>
          <w:sz w:val="24"/>
          <w:szCs w:val="24"/>
        </w:rPr>
        <w:t>“</w:t>
      </w:r>
      <w:r w:rsidRPr="00FE6AA0">
        <w:rPr>
          <w:rFonts w:ascii="Garamond" w:hAnsi="Garamond"/>
          <w:sz w:val="24"/>
          <w:szCs w:val="24"/>
        </w:rPr>
        <w:t>Ben burada sözleştim. Eğer gelmezse kıyamete kadar burada durac</w:t>
      </w:r>
      <w:r w:rsidRPr="00FE6AA0">
        <w:rPr>
          <w:rFonts w:ascii="Garamond" w:hAnsi="Garamond"/>
          <w:sz w:val="24"/>
          <w:szCs w:val="24"/>
        </w:rPr>
        <w:t>a</w:t>
      </w:r>
      <w:r w:rsidRPr="00FE6AA0">
        <w:rPr>
          <w:rFonts w:ascii="Garamond" w:hAnsi="Garamond"/>
          <w:sz w:val="24"/>
          <w:szCs w:val="24"/>
        </w:rPr>
        <w:t>ğım</w:t>
      </w:r>
      <w:r w:rsidR="008866B7">
        <w:rPr>
          <w:rFonts w:ascii="Garamond" w:hAnsi="Garamond"/>
          <w:sz w:val="24"/>
          <w:szCs w:val="24"/>
        </w:rPr>
        <w:t>.”</w:t>
      </w:r>
      <w:r w:rsidRPr="00FE6AA0">
        <w:rPr>
          <w:rStyle w:val="FootnoteReference"/>
          <w:rFonts w:ascii="Garamond" w:hAnsi="Garamond"/>
          <w:sz w:val="24"/>
          <w:szCs w:val="24"/>
        </w:rPr>
        <w:footnoteReference w:id="8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Rıza (a.s) Ca’feri’ye şöyle buyurmuştur: </w:t>
      </w:r>
      <w:r w:rsidRPr="00FE6AA0">
        <w:rPr>
          <w:rFonts w:ascii="Garamond" w:hAnsi="Garamond"/>
          <w:sz w:val="24"/>
          <w:szCs w:val="24"/>
        </w:rPr>
        <w:t>“Neden İsm</w:t>
      </w:r>
      <w:r w:rsidRPr="00FE6AA0">
        <w:rPr>
          <w:rFonts w:ascii="Garamond" w:hAnsi="Garamond"/>
          <w:sz w:val="24"/>
          <w:szCs w:val="24"/>
        </w:rPr>
        <w:t>a</w:t>
      </w:r>
      <w:r w:rsidRPr="00FE6AA0">
        <w:rPr>
          <w:rFonts w:ascii="Garamond" w:hAnsi="Garamond"/>
          <w:sz w:val="24"/>
          <w:szCs w:val="24"/>
        </w:rPr>
        <w:t>il’in “sözünde duran kimse” ol</w:t>
      </w:r>
      <w:r w:rsidRPr="00FE6AA0">
        <w:rPr>
          <w:rFonts w:ascii="Garamond" w:hAnsi="Garamond"/>
          <w:sz w:val="24"/>
          <w:szCs w:val="24"/>
        </w:rPr>
        <w:t>a</w:t>
      </w:r>
      <w:r w:rsidRPr="00FE6AA0">
        <w:rPr>
          <w:rFonts w:ascii="Garamond" w:hAnsi="Garamond"/>
          <w:sz w:val="24"/>
          <w:szCs w:val="24"/>
        </w:rPr>
        <w:t>rak adlandırıldığını biliyor m</w:t>
      </w:r>
      <w:r w:rsidRPr="00FE6AA0">
        <w:rPr>
          <w:rFonts w:ascii="Garamond" w:hAnsi="Garamond"/>
          <w:sz w:val="24"/>
          <w:szCs w:val="24"/>
        </w:rPr>
        <w:t>u</w:t>
      </w:r>
      <w:r w:rsidRPr="00FE6AA0">
        <w:rPr>
          <w:rFonts w:ascii="Garamond" w:hAnsi="Garamond"/>
          <w:sz w:val="24"/>
          <w:szCs w:val="24"/>
        </w:rPr>
        <w:t>sun?” imam şöyle buyurdu: “B</w:t>
      </w:r>
      <w:r w:rsidRPr="00FE6AA0">
        <w:rPr>
          <w:rFonts w:ascii="Garamond" w:hAnsi="Garamond"/>
          <w:sz w:val="24"/>
          <w:szCs w:val="24"/>
        </w:rPr>
        <w:t>i</w:t>
      </w:r>
      <w:r w:rsidRPr="00FE6AA0">
        <w:rPr>
          <w:rFonts w:ascii="Garamond" w:hAnsi="Garamond"/>
          <w:sz w:val="24"/>
          <w:szCs w:val="24"/>
        </w:rPr>
        <w:t>riyle sözleşti ve tam bir yıl onu bekl</w:t>
      </w:r>
      <w:r w:rsidRPr="00FE6AA0">
        <w:rPr>
          <w:rFonts w:ascii="Garamond" w:hAnsi="Garamond"/>
          <w:sz w:val="24"/>
          <w:szCs w:val="24"/>
        </w:rPr>
        <w:t>e</w:t>
      </w:r>
      <w:r w:rsidRPr="00FE6AA0">
        <w:rPr>
          <w:rFonts w:ascii="Garamond" w:hAnsi="Garamond"/>
          <w:sz w:val="24"/>
          <w:szCs w:val="24"/>
        </w:rPr>
        <w:t>di</w:t>
      </w:r>
      <w:r w:rsidR="008866B7">
        <w:rPr>
          <w:rFonts w:ascii="Garamond" w:hAnsi="Garamond"/>
          <w:sz w:val="24"/>
          <w:szCs w:val="24"/>
        </w:rPr>
        <w:t>.”</w:t>
      </w:r>
      <w:r w:rsidRPr="00FE6AA0">
        <w:rPr>
          <w:rStyle w:val="FootnoteReference"/>
          <w:rFonts w:ascii="Garamond" w:hAnsi="Garamond"/>
          <w:sz w:val="24"/>
          <w:szCs w:val="24"/>
        </w:rPr>
        <w:footnoteReference w:id="88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en-Nübüvvet (2), 3795.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55" w:name="_Toc23534836"/>
      <w:r w:rsidRPr="00FE6AA0">
        <w:t>4115. Bölüm</w:t>
      </w:r>
      <w:bookmarkEnd w:id="255"/>
    </w:p>
    <w:p w:rsidR="00C324D6" w:rsidRPr="00FE6AA0" w:rsidRDefault="00C324D6" w:rsidP="00FE6AA0">
      <w:pPr>
        <w:pStyle w:val="Style1CharCharChar"/>
        <w:spacing w:line="300" w:lineRule="atLeast"/>
        <w:ind w:firstLine="284"/>
      </w:pPr>
      <w:bookmarkStart w:id="256" w:name="_Toc23534837"/>
      <w:r w:rsidRPr="00FE6AA0">
        <w:t>Verilmemesi Gereken Vaadler</w:t>
      </w:r>
      <w:bookmarkEnd w:id="25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“Kesin olarak yapac</w:t>
      </w:r>
      <w:r w:rsidRPr="00FE6AA0">
        <w:rPr>
          <w:rFonts w:ascii="Garamond" w:hAnsi="Garamond"/>
          <w:sz w:val="24"/>
          <w:szCs w:val="24"/>
        </w:rPr>
        <w:t>a</w:t>
      </w:r>
      <w:r w:rsidRPr="00FE6AA0">
        <w:rPr>
          <w:rFonts w:ascii="Garamond" w:hAnsi="Garamond"/>
          <w:sz w:val="24"/>
          <w:szCs w:val="24"/>
        </w:rPr>
        <w:t>ğın hususunda kendine güve</w:t>
      </w:r>
      <w:r w:rsidRPr="00FE6AA0">
        <w:rPr>
          <w:rFonts w:ascii="Garamond" w:hAnsi="Garamond"/>
          <w:sz w:val="24"/>
          <w:szCs w:val="24"/>
        </w:rPr>
        <w:t>n</w:t>
      </w:r>
      <w:r w:rsidRPr="00FE6AA0">
        <w:rPr>
          <w:rFonts w:ascii="Garamond" w:hAnsi="Garamond"/>
          <w:sz w:val="24"/>
          <w:szCs w:val="24"/>
        </w:rPr>
        <w:t>mediğin bir vaadde b</w:t>
      </w:r>
      <w:r w:rsidRPr="00FE6AA0">
        <w:rPr>
          <w:rFonts w:ascii="Garamond" w:hAnsi="Garamond"/>
          <w:sz w:val="24"/>
          <w:szCs w:val="24"/>
        </w:rPr>
        <w:t>u</w:t>
      </w:r>
      <w:r w:rsidRPr="00FE6AA0">
        <w:rPr>
          <w:rFonts w:ascii="Garamond" w:hAnsi="Garamond"/>
          <w:sz w:val="24"/>
          <w:szCs w:val="24"/>
        </w:rPr>
        <w:t>lunma</w:t>
      </w:r>
      <w:r w:rsidR="008866B7">
        <w:rPr>
          <w:rFonts w:ascii="Garamond" w:hAnsi="Garamond"/>
          <w:sz w:val="24"/>
          <w:szCs w:val="24"/>
        </w:rPr>
        <w:t>.”</w:t>
      </w:r>
      <w:r w:rsidRPr="00FE6AA0">
        <w:rPr>
          <w:rStyle w:val="FootnoteReference"/>
          <w:rFonts w:ascii="Garamond" w:hAnsi="Garamond"/>
          <w:sz w:val="24"/>
          <w:szCs w:val="24"/>
        </w:rPr>
        <w:footnoteReference w:id="8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“Yerine getirilmesi </w:t>
      </w:r>
      <w:r w:rsidRPr="00FE6AA0">
        <w:rPr>
          <w:rFonts w:ascii="Garamond" w:hAnsi="Garamond"/>
          <w:sz w:val="24"/>
          <w:szCs w:val="24"/>
        </w:rPr>
        <w:t>e</w:t>
      </w:r>
      <w:r w:rsidRPr="00FE6AA0">
        <w:rPr>
          <w:rFonts w:ascii="Garamond" w:hAnsi="Garamond"/>
          <w:sz w:val="24"/>
          <w:szCs w:val="24"/>
        </w:rPr>
        <w:t>linde olmayan bir şeyi kardeşine va</w:t>
      </w:r>
      <w:r w:rsidR="000F7713">
        <w:rPr>
          <w:rFonts w:ascii="Garamond" w:hAnsi="Garamond"/>
          <w:sz w:val="24"/>
          <w:szCs w:val="24"/>
        </w:rPr>
        <w:t>a</w:t>
      </w:r>
      <w:r w:rsidRPr="00FE6AA0">
        <w:rPr>
          <w:rFonts w:ascii="Garamond" w:hAnsi="Garamond"/>
          <w:sz w:val="24"/>
          <w:szCs w:val="24"/>
        </w:rPr>
        <w:t>detme</w:t>
      </w:r>
      <w:r w:rsidR="008866B7">
        <w:rPr>
          <w:rFonts w:ascii="Garamond" w:hAnsi="Garamond"/>
          <w:sz w:val="24"/>
          <w:szCs w:val="24"/>
        </w:rPr>
        <w:t>.”</w:t>
      </w:r>
      <w:r w:rsidRPr="00FE6AA0">
        <w:rPr>
          <w:rStyle w:val="FootnoteReference"/>
          <w:rFonts w:ascii="Garamond" w:hAnsi="Garamond"/>
          <w:sz w:val="24"/>
          <w:szCs w:val="24"/>
        </w:rPr>
        <w:footnoteReference w:id="888"/>
      </w:r>
    </w:p>
    <w:p w:rsidR="00C324D6" w:rsidRPr="00FE6AA0" w:rsidRDefault="000F7713"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Kazım (a.s) “B</w:t>
      </w:r>
      <w:r w:rsidR="00C324D6" w:rsidRPr="00FE6AA0">
        <w:rPr>
          <w:rFonts w:ascii="Garamond" w:hAnsi="Garamond"/>
          <w:i/>
          <w:iCs/>
          <w:sz w:val="24"/>
          <w:szCs w:val="24"/>
        </w:rPr>
        <w:t xml:space="preserve">ana vaatte bulun” diyen birisine şöyle </w:t>
      </w:r>
      <w:r w:rsidR="00C324D6" w:rsidRPr="00FE6AA0">
        <w:rPr>
          <w:rFonts w:ascii="Garamond" w:hAnsi="Garamond"/>
          <w:i/>
          <w:iCs/>
          <w:sz w:val="24"/>
          <w:szCs w:val="24"/>
        </w:rPr>
        <w:lastRenderedPageBreak/>
        <w:t>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“Sana nasıl vaadde b</w:t>
      </w:r>
      <w:r w:rsidR="00C324D6" w:rsidRPr="00FE6AA0">
        <w:rPr>
          <w:rFonts w:ascii="Garamond" w:hAnsi="Garamond"/>
          <w:sz w:val="24"/>
          <w:szCs w:val="24"/>
        </w:rPr>
        <w:t>u</w:t>
      </w:r>
      <w:r w:rsidR="00C324D6" w:rsidRPr="00FE6AA0">
        <w:rPr>
          <w:rFonts w:ascii="Garamond" w:hAnsi="Garamond"/>
          <w:sz w:val="24"/>
          <w:szCs w:val="24"/>
        </w:rPr>
        <w:t>lunayım. Oysa ben umut etm</w:t>
      </w:r>
      <w:r w:rsidR="00C324D6" w:rsidRPr="00FE6AA0">
        <w:rPr>
          <w:rFonts w:ascii="Garamond" w:hAnsi="Garamond"/>
          <w:sz w:val="24"/>
          <w:szCs w:val="24"/>
        </w:rPr>
        <w:t>e</w:t>
      </w:r>
      <w:r w:rsidR="00C324D6" w:rsidRPr="00FE6AA0">
        <w:rPr>
          <w:rFonts w:ascii="Garamond" w:hAnsi="Garamond"/>
          <w:sz w:val="24"/>
          <w:szCs w:val="24"/>
        </w:rPr>
        <w:t>diğim şe</w:t>
      </w:r>
      <w:r w:rsidR="00C324D6" w:rsidRPr="00FE6AA0">
        <w:rPr>
          <w:rFonts w:ascii="Garamond" w:hAnsi="Garamond"/>
          <w:sz w:val="24"/>
          <w:szCs w:val="24"/>
        </w:rPr>
        <w:t>y</w:t>
      </w:r>
      <w:r w:rsidR="00C324D6" w:rsidRPr="00FE6AA0">
        <w:rPr>
          <w:rFonts w:ascii="Garamond" w:hAnsi="Garamond"/>
          <w:sz w:val="24"/>
          <w:szCs w:val="24"/>
        </w:rPr>
        <w:t>den umut ettiğim şeye oranla d</w:t>
      </w:r>
      <w:r w:rsidR="00C324D6" w:rsidRPr="00FE6AA0">
        <w:rPr>
          <w:rFonts w:ascii="Garamond" w:hAnsi="Garamond"/>
          <w:sz w:val="24"/>
          <w:szCs w:val="24"/>
        </w:rPr>
        <w:t>a</w:t>
      </w:r>
      <w:r w:rsidR="00C324D6" w:rsidRPr="00FE6AA0">
        <w:rPr>
          <w:rFonts w:ascii="Garamond" w:hAnsi="Garamond"/>
          <w:sz w:val="24"/>
          <w:szCs w:val="24"/>
        </w:rPr>
        <w:t>ha umutluyum</w:t>
      </w:r>
      <w:r w:rsidR="008866B7">
        <w:rPr>
          <w:rFonts w:ascii="Garamond" w:hAnsi="Garamond"/>
          <w:sz w:val="24"/>
          <w:szCs w:val="24"/>
        </w:rPr>
        <w:t>.”</w:t>
      </w:r>
      <w:r w:rsidR="00C324D6" w:rsidRPr="00FE6AA0">
        <w:rPr>
          <w:rStyle w:val="FootnoteReference"/>
          <w:rFonts w:ascii="Garamond" w:hAnsi="Garamond"/>
          <w:sz w:val="24"/>
          <w:szCs w:val="24"/>
        </w:rPr>
        <w:footnoteReference w:id="88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er-Rica, 1449.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57" w:name="_Toc23534838"/>
      <w:r w:rsidRPr="00FE6AA0">
        <w:t>4116. Bölüm</w:t>
      </w:r>
      <w:bookmarkEnd w:id="257"/>
    </w:p>
    <w:p w:rsidR="00C324D6" w:rsidRPr="00FE6AA0" w:rsidRDefault="00C324D6" w:rsidP="00FE6AA0">
      <w:pPr>
        <w:pStyle w:val="Style1CharCharChar"/>
        <w:spacing w:line="300" w:lineRule="atLeast"/>
        <w:ind w:firstLine="284"/>
      </w:pPr>
      <w:bookmarkStart w:id="258" w:name="_Toc23534839"/>
      <w:r w:rsidRPr="00FE6AA0">
        <w:t>Sözünde Durmamayı K</w:t>
      </w:r>
      <w:r w:rsidRPr="00FE6AA0">
        <w:t>ı</w:t>
      </w:r>
      <w:r w:rsidRPr="00FE6AA0">
        <w:t>nama</w:t>
      </w:r>
      <w:bookmarkEnd w:id="258"/>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0F7713">
      <w:pPr>
        <w:spacing w:line="300" w:lineRule="atLeast"/>
        <w:ind w:firstLine="284"/>
        <w:jc w:val="lowKashida"/>
        <w:rPr>
          <w:rFonts w:ascii="Garamond" w:hAnsi="Garamond" w:cs="Garamond"/>
          <w:b/>
          <w:bCs/>
          <w:sz w:val="24"/>
        </w:rPr>
      </w:pPr>
      <w:r w:rsidRPr="00FE6AA0">
        <w:rPr>
          <w:rFonts w:ascii="Garamond" w:hAnsi="Garamond" w:cs="Garamond"/>
          <w:b/>
          <w:bCs/>
          <w:sz w:val="24"/>
        </w:rPr>
        <w:t>“Ey iman edenler! Ya</w:t>
      </w:r>
      <w:r w:rsidRPr="00FE6AA0">
        <w:rPr>
          <w:rFonts w:ascii="Garamond" w:hAnsi="Garamond" w:cs="Garamond"/>
          <w:b/>
          <w:bCs/>
          <w:sz w:val="24"/>
        </w:rPr>
        <w:t>p</w:t>
      </w:r>
      <w:r w:rsidRPr="00FE6AA0">
        <w:rPr>
          <w:rFonts w:ascii="Garamond" w:hAnsi="Garamond" w:cs="Garamond"/>
          <w:b/>
          <w:bCs/>
          <w:sz w:val="24"/>
        </w:rPr>
        <w:t>madığınız şeyi niçin söylers</w:t>
      </w:r>
      <w:r w:rsidRPr="00FE6AA0">
        <w:rPr>
          <w:rFonts w:ascii="Garamond" w:hAnsi="Garamond" w:cs="Garamond"/>
          <w:b/>
          <w:bCs/>
          <w:sz w:val="24"/>
        </w:rPr>
        <w:t>i</w:t>
      </w:r>
      <w:r w:rsidRPr="00FE6AA0">
        <w:rPr>
          <w:rFonts w:ascii="Garamond" w:hAnsi="Garamond" w:cs="Garamond"/>
          <w:b/>
          <w:bCs/>
          <w:sz w:val="24"/>
        </w:rPr>
        <w:t>niz? Allah katında büyük g</w:t>
      </w:r>
      <w:r w:rsidRPr="00FE6AA0">
        <w:rPr>
          <w:rFonts w:ascii="Garamond" w:hAnsi="Garamond" w:cs="Garamond"/>
          <w:b/>
          <w:bCs/>
          <w:sz w:val="24"/>
        </w:rPr>
        <w:t>a</w:t>
      </w:r>
      <w:r w:rsidRPr="00FE6AA0">
        <w:rPr>
          <w:rFonts w:ascii="Garamond" w:hAnsi="Garamond" w:cs="Garamond"/>
          <w:b/>
          <w:bCs/>
          <w:sz w:val="24"/>
        </w:rPr>
        <w:t>zaba s</w:t>
      </w:r>
      <w:r w:rsidRPr="00FE6AA0">
        <w:rPr>
          <w:rFonts w:ascii="Garamond" w:hAnsi="Garamond" w:cs="Garamond"/>
          <w:b/>
          <w:bCs/>
          <w:sz w:val="24"/>
        </w:rPr>
        <w:t>e</w:t>
      </w:r>
      <w:r w:rsidRPr="00FE6AA0">
        <w:rPr>
          <w:rFonts w:ascii="Garamond" w:hAnsi="Garamond" w:cs="Garamond"/>
          <w:b/>
          <w:bCs/>
          <w:sz w:val="24"/>
        </w:rPr>
        <w:t>bep olur</w:t>
      </w:r>
      <w:r w:rsidR="008866B7">
        <w:rPr>
          <w:rFonts w:ascii="Garamond" w:hAnsi="Garamond" w:cs="Garamond"/>
          <w:b/>
          <w:bCs/>
          <w:sz w:val="24"/>
        </w:rPr>
        <w:t>.”</w:t>
      </w:r>
      <w:r w:rsidRPr="00FE6AA0">
        <w:rPr>
          <w:rStyle w:val="FootnoteReference"/>
          <w:rFonts w:ascii="Garamond" w:hAnsi="Garamond" w:cs="Garamond"/>
          <w:b/>
          <w:bCs/>
          <w:sz w:val="24"/>
        </w:rPr>
        <w:footnoteReference w:id="890"/>
      </w:r>
    </w:p>
    <w:p w:rsidR="00C324D6" w:rsidRPr="00FE6AA0" w:rsidRDefault="00C324D6" w:rsidP="000F771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“Müminin </w:t>
      </w:r>
      <w:r w:rsidR="000F7713">
        <w:rPr>
          <w:rFonts w:ascii="Garamond" w:hAnsi="Garamond"/>
          <w:sz w:val="24"/>
          <w:szCs w:val="24"/>
        </w:rPr>
        <w:t xml:space="preserve">kardeşine verdiği sözü </w:t>
      </w:r>
      <w:r w:rsidRPr="00FE6AA0">
        <w:rPr>
          <w:rFonts w:ascii="Garamond" w:hAnsi="Garamond"/>
          <w:sz w:val="24"/>
          <w:szCs w:val="24"/>
        </w:rPr>
        <w:t>keffaresi olmayan bir adaktır</w:t>
      </w:r>
      <w:r w:rsidR="008866B7">
        <w:rPr>
          <w:rFonts w:ascii="Garamond" w:hAnsi="Garamond"/>
          <w:sz w:val="24"/>
          <w:szCs w:val="24"/>
        </w:rPr>
        <w:t>.”</w:t>
      </w:r>
      <w:r w:rsidRPr="00FE6AA0">
        <w:rPr>
          <w:rStyle w:val="FootnoteReference"/>
          <w:rFonts w:ascii="Garamond" w:hAnsi="Garamond"/>
          <w:sz w:val="24"/>
          <w:szCs w:val="24"/>
        </w:rPr>
        <w:footnoteReference w:id="8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“Müminin vadi keffaresi olmayan bir adaktır. Z</w:t>
      </w:r>
      <w:r w:rsidRPr="00FE6AA0">
        <w:rPr>
          <w:rFonts w:ascii="Garamond" w:hAnsi="Garamond"/>
          <w:sz w:val="24"/>
          <w:szCs w:val="24"/>
        </w:rPr>
        <w:t>i</w:t>
      </w:r>
      <w:r w:rsidRPr="00FE6AA0">
        <w:rPr>
          <w:rFonts w:ascii="Garamond" w:hAnsi="Garamond"/>
          <w:sz w:val="24"/>
          <w:szCs w:val="24"/>
        </w:rPr>
        <w:t>ra sözünde du</w:t>
      </w:r>
      <w:r w:rsidRPr="00FE6AA0">
        <w:rPr>
          <w:rFonts w:ascii="Garamond" w:hAnsi="Garamond"/>
          <w:sz w:val="24"/>
          <w:szCs w:val="24"/>
        </w:rPr>
        <w:t>r</w:t>
      </w:r>
      <w:r w:rsidRPr="00FE6AA0">
        <w:rPr>
          <w:rFonts w:ascii="Garamond" w:hAnsi="Garamond"/>
          <w:sz w:val="24"/>
          <w:szCs w:val="24"/>
        </w:rPr>
        <w:t>mayan kimse her şeyden önce Allah’a karşı s</w:t>
      </w:r>
      <w:r w:rsidRPr="00FE6AA0">
        <w:rPr>
          <w:rFonts w:ascii="Garamond" w:hAnsi="Garamond"/>
          <w:sz w:val="24"/>
          <w:szCs w:val="24"/>
        </w:rPr>
        <w:t>ö</w:t>
      </w:r>
      <w:r w:rsidRPr="00FE6AA0">
        <w:rPr>
          <w:rFonts w:ascii="Garamond" w:hAnsi="Garamond"/>
          <w:sz w:val="24"/>
          <w:szCs w:val="24"/>
        </w:rPr>
        <w:t>zünde durmamıştır ve kendisini Allah’ın gazabına maruz bıra</w:t>
      </w:r>
      <w:r w:rsidRPr="00FE6AA0">
        <w:rPr>
          <w:rFonts w:ascii="Garamond" w:hAnsi="Garamond"/>
          <w:sz w:val="24"/>
          <w:szCs w:val="24"/>
        </w:rPr>
        <w:t>k</w:t>
      </w:r>
      <w:r w:rsidRPr="00FE6AA0">
        <w:rPr>
          <w:rFonts w:ascii="Garamond" w:hAnsi="Garamond"/>
          <w:sz w:val="24"/>
          <w:szCs w:val="24"/>
        </w:rPr>
        <w:t>mıştır. N</w:t>
      </w:r>
      <w:r w:rsidRPr="00FE6AA0">
        <w:rPr>
          <w:rFonts w:ascii="Garamond" w:hAnsi="Garamond"/>
          <w:sz w:val="24"/>
          <w:szCs w:val="24"/>
        </w:rPr>
        <w:t>i</w:t>
      </w:r>
      <w:r w:rsidRPr="00FE6AA0">
        <w:rPr>
          <w:rFonts w:ascii="Garamond" w:hAnsi="Garamond"/>
          <w:sz w:val="24"/>
          <w:szCs w:val="24"/>
        </w:rPr>
        <w:t xml:space="preserve">tekim Allah-u Teala bu konuda şöyle buyurmuştur: </w:t>
      </w:r>
      <w:r w:rsidRPr="00FE6AA0">
        <w:rPr>
          <w:rFonts w:ascii="Garamond" w:hAnsi="Garamond"/>
          <w:b/>
          <w:bCs/>
          <w:sz w:val="24"/>
          <w:szCs w:val="24"/>
        </w:rPr>
        <w:t xml:space="preserve">“Ey </w:t>
      </w:r>
      <w:r w:rsidRPr="00FE6AA0">
        <w:rPr>
          <w:rFonts w:ascii="Garamond" w:hAnsi="Garamond"/>
          <w:b/>
          <w:bCs/>
          <w:sz w:val="24"/>
          <w:szCs w:val="24"/>
        </w:rPr>
        <w:t>i</w:t>
      </w:r>
      <w:r w:rsidRPr="00FE6AA0">
        <w:rPr>
          <w:rFonts w:ascii="Garamond" w:hAnsi="Garamond"/>
          <w:b/>
          <w:bCs/>
          <w:sz w:val="24"/>
          <w:szCs w:val="24"/>
        </w:rPr>
        <w:t>man edenler neden yapm</w:t>
      </w:r>
      <w:r w:rsidR="000F7713">
        <w:rPr>
          <w:rFonts w:ascii="Garamond" w:hAnsi="Garamond"/>
          <w:b/>
          <w:bCs/>
          <w:sz w:val="24"/>
          <w:szCs w:val="24"/>
        </w:rPr>
        <w:t>a</w:t>
      </w:r>
      <w:r w:rsidRPr="00FE6AA0">
        <w:rPr>
          <w:rFonts w:ascii="Garamond" w:hAnsi="Garamond"/>
          <w:b/>
          <w:bCs/>
          <w:sz w:val="24"/>
          <w:szCs w:val="24"/>
        </w:rPr>
        <w:t>dığ</w:t>
      </w:r>
      <w:r w:rsidRPr="00FE6AA0">
        <w:rPr>
          <w:rFonts w:ascii="Garamond" w:hAnsi="Garamond"/>
          <w:b/>
          <w:bCs/>
          <w:sz w:val="24"/>
          <w:szCs w:val="24"/>
        </w:rPr>
        <w:t>ı</w:t>
      </w:r>
      <w:r w:rsidRPr="00FE6AA0">
        <w:rPr>
          <w:rFonts w:ascii="Garamond" w:hAnsi="Garamond"/>
          <w:b/>
          <w:bCs/>
          <w:sz w:val="24"/>
          <w:szCs w:val="24"/>
        </w:rPr>
        <w:t>nız şeyi söylüyorsunuz?</w:t>
      </w:r>
      <w:r w:rsidRPr="00FE6AA0">
        <w:rPr>
          <w:rFonts w:ascii="Garamond" w:hAnsi="Garamond"/>
          <w:sz w:val="24"/>
          <w:szCs w:val="24"/>
        </w:rPr>
        <w:t xml:space="preserve">” </w:t>
      </w:r>
      <w:r w:rsidRPr="00FE6AA0">
        <w:rPr>
          <w:rStyle w:val="FootnoteReference"/>
          <w:rFonts w:ascii="Garamond" w:hAnsi="Garamond"/>
          <w:sz w:val="24"/>
          <w:szCs w:val="24"/>
        </w:rPr>
        <w:footnoteReference w:id="8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Mısır’a vali tayin ettiğinde Malik-i Eşter’e şöyle </w:t>
      </w:r>
      <w:r w:rsidRPr="00FE6AA0">
        <w:rPr>
          <w:rFonts w:ascii="Garamond" w:hAnsi="Garamond"/>
          <w:i/>
          <w:iCs/>
          <w:sz w:val="24"/>
          <w:szCs w:val="24"/>
        </w:rPr>
        <w:lastRenderedPageBreak/>
        <w:t xml:space="preserve">buyurmuştur: </w:t>
      </w:r>
      <w:r w:rsidRPr="00FE6AA0">
        <w:rPr>
          <w:rFonts w:ascii="Garamond" w:hAnsi="Garamond"/>
          <w:sz w:val="24"/>
          <w:szCs w:val="24"/>
        </w:rPr>
        <w:t>“Halka karşı yapt</w:t>
      </w:r>
      <w:r w:rsidRPr="00FE6AA0">
        <w:rPr>
          <w:rFonts w:ascii="Garamond" w:hAnsi="Garamond"/>
          <w:sz w:val="24"/>
          <w:szCs w:val="24"/>
        </w:rPr>
        <w:t>ı</w:t>
      </w:r>
      <w:r w:rsidRPr="00FE6AA0">
        <w:rPr>
          <w:rFonts w:ascii="Garamond" w:hAnsi="Garamond"/>
          <w:sz w:val="24"/>
          <w:szCs w:val="24"/>
        </w:rPr>
        <w:t>ğın iyiliği başlarına kakmaktan, onları minnet altında bırakma</w:t>
      </w:r>
      <w:r w:rsidRPr="00FE6AA0">
        <w:rPr>
          <w:rFonts w:ascii="Garamond" w:hAnsi="Garamond"/>
          <w:sz w:val="24"/>
          <w:szCs w:val="24"/>
        </w:rPr>
        <w:t>k</w:t>
      </w:r>
      <w:r w:rsidRPr="00FE6AA0">
        <w:rPr>
          <w:rFonts w:ascii="Garamond" w:hAnsi="Garamond"/>
          <w:sz w:val="24"/>
          <w:szCs w:val="24"/>
        </w:rPr>
        <w:t>tan ve yaptığını olduğundan çok gösterip övünmeye kalkışmaktan sakın. Vaadedince vaadinden dönme. Yaptığınla kişiyi minnet altında bırakmak, ihsanını yok eder. Yaptığını çok görüp onu</w:t>
      </w:r>
      <w:r w:rsidRPr="00FE6AA0">
        <w:rPr>
          <w:rFonts w:ascii="Garamond" w:hAnsi="Garamond"/>
          <w:sz w:val="24"/>
          <w:szCs w:val="24"/>
        </w:rPr>
        <w:t>n</w:t>
      </w:r>
      <w:r w:rsidRPr="00FE6AA0">
        <w:rPr>
          <w:rFonts w:ascii="Garamond" w:hAnsi="Garamond"/>
          <w:sz w:val="24"/>
          <w:szCs w:val="24"/>
        </w:rPr>
        <w:t>la övünmek, hakkın nurunu g</w:t>
      </w:r>
      <w:r w:rsidRPr="00FE6AA0">
        <w:rPr>
          <w:rFonts w:ascii="Garamond" w:hAnsi="Garamond"/>
          <w:sz w:val="24"/>
          <w:szCs w:val="24"/>
        </w:rPr>
        <w:t>ö</w:t>
      </w:r>
      <w:r w:rsidRPr="00FE6AA0">
        <w:rPr>
          <w:rFonts w:ascii="Garamond" w:hAnsi="Garamond"/>
          <w:sz w:val="24"/>
          <w:szCs w:val="24"/>
        </w:rPr>
        <w:t>türür. Vaadinden dönmek, i</w:t>
      </w:r>
      <w:r w:rsidRPr="00FE6AA0">
        <w:rPr>
          <w:rFonts w:ascii="Garamond" w:hAnsi="Garamond"/>
          <w:sz w:val="24"/>
          <w:szCs w:val="24"/>
        </w:rPr>
        <w:t>n</w:t>
      </w:r>
      <w:r w:rsidRPr="00FE6AA0">
        <w:rPr>
          <w:rFonts w:ascii="Garamond" w:hAnsi="Garamond"/>
          <w:sz w:val="24"/>
          <w:szCs w:val="24"/>
        </w:rPr>
        <w:t>sanların nefretini, Allah’ın az</w:t>
      </w:r>
      <w:r w:rsidRPr="00FE6AA0">
        <w:rPr>
          <w:rFonts w:ascii="Garamond" w:hAnsi="Garamond"/>
          <w:sz w:val="24"/>
          <w:szCs w:val="24"/>
        </w:rPr>
        <w:t>a</w:t>
      </w:r>
      <w:r w:rsidRPr="00FE6AA0">
        <w:rPr>
          <w:rFonts w:ascii="Garamond" w:hAnsi="Garamond"/>
          <w:sz w:val="24"/>
          <w:szCs w:val="24"/>
        </w:rPr>
        <w:t xml:space="preserve">bını gerektirir. Allah-u Teala: </w:t>
      </w:r>
      <w:r w:rsidRPr="00FE6AA0">
        <w:rPr>
          <w:rFonts w:ascii="Garamond" w:hAnsi="Garamond"/>
          <w:b/>
          <w:bCs/>
          <w:sz w:val="24"/>
          <w:szCs w:val="24"/>
        </w:rPr>
        <w:t>“Allah katında en büyük az</w:t>
      </w:r>
      <w:r w:rsidRPr="00FE6AA0">
        <w:rPr>
          <w:rFonts w:ascii="Garamond" w:hAnsi="Garamond"/>
          <w:b/>
          <w:bCs/>
          <w:sz w:val="24"/>
          <w:szCs w:val="24"/>
        </w:rPr>
        <w:t>a</w:t>
      </w:r>
      <w:r w:rsidRPr="00FE6AA0">
        <w:rPr>
          <w:rFonts w:ascii="Garamond" w:hAnsi="Garamond"/>
          <w:b/>
          <w:bCs/>
          <w:sz w:val="24"/>
          <w:szCs w:val="24"/>
        </w:rPr>
        <w:t>ba sebep olan şey, yapmad</w:t>
      </w:r>
      <w:r w:rsidRPr="00FE6AA0">
        <w:rPr>
          <w:rFonts w:ascii="Garamond" w:hAnsi="Garamond"/>
          <w:b/>
          <w:bCs/>
          <w:sz w:val="24"/>
          <w:szCs w:val="24"/>
        </w:rPr>
        <w:t>ı</w:t>
      </w:r>
      <w:r w:rsidR="000F7713">
        <w:rPr>
          <w:rFonts w:ascii="Garamond" w:hAnsi="Garamond"/>
          <w:b/>
          <w:bCs/>
          <w:sz w:val="24"/>
          <w:szCs w:val="24"/>
        </w:rPr>
        <w:t>ğı</w:t>
      </w:r>
      <w:r w:rsidRPr="00FE6AA0">
        <w:rPr>
          <w:rFonts w:ascii="Garamond" w:hAnsi="Garamond"/>
          <w:b/>
          <w:bCs/>
          <w:sz w:val="24"/>
          <w:szCs w:val="24"/>
        </w:rPr>
        <w:t>nız şeyi söylemenizdir</w:t>
      </w:r>
      <w:r w:rsidR="008866B7">
        <w:rPr>
          <w:rFonts w:ascii="Garamond" w:hAnsi="Garamond"/>
          <w:b/>
          <w:bCs/>
          <w:sz w:val="24"/>
          <w:szCs w:val="24"/>
        </w:rPr>
        <w:t>”</w:t>
      </w:r>
      <w:r w:rsidR="000F7713">
        <w:rPr>
          <w:rFonts w:ascii="Garamond" w:hAnsi="Garamond"/>
          <w:b/>
          <w:bCs/>
          <w:sz w:val="24"/>
          <w:szCs w:val="24"/>
        </w:rPr>
        <w:t xml:space="preserve"> </w:t>
      </w:r>
      <w:r w:rsidRPr="00FE6AA0">
        <w:rPr>
          <w:rFonts w:ascii="Garamond" w:hAnsi="Garamond"/>
          <w:sz w:val="24"/>
          <w:szCs w:val="24"/>
        </w:rPr>
        <w:t>b</w:t>
      </w:r>
      <w:r w:rsidRPr="00FE6AA0">
        <w:rPr>
          <w:rFonts w:ascii="Garamond" w:hAnsi="Garamond"/>
          <w:sz w:val="24"/>
          <w:szCs w:val="24"/>
        </w:rPr>
        <w:t>u</w:t>
      </w:r>
      <w:r w:rsidRPr="00FE6AA0">
        <w:rPr>
          <w:rFonts w:ascii="Garamond" w:hAnsi="Garamond"/>
          <w:sz w:val="24"/>
          <w:szCs w:val="24"/>
        </w:rPr>
        <w:t>yurmuştur</w:t>
      </w:r>
      <w:r w:rsidR="008866B7">
        <w:rPr>
          <w:rFonts w:ascii="Garamond" w:hAnsi="Garamond"/>
          <w:sz w:val="24"/>
          <w:szCs w:val="24"/>
        </w:rPr>
        <w:t>.”</w:t>
      </w:r>
      <w:r w:rsidRPr="00FE6AA0">
        <w:rPr>
          <w:rStyle w:val="FootnoteReference"/>
          <w:rFonts w:ascii="Garamond" w:hAnsi="Garamond"/>
          <w:sz w:val="24"/>
          <w:szCs w:val="24"/>
        </w:rPr>
        <w:footnoteReference w:id="893"/>
      </w:r>
    </w:p>
    <w:p w:rsidR="00C324D6" w:rsidRPr="00FE6AA0" w:rsidRDefault="00C324D6" w:rsidP="000F771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“İnsan kardeşine bir söz ver</w:t>
      </w:r>
      <w:r w:rsidR="000F7713">
        <w:rPr>
          <w:rFonts w:ascii="Garamond" w:hAnsi="Garamond"/>
          <w:sz w:val="24"/>
          <w:szCs w:val="24"/>
        </w:rPr>
        <w:t>ir</w:t>
      </w:r>
      <w:r w:rsidRPr="00FE6AA0">
        <w:rPr>
          <w:rFonts w:ascii="Garamond" w:hAnsi="Garamond"/>
          <w:sz w:val="24"/>
          <w:szCs w:val="24"/>
        </w:rPr>
        <w:t xml:space="preserve"> ve niyeti de o söze vefa göstermek olur da vefa göster</w:t>
      </w:r>
      <w:r w:rsidRPr="00FE6AA0">
        <w:rPr>
          <w:rFonts w:ascii="Garamond" w:hAnsi="Garamond"/>
          <w:sz w:val="24"/>
          <w:szCs w:val="24"/>
        </w:rPr>
        <w:t>e</w:t>
      </w:r>
      <w:r w:rsidRPr="00FE6AA0">
        <w:rPr>
          <w:rFonts w:ascii="Garamond" w:hAnsi="Garamond"/>
          <w:sz w:val="24"/>
          <w:szCs w:val="24"/>
        </w:rPr>
        <w:t>mez</w:t>
      </w:r>
      <w:r w:rsidR="000F7713">
        <w:rPr>
          <w:rFonts w:ascii="Garamond" w:hAnsi="Garamond"/>
          <w:sz w:val="24"/>
          <w:szCs w:val="24"/>
        </w:rPr>
        <w:t>se</w:t>
      </w:r>
      <w:r w:rsidRPr="00FE6AA0">
        <w:rPr>
          <w:rFonts w:ascii="Garamond" w:hAnsi="Garamond"/>
          <w:sz w:val="24"/>
          <w:szCs w:val="24"/>
        </w:rPr>
        <w:t xml:space="preserve"> üzerine bir günah yoktur</w:t>
      </w:r>
      <w:r w:rsidR="008866B7">
        <w:rPr>
          <w:rFonts w:ascii="Garamond" w:hAnsi="Garamond"/>
          <w:sz w:val="24"/>
          <w:szCs w:val="24"/>
        </w:rPr>
        <w:t>.”</w:t>
      </w:r>
      <w:r w:rsidRPr="00FE6AA0">
        <w:rPr>
          <w:rStyle w:val="FootnoteReference"/>
          <w:rFonts w:ascii="Garamond" w:hAnsi="Garamond"/>
          <w:sz w:val="24"/>
          <w:szCs w:val="24"/>
        </w:rPr>
        <w:footnoteReference w:id="894"/>
      </w:r>
    </w:p>
    <w:p w:rsidR="00C324D6" w:rsidRPr="00FE6AA0" w:rsidRDefault="000F7713"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“Sözünde durmamak insanın söz vermesi ve bu söze vefa gö</w:t>
      </w:r>
      <w:r w:rsidR="00C324D6" w:rsidRPr="00FE6AA0">
        <w:rPr>
          <w:rFonts w:ascii="Garamond" w:hAnsi="Garamond"/>
          <w:sz w:val="24"/>
          <w:szCs w:val="24"/>
        </w:rPr>
        <w:t>s</w:t>
      </w:r>
      <w:r w:rsidR="00C324D6" w:rsidRPr="00FE6AA0">
        <w:rPr>
          <w:rFonts w:ascii="Garamond" w:hAnsi="Garamond"/>
          <w:sz w:val="24"/>
          <w:szCs w:val="24"/>
        </w:rPr>
        <w:t>termeye niyetlenmesi değildir. Aksine sözünde du</w:t>
      </w:r>
      <w:r w:rsidR="00C324D6" w:rsidRPr="00FE6AA0">
        <w:rPr>
          <w:rFonts w:ascii="Garamond" w:hAnsi="Garamond"/>
          <w:sz w:val="24"/>
          <w:szCs w:val="24"/>
        </w:rPr>
        <w:t>r</w:t>
      </w:r>
      <w:r w:rsidR="00C324D6" w:rsidRPr="00FE6AA0">
        <w:rPr>
          <w:rFonts w:ascii="Garamond" w:hAnsi="Garamond"/>
          <w:sz w:val="24"/>
          <w:szCs w:val="24"/>
        </w:rPr>
        <w:t>mamak i</w:t>
      </w:r>
      <w:r w:rsidR="00C324D6" w:rsidRPr="00FE6AA0">
        <w:rPr>
          <w:rFonts w:ascii="Garamond" w:hAnsi="Garamond"/>
          <w:sz w:val="24"/>
          <w:szCs w:val="24"/>
        </w:rPr>
        <w:t>n</w:t>
      </w:r>
      <w:r w:rsidR="00C324D6" w:rsidRPr="00FE6AA0">
        <w:rPr>
          <w:rFonts w:ascii="Garamond" w:hAnsi="Garamond"/>
          <w:sz w:val="24"/>
          <w:szCs w:val="24"/>
        </w:rPr>
        <w:t>sanın söz vermes</w:t>
      </w:r>
      <w:r>
        <w:rPr>
          <w:rFonts w:ascii="Garamond" w:hAnsi="Garamond"/>
          <w:sz w:val="24"/>
          <w:szCs w:val="24"/>
        </w:rPr>
        <w:t>i ve onu yerine getirmemeyi kas</w:t>
      </w:r>
      <w:r w:rsidR="00C324D6" w:rsidRPr="00FE6AA0">
        <w:rPr>
          <w:rFonts w:ascii="Garamond" w:hAnsi="Garamond"/>
          <w:sz w:val="24"/>
          <w:szCs w:val="24"/>
        </w:rPr>
        <w:t>te</w:t>
      </w:r>
      <w:r w:rsidR="00C324D6" w:rsidRPr="00FE6AA0">
        <w:rPr>
          <w:rFonts w:ascii="Garamond" w:hAnsi="Garamond"/>
          <w:sz w:val="24"/>
          <w:szCs w:val="24"/>
        </w:rPr>
        <w:t>t</w:t>
      </w:r>
      <w:r w:rsidR="00C324D6" w:rsidRPr="00FE6AA0">
        <w:rPr>
          <w:rFonts w:ascii="Garamond" w:hAnsi="Garamond"/>
          <w:sz w:val="24"/>
          <w:szCs w:val="24"/>
        </w:rPr>
        <w:t>mesidir</w:t>
      </w:r>
      <w:r w:rsidR="008866B7">
        <w:rPr>
          <w:rFonts w:ascii="Garamond" w:hAnsi="Garamond"/>
          <w:sz w:val="24"/>
          <w:szCs w:val="24"/>
        </w:rPr>
        <w:t>.”</w:t>
      </w:r>
      <w:r w:rsidR="00C324D6" w:rsidRPr="00FE6AA0">
        <w:rPr>
          <w:rStyle w:val="FootnoteReference"/>
          <w:rFonts w:ascii="Garamond" w:hAnsi="Garamond"/>
          <w:sz w:val="24"/>
          <w:szCs w:val="24"/>
        </w:rPr>
        <w:footnoteReference w:id="89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“Çocuklara bir şeyi </w:t>
      </w:r>
      <w:r w:rsidRPr="00FE6AA0">
        <w:rPr>
          <w:rFonts w:ascii="Garamond" w:hAnsi="Garamond"/>
          <w:sz w:val="24"/>
          <w:szCs w:val="24"/>
        </w:rPr>
        <w:lastRenderedPageBreak/>
        <w:t>söz ve</w:t>
      </w:r>
      <w:r w:rsidRPr="00FE6AA0">
        <w:rPr>
          <w:rFonts w:ascii="Garamond" w:hAnsi="Garamond"/>
          <w:sz w:val="24"/>
          <w:szCs w:val="24"/>
        </w:rPr>
        <w:t>r</w:t>
      </w:r>
      <w:r w:rsidRPr="00FE6AA0">
        <w:rPr>
          <w:rFonts w:ascii="Garamond" w:hAnsi="Garamond"/>
          <w:sz w:val="24"/>
          <w:szCs w:val="24"/>
        </w:rPr>
        <w:t>diğiniz zaman onunla amel ediniz. Çocuklar sizin ke</w:t>
      </w:r>
      <w:r w:rsidRPr="00FE6AA0">
        <w:rPr>
          <w:rFonts w:ascii="Garamond" w:hAnsi="Garamond"/>
          <w:sz w:val="24"/>
          <w:szCs w:val="24"/>
        </w:rPr>
        <w:t>n</w:t>
      </w:r>
      <w:r w:rsidRPr="00FE6AA0">
        <w:rPr>
          <w:rFonts w:ascii="Garamond" w:hAnsi="Garamond"/>
          <w:sz w:val="24"/>
          <w:szCs w:val="24"/>
        </w:rPr>
        <w:t>dilerine rızık ve</w:t>
      </w:r>
      <w:r w:rsidRPr="00FE6AA0">
        <w:rPr>
          <w:rFonts w:ascii="Garamond" w:hAnsi="Garamond"/>
          <w:sz w:val="24"/>
          <w:szCs w:val="24"/>
        </w:rPr>
        <w:t>r</w:t>
      </w:r>
      <w:r w:rsidRPr="00FE6AA0">
        <w:rPr>
          <w:rFonts w:ascii="Garamond" w:hAnsi="Garamond"/>
          <w:sz w:val="24"/>
          <w:szCs w:val="24"/>
        </w:rPr>
        <w:t>diğinizi sanır ve Allah kadınlar ve çocuklar için gazaplandığı gibi başka hiçbir şey hakkında gazap etmemekt</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8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Eskiden ilahi bir ka</w:t>
      </w:r>
      <w:r w:rsidRPr="00FE6AA0">
        <w:rPr>
          <w:rFonts w:ascii="Garamond" w:hAnsi="Garamond"/>
          <w:sz w:val="24"/>
        </w:rPr>
        <w:t>r</w:t>
      </w:r>
      <w:r w:rsidRPr="00FE6AA0">
        <w:rPr>
          <w:rFonts w:ascii="Garamond" w:hAnsi="Garamond"/>
          <w:sz w:val="24"/>
        </w:rPr>
        <w:t>deşim vardı.... Söylediği şeyi y</w:t>
      </w:r>
      <w:r w:rsidRPr="00FE6AA0">
        <w:rPr>
          <w:rFonts w:ascii="Garamond" w:hAnsi="Garamond"/>
          <w:sz w:val="24"/>
        </w:rPr>
        <w:t>a</w:t>
      </w:r>
      <w:r w:rsidRPr="00FE6AA0">
        <w:rPr>
          <w:rFonts w:ascii="Garamond" w:hAnsi="Garamond"/>
          <w:sz w:val="24"/>
        </w:rPr>
        <w:t>par, yapmadığı şeyi söyleme</w:t>
      </w:r>
      <w:r w:rsidRPr="00FE6AA0">
        <w:rPr>
          <w:rFonts w:ascii="Garamond" w:hAnsi="Garamond"/>
          <w:sz w:val="24"/>
        </w:rPr>
        <w:t>z</w:t>
      </w:r>
      <w:r w:rsidRPr="00FE6AA0">
        <w:rPr>
          <w:rFonts w:ascii="Garamond" w:hAnsi="Garamond"/>
          <w:sz w:val="24"/>
        </w:rPr>
        <w:t>di</w:t>
      </w:r>
      <w:r w:rsidR="008866B7">
        <w:rPr>
          <w:rFonts w:ascii="Garamond" w:hAnsi="Garamond"/>
          <w:sz w:val="24"/>
        </w:rPr>
        <w:t>.”</w:t>
      </w:r>
      <w:r w:rsidRPr="00FE6AA0">
        <w:rPr>
          <w:rStyle w:val="FootnoteReference"/>
          <w:rFonts w:ascii="Garamond" w:hAnsi="Garamond"/>
          <w:sz w:val="24"/>
          <w:szCs w:val="24"/>
        </w:rPr>
        <w:footnoteReference w:id="89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el-Ehi, 54. Bölüm</w:t>
      </w:r>
      <w:r w:rsidR="00EB4099">
        <w:rPr>
          <w:rFonts w:ascii="Garamond" w:hAnsi="Garamond"/>
          <w:i/>
          <w:iCs/>
          <w:sz w:val="24"/>
          <w:szCs w:val="24"/>
        </w:rPr>
        <w:t>;</w:t>
      </w:r>
      <w:r w:rsidRPr="00FE6AA0">
        <w:rPr>
          <w:rFonts w:ascii="Garamond" w:hAnsi="Garamond"/>
          <w:i/>
          <w:iCs/>
          <w:sz w:val="24"/>
          <w:szCs w:val="24"/>
        </w:rPr>
        <w:t xml:space="preserve"> en-N</w:t>
      </w:r>
      <w:r w:rsidRPr="00FE6AA0">
        <w:rPr>
          <w:rFonts w:ascii="Garamond" w:hAnsi="Garamond"/>
          <w:i/>
          <w:iCs/>
          <w:sz w:val="24"/>
          <w:szCs w:val="24"/>
        </w:rPr>
        <w:t>i</w:t>
      </w:r>
      <w:r w:rsidRPr="00FE6AA0">
        <w:rPr>
          <w:rFonts w:ascii="Garamond" w:hAnsi="Garamond"/>
          <w:i/>
          <w:iCs/>
          <w:sz w:val="24"/>
          <w:szCs w:val="24"/>
        </w:rPr>
        <w:t>fak, 3931. Bölüm</w:t>
      </w:r>
      <w:r w:rsidR="00EB4099">
        <w:rPr>
          <w:rFonts w:ascii="Garamond" w:hAnsi="Garamond"/>
          <w:i/>
          <w:iCs/>
          <w:sz w:val="24"/>
          <w:szCs w:val="24"/>
        </w:rPr>
        <w:t>;</w:t>
      </w:r>
      <w:r w:rsidRPr="00FE6AA0">
        <w:rPr>
          <w:rFonts w:ascii="Garamond" w:hAnsi="Garamond"/>
          <w:i/>
          <w:iCs/>
          <w:sz w:val="24"/>
          <w:szCs w:val="24"/>
        </w:rPr>
        <w:t xml:space="preserve"> el-Ma’ruf (2), 2697.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551.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el-Mev</w:t>
      </w:r>
      <w:r w:rsidR="000F7713">
        <w:rPr>
          <w:rFonts w:ascii="Garamond" w:hAnsi="Garamond" w:cs="Garamond"/>
        </w:rPr>
        <w:t>’</w:t>
      </w:r>
      <w:r w:rsidRPr="00FE6AA0">
        <w:rPr>
          <w:rFonts w:ascii="Garamond" w:hAnsi="Garamond" w:cs="Garamond"/>
        </w:rPr>
        <w:t>ize</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Öğüt</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77/1</w:t>
      </w:r>
      <w:r w:rsidR="00EB4099">
        <w:rPr>
          <w:rFonts w:ascii="Garamond" w:hAnsi="Garamond" w:cs="Garamond"/>
          <w:i/>
          <w:iCs/>
          <w:sz w:val="24"/>
        </w:rPr>
        <w:t>;</w:t>
      </w:r>
      <w:r w:rsidRPr="00FE6AA0">
        <w:rPr>
          <w:rFonts w:ascii="Garamond" w:hAnsi="Garamond" w:cs="Garamond"/>
          <w:i/>
          <w:iCs/>
          <w:sz w:val="24"/>
        </w:rPr>
        <w:t xml:space="preserve"> Ebvab’ul-Mevaiz ve’l-Hikem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77/1, 1. Bölüm</w:t>
      </w:r>
      <w:r w:rsidR="00EB4099">
        <w:rPr>
          <w:rFonts w:ascii="Garamond" w:hAnsi="Garamond" w:cs="Garamond"/>
          <w:i/>
          <w:iCs/>
          <w:sz w:val="24"/>
        </w:rPr>
        <w:t>;</w:t>
      </w:r>
      <w:r w:rsidRPr="00FE6AA0">
        <w:rPr>
          <w:rFonts w:ascii="Garamond" w:hAnsi="Garamond" w:cs="Garamond"/>
          <w:i/>
          <w:iCs/>
          <w:sz w:val="24"/>
        </w:rPr>
        <w:t xml:space="preserve"> s. 18, 2. Bölüm</w:t>
      </w:r>
      <w:r w:rsidR="00EB4099">
        <w:rPr>
          <w:rFonts w:ascii="Garamond" w:hAnsi="Garamond" w:cs="Garamond"/>
          <w:i/>
          <w:iCs/>
          <w:sz w:val="24"/>
        </w:rPr>
        <w:t>;</w:t>
      </w:r>
      <w:r w:rsidRPr="00FE6AA0">
        <w:rPr>
          <w:rFonts w:ascii="Garamond" w:hAnsi="Garamond" w:cs="Garamond"/>
          <w:i/>
          <w:iCs/>
          <w:sz w:val="24"/>
        </w:rPr>
        <w:t xml:space="preserve"> Mevaiz-u Allah Subhane</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14/283, 21. Bölüm</w:t>
      </w:r>
      <w:r w:rsidR="00EB4099">
        <w:rPr>
          <w:rFonts w:ascii="Garamond" w:hAnsi="Garamond" w:cs="Garamond"/>
          <w:i/>
          <w:iCs/>
          <w:sz w:val="24"/>
        </w:rPr>
        <w:t>;</w:t>
      </w:r>
      <w:r w:rsidRPr="00FE6AA0">
        <w:rPr>
          <w:rFonts w:ascii="Garamond" w:hAnsi="Garamond" w:cs="Garamond"/>
          <w:i/>
          <w:iCs/>
          <w:sz w:val="24"/>
        </w:rPr>
        <w:t xml:space="preserve"> Mevaiz-u Allah Subhanehu le İsa (a.s)</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15/768-954, 16/3, 262</w:t>
      </w:r>
      <w:r w:rsidR="00EB4099">
        <w:rPr>
          <w:rFonts w:ascii="Garamond" w:hAnsi="Garamond" w:cs="Garamond"/>
          <w:i/>
          <w:iCs/>
          <w:sz w:val="24"/>
        </w:rPr>
        <w:t>;</w:t>
      </w:r>
      <w:r w:rsidRPr="00FE6AA0">
        <w:rPr>
          <w:rFonts w:ascii="Garamond" w:hAnsi="Garamond" w:cs="Garamond"/>
          <w:i/>
          <w:iCs/>
          <w:sz w:val="24"/>
        </w:rPr>
        <w:t xml:space="preserve"> Kitab’ul-Mevaiz ve’l-Hikem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71/314, 80. Bölüm</w:t>
      </w:r>
      <w:r w:rsidR="00EB4099">
        <w:rPr>
          <w:rFonts w:ascii="Garamond" w:hAnsi="Garamond" w:cs="Garamond"/>
          <w:i/>
          <w:iCs/>
          <w:sz w:val="24"/>
        </w:rPr>
        <w:t>;</w:t>
      </w:r>
      <w:r w:rsidRPr="00FE6AA0">
        <w:rPr>
          <w:rFonts w:ascii="Garamond" w:hAnsi="Garamond" w:cs="Garamond"/>
          <w:i/>
          <w:iCs/>
          <w:sz w:val="24"/>
        </w:rPr>
        <w:t xml:space="preserve"> et-Tefakkür ve’l-i’tibar ve’l-İttiaz bi’l-İbar</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16/21, 98, 251, 260</w:t>
      </w:r>
      <w:r w:rsidR="00EB4099">
        <w:rPr>
          <w:rFonts w:ascii="Garamond" w:hAnsi="Garamond" w:cs="Garamond"/>
          <w:i/>
          <w:iCs/>
          <w:sz w:val="24"/>
        </w:rPr>
        <w:t>;</w:t>
      </w:r>
      <w:r w:rsidRPr="00FE6AA0">
        <w:rPr>
          <w:rFonts w:ascii="Garamond" w:hAnsi="Garamond" w:cs="Garamond"/>
          <w:i/>
          <w:iCs/>
          <w:sz w:val="24"/>
        </w:rPr>
        <w:t xml:space="preserve"> et-Terhibat ve’l-Sunniyat ile’l-Uşara</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16/228-246</w:t>
      </w:r>
      <w:r w:rsidR="00EB4099">
        <w:rPr>
          <w:rFonts w:ascii="Garamond" w:hAnsi="Garamond" w:cs="Garamond"/>
          <w:i/>
          <w:iCs/>
          <w:sz w:val="24"/>
        </w:rPr>
        <w:t>;</w:t>
      </w:r>
      <w:r w:rsidRPr="00FE6AA0">
        <w:rPr>
          <w:rFonts w:ascii="Garamond" w:hAnsi="Garamond" w:cs="Garamond"/>
          <w:i/>
          <w:iCs/>
          <w:sz w:val="24"/>
        </w:rPr>
        <w:t xml:space="preserve"> et-Terğibat’us-Sunai ile’us-Sumani</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259" w:name="_Toc23534840"/>
      <w:r w:rsidRPr="00FE6AA0">
        <w:rPr>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2190"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g0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uVYN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59"/>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332. Konu, el-İbret</w:t>
      </w:r>
      <w:r w:rsidR="00EB4099">
        <w:rPr>
          <w:rFonts w:ascii="Garamond" w:hAnsi="Garamond" w:cs="Garamond"/>
          <w:i/>
          <w:iCs/>
          <w:sz w:val="24"/>
        </w:rPr>
        <w:t>;</w:t>
      </w:r>
      <w:r w:rsidRPr="00FE6AA0">
        <w:rPr>
          <w:rFonts w:ascii="Garamond" w:hAnsi="Garamond" w:cs="Garamond"/>
          <w:i/>
          <w:iCs/>
          <w:sz w:val="24"/>
        </w:rPr>
        <w:t xml:space="preserve"> 393. Konu, el-Gaflet</w:t>
      </w:r>
      <w:r w:rsidR="00EB4099">
        <w:rPr>
          <w:rFonts w:ascii="Garamond" w:hAnsi="Garamond" w:cs="Garamond"/>
          <w:i/>
          <w:iCs/>
          <w:sz w:val="24"/>
        </w:rPr>
        <w:t>;</w:t>
      </w:r>
      <w:r w:rsidRPr="00FE6AA0">
        <w:rPr>
          <w:rFonts w:ascii="Garamond" w:hAnsi="Garamond" w:cs="Garamond"/>
          <w:i/>
          <w:iCs/>
          <w:sz w:val="24"/>
        </w:rPr>
        <w:t xml:space="preserve"> 424. Konu, el-Fikr</w:t>
      </w:r>
      <w:r w:rsidR="00EB4099">
        <w:rPr>
          <w:rFonts w:ascii="Garamond" w:hAnsi="Garamond" w:cs="Garamond"/>
          <w:i/>
          <w:iCs/>
          <w:sz w:val="24"/>
        </w:rPr>
        <w:t>;</w:t>
      </w:r>
      <w:r w:rsidRPr="00FE6AA0">
        <w:rPr>
          <w:rFonts w:ascii="Garamond" w:hAnsi="Garamond" w:cs="Garamond"/>
          <w:i/>
          <w:iCs/>
          <w:sz w:val="24"/>
        </w:rPr>
        <w:t xml:space="preserve"> 545. K</w:t>
      </w:r>
      <w:r w:rsidRPr="00FE6AA0">
        <w:rPr>
          <w:rFonts w:ascii="Garamond" w:hAnsi="Garamond" w:cs="Garamond"/>
          <w:i/>
          <w:iCs/>
          <w:sz w:val="24"/>
        </w:rPr>
        <w:t>o</w:t>
      </w:r>
      <w:r w:rsidRPr="00FE6AA0">
        <w:rPr>
          <w:rFonts w:ascii="Garamond" w:hAnsi="Garamond" w:cs="Garamond"/>
          <w:i/>
          <w:iCs/>
          <w:sz w:val="24"/>
        </w:rPr>
        <w:t>nu, el-Vasiyyet (1)</w:t>
      </w:r>
      <w:r w:rsidR="00EB4099">
        <w:rPr>
          <w:rFonts w:ascii="Garamond" w:hAnsi="Garamond" w:cs="Garamond"/>
          <w:i/>
          <w:iCs/>
          <w:sz w:val="24"/>
        </w:rPr>
        <w:t>;</w:t>
      </w:r>
      <w:r w:rsidRPr="00FE6AA0">
        <w:rPr>
          <w:rFonts w:ascii="Garamond" w:hAnsi="Garamond" w:cs="Garamond"/>
          <w:i/>
          <w:iCs/>
          <w:sz w:val="24"/>
        </w:rPr>
        <w:t xml:space="preserve"> 245. Konu, el-İstima’</w:t>
      </w:r>
      <w:r w:rsidR="00EB4099">
        <w:rPr>
          <w:rFonts w:ascii="Garamond" w:hAnsi="Garamond" w:cs="Garamond"/>
          <w:i/>
          <w:iCs/>
          <w:sz w:val="24"/>
        </w:rPr>
        <w:t>;</w:t>
      </w:r>
      <w:r w:rsidRPr="00FE6AA0">
        <w:rPr>
          <w:rFonts w:ascii="Garamond" w:hAnsi="Garamond" w:cs="Garamond"/>
          <w:i/>
          <w:iCs/>
          <w:sz w:val="24"/>
        </w:rPr>
        <w:t xml:space="preserve"> el-İbret, 2508. Bölüm</w:t>
      </w:r>
      <w:r w:rsidR="00EB4099">
        <w:rPr>
          <w:rFonts w:ascii="Garamond" w:hAnsi="Garamond" w:cs="Garamond"/>
          <w:i/>
          <w:iCs/>
          <w:sz w:val="24"/>
        </w:rPr>
        <w:t>;</w:t>
      </w:r>
      <w:r w:rsidRPr="00FE6AA0">
        <w:rPr>
          <w:rFonts w:ascii="Garamond" w:hAnsi="Garamond" w:cs="Garamond"/>
          <w:i/>
          <w:iCs/>
          <w:sz w:val="24"/>
        </w:rPr>
        <w:t xml:space="preserve"> ed-Din, 1323. B</w:t>
      </w:r>
      <w:r w:rsidRPr="00FE6AA0">
        <w:rPr>
          <w:rFonts w:ascii="Garamond" w:hAnsi="Garamond" w:cs="Garamond"/>
          <w:i/>
          <w:iCs/>
          <w:sz w:val="24"/>
        </w:rPr>
        <w:t>ö</w:t>
      </w:r>
      <w:r w:rsidRPr="00FE6AA0">
        <w:rPr>
          <w:rFonts w:ascii="Garamond" w:hAnsi="Garamond" w:cs="Garamond"/>
          <w:i/>
          <w:iCs/>
          <w:sz w:val="24"/>
        </w:rPr>
        <w:t>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60" w:name="_Toc23534841"/>
      <w:r w:rsidRPr="00FE6AA0">
        <w:t>4117. Bölüm</w:t>
      </w:r>
      <w:bookmarkEnd w:id="260"/>
      <w:r w:rsidRPr="00FE6AA0">
        <w:t xml:space="preserve"> </w:t>
      </w:r>
    </w:p>
    <w:p w:rsidR="00C324D6" w:rsidRPr="00FE6AA0" w:rsidRDefault="00C324D6" w:rsidP="00FE6AA0">
      <w:pPr>
        <w:pStyle w:val="Style1CharCharChar"/>
        <w:spacing w:line="300" w:lineRule="atLeast"/>
        <w:ind w:firstLine="284"/>
      </w:pPr>
      <w:bookmarkStart w:id="261" w:name="_Toc23534842"/>
      <w:r w:rsidRPr="00FE6AA0">
        <w:t>Öğütün Kalp Hayatı</w:t>
      </w:r>
      <w:r w:rsidRPr="00FE6AA0">
        <w:t>n</w:t>
      </w:r>
      <w:r w:rsidRPr="00FE6AA0">
        <w:t>d</w:t>
      </w:r>
      <w:r w:rsidRPr="00FE6AA0">
        <w:t>a</w:t>
      </w:r>
      <w:r w:rsidRPr="00FE6AA0">
        <w:t>ki Rolü</w:t>
      </w:r>
      <w:bookmarkEnd w:id="261"/>
    </w:p>
    <w:p w:rsidR="00C324D6" w:rsidRPr="00FE6AA0" w:rsidRDefault="00C324D6" w:rsidP="00FE6AA0">
      <w:pPr>
        <w:spacing w:line="300" w:lineRule="atLeast"/>
        <w:ind w:firstLine="284"/>
        <w:jc w:val="both"/>
        <w:rPr>
          <w:rFonts w:ascii="Garamond" w:hAnsi="Garamond"/>
          <w:b/>
          <w:bCs/>
          <w:sz w:val="24"/>
          <w:szCs w:val="24"/>
          <w:u w:val="single"/>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sz w:val="24"/>
        </w:rPr>
      </w:pPr>
      <w:r w:rsidRPr="00FE6AA0">
        <w:rPr>
          <w:rFonts w:ascii="Garamond" w:hAnsi="Garamond" w:cs="Garamond"/>
          <w:b/>
          <w:bCs/>
          <w:sz w:val="24"/>
        </w:rPr>
        <w:t>“Ey insanlar! Rabbinizden size bir öğüt ve kalplerde ol</w:t>
      </w:r>
      <w:r w:rsidRPr="00FE6AA0">
        <w:rPr>
          <w:rFonts w:ascii="Garamond" w:hAnsi="Garamond" w:cs="Garamond"/>
          <w:b/>
          <w:bCs/>
          <w:sz w:val="24"/>
        </w:rPr>
        <w:t>a</w:t>
      </w:r>
      <w:r w:rsidRPr="00FE6AA0">
        <w:rPr>
          <w:rFonts w:ascii="Garamond" w:hAnsi="Garamond" w:cs="Garamond"/>
          <w:b/>
          <w:bCs/>
          <w:sz w:val="24"/>
        </w:rPr>
        <w:t>na şifa, iman edenlere doğr</w:t>
      </w:r>
      <w:r w:rsidRPr="00FE6AA0">
        <w:rPr>
          <w:rFonts w:ascii="Garamond" w:hAnsi="Garamond" w:cs="Garamond"/>
          <w:b/>
          <w:bCs/>
          <w:sz w:val="24"/>
        </w:rPr>
        <w:t>u</w:t>
      </w:r>
      <w:r w:rsidRPr="00FE6AA0">
        <w:rPr>
          <w:rFonts w:ascii="Garamond" w:hAnsi="Garamond" w:cs="Garamond"/>
          <w:b/>
          <w:bCs/>
          <w:sz w:val="24"/>
        </w:rPr>
        <w:t>yu gösteren bir rehber ve rahmet gelmiştir</w:t>
      </w:r>
      <w:r w:rsidR="008866B7">
        <w:rPr>
          <w:rFonts w:ascii="Garamond" w:hAnsi="Garamond" w:cs="Garamond"/>
          <w:b/>
          <w:bCs/>
          <w:sz w:val="24"/>
        </w:rPr>
        <w:t>.”</w:t>
      </w:r>
      <w:r w:rsidRPr="00FE6AA0">
        <w:rPr>
          <w:rStyle w:val="FootnoteReference"/>
          <w:rFonts w:ascii="Garamond" w:hAnsi="Garamond" w:cs="Garamond"/>
          <w:sz w:val="24"/>
        </w:rPr>
        <w:footnoteReference w:id="8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öğüt makamı</w:t>
      </w:r>
      <w:r w:rsidRPr="00FE6AA0">
        <w:rPr>
          <w:rFonts w:ascii="Garamond" w:hAnsi="Garamond"/>
          <w:i/>
          <w:iCs/>
          <w:sz w:val="24"/>
          <w:szCs w:val="24"/>
        </w:rPr>
        <w:t>n</w:t>
      </w:r>
      <w:r w:rsidRPr="00FE6AA0">
        <w:rPr>
          <w:rFonts w:ascii="Garamond" w:hAnsi="Garamond"/>
          <w:i/>
          <w:iCs/>
          <w:sz w:val="24"/>
          <w:szCs w:val="24"/>
        </w:rPr>
        <w:t xml:space="preserve">da oğluna şöyle buyurmuştur: </w:t>
      </w:r>
      <w:r w:rsidRPr="00FE6AA0">
        <w:rPr>
          <w:rFonts w:ascii="Garamond" w:hAnsi="Garamond"/>
          <w:sz w:val="24"/>
          <w:szCs w:val="24"/>
        </w:rPr>
        <w:t>“Ka</w:t>
      </w:r>
      <w:r w:rsidRPr="00FE6AA0">
        <w:rPr>
          <w:rFonts w:ascii="Garamond" w:hAnsi="Garamond"/>
          <w:sz w:val="24"/>
          <w:szCs w:val="24"/>
        </w:rPr>
        <w:t>l</w:t>
      </w:r>
      <w:r w:rsidRPr="00FE6AA0">
        <w:rPr>
          <w:rFonts w:ascii="Garamond" w:hAnsi="Garamond"/>
          <w:sz w:val="24"/>
          <w:szCs w:val="24"/>
        </w:rPr>
        <w:t>bini öğüt ile ihya et</w:t>
      </w:r>
      <w:r w:rsidR="008866B7">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8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“Öğütler kalbin hay</w:t>
      </w:r>
      <w:r w:rsidRPr="00FE6AA0">
        <w:rPr>
          <w:rFonts w:ascii="Garamond" w:hAnsi="Garamond"/>
          <w:sz w:val="24"/>
          <w:szCs w:val="24"/>
        </w:rPr>
        <w:t>a</w:t>
      </w:r>
      <w:r w:rsidRPr="00FE6AA0">
        <w:rPr>
          <w:rFonts w:ascii="Garamond" w:hAnsi="Garamond"/>
          <w:sz w:val="24"/>
          <w:szCs w:val="24"/>
        </w:rPr>
        <w:t>tıdır</w:t>
      </w:r>
      <w:r w:rsidR="008866B7">
        <w:rPr>
          <w:rFonts w:ascii="Garamond" w:hAnsi="Garamond"/>
          <w:sz w:val="24"/>
          <w:szCs w:val="24"/>
        </w:rPr>
        <w:t>.”</w:t>
      </w:r>
      <w:r w:rsidRPr="00FE6AA0">
        <w:rPr>
          <w:rStyle w:val="FootnoteReference"/>
          <w:rFonts w:ascii="Garamond" w:hAnsi="Garamond"/>
          <w:sz w:val="24"/>
          <w:szCs w:val="24"/>
        </w:rPr>
        <w:footnoteReference w:id="900"/>
      </w:r>
    </w:p>
    <w:p w:rsidR="00C324D6" w:rsidRPr="00FE6AA0" w:rsidRDefault="00C324D6" w:rsidP="00D176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D1766F">
        <w:rPr>
          <w:rFonts w:ascii="Garamond" w:hAnsi="Garamond"/>
          <w:sz w:val="24"/>
          <w:szCs w:val="24"/>
        </w:rPr>
        <w:t>Öğütler canların pa</w:t>
      </w:r>
      <w:r w:rsidR="00D1766F">
        <w:rPr>
          <w:rFonts w:ascii="Garamond" w:hAnsi="Garamond"/>
          <w:sz w:val="24"/>
          <w:szCs w:val="24"/>
        </w:rPr>
        <w:t>r</w:t>
      </w:r>
      <w:r w:rsidR="00D1766F">
        <w:rPr>
          <w:rFonts w:ascii="Garamond" w:hAnsi="Garamond"/>
          <w:sz w:val="24"/>
          <w:szCs w:val="24"/>
        </w:rPr>
        <w:t>latıcısı ve kalplerin cilasıdır.</w:t>
      </w:r>
      <w:r w:rsidR="008866B7">
        <w:rPr>
          <w:rFonts w:ascii="Garamond" w:hAnsi="Garamond"/>
          <w:sz w:val="24"/>
          <w:szCs w:val="24"/>
        </w:rPr>
        <w:t>”</w:t>
      </w:r>
      <w:r w:rsidRPr="00FE6AA0">
        <w:rPr>
          <w:rStyle w:val="FootnoteReference"/>
          <w:rFonts w:ascii="Garamond" w:hAnsi="Garamond"/>
          <w:sz w:val="24"/>
          <w:szCs w:val="24"/>
        </w:rPr>
        <w:footnoteReference w:id="90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62" w:name="_Toc23534843"/>
      <w:r w:rsidRPr="00FE6AA0">
        <w:t>4118. Bölüm</w:t>
      </w:r>
      <w:bookmarkEnd w:id="262"/>
    </w:p>
    <w:p w:rsidR="00C324D6" w:rsidRPr="00FE6AA0" w:rsidRDefault="00C324D6" w:rsidP="00FE6AA0">
      <w:pPr>
        <w:pStyle w:val="Style1CharCharChar"/>
        <w:spacing w:line="300" w:lineRule="atLeast"/>
        <w:ind w:firstLine="284"/>
      </w:pPr>
      <w:bookmarkStart w:id="263" w:name="_Toc23534844"/>
      <w:r w:rsidRPr="00FE6AA0">
        <w:t>Öğüt Dilemek</w:t>
      </w:r>
      <w:bookmarkEnd w:id="26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“Gaflet perdesi öğü</w:t>
      </w:r>
      <w:r w:rsidRPr="00FE6AA0">
        <w:rPr>
          <w:rFonts w:ascii="Garamond" w:hAnsi="Garamond"/>
          <w:sz w:val="24"/>
          <w:szCs w:val="24"/>
        </w:rPr>
        <w:t>t</w:t>
      </w:r>
      <w:r w:rsidRPr="00FE6AA0">
        <w:rPr>
          <w:rFonts w:ascii="Garamond" w:hAnsi="Garamond"/>
          <w:sz w:val="24"/>
          <w:szCs w:val="24"/>
        </w:rPr>
        <w:t>lerle ortadan ka</w:t>
      </w:r>
      <w:r w:rsidRPr="00FE6AA0">
        <w:rPr>
          <w:rFonts w:ascii="Garamond" w:hAnsi="Garamond"/>
          <w:sz w:val="24"/>
          <w:szCs w:val="24"/>
        </w:rPr>
        <w:t>l</w:t>
      </w:r>
      <w:r w:rsidRPr="00FE6AA0">
        <w:rPr>
          <w:rFonts w:ascii="Garamond" w:hAnsi="Garamond"/>
          <w:sz w:val="24"/>
          <w:szCs w:val="24"/>
        </w:rPr>
        <w:t>kar</w:t>
      </w:r>
      <w:r w:rsidR="008866B7">
        <w:rPr>
          <w:rFonts w:ascii="Garamond" w:hAnsi="Garamond"/>
          <w:sz w:val="24"/>
          <w:szCs w:val="24"/>
        </w:rPr>
        <w:t>.”</w:t>
      </w:r>
      <w:r w:rsidRPr="00FE6AA0">
        <w:rPr>
          <w:rStyle w:val="FootnoteReference"/>
          <w:rFonts w:ascii="Garamond" w:hAnsi="Garamond"/>
          <w:sz w:val="24"/>
          <w:szCs w:val="24"/>
        </w:rPr>
        <w:footnoteReference w:id="9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“Öğüdün meyvesi </w:t>
      </w:r>
      <w:r w:rsidRPr="00FE6AA0">
        <w:rPr>
          <w:rFonts w:ascii="Garamond" w:hAnsi="Garamond"/>
          <w:sz w:val="24"/>
          <w:szCs w:val="24"/>
        </w:rPr>
        <w:t>u</w:t>
      </w:r>
      <w:r w:rsidRPr="00FE6AA0">
        <w:rPr>
          <w:rFonts w:ascii="Garamond" w:hAnsi="Garamond"/>
          <w:sz w:val="24"/>
          <w:szCs w:val="24"/>
        </w:rPr>
        <w:t>yanma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903"/>
      </w:r>
    </w:p>
    <w:p w:rsidR="00C324D6" w:rsidRPr="00FE6AA0" w:rsidRDefault="00D1766F" w:rsidP="00FE6AA0">
      <w:pPr>
        <w:spacing w:line="300" w:lineRule="atLeast"/>
        <w:ind w:firstLine="284"/>
        <w:jc w:val="both"/>
        <w:rPr>
          <w:rFonts w:ascii="Garamond" w:hAnsi="Garamond"/>
          <w:i/>
          <w:iCs/>
          <w:sz w:val="24"/>
          <w:szCs w:val="24"/>
        </w:rPr>
      </w:pPr>
      <w:r>
        <w:rPr>
          <w:rFonts w:ascii="Garamond" w:hAnsi="Garamond"/>
          <w:i/>
          <w:iCs/>
          <w:sz w:val="24"/>
          <w:szCs w:val="24"/>
        </w:rPr>
        <w:lastRenderedPageBreak/>
        <w:t xml:space="preserve">Bak. El-Kalb, 2407. Bölüm </w:t>
      </w:r>
    </w:p>
    <w:p w:rsidR="00C324D6" w:rsidRPr="00FE6AA0" w:rsidRDefault="00C324D6" w:rsidP="00FE6AA0">
      <w:pPr>
        <w:pStyle w:val="Style1CharCharChar"/>
        <w:spacing w:line="300" w:lineRule="atLeast"/>
        <w:ind w:firstLine="284"/>
      </w:pPr>
      <w:bookmarkStart w:id="264" w:name="_Toc23534845"/>
      <w:r w:rsidRPr="00FE6AA0">
        <w:t>4118. Bölüm</w:t>
      </w:r>
      <w:bookmarkEnd w:id="264"/>
    </w:p>
    <w:p w:rsidR="00C324D6" w:rsidRPr="00FE6AA0" w:rsidRDefault="00C324D6" w:rsidP="00FE6AA0">
      <w:pPr>
        <w:pStyle w:val="Style1CharCharChar"/>
        <w:spacing w:line="300" w:lineRule="atLeast"/>
        <w:ind w:firstLine="284"/>
      </w:pPr>
      <w:bookmarkStart w:id="265" w:name="_Toc23534846"/>
      <w:r w:rsidRPr="00FE6AA0">
        <w:t>Öğüt Dilemek</w:t>
      </w:r>
      <w:bookmarkEnd w:id="265"/>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“Öğüt </w:t>
      </w:r>
      <w:r w:rsidR="00D1766F">
        <w:rPr>
          <w:rFonts w:ascii="Garamond" w:hAnsi="Garamond"/>
          <w:sz w:val="24"/>
          <w:szCs w:val="24"/>
        </w:rPr>
        <w:t xml:space="preserve">ne </w:t>
      </w:r>
      <w:r w:rsidRPr="00FE6AA0">
        <w:rPr>
          <w:rFonts w:ascii="Garamond" w:hAnsi="Garamond"/>
          <w:sz w:val="24"/>
          <w:szCs w:val="24"/>
        </w:rPr>
        <w:t>güzel bir hed</w:t>
      </w:r>
      <w:r w:rsidRPr="00FE6AA0">
        <w:rPr>
          <w:rFonts w:ascii="Garamond" w:hAnsi="Garamond"/>
          <w:sz w:val="24"/>
          <w:szCs w:val="24"/>
        </w:rPr>
        <w:t>i</w:t>
      </w:r>
      <w:r w:rsidRPr="00FE6AA0">
        <w:rPr>
          <w:rFonts w:ascii="Garamond" w:hAnsi="Garamond"/>
          <w:sz w:val="24"/>
          <w:szCs w:val="24"/>
        </w:rPr>
        <w:t>yedir</w:t>
      </w:r>
      <w:r w:rsidR="008866B7">
        <w:rPr>
          <w:rFonts w:ascii="Garamond" w:hAnsi="Garamond"/>
          <w:sz w:val="24"/>
          <w:szCs w:val="24"/>
        </w:rPr>
        <w:t>.”</w:t>
      </w:r>
      <w:r w:rsidRPr="00FE6AA0">
        <w:rPr>
          <w:rStyle w:val="FootnoteReference"/>
          <w:rFonts w:ascii="Garamond" w:hAnsi="Garamond"/>
          <w:sz w:val="24"/>
          <w:szCs w:val="24"/>
        </w:rPr>
        <w:footnoteReference w:id="904"/>
      </w:r>
    </w:p>
    <w:p w:rsidR="00C324D6" w:rsidRPr="00FE6AA0" w:rsidRDefault="00D1766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kendisi</w:t>
      </w:r>
      <w:r w:rsidR="00C324D6" w:rsidRPr="00FE6AA0">
        <w:rPr>
          <w:rFonts w:ascii="Garamond" w:hAnsi="Garamond"/>
          <w:i/>
          <w:iCs/>
          <w:sz w:val="24"/>
          <w:szCs w:val="24"/>
        </w:rPr>
        <w:t>n</w:t>
      </w:r>
      <w:r w:rsidR="00C324D6" w:rsidRPr="00FE6AA0">
        <w:rPr>
          <w:rFonts w:ascii="Garamond" w:hAnsi="Garamond"/>
          <w:i/>
          <w:iCs/>
          <w:sz w:val="24"/>
          <w:szCs w:val="24"/>
        </w:rPr>
        <w:t>den öğüt dileyen birine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Pr>
          <w:rFonts w:ascii="Garamond" w:hAnsi="Garamond"/>
          <w:sz w:val="24"/>
          <w:szCs w:val="24"/>
        </w:rPr>
        <w:t>“N</w:t>
      </w:r>
      <w:r w:rsidR="00C324D6" w:rsidRPr="00FE6AA0">
        <w:rPr>
          <w:rFonts w:ascii="Garamond" w:hAnsi="Garamond"/>
          <w:sz w:val="24"/>
          <w:szCs w:val="24"/>
        </w:rPr>
        <w:t>amaz kıldığın vakit namazla vedalaşan kimse gibi namaz kıl, özür dilemene sebep olacak bir işten sakın ve insanl</w:t>
      </w:r>
      <w:r w:rsidR="00C324D6" w:rsidRPr="00FE6AA0">
        <w:rPr>
          <w:rFonts w:ascii="Garamond" w:hAnsi="Garamond"/>
          <w:sz w:val="24"/>
          <w:szCs w:val="24"/>
        </w:rPr>
        <w:t>a</w:t>
      </w:r>
      <w:r w:rsidR="00C324D6" w:rsidRPr="00FE6AA0">
        <w:rPr>
          <w:rFonts w:ascii="Garamond" w:hAnsi="Garamond"/>
          <w:sz w:val="24"/>
          <w:szCs w:val="24"/>
        </w:rPr>
        <w:t>rın elinde olan şeylerden ümidini kes</w:t>
      </w:r>
      <w:r w:rsidR="008866B7">
        <w:rPr>
          <w:rFonts w:ascii="Garamond" w:hAnsi="Garamond"/>
          <w:sz w:val="24"/>
          <w:szCs w:val="24"/>
        </w:rPr>
        <w:t>.”</w:t>
      </w:r>
      <w:r w:rsidR="00C324D6" w:rsidRPr="00FE6AA0">
        <w:rPr>
          <w:rStyle w:val="FootnoteReference"/>
          <w:rFonts w:ascii="Garamond" w:hAnsi="Garamond"/>
          <w:sz w:val="24"/>
          <w:szCs w:val="24"/>
        </w:rPr>
        <w:footnoteReference w:id="905"/>
      </w:r>
    </w:p>
    <w:p w:rsidR="00C324D6" w:rsidRPr="00FE6AA0" w:rsidRDefault="00C324D6" w:rsidP="00D176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kendisine, “</w:t>
      </w:r>
      <w:r w:rsidR="00D1766F">
        <w:rPr>
          <w:rFonts w:ascii="Garamond" w:hAnsi="Garamond"/>
          <w:i/>
          <w:iCs/>
          <w:sz w:val="24"/>
          <w:szCs w:val="24"/>
        </w:rPr>
        <w:t>B</w:t>
      </w:r>
      <w:r w:rsidRPr="00FE6AA0">
        <w:rPr>
          <w:rFonts w:ascii="Garamond" w:hAnsi="Garamond"/>
          <w:i/>
          <w:iCs/>
          <w:sz w:val="24"/>
          <w:szCs w:val="24"/>
        </w:rPr>
        <w:t xml:space="preserve">ana öğüt ver” diyen Ömer’e şöyle buyurmuştur: </w:t>
      </w:r>
      <w:r w:rsidRPr="00FE6AA0">
        <w:rPr>
          <w:rFonts w:ascii="Garamond" w:hAnsi="Garamond"/>
          <w:sz w:val="24"/>
          <w:szCs w:val="24"/>
        </w:rPr>
        <w:t>“Yakinini şekke ve ilmini cehalete çevirme ve za</w:t>
      </w:r>
      <w:r w:rsidRPr="00FE6AA0">
        <w:rPr>
          <w:rFonts w:ascii="Garamond" w:hAnsi="Garamond"/>
          <w:sz w:val="24"/>
          <w:szCs w:val="24"/>
        </w:rPr>
        <w:t>n</w:t>
      </w:r>
      <w:r w:rsidRPr="00FE6AA0">
        <w:rPr>
          <w:rFonts w:ascii="Garamond" w:hAnsi="Garamond"/>
          <w:sz w:val="24"/>
          <w:szCs w:val="24"/>
        </w:rPr>
        <w:t>nını hak karar kılma. Ve bil dü</w:t>
      </w:r>
      <w:r w:rsidRPr="00FE6AA0">
        <w:rPr>
          <w:rFonts w:ascii="Garamond" w:hAnsi="Garamond"/>
          <w:sz w:val="24"/>
          <w:szCs w:val="24"/>
        </w:rPr>
        <w:t>n</w:t>
      </w:r>
      <w:r w:rsidR="00D1766F">
        <w:rPr>
          <w:rFonts w:ascii="Garamond" w:hAnsi="Garamond"/>
          <w:sz w:val="24"/>
          <w:szCs w:val="24"/>
        </w:rPr>
        <w:t>yadan nasibin, sadece bağışlayıp</w:t>
      </w:r>
      <w:r w:rsidRPr="00FE6AA0">
        <w:rPr>
          <w:rFonts w:ascii="Garamond" w:hAnsi="Garamond"/>
          <w:sz w:val="24"/>
          <w:szCs w:val="24"/>
        </w:rPr>
        <w:t>, görmezlikten geldiğin, bölüşt</w:t>
      </w:r>
      <w:r w:rsidRPr="00FE6AA0">
        <w:rPr>
          <w:rFonts w:ascii="Garamond" w:hAnsi="Garamond"/>
          <w:sz w:val="24"/>
          <w:szCs w:val="24"/>
        </w:rPr>
        <w:t>ü</w:t>
      </w:r>
      <w:r w:rsidRPr="00FE6AA0">
        <w:rPr>
          <w:rFonts w:ascii="Garamond" w:hAnsi="Garamond"/>
          <w:sz w:val="24"/>
          <w:szCs w:val="24"/>
        </w:rPr>
        <w:t>r</w:t>
      </w:r>
      <w:r w:rsidR="00D1766F">
        <w:rPr>
          <w:rFonts w:ascii="Garamond" w:hAnsi="Garamond"/>
          <w:sz w:val="24"/>
          <w:szCs w:val="24"/>
        </w:rPr>
        <w:t>üp</w:t>
      </w:r>
      <w:r w:rsidRPr="00FE6AA0">
        <w:rPr>
          <w:rFonts w:ascii="Garamond" w:hAnsi="Garamond"/>
          <w:sz w:val="24"/>
          <w:szCs w:val="24"/>
        </w:rPr>
        <w:t xml:space="preserve">, eşit </w:t>
      </w:r>
      <w:r w:rsidR="00D1766F">
        <w:rPr>
          <w:rFonts w:ascii="Garamond" w:hAnsi="Garamond"/>
          <w:sz w:val="24"/>
          <w:szCs w:val="24"/>
        </w:rPr>
        <w:t>davran</w:t>
      </w:r>
      <w:r w:rsidRPr="00FE6AA0">
        <w:rPr>
          <w:rFonts w:ascii="Garamond" w:hAnsi="Garamond"/>
          <w:sz w:val="24"/>
          <w:szCs w:val="24"/>
        </w:rPr>
        <w:t>dığın, ö</w:t>
      </w:r>
      <w:r w:rsidRPr="00FE6AA0">
        <w:rPr>
          <w:rFonts w:ascii="Garamond" w:hAnsi="Garamond"/>
          <w:sz w:val="24"/>
          <w:szCs w:val="24"/>
        </w:rPr>
        <w:t>r</w:t>
      </w:r>
      <w:r w:rsidRPr="00FE6AA0">
        <w:rPr>
          <w:rFonts w:ascii="Garamond" w:hAnsi="Garamond"/>
          <w:sz w:val="24"/>
          <w:szCs w:val="24"/>
        </w:rPr>
        <w:t>tün</w:t>
      </w:r>
      <w:r w:rsidR="00D1766F">
        <w:rPr>
          <w:rFonts w:ascii="Garamond" w:hAnsi="Garamond"/>
          <w:sz w:val="24"/>
          <w:szCs w:val="24"/>
        </w:rPr>
        <w:t>üp de unuttuğun</w:t>
      </w:r>
      <w:r w:rsidRPr="00FE6AA0">
        <w:rPr>
          <w:rFonts w:ascii="Garamond" w:hAnsi="Garamond"/>
          <w:sz w:val="24"/>
          <w:szCs w:val="24"/>
        </w:rPr>
        <w:t xml:space="preserve"> şeydir</w:t>
      </w:r>
      <w:r w:rsidR="008866B7">
        <w:rPr>
          <w:rFonts w:ascii="Garamond" w:hAnsi="Garamond"/>
          <w:sz w:val="24"/>
          <w:szCs w:val="24"/>
        </w:rPr>
        <w:t>.”</w:t>
      </w:r>
      <w:r w:rsidRPr="00FE6AA0">
        <w:rPr>
          <w:rStyle w:val="FootnoteReference"/>
          <w:rFonts w:ascii="Garamond" w:hAnsi="Garamond"/>
          <w:sz w:val="24"/>
          <w:szCs w:val="24"/>
        </w:rPr>
        <w:footnoteReference w:id="906"/>
      </w:r>
    </w:p>
    <w:p w:rsidR="00C324D6" w:rsidRPr="00FE6AA0" w:rsidRDefault="00C324D6" w:rsidP="00D176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kendisine, “</w:t>
      </w:r>
      <w:r w:rsidR="00D1766F">
        <w:rPr>
          <w:rFonts w:ascii="Garamond" w:hAnsi="Garamond"/>
          <w:i/>
          <w:iCs/>
          <w:sz w:val="24"/>
          <w:szCs w:val="24"/>
        </w:rPr>
        <w:t>Bize</w:t>
      </w:r>
      <w:r w:rsidRPr="00FE6AA0">
        <w:rPr>
          <w:rFonts w:ascii="Garamond" w:hAnsi="Garamond"/>
          <w:i/>
          <w:iCs/>
          <w:sz w:val="24"/>
          <w:szCs w:val="24"/>
        </w:rPr>
        <w:t xml:space="preserve"> kısaca öğüt ver” diyen birisine şöyle buyurmuştur: </w:t>
      </w:r>
      <w:r w:rsidRPr="00FE6AA0">
        <w:rPr>
          <w:rFonts w:ascii="Garamond" w:hAnsi="Garamond"/>
          <w:sz w:val="24"/>
          <w:szCs w:val="24"/>
        </w:rPr>
        <w:t>“Dünyanın h</w:t>
      </w:r>
      <w:r w:rsidRPr="00FE6AA0">
        <w:rPr>
          <w:rFonts w:ascii="Garamond" w:hAnsi="Garamond"/>
          <w:sz w:val="24"/>
          <w:szCs w:val="24"/>
        </w:rPr>
        <w:t>e</w:t>
      </w:r>
      <w:r w:rsidRPr="00FE6AA0">
        <w:rPr>
          <w:rFonts w:ascii="Garamond" w:hAnsi="Garamond"/>
          <w:sz w:val="24"/>
          <w:szCs w:val="24"/>
        </w:rPr>
        <w:t>lalinin hesabı vardır, haramının ise cezası. Henüz Peygamberin</w:t>
      </w:r>
      <w:r w:rsidRPr="00FE6AA0">
        <w:rPr>
          <w:rFonts w:ascii="Garamond" w:hAnsi="Garamond"/>
          <w:sz w:val="24"/>
          <w:szCs w:val="24"/>
        </w:rPr>
        <w:t>i</w:t>
      </w:r>
      <w:r w:rsidRPr="00FE6AA0">
        <w:rPr>
          <w:rFonts w:ascii="Garamond" w:hAnsi="Garamond"/>
          <w:sz w:val="24"/>
          <w:szCs w:val="24"/>
        </w:rPr>
        <w:t>zin metoduna uymadığınız ha</w:t>
      </w:r>
      <w:r w:rsidRPr="00FE6AA0">
        <w:rPr>
          <w:rFonts w:ascii="Garamond" w:hAnsi="Garamond"/>
          <w:sz w:val="24"/>
          <w:szCs w:val="24"/>
        </w:rPr>
        <w:t>l</w:t>
      </w:r>
      <w:r w:rsidRPr="00FE6AA0">
        <w:rPr>
          <w:rFonts w:ascii="Garamond" w:hAnsi="Garamond"/>
          <w:sz w:val="24"/>
          <w:szCs w:val="24"/>
        </w:rPr>
        <w:t>de, nasıl olur da sizler için raha</w:t>
      </w:r>
      <w:r w:rsidRPr="00FE6AA0">
        <w:rPr>
          <w:rFonts w:ascii="Garamond" w:hAnsi="Garamond"/>
          <w:sz w:val="24"/>
          <w:szCs w:val="24"/>
        </w:rPr>
        <w:t>t</w:t>
      </w:r>
      <w:r w:rsidRPr="00FE6AA0">
        <w:rPr>
          <w:rFonts w:ascii="Garamond" w:hAnsi="Garamond"/>
          <w:sz w:val="24"/>
          <w:szCs w:val="24"/>
        </w:rPr>
        <w:t xml:space="preserve">lıkla huzur </w:t>
      </w:r>
      <w:r w:rsidRPr="00FE6AA0">
        <w:rPr>
          <w:rFonts w:ascii="Garamond" w:hAnsi="Garamond"/>
          <w:sz w:val="24"/>
          <w:szCs w:val="24"/>
        </w:rPr>
        <w:lastRenderedPageBreak/>
        <w:t>olabilir. Sizleri i</w:t>
      </w:r>
      <w:r w:rsidRPr="00FE6AA0">
        <w:rPr>
          <w:rFonts w:ascii="Garamond" w:hAnsi="Garamond"/>
          <w:sz w:val="24"/>
          <w:szCs w:val="24"/>
        </w:rPr>
        <w:t>s</w:t>
      </w:r>
      <w:r w:rsidRPr="00FE6AA0">
        <w:rPr>
          <w:rFonts w:ascii="Garamond" w:hAnsi="Garamond"/>
          <w:sz w:val="24"/>
          <w:szCs w:val="24"/>
        </w:rPr>
        <w:t>yana sevk eden şeyler arıyor ve size yeten şeylerden hoşnut olm</w:t>
      </w:r>
      <w:r w:rsidRPr="00FE6AA0">
        <w:rPr>
          <w:rFonts w:ascii="Garamond" w:hAnsi="Garamond"/>
          <w:sz w:val="24"/>
          <w:szCs w:val="24"/>
        </w:rPr>
        <w:t>u</w:t>
      </w:r>
      <w:r w:rsidRPr="00FE6AA0">
        <w:rPr>
          <w:rFonts w:ascii="Garamond" w:hAnsi="Garamond"/>
          <w:sz w:val="24"/>
          <w:szCs w:val="24"/>
        </w:rPr>
        <w:t>yorsunuz</w:t>
      </w:r>
      <w:r w:rsidR="008866B7">
        <w:rPr>
          <w:rFonts w:ascii="Garamond" w:hAnsi="Garamond"/>
          <w:sz w:val="24"/>
          <w:szCs w:val="24"/>
        </w:rPr>
        <w:t>.”</w:t>
      </w:r>
      <w:r w:rsidRPr="00FE6AA0">
        <w:rPr>
          <w:rStyle w:val="FootnoteReference"/>
          <w:rFonts w:ascii="Garamond" w:hAnsi="Garamond"/>
          <w:sz w:val="24"/>
          <w:szCs w:val="24"/>
        </w:rPr>
        <w:footnoteReference w:id="90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en-Nübüvvet (2), 3806. B</w:t>
      </w:r>
      <w:r w:rsidRPr="00FE6AA0">
        <w:rPr>
          <w:rFonts w:ascii="Garamond" w:hAnsi="Garamond"/>
          <w:i/>
          <w:iCs/>
          <w:sz w:val="24"/>
          <w:szCs w:val="24"/>
        </w:rPr>
        <w:t>ö</w:t>
      </w:r>
      <w:r w:rsidR="00D1766F">
        <w:rPr>
          <w:rFonts w:ascii="Garamond" w:hAnsi="Garamond"/>
          <w:i/>
          <w:iCs/>
          <w:sz w:val="24"/>
          <w:szCs w:val="24"/>
        </w:rPr>
        <w:t xml:space="preserve">lüm, 19708. Hadis </w:t>
      </w:r>
      <w:r w:rsidRPr="00FE6AA0">
        <w:rPr>
          <w:rFonts w:ascii="Garamond" w:hAnsi="Garamond"/>
          <w:i/>
          <w:iCs/>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66" w:name="_Toc23534847"/>
      <w:r w:rsidRPr="00FE6AA0">
        <w:t>4119. Bölüm</w:t>
      </w:r>
      <w:bookmarkEnd w:id="266"/>
    </w:p>
    <w:p w:rsidR="00C324D6" w:rsidRPr="00FE6AA0" w:rsidRDefault="00C324D6" w:rsidP="00FE6AA0">
      <w:pPr>
        <w:pStyle w:val="Style1CharCharChar"/>
        <w:spacing w:line="300" w:lineRule="atLeast"/>
        <w:ind w:firstLine="284"/>
      </w:pPr>
      <w:bookmarkStart w:id="267" w:name="_Toc23534848"/>
      <w:r w:rsidRPr="00FE6AA0">
        <w:t>Öğüt Verenlerin Çeşi</w:t>
      </w:r>
      <w:r w:rsidRPr="00FE6AA0">
        <w:t>t</w:t>
      </w:r>
      <w:r w:rsidRPr="00FE6AA0">
        <w:t>leri</w:t>
      </w:r>
      <w:bookmarkEnd w:id="26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D176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“Öğüdünü zamandan ve </w:t>
      </w:r>
      <w:r w:rsidR="00D1766F">
        <w:rPr>
          <w:rFonts w:ascii="Garamond" w:hAnsi="Garamond"/>
          <w:sz w:val="24"/>
          <w:szCs w:val="24"/>
        </w:rPr>
        <w:t xml:space="preserve">zamanın </w:t>
      </w:r>
      <w:r w:rsidRPr="00FE6AA0">
        <w:rPr>
          <w:rFonts w:ascii="Garamond" w:hAnsi="Garamond"/>
          <w:sz w:val="24"/>
          <w:szCs w:val="24"/>
        </w:rPr>
        <w:t>ehlinden al. Zira ki za</w:t>
      </w:r>
      <w:r w:rsidR="00D1766F">
        <w:rPr>
          <w:rFonts w:ascii="Garamond" w:hAnsi="Garamond"/>
          <w:sz w:val="24"/>
          <w:szCs w:val="24"/>
        </w:rPr>
        <w:t>man hem</w:t>
      </w:r>
      <w:r w:rsidRPr="00FE6AA0">
        <w:rPr>
          <w:rFonts w:ascii="Garamond" w:hAnsi="Garamond"/>
          <w:sz w:val="24"/>
          <w:szCs w:val="24"/>
        </w:rPr>
        <w:t xml:space="preserve"> uzundur hem de k</w:t>
      </w:r>
      <w:r w:rsidRPr="00FE6AA0">
        <w:rPr>
          <w:rFonts w:ascii="Garamond" w:hAnsi="Garamond"/>
          <w:sz w:val="24"/>
          <w:szCs w:val="24"/>
        </w:rPr>
        <w:t>ı</w:t>
      </w:r>
      <w:r w:rsidRPr="00FE6AA0">
        <w:rPr>
          <w:rFonts w:ascii="Garamond" w:hAnsi="Garamond"/>
          <w:sz w:val="24"/>
          <w:szCs w:val="24"/>
        </w:rPr>
        <w:t>sa. O halde amelinin mükafatını görüyo</w:t>
      </w:r>
      <w:r w:rsidRPr="00FE6AA0">
        <w:rPr>
          <w:rFonts w:ascii="Garamond" w:hAnsi="Garamond"/>
          <w:sz w:val="24"/>
          <w:szCs w:val="24"/>
        </w:rPr>
        <w:t>r</w:t>
      </w:r>
      <w:r w:rsidRPr="00FE6AA0">
        <w:rPr>
          <w:rFonts w:ascii="Garamond" w:hAnsi="Garamond"/>
          <w:sz w:val="24"/>
          <w:szCs w:val="24"/>
        </w:rPr>
        <w:t>muşsun gibi amel et ki, bu m</w:t>
      </w:r>
      <w:r w:rsidRPr="00FE6AA0">
        <w:rPr>
          <w:rFonts w:ascii="Garamond" w:hAnsi="Garamond"/>
          <w:sz w:val="24"/>
          <w:szCs w:val="24"/>
        </w:rPr>
        <w:t>ü</w:t>
      </w:r>
      <w:r w:rsidRPr="00FE6AA0">
        <w:rPr>
          <w:rFonts w:ascii="Garamond" w:hAnsi="Garamond"/>
          <w:sz w:val="24"/>
          <w:szCs w:val="24"/>
        </w:rPr>
        <w:t xml:space="preserve">kafat hususunda daha çok </w:t>
      </w:r>
      <w:r w:rsidR="00D1766F">
        <w:rPr>
          <w:rFonts w:ascii="Garamond" w:hAnsi="Garamond"/>
          <w:sz w:val="24"/>
          <w:szCs w:val="24"/>
        </w:rPr>
        <w:t xml:space="preserve">tamahlı </w:t>
      </w:r>
      <w:r w:rsidRPr="00FE6AA0">
        <w:rPr>
          <w:rFonts w:ascii="Garamond" w:hAnsi="Garamond"/>
          <w:sz w:val="24"/>
          <w:szCs w:val="24"/>
        </w:rPr>
        <w:t>olasın</w:t>
      </w:r>
      <w:r w:rsidR="008866B7">
        <w:rPr>
          <w:rFonts w:ascii="Garamond" w:hAnsi="Garamond"/>
          <w:sz w:val="24"/>
          <w:szCs w:val="24"/>
        </w:rPr>
        <w:t>.”</w:t>
      </w:r>
      <w:r w:rsidRPr="00FE6AA0">
        <w:rPr>
          <w:rStyle w:val="FootnoteReference"/>
          <w:rFonts w:ascii="Garamond" w:hAnsi="Garamond"/>
          <w:sz w:val="24"/>
          <w:szCs w:val="24"/>
        </w:rPr>
        <w:footnoteReference w:id="908"/>
      </w:r>
    </w:p>
    <w:p w:rsidR="00C324D6" w:rsidRPr="00FE6AA0" w:rsidRDefault="00C324D6" w:rsidP="00D176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D1766F">
        <w:rPr>
          <w:rFonts w:ascii="Garamond" w:hAnsi="Garamond"/>
          <w:sz w:val="24"/>
          <w:szCs w:val="24"/>
        </w:rPr>
        <w:t>Öğütçü olarak ölüm yeter</w:t>
      </w:r>
      <w:r w:rsidR="008866B7">
        <w:rPr>
          <w:rFonts w:ascii="Garamond" w:hAnsi="Garamond"/>
          <w:sz w:val="24"/>
          <w:szCs w:val="24"/>
        </w:rPr>
        <w:t>.”</w:t>
      </w:r>
      <w:r w:rsidRPr="00FE6AA0">
        <w:rPr>
          <w:rStyle w:val="FootnoteReference"/>
          <w:rFonts w:ascii="Garamond" w:hAnsi="Garamond"/>
          <w:sz w:val="24"/>
          <w:szCs w:val="24"/>
        </w:rPr>
        <w:footnoteReference w:id="909"/>
      </w:r>
    </w:p>
    <w:p w:rsidR="00C324D6" w:rsidRPr="00FE6AA0" w:rsidRDefault="00C324D6" w:rsidP="00D176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D1766F">
        <w:rPr>
          <w:rFonts w:ascii="Garamond" w:hAnsi="Garamond"/>
          <w:sz w:val="24"/>
          <w:szCs w:val="24"/>
        </w:rPr>
        <w:t>Ö</w:t>
      </w:r>
      <w:r w:rsidRPr="00FE6AA0">
        <w:rPr>
          <w:rFonts w:ascii="Garamond" w:hAnsi="Garamond"/>
          <w:sz w:val="24"/>
          <w:szCs w:val="24"/>
        </w:rPr>
        <w:t xml:space="preserve">ğüt veren </w:t>
      </w:r>
      <w:r w:rsidR="00D1766F">
        <w:rPr>
          <w:rFonts w:ascii="Garamond" w:hAnsi="Garamond"/>
          <w:sz w:val="24"/>
          <w:szCs w:val="24"/>
        </w:rPr>
        <w:t xml:space="preserve">olarak, </w:t>
      </w:r>
      <w:r w:rsidRPr="00FE6AA0">
        <w:rPr>
          <w:rFonts w:ascii="Garamond" w:hAnsi="Garamond"/>
          <w:sz w:val="24"/>
          <w:szCs w:val="24"/>
        </w:rPr>
        <w:t>yaya olarak mezarlarına götürü</w:t>
      </w:r>
      <w:r w:rsidRPr="00FE6AA0">
        <w:rPr>
          <w:rFonts w:ascii="Garamond" w:hAnsi="Garamond"/>
          <w:sz w:val="24"/>
          <w:szCs w:val="24"/>
        </w:rPr>
        <w:t>l</w:t>
      </w:r>
      <w:r w:rsidRPr="00FE6AA0">
        <w:rPr>
          <w:rFonts w:ascii="Garamond" w:hAnsi="Garamond"/>
          <w:sz w:val="24"/>
          <w:szCs w:val="24"/>
        </w:rPr>
        <w:t>düğünü gördüğünüz ölüler</w:t>
      </w:r>
      <w:r w:rsidR="00D1766F">
        <w:rPr>
          <w:rFonts w:ascii="Garamond" w:hAnsi="Garamond"/>
          <w:sz w:val="24"/>
          <w:szCs w:val="24"/>
        </w:rPr>
        <w:t xml:space="preserve"> y</w:t>
      </w:r>
      <w:r w:rsidR="00D1766F">
        <w:rPr>
          <w:rFonts w:ascii="Garamond" w:hAnsi="Garamond"/>
          <w:sz w:val="24"/>
          <w:szCs w:val="24"/>
        </w:rPr>
        <w:t>e</w:t>
      </w:r>
      <w:r w:rsidR="00D1766F">
        <w:rPr>
          <w:rFonts w:ascii="Garamond" w:hAnsi="Garamond"/>
          <w:sz w:val="24"/>
          <w:szCs w:val="24"/>
        </w:rPr>
        <w:t>terli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9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“Akıllı kimse </w:t>
      </w:r>
      <w:r w:rsidRPr="00FE6AA0">
        <w:rPr>
          <w:rFonts w:ascii="Garamond" w:hAnsi="Garamond"/>
          <w:sz w:val="24"/>
          <w:szCs w:val="24"/>
        </w:rPr>
        <w:lastRenderedPageBreak/>
        <w:t>tecrüb</w:t>
      </w:r>
      <w:r w:rsidRPr="00FE6AA0">
        <w:rPr>
          <w:rFonts w:ascii="Garamond" w:hAnsi="Garamond"/>
          <w:sz w:val="24"/>
          <w:szCs w:val="24"/>
        </w:rPr>
        <w:t>e</w:t>
      </w:r>
      <w:r w:rsidRPr="00FE6AA0">
        <w:rPr>
          <w:rFonts w:ascii="Garamond" w:hAnsi="Garamond"/>
          <w:sz w:val="24"/>
          <w:szCs w:val="24"/>
        </w:rPr>
        <w:t>lerin kendisine öğüt verdiği ki</w:t>
      </w:r>
      <w:r w:rsidRPr="00FE6AA0">
        <w:rPr>
          <w:rFonts w:ascii="Garamond" w:hAnsi="Garamond"/>
          <w:sz w:val="24"/>
          <w:szCs w:val="24"/>
        </w:rPr>
        <w:t>m</w:t>
      </w:r>
      <w:r w:rsidRPr="00FE6AA0">
        <w:rPr>
          <w:rFonts w:ascii="Garamond" w:hAnsi="Garamond"/>
          <w:sz w:val="24"/>
          <w:szCs w:val="24"/>
        </w:rPr>
        <w:t>sedir</w:t>
      </w:r>
      <w:r w:rsidR="008866B7">
        <w:rPr>
          <w:rFonts w:ascii="Garamond" w:hAnsi="Garamond"/>
          <w:sz w:val="24"/>
          <w:szCs w:val="24"/>
        </w:rPr>
        <w:t>.”</w:t>
      </w:r>
      <w:r w:rsidRPr="00FE6AA0">
        <w:rPr>
          <w:rStyle w:val="FootnoteReference"/>
          <w:rFonts w:ascii="Garamond" w:hAnsi="Garamond"/>
          <w:sz w:val="24"/>
          <w:szCs w:val="24"/>
        </w:rPr>
        <w:footnoteReference w:id="91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“En iyi tecrübe sana öğüt verendir</w:t>
      </w:r>
      <w:r w:rsidR="008866B7">
        <w:rPr>
          <w:rFonts w:ascii="Garamond" w:hAnsi="Garamond"/>
          <w:sz w:val="24"/>
          <w:szCs w:val="24"/>
        </w:rPr>
        <w:t>.”</w:t>
      </w:r>
      <w:r w:rsidRPr="00FE6AA0">
        <w:rPr>
          <w:rStyle w:val="FootnoteReference"/>
          <w:rFonts w:ascii="Garamond" w:hAnsi="Garamond"/>
          <w:sz w:val="24"/>
          <w:szCs w:val="24"/>
        </w:rPr>
        <w:footnoteReference w:id="9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bakışta bir ibret vardır ve her tecrübede bir öğüt va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9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“Akıl sahipleri için öğüt olarak tecrübeleri y</w:t>
      </w:r>
      <w:r w:rsidRPr="00FE6AA0">
        <w:rPr>
          <w:rFonts w:ascii="Garamond" w:hAnsi="Garamond"/>
          <w:sz w:val="24"/>
          <w:szCs w:val="24"/>
        </w:rPr>
        <w:t>e</w:t>
      </w:r>
      <w:r w:rsidRPr="00FE6AA0">
        <w:rPr>
          <w:rFonts w:ascii="Garamond" w:hAnsi="Garamond"/>
          <w:sz w:val="24"/>
          <w:szCs w:val="24"/>
        </w:rPr>
        <w:t>ter</w:t>
      </w:r>
      <w:r w:rsidR="008866B7">
        <w:rPr>
          <w:rFonts w:ascii="Garamond" w:hAnsi="Garamond"/>
          <w:sz w:val="24"/>
          <w:szCs w:val="24"/>
        </w:rPr>
        <w:t>.”</w:t>
      </w:r>
      <w:r w:rsidRPr="00FE6AA0">
        <w:rPr>
          <w:rStyle w:val="FootnoteReference"/>
          <w:rFonts w:ascii="Garamond" w:hAnsi="Garamond"/>
          <w:sz w:val="24"/>
          <w:szCs w:val="24"/>
        </w:rPr>
        <w:footnoteReference w:id="9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“Her kim ibretlerden öğüt </w:t>
      </w:r>
      <w:r w:rsidRPr="00FE6AA0">
        <w:rPr>
          <w:rFonts w:ascii="Garamond" w:hAnsi="Garamond"/>
          <w:sz w:val="24"/>
          <w:szCs w:val="24"/>
        </w:rPr>
        <w:t>a</w:t>
      </w:r>
      <w:r w:rsidRPr="00FE6AA0">
        <w:rPr>
          <w:rFonts w:ascii="Garamond" w:hAnsi="Garamond"/>
          <w:sz w:val="24"/>
          <w:szCs w:val="24"/>
        </w:rPr>
        <w:t>lırsa, sakınır</w:t>
      </w:r>
      <w:r w:rsidR="008866B7">
        <w:rPr>
          <w:rFonts w:ascii="Garamond" w:hAnsi="Garamond"/>
          <w:sz w:val="24"/>
          <w:szCs w:val="24"/>
        </w:rPr>
        <w:t>.”</w:t>
      </w:r>
      <w:r w:rsidRPr="00FE6AA0">
        <w:rPr>
          <w:rStyle w:val="FootnoteReference"/>
          <w:rFonts w:ascii="Garamond" w:hAnsi="Garamond"/>
          <w:sz w:val="24"/>
          <w:szCs w:val="24"/>
        </w:rPr>
        <w:footnoteReference w:id="9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 bir kulunu s</w:t>
      </w:r>
      <w:r w:rsidRPr="00FE6AA0">
        <w:rPr>
          <w:rFonts w:ascii="Garamond" w:hAnsi="Garamond"/>
          <w:sz w:val="24"/>
          <w:szCs w:val="24"/>
        </w:rPr>
        <w:t>e</w:t>
      </w:r>
      <w:r w:rsidRPr="00FE6AA0">
        <w:rPr>
          <w:rFonts w:ascii="Garamond" w:hAnsi="Garamond"/>
          <w:sz w:val="24"/>
          <w:szCs w:val="24"/>
        </w:rPr>
        <w:t>verse ona ibretle</w:t>
      </w:r>
      <w:r w:rsidRPr="00FE6AA0">
        <w:rPr>
          <w:rFonts w:ascii="Garamond" w:hAnsi="Garamond"/>
          <w:sz w:val="24"/>
          <w:szCs w:val="24"/>
        </w:rPr>
        <w:t>r</w:t>
      </w:r>
      <w:r w:rsidRPr="00FE6AA0">
        <w:rPr>
          <w:rFonts w:ascii="Garamond" w:hAnsi="Garamond"/>
          <w:sz w:val="24"/>
          <w:szCs w:val="24"/>
        </w:rPr>
        <w:t>le öğüt verir</w:t>
      </w:r>
      <w:r w:rsidR="008866B7">
        <w:rPr>
          <w:rFonts w:ascii="Garamond" w:hAnsi="Garamond"/>
          <w:sz w:val="24"/>
          <w:szCs w:val="24"/>
        </w:rPr>
        <w:t>.”</w:t>
      </w:r>
      <w:r w:rsidRPr="00FE6AA0">
        <w:rPr>
          <w:rStyle w:val="FootnoteReference"/>
          <w:rFonts w:ascii="Garamond" w:hAnsi="Garamond"/>
          <w:sz w:val="24"/>
          <w:szCs w:val="24"/>
        </w:rPr>
        <w:footnoteReference w:id="9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“Nihai hedef kıyame</w:t>
      </w:r>
      <w:r w:rsidRPr="00FE6AA0">
        <w:rPr>
          <w:rFonts w:ascii="Garamond" w:hAnsi="Garamond"/>
          <w:sz w:val="24"/>
          <w:szCs w:val="24"/>
        </w:rPr>
        <w:t>t</w:t>
      </w:r>
      <w:r w:rsidRPr="00FE6AA0">
        <w:rPr>
          <w:rFonts w:ascii="Garamond" w:hAnsi="Garamond"/>
          <w:sz w:val="24"/>
          <w:szCs w:val="24"/>
        </w:rPr>
        <w:t>tir ve bu bilen kimse için en iyi v</w:t>
      </w:r>
      <w:r w:rsidRPr="00FE6AA0">
        <w:rPr>
          <w:rFonts w:ascii="Garamond" w:hAnsi="Garamond"/>
          <w:sz w:val="24"/>
          <w:szCs w:val="24"/>
        </w:rPr>
        <w:t>a</w:t>
      </w:r>
      <w:r w:rsidRPr="00FE6AA0">
        <w:rPr>
          <w:rFonts w:ascii="Garamond" w:hAnsi="Garamond"/>
          <w:sz w:val="24"/>
          <w:szCs w:val="24"/>
        </w:rPr>
        <w:t>izdir. Cahil ve habersiz olan kimse için ise en iyi ibret vesil</w:t>
      </w:r>
      <w:r w:rsidRPr="00FE6AA0">
        <w:rPr>
          <w:rFonts w:ascii="Garamond" w:hAnsi="Garamond"/>
          <w:sz w:val="24"/>
          <w:szCs w:val="24"/>
        </w:rPr>
        <w:t>e</w:t>
      </w:r>
      <w:r w:rsidRPr="00FE6AA0">
        <w:rPr>
          <w:rFonts w:ascii="Garamond" w:hAnsi="Garamond"/>
          <w:sz w:val="24"/>
          <w:szCs w:val="24"/>
        </w:rPr>
        <w:t>sidir</w:t>
      </w:r>
      <w:r w:rsidR="008866B7">
        <w:rPr>
          <w:rFonts w:ascii="Garamond" w:hAnsi="Garamond"/>
          <w:sz w:val="24"/>
          <w:szCs w:val="24"/>
        </w:rPr>
        <w:t>.”</w:t>
      </w:r>
      <w:r w:rsidRPr="00FE6AA0">
        <w:rPr>
          <w:rStyle w:val="FootnoteReference"/>
          <w:rFonts w:ascii="Garamond" w:hAnsi="Garamond"/>
          <w:sz w:val="24"/>
          <w:szCs w:val="24"/>
        </w:rPr>
        <w:footnoteReference w:id="917"/>
      </w:r>
    </w:p>
    <w:p w:rsidR="00C324D6" w:rsidRPr="00FE6AA0" w:rsidRDefault="00C324D6" w:rsidP="00D176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Allah’ın kulları! Faydalı ibretlerden ve parlak n</w:t>
      </w:r>
      <w:r w:rsidRPr="00FE6AA0">
        <w:rPr>
          <w:rFonts w:ascii="Garamond" w:hAnsi="Garamond"/>
          <w:sz w:val="24"/>
          <w:szCs w:val="24"/>
        </w:rPr>
        <w:t>i</w:t>
      </w:r>
      <w:r w:rsidRPr="00FE6AA0">
        <w:rPr>
          <w:rFonts w:ascii="Garamond" w:hAnsi="Garamond"/>
          <w:sz w:val="24"/>
          <w:szCs w:val="24"/>
        </w:rPr>
        <w:t>şanelerden ibret alınız. Açık uy</w:t>
      </w:r>
      <w:r w:rsidRPr="00FE6AA0">
        <w:rPr>
          <w:rFonts w:ascii="Garamond" w:hAnsi="Garamond"/>
          <w:sz w:val="24"/>
          <w:szCs w:val="24"/>
        </w:rPr>
        <w:t>a</w:t>
      </w:r>
      <w:r w:rsidRPr="00FE6AA0">
        <w:rPr>
          <w:rFonts w:ascii="Garamond" w:hAnsi="Garamond"/>
          <w:sz w:val="24"/>
          <w:szCs w:val="24"/>
        </w:rPr>
        <w:t xml:space="preserve">rılar karşısında durunuz. </w:t>
      </w:r>
      <w:r w:rsidRPr="00FE6AA0">
        <w:rPr>
          <w:rFonts w:ascii="Garamond" w:hAnsi="Garamond"/>
          <w:sz w:val="24"/>
          <w:szCs w:val="24"/>
        </w:rPr>
        <w:lastRenderedPageBreak/>
        <w:t>Ha</w:t>
      </w:r>
      <w:r w:rsidR="00D1766F">
        <w:rPr>
          <w:rFonts w:ascii="Garamond" w:hAnsi="Garamond"/>
          <w:sz w:val="24"/>
          <w:szCs w:val="24"/>
        </w:rPr>
        <w:t>tı</w:t>
      </w:r>
      <w:r w:rsidR="00D1766F">
        <w:rPr>
          <w:rFonts w:ascii="Garamond" w:hAnsi="Garamond"/>
          <w:sz w:val="24"/>
          <w:szCs w:val="24"/>
        </w:rPr>
        <w:t>r</w:t>
      </w:r>
      <w:r w:rsidR="00D1766F">
        <w:rPr>
          <w:rFonts w:ascii="Garamond" w:hAnsi="Garamond"/>
          <w:sz w:val="24"/>
          <w:szCs w:val="24"/>
        </w:rPr>
        <w:t>latmalardan ve</w:t>
      </w:r>
      <w:r w:rsidRPr="00FE6AA0">
        <w:rPr>
          <w:rFonts w:ascii="Garamond" w:hAnsi="Garamond"/>
          <w:sz w:val="24"/>
          <w:szCs w:val="24"/>
        </w:rPr>
        <w:t xml:space="preserve"> öğütlerden nasi</w:t>
      </w:r>
      <w:r w:rsidRPr="00FE6AA0">
        <w:rPr>
          <w:rFonts w:ascii="Garamond" w:hAnsi="Garamond"/>
          <w:sz w:val="24"/>
          <w:szCs w:val="24"/>
        </w:rPr>
        <w:t>p</w:t>
      </w:r>
      <w:r w:rsidRPr="00FE6AA0">
        <w:rPr>
          <w:rFonts w:ascii="Garamond" w:hAnsi="Garamond"/>
          <w:sz w:val="24"/>
          <w:szCs w:val="24"/>
        </w:rPr>
        <w:t>leniniz. Zira adeta ölümün pe</w:t>
      </w:r>
      <w:r w:rsidRPr="00FE6AA0">
        <w:rPr>
          <w:rFonts w:ascii="Garamond" w:hAnsi="Garamond"/>
          <w:sz w:val="24"/>
          <w:szCs w:val="24"/>
        </w:rPr>
        <w:t>n</w:t>
      </w:r>
      <w:r w:rsidRPr="00FE6AA0">
        <w:rPr>
          <w:rFonts w:ascii="Garamond" w:hAnsi="Garamond"/>
          <w:sz w:val="24"/>
          <w:szCs w:val="24"/>
        </w:rPr>
        <w:t>çeleri sizlere takılmış, sizleri y</w:t>
      </w:r>
      <w:r w:rsidRPr="00FE6AA0">
        <w:rPr>
          <w:rFonts w:ascii="Garamond" w:hAnsi="Garamond"/>
          <w:sz w:val="24"/>
          <w:szCs w:val="24"/>
        </w:rPr>
        <w:t>a</w:t>
      </w:r>
      <w:r w:rsidRPr="00FE6AA0">
        <w:rPr>
          <w:rFonts w:ascii="Garamond" w:hAnsi="Garamond"/>
          <w:sz w:val="24"/>
          <w:szCs w:val="24"/>
        </w:rPr>
        <w:t>kalamış, arzu ipleri si</w:t>
      </w:r>
      <w:r w:rsidRPr="00FE6AA0">
        <w:rPr>
          <w:rFonts w:ascii="Garamond" w:hAnsi="Garamond"/>
          <w:sz w:val="24"/>
          <w:szCs w:val="24"/>
        </w:rPr>
        <w:t>z</w:t>
      </w:r>
      <w:r w:rsidRPr="00FE6AA0">
        <w:rPr>
          <w:rFonts w:ascii="Garamond" w:hAnsi="Garamond"/>
          <w:sz w:val="24"/>
          <w:szCs w:val="24"/>
        </w:rPr>
        <w:t>lerden kopmuş, korkunç olaylar sizlere karşı saldırıya geçmiştir</w:t>
      </w:r>
      <w:r w:rsidR="008866B7">
        <w:rPr>
          <w:rFonts w:ascii="Garamond" w:hAnsi="Garamond"/>
          <w:sz w:val="24"/>
          <w:szCs w:val="24"/>
        </w:rPr>
        <w:t>.”</w:t>
      </w:r>
      <w:r w:rsidRPr="00FE6AA0">
        <w:rPr>
          <w:rStyle w:val="FootnoteReference"/>
          <w:rFonts w:ascii="Garamond" w:hAnsi="Garamond"/>
          <w:sz w:val="24"/>
          <w:szCs w:val="24"/>
        </w:rPr>
        <w:footnoteReference w:id="9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zamanın öğütlerini a</w:t>
      </w:r>
      <w:r w:rsidRPr="00FE6AA0">
        <w:rPr>
          <w:rFonts w:ascii="Garamond" w:hAnsi="Garamond"/>
          <w:sz w:val="24"/>
          <w:szCs w:val="24"/>
        </w:rPr>
        <w:t>n</w:t>
      </w:r>
      <w:r w:rsidRPr="00FE6AA0">
        <w:rPr>
          <w:rFonts w:ascii="Garamond" w:hAnsi="Garamond"/>
          <w:sz w:val="24"/>
          <w:szCs w:val="24"/>
        </w:rPr>
        <w:t>larsa zamana karşı iyimser o</w:t>
      </w:r>
      <w:r w:rsidRPr="00FE6AA0">
        <w:rPr>
          <w:rFonts w:ascii="Garamond" w:hAnsi="Garamond"/>
          <w:sz w:val="24"/>
          <w:szCs w:val="24"/>
        </w:rPr>
        <w:t>l</w:t>
      </w:r>
      <w:r w:rsidRPr="00FE6AA0">
        <w:rPr>
          <w:rFonts w:ascii="Garamond" w:hAnsi="Garamond"/>
          <w:sz w:val="24"/>
          <w:szCs w:val="24"/>
        </w:rPr>
        <w:t>maz</w:t>
      </w:r>
      <w:r w:rsidR="008866B7">
        <w:rPr>
          <w:rFonts w:ascii="Garamond" w:hAnsi="Garamond"/>
          <w:sz w:val="24"/>
          <w:szCs w:val="24"/>
        </w:rPr>
        <w:t>.”</w:t>
      </w:r>
      <w:r w:rsidRPr="00FE6AA0">
        <w:rPr>
          <w:rStyle w:val="FootnoteReference"/>
          <w:rFonts w:ascii="Garamond" w:hAnsi="Garamond"/>
          <w:sz w:val="24"/>
          <w:szCs w:val="24"/>
        </w:rPr>
        <w:footnoteReference w:id="9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“Zamana karşı iyimser olan kimse zamanın öğütlerini anl</w:t>
      </w:r>
      <w:r w:rsidRPr="00FE6AA0">
        <w:rPr>
          <w:rFonts w:ascii="Garamond" w:hAnsi="Garamond"/>
          <w:sz w:val="24"/>
          <w:szCs w:val="24"/>
        </w:rPr>
        <w:t>a</w:t>
      </w:r>
      <w:r w:rsidRPr="00FE6AA0">
        <w:rPr>
          <w:rFonts w:ascii="Garamond" w:hAnsi="Garamond"/>
          <w:sz w:val="24"/>
          <w:szCs w:val="24"/>
        </w:rPr>
        <w:t>mamıştır</w:t>
      </w:r>
      <w:r w:rsidR="008866B7">
        <w:rPr>
          <w:rFonts w:ascii="Garamond" w:hAnsi="Garamond"/>
          <w:sz w:val="24"/>
          <w:szCs w:val="24"/>
        </w:rPr>
        <w:t>.”</w:t>
      </w:r>
      <w:r w:rsidRPr="00FE6AA0">
        <w:rPr>
          <w:rStyle w:val="FootnoteReference"/>
          <w:rFonts w:ascii="Garamond" w:hAnsi="Garamond"/>
          <w:sz w:val="24"/>
          <w:szCs w:val="24"/>
        </w:rPr>
        <w:footnoteReference w:id="9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“Malından (gittiği ha</w:t>
      </w:r>
      <w:r w:rsidRPr="00FE6AA0">
        <w:rPr>
          <w:rFonts w:ascii="Garamond" w:hAnsi="Garamond"/>
          <w:sz w:val="24"/>
          <w:szCs w:val="24"/>
        </w:rPr>
        <w:t>l</w:t>
      </w:r>
      <w:r w:rsidRPr="00FE6AA0">
        <w:rPr>
          <w:rFonts w:ascii="Garamond" w:hAnsi="Garamond"/>
          <w:sz w:val="24"/>
          <w:szCs w:val="24"/>
        </w:rPr>
        <w:t>de) sana öğüt vereni gerçekte e</w:t>
      </w:r>
      <w:r w:rsidRPr="00FE6AA0">
        <w:rPr>
          <w:rFonts w:ascii="Garamond" w:hAnsi="Garamond"/>
          <w:sz w:val="24"/>
          <w:szCs w:val="24"/>
        </w:rPr>
        <w:t>l</w:t>
      </w:r>
      <w:r w:rsidRPr="00FE6AA0">
        <w:rPr>
          <w:rFonts w:ascii="Garamond" w:hAnsi="Garamond"/>
          <w:sz w:val="24"/>
          <w:szCs w:val="24"/>
        </w:rPr>
        <w:t>den gitmemi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921"/>
      </w:r>
    </w:p>
    <w:p w:rsidR="00C324D6" w:rsidRPr="00FE6AA0" w:rsidRDefault="00C324D6" w:rsidP="00D7040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dünyanın nit</w:t>
      </w:r>
      <w:r w:rsidRPr="00FE6AA0">
        <w:rPr>
          <w:rFonts w:ascii="Garamond" w:hAnsi="Garamond"/>
          <w:i/>
          <w:iCs/>
          <w:sz w:val="24"/>
          <w:szCs w:val="24"/>
        </w:rPr>
        <w:t>e</w:t>
      </w:r>
      <w:r w:rsidRPr="00FE6AA0">
        <w:rPr>
          <w:rFonts w:ascii="Garamond" w:hAnsi="Garamond"/>
          <w:i/>
          <w:iCs/>
          <w:sz w:val="24"/>
          <w:szCs w:val="24"/>
        </w:rPr>
        <w:t xml:space="preserve">liği hakkında şöyle buyurmuştur: </w:t>
      </w:r>
      <w:r w:rsidRPr="00FE6AA0">
        <w:rPr>
          <w:rFonts w:ascii="Garamond" w:hAnsi="Garamond"/>
          <w:sz w:val="24"/>
          <w:szCs w:val="24"/>
        </w:rPr>
        <w:t>“</w:t>
      </w:r>
      <w:r w:rsidR="00D70408" w:rsidRPr="00D70408">
        <w:rPr>
          <w:rFonts w:ascii="Garamond" w:hAnsi="Garamond"/>
          <w:sz w:val="24"/>
          <w:szCs w:val="24"/>
        </w:rPr>
        <w:t>Dünya, onunla öğüt alana öğüt yurdudur.</w:t>
      </w:r>
      <w:r w:rsidR="00D70408">
        <w:rPr>
          <w:rFonts w:ascii="Garamond" w:hAnsi="Garamond"/>
          <w:sz w:val="24"/>
          <w:szCs w:val="24"/>
        </w:rPr>
        <w:t xml:space="preserve"> </w:t>
      </w:r>
      <w:r w:rsidR="00D70408" w:rsidRPr="00D70408">
        <w:rPr>
          <w:rFonts w:ascii="Garamond" w:hAnsi="Garamond"/>
          <w:sz w:val="24"/>
          <w:szCs w:val="24"/>
        </w:rPr>
        <w:t>(Zira) dünya, (ahireti) onlara hatırlatmış, onlar da onu hatırlamışlardır (düşünüp öğüt almışlardır); dünya onlara haber vermiş, onlar da tasdik etmişlerdir; dünya onlara öğüt vermiş, onlar da öğüt almışlardır</w:t>
      </w:r>
      <w:r w:rsidR="00D70408">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9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İslam’ın n</w:t>
      </w:r>
      <w:r w:rsidRPr="00FE6AA0">
        <w:rPr>
          <w:rFonts w:ascii="Garamond" w:hAnsi="Garamond"/>
          <w:i/>
          <w:iCs/>
          <w:sz w:val="24"/>
          <w:szCs w:val="24"/>
        </w:rPr>
        <w:t>i</w:t>
      </w:r>
      <w:r w:rsidRPr="00FE6AA0">
        <w:rPr>
          <w:rFonts w:ascii="Garamond" w:hAnsi="Garamond"/>
          <w:i/>
          <w:iCs/>
          <w:sz w:val="24"/>
          <w:szCs w:val="24"/>
        </w:rPr>
        <w:t>tel</w:t>
      </w:r>
      <w:r w:rsidRPr="00FE6AA0">
        <w:rPr>
          <w:rFonts w:ascii="Garamond" w:hAnsi="Garamond"/>
          <w:i/>
          <w:iCs/>
          <w:sz w:val="24"/>
          <w:szCs w:val="24"/>
        </w:rPr>
        <w:t>i</w:t>
      </w:r>
      <w:r w:rsidR="00D1766F">
        <w:rPr>
          <w:rFonts w:ascii="Garamond" w:hAnsi="Garamond"/>
          <w:i/>
          <w:iCs/>
          <w:sz w:val="24"/>
          <w:szCs w:val="24"/>
        </w:rPr>
        <w:t>ği</w:t>
      </w:r>
      <w:r w:rsidRPr="00FE6AA0">
        <w:rPr>
          <w:rFonts w:ascii="Garamond" w:hAnsi="Garamond"/>
          <w:i/>
          <w:iCs/>
          <w:sz w:val="24"/>
          <w:szCs w:val="24"/>
        </w:rPr>
        <w:t xml:space="preserve"> hakkında şöyle buyurmuştur: </w:t>
      </w:r>
      <w:r w:rsidRPr="00FE6AA0">
        <w:rPr>
          <w:rFonts w:ascii="Garamond" w:hAnsi="Garamond"/>
          <w:sz w:val="24"/>
          <w:szCs w:val="24"/>
        </w:rPr>
        <w:lastRenderedPageBreak/>
        <w:t>“</w:t>
      </w:r>
      <w:r w:rsidRPr="00FE6AA0">
        <w:rPr>
          <w:rFonts w:ascii="Garamond" w:hAnsi="Garamond"/>
          <w:sz w:val="24"/>
        </w:rPr>
        <w:t>Azmedene basiret, öğüt almak istey</w:t>
      </w:r>
      <w:r w:rsidRPr="00FE6AA0">
        <w:rPr>
          <w:rFonts w:ascii="Garamond" w:hAnsi="Garamond"/>
          <w:sz w:val="24"/>
        </w:rPr>
        <w:t>e</w:t>
      </w:r>
      <w:r w:rsidR="00D1766F">
        <w:rPr>
          <w:rFonts w:ascii="Garamond" w:hAnsi="Garamond"/>
          <w:sz w:val="24"/>
        </w:rPr>
        <w:t>ne ibrettir</w:t>
      </w:r>
      <w:r w:rsidR="008866B7">
        <w:rPr>
          <w:rFonts w:ascii="Garamond" w:hAnsi="Garamond"/>
          <w:sz w:val="24"/>
        </w:rPr>
        <w:t>.”</w:t>
      </w:r>
      <w:r w:rsidRPr="00FE6AA0">
        <w:rPr>
          <w:rStyle w:val="FootnoteReference"/>
          <w:rFonts w:ascii="Garamond" w:hAnsi="Garamond"/>
          <w:sz w:val="24"/>
          <w:szCs w:val="24"/>
        </w:rPr>
        <w:footnoteReference w:id="92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el-İbret, 2508.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68" w:name="_Toc23534849"/>
      <w:r w:rsidRPr="00FE6AA0">
        <w:t>4120. Bölüm</w:t>
      </w:r>
      <w:bookmarkEnd w:id="268"/>
    </w:p>
    <w:p w:rsidR="00C324D6" w:rsidRPr="00FE6AA0" w:rsidRDefault="00C324D6" w:rsidP="00FE6AA0">
      <w:pPr>
        <w:pStyle w:val="Style1CharCharChar"/>
        <w:spacing w:line="300" w:lineRule="atLeast"/>
        <w:ind w:firstLine="284"/>
      </w:pPr>
      <w:bookmarkStart w:id="269" w:name="_Toc23534850"/>
      <w:r w:rsidRPr="00FE6AA0">
        <w:t>Herşeyde Bir Öğüt Va</w:t>
      </w:r>
      <w:r w:rsidRPr="00FE6AA0">
        <w:t>r</w:t>
      </w:r>
      <w:r w:rsidRPr="00FE6AA0">
        <w:t>dır</w:t>
      </w:r>
      <w:bookmarkEnd w:id="26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“Şüphesiz herşeyde akıl s</w:t>
      </w:r>
      <w:r w:rsidRPr="00FE6AA0">
        <w:rPr>
          <w:rFonts w:ascii="Garamond" w:hAnsi="Garamond"/>
          <w:sz w:val="24"/>
          <w:szCs w:val="24"/>
        </w:rPr>
        <w:t>a</w:t>
      </w:r>
      <w:r w:rsidRPr="00FE6AA0">
        <w:rPr>
          <w:rFonts w:ascii="Garamond" w:hAnsi="Garamond"/>
          <w:sz w:val="24"/>
          <w:szCs w:val="24"/>
        </w:rPr>
        <w:t>hipleri ve öğüt alanlar için bir öğüt ve ibret vardır</w:t>
      </w:r>
      <w:r w:rsidR="008866B7">
        <w:rPr>
          <w:rFonts w:ascii="Garamond" w:hAnsi="Garamond"/>
          <w:sz w:val="24"/>
          <w:szCs w:val="24"/>
        </w:rPr>
        <w:t>.”</w:t>
      </w:r>
      <w:r w:rsidRPr="00FE6AA0">
        <w:rPr>
          <w:rStyle w:val="FootnoteReference"/>
          <w:rFonts w:ascii="Garamond" w:hAnsi="Garamond"/>
          <w:sz w:val="24"/>
          <w:szCs w:val="24"/>
        </w:rPr>
        <w:footnoteReference w:id="9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“Zeki insan her şe</w:t>
      </w:r>
      <w:r w:rsidRPr="00FE6AA0">
        <w:rPr>
          <w:rFonts w:ascii="Garamond" w:hAnsi="Garamond"/>
          <w:sz w:val="24"/>
          <w:szCs w:val="24"/>
        </w:rPr>
        <w:t>y</w:t>
      </w:r>
      <w:r w:rsidRPr="00FE6AA0">
        <w:rPr>
          <w:rFonts w:ascii="Garamond" w:hAnsi="Garamond"/>
          <w:sz w:val="24"/>
          <w:szCs w:val="24"/>
        </w:rPr>
        <w:t xml:space="preserve">den öğüt </w:t>
      </w:r>
      <w:r w:rsidRPr="00FE6AA0">
        <w:rPr>
          <w:rFonts w:ascii="Garamond" w:hAnsi="Garamond"/>
          <w:sz w:val="24"/>
          <w:szCs w:val="24"/>
        </w:rPr>
        <w:t>a</w:t>
      </w:r>
      <w:r w:rsidRPr="00FE6AA0">
        <w:rPr>
          <w:rFonts w:ascii="Garamond" w:hAnsi="Garamond"/>
          <w:sz w:val="24"/>
          <w:szCs w:val="24"/>
        </w:rPr>
        <w:t>lır</w:t>
      </w:r>
      <w:r w:rsidR="008866B7">
        <w:rPr>
          <w:rFonts w:ascii="Garamond" w:hAnsi="Garamond"/>
          <w:sz w:val="24"/>
          <w:szCs w:val="24"/>
        </w:rPr>
        <w:t>.”</w:t>
      </w:r>
      <w:r w:rsidRPr="00FE6AA0">
        <w:rPr>
          <w:rStyle w:val="FootnoteReference"/>
          <w:rFonts w:ascii="Garamond" w:hAnsi="Garamond"/>
          <w:sz w:val="24"/>
          <w:szCs w:val="24"/>
        </w:rPr>
        <w:footnoteReference w:id="9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düşüncesi olu</w:t>
      </w:r>
      <w:r w:rsidRPr="00FE6AA0">
        <w:rPr>
          <w:rFonts w:ascii="Garamond" w:hAnsi="Garamond"/>
          <w:sz w:val="24"/>
          <w:szCs w:val="24"/>
        </w:rPr>
        <w:t>r</w:t>
      </w:r>
      <w:r w:rsidRPr="00FE6AA0">
        <w:rPr>
          <w:rFonts w:ascii="Garamond" w:hAnsi="Garamond"/>
          <w:sz w:val="24"/>
          <w:szCs w:val="24"/>
        </w:rPr>
        <w:t>sa, onun için herşeyde bir ibret va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9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kend</w:t>
      </w:r>
      <w:r w:rsidRPr="00FE6AA0">
        <w:rPr>
          <w:rFonts w:ascii="Garamond" w:hAnsi="Garamond"/>
          <w:i/>
          <w:iCs/>
          <w:sz w:val="24"/>
          <w:szCs w:val="24"/>
        </w:rPr>
        <w:t>i</w:t>
      </w:r>
      <w:r w:rsidRPr="00FE6AA0">
        <w:rPr>
          <w:rFonts w:ascii="Garamond" w:hAnsi="Garamond"/>
          <w:i/>
          <w:iCs/>
          <w:sz w:val="24"/>
          <w:szCs w:val="24"/>
        </w:rPr>
        <w:t>sinden öğüt dileyen Harun Reşid’e yazdığı bir mektubunda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“Göz</w:t>
      </w:r>
      <w:r w:rsidRPr="00FE6AA0">
        <w:rPr>
          <w:rFonts w:ascii="Garamond" w:hAnsi="Garamond"/>
          <w:sz w:val="24"/>
          <w:szCs w:val="24"/>
        </w:rPr>
        <w:t>ü</w:t>
      </w:r>
      <w:r w:rsidRPr="00FE6AA0">
        <w:rPr>
          <w:rFonts w:ascii="Garamond" w:hAnsi="Garamond"/>
          <w:sz w:val="24"/>
          <w:szCs w:val="24"/>
        </w:rPr>
        <w:t>nün gördüğü her şeyde bir öğüt ve ibret va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92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70" w:name="_Toc23534851"/>
      <w:r w:rsidRPr="00FE6AA0">
        <w:t>4121. Bölüm</w:t>
      </w:r>
      <w:bookmarkEnd w:id="270"/>
    </w:p>
    <w:p w:rsidR="00C324D6" w:rsidRPr="00FE6AA0" w:rsidRDefault="00D1766F" w:rsidP="00FE6AA0">
      <w:pPr>
        <w:pStyle w:val="Style1CharCharChar"/>
        <w:spacing w:line="300" w:lineRule="atLeast"/>
        <w:ind w:firstLine="284"/>
      </w:pPr>
      <w:bookmarkStart w:id="271" w:name="_Toc23534852"/>
      <w:r>
        <w:t>En Yetkin</w:t>
      </w:r>
      <w:r w:rsidR="00C324D6" w:rsidRPr="00FE6AA0">
        <w:t xml:space="preserve"> Öğüt</w:t>
      </w:r>
      <w:bookmarkEnd w:id="271"/>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“En doğru söz</w:t>
      </w:r>
      <w:r w:rsidR="00D1766F">
        <w:rPr>
          <w:rFonts w:ascii="Garamond" w:hAnsi="Garamond"/>
          <w:sz w:val="24"/>
          <w:szCs w:val="24"/>
        </w:rPr>
        <w:t>,</w:t>
      </w:r>
      <w:r w:rsidRPr="00FE6AA0">
        <w:rPr>
          <w:rFonts w:ascii="Garamond" w:hAnsi="Garamond"/>
          <w:sz w:val="24"/>
          <w:szCs w:val="24"/>
        </w:rPr>
        <w:t xml:space="preserve"> en </w:t>
      </w:r>
      <w:r w:rsidRPr="00FE6AA0">
        <w:rPr>
          <w:rFonts w:ascii="Garamond" w:hAnsi="Garamond"/>
          <w:sz w:val="24"/>
          <w:szCs w:val="24"/>
        </w:rPr>
        <w:lastRenderedPageBreak/>
        <w:t>yetkin öğüt ve en güzel kıssa A</w:t>
      </w:r>
      <w:r w:rsidRPr="00FE6AA0">
        <w:rPr>
          <w:rFonts w:ascii="Garamond" w:hAnsi="Garamond"/>
          <w:sz w:val="24"/>
          <w:szCs w:val="24"/>
        </w:rPr>
        <w:t>l</w:t>
      </w:r>
      <w:r w:rsidRPr="00FE6AA0">
        <w:rPr>
          <w:rFonts w:ascii="Garamond" w:hAnsi="Garamond"/>
          <w:sz w:val="24"/>
          <w:szCs w:val="24"/>
        </w:rPr>
        <w:t>lah’ın kitab</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9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En etkili öğüt ölül</w:t>
      </w:r>
      <w:r w:rsidRPr="00FE6AA0">
        <w:rPr>
          <w:rFonts w:ascii="Garamond" w:hAnsi="Garamond" w:cs="Lucida Sans Unicode"/>
          <w:kern w:val="2"/>
          <w:sz w:val="24"/>
        </w:rPr>
        <w:t>e</w:t>
      </w:r>
      <w:r w:rsidRPr="00FE6AA0">
        <w:rPr>
          <w:rFonts w:ascii="Garamond" w:hAnsi="Garamond" w:cs="Lucida Sans Unicode"/>
          <w:kern w:val="2"/>
          <w:sz w:val="24"/>
        </w:rPr>
        <w:t>rin yattığı yerlere bakmak ve a</w:t>
      </w:r>
      <w:r w:rsidRPr="00FE6AA0">
        <w:rPr>
          <w:rFonts w:ascii="Garamond" w:hAnsi="Garamond" w:cs="Lucida Sans Unicode"/>
          <w:kern w:val="2"/>
          <w:sz w:val="24"/>
        </w:rPr>
        <w:t>n</w:t>
      </w:r>
      <w:r w:rsidRPr="00FE6AA0">
        <w:rPr>
          <w:rFonts w:ascii="Garamond" w:hAnsi="Garamond" w:cs="Lucida Sans Unicode"/>
          <w:kern w:val="2"/>
          <w:sz w:val="24"/>
        </w:rPr>
        <w:t>ne ile babaların dönüş yerleri</w:t>
      </w:r>
      <w:r w:rsidRPr="00FE6AA0">
        <w:rPr>
          <w:rFonts w:ascii="Garamond" w:hAnsi="Garamond" w:cs="Lucida Sans Unicode"/>
          <w:kern w:val="2"/>
          <w:sz w:val="24"/>
        </w:rPr>
        <w:t>n</w:t>
      </w:r>
      <w:r w:rsidRPr="00FE6AA0">
        <w:rPr>
          <w:rFonts w:ascii="Garamond" w:hAnsi="Garamond" w:cs="Lucida Sans Unicode"/>
          <w:kern w:val="2"/>
          <w:sz w:val="24"/>
        </w:rPr>
        <w:t>den i</w:t>
      </w:r>
      <w:r w:rsidRPr="00FE6AA0">
        <w:rPr>
          <w:rFonts w:ascii="Garamond" w:hAnsi="Garamond" w:cs="Lucida Sans Unicode"/>
          <w:kern w:val="2"/>
          <w:sz w:val="24"/>
        </w:rPr>
        <w:t>b</w:t>
      </w:r>
      <w:r w:rsidRPr="00FE6AA0">
        <w:rPr>
          <w:rFonts w:ascii="Garamond" w:hAnsi="Garamond" w:cs="Lucida Sans Unicode"/>
          <w:kern w:val="2"/>
          <w:sz w:val="24"/>
        </w:rPr>
        <w:t>ret almaktır</w:t>
      </w:r>
      <w:r w:rsidR="008866B7">
        <w:rPr>
          <w:rFonts w:ascii="Garamond" w:hAnsi="Garamond" w:cs="Lucida Sans Unicode"/>
          <w:kern w:val="2"/>
          <w:sz w:val="24"/>
        </w:rPr>
        <w:t>.”</w:t>
      </w:r>
      <w:r w:rsidRPr="00FE6AA0">
        <w:rPr>
          <w:rStyle w:val="FootnoteReference"/>
          <w:rFonts w:ascii="Garamond" w:hAnsi="Garamond"/>
          <w:sz w:val="24"/>
          <w:szCs w:val="24"/>
        </w:rPr>
        <w:footnoteReference w:id="9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“En açık ve yetkin </w:t>
      </w:r>
      <w:r w:rsidRPr="00FE6AA0">
        <w:rPr>
          <w:rFonts w:ascii="Garamond" w:hAnsi="Garamond"/>
          <w:sz w:val="24"/>
          <w:szCs w:val="24"/>
        </w:rPr>
        <w:t>ö</w:t>
      </w:r>
      <w:r w:rsidRPr="00FE6AA0">
        <w:rPr>
          <w:rFonts w:ascii="Garamond" w:hAnsi="Garamond"/>
          <w:sz w:val="24"/>
          <w:szCs w:val="24"/>
        </w:rPr>
        <w:t>ğüt öl</w:t>
      </w:r>
      <w:r w:rsidRPr="00FE6AA0">
        <w:rPr>
          <w:rFonts w:ascii="Garamond" w:hAnsi="Garamond"/>
          <w:sz w:val="24"/>
          <w:szCs w:val="24"/>
        </w:rPr>
        <w:t>ü</w:t>
      </w:r>
      <w:r w:rsidRPr="00FE6AA0">
        <w:rPr>
          <w:rFonts w:ascii="Garamond" w:hAnsi="Garamond"/>
          <w:sz w:val="24"/>
          <w:szCs w:val="24"/>
        </w:rPr>
        <w:t>lerin mezarlarından ibret alma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9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“Sen</w:t>
      </w:r>
      <w:r w:rsidR="00D1766F">
        <w:rPr>
          <w:rFonts w:ascii="Garamond" w:hAnsi="Garamond"/>
          <w:sz w:val="24"/>
          <w:szCs w:val="24"/>
        </w:rPr>
        <w:t>in</w:t>
      </w:r>
      <w:r w:rsidRPr="00FE6AA0">
        <w:rPr>
          <w:rFonts w:ascii="Garamond" w:hAnsi="Garamond"/>
          <w:sz w:val="24"/>
          <w:szCs w:val="24"/>
        </w:rPr>
        <w:t xml:space="preserve"> için en yetkin n</w:t>
      </w:r>
      <w:r w:rsidRPr="00FE6AA0">
        <w:rPr>
          <w:rFonts w:ascii="Garamond" w:hAnsi="Garamond"/>
          <w:sz w:val="24"/>
          <w:szCs w:val="24"/>
        </w:rPr>
        <w:t>a</w:t>
      </w:r>
      <w:r w:rsidRPr="00FE6AA0">
        <w:rPr>
          <w:rFonts w:ascii="Garamond" w:hAnsi="Garamond"/>
          <w:sz w:val="24"/>
          <w:szCs w:val="24"/>
        </w:rPr>
        <w:t>sihatçi dünyadır. Elbette eğer sana gö</w:t>
      </w:r>
      <w:r w:rsidRPr="00FE6AA0">
        <w:rPr>
          <w:rFonts w:ascii="Garamond" w:hAnsi="Garamond"/>
          <w:sz w:val="24"/>
          <w:szCs w:val="24"/>
        </w:rPr>
        <w:t>s</w:t>
      </w:r>
      <w:r w:rsidRPr="00FE6AA0">
        <w:rPr>
          <w:rFonts w:ascii="Garamond" w:hAnsi="Garamond"/>
          <w:sz w:val="24"/>
          <w:szCs w:val="24"/>
        </w:rPr>
        <w:t>terdiği değişik hallerden ve sana haber verdiği aydınlık ve dağ</w:t>
      </w:r>
      <w:r w:rsidRPr="00FE6AA0">
        <w:rPr>
          <w:rFonts w:ascii="Garamond" w:hAnsi="Garamond"/>
          <w:sz w:val="24"/>
          <w:szCs w:val="24"/>
        </w:rPr>
        <w:t>ı</w:t>
      </w:r>
      <w:r w:rsidRPr="00FE6AA0">
        <w:rPr>
          <w:rFonts w:ascii="Garamond" w:hAnsi="Garamond"/>
          <w:sz w:val="24"/>
          <w:szCs w:val="24"/>
        </w:rPr>
        <w:t>nıklıklardan öğüt alırsan</w:t>
      </w:r>
      <w:r w:rsidR="008866B7">
        <w:rPr>
          <w:rFonts w:ascii="Garamond" w:hAnsi="Garamond"/>
          <w:sz w:val="24"/>
          <w:szCs w:val="24"/>
        </w:rPr>
        <w:t>.”</w:t>
      </w:r>
      <w:r w:rsidRPr="00FE6AA0">
        <w:rPr>
          <w:rStyle w:val="FootnoteReference"/>
          <w:rFonts w:ascii="Garamond" w:hAnsi="Garamond"/>
          <w:sz w:val="24"/>
          <w:szCs w:val="24"/>
        </w:rPr>
        <w:footnoteReference w:id="9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“Şüphesiz münezzeh olan Allah hiç kimseye Kur’an gibi (başka) bir şeyle öğüt ve</w:t>
      </w:r>
      <w:r w:rsidRPr="00FE6AA0">
        <w:rPr>
          <w:rFonts w:ascii="Garamond" w:hAnsi="Garamond"/>
          <w:sz w:val="24"/>
          <w:szCs w:val="24"/>
        </w:rPr>
        <w:t>r</w:t>
      </w:r>
      <w:r w:rsidRPr="00FE6AA0">
        <w:rPr>
          <w:rFonts w:ascii="Garamond" w:hAnsi="Garamond"/>
          <w:sz w:val="24"/>
          <w:szCs w:val="24"/>
        </w:rPr>
        <w:t>memi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9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90394C">
        <w:rPr>
          <w:rFonts w:ascii="Garamond" w:hAnsi="Garamond"/>
          <w:sz w:val="24"/>
          <w:szCs w:val="24"/>
        </w:rPr>
        <w:t>“Hiç bir öğütçü</w:t>
      </w:r>
      <w:r w:rsidRPr="00FE6AA0">
        <w:rPr>
          <w:rFonts w:ascii="Garamond" w:hAnsi="Garamond"/>
          <w:sz w:val="24"/>
          <w:szCs w:val="24"/>
        </w:rPr>
        <w:t xml:space="preserve"> nas</w:t>
      </w:r>
      <w:r w:rsidRPr="00FE6AA0">
        <w:rPr>
          <w:rFonts w:ascii="Garamond" w:hAnsi="Garamond"/>
          <w:sz w:val="24"/>
          <w:szCs w:val="24"/>
        </w:rPr>
        <w:t>i</w:t>
      </w:r>
      <w:r w:rsidRPr="00FE6AA0">
        <w:rPr>
          <w:rFonts w:ascii="Garamond" w:hAnsi="Garamond"/>
          <w:sz w:val="24"/>
          <w:szCs w:val="24"/>
        </w:rPr>
        <w:t>hatten daha etkili deği</w:t>
      </w:r>
      <w:r w:rsidRPr="00FE6AA0">
        <w:rPr>
          <w:rFonts w:ascii="Garamond" w:hAnsi="Garamond"/>
          <w:sz w:val="24"/>
          <w:szCs w:val="24"/>
        </w:rPr>
        <w:t>l</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9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şehadetinden önce şöyle buyurmuştur: </w:t>
      </w:r>
      <w:r w:rsidRPr="00FE6AA0">
        <w:rPr>
          <w:rFonts w:ascii="Garamond" w:hAnsi="Garamond"/>
          <w:sz w:val="24"/>
          <w:szCs w:val="24"/>
        </w:rPr>
        <w:t>“</w:t>
      </w:r>
      <w:r w:rsidRPr="00FE6AA0">
        <w:rPr>
          <w:rFonts w:ascii="Garamond" w:hAnsi="Garamond"/>
          <w:sz w:val="24"/>
        </w:rPr>
        <w:t>Pek yakında benden size ancak ha</w:t>
      </w:r>
      <w:r w:rsidRPr="00FE6AA0">
        <w:rPr>
          <w:rFonts w:ascii="Garamond" w:hAnsi="Garamond"/>
          <w:sz w:val="24"/>
        </w:rPr>
        <w:softHyphen/>
        <w:t>reketten sonra s</w:t>
      </w:r>
      <w:r w:rsidRPr="00FE6AA0">
        <w:rPr>
          <w:rFonts w:ascii="Garamond" w:hAnsi="Garamond"/>
          <w:sz w:val="24"/>
        </w:rPr>
        <w:t>a</w:t>
      </w:r>
      <w:r w:rsidRPr="00FE6AA0">
        <w:rPr>
          <w:rFonts w:ascii="Garamond" w:hAnsi="Garamond"/>
          <w:sz w:val="24"/>
        </w:rPr>
        <w:t>kinleşmiş, konuştuktan sonra susmuş ca</w:t>
      </w:r>
      <w:r w:rsidRPr="00FE6AA0">
        <w:rPr>
          <w:rFonts w:ascii="Garamond" w:hAnsi="Garamond"/>
          <w:sz w:val="24"/>
        </w:rPr>
        <w:t>n</w:t>
      </w:r>
      <w:r w:rsidRPr="00FE6AA0">
        <w:rPr>
          <w:rFonts w:ascii="Garamond" w:hAnsi="Garamond"/>
          <w:sz w:val="24"/>
        </w:rPr>
        <w:t xml:space="preserve">sız bir beden kalacak. Cansız </w:t>
      </w:r>
      <w:r w:rsidRPr="00FE6AA0">
        <w:rPr>
          <w:rFonts w:ascii="Garamond" w:hAnsi="Garamond"/>
          <w:sz w:val="24"/>
        </w:rPr>
        <w:lastRenderedPageBreak/>
        <w:t>bed</w:t>
      </w:r>
      <w:r w:rsidRPr="00FE6AA0">
        <w:rPr>
          <w:rFonts w:ascii="Garamond" w:hAnsi="Garamond"/>
          <w:sz w:val="24"/>
        </w:rPr>
        <w:t>e</w:t>
      </w:r>
      <w:r w:rsidRPr="00FE6AA0">
        <w:rPr>
          <w:rFonts w:ascii="Garamond" w:hAnsi="Garamond"/>
          <w:sz w:val="24"/>
        </w:rPr>
        <w:t xml:space="preserve">nim, yumulmuş gözlerim, hareket </w:t>
      </w:r>
      <w:r w:rsidRPr="00FE6AA0">
        <w:rPr>
          <w:rFonts w:ascii="Garamond" w:hAnsi="Garamond"/>
          <w:sz w:val="24"/>
        </w:rPr>
        <w:t>e</w:t>
      </w:r>
      <w:r w:rsidRPr="00FE6AA0">
        <w:rPr>
          <w:rFonts w:ascii="Garamond" w:hAnsi="Garamond"/>
          <w:sz w:val="24"/>
        </w:rPr>
        <w:t>demeyen azalarım, size öğüt vere</w:t>
      </w:r>
      <w:r w:rsidRPr="00FE6AA0">
        <w:rPr>
          <w:rFonts w:ascii="Garamond" w:hAnsi="Garamond"/>
          <w:sz w:val="24"/>
        </w:rPr>
        <w:softHyphen/>
        <w:t xml:space="preserve">cek. Bu öğüt, ibret </w:t>
      </w:r>
      <w:r w:rsidRPr="00FE6AA0">
        <w:rPr>
          <w:rFonts w:ascii="Garamond" w:hAnsi="Garamond"/>
          <w:sz w:val="24"/>
        </w:rPr>
        <w:t>a</w:t>
      </w:r>
      <w:r w:rsidRPr="00FE6AA0">
        <w:rPr>
          <w:rFonts w:ascii="Garamond" w:hAnsi="Garamond"/>
          <w:sz w:val="24"/>
        </w:rPr>
        <w:t>lanlar içindir. Bu; tesirli konu</w:t>
      </w:r>
      <w:r w:rsidRPr="00FE6AA0">
        <w:rPr>
          <w:rFonts w:ascii="Garamond" w:hAnsi="Garamond"/>
          <w:sz w:val="24"/>
        </w:rPr>
        <w:t>ş</w:t>
      </w:r>
      <w:r w:rsidRPr="00FE6AA0">
        <w:rPr>
          <w:rFonts w:ascii="Garamond" w:hAnsi="Garamond"/>
          <w:sz w:val="24"/>
        </w:rPr>
        <w:t>ma</w:t>
      </w:r>
      <w:r w:rsidRPr="00FE6AA0">
        <w:rPr>
          <w:rFonts w:ascii="Garamond" w:hAnsi="Garamond"/>
          <w:sz w:val="24"/>
        </w:rPr>
        <w:softHyphen/>
        <w:t>dan, dinlenilen sözden daha çok etkiley</w:t>
      </w:r>
      <w:r w:rsidRPr="00FE6AA0">
        <w:rPr>
          <w:rFonts w:ascii="Garamond" w:hAnsi="Garamond"/>
          <w:sz w:val="24"/>
        </w:rPr>
        <w:t>i</w:t>
      </w:r>
      <w:r w:rsidRPr="00FE6AA0">
        <w:rPr>
          <w:rFonts w:ascii="Garamond" w:hAnsi="Garamond"/>
          <w:sz w:val="24"/>
        </w:rPr>
        <w:t>cidir</w:t>
      </w:r>
      <w:r w:rsidR="008866B7">
        <w:rPr>
          <w:rFonts w:ascii="Garamond" w:hAnsi="Garamond"/>
          <w:sz w:val="24"/>
        </w:rPr>
        <w:t>.”</w:t>
      </w:r>
      <w:r w:rsidRPr="00FE6AA0">
        <w:rPr>
          <w:rStyle w:val="FootnoteReference"/>
          <w:rFonts w:ascii="Garamond" w:hAnsi="Garamond"/>
          <w:sz w:val="24"/>
          <w:szCs w:val="24"/>
        </w:rPr>
        <w:footnoteReference w:id="93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72" w:name="_Toc23534853"/>
      <w:r w:rsidRPr="00FE6AA0">
        <w:t>4122. Bölüm</w:t>
      </w:r>
      <w:bookmarkEnd w:id="272"/>
    </w:p>
    <w:p w:rsidR="00C324D6" w:rsidRPr="00FE6AA0" w:rsidRDefault="00C324D6" w:rsidP="00FE6AA0">
      <w:pPr>
        <w:pStyle w:val="Style1CharCharChar"/>
        <w:spacing w:line="300" w:lineRule="atLeast"/>
        <w:ind w:firstLine="284"/>
      </w:pPr>
      <w:bookmarkStart w:id="273" w:name="_Toc23534854"/>
      <w:r w:rsidRPr="00FE6AA0">
        <w:t>Allah’ın Öğütleri</w:t>
      </w:r>
      <w:bookmarkEnd w:id="273"/>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“And olsun ki, size ap</w:t>
      </w:r>
      <w:r w:rsidRPr="00FE6AA0">
        <w:rPr>
          <w:rFonts w:ascii="Garamond" w:hAnsi="Garamond" w:cs="Garamond"/>
          <w:b/>
          <w:bCs/>
          <w:sz w:val="24"/>
        </w:rPr>
        <w:t>a</w:t>
      </w:r>
      <w:r w:rsidRPr="00FE6AA0">
        <w:rPr>
          <w:rFonts w:ascii="Garamond" w:hAnsi="Garamond" w:cs="Garamond"/>
          <w:b/>
          <w:bCs/>
          <w:sz w:val="24"/>
        </w:rPr>
        <w:t>çık ayetler, sizden önce geçenle</w:t>
      </w:r>
      <w:r w:rsidRPr="00FE6AA0">
        <w:rPr>
          <w:rFonts w:ascii="Garamond" w:hAnsi="Garamond" w:cs="Garamond"/>
          <w:b/>
          <w:bCs/>
          <w:sz w:val="24"/>
        </w:rPr>
        <w:t>r</w:t>
      </w:r>
      <w:r w:rsidRPr="00FE6AA0">
        <w:rPr>
          <w:rFonts w:ascii="Garamond" w:hAnsi="Garamond" w:cs="Garamond"/>
          <w:b/>
          <w:bCs/>
          <w:sz w:val="24"/>
        </w:rPr>
        <w:t>den misal ve sakınanl</w:t>
      </w:r>
      <w:r w:rsidRPr="00FE6AA0">
        <w:rPr>
          <w:rFonts w:ascii="Garamond" w:hAnsi="Garamond" w:cs="Garamond"/>
          <w:b/>
          <w:bCs/>
          <w:sz w:val="24"/>
        </w:rPr>
        <w:t>a</w:t>
      </w:r>
      <w:r w:rsidRPr="00FE6AA0">
        <w:rPr>
          <w:rFonts w:ascii="Garamond" w:hAnsi="Garamond" w:cs="Garamond"/>
          <w:b/>
          <w:bCs/>
          <w:sz w:val="24"/>
        </w:rPr>
        <w:t>ra öğüt indirdik</w:t>
      </w:r>
      <w:r w:rsidR="008866B7">
        <w:rPr>
          <w:rFonts w:ascii="Garamond" w:hAnsi="Garamond" w:cs="Garamond"/>
          <w:b/>
          <w:bCs/>
          <w:sz w:val="24"/>
        </w:rPr>
        <w:t>.”</w:t>
      </w:r>
      <w:r w:rsidRPr="00FE6AA0">
        <w:rPr>
          <w:rStyle w:val="FootnoteReference"/>
          <w:rFonts w:ascii="Garamond" w:hAnsi="Garamond" w:cs="Garamond"/>
          <w:b/>
          <w:bCs/>
          <w:sz w:val="24"/>
        </w:rPr>
        <w:footnoteReference w:id="935"/>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Bakara, 66, 275, Al-i İmran, 138, Maide, 46, a’raf, 145, Hud, 120, Yunus, 57</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Öğütleriyle size fayda veren, risaletiyle size öğüt veren ve nimetleri</w:t>
      </w:r>
      <w:r w:rsidRPr="00FE6AA0">
        <w:rPr>
          <w:rFonts w:ascii="Garamond" w:hAnsi="Garamond"/>
          <w:sz w:val="24"/>
        </w:rPr>
        <w:t>y</w:t>
      </w:r>
      <w:r w:rsidRPr="00FE6AA0">
        <w:rPr>
          <w:rFonts w:ascii="Garamond" w:hAnsi="Garamond"/>
          <w:sz w:val="24"/>
        </w:rPr>
        <w:t xml:space="preserve">le size ikram eden Allah’tan korkun. Kendinizi </w:t>
      </w:r>
      <w:r w:rsidRPr="00FE6AA0">
        <w:rPr>
          <w:rFonts w:ascii="Garamond" w:hAnsi="Garamond"/>
          <w:sz w:val="24"/>
        </w:rPr>
        <w:t>o</w:t>
      </w:r>
      <w:r w:rsidRPr="00FE6AA0">
        <w:rPr>
          <w:rFonts w:ascii="Garamond" w:hAnsi="Garamond"/>
          <w:sz w:val="24"/>
        </w:rPr>
        <w:t>nun ibadetine adayın ve onun huzuruna ger</w:t>
      </w:r>
      <w:r w:rsidRPr="00FE6AA0">
        <w:rPr>
          <w:rFonts w:ascii="Garamond" w:hAnsi="Garamond"/>
          <w:sz w:val="24"/>
        </w:rPr>
        <w:softHyphen/>
        <w:t>çek bir itaatle ç</w:t>
      </w:r>
      <w:r w:rsidRPr="00FE6AA0">
        <w:rPr>
          <w:rFonts w:ascii="Garamond" w:hAnsi="Garamond"/>
          <w:sz w:val="24"/>
        </w:rPr>
        <w:t>ı</w:t>
      </w:r>
      <w:r w:rsidRPr="00FE6AA0">
        <w:rPr>
          <w:rFonts w:ascii="Garamond" w:hAnsi="Garamond"/>
          <w:sz w:val="24"/>
        </w:rPr>
        <w:t>kın</w:t>
      </w:r>
      <w:r w:rsidR="008866B7">
        <w:rPr>
          <w:rFonts w:ascii="Garamond" w:hAnsi="Garamond"/>
          <w:sz w:val="24"/>
        </w:rPr>
        <w:t>.”</w:t>
      </w:r>
      <w:r w:rsidRPr="00FE6AA0">
        <w:rPr>
          <w:rStyle w:val="FootnoteReference"/>
          <w:rFonts w:ascii="Garamond" w:hAnsi="Garamond"/>
          <w:sz w:val="24"/>
          <w:szCs w:val="24"/>
        </w:rPr>
        <w:footnoteReference w:id="9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Allah’ın açıkladıkl</w:t>
      </w:r>
      <w:r w:rsidRPr="00FE6AA0">
        <w:rPr>
          <w:rFonts w:ascii="Garamond" w:hAnsi="Garamond"/>
          <w:sz w:val="24"/>
        </w:rPr>
        <w:t>a</w:t>
      </w:r>
      <w:r w:rsidRPr="00FE6AA0">
        <w:rPr>
          <w:rFonts w:ascii="Garamond" w:hAnsi="Garamond"/>
          <w:sz w:val="24"/>
        </w:rPr>
        <w:t xml:space="preserve">rından faydalanın, öğüdüyle </w:t>
      </w:r>
      <w:r w:rsidRPr="00FE6AA0">
        <w:rPr>
          <w:rFonts w:ascii="Garamond" w:hAnsi="Garamond"/>
          <w:sz w:val="24"/>
        </w:rPr>
        <w:t>ö</w:t>
      </w:r>
      <w:r w:rsidRPr="00FE6AA0">
        <w:rPr>
          <w:rFonts w:ascii="Garamond" w:hAnsi="Garamond"/>
          <w:sz w:val="24"/>
        </w:rPr>
        <w:t>ğütlenin, nasihatını kabul edin</w:t>
      </w:r>
      <w:r w:rsidR="008866B7">
        <w:rPr>
          <w:rFonts w:ascii="Garamond" w:hAnsi="Garamond"/>
          <w:sz w:val="24"/>
        </w:rPr>
        <w:t>.”</w:t>
      </w:r>
      <w:r w:rsidRPr="00FE6AA0">
        <w:rPr>
          <w:rStyle w:val="FootnoteReference"/>
          <w:rFonts w:ascii="Garamond" w:hAnsi="Garamond"/>
          <w:sz w:val="24"/>
          <w:szCs w:val="24"/>
        </w:rPr>
        <w:footnoteReference w:id="93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el-Vasiyyet (1), 4074, </w:t>
      </w:r>
      <w:r w:rsidR="0090394C">
        <w:rPr>
          <w:rFonts w:ascii="Garamond" w:hAnsi="Garamond"/>
          <w:i/>
          <w:iCs/>
          <w:sz w:val="24"/>
          <w:szCs w:val="24"/>
        </w:rPr>
        <w:t xml:space="preserve">4075,4976 ve </w:t>
      </w:r>
      <w:r w:rsidRPr="00FE6AA0">
        <w:rPr>
          <w:rFonts w:ascii="Garamond" w:hAnsi="Garamond"/>
          <w:i/>
          <w:iCs/>
          <w:sz w:val="24"/>
          <w:szCs w:val="24"/>
        </w:rPr>
        <w:t>4078. Bölüm</w:t>
      </w:r>
      <w:r w:rsidR="0090394C">
        <w:rPr>
          <w:rFonts w:ascii="Garamond" w:hAnsi="Garamond"/>
          <w:i/>
          <w:iCs/>
          <w:sz w:val="24"/>
          <w:szCs w:val="24"/>
        </w:rPr>
        <w:t>ler</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74" w:name="_Toc23534855"/>
      <w:r w:rsidRPr="00FE6AA0">
        <w:t>4123. Bölüm</w:t>
      </w:r>
      <w:bookmarkEnd w:id="274"/>
      <w:r w:rsidRPr="00FE6AA0">
        <w:t xml:space="preserve"> </w:t>
      </w:r>
    </w:p>
    <w:p w:rsidR="00C324D6" w:rsidRPr="00FE6AA0" w:rsidRDefault="00C324D6" w:rsidP="00FE6AA0">
      <w:pPr>
        <w:pStyle w:val="Style1CharCharChar"/>
        <w:spacing w:line="300" w:lineRule="atLeast"/>
        <w:ind w:firstLine="284"/>
      </w:pPr>
      <w:bookmarkStart w:id="275" w:name="_Toc23534856"/>
      <w:r w:rsidRPr="00FE6AA0">
        <w:t>İsa’nın (a.s) Öğütleri</w:t>
      </w:r>
      <w:bookmarkEnd w:id="275"/>
    </w:p>
    <w:p w:rsidR="00C324D6" w:rsidRPr="00FE6AA0" w:rsidRDefault="00C324D6" w:rsidP="00FE6AA0">
      <w:pPr>
        <w:spacing w:line="300" w:lineRule="atLeast"/>
        <w:ind w:firstLine="284"/>
        <w:jc w:val="both"/>
        <w:rPr>
          <w:rFonts w:ascii="Garamond" w:hAnsi="Garamond"/>
          <w:b/>
          <w:bCs/>
          <w:sz w:val="24"/>
          <w:szCs w:val="24"/>
          <w:u w:val="single"/>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cs="Garamond"/>
          <w:b/>
          <w:bCs/>
          <w:sz w:val="24"/>
          <w:szCs w:val="24"/>
        </w:rPr>
        <w:t>“Ben onlara sadece Rabbim ve Rabbiniz olan A</w:t>
      </w:r>
      <w:r w:rsidRPr="00FE6AA0">
        <w:rPr>
          <w:rFonts w:ascii="Garamond" w:hAnsi="Garamond" w:cs="Garamond"/>
          <w:b/>
          <w:bCs/>
          <w:sz w:val="24"/>
          <w:szCs w:val="24"/>
        </w:rPr>
        <w:t>l</w:t>
      </w:r>
      <w:r w:rsidRPr="00FE6AA0">
        <w:rPr>
          <w:rFonts w:ascii="Garamond" w:hAnsi="Garamond" w:cs="Garamond"/>
          <w:b/>
          <w:bCs/>
          <w:sz w:val="24"/>
          <w:szCs w:val="24"/>
        </w:rPr>
        <w:t>lah’a ku</w:t>
      </w:r>
      <w:r w:rsidRPr="00FE6AA0">
        <w:rPr>
          <w:rFonts w:ascii="Garamond" w:hAnsi="Garamond" w:cs="Garamond"/>
          <w:b/>
          <w:bCs/>
          <w:sz w:val="24"/>
          <w:szCs w:val="24"/>
        </w:rPr>
        <w:t>l</w:t>
      </w:r>
      <w:r w:rsidRPr="00FE6AA0">
        <w:rPr>
          <w:rFonts w:ascii="Garamond" w:hAnsi="Garamond" w:cs="Garamond"/>
          <w:b/>
          <w:bCs/>
          <w:sz w:val="24"/>
          <w:szCs w:val="24"/>
        </w:rPr>
        <w:t>luk edin diye bana emrettiğini söyledim. Aral</w:t>
      </w:r>
      <w:r w:rsidRPr="00FE6AA0">
        <w:rPr>
          <w:rFonts w:ascii="Garamond" w:hAnsi="Garamond" w:cs="Garamond"/>
          <w:b/>
          <w:bCs/>
          <w:sz w:val="24"/>
          <w:szCs w:val="24"/>
        </w:rPr>
        <w:t>a</w:t>
      </w:r>
      <w:r w:rsidRPr="00FE6AA0">
        <w:rPr>
          <w:rFonts w:ascii="Garamond" w:hAnsi="Garamond" w:cs="Garamond"/>
          <w:b/>
          <w:bCs/>
          <w:sz w:val="24"/>
          <w:szCs w:val="24"/>
        </w:rPr>
        <w:t>rında b</w:t>
      </w:r>
      <w:r w:rsidRPr="00FE6AA0">
        <w:rPr>
          <w:rFonts w:ascii="Garamond" w:hAnsi="Garamond" w:cs="Garamond"/>
          <w:b/>
          <w:bCs/>
          <w:sz w:val="24"/>
          <w:szCs w:val="24"/>
        </w:rPr>
        <w:t>u</w:t>
      </w:r>
      <w:r w:rsidRPr="00FE6AA0">
        <w:rPr>
          <w:rFonts w:ascii="Garamond" w:hAnsi="Garamond" w:cs="Garamond"/>
          <w:b/>
          <w:bCs/>
          <w:sz w:val="24"/>
          <w:szCs w:val="24"/>
        </w:rPr>
        <w:t>lunduğum müddetçe onlar hakkında şâhidim beni aral</w:t>
      </w:r>
      <w:r w:rsidRPr="00FE6AA0">
        <w:rPr>
          <w:rFonts w:ascii="Garamond" w:hAnsi="Garamond" w:cs="Garamond"/>
          <w:b/>
          <w:bCs/>
          <w:sz w:val="24"/>
          <w:szCs w:val="24"/>
        </w:rPr>
        <w:t>a</w:t>
      </w:r>
      <w:r w:rsidRPr="00FE6AA0">
        <w:rPr>
          <w:rFonts w:ascii="Garamond" w:hAnsi="Garamond" w:cs="Garamond"/>
          <w:b/>
          <w:bCs/>
          <w:sz w:val="24"/>
          <w:szCs w:val="24"/>
        </w:rPr>
        <w:t>rından aldığında onları sen gözlüyordun. Sen her ş</w:t>
      </w:r>
      <w:r w:rsidRPr="00FE6AA0">
        <w:rPr>
          <w:rFonts w:ascii="Garamond" w:hAnsi="Garamond" w:cs="Garamond"/>
          <w:b/>
          <w:bCs/>
          <w:sz w:val="24"/>
          <w:szCs w:val="24"/>
        </w:rPr>
        <w:t>e</w:t>
      </w:r>
      <w:r w:rsidRPr="00FE6AA0">
        <w:rPr>
          <w:rFonts w:ascii="Garamond" w:hAnsi="Garamond" w:cs="Garamond"/>
          <w:b/>
          <w:bCs/>
          <w:sz w:val="24"/>
          <w:szCs w:val="24"/>
        </w:rPr>
        <w:t>ye şahitsin</w:t>
      </w:r>
      <w:r w:rsidR="008866B7">
        <w:rPr>
          <w:rFonts w:ascii="Garamond" w:hAnsi="Garamond" w:cs="Garamond"/>
          <w:b/>
          <w:bCs/>
          <w:sz w:val="24"/>
          <w:szCs w:val="24"/>
        </w:rPr>
        <w:t>.”</w:t>
      </w:r>
      <w:r w:rsidRPr="00FE6AA0">
        <w:rPr>
          <w:rStyle w:val="FootnoteReference"/>
          <w:rFonts w:ascii="Garamond" w:hAnsi="Garamond"/>
          <w:b/>
          <w:bCs/>
          <w:sz w:val="24"/>
          <w:szCs w:val="24"/>
          <w:u w:val="single"/>
        </w:rPr>
        <w:footnoteReference w:id="9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“Ne mutlu merh</w:t>
      </w:r>
      <w:r w:rsidRPr="00FE6AA0">
        <w:rPr>
          <w:rFonts w:ascii="Garamond" w:hAnsi="Garamond"/>
          <w:sz w:val="24"/>
          <w:szCs w:val="24"/>
        </w:rPr>
        <w:t>a</w:t>
      </w:r>
      <w:r w:rsidRPr="00FE6AA0">
        <w:rPr>
          <w:rFonts w:ascii="Garamond" w:hAnsi="Garamond"/>
          <w:sz w:val="24"/>
          <w:szCs w:val="24"/>
        </w:rPr>
        <w:t>metli kimselere: onlar kıyamet günü rahmete nail olacak kims</w:t>
      </w:r>
      <w:r w:rsidRPr="00FE6AA0">
        <w:rPr>
          <w:rFonts w:ascii="Garamond" w:hAnsi="Garamond"/>
          <w:sz w:val="24"/>
          <w:szCs w:val="24"/>
        </w:rPr>
        <w:t>e</w:t>
      </w:r>
      <w:r w:rsidRPr="00FE6AA0">
        <w:rPr>
          <w:rFonts w:ascii="Garamond" w:hAnsi="Garamond"/>
          <w:sz w:val="24"/>
          <w:szCs w:val="24"/>
        </w:rPr>
        <w:t>lerin ta kendileridir</w:t>
      </w:r>
      <w:r w:rsidR="008866B7">
        <w:rPr>
          <w:rFonts w:ascii="Garamond" w:hAnsi="Garamond"/>
          <w:sz w:val="24"/>
          <w:szCs w:val="24"/>
        </w:rPr>
        <w:t>.”</w:t>
      </w:r>
      <w:r w:rsidRPr="00FE6AA0">
        <w:rPr>
          <w:rStyle w:val="FootnoteReference"/>
          <w:rFonts w:ascii="Garamond" w:hAnsi="Garamond"/>
          <w:sz w:val="24"/>
          <w:szCs w:val="24"/>
        </w:rPr>
        <w:footnoteReference w:id="939"/>
      </w:r>
    </w:p>
    <w:p w:rsidR="00C324D6" w:rsidRPr="00FE6AA0" w:rsidRDefault="00C324D6" w:rsidP="0090394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“Ne mutlu halkı</w:t>
      </w:r>
      <w:r w:rsidR="0090394C">
        <w:rPr>
          <w:rFonts w:ascii="Garamond" w:hAnsi="Garamond"/>
          <w:sz w:val="24"/>
          <w:szCs w:val="24"/>
        </w:rPr>
        <w:t>n</w:t>
      </w:r>
      <w:r w:rsidRPr="00FE6AA0">
        <w:rPr>
          <w:rFonts w:ascii="Garamond" w:hAnsi="Garamond"/>
          <w:sz w:val="24"/>
          <w:szCs w:val="24"/>
        </w:rPr>
        <w:t xml:space="preserve"> arasını ıslah eden </w:t>
      </w:r>
      <w:r w:rsidR="0090394C">
        <w:rPr>
          <w:rFonts w:ascii="Garamond" w:hAnsi="Garamond"/>
          <w:sz w:val="24"/>
          <w:szCs w:val="24"/>
        </w:rPr>
        <w:t>(</w:t>
      </w:r>
      <w:r w:rsidRPr="00FE6AA0">
        <w:rPr>
          <w:rFonts w:ascii="Garamond" w:hAnsi="Garamond"/>
          <w:sz w:val="24"/>
          <w:szCs w:val="24"/>
        </w:rPr>
        <w:t>arasını b</w:t>
      </w:r>
      <w:r w:rsidRPr="00FE6AA0">
        <w:rPr>
          <w:rFonts w:ascii="Garamond" w:hAnsi="Garamond"/>
          <w:sz w:val="24"/>
          <w:szCs w:val="24"/>
        </w:rPr>
        <w:t>u</w:t>
      </w:r>
      <w:r w:rsidR="0090394C">
        <w:rPr>
          <w:rFonts w:ascii="Garamond" w:hAnsi="Garamond"/>
          <w:sz w:val="24"/>
          <w:szCs w:val="24"/>
        </w:rPr>
        <w:t>lan) kimselere: O</w:t>
      </w:r>
      <w:r w:rsidRPr="00FE6AA0">
        <w:rPr>
          <w:rFonts w:ascii="Garamond" w:hAnsi="Garamond"/>
          <w:sz w:val="24"/>
          <w:szCs w:val="24"/>
        </w:rPr>
        <w:t>nlar kıyamet günü Allah’ın dergahına yakın olan kimselerdir</w:t>
      </w:r>
      <w:r w:rsidR="008866B7">
        <w:rPr>
          <w:rFonts w:ascii="Garamond" w:hAnsi="Garamond"/>
          <w:sz w:val="24"/>
          <w:szCs w:val="24"/>
        </w:rPr>
        <w:t>.”</w:t>
      </w:r>
      <w:r w:rsidRPr="00FE6AA0">
        <w:rPr>
          <w:rStyle w:val="FootnoteReference"/>
          <w:rFonts w:ascii="Garamond" w:hAnsi="Garamond"/>
          <w:sz w:val="24"/>
          <w:szCs w:val="24"/>
        </w:rPr>
        <w:footnoteReference w:id="940"/>
      </w:r>
    </w:p>
    <w:p w:rsidR="00C324D6" w:rsidRPr="00FE6AA0" w:rsidRDefault="00C324D6" w:rsidP="0090394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“Ne mutlu kalpleri temiz olan kimselere, onlar k</w:t>
      </w:r>
      <w:r w:rsidRPr="00FE6AA0">
        <w:rPr>
          <w:rFonts w:ascii="Garamond" w:hAnsi="Garamond"/>
          <w:sz w:val="24"/>
          <w:szCs w:val="24"/>
        </w:rPr>
        <w:t>ı</w:t>
      </w:r>
      <w:r w:rsidRPr="00FE6AA0">
        <w:rPr>
          <w:rFonts w:ascii="Garamond" w:hAnsi="Garamond"/>
          <w:sz w:val="24"/>
          <w:szCs w:val="24"/>
        </w:rPr>
        <w:t>yamet günü Allah’</w:t>
      </w:r>
      <w:r w:rsidR="0090394C">
        <w:rPr>
          <w:rFonts w:ascii="Garamond" w:hAnsi="Garamond"/>
          <w:sz w:val="24"/>
          <w:szCs w:val="24"/>
        </w:rPr>
        <w:t xml:space="preserve">la mülakat </w:t>
      </w:r>
      <w:r w:rsidR="0090394C">
        <w:rPr>
          <w:rFonts w:ascii="Garamond" w:hAnsi="Garamond"/>
          <w:sz w:val="24"/>
          <w:szCs w:val="24"/>
        </w:rPr>
        <w:t>e</w:t>
      </w:r>
      <w:r w:rsidR="0090394C">
        <w:rPr>
          <w:rFonts w:ascii="Garamond" w:hAnsi="Garamond"/>
          <w:sz w:val="24"/>
          <w:szCs w:val="24"/>
        </w:rPr>
        <w:t>derler.</w:t>
      </w:r>
      <w:r w:rsidR="008866B7">
        <w:rPr>
          <w:rFonts w:ascii="Garamond" w:hAnsi="Garamond"/>
          <w:sz w:val="24"/>
          <w:szCs w:val="24"/>
        </w:rPr>
        <w:t>”</w:t>
      </w:r>
      <w:r w:rsidRPr="00FE6AA0">
        <w:rPr>
          <w:rStyle w:val="FootnoteReference"/>
          <w:rFonts w:ascii="Garamond" w:hAnsi="Garamond"/>
          <w:sz w:val="24"/>
          <w:szCs w:val="24"/>
        </w:rPr>
        <w:footnoteReference w:id="9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Hz. İsa Mesih (a.s) şöyle buyurmuştur: </w:t>
      </w:r>
      <w:r w:rsidRPr="00FE6AA0">
        <w:rPr>
          <w:rFonts w:ascii="Garamond" w:hAnsi="Garamond"/>
          <w:sz w:val="24"/>
          <w:szCs w:val="24"/>
        </w:rPr>
        <w:t xml:space="preserve">“Ne mutlu dünyada alçak gönüllü </w:t>
      </w:r>
      <w:r w:rsidR="0090394C">
        <w:rPr>
          <w:rFonts w:ascii="Garamond" w:hAnsi="Garamond"/>
          <w:sz w:val="24"/>
          <w:szCs w:val="24"/>
        </w:rPr>
        <w:t xml:space="preserve">olan </w:t>
      </w:r>
      <w:r w:rsidRPr="00FE6AA0">
        <w:rPr>
          <w:rFonts w:ascii="Garamond" w:hAnsi="Garamond"/>
          <w:sz w:val="24"/>
          <w:szCs w:val="24"/>
        </w:rPr>
        <w:t>kimselere, o</w:t>
      </w:r>
      <w:r w:rsidRPr="00FE6AA0">
        <w:rPr>
          <w:rFonts w:ascii="Garamond" w:hAnsi="Garamond"/>
          <w:sz w:val="24"/>
          <w:szCs w:val="24"/>
        </w:rPr>
        <w:t>n</w:t>
      </w:r>
      <w:r w:rsidRPr="00FE6AA0">
        <w:rPr>
          <w:rFonts w:ascii="Garamond" w:hAnsi="Garamond"/>
          <w:sz w:val="24"/>
          <w:szCs w:val="24"/>
        </w:rPr>
        <w:t>lar kiyamet günü padişahlık tah</w:t>
      </w:r>
      <w:r w:rsidRPr="00FE6AA0">
        <w:rPr>
          <w:rFonts w:ascii="Garamond" w:hAnsi="Garamond"/>
          <w:sz w:val="24"/>
          <w:szCs w:val="24"/>
        </w:rPr>
        <w:t>t</w:t>
      </w:r>
      <w:r w:rsidRPr="00FE6AA0">
        <w:rPr>
          <w:rFonts w:ascii="Garamond" w:hAnsi="Garamond"/>
          <w:sz w:val="24"/>
          <w:szCs w:val="24"/>
        </w:rPr>
        <w:t>l</w:t>
      </w:r>
      <w:r w:rsidRPr="00FE6AA0">
        <w:rPr>
          <w:rFonts w:ascii="Garamond" w:hAnsi="Garamond"/>
          <w:sz w:val="24"/>
          <w:szCs w:val="24"/>
        </w:rPr>
        <w:t>a</w:t>
      </w:r>
      <w:r w:rsidRPr="00FE6AA0">
        <w:rPr>
          <w:rFonts w:ascii="Garamond" w:hAnsi="Garamond"/>
          <w:sz w:val="24"/>
          <w:szCs w:val="24"/>
        </w:rPr>
        <w:t>rına sahip olurlar</w:t>
      </w:r>
      <w:r w:rsidR="008866B7">
        <w:rPr>
          <w:rFonts w:ascii="Garamond" w:hAnsi="Garamond"/>
          <w:sz w:val="24"/>
          <w:szCs w:val="24"/>
        </w:rPr>
        <w:t>.”</w:t>
      </w:r>
      <w:r w:rsidRPr="00FE6AA0">
        <w:rPr>
          <w:rStyle w:val="FootnoteReference"/>
          <w:rFonts w:ascii="Garamond" w:hAnsi="Garamond"/>
          <w:sz w:val="24"/>
          <w:szCs w:val="24"/>
        </w:rPr>
        <w:footnoteReference w:id="9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“Ey kötü kullar! Halkı zan yüzünden kınıyorsunuz, f</w:t>
      </w:r>
      <w:r w:rsidRPr="00FE6AA0">
        <w:rPr>
          <w:rFonts w:ascii="Garamond" w:hAnsi="Garamond"/>
          <w:sz w:val="24"/>
          <w:szCs w:val="24"/>
        </w:rPr>
        <w:t>a</w:t>
      </w:r>
      <w:r w:rsidRPr="00FE6AA0">
        <w:rPr>
          <w:rFonts w:ascii="Garamond" w:hAnsi="Garamond"/>
          <w:sz w:val="24"/>
          <w:szCs w:val="24"/>
        </w:rPr>
        <w:t xml:space="preserve">kat kendinizi </w:t>
      </w:r>
      <w:r w:rsidR="0090394C">
        <w:rPr>
          <w:rFonts w:ascii="Garamond" w:hAnsi="Garamond"/>
          <w:sz w:val="24"/>
          <w:szCs w:val="24"/>
        </w:rPr>
        <w:t xml:space="preserve">hakkında </w:t>
      </w:r>
      <w:r w:rsidRPr="00FE6AA0">
        <w:rPr>
          <w:rFonts w:ascii="Garamond" w:hAnsi="Garamond"/>
          <w:sz w:val="24"/>
          <w:szCs w:val="24"/>
        </w:rPr>
        <w:t xml:space="preserve">yakin </w:t>
      </w:r>
      <w:r w:rsidR="0090394C">
        <w:rPr>
          <w:rFonts w:ascii="Garamond" w:hAnsi="Garamond"/>
          <w:sz w:val="24"/>
          <w:szCs w:val="24"/>
        </w:rPr>
        <w:t xml:space="preserve">(ettiğiniz) ayıplar </w:t>
      </w:r>
      <w:r w:rsidRPr="00FE6AA0">
        <w:rPr>
          <w:rFonts w:ascii="Garamond" w:hAnsi="Garamond"/>
          <w:sz w:val="24"/>
          <w:szCs w:val="24"/>
        </w:rPr>
        <w:t>için kınam</w:t>
      </w:r>
      <w:r w:rsidRPr="00FE6AA0">
        <w:rPr>
          <w:rFonts w:ascii="Garamond" w:hAnsi="Garamond"/>
          <w:sz w:val="24"/>
          <w:szCs w:val="24"/>
        </w:rPr>
        <w:t>ı</w:t>
      </w:r>
      <w:r w:rsidRPr="00FE6AA0">
        <w:rPr>
          <w:rFonts w:ascii="Garamond" w:hAnsi="Garamond"/>
          <w:sz w:val="24"/>
          <w:szCs w:val="24"/>
        </w:rPr>
        <w:t>yorsunuz</w:t>
      </w:r>
      <w:r w:rsidR="0090394C">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9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“Ey dünya kulları! (zahit görünmeniz için) başınızı tıraş ediyorsunuz, gömleklerin</w:t>
      </w:r>
      <w:r w:rsidRPr="00FE6AA0">
        <w:rPr>
          <w:rFonts w:ascii="Garamond" w:hAnsi="Garamond"/>
          <w:sz w:val="24"/>
          <w:szCs w:val="24"/>
        </w:rPr>
        <w:t>i</w:t>
      </w:r>
      <w:r w:rsidRPr="00FE6AA0">
        <w:rPr>
          <w:rFonts w:ascii="Garamond" w:hAnsi="Garamond"/>
          <w:sz w:val="24"/>
          <w:szCs w:val="24"/>
        </w:rPr>
        <w:t xml:space="preserve">zi kısaltıyorsunuz ve başlarınızı </w:t>
      </w:r>
      <w:r w:rsidRPr="00FE6AA0">
        <w:rPr>
          <w:rFonts w:ascii="Garamond" w:hAnsi="Garamond"/>
          <w:sz w:val="24"/>
          <w:szCs w:val="24"/>
        </w:rPr>
        <w:t>a</w:t>
      </w:r>
      <w:r w:rsidRPr="00FE6AA0">
        <w:rPr>
          <w:rFonts w:ascii="Garamond" w:hAnsi="Garamond"/>
          <w:sz w:val="24"/>
          <w:szCs w:val="24"/>
        </w:rPr>
        <w:t>şağı eğiyorsunuz. Ama kin ve hasedi kalbinizden çıkarmıyo</w:t>
      </w:r>
      <w:r w:rsidRPr="00FE6AA0">
        <w:rPr>
          <w:rFonts w:ascii="Garamond" w:hAnsi="Garamond"/>
          <w:sz w:val="24"/>
          <w:szCs w:val="24"/>
        </w:rPr>
        <w:t>r</w:t>
      </w:r>
      <w:r w:rsidRPr="00FE6AA0">
        <w:rPr>
          <w:rFonts w:ascii="Garamond" w:hAnsi="Garamond"/>
          <w:sz w:val="24"/>
          <w:szCs w:val="24"/>
        </w:rPr>
        <w:t>sunuz</w:t>
      </w:r>
      <w:r w:rsidR="008866B7">
        <w:rPr>
          <w:rFonts w:ascii="Garamond" w:hAnsi="Garamond"/>
          <w:sz w:val="24"/>
          <w:szCs w:val="24"/>
        </w:rPr>
        <w:t>.”</w:t>
      </w:r>
      <w:r w:rsidRPr="00FE6AA0">
        <w:rPr>
          <w:rStyle w:val="FootnoteReference"/>
          <w:rFonts w:ascii="Garamond" w:hAnsi="Garamond"/>
          <w:sz w:val="24"/>
          <w:szCs w:val="24"/>
        </w:rPr>
        <w:footnoteReference w:id="9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 xml:space="preserve">“Ey dünya kulları! Siz, dışarıdan bakanı şaşırtan, </w:t>
      </w:r>
      <w:r w:rsidRPr="00FE6AA0">
        <w:rPr>
          <w:rFonts w:ascii="Garamond" w:hAnsi="Garamond"/>
          <w:sz w:val="24"/>
          <w:szCs w:val="24"/>
        </w:rPr>
        <w:t>i</w:t>
      </w:r>
      <w:r w:rsidRPr="00FE6AA0">
        <w:rPr>
          <w:rFonts w:ascii="Garamond" w:hAnsi="Garamond"/>
          <w:sz w:val="24"/>
          <w:szCs w:val="24"/>
        </w:rPr>
        <w:t>çerisinde ise günahlarla dolu öl</w:t>
      </w:r>
      <w:r w:rsidRPr="00FE6AA0">
        <w:rPr>
          <w:rFonts w:ascii="Garamond" w:hAnsi="Garamond"/>
          <w:sz w:val="24"/>
          <w:szCs w:val="24"/>
        </w:rPr>
        <w:t>ü</w:t>
      </w:r>
      <w:r w:rsidRPr="00FE6AA0">
        <w:rPr>
          <w:rFonts w:ascii="Garamond" w:hAnsi="Garamond"/>
          <w:sz w:val="24"/>
          <w:szCs w:val="24"/>
        </w:rPr>
        <w:t>lerin kemikleri bulunan sıvalı kabirl</w:t>
      </w:r>
      <w:r w:rsidRPr="00FE6AA0">
        <w:rPr>
          <w:rFonts w:ascii="Garamond" w:hAnsi="Garamond"/>
          <w:sz w:val="24"/>
          <w:szCs w:val="24"/>
        </w:rPr>
        <w:t>e</w:t>
      </w:r>
      <w:r w:rsidRPr="00FE6AA0">
        <w:rPr>
          <w:rFonts w:ascii="Garamond" w:hAnsi="Garamond"/>
          <w:sz w:val="24"/>
          <w:szCs w:val="24"/>
        </w:rPr>
        <w:t>re benziyorsunuz</w:t>
      </w:r>
      <w:r w:rsidR="008866B7">
        <w:rPr>
          <w:rFonts w:ascii="Garamond" w:hAnsi="Garamond"/>
          <w:sz w:val="24"/>
          <w:szCs w:val="24"/>
        </w:rPr>
        <w:t>.”</w:t>
      </w:r>
      <w:r w:rsidRPr="00FE6AA0">
        <w:rPr>
          <w:rStyle w:val="FootnoteReference"/>
          <w:rFonts w:ascii="Garamond" w:hAnsi="Garamond"/>
          <w:sz w:val="24"/>
          <w:szCs w:val="24"/>
        </w:rPr>
        <w:footnoteReference w:id="9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“Ey dünya kulları! Siz halkı aydınlatan, kendisini ise yakan çıralara benziyorsunuz</w:t>
      </w:r>
      <w:r w:rsidR="008866B7">
        <w:rPr>
          <w:rFonts w:ascii="Garamond" w:hAnsi="Garamond"/>
          <w:sz w:val="24"/>
          <w:szCs w:val="24"/>
        </w:rPr>
        <w:t>.”</w:t>
      </w:r>
      <w:r w:rsidRPr="00FE6AA0">
        <w:rPr>
          <w:rStyle w:val="FootnoteReference"/>
          <w:rFonts w:ascii="Garamond" w:hAnsi="Garamond"/>
          <w:sz w:val="24"/>
          <w:szCs w:val="24"/>
        </w:rPr>
        <w:footnoteReference w:id="9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 xml:space="preserve">“Ey İsrail oğulları! Dizleriniz üzere sürtünmeye </w:t>
      </w:r>
      <w:r w:rsidRPr="00FE6AA0">
        <w:rPr>
          <w:rFonts w:ascii="Garamond" w:hAnsi="Garamond"/>
          <w:sz w:val="24"/>
          <w:szCs w:val="24"/>
        </w:rPr>
        <w:lastRenderedPageBreak/>
        <w:t>mecbur olsanız bile alimlerin meclisini izdihamla doldurun. Çünkü Allah-u Teala sağanak yağmurla ölü toprağı dirilttiği g</w:t>
      </w:r>
      <w:r w:rsidRPr="00FE6AA0">
        <w:rPr>
          <w:rFonts w:ascii="Garamond" w:hAnsi="Garamond"/>
          <w:sz w:val="24"/>
          <w:szCs w:val="24"/>
        </w:rPr>
        <w:t>i</w:t>
      </w:r>
      <w:r w:rsidRPr="00FE6AA0">
        <w:rPr>
          <w:rFonts w:ascii="Garamond" w:hAnsi="Garamond"/>
          <w:sz w:val="24"/>
          <w:szCs w:val="24"/>
        </w:rPr>
        <w:t>bi ölü kalpleri de hikmet ışığıyla diriltir</w:t>
      </w:r>
      <w:r w:rsidR="008866B7">
        <w:rPr>
          <w:rFonts w:ascii="Garamond" w:hAnsi="Garamond"/>
          <w:sz w:val="24"/>
          <w:szCs w:val="24"/>
        </w:rPr>
        <w:t>.”</w:t>
      </w:r>
      <w:r w:rsidRPr="00FE6AA0">
        <w:rPr>
          <w:rStyle w:val="FootnoteReference"/>
          <w:rFonts w:ascii="Garamond" w:hAnsi="Garamond"/>
          <w:sz w:val="24"/>
          <w:szCs w:val="24"/>
        </w:rPr>
        <w:footnoteReference w:id="9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0090394C">
        <w:rPr>
          <w:rFonts w:ascii="Garamond" w:hAnsi="Garamond"/>
          <w:sz w:val="24"/>
          <w:szCs w:val="24"/>
        </w:rPr>
        <w:t>“Ey İsrailoğulları! Az konuş</w:t>
      </w:r>
      <w:r w:rsidRPr="00FE6AA0">
        <w:rPr>
          <w:rFonts w:ascii="Garamond" w:hAnsi="Garamond"/>
          <w:sz w:val="24"/>
          <w:szCs w:val="24"/>
        </w:rPr>
        <w:t>mak, büyük hikmettir. Öyleyse susun. Çünkü susmak güzel bir rahatlık olduğu gibi s</w:t>
      </w:r>
      <w:r w:rsidRPr="00FE6AA0">
        <w:rPr>
          <w:rFonts w:ascii="Garamond" w:hAnsi="Garamond"/>
          <w:sz w:val="24"/>
          <w:szCs w:val="24"/>
        </w:rPr>
        <w:t>u</w:t>
      </w:r>
      <w:r w:rsidRPr="00FE6AA0">
        <w:rPr>
          <w:rFonts w:ascii="Garamond" w:hAnsi="Garamond"/>
          <w:sz w:val="24"/>
          <w:szCs w:val="24"/>
        </w:rPr>
        <w:t>çun azalmasına ve günahın da hafi</w:t>
      </w:r>
      <w:r w:rsidRPr="00FE6AA0">
        <w:rPr>
          <w:rFonts w:ascii="Garamond" w:hAnsi="Garamond"/>
          <w:sz w:val="24"/>
          <w:szCs w:val="24"/>
        </w:rPr>
        <w:t>f</w:t>
      </w:r>
      <w:r w:rsidRPr="00FE6AA0">
        <w:rPr>
          <w:rFonts w:ascii="Garamond" w:hAnsi="Garamond"/>
          <w:sz w:val="24"/>
          <w:szCs w:val="24"/>
        </w:rPr>
        <w:t>lemesine sebep olur. İlim kapısını sağlamlaştırın. İlmin k</w:t>
      </w:r>
      <w:r w:rsidRPr="00FE6AA0">
        <w:rPr>
          <w:rFonts w:ascii="Garamond" w:hAnsi="Garamond"/>
          <w:sz w:val="24"/>
          <w:szCs w:val="24"/>
        </w:rPr>
        <w:t>a</w:t>
      </w:r>
      <w:r w:rsidRPr="00FE6AA0">
        <w:rPr>
          <w:rFonts w:ascii="Garamond" w:hAnsi="Garamond"/>
          <w:sz w:val="24"/>
          <w:szCs w:val="24"/>
        </w:rPr>
        <w:t>pısı sabırdır. Allah boş yere g</w:t>
      </w:r>
      <w:r w:rsidRPr="00FE6AA0">
        <w:rPr>
          <w:rFonts w:ascii="Garamond" w:hAnsi="Garamond"/>
          <w:sz w:val="24"/>
          <w:szCs w:val="24"/>
        </w:rPr>
        <w:t>ü</w:t>
      </w:r>
      <w:r w:rsidRPr="00FE6AA0">
        <w:rPr>
          <w:rFonts w:ascii="Garamond" w:hAnsi="Garamond"/>
          <w:sz w:val="24"/>
          <w:szCs w:val="24"/>
        </w:rPr>
        <w:t>len edep ve eğitim için yararı olm</w:t>
      </w:r>
      <w:r w:rsidRPr="00FE6AA0">
        <w:rPr>
          <w:rFonts w:ascii="Garamond" w:hAnsi="Garamond"/>
          <w:sz w:val="24"/>
          <w:szCs w:val="24"/>
        </w:rPr>
        <w:t>a</w:t>
      </w:r>
      <w:r w:rsidRPr="00FE6AA0">
        <w:rPr>
          <w:rFonts w:ascii="Garamond" w:hAnsi="Garamond"/>
          <w:sz w:val="24"/>
          <w:szCs w:val="24"/>
        </w:rPr>
        <w:t>yan şeye doğru yürüyen kimseye buğzeder. Sürüsünden gafil o</w:t>
      </w:r>
      <w:r w:rsidRPr="00FE6AA0">
        <w:rPr>
          <w:rFonts w:ascii="Garamond" w:hAnsi="Garamond"/>
          <w:sz w:val="24"/>
          <w:szCs w:val="24"/>
        </w:rPr>
        <w:t>l</w:t>
      </w:r>
      <w:r w:rsidR="0090394C">
        <w:rPr>
          <w:rFonts w:ascii="Garamond" w:hAnsi="Garamond"/>
          <w:sz w:val="24"/>
          <w:szCs w:val="24"/>
        </w:rPr>
        <w:t>mayan</w:t>
      </w:r>
      <w:r w:rsidRPr="00FE6AA0">
        <w:rPr>
          <w:rFonts w:ascii="Garamond" w:hAnsi="Garamond"/>
          <w:sz w:val="24"/>
          <w:szCs w:val="24"/>
        </w:rPr>
        <w:t xml:space="preserve"> bir çoban gibi kendi raiyetinden gafil o</w:t>
      </w:r>
      <w:r w:rsidRPr="00FE6AA0">
        <w:rPr>
          <w:rFonts w:ascii="Garamond" w:hAnsi="Garamond"/>
          <w:sz w:val="24"/>
          <w:szCs w:val="24"/>
        </w:rPr>
        <w:t>l</w:t>
      </w:r>
      <w:r w:rsidRPr="00FE6AA0">
        <w:rPr>
          <w:rFonts w:ascii="Garamond" w:hAnsi="Garamond"/>
          <w:sz w:val="24"/>
          <w:szCs w:val="24"/>
        </w:rPr>
        <w:t>mayan valiyi de sever. Açıkta insanla</w:t>
      </w:r>
      <w:r w:rsidRPr="00FE6AA0">
        <w:rPr>
          <w:rFonts w:ascii="Garamond" w:hAnsi="Garamond"/>
          <w:sz w:val="24"/>
          <w:szCs w:val="24"/>
        </w:rPr>
        <w:t>r</w:t>
      </w:r>
      <w:r w:rsidRPr="00FE6AA0">
        <w:rPr>
          <w:rFonts w:ascii="Garamond" w:hAnsi="Garamond"/>
          <w:sz w:val="24"/>
          <w:szCs w:val="24"/>
        </w:rPr>
        <w:t>dan utandığınız gibi gizlide de Allah’tan utanın. Bilin ki hikme</w:t>
      </w:r>
      <w:r w:rsidRPr="00FE6AA0">
        <w:rPr>
          <w:rFonts w:ascii="Garamond" w:hAnsi="Garamond"/>
          <w:sz w:val="24"/>
          <w:szCs w:val="24"/>
        </w:rPr>
        <w:t>t</w:t>
      </w:r>
      <w:r w:rsidRPr="00FE6AA0">
        <w:rPr>
          <w:rFonts w:ascii="Garamond" w:hAnsi="Garamond"/>
          <w:sz w:val="24"/>
          <w:szCs w:val="24"/>
        </w:rPr>
        <w:t>li sözler elden çıkmadan onları alın. Hikmetli sözlerin e</w:t>
      </w:r>
      <w:r w:rsidRPr="00FE6AA0">
        <w:rPr>
          <w:rFonts w:ascii="Garamond" w:hAnsi="Garamond"/>
          <w:sz w:val="24"/>
          <w:szCs w:val="24"/>
        </w:rPr>
        <w:t>l</w:t>
      </w:r>
      <w:r w:rsidRPr="00FE6AA0">
        <w:rPr>
          <w:rFonts w:ascii="Garamond" w:hAnsi="Garamond"/>
          <w:sz w:val="24"/>
          <w:szCs w:val="24"/>
        </w:rPr>
        <w:t>den çıkması da ravilerinin gitm</w:t>
      </w:r>
      <w:r w:rsidRPr="00FE6AA0">
        <w:rPr>
          <w:rFonts w:ascii="Garamond" w:hAnsi="Garamond"/>
          <w:sz w:val="24"/>
          <w:szCs w:val="24"/>
        </w:rPr>
        <w:t>e</w:t>
      </w:r>
      <w:r w:rsidRPr="00FE6AA0">
        <w:rPr>
          <w:rFonts w:ascii="Garamond" w:hAnsi="Garamond"/>
          <w:sz w:val="24"/>
          <w:szCs w:val="24"/>
        </w:rPr>
        <w:t>si (ölmesi) iledir</w:t>
      </w:r>
      <w:r w:rsidR="008866B7">
        <w:rPr>
          <w:rFonts w:ascii="Garamond" w:hAnsi="Garamond"/>
          <w:sz w:val="24"/>
          <w:szCs w:val="24"/>
        </w:rPr>
        <w:t>.”</w:t>
      </w:r>
      <w:r w:rsidRPr="00FE6AA0">
        <w:rPr>
          <w:rStyle w:val="FootnoteReference"/>
          <w:rFonts w:ascii="Garamond" w:hAnsi="Garamond"/>
          <w:sz w:val="24"/>
          <w:szCs w:val="24"/>
        </w:rPr>
        <w:footnoteReference w:id="9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“Ey ilim sahibi! Ali</w:t>
      </w:r>
      <w:r w:rsidRPr="00FE6AA0">
        <w:rPr>
          <w:rFonts w:ascii="Garamond" w:hAnsi="Garamond"/>
          <w:sz w:val="24"/>
          <w:szCs w:val="24"/>
        </w:rPr>
        <w:t>m</w:t>
      </w:r>
      <w:r w:rsidRPr="00FE6AA0">
        <w:rPr>
          <w:rFonts w:ascii="Garamond" w:hAnsi="Garamond"/>
          <w:sz w:val="24"/>
          <w:szCs w:val="24"/>
        </w:rPr>
        <w:t>lere ilimleri için hürmet et ve onlarla tartışmayı terket. Cahill</w:t>
      </w:r>
      <w:r w:rsidRPr="00FE6AA0">
        <w:rPr>
          <w:rFonts w:ascii="Garamond" w:hAnsi="Garamond"/>
          <w:sz w:val="24"/>
          <w:szCs w:val="24"/>
        </w:rPr>
        <w:t>e</w:t>
      </w:r>
      <w:r w:rsidRPr="00FE6AA0">
        <w:rPr>
          <w:rFonts w:ascii="Garamond" w:hAnsi="Garamond"/>
          <w:sz w:val="24"/>
          <w:szCs w:val="24"/>
        </w:rPr>
        <w:t>ri cahilliklerinden dolayı hakir say, ama onları kovma. Onları ke</w:t>
      </w:r>
      <w:r w:rsidRPr="00FE6AA0">
        <w:rPr>
          <w:rFonts w:ascii="Garamond" w:hAnsi="Garamond"/>
          <w:sz w:val="24"/>
          <w:szCs w:val="24"/>
        </w:rPr>
        <w:t>n</w:t>
      </w:r>
      <w:r w:rsidRPr="00FE6AA0">
        <w:rPr>
          <w:rFonts w:ascii="Garamond" w:hAnsi="Garamond"/>
          <w:sz w:val="24"/>
          <w:szCs w:val="24"/>
        </w:rPr>
        <w:t xml:space="preserve">dine yaklaştır ve </w:t>
      </w:r>
      <w:r w:rsidRPr="00FE6AA0">
        <w:rPr>
          <w:rFonts w:ascii="Garamond" w:hAnsi="Garamond"/>
          <w:sz w:val="24"/>
          <w:szCs w:val="24"/>
        </w:rPr>
        <w:lastRenderedPageBreak/>
        <w:t>bilmedikleri şeyleri onlara öğret</w:t>
      </w:r>
      <w:r w:rsidR="008866B7">
        <w:rPr>
          <w:rFonts w:ascii="Garamond" w:hAnsi="Garamond"/>
          <w:sz w:val="24"/>
          <w:szCs w:val="24"/>
        </w:rPr>
        <w:t>.”</w:t>
      </w:r>
      <w:r w:rsidRPr="00FE6AA0">
        <w:rPr>
          <w:rStyle w:val="FootnoteReference"/>
          <w:rFonts w:ascii="Garamond" w:hAnsi="Garamond"/>
          <w:sz w:val="24"/>
          <w:szCs w:val="24"/>
        </w:rPr>
        <w:footnoteReference w:id="9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“Ey ilim sahibi! Bil ki şükründen aciz kaldığın her nimet ona karşı ceza göreceğin günah mesabesindedir</w:t>
      </w:r>
      <w:r w:rsidR="008866B7">
        <w:rPr>
          <w:rFonts w:ascii="Garamond" w:hAnsi="Garamond"/>
          <w:sz w:val="24"/>
          <w:szCs w:val="24"/>
        </w:rPr>
        <w:t>.”</w:t>
      </w:r>
      <w:r w:rsidRPr="00FE6AA0">
        <w:rPr>
          <w:rStyle w:val="FootnoteReference"/>
          <w:rFonts w:ascii="Garamond" w:hAnsi="Garamond"/>
          <w:sz w:val="24"/>
          <w:szCs w:val="24"/>
        </w:rPr>
        <w:footnoteReference w:id="9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“Ey ilim sahibi! Bil ki tevbesinden aciz kaldığın her günah cezalanacağın azap gib</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9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“Ey ilim sahibi! Ne zaman seni saracağını bilmediğin keder ve üzüntülerin, ansızın saldırısından önce onlara karşı hazırlıklı olman gerektiğini bil</w:t>
      </w:r>
      <w:r w:rsidR="008866B7">
        <w:rPr>
          <w:rFonts w:ascii="Garamond" w:hAnsi="Garamond"/>
          <w:sz w:val="24"/>
          <w:szCs w:val="24"/>
        </w:rPr>
        <w:t>.”</w:t>
      </w:r>
      <w:r w:rsidRPr="00FE6AA0">
        <w:rPr>
          <w:rStyle w:val="FootnoteReference"/>
          <w:rFonts w:ascii="Garamond" w:hAnsi="Garamond"/>
          <w:sz w:val="24"/>
          <w:szCs w:val="24"/>
        </w:rPr>
        <w:footnoteReference w:id="9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Hz. İsa Mesih (a.s) ashab</w:t>
      </w:r>
      <w:r w:rsidRPr="00FE6AA0">
        <w:rPr>
          <w:rFonts w:ascii="Garamond" w:hAnsi="Garamond"/>
          <w:i/>
          <w:iCs/>
          <w:sz w:val="24"/>
          <w:szCs w:val="24"/>
        </w:rPr>
        <w:t>ı</w:t>
      </w:r>
      <w:r w:rsidRPr="00FE6AA0">
        <w:rPr>
          <w:rFonts w:ascii="Garamond" w:hAnsi="Garamond"/>
          <w:i/>
          <w:iCs/>
          <w:sz w:val="24"/>
          <w:szCs w:val="24"/>
        </w:rPr>
        <w:t xml:space="preserve">na şöyle buyurmuştur: </w:t>
      </w:r>
      <w:r w:rsidRPr="00FE6AA0">
        <w:rPr>
          <w:rFonts w:ascii="Garamond" w:hAnsi="Garamond"/>
          <w:sz w:val="24"/>
          <w:szCs w:val="24"/>
        </w:rPr>
        <w:t>“Söyleyin bakalım. Eğer bir kimse kardeş</w:t>
      </w:r>
      <w:r w:rsidRPr="00FE6AA0">
        <w:rPr>
          <w:rFonts w:ascii="Garamond" w:hAnsi="Garamond"/>
          <w:sz w:val="24"/>
          <w:szCs w:val="24"/>
        </w:rPr>
        <w:t>i</w:t>
      </w:r>
      <w:r w:rsidRPr="00FE6AA0">
        <w:rPr>
          <w:rFonts w:ascii="Garamond" w:hAnsi="Garamond"/>
          <w:sz w:val="24"/>
          <w:szCs w:val="24"/>
        </w:rPr>
        <w:t>nin yanından geçtiğinde onun avret mahallinin açıldığını görü</w:t>
      </w:r>
      <w:r w:rsidRPr="00FE6AA0">
        <w:rPr>
          <w:rFonts w:ascii="Garamond" w:hAnsi="Garamond"/>
          <w:sz w:val="24"/>
          <w:szCs w:val="24"/>
        </w:rPr>
        <w:t>r</w:t>
      </w:r>
      <w:r w:rsidRPr="00FE6AA0">
        <w:rPr>
          <w:rFonts w:ascii="Garamond" w:hAnsi="Garamond"/>
          <w:sz w:val="24"/>
          <w:szCs w:val="24"/>
        </w:rPr>
        <w:t xml:space="preserve">se </w:t>
      </w:r>
      <w:r w:rsidRPr="00FE6AA0">
        <w:rPr>
          <w:rFonts w:ascii="Garamond" w:hAnsi="Garamond"/>
          <w:sz w:val="24"/>
          <w:szCs w:val="24"/>
        </w:rPr>
        <w:t>a</w:t>
      </w:r>
      <w:r w:rsidRPr="00FE6AA0">
        <w:rPr>
          <w:rFonts w:ascii="Garamond" w:hAnsi="Garamond"/>
          <w:sz w:val="24"/>
          <w:szCs w:val="24"/>
        </w:rPr>
        <w:t>caba o açılmayan tarafını da açar mı? Yoksa açılmış olan yeri örter mi? Ashab: “Elbette onu örter” dediler. Hz. İsa (a.s) “H</w:t>
      </w:r>
      <w:r w:rsidRPr="00FE6AA0">
        <w:rPr>
          <w:rFonts w:ascii="Garamond" w:hAnsi="Garamond"/>
          <w:sz w:val="24"/>
          <w:szCs w:val="24"/>
        </w:rPr>
        <w:t>a</w:t>
      </w:r>
      <w:r w:rsidRPr="00FE6AA0">
        <w:rPr>
          <w:rFonts w:ascii="Garamond" w:hAnsi="Garamond"/>
          <w:sz w:val="24"/>
          <w:szCs w:val="24"/>
        </w:rPr>
        <w:t>yır siz onun açılmayan tarafını da aça</w:t>
      </w:r>
      <w:r w:rsidRPr="00FE6AA0">
        <w:rPr>
          <w:rFonts w:ascii="Garamond" w:hAnsi="Garamond"/>
          <w:sz w:val="24"/>
          <w:szCs w:val="24"/>
        </w:rPr>
        <w:t>r</w:t>
      </w:r>
      <w:r w:rsidRPr="00FE6AA0">
        <w:rPr>
          <w:rFonts w:ascii="Garamond" w:hAnsi="Garamond"/>
          <w:sz w:val="24"/>
          <w:szCs w:val="24"/>
        </w:rPr>
        <w:t>sınız” diye buyurdular. Ashab Hz. İsa’nın (a.s) sorus</w:t>
      </w:r>
      <w:r w:rsidRPr="00FE6AA0">
        <w:rPr>
          <w:rFonts w:ascii="Garamond" w:hAnsi="Garamond"/>
          <w:sz w:val="24"/>
          <w:szCs w:val="24"/>
        </w:rPr>
        <w:t>u</w:t>
      </w:r>
      <w:r w:rsidRPr="00FE6AA0">
        <w:rPr>
          <w:rFonts w:ascii="Garamond" w:hAnsi="Garamond"/>
          <w:sz w:val="24"/>
          <w:szCs w:val="24"/>
        </w:rPr>
        <w:t>nun bir misal olduğunu anlayı</w:t>
      </w:r>
      <w:r w:rsidRPr="00FE6AA0">
        <w:rPr>
          <w:rFonts w:ascii="Garamond" w:hAnsi="Garamond"/>
          <w:sz w:val="24"/>
          <w:szCs w:val="24"/>
        </w:rPr>
        <w:t>n</w:t>
      </w:r>
      <w:r w:rsidRPr="00FE6AA0">
        <w:rPr>
          <w:rFonts w:ascii="Garamond" w:hAnsi="Garamond"/>
          <w:sz w:val="24"/>
          <w:szCs w:val="24"/>
        </w:rPr>
        <w:t xml:space="preserve">ca: “Ey Allah’ın elçisi </w:t>
      </w:r>
      <w:r w:rsidRPr="00FE6AA0">
        <w:rPr>
          <w:rFonts w:ascii="Garamond" w:hAnsi="Garamond"/>
          <w:sz w:val="24"/>
          <w:szCs w:val="24"/>
        </w:rPr>
        <w:lastRenderedPageBreak/>
        <w:t>bunu bize açıkl</w:t>
      </w:r>
      <w:r w:rsidRPr="00FE6AA0">
        <w:rPr>
          <w:rFonts w:ascii="Garamond" w:hAnsi="Garamond"/>
          <w:sz w:val="24"/>
          <w:szCs w:val="24"/>
        </w:rPr>
        <w:t>a</w:t>
      </w:r>
      <w:r w:rsidRPr="00FE6AA0">
        <w:rPr>
          <w:rFonts w:ascii="Garamond" w:hAnsi="Garamond"/>
          <w:sz w:val="24"/>
          <w:szCs w:val="24"/>
        </w:rPr>
        <w:t>yın” dediler. Haz. İsa (a.s) “İşte bu</w:t>
      </w:r>
      <w:r w:rsidR="00EB4099">
        <w:rPr>
          <w:rFonts w:ascii="Garamond" w:hAnsi="Garamond"/>
          <w:sz w:val="24"/>
          <w:szCs w:val="24"/>
        </w:rPr>
        <w:t>;</w:t>
      </w:r>
      <w:r w:rsidRPr="00FE6AA0">
        <w:rPr>
          <w:rFonts w:ascii="Garamond" w:hAnsi="Garamond"/>
          <w:sz w:val="24"/>
          <w:szCs w:val="24"/>
        </w:rPr>
        <w:t xml:space="preserve"> kardeşinin aybını g</w:t>
      </w:r>
      <w:r w:rsidRPr="00FE6AA0">
        <w:rPr>
          <w:rFonts w:ascii="Garamond" w:hAnsi="Garamond"/>
          <w:sz w:val="24"/>
          <w:szCs w:val="24"/>
        </w:rPr>
        <w:t>ö</w:t>
      </w:r>
      <w:r w:rsidRPr="00FE6AA0">
        <w:rPr>
          <w:rFonts w:ascii="Garamond" w:hAnsi="Garamond"/>
          <w:sz w:val="24"/>
          <w:szCs w:val="24"/>
        </w:rPr>
        <w:t>rüp de onu gizlemeyen bir ki</w:t>
      </w:r>
      <w:r w:rsidRPr="00FE6AA0">
        <w:rPr>
          <w:rFonts w:ascii="Garamond" w:hAnsi="Garamond"/>
          <w:sz w:val="24"/>
          <w:szCs w:val="24"/>
        </w:rPr>
        <w:t>m</w:t>
      </w:r>
      <w:r w:rsidRPr="00FE6AA0">
        <w:rPr>
          <w:rFonts w:ascii="Garamond" w:hAnsi="Garamond"/>
          <w:sz w:val="24"/>
          <w:szCs w:val="24"/>
        </w:rPr>
        <w:t>senin misalidir</w:t>
      </w:r>
      <w:r w:rsidR="0090394C">
        <w:rPr>
          <w:rFonts w:ascii="Garamond" w:hAnsi="Garamond"/>
          <w:sz w:val="24"/>
          <w:szCs w:val="24"/>
        </w:rPr>
        <w:t>” diye buyurdu.</w:t>
      </w:r>
      <w:r w:rsidR="008866B7">
        <w:rPr>
          <w:rFonts w:ascii="Garamond" w:hAnsi="Garamond"/>
          <w:sz w:val="24"/>
          <w:szCs w:val="24"/>
        </w:rPr>
        <w:t>”</w:t>
      </w:r>
      <w:r w:rsidRPr="00FE6AA0">
        <w:rPr>
          <w:rStyle w:val="FootnoteReference"/>
          <w:rFonts w:ascii="Garamond" w:hAnsi="Garamond"/>
          <w:sz w:val="24"/>
          <w:szCs w:val="24"/>
        </w:rPr>
        <w:footnoteReference w:id="9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“Hak olarak söylüy</w:t>
      </w:r>
      <w:r w:rsidRPr="00FE6AA0">
        <w:rPr>
          <w:rFonts w:ascii="Garamond" w:hAnsi="Garamond"/>
          <w:sz w:val="24"/>
          <w:szCs w:val="24"/>
        </w:rPr>
        <w:t>o</w:t>
      </w:r>
      <w:r w:rsidRPr="00FE6AA0">
        <w:rPr>
          <w:rFonts w:ascii="Garamond" w:hAnsi="Garamond"/>
          <w:sz w:val="24"/>
          <w:szCs w:val="24"/>
        </w:rPr>
        <w:t>rum: öğrenmeniz için öğretiyorum</w:t>
      </w:r>
      <w:r w:rsidR="00EB4099">
        <w:rPr>
          <w:rFonts w:ascii="Garamond" w:hAnsi="Garamond"/>
          <w:sz w:val="24"/>
          <w:szCs w:val="24"/>
        </w:rPr>
        <w:t>;</w:t>
      </w:r>
      <w:r w:rsidRPr="00FE6AA0">
        <w:rPr>
          <w:rFonts w:ascii="Garamond" w:hAnsi="Garamond"/>
          <w:sz w:val="24"/>
          <w:szCs w:val="24"/>
        </w:rPr>
        <w:t xml:space="preserve"> bencil olmanız </w:t>
      </w:r>
      <w:r w:rsidRPr="00FE6AA0">
        <w:rPr>
          <w:rFonts w:ascii="Garamond" w:hAnsi="Garamond"/>
          <w:sz w:val="24"/>
          <w:szCs w:val="24"/>
        </w:rPr>
        <w:t>i</w:t>
      </w:r>
      <w:r w:rsidRPr="00FE6AA0">
        <w:rPr>
          <w:rFonts w:ascii="Garamond" w:hAnsi="Garamond"/>
          <w:sz w:val="24"/>
          <w:szCs w:val="24"/>
        </w:rPr>
        <w:t>çin değil. Siz</w:t>
      </w:r>
      <w:r w:rsidR="0090394C">
        <w:rPr>
          <w:rFonts w:ascii="Garamond" w:hAnsi="Garamond"/>
          <w:sz w:val="24"/>
          <w:szCs w:val="24"/>
        </w:rPr>
        <w:t xml:space="preserve"> hoşlandıklarınızı teketme</w:t>
      </w:r>
      <w:r w:rsidRPr="00FE6AA0">
        <w:rPr>
          <w:rFonts w:ascii="Garamond" w:hAnsi="Garamond"/>
          <w:sz w:val="24"/>
          <w:szCs w:val="24"/>
        </w:rPr>
        <w:t>dikçe dilediklerinize ul</w:t>
      </w:r>
      <w:r w:rsidRPr="00FE6AA0">
        <w:rPr>
          <w:rFonts w:ascii="Garamond" w:hAnsi="Garamond"/>
          <w:sz w:val="24"/>
          <w:szCs w:val="24"/>
        </w:rPr>
        <w:t>a</w:t>
      </w:r>
      <w:r w:rsidRPr="00FE6AA0">
        <w:rPr>
          <w:rFonts w:ascii="Garamond" w:hAnsi="Garamond"/>
          <w:sz w:val="24"/>
          <w:szCs w:val="24"/>
        </w:rPr>
        <w:t>şamazsınız ve sevmediğiniz şe</w:t>
      </w:r>
      <w:r w:rsidRPr="00FE6AA0">
        <w:rPr>
          <w:rFonts w:ascii="Garamond" w:hAnsi="Garamond"/>
          <w:sz w:val="24"/>
          <w:szCs w:val="24"/>
        </w:rPr>
        <w:t>y</w:t>
      </w:r>
      <w:r w:rsidRPr="00FE6AA0">
        <w:rPr>
          <w:rFonts w:ascii="Garamond" w:hAnsi="Garamond"/>
          <w:sz w:val="24"/>
          <w:szCs w:val="24"/>
        </w:rPr>
        <w:t>lere karşı sabretmedikçe umdu</w:t>
      </w:r>
      <w:r w:rsidRPr="00FE6AA0">
        <w:rPr>
          <w:rFonts w:ascii="Garamond" w:hAnsi="Garamond"/>
          <w:sz w:val="24"/>
          <w:szCs w:val="24"/>
        </w:rPr>
        <w:t>k</w:t>
      </w:r>
      <w:r w:rsidRPr="00FE6AA0">
        <w:rPr>
          <w:rFonts w:ascii="Garamond" w:hAnsi="Garamond"/>
          <w:sz w:val="24"/>
          <w:szCs w:val="24"/>
        </w:rPr>
        <w:t>larınızı elde edemezsiniz</w:t>
      </w:r>
      <w:r w:rsidR="008866B7">
        <w:rPr>
          <w:rFonts w:ascii="Garamond" w:hAnsi="Garamond"/>
          <w:sz w:val="24"/>
          <w:szCs w:val="24"/>
        </w:rPr>
        <w:t>.”</w:t>
      </w:r>
      <w:r w:rsidRPr="00FE6AA0">
        <w:rPr>
          <w:rStyle w:val="FootnoteReference"/>
          <w:rFonts w:ascii="Garamond" w:hAnsi="Garamond"/>
          <w:sz w:val="24"/>
          <w:szCs w:val="24"/>
        </w:rPr>
        <w:footnoteReference w:id="95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“Sakın namahreme bakmayın. Çünkü bu bakış, kal</w:t>
      </w:r>
      <w:r w:rsidRPr="00FE6AA0">
        <w:rPr>
          <w:rFonts w:ascii="Garamond" w:hAnsi="Garamond"/>
          <w:sz w:val="24"/>
          <w:szCs w:val="24"/>
        </w:rPr>
        <w:t>p</w:t>
      </w:r>
      <w:r w:rsidRPr="00FE6AA0">
        <w:rPr>
          <w:rFonts w:ascii="Garamond" w:hAnsi="Garamond"/>
          <w:sz w:val="24"/>
          <w:szCs w:val="24"/>
        </w:rPr>
        <w:t>lere şehvet tohumu saçar ve bu da bakan kimseyi aldatmak için yeterli bir fitnedir</w:t>
      </w:r>
      <w:r w:rsidR="008866B7">
        <w:rPr>
          <w:rFonts w:ascii="Garamond" w:hAnsi="Garamond"/>
          <w:sz w:val="24"/>
          <w:szCs w:val="24"/>
        </w:rPr>
        <w:t>.”</w:t>
      </w:r>
      <w:r w:rsidRPr="00FE6AA0">
        <w:rPr>
          <w:rStyle w:val="FootnoteReference"/>
          <w:rFonts w:ascii="Garamond" w:hAnsi="Garamond"/>
          <w:sz w:val="24"/>
          <w:szCs w:val="24"/>
        </w:rPr>
        <w:footnoteReference w:id="955"/>
      </w:r>
    </w:p>
    <w:p w:rsidR="00C324D6" w:rsidRPr="00FE6AA0" w:rsidRDefault="0090394C"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 xml:space="preserve">İsa Mesih </w:t>
      </w:r>
      <w:r w:rsidR="00C324D6" w:rsidRPr="00FE6AA0">
        <w:rPr>
          <w:rFonts w:ascii="Garamond" w:hAnsi="Garamond"/>
          <w:i/>
          <w:iCs/>
          <w:sz w:val="24"/>
          <w:szCs w:val="24"/>
        </w:rPr>
        <w:t>(a.s)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“Ne mutlu bakışı kalbi</w:t>
      </w:r>
      <w:r w:rsidR="00C324D6" w:rsidRPr="00FE6AA0">
        <w:rPr>
          <w:rFonts w:ascii="Garamond" w:hAnsi="Garamond"/>
          <w:sz w:val="24"/>
          <w:szCs w:val="24"/>
        </w:rPr>
        <w:t>n</w:t>
      </w:r>
      <w:r w:rsidR="00C324D6" w:rsidRPr="00FE6AA0">
        <w:rPr>
          <w:rFonts w:ascii="Garamond" w:hAnsi="Garamond"/>
          <w:sz w:val="24"/>
          <w:szCs w:val="24"/>
        </w:rPr>
        <w:t>de yer alan kalbi bakışında yer almayan kimseye. Halkın ayıpl</w:t>
      </w:r>
      <w:r w:rsidR="00C324D6" w:rsidRPr="00FE6AA0">
        <w:rPr>
          <w:rFonts w:ascii="Garamond" w:hAnsi="Garamond"/>
          <w:sz w:val="24"/>
          <w:szCs w:val="24"/>
        </w:rPr>
        <w:t>a</w:t>
      </w:r>
      <w:r w:rsidR="00C324D6" w:rsidRPr="00FE6AA0">
        <w:rPr>
          <w:rFonts w:ascii="Garamond" w:hAnsi="Garamond"/>
          <w:sz w:val="24"/>
          <w:szCs w:val="24"/>
        </w:rPr>
        <w:t>rına efendiler gibi değil, k</w:t>
      </w:r>
      <w:r w:rsidR="00C324D6" w:rsidRPr="00FE6AA0">
        <w:rPr>
          <w:rFonts w:ascii="Garamond" w:hAnsi="Garamond"/>
          <w:sz w:val="24"/>
          <w:szCs w:val="24"/>
        </w:rPr>
        <w:t>ö</w:t>
      </w:r>
      <w:r w:rsidR="00C324D6" w:rsidRPr="00FE6AA0">
        <w:rPr>
          <w:rFonts w:ascii="Garamond" w:hAnsi="Garamond"/>
          <w:sz w:val="24"/>
          <w:szCs w:val="24"/>
        </w:rPr>
        <w:t>leler gibi bakın. İnsanlar iki k</w:t>
      </w:r>
      <w:r w:rsidR="00C324D6" w:rsidRPr="00FE6AA0">
        <w:rPr>
          <w:rFonts w:ascii="Garamond" w:hAnsi="Garamond"/>
          <w:sz w:val="24"/>
          <w:szCs w:val="24"/>
        </w:rPr>
        <w:t>ı</w:t>
      </w:r>
      <w:r w:rsidR="00C324D6" w:rsidRPr="00FE6AA0">
        <w:rPr>
          <w:rFonts w:ascii="Garamond" w:hAnsi="Garamond"/>
          <w:sz w:val="24"/>
          <w:szCs w:val="24"/>
        </w:rPr>
        <w:t>sımdır: (belalara) duçar olan</w:t>
      </w:r>
      <w:r>
        <w:rPr>
          <w:rFonts w:ascii="Garamond" w:hAnsi="Garamond"/>
          <w:sz w:val="24"/>
          <w:szCs w:val="24"/>
        </w:rPr>
        <w:t>lar</w:t>
      </w:r>
      <w:r w:rsidR="00C324D6" w:rsidRPr="00FE6AA0">
        <w:rPr>
          <w:rFonts w:ascii="Garamond" w:hAnsi="Garamond"/>
          <w:sz w:val="24"/>
          <w:szCs w:val="24"/>
        </w:rPr>
        <w:t xml:space="preserve"> ve afiye</w:t>
      </w:r>
      <w:r w:rsidR="00C324D6" w:rsidRPr="00FE6AA0">
        <w:rPr>
          <w:rFonts w:ascii="Garamond" w:hAnsi="Garamond"/>
          <w:sz w:val="24"/>
          <w:szCs w:val="24"/>
        </w:rPr>
        <w:t>t</w:t>
      </w:r>
      <w:r w:rsidR="00C324D6" w:rsidRPr="00FE6AA0">
        <w:rPr>
          <w:rFonts w:ascii="Garamond" w:hAnsi="Garamond"/>
          <w:sz w:val="24"/>
          <w:szCs w:val="24"/>
        </w:rPr>
        <w:t>te ola</w:t>
      </w:r>
      <w:r>
        <w:rPr>
          <w:rFonts w:ascii="Garamond" w:hAnsi="Garamond"/>
          <w:sz w:val="24"/>
          <w:szCs w:val="24"/>
        </w:rPr>
        <w:t>nlar</w:t>
      </w:r>
      <w:r w:rsidR="00C324D6" w:rsidRPr="00FE6AA0">
        <w:rPr>
          <w:rFonts w:ascii="Garamond" w:hAnsi="Garamond"/>
          <w:sz w:val="24"/>
          <w:szCs w:val="24"/>
        </w:rPr>
        <w:t>. Çaresiz olana acıyın ve afiyete karşılık da Allah’a şü</w:t>
      </w:r>
      <w:r w:rsidR="00C324D6" w:rsidRPr="00FE6AA0">
        <w:rPr>
          <w:rFonts w:ascii="Garamond" w:hAnsi="Garamond"/>
          <w:sz w:val="24"/>
          <w:szCs w:val="24"/>
        </w:rPr>
        <w:t>k</w:t>
      </w:r>
      <w:r w:rsidR="00C324D6" w:rsidRPr="00FE6AA0">
        <w:rPr>
          <w:rFonts w:ascii="Garamond" w:hAnsi="Garamond"/>
          <w:sz w:val="24"/>
          <w:szCs w:val="24"/>
        </w:rPr>
        <w:t>redin</w:t>
      </w:r>
      <w:r w:rsidR="008866B7">
        <w:rPr>
          <w:rFonts w:ascii="Garamond" w:hAnsi="Garamond"/>
          <w:sz w:val="24"/>
          <w:szCs w:val="24"/>
        </w:rPr>
        <w:t>.”</w:t>
      </w:r>
      <w:r w:rsidR="00C324D6" w:rsidRPr="00FE6AA0">
        <w:rPr>
          <w:rStyle w:val="FootnoteReference"/>
          <w:rFonts w:ascii="Garamond" w:hAnsi="Garamond"/>
          <w:sz w:val="24"/>
          <w:szCs w:val="24"/>
        </w:rPr>
        <w:footnoteReference w:id="956"/>
      </w:r>
    </w:p>
    <w:p w:rsidR="00C324D6" w:rsidRPr="00FE6AA0" w:rsidRDefault="0090394C" w:rsidP="0090394C">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 xml:space="preserve">“Ey isarail oğulları! </w:t>
      </w:r>
      <w:r w:rsidR="00C324D6" w:rsidRPr="00FE6AA0">
        <w:rPr>
          <w:rFonts w:ascii="Garamond" w:hAnsi="Garamond"/>
          <w:sz w:val="24"/>
          <w:szCs w:val="24"/>
        </w:rPr>
        <w:lastRenderedPageBreak/>
        <w:t>A</w:t>
      </w:r>
      <w:r w:rsidR="00C324D6" w:rsidRPr="00FE6AA0">
        <w:rPr>
          <w:rFonts w:ascii="Garamond" w:hAnsi="Garamond"/>
          <w:sz w:val="24"/>
          <w:szCs w:val="24"/>
        </w:rPr>
        <w:t>l</w:t>
      </w:r>
      <w:r w:rsidR="00C324D6" w:rsidRPr="00FE6AA0">
        <w:rPr>
          <w:rFonts w:ascii="Garamond" w:hAnsi="Garamond"/>
          <w:sz w:val="24"/>
          <w:szCs w:val="24"/>
        </w:rPr>
        <w:t>lah’tan utanmıyor musunuz? S</w:t>
      </w:r>
      <w:r w:rsidR="00C324D6" w:rsidRPr="00FE6AA0">
        <w:rPr>
          <w:rFonts w:ascii="Garamond" w:hAnsi="Garamond"/>
          <w:sz w:val="24"/>
          <w:szCs w:val="24"/>
        </w:rPr>
        <w:t>u</w:t>
      </w:r>
      <w:r w:rsidR="00C324D6" w:rsidRPr="00FE6AA0">
        <w:rPr>
          <w:rFonts w:ascii="Garamond" w:hAnsi="Garamond"/>
          <w:sz w:val="24"/>
          <w:szCs w:val="24"/>
        </w:rPr>
        <w:t>yu çer çöpten arıtmadıkça onu rahatlı</w:t>
      </w:r>
      <w:r w:rsidR="00C324D6" w:rsidRPr="00FE6AA0">
        <w:rPr>
          <w:rFonts w:ascii="Garamond" w:hAnsi="Garamond"/>
          <w:sz w:val="24"/>
          <w:szCs w:val="24"/>
        </w:rPr>
        <w:t>k</w:t>
      </w:r>
      <w:r w:rsidR="00C324D6" w:rsidRPr="00FE6AA0">
        <w:rPr>
          <w:rFonts w:ascii="Garamond" w:hAnsi="Garamond"/>
          <w:sz w:val="24"/>
          <w:szCs w:val="24"/>
        </w:rPr>
        <w:t>la içemiyorsunuz. Ama fil büyüklüğündeki haram ma</w:t>
      </w:r>
      <w:r w:rsidR="00C324D6" w:rsidRPr="00FE6AA0">
        <w:rPr>
          <w:rFonts w:ascii="Garamond" w:hAnsi="Garamond"/>
          <w:sz w:val="24"/>
          <w:szCs w:val="24"/>
        </w:rPr>
        <w:t>l</w:t>
      </w:r>
      <w:r w:rsidR="00C324D6" w:rsidRPr="00FE6AA0">
        <w:rPr>
          <w:rFonts w:ascii="Garamond" w:hAnsi="Garamond"/>
          <w:sz w:val="24"/>
          <w:szCs w:val="24"/>
        </w:rPr>
        <w:t>dan ç</w:t>
      </w:r>
      <w:r w:rsidR="00C324D6" w:rsidRPr="00FE6AA0">
        <w:rPr>
          <w:rFonts w:ascii="Garamond" w:hAnsi="Garamond"/>
          <w:sz w:val="24"/>
          <w:szCs w:val="24"/>
        </w:rPr>
        <w:t>e</w:t>
      </w:r>
      <w:r w:rsidR="00C324D6" w:rsidRPr="00FE6AA0">
        <w:rPr>
          <w:rFonts w:ascii="Garamond" w:hAnsi="Garamond"/>
          <w:sz w:val="24"/>
          <w:szCs w:val="24"/>
        </w:rPr>
        <w:t>kinmiyorsunuz. Tevrat’ta size söylenen şu sözleri duym</w:t>
      </w:r>
      <w:r w:rsidR="00C324D6" w:rsidRPr="00FE6AA0">
        <w:rPr>
          <w:rFonts w:ascii="Garamond" w:hAnsi="Garamond"/>
          <w:sz w:val="24"/>
          <w:szCs w:val="24"/>
        </w:rPr>
        <w:t>a</w:t>
      </w:r>
      <w:r w:rsidR="00C324D6" w:rsidRPr="00FE6AA0">
        <w:rPr>
          <w:rFonts w:ascii="Garamond" w:hAnsi="Garamond"/>
          <w:sz w:val="24"/>
          <w:szCs w:val="24"/>
        </w:rPr>
        <w:t>mış mısınız? “Akrabınıza sıla-i rahimde bulunun, onlara iyilik yapın</w:t>
      </w:r>
      <w:r w:rsidR="008866B7">
        <w:rPr>
          <w:rFonts w:ascii="Garamond" w:hAnsi="Garamond"/>
          <w:sz w:val="24"/>
          <w:szCs w:val="24"/>
        </w:rPr>
        <w:t>.”</w:t>
      </w:r>
      <w:r w:rsidR="00C324D6" w:rsidRPr="00FE6AA0">
        <w:rPr>
          <w:rFonts w:ascii="Garamond" w:hAnsi="Garamond"/>
          <w:sz w:val="24"/>
          <w:szCs w:val="24"/>
        </w:rPr>
        <w:t xml:space="preserve">Ben de şöyle diyorum: </w:t>
      </w:r>
      <w:r w:rsidR="00C324D6" w:rsidRPr="00FE6AA0">
        <w:rPr>
          <w:rFonts w:ascii="Garamond" w:hAnsi="Garamond"/>
          <w:sz w:val="24"/>
          <w:szCs w:val="24"/>
        </w:rPr>
        <w:t>İ</w:t>
      </w:r>
      <w:r w:rsidR="00C324D6" w:rsidRPr="00FE6AA0">
        <w:rPr>
          <w:rFonts w:ascii="Garamond" w:hAnsi="Garamond"/>
          <w:sz w:val="24"/>
          <w:szCs w:val="24"/>
        </w:rPr>
        <w:t xml:space="preserve">lişkisini kesenle ilişki kurun. </w:t>
      </w:r>
      <w:r w:rsidR="00C324D6" w:rsidRPr="00FE6AA0">
        <w:rPr>
          <w:rFonts w:ascii="Garamond" w:hAnsi="Garamond"/>
          <w:sz w:val="24"/>
          <w:szCs w:val="24"/>
        </w:rPr>
        <w:t>E</w:t>
      </w:r>
      <w:r w:rsidR="00C324D6" w:rsidRPr="00FE6AA0">
        <w:rPr>
          <w:rFonts w:ascii="Garamond" w:hAnsi="Garamond"/>
          <w:sz w:val="24"/>
          <w:szCs w:val="24"/>
        </w:rPr>
        <w:t>sirgeyene bağışta bulunun. K</w:t>
      </w:r>
      <w:r w:rsidR="00C324D6" w:rsidRPr="00FE6AA0">
        <w:rPr>
          <w:rFonts w:ascii="Garamond" w:hAnsi="Garamond"/>
          <w:sz w:val="24"/>
          <w:szCs w:val="24"/>
        </w:rPr>
        <w:t>ö</w:t>
      </w:r>
      <w:r w:rsidR="00C324D6" w:rsidRPr="00FE6AA0">
        <w:rPr>
          <w:rFonts w:ascii="Garamond" w:hAnsi="Garamond"/>
          <w:sz w:val="24"/>
          <w:szCs w:val="24"/>
        </w:rPr>
        <w:t xml:space="preserve">tülük yapana iyilik edin. Sövene selam verin. Sizinle </w:t>
      </w:r>
      <w:r>
        <w:rPr>
          <w:rFonts w:ascii="Garamond" w:hAnsi="Garamond"/>
          <w:sz w:val="24"/>
          <w:szCs w:val="24"/>
        </w:rPr>
        <w:t>çekişene</w:t>
      </w:r>
      <w:r w:rsidR="00C324D6" w:rsidRPr="00FE6AA0">
        <w:rPr>
          <w:rFonts w:ascii="Garamond" w:hAnsi="Garamond"/>
          <w:sz w:val="24"/>
          <w:szCs w:val="24"/>
        </w:rPr>
        <w:t xml:space="preserve"> i</w:t>
      </w:r>
      <w:r w:rsidR="00C324D6" w:rsidRPr="00FE6AA0">
        <w:rPr>
          <w:rFonts w:ascii="Garamond" w:hAnsi="Garamond"/>
          <w:sz w:val="24"/>
          <w:szCs w:val="24"/>
        </w:rPr>
        <w:t>n</w:t>
      </w:r>
      <w:r w:rsidR="00C324D6" w:rsidRPr="00FE6AA0">
        <w:rPr>
          <w:rFonts w:ascii="Garamond" w:hAnsi="Garamond"/>
          <w:sz w:val="24"/>
          <w:szCs w:val="24"/>
        </w:rPr>
        <w:t>saflı davranın. Zulmedeni aff</w:t>
      </w:r>
      <w:r w:rsidR="00C324D6" w:rsidRPr="00FE6AA0">
        <w:rPr>
          <w:rFonts w:ascii="Garamond" w:hAnsi="Garamond"/>
          <w:sz w:val="24"/>
          <w:szCs w:val="24"/>
        </w:rPr>
        <w:t>e</w:t>
      </w:r>
      <w:r w:rsidR="00C324D6" w:rsidRPr="00FE6AA0">
        <w:rPr>
          <w:rFonts w:ascii="Garamond" w:hAnsi="Garamond"/>
          <w:sz w:val="24"/>
          <w:szCs w:val="24"/>
        </w:rPr>
        <w:t>din</w:t>
      </w:r>
      <w:r w:rsidR="00EB4099">
        <w:rPr>
          <w:rFonts w:ascii="Garamond" w:hAnsi="Garamond"/>
          <w:sz w:val="24"/>
          <w:szCs w:val="24"/>
        </w:rPr>
        <w:t>;</w:t>
      </w:r>
      <w:r w:rsidR="00C324D6" w:rsidRPr="00FE6AA0">
        <w:rPr>
          <w:rFonts w:ascii="Garamond" w:hAnsi="Garamond"/>
          <w:sz w:val="24"/>
          <w:szCs w:val="24"/>
        </w:rPr>
        <w:t xml:space="preserve"> nitekim siz de kötülüklerin</w:t>
      </w:r>
      <w:r w:rsidR="00C324D6" w:rsidRPr="00FE6AA0">
        <w:rPr>
          <w:rFonts w:ascii="Garamond" w:hAnsi="Garamond"/>
          <w:sz w:val="24"/>
          <w:szCs w:val="24"/>
        </w:rPr>
        <w:t>i</w:t>
      </w:r>
      <w:r w:rsidR="00C324D6" w:rsidRPr="00FE6AA0">
        <w:rPr>
          <w:rFonts w:ascii="Garamond" w:hAnsi="Garamond"/>
          <w:sz w:val="24"/>
          <w:szCs w:val="24"/>
        </w:rPr>
        <w:t>zin affedilmesini istiyors</w:t>
      </w:r>
      <w:r w:rsidR="00C324D6" w:rsidRPr="00FE6AA0">
        <w:rPr>
          <w:rFonts w:ascii="Garamond" w:hAnsi="Garamond"/>
          <w:sz w:val="24"/>
          <w:szCs w:val="24"/>
        </w:rPr>
        <w:t>u</w:t>
      </w:r>
      <w:r w:rsidR="00C324D6" w:rsidRPr="00FE6AA0">
        <w:rPr>
          <w:rFonts w:ascii="Garamond" w:hAnsi="Garamond"/>
          <w:sz w:val="24"/>
          <w:szCs w:val="24"/>
        </w:rPr>
        <w:t>nuz. Öyleyse Allah’ın sizi affetmesi</w:t>
      </w:r>
      <w:r w:rsidR="00C324D6" w:rsidRPr="00FE6AA0">
        <w:rPr>
          <w:rFonts w:ascii="Garamond" w:hAnsi="Garamond"/>
          <w:sz w:val="24"/>
          <w:szCs w:val="24"/>
        </w:rPr>
        <w:t>n</w:t>
      </w:r>
      <w:r w:rsidR="00C324D6" w:rsidRPr="00FE6AA0">
        <w:rPr>
          <w:rFonts w:ascii="Garamond" w:hAnsi="Garamond"/>
          <w:sz w:val="24"/>
          <w:szCs w:val="24"/>
        </w:rPr>
        <w:t>den ibret alın. Güneşinin iyi ve kötülere ışık saçtığını, yağmur</w:t>
      </w:r>
      <w:r w:rsidR="00C324D6" w:rsidRPr="00FE6AA0">
        <w:rPr>
          <w:rFonts w:ascii="Garamond" w:hAnsi="Garamond"/>
          <w:sz w:val="24"/>
          <w:szCs w:val="24"/>
        </w:rPr>
        <w:t>u</w:t>
      </w:r>
      <w:r w:rsidR="00C324D6" w:rsidRPr="00FE6AA0">
        <w:rPr>
          <w:rFonts w:ascii="Garamond" w:hAnsi="Garamond"/>
          <w:sz w:val="24"/>
          <w:szCs w:val="24"/>
        </w:rPr>
        <w:t>nun salih ve suçlulara yaptığını görmüyor musunuz? Eğer sizi sevenlerden başkasını sevme</w:t>
      </w:r>
      <w:r w:rsidR="00C324D6" w:rsidRPr="00FE6AA0">
        <w:rPr>
          <w:rFonts w:ascii="Garamond" w:hAnsi="Garamond"/>
          <w:sz w:val="24"/>
          <w:szCs w:val="24"/>
        </w:rPr>
        <w:t>z</w:t>
      </w:r>
      <w:r w:rsidR="00C324D6" w:rsidRPr="00FE6AA0">
        <w:rPr>
          <w:rFonts w:ascii="Garamond" w:hAnsi="Garamond"/>
          <w:sz w:val="24"/>
          <w:szCs w:val="24"/>
        </w:rPr>
        <w:t xml:space="preserve">seniz, iyilik </w:t>
      </w:r>
      <w:r w:rsidR="00C324D6" w:rsidRPr="00FE6AA0">
        <w:rPr>
          <w:rFonts w:ascii="Garamond" w:hAnsi="Garamond"/>
          <w:sz w:val="24"/>
          <w:szCs w:val="24"/>
        </w:rPr>
        <w:t>e</w:t>
      </w:r>
      <w:r w:rsidR="00C324D6" w:rsidRPr="00FE6AA0">
        <w:rPr>
          <w:rFonts w:ascii="Garamond" w:hAnsi="Garamond"/>
          <w:sz w:val="24"/>
          <w:szCs w:val="24"/>
        </w:rPr>
        <w:t>denlerden başkasına iyilikte bulunmaz ve bağışta b</w:t>
      </w:r>
      <w:r w:rsidR="00C324D6" w:rsidRPr="00FE6AA0">
        <w:rPr>
          <w:rFonts w:ascii="Garamond" w:hAnsi="Garamond"/>
          <w:sz w:val="24"/>
          <w:szCs w:val="24"/>
        </w:rPr>
        <w:t>u</w:t>
      </w:r>
      <w:r w:rsidR="00C324D6" w:rsidRPr="00FE6AA0">
        <w:rPr>
          <w:rFonts w:ascii="Garamond" w:hAnsi="Garamond"/>
          <w:sz w:val="24"/>
          <w:szCs w:val="24"/>
        </w:rPr>
        <w:t>luna</w:t>
      </w:r>
      <w:r w:rsidR="00C324D6" w:rsidRPr="00FE6AA0">
        <w:rPr>
          <w:rFonts w:ascii="Garamond" w:hAnsi="Garamond"/>
          <w:sz w:val="24"/>
          <w:szCs w:val="24"/>
        </w:rPr>
        <w:t>n</w:t>
      </w:r>
      <w:r w:rsidR="00C324D6" w:rsidRPr="00FE6AA0">
        <w:rPr>
          <w:rFonts w:ascii="Garamond" w:hAnsi="Garamond"/>
          <w:sz w:val="24"/>
          <w:szCs w:val="24"/>
        </w:rPr>
        <w:t>lardan başkasına bağışta bulu</w:t>
      </w:r>
      <w:r w:rsidR="00C324D6" w:rsidRPr="00FE6AA0">
        <w:rPr>
          <w:rFonts w:ascii="Garamond" w:hAnsi="Garamond"/>
          <w:sz w:val="24"/>
          <w:szCs w:val="24"/>
        </w:rPr>
        <w:t>n</w:t>
      </w:r>
      <w:r w:rsidR="00C324D6" w:rsidRPr="00FE6AA0">
        <w:rPr>
          <w:rFonts w:ascii="Garamond" w:hAnsi="Garamond"/>
          <w:sz w:val="24"/>
          <w:szCs w:val="24"/>
        </w:rPr>
        <w:t>mazsanız o zaman sizin diğer kimselere karşı ne üstünl</w:t>
      </w:r>
      <w:r w:rsidR="00C324D6" w:rsidRPr="00FE6AA0">
        <w:rPr>
          <w:rFonts w:ascii="Garamond" w:hAnsi="Garamond"/>
          <w:sz w:val="24"/>
          <w:szCs w:val="24"/>
        </w:rPr>
        <w:t>ü</w:t>
      </w:r>
      <w:r>
        <w:rPr>
          <w:rFonts w:ascii="Garamond" w:hAnsi="Garamond"/>
          <w:sz w:val="24"/>
          <w:szCs w:val="24"/>
        </w:rPr>
        <w:t>ğünüz olabilir? Bu işi</w:t>
      </w:r>
      <w:r w:rsidR="00C324D6" w:rsidRPr="00FE6AA0">
        <w:rPr>
          <w:rFonts w:ascii="Garamond" w:hAnsi="Garamond"/>
          <w:sz w:val="24"/>
          <w:szCs w:val="24"/>
        </w:rPr>
        <w:t xml:space="preserve"> fazilet ve aklı o</w:t>
      </w:r>
      <w:r w:rsidR="00C324D6" w:rsidRPr="00FE6AA0">
        <w:rPr>
          <w:rFonts w:ascii="Garamond" w:hAnsi="Garamond"/>
          <w:sz w:val="24"/>
          <w:szCs w:val="24"/>
        </w:rPr>
        <w:t>l</w:t>
      </w:r>
      <w:r w:rsidR="00C324D6" w:rsidRPr="00FE6AA0">
        <w:rPr>
          <w:rFonts w:ascii="Garamond" w:hAnsi="Garamond"/>
          <w:sz w:val="24"/>
          <w:szCs w:val="24"/>
        </w:rPr>
        <w:t>mayan sefih kimseler de yapıyor. Ama Allah’ın dostu ve seçkin kulu olmak istiyors</w:t>
      </w:r>
      <w:r w:rsidR="00C324D6" w:rsidRPr="00FE6AA0">
        <w:rPr>
          <w:rFonts w:ascii="Garamond" w:hAnsi="Garamond"/>
          <w:sz w:val="24"/>
          <w:szCs w:val="24"/>
        </w:rPr>
        <w:t>a</w:t>
      </w:r>
      <w:r w:rsidR="00C324D6" w:rsidRPr="00FE6AA0">
        <w:rPr>
          <w:rFonts w:ascii="Garamond" w:hAnsi="Garamond"/>
          <w:sz w:val="24"/>
          <w:szCs w:val="24"/>
        </w:rPr>
        <w:t>nız, kötülük edene iyilik edin. Size zulmed</w:t>
      </w:r>
      <w:r w:rsidR="00C324D6" w:rsidRPr="00FE6AA0">
        <w:rPr>
          <w:rFonts w:ascii="Garamond" w:hAnsi="Garamond"/>
          <w:sz w:val="24"/>
          <w:szCs w:val="24"/>
        </w:rPr>
        <w:t>e</w:t>
      </w:r>
      <w:r>
        <w:rPr>
          <w:rFonts w:ascii="Garamond" w:hAnsi="Garamond"/>
          <w:sz w:val="24"/>
          <w:szCs w:val="24"/>
        </w:rPr>
        <w:t>nin suçundan geçin. Sizden yüz</w:t>
      </w:r>
      <w:r w:rsidR="00C324D6" w:rsidRPr="00FE6AA0">
        <w:rPr>
          <w:rFonts w:ascii="Garamond" w:hAnsi="Garamond"/>
          <w:sz w:val="24"/>
          <w:szCs w:val="24"/>
        </w:rPr>
        <w:t xml:space="preserve"> çevirene selam verin. Sözümü dinleyin. Vasiyetimi </w:t>
      </w:r>
      <w:r w:rsidR="00C324D6" w:rsidRPr="00FE6AA0">
        <w:rPr>
          <w:rFonts w:ascii="Garamond" w:hAnsi="Garamond"/>
          <w:sz w:val="24"/>
          <w:szCs w:val="24"/>
        </w:rPr>
        <w:lastRenderedPageBreak/>
        <w:t>koruyun</w:t>
      </w:r>
      <w:r w:rsidR="00EB4099">
        <w:rPr>
          <w:rFonts w:ascii="Garamond" w:hAnsi="Garamond"/>
          <w:sz w:val="24"/>
          <w:szCs w:val="24"/>
        </w:rPr>
        <w:t>;</w:t>
      </w:r>
      <w:r w:rsidR="00C324D6" w:rsidRPr="00FE6AA0">
        <w:rPr>
          <w:rFonts w:ascii="Garamond" w:hAnsi="Garamond"/>
          <w:sz w:val="24"/>
          <w:szCs w:val="24"/>
        </w:rPr>
        <w:t xml:space="preserve"> </w:t>
      </w:r>
      <w:r w:rsidR="00C324D6" w:rsidRPr="00FE6AA0">
        <w:rPr>
          <w:rFonts w:ascii="Garamond" w:hAnsi="Garamond"/>
          <w:sz w:val="24"/>
          <w:szCs w:val="24"/>
        </w:rPr>
        <w:t>a</w:t>
      </w:r>
      <w:r w:rsidR="00C324D6" w:rsidRPr="00FE6AA0">
        <w:rPr>
          <w:rFonts w:ascii="Garamond" w:hAnsi="Garamond"/>
          <w:sz w:val="24"/>
          <w:szCs w:val="24"/>
        </w:rPr>
        <w:t>lim ve fakih olmanız için tavsiy</w:t>
      </w:r>
      <w:r w:rsidR="00C324D6" w:rsidRPr="00FE6AA0">
        <w:rPr>
          <w:rFonts w:ascii="Garamond" w:hAnsi="Garamond"/>
          <w:sz w:val="24"/>
          <w:szCs w:val="24"/>
        </w:rPr>
        <w:t>e</w:t>
      </w:r>
      <w:r w:rsidR="00C324D6" w:rsidRPr="00FE6AA0">
        <w:rPr>
          <w:rFonts w:ascii="Garamond" w:hAnsi="Garamond"/>
          <w:sz w:val="24"/>
          <w:szCs w:val="24"/>
        </w:rPr>
        <w:t>lerime riayet edin</w:t>
      </w:r>
      <w:r w:rsidR="008866B7">
        <w:rPr>
          <w:rFonts w:ascii="Garamond" w:hAnsi="Garamond"/>
          <w:sz w:val="24"/>
          <w:szCs w:val="24"/>
        </w:rPr>
        <w:t>.”</w:t>
      </w:r>
      <w:r w:rsidR="00C324D6" w:rsidRPr="00FE6AA0">
        <w:rPr>
          <w:rStyle w:val="FootnoteReference"/>
          <w:rFonts w:ascii="Garamond" w:hAnsi="Garamond"/>
          <w:sz w:val="24"/>
          <w:szCs w:val="24"/>
        </w:rPr>
        <w:footnoteReference w:id="9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“Hak olarak söylüyorum ki, kalpleriniz, haz</w:t>
      </w:r>
      <w:r w:rsidRPr="00FE6AA0">
        <w:rPr>
          <w:rFonts w:ascii="Garamond" w:hAnsi="Garamond"/>
          <w:sz w:val="24"/>
          <w:szCs w:val="24"/>
        </w:rPr>
        <w:t>i</w:t>
      </w:r>
      <w:r w:rsidRPr="00FE6AA0">
        <w:rPr>
          <w:rFonts w:ascii="Garamond" w:hAnsi="Garamond"/>
          <w:sz w:val="24"/>
          <w:szCs w:val="24"/>
        </w:rPr>
        <w:t>nelerin</w:t>
      </w:r>
      <w:r w:rsidRPr="00FE6AA0">
        <w:rPr>
          <w:rFonts w:ascii="Garamond" w:hAnsi="Garamond"/>
          <w:sz w:val="24"/>
          <w:szCs w:val="24"/>
        </w:rPr>
        <w:t>i</w:t>
      </w:r>
      <w:r w:rsidRPr="00FE6AA0">
        <w:rPr>
          <w:rFonts w:ascii="Garamond" w:hAnsi="Garamond"/>
          <w:sz w:val="24"/>
          <w:szCs w:val="24"/>
        </w:rPr>
        <w:t>zin olduğu yere yönelir. İşte b</w:t>
      </w:r>
      <w:r w:rsidRPr="00FE6AA0">
        <w:rPr>
          <w:rFonts w:ascii="Garamond" w:hAnsi="Garamond"/>
          <w:sz w:val="24"/>
          <w:szCs w:val="24"/>
        </w:rPr>
        <w:t>u</w:t>
      </w:r>
      <w:r w:rsidRPr="00FE6AA0">
        <w:rPr>
          <w:rFonts w:ascii="Garamond" w:hAnsi="Garamond"/>
          <w:sz w:val="24"/>
          <w:szCs w:val="24"/>
        </w:rPr>
        <w:t>nun içindir ki insanlar mallarını seviyor ve nefisleri o</w:t>
      </w:r>
      <w:r w:rsidRPr="00FE6AA0">
        <w:rPr>
          <w:rFonts w:ascii="Garamond" w:hAnsi="Garamond"/>
          <w:sz w:val="24"/>
          <w:szCs w:val="24"/>
        </w:rPr>
        <w:t>n</w:t>
      </w:r>
      <w:r w:rsidR="0090394C">
        <w:rPr>
          <w:rFonts w:ascii="Garamond" w:hAnsi="Garamond"/>
          <w:sz w:val="24"/>
          <w:szCs w:val="24"/>
        </w:rPr>
        <w:t>ları arzuluyor öyl</w:t>
      </w:r>
      <w:r w:rsidRPr="00FE6AA0">
        <w:rPr>
          <w:rFonts w:ascii="Garamond" w:hAnsi="Garamond"/>
          <w:sz w:val="24"/>
          <w:szCs w:val="24"/>
        </w:rPr>
        <w:t>eyse hazineler</w:t>
      </w:r>
      <w:r w:rsidRPr="00FE6AA0">
        <w:rPr>
          <w:rFonts w:ascii="Garamond" w:hAnsi="Garamond"/>
          <w:sz w:val="24"/>
          <w:szCs w:val="24"/>
        </w:rPr>
        <w:t>i</w:t>
      </w:r>
      <w:r w:rsidRPr="00FE6AA0">
        <w:rPr>
          <w:rFonts w:ascii="Garamond" w:hAnsi="Garamond"/>
          <w:sz w:val="24"/>
          <w:szCs w:val="24"/>
        </w:rPr>
        <w:t>nizi, g</w:t>
      </w:r>
      <w:r w:rsidRPr="00FE6AA0">
        <w:rPr>
          <w:rFonts w:ascii="Garamond" w:hAnsi="Garamond"/>
          <w:sz w:val="24"/>
          <w:szCs w:val="24"/>
        </w:rPr>
        <w:t>ü</w:t>
      </w:r>
      <w:r w:rsidRPr="00FE6AA0">
        <w:rPr>
          <w:rFonts w:ascii="Garamond" w:hAnsi="Garamond"/>
          <w:sz w:val="24"/>
          <w:szCs w:val="24"/>
        </w:rPr>
        <w:t>venin yiyemeyeceği ve hırsızın çalamayacağı gökte b</w:t>
      </w:r>
      <w:r w:rsidRPr="00FE6AA0">
        <w:rPr>
          <w:rFonts w:ascii="Garamond" w:hAnsi="Garamond"/>
          <w:sz w:val="24"/>
          <w:szCs w:val="24"/>
        </w:rPr>
        <w:t>i</w:t>
      </w:r>
      <w:r w:rsidRPr="00FE6AA0">
        <w:rPr>
          <w:rFonts w:ascii="Garamond" w:hAnsi="Garamond"/>
          <w:sz w:val="24"/>
          <w:szCs w:val="24"/>
        </w:rPr>
        <w:t>riktirin</w:t>
      </w:r>
      <w:r w:rsidR="008866B7">
        <w:rPr>
          <w:rFonts w:ascii="Garamond" w:hAnsi="Garamond"/>
          <w:sz w:val="24"/>
          <w:szCs w:val="24"/>
        </w:rPr>
        <w:t>.”</w:t>
      </w:r>
      <w:r w:rsidRPr="00FE6AA0">
        <w:rPr>
          <w:rStyle w:val="FootnoteReference"/>
          <w:rFonts w:ascii="Garamond" w:hAnsi="Garamond"/>
          <w:sz w:val="24"/>
          <w:szCs w:val="24"/>
        </w:rPr>
        <w:footnoteReference w:id="95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“Hak olarak söylüyorum ki bir kul iki efend</w:t>
      </w:r>
      <w:r w:rsidRPr="00FE6AA0">
        <w:rPr>
          <w:rFonts w:ascii="Garamond" w:hAnsi="Garamond"/>
          <w:sz w:val="24"/>
          <w:szCs w:val="24"/>
        </w:rPr>
        <w:t>i</w:t>
      </w:r>
      <w:r w:rsidRPr="00FE6AA0">
        <w:rPr>
          <w:rFonts w:ascii="Garamond" w:hAnsi="Garamond"/>
          <w:sz w:val="24"/>
          <w:szCs w:val="24"/>
        </w:rPr>
        <w:t>ye hizmet edemez, zorunlu ol</w:t>
      </w:r>
      <w:r w:rsidRPr="00FE6AA0">
        <w:rPr>
          <w:rFonts w:ascii="Garamond" w:hAnsi="Garamond"/>
          <w:sz w:val="24"/>
          <w:szCs w:val="24"/>
        </w:rPr>
        <w:t>a</w:t>
      </w:r>
      <w:r w:rsidRPr="00FE6AA0">
        <w:rPr>
          <w:rFonts w:ascii="Garamond" w:hAnsi="Garamond"/>
          <w:sz w:val="24"/>
          <w:szCs w:val="24"/>
        </w:rPr>
        <w:t>rak birini diğerine tercih edece</w:t>
      </w:r>
      <w:r w:rsidRPr="00FE6AA0">
        <w:rPr>
          <w:rFonts w:ascii="Garamond" w:hAnsi="Garamond"/>
          <w:sz w:val="24"/>
          <w:szCs w:val="24"/>
        </w:rPr>
        <w:t>k</w:t>
      </w:r>
      <w:r w:rsidRPr="00FE6AA0">
        <w:rPr>
          <w:rFonts w:ascii="Garamond" w:hAnsi="Garamond"/>
          <w:sz w:val="24"/>
          <w:szCs w:val="24"/>
        </w:rPr>
        <w:t>tir. İ</w:t>
      </w:r>
      <w:r w:rsidRPr="00FE6AA0">
        <w:rPr>
          <w:rFonts w:ascii="Garamond" w:hAnsi="Garamond"/>
          <w:sz w:val="24"/>
          <w:szCs w:val="24"/>
        </w:rPr>
        <w:t>ş</w:t>
      </w:r>
      <w:r w:rsidRPr="00FE6AA0">
        <w:rPr>
          <w:rFonts w:ascii="Garamond" w:hAnsi="Garamond"/>
          <w:sz w:val="24"/>
          <w:szCs w:val="24"/>
        </w:rPr>
        <w:t>te böylece siz hem Allah hem de dünya sevgisine bir ar</w:t>
      </w:r>
      <w:r w:rsidRPr="00FE6AA0">
        <w:rPr>
          <w:rFonts w:ascii="Garamond" w:hAnsi="Garamond"/>
          <w:sz w:val="24"/>
          <w:szCs w:val="24"/>
        </w:rPr>
        <w:t>a</w:t>
      </w:r>
      <w:r w:rsidRPr="00FE6AA0">
        <w:rPr>
          <w:rFonts w:ascii="Garamond" w:hAnsi="Garamond"/>
          <w:sz w:val="24"/>
          <w:szCs w:val="24"/>
        </w:rPr>
        <w:t>da sahip olamazsınız</w:t>
      </w:r>
      <w:r w:rsidR="008866B7">
        <w:rPr>
          <w:rFonts w:ascii="Garamond" w:hAnsi="Garamond"/>
          <w:sz w:val="24"/>
          <w:szCs w:val="24"/>
        </w:rPr>
        <w:t>.”</w:t>
      </w:r>
      <w:r w:rsidRPr="00FE6AA0">
        <w:rPr>
          <w:rStyle w:val="FootnoteReference"/>
          <w:rFonts w:ascii="Garamond" w:hAnsi="Garamond"/>
          <w:sz w:val="24"/>
          <w:szCs w:val="24"/>
        </w:rPr>
        <w:footnoteReference w:id="9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“Hak olarak söylüyorum ki, insanların en k</w:t>
      </w:r>
      <w:r w:rsidRPr="00FE6AA0">
        <w:rPr>
          <w:rFonts w:ascii="Garamond" w:hAnsi="Garamond"/>
          <w:sz w:val="24"/>
          <w:szCs w:val="24"/>
        </w:rPr>
        <w:t>ö</w:t>
      </w:r>
      <w:r w:rsidRPr="00FE6AA0">
        <w:rPr>
          <w:rFonts w:ascii="Garamond" w:hAnsi="Garamond"/>
          <w:sz w:val="24"/>
          <w:szCs w:val="24"/>
        </w:rPr>
        <w:t>tüsü dünyayı ilmine tercih eden, onu seven, onu talep eden ve bu talebinde gayret gösteren ali</w:t>
      </w:r>
      <w:r w:rsidRPr="00FE6AA0">
        <w:rPr>
          <w:rFonts w:ascii="Garamond" w:hAnsi="Garamond"/>
          <w:sz w:val="24"/>
          <w:szCs w:val="24"/>
        </w:rPr>
        <w:t>m</w:t>
      </w:r>
      <w:r w:rsidRPr="00FE6AA0">
        <w:rPr>
          <w:rFonts w:ascii="Garamond" w:hAnsi="Garamond"/>
          <w:sz w:val="24"/>
          <w:szCs w:val="24"/>
        </w:rPr>
        <w:t>dir. Öyle ki insanları şaşkınlıkta bırakmayı başarabilse onu da mutlaka yapar. Güneşin bu a</w:t>
      </w:r>
      <w:r w:rsidRPr="00FE6AA0">
        <w:rPr>
          <w:rFonts w:ascii="Garamond" w:hAnsi="Garamond"/>
          <w:sz w:val="24"/>
          <w:szCs w:val="24"/>
        </w:rPr>
        <w:t>y</w:t>
      </w:r>
      <w:r w:rsidRPr="00FE6AA0">
        <w:rPr>
          <w:rFonts w:ascii="Garamond" w:hAnsi="Garamond"/>
          <w:sz w:val="24"/>
          <w:szCs w:val="24"/>
        </w:rPr>
        <w:t>dınlatan ışığı, kör adamın g</w:t>
      </w:r>
      <w:r w:rsidRPr="00FE6AA0">
        <w:rPr>
          <w:rFonts w:ascii="Garamond" w:hAnsi="Garamond"/>
          <w:sz w:val="24"/>
          <w:szCs w:val="24"/>
        </w:rPr>
        <w:t>ö</w:t>
      </w:r>
      <w:r w:rsidRPr="00FE6AA0">
        <w:rPr>
          <w:rFonts w:ascii="Garamond" w:hAnsi="Garamond"/>
          <w:sz w:val="24"/>
          <w:szCs w:val="24"/>
        </w:rPr>
        <w:t>ren gözü olmadıktan sonra neye y</w:t>
      </w:r>
      <w:r w:rsidRPr="00FE6AA0">
        <w:rPr>
          <w:rFonts w:ascii="Garamond" w:hAnsi="Garamond"/>
          <w:sz w:val="24"/>
          <w:szCs w:val="24"/>
        </w:rPr>
        <w:t>a</w:t>
      </w:r>
      <w:r w:rsidR="0090394C">
        <w:rPr>
          <w:rFonts w:ascii="Garamond" w:hAnsi="Garamond"/>
          <w:sz w:val="24"/>
          <w:szCs w:val="24"/>
        </w:rPr>
        <w:t>rar? Böylece bu alimin</w:t>
      </w:r>
      <w:r w:rsidRPr="00FE6AA0">
        <w:rPr>
          <w:rFonts w:ascii="Garamond" w:hAnsi="Garamond"/>
          <w:sz w:val="24"/>
          <w:szCs w:val="24"/>
        </w:rPr>
        <w:t xml:space="preserve"> ilmi</w:t>
      </w:r>
      <w:r w:rsidR="0090394C">
        <w:rPr>
          <w:rFonts w:ascii="Garamond" w:hAnsi="Garamond"/>
          <w:sz w:val="24"/>
          <w:szCs w:val="24"/>
        </w:rPr>
        <w:t xml:space="preserve"> de</w:t>
      </w:r>
      <w:r w:rsidRPr="00FE6AA0">
        <w:rPr>
          <w:rFonts w:ascii="Garamond" w:hAnsi="Garamond"/>
          <w:sz w:val="24"/>
          <w:szCs w:val="24"/>
        </w:rPr>
        <w:t>, onu</w:t>
      </w:r>
      <w:r w:rsidRPr="00FE6AA0">
        <w:rPr>
          <w:rFonts w:ascii="Garamond" w:hAnsi="Garamond"/>
          <w:sz w:val="24"/>
          <w:szCs w:val="24"/>
        </w:rPr>
        <w:t>n</w:t>
      </w:r>
      <w:r w:rsidRPr="00FE6AA0">
        <w:rPr>
          <w:rFonts w:ascii="Garamond" w:hAnsi="Garamond"/>
          <w:sz w:val="24"/>
          <w:szCs w:val="24"/>
        </w:rPr>
        <w:t xml:space="preserve">la amel etmedikten </w:t>
      </w:r>
      <w:r w:rsidRPr="00FE6AA0">
        <w:rPr>
          <w:rFonts w:ascii="Garamond" w:hAnsi="Garamond"/>
          <w:sz w:val="24"/>
          <w:szCs w:val="24"/>
        </w:rPr>
        <w:lastRenderedPageBreak/>
        <w:t>sonra neye yarar? Ağaçların meyveleri ne kad</w:t>
      </w:r>
      <w:r w:rsidR="0090394C">
        <w:rPr>
          <w:rFonts w:ascii="Garamond" w:hAnsi="Garamond"/>
          <w:sz w:val="24"/>
          <w:szCs w:val="24"/>
        </w:rPr>
        <w:t>a</w:t>
      </w:r>
      <w:r w:rsidRPr="00FE6AA0">
        <w:rPr>
          <w:rFonts w:ascii="Garamond" w:hAnsi="Garamond"/>
          <w:sz w:val="24"/>
          <w:szCs w:val="24"/>
        </w:rPr>
        <w:t>r da çoktur. Fakat hepsi yararlı olmaz ve yenilmez. Ali</w:t>
      </w:r>
      <w:r w:rsidRPr="00FE6AA0">
        <w:rPr>
          <w:rFonts w:ascii="Garamond" w:hAnsi="Garamond"/>
          <w:sz w:val="24"/>
          <w:szCs w:val="24"/>
        </w:rPr>
        <w:t>m</w:t>
      </w:r>
      <w:r w:rsidRPr="00FE6AA0">
        <w:rPr>
          <w:rFonts w:ascii="Garamond" w:hAnsi="Garamond"/>
          <w:sz w:val="24"/>
          <w:szCs w:val="24"/>
        </w:rPr>
        <w:t>ler de çoktur, fakat hepsi ilmi</w:t>
      </w:r>
      <w:r w:rsidRPr="00FE6AA0">
        <w:rPr>
          <w:rFonts w:ascii="Garamond" w:hAnsi="Garamond"/>
          <w:sz w:val="24"/>
          <w:szCs w:val="24"/>
        </w:rPr>
        <w:t>n</w:t>
      </w:r>
      <w:r w:rsidRPr="00FE6AA0">
        <w:rPr>
          <w:rFonts w:ascii="Garamond" w:hAnsi="Garamond"/>
          <w:sz w:val="24"/>
          <w:szCs w:val="24"/>
        </w:rPr>
        <w:t>den yararlanmıyor. Yeryüzü ne ka</w:t>
      </w:r>
      <w:r w:rsidR="0090394C">
        <w:rPr>
          <w:rFonts w:ascii="Garamond" w:hAnsi="Garamond"/>
          <w:sz w:val="24"/>
          <w:szCs w:val="24"/>
        </w:rPr>
        <w:t>dar da</w:t>
      </w:r>
      <w:r w:rsidRPr="00FE6AA0">
        <w:rPr>
          <w:rFonts w:ascii="Garamond" w:hAnsi="Garamond"/>
          <w:sz w:val="24"/>
          <w:szCs w:val="24"/>
        </w:rPr>
        <w:t xml:space="preserve"> geniştir ama he</w:t>
      </w:r>
      <w:r w:rsidR="0090394C">
        <w:rPr>
          <w:rFonts w:ascii="Garamond" w:hAnsi="Garamond"/>
          <w:sz w:val="24"/>
          <w:szCs w:val="24"/>
        </w:rPr>
        <w:t>r  yeri</w:t>
      </w:r>
      <w:r w:rsidR="0090394C">
        <w:rPr>
          <w:rFonts w:ascii="Garamond" w:hAnsi="Garamond"/>
          <w:sz w:val="24"/>
          <w:szCs w:val="24"/>
        </w:rPr>
        <w:t>n</w:t>
      </w:r>
      <w:r w:rsidR="0090394C">
        <w:rPr>
          <w:rFonts w:ascii="Garamond" w:hAnsi="Garamond"/>
          <w:sz w:val="24"/>
          <w:szCs w:val="24"/>
        </w:rPr>
        <w:t>de ikame</w:t>
      </w:r>
      <w:r w:rsidRPr="00FE6AA0">
        <w:rPr>
          <w:rFonts w:ascii="Garamond" w:hAnsi="Garamond"/>
          <w:sz w:val="24"/>
          <w:szCs w:val="24"/>
        </w:rPr>
        <w:t xml:space="preserve"> edilmemektedir. K</w:t>
      </w:r>
      <w:r w:rsidRPr="00FE6AA0">
        <w:rPr>
          <w:rFonts w:ascii="Garamond" w:hAnsi="Garamond"/>
          <w:sz w:val="24"/>
          <w:szCs w:val="24"/>
        </w:rPr>
        <w:t>o</w:t>
      </w:r>
      <w:r w:rsidRPr="00FE6AA0">
        <w:rPr>
          <w:rFonts w:ascii="Garamond" w:hAnsi="Garamond"/>
          <w:sz w:val="24"/>
          <w:szCs w:val="24"/>
        </w:rPr>
        <w:t>nuşanlar da çoktur ama he</w:t>
      </w:r>
      <w:r w:rsidRPr="00FE6AA0">
        <w:rPr>
          <w:rFonts w:ascii="Garamond" w:hAnsi="Garamond"/>
          <w:sz w:val="24"/>
          <w:szCs w:val="24"/>
        </w:rPr>
        <w:t>p</w:t>
      </w:r>
      <w:r w:rsidRPr="00FE6AA0">
        <w:rPr>
          <w:rFonts w:ascii="Garamond" w:hAnsi="Garamond"/>
          <w:sz w:val="24"/>
          <w:szCs w:val="24"/>
        </w:rPr>
        <w:t>sinin sözleri tastik edilmez. Öyleyse yünlü elbise giyip de h</w:t>
      </w:r>
      <w:r w:rsidRPr="00FE6AA0">
        <w:rPr>
          <w:rFonts w:ascii="Garamond" w:hAnsi="Garamond"/>
          <w:sz w:val="24"/>
          <w:szCs w:val="24"/>
        </w:rPr>
        <w:t>a</w:t>
      </w:r>
      <w:r w:rsidRPr="00FE6AA0">
        <w:rPr>
          <w:rFonts w:ascii="Garamond" w:hAnsi="Garamond"/>
          <w:sz w:val="24"/>
          <w:szCs w:val="24"/>
        </w:rPr>
        <w:t>talarını sa</w:t>
      </w:r>
      <w:r w:rsidR="0090394C">
        <w:rPr>
          <w:rFonts w:ascii="Garamond" w:hAnsi="Garamond"/>
          <w:sz w:val="24"/>
          <w:szCs w:val="24"/>
        </w:rPr>
        <w:t>htekarlıkla gi</w:t>
      </w:r>
      <w:r w:rsidRPr="00FE6AA0">
        <w:rPr>
          <w:rFonts w:ascii="Garamond" w:hAnsi="Garamond"/>
          <w:sz w:val="24"/>
          <w:szCs w:val="24"/>
        </w:rPr>
        <w:t>zlemek için başl</w:t>
      </w:r>
      <w:r w:rsidRPr="00FE6AA0">
        <w:rPr>
          <w:rFonts w:ascii="Garamond" w:hAnsi="Garamond"/>
          <w:sz w:val="24"/>
          <w:szCs w:val="24"/>
        </w:rPr>
        <w:t>a</w:t>
      </w:r>
      <w:r w:rsidRPr="00FE6AA0">
        <w:rPr>
          <w:rFonts w:ascii="Garamond" w:hAnsi="Garamond"/>
          <w:sz w:val="24"/>
          <w:szCs w:val="24"/>
        </w:rPr>
        <w:t>rını aşağıya eğen, ku</w:t>
      </w:r>
      <w:r w:rsidRPr="00FE6AA0">
        <w:rPr>
          <w:rFonts w:ascii="Garamond" w:hAnsi="Garamond"/>
          <w:sz w:val="24"/>
          <w:szCs w:val="24"/>
        </w:rPr>
        <w:t>r</w:t>
      </w:r>
      <w:r w:rsidR="0090394C">
        <w:rPr>
          <w:rFonts w:ascii="Garamond" w:hAnsi="Garamond"/>
          <w:sz w:val="24"/>
          <w:szCs w:val="24"/>
        </w:rPr>
        <w:t>dun bakışı gibi</w:t>
      </w:r>
      <w:r w:rsidRPr="00FE6AA0">
        <w:rPr>
          <w:rFonts w:ascii="Garamond" w:hAnsi="Garamond"/>
          <w:sz w:val="24"/>
          <w:szCs w:val="24"/>
        </w:rPr>
        <w:t xml:space="preserve"> kaşları altından bakan ve sözleri amellerine ters düşen y</w:t>
      </w:r>
      <w:r w:rsidRPr="00FE6AA0">
        <w:rPr>
          <w:rFonts w:ascii="Garamond" w:hAnsi="Garamond"/>
          <w:sz w:val="24"/>
          <w:szCs w:val="24"/>
        </w:rPr>
        <w:t>a</w:t>
      </w:r>
      <w:r w:rsidRPr="00FE6AA0">
        <w:rPr>
          <w:rFonts w:ascii="Garamond" w:hAnsi="Garamond"/>
          <w:sz w:val="24"/>
          <w:szCs w:val="24"/>
        </w:rPr>
        <w:t>lancı alimle</w:t>
      </w:r>
      <w:r w:rsidRPr="00FE6AA0">
        <w:rPr>
          <w:rFonts w:ascii="Garamond" w:hAnsi="Garamond"/>
          <w:sz w:val="24"/>
          <w:szCs w:val="24"/>
        </w:rPr>
        <w:t>r</w:t>
      </w:r>
      <w:r w:rsidRPr="00FE6AA0">
        <w:rPr>
          <w:rFonts w:ascii="Garamond" w:hAnsi="Garamond"/>
          <w:sz w:val="24"/>
          <w:szCs w:val="24"/>
        </w:rPr>
        <w:t>den kendinizi koruyunuz. Top</w:t>
      </w:r>
      <w:r w:rsidRPr="00FE6AA0">
        <w:rPr>
          <w:rFonts w:ascii="Garamond" w:hAnsi="Garamond"/>
          <w:sz w:val="24"/>
          <w:szCs w:val="24"/>
        </w:rPr>
        <w:t>a</w:t>
      </w:r>
      <w:r w:rsidRPr="00FE6AA0">
        <w:rPr>
          <w:rFonts w:ascii="Garamond" w:hAnsi="Garamond"/>
          <w:sz w:val="24"/>
          <w:szCs w:val="24"/>
        </w:rPr>
        <w:t>laktan (bir çeşit ağaç) üzüm ve Ebucehil karp</w:t>
      </w:r>
      <w:r w:rsidRPr="00FE6AA0">
        <w:rPr>
          <w:rFonts w:ascii="Garamond" w:hAnsi="Garamond"/>
          <w:sz w:val="24"/>
          <w:szCs w:val="24"/>
        </w:rPr>
        <w:t>u</w:t>
      </w:r>
      <w:r w:rsidRPr="00FE6AA0">
        <w:rPr>
          <w:rFonts w:ascii="Garamond" w:hAnsi="Garamond"/>
          <w:sz w:val="24"/>
          <w:szCs w:val="24"/>
        </w:rPr>
        <w:t>zunun dalından da incir topl</w:t>
      </w:r>
      <w:r w:rsidRPr="00FE6AA0">
        <w:rPr>
          <w:rFonts w:ascii="Garamond" w:hAnsi="Garamond"/>
          <w:sz w:val="24"/>
          <w:szCs w:val="24"/>
        </w:rPr>
        <w:t>a</w:t>
      </w:r>
      <w:r w:rsidRPr="00FE6AA0">
        <w:rPr>
          <w:rFonts w:ascii="Garamond" w:hAnsi="Garamond"/>
          <w:sz w:val="24"/>
          <w:szCs w:val="24"/>
        </w:rPr>
        <w:t>mak mümkün müdür? Bö</w:t>
      </w:r>
      <w:r w:rsidRPr="00FE6AA0">
        <w:rPr>
          <w:rFonts w:ascii="Garamond" w:hAnsi="Garamond"/>
          <w:sz w:val="24"/>
          <w:szCs w:val="24"/>
        </w:rPr>
        <w:t>y</w:t>
      </w:r>
      <w:r w:rsidRPr="00FE6AA0">
        <w:rPr>
          <w:rFonts w:ascii="Garamond" w:hAnsi="Garamond"/>
          <w:sz w:val="24"/>
          <w:szCs w:val="24"/>
        </w:rPr>
        <w:t>lece yalancı alimin sözü de batıl ve yalandan ba</w:t>
      </w:r>
      <w:r w:rsidR="0090394C">
        <w:rPr>
          <w:rFonts w:ascii="Garamond" w:hAnsi="Garamond"/>
          <w:sz w:val="24"/>
          <w:szCs w:val="24"/>
        </w:rPr>
        <w:t>şka bir eser bırakmaz. Her konuş</w:t>
      </w:r>
      <w:r w:rsidRPr="00FE6AA0">
        <w:rPr>
          <w:rFonts w:ascii="Garamond" w:hAnsi="Garamond"/>
          <w:sz w:val="24"/>
          <w:szCs w:val="24"/>
        </w:rPr>
        <w:t>an da do</w:t>
      </w:r>
      <w:r w:rsidRPr="00FE6AA0">
        <w:rPr>
          <w:rFonts w:ascii="Garamond" w:hAnsi="Garamond"/>
          <w:sz w:val="24"/>
          <w:szCs w:val="24"/>
        </w:rPr>
        <w:t>ğ</w:t>
      </w:r>
      <w:r w:rsidRPr="00FE6AA0">
        <w:rPr>
          <w:rFonts w:ascii="Garamond" w:hAnsi="Garamond"/>
          <w:sz w:val="24"/>
          <w:szCs w:val="24"/>
        </w:rPr>
        <w:t>ru konuşmaz</w:t>
      </w:r>
      <w:r w:rsidR="008866B7">
        <w:rPr>
          <w:rFonts w:ascii="Garamond" w:hAnsi="Garamond"/>
          <w:sz w:val="24"/>
          <w:szCs w:val="24"/>
        </w:rPr>
        <w:t>.”</w:t>
      </w:r>
      <w:r w:rsidRPr="00FE6AA0">
        <w:rPr>
          <w:rStyle w:val="FootnoteReference"/>
          <w:rFonts w:ascii="Garamond" w:hAnsi="Garamond"/>
          <w:sz w:val="24"/>
          <w:szCs w:val="24"/>
        </w:rPr>
        <w:footnoteReference w:id="9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“Hak olarak söylüyorum ki ekin yumuşak (ve düz) yerde biter</w:t>
      </w:r>
      <w:r w:rsidR="00EB4099">
        <w:rPr>
          <w:rFonts w:ascii="Garamond" w:hAnsi="Garamond"/>
          <w:sz w:val="24"/>
          <w:szCs w:val="24"/>
        </w:rPr>
        <w:t>;</w:t>
      </w:r>
      <w:r w:rsidRPr="00FE6AA0">
        <w:rPr>
          <w:rFonts w:ascii="Garamond" w:hAnsi="Garamond"/>
          <w:sz w:val="24"/>
          <w:szCs w:val="24"/>
        </w:rPr>
        <w:t xml:space="preserve"> kayanın üzeri</w:t>
      </w:r>
      <w:r w:rsidRPr="00FE6AA0">
        <w:rPr>
          <w:rFonts w:ascii="Garamond" w:hAnsi="Garamond"/>
          <w:sz w:val="24"/>
          <w:szCs w:val="24"/>
        </w:rPr>
        <w:t>n</w:t>
      </w:r>
      <w:r w:rsidRPr="00FE6AA0">
        <w:rPr>
          <w:rFonts w:ascii="Garamond" w:hAnsi="Garamond"/>
          <w:sz w:val="24"/>
          <w:szCs w:val="24"/>
        </w:rPr>
        <w:t>de değil. Böylece hikmet de mütevazi olan kimsenin kalbinde gelişir</w:t>
      </w:r>
      <w:r w:rsidR="00EB4099">
        <w:rPr>
          <w:rFonts w:ascii="Garamond" w:hAnsi="Garamond"/>
          <w:sz w:val="24"/>
          <w:szCs w:val="24"/>
        </w:rPr>
        <w:t>;</w:t>
      </w:r>
      <w:r w:rsidRPr="00FE6AA0">
        <w:rPr>
          <w:rFonts w:ascii="Garamond" w:hAnsi="Garamond"/>
          <w:sz w:val="24"/>
          <w:szCs w:val="24"/>
        </w:rPr>
        <w:t xml:space="preserve"> serkeş ve kibirli kims</w:t>
      </w:r>
      <w:r w:rsidRPr="00FE6AA0">
        <w:rPr>
          <w:rFonts w:ascii="Garamond" w:hAnsi="Garamond"/>
          <w:sz w:val="24"/>
          <w:szCs w:val="24"/>
        </w:rPr>
        <w:t>e</w:t>
      </w:r>
      <w:r w:rsidRPr="00FE6AA0">
        <w:rPr>
          <w:rFonts w:ascii="Garamond" w:hAnsi="Garamond"/>
          <w:sz w:val="24"/>
          <w:szCs w:val="24"/>
        </w:rPr>
        <w:t>nin kalbinde değil. Bilmiyor mus</w:t>
      </w:r>
      <w:r w:rsidRPr="00FE6AA0">
        <w:rPr>
          <w:rFonts w:ascii="Garamond" w:hAnsi="Garamond"/>
          <w:sz w:val="24"/>
          <w:szCs w:val="24"/>
        </w:rPr>
        <w:t>u</w:t>
      </w:r>
      <w:r w:rsidR="0090394C">
        <w:rPr>
          <w:rFonts w:ascii="Garamond" w:hAnsi="Garamond"/>
          <w:sz w:val="24"/>
          <w:szCs w:val="24"/>
        </w:rPr>
        <w:t>nuz ki kim baş</w:t>
      </w:r>
      <w:r w:rsidRPr="00FE6AA0">
        <w:rPr>
          <w:rFonts w:ascii="Garamond" w:hAnsi="Garamond"/>
          <w:sz w:val="24"/>
          <w:szCs w:val="24"/>
        </w:rPr>
        <w:t>ını dik tutarsa t</w:t>
      </w:r>
      <w:r w:rsidRPr="00FE6AA0">
        <w:rPr>
          <w:rFonts w:ascii="Garamond" w:hAnsi="Garamond"/>
          <w:sz w:val="24"/>
          <w:szCs w:val="24"/>
        </w:rPr>
        <w:t>a</w:t>
      </w:r>
      <w:r w:rsidR="0090394C">
        <w:rPr>
          <w:rFonts w:ascii="Garamond" w:hAnsi="Garamond"/>
          <w:sz w:val="24"/>
          <w:szCs w:val="24"/>
        </w:rPr>
        <w:t>van baş</w:t>
      </w:r>
      <w:r w:rsidRPr="00FE6AA0">
        <w:rPr>
          <w:rFonts w:ascii="Garamond" w:hAnsi="Garamond"/>
          <w:sz w:val="24"/>
          <w:szCs w:val="24"/>
        </w:rPr>
        <w:t xml:space="preserve">ını yarar. </w:t>
      </w:r>
      <w:r w:rsidRPr="00FE6AA0">
        <w:rPr>
          <w:rFonts w:ascii="Garamond" w:hAnsi="Garamond"/>
          <w:sz w:val="24"/>
          <w:szCs w:val="24"/>
        </w:rPr>
        <w:lastRenderedPageBreak/>
        <w:t>Kim de baş</w:t>
      </w:r>
      <w:r w:rsidRPr="00FE6AA0">
        <w:rPr>
          <w:rFonts w:ascii="Garamond" w:hAnsi="Garamond"/>
          <w:sz w:val="24"/>
          <w:szCs w:val="24"/>
        </w:rPr>
        <w:t>ı</w:t>
      </w:r>
      <w:r w:rsidRPr="00FE6AA0">
        <w:rPr>
          <w:rFonts w:ascii="Garamond" w:hAnsi="Garamond"/>
          <w:sz w:val="24"/>
          <w:szCs w:val="24"/>
        </w:rPr>
        <w:t>nı aşağı eğerse onun gölg</w:t>
      </w:r>
      <w:r w:rsidRPr="00FE6AA0">
        <w:rPr>
          <w:rFonts w:ascii="Garamond" w:hAnsi="Garamond"/>
          <w:sz w:val="24"/>
          <w:szCs w:val="24"/>
        </w:rPr>
        <w:t>e</w:t>
      </w:r>
      <w:r w:rsidRPr="00FE6AA0">
        <w:rPr>
          <w:rFonts w:ascii="Garamond" w:hAnsi="Garamond"/>
          <w:sz w:val="24"/>
          <w:szCs w:val="24"/>
        </w:rPr>
        <w:t xml:space="preserve">sinden yararlanır. Böylece kim Allah </w:t>
      </w:r>
      <w:r w:rsidRPr="00FE6AA0">
        <w:rPr>
          <w:rFonts w:ascii="Garamond" w:hAnsi="Garamond"/>
          <w:sz w:val="24"/>
          <w:szCs w:val="24"/>
        </w:rPr>
        <w:t>i</w:t>
      </w:r>
      <w:r w:rsidRPr="00FE6AA0">
        <w:rPr>
          <w:rFonts w:ascii="Garamond" w:hAnsi="Garamond"/>
          <w:sz w:val="24"/>
          <w:szCs w:val="24"/>
        </w:rPr>
        <w:t>çin tevazu etmezse Allah onu a</w:t>
      </w:r>
      <w:r w:rsidRPr="00FE6AA0">
        <w:rPr>
          <w:rFonts w:ascii="Garamond" w:hAnsi="Garamond"/>
          <w:sz w:val="24"/>
          <w:szCs w:val="24"/>
        </w:rPr>
        <w:t>l</w:t>
      </w:r>
      <w:r w:rsidRPr="00FE6AA0">
        <w:rPr>
          <w:rFonts w:ascii="Garamond" w:hAnsi="Garamond"/>
          <w:sz w:val="24"/>
          <w:szCs w:val="24"/>
        </w:rPr>
        <w:t>çaltır, kim de Allah için tevazu ederse Allah onu yüceltir. Balın her tulumda salim kalmaması g</w:t>
      </w:r>
      <w:r w:rsidRPr="00FE6AA0">
        <w:rPr>
          <w:rFonts w:ascii="Garamond" w:hAnsi="Garamond"/>
          <w:sz w:val="24"/>
          <w:szCs w:val="24"/>
        </w:rPr>
        <w:t>i</w:t>
      </w:r>
      <w:r w:rsidRPr="00FE6AA0">
        <w:rPr>
          <w:rFonts w:ascii="Garamond" w:hAnsi="Garamond"/>
          <w:sz w:val="24"/>
          <w:szCs w:val="24"/>
        </w:rPr>
        <w:t>bi hikmet de her kalpte geli</w:t>
      </w:r>
      <w:r w:rsidRPr="00FE6AA0">
        <w:rPr>
          <w:rFonts w:ascii="Garamond" w:hAnsi="Garamond"/>
          <w:sz w:val="24"/>
          <w:szCs w:val="24"/>
        </w:rPr>
        <w:t>ş</w:t>
      </w:r>
      <w:r w:rsidRPr="00FE6AA0">
        <w:rPr>
          <w:rFonts w:ascii="Garamond" w:hAnsi="Garamond"/>
          <w:sz w:val="24"/>
          <w:szCs w:val="24"/>
        </w:rPr>
        <w:t>mez. Tulum delinmediği, kuruyup bozulmadığı müdde</w:t>
      </w:r>
      <w:r w:rsidRPr="00FE6AA0">
        <w:rPr>
          <w:rFonts w:ascii="Garamond" w:hAnsi="Garamond"/>
          <w:sz w:val="24"/>
          <w:szCs w:val="24"/>
        </w:rPr>
        <w:t>t</w:t>
      </w:r>
      <w:r w:rsidRPr="00FE6AA0">
        <w:rPr>
          <w:rFonts w:ascii="Garamond" w:hAnsi="Garamond"/>
          <w:sz w:val="24"/>
          <w:szCs w:val="24"/>
        </w:rPr>
        <w:t>çe bal, için bir kab olabilir. Böyl</w:t>
      </w:r>
      <w:r w:rsidRPr="00FE6AA0">
        <w:rPr>
          <w:rFonts w:ascii="Garamond" w:hAnsi="Garamond"/>
          <w:sz w:val="24"/>
          <w:szCs w:val="24"/>
        </w:rPr>
        <w:t>e</w:t>
      </w:r>
      <w:r w:rsidRPr="00FE6AA0">
        <w:rPr>
          <w:rFonts w:ascii="Garamond" w:hAnsi="Garamond"/>
          <w:sz w:val="24"/>
          <w:szCs w:val="24"/>
        </w:rPr>
        <w:t>ce kalpler de, şehvetler onu delm</w:t>
      </w:r>
      <w:r w:rsidRPr="00FE6AA0">
        <w:rPr>
          <w:rFonts w:ascii="Garamond" w:hAnsi="Garamond"/>
          <w:sz w:val="24"/>
          <w:szCs w:val="24"/>
        </w:rPr>
        <w:t>e</w:t>
      </w:r>
      <w:r w:rsidRPr="00FE6AA0">
        <w:rPr>
          <w:rFonts w:ascii="Garamond" w:hAnsi="Garamond"/>
          <w:sz w:val="24"/>
          <w:szCs w:val="24"/>
        </w:rPr>
        <w:t>diği, tamah onu ki</w:t>
      </w:r>
      <w:r w:rsidRPr="00FE6AA0">
        <w:rPr>
          <w:rFonts w:ascii="Garamond" w:hAnsi="Garamond"/>
          <w:sz w:val="24"/>
          <w:szCs w:val="24"/>
        </w:rPr>
        <w:t>r</w:t>
      </w:r>
      <w:r w:rsidRPr="00FE6AA0">
        <w:rPr>
          <w:rFonts w:ascii="Garamond" w:hAnsi="Garamond"/>
          <w:sz w:val="24"/>
          <w:szCs w:val="24"/>
        </w:rPr>
        <w:t>letmediği ve nimet onu katılaştırmadığı sür</w:t>
      </w:r>
      <w:r w:rsidRPr="00FE6AA0">
        <w:rPr>
          <w:rFonts w:ascii="Garamond" w:hAnsi="Garamond"/>
          <w:sz w:val="24"/>
          <w:szCs w:val="24"/>
        </w:rPr>
        <w:t>e</w:t>
      </w:r>
      <w:r w:rsidRPr="00FE6AA0">
        <w:rPr>
          <w:rFonts w:ascii="Garamond" w:hAnsi="Garamond"/>
          <w:sz w:val="24"/>
          <w:szCs w:val="24"/>
        </w:rPr>
        <w:t>ce hikmet için bir yer ol</w:t>
      </w:r>
      <w:r w:rsidRPr="00FE6AA0">
        <w:rPr>
          <w:rFonts w:ascii="Garamond" w:hAnsi="Garamond"/>
          <w:sz w:val="24"/>
          <w:szCs w:val="24"/>
        </w:rPr>
        <w:t>a</w:t>
      </w:r>
      <w:r w:rsidRPr="00FE6AA0">
        <w:rPr>
          <w:rFonts w:ascii="Garamond" w:hAnsi="Garamond"/>
          <w:sz w:val="24"/>
          <w:szCs w:val="24"/>
        </w:rPr>
        <w:t>bilir</w:t>
      </w:r>
      <w:r w:rsidR="008866B7">
        <w:rPr>
          <w:rFonts w:ascii="Garamond" w:hAnsi="Garamond"/>
          <w:sz w:val="24"/>
          <w:szCs w:val="24"/>
        </w:rPr>
        <w:t>.”</w:t>
      </w:r>
      <w:r w:rsidRPr="00FE6AA0">
        <w:rPr>
          <w:rStyle w:val="FootnoteReference"/>
          <w:rFonts w:ascii="Garamond" w:hAnsi="Garamond"/>
          <w:sz w:val="24"/>
          <w:szCs w:val="24"/>
        </w:rPr>
        <w:footnoteReference w:id="9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“Hak olarak söylüyorum ki, bir evde yangın çıkarsa o yangın evden eve sir</w:t>
      </w:r>
      <w:r w:rsidRPr="00FE6AA0">
        <w:rPr>
          <w:rFonts w:ascii="Garamond" w:hAnsi="Garamond"/>
          <w:sz w:val="24"/>
          <w:szCs w:val="24"/>
        </w:rPr>
        <w:t>a</w:t>
      </w:r>
      <w:r w:rsidRPr="00FE6AA0">
        <w:rPr>
          <w:rFonts w:ascii="Garamond" w:hAnsi="Garamond"/>
          <w:sz w:val="24"/>
          <w:szCs w:val="24"/>
        </w:rPr>
        <w:t>yet ederek bir çok evi yakar kül eder. Ama yangın çıkan ilk eve yetişilir ve o ev temelden tahrip edilirse o zaman ateş, yakacak bir yer b</w:t>
      </w:r>
      <w:r w:rsidRPr="00FE6AA0">
        <w:rPr>
          <w:rFonts w:ascii="Garamond" w:hAnsi="Garamond"/>
          <w:sz w:val="24"/>
          <w:szCs w:val="24"/>
        </w:rPr>
        <w:t>u</w:t>
      </w:r>
      <w:r w:rsidRPr="00FE6AA0">
        <w:rPr>
          <w:rFonts w:ascii="Garamond" w:hAnsi="Garamond"/>
          <w:sz w:val="24"/>
          <w:szCs w:val="24"/>
        </w:rPr>
        <w:t>lamaz. İlk zalim de böyledir, önü alınırsa artık o</w:t>
      </w:r>
      <w:r w:rsidRPr="00FE6AA0">
        <w:rPr>
          <w:rFonts w:ascii="Garamond" w:hAnsi="Garamond"/>
          <w:sz w:val="24"/>
          <w:szCs w:val="24"/>
        </w:rPr>
        <w:t>n</w:t>
      </w:r>
      <w:r w:rsidRPr="00FE6AA0">
        <w:rPr>
          <w:rFonts w:ascii="Garamond" w:hAnsi="Garamond"/>
          <w:sz w:val="24"/>
          <w:szCs w:val="24"/>
        </w:rPr>
        <w:t>dan sonra halkın kendisine uy</w:t>
      </w:r>
      <w:r w:rsidRPr="00FE6AA0">
        <w:rPr>
          <w:rFonts w:ascii="Garamond" w:hAnsi="Garamond"/>
          <w:sz w:val="24"/>
          <w:szCs w:val="24"/>
        </w:rPr>
        <w:t>a</w:t>
      </w:r>
      <w:r w:rsidR="0090394C">
        <w:rPr>
          <w:rFonts w:ascii="Garamond" w:hAnsi="Garamond"/>
          <w:sz w:val="24"/>
          <w:szCs w:val="24"/>
        </w:rPr>
        <w:t>cağı zalim bir imam bulun</w:t>
      </w:r>
      <w:r w:rsidRPr="00FE6AA0">
        <w:rPr>
          <w:rFonts w:ascii="Garamond" w:hAnsi="Garamond"/>
          <w:sz w:val="24"/>
          <w:szCs w:val="24"/>
        </w:rPr>
        <w:t>maz. Nitekim ateş, ilk evde odun ve tahta bulamazsa o zaman hiç bir şeyi ya</w:t>
      </w:r>
      <w:r w:rsidRPr="00FE6AA0">
        <w:rPr>
          <w:rFonts w:ascii="Garamond" w:hAnsi="Garamond"/>
          <w:sz w:val="24"/>
          <w:szCs w:val="24"/>
        </w:rPr>
        <w:t>k</w:t>
      </w:r>
      <w:r w:rsidRPr="00FE6AA0">
        <w:rPr>
          <w:rFonts w:ascii="Garamond" w:hAnsi="Garamond"/>
          <w:sz w:val="24"/>
          <w:szCs w:val="24"/>
        </w:rPr>
        <w:t>maz</w:t>
      </w:r>
      <w:r w:rsidR="008866B7">
        <w:rPr>
          <w:rFonts w:ascii="Garamond" w:hAnsi="Garamond"/>
          <w:sz w:val="24"/>
          <w:szCs w:val="24"/>
        </w:rPr>
        <w:t>.”</w:t>
      </w:r>
      <w:r w:rsidRPr="00FE6AA0">
        <w:rPr>
          <w:rStyle w:val="FootnoteReference"/>
          <w:rFonts w:ascii="Garamond" w:hAnsi="Garamond"/>
          <w:sz w:val="24"/>
          <w:szCs w:val="24"/>
        </w:rPr>
        <w:footnoteReference w:id="962"/>
      </w:r>
    </w:p>
    <w:p w:rsidR="00C324D6" w:rsidRPr="00FE6AA0" w:rsidRDefault="00C324D6" w:rsidP="0090394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 xml:space="preserve">“Hak olarak söylüyorum ki, kim bir yılanın kardeşine sokmak için onu </w:t>
      </w:r>
      <w:r w:rsidRPr="00FE6AA0">
        <w:rPr>
          <w:rFonts w:ascii="Garamond" w:hAnsi="Garamond"/>
          <w:sz w:val="24"/>
          <w:szCs w:val="24"/>
        </w:rPr>
        <w:lastRenderedPageBreak/>
        <w:t>h</w:t>
      </w:r>
      <w:r w:rsidRPr="00FE6AA0">
        <w:rPr>
          <w:rFonts w:ascii="Garamond" w:hAnsi="Garamond"/>
          <w:sz w:val="24"/>
          <w:szCs w:val="24"/>
        </w:rPr>
        <w:t>e</w:t>
      </w:r>
      <w:r w:rsidRPr="00FE6AA0">
        <w:rPr>
          <w:rFonts w:ascii="Garamond" w:hAnsi="Garamond"/>
          <w:sz w:val="24"/>
          <w:szCs w:val="24"/>
        </w:rPr>
        <w:t>def aldığın</w:t>
      </w:r>
      <w:r w:rsidR="0090394C">
        <w:rPr>
          <w:rFonts w:ascii="Garamond" w:hAnsi="Garamond"/>
          <w:sz w:val="24"/>
          <w:szCs w:val="24"/>
        </w:rPr>
        <w:t>ı görüp de kardeşini ikaz etmez, y</w:t>
      </w:r>
      <w:r w:rsidRPr="00FE6AA0">
        <w:rPr>
          <w:rFonts w:ascii="Garamond" w:hAnsi="Garamond"/>
          <w:sz w:val="24"/>
          <w:szCs w:val="24"/>
        </w:rPr>
        <w:t>ılan da onu öld</w:t>
      </w:r>
      <w:r w:rsidRPr="00FE6AA0">
        <w:rPr>
          <w:rFonts w:ascii="Garamond" w:hAnsi="Garamond"/>
          <w:sz w:val="24"/>
          <w:szCs w:val="24"/>
        </w:rPr>
        <w:t>ü</w:t>
      </w:r>
      <w:r w:rsidRPr="00FE6AA0">
        <w:rPr>
          <w:rFonts w:ascii="Garamond" w:hAnsi="Garamond"/>
          <w:sz w:val="24"/>
          <w:szCs w:val="24"/>
        </w:rPr>
        <w:t>rürse, onun ölümünde ortak o</w:t>
      </w:r>
      <w:r w:rsidRPr="00FE6AA0">
        <w:rPr>
          <w:rFonts w:ascii="Garamond" w:hAnsi="Garamond"/>
          <w:sz w:val="24"/>
          <w:szCs w:val="24"/>
        </w:rPr>
        <w:t>l</w:t>
      </w:r>
      <w:r w:rsidRPr="00FE6AA0">
        <w:rPr>
          <w:rFonts w:ascii="Garamond" w:hAnsi="Garamond"/>
          <w:sz w:val="24"/>
          <w:szCs w:val="24"/>
        </w:rPr>
        <w:t>maktan beri olmaz. Böylece kim de kardeşinin günah işlediğini görür de onu o günahın son</w:t>
      </w:r>
      <w:r w:rsidRPr="00FE6AA0">
        <w:rPr>
          <w:rFonts w:ascii="Garamond" w:hAnsi="Garamond"/>
          <w:sz w:val="24"/>
          <w:szCs w:val="24"/>
        </w:rPr>
        <w:t>u</w:t>
      </w:r>
      <w:r w:rsidRPr="00FE6AA0">
        <w:rPr>
          <w:rFonts w:ascii="Garamond" w:hAnsi="Garamond"/>
          <w:sz w:val="24"/>
          <w:szCs w:val="24"/>
        </w:rPr>
        <w:t>cundan ko</w:t>
      </w:r>
      <w:r w:rsidRPr="00FE6AA0">
        <w:rPr>
          <w:rFonts w:ascii="Garamond" w:hAnsi="Garamond"/>
          <w:sz w:val="24"/>
          <w:szCs w:val="24"/>
        </w:rPr>
        <w:t>r</w:t>
      </w:r>
      <w:r w:rsidRPr="00FE6AA0">
        <w:rPr>
          <w:rFonts w:ascii="Garamond" w:hAnsi="Garamond"/>
          <w:sz w:val="24"/>
          <w:szCs w:val="24"/>
        </w:rPr>
        <w:t>kutmaz ve o adamı günah sararsa, onun suçuna o</w:t>
      </w:r>
      <w:r w:rsidRPr="00FE6AA0">
        <w:rPr>
          <w:rFonts w:ascii="Garamond" w:hAnsi="Garamond"/>
          <w:sz w:val="24"/>
          <w:szCs w:val="24"/>
        </w:rPr>
        <w:t>r</w:t>
      </w:r>
      <w:r w:rsidRPr="00FE6AA0">
        <w:rPr>
          <w:rFonts w:ascii="Garamond" w:hAnsi="Garamond"/>
          <w:sz w:val="24"/>
          <w:szCs w:val="24"/>
        </w:rPr>
        <w:t>tak olmaktan güven içer</w:t>
      </w:r>
      <w:r w:rsidRPr="00FE6AA0">
        <w:rPr>
          <w:rFonts w:ascii="Garamond" w:hAnsi="Garamond"/>
          <w:sz w:val="24"/>
          <w:szCs w:val="24"/>
        </w:rPr>
        <w:t>i</w:t>
      </w:r>
      <w:r w:rsidRPr="00FE6AA0">
        <w:rPr>
          <w:rFonts w:ascii="Garamond" w:hAnsi="Garamond"/>
          <w:sz w:val="24"/>
          <w:szCs w:val="24"/>
        </w:rPr>
        <w:t>sinde olamz. Kim de bir zalimi zülmünden vazg</w:t>
      </w:r>
      <w:r w:rsidRPr="00FE6AA0">
        <w:rPr>
          <w:rFonts w:ascii="Garamond" w:hAnsi="Garamond"/>
          <w:sz w:val="24"/>
          <w:szCs w:val="24"/>
        </w:rPr>
        <w:t>e</w:t>
      </w:r>
      <w:r w:rsidR="0090394C">
        <w:rPr>
          <w:rFonts w:ascii="Garamond" w:hAnsi="Garamond"/>
          <w:sz w:val="24"/>
          <w:szCs w:val="24"/>
        </w:rPr>
        <w:t>çirmeye gücü yeter de onu vazgeç</w:t>
      </w:r>
      <w:r w:rsidRPr="00FE6AA0">
        <w:rPr>
          <w:rFonts w:ascii="Garamond" w:hAnsi="Garamond"/>
          <w:sz w:val="24"/>
          <w:szCs w:val="24"/>
        </w:rPr>
        <w:t>irmezse o</w:t>
      </w:r>
      <w:r w:rsidR="0090394C">
        <w:rPr>
          <w:rFonts w:ascii="Garamond" w:hAnsi="Garamond"/>
          <w:sz w:val="24"/>
          <w:szCs w:val="24"/>
        </w:rPr>
        <w:t xml:space="preserve"> zülmü işleyen kimse</w:t>
      </w:r>
      <w:r w:rsidRPr="00FE6AA0">
        <w:rPr>
          <w:rFonts w:ascii="Garamond" w:hAnsi="Garamond"/>
          <w:sz w:val="24"/>
          <w:szCs w:val="24"/>
        </w:rPr>
        <w:t xml:space="preserve"> gibi olur. Zalim nasıl korkar? Oysa ki sizin aranızda güven içinde yaşama</w:t>
      </w:r>
      <w:r w:rsidRPr="00FE6AA0">
        <w:rPr>
          <w:rFonts w:ascii="Garamond" w:hAnsi="Garamond"/>
          <w:sz w:val="24"/>
          <w:szCs w:val="24"/>
        </w:rPr>
        <w:t>k</w:t>
      </w:r>
      <w:r w:rsidRPr="00FE6AA0">
        <w:rPr>
          <w:rFonts w:ascii="Garamond" w:hAnsi="Garamond"/>
          <w:sz w:val="24"/>
          <w:szCs w:val="24"/>
        </w:rPr>
        <w:t>tadır. Nehyedilmiyor, itirazda bul</w:t>
      </w:r>
      <w:r w:rsidRPr="00FE6AA0">
        <w:rPr>
          <w:rFonts w:ascii="Garamond" w:hAnsi="Garamond"/>
          <w:sz w:val="24"/>
          <w:szCs w:val="24"/>
        </w:rPr>
        <w:t>u</w:t>
      </w:r>
      <w:r w:rsidRPr="00FE6AA0">
        <w:rPr>
          <w:rFonts w:ascii="Garamond" w:hAnsi="Garamond"/>
          <w:sz w:val="24"/>
          <w:szCs w:val="24"/>
        </w:rPr>
        <w:t>nulmuyor ve önü alınmıyor. (Sizin bu gevşeklik ve sorumsu</w:t>
      </w:r>
      <w:r w:rsidRPr="00FE6AA0">
        <w:rPr>
          <w:rFonts w:ascii="Garamond" w:hAnsi="Garamond"/>
          <w:sz w:val="24"/>
          <w:szCs w:val="24"/>
        </w:rPr>
        <w:t>z</w:t>
      </w:r>
      <w:r w:rsidRPr="00FE6AA0">
        <w:rPr>
          <w:rFonts w:ascii="Garamond" w:hAnsi="Garamond"/>
          <w:sz w:val="24"/>
          <w:szCs w:val="24"/>
        </w:rPr>
        <w:t>luğunuzu gördükleri halde) n</w:t>
      </w:r>
      <w:r w:rsidRPr="00FE6AA0">
        <w:rPr>
          <w:rFonts w:ascii="Garamond" w:hAnsi="Garamond"/>
          <w:sz w:val="24"/>
          <w:szCs w:val="24"/>
        </w:rPr>
        <w:t>e</w:t>
      </w:r>
      <w:r w:rsidR="0090394C">
        <w:rPr>
          <w:rFonts w:ascii="Garamond" w:hAnsi="Garamond"/>
          <w:sz w:val="24"/>
          <w:szCs w:val="24"/>
        </w:rPr>
        <w:t>den zulümle</w:t>
      </w:r>
      <w:r w:rsidRPr="00FE6AA0">
        <w:rPr>
          <w:rFonts w:ascii="Garamond" w:hAnsi="Garamond"/>
          <w:sz w:val="24"/>
          <w:szCs w:val="24"/>
        </w:rPr>
        <w:t>r</w:t>
      </w:r>
      <w:r w:rsidR="0090394C">
        <w:rPr>
          <w:rFonts w:ascii="Garamond" w:hAnsi="Garamond"/>
          <w:sz w:val="24"/>
          <w:szCs w:val="24"/>
        </w:rPr>
        <w:t>i</w:t>
      </w:r>
      <w:r w:rsidRPr="00FE6AA0">
        <w:rPr>
          <w:rFonts w:ascii="Garamond" w:hAnsi="Garamond"/>
          <w:sz w:val="24"/>
          <w:szCs w:val="24"/>
        </w:rPr>
        <w:t>nden vazgeçsi</w:t>
      </w:r>
      <w:r w:rsidRPr="00FE6AA0">
        <w:rPr>
          <w:rFonts w:ascii="Garamond" w:hAnsi="Garamond"/>
          <w:sz w:val="24"/>
          <w:szCs w:val="24"/>
        </w:rPr>
        <w:t>n</w:t>
      </w:r>
      <w:r w:rsidRPr="00FE6AA0">
        <w:rPr>
          <w:rFonts w:ascii="Garamond" w:hAnsi="Garamond"/>
          <w:sz w:val="24"/>
          <w:szCs w:val="24"/>
        </w:rPr>
        <w:t>ler ve azmasınlar ki? Sizden he</w:t>
      </w:r>
      <w:r w:rsidRPr="00FE6AA0">
        <w:rPr>
          <w:rFonts w:ascii="Garamond" w:hAnsi="Garamond"/>
          <w:sz w:val="24"/>
          <w:szCs w:val="24"/>
        </w:rPr>
        <w:t>r</w:t>
      </w:r>
      <w:r w:rsidRPr="00FE6AA0">
        <w:rPr>
          <w:rFonts w:ascii="Garamond" w:hAnsi="Garamond"/>
          <w:sz w:val="24"/>
          <w:szCs w:val="24"/>
        </w:rPr>
        <w:t>hangi birinizin: “Ben zulmetmiyorum, zülmetmek i</w:t>
      </w:r>
      <w:r w:rsidRPr="00FE6AA0">
        <w:rPr>
          <w:rFonts w:ascii="Garamond" w:hAnsi="Garamond"/>
          <w:sz w:val="24"/>
          <w:szCs w:val="24"/>
        </w:rPr>
        <w:t>s</w:t>
      </w:r>
      <w:r w:rsidRPr="00FE6AA0">
        <w:rPr>
          <w:rFonts w:ascii="Garamond" w:hAnsi="Garamond"/>
          <w:sz w:val="24"/>
          <w:szCs w:val="24"/>
        </w:rPr>
        <w:t>teyen etsin” demesi ve zulmü görüp önünü almaması acaba y</w:t>
      </w:r>
      <w:r w:rsidRPr="00FE6AA0">
        <w:rPr>
          <w:rFonts w:ascii="Garamond" w:hAnsi="Garamond"/>
          <w:sz w:val="24"/>
          <w:szCs w:val="24"/>
        </w:rPr>
        <w:t>e</w:t>
      </w:r>
      <w:r w:rsidRPr="00FE6AA0">
        <w:rPr>
          <w:rFonts w:ascii="Garamond" w:hAnsi="Garamond"/>
          <w:sz w:val="24"/>
          <w:szCs w:val="24"/>
        </w:rPr>
        <w:t>terli midir? Eğer dediğ</w:t>
      </w:r>
      <w:r w:rsidRPr="00FE6AA0">
        <w:rPr>
          <w:rFonts w:ascii="Garamond" w:hAnsi="Garamond"/>
          <w:sz w:val="24"/>
          <w:szCs w:val="24"/>
        </w:rPr>
        <w:t>i</w:t>
      </w:r>
      <w:r w:rsidRPr="00FE6AA0">
        <w:rPr>
          <w:rFonts w:ascii="Garamond" w:hAnsi="Garamond"/>
          <w:sz w:val="24"/>
          <w:szCs w:val="24"/>
        </w:rPr>
        <w:t>niz gibi olsaydı o z</w:t>
      </w:r>
      <w:r w:rsidR="0090394C">
        <w:rPr>
          <w:rFonts w:ascii="Garamond" w:hAnsi="Garamond"/>
          <w:sz w:val="24"/>
          <w:szCs w:val="24"/>
        </w:rPr>
        <w:t>a</w:t>
      </w:r>
      <w:r w:rsidRPr="00FE6AA0">
        <w:rPr>
          <w:rFonts w:ascii="Garamond" w:hAnsi="Garamond"/>
          <w:sz w:val="24"/>
          <w:szCs w:val="24"/>
        </w:rPr>
        <w:t>man neden zalimlere azap indiğinde, onların yaptığı işi yapmadığınız halde sizler de o</w:t>
      </w:r>
      <w:r w:rsidRPr="00FE6AA0">
        <w:rPr>
          <w:rFonts w:ascii="Garamond" w:hAnsi="Garamond"/>
          <w:sz w:val="24"/>
          <w:szCs w:val="24"/>
        </w:rPr>
        <w:t>n</w:t>
      </w:r>
      <w:r w:rsidRPr="00FE6AA0">
        <w:rPr>
          <w:rFonts w:ascii="Garamond" w:hAnsi="Garamond"/>
          <w:sz w:val="24"/>
          <w:szCs w:val="24"/>
        </w:rPr>
        <w:t>larla beraber cezalandırılıyors</w:t>
      </w:r>
      <w:r w:rsidRPr="00FE6AA0">
        <w:rPr>
          <w:rFonts w:ascii="Garamond" w:hAnsi="Garamond"/>
          <w:sz w:val="24"/>
          <w:szCs w:val="24"/>
        </w:rPr>
        <w:t>u</w:t>
      </w:r>
      <w:r w:rsidRPr="00FE6AA0">
        <w:rPr>
          <w:rFonts w:ascii="Garamond" w:hAnsi="Garamond"/>
          <w:sz w:val="24"/>
          <w:szCs w:val="24"/>
        </w:rPr>
        <w:t xml:space="preserve">nuz?” </w:t>
      </w:r>
      <w:r w:rsidRPr="00FE6AA0">
        <w:rPr>
          <w:rStyle w:val="FootnoteReference"/>
          <w:rFonts w:ascii="Garamond" w:hAnsi="Garamond"/>
          <w:sz w:val="24"/>
          <w:szCs w:val="24"/>
        </w:rPr>
        <w:footnoteReference w:id="9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 xml:space="preserve">“Yazıklar olsun size ey kötü kullar! Allah’ın kıyamet gününün korkusundan size </w:t>
      </w:r>
      <w:r w:rsidRPr="00FE6AA0">
        <w:rPr>
          <w:rFonts w:ascii="Garamond" w:hAnsi="Garamond"/>
          <w:sz w:val="24"/>
          <w:szCs w:val="24"/>
        </w:rPr>
        <w:lastRenderedPageBreak/>
        <w:t>g</w:t>
      </w:r>
      <w:r w:rsidRPr="00FE6AA0">
        <w:rPr>
          <w:rFonts w:ascii="Garamond" w:hAnsi="Garamond"/>
          <w:sz w:val="24"/>
          <w:szCs w:val="24"/>
        </w:rPr>
        <w:t>ü</w:t>
      </w:r>
      <w:r w:rsidRPr="00FE6AA0">
        <w:rPr>
          <w:rFonts w:ascii="Garamond" w:hAnsi="Garamond"/>
          <w:sz w:val="24"/>
          <w:szCs w:val="24"/>
        </w:rPr>
        <w:t>vence vermesini nasıl ümit ed</w:t>
      </w:r>
      <w:r w:rsidRPr="00FE6AA0">
        <w:rPr>
          <w:rFonts w:ascii="Garamond" w:hAnsi="Garamond"/>
          <w:sz w:val="24"/>
          <w:szCs w:val="24"/>
        </w:rPr>
        <w:t>i</w:t>
      </w:r>
      <w:r w:rsidRPr="00FE6AA0">
        <w:rPr>
          <w:rFonts w:ascii="Garamond" w:hAnsi="Garamond"/>
          <w:sz w:val="24"/>
          <w:szCs w:val="24"/>
        </w:rPr>
        <w:t xml:space="preserve">yorsunuz? Oysa ki siz Allah’a </w:t>
      </w:r>
      <w:r w:rsidRPr="00FE6AA0">
        <w:rPr>
          <w:rFonts w:ascii="Garamond" w:hAnsi="Garamond"/>
          <w:sz w:val="24"/>
          <w:szCs w:val="24"/>
        </w:rPr>
        <w:t>i</w:t>
      </w:r>
      <w:r w:rsidR="00046CC5">
        <w:rPr>
          <w:rFonts w:ascii="Garamond" w:hAnsi="Garamond"/>
          <w:sz w:val="24"/>
          <w:szCs w:val="24"/>
        </w:rPr>
        <w:t>taatte halktan korkuyorsunuz, O’na</w:t>
      </w:r>
      <w:r w:rsidRPr="00FE6AA0">
        <w:rPr>
          <w:rFonts w:ascii="Garamond" w:hAnsi="Garamond"/>
          <w:sz w:val="24"/>
          <w:szCs w:val="24"/>
        </w:rPr>
        <w:t xml:space="preserve"> karşı itaatsizlik etmekle o</w:t>
      </w:r>
      <w:r w:rsidRPr="00FE6AA0">
        <w:rPr>
          <w:rFonts w:ascii="Garamond" w:hAnsi="Garamond"/>
          <w:sz w:val="24"/>
          <w:szCs w:val="24"/>
        </w:rPr>
        <w:t>n</w:t>
      </w:r>
      <w:r w:rsidRPr="00FE6AA0">
        <w:rPr>
          <w:rFonts w:ascii="Garamond" w:hAnsi="Garamond"/>
          <w:sz w:val="24"/>
          <w:szCs w:val="24"/>
        </w:rPr>
        <w:t>lara itaat ediyorsunuz ve Allah’ın a</w:t>
      </w:r>
      <w:r w:rsidRPr="00FE6AA0">
        <w:rPr>
          <w:rFonts w:ascii="Garamond" w:hAnsi="Garamond"/>
          <w:sz w:val="24"/>
          <w:szCs w:val="24"/>
        </w:rPr>
        <w:t>h</w:t>
      </w:r>
      <w:r w:rsidRPr="00FE6AA0">
        <w:rPr>
          <w:rFonts w:ascii="Garamond" w:hAnsi="Garamond"/>
          <w:sz w:val="24"/>
          <w:szCs w:val="24"/>
        </w:rPr>
        <w:t>dine aykırı olarak halk ile olan ahitlerinizi yerine getiriyorsunuz. Hak ol</w:t>
      </w:r>
      <w:r w:rsidR="00046CC5">
        <w:rPr>
          <w:rFonts w:ascii="Garamond" w:hAnsi="Garamond"/>
          <w:sz w:val="24"/>
          <w:szCs w:val="24"/>
        </w:rPr>
        <w:t>a</w:t>
      </w:r>
      <w:r w:rsidRPr="00FE6AA0">
        <w:rPr>
          <w:rFonts w:ascii="Garamond" w:hAnsi="Garamond"/>
          <w:sz w:val="24"/>
          <w:szCs w:val="24"/>
        </w:rPr>
        <w:t>rak söylüyorum ki Allah-u Teala kulları Rab edinen ki</w:t>
      </w:r>
      <w:r w:rsidRPr="00FE6AA0">
        <w:rPr>
          <w:rFonts w:ascii="Garamond" w:hAnsi="Garamond"/>
          <w:sz w:val="24"/>
          <w:szCs w:val="24"/>
        </w:rPr>
        <w:t>m</w:t>
      </w:r>
      <w:r w:rsidRPr="00FE6AA0">
        <w:rPr>
          <w:rFonts w:ascii="Garamond" w:hAnsi="Garamond"/>
          <w:sz w:val="24"/>
          <w:szCs w:val="24"/>
        </w:rPr>
        <w:t>seleri, kıyamet gününün kork</w:t>
      </w:r>
      <w:r w:rsidRPr="00FE6AA0">
        <w:rPr>
          <w:rFonts w:ascii="Garamond" w:hAnsi="Garamond"/>
          <w:sz w:val="24"/>
          <w:szCs w:val="24"/>
        </w:rPr>
        <w:t>u</w:t>
      </w:r>
      <w:r w:rsidRPr="00FE6AA0">
        <w:rPr>
          <w:rFonts w:ascii="Garamond" w:hAnsi="Garamond"/>
          <w:sz w:val="24"/>
          <w:szCs w:val="24"/>
        </w:rPr>
        <w:t>sundan emin kılmaz</w:t>
      </w:r>
      <w:r w:rsidR="008866B7">
        <w:rPr>
          <w:rFonts w:ascii="Garamond" w:hAnsi="Garamond"/>
          <w:sz w:val="24"/>
          <w:szCs w:val="24"/>
        </w:rPr>
        <w:t>.”</w:t>
      </w:r>
      <w:r w:rsidRPr="00FE6AA0">
        <w:rPr>
          <w:rStyle w:val="FootnoteReference"/>
          <w:rFonts w:ascii="Garamond" w:hAnsi="Garamond"/>
          <w:sz w:val="24"/>
          <w:szCs w:val="24"/>
        </w:rPr>
        <w:footnoteReference w:id="9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“Yazıklar olsun size ey kötü kullar! Hakir dünya ve geçici şehvetler için cennet mü</w:t>
      </w:r>
      <w:r w:rsidRPr="00FE6AA0">
        <w:rPr>
          <w:rFonts w:ascii="Garamond" w:hAnsi="Garamond"/>
          <w:sz w:val="24"/>
          <w:szCs w:val="24"/>
        </w:rPr>
        <w:t>l</w:t>
      </w:r>
      <w:r w:rsidRPr="00FE6AA0">
        <w:rPr>
          <w:rFonts w:ascii="Garamond" w:hAnsi="Garamond"/>
          <w:sz w:val="24"/>
          <w:szCs w:val="24"/>
        </w:rPr>
        <w:t xml:space="preserve">kü hakkında kusur edip kıyamet gününün vahşetini unutuyor musunuz?” </w:t>
      </w:r>
      <w:r w:rsidRPr="00FE6AA0">
        <w:rPr>
          <w:rStyle w:val="FootnoteReference"/>
          <w:rFonts w:ascii="Garamond" w:hAnsi="Garamond"/>
          <w:sz w:val="24"/>
          <w:szCs w:val="24"/>
        </w:rPr>
        <w:footnoteReference w:id="9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“Yazıklar olsun size ey dünya kulları! Zevale uğrayan nimet ve kısa bir hayat için A</w:t>
      </w:r>
      <w:r w:rsidRPr="00FE6AA0">
        <w:rPr>
          <w:rFonts w:ascii="Garamond" w:hAnsi="Garamond"/>
          <w:sz w:val="24"/>
          <w:szCs w:val="24"/>
        </w:rPr>
        <w:t>l</w:t>
      </w:r>
      <w:r w:rsidRPr="00FE6AA0">
        <w:rPr>
          <w:rFonts w:ascii="Garamond" w:hAnsi="Garamond"/>
          <w:sz w:val="24"/>
          <w:szCs w:val="24"/>
        </w:rPr>
        <w:t xml:space="preserve">lah’tan kaçıyorsunuz ve </w:t>
      </w:r>
      <w:r w:rsidR="00046CC5">
        <w:rPr>
          <w:rFonts w:ascii="Garamond" w:hAnsi="Garamond"/>
          <w:sz w:val="24"/>
          <w:szCs w:val="24"/>
        </w:rPr>
        <w:t>O’na</w:t>
      </w:r>
      <w:r w:rsidRPr="00FE6AA0">
        <w:rPr>
          <w:rFonts w:ascii="Garamond" w:hAnsi="Garamond"/>
          <w:sz w:val="24"/>
          <w:szCs w:val="24"/>
        </w:rPr>
        <w:t xml:space="preserve"> kavuşmaktan hoşlanmıyosunuz. Allah’ın huzuruna çıkmaktan hoşlanmadığınız halde Allah sizi huzuruna kabul etmeyi nasıl s</w:t>
      </w:r>
      <w:r w:rsidRPr="00FE6AA0">
        <w:rPr>
          <w:rFonts w:ascii="Garamond" w:hAnsi="Garamond"/>
          <w:sz w:val="24"/>
          <w:szCs w:val="24"/>
        </w:rPr>
        <w:t>e</w:t>
      </w:r>
      <w:r w:rsidRPr="00FE6AA0">
        <w:rPr>
          <w:rFonts w:ascii="Garamond" w:hAnsi="Garamond"/>
          <w:sz w:val="24"/>
          <w:szCs w:val="24"/>
        </w:rPr>
        <w:t>ver? Allah kendisiyle görüşmeyi seven kimse ile görüşmeyi sever ve kendisiyle görüşmekten ho</w:t>
      </w:r>
      <w:r w:rsidRPr="00FE6AA0">
        <w:rPr>
          <w:rFonts w:ascii="Garamond" w:hAnsi="Garamond"/>
          <w:sz w:val="24"/>
          <w:szCs w:val="24"/>
        </w:rPr>
        <w:t>ş</w:t>
      </w:r>
      <w:r w:rsidRPr="00FE6AA0">
        <w:rPr>
          <w:rFonts w:ascii="Garamond" w:hAnsi="Garamond"/>
          <w:sz w:val="24"/>
          <w:szCs w:val="24"/>
        </w:rPr>
        <w:t>lanmayan kimseyle görüşmek istemez. Siz nasıl sadece kend</w:t>
      </w:r>
      <w:r w:rsidRPr="00FE6AA0">
        <w:rPr>
          <w:rFonts w:ascii="Garamond" w:hAnsi="Garamond"/>
          <w:sz w:val="24"/>
          <w:szCs w:val="24"/>
        </w:rPr>
        <w:t>i</w:t>
      </w:r>
      <w:r w:rsidRPr="00FE6AA0">
        <w:rPr>
          <w:rFonts w:ascii="Garamond" w:hAnsi="Garamond"/>
          <w:sz w:val="24"/>
          <w:szCs w:val="24"/>
        </w:rPr>
        <w:t>nizi Allah’ın dostu sanıyors</w:t>
      </w:r>
      <w:r w:rsidRPr="00FE6AA0">
        <w:rPr>
          <w:rFonts w:ascii="Garamond" w:hAnsi="Garamond"/>
          <w:sz w:val="24"/>
          <w:szCs w:val="24"/>
        </w:rPr>
        <w:t>u</w:t>
      </w:r>
      <w:r w:rsidRPr="00FE6AA0">
        <w:rPr>
          <w:rFonts w:ascii="Garamond" w:hAnsi="Garamond"/>
          <w:sz w:val="24"/>
          <w:szCs w:val="24"/>
        </w:rPr>
        <w:t xml:space="preserve">nuz? Oysa ki siz </w:t>
      </w:r>
      <w:r w:rsidRPr="00FE6AA0">
        <w:rPr>
          <w:rFonts w:ascii="Garamond" w:hAnsi="Garamond"/>
          <w:sz w:val="24"/>
          <w:szCs w:val="24"/>
        </w:rPr>
        <w:lastRenderedPageBreak/>
        <w:t>ölümden kaç</w:t>
      </w:r>
      <w:r w:rsidRPr="00FE6AA0">
        <w:rPr>
          <w:rFonts w:ascii="Garamond" w:hAnsi="Garamond"/>
          <w:sz w:val="24"/>
          <w:szCs w:val="24"/>
        </w:rPr>
        <w:t>ı</w:t>
      </w:r>
      <w:r w:rsidRPr="00FE6AA0">
        <w:rPr>
          <w:rFonts w:ascii="Garamond" w:hAnsi="Garamond"/>
          <w:sz w:val="24"/>
          <w:szCs w:val="24"/>
        </w:rPr>
        <w:t>yorsunuz ve dünyaya sarılıyo</w:t>
      </w:r>
      <w:r w:rsidRPr="00FE6AA0">
        <w:rPr>
          <w:rFonts w:ascii="Garamond" w:hAnsi="Garamond"/>
          <w:sz w:val="24"/>
          <w:szCs w:val="24"/>
        </w:rPr>
        <w:t>r</w:t>
      </w:r>
      <w:r w:rsidR="00046CC5">
        <w:rPr>
          <w:rFonts w:ascii="Garamond" w:hAnsi="Garamond"/>
          <w:sz w:val="24"/>
          <w:szCs w:val="24"/>
        </w:rPr>
        <w:t>sunuz. Ölün</w:t>
      </w:r>
      <w:r w:rsidRPr="00FE6AA0">
        <w:rPr>
          <w:rFonts w:ascii="Garamond" w:hAnsi="Garamond"/>
          <w:sz w:val="24"/>
          <w:szCs w:val="24"/>
        </w:rPr>
        <w:t>ün kafurunun güzel kok</w:t>
      </w:r>
      <w:r w:rsidRPr="00FE6AA0">
        <w:rPr>
          <w:rFonts w:ascii="Garamond" w:hAnsi="Garamond"/>
          <w:sz w:val="24"/>
          <w:szCs w:val="24"/>
        </w:rPr>
        <w:t>u</w:t>
      </w:r>
      <w:r w:rsidRPr="00FE6AA0">
        <w:rPr>
          <w:rFonts w:ascii="Garamond" w:hAnsi="Garamond"/>
          <w:sz w:val="24"/>
          <w:szCs w:val="24"/>
        </w:rPr>
        <w:t>su ve kefenin</w:t>
      </w:r>
      <w:r w:rsidR="00046CC5">
        <w:rPr>
          <w:rFonts w:ascii="Garamond" w:hAnsi="Garamond"/>
          <w:sz w:val="24"/>
          <w:szCs w:val="24"/>
        </w:rPr>
        <w:t>in</w:t>
      </w:r>
      <w:r w:rsidRPr="00FE6AA0">
        <w:rPr>
          <w:rFonts w:ascii="Garamond" w:hAnsi="Garamond"/>
          <w:sz w:val="24"/>
          <w:szCs w:val="24"/>
        </w:rPr>
        <w:t xml:space="preserve"> beyazlığı ona hiç bir yarar sağlamayıp hepsi toprak altında kalacağı g</w:t>
      </w:r>
      <w:r w:rsidRPr="00FE6AA0">
        <w:rPr>
          <w:rFonts w:ascii="Garamond" w:hAnsi="Garamond"/>
          <w:sz w:val="24"/>
          <w:szCs w:val="24"/>
        </w:rPr>
        <w:t>i</w:t>
      </w:r>
      <w:r w:rsidRPr="00FE6AA0">
        <w:rPr>
          <w:rFonts w:ascii="Garamond" w:hAnsi="Garamond"/>
          <w:sz w:val="24"/>
          <w:szCs w:val="24"/>
        </w:rPr>
        <w:t>bi, nazar</w:t>
      </w:r>
      <w:r w:rsidRPr="00FE6AA0">
        <w:rPr>
          <w:rFonts w:ascii="Garamond" w:hAnsi="Garamond"/>
          <w:sz w:val="24"/>
          <w:szCs w:val="24"/>
        </w:rPr>
        <w:t>ı</w:t>
      </w:r>
      <w:r w:rsidRPr="00FE6AA0">
        <w:rPr>
          <w:rFonts w:ascii="Garamond" w:hAnsi="Garamond"/>
          <w:sz w:val="24"/>
          <w:szCs w:val="24"/>
        </w:rPr>
        <w:t>nızda güzel ve süslü görünen dünya güzellikleri de s</w:t>
      </w:r>
      <w:r w:rsidRPr="00FE6AA0">
        <w:rPr>
          <w:rFonts w:ascii="Garamond" w:hAnsi="Garamond"/>
          <w:sz w:val="24"/>
          <w:szCs w:val="24"/>
        </w:rPr>
        <w:t>i</w:t>
      </w:r>
      <w:r w:rsidRPr="00FE6AA0">
        <w:rPr>
          <w:rFonts w:ascii="Garamond" w:hAnsi="Garamond"/>
          <w:sz w:val="24"/>
          <w:szCs w:val="24"/>
        </w:rPr>
        <w:t>ze f</w:t>
      </w:r>
      <w:r w:rsidR="00046CC5">
        <w:rPr>
          <w:rFonts w:ascii="Garamond" w:hAnsi="Garamond"/>
          <w:sz w:val="24"/>
          <w:szCs w:val="24"/>
        </w:rPr>
        <w:t>a</w:t>
      </w:r>
      <w:r w:rsidRPr="00FE6AA0">
        <w:rPr>
          <w:rFonts w:ascii="Garamond" w:hAnsi="Garamond"/>
          <w:sz w:val="24"/>
          <w:szCs w:val="24"/>
        </w:rPr>
        <w:t>yda</w:t>
      </w:r>
      <w:r w:rsidR="00046CC5">
        <w:rPr>
          <w:rFonts w:ascii="Garamond" w:hAnsi="Garamond"/>
          <w:sz w:val="24"/>
          <w:szCs w:val="24"/>
        </w:rPr>
        <w:t xml:space="preserve"> vermeyecektir. Çünkü bunların h</w:t>
      </w:r>
      <w:r w:rsidRPr="00FE6AA0">
        <w:rPr>
          <w:rFonts w:ascii="Garamond" w:hAnsi="Garamond"/>
          <w:sz w:val="24"/>
          <w:szCs w:val="24"/>
        </w:rPr>
        <w:t>epsi zevale mahku</w:t>
      </w:r>
      <w:r w:rsidRPr="00FE6AA0">
        <w:rPr>
          <w:rFonts w:ascii="Garamond" w:hAnsi="Garamond"/>
          <w:sz w:val="24"/>
          <w:szCs w:val="24"/>
        </w:rPr>
        <w:t>m</w:t>
      </w:r>
      <w:r w:rsidRPr="00FE6AA0">
        <w:rPr>
          <w:rFonts w:ascii="Garamond" w:hAnsi="Garamond"/>
          <w:sz w:val="24"/>
          <w:szCs w:val="24"/>
        </w:rPr>
        <w:t>dur. Bede</w:t>
      </w:r>
      <w:r w:rsidRPr="00FE6AA0">
        <w:rPr>
          <w:rFonts w:ascii="Garamond" w:hAnsi="Garamond"/>
          <w:sz w:val="24"/>
          <w:szCs w:val="24"/>
        </w:rPr>
        <w:t>n</w:t>
      </w:r>
      <w:r w:rsidRPr="00FE6AA0">
        <w:rPr>
          <w:rFonts w:ascii="Garamond" w:hAnsi="Garamond"/>
          <w:sz w:val="24"/>
          <w:szCs w:val="24"/>
        </w:rPr>
        <w:t>lerinizin tertemiz ve renklerin</w:t>
      </w:r>
      <w:r w:rsidRPr="00FE6AA0">
        <w:rPr>
          <w:rFonts w:ascii="Garamond" w:hAnsi="Garamond"/>
          <w:sz w:val="24"/>
          <w:szCs w:val="24"/>
        </w:rPr>
        <w:t>i</w:t>
      </w:r>
      <w:r w:rsidRPr="00FE6AA0">
        <w:rPr>
          <w:rFonts w:ascii="Garamond" w:hAnsi="Garamond"/>
          <w:sz w:val="24"/>
          <w:szCs w:val="24"/>
        </w:rPr>
        <w:t>zin de açık ve parlak olması size ne fayda sağlar? O</w:t>
      </w:r>
      <w:r w:rsidRPr="00FE6AA0">
        <w:rPr>
          <w:rFonts w:ascii="Garamond" w:hAnsi="Garamond"/>
          <w:sz w:val="24"/>
          <w:szCs w:val="24"/>
        </w:rPr>
        <w:t>y</w:t>
      </w:r>
      <w:r w:rsidRPr="00FE6AA0">
        <w:rPr>
          <w:rFonts w:ascii="Garamond" w:hAnsi="Garamond"/>
          <w:sz w:val="24"/>
          <w:szCs w:val="24"/>
        </w:rPr>
        <w:t>sa, öl</w:t>
      </w:r>
      <w:r w:rsidRPr="00FE6AA0">
        <w:rPr>
          <w:rFonts w:ascii="Garamond" w:hAnsi="Garamond"/>
          <w:sz w:val="24"/>
          <w:szCs w:val="24"/>
        </w:rPr>
        <w:t>ü</w:t>
      </w:r>
      <w:r w:rsidRPr="00FE6AA0">
        <w:rPr>
          <w:rFonts w:ascii="Garamond" w:hAnsi="Garamond"/>
          <w:sz w:val="24"/>
          <w:szCs w:val="24"/>
        </w:rPr>
        <w:t>me doğru gidiyorsunuz. To</w:t>
      </w:r>
      <w:r w:rsidRPr="00FE6AA0">
        <w:rPr>
          <w:rFonts w:ascii="Garamond" w:hAnsi="Garamond"/>
          <w:sz w:val="24"/>
          <w:szCs w:val="24"/>
        </w:rPr>
        <w:t>p</w:t>
      </w:r>
      <w:r w:rsidRPr="00FE6AA0">
        <w:rPr>
          <w:rFonts w:ascii="Garamond" w:hAnsi="Garamond"/>
          <w:sz w:val="24"/>
          <w:szCs w:val="24"/>
        </w:rPr>
        <w:t>rakta unutulup kalacaksınız ve ka</w:t>
      </w:r>
      <w:r w:rsidR="005F5AE6">
        <w:rPr>
          <w:rFonts w:ascii="Garamond" w:hAnsi="Garamond"/>
          <w:sz w:val="24"/>
          <w:szCs w:val="24"/>
        </w:rPr>
        <w:t>bir</w:t>
      </w:r>
      <w:r w:rsidRPr="00FE6AA0">
        <w:rPr>
          <w:rFonts w:ascii="Garamond" w:hAnsi="Garamond"/>
          <w:sz w:val="24"/>
          <w:szCs w:val="24"/>
        </w:rPr>
        <w:t>n karanlığına gömül</w:t>
      </w:r>
      <w:r w:rsidRPr="00FE6AA0">
        <w:rPr>
          <w:rFonts w:ascii="Garamond" w:hAnsi="Garamond"/>
          <w:sz w:val="24"/>
          <w:szCs w:val="24"/>
        </w:rPr>
        <w:t>e</w:t>
      </w:r>
      <w:r w:rsidRPr="00FE6AA0">
        <w:rPr>
          <w:rFonts w:ascii="Garamond" w:hAnsi="Garamond"/>
          <w:sz w:val="24"/>
          <w:szCs w:val="24"/>
        </w:rPr>
        <w:t>ceks</w:t>
      </w:r>
      <w:r w:rsidRPr="00FE6AA0">
        <w:rPr>
          <w:rFonts w:ascii="Garamond" w:hAnsi="Garamond"/>
          <w:sz w:val="24"/>
          <w:szCs w:val="24"/>
        </w:rPr>
        <w:t>i</w:t>
      </w:r>
      <w:r w:rsidRPr="00FE6AA0">
        <w:rPr>
          <w:rFonts w:ascii="Garamond" w:hAnsi="Garamond"/>
          <w:sz w:val="24"/>
          <w:szCs w:val="24"/>
        </w:rPr>
        <w:t>niz</w:t>
      </w:r>
      <w:r w:rsidR="008866B7">
        <w:rPr>
          <w:rFonts w:ascii="Garamond" w:hAnsi="Garamond"/>
          <w:sz w:val="24"/>
          <w:szCs w:val="24"/>
        </w:rPr>
        <w:t>.”</w:t>
      </w:r>
      <w:r w:rsidRPr="00FE6AA0">
        <w:rPr>
          <w:rStyle w:val="FootnoteReference"/>
          <w:rFonts w:ascii="Garamond" w:hAnsi="Garamond"/>
          <w:sz w:val="24"/>
          <w:szCs w:val="24"/>
        </w:rPr>
        <w:footnoteReference w:id="9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“Ey dünya kulları! Yazıklar olsun size, güneş ışığı altındayken çerağ taşıyorsunuz</w:t>
      </w:r>
      <w:r w:rsidR="00EB4099">
        <w:rPr>
          <w:rFonts w:ascii="Garamond" w:hAnsi="Garamond"/>
          <w:sz w:val="24"/>
          <w:szCs w:val="24"/>
        </w:rPr>
        <w:t>;</w:t>
      </w:r>
      <w:r w:rsidRPr="00FE6AA0">
        <w:rPr>
          <w:rFonts w:ascii="Garamond" w:hAnsi="Garamond"/>
          <w:sz w:val="24"/>
          <w:szCs w:val="24"/>
        </w:rPr>
        <w:t xml:space="preserve"> oysa ki güneşin ışığı size yeter. Karanlıkta ise çerağın ışığından yararlanmayı terkediyorsunuz. Oysa ki çerağ bunun için yapı</w:t>
      </w:r>
      <w:r w:rsidRPr="00FE6AA0">
        <w:rPr>
          <w:rFonts w:ascii="Garamond" w:hAnsi="Garamond"/>
          <w:sz w:val="24"/>
          <w:szCs w:val="24"/>
        </w:rPr>
        <w:t>l</w:t>
      </w:r>
      <w:r w:rsidRPr="00FE6AA0">
        <w:rPr>
          <w:rFonts w:ascii="Garamond" w:hAnsi="Garamond"/>
          <w:sz w:val="24"/>
          <w:szCs w:val="24"/>
        </w:rPr>
        <w:t>mıştır. Böylece ilim ışığından da dünya işleri için faydalanıyors</w:t>
      </w:r>
      <w:r w:rsidRPr="00FE6AA0">
        <w:rPr>
          <w:rFonts w:ascii="Garamond" w:hAnsi="Garamond"/>
          <w:sz w:val="24"/>
          <w:szCs w:val="24"/>
        </w:rPr>
        <w:t>u</w:t>
      </w:r>
      <w:r w:rsidRPr="00FE6AA0">
        <w:rPr>
          <w:rFonts w:ascii="Garamond" w:hAnsi="Garamond"/>
          <w:sz w:val="24"/>
          <w:szCs w:val="24"/>
        </w:rPr>
        <w:t>nuz. Oysa dünyadan size ulaş</w:t>
      </w:r>
      <w:r w:rsidRPr="00FE6AA0">
        <w:rPr>
          <w:rFonts w:ascii="Garamond" w:hAnsi="Garamond"/>
          <w:sz w:val="24"/>
          <w:szCs w:val="24"/>
        </w:rPr>
        <w:t>a</w:t>
      </w:r>
      <w:r w:rsidRPr="00FE6AA0">
        <w:rPr>
          <w:rFonts w:ascii="Garamond" w:hAnsi="Garamond"/>
          <w:sz w:val="24"/>
          <w:szCs w:val="24"/>
        </w:rPr>
        <w:t>cak pay bellidir. Ama ahiret işl</w:t>
      </w:r>
      <w:r w:rsidRPr="00FE6AA0">
        <w:rPr>
          <w:rFonts w:ascii="Garamond" w:hAnsi="Garamond"/>
          <w:sz w:val="24"/>
          <w:szCs w:val="24"/>
        </w:rPr>
        <w:t>e</w:t>
      </w:r>
      <w:r w:rsidRPr="00FE6AA0">
        <w:rPr>
          <w:rFonts w:ascii="Garamond" w:hAnsi="Garamond"/>
          <w:sz w:val="24"/>
          <w:szCs w:val="24"/>
        </w:rPr>
        <w:t>rinde ilimden f</w:t>
      </w:r>
      <w:r w:rsidR="00046CC5">
        <w:rPr>
          <w:rFonts w:ascii="Garamond" w:hAnsi="Garamond"/>
          <w:sz w:val="24"/>
          <w:szCs w:val="24"/>
        </w:rPr>
        <w:t>a</w:t>
      </w:r>
      <w:r w:rsidRPr="00FE6AA0">
        <w:rPr>
          <w:rFonts w:ascii="Garamond" w:hAnsi="Garamond"/>
          <w:sz w:val="24"/>
          <w:szCs w:val="24"/>
        </w:rPr>
        <w:t xml:space="preserve">ydalanmıyorsunuz. Oysa size </w:t>
      </w:r>
      <w:r w:rsidRPr="00FE6AA0">
        <w:rPr>
          <w:rFonts w:ascii="Garamond" w:hAnsi="Garamond"/>
          <w:sz w:val="24"/>
          <w:szCs w:val="24"/>
        </w:rPr>
        <w:t>i</w:t>
      </w:r>
      <w:r w:rsidRPr="00FE6AA0">
        <w:rPr>
          <w:rFonts w:ascii="Garamond" w:hAnsi="Garamond"/>
          <w:sz w:val="24"/>
          <w:szCs w:val="24"/>
        </w:rPr>
        <w:t xml:space="preserve">lim bunun için verilmiştir. </w:t>
      </w:r>
      <w:r w:rsidR="00046CC5">
        <w:rPr>
          <w:rFonts w:ascii="Garamond" w:hAnsi="Garamond"/>
          <w:sz w:val="24"/>
          <w:szCs w:val="24"/>
        </w:rPr>
        <w:t>“</w:t>
      </w:r>
      <w:r w:rsidRPr="00FE6AA0">
        <w:rPr>
          <w:rFonts w:ascii="Garamond" w:hAnsi="Garamond"/>
          <w:sz w:val="24"/>
          <w:szCs w:val="24"/>
        </w:rPr>
        <w:t>Ahiret haktır</w:t>
      </w:r>
      <w:r w:rsidR="00046CC5">
        <w:rPr>
          <w:rFonts w:ascii="Garamond" w:hAnsi="Garamond"/>
          <w:sz w:val="24"/>
          <w:szCs w:val="24"/>
        </w:rPr>
        <w:t>” diyorsu</w:t>
      </w:r>
      <w:r w:rsidRPr="00FE6AA0">
        <w:rPr>
          <w:rFonts w:ascii="Garamond" w:hAnsi="Garamond"/>
          <w:sz w:val="24"/>
          <w:szCs w:val="24"/>
        </w:rPr>
        <w:t>nu</w:t>
      </w:r>
      <w:r w:rsidR="00046CC5">
        <w:rPr>
          <w:rFonts w:ascii="Garamond" w:hAnsi="Garamond"/>
          <w:sz w:val="24"/>
          <w:szCs w:val="24"/>
        </w:rPr>
        <w:t>z</w:t>
      </w:r>
      <w:r w:rsidR="00EB4099">
        <w:rPr>
          <w:rFonts w:ascii="Garamond" w:hAnsi="Garamond"/>
          <w:sz w:val="24"/>
          <w:szCs w:val="24"/>
        </w:rPr>
        <w:t>;</w:t>
      </w:r>
      <w:r w:rsidRPr="00FE6AA0">
        <w:rPr>
          <w:rFonts w:ascii="Garamond" w:hAnsi="Garamond"/>
          <w:sz w:val="24"/>
          <w:szCs w:val="24"/>
        </w:rPr>
        <w:t xml:space="preserve"> oysa </w:t>
      </w:r>
      <w:r w:rsidR="00046CC5">
        <w:rPr>
          <w:rFonts w:ascii="Garamond" w:hAnsi="Garamond"/>
          <w:sz w:val="24"/>
          <w:szCs w:val="24"/>
        </w:rPr>
        <w:t>ki siz dünyayı düzene koyuyo</w:t>
      </w:r>
      <w:r w:rsidR="00046CC5">
        <w:rPr>
          <w:rFonts w:ascii="Garamond" w:hAnsi="Garamond"/>
          <w:sz w:val="24"/>
          <w:szCs w:val="24"/>
        </w:rPr>
        <w:t>r</w:t>
      </w:r>
      <w:r w:rsidR="00046CC5">
        <w:rPr>
          <w:rFonts w:ascii="Garamond" w:hAnsi="Garamond"/>
          <w:sz w:val="24"/>
          <w:szCs w:val="24"/>
        </w:rPr>
        <w:t>su</w:t>
      </w:r>
      <w:r w:rsidRPr="00FE6AA0">
        <w:rPr>
          <w:rFonts w:ascii="Garamond" w:hAnsi="Garamond"/>
          <w:sz w:val="24"/>
          <w:szCs w:val="24"/>
        </w:rPr>
        <w:t>nu</w:t>
      </w:r>
      <w:r w:rsidR="00046CC5">
        <w:rPr>
          <w:rFonts w:ascii="Garamond" w:hAnsi="Garamond"/>
          <w:sz w:val="24"/>
          <w:szCs w:val="24"/>
        </w:rPr>
        <w:t xml:space="preserve">z. Ölüm </w:t>
      </w:r>
      <w:r w:rsidR="00046CC5">
        <w:rPr>
          <w:rFonts w:ascii="Garamond" w:hAnsi="Garamond"/>
          <w:sz w:val="24"/>
          <w:szCs w:val="24"/>
        </w:rPr>
        <w:lastRenderedPageBreak/>
        <w:t>haktır diyorsu</w:t>
      </w:r>
      <w:r w:rsidRPr="00FE6AA0">
        <w:rPr>
          <w:rFonts w:ascii="Garamond" w:hAnsi="Garamond"/>
          <w:sz w:val="24"/>
          <w:szCs w:val="24"/>
        </w:rPr>
        <w:t>nu</w:t>
      </w:r>
      <w:r w:rsidR="00046CC5">
        <w:rPr>
          <w:rFonts w:ascii="Garamond" w:hAnsi="Garamond"/>
          <w:sz w:val="24"/>
          <w:szCs w:val="24"/>
        </w:rPr>
        <w:t>z oysa ki siz ondan kaçıyorsu</w:t>
      </w:r>
      <w:r w:rsidRPr="00FE6AA0">
        <w:rPr>
          <w:rFonts w:ascii="Garamond" w:hAnsi="Garamond"/>
          <w:sz w:val="24"/>
          <w:szCs w:val="24"/>
        </w:rPr>
        <w:t>nu</w:t>
      </w:r>
      <w:r w:rsidR="00046CC5">
        <w:rPr>
          <w:rFonts w:ascii="Garamond" w:hAnsi="Garamond"/>
          <w:sz w:val="24"/>
          <w:szCs w:val="24"/>
        </w:rPr>
        <w:t>z</w:t>
      </w:r>
      <w:r w:rsidRPr="00FE6AA0">
        <w:rPr>
          <w:rFonts w:ascii="Garamond" w:hAnsi="Garamond"/>
          <w:sz w:val="24"/>
          <w:szCs w:val="24"/>
        </w:rPr>
        <w:t>.</w:t>
      </w:r>
      <w:r w:rsidR="00046CC5">
        <w:rPr>
          <w:rFonts w:ascii="Garamond" w:hAnsi="Garamond"/>
          <w:sz w:val="24"/>
          <w:szCs w:val="24"/>
        </w:rPr>
        <w:t xml:space="preserve"> Allah duyuyor, görüyor diyorsu</w:t>
      </w:r>
      <w:r w:rsidRPr="00FE6AA0">
        <w:rPr>
          <w:rFonts w:ascii="Garamond" w:hAnsi="Garamond"/>
          <w:sz w:val="24"/>
          <w:szCs w:val="24"/>
        </w:rPr>
        <w:t>nu</w:t>
      </w:r>
      <w:r w:rsidR="00046CC5">
        <w:rPr>
          <w:rFonts w:ascii="Garamond" w:hAnsi="Garamond"/>
          <w:sz w:val="24"/>
          <w:szCs w:val="24"/>
        </w:rPr>
        <w:t>z</w:t>
      </w:r>
      <w:r w:rsidRPr="00FE6AA0">
        <w:rPr>
          <w:rFonts w:ascii="Garamond" w:hAnsi="Garamond"/>
          <w:sz w:val="24"/>
          <w:szCs w:val="24"/>
        </w:rPr>
        <w:t>, ama amell</w:t>
      </w:r>
      <w:r w:rsidRPr="00FE6AA0">
        <w:rPr>
          <w:rFonts w:ascii="Garamond" w:hAnsi="Garamond"/>
          <w:sz w:val="24"/>
          <w:szCs w:val="24"/>
        </w:rPr>
        <w:t>e</w:t>
      </w:r>
      <w:r w:rsidR="00046CC5">
        <w:rPr>
          <w:rFonts w:ascii="Garamond" w:hAnsi="Garamond"/>
          <w:sz w:val="24"/>
          <w:szCs w:val="24"/>
        </w:rPr>
        <w:t>rinizi yazmasından korkmuyorsu</w:t>
      </w:r>
      <w:r w:rsidRPr="00FE6AA0">
        <w:rPr>
          <w:rFonts w:ascii="Garamond" w:hAnsi="Garamond"/>
          <w:sz w:val="24"/>
          <w:szCs w:val="24"/>
        </w:rPr>
        <w:t>nu</w:t>
      </w:r>
      <w:r w:rsidR="00046CC5">
        <w:rPr>
          <w:rFonts w:ascii="Garamond" w:hAnsi="Garamond"/>
          <w:sz w:val="24"/>
          <w:szCs w:val="24"/>
        </w:rPr>
        <w:t>z</w:t>
      </w:r>
      <w:r w:rsidRPr="00FE6AA0">
        <w:rPr>
          <w:rFonts w:ascii="Garamond" w:hAnsi="Garamond"/>
          <w:sz w:val="24"/>
          <w:szCs w:val="24"/>
        </w:rPr>
        <w:t>. Duyan bir kimse sizi nasıl tastik eder? Bi</w:t>
      </w:r>
      <w:r w:rsidRPr="00FE6AA0">
        <w:rPr>
          <w:rFonts w:ascii="Garamond" w:hAnsi="Garamond"/>
          <w:sz w:val="24"/>
          <w:szCs w:val="24"/>
        </w:rPr>
        <w:t>l</w:t>
      </w:r>
      <w:r w:rsidRPr="00FE6AA0">
        <w:rPr>
          <w:rFonts w:ascii="Garamond" w:hAnsi="Garamond"/>
          <w:sz w:val="24"/>
          <w:szCs w:val="24"/>
        </w:rPr>
        <w:t>meyerek yalan söyleyen kims</w:t>
      </w:r>
      <w:r w:rsidRPr="00FE6AA0">
        <w:rPr>
          <w:rFonts w:ascii="Garamond" w:hAnsi="Garamond"/>
          <w:sz w:val="24"/>
          <w:szCs w:val="24"/>
        </w:rPr>
        <w:t>e</w:t>
      </w:r>
      <w:r w:rsidRPr="00FE6AA0">
        <w:rPr>
          <w:rFonts w:ascii="Garamond" w:hAnsi="Garamond"/>
          <w:sz w:val="24"/>
          <w:szCs w:val="24"/>
        </w:rPr>
        <w:t>nin, bilerek yalan söyleyen ki</w:t>
      </w:r>
      <w:r w:rsidRPr="00FE6AA0">
        <w:rPr>
          <w:rFonts w:ascii="Garamond" w:hAnsi="Garamond"/>
          <w:sz w:val="24"/>
          <w:szCs w:val="24"/>
        </w:rPr>
        <w:t>m</w:t>
      </w:r>
      <w:r w:rsidRPr="00FE6AA0">
        <w:rPr>
          <w:rFonts w:ascii="Garamond" w:hAnsi="Garamond"/>
          <w:sz w:val="24"/>
          <w:szCs w:val="24"/>
        </w:rPr>
        <w:t>seden mazereti daha çoktur. Gerçi hiç bir yalana özür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9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“Hak olarak söylüyorum ki, binek binilmed</w:t>
      </w:r>
      <w:r w:rsidRPr="00FE6AA0">
        <w:rPr>
          <w:rFonts w:ascii="Garamond" w:hAnsi="Garamond"/>
          <w:sz w:val="24"/>
          <w:szCs w:val="24"/>
        </w:rPr>
        <w:t>i</w:t>
      </w:r>
      <w:r w:rsidRPr="00FE6AA0">
        <w:rPr>
          <w:rFonts w:ascii="Garamond" w:hAnsi="Garamond"/>
          <w:sz w:val="24"/>
          <w:szCs w:val="24"/>
        </w:rPr>
        <w:t>ğinde ve çalıştırılıp uysallaştırı</w:t>
      </w:r>
      <w:r w:rsidRPr="00FE6AA0">
        <w:rPr>
          <w:rFonts w:ascii="Garamond" w:hAnsi="Garamond"/>
          <w:sz w:val="24"/>
          <w:szCs w:val="24"/>
        </w:rPr>
        <w:t>l</w:t>
      </w:r>
      <w:r w:rsidRPr="00FE6AA0">
        <w:rPr>
          <w:rFonts w:ascii="Garamond" w:hAnsi="Garamond"/>
          <w:sz w:val="24"/>
          <w:szCs w:val="24"/>
        </w:rPr>
        <w:t>madığında inatlaşır ve huyu d</w:t>
      </w:r>
      <w:r w:rsidRPr="00FE6AA0">
        <w:rPr>
          <w:rFonts w:ascii="Garamond" w:hAnsi="Garamond"/>
          <w:sz w:val="24"/>
          <w:szCs w:val="24"/>
        </w:rPr>
        <w:t>e</w:t>
      </w:r>
      <w:r w:rsidRPr="00FE6AA0">
        <w:rPr>
          <w:rFonts w:ascii="Garamond" w:hAnsi="Garamond"/>
          <w:sz w:val="24"/>
          <w:szCs w:val="24"/>
        </w:rPr>
        <w:t>ğişir. Böylece kalpler de ölümü anmakla yumuşatılmadığında ve sürekli yapılan ibadetlerle yor</w:t>
      </w:r>
      <w:r w:rsidRPr="00FE6AA0">
        <w:rPr>
          <w:rFonts w:ascii="Garamond" w:hAnsi="Garamond"/>
          <w:sz w:val="24"/>
          <w:szCs w:val="24"/>
        </w:rPr>
        <w:t>u</w:t>
      </w:r>
      <w:r w:rsidRPr="00FE6AA0">
        <w:rPr>
          <w:rFonts w:ascii="Garamond" w:hAnsi="Garamond"/>
          <w:sz w:val="24"/>
          <w:szCs w:val="24"/>
        </w:rPr>
        <w:t>lup zahm</w:t>
      </w:r>
      <w:r w:rsidRPr="00FE6AA0">
        <w:rPr>
          <w:rFonts w:ascii="Garamond" w:hAnsi="Garamond"/>
          <w:sz w:val="24"/>
          <w:szCs w:val="24"/>
        </w:rPr>
        <w:t>e</w:t>
      </w:r>
      <w:r w:rsidRPr="00FE6AA0">
        <w:rPr>
          <w:rFonts w:ascii="Garamond" w:hAnsi="Garamond"/>
          <w:sz w:val="24"/>
          <w:szCs w:val="24"/>
        </w:rPr>
        <w:t>te düşürülmediğinde sert ve katı olur</w:t>
      </w:r>
      <w:r w:rsidR="008866B7">
        <w:rPr>
          <w:rFonts w:ascii="Garamond" w:hAnsi="Garamond"/>
          <w:sz w:val="24"/>
          <w:szCs w:val="24"/>
        </w:rPr>
        <w:t>.”</w:t>
      </w:r>
      <w:r w:rsidRPr="00FE6AA0">
        <w:rPr>
          <w:rStyle w:val="FootnoteReference"/>
          <w:rFonts w:ascii="Garamond" w:hAnsi="Garamond"/>
          <w:sz w:val="24"/>
          <w:szCs w:val="24"/>
        </w:rPr>
        <w:footnoteReference w:id="968"/>
      </w:r>
    </w:p>
    <w:p w:rsidR="00C324D6" w:rsidRPr="00FE6AA0" w:rsidRDefault="00C324D6" w:rsidP="00046CC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“İçerisi karanlık ve ü</w:t>
      </w:r>
      <w:r w:rsidRPr="00FE6AA0">
        <w:rPr>
          <w:rFonts w:ascii="Garamond" w:hAnsi="Garamond"/>
          <w:sz w:val="24"/>
          <w:szCs w:val="24"/>
        </w:rPr>
        <w:t>r</w:t>
      </w:r>
      <w:r w:rsidRPr="00FE6AA0">
        <w:rPr>
          <w:rFonts w:ascii="Garamond" w:hAnsi="Garamond"/>
          <w:sz w:val="24"/>
          <w:szCs w:val="24"/>
        </w:rPr>
        <w:t>kütücü olan bir evin damında lamba yakmanın faydası olmad</w:t>
      </w:r>
      <w:r w:rsidRPr="00FE6AA0">
        <w:rPr>
          <w:rFonts w:ascii="Garamond" w:hAnsi="Garamond"/>
          <w:sz w:val="24"/>
          <w:szCs w:val="24"/>
        </w:rPr>
        <w:t>ı</w:t>
      </w:r>
      <w:r w:rsidRPr="00FE6AA0">
        <w:rPr>
          <w:rFonts w:ascii="Garamond" w:hAnsi="Garamond"/>
          <w:sz w:val="24"/>
          <w:szCs w:val="24"/>
        </w:rPr>
        <w:t xml:space="preserve">ğı gibi </w:t>
      </w:r>
      <w:r w:rsidR="00046CC5" w:rsidRPr="00FE6AA0">
        <w:rPr>
          <w:rFonts w:ascii="Garamond" w:hAnsi="Garamond"/>
          <w:sz w:val="24"/>
          <w:szCs w:val="24"/>
        </w:rPr>
        <w:t>kalplerinizin o ışı</w:t>
      </w:r>
      <w:r w:rsidR="00046CC5" w:rsidRPr="00FE6AA0">
        <w:rPr>
          <w:rFonts w:ascii="Garamond" w:hAnsi="Garamond"/>
          <w:sz w:val="24"/>
          <w:szCs w:val="24"/>
        </w:rPr>
        <w:t>k</w:t>
      </w:r>
      <w:r w:rsidR="00046CC5" w:rsidRPr="00FE6AA0">
        <w:rPr>
          <w:rFonts w:ascii="Garamond" w:hAnsi="Garamond"/>
          <w:sz w:val="24"/>
          <w:szCs w:val="24"/>
        </w:rPr>
        <w:t xml:space="preserve">tan yoksun olduğu bir halde </w:t>
      </w:r>
      <w:r w:rsidRPr="00FE6AA0">
        <w:rPr>
          <w:rFonts w:ascii="Garamond" w:hAnsi="Garamond"/>
          <w:sz w:val="24"/>
          <w:szCs w:val="24"/>
        </w:rPr>
        <w:t>ilim ış</w:t>
      </w:r>
      <w:r w:rsidRPr="00FE6AA0">
        <w:rPr>
          <w:rFonts w:ascii="Garamond" w:hAnsi="Garamond"/>
          <w:sz w:val="24"/>
          <w:szCs w:val="24"/>
        </w:rPr>
        <w:t>ı</w:t>
      </w:r>
      <w:r w:rsidRPr="00FE6AA0">
        <w:rPr>
          <w:rFonts w:ascii="Garamond" w:hAnsi="Garamond"/>
          <w:sz w:val="24"/>
          <w:szCs w:val="24"/>
        </w:rPr>
        <w:t xml:space="preserve">ğının ağızlarınızda olmasının, </w:t>
      </w:r>
      <w:r w:rsidR="00046CC5">
        <w:rPr>
          <w:rFonts w:ascii="Garamond" w:hAnsi="Garamond"/>
          <w:sz w:val="24"/>
          <w:szCs w:val="24"/>
        </w:rPr>
        <w:t>s</w:t>
      </w:r>
      <w:r w:rsidR="00046CC5">
        <w:rPr>
          <w:rFonts w:ascii="Garamond" w:hAnsi="Garamond"/>
          <w:sz w:val="24"/>
          <w:szCs w:val="24"/>
        </w:rPr>
        <w:t>i</w:t>
      </w:r>
      <w:r w:rsidR="00046CC5">
        <w:rPr>
          <w:rFonts w:ascii="Garamond" w:hAnsi="Garamond"/>
          <w:sz w:val="24"/>
          <w:szCs w:val="24"/>
        </w:rPr>
        <w:t>ze bir faydası olmaz. Öyl</w:t>
      </w:r>
      <w:r w:rsidRPr="00FE6AA0">
        <w:rPr>
          <w:rFonts w:ascii="Garamond" w:hAnsi="Garamond"/>
          <w:sz w:val="24"/>
          <w:szCs w:val="24"/>
        </w:rPr>
        <w:t>eyse k</w:t>
      </w:r>
      <w:r w:rsidRPr="00FE6AA0">
        <w:rPr>
          <w:rFonts w:ascii="Garamond" w:hAnsi="Garamond"/>
          <w:sz w:val="24"/>
          <w:szCs w:val="24"/>
        </w:rPr>
        <w:t>a</w:t>
      </w:r>
      <w:r w:rsidRPr="00FE6AA0">
        <w:rPr>
          <w:rFonts w:ascii="Garamond" w:hAnsi="Garamond"/>
          <w:sz w:val="24"/>
          <w:szCs w:val="24"/>
        </w:rPr>
        <w:t>ranlık evlerinize doğru koşup onları aydınlatın. Böylece katı kalpler</w:t>
      </w:r>
      <w:r w:rsidRPr="00FE6AA0">
        <w:rPr>
          <w:rFonts w:ascii="Garamond" w:hAnsi="Garamond"/>
          <w:sz w:val="24"/>
          <w:szCs w:val="24"/>
        </w:rPr>
        <w:t>i</w:t>
      </w:r>
      <w:r w:rsidRPr="00FE6AA0">
        <w:rPr>
          <w:rFonts w:ascii="Garamond" w:hAnsi="Garamond"/>
          <w:sz w:val="24"/>
          <w:szCs w:val="24"/>
        </w:rPr>
        <w:t xml:space="preserve">nizi de, günahlar onları paslatmadan ve taştan daha sert </w:t>
      </w:r>
      <w:r w:rsidRPr="00FE6AA0">
        <w:rPr>
          <w:rFonts w:ascii="Garamond" w:hAnsi="Garamond"/>
          <w:sz w:val="24"/>
          <w:szCs w:val="24"/>
        </w:rPr>
        <w:lastRenderedPageBreak/>
        <w:t>bir</w:t>
      </w:r>
      <w:r w:rsidR="00046CC5">
        <w:rPr>
          <w:rFonts w:ascii="Garamond" w:hAnsi="Garamond"/>
          <w:sz w:val="24"/>
          <w:szCs w:val="24"/>
        </w:rPr>
        <w:t xml:space="preserve"> hale</w:t>
      </w:r>
      <w:r w:rsidRPr="00FE6AA0">
        <w:rPr>
          <w:rFonts w:ascii="Garamond" w:hAnsi="Garamond"/>
          <w:sz w:val="24"/>
          <w:szCs w:val="24"/>
        </w:rPr>
        <w:t xml:space="preserve"> getirmeden önce çabu</w:t>
      </w:r>
      <w:r w:rsidRPr="00FE6AA0">
        <w:rPr>
          <w:rFonts w:ascii="Garamond" w:hAnsi="Garamond"/>
          <w:sz w:val="24"/>
          <w:szCs w:val="24"/>
        </w:rPr>
        <w:t>k</w:t>
      </w:r>
      <w:r w:rsidRPr="00FE6AA0">
        <w:rPr>
          <w:rFonts w:ascii="Garamond" w:hAnsi="Garamond"/>
          <w:sz w:val="24"/>
          <w:szCs w:val="24"/>
        </w:rPr>
        <w:t>ça hikmetle yumuşatın</w:t>
      </w:r>
      <w:r w:rsidR="008866B7">
        <w:rPr>
          <w:rFonts w:ascii="Garamond" w:hAnsi="Garamond"/>
          <w:sz w:val="24"/>
          <w:szCs w:val="24"/>
        </w:rPr>
        <w:t>.”</w:t>
      </w:r>
      <w:r w:rsidRPr="00FE6AA0">
        <w:rPr>
          <w:rStyle w:val="FootnoteReference"/>
          <w:rFonts w:ascii="Garamond" w:hAnsi="Garamond"/>
          <w:sz w:val="24"/>
          <w:szCs w:val="24"/>
        </w:rPr>
        <w:footnoteReference w:id="9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“Ağır yükleri taş</w:t>
      </w:r>
      <w:r w:rsidRPr="00FE6AA0">
        <w:rPr>
          <w:rFonts w:ascii="Garamond" w:hAnsi="Garamond"/>
          <w:sz w:val="24"/>
          <w:szCs w:val="24"/>
        </w:rPr>
        <w:t>ı</w:t>
      </w:r>
      <w:r w:rsidRPr="00FE6AA0">
        <w:rPr>
          <w:rFonts w:ascii="Garamond" w:hAnsi="Garamond"/>
          <w:sz w:val="24"/>
          <w:szCs w:val="24"/>
        </w:rPr>
        <w:t>maya yar</w:t>
      </w:r>
      <w:r w:rsidR="00046CC5">
        <w:rPr>
          <w:rFonts w:ascii="Garamond" w:hAnsi="Garamond"/>
          <w:sz w:val="24"/>
          <w:szCs w:val="24"/>
        </w:rPr>
        <w:t>d</w:t>
      </w:r>
      <w:r w:rsidRPr="00FE6AA0">
        <w:rPr>
          <w:rFonts w:ascii="Garamond" w:hAnsi="Garamond"/>
          <w:sz w:val="24"/>
          <w:szCs w:val="24"/>
        </w:rPr>
        <w:t>ımcı aramayan kişi, on</w:t>
      </w:r>
      <w:r w:rsidR="00046CC5">
        <w:rPr>
          <w:rFonts w:ascii="Garamond" w:hAnsi="Garamond"/>
          <w:sz w:val="24"/>
          <w:szCs w:val="24"/>
        </w:rPr>
        <w:t>ları taşımaya nasıl güç yetirir?</w:t>
      </w:r>
      <w:r w:rsidRPr="00FE6AA0">
        <w:rPr>
          <w:rFonts w:ascii="Garamond" w:hAnsi="Garamond"/>
          <w:sz w:val="24"/>
          <w:szCs w:val="24"/>
        </w:rPr>
        <w:t xml:space="preserve"> Allah’tan mağfiret dilemeyen kimsenin günahları nasıl dök</w:t>
      </w:r>
      <w:r w:rsidRPr="00FE6AA0">
        <w:rPr>
          <w:rFonts w:ascii="Garamond" w:hAnsi="Garamond"/>
          <w:sz w:val="24"/>
          <w:szCs w:val="24"/>
        </w:rPr>
        <w:t>ü</w:t>
      </w:r>
      <w:r w:rsidRPr="00FE6AA0">
        <w:rPr>
          <w:rFonts w:ascii="Garamond" w:hAnsi="Garamond"/>
          <w:sz w:val="24"/>
          <w:szCs w:val="24"/>
        </w:rPr>
        <w:t>lür? Günahları tevbe ile gide</w:t>
      </w:r>
      <w:r w:rsidRPr="00FE6AA0">
        <w:rPr>
          <w:rFonts w:ascii="Garamond" w:hAnsi="Garamond"/>
          <w:sz w:val="24"/>
          <w:szCs w:val="24"/>
        </w:rPr>
        <w:t>r</w:t>
      </w:r>
      <w:r w:rsidRPr="00FE6AA0">
        <w:rPr>
          <w:rFonts w:ascii="Garamond" w:hAnsi="Garamond"/>
          <w:sz w:val="24"/>
          <w:szCs w:val="24"/>
        </w:rPr>
        <w:t>meyen kimse onlardan nasıl ku</w:t>
      </w:r>
      <w:r w:rsidRPr="00FE6AA0">
        <w:rPr>
          <w:rFonts w:ascii="Garamond" w:hAnsi="Garamond"/>
          <w:sz w:val="24"/>
          <w:szCs w:val="24"/>
        </w:rPr>
        <w:t>r</w:t>
      </w:r>
      <w:r w:rsidRPr="00FE6AA0">
        <w:rPr>
          <w:rFonts w:ascii="Garamond" w:hAnsi="Garamond"/>
          <w:sz w:val="24"/>
          <w:szCs w:val="24"/>
        </w:rPr>
        <w:t>tulabilir? Gemisiz denizden g</w:t>
      </w:r>
      <w:r w:rsidRPr="00FE6AA0">
        <w:rPr>
          <w:rFonts w:ascii="Garamond" w:hAnsi="Garamond"/>
          <w:sz w:val="24"/>
          <w:szCs w:val="24"/>
        </w:rPr>
        <w:t>e</w:t>
      </w:r>
      <w:r w:rsidRPr="00FE6AA0">
        <w:rPr>
          <w:rFonts w:ascii="Garamond" w:hAnsi="Garamond"/>
          <w:sz w:val="24"/>
          <w:szCs w:val="24"/>
        </w:rPr>
        <w:t>çen kimse, boğulmaktan nasıl kurtulabilir? Çaba ve gayret gö</w:t>
      </w:r>
      <w:r w:rsidRPr="00FE6AA0">
        <w:rPr>
          <w:rFonts w:ascii="Garamond" w:hAnsi="Garamond"/>
          <w:sz w:val="24"/>
          <w:szCs w:val="24"/>
        </w:rPr>
        <w:t>s</w:t>
      </w:r>
      <w:r w:rsidRPr="00FE6AA0">
        <w:rPr>
          <w:rFonts w:ascii="Garamond" w:hAnsi="Garamond"/>
          <w:sz w:val="24"/>
          <w:szCs w:val="24"/>
        </w:rPr>
        <w:t>tererek çare yolu aramayan ki</w:t>
      </w:r>
      <w:r w:rsidRPr="00FE6AA0">
        <w:rPr>
          <w:rFonts w:ascii="Garamond" w:hAnsi="Garamond"/>
          <w:sz w:val="24"/>
          <w:szCs w:val="24"/>
        </w:rPr>
        <w:t>m</w:t>
      </w:r>
      <w:r w:rsidRPr="00FE6AA0">
        <w:rPr>
          <w:rFonts w:ascii="Garamond" w:hAnsi="Garamond"/>
          <w:sz w:val="24"/>
          <w:szCs w:val="24"/>
        </w:rPr>
        <w:t>se, dünya fitnelerinden nasıl ku</w:t>
      </w:r>
      <w:r w:rsidRPr="00FE6AA0">
        <w:rPr>
          <w:rFonts w:ascii="Garamond" w:hAnsi="Garamond"/>
          <w:sz w:val="24"/>
          <w:szCs w:val="24"/>
        </w:rPr>
        <w:t>r</w:t>
      </w:r>
      <w:r w:rsidRPr="00FE6AA0">
        <w:rPr>
          <w:rFonts w:ascii="Garamond" w:hAnsi="Garamond"/>
          <w:sz w:val="24"/>
          <w:szCs w:val="24"/>
        </w:rPr>
        <w:t>tulabilir? Kılavuzsuz yolculuk yapan kim</w:t>
      </w:r>
      <w:r w:rsidR="00046CC5">
        <w:rPr>
          <w:rFonts w:ascii="Garamond" w:hAnsi="Garamond"/>
          <w:sz w:val="24"/>
          <w:szCs w:val="24"/>
        </w:rPr>
        <w:t>se cen</w:t>
      </w:r>
      <w:r w:rsidRPr="00FE6AA0">
        <w:rPr>
          <w:rFonts w:ascii="Garamond" w:hAnsi="Garamond"/>
          <w:sz w:val="24"/>
          <w:szCs w:val="24"/>
        </w:rPr>
        <w:t>n</w:t>
      </w:r>
      <w:r w:rsidR="00046CC5">
        <w:rPr>
          <w:rFonts w:ascii="Garamond" w:hAnsi="Garamond"/>
          <w:sz w:val="24"/>
          <w:szCs w:val="24"/>
        </w:rPr>
        <w:t>e</w:t>
      </w:r>
      <w:r w:rsidRPr="00FE6AA0">
        <w:rPr>
          <w:rFonts w:ascii="Garamond" w:hAnsi="Garamond"/>
          <w:sz w:val="24"/>
          <w:szCs w:val="24"/>
        </w:rPr>
        <w:t>te nasıl ulaş</w:t>
      </w:r>
      <w:r w:rsidRPr="00FE6AA0">
        <w:rPr>
          <w:rFonts w:ascii="Garamond" w:hAnsi="Garamond"/>
          <w:sz w:val="24"/>
          <w:szCs w:val="24"/>
        </w:rPr>
        <w:t>a</w:t>
      </w:r>
      <w:r w:rsidRPr="00FE6AA0">
        <w:rPr>
          <w:rFonts w:ascii="Garamond" w:hAnsi="Garamond"/>
          <w:sz w:val="24"/>
          <w:szCs w:val="24"/>
        </w:rPr>
        <w:t>bilir? Malından bir kısmını do</w:t>
      </w:r>
      <w:r w:rsidRPr="00FE6AA0">
        <w:rPr>
          <w:rFonts w:ascii="Garamond" w:hAnsi="Garamond"/>
          <w:sz w:val="24"/>
          <w:szCs w:val="24"/>
        </w:rPr>
        <w:t>s</w:t>
      </w:r>
      <w:r w:rsidRPr="00FE6AA0">
        <w:rPr>
          <w:rFonts w:ascii="Garamond" w:hAnsi="Garamond"/>
          <w:sz w:val="24"/>
          <w:szCs w:val="24"/>
        </w:rPr>
        <w:t>tuna bağışlamayan kimse dost</w:t>
      </w:r>
      <w:r w:rsidRPr="00FE6AA0">
        <w:rPr>
          <w:rFonts w:ascii="Garamond" w:hAnsi="Garamond"/>
          <w:sz w:val="24"/>
          <w:szCs w:val="24"/>
        </w:rPr>
        <w:t>u</w:t>
      </w:r>
      <w:r w:rsidRPr="00FE6AA0">
        <w:rPr>
          <w:rFonts w:ascii="Garamond" w:hAnsi="Garamond"/>
          <w:sz w:val="24"/>
          <w:szCs w:val="24"/>
        </w:rPr>
        <w:t>nun m</w:t>
      </w:r>
      <w:r w:rsidRPr="00FE6AA0">
        <w:rPr>
          <w:rFonts w:ascii="Garamond" w:hAnsi="Garamond"/>
          <w:sz w:val="24"/>
          <w:szCs w:val="24"/>
        </w:rPr>
        <w:t>u</w:t>
      </w:r>
      <w:r w:rsidRPr="00FE6AA0">
        <w:rPr>
          <w:rFonts w:ascii="Garamond" w:hAnsi="Garamond"/>
          <w:sz w:val="24"/>
          <w:szCs w:val="24"/>
        </w:rPr>
        <w:t>habbetine nasıl karşılık ver</w:t>
      </w:r>
      <w:r w:rsidRPr="00FE6AA0">
        <w:rPr>
          <w:rFonts w:ascii="Garamond" w:hAnsi="Garamond"/>
          <w:sz w:val="24"/>
          <w:szCs w:val="24"/>
        </w:rPr>
        <w:t>e</w:t>
      </w:r>
      <w:r w:rsidRPr="00FE6AA0">
        <w:rPr>
          <w:rFonts w:ascii="Garamond" w:hAnsi="Garamond"/>
          <w:sz w:val="24"/>
          <w:szCs w:val="24"/>
        </w:rPr>
        <w:t>bilir? Allah’ın verdiği rızıktan bir mi</w:t>
      </w:r>
      <w:r w:rsidRPr="00FE6AA0">
        <w:rPr>
          <w:rFonts w:ascii="Garamond" w:hAnsi="Garamond"/>
          <w:sz w:val="24"/>
          <w:szCs w:val="24"/>
        </w:rPr>
        <w:t>k</w:t>
      </w:r>
      <w:r w:rsidRPr="00FE6AA0">
        <w:rPr>
          <w:rFonts w:ascii="Garamond" w:hAnsi="Garamond"/>
          <w:sz w:val="24"/>
          <w:szCs w:val="24"/>
        </w:rPr>
        <w:t xml:space="preserve">tarını </w:t>
      </w:r>
      <w:r w:rsidR="00046CC5">
        <w:rPr>
          <w:rFonts w:ascii="Garamond" w:hAnsi="Garamond"/>
          <w:sz w:val="24"/>
          <w:szCs w:val="24"/>
        </w:rPr>
        <w:t>O’na</w:t>
      </w:r>
      <w:r w:rsidRPr="00FE6AA0">
        <w:rPr>
          <w:rFonts w:ascii="Garamond" w:hAnsi="Garamond"/>
          <w:sz w:val="24"/>
          <w:szCs w:val="24"/>
        </w:rPr>
        <w:t xml:space="preserve"> borç vermeyen kimse Rabbinin sevg</w:t>
      </w:r>
      <w:r w:rsidRPr="00FE6AA0">
        <w:rPr>
          <w:rFonts w:ascii="Garamond" w:hAnsi="Garamond"/>
          <w:sz w:val="24"/>
          <w:szCs w:val="24"/>
        </w:rPr>
        <w:t>i</w:t>
      </w:r>
      <w:r w:rsidRPr="00FE6AA0">
        <w:rPr>
          <w:rFonts w:ascii="Garamond" w:hAnsi="Garamond"/>
          <w:sz w:val="24"/>
          <w:szCs w:val="24"/>
        </w:rPr>
        <w:t>sini nasıl kamil k</w:t>
      </w:r>
      <w:r w:rsidRPr="00FE6AA0">
        <w:rPr>
          <w:rFonts w:ascii="Garamond" w:hAnsi="Garamond"/>
          <w:sz w:val="24"/>
          <w:szCs w:val="24"/>
        </w:rPr>
        <w:t>ı</w:t>
      </w:r>
      <w:r w:rsidRPr="00FE6AA0">
        <w:rPr>
          <w:rFonts w:ascii="Garamond" w:hAnsi="Garamond"/>
          <w:sz w:val="24"/>
          <w:szCs w:val="24"/>
        </w:rPr>
        <w:t xml:space="preserve">labilir?” </w:t>
      </w:r>
      <w:r w:rsidRPr="00FE6AA0">
        <w:rPr>
          <w:rStyle w:val="FootnoteReference"/>
          <w:rFonts w:ascii="Garamond" w:hAnsi="Garamond"/>
          <w:sz w:val="24"/>
          <w:szCs w:val="24"/>
        </w:rPr>
        <w:footnoteReference w:id="97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00046CC5">
        <w:rPr>
          <w:rFonts w:ascii="Garamond" w:hAnsi="Garamond"/>
          <w:sz w:val="24"/>
          <w:szCs w:val="24"/>
        </w:rPr>
        <w:t>“H</w:t>
      </w:r>
      <w:r w:rsidRPr="00FE6AA0">
        <w:rPr>
          <w:rFonts w:ascii="Garamond" w:hAnsi="Garamond"/>
          <w:sz w:val="24"/>
          <w:szCs w:val="24"/>
        </w:rPr>
        <w:t>ak olarak söylüyorum ki, bir geminin d</w:t>
      </w:r>
      <w:r w:rsidRPr="00FE6AA0">
        <w:rPr>
          <w:rFonts w:ascii="Garamond" w:hAnsi="Garamond"/>
          <w:sz w:val="24"/>
          <w:szCs w:val="24"/>
        </w:rPr>
        <w:t>e</w:t>
      </w:r>
      <w:r w:rsidRPr="00FE6AA0">
        <w:rPr>
          <w:rFonts w:ascii="Garamond" w:hAnsi="Garamond"/>
          <w:sz w:val="24"/>
          <w:szCs w:val="24"/>
        </w:rPr>
        <w:t>nizde gark olması denize bir noksanlık g</w:t>
      </w:r>
      <w:r w:rsidRPr="00FE6AA0">
        <w:rPr>
          <w:rFonts w:ascii="Garamond" w:hAnsi="Garamond"/>
          <w:sz w:val="24"/>
          <w:szCs w:val="24"/>
        </w:rPr>
        <w:t>e</w:t>
      </w:r>
      <w:r w:rsidRPr="00FE6AA0">
        <w:rPr>
          <w:rFonts w:ascii="Garamond" w:hAnsi="Garamond"/>
          <w:sz w:val="24"/>
          <w:szCs w:val="24"/>
        </w:rPr>
        <w:t>tirmediği ve ona bir zarar ve</w:t>
      </w:r>
      <w:r w:rsidRPr="00FE6AA0">
        <w:rPr>
          <w:rFonts w:ascii="Garamond" w:hAnsi="Garamond"/>
          <w:sz w:val="24"/>
          <w:szCs w:val="24"/>
        </w:rPr>
        <w:t>r</w:t>
      </w:r>
      <w:r w:rsidRPr="00FE6AA0">
        <w:rPr>
          <w:rFonts w:ascii="Garamond" w:hAnsi="Garamond"/>
          <w:sz w:val="24"/>
          <w:szCs w:val="24"/>
        </w:rPr>
        <w:t xml:space="preserve">mediği gibi sizin Allah’a karşı yaptığınız günahlar da </w:t>
      </w:r>
      <w:r w:rsidR="00046CC5">
        <w:rPr>
          <w:rFonts w:ascii="Garamond" w:hAnsi="Garamond"/>
          <w:sz w:val="24"/>
          <w:szCs w:val="24"/>
        </w:rPr>
        <w:t>O’na</w:t>
      </w:r>
      <w:r w:rsidRPr="00FE6AA0">
        <w:rPr>
          <w:rFonts w:ascii="Garamond" w:hAnsi="Garamond"/>
          <w:sz w:val="24"/>
          <w:szCs w:val="24"/>
        </w:rPr>
        <w:t xml:space="preserve"> en küçük bir noksanlık ve en </w:t>
      </w:r>
      <w:r w:rsidRPr="00FE6AA0">
        <w:rPr>
          <w:rFonts w:ascii="Garamond" w:hAnsi="Garamond"/>
          <w:sz w:val="24"/>
          <w:szCs w:val="24"/>
        </w:rPr>
        <w:t>u</w:t>
      </w:r>
      <w:r w:rsidRPr="00FE6AA0">
        <w:rPr>
          <w:rFonts w:ascii="Garamond" w:hAnsi="Garamond"/>
          <w:sz w:val="24"/>
          <w:szCs w:val="24"/>
        </w:rPr>
        <w:t>fak bir zarar veremez. Aksine kendinize zarar verir ve kendin</w:t>
      </w:r>
      <w:r w:rsidRPr="00FE6AA0">
        <w:rPr>
          <w:rFonts w:ascii="Garamond" w:hAnsi="Garamond"/>
          <w:sz w:val="24"/>
          <w:szCs w:val="24"/>
        </w:rPr>
        <w:t>i</w:t>
      </w:r>
      <w:r w:rsidRPr="00FE6AA0">
        <w:rPr>
          <w:rFonts w:ascii="Garamond" w:hAnsi="Garamond"/>
          <w:sz w:val="24"/>
          <w:szCs w:val="24"/>
        </w:rPr>
        <w:t>zi noksanlaştırırsını</w:t>
      </w:r>
      <w:r w:rsidR="00046CC5">
        <w:rPr>
          <w:rFonts w:ascii="Garamond" w:hAnsi="Garamond"/>
          <w:sz w:val="24"/>
          <w:szCs w:val="24"/>
        </w:rPr>
        <w:t>z</w:t>
      </w:r>
      <w:r w:rsidRPr="00FE6AA0">
        <w:rPr>
          <w:rFonts w:ascii="Garamond" w:hAnsi="Garamond"/>
          <w:sz w:val="24"/>
          <w:szCs w:val="24"/>
        </w:rPr>
        <w:t xml:space="preserve">. </w:t>
      </w:r>
      <w:r w:rsidRPr="00FE6AA0">
        <w:rPr>
          <w:rFonts w:ascii="Garamond" w:hAnsi="Garamond"/>
          <w:sz w:val="24"/>
          <w:szCs w:val="24"/>
        </w:rPr>
        <w:lastRenderedPageBreak/>
        <w:t xml:space="preserve">Güneşin </w:t>
      </w:r>
      <w:r w:rsidRPr="00FE6AA0">
        <w:rPr>
          <w:rFonts w:ascii="Garamond" w:hAnsi="Garamond"/>
          <w:sz w:val="24"/>
          <w:szCs w:val="24"/>
        </w:rPr>
        <w:t>ı</w:t>
      </w:r>
      <w:r w:rsidRPr="00FE6AA0">
        <w:rPr>
          <w:rFonts w:ascii="Garamond" w:hAnsi="Garamond"/>
          <w:sz w:val="24"/>
          <w:szCs w:val="24"/>
        </w:rPr>
        <w:t>şığı, istifade edenlerin çok olm</w:t>
      </w:r>
      <w:r w:rsidRPr="00FE6AA0">
        <w:rPr>
          <w:rFonts w:ascii="Garamond" w:hAnsi="Garamond"/>
          <w:sz w:val="24"/>
          <w:szCs w:val="24"/>
        </w:rPr>
        <w:t>a</w:t>
      </w:r>
      <w:r w:rsidRPr="00FE6AA0">
        <w:rPr>
          <w:rFonts w:ascii="Garamond" w:hAnsi="Garamond"/>
          <w:sz w:val="24"/>
          <w:szCs w:val="24"/>
        </w:rPr>
        <w:t>sıyla eksilmez. Canlılar onun ışığı vesilesiyle yaşayıp hayatlarını sü</w:t>
      </w:r>
      <w:r w:rsidRPr="00FE6AA0">
        <w:rPr>
          <w:rFonts w:ascii="Garamond" w:hAnsi="Garamond"/>
          <w:sz w:val="24"/>
          <w:szCs w:val="24"/>
        </w:rPr>
        <w:t>r</w:t>
      </w:r>
      <w:r w:rsidRPr="00FE6AA0">
        <w:rPr>
          <w:rFonts w:ascii="Garamond" w:hAnsi="Garamond"/>
          <w:sz w:val="24"/>
          <w:szCs w:val="24"/>
        </w:rPr>
        <w:t>dürüyorlar. Allah-u Teala’nın hazinesi de size çok bağışta b</w:t>
      </w:r>
      <w:r w:rsidRPr="00FE6AA0">
        <w:rPr>
          <w:rFonts w:ascii="Garamond" w:hAnsi="Garamond"/>
          <w:sz w:val="24"/>
          <w:szCs w:val="24"/>
        </w:rPr>
        <w:t>u</w:t>
      </w:r>
      <w:r w:rsidRPr="00FE6AA0">
        <w:rPr>
          <w:rFonts w:ascii="Garamond" w:hAnsi="Garamond"/>
          <w:sz w:val="24"/>
          <w:szCs w:val="24"/>
        </w:rPr>
        <w:t>lunmak ve rızık vermekle eksi</w:t>
      </w:r>
      <w:r w:rsidRPr="00FE6AA0">
        <w:rPr>
          <w:rFonts w:ascii="Garamond" w:hAnsi="Garamond"/>
          <w:sz w:val="24"/>
          <w:szCs w:val="24"/>
        </w:rPr>
        <w:t>l</w:t>
      </w:r>
      <w:r w:rsidRPr="00FE6AA0">
        <w:rPr>
          <w:rFonts w:ascii="Garamond" w:hAnsi="Garamond"/>
          <w:sz w:val="24"/>
          <w:szCs w:val="24"/>
        </w:rPr>
        <w:t>mez. İnsanl</w:t>
      </w:r>
      <w:r w:rsidR="00046CC5">
        <w:rPr>
          <w:rFonts w:ascii="Garamond" w:hAnsi="Garamond"/>
          <w:sz w:val="24"/>
          <w:szCs w:val="24"/>
        </w:rPr>
        <w:t>ar</w:t>
      </w:r>
      <w:r w:rsidRPr="00FE6AA0">
        <w:rPr>
          <w:rFonts w:ascii="Garamond" w:hAnsi="Garamond"/>
          <w:sz w:val="24"/>
          <w:szCs w:val="24"/>
        </w:rPr>
        <w:t xml:space="preserve"> </w:t>
      </w:r>
      <w:r w:rsidR="00031941">
        <w:rPr>
          <w:rFonts w:ascii="Garamond" w:hAnsi="Garamond"/>
          <w:sz w:val="24"/>
          <w:szCs w:val="24"/>
        </w:rPr>
        <w:t>O’nu</w:t>
      </w:r>
      <w:r w:rsidRPr="00FE6AA0">
        <w:rPr>
          <w:rFonts w:ascii="Garamond" w:hAnsi="Garamond"/>
          <w:sz w:val="24"/>
          <w:szCs w:val="24"/>
        </w:rPr>
        <w:t>n rızkıyla yaşamaktalar. Allah şü</w:t>
      </w:r>
      <w:r w:rsidRPr="00FE6AA0">
        <w:rPr>
          <w:rFonts w:ascii="Garamond" w:hAnsi="Garamond"/>
          <w:sz w:val="24"/>
          <w:szCs w:val="24"/>
        </w:rPr>
        <w:t>k</w:t>
      </w:r>
      <w:r w:rsidRPr="00FE6AA0">
        <w:rPr>
          <w:rFonts w:ascii="Garamond" w:hAnsi="Garamond"/>
          <w:sz w:val="24"/>
          <w:szCs w:val="24"/>
        </w:rPr>
        <w:t>redenin rızkını çoğaltır. Şüph</w:t>
      </w:r>
      <w:r w:rsidRPr="00FE6AA0">
        <w:rPr>
          <w:rFonts w:ascii="Garamond" w:hAnsi="Garamond"/>
          <w:sz w:val="24"/>
          <w:szCs w:val="24"/>
        </w:rPr>
        <w:t>e</w:t>
      </w:r>
      <w:r w:rsidRPr="00FE6AA0">
        <w:rPr>
          <w:rFonts w:ascii="Garamond" w:hAnsi="Garamond"/>
          <w:sz w:val="24"/>
          <w:szCs w:val="24"/>
        </w:rPr>
        <w:t xml:space="preserve">siz O, şakir (şükrü kabul eden) ve </w:t>
      </w:r>
      <w:r w:rsidRPr="00FE6AA0">
        <w:rPr>
          <w:rFonts w:ascii="Garamond" w:hAnsi="Garamond"/>
          <w:sz w:val="24"/>
          <w:szCs w:val="24"/>
        </w:rPr>
        <w:t>a</w:t>
      </w:r>
      <w:r w:rsidRPr="00FE6AA0">
        <w:rPr>
          <w:rFonts w:ascii="Garamond" w:hAnsi="Garamond"/>
          <w:sz w:val="24"/>
          <w:szCs w:val="24"/>
        </w:rPr>
        <w:t>limdir</w:t>
      </w:r>
      <w:r w:rsidR="008866B7">
        <w:rPr>
          <w:rFonts w:ascii="Garamond" w:hAnsi="Garamond"/>
          <w:sz w:val="24"/>
          <w:szCs w:val="24"/>
        </w:rPr>
        <w:t>.”</w:t>
      </w:r>
      <w:r w:rsidRPr="00FE6AA0">
        <w:rPr>
          <w:rStyle w:val="FootnoteReference"/>
          <w:rFonts w:ascii="Garamond" w:hAnsi="Garamond"/>
          <w:sz w:val="24"/>
          <w:szCs w:val="24"/>
        </w:rPr>
        <w:footnoteReference w:id="9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“Yazı</w:t>
      </w:r>
      <w:r w:rsidR="00046CC5">
        <w:rPr>
          <w:rFonts w:ascii="Garamond" w:hAnsi="Garamond"/>
          <w:sz w:val="24"/>
          <w:szCs w:val="24"/>
        </w:rPr>
        <w:t>k</w:t>
      </w:r>
      <w:r w:rsidRPr="00FE6AA0">
        <w:rPr>
          <w:rFonts w:ascii="Garamond" w:hAnsi="Garamond"/>
          <w:sz w:val="24"/>
          <w:szCs w:val="24"/>
        </w:rPr>
        <w:t>lar ols</w:t>
      </w:r>
      <w:r w:rsidR="00046CC5">
        <w:rPr>
          <w:rFonts w:ascii="Garamond" w:hAnsi="Garamond"/>
          <w:sz w:val="24"/>
          <w:szCs w:val="24"/>
        </w:rPr>
        <w:t>u</w:t>
      </w:r>
      <w:r w:rsidRPr="00FE6AA0">
        <w:rPr>
          <w:rFonts w:ascii="Garamond" w:hAnsi="Garamond"/>
          <w:sz w:val="24"/>
          <w:szCs w:val="24"/>
        </w:rPr>
        <w:t>n size ey kötü i</w:t>
      </w:r>
      <w:r w:rsidR="00046CC5">
        <w:rPr>
          <w:rFonts w:ascii="Garamond" w:hAnsi="Garamond"/>
          <w:sz w:val="24"/>
          <w:szCs w:val="24"/>
        </w:rPr>
        <w:t>şçiler! İşinizin karşılığını al</w:t>
      </w:r>
      <w:r w:rsidRPr="00FE6AA0">
        <w:rPr>
          <w:rFonts w:ascii="Garamond" w:hAnsi="Garamond"/>
          <w:sz w:val="24"/>
          <w:szCs w:val="24"/>
        </w:rPr>
        <w:t>ıyorsunu</w:t>
      </w:r>
      <w:r w:rsidR="00046CC5">
        <w:rPr>
          <w:rFonts w:ascii="Garamond" w:hAnsi="Garamond"/>
          <w:sz w:val="24"/>
          <w:szCs w:val="24"/>
        </w:rPr>
        <w:t>z, rızkı yiyorsu</w:t>
      </w:r>
      <w:r w:rsidRPr="00FE6AA0">
        <w:rPr>
          <w:rFonts w:ascii="Garamond" w:hAnsi="Garamond"/>
          <w:sz w:val="24"/>
          <w:szCs w:val="24"/>
        </w:rPr>
        <w:t>nu</w:t>
      </w:r>
      <w:r w:rsidR="00046CC5">
        <w:rPr>
          <w:rFonts w:ascii="Garamond" w:hAnsi="Garamond"/>
          <w:sz w:val="24"/>
          <w:szCs w:val="24"/>
        </w:rPr>
        <w:t>z e</w:t>
      </w:r>
      <w:r w:rsidR="00046CC5">
        <w:rPr>
          <w:rFonts w:ascii="Garamond" w:hAnsi="Garamond"/>
          <w:sz w:val="24"/>
          <w:szCs w:val="24"/>
        </w:rPr>
        <w:t>l</w:t>
      </w:r>
      <w:r w:rsidR="00046CC5">
        <w:rPr>
          <w:rFonts w:ascii="Garamond" w:hAnsi="Garamond"/>
          <w:sz w:val="24"/>
          <w:szCs w:val="24"/>
        </w:rPr>
        <w:t>biseyi giyiyorsu</w:t>
      </w:r>
      <w:r w:rsidRPr="00FE6AA0">
        <w:rPr>
          <w:rFonts w:ascii="Garamond" w:hAnsi="Garamond"/>
          <w:sz w:val="24"/>
          <w:szCs w:val="24"/>
        </w:rPr>
        <w:t>nu</w:t>
      </w:r>
      <w:r w:rsidR="00046CC5">
        <w:rPr>
          <w:rFonts w:ascii="Garamond" w:hAnsi="Garamond"/>
          <w:sz w:val="24"/>
          <w:szCs w:val="24"/>
        </w:rPr>
        <w:t>z, evler yap</w:t>
      </w:r>
      <w:r w:rsidR="00046CC5">
        <w:rPr>
          <w:rFonts w:ascii="Garamond" w:hAnsi="Garamond"/>
          <w:sz w:val="24"/>
          <w:szCs w:val="24"/>
        </w:rPr>
        <w:t>ı</w:t>
      </w:r>
      <w:r w:rsidR="00046CC5">
        <w:rPr>
          <w:rFonts w:ascii="Garamond" w:hAnsi="Garamond"/>
          <w:sz w:val="24"/>
          <w:szCs w:val="24"/>
        </w:rPr>
        <w:t>yorsu</w:t>
      </w:r>
      <w:r w:rsidRPr="00FE6AA0">
        <w:rPr>
          <w:rFonts w:ascii="Garamond" w:hAnsi="Garamond"/>
          <w:sz w:val="24"/>
          <w:szCs w:val="24"/>
        </w:rPr>
        <w:t>nu</w:t>
      </w:r>
      <w:r w:rsidR="00046CC5">
        <w:rPr>
          <w:rFonts w:ascii="Garamond" w:hAnsi="Garamond"/>
          <w:sz w:val="24"/>
          <w:szCs w:val="24"/>
        </w:rPr>
        <w:t>z</w:t>
      </w:r>
      <w:r w:rsidR="00EB4099">
        <w:rPr>
          <w:rFonts w:ascii="Garamond" w:hAnsi="Garamond"/>
          <w:sz w:val="24"/>
          <w:szCs w:val="24"/>
        </w:rPr>
        <w:t>;</w:t>
      </w:r>
      <w:r w:rsidRPr="00FE6AA0">
        <w:rPr>
          <w:rFonts w:ascii="Garamond" w:hAnsi="Garamond"/>
          <w:sz w:val="24"/>
          <w:szCs w:val="24"/>
        </w:rPr>
        <w:t xml:space="preserve"> fakat size iş vere</w:t>
      </w:r>
      <w:r w:rsidR="00046CC5">
        <w:rPr>
          <w:rFonts w:ascii="Garamond" w:hAnsi="Garamond"/>
          <w:sz w:val="24"/>
          <w:szCs w:val="24"/>
        </w:rPr>
        <w:t xml:space="preserve">nin </w:t>
      </w:r>
      <w:r w:rsidR="00046CC5">
        <w:rPr>
          <w:rFonts w:ascii="Garamond" w:hAnsi="Garamond"/>
          <w:sz w:val="24"/>
          <w:szCs w:val="24"/>
        </w:rPr>
        <w:t>i</w:t>
      </w:r>
      <w:r w:rsidR="00046CC5">
        <w:rPr>
          <w:rFonts w:ascii="Garamond" w:hAnsi="Garamond"/>
          <w:sz w:val="24"/>
          <w:szCs w:val="24"/>
        </w:rPr>
        <w:t>şini bozuyorsu</w:t>
      </w:r>
      <w:r w:rsidRPr="00FE6AA0">
        <w:rPr>
          <w:rFonts w:ascii="Garamond" w:hAnsi="Garamond"/>
          <w:sz w:val="24"/>
          <w:szCs w:val="24"/>
        </w:rPr>
        <w:t>nu</w:t>
      </w:r>
      <w:r w:rsidR="00046CC5">
        <w:rPr>
          <w:rFonts w:ascii="Garamond" w:hAnsi="Garamond"/>
          <w:sz w:val="24"/>
          <w:szCs w:val="24"/>
        </w:rPr>
        <w:t>z</w:t>
      </w:r>
      <w:r w:rsidRPr="00FE6AA0">
        <w:rPr>
          <w:rFonts w:ascii="Garamond" w:hAnsi="Garamond"/>
          <w:sz w:val="24"/>
          <w:szCs w:val="24"/>
        </w:rPr>
        <w:t>. Çok geçm</w:t>
      </w:r>
      <w:r w:rsidRPr="00FE6AA0">
        <w:rPr>
          <w:rFonts w:ascii="Garamond" w:hAnsi="Garamond"/>
          <w:sz w:val="24"/>
          <w:szCs w:val="24"/>
        </w:rPr>
        <w:t>e</w:t>
      </w:r>
      <w:r w:rsidRPr="00FE6AA0">
        <w:rPr>
          <w:rFonts w:ascii="Garamond" w:hAnsi="Garamond"/>
          <w:sz w:val="24"/>
          <w:szCs w:val="24"/>
        </w:rPr>
        <w:t>den işin sahibi sizi istey</w:t>
      </w:r>
      <w:r w:rsidRPr="00FE6AA0">
        <w:rPr>
          <w:rFonts w:ascii="Garamond" w:hAnsi="Garamond"/>
          <w:sz w:val="24"/>
          <w:szCs w:val="24"/>
        </w:rPr>
        <w:t>e</w:t>
      </w:r>
      <w:r w:rsidRPr="00FE6AA0">
        <w:rPr>
          <w:rFonts w:ascii="Garamond" w:hAnsi="Garamond"/>
          <w:sz w:val="24"/>
          <w:szCs w:val="24"/>
        </w:rPr>
        <w:t xml:space="preserve">cek, bozduğunuz işe bakacak, sizi </w:t>
      </w:r>
      <w:r w:rsidRPr="00FE6AA0">
        <w:rPr>
          <w:rFonts w:ascii="Garamond" w:hAnsi="Garamond"/>
          <w:sz w:val="24"/>
          <w:szCs w:val="24"/>
        </w:rPr>
        <w:t>a</w:t>
      </w:r>
      <w:r w:rsidRPr="00FE6AA0">
        <w:rPr>
          <w:rFonts w:ascii="Garamond" w:hAnsi="Garamond"/>
          <w:sz w:val="24"/>
          <w:szCs w:val="24"/>
        </w:rPr>
        <w:t>şağılatıcı bir azba uğratacak ve boyunlarınızın kökten kesil</w:t>
      </w:r>
      <w:r w:rsidR="00046CC5">
        <w:rPr>
          <w:rFonts w:ascii="Garamond" w:hAnsi="Garamond"/>
          <w:sz w:val="24"/>
          <w:szCs w:val="24"/>
        </w:rPr>
        <w:t>m</w:t>
      </w:r>
      <w:r w:rsidR="00046CC5">
        <w:rPr>
          <w:rFonts w:ascii="Garamond" w:hAnsi="Garamond"/>
          <w:sz w:val="24"/>
          <w:szCs w:val="24"/>
        </w:rPr>
        <w:t>e</w:t>
      </w:r>
      <w:r w:rsidR="00046CC5">
        <w:rPr>
          <w:rFonts w:ascii="Garamond" w:hAnsi="Garamond"/>
          <w:sz w:val="24"/>
          <w:szCs w:val="24"/>
        </w:rPr>
        <w:t>sini,</w:t>
      </w:r>
      <w:r w:rsidRPr="00FE6AA0">
        <w:rPr>
          <w:rFonts w:ascii="Garamond" w:hAnsi="Garamond"/>
          <w:sz w:val="24"/>
          <w:szCs w:val="24"/>
        </w:rPr>
        <w:t xml:space="preserve"> ellerinizin eklemlerin</w:t>
      </w:r>
      <w:r w:rsidR="00046CC5">
        <w:rPr>
          <w:rFonts w:ascii="Garamond" w:hAnsi="Garamond"/>
          <w:sz w:val="24"/>
          <w:szCs w:val="24"/>
        </w:rPr>
        <w:t>den a</w:t>
      </w:r>
      <w:r w:rsidR="00046CC5">
        <w:rPr>
          <w:rFonts w:ascii="Garamond" w:hAnsi="Garamond"/>
          <w:sz w:val="24"/>
          <w:szCs w:val="24"/>
        </w:rPr>
        <w:t>y</w:t>
      </w:r>
      <w:r w:rsidR="00046CC5">
        <w:rPr>
          <w:rFonts w:ascii="Garamond" w:hAnsi="Garamond"/>
          <w:sz w:val="24"/>
          <w:szCs w:val="24"/>
        </w:rPr>
        <w:t>rılmasını ve da</w:t>
      </w:r>
      <w:r w:rsidRPr="00FE6AA0">
        <w:rPr>
          <w:rFonts w:ascii="Garamond" w:hAnsi="Garamond"/>
          <w:sz w:val="24"/>
          <w:szCs w:val="24"/>
        </w:rPr>
        <w:t>ha sonra bedenl</w:t>
      </w:r>
      <w:r w:rsidRPr="00FE6AA0">
        <w:rPr>
          <w:rFonts w:ascii="Garamond" w:hAnsi="Garamond"/>
          <w:sz w:val="24"/>
          <w:szCs w:val="24"/>
        </w:rPr>
        <w:t>e</w:t>
      </w:r>
      <w:r w:rsidRPr="00FE6AA0">
        <w:rPr>
          <w:rFonts w:ascii="Garamond" w:hAnsi="Garamond"/>
          <w:sz w:val="24"/>
          <w:szCs w:val="24"/>
        </w:rPr>
        <w:t>rinizin yeryüzünde sürüklenmesini</w:t>
      </w:r>
      <w:r w:rsidR="00046CC5">
        <w:rPr>
          <w:rFonts w:ascii="Garamond" w:hAnsi="Garamond"/>
          <w:sz w:val="24"/>
          <w:szCs w:val="24"/>
        </w:rPr>
        <w:t>z</w:t>
      </w:r>
      <w:r w:rsidRPr="00FE6AA0">
        <w:rPr>
          <w:rFonts w:ascii="Garamond" w:hAnsi="Garamond"/>
          <w:sz w:val="24"/>
          <w:szCs w:val="24"/>
        </w:rPr>
        <w:t>emredecek. So</w:t>
      </w:r>
      <w:r w:rsidRPr="00FE6AA0">
        <w:rPr>
          <w:rFonts w:ascii="Garamond" w:hAnsi="Garamond"/>
          <w:sz w:val="24"/>
          <w:szCs w:val="24"/>
        </w:rPr>
        <w:t>n</w:t>
      </w:r>
      <w:r w:rsidRPr="00FE6AA0">
        <w:rPr>
          <w:rFonts w:ascii="Garamond" w:hAnsi="Garamond"/>
          <w:sz w:val="24"/>
          <w:szCs w:val="24"/>
        </w:rPr>
        <w:t>ra da bedenleriniz takvalılara öğüt, zalimlere de ibret olsu</w:t>
      </w:r>
      <w:r w:rsidR="00046CC5">
        <w:rPr>
          <w:rFonts w:ascii="Garamond" w:hAnsi="Garamond"/>
          <w:sz w:val="24"/>
          <w:szCs w:val="24"/>
        </w:rPr>
        <w:t>n</w:t>
      </w:r>
      <w:r w:rsidRPr="00FE6AA0">
        <w:rPr>
          <w:rFonts w:ascii="Garamond" w:hAnsi="Garamond"/>
          <w:sz w:val="24"/>
          <w:szCs w:val="24"/>
        </w:rPr>
        <w:t xml:space="preserve"> d</w:t>
      </w:r>
      <w:r w:rsidRPr="00FE6AA0">
        <w:rPr>
          <w:rFonts w:ascii="Garamond" w:hAnsi="Garamond"/>
          <w:sz w:val="24"/>
          <w:szCs w:val="24"/>
        </w:rPr>
        <w:t>i</w:t>
      </w:r>
      <w:r w:rsidRPr="00FE6AA0">
        <w:rPr>
          <w:rFonts w:ascii="Garamond" w:hAnsi="Garamond"/>
          <w:sz w:val="24"/>
          <w:szCs w:val="24"/>
        </w:rPr>
        <w:t>ye yolun ortasında bırakılaca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9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“Ey kötü alimler! Yazı</w:t>
      </w:r>
      <w:r w:rsidR="00046CC5">
        <w:rPr>
          <w:rFonts w:ascii="Garamond" w:hAnsi="Garamond"/>
          <w:sz w:val="24"/>
          <w:szCs w:val="24"/>
        </w:rPr>
        <w:t xml:space="preserve">klar olsun size, ölümün şimdilik sizi </w:t>
      </w:r>
      <w:r w:rsidRPr="00FE6AA0">
        <w:rPr>
          <w:rFonts w:ascii="Garamond" w:hAnsi="Garamond"/>
          <w:sz w:val="24"/>
          <w:szCs w:val="24"/>
        </w:rPr>
        <w:t>ya</w:t>
      </w:r>
      <w:r w:rsidR="00046CC5">
        <w:rPr>
          <w:rFonts w:ascii="Garamond" w:hAnsi="Garamond"/>
          <w:sz w:val="24"/>
          <w:szCs w:val="24"/>
        </w:rPr>
        <w:t>ka</w:t>
      </w:r>
      <w:r w:rsidRPr="00FE6AA0">
        <w:rPr>
          <w:rFonts w:ascii="Garamond" w:hAnsi="Garamond"/>
          <w:sz w:val="24"/>
          <w:szCs w:val="24"/>
        </w:rPr>
        <w:t xml:space="preserve">lamadığından </w:t>
      </w:r>
      <w:r w:rsidRPr="00FE6AA0">
        <w:rPr>
          <w:rFonts w:ascii="Garamond" w:hAnsi="Garamond"/>
          <w:sz w:val="24"/>
          <w:szCs w:val="24"/>
        </w:rPr>
        <w:lastRenderedPageBreak/>
        <w:t>dolayı ertelendiğini sanmayın</w:t>
      </w:r>
      <w:r w:rsidR="00EB4099">
        <w:rPr>
          <w:rFonts w:ascii="Garamond" w:hAnsi="Garamond"/>
          <w:sz w:val="24"/>
          <w:szCs w:val="24"/>
        </w:rPr>
        <w:t>;</w:t>
      </w:r>
      <w:r w:rsidRPr="00FE6AA0">
        <w:rPr>
          <w:rFonts w:ascii="Garamond" w:hAnsi="Garamond"/>
          <w:sz w:val="24"/>
          <w:szCs w:val="24"/>
        </w:rPr>
        <w:t xml:space="preserve"> ölüm o kadar yakın ki sanki </w:t>
      </w:r>
      <w:r w:rsidRPr="00FE6AA0">
        <w:rPr>
          <w:rFonts w:ascii="Garamond" w:hAnsi="Garamond"/>
          <w:sz w:val="24"/>
          <w:szCs w:val="24"/>
        </w:rPr>
        <w:t>ö</w:t>
      </w:r>
      <w:r w:rsidRPr="00FE6AA0">
        <w:rPr>
          <w:rFonts w:ascii="Garamond" w:hAnsi="Garamond"/>
          <w:sz w:val="24"/>
          <w:szCs w:val="24"/>
        </w:rPr>
        <w:t>lüm ulaşıp sizi göç ettirmiştir b</w:t>
      </w:r>
      <w:r w:rsidRPr="00FE6AA0">
        <w:rPr>
          <w:rFonts w:ascii="Garamond" w:hAnsi="Garamond"/>
          <w:sz w:val="24"/>
          <w:szCs w:val="24"/>
        </w:rPr>
        <w:t>i</w:t>
      </w:r>
      <w:r w:rsidRPr="00FE6AA0">
        <w:rPr>
          <w:rFonts w:ascii="Garamond" w:hAnsi="Garamond"/>
          <w:sz w:val="24"/>
          <w:szCs w:val="24"/>
        </w:rPr>
        <w:t>le. Öyleyse şimdiden, hak olan daveti kulaklarınıza yerleştirin, kendi halinize ve günahlarınıza ağlayın</w:t>
      </w:r>
      <w:r w:rsidR="00BD3F02">
        <w:rPr>
          <w:rFonts w:ascii="Garamond" w:hAnsi="Garamond"/>
          <w:sz w:val="24"/>
          <w:szCs w:val="24"/>
        </w:rPr>
        <w:t>,</w:t>
      </w:r>
      <w:r w:rsidRPr="00FE6AA0">
        <w:rPr>
          <w:rFonts w:ascii="Garamond" w:hAnsi="Garamond"/>
          <w:sz w:val="24"/>
          <w:szCs w:val="24"/>
        </w:rPr>
        <w:t xml:space="preserve"> gerekeni hazırlayın</w:t>
      </w:r>
      <w:r w:rsidR="00BD3F02">
        <w:rPr>
          <w:rFonts w:ascii="Garamond" w:hAnsi="Garamond"/>
          <w:sz w:val="24"/>
          <w:szCs w:val="24"/>
        </w:rPr>
        <w:t>,</w:t>
      </w:r>
      <w:r w:rsidRPr="00FE6AA0">
        <w:rPr>
          <w:rFonts w:ascii="Garamond" w:hAnsi="Garamond"/>
          <w:sz w:val="24"/>
          <w:szCs w:val="24"/>
        </w:rPr>
        <w:t xml:space="preserve"> h</w:t>
      </w:r>
      <w:r w:rsidRPr="00FE6AA0">
        <w:rPr>
          <w:rFonts w:ascii="Garamond" w:hAnsi="Garamond"/>
          <w:sz w:val="24"/>
          <w:szCs w:val="24"/>
        </w:rPr>
        <w:t>a</w:t>
      </w:r>
      <w:r w:rsidRPr="00FE6AA0">
        <w:rPr>
          <w:rFonts w:ascii="Garamond" w:hAnsi="Garamond"/>
          <w:sz w:val="24"/>
          <w:szCs w:val="24"/>
        </w:rPr>
        <w:t>zırlığınızı yapın ve tevbe ederek Rabbinize doğru yönelin</w:t>
      </w:r>
      <w:r w:rsidR="008866B7">
        <w:rPr>
          <w:rFonts w:ascii="Garamond" w:hAnsi="Garamond"/>
          <w:sz w:val="24"/>
          <w:szCs w:val="24"/>
        </w:rPr>
        <w:t>.”</w:t>
      </w:r>
      <w:r w:rsidRPr="00FE6AA0">
        <w:rPr>
          <w:rStyle w:val="FootnoteReference"/>
          <w:rFonts w:ascii="Garamond" w:hAnsi="Garamond"/>
          <w:sz w:val="24"/>
          <w:szCs w:val="24"/>
        </w:rPr>
        <w:footnoteReference w:id="9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“Hak olarak söylüyorum ki hastanın acının şiddeti</w:t>
      </w:r>
      <w:r w:rsidRPr="00FE6AA0">
        <w:rPr>
          <w:rFonts w:ascii="Garamond" w:hAnsi="Garamond"/>
          <w:sz w:val="24"/>
          <w:szCs w:val="24"/>
        </w:rPr>
        <w:t>n</w:t>
      </w:r>
      <w:r w:rsidRPr="00FE6AA0">
        <w:rPr>
          <w:rFonts w:ascii="Garamond" w:hAnsi="Garamond"/>
          <w:sz w:val="24"/>
          <w:szCs w:val="24"/>
        </w:rPr>
        <w:t>den dolayı lezzetli bir yemeğin tadını alamaması gibi dünyaya sahip olan kimse de mal sevgisinden dolayı ibadetin tad</w:t>
      </w:r>
      <w:r w:rsidRPr="00FE6AA0">
        <w:rPr>
          <w:rFonts w:ascii="Garamond" w:hAnsi="Garamond"/>
          <w:sz w:val="24"/>
          <w:szCs w:val="24"/>
        </w:rPr>
        <w:t>ı</w:t>
      </w:r>
      <w:r w:rsidRPr="00FE6AA0">
        <w:rPr>
          <w:rFonts w:ascii="Garamond" w:hAnsi="Garamond"/>
          <w:sz w:val="24"/>
          <w:szCs w:val="24"/>
        </w:rPr>
        <w:t>nı alamaz. Hasta adam, şifa ver</w:t>
      </w:r>
      <w:r w:rsidRPr="00FE6AA0">
        <w:rPr>
          <w:rFonts w:ascii="Garamond" w:hAnsi="Garamond"/>
          <w:sz w:val="24"/>
          <w:szCs w:val="24"/>
        </w:rPr>
        <w:t>i</w:t>
      </w:r>
      <w:r w:rsidRPr="00FE6AA0">
        <w:rPr>
          <w:rFonts w:ascii="Garamond" w:hAnsi="Garamond"/>
          <w:sz w:val="24"/>
          <w:szCs w:val="24"/>
        </w:rPr>
        <w:t xml:space="preserve">ci </w:t>
      </w:r>
      <w:r w:rsidRPr="00FE6AA0">
        <w:rPr>
          <w:rFonts w:ascii="Garamond" w:hAnsi="Garamond"/>
          <w:sz w:val="24"/>
          <w:szCs w:val="24"/>
        </w:rPr>
        <w:t>i</w:t>
      </w:r>
      <w:r w:rsidRPr="00FE6AA0">
        <w:rPr>
          <w:rFonts w:ascii="Garamond" w:hAnsi="Garamond"/>
          <w:sz w:val="24"/>
          <w:szCs w:val="24"/>
        </w:rPr>
        <w:t>laçların vasfını bir tabipten duymakla haz duyar. Ama ilaçl</w:t>
      </w:r>
      <w:r w:rsidRPr="00FE6AA0">
        <w:rPr>
          <w:rFonts w:ascii="Garamond" w:hAnsi="Garamond"/>
          <w:sz w:val="24"/>
          <w:szCs w:val="24"/>
        </w:rPr>
        <w:t>a</w:t>
      </w:r>
      <w:r w:rsidRPr="00FE6AA0">
        <w:rPr>
          <w:rFonts w:ascii="Garamond" w:hAnsi="Garamond"/>
          <w:sz w:val="24"/>
          <w:szCs w:val="24"/>
        </w:rPr>
        <w:t>rın acılığını hatırladığında ilaç kullanarak şifa bulma arzusu n</w:t>
      </w:r>
      <w:r w:rsidRPr="00FE6AA0">
        <w:rPr>
          <w:rFonts w:ascii="Garamond" w:hAnsi="Garamond"/>
          <w:sz w:val="24"/>
          <w:szCs w:val="24"/>
        </w:rPr>
        <w:t>a</w:t>
      </w:r>
      <w:r w:rsidRPr="00FE6AA0">
        <w:rPr>
          <w:rFonts w:ascii="Garamond" w:hAnsi="Garamond"/>
          <w:sz w:val="24"/>
          <w:szCs w:val="24"/>
        </w:rPr>
        <w:t>zarında kararır, dünya ehli ki</w:t>
      </w:r>
      <w:r w:rsidRPr="00FE6AA0">
        <w:rPr>
          <w:rFonts w:ascii="Garamond" w:hAnsi="Garamond"/>
          <w:sz w:val="24"/>
          <w:szCs w:val="24"/>
        </w:rPr>
        <w:t>m</w:t>
      </w:r>
      <w:r w:rsidRPr="00FE6AA0">
        <w:rPr>
          <w:rFonts w:ascii="Garamond" w:hAnsi="Garamond"/>
          <w:sz w:val="24"/>
          <w:szCs w:val="24"/>
        </w:rPr>
        <w:t>seler de dünyanın çeşitli güzelli</w:t>
      </w:r>
      <w:r w:rsidRPr="00FE6AA0">
        <w:rPr>
          <w:rFonts w:ascii="Garamond" w:hAnsi="Garamond"/>
          <w:sz w:val="24"/>
          <w:szCs w:val="24"/>
        </w:rPr>
        <w:t>k</w:t>
      </w:r>
      <w:r w:rsidRPr="00FE6AA0">
        <w:rPr>
          <w:rFonts w:ascii="Garamond" w:hAnsi="Garamond"/>
          <w:sz w:val="24"/>
          <w:szCs w:val="24"/>
        </w:rPr>
        <w:t>lerinden tat alırlar. Ama ölümün ansızın gelişini hatırlamaları o</w:t>
      </w:r>
      <w:r w:rsidRPr="00FE6AA0">
        <w:rPr>
          <w:rFonts w:ascii="Garamond" w:hAnsi="Garamond"/>
          <w:sz w:val="24"/>
          <w:szCs w:val="24"/>
        </w:rPr>
        <w:t>n</w:t>
      </w:r>
      <w:r w:rsidRPr="00FE6AA0">
        <w:rPr>
          <w:rFonts w:ascii="Garamond" w:hAnsi="Garamond"/>
          <w:sz w:val="24"/>
          <w:szCs w:val="24"/>
        </w:rPr>
        <w:t>ların yaşantılarını karartıp ma</w:t>
      </w:r>
      <w:r w:rsidRPr="00FE6AA0">
        <w:rPr>
          <w:rFonts w:ascii="Garamond" w:hAnsi="Garamond"/>
          <w:sz w:val="24"/>
          <w:szCs w:val="24"/>
        </w:rPr>
        <w:t>h</w:t>
      </w:r>
      <w:r w:rsidRPr="00FE6AA0">
        <w:rPr>
          <w:rFonts w:ascii="Garamond" w:hAnsi="Garamond"/>
          <w:sz w:val="24"/>
          <w:szCs w:val="24"/>
        </w:rPr>
        <w:t>veder</w:t>
      </w:r>
      <w:r w:rsidR="008866B7">
        <w:rPr>
          <w:rFonts w:ascii="Garamond" w:hAnsi="Garamond"/>
          <w:sz w:val="24"/>
          <w:szCs w:val="24"/>
        </w:rPr>
        <w:t>.”</w:t>
      </w:r>
      <w:r w:rsidRPr="00FE6AA0">
        <w:rPr>
          <w:rStyle w:val="FootnoteReference"/>
          <w:rFonts w:ascii="Garamond" w:hAnsi="Garamond"/>
          <w:sz w:val="24"/>
          <w:szCs w:val="24"/>
        </w:rPr>
        <w:footnoteReference w:id="9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Hz. İsa Mesih (a.s) şöyle buyurmuştur: </w:t>
      </w:r>
      <w:r w:rsidRPr="00FE6AA0">
        <w:rPr>
          <w:rFonts w:ascii="Garamond" w:hAnsi="Garamond"/>
          <w:sz w:val="24"/>
          <w:szCs w:val="24"/>
        </w:rPr>
        <w:t>“Hak olarak söylüyorum ki bütün insan</w:t>
      </w:r>
      <w:r w:rsidR="00BD3F02">
        <w:rPr>
          <w:rFonts w:ascii="Garamond" w:hAnsi="Garamond"/>
          <w:sz w:val="24"/>
          <w:szCs w:val="24"/>
        </w:rPr>
        <w:t>lar yıldızlara bakıyorlar, ama</w:t>
      </w:r>
      <w:r w:rsidRPr="00FE6AA0">
        <w:rPr>
          <w:rFonts w:ascii="Garamond" w:hAnsi="Garamond"/>
          <w:sz w:val="24"/>
          <w:szCs w:val="24"/>
        </w:rPr>
        <w:t xml:space="preserve"> yalnı</w:t>
      </w:r>
      <w:r w:rsidRPr="00FE6AA0">
        <w:rPr>
          <w:rFonts w:ascii="Garamond" w:hAnsi="Garamond"/>
          <w:sz w:val="24"/>
          <w:szCs w:val="24"/>
        </w:rPr>
        <w:t>z</w:t>
      </w:r>
      <w:r w:rsidRPr="00FE6AA0">
        <w:rPr>
          <w:rFonts w:ascii="Garamond" w:hAnsi="Garamond"/>
          <w:sz w:val="24"/>
          <w:szCs w:val="24"/>
        </w:rPr>
        <w:t>ca onların rotasını ve menziller</w:t>
      </w:r>
      <w:r w:rsidRPr="00FE6AA0">
        <w:rPr>
          <w:rFonts w:ascii="Garamond" w:hAnsi="Garamond"/>
          <w:sz w:val="24"/>
          <w:szCs w:val="24"/>
        </w:rPr>
        <w:t>i</w:t>
      </w:r>
      <w:r w:rsidRPr="00FE6AA0">
        <w:rPr>
          <w:rFonts w:ascii="Garamond" w:hAnsi="Garamond"/>
          <w:sz w:val="24"/>
          <w:szCs w:val="24"/>
        </w:rPr>
        <w:t>ni tanıyan kimseler onlar vasıt</w:t>
      </w:r>
      <w:r w:rsidRPr="00FE6AA0">
        <w:rPr>
          <w:rFonts w:ascii="Garamond" w:hAnsi="Garamond"/>
          <w:sz w:val="24"/>
          <w:szCs w:val="24"/>
        </w:rPr>
        <w:t>a</w:t>
      </w:r>
      <w:r w:rsidRPr="00FE6AA0">
        <w:rPr>
          <w:rFonts w:ascii="Garamond" w:hAnsi="Garamond"/>
          <w:sz w:val="24"/>
          <w:szCs w:val="24"/>
        </w:rPr>
        <w:t>sıyla (kara</w:t>
      </w:r>
      <w:r w:rsidRPr="00FE6AA0">
        <w:rPr>
          <w:rFonts w:ascii="Garamond" w:hAnsi="Garamond"/>
          <w:sz w:val="24"/>
          <w:szCs w:val="24"/>
        </w:rPr>
        <w:t>n</w:t>
      </w:r>
      <w:r w:rsidR="00BD3F02">
        <w:rPr>
          <w:rFonts w:ascii="Garamond" w:hAnsi="Garamond"/>
          <w:sz w:val="24"/>
          <w:szCs w:val="24"/>
        </w:rPr>
        <w:t xml:space="preserve">lık </w:t>
      </w:r>
      <w:r w:rsidR="00BD3F02">
        <w:rPr>
          <w:rFonts w:ascii="Garamond" w:hAnsi="Garamond"/>
          <w:sz w:val="24"/>
          <w:szCs w:val="24"/>
        </w:rPr>
        <w:lastRenderedPageBreak/>
        <w:t>gecelerde) kendi yol</w:t>
      </w:r>
      <w:r w:rsidRPr="00FE6AA0">
        <w:rPr>
          <w:rFonts w:ascii="Garamond" w:hAnsi="Garamond"/>
          <w:sz w:val="24"/>
          <w:szCs w:val="24"/>
        </w:rPr>
        <w:t>l</w:t>
      </w:r>
      <w:r w:rsidR="00BD3F02">
        <w:rPr>
          <w:rFonts w:ascii="Garamond" w:hAnsi="Garamond"/>
          <w:sz w:val="24"/>
          <w:szCs w:val="24"/>
        </w:rPr>
        <w:t>arını bulabiliyorlar</w:t>
      </w:r>
      <w:r w:rsidRPr="00FE6AA0">
        <w:rPr>
          <w:rFonts w:ascii="Garamond" w:hAnsi="Garamond"/>
          <w:sz w:val="24"/>
          <w:szCs w:val="24"/>
        </w:rPr>
        <w:t>. Si</w:t>
      </w:r>
      <w:r w:rsidRPr="00FE6AA0">
        <w:rPr>
          <w:rFonts w:ascii="Garamond" w:hAnsi="Garamond"/>
          <w:sz w:val="24"/>
          <w:szCs w:val="24"/>
        </w:rPr>
        <w:t>z</w:t>
      </w:r>
      <w:r w:rsidR="00BD3F02">
        <w:rPr>
          <w:rFonts w:ascii="Garamond" w:hAnsi="Garamond"/>
          <w:sz w:val="24"/>
          <w:szCs w:val="24"/>
        </w:rPr>
        <w:t>ler de hikmet öğreniyorsu</w:t>
      </w:r>
      <w:r w:rsidRPr="00FE6AA0">
        <w:rPr>
          <w:rFonts w:ascii="Garamond" w:hAnsi="Garamond"/>
          <w:sz w:val="24"/>
          <w:szCs w:val="24"/>
        </w:rPr>
        <w:t>nu</w:t>
      </w:r>
      <w:r w:rsidR="00BD3F02">
        <w:rPr>
          <w:rFonts w:ascii="Garamond" w:hAnsi="Garamond"/>
          <w:sz w:val="24"/>
          <w:szCs w:val="24"/>
        </w:rPr>
        <w:t>z</w:t>
      </w:r>
      <w:r w:rsidRPr="00FE6AA0">
        <w:rPr>
          <w:rFonts w:ascii="Garamond" w:hAnsi="Garamond"/>
          <w:sz w:val="24"/>
          <w:szCs w:val="24"/>
        </w:rPr>
        <w:t xml:space="preserve"> ama ya</w:t>
      </w:r>
      <w:r w:rsidRPr="00FE6AA0">
        <w:rPr>
          <w:rFonts w:ascii="Garamond" w:hAnsi="Garamond"/>
          <w:sz w:val="24"/>
          <w:szCs w:val="24"/>
        </w:rPr>
        <w:t>l</w:t>
      </w:r>
      <w:r w:rsidRPr="00FE6AA0">
        <w:rPr>
          <w:rFonts w:ascii="Garamond" w:hAnsi="Garamond"/>
          <w:sz w:val="24"/>
          <w:szCs w:val="24"/>
        </w:rPr>
        <w:t>nızca onunla amel eden ki</w:t>
      </w:r>
      <w:r w:rsidRPr="00FE6AA0">
        <w:rPr>
          <w:rFonts w:ascii="Garamond" w:hAnsi="Garamond"/>
          <w:sz w:val="24"/>
          <w:szCs w:val="24"/>
        </w:rPr>
        <w:t>m</w:t>
      </w:r>
      <w:r w:rsidRPr="00FE6AA0">
        <w:rPr>
          <w:rFonts w:ascii="Garamond" w:hAnsi="Garamond"/>
          <w:sz w:val="24"/>
          <w:szCs w:val="24"/>
        </w:rPr>
        <w:t>seler hidayete kavuşabilirler. Ey dünya kulları! Yazıklar olsun size. Bu</w:t>
      </w:r>
      <w:r w:rsidRPr="00FE6AA0">
        <w:rPr>
          <w:rFonts w:ascii="Garamond" w:hAnsi="Garamond"/>
          <w:sz w:val="24"/>
          <w:szCs w:val="24"/>
        </w:rPr>
        <w:t>ğ</w:t>
      </w:r>
      <w:r w:rsidRPr="00FE6AA0">
        <w:rPr>
          <w:rFonts w:ascii="Garamond" w:hAnsi="Garamond"/>
          <w:sz w:val="24"/>
          <w:szCs w:val="24"/>
        </w:rPr>
        <w:t>dayın tadını almak, hoş ve h</w:t>
      </w:r>
      <w:r w:rsidRPr="00FE6AA0">
        <w:rPr>
          <w:rFonts w:ascii="Garamond" w:hAnsi="Garamond"/>
          <w:sz w:val="24"/>
          <w:szCs w:val="24"/>
        </w:rPr>
        <w:t>a</w:t>
      </w:r>
      <w:r w:rsidRPr="00FE6AA0">
        <w:rPr>
          <w:rFonts w:ascii="Garamond" w:hAnsi="Garamond"/>
          <w:sz w:val="24"/>
          <w:szCs w:val="24"/>
        </w:rPr>
        <w:t>zımlı olması için onu (çerçö</w:t>
      </w:r>
      <w:r w:rsidRPr="00FE6AA0">
        <w:rPr>
          <w:rFonts w:ascii="Garamond" w:hAnsi="Garamond"/>
          <w:sz w:val="24"/>
          <w:szCs w:val="24"/>
        </w:rPr>
        <w:t>p</w:t>
      </w:r>
      <w:r w:rsidRPr="00FE6AA0">
        <w:rPr>
          <w:rFonts w:ascii="Garamond" w:hAnsi="Garamond"/>
          <w:sz w:val="24"/>
          <w:szCs w:val="24"/>
        </w:rPr>
        <w:t>ten) temizleyip dövüyors</w:t>
      </w:r>
      <w:r w:rsidRPr="00FE6AA0">
        <w:rPr>
          <w:rFonts w:ascii="Garamond" w:hAnsi="Garamond"/>
          <w:sz w:val="24"/>
          <w:szCs w:val="24"/>
        </w:rPr>
        <w:t>u</w:t>
      </w:r>
      <w:r w:rsidR="00BD3F02">
        <w:rPr>
          <w:rFonts w:ascii="Garamond" w:hAnsi="Garamond"/>
          <w:sz w:val="24"/>
          <w:szCs w:val="24"/>
        </w:rPr>
        <w:t>nuz. İmanın da tadını almanız ve size fayd</w:t>
      </w:r>
      <w:r w:rsidRPr="00FE6AA0">
        <w:rPr>
          <w:rFonts w:ascii="Garamond" w:hAnsi="Garamond"/>
          <w:sz w:val="24"/>
          <w:szCs w:val="24"/>
        </w:rPr>
        <w:t>a vermesi için onu</w:t>
      </w:r>
      <w:r w:rsidR="00BD3F02">
        <w:rPr>
          <w:rFonts w:ascii="Garamond" w:hAnsi="Garamond"/>
          <w:sz w:val="24"/>
          <w:szCs w:val="24"/>
        </w:rPr>
        <w:t xml:space="preserve"> da</w:t>
      </w:r>
      <w:r w:rsidRPr="00FE6AA0">
        <w:rPr>
          <w:rFonts w:ascii="Garamond" w:hAnsi="Garamond"/>
          <w:sz w:val="24"/>
          <w:szCs w:val="24"/>
        </w:rPr>
        <w:t xml:space="preserve"> h</w:t>
      </w:r>
      <w:r w:rsidRPr="00FE6AA0">
        <w:rPr>
          <w:rFonts w:ascii="Garamond" w:hAnsi="Garamond"/>
          <w:sz w:val="24"/>
          <w:szCs w:val="24"/>
        </w:rPr>
        <w:t>a</w:t>
      </w:r>
      <w:r w:rsidRPr="00FE6AA0">
        <w:rPr>
          <w:rFonts w:ascii="Garamond" w:hAnsi="Garamond"/>
          <w:sz w:val="24"/>
          <w:szCs w:val="24"/>
        </w:rPr>
        <w:t>lis etmeniz gerekir</w:t>
      </w:r>
      <w:r w:rsidR="008866B7">
        <w:rPr>
          <w:rFonts w:ascii="Garamond" w:hAnsi="Garamond"/>
          <w:sz w:val="24"/>
          <w:szCs w:val="24"/>
        </w:rPr>
        <w:t>.”</w:t>
      </w:r>
      <w:r w:rsidRPr="00FE6AA0">
        <w:rPr>
          <w:rStyle w:val="FootnoteReference"/>
          <w:rFonts w:ascii="Garamond" w:hAnsi="Garamond"/>
          <w:sz w:val="24"/>
          <w:szCs w:val="24"/>
        </w:rPr>
        <w:footnoteReference w:id="975"/>
      </w:r>
    </w:p>
    <w:p w:rsidR="00C324D6" w:rsidRPr="00FE6AA0" w:rsidRDefault="00C324D6" w:rsidP="00BD3F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sidR="00BD3F02">
        <w:rPr>
          <w:rFonts w:ascii="Garamond" w:hAnsi="Garamond"/>
          <w:i/>
          <w:iCs/>
          <w:sz w:val="24"/>
          <w:szCs w:val="24"/>
        </w:rPr>
        <w:t>sa Mesih</w:t>
      </w:r>
      <w:r w:rsidRPr="00FE6AA0">
        <w:rPr>
          <w:rFonts w:ascii="Garamond" w:hAnsi="Garamond"/>
          <w:i/>
          <w:iCs/>
          <w:sz w:val="24"/>
          <w:szCs w:val="24"/>
        </w:rPr>
        <w:t xml:space="preserve"> (a.s) şöyle buyu</w:t>
      </w:r>
      <w:r w:rsidRPr="00FE6AA0">
        <w:rPr>
          <w:rFonts w:ascii="Garamond" w:hAnsi="Garamond"/>
          <w:i/>
          <w:iCs/>
          <w:sz w:val="24"/>
          <w:szCs w:val="24"/>
        </w:rPr>
        <w:t>r</w:t>
      </w:r>
      <w:r w:rsidRPr="00FE6AA0">
        <w:rPr>
          <w:rFonts w:ascii="Garamond" w:hAnsi="Garamond"/>
          <w:i/>
          <w:iCs/>
          <w:sz w:val="24"/>
          <w:szCs w:val="24"/>
        </w:rPr>
        <w:t>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“Hak olarak söylüyorum ki eğer karanlık gecede katran yağıyla yanan bir çerağ bulurs</w:t>
      </w:r>
      <w:r w:rsidRPr="00FE6AA0">
        <w:rPr>
          <w:rFonts w:ascii="Garamond" w:hAnsi="Garamond"/>
          <w:sz w:val="24"/>
          <w:szCs w:val="24"/>
        </w:rPr>
        <w:t>a</w:t>
      </w:r>
      <w:r w:rsidRPr="00FE6AA0">
        <w:rPr>
          <w:rFonts w:ascii="Garamond" w:hAnsi="Garamond"/>
          <w:sz w:val="24"/>
          <w:szCs w:val="24"/>
        </w:rPr>
        <w:t>nız mutlaka onun ışığından y</w:t>
      </w:r>
      <w:r w:rsidRPr="00FE6AA0">
        <w:rPr>
          <w:rFonts w:ascii="Garamond" w:hAnsi="Garamond"/>
          <w:sz w:val="24"/>
          <w:szCs w:val="24"/>
        </w:rPr>
        <w:t>a</w:t>
      </w:r>
      <w:r w:rsidRPr="00FE6AA0">
        <w:rPr>
          <w:rFonts w:ascii="Garamond" w:hAnsi="Garamond"/>
          <w:sz w:val="24"/>
          <w:szCs w:val="24"/>
        </w:rPr>
        <w:t>rarl</w:t>
      </w:r>
      <w:r w:rsidRPr="00FE6AA0">
        <w:rPr>
          <w:rFonts w:ascii="Garamond" w:hAnsi="Garamond"/>
          <w:sz w:val="24"/>
          <w:szCs w:val="24"/>
        </w:rPr>
        <w:t>a</w:t>
      </w:r>
      <w:r w:rsidRPr="00FE6AA0">
        <w:rPr>
          <w:rFonts w:ascii="Garamond" w:hAnsi="Garamond"/>
          <w:sz w:val="24"/>
          <w:szCs w:val="24"/>
        </w:rPr>
        <w:t>nırsınız</w:t>
      </w:r>
      <w:r w:rsidR="00EB4099">
        <w:rPr>
          <w:rFonts w:ascii="Garamond" w:hAnsi="Garamond"/>
          <w:sz w:val="24"/>
          <w:szCs w:val="24"/>
        </w:rPr>
        <w:t>;</w:t>
      </w:r>
      <w:r w:rsidRPr="00FE6AA0">
        <w:rPr>
          <w:rFonts w:ascii="Garamond" w:hAnsi="Garamond"/>
          <w:sz w:val="24"/>
          <w:szCs w:val="24"/>
        </w:rPr>
        <w:t xml:space="preserve"> onun kötü k</w:t>
      </w:r>
      <w:r w:rsidR="00BD3F02">
        <w:rPr>
          <w:rFonts w:ascii="Garamond" w:hAnsi="Garamond"/>
          <w:sz w:val="24"/>
          <w:szCs w:val="24"/>
        </w:rPr>
        <w:t>okusu sizi ondan yararlanmaktan</w:t>
      </w:r>
      <w:r w:rsidRPr="00FE6AA0">
        <w:rPr>
          <w:rFonts w:ascii="Garamond" w:hAnsi="Garamond"/>
          <w:sz w:val="24"/>
          <w:szCs w:val="24"/>
        </w:rPr>
        <w:t xml:space="preserve"> m</w:t>
      </w:r>
      <w:r w:rsidRPr="00FE6AA0">
        <w:rPr>
          <w:rFonts w:ascii="Garamond" w:hAnsi="Garamond"/>
          <w:sz w:val="24"/>
          <w:szCs w:val="24"/>
        </w:rPr>
        <w:t>e</w:t>
      </w:r>
      <w:r w:rsidRPr="00FE6AA0">
        <w:rPr>
          <w:rFonts w:ascii="Garamond" w:hAnsi="Garamond"/>
          <w:sz w:val="24"/>
          <w:szCs w:val="24"/>
        </w:rPr>
        <w:t>netmez. Böylece hikmeti de kimde bulu</w:t>
      </w:r>
      <w:r w:rsidRPr="00FE6AA0">
        <w:rPr>
          <w:rFonts w:ascii="Garamond" w:hAnsi="Garamond"/>
          <w:sz w:val="24"/>
          <w:szCs w:val="24"/>
        </w:rPr>
        <w:t>r</w:t>
      </w:r>
      <w:r w:rsidRPr="00FE6AA0">
        <w:rPr>
          <w:rFonts w:ascii="Garamond" w:hAnsi="Garamond"/>
          <w:sz w:val="24"/>
          <w:szCs w:val="24"/>
        </w:rPr>
        <w:t>sanız alın. Onun o hikmete ra</w:t>
      </w:r>
      <w:r w:rsidRPr="00FE6AA0">
        <w:rPr>
          <w:rFonts w:ascii="Garamond" w:hAnsi="Garamond"/>
          <w:sz w:val="24"/>
          <w:szCs w:val="24"/>
        </w:rPr>
        <w:t>ğ</w:t>
      </w:r>
      <w:r w:rsidRPr="00FE6AA0">
        <w:rPr>
          <w:rFonts w:ascii="Garamond" w:hAnsi="Garamond"/>
          <w:sz w:val="24"/>
          <w:szCs w:val="24"/>
        </w:rPr>
        <w:t>betsiz kalması onu almanıza e</w:t>
      </w:r>
      <w:r w:rsidRPr="00FE6AA0">
        <w:rPr>
          <w:rFonts w:ascii="Garamond" w:hAnsi="Garamond"/>
          <w:sz w:val="24"/>
          <w:szCs w:val="24"/>
        </w:rPr>
        <w:t>n</w:t>
      </w:r>
      <w:r w:rsidRPr="00FE6AA0">
        <w:rPr>
          <w:rFonts w:ascii="Garamond" w:hAnsi="Garamond"/>
          <w:sz w:val="24"/>
          <w:szCs w:val="24"/>
        </w:rPr>
        <w:t>gel olmaz</w:t>
      </w:r>
      <w:r w:rsidR="008866B7">
        <w:rPr>
          <w:rFonts w:ascii="Garamond" w:hAnsi="Garamond"/>
          <w:sz w:val="24"/>
          <w:szCs w:val="24"/>
        </w:rPr>
        <w:t>.”</w:t>
      </w:r>
      <w:r w:rsidRPr="00FE6AA0">
        <w:rPr>
          <w:rStyle w:val="FootnoteReference"/>
          <w:rFonts w:ascii="Garamond" w:hAnsi="Garamond"/>
          <w:sz w:val="24"/>
          <w:szCs w:val="24"/>
        </w:rPr>
        <w:footnoteReference w:id="976"/>
      </w:r>
    </w:p>
    <w:p w:rsidR="00C324D6" w:rsidRPr="00FE6AA0" w:rsidRDefault="00C324D6" w:rsidP="00BD3F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sidR="00BD3F02">
        <w:rPr>
          <w:rFonts w:ascii="Garamond" w:hAnsi="Garamond"/>
          <w:i/>
          <w:iCs/>
          <w:sz w:val="24"/>
          <w:szCs w:val="24"/>
        </w:rPr>
        <w:t>sa Mesih</w:t>
      </w:r>
      <w:r w:rsidRPr="00FE6AA0">
        <w:rPr>
          <w:rFonts w:ascii="Garamond" w:hAnsi="Garamond"/>
          <w:i/>
          <w:iCs/>
          <w:sz w:val="24"/>
          <w:szCs w:val="24"/>
        </w:rPr>
        <w:t xml:space="preserve"> (a.s)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dünyaya tapanlar! Yazıklar olsun size, sizler ne h</w:t>
      </w:r>
      <w:r w:rsidRPr="00FE6AA0">
        <w:rPr>
          <w:rFonts w:ascii="Garamond" w:hAnsi="Garamond"/>
          <w:sz w:val="24"/>
          <w:szCs w:val="24"/>
        </w:rPr>
        <w:t>e</w:t>
      </w:r>
      <w:r w:rsidRPr="00FE6AA0">
        <w:rPr>
          <w:rFonts w:ascii="Garamond" w:hAnsi="Garamond"/>
          <w:sz w:val="24"/>
          <w:szCs w:val="24"/>
        </w:rPr>
        <w:t>kimler gibi düşünüyorsunuz, ne akıllılar gibi anlıyorsunuz, ne k</w:t>
      </w:r>
      <w:r w:rsidRPr="00FE6AA0">
        <w:rPr>
          <w:rFonts w:ascii="Garamond" w:hAnsi="Garamond"/>
          <w:sz w:val="24"/>
          <w:szCs w:val="24"/>
        </w:rPr>
        <w:t>ö</w:t>
      </w:r>
      <w:r w:rsidRPr="00FE6AA0">
        <w:rPr>
          <w:rFonts w:ascii="Garamond" w:hAnsi="Garamond"/>
          <w:sz w:val="24"/>
          <w:szCs w:val="24"/>
        </w:rPr>
        <w:t>tülüklerden çekinen kullar gib</w:t>
      </w:r>
      <w:r w:rsidRPr="00FE6AA0">
        <w:rPr>
          <w:rFonts w:ascii="Garamond" w:hAnsi="Garamond"/>
          <w:sz w:val="24"/>
          <w:szCs w:val="24"/>
        </w:rPr>
        <w:t>i</w:t>
      </w:r>
      <w:r w:rsidRPr="00FE6AA0">
        <w:rPr>
          <w:rFonts w:ascii="Garamond" w:hAnsi="Garamond"/>
          <w:sz w:val="24"/>
          <w:szCs w:val="24"/>
        </w:rPr>
        <w:t>siniz ve ne de değerli hür kişilere benziyorsunuz. Çok ge</w:t>
      </w:r>
      <w:r w:rsidRPr="00FE6AA0">
        <w:rPr>
          <w:rFonts w:ascii="Garamond" w:hAnsi="Garamond"/>
          <w:sz w:val="24"/>
          <w:szCs w:val="24"/>
        </w:rPr>
        <w:t>ç</w:t>
      </w:r>
      <w:r w:rsidRPr="00FE6AA0">
        <w:rPr>
          <w:rFonts w:ascii="Garamond" w:hAnsi="Garamond"/>
          <w:sz w:val="24"/>
          <w:szCs w:val="24"/>
        </w:rPr>
        <w:t xml:space="preserve">meden dünya sizi kökten kazıyacak ve </w:t>
      </w:r>
      <w:r w:rsidRPr="00FE6AA0">
        <w:rPr>
          <w:rFonts w:ascii="Garamond" w:hAnsi="Garamond"/>
          <w:sz w:val="24"/>
          <w:szCs w:val="24"/>
        </w:rPr>
        <w:lastRenderedPageBreak/>
        <w:t>sizi yüzüstü yere serecektir. D</w:t>
      </w:r>
      <w:r w:rsidRPr="00FE6AA0">
        <w:rPr>
          <w:rFonts w:ascii="Garamond" w:hAnsi="Garamond"/>
          <w:sz w:val="24"/>
          <w:szCs w:val="24"/>
        </w:rPr>
        <w:t>a</w:t>
      </w:r>
      <w:r w:rsidRPr="00FE6AA0">
        <w:rPr>
          <w:rFonts w:ascii="Garamond" w:hAnsi="Garamond"/>
          <w:sz w:val="24"/>
          <w:szCs w:val="24"/>
        </w:rPr>
        <w:t>ha sonra günahlarınız, saçları</w:t>
      </w:r>
      <w:r w:rsidR="00E16836">
        <w:rPr>
          <w:rFonts w:ascii="Garamond" w:hAnsi="Garamond"/>
          <w:sz w:val="24"/>
          <w:szCs w:val="24"/>
        </w:rPr>
        <w:t>n</w:t>
      </w:r>
      <w:r w:rsidR="00E16836">
        <w:rPr>
          <w:rFonts w:ascii="Garamond" w:hAnsi="Garamond"/>
          <w:sz w:val="24"/>
          <w:szCs w:val="24"/>
        </w:rPr>
        <w:t>ı</w:t>
      </w:r>
      <w:r w:rsidR="00E16836">
        <w:rPr>
          <w:rFonts w:ascii="Garamond" w:hAnsi="Garamond"/>
          <w:sz w:val="24"/>
          <w:szCs w:val="24"/>
        </w:rPr>
        <w:t>zın önünden</w:t>
      </w:r>
      <w:r w:rsidRPr="00FE6AA0">
        <w:rPr>
          <w:rFonts w:ascii="Garamond" w:hAnsi="Garamond"/>
          <w:sz w:val="24"/>
          <w:szCs w:val="24"/>
        </w:rPr>
        <w:t xml:space="preserve"> tutarak sizi sürü</w:t>
      </w:r>
      <w:r w:rsidRPr="00FE6AA0">
        <w:rPr>
          <w:rFonts w:ascii="Garamond" w:hAnsi="Garamond"/>
          <w:sz w:val="24"/>
          <w:szCs w:val="24"/>
        </w:rPr>
        <w:t>k</w:t>
      </w:r>
      <w:r w:rsidRPr="00FE6AA0">
        <w:rPr>
          <w:rFonts w:ascii="Garamond" w:hAnsi="Garamond"/>
          <w:sz w:val="24"/>
          <w:szCs w:val="24"/>
        </w:rPr>
        <w:t>leyecek, (kendisiyle amel etm</w:t>
      </w:r>
      <w:r w:rsidRPr="00FE6AA0">
        <w:rPr>
          <w:rFonts w:ascii="Garamond" w:hAnsi="Garamond"/>
          <w:sz w:val="24"/>
          <w:szCs w:val="24"/>
        </w:rPr>
        <w:t>e</w:t>
      </w:r>
      <w:r w:rsidRPr="00FE6AA0">
        <w:rPr>
          <w:rFonts w:ascii="Garamond" w:hAnsi="Garamond"/>
          <w:sz w:val="24"/>
          <w:szCs w:val="24"/>
        </w:rPr>
        <w:t xml:space="preserve">diğiniz) </w:t>
      </w:r>
      <w:r w:rsidRPr="00FE6AA0">
        <w:rPr>
          <w:rFonts w:ascii="Garamond" w:hAnsi="Garamond"/>
          <w:sz w:val="24"/>
          <w:szCs w:val="24"/>
        </w:rPr>
        <w:t>i</w:t>
      </w:r>
      <w:r w:rsidRPr="00FE6AA0">
        <w:rPr>
          <w:rFonts w:ascii="Garamond" w:hAnsi="Garamond"/>
          <w:sz w:val="24"/>
          <w:szCs w:val="24"/>
        </w:rPr>
        <w:t>lim de arkanızdan sizi itecek</w:t>
      </w:r>
      <w:r w:rsidR="00EB4099">
        <w:rPr>
          <w:rFonts w:ascii="Garamond" w:hAnsi="Garamond"/>
          <w:sz w:val="24"/>
          <w:szCs w:val="24"/>
        </w:rPr>
        <w:t>;</w:t>
      </w:r>
      <w:r w:rsidRPr="00FE6AA0">
        <w:rPr>
          <w:rFonts w:ascii="Garamond" w:hAnsi="Garamond"/>
          <w:sz w:val="24"/>
          <w:szCs w:val="24"/>
        </w:rPr>
        <w:t xml:space="preserve"> </w:t>
      </w:r>
      <w:r w:rsidR="00E16836">
        <w:rPr>
          <w:rFonts w:ascii="Garamond" w:hAnsi="Garamond"/>
          <w:sz w:val="24"/>
          <w:szCs w:val="24"/>
        </w:rPr>
        <w:t>çıplak, tek ve tenha ol</w:t>
      </w:r>
      <w:r w:rsidR="00E16836">
        <w:rPr>
          <w:rFonts w:ascii="Garamond" w:hAnsi="Garamond"/>
          <w:sz w:val="24"/>
          <w:szCs w:val="24"/>
        </w:rPr>
        <w:t>a</w:t>
      </w:r>
      <w:r w:rsidR="00E16836">
        <w:rPr>
          <w:rFonts w:ascii="Garamond" w:hAnsi="Garamond"/>
          <w:sz w:val="24"/>
          <w:szCs w:val="24"/>
        </w:rPr>
        <w:t>rak size</w:t>
      </w:r>
      <w:r w:rsidRPr="00FE6AA0">
        <w:rPr>
          <w:rFonts w:ascii="Garamond" w:hAnsi="Garamond"/>
          <w:sz w:val="24"/>
          <w:szCs w:val="24"/>
        </w:rPr>
        <w:t xml:space="preserve"> ceza veren sultana te</w:t>
      </w:r>
      <w:r w:rsidRPr="00FE6AA0">
        <w:rPr>
          <w:rFonts w:ascii="Garamond" w:hAnsi="Garamond"/>
          <w:sz w:val="24"/>
          <w:szCs w:val="24"/>
        </w:rPr>
        <w:t>s</w:t>
      </w:r>
      <w:r w:rsidRPr="00FE6AA0">
        <w:rPr>
          <w:rFonts w:ascii="Garamond" w:hAnsi="Garamond"/>
          <w:sz w:val="24"/>
          <w:szCs w:val="24"/>
        </w:rPr>
        <w:t xml:space="preserve">lim edeceklerdir ve O, kötü </w:t>
      </w:r>
      <w:r w:rsidRPr="00FE6AA0">
        <w:rPr>
          <w:rFonts w:ascii="Garamond" w:hAnsi="Garamond"/>
          <w:sz w:val="24"/>
          <w:szCs w:val="24"/>
        </w:rPr>
        <w:t>a</w:t>
      </w:r>
      <w:r w:rsidRPr="00FE6AA0">
        <w:rPr>
          <w:rFonts w:ascii="Garamond" w:hAnsi="Garamond"/>
          <w:sz w:val="24"/>
          <w:szCs w:val="24"/>
        </w:rPr>
        <w:t>melleriniz karşılığında sizi cez</w:t>
      </w:r>
      <w:r w:rsidRPr="00FE6AA0">
        <w:rPr>
          <w:rFonts w:ascii="Garamond" w:hAnsi="Garamond"/>
          <w:sz w:val="24"/>
          <w:szCs w:val="24"/>
        </w:rPr>
        <w:t>a</w:t>
      </w:r>
      <w:r w:rsidRPr="00FE6AA0">
        <w:rPr>
          <w:rFonts w:ascii="Garamond" w:hAnsi="Garamond"/>
          <w:sz w:val="24"/>
          <w:szCs w:val="24"/>
        </w:rPr>
        <w:t>landıraca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977"/>
      </w:r>
    </w:p>
    <w:p w:rsidR="00C324D6" w:rsidRPr="00FE6AA0" w:rsidRDefault="00C324D6" w:rsidP="00E1683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sidR="00E16836">
        <w:rPr>
          <w:rFonts w:ascii="Garamond" w:hAnsi="Garamond"/>
          <w:i/>
          <w:iCs/>
          <w:sz w:val="24"/>
          <w:szCs w:val="24"/>
        </w:rPr>
        <w:t>sa Mesih</w:t>
      </w:r>
      <w:r w:rsidRPr="00FE6AA0">
        <w:rPr>
          <w:rFonts w:ascii="Garamond" w:hAnsi="Garamond"/>
          <w:i/>
          <w:iCs/>
          <w:sz w:val="24"/>
          <w:szCs w:val="24"/>
        </w:rPr>
        <w:t xml:space="preserve"> (a.s)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“Yazıklar olsun size ey dünya kulları! Acaba ilim vesil</w:t>
      </w:r>
      <w:r w:rsidRPr="00FE6AA0">
        <w:rPr>
          <w:rFonts w:ascii="Garamond" w:hAnsi="Garamond"/>
          <w:sz w:val="24"/>
          <w:szCs w:val="24"/>
        </w:rPr>
        <w:t>e</w:t>
      </w:r>
      <w:r w:rsidRPr="00FE6AA0">
        <w:rPr>
          <w:rFonts w:ascii="Garamond" w:hAnsi="Garamond"/>
          <w:sz w:val="24"/>
          <w:szCs w:val="24"/>
        </w:rPr>
        <w:t>siyle bütün mahlukata egemen olm</w:t>
      </w:r>
      <w:r w:rsidRPr="00FE6AA0">
        <w:rPr>
          <w:rFonts w:ascii="Garamond" w:hAnsi="Garamond"/>
          <w:sz w:val="24"/>
          <w:szCs w:val="24"/>
        </w:rPr>
        <w:t>a</w:t>
      </w:r>
      <w:r w:rsidRPr="00FE6AA0">
        <w:rPr>
          <w:rFonts w:ascii="Garamond" w:hAnsi="Garamond"/>
          <w:sz w:val="24"/>
          <w:szCs w:val="24"/>
        </w:rPr>
        <w:t>dınız mı? Ama o ilmi uzağa atıp onunla amel etmediniz dü</w:t>
      </w:r>
      <w:r w:rsidRPr="00FE6AA0">
        <w:rPr>
          <w:rFonts w:ascii="Garamond" w:hAnsi="Garamond"/>
          <w:sz w:val="24"/>
          <w:szCs w:val="24"/>
        </w:rPr>
        <w:t>n</w:t>
      </w:r>
      <w:r w:rsidRPr="00FE6AA0">
        <w:rPr>
          <w:rFonts w:ascii="Garamond" w:hAnsi="Garamond"/>
          <w:sz w:val="24"/>
          <w:szCs w:val="24"/>
        </w:rPr>
        <w:t>y</w:t>
      </w:r>
      <w:r w:rsidR="00E16836">
        <w:rPr>
          <w:rFonts w:ascii="Garamond" w:hAnsi="Garamond"/>
          <w:sz w:val="24"/>
          <w:szCs w:val="24"/>
        </w:rPr>
        <w:t>aya yö</w:t>
      </w:r>
      <w:r w:rsidRPr="00FE6AA0">
        <w:rPr>
          <w:rFonts w:ascii="Garamond" w:hAnsi="Garamond"/>
          <w:sz w:val="24"/>
          <w:szCs w:val="24"/>
        </w:rPr>
        <w:t>n</w:t>
      </w:r>
      <w:r w:rsidR="00E16836">
        <w:rPr>
          <w:rFonts w:ascii="Garamond" w:hAnsi="Garamond"/>
          <w:sz w:val="24"/>
          <w:szCs w:val="24"/>
        </w:rPr>
        <w:t>e</w:t>
      </w:r>
      <w:r w:rsidRPr="00FE6AA0">
        <w:rPr>
          <w:rFonts w:ascii="Garamond" w:hAnsi="Garamond"/>
          <w:sz w:val="24"/>
          <w:szCs w:val="24"/>
        </w:rPr>
        <w:t>ldiniz</w:t>
      </w:r>
      <w:r w:rsidR="00EB4099">
        <w:rPr>
          <w:rFonts w:ascii="Garamond" w:hAnsi="Garamond"/>
          <w:sz w:val="24"/>
          <w:szCs w:val="24"/>
        </w:rPr>
        <w:t>;</w:t>
      </w:r>
      <w:r w:rsidRPr="00FE6AA0">
        <w:rPr>
          <w:rFonts w:ascii="Garamond" w:hAnsi="Garamond"/>
          <w:sz w:val="24"/>
          <w:szCs w:val="24"/>
        </w:rPr>
        <w:t xml:space="preserve"> dünya için hükmediyorsunuz, onun için h</w:t>
      </w:r>
      <w:r w:rsidRPr="00FE6AA0">
        <w:rPr>
          <w:rFonts w:ascii="Garamond" w:hAnsi="Garamond"/>
          <w:sz w:val="24"/>
          <w:szCs w:val="24"/>
        </w:rPr>
        <w:t>a</w:t>
      </w:r>
      <w:r w:rsidRPr="00FE6AA0">
        <w:rPr>
          <w:rFonts w:ascii="Garamond" w:hAnsi="Garamond"/>
          <w:sz w:val="24"/>
          <w:szCs w:val="24"/>
        </w:rPr>
        <w:t>zırlık görüyorsunuz, onu ah</w:t>
      </w:r>
      <w:r w:rsidR="00E16836">
        <w:rPr>
          <w:rFonts w:ascii="Garamond" w:hAnsi="Garamond"/>
          <w:sz w:val="24"/>
          <w:szCs w:val="24"/>
        </w:rPr>
        <w:t>irete tercih ediyorsunuz ve o</w:t>
      </w:r>
      <w:r w:rsidRPr="00FE6AA0">
        <w:rPr>
          <w:rFonts w:ascii="Garamond" w:hAnsi="Garamond"/>
          <w:sz w:val="24"/>
          <w:szCs w:val="24"/>
        </w:rPr>
        <w:t>nu b</w:t>
      </w:r>
      <w:r w:rsidRPr="00FE6AA0">
        <w:rPr>
          <w:rFonts w:ascii="Garamond" w:hAnsi="Garamond"/>
          <w:sz w:val="24"/>
          <w:szCs w:val="24"/>
        </w:rPr>
        <w:t>a</w:t>
      </w:r>
      <w:r w:rsidRPr="00FE6AA0">
        <w:rPr>
          <w:rFonts w:ascii="Garamond" w:hAnsi="Garamond"/>
          <w:sz w:val="24"/>
          <w:szCs w:val="24"/>
        </w:rPr>
        <w:t>yındır kılıyorsunuz, artık ne z</w:t>
      </w:r>
      <w:r w:rsidRPr="00FE6AA0">
        <w:rPr>
          <w:rFonts w:ascii="Garamond" w:hAnsi="Garamond"/>
          <w:sz w:val="24"/>
          <w:szCs w:val="24"/>
        </w:rPr>
        <w:t>a</w:t>
      </w:r>
      <w:r w:rsidRPr="00FE6AA0">
        <w:rPr>
          <w:rFonts w:ascii="Garamond" w:hAnsi="Garamond"/>
          <w:sz w:val="24"/>
          <w:szCs w:val="24"/>
        </w:rPr>
        <w:t>mana kad</w:t>
      </w:r>
      <w:r w:rsidR="00E16836">
        <w:rPr>
          <w:rFonts w:ascii="Garamond" w:hAnsi="Garamond"/>
          <w:sz w:val="24"/>
          <w:szCs w:val="24"/>
        </w:rPr>
        <w:t>a</w:t>
      </w:r>
      <w:r w:rsidRPr="00FE6AA0">
        <w:rPr>
          <w:rFonts w:ascii="Garamond" w:hAnsi="Garamond"/>
          <w:sz w:val="24"/>
          <w:szCs w:val="24"/>
        </w:rPr>
        <w:t>r dünyaya yönelece</w:t>
      </w:r>
      <w:r w:rsidRPr="00FE6AA0">
        <w:rPr>
          <w:rFonts w:ascii="Garamond" w:hAnsi="Garamond"/>
          <w:sz w:val="24"/>
          <w:szCs w:val="24"/>
        </w:rPr>
        <w:t>k</w:t>
      </w:r>
      <w:r w:rsidRPr="00FE6AA0">
        <w:rPr>
          <w:rFonts w:ascii="Garamond" w:hAnsi="Garamond"/>
          <w:sz w:val="24"/>
          <w:szCs w:val="24"/>
        </w:rPr>
        <w:t>siniz? Allah’ın sizin vücudunu</w:t>
      </w:r>
      <w:r w:rsidRPr="00FE6AA0">
        <w:rPr>
          <w:rFonts w:ascii="Garamond" w:hAnsi="Garamond"/>
          <w:sz w:val="24"/>
          <w:szCs w:val="24"/>
        </w:rPr>
        <w:t>z</w:t>
      </w:r>
      <w:r w:rsidRPr="00FE6AA0">
        <w:rPr>
          <w:rFonts w:ascii="Garamond" w:hAnsi="Garamond"/>
          <w:sz w:val="24"/>
          <w:szCs w:val="24"/>
        </w:rPr>
        <w:t xml:space="preserve">da hiç payı yok mudur?” </w:t>
      </w:r>
      <w:r w:rsidRPr="00FE6AA0">
        <w:rPr>
          <w:rStyle w:val="FootnoteReference"/>
          <w:rFonts w:ascii="Garamond" w:hAnsi="Garamond"/>
          <w:sz w:val="24"/>
          <w:szCs w:val="24"/>
        </w:rPr>
        <w:footnoteReference w:id="978"/>
      </w:r>
    </w:p>
    <w:p w:rsidR="00C324D6" w:rsidRPr="00FE6AA0" w:rsidRDefault="00C324D6" w:rsidP="00E1683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sidR="00E16836">
        <w:rPr>
          <w:rFonts w:ascii="Garamond" w:hAnsi="Garamond"/>
          <w:i/>
          <w:iCs/>
          <w:sz w:val="24"/>
          <w:szCs w:val="24"/>
        </w:rPr>
        <w:t>sa Mesih</w:t>
      </w:r>
      <w:r w:rsidRPr="00FE6AA0">
        <w:rPr>
          <w:rFonts w:ascii="Garamond" w:hAnsi="Garamond"/>
          <w:i/>
          <w:iCs/>
          <w:sz w:val="24"/>
          <w:szCs w:val="24"/>
        </w:rPr>
        <w:t xml:space="preserve"> (a.s) şöyle buyurmu</w:t>
      </w:r>
      <w:r w:rsidRPr="00FE6AA0">
        <w:rPr>
          <w:rFonts w:ascii="Garamond" w:hAnsi="Garamond"/>
          <w:i/>
          <w:iCs/>
          <w:sz w:val="24"/>
          <w:szCs w:val="24"/>
        </w:rPr>
        <w:t>ş</w:t>
      </w:r>
      <w:r w:rsidRPr="00FE6AA0">
        <w:rPr>
          <w:rFonts w:ascii="Garamond" w:hAnsi="Garamond"/>
          <w:i/>
          <w:iCs/>
          <w:sz w:val="24"/>
          <w:szCs w:val="24"/>
        </w:rPr>
        <w:t xml:space="preserve">tur: </w:t>
      </w:r>
      <w:r w:rsidR="00E16836">
        <w:rPr>
          <w:rFonts w:ascii="Garamond" w:hAnsi="Garamond"/>
          <w:sz w:val="24"/>
          <w:szCs w:val="24"/>
        </w:rPr>
        <w:t>“Hak olarak söylüyorum ki sevd</w:t>
      </w:r>
      <w:r w:rsidRPr="00FE6AA0">
        <w:rPr>
          <w:rFonts w:ascii="Garamond" w:hAnsi="Garamond"/>
          <w:sz w:val="24"/>
          <w:szCs w:val="24"/>
        </w:rPr>
        <w:t>iğiniz şeyleri terketmedikçe ahirette şeref k</w:t>
      </w:r>
      <w:r w:rsidRPr="00FE6AA0">
        <w:rPr>
          <w:rFonts w:ascii="Garamond" w:hAnsi="Garamond"/>
          <w:sz w:val="24"/>
          <w:szCs w:val="24"/>
        </w:rPr>
        <w:t>a</w:t>
      </w:r>
      <w:r w:rsidRPr="00FE6AA0">
        <w:rPr>
          <w:rFonts w:ascii="Garamond" w:hAnsi="Garamond"/>
          <w:sz w:val="24"/>
          <w:szCs w:val="24"/>
        </w:rPr>
        <w:t>zanamazsınız. Tevbe etmek için yarını beklemeyin. Çünkü yar</w:t>
      </w:r>
      <w:r w:rsidRPr="00FE6AA0">
        <w:rPr>
          <w:rFonts w:ascii="Garamond" w:hAnsi="Garamond"/>
          <w:sz w:val="24"/>
          <w:szCs w:val="24"/>
        </w:rPr>
        <w:t>ı</w:t>
      </w:r>
      <w:r w:rsidRPr="00FE6AA0">
        <w:rPr>
          <w:rFonts w:ascii="Garamond" w:hAnsi="Garamond"/>
          <w:sz w:val="24"/>
          <w:szCs w:val="24"/>
        </w:rPr>
        <w:t>nın önünde bir gece ve bir gü</w:t>
      </w:r>
      <w:r w:rsidRPr="00FE6AA0">
        <w:rPr>
          <w:rFonts w:ascii="Garamond" w:hAnsi="Garamond"/>
          <w:sz w:val="24"/>
          <w:szCs w:val="24"/>
        </w:rPr>
        <w:t>n</w:t>
      </w:r>
      <w:r w:rsidRPr="00FE6AA0">
        <w:rPr>
          <w:rFonts w:ascii="Garamond" w:hAnsi="Garamond"/>
          <w:sz w:val="24"/>
          <w:szCs w:val="24"/>
        </w:rPr>
        <w:t xml:space="preserve">düz vardır bu arada Allah’ın </w:t>
      </w:r>
      <w:r w:rsidRPr="00FE6AA0">
        <w:rPr>
          <w:rFonts w:ascii="Garamond" w:hAnsi="Garamond"/>
          <w:sz w:val="24"/>
          <w:szCs w:val="24"/>
        </w:rPr>
        <w:lastRenderedPageBreak/>
        <w:t>k</w:t>
      </w:r>
      <w:r w:rsidRPr="00FE6AA0">
        <w:rPr>
          <w:rFonts w:ascii="Garamond" w:hAnsi="Garamond"/>
          <w:sz w:val="24"/>
          <w:szCs w:val="24"/>
        </w:rPr>
        <w:t>a</w:t>
      </w:r>
      <w:r w:rsidRPr="00FE6AA0">
        <w:rPr>
          <w:rFonts w:ascii="Garamond" w:hAnsi="Garamond"/>
          <w:sz w:val="24"/>
          <w:szCs w:val="24"/>
        </w:rPr>
        <w:t>za ve kaderi c</w:t>
      </w:r>
      <w:r w:rsidRPr="00FE6AA0">
        <w:rPr>
          <w:rFonts w:ascii="Garamond" w:hAnsi="Garamond"/>
          <w:sz w:val="24"/>
          <w:szCs w:val="24"/>
        </w:rPr>
        <w:t>a</w:t>
      </w:r>
      <w:r w:rsidRPr="00FE6AA0">
        <w:rPr>
          <w:rFonts w:ascii="Garamond" w:hAnsi="Garamond"/>
          <w:sz w:val="24"/>
          <w:szCs w:val="24"/>
        </w:rPr>
        <w:t>ridir (geçerlidir)</w:t>
      </w:r>
      <w:r w:rsidR="008866B7">
        <w:rPr>
          <w:rFonts w:ascii="Garamond" w:hAnsi="Garamond"/>
          <w:sz w:val="24"/>
          <w:szCs w:val="24"/>
        </w:rPr>
        <w:t>.”</w:t>
      </w:r>
      <w:r w:rsidRPr="00FE6AA0">
        <w:rPr>
          <w:rStyle w:val="FootnoteReference"/>
          <w:rFonts w:ascii="Garamond" w:hAnsi="Garamond"/>
          <w:sz w:val="24"/>
          <w:szCs w:val="24"/>
        </w:rPr>
        <w:footnoteReference w:id="9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“Hak olarak söylüyorum ki küçük günahlar şeytanın tuzaklarınd</w:t>
      </w:r>
      <w:r w:rsidR="00E16836">
        <w:rPr>
          <w:rFonts w:ascii="Garamond" w:hAnsi="Garamond"/>
          <w:sz w:val="24"/>
          <w:szCs w:val="24"/>
        </w:rPr>
        <w:t>andır,</w:t>
      </w:r>
      <w:r w:rsidRPr="00FE6AA0">
        <w:rPr>
          <w:rFonts w:ascii="Garamond" w:hAnsi="Garamond"/>
          <w:sz w:val="24"/>
          <w:szCs w:val="24"/>
        </w:rPr>
        <w:t xml:space="preserve"> onları sizin nazarınızda pek küçük gö</w:t>
      </w:r>
      <w:r w:rsidRPr="00FE6AA0">
        <w:rPr>
          <w:rFonts w:ascii="Garamond" w:hAnsi="Garamond"/>
          <w:sz w:val="24"/>
          <w:szCs w:val="24"/>
        </w:rPr>
        <w:t>s</w:t>
      </w:r>
      <w:r w:rsidRPr="00FE6AA0">
        <w:rPr>
          <w:rFonts w:ascii="Garamond" w:hAnsi="Garamond"/>
          <w:sz w:val="24"/>
          <w:szCs w:val="24"/>
        </w:rPr>
        <w:t>teriyor</w:t>
      </w:r>
      <w:r w:rsidR="00EB4099">
        <w:rPr>
          <w:rFonts w:ascii="Garamond" w:hAnsi="Garamond"/>
          <w:sz w:val="24"/>
          <w:szCs w:val="24"/>
        </w:rPr>
        <w:t>;</w:t>
      </w:r>
      <w:r w:rsidRPr="00FE6AA0">
        <w:rPr>
          <w:rFonts w:ascii="Garamond" w:hAnsi="Garamond"/>
          <w:sz w:val="24"/>
          <w:szCs w:val="24"/>
        </w:rPr>
        <w:t xml:space="preserve"> derken o günahlar to</w:t>
      </w:r>
      <w:r w:rsidRPr="00FE6AA0">
        <w:rPr>
          <w:rFonts w:ascii="Garamond" w:hAnsi="Garamond"/>
          <w:sz w:val="24"/>
          <w:szCs w:val="24"/>
        </w:rPr>
        <w:t>p</w:t>
      </w:r>
      <w:r w:rsidRPr="00FE6AA0">
        <w:rPr>
          <w:rFonts w:ascii="Garamond" w:hAnsi="Garamond"/>
          <w:sz w:val="24"/>
          <w:szCs w:val="24"/>
        </w:rPr>
        <w:t>lanıp çoğalır ve sizi kuşatıverir</w:t>
      </w:r>
      <w:r w:rsidR="008866B7">
        <w:rPr>
          <w:rFonts w:ascii="Garamond" w:hAnsi="Garamond"/>
          <w:sz w:val="24"/>
          <w:szCs w:val="24"/>
        </w:rPr>
        <w:t>.”</w:t>
      </w:r>
      <w:r w:rsidRPr="00FE6AA0">
        <w:rPr>
          <w:rStyle w:val="FootnoteReference"/>
          <w:rFonts w:ascii="Garamond" w:hAnsi="Garamond"/>
          <w:sz w:val="24"/>
          <w:szCs w:val="24"/>
        </w:rPr>
        <w:footnoteReference w:id="980"/>
      </w:r>
    </w:p>
    <w:p w:rsidR="00C324D6" w:rsidRPr="00FE6AA0" w:rsidRDefault="00C324D6" w:rsidP="00E1683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sidR="00E16836">
        <w:rPr>
          <w:rFonts w:ascii="Garamond" w:hAnsi="Garamond"/>
          <w:i/>
          <w:iCs/>
          <w:sz w:val="24"/>
          <w:szCs w:val="24"/>
        </w:rPr>
        <w:t>sa Mesih</w:t>
      </w:r>
      <w:r w:rsidRPr="00FE6AA0">
        <w:rPr>
          <w:rFonts w:ascii="Garamond" w:hAnsi="Garamond"/>
          <w:i/>
          <w:iCs/>
          <w:sz w:val="24"/>
          <w:szCs w:val="24"/>
        </w:rPr>
        <w:t xml:space="preserve"> (a.s)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E16836">
        <w:rPr>
          <w:rFonts w:ascii="Garamond" w:hAnsi="Garamond"/>
          <w:sz w:val="24"/>
          <w:szCs w:val="24"/>
        </w:rPr>
        <w:t>Hak olarak söylüyorum ki, yalanı</w:t>
      </w:r>
      <w:r w:rsidRPr="00FE6AA0">
        <w:rPr>
          <w:rFonts w:ascii="Garamond" w:hAnsi="Garamond"/>
          <w:sz w:val="24"/>
          <w:szCs w:val="24"/>
        </w:rPr>
        <w:t xml:space="preserve"> methetmek ve din hus</w:t>
      </w:r>
      <w:r w:rsidRPr="00FE6AA0">
        <w:rPr>
          <w:rFonts w:ascii="Garamond" w:hAnsi="Garamond"/>
          <w:sz w:val="24"/>
          <w:szCs w:val="24"/>
        </w:rPr>
        <w:t>u</w:t>
      </w:r>
      <w:r w:rsidR="00E16836">
        <w:rPr>
          <w:rFonts w:ascii="Garamond" w:hAnsi="Garamond"/>
          <w:sz w:val="24"/>
          <w:szCs w:val="24"/>
        </w:rPr>
        <w:t>sunda kendini övmek</w:t>
      </w:r>
      <w:r w:rsidRPr="00FE6AA0">
        <w:rPr>
          <w:rFonts w:ascii="Garamond" w:hAnsi="Garamond"/>
          <w:sz w:val="24"/>
          <w:szCs w:val="24"/>
        </w:rPr>
        <w:t xml:space="preserve"> bilinen bütün şerlerin başı olduğu gibi dünya sevgisi de her hatanın kaynağıdır</w:t>
      </w:r>
      <w:r w:rsidR="008866B7">
        <w:rPr>
          <w:rFonts w:ascii="Garamond" w:hAnsi="Garamond"/>
          <w:sz w:val="24"/>
          <w:szCs w:val="24"/>
        </w:rPr>
        <w:t>.”</w:t>
      </w:r>
      <w:r w:rsidRPr="00FE6AA0">
        <w:rPr>
          <w:rStyle w:val="FootnoteReference"/>
          <w:rFonts w:ascii="Garamond" w:hAnsi="Garamond"/>
          <w:sz w:val="24"/>
          <w:szCs w:val="24"/>
        </w:rPr>
        <w:footnoteReference w:id="981"/>
      </w:r>
    </w:p>
    <w:p w:rsidR="00C324D6" w:rsidRPr="00FE6AA0" w:rsidRDefault="00C324D6" w:rsidP="00E1683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sidR="00E16836">
        <w:rPr>
          <w:rFonts w:ascii="Garamond" w:hAnsi="Garamond"/>
          <w:i/>
          <w:iCs/>
          <w:sz w:val="24"/>
          <w:szCs w:val="24"/>
        </w:rPr>
        <w:t>sa Mesih</w:t>
      </w:r>
      <w:r w:rsidRPr="00FE6AA0">
        <w:rPr>
          <w:rFonts w:ascii="Garamond" w:hAnsi="Garamond"/>
          <w:i/>
          <w:iCs/>
          <w:sz w:val="24"/>
          <w:szCs w:val="24"/>
        </w:rPr>
        <w:t xml:space="preserve"> (a.s)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“Hak olarak söylüyorum ki ahiret şerefine </w:t>
      </w:r>
      <w:r w:rsidRPr="00FE6AA0">
        <w:rPr>
          <w:rFonts w:ascii="Garamond" w:hAnsi="Garamond"/>
          <w:sz w:val="24"/>
          <w:szCs w:val="24"/>
        </w:rPr>
        <w:t>u</w:t>
      </w:r>
      <w:r w:rsidRPr="00FE6AA0">
        <w:rPr>
          <w:rFonts w:ascii="Garamond" w:hAnsi="Garamond"/>
          <w:sz w:val="24"/>
          <w:szCs w:val="24"/>
        </w:rPr>
        <w:t>laşmak ve dünya olaylarına karşı kendini koruyabilmek için her zaman k</w:t>
      </w:r>
      <w:r w:rsidRPr="00FE6AA0">
        <w:rPr>
          <w:rFonts w:ascii="Garamond" w:hAnsi="Garamond"/>
          <w:sz w:val="24"/>
          <w:szCs w:val="24"/>
        </w:rPr>
        <w:t>ı</w:t>
      </w:r>
      <w:r w:rsidRPr="00FE6AA0">
        <w:rPr>
          <w:rFonts w:ascii="Garamond" w:hAnsi="Garamond"/>
          <w:sz w:val="24"/>
          <w:szCs w:val="24"/>
        </w:rPr>
        <w:t xml:space="preserve">lınan namazdan daha iyi hiç bir şey yoktur ve hiç bir şey namaz gibi insanı </w:t>
      </w:r>
      <w:r w:rsidR="00E16836">
        <w:rPr>
          <w:rFonts w:ascii="Garamond" w:hAnsi="Garamond"/>
          <w:sz w:val="24"/>
          <w:szCs w:val="24"/>
        </w:rPr>
        <w:t>Rahman</w:t>
      </w:r>
      <w:r w:rsidRPr="00FE6AA0">
        <w:rPr>
          <w:rFonts w:ascii="Garamond" w:hAnsi="Garamond"/>
          <w:sz w:val="24"/>
          <w:szCs w:val="24"/>
        </w:rPr>
        <w:t>’a yaklaştıramaz. Öyleyse sürekli olarak namaz kılın</w:t>
      </w:r>
      <w:r w:rsidR="00EB4099">
        <w:rPr>
          <w:rFonts w:ascii="Garamond" w:hAnsi="Garamond"/>
          <w:sz w:val="24"/>
          <w:szCs w:val="24"/>
        </w:rPr>
        <w:t>;</w:t>
      </w:r>
      <w:r w:rsidRPr="00FE6AA0">
        <w:rPr>
          <w:rFonts w:ascii="Garamond" w:hAnsi="Garamond"/>
          <w:sz w:val="24"/>
          <w:szCs w:val="24"/>
        </w:rPr>
        <w:t xml:space="preserve"> namaz, ins</w:t>
      </w:r>
      <w:r w:rsidRPr="00FE6AA0">
        <w:rPr>
          <w:rFonts w:ascii="Garamond" w:hAnsi="Garamond"/>
          <w:sz w:val="24"/>
          <w:szCs w:val="24"/>
        </w:rPr>
        <w:t>a</w:t>
      </w:r>
      <w:r w:rsidRPr="00FE6AA0">
        <w:rPr>
          <w:rFonts w:ascii="Garamond" w:hAnsi="Garamond"/>
          <w:sz w:val="24"/>
          <w:szCs w:val="24"/>
        </w:rPr>
        <w:t>nı Allah’a yakı</w:t>
      </w:r>
      <w:r w:rsidRPr="00FE6AA0">
        <w:rPr>
          <w:rFonts w:ascii="Garamond" w:hAnsi="Garamond"/>
          <w:sz w:val="24"/>
          <w:szCs w:val="24"/>
        </w:rPr>
        <w:t>n</w:t>
      </w:r>
      <w:r w:rsidRPr="00FE6AA0">
        <w:rPr>
          <w:rFonts w:ascii="Garamond" w:hAnsi="Garamond"/>
          <w:sz w:val="24"/>
          <w:szCs w:val="24"/>
        </w:rPr>
        <w:t>laştıran her salih amelden A</w:t>
      </w:r>
      <w:r w:rsidRPr="00FE6AA0">
        <w:rPr>
          <w:rFonts w:ascii="Garamond" w:hAnsi="Garamond"/>
          <w:sz w:val="24"/>
          <w:szCs w:val="24"/>
        </w:rPr>
        <w:t>l</w:t>
      </w:r>
      <w:r w:rsidRPr="00FE6AA0">
        <w:rPr>
          <w:rFonts w:ascii="Garamond" w:hAnsi="Garamond"/>
          <w:sz w:val="24"/>
          <w:szCs w:val="24"/>
        </w:rPr>
        <w:t xml:space="preserve">lah’a daha yakın ve </w:t>
      </w:r>
      <w:r w:rsidR="00031941">
        <w:rPr>
          <w:rFonts w:ascii="Garamond" w:hAnsi="Garamond"/>
          <w:sz w:val="24"/>
          <w:szCs w:val="24"/>
        </w:rPr>
        <w:t>O’nu</w:t>
      </w:r>
      <w:r w:rsidRPr="00FE6AA0">
        <w:rPr>
          <w:rFonts w:ascii="Garamond" w:hAnsi="Garamond"/>
          <w:sz w:val="24"/>
          <w:szCs w:val="24"/>
        </w:rPr>
        <w:t>n katında her şeyden d</w:t>
      </w:r>
      <w:r w:rsidRPr="00FE6AA0">
        <w:rPr>
          <w:rFonts w:ascii="Garamond" w:hAnsi="Garamond"/>
          <w:sz w:val="24"/>
          <w:szCs w:val="24"/>
        </w:rPr>
        <w:t>a</w:t>
      </w:r>
      <w:r w:rsidRPr="00FE6AA0">
        <w:rPr>
          <w:rFonts w:ascii="Garamond" w:hAnsi="Garamond"/>
          <w:sz w:val="24"/>
          <w:szCs w:val="24"/>
        </w:rPr>
        <w:t>ha sevimlidir</w:t>
      </w:r>
      <w:r w:rsidR="008866B7">
        <w:rPr>
          <w:rFonts w:ascii="Garamond" w:hAnsi="Garamond"/>
          <w:sz w:val="24"/>
          <w:szCs w:val="24"/>
        </w:rPr>
        <w:t>.”</w:t>
      </w:r>
      <w:r w:rsidRPr="00FE6AA0">
        <w:rPr>
          <w:rStyle w:val="FootnoteReference"/>
          <w:rFonts w:ascii="Garamond" w:hAnsi="Garamond"/>
          <w:sz w:val="24"/>
          <w:szCs w:val="24"/>
        </w:rPr>
        <w:footnoteReference w:id="982"/>
      </w:r>
    </w:p>
    <w:p w:rsidR="00C324D6" w:rsidRPr="00FE6AA0" w:rsidRDefault="00C324D6" w:rsidP="00E1683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w:t>
      </w:r>
      <w:r w:rsidR="00E16836">
        <w:rPr>
          <w:rFonts w:ascii="Garamond" w:hAnsi="Garamond"/>
          <w:i/>
          <w:iCs/>
          <w:sz w:val="24"/>
          <w:szCs w:val="24"/>
        </w:rPr>
        <w:t xml:space="preserve">sa Mesih </w:t>
      </w:r>
      <w:r w:rsidRPr="00FE6AA0">
        <w:rPr>
          <w:rFonts w:ascii="Garamond" w:hAnsi="Garamond"/>
          <w:i/>
          <w:iCs/>
          <w:sz w:val="24"/>
          <w:szCs w:val="24"/>
        </w:rPr>
        <w:t>(a.s) şöyle buyu</w:t>
      </w:r>
      <w:r w:rsidRPr="00FE6AA0">
        <w:rPr>
          <w:rFonts w:ascii="Garamond" w:hAnsi="Garamond"/>
          <w:i/>
          <w:iCs/>
          <w:sz w:val="24"/>
          <w:szCs w:val="24"/>
        </w:rPr>
        <w:t>r</w:t>
      </w:r>
      <w:r w:rsidRPr="00FE6AA0">
        <w:rPr>
          <w:rFonts w:ascii="Garamond" w:hAnsi="Garamond"/>
          <w:i/>
          <w:iCs/>
          <w:sz w:val="24"/>
          <w:szCs w:val="24"/>
        </w:rPr>
        <w:t>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“Hak olarak söylüyorum ki sözle</w:t>
      </w:r>
      <w:r w:rsidR="00E16836">
        <w:rPr>
          <w:rFonts w:ascii="Garamond" w:hAnsi="Garamond"/>
          <w:sz w:val="24"/>
          <w:szCs w:val="24"/>
        </w:rPr>
        <w:t>,</w:t>
      </w:r>
      <w:r w:rsidRPr="00FE6AA0">
        <w:rPr>
          <w:rFonts w:ascii="Garamond" w:hAnsi="Garamond"/>
          <w:sz w:val="24"/>
          <w:szCs w:val="24"/>
        </w:rPr>
        <w:t xml:space="preserve"> eylemle veya kinle int</w:t>
      </w:r>
      <w:r w:rsidRPr="00FE6AA0">
        <w:rPr>
          <w:rFonts w:ascii="Garamond" w:hAnsi="Garamond"/>
          <w:sz w:val="24"/>
          <w:szCs w:val="24"/>
        </w:rPr>
        <w:t>i</w:t>
      </w:r>
      <w:r w:rsidRPr="00FE6AA0">
        <w:rPr>
          <w:rFonts w:ascii="Garamond" w:hAnsi="Garamond"/>
          <w:sz w:val="24"/>
          <w:szCs w:val="24"/>
        </w:rPr>
        <w:t>kam almayan ma</w:t>
      </w:r>
      <w:r w:rsidRPr="00FE6AA0">
        <w:rPr>
          <w:rFonts w:ascii="Garamond" w:hAnsi="Garamond"/>
          <w:sz w:val="24"/>
          <w:szCs w:val="24"/>
        </w:rPr>
        <w:t>z</w:t>
      </w:r>
      <w:r w:rsidRPr="00FE6AA0">
        <w:rPr>
          <w:rFonts w:ascii="Garamond" w:hAnsi="Garamond"/>
          <w:sz w:val="24"/>
          <w:szCs w:val="24"/>
        </w:rPr>
        <w:t>lumun her ameli göklerde (melekut alimi</w:t>
      </w:r>
      <w:r w:rsidRPr="00FE6AA0">
        <w:rPr>
          <w:rFonts w:ascii="Garamond" w:hAnsi="Garamond"/>
          <w:sz w:val="24"/>
          <w:szCs w:val="24"/>
        </w:rPr>
        <w:t>n</w:t>
      </w:r>
      <w:r w:rsidRPr="00FE6AA0">
        <w:rPr>
          <w:rFonts w:ascii="Garamond" w:hAnsi="Garamond"/>
          <w:sz w:val="24"/>
          <w:szCs w:val="24"/>
        </w:rPr>
        <w:t>de) çok büyü</w:t>
      </w:r>
      <w:r w:rsidRPr="00FE6AA0">
        <w:rPr>
          <w:rFonts w:ascii="Garamond" w:hAnsi="Garamond"/>
          <w:sz w:val="24"/>
          <w:szCs w:val="24"/>
        </w:rPr>
        <w:t>k</w:t>
      </w:r>
      <w:r w:rsidRPr="00FE6AA0">
        <w:rPr>
          <w:rFonts w:ascii="Garamond" w:hAnsi="Garamond"/>
          <w:sz w:val="24"/>
          <w:szCs w:val="24"/>
        </w:rPr>
        <w:t>tür. Sizlerden hanginiz, ismi k</w:t>
      </w:r>
      <w:r w:rsidRPr="00FE6AA0">
        <w:rPr>
          <w:rFonts w:ascii="Garamond" w:hAnsi="Garamond"/>
          <w:sz w:val="24"/>
          <w:szCs w:val="24"/>
        </w:rPr>
        <w:t>a</w:t>
      </w:r>
      <w:r w:rsidRPr="00FE6AA0">
        <w:rPr>
          <w:rFonts w:ascii="Garamond" w:hAnsi="Garamond"/>
          <w:sz w:val="24"/>
          <w:szCs w:val="24"/>
        </w:rPr>
        <w:t>ranlık olan bir nur veya ismi nur olan bir kara</w:t>
      </w:r>
      <w:r w:rsidRPr="00FE6AA0">
        <w:rPr>
          <w:rFonts w:ascii="Garamond" w:hAnsi="Garamond"/>
          <w:sz w:val="24"/>
          <w:szCs w:val="24"/>
        </w:rPr>
        <w:t>n</w:t>
      </w:r>
      <w:r w:rsidRPr="00FE6AA0">
        <w:rPr>
          <w:rFonts w:ascii="Garamond" w:hAnsi="Garamond"/>
          <w:sz w:val="24"/>
          <w:szCs w:val="24"/>
        </w:rPr>
        <w:t>lık görmüştür? Bö</w:t>
      </w:r>
      <w:r w:rsidRPr="00FE6AA0">
        <w:rPr>
          <w:rFonts w:ascii="Garamond" w:hAnsi="Garamond"/>
          <w:sz w:val="24"/>
          <w:szCs w:val="24"/>
        </w:rPr>
        <w:t>y</w:t>
      </w:r>
      <w:r w:rsidRPr="00FE6AA0">
        <w:rPr>
          <w:rFonts w:ascii="Garamond" w:hAnsi="Garamond"/>
          <w:sz w:val="24"/>
          <w:szCs w:val="24"/>
        </w:rPr>
        <w:t>lece hiç bir kul da mümin olduğu halde k</w:t>
      </w:r>
      <w:r w:rsidRPr="00FE6AA0">
        <w:rPr>
          <w:rFonts w:ascii="Garamond" w:hAnsi="Garamond"/>
          <w:sz w:val="24"/>
          <w:szCs w:val="24"/>
        </w:rPr>
        <w:t>a</w:t>
      </w:r>
      <w:r w:rsidRPr="00FE6AA0">
        <w:rPr>
          <w:rFonts w:ascii="Garamond" w:hAnsi="Garamond"/>
          <w:sz w:val="24"/>
          <w:szCs w:val="24"/>
        </w:rPr>
        <w:t>fir, ahirete rağbet e</w:t>
      </w:r>
      <w:r w:rsidRPr="00FE6AA0">
        <w:rPr>
          <w:rFonts w:ascii="Garamond" w:hAnsi="Garamond"/>
          <w:sz w:val="24"/>
          <w:szCs w:val="24"/>
        </w:rPr>
        <w:t>t</w:t>
      </w:r>
      <w:r w:rsidR="00E16836">
        <w:rPr>
          <w:rFonts w:ascii="Garamond" w:hAnsi="Garamond"/>
          <w:sz w:val="24"/>
          <w:szCs w:val="24"/>
        </w:rPr>
        <w:t>tiği halde</w:t>
      </w:r>
      <w:r w:rsidRPr="00FE6AA0">
        <w:rPr>
          <w:rFonts w:ascii="Garamond" w:hAnsi="Garamond"/>
          <w:sz w:val="24"/>
          <w:szCs w:val="24"/>
        </w:rPr>
        <w:t xml:space="preserve"> dünyayı tercih eden olamaz. </w:t>
      </w:r>
      <w:r w:rsidRPr="00FE6AA0">
        <w:rPr>
          <w:rFonts w:ascii="Garamond" w:hAnsi="Garamond"/>
          <w:sz w:val="24"/>
          <w:szCs w:val="24"/>
        </w:rPr>
        <w:t>A</w:t>
      </w:r>
      <w:r w:rsidRPr="00FE6AA0">
        <w:rPr>
          <w:rFonts w:ascii="Garamond" w:hAnsi="Garamond"/>
          <w:sz w:val="24"/>
          <w:szCs w:val="24"/>
        </w:rPr>
        <w:t xml:space="preserve">caba arpa eken </w:t>
      </w:r>
      <w:r w:rsidR="00E16836">
        <w:rPr>
          <w:rFonts w:ascii="Garamond" w:hAnsi="Garamond"/>
          <w:sz w:val="24"/>
          <w:szCs w:val="24"/>
        </w:rPr>
        <w:t xml:space="preserve">buğday ve </w:t>
      </w:r>
      <w:r w:rsidRPr="00FE6AA0">
        <w:rPr>
          <w:rFonts w:ascii="Garamond" w:hAnsi="Garamond"/>
          <w:sz w:val="24"/>
          <w:szCs w:val="24"/>
        </w:rPr>
        <w:t>bu</w:t>
      </w:r>
      <w:r w:rsidRPr="00FE6AA0">
        <w:rPr>
          <w:rFonts w:ascii="Garamond" w:hAnsi="Garamond"/>
          <w:sz w:val="24"/>
          <w:szCs w:val="24"/>
        </w:rPr>
        <w:t>ğ</w:t>
      </w:r>
      <w:r w:rsidRPr="00FE6AA0">
        <w:rPr>
          <w:rFonts w:ascii="Garamond" w:hAnsi="Garamond"/>
          <w:sz w:val="24"/>
          <w:szCs w:val="24"/>
        </w:rPr>
        <w:t>day eken de arpa biçer mi? Bö</w:t>
      </w:r>
      <w:r w:rsidRPr="00FE6AA0">
        <w:rPr>
          <w:rFonts w:ascii="Garamond" w:hAnsi="Garamond"/>
          <w:sz w:val="24"/>
          <w:szCs w:val="24"/>
        </w:rPr>
        <w:t>y</w:t>
      </w:r>
      <w:r w:rsidRPr="00FE6AA0">
        <w:rPr>
          <w:rFonts w:ascii="Garamond" w:hAnsi="Garamond"/>
          <w:sz w:val="24"/>
          <w:szCs w:val="24"/>
        </w:rPr>
        <w:t xml:space="preserve">lece her kul, </w:t>
      </w:r>
      <w:r w:rsidR="00E16836">
        <w:rPr>
          <w:rFonts w:ascii="Garamond" w:hAnsi="Garamond"/>
          <w:sz w:val="24"/>
          <w:szCs w:val="24"/>
        </w:rPr>
        <w:t>dünyada ektiği şeyi ahirette biç</w:t>
      </w:r>
      <w:r w:rsidRPr="00FE6AA0">
        <w:rPr>
          <w:rFonts w:ascii="Garamond" w:hAnsi="Garamond"/>
          <w:sz w:val="24"/>
          <w:szCs w:val="24"/>
        </w:rPr>
        <w:t>er ve yaptığı her am</w:t>
      </w:r>
      <w:r w:rsidRPr="00FE6AA0">
        <w:rPr>
          <w:rFonts w:ascii="Garamond" w:hAnsi="Garamond"/>
          <w:sz w:val="24"/>
          <w:szCs w:val="24"/>
        </w:rPr>
        <w:t>e</w:t>
      </w:r>
      <w:r w:rsidRPr="00FE6AA0">
        <w:rPr>
          <w:rFonts w:ascii="Garamond" w:hAnsi="Garamond"/>
          <w:sz w:val="24"/>
          <w:szCs w:val="24"/>
        </w:rPr>
        <w:t>lin karşılığını orada görür</w:t>
      </w:r>
      <w:r w:rsidR="008866B7">
        <w:rPr>
          <w:rFonts w:ascii="Garamond" w:hAnsi="Garamond"/>
          <w:sz w:val="24"/>
          <w:szCs w:val="24"/>
        </w:rPr>
        <w:t>.”</w:t>
      </w:r>
      <w:r w:rsidRPr="00FE6AA0">
        <w:rPr>
          <w:rStyle w:val="FootnoteReference"/>
          <w:rFonts w:ascii="Garamond" w:hAnsi="Garamond"/>
          <w:sz w:val="24"/>
          <w:szCs w:val="24"/>
        </w:rPr>
        <w:footnoteReference w:id="983"/>
      </w:r>
    </w:p>
    <w:p w:rsidR="00C324D6" w:rsidRPr="00FE6AA0" w:rsidRDefault="00C324D6" w:rsidP="00E1683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sidR="00E16836">
        <w:rPr>
          <w:rFonts w:ascii="Garamond" w:hAnsi="Garamond"/>
          <w:i/>
          <w:iCs/>
          <w:sz w:val="24"/>
          <w:szCs w:val="24"/>
        </w:rPr>
        <w:t>sa Mesih</w:t>
      </w:r>
      <w:r w:rsidRPr="00FE6AA0">
        <w:rPr>
          <w:rFonts w:ascii="Garamond" w:hAnsi="Garamond"/>
          <w:i/>
          <w:iCs/>
          <w:sz w:val="24"/>
          <w:szCs w:val="24"/>
        </w:rPr>
        <w:t xml:space="preserve"> (a.s)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“Hak olarak söylüyorum ki, insanla</w:t>
      </w:r>
      <w:r w:rsidR="00E16836">
        <w:rPr>
          <w:rFonts w:ascii="Garamond" w:hAnsi="Garamond"/>
          <w:sz w:val="24"/>
          <w:szCs w:val="24"/>
        </w:rPr>
        <w:t>r hikmet konusunda iki kısımdır: B</w:t>
      </w:r>
      <w:r w:rsidRPr="00FE6AA0">
        <w:rPr>
          <w:rFonts w:ascii="Garamond" w:hAnsi="Garamond"/>
          <w:sz w:val="24"/>
          <w:szCs w:val="24"/>
        </w:rPr>
        <w:t>ir kısmı onu s</w:t>
      </w:r>
      <w:r w:rsidRPr="00FE6AA0">
        <w:rPr>
          <w:rFonts w:ascii="Garamond" w:hAnsi="Garamond"/>
          <w:sz w:val="24"/>
          <w:szCs w:val="24"/>
        </w:rPr>
        <w:t>ö</w:t>
      </w:r>
      <w:r w:rsidRPr="00FE6AA0">
        <w:rPr>
          <w:rFonts w:ascii="Garamond" w:hAnsi="Garamond"/>
          <w:sz w:val="24"/>
          <w:szCs w:val="24"/>
        </w:rPr>
        <w:t>züyle sağlamlaştırır, kötü ameli</w:t>
      </w:r>
      <w:r w:rsidRPr="00FE6AA0">
        <w:rPr>
          <w:rFonts w:ascii="Garamond" w:hAnsi="Garamond"/>
          <w:sz w:val="24"/>
          <w:szCs w:val="24"/>
        </w:rPr>
        <w:t>y</w:t>
      </w:r>
      <w:r w:rsidRPr="00FE6AA0">
        <w:rPr>
          <w:rFonts w:ascii="Garamond" w:hAnsi="Garamond"/>
          <w:sz w:val="24"/>
          <w:szCs w:val="24"/>
        </w:rPr>
        <w:t>le zayi eder, diğ</w:t>
      </w:r>
      <w:r w:rsidR="00E16836">
        <w:rPr>
          <w:rFonts w:ascii="Garamond" w:hAnsi="Garamond"/>
          <w:sz w:val="24"/>
          <w:szCs w:val="24"/>
        </w:rPr>
        <w:t>eri ise sözüyle sağlamlaştırır, a</w:t>
      </w:r>
      <w:r w:rsidRPr="00FE6AA0">
        <w:rPr>
          <w:rFonts w:ascii="Garamond" w:hAnsi="Garamond"/>
          <w:sz w:val="24"/>
          <w:szCs w:val="24"/>
        </w:rPr>
        <w:t xml:space="preserve">meliyle tastik </w:t>
      </w:r>
      <w:r w:rsidRPr="00FE6AA0">
        <w:rPr>
          <w:rFonts w:ascii="Garamond" w:hAnsi="Garamond"/>
          <w:sz w:val="24"/>
          <w:szCs w:val="24"/>
        </w:rPr>
        <w:t>e</w:t>
      </w:r>
      <w:r w:rsidRPr="00FE6AA0">
        <w:rPr>
          <w:rFonts w:ascii="Garamond" w:hAnsi="Garamond"/>
          <w:sz w:val="24"/>
          <w:szCs w:val="24"/>
        </w:rPr>
        <w:t>der, bunların arasında o</w:t>
      </w:r>
      <w:r w:rsidRPr="00FE6AA0">
        <w:rPr>
          <w:rFonts w:ascii="Garamond" w:hAnsi="Garamond"/>
          <w:sz w:val="24"/>
          <w:szCs w:val="24"/>
        </w:rPr>
        <w:t>l</w:t>
      </w:r>
      <w:r w:rsidRPr="00FE6AA0">
        <w:rPr>
          <w:rFonts w:ascii="Garamond" w:hAnsi="Garamond"/>
          <w:sz w:val="24"/>
          <w:szCs w:val="24"/>
        </w:rPr>
        <w:t xml:space="preserve">dukça fark vardır. Öyleyse ilmiyle amel </w:t>
      </w:r>
      <w:r w:rsidRPr="00FE6AA0">
        <w:rPr>
          <w:rFonts w:ascii="Garamond" w:hAnsi="Garamond"/>
          <w:sz w:val="24"/>
          <w:szCs w:val="24"/>
        </w:rPr>
        <w:t>e</w:t>
      </w:r>
      <w:r w:rsidRPr="00FE6AA0">
        <w:rPr>
          <w:rFonts w:ascii="Garamond" w:hAnsi="Garamond"/>
          <w:sz w:val="24"/>
          <w:szCs w:val="24"/>
        </w:rPr>
        <w:t>den alimlere ne mutlu ve ilmi</w:t>
      </w:r>
      <w:r w:rsidRPr="00FE6AA0">
        <w:rPr>
          <w:rFonts w:ascii="Garamond" w:hAnsi="Garamond"/>
          <w:sz w:val="24"/>
          <w:szCs w:val="24"/>
        </w:rPr>
        <w:t>y</w:t>
      </w:r>
      <w:r w:rsidRPr="00FE6AA0">
        <w:rPr>
          <w:rFonts w:ascii="Garamond" w:hAnsi="Garamond"/>
          <w:sz w:val="24"/>
          <w:szCs w:val="24"/>
        </w:rPr>
        <w:t xml:space="preserve">le amel etmeyip de sadece dilde </w:t>
      </w:r>
      <w:r w:rsidRPr="00FE6AA0">
        <w:rPr>
          <w:rFonts w:ascii="Garamond" w:hAnsi="Garamond"/>
          <w:sz w:val="24"/>
          <w:szCs w:val="24"/>
        </w:rPr>
        <w:t>a</w:t>
      </w:r>
      <w:r w:rsidRPr="00FE6AA0">
        <w:rPr>
          <w:rFonts w:ascii="Garamond" w:hAnsi="Garamond"/>
          <w:sz w:val="24"/>
          <w:szCs w:val="24"/>
        </w:rPr>
        <w:t>lim olanlara da yazıklar olsun</w:t>
      </w:r>
      <w:r w:rsidR="008866B7">
        <w:rPr>
          <w:rFonts w:ascii="Garamond" w:hAnsi="Garamond"/>
          <w:sz w:val="24"/>
          <w:szCs w:val="24"/>
        </w:rPr>
        <w:t>.”</w:t>
      </w:r>
      <w:r w:rsidRPr="00FE6AA0">
        <w:rPr>
          <w:rStyle w:val="FootnoteReference"/>
          <w:rFonts w:ascii="Garamond" w:hAnsi="Garamond"/>
          <w:sz w:val="24"/>
          <w:szCs w:val="24"/>
        </w:rPr>
        <w:footnoteReference w:id="984"/>
      </w:r>
    </w:p>
    <w:p w:rsidR="00C324D6" w:rsidRPr="00FE6AA0" w:rsidRDefault="00E1683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Pr>
          <w:rFonts w:ascii="Garamond" w:hAnsi="Garamond"/>
          <w:i/>
          <w:iCs/>
          <w:sz w:val="24"/>
          <w:szCs w:val="24"/>
        </w:rPr>
        <w:t>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kim ekinini, s</w:t>
      </w:r>
      <w:r w:rsidR="00C324D6" w:rsidRPr="00FE6AA0">
        <w:rPr>
          <w:rFonts w:ascii="Garamond" w:hAnsi="Garamond"/>
          <w:sz w:val="24"/>
          <w:szCs w:val="24"/>
        </w:rPr>
        <w:t>ü</w:t>
      </w:r>
      <w:r w:rsidR="00C324D6" w:rsidRPr="00FE6AA0">
        <w:rPr>
          <w:rFonts w:ascii="Garamond" w:hAnsi="Garamond"/>
          <w:sz w:val="24"/>
          <w:szCs w:val="24"/>
        </w:rPr>
        <w:t xml:space="preserve">rekli her tarafı saran zararlı </w:t>
      </w:r>
      <w:r w:rsidR="00C324D6" w:rsidRPr="00FE6AA0">
        <w:rPr>
          <w:rFonts w:ascii="Garamond" w:hAnsi="Garamond"/>
          <w:sz w:val="24"/>
          <w:szCs w:val="24"/>
        </w:rPr>
        <w:lastRenderedPageBreak/>
        <w:t>o</w:t>
      </w:r>
      <w:r w:rsidR="00C324D6" w:rsidRPr="00FE6AA0">
        <w:rPr>
          <w:rFonts w:ascii="Garamond" w:hAnsi="Garamond"/>
          <w:sz w:val="24"/>
          <w:szCs w:val="24"/>
        </w:rPr>
        <w:t>t</w:t>
      </w:r>
      <w:r>
        <w:rPr>
          <w:rFonts w:ascii="Garamond" w:hAnsi="Garamond"/>
          <w:sz w:val="24"/>
          <w:szCs w:val="24"/>
        </w:rPr>
        <w:t>lardan temizle</w:t>
      </w:r>
      <w:r w:rsidR="00C324D6" w:rsidRPr="00FE6AA0">
        <w:rPr>
          <w:rFonts w:ascii="Garamond" w:hAnsi="Garamond"/>
          <w:sz w:val="24"/>
          <w:szCs w:val="24"/>
        </w:rPr>
        <w:t>mezse, zararlı otlar o ek</w:t>
      </w:r>
      <w:r w:rsidR="00C324D6" w:rsidRPr="00FE6AA0">
        <w:rPr>
          <w:rFonts w:ascii="Garamond" w:hAnsi="Garamond"/>
          <w:sz w:val="24"/>
          <w:szCs w:val="24"/>
        </w:rPr>
        <w:t>i</w:t>
      </w:r>
      <w:r w:rsidR="00C324D6" w:rsidRPr="00FE6AA0">
        <w:rPr>
          <w:rFonts w:ascii="Garamond" w:hAnsi="Garamond"/>
          <w:sz w:val="24"/>
          <w:szCs w:val="24"/>
        </w:rPr>
        <w:t>ni yok eder. Kim de dünya se</w:t>
      </w:r>
      <w:r w:rsidR="00C324D6" w:rsidRPr="00FE6AA0">
        <w:rPr>
          <w:rFonts w:ascii="Garamond" w:hAnsi="Garamond"/>
          <w:sz w:val="24"/>
          <w:szCs w:val="24"/>
        </w:rPr>
        <w:t>v</w:t>
      </w:r>
      <w:r w:rsidR="00C324D6" w:rsidRPr="00FE6AA0">
        <w:rPr>
          <w:rFonts w:ascii="Garamond" w:hAnsi="Garamond"/>
          <w:sz w:val="24"/>
          <w:szCs w:val="24"/>
        </w:rPr>
        <w:t>gisini kalbinden çıkarmazsa bu sevgi onu öyle s</w:t>
      </w:r>
      <w:r w:rsidR="00C324D6" w:rsidRPr="00FE6AA0">
        <w:rPr>
          <w:rFonts w:ascii="Garamond" w:hAnsi="Garamond"/>
          <w:sz w:val="24"/>
          <w:szCs w:val="24"/>
        </w:rPr>
        <w:t>a</w:t>
      </w:r>
      <w:r w:rsidR="00C324D6" w:rsidRPr="00FE6AA0">
        <w:rPr>
          <w:rFonts w:ascii="Garamond" w:hAnsi="Garamond"/>
          <w:sz w:val="24"/>
          <w:szCs w:val="24"/>
        </w:rPr>
        <w:t>rar ki artık ahiret muhabbetinin tadını alamaz. Ey dünya kulları! Yazı</w:t>
      </w:r>
      <w:r w:rsidR="00C324D6" w:rsidRPr="00FE6AA0">
        <w:rPr>
          <w:rFonts w:ascii="Garamond" w:hAnsi="Garamond"/>
          <w:sz w:val="24"/>
          <w:szCs w:val="24"/>
        </w:rPr>
        <w:t>k</w:t>
      </w:r>
      <w:r>
        <w:rPr>
          <w:rFonts w:ascii="Garamond" w:hAnsi="Garamond"/>
          <w:sz w:val="24"/>
          <w:szCs w:val="24"/>
        </w:rPr>
        <w:t>lar olsun size Rabbinizin c</w:t>
      </w:r>
      <w:r w:rsidR="00C324D6" w:rsidRPr="00FE6AA0">
        <w:rPr>
          <w:rFonts w:ascii="Garamond" w:hAnsi="Garamond"/>
          <w:sz w:val="24"/>
          <w:szCs w:val="24"/>
        </w:rPr>
        <w:t>amil</w:t>
      </w:r>
      <w:r w:rsidR="00C324D6" w:rsidRPr="00FE6AA0">
        <w:rPr>
          <w:rFonts w:ascii="Garamond" w:hAnsi="Garamond"/>
          <w:sz w:val="24"/>
          <w:szCs w:val="24"/>
        </w:rPr>
        <w:t>e</w:t>
      </w:r>
      <w:r w:rsidR="00C324D6" w:rsidRPr="00FE6AA0">
        <w:rPr>
          <w:rFonts w:ascii="Garamond" w:hAnsi="Garamond"/>
          <w:sz w:val="24"/>
          <w:szCs w:val="24"/>
        </w:rPr>
        <w:t>rini bedenlerinize zindan edinin (sürekli camilerde bul</w:t>
      </w:r>
      <w:r w:rsidR="00C324D6" w:rsidRPr="00FE6AA0">
        <w:rPr>
          <w:rFonts w:ascii="Garamond" w:hAnsi="Garamond"/>
          <w:sz w:val="24"/>
          <w:szCs w:val="24"/>
        </w:rPr>
        <w:t>u</w:t>
      </w:r>
      <w:r w:rsidR="00C324D6" w:rsidRPr="00FE6AA0">
        <w:rPr>
          <w:rFonts w:ascii="Garamond" w:hAnsi="Garamond"/>
          <w:sz w:val="24"/>
          <w:szCs w:val="24"/>
        </w:rPr>
        <w:t>nun), kalplerinizi takva evleri yapın ve onları şehvetlere mesken kılm</w:t>
      </w:r>
      <w:r w:rsidR="00C324D6" w:rsidRPr="00FE6AA0">
        <w:rPr>
          <w:rFonts w:ascii="Garamond" w:hAnsi="Garamond"/>
          <w:sz w:val="24"/>
          <w:szCs w:val="24"/>
        </w:rPr>
        <w:t>a</w:t>
      </w:r>
      <w:r w:rsidR="00C324D6" w:rsidRPr="00FE6AA0">
        <w:rPr>
          <w:rFonts w:ascii="Garamond" w:hAnsi="Garamond"/>
          <w:sz w:val="24"/>
          <w:szCs w:val="24"/>
        </w:rPr>
        <w:t>yın</w:t>
      </w:r>
      <w:r w:rsidR="008866B7">
        <w:rPr>
          <w:rFonts w:ascii="Garamond" w:hAnsi="Garamond"/>
          <w:sz w:val="24"/>
          <w:szCs w:val="24"/>
        </w:rPr>
        <w:t>.”</w:t>
      </w:r>
      <w:r w:rsidR="00C324D6" w:rsidRPr="00FE6AA0">
        <w:rPr>
          <w:rStyle w:val="FootnoteReference"/>
          <w:rFonts w:ascii="Garamond" w:hAnsi="Garamond"/>
          <w:sz w:val="24"/>
          <w:szCs w:val="24"/>
        </w:rPr>
        <w:footnoteReference w:id="985"/>
      </w:r>
    </w:p>
    <w:p w:rsidR="005110EB" w:rsidRDefault="00C324D6" w:rsidP="00E1683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sidR="00E16836">
        <w:rPr>
          <w:rFonts w:ascii="Garamond" w:hAnsi="Garamond"/>
          <w:i/>
          <w:iCs/>
          <w:sz w:val="24"/>
          <w:szCs w:val="24"/>
        </w:rPr>
        <w:t>sa Mesih</w:t>
      </w:r>
      <w:r w:rsidRPr="00FE6AA0">
        <w:rPr>
          <w:rFonts w:ascii="Garamond" w:hAnsi="Garamond"/>
          <w:i/>
          <w:iCs/>
          <w:sz w:val="24"/>
          <w:szCs w:val="24"/>
        </w:rPr>
        <w:t xml:space="preserve"> (a.s) şöyle buyu</w:t>
      </w:r>
      <w:r w:rsidRPr="00FE6AA0">
        <w:rPr>
          <w:rFonts w:ascii="Garamond" w:hAnsi="Garamond"/>
          <w:i/>
          <w:iCs/>
          <w:sz w:val="24"/>
          <w:szCs w:val="24"/>
        </w:rPr>
        <w:t>r</w:t>
      </w:r>
      <w:r w:rsidRPr="00FE6AA0">
        <w:rPr>
          <w:rFonts w:ascii="Garamond" w:hAnsi="Garamond"/>
          <w:i/>
          <w:iCs/>
          <w:sz w:val="24"/>
          <w:szCs w:val="24"/>
        </w:rPr>
        <w:t>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“Hak olarak söylüyorum ki belaya daha çok tahammülsüz olanınız, dünyayı daha çok sev</w:t>
      </w:r>
      <w:r w:rsidRPr="00FE6AA0">
        <w:rPr>
          <w:rFonts w:ascii="Garamond" w:hAnsi="Garamond"/>
          <w:sz w:val="24"/>
          <w:szCs w:val="24"/>
        </w:rPr>
        <w:t>e</w:t>
      </w:r>
      <w:r w:rsidRPr="00FE6AA0">
        <w:rPr>
          <w:rFonts w:ascii="Garamond" w:hAnsi="Garamond"/>
          <w:sz w:val="24"/>
          <w:szCs w:val="24"/>
        </w:rPr>
        <w:t>ninizdir. Belaya karşı daha çok sabırlı olanınız da dünyada daha zahid olanını</w:t>
      </w:r>
      <w:r w:rsidRPr="00FE6AA0">
        <w:rPr>
          <w:rFonts w:ascii="Garamond" w:hAnsi="Garamond"/>
          <w:sz w:val="24"/>
          <w:szCs w:val="24"/>
        </w:rPr>
        <w:t>z</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986"/>
      </w:r>
    </w:p>
    <w:p w:rsidR="00C324D6" w:rsidRPr="005110EB" w:rsidRDefault="00E16836" w:rsidP="00E1683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w:t>
      </w:r>
      <w:r>
        <w:rPr>
          <w:rFonts w:ascii="Garamond" w:hAnsi="Garamond"/>
          <w:i/>
          <w:iCs/>
          <w:sz w:val="24"/>
          <w:szCs w:val="24"/>
        </w:rPr>
        <w:t>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“Ey kötü alimler! Yazı</w:t>
      </w:r>
      <w:r w:rsidR="00C324D6" w:rsidRPr="00FE6AA0">
        <w:rPr>
          <w:rFonts w:ascii="Garamond" w:hAnsi="Garamond"/>
          <w:sz w:val="24"/>
          <w:szCs w:val="24"/>
        </w:rPr>
        <w:t>k</w:t>
      </w:r>
      <w:r w:rsidR="00C324D6" w:rsidRPr="00FE6AA0">
        <w:rPr>
          <w:rFonts w:ascii="Garamond" w:hAnsi="Garamond"/>
          <w:sz w:val="24"/>
          <w:szCs w:val="24"/>
        </w:rPr>
        <w:t>lar olsun size, siz Allah’ın diril</w:t>
      </w:r>
      <w:r w:rsidR="00C324D6" w:rsidRPr="00FE6AA0">
        <w:rPr>
          <w:rFonts w:ascii="Garamond" w:hAnsi="Garamond"/>
          <w:sz w:val="24"/>
          <w:szCs w:val="24"/>
        </w:rPr>
        <w:t>t</w:t>
      </w:r>
      <w:r w:rsidR="00C324D6" w:rsidRPr="00FE6AA0">
        <w:rPr>
          <w:rFonts w:ascii="Garamond" w:hAnsi="Garamond"/>
          <w:sz w:val="24"/>
          <w:szCs w:val="24"/>
        </w:rPr>
        <w:t>tiği ölüler değil miydiniz? Sizi d</w:t>
      </w:r>
      <w:r w:rsidR="00C324D6" w:rsidRPr="00FE6AA0">
        <w:rPr>
          <w:rFonts w:ascii="Garamond" w:hAnsi="Garamond"/>
          <w:sz w:val="24"/>
          <w:szCs w:val="24"/>
        </w:rPr>
        <w:t>i</w:t>
      </w:r>
      <w:r w:rsidR="00C324D6" w:rsidRPr="00FE6AA0">
        <w:rPr>
          <w:rFonts w:ascii="Garamond" w:hAnsi="Garamond"/>
          <w:sz w:val="24"/>
          <w:szCs w:val="24"/>
        </w:rPr>
        <w:t>rilttiğinde tekrar öldünüz.</w:t>
      </w:r>
      <w:r w:rsidR="002669E1" w:rsidRPr="00FE6AA0">
        <w:rPr>
          <w:rStyle w:val="FootnoteReference"/>
          <w:rFonts w:ascii="Garamond" w:hAnsi="Garamond"/>
          <w:sz w:val="24"/>
          <w:szCs w:val="24"/>
        </w:rPr>
        <w:footnoteReference w:id="987"/>
      </w:r>
      <w:r w:rsidR="00C324D6" w:rsidRPr="00FE6AA0">
        <w:rPr>
          <w:rFonts w:ascii="Garamond" w:hAnsi="Garamond"/>
          <w:sz w:val="24"/>
          <w:szCs w:val="24"/>
        </w:rPr>
        <w:t xml:space="preserve"> </w:t>
      </w:r>
      <w:r w:rsidR="00C324D6" w:rsidRPr="00FE6AA0">
        <w:rPr>
          <w:rFonts w:ascii="Garamond" w:hAnsi="Garamond"/>
          <w:sz w:val="24"/>
          <w:szCs w:val="24"/>
        </w:rPr>
        <w:lastRenderedPageBreak/>
        <w:t>Y</w:t>
      </w:r>
      <w:r w:rsidR="00C324D6" w:rsidRPr="00FE6AA0">
        <w:rPr>
          <w:rFonts w:ascii="Garamond" w:hAnsi="Garamond"/>
          <w:sz w:val="24"/>
          <w:szCs w:val="24"/>
        </w:rPr>
        <w:t>a</w:t>
      </w:r>
      <w:r w:rsidR="00C324D6" w:rsidRPr="00FE6AA0">
        <w:rPr>
          <w:rFonts w:ascii="Garamond" w:hAnsi="Garamond"/>
          <w:sz w:val="24"/>
          <w:szCs w:val="24"/>
        </w:rPr>
        <w:t>zıklar olsun size, siz Allah’ın ilim öğrettiği cahiller değil mi</w:t>
      </w:r>
      <w:r w:rsidR="00C324D6" w:rsidRPr="00FE6AA0">
        <w:rPr>
          <w:rFonts w:ascii="Garamond" w:hAnsi="Garamond"/>
          <w:sz w:val="24"/>
          <w:szCs w:val="24"/>
        </w:rPr>
        <w:t>y</w:t>
      </w:r>
      <w:r w:rsidR="00CB5ABF">
        <w:rPr>
          <w:rFonts w:ascii="Garamond" w:hAnsi="Garamond"/>
          <w:sz w:val="24"/>
          <w:szCs w:val="24"/>
        </w:rPr>
        <w:t>diniz? S</w:t>
      </w:r>
      <w:r w:rsidR="00C324D6" w:rsidRPr="00FE6AA0">
        <w:rPr>
          <w:rFonts w:ascii="Garamond" w:hAnsi="Garamond"/>
          <w:sz w:val="24"/>
          <w:szCs w:val="24"/>
        </w:rPr>
        <w:t>ize ilim öğrettiğinde onu unu</w:t>
      </w:r>
      <w:r w:rsidR="00C324D6" w:rsidRPr="00FE6AA0">
        <w:rPr>
          <w:rFonts w:ascii="Garamond" w:hAnsi="Garamond"/>
          <w:sz w:val="24"/>
          <w:szCs w:val="24"/>
        </w:rPr>
        <w:t>t</w:t>
      </w:r>
      <w:r w:rsidR="00C324D6" w:rsidRPr="00FE6AA0">
        <w:rPr>
          <w:rFonts w:ascii="Garamond" w:hAnsi="Garamond"/>
          <w:sz w:val="24"/>
          <w:szCs w:val="24"/>
        </w:rPr>
        <w:t>tunuz.</w:t>
      </w:r>
      <w:r w:rsidR="002669E1" w:rsidRPr="00FE6AA0">
        <w:rPr>
          <w:rStyle w:val="FootnoteReference"/>
          <w:rFonts w:ascii="Garamond" w:hAnsi="Garamond"/>
          <w:sz w:val="24"/>
          <w:szCs w:val="24"/>
        </w:rPr>
        <w:footnoteReference w:id="988"/>
      </w:r>
      <w:r w:rsidR="00C324D6" w:rsidRPr="00FE6AA0">
        <w:rPr>
          <w:rFonts w:ascii="Garamond" w:hAnsi="Garamond"/>
          <w:sz w:val="24"/>
          <w:szCs w:val="24"/>
        </w:rPr>
        <w:t xml:space="preserve"> Yazıklar olsun size, siz Allah’ın fakih kıldığı bi</w:t>
      </w:r>
      <w:r w:rsidR="00C324D6" w:rsidRPr="00FE6AA0">
        <w:rPr>
          <w:rFonts w:ascii="Garamond" w:hAnsi="Garamond"/>
          <w:sz w:val="24"/>
          <w:szCs w:val="24"/>
        </w:rPr>
        <w:t>l</w:t>
      </w:r>
      <w:r w:rsidR="00C324D6" w:rsidRPr="00FE6AA0">
        <w:rPr>
          <w:rFonts w:ascii="Garamond" w:hAnsi="Garamond"/>
          <w:sz w:val="24"/>
          <w:szCs w:val="24"/>
        </w:rPr>
        <w:t>gisizler değil miydiniz? Sizi fakih kıld</w:t>
      </w:r>
      <w:r w:rsidR="00C324D6" w:rsidRPr="00FE6AA0">
        <w:rPr>
          <w:rFonts w:ascii="Garamond" w:hAnsi="Garamond"/>
          <w:sz w:val="24"/>
          <w:szCs w:val="24"/>
        </w:rPr>
        <w:t>ı</w:t>
      </w:r>
      <w:r w:rsidR="00C324D6" w:rsidRPr="00FE6AA0">
        <w:rPr>
          <w:rFonts w:ascii="Garamond" w:hAnsi="Garamond"/>
          <w:sz w:val="24"/>
          <w:szCs w:val="24"/>
        </w:rPr>
        <w:t>ğında cahil oldunuz.</w:t>
      </w:r>
      <w:r w:rsidR="002669E1" w:rsidRPr="00FE6AA0">
        <w:rPr>
          <w:rStyle w:val="FootnoteReference"/>
          <w:rFonts w:ascii="Garamond" w:hAnsi="Garamond"/>
          <w:sz w:val="24"/>
          <w:szCs w:val="24"/>
        </w:rPr>
        <w:footnoteReference w:id="989"/>
      </w:r>
      <w:r w:rsidR="002669E1" w:rsidRPr="00FE6AA0">
        <w:rPr>
          <w:rFonts w:ascii="Garamond" w:hAnsi="Garamond"/>
          <w:sz w:val="24"/>
          <w:szCs w:val="24"/>
        </w:rPr>
        <w:t xml:space="preserve"> </w:t>
      </w:r>
      <w:r w:rsidR="00C324D6" w:rsidRPr="00FE6AA0">
        <w:rPr>
          <w:rFonts w:ascii="Garamond" w:hAnsi="Garamond"/>
          <w:sz w:val="24"/>
          <w:szCs w:val="24"/>
        </w:rPr>
        <w:t xml:space="preserve"> Yazıklar olsun size, siz Allah’ın hidayet ettiği sapıklar değil miydiniz? S</w:t>
      </w:r>
      <w:r w:rsidR="00C324D6" w:rsidRPr="00FE6AA0">
        <w:rPr>
          <w:rFonts w:ascii="Garamond" w:hAnsi="Garamond"/>
          <w:sz w:val="24"/>
          <w:szCs w:val="24"/>
        </w:rPr>
        <w:t>i</w:t>
      </w:r>
      <w:r w:rsidR="00C324D6" w:rsidRPr="00FE6AA0">
        <w:rPr>
          <w:rFonts w:ascii="Garamond" w:hAnsi="Garamond"/>
          <w:sz w:val="24"/>
          <w:szCs w:val="24"/>
        </w:rPr>
        <w:t>zi hidayet ettiğinde tekrar sapı</w:t>
      </w:r>
      <w:r w:rsidR="00C324D6" w:rsidRPr="00FE6AA0">
        <w:rPr>
          <w:rFonts w:ascii="Garamond" w:hAnsi="Garamond"/>
          <w:sz w:val="24"/>
          <w:szCs w:val="24"/>
        </w:rPr>
        <w:t>k</w:t>
      </w:r>
      <w:r w:rsidR="00C324D6" w:rsidRPr="00FE6AA0">
        <w:rPr>
          <w:rFonts w:ascii="Garamond" w:hAnsi="Garamond"/>
          <w:sz w:val="24"/>
          <w:szCs w:val="24"/>
        </w:rPr>
        <w:t>lığa düştünüz.</w:t>
      </w:r>
      <w:r w:rsidR="002669E1" w:rsidRPr="00FE6AA0">
        <w:rPr>
          <w:rFonts w:ascii="Garamond" w:hAnsi="Garamond"/>
          <w:sz w:val="24"/>
          <w:szCs w:val="24"/>
        </w:rPr>
        <w:t xml:space="preserve"> </w:t>
      </w:r>
      <w:r w:rsidR="00C324D6" w:rsidRPr="00FE6AA0">
        <w:rPr>
          <w:rFonts w:ascii="Garamond" w:hAnsi="Garamond"/>
          <w:sz w:val="24"/>
          <w:szCs w:val="24"/>
        </w:rPr>
        <w:t>Yazıklar olsun s</w:t>
      </w:r>
      <w:r w:rsidR="00C324D6" w:rsidRPr="00FE6AA0">
        <w:rPr>
          <w:rFonts w:ascii="Garamond" w:hAnsi="Garamond"/>
          <w:sz w:val="24"/>
          <w:szCs w:val="24"/>
        </w:rPr>
        <w:t>i</w:t>
      </w:r>
      <w:r w:rsidR="00C324D6" w:rsidRPr="00FE6AA0">
        <w:rPr>
          <w:rFonts w:ascii="Garamond" w:hAnsi="Garamond"/>
          <w:sz w:val="24"/>
          <w:szCs w:val="24"/>
        </w:rPr>
        <w:t>ze siz Allah’ın görme kudreti verdiği körler değil mi</w:t>
      </w:r>
      <w:r w:rsidR="00C324D6" w:rsidRPr="00FE6AA0">
        <w:rPr>
          <w:rFonts w:ascii="Garamond" w:hAnsi="Garamond"/>
          <w:sz w:val="24"/>
          <w:szCs w:val="24"/>
        </w:rPr>
        <w:t>y</w:t>
      </w:r>
      <w:r w:rsidR="00C324D6" w:rsidRPr="00FE6AA0">
        <w:rPr>
          <w:rFonts w:ascii="Garamond" w:hAnsi="Garamond"/>
          <w:sz w:val="24"/>
          <w:szCs w:val="24"/>
        </w:rPr>
        <w:t>diniz?</w:t>
      </w:r>
      <w:r w:rsidRPr="00E16836">
        <w:rPr>
          <w:rStyle w:val="FootnoteReference"/>
          <w:rFonts w:ascii="Garamond" w:hAnsi="Garamond"/>
          <w:sz w:val="24"/>
          <w:szCs w:val="24"/>
        </w:rPr>
        <w:t xml:space="preserve"> </w:t>
      </w:r>
      <w:r w:rsidRPr="00FE6AA0">
        <w:rPr>
          <w:rStyle w:val="FootnoteReference"/>
          <w:rFonts w:ascii="Garamond" w:hAnsi="Garamond"/>
          <w:sz w:val="24"/>
          <w:szCs w:val="24"/>
        </w:rPr>
        <w:footnoteReference w:id="990"/>
      </w:r>
      <w:r w:rsidR="00C324D6" w:rsidRPr="00FE6AA0">
        <w:rPr>
          <w:rFonts w:ascii="Garamond" w:hAnsi="Garamond"/>
          <w:sz w:val="24"/>
          <w:szCs w:val="24"/>
        </w:rPr>
        <w:t xml:space="preserve"> Size görme kudreti verd</w:t>
      </w:r>
      <w:r w:rsidR="00C324D6" w:rsidRPr="00FE6AA0">
        <w:rPr>
          <w:rFonts w:ascii="Garamond" w:hAnsi="Garamond"/>
          <w:sz w:val="24"/>
          <w:szCs w:val="24"/>
        </w:rPr>
        <w:t>i</w:t>
      </w:r>
      <w:r w:rsidR="00C324D6" w:rsidRPr="00FE6AA0">
        <w:rPr>
          <w:rFonts w:ascii="Garamond" w:hAnsi="Garamond"/>
          <w:sz w:val="24"/>
          <w:szCs w:val="24"/>
        </w:rPr>
        <w:t>ğinde tekrar kör oldunuz. Yazıklar o</w:t>
      </w:r>
      <w:r w:rsidR="00C324D6" w:rsidRPr="00FE6AA0">
        <w:rPr>
          <w:rFonts w:ascii="Garamond" w:hAnsi="Garamond"/>
          <w:sz w:val="24"/>
          <w:szCs w:val="24"/>
        </w:rPr>
        <w:t>l</w:t>
      </w:r>
      <w:r w:rsidR="00C324D6" w:rsidRPr="00FE6AA0">
        <w:rPr>
          <w:rFonts w:ascii="Garamond" w:hAnsi="Garamond"/>
          <w:sz w:val="24"/>
          <w:szCs w:val="24"/>
        </w:rPr>
        <w:t>sun</w:t>
      </w:r>
      <w:r w:rsidR="00460B77" w:rsidRPr="00FE6AA0">
        <w:rPr>
          <w:rFonts w:ascii="Garamond" w:hAnsi="Garamond"/>
          <w:sz w:val="24"/>
          <w:szCs w:val="24"/>
        </w:rPr>
        <w:t xml:space="preserve"> </w:t>
      </w:r>
      <w:r w:rsidR="00C324D6" w:rsidRPr="00FE6AA0">
        <w:rPr>
          <w:rFonts w:ascii="Garamond" w:hAnsi="Garamond"/>
          <w:sz w:val="24"/>
          <w:szCs w:val="24"/>
        </w:rPr>
        <w:t>size! Siz Allah’ın k</w:t>
      </w:r>
      <w:r w:rsidR="00C324D6" w:rsidRPr="00FE6AA0">
        <w:rPr>
          <w:rFonts w:ascii="Garamond" w:hAnsi="Garamond"/>
          <w:sz w:val="24"/>
          <w:szCs w:val="24"/>
        </w:rPr>
        <w:t>o</w:t>
      </w:r>
      <w:r w:rsidR="00C324D6" w:rsidRPr="00FE6AA0">
        <w:rPr>
          <w:rFonts w:ascii="Garamond" w:hAnsi="Garamond"/>
          <w:sz w:val="24"/>
          <w:szCs w:val="24"/>
        </w:rPr>
        <w:t xml:space="preserve">nuşma gücü verdiği </w:t>
      </w:r>
      <w:r w:rsidR="00C324D6" w:rsidRPr="00FE6AA0">
        <w:rPr>
          <w:rFonts w:ascii="Garamond" w:hAnsi="Garamond"/>
          <w:sz w:val="24"/>
          <w:szCs w:val="24"/>
        </w:rPr>
        <w:lastRenderedPageBreak/>
        <w:t>dilsizler değil mi</w:t>
      </w:r>
      <w:r w:rsidR="00C324D6" w:rsidRPr="00FE6AA0">
        <w:rPr>
          <w:rFonts w:ascii="Garamond" w:hAnsi="Garamond"/>
          <w:sz w:val="24"/>
          <w:szCs w:val="24"/>
        </w:rPr>
        <w:t>y</w:t>
      </w:r>
      <w:r w:rsidR="00C324D6" w:rsidRPr="00FE6AA0">
        <w:rPr>
          <w:rFonts w:ascii="Garamond" w:hAnsi="Garamond"/>
          <w:sz w:val="24"/>
          <w:szCs w:val="24"/>
        </w:rPr>
        <w:t>diniz? Size konuşma gücü verd</w:t>
      </w:r>
      <w:r w:rsidR="00C324D6" w:rsidRPr="00FE6AA0">
        <w:rPr>
          <w:rFonts w:ascii="Garamond" w:hAnsi="Garamond"/>
          <w:sz w:val="24"/>
          <w:szCs w:val="24"/>
        </w:rPr>
        <w:t>i</w:t>
      </w:r>
      <w:r w:rsidR="00C324D6" w:rsidRPr="00FE6AA0">
        <w:rPr>
          <w:rFonts w:ascii="Garamond" w:hAnsi="Garamond"/>
          <w:sz w:val="24"/>
          <w:szCs w:val="24"/>
        </w:rPr>
        <w:t>ğinde tekrar dilsiz ol</w:t>
      </w:r>
      <w:r w:rsidR="00460B77" w:rsidRPr="00FE6AA0">
        <w:rPr>
          <w:rFonts w:ascii="Garamond" w:hAnsi="Garamond"/>
          <w:sz w:val="24"/>
          <w:szCs w:val="24"/>
        </w:rPr>
        <w:t>d</w:t>
      </w:r>
      <w:r w:rsidR="00C324D6" w:rsidRPr="00FE6AA0">
        <w:rPr>
          <w:rFonts w:ascii="Garamond" w:hAnsi="Garamond"/>
          <w:sz w:val="24"/>
          <w:szCs w:val="24"/>
        </w:rPr>
        <w:t>unuz.</w:t>
      </w:r>
      <w:r w:rsidR="00460B77" w:rsidRPr="00FE6AA0">
        <w:rPr>
          <w:rStyle w:val="FootnoteReference"/>
          <w:rFonts w:ascii="Garamond" w:hAnsi="Garamond"/>
          <w:sz w:val="24"/>
          <w:szCs w:val="24"/>
        </w:rPr>
        <w:footnoteReference w:id="991"/>
      </w:r>
      <w:r w:rsidR="00460B77" w:rsidRPr="00FE6AA0">
        <w:rPr>
          <w:rFonts w:ascii="Garamond" w:hAnsi="Garamond"/>
          <w:sz w:val="24"/>
          <w:szCs w:val="24"/>
        </w:rPr>
        <w:t xml:space="preserve"> </w:t>
      </w:r>
      <w:r w:rsidR="00C324D6" w:rsidRPr="00FE6AA0">
        <w:rPr>
          <w:rFonts w:ascii="Garamond" w:hAnsi="Garamond"/>
          <w:sz w:val="24"/>
          <w:szCs w:val="24"/>
        </w:rPr>
        <w:t>Y</w:t>
      </w:r>
      <w:r w:rsidR="00C324D6" w:rsidRPr="00FE6AA0">
        <w:rPr>
          <w:rFonts w:ascii="Garamond" w:hAnsi="Garamond"/>
          <w:sz w:val="24"/>
          <w:szCs w:val="24"/>
        </w:rPr>
        <w:t>a</w:t>
      </w:r>
      <w:r w:rsidR="00C324D6" w:rsidRPr="00FE6AA0">
        <w:rPr>
          <w:rFonts w:ascii="Garamond" w:hAnsi="Garamond"/>
          <w:sz w:val="24"/>
          <w:szCs w:val="24"/>
        </w:rPr>
        <w:t>zıklar olsun size siz Al</w:t>
      </w:r>
      <w:r w:rsidR="00460B77" w:rsidRPr="00FE6AA0">
        <w:rPr>
          <w:rFonts w:ascii="Garamond" w:hAnsi="Garamond"/>
          <w:sz w:val="24"/>
          <w:szCs w:val="24"/>
        </w:rPr>
        <w:t>lah’tan z</w:t>
      </w:r>
      <w:r w:rsidR="00460B77" w:rsidRPr="00FE6AA0">
        <w:rPr>
          <w:rFonts w:ascii="Garamond" w:hAnsi="Garamond"/>
          <w:sz w:val="24"/>
          <w:szCs w:val="24"/>
        </w:rPr>
        <w:t>a</w:t>
      </w:r>
      <w:r w:rsidR="00460B77" w:rsidRPr="00FE6AA0">
        <w:rPr>
          <w:rFonts w:ascii="Garamond" w:hAnsi="Garamond"/>
          <w:sz w:val="24"/>
          <w:szCs w:val="24"/>
        </w:rPr>
        <w:t>fer</w:t>
      </w:r>
      <w:r w:rsidR="00C324D6" w:rsidRPr="00FE6AA0">
        <w:rPr>
          <w:rFonts w:ascii="Garamond" w:hAnsi="Garamond"/>
          <w:sz w:val="24"/>
          <w:szCs w:val="24"/>
        </w:rPr>
        <w:t xml:space="preserve"> dilemiyor muyd</w:t>
      </w:r>
      <w:r w:rsidR="00C324D6" w:rsidRPr="00FE6AA0">
        <w:rPr>
          <w:rFonts w:ascii="Garamond" w:hAnsi="Garamond"/>
          <w:sz w:val="24"/>
          <w:szCs w:val="24"/>
        </w:rPr>
        <w:t>u</w:t>
      </w:r>
      <w:r w:rsidR="00C324D6" w:rsidRPr="00FE6AA0">
        <w:rPr>
          <w:rFonts w:ascii="Garamond" w:hAnsi="Garamond"/>
          <w:sz w:val="24"/>
          <w:szCs w:val="24"/>
        </w:rPr>
        <w:t>nuz? Size zafer nasip ettiğinde tekrar ger</w:t>
      </w:r>
      <w:r w:rsidR="00C324D6" w:rsidRPr="00FE6AA0">
        <w:rPr>
          <w:rFonts w:ascii="Garamond" w:hAnsi="Garamond"/>
          <w:sz w:val="24"/>
          <w:szCs w:val="24"/>
        </w:rPr>
        <w:t>i</w:t>
      </w:r>
      <w:r w:rsidR="00C324D6" w:rsidRPr="00FE6AA0">
        <w:rPr>
          <w:rFonts w:ascii="Garamond" w:hAnsi="Garamond"/>
          <w:sz w:val="24"/>
          <w:szCs w:val="24"/>
        </w:rPr>
        <w:t>ye döndünüz. Yazıklar olsun s</w:t>
      </w:r>
      <w:r w:rsidR="00C324D6" w:rsidRPr="00FE6AA0">
        <w:rPr>
          <w:rFonts w:ascii="Garamond" w:hAnsi="Garamond"/>
          <w:sz w:val="24"/>
          <w:szCs w:val="24"/>
        </w:rPr>
        <w:t>i</w:t>
      </w:r>
      <w:r w:rsidR="00C324D6" w:rsidRPr="00FE6AA0">
        <w:rPr>
          <w:rFonts w:ascii="Garamond" w:hAnsi="Garamond"/>
          <w:sz w:val="24"/>
          <w:szCs w:val="24"/>
        </w:rPr>
        <w:t>ze, siz Allah’ın aziz kıld</w:t>
      </w:r>
      <w:r w:rsidR="00C324D6" w:rsidRPr="00FE6AA0">
        <w:rPr>
          <w:rFonts w:ascii="Garamond" w:hAnsi="Garamond"/>
          <w:sz w:val="24"/>
          <w:szCs w:val="24"/>
        </w:rPr>
        <w:t>ı</w:t>
      </w:r>
      <w:r w:rsidR="00C324D6" w:rsidRPr="00FE6AA0">
        <w:rPr>
          <w:rFonts w:ascii="Garamond" w:hAnsi="Garamond"/>
          <w:sz w:val="24"/>
          <w:szCs w:val="24"/>
        </w:rPr>
        <w:t>ğı zeliller değil miydiniz? Aziz olduğunu</w:t>
      </w:r>
      <w:r w:rsidR="00C324D6" w:rsidRPr="00FE6AA0">
        <w:rPr>
          <w:rFonts w:ascii="Garamond" w:hAnsi="Garamond"/>
          <w:sz w:val="24"/>
          <w:szCs w:val="24"/>
        </w:rPr>
        <w:t>z</w:t>
      </w:r>
      <w:r w:rsidR="00C324D6" w:rsidRPr="00FE6AA0">
        <w:rPr>
          <w:rFonts w:ascii="Garamond" w:hAnsi="Garamond"/>
          <w:sz w:val="24"/>
          <w:szCs w:val="24"/>
        </w:rPr>
        <w:t>da, tecavüz ve isyan ettiniz. Y</w:t>
      </w:r>
      <w:r w:rsidR="00C324D6" w:rsidRPr="00FE6AA0">
        <w:rPr>
          <w:rFonts w:ascii="Garamond" w:hAnsi="Garamond"/>
          <w:sz w:val="24"/>
          <w:szCs w:val="24"/>
        </w:rPr>
        <w:t>a</w:t>
      </w:r>
      <w:r w:rsidR="00C324D6" w:rsidRPr="00FE6AA0">
        <w:rPr>
          <w:rFonts w:ascii="Garamond" w:hAnsi="Garamond"/>
          <w:sz w:val="24"/>
          <w:szCs w:val="24"/>
        </w:rPr>
        <w:t>zıklar olsun size, siz Allah’ın yardı</w:t>
      </w:r>
      <w:r>
        <w:rPr>
          <w:rFonts w:ascii="Garamond" w:hAnsi="Garamond"/>
          <w:sz w:val="24"/>
          <w:szCs w:val="24"/>
        </w:rPr>
        <w:t>m</w:t>
      </w:r>
      <w:r w:rsidR="00C324D6" w:rsidRPr="00FE6AA0">
        <w:rPr>
          <w:rFonts w:ascii="Garamond" w:hAnsi="Garamond"/>
          <w:sz w:val="24"/>
          <w:szCs w:val="24"/>
        </w:rPr>
        <w:t xml:space="preserve"> ettiği ve düşmanların saldırısından korkan yeryüzü</w:t>
      </w:r>
      <w:r w:rsidR="00C324D6" w:rsidRPr="00FE6AA0">
        <w:rPr>
          <w:rFonts w:ascii="Garamond" w:hAnsi="Garamond"/>
          <w:sz w:val="24"/>
          <w:szCs w:val="24"/>
        </w:rPr>
        <w:t>n</w:t>
      </w:r>
      <w:r w:rsidR="00C324D6" w:rsidRPr="00FE6AA0">
        <w:rPr>
          <w:rFonts w:ascii="Garamond" w:hAnsi="Garamond"/>
          <w:sz w:val="24"/>
          <w:szCs w:val="24"/>
        </w:rPr>
        <w:t>deki mustazaflar değil mi</w:t>
      </w:r>
      <w:r w:rsidR="00C324D6" w:rsidRPr="00FE6AA0">
        <w:rPr>
          <w:rFonts w:ascii="Garamond" w:hAnsi="Garamond"/>
          <w:sz w:val="24"/>
          <w:szCs w:val="24"/>
        </w:rPr>
        <w:t>y</w:t>
      </w:r>
      <w:r w:rsidR="00C324D6" w:rsidRPr="00FE6AA0">
        <w:rPr>
          <w:rFonts w:ascii="Garamond" w:hAnsi="Garamond"/>
          <w:sz w:val="24"/>
          <w:szCs w:val="24"/>
        </w:rPr>
        <w:t>diniz? Size yardım ettiğinde kibirlend</w:t>
      </w:r>
      <w:r w:rsidR="00C324D6" w:rsidRPr="00FE6AA0">
        <w:rPr>
          <w:rFonts w:ascii="Garamond" w:hAnsi="Garamond"/>
          <w:sz w:val="24"/>
          <w:szCs w:val="24"/>
        </w:rPr>
        <w:t>i</w:t>
      </w:r>
      <w:r>
        <w:rPr>
          <w:rFonts w:ascii="Garamond" w:hAnsi="Garamond"/>
          <w:sz w:val="24"/>
          <w:szCs w:val="24"/>
        </w:rPr>
        <w:t>niz, z</w:t>
      </w:r>
      <w:r w:rsidR="00C324D6" w:rsidRPr="00FE6AA0">
        <w:rPr>
          <w:rFonts w:ascii="Garamond" w:hAnsi="Garamond"/>
          <w:sz w:val="24"/>
          <w:szCs w:val="24"/>
        </w:rPr>
        <w:t>ulüm ve isyan ett</w:t>
      </w:r>
      <w:r w:rsidR="00C324D6" w:rsidRPr="00FE6AA0">
        <w:rPr>
          <w:rFonts w:ascii="Garamond" w:hAnsi="Garamond"/>
          <w:sz w:val="24"/>
          <w:szCs w:val="24"/>
        </w:rPr>
        <w:t>i</w:t>
      </w:r>
      <w:r w:rsidR="00C324D6" w:rsidRPr="00FE6AA0">
        <w:rPr>
          <w:rFonts w:ascii="Garamond" w:hAnsi="Garamond"/>
          <w:sz w:val="24"/>
          <w:szCs w:val="24"/>
        </w:rPr>
        <w:t>niz. Öyleyse kıyamet gününün zill</w:t>
      </w:r>
      <w:r w:rsidR="00C324D6" w:rsidRPr="00FE6AA0">
        <w:rPr>
          <w:rFonts w:ascii="Garamond" w:hAnsi="Garamond"/>
          <w:sz w:val="24"/>
          <w:szCs w:val="24"/>
        </w:rPr>
        <w:t>e</w:t>
      </w:r>
      <w:r w:rsidR="00C324D6" w:rsidRPr="00FE6AA0">
        <w:rPr>
          <w:rFonts w:ascii="Garamond" w:hAnsi="Garamond"/>
          <w:sz w:val="24"/>
          <w:szCs w:val="24"/>
        </w:rPr>
        <w:t>tinden dolayı size y</w:t>
      </w:r>
      <w:r w:rsidR="00C324D6" w:rsidRPr="00FE6AA0">
        <w:rPr>
          <w:rFonts w:ascii="Garamond" w:hAnsi="Garamond"/>
          <w:sz w:val="24"/>
          <w:szCs w:val="24"/>
        </w:rPr>
        <w:t>a</w:t>
      </w:r>
      <w:r w:rsidR="00C324D6" w:rsidRPr="00FE6AA0">
        <w:rPr>
          <w:rFonts w:ascii="Garamond" w:hAnsi="Garamond"/>
          <w:sz w:val="24"/>
          <w:szCs w:val="24"/>
        </w:rPr>
        <w:t>zıklar olsu</w:t>
      </w:r>
      <w:r>
        <w:rPr>
          <w:rFonts w:ascii="Garamond" w:hAnsi="Garamond"/>
          <w:sz w:val="24"/>
          <w:szCs w:val="24"/>
        </w:rPr>
        <w:t>n</w:t>
      </w:r>
      <w:r w:rsidR="00C324D6" w:rsidRPr="00FE6AA0">
        <w:rPr>
          <w:rFonts w:ascii="Garamond" w:hAnsi="Garamond"/>
          <w:sz w:val="24"/>
          <w:szCs w:val="24"/>
        </w:rPr>
        <w:t>. O gün sizi nasıl da hakir edece</w:t>
      </w:r>
      <w:r w:rsidR="00C324D6" w:rsidRPr="00FE6AA0">
        <w:rPr>
          <w:rFonts w:ascii="Garamond" w:hAnsi="Garamond"/>
          <w:sz w:val="24"/>
          <w:szCs w:val="24"/>
        </w:rPr>
        <w:t>k</w:t>
      </w:r>
      <w:r w:rsidR="00C324D6" w:rsidRPr="00FE6AA0">
        <w:rPr>
          <w:rFonts w:ascii="Garamond" w:hAnsi="Garamond"/>
          <w:sz w:val="24"/>
          <w:szCs w:val="24"/>
        </w:rPr>
        <w:t>tir. Ey kötü alimler! Yazıklar o</w:t>
      </w:r>
      <w:r w:rsidR="00C324D6" w:rsidRPr="00FE6AA0">
        <w:rPr>
          <w:rFonts w:ascii="Garamond" w:hAnsi="Garamond"/>
          <w:sz w:val="24"/>
          <w:szCs w:val="24"/>
        </w:rPr>
        <w:t>l</w:t>
      </w:r>
      <w:r w:rsidR="00C324D6" w:rsidRPr="00FE6AA0">
        <w:rPr>
          <w:rFonts w:ascii="Garamond" w:hAnsi="Garamond"/>
          <w:sz w:val="24"/>
          <w:szCs w:val="24"/>
        </w:rPr>
        <w:t>sun size, siz mülhitlerin amelini yapıyor, varislerin (cennet ehl</w:t>
      </w:r>
      <w:r w:rsidR="00C324D6" w:rsidRPr="00FE6AA0">
        <w:rPr>
          <w:rFonts w:ascii="Garamond" w:hAnsi="Garamond"/>
          <w:sz w:val="24"/>
          <w:szCs w:val="24"/>
        </w:rPr>
        <w:t>i</w:t>
      </w:r>
      <w:r w:rsidR="00C324D6" w:rsidRPr="00FE6AA0">
        <w:rPr>
          <w:rFonts w:ascii="Garamond" w:hAnsi="Garamond"/>
          <w:sz w:val="24"/>
          <w:szCs w:val="24"/>
        </w:rPr>
        <w:t>nin) arzular</w:t>
      </w:r>
      <w:r w:rsidR="00C324D6" w:rsidRPr="00FE6AA0">
        <w:rPr>
          <w:rFonts w:ascii="Garamond" w:hAnsi="Garamond"/>
          <w:sz w:val="24"/>
          <w:szCs w:val="24"/>
        </w:rPr>
        <w:t>ı</w:t>
      </w:r>
      <w:r w:rsidR="00C324D6" w:rsidRPr="00FE6AA0">
        <w:rPr>
          <w:rFonts w:ascii="Garamond" w:hAnsi="Garamond"/>
          <w:sz w:val="24"/>
          <w:szCs w:val="24"/>
        </w:rPr>
        <w:t>nı arzuluyor ve ateşe atılmayacağına dair g</w:t>
      </w:r>
      <w:r w:rsidR="00C324D6" w:rsidRPr="00FE6AA0">
        <w:rPr>
          <w:rFonts w:ascii="Garamond" w:hAnsi="Garamond"/>
          <w:sz w:val="24"/>
          <w:szCs w:val="24"/>
        </w:rPr>
        <w:t>ü</w:t>
      </w:r>
      <w:r w:rsidR="00C324D6" w:rsidRPr="00FE6AA0">
        <w:rPr>
          <w:rFonts w:ascii="Garamond" w:hAnsi="Garamond"/>
          <w:sz w:val="24"/>
          <w:szCs w:val="24"/>
        </w:rPr>
        <w:t>vencesi olan kimse gibi huzur buluyo</w:t>
      </w:r>
      <w:r w:rsidR="00C324D6" w:rsidRPr="00FE6AA0">
        <w:rPr>
          <w:rFonts w:ascii="Garamond" w:hAnsi="Garamond"/>
          <w:sz w:val="24"/>
          <w:szCs w:val="24"/>
        </w:rPr>
        <w:t>r</w:t>
      </w:r>
      <w:r w:rsidR="00C324D6" w:rsidRPr="00FE6AA0">
        <w:rPr>
          <w:rFonts w:ascii="Garamond" w:hAnsi="Garamond"/>
          <w:sz w:val="24"/>
          <w:szCs w:val="24"/>
        </w:rPr>
        <w:t>sunuz. Ha</w:t>
      </w:r>
      <w:r w:rsidR="00C324D6" w:rsidRPr="00FE6AA0">
        <w:rPr>
          <w:rFonts w:ascii="Garamond" w:hAnsi="Garamond"/>
          <w:sz w:val="24"/>
          <w:szCs w:val="24"/>
        </w:rPr>
        <w:t>l</w:t>
      </w:r>
      <w:r w:rsidR="00C324D6" w:rsidRPr="00FE6AA0">
        <w:rPr>
          <w:rFonts w:ascii="Garamond" w:hAnsi="Garamond"/>
          <w:sz w:val="24"/>
          <w:szCs w:val="24"/>
        </w:rPr>
        <w:t>buki Allah’ın işi, sizin dilediğin</w:t>
      </w:r>
      <w:r w:rsidR="00C324D6" w:rsidRPr="00FE6AA0">
        <w:rPr>
          <w:rFonts w:ascii="Garamond" w:hAnsi="Garamond"/>
          <w:sz w:val="24"/>
          <w:szCs w:val="24"/>
        </w:rPr>
        <w:t>i</w:t>
      </w:r>
      <w:r w:rsidR="00C324D6" w:rsidRPr="00FE6AA0">
        <w:rPr>
          <w:rFonts w:ascii="Garamond" w:hAnsi="Garamond"/>
          <w:sz w:val="24"/>
          <w:szCs w:val="24"/>
        </w:rPr>
        <w:t xml:space="preserve">ze uygun değildir. Sizler ölüm </w:t>
      </w:r>
      <w:r w:rsidR="00C324D6" w:rsidRPr="00FE6AA0">
        <w:rPr>
          <w:rFonts w:ascii="Garamond" w:hAnsi="Garamond"/>
          <w:sz w:val="24"/>
          <w:szCs w:val="24"/>
        </w:rPr>
        <w:t>i</w:t>
      </w:r>
      <w:r w:rsidR="00C324D6" w:rsidRPr="00FE6AA0">
        <w:rPr>
          <w:rFonts w:ascii="Garamond" w:hAnsi="Garamond"/>
          <w:sz w:val="24"/>
          <w:szCs w:val="24"/>
        </w:rPr>
        <w:t xml:space="preserve">çin türüyor, harap olmak için yapıyor, </w:t>
      </w:r>
      <w:r w:rsidR="00C324D6" w:rsidRPr="00FE6AA0">
        <w:rPr>
          <w:rFonts w:ascii="Garamond" w:hAnsi="Garamond"/>
          <w:sz w:val="24"/>
          <w:szCs w:val="24"/>
        </w:rPr>
        <w:lastRenderedPageBreak/>
        <w:t>bayındır kılıyor ve vari</w:t>
      </w:r>
      <w:r w:rsidR="00C324D6" w:rsidRPr="00FE6AA0">
        <w:rPr>
          <w:rFonts w:ascii="Garamond" w:hAnsi="Garamond"/>
          <w:sz w:val="24"/>
          <w:szCs w:val="24"/>
        </w:rPr>
        <w:t>s</w:t>
      </w:r>
      <w:r w:rsidR="00C324D6" w:rsidRPr="00FE6AA0">
        <w:rPr>
          <w:rFonts w:ascii="Garamond" w:hAnsi="Garamond"/>
          <w:sz w:val="24"/>
          <w:szCs w:val="24"/>
        </w:rPr>
        <w:t>ler için de toplayıp hazırlıyors</w:t>
      </w:r>
      <w:r w:rsidR="00C324D6" w:rsidRPr="00FE6AA0">
        <w:rPr>
          <w:rFonts w:ascii="Garamond" w:hAnsi="Garamond"/>
          <w:sz w:val="24"/>
          <w:szCs w:val="24"/>
        </w:rPr>
        <w:t>u</w:t>
      </w:r>
      <w:r w:rsidR="00C324D6" w:rsidRPr="00FE6AA0">
        <w:rPr>
          <w:rFonts w:ascii="Garamond" w:hAnsi="Garamond"/>
          <w:sz w:val="24"/>
          <w:szCs w:val="24"/>
        </w:rPr>
        <w:t>nuz</w:t>
      </w:r>
      <w:r w:rsidR="008866B7">
        <w:rPr>
          <w:rFonts w:ascii="Garamond" w:hAnsi="Garamond"/>
          <w:sz w:val="24"/>
          <w:szCs w:val="24"/>
        </w:rPr>
        <w:t>.”</w:t>
      </w:r>
      <w:r w:rsidR="00C324D6" w:rsidRPr="00FE6AA0">
        <w:rPr>
          <w:rStyle w:val="FootnoteReference"/>
          <w:rFonts w:ascii="Garamond" w:hAnsi="Garamond"/>
          <w:sz w:val="24"/>
          <w:szCs w:val="24"/>
        </w:rPr>
        <w:footnoteReference w:id="992"/>
      </w:r>
    </w:p>
    <w:p w:rsidR="00C324D6" w:rsidRPr="00FE6AA0" w:rsidRDefault="00E16836" w:rsidP="00E16836">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M</w:t>
      </w:r>
      <w:r w:rsidR="00C324D6" w:rsidRPr="00FE6AA0">
        <w:rPr>
          <w:rFonts w:ascii="Garamond" w:hAnsi="Garamond"/>
          <w:sz w:val="24"/>
          <w:szCs w:val="24"/>
        </w:rPr>
        <w:t>u</w:t>
      </w:r>
      <w:r w:rsidR="00C324D6" w:rsidRPr="00FE6AA0">
        <w:rPr>
          <w:rFonts w:ascii="Garamond" w:hAnsi="Garamond"/>
          <w:sz w:val="24"/>
          <w:szCs w:val="24"/>
        </w:rPr>
        <w:t>sa (a.s) size</w:t>
      </w:r>
      <w:r>
        <w:rPr>
          <w:rFonts w:ascii="Garamond" w:hAnsi="Garamond"/>
          <w:sz w:val="24"/>
          <w:szCs w:val="24"/>
        </w:rPr>
        <w:t>,</w:t>
      </w:r>
      <w:r w:rsidR="00C324D6" w:rsidRPr="00FE6AA0">
        <w:rPr>
          <w:rFonts w:ascii="Garamond" w:hAnsi="Garamond"/>
          <w:sz w:val="24"/>
          <w:szCs w:val="24"/>
        </w:rPr>
        <w:t xml:space="preserve"> </w:t>
      </w:r>
      <w:r>
        <w:rPr>
          <w:rFonts w:ascii="Garamond" w:hAnsi="Garamond"/>
          <w:sz w:val="24"/>
          <w:szCs w:val="24"/>
        </w:rPr>
        <w:t>“</w:t>
      </w:r>
      <w:r w:rsidR="00C324D6" w:rsidRPr="00FE6AA0">
        <w:rPr>
          <w:rFonts w:ascii="Garamond" w:hAnsi="Garamond"/>
          <w:sz w:val="24"/>
          <w:szCs w:val="24"/>
        </w:rPr>
        <w:t>Allah’a yalan yere yemin etmeyin” diye emr</w:t>
      </w:r>
      <w:r w:rsidR="00C324D6" w:rsidRPr="00FE6AA0">
        <w:rPr>
          <w:rFonts w:ascii="Garamond" w:hAnsi="Garamond"/>
          <w:sz w:val="24"/>
          <w:szCs w:val="24"/>
        </w:rPr>
        <w:t>e</w:t>
      </w:r>
      <w:r w:rsidR="00C324D6" w:rsidRPr="00FE6AA0">
        <w:rPr>
          <w:rFonts w:ascii="Garamond" w:hAnsi="Garamond"/>
          <w:sz w:val="24"/>
          <w:szCs w:val="24"/>
        </w:rPr>
        <w:t>diyordu. Ben de “Al</w:t>
      </w:r>
      <w:r>
        <w:rPr>
          <w:rFonts w:ascii="Garamond" w:hAnsi="Garamond"/>
          <w:sz w:val="24"/>
          <w:szCs w:val="24"/>
        </w:rPr>
        <w:t>lah’a ne y</w:t>
      </w:r>
      <w:r>
        <w:rPr>
          <w:rFonts w:ascii="Garamond" w:hAnsi="Garamond"/>
          <w:sz w:val="24"/>
          <w:szCs w:val="24"/>
        </w:rPr>
        <w:t>a</w:t>
      </w:r>
      <w:r>
        <w:rPr>
          <w:rFonts w:ascii="Garamond" w:hAnsi="Garamond"/>
          <w:sz w:val="24"/>
          <w:szCs w:val="24"/>
        </w:rPr>
        <w:t>lan ve ne de doğru o</w:t>
      </w:r>
      <w:r w:rsidR="00C324D6" w:rsidRPr="00FE6AA0">
        <w:rPr>
          <w:rFonts w:ascii="Garamond" w:hAnsi="Garamond"/>
          <w:sz w:val="24"/>
          <w:szCs w:val="24"/>
        </w:rPr>
        <w:t>l</w:t>
      </w:r>
      <w:r>
        <w:rPr>
          <w:rFonts w:ascii="Garamond" w:hAnsi="Garamond"/>
          <w:sz w:val="24"/>
          <w:szCs w:val="24"/>
        </w:rPr>
        <w:t>a</w:t>
      </w:r>
      <w:r w:rsidR="00C324D6" w:rsidRPr="00FE6AA0">
        <w:rPr>
          <w:rFonts w:ascii="Garamond" w:hAnsi="Garamond"/>
          <w:sz w:val="24"/>
          <w:szCs w:val="24"/>
        </w:rPr>
        <w:t>rak yemin etm</w:t>
      </w:r>
      <w:r w:rsidR="00C324D6" w:rsidRPr="00FE6AA0">
        <w:rPr>
          <w:rFonts w:ascii="Garamond" w:hAnsi="Garamond"/>
          <w:sz w:val="24"/>
          <w:szCs w:val="24"/>
        </w:rPr>
        <w:t>e</w:t>
      </w:r>
      <w:r w:rsidR="00C324D6" w:rsidRPr="00FE6AA0">
        <w:rPr>
          <w:rFonts w:ascii="Garamond" w:hAnsi="Garamond"/>
          <w:sz w:val="24"/>
          <w:szCs w:val="24"/>
        </w:rPr>
        <w:t>yin f</w:t>
      </w:r>
      <w:r>
        <w:rPr>
          <w:rFonts w:ascii="Garamond" w:hAnsi="Garamond"/>
          <w:sz w:val="24"/>
          <w:szCs w:val="24"/>
        </w:rPr>
        <w:t>akat hay</w:t>
      </w:r>
      <w:r w:rsidR="00C324D6" w:rsidRPr="00FE6AA0">
        <w:rPr>
          <w:rFonts w:ascii="Garamond" w:hAnsi="Garamond"/>
          <w:sz w:val="24"/>
          <w:szCs w:val="24"/>
        </w:rPr>
        <w:t>ır veya evet deyin” diyorum.</w:t>
      </w:r>
      <w:r w:rsidR="008866B7">
        <w:rPr>
          <w:rFonts w:ascii="Garamond" w:hAnsi="Garamond"/>
          <w:sz w:val="24"/>
          <w:szCs w:val="24"/>
        </w:rPr>
        <w:t>”</w:t>
      </w:r>
      <w:r w:rsidR="00C324D6" w:rsidRPr="00FE6AA0">
        <w:rPr>
          <w:rStyle w:val="FootnoteReference"/>
          <w:rFonts w:ascii="Garamond" w:hAnsi="Garamond"/>
          <w:sz w:val="24"/>
          <w:szCs w:val="24"/>
        </w:rPr>
        <w:footnoteReference w:id="993"/>
      </w:r>
    </w:p>
    <w:p w:rsidR="00C324D6" w:rsidRPr="00FE6AA0" w:rsidRDefault="00E16836"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Pr>
          <w:rFonts w:ascii="Garamond" w:hAnsi="Garamond"/>
          <w:sz w:val="24"/>
          <w:szCs w:val="24"/>
        </w:rPr>
        <w:t>“Hak olarak</w:t>
      </w:r>
      <w:r w:rsidR="00C324D6" w:rsidRPr="00FE6AA0">
        <w:rPr>
          <w:rFonts w:ascii="Garamond" w:hAnsi="Garamond"/>
          <w:sz w:val="24"/>
          <w:szCs w:val="24"/>
        </w:rPr>
        <w:t xml:space="preserve"> söylüyorum ki dışı sağlam, içi bozuk olan beden neye yarar ki? Kalpleriniz bozuk olduğu halde bedenleriniz ne kadar hoşunuza gitse de hiç bir faydası olmaz. Kalpleriniz kirli olduğu halde bedenlerinizi temizlemeniz ne yarar sağlar ki?” </w:t>
      </w:r>
      <w:r w:rsidR="00C324D6" w:rsidRPr="00FE6AA0">
        <w:rPr>
          <w:rStyle w:val="FootnoteReference"/>
          <w:rFonts w:ascii="Garamond" w:hAnsi="Garamond"/>
          <w:sz w:val="24"/>
          <w:szCs w:val="24"/>
        </w:rPr>
        <w:footnoteReference w:id="994"/>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Pr="00FE6AA0">
        <w:rPr>
          <w:rFonts w:ascii="Garamond" w:hAnsi="Garamond"/>
          <w:i/>
          <w:iCs/>
          <w:sz w:val="24"/>
          <w:szCs w:val="24"/>
        </w:rPr>
        <w:t xml:space="preserve"> </w:t>
      </w:r>
      <w:r w:rsidR="00C324D6" w:rsidRPr="00FE6AA0">
        <w:rPr>
          <w:rFonts w:ascii="Garamond" w:hAnsi="Garamond"/>
          <w:i/>
          <w:iCs/>
          <w:sz w:val="24"/>
          <w:szCs w:val="24"/>
        </w:rPr>
        <w:t>(a.s)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yumuşak unu geçiren ve k</w:t>
      </w:r>
      <w:r w:rsidR="00C324D6" w:rsidRPr="00FE6AA0">
        <w:rPr>
          <w:rFonts w:ascii="Garamond" w:hAnsi="Garamond"/>
          <w:sz w:val="24"/>
          <w:szCs w:val="24"/>
        </w:rPr>
        <w:t>e</w:t>
      </w:r>
      <w:r w:rsidR="00C324D6" w:rsidRPr="00FE6AA0">
        <w:rPr>
          <w:rFonts w:ascii="Garamond" w:hAnsi="Garamond"/>
          <w:sz w:val="24"/>
          <w:szCs w:val="24"/>
        </w:rPr>
        <w:t>peği tutan elek gibi olmayın, böylece siz, hikmeti a</w:t>
      </w:r>
      <w:r w:rsidR="00C324D6" w:rsidRPr="00FE6AA0">
        <w:rPr>
          <w:rFonts w:ascii="Garamond" w:hAnsi="Garamond"/>
          <w:sz w:val="24"/>
          <w:szCs w:val="24"/>
        </w:rPr>
        <w:t>ğ</w:t>
      </w:r>
      <w:r w:rsidR="00C324D6" w:rsidRPr="00FE6AA0">
        <w:rPr>
          <w:rFonts w:ascii="Garamond" w:hAnsi="Garamond"/>
          <w:sz w:val="24"/>
          <w:szCs w:val="24"/>
        </w:rPr>
        <w:t>zınızdan çıkarıyorsunuz, ama kin kalb</w:t>
      </w:r>
      <w:r w:rsidR="00C324D6" w:rsidRPr="00FE6AA0">
        <w:rPr>
          <w:rFonts w:ascii="Garamond" w:hAnsi="Garamond"/>
          <w:sz w:val="24"/>
          <w:szCs w:val="24"/>
        </w:rPr>
        <w:t>i</w:t>
      </w:r>
      <w:r w:rsidR="00C324D6" w:rsidRPr="00FE6AA0">
        <w:rPr>
          <w:rFonts w:ascii="Garamond" w:hAnsi="Garamond"/>
          <w:sz w:val="24"/>
          <w:szCs w:val="24"/>
        </w:rPr>
        <w:t>nizde baki kalıyor</w:t>
      </w:r>
      <w:r w:rsidR="008866B7">
        <w:rPr>
          <w:rFonts w:ascii="Garamond" w:hAnsi="Garamond"/>
          <w:sz w:val="24"/>
          <w:szCs w:val="24"/>
        </w:rPr>
        <w:t>.”</w:t>
      </w:r>
      <w:r w:rsidR="00C324D6" w:rsidRPr="00FE6AA0">
        <w:rPr>
          <w:rStyle w:val="FootnoteReference"/>
          <w:rFonts w:ascii="Garamond" w:hAnsi="Garamond"/>
          <w:sz w:val="24"/>
          <w:szCs w:val="24"/>
        </w:rPr>
        <w:footnoteReference w:id="995"/>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ilk önce şerri terkedin. Daha sonra fayda ve</w:t>
      </w:r>
      <w:r w:rsidR="00C324D6" w:rsidRPr="00FE6AA0">
        <w:rPr>
          <w:rFonts w:ascii="Garamond" w:hAnsi="Garamond"/>
          <w:sz w:val="24"/>
          <w:szCs w:val="24"/>
        </w:rPr>
        <w:t>r</w:t>
      </w:r>
      <w:r w:rsidR="00C324D6" w:rsidRPr="00FE6AA0">
        <w:rPr>
          <w:rFonts w:ascii="Garamond" w:hAnsi="Garamond"/>
          <w:sz w:val="24"/>
          <w:szCs w:val="24"/>
        </w:rPr>
        <w:t xml:space="preserve">mesi için hayrı talep edin. </w:t>
      </w:r>
      <w:r w:rsidR="00C324D6" w:rsidRPr="00FE6AA0">
        <w:rPr>
          <w:rFonts w:ascii="Garamond" w:hAnsi="Garamond"/>
          <w:sz w:val="24"/>
          <w:szCs w:val="24"/>
        </w:rPr>
        <w:lastRenderedPageBreak/>
        <w:t>Hayırla şerri bir ar</w:t>
      </w:r>
      <w:r w:rsidR="00C324D6" w:rsidRPr="00FE6AA0">
        <w:rPr>
          <w:rFonts w:ascii="Garamond" w:hAnsi="Garamond"/>
          <w:sz w:val="24"/>
          <w:szCs w:val="24"/>
        </w:rPr>
        <w:t>a</w:t>
      </w:r>
      <w:r>
        <w:rPr>
          <w:rFonts w:ascii="Garamond" w:hAnsi="Garamond"/>
          <w:sz w:val="24"/>
          <w:szCs w:val="24"/>
        </w:rPr>
        <w:t>ya topladığı</w:t>
      </w:r>
      <w:r w:rsidR="00C324D6" w:rsidRPr="00FE6AA0">
        <w:rPr>
          <w:rFonts w:ascii="Garamond" w:hAnsi="Garamond"/>
          <w:sz w:val="24"/>
          <w:szCs w:val="24"/>
        </w:rPr>
        <w:t>nızda, hayrın size bir yararı olmaz</w:t>
      </w:r>
      <w:r w:rsidR="008866B7">
        <w:rPr>
          <w:rFonts w:ascii="Garamond" w:hAnsi="Garamond"/>
          <w:sz w:val="24"/>
          <w:szCs w:val="24"/>
        </w:rPr>
        <w:t>.”</w:t>
      </w:r>
      <w:r w:rsidR="00C324D6" w:rsidRPr="00FE6AA0">
        <w:rPr>
          <w:rStyle w:val="FootnoteReference"/>
          <w:rFonts w:ascii="Garamond" w:hAnsi="Garamond"/>
          <w:sz w:val="24"/>
          <w:szCs w:val="24"/>
        </w:rPr>
        <w:footnoteReference w:id="996"/>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nehire dalanın elbisesi ne k</w:t>
      </w:r>
      <w:r w:rsidR="00C324D6" w:rsidRPr="00FE6AA0">
        <w:rPr>
          <w:rFonts w:ascii="Garamond" w:hAnsi="Garamond"/>
          <w:sz w:val="24"/>
          <w:szCs w:val="24"/>
        </w:rPr>
        <w:t>a</w:t>
      </w:r>
      <w:r w:rsidR="00C324D6" w:rsidRPr="00FE6AA0">
        <w:rPr>
          <w:rFonts w:ascii="Garamond" w:hAnsi="Garamond"/>
          <w:sz w:val="24"/>
          <w:szCs w:val="24"/>
        </w:rPr>
        <w:t>dar çaba gösterirse göstersin mutlaka ıslanır. Böyl</w:t>
      </w:r>
      <w:r w:rsidR="00C324D6" w:rsidRPr="00FE6AA0">
        <w:rPr>
          <w:rFonts w:ascii="Garamond" w:hAnsi="Garamond"/>
          <w:sz w:val="24"/>
          <w:szCs w:val="24"/>
        </w:rPr>
        <w:t>e</w:t>
      </w:r>
      <w:r w:rsidR="00C324D6" w:rsidRPr="00FE6AA0">
        <w:rPr>
          <w:rFonts w:ascii="Garamond" w:hAnsi="Garamond"/>
          <w:sz w:val="24"/>
          <w:szCs w:val="24"/>
        </w:rPr>
        <w:t>ce dünyayı seven kimse de g</w:t>
      </w:r>
      <w:r w:rsidR="00C324D6" w:rsidRPr="00FE6AA0">
        <w:rPr>
          <w:rFonts w:ascii="Garamond" w:hAnsi="Garamond"/>
          <w:sz w:val="24"/>
          <w:szCs w:val="24"/>
        </w:rPr>
        <w:t>ü</w:t>
      </w:r>
      <w:r w:rsidR="00C324D6" w:rsidRPr="00FE6AA0">
        <w:rPr>
          <w:rFonts w:ascii="Garamond" w:hAnsi="Garamond"/>
          <w:sz w:val="24"/>
          <w:szCs w:val="24"/>
        </w:rPr>
        <w:t>nahlardan kurtul</w:t>
      </w:r>
      <w:r w:rsidR="00C324D6" w:rsidRPr="00FE6AA0">
        <w:rPr>
          <w:rFonts w:ascii="Garamond" w:hAnsi="Garamond"/>
          <w:sz w:val="24"/>
          <w:szCs w:val="24"/>
        </w:rPr>
        <w:t>a</w:t>
      </w:r>
      <w:r w:rsidR="00C324D6" w:rsidRPr="00FE6AA0">
        <w:rPr>
          <w:rFonts w:ascii="Garamond" w:hAnsi="Garamond"/>
          <w:sz w:val="24"/>
          <w:szCs w:val="24"/>
        </w:rPr>
        <w:t>maz</w:t>
      </w:r>
      <w:r w:rsidR="008866B7">
        <w:rPr>
          <w:rFonts w:ascii="Garamond" w:hAnsi="Garamond"/>
          <w:sz w:val="24"/>
          <w:szCs w:val="24"/>
        </w:rPr>
        <w:t>.”</w:t>
      </w:r>
      <w:r w:rsidR="00C324D6" w:rsidRPr="00FE6AA0">
        <w:rPr>
          <w:rStyle w:val="FootnoteReference"/>
          <w:rFonts w:ascii="Garamond" w:hAnsi="Garamond"/>
          <w:sz w:val="24"/>
          <w:szCs w:val="24"/>
        </w:rPr>
        <w:footnoteReference w:id="997"/>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w:t>
      </w:r>
      <w:r>
        <w:rPr>
          <w:rFonts w:ascii="Garamond" w:hAnsi="Garamond"/>
          <w:sz w:val="24"/>
          <w:szCs w:val="24"/>
        </w:rPr>
        <w:t>a</w:t>
      </w:r>
      <w:r w:rsidR="00C324D6" w:rsidRPr="00FE6AA0">
        <w:rPr>
          <w:rFonts w:ascii="Garamond" w:hAnsi="Garamond"/>
          <w:sz w:val="24"/>
          <w:szCs w:val="24"/>
        </w:rPr>
        <w:t>rak söylüyorum ki ne mutlu gece uyumayıp ib</w:t>
      </w:r>
      <w:r w:rsidR="00C324D6" w:rsidRPr="00FE6AA0">
        <w:rPr>
          <w:rFonts w:ascii="Garamond" w:hAnsi="Garamond"/>
          <w:sz w:val="24"/>
          <w:szCs w:val="24"/>
        </w:rPr>
        <w:t>a</w:t>
      </w:r>
      <w:r w:rsidR="00C324D6" w:rsidRPr="00FE6AA0">
        <w:rPr>
          <w:rFonts w:ascii="Garamond" w:hAnsi="Garamond"/>
          <w:sz w:val="24"/>
          <w:szCs w:val="24"/>
        </w:rPr>
        <w:t>detle meşgul olanlara</w:t>
      </w:r>
      <w:r w:rsidR="00EB4099">
        <w:rPr>
          <w:rFonts w:ascii="Garamond" w:hAnsi="Garamond"/>
          <w:sz w:val="24"/>
          <w:szCs w:val="24"/>
        </w:rPr>
        <w:t>;</w:t>
      </w:r>
      <w:r w:rsidR="00C324D6" w:rsidRPr="00FE6AA0">
        <w:rPr>
          <w:rFonts w:ascii="Garamond" w:hAnsi="Garamond"/>
          <w:sz w:val="24"/>
          <w:szCs w:val="24"/>
        </w:rPr>
        <w:t xml:space="preserve"> onlar eb</w:t>
      </w:r>
      <w:r w:rsidR="00C324D6" w:rsidRPr="00FE6AA0">
        <w:rPr>
          <w:rFonts w:ascii="Garamond" w:hAnsi="Garamond"/>
          <w:sz w:val="24"/>
          <w:szCs w:val="24"/>
        </w:rPr>
        <w:t>e</w:t>
      </w:r>
      <w:r w:rsidR="00C324D6" w:rsidRPr="00FE6AA0">
        <w:rPr>
          <w:rFonts w:ascii="Garamond" w:hAnsi="Garamond"/>
          <w:sz w:val="24"/>
          <w:szCs w:val="24"/>
        </w:rPr>
        <w:t>di bir nura sahip olan kimsele</w:t>
      </w:r>
      <w:r w:rsidR="00C324D6" w:rsidRPr="00FE6AA0">
        <w:rPr>
          <w:rFonts w:ascii="Garamond" w:hAnsi="Garamond"/>
          <w:sz w:val="24"/>
          <w:szCs w:val="24"/>
        </w:rPr>
        <w:t>r</w:t>
      </w:r>
      <w:r w:rsidR="00C324D6" w:rsidRPr="00FE6AA0">
        <w:rPr>
          <w:rFonts w:ascii="Garamond" w:hAnsi="Garamond"/>
          <w:sz w:val="24"/>
          <w:szCs w:val="24"/>
        </w:rPr>
        <w:t>dir. Çünkü onlar gecenin kara</w:t>
      </w:r>
      <w:r w:rsidR="00C324D6" w:rsidRPr="00FE6AA0">
        <w:rPr>
          <w:rFonts w:ascii="Garamond" w:hAnsi="Garamond"/>
          <w:sz w:val="24"/>
          <w:szCs w:val="24"/>
        </w:rPr>
        <w:t>n</w:t>
      </w:r>
      <w:r w:rsidR="00C324D6" w:rsidRPr="00FE6AA0">
        <w:rPr>
          <w:rFonts w:ascii="Garamond" w:hAnsi="Garamond"/>
          <w:sz w:val="24"/>
          <w:szCs w:val="24"/>
        </w:rPr>
        <w:t xml:space="preserve">lıklarında ibadetgahda ibadet için </w:t>
      </w:r>
      <w:r w:rsidR="00C324D6" w:rsidRPr="00FE6AA0">
        <w:rPr>
          <w:rFonts w:ascii="Garamond" w:hAnsi="Garamond"/>
          <w:sz w:val="24"/>
          <w:szCs w:val="24"/>
        </w:rPr>
        <w:t>a</w:t>
      </w:r>
      <w:r w:rsidR="00C324D6" w:rsidRPr="00FE6AA0">
        <w:rPr>
          <w:rFonts w:ascii="Garamond" w:hAnsi="Garamond"/>
          <w:sz w:val="24"/>
          <w:szCs w:val="24"/>
        </w:rPr>
        <w:t>yağa kalkıyorlar ve Rablerine yarının (kıyamet gününün) zo</w:t>
      </w:r>
      <w:r w:rsidR="00C324D6" w:rsidRPr="00FE6AA0">
        <w:rPr>
          <w:rFonts w:ascii="Garamond" w:hAnsi="Garamond"/>
          <w:sz w:val="24"/>
          <w:szCs w:val="24"/>
        </w:rPr>
        <w:t>r</w:t>
      </w:r>
      <w:r w:rsidR="00C324D6" w:rsidRPr="00FE6AA0">
        <w:rPr>
          <w:rFonts w:ascii="Garamond" w:hAnsi="Garamond"/>
          <w:sz w:val="24"/>
          <w:szCs w:val="24"/>
        </w:rPr>
        <w:t>luğundan kendilerini kurtarması için yalv</w:t>
      </w:r>
      <w:r w:rsidR="00C324D6" w:rsidRPr="00FE6AA0">
        <w:rPr>
          <w:rFonts w:ascii="Garamond" w:hAnsi="Garamond"/>
          <w:sz w:val="24"/>
          <w:szCs w:val="24"/>
        </w:rPr>
        <w:t>a</w:t>
      </w:r>
      <w:r w:rsidR="00C324D6" w:rsidRPr="00FE6AA0">
        <w:rPr>
          <w:rFonts w:ascii="Garamond" w:hAnsi="Garamond"/>
          <w:sz w:val="24"/>
          <w:szCs w:val="24"/>
        </w:rPr>
        <w:t>rıp yakarıyorlar</w:t>
      </w:r>
      <w:r w:rsidR="008866B7">
        <w:rPr>
          <w:rFonts w:ascii="Garamond" w:hAnsi="Garamond"/>
          <w:sz w:val="24"/>
          <w:szCs w:val="24"/>
        </w:rPr>
        <w:t>.”</w:t>
      </w:r>
      <w:r w:rsidR="00C324D6" w:rsidRPr="00FE6AA0">
        <w:rPr>
          <w:rStyle w:val="FootnoteReference"/>
          <w:rFonts w:ascii="Garamond" w:hAnsi="Garamond"/>
          <w:sz w:val="24"/>
          <w:szCs w:val="24"/>
        </w:rPr>
        <w:footnoteReference w:id="998"/>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Pr>
          <w:rFonts w:ascii="Garamond" w:hAnsi="Garamond"/>
          <w:sz w:val="24"/>
          <w:szCs w:val="24"/>
        </w:rPr>
        <w:t>“Hak olarak</w:t>
      </w:r>
      <w:r w:rsidR="00C324D6" w:rsidRPr="00FE6AA0">
        <w:rPr>
          <w:rFonts w:ascii="Garamond" w:hAnsi="Garamond"/>
          <w:sz w:val="24"/>
          <w:szCs w:val="24"/>
        </w:rPr>
        <w:t xml:space="preserve"> söylüyorum ki, dünya bir tarla olarak yaratı</w:t>
      </w:r>
      <w:r w:rsidR="00C324D6" w:rsidRPr="00FE6AA0">
        <w:rPr>
          <w:rFonts w:ascii="Garamond" w:hAnsi="Garamond"/>
          <w:sz w:val="24"/>
          <w:szCs w:val="24"/>
        </w:rPr>
        <w:t>l</w:t>
      </w:r>
      <w:r w:rsidR="00C324D6" w:rsidRPr="00FE6AA0">
        <w:rPr>
          <w:rFonts w:ascii="Garamond" w:hAnsi="Garamond"/>
          <w:sz w:val="24"/>
          <w:szCs w:val="24"/>
        </w:rPr>
        <w:t>mı</w:t>
      </w:r>
      <w:r w:rsidR="00C324D6" w:rsidRPr="00FE6AA0">
        <w:rPr>
          <w:rFonts w:ascii="Garamond" w:hAnsi="Garamond"/>
          <w:sz w:val="24"/>
          <w:szCs w:val="24"/>
        </w:rPr>
        <w:t>ş</w:t>
      </w:r>
      <w:r w:rsidR="00C324D6" w:rsidRPr="00FE6AA0">
        <w:rPr>
          <w:rFonts w:ascii="Garamond" w:hAnsi="Garamond"/>
          <w:sz w:val="24"/>
          <w:szCs w:val="24"/>
        </w:rPr>
        <w:t>tır, kullar orada tatlı, ac</w:t>
      </w:r>
      <w:r>
        <w:rPr>
          <w:rFonts w:ascii="Garamond" w:hAnsi="Garamond"/>
          <w:sz w:val="24"/>
          <w:szCs w:val="24"/>
        </w:rPr>
        <w:t>ı, şer ve hayır ekerler. İyi eke</w:t>
      </w:r>
      <w:r w:rsidR="00C324D6" w:rsidRPr="00FE6AA0">
        <w:rPr>
          <w:rFonts w:ascii="Garamond" w:hAnsi="Garamond"/>
          <w:sz w:val="24"/>
          <w:szCs w:val="24"/>
        </w:rPr>
        <w:t>nin hesap günü yararlı bir n</w:t>
      </w:r>
      <w:r w:rsidR="00C324D6" w:rsidRPr="00FE6AA0">
        <w:rPr>
          <w:rFonts w:ascii="Garamond" w:hAnsi="Garamond"/>
          <w:sz w:val="24"/>
          <w:szCs w:val="24"/>
        </w:rPr>
        <w:t>e</w:t>
      </w:r>
      <w:r w:rsidR="00C324D6" w:rsidRPr="00FE6AA0">
        <w:rPr>
          <w:rFonts w:ascii="Garamond" w:hAnsi="Garamond"/>
          <w:sz w:val="24"/>
          <w:szCs w:val="24"/>
        </w:rPr>
        <w:t>ticesi olur, şer ekenin de biçme günü zorluk ve meşakkati olur</w:t>
      </w:r>
      <w:r w:rsidR="008866B7">
        <w:rPr>
          <w:rFonts w:ascii="Garamond" w:hAnsi="Garamond"/>
          <w:sz w:val="24"/>
          <w:szCs w:val="24"/>
        </w:rPr>
        <w:t>.”</w:t>
      </w:r>
      <w:r w:rsidR="00C324D6" w:rsidRPr="00FE6AA0">
        <w:rPr>
          <w:rStyle w:val="FootnoteReference"/>
          <w:rFonts w:ascii="Garamond" w:hAnsi="Garamond"/>
          <w:sz w:val="24"/>
          <w:szCs w:val="24"/>
        </w:rPr>
        <w:footnoteReference w:id="999"/>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“Hak olarak </w:t>
      </w:r>
      <w:r w:rsidR="00C324D6" w:rsidRPr="00FE6AA0">
        <w:rPr>
          <w:rFonts w:ascii="Garamond" w:hAnsi="Garamond"/>
          <w:sz w:val="24"/>
          <w:szCs w:val="24"/>
        </w:rPr>
        <w:lastRenderedPageBreak/>
        <w:t>söylüyorum ki hekim, cahil ile, cahil de heva ve hevesiyle denenir. A</w:t>
      </w:r>
      <w:r w:rsidR="00C324D6" w:rsidRPr="00FE6AA0">
        <w:rPr>
          <w:rFonts w:ascii="Garamond" w:hAnsi="Garamond"/>
          <w:sz w:val="24"/>
          <w:szCs w:val="24"/>
        </w:rPr>
        <w:t>ğ</w:t>
      </w:r>
      <w:r w:rsidR="00C324D6" w:rsidRPr="00FE6AA0">
        <w:rPr>
          <w:rFonts w:ascii="Garamond" w:hAnsi="Garamond"/>
          <w:sz w:val="24"/>
          <w:szCs w:val="24"/>
        </w:rPr>
        <w:t>zınızdan caiz olmayan çirkin sözlerin çıkmaması için onu mühürlem</w:t>
      </w:r>
      <w:r w:rsidR="00C324D6" w:rsidRPr="00FE6AA0">
        <w:rPr>
          <w:rFonts w:ascii="Garamond" w:hAnsi="Garamond"/>
          <w:sz w:val="24"/>
          <w:szCs w:val="24"/>
        </w:rPr>
        <w:t>e</w:t>
      </w:r>
      <w:r w:rsidR="00C324D6" w:rsidRPr="00FE6AA0">
        <w:rPr>
          <w:rFonts w:ascii="Garamond" w:hAnsi="Garamond"/>
          <w:sz w:val="24"/>
          <w:szCs w:val="24"/>
        </w:rPr>
        <w:t>nizi tavsiye ed</w:t>
      </w:r>
      <w:r w:rsidR="00C324D6" w:rsidRPr="00FE6AA0">
        <w:rPr>
          <w:rFonts w:ascii="Garamond" w:hAnsi="Garamond"/>
          <w:sz w:val="24"/>
          <w:szCs w:val="24"/>
        </w:rPr>
        <w:t>i</w:t>
      </w:r>
      <w:r w:rsidR="00C324D6" w:rsidRPr="00FE6AA0">
        <w:rPr>
          <w:rFonts w:ascii="Garamond" w:hAnsi="Garamond"/>
          <w:sz w:val="24"/>
          <w:szCs w:val="24"/>
        </w:rPr>
        <w:t>yorum</w:t>
      </w:r>
      <w:r w:rsidR="008866B7">
        <w:rPr>
          <w:rFonts w:ascii="Garamond" w:hAnsi="Garamond"/>
          <w:sz w:val="24"/>
          <w:szCs w:val="24"/>
        </w:rPr>
        <w:t>.”</w:t>
      </w:r>
      <w:r w:rsidR="00C324D6" w:rsidRPr="00FE6AA0">
        <w:rPr>
          <w:rStyle w:val="FootnoteReference"/>
          <w:rFonts w:ascii="Garamond" w:hAnsi="Garamond"/>
          <w:sz w:val="24"/>
          <w:szCs w:val="24"/>
        </w:rPr>
        <w:footnoteReference w:id="1000"/>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sevmediğiniz şeylere sabre</w:t>
      </w:r>
      <w:r>
        <w:rPr>
          <w:rFonts w:ascii="Garamond" w:hAnsi="Garamond"/>
          <w:sz w:val="24"/>
          <w:szCs w:val="24"/>
        </w:rPr>
        <w:t>t</w:t>
      </w:r>
      <w:r w:rsidR="00C324D6" w:rsidRPr="00FE6AA0">
        <w:rPr>
          <w:rFonts w:ascii="Garamond" w:hAnsi="Garamond"/>
          <w:sz w:val="24"/>
          <w:szCs w:val="24"/>
        </w:rPr>
        <w:t>medikçe umduğunuza ulaşama</w:t>
      </w:r>
      <w:r w:rsidR="00C324D6" w:rsidRPr="00FE6AA0">
        <w:rPr>
          <w:rFonts w:ascii="Garamond" w:hAnsi="Garamond"/>
          <w:sz w:val="24"/>
          <w:szCs w:val="24"/>
        </w:rPr>
        <w:t>z</w:t>
      </w:r>
      <w:r w:rsidR="00C324D6" w:rsidRPr="00FE6AA0">
        <w:rPr>
          <w:rFonts w:ascii="Garamond" w:hAnsi="Garamond"/>
          <w:sz w:val="24"/>
          <w:szCs w:val="24"/>
        </w:rPr>
        <w:t>sınız, hoşlanmadığını</w:t>
      </w:r>
      <w:r>
        <w:rPr>
          <w:rFonts w:ascii="Garamond" w:hAnsi="Garamond"/>
          <w:sz w:val="24"/>
          <w:szCs w:val="24"/>
        </w:rPr>
        <w:t>z</w:t>
      </w:r>
      <w:r w:rsidR="00C324D6" w:rsidRPr="00FE6AA0">
        <w:rPr>
          <w:rFonts w:ascii="Garamond" w:hAnsi="Garamond"/>
          <w:sz w:val="24"/>
          <w:szCs w:val="24"/>
        </w:rPr>
        <w:t xml:space="preserve"> şe</w:t>
      </w:r>
      <w:r w:rsidR="00C324D6" w:rsidRPr="00FE6AA0">
        <w:rPr>
          <w:rFonts w:ascii="Garamond" w:hAnsi="Garamond"/>
          <w:sz w:val="24"/>
          <w:szCs w:val="24"/>
        </w:rPr>
        <w:t>y</w:t>
      </w:r>
      <w:r w:rsidR="00C324D6" w:rsidRPr="00FE6AA0">
        <w:rPr>
          <w:rFonts w:ascii="Garamond" w:hAnsi="Garamond"/>
          <w:sz w:val="24"/>
          <w:szCs w:val="24"/>
        </w:rPr>
        <w:t>leri terketmedikçe de dilediğiniz şe</w:t>
      </w:r>
      <w:r w:rsidR="00C324D6" w:rsidRPr="00FE6AA0">
        <w:rPr>
          <w:rFonts w:ascii="Garamond" w:hAnsi="Garamond"/>
          <w:sz w:val="24"/>
          <w:szCs w:val="24"/>
        </w:rPr>
        <w:t>y</w:t>
      </w:r>
      <w:r w:rsidR="00C324D6" w:rsidRPr="00FE6AA0">
        <w:rPr>
          <w:rFonts w:ascii="Garamond" w:hAnsi="Garamond"/>
          <w:sz w:val="24"/>
          <w:szCs w:val="24"/>
        </w:rPr>
        <w:t>lere erişemezs</w:t>
      </w:r>
      <w:r w:rsidR="00C324D6" w:rsidRPr="00FE6AA0">
        <w:rPr>
          <w:rFonts w:ascii="Garamond" w:hAnsi="Garamond"/>
          <w:sz w:val="24"/>
          <w:szCs w:val="24"/>
        </w:rPr>
        <w:t>i</w:t>
      </w:r>
      <w:r w:rsidR="00C324D6" w:rsidRPr="00FE6AA0">
        <w:rPr>
          <w:rFonts w:ascii="Garamond" w:hAnsi="Garamond"/>
          <w:sz w:val="24"/>
          <w:szCs w:val="24"/>
        </w:rPr>
        <w:t>niz</w:t>
      </w:r>
      <w:r w:rsidR="008866B7">
        <w:rPr>
          <w:rFonts w:ascii="Garamond" w:hAnsi="Garamond"/>
          <w:sz w:val="24"/>
          <w:szCs w:val="24"/>
        </w:rPr>
        <w:t>.”</w:t>
      </w:r>
      <w:r w:rsidR="00C324D6" w:rsidRPr="00FE6AA0">
        <w:rPr>
          <w:rStyle w:val="FootnoteReference"/>
          <w:rFonts w:ascii="Garamond" w:hAnsi="Garamond"/>
          <w:sz w:val="24"/>
          <w:szCs w:val="24"/>
        </w:rPr>
        <w:footnoteReference w:id="1001"/>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ey dünya kulları</w:t>
      </w:r>
      <w:r>
        <w:rPr>
          <w:rFonts w:ascii="Garamond" w:hAnsi="Garamond"/>
          <w:sz w:val="24"/>
          <w:szCs w:val="24"/>
        </w:rPr>
        <w:t>!</w:t>
      </w:r>
      <w:r w:rsidR="00C324D6" w:rsidRPr="00FE6AA0">
        <w:rPr>
          <w:rFonts w:ascii="Garamond" w:hAnsi="Garamond"/>
          <w:sz w:val="24"/>
          <w:szCs w:val="24"/>
        </w:rPr>
        <w:t xml:space="preserve"> </w:t>
      </w:r>
      <w:r w:rsidRPr="00FE6AA0">
        <w:rPr>
          <w:rFonts w:ascii="Garamond" w:hAnsi="Garamond"/>
          <w:sz w:val="24"/>
          <w:szCs w:val="24"/>
        </w:rPr>
        <w:t>D</w:t>
      </w:r>
      <w:r w:rsidR="00C324D6" w:rsidRPr="00FE6AA0">
        <w:rPr>
          <w:rFonts w:ascii="Garamond" w:hAnsi="Garamond"/>
          <w:sz w:val="24"/>
          <w:szCs w:val="24"/>
        </w:rPr>
        <w:t>ünya iste</w:t>
      </w:r>
      <w:r w:rsidR="00C324D6" w:rsidRPr="00FE6AA0">
        <w:rPr>
          <w:rFonts w:ascii="Garamond" w:hAnsi="Garamond"/>
          <w:sz w:val="24"/>
          <w:szCs w:val="24"/>
        </w:rPr>
        <w:t>k</w:t>
      </w:r>
      <w:r w:rsidR="00C324D6" w:rsidRPr="00FE6AA0">
        <w:rPr>
          <w:rFonts w:ascii="Garamond" w:hAnsi="Garamond"/>
          <w:sz w:val="24"/>
          <w:szCs w:val="24"/>
        </w:rPr>
        <w:t>lerini azaltmayan, rağbetini o</w:t>
      </w:r>
      <w:r w:rsidR="00C324D6" w:rsidRPr="00FE6AA0">
        <w:rPr>
          <w:rFonts w:ascii="Garamond" w:hAnsi="Garamond"/>
          <w:sz w:val="24"/>
          <w:szCs w:val="24"/>
        </w:rPr>
        <w:t>n</w:t>
      </w:r>
      <w:r w:rsidR="00C324D6" w:rsidRPr="00FE6AA0">
        <w:rPr>
          <w:rFonts w:ascii="Garamond" w:hAnsi="Garamond"/>
          <w:sz w:val="24"/>
          <w:szCs w:val="24"/>
        </w:rPr>
        <w:t>dan kesmeyen kimse ahireti nasıl idra</w:t>
      </w:r>
      <w:r>
        <w:rPr>
          <w:rFonts w:ascii="Garamond" w:hAnsi="Garamond"/>
          <w:sz w:val="24"/>
          <w:szCs w:val="24"/>
        </w:rPr>
        <w:t>k</w:t>
      </w:r>
      <w:r w:rsidR="00C324D6" w:rsidRPr="00FE6AA0">
        <w:rPr>
          <w:rFonts w:ascii="Garamond" w:hAnsi="Garamond"/>
          <w:sz w:val="24"/>
          <w:szCs w:val="24"/>
        </w:rPr>
        <w:t xml:space="preserve"> edebilir?” </w:t>
      </w:r>
      <w:r w:rsidR="00C324D6" w:rsidRPr="00FE6AA0">
        <w:rPr>
          <w:rStyle w:val="FootnoteReference"/>
          <w:rFonts w:ascii="Garamond" w:hAnsi="Garamond"/>
          <w:sz w:val="24"/>
          <w:szCs w:val="24"/>
        </w:rPr>
        <w:footnoteReference w:id="1002"/>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ey dünya kulları! Sizler ne dü</w:t>
      </w:r>
      <w:r w:rsidR="00C324D6" w:rsidRPr="00FE6AA0">
        <w:rPr>
          <w:rFonts w:ascii="Garamond" w:hAnsi="Garamond"/>
          <w:sz w:val="24"/>
          <w:szCs w:val="24"/>
        </w:rPr>
        <w:t>n</w:t>
      </w:r>
      <w:r w:rsidR="00C324D6" w:rsidRPr="00FE6AA0">
        <w:rPr>
          <w:rFonts w:ascii="Garamond" w:hAnsi="Garamond"/>
          <w:sz w:val="24"/>
          <w:szCs w:val="24"/>
        </w:rPr>
        <w:t>yayı seviyorsunuz ve ne de ahireti. Eğer dünyayı sevseyd</w:t>
      </w:r>
      <w:r w:rsidR="00C324D6" w:rsidRPr="00FE6AA0">
        <w:rPr>
          <w:rFonts w:ascii="Garamond" w:hAnsi="Garamond"/>
          <w:sz w:val="24"/>
          <w:szCs w:val="24"/>
        </w:rPr>
        <w:t>i</w:t>
      </w:r>
      <w:r w:rsidR="00C324D6" w:rsidRPr="00FE6AA0">
        <w:rPr>
          <w:rFonts w:ascii="Garamond" w:hAnsi="Garamond"/>
          <w:sz w:val="24"/>
          <w:szCs w:val="24"/>
        </w:rPr>
        <w:t>niz ona ulaşmaya vesile olan işe d</w:t>
      </w:r>
      <w:r w:rsidR="00C324D6" w:rsidRPr="00FE6AA0">
        <w:rPr>
          <w:rFonts w:ascii="Garamond" w:hAnsi="Garamond"/>
          <w:sz w:val="24"/>
          <w:szCs w:val="24"/>
        </w:rPr>
        <w:t>e</w:t>
      </w:r>
      <w:r w:rsidR="00C324D6" w:rsidRPr="00FE6AA0">
        <w:rPr>
          <w:rFonts w:ascii="Garamond" w:hAnsi="Garamond"/>
          <w:sz w:val="24"/>
          <w:szCs w:val="24"/>
        </w:rPr>
        <w:t>ğer verirdiniz ve ahireti sevse</w:t>
      </w:r>
      <w:r w:rsidR="00C324D6" w:rsidRPr="00FE6AA0">
        <w:rPr>
          <w:rFonts w:ascii="Garamond" w:hAnsi="Garamond"/>
          <w:sz w:val="24"/>
          <w:szCs w:val="24"/>
        </w:rPr>
        <w:t>y</w:t>
      </w:r>
      <w:r w:rsidR="00C324D6" w:rsidRPr="00FE6AA0">
        <w:rPr>
          <w:rFonts w:ascii="Garamond" w:hAnsi="Garamond"/>
          <w:sz w:val="24"/>
          <w:szCs w:val="24"/>
        </w:rPr>
        <w:t xml:space="preserve">diniz onu ümit </w:t>
      </w:r>
      <w:r w:rsidR="00C324D6" w:rsidRPr="00FE6AA0">
        <w:rPr>
          <w:rFonts w:ascii="Garamond" w:hAnsi="Garamond"/>
          <w:sz w:val="24"/>
          <w:szCs w:val="24"/>
        </w:rPr>
        <w:t>e</w:t>
      </w:r>
      <w:r w:rsidR="00C324D6" w:rsidRPr="00FE6AA0">
        <w:rPr>
          <w:rFonts w:ascii="Garamond" w:hAnsi="Garamond"/>
          <w:sz w:val="24"/>
          <w:szCs w:val="24"/>
        </w:rPr>
        <w:t>den kimselerin amelini yapard</w:t>
      </w:r>
      <w:r w:rsidR="00C324D6" w:rsidRPr="00FE6AA0">
        <w:rPr>
          <w:rFonts w:ascii="Garamond" w:hAnsi="Garamond"/>
          <w:sz w:val="24"/>
          <w:szCs w:val="24"/>
        </w:rPr>
        <w:t>ı</w:t>
      </w:r>
      <w:r w:rsidR="00C324D6" w:rsidRPr="00FE6AA0">
        <w:rPr>
          <w:rFonts w:ascii="Garamond" w:hAnsi="Garamond"/>
          <w:sz w:val="24"/>
          <w:szCs w:val="24"/>
        </w:rPr>
        <w:t>nız</w:t>
      </w:r>
      <w:r w:rsidR="008866B7">
        <w:rPr>
          <w:rFonts w:ascii="Garamond" w:hAnsi="Garamond"/>
          <w:sz w:val="24"/>
          <w:szCs w:val="24"/>
        </w:rPr>
        <w:t>.”</w:t>
      </w:r>
      <w:r w:rsidR="00C324D6" w:rsidRPr="00FE6AA0">
        <w:rPr>
          <w:rStyle w:val="FootnoteReference"/>
          <w:rFonts w:ascii="Garamond" w:hAnsi="Garamond"/>
          <w:sz w:val="24"/>
          <w:szCs w:val="24"/>
        </w:rPr>
        <w:footnoteReference w:id="1003"/>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“Hak olarak </w:t>
      </w:r>
      <w:r w:rsidR="00C324D6" w:rsidRPr="00FE6AA0">
        <w:rPr>
          <w:rFonts w:ascii="Garamond" w:hAnsi="Garamond"/>
          <w:sz w:val="24"/>
          <w:szCs w:val="24"/>
        </w:rPr>
        <w:lastRenderedPageBreak/>
        <w:t>söylüyorum ki, ey dünya kulları! Sizlerden bazı</w:t>
      </w:r>
      <w:r>
        <w:rPr>
          <w:rFonts w:ascii="Garamond" w:hAnsi="Garamond"/>
          <w:sz w:val="24"/>
          <w:szCs w:val="24"/>
        </w:rPr>
        <w:t>ları arkadaşın</w:t>
      </w:r>
      <w:r w:rsidR="00C324D6" w:rsidRPr="00FE6AA0">
        <w:rPr>
          <w:rFonts w:ascii="Garamond" w:hAnsi="Garamond"/>
          <w:sz w:val="24"/>
          <w:szCs w:val="24"/>
        </w:rPr>
        <w:t>dan zan üzer</w:t>
      </w:r>
      <w:r w:rsidR="00C324D6" w:rsidRPr="00FE6AA0">
        <w:rPr>
          <w:rFonts w:ascii="Garamond" w:hAnsi="Garamond"/>
          <w:sz w:val="24"/>
          <w:szCs w:val="24"/>
        </w:rPr>
        <w:t>i</w:t>
      </w:r>
      <w:r w:rsidR="00C324D6" w:rsidRPr="00FE6AA0">
        <w:rPr>
          <w:rFonts w:ascii="Garamond" w:hAnsi="Garamond"/>
          <w:sz w:val="24"/>
          <w:szCs w:val="24"/>
        </w:rPr>
        <w:t>ne nefret ediyor, fakat kendi nefsinden yakin üzerine nefret etmiyor. Hak olarak söylüyorum ki, sizlerden bazıl</w:t>
      </w:r>
      <w:r w:rsidR="00C324D6" w:rsidRPr="00FE6AA0">
        <w:rPr>
          <w:rFonts w:ascii="Garamond" w:hAnsi="Garamond"/>
          <w:sz w:val="24"/>
          <w:szCs w:val="24"/>
        </w:rPr>
        <w:t>a</w:t>
      </w:r>
      <w:r w:rsidR="00C324D6" w:rsidRPr="00FE6AA0">
        <w:rPr>
          <w:rFonts w:ascii="Garamond" w:hAnsi="Garamond"/>
          <w:sz w:val="24"/>
          <w:szCs w:val="24"/>
        </w:rPr>
        <w:t>rı, bazı ayıpları söyle</w:t>
      </w:r>
      <w:r>
        <w:rPr>
          <w:rFonts w:ascii="Garamond" w:hAnsi="Garamond"/>
          <w:sz w:val="24"/>
          <w:szCs w:val="24"/>
        </w:rPr>
        <w:t>n</w:t>
      </w:r>
      <w:r w:rsidR="00C324D6" w:rsidRPr="00FE6AA0">
        <w:rPr>
          <w:rFonts w:ascii="Garamond" w:hAnsi="Garamond"/>
          <w:sz w:val="24"/>
          <w:szCs w:val="24"/>
        </w:rPr>
        <w:t>diğinde kız</w:t>
      </w:r>
      <w:r w:rsidR="00C324D6" w:rsidRPr="00FE6AA0">
        <w:rPr>
          <w:rFonts w:ascii="Garamond" w:hAnsi="Garamond"/>
          <w:sz w:val="24"/>
          <w:szCs w:val="24"/>
        </w:rPr>
        <w:t>ı</w:t>
      </w:r>
      <w:r w:rsidR="00C324D6" w:rsidRPr="00FE6AA0">
        <w:rPr>
          <w:rFonts w:ascii="Garamond" w:hAnsi="Garamond"/>
          <w:sz w:val="24"/>
          <w:szCs w:val="24"/>
        </w:rPr>
        <w:t>yor, oysa onlar bir gerçektir. Ama kendisinde olmayan bir şeyle medhedildiğinde ise sevin</w:t>
      </w:r>
      <w:r w:rsidR="00C324D6" w:rsidRPr="00FE6AA0">
        <w:rPr>
          <w:rFonts w:ascii="Garamond" w:hAnsi="Garamond"/>
          <w:sz w:val="24"/>
          <w:szCs w:val="24"/>
        </w:rPr>
        <w:t>i</w:t>
      </w:r>
      <w:r w:rsidR="00C324D6" w:rsidRPr="00FE6AA0">
        <w:rPr>
          <w:rFonts w:ascii="Garamond" w:hAnsi="Garamond"/>
          <w:sz w:val="24"/>
          <w:szCs w:val="24"/>
        </w:rPr>
        <w:t>yor</w:t>
      </w:r>
      <w:r w:rsidR="008866B7">
        <w:rPr>
          <w:rFonts w:ascii="Garamond" w:hAnsi="Garamond"/>
          <w:sz w:val="24"/>
          <w:szCs w:val="24"/>
        </w:rPr>
        <w:t>.”</w:t>
      </w:r>
      <w:r w:rsidR="00C324D6" w:rsidRPr="00FE6AA0">
        <w:rPr>
          <w:rStyle w:val="FootnoteReference"/>
          <w:rFonts w:ascii="Garamond" w:hAnsi="Garamond"/>
          <w:sz w:val="24"/>
          <w:szCs w:val="24"/>
        </w:rPr>
        <w:footnoteReference w:id="1004"/>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olrak söylüyorum ki, şeytan</w:t>
      </w:r>
      <w:r>
        <w:rPr>
          <w:rFonts w:ascii="Garamond" w:hAnsi="Garamond"/>
          <w:sz w:val="24"/>
          <w:szCs w:val="24"/>
        </w:rPr>
        <w:t>ların</w:t>
      </w:r>
      <w:r w:rsidR="00C324D6" w:rsidRPr="00FE6AA0">
        <w:rPr>
          <w:rFonts w:ascii="Garamond" w:hAnsi="Garamond"/>
          <w:sz w:val="24"/>
          <w:szCs w:val="24"/>
        </w:rPr>
        <w:t xml:space="preserve"> ruhları, kalpler</w:t>
      </w:r>
      <w:r w:rsidR="00C324D6" w:rsidRPr="00FE6AA0">
        <w:rPr>
          <w:rFonts w:ascii="Garamond" w:hAnsi="Garamond"/>
          <w:sz w:val="24"/>
          <w:szCs w:val="24"/>
        </w:rPr>
        <w:t>i</w:t>
      </w:r>
      <w:r w:rsidR="00C324D6" w:rsidRPr="00FE6AA0">
        <w:rPr>
          <w:rFonts w:ascii="Garamond" w:hAnsi="Garamond"/>
          <w:sz w:val="24"/>
          <w:szCs w:val="24"/>
        </w:rPr>
        <w:t>nizde yaşadıkları gibi hiç bir ye</w:t>
      </w:r>
      <w:r w:rsidR="00C324D6" w:rsidRPr="00FE6AA0">
        <w:rPr>
          <w:rFonts w:ascii="Garamond" w:hAnsi="Garamond"/>
          <w:sz w:val="24"/>
          <w:szCs w:val="24"/>
        </w:rPr>
        <w:t>r</w:t>
      </w:r>
      <w:r w:rsidR="00C324D6" w:rsidRPr="00FE6AA0">
        <w:rPr>
          <w:rFonts w:ascii="Garamond" w:hAnsi="Garamond"/>
          <w:sz w:val="24"/>
          <w:szCs w:val="24"/>
        </w:rPr>
        <w:t xml:space="preserve">de </w:t>
      </w:r>
      <w:r w:rsidR="00C324D6" w:rsidRPr="00FE6AA0">
        <w:rPr>
          <w:rFonts w:ascii="Garamond" w:hAnsi="Garamond"/>
          <w:sz w:val="24"/>
          <w:szCs w:val="24"/>
        </w:rPr>
        <w:t>u</w:t>
      </w:r>
      <w:r w:rsidR="00C324D6" w:rsidRPr="00FE6AA0">
        <w:rPr>
          <w:rFonts w:ascii="Garamond" w:hAnsi="Garamond"/>
          <w:sz w:val="24"/>
          <w:szCs w:val="24"/>
        </w:rPr>
        <w:t>zun süre yaşamamamışlardır. Allah dü</w:t>
      </w:r>
      <w:r w:rsidR="00C324D6" w:rsidRPr="00FE6AA0">
        <w:rPr>
          <w:rFonts w:ascii="Garamond" w:hAnsi="Garamond"/>
          <w:sz w:val="24"/>
          <w:szCs w:val="24"/>
        </w:rPr>
        <w:t>n</w:t>
      </w:r>
      <w:r w:rsidR="00C324D6" w:rsidRPr="00FE6AA0">
        <w:rPr>
          <w:rFonts w:ascii="Garamond" w:hAnsi="Garamond"/>
          <w:sz w:val="24"/>
          <w:szCs w:val="24"/>
        </w:rPr>
        <w:t>yayı ahiret için çalışm</w:t>
      </w:r>
      <w:r w:rsidR="00C324D6" w:rsidRPr="00FE6AA0">
        <w:rPr>
          <w:rFonts w:ascii="Garamond" w:hAnsi="Garamond"/>
          <w:sz w:val="24"/>
          <w:szCs w:val="24"/>
        </w:rPr>
        <w:t>a</w:t>
      </w:r>
      <w:r w:rsidR="00C324D6" w:rsidRPr="00FE6AA0">
        <w:rPr>
          <w:rFonts w:ascii="Garamond" w:hAnsi="Garamond"/>
          <w:sz w:val="24"/>
          <w:szCs w:val="24"/>
        </w:rPr>
        <w:t>nızdan dolayı size vermiştir. Sizi ahiretten alıkoyması için deği</w:t>
      </w:r>
      <w:r>
        <w:rPr>
          <w:rFonts w:ascii="Garamond" w:hAnsi="Garamond"/>
          <w:sz w:val="24"/>
          <w:szCs w:val="24"/>
        </w:rPr>
        <w:t>l</w:t>
      </w:r>
      <w:r w:rsidR="00C324D6" w:rsidRPr="00FE6AA0">
        <w:rPr>
          <w:rFonts w:ascii="Garamond" w:hAnsi="Garamond"/>
          <w:sz w:val="24"/>
          <w:szCs w:val="24"/>
        </w:rPr>
        <w:t>. Allah dünyayı ibadetinize ya</w:t>
      </w:r>
      <w:r w:rsidR="00C324D6" w:rsidRPr="00FE6AA0">
        <w:rPr>
          <w:rFonts w:ascii="Garamond" w:hAnsi="Garamond"/>
          <w:sz w:val="24"/>
          <w:szCs w:val="24"/>
        </w:rPr>
        <w:t>r</w:t>
      </w:r>
      <w:r w:rsidR="00C324D6" w:rsidRPr="00FE6AA0">
        <w:rPr>
          <w:rFonts w:ascii="Garamond" w:hAnsi="Garamond"/>
          <w:sz w:val="24"/>
          <w:szCs w:val="24"/>
        </w:rPr>
        <w:t>dımcı olması için size yapıp a</w:t>
      </w:r>
      <w:r w:rsidR="00C324D6" w:rsidRPr="00FE6AA0">
        <w:rPr>
          <w:rFonts w:ascii="Garamond" w:hAnsi="Garamond"/>
          <w:sz w:val="24"/>
          <w:szCs w:val="24"/>
        </w:rPr>
        <w:t>ç</w:t>
      </w:r>
      <w:r w:rsidR="00C324D6" w:rsidRPr="00FE6AA0">
        <w:rPr>
          <w:rFonts w:ascii="Garamond" w:hAnsi="Garamond"/>
          <w:sz w:val="24"/>
          <w:szCs w:val="24"/>
        </w:rPr>
        <w:t>mıştır. Günah işlemenize ya</w:t>
      </w:r>
      <w:r w:rsidR="00C324D6" w:rsidRPr="00FE6AA0">
        <w:rPr>
          <w:rFonts w:ascii="Garamond" w:hAnsi="Garamond"/>
          <w:sz w:val="24"/>
          <w:szCs w:val="24"/>
        </w:rPr>
        <w:t>r</w:t>
      </w:r>
      <w:r w:rsidR="00C324D6" w:rsidRPr="00FE6AA0">
        <w:rPr>
          <w:rFonts w:ascii="Garamond" w:hAnsi="Garamond"/>
          <w:sz w:val="24"/>
          <w:szCs w:val="24"/>
        </w:rPr>
        <w:t>dımcı olması için değil. Düny</w:t>
      </w:r>
      <w:r w:rsidR="00C324D6" w:rsidRPr="00FE6AA0">
        <w:rPr>
          <w:rFonts w:ascii="Garamond" w:hAnsi="Garamond"/>
          <w:sz w:val="24"/>
          <w:szCs w:val="24"/>
        </w:rPr>
        <w:t>a</w:t>
      </w:r>
      <w:r w:rsidR="00C324D6" w:rsidRPr="00FE6AA0">
        <w:rPr>
          <w:rFonts w:ascii="Garamond" w:hAnsi="Garamond"/>
          <w:sz w:val="24"/>
          <w:szCs w:val="24"/>
        </w:rPr>
        <w:t>da kendisine itaat etmeyi size e</w:t>
      </w:r>
      <w:r w:rsidR="00C324D6" w:rsidRPr="00FE6AA0">
        <w:rPr>
          <w:rFonts w:ascii="Garamond" w:hAnsi="Garamond"/>
          <w:sz w:val="24"/>
          <w:szCs w:val="24"/>
        </w:rPr>
        <w:t>m</w:t>
      </w:r>
      <w:r w:rsidR="00C324D6" w:rsidRPr="00FE6AA0">
        <w:rPr>
          <w:rFonts w:ascii="Garamond" w:hAnsi="Garamond"/>
          <w:sz w:val="24"/>
          <w:szCs w:val="24"/>
        </w:rPr>
        <w:t>retmiştir, isyan etmeyi değil. Onu size helale ulaşma vesilesi kılmıştır, harama değil. Onu bi</w:t>
      </w:r>
      <w:r w:rsidR="00C324D6" w:rsidRPr="00FE6AA0">
        <w:rPr>
          <w:rFonts w:ascii="Garamond" w:hAnsi="Garamond"/>
          <w:sz w:val="24"/>
          <w:szCs w:val="24"/>
        </w:rPr>
        <w:t>r</w:t>
      </w:r>
      <w:r w:rsidR="00C324D6" w:rsidRPr="00FE6AA0">
        <w:rPr>
          <w:rFonts w:ascii="Garamond" w:hAnsi="Garamond"/>
          <w:sz w:val="24"/>
          <w:szCs w:val="24"/>
        </w:rPr>
        <w:t>birinizle ilişki kurmanız için yaymıştır. İlişkiyi kesmeniz için değil</w:t>
      </w:r>
      <w:r w:rsidR="008866B7">
        <w:rPr>
          <w:rFonts w:ascii="Garamond" w:hAnsi="Garamond"/>
          <w:sz w:val="24"/>
          <w:szCs w:val="24"/>
        </w:rPr>
        <w:t>.”</w:t>
      </w:r>
      <w:r w:rsidR="00C324D6" w:rsidRPr="00FE6AA0">
        <w:rPr>
          <w:rStyle w:val="FootnoteReference"/>
          <w:rFonts w:ascii="Garamond" w:hAnsi="Garamond"/>
          <w:sz w:val="24"/>
          <w:szCs w:val="24"/>
        </w:rPr>
        <w:footnoteReference w:id="1005"/>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“Hak olarak söylüyorum ki, sevaba ulaşmayı </w:t>
      </w:r>
      <w:r w:rsidR="00C324D6" w:rsidRPr="00FE6AA0">
        <w:rPr>
          <w:rFonts w:ascii="Garamond" w:hAnsi="Garamond"/>
          <w:sz w:val="24"/>
          <w:szCs w:val="24"/>
        </w:rPr>
        <w:lastRenderedPageBreak/>
        <w:t>herkes arzu eder, ama yalnız amel eden ki</w:t>
      </w:r>
      <w:r w:rsidR="00C324D6" w:rsidRPr="00FE6AA0">
        <w:rPr>
          <w:rFonts w:ascii="Garamond" w:hAnsi="Garamond"/>
          <w:sz w:val="24"/>
          <w:szCs w:val="24"/>
        </w:rPr>
        <w:t>m</w:t>
      </w:r>
      <w:r w:rsidR="00C324D6" w:rsidRPr="00FE6AA0">
        <w:rPr>
          <w:rFonts w:ascii="Garamond" w:hAnsi="Garamond"/>
          <w:sz w:val="24"/>
          <w:szCs w:val="24"/>
        </w:rPr>
        <w:t>se ona ulaşır</w:t>
      </w:r>
      <w:r w:rsidR="008866B7">
        <w:rPr>
          <w:rFonts w:ascii="Garamond" w:hAnsi="Garamond"/>
          <w:sz w:val="24"/>
          <w:szCs w:val="24"/>
        </w:rPr>
        <w:t>.”</w:t>
      </w:r>
      <w:r w:rsidR="00C324D6" w:rsidRPr="00FE6AA0">
        <w:rPr>
          <w:rStyle w:val="FootnoteReference"/>
          <w:rFonts w:ascii="Garamond" w:hAnsi="Garamond"/>
          <w:sz w:val="24"/>
          <w:szCs w:val="24"/>
        </w:rPr>
        <w:footnoteReference w:id="1006"/>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ağacın, güzel meyvesi olm</w:t>
      </w:r>
      <w:r w:rsidR="00C324D6" w:rsidRPr="00FE6AA0">
        <w:rPr>
          <w:rFonts w:ascii="Garamond" w:hAnsi="Garamond"/>
          <w:sz w:val="24"/>
          <w:szCs w:val="24"/>
        </w:rPr>
        <w:t>a</w:t>
      </w:r>
      <w:r w:rsidR="00C324D6" w:rsidRPr="00FE6AA0">
        <w:rPr>
          <w:rFonts w:ascii="Garamond" w:hAnsi="Garamond"/>
          <w:sz w:val="24"/>
          <w:szCs w:val="24"/>
        </w:rPr>
        <w:t>dıkça kamil olm</w:t>
      </w:r>
      <w:r w:rsidR="00C324D6" w:rsidRPr="00FE6AA0">
        <w:rPr>
          <w:rFonts w:ascii="Garamond" w:hAnsi="Garamond"/>
          <w:sz w:val="24"/>
          <w:szCs w:val="24"/>
        </w:rPr>
        <w:t>a</w:t>
      </w:r>
      <w:r w:rsidR="00C324D6" w:rsidRPr="00FE6AA0">
        <w:rPr>
          <w:rFonts w:ascii="Garamond" w:hAnsi="Garamond"/>
          <w:sz w:val="24"/>
          <w:szCs w:val="24"/>
        </w:rPr>
        <w:t>yacağı gibi din de g</w:t>
      </w:r>
      <w:r w:rsidR="00C324D6" w:rsidRPr="00FE6AA0">
        <w:rPr>
          <w:rFonts w:ascii="Garamond" w:hAnsi="Garamond"/>
          <w:sz w:val="24"/>
          <w:szCs w:val="24"/>
        </w:rPr>
        <w:t>ü</w:t>
      </w:r>
      <w:r>
        <w:rPr>
          <w:rFonts w:ascii="Garamond" w:hAnsi="Garamond"/>
          <w:sz w:val="24"/>
          <w:szCs w:val="24"/>
        </w:rPr>
        <w:t>nahlardan kaçınmadı</w:t>
      </w:r>
      <w:r w:rsidR="00C324D6" w:rsidRPr="00FE6AA0">
        <w:rPr>
          <w:rFonts w:ascii="Garamond" w:hAnsi="Garamond"/>
          <w:sz w:val="24"/>
          <w:szCs w:val="24"/>
        </w:rPr>
        <w:t>kça kemale erişmez</w:t>
      </w:r>
      <w:r w:rsidR="008866B7">
        <w:rPr>
          <w:rFonts w:ascii="Garamond" w:hAnsi="Garamond"/>
          <w:sz w:val="24"/>
          <w:szCs w:val="24"/>
        </w:rPr>
        <w:t>.”</w:t>
      </w:r>
      <w:r w:rsidR="00C324D6" w:rsidRPr="00FE6AA0">
        <w:rPr>
          <w:rStyle w:val="FootnoteReference"/>
          <w:rFonts w:ascii="Garamond" w:hAnsi="Garamond"/>
          <w:sz w:val="24"/>
          <w:szCs w:val="24"/>
        </w:rPr>
        <w:footnoteReference w:id="1007"/>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Pr>
          <w:rFonts w:ascii="Garamond" w:hAnsi="Garamond"/>
          <w:sz w:val="24"/>
          <w:szCs w:val="24"/>
        </w:rPr>
        <w:t>“Hak olarak söylüyorum ki</w:t>
      </w:r>
      <w:r w:rsidR="00C324D6" w:rsidRPr="00FE6AA0">
        <w:rPr>
          <w:rFonts w:ascii="Garamond" w:hAnsi="Garamond"/>
          <w:sz w:val="24"/>
          <w:szCs w:val="24"/>
        </w:rPr>
        <w:t xml:space="preserve"> ziraat, ancak toprak ve suyla h</w:t>
      </w:r>
      <w:r w:rsidR="00C324D6" w:rsidRPr="00FE6AA0">
        <w:rPr>
          <w:rFonts w:ascii="Garamond" w:hAnsi="Garamond"/>
          <w:sz w:val="24"/>
          <w:szCs w:val="24"/>
        </w:rPr>
        <w:t>a</w:t>
      </w:r>
      <w:r w:rsidR="00C324D6" w:rsidRPr="00FE6AA0">
        <w:rPr>
          <w:rFonts w:ascii="Garamond" w:hAnsi="Garamond"/>
          <w:sz w:val="24"/>
          <w:szCs w:val="24"/>
        </w:rPr>
        <w:t>sıl olur</w:t>
      </w:r>
      <w:r w:rsidR="00EB4099">
        <w:rPr>
          <w:rFonts w:ascii="Garamond" w:hAnsi="Garamond"/>
          <w:sz w:val="24"/>
          <w:szCs w:val="24"/>
        </w:rPr>
        <w:t>;</w:t>
      </w:r>
      <w:r w:rsidR="00C324D6" w:rsidRPr="00FE6AA0">
        <w:rPr>
          <w:rFonts w:ascii="Garamond" w:hAnsi="Garamond"/>
          <w:sz w:val="24"/>
          <w:szCs w:val="24"/>
        </w:rPr>
        <w:t xml:space="preserve"> iman da ancak ilim ve amelle doğr</w:t>
      </w:r>
      <w:r w:rsidR="00C324D6" w:rsidRPr="00FE6AA0">
        <w:rPr>
          <w:rFonts w:ascii="Garamond" w:hAnsi="Garamond"/>
          <w:sz w:val="24"/>
          <w:szCs w:val="24"/>
        </w:rPr>
        <w:t>u</w:t>
      </w:r>
      <w:r w:rsidR="00C324D6" w:rsidRPr="00FE6AA0">
        <w:rPr>
          <w:rFonts w:ascii="Garamond" w:hAnsi="Garamond"/>
          <w:sz w:val="24"/>
          <w:szCs w:val="24"/>
        </w:rPr>
        <w:t>lur</w:t>
      </w:r>
      <w:r w:rsidR="008866B7">
        <w:rPr>
          <w:rFonts w:ascii="Garamond" w:hAnsi="Garamond"/>
          <w:sz w:val="24"/>
          <w:szCs w:val="24"/>
        </w:rPr>
        <w:t>.”</w:t>
      </w:r>
      <w:r w:rsidR="00C324D6" w:rsidRPr="00FE6AA0">
        <w:rPr>
          <w:rStyle w:val="FootnoteReference"/>
          <w:rFonts w:ascii="Garamond" w:hAnsi="Garamond"/>
          <w:sz w:val="24"/>
          <w:szCs w:val="24"/>
        </w:rPr>
        <w:footnoteReference w:id="1008"/>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“Hak olarak söylüyorum </w:t>
      </w:r>
      <w:r>
        <w:rPr>
          <w:rFonts w:ascii="Garamond" w:hAnsi="Garamond"/>
          <w:sz w:val="24"/>
          <w:szCs w:val="24"/>
        </w:rPr>
        <w:t>ki, su</w:t>
      </w:r>
      <w:r w:rsidR="00C324D6" w:rsidRPr="00FE6AA0">
        <w:rPr>
          <w:rFonts w:ascii="Garamond" w:hAnsi="Garamond"/>
          <w:sz w:val="24"/>
          <w:szCs w:val="24"/>
        </w:rPr>
        <w:t xml:space="preserve"> ateşi sö</w:t>
      </w:r>
      <w:r w:rsidR="00C324D6" w:rsidRPr="00FE6AA0">
        <w:rPr>
          <w:rFonts w:ascii="Garamond" w:hAnsi="Garamond"/>
          <w:sz w:val="24"/>
          <w:szCs w:val="24"/>
        </w:rPr>
        <w:t>n</w:t>
      </w:r>
      <w:r w:rsidR="00C324D6" w:rsidRPr="00FE6AA0">
        <w:rPr>
          <w:rFonts w:ascii="Garamond" w:hAnsi="Garamond"/>
          <w:sz w:val="24"/>
          <w:szCs w:val="24"/>
        </w:rPr>
        <w:t>dürdüğü gibi hilim de gazabı söndürür</w:t>
      </w:r>
      <w:r w:rsidR="008866B7">
        <w:rPr>
          <w:rFonts w:ascii="Garamond" w:hAnsi="Garamond"/>
          <w:sz w:val="24"/>
          <w:szCs w:val="24"/>
        </w:rPr>
        <w:t>.”</w:t>
      </w:r>
      <w:r w:rsidR="00C324D6" w:rsidRPr="00FE6AA0">
        <w:rPr>
          <w:rStyle w:val="FootnoteReference"/>
          <w:rFonts w:ascii="Garamond" w:hAnsi="Garamond"/>
          <w:sz w:val="24"/>
          <w:szCs w:val="24"/>
        </w:rPr>
        <w:footnoteReference w:id="1009"/>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“Hak olarak söylüyorum ki suyla ateş bir kapta </w:t>
      </w:r>
      <w:r>
        <w:rPr>
          <w:rFonts w:ascii="Garamond" w:hAnsi="Garamond"/>
          <w:sz w:val="24"/>
          <w:szCs w:val="24"/>
        </w:rPr>
        <w:t>t</w:t>
      </w:r>
      <w:r w:rsidR="00C324D6" w:rsidRPr="00FE6AA0">
        <w:rPr>
          <w:rFonts w:ascii="Garamond" w:hAnsi="Garamond"/>
          <w:sz w:val="24"/>
          <w:szCs w:val="24"/>
        </w:rPr>
        <w:t>oplanm</w:t>
      </w:r>
      <w:r w:rsidR="00C324D6" w:rsidRPr="00FE6AA0">
        <w:rPr>
          <w:rFonts w:ascii="Garamond" w:hAnsi="Garamond"/>
          <w:sz w:val="24"/>
          <w:szCs w:val="24"/>
        </w:rPr>
        <w:t>a</w:t>
      </w:r>
      <w:r w:rsidR="00C324D6" w:rsidRPr="00FE6AA0">
        <w:rPr>
          <w:rFonts w:ascii="Garamond" w:hAnsi="Garamond"/>
          <w:sz w:val="24"/>
          <w:szCs w:val="24"/>
        </w:rPr>
        <w:t>dığı gibi fıkıh ve kö</w:t>
      </w:r>
      <w:r w:rsidR="00C324D6" w:rsidRPr="00FE6AA0">
        <w:rPr>
          <w:rFonts w:ascii="Garamond" w:hAnsi="Garamond"/>
          <w:sz w:val="24"/>
          <w:szCs w:val="24"/>
        </w:rPr>
        <w:t>r</w:t>
      </w:r>
      <w:r w:rsidR="00C324D6" w:rsidRPr="00FE6AA0">
        <w:rPr>
          <w:rFonts w:ascii="Garamond" w:hAnsi="Garamond"/>
          <w:sz w:val="24"/>
          <w:szCs w:val="24"/>
        </w:rPr>
        <w:t>lük de bir kalpte toplanmaz</w:t>
      </w:r>
      <w:r w:rsidR="008866B7">
        <w:rPr>
          <w:rFonts w:ascii="Garamond" w:hAnsi="Garamond"/>
          <w:sz w:val="24"/>
          <w:szCs w:val="24"/>
        </w:rPr>
        <w:t>.”</w:t>
      </w:r>
      <w:r w:rsidR="00C324D6" w:rsidRPr="00FE6AA0">
        <w:rPr>
          <w:rStyle w:val="FootnoteReference"/>
          <w:rFonts w:ascii="Garamond" w:hAnsi="Garamond"/>
          <w:sz w:val="24"/>
          <w:szCs w:val="24"/>
        </w:rPr>
        <w:footnoteReference w:id="1010"/>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w:t>
      </w:r>
      <w:r w:rsidR="00C324D6" w:rsidRPr="00FE6AA0">
        <w:rPr>
          <w:rFonts w:ascii="Garamond" w:hAnsi="Garamond"/>
          <w:i/>
          <w:iCs/>
          <w:sz w:val="24"/>
          <w:szCs w:val="24"/>
        </w:rPr>
        <w:t>r</w:t>
      </w:r>
      <w:r w:rsidR="00C324D6" w:rsidRPr="00FE6AA0">
        <w:rPr>
          <w:rFonts w:ascii="Garamond" w:hAnsi="Garamond"/>
          <w:i/>
          <w:iCs/>
          <w:sz w:val="24"/>
          <w:szCs w:val="24"/>
        </w:rPr>
        <w:t>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bulutsuz yağmur yağmaz, t</w:t>
      </w:r>
      <w:r w:rsidR="00C324D6" w:rsidRPr="00FE6AA0">
        <w:rPr>
          <w:rFonts w:ascii="Garamond" w:hAnsi="Garamond"/>
          <w:sz w:val="24"/>
          <w:szCs w:val="24"/>
        </w:rPr>
        <w:t>e</w:t>
      </w:r>
      <w:r w:rsidR="00C324D6" w:rsidRPr="00FE6AA0">
        <w:rPr>
          <w:rFonts w:ascii="Garamond" w:hAnsi="Garamond"/>
          <w:sz w:val="24"/>
          <w:szCs w:val="24"/>
        </w:rPr>
        <w:t xml:space="preserve">miz bir kalp </w:t>
      </w:r>
      <w:r w:rsidR="00C324D6" w:rsidRPr="00FE6AA0">
        <w:rPr>
          <w:rFonts w:ascii="Garamond" w:hAnsi="Garamond"/>
          <w:sz w:val="24"/>
          <w:szCs w:val="24"/>
        </w:rPr>
        <w:lastRenderedPageBreak/>
        <w:t>olmadıkça da A</w:t>
      </w:r>
      <w:r w:rsidR="00C324D6" w:rsidRPr="00FE6AA0">
        <w:rPr>
          <w:rFonts w:ascii="Garamond" w:hAnsi="Garamond"/>
          <w:sz w:val="24"/>
          <w:szCs w:val="24"/>
        </w:rPr>
        <w:t>l</w:t>
      </w:r>
      <w:r w:rsidR="00C324D6" w:rsidRPr="00FE6AA0">
        <w:rPr>
          <w:rFonts w:ascii="Garamond" w:hAnsi="Garamond"/>
          <w:sz w:val="24"/>
          <w:szCs w:val="24"/>
        </w:rPr>
        <w:t>lah’ın rızası olan bir iş yapılmaz</w:t>
      </w:r>
      <w:r w:rsidR="008866B7">
        <w:rPr>
          <w:rFonts w:ascii="Garamond" w:hAnsi="Garamond"/>
          <w:sz w:val="24"/>
          <w:szCs w:val="24"/>
        </w:rPr>
        <w:t>.”</w:t>
      </w:r>
      <w:r w:rsidR="00C324D6" w:rsidRPr="00FE6AA0">
        <w:rPr>
          <w:rStyle w:val="FootnoteReference"/>
          <w:rFonts w:ascii="Garamond" w:hAnsi="Garamond"/>
          <w:sz w:val="24"/>
          <w:szCs w:val="24"/>
        </w:rPr>
        <w:footnoteReference w:id="1011"/>
      </w:r>
      <w:r w:rsidR="00C324D6" w:rsidRPr="00FE6AA0">
        <w:rPr>
          <w:rFonts w:ascii="Garamond" w:hAnsi="Garamond"/>
          <w:sz w:val="24"/>
          <w:szCs w:val="24"/>
        </w:rPr>
        <w:t xml:space="preserve"> </w:t>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sölüyorum ki her şey aydınlığını güneşten ald</w:t>
      </w:r>
      <w:r w:rsidR="00C324D6" w:rsidRPr="00FE6AA0">
        <w:rPr>
          <w:rFonts w:ascii="Garamond" w:hAnsi="Garamond"/>
          <w:sz w:val="24"/>
          <w:szCs w:val="24"/>
        </w:rPr>
        <w:t>ı</w:t>
      </w:r>
      <w:r w:rsidR="00C324D6" w:rsidRPr="00FE6AA0">
        <w:rPr>
          <w:rFonts w:ascii="Garamond" w:hAnsi="Garamond"/>
          <w:sz w:val="24"/>
          <w:szCs w:val="24"/>
        </w:rPr>
        <w:t>ğı gibi, kalp de hikmetle nur k</w:t>
      </w:r>
      <w:r w:rsidR="00C324D6" w:rsidRPr="00FE6AA0">
        <w:rPr>
          <w:rFonts w:ascii="Garamond" w:hAnsi="Garamond"/>
          <w:sz w:val="24"/>
          <w:szCs w:val="24"/>
        </w:rPr>
        <w:t>a</w:t>
      </w:r>
      <w:r w:rsidR="00C324D6" w:rsidRPr="00FE6AA0">
        <w:rPr>
          <w:rFonts w:ascii="Garamond" w:hAnsi="Garamond"/>
          <w:sz w:val="24"/>
          <w:szCs w:val="24"/>
        </w:rPr>
        <w:t>zanır. Takva da her hikmetin başıdır. Hak her hayrın kapıs</w:t>
      </w:r>
      <w:r w:rsidR="00C324D6" w:rsidRPr="00FE6AA0">
        <w:rPr>
          <w:rFonts w:ascii="Garamond" w:hAnsi="Garamond"/>
          <w:sz w:val="24"/>
          <w:szCs w:val="24"/>
        </w:rPr>
        <w:t>ı</w:t>
      </w:r>
      <w:r w:rsidR="00C324D6" w:rsidRPr="00FE6AA0">
        <w:rPr>
          <w:rFonts w:ascii="Garamond" w:hAnsi="Garamond"/>
          <w:sz w:val="24"/>
          <w:szCs w:val="24"/>
        </w:rPr>
        <w:t>dır. Allah’ın rahmeti de her hakkın kapısıdır, bu kap</w:t>
      </w:r>
      <w:r w:rsidR="00C324D6" w:rsidRPr="00FE6AA0">
        <w:rPr>
          <w:rFonts w:ascii="Garamond" w:hAnsi="Garamond"/>
          <w:sz w:val="24"/>
          <w:szCs w:val="24"/>
        </w:rPr>
        <w:t>ı</w:t>
      </w:r>
      <w:r w:rsidR="00C324D6" w:rsidRPr="00FE6AA0">
        <w:rPr>
          <w:rFonts w:ascii="Garamond" w:hAnsi="Garamond"/>
          <w:sz w:val="24"/>
          <w:szCs w:val="24"/>
        </w:rPr>
        <w:t>ların anahtarı da dua, yalvarıp yakarmak ve amel etmektir. Anahtar olmaks</w:t>
      </w:r>
      <w:r w:rsidR="00C324D6" w:rsidRPr="00FE6AA0">
        <w:rPr>
          <w:rFonts w:ascii="Garamond" w:hAnsi="Garamond"/>
          <w:sz w:val="24"/>
          <w:szCs w:val="24"/>
        </w:rPr>
        <w:t>ı</w:t>
      </w:r>
      <w:r w:rsidR="00C324D6" w:rsidRPr="00FE6AA0">
        <w:rPr>
          <w:rFonts w:ascii="Garamond" w:hAnsi="Garamond"/>
          <w:sz w:val="24"/>
          <w:szCs w:val="24"/>
        </w:rPr>
        <w:t>zın kapı nasıl aç</w:t>
      </w:r>
      <w:r w:rsidR="00C324D6" w:rsidRPr="00FE6AA0">
        <w:rPr>
          <w:rFonts w:ascii="Garamond" w:hAnsi="Garamond"/>
          <w:sz w:val="24"/>
          <w:szCs w:val="24"/>
        </w:rPr>
        <w:t>ı</w:t>
      </w:r>
      <w:r w:rsidR="00C324D6" w:rsidRPr="00FE6AA0">
        <w:rPr>
          <w:rFonts w:ascii="Garamond" w:hAnsi="Garamond"/>
          <w:sz w:val="24"/>
          <w:szCs w:val="24"/>
        </w:rPr>
        <w:t xml:space="preserve">labilir?” </w:t>
      </w:r>
      <w:r w:rsidR="00C324D6" w:rsidRPr="00FE6AA0">
        <w:rPr>
          <w:rStyle w:val="FootnoteReference"/>
          <w:rFonts w:ascii="Garamond" w:hAnsi="Garamond"/>
          <w:sz w:val="24"/>
          <w:szCs w:val="24"/>
        </w:rPr>
        <w:footnoteReference w:id="1012"/>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“Hak olarak söylüyorum ki, hekim bir adam sevmediği </w:t>
      </w:r>
      <w:r>
        <w:rPr>
          <w:rFonts w:ascii="Garamond" w:hAnsi="Garamond"/>
          <w:sz w:val="24"/>
          <w:szCs w:val="24"/>
        </w:rPr>
        <w:t xml:space="preserve">bir ağacı ekmez ve </w:t>
      </w:r>
      <w:r w:rsidR="00C324D6" w:rsidRPr="00FE6AA0">
        <w:rPr>
          <w:rFonts w:ascii="Garamond" w:hAnsi="Garamond"/>
          <w:sz w:val="24"/>
          <w:szCs w:val="24"/>
        </w:rPr>
        <w:t>sevmediği bir ata binmez. M</w:t>
      </w:r>
      <w:r w:rsidR="00C324D6" w:rsidRPr="00FE6AA0">
        <w:rPr>
          <w:rFonts w:ascii="Garamond" w:hAnsi="Garamond"/>
          <w:sz w:val="24"/>
          <w:szCs w:val="24"/>
        </w:rPr>
        <w:t>ü</w:t>
      </w:r>
      <w:r w:rsidR="00C324D6" w:rsidRPr="00FE6AA0">
        <w:rPr>
          <w:rFonts w:ascii="Garamond" w:hAnsi="Garamond"/>
          <w:sz w:val="24"/>
          <w:szCs w:val="24"/>
        </w:rPr>
        <w:t>min bir alim de Rabbinin se</w:t>
      </w:r>
      <w:r w:rsidR="00C324D6" w:rsidRPr="00FE6AA0">
        <w:rPr>
          <w:rFonts w:ascii="Garamond" w:hAnsi="Garamond"/>
          <w:sz w:val="24"/>
          <w:szCs w:val="24"/>
        </w:rPr>
        <w:t>v</w:t>
      </w:r>
      <w:r w:rsidR="00C324D6" w:rsidRPr="00FE6AA0">
        <w:rPr>
          <w:rFonts w:ascii="Garamond" w:hAnsi="Garamond"/>
          <w:sz w:val="24"/>
          <w:szCs w:val="24"/>
        </w:rPr>
        <w:t>mediği bir iş yapmaz</w:t>
      </w:r>
      <w:r w:rsidR="008866B7">
        <w:rPr>
          <w:rFonts w:ascii="Garamond" w:hAnsi="Garamond"/>
          <w:sz w:val="24"/>
          <w:szCs w:val="24"/>
        </w:rPr>
        <w:t>.”</w:t>
      </w:r>
      <w:r w:rsidR="00C324D6" w:rsidRPr="00FE6AA0">
        <w:rPr>
          <w:rStyle w:val="FootnoteReference"/>
          <w:rFonts w:ascii="Garamond" w:hAnsi="Garamond"/>
          <w:sz w:val="24"/>
          <w:szCs w:val="24"/>
        </w:rPr>
        <w:footnoteReference w:id="1013"/>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söylüyom ki saykal kılıcı düzeltip cilaladığı gibi hikmet de kalbi cilalar, a</w:t>
      </w:r>
      <w:r w:rsidR="00C324D6" w:rsidRPr="00FE6AA0">
        <w:rPr>
          <w:rFonts w:ascii="Garamond" w:hAnsi="Garamond"/>
          <w:sz w:val="24"/>
          <w:szCs w:val="24"/>
        </w:rPr>
        <w:t>y</w:t>
      </w:r>
      <w:r w:rsidR="00C324D6" w:rsidRPr="00FE6AA0">
        <w:rPr>
          <w:rFonts w:ascii="Garamond" w:hAnsi="Garamond"/>
          <w:sz w:val="24"/>
          <w:szCs w:val="24"/>
        </w:rPr>
        <w:t>dınlatır. Hikmet hekimin kalbi</w:t>
      </w:r>
      <w:r w:rsidR="00C324D6" w:rsidRPr="00FE6AA0">
        <w:rPr>
          <w:rFonts w:ascii="Garamond" w:hAnsi="Garamond"/>
          <w:sz w:val="24"/>
          <w:szCs w:val="24"/>
        </w:rPr>
        <w:t>n</w:t>
      </w:r>
      <w:r w:rsidR="00C324D6" w:rsidRPr="00FE6AA0">
        <w:rPr>
          <w:rFonts w:ascii="Garamond" w:hAnsi="Garamond"/>
          <w:sz w:val="24"/>
          <w:szCs w:val="24"/>
        </w:rPr>
        <w:t>de, ölü topraktaki su gibidir. S</w:t>
      </w:r>
      <w:r w:rsidR="00C324D6" w:rsidRPr="00FE6AA0">
        <w:rPr>
          <w:rFonts w:ascii="Garamond" w:hAnsi="Garamond"/>
          <w:sz w:val="24"/>
          <w:szCs w:val="24"/>
        </w:rPr>
        <w:t>u</w:t>
      </w:r>
      <w:r w:rsidR="00C324D6" w:rsidRPr="00FE6AA0">
        <w:rPr>
          <w:rFonts w:ascii="Garamond" w:hAnsi="Garamond"/>
          <w:sz w:val="24"/>
          <w:szCs w:val="24"/>
        </w:rPr>
        <w:t>yun ölü toprağı diriltmesi gibi hikmet de kalbi diriltir. Hikmet hekimin kalbinde, karanlıktaki bir ışığa benzer ki hekim onun ışığıyla halk arasında yürür</w:t>
      </w:r>
      <w:r w:rsidR="008866B7">
        <w:rPr>
          <w:rFonts w:ascii="Garamond" w:hAnsi="Garamond"/>
          <w:sz w:val="24"/>
          <w:szCs w:val="24"/>
        </w:rPr>
        <w:t>.”</w:t>
      </w:r>
      <w:r w:rsidR="00C324D6" w:rsidRPr="00FE6AA0">
        <w:rPr>
          <w:rStyle w:val="FootnoteReference"/>
          <w:rFonts w:ascii="Garamond" w:hAnsi="Garamond"/>
          <w:sz w:val="24"/>
          <w:szCs w:val="24"/>
        </w:rPr>
        <w:footnoteReference w:id="10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“Hak ol</w:t>
      </w:r>
      <w:r w:rsidR="004250FF">
        <w:rPr>
          <w:rFonts w:ascii="Garamond" w:hAnsi="Garamond"/>
          <w:sz w:val="24"/>
          <w:szCs w:val="24"/>
        </w:rPr>
        <w:t>a</w:t>
      </w:r>
      <w:r w:rsidRPr="00FE6AA0">
        <w:rPr>
          <w:rFonts w:ascii="Garamond" w:hAnsi="Garamond"/>
          <w:sz w:val="24"/>
          <w:szCs w:val="24"/>
        </w:rPr>
        <w:t>rak söylüyorum ki dağların tepesi</w:t>
      </w:r>
      <w:r w:rsidRPr="00FE6AA0">
        <w:rPr>
          <w:rFonts w:ascii="Garamond" w:hAnsi="Garamond"/>
          <w:sz w:val="24"/>
          <w:szCs w:val="24"/>
        </w:rPr>
        <w:t>n</w:t>
      </w:r>
      <w:r w:rsidRPr="00FE6AA0">
        <w:rPr>
          <w:rFonts w:ascii="Garamond" w:hAnsi="Garamond"/>
          <w:sz w:val="24"/>
          <w:szCs w:val="24"/>
        </w:rPr>
        <w:t>den taş taşımak, sözünü anlam</w:t>
      </w:r>
      <w:r w:rsidRPr="00FE6AA0">
        <w:rPr>
          <w:rFonts w:ascii="Garamond" w:hAnsi="Garamond"/>
          <w:sz w:val="24"/>
          <w:szCs w:val="24"/>
        </w:rPr>
        <w:t>a</w:t>
      </w:r>
      <w:r w:rsidRPr="00FE6AA0">
        <w:rPr>
          <w:rFonts w:ascii="Garamond" w:hAnsi="Garamond"/>
          <w:sz w:val="24"/>
          <w:szCs w:val="24"/>
        </w:rPr>
        <w:t>yan kimseyle k</w:t>
      </w:r>
      <w:r w:rsidRPr="00FE6AA0">
        <w:rPr>
          <w:rFonts w:ascii="Garamond" w:hAnsi="Garamond"/>
          <w:sz w:val="24"/>
          <w:szCs w:val="24"/>
        </w:rPr>
        <w:t>o</w:t>
      </w:r>
      <w:r w:rsidRPr="00FE6AA0">
        <w:rPr>
          <w:rFonts w:ascii="Garamond" w:hAnsi="Garamond"/>
          <w:sz w:val="24"/>
          <w:szCs w:val="24"/>
        </w:rPr>
        <w:t>nuşmaktan daha iyidir. (Böyle bir adam) taşı, y</w:t>
      </w:r>
      <w:r w:rsidRPr="00FE6AA0">
        <w:rPr>
          <w:rFonts w:ascii="Garamond" w:hAnsi="Garamond"/>
          <w:sz w:val="24"/>
          <w:szCs w:val="24"/>
        </w:rPr>
        <w:t>u</w:t>
      </w:r>
      <w:r w:rsidRPr="00FE6AA0">
        <w:rPr>
          <w:rFonts w:ascii="Garamond" w:hAnsi="Garamond"/>
          <w:sz w:val="24"/>
          <w:szCs w:val="24"/>
        </w:rPr>
        <w:t>muş</w:t>
      </w:r>
      <w:r w:rsidRPr="00FE6AA0">
        <w:rPr>
          <w:rFonts w:ascii="Garamond" w:hAnsi="Garamond"/>
          <w:sz w:val="24"/>
          <w:szCs w:val="24"/>
        </w:rPr>
        <w:t>a</w:t>
      </w:r>
      <w:r w:rsidRPr="00FE6AA0">
        <w:rPr>
          <w:rFonts w:ascii="Garamond" w:hAnsi="Garamond"/>
          <w:sz w:val="24"/>
          <w:szCs w:val="24"/>
        </w:rPr>
        <w:t>ması için suya koyan veya ölüler için y</w:t>
      </w:r>
      <w:r w:rsidRPr="00FE6AA0">
        <w:rPr>
          <w:rFonts w:ascii="Garamond" w:hAnsi="Garamond"/>
          <w:sz w:val="24"/>
          <w:szCs w:val="24"/>
        </w:rPr>
        <w:t>e</w:t>
      </w:r>
      <w:r w:rsidRPr="00FE6AA0">
        <w:rPr>
          <w:rFonts w:ascii="Garamond" w:hAnsi="Garamond"/>
          <w:sz w:val="24"/>
          <w:szCs w:val="24"/>
        </w:rPr>
        <w:t>mek yapan kimseye benzer. Ne mutlu gereksiz sözler</w:t>
      </w:r>
      <w:r w:rsidRPr="00FE6AA0">
        <w:rPr>
          <w:rFonts w:ascii="Garamond" w:hAnsi="Garamond"/>
          <w:sz w:val="24"/>
          <w:szCs w:val="24"/>
        </w:rPr>
        <w:t>i</w:t>
      </w:r>
      <w:r w:rsidRPr="00FE6AA0">
        <w:rPr>
          <w:rFonts w:ascii="Garamond" w:hAnsi="Garamond"/>
          <w:sz w:val="24"/>
          <w:szCs w:val="24"/>
        </w:rPr>
        <w:t>nin önünü, Rabbinin gazabına sebep olacağı korkusuyla alan, anlayacağı sö</w:t>
      </w:r>
      <w:r w:rsidRPr="00FE6AA0">
        <w:rPr>
          <w:rFonts w:ascii="Garamond" w:hAnsi="Garamond"/>
          <w:sz w:val="24"/>
          <w:szCs w:val="24"/>
        </w:rPr>
        <w:t>z</w:t>
      </w:r>
      <w:r w:rsidRPr="00FE6AA0">
        <w:rPr>
          <w:rFonts w:ascii="Garamond" w:hAnsi="Garamond"/>
          <w:sz w:val="24"/>
          <w:szCs w:val="24"/>
        </w:rPr>
        <w:t>den başka bir şey söylemeyen ve ameli kendisine belirlenmeyinc</w:t>
      </w:r>
      <w:r w:rsidRPr="00FE6AA0">
        <w:rPr>
          <w:rFonts w:ascii="Garamond" w:hAnsi="Garamond"/>
          <w:sz w:val="24"/>
          <w:szCs w:val="24"/>
        </w:rPr>
        <w:t>e</w:t>
      </w:r>
      <w:r w:rsidRPr="00FE6AA0">
        <w:rPr>
          <w:rFonts w:ascii="Garamond" w:hAnsi="Garamond"/>
          <w:sz w:val="24"/>
          <w:szCs w:val="24"/>
        </w:rPr>
        <w:t xml:space="preserve">ye kadar da hiç kimsenin sözüne gıpta etmeyen kişiye. Ne mutlu bilmediğini </w:t>
      </w:r>
      <w:r w:rsidRPr="00FE6AA0">
        <w:rPr>
          <w:rFonts w:ascii="Garamond" w:hAnsi="Garamond"/>
          <w:sz w:val="24"/>
          <w:szCs w:val="24"/>
        </w:rPr>
        <w:t>a</w:t>
      </w:r>
      <w:r w:rsidRPr="00FE6AA0">
        <w:rPr>
          <w:rFonts w:ascii="Garamond" w:hAnsi="Garamond"/>
          <w:sz w:val="24"/>
          <w:szCs w:val="24"/>
        </w:rPr>
        <w:t>limlerden öğrenen ve öğrendiğ</w:t>
      </w:r>
      <w:r w:rsidRPr="00FE6AA0">
        <w:rPr>
          <w:rFonts w:ascii="Garamond" w:hAnsi="Garamond"/>
          <w:sz w:val="24"/>
          <w:szCs w:val="24"/>
        </w:rPr>
        <w:t>i</w:t>
      </w:r>
      <w:r w:rsidRPr="00FE6AA0">
        <w:rPr>
          <w:rFonts w:ascii="Garamond" w:hAnsi="Garamond"/>
          <w:sz w:val="24"/>
          <w:szCs w:val="24"/>
        </w:rPr>
        <w:t>ni de cahillere öğr</w:t>
      </w:r>
      <w:r w:rsidRPr="00FE6AA0">
        <w:rPr>
          <w:rFonts w:ascii="Garamond" w:hAnsi="Garamond"/>
          <w:sz w:val="24"/>
          <w:szCs w:val="24"/>
        </w:rPr>
        <w:t>e</w:t>
      </w:r>
      <w:r w:rsidRPr="00FE6AA0">
        <w:rPr>
          <w:rFonts w:ascii="Garamond" w:hAnsi="Garamond"/>
          <w:sz w:val="24"/>
          <w:szCs w:val="24"/>
        </w:rPr>
        <w:t>ten kimseye. Ne mut</w:t>
      </w:r>
      <w:r w:rsidR="004250FF">
        <w:rPr>
          <w:rFonts w:ascii="Garamond" w:hAnsi="Garamond"/>
          <w:sz w:val="24"/>
          <w:szCs w:val="24"/>
        </w:rPr>
        <w:t>lu alim</w:t>
      </w:r>
      <w:r w:rsidRPr="00FE6AA0">
        <w:rPr>
          <w:rFonts w:ascii="Garamond" w:hAnsi="Garamond"/>
          <w:sz w:val="24"/>
          <w:szCs w:val="24"/>
        </w:rPr>
        <w:t>lere ilimlerinden dolayı saygı gösteren, onlarla ta</w:t>
      </w:r>
      <w:r w:rsidRPr="00FE6AA0">
        <w:rPr>
          <w:rFonts w:ascii="Garamond" w:hAnsi="Garamond"/>
          <w:sz w:val="24"/>
          <w:szCs w:val="24"/>
        </w:rPr>
        <w:t>r</w:t>
      </w:r>
      <w:r w:rsidRPr="00FE6AA0">
        <w:rPr>
          <w:rFonts w:ascii="Garamond" w:hAnsi="Garamond"/>
          <w:sz w:val="24"/>
          <w:szCs w:val="24"/>
        </w:rPr>
        <w:t>tışmayan, cahilleri cehaletleri</w:t>
      </w:r>
      <w:r w:rsidRPr="00FE6AA0">
        <w:rPr>
          <w:rFonts w:ascii="Garamond" w:hAnsi="Garamond"/>
          <w:sz w:val="24"/>
          <w:szCs w:val="24"/>
        </w:rPr>
        <w:t>n</w:t>
      </w:r>
      <w:r w:rsidR="004250FF">
        <w:rPr>
          <w:rFonts w:ascii="Garamond" w:hAnsi="Garamond"/>
          <w:sz w:val="24"/>
          <w:szCs w:val="24"/>
        </w:rPr>
        <w:t>den do</w:t>
      </w:r>
      <w:r w:rsidRPr="00FE6AA0">
        <w:rPr>
          <w:rFonts w:ascii="Garamond" w:hAnsi="Garamond"/>
          <w:sz w:val="24"/>
          <w:szCs w:val="24"/>
        </w:rPr>
        <w:t>l</w:t>
      </w:r>
      <w:r w:rsidR="004250FF">
        <w:rPr>
          <w:rFonts w:ascii="Garamond" w:hAnsi="Garamond"/>
          <w:sz w:val="24"/>
          <w:szCs w:val="24"/>
        </w:rPr>
        <w:t>a</w:t>
      </w:r>
      <w:r w:rsidRPr="00FE6AA0">
        <w:rPr>
          <w:rFonts w:ascii="Garamond" w:hAnsi="Garamond"/>
          <w:sz w:val="24"/>
          <w:szCs w:val="24"/>
        </w:rPr>
        <w:t>yı küçük gören, f</w:t>
      </w:r>
      <w:r w:rsidRPr="00FE6AA0">
        <w:rPr>
          <w:rFonts w:ascii="Garamond" w:hAnsi="Garamond"/>
          <w:sz w:val="24"/>
          <w:szCs w:val="24"/>
        </w:rPr>
        <w:t>a</w:t>
      </w:r>
      <w:r w:rsidRPr="00FE6AA0">
        <w:rPr>
          <w:rFonts w:ascii="Garamond" w:hAnsi="Garamond"/>
          <w:sz w:val="24"/>
          <w:szCs w:val="24"/>
        </w:rPr>
        <w:t>kat onları kendisinden kovm</w:t>
      </w:r>
      <w:r w:rsidRPr="00FE6AA0">
        <w:rPr>
          <w:rFonts w:ascii="Garamond" w:hAnsi="Garamond"/>
          <w:sz w:val="24"/>
          <w:szCs w:val="24"/>
        </w:rPr>
        <w:t>a</w:t>
      </w:r>
      <w:r w:rsidRPr="00FE6AA0">
        <w:rPr>
          <w:rFonts w:ascii="Garamond" w:hAnsi="Garamond"/>
          <w:sz w:val="24"/>
          <w:szCs w:val="24"/>
        </w:rPr>
        <w:t>yan, onları kendi yanına çağıran ve bilmedikleri şeyleri onlara öğr</w:t>
      </w:r>
      <w:r w:rsidRPr="00FE6AA0">
        <w:rPr>
          <w:rFonts w:ascii="Garamond" w:hAnsi="Garamond"/>
          <w:sz w:val="24"/>
          <w:szCs w:val="24"/>
        </w:rPr>
        <w:t>e</w:t>
      </w:r>
      <w:r w:rsidRPr="00FE6AA0">
        <w:rPr>
          <w:rFonts w:ascii="Garamond" w:hAnsi="Garamond"/>
          <w:sz w:val="24"/>
          <w:szCs w:val="24"/>
        </w:rPr>
        <w:t>ten kimseye</w:t>
      </w:r>
      <w:r w:rsidR="008866B7">
        <w:rPr>
          <w:rFonts w:ascii="Garamond" w:hAnsi="Garamond"/>
          <w:sz w:val="24"/>
          <w:szCs w:val="24"/>
        </w:rPr>
        <w:t>.”</w:t>
      </w:r>
      <w:r w:rsidRPr="00FE6AA0">
        <w:rPr>
          <w:rStyle w:val="FootnoteReference"/>
          <w:rFonts w:ascii="Garamond" w:hAnsi="Garamond"/>
          <w:sz w:val="24"/>
          <w:szCs w:val="24"/>
        </w:rPr>
        <w:footnoteReference w:id="1015"/>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İsa Mesih</w:t>
      </w:r>
      <w:r w:rsidR="00C324D6" w:rsidRPr="00FE6AA0">
        <w:rPr>
          <w:rFonts w:ascii="Garamond" w:hAnsi="Garamond"/>
          <w:i/>
          <w:iCs/>
          <w:sz w:val="24"/>
          <w:szCs w:val="24"/>
        </w:rPr>
        <w:t xml:space="preserve"> (a.s)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“Hak olarak söylüyorum ki ey Havariler! Bugün siz, halk arasında ölülerin arasındaki dir</w:t>
      </w:r>
      <w:r w:rsidR="00C324D6" w:rsidRPr="00FE6AA0">
        <w:rPr>
          <w:rFonts w:ascii="Garamond" w:hAnsi="Garamond"/>
          <w:sz w:val="24"/>
          <w:szCs w:val="24"/>
        </w:rPr>
        <w:t>i</w:t>
      </w:r>
      <w:r w:rsidR="00C324D6" w:rsidRPr="00FE6AA0">
        <w:rPr>
          <w:rFonts w:ascii="Garamond" w:hAnsi="Garamond"/>
          <w:sz w:val="24"/>
          <w:szCs w:val="24"/>
        </w:rPr>
        <w:t>ler gibisiniz</w:t>
      </w:r>
      <w:r w:rsidR="00EB4099">
        <w:rPr>
          <w:rFonts w:ascii="Garamond" w:hAnsi="Garamond"/>
          <w:sz w:val="24"/>
          <w:szCs w:val="24"/>
        </w:rPr>
        <w:t>;</w:t>
      </w:r>
      <w:r w:rsidR="00C324D6" w:rsidRPr="00FE6AA0">
        <w:rPr>
          <w:rFonts w:ascii="Garamond" w:hAnsi="Garamond"/>
          <w:sz w:val="24"/>
          <w:szCs w:val="24"/>
        </w:rPr>
        <w:t xml:space="preserve"> öyleyse (bu) diril</w:t>
      </w:r>
      <w:r w:rsidR="00C324D6" w:rsidRPr="00FE6AA0">
        <w:rPr>
          <w:rFonts w:ascii="Garamond" w:hAnsi="Garamond"/>
          <w:sz w:val="24"/>
          <w:szCs w:val="24"/>
        </w:rPr>
        <w:t>e</w:t>
      </w:r>
      <w:r w:rsidR="00C324D6" w:rsidRPr="00FE6AA0">
        <w:rPr>
          <w:rFonts w:ascii="Garamond" w:hAnsi="Garamond"/>
          <w:sz w:val="24"/>
          <w:szCs w:val="24"/>
        </w:rPr>
        <w:t>rin ölümüyle ölmeyin.</w:t>
      </w:r>
      <w:r>
        <w:rPr>
          <w:rFonts w:ascii="Garamond" w:hAnsi="Garamond"/>
          <w:sz w:val="24"/>
          <w:szCs w:val="24"/>
        </w:rPr>
        <w:t>”</w:t>
      </w:r>
      <w:r w:rsidR="00C324D6" w:rsidRPr="00FE6AA0">
        <w:rPr>
          <w:rFonts w:ascii="Garamond" w:hAnsi="Garamond"/>
          <w:sz w:val="24"/>
          <w:szCs w:val="24"/>
        </w:rPr>
        <w:t xml:space="preserve"> Yine Hz. İsa (a.s) </w:t>
      </w:r>
      <w:r w:rsidR="00C324D6" w:rsidRPr="00FE6AA0">
        <w:rPr>
          <w:rFonts w:ascii="Garamond" w:hAnsi="Garamond"/>
          <w:sz w:val="24"/>
          <w:szCs w:val="24"/>
        </w:rPr>
        <w:lastRenderedPageBreak/>
        <w:t>A</w:t>
      </w:r>
      <w:r w:rsidR="00C324D6" w:rsidRPr="00FE6AA0">
        <w:rPr>
          <w:rFonts w:ascii="Garamond" w:hAnsi="Garamond"/>
          <w:sz w:val="24"/>
          <w:szCs w:val="24"/>
        </w:rPr>
        <w:t>l</w:t>
      </w:r>
      <w:r w:rsidR="00C324D6" w:rsidRPr="00FE6AA0">
        <w:rPr>
          <w:rFonts w:ascii="Garamond" w:hAnsi="Garamond"/>
          <w:sz w:val="24"/>
          <w:szCs w:val="24"/>
        </w:rPr>
        <w:t>lah-u Tebarek ve Teala’nın şö</w:t>
      </w:r>
      <w:r w:rsidR="00C324D6" w:rsidRPr="00FE6AA0">
        <w:rPr>
          <w:rFonts w:ascii="Garamond" w:hAnsi="Garamond"/>
          <w:sz w:val="24"/>
          <w:szCs w:val="24"/>
        </w:rPr>
        <w:t>y</w:t>
      </w:r>
      <w:r w:rsidR="00C324D6" w:rsidRPr="00FE6AA0">
        <w:rPr>
          <w:rFonts w:ascii="Garamond" w:hAnsi="Garamond"/>
          <w:sz w:val="24"/>
          <w:szCs w:val="24"/>
        </w:rPr>
        <w:t xml:space="preserve">le buyurduğunu söylemiştir: </w:t>
      </w:r>
      <w:r>
        <w:rPr>
          <w:rFonts w:ascii="Garamond" w:hAnsi="Garamond"/>
          <w:sz w:val="24"/>
          <w:szCs w:val="24"/>
        </w:rPr>
        <w:t>“</w:t>
      </w:r>
      <w:r w:rsidR="00C324D6" w:rsidRPr="00FE6AA0">
        <w:rPr>
          <w:rFonts w:ascii="Garamond" w:hAnsi="Garamond"/>
          <w:sz w:val="24"/>
          <w:szCs w:val="24"/>
        </w:rPr>
        <w:t>Mümin kulum, dü</w:t>
      </w:r>
      <w:r w:rsidR="00C324D6" w:rsidRPr="00FE6AA0">
        <w:rPr>
          <w:rFonts w:ascii="Garamond" w:hAnsi="Garamond"/>
          <w:sz w:val="24"/>
          <w:szCs w:val="24"/>
        </w:rPr>
        <w:t>n</w:t>
      </w:r>
      <w:r w:rsidR="00C324D6" w:rsidRPr="00FE6AA0">
        <w:rPr>
          <w:rFonts w:ascii="Garamond" w:hAnsi="Garamond"/>
          <w:sz w:val="24"/>
          <w:szCs w:val="24"/>
        </w:rPr>
        <w:t>yayı kend</w:t>
      </w:r>
      <w:r>
        <w:rPr>
          <w:rFonts w:ascii="Garamond" w:hAnsi="Garamond"/>
          <w:sz w:val="24"/>
          <w:szCs w:val="24"/>
        </w:rPr>
        <w:t>isinden al</w:t>
      </w:r>
      <w:r w:rsidR="00C324D6" w:rsidRPr="00FE6AA0">
        <w:rPr>
          <w:rFonts w:ascii="Garamond" w:hAnsi="Garamond"/>
          <w:sz w:val="24"/>
          <w:szCs w:val="24"/>
        </w:rPr>
        <w:t>dığımda mahzun oluyor. Halbuki bu d</w:t>
      </w:r>
      <w:r w:rsidR="00C324D6" w:rsidRPr="00FE6AA0">
        <w:rPr>
          <w:rFonts w:ascii="Garamond" w:hAnsi="Garamond"/>
          <w:sz w:val="24"/>
          <w:szCs w:val="24"/>
        </w:rPr>
        <w:t>u</w:t>
      </w:r>
      <w:r w:rsidR="00C324D6" w:rsidRPr="00FE6AA0">
        <w:rPr>
          <w:rFonts w:ascii="Garamond" w:hAnsi="Garamond"/>
          <w:sz w:val="24"/>
          <w:szCs w:val="24"/>
        </w:rPr>
        <w:t>rumda bana her z</w:t>
      </w:r>
      <w:r w:rsidR="00C324D6" w:rsidRPr="00FE6AA0">
        <w:rPr>
          <w:rFonts w:ascii="Garamond" w:hAnsi="Garamond"/>
          <w:sz w:val="24"/>
          <w:szCs w:val="24"/>
        </w:rPr>
        <w:t>a</w:t>
      </w:r>
      <w:r w:rsidR="00C324D6" w:rsidRPr="00FE6AA0">
        <w:rPr>
          <w:rFonts w:ascii="Garamond" w:hAnsi="Garamond"/>
          <w:sz w:val="24"/>
          <w:szCs w:val="24"/>
        </w:rPr>
        <w:t>mankinden daha sevimli ve daha yakındır. Dünyada, ona bolluk ve genişlik verdi</w:t>
      </w:r>
      <w:r>
        <w:rPr>
          <w:rFonts w:ascii="Garamond" w:hAnsi="Garamond"/>
          <w:sz w:val="24"/>
          <w:szCs w:val="24"/>
        </w:rPr>
        <w:t>ğ</w:t>
      </w:r>
      <w:r w:rsidR="00C324D6" w:rsidRPr="00FE6AA0">
        <w:rPr>
          <w:rFonts w:ascii="Garamond" w:hAnsi="Garamond"/>
          <w:sz w:val="24"/>
          <w:szCs w:val="24"/>
        </w:rPr>
        <w:t>imde ise sevin</w:t>
      </w:r>
      <w:r w:rsidR="00C324D6" w:rsidRPr="00FE6AA0">
        <w:rPr>
          <w:rFonts w:ascii="Garamond" w:hAnsi="Garamond"/>
          <w:sz w:val="24"/>
          <w:szCs w:val="24"/>
        </w:rPr>
        <w:t>i</w:t>
      </w:r>
      <w:r w:rsidR="00C324D6" w:rsidRPr="00FE6AA0">
        <w:rPr>
          <w:rFonts w:ascii="Garamond" w:hAnsi="Garamond"/>
          <w:sz w:val="24"/>
          <w:szCs w:val="24"/>
        </w:rPr>
        <w:t>yor</w:t>
      </w:r>
      <w:r w:rsidR="00EB4099">
        <w:rPr>
          <w:rFonts w:ascii="Garamond" w:hAnsi="Garamond"/>
          <w:sz w:val="24"/>
          <w:szCs w:val="24"/>
        </w:rPr>
        <w:t>;</w:t>
      </w:r>
      <w:r w:rsidR="00C324D6" w:rsidRPr="00FE6AA0">
        <w:rPr>
          <w:rFonts w:ascii="Garamond" w:hAnsi="Garamond"/>
          <w:sz w:val="24"/>
          <w:szCs w:val="24"/>
        </w:rPr>
        <w:t xml:space="preserve"> halbuki bu durumda benim indimde her zamanki</w:t>
      </w:r>
      <w:r w:rsidR="00C324D6" w:rsidRPr="00FE6AA0">
        <w:rPr>
          <w:rFonts w:ascii="Garamond" w:hAnsi="Garamond"/>
          <w:sz w:val="24"/>
          <w:szCs w:val="24"/>
        </w:rPr>
        <w:t>n</w:t>
      </w:r>
      <w:r w:rsidR="00C324D6" w:rsidRPr="00FE6AA0">
        <w:rPr>
          <w:rFonts w:ascii="Garamond" w:hAnsi="Garamond"/>
          <w:sz w:val="24"/>
          <w:szCs w:val="24"/>
        </w:rPr>
        <w:t>den daha kötüdür. Ve bu durumda benden daha uza</w:t>
      </w:r>
      <w:r w:rsidR="00C324D6" w:rsidRPr="00FE6AA0">
        <w:rPr>
          <w:rFonts w:ascii="Garamond" w:hAnsi="Garamond"/>
          <w:sz w:val="24"/>
          <w:szCs w:val="24"/>
        </w:rPr>
        <w:t>k</w:t>
      </w:r>
      <w:r w:rsidR="00C324D6" w:rsidRPr="00FE6AA0">
        <w:rPr>
          <w:rFonts w:ascii="Garamond" w:hAnsi="Garamond"/>
          <w:sz w:val="24"/>
          <w:szCs w:val="24"/>
        </w:rPr>
        <w:t>tır</w:t>
      </w:r>
      <w:r w:rsidR="008866B7">
        <w:rPr>
          <w:rFonts w:ascii="Garamond" w:hAnsi="Garamond"/>
          <w:sz w:val="24"/>
          <w:szCs w:val="24"/>
        </w:rPr>
        <w:t>.”</w:t>
      </w:r>
      <w:r w:rsidR="00C324D6" w:rsidRPr="00FE6AA0">
        <w:rPr>
          <w:rStyle w:val="FootnoteReference"/>
          <w:rFonts w:ascii="Garamond" w:hAnsi="Garamond"/>
          <w:sz w:val="24"/>
          <w:szCs w:val="24"/>
        </w:rPr>
        <w:footnoteReference w:id="101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14/283, 21. B</w:t>
      </w:r>
      <w:r w:rsidRPr="00FE6AA0">
        <w:rPr>
          <w:rFonts w:ascii="Garamond" w:hAnsi="Garamond"/>
          <w:i/>
          <w:iCs/>
          <w:sz w:val="24"/>
          <w:szCs w:val="24"/>
        </w:rPr>
        <w:t>ö</w:t>
      </w:r>
      <w:r w:rsidRPr="00FE6AA0">
        <w:rPr>
          <w:rFonts w:ascii="Garamond" w:hAnsi="Garamond"/>
          <w:i/>
          <w:iCs/>
          <w:sz w:val="24"/>
          <w:szCs w:val="24"/>
        </w:rPr>
        <w:t>lüm</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76" w:name="_Toc23534857"/>
      <w:r w:rsidRPr="00FE6AA0">
        <w:t>4124. Bölüm</w:t>
      </w:r>
      <w:bookmarkEnd w:id="276"/>
    </w:p>
    <w:p w:rsidR="00C324D6" w:rsidRPr="00FE6AA0" w:rsidRDefault="00C324D6" w:rsidP="00FE6AA0">
      <w:pPr>
        <w:pStyle w:val="Style1CharCharChar"/>
        <w:spacing w:line="300" w:lineRule="atLeast"/>
        <w:ind w:firstLine="284"/>
      </w:pPr>
      <w:bookmarkStart w:id="277" w:name="_Toc23534858"/>
      <w:r w:rsidRPr="00FE6AA0">
        <w:t>Peygamber’in</w:t>
      </w:r>
      <w:r w:rsidR="004250FF">
        <w:t xml:space="preserve"> (s.a.a)</w:t>
      </w:r>
      <w:r w:rsidRPr="00FE6AA0">
        <w:t xml:space="preserve"> Öğütleri</w:t>
      </w:r>
      <w:bookmarkEnd w:id="27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sz w:val="24"/>
        </w:rPr>
      </w:pPr>
      <w:r w:rsidRPr="00FE6AA0">
        <w:rPr>
          <w:rFonts w:ascii="Garamond" w:hAnsi="Garamond" w:cs="Garamond"/>
          <w:b/>
          <w:bCs/>
          <w:sz w:val="24"/>
        </w:rPr>
        <w:t>“De ki: “Size tek bir öğ</w:t>
      </w:r>
      <w:r w:rsidRPr="00FE6AA0">
        <w:rPr>
          <w:rFonts w:ascii="Garamond" w:hAnsi="Garamond" w:cs="Garamond"/>
          <w:b/>
          <w:bCs/>
          <w:sz w:val="24"/>
        </w:rPr>
        <w:t>ü</w:t>
      </w:r>
      <w:r w:rsidRPr="00FE6AA0">
        <w:rPr>
          <w:rFonts w:ascii="Garamond" w:hAnsi="Garamond" w:cs="Garamond"/>
          <w:b/>
          <w:bCs/>
          <w:sz w:val="24"/>
        </w:rPr>
        <w:t>düm vardır: Allah için ikişer ikişer ve tek tek kalkınız, so</w:t>
      </w:r>
      <w:r w:rsidRPr="00FE6AA0">
        <w:rPr>
          <w:rFonts w:ascii="Garamond" w:hAnsi="Garamond" w:cs="Garamond"/>
          <w:b/>
          <w:bCs/>
          <w:sz w:val="24"/>
        </w:rPr>
        <w:t>n</w:t>
      </w:r>
      <w:r w:rsidRPr="00FE6AA0">
        <w:rPr>
          <w:rFonts w:ascii="Garamond" w:hAnsi="Garamond" w:cs="Garamond"/>
          <w:b/>
          <w:bCs/>
          <w:sz w:val="24"/>
        </w:rPr>
        <w:t>ra düşününüz, göreceks</w:t>
      </w:r>
      <w:r w:rsidRPr="00FE6AA0">
        <w:rPr>
          <w:rFonts w:ascii="Garamond" w:hAnsi="Garamond" w:cs="Garamond"/>
          <w:b/>
          <w:bCs/>
          <w:sz w:val="24"/>
        </w:rPr>
        <w:t>i</w:t>
      </w:r>
      <w:r w:rsidRPr="00FE6AA0">
        <w:rPr>
          <w:rFonts w:ascii="Garamond" w:hAnsi="Garamond" w:cs="Garamond"/>
          <w:b/>
          <w:bCs/>
          <w:sz w:val="24"/>
        </w:rPr>
        <w:t>niz ki arkadaşınızda bir del</w:t>
      </w:r>
      <w:r w:rsidRPr="00FE6AA0">
        <w:rPr>
          <w:rFonts w:ascii="Garamond" w:hAnsi="Garamond" w:cs="Garamond"/>
          <w:b/>
          <w:bCs/>
          <w:sz w:val="24"/>
        </w:rPr>
        <w:t>i</w:t>
      </w:r>
      <w:r w:rsidRPr="00FE6AA0">
        <w:rPr>
          <w:rFonts w:ascii="Garamond" w:hAnsi="Garamond" w:cs="Garamond"/>
          <w:b/>
          <w:bCs/>
          <w:sz w:val="24"/>
        </w:rPr>
        <w:t xml:space="preserve">lik yoktur. O yalnız çetin bir </w:t>
      </w:r>
      <w:r w:rsidRPr="00FE6AA0">
        <w:rPr>
          <w:rFonts w:ascii="Garamond" w:hAnsi="Garamond" w:cs="Garamond"/>
          <w:b/>
          <w:bCs/>
          <w:sz w:val="24"/>
        </w:rPr>
        <w:t>a</w:t>
      </w:r>
      <w:r w:rsidRPr="00FE6AA0">
        <w:rPr>
          <w:rFonts w:ascii="Garamond" w:hAnsi="Garamond" w:cs="Garamond"/>
          <w:b/>
          <w:bCs/>
          <w:sz w:val="24"/>
        </w:rPr>
        <w:t>zabın öncesinde sizi uya</w:t>
      </w:r>
      <w:r w:rsidRPr="00FE6AA0">
        <w:rPr>
          <w:rFonts w:ascii="Garamond" w:hAnsi="Garamond" w:cs="Garamond"/>
          <w:b/>
          <w:bCs/>
          <w:sz w:val="24"/>
        </w:rPr>
        <w:t>r</w:t>
      </w:r>
      <w:r w:rsidRPr="00FE6AA0">
        <w:rPr>
          <w:rFonts w:ascii="Garamond" w:hAnsi="Garamond" w:cs="Garamond"/>
          <w:b/>
          <w:bCs/>
          <w:sz w:val="24"/>
        </w:rPr>
        <w:t>maktadır</w:t>
      </w:r>
      <w:r w:rsidR="008866B7">
        <w:rPr>
          <w:rFonts w:ascii="Garamond" w:hAnsi="Garamond" w:cs="Garamond"/>
          <w:b/>
          <w:bCs/>
          <w:sz w:val="24"/>
        </w:rPr>
        <w:t>.”</w:t>
      </w:r>
      <w:r w:rsidRPr="00FE6AA0">
        <w:rPr>
          <w:rStyle w:val="FootnoteReference"/>
          <w:rFonts w:ascii="Garamond" w:hAnsi="Garamond" w:cs="Garamond"/>
          <w:sz w:val="24"/>
        </w:rPr>
        <w:footnoteReference w:id="1017"/>
      </w:r>
    </w:p>
    <w:p w:rsidR="00C324D6" w:rsidRPr="00FE6AA0" w:rsidRDefault="00C324D6" w:rsidP="004250F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“Ne olmuş ki dünya se</w:t>
      </w:r>
      <w:r w:rsidRPr="00FE6AA0">
        <w:rPr>
          <w:rFonts w:ascii="Garamond" w:hAnsi="Garamond"/>
          <w:sz w:val="24"/>
          <w:szCs w:val="24"/>
        </w:rPr>
        <w:t>v</w:t>
      </w:r>
      <w:r w:rsidRPr="00FE6AA0">
        <w:rPr>
          <w:rFonts w:ascii="Garamond" w:hAnsi="Garamond"/>
          <w:sz w:val="24"/>
          <w:szCs w:val="24"/>
        </w:rPr>
        <w:t xml:space="preserve">gisinin insanlardan </w:t>
      </w:r>
      <w:r w:rsidR="004250FF">
        <w:rPr>
          <w:rFonts w:ascii="Garamond" w:hAnsi="Garamond"/>
          <w:sz w:val="24"/>
          <w:szCs w:val="24"/>
        </w:rPr>
        <w:t xml:space="preserve">çoğuna </w:t>
      </w:r>
      <w:r w:rsidRPr="00FE6AA0">
        <w:rPr>
          <w:rFonts w:ascii="Garamond" w:hAnsi="Garamond"/>
          <w:sz w:val="24"/>
          <w:szCs w:val="24"/>
        </w:rPr>
        <w:t xml:space="preserve"> üstün geldiğini</w:t>
      </w:r>
      <w:r w:rsidR="004250FF">
        <w:rPr>
          <w:rFonts w:ascii="Garamond" w:hAnsi="Garamond"/>
          <w:sz w:val="24"/>
          <w:szCs w:val="24"/>
        </w:rPr>
        <w:t xml:space="preserve"> ve</w:t>
      </w:r>
      <w:r w:rsidRPr="00FE6AA0">
        <w:rPr>
          <w:rFonts w:ascii="Garamond" w:hAnsi="Garamond"/>
          <w:sz w:val="24"/>
          <w:szCs w:val="24"/>
        </w:rPr>
        <w:t xml:space="preserve"> adeta öl</w:t>
      </w:r>
      <w:r w:rsidRPr="00FE6AA0">
        <w:rPr>
          <w:rFonts w:ascii="Garamond" w:hAnsi="Garamond"/>
          <w:sz w:val="24"/>
          <w:szCs w:val="24"/>
        </w:rPr>
        <w:t>ü</w:t>
      </w:r>
      <w:r w:rsidRPr="00FE6AA0">
        <w:rPr>
          <w:rFonts w:ascii="Garamond" w:hAnsi="Garamond"/>
          <w:sz w:val="24"/>
          <w:szCs w:val="24"/>
        </w:rPr>
        <w:t>mün dünyada başkaları için y</w:t>
      </w:r>
      <w:r w:rsidRPr="00FE6AA0">
        <w:rPr>
          <w:rFonts w:ascii="Garamond" w:hAnsi="Garamond"/>
          <w:sz w:val="24"/>
          <w:szCs w:val="24"/>
        </w:rPr>
        <w:t>a</w:t>
      </w:r>
      <w:r w:rsidRPr="00FE6AA0">
        <w:rPr>
          <w:rFonts w:ascii="Garamond" w:hAnsi="Garamond"/>
          <w:sz w:val="24"/>
          <w:szCs w:val="24"/>
        </w:rPr>
        <w:t xml:space="preserve">zıldığını </w:t>
      </w:r>
      <w:r w:rsidRPr="00FE6AA0">
        <w:rPr>
          <w:rFonts w:ascii="Garamond" w:hAnsi="Garamond"/>
          <w:sz w:val="24"/>
          <w:szCs w:val="24"/>
        </w:rPr>
        <w:lastRenderedPageBreak/>
        <w:t>görür gibiyim... Ac</w:t>
      </w:r>
      <w:r w:rsidRPr="00FE6AA0">
        <w:rPr>
          <w:rFonts w:ascii="Garamond" w:hAnsi="Garamond"/>
          <w:sz w:val="24"/>
          <w:szCs w:val="24"/>
        </w:rPr>
        <w:t>a</w:t>
      </w:r>
      <w:r w:rsidRPr="00FE6AA0">
        <w:rPr>
          <w:rFonts w:ascii="Garamond" w:hAnsi="Garamond"/>
          <w:sz w:val="24"/>
          <w:szCs w:val="24"/>
        </w:rPr>
        <w:t>ba kala</w:t>
      </w:r>
      <w:r w:rsidR="004250FF">
        <w:rPr>
          <w:rFonts w:ascii="Garamond" w:hAnsi="Garamond"/>
          <w:sz w:val="24"/>
          <w:szCs w:val="24"/>
        </w:rPr>
        <w:t>nlar gidenlerden öğüt almıyorlar mı</w:t>
      </w:r>
      <w:r w:rsidRPr="00FE6AA0">
        <w:rPr>
          <w:rFonts w:ascii="Garamond" w:hAnsi="Garamond"/>
          <w:sz w:val="24"/>
          <w:szCs w:val="24"/>
        </w:rPr>
        <w:t xml:space="preserve">? Onlar </w:t>
      </w:r>
      <w:r w:rsidR="004250FF">
        <w:rPr>
          <w:rFonts w:ascii="Garamond" w:hAnsi="Garamond"/>
          <w:sz w:val="24"/>
          <w:szCs w:val="24"/>
        </w:rPr>
        <w:t>cahillik ettiler ve</w:t>
      </w:r>
      <w:r w:rsidRPr="00FE6AA0">
        <w:rPr>
          <w:rFonts w:ascii="Garamond" w:hAnsi="Garamond"/>
          <w:sz w:val="24"/>
          <w:szCs w:val="24"/>
        </w:rPr>
        <w:t xml:space="preserve"> Allah’ın kitabındaki bütün öğütleri unu</w:t>
      </w:r>
      <w:r w:rsidRPr="00FE6AA0">
        <w:rPr>
          <w:rFonts w:ascii="Garamond" w:hAnsi="Garamond"/>
          <w:sz w:val="24"/>
          <w:szCs w:val="24"/>
        </w:rPr>
        <w:t>t</w:t>
      </w:r>
      <w:r w:rsidRPr="00FE6AA0">
        <w:rPr>
          <w:rFonts w:ascii="Garamond" w:hAnsi="Garamond"/>
          <w:sz w:val="24"/>
          <w:szCs w:val="24"/>
        </w:rPr>
        <w:t>tular ve her kötü akıbe</w:t>
      </w:r>
      <w:r w:rsidR="004250FF">
        <w:rPr>
          <w:rFonts w:ascii="Garamond" w:hAnsi="Garamond"/>
          <w:sz w:val="24"/>
          <w:szCs w:val="24"/>
        </w:rPr>
        <w:t>tin köt</w:t>
      </w:r>
      <w:r w:rsidR="004250FF">
        <w:rPr>
          <w:rFonts w:ascii="Garamond" w:hAnsi="Garamond"/>
          <w:sz w:val="24"/>
          <w:szCs w:val="24"/>
        </w:rPr>
        <w:t>ü</w:t>
      </w:r>
      <w:r w:rsidR="004250FF">
        <w:rPr>
          <w:rFonts w:ascii="Garamond" w:hAnsi="Garamond"/>
          <w:sz w:val="24"/>
          <w:szCs w:val="24"/>
        </w:rPr>
        <w:t xml:space="preserve">lüğünde (sanki) güvende </w:t>
      </w:r>
      <w:r w:rsidRPr="00FE6AA0">
        <w:rPr>
          <w:rFonts w:ascii="Garamond" w:hAnsi="Garamond"/>
          <w:sz w:val="24"/>
          <w:szCs w:val="24"/>
        </w:rPr>
        <w:t xml:space="preserve"> old</w:t>
      </w:r>
      <w:r w:rsidRPr="00FE6AA0">
        <w:rPr>
          <w:rFonts w:ascii="Garamond" w:hAnsi="Garamond"/>
          <w:sz w:val="24"/>
          <w:szCs w:val="24"/>
        </w:rPr>
        <w:t>u</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1018"/>
      </w:r>
    </w:p>
    <w:p w:rsidR="00C324D6" w:rsidRPr="00FE6AA0" w:rsidRDefault="00C324D6" w:rsidP="004250F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“Dünyada bir garip veya yolcuymuşsun gibi ol, ke</w:t>
      </w:r>
      <w:r w:rsidRPr="00FE6AA0">
        <w:rPr>
          <w:rFonts w:ascii="Garamond" w:hAnsi="Garamond"/>
          <w:sz w:val="24"/>
          <w:szCs w:val="24"/>
        </w:rPr>
        <w:t>n</w:t>
      </w:r>
      <w:r w:rsidRPr="00FE6AA0">
        <w:rPr>
          <w:rFonts w:ascii="Garamond" w:hAnsi="Garamond"/>
          <w:sz w:val="24"/>
          <w:szCs w:val="24"/>
        </w:rPr>
        <w:t>dini ölülerden say, sabaha başl</w:t>
      </w:r>
      <w:r w:rsidRPr="00FE6AA0">
        <w:rPr>
          <w:rFonts w:ascii="Garamond" w:hAnsi="Garamond"/>
          <w:sz w:val="24"/>
          <w:szCs w:val="24"/>
        </w:rPr>
        <w:t>a</w:t>
      </w:r>
      <w:r w:rsidRPr="00FE6AA0">
        <w:rPr>
          <w:rFonts w:ascii="Garamond" w:hAnsi="Garamond"/>
          <w:sz w:val="24"/>
          <w:szCs w:val="24"/>
        </w:rPr>
        <w:t>yınca kendine geceyi vaad etme ve g</w:t>
      </w:r>
      <w:r w:rsidRPr="00FE6AA0">
        <w:rPr>
          <w:rFonts w:ascii="Garamond" w:hAnsi="Garamond"/>
          <w:sz w:val="24"/>
          <w:szCs w:val="24"/>
        </w:rPr>
        <w:t>e</w:t>
      </w:r>
      <w:r w:rsidRPr="00FE6AA0">
        <w:rPr>
          <w:rFonts w:ascii="Garamond" w:hAnsi="Garamond"/>
          <w:sz w:val="24"/>
          <w:szCs w:val="24"/>
        </w:rPr>
        <w:t>ceye çatınca kendine sabahı vaad etme. Sağlık zamanında</w:t>
      </w:r>
      <w:r w:rsidR="004250FF">
        <w:rPr>
          <w:rFonts w:ascii="Garamond" w:hAnsi="Garamond"/>
          <w:sz w:val="24"/>
          <w:szCs w:val="24"/>
        </w:rPr>
        <w:t>n</w:t>
      </w:r>
      <w:r w:rsidRPr="00FE6AA0">
        <w:rPr>
          <w:rFonts w:ascii="Garamond" w:hAnsi="Garamond"/>
          <w:sz w:val="24"/>
          <w:szCs w:val="24"/>
        </w:rPr>
        <w:t xml:space="preserve"> hastalık zamanların için (nasip)</w:t>
      </w:r>
      <w:r w:rsidR="004250FF">
        <w:rPr>
          <w:rFonts w:ascii="Garamond" w:hAnsi="Garamond"/>
          <w:sz w:val="24"/>
          <w:szCs w:val="24"/>
        </w:rPr>
        <w:t>,</w:t>
      </w:r>
      <w:r w:rsidRPr="00FE6AA0">
        <w:rPr>
          <w:rFonts w:ascii="Garamond" w:hAnsi="Garamond"/>
          <w:sz w:val="24"/>
          <w:szCs w:val="24"/>
        </w:rPr>
        <w:t xml:space="preserve"> gençliğinden yaşlıl</w:t>
      </w:r>
      <w:r w:rsidRPr="00FE6AA0">
        <w:rPr>
          <w:rFonts w:ascii="Garamond" w:hAnsi="Garamond"/>
          <w:sz w:val="24"/>
          <w:szCs w:val="24"/>
        </w:rPr>
        <w:t>ı</w:t>
      </w:r>
      <w:r w:rsidRPr="00FE6AA0">
        <w:rPr>
          <w:rFonts w:ascii="Garamond" w:hAnsi="Garamond"/>
          <w:sz w:val="24"/>
          <w:szCs w:val="24"/>
        </w:rPr>
        <w:t>ğın için ve hayatından ölümün için (n</w:t>
      </w:r>
      <w:r w:rsidRPr="00FE6AA0">
        <w:rPr>
          <w:rFonts w:ascii="Garamond" w:hAnsi="Garamond"/>
          <w:sz w:val="24"/>
          <w:szCs w:val="24"/>
        </w:rPr>
        <w:t>a</w:t>
      </w:r>
      <w:r w:rsidRPr="00FE6AA0">
        <w:rPr>
          <w:rFonts w:ascii="Garamond" w:hAnsi="Garamond"/>
          <w:sz w:val="24"/>
          <w:szCs w:val="24"/>
        </w:rPr>
        <w:t>sip) al. Zira yarın adının ne ol</w:t>
      </w:r>
      <w:r w:rsidRPr="00FE6AA0">
        <w:rPr>
          <w:rFonts w:ascii="Garamond" w:hAnsi="Garamond"/>
          <w:sz w:val="24"/>
          <w:szCs w:val="24"/>
        </w:rPr>
        <w:t>a</w:t>
      </w:r>
      <w:r w:rsidRPr="00FE6AA0">
        <w:rPr>
          <w:rFonts w:ascii="Garamond" w:hAnsi="Garamond"/>
          <w:sz w:val="24"/>
          <w:szCs w:val="24"/>
        </w:rPr>
        <w:t>cağını bilemezsin</w:t>
      </w:r>
      <w:r w:rsidR="008866B7">
        <w:rPr>
          <w:rFonts w:ascii="Garamond" w:hAnsi="Garamond"/>
          <w:sz w:val="24"/>
          <w:szCs w:val="24"/>
        </w:rPr>
        <w:t>.”</w:t>
      </w:r>
      <w:r w:rsidRPr="00FE6AA0">
        <w:rPr>
          <w:rStyle w:val="FootnoteReference"/>
          <w:rFonts w:ascii="Garamond" w:hAnsi="Garamond"/>
          <w:sz w:val="24"/>
          <w:szCs w:val="24"/>
        </w:rPr>
        <w:footnoteReference w:id="1019"/>
      </w:r>
    </w:p>
    <w:p w:rsidR="00C324D6" w:rsidRPr="00FE6AA0" w:rsidRDefault="004250FF"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“Ey i</w:t>
      </w:r>
      <w:r>
        <w:rPr>
          <w:rFonts w:ascii="Garamond" w:hAnsi="Garamond"/>
          <w:sz w:val="24"/>
          <w:szCs w:val="24"/>
        </w:rPr>
        <w:t>nsanlar! Adeta ölüm bu dünyada b</w:t>
      </w:r>
      <w:r w:rsidR="00C324D6" w:rsidRPr="00FE6AA0">
        <w:rPr>
          <w:rFonts w:ascii="Garamond" w:hAnsi="Garamond"/>
          <w:sz w:val="24"/>
          <w:szCs w:val="24"/>
        </w:rPr>
        <w:t>izden başk</w:t>
      </w:r>
      <w:r w:rsidR="00C324D6" w:rsidRPr="00FE6AA0">
        <w:rPr>
          <w:rFonts w:ascii="Garamond" w:hAnsi="Garamond"/>
          <w:sz w:val="24"/>
          <w:szCs w:val="24"/>
        </w:rPr>
        <w:t>a</w:t>
      </w:r>
      <w:r w:rsidR="00C324D6" w:rsidRPr="00FE6AA0">
        <w:rPr>
          <w:rFonts w:ascii="Garamond" w:hAnsi="Garamond"/>
          <w:sz w:val="24"/>
          <w:szCs w:val="24"/>
        </w:rPr>
        <w:t>ları için yazılmış ve adeta düny</w:t>
      </w:r>
      <w:r w:rsidR="00C324D6" w:rsidRPr="00FE6AA0">
        <w:rPr>
          <w:rFonts w:ascii="Garamond" w:hAnsi="Garamond"/>
          <w:sz w:val="24"/>
          <w:szCs w:val="24"/>
        </w:rPr>
        <w:t>a</w:t>
      </w:r>
      <w:r>
        <w:rPr>
          <w:rFonts w:ascii="Garamond" w:hAnsi="Garamond"/>
          <w:sz w:val="24"/>
          <w:szCs w:val="24"/>
        </w:rPr>
        <w:t>da hak, b</w:t>
      </w:r>
      <w:r w:rsidR="00C324D6" w:rsidRPr="00FE6AA0">
        <w:rPr>
          <w:rFonts w:ascii="Garamond" w:hAnsi="Garamond"/>
          <w:sz w:val="24"/>
          <w:szCs w:val="24"/>
        </w:rPr>
        <w:t>i</w:t>
      </w:r>
      <w:r w:rsidR="00C324D6" w:rsidRPr="00FE6AA0">
        <w:rPr>
          <w:rFonts w:ascii="Garamond" w:hAnsi="Garamond"/>
          <w:sz w:val="24"/>
          <w:szCs w:val="24"/>
        </w:rPr>
        <w:t>z</w:t>
      </w:r>
      <w:r w:rsidR="00C324D6" w:rsidRPr="00FE6AA0">
        <w:rPr>
          <w:rFonts w:ascii="Garamond" w:hAnsi="Garamond"/>
          <w:sz w:val="24"/>
          <w:szCs w:val="24"/>
        </w:rPr>
        <w:t xml:space="preserve">lerden başkaları </w:t>
      </w:r>
      <w:r w:rsidR="007D7306">
        <w:rPr>
          <w:rFonts w:ascii="Garamond" w:hAnsi="Garamond"/>
          <w:sz w:val="24"/>
          <w:szCs w:val="24"/>
        </w:rPr>
        <w:t>için</w:t>
      </w:r>
      <w:r w:rsidR="00C324D6" w:rsidRPr="00FE6AA0">
        <w:rPr>
          <w:rFonts w:ascii="Garamond" w:hAnsi="Garamond"/>
          <w:sz w:val="24"/>
          <w:szCs w:val="24"/>
        </w:rPr>
        <w:t xml:space="preserve"> farz kılı</w:t>
      </w:r>
      <w:r w:rsidR="00C324D6" w:rsidRPr="00FE6AA0">
        <w:rPr>
          <w:rFonts w:ascii="Garamond" w:hAnsi="Garamond"/>
          <w:sz w:val="24"/>
          <w:szCs w:val="24"/>
        </w:rPr>
        <w:t>n</w:t>
      </w:r>
      <w:r w:rsidR="00C324D6" w:rsidRPr="00FE6AA0">
        <w:rPr>
          <w:rFonts w:ascii="Garamond" w:hAnsi="Garamond"/>
          <w:sz w:val="24"/>
          <w:szCs w:val="24"/>
        </w:rPr>
        <w:t>mıştır. Adeta teşyii olan öl</w:t>
      </w:r>
      <w:r w:rsidR="00C324D6" w:rsidRPr="00FE6AA0">
        <w:rPr>
          <w:rFonts w:ascii="Garamond" w:hAnsi="Garamond"/>
          <w:sz w:val="24"/>
          <w:szCs w:val="24"/>
        </w:rPr>
        <w:t>ü</w:t>
      </w:r>
      <w:r w:rsidR="00C324D6" w:rsidRPr="00FE6AA0">
        <w:rPr>
          <w:rFonts w:ascii="Garamond" w:hAnsi="Garamond"/>
          <w:sz w:val="24"/>
          <w:szCs w:val="24"/>
        </w:rPr>
        <w:t>ler bir an önce, bize doğru geri dönecek misafi</w:t>
      </w:r>
      <w:r>
        <w:rPr>
          <w:rFonts w:ascii="Garamond" w:hAnsi="Garamond"/>
          <w:sz w:val="24"/>
          <w:szCs w:val="24"/>
        </w:rPr>
        <w:t>r</w:t>
      </w:r>
      <w:r w:rsidR="00C324D6" w:rsidRPr="00FE6AA0">
        <w:rPr>
          <w:rFonts w:ascii="Garamond" w:hAnsi="Garamond"/>
          <w:sz w:val="24"/>
          <w:szCs w:val="24"/>
        </w:rPr>
        <w:t>ler gibidi</w:t>
      </w:r>
      <w:r w:rsidR="00C324D6" w:rsidRPr="00FE6AA0">
        <w:rPr>
          <w:rFonts w:ascii="Garamond" w:hAnsi="Garamond"/>
          <w:sz w:val="24"/>
          <w:szCs w:val="24"/>
        </w:rPr>
        <w:t>r</w:t>
      </w:r>
      <w:r w:rsidR="00C324D6" w:rsidRPr="00FE6AA0">
        <w:rPr>
          <w:rFonts w:ascii="Garamond" w:hAnsi="Garamond"/>
          <w:sz w:val="24"/>
          <w:szCs w:val="24"/>
        </w:rPr>
        <w:t>ler. Onl</w:t>
      </w:r>
      <w:r w:rsidR="00C324D6" w:rsidRPr="00FE6AA0">
        <w:rPr>
          <w:rFonts w:ascii="Garamond" w:hAnsi="Garamond"/>
          <w:sz w:val="24"/>
          <w:szCs w:val="24"/>
        </w:rPr>
        <w:t>a</w:t>
      </w:r>
      <w:r w:rsidR="00C324D6" w:rsidRPr="00FE6AA0">
        <w:rPr>
          <w:rFonts w:ascii="Garamond" w:hAnsi="Garamond"/>
          <w:sz w:val="24"/>
          <w:szCs w:val="24"/>
        </w:rPr>
        <w:t>rın evleri mezarlarıdır ve mira</w:t>
      </w:r>
      <w:r w:rsidR="00C324D6" w:rsidRPr="00FE6AA0">
        <w:rPr>
          <w:rFonts w:ascii="Garamond" w:hAnsi="Garamond"/>
          <w:sz w:val="24"/>
          <w:szCs w:val="24"/>
        </w:rPr>
        <w:t>s</w:t>
      </w:r>
      <w:r w:rsidR="00C324D6" w:rsidRPr="00FE6AA0">
        <w:rPr>
          <w:rFonts w:ascii="Garamond" w:hAnsi="Garamond"/>
          <w:sz w:val="24"/>
          <w:szCs w:val="24"/>
        </w:rPr>
        <w:t>larını adeta onlardan sonra ebediymişiz gibi yiyoruz. Her şiddetli beladan kendimizi güvende zannediyoruz, her öğ</w:t>
      </w:r>
      <w:r w:rsidR="00C324D6" w:rsidRPr="00FE6AA0">
        <w:rPr>
          <w:rFonts w:ascii="Garamond" w:hAnsi="Garamond"/>
          <w:sz w:val="24"/>
          <w:szCs w:val="24"/>
        </w:rPr>
        <w:t>ü</w:t>
      </w:r>
      <w:r w:rsidR="00C324D6" w:rsidRPr="00FE6AA0">
        <w:rPr>
          <w:rFonts w:ascii="Garamond" w:hAnsi="Garamond"/>
          <w:sz w:val="24"/>
          <w:szCs w:val="24"/>
        </w:rPr>
        <w:t xml:space="preserve">dü unutur olduk, aybı halkın </w:t>
      </w:r>
      <w:r w:rsidR="00C324D6" w:rsidRPr="00FE6AA0">
        <w:rPr>
          <w:rFonts w:ascii="Garamond" w:hAnsi="Garamond"/>
          <w:sz w:val="24"/>
          <w:szCs w:val="24"/>
        </w:rPr>
        <w:t>a</w:t>
      </w:r>
      <w:r w:rsidR="00C324D6" w:rsidRPr="00FE6AA0">
        <w:rPr>
          <w:rFonts w:ascii="Garamond" w:hAnsi="Garamond"/>
          <w:sz w:val="24"/>
          <w:szCs w:val="24"/>
        </w:rPr>
        <w:t>yıb</w:t>
      </w:r>
      <w:r w:rsidR="00EA549C">
        <w:rPr>
          <w:rFonts w:ascii="Garamond" w:hAnsi="Garamond"/>
          <w:sz w:val="24"/>
          <w:szCs w:val="24"/>
        </w:rPr>
        <w:t xml:space="preserve">ını araştırmaktan kendisini </w:t>
      </w:r>
      <w:r w:rsidR="00EA549C">
        <w:rPr>
          <w:rFonts w:ascii="Garamond" w:hAnsi="Garamond"/>
          <w:sz w:val="24"/>
          <w:szCs w:val="24"/>
        </w:rPr>
        <w:t>a</w:t>
      </w:r>
      <w:r w:rsidR="00EA549C">
        <w:rPr>
          <w:rFonts w:ascii="Garamond" w:hAnsi="Garamond"/>
          <w:sz w:val="24"/>
          <w:szCs w:val="24"/>
        </w:rPr>
        <w:t>lı</w:t>
      </w:r>
      <w:r w:rsidR="00C324D6" w:rsidRPr="00FE6AA0">
        <w:rPr>
          <w:rFonts w:ascii="Garamond" w:hAnsi="Garamond"/>
          <w:sz w:val="24"/>
          <w:szCs w:val="24"/>
        </w:rPr>
        <w:t>k</w:t>
      </w:r>
      <w:r w:rsidR="00C324D6" w:rsidRPr="00FE6AA0">
        <w:rPr>
          <w:rFonts w:ascii="Garamond" w:hAnsi="Garamond"/>
          <w:sz w:val="24"/>
          <w:szCs w:val="24"/>
        </w:rPr>
        <w:t>o</w:t>
      </w:r>
      <w:r w:rsidR="00EA549C">
        <w:rPr>
          <w:rFonts w:ascii="Garamond" w:hAnsi="Garamond"/>
          <w:sz w:val="24"/>
          <w:szCs w:val="24"/>
        </w:rPr>
        <w:t xml:space="preserve">yan, </w:t>
      </w:r>
      <w:r w:rsidR="00EA549C">
        <w:rPr>
          <w:rFonts w:ascii="Garamond" w:hAnsi="Garamond"/>
          <w:sz w:val="24"/>
          <w:szCs w:val="24"/>
        </w:rPr>
        <w:lastRenderedPageBreak/>
        <w:t>günah yolunda</w:t>
      </w:r>
      <w:r w:rsidR="00C324D6" w:rsidRPr="00FE6AA0">
        <w:rPr>
          <w:rFonts w:ascii="Garamond" w:hAnsi="Garamond"/>
          <w:sz w:val="24"/>
          <w:szCs w:val="24"/>
        </w:rPr>
        <w:t xml:space="preserve"> olmayan helal bir yol</w:t>
      </w:r>
      <w:r w:rsidR="00EA549C">
        <w:rPr>
          <w:rFonts w:ascii="Garamond" w:hAnsi="Garamond"/>
          <w:sz w:val="24"/>
          <w:szCs w:val="24"/>
        </w:rPr>
        <w:t>da</w:t>
      </w:r>
      <w:r w:rsidR="00C324D6" w:rsidRPr="00FE6AA0">
        <w:rPr>
          <w:rFonts w:ascii="Garamond" w:hAnsi="Garamond"/>
          <w:sz w:val="24"/>
          <w:szCs w:val="24"/>
        </w:rPr>
        <w:t xml:space="preserve"> elde ettiği malı harcayan, yetim ve fakirlere ac</w:t>
      </w:r>
      <w:r w:rsidR="00C324D6" w:rsidRPr="00FE6AA0">
        <w:rPr>
          <w:rFonts w:ascii="Garamond" w:hAnsi="Garamond"/>
          <w:sz w:val="24"/>
          <w:szCs w:val="24"/>
        </w:rPr>
        <w:t>ı</w:t>
      </w:r>
      <w:r w:rsidR="00C324D6" w:rsidRPr="00FE6AA0">
        <w:rPr>
          <w:rFonts w:ascii="Garamond" w:hAnsi="Garamond"/>
          <w:sz w:val="24"/>
          <w:szCs w:val="24"/>
        </w:rPr>
        <w:t>yan, anlayışlı ve akıllı kimselerle ka</w:t>
      </w:r>
      <w:r w:rsidR="00C324D6" w:rsidRPr="00FE6AA0">
        <w:rPr>
          <w:rFonts w:ascii="Garamond" w:hAnsi="Garamond"/>
          <w:sz w:val="24"/>
          <w:szCs w:val="24"/>
        </w:rPr>
        <w:t>y</w:t>
      </w:r>
      <w:r w:rsidR="00EA549C">
        <w:rPr>
          <w:rFonts w:ascii="Garamond" w:hAnsi="Garamond"/>
          <w:sz w:val="24"/>
          <w:szCs w:val="24"/>
        </w:rPr>
        <w:t>naşan, sünne</w:t>
      </w:r>
      <w:r w:rsidR="00C324D6" w:rsidRPr="00FE6AA0">
        <w:rPr>
          <w:rFonts w:ascii="Garamond" w:hAnsi="Garamond"/>
          <w:sz w:val="24"/>
          <w:szCs w:val="24"/>
        </w:rPr>
        <w:t>te uyan, sünneti bidate çekmeyen, malının fazl</w:t>
      </w:r>
      <w:r w:rsidR="00C324D6" w:rsidRPr="00FE6AA0">
        <w:rPr>
          <w:rFonts w:ascii="Garamond" w:hAnsi="Garamond"/>
          <w:sz w:val="24"/>
          <w:szCs w:val="24"/>
        </w:rPr>
        <w:t>a</w:t>
      </w:r>
      <w:r w:rsidR="00C324D6" w:rsidRPr="00FE6AA0">
        <w:rPr>
          <w:rFonts w:ascii="Garamond" w:hAnsi="Garamond"/>
          <w:sz w:val="24"/>
          <w:szCs w:val="24"/>
        </w:rPr>
        <w:t>sını infak eden, dilini çok k</w:t>
      </w:r>
      <w:r w:rsidR="00C324D6" w:rsidRPr="00FE6AA0">
        <w:rPr>
          <w:rFonts w:ascii="Garamond" w:hAnsi="Garamond"/>
          <w:sz w:val="24"/>
          <w:szCs w:val="24"/>
        </w:rPr>
        <w:t>o</w:t>
      </w:r>
      <w:r w:rsidR="00C324D6" w:rsidRPr="00FE6AA0">
        <w:rPr>
          <w:rFonts w:ascii="Garamond" w:hAnsi="Garamond"/>
          <w:sz w:val="24"/>
          <w:szCs w:val="24"/>
        </w:rPr>
        <w:t>nuşma</w:t>
      </w:r>
      <w:r w:rsidR="00C324D6" w:rsidRPr="00FE6AA0">
        <w:rPr>
          <w:rFonts w:ascii="Garamond" w:hAnsi="Garamond"/>
          <w:sz w:val="24"/>
          <w:szCs w:val="24"/>
        </w:rPr>
        <w:t>k</w:t>
      </w:r>
      <w:r w:rsidR="00C324D6" w:rsidRPr="00FE6AA0">
        <w:rPr>
          <w:rFonts w:ascii="Garamond" w:hAnsi="Garamond"/>
          <w:sz w:val="24"/>
          <w:szCs w:val="24"/>
        </w:rPr>
        <w:t xml:space="preserve">tan koruyan kimseye ne mutlu! İçi iyi ve tabiatı temiz </w:t>
      </w:r>
      <w:r w:rsidR="00C324D6" w:rsidRPr="00FE6AA0">
        <w:rPr>
          <w:rFonts w:ascii="Garamond" w:hAnsi="Garamond"/>
          <w:sz w:val="24"/>
          <w:szCs w:val="24"/>
        </w:rPr>
        <w:t>o</w:t>
      </w:r>
      <w:r w:rsidR="00C324D6" w:rsidRPr="00FE6AA0">
        <w:rPr>
          <w:rFonts w:ascii="Garamond" w:hAnsi="Garamond"/>
          <w:sz w:val="24"/>
          <w:szCs w:val="24"/>
        </w:rPr>
        <w:t>lan ki</w:t>
      </w:r>
      <w:r w:rsidR="00C324D6" w:rsidRPr="00FE6AA0">
        <w:rPr>
          <w:rFonts w:ascii="Garamond" w:hAnsi="Garamond"/>
          <w:sz w:val="24"/>
          <w:szCs w:val="24"/>
        </w:rPr>
        <w:t>m</w:t>
      </w:r>
      <w:r w:rsidR="00C324D6" w:rsidRPr="00FE6AA0">
        <w:rPr>
          <w:rFonts w:ascii="Garamond" w:hAnsi="Garamond"/>
          <w:sz w:val="24"/>
          <w:szCs w:val="24"/>
        </w:rPr>
        <w:t xml:space="preserve">seye ne mutlu!” </w:t>
      </w:r>
      <w:r w:rsidR="00C324D6" w:rsidRPr="00FE6AA0">
        <w:rPr>
          <w:rStyle w:val="FootnoteReference"/>
          <w:rFonts w:ascii="Garamond" w:hAnsi="Garamond"/>
          <w:sz w:val="24"/>
          <w:szCs w:val="24"/>
        </w:rPr>
        <w:footnoteReference w:id="1020"/>
      </w:r>
    </w:p>
    <w:p w:rsidR="00C324D6" w:rsidRPr="00FE6AA0" w:rsidRDefault="00EA549C"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“İbretlerle uyanın, yo</w:t>
      </w:r>
      <w:r w:rsidR="00C324D6" w:rsidRPr="00FE6AA0">
        <w:rPr>
          <w:rFonts w:ascii="Garamond" w:hAnsi="Garamond"/>
          <w:sz w:val="24"/>
          <w:szCs w:val="24"/>
        </w:rPr>
        <w:t>l</w:t>
      </w:r>
      <w:r w:rsidR="00C324D6" w:rsidRPr="00FE6AA0">
        <w:rPr>
          <w:rFonts w:ascii="Garamond" w:hAnsi="Garamond"/>
          <w:sz w:val="24"/>
          <w:szCs w:val="24"/>
        </w:rPr>
        <w:t>culuk için hazırlanın, az ile kan</w:t>
      </w:r>
      <w:r w:rsidR="00C324D6" w:rsidRPr="00FE6AA0">
        <w:rPr>
          <w:rFonts w:ascii="Garamond" w:hAnsi="Garamond"/>
          <w:sz w:val="24"/>
          <w:szCs w:val="24"/>
        </w:rPr>
        <w:t>a</w:t>
      </w:r>
      <w:r w:rsidR="00C324D6" w:rsidRPr="00FE6AA0">
        <w:rPr>
          <w:rFonts w:ascii="Garamond" w:hAnsi="Garamond"/>
          <w:sz w:val="24"/>
          <w:szCs w:val="24"/>
        </w:rPr>
        <w:t>at edin</w:t>
      </w:r>
      <w:r>
        <w:rPr>
          <w:rFonts w:ascii="Garamond" w:hAnsi="Garamond"/>
          <w:sz w:val="24"/>
          <w:szCs w:val="24"/>
        </w:rPr>
        <w:t>in</w:t>
      </w:r>
      <w:r w:rsidR="00C324D6" w:rsidRPr="00FE6AA0">
        <w:rPr>
          <w:rFonts w:ascii="Garamond" w:hAnsi="Garamond"/>
          <w:sz w:val="24"/>
          <w:szCs w:val="24"/>
        </w:rPr>
        <w:t xml:space="preserve"> ve harekete hazır bul</w:t>
      </w:r>
      <w:r w:rsidR="00C324D6" w:rsidRPr="00FE6AA0">
        <w:rPr>
          <w:rFonts w:ascii="Garamond" w:hAnsi="Garamond"/>
          <w:sz w:val="24"/>
          <w:szCs w:val="24"/>
        </w:rPr>
        <w:t>u</w:t>
      </w:r>
      <w:r w:rsidR="00C324D6" w:rsidRPr="00FE6AA0">
        <w:rPr>
          <w:rFonts w:ascii="Garamond" w:hAnsi="Garamond"/>
          <w:sz w:val="24"/>
          <w:szCs w:val="24"/>
        </w:rPr>
        <w:t>nun</w:t>
      </w:r>
      <w:r w:rsidR="008866B7">
        <w:rPr>
          <w:rFonts w:ascii="Garamond" w:hAnsi="Garamond"/>
          <w:sz w:val="24"/>
          <w:szCs w:val="24"/>
        </w:rPr>
        <w:t>.”</w:t>
      </w:r>
      <w:r w:rsidR="00C324D6" w:rsidRPr="00FE6AA0">
        <w:rPr>
          <w:rStyle w:val="FootnoteReference"/>
          <w:rFonts w:ascii="Garamond" w:hAnsi="Garamond"/>
          <w:sz w:val="24"/>
          <w:szCs w:val="24"/>
        </w:rPr>
        <w:footnoteReference w:id="102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el-Vesiyyet (1), 4079. B</w:t>
      </w:r>
      <w:r w:rsidRPr="00FE6AA0">
        <w:rPr>
          <w:rFonts w:ascii="Garamond" w:hAnsi="Garamond"/>
          <w:i/>
          <w:iCs/>
          <w:sz w:val="24"/>
          <w:szCs w:val="24"/>
        </w:rPr>
        <w:t>ö</w:t>
      </w:r>
      <w:r w:rsidRPr="00FE6AA0">
        <w:rPr>
          <w:rFonts w:ascii="Garamond" w:hAnsi="Garamond"/>
          <w:i/>
          <w:iCs/>
          <w:sz w:val="24"/>
          <w:szCs w:val="24"/>
        </w:rPr>
        <w:t>lüm el-Bihar, 77/195-44</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327256" w:rsidP="00FE6AA0">
      <w:pPr>
        <w:pStyle w:val="Style1CharCharChar"/>
        <w:spacing w:line="300" w:lineRule="atLeast"/>
        <w:ind w:firstLine="284"/>
      </w:pPr>
      <w:bookmarkStart w:id="278" w:name="_Toc23534859"/>
      <w:r>
        <w:t>412</w:t>
      </w:r>
      <w:r w:rsidR="00C324D6" w:rsidRPr="00FE6AA0">
        <w:t>5. Bölüm</w:t>
      </w:r>
      <w:bookmarkEnd w:id="278"/>
    </w:p>
    <w:p w:rsidR="00C324D6" w:rsidRPr="00FE6AA0" w:rsidRDefault="00C324D6" w:rsidP="00FE6AA0">
      <w:pPr>
        <w:pStyle w:val="Style1CharCharChar"/>
        <w:spacing w:line="300" w:lineRule="atLeast"/>
        <w:ind w:firstLine="284"/>
      </w:pPr>
      <w:bookmarkStart w:id="279" w:name="_Toc23534860"/>
      <w:r w:rsidRPr="00FE6AA0">
        <w:t>İmam Ali’nin (a.s) Öğü</w:t>
      </w:r>
      <w:r w:rsidRPr="00FE6AA0">
        <w:t>t</w:t>
      </w:r>
      <w:r w:rsidRPr="00FE6AA0">
        <w:t>leri</w:t>
      </w:r>
      <w:bookmarkEnd w:id="27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EA549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insanlar! Bili</w:t>
      </w:r>
      <w:r w:rsidR="00EA549C">
        <w:rPr>
          <w:rFonts w:ascii="Garamond" w:hAnsi="Garamond"/>
          <w:sz w:val="24"/>
          <w:szCs w:val="24"/>
        </w:rPr>
        <w:t>niz ki sizler, kılavuzun</w:t>
      </w:r>
      <w:r w:rsidRPr="00FE6AA0">
        <w:rPr>
          <w:rFonts w:ascii="Garamond" w:hAnsi="Garamond"/>
          <w:sz w:val="24"/>
          <w:szCs w:val="24"/>
        </w:rPr>
        <w:t xml:space="preserve"> öne sü</w:t>
      </w:r>
      <w:r w:rsidRPr="00FE6AA0">
        <w:rPr>
          <w:rFonts w:ascii="Garamond" w:hAnsi="Garamond"/>
          <w:sz w:val="24"/>
          <w:szCs w:val="24"/>
        </w:rPr>
        <w:t>r</w:t>
      </w:r>
      <w:r w:rsidRPr="00FE6AA0">
        <w:rPr>
          <w:rFonts w:ascii="Garamond" w:hAnsi="Garamond"/>
          <w:sz w:val="24"/>
          <w:szCs w:val="24"/>
        </w:rPr>
        <w:t>düğü, kervancı</w:t>
      </w:r>
      <w:r w:rsidR="00EA549C">
        <w:rPr>
          <w:rFonts w:ascii="Garamond" w:hAnsi="Garamond"/>
          <w:sz w:val="24"/>
          <w:szCs w:val="24"/>
        </w:rPr>
        <w:t>başının dünyanın viran olduğunu</w:t>
      </w:r>
      <w:r w:rsidRPr="00FE6AA0">
        <w:rPr>
          <w:rFonts w:ascii="Garamond" w:hAnsi="Garamond"/>
          <w:sz w:val="24"/>
          <w:szCs w:val="24"/>
        </w:rPr>
        <w:t xml:space="preserve"> seslendiği</w:t>
      </w:r>
      <w:r w:rsidR="00EA549C">
        <w:rPr>
          <w:rFonts w:ascii="Garamond" w:hAnsi="Garamond"/>
          <w:sz w:val="24"/>
          <w:szCs w:val="24"/>
        </w:rPr>
        <w:t xml:space="preserve"> ve</w:t>
      </w:r>
      <w:r w:rsidRPr="00FE6AA0">
        <w:rPr>
          <w:rFonts w:ascii="Garamond" w:hAnsi="Garamond"/>
          <w:sz w:val="24"/>
          <w:szCs w:val="24"/>
        </w:rPr>
        <w:t xml:space="preserve"> münad</w:t>
      </w:r>
      <w:r w:rsidRPr="00FE6AA0">
        <w:rPr>
          <w:rFonts w:ascii="Garamond" w:hAnsi="Garamond"/>
          <w:sz w:val="24"/>
          <w:szCs w:val="24"/>
        </w:rPr>
        <w:t>i</w:t>
      </w:r>
      <w:r w:rsidRPr="00FE6AA0">
        <w:rPr>
          <w:rFonts w:ascii="Garamond" w:hAnsi="Garamond"/>
          <w:sz w:val="24"/>
          <w:szCs w:val="24"/>
        </w:rPr>
        <w:t xml:space="preserve">nin </w:t>
      </w:r>
      <w:r w:rsidR="00EA549C">
        <w:rPr>
          <w:rFonts w:ascii="Garamond" w:hAnsi="Garamond"/>
          <w:sz w:val="24"/>
          <w:szCs w:val="24"/>
        </w:rPr>
        <w:t>ölüme çağırdığı bir k</w:t>
      </w:r>
      <w:r w:rsidRPr="00FE6AA0">
        <w:rPr>
          <w:rFonts w:ascii="Garamond" w:hAnsi="Garamond"/>
          <w:sz w:val="24"/>
          <w:szCs w:val="24"/>
        </w:rPr>
        <w:t>ervans</w:t>
      </w:r>
      <w:r w:rsidRPr="00FE6AA0">
        <w:rPr>
          <w:rFonts w:ascii="Garamond" w:hAnsi="Garamond"/>
          <w:sz w:val="24"/>
          <w:szCs w:val="24"/>
        </w:rPr>
        <w:t>ı</w:t>
      </w:r>
      <w:r w:rsidRPr="00FE6AA0">
        <w:rPr>
          <w:rFonts w:ascii="Garamond" w:hAnsi="Garamond"/>
          <w:sz w:val="24"/>
          <w:szCs w:val="24"/>
        </w:rPr>
        <w:t>nız. O halde dünyanın sizi a</w:t>
      </w:r>
      <w:r w:rsidRPr="00FE6AA0">
        <w:rPr>
          <w:rFonts w:ascii="Garamond" w:hAnsi="Garamond"/>
          <w:sz w:val="24"/>
          <w:szCs w:val="24"/>
        </w:rPr>
        <w:t>l</w:t>
      </w:r>
      <w:r w:rsidR="00EA549C">
        <w:rPr>
          <w:rFonts w:ascii="Garamond" w:hAnsi="Garamond"/>
          <w:sz w:val="24"/>
          <w:szCs w:val="24"/>
        </w:rPr>
        <w:t>datmasından</w:t>
      </w:r>
      <w:r w:rsidRPr="00FE6AA0">
        <w:rPr>
          <w:rFonts w:ascii="Garamond" w:hAnsi="Garamond"/>
          <w:sz w:val="24"/>
          <w:szCs w:val="24"/>
        </w:rPr>
        <w:t xml:space="preserve"> ve şeytanın sizleri Allah hak</w:t>
      </w:r>
      <w:r w:rsidR="00EA549C">
        <w:rPr>
          <w:rFonts w:ascii="Garamond" w:hAnsi="Garamond"/>
          <w:sz w:val="24"/>
          <w:szCs w:val="24"/>
        </w:rPr>
        <w:t>k</w:t>
      </w:r>
      <w:r w:rsidRPr="00FE6AA0">
        <w:rPr>
          <w:rFonts w:ascii="Garamond" w:hAnsi="Garamond"/>
          <w:sz w:val="24"/>
          <w:szCs w:val="24"/>
        </w:rPr>
        <w:t>ında kandırm</w:t>
      </w:r>
      <w:r w:rsidRPr="00FE6AA0">
        <w:rPr>
          <w:rFonts w:ascii="Garamond" w:hAnsi="Garamond"/>
          <w:sz w:val="24"/>
          <w:szCs w:val="24"/>
        </w:rPr>
        <w:t>a</w:t>
      </w:r>
      <w:r w:rsidRPr="00FE6AA0">
        <w:rPr>
          <w:rFonts w:ascii="Garamond" w:hAnsi="Garamond"/>
          <w:sz w:val="24"/>
          <w:szCs w:val="24"/>
        </w:rPr>
        <w:t>sından sakının</w:t>
      </w:r>
      <w:r w:rsidR="008866B7">
        <w:rPr>
          <w:rFonts w:ascii="Garamond" w:hAnsi="Garamond"/>
          <w:sz w:val="24"/>
          <w:szCs w:val="24"/>
        </w:rPr>
        <w:t>.”</w:t>
      </w:r>
      <w:r w:rsidRPr="00FE6AA0">
        <w:rPr>
          <w:rStyle w:val="FootnoteReference"/>
          <w:rFonts w:ascii="Garamond" w:hAnsi="Garamond"/>
          <w:sz w:val="24"/>
          <w:szCs w:val="24"/>
        </w:rPr>
        <w:footnoteReference w:id="10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“Başına feryat edilen, uyanan ve sakınan kimseler gibi olunuz. Zira ki sizinle cennet ve cehe</w:t>
      </w:r>
      <w:r w:rsidRPr="00FE6AA0">
        <w:rPr>
          <w:rFonts w:ascii="Garamond" w:hAnsi="Garamond"/>
          <w:sz w:val="24"/>
          <w:szCs w:val="24"/>
        </w:rPr>
        <w:t>n</w:t>
      </w:r>
      <w:r w:rsidRPr="00FE6AA0">
        <w:rPr>
          <w:rFonts w:ascii="Garamond" w:hAnsi="Garamond"/>
          <w:sz w:val="24"/>
          <w:szCs w:val="24"/>
        </w:rPr>
        <w:t>nem arasında sadece ölüm va</w:t>
      </w:r>
      <w:r w:rsidRPr="00FE6AA0">
        <w:rPr>
          <w:rFonts w:ascii="Garamond" w:hAnsi="Garamond"/>
          <w:sz w:val="24"/>
          <w:szCs w:val="24"/>
        </w:rPr>
        <w:t>r</w:t>
      </w:r>
      <w:r w:rsidRPr="00FE6AA0">
        <w:rPr>
          <w:rFonts w:ascii="Garamond" w:hAnsi="Garamond"/>
          <w:sz w:val="24"/>
          <w:szCs w:val="24"/>
        </w:rPr>
        <w:t>dır. Her lahzanın azalttığı ve her saatin yok ettiği ömrün kısa olması gerekir. Gece ve günd</w:t>
      </w:r>
      <w:r w:rsidRPr="00FE6AA0">
        <w:rPr>
          <w:rFonts w:ascii="Garamond" w:hAnsi="Garamond"/>
          <w:sz w:val="24"/>
          <w:szCs w:val="24"/>
        </w:rPr>
        <w:t>ü</w:t>
      </w:r>
      <w:r w:rsidR="00EA549C">
        <w:rPr>
          <w:rFonts w:ascii="Garamond" w:hAnsi="Garamond"/>
          <w:sz w:val="24"/>
          <w:szCs w:val="24"/>
        </w:rPr>
        <w:t xml:space="preserve">zün sürdüğü yolculuğa gitmiş </w:t>
      </w:r>
      <w:r w:rsidRPr="00FE6AA0">
        <w:rPr>
          <w:rFonts w:ascii="Garamond" w:hAnsi="Garamond"/>
          <w:sz w:val="24"/>
          <w:szCs w:val="24"/>
        </w:rPr>
        <w:t xml:space="preserve"> gaip kimsenin bir an önce dö</w:t>
      </w:r>
      <w:r w:rsidRPr="00FE6AA0">
        <w:rPr>
          <w:rFonts w:ascii="Garamond" w:hAnsi="Garamond"/>
          <w:sz w:val="24"/>
          <w:szCs w:val="24"/>
        </w:rPr>
        <w:t>n</w:t>
      </w:r>
      <w:r w:rsidRPr="00FE6AA0">
        <w:rPr>
          <w:rFonts w:ascii="Garamond" w:hAnsi="Garamond"/>
          <w:sz w:val="24"/>
          <w:szCs w:val="24"/>
        </w:rPr>
        <w:t>mesi gerekir</w:t>
      </w:r>
      <w:r w:rsidR="008866B7">
        <w:rPr>
          <w:rFonts w:ascii="Garamond" w:hAnsi="Garamond"/>
          <w:sz w:val="24"/>
          <w:szCs w:val="24"/>
        </w:rPr>
        <w:t>.”</w:t>
      </w:r>
      <w:r w:rsidRPr="00FE6AA0">
        <w:rPr>
          <w:rStyle w:val="FootnoteReference"/>
          <w:rFonts w:ascii="Garamond" w:hAnsi="Garamond"/>
          <w:sz w:val="24"/>
          <w:szCs w:val="24"/>
        </w:rPr>
        <w:footnoteReference w:id="10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ne kadar uzun da olsa ömrün müddeti yine de k</w:t>
      </w:r>
      <w:r w:rsidRPr="00FE6AA0">
        <w:rPr>
          <w:rFonts w:ascii="Garamond" w:hAnsi="Garamond"/>
          <w:sz w:val="24"/>
          <w:szCs w:val="24"/>
        </w:rPr>
        <w:t>ı</w:t>
      </w:r>
      <w:r w:rsidRPr="00FE6AA0">
        <w:rPr>
          <w:rFonts w:ascii="Garamond" w:hAnsi="Garamond"/>
          <w:sz w:val="24"/>
          <w:szCs w:val="24"/>
        </w:rPr>
        <w:t>sadır. Giden, kalan kimse için i</w:t>
      </w:r>
      <w:r w:rsidRPr="00FE6AA0">
        <w:rPr>
          <w:rFonts w:ascii="Garamond" w:hAnsi="Garamond"/>
          <w:sz w:val="24"/>
          <w:szCs w:val="24"/>
        </w:rPr>
        <w:t>b</w:t>
      </w:r>
      <w:r w:rsidRPr="00FE6AA0">
        <w:rPr>
          <w:rFonts w:ascii="Garamond" w:hAnsi="Garamond"/>
          <w:sz w:val="24"/>
          <w:szCs w:val="24"/>
        </w:rPr>
        <w:t>rettir. Ölü diri kimse için öğüt vesiles</w:t>
      </w:r>
      <w:r w:rsidRPr="00FE6AA0">
        <w:rPr>
          <w:rFonts w:ascii="Garamond" w:hAnsi="Garamond"/>
          <w:sz w:val="24"/>
          <w:szCs w:val="24"/>
        </w:rPr>
        <w:t>i</w:t>
      </w:r>
      <w:r w:rsidRPr="00FE6AA0">
        <w:rPr>
          <w:rFonts w:ascii="Garamond" w:hAnsi="Garamond"/>
          <w:sz w:val="24"/>
          <w:szCs w:val="24"/>
        </w:rPr>
        <w:t>dir. Giden dün artık geri dö</w:t>
      </w:r>
      <w:r w:rsidRPr="00FE6AA0">
        <w:rPr>
          <w:rFonts w:ascii="Garamond" w:hAnsi="Garamond"/>
          <w:sz w:val="24"/>
          <w:szCs w:val="24"/>
        </w:rPr>
        <w:t>n</w:t>
      </w:r>
      <w:r w:rsidRPr="00FE6AA0">
        <w:rPr>
          <w:rFonts w:ascii="Garamond" w:hAnsi="Garamond"/>
          <w:sz w:val="24"/>
          <w:szCs w:val="24"/>
        </w:rPr>
        <w:t>mez. İnsan ise hiç bir yarına itminan edemez. Evveli ortanc</w:t>
      </w:r>
      <w:r w:rsidRPr="00FE6AA0">
        <w:rPr>
          <w:rFonts w:ascii="Garamond" w:hAnsi="Garamond"/>
          <w:sz w:val="24"/>
          <w:szCs w:val="24"/>
        </w:rPr>
        <w:t>a</w:t>
      </w:r>
      <w:r w:rsidRPr="00FE6AA0">
        <w:rPr>
          <w:rFonts w:ascii="Garamond" w:hAnsi="Garamond"/>
          <w:sz w:val="24"/>
          <w:szCs w:val="24"/>
        </w:rPr>
        <w:t>sının yol bileni, ortancası ise s</w:t>
      </w:r>
      <w:r w:rsidRPr="00FE6AA0">
        <w:rPr>
          <w:rFonts w:ascii="Garamond" w:hAnsi="Garamond"/>
          <w:sz w:val="24"/>
          <w:szCs w:val="24"/>
        </w:rPr>
        <w:t>o</w:t>
      </w:r>
      <w:r w:rsidRPr="00FE6AA0">
        <w:rPr>
          <w:rFonts w:ascii="Garamond" w:hAnsi="Garamond"/>
          <w:sz w:val="24"/>
          <w:szCs w:val="24"/>
        </w:rPr>
        <w:t>nuncunun önderi</w:t>
      </w:r>
      <w:r w:rsidR="00EA549C">
        <w:rPr>
          <w:rFonts w:ascii="Garamond" w:hAnsi="Garamond"/>
          <w:sz w:val="24"/>
          <w:szCs w:val="24"/>
        </w:rPr>
        <w:t>dir</w:t>
      </w:r>
      <w:r w:rsidRPr="00FE6AA0">
        <w:rPr>
          <w:rFonts w:ascii="Garamond" w:hAnsi="Garamond"/>
          <w:sz w:val="24"/>
          <w:szCs w:val="24"/>
        </w:rPr>
        <w:t xml:space="preserve"> ve hepsi bi</w:t>
      </w:r>
      <w:r w:rsidRPr="00FE6AA0">
        <w:rPr>
          <w:rFonts w:ascii="Garamond" w:hAnsi="Garamond"/>
          <w:sz w:val="24"/>
          <w:szCs w:val="24"/>
        </w:rPr>
        <w:t>r</w:t>
      </w:r>
      <w:r w:rsidRPr="00FE6AA0">
        <w:rPr>
          <w:rFonts w:ascii="Garamond" w:hAnsi="Garamond"/>
          <w:sz w:val="24"/>
          <w:szCs w:val="24"/>
        </w:rPr>
        <w:t>birlerinden ayrılacaklardır</w:t>
      </w:r>
      <w:r w:rsidR="008866B7">
        <w:rPr>
          <w:rFonts w:ascii="Garamond" w:hAnsi="Garamond"/>
          <w:sz w:val="24"/>
          <w:szCs w:val="24"/>
        </w:rPr>
        <w:t>.”</w:t>
      </w:r>
      <w:r w:rsidRPr="00FE6AA0">
        <w:rPr>
          <w:rStyle w:val="FootnoteReference"/>
          <w:rFonts w:ascii="Garamond" w:hAnsi="Garamond"/>
          <w:sz w:val="24"/>
          <w:szCs w:val="24"/>
        </w:rPr>
        <w:footnoteReference w:id="10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ne kadar uzun da olsa ömür müddeti yine de kıs</w:t>
      </w:r>
      <w:r w:rsidRPr="00FE6AA0">
        <w:rPr>
          <w:rFonts w:ascii="Garamond" w:hAnsi="Garamond"/>
          <w:sz w:val="24"/>
          <w:szCs w:val="24"/>
        </w:rPr>
        <w:t>a</w:t>
      </w:r>
      <w:r w:rsidRPr="00FE6AA0">
        <w:rPr>
          <w:rFonts w:ascii="Garamond" w:hAnsi="Garamond"/>
          <w:sz w:val="24"/>
          <w:szCs w:val="24"/>
        </w:rPr>
        <w:t>dır. Giden şey kalan şey için i</w:t>
      </w:r>
      <w:r w:rsidRPr="00FE6AA0">
        <w:rPr>
          <w:rFonts w:ascii="Garamond" w:hAnsi="Garamond"/>
          <w:sz w:val="24"/>
          <w:szCs w:val="24"/>
        </w:rPr>
        <w:t>b</w:t>
      </w:r>
      <w:r w:rsidRPr="00FE6AA0">
        <w:rPr>
          <w:rFonts w:ascii="Garamond" w:hAnsi="Garamond"/>
          <w:sz w:val="24"/>
          <w:szCs w:val="24"/>
        </w:rPr>
        <w:t>rettir, ölü diri için ibret vesiles</w:t>
      </w:r>
      <w:r w:rsidRPr="00FE6AA0">
        <w:rPr>
          <w:rFonts w:ascii="Garamond" w:hAnsi="Garamond"/>
          <w:sz w:val="24"/>
          <w:szCs w:val="24"/>
        </w:rPr>
        <w:t>i</w:t>
      </w:r>
      <w:r w:rsidRPr="00FE6AA0">
        <w:rPr>
          <w:rFonts w:ascii="Garamond" w:hAnsi="Garamond"/>
          <w:sz w:val="24"/>
          <w:szCs w:val="24"/>
        </w:rPr>
        <w:t>dir. Dün artık geri dönmez, hiç bir yarına da itminan ed</w:t>
      </w:r>
      <w:r w:rsidRPr="00FE6AA0">
        <w:rPr>
          <w:rFonts w:ascii="Garamond" w:hAnsi="Garamond"/>
          <w:sz w:val="24"/>
          <w:szCs w:val="24"/>
        </w:rPr>
        <w:t>e</w:t>
      </w:r>
      <w:r w:rsidRPr="00FE6AA0">
        <w:rPr>
          <w:rFonts w:ascii="Garamond" w:hAnsi="Garamond"/>
          <w:sz w:val="24"/>
          <w:szCs w:val="24"/>
        </w:rPr>
        <w:t>mezsin. Herkes bir diğerinden ayrılır ve ona katılır. O halde Allah’a s</w:t>
      </w:r>
      <w:r w:rsidRPr="00FE6AA0">
        <w:rPr>
          <w:rFonts w:ascii="Garamond" w:hAnsi="Garamond"/>
          <w:sz w:val="24"/>
          <w:szCs w:val="24"/>
        </w:rPr>
        <w:t>a</w:t>
      </w:r>
      <w:r w:rsidRPr="00FE6AA0">
        <w:rPr>
          <w:rFonts w:ascii="Garamond" w:hAnsi="Garamond"/>
          <w:sz w:val="24"/>
          <w:szCs w:val="24"/>
        </w:rPr>
        <w:t xml:space="preserve">lim ve temiz bir kalp götüren kimse dışında </w:t>
      </w:r>
      <w:r w:rsidRPr="00FE6AA0">
        <w:rPr>
          <w:rFonts w:ascii="Garamond" w:hAnsi="Garamond"/>
          <w:sz w:val="24"/>
          <w:szCs w:val="24"/>
        </w:rPr>
        <w:lastRenderedPageBreak/>
        <w:t>ne bir servetin ve ne e</w:t>
      </w:r>
      <w:r w:rsidRPr="00FE6AA0">
        <w:rPr>
          <w:rFonts w:ascii="Garamond" w:hAnsi="Garamond"/>
          <w:sz w:val="24"/>
          <w:szCs w:val="24"/>
        </w:rPr>
        <w:t>v</w:t>
      </w:r>
      <w:r w:rsidRPr="00FE6AA0">
        <w:rPr>
          <w:rFonts w:ascii="Garamond" w:hAnsi="Garamond"/>
          <w:sz w:val="24"/>
          <w:szCs w:val="24"/>
        </w:rPr>
        <w:t>latların fayda vermediği bir g</w:t>
      </w:r>
      <w:r w:rsidRPr="00FE6AA0">
        <w:rPr>
          <w:rFonts w:ascii="Garamond" w:hAnsi="Garamond"/>
          <w:sz w:val="24"/>
          <w:szCs w:val="24"/>
        </w:rPr>
        <w:t>ü</w:t>
      </w:r>
      <w:r w:rsidR="00EA549C">
        <w:rPr>
          <w:rFonts w:ascii="Garamond" w:hAnsi="Garamond"/>
          <w:sz w:val="24"/>
          <w:szCs w:val="24"/>
        </w:rPr>
        <w:t>ne</w:t>
      </w:r>
      <w:r w:rsidRPr="00FE6AA0">
        <w:rPr>
          <w:rFonts w:ascii="Garamond" w:hAnsi="Garamond"/>
          <w:sz w:val="24"/>
          <w:szCs w:val="24"/>
        </w:rPr>
        <w:t xml:space="preserve"> hazırlan</w:t>
      </w:r>
      <w:r w:rsidRPr="00FE6AA0">
        <w:rPr>
          <w:rFonts w:ascii="Garamond" w:hAnsi="Garamond"/>
          <w:sz w:val="24"/>
          <w:szCs w:val="24"/>
        </w:rPr>
        <w:t>ı</w:t>
      </w:r>
      <w:r w:rsidRPr="00FE6AA0">
        <w:rPr>
          <w:rFonts w:ascii="Garamond" w:hAnsi="Garamond"/>
          <w:sz w:val="24"/>
          <w:szCs w:val="24"/>
        </w:rPr>
        <w:t>nız</w:t>
      </w:r>
      <w:r w:rsidR="008866B7">
        <w:rPr>
          <w:rFonts w:ascii="Garamond" w:hAnsi="Garamond"/>
          <w:sz w:val="24"/>
          <w:szCs w:val="24"/>
        </w:rPr>
        <w:t>.”</w:t>
      </w:r>
      <w:r w:rsidRPr="00FE6AA0">
        <w:rPr>
          <w:rStyle w:val="FootnoteReference"/>
          <w:rFonts w:ascii="Garamond" w:hAnsi="Garamond"/>
          <w:sz w:val="24"/>
          <w:szCs w:val="24"/>
        </w:rPr>
        <w:footnoteReference w:id="10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“Acaba sizden daha uzun y</w:t>
      </w:r>
      <w:r w:rsidRPr="00FE6AA0">
        <w:rPr>
          <w:rFonts w:ascii="Garamond" w:hAnsi="Garamond"/>
          <w:sz w:val="24"/>
          <w:szCs w:val="24"/>
        </w:rPr>
        <w:t>a</w:t>
      </w:r>
      <w:r w:rsidRPr="00FE6AA0">
        <w:rPr>
          <w:rFonts w:ascii="Garamond" w:hAnsi="Garamond"/>
          <w:sz w:val="24"/>
          <w:szCs w:val="24"/>
        </w:rPr>
        <w:t>şayan, daha kalıcı etkileri olan, daha kalabalık orduları ve daha çok gücü bulunan kimsel</w:t>
      </w:r>
      <w:r w:rsidRPr="00FE6AA0">
        <w:rPr>
          <w:rFonts w:ascii="Garamond" w:hAnsi="Garamond"/>
          <w:sz w:val="24"/>
          <w:szCs w:val="24"/>
        </w:rPr>
        <w:t>e</w:t>
      </w:r>
      <w:r w:rsidRPr="00FE6AA0">
        <w:rPr>
          <w:rFonts w:ascii="Garamond" w:hAnsi="Garamond"/>
          <w:sz w:val="24"/>
          <w:szCs w:val="24"/>
        </w:rPr>
        <w:t>rin evlerinde değil misiniz? O</w:t>
      </w:r>
      <w:r w:rsidRPr="00FE6AA0">
        <w:rPr>
          <w:rFonts w:ascii="Garamond" w:hAnsi="Garamond"/>
          <w:sz w:val="24"/>
          <w:szCs w:val="24"/>
        </w:rPr>
        <w:t>n</w:t>
      </w:r>
      <w:r w:rsidRPr="00FE6AA0">
        <w:rPr>
          <w:rFonts w:ascii="Garamond" w:hAnsi="Garamond"/>
          <w:sz w:val="24"/>
          <w:szCs w:val="24"/>
        </w:rPr>
        <w:t>lar dünyaya taptılar, hem de n</w:t>
      </w:r>
      <w:r w:rsidRPr="00FE6AA0">
        <w:rPr>
          <w:rFonts w:ascii="Garamond" w:hAnsi="Garamond"/>
          <w:sz w:val="24"/>
          <w:szCs w:val="24"/>
        </w:rPr>
        <w:t>a</w:t>
      </w:r>
      <w:r w:rsidRPr="00FE6AA0">
        <w:rPr>
          <w:rFonts w:ascii="Garamond" w:hAnsi="Garamond"/>
          <w:sz w:val="24"/>
          <w:szCs w:val="24"/>
        </w:rPr>
        <w:t>sıl taptılar, dünyayı tercih ettiler, hem de nasıl tercih ettiler, ama sonunda horluk içinda ondan göç ettiler</w:t>
      </w:r>
      <w:r w:rsidR="008866B7">
        <w:rPr>
          <w:rFonts w:ascii="Garamond" w:hAnsi="Garamond"/>
          <w:sz w:val="24"/>
          <w:szCs w:val="24"/>
        </w:rPr>
        <w:t>.”</w:t>
      </w:r>
      <w:r w:rsidRPr="00FE6AA0">
        <w:rPr>
          <w:rStyle w:val="FootnoteReference"/>
          <w:rFonts w:ascii="Garamond" w:hAnsi="Garamond"/>
          <w:sz w:val="24"/>
          <w:szCs w:val="24"/>
        </w:rPr>
        <w:footnoteReference w:id="10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“Ordular toplayan, k</w:t>
      </w:r>
      <w:r w:rsidRPr="00FE6AA0">
        <w:rPr>
          <w:rFonts w:ascii="Garamond" w:hAnsi="Garamond"/>
          <w:sz w:val="24"/>
          <w:szCs w:val="24"/>
        </w:rPr>
        <w:t>a</w:t>
      </w:r>
      <w:r w:rsidRPr="00FE6AA0">
        <w:rPr>
          <w:rFonts w:ascii="Garamond" w:hAnsi="Garamond"/>
          <w:sz w:val="24"/>
          <w:szCs w:val="24"/>
        </w:rPr>
        <w:t>leler inşa eden ve tahta</w:t>
      </w:r>
      <w:r w:rsidR="00EA549C">
        <w:rPr>
          <w:rFonts w:ascii="Garamond" w:hAnsi="Garamond"/>
          <w:sz w:val="24"/>
          <w:szCs w:val="24"/>
        </w:rPr>
        <w:t>larda</w:t>
      </w:r>
      <w:r w:rsidRPr="00FE6AA0">
        <w:rPr>
          <w:rFonts w:ascii="Garamond" w:hAnsi="Garamond"/>
          <w:sz w:val="24"/>
          <w:szCs w:val="24"/>
        </w:rPr>
        <w:t xml:space="preserve"> ot</w:t>
      </w:r>
      <w:r w:rsidRPr="00FE6AA0">
        <w:rPr>
          <w:rFonts w:ascii="Garamond" w:hAnsi="Garamond"/>
          <w:sz w:val="24"/>
          <w:szCs w:val="24"/>
        </w:rPr>
        <w:t>u</w:t>
      </w:r>
      <w:r w:rsidRPr="00FE6AA0">
        <w:rPr>
          <w:rFonts w:ascii="Garamond" w:hAnsi="Garamond"/>
          <w:sz w:val="24"/>
          <w:szCs w:val="24"/>
        </w:rPr>
        <w:t>ranlar nerede? Evler yapan, s</w:t>
      </w:r>
      <w:r w:rsidRPr="00FE6AA0">
        <w:rPr>
          <w:rFonts w:ascii="Garamond" w:hAnsi="Garamond"/>
          <w:sz w:val="24"/>
          <w:szCs w:val="24"/>
        </w:rPr>
        <w:t>a</w:t>
      </w:r>
      <w:r w:rsidRPr="00FE6AA0">
        <w:rPr>
          <w:rFonts w:ascii="Garamond" w:hAnsi="Garamond"/>
          <w:sz w:val="24"/>
          <w:szCs w:val="24"/>
        </w:rPr>
        <w:t>raylar yükselten, binlercesini s</w:t>
      </w:r>
      <w:r w:rsidRPr="00FE6AA0">
        <w:rPr>
          <w:rFonts w:ascii="Garamond" w:hAnsi="Garamond"/>
          <w:sz w:val="24"/>
          <w:szCs w:val="24"/>
        </w:rPr>
        <w:t>e</w:t>
      </w:r>
      <w:r w:rsidRPr="00FE6AA0">
        <w:rPr>
          <w:rFonts w:ascii="Garamond" w:hAnsi="Garamond"/>
          <w:sz w:val="24"/>
          <w:szCs w:val="24"/>
        </w:rPr>
        <w:t>ferber kılanlar nerede? Dünya günleri onları elden ele gezdi</w:t>
      </w:r>
      <w:r w:rsidRPr="00FE6AA0">
        <w:rPr>
          <w:rFonts w:ascii="Garamond" w:hAnsi="Garamond"/>
          <w:sz w:val="24"/>
          <w:szCs w:val="24"/>
        </w:rPr>
        <w:t>r</w:t>
      </w:r>
      <w:r w:rsidRPr="00FE6AA0">
        <w:rPr>
          <w:rFonts w:ascii="Garamond" w:hAnsi="Garamond"/>
          <w:sz w:val="24"/>
          <w:szCs w:val="24"/>
        </w:rPr>
        <w:t>miş, yıllar onları yutmuştur. O halde ölülere dönüşmüşler, m</w:t>
      </w:r>
      <w:r w:rsidRPr="00FE6AA0">
        <w:rPr>
          <w:rFonts w:ascii="Garamond" w:hAnsi="Garamond"/>
          <w:sz w:val="24"/>
          <w:szCs w:val="24"/>
        </w:rPr>
        <w:t>e</w:t>
      </w:r>
      <w:r w:rsidRPr="00FE6AA0">
        <w:rPr>
          <w:rFonts w:ascii="Garamond" w:hAnsi="Garamond"/>
          <w:sz w:val="24"/>
          <w:szCs w:val="24"/>
        </w:rPr>
        <w:t>zarlarında parça parça olmuşla</w:t>
      </w:r>
      <w:r w:rsidRPr="00FE6AA0">
        <w:rPr>
          <w:rFonts w:ascii="Garamond" w:hAnsi="Garamond"/>
          <w:sz w:val="24"/>
          <w:szCs w:val="24"/>
        </w:rPr>
        <w:t>r</w:t>
      </w:r>
      <w:r w:rsidRPr="00FE6AA0">
        <w:rPr>
          <w:rFonts w:ascii="Garamond" w:hAnsi="Garamond"/>
          <w:sz w:val="24"/>
          <w:szCs w:val="24"/>
        </w:rPr>
        <w:t>dır. Geride bıraktıkları şeylerden ümitlerini kesmişler, önceden gönderdikl</w:t>
      </w:r>
      <w:r w:rsidRPr="00FE6AA0">
        <w:rPr>
          <w:rFonts w:ascii="Garamond" w:hAnsi="Garamond"/>
          <w:sz w:val="24"/>
          <w:szCs w:val="24"/>
        </w:rPr>
        <w:t>e</w:t>
      </w:r>
      <w:r w:rsidRPr="00FE6AA0">
        <w:rPr>
          <w:rFonts w:ascii="Garamond" w:hAnsi="Garamond"/>
          <w:sz w:val="24"/>
          <w:szCs w:val="24"/>
        </w:rPr>
        <w:t>ri şeylerden haberdar olmuşla</w:t>
      </w:r>
      <w:r w:rsidRPr="00FE6AA0">
        <w:rPr>
          <w:rFonts w:ascii="Garamond" w:hAnsi="Garamond"/>
          <w:sz w:val="24"/>
          <w:szCs w:val="24"/>
        </w:rPr>
        <w:t>r</w:t>
      </w:r>
      <w:r w:rsidRPr="00FE6AA0">
        <w:rPr>
          <w:rFonts w:ascii="Garamond" w:hAnsi="Garamond"/>
          <w:sz w:val="24"/>
          <w:szCs w:val="24"/>
        </w:rPr>
        <w:t>dır. Böylece gerçek mevlaları olan Allah’a geri dö</w:t>
      </w:r>
      <w:r w:rsidRPr="00FE6AA0">
        <w:rPr>
          <w:rFonts w:ascii="Garamond" w:hAnsi="Garamond"/>
          <w:sz w:val="24"/>
          <w:szCs w:val="24"/>
        </w:rPr>
        <w:t>n</w:t>
      </w:r>
      <w:r w:rsidRPr="00FE6AA0">
        <w:rPr>
          <w:rFonts w:ascii="Garamond" w:hAnsi="Garamond"/>
          <w:sz w:val="24"/>
          <w:szCs w:val="24"/>
        </w:rPr>
        <w:t>dürülmüşle</w:t>
      </w:r>
      <w:r w:rsidRPr="00FE6AA0">
        <w:rPr>
          <w:rFonts w:ascii="Garamond" w:hAnsi="Garamond"/>
          <w:sz w:val="24"/>
          <w:szCs w:val="24"/>
        </w:rPr>
        <w:t>r</w:t>
      </w:r>
      <w:r w:rsidRPr="00FE6AA0">
        <w:rPr>
          <w:rFonts w:ascii="Garamond" w:hAnsi="Garamond"/>
          <w:sz w:val="24"/>
          <w:szCs w:val="24"/>
        </w:rPr>
        <w:t>dir. Biliniz ki hüküm Allah’a aitttir ve o hesabı en ç</w:t>
      </w:r>
      <w:r w:rsidRPr="00FE6AA0">
        <w:rPr>
          <w:rFonts w:ascii="Garamond" w:hAnsi="Garamond"/>
          <w:sz w:val="24"/>
          <w:szCs w:val="24"/>
        </w:rPr>
        <w:t>a</w:t>
      </w:r>
      <w:r w:rsidRPr="00FE6AA0">
        <w:rPr>
          <w:rFonts w:ascii="Garamond" w:hAnsi="Garamond"/>
          <w:sz w:val="24"/>
          <w:szCs w:val="24"/>
        </w:rPr>
        <w:t>buk g</w:t>
      </w:r>
      <w:r w:rsidRPr="00FE6AA0">
        <w:rPr>
          <w:rFonts w:ascii="Garamond" w:hAnsi="Garamond"/>
          <w:sz w:val="24"/>
          <w:szCs w:val="24"/>
        </w:rPr>
        <w:t>ö</w:t>
      </w:r>
      <w:r w:rsidRPr="00FE6AA0">
        <w:rPr>
          <w:rFonts w:ascii="Garamond" w:hAnsi="Garamond"/>
          <w:sz w:val="24"/>
          <w:szCs w:val="24"/>
        </w:rPr>
        <w:t>rendir</w:t>
      </w:r>
      <w:r w:rsidR="008866B7">
        <w:rPr>
          <w:rFonts w:ascii="Garamond" w:hAnsi="Garamond"/>
          <w:sz w:val="24"/>
          <w:szCs w:val="24"/>
        </w:rPr>
        <w:t>.”</w:t>
      </w:r>
      <w:r w:rsidRPr="00FE6AA0">
        <w:rPr>
          <w:rStyle w:val="FootnoteReference"/>
          <w:rFonts w:ascii="Garamond" w:hAnsi="Garamond"/>
          <w:sz w:val="24"/>
          <w:szCs w:val="24"/>
        </w:rPr>
        <w:footnoteReference w:id="10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İmam Ali (a.s), çoğu zaman minbere çıkıyor ve hutbeden önce şöyle buyuruyordu: </w:t>
      </w:r>
      <w:r w:rsidRPr="00FE6AA0">
        <w:rPr>
          <w:rFonts w:ascii="Garamond" w:hAnsi="Garamond"/>
          <w:sz w:val="24"/>
          <w:szCs w:val="24"/>
        </w:rPr>
        <w:t>“Ey insanlar! A</w:t>
      </w:r>
      <w:r w:rsidRPr="00FE6AA0">
        <w:rPr>
          <w:rFonts w:ascii="Garamond" w:hAnsi="Garamond"/>
          <w:sz w:val="24"/>
          <w:szCs w:val="24"/>
        </w:rPr>
        <w:t>l</w:t>
      </w:r>
      <w:r w:rsidRPr="00FE6AA0">
        <w:rPr>
          <w:rFonts w:ascii="Garamond" w:hAnsi="Garamond"/>
          <w:sz w:val="24"/>
          <w:szCs w:val="24"/>
        </w:rPr>
        <w:t>lah’tan korkunuz. Zira hiç bir insan boş yere yaratılmamıştır ki neticede ömrünü boş şeylerde geçirsin ve kendi haline bırakı</w:t>
      </w:r>
      <w:r w:rsidRPr="00FE6AA0">
        <w:rPr>
          <w:rFonts w:ascii="Garamond" w:hAnsi="Garamond"/>
          <w:sz w:val="24"/>
          <w:szCs w:val="24"/>
        </w:rPr>
        <w:t>l</w:t>
      </w:r>
      <w:r w:rsidR="00EA549C">
        <w:rPr>
          <w:rFonts w:ascii="Garamond" w:hAnsi="Garamond"/>
          <w:sz w:val="24"/>
          <w:szCs w:val="24"/>
        </w:rPr>
        <w:t>mamıştır ki istediği h</w:t>
      </w:r>
      <w:r w:rsidRPr="00FE6AA0">
        <w:rPr>
          <w:rFonts w:ascii="Garamond" w:hAnsi="Garamond"/>
          <w:sz w:val="24"/>
          <w:szCs w:val="24"/>
        </w:rPr>
        <w:t>er faydasız işi yapsın. Bu dünya kendisini insanın gözünde süslemiştir. Bu dünya insanın kötümserlikle çi</w:t>
      </w:r>
      <w:r w:rsidRPr="00FE6AA0">
        <w:rPr>
          <w:rFonts w:ascii="Garamond" w:hAnsi="Garamond"/>
          <w:sz w:val="24"/>
          <w:szCs w:val="24"/>
        </w:rPr>
        <w:t>r</w:t>
      </w:r>
      <w:r w:rsidRPr="00FE6AA0">
        <w:rPr>
          <w:rFonts w:ascii="Garamond" w:hAnsi="Garamond"/>
          <w:sz w:val="24"/>
          <w:szCs w:val="24"/>
        </w:rPr>
        <w:t>kin gördüğü ahiretin yerini tutamaz. Dünyaya aldanan ki</w:t>
      </w:r>
      <w:r w:rsidRPr="00FE6AA0">
        <w:rPr>
          <w:rFonts w:ascii="Garamond" w:hAnsi="Garamond"/>
          <w:sz w:val="24"/>
          <w:szCs w:val="24"/>
        </w:rPr>
        <w:t>m</w:t>
      </w:r>
      <w:r w:rsidRPr="00FE6AA0">
        <w:rPr>
          <w:rFonts w:ascii="Garamond" w:hAnsi="Garamond"/>
          <w:sz w:val="24"/>
          <w:szCs w:val="24"/>
        </w:rPr>
        <w:t>se her ne kadar bu dünyada en ü</w:t>
      </w:r>
      <w:r w:rsidRPr="00FE6AA0">
        <w:rPr>
          <w:rFonts w:ascii="Garamond" w:hAnsi="Garamond"/>
          <w:sz w:val="24"/>
          <w:szCs w:val="24"/>
        </w:rPr>
        <w:t>s</w:t>
      </w:r>
      <w:r w:rsidRPr="00FE6AA0">
        <w:rPr>
          <w:rFonts w:ascii="Garamond" w:hAnsi="Garamond"/>
          <w:sz w:val="24"/>
          <w:szCs w:val="24"/>
        </w:rPr>
        <w:t>tün galibiyete de erişse, ahiretten en az nasibi olan kimse gibi d</w:t>
      </w:r>
      <w:r w:rsidRPr="00FE6AA0">
        <w:rPr>
          <w:rFonts w:ascii="Garamond" w:hAnsi="Garamond"/>
          <w:sz w:val="24"/>
          <w:szCs w:val="24"/>
        </w:rPr>
        <w:t>e</w:t>
      </w:r>
      <w:r w:rsidRPr="00FE6AA0">
        <w:rPr>
          <w:rFonts w:ascii="Garamond" w:hAnsi="Garamond"/>
          <w:sz w:val="24"/>
          <w:szCs w:val="24"/>
        </w:rPr>
        <w:t>ğildir</w:t>
      </w:r>
      <w:r w:rsidR="008866B7">
        <w:rPr>
          <w:rFonts w:ascii="Garamond" w:hAnsi="Garamond"/>
          <w:sz w:val="24"/>
          <w:szCs w:val="24"/>
        </w:rPr>
        <w:t>.”</w:t>
      </w:r>
      <w:r w:rsidRPr="00FE6AA0">
        <w:rPr>
          <w:rStyle w:val="FootnoteReference"/>
          <w:rFonts w:ascii="Garamond" w:hAnsi="Garamond"/>
          <w:sz w:val="24"/>
          <w:szCs w:val="24"/>
        </w:rPr>
        <w:footnoteReference w:id="10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“Adeta ölülerin gitm</w:t>
      </w:r>
      <w:r w:rsidRPr="00FE6AA0">
        <w:rPr>
          <w:rFonts w:ascii="Garamond" w:hAnsi="Garamond"/>
          <w:sz w:val="24"/>
          <w:szCs w:val="24"/>
        </w:rPr>
        <w:t>e</w:t>
      </w:r>
      <w:r w:rsidRPr="00FE6AA0">
        <w:rPr>
          <w:rFonts w:ascii="Garamond" w:hAnsi="Garamond"/>
          <w:sz w:val="24"/>
          <w:szCs w:val="24"/>
        </w:rPr>
        <w:t>sinden işittiğimiz çok yakında b</w:t>
      </w:r>
      <w:r w:rsidR="00EA549C">
        <w:rPr>
          <w:rFonts w:ascii="Garamond" w:hAnsi="Garamond"/>
          <w:sz w:val="24"/>
          <w:szCs w:val="24"/>
        </w:rPr>
        <w:t>iz</w:t>
      </w:r>
      <w:r w:rsidRPr="00FE6AA0">
        <w:rPr>
          <w:rFonts w:ascii="Garamond" w:hAnsi="Garamond"/>
          <w:sz w:val="24"/>
          <w:szCs w:val="24"/>
        </w:rPr>
        <w:t>lere dönecek olan misafirle</w:t>
      </w:r>
      <w:r w:rsidRPr="00FE6AA0">
        <w:rPr>
          <w:rFonts w:ascii="Garamond" w:hAnsi="Garamond"/>
          <w:sz w:val="24"/>
          <w:szCs w:val="24"/>
        </w:rPr>
        <w:t>r</w:t>
      </w:r>
      <w:r w:rsidRPr="00FE6AA0">
        <w:rPr>
          <w:rFonts w:ascii="Garamond" w:hAnsi="Garamond"/>
          <w:sz w:val="24"/>
          <w:szCs w:val="24"/>
        </w:rPr>
        <w:t>dir. O</w:t>
      </w:r>
      <w:r w:rsidRPr="00FE6AA0">
        <w:rPr>
          <w:rFonts w:ascii="Garamond" w:hAnsi="Garamond"/>
          <w:sz w:val="24"/>
          <w:szCs w:val="24"/>
        </w:rPr>
        <w:t>n</w:t>
      </w:r>
      <w:r w:rsidRPr="00FE6AA0">
        <w:rPr>
          <w:rFonts w:ascii="Garamond" w:hAnsi="Garamond"/>
          <w:sz w:val="24"/>
          <w:szCs w:val="24"/>
        </w:rPr>
        <w:t>ları mezarlarına koyuyur ve adeta ebediymişiz gibi mira</w:t>
      </w:r>
      <w:r w:rsidRPr="00FE6AA0">
        <w:rPr>
          <w:rFonts w:ascii="Garamond" w:hAnsi="Garamond"/>
          <w:sz w:val="24"/>
          <w:szCs w:val="24"/>
        </w:rPr>
        <w:t>s</w:t>
      </w:r>
      <w:r w:rsidRPr="00FE6AA0">
        <w:rPr>
          <w:rFonts w:ascii="Garamond" w:hAnsi="Garamond"/>
          <w:sz w:val="24"/>
          <w:szCs w:val="24"/>
        </w:rPr>
        <w:t>larını yiyoruz. Öğüt veren herk</w:t>
      </w:r>
      <w:r w:rsidRPr="00FE6AA0">
        <w:rPr>
          <w:rFonts w:ascii="Garamond" w:hAnsi="Garamond"/>
          <w:sz w:val="24"/>
          <w:szCs w:val="24"/>
        </w:rPr>
        <w:t>e</w:t>
      </w:r>
      <w:r w:rsidRPr="00FE6AA0">
        <w:rPr>
          <w:rFonts w:ascii="Garamond" w:hAnsi="Garamond"/>
          <w:sz w:val="24"/>
          <w:szCs w:val="24"/>
        </w:rPr>
        <w:t>si unuttuk. Oysa herşeyi söküp atan belanın hedefleri halind</w:t>
      </w:r>
      <w:r w:rsidRPr="00FE6AA0">
        <w:rPr>
          <w:rFonts w:ascii="Garamond" w:hAnsi="Garamond"/>
          <w:sz w:val="24"/>
          <w:szCs w:val="24"/>
        </w:rPr>
        <w:t>e</w:t>
      </w:r>
      <w:r w:rsidRPr="00FE6AA0">
        <w:rPr>
          <w:rFonts w:ascii="Garamond" w:hAnsi="Garamond"/>
          <w:sz w:val="24"/>
          <w:szCs w:val="24"/>
        </w:rPr>
        <w:t>yiz</w:t>
      </w:r>
      <w:r w:rsidR="008866B7">
        <w:rPr>
          <w:rFonts w:ascii="Garamond" w:hAnsi="Garamond"/>
          <w:sz w:val="24"/>
          <w:szCs w:val="24"/>
        </w:rPr>
        <w:t>.”</w:t>
      </w:r>
      <w:r w:rsidRPr="00FE6AA0">
        <w:rPr>
          <w:rStyle w:val="FootnoteReference"/>
          <w:rFonts w:ascii="Garamond" w:hAnsi="Garamond"/>
          <w:sz w:val="24"/>
          <w:szCs w:val="24"/>
        </w:rPr>
        <w:footnoteReference w:id="10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“O halde ey duyan ki</w:t>
      </w:r>
      <w:r w:rsidRPr="00FE6AA0">
        <w:rPr>
          <w:rFonts w:ascii="Garamond" w:hAnsi="Garamond"/>
          <w:sz w:val="24"/>
          <w:szCs w:val="24"/>
        </w:rPr>
        <w:t>m</w:t>
      </w:r>
      <w:r w:rsidRPr="00FE6AA0">
        <w:rPr>
          <w:rFonts w:ascii="Garamond" w:hAnsi="Garamond"/>
          <w:sz w:val="24"/>
          <w:szCs w:val="24"/>
        </w:rPr>
        <w:t xml:space="preserve">se! Kendi sarhoşluğundan ayıl, gaflet uykundan uyan, hızını </w:t>
      </w:r>
      <w:r w:rsidRPr="00FE6AA0">
        <w:rPr>
          <w:rFonts w:ascii="Garamond" w:hAnsi="Garamond"/>
          <w:sz w:val="24"/>
          <w:szCs w:val="24"/>
        </w:rPr>
        <w:t>a</w:t>
      </w:r>
      <w:r w:rsidRPr="00FE6AA0">
        <w:rPr>
          <w:rFonts w:ascii="Garamond" w:hAnsi="Garamond"/>
          <w:sz w:val="24"/>
          <w:szCs w:val="24"/>
        </w:rPr>
        <w:t>zalt. Allah Tebareke ve Teala tarafı</w:t>
      </w:r>
      <w:r w:rsidRPr="00FE6AA0">
        <w:rPr>
          <w:rFonts w:ascii="Garamond" w:hAnsi="Garamond"/>
          <w:sz w:val="24"/>
          <w:szCs w:val="24"/>
        </w:rPr>
        <w:t>n</w:t>
      </w:r>
      <w:r w:rsidRPr="00FE6AA0">
        <w:rPr>
          <w:rFonts w:ascii="Garamond" w:hAnsi="Garamond"/>
          <w:sz w:val="24"/>
          <w:szCs w:val="24"/>
        </w:rPr>
        <w:t>dan gelen, kesin olan, kendisi</w:t>
      </w:r>
      <w:r w:rsidRPr="00FE6AA0">
        <w:rPr>
          <w:rFonts w:ascii="Garamond" w:hAnsi="Garamond"/>
          <w:sz w:val="24"/>
          <w:szCs w:val="24"/>
        </w:rPr>
        <w:t>n</w:t>
      </w:r>
      <w:r w:rsidRPr="00FE6AA0">
        <w:rPr>
          <w:rFonts w:ascii="Garamond" w:hAnsi="Garamond"/>
          <w:sz w:val="24"/>
          <w:szCs w:val="24"/>
        </w:rPr>
        <w:t>den kaçmanın mümkün olmad</w:t>
      </w:r>
      <w:r w:rsidRPr="00FE6AA0">
        <w:rPr>
          <w:rFonts w:ascii="Garamond" w:hAnsi="Garamond"/>
          <w:sz w:val="24"/>
          <w:szCs w:val="24"/>
        </w:rPr>
        <w:t>ı</w:t>
      </w:r>
      <w:r w:rsidRPr="00FE6AA0">
        <w:rPr>
          <w:rFonts w:ascii="Garamond" w:hAnsi="Garamond"/>
          <w:sz w:val="24"/>
          <w:szCs w:val="24"/>
        </w:rPr>
        <w:t xml:space="preserve">ğı şey hakkında düşün. </w:t>
      </w:r>
      <w:r w:rsidRPr="00FE6AA0">
        <w:rPr>
          <w:rFonts w:ascii="Garamond" w:hAnsi="Garamond"/>
          <w:sz w:val="24"/>
          <w:szCs w:val="24"/>
        </w:rPr>
        <w:lastRenderedPageBreak/>
        <w:t>Ardından kendini övmeleri terk et, kibir ve gururu bırak, zihn</w:t>
      </w:r>
      <w:r w:rsidRPr="00FE6AA0">
        <w:rPr>
          <w:rFonts w:ascii="Garamond" w:hAnsi="Garamond"/>
          <w:sz w:val="24"/>
          <w:szCs w:val="24"/>
        </w:rPr>
        <w:t>i</w:t>
      </w:r>
      <w:r w:rsidRPr="00FE6AA0">
        <w:rPr>
          <w:rFonts w:ascii="Garamond" w:hAnsi="Garamond"/>
          <w:sz w:val="24"/>
          <w:szCs w:val="24"/>
        </w:rPr>
        <w:t>ni hazırlıklı kıl, mezarını ve varac</w:t>
      </w:r>
      <w:r w:rsidRPr="00FE6AA0">
        <w:rPr>
          <w:rFonts w:ascii="Garamond" w:hAnsi="Garamond"/>
          <w:sz w:val="24"/>
          <w:szCs w:val="24"/>
        </w:rPr>
        <w:t>a</w:t>
      </w:r>
      <w:r w:rsidRPr="00FE6AA0">
        <w:rPr>
          <w:rFonts w:ascii="Garamond" w:hAnsi="Garamond"/>
          <w:sz w:val="24"/>
          <w:szCs w:val="24"/>
        </w:rPr>
        <w:t>ğın yeri hatırla. Zira geçeceğin yer mezardır ve akıbetin or</w:t>
      </w:r>
      <w:r w:rsidRPr="00FE6AA0">
        <w:rPr>
          <w:rFonts w:ascii="Garamond" w:hAnsi="Garamond"/>
          <w:sz w:val="24"/>
          <w:szCs w:val="24"/>
        </w:rPr>
        <w:t>a</w:t>
      </w:r>
      <w:r w:rsidRPr="00FE6AA0">
        <w:rPr>
          <w:rFonts w:ascii="Garamond" w:hAnsi="Garamond"/>
          <w:sz w:val="24"/>
          <w:szCs w:val="24"/>
        </w:rPr>
        <w:t>sıdır. O halde sana öğüt verilen şe</w:t>
      </w:r>
      <w:r w:rsidRPr="00FE6AA0">
        <w:rPr>
          <w:rFonts w:ascii="Garamond" w:hAnsi="Garamond"/>
          <w:sz w:val="24"/>
          <w:szCs w:val="24"/>
        </w:rPr>
        <w:t>y</w:t>
      </w:r>
      <w:r w:rsidRPr="00FE6AA0">
        <w:rPr>
          <w:rFonts w:ascii="Garamond" w:hAnsi="Garamond"/>
          <w:sz w:val="24"/>
          <w:szCs w:val="24"/>
        </w:rPr>
        <w:t>ler hakkında düşünmek sana fayda verir. Kulağına söylenen ve sana vaad edilen şeyi hatırla</w:t>
      </w:r>
      <w:r w:rsidR="008866B7">
        <w:rPr>
          <w:rFonts w:ascii="Garamond" w:hAnsi="Garamond"/>
          <w:sz w:val="24"/>
          <w:szCs w:val="24"/>
        </w:rPr>
        <w:t>.”</w:t>
      </w:r>
      <w:r w:rsidRPr="00FE6AA0">
        <w:rPr>
          <w:rStyle w:val="FootnoteReference"/>
          <w:rFonts w:ascii="Garamond" w:hAnsi="Garamond"/>
          <w:sz w:val="24"/>
          <w:szCs w:val="24"/>
        </w:rPr>
        <w:footnoteReference w:id="10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Allah’ın kulları! Allah için</w:t>
      </w:r>
      <w:r w:rsidR="00EA549C">
        <w:rPr>
          <w:rFonts w:ascii="Garamond" w:hAnsi="Garamond"/>
          <w:sz w:val="24"/>
        </w:rPr>
        <w:t>, Allah için</w:t>
      </w:r>
      <w:r w:rsidRPr="00FE6AA0">
        <w:rPr>
          <w:rFonts w:ascii="Garamond" w:hAnsi="Garamond"/>
          <w:sz w:val="24"/>
        </w:rPr>
        <w:t xml:space="preserve"> kendi nezdinizde en aziz ve en sevimli şey hus</w:t>
      </w:r>
      <w:r w:rsidRPr="00FE6AA0">
        <w:rPr>
          <w:rFonts w:ascii="Garamond" w:hAnsi="Garamond"/>
          <w:sz w:val="24"/>
        </w:rPr>
        <w:t>u</w:t>
      </w:r>
      <w:r w:rsidRPr="00FE6AA0">
        <w:rPr>
          <w:rFonts w:ascii="Garamond" w:hAnsi="Garamond"/>
          <w:sz w:val="24"/>
        </w:rPr>
        <w:t>sunda dikka</w:t>
      </w:r>
      <w:r w:rsidRPr="00FE6AA0">
        <w:rPr>
          <w:rFonts w:ascii="Garamond" w:hAnsi="Garamond"/>
          <w:sz w:val="24"/>
        </w:rPr>
        <w:t>t</w:t>
      </w:r>
      <w:r w:rsidRPr="00FE6AA0">
        <w:rPr>
          <w:rFonts w:ascii="Garamond" w:hAnsi="Garamond"/>
          <w:sz w:val="24"/>
        </w:rPr>
        <w:t>li olun. Şüphesiz Allah, s</w:t>
      </w:r>
      <w:r w:rsidRPr="00FE6AA0">
        <w:rPr>
          <w:rFonts w:ascii="Garamond" w:hAnsi="Garamond"/>
          <w:sz w:val="24"/>
        </w:rPr>
        <w:t>i</w:t>
      </w:r>
      <w:r w:rsidR="00EA549C">
        <w:rPr>
          <w:rFonts w:ascii="Garamond" w:hAnsi="Garamond"/>
          <w:sz w:val="24"/>
        </w:rPr>
        <w:t>ze ha</w:t>
      </w:r>
      <w:r w:rsidRPr="00FE6AA0">
        <w:rPr>
          <w:rFonts w:ascii="Garamond" w:hAnsi="Garamond"/>
          <w:sz w:val="24"/>
        </w:rPr>
        <w:t xml:space="preserve">k yolu göstermiş ve </w:t>
      </w:r>
      <w:r w:rsidR="00031941">
        <w:rPr>
          <w:rFonts w:ascii="Garamond" w:hAnsi="Garamond"/>
          <w:sz w:val="24"/>
        </w:rPr>
        <w:t>O’nu</w:t>
      </w:r>
      <w:r w:rsidRPr="00FE6AA0">
        <w:rPr>
          <w:rFonts w:ascii="Garamond" w:hAnsi="Garamond"/>
          <w:sz w:val="24"/>
        </w:rPr>
        <w:t>n yolları sizin için aydı</w:t>
      </w:r>
      <w:r w:rsidRPr="00FE6AA0">
        <w:rPr>
          <w:rFonts w:ascii="Garamond" w:hAnsi="Garamond"/>
          <w:sz w:val="24"/>
        </w:rPr>
        <w:t>n</w:t>
      </w:r>
      <w:r w:rsidR="00EA549C">
        <w:rPr>
          <w:rFonts w:ascii="Garamond" w:hAnsi="Garamond"/>
          <w:sz w:val="24"/>
        </w:rPr>
        <w:t>lanmıştır:</w:t>
      </w:r>
      <w:r w:rsidRPr="00FE6AA0">
        <w:rPr>
          <w:rFonts w:ascii="Garamond" w:hAnsi="Garamond"/>
          <w:sz w:val="24"/>
        </w:rPr>
        <w:t xml:space="preserve"> Kötü bir akibet veya ebedi bir saadet!</w:t>
      </w:r>
      <w:r w:rsidRPr="00FE6AA0">
        <w:rPr>
          <w:rFonts w:ascii="Garamond" w:hAnsi="Garamond"/>
          <w:sz w:val="24"/>
          <w:szCs w:val="24"/>
        </w:rPr>
        <w:t xml:space="preserve">” </w:t>
      </w:r>
      <w:r w:rsidRPr="00FE6AA0">
        <w:rPr>
          <w:rStyle w:val="FootnoteReference"/>
          <w:rFonts w:ascii="Garamond" w:hAnsi="Garamond"/>
          <w:sz w:val="24"/>
          <w:szCs w:val="24"/>
        </w:rPr>
        <w:footnoteReference w:id="10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kendisine öğüt vermesini isteyen birisine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“Amelsiz ahiretten ümidi olan ve uzun arzularla tövbeyi geciktiren kimseden o</w:t>
      </w:r>
      <w:r w:rsidRPr="00FE6AA0">
        <w:rPr>
          <w:rFonts w:ascii="Garamond" w:hAnsi="Garamond"/>
          <w:sz w:val="24"/>
          <w:szCs w:val="24"/>
        </w:rPr>
        <w:t>l</w:t>
      </w:r>
      <w:r w:rsidRPr="00FE6AA0">
        <w:rPr>
          <w:rFonts w:ascii="Garamond" w:hAnsi="Garamond"/>
          <w:sz w:val="24"/>
          <w:szCs w:val="24"/>
        </w:rPr>
        <w:t>ma; o kimse, dünya hakkında za-hitler gibi konuşur; fakat dü</w:t>
      </w:r>
      <w:r w:rsidR="00EA549C">
        <w:rPr>
          <w:rFonts w:ascii="Garamond" w:hAnsi="Garamond"/>
          <w:sz w:val="24"/>
          <w:szCs w:val="24"/>
        </w:rPr>
        <w:t>nyayı isteyenlerin yaptığını ya</w:t>
      </w:r>
      <w:r w:rsidRPr="00FE6AA0">
        <w:rPr>
          <w:rFonts w:ascii="Garamond" w:hAnsi="Garamond"/>
          <w:sz w:val="24"/>
          <w:szCs w:val="24"/>
        </w:rPr>
        <w:t>par; o</w:t>
      </w:r>
      <w:r w:rsidRPr="00FE6AA0">
        <w:rPr>
          <w:rFonts w:ascii="Garamond" w:hAnsi="Garamond"/>
          <w:sz w:val="24"/>
          <w:szCs w:val="24"/>
        </w:rPr>
        <w:t>n</w:t>
      </w:r>
      <w:r w:rsidRPr="00FE6AA0">
        <w:rPr>
          <w:rFonts w:ascii="Garamond" w:hAnsi="Garamond"/>
          <w:sz w:val="24"/>
          <w:szCs w:val="24"/>
        </w:rPr>
        <w:t>dan ne kadar verilse doymaz, men edildiğinde kanaat etmez</w:t>
      </w:r>
      <w:r w:rsidR="008866B7">
        <w:rPr>
          <w:rFonts w:ascii="Garamond" w:hAnsi="Garamond"/>
          <w:sz w:val="24"/>
          <w:szCs w:val="24"/>
        </w:rPr>
        <w:t>.”</w:t>
      </w:r>
      <w:r w:rsidRPr="00FE6AA0">
        <w:rPr>
          <w:rStyle w:val="FootnoteReference"/>
          <w:rFonts w:ascii="Garamond" w:hAnsi="Garamond"/>
          <w:sz w:val="24"/>
          <w:szCs w:val="24"/>
        </w:rPr>
        <w:footnoteReference w:id="10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“Kurtlara terk edilen ve onlara doğru götürülen ki</w:t>
      </w:r>
      <w:r w:rsidRPr="00FE6AA0">
        <w:rPr>
          <w:rFonts w:ascii="Garamond" w:hAnsi="Garamond"/>
          <w:sz w:val="24"/>
          <w:szCs w:val="24"/>
        </w:rPr>
        <w:t>m</w:t>
      </w:r>
      <w:r w:rsidRPr="00FE6AA0">
        <w:rPr>
          <w:rFonts w:ascii="Garamond" w:hAnsi="Garamond"/>
          <w:sz w:val="24"/>
          <w:szCs w:val="24"/>
        </w:rPr>
        <w:t xml:space="preserve">se! Duyduğun ve gördüğün </w:t>
      </w:r>
      <w:r w:rsidRPr="00FE6AA0">
        <w:rPr>
          <w:rFonts w:ascii="Garamond" w:hAnsi="Garamond"/>
          <w:sz w:val="24"/>
          <w:szCs w:val="24"/>
        </w:rPr>
        <w:lastRenderedPageBreak/>
        <w:t>şe</w:t>
      </w:r>
      <w:r w:rsidRPr="00FE6AA0">
        <w:rPr>
          <w:rFonts w:ascii="Garamond" w:hAnsi="Garamond"/>
          <w:sz w:val="24"/>
          <w:szCs w:val="24"/>
        </w:rPr>
        <w:t>y</w:t>
      </w:r>
      <w:r w:rsidRPr="00FE6AA0">
        <w:rPr>
          <w:rFonts w:ascii="Garamond" w:hAnsi="Garamond"/>
          <w:sz w:val="24"/>
          <w:szCs w:val="24"/>
        </w:rPr>
        <w:t>lerden ibret al, gözüne uyku le</w:t>
      </w:r>
      <w:r w:rsidRPr="00FE6AA0">
        <w:rPr>
          <w:rFonts w:ascii="Garamond" w:hAnsi="Garamond"/>
          <w:sz w:val="24"/>
          <w:szCs w:val="24"/>
        </w:rPr>
        <w:t>z</w:t>
      </w:r>
      <w:r w:rsidRPr="00FE6AA0">
        <w:rPr>
          <w:rFonts w:ascii="Garamond" w:hAnsi="Garamond"/>
          <w:sz w:val="24"/>
          <w:szCs w:val="24"/>
        </w:rPr>
        <w:t>z</w:t>
      </w:r>
      <w:r w:rsidRPr="00FE6AA0">
        <w:rPr>
          <w:rFonts w:ascii="Garamond" w:hAnsi="Garamond"/>
          <w:sz w:val="24"/>
          <w:szCs w:val="24"/>
        </w:rPr>
        <w:t>e</w:t>
      </w:r>
      <w:r w:rsidRPr="00FE6AA0">
        <w:rPr>
          <w:rFonts w:ascii="Garamond" w:hAnsi="Garamond"/>
          <w:sz w:val="24"/>
          <w:szCs w:val="24"/>
        </w:rPr>
        <w:t>tinden uzak durmasını, göz yaşı dökmesini söyle. Senin m</w:t>
      </w:r>
      <w:r w:rsidRPr="00FE6AA0">
        <w:rPr>
          <w:rFonts w:ascii="Garamond" w:hAnsi="Garamond"/>
          <w:sz w:val="24"/>
          <w:szCs w:val="24"/>
        </w:rPr>
        <w:t>e</w:t>
      </w:r>
      <w:r w:rsidRPr="00FE6AA0">
        <w:rPr>
          <w:rFonts w:ascii="Garamond" w:hAnsi="Garamond"/>
          <w:sz w:val="24"/>
          <w:szCs w:val="24"/>
        </w:rPr>
        <w:t>zar evin, korkuların ve çürümü</w:t>
      </w:r>
      <w:r w:rsidRPr="00FE6AA0">
        <w:rPr>
          <w:rFonts w:ascii="Garamond" w:hAnsi="Garamond"/>
          <w:sz w:val="24"/>
          <w:szCs w:val="24"/>
        </w:rPr>
        <w:t>ş</w:t>
      </w:r>
      <w:r w:rsidRPr="00FE6AA0">
        <w:rPr>
          <w:rFonts w:ascii="Garamond" w:hAnsi="Garamond"/>
          <w:sz w:val="24"/>
          <w:szCs w:val="24"/>
        </w:rPr>
        <w:t xml:space="preserve">lüklerin evidir. Senin </w:t>
      </w:r>
      <w:r w:rsidR="00EA549C">
        <w:rPr>
          <w:rFonts w:ascii="Garamond" w:hAnsi="Garamond"/>
          <w:sz w:val="24"/>
          <w:szCs w:val="24"/>
        </w:rPr>
        <w:t xml:space="preserve">akıbetin ölümdür. Ey hayasız! </w:t>
      </w:r>
      <w:r w:rsidRPr="00FE6AA0">
        <w:rPr>
          <w:rFonts w:ascii="Garamond" w:hAnsi="Garamond"/>
          <w:sz w:val="24"/>
          <w:szCs w:val="24"/>
        </w:rPr>
        <w:t>değişikli</w:t>
      </w:r>
      <w:r w:rsidRPr="00FE6AA0">
        <w:rPr>
          <w:rFonts w:ascii="Garamond" w:hAnsi="Garamond"/>
          <w:sz w:val="24"/>
          <w:szCs w:val="24"/>
        </w:rPr>
        <w:t>k</w:t>
      </w:r>
      <w:r w:rsidRPr="00FE6AA0">
        <w:rPr>
          <w:rFonts w:ascii="Garamond" w:hAnsi="Garamond"/>
          <w:sz w:val="24"/>
          <w:szCs w:val="24"/>
        </w:rPr>
        <w:t>lere uğrayan habersiz kimse! Öğüt verenlerin ve marifet öğr</w:t>
      </w:r>
      <w:r w:rsidRPr="00FE6AA0">
        <w:rPr>
          <w:rFonts w:ascii="Garamond" w:hAnsi="Garamond"/>
          <w:sz w:val="24"/>
          <w:szCs w:val="24"/>
        </w:rPr>
        <w:t>e</w:t>
      </w:r>
      <w:r w:rsidRPr="00FE6AA0">
        <w:rPr>
          <w:rFonts w:ascii="Garamond" w:hAnsi="Garamond"/>
          <w:sz w:val="24"/>
          <w:szCs w:val="24"/>
        </w:rPr>
        <w:t>tenlerin sözünü dinle</w:t>
      </w:r>
      <w:r w:rsidR="008866B7">
        <w:rPr>
          <w:rFonts w:ascii="Garamond" w:hAnsi="Garamond"/>
          <w:sz w:val="24"/>
          <w:szCs w:val="24"/>
        </w:rPr>
        <w:t>.”</w:t>
      </w:r>
      <w:r w:rsidRPr="00FE6AA0">
        <w:rPr>
          <w:rStyle w:val="FootnoteReference"/>
          <w:rFonts w:ascii="Garamond" w:hAnsi="Garamond"/>
          <w:sz w:val="24"/>
          <w:szCs w:val="24"/>
        </w:rPr>
        <w:footnoteReference w:id="10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“Ben sizin kulağınıza öğüt veriyor</w:t>
      </w:r>
      <w:r w:rsidR="00EA549C">
        <w:rPr>
          <w:rFonts w:ascii="Garamond" w:hAnsi="Garamond"/>
          <w:sz w:val="24"/>
          <w:szCs w:val="24"/>
        </w:rPr>
        <w:t>um</w:t>
      </w:r>
      <w:r w:rsidRPr="00FE6AA0">
        <w:rPr>
          <w:rFonts w:ascii="Garamond" w:hAnsi="Garamond"/>
          <w:sz w:val="24"/>
          <w:szCs w:val="24"/>
        </w:rPr>
        <w:t>, sizler ise ondan yüz çeviriyorsunuz. Sizlere ye</w:t>
      </w:r>
      <w:r w:rsidRPr="00FE6AA0">
        <w:rPr>
          <w:rFonts w:ascii="Garamond" w:hAnsi="Garamond"/>
          <w:sz w:val="24"/>
          <w:szCs w:val="24"/>
        </w:rPr>
        <w:t>t</w:t>
      </w:r>
      <w:r w:rsidRPr="00FE6AA0">
        <w:rPr>
          <w:rFonts w:ascii="Garamond" w:hAnsi="Garamond"/>
          <w:sz w:val="24"/>
          <w:szCs w:val="24"/>
        </w:rPr>
        <w:t>kin öğütler veriyorum, sizler o</w:t>
      </w:r>
      <w:r w:rsidRPr="00FE6AA0">
        <w:rPr>
          <w:rFonts w:ascii="Garamond" w:hAnsi="Garamond"/>
          <w:sz w:val="24"/>
          <w:szCs w:val="24"/>
        </w:rPr>
        <w:t>n</w:t>
      </w:r>
      <w:r w:rsidRPr="00FE6AA0">
        <w:rPr>
          <w:rFonts w:ascii="Garamond" w:hAnsi="Garamond"/>
          <w:sz w:val="24"/>
          <w:szCs w:val="24"/>
        </w:rPr>
        <w:t>dan kaçıyorsunuz. Aslandan k</w:t>
      </w:r>
      <w:r w:rsidRPr="00FE6AA0">
        <w:rPr>
          <w:rFonts w:ascii="Garamond" w:hAnsi="Garamond"/>
          <w:sz w:val="24"/>
          <w:szCs w:val="24"/>
        </w:rPr>
        <w:t>a</w:t>
      </w:r>
      <w:r w:rsidRPr="00FE6AA0">
        <w:rPr>
          <w:rFonts w:ascii="Garamond" w:hAnsi="Garamond"/>
          <w:sz w:val="24"/>
          <w:szCs w:val="24"/>
        </w:rPr>
        <w:t>çan ürkek merkeblere benziyorsunuz</w:t>
      </w:r>
      <w:r w:rsidR="008866B7">
        <w:rPr>
          <w:rFonts w:ascii="Garamond" w:hAnsi="Garamond"/>
          <w:sz w:val="24"/>
          <w:szCs w:val="24"/>
        </w:rPr>
        <w:t>.”</w:t>
      </w:r>
      <w:r w:rsidRPr="00FE6AA0">
        <w:rPr>
          <w:rStyle w:val="FootnoteReference"/>
          <w:rFonts w:ascii="Garamond" w:hAnsi="Garamond"/>
          <w:sz w:val="24"/>
          <w:szCs w:val="24"/>
        </w:rPr>
        <w:footnoteReference w:id="10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“Allah’ı göz önünde bulu</w:t>
      </w:r>
      <w:r w:rsidRPr="00FE6AA0">
        <w:rPr>
          <w:rFonts w:ascii="Garamond" w:hAnsi="Garamond"/>
          <w:sz w:val="24"/>
          <w:szCs w:val="24"/>
        </w:rPr>
        <w:t>n</w:t>
      </w:r>
      <w:r w:rsidRPr="00FE6AA0">
        <w:rPr>
          <w:rFonts w:ascii="Garamond" w:hAnsi="Garamond"/>
          <w:sz w:val="24"/>
          <w:szCs w:val="24"/>
        </w:rPr>
        <w:t>durun, ey Allah’ın kulları! Kalemler kurumadan, ömür t</w:t>
      </w:r>
      <w:r w:rsidRPr="00FE6AA0">
        <w:rPr>
          <w:rFonts w:ascii="Garamond" w:hAnsi="Garamond"/>
          <w:sz w:val="24"/>
          <w:szCs w:val="24"/>
        </w:rPr>
        <w:t>ü</w:t>
      </w:r>
      <w:r w:rsidRPr="00FE6AA0">
        <w:rPr>
          <w:rFonts w:ascii="Garamond" w:hAnsi="Garamond"/>
          <w:sz w:val="24"/>
          <w:szCs w:val="24"/>
        </w:rPr>
        <w:t>kenmeden, günahlar yerleşm</w:t>
      </w:r>
      <w:r w:rsidRPr="00FE6AA0">
        <w:rPr>
          <w:rFonts w:ascii="Garamond" w:hAnsi="Garamond"/>
          <w:sz w:val="24"/>
          <w:szCs w:val="24"/>
        </w:rPr>
        <w:t>e</w:t>
      </w:r>
      <w:r w:rsidRPr="00FE6AA0">
        <w:rPr>
          <w:rFonts w:ascii="Garamond" w:hAnsi="Garamond"/>
          <w:sz w:val="24"/>
          <w:szCs w:val="24"/>
        </w:rPr>
        <w:t>den ve hasrete davetten önce A</w:t>
      </w:r>
      <w:r w:rsidRPr="00FE6AA0">
        <w:rPr>
          <w:rFonts w:ascii="Garamond" w:hAnsi="Garamond"/>
          <w:sz w:val="24"/>
          <w:szCs w:val="24"/>
        </w:rPr>
        <w:t>l</w:t>
      </w:r>
      <w:r w:rsidRPr="00FE6AA0">
        <w:rPr>
          <w:rFonts w:ascii="Garamond" w:hAnsi="Garamond"/>
          <w:sz w:val="24"/>
          <w:szCs w:val="24"/>
        </w:rPr>
        <w:t>lah’ı düşünün</w:t>
      </w:r>
      <w:r w:rsidR="008866B7">
        <w:rPr>
          <w:rFonts w:ascii="Garamond" w:hAnsi="Garamond"/>
          <w:sz w:val="24"/>
          <w:szCs w:val="24"/>
        </w:rPr>
        <w:t>.”</w:t>
      </w:r>
      <w:r w:rsidRPr="00FE6AA0">
        <w:rPr>
          <w:rStyle w:val="FootnoteReference"/>
          <w:rFonts w:ascii="Garamond" w:hAnsi="Garamond"/>
          <w:sz w:val="24"/>
          <w:szCs w:val="24"/>
        </w:rPr>
        <w:footnoteReference w:id="103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w:t>
      </w:r>
      <w:r w:rsidR="00580A98" w:rsidRPr="00FE6AA0">
        <w:rPr>
          <w:rFonts w:ascii="Garamond" w:hAnsi="Garamond"/>
          <w:i/>
          <w:iCs/>
          <w:sz w:val="24"/>
          <w:szCs w:val="24"/>
        </w:rPr>
        <w:t>es-</w:t>
      </w:r>
      <w:r w:rsidRPr="00FE6AA0">
        <w:rPr>
          <w:rFonts w:ascii="Garamond" w:hAnsi="Garamond"/>
          <w:i/>
          <w:iCs/>
          <w:sz w:val="24"/>
          <w:szCs w:val="24"/>
        </w:rPr>
        <w:t xml:space="preserve">Suk, 1936. Bölüm, el-Vesiyyet (1), 4080. Bölüm, el-Bihar, 77/376, 15.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80" w:name="_Toc23534861"/>
      <w:r w:rsidRPr="00FE6AA0">
        <w:t>4126. Bölüm</w:t>
      </w:r>
      <w:bookmarkEnd w:id="280"/>
    </w:p>
    <w:p w:rsidR="00C324D6" w:rsidRPr="00FE6AA0" w:rsidRDefault="00C324D6" w:rsidP="00FE6AA0">
      <w:pPr>
        <w:pStyle w:val="Style1CharCharChar"/>
        <w:spacing w:line="300" w:lineRule="atLeast"/>
        <w:ind w:firstLine="284"/>
      </w:pPr>
      <w:bookmarkStart w:id="281" w:name="_Toc23534862"/>
      <w:r w:rsidRPr="00FE6AA0">
        <w:t>İmam Hasan’ın Öğü</w:t>
      </w:r>
      <w:r w:rsidRPr="00FE6AA0">
        <w:t>t</w:t>
      </w:r>
      <w:r w:rsidRPr="00FE6AA0">
        <w:t>leri</w:t>
      </w:r>
      <w:bookmarkEnd w:id="28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EA549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Hasan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insanlar</w:t>
      </w:r>
      <w:r w:rsidR="00EA549C">
        <w:rPr>
          <w:rFonts w:ascii="Garamond" w:hAnsi="Garamond"/>
          <w:sz w:val="24"/>
          <w:szCs w:val="24"/>
        </w:rPr>
        <w:t>! Her kim Allah için halis olur ve</w:t>
      </w:r>
      <w:r w:rsidRPr="00FE6AA0">
        <w:rPr>
          <w:rFonts w:ascii="Garamond" w:hAnsi="Garamond"/>
          <w:sz w:val="24"/>
          <w:szCs w:val="24"/>
        </w:rPr>
        <w:t xml:space="preserve"> </w:t>
      </w:r>
      <w:r w:rsidR="00EA549C">
        <w:rPr>
          <w:rFonts w:ascii="Garamond" w:hAnsi="Garamond"/>
          <w:sz w:val="24"/>
          <w:szCs w:val="24"/>
        </w:rPr>
        <w:t xml:space="preserve">O’nun sözünü </w:t>
      </w:r>
      <w:r w:rsidRPr="00FE6AA0">
        <w:rPr>
          <w:rFonts w:ascii="Garamond" w:hAnsi="Garamond"/>
          <w:sz w:val="24"/>
          <w:szCs w:val="24"/>
        </w:rPr>
        <w:t>k</w:t>
      </w:r>
      <w:r w:rsidRPr="00FE6AA0">
        <w:rPr>
          <w:rFonts w:ascii="Garamond" w:hAnsi="Garamond"/>
          <w:sz w:val="24"/>
          <w:szCs w:val="24"/>
        </w:rPr>
        <w:t>ı</w:t>
      </w:r>
      <w:r w:rsidRPr="00FE6AA0">
        <w:rPr>
          <w:rFonts w:ascii="Garamond" w:hAnsi="Garamond"/>
          <w:sz w:val="24"/>
          <w:szCs w:val="24"/>
        </w:rPr>
        <w:t xml:space="preserve">lavuz edinirse, daha doğru </w:t>
      </w:r>
      <w:r w:rsidRPr="00FE6AA0">
        <w:rPr>
          <w:rFonts w:ascii="Garamond" w:hAnsi="Garamond"/>
          <w:sz w:val="24"/>
          <w:szCs w:val="24"/>
        </w:rPr>
        <w:t>o</w:t>
      </w:r>
      <w:r w:rsidRPr="00FE6AA0">
        <w:rPr>
          <w:rFonts w:ascii="Garamond" w:hAnsi="Garamond"/>
          <w:sz w:val="24"/>
          <w:szCs w:val="24"/>
        </w:rPr>
        <w:t xml:space="preserve">lan yola hidayet edilir. Allah </w:t>
      </w:r>
      <w:r w:rsidR="00EA549C">
        <w:rPr>
          <w:rFonts w:ascii="Garamond" w:hAnsi="Garamond"/>
          <w:sz w:val="24"/>
          <w:szCs w:val="24"/>
        </w:rPr>
        <w:t>ilerleme</w:t>
      </w:r>
      <w:r w:rsidRPr="00FE6AA0">
        <w:rPr>
          <w:rFonts w:ascii="Garamond" w:hAnsi="Garamond"/>
          <w:sz w:val="24"/>
          <w:szCs w:val="24"/>
        </w:rPr>
        <w:t xml:space="preserve"> hususunda ona başarı verir, iyi işlerde ona ya</w:t>
      </w:r>
      <w:r w:rsidRPr="00FE6AA0">
        <w:rPr>
          <w:rFonts w:ascii="Garamond" w:hAnsi="Garamond"/>
          <w:sz w:val="24"/>
          <w:szCs w:val="24"/>
        </w:rPr>
        <w:t>r</w:t>
      </w:r>
      <w:r w:rsidRPr="00FE6AA0">
        <w:rPr>
          <w:rFonts w:ascii="Garamond" w:hAnsi="Garamond"/>
          <w:sz w:val="24"/>
          <w:szCs w:val="24"/>
        </w:rPr>
        <w:t>dımcı olur. Zira Allah’ın komş</w:t>
      </w:r>
      <w:r w:rsidRPr="00FE6AA0">
        <w:rPr>
          <w:rFonts w:ascii="Garamond" w:hAnsi="Garamond"/>
          <w:sz w:val="24"/>
          <w:szCs w:val="24"/>
        </w:rPr>
        <w:t>u</w:t>
      </w:r>
      <w:r w:rsidRPr="00FE6AA0">
        <w:rPr>
          <w:rFonts w:ascii="Garamond" w:hAnsi="Garamond"/>
          <w:sz w:val="24"/>
          <w:szCs w:val="24"/>
        </w:rPr>
        <w:t>su (veya A</w:t>
      </w:r>
      <w:r w:rsidRPr="00FE6AA0">
        <w:rPr>
          <w:rFonts w:ascii="Garamond" w:hAnsi="Garamond"/>
          <w:sz w:val="24"/>
          <w:szCs w:val="24"/>
        </w:rPr>
        <w:t>l</w:t>
      </w:r>
      <w:r w:rsidRPr="00FE6AA0">
        <w:rPr>
          <w:rFonts w:ascii="Garamond" w:hAnsi="Garamond"/>
          <w:sz w:val="24"/>
          <w:szCs w:val="24"/>
        </w:rPr>
        <w:t>lah’a sığınan kimse) güvend</w:t>
      </w:r>
      <w:r w:rsidRPr="00FE6AA0">
        <w:rPr>
          <w:rFonts w:ascii="Garamond" w:hAnsi="Garamond"/>
          <w:sz w:val="24"/>
          <w:szCs w:val="24"/>
        </w:rPr>
        <w:t>e</w:t>
      </w:r>
      <w:r w:rsidRPr="00FE6AA0">
        <w:rPr>
          <w:rFonts w:ascii="Garamond" w:hAnsi="Garamond"/>
          <w:sz w:val="24"/>
          <w:szCs w:val="24"/>
        </w:rPr>
        <w:t>dir ve korunmuştur</w:t>
      </w:r>
      <w:r w:rsidR="008866B7">
        <w:rPr>
          <w:rFonts w:ascii="Garamond" w:hAnsi="Garamond"/>
          <w:sz w:val="24"/>
          <w:szCs w:val="24"/>
        </w:rPr>
        <w:t>.”</w:t>
      </w:r>
      <w:r w:rsidRPr="00FE6AA0">
        <w:rPr>
          <w:rStyle w:val="FootnoteReference"/>
          <w:rFonts w:ascii="Garamond" w:hAnsi="Garamond"/>
          <w:sz w:val="24"/>
          <w:szCs w:val="24"/>
        </w:rPr>
        <w:footnoteReference w:id="1036"/>
      </w:r>
    </w:p>
    <w:p w:rsidR="00C324D6" w:rsidRPr="00FE6AA0" w:rsidRDefault="00C324D6" w:rsidP="00EA549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Hasan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bCs/>
          <w:sz w:val="24"/>
        </w:rPr>
        <w:t>Biliniz ki, Allah sizi boşuna yaratmadı. Sizi kendi b</w:t>
      </w:r>
      <w:r w:rsidRPr="00FE6AA0">
        <w:rPr>
          <w:rFonts w:ascii="Garamond" w:hAnsi="Garamond"/>
          <w:bCs/>
          <w:sz w:val="24"/>
        </w:rPr>
        <w:t>a</w:t>
      </w:r>
      <w:r w:rsidRPr="00FE6AA0">
        <w:rPr>
          <w:rFonts w:ascii="Garamond" w:hAnsi="Garamond"/>
          <w:bCs/>
          <w:sz w:val="24"/>
        </w:rPr>
        <w:t>şınıza bıraka</w:t>
      </w:r>
      <w:r w:rsidRPr="00FE6AA0">
        <w:rPr>
          <w:rFonts w:ascii="Garamond" w:hAnsi="Garamond"/>
          <w:bCs/>
          <w:sz w:val="24"/>
        </w:rPr>
        <w:softHyphen/>
        <w:t xml:space="preserve">cak da değildir. </w:t>
      </w:r>
      <w:r w:rsidRPr="00FE6AA0">
        <w:rPr>
          <w:rFonts w:ascii="Garamond" w:hAnsi="Garamond"/>
          <w:bCs/>
          <w:sz w:val="24"/>
        </w:rPr>
        <w:t>E</w:t>
      </w:r>
      <w:r w:rsidRPr="00FE6AA0">
        <w:rPr>
          <w:rFonts w:ascii="Garamond" w:hAnsi="Garamond"/>
          <w:bCs/>
          <w:sz w:val="24"/>
        </w:rPr>
        <w:t xml:space="preserve">cellerinizi yazdı, </w:t>
      </w:r>
      <w:r w:rsidR="00EA549C">
        <w:rPr>
          <w:rFonts w:ascii="Garamond" w:hAnsi="Garamond"/>
          <w:bCs/>
          <w:sz w:val="24"/>
        </w:rPr>
        <w:t xml:space="preserve">rızıklarınızı </w:t>
      </w:r>
      <w:r w:rsidRPr="00FE6AA0">
        <w:rPr>
          <w:rFonts w:ascii="Garamond" w:hAnsi="Garamond"/>
          <w:bCs/>
          <w:sz w:val="24"/>
        </w:rPr>
        <w:t>ar</w:t>
      </w:r>
      <w:r w:rsidRPr="00FE6AA0">
        <w:rPr>
          <w:rFonts w:ascii="Garamond" w:hAnsi="Garamond"/>
          <w:bCs/>
          <w:sz w:val="24"/>
        </w:rPr>
        <w:t>a</w:t>
      </w:r>
      <w:r w:rsidRPr="00FE6AA0">
        <w:rPr>
          <w:rFonts w:ascii="Garamond" w:hAnsi="Garamond"/>
          <w:bCs/>
          <w:sz w:val="24"/>
        </w:rPr>
        <w:t>nızda paylaştırdı ki, her akıl s</w:t>
      </w:r>
      <w:r w:rsidRPr="00FE6AA0">
        <w:rPr>
          <w:rFonts w:ascii="Garamond" w:hAnsi="Garamond"/>
          <w:bCs/>
          <w:sz w:val="24"/>
        </w:rPr>
        <w:t>a</w:t>
      </w:r>
      <w:r w:rsidRPr="00FE6AA0">
        <w:rPr>
          <w:rFonts w:ascii="Garamond" w:hAnsi="Garamond"/>
          <w:bCs/>
          <w:sz w:val="24"/>
        </w:rPr>
        <w:t>hibi mevkisini tanısın ve bilsin ki, a</w:t>
      </w:r>
      <w:r w:rsidRPr="00FE6AA0">
        <w:rPr>
          <w:rFonts w:ascii="Garamond" w:hAnsi="Garamond"/>
          <w:bCs/>
          <w:sz w:val="24"/>
        </w:rPr>
        <w:t>n</w:t>
      </w:r>
      <w:r w:rsidRPr="00FE6AA0">
        <w:rPr>
          <w:rFonts w:ascii="Garamond" w:hAnsi="Garamond"/>
          <w:bCs/>
          <w:sz w:val="24"/>
        </w:rPr>
        <w:t>cak mukadder olan şeyler kendisine ulaşır ve ondan çevr</w:t>
      </w:r>
      <w:r w:rsidRPr="00FE6AA0">
        <w:rPr>
          <w:rFonts w:ascii="Garamond" w:hAnsi="Garamond"/>
          <w:bCs/>
          <w:sz w:val="24"/>
        </w:rPr>
        <w:t>i</w:t>
      </w:r>
      <w:r w:rsidRPr="00FE6AA0">
        <w:rPr>
          <w:rFonts w:ascii="Garamond" w:hAnsi="Garamond"/>
          <w:bCs/>
          <w:sz w:val="24"/>
        </w:rPr>
        <w:t>len hiçbir şey ona ulaşmaz</w:t>
      </w:r>
      <w:r w:rsidRPr="00FE6AA0">
        <w:rPr>
          <w:rFonts w:ascii="Garamond" w:hAnsi="Garamond"/>
          <w:sz w:val="24"/>
          <w:szCs w:val="24"/>
        </w:rPr>
        <w:t xml:space="preserve">” </w:t>
      </w:r>
      <w:r w:rsidRPr="00FE6AA0">
        <w:rPr>
          <w:rStyle w:val="FootnoteReference"/>
          <w:rFonts w:ascii="Garamond" w:hAnsi="Garamond"/>
          <w:sz w:val="24"/>
          <w:szCs w:val="24"/>
        </w:rPr>
        <w:footnoteReference w:id="103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101/77, 19.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82" w:name="_Toc23534863"/>
      <w:r w:rsidRPr="00FE6AA0">
        <w:t>4127. Bölüm</w:t>
      </w:r>
      <w:bookmarkEnd w:id="282"/>
    </w:p>
    <w:p w:rsidR="00C324D6" w:rsidRPr="00FE6AA0" w:rsidRDefault="00C324D6" w:rsidP="00FE6AA0">
      <w:pPr>
        <w:pStyle w:val="Style1CharCharChar"/>
        <w:spacing w:line="300" w:lineRule="atLeast"/>
        <w:ind w:firstLine="284"/>
      </w:pPr>
      <w:bookmarkStart w:id="283" w:name="_Toc23534864"/>
      <w:r w:rsidRPr="00FE6AA0">
        <w:t>İmam Hüseyin’in (a.s) Öğütleri</w:t>
      </w:r>
      <w:bookmarkEnd w:id="28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EA549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Hüseyin (a.s) Kerbela’ya doğru giderken şöyle b</w:t>
      </w:r>
      <w:r w:rsidRPr="00FE6AA0">
        <w:rPr>
          <w:rFonts w:ascii="Garamond" w:hAnsi="Garamond"/>
          <w:i/>
          <w:iCs/>
          <w:sz w:val="24"/>
          <w:szCs w:val="24"/>
        </w:rPr>
        <w:t>u</w:t>
      </w:r>
      <w:r w:rsidRPr="00FE6AA0">
        <w:rPr>
          <w:rFonts w:ascii="Garamond" w:hAnsi="Garamond"/>
          <w:i/>
          <w:iCs/>
          <w:sz w:val="24"/>
          <w:szCs w:val="24"/>
        </w:rPr>
        <w:t>yurmuştur: “</w:t>
      </w:r>
      <w:r w:rsidRPr="00FE6AA0">
        <w:rPr>
          <w:rFonts w:ascii="Garamond" w:hAnsi="Garamond"/>
          <w:sz w:val="24"/>
          <w:szCs w:val="24"/>
        </w:rPr>
        <w:t xml:space="preserve">Doğrusu bu dünya değişip tanınmaz olmuş ve </w:t>
      </w:r>
      <w:r w:rsidR="00EA549C">
        <w:rPr>
          <w:rFonts w:ascii="Garamond" w:hAnsi="Garamond"/>
          <w:sz w:val="24"/>
          <w:szCs w:val="24"/>
        </w:rPr>
        <w:t>iyili</w:t>
      </w:r>
      <w:r w:rsidR="00EA549C">
        <w:rPr>
          <w:rFonts w:ascii="Garamond" w:hAnsi="Garamond"/>
          <w:sz w:val="24"/>
          <w:szCs w:val="24"/>
        </w:rPr>
        <w:t>k</w:t>
      </w:r>
      <w:r w:rsidR="00EA549C">
        <w:rPr>
          <w:rFonts w:ascii="Garamond" w:hAnsi="Garamond"/>
          <w:sz w:val="24"/>
          <w:szCs w:val="24"/>
        </w:rPr>
        <w:t>leri</w:t>
      </w:r>
      <w:r w:rsidRPr="00FE6AA0">
        <w:rPr>
          <w:rFonts w:ascii="Garamond" w:hAnsi="Garamond"/>
          <w:sz w:val="24"/>
          <w:szCs w:val="24"/>
        </w:rPr>
        <w:t xml:space="preserve"> sırt çevirmiş; </w:t>
      </w:r>
      <w:r w:rsidR="00EA549C">
        <w:rPr>
          <w:rFonts w:ascii="Garamond" w:hAnsi="Garamond"/>
          <w:sz w:val="24"/>
          <w:szCs w:val="24"/>
        </w:rPr>
        <w:t xml:space="preserve">ondan </w:t>
      </w:r>
      <w:r w:rsidR="00EA549C">
        <w:rPr>
          <w:rFonts w:ascii="Garamond" w:hAnsi="Garamond"/>
          <w:sz w:val="24"/>
          <w:szCs w:val="24"/>
        </w:rPr>
        <w:lastRenderedPageBreak/>
        <w:t xml:space="preserve">geriye </w:t>
      </w:r>
      <w:r w:rsidRPr="00FE6AA0">
        <w:rPr>
          <w:rFonts w:ascii="Garamond" w:hAnsi="Garamond"/>
          <w:sz w:val="24"/>
          <w:szCs w:val="24"/>
        </w:rPr>
        <w:t>kabın dibindeki azıcık kalıntı s</w:t>
      </w:r>
      <w:r w:rsidRPr="00FE6AA0">
        <w:rPr>
          <w:rFonts w:ascii="Garamond" w:hAnsi="Garamond"/>
          <w:sz w:val="24"/>
          <w:szCs w:val="24"/>
        </w:rPr>
        <w:t>u</w:t>
      </w:r>
      <w:r w:rsidRPr="00FE6AA0">
        <w:rPr>
          <w:rFonts w:ascii="Garamond" w:hAnsi="Garamond"/>
          <w:sz w:val="24"/>
          <w:szCs w:val="24"/>
        </w:rPr>
        <w:t xml:space="preserve">dan ve havası </w:t>
      </w:r>
      <w:r w:rsidRPr="00FE6AA0">
        <w:rPr>
          <w:rFonts w:ascii="Garamond" w:hAnsi="Garamond"/>
          <w:sz w:val="24"/>
          <w:szCs w:val="24"/>
        </w:rPr>
        <w:t>a</w:t>
      </w:r>
      <w:r w:rsidRPr="00FE6AA0">
        <w:rPr>
          <w:rFonts w:ascii="Garamond" w:hAnsi="Garamond"/>
          <w:sz w:val="24"/>
          <w:szCs w:val="24"/>
        </w:rPr>
        <w:t>ğır olan otlaktaki gibi alçak y</w:t>
      </w:r>
      <w:r w:rsidRPr="00FE6AA0">
        <w:rPr>
          <w:rFonts w:ascii="Garamond" w:hAnsi="Garamond"/>
          <w:sz w:val="24"/>
          <w:szCs w:val="24"/>
        </w:rPr>
        <w:t>a</w:t>
      </w:r>
      <w:r w:rsidRPr="00FE6AA0">
        <w:rPr>
          <w:rFonts w:ascii="Garamond" w:hAnsi="Garamond"/>
          <w:sz w:val="24"/>
          <w:szCs w:val="24"/>
        </w:rPr>
        <w:t xml:space="preserve">şantıdan başka bir şey kalmamıştır. Hakka amel </w:t>
      </w:r>
      <w:r w:rsidRPr="00FE6AA0">
        <w:rPr>
          <w:rFonts w:ascii="Garamond" w:hAnsi="Garamond"/>
          <w:sz w:val="24"/>
          <w:szCs w:val="24"/>
        </w:rPr>
        <w:t>e</w:t>
      </w:r>
      <w:r w:rsidRPr="00FE6AA0">
        <w:rPr>
          <w:rFonts w:ascii="Garamond" w:hAnsi="Garamond"/>
          <w:sz w:val="24"/>
          <w:szCs w:val="24"/>
        </w:rPr>
        <w:t>dilmediğini ve batıldan da kaç</w:t>
      </w:r>
      <w:r w:rsidRPr="00FE6AA0">
        <w:rPr>
          <w:rFonts w:ascii="Garamond" w:hAnsi="Garamond"/>
          <w:sz w:val="24"/>
          <w:szCs w:val="24"/>
        </w:rPr>
        <w:t>ı</w:t>
      </w:r>
      <w:r w:rsidRPr="00FE6AA0">
        <w:rPr>
          <w:rFonts w:ascii="Garamond" w:hAnsi="Garamond"/>
          <w:sz w:val="24"/>
          <w:szCs w:val="24"/>
        </w:rPr>
        <w:t>nılmadığını görmüyor musunuz? Böyle bir durumda mü’minin ölümü arzul</w:t>
      </w:r>
      <w:r w:rsidRPr="00FE6AA0">
        <w:rPr>
          <w:rFonts w:ascii="Garamond" w:hAnsi="Garamond"/>
          <w:sz w:val="24"/>
          <w:szCs w:val="24"/>
        </w:rPr>
        <w:t>a</w:t>
      </w:r>
      <w:r w:rsidRPr="00FE6AA0">
        <w:rPr>
          <w:rFonts w:ascii="Garamond" w:hAnsi="Garamond"/>
          <w:sz w:val="24"/>
          <w:szCs w:val="24"/>
        </w:rPr>
        <w:t>ması haktır. Ben ölümü saadet, zalimlerle yaş</w:t>
      </w:r>
      <w:r w:rsidRPr="00FE6AA0">
        <w:rPr>
          <w:rFonts w:ascii="Garamond" w:hAnsi="Garamond"/>
          <w:sz w:val="24"/>
          <w:szCs w:val="24"/>
        </w:rPr>
        <w:t>a</w:t>
      </w:r>
      <w:r w:rsidRPr="00FE6AA0">
        <w:rPr>
          <w:rFonts w:ascii="Garamond" w:hAnsi="Garamond"/>
          <w:sz w:val="24"/>
          <w:szCs w:val="24"/>
        </w:rPr>
        <w:t>mayı ise alçaklık biliyorum</w:t>
      </w:r>
      <w:r w:rsidR="008866B7">
        <w:rPr>
          <w:rFonts w:ascii="Garamond" w:hAnsi="Garamond"/>
          <w:sz w:val="24"/>
          <w:szCs w:val="24"/>
        </w:rPr>
        <w:t>.”</w:t>
      </w:r>
      <w:r w:rsidRPr="00FE6AA0">
        <w:rPr>
          <w:rStyle w:val="FootnoteReference"/>
          <w:rFonts w:ascii="Garamond" w:hAnsi="Garamond"/>
          <w:sz w:val="24"/>
          <w:szCs w:val="24"/>
        </w:rPr>
        <w:footnoteReference w:id="10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Hüseyin (a.s) şöyle buyurmuştur: </w:t>
      </w:r>
      <w:r w:rsidRPr="00FE6AA0">
        <w:rPr>
          <w:rFonts w:ascii="Garamond" w:hAnsi="Garamond"/>
          <w:sz w:val="24"/>
          <w:szCs w:val="24"/>
        </w:rPr>
        <w:t>“Sizlere Allah’tan korkmayı tavsiye ediyorum ve sizleri Allah’ın günlerinden s</w:t>
      </w:r>
      <w:r w:rsidRPr="00FE6AA0">
        <w:rPr>
          <w:rFonts w:ascii="Garamond" w:hAnsi="Garamond"/>
          <w:sz w:val="24"/>
          <w:szCs w:val="24"/>
        </w:rPr>
        <w:t>a</w:t>
      </w:r>
      <w:r w:rsidRPr="00FE6AA0">
        <w:rPr>
          <w:rFonts w:ascii="Garamond" w:hAnsi="Garamond"/>
          <w:sz w:val="24"/>
          <w:szCs w:val="24"/>
        </w:rPr>
        <w:t>kındırıyorum. Sizlere Allah’ın bayraklarını ve nişanelerini kald</w:t>
      </w:r>
      <w:r w:rsidRPr="00FE6AA0">
        <w:rPr>
          <w:rFonts w:ascii="Garamond" w:hAnsi="Garamond"/>
          <w:sz w:val="24"/>
          <w:szCs w:val="24"/>
        </w:rPr>
        <w:t>ı</w:t>
      </w:r>
      <w:r w:rsidRPr="00FE6AA0">
        <w:rPr>
          <w:rFonts w:ascii="Garamond" w:hAnsi="Garamond"/>
          <w:sz w:val="24"/>
          <w:szCs w:val="24"/>
        </w:rPr>
        <w:t>rıyorum. Adeta korkunç olan şey korkunç bir girişle bilinm</w:t>
      </w:r>
      <w:r w:rsidRPr="00FE6AA0">
        <w:rPr>
          <w:rFonts w:ascii="Garamond" w:hAnsi="Garamond"/>
          <w:sz w:val="24"/>
          <w:szCs w:val="24"/>
        </w:rPr>
        <w:t>e</w:t>
      </w:r>
      <w:r w:rsidRPr="00FE6AA0">
        <w:rPr>
          <w:rFonts w:ascii="Garamond" w:hAnsi="Garamond"/>
          <w:sz w:val="24"/>
          <w:szCs w:val="24"/>
        </w:rPr>
        <w:t>yen bir inişle ve acı bir tatla gelmi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0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Hüseyin (a.s), kend</w:t>
      </w:r>
      <w:r w:rsidRPr="00FE6AA0">
        <w:rPr>
          <w:rFonts w:ascii="Garamond" w:hAnsi="Garamond"/>
          <w:i/>
          <w:iCs/>
          <w:sz w:val="24"/>
          <w:szCs w:val="24"/>
        </w:rPr>
        <w:t>i</w:t>
      </w:r>
      <w:r w:rsidRPr="00FE6AA0">
        <w:rPr>
          <w:rFonts w:ascii="Garamond" w:hAnsi="Garamond"/>
          <w:i/>
          <w:iCs/>
          <w:sz w:val="24"/>
          <w:szCs w:val="24"/>
        </w:rPr>
        <w:t>sine, “Ben isyankar bir kimseyim, güna</w:t>
      </w:r>
      <w:r w:rsidRPr="00FE6AA0">
        <w:rPr>
          <w:rFonts w:ascii="Garamond" w:hAnsi="Garamond"/>
          <w:i/>
          <w:iCs/>
          <w:sz w:val="24"/>
          <w:szCs w:val="24"/>
        </w:rPr>
        <w:t>h</w:t>
      </w:r>
      <w:r w:rsidRPr="00FE6AA0">
        <w:rPr>
          <w:rFonts w:ascii="Garamond" w:hAnsi="Garamond"/>
          <w:i/>
          <w:iCs/>
          <w:sz w:val="24"/>
          <w:szCs w:val="24"/>
        </w:rPr>
        <w:t xml:space="preserve">lar karşısında sabredemiyorum. O halde bana öğüt ver” diyen birisine şöyle buyurmuştur: </w:t>
      </w:r>
      <w:r w:rsidRPr="00FE6AA0">
        <w:rPr>
          <w:rFonts w:ascii="Garamond" w:hAnsi="Garamond"/>
          <w:sz w:val="24"/>
          <w:szCs w:val="24"/>
        </w:rPr>
        <w:t>“Beş işi yap, ondan sonra istediğin günahı i</w:t>
      </w:r>
      <w:r w:rsidRPr="00FE6AA0">
        <w:rPr>
          <w:rFonts w:ascii="Garamond" w:hAnsi="Garamond"/>
          <w:sz w:val="24"/>
          <w:szCs w:val="24"/>
        </w:rPr>
        <w:t>ş</w:t>
      </w:r>
      <w:r w:rsidRPr="00FE6AA0">
        <w:rPr>
          <w:rFonts w:ascii="Garamond" w:hAnsi="Garamond"/>
          <w:sz w:val="24"/>
          <w:szCs w:val="24"/>
        </w:rPr>
        <w:t>le: Evvela Allah’ın rızkını y</w:t>
      </w:r>
      <w:r w:rsidRPr="00FE6AA0">
        <w:rPr>
          <w:rFonts w:ascii="Garamond" w:hAnsi="Garamond"/>
          <w:sz w:val="24"/>
          <w:szCs w:val="24"/>
        </w:rPr>
        <w:t>e</w:t>
      </w:r>
      <w:r w:rsidRPr="00FE6AA0">
        <w:rPr>
          <w:rFonts w:ascii="Garamond" w:hAnsi="Garamond"/>
          <w:sz w:val="24"/>
          <w:szCs w:val="24"/>
        </w:rPr>
        <w:t>me ve istediğin günahı yap, ikinci olarak Allah’ın hakimiyetinden dışarı çık ve istediğin g</w:t>
      </w:r>
      <w:r w:rsidRPr="00FE6AA0">
        <w:rPr>
          <w:rFonts w:ascii="Garamond" w:hAnsi="Garamond"/>
          <w:sz w:val="24"/>
          <w:szCs w:val="24"/>
        </w:rPr>
        <w:t>ü</w:t>
      </w:r>
      <w:r w:rsidRPr="00FE6AA0">
        <w:rPr>
          <w:rFonts w:ascii="Garamond" w:hAnsi="Garamond"/>
          <w:sz w:val="24"/>
          <w:szCs w:val="24"/>
        </w:rPr>
        <w:t>nahı işle, üçüncü olarak Allah’ın seni görmediği bir yere git ve isted</w:t>
      </w:r>
      <w:r w:rsidRPr="00FE6AA0">
        <w:rPr>
          <w:rFonts w:ascii="Garamond" w:hAnsi="Garamond"/>
          <w:sz w:val="24"/>
          <w:szCs w:val="24"/>
        </w:rPr>
        <w:t>i</w:t>
      </w:r>
      <w:r w:rsidRPr="00FE6AA0">
        <w:rPr>
          <w:rFonts w:ascii="Garamond" w:hAnsi="Garamond"/>
          <w:sz w:val="24"/>
          <w:szCs w:val="24"/>
        </w:rPr>
        <w:t xml:space="preserve">ğin günahı yap, dördüncüsü ise ölüm meleği </w:t>
      </w:r>
      <w:r w:rsidRPr="00FE6AA0">
        <w:rPr>
          <w:rFonts w:ascii="Garamond" w:hAnsi="Garamond"/>
          <w:sz w:val="24"/>
          <w:szCs w:val="24"/>
        </w:rPr>
        <w:lastRenderedPageBreak/>
        <w:t>senin canını a</w:t>
      </w:r>
      <w:r w:rsidRPr="00FE6AA0">
        <w:rPr>
          <w:rFonts w:ascii="Garamond" w:hAnsi="Garamond"/>
          <w:sz w:val="24"/>
          <w:szCs w:val="24"/>
        </w:rPr>
        <w:t>l</w:t>
      </w:r>
      <w:r w:rsidRPr="00FE6AA0">
        <w:rPr>
          <w:rFonts w:ascii="Garamond" w:hAnsi="Garamond"/>
          <w:sz w:val="24"/>
          <w:szCs w:val="24"/>
        </w:rPr>
        <w:t>mak için geldiğinde onu kendi</w:t>
      </w:r>
      <w:r w:rsidRPr="00FE6AA0">
        <w:rPr>
          <w:rFonts w:ascii="Garamond" w:hAnsi="Garamond"/>
          <w:sz w:val="24"/>
          <w:szCs w:val="24"/>
        </w:rPr>
        <w:t>n</w:t>
      </w:r>
      <w:r w:rsidRPr="00FE6AA0">
        <w:rPr>
          <w:rFonts w:ascii="Garamond" w:hAnsi="Garamond"/>
          <w:sz w:val="24"/>
          <w:szCs w:val="24"/>
        </w:rPr>
        <w:t>den uzak kıl ve istediğin günahı işle. Beşinci olarak da cehe</w:t>
      </w:r>
      <w:r w:rsidRPr="00FE6AA0">
        <w:rPr>
          <w:rFonts w:ascii="Garamond" w:hAnsi="Garamond"/>
          <w:sz w:val="24"/>
          <w:szCs w:val="24"/>
        </w:rPr>
        <w:t>n</w:t>
      </w:r>
      <w:r w:rsidRPr="00FE6AA0">
        <w:rPr>
          <w:rFonts w:ascii="Garamond" w:hAnsi="Garamond"/>
          <w:sz w:val="24"/>
          <w:szCs w:val="24"/>
        </w:rPr>
        <w:t>nemin maliki seni ateşe götü</w:t>
      </w:r>
      <w:r w:rsidRPr="00FE6AA0">
        <w:rPr>
          <w:rFonts w:ascii="Garamond" w:hAnsi="Garamond"/>
          <w:sz w:val="24"/>
          <w:szCs w:val="24"/>
        </w:rPr>
        <w:t>r</w:t>
      </w:r>
      <w:r w:rsidRPr="00FE6AA0">
        <w:rPr>
          <w:rFonts w:ascii="Garamond" w:hAnsi="Garamond"/>
          <w:sz w:val="24"/>
          <w:szCs w:val="24"/>
        </w:rPr>
        <w:t>düğünde, ateşe girme ve isted</w:t>
      </w:r>
      <w:r w:rsidRPr="00FE6AA0">
        <w:rPr>
          <w:rFonts w:ascii="Garamond" w:hAnsi="Garamond"/>
          <w:sz w:val="24"/>
          <w:szCs w:val="24"/>
        </w:rPr>
        <w:t>i</w:t>
      </w:r>
      <w:r w:rsidR="00EA549C">
        <w:rPr>
          <w:rFonts w:ascii="Garamond" w:hAnsi="Garamond"/>
          <w:sz w:val="24"/>
          <w:szCs w:val="24"/>
        </w:rPr>
        <w:t>ğin günahı</w:t>
      </w:r>
      <w:r w:rsidRPr="00FE6AA0">
        <w:rPr>
          <w:rFonts w:ascii="Garamond" w:hAnsi="Garamond"/>
          <w:sz w:val="24"/>
          <w:szCs w:val="24"/>
        </w:rPr>
        <w:t xml:space="preserve"> yap</w:t>
      </w:r>
      <w:r w:rsidR="008866B7">
        <w:rPr>
          <w:rFonts w:ascii="Garamond" w:hAnsi="Garamond"/>
          <w:sz w:val="24"/>
          <w:szCs w:val="24"/>
        </w:rPr>
        <w:t>.”</w:t>
      </w:r>
      <w:r w:rsidRPr="00FE6AA0">
        <w:rPr>
          <w:rStyle w:val="FootnoteReference"/>
          <w:rFonts w:ascii="Garamond" w:hAnsi="Garamond"/>
          <w:sz w:val="24"/>
          <w:szCs w:val="24"/>
        </w:rPr>
        <w:footnoteReference w:id="104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116/77, 20.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84" w:name="_Toc23534865"/>
      <w:r w:rsidRPr="00FE6AA0">
        <w:t>4128. Bölüm</w:t>
      </w:r>
      <w:bookmarkEnd w:id="284"/>
    </w:p>
    <w:p w:rsidR="00C324D6" w:rsidRPr="00FE6AA0" w:rsidRDefault="00C324D6" w:rsidP="00FE6AA0">
      <w:pPr>
        <w:pStyle w:val="Style1CharCharChar"/>
        <w:spacing w:line="300" w:lineRule="atLeast"/>
        <w:ind w:firstLine="284"/>
      </w:pPr>
      <w:bookmarkStart w:id="285" w:name="_Toc23534866"/>
      <w:r w:rsidRPr="00FE6AA0">
        <w:t>İmam Zeyn’ül-Abidin’in (a.s) Öğütleri</w:t>
      </w:r>
      <w:bookmarkEnd w:id="28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Zeyn’ül-Abidin (a.s), her Cuma Resulullah’ın (s.a.a) me</w:t>
      </w:r>
      <w:r w:rsidRPr="00FE6AA0">
        <w:rPr>
          <w:rFonts w:ascii="Garamond" w:hAnsi="Garamond"/>
          <w:i/>
          <w:iCs/>
          <w:sz w:val="24"/>
          <w:szCs w:val="24"/>
        </w:rPr>
        <w:t>s</w:t>
      </w:r>
      <w:r w:rsidRPr="00FE6AA0">
        <w:rPr>
          <w:rFonts w:ascii="Garamond" w:hAnsi="Garamond"/>
          <w:i/>
          <w:iCs/>
          <w:sz w:val="24"/>
          <w:szCs w:val="24"/>
        </w:rPr>
        <w:t>cidi</w:t>
      </w:r>
      <w:r w:rsidRPr="00FE6AA0">
        <w:rPr>
          <w:rFonts w:ascii="Garamond" w:hAnsi="Garamond"/>
          <w:i/>
          <w:iCs/>
          <w:sz w:val="24"/>
          <w:szCs w:val="24"/>
        </w:rPr>
        <w:t>n</w:t>
      </w:r>
      <w:r w:rsidRPr="00FE6AA0">
        <w:rPr>
          <w:rFonts w:ascii="Garamond" w:hAnsi="Garamond"/>
          <w:i/>
          <w:iCs/>
          <w:sz w:val="24"/>
          <w:szCs w:val="24"/>
        </w:rPr>
        <w:t xml:space="preserve">de şu cümlelerle insanlara öğüt veriyor, dünyadan yüz çevirmeye ve ahirete rağbet etmeye çağırarak şöyle buyuruyordu: </w:t>
      </w:r>
      <w:r w:rsidRPr="00FE6AA0">
        <w:rPr>
          <w:rFonts w:ascii="Garamond" w:hAnsi="Garamond"/>
          <w:sz w:val="24"/>
          <w:szCs w:val="24"/>
        </w:rPr>
        <w:t>“Ey insanlar! A</w:t>
      </w:r>
      <w:r w:rsidRPr="00FE6AA0">
        <w:rPr>
          <w:rFonts w:ascii="Garamond" w:hAnsi="Garamond"/>
          <w:sz w:val="24"/>
          <w:szCs w:val="24"/>
        </w:rPr>
        <w:t>l</w:t>
      </w:r>
      <w:r w:rsidRPr="00FE6AA0">
        <w:rPr>
          <w:rFonts w:ascii="Garamond" w:hAnsi="Garamond"/>
          <w:sz w:val="24"/>
          <w:szCs w:val="24"/>
        </w:rPr>
        <w:t>lah’tan korkunuz ve biliniz ki siz Allah’a geri döneceksiniz. He</w:t>
      </w:r>
      <w:r w:rsidRPr="00FE6AA0">
        <w:rPr>
          <w:rFonts w:ascii="Garamond" w:hAnsi="Garamond"/>
          <w:sz w:val="24"/>
          <w:szCs w:val="24"/>
        </w:rPr>
        <w:t>r</w:t>
      </w:r>
      <w:r w:rsidRPr="00FE6AA0">
        <w:rPr>
          <w:rFonts w:ascii="Garamond" w:hAnsi="Garamond"/>
          <w:sz w:val="24"/>
          <w:szCs w:val="24"/>
        </w:rPr>
        <w:t>kes bu dünyada yaptığı her işi orada g</w:t>
      </w:r>
      <w:r w:rsidRPr="00FE6AA0">
        <w:rPr>
          <w:rFonts w:ascii="Garamond" w:hAnsi="Garamond"/>
          <w:sz w:val="24"/>
          <w:szCs w:val="24"/>
        </w:rPr>
        <w:t>ö</w:t>
      </w:r>
      <w:r w:rsidRPr="00FE6AA0">
        <w:rPr>
          <w:rFonts w:ascii="Garamond" w:hAnsi="Garamond"/>
          <w:sz w:val="24"/>
          <w:szCs w:val="24"/>
        </w:rPr>
        <w:t>recektir</w:t>
      </w:r>
      <w:r w:rsidR="008866B7">
        <w:rPr>
          <w:rFonts w:ascii="Garamond" w:hAnsi="Garamond"/>
          <w:sz w:val="24"/>
          <w:szCs w:val="24"/>
        </w:rPr>
        <w:t>.”</w:t>
      </w:r>
      <w:r w:rsidRPr="00FE6AA0">
        <w:rPr>
          <w:rStyle w:val="FootnoteReference"/>
          <w:rFonts w:ascii="Garamond" w:hAnsi="Garamond"/>
          <w:sz w:val="24"/>
          <w:szCs w:val="24"/>
        </w:rPr>
        <w:footnoteReference w:id="1041"/>
      </w:r>
    </w:p>
    <w:p w:rsidR="00C324D6" w:rsidRPr="00FE6AA0" w:rsidRDefault="00C324D6" w:rsidP="00EA549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Zeyn’ül-Abidin (a.s)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“Ey Adem</w:t>
      </w:r>
      <w:r w:rsidR="00EA549C">
        <w:rPr>
          <w:rFonts w:ascii="Garamond" w:hAnsi="Garamond"/>
          <w:sz w:val="24"/>
          <w:szCs w:val="24"/>
        </w:rPr>
        <w:t>oğlu</w:t>
      </w:r>
      <w:r w:rsidRPr="00FE6AA0">
        <w:rPr>
          <w:rFonts w:ascii="Garamond" w:hAnsi="Garamond"/>
          <w:sz w:val="24"/>
          <w:szCs w:val="24"/>
        </w:rPr>
        <w:t>! Eyvahlar olsun sana! Bil ki ka</w:t>
      </w:r>
      <w:r w:rsidRPr="00FE6AA0">
        <w:rPr>
          <w:rFonts w:ascii="Garamond" w:hAnsi="Garamond"/>
          <w:sz w:val="24"/>
          <w:szCs w:val="24"/>
        </w:rPr>
        <w:t>r</w:t>
      </w:r>
      <w:r w:rsidRPr="00FE6AA0">
        <w:rPr>
          <w:rFonts w:ascii="Garamond" w:hAnsi="Garamond"/>
          <w:sz w:val="24"/>
          <w:szCs w:val="24"/>
        </w:rPr>
        <w:t>nın dolu oluşu (ahirete) meyil ve rağbetin gevşekliği, tokluğun mestliği ve kudretin azameti i</w:t>
      </w:r>
      <w:r w:rsidRPr="00FE6AA0">
        <w:rPr>
          <w:rFonts w:ascii="Garamond" w:hAnsi="Garamond"/>
          <w:sz w:val="24"/>
          <w:szCs w:val="24"/>
        </w:rPr>
        <w:t>n</w:t>
      </w:r>
      <w:r w:rsidRPr="00FE6AA0">
        <w:rPr>
          <w:rFonts w:ascii="Garamond" w:hAnsi="Garamond"/>
          <w:sz w:val="24"/>
          <w:szCs w:val="24"/>
        </w:rPr>
        <w:t>sanı amelden alıkoyan ve yava</w:t>
      </w:r>
      <w:r w:rsidRPr="00FE6AA0">
        <w:rPr>
          <w:rFonts w:ascii="Garamond" w:hAnsi="Garamond"/>
          <w:sz w:val="24"/>
          <w:szCs w:val="24"/>
        </w:rPr>
        <w:t>ş</w:t>
      </w:r>
      <w:r w:rsidRPr="00FE6AA0">
        <w:rPr>
          <w:rFonts w:ascii="Garamond" w:hAnsi="Garamond"/>
          <w:sz w:val="24"/>
          <w:szCs w:val="24"/>
        </w:rPr>
        <w:t>latan sebeplerdendir. Allah’ı zi</w:t>
      </w:r>
      <w:r w:rsidRPr="00FE6AA0">
        <w:rPr>
          <w:rFonts w:ascii="Garamond" w:hAnsi="Garamond"/>
          <w:sz w:val="24"/>
          <w:szCs w:val="24"/>
        </w:rPr>
        <w:t>k</w:t>
      </w:r>
      <w:r w:rsidRPr="00FE6AA0">
        <w:rPr>
          <w:rFonts w:ascii="Garamond" w:hAnsi="Garamond"/>
          <w:sz w:val="24"/>
          <w:szCs w:val="24"/>
        </w:rPr>
        <w:t>retmeyi insanı unutturur, ec</w:t>
      </w:r>
      <w:r w:rsidRPr="00FE6AA0">
        <w:rPr>
          <w:rFonts w:ascii="Garamond" w:hAnsi="Garamond"/>
          <w:sz w:val="24"/>
          <w:szCs w:val="24"/>
        </w:rPr>
        <w:t>e</w:t>
      </w:r>
      <w:r w:rsidRPr="00FE6AA0">
        <w:rPr>
          <w:rFonts w:ascii="Garamond" w:hAnsi="Garamond"/>
          <w:sz w:val="24"/>
          <w:szCs w:val="24"/>
        </w:rPr>
        <w:t xml:space="preserve">lin yakın </w:t>
      </w:r>
      <w:r w:rsidRPr="00FE6AA0">
        <w:rPr>
          <w:rFonts w:ascii="Garamond" w:hAnsi="Garamond"/>
          <w:sz w:val="24"/>
          <w:szCs w:val="24"/>
        </w:rPr>
        <w:lastRenderedPageBreak/>
        <w:t>oluşundan gafil k</w:t>
      </w:r>
      <w:r w:rsidRPr="00FE6AA0">
        <w:rPr>
          <w:rFonts w:ascii="Garamond" w:hAnsi="Garamond"/>
          <w:sz w:val="24"/>
          <w:szCs w:val="24"/>
        </w:rPr>
        <w:t>ı</w:t>
      </w:r>
      <w:r w:rsidRPr="00FE6AA0">
        <w:rPr>
          <w:rFonts w:ascii="Garamond" w:hAnsi="Garamond"/>
          <w:sz w:val="24"/>
          <w:szCs w:val="24"/>
        </w:rPr>
        <w:t>lar. Öyle ki dünya sevgisine yakal</w:t>
      </w:r>
      <w:r w:rsidRPr="00FE6AA0">
        <w:rPr>
          <w:rFonts w:ascii="Garamond" w:hAnsi="Garamond"/>
          <w:sz w:val="24"/>
          <w:szCs w:val="24"/>
        </w:rPr>
        <w:t>a</w:t>
      </w:r>
      <w:r w:rsidRPr="00FE6AA0">
        <w:rPr>
          <w:rFonts w:ascii="Garamond" w:hAnsi="Garamond"/>
          <w:sz w:val="24"/>
          <w:szCs w:val="24"/>
        </w:rPr>
        <w:t>nan kimse adeta şarap sarhoşluğu</w:t>
      </w:r>
      <w:r w:rsidRPr="00FE6AA0">
        <w:rPr>
          <w:rFonts w:ascii="Garamond" w:hAnsi="Garamond"/>
          <w:sz w:val="24"/>
          <w:szCs w:val="24"/>
        </w:rPr>
        <w:t>n</w:t>
      </w:r>
      <w:r w:rsidRPr="00FE6AA0">
        <w:rPr>
          <w:rFonts w:ascii="Garamond" w:hAnsi="Garamond"/>
          <w:sz w:val="24"/>
          <w:szCs w:val="24"/>
        </w:rPr>
        <w:t>dan deli gibi olur</w:t>
      </w:r>
      <w:r w:rsidR="008866B7">
        <w:rPr>
          <w:rFonts w:ascii="Garamond" w:hAnsi="Garamond"/>
          <w:sz w:val="24"/>
          <w:szCs w:val="24"/>
        </w:rPr>
        <w:t>.”</w:t>
      </w:r>
      <w:r w:rsidRPr="00FE6AA0">
        <w:rPr>
          <w:rStyle w:val="FootnoteReference"/>
          <w:rFonts w:ascii="Garamond" w:hAnsi="Garamond"/>
          <w:sz w:val="24"/>
          <w:szCs w:val="24"/>
        </w:rPr>
        <w:footnoteReference w:id="10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w:t>
      </w:r>
      <w:r w:rsidR="00EA549C">
        <w:rPr>
          <w:rFonts w:ascii="Garamond" w:hAnsi="Garamond"/>
          <w:i/>
          <w:iCs/>
          <w:sz w:val="24"/>
          <w:szCs w:val="24"/>
        </w:rPr>
        <w:t>din (a.s), Muhammed b. Müslim Zu</w:t>
      </w:r>
      <w:r w:rsidRPr="00FE6AA0">
        <w:rPr>
          <w:rFonts w:ascii="Garamond" w:hAnsi="Garamond"/>
          <w:i/>
          <w:iCs/>
          <w:sz w:val="24"/>
          <w:szCs w:val="24"/>
        </w:rPr>
        <w:t>h</w:t>
      </w:r>
      <w:r w:rsidR="00EA549C">
        <w:rPr>
          <w:rFonts w:ascii="Garamond" w:hAnsi="Garamond"/>
          <w:i/>
          <w:iCs/>
          <w:sz w:val="24"/>
          <w:szCs w:val="24"/>
        </w:rPr>
        <w:t>e</w:t>
      </w:r>
      <w:r w:rsidRPr="00FE6AA0">
        <w:rPr>
          <w:rFonts w:ascii="Garamond" w:hAnsi="Garamond"/>
          <w:i/>
          <w:iCs/>
          <w:sz w:val="24"/>
          <w:szCs w:val="24"/>
        </w:rPr>
        <w:t>ri’ye yazdığı mektubunda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“Yarın kıyamet günü A</w:t>
      </w:r>
      <w:r w:rsidRPr="00FE6AA0">
        <w:rPr>
          <w:rFonts w:ascii="Garamond" w:hAnsi="Garamond"/>
          <w:sz w:val="24"/>
          <w:szCs w:val="24"/>
        </w:rPr>
        <w:t>l</w:t>
      </w:r>
      <w:r w:rsidRPr="00FE6AA0">
        <w:rPr>
          <w:rFonts w:ascii="Garamond" w:hAnsi="Garamond"/>
          <w:sz w:val="24"/>
          <w:szCs w:val="24"/>
        </w:rPr>
        <w:t>lah’ın huzurunda durduğunda nasıl b</w:t>
      </w:r>
      <w:r w:rsidRPr="00FE6AA0">
        <w:rPr>
          <w:rFonts w:ascii="Garamond" w:hAnsi="Garamond"/>
          <w:sz w:val="24"/>
          <w:szCs w:val="24"/>
        </w:rPr>
        <w:t>i</w:t>
      </w:r>
      <w:r w:rsidRPr="00FE6AA0">
        <w:rPr>
          <w:rFonts w:ascii="Garamond" w:hAnsi="Garamond"/>
          <w:sz w:val="24"/>
          <w:szCs w:val="24"/>
        </w:rPr>
        <w:t>risi olacağına bak. Sana nimetl</w:t>
      </w:r>
      <w:r w:rsidRPr="00FE6AA0">
        <w:rPr>
          <w:rFonts w:ascii="Garamond" w:hAnsi="Garamond"/>
          <w:sz w:val="24"/>
          <w:szCs w:val="24"/>
        </w:rPr>
        <w:t>e</w:t>
      </w:r>
      <w:r w:rsidRPr="00FE6AA0">
        <w:rPr>
          <w:rFonts w:ascii="Garamond" w:hAnsi="Garamond"/>
          <w:sz w:val="24"/>
          <w:szCs w:val="24"/>
        </w:rPr>
        <w:t>rine nasıl riayet ettiğini, üzerindeki hüccetlere ne yaptığ</w:t>
      </w:r>
      <w:r w:rsidRPr="00FE6AA0">
        <w:rPr>
          <w:rFonts w:ascii="Garamond" w:hAnsi="Garamond"/>
          <w:sz w:val="24"/>
          <w:szCs w:val="24"/>
        </w:rPr>
        <w:t>ı</w:t>
      </w:r>
      <w:r w:rsidRPr="00FE6AA0">
        <w:rPr>
          <w:rFonts w:ascii="Garamond" w:hAnsi="Garamond"/>
          <w:sz w:val="24"/>
          <w:szCs w:val="24"/>
        </w:rPr>
        <w:t>nı so</w:t>
      </w:r>
      <w:r w:rsidRPr="00FE6AA0">
        <w:rPr>
          <w:rFonts w:ascii="Garamond" w:hAnsi="Garamond"/>
          <w:sz w:val="24"/>
          <w:szCs w:val="24"/>
        </w:rPr>
        <w:t>r</w:t>
      </w:r>
      <w:r w:rsidRPr="00FE6AA0">
        <w:rPr>
          <w:rFonts w:ascii="Garamond" w:hAnsi="Garamond"/>
          <w:sz w:val="24"/>
          <w:szCs w:val="24"/>
        </w:rPr>
        <w:t>duğu zaman Allah’ın senin bir özrünü kabul edeceğini ve kusurlarına rızayet göstereceğini zannetme. Heyhat! Heyhat! Bö</w:t>
      </w:r>
      <w:r w:rsidRPr="00FE6AA0">
        <w:rPr>
          <w:rFonts w:ascii="Garamond" w:hAnsi="Garamond"/>
          <w:sz w:val="24"/>
          <w:szCs w:val="24"/>
        </w:rPr>
        <w:t>y</w:t>
      </w:r>
      <w:r w:rsidRPr="00FE6AA0">
        <w:rPr>
          <w:rFonts w:ascii="Garamond" w:hAnsi="Garamond"/>
          <w:sz w:val="24"/>
          <w:szCs w:val="24"/>
        </w:rPr>
        <w:t>le değildir</w:t>
      </w:r>
      <w:r w:rsidR="008866B7">
        <w:rPr>
          <w:rFonts w:ascii="Garamond" w:hAnsi="Garamond"/>
          <w:sz w:val="24"/>
          <w:szCs w:val="24"/>
        </w:rPr>
        <w:t>.”</w:t>
      </w:r>
      <w:r w:rsidRPr="00FE6AA0">
        <w:rPr>
          <w:rStyle w:val="FootnoteReference"/>
          <w:rFonts w:ascii="Garamond" w:hAnsi="Garamond"/>
          <w:sz w:val="24"/>
          <w:szCs w:val="24"/>
        </w:rPr>
        <w:footnoteReference w:id="1043"/>
      </w:r>
    </w:p>
    <w:p w:rsidR="00C324D6" w:rsidRPr="00FE6AA0" w:rsidRDefault="00EA549C"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w:t>
      </w:r>
      <w:r>
        <w:rPr>
          <w:rFonts w:ascii="Garamond" w:hAnsi="Garamond"/>
          <w:i/>
          <w:iCs/>
          <w:sz w:val="24"/>
          <w:szCs w:val="24"/>
        </w:rPr>
        <w:t>din</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w:t>
      </w:r>
      <w:r w:rsidR="00C324D6" w:rsidRPr="00FE6AA0">
        <w:rPr>
          <w:rFonts w:ascii="Garamond" w:hAnsi="Garamond"/>
          <w:bCs/>
          <w:sz w:val="24"/>
        </w:rPr>
        <w:t>Allah, bizi ve sizi zalimlerin hilesinden, kı</w:t>
      </w:r>
      <w:r w:rsidR="00C324D6" w:rsidRPr="00FE6AA0">
        <w:rPr>
          <w:rFonts w:ascii="Garamond" w:hAnsi="Garamond"/>
          <w:bCs/>
          <w:sz w:val="24"/>
        </w:rPr>
        <w:t>s</w:t>
      </w:r>
      <w:r w:rsidR="00C324D6" w:rsidRPr="00FE6AA0">
        <w:rPr>
          <w:rFonts w:ascii="Garamond" w:hAnsi="Garamond"/>
          <w:bCs/>
          <w:sz w:val="24"/>
        </w:rPr>
        <w:t>kançların zulmünden ve zorbal</w:t>
      </w:r>
      <w:r w:rsidR="00C324D6" w:rsidRPr="00FE6AA0">
        <w:rPr>
          <w:rFonts w:ascii="Garamond" w:hAnsi="Garamond"/>
          <w:bCs/>
          <w:sz w:val="24"/>
        </w:rPr>
        <w:t>a</w:t>
      </w:r>
      <w:r w:rsidR="00C324D6" w:rsidRPr="00FE6AA0">
        <w:rPr>
          <w:rFonts w:ascii="Garamond" w:hAnsi="Garamond"/>
          <w:bCs/>
          <w:sz w:val="24"/>
        </w:rPr>
        <w:t>rın zorb</w:t>
      </w:r>
      <w:r w:rsidR="00C324D6" w:rsidRPr="00FE6AA0">
        <w:rPr>
          <w:rFonts w:ascii="Garamond" w:hAnsi="Garamond"/>
          <w:bCs/>
          <w:sz w:val="24"/>
        </w:rPr>
        <w:t>a</w:t>
      </w:r>
      <w:r w:rsidR="00C324D6" w:rsidRPr="00FE6AA0">
        <w:rPr>
          <w:rFonts w:ascii="Garamond" w:hAnsi="Garamond"/>
          <w:bCs/>
          <w:sz w:val="24"/>
        </w:rPr>
        <w:t>lığından korusun. Ey mü’minler! Dünyaya ve onun y</w:t>
      </w:r>
      <w:r w:rsidR="00C324D6" w:rsidRPr="00FE6AA0">
        <w:rPr>
          <w:rFonts w:ascii="Garamond" w:hAnsi="Garamond"/>
          <w:bCs/>
          <w:sz w:val="24"/>
        </w:rPr>
        <w:t>a</w:t>
      </w:r>
      <w:r w:rsidR="00C324D6" w:rsidRPr="00FE6AA0">
        <w:rPr>
          <w:rFonts w:ascii="Garamond" w:hAnsi="Garamond"/>
          <w:bCs/>
          <w:sz w:val="24"/>
        </w:rPr>
        <w:t>rın çürüyüp yok olacak mal ve solup gid</w:t>
      </w:r>
      <w:r w:rsidR="00C324D6" w:rsidRPr="00FE6AA0">
        <w:rPr>
          <w:rFonts w:ascii="Garamond" w:hAnsi="Garamond"/>
          <w:bCs/>
          <w:sz w:val="24"/>
        </w:rPr>
        <w:t>e</w:t>
      </w:r>
      <w:r w:rsidR="00C324D6" w:rsidRPr="00FE6AA0">
        <w:rPr>
          <w:rFonts w:ascii="Garamond" w:hAnsi="Garamond"/>
          <w:bCs/>
          <w:sz w:val="24"/>
        </w:rPr>
        <w:t>cek otlarına mey</w:t>
      </w:r>
      <w:r w:rsidR="00C324D6" w:rsidRPr="00FE6AA0">
        <w:rPr>
          <w:rFonts w:ascii="Garamond" w:hAnsi="Garamond"/>
          <w:bCs/>
          <w:sz w:val="24"/>
        </w:rPr>
        <w:softHyphen/>
        <w:t>leden tağutlar ve onl</w:t>
      </w:r>
      <w:r w:rsidR="00C324D6" w:rsidRPr="00FE6AA0">
        <w:rPr>
          <w:rFonts w:ascii="Garamond" w:hAnsi="Garamond"/>
          <w:bCs/>
          <w:sz w:val="24"/>
        </w:rPr>
        <w:t>a</w:t>
      </w:r>
      <w:r w:rsidR="00C324D6" w:rsidRPr="00FE6AA0">
        <w:rPr>
          <w:rFonts w:ascii="Garamond" w:hAnsi="Garamond"/>
          <w:bCs/>
          <w:sz w:val="24"/>
        </w:rPr>
        <w:t>rın yandaşları, sakın sizleri aldatması</w:t>
      </w:r>
      <w:r w:rsidR="00C324D6" w:rsidRPr="00FE6AA0">
        <w:rPr>
          <w:rFonts w:ascii="Garamond" w:hAnsi="Garamond"/>
          <w:bCs/>
          <w:sz w:val="24"/>
        </w:rPr>
        <w:t>n</w:t>
      </w:r>
      <w:r w:rsidR="00C324D6" w:rsidRPr="00FE6AA0">
        <w:rPr>
          <w:rFonts w:ascii="Garamond" w:hAnsi="Garamond"/>
          <w:bCs/>
          <w:sz w:val="24"/>
        </w:rPr>
        <w:t>lar</w:t>
      </w:r>
      <w:r w:rsidR="008866B7">
        <w:rPr>
          <w:rFonts w:ascii="Garamond" w:hAnsi="Garamond"/>
          <w:bCs/>
          <w:sz w:val="24"/>
        </w:rPr>
        <w:t>.”</w:t>
      </w:r>
      <w:r w:rsidR="00C324D6" w:rsidRPr="00FE6AA0">
        <w:rPr>
          <w:rStyle w:val="FootnoteReference"/>
          <w:rFonts w:ascii="Garamond" w:hAnsi="Garamond"/>
          <w:sz w:val="24"/>
          <w:szCs w:val="24"/>
        </w:rPr>
        <w:footnoteReference w:id="10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w:t>
      </w:r>
      <w:r w:rsidRPr="00FE6AA0">
        <w:rPr>
          <w:rFonts w:ascii="Garamond" w:hAnsi="Garamond"/>
          <w:b/>
          <w:bCs/>
          <w:sz w:val="24"/>
          <w:szCs w:val="24"/>
        </w:rPr>
        <w:t xml:space="preserve">“Ey iman edenler! Allah’tan korkun ve doğrulardan </w:t>
      </w:r>
      <w:r w:rsidRPr="00FE6AA0">
        <w:rPr>
          <w:rFonts w:ascii="Garamond" w:hAnsi="Garamond"/>
          <w:b/>
          <w:bCs/>
          <w:sz w:val="24"/>
          <w:szCs w:val="24"/>
        </w:rPr>
        <w:t>o</w:t>
      </w:r>
      <w:r w:rsidRPr="00FE6AA0">
        <w:rPr>
          <w:rFonts w:ascii="Garamond" w:hAnsi="Garamond"/>
          <w:b/>
          <w:bCs/>
          <w:sz w:val="24"/>
          <w:szCs w:val="24"/>
        </w:rPr>
        <w:t xml:space="preserve">lun” </w:t>
      </w:r>
      <w:r w:rsidRPr="00FE6AA0">
        <w:rPr>
          <w:rFonts w:ascii="Garamond" w:hAnsi="Garamond"/>
          <w:i/>
          <w:iCs/>
          <w:sz w:val="24"/>
          <w:szCs w:val="24"/>
        </w:rPr>
        <w:t>ayetini her okuduğu zaman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“Ey Allah’ım! Beni bu davetinin en üstün </w:t>
      </w:r>
      <w:r w:rsidRPr="00FE6AA0">
        <w:rPr>
          <w:rFonts w:ascii="Garamond" w:hAnsi="Garamond"/>
          <w:sz w:val="24"/>
          <w:szCs w:val="24"/>
        </w:rPr>
        <w:lastRenderedPageBreak/>
        <w:t>mertebel</w:t>
      </w:r>
      <w:r w:rsidRPr="00FE6AA0">
        <w:rPr>
          <w:rFonts w:ascii="Garamond" w:hAnsi="Garamond"/>
          <w:sz w:val="24"/>
          <w:szCs w:val="24"/>
        </w:rPr>
        <w:t>e</w:t>
      </w:r>
      <w:r w:rsidRPr="00FE6AA0">
        <w:rPr>
          <w:rFonts w:ascii="Garamond" w:hAnsi="Garamond"/>
          <w:sz w:val="24"/>
          <w:szCs w:val="24"/>
        </w:rPr>
        <w:t>rinde karar kıl, irade gücüme yardım et ve bana başarı ver ki nefsimi güzel bir hesaba çekeyim ve beni nefsimden kurtar ki s</w:t>
      </w:r>
      <w:r w:rsidRPr="00FE6AA0">
        <w:rPr>
          <w:rFonts w:ascii="Garamond" w:hAnsi="Garamond"/>
          <w:sz w:val="24"/>
          <w:szCs w:val="24"/>
        </w:rPr>
        <w:t>e</w:t>
      </w:r>
      <w:r w:rsidRPr="00FE6AA0">
        <w:rPr>
          <w:rFonts w:ascii="Garamond" w:hAnsi="Garamond"/>
          <w:sz w:val="24"/>
          <w:szCs w:val="24"/>
        </w:rPr>
        <w:t>nin korkundan ve haşy</w:t>
      </w:r>
      <w:r w:rsidR="00EA549C">
        <w:rPr>
          <w:rFonts w:ascii="Garamond" w:hAnsi="Garamond"/>
          <w:sz w:val="24"/>
          <w:szCs w:val="24"/>
        </w:rPr>
        <w:t>etinden dünyevi hatıralar kalbim</w:t>
      </w:r>
      <w:r w:rsidRPr="00FE6AA0">
        <w:rPr>
          <w:rFonts w:ascii="Garamond" w:hAnsi="Garamond"/>
          <w:sz w:val="24"/>
          <w:szCs w:val="24"/>
        </w:rPr>
        <w:t>den d</w:t>
      </w:r>
      <w:r w:rsidRPr="00FE6AA0">
        <w:rPr>
          <w:rFonts w:ascii="Garamond" w:hAnsi="Garamond"/>
          <w:sz w:val="24"/>
          <w:szCs w:val="24"/>
        </w:rPr>
        <w:t>ı</w:t>
      </w:r>
      <w:r w:rsidRPr="00FE6AA0">
        <w:rPr>
          <w:rFonts w:ascii="Garamond" w:hAnsi="Garamond"/>
          <w:sz w:val="24"/>
          <w:szCs w:val="24"/>
        </w:rPr>
        <w:t>şarı çıksın</w:t>
      </w:r>
      <w:r w:rsidR="008866B7">
        <w:rPr>
          <w:rFonts w:ascii="Garamond" w:hAnsi="Garamond"/>
          <w:sz w:val="24"/>
          <w:szCs w:val="24"/>
        </w:rPr>
        <w:t>.”</w:t>
      </w:r>
      <w:r w:rsidRPr="00FE6AA0">
        <w:rPr>
          <w:rStyle w:val="FootnoteReference"/>
          <w:rFonts w:ascii="Garamond" w:hAnsi="Garamond"/>
          <w:sz w:val="24"/>
          <w:szCs w:val="24"/>
        </w:rPr>
        <w:footnoteReference w:id="104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128/78, 21.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86" w:name="_Toc23534867"/>
      <w:r w:rsidRPr="00FE6AA0">
        <w:t>4129. Bölüm</w:t>
      </w:r>
      <w:bookmarkEnd w:id="286"/>
    </w:p>
    <w:p w:rsidR="00C324D6" w:rsidRPr="00FE6AA0" w:rsidRDefault="00C324D6" w:rsidP="00FE6AA0">
      <w:pPr>
        <w:pStyle w:val="Style1CharCharChar"/>
        <w:spacing w:line="300" w:lineRule="atLeast"/>
        <w:ind w:firstLine="284"/>
      </w:pPr>
      <w:bookmarkStart w:id="287" w:name="_Toc23534868"/>
      <w:r w:rsidRPr="00FE6AA0">
        <w:t>İmam Bakır’ın (a.s) Öğütleri</w:t>
      </w:r>
      <w:bookmarkEnd w:id="28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EA549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huzuru</w:t>
      </w:r>
      <w:r w:rsidRPr="00FE6AA0">
        <w:rPr>
          <w:rFonts w:ascii="Garamond" w:hAnsi="Garamond"/>
          <w:i/>
          <w:iCs/>
          <w:sz w:val="24"/>
          <w:szCs w:val="24"/>
        </w:rPr>
        <w:t>n</w:t>
      </w:r>
      <w:r w:rsidRPr="00FE6AA0">
        <w:rPr>
          <w:rFonts w:ascii="Garamond" w:hAnsi="Garamond"/>
          <w:i/>
          <w:iCs/>
          <w:sz w:val="24"/>
          <w:szCs w:val="24"/>
        </w:rPr>
        <w:t>da bulunan bir grup Şii’ye öğüt vermiş ve sakındırmışken onlar önemsemeyip kendileriyle meşgul olunca öfkelenmiş, bir müddet başını önüne eğmiş ve d</w:t>
      </w:r>
      <w:r w:rsidRPr="00FE6AA0">
        <w:rPr>
          <w:rFonts w:ascii="Garamond" w:hAnsi="Garamond"/>
          <w:i/>
          <w:iCs/>
          <w:sz w:val="24"/>
          <w:szCs w:val="24"/>
        </w:rPr>
        <w:t>a</w:t>
      </w:r>
      <w:r w:rsidRPr="00FE6AA0">
        <w:rPr>
          <w:rFonts w:ascii="Garamond" w:hAnsi="Garamond"/>
          <w:i/>
          <w:iCs/>
          <w:sz w:val="24"/>
          <w:szCs w:val="24"/>
        </w:rPr>
        <w:t>ha sonra başını onlara doğru kaldır</w:t>
      </w:r>
      <w:r w:rsidRPr="00FE6AA0">
        <w:rPr>
          <w:rFonts w:ascii="Garamond" w:hAnsi="Garamond"/>
          <w:i/>
          <w:iCs/>
          <w:sz w:val="24"/>
          <w:szCs w:val="24"/>
        </w:rPr>
        <w:t>a</w:t>
      </w:r>
      <w:r w:rsidRPr="00FE6AA0">
        <w:rPr>
          <w:rFonts w:ascii="Garamond" w:hAnsi="Garamond"/>
          <w:i/>
          <w:iCs/>
          <w:sz w:val="24"/>
          <w:szCs w:val="24"/>
        </w:rPr>
        <w:t xml:space="preserve">rak şöyle buyurmuştur: </w:t>
      </w:r>
      <w:r w:rsidRPr="00FE6AA0">
        <w:rPr>
          <w:rFonts w:ascii="Garamond" w:hAnsi="Garamond"/>
          <w:sz w:val="24"/>
          <w:szCs w:val="24"/>
        </w:rPr>
        <w:t>“</w:t>
      </w:r>
      <w:r w:rsidRPr="00FE6AA0">
        <w:rPr>
          <w:rFonts w:ascii="Garamond" w:hAnsi="Garamond"/>
          <w:bCs/>
          <w:sz w:val="24"/>
        </w:rPr>
        <w:t>Eğer sö</w:t>
      </w:r>
      <w:r w:rsidRPr="00FE6AA0">
        <w:rPr>
          <w:rFonts w:ascii="Garamond" w:hAnsi="Garamond"/>
          <w:bCs/>
          <w:sz w:val="24"/>
        </w:rPr>
        <w:t>z</w:t>
      </w:r>
      <w:r w:rsidRPr="00FE6AA0">
        <w:rPr>
          <w:rFonts w:ascii="Garamond" w:hAnsi="Garamond"/>
          <w:bCs/>
          <w:sz w:val="24"/>
        </w:rPr>
        <w:t>lerimin az bir kısmı bile, sizle</w:t>
      </w:r>
      <w:r w:rsidRPr="00FE6AA0">
        <w:rPr>
          <w:rFonts w:ascii="Garamond" w:hAnsi="Garamond"/>
          <w:bCs/>
          <w:sz w:val="24"/>
        </w:rPr>
        <w:t>r</w:t>
      </w:r>
      <w:r w:rsidRPr="00FE6AA0">
        <w:rPr>
          <w:rFonts w:ascii="Garamond" w:hAnsi="Garamond"/>
          <w:bCs/>
          <w:sz w:val="24"/>
        </w:rPr>
        <w:t>den birinin kalbine otur</w:t>
      </w:r>
      <w:r w:rsidRPr="00FE6AA0">
        <w:rPr>
          <w:rFonts w:ascii="Garamond" w:hAnsi="Garamond"/>
          <w:bCs/>
          <w:sz w:val="24"/>
        </w:rPr>
        <w:softHyphen/>
        <w:t>saydı, hemen ölüverirdi. Ey cansız b</w:t>
      </w:r>
      <w:r w:rsidRPr="00FE6AA0">
        <w:rPr>
          <w:rFonts w:ascii="Garamond" w:hAnsi="Garamond"/>
          <w:bCs/>
          <w:sz w:val="24"/>
        </w:rPr>
        <w:t>e</w:t>
      </w:r>
      <w:r w:rsidRPr="00FE6AA0">
        <w:rPr>
          <w:rFonts w:ascii="Garamond" w:hAnsi="Garamond"/>
          <w:bCs/>
          <w:sz w:val="24"/>
        </w:rPr>
        <w:t>denler! Ey kandilsiz sinekler!</w:t>
      </w:r>
      <w:r w:rsidR="00EA549C">
        <w:rPr>
          <w:rStyle w:val="FootnoteReference"/>
          <w:rFonts w:ascii="Garamond" w:hAnsi="Garamond"/>
          <w:bCs/>
          <w:sz w:val="24"/>
        </w:rPr>
        <w:footnoteReference w:id="1046"/>
      </w:r>
      <w:r w:rsidRPr="00FE6AA0">
        <w:rPr>
          <w:rFonts w:ascii="Garamond" w:hAnsi="Garamond"/>
          <w:bCs/>
          <w:sz w:val="24"/>
        </w:rPr>
        <w:t xml:space="preserve"> Sanki siz, duvara dayatılmış kuru odun ve yontulmuş cilalı putla</w:t>
      </w:r>
      <w:r w:rsidRPr="00FE6AA0">
        <w:rPr>
          <w:rFonts w:ascii="Garamond" w:hAnsi="Garamond"/>
          <w:bCs/>
          <w:sz w:val="24"/>
        </w:rPr>
        <w:t>r</w:t>
      </w:r>
      <w:r w:rsidRPr="00FE6AA0">
        <w:rPr>
          <w:rFonts w:ascii="Garamond" w:hAnsi="Garamond"/>
          <w:bCs/>
          <w:sz w:val="24"/>
        </w:rPr>
        <w:t>sınız... Ey g</w:t>
      </w:r>
      <w:r w:rsidRPr="00FE6AA0">
        <w:rPr>
          <w:rFonts w:ascii="Garamond" w:hAnsi="Garamond"/>
          <w:bCs/>
          <w:sz w:val="24"/>
        </w:rPr>
        <w:t>ü</w:t>
      </w:r>
      <w:r w:rsidRPr="00FE6AA0">
        <w:rPr>
          <w:rFonts w:ascii="Garamond" w:hAnsi="Garamond"/>
          <w:bCs/>
          <w:sz w:val="24"/>
        </w:rPr>
        <w:t>zel yüz sahipleri! Ey su kenarına çökmüş susamış d</w:t>
      </w:r>
      <w:r w:rsidRPr="00FE6AA0">
        <w:rPr>
          <w:rFonts w:ascii="Garamond" w:hAnsi="Garamond"/>
          <w:bCs/>
          <w:sz w:val="24"/>
        </w:rPr>
        <w:t>e</w:t>
      </w:r>
      <w:r w:rsidRPr="00FE6AA0">
        <w:rPr>
          <w:rFonts w:ascii="Garamond" w:hAnsi="Garamond"/>
          <w:bCs/>
          <w:sz w:val="24"/>
        </w:rPr>
        <w:t xml:space="preserve">veler! Niçin vücutlarınızı </w:t>
      </w:r>
      <w:r w:rsidRPr="00FE6AA0">
        <w:rPr>
          <w:rFonts w:ascii="Garamond" w:hAnsi="Garamond"/>
          <w:bCs/>
          <w:sz w:val="24"/>
        </w:rPr>
        <w:lastRenderedPageBreak/>
        <w:t>bayı</w:t>
      </w:r>
      <w:r w:rsidRPr="00FE6AA0">
        <w:rPr>
          <w:rFonts w:ascii="Garamond" w:hAnsi="Garamond"/>
          <w:bCs/>
          <w:sz w:val="24"/>
        </w:rPr>
        <w:t>n</w:t>
      </w:r>
      <w:r w:rsidRPr="00FE6AA0">
        <w:rPr>
          <w:rFonts w:ascii="Garamond" w:hAnsi="Garamond"/>
          <w:bCs/>
          <w:sz w:val="24"/>
        </w:rPr>
        <w:t>dır, kalplerinizi helak olmuş g</w:t>
      </w:r>
      <w:r w:rsidRPr="00FE6AA0">
        <w:rPr>
          <w:rFonts w:ascii="Garamond" w:hAnsi="Garamond"/>
          <w:bCs/>
          <w:sz w:val="24"/>
        </w:rPr>
        <w:t>ö</w:t>
      </w:r>
      <w:r w:rsidRPr="00FE6AA0">
        <w:rPr>
          <w:rFonts w:ascii="Garamond" w:hAnsi="Garamond"/>
          <w:bCs/>
          <w:sz w:val="24"/>
        </w:rPr>
        <w:t>rüyorum</w:t>
      </w:r>
      <w:r w:rsidR="008866B7">
        <w:rPr>
          <w:rFonts w:ascii="Garamond" w:hAnsi="Garamond"/>
          <w:bCs/>
          <w:sz w:val="24"/>
        </w:rPr>
        <w:t>.”</w:t>
      </w:r>
      <w:r w:rsidRPr="00FE6AA0">
        <w:rPr>
          <w:rStyle w:val="FootnoteReference"/>
          <w:rFonts w:ascii="Garamond" w:hAnsi="Garamond"/>
          <w:sz w:val="24"/>
          <w:szCs w:val="24"/>
        </w:rPr>
        <w:footnoteReference w:id="10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insanlar! Siz bu dünyada ölüm oklarının hedef</w:t>
      </w:r>
      <w:r w:rsidRPr="00FE6AA0">
        <w:rPr>
          <w:rFonts w:ascii="Garamond" w:hAnsi="Garamond"/>
          <w:sz w:val="24"/>
          <w:szCs w:val="24"/>
        </w:rPr>
        <w:t>i</w:t>
      </w:r>
      <w:r w:rsidRPr="00FE6AA0">
        <w:rPr>
          <w:rFonts w:ascii="Garamond" w:hAnsi="Garamond"/>
          <w:sz w:val="24"/>
          <w:szCs w:val="24"/>
        </w:rPr>
        <w:t>siniz. Sizden hiç kimse ömrü</w:t>
      </w:r>
      <w:r w:rsidR="00EA549C">
        <w:rPr>
          <w:rFonts w:ascii="Garamond" w:hAnsi="Garamond"/>
          <w:sz w:val="24"/>
          <w:szCs w:val="24"/>
        </w:rPr>
        <w:t>n</w:t>
      </w:r>
      <w:r w:rsidR="00EA549C">
        <w:rPr>
          <w:rFonts w:ascii="Garamond" w:hAnsi="Garamond"/>
          <w:sz w:val="24"/>
          <w:szCs w:val="24"/>
        </w:rPr>
        <w:t>den</w:t>
      </w:r>
      <w:r w:rsidRPr="00FE6AA0">
        <w:rPr>
          <w:rFonts w:ascii="Garamond" w:hAnsi="Garamond"/>
          <w:sz w:val="24"/>
          <w:szCs w:val="24"/>
        </w:rPr>
        <w:t xml:space="preserve"> bir gün geçmedikçe ömr</w:t>
      </w:r>
      <w:r w:rsidRPr="00FE6AA0">
        <w:rPr>
          <w:rFonts w:ascii="Garamond" w:hAnsi="Garamond"/>
          <w:sz w:val="24"/>
          <w:szCs w:val="24"/>
        </w:rPr>
        <w:t>ü</w:t>
      </w:r>
      <w:r w:rsidRPr="00FE6AA0">
        <w:rPr>
          <w:rFonts w:ascii="Garamond" w:hAnsi="Garamond"/>
          <w:sz w:val="24"/>
          <w:szCs w:val="24"/>
        </w:rPr>
        <w:t>nün yeni bir gününü karşılayamaz</w:t>
      </w:r>
      <w:r w:rsidR="008866B7">
        <w:rPr>
          <w:rFonts w:ascii="Garamond" w:hAnsi="Garamond"/>
          <w:sz w:val="24"/>
          <w:szCs w:val="24"/>
        </w:rPr>
        <w:t>.”</w:t>
      </w:r>
      <w:r w:rsidRPr="00FE6AA0">
        <w:rPr>
          <w:rStyle w:val="FootnoteReference"/>
          <w:rFonts w:ascii="Garamond" w:hAnsi="Garamond"/>
          <w:sz w:val="24"/>
          <w:szCs w:val="24"/>
        </w:rPr>
        <w:footnoteReference w:id="104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el-Vesiyyet (1), 4083. B</w:t>
      </w:r>
      <w:r w:rsidRPr="00FE6AA0">
        <w:rPr>
          <w:rFonts w:ascii="Garamond" w:hAnsi="Garamond"/>
          <w:i/>
          <w:iCs/>
          <w:sz w:val="24"/>
          <w:szCs w:val="24"/>
        </w:rPr>
        <w:t>ö</w:t>
      </w:r>
      <w:r w:rsidRPr="00FE6AA0">
        <w:rPr>
          <w:rFonts w:ascii="Garamond" w:hAnsi="Garamond"/>
          <w:i/>
          <w:iCs/>
          <w:sz w:val="24"/>
          <w:szCs w:val="24"/>
        </w:rPr>
        <w:t>lüm, el-Bihar, 162/78, 22.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88" w:name="_Toc23534869"/>
      <w:r w:rsidRPr="00FE6AA0">
        <w:t>4130. Bölüm</w:t>
      </w:r>
      <w:bookmarkEnd w:id="288"/>
    </w:p>
    <w:p w:rsidR="00C324D6" w:rsidRPr="00FE6AA0" w:rsidRDefault="00C324D6" w:rsidP="00FE6AA0">
      <w:pPr>
        <w:pStyle w:val="Style1CharCharChar"/>
        <w:spacing w:line="300" w:lineRule="atLeast"/>
        <w:ind w:firstLine="284"/>
      </w:pPr>
      <w:bookmarkStart w:id="289" w:name="_Toc23534870"/>
      <w:r w:rsidRPr="00FE6AA0">
        <w:t>İmam Sadık’ın (a.s) Öğütleri</w:t>
      </w:r>
      <w:bookmarkEnd w:id="28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w:t>
      </w:r>
      <w:r w:rsidRPr="00FE6AA0">
        <w:rPr>
          <w:rFonts w:ascii="Garamond" w:hAnsi="Garamond"/>
          <w:i/>
          <w:iCs/>
          <w:sz w:val="24"/>
          <w:szCs w:val="24"/>
        </w:rPr>
        <w:t>i</w:t>
      </w:r>
      <w:r w:rsidRPr="00FE6AA0">
        <w:rPr>
          <w:rFonts w:ascii="Garamond" w:hAnsi="Garamond"/>
          <w:i/>
          <w:iCs/>
          <w:sz w:val="24"/>
          <w:szCs w:val="24"/>
        </w:rPr>
        <w:t>sinden öğüt dileyen birine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“Eğer Allah Tebareke ve Teala rızık vermeyi üstle</w:t>
      </w:r>
      <w:r w:rsidRPr="00FE6AA0">
        <w:rPr>
          <w:rFonts w:ascii="Garamond" w:hAnsi="Garamond"/>
          <w:sz w:val="24"/>
          <w:szCs w:val="24"/>
        </w:rPr>
        <w:t>n</w:t>
      </w:r>
      <w:r w:rsidRPr="00FE6AA0">
        <w:rPr>
          <w:rFonts w:ascii="Garamond" w:hAnsi="Garamond"/>
          <w:sz w:val="24"/>
          <w:szCs w:val="24"/>
        </w:rPr>
        <w:t>mişse o halde, rızkın için üzü</w:t>
      </w:r>
      <w:r w:rsidRPr="00FE6AA0">
        <w:rPr>
          <w:rFonts w:ascii="Garamond" w:hAnsi="Garamond"/>
          <w:sz w:val="24"/>
          <w:szCs w:val="24"/>
        </w:rPr>
        <w:t>l</w:t>
      </w:r>
      <w:r w:rsidRPr="00FE6AA0">
        <w:rPr>
          <w:rFonts w:ascii="Garamond" w:hAnsi="Garamond"/>
          <w:sz w:val="24"/>
          <w:szCs w:val="24"/>
        </w:rPr>
        <w:t>menin sebebi nedir ve eğer rızık bölüştürü</w:t>
      </w:r>
      <w:r w:rsidRPr="00FE6AA0">
        <w:rPr>
          <w:rFonts w:ascii="Garamond" w:hAnsi="Garamond"/>
          <w:sz w:val="24"/>
          <w:szCs w:val="24"/>
        </w:rPr>
        <w:t>l</w:t>
      </w:r>
      <w:r w:rsidRPr="00FE6AA0">
        <w:rPr>
          <w:rFonts w:ascii="Garamond" w:hAnsi="Garamond"/>
          <w:sz w:val="24"/>
          <w:szCs w:val="24"/>
        </w:rPr>
        <w:t>müşse, o halde tamahlanmanın anlamı nedir? Eğer hesap do</w:t>
      </w:r>
      <w:r w:rsidRPr="00FE6AA0">
        <w:rPr>
          <w:rFonts w:ascii="Garamond" w:hAnsi="Garamond"/>
          <w:sz w:val="24"/>
          <w:szCs w:val="24"/>
        </w:rPr>
        <w:t>ğ</w:t>
      </w:r>
      <w:r w:rsidRPr="00FE6AA0">
        <w:rPr>
          <w:rFonts w:ascii="Garamond" w:hAnsi="Garamond"/>
          <w:sz w:val="24"/>
          <w:szCs w:val="24"/>
        </w:rPr>
        <w:t>ruysa o halde (mal ve servet) biriktirmek n</w:t>
      </w:r>
      <w:r w:rsidRPr="00FE6AA0">
        <w:rPr>
          <w:rFonts w:ascii="Garamond" w:hAnsi="Garamond"/>
          <w:sz w:val="24"/>
          <w:szCs w:val="24"/>
        </w:rPr>
        <w:t>e</w:t>
      </w:r>
      <w:r w:rsidRPr="00FE6AA0">
        <w:rPr>
          <w:rFonts w:ascii="Garamond" w:hAnsi="Garamond"/>
          <w:sz w:val="24"/>
          <w:szCs w:val="24"/>
        </w:rPr>
        <w:t xml:space="preserve">dendir?” </w:t>
      </w:r>
      <w:r w:rsidRPr="00FE6AA0">
        <w:rPr>
          <w:rStyle w:val="FootnoteReference"/>
          <w:rFonts w:ascii="Garamond" w:hAnsi="Garamond"/>
          <w:sz w:val="24"/>
          <w:szCs w:val="24"/>
        </w:rPr>
        <w:footnoteReference w:id="1049"/>
      </w:r>
    </w:p>
    <w:p w:rsidR="00C324D6" w:rsidRPr="00FE6AA0" w:rsidRDefault="00C324D6" w:rsidP="00EA549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“Benden bir söz işit</w:t>
      </w:r>
      <w:r w:rsidR="00EA549C">
        <w:rPr>
          <w:rFonts w:ascii="Garamond" w:hAnsi="Garamond"/>
          <w:sz w:val="24"/>
          <w:szCs w:val="24"/>
        </w:rPr>
        <w:t>in ki o sizin</w:t>
      </w:r>
      <w:r w:rsidRPr="00FE6AA0">
        <w:rPr>
          <w:rFonts w:ascii="Garamond" w:hAnsi="Garamond"/>
          <w:sz w:val="24"/>
          <w:szCs w:val="24"/>
        </w:rPr>
        <w:t xml:space="preserve"> için kül renkli, el ve a</w:t>
      </w:r>
      <w:r w:rsidR="00EA549C">
        <w:rPr>
          <w:rFonts w:ascii="Garamond" w:hAnsi="Garamond"/>
          <w:sz w:val="24"/>
          <w:szCs w:val="24"/>
        </w:rPr>
        <w:t>yakları</w:t>
      </w:r>
      <w:r w:rsidRPr="00FE6AA0">
        <w:rPr>
          <w:rFonts w:ascii="Garamond" w:hAnsi="Garamond"/>
          <w:sz w:val="24"/>
          <w:szCs w:val="24"/>
        </w:rPr>
        <w:t xml:space="preserve"> siyah çizgili atlardan d</w:t>
      </w:r>
      <w:r w:rsidRPr="00FE6AA0">
        <w:rPr>
          <w:rFonts w:ascii="Garamond" w:hAnsi="Garamond"/>
          <w:sz w:val="24"/>
          <w:szCs w:val="24"/>
        </w:rPr>
        <w:t>a</w:t>
      </w:r>
      <w:r w:rsidRPr="00FE6AA0">
        <w:rPr>
          <w:rFonts w:ascii="Garamond" w:hAnsi="Garamond"/>
          <w:sz w:val="24"/>
          <w:szCs w:val="24"/>
        </w:rPr>
        <w:t>ha hayı</w:t>
      </w:r>
      <w:r w:rsidRPr="00FE6AA0">
        <w:rPr>
          <w:rFonts w:ascii="Garamond" w:hAnsi="Garamond"/>
          <w:sz w:val="24"/>
          <w:szCs w:val="24"/>
        </w:rPr>
        <w:t>r</w:t>
      </w:r>
      <w:r w:rsidRPr="00FE6AA0">
        <w:rPr>
          <w:rFonts w:ascii="Garamond" w:hAnsi="Garamond"/>
          <w:sz w:val="24"/>
          <w:szCs w:val="24"/>
        </w:rPr>
        <w:t xml:space="preserve">lıdır: Sizden hiç kimse </w:t>
      </w:r>
      <w:r w:rsidRPr="00FE6AA0">
        <w:rPr>
          <w:rFonts w:ascii="Garamond" w:hAnsi="Garamond"/>
          <w:sz w:val="24"/>
          <w:szCs w:val="24"/>
        </w:rPr>
        <w:lastRenderedPageBreak/>
        <w:t>boş ve ilgisiz sözler söylemesin, faydalı sözleri</w:t>
      </w:r>
      <w:r w:rsidR="00EA549C">
        <w:rPr>
          <w:rFonts w:ascii="Garamond" w:hAnsi="Garamond"/>
          <w:sz w:val="24"/>
          <w:szCs w:val="24"/>
        </w:rPr>
        <w:t>n</w:t>
      </w:r>
      <w:r w:rsidRPr="00FE6AA0">
        <w:rPr>
          <w:rFonts w:ascii="Garamond" w:hAnsi="Garamond"/>
          <w:sz w:val="24"/>
          <w:szCs w:val="24"/>
        </w:rPr>
        <w:t xml:space="preserve"> </w:t>
      </w:r>
      <w:r w:rsidR="00EA549C">
        <w:rPr>
          <w:rFonts w:ascii="Garamond" w:hAnsi="Garamond"/>
          <w:sz w:val="24"/>
          <w:szCs w:val="24"/>
        </w:rPr>
        <w:t xml:space="preserve">çoğunu </w:t>
      </w:r>
      <w:r w:rsidRPr="00FE6AA0">
        <w:rPr>
          <w:rFonts w:ascii="Garamond" w:hAnsi="Garamond"/>
          <w:sz w:val="24"/>
          <w:szCs w:val="24"/>
        </w:rPr>
        <w:t>söyl</w:t>
      </w:r>
      <w:r w:rsidRPr="00FE6AA0">
        <w:rPr>
          <w:rFonts w:ascii="Garamond" w:hAnsi="Garamond"/>
          <w:sz w:val="24"/>
          <w:szCs w:val="24"/>
        </w:rPr>
        <w:t>e</w:t>
      </w:r>
      <w:r w:rsidRPr="00FE6AA0">
        <w:rPr>
          <w:rFonts w:ascii="Garamond" w:hAnsi="Garamond"/>
          <w:sz w:val="24"/>
          <w:szCs w:val="24"/>
        </w:rPr>
        <w:t>mekten</w:t>
      </w:r>
      <w:r w:rsidR="00EA549C">
        <w:rPr>
          <w:rFonts w:ascii="Garamond" w:hAnsi="Garamond"/>
          <w:sz w:val="24"/>
          <w:szCs w:val="24"/>
        </w:rPr>
        <w:t xml:space="preserve"> de</w:t>
      </w:r>
      <w:r w:rsidRPr="00FE6AA0">
        <w:rPr>
          <w:rFonts w:ascii="Garamond" w:hAnsi="Garamond"/>
          <w:sz w:val="24"/>
          <w:szCs w:val="24"/>
        </w:rPr>
        <w:t xml:space="preserve"> s</w:t>
      </w:r>
      <w:r w:rsidRPr="00FE6AA0">
        <w:rPr>
          <w:rFonts w:ascii="Garamond" w:hAnsi="Garamond"/>
          <w:sz w:val="24"/>
          <w:szCs w:val="24"/>
        </w:rPr>
        <w:t>a</w:t>
      </w:r>
      <w:r w:rsidRPr="00FE6AA0">
        <w:rPr>
          <w:rFonts w:ascii="Garamond" w:hAnsi="Garamond"/>
          <w:sz w:val="24"/>
          <w:szCs w:val="24"/>
        </w:rPr>
        <w:t>kınsın</w:t>
      </w:r>
      <w:r w:rsidR="008866B7">
        <w:rPr>
          <w:rFonts w:ascii="Garamond" w:hAnsi="Garamond"/>
          <w:sz w:val="24"/>
          <w:szCs w:val="24"/>
        </w:rPr>
        <w:t>.”</w:t>
      </w:r>
      <w:r w:rsidRPr="00FE6AA0">
        <w:rPr>
          <w:rStyle w:val="FootnoteReference"/>
          <w:rFonts w:ascii="Garamond" w:hAnsi="Garamond"/>
          <w:sz w:val="24"/>
          <w:szCs w:val="24"/>
        </w:rPr>
        <w:footnoteReference w:id="10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w:t>
      </w:r>
      <w:r w:rsidRPr="00FE6AA0">
        <w:rPr>
          <w:rFonts w:ascii="Garamond" w:hAnsi="Garamond"/>
          <w:i/>
          <w:iCs/>
          <w:sz w:val="24"/>
          <w:szCs w:val="24"/>
        </w:rPr>
        <w:t>i</w:t>
      </w:r>
      <w:r w:rsidRPr="00FE6AA0">
        <w:rPr>
          <w:rFonts w:ascii="Garamond" w:hAnsi="Garamond"/>
          <w:i/>
          <w:iCs/>
          <w:sz w:val="24"/>
          <w:szCs w:val="24"/>
        </w:rPr>
        <w:t>sinden öğüt dileyen Cabir’e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“Ey Cabir! Dünyayı uyku </w:t>
      </w:r>
      <w:r w:rsidRPr="00FE6AA0">
        <w:rPr>
          <w:rFonts w:ascii="Garamond" w:hAnsi="Garamond"/>
          <w:sz w:val="24"/>
          <w:szCs w:val="24"/>
        </w:rPr>
        <w:t>a</w:t>
      </w:r>
      <w:r w:rsidRPr="00FE6AA0">
        <w:rPr>
          <w:rFonts w:ascii="Garamond" w:hAnsi="Garamond"/>
          <w:sz w:val="24"/>
          <w:szCs w:val="24"/>
        </w:rPr>
        <w:t>leminde elde ettiğin ve uyanı</w:t>
      </w:r>
      <w:r w:rsidRPr="00FE6AA0">
        <w:rPr>
          <w:rFonts w:ascii="Garamond" w:hAnsi="Garamond"/>
          <w:sz w:val="24"/>
          <w:szCs w:val="24"/>
        </w:rPr>
        <w:t>n</w:t>
      </w:r>
      <w:r w:rsidRPr="00FE6AA0">
        <w:rPr>
          <w:rFonts w:ascii="Garamond" w:hAnsi="Garamond"/>
          <w:sz w:val="24"/>
          <w:szCs w:val="24"/>
        </w:rPr>
        <w:t>ca yanında ondan bir şey görmediğin bir mal olarak d</w:t>
      </w:r>
      <w:r w:rsidRPr="00FE6AA0">
        <w:rPr>
          <w:rFonts w:ascii="Garamond" w:hAnsi="Garamond"/>
          <w:sz w:val="24"/>
          <w:szCs w:val="24"/>
        </w:rPr>
        <w:t>ü</w:t>
      </w:r>
      <w:r w:rsidRPr="00FE6AA0">
        <w:rPr>
          <w:rFonts w:ascii="Garamond" w:hAnsi="Garamond"/>
          <w:sz w:val="24"/>
          <w:szCs w:val="24"/>
        </w:rPr>
        <w:t>şün. Acaba dünyada nasibin, giydiğin ve e</w:t>
      </w:r>
      <w:r w:rsidRPr="00FE6AA0">
        <w:rPr>
          <w:rFonts w:ascii="Garamond" w:hAnsi="Garamond"/>
          <w:sz w:val="24"/>
          <w:szCs w:val="24"/>
        </w:rPr>
        <w:t>s</w:t>
      </w:r>
      <w:r w:rsidRPr="00FE6AA0">
        <w:rPr>
          <w:rFonts w:ascii="Garamond" w:hAnsi="Garamond"/>
          <w:sz w:val="24"/>
          <w:szCs w:val="24"/>
        </w:rPr>
        <w:t>kittiğin elbiseden veya (y</w:t>
      </w:r>
      <w:r w:rsidRPr="00FE6AA0">
        <w:rPr>
          <w:rFonts w:ascii="Garamond" w:hAnsi="Garamond"/>
          <w:sz w:val="24"/>
          <w:szCs w:val="24"/>
        </w:rPr>
        <w:t>e</w:t>
      </w:r>
      <w:r w:rsidRPr="00FE6AA0">
        <w:rPr>
          <w:rFonts w:ascii="Garamond" w:hAnsi="Garamond"/>
          <w:sz w:val="24"/>
          <w:szCs w:val="24"/>
        </w:rPr>
        <w:t>diğin ve sonra da) neye dönü</w:t>
      </w:r>
      <w:r w:rsidRPr="00FE6AA0">
        <w:rPr>
          <w:rFonts w:ascii="Garamond" w:hAnsi="Garamond"/>
          <w:sz w:val="24"/>
          <w:szCs w:val="24"/>
        </w:rPr>
        <w:t>ş</w:t>
      </w:r>
      <w:r w:rsidRPr="00FE6AA0">
        <w:rPr>
          <w:rFonts w:ascii="Garamond" w:hAnsi="Garamond"/>
          <w:sz w:val="24"/>
          <w:szCs w:val="24"/>
        </w:rPr>
        <w:t>tüğünü bildiğin yiyecekten başka bir şey midir? O halde il</w:t>
      </w:r>
      <w:r w:rsidRPr="00FE6AA0">
        <w:rPr>
          <w:rFonts w:ascii="Garamond" w:hAnsi="Garamond"/>
          <w:sz w:val="24"/>
          <w:szCs w:val="24"/>
        </w:rPr>
        <w:t>k</w:t>
      </w:r>
      <w:r w:rsidRPr="00FE6AA0">
        <w:rPr>
          <w:rFonts w:ascii="Garamond" w:hAnsi="Garamond"/>
          <w:sz w:val="24"/>
          <w:szCs w:val="24"/>
        </w:rPr>
        <w:t>leri sonları</w:t>
      </w:r>
      <w:r w:rsidRPr="00FE6AA0">
        <w:rPr>
          <w:rFonts w:ascii="Garamond" w:hAnsi="Garamond"/>
          <w:sz w:val="24"/>
          <w:szCs w:val="24"/>
        </w:rPr>
        <w:t>n</w:t>
      </w:r>
      <w:r w:rsidRPr="00FE6AA0">
        <w:rPr>
          <w:rFonts w:ascii="Garamond" w:hAnsi="Garamond"/>
          <w:sz w:val="24"/>
          <w:szCs w:val="24"/>
        </w:rPr>
        <w:t>dan alınmış olan (ve g</w:t>
      </w:r>
      <w:r w:rsidRPr="00FE6AA0">
        <w:rPr>
          <w:rFonts w:ascii="Garamond" w:hAnsi="Garamond"/>
          <w:sz w:val="24"/>
          <w:szCs w:val="24"/>
        </w:rPr>
        <w:t>i</w:t>
      </w:r>
      <w:r w:rsidRPr="00FE6AA0">
        <w:rPr>
          <w:rFonts w:ascii="Garamond" w:hAnsi="Garamond"/>
          <w:sz w:val="24"/>
          <w:szCs w:val="24"/>
        </w:rPr>
        <w:t>den) ve sonra aralarında göç sesi yükseltilen, lakin (buna ra</w:t>
      </w:r>
      <w:r w:rsidRPr="00FE6AA0">
        <w:rPr>
          <w:rFonts w:ascii="Garamond" w:hAnsi="Garamond"/>
          <w:sz w:val="24"/>
          <w:szCs w:val="24"/>
        </w:rPr>
        <w:t>ğ</w:t>
      </w:r>
      <w:r w:rsidRPr="00FE6AA0">
        <w:rPr>
          <w:rFonts w:ascii="Garamond" w:hAnsi="Garamond"/>
          <w:sz w:val="24"/>
          <w:szCs w:val="24"/>
        </w:rPr>
        <w:t>men) habe</w:t>
      </w:r>
      <w:r w:rsidRPr="00FE6AA0">
        <w:rPr>
          <w:rFonts w:ascii="Garamond" w:hAnsi="Garamond"/>
          <w:sz w:val="24"/>
          <w:szCs w:val="24"/>
        </w:rPr>
        <w:t>r</w:t>
      </w:r>
      <w:r w:rsidRPr="00FE6AA0">
        <w:rPr>
          <w:rFonts w:ascii="Garamond" w:hAnsi="Garamond"/>
          <w:sz w:val="24"/>
          <w:szCs w:val="24"/>
        </w:rPr>
        <w:t>sizce oyunla oynaşan topluluğa hayret doğrusu</w:t>
      </w:r>
      <w:r w:rsidR="008866B7">
        <w:rPr>
          <w:rFonts w:ascii="Garamond" w:hAnsi="Garamond"/>
          <w:sz w:val="24"/>
          <w:szCs w:val="24"/>
        </w:rPr>
        <w:t>.”</w:t>
      </w:r>
      <w:r w:rsidRPr="00FE6AA0">
        <w:rPr>
          <w:rStyle w:val="FootnoteReference"/>
          <w:rFonts w:ascii="Garamond" w:hAnsi="Garamond"/>
          <w:sz w:val="24"/>
          <w:szCs w:val="24"/>
        </w:rPr>
        <w:footnoteReference w:id="105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el-Vesiyyet, 4084. Bölüm, el-Bihar, 190/78, 23. Bölüm, s. 279, 24.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90" w:name="_Toc23534871"/>
      <w:r w:rsidRPr="00FE6AA0">
        <w:t>4131. Bölüm</w:t>
      </w:r>
      <w:bookmarkEnd w:id="290"/>
    </w:p>
    <w:p w:rsidR="00C324D6" w:rsidRPr="00FE6AA0" w:rsidRDefault="00C324D6" w:rsidP="00FE6AA0">
      <w:pPr>
        <w:pStyle w:val="Style1CharCharChar"/>
        <w:spacing w:line="300" w:lineRule="atLeast"/>
        <w:ind w:firstLine="284"/>
      </w:pPr>
      <w:bookmarkStart w:id="291" w:name="_Toc23534872"/>
      <w:r w:rsidRPr="00FE6AA0">
        <w:t>İmam Kazım’ın (a.s) Öğütleri</w:t>
      </w:r>
      <w:bookmarkEnd w:id="29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EA549C" w:rsidP="00EA549C">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Kazım (a.s), Hişam b. Ha</w:t>
      </w:r>
      <w:r w:rsidR="00C324D6" w:rsidRPr="00FE6AA0">
        <w:rPr>
          <w:rFonts w:ascii="Garamond" w:hAnsi="Garamond"/>
          <w:i/>
          <w:iCs/>
          <w:sz w:val="24"/>
          <w:szCs w:val="24"/>
        </w:rPr>
        <w:t xml:space="preserve">kem’e şöyle buyurmuştur: </w:t>
      </w:r>
      <w:r w:rsidR="00C324D6" w:rsidRPr="00FE6AA0">
        <w:rPr>
          <w:rFonts w:ascii="Garamond" w:hAnsi="Garamond"/>
          <w:sz w:val="24"/>
          <w:szCs w:val="24"/>
        </w:rPr>
        <w:t>“Ey Hişam! Allah Tebarek ve Teala akıllı ve anlayışlı kullarına, kendi kitabında müjde ve</w:t>
      </w:r>
      <w:r w:rsidR="00C324D6" w:rsidRPr="00FE6AA0">
        <w:rPr>
          <w:rFonts w:ascii="Garamond" w:hAnsi="Garamond"/>
          <w:sz w:val="24"/>
          <w:szCs w:val="24"/>
        </w:rPr>
        <w:t>r</w:t>
      </w:r>
      <w:r w:rsidR="00C324D6" w:rsidRPr="00FE6AA0">
        <w:rPr>
          <w:rFonts w:ascii="Garamond" w:hAnsi="Garamond"/>
          <w:sz w:val="24"/>
          <w:szCs w:val="24"/>
        </w:rPr>
        <w:t>miş ve şöyle buyurmuştur: “</w:t>
      </w:r>
      <w:r w:rsidR="00C324D6" w:rsidRPr="00FE6AA0">
        <w:rPr>
          <w:rFonts w:ascii="Garamond" w:hAnsi="Garamond"/>
          <w:b/>
          <w:bCs/>
          <w:sz w:val="24"/>
          <w:szCs w:val="24"/>
        </w:rPr>
        <w:t xml:space="preserve">Dinleyip de, en </w:t>
      </w:r>
      <w:r w:rsidR="00C324D6" w:rsidRPr="00FE6AA0">
        <w:rPr>
          <w:rFonts w:ascii="Garamond" w:hAnsi="Garamond"/>
          <w:b/>
          <w:bCs/>
          <w:sz w:val="24"/>
          <w:szCs w:val="24"/>
        </w:rPr>
        <w:lastRenderedPageBreak/>
        <w:t>güzel söze uyan kullarımı müjdele. İşte Allah’ın doğru yola eriştirdiği onlardır. İşte onlar akıl sahi</w:t>
      </w:r>
      <w:r w:rsidR="00C324D6" w:rsidRPr="00FE6AA0">
        <w:rPr>
          <w:rFonts w:ascii="Garamond" w:hAnsi="Garamond"/>
          <w:b/>
          <w:bCs/>
          <w:sz w:val="24"/>
          <w:szCs w:val="24"/>
        </w:rPr>
        <w:t>p</w:t>
      </w:r>
      <w:r w:rsidR="00C324D6" w:rsidRPr="00FE6AA0">
        <w:rPr>
          <w:rFonts w:ascii="Garamond" w:hAnsi="Garamond"/>
          <w:b/>
          <w:bCs/>
          <w:sz w:val="24"/>
          <w:szCs w:val="24"/>
        </w:rPr>
        <w:t>leridir</w:t>
      </w:r>
      <w:r w:rsidR="008866B7">
        <w:rPr>
          <w:rFonts w:ascii="Garamond" w:hAnsi="Garamond"/>
          <w:b/>
          <w:bCs/>
          <w:sz w:val="24"/>
          <w:szCs w:val="24"/>
        </w:rPr>
        <w:t>.”</w:t>
      </w:r>
      <w:r w:rsidR="00C324D6" w:rsidRPr="00FE6AA0">
        <w:rPr>
          <w:rStyle w:val="FootnoteReference"/>
          <w:rFonts w:ascii="Garamond" w:hAnsi="Garamond"/>
          <w:sz w:val="24"/>
          <w:szCs w:val="24"/>
        </w:rPr>
        <w:footnoteReference w:id="10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Allah Tebareke ve Teala akıllar vesil</w:t>
      </w:r>
      <w:r w:rsidRPr="00FE6AA0">
        <w:rPr>
          <w:rFonts w:ascii="Garamond" w:hAnsi="Garamond"/>
          <w:sz w:val="24"/>
          <w:szCs w:val="24"/>
        </w:rPr>
        <w:t>e</w:t>
      </w:r>
      <w:r w:rsidRPr="00FE6AA0">
        <w:rPr>
          <w:rFonts w:ascii="Garamond" w:hAnsi="Garamond"/>
          <w:sz w:val="24"/>
          <w:szCs w:val="24"/>
        </w:rPr>
        <w:t>siyle, hüccetini insanlara tama</w:t>
      </w:r>
      <w:r w:rsidRPr="00FE6AA0">
        <w:rPr>
          <w:rFonts w:ascii="Garamond" w:hAnsi="Garamond"/>
          <w:sz w:val="24"/>
          <w:szCs w:val="24"/>
        </w:rPr>
        <w:t>m</w:t>
      </w:r>
      <w:r w:rsidRPr="00FE6AA0">
        <w:rPr>
          <w:rFonts w:ascii="Garamond" w:hAnsi="Garamond"/>
          <w:sz w:val="24"/>
          <w:szCs w:val="24"/>
        </w:rPr>
        <w:t>lamış, Peygamberlere beyan v</w:t>
      </w:r>
      <w:r w:rsidRPr="00FE6AA0">
        <w:rPr>
          <w:rFonts w:ascii="Garamond" w:hAnsi="Garamond"/>
          <w:sz w:val="24"/>
          <w:szCs w:val="24"/>
        </w:rPr>
        <w:t>e</w:t>
      </w:r>
      <w:r w:rsidRPr="00FE6AA0">
        <w:rPr>
          <w:rFonts w:ascii="Garamond" w:hAnsi="Garamond"/>
          <w:sz w:val="24"/>
          <w:szCs w:val="24"/>
        </w:rPr>
        <w:t>silesiyle yardım etmiş, delillerle onlara rububiyetini göstermiş ve şöyle buyurmuştur: “</w:t>
      </w:r>
      <w:r w:rsidRPr="00FE6AA0">
        <w:rPr>
          <w:rFonts w:ascii="Garamond" w:hAnsi="Garamond"/>
          <w:b/>
          <w:bCs/>
          <w:sz w:val="24"/>
          <w:szCs w:val="24"/>
        </w:rPr>
        <w:t>İlahınız bir tek ilâhtır. O, Rahman ve Rahim’den başka ilah yoktur. Göklerin ve yerin yaratılm</w:t>
      </w:r>
      <w:r w:rsidRPr="00FE6AA0">
        <w:rPr>
          <w:rFonts w:ascii="Garamond" w:hAnsi="Garamond"/>
          <w:b/>
          <w:bCs/>
          <w:sz w:val="24"/>
          <w:szCs w:val="24"/>
        </w:rPr>
        <w:t>a</w:t>
      </w:r>
      <w:r w:rsidRPr="00FE6AA0">
        <w:rPr>
          <w:rFonts w:ascii="Garamond" w:hAnsi="Garamond"/>
          <w:b/>
          <w:bCs/>
          <w:sz w:val="24"/>
          <w:szCs w:val="24"/>
        </w:rPr>
        <w:t>sında, gece ile gündüzün bi</w:t>
      </w:r>
      <w:r w:rsidRPr="00FE6AA0">
        <w:rPr>
          <w:rFonts w:ascii="Garamond" w:hAnsi="Garamond"/>
          <w:b/>
          <w:bCs/>
          <w:sz w:val="24"/>
          <w:szCs w:val="24"/>
        </w:rPr>
        <w:t>r</w:t>
      </w:r>
      <w:r w:rsidRPr="00FE6AA0">
        <w:rPr>
          <w:rFonts w:ascii="Garamond" w:hAnsi="Garamond"/>
          <w:b/>
          <w:bCs/>
          <w:sz w:val="24"/>
          <w:szCs w:val="24"/>
        </w:rPr>
        <w:t>biri ardınca gelmesinde, i</w:t>
      </w:r>
      <w:r w:rsidRPr="00FE6AA0">
        <w:rPr>
          <w:rFonts w:ascii="Garamond" w:hAnsi="Garamond"/>
          <w:b/>
          <w:bCs/>
          <w:sz w:val="24"/>
          <w:szCs w:val="24"/>
        </w:rPr>
        <w:t>n</w:t>
      </w:r>
      <w:r w:rsidRPr="00FE6AA0">
        <w:rPr>
          <w:rFonts w:ascii="Garamond" w:hAnsi="Garamond"/>
          <w:b/>
          <w:bCs/>
          <w:sz w:val="24"/>
          <w:szCs w:val="24"/>
        </w:rPr>
        <w:t>sanlara yararlı şeylerle deni</w:t>
      </w:r>
      <w:r w:rsidRPr="00FE6AA0">
        <w:rPr>
          <w:rFonts w:ascii="Garamond" w:hAnsi="Garamond"/>
          <w:b/>
          <w:bCs/>
          <w:sz w:val="24"/>
          <w:szCs w:val="24"/>
        </w:rPr>
        <w:t>z</w:t>
      </w:r>
      <w:r w:rsidRPr="00FE6AA0">
        <w:rPr>
          <w:rFonts w:ascii="Garamond" w:hAnsi="Garamond"/>
          <w:b/>
          <w:bCs/>
          <w:sz w:val="24"/>
          <w:szCs w:val="24"/>
        </w:rPr>
        <w:t>de süzülen gemilerde, A</w:t>
      </w:r>
      <w:r w:rsidRPr="00FE6AA0">
        <w:rPr>
          <w:rFonts w:ascii="Garamond" w:hAnsi="Garamond"/>
          <w:b/>
          <w:bCs/>
          <w:sz w:val="24"/>
          <w:szCs w:val="24"/>
        </w:rPr>
        <w:t>l</w:t>
      </w:r>
      <w:r w:rsidRPr="00FE6AA0">
        <w:rPr>
          <w:rFonts w:ascii="Garamond" w:hAnsi="Garamond"/>
          <w:b/>
          <w:bCs/>
          <w:sz w:val="24"/>
          <w:szCs w:val="24"/>
        </w:rPr>
        <w:t xml:space="preserve">lah’ın gökten indirip yeri </w:t>
      </w:r>
      <w:r w:rsidRPr="00FE6AA0">
        <w:rPr>
          <w:rFonts w:ascii="Garamond" w:hAnsi="Garamond"/>
          <w:b/>
          <w:bCs/>
          <w:sz w:val="24"/>
          <w:szCs w:val="24"/>
        </w:rPr>
        <w:t>ö</w:t>
      </w:r>
      <w:r w:rsidRPr="00FE6AA0">
        <w:rPr>
          <w:rFonts w:ascii="Garamond" w:hAnsi="Garamond"/>
          <w:b/>
          <w:bCs/>
          <w:sz w:val="24"/>
          <w:szCs w:val="24"/>
        </w:rPr>
        <w:t>lümünden sonra dirilttiği s</w:t>
      </w:r>
      <w:r w:rsidRPr="00FE6AA0">
        <w:rPr>
          <w:rFonts w:ascii="Garamond" w:hAnsi="Garamond"/>
          <w:b/>
          <w:bCs/>
          <w:sz w:val="24"/>
          <w:szCs w:val="24"/>
        </w:rPr>
        <w:t>u</w:t>
      </w:r>
      <w:r w:rsidRPr="00FE6AA0">
        <w:rPr>
          <w:rFonts w:ascii="Garamond" w:hAnsi="Garamond"/>
          <w:b/>
          <w:bCs/>
          <w:sz w:val="24"/>
          <w:szCs w:val="24"/>
        </w:rPr>
        <w:t>da, her türlü canlıyı orada yaymasında, rüzgarları ve ye</w:t>
      </w:r>
      <w:r w:rsidRPr="00FE6AA0">
        <w:rPr>
          <w:rFonts w:ascii="Garamond" w:hAnsi="Garamond"/>
          <w:b/>
          <w:bCs/>
          <w:sz w:val="24"/>
          <w:szCs w:val="24"/>
        </w:rPr>
        <w:t>r</w:t>
      </w:r>
      <w:r w:rsidRPr="00FE6AA0">
        <w:rPr>
          <w:rFonts w:ascii="Garamond" w:hAnsi="Garamond"/>
          <w:b/>
          <w:bCs/>
          <w:sz w:val="24"/>
          <w:szCs w:val="24"/>
        </w:rPr>
        <w:t>le gök arasında emre amade duran bulutları döndürm</w:t>
      </w:r>
      <w:r w:rsidRPr="00FE6AA0">
        <w:rPr>
          <w:rFonts w:ascii="Garamond" w:hAnsi="Garamond"/>
          <w:b/>
          <w:bCs/>
          <w:sz w:val="24"/>
          <w:szCs w:val="24"/>
        </w:rPr>
        <w:t>e</w:t>
      </w:r>
      <w:r w:rsidRPr="00FE6AA0">
        <w:rPr>
          <w:rFonts w:ascii="Garamond" w:hAnsi="Garamond"/>
          <w:b/>
          <w:bCs/>
          <w:sz w:val="24"/>
          <w:szCs w:val="24"/>
        </w:rPr>
        <w:t xml:space="preserve">sinde akleden </w:t>
      </w:r>
      <w:r w:rsidR="00EA549C">
        <w:rPr>
          <w:rFonts w:ascii="Garamond" w:hAnsi="Garamond"/>
          <w:b/>
          <w:bCs/>
          <w:sz w:val="24"/>
          <w:szCs w:val="24"/>
        </w:rPr>
        <w:t xml:space="preserve">topluluklar </w:t>
      </w:r>
      <w:r w:rsidRPr="00FE6AA0">
        <w:rPr>
          <w:rFonts w:ascii="Garamond" w:hAnsi="Garamond"/>
          <w:b/>
          <w:bCs/>
          <w:sz w:val="24"/>
          <w:szCs w:val="24"/>
        </w:rPr>
        <w:t>için deliller vardır</w:t>
      </w:r>
      <w:r w:rsidR="008866B7">
        <w:rPr>
          <w:rFonts w:ascii="Garamond" w:hAnsi="Garamond"/>
          <w:b/>
          <w:bCs/>
          <w:sz w:val="24"/>
          <w:szCs w:val="24"/>
        </w:rPr>
        <w:t>.”</w:t>
      </w:r>
      <w:r w:rsidRPr="00FE6AA0">
        <w:rPr>
          <w:rStyle w:val="FootnoteReference"/>
          <w:rFonts w:ascii="Garamond" w:hAnsi="Garamond"/>
          <w:sz w:val="24"/>
          <w:szCs w:val="24"/>
        </w:rPr>
        <w:footnoteReference w:id="10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Hişam! Allah o</w:t>
      </w:r>
      <w:r w:rsidRPr="00FE6AA0">
        <w:rPr>
          <w:rFonts w:ascii="Garamond" w:hAnsi="Garamond"/>
          <w:sz w:val="24"/>
          <w:szCs w:val="24"/>
        </w:rPr>
        <w:t>n</w:t>
      </w:r>
      <w:r w:rsidRPr="00FE6AA0">
        <w:rPr>
          <w:rFonts w:ascii="Garamond" w:hAnsi="Garamond"/>
          <w:sz w:val="24"/>
          <w:szCs w:val="24"/>
        </w:rPr>
        <w:t>ları kendini tanımak için delil kılmı</w:t>
      </w:r>
      <w:r w:rsidRPr="00FE6AA0">
        <w:rPr>
          <w:rFonts w:ascii="Garamond" w:hAnsi="Garamond"/>
          <w:sz w:val="24"/>
          <w:szCs w:val="24"/>
        </w:rPr>
        <w:t>ş</w:t>
      </w:r>
      <w:r w:rsidRPr="00FE6AA0">
        <w:rPr>
          <w:rFonts w:ascii="Garamond" w:hAnsi="Garamond"/>
          <w:sz w:val="24"/>
          <w:szCs w:val="24"/>
        </w:rPr>
        <w:t>tır ki bütün bu şeylerin bir m</w:t>
      </w:r>
      <w:r w:rsidRPr="00FE6AA0">
        <w:rPr>
          <w:rFonts w:ascii="Garamond" w:hAnsi="Garamond"/>
          <w:sz w:val="24"/>
          <w:szCs w:val="24"/>
        </w:rPr>
        <w:t>ü</w:t>
      </w:r>
      <w:r w:rsidRPr="00FE6AA0">
        <w:rPr>
          <w:rFonts w:ascii="Garamond" w:hAnsi="Garamond"/>
          <w:sz w:val="24"/>
          <w:szCs w:val="24"/>
        </w:rPr>
        <w:t>debbiri olduğunu anlasınlar ve hakeza şöyle buyurmuştur: “</w:t>
      </w:r>
      <w:r w:rsidRPr="00FE6AA0">
        <w:rPr>
          <w:rFonts w:ascii="Garamond" w:hAnsi="Garamond"/>
          <w:b/>
          <w:bCs/>
          <w:sz w:val="24"/>
          <w:szCs w:val="24"/>
        </w:rPr>
        <w:t>G</w:t>
      </w:r>
      <w:r w:rsidRPr="00FE6AA0">
        <w:rPr>
          <w:rFonts w:ascii="Garamond" w:hAnsi="Garamond"/>
          <w:b/>
          <w:bCs/>
          <w:sz w:val="24"/>
          <w:szCs w:val="24"/>
        </w:rPr>
        <w:t>e</w:t>
      </w:r>
      <w:r w:rsidRPr="00FE6AA0">
        <w:rPr>
          <w:rFonts w:ascii="Garamond" w:hAnsi="Garamond"/>
          <w:b/>
          <w:bCs/>
          <w:sz w:val="24"/>
          <w:szCs w:val="24"/>
        </w:rPr>
        <w:t>ceyi gündüzü, güneşi</w:t>
      </w:r>
      <w:r w:rsidR="00EA549C">
        <w:rPr>
          <w:rFonts w:ascii="Garamond" w:hAnsi="Garamond"/>
          <w:b/>
          <w:bCs/>
          <w:sz w:val="24"/>
          <w:szCs w:val="24"/>
        </w:rPr>
        <w:t xml:space="preserve"> ve</w:t>
      </w:r>
      <w:r w:rsidRPr="00FE6AA0">
        <w:rPr>
          <w:rFonts w:ascii="Garamond" w:hAnsi="Garamond"/>
          <w:b/>
          <w:bCs/>
          <w:sz w:val="24"/>
          <w:szCs w:val="24"/>
        </w:rPr>
        <w:t xml:space="preserve"> </w:t>
      </w:r>
      <w:r w:rsidRPr="00FE6AA0">
        <w:rPr>
          <w:rFonts w:ascii="Garamond" w:hAnsi="Garamond"/>
          <w:b/>
          <w:bCs/>
          <w:sz w:val="24"/>
          <w:szCs w:val="24"/>
        </w:rPr>
        <w:lastRenderedPageBreak/>
        <w:t>ayı sizin istifadenize vermi</w:t>
      </w:r>
      <w:r w:rsidRPr="00FE6AA0">
        <w:rPr>
          <w:rFonts w:ascii="Garamond" w:hAnsi="Garamond"/>
          <w:b/>
          <w:bCs/>
          <w:sz w:val="24"/>
          <w:szCs w:val="24"/>
        </w:rPr>
        <w:t>ş</w:t>
      </w:r>
      <w:r w:rsidRPr="00FE6AA0">
        <w:rPr>
          <w:rFonts w:ascii="Garamond" w:hAnsi="Garamond"/>
          <w:b/>
          <w:bCs/>
          <w:sz w:val="24"/>
          <w:szCs w:val="24"/>
        </w:rPr>
        <w:t xml:space="preserve">tir. Yıldızlar da </w:t>
      </w:r>
      <w:r w:rsidR="00031941">
        <w:rPr>
          <w:rFonts w:ascii="Garamond" w:hAnsi="Garamond"/>
          <w:b/>
          <w:bCs/>
          <w:sz w:val="24"/>
          <w:szCs w:val="24"/>
        </w:rPr>
        <w:t>O’nu</w:t>
      </w:r>
      <w:r w:rsidRPr="00FE6AA0">
        <w:rPr>
          <w:rFonts w:ascii="Garamond" w:hAnsi="Garamond"/>
          <w:b/>
          <w:bCs/>
          <w:sz w:val="24"/>
          <w:szCs w:val="24"/>
        </w:rPr>
        <w:t>n buyr</w:t>
      </w:r>
      <w:r w:rsidRPr="00FE6AA0">
        <w:rPr>
          <w:rFonts w:ascii="Garamond" w:hAnsi="Garamond"/>
          <w:b/>
          <w:bCs/>
          <w:sz w:val="24"/>
          <w:szCs w:val="24"/>
        </w:rPr>
        <w:t>u</w:t>
      </w:r>
      <w:r w:rsidRPr="00FE6AA0">
        <w:rPr>
          <w:rFonts w:ascii="Garamond" w:hAnsi="Garamond"/>
          <w:b/>
          <w:bCs/>
          <w:sz w:val="24"/>
          <w:szCs w:val="24"/>
        </w:rPr>
        <w:t>ğuna boyun eğmiştir. Bunla</w:t>
      </w:r>
      <w:r w:rsidRPr="00FE6AA0">
        <w:rPr>
          <w:rFonts w:ascii="Garamond" w:hAnsi="Garamond"/>
          <w:b/>
          <w:bCs/>
          <w:sz w:val="24"/>
          <w:szCs w:val="24"/>
        </w:rPr>
        <w:t>r</w:t>
      </w:r>
      <w:r w:rsidRPr="00FE6AA0">
        <w:rPr>
          <w:rFonts w:ascii="Garamond" w:hAnsi="Garamond"/>
          <w:b/>
          <w:bCs/>
          <w:sz w:val="24"/>
          <w:szCs w:val="24"/>
        </w:rPr>
        <w:t xml:space="preserve">da, </w:t>
      </w:r>
      <w:r w:rsidRPr="00FE6AA0">
        <w:rPr>
          <w:rFonts w:ascii="Garamond" w:hAnsi="Garamond"/>
          <w:b/>
          <w:bCs/>
          <w:sz w:val="24"/>
          <w:szCs w:val="24"/>
        </w:rPr>
        <w:t>a</w:t>
      </w:r>
      <w:r w:rsidR="00EA549C">
        <w:rPr>
          <w:rFonts w:ascii="Garamond" w:hAnsi="Garamond"/>
          <w:b/>
          <w:bCs/>
          <w:sz w:val="24"/>
          <w:szCs w:val="24"/>
        </w:rPr>
        <w:t>kıl eden topluluklar</w:t>
      </w:r>
      <w:r w:rsidRPr="00FE6AA0">
        <w:rPr>
          <w:rFonts w:ascii="Garamond" w:hAnsi="Garamond"/>
          <w:b/>
          <w:bCs/>
          <w:sz w:val="24"/>
          <w:szCs w:val="24"/>
        </w:rPr>
        <w:t xml:space="preserve"> için dersler vardır</w:t>
      </w:r>
      <w:r w:rsidR="008866B7">
        <w:rPr>
          <w:rFonts w:ascii="Garamond" w:hAnsi="Garamond"/>
          <w:b/>
          <w:bCs/>
          <w:sz w:val="24"/>
          <w:szCs w:val="24"/>
        </w:rPr>
        <w:t>.”</w:t>
      </w:r>
      <w:r w:rsidR="00EA549C">
        <w:rPr>
          <w:rFonts w:ascii="Garamond" w:hAnsi="Garamond"/>
          <w:b/>
          <w:bCs/>
          <w:sz w:val="24"/>
          <w:szCs w:val="24"/>
        </w:rPr>
        <w:t xml:space="preserve"> </w:t>
      </w:r>
      <w:r w:rsidRPr="00FE6AA0">
        <w:rPr>
          <w:rFonts w:ascii="Garamond" w:hAnsi="Garamond"/>
          <w:sz w:val="24"/>
          <w:szCs w:val="24"/>
        </w:rPr>
        <w:t>Hakeza şöyle buyu</w:t>
      </w:r>
      <w:r w:rsidRPr="00FE6AA0">
        <w:rPr>
          <w:rFonts w:ascii="Garamond" w:hAnsi="Garamond"/>
          <w:sz w:val="24"/>
          <w:szCs w:val="24"/>
        </w:rPr>
        <w:t>r</w:t>
      </w:r>
      <w:r w:rsidRPr="00FE6AA0">
        <w:rPr>
          <w:rFonts w:ascii="Garamond" w:hAnsi="Garamond"/>
          <w:sz w:val="24"/>
          <w:szCs w:val="24"/>
        </w:rPr>
        <w:t>muştur: “</w:t>
      </w:r>
      <w:r w:rsidRPr="00FE6AA0">
        <w:rPr>
          <w:rFonts w:ascii="Garamond" w:hAnsi="Garamond"/>
          <w:b/>
          <w:bCs/>
          <w:sz w:val="24"/>
          <w:szCs w:val="24"/>
        </w:rPr>
        <w:t>Sizi topraktan, sonra nutfeden, sonra kan pıhtısından yaratan; sonra e</w:t>
      </w:r>
      <w:r w:rsidRPr="00FE6AA0">
        <w:rPr>
          <w:rFonts w:ascii="Garamond" w:hAnsi="Garamond"/>
          <w:b/>
          <w:bCs/>
          <w:sz w:val="24"/>
          <w:szCs w:val="24"/>
        </w:rPr>
        <w:t>r</w:t>
      </w:r>
      <w:r w:rsidRPr="00FE6AA0">
        <w:rPr>
          <w:rFonts w:ascii="Garamond" w:hAnsi="Garamond"/>
          <w:b/>
          <w:bCs/>
          <w:sz w:val="24"/>
          <w:szCs w:val="24"/>
        </w:rPr>
        <w:t>ginlik çağına ulaşmanız, so</w:t>
      </w:r>
      <w:r w:rsidRPr="00FE6AA0">
        <w:rPr>
          <w:rFonts w:ascii="Garamond" w:hAnsi="Garamond"/>
          <w:b/>
          <w:bCs/>
          <w:sz w:val="24"/>
          <w:szCs w:val="24"/>
        </w:rPr>
        <w:t>n</w:t>
      </w:r>
      <w:r w:rsidRPr="00FE6AA0">
        <w:rPr>
          <w:rFonts w:ascii="Garamond" w:hAnsi="Garamond"/>
          <w:b/>
          <w:bCs/>
          <w:sz w:val="24"/>
          <w:szCs w:val="24"/>
        </w:rPr>
        <w:t>ra da yaşlanmanız için sizi bebek olarak dünyaya çıkaran O’dur. Kiminiz daha önce ö</w:t>
      </w:r>
      <w:r w:rsidRPr="00FE6AA0">
        <w:rPr>
          <w:rFonts w:ascii="Garamond" w:hAnsi="Garamond"/>
          <w:b/>
          <w:bCs/>
          <w:sz w:val="24"/>
          <w:szCs w:val="24"/>
        </w:rPr>
        <w:t>l</w:t>
      </w:r>
      <w:r w:rsidRPr="00FE6AA0">
        <w:rPr>
          <w:rFonts w:ascii="Garamond" w:hAnsi="Garamond"/>
          <w:b/>
          <w:bCs/>
          <w:sz w:val="24"/>
          <w:szCs w:val="24"/>
        </w:rPr>
        <w:t>dürülür, kiminiz de, belirti</w:t>
      </w:r>
      <w:r w:rsidRPr="00FE6AA0">
        <w:rPr>
          <w:rFonts w:ascii="Garamond" w:hAnsi="Garamond"/>
          <w:b/>
          <w:bCs/>
          <w:sz w:val="24"/>
          <w:szCs w:val="24"/>
        </w:rPr>
        <w:t>l</w:t>
      </w:r>
      <w:r w:rsidRPr="00FE6AA0">
        <w:rPr>
          <w:rFonts w:ascii="Garamond" w:hAnsi="Garamond"/>
          <w:b/>
          <w:bCs/>
          <w:sz w:val="24"/>
          <w:szCs w:val="24"/>
        </w:rPr>
        <w:t>miş bir süreye ulaşırsınız. Belki artık düşünürsünüz</w:t>
      </w:r>
      <w:r w:rsidR="008866B7">
        <w:rPr>
          <w:rFonts w:ascii="Garamond" w:hAnsi="Garamond"/>
          <w:b/>
          <w:bCs/>
          <w:sz w:val="24"/>
          <w:szCs w:val="24"/>
        </w:rPr>
        <w:t>.”</w:t>
      </w:r>
      <w:r w:rsidR="00EA549C">
        <w:rPr>
          <w:rFonts w:ascii="Garamond" w:hAnsi="Garamond"/>
          <w:b/>
          <w:bCs/>
          <w:sz w:val="24"/>
          <w:szCs w:val="24"/>
        </w:rPr>
        <w:t xml:space="preserve"> </w:t>
      </w:r>
      <w:r w:rsidR="00EA549C">
        <w:rPr>
          <w:rFonts w:ascii="Garamond" w:hAnsi="Garamond"/>
          <w:sz w:val="24"/>
          <w:szCs w:val="24"/>
        </w:rPr>
        <w:t>V</w:t>
      </w:r>
      <w:r w:rsidRPr="00FE6AA0">
        <w:rPr>
          <w:rFonts w:ascii="Garamond" w:hAnsi="Garamond"/>
          <w:sz w:val="24"/>
          <w:szCs w:val="24"/>
        </w:rPr>
        <w:t>e</w:t>
      </w:r>
      <w:r w:rsidR="00EA549C">
        <w:rPr>
          <w:rFonts w:ascii="Garamond" w:hAnsi="Garamond"/>
          <w:sz w:val="24"/>
          <w:szCs w:val="24"/>
        </w:rPr>
        <w:t xml:space="preserve"> </w:t>
      </w:r>
      <w:r w:rsidRPr="00FE6AA0">
        <w:rPr>
          <w:rFonts w:ascii="Garamond" w:hAnsi="Garamond"/>
          <w:sz w:val="24"/>
          <w:szCs w:val="24"/>
        </w:rPr>
        <w:t xml:space="preserve"> hakeza şöyle buyurmu</w:t>
      </w:r>
      <w:r w:rsidRPr="00FE6AA0">
        <w:rPr>
          <w:rFonts w:ascii="Garamond" w:hAnsi="Garamond"/>
          <w:sz w:val="24"/>
          <w:szCs w:val="24"/>
        </w:rPr>
        <w:t>ş</w:t>
      </w:r>
      <w:r w:rsidRPr="00FE6AA0">
        <w:rPr>
          <w:rFonts w:ascii="Garamond" w:hAnsi="Garamond"/>
          <w:sz w:val="24"/>
          <w:szCs w:val="24"/>
        </w:rPr>
        <w:t xml:space="preserve">tur: </w:t>
      </w:r>
      <w:r w:rsidRPr="00EA549C">
        <w:rPr>
          <w:rFonts w:ascii="Garamond" w:hAnsi="Garamond"/>
          <w:b/>
          <w:bCs/>
          <w:sz w:val="24"/>
          <w:szCs w:val="24"/>
        </w:rPr>
        <w:t>“Şüphesiz gece ve günd</w:t>
      </w:r>
      <w:r w:rsidRPr="00EA549C">
        <w:rPr>
          <w:rFonts w:ascii="Garamond" w:hAnsi="Garamond"/>
          <w:b/>
          <w:bCs/>
          <w:sz w:val="24"/>
          <w:szCs w:val="24"/>
        </w:rPr>
        <w:t>ü</w:t>
      </w:r>
      <w:r w:rsidRPr="00EA549C">
        <w:rPr>
          <w:rFonts w:ascii="Garamond" w:hAnsi="Garamond"/>
          <w:b/>
          <w:bCs/>
          <w:sz w:val="24"/>
          <w:szCs w:val="24"/>
        </w:rPr>
        <w:t>zün birbiri ardınca gelişinde, A</w:t>
      </w:r>
      <w:r w:rsidRPr="00EA549C">
        <w:rPr>
          <w:rFonts w:ascii="Garamond" w:hAnsi="Garamond"/>
          <w:b/>
          <w:bCs/>
          <w:sz w:val="24"/>
          <w:szCs w:val="24"/>
        </w:rPr>
        <w:t>l</w:t>
      </w:r>
      <w:r w:rsidRPr="00EA549C">
        <w:rPr>
          <w:rFonts w:ascii="Garamond" w:hAnsi="Garamond"/>
          <w:b/>
          <w:bCs/>
          <w:sz w:val="24"/>
          <w:szCs w:val="24"/>
        </w:rPr>
        <w:t>lah’ın gökten indirdiği rızıkta bu ves</w:t>
      </w:r>
      <w:r w:rsidRPr="00EA549C">
        <w:rPr>
          <w:rFonts w:ascii="Garamond" w:hAnsi="Garamond"/>
          <w:b/>
          <w:bCs/>
          <w:sz w:val="24"/>
          <w:szCs w:val="24"/>
        </w:rPr>
        <w:t>i</w:t>
      </w:r>
      <w:r w:rsidRPr="00EA549C">
        <w:rPr>
          <w:rFonts w:ascii="Garamond" w:hAnsi="Garamond"/>
          <w:b/>
          <w:bCs/>
          <w:sz w:val="24"/>
          <w:szCs w:val="24"/>
        </w:rPr>
        <w:t>leyle ölü yeryüzüne hayat ver</w:t>
      </w:r>
      <w:r w:rsidRPr="00EA549C">
        <w:rPr>
          <w:rFonts w:ascii="Garamond" w:hAnsi="Garamond"/>
          <w:b/>
          <w:bCs/>
          <w:sz w:val="24"/>
          <w:szCs w:val="24"/>
        </w:rPr>
        <w:t>i</w:t>
      </w:r>
      <w:r w:rsidRPr="00EA549C">
        <w:rPr>
          <w:rFonts w:ascii="Garamond" w:hAnsi="Garamond"/>
          <w:b/>
          <w:bCs/>
          <w:sz w:val="24"/>
          <w:szCs w:val="24"/>
        </w:rPr>
        <w:t>şinde, rüzgarların bir yerden bir yere götürül</w:t>
      </w:r>
      <w:r w:rsidRPr="00EA549C">
        <w:rPr>
          <w:rFonts w:ascii="Garamond" w:hAnsi="Garamond"/>
          <w:b/>
          <w:bCs/>
          <w:sz w:val="24"/>
          <w:szCs w:val="24"/>
        </w:rPr>
        <w:t>ü</w:t>
      </w:r>
      <w:r w:rsidRPr="00EA549C">
        <w:rPr>
          <w:rFonts w:ascii="Garamond" w:hAnsi="Garamond"/>
          <w:b/>
          <w:bCs/>
          <w:sz w:val="24"/>
          <w:szCs w:val="24"/>
        </w:rPr>
        <w:t>şünde (gökle yer arasında d</w:t>
      </w:r>
      <w:r w:rsidRPr="00EA549C">
        <w:rPr>
          <w:rFonts w:ascii="Garamond" w:hAnsi="Garamond"/>
          <w:b/>
          <w:bCs/>
          <w:sz w:val="24"/>
          <w:szCs w:val="24"/>
        </w:rPr>
        <w:t>u</w:t>
      </w:r>
      <w:r w:rsidRPr="00EA549C">
        <w:rPr>
          <w:rFonts w:ascii="Garamond" w:hAnsi="Garamond"/>
          <w:b/>
          <w:bCs/>
          <w:sz w:val="24"/>
          <w:szCs w:val="24"/>
        </w:rPr>
        <w:t>ran bulutlarda) şü</w:t>
      </w:r>
      <w:r w:rsidRPr="00EA549C">
        <w:rPr>
          <w:rFonts w:ascii="Garamond" w:hAnsi="Garamond"/>
          <w:b/>
          <w:bCs/>
          <w:sz w:val="24"/>
          <w:szCs w:val="24"/>
        </w:rPr>
        <w:t>p</w:t>
      </w:r>
      <w:r w:rsidRPr="00EA549C">
        <w:rPr>
          <w:rFonts w:ascii="Garamond" w:hAnsi="Garamond"/>
          <w:b/>
          <w:bCs/>
          <w:sz w:val="24"/>
          <w:szCs w:val="24"/>
        </w:rPr>
        <w:t>hesiz ki düşünen kimseler için apaçık nişaneler vardır</w:t>
      </w:r>
      <w:r w:rsidR="008866B7" w:rsidRPr="00EA549C">
        <w:rPr>
          <w:rFonts w:ascii="Garamond" w:hAnsi="Garamond"/>
          <w:b/>
          <w:bCs/>
          <w:sz w:val="24"/>
          <w:szCs w:val="24"/>
        </w:rPr>
        <w:t>.”</w:t>
      </w:r>
      <w:r w:rsidRPr="00FE6AA0">
        <w:rPr>
          <w:rStyle w:val="FootnoteReference"/>
          <w:rFonts w:ascii="Garamond" w:hAnsi="Garamond"/>
          <w:sz w:val="24"/>
          <w:szCs w:val="24"/>
        </w:rPr>
        <w:footnoteReference w:id="1054"/>
      </w:r>
      <w:r w:rsidRPr="00FE6AA0">
        <w:rPr>
          <w:rFonts w:ascii="Garamond" w:hAnsi="Garamond"/>
          <w:sz w:val="24"/>
          <w:szCs w:val="24"/>
        </w:rPr>
        <w:t xml:space="preserve"> Ve Hakeza şöyle buyurmuştur: “</w:t>
      </w:r>
      <w:r w:rsidRPr="00FE6AA0">
        <w:rPr>
          <w:rFonts w:ascii="Garamond" w:hAnsi="Garamond"/>
          <w:b/>
          <w:bCs/>
          <w:sz w:val="24"/>
          <w:szCs w:val="24"/>
        </w:rPr>
        <w:t>A</w:t>
      </w:r>
      <w:r w:rsidRPr="00FE6AA0">
        <w:rPr>
          <w:rFonts w:ascii="Garamond" w:hAnsi="Garamond"/>
          <w:b/>
          <w:bCs/>
          <w:sz w:val="24"/>
          <w:szCs w:val="24"/>
        </w:rPr>
        <w:t>l</w:t>
      </w:r>
      <w:r w:rsidRPr="00FE6AA0">
        <w:rPr>
          <w:rFonts w:ascii="Garamond" w:hAnsi="Garamond"/>
          <w:b/>
          <w:bCs/>
          <w:sz w:val="24"/>
          <w:szCs w:val="24"/>
        </w:rPr>
        <w:t xml:space="preserve">lah’ın, yeryüzünü ölümünden sonra dirilttiğini bilin; size, akıl </w:t>
      </w:r>
      <w:r w:rsidRPr="00FE6AA0">
        <w:rPr>
          <w:rFonts w:ascii="Garamond" w:hAnsi="Garamond"/>
          <w:b/>
          <w:bCs/>
          <w:sz w:val="24"/>
          <w:szCs w:val="24"/>
        </w:rPr>
        <w:t>e</w:t>
      </w:r>
      <w:r w:rsidRPr="00FE6AA0">
        <w:rPr>
          <w:rFonts w:ascii="Garamond" w:hAnsi="Garamond"/>
          <w:b/>
          <w:bCs/>
          <w:sz w:val="24"/>
          <w:szCs w:val="24"/>
        </w:rPr>
        <w:t>desiniz diye açık açık deliller anlattık</w:t>
      </w:r>
      <w:r w:rsidR="008866B7">
        <w:rPr>
          <w:rFonts w:ascii="Garamond" w:hAnsi="Garamond"/>
          <w:b/>
          <w:bCs/>
          <w:sz w:val="24"/>
          <w:szCs w:val="24"/>
        </w:rPr>
        <w:t>.”</w:t>
      </w:r>
      <w:r w:rsidRPr="00FE6AA0">
        <w:rPr>
          <w:rFonts w:ascii="Garamond" w:hAnsi="Garamond"/>
          <w:sz w:val="24"/>
          <w:szCs w:val="24"/>
        </w:rPr>
        <w:t>ve hakeza şöyle b</w:t>
      </w:r>
      <w:r w:rsidRPr="00FE6AA0">
        <w:rPr>
          <w:rFonts w:ascii="Garamond" w:hAnsi="Garamond"/>
          <w:sz w:val="24"/>
          <w:szCs w:val="24"/>
        </w:rPr>
        <w:t>u</w:t>
      </w:r>
      <w:r w:rsidRPr="00FE6AA0">
        <w:rPr>
          <w:rFonts w:ascii="Garamond" w:hAnsi="Garamond"/>
          <w:sz w:val="24"/>
          <w:szCs w:val="24"/>
        </w:rPr>
        <w:t xml:space="preserve">yurmuştur: </w:t>
      </w:r>
      <w:r w:rsidRPr="00FE6AA0">
        <w:rPr>
          <w:rFonts w:ascii="Garamond" w:hAnsi="Garamond"/>
          <w:sz w:val="24"/>
          <w:szCs w:val="24"/>
        </w:rPr>
        <w:lastRenderedPageBreak/>
        <w:t>“</w:t>
      </w:r>
      <w:r w:rsidRPr="00FE6AA0">
        <w:rPr>
          <w:rFonts w:ascii="Garamond" w:hAnsi="Garamond"/>
          <w:b/>
          <w:bCs/>
          <w:sz w:val="24"/>
          <w:szCs w:val="24"/>
        </w:rPr>
        <w:t>Yeryüzünde, he</w:t>
      </w:r>
      <w:r w:rsidRPr="00FE6AA0">
        <w:rPr>
          <w:rFonts w:ascii="Garamond" w:hAnsi="Garamond"/>
          <w:b/>
          <w:bCs/>
          <w:sz w:val="24"/>
          <w:szCs w:val="24"/>
        </w:rPr>
        <w:t>p</w:t>
      </w:r>
      <w:r w:rsidRPr="00FE6AA0">
        <w:rPr>
          <w:rFonts w:ascii="Garamond" w:hAnsi="Garamond"/>
          <w:b/>
          <w:bCs/>
          <w:sz w:val="24"/>
          <w:szCs w:val="24"/>
        </w:rPr>
        <w:t>si de aynı su ile sulanan, bi</w:t>
      </w:r>
      <w:r w:rsidRPr="00FE6AA0">
        <w:rPr>
          <w:rFonts w:ascii="Garamond" w:hAnsi="Garamond"/>
          <w:b/>
          <w:bCs/>
          <w:sz w:val="24"/>
          <w:szCs w:val="24"/>
        </w:rPr>
        <w:t>r</w:t>
      </w:r>
      <w:r w:rsidRPr="00FE6AA0">
        <w:rPr>
          <w:rFonts w:ascii="Garamond" w:hAnsi="Garamond"/>
          <w:b/>
          <w:bCs/>
          <w:sz w:val="24"/>
          <w:szCs w:val="24"/>
        </w:rPr>
        <w:t>birine komşu toprak parçal</w:t>
      </w:r>
      <w:r w:rsidRPr="00FE6AA0">
        <w:rPr>
          <w:rFonts w:ascii="Garamond" w:hAnsi="Garamond"/>
          <w:b/>
          <w:bCs/>
          <w:sz w:val="24"/>
          <w:szCs w:val="24"/>
        </w:rPr>
        <w:t>a</w:t>
      </w:r>
      <w:r w:rsidRPr="00FE6AA0">
        <w:rPr>
          <w:rFonts w:ascii="Garamond" w:hAnsi="Garamond"/>
          <w:b/>
          <w:bCs/>
          <w:sz w:val="24"/>
          <w:szCs w:val="24"/>
        </w:rPr>
        <w:t>rı, tek ve çok kö</w:t>
      </w:r>
      <w:r w:rsidRPr="00FE6AA0">
        <w:rPr>
          <w:rFonts w:ascii="Garamond" w:hAnsi="Garamond"/>
          <w:b/>
          <w:bCs/>
          <w:sz w:val="24"/>
          <w:szCs w:val="24"/>
        </w:rPr>
        <w:t>k</w:t>
      </w:r>
      <w:r w:rsidRPr="00FE6AA0">
        <w:rPr>
          <w:rFonts w:ascii="Garamond" w:hAnsi="Garamond"/>
          <w:b/>
          <w:bCs/>
          <w:sz w:val="24"/>
          <w:szCs w:val="24"/>
        </w:rPr>
        <w:t>lü üzüm bağları, ekinler, hurma ağa</w:t>
      </w:r>
      <w:r w:rsidRPr="00FE6AA0">
        <w:rPr>
          <w:rFonts w:ascii="Garamond" w:hAnsi="Garamond"/>
          <w:b/>
          <w:bCs/>
          <w:sz w:val="24"/>
          <w:szCs w:val="24"/>
        </w:rPr>
        <w:t>ç</w:t>
      </w:r>
      <w:r w:rsidRPr="00FE6AA0">
        <w:rPr>
          <w:rFonts w:ascii="Garamond" w:hAnsi="Garamond"/>
          <w:b/>
          <w:bCs/>
          <w:sz w:val="24"/>
          <w:szCs w:val="24"/>
        </w:rPr>
        <w:t>ları vardır. Fakat onları şekil ve lezzetçe birb</w:t>
      </w:r>
      <w:r w:rsidRPr="00FE6AA0">
        <w:rPr>
          <w:rFonts w:ascii="Garamond" w:hAnsi="Garamond"/>
          <w:b/>
          <w:bCs/>
          <w:sz w:val="24"/>
          <w:szCs w:val="24"/>
        </w:rPr>
        <w:t>i</w:t>
      </w:r>
      <w:r w:rsidRPr="00FE6AA0">
        <w:rPr>
          <w:rFonts w:ascii="Garamond" w:hAnsi="Garamond"/>
          <w:b/>
          <w:bCs/>
          <w:sz w:val="24"/>
          <w:szCs w:val="24"/>
        </w:rPr>
        <w:t>rinden farklı kılmışızdır. Düşünen kims</w:t>
      </w:r>
      <w:r w:rsidRPr="00FE6AA0">
        <w:rPr>
          <w:rFonts w:ascii="Garamond" w:hAnsi="Garamond"/>
          <w:b/>
          <w:bCs/>
          <w:sz w:val="24"/>
          <w:szCs w:val="24"/>
        </w:rPr>
        <w:t>e</w:t>
      </w:r>
      <w:r w:rsidRPr="00FE6AA0">
        <w:rPr>
          <w:rFonts w:ascii="Garamond" w:hAnsi="Garamond"/>
          <w:b/>
          <w:bCs/>
          <w:sz w:val="24"/>
          <w:szCs w:val="24"/>
        </w:rPr>
        <w:t>ler için bun-da ibretler va</w:t>
      </w:r>
      <w:r w:rsidRPr="00FE6AA0">
        <w:rPr>
          <w:rFonts w:ascii="Garamond" w:hAnsi="Garamond"/>
          <w:b/>
          <w:bCs/>
          <w:sz w:val="24"/>
          <w:szCs w:val="24"/>
        </w:rPr>
        <w:t>r</w:t>
      </w:r>
      <w:r w:rsidRPr="00FE6AA0">
        <w:rPr>
          <w:rFonts w:ascii="Garamond" w:hAnsi="Garamond"/>
          <w:b/>
          <w:bCs/>
          <w:sz w:val="24"/>
          <w:szCs w:val="24"/>
        </w:rPr>
        <w:t>dır</w:t>
      </w:r>
      <w:r w:rsidR="008866B7">
        <w:rPr>
          <w:rFonts w:ascii="Garamond" w:hAnsi="Garamond"/>
          <w:b/>
          <w:bCs/>
          <w:sz w:val="24"/>
          <w:szCs w:val="24"/>
        </w:rPr>
        <w:t>.”</w:t>
      </w:r>
      <w:r w:rsidRPr="00FE6AA0">
        <w:rPr>
          <w:rFonts w:ascii="Garamond" w:hAnsi="Garamond"/>
          <w:sz w:val="24"/>
          <w:szCs w:val="24"/>
        </w:rPr>
        <w:t>Hakeza şöyle buyurmuştur: “</w:t>
      </w:r>
      <w:r w:rsidRPr="00FE6AA0">
        <w:rPr>
          <w:rFonts w:ascii="Garamond" w:hAnsi="Garamond"/>
          <w:b/>
          <w:bCs/>
          <w:sz w:val="24"/>
          <w:szCs w:val="24"/>
        </w:rPr>
        <w:t>Korku ve ümide düşürmek için size şimşeği gösteren, yağmurla yüklü b</w:t>
      </w:r>
      <w:r w:rsidRPr="00FE6AA0">
        <w:rPr>
          <w:rFonts w:ascii="Garamond" w:hAnsi="Garamond"/>
          <w:b/>
          <w:bCs/>
          <w:sz w:val="24"/>
          <w:szCs w:val="24"/>
        </w:rPr>
        <w:t>u</w:t>
      </w:r>
      <w:r w:rsidRPr="00FE6AA0">
        <w:rPr>
          <w:rFonts w:ascii="Garamond" w:hAnsi="Garamond"/>
          <w:b/>
          <w:bCs/>
          <w:sz w:val="24"/>
          <w:szCs w:val="24"/>
        </w:rPr>
        <w:t>lutları meydana getiren O’dur</w:t>
      </w:r>
      <w:r w:rsidR="008866B7">
        <w:rPr>
          <w:rFonts w:ascii="Garamond" w:hAnsi="Garamond"/>
          <w:b/>
          <w:bCs/>
          <w:sz w:val="24"/>
          <w:szCs w:val="24"/>
        </w:rPr>
        <w:t>.”</w:t>
      </w:r>
      <w:r w:rsidRPr="00FE6AA0">
        <w:rPr>
          <w:rFonts w:ascii="Garamond" w:hAnsi="Garamond"/>
          <w:sz w:val="24"/>
          <w:szCs w:val="24"/>
        </w:rPr>
        <w:t>ve hakeza şöyle buyu</w:t>
      </w:r>
      <w:r w:rsidRPr="00FE6AA0">
        <w:rPr>
          <w:rFonts w:ascii="Garamond" w:hAnsi="Garamond"/>
          <w:sz w:val="24"/>
          <w:szCs w:val="24"/>
        </w:rPr>
        <w:t>r</w:t>
      </w:r>
      <w:r w:rsidRPr="00FE6AA0">
        <w:rPr>
          <w:rFonts w:ascii="Garamond" w:hAnsi="Garamond"/>
          <w:sz w:val="24"/>
          <w:szCs w:val="24"/>
        </w:rPr>
        <w:t>muştur: “</w:t>
      </w:r>
      <w:r w:rsidRPr="00FE6AA0">
        <w:rPr>
          <w:rFonts w:ascii="Garamond" w:hAnsi="Garamond"/>
          <w:b/>
          <w:bCs/>
          <w:sz w:val="24"/>
          <w:szCs w:val="24"/>
        </w:rPr>
        <w:t>De ki: “Gelin size Rabbinizin h</w:t>
      </w:r>
      <w:r w:rsidRPr="00FE6AA0">
        <w:rPr>
          <w:rFonts w:ascii="Garamond" w:hAnsi="Garamond"/>
          <w:b/>
          <w:bCs/>
          <w:sz w:val="24"/>
          <w:szCs w:val="24"/>
        </w:rPr>
        <w:t>a</w:t>
      </w:r>
      <w:r w:rsidRPr="00FE6AA0">
        <w:rPr>
          <w:rFonts w:ascii="Garamond" w:hAnsi="Garamond"/>
          <w:b/>
          <w:bCs/>
          <w:sz w:val="24"/>
          <w:szCs w:val="24"/>
        </w:rPr>
        <w:t>ram kıldığı şeyleri söyley</w:t>
      </w:r>
      <w:r w:rsidRPr="00FE6AA0">
        <w:rPr>
          <w:rFonts w:ascii="Garamond" w:hAnsi="Garamond"/>
          <w:b/>
          <w:bCs/>
          <w:sz w:val="24"/>
          <w:szCs w:val="24"/>
        </w:rPr>
        <w:t>e</w:t>
      </w:r>
      <w:r w:rsidRPr="00FE6AA0">
        <w:rPr>
          <w:rFonts w:ascii="Garamond" w:hAnsi="Garamond"/>
          <w:b/>
          <w:bCs/>
          <w:sz w:val="24"/>
          <w:szCs w:val="24"/>
        </w:rPr>
        <w:t xml:space="preserve">yim: </w:t>
      </w:r>
      <w:r w:rsidR="00046CC5">
        <w:rPr>
          <w:rFonts w:ascii="Garamond" w:hAnsi="Garamond"/>
          <w:b/>
          <w:bCs/>
          <w:sz w:val="24"/>
          <w:szCs w:val="24"/>
        </w:rPr>
        <w:t>O’na</w:t>
      </w:r>
      <w:r w:rsidRPr="00FE6AA0">
        <w:rPr>
          <w:rFonts w:ascii="Garamond" w:hAnsi="Garamond"/>
          <w:b/>
          <w:bCs/>
          <w:sz w:val="24"/>
          <w:szCs w:val="24"/>
        </w:rPr>
        <w:t xml:space="preserve"> hiç bir şeyi ortak koşmayın, anaya babaya iyilik yapın, yoksulluk korkusuyla çocuklarınızı öldürmeyin s</w:t>
      </w:r>
      <w:r w:rsidRPr="00FE6AA0">
        <w:rPr>
          <w:rFonts w:ascii="Garamond" w:hAnsi="Garamond"/>
          <w:b/>
          <w:bCs/>
          <w:sz w:val="24"/>
          <w:szCs w:val="24"/>
        </w:rPr>
        <w:t>i</w:t>
      </w:r>
      <w:r w:rsidRPr="00FE6AA0">
        <w:rPr>
          <w:rFonts w:ascii="Garamond" w:hAnsi="Garamond"/>
          <w:b/>
          <w:bCs/>
          <w:sz w:val="24"/>
          <w:szCs w:val="24"/>
        </w:rPr>
        <w:t>zin ve onların rı</w:t>
      </w:r>
      <w:r w:rsidRPr="00FE6AA0">
        <w:rPr>
          <w:rFonts w:ascii="Garamond" w:hAnsi="Garamond"/>
          <w:b/>
          <w:bCs/>
          <w:sz w:val="24"/>
          <w:szCs w:val="24"/>
        </w:rPr>
        <w:t>z</w:t>
      </w:r>
      <w:r w:rsidRPr="00FE6AA0">
        <w:rPr>
          <w:rFonts w:ascii="Garamond" w:hAnsi="Garamond"/>
          <w:b/>
          <w:bCs/>
          <w:sz w:val="24"/>
          <w:szCs w:val="24"/>
        </w:rPr>
        <w:t>kını veren biziz, gizli ve açık kötülüklere yaklaşmayın, A</w:t>
      </w:r>
      <w:r w:rsidRPr="00FE6AA0">
        <w:rPr>
          <w:rFonts w:ascii="Garamond" w:hAnsi="Garamond"/>
          <w:b/>
          <w:bCs/>
          <w:sz w:val="24"/>
          <w:szCs w:val="24"/>
        </w:rPr>
        <w:t>l</w:t>
      </w:r>
      <w:r w:rsidRPr="00FE6AA0">
        <w:rPr>
          <w:rFonts w:ascii="Garamond" w:hAnsi="Garamond"/>
          <w:b/>
          <w:bCs/>
          <w:sz w:val="24"/>
          <w:szCs w:val="24"/>
        </w:rPr>
        <w:t>lah’ın haram kıldığı cana haksız yere kı</w:t>
      </w:r>
      <w:r w:rsidRPr="00FE6AA0">
        <w:rPr>
          <w:rFonts w:ascii="Garamond" w:hAnsi="Garamond"/>
          <w:b/>
          <w:bCs/>
          <w:sz w:val="24"/>
          <w:szCs w:val="24"/>
        </w:rPr>
        <w:t>y</w:t>
      </w:r>
      <w:r w:rsidRPr="00FE6AA0">
        <w:rPr>
          <w:rFonts w:ascii="Garamond" w:hAnsi="Garamond"/>
          <w:b/>
          <w:bCs/>
          <w:sz w:val="24"/>
          <w:szCs w:val="24"/>
        </w:rPr>
        <w:t>mayın</w:t>
      </w:r>
      <w:r w:rsidR="008866B7">
        <w:rPr>
          <w:rFonts w:ascii="Garamond" w:hAnsi="Garamond"/>
          <w:b/>
          <w:bCs/>
          <w:sz w:val="24"/>
          <w:szCs w:val="24"/>
        </w:rPr>
        <w:t>.”</w:t>
      </w:r>
      <w:r w:rsidRPr="00FE6AA0">
        <w:rPr>
          <w:rFonts w:ascii="Garamond" w:hAnsi="Garamond"/>
          <w:b/>
          <w:bCs/>
          <w:sz w:val="24"/>
          <w:szCs w:val="24"/>
        </w:rPr>
        <w:t>Allah bunları size d</w:t>
      </w:r>
      <w:r w:rsidRPr="00FE6AA0">
        <w:rPr>
          <w:rFonts w:ascii="Garamond" w:hAnsi="Garamond"/>
          <w:b/>
          <w:bCs/>
          <w:sz w:val="24"/>
          <w:szCs w:val="24"/>
        </w:rPr>
        <w:t>ü</w:t>
      </w:r>
      <w:r w:rsidRPr="00FE6AA0">
        <w:rPr>
          <w:rFonts w:ascii="Garamond" w:hAnsi="Garamond"/>
          <w:b/>
          <w:bCs/>
          <w:sz w:val="24"/>
          <w:szCs w:val="24"/>
        </w:rPr>
        <w:t>şünesiniz diye buyurmakt</w:t>
      </w:r>
      <w:r w:rsidRPr="00FE6AA0">
        <w:rPr>
          <w:rFonts w:ascii="Garamond" w:hAnsi="Garamond"/>
          <w:b/>
          <w:bCs/>
          <w:sz w:val="24"/>
          <w:szCs w:val="24"/>
        </w:rPr>
        <w:t>a</w:t>
      </w:r>
      <w:r w:rsidRPr="00FE6AA0">
        <w:rPr>
          <w:rFonts w:ascii="Garamond" w:hAnsi="Garamond"/>
          <w:b/>
          <w:bCs/>
          <w:sz w:val="24"/>
          <w:szCs w:val="24"/>
        </w:rPr>
        <w:t>dır</w:t>
      </w:r>
      <w:r w:rsidR="008866B7">
        <w:rPr>
          <w:rFonts w:ascii="Garamond" w:hAnsi="Garamond"/>
          <w:b/>
          <w:bCs/>
          <w:sz w:val="24"/>
          <w:szCs w:val="24"/>
        </w:rPr>
        <w:t>.”</w:t>
      </w:r>
      <w:r w:rsidRPr="00FE6AA0">
        <w:rPr>
          <w:rFonts w:ascii="Garamond" w:hAnsi="Garamond"/>
          <w:sz w:val="24"/>
          <w:szCs w:val="24"/>
        </w:rPr>
        <w:t xml:space="preserve">Hakeza şöyle buyurmuştur: </w:t>
      </w:r>
      <w:r w:rsidR="00EA549C">
        <w:rPr>
          <w:rFonts w:ascii="Garamond" w:hAnsi="Garamond"/>
          <w:b/>
          <w:bCs/>
          <w:sz w:val="24"/>
          <w:szCs w:val="24"/>
        </w:rPr>
        <w:t>“E</w:t>
      </w:r>
      <w:r w:rsidRPr="00FE6AA0">
        <w:rPr>
          <w:rFonts w:ascii="Garamond" w:hAnsi="Garamond"/>
          <w:b/>
          <w:bCs/>
          <w:sz w:val="24"/>
          <w:szCs w:val="24"/>
        </w:rPr>
        <w:t>mrinizde bulunan köleler</w:t>
      </w:r>
      <w:r w:rsidRPr="00FE6AA0">
        <w:rPr>
          <w:rFonts w:ascii="Garamond" w:hAnsi="Garamond"/>
          <w:b/>
          <w:bCs/>
          <w:sz w:val="24"/>
          <w:szCs w:val="24"/>
        </w:rPr>
        <w:t>i</w:t>
      </w:r>
      <w:r w:rsidRPr="00FE6AA0">
        <w:rPr>
          <w:rFonts w:ascii="Garamond" w:hAnsi="Garamond"/>
          <w:b/>
          <w:bCs/>
          <w:sz w:val="24"/>
          <w:szCs w:val="24"/>
        </w:rPr>
        <w:t>nizin de eşit surette hak sah</w:t>
      </w:r>
      <w:r w:rsidRPr="00FE6AA0">
        <w:rPr>
          <w:rFonts w:ascii="Garamond" w:hAnsi="Garamond"/>
          <w:b/>
          <w:bCs/>
          <w:sz w:val="24"/>
          <w:szCs w:val="24"/>
        </w:rPr>
        <w:t>i</w:t>
      </w:r>
      <w:r w:rsidRPr="00FE6AA0">
        <w:rPr>
          <w:rFonts w:ascii="Garamond" w:hAnsi="Garamond"/>
          <w:b/>
          <w:bCs/>
          <w:sz w:val="24"/>
          <w:szCs w:val="24"/>
        </w:rPr>
        <w:t>bi olmalarına razı olur ve bi</w:t>
      </w:r>
      <w:r w:rsidRPr="00FE6AA0">
        <w:rPr>
          <w:rFonts w:ascii="Garamond" w:hAnsi="Garamond"/>
          <w:b/>
          <w:bCs/>
          <w:sz w:val="24"/>
          <w:szCs w:val="24"/>
        </w:rPr>
        <w:t>r</w:t>
      </w:r>
      <w:r w:rsidRPr="00FE6AA0">
        <w:rPr>
          <w:rFonts w:ascii="Garamond" w:hAnsi="Garamond"/>
          <w:b/>
          <w:bCs/>
          <w:sz w:val="24"/>
          <w:szCs w:val="24"/>
        </w:rPr>
        <w:t>birinizi saydığınız gibi bu o</w:t>
      </w:r>
      <w:r w:rsidRPr="00FE6AA0">
        <w:rPr>
          <w:rFonts w:ascii="Garamond" w:hAnsi="Garamond"/>
          <w:b/>
          <w:bCs/>
          <w:sz w:val="24"/>
          <w:szCs w:val="24"/>
        </w:rPr>
        <w:t>r</w:t>
      </w:r>
      <w:r w:rsidRPr="00FE6AA0">
        <w:rPr>
          <w:rFonts w:ascii="Garamond" w:hAnsi="Garamond"/>
          <w:b/>
          <w:bCs/>
          <w:sz w:val="24"/>
          <w:szCs w:val="24"/>
        </w:rPr>
        <w:t>taklarınızı sayar mısınız? D</w:t>
      </w:r>
      <w:r w:rsidRPr="00FE6AA0">
        <w:rPr>
          <w:rFonts w:ascii="Garamond" w:hAnsi="Garamond"/>
          <w:b/>
          <w:bCs/>
          <w:sz w:val="24"/>
          <w:szCs w:val="24"/>
        </w:rPr>
        <w:t>ü</w:t>
      </w:r>
      <w:r w:rsidRPr="00FE6AA0">
        <w:rPr>
          <w:rFonts w:ascii="Garamond" w:hAnsi="Garamond"/>
          <w:b/>
          <w:bCs/>
          <w:sz w:val="24"/>
          <w:szCs w:val="24"/>
        </w:rPr>
        <w:t xml:space="preserve">şünen topluluğa ayetleri </w:t>
      </w:r>
      <w:r w:rsidRPr="00FE6AA0">
        <w:rPr>
          <w:rFonts w:ascii="Garamond" w:hAnsi="Garamond"/>
          <w:b/>
          <w:bCs/>
          <w:sz w:val="24"/>
          <w:szCs w:val="24"/>
        </w:rPr>
        <w:lastRenderedPageBreak/>
        <w:t>bö</w:t>
      </w:r>
      <w:r w:rsidRPr="00FE6AA0">
        <w:rPr>
          <w:rFonts w:ascii="Garamond" w:hAnsi="Garamond"/>
          <w:b/>
          <w:bCs/>
          <w:sz w:val="24"/>
          <w:szCs w:val="24"/>
        </w:rPr>
        <w:t>y</w:t>
      </w:r>
      <w:r w:rsidRPr="00FE6AA0">
        <w:rPr>
          <w:rFonts w:ascii="Garamond" w:hAnsi="Garamond"/>
          <w:b/>
          <w:bCs/>
          <w:sz w:val="24"/>
          <w:szCs w:val="24"/>
        </w:rPr>
        <w:t>lece uzun uzadıya açıklarız</w:t>
      </w:r>
      <w:r w:rsidR="008866B7">
        <w:rPr>
          <w:rFonts w:ascii="Garamond" w:hAnsi="Garamond"/>
          <w:b/>
          <w:bCs/>
          <w:sz w:val="24"/>
          <w:szCs w:val="24"/>
        </w:rPr>
        <w:t>.”</w:t>
      </w:r>
      <w:r w:rsidRPr="00FE6AA0">
        <w:rPr>
          <w:rStyle w:val="FootnoteReference"/>
          <w:rFonts w:ascii="Garamond" w:hAnsi="Garamond"/>
          <w:b/>
          <w:bCs/>
          <w:sz w:val="24"/>
          <w:szCs w:val="24"/>
        </w:rPr>
        <w:footnoteReference w:id="10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Hişam! Allah d</w:t>
      </w:r>
      <w:r w:rsidRPr="00FE6AA0">
        <w:rPr>
          <w:rFonts w:ascii="Garamond" w:hAnsi="Garamond"/>
          <w:sz w:val="24"/>
          <w:szCs w:val="24"/>
        </w:rPr>
        <w:t>a</w:t>
      </w:r>
      <w:r w:rsidRPr="00FE6AA0">
        <w:rPr>
          <w:rFonts w:ascii="Garamond" w:hAnsi="Garamond"/>
          <w:sz w:val="24"/>
          <w:szCs w:val="24"/>
        </w:rPr>
        <w:t>ha sonra akıl sahiplerine öğüt vermiş, onları ahirete rağbet e</w:t>
      </w:r>
      <w:r w:rsidRPr="00FE6AA0">
        <w:rPr>
          <w:rFonts w:ascii="Garamond" w:hAnsi="Garamond"/>
          <w:sz w:val="24"/>
          <w:szCs w:val="24"/>
        </w:rPr>
        <w:t>t</w:t>
      </w:r>
      <w:r w:rsidRPr="00FE6AA0">
        <w:rPr>
          <w:rFonts w:ascii="Garamond" w:hAnsi="Garamond"/>
          <w:sz w:val="24"/>
          <w:szCs w:val="24"/>
        </w:rPr>
        <w:t>tirmiş ve şöyle buyurmuştur: “</w:t>
      </w:r>
      <w:r w:rsidRPr="00FE6AA0">
        <w:rPr>
          <w:rFonts w:ascii="Garamond" w:hAnsi="Garamond"/>
          <w:b/>
          <w:bCs/>
          <w:sz w:val="24"/>
          <w:szCs w:val="24"/>
        </w:rPr>
        <w:t>Dünya hayatı bir oyun ve e</w:t>
      </w:r>
      <w:r w:rsidRPr="00FE6AA0">
        <w:rPr>
          <w:rFonts w:ascii="Garamond" w:hAnsi="Garamond"/>
          <w:b/>
          <w:bCs/>
          <w:sz w:val="24"/>
          <w:szCs w:val="24"/>
        </w:rPr>
        <w:t>ğ</w:t>
      </w:r>
      <w:r w:rsidRPr="00FE6AA0">
        <w:rPr>
          <w:rFonts w:ascii="Garamond" w:hAnsi="Garamond"/>
          <w:b/>
          <w:bCs/>
          <w:sz w:val="24"/>
          <w:szCs w:val="24"/>
        </w:rPr>
        <w:t>lenceden başka bir şey deği</w:t>
      </w:r>
      <w:r w:rsidRPr="00FE6AA0">
        <w:rPr>
          <w:rFonts w:ascii="Garamond" w:hAnsi="Garamond"/>
          <w:b/>
          <w:bCs/>
          <w:sz w:val="24"/>
          <w:szCs w:val="24"/>
        </w:rPr>
        <w:t>l</w:t>
      </w:r>
      <w:r w:rsidRPr="00FE6AA0">
        <w:rPr>
          <w:rFonts w:ascii="Garamond" w:hAnsi="Garamond"/>
          <w:b/>
          <w:bCs/>
          <w:sz w:val="24"/>
          <w:szCs w:val="24"/>
        </w:rPr>
        <w:t>dir. Takva sahibi olanlar için ahiret yurdu muhakkak ki daha hayırlıdır. Hala akıl erdiremiyor musunuz?</w:t>
      </w:r>
      <w:r w:rsidRPr="00FE6AA0">
        <w:rPr>
          <w:rFonts w:ascii="Garamond" w:hAnsi="Garamond"/>
          <w:sz w:val="24"/>
          <w:szCs w:val="24"/>
        </w:rPr>
        <w:t xml:space="preserve">” </w:t>
      </w:r>
      <w:r w:rsidRPr="00FE6AA0">
        <w:rPr>
          <w:rStyle w:val="FootnoteReference"/>
          <w:rFonts w:ascii="Garamond" w:hAnsi="Garamond"/>
          <w:sz w:val="24"/>
          <w:szCs w:val="24"/>
        </w:rPr>
        <w:footnoteReference w:id="10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Hişam! Allah c</w:t>
      </w:r>
      <w:r w:rsidRPr="00FE6AA0">
        <w:rPr>
          <w:rFonts w:ascii="Garamond" w:hAnsi="Garamond"/>
          <w:sz w:val="24"/>
          <w:szCs w:val="24"/>
        </w:rPr>
        <w:t>e</w:t>
      </w:r>
      <w:r w:rsidR="00EA549C">
        <w:rPr>
          <w:rFonts w:ascii="Garamond" w:hAnsi="Garamond"/>
          <w:sz w:val="24"/>
          <w:szCs w:val="24"/>
        </w:rPr>
        <w:t>zalar</w:t>
      </w:r>
      <w:r w:rsidRPr="00FE6AA0">
        <w:rPr>
          <w:rFonts w:ascii="Garamond" w:hAnsi="Garamond"/>
          <w:sz w:val="24"/>
          <w:szCs w:val="24"/>
        </w:rPr>
        <w:t>ını düşünmeyen kimseleri korkutmuş ve şöyle buyurmu</w:t>
      </w:r>
      <w:r w:rsidRPr="00FE6AA0">
        <w:rPr>
          <w:rFonts w:ascii="Garamond" w:hAnsi="Garamond"/>
          <w:sz w:val="24"/>
          <w:szCs w:val="24"/>
        </w:rPr>
        <w:t>ş</w:t>
      </w:r>
      <w:r w:rsidRPr="00FE6AA0">
        <w:rPr>
          <w:rFonts w:ascii="Garamond" w:hAnsi="Garamond"/>
          <w:sz w:val="24"/>
          <w:szCs w:val="24"/>
        </w:rPr>
        <w:t>tur: “</w:t>
      </w:r>
      <w:r w:rsidRPr="00FE6AA0">
        <w:rPr>
          <w:rFonts w:ascii="Garamond" w:hAnsi="Garamond"/>
          <w:b/>
          <w:bCs/>
          <w:sz w:val="24"/>
          <w:szCs w:val="24"/>
        </w:rPr>
        <w:t>Sonra diğerlerini yok etmiştik. Sabah akşam, onl</w:t>
      </w:r>
      <w:r w:rsidRPr="00FE6AA0">
        <w:rPr>
          <w:rFonts w:ascii="Garamond" w:hAnsi="Garamond"/>
          <w:b/>
          <w:bCs/>
          <w:sz w:val="24"/>
          <w:szCs w:val="24"/>
        </w:rPr>
        <w:t>a</w:t>
      </w:r>
      <w:r w:rsidRPr="00FE6AA0">
        <w:rPr>
          <w:rFonts w:ascii="Garamond" w:hAnsi="Garamond"/>
          <w:b/>
          <w:bCs/>
          <w:sz w:val="24"/>
          <w:szCs w:val="24"/>
        </w:rPr>
        <w:t>rın ye</w:t>
      </w:r>
      <w:r w:rsidRPr="00FE6AA0">
        <w:rPr>
          <w:rFonts w:ascii="Garamond" w:hAnsi="Garamond"/>
          <w:b/>
          <w:bCs/>
          <w:sz w:val="24"/>
          <w:szCs w:val="24"/>
        </w:rPr>
        <w:t>r</w:t>
      </w:r>
      <w:r w:rsidRPr="00FE6AA0">
        <w:rPr>
          <w:rFonts w:ascii="Garamond" w:hAnsi="Garamond"/>
          <w:b/>
          <w:bCs/>
          <w:sz w:val="24"/>
          <w:szCs w:val="24"/>
        </w:rPr>
        <w:t>leri üzerinden geçersi-niz. Akıl etmez misiniz?</w:t>
      </w:r>
      <w:r w:rsidRPr="00FE6AA0">
        <w:rPr>
          <w:rFonts w:ascii="Garamond" w:hAnsi="Garamond"/>
          <w:sz w:val="24"/>
          <w:szCs w:val="24"/>
        </w:rPr>
        <w:t>” H</w:t>
      </w:r>
      <w:r w:rsidRPr="00FE6AA0">
        <w:rPr>
          <w:rFonts w:ascii="Garamond" w:hAnsi="Garamond"/>
          <w:sz w:val="24"/>
          <w:szCs w:val="24"/>
        </w:rPr>
        <w:t>a</w:t>
      </w:r>
      <w:r w:rsidRPr="00FE6AA0">
        <w:rPr>
          <w:rFonts w:ascii="Garamond" w:hAnsi="Garamond"/>
          <w:sz w:val="24"/>
          <w:szCs w:val="24"/>
        </w:rPr>
        <w:t>keza şöyle buyurmu</w:t>
      </w:r>
      <w:r w:rsidRPr="00FE6AA0">
        <w:rPr>
          <w:rFonts w:ascii="Garamond" w:hAnsi="Garamond"/>
          <w:sz w:val="24"/>
          <w:szCs w:val="24"/>
        </w:rPr>
        <w:t>ş</w:t>
      </w:r>
      <w:r w:rsidRPr="00FE6AA0">
        <w:rPr>
          <w:rFonts w:ascii="Garamond" w:hAnsi="Garamond"/>
          <w:sz w:val="24"/>
          <w:szCs w:val="24"/>
        </w:rPr>
        <w:t>tur: “</w:t>
      </w:r>
      <w:r w:rsidRPr="00FE6AA0">
        <w:rPr>
          <w:rFonts w:ascii="Garamond" w:hAnsi="Garamond"/>
          <w:b/>
          <w:bCs/>
          <w:sz w:val="24"/>
          <w:szCs w:val="24"/>
        </w:rPr>
        <w:t>Bu kasaba halkına yaptıkları yo</w:t>
      </w:r>
      <w:r w:rsidRPr="00FE6AA0">
        <w:rPr>
          <w:rFonts w:ascii="Garamond" w:hAnsi="Garamond"/>
          <w:b/>
          <w:bCs/>
          <w:sz w:val="24"/>
          <w:szCs w:val="24"/>
        </w:rPr>
        <w:t>l</w:t>
      </w:r>
      <w:r w:rsidRPr="00FE6AA0">
        <w:rPr>
          <w:rFonts w:ascii="Garamond" w:hAnsi="Garamond"/>
          <w:b/>
          <w:bCs/>
          <w:sz w:val="24"/>
          <w:szCs w:val="24"/>
        </w:rPr>
        <w:t>suzlu</w:t>
      </w:r>
      <w:r w:rsidRPr="00FE6AA0">
        <w:rPr>
          <w:rFonts w:ascii="Garamond" w:hAnsi="Garamond"/>
          <w:b/>
          <w:bCs/>
          <w:sz w:val="24"/>
          <w:szCs w:val="24"/>
        </w:rPr>
        <w:t>k</w:t>
      </w:r>
      <w:r w:rsidRPr="00FE6AA0">
        <w:rPr>
          <w:rFonts w:ascii="Garamond" w:hAnsi="Garamond"/>
          <w:b/>
          <w:bCs/>
          <w:sz w:val="24"/>
          <w:szCs w:val="24"/>
        </w:rPr>
        <w:t>lardan ötürü gökten, elbette bir azâb indireceğiz” ded</w:t>
      </w:r>
      <w:r w:rsidRPr="00FE6AA0">
        <w:rPr>
          <w:rFonts w:ascii="Garamond" w:hAnsi="Garamond"/>
          <w:b/>
          <w:bCs/>
          <w:sz w:val="24"/>
          <w:szCs w:val="24"/>
        </w:rPr>
        <w:t>i</w:t>
      </w:r>
      <w:r w:rsidRPr="00FE6AA0">
        <w:rPr>
          <w:rFonts w:ascii="Garamond" w:hAnsi="Garamond"/>
          <w:b/>
          <w:bCs/>
          <w:sz w:val="24"/>
          <w:szCs w:val="24"/>
        </w:rPr>
        <w:t>ler</w:t>
      </w:r>
      <w:r w:rsidR="008866B7">
        <w:rPr>
          <w:rFonts w:ascii="Garamond" w:hAnsi="Garamond"/>
          <w:b/>
          <w:bCs/>
          <w:sz w:val="24"/>
          <w:szCs w:val="24"/>
        </w:rPr>
        <w:t>.</w:t>
      </w:r>
      <w:r w:rsidR="00EA549C">
        <w:rPr>
          <w:rFonts w:ascii="Garamond" w:hAnsi="Garamond"/>
          <w:b/>
          <w:bCs/>
          <w:sz w:val="24"/>
          <w:szCs w:val="24"/>
        </w:rPr>
        <w:t xml:space="preserve"> Ve şüphesiz düşünen bir topluluğa nişane olsun d</w:t>
      </w:r>
      <w:r w:rsidR="00EA549C">
        <w:rPr>
          <w:rFonts w:ascii="Garamond" w:hAnsi="Garamond"/>
          <w:b/>
          <w:bCs/>
          <w:sz w:val="24"/>
          <w:szCs w:val="24"/>
        </w:rPr>
        <w:t>i</w:t>
      </w:r>
      <w:r w:rsidR="00EA549C">
        <w:rPr>
          <w:rFonts w:ascii="Garamond" w:hAnsi="Garamond"/>
          <w:b/>
          <w:bCs/>
          <w:sz w:val="24"/>
          <w:szCs w:val="24"/>
        </w:rPr>
        <w:t>ye o kasabadan açık bir niş</w:t>
      </w:r>
      <w:r w:rsidR="00EA549C">
        <w:rPr>
          <w:rFonts w:ascii="Garamond" w:hAnsi="Garamond"/>
          <w:b/>
          <w:bCs/>
          <w:sz w:val="24"/>
          <w:szCs w:val="24"/>
        </w:rPr>
        <w:t>a</w:t>
      </w:r>
      <w:r w:rsidR="00EA549C">
        <w:rPr>
          <w:rFonts w:ascii="Garamond" w:hAnsi="Garamond"/>
          <w:b/>
          <w:bCs/>
          <w:sz w:val="24"/>
          <w:szCs w:val="24"/>
        </w:rPr>
        <w:t>ne bıraktık.</w:t>
      </w:r>
      <w:r w:rsidR="008866B7">
        <w:rPr>
          <w:rFonts w:ascii="Garamond" w:hAnsi="Garamond"/>
          <w:b/>
          <w:bCs/>
          <w:sz w:val="24"/>
          <w:szCs w:val="24"/>
        </w:rPr>
        <w:t>”</w:t>
      </w:r>
      <w:r w:rsidRPr="00FE6AA0">
        <w:rPr>
          <w:rStyle w:val="FootnoteReference"/>
          <w:rFonts w:ascii="Garamond" w:hAnsi="Garamond"/>
          <w:sz w:val="24"/>
          <w:szCs w:val="24"/>
        </w:rPr>
        <w:footnoteReference w:id="10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Akıl, ilim ile birliktedir. Allah şöyle b</w:t>
      </w:r>
      <w:r w:rsidRPr="00FE6AA0">
        <w:rPr>
          <w:rFonts w:ascii="Garamond" w:hAnsi="Garamond"/>
          <w:sz w:val="24"/>
          <w:szCs w:val="24"/>
        </w:rPr>
        <w:t>u</w:t>
      </w:r>
      <w:r w:rsidRPr="00FE6AA0">
        <w:rPr>
          <w:rFonts w:ascii="Garamond" w:hAnsi="Garamond"/>
          <w:sz w:val="24"/>
          <w:szCs w:val="24"/>
        </w:rPr>
        <w:t>yurmuştur: “</w:t>
      </w:r>
      <w:r w:rsidRPr="00FE6AA0">
        <w:rPr>
          <w:rFonts w:ascii="Garamond" w:hAnsi="Garamond"/>
          <w:b/>
          <w:bCs/>
          <w:sz w:val="24"/>
          <w:szCs w:val="24"/>
        </w:rPr>
        <w:t xml:space="preserve">Biz bu misalleri </w:t>
      </w:r>
      <w:r w:rsidRPr="00FE6AA0">
        <w:rPr>
          <w:rFonts w:ascii="Garamond" w:hAnsi="Garamond"/>
          <w:b/>
          <w:bCs/>
          <w:sz w:val="24"/>
          <w:szCs w:val="24"/>
        </w:rPr>
        <w:lastRenderedPageBreak/>
        <w:t>insanlara veriyoruz, on</w:t>
      </w:r>
      <w:r w:rsidR="00EA549C">
        <w:rPr>
          <w:rFonts w:ascii="Garamond" w:hAnsi="Garamond"/>
          <w:b/>
          <w:bCs/>
          <w:sz w:val="24"/>
          <w:szCs w:val="24"/>
        </w:rPr>
        <w:t>ları ancak alim</w:t>
      </w:r>
      <w:r w:rsidRPr="00FE6AA0">
        <w:rPr>
          <w:rFonts w:ascii="Garamond" w:hAnsi="Garamond"/>
          <w:b/>
          <w:bCs/>
          <w:sz w:val="24"/>
          <w:szCs w:val="24"/>
        </w:rPr>
        <w:t>ler anlayabilir</w:t>
      </w:r>
      <w:r w:rsidR="008866B7">
        <w:rPr>
          <w:rFonts w:ascii="Garamond" w:hAnsi="Garamond"/>
          <w:b/>
          <w:bCs/>
          <w:sz w:val="24"/>
          <w:szCs w:val="24"/>
        </w:rPr>
        <w:t>.”</w:t>
      </w:r>
      <w:r w:rsidRPr="00FE6AA0">
        <w:rPr>
          <w:rFonts w:ascii="Garamond" w:hAnsi="Garamond"/>
          <w:sz w:val="24"/>
          <w:szCs w:val="24"/>
        </w:rPr>
        <w:t>Ey Hişam! A</w:t>
      </w:r>
      <w:r w:rsidRPr="00FE6AA0">
        <w:rPr>
          <w:rFonts w:ascii="Garamond" w:hAnsi="Garamond"/>
          <w:sz w:val="24"/>
          <w:szCs w:val="24"/>
        </w:rPr>
        <w:t>l</w:t>
      </w:r>
      <w:r w:rsidRPr="00FE6AA0">
        <w:rPr>
          <w:rFonts w:ascii="Garamond" w:hAnsi="Garamond"/>
          <w:sz w:val="24"/>
          <w:szCs w:val="24"/>
        </w:rPr>
        <w:t>lah daha sonra aklını kullanmayanl</w:t>
      </w:r>
      <w:r w:rsidRPr="00FE6AA0">
        <w:rPr>
          <w:rFonts w:ascii="Garamond" w:hAnsi="Garamond"/>
          <w:sz w:val="24"/>
          <w:szCs w:val="24"/>
        </w:rPr>
        <w:t>a</w:t>
      </w:r>
      <w:r w:rsidRPr="00FE6AA0">
        <w:rPr>
          <w:rFonts w:ascii="Garamond" w:hAnsi="Garamond"/>
          <w:sz w:val="24"/>
          <w:szCs w:val="24"/>
        </w:rPr>
        <w:t>rı kınamış ve şöyle buyu</w:t>
      </w:r>
      <w:r w:rsidRPr="00FE6AA0">
        <w:rPr>
          <w:rFonts w:ascii="Garamond" w:hAnsi="Garamond"/>
          <w:sz w:val="24"/>
          <w:szCs w:val="24"/>
        </w:rPr>
        <w:t>r</w:t>
      </w:r>
      <w:r w:rsidRPr="00FE6AA0">
        <w:rPr>
          <w:rFonts w:ascii="Garamond" w:hAnsi="Garamond"/>
          <w:sz w:val="24"/>
          <w:szCs w:val="24"/>
        </w:rPr>
        <w:t>muştur: “</w:t>
      </w:r>
      <w:r w:rsidRPr="00FE6AA0">
        <w:rPr>
          <w:rFonts w:ascii="Garamond" w:hAnsi="Garamond"/>
          <w:b/>
          <w:bCs/>
          <w:sz w:val="24"/>
          <w:szCs w:val="24"/>
        </w:rPr>
        <w:t>Hani onlara: “Allah’ın indirdiğine uyun” denilince, “hayır, atalarımızı yapar bulduğumuz şeye uy</w:t>
      </w:r>
      <w:r w:rsidRPr="00FE6AA0">
        <w:rPr>
          <w:rFonts w:ascii="Garamond" w:hAnsi="Garamond"/>
          <w:b/>
          <w:bCs/>
          <w:sz w:val="24"/>
          <w:szCs w:val="24"/>
        </w:rPr>
        <w:t>a</w:t>
      </w:r>
      <w:r w:rsidRPr="00FE6AA0">
        <w:rPr>
          <w:rFonts w:ascii="Garamond" w:hAnsi="Garamond"/>
          <w:b/>
          <w:bCs/>
          <w:sz w:val="24"/>
          <w:szCs w:val="24"/>
        </w:rPr>
        <w:t>rız” derler; ataları bir şey akıl edemeyen ve hidayeti bul</w:t>
      </w:r>
      <w:r w:rsidRPr="00FE6AA0">
        <w:rPr>
          <w:rFonts w:ascii="Garamond" w:hAnsi="Garamond"/>
          <w:b/>
          <w:bCs/>
          <w:sz w:val="24"/>
          <w:szCs w:val="24"/>
        </w:rPr>
        <w:t>a</w:t>
      </w:r>
      <w:r w:rsidRPr="00FE6AA0">
        <w:rPr>
          <w:rFonts w:ascii="Garamond" w:hAnsi="Garamond"/>
          <w:b/>
          <w:bCs/>
          <w:sz w:val="24"/>
          <w:szCs w:val="24"/>
        </w:rPr>
        <w:t>mayan kimseler olsalar da mı (onlara uyacaklar)?</w:t>
      </w:r>
      <w:r w:rsidRPr="00FE6AA0">
        <w:rPr>
          <w:rFonts w:ascii="Garamond" w:hAnsi="Garamond"/>
          <w:sz w:val="24"/>
          <w:szCs w:val="24"/>
        </w:rPr>
        <w:t>” ve hakeza şöyle buyurmuştur: “</w:t>
      </w:r>
      <w:r w:rsidRPr="00FE6AA0">
        <w:rPr>
          <w:rFonts w:ascii="Garamond" w:hAnsi="Garamond"/>
          <w:b/>
          <w:bCs/>
          <w:sz w:val="24"/>
          <w:szCs w:val="24"/>
        </w:rPr>
        <w:t>Küfrede</w:t>
      </w:r>
      <w:r w:rsidRPr="00FE6AA0">
        <w:rPr>
          <w:rFonts w:ascii="Garamond" w:hAnsi="Garamond"/>
          <w:b/>
          <w:bCs/>
          <w:sz w:val="24"/>
          <w:szCs w:val="24"/>
        </w:rPr>
        <w:t>n</w:t>
      </w:r>
      <w:r w:rsidRPr="00FE6AA0">
        <w:rPr>
          <w:rFonts w:ascii="Garamond" w:hAnsi="Garamond"/>
          <w:b/>
          <w:bCs/>
          <w:sz w:val="24"/>
          <w:szCs w:val="24"/>
        </w:rPr>
        <w:t>lerin (hidayete davet edilme hususundaki) misali, bağırıp çağırmadan başkasını işitm</w:t>
      </w:r>
      <w:r w:rsidRPr="00FE6AA0">
        <w:rPr>
          <w:rFonts w:ascii="Garamond" w:hAnsi="Garamond"/>
          <w:b/>
          <w:bCs/>
          <w:sz w:val="24"/>
          <w:szCs w:val="24"/>
        </w:rPr>
        <w:t>e</w:t>
      </w:r>
      <w:r w:rsidRPr="00FE6AA0">
        <w:rPr>
          <w:rFonts w:ascii="Garamond" w:hAnsi="Garamond"/>
          <w:b/>
          <w:bCs/>
          <w:sz w:val="24"/>
          <w:szCs w:val="24"/>
        </w:rPr>
        <w:t>yene (hayvanlara tehlikeyi haber vermek için) seslenen kimsenin (çobanın) misalidir. (Bu sesin kendilerine bir te</w:t>
      </w:r>
      <w:r w:rsidRPr="00FE6AA0">
        <w:rPr>
          <w:rFonts w:ascii="Garamond" w:hAnsi="Garamond"/>
          <w:b/>
          <w:bCs/>
          <w:sz w:val="24"/>
          <w:szCs w:val="24"/>
        </w:rPr>
        <w:t>h</w:t>
      </w:r>
      <w:r w:rsidRPr="00FE6AA0">
        <w:rPr>
          <w:rFonts w:ascii="Garamond" w:hAnsi="Garamond"/>
          <w:b/>
          <w:bCs/>
          <w:sz w:val="24"/>
          <w:szCs w:val="24"/>
        </w:rPr>
        <w:t>likeyi haber verdiğini anl</w:t>
      </w:r>
      <w:r w:rsidRPr="00FE6AA0">
        <w:rPr>
          <w:rFonts w:ascii="Garamond" w:hAnsi="Garamond"/>
          <w:b/>
          <w:bCs/>
          <w:sz w:val="24"/>
          <w:szCs w:val="24"/>
        </w:rPr>
        <w:t>a</w:t>
      </w:r>
      <w:r w:rsidRPr="00FE6AA0">
        <w:rPr>
          <w:rFonts w:ascii="Garamond" w:hAnsi="Garamond"/>
          <w:b/>
          <w:bCs/>
          <w:sz w:val="24"/>
          <w:szCs w:val="24"/>
        </w:rPr>
        <w:t>mazlar.) Sağırdırlar, dilsizdi</w:t>
      </w:r>
      <w:r w:rsidRPr="00FE6AA0">
        <w:rPr>
          <w:rFonts w:ascii="Garamond" w:hAnsi="Garamond"/>
          <w:b/>
          <w:bCs/>
          <w:sz w:val="24"/>
          <w:szCs w:val="24"/>
        </w:rPr>
        <w:t>r</w:t>
      </w:r>
      <w:r w:rsidRPr="00FE6AA0">
        <w:rPr>
          <w:rFonts w:ascii="Garamond" w:hAnsi="Garamond"/>
          <w:b/>
          <w:bCs/>
          <w:sz w:val="24"/>
          <w:szCs w:val="24"/>
        </w:rPr>
        <w:t>ler, kördürler; bu yüzden o</w:t>
      </w:r>
      <w:r w:rsidRPr="00FE6AA0">
        <w:rPr>
          <w:rFonts w:ascii="Garamond" w:hAnsi="Garamond"/>
          <w:b/>
          <w:bCs/>
          <w:sz w:val="24"/>
          <w:szCs w:val="24"/>
        </w:rPr>
        <w:t>n</w:t>
      </w:r>
      <w:r w:rsidRPr="00FE6AA0">
        <w:rPr>
          <w:rFonts w:ascii="Garamond" w:hAnsi="Garamond"/>
          <w:b/>
          <w:bCs/>
          <w:sz w:val="24"/>
          <w:szCs w:val="24"/>
        </w:rPr>
        <w:t>lar akıl edemezler</w:t>
      </w:r>
      <w:r w:rsidR="008866B7">
        <w:rPr>
          <w:rFonts w:ascii="Garamond" w:hAnsi="Garamond"/>
          <w:b/>
          <w:bCs/>
          <w:sz w:val="24"/>
          <w:szCs w:val="24"/>
        </w:rPr>
        <w:t>.”</w:t>
      </w:r>
      <w:r w:rsidRPr="00FE6AA0">
        <w:rPr>
          <w:rFonts w:ascii="Garamond" w:hAnsi="Garamond"/>
          <w:sz w:val="24"/>
          <w:szCs w:val="24"/>
        </w:rPr>
        <w:t>ve hak</w:t>
      </w:r>
      <w:r w:rsidRPr="00FE6AA0">
        <w:rPr>
          <w:rFonts w:ascii="Garamond" w:hAnsi="Garamond"/>
          <w:sz w:val="24"/>
          <w:szCs w:val="24"/>
        </w:rPr>
        <w:t>e</w:t>
      </w:r>
      <w:r w:rsidRPr="00FE6AA0">
        <w:rPr>
          <w:rFonts w:ascii="Garamond" w:hAnsi="Garamond"/>
          <w:sz w:val="24"/>
          <w:szCs w:val="24"/>
        </w:rPr>
        <w:t>za şöyle buyurmuştur: “</w:t>
      </w:r>
      <w:r w:rsidRPr="00FE6AA0">
        <w:rPr>
          <w:rFonts w:ascii="Garamond" w:hAnsi="Garamond"/>
          <w:b/>
          <w:bCs/>
          <w:sz w:val="24"/>
          <w:szCs w:val="24"/>
        </w:rPr>
        <w:t>Aralarında sana kulak veren vardır. Sen, sağırlara, üstelik akılları da almazsa, işittirebilir m</w:t>
      </w:r>
      <w:r w:rsidRPr="00FE6AA0">
        <w:rPr>
          <w:rFonts w:ascii="Garamond" w:hAnsi="Garamond"/>
          <w:b/>
          <w:bCs/>
          <w:sz w:val="24"/>
          <w:szCs w:val="24"/>
        </w:rPr>
        <w:t>i</w:t>
      </w:r>
      <w:r w:rsidRPr="00FE6AA0">
        <w:rPr>
          <w:rFonts w:ascii="Garamond" w:hAnsi="Garamond"/>
          <w:b/>
          <w:bCs/>
          <w:sz w:val="24"/>
          <w:szCs w:val="24"/>
        </w:rPr>
        <w:t>sin?</w:t>
      </w:r>
      <w:r w:rsidRPr="00FE6AA0">
        <w:rPr>
          <w:rFonts w:ascii="Garamond" w:hAnsi="Garamond"/>
          <w:sz w:val="24"/>
          <w:szCs w:val="24"/>
        </w:rPr>
        <w:t>” ve hakeza şöyle buyurmu</w:t>
      </w:r>
      <w:r w:rsidRPr="00FE6AA0">
        <w:rPr>
          <w:rFonts w:ascii="Garamond" w:hAnsi="Garamond"/>
          <w:sz w:val="24"/>
          <w:szCs w:val="24"/>
        </w:rPr>
        <w:t>ş</w:t>
      </w:r>
      <w:r w:rsidRPr="00FE6AA0">
        <w:rPr>
          <w:rFonts w:ascii="Garamond" w:hAnsi="Garamond"/>
          <w:sz w:val="24"/>
          <w:szCs w:val="24"/>
        </w:rPr>
        <w:t>tur: “</w:t>
      </w:r>
      <w:r w:rsidRPr="00FE6AA0">
        <w:rPr>
          <w:rFonts w:ascii="Garamond" w:hAnsi="Garamond"/>
          <w:b/>
          <w:bCs/>
          <w:sz w:val="24"/>
          <w:szCs w:val="24"/>
        </w:rPr>
        <w:t>Yoksa çoklarının söz dinl</w:t>
      </w:r>
      <w:r w:rsidRPr="00FE6AA0">
        <w:rPr>
          <w:rFonts w:ascii="Garamond" w:hAnsi="Garamond"/>
          <w:b/>
          <w:bCs/>
          <w:sz w:val="24"/>
          <w:szCs w:val="24"/>
        </w:rPr>
        <w:t>e</w:t>
      </w:r>
      <w:r w:rsidRPr="00FE6AA0">
        <w:rPr>
          <w:rFonts w:ascii="Garamond" w:hAnsi="Garamond"/>
          <w:b/>
          <w:bCs/>
          <w:sz w:val="24"/>
          <w:szCs w:val="24"/>
        </w:rPr>
        <w:t>diklerini veya akıl etti</w:t>
      </w:r>
      <w:r w:rsidRPr="00FE6AA0">
        <w:rPr>
          <w:rFonts w:ascii="Garamond" w:hAnsi="Garamond"/>
          <w:b/>
          <w:bCs/>
          <w:sz w:val="24"/>
          <w:szCs w:val="24"/>
        </w:rPr>
        <w:t>k</w:t>
      </w:r>
      <w:r w:rsidRPr="00FE6AA0">
        <w:rPr>
          <w:rFonts w:ascii="Garamond" w:hAnsi="Garamond"/>
          <w:b/>
          <w:bCs/>
          <w:sz w:val="24"/>
          <w:szCs w:val="24"/>
        </w:rPr>
        <w:t>lerini mi sanırsın? Onlar şü</w:t>
      </w:r>
      <w:r w:rsidRPr="00FE6AA0">
        <w:rPr>
          <w:rFonts w:ascii="Garamond" w:hAnsi="Garamond"/>
          <w:b/>
          <w:bCs/>
          <w:sz w:val="24"/>
          <w:szCs w:val="24"/>
        </w:rPr>
        <w:t>p</w:t>
      </w:r>
      <w:r w:rsidRPr="00FE6AA0">
        <w:rPr>
          <w:rFonts w:ascii="Garamond" w:hAnsi="Garamond"/>
          <w:b/>
          <w:bCs/>
          <w:sz w:val="24"/>
          <w:szCs w:val="24"/>
        </w:rPr>
        <w:t>hesiz davarlar gibidir, belki daha da sapık yolludurlar</w:t>
      </w:r>
      <w:r w:rsidR="008866B7">
        <w:rPr>
          <w:rFonts w:ascii="Garamond" w:hAnsi="Garamond"/>
          <w:b/>
          <w:bCs/>
          <w:sz w:val="24"/>
          <w:szCs w:val="24"/>
        </w:rPr>
        <w:t>.”</w:t>
      </w:r>
      <w:r w:rsidRPr="00FE6AA0">
        <w:rPr>
          <w:rFonts w:ascii="Garamond" w:hAnsi="Garamond"/>
          <w:sz w:val="24"/>
          <w:szCs w:val="24"/>
        </w:rPr>
        <w:t xml:space="preserve">ve hakeza şöyle </w:t>
      </w:r>
      <w:r w:rsidRPr="00FE6AA0">
        <w:rPr>
          <w:rFonts w:ascii="Garamond" w:hAnsi="Garamond"/>
          <w:sz w:val="24"/>
          <w:szCs w:val="24"/>
        </w:rPr>
        <w:lastRenderedPageBreak/>
        <w:t>buyurmuştur: “</w:t>
      </w:r>
      <w:r w:rsidRPr="00FE6AA0">
        <w:rPr>
          <w:rFonts w:ascii="Garamond" w:hAnsi="Garamond"/>
          <w:b/>
          <w:bCs/>
          <w:sz w:val="24"/>
          <w:szCs w:val="24"/>
        </w:rPr>
        <w:t>Onlar s</w:t>
      </w:r>
      <w:r w:rsidRPr="00FE6AA0">
        <w:rPr>
          <w:rFonts w:ascii="Garamond" w:hAnsi="Garamond"/>
          <w:b/>
          <w:bCs/>
          <w:sz w:val="24"/>
          <w:szCs w:val="24"/>
        </w:rPr>
        <w:t>i</w:t>
      </w:r>
      <w:r w:rsidRPr="00FE6AA0">
        <w:rPr>
          <w:rFonts w:ascii="Garamond" w:hAnsi="Garamond"/>
          <w:b/>
          <w:bCs/>
          <w:sz w:val="24"/>
          <w:szCs w:val="24"/>
        </w:rPr>
        <w:t>zinle toplu olarak, ancak surla çevrilmiş kasabalar içinde v</w:t>
      </w:r>
      <w:r w:rsidRPr="00FE6AA0">
        <w:rPr>
          <w:rFonts w:ascii="Garamond" w:hAnsi="Garamond"/>
          <w:b/>
          <w:bCs/>
          <w:sz w:val="24"/>
          <w:szCs w:val="24"/>
        </w:rPr>
        <w:t>e</w:t>
      </w:r>
      <w:r w:rsidRPr="00FE6AA0">
        <w:rPr>
          <w:rFonts w:ascii="Garamond" w:hAnsi="Garamond"/>
          <w:b/>
          <w:bCs/>
          <w:sz w:val="24"/>
          <w:szCs w:val="24"/>
        </w:rPr>
        <w:t>ya duvarlar arkasından savaşı kabul edebilirler. Kendi aral</w:t>
      </w:r>
      <w:r w:rsidRPr="00FE6AA0">
        <w:rPr>
          <w:rFonts w:ascii="Garamond" w:hAnsi="Garamond"/>
          <w:b/>
          <w:bCs/>
          <w:sz w:val="24"/>
          <w:szCs w:val="24"/>
        </w:rPr>
        <w:t>a</w:t>
      </w:r>
      <w:r w:rsidRPr="00FE6AA0">
        <w:rPr>
          <w:rFonts w:ascii="Garamond" w:hAnsi="Garamond"/>
          <w:b/>
          <w:bCs/>
          <w:sz w:val="24"/>
          <w:szCs w:val="24"/>
        </w:rPr>
        <w:t>rındaki çekişmel</w:t>
      </w:r>
      <w:r w:rsidRPr="00FE6AA0">
        <w:rPr>
          <w:rFonts w:ascii="Garamond" w:hAnsi="Garamond"/>
          <w:b/>
          <w:bCs/>
          <w:sz w:val="24"/>
          <w:szCs w:val="24"/>
        </w:rPr>
        <w:t>e</w:t>
      </w:r>
      <w:r w:rsidRPr="00FE6AA0">
        <w:rPr>
          <w:rFonts w:ascii="Garamond" w:hAnsi="Garamond"/>
          <w:b/>
          <w:bCs/>
          <w:sz w:val="24"/>
          <w:szCs w:val="24"/>
        </w:rPr>
        <w:t>ri ise serttir; onları birlik s</w:t>
      </w:r>
      <w:r w:rsidRPr="00FE6AA0">
        <w:rPr>
          <w:rFonts w:ascii="Garamond" w:hAnsi="Garamond"/>
          <w:b/>
          <w:bCs/>
          <w:sz w:val="24"/>
          <w:szCs w:val="24"/>
        </w:rPr>
        <w:t>a</w:t>
      </w:r>
      <w:r w:rsidRPr="00FE6AA0">
        <w:rPr>
          <w:rFonts w:ascii="Garamond" w:hAnsi="Garamond"/>
          <w:b/>
          <w:bCs/>
          <w:sz w:val="24"/>
          <w:szCs w:val="24"/>
        </w:rPr>
        <w:t>nırsın, oysa kalpleri birbiri</w:t>
      </w:r>
      <w:r w:rsidRPr="00FE6AA0">
        <w:rPr>
          <w:rFonts w:ascii="Garamond" w:hAnsi="Garamond"/>
          <w:b/>
          <w:bCs/>
          <w:sz w:val="24"/>
          <w:szCs w:val="24"/>
        </w:rPr>
        <w:t>n</w:t>
      </w:r>
      <w:r w:rsidRPr="00FE6AA0">
        <w:rPr>
          <w:rFonts w:ascii="Garamond" w:hAnsi="Garamond"/>
          <w:b/>
          <w:bCs/>
          <w:sz w:val="24"/>
          <w:szCs w:val="24"/>
        </w:rPr>
        <w:t>den ayrıdır. Bu, akıl etmeyen bir topluluk olmalarında</w:t>
      </w:r>
      <w:r w:rsidRPr="00FE6AA0">
        <w:rPr>
          <w:rFonts w:ascii="Garamond" w:hAnsi="Garamond"/>
          <w:b/>
          <w:bCs/>
          <w:sz w:val="24"/>
          <w:szCs w:val="24"/>
        </w:rPr>
        <w:t>n</w:t>
      </w:r>
      <w:r w:rsidRPr="00FE6AA0">
        <w:rPr>
          <w:rFonts w:ascii="Garamond" w:hAnsi="Garamond"/>
          <w:b/>
          <w:bCs/>
          <w:sz w:val="24"/>
          <w:szCs w:val="24"/>
        </w:rPr>
        <w:t>dır</w:t>
      </w:r>
      <w:r w:rsidR="008866B7">
        <w:rPr>
          <w:rFonts w:ascii="Garamond" w:hAnsi="Garamond"/>
          <w:b/>
          <w:bCs/>
          <w:sz w:val="24"/>
          <w:szCs w:val="24"/>
        </w:rPr>
        <w:t>.”</w:t>
      </w:r>
      <w:r w:rsidRPr="00FE6AA0">
        <w:rPr>
          <w:rStyle w:val="FootnoteReference"/>
          <w:rFonts w:ascii="Garamond" w:hAnsi="Garamond"/>
          <w:sz w:val="24"/>
          <w:szCs w:val="24"/>
        </w:rPr>
        <w:footnoteReference w:id="105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Hişam! Allah ç</w:t>
      </w:r>
      <w:r w:rsidRPr="00FE6AA0">
        <w:rPr>
          <w:rFonts w:ascii="Garamond" w:hAnsi="Garamond"/>
          <w:sz w:val="24"/>
          <w:szCs w:val="24"/>
        </w:rPr>
        <w:t>o</w:t>
      </w:r>
      <w:r w:rsidR="00EA549C">
        <w:rPr>
          <w:rFonts w:ascii="Garamond" w:hAnsi="Garamond"/>
          <w:sz w:val="24"/>
          <w:szCs w:val="24"/>
        </w:rPr>
        <w:t>ğunluğu</w:t>
      </w:r>
      <w:r w:rsidRPr="00FE6AA0">
        <w:rPr>
          <w:rFonts w:ascii="Garamond" w:hAnsi="Garamond"/>
          <w:sz w:val="24"/>
          <w:szCs w:val="24"/>
        </w:rPr>
        <w:t xml:space="preserve"> kınamış ve şöyle b</w:t>
      </w:r>
      <w:r w:rsidRPr="00FE6AA0">
        <w:rPr>
          <w:rFonts w:ascii="Garamond" w:hAnsi="Garamond"/>
          <w:sz w:val="24"/>
          <w:szCs w:val="24"/>
        </w:rPr>
        <w:t>u</w:t>
      </w:r>
      <w:r w:rsidRPr="00FE6AA0">
        <w:rPr>
          <w:rFonts w:ascii="Garamond" w:hAnsi="Garamond"/>
          <w:sz w:val="24"/>
          <w:szCs w:val="24"/>
        </w:rPr>
        <w:t>yurmuştur: “</w:t>
      </w:r>
      <w:r w:rsidRPr="00FE6AA0">
        <w:rPr>
          <w:rFonts w:ascii="Garamond" w:hAnsi="Garamond"/>
          <w:b/>
          <w:bCs/>
          <w:sz w:val="24"/>
          <w:szCs w:val="24"/>
        </w:rPr>
        <w:t>Yeryüzündekil</w:t>
      </w:r>
      <w:r w:rsidRPr="00FE6AA0">
        <w:rPr>
          <w:rFonts w:ascii="Garamond" w:hAnsi="Garamond"/>
          <w:b/>
          <w:bCs/>
          <w:sz w:val="24"/>
          <w:szCs w:val="24"/>
        </w:rPr>
        <w:t>e</w:t>
      </w:r>
      <w:r w:rsidRPr="00FE6AA0">
        <w:rPr>
          <w:rFonts w:ascii="Garamond" w:hAnsi="Garamond"/>
          <w:b/>
          <w:bCs/>
          <w:sz w:val="24"/>
          <w:szCs w:val="24"/>
        </w:rPr>
        <w:t>rin ç</w:t>
      </w:r>
      <w:r w:rsidRPr="00FE6AA0">
        <w:rPr>
          <w:rFonts w:ascii="Garamond" w:hAnsi="Garamond"/>
          <w:b/>
          <w:bCs/>
          <w:sz w:val="24"/>
          <w:szCs w:val="24"/>
        </w:rPr>
        <w:t>o</w:t>
      </w:r>
      <w:r w:rsidRPr="00FE6AA0">
        <w:rPr>
          <w:rFonts w:ascii="Garamond" w:hAnsi="Garamond"/>
          <w:b/>
          <w:bCs/>
          <w:sz w:val="24"/>
          <w:szCs w:val="24"/>
        </w:rPr>
        <w:t>ğunluğuna itaat edersen seni Allah yolundan saptırı</w:t>
      </w:r>
      <w:r w:rsidRPr="00FE6AA0">
        <w:rPr>
          <w:rFonts w:ascii="Garamond" w:hAnsi="Garamond"/>
          <w:b/>
          <w:bCs/>
          <w:sz w:val="24"/>
          <w:szCs w:val="24"/>
        </w:rPr>
        <w:t>r</w:t>
      </w:r>
      <w:r w:rsidRPr="00FE6AA0">
        <w:rPr>
          <w:rFonts w:ascii="Garamond" w:hAnsi="Garamond"/>
          <w:b/>
          <w:bCs/>
          <w:sz w:val="24"/>
          <w:szCs w:val="24"/>
        </w:rPr>
        <w:t>lar</w:t>
      </w:r>
      <w:r w:rsidR="008866B7">
        <w:rPr>
          <w:rFonts w:ascii="Garamond" w:hAnsi="Garamond"/>
          <w:b/>
          <w:bCs/>
          <w:sz w:val="24"/>
          <w:szCs w:val="24"/>
        </w:rPr>
        <w:t>.”</w:t>
      </w:r>
      <w:r w:rsidRPr="00FE6AA0">
        <w:rPr>
          <w:rFonts w:ascii="Garamond" w:hAnsi="Garamond"/>
          <w:sz w:val="24"/>
          <w:szCs w:val="24"/>
        </w:rPr>
        <w:t>ve hakeza şöyle buyurmu</w:t>
      </w:r>
      <w:r w:rsidRPr="00FE6AA0">
        <w:rPr>
          <w:rFonts w:ascii="Garamond" w:hAnsi="Garamond"/>
          <w:sz w:val="24"/>
          <w:szCs w:val="24"/>
        </w:rPr>
        <w:t>ş</w:t>
      </w:r>
      <w:r w:rsidRPr="00FE6AA0">
        <w:rPr>
          <w:rFonts w:ascii="Garamond" w:hAnsi="Garamond"/>
          <w:sz w:val="24"/>
          <w:szCs w:val="24"/>
        </w:rPr>
        <w:t>tur: “</w:t>
      </w:r>
      <w:r w:rsidRPr="00FE6AA0">
        <w:rPr>
          <w:rFonts w:ascii="Garamond" w:hAnsi="Garamond"/>
          <w:b/>
          <w:bCs/>
          <w:sz w:val="24"/>
          <w:szCs w:val="24"/>
        </w:rPr>
        <w:t>And olsun ki onlara: “Gökleri ve yeri yaratan ki</w:t>
      </w:r>
      <w:r w:rsidRPr="00FE6AA0">
        <w:rPr>
          <w:rFonts w:ascii="Garamond" w:hAnsi="Garamond"/>
          <w:b/>
          <w:bCs/>
          <w:sz w:val="24"/>
          <w:szCs w:val="24"/>
        </w:rPr>
        <w:t>m</w:t>
      </w:r>
      <w:r w:rsidRPr="00FE6AA0">
        <w:rPr>
          <w:rFonts w:ascii="Garamond" w:hAnsi="Garamond"/>
          <w:b/>
          <w:bCs/>
          <w:sz w:val="24"/>
          <w:szCs w:val="24"/>
        </w:rPr>
        <w:t>dir?” d</w:t>
      </w:r>
      <w:r w:rsidRPr="00FE6AA0">
        <w:rPr>
          <w:rFonts w:ascii="Garamond" w:hAnsi="Garamond"/>
          <w:b/>
          <w:bCs/>
          <w:sz w:val="24"/>
          <w:szCs w:val="24"/>
        </w:rPr>
        <w:t>i</w:t>
      </w:r>
      <w:r w:rsidRPr="00FE6AA0">
        <w:rPr>
          <w:rFonts w:ascii="Garamond" w:hAnsi="Garamond"/>
          <w:b/>
          <w:bCs/>
          <w:sz w:val="24"/>
          <w:szCs w:val="24"/>
        </w:rPr>
        <w:t>ye sorsan, “Allah’tır” derler. De ki: “hamt Allah’a mahsustur” , ama çoğu bi</w:t>
      </w:r>
      <w:r w:rsidRPr="00FE6AA0">
        <w:rPr>
          <w:rFonts w:ascii="Garamond" w:hAnsi="Garamond"/>
          <w:b/>
          <w:bCs/>
          <w:sz w:val="24"/>
          <w:szCs w:val="24"/>
        </w:rPr>
        <w:t>l</w:t>
      </w:r>
      <w:r w:rsidRPr="00FE6AA0">
        <w:rPr>
          <w:rFonts w:ascii="Garamond" w:hAnsi="Garamond"/>
          <w:b/>
          <w:bCs/>
          <w:sz w:val="24"/>
          <w:szCs w:val="24"/>
        </w:rPr>
        <w:t>mezler</w:t>
      </w:r>
      <w:r w:rsidR="008866B7">
        <w:rPr>
          <w:rFonts w:ascii="Garamond" w:hAnsi="Garamond"/>
          <w:b/>
          <w:bCs/>
          <w:sz w:val="24"/>
          <w:szCs w:val="24"/>
        </w:rPr>
        <w:t>.”</w:t>
      </w:r>
      <w:r w:rsidRPr="00FE6AA0">
        <w:rPr>
          <w:rFonts w:ascii="Garamond" w:hAnsi="Garamond"/>
          <w:sz w:val="24"/>
          <w:szCs w:val="24"/>
        </w:rPr>
        <w:t>ve hakeza şöyle b</w:t>
      </w:r>
      <w:r w:rsidRPr="00FE6AA0">
        <w:rPr>
          <w:rFonts w:ascii="Garamond" w:hAnsi="Garamond"/>
          <w:sz w:val="24"/>
          <w:szCs w:val="24"/>
        </w:rPr>
        <w:t>u</w:t>
      </w:r>
      <w:r w:rsidRPr="00FE6AA0">
        <w:rPr>
          <w:rFonts w:ascii="Garamond" w:hAnsi="Garamond"/>
          <w:sz w:val="24"/>
          <w:szCs w:val="24"/>
        </w:rPr>
        <w:t>yurmuştur: “</w:t>
      </w:r>
      <w:r w:rsidRPr="00FE6AA0">
        <w:rPr>
          <w:rFonts w:ascii="Garamond" w:hAnsi="Garamond"/>
          <w:b/>
          <w:bCs/>
          <w:sz w:val="24"/>
          <w:szCs w:val="24"/>
        </w:rPr>
        <w:t>And olsun ki onl</w:t>
      </w:r>
      <w:r w:rsidRPr="00FE6AA0">
        <w:rPr>
          <w:rFonts w:ascii="Garamond" w:hAnsi="Garamond"/>
          <w:b/>
          <w:bCs/>
          <w:sz w:val="24"/>
          <w:szCs w:val="24"/>
        </w:rPr>
        <w:t>a</w:t>
      </w:r>
      <w:r w:rsidRPr="00FE6AA0">
        <w:rPr>
          <w:rFonts w:ascii="Garamond" w:hAnsi="Garamond"/>
          <w:b/>
          <w:bCs/>
          <w:sz w:val="24"/>
          <w:szCs w:val="24"/>
        </w:rPr>
        <w:t>ra: “Gö</w:t>
      </w:r>
      <w:r w:rsidRPr="00FE6AA0">
        <w:rPr>
          <w:rFonts w:ascii="Garamond" w:hAnsi="Garamond"/>
          <w:b/>
          <w:bCs/>
          <w:sz w:val="24"/>
          <w:szCs w:val="24"/>
        </w:rPr>
        <w:t>k</w:t>
      </w:r>
      <w:r w:rsidRPr="00FE6AA0">
        <w:rPr>
          <w:rFonts w:ascii="Garamond" w:hAnsi="Garamond"/>
          <w:b/>
          <w:bCs/>
          <w:sz w:val="24"/>
          <w:szCs w:val="24"/>
        </w:rPr>
        <w:t>ten su indirip onunla, öl</w:t>
      </w:r>
      <w:r w:rsidRPr="00FE6AA0">
        <w:rPr>
          <w:rFonts w:ascii="Garamond" w:hAnsi="Garamond"/>
          <w:b/>
          <w:bCs/>
          <w:sz w:val="24"/>
          <w:szCs w:val="24"/>
        </w:rPr>
        <w:t>ü</w:t>
      </w:r>
      <w:r w:rsidRPr="00FE6AA0">
        <w:rPr>
          <w:rFonts w:ascii="Garamond" w:hAnsi="Garamond"/>
          <w:b/>
          <w:bCs/>
          <w:sz w:val="24"/>
          <w:szCs w:val="24"/>
        </w:rPr>
        <w:t>münden sonra yeri dirilten kimdir?” diye sorarsan, şü</w:t>
      </w:r>
      <w:r w:rsidRPr="00FE6AA0">
        <w:rPr>
          <w:rFonts w:ascii="Garamond" w:hAnsi="Garamond"/>
          <w:b/>
          <w:bCs/>
          <w:sz w:val="24"/>
          <w:szCs w:val="24"/>
        </w:rPr>
        <w:t>p</w:t>
      </w:r>
      <w:r w:rsidRPr="00FE6AA0">
        <w:rPr>
          <w:rFonts w:ascii="Garamond" w:hAnsi="Garamond"/>
          <w:b/>
          <w:bCs/>
          <w:sz w:val="24"/>
          <w:szCs w:val="24"/>
        </w:rPr>
        <w:t>hesiz, “Allah’tır” der</w:t>
      </w:r>
      <w:r w:rsidR="00EA549C">
        <w:rPr>
          <w:rFonts w:ascii="Garamond" w:hAnsi="Garamond"/>
          <w:b/>
          <w:bCs/>
          <w:sz w:val="24"/>
          <w:szCs w:val="24"/>
        </w:rPr>
        <w:t>ler. De ki: “Övülmek Allah içindir”</w:t>
      </w:r>
      <w:r w:rsidRPr="00FE6AA0">
        <w:rPr>
          <w:rFonts w:ascii="Garamond" w:hAnsi="Garamond"/>
          <w:b/>
          <w:bCs/>
          <w:sz w:val="24"/>
          <w:szCs w:val="24"/>
        </w:rPr>
        <w:t>, fakat çoğu bunu akıl etme</w:t>
      </w:r>
      <w:r w:rsidRPr="00FE6AA0">
        <w:rPr>
          <w:rFonts w:ascii="Garamond" w:hAnsi="Garamond"/>
          <w:b/>
          <w:bCs/>
          <w:sz w:val="24"/>
          <w:szCs w:val="24"/>
        </w:rPr>
        <w:t>z</w:t>
      </w:r>
      <w:r w:rsidRPr="00FE6AA0">
        <w:rPr>
          <w:rFonts w:ascii="Garamond" w:hAnsi="Garamond"/>
          <w:b/>
          <w:bCs/>
          <w:sz w:val="24"/>
          <w:szCs w:val="24"/>
        </w:rPr>
        <w:t>ler</w:t>
      </w:r>
      <w:r w:rsidR="008866B7">
        <w:rPr>
          <w:rFonts w:ascii="Garamond" w:hAnsi="Garamond"/>
          <w:b/>
          <w:bCs/>
          <w:sz w:val="24"/>
          <w:szCs w:val="24"/>
        </w:rPr>
        <w:t>.”</w:t>
      </w:r>
      <w:r w:rsidRPr="00FE6AA0">
        <w:rPr>
          <w:rStyle w:val="FootnoteReference"/>
          <w:rFonts w:ascii="Garamond" w:hAnsi="Garamond"/>
          <w:sz w:val="24"/>
          <w:szCs w:val="24"/>
        </w:rPr>
        <w:footnoteReference w:id="10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“Ey Hişam! Allah </w:t>
      </w:r>
      <w:r w:rsidRPr="00FE6AA0">
        <w:rPr>
          <w:rFonts w:ascii="Garamond" w:hAnsi="Garamond"/>
          <w:sz w:val="24"/>
          <w:szCs w:val="24"/>
        </w:rPr>
        <w:t>a</w:t>
      </w:r>
      <w:r w:rsidRPr="00FE6AA0">
        <w:rPr>
          <w:rFonts w:ascii="Garamond" w:hAnsi="Garamond"/>
          <w:sz w:val="24"/>
          <w:szCs w:val="24"/>
        </w:rPr>
        <w:t>zınlığı övmüş ve şöyle buyu</w:t>
      </w:r>
      <w:r w:rsidRPr="00FE6AA0">
        <w:rPr>
          <w:rFonts w:ascii="Garamond" w:hAnsi="Garamond"/>
          <w:sz w:val="24"/>
          <w:szCs w:val="24"/>
        </w:rPr>
        <w:t>r</w:t>
      </w:r>
      <w:r w:rsidRPr="00FE6AA0">
        <w:rPr>
          <w:rFonts w:ascii="Garamond" w:hAnsi="Garamond"/>
          <w:sz w:val="24"/>
          <w:szCs w:val="24"/>
        </w:rPr>
        <w:t>muştur: “</w:t>
      </w:r>
      <w:r w:rsidRPr="00FE6AA0">
        <w:rPr>
          <w:rFonts w:ascii="Garamond" w:hAnsi="Garamond"/>
          <w:b/>
          <w:bCs/>
          <w:sz w:val="24"/>
          <w:szCs w:val="24"/>
        </w:rPr>
        <w:t>Kullarımdan şükr</w:t>
      </w:r>
      <w:r w:rsidRPr="00FE6AA0">
        <w:rPr>
          <w:rFonts w:ascii="Garamond" w:hAnsi="Garamond"/>
          <w:b/>
          <w:bCs/>
          <w:sz w:val="24"/>
          <w:szCs w:val="24"/>
        </w:rPr>
        <w:t>e</w:t>
      </w:r>
      <w:r w:rsidRPr="00FE6AA0">
        <w:rPr>
          <w:rFonts w:ascii="Garamond" w:hAnsi="Garamond"/>
          <w:b/>
          <w:bCs/>
          <w:sz w:val="24"/>
          <w:szCs w:val="24"/>
        </w:rPr>
        <w:t>denler pek azdır</w:t>
      </w:r>
      <w:r w:rsidR="008866B7">
        <w:rPr>
          <w:rFonts w:ascii="Garamond" w:hAnsi="Garamond"/>
          <w:b/>
          <w:bCs/>
          <w:sz w:val="24"/>
          <w:szCs w:val="24"/>
        </w:rPr>
        <w:t>.”</w:t>
      </w:r>
      <w:r w:rsidRPr="00FE6AA0">
        <w:rPr>
          <w:rFonts w:ascii="Garamond" w:hAnsi="Garamond"/>
          <w:sz w:val="24"/>
          <w:szCs w:val="24"/>
        </w:rPr>
        <w:t>hakeza şöyle buyurmuştur: “</w:t>
      </w:r>
      <w:r w:rsidRPr="00FE6AA0">
        <w:rPr>
          <w:rFonts w:ascii="Garamond" w:hAnsi="Garamond"/>
          <w:b/>
          <w:bCs/>
          <w:sz w:val="24"/>
          <w:szCs w:val="24"/>
        </w:rPr>
        <w:t>sayıları da ne kadar azdır</w:t>
      </w:r>
      <w:r w:rsidR="008866B7">
        <w:rPr>
          <w:rFonts w:ascii="Garamond" w:hAnsi="Garamond"/>
          <w:b/>
          <w:bCs/>
          <w:sz w:val="24"/>
          <w:szCs w:val="24"/>
        </w:rPr>
        <w:t>.”</w:t>
      </w:r>
      <w:r w:rsidRPr="00FE6AA0">
        <w:rPr>
          <w:rFonts w:ascii="Garamond" w:hAnsi="Garamond"/>
          <w:sz w:val="24"/>
          <w:szCs w:val="24"/>
        </w:rPr>
        <w:t>hakeza şöyle b</w:t>
      </w:r>
      <w:r w:rsidRPr="00FE6AA0">
        <w:rPr>
          <w:rFonts w:ascii="Garamond" w:hAnsi="Garamond"/>
          <w:sz w:val="24"/>
          <w:szCs w:val="24"/>
        </w:rPr>
        <w:t>u</w:t>
      </w:r>
      <w:r w:rsidRPr="00FE6AA0">
        <w:rPr>
          <w:rFonts w:ascii="Garamond" w:hAnsi="Garamond"/>
          <w:sz w:val="24"/>
          <w:szCs w:val="24"/>
        </w:rPr>
        <w:t>yurmuştur: “</w:t>
      </w:r>
      <w:r w:rsidRPr="00FE6AA0">
        <w:rPr>
          <w:rFonts w:ascii="Garamond" w:hAnsi="Garamond"/>
          <w:b/>
          <w:bCs/>
          <w:sz w:val="24"/>
          <w:szCs w:val="24"/>
        </w:rPr>
        <w:t>Firavun taifesi</w:t>
      </w:r>
      <w:r w:rsidRPr="00FE6AA0">
        <w:rPr>
          <w:rFonts w:ascii="Garamond" w:hAnsi="Garamond"/>
          <w:b/>
          <w:bCs/>
          <w:sz w:val="24"/>
          <w:szCs w:val="24"/>
        </w:rPr>
        <w:t>n</w:t>
      </w:r>
      <w:r w:rsidRPr="00FE6AA0">
        <w:rPr>
          <w:rFonts w:ascii="Garamond" w:hAnsi="Garamond"/>
          <w:b/>
          <w:bCs/>
          <w:sz w:val="24"/>
          <w:szCs w:val="24"/>
        </w:rPr>
        <w:t>den olup da, inandığını gizl</w:t>
      </w:r>
      <w:r w:rsidRPr="00FE6AA0">
        <w:rPr>
          <w:rFonts w:ascii="Garamond" w:hAnsi="Garamond"/>
          <w:b/>
          <w:bCs/>
          <w:sz w:val="24"/>
          <w:szCs w:val="24"/>
        </w:rPr>
        <w:t>e</w:t>
      </w:r>
      <w:r w:rsidRPr="00FE6AA0">
        <w:rPr>
          <w:rFonts w:ascii="Garamond" w:hAnsi="Garamond"/>
          <w:b/>
          <w:bCs/>
          <w:sz w:val="24"/>
          <w:szCs w:val="24"/>
        </w:rPr>
        <w:t>yen bir adam dedi ki: “Rabbim Allah’tır diyen bir adamı mı öldüreceksiniz?</w:t>
      </w:r>
      <w:r w:rsidRPr="00FE6AA0">
        <w:rPr>
          <w:rFonts w:ascii="Garamond" w:hAnsi="Garamond"/>
          <w:sz w:val="24"/>
          <w:szCs w:val="24"/>
        </w:rPr>
        <w:t>” Hakeza şöyle buyurmuştur: “</w:t>
      </w:r>
      <w:r w:rsidRPr="00FE6AA0">
        <w:rPr>
          <w:rFonts w:ascii="Garamond" w:hAnsi="Garamond"/>
          <w:b/>
          <w:bCs/>
          <w:sz w:val="24"/>
          <w:szCs w:val="24"/>
        </w:rPr>
        <w:t>Pek az kimse onunla berâber iman etmişti</w:t>
      </w:r>
      <w:r w:rsidR="008866B7">
        <w:rPr>
          <w:rFonts w:ascii="Garamond" w:hAnsi="Garamond"/>
          <w:b/>
          <w:bCs/>
          <w:sz w:val="24"/>
          <w:szCs w:val="24"/>
        </w:rPr>
        <w:t>.”</w:t>
      </w:r>
      <w:r w:rsidRPr="00FE6AA0">
        <w:rPr>
          <w:rFonts w:ascii="Garamond" w:hAnsi="Garamond"/>
          <w:sz w:val="24"/>
          <w:szCs w:val="24"/>
        </w:rPr>
        <w:t>Hakeza şöyle buyurmuştur: “</w:t>
      </w:r>
      <w:r w:rsidRPr="00FE6AA0">
        <w:rPr>
          <w:rFonts w:ascii="Garamond" w:hAnsi="Garamond"/>
          <w:b/>
          <w:bCs/>
          <w:sz w:val="24"/>
          <w:szCs w:val="24"/>
        </w:rPr>
        <w:t>Lakin çoğu bilmezler</w:t>
      </w:r>
      <w:r w:rsidR="008866B7">
        <w:rPr>
          <w:rFonts w:ascii="Garamond" w:hAnsi="Garamond"/>
          <w:b/>
          <w:bCs/>
          <w:sz w:val="24"/>
          <w:szCs w:val="24"/>
        </w:rPr>
        <w:t>.”</w:t>
      </w:r>
      <w:r w:rsidRPr="00FE6AA0">
        <w:rPr>
          <w:rFonts w:ascii="Garamond" w:hAnsi="Garamond"/>
          <w:sz w:val="24"/>
          <w:szCs w:val="24"/>
        </w:rPr>
        <w:t>Hakeza şöyle b</w:t>
      </w:r>
      <w:r w:rsidRPr="00FE6AA0">
        <w:rPr>
          <w:rFonts w:ascii="Garamond" w:hAnsi="Garamond"/>
          <w:sz w:val="24"/>
          <w:szCs w:val="24"/>
        </w:rPr>
        <w:t>u</w:t>
      </w:r>
      <w:r w:rsidRPr="00FE6AA0">
        <w:rPr>
          <w:rFonts w:ascii="Garamond" w:hAnsi="Garamond"/>
          <w:sz w:val="24"/>
          <w:szCs w:val="24"/>
        </w:rPr>
        <w:t>yurmuştur: “</w:t>
      </w:r>
      <w:r w:rsidRPr="00FE6AA0">
        <w:rPr>
          <w:rFonts w:ascii="Garamond" w:hAnsi="Garamond"/>
          <w:b/>
          <w:bCs/>
          <w:sz w:val="24"/>
          <w:szCs w:val="24"/>
        </w:rPr>
        <w:t>Ve çoğu akıl e</w:t>
      </w:r>
      <w:r w:rsidRPr="00FE6AA0">
        <w:rPr>
          <w:rFonts w:ascii="Garamond" w:hAnsi="Garamond"/>
          <w:b/>
          <w:bCs/>
          <w:sz w:val="24"/>
          <w:szCs w:val="24"/>
        </w:rPr>
        <w:t>t</w:t>
      </w:r>
      <w:r w:rsidRPr="00FE6AA0">
        <w:rPr>
          <w:rFonts w:ascii="Garamond" w:hAnsi="Garamond"/>
          <w:b/>
          <w:bCs/>
          <w:sz w:val="24"/>
          <w:szCs w:val="24"/>
        </w:rPr>
        <w:t>mezler</w:t>
      </w:r>
      <w:r w:rsidR="008866B7">
        <w:rPr>
          <w:rFonts w:ascii="Garamond" w:hAnsi="Garamond"/>
          <w:b/>
          <w:bCs/>
          <w:sz w:val="24"/>
          <w:szCs w:val="24"/>
        </w:rPr>
        <w:t>.”</w:t>
      </w:r>
      <w:r w:rsidRPr="00FE6AA0">
        <w:rPr>
          <w:rFonts w:ascii="Garamond" w:hAnsi="Garamond"/>
          <w:sz w:val="24"/>
          <w:szCs w:val="24"/>
        </w:rPr>
        <w:t>Hakeza şöyle buyu</w:t>
      </w:r>
      <w:r w:rsidRPr="00FE6AA0">
        <w:rPr>
          <w:rFonts w:ascii="Garamond" w:hAnsi="Garamond"/>
          <w:sz w:val="24"/>
          <w:szCs w:val="24"/>
        </w:rPr>
        <w:t>r</w:t>
      </w:r>
      <w:r w:rsidRPr="00FE6AA0">
        <w:rPr>
          <w:rFonts w:ascii="Garamond" w:hAnsi="Garamond"/>
          <w:sz w:val="24"/>
          <w:szCs w:val="24"/>
        </w:rPr>
        <w:t>muştur: “</w:t>
      </w:r>
      <w:r w:rsidRPr="00FE6AA0">
        <w:rPr>
          <w:rFonts w:ascii="Garamond" w:hAnsi="Garamond"/>
          <w:b/>
          <w:bCs/>
          <w:sz w:val="24"/>
          <w:szCs w:val="24"/>
        </w:rPr>
        <w:t>Ve çoğu farkında değillerdir</w:t>
      </w:r>
      <w:r w:rsidR="008866B7">
        <w:rPr>
          <w:rFonts w:ascii="Garamond" w:hAnsi="Garamond"/>
          <w:b/>
          <w:bCs/>
          <w:sz w:val="24"/>
          <w:szCs w:val="24"/>
        </w:rPr>
        <w:t>.”</w:t>
      </w:r>
      <w:r w:rsidRPr="00FE6AA0">
        <w:rPr>
          <w:rStyle w:val="FootnoteReference"/>
          <w:rFonts w:ascii="Garamond" w:hAnsi="Garamond"/>
          <w:sz w:val="24"/>
          <w:szCs w:val="24"/>
        </w:rPr>
        <w:footnoteReference w:id="10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Allah akıl sahiplerini en güzel şekilde a</w:t>
      </w:r>
      <w:r w:rsidR="00EA549C">
        <w:rPr>
          <w:rFonts w:ascii="Garamond" w:hAnsi="Garamond"/>
          <w:sz w:val="24"/>
          <w:szCs w:val="24"/>
        </w:rPr>
        <w:t>n</w:t>
      </w:r>
      <w:r w:rsidRPr="00FE6AA0">
        <w:rPr>
          <w:rFonts w:ascii="Garamond" w:hAnsi="Garamond"/>
          <w:sz w:val="24"/>
          <w:szCs w:val="24"/>
        </w:rPr>
        <w:t>mış, onları en güzel süsle süsl</w:t>
      </w:r>
      <w:r w:rsidRPr="00FE6AA0">
        <w:rPr>
          <w:rFonts w:ascii="Garamond" w:hAnsi="Garamond"/>
          <w:sz w:val="24"/>
          <w:szCs w:val="24"/>
        </w:rPr>
        <w:t>e</w:t>
      </w:r>
      <w:r w:rsidRPr="00FE6AA0">
        <w:rPr>
          <w:rFonts w:ascii="Garamond" w:hAnsi="Garamond"/>
          <w:sz w:val="24"/>
          <w:szCs w:val="24"/>
        </w:rPr>
        <w:t>miş ve şöyle buyurmuştur: “</w:t>
      </w:r>
      <w:r w:rsidRPr="00FE6AA0">
        <w:rPr>
          <w:rFonts w:ascii="Garamond" w:hAnsi="Garamond"/>
          <w:b/>
          <w:bCs/>
          <w:sz w:val="24"/>
          <w:szCs w:val="24"/>
        </w:rPr>
        <w:t>Hikmeti dilediğine verir. Kime hikmet verilmişse şü</w:t>
      </w:r>
      <w:r w:rsidRPr="00FE6AA0">
        <w:rPr>
          <w:rFonts w:ascii="Garamond" w:hAnsi="Garamond"/>
          <w:b/>
          <w:bCs/>
          <w:sz w:val="24"/>
          <w:szCs w:val="24"/>
        </w:rPr>
        <w:t>p</w:t>
      </w:r>
      <w:r w:rsidRPr="00FE6AA0">
        <w:rPr>
          <w:rFonts w:ascii="Garamond" w:hAnsi="Garamond"/>
          <w:b/>
          <w:bCs/>
          <w:sz w:val="24"/>
          <w:szCs w:val="24"/>
        </w:rPr>
        <w:t>hesiz ona çokça hayır veri</w:t>
      </w:r>
      <w:r w:rsidRPr="00FE6AA0">
        <w:rPr>
          <w:rFonts w:ascii="Garamond" w:hAnsi="Garamond"/>
          <w:b/>
          <w:bCs/>
          <w:sz w:val="24"/>
          <w:szCs w:val="24"/>
        </w:rPr>
        <w:t>l</w:t>
      </w:r>
      <w:r w:rsidRPr="00FE6AA0">
        <w:rPr>
          <w:rFonts w:ascii="Garamond" w:hAnsi="Garamond"/>
          <w:b/>
          <w:bCs/>
          <w:sz w:val="24"/>
          <w:szCs w:val="24"/>
        </w:rPr>
        <w:t>miştir. Bundan ancak akıl s</w:t>
      </w:r>
      <w:r w:rsidRPr="00FE6AA0">
        <w:rPr>
          <w:rFonts w:ascii="Garamond" w:hAnsi="Garamond"/>
          <w:b/>
          <w:bCs/>
          <w:sz w:val="24"/>
          <w:szCs w:val="24"/>
        </w:rPr>
        <w:t>a</w:t>
      </w:r>
      <w:r w:rsidRPr="00FE6AA0">
        <w:rPr>
          <w:rFonts w:ascii="Garamond" w:hAnsi="Garamond"/>
          <w:b/>
          <w:bCs/>
          <w:sz w:val="24"/>
          <w:szCs w:val="24"/>
        </w:rPr>
        <w:t>hipleri ibret alır</w:t>
      </w:r>
      <w:r w:rsidR="008866B7">
        <w:rPr>
          <w:rFonts w:ascii="Garamond" w:hAnsi="Garamond"/>
          <w:b/>
          <w:bCs/>
          <w:sz w:val="24"/>
          <w:szCs w:val="24"/>
        </w:rPr>
        <w:t>.”</w:t>
      </w:r>
      <w:r w:rsidRPr="00FE6AA0">
        <w:rPr>
          <w:rFonts w:ascii="Garamond" w:hAnsi="Garamond"/>
          <w:sz w:val="24"/>
          <w:szCs w:val="24"/>
        </w:rPr>
        <w:t>Hakeza şöyle buyurmuştur: “</w:t>
      </w:r>
      <w:r w:rsidRPr="00FE6AA0">
        <w:rPr>
          <w:rFonts w:ascii="Garamond" w:hAnsi="Garamond"/>
          <w:b/>
          <w:bCs/>
          <w:sz w:val="24"/>
          <w:szCs w:val="24"/>
        </w:rPr>
        <w:t>(İlimde deri</w:t>
      </w:r>
      <w:r w:rsidRPr="00FE6AA0">
        <w:rPr>
          <w:rFonts w:ascii="Garamond" w:hAnsi="Garamond"/>
          <w:b/>
          <w:bCs/>
          <w:sz w:val="24"/>
          <w:szCs w:val="24"/>
        </w:rPr>
        <w:t>n</w:t>
      </w:r>
      <w:r w:rsidRPr="00FE6AA0">
        <w:rPr>
          <w:rFonts w:ascii="Garamond" w:hAnsi="Garamond"/>
          <w:b/>
          <w:bCs/>
          <w:sz w:val="24"/>
          <w:szCs w:val="24"/>
        </w:rPr>
        <w:t xml:space="preserve">leşmiş olanlar da) “Ona </w:t>
      </w:r>
      <w:r w:rsidRPr="00FE6AA0">
        <w:rPr>
          <w:rFonts w:ascii="Garamond" w:hAnsi="Garamond"/>
          <w:b/>
          <w:bCs/>
          <w:sz w:val="24"/>
          <w:szCs w:val="24"/>
        </w:rPr>
        <w:t>i</w:t>
      </w:r>
      <w:r w:rsidRPr="00FE6AA0">
        <w:rPr>
          <w:rFonts w:ascii="Garamond" w:hAnsi="Garamond"/>
          <w:b/>
          <w:bCs/>
          <w:sz w:val="24"/>
          <w:szCs w:val="24"/>
        </w:rPr>
        <w:t xml:space="preserve">nandık, (muhkem </w:t>
      </w:r>
      <w:r w:rsidRPr="00FE6AA0">
        <w:rPr>
          <w:rFonts w:ascii="Garamond" w:hAnsi="Garamond"/>
          <w:b/>
          <w:bCs/>
          <w:sz w:val="24"/>
          <w:szCs w:val="24"/>
        </w:rPr>
        <w:lastRenderedPageBreak/>
        <w:t>ve müteşabih) hepsi Rabbimizin katındandır” derler. Bunu a</w:t>
      </w:r>
      <w:r w:rsidRPr="00FE6AA0">
        <w:rPr>
          <w:rFonts w:ascii="Garamond" w:hAnsi="Garamond"/>
          <w:b/>
          <w:bCs/>
          <w:sz w:val="24"/>
          <w:szCs w:val="24"/>
        </w:rPr>
        <w:t>n</w:t>
      </w:r>
      <w:r w:rsidRPr="00FE6AA0">
        <w:rPr>
          <w:rFonts w:ascii="Garamond" w:hAnsi="Garamond"/>
          <w:b/>
          <w:bCs/>
          <w:sz w:val="24"/>
          <w:szCs w:val="24"/>
        </w:rPr>
        <w:t>cak akıl sahipleri düşünebili</w:t>
      </w:r>
      <w:r w:rsidRPr="00FE6AA0">
        <w:rPr>
          <w:rFonts w:ascii="Garamond" w:hAnsi="Garamond"/>
          <w:b/>
          <w:bCs/>
          <w:sz w:val="24"/>
          <w:szCs w:val="24"/>
        </w:rPr>
        <w:t>r</w:t>
      </w:r>
      <w:r w:rsidRPr="00FE6AA0">
        <w:rPr>
          <w:rFonts w:ascii="Garamond" w:hAnsi="Garamond"/>
          <w:b/>
          <w:bCs/>
          <w:sz w:val="24"/>
          <w:szCs w:val="24"/>
        </w:rPr>
        <w:t>ler</w:t>
      </w:r>
      <w:r w:rsidR="008866B7">
        <w:rPr>
          <w:rFonts w:ascii="Garamond" w:hAnsi="Garamond"/>
          <w:b/>
          <w:bCs/>
          <w:sz w:val="24"/>
          <w:szCs w:val="24"/>
        </w:rPr>
        <w:t>.”</w:t>
      </w:r>
      <w:r w:rsidRPr="00FE6AA0">
        <w:rPr>
          <w:rFonts w:ascii="Garamond" w:hAnsi="Garamond"/>
          <w:sz w:val="24"/>
          <w:szCs w:val="24"/>
        </w:rPr>
        <w:t>Hakeza şöyle buyurmuştur: “</w:t>
      </w:r>
      <w:r w:rsidRPr="00FE6AA0">
        <w:rPr>
          <w:rFonts w:ascii="Garamond" w:hAnsi="Garamond"/>
          <w:b/>
          <w:bCs/>
          <w:sz w:val="24"/>
          <w:szCs w:val="24"/>
        </w:rPr>
        <w:t>Göklerin ve yerin yaratılışı</w:t>
      </w:r>
      <w:r w:rsidRPr="00FE6AA0">
        <w:rPr>
          <w:rFonts w:ascii="Garamond" w:hAnsi="Garamond"/>
          <w:b/>
          <w:bCs/>
          <w:sz w:val="24"/>
          <w:szCs w:val="24"/>
        </w:rPr>
        <w:t>n</w:t>
      </w:r>
      <w:r w:rsidRPr="00FE6AA0">
        <w:rPr>
          <w:rFonts w:ascii="Garamond" w:hAnsi="Garamond"/>
          <w:b/>
          <w:bCs/>
          <w:sz w:val="24"/>
          <w:szCs w:val="24"/>
        </w:rPr>
        <w:t>da, gece ile gündüzün birbiri ardınca gelmesinde akıl s</w:t>
      </w:r>
      <w:r w:rsidRPr="00FE6AA0">
        <w:rPr>
          <w:rFonts w:ascii="Garamond" w:hAnsi="Garamond"/>
          <w:b/>
          <w:bCs/>
          <w:sz w:val="24"/>
          <w:szCs w:val="24"/>
        </w:rPr>
        <w:t>a</w:t>
      </w:r>
      <w:r w:rsidRPr="00FE6AA0">
        <w:rPr>
          <w:rFonts w:ascii="Garamond" w:hAnsi="Garamond"/>
          <w:b/>
          <w:bCs/>
          <w:sz w:val="24"/>
          <w:szCs w:val="24"/>
        </w:rPr>
        <w:t>hiplerine şüphesiz deliller vardır</w:t>
      </w:r>
      <w:r w:rsidR="008866B7">
        <w:rPr>
          <w:rFonts w:ascii="Garamond" w:hAnsi="Garamond"/>
          <w:b/>
          <w:bCs/>
          <w:sz w:val="24"/>
          <w:szCs w:val="24"/>
        </w:rPr>
        <w:t>.”</w:t>
      </w:r>
      <w:r w:rsidRPr="00FE6AA0">
        <w:rPr>
          <w:rFonts w:ascii="Garamond" w:hAnsi="Garamond"/>
          <w:sz w:val="24"/>
          <w:szCs w:val="24"/>
        </w:rPr>
        <w:t>hakeza şöyle buyurmu</w:t>
      </w:r>
      <w:r w:rsidRPr="00FE6AA0">
        <w:rPr>
          <w:rFonts w:ascii="Garamond" w:hAnsi="Garamond"/>
          <w:sz w:val="24"/>
          <w:szCs w:val="24"/>
        </w:rPr>
        <w:t>ş</w:t>
      </w:r>
      <w:r w:rsidRPr="00FE6AA0">
        <w:rPr>
          <w:rFonts w:ascii="Garamond" w:hAnsi="Garamond"/>
          <w:sz w:val="24"/>
          <w:szCs w:val="24"/>
        </w:rPr>
        <w:t>tur: “</w:t>
      </w:r>
      <w:r w:rsidRPr="00FE6AA0">
        <w:rPr>
          <w:rFonts w:ascii="Garamond" w:hAnsi="Garamond"/>
          <w:b/>
          <w:bCs/>
          <w:sz w:val="24"/>
          <w:szCs w:val="24"/>
        </w:rPr>
        <w:t>Sana Rabbinden indir</w:t>
      </w:r>
      <w:r w:rsidRPr="00FE6AA0">
        <w:rPr>
          <w:rFonts w:ascii="Garamond" w:hAnsi="Garamond"/>
          <w:b/>
          <w:bCs/>
          <w:sz w:val="24"/>
          <w:szCs w:val="24"/>
        </w:rPr>
        <w:t>i</w:t>
      </w:r>
      <w:r w:rsidRPr="00FE6AA0">
        <w:rPr>
          <w:rFonts w:ascii="Garamond" w:hAnsi="Garamond"/>
          <w:b/>
          <w:bCs/>
          <w:sz w:val="24"/>
          <w:szCs w:val="24"/>
        </w:rPr>
        <w:t>lenin gerçek olduğunu bilen kimse, onu bilmeyen köre benzer mi? Ancak akıl sahi</w:t>
      </w:r>
      <w:r w:rsidRPr="00FE6AA0">
        <w:rPr>
          <w:rFonts w:ascii="Garamond" w:hAnsi="Garamond"/>
          <w:b/>
          <w:bCs/>
          <w:sz w:val="24"/>
          <w:szCs w:val="24"/>
        </w:rPr>
        <w:t>p</w:t>
      </w:r>
      <w:r w:rsidRPr="00FE6AA0">
        <w:rPr>
          <w:rFonts w:ascii="Garamond" w:hAnsi="Garamond"/>
          <w:b/>
          <w:bCs/>
          <w:sz w:val="24"/>
          <w:szCs w:val="24"/>
        </w:rPr>
        <w:t>leri ibret alırlar</w:t>
      </w:r>
      <w:r w:rsidR="008866B7">
        <w:rPr>
          <w:rFonts w:ascii="Garamond" w:hAnsi="Garamond"/>
          <w:b/>
          <w:bCs/>
          <w:sz w:val="24"/>
          <w:szCs w:val="24"/>
        </w:rPr>
        <w:t>.”</w:t>
      </w:r>
      <w:r w:rsidRPr="00FE6AA0">
        <w:rPr>
          <w:rFonts w:ascii="Garamond" w:hAnsi="Garamond"/>
          <w:sz w:val="24"/>
          <w:szCs w:val="24"/>
        </w:rPr>
        <w:t>Hakeza şöyle buyurmuştur: “</w:t>
      </w:r>
      <w:r w:rsidRPr="00FE6AA0">
        <w:rPr>
          <w:rFonts w:ascii="Garamond" w:hAnsi="Garamond"/>
          <w:b/>
          <w:bCs/>
          <w:sz w:val="24"/>
          <w:szCs w:val="24"/>
        </w:rPr>
        <w:t>Geceleyin secde ederek ve ayakta durarak b</w:t>
      </w:r>
      <w:r w:rsidRPr="00FE6AA0">
        <w:rPr>
          <w:rFonts w:ascii="Garamond" w:hAnsi="Garamond"/>
          <w:b/>
          <w:bCs/>
          <w:sz w:val="24"/>
          <w:szCs w:val="24"/>
        </w:rPr>
        <w:t>o</w:t>
      </w:r>
      <w:r w:rsidRPr="00FE6AA0">
        <w:rPr>
          <w:rFonts w:ascii="Garamond" w:hAnsi="Garamond"/>
          <w:b/>
          <w:bCs/>
          <w:sz w:val="24"/>
          <w:szCs w:val="24"/>
        </w:rPr>
        <w:t xml:space="preserve">yun büken, ahiretten çekinen, Rabbinin rahmetini dileyen kimse küfreden kimse gibi olur </w:t>
      </w:r>
      <w:r w:rsidR="00EA549C">
        <w:rPr>
          <w:rFonts w:ascii="Garamond" w:hAnsi="Garamond"/>
          <w:b/>
          <w:bCs/>
          <w:sz w:val="24"/>
          <w:szCs w:val="24"/>
        </w:rPr>
        <w:t>mu? De ki: “Bilenlerle bilmeyen</w:t>
      </w:r>
      <w:r w:rsidRPr="00FE6AA0">
        <w:rPr>
          <w:rFonts w:ascii="Garamond" w:hAnsi="Garamond"/>
          <w:b/>
          <w:bCs/>
          <w:sz w:val="24"/>
          <w:szCs w:val="24"/>
        </w:rPr>
        <w:t>ler bir olur mu? Doğrusu ancak akıl sahipleri öğüt alırlar</w:t>
      </w:r>
      <w:r w:rsidR="008866B7">
        <w:rPr>
          <w:rFonts w:ascii="Garamond" w:hAnsi="Garamond"/>
          <w:b/>
          <w:bCs/>
          <w:sz w:val="24"/>
          <w:szCs w:val="24"/>
        </w:rPr>
        <w:t>.”</w:t>
      </w:r>
      <w:r w:rsidRPr="00FE6AA0">
        <w:rPr>
          <w:rFonts w:ascii="Garamond" w:hAnsi="Garamond"/>
          <w:sz w:val="24"/>
          <w:szCs w:val="24"/>
        </w:rPr>
        <w:t>Hakeza şöyle b</w:t>
      </w:r>
      <w:r w:rsidRPr="00FE6AA0">
        <w:rPr>
          <w:rFonts w:ascii="Garamond" w:hAnsi="Garamond"/>
          <w:sz w:val="24"/>
          <w:szCs w:val="24"/>
        </w:rPr>
        <w:t>u</w:t>
      </w:r>
      <w:r w:rsidRPr="00FE6AA0">
        <w:rPr>
          <w:rFonts w:ascii="Garamond" w:hAnsi="Garamond"/>
          <w:sz w:val="24"/>
          <w:szCs w:val="24"/>
        </w:rPr>
        <w:t>yurmuştur: “</w:t>
      </w:r>
      <w:r w:rsidRPr="00FE6AA0">
        <w:rPr>
          <w:rFonts w:ascii="Garamond" w:hAnsi="Garamond"/>
          <w:b/>
          <w:bCs/>
          <w:sz w:val="24"/>
          <w:szCs w:val="24"/>
        </w:rPr>
        <w:t>Sana indirdiğimiz bu Kitab mübarektir; ayetl</w:t>
      </w:r>
      <w:r w:rsidRPr="00FE6AA0">
        <w:rPr>
          <w:rFonts w:ascii="Garamond" w:hAnsi="Garamond"/>
          <w:b/>
          <w:bCs/>
          <w:sz w:val="24"/>
          <w:szCs w:val="24"/>
        </w:rPr>
        <w:t>e</w:t>
      </w:r>
      <w:r w:rsidRPr="00FE6AA0">
        <w:rPr>
          <w:rFonts w:ascii="Garamond" w:hAnsi="Garamond"/>
          <w:b/>
          <w:bCs/>
          <w:sz w:val="24"/>
          <w:szCs w:val="24"/>
        </w:rPr>
        <w:t>rini düşünsünler, aklı olanlar da öğüt alsınlar</w:t>
      </w:r>
      <w:r w:rsidR="008866B7">
        <w:rPr>
          <w:rFonts w:ascii="Garamond" w:hAnsi="Garamond"/>
          <w:b/>
          <w:bCs/>
          <w:sz w:val="24"/>
          <w:szCs w:val="24"/>
        </w:rPr>
        <w:t>.”</w:t>
      </w:r>
      <w:r w:rsidRPr="00FE6AA0">
        <w:rPr>
          <w:rFonts w:ascii="Garamond" w:hAnsi="Garamond"/>
          <w:sz w:val="24"/>
          <w:szCs w:val="24"/>
        </w:rPr>
        <w:t xml:space="preserve">Hakeza şöyle buyurmuştur: </w:t>
      </w:r>
      <w:r w:rsidRPr="00FE6AA0">
        <w:rPr>
          <w:rFonts w:ascii="Garamond" w:hAnsi="Garamond"/>
          <w:b/>
          <w:bCs/>
          <w:sz w:val="24"/>
          <w:szCs w:val="24"/>
        </w:rPr>
        <w:t xml:space="preserve">“And olsun ki biz Mûsa’ya doğruluk rehberi verdik. İsrailoğullarını da, </w:t>
      </w:r>
      <w:r w:rsidRPr="00FE6AA0">
        <w:rPr>
          <w:rFonts w:ascii="Garamond" w:hAnsi="Garamond"/>
          <w:b/>
          <w:bCs/>
          <w:sz w:val="24"/>
          <w:szCs w:val="24"/>
        </w:rPr>
        <w:t>a</w:t>
      </w:r>
      <w:r w:rsidRPr="00FE6AA0">
        <w:rPr>
          <w:rFonts w:ascii="Garamond" w:hAnsi="Garamond"/>
          <w:b/>
          <w:bCs/>
          <w:sz w:val="24"/>
          <w:szCs w:val="24"/>
        </w:rPr>
        <w:t xml:space="preserve">kıl sahipleri için bir öğüt ve doğruluk rehberi olan Kitab’a, Tevrat’a varis </w:t>
      </w:r>
      <w:r w:rsidRPr="00FE6AA0">
        <w:rPr>
          <w:rFonts w:ascii="Garamond" w:hAnsi="Garamond"/>
          <w:b/>
          <w:bCs/>
          <w:sz w:val="24"/>
          <w:szCs w:val="24"/>
        </w:rPr>
        <w:lastRenderedPageBreak/>
        <w:t>kı</w:t>
      </w:r>
      <w:r w:rsidRPr="00FE6AA0">
        <w:rPr>
          <w:rFonts w:ascii="Garamond" w:hAnsi="Garamond"/>
          <w:b/>
          <w:bCs/>
          <w:sz w:val="24"/>
          <w:szCs w:val="24"/>
        </w:rPr>
        <w:t>l</w:t>
      </w:r>
      <w:r w:rsidRPr="00FE6AA0">
        <w:rPr>
          <w:rFonts w:ascii="Garamond" w:hAnsi="Garamond"/>
          <w:b/>
          <w:bCs/>
          <w:sz w:val="24"/>
          <w:szCs w:val="24"/>
        </w:rPr>
        <w:t>dık</w:t>
      </w:r>
      <w:r w:rsidR="008866B7">
        <w:rPr>
          <w:rStyle w:val="FootnoteReference"/>
          <w:rFonts w:ascii="Garamond" w:hAnsi="Garamond"/>
          <w:b/>
          <w:bCs/>
          <w:sz w:val="24"/>
          <w:szCs w:val="24"/>
        </w:rPr>
        <w:t>.”</w:t>
      </w:r>
      <w:r w:rsidRPr="00FE6AA0">
        <w:rPr>
          <w:rFonts w:ascii="Garamond" w:hAnsi="Garamond"/>
          <w:sz w:val="24"/>
          <w:szCs w:val="24"/>
        </w:rPr>
        <w:t xml:space="preserve">Hakeza şöyle buyurmuştur: </w:t>
      </w:r>
      <w:r w:rsidRPr="00FE6AA0">
        <w:rPr>
          <w:rFonts w:ascii="Garamond" w:hAnsi="Garamond"/>
          <w:b/>
          <w:bCs/>
          <w:sz w:val="24"/>
          <w:szCs w:val="24"/>
        </w:rPr>
        <w:t xml:space="preserve">“Öğüt ver; doğrusu öğüt </w:t>
      </w:r>
      <w:r w:rsidRPr="00FE6AA0">
        <w:rPr>
          <w:rFonts w:ascii="Garamond" w:hAnsi="Garamond"/>
          <w:b/>
          <w:bCs/>
          <w:sz w:val="24"/>
          <w:szCs w:val="24"/>
        </w:rPr>
        <w:t>i</w:t>
      </w:r>
      <w:r w:rsidRPr="00FE6AA0">
        <w:rPr>
          <w:rFonts w:ascii="Garamond" w:hAnsi="Garamond"/>
          <w:b/>
          <w:bCs/>
          <w:sz w:val="24"/>
          <w:szCs w:val="24"/>
        </w:rPr>
        <w:t>man edenlere fayda verir.”</w:t>
      </w:r>
      <w:r w:rsidRPr="00FE6AA0">
        <w:rPr>
          <w:rStyle w:val="FootnoteReference"/>
          <w:rFonts w:ascii="Garamond" w:hAnsi="Garamond"/>
          <w:b/>
          <w:bCs/>
          <w:sz w:val="24"/>
          <w:szCs w:val="24"/>
        </w:rPr>
        <w:footnoteReference w:id="1061"/>
      </w:r>
    </w:p>
    <w:p w:rsidR="00C324D6" w:rsidRPr="00FE6AA0" w:rsidRDefault="00C324D6" w:rsidP="00C71B0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Allah-u Teala kendi kitabında şöyle b</w:t>
      </w:r>
      <w:r w:rsidRPr="00FE6AA0">
        <w:rPr>
          <w:rFonts w:ascii="Garamond" w:hAnsi="Garamond"/>
          <w:sz w:val="24"/>
          <w:szCs w:val="24"/>
        </w:rPr>
        <w:t>u</w:t>
      </w:r>
      <w:r w:rsidRPr="00FE6AA0">
        <w:rPr>
          <w:rFonts w:ascii="Garamond" w:hAnsi="Garamond"/>
          <w:sz w:val="24"/>
          <w:szCs w:val="24"/>
        </w:rPr>
        <w:t>yurmuştur: “</w:t>
      </w:r>
      <w:r w:rsidR="00C71B04">
        <w:rPr>
          <w:rFonts w:ascii="Garamond" w:hAnsi="Garamond"/>
          <w:b/>
          <w:bCs/>
          <w:sz w:val="24"/>
          <w:szCs w:val="24"/>
        </w:rPr>
        <w:t>Doğrusu bunda, kalbi olana</w:t>
      </w:r>
      <w:r w:rsidRPr="00FE6AA0">
        <w:rPr>
          <w:rFonts w:ascii="Garamond" w:hAnsi="Garamond"/>
          <w:b/>
          <w:bCs/>
          <w:sz w:val="24"/>
          <w:szCs w:val="24"/>
        </w:rPr>
        <w:t xml:space="preserve"> ders va</w:t>
      </w:r>
      <w:r w:rsidRPr="00FE6AA0">
        <w:rPr>
          <w:rFonts w:ascii="Garamond" w:hAnsi="Garamond"/>
          <w:b/>
          <w:bCs/>
          <w:sz w:val="24"/>
          <w:szCs w:val="24"/>
        </w:rPr>
        <w:t>r</w:t>
      </w:r>
      <w:r w:rsidRPr="00FE6AA0">
        <w:rPr>
          <w:rFonts w:ascii="Garamond" w:hAnsi="Garamond"/>
          <w:b/>
          <w:bCs/>
          <w:sz w:val="24"/>
          <w:szCs w:val="24"/>
        </w:rPr>
        <w:t>dır</w:t>
      </w:r>
      <w:r w:rsidR="008866B7">
        <w:rPr>
          <w:rFonts w:ascii="Garamond" w:hAnsi="Garamond"/>
          <w:b/>
          <w:bCs/>
          <w:sz w:val="24"/>
          <w:szCs w:val="24"/>
        </w:rPr>
        <w:t>.”</w:t>
      </w:r>
      <w:r w:rsidRPr="00FE6AA0">
        <w:rPr>
          <w:rFonts w:ascii="Garamond" w:hAnsi="Garamond"/>
          <w:sz w:val="24"/>
          <w:szCs w:val="24"/>
        </w:rPr>
        <w:t>Yani akıl</w:t>
      </w:r>
      <w:r w:rsidR="00C71B04">
        <w:rPr>
          <w:rFonts w:ascii="Garamond" w:hAnsi="Garamond"/>
          <w:sz w:val="24"/>
          <w:szCs w:val="24"/>
        </w:rPr>
        <w:t>lı olana.</w:t>
      </w:r>
      <w:r w:rsidRPr="00FE6AA0">
        <w:rPr>
          <w:rFonts w:ascii="Garamond" w:hAnsi="Garamond"/>
          <w:sz w:val="24"/>
          <w:szCs w:val="24"/>
        </w:rPr>
        <w:t xml:space="preserve"> </w:t>
      </w:r>
      <w:r w:rsidR="00C71B04" w:rsidRPr="00FE6AA0">
        <w:rPr>
          <w:rFonts w:ascii="Garamond" w:hAnsi="Garamond"/>
          <w:sz w:val="24"/>
          <w:szCs w:val="24"/>
        </w:rPr>
        <w:t>V</w:t>
      </w:r>
      <w:r w:rsidRPr="00FE6AA0">
        <w:rPr>
          <w:rFonts w:ascii="Garamond" w:hAnsi="Garamond"/>
          <w:sz w:val="24"/>
          <w:szCs w:val="24"/>
        </w:rPr>
        <w:t>e hakeza şöyle b</w:t>
      </w:r>
      <w:r w:rsidRPr="00FE6AA0">
        <w:rPr>
          <w:rFonts w:ascii="Garamond" w:hAnsi="Garamond"/>
          <w:sz w:val="24"/>
          <w:szCs w:val="24"/>
        </w:rPr>
        <w:t>u</w:t>
      </w:r>
      <w:r w:rsidRPr="00FE6AA0">
        <w:rPr>
          <w:rFonts w:ascii="Garamond" w:hAnsi="Garamond"/>
          <w:sz w:val="24"/>
          <w:szCs w:val="24"/>
        </w:rPr>
        <w:t>yurmuştur: “</w:t>
      </w:r>
      <w:r w:rsidR="00C71B04">
        <w:rPr>
          <w:rFonts w:ascii="Garamond" w:hAnsi="Garamond"/>
          <w:b/>
          <w:bCs/>
          <w:sz w:val="24"/>
          <w:szCs w:val="24"/>
        </w:rPr>
        <w:t>And olsun ki, Lokman’a</w:t>
      </w:r>
      <w:r w:rsidRPr="00FE6AA0">
        <w:rPr>
          <w:rFonts w:ascii="Garamond" w:hAnsi="Garamond"/>
          <w:b/>
          <w:bCs/>
          <w:sz w:val="24"/>
          <w:szCs w:val="24"/>
        </w:rPr>
        <w:t xml:space="preserve"> hikmet ve</w:t>
      </w:r>
      <w:r w:rsidRPr="00FE6AA0">
        <w:rPr>
          <w:rFonts w:ascii="Garamond" w:hAnsi="Garamond"/>
          <w:b/>
          <w:bCs/>
          <w:sz w:val="24"/>
          <w:szCs w:val="24"/>
        </w:rPr>
        <w:t>r</w:t>
      </w:r>
      <w:r w:rsidRPr="00FE6AA0">
        <w:rPr>
          <w:rFonts w:ascii="Garamond" w:hAnsi="Garamond"/>
          <w:b/>
          <w:bCs/>
          <w:sz w:val="24"/>
          <w:szCs w:val="24"/>
        </w:rPr>
        <w:t>dik</w:t>
      </w:r>
      <w:r w:rsidR="008866B7">
        <w:rPr>
          <w:rFonts w:ascii="Garamond" w:hAnsi="Garamond"/>
          <w:b/>
          <w:bCs/>
          <w:sz w:val="24"/>
          <w:szCs w:val="24"/>
        </w:rPr>
        <w:t>.”</w:t>
      </w:r>
      <w:r w:rsidRPr="00FE6AA0">
        <w:rPr>
          <w:rFonts w:ascii="Garamond" w:hAnsi="Garamond"/>
          <w:sz w:val="24"/>
          <w:szCs w:val="24"/>
        </w:rPr>
        <w:t>Yani anl</w:t>
      </w:r>
      <w:r w:rsidRPr="00FE6AA0">
        <w:rPr>
          <w:rFonts w:ascii="Garamond" w:hAnsi="Garamond"/>
          <w:sz w:val="24"/>
          <w:szCs w:val="24"/>
        </w:rPr>
        <w:t>a</w:t>
      </w:r>
      <w:r w:rsidRPr="00FE6AA0">
        <w:rPr>
          <w:rFonts w:ascii="Garamond" w:hAnsi="Garamond"/>
          <w:sz w:val="24"/>
          <w:szCs w:val="24"/>
        </w:rPr>
        <w:t>yış ve akıl</w:t>
      </w:r>
      <w:r w:rsidR="008866B7">
        <w:rPr>
          <w:rFonts w:ascii="Garamond" w:hAnsi="Garamond"/>
          <w:sz w:val="24"/>
          <w:szCs w:val="24"/>
        </w:rPr>
        <w:t>.”</w:t>
      </w:r>
      <w:r w:rsidRPr="00FE6AA0">
        <w:rPr>
          <w:rStyle w:val="FootnoteReference"/>
          <w:rFonts w:ascii="Garamond" w:hAnsi="Garamond"/>
          <w:sz w:val="24"/>
          <w:szCs w:val="24"/>
        </w:rPr>
        <w:footnoteReference w:id="10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Hişam! Lokman ç</w:t>
      </w:r>
      <w:r w:rsidRPr="00FE6AA0">
        <w:rPr>
          <w:rFonts w:ascii="Garamond" w:hAnsi="Garamond"/>
          <w:sz w:val="24"/>
          <w:szCs w:val="24"/>
        </w:rPr>
        <w:t>o</w:t>
      </w:r>
      <w:r w:rsidRPr="00FE6AA0">
        <w:rPr>
          <w:rFonts w:ascii="Garamond" w:hAnsi="Garamond"/>
          <w:sz w:val="24"/>
          <w:szCs w:val="24"/>
        </w:rPr>
        <w:t>cuğuna şöyle demiştir: “Hak karşısında mütevazi ol ki, insa</w:t>
      </w:r>
      <w:r w:rsidRPr="00FE6AA0">
        <w:rPr>
          <w:rFonts w:ascii="Garamond" w:hAnsi="Garamond"/>
          <w:sz w:val="24"/>
          <w:szCs w:val="24"/>
        </w:rPr>
        <w:t>n</w:t>
      </w:r>
      <w:r w:rsidRPr="00FE6AA0">
        <w:rPr>
          <w:rFonts w:ascii="Garamond" w:hAnsi="Garamond"/>
          <w:sz w:val="24"/>
          <w:szCs w:val="24"/>
        </w:rPr>
        <w:t>ların en akıllısı olasın. Uyanık kimse hak karşısında değersizdir. Ey oğulcağızım! Dünya bir çok kimsenin boğulduğu derin bir denizdir. O halde senin bu d</w:t>
      </w:r>
      <w:r w:rsidRPr="00FE6AA0">
        <w:rPr>
          <w:rFonts w:ascii="Garamond" w:hAnsi="Garamond"/>
          <w:sz w:val="24"/>
          <w:szCs w:val="24"/>
        </w:rPr>
        <w:t>e</w:t>
      </w:r>
      <w:r w:rsidRPr="00FE6AA0">
        <w:rPr>
          <w:rFonts w:ascii="Garamond" w:hAnsi="Garamond"/>
          <w:sz w:val="24"/>
          <w:szCs w:val="24"/>
        </w:rPr>
        <w:t>nizdeki gemin ilahi takva, yükü iman, yelkeni tevekkül, kaptanı akıl, kılavuzu ilim ve dümeni s</w:t>
      </w:r>
      <w:r w:rsidRPr="00FE6AA0">
        <w:rPr>
          <w:rFonts w:ascii="Garamond" w:hAnsi="Garamond"/>
          <w:sz w:val="24"/>
          <w:szCs w:val="24"/>
        </w:rPr>
        <w:t>a</w:t>
      </w:r>
      <w:r w:rsidRPr="00FE6AA0">
        <w:rPr>
          <w:rFonts w:ascii="Garamond" w:hAnsi="Garamond"/>
          <w:sz w:val="24"/>
          <w:szCs w:val="24"/>
        </w:rPr>
        <w:t>bır olmalıdır</w:t>
      </w:r>
      <w:r w:rsidR="008866B7">
        <w:rPr>
          <w:rFonts w:ascii="Garamond" w:hAnsi="Garamond"/>
          <w:sz w:val="24"/>
          <w:szCs w:val="24"/>
        </w:rPr>
        <w:t>.”</w:t>
      </w:r>
      <w:r w:rsidRPr="00FE6AA0">
        <w:rPr>
          <w:rStyle w:val="FootnoteReference"/>
          <w:rFonts w:ascii="Garamond" w:hAnsi="Garamond"/>
          <w:sz w:val="24"/>
          <w:szCs w:val="24"/>
        </w:rPr>
        <w:footnoteReference w:id="10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Herşeyin bir kılavuzu vardır. Aklın kılav</w:t>
      </w:r>
      <w:r w:rsidRPr="00FE6AA0">
        <w:rPr>
          <w:rFonts w:ascii="Garamond" w:hAnsi="Garamond"/>
          <w:sz w:val="24"/>
          <w:szCs w:val="24"/>
        </w:rPr>
        <w:t>u</w:t>
      </w:r>
      <w:r w:rsidRPr="00FE6AA0">
        <w:rPr>
          <w:rFonts w:ascii="Garamond" w:hAnsi="Garamond"/>
          <w:sz w:val="24"/>
          <w:szCs w:val="24"/>
        </w:rPr>
        <w:t>zu da düşünmektir. Düşünm</w:t>
      </w:r>
      <w:r w:rsidRPr="00FE6AA0">
        <w:rPr>
          <w:rFonts w:ascii="Garamond" w:hAnsi="Garamond"/>
          <w:sz w:val="24"/>
          <w:szCs w:val="24"/>
        </w:rPr>
        <w:t>e</w:t>
      </w:r>
      <w:r w:rsidRPr="00FE6AA0">
        <w:rPr>
          <w:rFonts w:ascii="Garamond" w:hAnsi="Garamond"/>
          <w:sz w:val="24"/>
          <w:szCs w:val="24"/>
        </w:rPr>
        <w:t xml:space="preserve">nin kılavuzu ise susmaktır. Herşeyin bir bineği </w:t>
      </w:r>
      <w:r w:rsidRPr="00FE6AA0">
        <w:rPr>
          <w:rFonts w:ascii="Garamond" w:hAnsi="Garamond"/>
          <w:sz w:val="24"/>
          <w:szCs w:val="24"/>
        </w:rPr>
        <w:lastRenderedPageBreak/>
        <w:t>vardır. A</w:t>
      </w:r>
      <w:r w:rsidRPr="00FE6AA0">
        <w:rPr>
          <w:rFonts w:ascii="Garamond" w:hAnsi="Garamond"/>
          <w:sz w:val="24"/>
          <w:szCs w:val="24"/>
        </w:rPr>
        <w:t>k</w:t>
      </w:r>
      <w:r w:rsidRPr="00FE6AA0">
        <w:rPr>
          <w:rFonts w:ascii="Garamond" w:hAnsi="Garamond"/>
          <w:sz w:val="24"/>
          <w:szCs w:val="24"/>
        </w:rPr>
        <w:t>lın bineği tevazudur. Sakındırı</w:t>
      </w:r>
      <w:r w:rsidRPr="00FE6AA0">
        <w:rPr>
          <w:rFonts w:ascii="Garamond" w:hAnsi="Garamond"/>
          <w:sz w:val="24"/>
          <w:szCs w:val="24"/>
        </w:rPr>
        <w:t>l</w:t>
      </w:r>
      <w:r w:rsidRPr="00FE6AA0">
        <w:rPr>
          <w:rFonts w:ascii="Garamond" w:hAnsi="Garamond"/>
          <w:sz w:val="24"/>
          <w:szCs w:val="24"/>
        </w:rPr>
        <w:t>dığın bir işi yapman sana cehalet ol</w:t>
      </w:r>
      <w:r w:rsidRPr="00FE6AA0">
        <w:rPr>
          <w:rFonts w:ascii="Garamond" w:hAnsi="Garamond"/>
          <w:sz w:val="24"/>
          <w:szCs w:val="24"/>
        </w:rPr>
        <w:t>a</w:t>
      </w:r>
      <w:r w:rsidRPr="00FE6AA0">
        <w:rPr>
          <w:rFonts w:ascii="Garamond" w:hAnsi="Garamond"/>
          <w:sz w:val="24"/>
          <w:szCs w:val="24"/>
        </w:rPr>
        <w:t>rak y</w:t>
      </w:r>
      <w:r w:rsidRPr="00FE6AA0">
        <w:rPr>
          <w:rFonts w:ascii="Garamond" w:hAnsi="Garamond"/>
          <w:sz w:val="24"/>
          <w:szCs w:val="24"/>
        </w:rPr>
        <w:t>e</w:t>
      </w:r>
      <w:r w:rsidRPr="00FE6AA0">
        <w:rPr>
          <w:rFonts w:ascii="Garamond" w:hAnsi="Garamond"/>
          <w:sz w:val="24"/>
          <w:szCs w:val="24"/>
        </w:rPr>
        <w:t>ter</w:t>
      </w:r>
      <w:r w:rsidR="008866B7">
        <w:rPr>
          <w:rFonts w:ascii="Garamond" w:hAnsi="Garamond"/>
          <w:sz w:val="24"/>
          <w:szCs w:val="24"/>
        </w:rPr>
        <w:t>.”</w:t>
      </w:r>
      <w:r w:rsidRPr="00FE6AA0">
        <w:rPr>
          <w:rStyle w:val="FootnoteReference"/>
          <w:rFonts w:ascii="Garamond" w:hAnsi="Garamond"/>
          <w:sz w:val="24"/>
          <w:szCs w:val="24"/>
        </w:rPr>
        <w:footnoteReference w:id="10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Hişam! Allah Peygamber</w:t>
      </w:r>
      <w:r w:rsidR="00C71B04">
        <w:rPr>
          <w:rFonts w:ascii="Garamond" w:hAnsi="Garamond"/>
          <w:sz w:val="24"/>
          <w:szCs w:val="24"/>
        </w:rPr>
        <w:t>lerini ve Resullerini</w:t>
      </w:r>
      <w:r w:rsidRPr="00FE6AA0">
        <w:rPr>
          <w:rFonts w:ascii="Garamond" w:hAnsi="Garamond"/>
          <w:sz w:val="24"/>
          <w:szCs w:val="24"/>
        </w:rPr>
        <w:t xml:space="preserve"> kull</w:t>
      </w:r>
      <w:r w:rsidRPr="00FE6AA0">
        <w:rPr>
          <w:rFonts w:ascii="Garamond" w:hAnsi="Garamond"/>
          <w:sz w:val="24"/>
          <w:szCs w:val="24"/>
        </w:rPr>
        <w:t>a</w:t>
      </w:r>
      <w:r w:rsidRPr="00FE6AA0">
        <w:rPr>
          <w:rFonts w:ascii="Garamond" w:hAnsi="Garamond"/>
          <w:sz w:val="24"/>
          <w:szCs w:val="24"/>
        </w:rPr>
        <w:t>rına sadece Allah hakkında düşünmel</w:t>
      </w:r>
      <w:r w:rsidRPr="00FE6AA0">
        <w:rPr>
          <w:rFonts w:ascii="Garamond" w:hAnsi="Garamond"/>
          <w:sz w:val="24"/>
          <w:szCs w:val="24"/>
        </w:rPr>
        <w:t>e</w:t>
      </w:r>
      <w:r w:rsidRPr="00FE6AA0">
        <w:rPr>
          <w:rFonts w:ascii="Garamond" w:hAnsi="Garamond"/>
          <w:sz w:val="24"/>
          <w:szCs w:val="24"/>
        </w:rPr>
        <w:t>ri için gönderdi. O halde her kimin marifeti daha iyi olursa, bu daveti daha iyi kabu</w:t>
      </w:r>
      <w:r w:rsidRPr="00FE6AA0">
        <w:rPr>
          <w:rFonts w:ascii="Garamond" w:hAnsi="Garamond"/>
          <w:sz w:val="24"/>
          <w:szCs w:val="24"/>
        </w:rPr>
        <w:t>l</w:t>
      </w:r>
      <w:r w:rsidRPr="00FE6AA0">
        <w:rPr>
          <w:rFonts w:ascii="Garamond" w:hAnsi="Garamond"/>
          <w:sz w:val="24"/>
          <w:szCs w:val="24"/>
        </w:rPr>
        <w:t>lenir. Her kim daha akıllı ise A</w:t>
      </w:r>
      <w:r w:rsidRPr="00FE6AA0">
        <w:rPr>
          <w:rFonts w:ascii="Garamond" w:hAnsi="Garamond"/>
          <w:sz w:val="24"/>
          <w:szCs w:val="24"/>
        </w:rPr>
        <w:t>l</w:t>
      </w:r>
      <w:r w:rsidRPr="00FE6AA0">
        <w:rPr>
          <w:rFonts w:ascii="Garamond" w:hAnsi="Garamond"/>
          <w:sz w:val="24"/>
          <w:szCs w:val="24"/>
        </w:rPr>
        <w:t>lah’ın emr</w:t>
      </w:r>
      <w:r w:rsidRPr="00FE6AA0">
        <w:rPr>
          <w:rFonts w:ascii="Garamond" w:hAnsi="Garamond"/>
          <w:sz w:val="24"/>
          <w:szCs w:val="24"/>
        </w:rPr>
        <w:t>i</w:t>
      </w:r>
      <w:r w:rsidRPr="00FE6AA0">
        <w:rPr>
          <w:rFonts w:ascii="Garamond" w:hAnsi="Garamond"/>
          <w:sz w:val="24"/>
          <w:szCs w:val="24"/>
        </w:rPr>
        <w:t xml:space="preserve">ni daha iyi bilir ve her kimin de aklı kamil ise dünya ve ahiretteki makamı daha yüce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0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Hişam! Allah’ın insanlar üzerinde iki hücceti va</w:t>
      </w:r>
      <w:r w:rsidRPr="00FE6AA0">
        <w:rPr>
          <w:rFonts w:ascii="Garamond" w:hAnsi="Garamond"/>
          <w:sz w:val="24"/>
          <w:szCs w:val="24"/>
        </w:rPr>
        <w:t>r</w:t>
      </w:r>
      <w:r w:rsidRPr="00FE6AA0">
        <w:rPr>
          <w:rFonts w:ascii="Garamond" w:hAnsi="Garamond"/>
          <w:sz w:val="24"/>
          <w:szCs w:val="24"/>
        </w:rPr>
        <w:t>dır, aşikar hücceti ve gizli hücc</w:t>
      </w:r>
      <w:r w:rsidRPr="00FE6AA0">
        <w:rPr>
          <w:rFonts w:ascii="Garamond" w:hAnsi="Garamond"/>
          <w:sz w:val="24"/>
          <w:szCs w:val="24"/>
        </w:rPr>
        <w:t>e</w:t>
      </w:r>
      <w:r w:rsidRPr="00FE6AA0">
        <w:rPr>
          <w:rFonts w:ascii="Garamond" w:hAnsi="Garamond"/>
          <w:sz w:val="24"/>
          <w:szCs w:val="24"/>
        </w:rPr>
        <w:t>ti. Aşikar hücceti, Resuller, Peygamberler ve imamla</w:t>
      </w:r>
      <w:r w:rsidRPr="00FE6AA0">
        <w:rPr>
          <w:rFonts w:ascii="Garamond" w:hAnsi="Garamond"/>
          <w:sz w:val="24"/>
          <w:szCs w:val="24"/>
        </w:rPr>
        <w:t>r</w:t>
      </w:r>
      <w:r w:rsidRPr="00FE6AA0">
        <w:rPr>
          <w:rFonts w:ascii="Garamond" w:hAnsi="Garamond"/>
          <w:sz w:val="24"/>
          <w:szCs w:val="24"/>
        </w:rPr>
        <w:t>dır. Gizli hücceti ise akıllardır</w:t>
      </w:r>
      <w:r w:rsidR="008866B7">
        <w:rPr>
          <w:rFonts w:ascii="Garamond" w:hAnsi="Garamond"/>
          <w:sz w:val="24"/>
          <w:szCs w:val="24"/>
        </w:rPr>
        <w:t>.”</w:t>
      </w:r>
      <w:r w:rsidRPr="00FE6AA0">
        <w:rPr>
          <w:rStyle w:val="FootnoteReference"/>
          <w:rFonts w:ascii="Garamond" w:hAnsi="Garamond"/>
          <w:sz w:val="24"/>
          <w:szCs w:val="24"/>
        </w:rPr>
        <w:footnoteReference w:id="10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Akıllı kimse, helalin kendisini şükrü</w:t>
      </w:r>
      <w:r w:rsidRPr="00FE6AA0">
        <w:rPr>
          <w:rFonts w:ascii="Garamond" w:hAnsi="Garamond"/>
          <w:sz w:val="24"/>
          <w:szCs w:val="24"/>
        </w:rPr>
        <w:t>n</w:t>
      </w:r>
      <w:r w:rsidR="00C71B04">
        <w:rPr>
          <w:rFonts w:ascii="Garamond" w:hAnsi="Garamond"/>
          <w:sz w:val="24"/>
          <w:szCs w:val="24"/>
        </w:rPr>
        <w:t>den alıkoymadığı ve haramın</w:t>
      </w:r>
      <w:r w:rsidRPr="00FE6AA0">
        <w:rPr>
          <w:rFonts w:ascii="Garamond" w:hAnsi="Garamond"/>
          <w:sz w:val="24"/>
          <w:szCs w:val="24"/>
        </w:rPr>
        <w:t xml:space="preserve"> </w:t>
      </w:r>
      <w:r w:rsidR="00C71B04">
        <w:rPr>
          <w:rFonts w:ascii="Garamond" w:hAnsi="Garamond"/>
          <w:sz w:val="24"/>
          <w:szCs w:val="24"/>
        </w:rPr>
        <w:t xml:space="preserve"> </w:t>
      </w:r>
      <w:r w:rsidRPr="00FE6AA0">
        <w:rPr>
          <w:rFonts w:ascii="Garamond" w:hAnsi="Garamond"/>
          <w:sz w:val="24"/>
          <w:szCs w:val="24"/>
        </w:rPr>
        <w:t>sabır iplerini elinden kapmadığı ki</w:t>
      </w:r>
      <w:r w:rsidRPr="00FE6AA0">
        <w:rPr>
          <w:rFonts w:ascii="Garamond" w:hAnsi="Garamond"/>
          <w:sz w:val="24"/>
          <w:szCs w:val="24"/>
        </w:rPr>
        <w:t>m</w:t>
      </w:r>
      <w:r w:rsidRPr="00FE6AA0">
        <w:rPr>
          <w:rFonts w:ascii="Garamond" w:hAnsi="Garamond"/>
          <w:sz w:val="24"/>
          <w:szCs w:val="24"/>
        </w:rPr>
        <w:t>sedir</w:t>
      </w:r>
      <w:r w:rsidR="008866B7">
        <w:rPr>
          <w:rFonts w:ascii="Garamond" w:hAnsi="Garamond"/>
          <w:sz w:val="24"/>
          <w:szCs w:val="24"/>
        </w:rPr>
        <w:t>.”</w:t>
      </w:r>
      <w:r w:rsidRPr="00FE6AA0">
        <w:rPr>
          <w:rStyle w:val="FootnoteReference"/>
          <w:rFonts w:ascii="Garamond" w:hAnsi="Garamond"/>
          <w:sz w:val="24"/>
          <w:szCs w:val="24"/>
        </w:rPr>
        <w:footnoteReference w:id="1067"/>
      </w:r>
    </w:p>
    <w:p w:rsidR="00C324D6" w:rsidRPr="00FE6AA0" w:rsidRDefault="00C324D6" w:rsidP="006845E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Her kim üç şeyi üç şeye musallat k</w:t>
      </w:r>
      <w:r w:rsidR="00C71B04">
        <w:rPr>
          <w:rFonts w:ascii="Garamond" w:hAnsi="Garamond"/>
          <w:sz w:val="24"/>
          <w:szCs w:val="24"/>
        </w:rPr>
        <w:t>ı</w:t>
      </w:r>
      <w:r w:rsidRPr="00FE6AA0">
        <w:rPr>
          <w:rFonts w:ascii="Garamond" w:hAnsi="Garamond"/>
          <w:sz w:val="24"/>
          <w:szCs w:val="24"/>
        </w:rPr>
        <w:t>larsa, kendi helak oluşuna yardım e</w:t>
      </w:r>
      <w:r w:rsidRPr="00FE6AA0">
        <w:rPr>
          <w:rFonts w:ascii="Garamond" w:hAnsi="Garamond"/>
          <w:sz w:val="24"/>
          <w:szCs w:val="24"/>
        </w:rPr>
        <w:t>t</w:t>
      </w:r>
      <w:r w:rsidRPr="00FE6AA0">
        <w:rPr>
          <w:rFonts w:ascii="Garamond" w:hAnsi="Garamond"/>
          <w:sz w:val="24"/>
          <w:szCs w:val="24"/>
        </w:rPr>
        <w:t xml:space="preserve">miş gibi olur: Her kim </w:t>
      </w:r>
      <w:r w:rsidRPr="00FE6AA0">
        <w:rPr>
          <w:rFonts w:ascii="Garamond" w:hAnsi="Garamond"/>
          <w:sz w:val="24"/>
          <w:szCs w:val="24"/>
        </w:rPr>
        <w:lastRenderedPageBreak/>
        <w:t>düşünc</w:t>
      </w:r>
      <w:r w:rsidRPr="00FE6AA0">
        <w:rPr>
          <w:rFonts w:ascii="Garamond" w:hAnsi="Garamond"/>
          <w:sz w:val="24"/>
          <w:szCs w:val="24"/>
        </w:rPr>
        <w:t>e</w:t>
      </w:r>
      <w:r w:rsidRPr="00FE6AA0">
        <w:rPr>
          <w:rFonts w:ascii="Garamond" w:hAnsi="Garamond"/>
          <w:sz w:val="24"/>
          <w:szCs w:val="24"/>
        </w:rPr>
        <w:t>sinin ay</w:t>
      </w:r>
      <w:r w:rsidR="00C71B04">
        <w:rPr>
          <w:rFonts w:ascii="Garamond" w:hAnsi="Garamond"/>
          <w:sz w:val="24"/>
          <w:szCs w:val="24"/>
        </w:rPr>
        <w:t>dınlığını uzun arzularıyla karartır,</w:t>
      </w:r>
      <w:r w:rsidRPr="00FE6AA0">
        <w:rPr>
          <w:rFonts w:ascii="Garamond" w:hAnsi="Garamond"/>
          <w:sz w:val="24"/>
          <w:szCs w:val="24"/>
        </w:rPr>
        <w:t xml:space="preserve"> hikmet inceliklerini çok konuşmakla yok eder</w:t>
      </w:r>
      <w:r w:rsidR="006845E2" w:rsidRPr="00FE6AA0">
        <w:rPr>
          <w:rStyle w:val="FootnoteReference"/>
          <w:rFonts w:ascii="Garamond" w:hAnsi="Garamond"/>
          <w:sz w:val="24"/>
          <w:szCs w:val="24"/>
        </w:rPr>
        <w:footnoteReference w:id="1068"/>
      </w:r>
      <w:r w:rsidRPr="00FE6AA0">
        <w:rPr>
          <w:rFonts w:ascii="Garamond" w:hAnsi="Garamond"/>
          <w:sz w:val="24"/>
          <w:szCs w:val="24"/>
        </w:rPr>
        <w:t>, ibret a</w:t>
      </w:r>
      <w:r w:rsidRPr="00FE6AA0">
        <w:rPr>
          <w:rFonts w:ascii="Garamond" w:hAnsi="Garamond"/>
          <w:sz w:val="24"/>
          <w:szCs w:val="24"/>
        </w:rPr>
        <w:t>l</w:t>
      </w:r>
      <w:r w:rsidRPr="00FE6AA0">
        <w:rPr>
          <w:rFonts w:ascii="Garamond" w:hAnsi="Garamond"/>
          <w:sz w:val="24"/>
          <w:szCs w:val="24"/>
        </w:rPr>
        <w:t>ma ışığını nefsinin şehveti</w:t>
      </w:r>
      <w:r w:rsidRPr="00FE6AA0">
        <w:rPr>
          <w:rFonts w:ascii="Garamond" w:hAnsi="Garamond"/>
          <w:sz w:val="24"/>
          <w:szCs w:val="24"/>
        </w:rPr>
        <w:t>y</w:t>
      </w:r>
      <w:r w:rsidRPr="00FE6AA0">
        <w:rPr>
          <w:rFonts w:ascii="Garamond" w:hAnsi="Garamond"/>
          <w:sz w:val="24"/>
          <w:szCs w:val="24"/>
        </w:rPr>
        <w:t>le söndürürse, heva ve hevesine aklını viran etme yolunda yardım etmiş olur ve her kim de aklını viran ederse din ve dünyasını bozmuş olur.”</w:t>
      </w:r>
      <w:r w:rsidRPr="00FE6AA0">
        <w:rPr>
          <w:rStyle w:val="FootnoteReference"/>
          <w:rFonts w:ascii="Garamond" w:hAnsi="Garamond"/>
          <w:sz w:val="24"/>
          <w:szCs w:val="24"/>
        </w:rPr>
        <w:footnoteReference w:id="10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“Ey Hişam! Kalbini rabbinin işinden alı koyduğun ve sana galip gelmesi hususunda heva ve hevesine itaat ettiğin </w:t>
      </w:r>
      <w:r w:rsidRPr="00FE6AA0">
        <w:rPr>
          <w:rFonts w:ascii="Garamond" w:hAnsi="Garamond"/>
          <w:sz w:val="24"/>
          <w:szCs w:val="24"/>
        </w:rPr>
        <w:lastRenderedPageBreak/>
        <w:t>halde Allah katında amelin nasıl da temiz</w:t>
      </w:r>
      <w:r w:rsidRPr="00FE6AA0">
        <w:rPr>
          <w:rStyle w:val="FootnoteReference"/>
          <w:rFonts w:ascii="Garamond" w:hAnsi="Garamond"/>
          <w:sz w:val="24"/>
          <w:szCs w:val="24"/>
        </w:rPr>
        <w:footnoteReference w:id="1070"/>
      </w:r>
      <w:r w:rsidRPr="00FE6AA0">
        <w:rPr>
          <w:rFonts w:ascii="Garamond" w:hAnsi="Garamond"/>
          <w:sz w:val="24"/>
          <w:szCs w:val="24"/>
        </w:rPr>
        <w:t xml:space="preserve"> kalabilir</w:t>
      </w:r>
      <w:r w:rsidR="008866B7">
        <w:rPr>
          <w:rFonts w:ascii="Garamond" w:hAnsi="Garamond"/>
          <w:sz w:val="24"/>
          <w:szCs w:val="24"/>
        </w:rPr>
        <w:t>.”</w:t>
      </w:r>
      <w:r w:rsidRPr="00FE6AA0">
        <w:rPr>
          <w:rStyle w:val="FootnoteReference"/>
          <w:rFonts w:ascii="Garamond" w:hAnsi="Garamond"/>
          <w:sz w:val="24"/>
          <w:szCs w:val="24"/>
        </w:rPr>
        <w:footnoteReference w:id="10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“Ey Hişam! Yalnızlığa tahammül etmek aklın güçlü </w:t>
      </w:r>
      <w:r w:rsidRPr="00FE6AA0">
        <w:rPr>
          <w:rFonts w:ascii="Garamond" w:hAnsi="Garamond"/>
          <w:sz w:val="24"/>
          <w:szCs w:val="24"/>
        </w:rPr>
        <w:t>o</w:t>
      </w:r>
      <w:r w:rsidRPr="00FE6AA0">
        <w:rPr>
          <w:rFonts w:ascii="Garamond" w:hAnsi="Garamond"/>
          <w:sz w:val="24"/>
          <w:szCs w:val="24"/>
        </w:rPr>
        <w:t>luşunun nişanesidir. Allah’ı d</w:t>
      </w:r>
      <w:r w:rsidRPr="00FE6AA0">
        <w:rPr>
          <w:rFonts w:ascii="Garamond" w:hAnsi="Garamond"/>
          <w:sz w:val="24"/>
          <w:szCs w:val="24"/>
        </w:rPr>
        <w:t>ü</w:t>
      </w:r>
      <w:r w:rsidRPr="00FE6AA0">
        <w:rPr>
          <w:rFonts w:ascii="Garamond" w:hAnsi="Garamond"/>
          <w:sz w:val="24"/>
          <w:szCs w:val="24"/>
        </w:rPr>
        <w:t>şünen</w:t>
      </w:r>
      <w:r w:rsidRPr="00FE6AA0">
        <w:rPr>
          <w:rStyle w:val="FootnoteReference"/>
          <w:rFonts w:ascii="Garamond" w:hAnsi="Garamond"/>
          <w:sz w:val="24"/>
          <w:szCs w:val="24"/>
        </w:rPr>
        <w:footnoteReference w:id="1072"/>
      </w:r>
      <w:r w:rsidRPr="00FE6AA0">
        <w:rPr>
          <w:rFonts w:ascii="Garamond" w:hAnsi="Garamond"/>
          <w:sz w:val="24"/>
          <w:szCs w:val="24"/>
        </w:rPr>
        <w:t xml:space="preserve"> kimse dünyadan ve dü</w:t>
      </w:r>
      <w:r w:rsidRPr="00FE6AA0">
        <w:rPr>
          <w:rFonts w:ascii="Garamond" w:hAnsi="Garamond"/>
          <w:sz w:val="24"/>
          <w:szCs w:val="24"/>
        </w:rPr>
        <w:t>n</w:t>
      </w:r>
      <w:r w:rsidRPr="00FE6AA0">
        <w:rPr>
          <w:rFonts w:ascii="Garamond" w:hAnsi="Garamond"/>
          <w:sz w:val="24"/>
          <w:szCs w:val="24"/>
        </w:rPr>
        <w:t>ya ehlinden kenara çekilir ve A</w:t>
      </w:r>
      <w:r w:rsidRPr="00FE6AA0">
        <w:rPr>
          <w:rFonts w:ascii="Garamond" w:hAnsi="Garamond"/>
          <w:sz w:val="24"/>
          <w:szCs w:val="24"/>
        </w:rPr>
        <w:t>l</w:t>
      </w:r>
      <w:r w:rsidRPr="00FE6AA0">
        <w:rPr>
          <w:rFonts w:ascii="Garamond" w:hAnsi="Garamond"/>
          <w:sz w:val="24"/>
          <w:szCs w:val="24"/>
        </w:rPr>
        <w:t>lah nezdinde olan şeye yönelir. Allah onun yaln</w:t>
      </w:r>
      <w:r w:rsidR="00C71B04">
        <w:rPr>
          <w:rFonts w:ascii="Garamond" w:hAnsi="Garamond"/>
          <w:sz w:val="24"/>
          <w:szCs w:val="24"/>
        </w:rPr>
        <w:t>ızlığının dostu olur, hal</w:t>
      </w:r>
      <w:r w:rsidRPr="00FE6AA0">
        <w:rPr>
          <w:rFonts w:ascii="Garamond" w:hAnsi="Garamond"/>
          <w:sz w:val="24"/>
          <w:szCs w:val="24"/>
        </w:rPr>
        <w:t>vetteki yari olur, faki</w:t>
      </w:r>
      <w:r w:rsidRPr="00FE6AA0">
        <w:rPr>
          <w:rFonts w:ascii="Garamond" w:hAnsi="Garamond"/>
          <w:sz w:val="24"/>
          <w:szCs w:val="24"/>
        </w:rPr>
        <w:t>r</w:t>
      </w:r>
      <w:r w:rsidRPr="00FE6AA0">
        <w:rPr>
          <w:rFonts w:ascii="Garamond" w:hAnsi="Garamond"/>
          <w:sz w:val="24"/>
          <w:szCs w:val="24"/>
        </w:rPr>
        <w:t xml:space="preserve">lik anında ihtiyaçsızlık sebebi </w:t>
      </w:r>
      <w:r w:rsidRPr="00FE6AA0">
        <w:rPr>
          <w:rFonts w:ascii="Garamond" w:hAnsi="Garamond"/>
          <w:sz w:val="24"/>
          <w:szCs w:val="24"/>
        </w:rPr>
        <w:t>o</w:t>
      </w:r>
      <w:r w:rsidRPr="00FE6AA0">
        <w:rPr>
          <w:rFonts w:ascii="Garamond" w:hAnsi="Garamond"/>
          <w:sz w:val="24"/>
          <w:szCs w:val="24"/>
        </w:rPr>
        <w:t>lur</w:t>
      </w:r>
      <w:r w:rsidRPr="00FE6AA0">
        <w:rPr>
          <w:rStyle w:val="FootnoteReference"/>
          <w:rFonts w:ascii="Garamond" w:hAnsi="Garamond"/>
          <w:sz w:val="24"/>
          <w:szCs w:val="24"/>
        </w:rPr>
        <w:footnoteReference w:id="1073"/>
      </w:r>
      <w:r w:rsidRPr="00FE6AA0">
        <w:rPr>
          <w:rFonts w:ascii="Garamond" w:hAnsi="Garamond"/>
          <w:sz w:val="24"/>
          <w:szCs w:val="24"/>
        </w:rPr>
        <w:t xml:space="preserve"> </w:t>
      </w:r>
      <w:r w:rsidRPr="00FE6AA0">
        <w:rPr>
          <w:rFonts w:ascii="Garamond" w:hAnsi="Garamond"/>
          <w:sz w:val="24"/>
          <w:szCs w:val="24"/>
        </w:rPr>
        <w:lastRenderedPageBreak/>
        <w:t>ve hiç bir aşireti ve kabilesi o</w:t>
      </w:r>
      <w:r w:rsidRPr="00FE6AA0">
        <w:rPr>
          <w:rFonts w:ascii="Garamond" w:hAnsi="Garamond"/>
          <w:sz w:val="24"/>
          <w:szCs w:val="24"/>
        </w:rPr>
        <w:t>l</w:t>
      </w:r>
      <w:r w:rsidRPr="00FE6AA0">
        <w:rPr>
          <w:rFonts w:ascii="Garamond" w:hAnsi="Garamond"/>
          <w:sz w:val="24"/>
          <w:szCs w:val="24"/>
        </w:rPr>
        <w:t>maksızın ona izzet ve kudret b</w:t>
      </w:r>
      <w:r w:rsidRPr="00FE6AA0">
        <w:rPr>
          <w:rFonts w:ascii="Garamond" w:hAnsi="Garamond"/>
          <w:sz w:val="24"/>
          <w:szCs w:val="24"/>
        </w:rPr>
        <w:t>a</w:t>
      </w:r>
      <w:r w:rsidRPr="00FE6AA0">
        <w:rPr>
          <w:rFonts w:ascii="Garamond" w:hAnsi="Garamond"/>
          <w:sz w:val="24"/>
          <w:szCs w:val="24"/>
        </w:rPr>
        <w:t>ğışla</w:t>
      </w:r>
      <w:r w:rsidR="00C71B04">
        <w:rPr>
          <w:rFonts w:ascii="Garamond" w:hAnsi="Garamond"/>
          <w:sz w:val="24"/>
          <w:szCs w:val="24"/>
        </w:rPr>
        <w:t>yıcı olu</w:t>
      </w:r>
      <w:r w:rsidRPr="00FE6AA0">
        <w:rPr>
          <w:rFonts w:ascii="Garamond" w:hAnsi="Garamond"/>
          <w:sz w:val="24"/>
          <w:szCs w:val="24"/>
        </w:rPr>
        <w:t>r</w:t>
      </w:r>
      <w:r w:rsidR="008866B7">
        <w:rPr>
          <w:rFonts w:ascii="Garamond" w:hAnsi="Garamond"/>
          <w:sz w:val="24"/>
          <w:szCs w:val="24"/>
        </w:rPr>
        <w:t>.”</w:t>
      </w:r>
      <w:r w:rsidRPr="00FE6AA0">
        <w:rPr>
          <w:rStyle w:val="FootnoteReference"/>
          <w:rFonts w:ascii="Garamond" w:hAnsi="Garamond"/>
          <w:sz w:val="24"/>
          <w:szCs w:val="24"/>
        </w:rPr>
        <w:footnoteReference w:id="1074"/>
      </w:r>
    </w:p>
    <w:p w:rsidR="00C324D6" w:rsidRPr="00FE6AA0" w:rsidRDefault="00C324D6" w:rsidP="00C71B0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Hişam! Hakkın bayrağı Allah’a itaat için diki</w:t>
      </w:r>
      <w:r w:rsidRPr="00FE6AA0">
        <w:rPr>
          <w:rFonts w:ascii="Garamond" w:hAnsi="Garamond"/>
          <w:sz w:val="24"/>
          <w:szCs w:val="24"/>
        </w:rPr>
        <w:t>l</w:t>
      </w:r>
      <w:r w:rsidRPr="00FE6AA0">
        <w:rPr>
          <w:rFonts w:ascii="Garamond" w:hAnsi="Garamond"/>
          <w:sz w:val="24"/>
          <w:szCs w:val="24"/>
        </w:rPr>
        <w:t>miştir, kurtuluş itaat ile, itaat ise ilim ve marifet iledir. İlim ise ö</w:t>
      </w:r>
      <w:r w:rsidRPr="00FE6AA0">
        <w:rPr>
          <w:rFonts w:ascii="Garamond" w:hAnsi="Garamond"/>
          <w:sz w:val="24"/>
          <w:szCs w:val="24"/>
        </w:rPr>
        <w:t>ğ</w:t>
      </w:r>
      <w:r w:rsidRPr="00FE6AA0">
        <w:rPr>
          <w:rFonts w:ascii="Garamond" w:hAnsi="Garamond"/>
          <w:sz w:val="24"/>
          <w:szCs w:val="24"/>
        </w:rPr>
        <w:t>re</w:t>
      </w:r>
      <w:r w:rsidRPr="00FE6AA0">
        <w:rPr>
          <w:rFonts w:ascii="Garamond" w:hAnsi="Garamond"/>
          <w:sz w:val="24"/>
          <w:szCs w:val="24"/>
        </w:rPr>
        <w:t>n</w:t>
      </w:r>
      <w:r w:rsidRPr="00FE6AA0">
        <w:rPr>
          <w:rFonts w:ascii="Garamond" w:hAnsi="Garamond"/>
          <w:sz w:val="24"/>
          <w:szCs w:val="24"/>
        </w:rPr>
        <w:t>mekle elde edilir</w:t>
      </w:r>
      <w:r w:rsidR="00C71B04">
        <w:rPr>
          <w:rFonts w:ascii="Garamond" w:hAnsi="Garamond"/>
          <w:sz w:val="24"/>
          <w:szCs w:val="24"/>
        </w:rPr>
        <w:t>, öğrenmek akılla güçlenir, ilim</w:t>
      </w:r>
      <w:r w:rsidRPr="00FE6AA0">
        <w:rPr>
          <w:rFonts w:ascii="Garamond" w:hAnsi="Garamond"/>
          <w:sz w:val="24"/>
          <w:szCs w:val="24"/>
        </w:rPr>
        <w:t xml:space="preserve"> sadece </w:t>
      </w:r>
      <w:r w:rsidR="00C71B04">
        <w:rPr>
          <w:rFonts w:ascii="Garamond" w:hAnsi="Garamond"/>
          <w:sz w:val="24"/>
          <w:szCs w:val="24"/>
        </w:rPr>
        <w:t>ra</w:t>
      </w:r>
      <w:r w:rsidR="00C71B04">
        <w:rPr>
          <w:rFonts w:ascii="Garamond" w:hAnsi="Garamond"/>
          <w:sz w:val="24"/>
          <w:szCs w:val="24"/>
        </w:rPr>
        <w:t>b</w:t>
      </w:r>
      <w:r w:rsidR="00C71B04">
        <w:rPr>
          <w:rFonts w:ascii="Garamond" w:hAnsi="Garamond"/>
          <w:sz w:val="24"/>
          <w:szCs w:val="24"/>
        </w:rPr>
        <w:t xml:space="preserve">bani </w:t>
      </w:r>
      <w:r w:rsidRPr="00FE6AA0">
        <w:rPr>
          <w:rFonts w:ascii="Garamond" w:hAnsi="Garamond"/>
          <w:sz w:val="24"/>
          <w:szCs w:val="24"/>
        </w:rPr>
        <w:t>alimler</w:t>
      </w:r>
      <w:r w:rsidR="00C71B04">
        <w:rPr>
          <w:rFonts w:ascii="Garamond" w:hAnsi="Garamond"/>
          <w:sz w:val="24"/>
          <w:szCs w:val="24"/>
        </w:rPr>
        <w:t>den elde ed</w:t>
      </w:r>
      <w:r w:rsidRPr="00FE6AA0">
        <w:rPr>
          <w:rFonts w:ascii="Garamond" w:hAnsi="Garamond"/>
          <w:sz w:val="24"/>
          <w:szCs w:val="24"/>
        </w:rPr>
        <w:t>ilir ve i</w:t>
      </w:r>
      <w:r w:rsidRPr="00FE6AA0">
        <w:rPr>
          <w:rFonts w:ascii="Garamond" w:hAnsi="Garamond"/>
          <w:sz w:val="24"/>
          <w:szCs w:val="24"/>
        </w:rPr>
        <w:t>l</w:t>
      </w:r>
      <w:r w:rsidRPr="00FE6AA0">
        <w:rPr>
          <w:rFonts w:ascii="Garamond" w:hAnsi="Garamond"/>
          <w:sz w:val="24"/>
          <w:szCs w:val="24"/>
        </w:rPr>
        <w:t>min m</w:t>
      </w:r>
      <w:r w:rsidRPr="00FE6AA0">
        <w:rPr>
          <w:rFonts w:ascii="Garamond" w:hAnsi="Garamond"/>
          <w:sz w:val="24"/>
          <w:szCs w:val="24"/>
        </w:rPr>
        <w:t>a</w:t>
      </w:r>
      <w:r w:rsidRPr="00FE6AA0">
        <w:rPr>
          <w:rFonts w:ascii="Garamond" w:hAnsi="Garamond"/>
          <w:sz w:val="24"/>
          <w:szCs w:val="24"/>
        </w:rPr>
        <w:t>rifeti akılla hasıl olur</w:t>
      </w:r>
      <w:r w:rsidR="008866B7">
        <w:rPr>
          <w:rFonts w:ascii="Garamond" w:hAnsi="Garamond"/>
          <w:sz w:val="24"/>
          <w:szCs w:val="24"/>
        </w:rPr>
        <w:t>.”</w:t>
      </w:r>
      <w:r w:rsidRPr="00FE6AA0">
        <w:rPr>
          <w:rStyle w:val="FootnoteReference"/>
          <w:rFonts w:ascii="Garamond" w:hAnsi="Garamond"/>
          <w:sz w:val="24"/>
          <w:szCs w:val="24"/>
        </w:rPr>
        <w:footnoteReference w:id="10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Alimin az ameli bir kaç kat (sayılır) ve k</w:t>
      </w:r>
      <w:r w:rsidRPr="00FE6AA0">
        <w:rPr>
          <w:rFonts w:ascii="Garamond" w:hAnsi="Garamond"/>
          <w:sz w:val="24"/>
          <w:szCs w:val="24"/>
        </w:rPr>
        <w:t>a</w:t>
      </w:r>
      <w:r w:rsidRPr="00FE6AA0">
        <w:rPr>
          <w:rFonts w:ascii="Garamond" w:hAnsi="Garamond"/>
          <w:sz w:val="24"/>
          <w:szCs w:val="24"/>
        </w:rPr>
        <w:t>bul edilir. Heva ve hevesine düşkünlerin ve cahillerin çok ameli ise kabul edilmez</w:t>
      </w:r>
      <w:r w:rsidR="008866B7">
        <w:rPr>
          <w:rFonts w:ascii="Garamond" w:hAnsi="Garamond"/>
          <w:sz w:val="24"/>
          <w:szCs w:val="24"/>
        </w:rPr>
        <w:t>.”</w:t>
      </w:r>
      <w:r w:rsidRPr="00FE6AA0">
        <w:rPr>
          <w:rStyle w:val="FootnoteReference"/>
          <w:rFonts w:ascii="Garamond" w:hAnsi="Garamond"/>
          <w:sz w:val="24"/>
          <w:szCs w:val="24"/>
        </w:rPr>
        <w:footnoteReference w:id="1076"/>
      </w:r>
    </w:p>
    <w:p w:rsidR="00C324D6" w:rsidRPr="00FE6AA0" w:rsidRDefault="00C324D6" w:rsidP="00A71EE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Akıllı kimse hikmete sahip olmakla dünyanın yokluğuna da razı olur, hikme</w:t>
      </w:r>
      <w:r w:rsidRPr="00FE6AA0">
        <w:rPr>
          <w:rFonts w:ascii="Garamond" w:hAnsi="Garamond"/>
          <w:sz w:val="24"/>
          <w:szCs w:val="24"/>
        </w:rPr>
        <w:t>t</w:t>
      </w:r>
      <w:r w:rsidRPr="00FE6AA0">
        <w:rPr>
          <w:rFonts w:ascii="Garamond" w:hAnsi="Garamond"/>
          <w:sz w:val="24"/>
          <w:szCs w:val="24"/>
        </w:rPr>
        <w:t>siz olduğu taktirde ise tüm dü</w:t>
      </w:r>
      <w:r w:rsidRPr="00FE6AA0">
        <w:rPr>
          <w:rFonts w:ascii="Garamond" w:hAnsi="Garamond"/>
          <w:sz w:val="24"/>
          <w:szCs w:val="24"/>
        </w:rPr>
        <w:t>n</w:t>
      </w:r>
      <w:r w:rsidRPr="00FE6AA0">
        <w:rPr>
          <w:rFonts w:ascii="Garamond" w:hAnsi="Garamond"/>
          <w:sz w:val="24"/>
          <w:szCs w:val="24"/>
        </w:rPr>
        <w:t xml:space="preserve">yaya bile razı olmaz. Bu yüzden </w:t>
      </w:r>
      <w:r w:rsidR="00A71EE8">
        <w:rPr>
          <w:rFonts w:ascii="Garamond" w:hAnsi="Garamond"/>
          <w:sz w:val="24"/>
          <w:szCs w:val="24"/>
        </w:rPr>
        <w:t xml:space="preserve">(akıl sahiplerinin) </w:t>
      </w:r>
      <w:r w:rsidRPr="00FE6AA0">
        <w:rPr>
          <w:rFonts w:ascii="Garamond" w:hAnsi="Garamond"/>
          <w:sz w:val="24"/>
          <w:szCs w:val="24"/>
        </w:rPr>
        <w:t>ticare</w:t>
      </w:r>
      <w:r w:rsidRPr="00FE6AA0">
        <w:rPr>
          <w:rFonts w:ascii="Garamond" w:hAnsi="Garamond"/>
          <w:sz w:val="24"/>
          <w:szCs w:val="24"/>
        </w:rPr>
        <w:t>t</w:t>
      </w:r>
      <w:r w:rsidRPr="00FE6AA0">
        <w:rPr>
          <w:rFonts w:ascii="Garamond" w:hAnsi="Garamond"/>
          <w:sz w:val="24"/>
          <w:szCs w:val="24"/>
        </w:rPr>
        <w:t xml:space="preserve">leri </w:t>
      </w:r>
      <w:r w:rsidR="00A71EE8">
        <w:rPr>
          <w:rFonts w:ascii="Garamond" w:hAnsi="Garamond"/>
          <w:sz w:val="24"/>
          <w:szCs w:val="24"/>
        </w:rPr>
        <w:t>kazanç</w:t>
      </w:r>
      <w:r w:rsidRPr="00FE6AA0">
        <w:rPr>
          <w:rFonts w:ascii="Garamond" w:hAnsi="Garamond"/>
          <w:sz w:val="24"/>
          <w:szCs w:val="24"/>
        </w:rPr>
        <w:t>lı olmu</w:t>
      </w:r>
      <w:r w:rsidRPr="00FE6AA0">
        <w:rPr>
          <w:rFonts w:ascii="Garamond" w:hAnsi="Garamond"/>
          <w:sz w:val="24"/>
          <w:szCs w:val="24"/>
        </w:rPr>
        <w:t>ş</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10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Akıllı kims</w:t>
      </w:r>
      <w:r w:rsidRPr="00FE6AA0">
        <w:rPr>
          <w:rFonts w:ascii="Garamond" w:hAnsi="Garamond"/>
          <w:sz w:val="24"/>
          <w:szCs w:val="24"/>
        </w:rPr>
        <w:t>e</w:t>
      </w:r>
      <w:r w:rsidRPr="00FE6AA0">
        <w:rPr>
          <w:rFonts w:ascii="Garamond" w:hAnsi="Garamond"/>
          <w:sz w:val="24"/>
          <w:szCs w:val="24"/>
        </w:rPr>
        <w:t xml:space="preserve">ler, dünyanın fazlalığını da </w:t>
      </w:r>
      <w:r w:rsidRPr="00FE6AA0">
        <w:rPr>
          <w:rFonts w:ascii="Garamond" w:hAnsi="Garamond"/>
          <w:sz w:val="24"/>
          <w:szCs w:val="24"/>
        </w:rPr>
        <w:lastRenderedPageBreak/>
        <w:t>terk etmişlerdir, nerede kaldı ki günahlarını</w:t>
      </w:r>
      <w:r w:rsidR="00A71EE8">
        <w:rPr>
          <w:rFonts w:ascii="Garamond" w:hAnsi="Garamond"/>
          <w:sz w:val="24"/>
          <w:szCs w:val="24"/>
        </w:rPr>
        <w:t xml:space="preserve"> (terk etmesinler)</w:t>
      </w:r>
      <w:r w:rsidRPr="00FE6AA0">
        <w:rPr>
          <w:rFonts w:ascii="Garamond" w:hAnsi="Garamond"/>
          <w:sz w:val="24"/>
          <w:szCs w:val="24"/>
        </w:rPr>
        <w:t>, z</w:t>
      </w:r>
      <w:r w:rsidRPr="00FE6AA0">
        <w:rPr>
          <w:rFonts w:ascii="Garamond" w:hAnsi="Garamond"/>
          <w:sz w:val="24"/>
          <w:szCs w:val="24"/>
        </w:rPr>
        <w:t>i</w:t>
      </w:r>
      <w:r w:rsidRPr="00FE6AA0">
        <w:rPr>
          <w:rFonts w:ascii="Garamond" w:hAnsi="Garamond"/>
          <w:sz w:val="24"/>
          <w:szCs w:val="24"/>
        </w:rPr>
        <w:t>ra dünyayı terk etmek fazilet, günahları terk e</w:t>
      </w:r>
      <w:r w:rsidRPr="00FE6AA0">
        <w:rPr>
          <w:rFonts w:ascii="Garamond" w:hAnsi="Garamond"/>
          <w:sz w:val="24"/>
          <w:szCs w:val="24"/>
        </w:rPr>
        <w:t>t</w:t>
      </w:r>
      <w:r w:rsidR="00A71EE8">
        <w:rPr>
          <w:rFonts w:ascii="Garamond" w:hAnsi="Garamond"/>
          <w:sz w:val="24"/>
          <w:szCs w:val="24"/>
        </w:rPr>
        <w:t>mek ise farizedir (veciptir.)</w:t>
      </w:r>
      <w:r w:rsidRPr="00FE6AA0">
        <w:rPr>
          <w:rFonts w:ascii="Garamond" w:hAnsi="Garamond"/>
          <w:sz w:val="24"/>
          <w:szCs w:val="24"/>
        </w:rPr>
        <w:t xml:space="preserve">” </w:t>
      </w:r>
      <w:r w:rsidRPr="00FE6AA0">
        <w:rPr>
          <w:rStyle w:val="FootnoteReference"/>
          <w:rFonts w:ascii="Garamond" w:hAnsi="Garamond"/>
          <w:sz w:val="24"/>
          <w:szCs w:val="24"/>
        </w:rPr>
        <w:footnoteReference w:id="1078"/>
      </w:r>
    </w:p>
    <w:p w:rsidR="00C324D6" w:rsidRPr="00FE6AA0" w:rsidRDefault="00C324D6" w:rsidP="00A71EE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Akıllı kimse dünyaya ve dünyaya t</w:t>
      </w:r>
      <w:r w:rsidRPr="00FE6AA0">
        <w:rPr>
          <w:rFonts w:ascii="Garamond" w:hAnsi="Garamond"/>
          <w:sz w:val="24"/>
          <w:szCs w:val="24"/>
        </w:rPr>
        <w:t>a</w:t>
      </w:r>
      <w:r w:rsidRPr="00FE6AA0">
        <w:rPr>
          <w:rFonts w:ascii="Garamond" w:hAnsi="Garamond"/>
          <w:sz w:val="24"/>
          <w:szCs w:val="24"/>
        </w:rPr>
        <w:t>panlara bakmış ve dünyanın s</w:t>
      </w:r>
      <w:r w:rsidRPr="00FE6AA0">
        <w:rPr>
          <w:rFonts w:ascii="Garamond" w:hAnsi="Garamond"/>
          <w:sz w:val="24"/>
          <w:szCs w:val="24"/>
        </w:rPr>
        <w:t>a</w:t>
      </w:r>
      <w:r w:rsidRPr="00FE6AA0">
        <w:rPr>
          <w:rFonts w:ascii="Garamond" w:hAnsi="Garamond"/>
          <w:sz w:val="24"/>
          <w:szCs w:val="24"/>
        </w:rPr>
        <w:t>dece s</w:t>
      </w:r>
      <w:r w:rsidRPr="00FE6AA0">
        <w:rPr>
          <w:rFonts w:ascii="Garamond" w:hAnsi="Garamond"/>
          <w:sz w:val="24"/>
          <w:szCs w:val="24"/>
        </w:rPr>
        <w:t>ı</w:t>
      </w:r>
      <w:r w:rsidRPr="00FE6AA0">
        <w:rPr>
          <w:rFonts w:ascii="Garamond" w:hAnsi="Garamond"/>
          <w:sz w:val="24"/>
          <w:szCs w:val="24"/>
        </w:rPr>
        <w:t>kıntıyla elde edilebildiğini anl</w:t>
      </w:r>
      <w:r w:rsidRPr="00FE6AA0">
        <w:rPr>
          <w:rFonts w:ascii="Garamond" w:hAnsi="Garamond"/>
          <w:sz w:val="24"/>
          <w:szCs w:val="24"/>
        </w:rPr>
        <w:t>a</w:t>
      </w:r>
      <w:r w:rsidRPr="00FE6AA0">
        <w:rPr>
          <w:rFonts w:ascii="Garamond" w:hAnsi="Garamond"/>
          <w:sz w:val="24"/>
          <w:szCs w:val="24"/>
        </w:rPr>
        <w:t xml:space="preserve">mış, </w:t>
      </w:r>
      <w:r w:rsidR="00A71EE8">
        <w:rPr>
          <w:rFonts w:ascii="Garamond" w:hAnsi="Garamond"/>
          <w:sz w:val="24"/>
          <w:szCs w:val="24"/>
        </w:rPr>
        <w:t>sonra</w:t>
      </w:r>
      <w:r w:rsidRPr="00FE6AA0">
        <w:rPr>
          <w:rFonts w:ascii="Garamond" w:hAnsi="Garamond"/>
          <w:sz w:val="24"/>
          <w:szCs w:val="24"/>
        </w:rPr>
        <w:t xml:space="preserve"> ahirete bakmış ve ahiretin de zahmet ve sıkı</w:t>
      </w:r>
      <w:r w:rsidRPr="00FE6AA0">
        <w:rPr>
          <w:rFonts w:ascii="Garamond" w:hAnsi="Garamond"/>
          <w:sz w:val="24"/>
          <w:szCs w:val="24"/>
        </w:rPr>
        <w:t>n</w:t>
      </w:r>
      <w:r w:rsidRPr="00FE6AA0">
        <w:rPr>
          <w:rFonts w:ascii="Garamond" w:hAnsi="Garamond"/>
          <w:sz w:val="24"/>
          <w:szCs w:val="24"/>
        </w:rPr>
        <w:t>tıyla elde edildiğini anlamış, bö</w:t>
      </w:r>
      <w:r w:rsidRPr="00FE6AA0">
        <w:rPr>
          <w:rFonts w:ascii="Garamond" w:hAnsi="Garamond"/>
          <w:sz w:val="24"/>
          <w:szCs w:val="24"/>
        </w:rPr>
        <w:t>y</w:t>
      </w:r>
      <w:r w:rsidRPr="00FE6AA0">
        <w:rPr>
          <w:rFonts w:ascii="Garamond" w:hAnsi="Garamond"/>
          <w:sz w:val="24"/>
          <w:szCs w:val="24"/>
        </w:rPr>
        <w:t>lece sıkıntı ve meşakkatleri</w:t>
      </w:r>
      <w:r w:rsidRPr="00FE6AA0">
        <w:rPr>
          <w:rFonts w:ascii="Garamond" w:hAnsi="Garamond"/>
          <w:sz w:val="24"/>
          <w:szCs w:val="24"/>
        </w:rPr>
        <w:t>y</w:t>
      </w:r>
      <w:r w:rsidRPr="00FE6AA0">
        <w:rPr>
          <w:rFonts w:ascii="Garamond" w:hAnsi="Garamond"/>
          <w:sz w:val="24"/>
          <w:szCs w:val="24"/>
        </w:rPr>
        <w:t>le daha kalıcı olanı talep etmi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079"/>
      </w:r>
    </w:p>
    <w:p w:rsidR="00C324D6" w:rsidRPr="00FE6AA0" w:rsidRDefault="00C324D6" w:rsidP="006845E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Akıllı kims</w:t>
      </w:r>
      <w:r w:rsidRPr="00FE6AA0">
        <w:rPr>
          <w:rFonts w:ascii="Garamond" w:hAnsi="Garamond"/>
          <w:sz w:val="24"/>
          <w:szCs w:val="24"/>
        </w:rPr>
        <w:t>e</w:t>
      </w:r>
      <w:r w:rsidRPr="00FE6AA0">
        <w:rPr>
          <w:rFonts w:ascii="Garamond" w:hAnsi="Garamond"/>
          <w:sz w:val="24"/>
          <w:szCs w:val="24"/>
        </w:rPr>
        <w:t>ler, dünyaya rağbet etmez, ahirete iştiyak duyarlar. Zira dünyanın talib ve metlub old</w:t>
      </w:r>
      <w:r w:rsidRPr="00FE6AA0">
        <w:rPr>
          <w:rFonts w:ascii="Garamond" w:hAnsi="Garamond"/>
          <w:sz w:val="24"/>
          <w:szCs w:val="24"/>
        </w:rPr>
        <w:t>u</w:t>
      </w:r>
      <w:r w:rsidRPr="00FE6AA0">
        <w:rPr>
          <w:rFonts w:ascii="Garamond" w:hAnsi="Garamond"/>
          <w:sz w:val="24"/>
          <w:szCs w:val="24"/>
        </w:rPr>
        <w:t>ğunu, ahiretin de talib ve metlub</w:t>
      </w:r>
      <w:r w:rsidRPr="00FE6AA0">
        <w:rPr>
          <w:rStyle w:val="FootnoteReference"/>
          <w:rFonts w:ascii="Garamond" w:hAnsi="Garamond"/>
          <w:sz w:val="24"/>
          <w:szCs w:val="24"/>
        </w:rPr>
        <w:footnoteReference w:id="1080"/>
      </w:r>
      <w:r w:rsidRPr="00FE6AA0">
        <w:rPr>
          <w:rFonts w:ascii="Garamond" w:hAnsi="Garamond"/>
          <w:sz w:val="24"/>
          <w:szCs w:val="24"/>
        </w:rPr>
        <w:t xml:space="preserve"> olduğunu bilirler. Zira </w:t>
      </w:r>
      <w:r w:rsidRPr="00FE6AA0">
        <w:rPr>
          <w:rFonts w:ascii="Garamond" w:hAnsi="Garamond"/>
          <w:sz w:val="24"/>
          <w:szCs w:val="24"/>
        </w:rPr>
        <w:lastRenderedPageBreak/>
        <w:t>her kim ahireti taleb ederse, o</w:t>
      </w:r>
      <w:r w:rsidRPr="00FE6AA0">
        <w:rPr>
          <w:rFonts w:ascii="Garamond" w:hAnsi="Garamond"/>
          <w:sz w:val="24"/>
          <w:szCs w:val="24"/>
        </w:rPr>
        <w:t>n</w:t>
      </w:r>
      <w:r w:rsidRPr="00FE6AA0">
        <w:rPr>
          <w:rFonts w:ascii="Garamond" w:hAnsi="Garamond"/>
          <w:sz w:val="24"/>
          <w:szCs w:val="24"/>
        </w:rPr>
        <w:t>daki rızkını tümüyle ve kamil bir şekilde elde edinceye kadar dü</w:t>
      </w:r>
      <w:r w:rsidRPr="00FE6AA0">
        <w:rPr>
          <w:rFonts w:ascii="Garamond" w:hAnsi="Garamond"/>
          <w:sz w:val="24"/>
          <w:szCs w:val="24"/>
        </w:rPr>
        <w:t>n</w:t>
      </w:r>
      <w:r w:rsidRPr="00FE6AA0">
        <w:rPr>
          <w:rFonts w:ascii="Garamond" w:hAnsi="Garamond"/>
          <w:sz w:val="24"/>
          <w:szCs w:val="24"/>
        </w:rPr>
        <w:t>ya da onu taleb eder. Her kim de dünyayı taleb ederse, ahiret de onu taleb eder. Hızla ölümü g</w:t>
      </w:r>
      <w:r w:rsidRPr="00FE6AA0">
        <w:rPr>
          <w:rFonts w:ascii="Garamond" w:hAnsi="Garamond"/>
          <w:sz w:val="24"/>
          <w:szCs w:val="24"/>
        </w:rPr>
        <w:t>e</w:t>
      </w:r>
      <w:r w:rsidRPr="00FE6AA0">
        <w:rPr>
          <w:rFonts w:ascii="Garamond" w:hAnsi="Garamond"/>
          <w:sz w:val="24"/>
          <w:szCs w:val="24"/>
        </w:rPr>
        <w:t>lip çatar, dünya ve ahireti boz</w:t>
      </w:r>
      <w:r w:rsidRPr="00FE6AA0">
        <w:rPr>
          <w:rFonts w:ascii="Garamond" w:hAnsi="Garamond"/>
          <w:sz w:val="24"/>
          <w:szCs w:val="24"/>
        </w:rPr>
        <w:t>u</w:t>
      </w:r>
      <w:r w:rsidRPr="00FE6AA0">
        <w:rPr>
          <w:rFonts w:ascii="Garamond" w:hAnsi="Garamond"/>
          <w:sz w:val="24"/>
          <w:szCs w:val="24"/>
        </w:rPr>
        <w:t>lur.</w:t>
      </w:r>
      <w:r w:rsidR="006845E2">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0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“Ey Hişam! Her kim malsız zenginlik diler, hasetten arınmış bir kalp ister ve din </w:t>
      </w:r>
      <w:r w:rsidRPr="00FE6AA0">
        <w:rPr>
          <w:rFonts w:ascii="Garamond" w:hAnsi="Garamond"/>
          <w:sz w:val="24"/>
          <w:szCs w:val="24"/>
        </w:rPr>
        <w:lastRenderedPageBreak/>
        <w:t>s</w:t>
      </w:r>
      <w:r w:rsidRPr="00FE6AA0">
        <w:rPr>
          <w:rFonts w:ascii="Garamond" w:hAnsi="Garamond"/>
          <w:sz w:val="24"/>
          <w:szCs w:val="24"/>
        </w:rPr>
        <w:t>e</w:t>
      </w:r>
      <w:r w:rsidRPr="00FE6AA0">
        <w:rPr>
          <w:rFonts w:ascii="Garamond" w:hAnsi="Garamond"/>
          <w:sz w:val="24"/>
          <w:szCs w:val="24"/>
        </w:rPr>
        <w:t>lametini dilerse, Allah’ın derg</w:t>
      </w:r>
      <w:r w:rsidRPr="00FE6AA0">
        <w:rPr>
          <w:rFonts w:ascii="Garamond" w:hAnsi="Garamond"/>
          <w:sz w:val="24"/>
          <w:szCs w:val="24"/>
        </w:rPr>
        <w:t>a</w:t>
      </w:r>
      <w:r w:rsidRPr="00FE6AA0">
        <w:rPr>
          <w:rFonts w:ascii="Garamond" w:hAnsi="Garamond"/>
          <w:sz w:val="24"/>
          <w:szCs w:val="24"/>
        </w:rPr>
        <w:t>hına yalvarıp yakarmalı, ondan aklını kamil kılmasını istemelidir. Zira her kimin aklı olursa, ke</w:t>
      </w:r>
      <w:r w:rsidRPr="00FE6AA0">
        <w:rPr>
          <w:rFonts w:ascii="Garamond" w:hAnsi="Garamond"/>
          <w:sz w:val="24"/>
          <w:szCs w:val="24"/>
        </w:rPr>
        <w:t>n</w:t>
      </w:r>
      <w:r w:rsidRPr="00FE6AA0">
        <w:rPr>
          <w:rFonts w:ascii="Garamond" w:hAnsi="Garamond"/>
          <w:sz w:val="24"/>
          <w:szCs w:val="24"/>
        </w:rPr>
        <w:t>disine yeten şeyle kanaat eder. Her kim de kendisine yeten şeye kanaat ederse, müstağni olur. Her kim de kendisine yeten şeye kanaat etmezse, asla müstağni olamaz</w:t>
      </w:r>
      <w:r w:rsidR="008866B7">
        <w:rPr>
          <w:rFonts w:ascii="Garamond" w:hAnsi="Garamond"/>
          <w:sz w:val="24"/>
          <w:szCs w:val="24"/>
        </w:rPr>
        <w:t>.”</w:t>
      </w:r>
      <w:r w:rsidRPr="00FE6AA0">
        <w:rPr>
          <w:rStyle w:val="FootnoteReference"/>
          <w:rFonts w:ascii="Garamond" w:hAnsi="Garamond"/>
          <w:sz w:val="24"/>
          <w:szCs w:val="24"/>
        </w:rPr>
        <w:footnoteReference w:id="10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Hişam! Allah iy</w:t>
      </w:r>
      <w:r w:rsidRPr="00FE6AA0">
        <w:rPr>
          <w:rFonts w:ascii="Garamond" w:hAnsi="Garamond"/>
          <w:sz w:val="24"/>
          <w:szCs w:val="24"/>
        </w:rPr>
        <w:t>i</w:t>
      </w:r>
      <w:r w:rsidRPr="00FE6AA0">
        <w:rPr>
          <w:rFonts w:ascii="Garamond" w:hAnsi="Garamond"/>
          <w:sz w:val="24"/>
          <w:szCs w:val="24"/>
        </w:rPr>
        <w:t>lik yapan bir topluluğun dilinden şöyle dediklerini nakletmiştir: “</w:t>
      </w:r>
      <w:r w:rsidRPr="00FE6AA0">
        <w:rPr>
          <w:rFonts w:ascii="Garamond" w:hAnsi="Garamond"/>
          <w:b/>
          <w:bCs/>
          <w:sz w:val="24"/>
          <w:szCs w:val="24"/>
        </w:rPr>
        <w:t>Rabbimiz! Bizi doğru yola erdirdikten sonra kalplerimizi eğriltme, katından bize ra</w:t>
      </w:r>
      <w:r w:rsidRPr="00FE6AA0">
        <w:rPr>
          <w:rFonts w:ascii="Garamond" w:hAnsi="Garamond"/>
          <w:b/>
          <w:bCs/>
          <w:sz w:val="24"/>
          <w:szCs w:val="24"/>
        </w:rPr>
        <w:t>h</w:t>
      </w:r>
      <w:r w:rsidRPr="00FE6AA0">
        <w:rPr>
          <w:rFonts w:ascii="Garamond" w:hAnsi="Garamond"/>
          <w:b/>
          <w:bCs/>
          <w:sz w:val="24"/>
          <w:szCs w:val="24"/>
        </w:rPr>
        <w:t>met bağışla; şüphesiz sen sonsuz bağışta buluna</w:t>
      </w:r>
      <w:r w:rsidRPr="00FE6AA0">
        <w:rPr>
          <w:rFonts w:ascii="Garamond" w:hAnsi="Garamond"/>
          <w:b/>
          <w:bCs/>
          <w:sz w:val="24"/>
          <w:szCs w:val="24"/>
        </w:rPr>
        <w:t>n</w:t>
      </w:r>
      <w:r w:rsidRPr="00FE6AA0">
        <w:rPr>
          <w:rFonts w:ascii="Garamond" w:hAnsi="Garamond"/>
          <w:b/>
          <w:bCs/>
          <w:sz w:val="24"/>
          <w:szCs w:val="24"/>
        </w:rPr>
        <w:t>sın</w:t>
      </w:r>
      <w:r w:rsidR="008866B7">
        <w:rPr>
          <w:rFonts w:ascii="Garamond" w:hAnsi="Garamond"/>
          <w:b/>
          <w:bCs/>
          <w:sz w:val="24"/>
          <w:szCs w:val="24"/>
        </w:rPr>
        <w:t>.”</w:t>
      </w:r>
      <w:r w:rsidRPr="00FE6AA0">
        <w:rPr>
          <w:rFonts w:ascii="Garamond" w:hAnsi="Garamond"/>
          <w:sz w:val="24"/>
          <w:szCs w:val="24"/>
        </w:rPr>
        <w:t>Onlar kalplerin saptığını, körlük ve sapıklığa geri dönd</w:t>
      </w:r>
      <w:r w:rsidRPr="00FE6AA0">
        <w:rPr>
          <w:rFonts w:ascii="Garamond" w:hAnsi="Garamond"/>
          <w:sz w:val="24"/>
          <w:szCs w:val="24"/>
        </w:rPr>
        <w:t>ü</w:t>
      </w:r>
      <w:r w:rsidRPr="00FE6AA0">
        <w:rPr>
          <w:rFonts w:ascii="Garamond" w:hAnsi="Garamond"/>
          <w:sz w:val="24"/>
          <w:szCs w:val="24"/>
        </w:rPr>
        <w:t>ğünü bil</w:t>
      </w:r>
      <w:r w:rsidRPr="00FE6AA0">
        <w:rPr>
          <w:rFonts w:ascii="Garamond" w:hAnsi="Garamond"/>
          <w:sz w:val="24"/>
          <w:szCs w:val="24"/>
        </w:rPr>
        <w:t>i</w:t>
      </w:r>
      <w:r w:rsidRPr="00FE6AA0">
        <w:rPr>
          <w:rFonts w:ascii="Garamond" w:hAnsi="Garamond"/>
          <w:sz w:val="24"/>
          <w:szCs w:val="24"/>
        </w:rPr>
        <w:t>yorlardı. Her kim Allah hakkı</w:t>
      </w:r>
      <w:r w:rsidRPr="00FE6AA0">
        <w:rPr>
          <w:rFonts w:ascii="Garamond" w:hAnsi="Garamond"/>
          <w:sz w:val="24"/>
          <w:szCs w:val="24"/>
        </w:rPr>
        <w:t>n</w:t>
      </w:r>
      <w:r w:rsidRPr="00FE6AA0">
        <w:rPr>
          <w:rFonts w:ascii="Garamond" w:hAnsi="Garamond"/>
          <w:sz w:val="24"/>
          <w:szCs w:val="24"/>
        </w:rPr>
        <w:t>da düşünmezse Allah’tan korkamaz. Her kim de ilahi düşü</w:t>
      </w:r>
      <w:r w:rsidRPr="00FE6AA0">
        <w:rPr>
          <w:rFonts w:ascii="Garamond" w:hAnsi="Garamond"/>
          <w:sz w:val="24"/>
          <w:szCs w:val="24"/>
        </w:rPr>
        <w:t>n</w:t>
      </w:r>
      <w:r w:rsidRPr="00FE6AA0">
        <w:rPr>
          <w:rFonts w:ascii="Garamond" w:hAnsi="Garamond"/>
          <w:sz w:val="24"/>
          <w:szCs w:val="24"/>
        </w:rPr>
        <w:t>mezse kalbi, görebileceği ve hakikatini kalbinde hissedeb</w:t>
      </w:r>
      <w:r w:rsidRPr="00FE6AA0">
        <w:rPr>
          <w:rFonts w:ascii="Garamond" w:hAnsi="Garamond"/>
          <w:sz w:val="24"/>
          <w:szCs w:val="24"/>
        </w:rPr>
        <w:t>i</w:t>
      </w:r>
      <w:r w:rsidRPr="00FE6AA0">
        <w:rPr>
          <w:rFonts w:ascii="Garamond" w:hAnsi="Garamond"/>
          <w:sz w:val="24"/>
          <w:szCs w:val="24"/>
        </w:rPr>
        <w:t>leceği bir marifete ulaşamaz. S</w:t>
      </w:r>
      <w:r w:rsidRPr="00FE6AA0">
        <w:rPr>
          <w:rFonts w:ascii="Garamond" w:hAnsi="Garamond"/>
          <w:sz w:val="24"/>
          <w:szCs w:val="24"/>
        </w:rPr>
        <w:t>ö</w:t>
      </w:r>
      <w:r w:rsidRPr="00FE6AA0">
        <w:rPr>
          <w:rFonts w:ascii="Garamond" w:hAnsi="Garamond"/>
          <w:sz w:val="24"/>
          <w:szCs w:val="24"/>
        </w:rPr>
        <w:t>zü ve ameli uyuşmayan, bat</w:t>
      </w:r>
      <w:r w:rsidRPr="00FE6AA0">
        <w:rPr>
          <w:rFonts w:ascii="Garamond" w:hAnsi="Garamond"/>
          <w:sz w:val="24"/>
          <w:szCs w:val="24"/>
        </w:rPr>
        <w:t>ı</w:t>
      </w:r>
      <w:r w:rsidRPr="00FE6AA0">
        <w:rPr>
          <w:rFonts w:ascii="Garamond" w:hAnsi="Garamond"/>
          <w:sz w:val="24"/>
          <w:szCs w:val="24"/>
        </w:rPr>
        <w:t xml:space="preserve">nıyla zahiri örtüşmeyen bir kimse, bu makama ulaşamaz. Zira adı yüce </w:t>
      </w:r>
      <w:r w:rsidRPr="00FE6AA0">
        <w:rPr>
          <w:rFonts w:ascii="Garamond" w:hAnsi="Garamond"/>
          <w:sz w:val="24"/>
          <w:szCs w:val="24"/>
        </w:rPr>
        <w:t>o</w:t>
      </w:r>
      <w:r w:rsidRPr="00FE6AA0">
        <w:rPr>
          <w:rFonts w:ascii="Garamond" w:hAnsi="Garamond"/>
          <w:sz w:val="24"/>
          <w:szCs w:val="24"/>
        </w:rPr>
        <w:t>lan Allah aklın gizli batınına sadece ondan görüneni ve onu ifade edeni vasıtasıyla k</w:t>
      </w:r>
      <w:r w:rsidRPr="00FE6AA0">
        <w:rPr>
          <w:rFonts w:ascii="Garamond" w:hAnsi="Garamond"/>
          <w:sz w:val="24"/>
          <w:szCs w:val="24"/>
        </w:rPr>
        <w:t>ı</w:t>
      </w:r>
      <w:r w:rsidRPr="00FE6AA0">
        <w:rPr>
          <w:rFonts w:ascii="Garamond" w:hAnsi="Garamond"/>
          <w:sz w:val="24"/>
          <w:szCs w:val="24"/>
        </w:rPr>
        <w:t>lavuzluk etmiştir</w:t>
      </w:r>
      <w:r w:rsidR="008866B7">
        <w:rPr>
          <w:rFonts w:ascii="Garamond" w:hAnsi="Garamond"/>
          <w:sz w:val="24"/>
          <w:szCs w:val="24"/>
        </w:rPr>
        <w:t>.”</w:t>
      </w:r>
      <w:r w:rsidRPr="00FE6AA0">
        <w:rPr>
          <w:rStyle w:val="FootnoteReference"/>
          <w:rFonts w:ascii="Garamond" w:hAnsi="Garamond"/>
          <w:sz w:val="24"/>
          <w:szCs w:val="24"/>
        </w:rPr>
        <w:footnoteReference w:id="10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“Ey Hişam! </w:t>
      </w:r>
      <w:r w:rsidR="00A7570E">
        <w:rPr>
          <w:rFonts w:ascii="Garamond" w:hAnsi="Garamond"/>
          <w:sz w:val="24"/>
          <w:szCs w:val="24"/>
        </w:rPr>
        <w:t>Müminl</w:t>
      </w:r>
      <w:r w:rsidR="00A7570E">
        <w:rPr>
          <w:rFonts w:ascii="Garamond" w:hAnsi="Garamond"/>
          <w:sz w:val="24"/>
          <w:szCs w:val="24"/>
        </w:rPr>
        <w:t>e</w:t>
      </w:r>
      <w:r w:rsidR="00A7570E">
        <w:rPr>
          <w:rFonts w:ascii="Garamond" w:hAnsi="Garamond"/>
          <w:sz w:val="24"/>
          <w:szCs w:val="24"/>
        </w:rPr>
        <w:t>rin Emiri</w:t>
      </w:r>
      <w:r w:rsidRPr="00FE6AA0">
        <w:rPr>
          <w:rFonts w:ascii="Garamond" w:hAnsi="Garamond"/>
          <w:sz w:val="24"/>
          <w:szCs w:val="24"/>
        </w:rPr>
        <w:t xml:space="preserve"> (a.s) şöyle buyurmu</w:t>
      </w:r>
      <w:r w:rsidRPr="00FE6AA0">
        <w:rPr>
          <w:rFonts w:ascii="Garamond" w:hAnsi="Garamond"/>
          <w:sz w:val="24"/>
          <w:szCs w:val="24"/>
        </w:rPr>
        <w:t>ş</w:t>
      </w:r>
      <w:r w:rsidRPr="00FE6AA0">
        <w:rPr>
          <w:rFonts w:ascii="Garamond" w:hAnsi="Garamond"/>
          <w:sz w:val="24"/>
          <w:szCs w:val="24"/>
        </w:rPr>
        <w:t>tur: “Allah’a akıldan daha iyi bir şeyle ibadet edilmemiştir. İns</w:t>
      </w:r>
      <w:r w:rsidRPr="00FE6AA0">
        <w:rPr>
          <w:rFonts w:ascii="Garamond" w:hAnsi="Garamond"/>
          <w:sz w:val="24"/>
          <w:szCs w:val="24"/>
        </w:rPr>
        <w:t>a</w:t>
      </w:r>
      <w:r w:rsidRPr="00FE6AA0">
        <w:rPr>
          <w:rFonts w:ascii="Garamond" w:hAnsi="Garamond"/>
          <w:sz w:val="24"/>
          <w:szCs w:val="24"/>
        </w:rPr>
        <w:t>nın aklı, içinde çeşitli hasletler olmaksızın kemale eremez: O</w:t>
      </w:r>
      <w:r w:rsidRPr="00FE6AA0">
        <w:rPr>
          <w:rFonts w:ascii="Garamond" w:hAnsi="Garamond"/>
          <w:sz w:val="24"/>
          <w:szCs w:val="24"/>
        </w:rPr>
        <w:t>n</w:t>
      </w:r>
      <w:r w:rsidRPr="00FE6AA0">
        <w:rPr>
          <w:rFonts w:ascii="Garamond" w:hAnsi="Garamond"/>
          <w:sz w:val="24"/>
          <w:szCs w:val="24"/>
        </w:rPr>
        <w:t>dan küfür ve kötülük çıkmamalı, h</w:t>
      </w:r>
      <w:r w:rsidRPr="00FE6AA0">
        <w:rPr>
          <w:rFonts w:ascii="Garamond" w:hAnsi="Garamond"/>
          <w:sz w:val="24"/>
          <w:szCs w:val="24"/>
        </w:rPr>
        <w:t>i</w:t>
      </w:r>
      <w:r w:rsidRPr="00FE6AA0">
        <w:rPr>
          <w:rFonts w:ascii="Garamond" w:hAnsi="Garamond"/>
          <w:sz w:val="24"/>
          <w:szCs w:val="24"/>
        </w:rPr>
        <w:t>dayet ve iyiliği ümit edinmeli, malının fazlasını bağışlamalı, fa</w:t>
      </w:r>
      <w:r w:rsidRPr="00FE6AA0">
        <w:rPr>
          <w:rFonts w:ascii="Garamond" w:hAnsi="Garamond"/>
          <w:sz w:val="24"/>
          <w:szCs w:val="24"/>
        </w:rPr>
        <w:t>z</w:t>
      </w:r>
      <w:r w:rsidRPr="00FE6AA0">
        <w:rPr>
          <w:rFonts w:ascii="Garamond" w:hAnsi="Garamond"/>
          <w:sz w:val="24"/>
          <w:szCs w:val="24"/>
        </w:rPr>
        <w:t>la konuşmaktan sakınmalı, dü</w:t>
      </w:r>
      <w:r w:rsidRPr="00FE6AA0">
        <w:rPr>
          <w:rFonts w:ascii="Garamond" w:hAnsi="Garamond"/>
          <w:sz w:val="24"/>
          <w:szCs w:val="24"/>
        </w:rPr>
        <w:t>n</w:t>
      </w:r>
      <w:r w:rsidRPr="00FE6AA0">
        <w:rPr>
          <w:rFonts w:ascii="Garamond" w:hAnsi="Garamond"/>
          <w:sz w:val="24"/>
          <w:szCs w:val="24"/>
        </w:rPr>
        <w:t>yadan nasibi günlük yiyeceği o</w:t>
      </w:r>
      <w:r w:rsidRPr="00FE6AA0">
        <w:rPr>
          <w:rFonts w:ascii="Garamond" w:hAnsi="Garamond"/>
          <w:sz w:val="24"/>
          <w:szCs w:val="24"/>
        </w:rPr>
        <w:t>l</w:t>
      </w:r>
      <w:r w:rsidRPr="00FE6AA0">
        <w:rPr>
          <w:rFonts w:ascii="Garamond" w:hAnsi="Garamond"/>
          <w:sz w:val="24"/>
          <w:szCs w:val="24"/>
        </w:rPr>
        <w:t>malı, ömrü oldukça ilme do</w:t>
      </w:r>
      <w:r w:rsidRPr="00FE6AA0">
        <w:rPr>
          <w:rFonts w:ascii="Garamond" w:hAnsi="Garamond"/>
          <w:sz w:val="24"/>
          <w:szCs w:val="24"/>
        </w:rPr>
        <w:t>y</w:t>
      </w:r>
      <w:r w:rsidRPr="00FE6AA0">
        <w:rPr>
          <w:rFonts w:ascii="Garamond" w:hAnsi="Garamond"/>
          <w:sz w:val="24"/>
          <w:szCs w:val="24"/>
        </w:rPr>
        <w:t>mamalı, Allah ile horluk, onun nezdinde Allah’tan gayrisiyle i</w:t>
      </w:r>
      <w:r w:rsidRPr="00FE6AA0">
        <w:rPr>
          <w:rFonts w:ascii="Garamond" w:hAnsi="Garamond"/>
          <w:sz w:val="24"/>
          <w:szCs w:val="24"/>
        </w:rPr>
        <w:t>z</w:t>
      </w:r>
      <w:r w:rsidRPr="00FE6AA0">
        <w:rPr>
          <w:rFonts w:ascii="Garamond" w:hAnsi="Garamond"/>
          <w:sz w:val="24"/>
          <w:szCs w:val="24"/>
        </w:rPr>
        <w:t>zetten daha güzel olmalı, A</w:t>
      </w:r>
      <w:r w:rsidRPr="00FE6AA0">
        <w:rPr>
          <w:rFonts w:ascii="Garamond" w:hAnsi="Garamond"/>
          <w:sz w:val="24"/>
          <w:szCs w:val="24"/>
        </w:rPr>
        <w:t>l</w:t>
      </w:r>
      <w:r w:rsidRPr="00FE6AA0">
        <w:rPr>
          <w:rFonts w:ascii="Garamond" w:hAnsi="Garamond"/>
          <w:sz w:val="24"/>
          <w:szCs w:val="24"/>
        </w:rPr>
        <w:t>lah nezdindeki tevazu kendisine şerafet ve yücelikten daha s</w:t>
      </w:r>
      <w:r w:rsidRPr="00FE6AA0">
        <w:rPr>
          <w:rFonts w:ascii="Garamond" w:hAnsi="Garamond"/>
          <w:sz w:val="24"/>
          <w:szCs w:val="24"/>
        </w:rPr>
        <w:t>e</w:t>
      </w:r>
      <w:r w:rsidRPr="00FE6AA0">
        <w:rPr>
          <w:rFonts w:ascii="Garamond" w:hAnsi="Garamond"/>
          <w:sz w:val="24"/>
          <w:szCs w:val="24"/>
        </w:rPr>
        <w:t>vimli olmalı, başkalarının az i</w:t>
      </w:r>
      <w:r w:rsidRPr="00FE6AA0">
        <w:rPr>
          <w:rFonts w:ascii="Garamond" w:hAnsi="Garamond"/>
          <w:sz w:val="24"/>
          <w:szCs w:val="24"/>
        </w:rPr>
        <w:t>h</w:t>
      </w:r>
      <w:r w:rsidRPr="00FE6AA0">
        <w:rPr>
          <w:rFonts w:ascii="Garamond" w:hAnsi="Garamond"/>
          <w:sz w:val="24"/>
          <w:szCs w:val="24"/>
        </w:rPr>
        <w:t>sanını çok görmeli, kendisinin çok ihsanını az kabul etmeli, b</w:t>
      </w:r>
      <w:r w:rsidRPr="00FE6AA0">
        <w:rPr>
          <w:rFonts w:ascii="Garamond" w:hAnsi="Garamond"/>
          <w:sz w:val="24"/>
          <w:szCs w:val="24"/>
        </w:rPr>
        <w:t>ü</w:t>
      </w:r>
      <w:r w:rsidRPr="00FE6AA0">
        <w:rPr>
          <w:rFonts w:ascii="Garamond" w:hAnsi="Garamond"/>
          <w:sz w:val="24"/>
          <w:szCs w:val="24"/>
        </w:rPr>
        <w:t>tün insanları kendisinden iyi görmeli, kendisini bütün insa</w:t>
      </w:r>
      <w:r w:rsidRPr="00FE6AA0">
        <w:rPr>
          <w:rFonts w:ascii="Garamond" w:hAnsi="Garamond"/>
          <w:sz w:val="24"/>
          <w:szCs w:val="24"/>
        </w:rPr>
        <w:t>n</w:t>
      </w:r>
      <w:r w:rsidRPr="00FE6AA0">
        <w:rPr>
          <w:rFonts w:ascii="Garamond" w:hAnsi="Garamond"/>
          <w:sz w:val="24"/>
          <w:szCs w:val="24"/>
        </w:rPr>
        <w:t xml:space="preserve">lardan daha kötü saymalıdır ve bu bütün iştir. </w:t>
      </w:r>
      <w:r w:rsidRPr="00FE6AA0">
        <w:rPr>
          <w:rStyle w:val="FootnoteReference"/>
          <w:rFonts w:ascii="Garamond" w:hAnsi="Garamond"/>
          <w:sz w:val="24"/>
          <w:szCs w:val="24"/>
        </w:rPr>
        <w:footnoteReference w:id="1084"/>
      </w:r>
      <w:r w:rsidRPr="00FE6AA0">
        <w:rPr>
          <w:rFonts w:ascii="Garamond" w:hAnsi="Garamond"/>
          <w:sz w:val="24"/>
          <w:szCs w:val="24"/>
        </w:rPr>
        <w:t>“</w:t>
      </w:r>
      <w:r w:rsidRPr="00FE6AA0">
        <w:rPr>
          <w:rStyle w:val="FootnoteReference"/>
          <w:rFonts w:ascii="Garamond" w:hAnsi="Garamond"/>
          <w:sz w:val="24"/>
          <w:szCs w:val="24"/>
        </w:rPr>
        <w:footnoteReference w:id="10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Akıl</w:t>
      </w:r>
      <w:r w:rsidR="00A71EE8">
        <w:rPr>
          <w:rFonts w:ascii="Garamond" w:hAnsi="Garamond"/>
          <w:sz w:val="24"/>
          <w:szCs w:val="24"/>
        </w:rPr>
        <w:t xml:space="preserve">lı </w:t>
      </w:r>
      <w:r w:rsidR="00A71EE8">
        <w:rPr>
          <w:rFonts w:ascii="Garamond" w:hAnsi="Garamond"/>
          <w:sz w:val="24"/>
          <w:szCs w:val="24"/>
        </w:rPr>
        <w:lastRenderedPageBreak/>
        <w:t>(kşmse), her ne kadar heva ve hevesi</w:t>
      </w:r>
      <w:r w:rsidRPr="00FE6AA0">
        <w:rPr>
          <w:rFonts w:ascii="Garamond" w:hAnsi="Garamond"/>
          <w:sz w:val="24"/>
          <w:szCs w:val="24"/>
        </w:rPr>
        <w:t xml:space="preserve"> olsa da yalan söyl</w:t>
      </w:r>
      <w:r w:rsidRPr="00FE6AA0">
        <w:rPr>
          <w:rFonts w:ascii="Garamond" w:hAnsi="Garamond"/>
          <w:sz w:val="24"/>
          <w:szCs w:val="24"/>
        </w:rPr>
        <w:t>e</w:t>
      </w:r>
      <w:r w:rsidRPr="00FE6AA0">
        <w:rPr>
          <w:rFonts w:ascii="Garamond" w:hAnsi="Garamond"/>
          <w:sz w:val="24"/>
          <w:szCs w:val="24"/>
        </w:rPr>
        <w:t>mez</w:t>
      </w:r>
      <w:r w:rsidR="008866B7">
        <w:rPr>
          <w:rFonts w:ascii="Garamond" w:hAnsi="Garamond"/>
          <w:sz w:val="24"/>
          <w:szCs w:val="24"/>
        </w:rPr>
        <w:t>.”</w:t>
      </w:r>
      <w:r w:rsidRPr="00FE6AA0">
        <w:rPr>
          <w:rStyle w:val="FootnoteReference"/>
          <w:rFonts w:ascii="Garamond" w:hAnsi="Garamond"/>
          <w:sz w:val="24"/>
          <w:szCs w:val="24"/>
        </w:rPr>
        <w:footnoteReference w:id="1086"/>
      </w:r>
    </w:p>
    <w:p w:rsidR="00C324D6" w:rsidRPr="00FE6AA0" w:rsidRDefault="00C324D6" w:rsidP="00A71EE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“Ey Hişam! </w:t>
      </w:r>
      <w:r w:rsidR="00A71EE8">
        <w:rPr>
          <w:rFonts w:ascii="Garamond" w:hAnsi="Garamond"/>
          <w:sz w:val="24"/>
          <w:szCs w:val="24"/>
        </w:rPr>
        <w:t xml:space="preserve">Mürüvveti </w:t>
      </w:r>
      <w:r w:rsidRPr="00FE6AA0">
        <w:rPr>
          <w:rFonts w:ascii="Garamond" w:hAnsi="Garamond"/>
          <w:sz w:val="24"/>
          <w:szCs w:val="24"/>
        </w:rPr>
        <w:t>o</w:t>
      </w:r>
      <w:r w:rsidRPr="00FE6AA0">
        <w:rPr>
          <w:rFonts w:ascii="Garamond" w:hAnsi="Garamond"/>
          <w:sz w:val="24"/>
          <w:szCs w:val="24"/>
        </w:rPr>
        <w:t>l</w:t>
      </w:r>
      <w:r w:rsidRPr="00FE6AA0">
        <w:rPr>
          <w:rFonts w:ascii="Garamond" w:hAnsi="Garamond"/>
          <w:sz w:val="24"/>
          <w:szCs w:val="24"/>
        </w:rPr>
        <w:t xml:space="preserve">mayan kimsenin dini olmaz. </w:t>
      </w:r>
      <w:r w:rsidRPr="00FE6AA0">
        <w:rPr>
          <w:rStyle w:val="FootnoteReference"/>
          <w:rFonts w:ascii="Garamond" w:hAnsi="Garamond"/>
          <w:sz w:val="24"/>
          <w:szCs w:val="24"/>
        </w:rPr>
        <w:footnoteReference w:id="1087"/>
      </w:r>
      <w:r w:rsidRPr="00FE6AA0">
        <w:rPr>
          <w:rFonts w:ascii="Garamond" w:hAnsi="Garamond"/>
          <w:sz w:val="24"/>
          <w:szCs w:val="24"/>
        </w:rPr>
        <w:t xml:space="preserve"> Aklı olmayan kimsenin de insa</w:t>
      </w:r>
      <w:r w:rsidRPr="00FE6AA0">
        <w:rPr>
          <w:rFonts w:ascii="Garamond" w:hAnsi="Garamond"/>
          <w:sz w:val="24"/>
          <w:szCs w:val="24"/>
        </w:rPr>
        <w:t>n</w:t>
      </w:r>
      <w:r w:rsidRPr="00FE6AA0">
        <w:rPr>
          <w:rFonts w:ascii="Garamond" w:hAnsi="Garamond"/>
          <w:sz w:val="24"/>
          <w:szCs w:val="24"/>
        </w:rPr>
        <w:t xml:space="preserve">lığı </w:t>
      </w:r>
      <w:r w:rsidR="00A71EE8">
        <w:rPr>
          <w:rFonts w:ascii="Garamond" w:hAnsi="Garamond"/>
          <w:sz w:val="24"/>
          <w:szCs w:val="24"/>
        </w:rPr>
        <w:t>olmaz</w:t>
      </w:r>
      <w:r w:rsidRPr="00FE6AA0">
        <w:rPr>
          <w:rFonts w:ascii="Garamond" w:hAnsi="Garamond"/>
          <w:sz w:val="24"/>
          <w:szCs w:val="24"/>
        </w:rPr>
        <w:t>. İnsanlardan en değe</w:t>
      </w:r>
      <w:r w:rsidRPr="00FE6AA0">
        <w:rPr>
          <w:rFonts w:ascii="Garamond" w:hAnsi="Garamond"/>
          <w:sz w:val="24"/>
          <w:szCs w:val="24"/>
        </w:rPr>
        <w:t>r</w:t>
      </w:r>
      <w:r w:rsidRPr="00FE6AA0">
        <w:rPr>
          <w:rFonts w:ascii="Garamond" w:hAnsi="Garamond"/>
          <w:sz w:val="24"/>
          <w:szCs w:val="24"/>
        </w:rPr>
        <w:t>li kimse dün</w:t>
      </w:r>
      <w:r w:rsidR="00A71EE8">
        <w:rPr>
          <w:rFonts w:ascii="Garamond" w:hAnsi="Garamond"/>
          <w:sz w:val="24"/>
          <w:szCs w:val="24"/>
        </w:rPr>
        <w:t xml:space="preserve">yayı kendisi için bir değer ve </w:t>
      </w:r>
      <w:r w:rsidRPr="00FE6AA0">
        <w:rPr>
          <w:rFonts w:ascii="Garamond" w:hAnsi="Garamond"/>
          <w:sz w:val="24"/>
          <w:szCs w:val="24"/>
        </w:rPr>
        <w:t>makam bilmeyen ki</w:t>
      </w:r>
      <w:r w:rsidRPr="00FE6AA0">
        <w:rPr>
          <w:rFonts w:ascii="Garamond" w:hAnsi="Garamond"/>
          <w:sz w:val="24"/>
          <w:szCs w:val="24"/>
        </w:rPr>
        <w:t>m</w:t>
      </w:r>
      <w:r w:rsidRPr="00FE6AA0">
        <w:rPr>
          <w:rFonts w:ascii="Garamond" w:hAnsi="Garamond"/>
          <w:sz w:val="24"/>
          <w:szCs w:val="24"/>
        </w:rPr>
        <w:t>sedir. Biliniz ki bedenlerin</w:t>
      </w:r>
      <w:r w:rsidRPr="00FE6AA0">
        <w:rPr>
          <w:rFonts w:ascii="Garamond" w:hAnsi="Garamond"/>
          <w:sz w:val="24"/>
          <w:szCs w:val="24"/>
        </w:rPr>
        <w:t>i</w:t>
      </w:r>
      <w:r w:rsidRPr="00FE6AA0">
        <w:rPr>
          <w:rFonts w:ascii="Garamond" w:hAnsi="Garamond"/>
          <w:sz w:val="24"/>
          <w:szCs w:val="24"/>
        </w:rPr>
        <w:t xml:space="preserve">zin cennet dışında bir pahası yoktur. </w:t>
      </w:r>
      <w:r w:rsidRPr="00FE6AA0">
        <w:rPr>
          <w:rStyle w:val="FootnoteReference"/>
          <w:rFonts w:ascii="Garamond" w:hAnsi="Garamond"/>
          <w:sz w:val="24"/>
          <w:szCs w:val="24"/>
        </w:rPr>
        <w:footnoteReference w:id="1088"/>
      </w:r>
      <w:r w:rsidRPr="00FE6AA0">
        <w:rPr>
          <w:rFonts w:ascii="Garamond" w:hAnsi="Garamond"/>
          <w:sz w:val="24"/>
          <w:szCs w:val="24"/>
        </w:rPr>
        <w:t xml:space="preserve"> O </w:t>
      </w:r>
      <w:r w:rsidRPr="00FE6AA0">
        <w:rPr>
          <w:rFonts w:ascii="Garamond" w:hAnsi="Garamond"/>
          <w:sz w:val="24"/>
          <w:szCs w:val="24"/>
        </w:rPr>
        <w:lastRenderedPageBreak/>
        <w:t xml:space="preserve">halde onları </w:t>
      </w:r>
      <w:r w:rsidR="00A71EE8">
        <w:rPr>
          <w:rFonts w:ascii="Garamond" w:hAnsi="Garamond"/>
          <w:sz w:val="24"/>
          <w:szCs w:val="24"/>
        </w:rPr>
        <w:t>cennet dışında bir pahaya satmayın</w:t>
      </w:r>
      <w:r w:rsidR="008866B7">
        <w:rPr>
          <w:rFonts w:ascii="Garamond" w:hAnsi="Garamond"/>
          <w:sz w:val="24"/>
          <w:szCs w:val="24"/>
        </w:rPr>
        <w:t>.”</w:t>
      </w:r>
      <w:r w:rsidRPr="00FE6AA0">
        <w:rPr>
          <w:rStyle w:val="FootnoteReference"/>
          <w:rFonts w:ascii="Garamond" w:hAnsi="Garamond"/>
          <w:sz w:val="24"/>
          <w:szCs w:val="24"/>
        </w:rPr>
        <w:footnoteReference w:id="10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“Ey Hişam! </w:t>
      </w:r>
      <w:r w:rsidR="00A7570E">
        <w:rPr>
          <w:rFonts w:ascii="Garamond" w:hAnsi="Garamond"/>
          <w:sz w:val="24"/>
          <w:szCs w:val="24"/>
        </w:rPr>
        <w:t>Müminl</w:t>
      </w:r>
      <w:r w:rsidR="00A7570E">
        <w:rPr>
          <w:rFonts w:ascii="Garamond" w:hAnsi="Garamond"/>
          <w:sz w:val="24"/>
          <w:szCs w:val="24"/>
        </w:rPr>
        <w:t>e</w:t>
      </w:r>
      <w:r w:rsidR="00A7570E">
        <w:rPr>
          <w:rFonts w:ascii="Garamond" w:hAnsi="Garamond"/>
          <w:sz w:val="24"/>
          <w:szCs w:val="24"/>
        </w:rPr>
        <w:t>rin Emiri</w:t>
      </w:r>
      <w:r w:rsidRPr="00FE6AA0">
        <w:rPr>
          <w:rFonts w:ascii="Garamond" w:hAnsi="Garamond"/>
          <w:sz w:val="24"/>
          <w:szCs w:val="24"/>
        </w:rPr>
        <w:t xml:space="preserve"> (a.s) şöyle </w:t>
      </w:r>
      <w:r w:rsidRPr="00FE6AA0">
        <w:rPr>
          <w:rFonts w:ascii="Garamond" w:hAnsi="Garamond"/>
          <w:sz w:val="24"/>
          <w:szCs w:val="24"/>
        </w:rPr>
        <w:lastRenderedPageBreak/>
        <w:t>buyurmu</w:t>
      </w:r>
      <w:r w:rsidRPr="00FE6AA0">
        <w:rPr>
          <w:rFonts w:ascii="Garamond" w:hAnsi="Garamond"/>
          <w:sz w:val="24"/>
          <w:szCs w:val="24"/>
        </w:rPr>
        <w:t>ş</w:t>
      </w:r>
      <w:r w:rsidRPr="00FE6AA0">
        <w:rPr>
          <w:rFonts w:ascii="Garamond" w:hAnsi="Garamond"/>
          <w:sz w:val="24"/>
          <w:szCs w:val="24"/>
        </w:rPr>
        <w:t>tur: “Akıllı kimsenin nişanel</w:t>
      </w:r>
      <w:r w:rsidRPr="00FE6AA0">
        <w:rPr>
          <w:rFonts w:ascii="Garamond" w:hAnsi="Garamond"/>
          <w:sz w:val="24"/>
          <w:szCs w:val="24"/>
        </w:rPr>
        <w:t>e</w:t>
      </w:r>
      <w:r w:rsidRPr="00FE6AA0">
        <w:rPr>
          <w:rFonts w:ascii="Garamond" w:hAnsi="Garamond"/>
          <w:sz w:val="24"/>
          <w:szCs w:val="24"/>
        </w:rPr>
        <w:t>rinden biri de onda şu üç hasl</w:t>
      </w:r>
      <w:r w:rsidRPr="00FE6AA0">
        <w:rPr>
          <w:rFonts w:ascii="Garamond" w:hAnsi="Garamond"/>
          <w:sz w:val="24"/>
          <w:szCs w:val="24"/>
        </w:rPr>
        <w:t>e</w:t>
      </w:r>
      <w:r w:rsidRPr="00FE6AA0">
        <w:rPr>
          <w:rFonts w:ascii="Garamond" w:hAnsi="Garamond"/>
          <w:sz w:val="24"/>
          <w:szCs w:val="24"/>
        </w:rPr>
        <w:t>tin olm</w:t>
      </w:r>
      <w:r w:rsidRPr="00FE6AA0">
        <w:rPr>
          <w:rFonts w:ascii="Garamond" w:hAnsi="Garamond"/>
          <w:sz w:val="24"/>
          <w:szCs w:val="24"/>
        </w:rPr>
        <w:t>a</w:t>
      </w:r>
      <w:r w:rsidRPr="00FE6AA0">
        <w:rPr>
          <w:rFonts w:ascii="Garamond" w:hAnsi="Garamond"/>
          <w:sz w:val="24"/>
          <w:szCs w:val="24"/>
        </w:rPr>
        <w:t>sıdır: Ona sorul</w:t>
      </w:r>
      <w:r w:rsidR="00A71EE8">
        <w:rPr>
          <w:rFonts w:ascii="Garamond" w:hAnsi="Garamond"/>
          <w:sz w:val="24"/>
          <w:szCs w:val="24"/>
        </w:rPr>
        <w:t>duğunda cevap verir, insanlar</w:t>
      </w:r>
      <w:r w:rsidRPr="00FE6AA0">
        <w:rPr>
          <w:rFonts w:ascii="Garamond" w:hAnsi="Garamond"/>
          <w:sz w:val="24"/>
          <w:szCs w:val="24"/>
        </w:rPr>
        <w:t xml:space="preserve"> konuşma</w:t>
      </w:r>
      <w:r w:rsidRPr="00FE6AA0">
        <w:rPr>
          <w:rFonts w:ascii="Garamond" w:hAnsi="Garamond"/>
          <w:sz w:val="24"/>
          <w:szCs w:val="24"/>
        </w:rPr>
        <w:t>k</w:t>
      </w:r>
      <w:r w:rsidRPr="00FE6AA0">
        <w:rPr>
          <w:rFonts w:ascii="Garamond" w:hAnsi="Garamond"/>
          <w:sz w:val="24"/>
          <w:szCs w:val="24"/>
        </w:rPr>
        <w:t>tan aciz kalınca o kon</w:t>
      </w:r>
      <w:r w:rsidRPr="00FE6AA0">
        <w:rPr>
          <w:rFonts w:ascii="Garamond" w:hAnsi="Garamond"/>
          <w:sz w:val="24"/>
          <w:szCs w:val="24"/>
        </w:rPr>
        <w:t>u</w:t>
      </w:r>
      <w:r w:rsidRPr="00FE6AA0">
        <w:rPr>
          <w:rFonts w:ascii="Garamond" w:hAnsi="Garamond"/>
          <w:sz w:val="24"/>
          <w:szCs w:val="24"/>
        </w:rPr>
        <w:t>şur ve meclis ehlinin hayır ve salah</w:t>
      </w:r>
      <w:r w:rsidRPr="00FE6AA0">
        <w:rPr>
          <w:rFonts w:ascii="Garamond" w:hAnsi="Garamond"/>
          <w:sz w:val="24"/>
          <w:szCs w:val="24"/>
        </w:rPr>
        <w:t>ı</w:t>
      </w:r>
      <w:r w:rsidRPr="00FE6AA0">
        <w:rPr>
          <w:rFonts w:ascii="Garamond" w:hAnsi="Garamond"/>
          <w:sz w:val="24"/>
          <w:szCs w:val="24"/>
        </w:rPr>
        <w:t>nın olduğu görüşü belirtir. Kend</w:t>
      </w:r>
      <w:r w:rsidRPr="00FE6AA0">
        <w:rPr>
          <w:rFonts w:ascii="Garamond" w:hAnsi="Garamond"/>
          <w:sz w:val="24"/>
          <w:szCs w:val="24"/>
        </w:rPr>
        <w:t>i</w:t>
      </w:r>
      <w:r w:rsidRPr="00FE6AA0">
        <w:rPr>
          <w:rFonts w:ascii="Garamond" w:hAnsi="Garamond"/>
          <w:sz w:val="24"/>
          <w:szCs w:val="24"/>
        </w:rPr>
        <w:t>sinde bu üç hasletin olmadığı kimse ise ahmaktır.</w:t>
      </w:r>
      <w:r w:rsidR="00A71EE8">
        <w:rPr>
          <w:rFonts w:ascii="Garamond" w:hAnsi="Garamond"/>
          <w:sz w:val="24"/>
          <w:szCs w:val="24"/>
        </w:rPr>
        <w:t>”</w:t>
      </w:r>
      <w:r w:rsidRPr="00FE6AA0">
        <w:rPr>
          <w:rFonts w:ascii="Garamond" w:hAnsi="Garamond"/>
          <w:sz w:val="24"/>
          <w:szCs w:val="24"/>
        </w:rPr>
        <w:t xml:space="preserve"> </w:t>
      </w:r>
    </w:p>
    <w:p w:rsidR="00C324D6" w:rsidRPr="00FE6AA0" w:rsidRDefault="00A7570E" w:rsidP="00FE6AA0">
      <w:pPr>
        <w:spacing w:line="300" w:lineRule="atLeast"/>
        <w:ind w:firstLine="284"/>
        <w:jc w:val="both"/>
        <w:rPr>
          <w:rFonts w:ascii="Garamond" w:hAnsi="Garamond"/>
          <w:i/>
          <w:iCs/>
          <w:sz w:val="24"/>
          <w:szCs w:val="24"/>
        </w:rPr>
      </w:pPr>
      <w:r>
        <w:rPr>
          <w:rFonts w:ascii="Garamond" w:hAnsi="Garamond"/>
          <w:sz w:val="24"/>
          <w:szCs w:val="24"/>
        </w:rPr>
        <w:t>Müminlerin Emiri</w:t>
      </w:r>
      <w:r w:rsidR="00C324D6" w:rsidRPr="00FE6AA0">
        <w:rPr>
          <w:rFonts w:ascii="Garamond" w:hAnsi="Garamond"/>
          <w:sz w:val="24"/>
          <w:szCs w:val="24"/>
        </w:rPr>
        <w:t xml:space="preserve"> (a.s) hak</w:t>
      </w:r>
      <w:r w:rsidR="00C324D6" w:rsidRPr="00FE6AA0">
        <w:rPr>
          <w:rFonts w:ascii="Garamond" w:hAnsi="Garamond"/>
          <w:sz w:val="24"/>
          <w:szCs w:val="24"/>
        </w:rPr>
        <w:t>e</w:t>
      </w:r>
      <w:r w:rsidR="00C324D6" w:rsidRPr="00FE6AA0">
        <w:rPr>
          <w:rFonts w:ascii="Garamond" w:hAnsi="Garamond"/>
          <w:sz w:val="24"/>
          <w:szCs w:val="24"/>
        </w:rPr>
        <w:t>za şöyle buyurmuştur: “Meclisin baş tarafında da bu üç hasletten birine sahip olan kimse oturm</w:t>
      </w:r>
      <w:r w:rsidR="00C324D6" w:rsidRPr="00FE6AA0">
        <w:rPr>
          <w:rFonts w:ascii="Garamond" w:hAnsi="Garamond"/>
          <w:sz w:val="24"/>
          <w:szCs w:val="24"/>
        </w:rPr>
        <w:t>a</w:t>
      </w:r>
      <w:r w:rsidR="00C324D6" w:rsidRPr="00FE6AA0">
        <w:rPr>
          <w:rFonts w:ascii="Garamond" w:hAnsi="Garamond"/>
          <w:sz w:val="24"/>
          <w:szCs w:val="24"/>
        </w:rPr>
        <w:t>lıdır. Bu hasletten birine sahip olmadığı halde meclisin baş tar</w:t>
      </w:r>
      <w:r w:rsidR="00C324D6" w:rsidRPr="00FE6AA0">
        <w:rPr>
          <w:rFonts w:ascii="Garamond" w:hAnsi="Garamond"/>
          <w:sz w:val="24"/>
          <w:szCs w:val="24"/>
        </w:rPr>
        <w:t>a</w:t>
      </w:r>
      <w:r w:rsidR="00C324D6" w:rsidRPr="00FE6AA0">
        <w:rPr>
          <w:rFonts w:ascii="Garamond" w:hAnsi="Garamond"/>
          <w:sz w:val="24"/>
          <w:szCs w:val="24"/>
        </w:rPr>
        <w:t>fına oturan kimse ahmaktır</w:t>
      </w:r>
      <w:r w:rsidR="008866B7">
        <w:rPr>
          <w:rFonts w:ascii="Garamond" w:hAnsi="Garamond"/>
          <w:sz w:val="24"/>
          <w:szCs w:val="24"/>
        </w:rPr>
        <w:t>.”</w:t>
      </w:r>
      <w:r w:rsidR="00C324D6" w:rsidRPr="00FE6AA0">
        <w:rPr>
          <w:rStyle w:val="FootnoteReference"/>
          <w:rFonts w:ascii="Garamond" w:hAnsi="Garamond"/>
          <w:sz w:val="24"/>
          <w:szCs w:val="24"/>
        </w:rPr>
        <w:footnoteReference w:id="10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“Hasan b. Ali (a.s) şöyle buyurmuştur: “Bir isteğiniz olduğunda onu ehlinden istey</w:t>
      </w:r>
      <w:r w:rsidRPr="00FE6AA0">
        <w:rPr>
          <w:rFonts w:ascii="Garamond" w:hAnsi="Garamond"/>
          <w:sz w:val="24"/>
          <w:szCs w:val="24"/>
        </w:rPr>
        <w:t>i</w:t>
      </w:r>
      <w:r w:rsidRPr="00FE6AA0">
        <w:rPr>
          <w:rFonts w:ascii="Garamond" w:hAnsi="Garamond"/>
          <w:sz w:val="24"/>
          <w:szCs w:val="24"/>
        </w:rPr>
        <w:t>niz. Kendisine şöyle arzedildi: “Ey İbn-i Resulillah! Ehli ki</w:t>
      </w:r>
      <w:r w:rsidRPr="00FE6AA0">
        <w:rPr>
          <w:rFonts w:ascii="Garamond" w:hAnsi="Garamond"/>
          <w:sz w:val="24"/>
          <w:szCs w:val="24"/>
        </w:rPr>
        <w:t>m</w:t>
      </w:r>
      <w:r w:rsidRPr="00FE6AA0">
        <w:rPr>
          <w:rFonts w:ascii="Garamond" w:hAnsi="Garamond"/>
          <w:sz w:val="24"/>
          <w:szCs w:val="24"/>
        </w:rPr>
        <w:t>lerdir?” İmam şöyle buyurdu: “Allah’ın kitabında beyan ettiği ve onları anarak şöyle buyurd</w:t>
      </w:r>
      <w:r w:rsidRPr="00FE6AA0">
        <w:rPr>
          <w:rFonts w:ascii="Garamond" w:hAnsi="Garamond"/>
          <w:sz w:val="24"/>
          <w:szCs w:val="24"/>
        </w:rPr>
        <w:t>u</w:t>
      </w:r>
      <w:r w:rsidRPr="00FE6AA0">
        <w:rPr>
          <w:rFonts w:ascii="Garamond" w:hAnsi="Garamond"/>
          <w:sz w:val="24"/>
          <w:szCs w:val="24"/>
        </w:rPr>
        <w:t>ğu kims</w:t>
      </w:r>
      <w:r w:rsidRPr="00FE6AA0">
        <w:rPr>
          <w:rFonts w:ascii="Garamond" w:hAnsi="Garamond"/>
          <w:sz w:val="24"/>
          <w:szCs w:val="24"/>
        </w:rPr>
        <w:t>e</w:t>
      </w:r>
      <w:r w:rsidRPr="00FE6AA0">
        <w:rPr>
          <w:rFonts w:ascii="Garamond" w:hAnsi="Garamond"/>
          <w:sz w:val="24"/>
          <w:szCs w:val="24"/>
        </w:rPr>
        <w:t xml:space="preserve">lerdir: </w:t>
      </w:r>
      <w:r w:rsidRPr="00FE6AA0">
        <w:rPr>
          <w:rFonts w:ascii="Garamond" w:hAnsi="Garamond"/>
          <w:b/>
          <w:bCs/>
          <w:sz w:val="24"/>
          <w:szCs w:val="24"/>
        </w:rPr>
        <w:t>“Bundan ancak akıl s</w:t>
      </w:r>
      <w:r w:rsidRPr="00FE6AA0">
        <w:rPr>
          <w:rFonts w:ascii="Garamond" w:hAnsi="Garamond"/>
          <w:b/>
          <w:bCs/>
          <w:sz w:val="24"/>
          <w:szCs w:val="24"/>
        </w:rPr>
        <w:t>a</w:t>
      </w:r>
      <w:r w:rsidRPr="00FE6AA0">
        <w:rPr>
          <w:rFonts w:ascii="Garamond" w:hAnsi="Garamond"/>
          <w:b/>
          <w:bCs/>
          <w:sz w:val="24"/>
          <w:szCs w:val="24"/>
        </w:rPr>
        <w:t>hipleri ibret alır</w:t>
      </w:r>
      <w:r w:rsidR="008866B7">
        <w:rPr>
          <w:rFonts w:ascii="Garamond" w:hAnsi="Garamond"/>
          <w:b/>
          <w:bCs/>
          <w:sz w:val="24"/>
          <w:szCs w:val="24"/>
        </w:rPr>
        <w:t>.”</w:t>
      </w:r>
      <w:r w:rsidRPr="00FE6AA0">
        <w:rPr>
          <w:rFonts w:ascii="Garamond" w:hAnsi="Garamond"/>
          <w:sz w:val="24"/>
          <w:szCs w:val="24"/>
        </w:rPr>
        <w:t>İmam d</w:t>
      </w:r>
      <w:r w:rsidRPr="00FE6AA0">
        <w:rPr>
          <w:rFonts w:ascii="Garamond" w:hAnsi="Garamond"/>
          <w:sz w:val="24"/>
          <w:szCs w:val="24"/>
        </w:rPr>
        <w:t>a</w:t>
      </w:r>
      <w:r w:rsidRPr="00FE6AA0">
        <w:rPr>
          <w:rFonts w:ascii="Garamond" w:hAnsi="Garamond"/>
          <w:sz w:val="24"/>
          <w:szCs w:val="24"/>
        </w:rPr>
        <w:t>ha sonra şöyle buyurmuştur: “Onlar akıl sahipler</w:t>
      </w:r>
      <w:r w:rsidRPr="00FE6AA0">
        <w:rPr>
          <w:rFonts w:ascii="Garamond" w:hAnsi="Garamond"/>
          <w:sz w:val="24"/>
          <w:szCs w:val="24"/>
        </w:rPr>
        <w:t>i</w:t>
      </w:r>
      <w:r w:rsidRPr="00FE6AA0">
        <w:rPr>
          <w:rFonts w:ascii="Garamond" w:hAnsi="Garamond"/>
          <w:sz w:val="24"/>
          <w:szCs w:val="24"/>
        </w:rPr>
        <w:t>dir.”</w:t>
      </w:r>
      <w:r w:rsidRPr="00FE6AA0">
        <w:rPr>
          <w:rStyle w:val="FootnoteReference"/>
          <w:rFonts w:ascii="Garamond" w:hAnsi="Garamond"/>
          <w:sz w:val="24"/>
          <w:szCs w:val="24"/>
        </w:rPr>
        <w:footnoteReference w:id="10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“Ali b. Hüseyin </w:t>
      </w:r>
      <w:r w:rsidRPr="00FE6AA0">
        <w:rPr>
          <w:rFonts w:ascii="Garamond" w:hAnsi="Garamond"/>
          <w:sz w:val="24"/>
          <w:szCs w:val="24"/>
        </w:rPr>
        <w:lastRenderedPageBreak/>
        <w:t>(a.s)</w:t>
      </w:r>
      <w:r w:rsidRPr="00FE6AA0">
        <w:rPr>
          <w:rStyle w:val="FootnoteReference"/>
          <w:rFonts w:ascii="Garamond" w:hAnsi="Garamond"/>
          <w:sz w:val="24"/>
          <w:szCs w:val="24"/>
        </w:rPr>
        <w:footnoteReference w:id="1092"/>
      </w:r>
      <w:r w:rsidRPr="00FE6AA0">
        <w:rPr>
          <w:rFonts w:ascii="Garamond" w:hAnsi="Garamond"/>
          <w:sz w:val="24"/>
          <w:szCs w:val="24"/>
        </w:rPr>
        <w:t xml:space="preserve"> şöyle buyurmuştur: “Salihler ile oturup kalkmak, salah ve temi</w:t>
      </w:r>
      <w:r w:rsidRPr="00FE6AA0">
        <w:rPr>
          <w:rFonts w:ascii="Garamond" w:hAnsi="Garamond"/>
          <w:sz w:val="24"/>
          <w:szCs w:val="24"/>
        </w:rPr>
        <w:t>z</w:t>
      </w:r>
      <w:r w:rsidRPr="00FE6AA0">
        <w:rPr>
          <w:rFonts w:ascii="Garamond" w:hAnsi="Garamond"/>
          <w:sz w:val="24"/>
          <w:szCs w:val="24"/>
        </w:rPr>
        <w:t xml:space="preserve">liğe sebep olur. Alimlerin </w:t>
      </w:r>
      <w:r w:rsidRPr="00FE6AA0">
        <w:rPr>
          <w:rFonts w:ascii="Garamond" w:hAnsi="Garamond"/>
          <w:sz w:val="24"/>
          <w:szCs w:val="24"/>
        </w:rPr>
        <w:t>a</w:t>
      </w:r>
      <w:r w:rsidRPr="00FE6AA0">
        <w:rPr>
          <w:rFonts w:ascii="Garamond" w:hAnsi="Garamond"/>
          <w:sz w:val="24"/>
          <w:szCs w:val="24"/>
        </w:rPr>
        <w:t>dabı (veya alimlerin yanından ayrı</w:t>
      </w:r>
      <w:r w:rsidRPr="00FE6AA0">
        <w:rPr>
          <w:rFonts w:ascii="Garamond" w:hAnsi="Garamond"/>
          <w:sz w:val="24"/>
          <w:szCs w:val="24"/>
        </w:rPr>
        <w:t>l</w:t>
      </w:r>
      <w:r w:rsidR="00A71EE8">
        <w:rPr>
          <w:rFonts w:ascii="Garamond" w:hAnsi="Garamond"/>
          <w:sz w:val="24"/>
          <w:szCs w:val="24"/>
        </w:rPr>
        <w:t>mamak) aklı art</w:t>
      </w:r>
      <w:r w:rsidRPr="00FE6AA0">
        <w:rPr>
          <w:rFonts w:ascii="Garamond" w:hAnsi="Garamond"/>
          <w:sz w:val="24"/>
          <w:szCs w:val="24"/>
        </w:rPr>
        <w:t>ırır, adil hükü</w:t>
      </w:r>
      <w:r w:rsidRPr="00FE6AA0">
        <w:rPr>
          <w:rFonts w:ascii="Garamond" w:hAnsi="Garamond"/>
          <w:sz w:val="24"/>
          <w:szCs w:val="24"/>
        </w:rPr>
        <w:t>m</w:t>
      </w:r>
      <w:r w:rsidRPr="00FE6AA0">
        <w:rPr>
          <w:rFonts w:ascii="Garamond" w:hAnsi="Garamond"/>
          <w:sz w:val="24"/>
          <w:szCs w:val="24"/>
        </w:rPr>
        <w:t>darlara itaat etmek, izzet ve ku</w:t>
      </w:r>
      <w:r w:rsidRPr="00FE6AA0">
        <w:rPr>
          <w:rFonts w:ascii="Garamond" w:hAnsi="Garamond"/>
          <w:sz w:val="24"/>
          <w:szCs w:val="24"/>
        </w:rPr>
        <w:t>d</w:t>
      </w:r>
      <w:r w:rsidRPr="00FE6AA0">
        <w:rPr>
          <w:rFonts w:ascii="Garamond" w:hAnsi="Garamond"/>
          <w:sz w:val="24"/>
          <w:szCs w:val="24"/>
        </w:rPr>
        <w:t>retin kemal sebebidir. Varlı</w:t>
      </w:r>
      <w:r w:rsidRPr="00FE6AA0">
        <w:rPr>
          <w:rFonts w:ascii="Garamond" w:hAnsi="Garamond"/>
          <w:sz w:val="24"/>
          <w:szCs w:val="24"/>
        </w:rPr>
        <w:t>k</w:t>
      </w:r>
      <w:r w:rsidRPr="00FE6AA0">
        <w:rPr>
          <w:rFonts w:ascii="Garamond" w:hAnsi="Garamond"/>
          <w:sz w:val="24"/>
          <w:szCs w:val="24"/>
        </w:rPr>
        <w:t>tan istifade etmek, insa</w:t>
      </w:r>
      <w:r w:rsidRPr="00FE6AA0">
        <w:rPr>
          <w:rFonts w:ascii="Garamond" w:hAnsi="Garamond"/>
          <w:sz w:val="24"/>
          <w:szCs w:val="24"/>
        </w:rPr>
        <w:t>n</w:t>
      </w:r>
      <w:r w:rsidRPr="00FE6AA0">
        <w:rPr>
          <w:rFonts w:ascii="Garamond" w:hAnsi="Garamond"/>
          <w:sz w:val="24"/>
          <w:szCs w:val="24"/>
        </w:rPr>
        <w:t xml:space="preserve">lığın ve mertliğin kemalidir. </w:t>
      </w:r>
      <w:r w:rsidRPr="00FE6AA0">
        <w:rPr>
          <w:rStyle w:val="FootnoteReference"/>
          <w:rFonts w:ascii="Garamond" w:hAnsi="Garamond"/>
          <w:sz w:val="24"/>
          <w:szCs w:val="24"/>
        </w:rPr>
        <w:footnoteReference w:id="1093"/>
      </w:r>
      <w:r w:rsidRPr="00FE6AA0">
        <w:rPr>
          <w:rFonts w:ascii="Garamond" w:hAnsi="Garamond"/>
          <w:sz w:val="24"/>
          <w:szCs w:val="24"/>
        </w:rPr>
        <w:t xml:space="preserve"> İrşad ve meşveret </w:t>
      </w:r>
      <w:r w:rsidRPr="00FE6AA0">
        <w:rPr>
          <w:rFonts w:ascii="Garamond" w:hAnsi="Garamond"/>
          <w:sz w:val="24"/>
          <w:szCs w:val="24"/>
        </w:rPr>
        <w:lastRenderedPageBreak/>
        <w:t>dilemek de nimetin hakkını eda etmektir. Eziyet e</w:t>
      </w:r>
      <w:r w:rsidRPr="00FE6AA0">
        <w:rPr>
          <w:rFonts w:ascii="Garamond" w:hAnsi="Garamond"/>
          <w:sz w:val="24"/>
          <w:szCs w:val="24"/>
        </w:rPr>
        <w:t>t</w:t>
      </w:r>
      <w:r w:rsidRPr="00FE6AA0">
        <w:rPr>
          <w:rFonts w:ascii="Garamond" w:hAnsi="Garamond"/>
          <w:sz w:val="24"/>
          <w:szCs w:val="24"/>
        </w:rPr>
        <w:t>mekten sakınmak, a</w:t>
      </w:r>
      <w:r w:rsidRPr="00FE6AA0">
        <w:rPr>
          <w:rFonts w:ascii="Garamond" w:hAnsi="Garamond"/>
          <w:sz w:val="24"/>
          <w:szCs w:val="24"/>
        </w:rPr>
        <w:t>k</w:t>
      </w:r>
      <w:r w:rsidRPr="00FE6AA0">
        <w:rPr>
          <w:rFonts w:ascii="Garamond" w:hAnsi="Garamond"/>
          <w:sz w:val="24"/>
          <w:szCs w:val="24"/>
        </w:rPr>
        <w:t>lın kemal nişanesi ve dünya ve ahirette bedenin rahatlığıdır</w:t>
      </w:r>
      <w:r w:rsidR="008866B7">
        <w:rPr>
          <w:rFonts w:ascii="Garamond" w:hAnsi="Garamond"/>
          <w:sz w:val="24"/>
          <w:szCs w:val="24"/>
        </w:rPr>
        <w:t>.”</w:t>
      </w:r>
      <w:r w:rsidRPr="00FE6AA0">
        <w:rPr>
          <w:rStyle w:val="FootnoteReference"/>
          <w:rFonts w:ascii="Garamond" w:hAnsi="Garamond"/>
          <w:sz w:val="24"/>
          <w:szCs w:val="24"/>
        </w:rPr>
        <w:footnoteReference w:id="1094"/>
      </w:r>
    </w:p>
    <w:p w:rsidR="00C324D6" w:rsidRPr="00FE6AA0" w:rsidRDefault="00C324D6" w:rsidP="00A71EE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Hişam! Akıllı kimse, kendisini yalanlaması</w:t>
      </w:r>
      <w:r w:rsidRPr="00FE6AA0">
        <w:rPr>
          <w:rFonts w:ascii="Garamond" w:hAnsi="Garamond"/>
          <w:sz w:val="24"/>
          <w:szCs w:val="24"/>
        </w:rPr>
        <w:t>n</w:t>
      </w:r>
      <w:r w:rsidRPr="00FE6AA0">
        <w:rPr>
          <w:rFonts w:ascii="Garamond" w:hAnsi="Garamond"/>
          <w:sz w:val="24"/>
          <w:szCs w:val="24"/>
        </w:rPr>
        <w:t>dan kor</w:t>
      </w:r>
      <w:r w:rsidRPr="00FE6AA0">
        <w:rPr>
          <w:rFonts w:ascii="Garamond" w:hAnsi="Garamond"/>
          <w:sz w:val="24"/>
          <w:szCs w:val="24"/>
        </w:rPr>
        <w:t>k</w:t>
      </w:r>
      <w:r w:rsidRPr="00FE6AA0">
        <w:rPr>
          <w:rFonts w:ascii="Garamond" w:hAnsi="Garamond"/>
          <w:sz w:val="24"/>
          <w:szCs w:val="24"/>
        </w:rPr>
        <w:t>tuğu kimseye bir söz söylemez, kendisinden esirgey</w:t>
      </w:r>
      <w:r w:rsidRPr="00FE6AA0">
        <w:rPr>
          <w:rFonts w:ascii="Garamond" w:hAnsi="Garamond"/>
          <w:sz w:val="24"/>
          <w:szCs w:val="24"/>
        </w:rPr>
        <w:t>e</w:t>
      </w:r>
      <w:r w:rsidRPr="00FE6AA0">
        <w:rPr>
          <w:rFonts w:ascii="Garamond" w:hAnsi="Garamond"/>
          <w:sz w:val="24"/>
          <w:szCs w:val="24"/>
        </w:rPr>
        <w:t>ceğinden korktuğu kimseden bir şey istemez, yapamadığı şeyi vaad etmez, ümit bağladığı ta</w:t>
      </w:r>
      <w:r w:rsidRPr="00FE6AA0">
        <w:rPr>
          <w:rFonts w:ascii="Garamond" w:hAnsi="Garamond"/>
          <w:sz w:val="24"/>
          <w:szCs w:val="24"/>
        </w:rPr>
        <w:t>k</w:t>
      </w:r>
      <w:r w:rsidRPr="00FE6AA0">
        <w:rPr>
          <w:rFonts w:ascii="Garamond" w:hAnsi="Garamond"/>
          <w:sz w:val="24"/>
          <w:szCs w:val="24"/>
        </w:rPr>
        <w:t>tirde ut</w:t>
      </w:r>
      <w:r w:rsidRPr="00FE6AA0">
        <w:rPr>
          <w:rFonts w:ascii="Garamond" w:hAnsi="Garamond"/>
          <w:sz w:val="24"/>
          <w:szCs w:val="24"/>
        </w:rPr>
        <w:t>a</w:t>
      </w:r>
      <w:r w:rsidRPr="00FE6AA0">
        <w:rPr>
          <w:rFonts w:ascii="Garamond" w:hAnsi="Garamond"/>
          <w:sz w:val="24"/>
          <w:szCs w:val="24"/>
        </w:rPr>
        <w:t xml:space="preserve">nacağı bir şeye ümit bağlamaz, kınanacağı bir şeye ümit bağlamaz, </w:t>
      </w:r>
      <w:r w:rsidRPr="00FE6AA0">
        <w:rPr>
          <w:rStyle w:val="FootnoteReference"/>
          <w:rFonts w:ascii="Garamond" w:hAnsi="Garamond"/>
          <w:sz w:val="24"/>
          <w:szCs w:val="24"/>
        </w:rPr>
        <w:footnoteReference w:id="1095"/>
      </w:r>
      <w:r w:rsidRPr="00FE6AA0">
        <w:rPr>
          <w:rFonts w:ascii="Garamond" w:hAnsi="Garamond"/>
          <w:sz w:val="24"/>
          <w:szCs w:val="24"/>
        </w:rPr>
        <w:t xml:space="preserve"> içinde kalac</w:t>
      </w:r>
      <w:r w:rsidRPr="00FE6AA0">
        <w:rPr>
          <w:rFonts w:ascii="Garamond" w:hAnsi="Garamond"/>
          <w:sz w:val="24"/>
          <w:szCs w:val="24"/>
        </w:rPr>
        <w:t>a</w:t>
      </w:r>
      <w:r w:rsidRPr="00FE6AA0">
        <w:rPr>
          <w:rFonts w:ascii="Garamond" w:hAnsi="Garamond"/>
          <w:sz w:val="24"/>
          <w:szCs w:val="24"/>
        </w:rPr>
        <w:t>ğından kor</w:t>
      </w:r>
      <w:r w:rsidRPr="00FE6AA0">
        <w:rPr>
          <w:rFonts w:ascii="Garamond" w:hAnsi="Garamond"/>
          <w:sz w:val="24"/>
          <w:szCs w:val="24"/>
        </w:rPr>
        <w:t>k</w:t>
      </w:r>
      <w:r w:rsidRPr="00FE6AA0">
        <w:rPr>
          <w:rFonts w:ascii="Garamond" w:hAnsi="Garamond"/>
          <w:sz w:val="24"/>
          <w:szCs w:val="24"/>
        </w:rPr>
        <w:t>tuğu bir işe teşebüsste bulunmaz</w:t>
      </w:r>
      <w:r w:rsidR="00A71EE8">
        <w:rPr>
          <w:rFonts w:ascii="Garamond" w:hAnsi="Garamond"/>
          <w:sz w:val="24"/>
          <w:szCs w:val="24"/>
        </w:rPr>
        <w:t>.</w:t>
      </w:r>
      <w:r w:rsidRPr="00FE6AA0">
        <w:rPr>
          <w:rStyle w:val="FootnoteReference"/>
          <w:rFonts w:ascii="Garamond" w:hAnsi="Garamond"/>
          <w:sz w:val="24"/>
          <w:szCs w:val="24"/>
        </w:rPr>
        <w:footnoteReference w:id="1096"/>
      </w:r>
      <w:r w:rsidRPr="00FE6AA0">
        <w:rPr>
          <w:rFonts w:ascii="Garamond" w:hAnsi="Garamond"/>
          <w:sz w:val="24"/>
          <w:szCs w:val="24"/>
        </w:rPr>
        <w:t xml:space="preserve">” </w:t>
      </w:r>
      <w:r w:rsidRPr="00FE6AA0">
        <w:rPr>
          <w:rStyle w:val="FootnoteReference"/>
          <w:rFonts w:ascii="Garamond" w:hAnsi="Garamond"/>
          <w:sz w:val="24"/>
          <w:szCs w:val="24"/>
        </w:rPr>
        <w:footnoteReference w:id="109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92" w:name="_Toc23534873"/>
      <w:r w:rsidRPr="00FE6AA0">
        <w:t>4132. Bölüm</w:t>
      </w:r>
      <w:bookmarkEnd w:id="292"/>
    </w:p>
    <w:p w:rsidR="00C324D6" w:rsidRPr="00FE6AA0" w:rsidRDefault="00C324D6" w:rsidP="00FE6AA0">
      <w:pPr>
        <w:pStyle w:val="Style1CharCharChar"/>
        <w:spacing w:line="300" w:lineRule="atLeast"/>
        <w:ind w:firstLine="284"/>
      </w:pPr>
      <w:bookmarkStart w:id="293" w:name="_Toc23534874"/>
      <w:r w:rsidRPr="00FE6AA0">
        <w:t>İmam Rıza’nın (a.s) Öğütleri</w:t>
      </w:r>
      <w:bookmarkEnd w:id="29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A71EE8" w:rsidP="00A71EE8">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lastRenderedPageBreak/>
        <w:t>İmam Rıza</w:t>
      </w:r>
      <w:r w:rsidR="00C324D6" w:rsidRPr="00FE6AA0">
        <w:rPr>
          <w:rFonts w:ascii="Garamond" w:hAnsi="Garamond"/>
          <w:i/>
          <w:iCs/>
          <w:sz w:val="24"/>
          <w:szCs w:val="24"/>
        </w:rPr>
        <w:t xml:space="preserve"> (a.s), bir grup ash</w:t>
      </w:r>
      <w:r w:rsidR="00C324D6" w:rsidRPr="00FE6AA0">
        <w:rPr>
          <w:rFonts w:ascii="Garamond" w:hAnsi="Garamond"/>
          <w:i/>
          <w:iCs/>
          <w:sz w:val="24"/>
          <w:szCs w:val="24"/>
        </w:rPr>
        <w:t>a</w:t>
      </w:r>
      <w:r w:rsidR="00C324D6" w:rsidRPr="00FE6AA0">
        <w:rPr>
          <w:rFonts w:ascii="Garamond" w:hAnsi="Garamond"/>
          <w:i/>
          <w:iCs/>
          <w:sz w:val="24"/>
          <w:szCs w:val="24"/>
        </w:rPr>
        <w:t xml:space="preserve">bın arasında şöyle buyurmuştur: </w:t>
      </w:r>
      <w:r w:rsidR="00C324D6" w:rsidRPr="00FE6AA0">
        <w:rPr>
          <w:rFonts w:ascii="Garamond" w:hAnsi="Garamond"/>
          <w:sz w:val="24"/>
          <w:szCs w:val="24"/>
        </w:rPr>
        <w:t>“İ</w:t>
      </w:r>
      <w:r w:rsidR="00C324D6" w:rsidRPr="00FE6AA0">
        <w:rPr>
          <w:rFonts w:ascii="Garamond" w:hAnsi="Garamond"/>
          <w:sz w:val="24"/>
          <w:szCs w:val="24"/>
        </w:rPr>
        <w:t>s</w:t>
      </w:r>
      <w:r>
        <w:rPr>
          <w:rFonts w:ascii="Garamond" w:hAnsi="Garamond"/>
          <w:sz w:val="24"/>
          <w:szCs w:val="24"/>
        </w:rPr>
        <w:t>rail</w:t>
      </w:r>
      <w:r w:rsidR="00C324D6" w:rsidRPr="00FE6AA0">
        <w:rPr>
          <w:rFonts w:ascii="Garamond" w:hAnsi="Garamond"/>
          <w:sz w:val="24"/>
          <w:szCs w:val="24"/>
        </w:rPr>
        <w:t xml:space="preserve">oğullarının </w:t>
      </w:r>
      <w:r>
        <w:rPr>
          <w:rFonts w:ascii="Garamond" w:hAnsi="Garamond"/>
          <w:sz w:val="24"/>
          <w:szCs w:val="24"/>
        </w:rPr>
        <w:t>abidi</w:t>
      </w:r>
      <w:r w:rsidR="00C324D6" w:rsidRPr="00FE6AA0">
        <w:rPr>
          <w:rFonts w:ascii="Garamond" w:hAnsi="Garamond"/>
          <w:sz w:val="24"/>
          <w:szCs w:val="24"/>
        </w:rPr>
        <w:t>, yirmi yıl susmadıkça, abit olmazdı. Yi</w:t>
      </w:r>
      <w:r w:rsidR="00C324D6" w:rsidRPr="00FE6AA0">
        <w:rPr>
          <w:rFonts w:ascii="Garamond" w:hAnsi="Garamond"/>
          <w:sz w:val="24"/>
          <w:szCs w:val="24"/>
        </w:rPr>
        <w:t>r</w:t>
      </w:r>
      <w:r w:rsidR="00C324D6" w:rsidRPr="00FE6AA0">
        <w:rPr>
          <w:rFonts w:ascii="Garamond" w:hAnsi="Garamond"/>
          <w:sz w:val="24"/>
          <w:szCs w:val="24"/>
        </w:rPr>
        <w:t xml:space="preserve">mi yıl sustuktan sonra abit </w:t>
      </w:r>
      <w:r w:rsidR="00C324D6" w:rsidRPr="00FE6AA0">
        <w:rPr>
          <w:rFonts w:ascii="Garamond" w:hAnsi="Garamond"/>
          <w:sz w:val="24"/>
          <w:szCs w:val="24"/>
        </w:rPr>
        <w:t>o</w:t>
      </w:r>
      <w:r w:rsidR="00C324D6" w:rsidRPr="00FE6AA0">
        <w:rPr>
          <w:rFonts w:ascii="Garamond" w:hAnsi="Garamond"/>
          <w:sz w:val="24"/>
          <w:szCs w:val="24"/>
        </w:rPr>
        <w:t>lur</w:t>
      </w:r>
      <w:r>
        <w:rPr>
          <w:rFonts w:ascii="Garamond" w:hAnsi="Garamond"/>
          <w:sz w:val="24"/>
          <w:szCs w:val="24"/>
        </w:rPr>
        <w:t>du</w:t>
      </w:r>
      <w:r w:rsidR="008866B7">
        <w:rPr>
          <w:rFonts w:ascii="Garamond" w:hAnsi="Garamond"/>
          <w:sz w:val="24"/>
          <w:szCs w:val="24"/>
        </w:rPr>
        <w:t>.”</w:t>
      </w:r>
      <w:r>
        <w:rPr>
          <w:rFonts w:ascii="Garamond" w:hAnsi="Garamond"/>
          <w:sz w:val="24"/>
          <w:szCs w:val="24"/>
        </w:rPr>
        <w:t xml:space="preserve"> </w:t>
      </w:r>
      <w:r w:rsidR="00C324D6" w:rsidRPr="00FE6AA0">
        <w:rPr>
          <w:rFonts w:ascii="Garamond" w:hAnsi="Garamond"/>
          <w:sz w:val="24"/>
          <w:szCs w:val="24"/>
        </w:rPr>
        <w:t>İmam Bakır (a.s) şöyle buyu</w:t>
      </w:r>
      <w:r w:rsidR="00C324D6" w:rsidRPr="00FE6AA0">
        <w:rPr>
          <w:rFonts w:ascii="Garamond" w:hAnsi="Garamond"/>
          <w:sz w:val="24"/>
          <w:szCs w:val="24"/>
        </w:rPr>
        <w:t>r</w:t>
      </w:r>
      <w:r w:rsidR="00C324D6" w:rsidRPr="00FE6AA0">
        <w:rPr>
          <w:rFonts w:ascii="Garamond" w:hAnsi="Garamond"/>
          <w:sz w:val="24"/>
          <w:szCs w:val="24"/>
        </w:rPr>
        <w:t>muştur: “Kötülü</w:t>
      </w:r>
      <w:r w:rsidR="00C324D6" w:rsidRPr="00FE6AA0">
        <w:rPr>
          <w:rFonts w:ascii="Garamond" w:hAnsi="Garamond"/>
          <w:sz w:val="24"/>
          <w:szCs w:val="24"/>
        </w:rPr>
        <w:t>k</w:t>
      </w:r>
      <w:r>
        <w:rPr>
          <w:rFonts w:ascii="Garamond" w:hAnsi="Garamond"/>
          <w:sz w:val="24"/>
          <w:szCs w:val="24"/>
        </w:rPr>
        <w:t>süz hayır ve dikensiz yaprak</w:t>
      </w:r>
      <w:r w:rsidR="00C324D6" w:rsidRPr="00FE6AA0">
        <w:rPr>
          <w:rFonts w:ascii="Garamond" w:hAnsi="Garamond"/>
          <w:sz w:val="24"/>
          <w:szCs w:val="24"/>
        </w:rPr>
        <w:t xml:space="preserve"> ol</w:t>
      </w:r>
      <w:r w:rsidR="008866B7">
        <w:rPr>
          <w:rFonts w:ascii="Garamond" w:hAnsi="Garamond"/>
          <w:sz w:val="24"/>
          <w:szCs w:val="24"/>
        </w:rPr>
        <w:t>.”</w:t>
      </w:r>
      <w:r w:rsidR="00C324D6" w:rsidRPr="00FE6AA0">
        <w:rPr>
          <w:rStyle w:val="FootnoteReference"/>
          <w:rFonts w:ascii="Garamond" w:hAnsi="Garamond"/>
          <w:sz w:val="24"/>
          <w:szCs w:val="24"/>
        </w:rPr>
        <w:footnoteReference w:id="1098"/>
      </w:r>
    </w:p>
    <w:p w:rsidR="00C324D6" w:rsidRPr="00FE6AA0" w:rsidRDefault="00A71EE8" w:rsidP="00A71EE8">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Rıza</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“Her kim nefsnni h</w:t>
      </w:r>
      <w:r w:rsidR="00C324D6" w:rsidRPr="00FE6AA0">
        <w:rPr>
          <w:rFonts w:ascii="Garamond" w:hAnsi="Garamond"/>
          <w:sz w:val="24"/>
          <w:szCs w:val="24"/>
        </w:rPr>
        <w:t>e</w:t>
      </w:r>
      <w:r w:rsidR="00C324D6" w:rsidRPr="00FE6AA0">
        <w:rPr>
          <w:rFonts w:ascii="Garamond" w:hAnsi="Garamond"/>
          <w:sz w:val="24"/>
          <w:szCs w:val="24"/>
        </w:rPr>
        <w:t>saba ç</w:t>
      </w:r>
      <w:r w:rsidR="00C324D6" w:rsidRPr="00FE6AA0">
        <w:rPr>
          <w:rFonts w:ascii="Garamond" w:hAnsi="Garamond"/>
          <w:sz w:val="24"/>
          <w:szCs w:val="24"/>
        </w:rPr>
        <w:t>e</w:t>
      </w:r>
      <w:r w:rsidR="00C324D6" w:rsidRPr="00FE6AA0">
        <w:rPr>
          <w:rFonts w:ascii="Garamond" w:hAnsi="Garamond"/>
          <w:sz w:val="24"/>
          <w:szCs w:val="24"/>
        </w:rPr>
        <w:t>kerse fayda görür. Her kim (Allah’tan ve kıyamet az</w:t>
      </w:r>
      <w:r w:rsidR="00C324D6" w:rsidRPr="00FE6AA0">
        <w:rPr>
          <w:rFonts w:ascii="Garamond" w:hAnsi="Garamond"/>
          <w:sz w:val="24"/>
          <w:szCs w:val="24"/>
        </w:rPr>
        <w:t>a</w:t>
      </w:r>
      <w:r>
        <w:rPr>
          <w:rFonts w:ascii="Garamond" w:hAnsi="Garamond"/>
          <w:sz w:val="24"/>
          <w:szCs w:val="24"/>
        </w:rPr>
        <w:t>bından) korkar</w:t>
      </w:r>
      <w:r w:rsidR="00C324D6" w:rsidRPr="00FE6AA0">
        <w:rPr>
          <w:rFonts w:ascii="Garamond" w:hAnsi="Garamond"/>
          <w:sz w:val="24"/>
          <w:szCs w:val="24"/>
        </w:rPr>
        <w:t>s</w:t>
      </w:r>
      <w:r>
        <w:rPr>
          <w:rFonts w:ascii="Garamond" w:hAnsi="Garamond"/>
          <w:sz w:val="24"/>
          <w:szCs w:val="24"/>
        </w:rPr>
        <w:t>a</w:t>
      </w:r>
      <w:r w:rsidR="00C324D6" w:rsidRPr="00FE6AA0">
        <w:rPr>
          <w:rFonts w:ascii="Garamond" w:hAnsi="Garamond"/>
          <w:sz w:val="24"/>
          <w:szCs w:val="24"/>
        </w:rPr>
        <w:t xml:space="preserve"> güvend</w:t>
      </w:r>
      <w:r>
        <w:rPr>
          <w:rFonts w:ascii="Garamond" w:hAnsi="Garamond"/>
          <w:sz w:val="24"/>
          <w:szCs w:val="24"/>
        </w:rPr>
        <w:t>e olur. Her kim ibret alırsa basiret sa</w:t>
      </w:r>
      <w:r w:rsidR="00C324D6" w:rsidRPr="00FE6AA0">
        <w:rPr>
          <w:rFonts w:ascii="Garamond" w:hAnsi="Garamond"/>
          <w:sz w:val="24"/>
          <w:szCs w:val="24"/>
        </w:rPr>
        <w:t>h</w:t>
      </w:r>
      <w:r w:rsidR="00C324D6" w:rsidRPr="00FE6AA0">
        <w:rPr>
          <w:rFonts w:ascii="Garamond" w:hAnsi="Garamond"/>
          <w:sz w:val="24"/>
          <w:szCs w:val="24"/>
        </w:rPr>
        <w:t>i</w:t>
      </w:r>
      <w:r w:rsidR="00C324D6" w:rsidRPr="00FE6AA0">
        <w:rPr>
          <w:rFonts w:ascii="Garamond" w:hAnsi="Garamond"/>
          <w:sz w:val="24"/>
          <w:szCs w:val="24"/>
        </w:rPr>
        <w:t>b</w:t>
      </w:r>
      <w:r>
        <w:rPr>
          <w:rFonts w:ascii="Garamond" w:hAnsi="Garamond"/>
          <w:sz w:val="24"/>
          <w:szCs w:val="24"/>
        </w:rPr>
        <w:t xml:space="preserve">i olur. </w:t>
      </w:r>
      <w:r w:rsidR="00C324D6" w:rsidRPr="00FE6AA0">
        <w:rPr>
          <w:rFonts w:ascii="Garamond" w:hAnsi="Garamond"/>
          <w:sz w:val="24"/>
          <w:szCs w:val="24"/>
        </w:rPr>
        <w:t>Her kim b</w:t>
      </w:r>
      <w:r w:rsidR="00C324D6" w:rsidRPr="00FE6AA0">
        <w:rPr>
          <w:rFonts w:ascii="Garamond" w:hAnsi="Garamond"/>
          <w:sz w:val="24"/>
          <w:szCs w:val="24"/>
        </w:rPr>
        <w:t>a</w:t>
      </w:r>
      <w:r>
        <w:rPr>
          <w:rFonts w:ascii="Garamond" w:hAnsi="Garamond"/>
          <w:sz w:val="24"/>
          <w:szCs w:val="24"/>
        </w:rPr>
        <w:t>siret sahibi olursa anlayış</w:t>
      </w:r>
      <w:r w:rsidR="00C324D6" w:rsidRPr="00FE6AA0">
        <w:rPr>
          <w:rFonts w:ascii="Garamond" w:hAnsi="Garamond"/>
          <w:sz w:val="24"/>
          <w:szCs w:val="24"/>
        </w:rPr>
        <w:t xml:space="preserve"> elde eder. Her kim anlayışlı olursa, alim </w:t>
      </w:r>
      <w:r w:rsidR="00C324D6" w:rsidRPr="00FE6AA0">
        <w:rPr>
          <w:rFonts w:ascii="Garamond" w:hAnsi="Garamond"/>
          <w:sz w:val="24"/>
          <w:szCs w:val="24"/>
        </w:rPr>
        <w:t>o</w:t>
      </w:r>
      <w:r w:rsidR="00C324D6" w:rsidRPr="00FE6AA0">
        <w:rPr>
          <w:rFonts w:ascii="Garamond" w:hAnsi="Garamond"/>
          <w:sz w:val="24"/>
          <w:szCs w:val="24"/>
        </w:rPr>
        <w:t>lur. Cahil kimsenin dostu sıkınt</w:t>
      </w:r>
      <w:r w:rsidR="00C324D6" w:rsidRPr="00FE6AA0">
        <w:rPr>
          <w:rFonts w:ascii="Garamond" w:hAnsi="Garamond"/>
          <w:sz w:val="24"/>
          <w:szCs w:val="24"/>
        </w:rPr>
        <w:t>ı</w:t>
      </w:r>
      <w:r w:rsidR="00C324D6" w:rsidRPr="00FE6AA0">
        <w:rPr>
          <w:rFonts w:ascii="Garamond" w:hAnsi="Garamond"/>
          <w:sz w:val="24"/>
          <w:szCs w:val="24"/>
        </w:rPr>
        <w:t>ya düşer. En iyi mal ve varlık insanın yüz suyunu k</w:t>
      </w:r>
      <w:r w:rsidR="00C324D6" w:rsidRPr="00FE6AA0">
        <w:rPr>
          <w:rFonts w:ascii="Garamond" w:hAnsi="Garamond"/>
          <w:sz w:val="24"/>
          <w:szCs w:val="24"/>
        </w:rPr>
        <w:t>o</w:t>
      </w:r>
      <w:r w:rsidR="00C324D6" w:rsidRPr="00FE6AA0">
        <w:rPr>
          <w:rFonts w:ascii="Garamond" w:hAnsi="Garamond"/>
          <w:sz w:val="24"/>
          <w:szCs w:val="24"/>
        </w:rPr>
        <w:t>ruyanıdır. En üstün akıl ise kendini tan</w:t>
      </w:r>
      <w:r w:rsidR="00C324D6" w:rsidRPr="00FE6AA0">
        <w:rPr>
          <w:rFonts w:ascii="Garamond" w:hAnsi="Garamond"/>
          <w:sz w:val="24"/>
          <w:szCs w:val="24"/>
        </w:rPr>
        <w:t>ı</w:t>
      </w:r>
      <w:r w:rsidR="00C324D6" w:rsidRPr="00FE6AA0">
        <w:rPr>
          <w:rFonts w:ascii="Garamond" w:hAnsi="Garamond"/>
          <w:sz w:val="24"/>
          <w:szCs w:val="24"/>
        </w:rPr>
        <w:t>maktır</w:t>
      </w:r>
      <w:r w:rsidR="008866B7">
        <w:rPr>
          <w:rFonts w:ascii="Garamond" w:hAnsi="Garamond"/>
          <w:sz w:val="24"/>
          <w:szCs w:val="24"/>
        </w:rPr>
        <w:t>.”</w:t>
      </w:r>
      <w:r w:rsidR="00C324D6" w:rsidRPr="00FE6AA0">
        <w:rPr>
          <w:rStyle w:val="FootnoteReference"/>
          <w:rFonts w:ascii="Garamond" w:hAnsi="Garamond"/>
          <w:sz w:val="24"/>
          <w:szCs w:val="24"/>
        </w:rPr>
        <w:footnoteReference w:id="109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334/78, 26.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94" w:name="_Toc23534875"/>
      <w:r w:rsidRPr="00FE6AA0">
        <w:t>4133. Bölüm</w:t>
      </w:r>
      <w:bookmarkEnd w:id="294"/>
    </w:p>
    <w:p w:rsidR="00C324D6" w:rsidRPr="00FE6AA0" w:rsidRDefault="00C324D6" w:rsidP="00FE6AA0">
      <w:pPr>
        <w:pStyle w:val="Style1CharCharChar"/>
        <w:spacing w:line="300" w:lineRule="atLeast"/>
        <w:ind w:firstLine="284"/>
      </w:pPr>
      <w:bookmarkStart w:id="295" w:name="_Toc23534876"/>
      <w:r w:rsidRPr="00FE6AA0">
        <w:t>İmam Cevad’ın (a.s) Öğütleri</w:t>
      </w:r>
      <w:bookmarkEnd w:id="29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A71EE8"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Cevad</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w:t>
      </w:r>
      <w:r w:rsidR="00C324D6" w:rsidRPr="00FE6AA0">
        <w:rPr>
          <w:rFonts w:ascii="Garamond" w:hAnsi="Garamond"/>
          <w:bCs/>
          <w:sz w:val="24"/>
          <w:szCs w:val="24"/>
        </w:rPr>
        <w:t xml:space="preserve">Mü’min, Allah’tan olan bir başarıya, nefsinden olan bir </w:t>
      </w:r>
      <w:r w:rsidR="00C324D6" w:rsidRPr="00FE6AA0">
        <w:rPr>
          <w:rFonts w:ascii="Garamond" w:hAnsi="Garamond"/>
          <w:bCs/>
          <w:sz w:val="24"/>
          <w:szCs w:val="24"/>
        </w:rPr>
        <w:t>ö</w:t>
      </w:r>
      <w:r w:rsidR="00C324D6" w:rsidRPr="00FE6AA0">
        <w:rPr>
          <w:rFonts w:ascii="Garamond" w:hAnsi="Garamond"/>
          <w:bCs/>
          <w:sz w:val="24"/>
          <w:szCs w:val="24"/>
        </w:rPr>
        <w:t xml:space="preserve">ğütçüye ve nasihatçının da </w:t>
      </w:r>
      <w:r w:rsidR="00C324D6" w:rsidRPr="00FE6AA0">
        <w:rPr>
          <w:rFonts w:ascii="Garamond" w:hAnsi="Garamond"/>
          <w:bCs/>
          <w:sz w:val="24"/>
          <w:szCs w:val="24"/>
        </w:rPr>
        <w:lastRenderedPageBreak/>
        <w:t>nasihatını kabul etmeye muhta</w:t>
      </w:r>
      <w:r w:rsidR="00C324D6" w:rsidRPr="00FE6AA0">
        <w:rPr>
          <w:rFonts w:ascii="Garamond" w:hAnsi="Garamond"/>
          <w:bCs/>
          <w:sz w:val="24"/>
          <w:szCs w:val="24"/>
        </w:rPr>
        <w:t>ç</w:t>
      </w:r>
      <w:r w:rsidR="00C324D6" w:rsidRPr="00FE6AA0">
        <w:rPr>
          <w:rFonts w:ascii="Garamond" w:hAnsi="Garamond"/>
          <w:bCs/>
          <w:sz w:val="24"/>
          <w:szCs w:val="24"/>
        </w:rPr>
        <w:t>tır</w:t>
      </w:r>
      <w:r w:rsidR="008866B7">
        <w:rPr>
          <w:rFonts w:ascii="Garamond" w:hAnsi="Garamond"/>
          <w:bCs/>
          <w:sz w:val="24"/>
          <w:szCs w:val="24"/>
        </w:rPr>
        <w:t>.”</w:t>
      </w:r>
      <w:r w:rsidR="00C324D6" w:rsidRPr="00FE6AA0">
        <w:rPr>
          <w:rStyle w:val="FootnoteReference"/>
          <w:rFonts w:ascii="Garamond" w:hAnsi="Garamond"/>
          <w:sz w:val="24"/>
          <w:szCs w:val="24"/>
        </w:rPr>
        <w:footnoteReference w:id="1100"/>
      </w:r>
    </w:p>
    <w:p w:rsidR="00C324D6" w:rsidRPr="00FE6AA0" w:rsidRDefault="00A71EE8" w:rsidP="00A71EE8">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Cevad</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“Allah’ın kefil olduğu kimse nasıl zayi olabilir. Allah’</w:t>
      </w:r>
      <w:r>
        <w:rPr>
          <w:rFonts w:ascii="Garamond" w:hAnsi="Garamond"/>
          <w:sz w:val="24"/>
          <w:szCs w:val="24"/>
        </w:rPr>
        <w:t>ı</w:t>
      </w:r>
      <w:r w:rsidR="00C324D6" w:rsidRPr="00FE6AA0">
        <w:rPr>
          <w:rFonts w:ascii="Garamond" w:hAnsi="Garamond"/>
          <w:sz w:val="24"/>
          <w:szCs w:val="24"/>
        </w:rPr>
        <w:t>n talip olduğu kimse nasıl kaçab</w:t>
      </w:r>
      <w:r w:rsidR="00C324D6" w:rsidRPr="00FE6AA0">
        <w:rPr>
          <w:rFonts w:ascii="Garamond" w:hAnsi="Garamond"/>
          <w:sz w:val="24"/>
          <w:szCs w:val="24"/>
        </w:rPr>
        <w:t>i</w:t>
      </w:r>
      <w:r>
        <w:rPr>
          <w:rFonts w:ascii="Garamond" w:hAnsi="Garamond"/>
          <w:sz w:val="24"/>
          <w:szCs w:val="24"/>
        </w:rPr>
        <w:t>lir?</w:t>
      </w:r>
      <w:r w:rsidR="00C324D6" w:rsidRPr="00FE6AA0">
        <w:rPr>
          <w:rFonts w:ascii="Garamond" w:hAnsi="Garamond"/>
          <w:sz w:val="24"/>
          <w:szCs w:val="24"/>
        </w:rPr>
        <w:t xml:space="preserve"> Her kim Allah’tan başkasına yöneli</w:t>
      </w:r>
      <w:r w:rsidR="00C324D6" w:rsidRPr="00FE6AA0">
        <w:rPr>
          <w:rFonts w:ascii="Garamond" w:hAnsi="Garamond"/>
          <w:sz w:val="24"/>
          <w:szCs w:val="24"/>
        </w:rPr>
        <w:t>r</w:t>
      </w:r>
      <w:r w:rsidR="00C324D6" w:rsidRPr="00FE6AA0">
        <w:rPr>
          <w:rFonts w:ascii="Garamond" w:hAnsi="Garamond"/>
          <w:sz w:val="24"/>
          <w:szCs w:val="24"/>
        </w:rPr>
        <w:t>se, Allah onu kendisine havale eder. Her kim de bilm</w:t>
      </w:r>
      <w:r w:rsidR="00C324D6" w:rsidRPr="00FE6AA0">
        <w:rPr>
          <w:rFonts w:ascii="Garamond" w:hAnsi="Garamond"/>
          <w:sz w:val="24"/>
          <w:szCs w:val="24"/>
        </w:rPr>
        <w:t>e</w:t>
      </w:r>
      <w:r w:rsidR="00C324D6" w:rsidRPr="00FE6AA0">
        <w:rPr>
          <w:rFonts w:ascii="Garamond" w:hAnsi="Garamond"/>
          <w:sz w:val="24"/>
          <w:szCs w:val="24"/>
        </w:rPr>
        <w:t>den bir işe kalkışırsa, bozgunc</w:t>
      </w:r>
      <w:r w:rsidR="00C324D6" w:rsidRPr="00FE6AA0">
        <w:rPr>
          <w:rFonts w:ascii="Garamond" w:hAnsi="Garamond"/>
          <w:sz w:val="24"/>
          <w:szCs w:val="24"/>
        </w:rPr>
        <w:t>u</w:t>
      </w:r>
      <w:r w:rsidR="00C324D6" w:rsidRPr="00FE6AA0">
        <w:rPr>
          <w:rFonts w:ascii="Garamond" w:hAnsi="Garamond"/>
          <w:sz w:val="24"/>
          <w:szCs w:val="24"/>
        </w:rPr>
        <w:t>luğu d</w:t>
      </w:r>
      <w:r w:rsidR="00C324D6" w:rsidRPr="00FE6AA0">
        <w:rPr>
          <w:rFonts w:ascii="Garamond" w:hAnsi="Garamond"/>
          <w:sz w:val="24"/>
          <w:szCs w:val="24"/>
        </w:rPr>
        <w:t>ü</w:t>
      </w:r>
      <w:r w:rsidR="00C324D6" w:rsidRPr="00FE6AA0">
        <w:rPr>
          <w:rFonts w:ascii="Garamond" w:hAnsi="Garamond"/>
          <w:sz w:val="24"/>
          <w:szCs w:val="24"/>
        </w:rPr>
        <w:t>zeltmesinden daha çok olur. Kalbiyle Allah’a yönelmek, insanı amel vesilesiyle sıkıntıya d</w:t>
      </w:r>
      <w:r w:rsidR="00C324D6" w:rsidRPr="00FE6AA0">
        <w:rPr>
          <w:rFonts w:ascii="Garamond" w:hAnsi="Garamond"/>
          <w:sz w:val="24"/>
          <w:szCs w:val="24"/>
        </w:rPr>
        <w:t>ü</w:t>
      </w:r>
      <w:r w:rsidR="00C324D6" w:rsidRPr="00FE6AA0">
        <w:rPr>
          <w:rFonts w:ascii="Garamond" w:hAnsi="Garamond"/>
          <w:sz w:val="24"/>
          <w:szCs w:val="24"/>
        </w:rPr>
        <w:t>şürmekten daha çabuk hedefe ulaştırır. Her kim heva ve hev</w:t>
      </w:r>
      <w:r w:rsidR="00C324D6" w:rsidRPr="00FE6AA0">
        <w:rPr>
          <w:rFonts w:ascii="Garamond" w:hAnsi="Garamond"/>
          <w:sz w:val="24"/>
          <w:szCs w:val="24"/>
        </w:rPr>
        <w:t>e</w:t>
      </w:r>
      <w:r w:rsidR="00C324D6" w:rsidRPr="00FE6AA0">
        <w:rPr>
          <w:rFonts w:ascii="Garamond" w:hAnsi="Garamond"/>
          <w:sz w:val="24"/>
          <w:szCs w:val="24"/>
        </w:rPr>
        <w:t>sine itaat ederse, düşmanını a</w:t>
      </w:r>
      <w:r w:rsidR="00C324D6" w:rsidRPr="00FE6AA0">
        <w:rPr>
          <w:rFonts w:ascii="Garamond" w:hAnsi="Garamond"/>
          <w:sz w:val="24"/>
          <w:szCs w:val="24"/>
        </w:rPr>
        <w:t>r</w:t>
      </w:r>
      <w:r w:rsidR="00C324D6" w:rsidRPr="00FE6AA0">
        <w:rPr>
          <w:rFonts w:ascii="Garamond" w:hAnsi="Garamond"/>
          <w:sz w:val="24"/>
          <w:szCs w:val="24"/>
        </w:rPr>
        <w:t xml:space="preserve">zusuna ulaştırmış olur. Her kim </w:t>
      </w:r>
      <w:r>
        <w:rPr>
          <w:rFonts w:ascii="Garamond" w:hAnsi="Garamond"/>
          <w:sz w:val="24"/>
          <w:szCs w:val="24"/>
        </w:rPr>
        <w:t>güzel geçinmek</w:t>
      </w:r>
      <w:r w:rsidR="00C324D6" w:rsidRPr="00FE6AA0">
        <w:rPr>
          <w:rFonts w:ascii="Garamond" w:hAnsi="Garamond"/>
          <w:sz w:val="24"/>
          <w:szCs w:val="24"/>
        </w:rPr>
        <w:t>ten uzaklaşırsa, ta</w:t>
      </w:r>
      <w:r w:rsidR="00C324D6" w:rsidRPr="00FE6AA0">
        <w:rPr>
          <w:rFonts w:ascii="Garamond" w:hAnsi="Garamond"/>
          <w:sz w:val="24"/>
          <w:szCs w:val="24"/>
        </w:rPr>
        <w:t>t</w:t>
      </w:r>
      <w:r w:rsidR="00C324D6" w:rsidRPr="00FE6AA0">
        <w:rPr>
          <w:rFonts w:ascii="Garamond" w:hAnsi="Garamond"/>
          <w:sz w:val="24"/>
          <w:szCs w:val="24"/>
        </w:rPr>
        <w:t>sız olaylar kendisine yaklaşır. Her kim giriş yollarını bilmezse, çıkış yolları kendisini sıkıntıya düş</w:t>
      </w:r>
      <w:r w:rsidR="00C324D6" w:rsidRPr="00FE6AA0">
        <w:rPr>
          <w:rFonts w:ascii="Garamond" w:hAnsi="Garamond"/>
          <w:sz w:val="24"/>
          <w:szCs w:val="24"/>
        </w:rPr>
        <w:t>ü</w:t>
      </w:r>
      <w:r w:rsidR="00C324D6" w:rsidRPr="00FE6AA0">
        <w:rPr>
          <w:rFonts w:ascii="Garamond" w:hAnsi="Garamond"/>
          <w:sz w:val="24"/>
          <w:szCs w:val="24"/>
        </w:rPr>
        <w:t xml:space="preserve">rür. Her kim denemeden önce </w:t>
      </w:r>
      <w:r>
        <w:rPr>
          <w:rFonts w:ascii="Garamond" w:hAnsi="Garamond"/>
          <w:sz w:val="24"/>
          <w:szCs w:val="24"/>
        </w:rPr>
        <w:t xml:space="preserve">güvenirse </w:t>
      </w:r>
      <w:r w:rsidR="00C324D6" w:rsidRPr="00FE6AA0">
        <w:rPr>
          <w:rFonts w:ascii="Garamond" w:hAnsi="Garamond"/>
          <w:sz w:val="24"/>
          <w:szCs w:val="24"/>
        </w:rPr>
        <w:t>yokluğa</w:t>
      </w:r>
      <w:r>
        <w:rPr>
          <w:rFonts w:ascii="Garamond" w:hAnsi="Garamond"/>
          <w:sz w:val="24"/>
          <w:szCs w:val="24"/>
        </w:rPr>
        <w:t>,</w:t>
      </w:r>
      <w:r w:rsidR="00C324D6" w:rsidRPr="00FE6AA0">
        <w:rPr>
          <w:rFonts w:ascii="Garamond" w:hAnsi="Garamond"/>
          <w:sz w:val="24"/>
          <w:szCs w:val="24"/>
        </w:rPr>
        <w:t xml:space="preserve"> sıkıntı ve s</w:t>
      </w:r>
      <w:r w:rsidR="00C324D6" w:rsidRPr="00FE6AA0">
        <w:rPr>
          <w:rFonts w:ascii="Garamond" w:hAnsi="Garamond"/>
          <w:sz w:val="24"/>
          <w:szCs w:val="24"/>
        </w:rPr>
        <w:t>o</w:t>
      </w:r>
      <w:r w:rsidR="00C324D6" w:rsidRPr="00FE6AA0">
        <w:rPr>
          <w:rFonts w:ascii="Garamond" w:hAnsi="Garamond"/>
          <w:sz w:val="24"/>
          <w:szCs w:val="24"/>
        </w:rPr>
        <w:t>na maruz kalır. Her kim sebeb</w:t>
      </w:r>
      <w:r>
        <w:rPr>
          <w:rFonts w:ascii="Garamond" w:hAnsi="Garamond"/>
          <w:sz w:val="24"/>
          <w:szCs w:val="24"/>
        </w:rPr>
        <w:t>s</w:t>
      </w:r>
      <w:r w:rsidR="00C324D6" w:rsidRPr="00FE6AA0">
        <w:rPr>
          <w:rFonts w:ascii="Garamond" w:hAnsi="Garamond"/>
          <w:sz w:val="24"/>
          <w:szCs w:val="24"/>
        </w:rPr>
        <w:t xml:space="preserve">iz yere birini kınarsa, </w:t>
      </w:r>
      <w:r>
        <w:rPr>
          <w:rFonts w:ascii="Garamond" w:hAnsi="Garamond"/>
          <w:sz w:val="24"/>
          <w:szCs w:val="24"/>
        </w:rPr>
        <w:t>ayıbı olmadığı halde kınanır.</w:t>
      </w:r>
      <w:r w:rsidR="00C324D6" w:rsidRPr="00FE6AA0">
        <w:rPr>
          <w:rFonts w:ascii="Garamond" w:hAnsi="Garamond"/>
          <w:sz w:val="24"/>
          <w:szCs w:val="24"/>
        </w:rPr>
        <w:t xml:space="preserve"> Her kim şehvet merkebine binerse, baş aşağı düştüğünde Allah elinden tutmaz ve onu kaldırmaz. A</w:t>
      </w:r>
      <w:r w:rsidR="00C324D6" w:rsidRPr="00FE6AA0">
        <w:rPr>
          <w:rFonts w:ascii="Garamond" w:hAnsi="Garamond"/>
          <w:sz w:val="24"/>
          <w:szCs w:val="24"/>
        </w:rPr>
        <w:t>l</w:t>
      </w:r>
      <w:r w:rsidR="00C324D6" w:rsidRPr="00FE6AA0">
        <w:rPr>
          <w:rFonts w:ascii="Garamond" w:hAnsi="Garamond"/>
          <w:sz w:val="24"/>
          <w:szCs w:val="24"/>
        </w:rPr>
        <w:t>lah’a itimat etmek, her pahalı ve değerli şeyin kı</w:t>
      </w:r>
      <w:r w:rsidR="00C324D6" w:rsidRPr="00FE6AA0">
        <w:rPr>
          <w:rFonts w:ascii="Garamond" w:hAnsi="Garamond"/>
          <w:sz w:val="24"/>
          <w:szCs w:val="24"/>
        </w:rPr>
        <w:t>y</w:t>
      </w:r>
      <w:r w:rsidR="00C324D6" w:rsidRPr="00FE6AA0">
        <w:rPr>
          <w:rFonts w:ascii="Garamond" w:hAnsi="Garamond"/>
          <w:sz w:val="24"/>
          <w:szCs w:val="24"/>
        </w:rPr>
        <w:t>metidir ve her yüceliğe çıkmanın merdivenidir. Kötü ve şerli ki</w:t>
      </w:r>
      <w:r w:rsidR="00C324D6" w:rsidRPr="00FE6AA0">
        <w:rPr>
          <w:rFonts w:ascii="Garamond" w:hAnsi="Garamond"/>
          <w:sz w:val="24"/>
          <w:szCs w:val="24"/>
        </w:rPr>
        <w:t>m</w:t>
      </w:r>
      <w:r w:rsidR="00C324D6" w:rsidRPr="00FE6AA0">
        <w:rPr>
          <w:rFonts w:ascii="Garamond" w:hAnsi="Garamond"/>
          <w:sz w:val="24"/>
          <w:szCs w:val="24"/>
        </w:rPr>
        <w:t xml:space="preserve">selerle oturup kalkmaktan sakın. Zira böyle bir </w:t>
      </w:r>
      <w:r w:rsidR="00C324D6" w:rsidRPr="00FE6AA0">
        <w:rPr>
          <w:rFonts w:ascii="Garamond" w:hAnsi="Garamond"/>
          <w:sz w:val="24"/>
          <w:szCs w:val="24"/>
        </w:rPr>
        <w:lastRenderedPageBreak/>
        <w:t>şahıs, k</w:t>
      </w:r>
      <w:r w:rsidR="00C324D6" w:rsidRPr="00FE6AA0">
        <w:rPr>
          <w:rFonts w:ascii="Garamond" w:hAnsi="Garamond"/>
          <w:sz w:val="24"/>
          <w:szCs w:val="24"/>
        </w:rPr>
        <w:t>ı</w:t>
      </w:r>
      <w:r w:rsidR="00C324D6" w:rsidRPr="00FE6AA0">
        <w:rPr>
          <w:rFonts w:ascii="Garamond" w:hAnsi="Garamond"/>
          <w:sz w:val="24"/>
          <w:szCs w:val="24"/>
        </w:rPr>
        <w:t>nından çekilmiş bir kılıç gibi güzel gör</w:t>
      </w:r>
      <w:r w:rsidR="00C324D6" w:rsidRPr="00FE6AA0">
        <w:rPr>
          <w:rFonts w:ascii="Garamond" w:hAnsi="Garamond"/>
          <w:sz w:val="24"/>
          <w:szCs w:val="24"/>
        </w:rPr>
        <w:t>ü</w:t>
      </w:r>
      <w:r>
        <w:rPr>
          <w:rFonts w:ascii="Garamond" w:hAnsi="Garamond"/>
          <w:sz w:val="24"/>
          <w:szCs w:val="24"/>
        </w:rPr>
        <w:t xml:space="preserve">nümlü ama </w:t>
      </w:r>
      <w:r w:rsidR="00C324D6" w:rsidRPr="00FE6AA0">
        <w:rPr>
          <w:rFonts w:ascii="Garamond" w:hAnsi="Garamond"/>
          <w:sz w:val="24"/>
          <w:szCs w:val="24"/>
        </w:rPr>
        <w:t>kötü yaralayıcıdır. İşlerin</w:t>
      </w:r>
      <w:r>
        <w:rPr>
          <w:rFonts w:ascii="Garamond" w:hAnsi="Garamond"/>
          <w:sz w:val="24"/>
          <w:szCs w:val="24"/>
        </w:rPr>
        <w:t>d</w:t>
      </w:r>
      <w:r w:rsidR="00C324D6" w:rsidRPr="00FE6AA0">
        <w:rPr>
          <w:rFonts w:ascii="Garamond" w:hAnsi="Garamond"/>
          <w:sz w:val="24"/>
          <w:szCs w:val="24"/>
        </w:rPr>
        <w:t>e d</w:t>
      </w:r>
      <w:r w:rsidR="00C324D6" w:rsidRPr="00FE6AA0">
        <w:rPr>
          <w:rFonts w:ascii="Garamond" w:hAnsi="Garamond"/>
          <w:sz w:val="24"/>
          <w:szCs w:val="24"/>
        </w:rPr>
        <w:t>ü</w:t>
      </w:r>
      <w:r w:rsidR="00C324D6" w:rsidRPr="00FE6AA0">
        <w:rPr>
          <w:rFonts w:ascii="Garamond" w:hAnsi="Garamond"/>
          <w:sz w:val="24"/>
          <w:szCs w:val="24"/>
        </w:rPr>
        <w:t>şünerek hareket et ki hedefine ulaşasın veya ona yakın olasın. Allah’ın kaza ve taktiri nazil olunca (i</w:t>
      </w:r>
      <w:r w:rsidR="00C324D6" w:rsidRPr="00FE6AA0">
        <w:rPr>
          <w:rFonts w:ascii="Garamond" w:hAnsi="Garamond"/>
          <w:sz w:val="24"/>
          <w:szCs w:val="24"/>
        </w:rPr>
        <w:t>n</w:t>
      </w:r>
      <w:r w:rsidR="00C324D6" w:rsidRPr="00FE6AA0">
        <w:rPr>
          <w:rFonts w:ascii="Garamond" w:hAnsi="Garamond"/>
          <w:sz w:val="24"/>
          <w:szCs w:val="24"/>
        </w:rPr>
        <w:t>sana) yer daralır, hıyanetkarların emini olmak, i</w:t>
      </w:r>
      <w:r w:rsidR="00C324D6" w:rsidRPr="00FE6AA0">
        <w:rPr>
          <w:rFonts w:ascii="Garamond" w:hAnsi="Garamond"/>
          <w:sz w:val="24"/>
          <w:szCs w:val="24"/>
        </w:rPr>
        <w:t>n</w:t>
      </w:r>
      <w:r w:rsidR="00C324D6" w:rsidRPr="00FE6AA0">
        <w:rPr>
          <w:rFonts w:ascii="Garamond" w:hAnsi="Garamond"/>
          <w:sz w:val="24"/>
          <w:szCs w:val="24"/>
        </w:rPr>
        <w:t>sana hıyanetkar olması için y</w:t>
      </w:r>
      <w:r w:rsidR="00C324D6" w:rsidRPr="00FE6AA0">
        <w:rPr>
          <w:rFonts w:ascii="Garamond" w:hAnsi="Garamond"/>
          <w:sz w:val="24"/>
          <w:szCs w:val="24"/>
        </w:rPr>
        <w:t>e</w:t>
      </w:r>
      <w:r w:rsidR="00C324D6" w:rsidRPr="00FE6AA0">
        <w:rPr>
          <w:rFonts w:ascii="Garamond" w:hAnsi="Garamond"/>
          <w:sz w:val="24"/>
          <w:szCs w:val="24"/>
        </w:rPr>
        <w:t>terlidir. Müminin izzeti insanlardan ihtiyaçsız o</w:t>
      </w:r>
      <w:r w:rsidR="00C324D6" w:rsidRPr="00FE6AA0">
        <w:rPr>
          <w:rFonts w:ascii="Garamond" w:hAnsi="Garamond"/>
          <w:sz w:val="24"/>
          <w:szCs w:val="24"/>
        </w:rPr>
        <w:t>l</w:t>
      </w:r>
      <w:r w:rsidR="00C324D6" w:rsidRPr="00FE6AA0">
        <w:rPr>
          <w:rFonts w:ascii="Garamond" w:hAnsi="Garamond"/>
          <w:sz w:val="24"/>
          <w:szCs w:val="24"/>
        </w:rPr>
        <w:t>masındadır, şü</w:t>
      </w:r>
      <w:r w:rsidR="00C324D6" w:rsidRPr="00FE6AA0">
        <w:rPr>
          <w:rFonts w:ascii="Garamond" w:hAnsi="Garamond"/>
          <w:sz w:val="24"/>
          <w:szCs w:val="24"/>
        </w:rPr>
        <w:t>k</w:t>
      </w:r>
      <w:r w:rsidR="00C324D6" w:rsidRPr="00FE6AA0">
        <w:rPr>
          <w:rFonts w:ascii="Garamond" w:hAnsi="Garamond"/>
          <w:sz w:val="24"/>
          <w:szCs w:val="24"/>
        </w:rPr>
        <w:t>rü edilmeyen her nimet, bağı</w:t>
      </w:r>
      <w:r w:rsidR="00C324D6" w:rsidRPr="00FE6AA0">
        <w:rPr>
          <w:rFonts w:ascii="Garamond" w:hAnsi="Garamond"/>
          <w:sz w:val="24"/>
          <w:szCs w:val="24"/>
        </w:rPr>
        <w:t>ş</w:t>
      </w:r>
      <w:r w:rsidR="00C324D6" w:rsidRPr="00FE6AA0">
        <w:rPr>
          <w:rFonts w:ascii="Garamond" w:hAnsi="Garamond"/>
          <w:sz w:val="24"/>
          <w:szCs w:val="24"/>
        </w:rPr>
        <w:t>lanmayan bir günah gibidir. Zulmün hoşnut ettiği kimsenin gazabı, sana zarar vermez. Ka</w:t>
      </w:r>
      <w:r w:rsidR="00C324D6" w:rsidRPr="00FE6AA0">
        <w:rPr>
          <w:rFonts w:ascii="Garamond" w:hAnsi="Garamond"/>
          <w:sz w:val="24"/>
          <w:szCs w:val="24"/>
        </w:rPr>
        <w:t>r</w:t>
      </w:r>
      <w:r w:rsidR="00C324D6" w:rsidRPr="00FE6AA0">
        <w:rPr>
          <w:rFonts w:ascii="Garamond" w:hAnsi="Garamond"/>
          <w:sz w:val="24"/>
          <w:szCs w:val="24"/>
        </w:rPr>
        <w:t>deşinin iyi niyetine razı olmayan kimse, onun bağ</w:t>
      </w:r>
      <w:r>
        <w:rPr>
          <w:rFonts w:ascii="Garamond" w:hAnsi="Garamond"/>
          <w:sz w:val="24"/>
          <w:szCs w:val="24"/>
        </w:rPr>
        <w:t>ış</w:t>
      </w:r>
      <w:r w:rsidR="00C324D6" w:rsidRPr="00FE6AA0">
        <w:rPr>
          <w:rFonts w:ascii="Garamond" w:hAnsi="Garamond"/>
          <w:sz w:val="24"/>
          <w:szCs w:val="24"/>
        </w:rPr>
        <w:t xml:space="preserve"> ve ihsanına da razı olmaz</w:t>
      </w:r>
      <w:r w:rsidR="008866B7">
        <w:rPr>
          <w:rFonts w:ascii="Garamond" w:hAnsi="Garamond"/>
          <w:sz w:val="24"/>
          <w:szCs w:val="24"/>
        </w:rPr>
        <w:t>.”</w:t>
      </w:r>
      <w:r w:rsidR="00C324D6" w:rsidRPr="00FE6AA0">
        <w:rPr>
          <w:rStyle w:val="FootnoteReference"/>
          <w:rFonts w:ascii="Garamond" w:hAnsi="Garamond"/>
          <w:sz w:val="24"/>
          <w:szCs w:val="24"/>
        </w:rPr>
        <w:footnoteReference w:id="110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358/78, 27.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96" w:name="_Toc23534877"/>
      <w:r w:rsidRPr="00FE6AA0">
        <w:t>4134. Bölüm</w:t>
      </w:r>
      <w:bookmarkEnd w:id="296"/>
    </w:p>
    <w:p w:rsidR="00C324D6" w:rsidRPr="00FE6AA0" w:rsidRDefault="00C324D6" w:rsidP="00FE6AA0">
      <w:pPr>
        <w:pStyle w:val="Style1CharCharChar"/>
        <w:spacing w:line="300" w:lineRule="atLeast"/>
        <w:ind w:firstLine="284"/>
      </w:pPr>
      <w:bookmarkStart w:id="297" w:name="_Toc23534878"/>
      <w:r w:rsidRPr="00FE6AA0">
        <w:t>İmam Hadi’nin (a.s) Öğütleri</w:t>
      </w:r>
      <w:bookmarkEnd w:id="29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A71EE8"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Hadi</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“Allah dünyayı mus</w:t>
      </w:r>
      <w:r w:rsidR="00C324D6" w:rsidRPr="00FE6AA0">
        <w:rPr>
          <w:rFonts w:ascii="Garamond" w:hAnsi="Garamond"/>
          <w:sz w:val="24"/>
          <w:szCs w:val="24"/>
        </w:rPr>
        <w:t>i</w:t>
      </w:r>
      <w:r w:rsidR="00C324D6" w:rsidRPr="00FE6AA0">
        <w:rPr>
          <w:rFonts w:ascii="Garamond" w:hAnsi="Garamond"/>
          <w:sz w:val="24"/>
          <w:szCs w:val="24"/>
        </w:rPr>
        <w:t>bet, ahireti ise mükâfat evi kı</w:t>
      </w:r>
      <w:r w:rsidR="00C324D6" w:rsidRPr="00FE6AA0">
        <w:rPr>
          <w:rFonts w:ascii="Garamond" w:hAnsi="Garamond"/>
          <w:sz w:val="24"/>
          <w:szCs w:val="24"/>
        </w:rPr>
        <w:t>l</w:t>
      </w:r>
      <w:r w:rsidR="00C324D6" w:rsidRPr="00FE6AA0">
        <w:rPr>
          <w:rFonts w:ascii="Garamond" w:hAnsi="Garamond"/>
          <w:sz w:val="24"/>
          <w:szCs w:val="24"/>
        </w:rPr>
        <w:t>mıştır. Dünya musibetini, ahiret sevabının sebebi ve ahiret sev</w:t>
      </w:r>
      <w:r w:rsidR="00C324D6" w:rsidRPr="00FE6AA0">
        <w:rPr>
          <w:rFonts w:ascii="Garamond" w:hAnsi="Garamond"/>
          <w:sz w:val="24"/>
          <w:szCs w:val="24"/>
        </w:rPr>
        <w:t>a</w:t>
      </w:r>
      <w:r w:rsidR="00C324D6" w:rsidRPr="00FE6AA0">
        <w:rPr>
          <w:rFonts w:ascii="Garamond" w:hAnsi="Garamond"/>
          <w:sz w:val="24"/>
          <w:szCs w:val="24"/>
        </w:rPr>
        <w:t>bını da, dünya musibetinin bed</w:t>
      </w:r>
      <w:r w:rsidR="00C324D6" w:rsidRPr="00FE6AA0">
        <w:rPr>
          <w:rFonts w:ascii="Garamond" w:hAnsi="Garamond"/>
          <w:sz w:val="24"/>
          <w:szCs w:val="24"/>
        </w:rPr>
        <w:t>e</w:t>
      </w:r>
      <w:r w:rsidR="00C324D6" w:rsidRPr="00FE6AA0">
        <w:rPr>
          <w:rFonts w:ascii="Garamond" w:hAnsi="Garamond"/>
          <w:sz w:val="24"/>
          <w:szCs w:val="24"/>
        </w:rPr>
        <w:t>li kılmıştır</w:t>
      </w:r>
      <w:r w:rsidR="008866B7">
        <w:rPr>
          <w:rFonts w:ascii="Garamond" w:hAnsi="Garamond"/>
          <w:sz w:val="24"/>
          <w:szCs w:val="24"/>
        </w:rPr>
        <w:t>.”</w:t>
      </w:r>
      <w:r w:rsidR="00C324D6" w:rsidRPr="00FE6AA0">
        <w:rPr>
          <w:rStyle w:val="FootnoteReference"/>
          <w:rFonts w:ascii="Garamond" w:hAnsi="Garamond"/>
          <w:sz w:val="24"/>
          <w:szCs w:val="24"/>
        </w:rPr>
        <w:footnoteReference w:id="11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Hadi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“Ailenin içinde </w:t>
      </w:r>
      <w:r w:rsidRPr="00FE6AA0">
        <w:rPr>
          <w:rFonts w:ascii="Garamond" w:hAnsi="Garamond"/>
          <w:sz w:val="24"/>
          <w:szCs w:val="24"/>
        </w:rPr>
        <w:lastRenderedPageBreak/>
        <w:t>ölüm döşeğin</w:t>
      </w:r>
      <w:r w:rsidR="00A71EE8">
        <w:rPr>
          <w:rFonts w:ascii="Garamond" w:hAnsi="Garamond"/>
          <w:sz w:val="24"/>
          <w:szCs w:val="24"/>
        </w:rPr>
        <w:t>de yattığın, hiç bir tab</w:t>
      </w:r>
      <w:r w:rsidRPr="00FE6AA0">
        <w:rPr>
          <w:rFonts w:ascii="Garamond" w:hAnsi="Garamond"/>
          <w:sz w:val="24"/>
          <w:szCs w:val="24"/>
        </w:rPr>
        <w:t>i</w:t>
      </w:r>
      <w:r w:rsidRPr="00FE6AA0">
        <w:rPr>
          <w:rFonts w:ascii="Garamond" w:hAnsi="Garamond"/>
          <w:sz w:val="24"/>
          <w:szCs w:val="24"/>
        </w:rPr>
        <w:t>bin gitmene engel olamadığı, hiç bir dostun da senin için bir şey y</w:t>
      </w:r>
      <w:r w:rsidRPr="00FE6AA0">
        <w:rPr>
          <w:rFonts w:ascii="Garamond" w:hAnsi="Garamond"/>
          <w:sz w:val="24"/>
          <w:szCs w:val="24"/>
        </w:rPr>
        <w:t>a</w:t>
      </w:r>
      <w:r w:rsidRPr="00FE6AA0">
        <w:rPr>
          <w:rFonts w:ascii="Garamond" w:hAnsi="Garamond"/>
          <w:sz w:val="24"/>
          <w:szCs w:val="24"/>
        </w:rPr>
        <w:t>pamadığı zamanı düşün</w:t>
      </w:r>
      <w:r w:rsidR="008866B7">
        <w:rPr>
          <w:rFonts w:ascii="Garamond" w:hAnsi="Garamond"/>
          <w:sz w:val="24"/>
          <w:szCs w:val="24"/>
        </w:rPr>
        <w:t>.”</w:t>
      </w:r>
      <w:r w:rsidRPr="00FE6AA0">
        <w:rPr>
          <w:rStyle w:val="FootnoteReference"/>
          <w:rFonts w:ascii="Garamond" w:hAnsi="Garamond"/>
          <w:sz w:val="24"/>
          <w:szCs w:val="24"/>
        </w:rPr>
        <w:footnoteReference w:id="1103"/>
      </w:r>
    </w:p>
    <w:p w:rsidR="00C324D6" w:rsidRPr="00FE6AA0" w:rsidRDefault="00C324D6" w:rsidP="00A71EE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Hadi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“Kusur etmenin </w:t>
      </w:r>
      <w:r w:rsidR="00A71EE8">
        <w:rPr>
          <w:rFonts w:ascii="Garamond" w:hAnsi="Garamond"/>
          <w:sz w:val="24"/>
          <w:szCs w:val="24"/>
        </w:rPr>
        <w:t>pi</w:t>
      </w:r>
      <w:r w:rsidR="00A71EE8">
        <w:rPr>
          <w:rFonts w:ascii="Garamond" w:hAnsi="Garamond"/>
          <w:sz w:val="24"/>
          <w:szCs w:val="24"/>
        </w:rPr>
        <w:t>ş</w:t>
      </w:r>
      <w:r w:rsidR="00A71EE8">
        <w:rPr>
          <w:rFonts w:ascii="Garamond" w:hAnsi="Garamond"/>
          <w:sz w:val="24"/>
          <w:szCs w:val="24"/>
        </w:rPr>
        <w:t>manlıklarını</w:t>
      </w:r>
      <w:r w:rsidRPr="00FE6AA0">
        <w:rPr>
          <w:rFonts w:ascii="Garamond" w:hAnsi="Garamond"/>
          <w:sz w:val="24"/>
          <w:szCs w:val="24"/>
        </w:rPr>
        <w:t xml:space="preserve"> hatırla ki ihtiyat ve uzak g</w:t>
      </w:r>
      <w:r w:rsidRPr="00FE6AA0">
        <w:rPr>
          <w:rFonts w:ascii="Garamond" w:hAnsi="Garamond"/>
          <w:sz w:val="24"/>
          <w:szCs w:val="24"/>
        </w:rPr>
        <w:t>ö</w:t>
      </w:r>
      <w:r w:rsidRPr="00FE6AA0">
        <w:rPr>
          <w:rFonts w:ascii="Garamond" w:hAnsi="Garamond"/>
          <w:sz w:val="24"/>
          <w:szCs w:val="24"/>
        </w:rPr>
        <w:t>rüşlülüğü edinesin</w:t>
      </w:r>
      <w:r w:rsidR="008866B7">
        <w:rPr>
          <w:rFonts w:ascii="Garamond" w:hAnsi="Garamond"/>
          <w:sz w:val="24"/>
          <w:szCs w:val="24"/>
        </w:rPr>
        <w:t>.”</w:t>
      </w:r>
      <w:r w:rsidRPr="00FE6AA0">
        <w:rPr>
          <w:rStyle w:val="FootnoteReference"/>
          <w:rFonts w:ascii="Garamond" w:hAnsi="Garamond"/>
          <w:sz w:val="24"/>
          <w:szCs w:val="24"/>
        </w:rPr>
        <w:footnoteReference w:id="11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Hadi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sana sevgi ve görüşünü bir arada sunarsa, sen de ona itaatini bir arada sun</w:t>
      </w:r>
      <w:r w:rsidR="008866B7">
        <w:rPr>
          <w:rFonts w:ascii="Garamond" w:hAnsi="Garamond"/>
          <w:sz w:val="24"/>
          <w:szCs w:val="24"/>
        </w:rPr>
        <w:t>.”</w:t>
      </w:r>
      <w:r w:rsidRPr="00FE6AA0">
        <w:rPr>
          <w:rStyle w:val="FootnoteReference"/>
          <w:rFonts w:ascii="Garamond" w:hAnsi="Garamond"/>
          <w:sz w:val="24"/>
          <w:szCs w:val="24"/>
        </w:rPr>
        <w:footnoteReference w:id="110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w:t>
      </w:r>
      <w:r w:rsidR="00A71EE8">
        <w:rPr>
          <w:rFonts w:ascii="Garamond" w:hAnsi="Garamond"/>
          <w:i/>
          <w:iCs/>
          <w:sz w:val="24"/>
          <w:szCs w:val="24"/>
        </w:rPr>
        <w:t xml:space="preserve"> El-Bihar</w:t>
      </w:r>
      <w:r w:rsidRPr="00FE6AA0">
        <w:rPr>
          <w:rFonts w:ascii="Garamond" w:hAnsi="Garamond"/>
          <w:i/>
          <w:iCs/>
          <w:sz w:val="24"/>
          <w:szCs w:val="24"/>
        </w:rPr>
        <w:t xml:space="preserve"> 365/78, 28. B</w:t>
      </w:r>
      <w:r w:rsidRPr="00FE6AA0">
        <w:rPr>
          <w:rFonts w:ascii="Garamond" w:hAnsi="Garamond"/>
          <w:i/>
          <w:iCs/>
          <w:sz w:val="24"/>
          <w:szCs w:val="24"/>
        </w:rPr>
        <w:t>ö</w:t>
      </w:r>
      <w:r w:rsidRPr="00FE6AA0">
        <w:rPr>
          <w:rFonts w:ascii="Garamond" w:hAnsi="Garamond"/>
          <w:i/>
          <w:iCs/>
          <w:sz w:val="24"/>
          <w:szCs w:val="24"/>
        </w:rPr>
        <w:t xml:space="preserve">lüm, s. 370, 380 ve 30. Bölümler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298" w:name="_Toc23534879"/>
      <w:r w:rsidRPr="00FE6AA0">
        <w:t>4135. Bölüm</w:t>
      </w:r>
      <w:bookmarkEnd w:id="298"/>
    </w:p>
    <w:p w:rsidR="00C324D6" w:rsidRPr="00FE6AA0" w:rsidRDefault="00C324D6" w:rsidP="00FE6AA0">
      <w:pPr>
        <w:pStyle w:val="Style1CharCharChar"/>
        <w:spacing w:line="300" w:lineRule="atLeast"/>
        <w:ind w:firstLine="284"/>
      </w:pPr>
      <w:bookmarkStart w:id="299" w:name="_Toc23534880"/>
      <w:r w:rsidRPr="00FE6AA0">
        <w:t>Her kim Bir Konu</w:t>
      </w:r>
      <w:r w:rsidRPr="00FE6AA0">
        <w:t>ş</w:t>
      </w:r>
      <w:r w:rsidRPr="00FE6AA0">
        <w:t>mac</w:t>
      </w:r>
      <w:r w:rsidRPr="00FE6AA0">
        <w:t>ı</w:t>
      </w:r>
      <w:r w:rsidRPr="00FE6AA0">
        <w:t xml:space="preserve">ya Kulak Verirse Ona </w:t>
      </w:r>
      <w:r w:rsidRPr="00FE6AA0">
        <w:t>İ</w:t>
      </w:r>
      <w:r w:rsidRPr="00FE6AA0">
        <w:t>badet Etmiş Olur</w:t>
      </w:r>
      <w:bookmarkEnd w:id="29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bir konu</w:t>
      </w:r>
      <w:r w:rsidRPr="00FE6AA0">
        <w:rPr>
          <w:rFonts w:ascii="Garamond" w:hAnsi="Garamond"/>
          <w:sz w:val="24"/>
          <w:szCs w:val="24"/>
        </w:rPr>
        <w:t>ş</w:t>
      </w:r>
      <w:r w:rsidRPr="00FE6AA0">
        <w:rPr>
          <w:rFonts w:ascii="Garamond" w:hAnsi="Garamond"/>
          <w:sz w:val="24"/>
          <w:szCs w:val="24"/>
        </w:rPr>
        <w:t>macıya kulak verirse hakika</w:t>
      </w:r>
      <w:r w:rsidRPr="00FE6AA0">
        <w:rPr>
          <w:rFonts w:ascii="Garamond" w:hAnsi="Garamond"/>
          <w:sz w:val="24"/>
          <w:szCs w:val="24"/>
        </w:rPr>
        <w:t>t</w:t>
      </w:r>
      <w:r w:rsidRPr="00FE6AA0">
        <w:rPr>
          <w:rFonts w:ascii="Garamond" w:hAnsi="Garamond"/>
          <w:sz w:val="24"/>
          <w:szCs w:val="24"/>
        </w:rPr>
        <w:t>te ona ibadet etmiş olur. O ha</w:t>
      </w:r>
      <w:r w:rsidRPr="00FE6AA0">
        <w:rPr>
          <w:rFonts w:ascii="Garamond" w:hAnsi="Garamond"/>
          <w:sz w:val="24"/>
          <w:szCs w:val="24"/>
        </w:rPr>
        <w:t>l</w:t>
      </w:r>
      <w:r w:rsidRPr="00FE6AA0">
        <w:rPr>
          <w:rFonts w:ascii="Garamond" w:hAnsi="Garamond"/>
          <w:sz w:val="24"/>
          <w:szCs w:val="24"/>
        </w:rPr>
        <w:t>de eğer konuşmacı Allah’tan söz ederse, işiten kimse Allah’a ta</w:t>
      </w:r>
      <w:r w:rsidRPr="00FE6AA0">
        <w:rPr>
          <w:rFonts w:ascii="Garamond" w:hAnsi="Garamond"/>
          <w:sz w:val="24"/>
          <w:szCs w:val="24"/>
        </w:rPr>
        <w:t>p</w:t>
      </w:r>
      <w:r w:rsidRPr="00FE6AA0">
        <w:rPr>
          <w:rFonts w:ascii="Garamond" w:hAnsi="Garamond"/>
          <w:sz w:val="24"/>
          <w:szCs w:val="24"/>
        </w:rPr>
        <w:t>mış olur. Eğer şeytandan söz ederse şe</w:t>
      </w:r>
      <w:r w:rsidRPr="00FE6AA0">
        <w:rPr>
          <w:rFonts w:ascii="Garamond" w:hAnsi="Garamond"/>
          <w:sz w:val="24"/>
          <w:szCs w:val="24"/>
        </w:rPr>
        <w:t>y</w:t>
      </w:r>
      <w:r w:rsidRPr="00FE6AA0">
        <w:rPr>
          <w:rFonts w:ascii="Garamond" w:hAnsi="Garamond"/>
          <w:sz w:val="24"/>
          <w:szCs w:val="24"/>
        </w:rPr>
        <w:t>tana tapmış olur</w:t>
      </w:r>
      <w:r w:rsidR="008866B7">
        <w:rPr>
          <w:rFonts w:ascii="Garamond" w:hAnsi="Garamond"/>
          <w:sz w:val="24"/>
          <w:szCs w:val="24"/>
        </w:rPr>
        <w:t>.”</w:t>
      </w:r>
      <w:r w:rsidRPr="00FE6AA0">
        <w:rPr>
          <w:rStyle w:val="FootnoteReference"/>
          <w:rFonts w:ascii="Garamond" w:hAnsi="Garamond"/>
          <w:sz w:val="24"/>
          <w:szCs w:val="24"/>
        </w:rPr>
        <w:footnoteReference w:id="110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bak. 446. Konu, et-Teklid, el-İb</w:t>
      </w:r>
      <w:r w:rsidRPr="00FE6AA0">
        <w:rPr>
          <w:rFonts w:ascii="Garamond" w:hAnsi="Garamond"/>
          <w:i/>
          <w:iCs/>
          <w:sz w:val="24"/>
          <w:szCs w:val="24"/>
        </w:rPr>
        <w:t>a</w:t>
      </w:r>
      <w:r w:rsidRPr="00FE6AA0">
        <w:rPr>
          <w:rFonts w:ascii="Garamond" w:hAnsi="Garamond"/>
          <w:i/>
          <w:iCs/>
          <w:sz w:val="24"/>
          <w:szCs w:val="24"/>
        </w:rPr>
        <w:t>det, 2496. Bölüm, el-İstima’, 1902.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00" w:name="_Toc23534881"/>
      <w:r w:rsidRPr="00FE6AA0">
        <w:t>4136. Bölüm</w:t>
      </w:r>
      <w:bookmarkEnd w:id="300"/>
    </w:p>
    <w:p w:rsidR="00C324D6" w:rsidRPr="00FE6AA0" w:rsidRDefault="00C324D6" w:rsidP="00FE6AA0">
      <w:pPr>
        <w:pStyle w:val="Style1CharCharChar"/>
        <w:spacing w:line="300" w:lineRule="atLeast"/>
        <w:ind w:firstLine="284"/>
      </w:pPr>
      <w:bookmarkStart w:id="301" w:name="_Toc23534882"/>
      <w:r w:rsidRPr="00FE6AA0">
        <w:t>Öğüt Vermenin Adabı</w:t>
      </w:r>
      <w:bookmarkEnd w:id="301"/>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“Rabbinin yoluna, hikme</w:t>
      </w:r>
      <w:r w:rsidRPr="00FE6AA0">
        <w:rPr>
          <w:rFonts w:ascii="Garamond" w:hAnsi="Garamond" w:cs="Garamond"/>
          <w:b/>
          <w:bCs/>
          <w:sz w:val="24"/>
        </w:rPr>
        <w:t>t</w:t>
      </w:r>
      <w:r w:rsidR="00A71EE8">
        <w:rPr>
          <w:rFonts w:ascii="Garamond" w:hAnsi="Garamond" w:cs="Garamond"/>
          <w:b/>
          <w:bCs/>
          <w:sz w:val="24"/>
        </w:rPr>
        <w:t>le ve</w:t>
      </w:r>
      <w:r w:rsidRPr="00FE6AA0">
        <w:rPr>
          <w:rFonts w:ascii="Garamond" w:hAnsi="Garamond" w:cs="Garamond"/>
          <w:b/>
          <w:bCs/>
          <w:sz w:val="24"/>
        </w:rPr>
        <w:t xml:space="preserve"> güzel öğütle çağır</w:t>
      </w:r>
      <w:r w:rsidR="00EB4099">
        <w:rPr>
          <w:rFonts w:ascii="Garamond" w:hAnsi="Garamond" w:cs="Garamond"/>
          <w:b/>
          <w:bCs/>
          <w:sz w:val="24"/>
        </w:rPr>
        <w:t>;</w:t>
      </w:r>
      <w:r w:rsidRPr="00FE6AA0">
        <w:rPr>
          <w:rFonts w:ascii="Garamond" w:hAnsi="Garamond" w:cs="Garamond"/>
          <w:b/>
          <w:bCs/>
          <w:sz w:val="24"/>
        </w:rPr>
        <w:t xml:space="preserve"> o</w:t>
      </w:r>
      <w:r w:rsidRPr="00FE6AA0">
        <w:rPr>
          <w:rFonts w:ascii="Garamond" w:hAnsi="Garamond" w:cs="Garamond"/>
          <w:b/>
          <w:bCs/>
          <w:sz w:val="24"/>
        </w:rPr>
        <w:t>n</w:t>
      </w:r>
      <w:r w:rsidRPr="00FE6AA0">
        <w:rPr>
          <w:rFonts w:ascii="Garamond" w:hAnsi="Garamond" w:cs="Garamond"/>
          <w:b/>
          <w:bCs/>
          <w:sz w:val="24"/>
        </w:rPr>
        <w:t>larla en güzel şekilde tartış</w:t>
      </w:r>
      <w:r w:rsidR="00EB4099">
        <w:rPr>
          <w:rFonts w:ascii="Garamond" w:hAnsi="Garamond" w:cs="Garamond"/>
          <w:b/>
          <w:bCs/>
          <w:sz w:val="24"/>
        </w:rPr>
        <w:t>;</w:t>
      </w:r>
      <w:r w:rsidRPr="00FE6AA0">
        <w:rPr>
          <w:rFonts w:ascii="Garamond" w:hAnsi="Garamond" w:cs="Garamond"/>
          <w:b/>
          <w:bCs/>
          <w:sz w:val="24"/>
        </w:rPr>
        <w:t xml:space="preserve"> doğrusu Rabbin, kendi y</w:t>
      </w:r>
      <w:r w:rsidRPr="00FE6AA0">
        <w:rPr>
          <w:rFonts w:ascii="Garamond" w:hAnsi="Garamond" w:cs="Garamond"/>
          <w:b/>
          <w:bCs/>
          <w:sz w:val="24"/>
        </w:rPr>
        <w:t>o</w:t>
      </w:r>
      <w:r w:rsidRPr="00FE6AA0">
        <w:rPr>
          <w:rFonts w:ascii="Garamond" w:hAnsi="Garamond" w:cs="Garamond"/>
          <w:b/>
          <w:bCs/>
          <w:sz w:val="24"/>
        </w:rPr>
        <w:t>lundan sapanları daha iyi b</w:t>
      </w:r>
      <w:r w:rsidRPr="00FE6AA0">
        <w:rPr>
          <w:rFonts w:ascii="Garamond" w:hAnsi="Garamond" w:cs="Garamond"/>
          <w:b/>
          <w:bCs/>
          <w:sz w:val="24"/>
        </w:rPr>
        <w:t>i</w:t>
      </w:r>
      <w:r w:rsidRPr="00FE6AA0">
        <w:rPr>
          <w:rFonts w:ascii="Garamond" w:hAnsi="Garamond" w:cs="Garamond"/>
          <w:b/>
          <w:bCs/>
          <w:sz w:val="24"/>
        </w:rPr>
        <w:t>lir. O, doğru yolda olanları da en iyi bilir</w:t>
      </w:r>
      <w:r w:rsidR="008866B7">
        <w:rPr>
          <w:rFonts w:ascii="Garamond" w:hAnsi="Garamond" w:cs="Garamond"/>
          <w:b/>
          <w:bCs/>
          <w:sz w:val="24"/>
        </w:rPr>
        <w:t>.”</w:t>
      </w:r>
      <w:r w:rsidRPr="00FE6AA0">
        <w:rPr>
          <w:rStyle w:val="FootnoteReference"/>
          <w:rFonts w:ascii="Garamond" w:hAnsi="Garamond" w:cs="Garamond"/>
          <w:b/>
          <w:bCs/>
          <w:sz w:val="24"/>
        </w:rPr>
        <w:footnoteReference w:id="11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Cabir bin Semere şöyle diyor: </w:t>
      </w:r>
      <w:r w:rsidRPr="00FE6AA0">
        <w:rPr>
          <w:rFonts w:ascii="Garamond" w:hAnsi="Garamond"/>
          <w:sz w:val="24"/>
          <w:szCs w:val="24"/>
        </w:rPr>
        <w:t>“</w:t>
      </w:r>
      <w:r w:rsidR="00A7570E">
        <w:rPr>
          <w:rFonts w:ascii="Garamond" w:hAnsi="Garamond"/>
          <w:sz w:val="24"/>
          <w:szCs w:val="24"/>
        </w:rPr>
        <w:t>Allah Resulü</w:t>
      </w:r>
      <w:r w:rsidRPr="00FE6AA0">
        <w:rPr>
          <w:rFonts w:ascii="Garamond" w:hAnsi="Garamond"/>
          <w:sz w:val="24"/>
          <w:szCs w:val="24"/>
        </w:rPr>
        <w:t xml:space="preserve"> (s.a.a) Cuma günü öğüdünü uzatmıyordu. S</w:t>
      </w:r>
      <w:r w:rsidRPr="00FE6AA0">
        <w:rPr>
          <w:rFonts w:ascii="Garamond" w:hAnsi="Garamond"/>
          <w:sz w:val="24"/>
          <w:szCs w:val="24"/>
        </w:rPr>
        <w:t>a</w:t>
      </w:r>
      <w:r w:rsidRPr="00FE6AA0">
        <w:rPr>
          <w:rFonts w:ascii="Garamond" w:hAnsi="Garamond"/>
          <w:sz w:val="24"/>
          <w:szCs w:val="24"/>
        </w:rPr>
        <w:t>dece birkaç kısa cümleyle yetin</w:t>
      </w:r>
      <w:r w:rsidRPr="00FE6AA0">
        <w:rPr>
          <w:rFonts w:ascii="Garamond" w:hAnsi="Garamond"/>
          <w:sz w:val="24"/>
          <w:szCs w:val="24"/>
        </w:rPr>
        <w:t>i</w:t>
      </w:r>
      <w:r w:rsidRPr="00FE6AA0">
        <w:rPr>
          <w:rFonts w:ascii="Garamond" w:hAnsi="Garamond"/>
          <w:sz w:val="24"/>
          <w:szCs w:val="24"/>
        </w:rPr>
        <w:t xml:space="preserve">yordu” </w:t>
      </w:r>
      <w:r w:rsidRPr="00FE6AA0">
        <w:rPr>
          <w:rStyle w:val="FootnoteReference"/>
          <w:rFonts w:ascii="Garamond" w:hAnsi="Garamond"/>
          <w:sz w:val="24"/>
          <w:szCs w:val="24"/>
        </w:rPr>
        <w:footnoteReference w:id="11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Askeri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kardeşine gizlice öğüt verirse onu süslemiş olur. Herkim de başkalarının y</w:t>
      </w:r>
      <w:r w:rsidRPr="00FE6AA0">
        <w:rPr>
          <w:rFonts w:ascii="Garamond" w:hAnsi="Garamond"/>
          <w:sz w:val="24"/>
          <w:szCs w:val="24"/>
        </w:rPr>
        <w:t>a</w:t>
      </w:r>
      <w:r w:rsidRPr="00FE6AA0">
        <w:rPr>
          <w:rFonts w:ascii="Garamond" w:hAnsi="Garamond"/>
          <w:sz w:val="24"/>
          <w:szCs w:val="24"/>
        </w:rPr>
        <w:t>nında öğüt verirse onu lek</w:t>
      </w:r>
      <w:r w:rsidRPr="00FE6AA0">
        <w:rPr>
          <w:rFonts w:ascii="Garamond" w:hAnsi="Garamond"/>
          <w:sz w:val="24"/>
          <w:szCs w:val="24"/>
        </w:rPr>
        <w:t>e</w:t>
      </w:r>
      <w:r w:rsidRPr="00FE6AA0">
        <w:rPr>
          <w:rFonts w:ascii="Garamond" w:hAnsi="Garamond"/>
          <w:sz w:val="24"/>
          <w:szCs w:val="24"/>
        </w:rPr>
        <w:t>lemiş olur</w:t>
      </w:r>
      <w:r w:rsidR="008866B7">
        <w:rPr>
          <w:rFonts w:ascii="Garamond" w:hAnsi="Garamond"/>
          <w:sz w:val="24"/>
          <w:szCs w:val="24"/>
        </w:rPr>
        <w:t>.”</w:t>
      </w:r>
      <w:r w:rsidRPr="00FE6AA0">
        <w:rPr>
          <w:rStyle w:val="FootnoteReference"/>
          <w:rFonts w:ascii="Garamond" w:hAnsi="Garamond"/>
          <w:sz w:val="24"/>
          <w:szCs w:val="24"/>
        </w:rPr>
        <w:footnoteReference w:id="110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“Bir topluluğun </w:t>
      </w:r>
      <w:r w:rsidRPr="00FE6AA0">
        <w:rPr>
          <w:rFonts w:ascii="Garamond" w:hAnsi="Garamond"/>
          <w:sz w:val="24"/>
          <w:szCs w:val="24"/>
        </w:rPr>
        <w:t>ö</w:t>
      </w:r>
      <w:r w:rsidR="00A71EE8">
        <w:rPr>
          <w:rFonts w:ascii="Garamond" w:hAnsi="Garamond"/>
          <w:sz w:val="24"/>
          <w:szCs w:val="24"/>
        </w:rPr>
        <w:t>nünde</w:t>
      </w:r>
      <w:r w:rsidRPr="00FE6AA0">
        <w:rPr>
          <w:rFonts w:ascii="Garamond" w:hAnsi="Garamond"/>
          <w:sz w:val="24"/>
          <w:szCs w:val="24"/>
        </w:rPr>
        <w:t xml:space="preserve"> nasihat etmen (gerçe</w:t>
      </w:r>
      <w:r w:rsidRPr="00FE6AA0">
        <w:rPr>
          <w:rFonts w:ascii="Garamond" w:hAnsi="Garamond"/>
          <w:sz w:val="24"/>
          <w:szCs w:val="24"/>
        </w:rPr>
        <w:t>k</w:t>
      </w:r>
      <w:r w:rsidRPr="00FE6AA0">
        <w:rPr>
          <w:rFonts w:ascii="Garamond" w:hAnsi="Garamond"/>
          <w:sz w:val="24"/>
          <w:szCs w:val="24"/>
        </w:rPr>
        <w:t>te) dö</w:t>
      </w:r>
      <w:r w:rsidRPr="00FE6AA0">
        <w:rPr>
          <w:rFonts w:ascii="Garamond" w:hAnsi="Garamond"/>
          <w:sz w:val="24"/>
          <w:szCs w:val="24"/>
        </w:rPr>
        <w:t>v</w:t>
      </w:r>
      <w:r w:rsidR="00A71EE8">
        <w:rPr>
          <w:rFonts w:ascii="Garamond" w:hAnsi="Garamond"/>
          <w:sz w:val="24"/>
          <w:szCs w:val="24"/>
        </w:rPr>
        <w:t>mend</w:t>
      </w:r>
      <w:r w:rsidRPr="00FE6AA0">
        <w:rPr>
          <w:rFonts w:ascii="Garamond" w:hAnsi="Garamond"/>
          <w:sz w:val="24"/>
          <w:szCs w:val="24"/>
        </w:rPr>
        <w:t>ir</w:t>
      </w:r>
      <w:r w:rsidR="008866B7">
        <w:rPr>
          <w:rFonts w:ascii="Garamond" w:hAnsi="Garamond"/>
          <w:sz w:val="24"/>
          <w:szCs w:val="24"/>
        </w:rPr>
        <w:t>.”</w:t>
      </w:r>
      <w:r w:rsidRPr="00FE6AA0">
        <w:rPr>
          <w:rStyle w:val="FootnoteReference"/>
          <w:rFonts w:ascii="Garamond" w:hAnsi="Garamond"/>
          <w:sz w:val="24"/>
          <w:szCs w:val="24"/>
        </w:rPr>
        <w:footnoteReference w:id="111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4141-4143. Bölümler, et-Te</w:t>
      </w:r>
      <w:r w:rsidRPr="00FE6AA0">
        <w:rPr>
          <w:rFonts w:ascii="Garamond" w:hAnsi="Garamond"/>
          <w:i/>
          <w:iCs/>
          <w:sz w:val="24"/>
          <w:szCs w:val="24"/>
        </w:rPr>
        <w:t>b</w:t>
      </w:r>
      <w:r w:rsidRPr="00FE6AA0">
        <w:rPr>
          <w:rFonts w:ascii="Garamond" w:hAnsi="Garamond"/>
          <w:i/>
          <w:iCs/>
          <w:sz w:val="24"/>
          <w:szCs w:val="24"/>
        </w:rPr>
        <w:t xml:space="preserve">liğ, 392.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02" w:name="_Toc23534883"/>
      <w:r w:rsidRPr="00FE6AA0">
        <w:lastRenderedPageBreak/>
        <w:t>4137. Bölüm</w:t>
      </w:r>
      <w:bookmarkEnd w:id="302"/>
    </w:p>
    <w:p w:rsidR="00C324D6" w:rsidRPr="00FE6AA0" w:rsidRDefault="00A71EE8" w:rsidP="00FE6AA0">
      <w:pPr>
        <w:pStyle w:val="Style1CharCharChar"/>
        <w:spacing w:line="300" w:lineRule="atLeast"/>
        <w:ind w:firstLine="284"/>
      </w:pPr>
      <w:bookmarkStart w:id="303" w:name="_Toc23534884"/>
      <w:r>
        <w:t>Nefsi</w:t>
      </w:r>
      <w:r w:rsidR="00C324D6" w:rsidRPr="00FE6AA0">
        <w:t xml:space="preserve"> Vaiz</w:t>
      </w:r>
      <w:bookmarkEnd w:id="303"/>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“Kendi </w:t>
      </w:r>
      <w:r w:rsidR="00A71EE8">
        <w:rPr>
          <w:rFonts w:ascii="Garamond" w:hAnsi="Garamond"/>
          <w:sz w:val="24"/>
          <w:szCs w:val="24"/>
        </w:rPr>
        <w:t xml:space="preserve">nefsinden </w:t>
      </w:r>
      <w:r w:rsidRPr="00FE6AA0">
        <w:rPr>
          <w:rFonts w:ascii="Garamond" w:hAnsi="Garamond"/>
          <w:sz w:val="24"/>
          <w:szCs w:val="24"/>
        </w:rPr>
        <w:t>ne</w:t>
      </w:r>
      <w:r w:rsidRPr="00FE6AA0">
        <w:rPr>
          <w:rFonts w:ascii="Garamond" w:hAnsi="Garamond"/>
          <w:sz w:val="24"/>
          <w:szCs w:val="24"/>
        </w:rPr>
        <w:t>f</w:t>
      </w:r>
      <w:r w:rsidRPr="00FE6AA0">
        <w:rPr>
          <w:rFonts w:ascii="Garamond" w:hAnsi="Garamond"/>
          <w:sz w:val="24"/>
          <w:szCs w:val="24"/>
        </w:rPr>
        <w:t>sine bir gözetley</w:t>
      </w:r>
      <w:r w:rsidRPr="00FE6AA0">
        <w:rPr>
          <w:rFonts w:ascii="Garamond" w:hAnsi="Garamond"/>
          <w:sz w:val="24"/>
          <w:szCs w:val="24"/>
        </w:rPr>
        <w:t>i</w:t>
      </w:r>
      <w:r w:rsidRPr="00FE6AA0">
        <w:rPr>
          <w:rFonts w:ascii="Garamond" w:hAnsi="Garamond"/>
          <w:sz w:val="24"/>
          <w:szCs w:val="24"/>
        </w:rPr>
        <w:t>ci kıl</w:t>
      </w:r>
      <w:r w:rsidR="008866B7">
        <w:rPr>
          <w:rFonts w:ascii="Garamond" w:hAnsi="Garamond"/>
          <w:sz w:val="24"/>
          <w:szCs w:val="24"/>
        </w:rPr>
        <w:t>.”</w:t>
      </w:r>
      <w:r w:rsidRPr="00FE6AA0">
        <w:rPr>
          <w:rStyle w:val="FootnoteReference"/>
          <w:rFonts w:ascii="Garamond" w:hAnsi="Garamond"/>
          <w:sz w:val="24"/>
          <w:szCs w:val="24"/>
        </w:rPr>
        <w:footnoteReference w:id="1111"/>
      </w:r>
    </w:p>
    <w:p w:rsidR="00C324D6" w:rsidRPr="00FE6AA0" w:rsidRDefault="00C324D6" w:rsidP="00A71EE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Seccad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Adem oğlu! Şü</w:t>
      </w:r>
      <w:r w:rsidRPr="00FE6AA0">
        <w:rPr>
          <w:rFonts w:ascii="Garamond" w:hAnsi="Garamond"/>
          <w:sz w:val="24"/>
          <w:szCs w:val="24"/>
        </w:rPr>
        <w:t>p</w:t>
      </w:r>
      <w:r w:rsidRPr="00FE6AA0">
        <w:rPr>
          <w:rFonts w:ascii="Garamond" w:hAnsi="Garamond"/>
          <w:sz w:val="24"/>
          <w:szCs w:val="24"/>
        </w:rPr>
        <w:t>hesiz nefsinden bir vaizin var olduğu,</w:t>
      </w:r>
      <w:r w:rsidR="00A71EE8">
        <w:rPr>
          <w:rFonts w:ascii="Garamond" w:hAnsi="Garamond"/>
          <w:sz w:val="24"/>
          <w:szCs w:val="24"/>
        </w:rPr>
        <w:t xml:space="preserve"> (kendini)</w:t>
      </w:r>
      <w:r w:rsidRPr="00FE6AA0">
        <w:rPr>
          <w:rFonts w:ascii="Garamond" w:hAnsi="Garamond"/>
          <w:sz w:val="24"/>
          <w:szCs w:val="24"/>
        </w:rPr>
        <w:t xml:space="preserve"> hesaba çekm</w:t>
      </w:r>
      <w:r w:rsidRPr="00FE6AA0">
        <w:rPr>
          <w:rFonts w:ascii="Garamond" w:hAnsi="Garamond"/>
          <w:sz w:val="24"/>
          <w:szCs w:val="24"/>
        </w:rPr>
        <w:t>e</w:t>
      </w:r>
      <w:r w:rsidRPr="00FE6AA0">
        <w:rPr>
          <w:rFonts w:ascii="Garamond" w:hAnsi="Garamond"/>
          <w:sz w:val="24"/>
          <w:szCs w:val="24"/>
        </w:rPr>
        <w:t>ye önem verdiğin, korku iç ve takva dış giysin olduğu müdde</w:t>
      </w:r>
      <w:r w:rsidRPr="00FE6AA0">
        <w:rPr>
          <w:rFonts w:ascii="Garamond" w:hAnsi="Garamond"/>
          <w:sz w:val="24"/>
          <w:szCs w:val="24"/>
        </w:rPr>
        <w:t>t</w:t>
      </w:r>
      <w:r w:rsidRPr="00FE6AA0">
        <w:rPr>
          <w:rFonts w:ascii="Garamond" w:hAnsi="Garamond"/>
          <w:sz w:val="24"/>
          <w:szCs w:val="24"/>
        </w:rPr>
        <w:t>çe sürekli hayır ve s</w:t>
      </w:r>
      <w:r w:rsidRPr="00FE6AA0">
        <w:rPr>
          <w:rFonts w:ascii="Garamond" w:hAnsi="Garamond"/>
          <w:sz w:val="24"/>
          <w:szCs w:val="24"/>
        </w:rPr>
        <w:t>a</w:t>
      </w:r>
      <w:r w:rsidRPr="00FE6AA0">
        <w:rPr>
          <w:rFonts w:ascii="Garamond" w:hAnsi="Garamond"/>
          <w:sz w:val="24"/>
          <w:szCs w:val="24"/>
        </w:rPr>
        <w:t>lah üzere olursun</w:t>
      </w:r>
      <w:r w:rsidR="008866B7">
        <w:rPr>
          <w:rFonts w:ascii="Garamond" w:hAnsi="Garamond"/>
          <w:sz w:val="24"/>
          <w:szCs w:val="24"/>
        </w:rPr>
        <w:t>.”</w:t>
      </w:r>
      <w:r w:rsidRPr="00FE6AA0">
        <w:rPr>
          <w:rStyle w:val="FootnoteReference"/>
          <w:rFonts w:ascii="Garamond" w:hAnsi="Garamond"/>
          <w:sz w:val="24"/>
          <w:szCs w:val="24"/>
        </w:rPr>
        <w:footnoteReference w:id="11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defalarca şöyle buyurmuştur: </w:t>
      </w:r>
      <w:r w:rsidR="00A71EE8">
        <w:rPr>
          <w:rFonts w:ascii="Garamond" w:hAnsi="Garamond"/>
          <w:sz w:val="24"/>
          <w:szCs w:val="24"/>
        </w:rPr>
        <w:t>“Ey Ademoğlu! Nefsinden</w:t>
      </w:r>
      <w:r w:rsidRPr="00FE6AA0">
        <w:rPr>
          <w:rFonts w:ascii="Garamond" w:hAnsi="Garamond"/>
          <w:sz w:val="24"/>
          <w:szCs w:val="24"/>
        </w:rPr>
        <w:t xml:space="preserve"> bir vaizin o</w:t>
      </w:r>
      <w:r w:rsidRPr="00FE6AA0">
        <w:rPr>
          <w:rFonts w:ascii="Garamond" w:hAnsi="Garamond"/>
          <w:sz w:val="24"/>
          <w:szCs w:val="24"/>
        </w:rPr>
        <w:t>l</w:t>
      </w:r>
      <w:r w:rsidRPr="00FE6AA0">
        <w:rPr>
          <w:rFonts w:ascii="Garamond" w:hAnsi="Garamond"/>
          <w:sz w:val="24"/>
          <w:szCs w:val="24"/>
        </w:rPr>
        <w:t>duğu, nefsini hesaba çekmeye önem verdiğin, korkuyu iç elb</w:t>
      </w:r>
      <w:r w:rsidRPr="00FE6AA0">
        <w:rPr>
          <w:rFonts w:ascii="Garamond" w:hAnsi="Garamond"/>
          <w:sz w:val="24"/>
          <w:szCs w:val="24"/>
        </w:rPr>
        <w:t>i</w:t>
      </w:r>
      <w:r w:rsidRPr="00FE6AA0">
        <w:rPr>
          <w:rFonts w:ascii="Garamond" w:hAnsi="Garamond"/>
          <w:sz w:val="24"/>
          <w:szCs w:val="24"/>
        </w:rPr>
        <w:t>se</w:t>
      </w:r>
      <w:r w:rsidR="00A71EE8">
        <w:rPr>
          <w:rFonts w:ascii="Garamond" w:hAnsi="Garamond"/>
          <w:sz w:val="24"/>
          <w:szCs w:val="24"/>
        </w:rPr>
        <w:t>n ve hüznü dış elbisen kıldığın</w:t>
      </w:r>
      <w:r w:rsidRPr="00FE6AA0">
        <w:rPr>
          <w:rFonts w:ascii="Garamond" w:hAnsi="Garamond"/>
          <w:sz w:val="24"/>
          <w:szCs w:val="24"/>
        </w:rPr>
        <w:t xml:space="preserve"> taktirde sürekli hayır ve salah üzere olursun. Ey Ademoğlu! Sen öleceksin ve diriltileceksin. Aziz ve celil olan Allah’ın huz</w:t>
      </w:r>
      <w:r w:rsidRPr="00FE6AA0">
        <w:rPr>
          <w:rFonts w:ascii="Garamond" w:hAnsi="Garamond"/>
          <w:sz w:val="24"/>
          <w:szCs w:val="24"/>
        </w:rPr>
        <w:t>u</w:t>
      </w:r>
      <w:r w:rsidRPr="00FE6AA0">
        <w:rPr>
          <w:rFonts w:ascii="Garamond" w:hAnsi="Garamond"/>
          <w:sz w:val="24"/>
          <w:szCs w:val="24"/>
        </w:rPr>
        <w:t>runda duracaksın ve hesaba ç</w:t>
      </w:r>
      <w:r w:rsidRPr="00FE6AA0">
        <w:rPr>
          <w:rFonts w:ascii="Garamond" w:hAnsi="Garamond"/>
          <w:sz w:val="24"/>
          <w:szCs w:val="24"/>
        </w:rPr>
        <w:t>e</w:t>
      </w:r>
      <w:r w:rsidRPr="00FE6AA0">
        <w:rPr>
          <w:rFonts w:ascii="Garamond" w:hAnsi="Garamond"/>
          <w:sz w:val="24"/>
          <w:szCs w:val="24"/>
        </w:rPr>
        <w:t>kileceksin. O halde bir cevap hazırla</w:t>
      </w:r>
      <w:r w:rsidR="008866B7">
        <w:rPr>
          <w:rFonts w:ascii="Garamond" w:hAnsi="Garamond"/>
          <w:sz w:val="24"/>
          <w:szCs w:val="24"/>
        </w:rPr>
        <w:t>.”</w:t>
      </w:r>
      <w:r w:rsidRPr="00FE6AA0">
        <w:rPr>
          <w:rStyle w:val="FootnoteReference"/>
          <w:rFonts w:ascii="Garamond" w:hAnsi="Garamond"/>
          <w:sz w:val="24"/>
          <w:szCs w:val="24"/>
        </w:rPr>
        <w:footnoteReference w:id="111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4133. Bölüm, 22162. H</w:t>
      </w:r>
      <w:r w:rsidRPr="00FE6AA0">
        <w:rPr>
          <w:rFonts w:ascii="Garamond" w:hAnsi="Garamond"/>
          <w:i/>
          <w:iCs/>
          <w:sz w:val="24"/>
          <w:szCs w:val="24"/>
        </w:rPr>
        <w:t>a</w:t>
      </w:r>
      <w:r w:rsidR="00A71EE8">
        <w:rPr>
          <w:rFonts w:ascii="Garamond" w:hAnsi="Garamond"/>
          <w:i/>
          <w:iCs/>
          <w:sz w:val="24"/>
          <w:szCs w:val="24"/>
        </w:rPr>
        <w:t>dis, 193. Konu, el-Muraka</w:t>
      </w:r>
      <w:r w:rsidRPr="00FE6AA0">
        <w:rPr>
          <w:rFonts w:ascii="Garamond" w:hAnsi="Garamond"/>
          <w:i/>
          <w:iCs/>
          <w:sz w:val="24"/>
          <w:szCs w:val="24"/>
        </w:rPr>
        <w:t>be</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04" w:name="_Toc23534885"/>
      <w:r w:rsidRPr="00FE6AA0">
        <w:lastRenderedPageBreak/>
        <w:t>4138. Bölüm</w:t>
      </w:r>
      <w:bookmarkEnd w:id="304"/>
    </w:p>
    <w:p w:rsidR="00C324D6" w:rsidRPr="00FE6AA0" w:rsidRDefault="00C324D6" w:rsidP="00FE6AA0">
      <w:pPr>
        <w:pStyle w:val="Style1CharCharChar"/>
        <w:spacing w:line="300" w:lineRule="atLeast"/>
        <w:ind w:firstLine="284"/>
      </w:pPr>
      <w:bookmarkStart w:id="305" w:name="_Toc23534886"/>
      <w:r w:rsidRPr="00FE6AA0">
        <w:t>Batıni Vaizi Olan Ki</w:t>
      </w:r>
      <w:r w:rsidRPr="00FE6AA0">
        <w:t>m</w:t>
      </w:r>
      <w:r w:rsidRPr="00FE6AA0">
        <w:t>se</w:t>
      </w:r>
      <w:bookmarkEnd w:id="30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“Herkimin </w:t>
      </w:r>
      <w:r w:rsidR="00A71EE8">
        <w:rPr>
          <w:rFonts w:ascii="Garamond" w:hAnsi="Garamond"/>
          <w:sz w:val="24"/>
          <w:szCs w:val="24"/>
        </w:rPr>
        <w:t xml:space="preserve">nefsinden </w:t>
      </w:r>
      <w:r w:rsidRPr="00FE6AA0">
        <w:rPr>
          <w:rFonts w:ascii="Garamond" w:hAnsi="Garamond"/>
          <w:sz w:val="24"/>
          <w:szCs w:val="24"/>
        </w:rPr>
        <w:t>bir vaizi varsa onun Allah tar</w:t>
      </w:r>
      <w:r w:rsidRPr="00FE6AA0">
        <w:rPr>
          <w:rFonts w:ascii="Garamond" w:hAnsi="Garamond"/>
          <w:sz w:val="24"/>
          <w:szCs w:val="24"/>
        </w:rPr>
        <w:t>a</w:t>
      </w:r>
      <w:r w:rsidRPr="00FE6AA0">
        <w:rPr>
          <w:rFonts w:ascii="Garamond" w:hAnsi="Garamond"/>
          <w:sz w:val="24"/>
          <w:szCs w:val="24"/>
        </w:rPr>
        <w:t>fından bir koruyucusu va</w:t>
      </w:r>
      <w:r w:rsidRPr="00FE6AA0">
        <w:rPr>
          <w:rFonts w:ascii="Garamond" w:hAnsi="Garamond"/>
          <w:sz w:val="24"/>
          <w:szCs w:val="24"/>
        </w:rPr>
        <w:t>r</w:t>
      </w:r>
      <w:r w:rsidRPr="00FE6AA0">
        <w:rPr>
          <w:rFonts w:ascii="Garamond" w:hAnsi="Garamond"/>
          <w:sz w:val="24"/>
          <w:szCs w:val="24"/>
        </w:rPr>
        <w:t xml:space="preserve">dır” </w:t>
      </w:r>
      <w:r w:rsidRPr="00FE6AA0">
        <w:rPr>
          <w:rStyle w:val="FootnoteReference"/>
          <w:rFonts w:ascii="Garamond" w:hAnsi="Garamond"/>
          <w:sz w:val="24"/>
          <w:szCs w:val="24"/>
        </w:rPr>
        <w:footnoteReference w:id="11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deruni bir uyanıklığı olursa, Allah tarafı</w:t>
      </w:r>
      <w:r w:rsidRPr="00FE6AA0">
        <w:rPr>
          <w:rFonts w:ascii="Garamond" w:hAnsi="Garamond"/>
          <w:sz w:val="24"/>
          <w:szCs w:val="24"/>
        </w:rPr>
        <w:t>n</w:t>
      </w:r>
      <w:r w:rsidRPr="00FE6AA0">
        <w:rPr>
          <w:rFonts w:ascii="Garamond" w:hAnsi="Garamond"/>
          <w:sz w:val="24"/>
          <w:szCs w:val="24"/>
        </w:rPr>
        <w:t>dan da ona koruyucular olur</w:t>
      </w:r>
      <w:r w:rsidR="008866B7">
        <w:rPr>
          <w:rFonts w:ascii="Garamond" w:hAnsi="Garamond"/>
          <w:sz w:val="24"/>
          <w:szCs w:val="24"/>
        </w:rPr>
        <w:t>.”</w:t>
      </w:r>
      <w:r w:rsidRPr="00FE6AA0">
        <w:rPr>
          <w:rStyle w:val="FootnoteReference"/>
          <w:rFonts w:ascii="Garamond" w:hAnsi="Garamond"/>
          <w:sz w:val="24"/>
          <w:szCs w:val="24"/>
        </w:rPr>
        <w:footnoteReference w:id="1115"/>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06" w:name="_Toc23534887"/>
      <w:r w:rsidRPr="00FE6AA0">
        <w:t>4139. Bölüm</w:t>
      </w:r>
      <w:bookmarkEnd w:id="306"/>
    </w:p>
    <w:p w:rsidR="00C324D6" w:rsidRPr="00FE6AA0" w:rsidRDefault="00C324D6" w:rsidP="00A71EE8">
      <w:pPr>
        <w:pStyle w:val="Style1CharCharChar"/>
        <w:spacing w:line="300" w:lineRule="atLeast"/>
        <w:ind w:firstLine="284"/>
      </w:pPr>
      <w:bookmarkStart w:id="307" w:name="_Toc23534888"/>
      <w:r w:rsidRPr="00FE6AA0">
        <w:t xml:space="preserve">Her kimin </w:t>
      </w:r>
      <w:r w:rsidR="00A71EE8">
        <w:t>Nefsi</w:t>
      </w:r>
      <w:r w:rsidRPr="00FE6AA0">
        <w:t xml:space="preserve"> Va</w:t>
      </w:r>
      <w:r w:rsidRPr="00FE6AA0">
        <w:t>i</w:t>
      </w:r>
      <w:r w:rsidRPr="00FE6AA0">
        <w:t>zi Olmazsa</w:t>
      </w:r>
      <w:bookmarkEnd w:id="30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A71EE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“Biliniz ki her kimin </w:t>
      </w:r>
      <w:r w:rsidR="00A71EE8">
        <w:rPr>
          <w:rFonts w:ascii="Garamond" w:hAnsi="Garamond"/>
          <w:sz w:val="24"/>
          <w:szCs w:val="24"/>
        </w:rPr>
        <w:t>nefsi</w:t>
      </w:r>
      <w:r w:rsidRPr="00FE6AA0">
        <w:rPr>
          <w:rFonts w:ascii="Garamond" w:hAnsi="Garamond"/>
          <w:sz w:val="24"/>
          <w:szCs w:val="24"/>
        </w:rPr>
        <w:t xml:space="preserve"> bir vaizi olmazsa, Allah t</w:t>
      </w:r>
      <w:r w:rsidRPr="00FE6AA0">
        <w:rPr>
          <w:rFonts w:ascii="Garamond" w:hAnsi="Garamond"/>
          <w:sz w:val="24"/>
          <w:szCs w:val="24"/>
        </w:rPr>
        <w:t>a</w:t>
      </w:r>
      <w:r w:rsidRPr="00FE6AA0">
        <w:rPr>
          <w:rFonts w:ascii="Garamond" w:hAnsi="Garamond"/>
          <w:sz w:val="24"/>
          <w:szCs w:val="24"/>
        </w:rPr>
        <w:t>rafı</w:t>
      </w:r>
      <w:r w:rsidRPr="00FE6AA0">
        <w:rPr>
          <w:rFonts w:ascii="Garamond" w:hAnsi="Garamond"/>
          <w:sz w:val="24"/>
          <w:szCs w:val="24"/>
        </w:rPr>
        <w:t>n</w:t>
      </w:r>
      <w:r w:rsidR="00A71EE8">
        <w:rPr>
          <w:rFonts w:ascii="Garamond" w:hAnsi="Garamond"/>
          <w:sz w:val="24"/>
          <w:szCs w:val="24"/>
        </w:rPr>
        <w:t>dan kendisi için</w:t>
      </w:r>
      <w:r w:rsidRPr="00FE6AA0">
        <w:rPr>
          <w:rFonts w:ascii="Garamond" w:hAnsi="Garamond"/>
          <w:sz w:val="24"/>
          <w:szCs w:val="24"/>
        </w:rPr>
        <w:t xml:space="preserve"> koruyucular da olmaz</w:t>
      </w:r>
      <w:r w:rsidR="008866B7">
        <w:rPr>
          <w:rFonts w:ascii="Garamond" w:hAnsi="Garamond"/>
          <w:sz w:val="24"/>
          <w:szCs w:val="24"/>
        </w:rPr>
        <w:t>.”</w:t>
      </w:r>
      <w:r w:rsidRPr="00FE6AA0">
        <w:rPr>
          <w:rStyle w:val="FootnoteReference"/>
          <w:rFonts w:ascii="Garamond" w:hAnsi="Garamond"/>
          <w:sz w:val="24"/>
          <w:szCs w:val="24"/>
        </w:rPr>
        <w:footnoteReference w:id="11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“Bilin ki kendisine yardım etmeyen, nefsini sakınd</w:t>
      </w:r>
      <w:r w:rsidRPr="00FE6AA0">
        <w:rPr>
          <w:rFonts w:ascii="Garamond" w:hAnsi="Garamond"/>
          <w:sz w:val="24"/>
          <w:szCs w:val="24"/>
        </w:rPr>
        <w:t>ı</w:t>
      </w:r>
      <w:r w:rsidRPr="00FE6AA0">
        <w:rPr>
          <w:rFonts w:ascii="Garamond" w:hAnsi="Garamond"/>
          <w:sz w:val="24"/>
          <w:szCs w:val="24"/>
        </w:rPr>
        <w:t>rıp öğüt vermeyen kimseye, ba</w:t>
      </w:r>
      <w:r w:rsidRPr="00FE6AA0">
        <w:rPr>
          <w:rFonts w:ascii="Garamond" w:hAnsi="Garamond"/>
          <w:sz w:val="24"/>
          <w:szCs w:val="24"/>
        </w:rPr>
        <w:t>ş</w:t>
      </w:r>
      <w:r w:rsidRPr="00FE6AA0">
        <w:rPr>
          <w:rFonts w:ascii="Garamond" w:hAnsi="Garamond"/>
          <w:sz w:val="24"/>
          <w:szCs w:val="24"/>
        </w:rPr>
        <w:t>ka bir kimsenin öğüdü ve sakı</w:t>
      </w:r>
      <w:r w:rsidRPr="00FE6AA0">
        <w:rPr>
          <w:rFonts w:ascii="Garamond" w:hAnsi="Garamond"/>
          <w:sz w:val="24"/>
          <w:szCs w:val="24"/>
        </w:rPr>
        <w:t>n</w:t>
      </w:r>
      <w:r w:rsidRPr="00FE6AA0">
        <w:rPr>
          <w:rFonts w:ascii="Garamond" w:hAnsi="Garamond"/>
          <w:sz w:val="24"/>
          <w:szCs w:val="24"/>
        </w:rPr>
        <w:t>dırması fayda e</w:t>
      </w:r>
      <w:r w:rsidRPr="00FE6AA0">
        <w:rPr>
          <w:rFonts w:ascii="Garamond" w:hAnsi="Garamond"/>
          <w:sz w:val="24"/>
          <w:szCs w:val="24"/>
        </w:rPr>
        <w:t>t</w:t>
      </w:r>
      <w:r w:rsidRPr="00FE6AA0">
        <w:rPr>
          <w:rFonts w:ascii="Garamond" w:hAnsi="Garamond"/>
          <w:sz w:val="24"/>
          <w:szCs w:val="24"/>
        </w:rPr>
        <w:t>mez</w:t>
      </w:r>
      <w:r w:rsidR="008866B7">
        <w:rPr>
          <w:rFonts w:ascii="Garamond" w:hAnsi="Garamond"/>
          <w:sz w:val="24"/>
          <w:szCs w:val="24"/>
        </w:rPr>
        <w:t>.”</w:t>
      </w:r>
      <w:r w:rsidRPr="00FE6AA0">
        <w:rPr>
          <w:rStyle w:val="FootnoteReference"/>
          <w:rFonts w:ascii="Garamond" w:hAnsi="Garamond"/>
          <w:sz w:val="24"/>
          <w:szCs w:val="24"/>
        </w:rPr>
        <w:footnoteReference w:id="11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“Herkime Allah ne</w:t>
      </w:r>
      <w:r w:rsidRPr="00FE6AA0">
        <w:rPr>
          <w:rFonts w:ascii="Garamond" w:hAnsi="Garamond"/>
          <w:sz w:val="24"/>
          <w:szCs w:val="24"/>
        </w:rPr>
        <w:t>f</w:t>
      </w:r>
      <w:r w:rsidRPr="00FE6AA0">
        <w:rPr>
          <w:rFonts w:ascii="Garamond" w:hAnsi="Garamond"/>
          <w:sz w:val="24"/>
          <w:szCs w:val="24"/>
        </w:rPr>
        <w:t>sinden bir vaiz karar kılmamışsa insanların vaazı ona fa</w:t>
      </w:r>
      <w:r w:rsidRPr="00FE6AA0">
        <w:rPr>
          <w:rFonts w:ascii="Garamond" w:hAnsi="Garamond"/>
          <w:sz w:val="24"/>
          <w:szCs w:val="24"/>
        </w:rPr>
        <w:t>y</w:t>
      </w:r>
      <w:r w:rsidRPr="00FE6AA0">
        <w:rPr>
          <w:rFonts w:ascii="Garamond" w:hAnsi="Garamond"/>
          <w:sz w:val="24"/>
          <w:szCs w:val="24"/>
        </w:rPr>
        <w:t>da vermez</w:t>
      </w:r>
      <w:r w:rsidR="008866B7">
        <w:rPr>
          <w:rFonts w:ascii="Garamond" w:hAnsi="Garamond"/>
          <w:sz w:val="24"/>
          <w:szCs w:val="24"/>
        </w:rPr>
        <w:t>.”</w:t>
      </w:r>
      <w:r w:rsidRPr="00FE6AA0">
        <w:rPr>
          <w:rStyle w:val="FootnoteReference"/>
          <w:rFonts w:ascii="Garamond" w:hAnsi="Garamond"/>
          <w:sz w:val="24"/>
          <w:szCs w:val="24"/>
        </w:rPr>
        <w:footnoteReference w:id="11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kimin kalbi bir va</w:t>
      </w:r>
      <w:r w:rsidRPr="00FE6AA0">
        <w:rPr>
          <w:rFonts w:ascii="Garamond" w:hAnsi="Garamond"/>
          <w:sz w:val="24"/>
          <w:szCs w:val="24"/>
        </w:rPr>
        <w:t>i</w:t>
      </w:r>
      <w:r w:rsidRPr="00FE6AA0">
        <w:rPr>
          <w:rFonts w:ascii="Garamond" w:hAnsi="Garamond"/>
          <w:sz w:val="24"/>
          <w:szCs w:val="24"/>
        </w:rPr>
        <w:t>zi, deruni bir alıkoyucusu ve irşad edici bir arkadaşı olmazsa, düşmanı kendi boynuna bindi</w:t>
      </w:r>
      <w:r w:rsidRPr="00FE6AA0">
        <w:rPr>
          <w:rFonts w:ascii="Garamond" w:hAnsi="Garamond"/>
          <w:sz w:val="24"/>
          <w:szCs w:val="24"/>
        </w:rPr>
        <w:t>r</w:t>
      </w:r>
      <w:r w:rsidRPr="00FE6AA0">
        <w:rPr>
          <w:rFonts w:ascii="Garamond" w:hAnsi="Garamond"/>
          <w:sz w:val="24"/>
          <w:szCs w:val="24"/>
        </w:rPr>
        <w:t>miş olur</w:t>
      </w:r>
      <w:r w:rsidR="008866B7">
        <w:rPr>
          <w:rFonts w:ascii="Garamond" w:hAnsi="Garamond"/>
          <w:sz w:val="24"/>
          <w:szCs w:val="24"/>
        </w:rPr>
        <w:t>.”</w:t>
      </w:r>
      <w:r w:rsidRPr="00FE6AA0">
        <w:rPr>
          <w:rStyle w:val="FootnoteReference"/>
          <w:rFonts w:ascii="Garamond" w:hAnsi="Garamond"/>
          <w:sz w:val="24"/>
          <w:szCs w:val="24"/>
        </w:rPr>
        <w:footnoteReference w:id="111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08" w:name="_Toc23534889"/>
      <w:r w:rsidRPr="00FE6AA0">
        <w:t>4140. Bölüm</w:t>
      </w:r>
      <w:bookmarkEnd w:id="308"/>
    </w:p>
    <w:p w:rsidR="00C324D6" w:rsidRPr="00FE6AA0" w:rsidRDefault="00C324D6" w:rsidP="00FE6AA0">
      <w:pPr>
        <w:pStyle w:val="Style1CharCharChar"/>
        <w:spacing w:line="300" w:lineRule="atLeast"/>
        <w:ind w:firstLine="284"/>
      </w:pPr>
      <w:bookmarkStart w:id="309" w:name="_Toc23534890"/>
      <w:r w:rsidRPr="00FE6AA0">
        <w:t>Kendisine Öğüdün Fa</w:t>
      </w:r>
      <w:r w:rsidRPr="00FE6AA0">
        <w:t>y</w:t>
      </w:r>
      <w:r w:rsidRPr="00FE6AA0">
        <w:t>da Vermediği Kimse</w:t>
      </w:r>
      <w:bookmarkEnd w:id="30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“Kendisine en çok malik </w:t>
      </w:r>
      <w:r w:rsidRPr="00FE6AA0">
        <w:rPr>
          <w:rFonts w:ascii="Garamond" w:hAnsi="Garamond"/>
          <w:sz w:val="24"/>
          <w:szCs w:val="24"/>
        </w:rPr>
        <w:t>o</w:t>
      </w:r>
      <w:r w:rsidRPr="00FE6AA0">
        <w:rPr>
          <w:rFonts w:ascii="Garamond" w:hAnsi="Garamond"/>
          <w:sz w:val="24"/>
          <w:szCs w:val="24"/>
        </w:rPr>
        <w:t>lan şeyin aklının olmadığı ki</w:t>
      </w:r>
      <w:r w:rsidRPr="00FE6AA0">
        <w:rPr>
          <w:rFonts w:ascii="Garamond" w:hAnsi="Garamond"/>
          <w:sz w:val="24"/>
          <w:szCs w:val="24"/>
        </w:rPr>
        <w:t>m</w:t>
      </w:r>
      <w:r w:rsidRPr="00FE6AA0">
        <w:rPr>
          <w:rFonts w:ascii="Garamond" w:hAnsi="Garamond"/>
          <w:sz w:val="24"/>
          <w:szCs w:val="24"/>
        </w:rPr>
        <w:t>se, hiç bir öğütten fayda görmez</w:t>
      </w:r>
      <w:r w:rsidR="008866B7">
        <w:rPr>
          <w:rFonts w:ascii="Garamond" w:hAnsi="Garamond"/>
          <w:sz w:val="24"/>
          <w:szCs w:val="24"/>
        </w:rPr>
        <w:t>.”</w:t>
      </w:r>
      <w:r w:rsidRPr="00FE6AA0">
        <w:rPr>
          <w:rStyle w:val="FootnoteReference"/>
          <w:rFonts w:ascii="Garamond" w:hAnsi="Garamond"/>
          <w:sz w:val="24"/>
          <w:szCs w:val="24"/>
        </w:rPr>
        <w:footnoteReference w:id="11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kime münezzeh olan Allah anlayış nimetini vermezse, hiç bir vaizin öğütü kendisine fayda vermez</w:t>
      </w:r>
      <w:r w:rsidR="008866B7">
        <w:rPr>
          <w:rFonts w:ascii="Garamond" w:hAnsi="Garamond"/>
          <w:sz w:val="24"/>
          <w:szCs w:val="24"/>
        </w:rPr>
        <w:t>.”</w:t>
      </w:r>
      <w:r w:rsidRPr="00FE6AA0">
        <w:rPr>
          <w:rStyle w:val="FootnoteReference"/>
          <w:rFonts w:ascii="Garamond" w:hAnsi="Garamond"/>
          <w:sz w:val="24"/>
          <w:szCs w:val="24"/>
        </w:rPr>
        <w:footnoteReference w:id="1121"/>
      </w:r>
    </w:p>
    <w:p w:rsidR="00C324D6" w:rsidRPr="00FE6AA0" w:rsidRDefault="00C324D6" w:rsidP="00A71EE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“Cahil kimse sakınmaz </w:t>
      </w:r>
      <w:r w:rsidR="00A71EE8">
        <w:rPr>
          <w:rFonts w:ascii="Garamond" w:hAnsi="Garamond"/>
          <w:sz w:val="24"/>
          <w:szCs w:val="24"/>
        </w:rPr>
        <w:t xml:space="preserve"> </w:t>
      </w:r>
      <w:r w:rsidRPr="00FE6AA0">
        <w:rPr>
          <w:rFonts w:ascii="Garamond" w:hAnsi="Garamond"/>
          <w:sz w:val="24"/>
          <w:szCs w:val="24"/>
        </w:rPr>
        <w:t xml:space="preserve">ve hiçbir </w:t>
      </w:r>
      <w:r w:rsidRPr="00FE6AA0">
        <w:rPr>
          <w:rFonts w:ascii="Garamond" w:hAnsi="Garamond"/>
          <w:sz w:val="24"/>
          <w:szCs w:val="24"/>
        </w:rPr>
        <w:t>ö</w:t>
      </w:r>
      <w:r w:rsidRPr="00FE6AA0">
        <w:rPr>
          <w:rFonts w:ascii="Garamond" w:hAnsi="Garamond"/>
          <w:sz w:val="24"/>
          <w:szCs w:val="24"/>
        </w:rPr>
        <w:t>ğüt ona fayda vermez</w:t>
      </w:r>
      <w:r w:rsidR="008866B7">
        <w:rPr>
          <w:rFonts w:ascii="Garamond" w:hAnsi="Garamond"/>
          <w:sz w:val="24"/>
          <w:szCs w:val="24"/>
        </w:rPr>
        <w:t>.”</w:t>
      </w:r>
      <w:r w:rsidRPr="00FE6AA0">
        <w:rPr>
          <w:rStyle w:val="FootnoteReference"/>
          <w:rFonts w:ascii="Garamond" w:hAnsi="Garamond"/>
          <w:sz w:val="24"/>
          <w:szCs w:val="24"/>
        </w:rPr>
        <w:footnoteReference w:id="11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“Değişikliklerden ve </w:t>
      </w:r>
      <w:r w:rsidRPr="00FE6AA0">
        <w:rPr>
          <w:rFonts w:ascii="Garamond" w:hAnsi="Garamond"/>
          <w:sz w:val="24"/>
          <w:szCs w:val="24"/>
        </w:rPr>
        <w:lastRenderedPageBreak/>
        <w:t>dünya olaylarından ibret almayan ki</w:t>
      </w:r>
      <w:r w:rsidRPr="00FE6AA0">
        <w:rPr>
          <w:rFonts w:ascii="Garamond" w:hAnsi="Garamond"/>
          <w:sz w:val="24"/>
          <w:szCs w:val="24"/>
        </w:rPr>
        <w:t>m</w:t>
      </w:r>
      <w:r w:rsidRPr="00FE6AA0">
        <w:rPr>
          <w:rFonts w:ascii="Garamond" w:hAnsi="Garamond"/>
          <w:sz w:val="24"/>
          <w:szCs w:val="24"/>
        </w:rPr>
        <w:t>seye öğütler fayda vermez</w:t>
      </w:r>
      <w:r w:rsidR="008866B7">
        <w:rPr>
          <w:rFonts w:ascii="Garamond" w:hAnsi="Garamond"/>
          <w:sz w:val="24"/>
          <w:szCs w:val="24"/>
        </w:rPr>
        <w:t>.”</w:t>
      </w:r>
      <w:r w:rsidRPr="00FE6AA0">
        <w:rPr>
          <w:rStyle w:val="FootnoteReference"/>
          <w:rFonts w:ascii="Garamond" w:hAnsi="Garamond"/>
          <w:sz w:val="24"/>
          <w:szCs w:val="24"/>
        </w:rPr>
        <w:footnoteReference w:id="1123"/>
      </w:r>
    </w:p>
    <w:p w:rsidR="00C324D6" w:rsidRPr="00FE6AA0" w:rsidRDefault="00C324D6" w:rsidP="00A71EE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w:t>
      </w:r>
      <w:r w:rsidR="00A71EE8">
        <w:rPr>
          <w:rFonts w:ascii="Garamond" w:hAnsi="Garamond"/>
          <w:sz w:val="24"/>
          <w:szCs w:val="24"/>
        </w:rPr>
        <w:t>’ın</w:t>
      </w:r>
      <w:r w:rsidRPr="00FE6AA0">
        <w:rPr>
          <w:rFonts w:ascii="Garamond" w:hAnsi="Garamond"/>
          <w:sz w:val="24"/>
          <w:szCs w:val="24"/>
        </w:rPr>
        <w:t xml:space="preserve"> nefsi</w:t>
      </w:r>
      <w:r w:rsidR="00A71EE8">
        <w:rPr>
          <w:rFonts w:ascii="Garamond" w:hAnsi="Garamond"/>
          <w:sz w:val="24"/>
          <w:szCs w:val="24"/>
        </w:rPr>
        <w:t>ne karşı yardımcı olmadığı bir kimse</w:t>
      </w:r>
      <w:r w:rsidRPr="00FE6AA0">
        <w:rPr>
          <w:rFonts w:ascii="Garamond" w:hAnsi="Garamond"/>
          <w:sz w:val="24"/>
          <w:szCs w:val="24"/>
        </w:rPr>
        <w:t xml:space="preserve"> hi</w:t>
      </w:r>
      <w:r w:rsidRPr="00FE6AA0">
        <w:rPr>
          <w:rFonts w:ascii="Garamond" w:hAnsi="Garamond"/>
          <w:sz w:val="24"/>
          <w:szCs w:val="24"/>
        </w:rPr>
        <w:t>ç</w:t>
      </w:r>
      <w:r w:rsidRPr="00FE6AA0">
        <w:rPr>
          <w:rFonts w:ascii="Garamond" w:hAnsi="Garamond"/>
          <w:sz w:val="24"/>
          <w:szCs w:val="24"/>
        </w:rPr>
        <w:t>bir vaizin vaazından ist</w:t>
      </w:r>
      <w:r w:rsidRPr="00FE6AA0">
        <w:rPr>
          <w:rFonts w:ascii="Garamond" w:hAnsi="Garamond"/>
          <w:sz w:val="24"/>
          <w:szCs w:val="24"/>
        </w:rPr>
        <w:t>i</w:t>
      </w:r>
      <w:r w:rsidRPr="00FE6AA0">
        <w:rPr>
          <w:rFonts w:ascii="Garamond" w:hAnsi="Garamond"/>
          <w:sz w:val="24"/>
          <w:szCs w:val="24"/>
        </w:rPr>
        <w:t>fade edemez</w:t>
      </w:r>
      <w:r w:rsidR="008866B7">
        <w:rPr>
          <w:rFonts w:ascii="Garamond" w:hAnsi="Garamond"/>
          <w:sz w:val="24"/>
          <w:szCs w:val="24"/>
        </w:rPr>
        <w:t>.”</w:t>
      </w:r>
      <w:r w:rsidRPr="00FE6AA0">
        <w:rPr>
          <w:rStyle w:val="FootnoteReference"/>
          <w:rFonts w:ascii="Garamond" w:hAnsi="Garamond"/>
          <w:sz w:val="24"/>
          <w:szCs w:val="24"/>
        </w:rPr>
        <w:footnoteReference w:id="11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“Allah’ın deneme ve tecr</w:t>
      </w:r>
      <w:r w:rsidRPr="00FE6AA0">
        <w:rPr>
          <w:rFonts w:ascii="Garamond" w:hAnsi="Garamond"/>
          <w:sz w:val="24"/>
          <w:szCs w:val="24"/>
        </w:rPr>
        <w:t>ü</w:t>
      </w:r>
      <w:r w:rsidRPr="00FE6AA0">
        <w:rPr>
          <w:rFonts w:ascii="Garamond" w:hAnsi="Garamond"/>
          <w:sz w:val="24"/>
          <w:szCs w:val="24"/>
        </w:rPr>
        <w:t>belerle kendisine fayda vermed</w:t>
      </w:r>
      <w:r w:rsidRPr="00FE6AA0">
        <w:rPr>
          <w:rFonts w:ascii="Garamond" w:hAnsi="Garamond"/>
          <w:sz w:val="24"/>
          <w:szCs w:val="24"/>
        </w:rPr>
        <w:t>i</w:t>
      </w:r>
      <w:r w:rsidRPr="00FE6AA0">
        <w:rPr>
          <w:rFonts w:ascii="Garamond" w:hAnsi="Garamond"/>
          <w:sz w:val="24"/>
          <w:szCs w:val="24"/>
        </w:rPr>
        <w:t>ği kimse hiçbir öğütten fayd</w:t>
      </w:r>
      <w:r w:rsidRPr="00FE6AA0">
        <w:rPr>
          <w:rFonts w:ascii="Garamond" w:hAnsi="Garamond"/>
          <w:sz w:val="24"/>
          <w:szCs w:val="24"/>
        </w:rPr>
        <w:t>a</w:t>
      </w:r>
      <w:r w:rsidRPr="00FE6AA0">
        <w:rPr>
          <w:rFonts w:ascii="Garamond" w:hAnsi="Garamond"/>
          <w:sz w:val="24"/>
          <w:szCs w:val="24"/>
        </w:rPr>
        <w:t>lanmaz ve şürekli eksiklikle karşı karşıya olur. Böylece inkar ettiği şeyi tanır ve tanıdığı şeyi ise i</w:t>
      </w:r>
      <w:r w:rsidRPr="00FE6AA0">
        <w:rPr>
          <w:rFonts w:ascii="Garamond" w:hAnsi="Garamond"/>
          <w:sz w:val="24"/>
          <w:szCs w:val="24"/>
        </w:rPr>
        <w:t>n</w:t>
      </w:r>
      <w:r w:rsidRPr="00FE6AA0">
        <w:rPr>
          <w:rFonts w:ascii="Garamond" w:hAnsi="Garamond"/>
          <w:sz w:val="24"/>
          <w:szCs w:val="24"/>
        </w:rPr>
        <w:t>kar eder</w:t>
      </w:r>
      <w:r w:rsidR="008866B7">
        <w:rPr>
          <w:rFonts w:ascii="Garamond" w:hAnsi="Garamond"/>
          <w:sz w:val="24"/>
          <w:szCs w:val="24"/>
        </w:rPr>
        <w:t>.”</w:t>
      </w:r>
      <w:r w:rsidRPr="00FE6AA0">
        <w:rPr>
          <w:rStyle w:val="FootnoteReference"/>
          <w:rFonts w:ascii="Garamond" w:hAnsi="Garamond"/>
          <w:sz w:val="24"/>
          <w:szCs w:val="24"/>
        </w:rPr>
        <w:footnoteReference w:id="11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“Sizinle öğüt arasına bilgisizlikten bir perde gerilmi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1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“Sizinle öğüt arasında gafle</w:t>
      </w:r>
      <w:r w:rsidRPr="00FE6AA0">
        <w:rPr>
          <w:rFonts w:ascii="Garamond" w:hAnsi="Garamond"/>
          <w:sz w:val="24"/>
          <w:szCs w:val="24"/>
        </w:rPr>
        <w:t>t</w:t>
      </w:r>
      <w:r w:rsidRPr="00FE6AA0">
        <w:rPr>
          <w:rFonts w:ascii="Garamond" w:hAnsi="Garamond"/>
          <w:sz w:val="24"/>
          <w:szCs w:val="24"/>
        </w:rPr>
        <w:t>ten ve habersizlikten bir perde vardır</w:t>
      </w:r>
      <w:r w:rsidR="008866B7">
        <w:rPr>
          <w:rFonts w:ascii="Garamond" w:hAnsi="Garamond"/>
          <w:sz w:val="24"/>
          <w:szCs w:val="24"/>
        </w:rPr>
        <w:t>.”</w:t>
      </w:r>
      <w:r w:rsidRPr="00FE6AA0">
        <w:rPr>
          <w:rStyle w:val="FootnoteReference"/>
          <w:rFonts w:ascii="Garamond" w:hAnsi="Garamond"/>
          <w:sz w:val="24"/>
          <w:szCs w:val="24"/>
        </w:rPr>
        <w:footnoteReference w:id="11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“Zamana iyimser o</w:t>
      </w:r>
      <w:r w:rsidRPr="00FE6AA0">
        <w:rPr>
          <w:rFonts w:ascii="Garamond" w:hAnsi="Garamond"/>
          <w:sz w:val="24"/>
          <w:szCs w:val="24"/>
        </w:rPr>
        <w:t>l</w:t>
      </w:r>
      <w:r w:rsidR="00A71EE8">
        <w:rPr>
          <w:rFonts w:ascii="Garamond" w:hAnsi="Garamond"/>
          <w:sz w:val="24"/>
          <w:szCs w:val="24"/>
        </w:rPr>
        <w:t>an</w:t>
      </w:r>
      <w:r w:rsidRPr="00FE6AA0">
        <w:rPr>
          <w:rFonts w:ascii="Garamond" w:hAnsi="Garamond"/>
          <w:sz w:val="24"/>
          <w:szCs w:val="24"/>
        </w:rPr>
        <w:t xml:space="preserve"> kimse, zamanın öğütlerini anl</w:t>
      </w:r>
      <w:r w:rsidRPr="00FE6AA0">
        <w:rPr>
          <w:rFonts w:ascii="Garamond" w:hAnsi="Garamond"/>
          <w:sz w:val="24"/>
          <w:szCs w:val="24"/>
        </w:rPr>
        <w:t>a</w:t>
      </w:r>
      <w:r w:rsidRPr="00FE6AA0">
        <w:rPr>
          <w:rFonts w:ascii="Garamond" w:hAnsi="Garamond"/>
          <w:sz w:val="24"/>
          <w:szCs w:val="24"/>
        </w:rPr>
        <w:t>mamıştır</w:t>
      </w:r>
      <w:r w:rsidR="008866B7">
        <w:rPr>
          <w:rFonts w:ascii="Garamond" w:hAnsi="Garamond"/>
          <w:sz w:val="24"/>
          <w:szCs w:val="24"/>
        </w:rPr>
        <w:t>.”</w:t>
      </w:r>
      <w:r w:rsidRPr="00FE6AA0">
        <w:rPr>
          <w:rStyle w:val="FootnoteReference"/>
          <w:rFonts w:ascii="Garamond" w:hAnsi="Garamond"/>
          <w:sz w:val="24"/>
          <w:szCs w:val="24"/>
        </w:rPr>
        <w:footnoteReference w:id="11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oğlu H</w:t>
      </w:r>
      <w:r w:rsidRPr="00FE6AA0">
        <w:rPr>
          <w:rFonts w:ascii="Garamond" w:hAnsi="Garamond"/>
          <w:i/>
          <w:iCs/>
          <w:sz w:val="24"/>
          <w:szCs w:val="24"/>
        </w:rPr>
        <w:t>a</w:t>
      </w:r>
      <w:r w:rsidRPr="00FE6AA0">
        <w:rPr>
          <w:rFonts w:ascii="Garamond" w:hAnsi="Garamond"/>
          <w:i/>
          <w:iCs/>
          <w:sz w:val="24"/>
          <w:szCs w:val="24"/>
        </w:rPr>
        <w:t>san’a (a.s)</w:t>
      </w:r>
      <w:r w:rsidR="00A71EE8">
        <w:rPr>
          <w:rFonts w:ascii="Garamond" w:hAnsi="Garamond"/>
          <w:i/>
          <w:iCs/>
          <w:sz w:val="24"/>
          <w:szCs w:val="24"/>
        </w:rPr>
        <w:t xml:space="preserve"> yaptığı tavsiyesinde </w:t>
      </w:r>
      <w:r w:rsidRPr="00FE6AA0">
        <w:rPr>
          <w:rFonts w:ascii="Garamond" w:hAnsi="Garamond"/>
          <w:i/>
          <w:iCs/>
          <w:sz w:val="24"/>
          <w:szCs w:val="24"/>
        </w:rPr>
        <w:t xml:space="preserve">şöyle buyurmuştur: </w:t>
      </w:r>
      <w:r w:rsidRPr="00FE6AA0">
        <w:rPr>
          <w:rFonts w:ascii="Garamond" w:hAnsi="Garamond"/>
          <w:sz w:val="24"/>
          <w:szCs w:val="24"/>
        </w:rPr>
        <w:t>“</w:t>
      </w:r>
      <w:r w:rsidRPr="00FE6AA0">
        <w:rPr>
          <w:rFonts w:ascii="Garamond" w:hAnsi="Garamond"/>
          <w:sz w:val="24"/>
        </w:rPr>
        <w:t xml:space="preserve">Sakın </w:t>
      </w:r>
      <w:r w:rsidRPr="00FE6AA0">
        <w:rPr>
          <w:rFonts w:ascii="Garamond" w:hAnsi="Garamond"/>
          <w:sz w:val="24"/>
        </w:rPr>
        <w:lastRenderedPageBreak/>
        <w:t>musibete u</w:t>
      </w:r>
      <w:r w:rsidRPr="00FE6AA0">
        <w:rPr>
          <w:rFonts w:ascii="Garamond" w:hAnsi="Garamond"/>
          <w:sz w:val="24"/>
        </w:rPr>
        <w:t>ğ</w:t>
      </w:r>
      <w:r w:rsidRPr="00FE6AA0">
        <w:rPr>
          <w:rFonts w:ascii="Garamond" w:hAnsi="Garamond"/>
          <w:sz w:val="24"/>
        </w:rPr>
        <w:t>rama</w:t>
      </w:r>
      <w:r w:rsidRPr="00FE6AA0">
        <w:rPr>
          <w:rFonts w:ascii="Garamond" w:hAnsi="Garamond"/>
          <w:sz w:val="24"/>
        </w:rPr>
        <w:softHyphen/>
        <w:t>dıkça nasihatten faydala</w:t>
      </w:r>
      <w:r w:rsidRPr="00FE6AA0">
        <w:rPr>
          <w:rFonts w:ascii="Garamond" w:hAnsi="Garamond"/>
          <w:sz w:val="24"/>
        </w:rPr>
        <w:t>n</w:t>
      </w:r>
      <w:r w:rsidRPr="00FE6AA0">
        <w:rPr>
          <w:rFonts w:ascii="Garamond" w:hAnsi="Garamond"/>
          <w:sz w:val="24"/>
        </w:rPr>
        <w:t>mayanlardan olma. Akıllı olan, nasiha</w:t>
      </w:r>
      <w:r w:rsidRPr="00FE6AA0">
        <w:rPr>
          <w:rFonts w:ascii="Garamond" w:hAnsi="Garamond"/>
          <w:sz w:val="24"/>
        </w:rPr>
        <w:t>t</w:t>
      </w:r>
      <w:r w:rsidRPr="00FE6AA0">
        <w:rPr>
          <w:rFonts w:ascii="Garamond" w:hAnsi="Garamond"/>
          <w:sz w:val="24"/>
        </w:rPr>
        <w:t>ten öğüt alır ve yola gelir; hayvanlar</w:t>
      </w:r>
      <w:r w:rsidR="00A71EE8">
        <w:rPr>
          <w:rFonts w:ascii="Garamond" w:hAnsi="Garamond"/>
          <w:sz w:val="24"/>
        </w:rPr>
        <w:t xml:space="preserve"> (ve cahil) </w:t>
      </w:r>
      <w:r w:rsidRPr="00FE6AA0">
        <w:rPr>
          <w:rFonts w:ascii="Garamond" w:hAnsi="Garamond"/>
          <w:sz w:val="24"/>
        </w:rPr>
        <w:t xml:space="preserve"> ise ancak daya</w:t>
      </w:r>
      <w:r w:rsidRPr="00FE6AA0">
        <w:rPr>
          <w:rFonts w:ascii="Garamond" w:hAnsi="Garamond"/>
          <w:sz w:val="24"/>
        </w:rPr>
        <w:t>k</w:t>
      </w:r>
      <w:r w:rsidRPr="00FE6AA0">
        <w:rPr>
          <w:rFonts w:ascii="Garamond" w:hAnsi="Garamond"/>
          <w:sz w:val="24"/>
        </w:rPr>
        <w:t>la uslanır</w:t>
      </w:r>
      <w:r w:rsidR="00A71EE8">
        <w:rPr>
          <w:rFonts w:ascii="Garamond" w:hAnsi="Garamond"/>
          <w:sz w:val="24"/>
        </w:rPr>
        <w:t>lar</w:t>
      </w:r>
      <w:r w:rsidR="008866B7">
        <w:rPr>
          <w:rFonts w:ascii="Garamond" w:hAnsi="Garamond"/>
          <w:sz w:val="24"/>
        </w:rPr>
        <w:t>.”</w:t>
      </w:r>
      <w:r w:rsidRPr="00FE6AA0">
        <w:rPr>
          <w:rStyle w:val="FootnoteReference"/>
          <w:rFonts w:ascii="Garamond" w:hAnsi="Garamond"/>
          <w:sz w:val="24"/>
          <w:szCs w:val="24"/>
        </w:rPr>
        <w:footnoteReference w:id="112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Başka bir rivayette ise şöyle yer almıştır: “</w:t>
      </w:r>
      <w:r w:rsidRPr="00FE6AA0">
        <w:rPr>
          <w:rFonts w:ascii="Garamond" w:hAnsi="Garamond"/>
          <w:sz w:val="24"/>
          <w:szCs w:val="24"/>
        </w:rPr>
        <w:t xml:space="preserve">Mecbur kalmadıkça </w:t>
      </w:r>
      <w:r w:rsidRPr="00FE6AA0">
        <w:rPr>
          <w:rFonts w:ascii="Garamond" w:hAnsi="Garamond"/>
          <w:sz w:val="24"/>
          <w:szCs w:val="24"/>
        </w:rPr>
        <w:t>ö</w:t>
      </w:r>
      <w:r w:rsidRPr="00FE6AA0">
        <w:rPr>
          <w:rFonts w:ascii="Garamond" w:hAnsi="Garamond"/>
          <w:sz w:val="24"/>
          <w:szCs w:val="24"/>
        </w:rPr>
        <w:t>ğütten faydalanmayan kimse o</w:t>
      </w:r>
      <w:r w:rsidRPr="00FE6AA0">
        <w:rPr>
          <w:rFonts w:ascii="Garamond" w:hAnsi="Garamond"/>
          <w:sz w:val="24"/>
          <w:szCs w:val="24"/>
        </w:rPr>
        <w:t>l</w:t>
      </w:r>
      <w:r w:rsidRPr="00FE6AA0">
        <w:rPr>
          <w:rFonts w:ascii="Garamond" w:hAnsi="Garamond"/>
          <w:sz w:val="24"/>
          <w:szCs w:val="24"/>
        </w:rPr>
        <w:t>ma. Zira akıllı insan edep (ve n</w:t>
      </w:r>
      <w:r w:rsidRPr="00FE6AA0">
        <w:rPr>
          <w:rFonts w:ascii="Garamond" w:hAnsi="Garamond"/>
          <w:sz w:val="24"/>
          <w:szCs w:val="24"/>
        </w:rPr>
        <w:t>a</w:t>
      </w:r>
      <w:r w:rsidRPr="00FE6AA0">
        <w:rPr>
          <w:rFonts w:ascii="Garamond" w:hAnsi="Garamond"/>
          <w:sz w:val="24"/>
          <w:szCs w:val="24"/>
        </w:rPr>
        <w:t>sihatten) öğüt alır ve hayvanlar ise sadece kırbaç darbeleriyle y</w:t>
      </w:r>
      <w:r w:rsidRPr="00FE6AA0">
        <w:rPr>
          <w:rFonts w:ascii="Garamond" w:hAnsi="Garamond"/>
          <w:sz w:val="24"/>
          <w:szCs w:val="24"/>
        </w:rPr>
        <w:t>o</w:t>
      </w:r>
      <w:r w:rsidRPr="00FE6AA0">
        <w:rPr>
          <w:rFonts w:ascii="Garamond" w:hAnsi="Garamond"/>
          <w:sz w:val="24"/>
          <w:szCs w:val="24"/>
        </w:rPr>
        <w:t>la gelir</w:t>
      </w:r>
      <w:r w:rsidR="008866B7">
        <w:rPr>
          <w:rFonts w:ascii="Garamond" w:hAnsi="Garamond"/>
          <w:sz w:val="24"/>
          <w:szCs w:val="24"/>
        </w:rPr>
        <w:t>.”</w:t>
      </w:r>
      <w:r w:rsidRPr="00FE6AA0">
        <w:rPr>
          <w:rStyle w:val="FootnoteReference"/>
          <w:rFonts w:ascii="Garamond" w:hAnsi="Garamond"/>
          <w:i/>
          <w:iCs/>
          <w:sz w:val="24"/>
          <w:szCs w:val="24"/>
        </w:rPr>
        <w:footnoteReference w:id="11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ashabını kınarken şöyle buyurmuştur: </w:t>
      </w:r>
      <w:r w:rsidRPr="00FE6AA0">
        <w:rPr>
          <w:rFonts w:ascii="Garamond" w:hAnsi="Garamond"/>
          <w:sz w:val="24"/>
          <w:szCs w:val="24"/>
        </w:rPr>
        <w:t>“</w:t>
      </w:r>
      <w:r w:rsidRPr="00FE6AA0">
        <w:rPr>
          <w:rFonts w:ascii="Garamond" w:hAnsi="Garamond"/>
          <w:sz w:val="24"/>
        </w:rPr>
        <w:t>Size hi</w:t>
      </w:r>
      <w:r w:rsidRPr="00FE6AA0">
        <w:rPr>
          <w:rFonts w:ascii="Garamond" w:hAnsi="Garamond"/>
          <w:sz w:val="24"/>
        </w:rPr>
        <w:t>k</w:t>
      </w:r>
      <w:r w:rsidRPr="00FE6AA0">
        <w:rPr>
          <w:rFonts w:ascii="Garamond" w:hAnsi="Garamond"/>
          <w:sz w:val="24"/>
        </w:rPr>
        <w:t>meti okudum, kaçtınız, yeterli öğüt verdim, tutmadınız. İsyan edenlerle s</w:t>
      </w:r>
      <w:r w:rsidRPr="00FE6AA0">
        <w:rPr>
          <w:rFonts w:ascii="Garamond" w:hAnsi="Garamond"/>
          <w:sz w:val="24"/>
        </w:rPr>
        <w:t>a</w:t>
      </w:r>
      <w:r w:rsidRPr="00FE6AA0">
        <w:rPr>
          <w:rFonts w:ascii="Garamond" w:hAnsi="Garamond"/>
          <w:sz w:val="24"/>
        </w:rPr>
        <w:t>vaşa çağırdım, sö</w:t>
      </w:r>
      <w:r w:rsidRPr="00FE6AA0">
        <w:rPr>
          <w:rFonts w:ascii="Garamond" w:hAnsi="Garamond"/>
          <w:sz w:val="24"/>
        </w:rPr>
        <w:softHyphen/>
        <w:t>züm bitmeden Sebe kavmi gibi dağıld</w:t>
      </w:r>
      <w:r w:rsidRPr="00FE6AA0">
        <w:rPr>
          <w:rFonts w:ascii="Garamond" w:hAnsi="Garamond"/>
          <w:sz w:val="24"/>
        </w:rPr>
        <w:t>ı</w:t>
      </w:r>
      <w:r w:rsidRPr="00FE6AA0">
        <w:rPr>
          <w:rFonts w:ascii="Garamond" w:hAnsi="Garamond"/>
          <w:sz w:val="24"/>
        </w:rPr>
        <w:t>nız! Mec</w:t>
      </w:r>
      <w:r w:rsidRPr="00FE6AA0">
        <w:rPr>
          <w:rFonts w:ascii="Garamond" w:hAnsi="Garamond"/>
          <w:sz w:val="24"/>
        </w:rPr>
        <w:softHyphen/>
        <w:t>lisleri</w:t>
      </w:r>
      <w:r w:rsidRPr="00FE6AA0">
        <w:rPr>
          <w:rFonts w:ascii="Garamond" w:hAnsi="Garamond"/>
          <w:sz w:val="24"/>
        </w:rPr>
        <w:softHyphen/>
        <w:t>nize dönüp birbirlerinizi öğütlerinizle kand</w:t>
      </w:r>
      <w:r w:rsidRPr="00FE6AA0">
        <w:rPr>
          <w:rFonts w:ascii="Garamond" w:hAnsi="Garamond"/>
          <w:sz w:val="24"/>
        </w:rPr>
        <w:t>ı</w:t>
      </w:r>
      <w:r w:rsidRPr="00FE6AA0">
        <w:rPr>
          <w:rFonts w:ascii="Garamond" w:hAnsi="Garamond"/>
          <w:sz w:val="24"/>
        </w:rPr>
        <w:t>rıyor</w:t>
      </w:r>
      <w:r w:rsidRPr="00FE6AA0">
        <w:rPr>
          <w:rFonts w:ascii="Garamond" w:hAnsi="Garamond"/>
          <w:sz w:val="24"/>
        </w:rPr>
        <w:softHyphen/>
        <w:t>sunuz</w:t>
      </w:r>
      <w:r w:rsidR="008866B7">
        <w:rPr>
          <w:rFonts w:ascii="Garamond" w:hAnsi="Garamond"/>
          <w:sz w:val="24"/>
        </w:rPr>
        <w:t>.”</w:t>
      </w:r>
      <w:r w:rsidRPr="00FE6AA0">
        <w:rPr>
          <w:rStyle w:val="FootnoteReference"/>
          <w:rFonts w:ascii="Garamond" w:hAnsi="Garamond"/>
          <w:sz w:val="24"/>
          <w:szCs w:val="24"/>
        </w:rPr>
        <w:footnoteReference w:id="11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dünya ehl</w:t>
      </w:r>
      <w:r w:rsidRPr="00FE6AA0">
        <w:rPr>
          <w:rFonts w:ascii="Garamond" w:hAnsi="Garamond"/>
          <w:i/>
          <w:iCs/>
          <w:sz w:val="24"/>
          <w:szCs w:val="24"/>
        </w:rPr>
        <w:t>i</w:t>
      </w:r>
      <w:r w:rsidRPr="00FE6AA0">
        <w:rPr>
          <w:rFonts w:ascii="Garamond" w:hAnsi="Garamond"/>
          <w:i/>
          <w:iCs/>
          <w:sz w:val="24"/>
          <w:szCs w:val="24"/>
        </w:rPr>
        <w:t>nin sıfatı hakkında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Hevesleri, akıllarını çelmiş; dünya kalplerini öldürmüştür... Allah’tan s</w:t>
      </w:r>
      <w:r w:rsidRPr="00FE6AA0">
        <w:rPr>
          <w:rFonts w:ascii="Garamond" w:hAnsi="Garamond"/>
          <w:sz w:val="24"/>
        </w:rPr>
        <w:t>a</w:t>
      </w:r>
      <w:r w:rsidRPr="00FE6AA0">
        <w:rPr>
          <w:rFonts w:ascii="Garamond" w:hAnsi="Garamond"/>
          <w:sz w:val="24"/>
        </w:rPr>
        <w:t xml:space="preserve">kındıran </w:t>
      </w:r>
      <w:r w:rsidR="00A71EE8">
        <w:rPr>
          <w:rFonts w:ascii="Garamond" w:hAnsi="Garamond"/>
          <w:sz w:val="24"/>
        </w:rPr>
        <w:t xml:space="preserve">bir </w:t>
      </w:r>
      <w:r w:rsidRPr="00FE6AA0">
        <w:rPr>
          <w:rFonts w:ascii="Garamond" w:hAnsi="Garamond"/>
          <w:sz w:val="24"/>
        </w:rPr>
        <w:t>vicdanı ve öğüt ala</w:t>
      </w:r>
      <w:r w:rsidRPr="00FE6AA0">
        <w:rPr>
          <w:rFonts w:ascii="Garamond" w:hAnsi="Garamond"/>
          <w:sz w:val="24"/>
        </w:rPr>
        <w:softHyphen/>
        <w:t>cağı bir vaizi yo</w:t>
      </w:r>
      <w:r w:rsidRPr="00FE6AA0">
        <w:rPr>
          <w:rFonts w:ascii="Garamond" w:hAnsi="Garamond"/>
          <w:sz w:val="24"/>
        </w:rPr>
        <w:t>k</w:t>
      </w:r>
      <w:r w:rsidRPr="00FE6AA0">
        <w:rPr>
          <w:rFonts w:ascii="Garamond" w:hAnsi="Garamond"/>
          <w:sz w:val="24"/>
        </w:rPr>
        <w:t>tur</w:t>
      </w:r>
      <w:r w:rsidR="008866B7">
        <w:rPr>
          <w:rFonts w:ascii="Garamond" w:hAnsi="Garamond"/>
          <w:sz w:val="24"/>
        </w:rPr>
        <w:t>.”</w:t>
      </w:r>
      <w:r w:rsidRPr="00FE6AA0">
        <w:rPr>
          <w:rStyle w:val="FootnoteReference"/>
          <w:rFonts w:ascii="Garamond" w:hAnsi="Garamond"/>
          <w:sz w:val="24"/>
          <w:szCs w:val="24"/>
        </w:rPr>
        <w:footnoteReference w:id="113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en-Nesihet, 3872. Bölüm, el-Hikmet, 926. Bölüm, </w:t>
      </w:r>
      <w:r w:rsidR="00580A98" w:rsidRPr="00FE6AA0">
        <w:rPr>
          <w:rFonts w:ascii="Garamond" w:hAnsi="Garamond"/>
          <w:i/>
          <w:iCs/>
          <w:sz w:val="24"/>
          <w:szCs w:val="24"/>
        </w:rPr>
        <w:t>es-</w:t>
      </w:r>
      <w:r w:rsidRPr="00FE6AA0">
        <w:rPr>
          <w:rFonts w:ascii="Garamond" w:hAnsi="Garamond"/>
          <w:i/>
          <w:iCs/>
          <w:sz w:val="24"/>
          <w:szCs w:val="24"/>
        </w:rPr>
        <w:t>Siffe, 1835. Bölüm, 8652. Hadis</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10" w:name="_Toc23534891"/>
      <w:r w:rsidRPr="00FE6AA0">
        <w:lastRenderedPageBreak/>
        <w:t>4141. Bölüm</w:t>
      </w:r>
      <w:bookmarkEnd w:id="310"/>
    </w:p>
    <w:p w:rsidR="00C324D6" w:rsidRPr="00FE6AA0" w:rsidRDefault="00C324D6" w:rsidP="00FE6AA0">
      <w:pPr>
        <w:pStyle w:val="Style1CharCharChar"/>
        <w:spacing w:line="300" w:lineRule="atLeast"/>
        <w:ind w:firstLine="284"/>
      </w:pPr>
      <w:bookmarkStart w:id="311" w:name="_Toc23534892"/>
      <w:r w:rsidRPr="00FE6AA0">
        <w:t>Öğüt Kabul Etmeyen Öğütçü</w:t>
      </w:r>
      <w:bookmarkEnd w:id="311"/>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A71EE8">
      <w:pPr>
        <w:spacing w:line="300" w:lineRule="atLeast"/>
        <w:ind w:firstLine="284"/>
        <w:jc w:val="lowKashida"/>
        <w:rPr>
          <w:rFonts w:ascii="Garamond" w:hAnsi="Garamond" w:cs="Garamond"/>
          <w:b/>
          <w:bCs/>
          <w:sz w:val="24"/>
        </w:rPr>
      </w:pPr>
      <w:r w:rsidRPr="00FE6AA0">
        <w:rPr>
          <w:rFonts w:ascii="Garamond" w:hAnsi="Garamond" w:cs="Garamond"/>
          <w:b/>
          <w:bCs/>
          <w:sz w:val="24"/>
        </w:rPr>
        <w:t>“Ey iman edenler! Ya</w:t>
      </w:r>
      <w:r w:rsidRPr="00FE6AA0">
        <w:rPr>
          <w:rFonts w:ascii="Garamond" w:hAnsi="Garamond" w:cs="Garamond"/>
          <w:b/>
          <w:bCs/>
          <w:sz w:val="24"/>
        </w:rPr>
        <w:t>p</w:t>
      </w:r>
      <w:r w:rsidRPr="00FE6AA0">
        <w:rPr>
          <w:rFonts w:ascii="Garamond" w:hAnsi="Garamond" w:cs="Garamond"/>
          <w:b/>
          <w:bCs/>
          <w:sz w:val="24"/>
        </w:rPr>
        <w:t>madığınız şeyi niçin söylers</w:t>
      </w:r>
      <w:r w:rsidRPr="00FE6AA0">
        <w:rPr>
          <w:rFonts w:ascii="Garamond" w:hAnsi="Garamond" w:cs="Garamond"/>
          <w:b/>
          <w:bCs/>
          <w:sz w:val="24"/>
        </w:rPr>
        <w:t>i</w:t>
      </w:r>
      <w:r w:rsidRPr="00FE6AA0">
        <w:rPr>
          <w:rFonts w:ascii="Garamond" w:hAnsi="Garamond" w:cs="Garamond"/>
          <w:b/>
          <w:bCs/>
          <w:sz w:val="24"/>
        </w:rPr>
        <w:t>niz? Yapmadığınız şeyi ya</w:t>
      </w:r>
      <w:r w:rsidRPr="00FE6AA0">
        <w:rPr>
          <w:rFonts w:ascii="Garamond" w:hAnsi="Garamond" w:cs="Garamond"/>
          <w:b/>
          <w:bCs/>
          <w:sz w:val="24"/>
        </w:rPr>
        <w:t>p</w:t>
      </w:r>
      <w:r w:rsidRPr="00FE6AA0">
        <w:rPr>
          <w:rFonts w:ascii="Garamond" w:hAnsi="Garamond" w:cs="Garamond"/>
          <w:b/>
          <w:bCs/>
          <w:sz w:val="24"/>
        </w:rPr>
        <w:t>tık demeniz, A</w:t>
      </w:r>
      <w:r w:rsidRPr="00FE6AA0">
        <w:rPr>
          <w:rFonts w:ascii="Garamond" w:hAnsi="Garamond" w:cs="Garamond"/>
          <w:b/>
          <w:bCs/>
          <w:sz w:val="24"/>
        </w:rPr>
        <w:t>l</w:t>
      </w:r>
      <w:r w:rsidRPr="00FE6AA0">
        <w:rPr>
          <w:rFonts w:ascii="Garamond" w:hAnsi="Garamond" w:cs="Garamond"/>
          <w:b/>
          <w:bCs/>
          <w:sz w:val="24"/>
        </w:rPr>
        <w:t>lah katında büyük gazaba s</w:t>
      </w:r>
      <w:r w:rsidRPr="00FE6AA0">
        <w:rPr>
          <w:rFonts w:ascii="Garamond" w:hAnsi="Garamond" w:cs="Garamond"/>
          <w:b/>
          <w:bCs/>
          <w:sz w:val="24"/>
        </w:rPr>
        <w:t>e</w:t>
      </w:r>
      <w:r w:rsidRPr="00FE6AA0">
        <w:rPr>
          <w:rFonts w:ascii="Garamond" w:hAnsi="Garamond" w:cs="Garamond"/>
          <w:b/>
          <w:bCs/>
          <w:sz w:val="24"/>
        </w:rPr>
        <w:t>bep olur</w:t>
      </w:r>
      <w:r w:rsidR="008866B7">
        <w:rPr>
          <w:rFonts w:ascii="Garamond" w:hAnsi="Garamond" w:cs="Garamond"/>
          <w:b/>
          <w:bCs/>
          <w:sz w:val="24"/>
        </w:rPr>
        <w:t>.”</w:t>
      </w:r>
      <w:r w:rsidRPr="00FE6AA0">
        <w:rPr>
          <w:rStyle w:val="FootnoteReference"/>
          <w:rFonts w:ascii="Garamond" w:hAnsi="Garamond" w:cs="Garamond"/>
          <w:b/>
          <w:bCs/>
          <w:sz w:val="24"/>
        </w:rPr>
        <w:footnoteReference w:id="11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 İsa b. Me</w:t>
      </w:r>
      <w:r w:rsidRPr="00FE6AA0">
        <w:rPr>
          <w:rFonts w:ascii="Garamond" w:hAnsi="Garamond"/>
          <w:sz w:val="24"/>
          <w:szCs w:val="24"/>
        </w:rPr>
        <w:t>r</w:t>
      </w:r>
      <w:r w:rsidRPr="00FE6AA0">
        <w:rPr>
          <w:rFonts w:ascii="Garamond" w:hAnsi="Garamond"/>
          <w:sz w:val="24"/>
          <w:szCs w:val="24"/>
        </w:rPr>
        <w:t>yem’e (a.s) şöyle vahyetmiştir: “Hikm</w:t>
      </w:r>
      <w:r w:rsidRPr="00FE6AA0">
        <w:rPr>
          <w:rFonts w:ascii="Garamond" w:hAnsi="Garamond"/>
          <w:sz w:val="24"/>
          <w:szCs w:val="24"/>
        </w:rPr>
        <w:t>e</w:t>
      </w:r>
      <w:r w:rsidR="00A71EE8">
        <w:rPr>
          <w:rFonts w:ascii="Garamond" w:hAnsi="Garamond"/>
          <w:sz w:val="24"/>
          <w:szCs w:val="24"/>
        </w:rPr>
        <w:t>tim</w:t>
      </w:r>
      <w:r w:rsidRPr="00FE6AA0">
        <w:rPr>
          <w:rFonts w:ascii="Garamond" w:hAnsi="Garamond"/>
          <w:sz w:val="24"/>
          <w:szCs w:val="24"/>
        </w:rPr>
        <w:t>le kendine öğüt ver, eğer o</w:t>
      </w:r>
      <w:r w:rsidRPr="00FE6AA0">
        <w:rPr>
          <w:rFonts w:ascii="Garamond" w:hAnsi="Garamond"/>
          <w:sz w:val="24"/>
          <w:szCs w:val="24"/>
        </w:rPr>
        <w:t>n</w:t>
      </w:r>
      <w:r w:rsidRPr="00FE6AA0">
        <w:rPr>
          <w:rFonts w:ascii="Garamond" w:hAnsi="Garamond"/>
          <w:sz w:val="24"/>
          <w:szCs w:val="24"/>
        </w:rPr>
        <w:t>dan fayda görürsen o zaman insanlara da öğüt ver, a</w:t>
      </w:r>
      <w:r w:rsidRPr="00FE6AA0">
        <w:rPr>
          <w:rFonts w:ascii="Garamond" w:hAnsi="Garamond"/>
          <w:sz w:val="24"/>
          <w:szCs w:val="24"/>
        </w:rPr>
        <w:t>k</w:t>
      </w:r>
      <w:r w:rsidRPr="00FE6AA0">
        <w:rPr>
          <w:rFonts w:ascii="Garamond" w:hAnsi="Garamond"/>
          <w:sz w:val="24"/>
          <w:szCs w:val="24"/>
        </w:rPr>
        <w:t>si taktirde benden utan</w:t>
      </w:r>
      <w:r w:rsidR="008866B7">
        <w:rPr>
          <w:rFonts w:ascii="Garamond" w:hAnsi="Garamond"/>
          <w:sz w:val="24"/>
          <w:szCs w:val="24"/>
        </w:rPr>
        <w:t>.”</w:t>
      </w:r>
      <w:r w:rsidRPr="00FE6AA0">
        <w:rPr>
          <w:rStyle w:val="FootnoteReference"/>
          <w:rFonts w:ascii="Garamond" w:hAnsi="Garamond"/>
          <w:sz w:val="24"/>
          <w:szCs w:val="24"/>
        </w:rPr>
        <w:footnoteReference w:id="11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“Al-i Davud’un hi</w:t>
      </w:r>
      <w:r w:rsidRPr="00FE6AA0">
        <w:rPr>
          <w:rFonts w:ascii="Garamond" w:hAnsi="Garamond"/>
          <w:sz w:val="24"/>
          <w:szCs w:val="24"/>
        </w:rPr>
        <w:t>k</w:t>
      </w:r>
      <w:r w:rsidRPr="00FE6AA0">
        <w:rPr>
          <w:rFonts w:ascii="Garamond" w:hAnsi="Garamond"/>
          <w:sz w:val="24"/>
          <w:szCs w:val="24"/>
        </w:rPr>
        <w:t>metinde şöyle yer almıştır: “Ey Ademoğlu! Kendin, helak o</w:t>
      </w:r>
      <w:r w:rsidRPr="00FE6AA0">
        <w:rPr>
          <w:rFonts w:ascii="Garamond" w:hAnsi="Garamond"/>
          <w:sz w:val="24"/>
          <w:szCs w:val="24"/>
        </w:rPr>
        <w:t>l</w:t>
      </w:r>
      <w:r w:rsidRPr="00FE6AA0">
        <w:rPr>
          <w:rFonts w:ascii="Garamond" w:hAnsi="Garamond"/>
          <w:sz w:val="24"/>
          <w:szCs w:val="24"/>
        </w:rPr>
        <w:t xml:space="preserve">maktan kurtulamadığın halde, nasıl hidayetten söz ediyorsun?” </w:t>
      </w:r>
      <w:r w:rsidRPr="00FE6AA0">
        <w:rPr>
          <w:rStyle w:val="FootnoteReference"/>
          <w:rFonts w:ascii="Garamond" w:hAnsi="Garamond"/>
          <w:sz w:val="24"/>
          <w:szCs w:val="24"/>
        </w:rPr>
        <w:footnoteReference w:id="11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A71EE8">
        <w:rPr>
          <w:rFonts w:ascii="Garamond" w:hAnsi="Garamond"/>
          <w:sz w:val="24"/>
          <w:szCs w:val="24"/>
        </w:rPr>
        <w:t xml:space="preserve">Bu insanlardan olma: </w:t>
      </w:r>
      <w:r w:rsidRPr="00FE6AA0">
        <w:rPr>
          <w:rFonts w:ascii="Garamond" w:hAnsi="Garamond"/>
          <w:sz w:val="24"/>
        </w:rPr>
        <w:t xml:space="preserve">Çok öğüt verir; fakat kendisi </w:t>
      </w:r>
      <w:r w:rsidRPr="00FE6AA0">
        <w:rPr>
          <w:rFonts w:ascii="Garamond" w:hAnsi="Garamond"/>
          <w:sz w:val="24"/>
        </w:rPr>
        <w:t>ö</w:t>
      </w:r>
      <w:r w:rsidRPr="00FE6AA0">
        <w:rPr>
          <w:rFonts w:ascii="Garamond" w:hAnsi="Garamond"/>
          <w:sz w:val="24"/>
        </w:rPr>
        <w:t>ğüt almaz. O, sözle yol göst</w:t>
      </w:r>
      <w:r w:rsidRPr="00FE6AA0">
        <w:rPr>
          <w:rFonts w:ascii="Garamond" w:hAnsi="Garamond"/>
          <w:sz w:val="24"/>
        </w:rPr>
        <w:t>e</w:t>
      </w:r>
      <w:r w:rsidRPr="00FE6AA0">
        <w:rPr>
          <w:rFonts w:ascii="Garamond" w:hAnsi="Garamond"/>
          <w:sz w:val="24"/>
        </w:rPr>
        <w:t>rendir; (ama) ameli pek a</w:t>
      </w:r>
      <w:r w:rsidRPr="00FE6AA0">
        <w:rPr>
          <w:rFonts w:ascii="Garamond" w:hAnsi="Garamond"/>
          <w:sz w:val="24"/>
        </w:rPr>
        <w:t>z</w:t>
      </w:r>
      <w:r w:rsidRPr="00FE6AA0">
        <w:rPr>
          <w:rFonts w:ascii="Garamond" w:hAnsi="Garamond"/>
          <w:sz w:val="24"/>
        </w:rPr>
        <w:t>dır. Fani olacak şe</w:t>
      </w:r>
      <w:r w:rsidRPr="00FE6AA0">
        <w:rPr>
          <w:rFonts w:ascii="Garamond" w:hAnsi="Garamond"/>
          <w:sz w:val="24"/>
        </w:rPr>
        <w:t>y</w:t>
      </w:r>
      <w:r w:rsidRPr="00FE6AA0">
        <w:rPr>
          <w:rFonts w:ascii="Garamond" w:hAnsi="Garamond"/>
          <w:sz w:val="24"/>
        </w:rPr>
        <w:t>lerde yarışır; baki kalacak şeylerde müsamaha (i</w:t>
      </w:r>
      <w:r w:rsidRPr="00FE6AA0">
        <w:rPr>
          <w:rFonts w:ascii="Garamond" w:hAnsi="Garamond"/>
          <w:sz w:val="24"/>
        </w:rPr>
        <w:t>h</w:t>
      </w:r>
      <w:r w:rsidRPr="00FE6AA0">
        <w:rPr>
          <w:rFonts w:ascii="Garamond" w:hAnsi="Garamond"/>
          <w:sz w:val="24"/>
        </w:rPr>
        <w:t xml:space="preserve">mal) eder. </w:t>
      </w:r>
      <w:r w:rsidRPr="00FE6AA0">
        <w:rPr>
          <w:rFonts w:ascii="Garamond" w:hAnsi="Garamond"/>
          <w:sz w:val="24"/>
        </w:rPr>
        <w:lastRenderedPageBreak/>
        <w:t>Ganimeti (Allah’a ku</w:t>
      </w:r>
      <w:r w:rsidRPr="00FE6AA0">
        <w:rPr>
          <w:rFonts w:ascii="Garamond" w:hAnsi="Garamond"/>
          <w:sz w:val="24"/>
        </w:rPr>
        <w:t>l</w:t>
      </w:r>
      <w:r w:rsidRPr="00FE6AA0">
        <w:rPr>
          <w:rFonts w:ascii="Garamond" w:hAnsi="Garamond"/>
          <w:sz w:val="24"/>
        </w:rPr>
        <w:t>luğu) zarar sayar; zararı (g</w:t>
      </w:r>
      <w:r w:rsidRPr="00FE6AA0">
        <w:rPr>
          <w:rFonts w:ascii="Garamond" w:hAnsi="Garamond"/>
          <w:sz w:val="24"/>
        </w:rPr>
        <w:t>ü</w:t>
      </w:r>
      <w:r w:rsidRPr="00FE6AA0">
        <w:rPr>
          <w:rFonts w:ascii="Garamond" w:hAnsi="Garamond"/>
          <w:sz w:val="24"/>
        </w:rPr>
        <w:t>nahı) ise ganimet bilir</w:t>
      </w:r>
      <w:r w:rsidR="008866B7">
        <w:rPr>
          <w:rFonts w:ascii="Garamond" w:hAnsi="Garamond"/>
          <w:sz w:val="24"/>
        </w:rPr>
        <w:t>.”</w:t>
      </w:r>
      <w:r w:rsidRPr="00FE6AA0">
        <w:rPr>
          <w:rStyle w:val="FootnoteReference"/>
          <w:rFonts w:ascii="Garamond" w:hAnsi="Garamond"/>
          <w:sz w:val="24"/>
          <w:szCs w:val="24"/>
        </w:rPr>
        <w:footnoteReference w:id="11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“Nice sakındırıcı va</w:t>
      </w:r>
      <w:r w:rsidRPr="00FE6AA0">
        <w:rPr>
          <w:rFonts w:ascii="Garamond" w:hAnsi="Garamond"/>
          <w:sz w:val="24"/>
          <w:szCs w:val="24"/>
        </w:rPr>
        <w:t>r</w:t>
      </w:r>
      <w:r w:rsidRPr="00FE6AA0">
        <w:rPr>
          <w:rFonts w:ascii="Garamond" w:hAnsi="Garamond"/>
          <w:sz w:val="24"/>
          <w:szCs w:val="24"/>
        </w:rPr>
        <w:t>dır ki kendisi sakınmaz ve öğüt veren</w:t>
      </w:r>
      <w:r w:rsidR="00A71EE8">
        <w:rPr>
          <w:rFonts w:ascii="Garamond" w:hAnsi="Garamond"/>
          <w:sz w:val="24"/>
          <w:szCs w:val="24"/>
        </w:rPr>
        <w:t xml:space="preserve"> nice</w:t>
      </w:r>
      <w:r w:rsidRPr="00FE6AA0">
        <w:rPr>
          <w:rFonts w:ascii="Garamond" w:hAnsi="Garamond"/>
          <w:sz w:val="24"/>
          <w:szCs w:val="24"/>
        </w:rPr>
        <w:t xml:space="preserve"> kimse vardır ki kend</w:t>
      </w:r>
      <w:r w:rsidRPr="00FE6AA0">
        <w:rPr>
          <w:rFonts w:ascii="Garamond" w:hAnsi="Garamond"/>
          <w:sz w:val="24"/>
          <w:szCs w:val="24"/>
        </w:rPr>
        <w:t>i</w:t>
      </w:r>
      <w:r w:rsidRPr="00FE6AA0">
        <w:rPr>
          <w:rFonts w:ascii="Garamond" w:hAnsi="Garamond"/>
          <w:sz w:val="24"/>
          <w:szCs w:val="24"/>
        </w:rPr>
        <w:t>si öğüt a</w:t>
      </w:r>
      <w:r w:rsidRPr="00FE6AA0">
        <w:rPr>
          <w:rFonts w:ascii="Garamond" w:hAnsi="Garamond"/>
          <w:sz w:val="24"/>
          <w:szCs w:val="24"/>
        </w:rPr>
        <w:t>l</w:t>
      </w:r>
      <w:r w:rsidRPr="00FE6AA0">
        <w:rPr>
          <w:rFonts w:ascii="Garamond" w:hAnsi="Garamond"/>
          <w:sz w:val="24"/>
          <w:szCs w:val="24"/>
        </w:rPr>
        <w:t>maz</w:t>
      </w:r>
      <w:r w:rsidR="008866B7">
        <w:rPr>
          <w:rFonts w:ascii="Garamond" w:hAnsi="Garamond"/>
          <w:sz w:val="24"/>
          <w:szCs w:val="24"/>
        </w:rPr>
        <w:t>.”</w:t>
      </w:r>
      <w:r w:rsidRPr="00FE6AA0">
        <w:rPr>
          <w:rStyle w:val="FootnoteReference"/>
          <w:rFonts w:ascii="Garamond" w:hAnsi="Garamond"/>
          <w:sz w:val="24"/>
          <w:szCs w:val="24"/>
        </w:rPr>
        <w:footnoteReference w:id="11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Muaviye’ye yazdığı mektubunda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...Kendi tarafından gö</w:t>
      </w:r>
      <w:r w:rsidRPr="00FE6AA0">
        <w:rPr>
          <w:rFonts w:ascii="Garamond" w:hAnsi="Garamond"/>
          <w:sz w:val="24"/>
        </w:rPr>
        <w:t>n</w:t>
      </w:r>
      <w:r w:rsidRPr="00FE6AA0">
        <w:rPr>
          <w:rFonts w:ascii="Garamond" w:hAnsi="Garamond"/>
          <w:sz w:val="24"/>
        </w:rPr>
        <w:t>dermiş olduğun gösterişli, sapı</w:t>
      </w:r>
      <w:r w:rsidRPr="00FE6AA0">
        <w:rPr>
          <w:rFonts w:ascii="Garamond" w:hAnsi="Garamond"/>
          <w:sz w:val="24"/>
        </w:rPr>
        <w:t>k</w:t>
      </w:r>
      <w:r w:rsidRPr="00FE6AA0">
        <w:rPr>
          <w:rFonts w:ascii="Garamond" w:hAnsi="Garamond"/>
          <w:sz w:val="24"/>
        </w:rPr>
        <w:t>lığınla bezediğin,</w:t>
      </w:r>
      <w:r w:rsidR="00A71EE8">
        <w:rPr>
          <w:rFonts w:ascii="Garamond" w:hAnsi="Garamond"/>
          <w:sz w:val="24"/>
        </w:rPr>
        <w:t xml:space="preserve"> kötü görüşünle imzaladığın</w:t>
      </w:r>
      <w:r w:rsidRPr="00FE6AA0">
        <w:rPr>
          <w:rFonts w:ascii="Garamond" w:hAnsi="Garamond"/>
          <w:sz w:val="24"/>
        </w:rPr>
        <w:t xml:space="preserve"> süslenmiş, m</w:t>
      </w:r>
      <w:r w:rsidRPr="00FE6AA0">
        <w:rPr>
          <w:rFonts w:ascii="Garamond" w:hAnsi="Garamond"/>
          <w:sz w:val="24"/>
        </w:rPr>
        <w:t>a</w:t>
      </w:r>
      <w:r w:rsidRPr="00FE6AA0">
        <w:rPr>
          <w:rFonts w:ascii="Garamond" w:hAnsi="Garamond"/>
          <w:sz w:val="24"/>
        </w:rPr>
        <w:t>lum öğütlerinin tekrarlandığı mekt</w:t>
      </w:r>
      <w:r w:rsidRPr="00FE6AA0">
        <w:rPr>
          <w:rFonts w:ascii="Garamond" w:hAnsi="Garamond"/>
          <w:sz w:val="24"/>
        </w:rPr>
        <w:t>u</w:t>
      </w:r>
      <w:r w:rsidRPr="00FE6AA0">
        <w:rPr>
          <w:rFonts w:ascii="Garamond" w:hAnsi="Garamond"/>
          <w:sz w:val="24"/>
        </w:rPr>
        <w:t>bun bana geldi</w:t>
      </w:r>
      <w:r w:rsidR="008866B7">
        <w:rPr>
          <w:rFonts w:ascii="Garamond" w:hAnsi="Garamond"/>
          <w:sz w:val="24"/>
        </w:rPr>
        <w:t>.”</w:t>
      </w:r>
      <w:r w:rsidRPr="00FE6AA0">
        <w:rPr>
          <w:rStyle w:val="FootnoteReference"/>
          <w:rFonts w:ascii="Garamond" w:hAnsi="Garamond"/>
          <w:sz w:val="24"/>
          <w:szCs w:val="24"/>
        </w:rPr>
        <w:footnoteReference w:id="113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el-Ma’ruf (2), 3697.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12" w:name="_Toc23534893"/>
      <w:r w:rsidRPr="00FE6AA0">
        <w:t>4142. Bölüm</w:t>
      </w:r>
      <w:bookmarkEnd w:id="312"/>
    </w:p>
    <w:p w:rsidR="00C324D6" w:rsidRPr="00FE6AA0" w:rsidRDefault="00C324D6" w:rsidP="00FE6AA0">
      <w:pPr>
        <w:pStyle w:val="Style1CharCharChar"/>
        <w:spacing w:line="300" w:lineRule="atLeast"/>
        <w:ind w:firstLine="284"/>
      </w:pPr>
      <w:bookmarkStart w:id="313" w:name="_Toc23534894"/>
      <w:r w:rsidRPr="00FE6AA0">
        <w:t>Öğüt Di</w:t>
      </w:r>
      <w:r w:rsidR="00A71EE8">
        <w:t>n</w:t>
      </w:r>
      <w:r w:rsidRPr="00FE6AA0">
        <w:t>leyen Vaizin Sö</w:t>
      </w:r>
      <w:r w:rsidRPr="00FE6AA0">
        <w:t>z</w:t>
      </w:r>
      <w:r w:rsidRPr="00FE6AA0">
        <w:t>lerinden Nurlanmaya Teşvik</w:t>
      </w:r>
      <w:bookmarkEnd w:id="31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İnsanlar! Işığınızı, öğüt veren, öğüdünü tutanın ış</w:t>
      </w:r>
      <w:r w:rsidRPr="00FE6AA0">
        <w:rPr>
          <w:rFonts w:ascii="Garamond" w:hAnsi="Garamond"/>
          <w:sz w:val="24"/>
        </w:rPr>
        <w:t>ı</w:t>
      </w:r>
      <w:r w:rsidRPr="00FE6AA0">
        <w:rPr>
          <w:rFonts w:ascii="Garamond" w:hAnsi="Garamond"/>
          <w:sz w:val="24"/>
        </w:rPr>
        <w:t>ğından yakın. Suyu, bulanık o</w:t>
      </w:r>
      <w:r w:rsidRPr="00FE6AA0">
        <w:rPr>
          <w:rFonts w:ascii="Garamond" w:hAnsi="Garamond"/>
          <w:sz w:val="24"/>
        </w:rPr>
        <w:t>l</w:t>
      </w:r>
      <w:r w:rsidRPr="00FE6AA0">
        <w:rPr>
          <w:rFonts w:ascii="Garamond" w:hAnsi="Garamond"/>
          <w:sz w:val="24"/>
        </w:rPr>
        <w:t xml:space="preserve">mayan duru kaynaktan </w:t>
      </w:r>
      <w:r w:rsidRPr="00FE6AA0">
        <w:rPr>
          <w:rFonts w:ascii="Garamond" w:hAnsi="Garamond"/>
          <w:sz w:val="24"/>
        </w:rPr>
        <w:t>a</w:t>
      </w:r>
      <w:r w:rsidRPr="00FE6AA0">
        <w:rPr>
          <w:rFonts w:ascii="Garamond" w:hAnsi="Garamond"/>
          <w:sz w:val="24"/>
        </w:rPr>
        <w:t>lın.</w:t>
      </w:r>
      <w:r w:rsidRPr="00FE6AA0">
        <w:rPr>
          <w:rFonts w:ascii="Garamond" w:hAnsi="Garamond"/>
          <w:sz w:val="24"/>
          <w:szCs w:val="24"/>
        </w:rPr>
        <w:t>”</w:t>
      </w:r>
      <w:r w:rsidRPr="00FE6AA0">
        <w:rPr>
          <w:rStyle w:val="FootnoteReference"/>
          <w:rFonts w:ascii="Garamond" w:hAnsi="Garamond"/>
          <w:sz w:val="24"/>
          <w:szCs w:val="24"/>
        </w:rPr>
        <w:footnoteReference w:id="11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“Öğüt dinleyen öğü</w:t>
      </w:r>
      <w:r w:rsidRPr="00FE6AA0">
        <w:rPr>
          <w:rFonts w:ascii="Garamond" w:hAnsi="Garamond"/>
          <w:sz w:val="24"/>
          <w:szCs w:val="24"/>
        </w:rPr>
        <w:t>t</w:t>
      </w:r>
      <w:r w:rsidRPr="00FE6AA0">
        <w:rPr>
          <w:rFonts w:ascii="Garamond" w:hAnsi="Garamond"/>
          <w:sz w:val="24"/>
          <w:szCs w:val="24"/>
        </w:rPr>
        <w:t xml:space="preserve">çünün (varlık) alevinden </w:t>
      </w:r>
      <w:r w:rsidRPr="00FE6AA0">
        <w:rPr>
          <w:rFonts w:ascii="Garamond" w:hAnsi="Garamond"/>
          <w:sz w:val="24"/>
          <w:szCs w:val="24"/>
        </w:rPr>
        <w:lastRenderedPageBreak/>
        <w:t>aydınlık alın. Hayır dileyen uyanık ki</w:t>
      </w:r>
      <w:r w:rsidRPr="00FE6AA0">
        <w:rPr>
          <w:rFonts w:ascii="Garamond" w:hAnsi="Garamond"/>
          <w:sz w:val="24"/>
          <w:szCs w:val="24"/>
        </w:rPr>
        <w:t>m</w:t>
      </w:r>
      <w:r w:rsidRPr="00FE6AA0">
        <w:rPr>
          <w:rFonts w:ascii="Garamond" w:hAnsi="Garamond"/>
          <w:sz w:val="24"/>
          <w:szCs w:val="24"/>
        </w:rPr>
        <w:t>senin nasihatini kabul edin, size öğre</w:t>
      </w:r>
      <w:r w:rsidRPr="00FE6AA0">
        <w:rPr>
          <w:rFonts w:ascii="Garamond" w:hAnsi="Garamond"/>
          <w:sz w:val="24"/>
          <w:szCs w:val="24"/>
        </w:rPr>
        <w:t>t</w:t>
      </w:r>
      <w:r w:rsidRPr="00FE6AA0">
        <w:rPr>
          <w:rFonts w:ascii="Garamond" w:hAnsi="Garamond"/>
          <w:sz w:val="24"/>
          <w:szCs w:val="24"/>
        </w:rPr>
        <w:t>tiği şeyle amel edin</w:t>
      </w:r>
      <w:r w:rsidR="008866B7">
        <w:rPr>
          <w:rFonts w:ascii="Garamond" w:hAnsi="Garamond"/>
          <w:sz w:val="24"/>
          <w:szCs w:val="24"/>
        </w:rPr>
        <w:t>.”</w:t>
      </w:r>
      <w:r w:rsidRPr="00FE6AA0">
        <w:rPr>
          <w:rStyle w:val="FootnoteReference"/>
          <w:rFonts w:ascii="Garamond" w:hAnsi="Garamond"/>
          <w:sz w:val="24"/>
          <w:szCs w:val="24"/>
        </w:rPr>
        <w:footnoteReference w:id="114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“Alim ilmiyle amel etmezse, verdiği öğüt kalbinden yağmurun kaya parçasından d</w:t>
      </w:r>
      <w:r w:rsidRPr="00FE6AA0">
        <w:rPr>
          <w:rFonts w:ascii="Garamond" w:hAnsi="Garamond"/>
          <w:sz w:val="24"/>
          <w:szCs w:val="24"/>
        </w:rPr>
        <w:t>ö</w:t>
      </w:r>
      <w:r w:rsidRPr="00FE6AA0">
        <w:rPr>
          <w:rFonts w:ascii="Garamond" w:hAnsi="Garamond"/>
          <w:sz w:val="24"/>
          <w:szCs w:val="24"/>
        </w:rPr>
        <w:t>küldüğü gibi dök</w:t>
      </w:r>
      <w:r w:rsidRPr="00FE6AA0">
        <w:rPr>
          <w:rFonts w:ascii="Garamond" w:hAnsi="Garamond"/>
          <w:sz w:val="24"/>
          <w:szCs w:val="24"/>
        </w:rPr>
        <w:t>ü</w:t>
      </w:r>
      <w:r w:rsidRPr="00FE6AA0">
        <w:rPr>
          <w:rFonts w:ascii="Garamond" w:hAnsi="Garamond"/>
          <w:sz w:val="24"/>
          <w:szCs w:val="24"/>
        </w:rPr>
        <w:t>lür</w:t>
      </w:r>
      <w:r w:rsidR="008866B7">
        <w:rPr>
          <w:rFonts w:ascii="Garamond" w:hAnsi="Garamond"/>
          <w:sz w:val="24"/>
          <w:szCs w:val="24"/>
        </w:rPr>
        <w:t>.”</w:t>
      </w:r>
      <w:r w:rsidRPr="00FE6AA0">
        <w:rPr>
          <w:rStyle w:val="FootnoteReference"/>
          <w:rFonts w:ascii="Garamond" w:hAnsi="Garamond"/>
          <w:sz w:val="24"/>
          <w:szCs w:val="24"/>
        </w:rPr>
        <w:footnoteReference w:id="114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el-İlm, 2868.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14" w:name="_Toc23534895"/>
      <w:r w:rsidRPr="00FE6AA0">
        <w:t>4143. Bölüm</w:t>
      </w:r>
      <w:bookmarkEnd w:id="314"/>
    </w:p>
    <w:p w:rsidR="00C324D6" w:rsidRPr="00FE6AA0" w:rsidRDefault="00C324D6" w:rsidP="00FE6AA0">
      <w:pPr>
        <w:pStyle w:val="Style1CharCharChar"/>
        <w:spacing w:line="300" w:lineRule="atLeast"/>
        <w:ind w:firstLine="284"/>
      </w:pPr>
      <w:bookmarkStart w:id="315" w:name="_Toc23534896"/>
      <w:r w:rsidRPr="00FE6AA0">
        <w:t>Ameli Davet</w:t>
      </w:r>
      <w:bookmarkEnd w:id="315"/>
    </w:p>
    <w:p w:rsidR="00C324D6" w:rsidRPr="00FE6AA0" w:rsidRDefault="00C324D6" w:rsidP="00AE4B99">
      <w:r w:rsidRPr="00FE6AA0">
        <w:t xml:space="preserve">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“İnsanları dillerinizden başka bir şeyle davet ediniz ki sizden sakınma, ibadet hususu</w:t>
      </w:r>
      <w:r w:rsidRPr="00FE6AA0">
        <w:rPr>
          <w:rFonts w:ascii="Garamond" w:hAnsi="Garamond"/>
          <w:sz w:val="24"/>
          <w:szCs w:val="24"/>
        </w:rPr>
        <w:t>n</w:t>
      </w:r>
      <w:r w:rsidRPr="00FE6AA0">
        <w:rPr>
          <w:rFonts w:ascii="Garamond" w:hAnsi="Garamond"/>
          <w:sz w:val="24"/>
          <w:szCs w:val="24"/>
        </w:rPr>
        <w:t>da çaba, namaz ve hayır görsü</w:t>
      </w:r>
      <w:r w:rsidRPr="00FE6AA0">
        <w:rPr>
          <w:rFonts w:ascii="Garamond" w:hAnsi="Garamond"/>
          <w:sz w:val="24"/>
          <w:szCs w:val="24"/>
        </w:rPr>
        <w:t>n</w:t>
      </w:r>
      <w:r w:rsidRPr="00FE6AA0">
        <w:rPr>
          <w:rFonts w:ascii="Garamond" w:hAnsi="Garamond"/>
          <w:sz w:val="24"/>
          <w:szCs w:val="24"/>
        </w:rPr>
        <w:t>ler. Zira bunlar da davetç</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142"/>
      </w:r>
    </w:p>
    <w:p w:rsidR="00C324D6" w:rsidRPr="00FE6AA0" w:rsidRDefault="00A71EE8"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“İnsanları dillerinizden ga</w:t>
      </w:r>
      <w:r w:rsidR="00C324D6" w:rsidRPr="00FE6AA0">
        <w:rPr>
          <w:rFonts w:ascii="Garamond" w:hAnsi="Garamond"/>
          <w:sz w:val="24"/>
          <w:szCs w:val="24"/>
        </w:rPr>
        <w:t>y</w:t>
      </w:r>
      <w:r w:rsidR="00C324D6" w:rsidRPr="00FE6AA0">
        <w:rPr>
          <w:rFonts w:ascii="Garamond" w:hAnsi="Garamond"/>
          <w:sz w:val="24"/>
          <w:szCs w:val="24"/>
        </w:rPr>
        <w:t>risiyle kendinize davet ediniz, süs olunuz ve utanç vesilesi o</w:t>
      </w:r>
      <w:r w:rsidR="00C324D6" w:rsidRPr="00FE6AA0">
        <w:rPr>
          <w:rFonts w:ascii="Garamond" w:hAnsi="Garamond"/>
          <w:sz w:val="24"/>
          <w:szCs w:val="24"/>
        </w:rPr>
        <w:t>l</w:t>
      </w:r>
      <w:r w:rsidR="00C324D6" w:rsidRPr="00FE6AA0">
        <w:rPr>
          <w:rFonts w:ascii="Garamond" w:hAnsi="Garamond"/>
          <w:sz w:val="24"/>
          <w:szCs w:val="24"/>
        </w:rPr>
        <w:t>mayınız</w:t>
      </w:r>
      <w:r w:rsidR="008866B7">
        <w:rPr>
          <w:rFonts w:ascii="Garamond" w:hAnsi="Garamond"/>
          <w:sz w:val="24"/>
          <w:szCs w:val="24"/>
        </w:rPr>
        <w:t>.”</w:t>
      </w:r>
      <w:r w:rsidR="00C324D6" w:rsidRPr="00FE6AA0">
        <w:rPr>
          <w:rStyle w:val="FootnoteReference"/>
          <w:rFonts w:ascii="Garamond" w:hAnsi="Garamond"/>
          <w:sz w:val="24"/>
          <w:szCs w:val="24"/>
        </w:rPr>
        <w:footnoteReference w:id="11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Mufazzal! Şiiler</w:t>
      </w:r>
      <w:r w:rsidRPr="00FE6AA0">
        <w:rPr>
          <w:rFonts w:ascii="Garamond" w:hAnsi="Garamond"/>
          <w:sz w:val="24"/>
          <w:szCs w:val="24"/>
        </w:rPr>
        <w:t>i</w:t>
      </w:r>
      <w:r w:rsidRPr="00FE6AA0">
        <w:rPr>
          <w:rFonts w:ascii="Garamond" w:hAnsi="Garamond"/>
          <w:sz w:val="24"/>
          <w:szCs w:val="24"/>
        </w:rPr>
        <w:t>mize şöyle de: “Allah’ın hara</w:t>
      </w:r>
      <w:r w:rsidRPr="00FE6AA0">
        <w:rPr>
          <w:rFonts w:ascii="Garamond" w:hAnsi="Garamond"/>
          <w:sz w:val="24"/>
          <w:szCs w:val="24"/>
        </w:rPr>
        <w:t>m</w:t>
      </w:r>
      <w:r w:rsidRPr="00FE6AA0">
        <w:rPr>
          <w:rFonts w:ascii="Garamond" w:hAnsi="Garamond"/>
          <w:sz w:val="24"/>
          <w:szCs w:val="24"/>
        </w:rPr>
        <w:t xml:space="preserve">larından sakınarak, isyandan </w:t>
      </w:r>
      <w:r w:rsidRPr="00FE6AA0">
        <w:rPr>
          <w:rFonts w:ascii="Garamond" w:hAnsi="Garamond"/>
          <w:sz w:val="24"/>
          <w:szCs w:val="24"/>
        </w:rPr>
        <w:t>u</w:t>
      </w:r>
      <w:r w:rsidRPr="00FE6AA0">
        <w:rPr>
          <w:rFonts w:ascii="Garamond" w:hAnsi="Garamond"/>
          <w:sz w:val="24"/>
          <w:szCs w:val="24"/>
        </w:rPr>
        <w:t>zak d</w:t>
      </w:r>
      <w:r w:rsidRPr="00FE6AA0">
        <w:rPr>
          <w:rFonts w:ascii="Garamond" w:hAnsi="Garamond"/>
          <w:sz w:val="24"/>
          <w:szCs w:val="24"/>
        </w:rPr>
        <w:t>u</w:t>
      </w:r>
      <w:r w:rsidRPr="00FE6AA0">
        <w:rPr>
          <w:rFonts w:ascii="Garamond" w:hAnsi="Garamond"/>
          <w:sz w:val="24"/>
          <w:szCs w:val="24"/>
        </w:rPr>
        <w:t>rarak, Allah’ın hoşnutluk y</w:t>
      </w:r>
      <w:r w:rsidRPr="00FE6AA0">
        <w:rPr>
          <w:rFonts w:ascii="Garamond" w:hAnsi="Garamond"/>
          <w:sz w:val="24"/>
          <w:szCs w:val="24"/>
        </w:rPr>
        <w:t>o</w:t>
      </w:r>
      <w:r w:rsidR="00A71EE8">
        <w:rPr>
          <w:rFonts w:ascii="Garamond" w:hAnsi="Garamond"/>
          <w:sz w:val="24"/>
          <w:szCs w:val="24"/>
        </w:rPr>
        <w:t>lunu kat</w:t>
      </w:r>
      <w:r w:rsidRPr="00FE6AA0">
        <w:rPr>
          <w:rFonts w:ascii="Garamond" w:hAnsi="Garamond"/>
          <w:sz w:val="24"/>
          <w:szCs w:val="24"/>
        </w:rPr>
        <w:t xml:space="preserve">ederek, </w:t>
      </w:r>
      <w:r w:rsidRPr="00FE6AA0">
        <w:rPr>
          <w:rFonts w:ascii="Garamond" w:hAnsi="Garamond"/>
          <w:sz w:val="24"/>
          <w:szCs w:val="24"/>
        </w:rPr>
        <w:lastRenderedPageBreak/>
        <w:t>bizlere doğru davetçi olun</w:t>
      </w:r>
      <w:r w:rsidR="00A71EE8">
        <w:rPr>
          <w:rFonts w:ascii="Garamond" w:hAnsi="Garamond"/>
          <w:sz w:val="24"/>
          <w:szCs w:val="24"/>
        </w:rPr>
        <w:t>uz. Zira eğer böyle olur</w:t>
      </w:r>
      <w:r w:rsidRPr="00FE6AA0">
        <w:rPr>
          <w:rFonts w:ascii="Garamond" w:hAnsi="Garamond"/>
          <w:sz w:val="24"/>
          <w:szCs w:val="24"/>
        </w:rPr>
        <w:t>larsa, insanlar, kendiliği</w:t>
      </w:r>
      <w:r w:rsidRPr="00FE6AA0">
        <w:rPr>
          <w:rFonts w:ascii="Garamond" w:hAnsi="Garamond"/>
          <w:sz w:val="24"/>
          <w:szCs w:val="24"/>
        </w:rPr>
        <w:t>n</w:t>
      </w:r>
      <w:r w:rsidRPr="00FE6AA0">
        <w:rPr>
          <w:rFonts w:ascii="Garamond" w:hAnsi="Garamond"/>
          <w:sz w:val="24"/>
          <w:szCs w:val="24"/>
        </w:rPr>
        <w:t>den bizlere doğru koşarlar</w:t>
      </w:r>
      <w:r w:rsidR="008866B7">
        <w:rPr>
          <w:rFonts w:ascii="Garamond" w:hAnsi="Garamond"/>
          <w:sz w:val="24"/>
          <w:szCs w:val="24"/>
        </w:rPr>
        <w:t>.”</w:t>
      </w:r>
      <w:r w:rsidRPr="00FE6AA0">
        <w:rPr>
          <w:rStyle w:val="FootnoteReference"/>
          <w:rFonts w:ascii="Garamond" w:hAnsi="Garamond"/>
          <w:sz w:val="24"/>
          <w:szCs w:val="24"/>
        </w:rPr>
        <w:footnoteReference w:id="11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“Hiçbir kulağın kenara itmediği ve hiçbir faydanın ke</w:t>
      </w:r>
      <w:r w:rsidRPr="00FE6AA0">
        <w:rPr>
          <w:rFonts w:ascii="Garamond" w:hAnsi="Garamond"/>
          <w:sz w:val="24"/>
          <w:szCs w:val="24"/>
        </w:rPr>
        <w:t>n</w:t>
      </w:r>
      <w:r w:rsidRPr="00FE6AA0">
        <w:rPr>
          <w:rFonts w:ascii="Garamond" w:hAnsi="Garamond"/>
          <w:sz w:val="24"/>
          <w:szCs w:val="24"/>
        </w:rPr>
        <w:t>disine denk olmadığı</w:t>
      </w:r>
      <w:r w:rsidR="00891C03">
        <w:rPr>
          <w:rFonts w:ascii="Garamond" w:hAnsi="Garamond"/>
          <w:sz w:val="24"/>
          <w:szCs w:val="24"/>
        </w:rPr>
        <w:t xml:space="preserve"> öğüt</w:t>
      </w:r>
      <w:r w:rsidRPr="00FE6AA0">
        <w:rPr>
          <w:rFonts w:ascii="Garamond" w:hAnsi="Garamond"/>
          <w:sz w:val="24"/>
          <w:szCs w:val="24"/>
        </w:rPr>
        <w:t>, konu</w:t>
      </w:r>
      <w:r w:rsidRPr="00FE6AA0">
        <w:rPr>
          <w:rFonts w:ascii="Garamond" w:hAnsi="Garamond"/>
          <w:sz w:val="24"/>
          <w:szCs w:val="24"/>
        </w:rPr>
        <w:t>ş</w:t>
      </w:r>
      <w:r w:rsidRPr="00FE6AA0">
        <w:rPr>
          <w:rFonts w:ascii="Garamond" w:hAnsi="Garamond"/>
          <w:sz w:val="24"/>
          <w:szCs w:val="24"/>
        </w:rPr>
        <w:t>ma dilinin sus</w:t>
      </w:r>
      <w:r w:rsidR="00891C03">
        <w:rPr>
          <w:rFonts w:ascii="Garamond" w:hAnsi="Garamond"/>
          <w:sz w:val="24"/>
          <w:szCs w:val="24"/>
        </w:rPr>
        <w:t>t</w:t>
      </w:r>
      <w:r w:rsidRPr="00FE6AA0">
        <w:rPr>
          <w:rFonts w:ascii="Garamond" w:hAnsi="Garamond"/>
          <w:sz w:val="24"/>
          <w:szCs w:val="24"/>
        </w:rPr>
        <w:t>uğu ve amel dilinin konuştuğu öğü</w:t>
      </w:r>
      <w:r w:rsidRPr="00FE6AA0">
        <w:rPr>
          <w:rFonts w:ascii="Garamond" w:hAnsi="Garamond"/>
          <w:sz w:val="24"/>
          <w:szCs w:val="24"/>
        </w:rPr>
        <w:t>t</w:t>
      </w:r>
      <w:r w:rsidRPr="00FE6AA0">
        <w:rPr>
          <w:rFonts w:ascii="Garamond" w:hAnsi="Garamond"/>
          <w:sz w:val="24"/>
          <w:szCs w:val="24"/>
        </w:rPr>
        <w:t>tür</w:t>
      </w:r>
      <w:r w:rsidR="008866B7">
        <w:rPr>
          <w:rFonts w:ascii="Garamond" w:hAnsi="Garamond"/>
          <w:sz w:val="24"/>
          <w:szCs w:val="24"/>
        </w:rPr>
        <w:t>.”</w:t>
      </w:r>
      <w:r w:rsidRPr="00FE6AA0">
        <w:rPr>
          <w:rStyle w:val="FootnoteReference"/>
          <w:rFonts w:ascii="Garamond" w:hAnsi="Garamond"/>
          <w:sz w:val="24"/>
          <w:szCs w:val="24"/>
        </w:rPr>
        <w:footnoteReference w:id="114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el-Edeb, 66. Bölüm, en-Nefs, 3919.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16" w:name="_Toc23534897"/>
      <w:r w:rsidRPr="00FE6AA0">
        <w:t>4144. Bölüm</w:t>
      </w:r>
      <w:bookmarkEnd w:id="316"/>
    </w:p>
    <w:p w:rsidR="00C324D6" w:rsidRPr="00FE6AA0" w:rsidRDefault="00C324D6" w:rsidP="00FE6AA0">
      <w:pPr>
        <w:pStyle w:val="Style1CharCharChar"/>
        <w:spacing w:line="300" w:lineRule="atLeast"/>
        <w:ind w:firstLine="284"/>
      </w:pPr>
      <w:bookmarkStart w:id="317" w:name="_Toc23534898"/>
      <w:r w:rsidRPr="00FE6AA0">
        <w:t>Öğüt Almaya Layık Olan Şey</w:t>
      </w:r>
      <w:bookmarkEnd w:id="31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“Sizden sonrakiler si</w:t>
      </w:r>
      <w:r w:rsidRPr="00FE6AA0">
        <w:rPr>
          <w:rFonts w:ascii="Garamond" w:hAnsi="Garamond"/>
          <w:sz w:val="24"/>
          <w:szCs w:val="24"/>
        </w:rPr>
        <w:t>z</w:t>
      </w:r>
      <w:r w:rsidRPr="00FE6AA0">
        <w:rPr>
          <w:rFonts w:ascii="Garamond" w:hAnsi="Garamond"/>
          <w:sz w:val="24"/>
          <w:szCs w:val="24"/>
        </w:rPr>
        <w:t xml:space="preserve">den ibret almadan, </w:t>
      </w:r>
      <w:r w:rsidR="00891C03">
        <w:rPr>
          <w:rFonts w:ascii="Garamond" w:hAnsi="Garamond"/>
          <w:sz w:val="24"/>
          <w:szCs w:val="24"/>
        </w:rPr>
        <w:t xml:space="preserve">siz </w:t>
      </w:r>
      <w:r w:rsidRPr="00FE6AA0">
        <w:rPr>
          <w:rFonts w:ascii="Garamond" w:hAnsi="Garamond"/>
          <w:sz w:val="24"/>
          <w:szCs w:val="24"/>
        </w:rPr>
        <w:t>sizden öncekiler</w:t>
      </w:r>
      <w:r w:rsidRPr="00FE6AA0">
        <w:rPr>
          <w:rFonts w:ascii="Garamond" w:hAnsi="Garamond"/>
          <w:sz w:val="24"/>
          <w:szCs w:val="24"/>
        </w:rPr>
        <w:softHyphen/>
        <w:t xml:space="preserve">den ibret </w:t>
      </w:r>
      <w:r w:rsidRPr="00FE6AA0">
        <w:rPr>
          <w:rFonts w:ascii="Garamond" w:hAnsi="Garamond"/>
          <w:sz w:val="24"/>
          <w:szCs w:val="24"/>
        </w:rPr>
        <w:t>a</w:t>
      </w:r>
      <w:r w:rsidR="00891C03">
        <w:rPr>
          <w:rFonts w:ascii="Garamond" w:hAnsi="Garamond"/>
          <w:sz w:val="24"/>
          <w:szCs w:val="24"/>
        </w:rPr>
        <w:t>lın</w:t>
      </w:r>
      <w:r w:rsidRPr="00FE6AA0">
        <w:rPr>
          <w:rFonts w:ascii="Garamond" w:hAnsi="Garamond"/>
          <w:sz w:val="24"/>
          <w:szCs w:val="24"/>
        </w:rPr>
        <w:t>.”</w:t>
      </w:r>
      <w:r w:rsidRPr="00FE6AA0">
        <w:rPr>
          <w:rStyle w:val="FootnoteReference"/>
          <w:rFonts w:ascii="Garamond" w:hAnsi="Garamond"/>
          <w:sz w:val="24"/>
          <w:szCs w:val="24"/>
        </w:rPr>
        <w:footnoteReference w:id="11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Allah’ın azaba ve b</w:t>
      </w:r>
      <w:r w:rsidRPr="00FE6AA0">
        <w:rPr>
          <w:rFonts w:ascii="Garamond" w:hAnsi="Garamond"/>
          <w:sz w:val="24"/>
        </w:rPr>
        <w:t>e</w:t>
      </w:r>
      <w:r w:rsidRPr="00FE6AA0">
        <w:rPr>
          <w:rFonts w:ascii="Garamond" w:hAnsi="Garamond"/>
          <w:sz w:val="24"/>
        </w:rPr>
        <w:t>laya uğrattığı sizden önceki b</w:t>
      </w:r>
      <w:r w:rsidRPr="00FE6AA0">
        <w:rPr>
          <w:rFonts w:ascii="Garamond" w:hAnsi="Garamond"/>
          <w:sz w:val="24"/>
        </w:rPr>
        <w:t>ü</w:t>
      </w:r>
      <w:r w:rsidRPr="00FE6AA0">
        <w:rPr>
          <w:rFonts w:ascii="Garamond" w:hAnsi="Garamond"/>
          <w:sz w:val="24"/>
        </w:rPr>
        <w:t>yüklenen ümmetlerin başlarına gelenlerden ve uğradıkları cez</w:t>
      </w:r>
      <w:r w:rsidRPr="00FE6AA0">
        <w:rPr>
          <w:rFonts w:ascii="Garamond" w:hAnsi="Garamond"/>
          <w:sz w:val="24"/>
        </w:rPr>
        <w:t>a</w:t>
      </w:r>
      <w:r w:rsidRPr="00FE6AA0">
        <w:rPr>
          <w:rFonts w:ascii="Garamond" w:hAnsi="Garamond"/>
          <w:sz w:val="24"/>
        </w:rPr>
        <w:t>dan ibret alın. Toprağa değen yanaklarından ve toprağa uza</w:t>
      </w:r>
      <w:r w:rsidRPr="00FE6AA0">
        <w:rPr>
          <w:rFonts w:ascii="Garamond" w:hAnsi="Garamond"/>
          <w:sz w:val="24"/>
        </w:rPr>
        <w:t>n</w:t>
      </w:r>
      <w:r w:rsidRPr="00FE6AA0">
        <w:rPr>
          <w:rFonts w:ascii="Garamond" w:hAnsi="Garamond"/>
          <w:sz w:val="24"/>
        </w:rPr>
        <w:t>mış yanları</w:t>
      </w:r>
      <w:r w:rsidRPr="00FE6AA0">
        <w:rPr>
          <w:rFonts w:ascii="Garamond" w:hAnsi="Garamond"/>
          <w:sz w:val="24"/>
        </w:rPr>
        <w:t>n</w:t>
      </w:r>
      <w:r w:rsidRPr="00FE6AA0">
        <w:rPr>
          <w:rFonts w:ascii="Garamond" w:hAnsi="Garamond"/>
          <w:sz w:val="24"/>
        </w:rPr>
        <w:t>dan ibret alın</w:t>
      </w:r>
      <w:r w:rsidR="00891C03">
        <w:rPr>
          <w:rFonts w:ascii="Garamond" w:hAnsi="Garamond"/>
          <w:sz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147"/>
      </w:r>
    </w:p>
    <w:p w:rsidR="00C324D6" w:rsidRPr="00FE6AA0" w:rsidRDefault="00C324D6" w:rsidP="00891C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891C03">
        <w:rPr>
          <w:rFonts w:ascii="Garamond" w:hAnsi="Garamond"/>
          <w:sz w:val="24"/>
        </w:rPr>
        <w:t>Dünyada</w:t>
      </w:r>
      <w:r w:rsidRPr="00FE6AA0">
        <w:rPr>
          <w:rFonts w:ascii="Garamond" w:hAnsi="Garamond"/>
          <w:b/>
          <w:sz w:val="24"/>
        </w:rPr>
        <w:t xml:space="preserve"> “Kuvvet bakımından bizden kuv</w:t>
      </w:r>
      <w:r w:rsidRPr="00FE6AA0">
        <w:rPr>
          <w:rFonts w:ascii="Garamond" w:hAnsi="Garamond"/>
          <w:b/>
          <w:sz w:val="24"/>
        </w:rPr>
        <w:softHyphen/>
        <w:t>vetli olan kimdir?”</w:t>
      </w:r>
      <w:r w:rsidRPr="00FE6AA0">
        <w:rPr>
          <w:rStyle w:val="FootnoteReference"/>
          <w:rFonts w:ascii="Garamond" w:hAnsi="Garamond"/>
          <w:bCs/>
          <w:sz w:val="24"/>
        </w:rPr>
        <w:footnoteReference w:id="1148"/>
      </w:r>
      <w:r w:rsidRPr="00FE6AA0">
        <w:rPr>
          <w:rFonts w:ascii="Garamond" w:hAnsi="Garamond"/>
          <w:sz w:val="24"/>
        </w:rPr>
        <w:t xml:space="preserve"> diyenlerden öğüt </w:t>
      </w:r>
      <w:r w:rsidRPr="00FE6AA0">
        <w:rPr>
          <w:rFonts w:ascii="Garamond" w:hAnsi="Garamond"/>
          <w:sz w:val="24"/>
        </w:rPr>
        <w:t>a</w:t>
      </w:r>
      <w:r w:rsidRPr="00FE6AA0">
        <w:rPr>
          <w:rFonts w:ascii="Garamond" w:hAnsi="Garamond"/>
          <w:sz w:val="24"/>
        </w:rPr>
        <w:t>lın. İstemedikleri binek</w:t>
      </w:r>
      <w:r w:rsidRPr="00FE6AA0">
        <w:rPr>
          <w:rFonts w:ascii="Garamond" w:hAnsi="Garamond"/>
          <w:sz w:val="24"/>
        </w:rPr>
        <w:softHyphen/>
        <w:t>lere bindiril</w:t>
      </w:r>
      <w:r w:rsidRPr="00FE6AA0">
        <w:rPr>
          <w:rFonts w:ascii="Garamond" w:hAnsi="Garamond"/>
          <w:sz w:val="24"/>
        </w:rPr>
        <w:t>e</w:t>
      </w:r>
      <w:r w:rsidRPr="00FE6AA0">
        <w:rPr>
          <w:rFonts w:ascii="Garamond" w:hAnsi="Garamond"/>
          <w:sz w:val="24"/>
        </w:rPr>
        <w:t>rek kabirlere indirildi</w:t>
      </w:r>
      <w:r w:rsidRPr="00FE6AA0">
        <w:rPr>
          <w:rFonts w:ascii="Garamond" w:hAnsi="Garamond"/>
          <w:sz w:val="24"/>
        </w:rPr>
        <w:softHyphen/>
        <w:t>ler, misafirliğe çağ</w:t>
      </w:r>
      <w:r w:rsidRPr="00FE6AA0">
        <w:rPr>
          <w:rFonts w:ascii="Garamond" w:hAnsi="Garamond"/>
          <w:sz w:val="24"/>
        </w:rPr>
        <w:softHyphen/>
        <w:t>rılmadan mezarl</w:t>
      </w:r>
      <w:r w:rsidRPr="00FE6AA0">
        <w:rPr>
          <w:rFonts w:ascii="Garamond" w:hAnsi="Garamond"/>
          <w:sz w:val="24"/>
        </w:rPr>
        <w:t>a</w:t>
      </w:r>
      <w:r w:rsidRPr="00FE6AA0">
        <w:rPr>
          <w:rFonts w:ascii="Garamond" w:hAnsi="Garamond"/>
          <w:sz w:val="24"/>
        </w:rPr>
        <w:t>rına kondular.</w:t>
      </w:r>
      <w:r w:rsidRPr="00FE6AA0">
        <w:rPr>
          <w:rFonts w:ascii="Garamond" w:hAnsi="Garamond"/>
          <w:sz w:val="24"/>
          <w:szCs w:val="24"/>
        </w:rPr>
        <w:t>”</w:t>
      </w:r>
      <w:r w:rsidRPr="00FE6AA0">
        <w:rPr>
          <w:rStyle w:val="FootnoteReference"/>
          <w:rFonts w:ascii="Garamond" w:hAnsi="Garamond"/>
          <w:sz w:val="24"/>
          <w:szCs w:val="24"/>
        </w:rPr>
        <w:footnoteReference w:id="11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891C03">
        <w:rPr>
          <w:rFonts w:ascii="Garamond" w:hAnsi="Garamond"/>
          <w:sz w:val="24"/>
          <w:szCs w:val="24"/>
        </w:rPr>
        <w:t>“Her kim</w:t>
      </w:r>
      <w:r w:rsidRPr="00FE6AA0">
        <w:rPr>
          <w:rFonts w:ascii="Garamond" w:hAnsi="Garamond"/>
          <w:sz w:val="24"/>
          <w:szCs w:val="24"/>
        </w:rPr>
        <w:t xml:space="preserve"> insanlardan ibret almazsa Allah onu insanl</w:t>
      </w:r>
      <w:r w:rsidRPr="00FE6AA0">
        <w:rPr>
          <w:rFonts w:ascii="Garamond" w:hAnsi="Garamond"/>
          <w:sz w:val="24"/>
          <w:szCs w:val="24"/>
        </w:rPr>
        <w:t>a</w:t>
      </w:r>
      <w:r w:rsidRPr="00FE6AA0">
        <w:rPr>
          <w:rFonts w:ascii="Garamond" w:hAnsi="Garamond"/>
          <w:sz w:val="24"/>
          <w:szCs w:val="24"/>
        </w:rPr>
        <w:t>ra i</w:t>
      </w:r>
      <w:r w:rsidRPr="00FE6AA0">
        <w:rPr>
          <w:rFonts w:ascii="Garamond" w:hAnsi="Garamond"/>
          <w:sz w:val="24"/>
          <w:szCs w:val="24"/>
        </w:rPr>
        <w:t>b</w:t>
      </w:r>
      <w:r w:rsidRPr="00FE6AA0">
        <w:rPr>
          <w:rFonts w:ascii="Garamond" w:hAnsi="Garamond"/>
          <w:sz w:val="24"/>
          <w:szCs w:val="24"/>
        </w:rPr>
        <w:t>ret kılar</w:t>
      </w:r>
      <w:r w:rsidR="008866B7">
        <w:rPr>
          <w:rFonts w:ascii="Garamond" w:hAnsi="Garamond"/>
          <w:sz w:val="24"/>
          <w:szCs w:val="24"/>
        </w:rPr>
        <w:t>.”</w:t>
      </w:r>
      <w:r w:rsidRPr="00FE6AA0">
        <w:rPr>
          <w:rStyle w:val="FootnoteReference"/>
          <w:rFonts w:ascii="Garamond" w:hAnsi="Garamond"/>
          <w:sz w:val="24"/>
          <w:szCs w:val="24"/>
        </w:rPr>
        <w:footnoteReference w:id="11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“Başkasından öğüt al, başkasının ibret ve öğüt sebebi o</w:t>
      </w:r>
      <w:r w:rsidRPr="00FE6AA0">
        <w:rPr>
          <w:rFonts w:ascii="Garamond" w:hAnsi="Garamond"/>
          <w:sz w:val="24"/>
          <w:szCs w:val="24"/>
        </w:rPr>
        <w:t>l</w:t>
      </w:r>
      <w:r w:rsidRPr="00FE6AA0">
        <w:rPr>
          <w:rFonts w:ascii="Garamond" w:hAnsi="Garamond"/>
          <w:sz w:val="24"/>
          <w:szCs w:val="24"/>
        </w:rPr>
        <w:t>ma</w:t>
      </w:r>
      <w:r w:rsidR="008866B7">
        <w:rPr>
          <w:rFonts w:ascii="Garamond" w:hAnsi="Garamond"/>
          <w:sz w:val="24"/>
          <w:szCs w:val="24"/>
        </w:rPr>
        <w:t>.”</w:t>
      </w:r>
      <w:r w:rsidRPr="00FE6AA0">
        <w:rPr>
          <w:rStyle w:val="FootnoteReference"/>
          <w:rFonts w:ascii="Garamond" w:hAnsi="Garamond"/>
          <w:sz w:val="24"/>
          <w:szCs w:val="24"/>
        </w:rPr>
        <w:footnoteReference w:id="11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“Zeka ve öğütleri a</w:t>
      </w:r>
      <w:r w:rsidRPr="00FE6AA0">
        <w:rPr>
          <w:rFonts w:ascii="Garamond" w:hAnsi="Garamond"/>
          <w:sz w:val="24"/>
          <w:szCs w:val="24"/>
        </w:rPr>
        <w:t>n</w:t>
      </w:r>
      <w:r w:rsidRPr="00FE6AA0">
        <w:rPr>
          <w:rFonts w:ascii="Garamond" w:hAnsi="Garamond"/>
          <w:sz w:val="24"/>
          <w:szCs w:val="24"/>
        </w:rPr>
        <w:t>lama gücü, insanları hatalardan korumaya davet eden etkenlerde</w:t>
      </w:r>
      <w:r w:rsidRPr="00FE6AA0">
        <w:rPr>
          <w:rFonts w:ascii="Garamond" w:hAnsi="Garamond"/>
          <w:sz w:val="24"/>
          <w:szCs w:val="24"/>
        </w:rPr>
        <w:t>n</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1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“Mutlu insan, her ne kadar muhatabı ba</w:t>
      </w:r>
      <w:r w:rsidRPr="00FE6AA0">
        <w:rPr>
          <w:rFonts w:ascii="Garamond" w:hAnsi="Garamond"/>
          <w:sz w:val="24"/>
          <w:szCs w:val="24"/>
        </w:rPr>
        <w:t>ş</w:t>
      </w:r>
      <w:r w:rsidRPr="00FE6AA0">
        <w:rPr>
          <w:rFonts w:ascii="Garamond" w:hAnsi="Garamond"/>
          <w:sz w:val="24"/>
          <w:szCs w:val="24"/>
        </w:rPr>
        <w:t>ka birisi de olsa takva öğüdünden öğüt alan kimsedir</w:t>
      </w:r>
      <w:r w:rsidR="008866B7">
        <w:rPr>
          <w:rFonts w:ascii="Garamond" w:hAnsi="Garamond"/>
          <w:sz w:val="24"/>
          <w:szCs w:val="24"/>
        </w:rPr>
        <w:t>.”</w:t>
      </w:r>
      <w:r w:rsidRPr="00FE6AA0">
        <w:rPr>
          <w:rStyle w:val="FootnoteReference"/>
          <w:rFonts w:ascii="Garamond" w:hAnsi="Garamond"/>
          <w:sz w:val="24"/>
          <w:szCs w:val="24"/>
        </w:rPr>
        <w:footnoteReference w:id="11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“Saadetli kimse, </w:t>
      </w:r>
      <w:r w:rsidRPr="00FE6AA0">
        <w:rPr>
          <w:rFonts w:ascii="Garamond" w:hAnsi="Garamond"/>
          <w:sz w:val="24"/>
          <w:szCs w:val="24"/>
        </w:rPr>
        <w:lastRenderedPageBreak/>
        <w:t>ba</w:t>
      </w:r>
      <w:r w:rsidRPr="00FE6AA0">
        <w:rPr>
          <w:rFonts w:ascii="Garamond" w:hAnsi="Garamond"/>
          <w:sz w:val="24"/>
          <w:szCs w:val="24"/>
        </w:rPr>
        <w:t>ş</w:t>
      </w:r>
      <w:r w:rsidRPr="00FE6AA0">
        <w:rPr>
          <w:rFonts w:ascii="Garamond" w:hAnsi="Garamond"/>
          <w:sz w:val="24"/>
          <w:szCs w:val="24"/>
        </w:rPr>
        <w:t>kal</w:t>
      </w:r>
      <w:r w:rsidRPr="00FE6AA0">
        <w:rPr>
          <w:rFonts w:ascii="Garamond" w:hAnsi="Garamond"/>
          <w:sz w:val="24"/>
          <w:szCs w:val="24"/>
        </w:rPr>
        <w:t>a</w:t>
      </w:r>
      <w:r w:rsidRPr="00FE6AA0">
        <w:rPr>
          <w:rFonts w:ascii="Garamond" w:hAnsi="Garamond"/>
          <w:sz w:val="24"/>
          <w:szCs w:val="24"/>
        </w:rPr>
        <w:t>rından öğüt alan kimsedir</w:t>
      </w:r>
      <w:r w:rsidR="008866B7">
        <w:rPr>
          <w:rFonts w:ascii="Garamond" w:hAnsi="Garamond"/>
          <w:sz w:val="24"/>
          <w:szCs w:val="24"/>
        </w:rPr>
        <w:t>.”</w:t>
      </w:r>
      <w:r w:rsidRPr="00FE6AA0">
        <w:rPr>
          <w:rStyle w:val="FootnoteReference"/>
          <w:rFonts w:ascii="Garamond" w:hAnsi="Garamond"/>
          <w:sz w:val="24"/>
          <w:szCs w:val="24"/>
        </w:rPr>
        <w:footnoteReference w:id="115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“Akıllı kimse başkal</w:t>
      </w:r>
      <w:r w:rsidRPr="00FE6AA0">
        <w:rPr>
          <w:rFonts w:ascii="Garamond" w:hAnsi="Garamond"/>
          <w:sz w:val="24"/>
          <w:szCs w:val="24"/>
        </w:rPr>
        <w:t>a</w:t>
      </w:r>
      <w:r w:rsidRPr="00FE6AA0">
        <w:rPr>
          <w:rFonts w:ascii="Garamond" w:hAnsi="Garamond"/>
          <w:sz w:val="24"/>
          <w:szCs w:val="24"/>
        </w:rPr>
        <w:t>rından öğüt alan kimsedir</w:t>
      </w:r>
      <w:r w:rsidR="008866B7">
        <w:rPr>
          <w:rFonts w:ascii="Garamond" w:hAnsi="Garamond"/>
          <w:sz w:val="24"/>
          <w:szCs w:val="24"/>
        </w:rPr>
        <w:t>.”</w:t>
      </w:r>
      <w:r w:rsidRPr="00FE6AA0">
        <w:rPr>
          <w:rStyle w:val="FootnoteReference"/>
          <w:rFonts w:ascii="Garamond" w:hAnsi="Garamond"/>
          <w:sz w:val="24"/>
          <w:szCs w:val="24"/>
        </w:rPr>
        <w:footnoteReference w:id="11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“Sana öğüt veren ki</w:t>
      </w:r>
      <w:r w:rsidRPr="00FE6AA0">
        <w:rPr>
          <w:rFonts w:ascii="Garamond" w:hAnsi="Garamond"/>
          <w:sz w:val="24"/>
          <w:szCs w:val="24"/>
        </w:rPr>
        <w:t>m</w:t>
      </w:r>
      <w:r w:rsidRPr="00FE6AA0">
        <w:rPr>
          <w:rFonts w:ascii="Garamond" w:hAnsi="Garamond"/>
          <w:sz w:val="24"/>
          <w:szCs w:val="24"/>
        </w:rPr>
        <w:t>se sana iyilik etmiştir</w:t>
      </w:r>
      <w:r w:rsidR="008866B7">
        <w:rPr>
          <w:rFonts w:ascii="Garamond" w:hAnsi="Garamond"/>
          <w:sz w:val="24"/>
          <w:szCs w:val="24"/>
        </w:rPr>
        <w:t>.”</w:t>
      </w:r>
      <w:r w:rsidRPr="00FE6AA0">
        <w:rPr>
          <w:rStyle w:val="FootnoteReference"/>
          <w:rFonts w:ascii="Garamond" w:hAnsi="Garamond"/>
          <w:sz w:val="24"/>
          <w:szCs w:val="24"/>
        </w:rPr>
        <w:footnoteReference w:id="11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“Sana öğüt veren ki</w:t>
      </w:r>
      <w:r w:rsidRPr="00FE6AA0">
        <w:rPr>
          <w:rFonts w:ascii="Garamond" w:hAnsi="Garamond"/>
          <w:sz w:val="24"/>
          <w:szCs w:val="24"/>
        </w:rPr>
        <w:t>m</w:t>
      </w:r>
      <w:r w:rsidRPr="00FE6AA0">
        <w:rPr>
          <w:rFonts w:ascii="Garamond" w:hAnsi="Garamond"/>
          <w:sz w:val="24"/>
          <w:szCs w:val="24"/>
        </w:rPr>
        <w:t>seyi kendinden ürk</w:t>
      </w:r>
      <w:r w:rsidR="00891C03">
        <w:rPr>
          <w:rFonts w:ascii="Garamond" w:hAnsi="Garamond"/>
          <w:sz w:val="24"/>
          <w:szCs w:val="24"/>
        </w:rPr>
        <w:t>üt</w:t>
      </w:r>
      <w:r w:rsidRPr="00FE6AA0">
        <w:rPr>
          <w:rFonts w:ascii="Garamond" w:hAnsi="Garamond"/>
          <w:sz w:val="24"/>
          <w:szCs w:val="24"/>
        </w:rPr>
        <w:t>me</w:t>
      </w:r>
      <w:r w:rsidR="008866B7">
        <w:rPr>
          <w:rFonts w:ascii="Garamond" w:hAnsi="Garamond"/>
          <w:sz w:val="24"/>
          <w:szCs w:val="24"/>
        </w:rPr>
        <w:t>.”</w:t>
      </w:r>
      <w:r w:rsidRPr="00FE6AA0">
        <w:rPr>
          <w:rStyle w:val="FootnoteReference"/>
          <w:rFonts w:ascii="Garamond" w:hAnsi="Garamond"/>
          <w:sz w:val="24"/>
          <w:szCs w:val="24"/>
        </w:rPr>
        <w:footnoteReference w:id="11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“Musa b. İmran dos</w:t>
      </w:r>
      <w:r w:rsidRPr="00FE6AA0">
        <w:rPr>
          <w:rFonts w:ascii="Garamond" w:hAnsi="Garamond"/>
          <w:sz w:val="24"/>
          <w:szCs w:val="24"/>
        </w:rPr>
        <w:t>t</w:t>
      </w:r>
      <w:r w:rsidRPr="00FE6AA0">
        <w:rPr>
          <w:rFonts w:ascii="Garamond" w:hAnsi="Garamond"/>
          <w:sz w:val="24"/>
          <w:szCs w:val="24"/>
        </w:rPr>
        <w:t>lar</w:t>
      </w:r>
      <w:r w:rsidRPr="00FE6AA0">
        <w:rPr>
          <w:rFonts w:ascii="Garamond" w:hAnsi="Garamond"/>
          <w:sz w:val="24"/>
          <w:szCs w:val="24"/>
        </w:rPr>
        <w:t>ı</w:t>
      </w:r>
      <w:r w:rsidRPr="00FE6AA0">
        <w:rPr>
          <w:rFonts w:ascii="Garamond" w:hAnsi="Garamond"/>
          <w:sz w:val="24"/>
          <w:szCs w:val="24"/>
        </w:rPr>
        <w:t>na öğüt verir</w:t>
      </w:r>
      <w:r w:rsidR="00891C03">
        <w:rPr>
          <w:rFonts w:ascii="Garamond" w:hAnsi="Garamond"/>
          <w:sz w:val="24"/>
          <w:szCs w:val="24"/>
        </w:rPr>
        <w:t>ken aniden birisi kalkıp gömleğ</w:t>
      </w:r>
      <w:r w:rsidRPr="00FE6AA0">
        <w:rPr>
          <w:rFonts w:ascii="Garamond" w:hAnsi="Garamond"/>
          <w:sz w:val="24"/>
          <w:szCs w:val="24"/>
        </w:rPr>
        <w:t xml:space="preserve">ini yırttı. </w:t>
      </w:r>
      <w:r w:rsidRPr="00FE6AA0">
        <w:rPr>
          <w:rFonts w:ascii="Garamond" w:hAnsi="Garamond"/>
          <w:sz w:val="24"/>
          <w:szCs w:val="24"/>
        </w:rPr>
        <w:t>A</w:t>
      </w:r>
      <w:r w:rsidRPr="00FE6AA0">
        <w:rPr>
          <w:rFonts w:ascii="Garamond" w:hAnsi="Garamond"/>
          <w:sz w:val="24"/>
          <w:szCs w:val="24"/>
        </w:rPr>
        <w:t>ziz ve celil olan Allah Musa b. İmran’a şöyle vahyetti: “Ey Musa! Ona şöyle de: “Gömleğini yırtma, a</w:t>
      </w:r>
      <w:r w:rsidRPr="00FE6AA0">
        <w:rPr>
          <w:rFonts w:ascii="Garamond" w:hAnsi="Garamond"/>
          <w:sz w:val="24"/>
          <w:szCs w:val="24"/>
        </w:rPr>
        <w:t>k</w:t>
      </w:r>
      <w:r w:rsidRPr="00FE6AA0">
        <w:rPr>
          <w:rFonts w:ascii="Garamond" w:hAnsi="Garamond"/>
          <w:sz w:val="24"/>
          <w:szCs w:val="24"/>
        </w:rPr>
        <w:t>sine benim için kalbini aç</w:t>
      </w:r>
      <w:r w:rsidR="008866B7">
        <w:rPr>
          <w:rFonts w:ascii="Garamond" w:hAnsi="Garamond"/>
          <w:sz w:val="24"/>
          <w:szCs w:val="24"/>
        </w:rPr>
        <w:t>.”</w:t>
      </w:r>
      <w:r w:rsidRPr="00FE6AA0">
        <w:rPr>
          <w:rStyle w:val="FootnoteReference"/>
          <w:rFonts w:ascii="Garamond" w:hAnsi="Garamond"/>
          <w:sz w:val="24"/>
          <w:szCs w:val="24"/>
        </w:rPr>
        <w:footnoteReference w:id="1158"/>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552.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et-Tevfik</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Başarı-Tevfik</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5/162, 7. Bölüm</w:t>
      </w:r>
      <w:r w:rsidR="00EB4099">
        <w:rPr>
          <w:rFonts w:ascii="Garamond" w:hAnsi="Garamond" w:cs="Garamond"/>
          <w:i/>
          <w:iCs/>
          <w:sz w:val="24"/>
        </w:rPr>
        <w:t>;</w:t>
      </w:r>
      <w:r w:rsidRPr="00FE6AA0">
        <w:rPr>
          <w:rFonts w:ascii="Garamond" w:hAnsi="Garamond" w:cs="Garamond"/>
          <w:i/>
          <w:iCs/>
          <w:sz w:val="24"/>
        </w:rPr>
        <w:t xml:space="preserve"> el-Hidayet ve’l-İzlal ve’t-Tevfik ve’l-Hizlan</w:t>
      </w: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318" w:name="_Toc23534899"/>
      <w:r w:rsidRPr="00FE6AA0">
        <w:rPr>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696A0"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57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U1Que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18"/>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532. Konu, el-Hidayet</w:t>
      </w:r>
      <w:r w:rsidR="00EB4099">
        <w:rPr>
          <w:rFonts w:ascii="Garamond" w:hAnsi="Garamond" w:cs="Garamond"/>
          <w:i/>
          <w:iCs/>
          <w:sz w:val="24"/>
        </w:rPr>
        <w:t>;</w:t>
      </w:r>
      <w:r w:rsidRPr="00FE6AA0">
        <w:rPr>
          <w:rFonts w:ascii="Garamond" w:hAnsi="Garamond" w:cs="Garamond"/>
          <w:i/>
          <w:iCs/>
          <w:sz w:val="24"/>
        </w:rPr>
        <w:t xml:space="preserve"> 214. Konu, ez-Zalalet</w:t>
      </w:r>
      <w:r w:rsidR="00EB4099">
        <w:rPr>
          <w:rFonts w:ascii="Garamond" w:hAnsi="Garamond" w:cs="Garamond"/>
          <w:i/>
          <w:iCs/>
          <w:sz w:val="24"/>
        </w:rPr>
        <w:t>;</w:t>
      </w:r>
      <w:r w:rsidRPr="00FE6AA0">
        <w:rPr>
          <w:rFonts w:ascii="Garamond" w:hAnsi="Garamond" w:cs="Garamond"/>
          <w:i/>
          <w:iCs/>
          <w:sz w:val="24"/>
        </w:rPr>
        <w:t xml:space="preserve"> 60. Konu, el-Cebir</w:t>
      </w:r>
      <w:r w:rsidR="00EB4099">
        <w:rPr>
          <w:rFonts w:ascii="Garamond" w:hAnsi="Garamond" w:cs="Garamond"/>
          <w:i/>
          <w:iCs/>
          <w:sz w:val="24"/>
        </w:rPr>
        <w:t>;</w:t>
      </w:r>
      <w:r w:rsidRPr="00FE6AA0">
        <w:rPr>
          <w:rFonts w:ascii="Garamond" w:hAnsi="Garamond" w:cs="Garamond"/>
          <w:i/>
          <w:iCs/>
          <w:sz w:val="24"/>
        </w:rPr>
        <w:t xml:space="preserve"> 222. K</w:t>
      </w:r>
      <w:r w:rsidRPr="00FE6AA0">
        <w:rPr>
          <w:rFonts w:ascii="Garamond" w:hAnsi="Garamond" w:cs="Garamond"/>
          <w:i/>
          <w:iCs/>
          <w:sz w:val="24"/>
        </w:rPr>
        <w:t>o</w:t>
      </w:r>
      <w:r w:rsidRPr="00FE6AA0">
        <w:rPr>
          <w:rFonts w:ascii="Garamond" w:hAnsi="Garamond" w:cs="Garamond"/>
          <w:i/>
          <w:iCs/>
          <w:sz w:val="24"/>
        </w:rPr>
        <w:t>nu, es-Saadet</w:t>
      </w:r>
      <w:r w:rsidR="00EB4099">
        <w:rPr>
          <w:rFonts w:ascii="Garamond" w:hAnsi="Garamond" w:cs="Garamond"/>
          <w:i/>
          <w:iCs/>
          <w:sz w:val="24"/>
        </w:rPr>
        <w:t>;</w:t>
      </w:r>
      <w:r w:rsidRPr="00FE6AA0">
        <w:rPr>
          <w:rFonts w:ascii="Garamond" w:hAnsi="Garamond" w:cs="Garamond"/>
          <w:i/>
          <w:iCs/>
          <w:sz w:val="24"/>
        </w:rPr>
        <w:t xml:space="preserve"> 272. Konu, eş-Şakavet</w:t>
      </w:r>
      <w:r w:rsidR="00EB4099">
        <w:rPr>
          <w:rFonts w:ascii="Garamond" w:hAnsi="Garamond" w:cs="Garamond"/>
          <w:i/>
          <w:iCs/>
          <w:sz w:val="24"/>
        </w:rPr>
        <w:t>;</w:t>
      </w:r>
      <w:r w:rsidRPr="00FE6AA0">
        <w:rPr>
          <w:rFonts w:ascii="Garamond" w:hAnsi="Garamond" w:cs="Garamond"/>
          <w:i/>
          <w:iCs/>
          <w:sz w:val="24"/>
        </w:rPr>
        <w:t xml:space="preserve"> el-Cihad (3), 594. Bölüm</w:t>
      </w:r>
      <w:r w:rsidR="00EB4099">
        <w:rPr>
          <w:rFonts w:ascii="Garamond" w:hAnsi="Garamond" w:cs="Garamond"/>
          <w:i/>
          <w:iCs/>
          <w:sz w:val="24"/>
        </w:rPr>
        <w:t>;</w:t>
      </w:r>
      <w:r w:rsidRPr="00FE6AA0">
        <w:rPr>
          <w:rFonts w:ascii="Garamond" w:hAnsi="Garamond" w:cs="Garamond"/>
          <w:i/>
          <w:iCs/>
          <w:sz w:val="24"/>
        </w:rPr>
        <w:t xml:space="preserve"> en-Niyet, 3982. B</w:t>
      </w:r>
      <w:r w:rsidRPr="00FE6AA0">
        <w:rPr>
          <w:rFonts w:ascii="Garamond" w:hAnsi="Garamond" w:cs="Garamond"/>
          <w:i/>
          <w:iCs/>
          <w:sz w:val="24"/>
        </w:rPr>
        <w:t>ö</w:t>
      </w:r>
      <w:r w:rsidRPr="00FE6AA0">
        <w:rPr>
          <w:rFonts w:ascii="Garamond" w:hAnsi="Garamond" w:cs="Garamond"/>
          <w:i/>
          <w:iCs/>
          <w:sz w:val="24"/>
        </w:rPr>
        <w:t>lüm</w:t>
      </w:r>
      <w:r w:rsidR="00EB4099">
        <w:rPr>
          <w:rFonts w:ascii="Garamond" w:hAnsi="Garamond" w:cs="Garamond"/>
          <w:i/>
          <w:iCs/>
          <w:sz w:val="24"/>
        </w:rPr>
        <w:t>;</w:t>
      </w:r>
      <w:r w:rsidRPr="00FE6AA0">
        <w:rPr>
          <w:rFonts w:ascii="Garamond" w:hAnsi="Garamond" w:cs="Garamond"/>
          <w:i/>
          <w:iCs/>
          <w:sz w:val="24"/>
        </w:rPr>
        <w:t xml:space="preserve"> el-İmtihan, 3642. Bölüm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19" w:name="_Toc23534900"/>
      <w:r w:rsidRPr="00FE6AA0">
        <w:t>4145. Bölüm</w:t>
      </w:r>
      <w:bookmarkEnd w:id="319"/>
    </w:p>
    <w:p w:rsidR="00C324D6" w:rsidRPr="00FE6AA0" w:rsidRDefault="00C324D6" w:rsidP="00FE6AA0">
      <w:pPr>
        <w:pStyle w:val="Style1CharCharChar"/>
        <w:spacing w:line="300" w:lineRule="atLeast"/>
        <w:ind w:firstLine="284"/>
      </w:pPr>
      <w:bookmarkStart w:id="320" w:name="_Toc23534901"/>
      <w:r w:rsidRPr="00FE6AA0">
        <w:t>Başarı</w:t>
      </w:r>
      <w:bookmarkEnd w:id="32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891C03" w:rsidP="00FE6AA0">
      <w:pPr>
        <w:spacing w:line="300" w:lineRule="atLeast"/>
        <w:ind w:firstLine="284"/>
        <w:jc w:val="both"/>
        <w:rPr>
          <w:rFonts w:ascii="Garamond" w:hAnsi="Garamond"/>
          <w:b/>
          <w:bCs/>
          <w:sz w:val="24"/>
          <w:szCs w:val="24"/>
          <w:u w:val="single"/>
        </w:rPr>
      </w:pPr>
      <w:r>
        <w:rPr>
          <w:rFonts w:ascii="Garamond" w:hAnsi="Garamond"/>
          <w:b/>
          <w:bCs/>
          <w:sz w:val="24"/>
          <w:szCs w:val="24"/>
          <w:u w:val="single"/>
        </w:rPr>
        <w:t>Kur’a</w:t>
      </w:r>
      <w:r w:rsidR="00C324D6" w:rsidRPr="00FE6AA0">
        <w:rPr>
          <w:rFonts w:ascii="Garamond" w:hAnsi="Garamond"/>
          <w:b/>
          <w:bCs/>
          <w:sz w:val="24"/>
          <w:szCs w:val="24"/>
          <w:u w:val="single"/>
        </w:rPr>
        <w:t xml:space="preserve">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“Ey Kavmim! Rabbimden benim bir belgem olduğu ve bana güzel bir rızık da verdiği halde, </w:t>
      </w:r>
      <w:r w:rsidR="00046CC5">
        <w:rPr>
          <w:rFonts w:ascii="Garamond" w:hAnsi="Garamond" w:cs="Garamond"/>
          <w:b/>
          <w:bCs/>
          <w:sz w:val="24"/>
        </w:rPr>
        <w:t>O’na</w:t>
      </w:r>
      <w:r w:rsidRPr="00FE6AA0">
        <w:rPr>
          <w:rFonts w:ascii="Garamond" w:hAnsi="Garamond" w:cs="Garamond"/>
          <w:b/>
          <w:bCs/>
          <w:sz w:val="24"/>
        </w:rPr>
        <w:t xml:space="preserve"> karşı gelebilir miyim? Söylesenize! Size y</w:t>
      </w:r>
      <w:r w:rsidRPr="00FE6AA0">
        <w:rPr>
          <w:rFonts w:ascii="Garamond" w:hAnsi="Garamond" w:cs="Garamond"/>
          <w:b/>
          <w:bCs/>
          <w:sz w:val="24"/>
        </w:rPr>
        <w:t>a</w:t>
      </w:r>
      <w:r w:rsidRPr="00FE6AA0">
        <w:rPr>
          <w:rFonts w:ascii="Garamond" w:hAnsi="Garamond" w:cs="Garamond"/>
          <w:b/>
          <w:bCs/>
          <w:sz w:val="24"/>
        </w:rPr>
        <w:t>sak ettiğim şeylerde, aykırı hareket etmek istemem</w:t>
      </w:r>
      <w:r w:rsidR="00EB4099">
        <w:rPr>
          <w:rFonts w:ascii="Garamond" w:hAnsi="Garamond" w:cs="Garamond"/>
          <w:b/>
          <w:bCs/>
          <w:sz w:val="24"/>
        </w:rPr>
        <w:t>;</w:t>
      </w:r>
      <w:r w:rsidRPr="00FE6AA0">
        <w:rPr>
          <w:rFonts w:ascii="Garamond" w:hAnsi="Garamond" w:cs="Garamond"/>
          <w:b/>
          <w:bCs/>
          <w:sz w:val="24"/>
        </w:rPr>
        <w:t xml:space="preserve"> g</w:t>
      </w:r>
      <w:r w:rsidRPr="00FE6AA0">
        <w:rPr>
          <w:rFonts w:ascii="Garamond" w:hAnsi="Garamond" w:cs="Garamond"/>
          <w:b/>
          <w:bCs/>
          <w:sz w:val="24"/>
        </w:rPr>
        <w:t>ü</w:t>
      </w:r>
      <w:r w:rsidRPr="00FE6AA0">
        <w:rPr>
          <w:rFonts w:ascii="Garamond" w:hAnsi="Garamond" w:cs="Garamond"/>
          <w:b/>
          <w:bCs/>
          <w:sz w:val="24"/>
        </w:rPr>
        <w:t>cümün yettiği kadar ıslah e</w:t>
      </w:r>
      <w:r w:rsidRPr="00FE6AA0">
        <w:rPr>
          <w:rFonts w:ascii="Garamond" w:hAnsi="Garamond" w:cs="Garamond"/>
          <w:b/>
          <w:bCs/>
          <w:sz w:val="24"/>
        </w:rPr>
        <w:t>t</w:t>
      </w:r>
      <w:r w:rsidRPr="00FE6AA0">
        <w:rPr>
          <w:rFonts w:ascii="Garamond" w:hAnsi="Garamond" w:cs="Garamond"/>
          <w:b/>
          <w:bCs/>
          <w:sz w:val="24"/>
        </w:rPr>
        <w:t>mekten başka bir dileğim yoktur. Başarım ancak A</w:t>
      </w:r>
      <w:r w:rsidRPr="00FE6AA0">
        <w:rPr>
          <w:rFonts w:ascii="Garamond" w:hAnsi="Garamond" w:cs="Garamond"/>
          <w:b/>
          <w:bCs/>
          <w:sz w:val="24"/>
        </w:rPr>
        <w:t>l</w:t>
      </w:r>
      <w:r w:rsidRPr="00FE6AA0">
        <w:rPr>
          <w:rFonts w:ascii="Garamond" w:hAnsi="Garamond" w:cs="Garamond"/>
          <w:b/>
          <w:bCs/>
          <w:sz w:val="24"/>
        </w:rPr>
        <w:t xml:space="preserve">lah’tandır, </w:t>
      </w:r>
      <w:r w:rsidR="00046CC5">
        <w:rPr>
          <w:rFonts w:ascii="Garamond" w:hAnsi="Garamond" w:cs="Garamond"/>
          <w:b/>
          <w:bCs/>
          <w:sz w:val="24"/>
        </w:rPr>
        <w:t>O’na</w:t>
      </w:r>
      <w:r w:rsidRPr="00FE6AA0">
        <w:rPr>
          <w:rFonts w:ascii="Garamond" w:hAnsi="Garamond" w:cs="Garamond"/>
          <w:b/>
          <w:bCs/>
          <w:sz w:val="24"/>
        </w:rPr>
        <w:t xml:space="preserve"> güvendim</w:t>
      </w:r>
      <w:r w:rsidR="00EB4099">
        <w:rPr>
          <w:rFonts w:ascii="Garamond" w:hAnsi="Garamond" w:cs="Garamond"/>
          <w:b/>
          <w:bCs/>
          <w:sz w:val="24"/>
        </w:rPr>
        <w:t>;</w:t>
      </w:r>
      <w:r w:rsidRPr="00FE6AA0">
        <w:rPr>
          <w:rFonts w:ascii="Garamond" w:hAnsi="Garamond" w:cs="Garamond"/>
          <w:b/>
          <w:bCs/>
          <w:sz w:val="24"/>
        </w:rPr>
        <w:t xml:space="preserve"> </w:t>
      </w:r>
      <w:r w:rsidR="00046CC5">
        <w:rPr>
          <w:rFonts w:ascii="Garamond" w:hAnsi="Garamond" w:cs="Garamond"/>
          <w:b/>
          <w:bCs/>
          <w:sz w:val="24"/>
        </w:rPr>
        <w:t>O’na</w:t>
      </w:r>
      <w:r w:rsidRPr="00FE6AA0">
        <w:rPr>
          <w:rFonts w:ascii="Garamond" w:hAnsi="Garamond" w:cs="Garamond"/>
          <w:b/>
          <w:bCs/>
          <w:sz w:val="24"/>
        </w:rPr>
        <w:t xml:space="preserve"> yönel</w:t>
      </w:r>
      <w:r w:rsidRPr="00FE6AA0">
        <w:rPr>
          <w:rFonts w:ascii="Garamond" w:hAnsi="Garamond" w:cs="Garamond"/>
          <w:b/>
          <w:bCs/>
          <w:sz w:val="24"/>
        </w:rPr>
        <w:t>i</w:t>
      </w:r>
      <w:r w:rsidRPr="00FE6AA0">
        <w:rPr>
          <w:rFonts w:ascii="Garamond" w:hAnsi="Garamond" w:cs="Garamond"/>
          <w:b/>
          <w:bCs/>
          <w:sz w:val="24"/>
        </w:rPr>
        <w:t>yorum” dedi</w:t>
      </w:r>
      <w:r w:rsidR="008866B7">
        <w:rPr>
          <w:rFonts w:ascii="Garamond" w:hAnsi="Garamond" w:cs="Garamond"/>
          <w:b/>
          <w:bCs/>
          <w:sz w:val="24"/>
        </w:rPr>
        <w:t>.”</w:t>
      </w:r>
      <w:r w:rsidRPr="00FE6AA0">
        <w:rPr>
          <w:rStyle w:val="FootnoteReference"/>
          <w:rFonts w:ascii="Garamond" w:hAnsi="Garamond" w:cs="Garamond"/>
          <w:b/>
          <w:bCs/>
          <w:sz w:val="24"/>
        </w:rPr>
        <w:footnoteReference w:id="1159"/>
      </w:r>
      <w:r w:rsidRPr="00FE6AA0">
        <w:rPr>
          <w:rFonts w:ascii="Garamond" w:hAnsi="Garamond" w:cs="Garamond"/>
          <w:b/>
          <w:bCs/>
          <w:sz w:val="24"/>
        </w:rPr>
        <w:t xml:space="preserve">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“Başarı ilahi inaye</w:t>
      </w:r>
      <w:r w:rsidRPr="00FE6AA0">
        <w:rPr>
          <w:rFonts w:ascii="Garamond" w:hAnsi="Garamond"/>
          <w:sz w:val="24"/>
          <w:szCs w:val="24"/>
        </w:rPr>
        <w:t>t</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1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“Başarı ilahi rahme</w:t>
      </w:r>
      <w:r w:rsidRPr="00FE6AA0">
        <w:rPr>
          <w:rFonts w:ascii="Garamond" w:hAnsi="Garamond"/>
          <w:sz w:val="24"/>
          <w:szCs w:val="24"/>
        </w:rPr>
        <w:t>t</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1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“Başarı rabbin cezb</w:t>
      </w:r>
      <w:r w:rsidRPr="00FE6AA0">
        <w:rPr>
          <w:rFonts w:ascii="Garamond" w:hAnsi="Garamond"/>
          <w:sz w:val="24"/>
          <w:szCs w:val="24"/>
        </w:rPr>
        <w:t>e</w:t>
      </w:r>
      <w:r w:rsidRPr="00FE6AA0">
        <w:rPr>
          <w:rFonts w:ascii="Garamond" w:hAnsi="Garamond"/>
          <w:sz w:val="24"/>
          <w:szCs w:val="24"/>
        </w:rPr>
        <w:t>leridir.”</w:t>
      </w:r>
      <w:r w:rsidRPr="00FE6AA0">
        <w:rPr>
          <w:rStyle w:val="FootnoteReference"/>
          <w:rFonts w:ascii="Garamond" w:hAnsi="Garamond"/>
          <w:sz w:val="24"/>
          <w:szCs w:val="24"/>
        </w:rPr>
        <w:footnoteReference w:id="11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“Başarı Rahman olan A</w:t>
      </w:r>
      <w:r w:rsidRPr="00FE6AA0">
        <w:rPr>
          <w:rFonts w:ascii="Garamond" w:hAnsi="Garamond"/>
          <w:sz w:val="24"/>
          <w:szCs w:val="24"/>
        </w:rPr>
        <w:t>l</w:t>
      </w:r>
      <w:r w:rsidRPr="00FE6AA0">
        <w:rPr>
          <w:rFonts w:ascii="Garamond" w:hAnsi="Garamond"/>
          <w:sz w:val="24"/>
          <w:szCs w:val="24"/>
        </w:rPr>
        <w:t>lah’ın inayetidir</w:t>
      </w:r>
      <w:r w:rsidR="008866B7">
        <w:rPr>
          <w:rFonts w:ascii="Garamond" w:hAnsi="Garamond"/>
          <w:sz w:val="24"/>
          <w:szCs w:val="24"/>
        </w:rPr>
        <w:t>.”</w:t>
      </w:r>
      <w:r w:rsidRPr="00FE6AA0">
        <w:rPr>
          <w:rStyle w:val="FootnoteReference"/>
          <w:rFonts w:ascii="Garamond" w:hAnsi="Garamond"/>
          <w:sz w:val="24"/>
          <w:szCs w:val="24"/>
        </w:rPr>
        <w:footnoteReference w:id="11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“Başarı ilk nimettir</w:t>
      </w:r>
      <w:r w:rsidR="008866B7">
        <w:rPr>
          <w:rFonts w:ascii="Garamond" w:hAnsi="Garamond"/>
          <w:sz w:val="24"/>
          <w:szCs w:val="24"/>
        </w:rPr>
        <w:t>.”</w:t>
      </w:r>
      <w:r w:rsidRPr="00FE6AA0">
        <w:rPr>
          <w:rStyle w:val="FootnoteReference"/>
          <w:rFonts w:ascii="Garamond" w:hAnsi="Garamond"/>
          <w:sz w:val="24"/>
          <w:szCs w:val="24"/>
        </w:rPr>
        <w:footnoteReference w:id="11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“Başarı insanı temizl</w:t>
      </w:r>
      <w:r w:rsidRPr="00FE6AA0">
        <w:rPr>
          <w:rFonts w:ascii="Garamond" w:hAnsi="Garamond"/>
          <w:sz w:val="24"/>
          <w:szCs w:val="24"/>
        </w:rPr>
        <w:t>i</w:t>
      </w:r>
      <w:r w:rsidRPr="00FE6AA0">
        <w:rPr>
          <w:rFonts w:ascii="Garamond" w:hAnsi="Garamond"/>
          <w:sz w:val="24"/>
          <w:szCs w:val="24"/>
        </w:rPr>
        <w:t>ğe ve salaha çekendir.”</w:t>
      </w:r>
      <w:r w:rsidRPr="00FE6AA0">
        <w:rPr>
          <w:rStyle w:val="FootnoteReference"/>
          <w:rFonts w:ascii="Garamond" w:hAnsi="Garamond"/>
          <w:sz w:val="24"/>
          <w:szCs w:val="24"/>
        </w:rPr>
        <w:footnoteReference w:id="11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“Başarı en değerli </w:t>
      </w:r>
      <w:r w:rsidR="00891C03">
        <w:rPr>
          <w:rFonts w:ascii="Garamond" w:hAnsi="Garamond"/>
          <w:sz w:val="24"/>
          <w:szCs w:val="24"/>
        </w:rPr>
        <w:t xml:space="preserve">iki </w:t>
      </w:r>
      <w:r w:rsidRPr="00FE6AA0">
        <w:rPr>
          <w:rFonts w:ascii="Garamond" w:hAnsi="Garamond"/>
          <w:sz w:val="24"/>
          <w:szCs w:val="24"/>
        </w:rPr>
        <w:t>nasi</w:t>
      </w:r>
      <w:r w:rsidRPr="00FE6AA0">
        <w:rPr>
          <w:rFonts w:ascii="Garamond" w:hAnsi="Garamond"/>
          <w:sz w:val="24"/>
          <w:szCs w:val="24"/>
        </w:rPr>
        <w:t>p</w:t>
      </w:r>
      <w:r w:rsidR="00891C03">
        <w:rPr>
          <w:rFonts w:ascii="Garamond" w:hAnsi="Garamond"/>
          <w:sz w:val="24"/>
          <w:szCs w:val="24"/>
        </w:rPr>
        <w:t>ten birid</w:t>
      </w:r>
      <w:r w:rsidRPr="00FE6AA0">
        <w:rPr>
          <w:rFonts w:ascii="Garamond" w:hAnsi="Garamond"/>
          <w:sz w:val="24"/>
          <w:szCs w:val="24"/>
        </w:rPr>
        <w:t>ir</w:t>
      </w:r>
      <w:r w:rsidR="008866B7">
        <w:rPr>
          <w:rFonts w:ascii="Garamond" w:hAnsi="Garamond"/>
          <w:sz w:val="24"/>
          <w:szCs w:val="24"/>
        </w:rPr>
        <w:t>.”</w:t>
      </w:r>
      <w:r w:rsidRPr="00FE6AA0">
        <w:rPr>
          <w:rStyle w:val="FootnoteReference"/>
          <w:rFonts w:ascii="Garamond" w:hAnsi="Garamond"/>
          <w:sz w:val="24"/>
          <w:szCs w:val="24"/>
        </w:rPr>
        <w:footnoteReference w:id="1166"/>
      </w:r>
    </w:p>
    <w:p w:rsidR="00C324D6" w:rsidRPr="00FE6AA0" w:rsidRDefault="00C324D6" w:rsidP="00891C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“Başarı </w:t>
      </w:r>
      <w:r w:rsidR="00891C03">
        <w:rPr>
          <w:rFonts w:ascii="Garamond" w:hAnsi="Garamond"/>
          <w:sz w:val="24"/>
          <w:szCs w:val="24"/>
        </w:rPr>
        <w:t>kurtuluşun b</w:t>
      </w:r>
      <w:r w:rsidR="00891C03">
        <w:rPr>
          <w:rFonts w:ascii="Garamond" w:hAnsi="Garamond"/>
          <w:sz w:val="24"/>
          <w:szCs w:val="24"/>
        </w:rPr>
        <w:t>a</w:t>
      </w:r>
      <w:r w:rsidR="00891C03">
        <w:rPr>
          <w:rFonts w:ascii="Garamond" w:hAnsi="Garamond"/>
          <w:sz w:val="24"/>
          <w:szCs w:val="24"/>
        </w:rPr>
        <w:t>şıdır</w:t>
      </w:r>
      <w:r w:rsidR="008866B7">
        <w:rPr>
          <w:rFonts w:ascii="Garamond" w:hAnsi="Garamond"/>
          <w:sz w:val="24"/>
          <w:szCs w:val="24"/>
        </w:rPr>
        <w:t>.”</w:t>
      </w:r>
      <w:r w:rsidRPr="00FE6AA0">
        <w:rPr>
          <w:rStyle w:val="FootnoteReference"/>
          <w:rFonts w:ascii="Garamond" w:hAnsi="Garamond"/>
          <w:sz w:val="24"/>
          <w:szCs w:val="24"/>
        </w:rPr>
        <w:footnoteReference w:id="11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w:t>
      </w:r>
      <w:r w:rsidR="00891C03">
        <w:rPr>
          <w:rFonts w:ascii="Garamond" w:hAnsi="Garamond"/>
          <w:sz w:val="24"/>
          <w:szCs w:val="24"/>
        </w:rPr>
        <w:t>aşarı mutluluğun baş</w:t>
      </w:r>
      <w:r w:rsidRPr="00FE6AA0">
        <w:rPr>
          <w:rFonts w:ascii="Garamond" w:hAnsi="Garamond"/>
          <w:sz w:val="24"/>
          <w:szCs w:val="24"/>
        </w:rPr>
        <w:t>ıdır</w:t>
      </w:r>
      <w:r w:rsidR="008866B7">
        <w:rPr>
          <w:rFonts w:ascii="Garamond" w:hAnsi="Garamond"/>
          <w:sz w:val="24"/>
          <w:szCs w:val="24"/>
        </w:rPr>
        <w:t>.”</w:t>
      </w:r>
      <w:r w:rsidRPr="00FE6AA0">
        <w:rPr>
          <w:rStyle w:val="FootnoteReference"/>
          <w:rFonts w:ascii="Garamond" w:hAnsi="Garamond"/>
          <w:sz w:val="24"/>
          <w:szCs w:val="24"/>
        </w:rPr>
        <w:footnoteReference w:id="11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“Başarı ile mutluluk elde ed</w:t>
      </w:r>
      <w:r w:rsidRPr="00FE6AA0">
        <w:rPr>
          <w:rFonts w:ascii="Garamond" w:hAnsi="Garamond"/>
          <w:sz w:val="24"/>
          <w:szCs w:val="24"/>
        </w:rPr>
        <w:t>i</w:t>
      </w:r>
      <w:r w:rsidRPr="00FE6AA0">
        <w:rPr>
          <w:rFonts w:ascii="Garamond" w:hAnsi="Garamond"/>
          <w:sz w:val="24"/>
          <w:szCs w:val="24"/>
        </w:rPr>
        <w:t>lir</w:t>
      </w:r>
      <w:r w:rsidR="008866B7">
        <w:rPr>
          <w:rFonts w:ascii="Garamond" w:hAnsi="Garamond"/>
          <w:sz w:val="24"/>
          <w:szCs w:val="24"/>
        </w:rPr>
        <w:t>.”</w:t>
      </w:r>
      <w:r w:rsidRPr="00FE6AA0">
        <w:rPr>
          <w:rStyle w:val="FootnoteReference"/>
          <w:rFonts w:ascii="Garamond" w:hAnsi="Garamond"/>
          <w:sz w:val="24"/>
          <w:szCs w:val="24"/>
        </w:rPr>
        <w:footnoteReference w:id="11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“Başarı yumuşaklığın anaht</w:t>
      </w:r>
      <w:r w:rsidRPr="00FE6AA0">
        <w:rPr>
          <w:rFonts w:ascii="Garamond" w:hAnsi="Garamond"/>
          <w:sz w:val="24"/>
          <w:szCs w:val="24"/>
        </w:rPr>
        <w:t>a</w:t>
      </w:r>
      <w:r w:rsidRPr="00FE6AA0">
        <w:rPr>
          <w:rFonts w:ascii="Garamond" w:hAnsi="Garamond"/>
          <w:sz w:val="24"/>
          <w:szCs w:val="24"/>
        </w:rPr>
        <w:t>rıdır</w:t>
      </w:r>
      <w:r w:rsidR="008866B7">
        <w:rPr>
          <w:rFonts w:ascii="Garamond" w:hAnsi="Garamond"/>
          <w:sz w:val="24"/>
          <w:szCs w:val="24"/>
        </w:rPr>
        <w:t>.”</w:t>
      </w:r>
      <w:r w:rsidRPr="00FE6AA0">
        <w:rPr>
          <w:rStyle w:val="FootnoteReference"/>
          <w:rFonts w:ascii="Garamond" w:hAnsi="Garamond"/>
          <w:sz w:val="24"/>
          <w:szCs w:val="24"/>
        </w:rPr>
        <w:footnoteReference w:id="117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kime başarı ya</w:t>
      </w:r>
      <w:r w:rsidRPr="00FE6AA0">
        <w:rPr>
          <w:rFonts w:ascii="Garamond" w:hAnsi="Garamond"/>
          <w:sz w:val="24"/>
          <w:szCs w:val="24"/>
        </w:rPr>
        <w:t>r</w:t>
      </w:r>
      <w:r w:rsidRPr="00FE6AA0">
        <w:rPr>
          <w:rFonts w:ascii="Garamond" w:hAnsi="Garamond"/>
          <w:sz w:val="24"/>
          <w:szCs w:val="24"/>
        </w:rPr>
        <w:t>dımcı olursa güzel amelde bul</w:t>
      </w:r>
      <w:r w:rsidRPr="00FE6AA0">
        <w:rPr>
          <w:rFonts w:ascii="Garamond" w:hAnsi="Garamond"/>
          <w:sz w:val="24"/>
          <w:szCs w:val="24"/>
        </w:rPr>
        <w:t>u</w:t>
      </w:r>
      <w:r w:rsidRPr="00FE6AA0">
        <w:rPr>
          <w:rFonts w:ascii="Garamond" w:hAnsi="Garamond"/>
          <w:sz w:val="24"/>
          <w:szCs w:val="24"/>
        </w:rPr>
        <w:t>nur</w:t>
      </w:r>
      <w:r w:rsidR="008866B7">
        <w:rPr>
          <w:rFonts w:ascii="Garamond" w:hAnsi="Garamond"/>
          <w:sz w:val="24"/>
          <w:szCs w:val="24"/>
        </w:rPr>
        <w:t>.”</w:t>
      </w:r>
      <w:r w:rsidRPr="00FE6AA0">
        <w:rPr>
          <w:rStyle w:val="FootnoteReference"/>
          <w:rFonts w:ascii="Garamond" w:hAnsi="Garamond"/>
          <w:sz w:val="24"/>
          <w:szCs w:val="24"/>
        </w:rPr>
        <w:footnoteReference w:id="11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kime başarı </w:t>
      </w:r>
      <w:r w:rsidRPr="00FE6AA0">
        <w:rPr>
          <w:rFonts w:ascii="Garamond" w:hAnsi="Garamond"/>
          <w:sz w:val="24"/>
          <w:szCs w:val="24"/>
        </w:rPr>
        <w:lastRenderedPageBreak/>
        <w:t>ya</w:t>
      </w:r>
      <w:r w:rsidRPr="00FE6AA0">
        <w:rPr>
          <w:rFonts w:ascii="Garamond" w:hAnsi="Garamond"/>
          <w:sz w:val="24"/>
          <w:szCs w:val="24"/>
        </w:rPr>
        <w:t>r</w:t>
      </w:r>
      <w:r w:rsidRPr="00FE6AA0">
        <w:rPr>
          <w:rFonts w:ascii="Garamond" w:hAnsi="Garamond"/>
          <w:sz w:val="24"/>
          <w:szCs w:val="24"/>
        </w:rPr>
        <w:t>dımcı olmazsa, hakka yönelemez</w:t>
      </w:r>
      <w:r w:rsidR="008866B7">
        <w:rPr>
          <w:rFonts w:ascii="Garamond" w:hAnsi="Garamond"/>
          <w:sz w:val="24"/>
          <w:szCs w:val="24"/>
        </w:rPr>
        <w:t>.”</w:t>
      </w:r>
      <w:r w:rsidRPr="00FE6AA0">
        <w:rPr>
          <w:rStyle w:val="FootnoteReference"/>
          <w:rFonts w:ascii="Garamond" w:hAnsi="Garamond"/>
          <w:sz w:val="24"/>
          <w:szCs w:val="24"/>
        </w:rPr>
        <w:footnoteReference w:id="11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Başarının yardım e</w:t>
      </w:r>
      <w:r w:rsidRPr="00FE6AA0">
        <w:rPr>
          <w:rFonts w:ascii="Garamond" w:hAnsi="Garamond" w:cs="Lucida Sans Unicode"/>
          <w:kern w:val="2"/>
          <w:sz w:val="24"/>
        </w:rPr>
        <w:t>t</w:t>
      </w:r>
      <w:r w:rsidR="00891C03">
        <w:rPr>
          <w:rFonts w:ascii="Garamond" w:hAnsi="Garamond" w:cs="Lucida Sans Unicode"/>
          <w:kern w:val="2"/>
          <w:sz w:val="24"/>
        </w:rPr>
        <w:t>mediği kimse</w:t>
      </w:r>
      <w:r w:rsidRPr="00FE6AA0">
        <w:rPr>
          <w:rFonts w:ascii="Garamond" w:hAnsi="Garamond" w:cs="Lucida Sans Unicode"/>
          <w:kern w:val="2"/>
          <w:sz w:val="24"/>
        </w:rPr>
        <w:t xml:space="preserve"> ibadetinden n</w:t>
      </w:r>
      <w:r w:rsidRPr="00FE6AA0">
        <w:rPr>
          <w:rFonts w:ascii="Garamond" w:hAnsi="Garamond" w:cs="Lucida Sans Unicode"/>
          <w:kern w:val="2"/>
          <w:sz w:val="24"/>
        </w:rPr>
        <w:t>a</w:t>
      </w:r>
      <w:r w:rsidRPr="00FE6AA0">
        <w:rPr>
          <w:rFonts w:ascii="Garamond" w:hAnsi="Garamond" w:cs="Lucida Sans Unicode"/>
          <w:kern w:val="2"/>
          <w:sz w:val="24"/>
        </w:rPr>
        <w:t>sıl faydalanab</w:t>
      </w:r>
      <w:r w:rsidRPr="00FE6AA0">
        <w:rPr>
          <w:rFonts w:ascii="Garamond" w:hAnsi="Garamond" w:cs="Lucida Sans Unicode"/>
          <w:kern w:val="2"/>
          <w:sz w:val="24"/>
        </w:rPr>
        <w:t>i</w:t>
      </w:r>
      <w:r w:rsidRPr="00FE6AA0">
        <w:rPr>
          <w:rFonts w:ascii="Garamond" w:hAnsi="Garamond" w:cs="Lucida Sans Unicode"/>
          <w:kern w:val="2"/>
          <w:sz w:val="24"/>
        </w:rPr>
        <w:t>lir?</w:t>
      </w:r>
      <w:r w:rsidRPr="00FE6AA0">
        <w:rPr>
          <w:rFonts w:ascii="Garamond" w:hAnsi="Garamond"/>
          <w:sz w:val="24"/>
          <w:szCs w:val="24"/>
        </w:rPr>
        <w:t>”</w:t>
      </w:r>
      <w:r w:rsidRPr="00FE6AA0">
        <w:rPr>
          <w:rStyle w:val="FootnoteReference"/>
          <w:rFonts w:ascii="Garamond" w:hAnsi="Garamond"/>
          <w:sz w:val="24"/>
          <w:szCs w:val="24"/>
        </w:rPr>
        <w:footnoteReference w:id="11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Başarı olmaksızın hiçbir çaba fayda vermez</w:t>
      </w:r>
      <w:r w:rsidR="008866B7">
        <w:rPr>
          <w:rFonts w:ascii="Garamond" w:hAnsi="Garamond" w:cs="Lucida Sans Unicode"/>
          <w:kern w:val="2"/>
          <w:sz w:val="24"/>
        </w:rPr>
        <w:t>.”</w:t>
      </w:r>
      <w:r w:rsidRPr="00FE6AA0">
        <w:rPr>
          <w:rStyle w:val="FootnoteReference"/>
          <w:rFonts w:ascii="Garamond" w:hAnsi="Garamond"/>
          <w:sz w:val="24"/>
          <w:szCs w:val="24"/>
        </w:rPr>
        <w:footnoteReference w:id="11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En hayırlı çaba baş</w:t>
      </w:r>
      <w:r w:rsidRPr="00FE6AA0">
        <w:rPr>
          <w:rFonts w:ascii="Garamond" w:hAnsi="Garamond" w:cs="Lucida Sans Unicode"/>
          <w:kern w:val="2"/>
          <w:sz w:val="24"/>
        </w:rPr>
        <w:t>a</w:t>
      </w:r>
      <w:r w:rsidRPr="00FE6AA0">
        <w:rPr>
          <w:rFonts w:ascii="Garamond" w:hAnsi="Garamond" w:cs="Lucida Sans Unicode"/>
          <w:kern w:val="2"/>
          <w:sz w:val="24"/>
        </w:rPr>
        <w:t>rıyla birlikte olan çabadır</w:t>
      </w:r>
      <w:r w:rsidR="008866B7">
        <w:rPr>
          <w:rFonts w:ascii="Garamond" w:hAnsi="Garamond" w:cs="Lucida Sans Unicode"/>
          <w:kern w:val="2"/>
          <w:sz w:val="24"/>
        </w:rPr>
        <w:t>.”</w:t>
      </w:r>
      <w:r w:rsidRPr="00FE6AA0">
        <w:rPr>
          <w:rStyle w:val="FootnoteReference"/>
          <w:rFonts w:ascii="Garamond" w:hAnsi="Garamond"/>
          <w:sz w:val="24"/>
          <w:szCs w:val="24"/>
        </w:rPr>
        <w:footnoteReference w:id="11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“Hiç bir ilim başarı olmadığı taktirde fayda vermez</w:t>
      </w:r>
      <w:r w:rsidR="008866B7">
        <w:rPr>
          <w:rFonts w:ascii="Garamond" w:hAnsi="Garamond"/>
          <w:sz w:val="24"/>
          <w:szCs w:val="24"/>
        </w:rPr>
        <w:t>.”</w:t>
      </w:r>
      <w:r w:rsidRPr="00FE6AA0">
        <w:rPr>
          <w:rStyle w:val="FootnoteReference"/>
          <w:rFonts w:ascii="Garamond" w:hAnsi="Garamond"/>
          <w:sz w:val="24"/>
          <w:szCs w:val="24"/>
        </w:rPr>
        <w:footnoteReference w:id="1176"/>
      </w:r>
    </w:p>
    <w:p w:rsidR="00C324D6" w:rsidRPr="00FE6AA0" w:rsidRDefault="00C324D6" w:rsidP="00891C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891C03">
        <w:rPr>
          <w:rFonts w:ascii="Garamond" w:hAnsi="Garamond" w:cs="Lucida Sans Unicode"/>
          <w:kern w:val="2"/>
          <w:sz w:val="24"/>
        </w:rPr>
        <w:t>Başarıdan daha üstün bir nimet yoktur</w:t>
      </w:r>
      <w:r w:rsidR="008866B7">
        <w:rPr>
          <w:rFonts w:ascii="Garamond" w:hAnsi="Garamond" w:cs="Lucida Sans Unicode"/>
          <w:kern w:val="2"/>
          <w:sz w:val="24"/>
        </w:rPr>
        <w:t>.”</w:t>
      </w:r>
      <w:r w:rsidRPr="00FE6AA0">
        <w:rPr>
          <w:rStyle w:val="FootnoteReference"/>
          <w:rFonts w:ascii="Garamond" w:hAnsi="Garamond"/>
          <w:sz w:val="24"/>
          <w:szCs w:val="24"/>
        </w:rPr>
        <w:footnoteReference w:id="11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“Hiçbir önder, başarı gibi deği</w:t>
      </w:r>
      <w:r w:rsidRPr="00FE6AA0">
        <w:rPr>
          <w:rFonts w:ascii="Garamond" w:hAnsi="Garamond"/>
          <w:sz w:val="24"/>
          <w:szCs w:val="24"/>
        </w:rPr>
        <w:t>l</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178"/>
      </w:r>
    </w:p>
    <w:p w:rsidR="00C324D6" w:rsidRPr="00FE6AA0" w:rsidRDefault="00C324D6" w:rsidP="00891C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“Afiyet gibi bir nimet </w:t>
      </w:r>
      <w:r w:rsidR="00891C03">
        <w:rPr>
          <w:rFonts w:ascii="Garamond" w:hAnsi="Garamond"/>
          <w:sz w:val="24"/>
          <w:szCs w:val="24"/>
        </w:rPr>
        <w:t xml:space="preserve"> </w:t>
      </w:r>
      <w:r w:rsidRPr="00FE6AA0">
        <w:rPr>
          <w:rFonts w:ascii="Garamond" w:hAnsi="Garamond"/>
          <w:sz w:val="24"/>
          <w:szCs w:val="24"/>
        </w:rPr>
        <w:t>ve başarı yardımı gibi bir afiyet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11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“Bilin ki münezzeh </w:t>
      </w:r>
      <w:r w:rsidRPr="00FE6AA0">
        <w:rPr>
          <w:rFonts w:ascii="Garamond" w:hAnsi="Garamond"/>
          <w:sz w:val="24"/>
          <w:szCs w:val="24"/>
        </w:rPr>
        <w:t>o</w:t>
      </w:r>
      <w:r w:rsidRPr="00FE6AA0">
        <w:rPr>
          <w:rFonts w:ascii="Garamond" w:hAnsi="Garamond"/>
          <w:sz w:val="24"/>
          <w:szCs w:val="24"/>
        </w:rPr>
        <w:t>lan A</w:t>
      </w:r>
      <w:r w:rsidRPr="00FE6AA0">
        <w:rPr>
          <w:rFonts w:ascii="Garamond" w:hAnsi="Garamond"/>
          <w:sz w:val="24"/>
          <w:szCs w:val="24"/>
        </w:rPr>
        <w:t>l</w:t>
      </w:r>
      <w:r w:rsidRPr="00FE6AA0">
        <w:rPr>
          <w:rFonts w:ascii="Garamond" w:hAnsi="Garamond"/>
          <w:sz w:val="24"/>
          <w:szCs w:val="24"/>
        </w:rPr>
        <w:t xml:space="preserve">lah hayır için ehil </w:t>
      </w:r>
      <w:r w:rsidRPr="00FE6AA0">
        <w:rPr>
          <w:rFonts w:ascii="Garamond" w:hAnsi="Garamond"/>
          <w:sz w:val="24"/>
          <w:szCs w:val="24"/>
        </w:rPr>
        <w:lastRenderedPageBreak/>
        <w:t>insanlar, hak için ayakta tutucu direkler, itaat için de koruyucular tayin etmiştir. Her itaatte sizin için A</w:t>
      </w:r>
      <w:r w:rsidRPr="00FE6AA0">
        <w:rPr>
          <w:rFonts w:ascii="Garamond" w:hAnsi="Garamond"/>
          <w:sz w:val="24"/>
          <w:szCs w:val="24"/>
        </w:rPr>
        <w:t>l</w:t>
      </w:r>
      <w:r w:rsidRPr="00FE6AA0">
        <w:rPr>
          <w:rFonts w:ascii="Garamond" w:hAnsi="Garamond"/>
          <w:sz w:val="24"/>
          <w:szCs w:val="24"/>
        </w:rPr>
        <w:t>lah katında</w:t>
      </w:r>
      <w:r w:rsidR="00891C03">
        <w:rPr>
          <w:rFonts w:ascii="Garamond" w:hAnsi="Garamond"/>
          <w:sz w:val="24"/>
          <w:szCs w:val="24"/>
        </w:rPr>
        <w:t>n</w:t>
      </w:r>
      <w:r w:rsidRPr="00FE6AA0">
        <w:rPr>
          <w:rFonts w:ascii="Garamond" w:hAnsi="Garamond"/>
          <w:sz w:val="24"/>
          <w:szCs w:val="24"/>
        </w:rPr>
        <w:t xml:space="preserve"> bir yardım vardır; dill</w:t>
      </w:r>
      <w:r w:rsidRPr="00FE6AA0">
        <w:rPr>
          <w:rFonts w:ascii="Garamond" w:hAnsi="Garamond"/>
          <w:sz w:val="24"/>
          <w:szCs w:val="24"/>
        </w:rPr>
        <w:t>e</w:t>
      </w:r>
      <w:r w:rsidRPr="00FE6AA0">
        <w:rPr>
          <w:rFonts w:ascii="Garamond" w:hAnsi="Garamond"/>
          <w:sz w:val="24"/>
          <w:szCs w:val="24"/>
        </w:rPr>
        <w:t>re hükmeder, kalplere sebat verir. Onda yetinenler için kif</w:t>
      </w:r>
      <w:r w:rsidRPr="00FE6AA0">
        <w:rPr>
          <w:rFonts w:ascii="Garamond" w:hAnsi="Garamond"/>
          <w:sz w:val="24"/>
          <w:szCs w:val="24"/>
        </w:rPr>
        <w:t>a</w:t>
      </w:r>
      <w:r w:rsidRPr="00FE6AA0">
        <w:rPr>
          <w:rFonts w:ascii="Garamond" w:hAnsi="Garamond"/>
          <w:sz w:val="24"/>
          <w:szCs w:val="24"/>
        </w:rPr>
        <w:t>yet ve şifa isteyenlere için şifa va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180"/>
      </w:r>
    </w:p>
    <w:p w:rsidR="00C324D6" w:rsidRPr="00FE6AA0" w:rsidRDefault="00C324D6" w:rsidP="00891C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bCs/>
          <w:sz w:val="24"/>
        </w:rPr>
        <w:t>Ey Allah’ın kulları, Allah’tan yakin dileyin; çünkü yakin dinin baş</w:t>
      </w:r>
      <w:r w:rsidRPr="00FE6AA0">
        <w:rPr>
          <w:rFonts w:ascii="Garamond" w:hAnsi="Garamond"/>
          <w:bCs/>
          <w:sz w:val="24"/>
        </w:rPr>
        <w:t>ı</w:t>
      </w:r>
      <w:r w:rsidRPr="00FE6AA0">
        <w:rPr>
          <w:rFonts w:ascii="Garamond" w:hAnsi="Garamond"/>
          <w:bCs/>
          <w:sz w:val="24"/>
        </w:rPr>
        <w:t>dır... Allah’tan başarı t</w:t>
      </w:r>
      <w:r w:rsidRPr="00FE6AA0">
        <w:rPr>
          <w:rFonts w:ascii="Garamond" w:hAnsi="Garamond"/>
          <w:bCs/>
          <w:sz w:val="24"/>
        </w:rPr>
        <w:t>a</w:t>
      </w:r>
      <w:r w:rsidRPr="00FE6AA0">
        <w:rPr>
          <w:rFonts w:ascii="Garamond" w:hAnsi="Garamond"/>
          <w:bCs/>
          <w:sz w:val="24"/>
        </w:rPr>
        <w:t xml:space="preserve">lep edin; çünkü başarı  </w:t>
      </w:r>
      <w:r w:rsidR="00891C03">
        <w:rPr>
          <w:rFonts w:ascii="Garamond" w:hAnsi="Garamond"/>
          <w:bCs/>
          <w:sz w:val="24"/>
        </w:rPr>
        <w:t>sağlam</w:t>
      </w:r>
      <w:r w:rsidRPr="00FE6AA0">
        <w:rPr>
          <w:rFonts w:ascii="Garamond" w:hAnsi="Garamond"/>
          <w:bCs/>
          <w:sz w:val="24"/>
        </w:rPr>
        <w:t xml:space="preserve"> bir temeldir</w:t>
      </w:r>
      <w:r w:rsidR="008866B7">
        <w:rPr>
          <w:rFonts w:ascii="Garamond" w:hAnsi="Garamond"/>
          <w:bCs/>
          <w:sz w:val="24"/>
        </w:rPr>
        <w:t>.”</w:t>
      </w:r>
      <w:r w:rsidRPr="00FE6AA0">
        <w:rPr>
          <w:rStyle w:val="FootnoteReference"/>
          <w:rFonts w:ascii="Garamond" w:hAnsi="Garamond"/>
          <w:sz w:val="24"/>
          <w:szCs w:val="24"/>
        </w:rPr>
        <w:footnoteReference w:id="1181"/>
      </w:r>
    </w:p>
    <w:p w:rsidR="00C324D6" w:rsidRPr="00FE6AA0" w:rsidRDefault="00C324D6" w:rsidP="00891C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“Şüphesiz münezzeh</w:t>
      </w:r>
      <w:r w:rsidR="00891C03">
        <w:rPr>
          <w:rFonts w:ascii="Garamond" w:hAnsi="Garamond"/>
          <w:sz w:val="24"/>
          <w:szCs w:val="24"/>
        </w:rPr>
        <w:t xml:space="preserve"> olan Allah bir kul için</w:t>
      </w:r>
      <w:r w:rsidRPr="00FE6AA0">
        <w:rPr>
          <w:rFonts w:ascii="Garamond" w:hAnsi="Garamond"/>
          <w:sz w:val="24"/>
          <w:szCs w:val="24"/>
        </w:rPr>
        <w:t xml:space="preserve"> hayır dil</w:t>
      </w:r>
      <w:r w:rsidRPr="00FE6AA0">
        <w:rPr>
          <w:rFonts w:ascii="Garamond" w:hAnsi="Garamond"/>
          <w:sz w:val="24"/>
          <w:szCs w:val="24"/>
        </w:rPr>
        <w:t>e</w:t>
      </w:r>
      <w:r w:rsidRPr="00FE6AA0">
        <w:rPr>
          <w:rFonts w:ascii="Garamond" w:hAnsi="Garamond"/>
          <w:sz w:val="24"/>
          <w:szCs w:val="24"/>
        </w:rPr>
        <w:t>yi</w:t>
      </w:r>
      <w:r w:rsidRPr="00FE6AA0">
        <w:rPr>
          <w:rFonts w:ascii="Garamond" w:hAnsi="Garamond"/>
          <w:sz w:val="24"/>
          <w:szCs w:val="24"/>
        </w:rPr>
        <w:t>n</w:t>
      </w:r>
      <w:r w:rsidRPr="00FE6AA0">
        <w:rPr>
          <w:rFonts w:ascii="Garamond" w:hAnsi="Garamond"/>
          <w:sz w:val="24"/>
          <w:szCs w:val="24"/>
        </w:rPr>
        <w:t>ce ömrünü en güzel amelde kullanması</w:t>
      </w:r>
      <w:r w:rsidR="00891C03">
        <w:rPr>
          <w:rFonts w:ascii="Garamond" w:hAnsi="Garamond"/>
          <w:sz w:val="24"/>
          <w:szCs w:val="24"/>
        </w:rPr>
        <w:t xml:space="preserve"> hususunda onu baş</w:t>
      </w:r>
      <w:r w:rsidR="00891C03">
        <w:rPr>
          <w:rFonts w:ascii="Garamond" w:hAnsi="Garamond"/>
          <w:sz w:val="24"/>
          <w:szCs w:val="24"/>
        </w:rPr>
        <w:t>a</w:t>
      </w:r>
      <w:r w:rsidR="00891C03">
        <w:rPr>
          <w:rFonts w:ascii="Garamond" w:hAnsi="Garamond"/>
          <w:sz w:val="24"/>
          <w:szCs w:val="24"/>
        </w:rPr>
        <w:t xml:space="preserve">rılı kılar ve ölümden önce </w:t>
      </w:r>
      <w:r w:rsidR="00891C03" w:rsidRPr="00FE6AA0">
        <w:rPr>
          <w:rFonts w:ascii="Garamond" w:hAnsi="Garamond"/>
          <w:sz w:val="24"/>
          <w:szCs w:val="24"/>
        </w:rPr>
        <w:t>kend</w:t>
      </w:r>
      <w:r w:rsidR="00891C03" w:rsidRPr="00FE6AA0">
        <w:rPr>
          <w:rFonts w:ascii="Garamond" w:hAnsi="Garamond"/>
          <w:sz w:val="24"/>
          <w:szCs w:val="24"/>
        </w:rPr>
        <w:t>i</w:t>
      </w:r>
      <w:r w:rsidR="00891C03" w:rsidRPr="00FE6AA0">
        <w:rPr>
          <w:rFonts w:ascii="Garamond" w:hAnsi="Garamond"/>
          <w:sz w:val="24"/>
          <w:szCs w:val="24"/>
        </w:rPr>
        <w:t xml:space="preserve">sine </w:t>
      </w:r>
      <w:r w:rsidRPr="00FE6AA0">
        <w:rPr>
          <w:rFonts w:ascii="Garamond" w:hAnsi="Garamond"/>
          <w:sz w:val="24"/>
          <w:szCs w:val="24"/>
        </w:rPr>
        <w:t>itaatinde fırsatı değerle</w:t>
      </w:r>
      <w:r w:rsidRPr="00FE6AA0">
        <w:rPr>
          <w:rFonts w:ascii="Garamond" w:hAnsi="Garamond"/>
          <w:sz w:val="24"/>
          <w:szCs w:val="24"/>
        </w:rPr>
        <w:t>n</w:t>
      </w:r>
      <w:r w:rsidRPr="00FE6AA0">
        <w:rPr>
          <w:rFonts w:ascii="Garamond" w:hAnsi="Garamond"/>
          <w:sz w:val="24"/>
          <w:szCs w:val="24"/>
        </w:rPr>
        <w:t>dirme</w:t>
      </w:r>
      <w:r w:rsidRPr="00FE6AA0">
        <w:rPr>
          <w:rFonts w:ascii="Garamond" w:hAnsi="Garamond"/>
          <w:sz w:val="24"/>
          <w:szCs w:val="24"/>
        </w:rPr>
        <w:t>k</w:t>
      </w:r>
      <w:r w:rsidRPr="00FE6AA0">
        <w:rPr>
          <w:rFonts w:ascii="Garamond" w:hAnsi="Garamond"/>
          <w:sz w:val="24"/>
          <w:szCs w:val="24"/>
        </w:rPr>
        <w:t xml:space="preserve">le </w:t>
      </w:r>
      <w:r w:rsidR="00891C03">
        <w:rPr>
          <w:rFonts w:ascii="Garamond" w:hAnsi="Garamond"/>
          <w:sz w:val="24"/>
          <w:szCs w:val="24"/>
        </w:rPr>
        <w:t xml:space="preserve">onu </w:t>
      </w:r>
      <w:r w:rsidRPr="00FE6AA0">
        <w:rPr>
          <w:rFonts w:ascii="Garamond" w:hAnsi="Garamond"/>
          <w:sz w:val="24"/>
          <w:szCs w:val="24"/>
        </w:rPr>
        <w:t>rızıklandırır</w:t>
      </w:r>
      <w:r w:rsidR="008866B7">
        <w:rPr>
          <w:rFonts w:ascii="Garamond" w:hAnsi="Garamond"/>
          <w:sz w:val="24"/>
          <w:szCs w:val="24"/>
        </w:rPr>
        <w:t>.”</w:t>
      </w:r>
      <w:r w:rsidRPr="00FE6AA0">
        <w:rPr>
          <w:rStyle w:val="FootnoteReference"/>
          <w:rFonts w:ascii="Garamond" w:hAnsi="Garamond"/>
          <w:sz w:val="24"/>
          <w:szCs w:val="24"/>
        </w:rPr>
        <w:footnoteReference w:id="11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kendis</w:t>
      </w:r>
      <w:r w:rsidRPr="00FE6AA0">
        <w:rPr>
          <w:rFonts w:ascii="Garamond" w:hAnsi="Garamond"/>
          <w:i/>
          <w:iCs/>
          <w:sz w:val="24"/>
          <w:szCs w:val="24"/>
        </w:rPr>
        <w:t>i</w:t>
      </w:r>
      <w:r w:rsidRPr="00FE6AA0">
        <w:rPr>
          <w:rFonts w:ascii="Garamond" w:hAnsi="Garamond"/>
          <w:i/>
          <w:iCs/>
          <w:sz w:val="24"/>
          <w:szCs w:val="24"/>
        </w:rPr>
        <w:t>ne, “ben mükellef olduğum şey ha</w:t>
      </w:r>
      <w:r w:rsidRPr="00FE6AA0">
        <w:rPr>
          <w:rFonts w:ascii="Garamond" w:hAnsi="Garamond"/>
          <w:i/>
          <w:iCs/>
          <w:sz w:val="24"/>
          <w:szCs w:val="24"/>
        </w:rPr>
        <w:t>k</w:t>
      </w:r>
      <w:r w:rsidRPr="00FE6AA0">
        <w:rPr>
          <w:rFonts w:ascii="Garamond" w:hAnsi="Garamond"/>
          <w:i/>
          <w:iCs/>
          <w:sz w:val="24"/>
          <w:szCs w:val="24"/>
        </w:rPr>
        <w:t>kında istitaat (güç) sahibi değil m</w:t>
      </w:r>
      <w:r w:rsidRPr="00FE6AA0">
        <w:rPr>
          <w:rFonts w:ascii="Garamond" w:hAnsi="Garamond"/>
          <w:i/>
          <w:iCs/>
          <w:sz w:val="24"/>
          <w:szCs w:val="24"/>
        </w:rPr>
        <w:t>i</w:t>
      </w:r>
      <w:r w:rsidRPr="00FE6AA0">
        <w:rPr>
          <w:rFonts w:ascii="Garamond" w:hAnsi="Garamond"/>
          <w:i/>
          <w:iCs/>
          <w:sz w:val="24"/>
          <w:szCs w:val="24"/>
        </w:rPr>
        <w:t>yim?” Diye soran birisine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“Sana göre istitaat n</w:t>
      </w:r>
      <w:r w:rsidRPr="00FE6AA0">
        <w:rPr>
          <w:rFonts w:ascii="Garamond" w:hAnsi="Garamond"/>
          <w:sz w:val="24"/>
          <w:szCs w:val="24"/>
        </w:rPr>
        <w:t>e</w:t>
      </w:r>
      <w:r w:rsidRPr="00FE6AA0">
        <w:rPr>
          <w:rFonts w:ascii="Garamond" w:hAnsi="Garamond"/>
          <w:sz w:val="24"/>
          <w:szCs w:val="24"/>
        </w:rPr>
        <w:t>dir?” O şöyle arzetti: “İşi yap</w:t>
      </w:r>
      <w:r w:rsidRPr="00FE6AA0">
        <w:rPr>
          <w:rFonts w:ascii="Garamond" w:hAnsi="Garamond"/>
          <w:sz w:val="24"/>
          <w:szCs w:val="24"/>
        </w:rPr>
        <w:t>a</w:t>
      </w:r>
      <w:r w:rsidRPr="00FE6AA0">
        <w:rPr>
          <w:rFonts w:ascii="Garamond" w:hAnsi="Garamond"/>
          <w:sz w:val="24"/>
          <w:szCs w:val="24"/>
        </w:rPr>
        <w:t>bilme gücüdür</w:t>
      </w:r>
      <w:r w:rsidR="008866B7">
        <w:rPr>
          <w:rFonts w:ascii="Garamond" w:hAnsi="Garamond"/>
          <w:sz w:val="24"/>
          <w:szCs w:val="24"/>
        </w:rPr>
        <w:t>.”</w:t>
      </w:r>
      <w:r w:rsidRPr="00FE6AA0">
        <w:rPr>
          <w:rFonts w:ascii="Garamond" w:hAnsi="Garamond"/>
          <w:sz w:val="24"/>
          <w:szCs w:val="24"/>
        </w:rPr>
        <w:t>İmam şöyle b</w:t>
      </w:r>
      <w:r w:rsidRPr="00FE6AA0">
        <w:rPr>
          <w:rFonts w:ascii="Garamond" w:hAnsi="Garamond"/>
          <w:sz w:val="24"/>
          <w:szCs w:val="24"/>
        </w:rPr>
        <w:t>u</w:t>
      </w:r>
      <w:r w:rsidRPr="00FE6AA0">
        <w:rPr>
          <w:rFonts w:ascii="Garamond" w:hAnsi="Garamond"/>
          <w:sz w:val="24"/>
          <w:szCs w:val="24"/>
        </w:rPr>
        <w:t>yurdu: “Elbette eğer sana yardım edi</w:t>
      </w:r>
      <w:r w:rsidRPr="00FE6AA0">
        <w:rPr>
          <w:rFonts w:ascii="Garamond" w:hAnsi="Garamond"/>
          <w:sz w:val="24"/>
          <w:szCs w:val="24"/>
        </w:rPr>
        <w:t>l</w:t>
      </w:r>
      <w:r w:rsidRPr="00FE6AA0">
        <w:rPr>
          <w:rFonts w:ascii="Garamond" w:hAnsi="Garamond"/>
          <w:sz w:val="24"/>
          <w:szCs w:val="24"/>
        </w:rPr>
        <w:t xml:space="preserve">mişse, güç de </w:t>
      </w:r>
      <w:r w:rsidRPr="00FE6AA0">
        <w:rPr>
          <w:rFonts w:ascii="Garamond" w:hAnsi="Garamond"/>
          <w:sz w:val="24"/>
          <w:szCs w:val="24"/>
        </w:rPr>
        <w:lastRenderedPageBreak/>
        <w:t>verilmiştir” O şahıs şöyle arzetti: “Meded (ya</w:t>
      </w:r>
      <w:r w:rsidRPr="00FE6AA0">
        <w:rPr>
          <w:rFonts w:ascii="Garamond" w:hAnsi="Garamond"/>
          <w:sz w:val="24"/>
          <w:szCs w:val="24"/>
        </w:rPr>
        <w:t>r</w:t>
      </w:r>
      <w:r w:rsidRPr="00FE6AA0">
        <w:rPr>
          <w:rFonts w:ascii="Garamond" w:hAnsi="Garamond"/>
          <w:sz w:val="24"/>
          <w:szCs w:val="24"/>
        </w:rPr>
        <w:t>dım) nedir?” İmam şöyle buyu</w:t>
      </w:r>
      <w:r w:rsidRPr="00FE6AA0">
        <w:rPr>
          <w:rFonts w:ascii="Garamond" w:hAnsi="Garamond"/>
          <w:sz w:val="24"/>
          <w:szCs w:val="24"/>
        </w:rPr>
        <w:t>r</w:t>
      </w:r>
      <w:r w:rsidRPr="00FE6AA0">
        <w:rPr>
          <w:rFonts w:ascii="Garamond" w:hAnsi="Garamond"/>
          <w:sz w:val="24"/>
          <w:szCs w:val="24"/>
        </w:rPr>
        <w:t>du: “Başarıdır</w:t>
      </w:r>
      <w:r w:rsidR="00891C03">
        <w:rPr>
          <w:rFonts w:ascii="Garamond" w:hAnsi="Garamond"/>
          <w:sz w:val="24"/>
          <w:szCs w:val="24"/>
        </w:rPr>
        <w:t>.</w:t>
      </w:r>
      <w:r w:rsidRPr="00FE6AA0">
        <w:rPr>
          <w:rFonts w:ascii="Garamond" w:hAnsi="Garamond"/>
          <w:sz w:val="24"/>
          <w:szCs w:val="24"/>
        </w:rPr>
        <w:t xml:space="preserve">” O şöyle arzetti: “Başarı verilmek de nedir?” </w:t>
      </w:r>
      <w:r w:rsidRPr="00FE6AA0">
        <w:rPr>
          <w:rFonts w:ascii="Garamond" w:hAnsi="Garamond"/>
          <w:sz w:val="24"/>
          <w:szCs w:val="24"/>
        </w:rPr>
        <w:t>İ</w:t>
      </w:r>
      <w:r w:rsidRPr="00FE6AA0">
        <w:rPr>
          <w:rFonts w:ascii="Garamond" w:hAnsi="Garamond"/>
          <w:sz w:val="24"/>
          <w:szCs w:val="24"/>
        </w:rPr>
        <w:t xml:space="preserve">mam şöyle buyurdu: “Eğer sana başarı verilmişse, amel </w:t>
      </w:r>
      <w:r w:rsidRPr="00FE6AA0">
        <w:rPr>
          <w:rFonts w:ascii="Garamond" w:hAnsi="Garamond"/>
          <w:sz w:val="24"/>
          <w:szCs w:val="24"/>
        </w:rPr>
        <w:t>e</w:t>
      </w:r>
      <w:r w:rsidRPr="00FE6AA0">
        <w:rPr>
          <w:rFonts w:ascii="Garamond" w:hAnsi="Garamond"/>
          <w:sz w:val="24"/>
          <w:szCs w:val="24"/>
        </w:rPr>
        <w:t>dersin, (aksi taktirde) kafir se</w:t>
      </w:r>
      <w:r w:rsidRPr="00FE6AA0">
        <w:rPr>
          <w:rFonts w:ascii="Garamond" w:hAnsi="Garamond"/>
          <w:sz w:val="24"/>
          <w:szCs w:val="24"/>
        </w:rPr>
        <w:t>n</w:t>
      </w:r>
      <w:r w:rsidRPr="00FE6AA0">
        <w:rPr>
          <w:rFonts w:ascii="Garamond" w:hAnsi="Garamond"/>
          <w:sz w:val="24"/>
          <w:szCs w:val="24"/>
        </w:rPr>
        <w:t xml:space="preserve">den daha güçlü olabilir, ama ona başarı verilmediği için amel </w:t>
      </w:r>
      <w:r w:rsidRPr="00FE6AA0">
        <w:rPr>
          <w:rFonts w:ascii="Garamond" w:hAnsi="Garamond"/>
          <w:sz w:val="24"/>
          <w:szCs w:val="24"/>
        </w:rPr>
        <w:t>e</w:t>
      </w:r>
      <w:r w:rsidRPr="00FE6AA0">
        <w:rPr>
          <w:rFonts w:ascii="Garamond" w:hAnsi="Garamond"/>
          <w:sz w:val="24"/>
          <w:szCs w:val="24"/>
        </w:rPr>
        <w:t>demez</w:t>
      </w:r>
      <w:r w:rsidR="00891C03">
        <w:rPr>
          <w:rFonts w:ascii="Garamond" w:hAnsi="Garamond"/>
          <w:sz w:val="24"/>
          <w:szCs w:val="24"/>
        </w:rPr>
        <w:t>.</w:t>
      </w:r>
      <w:r w:rsidRPr="00FE6AA0">
        <w:rPr>
          <w:rFonts w:ascii="Garamond" w:hAnsi="Garamond"/>
          <w:sz w:val="24"/>
          <w:szCs w:val="24"/>
        </w:rPr>
        <w:t>” İmam daha sonra şö</w:t>
      </w:r>
      <w:r w:rsidRPr="00FE6AA0">
        <w:rPr>
          <w:rFonts w:ascii="Garamond" w:hAnsi="Garamond"/>
          <w:sz w:val="24"/>
          <w:szCs w:val="24"/>
        </w:rPr>
        <w:t>y</w:t>
      </w:r>
      <w:r w:rsidRPr="00FE6AA0">
        <w:rPr>
          <w:rFonts w:ascii="Garamond" w:hAnsi="Garamond"/>
          <w:sz w:val="24"/>
          <w:szCs w:val="24"/>
        </w:rPr>
        <w:t xml:space="preserve">le </w:t>
      </w:r>
      <w:r w:rsidR="00891C03">
        <w:rPr>
          <w:rFonts w:ascii="Garamond" w:hAnsi="Garamond"/>
          <w:sz w:val="24"/>
          <w:szCs w:val="24"/>
        </w:rPr>
        <w:t>buyurdu: “Bana sende gücü</w:t>
      </w:r>
      <w:r w:rsidRPr="00FE6AA0">
        <w:rPr>
          <w:rFonts w:ascii="Garamond" w:hAnsi="Garamond"/>
          <w:sz w:val="24"/>
          <w:szCs w:val="24"/>
        </w:rPr>
        <w:t xml:space="preserve"> yaratanın kim olduğunu sö</w:t>
      </w:r>
      <w:r w:rsidRPr="00FE6AA0">
        <w:rPr>
          <w:rFonts w:ascii="Garamond" w:hAnsi="Garamond"/>
          <w:sz w:val="24"/>
          <w:szCs w:val="24"/>
        </w:rPr>
        <w:t>y</w:t>
      </w:r>
      <w:r w:rsidRPr="00FE6AA0">
        <w:rPr>
          <w:rFonts w:ascii="Garamond" w:hAnsi="Garamond"/>
          <w:sz w:val="24"/>
          <w:szCs w:val="24"/>
        </w:rPr>
        <w:t>le</w:t>
      </w:r>
      <w:r w:rsidR="008866B7">
        <w:rPr>
          <w:rFonts w:ascii="Garamond" w:hAnsi="Garamond"/>
          <w:sz w:val="24"/>
          <w:szCs w:val="24"/>
        </w:rPr>
        <w:t>.”</w:t>
      </w:r>
      <w:r w:rsidRPr="00FE6AA0">
        <w:rPr>
          <w:rFonts w:ascii="Garamond" w:hAnsi="Garamond"/>
          <w:sz w:val="24"/>
          <w:szCs w:val="24"/>
        </w:rPr>
        <w:t>O şahıs şöyle arzetti: “Allah Tebareke ve Teala’dır</w:t>
      </w:r>
      <w:r w:rsidR="00891C03">
        <w:rPr>
          <w:rFonts w:ascii="Garamond" w:hAnsi="Garamond"/>
          <w:sz w:val="24"/>
          <w:szCs w:val="24"/>
        </w:rPr>
        <w:t>.</w:t>
      </w:r>
      <w:r w:rsidRPr="00FE6AA0">
        <w:rPr>
          <w:rFonts w:ascii="Garamond" w:hAnsi="Garamond"/>
          <w:sz w:val="24"/>
          <w:szCs w:val="24"/>
        </w:rPr>
        <w:t>” Daha</w:t>
      </w:r>
      <w:r w:rsidR="00891C03">
        <w:rPr>
          <w:rFonts w:ascii="Garamond" w:hAnsi="Garamond"/>
          <w:sz w:val="24"/>
          <w:szCs w:val="24"/>
        </w:rPr>
        <w:t xml:space="preserve"> sonra da Alim (İmam Kazım -a.s</w:t>
      </w:r>
      <w:r w:rsidRPr="00FE6AA0">
        <w:rPr>
          <w:rFonts w:ascii="Garamond" w:hAnsi="Garamond"/>
          <w:sz w:val="24"/>
          <w:szCs w:val="24"/>
        </w:rPr>
        <w:t>-) şöyle b</w:t>
      </w:r>
      <w:r w:rsidRPr="00FE6AA0">
        <w:rPr>
          <w:rFonts w:ascii="Garamond" w:hAnsi="Garamond"/>
          <w:sz w:val="24"/>
          <w:szCs w:val="24"/>
        </w:rPr>
        <w:t>u</w:t>
      </w:r>
      <w:r w:rsidRPr="00FE6AA0">
        <w:rPr>
          <w:rFonts w:ascii="Garamond" w:hAnsi="Garamond"/>
          <w:sz w:val="24"/>
          <w:szCs w:val="24"/>
        </w:rPr>
        <w:t>yurdu: A</w:t>
      </w:r>
      <w:r w:rsidRPr="00FE6AA0">
        <w:rPr>
          <w:rFonts w:ascii="Garamond" w:hAnsi="Garamond"/>
          <w:sz w:val="24"/>
          <w:szCs w:val="24"/>
        </w:rPr>
        <w:t>l</w:t>
      </w:r>
      <w:r w:rsidRPr="00FE6AA0">
        <w:rPr>
          <w:rFonts w:ascii="Garamond" w:hAnsi="Garamond"/>
          <w:sz w:val="24"/>
          <w:szCs w:val="24"/>
        </w:rPr>
        <w:t>lah Tebarek ve Teala’nın yardımı olmadan sen bu güçle kendine oranla, zararı def edip menfaat elde edebilir misin?” O, “h</w:t>
      </w:r>
      <w:r w:rsidRPr="00FE6AA0">
        <w:rPr>
          <w:rFonts w:ascii="Garamond" w:hAnsi="Garamond"/>
          <w:sz w:val="24"/>
          <w:szCs w:val="24"/>
        </w:rPr>
        <w:t>a</w:t>
      </w:r>
      <w:r w:rsidRPr="00FE6AA0">
        <w:rPr>
          <w:rFonts w:ascii="Garamond" w:hAnsi="Garamond"/>
          <w:sz w:val="24"/>
          <w:szCs w:val="24"/>
        </w:rPr>
        <w:t>yır” diye arzetti. İmam şöyle buyu</w:t>
      </w:r>
      <w:r w:rsidRPr="00FE6AA0">
        <w:rPr>
          <w:rFonts w:ascii="Garamond" w:hAnsi="Garamond"/>
          <w:sz w:val="24"/>
          <w:szCs w:val="24"/>
        </w:rPr>
        <w:t>r</w:t>
      </w:r>
      <w:r w:rsidRPr="00FE6AA0">
        <w:rPr>
          <w:rFonts w:ascii="Garamond" w:hAnsi="Garamond"/>
          <w:sz w:val="24"/>
          <w:szCs w:val="24"/>
        </w:rPr>
        <w:t xml:space="preserve">du: “O halde neden sende olmayan güç ve </w:t>
      </w:r>
      <w:r w:rsidRPr="00FE6AA0">
        <w:rPr>
          <w:rFonts w:ascii="Garamond" w:hAnsi="Garamond"/>
          <w:sz w:val="24"/>
          <w:szCs w:val="24"/>
        </w:rPr>
        <w:t>i</w:t>
      </w:r>
      <w:r w:rsidRPr="00FE6AA0">
        <w:rPr>
          <w:rFonts w:ascii="Garamond" w:hAnsi="Garamond"/>
          <w:sz w:val="24"/>
          <w:szCs w:val="24"/>
        </w:rPr>
        <w:t>radeyi kendine isnat ediyo</w:t>
      </w:r>
      <w:r w:rsidRPr="00FE6AA0">
        <w:rPr>
          <w:rFonts w:ascii="Garamond" w:hAnsi="Garamond"/>
          <w:sz w:val="24"/>
          <w:szCs w:val="24"/>
        </w:rPr>
        <w:t>r</w:t>
      </w:r>
      <w:r w:rsidRPr="00FE6AA0">
        <w:rPr>
          <w:rFonts w:ascii="Garamond" w:hAnsi="Garamond"/>
          <w:sz w:val="24"/>
          <w:szCs w:val="24"/>
        </w:rPr>
        <w:t>sun</w:t>
      </w:r>
      <w:r w:rsidR="00891C03">
        <w:rPr>
          <w:rFonts w:ascii="Garamond" w:hAnsi="Garamond"/>
          <w:sz w:val="24"/>
          <w:szCs w:val="24"/>
        </w:rPr>
        <w:t>?</w:t>
      </w:r>
      <w:r w:rsidR="008866B7">
        <w:rPr>
          <w:rFonts w:ascii="Garamond" w:hAnsi="Garamond"/>
          <w:sz w:val="24"/>
          <w:szCs w:val="24"/>
        </w:rPr>
        <w:t>”</w:t>
      </w:r>
      <w:r w:rsidR="00891C03">
        <w:rPr>
          <w:rFonts w:ascii="Garamond" w:hAnsi="Garamond"/>
          <w:sz w:val="24"/>
          <w:szCs w:val="24"/>
        </w:rPr>
        <w:t xml:space="preserve"> </w:t>
      </w:r>
      <w:r w:rsidRPr="00FE6AA0">
        <w:rPr>
          <w:rFonts w:ascii="Garamond" w:hAnsi="Garamond"/>
          <w:sz w:val="24"/>
          <w:szCs w:val="24"/>
        </w:rPr>
        <w:t>İmam daha sonra şöyle b</w:t>
      </w:r>
      <w:r w:rsidRPr="00FE6AA0">
        <w:rPr>
          <w:rFonts w:ascii="Garamond" w:hAnsi="Garamond"/>
          <w:sz w:val="24"/>
          <w:szCs w:val="24"/>
        </w:rPr>
        <w:t>u</w:t>
      </w:r>
      <w:r w:rsidRPr="00FE6AA0">
        <w:rPr>
          <w:rFonts w:ascii="Garamond" w:hAnsi="Garamond"/>
          <w:sz w:val="24"/>
          <w:szCs w:val="24"/>
        </w:rPr>
        <w:t>yurdu: “O salih şahsın şu sözünü hatı</w:t>
      </w:r>
      <w:r w:rsidRPr="00FE6AA0">
        <w:rPr>
          <w:rFonts w:ascii="Garamond" w:hAnsi="Garamond"/>
          <w:sz w:val="24"/>
          <w:szCs w:val="24"/>
        </w:rPr>
        <w:t>r</w:t>
      </w:r>
      <w:r w:rsidRPr="00FE6AA0">
        <w:rPr>
          <w:rFonts w:ascii="Garamond" w:hAnsi="Garamond"/>
          <w:sz w:val="24"/>
          <w:szCs w:val="24"/>
        </w:rPr>
        <w:t xml:space="preserve">la: </w:t>
      </w:r>
      <w:r w:rsidRPr="00FE6AA0">
        <w:rPr>
          <w:rFonts w:ascii="Garamond" w:hAnsi="Garamond"/>
          <w:b/>
          <w:bCs/>
          <w:sz w:val="24"/>
          <w:szCs w:val="24"/>
        </w:rPr>
        <w:t>“Başarım sadece Allah il</w:t>
      </w:r>
      <w:r w:rsidRPr="00FE6AA0">
        <w:rPr>
          <w:rFonts w:ascii="Garamond" w:hAnsi="Garamond"/>
          <w:b/>
          <w:bCs/>
          <w:sz w:val="24"/>
          <w:szCs w:val="24"/>
        </w:rPr>
        <w:t>e</w:t>
      </w:r>
      <w:r w:rsidRPr="00FE6AA0">
        <w:rPr>
          <w:rFonts w:ascii="Garamond" w:hAnsi="Garamond"/>
          <w:b/>
          <w:bCs/>
          <w:sz w:val="24"/>
          <w:szCs w:val="24"/>
        </w:rPr>
        <w:t>dir</w:t>
      </w:r>
      <w:r w:rsidR="00891C03">
        <w:rPr>
          <w:rFonts w:ascii="Garamond" w:hAnsi="Garamond"/>
          <w:b/>
          <w:bCs/>
          <w:sz w:val="24"/>
          <w:szCs w:val="24"/>
        </w:rPr>
        <w:t>.</w:t>
      </w:r>
      <w:r w:rsidRPr="00FE6AA0">
        <w:rPr>
          <w:rFonts w:ascii="Garamond" w:hAnsi="Garamond"/>
          <w:b/>
          <w:bCs/>
          <w:sz w:val="24"/>
          <w:szCs w:val="24"/>
        </w:rPr>
        <w:t xml:space="preserve">” </w:t>
      </w:r>
      <w:r w:rsidRPr="00FE6AA0">
        <w:rPr>
          <w:rStyle w:val="FootnoteReference"/>
          <w:rFonts w:ascii="Garamond" w:hAnsi="Garamond"/>
          <w:sz w:val="24"/>
          <w:szCs w:val="24"/>
        </w:rPr>
        <w:footnoteReference w:id="1183"/>
      </w:r>
    </w:p>
    <w:p w:rsidR="00C324D6" w:rsidRPr="00FE6AA0" w:rsidRDefault="00C324D6" w:rsidP="00891C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“La ha</w:t>
      </w:r>
      <w:r w:rsidRPr="00FE6AA0">
        <w:rPr>
          <w:rFonts w:ascii="Garamond" w:hAnsi="Garamond"/>
          <w:i/>
          <w:iCs/>
          <w:sz w:val="24"/>
          <w:szCs w:val="24"/>
        </w:rPr>
        <w:t>v</w:t>
      </w:r>
      <w:r w:rsidRPr="00FE6AA0">
        <w:rPr>
          <w:rFonts w:ascii="Garamond" w:hAnsi="Garamond"/>
          <w:i/>
          <w:iCs/>
          <w:sz w:val="24"/>
          <w:szCs w:val="24"/>
        </w:rPr>
        <w:t>le ve la kuvvete illa billah” (A</w:t>
      </w:r>
      <w:r w:rsidRPr="00FE6AA0">
        <w:rPr>
          <w:rFonts w:ascii="Garamond" w:hAnsi="Garamond"/>
          <w:i/>
          <w:iCs/>
          <w:sz w:val="24"/>
          <w:szCs w:val="24"/>
        </w:rPr>
        <w:t>l</w:t>
      </w:r>
      <w:r w:rsidRPr="00FE6AA0">
        <w:rPr>
          <w:rFonts w:ascii="Garamond" w:hAnsi="Garamond"/>
          <w:i/>
          <w:iCs/>
          <w:sz w:val="24"/>
          <w:szCs w:val="24"/>
        </w:rPr>
        <w:t>lah’tan ba</w:t>
      </w:r>
      <w:r w:rsidRPr="00FE6AA0">
        <w:rPr>
          <w:rFonts w:ascii="Garamond" w:hAnsi="Garamond"/>
          <w:i/>
          <w:iCs/>
          <w:sz w:val="24"/>
          <w:szCs w:val="24"/>
        </w:rPr>
        <w:t>ş</w:t>
      </w:r>
      <w:r w:rsidRPr="00FE6AA0">
        <w:rPr>
          <w:rFonts w:ascii="Garamond" w:hAnsi="Garamond"/>
          <w:i/>
          <w:iCs/>
          <w:sz w:val="24"/>
          <w:szCs w:val="24"/>
        </w:rPr>
        <w:t xml:space="preserve">ka güç ve kudret yoktur) cümlesinin anlamını soran birine şöyle buyurmuştur: </w:t>
      </w:r>
      <w:r w:rsidRPr="00FE6AA0">
        <w:rPr>
          <w:rFonts w:ascii="Garamond" w:hAnsi="Garamond"/>
          <w:sz w:val="24"/>
          <w:szCs w:val="24"/>
        </w:rPr>
        <w:t>“Bu b</w:t>
      </w:r>
      <w:r w:rsidRPr="00FE6AA0">
        <w:rPr>
          <w:rFonts w:ascii="Garamond" w:hAnsi="Garamond"/>
          <w:sz w:val="24"/>
          <w:szCs w:val="24"/>
        </w:rPr>
        <w:t>i</w:t>
      </w:r>
      <w:r w:rsidRPr="00FE6AA0">
        <w:rPr>
          <w:rFonts w:ascii="Garamond" w:hAnsi="Garamond"/>
          <w:sz w:val="24"/>
          <w:szCs w:val="24"/>
        </w:rPr>
        <w:t>zim sadece Allah’ın yard</w:t>
      </w:r>
      <w:r w:rsidRPr="00FE6AA0">
        <w:rPr>
          <w:rFonts w:ascii="Garamond" w:hAnsi="Garamond"/>
          <w:sz w:val="24"/>
          <w:szCs w:val="24"/>
        </w:rPr>
        <w:t>ı</w:t>
      </w:r>
      <w:r w:rsidRPr="00FE6AA0">
        <w:rPr>
          <w:rFonts w:ascii="Garamond" w:hAnsi="Garamond"/>
          <w:sz w:val="24"/>
          <w:szCs w:val="24"/>
        </w:rPr>
        <w:t xml:space="preserve">mıyla günahlardan yüz çevirme gücüne </w:t>
      </w:r>
      <w:r w:rsidRPr="00FE6AA0">
        <w:rPr>
          <w:rFonts w:ascii="Garamond" w:hAnsi="Garamond"/>
          <w:sz w:val="24"/>
          <w:szCs w:val="24"/>
        </w:rPr>
        <w:lastRenderedPageBreak/>
        <w:t>sahip old</w:t>
      </w:r>
      <w:r w:rsidRPr="00FE6AA0">
        <w:rPr>
          <w:rFonts w:ascii="Garamond" w:hAnsi="Garamond"/>
          <w:sz w:val="24"/>
          <w:szCs w:val="24"/>
        </w:rPr>
        <w:t>u</w:t>
      </w:r>
      <w:r w:rsidRPr="00FE6AA0">
        <w:rPr>
          <w:rFonts w:ascii="Garamond" w:hAnsi="Garamond"/>
          <w:sz w:val="24"/>
          <w:szCs w:val="24"/>
        </w:rPr>
        <w:t>ğumuz ve aziz ve celil olan A</w:t>
      </w:r>
      <w:r w:rsidRPr="00FE6AA0">
        <w:rPr>
          <w:rFonts w:ascii="Garamond" w:hAnsi="Garamond"/>
          <w:sz w:val="24"/>
          <w:szCs w:val="24"/>
        </w:rPr>
        <w:t>l</w:t>
      </w:r>
      <w:r w:rsidRPr="00FE6AA0">
        <w:rPr>
          <w:rFonts w:ascii="Garamond" w:hAnsi="Garamond"/>
          <w:sz w:val="24"/>
          <w:szCs w:val="24"/>
        </w:rPr>
        <w:t>lah’ın başarısıyla itaatine güç y</w:t>
      </w:r>
      <w:r w:rsidRPr="00FE6AA0">
        <w:rPr>
          <w:rFonts w:ascii="Garamond" w:hAnsi="Garamond"/>
          <w:sz w:val="24"/>
          <w:szCs w:val="24"/>
        </w:rPr>
        <w:t>e</w:t>
      </w:r>
      <w:r w:rsidRPr="00FE6AA0">
        <w:rPr>
          <w:rFonts w:ascii="Garamond" w:hAnsi="Garamond"/>
          <w:sz w:val="24"/>
          <w:szCs w:val="24"/>
        </w:rPr>
        <w:t>tirdiğimiz anlamınd</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1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“Münezzeh olan Allah e</w:t>
      </w:r>
      <w:r w:rsidRPr="00FE6AA0">
        <w:rPr>
          <w:rFonts w:ascii="Garamond" w:hAnsi="Garamond"/>
          <w:sz w:val="24"/>
          <w:szCs w:val="24"/>
        </w:rPr>
        <w:t>m</w:t>
      </w:r>
      <w:r w:rsidRPr="00FE6AA0">
        <w:rPr>
          <w:rFonts w:ascii="Garamond" w:hAnsi="Garamond"/>
          <w:sz w:val="24"/>
          <w:szCs w:val="24"/>
        </w:rPr>
        <w:t>rettiği her işte (kula) yardım da etmiştir</w:t>
      </w:r>
      <w:r w:rsidR="008866B7">
        <w:rPr>
          <w:rFonts w:ascii="Garamond" w:hAnsi="Garamond"/>
          <w:sz w:val="24"/>
          <w:szCs w:val="24"/>
        </w:rPr>
        <w:t>.”</w:t>
      </w:r>
      <w:r w:rsidRPr="00FE6AA0">
        <w:rPr>
          <w:rStyle w:val="FootnoteReference"/>
          <w:rFonts w:ascii="Garamond" w:hAnsi="Garamond"/>
          <w:sz w:val="24"/>
          <w:szCs w:val="24"/>
        </w:rPr>
        <w:footnoteReference w:id="11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“Resulullah (s.a.a) Cebr</w:t>
      </w:r>
      <w:r w:rsidRPr="00FE6AA0">
        <w:rPr>
          <w:rFonts w:ascii="Garamond" w:hAnsi="Garamond"/>
          <w:sz w:val="24"/>
          <w:szCs w:val="24"/>
        </w:rPr>
        <w:t>a</w:t>
      </w:r>
      <w:r w:rsidRPr="00FE6AA0">
        <w:rPr>
          <w:rFonts w:ascii="Garamond" w:hAnsi="Garamond"/>
          <w:sz w:val="24"/>
          <w:szCs w:val="24"/>
        </w:rPr>
        <w:t>il’in aziz ve celil olan Allah tar</w:t>
      </w:r>
      <w:r w:rsidRPr="00FE6AA0">
        <w:rPr>
          <w:rFonts w:ascii="Garamond" w:hAnsi="Garamond"/>
          <w:sz w:val="24"/>
          <w:szCs w:val="24"/>
        </w:rPr>
        <w:t>a</w:t>
      </w:r>
      <w:r w:rsidRPr="00FE6AA0">
        <w:rPr>
          <w:rFonts w:ascii="Garamond" w:hAnsi="Garamond"/>
          <w:sz w:val="24"/>
          <w:szCs w:val="24"/>
        </w:rPr>
        <w:t>fından geldiğini, sadece tevfik (başarı) ile bilmiştir</w:t>
      </w:r>
      <w:r w:rsidR="008866B7">
        <w:rPr>
          <w:rFonts w:ascii="Garamond" w:hAnsi="Garamond"/>
          <w:sz w:val="24"/>
          <w:szCs w:val="24"/>
        </w:rPr>
        <w:t>.”</w:t>
      </w:r>
      <w:r w:rsidRPr="00FE6AA0">
        <w:rPr>
          <w:rStyle w:val="FootnoteReference"/>
          <w:rFonts w:ascii="Garamond" w:hAnsi="Garamond"/>
          <w:sz w:val="24"/>
          <w:szCs w:val="24"/>
        </w:rPr>
        <w:footnoteReference w:id="11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“Eyyüp Peygamber (a.s) şöyle buyurdu: “Ey A</w:t>
      </w:r>
      <w:r w:rsidRPr="00FE6AA0">
        <w:rPr>
          <w:rFonts w:ascii="Garamond" w:hAnsi="Garamond"/>
          <w:sz w:val="24"/>
          <w:szCs w:val="24"/>
        </w:rPr>
        <w:t>l</w:t>
      </w:r>
      <w:r w:rsidRPr="00FE6AA0">
        <w:rPr>
          <w:rFonts w:ascii="Garamond" w:hAnsi="Garamond"/>
          <w:sz w:val="24"/>
          <w:szCs w:val="24"/>
        </w:rPr>
        <w:t>lah’ım Ben senden dünyevi hiç bir şeyi istemedim. –böylece g</w:t>
      </w:r>
      <w:r w:rsidRPr="00FE6AA0">
        <w:rPr>
          <w:rFonts w:ascii="Garamond" w:hAnsi="Garamond"/>
          <w:sz w:val="24"/>
          <w:szCs w:val="24"/>
        </w:rPr>
        <w:t>u</w:t>
      </w:r>
      <w:r w:rsidRPr="00FE6AA0">
        <w:rPr>
          <w:rFonts w:ascii="Garamond" w:hAnsi="Garamond"/>
          <w:sz w:val="24"/>
          <w:szCs w:val="24"/>
        </w:rPr>
        <w:t>rura kapıldı</w:t>
      </w:r>
      <w:r w:rsidR="00891C03">
        <w:rPr>
          <w:rFonts w:ascii="Garamond" w:hAnsi="Garamond"/>
          <w:sz w:val="24"/>
          <w:szCs w:val="24"/>
        </w:rPr>
        <w:t>m (kapıldı.) B</w:t>
      </w:r>
      <w:r w:rsidRPr="00FE6AA0">
        <w:rPr>
          <w:rFonts w:ascii="Garamond" w:hAnsi="Garamond"/>
          <w:sz w:val="24"/>
          <w:szCs w:val="24"/>
        </w:rPr>
        <w:t>u esn</w:t>
      </w:r>
      <w:r w:rsidRPr="00FE6AA0">
        <w:rPr>
          <w:rFonts w:ascii="Garamond" w:hAnsi="Garamond"/>
          <w:sz w:val="24"/>
          <w:szCs w:val="24"/>
        </w:rPr>
        <w:t>a</w:t>
      </w:r>
      <w:r w:rsidRPr="00FE6AA0">
        <w:rPr>
          <w:rFonts w:ascii="Garamond" w:hAnsi="Garamond"/>
          <w:sz w:val="24"/>
          <w:szCs w:val="24"/>
        </w:rPr>
        <w:t>da kendisine doğru bir parça b</w:t>
      </w:r>
      <w:r w:rsidRPr="00FE6AA0">
        <w:rPr>
          <w:rFonts w:ascii="Garamond" w:hAnsi="Garamond"/>
          <w:sz w:val="24"/>
          <w:szCs w:val="24"/>
        </w:rPr>
        <w:t>u</w:t>
      </w:r>
      <w:r w:rsidRPr="00FE6AA0">
        <w:rPr>
          <w:rFonts w:ascii="Garamond" w:hAnsi="Garamond"/>
          <w:sz w:val="24"/>
          <w:szCs w:val="24"/>
        </w:rPr>
        <w:t>lut geldi ve ona şö</w:t>
      </w:r>
      <w:r w:rsidRPr="00FE6AA0">
        <w:rPr>
          <w:rFonts w:ascii="Garamond" w:hAnsi="Garamond"/>
          <w:sz w:val="24"/>
          <w:szCs w:val="24"/>
        </w:rPr>
        <w:t>y</w:t>
      </w:r>
      <w:r w:rsidRPr="00FE6AA0">
        <w:rPr>
          <w:rFonts w:ascii="Garamond" w:hAnsi="Garamond"/>
          <w:sz w:val="24"/>
          <w:szCs w:val="24"/>
        </w:rPr>
        <w:t>le seslendi: “Ey Eyyüp! Bu işin başarısını sana kim ve</w:t>
      </w:r>
      <w:r w:rsidRPr="00FE6AA0">
        <w:rPr>
          <w:rFonts w:ascii="Garamond" w:hAnsi="Garamond"/>
          <w:sz w:val="24"/>
          <w:szCs w:val="24"/>
        </w:rPr>
        <w:t>r</w:t>
      </w:r>
      <w:r w:rsidR="00891C03">
        <w:rPr>
          <w:rFonts w:ascii="Garamond" w:hAnsi="Garamond"/>
          <w:sz w:val="24"/>
          <w:szCs w:val="24"/>
        </w:rPr>
        <w:t>miştir?” O şöyle arzetti: “Sen e</w:t>
      </w:r>
      <w:r w:rsidRPr="00FE6AA0">
        <w:rPr>
          <w:rFonts w:ascii="Garamond" w:hAnsi="Garamond"/>
          <w:sz w:val="24"/>
          <w:szCs w:val="24"/>
        </w:rPr>
        <w:t xml:space="preserve">y Rabbim!” </w:t>
      </w:r>
      <w:r w:rsidRPr="00FE6AA0">
        <w:rPr>
          <w:rStyle w:val="FootnoteReference"/>
          <w:rFonts w:ascii="Garamond" w:hAnsi="Garamond"/>
          <w:sz w:val="24"/>
          <w:szCs w:val="24"/>
        </w:rPr>
        <w:footnoteReference w:id="11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Bizi kendisine itaate muvaffak ettiğinden ve güna</w:t>
      </w:r>
      <w:r w:rsidRPr="00FE6AA0">
        <w:rPr>
          <w:rFonts w:ascii="Garamond" w:hAnsi="Garamond"/>
          <w:sz w:val="24"/>
        </w:rPr>
        <w:t>h</w:t>
      </w:r>
      <w:r w:rsidRPr="00FE6AA0">
        <w:rPr>
          <w:rFonts w:ascii="Garamond" w:hAnsi="Garamond"/>
          <w:sz w:val="24"/>
        </w:rPr>
        <w:t>tan koruduğundan do</w:t>
      </w:r>
      <w:r w:rsidRPr="00FE6AA0">
        <w:rPr>
          <w:rFonts w:ascii="Garamond" w:hAnsi="Garamond"/>
          <w:sz w:val="24"/>
        </w:rPr>
        <w:softHyphen/>
        <w:t>layı Allah’a hamd ederiz</w:t>
      </w:r>
      <w:r w:rsidR="008866B7">
        <w:rPr>
          <w:rFonts w:ascii="Garamond" w:hAnsi="Garamond"/>
          <w:sz w:val="24"/>
        </w:rPr>
        <w:t>.”</w:t>
      </w:r>
      <w:r w:rsidRPr="00FE6AA0">
        <w:rPr>
          <w:rStyle w:val="FootnoteReference"/>
          <w:rFonts w:ascii="Garamond" w:hAnsi="Garamond"/>
          <w:sz w:val="24"/>
          <w:szCs w:val="24"/>
        </w:rPr>
        <w:footnoteReference w:id="118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oğlu H</w:t>
      </w:r>
      <w:r w:rsidRPr="00FE6AA0">
        <w:rPr>
          <w:rFonts w:ascii="Garamond" w:hAnsi="Garamond"/>
          <w:i/>
          <w:iCs/>
          <w:sz w:val="24"/>
          <w:szCs w:val="24"/>
        </w:rPr>
        <w:t>a</w:t>
      </w:r>
      <w:r w:rsidRPr="00FE6AA0">
        <w:rPr>
          <w:rFonts w:ascii="Garamond" w:hAnsi="Garamond"/>
          <w:i/>
          <w:iCs/>
          <w:sz w:val="24"/>
          <w:szCs w:val="24"/>
        </w:rPr>
        <w:t xml:space="preserve">san’a şüphelerden kaçınma hususunda şöyle buyurmuştur: </w:t>
      </w:r>
      <w:r w:rsidRPr="00FE6AA0">
        <w:rPr>
          <w:rFonts w:ascii="Garamond" w:hAnsi="Garamond"/>
          <w:sz w:val="24"/>
          <w:szCs w:val="24"/>
        </w:rPr>
        <w:t>“</w:t>
      </w:r>
      <w:r w:rsidRPr="00FE6AA0">
        <w:rPr>
          <w:rFonts w:ascii="Garamond" w:hAnsi="Garamond"/>
          <w:sz w:val="24"/>
        </w:rPr>
        <w:t xml:space="preserve">Bu </w:t>
      </w:r>
      <w:r w:rsidRPr="00FE6AA0">
        <w:rPr>
          <w:rFonts w:ascii="Garamond" w:hAnsi="Garamond"/>
          <w:sz w:val="24"/>
        </w:rPr>
        <w:lastRenderedPageBreak/>
        <w:t>yola gi</w:t>
      </w:r>
      <w:r w:rsidRPr="00FE6AA0">
        <w:rPr>
          <w:rFonts w:ascii="Garamond" w:hAnsi="Garamond"/>
          <w:sz w:val="24"/>
        </w:rPr>
        <w:t>r</w:t>
      </w:r>
      <w:r w:rsidRPr="00FE6AA0">
        <w:rPr>
          <w:rFonts w:ascii="Garamond" w:hAnsi="Garamond"/>
          <w:sz w:val="24"/>
        </w:rPr>
        <w:t>meden ö</w:t>
      </w:r>
      <w:r w:rsidRPr="00FE6AA0">
        <w:rPr>
          <w:rFonts w:ascii="Garamond" w:hAnsi="Garamond"/>
          <w:sz w:val="24"/>
        </w:rPr>
        <w:t>n</w:t>
      </w:r>
      <w:r w:rsidRPr="00FE6AA0">
        <w:rPr>
          <w:rFonts w:ascii="Garamond" w:hAnsi="Garamond"/>
          <w:sz w:val="24"/>
        </w:rPr>
        <w:t xml:space="preserve">ce, Allah’ın yardımını iste; başarı elde etmek için </w:t>
      </w:r>
      <w:r w:rsidR="00046CC5">
        <w:rPr>
          <w:rFonts w:ascii="Garamond" w:hAnsi="Garamond"/>
          <w:sz w:val="24"/>
        </w:rPr>
        <w:t>O’na</w:t>
      </w:r>
      <w:r w:rsidR="00891C03">
        <w:rPr>
          <w:rFonts w:ascii="Garamond" w:hAnsi="Garamond"/>
          <w:sz w:val="24"/>
        </w:rPr>
        <w:t xml:space="preserve"> yönel; s</w:t>
      </w:r>
      <w:r w:rsidRPr="00FE6AA0">
        <w:rPr>
          <w:rFonts w:ascii="Garamond" w:hAnsi="Garamond"/>
          <w:sz w:val="24"/>
        </w:rPr>
        <w:t>eni şüpheye düşüren ve sapıklığa sürükleyen her şeyden sakın</w:t>
      </w:r>
      <w:r w:rsidR="008866B7">
        <w:rPr>
          <w:rFonts w:ascii="Garamond" w:hAnsi="Garamond"/>
          <w:sz w:val="24"/>
        </w:rPr>
        <w:t>.”</w:t>
      </w:r>
      <w:r w:rsidRPr="00FE6AA0">
        <w:rPr>
          <w:rStyle w:val="FootnoteReference"/>
          <w:rFonts w:ascii="Garamond" w:hAnsi="Garamond"/>
          <w:sz w:val="24"/>
          <w:szCs w:val="24"/>
        </w:rPr>
        <w:footnoteReference w:id="11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Zeyn’ül-Abidin (a.s) ve İmam Bakır (a.s) Ramazan ayı</w:t>
      </w:r>
      <w:r w:rsidRPr="00FE6AA0">
        <w:rPr>
          <w:rFonts w:ascii="Garamond" w:hAnsi="Garamond"/>
          <w:i/>
          <w:iCs/>
          <w:sz w:val="24"/>
          <w:szCs w:val="24"/>
        </w:rPr>
        <w:t>n</w:t>
      </w:r>
      <w:r w:rsidRPr="00FE6AA0">
        <w:rPr>
          <w:rFonts w:ascii="Garamond" w:hAnsi="Garamond"/>
          <w:i/>
          <w:iCs/>
          <w:sz w:val="24"/>
          <w:szCs w:val="24"/>
        </w:rPr>
        <w:t xml:space="preserve">da hergün şu duayı okuyorlardı: </w:t>
      </w:r>
      <w:r w:rsidRPr="00FE6AA0">
        <w:rPr>
          <w:rFonts w:ascii="Garamond" w:hAnsi="Garamond"/>
          <w:sz w:val="24"/>
          <w:szCs w:val="24"/>
        </w:rPr>
        <w:t xml:space="preserve">“Ey Allah’ım! Muhammed’e ve </w:t>
      </w:r>
      <w:r w:rsidR="00CD279B">
        <w:rPr>
          <w:rFonts w:ascii="Garamond" w:hAnsi="Garamond"/>
          <w:sz w:val="24"/>
          <w:szCs w:val="24"/>
        </w:rPr>
        <w:t>Ehl-i Beyt’i</w:t>
      </w:r>
      <w:r w:rsidRPr="00FE6AA0">
        <w:rPr>
          <w:rFonts w:ascii="Garamond" w:hAnsi="Garamond"/>
          <w:sz w:val="24"/>
          <w:szCs w:val="24"/>
        </w:rPr>
        <w:t>ne selam gönder ve bana başarı ver ki kadir gecesi</w:t>
      </w:r>
      <w:r w:rsidRPr="00FE6AA0">
        <w:rPr>
          <w:rFonts w:ascii="Garamond" w:hAnsi="Garamond"/>
          <w:sz w:val="24"/>
          <w:szCs w:val="24"/>
        </w:rPr>
        <w:t>n</w:t>
      </w:r>
      <w:r w:rsidRPr="00FE6AA0">
        <w:rPr>
          <w:rFonts w:ascii="Garamond" w:hAnsi="Garamond"/>
          <w:sz w:val="24"/>
          <w:szCs w:val="24"/>
        </w:rPr>
        <w:t>de dostlarından her birinin sahip olmasını istediğin ve her haletten daha çok hoşnut olduğun bir h</w:t>
      </w:r>
      <w:r w:rsidRPr="00FE6AA0">
        <w:rPr>
          <w:rFonts w:ascii="Garamond" w:hAnsi="Garamond"/>
          <w:sz w:val="24"/>
          <w:szCs w:val="24"/>
        </w:rPr>
        <w:t>a</w:t>
      </w:r>
      <w:r w:rsidRPr="00FE6AA0">
        <w:rPr>
          <w:rFonts w:ascii="Garamond" w:hAnsi="Garamond"/>
          <w:sz w:val="24"/>
          <w:szCs w:val="24"/>
        </w:rPr>
        <w:t>lete sahip olayım</w:t>
      </w:r>
      <w:r w:rsidR="008866B7">
        <w:rPr>
          <w:rFonts w:ascii="Garamond" w:hAnsi="Garamond"/>
          <w:sz w:val="24"/>
          <w:szCs w:val="24"/>
        </w:rPr>
        <w:t>.”</w:t>
      </w:r>
      <w:r w:rsidRPr="00FE6AA0">
        <w:rPr>
          <w:rStyle w:val="FootnoteReference"/>
          <w:rFonts w:ascii="Garamond" w:hAnsi="Garamond"/>
          <w:sz w:val="24"/>
          <w:szCs w:val="24"/>
        </w:rPr>
        <w:footnoteReference w:id="11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Mekarim’ul-Ahlak duasında şöyle buyurmuştur: </w:t>
      </w:r>
      <w:r w:rsidRPr="00FE6AA0">
        <w:rPr>
          <w:rFonts w:ascii="Garamond" w:hAnsi="Garamond"/>
          <w:sz w:val="24"/>
          <w:szCs w:val="24"/>
        </w:rPr>
        <w:t>“Ey Allah’ım! Dil</w:t>
      </w:r>
      <w:r w:rsidRPr="00FE6AA0">
        <w:rPr>
          <w:rFonts w:ascii="Garamond" w:hAnsi="Garamond"/>
          <w:sz w:val="24"/>
          <w:szCs w:val="24"/>
        </w:rPr>
        <w:t>i</w:t>
      </w:r>
      <w:r w:rsidR="00891C03">
        <w:rPr>
          <w:rFonts w:ascii="Garamond" w:hAnsi="Garamond"/>
          <w:sz w:val="24"/>
          <w:szCs w:val="24"/>
        </w:rPr>
        <w:t>m</w:t>
      </w:r>
      <w:r w:rsidRPr="00FE6AA0">
        <w:rPr>
          <w:rFonts w:ascii="Garamond" w:hAnsi="Garamond"/>
          <w:sz w:val="24"/>
          <w:szCs w:val="24"/>
        </w:rPr>
        <w:t>i hidayet ile konuştur, bana takva ilham et, daha temiz olan işte bana başarı ver ve beni (s</w:t>
      </w:r>
      <w:r w:rsidRPr="00FE6AA0">
        <w:rPr>
          <w:rFonts w:ascii="Garamond" w:hAnsi="Garamond"/>
          <w:sz w:val="24"/>
          <w:szCs w:val="24"/>
        </w:rPr>
        <w:t>e</w:t>
      </w:r>
      <w:r w:rsidRPr="00FE6AA0">
        <w:rPr>
          <w:rFonts w:ascii="Garamond" w:hAnsi="Garamond"/>
          <w:sz w:val="24"/>
          <w:szCs w:val="24"/>
        </w:rPr>
        <w:t>nin nezdinde) daha çok beğen</w:t>
      </w:r>
      <w:r w:rsidRPr="00FE6AA0">
        <w:rPr>
          <w:rFonts w:ascii="Garamond" w:hAnsi="Garamond"/>
          <w:sz w:val="24"/>
          <w:szCs w:val="24"/>
        </w:rPr>
        <w:t>i</w:t>
      </w:r>
      <w:r w:rsidRPr="00FE6AA0">
        <w:rPr>
          <w:rFonts w:ascii="Garamond" w:hAnsi="Garamond"/>
          <w:sz w:val="24"/>
          <w:szCs w:val="24"/>
        </w:rPr>
        <w:t>len yola koy</w:t>
      </w:r>
      <w:r w:rsidR="008866B7">
        <w:rPr>
          <w:rFonts w:ascii="Garamond" w:hAnsi="Garamond"/>
          <w:sz w:val="24"/>
          <w:szCs w:val="24"/>
        </w:rPr>
        <w:t>.”</w:t>
      </w:r>
      <w:r w:rsidRPr="00FE6AA0">
        <w:rPr>
          <w:rStyle w:val="FootnoteReference"/>
          <w:rFonts w:ascii="Garamond" w:hAnsi="Garamond"/>
          <w:sz w:val="24"/>
          <w:szCs w:val="24"/>
        </w:rPr>
        <w:footnoteReference w:id="1191"/>
      </w:r>
    </w:p>
    <w:p w:rsidR="00C324D6" w:rsidRPr="00FE6AA0" w:rsidRDefault="00C324D6" w:rsidP="00891C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Malik-i Eşter’e yazdığı mektubun</w:t>
      </w:r>
      <w:r w:rsidR="00891C03">
        <w:rPr>
          <w:rFonts w:ascii="Garamond" w:hAnsi="Garamond"/>
          <w:i/>
          <w:iCs/>
          <w:sz w:val="24"/>
          <w:szCs w:val="24"/>
        </w:rPr>
        <w:t xml:space="preserve"> sonun</w:t>
      </w:r>
      <w:r w:rsidRPr="00FE6AA0">
        <w:rPr>
          <w:rFonts w:ascii="Garamond" w:hAnsi="Garamond"/>
          <w:i/>
          <w:iCs/>
          <w:sz w:val="24"/>
          <w:szCs w:val="24"/>
        </w:rPr>
        <w:t>da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Rahmetinin genişliğ</w:t>
      </w:r>
      <w:r w:rsidRPr="00FE6AA0">
        <w:rPr>
          <w:rFonts w:ascii="Garamond" w:hAnsi="Garamond"/>
          <w:sz w:val="24"/>
        </w:rPr>
        <w:t>i</w:t>
      </w:r>
      <w:r w:rsidRPr="00FE6AA0">
        <w:rPr>
          <w:rFonts w:ascii="Garamond" w:hAnsi="Garamond"/>
          <w:sz w:val="24"/>
        </w:rPr>
        <w:t>ne, yüce kudretine ve her iste</w:t>
      </w:r>
      <w:r w:rsidRPr="00FE6AA0">
        <w:rPr>
          <w:rFonts w:ascii="Garamond" w:hAnsi="Garamond"/>
          <w:sz w:val="24"/>
        </w:rPr>
        <w:softHyphen/>
        <w:t>neni vermesine dayan</w:t>
      </w:r>
      <w:r w:rsidRPr="00FE6AA0">
        <w:rPr>
          <w:rFonts w:ascii="Garamond" w:hAnsi="Garamond"/>
          <w:sz w:val="24"/>
        </w:rPr>
        <w:t>a</w:t>
      </w:r>
      <w:r w:rsidRPr="00FE6AA0">
        <w:rPr>
          <w:rFonts w:ascii="Garamond" w:hAnsi="Garamond"/>
          <w:sz w:val="24"/>
        </w:rPr>
        <w:t>rak, A</w:t>
      </w:r>
      <w:r w:rsidRPr="00FE6AA0">
        <w:rPr>
          <w:rFonts w:ascii="Garamond" w:hAnsi="Garamond"/>
          <w:sz w:val="24"/>
        </w:rPr>
        <w:t>l</w:t>
      </w:r>
      <w:r w:rsidR="00891C03">
        <w:rPr>
          <w:rFonts w:ascii="Garamond" w:hAnsi="Garamond"/>
          <w:sz w:val="24"/>
        </w:rPr>
        <w:t>lah'ın beni ve seni</w:t>
      </w:r>
      <w:r w:rsidRPr="00FE6AA0">
        <w:rPr>
          <w:rFonts w:ascii="Garamond" w:hAnsi="Garamond"/>
          <w:sz w:val="24"/>
        </w:rPr>
        <w:t xml:space="preserve"> hoşnut ol</w:t>
      </w:r>
      <w:r w:rsidRPr="00FE6AA0">
        <w:rPr>
          <w:rFonts w:ascii="Garamond" w:hAnsi="Garamond"/>
          <w:sz w:val="24"/>
        </w:rPr>
        <w:softHyphen/>
        <w:t>duğu işleri başarmaya, kendis</w:t>
      </w:r>
      <w:r w:rsidRPr="00FE6AA0">
        <w:rPr>
          <w:rFonts w:ascii="Garamond" w:hAnsi="Garamond"/>
          <w:sz w:val="24"/>
        </w:rPr>
        <w:t>i</w:t>
      </w:r>
      <w:r w:rsidRPr="00FE6AA0">
        <w:rPr>
          <w:rFonts w:ascii="Garamond" w:hAnsi="Garamond"/>
          <w:sz w:val="24"/>
        </w:rPr>
        <w:t>ne ve halkına yaptıkları</w:t>
      </w:r>
      <w:r w:rsidRPr="00FE6AA0">
        <w:rPr>
          <w:rFonts w:ascii="Garamond" w:hAnsi="Garamond"/>
          <w:sz w:val="24"/>
        </w:rPr>
        <w:softHyphen/>
      </w:r>
      <w:r w:rsidRPr="00FE6AA0">
        <w:rPr>
          <w:rFonts w:ascii="Garamond" w:hAnsi="Garamond"/>
          <w:sz w:val="24"/>
        </w:rPr>
        <w:lastRenderedPageBreak/>
        <w:t>mız için açık özürler getirmeye, m</w:t>
      </w:r>
      <w:r w:rsidRPr="00FE6AA0">
        <w:rPr>
          <w:rFonts w:ascii="Garamond" w:hAnsi="Garamond"/>
          <w:sz w:val="24"/>
        </w:rPr>
        <w:t>u</w:t>
      </w:r>
      <w:r w:rsidR="00891C03">
        <w:rPr>
          <w:rFonts w:ascii="Garamond" w:hAnsi="Garamond"/>
          <w:sz w:val="24"/>
        </w:rPr>
        <w:t>vaffak kılmasını</w:t>
      </w:r>
      <w:r w:rsidRPr="00FE6AA0">
        <w:rPr>
          <w:rFonts w:ascii="Garamond" w:hAnsi="Garamond"/>
          <w:sz w:val="24"/>
        </w:rPr>
        <w:t xml:space="preserve"> diliyorum</w:t>
      </w:r>
      <w:r w:rsidR="008866B7">
        <w:rPr>
          <w:rFonts w:ascii="Garamond" w:hAnsi="Garamond"/>
          <w:sz w:val="24"/>
        </w:rPr>
        <w:t>.”</w:t>
      </w:r>
      <w:r w:rsidRPr="00FE6AA0">
        <w:rPr>
          <w:rStyle w:val="FootnoteReference"/>
          <w:rFonts w:ascii="Garamond" w:hAnsi="Garamond"/>
          <w:sz w:val="24"/>
          <w:szCs w:val="24"/>
        </w:rPr>
        <w:footnoteReference w:id="11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Kusem b. Abbas’a yazdığı mektubunun sonu</w:t>
      </w:r>
      <w:r w:rsidRPr="00FE6AA0">
        <w:rPr>
          <w:rFonts w:ascii="Garamond" w:hAnsi="Garamond"/>
          <w:i/>
          <w:iCs/>
          <w:sz w:val="24"/>
          <w:szCs w:val="24"/>
        </w:rPr>
        <w:t>n</w:t>
      </w:r>
      <w:r w:rsidRPr="00FE6AA0">
        <w:rPr>
          <w:rFonts w:ascii="Garamond" w:hAnsi="Garamond"/>
          <w:i/>
          <w:iCs/>
          <w:sz w:val="24"/>
          <w:szCs w:val="24"/>
        </w:rPr>
        <w:t xml:space="preserve">da şöyle buyurmuştur: </w:t>
      </w:r>
      <w:r w:rsidRPr="00FE6AA0">
        <w:rPr>
          <w:rFonts w:ascii="Garamond" w:hAnsi="Garamond"/>
          <w:sz w:val="24"/>
          <w:szCs w:val="24"/>
        </w:rPr>
        <w:t>“Allah bize ve size sevdiği işlerde başarı i</w:t>
      </w:r>
      <w:r w:rsidRPr="00FE6AA0">
        <w:rPr>
          <w:rFonts w:ascii="Garamond" w:hAnsi="Garamond"/>
          <w:sz w:val="24"/>
          <w:szCs w:val="24"/>
        </w:rPr>
        <w:t>h</w:t>
      </w:r>
      <w:r w:rsidRPr="00FE6AA0">
        <w:rPr>
          <w:rFonts w:ascii="Garamond" w:hAnsi="Garamond"/>
          <w:sz w:val="24"/>
          <w:szCs w:val="24"/>
        </w:rPr>
        <w:t>san etsin</w:t>
      </w:r>
      <w:r w:rsidR="008866B7">
        <w:rPr>
          <w:rFonts w:ascii="Garamond" w:hAnsi="Garamond"/>
          <w:sz w:val="24"/>
          <w:szCs w:val="24"/>
        </w:rPr>
        <w:t>.”</w:t>
      </w:r>
      <w:r w:rsidRPr="00FE6AA0">
        <w:rPr>
          <w:rStyle w:val="FootnoteReference"/>
          <w:rFonts w:ascii="Garamond" w:hAnsi="Garamond"/>
          <w:sz w:val="24"/>
          <w:szCs w:val="24"/>
        </w:rPr>
        <w:footnoteReference w:id="119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w:t>
      </w:r>
      <w:r w:rsidR="00580A98" w:rsidRPr="00FE6AA0">
        <w:rPr>
          <w:rFonts w:ascii="Garamond" w:hAnsi="Garamond"/>
          <w:i/>
          <w:iCs/>
          <w:sz w:val="24"/>
          <w:szCs w:val="24"/>
        </w:rPr>
        <w:t>es-</w:t>
      </w:r>
      <w:r w:rsidRPr="00FE6AA0">
        <w:rPr>
          <w:rFonts w:ascii="Garamond" w:hAnsi="Garamond"/>
          <w:i/>
          <w:iCs/>
          <w:sz w:val="24"/>
          <w:szCs w:val="24"/>
        </w:rPr>
        <w:t xml:space="preserve">Seadet, 1817. Bölüm, el-İmtihan, 3642.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21" w:name="_Toc23534902"/>
      <w:r w:rsidRPr="00FE6AA0">
        <w:t>4146. Bölüm</w:t>
      </w:r>
      <w:bookmarkEnd w:id="321"/>
    </w:p>
    <w:p w:rsidR="00C324D6" w:rsidRPr="00FE6AA0" w:rsidRDefault="00891C03" w:rsidP="00FE6AA0">
      <w:pPr>
        <w:pStyle w:val="Style1CharCharChar"/>
        <w:spacing w:line="300" w:lineRule="atLeast"/>
        <w:ind w:firstLine="284"/>
      </w:pPr>
      <w:bookmarkStart w:id="322" w:name="_Toc23534903"/>
      <w:r>
        <w:t>Başarı v</w:t>
      </w:r>
      <w:r w:rsidR="00C324D6" w:rsidRPr="00FE6AA0">
        <w:t>e Yardımdan Mahrumiyet</w:t>
      </w:r>
      <w:bookmarkEnd w:id="322"/>
      <w:r w:rsidR="00C324D6"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“Allah size yardım ederse, sizi yenecek yoktur</w:t>
      </w:r>
      <w:r w:rsidR="00EB4099">
        <w:rPr>
          <w:rFonts w:ascii="Garamond" w:hAnsi="Garamond" w:cs="Garamond"/>
          <w:b/>
          <w:bCs/>
          <w:sz w:val="24"/>
        </w:rPr>
        <w:t>;</w:t>
      </w:r>
      <w:r w:rsidRPr="00FE6AA0">
        <w:rPr>
          <w:rFonts w:ascii="Garamond" w:hAnsi="Garamond" w:cs="Garamond"/>
          <w:b/>
          <w:bCs/>
          <w:sz w:val="24"/>
        </w:rPr>
        <w:t xml:space="preserve"> eğer s</w:t>
      </w:r>
      <w:r w:rsidRPr="00FE6AA0">
        <w:rPr>
          <w:rFonts w:ascii="Garamond" w:hAnsi="Garamond" w:cs="Garamond"/>
          <w:b/>
          <w:bCs/>
          <w:sz w:val="24"/>
        </w:rPr>
        <w:t>i</w:t>
      </w:r>
      <w:r w:rsidRPr="00FE6AA0">
        <w:rPr>
          <w:rFonts w:ascii="Garamond" w:hAnsi="Garamond" w:cs="Garamond"/>
          <w:b/>
          <w:bCs/>
          <w:sz w:val="24"/>
        </w:rPr>
        <w:t xml:space="preserve">zi yardımsız bırakıverirse, o’ndan başka size yardım </w:t>
      </w:r>
      <w:r w:rsidRPr="00FE6AA0">
        <w:rPr>
          <w:rFonts w:ascii="Garamond" w:hAnsi="Garamond" w:cs="Garamond"/>
          <w:b/>
          <w:bCs/>
          <w:sz w:val="24"/>
        </w:rPr>
        <w:t>e</w:t>
      </w:r>
      <w:r w:rsidRPr="00FE6AA0">
        <w:rPr>
          <w:rFonts w:ascii="Garamond" w:hAnsi="Garamond" w:cs="Garamond"/>
          <w:b/>
          <w:bCs/>
          <w:sz w:val="24"/>
        </w:rPr>
        <w:t>decek kimdir? İnananlar ya</w:t>
      </w:r>
      <w:r w:rsidRPr="00FE6AA0">
        <w:rPr>
          <w:rFonts w:ascii="Garamond" w:hAnsi="Garamond" w:cs="Garamond"/>
          <w:b/>
          <w:bCs/>
          <w:sz w:val="24"/>
        </w:rPr>
        <w:t>l</w:t>
      </w:r>
      <w:r w:rsidRPr="00FE6AA0">
        <w:rPr>
          <w:rFonts w:ascii="Garamond" w:hAnsi="Garamond" w:cs="Garamond"/>
          <w:b/>
          <w:bCs/>
          <w:sz w:val="24"/>
        </w:rPr>
        <w:t>nızca Allah’a tevekkül etsi</w:t>
      </w:r>
      <w:r w:rsidRPr="00FE6AA0">
        <w:rPr>
          <w:rFonts w:ascii="Garamond" w:hAnsi="Garamond" w:cs="Garamond"/>
          <w:b/>
          <w:bCs/>
          <w:sz w:val="24"/>
        </w:rPr>
        <w:t>n</w:t>
      </w:r>
      <w:r w:rsidRPr="00FE6AA0">
        <w:rPr>
          <w:rFonts w:ascii="Garamond" w:hAnsi="Garamond" w:cs="Garamond"/>
          <w:b/>
          <w:bCs/>
          <w:sz w:val="24"/>
        </w:rPr>
        <w:t>ler</w:t>
      </w:r>
      <w:r w:rsidR="008866B7">
        <w:rPr>
          <w:rFonts w:ascii="Garamond" w:hAnsi="Garamond" w:cs="Garamond"/>
          <w:b/>
          <w:bCs/>
          <w:sz w:val="24"/>
        </w:rPr>
        <w:t>.”</w:t>
      </w:r>
      <w:r w:rsidRPr="00FE6AA0">
        <w:rPr>
          <w:rStyle w:val="FootnoteReference"/>
          <w:rFonts w:ascii="Garamond" w:hAnsi="Garamond" w:cs="Garamond"/>
          <w:b/>
          <w:bCs/>
          <w:sz w:val="24"/>
        </w:rPr>
        <w:footnoteReference w:id="11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“Başarı ve yardımdan mahrumiyetin her biri nefsi ke</w:t>
      </w:r>
      <w:r w:rsidRPr="00FE6AA0">
        <w:rPr>
          <w:rFonts w:ascii="Garamond" w:hAnsi="Garamond"/>
          <w:sz w:val="24"/>
          <w:szCs w:val="24"/>
        </w:rPr>
        <w:t>n</w:t>
      </w:r>
      <w:r w:rsidRPr="00FE6AA0">
        <w:rPr>
          <w:rFonts w:ascii="Garamond" w:hAnsi="Garamond"/>
          <w:sz w:val="24"/>
          <w:szCs w:val="24"/>
        </w:rPr>
        <w:t xml:space="preserve">dine doğru çeker. Hangisi üstün gelirse nefis onun tarafında yer </w:t>
      </w:r>
      <w:r w:rsidRPr="00FE6AA0">
        <w:rPr>
          <w:rFonts w:ascii="Garamond" w:hAnsi="Garamond"/>
          <w:sz w:val="24"/>
          <w:szCs w:val="24"/>
        </w:rPr>
        <w:t>a</w:t>
      </w:r>
      <w:r w:rsidRPr="00FE6AA0">
        <w:rPr>
          <w:rFonts w:ascii="Garamond" w:hAnsi="Garamond"/>
          <w:sz w:val="24"/>
          <w:szCs w:val="24"/>
        </w:rPr>
        <w:t>lır.”</w:t>
      </w:r>
      <w:r w:rsidRPr="00FE6AA0">
        <w:rPr>
          <w:rStyle w:val="FootnoteReference"/>
          <w:rFonts w:ascii="Garamond" w:hAnsi="Garamond"/>
          <w:sz w:val="24"/>
          <w:szCs w:val="24"/>
        </w:rPr>
        <w:footnoteReference w:id="1195"/>
      </w:r>
    </w:p>
    <w:p w:rsidR="00C324D6" w:rsidRPr="00FE6AA0" w:rsidRDefault="00C324D6" w:rsidP="00891C0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891C03">
        <w:rPr>
          <w:rFonts w:ascii="Garamond" w:hAnsi="Garamond"/>
          <w:sz w:val="24"/>
          <w:szCs w:val="24"/>
        </w:rPr>
        <w:t>“Başarı aklın</w:t>
      </w:r>
      <w:r w:rsidRPr="00FE6AA0">
        <w:rPr>
          <w:rFonts w:ascii="Garamond" w:hAnsi="Garamond"/>
          <w:sz w:val="24"/>
          <w:szCs w:val="24"/>
        </w:rPr>
        <w:t xml:space="preserve"> ve baş</w:t>
      </w:r>
      <w:r w:rsidRPr="00FE6AA0">
        <w:rPr>
          <w:rFonts w:ascii="Garamond" w:hAnsi="Garamond"/>
          <w:sz w:val="24"/>
          <w:szCs w:val="24"/>
        </w:rPr>
        <w:t>a</w:t>
      </w:r>
      <w:r w:rsidRPr="00FE6AA0">
        <w:rPr>
          <w:rFonts w:ascii="Garamond" w:hAnsi="Garamond"/>
          <w:sz w:val="24"/>
          <w:szCs w:val="24"/>
        </w:rPr>
        <w:t>rısızlık da cehaletin yardımcıs</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1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İmam Sadık (a.s), Allah-u Teala’nın, </w:t>
      </w:r>
      <w:r w:rsidRPr="00FE6AA0">
        <w:rPr>
          <w:rFonts w:ascii="Garamond" w:hAnsi="Garamond"/>
          <w:b/>
          <w:bCs/>
          <w:sz w:val="24"/>
          <w:szCs w:val="24"/>
        </w:rPr>
        <w:t>“Başarı sadece A</w:t>
      </w:r>
      <w:r w:rsidRPr="00FE6AA0">
        <w:rPr>
          <w:rFonts w:ascii="Garamond" w:hAnsi="Garamond"/>
          <w:b/>
          <w:bCs/>
          <w:sz w:val="24"/>
          <w:szCs w:val="24"/>
        </w:rPr>
        <w:t>l</w:t>
      </w:r>
      <w:r w:rsidRPr="00FE6AA0">
        <w:rPr>
          <w:rFonts w:ascii="Garamond" w:hAnsi="Garamond"/>
          <w:b/>
          <w:bCs/>
          <w:sz w:val="24"/>
          <w:szCs w:val="24"/>
        </w:rPr>
        <w:t xml:space="preserve">lah’tandır” </w:t>
      </w:r>
      <w:r w:rsidRPr="00FE6AA0">
        <w:rPr>
          <w:rFonts w:ascii="Garamond" w:hAnsi="Garamond"/>
          <w:i/>
          <w:iCs/>
          <w:sz w:val="24"/>
          <w:szCs w:val="24"/>
        </w:rPr>
        <w:t xml:space="preserve">ayeti ile </w:t>
      </w:r>
      <w:r w:rsidRPr="00FE6AA0">
        <w:rPr>
          <w:rFonts w:ascii="Garamond" w:hAnsi="Garamond"/>
          <w:b/>
          <w:bCs/>
          <w:sz w:val="24"/>
          <w:szCs w:val="24"/>
        </w:rPr>
        <w:t>“Allah size ya</w:t>
      </w:r>
      <w:r w:rsidRPr="00FE6AA0">
        <w:rPr>
          <w:rFonts w:ascii="Garamond" w:hAnsi="Garamond"/>
          <w:b/>
          <w:bCs/>
          <w:sz w:val="24"/>
          <w:szCs w:val="24"/>
        </w:rPr>
        <w:t>r</w:t>
      </w:r>
      <w:r w:rsidRPr="00FE6AA0">
        <w:rPr>
          <w:rFonts w:ascii="Garamond" w:hAnsi="Garamond"/>
          <w:b/>
          <w:bCs/>
          <w:sz w:val="24"/>
          <w:szCs w:val="24"/>
        </w:rPr>
        <w:t>dım ederse, size galip kimse yoktur ve sizi yardı</w:t>
      </w:r>
      <w:r w:rsidRPr="00FE6AA0">
        <w:rPr>
          <w:rFonts w:ascii="Garamond" w:hAnsi="Garamond"/>
          <w:b/>
          <w:bCs/>
          <w:sz w:val="24"/>
          <w:szCs w:val="24"/>
        </w:rPr>
        <w:t>m</w:t>
      </w:r>
      <w:r w:rsidRPr="00FE6AA0">
        <w:rPr>
          <w:rFonts w:ascii="Garamond" w:hAnsi="Garamond"/>
          <w:b/>
          <w:bCs/>
          <w:sz w:val="24"/>
          <w:szCs w:val="24"/>
        </w:rPr>
        <w:t>sız bırakı</w:t>
      </w:r>
      <w:r w:rsidRPr="00FE6AA0">
        <w:rPr>
          <w:rFonts w:ascii="Garamond" w:hAnsi="Garamond"/>
          <w:b/>
          <w:bCs/>
          <w:sz w:val="24"/>
          <w:szCs w:val="24"/>
        </w:rPr>
        <w:t>r</w:t>
      </w:r>
      <w:r w:rsidRPr="00FE6AA0">
        <w:rPr>
          <w:rFonts w:ascii="Garamond" w:hAnsi="Garamond"/>
          <w:b/>
          <w:bCs/>
          <w:sz w:val="24"/>
          <w:szCs w:val="24"/>
        </w:rPr>
        <w:t xml:space="preserve">sa…” </w:t>
      </w:r>
      <w:r w:rsidRPr="00FE6AA0">
        <w:rPr>
          <w:rFonts w:ascii="Garamond" w:hAnsi="Garamond"/>
          <w:i/>
          <w:iCs/>
          <w:sz w:val="24"/>
          <w:szCs w:val="24"/>
        </w:rPr>
        <w:t>ayeti hakkında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“Kul aziz ve celil olan A</w:t>
      </w:r>
      <w:r w:rsidRPr="00FE6AA0">
        <w:rPr>
          <w:rFonts w:ascii="Garamond" w:hAnsi="Garamond"/>
          <w:sz w:val="24"/>
          <w:szCs w:val="24"/>
        </w:rPr>
        <w:t>l</w:t>
      </w:r>
      <w:r w:rsidRPr="00FE6AA0">
        <w:rPr>
          <w:rFonts w:ascii="Garamond" w:hAnsi="Garamond"/>
          <w:sz w:val="24"/>
          <w:szCs w:val="24"/>
        </w:rPr>
        <w:t>lah’ın emrettiği bir itaati yerine get</w:t>
      </w:r>
      <w:r w:rsidRPr="00FE6AA0">
        <w:rPr>
          <w:rFonts w:ascii="Garamond" w:hAnsi="Garamond"/>
          <w:sz w:val="24"/>
          <w:szCs w:val="24"/>
        </w:rPr>
        <w:t>i</w:t>
      </w:r>
      <w:r w:rsidRPr="00FE6AA0">
        <w:rPr>
          <w:rFonts w:ascii="Garamond" w:hAnsi="Garamond"/>
          <w:sz w:val="24"/>
          <w:szCs w:val="24"/>
        </w:rPr>
        <w:t>rirse onun ameli aziz ve celil olan Allah’ın e</w:t>
      </w:r>
      <w:r w:rsidRPr="00FE6AA0">
        <w:rPr>
          <w:rFonts w:ascii="Garamond" w:hAnsi="Garamond"/>
          <w:sz w:val="24"/>
          <w:szCs w:val="24"/>
        </w:rPr>
        <w:t>m</w:t>
      </w:r>
      <w:r w:rsidRPr="00FE6AA0">
        <w:rPr>
          <w:rFonts w:ascii="Garamond" w:hAnsi="Garamond"/>
          <w:sz w:val="24"/>
          <w:szCs w:val="24"/>
        </w:rPr>
        <w:t>rine uygun olur. Bu sebeple kulu b</w:t>
      </w:r>
      <w:r w:rsidRPr="00FE6AA0">
        <w:rPr>
          <w:rFonts w:ascii="Garamond" w:hAnsi="Garamond"/>
          <w:sz w:val="24"/>
          <w:szCs w:val="24"/>
        </w:rPr>
        <w:t>a</w:t>
      </w:r>
      <w:r w:rsidR="00891C03">
        <w:rPr>
          <w:rFonts w:ascii="Garamond" w:hAnsi="Garamond"/>
          <w:sz w:val="24"/>
          <w:szCs w:val="24"/>
        </w:rPr>
        <w:t>şarılı saymışlardır. Ve yine k</w:t>
      </w:r>
      <w:r w:rsidRPr="00FE6AA0">
        <w:rPr>
          <w:rFonts w:ascii="Garamond" w:hAnsi="Garamond"/>
          <w:sz w:val="24"/>
          <w:szCs w:val="24"/>
        </w:rPr>
        <w:t xml:space="preserve">ul bir hususta Allah’a isyan </w:t>
      </w:r>
      <w:r w:rsidR="00891C03">
        <w:rPr>
          <w:rFonts w:ascii="Garamond" w:hAnsi="Garamond"/>
          <w:sz w:val="24"/>
          <w:szCs w:val="24"/>
        </w:rPr>
        <w:t>etmeyi irade eder,</w:t>
      </w:r>
      <w:r w:rsidRPr="00FE6AA0">
        <w:rPr>
          <w:rFonts w:ascii="Garamond" w:hAnsi="Garamond"/>
          <w:sz w:val="24"/>
          <w:szCs w:val="24"/>
        </w:rPr>
        <w:t xml:space="preserve"> Allah Tebarek ve Teala</w:t>
      </w:r>
      <w:r w:rsidR="00891C03">
        <w:rPr>
          <w:rFonts w:ascii="Garamond" w:hAnsi="Garamond"/>
          <w:sz w:val="24"/>
          <w:szCs w:val="24"/>
        </w:rPr>
        <w:t xml:space="preserve"> da</w:t>
      </w:r>
      <w:r w:rsidRPr="00FE6AA0">
        <w:rPr>
          <w:rFonts w:ascii="Garamond" w:hAnsi="Garamond"/>
          <w:sz w:val="24"/>
          <w:szCs w:val="24"/>
        </w:rPr>
        <w:t xml:space="preserve"> onunla günah ar</w:t>
      </w:r>
      <w:r w:rsidRPr="00FE6AA0">
        <w:rPr>
          <w:rFonts w:ascii="Garamond" w:hAnsi="Garamond"/>
          <w:sz w:val="24"/>
          <w:szCs w:val="24"/>
        </w:rPr>
        <w:t>a</w:t>
      </w:r>
      <w:r w:rsidRPr="00FE6AA0">
        <w:rPr>
          <w:rFonts w:ascii="Garamond" w:hAnsi="Garamond"/>
          <w:sz w:val="24"/>
          <w:szCs w:val="24"/>
        </w:rPr>
        <w:t>sına engel olursa ve neticede kul o günahı yapmazsa bu günahı terk etmesi de A</w:t>
      </w:r>
      <w:r w:rsidRPr="00FE6AA0">
        <w:rPr>
          <w:rFonts w:ascii="Garamond" w:hAnsi="Garamond"/>
          <w:sz w:val="24"/>
          <w:szCs w:val="24"/>
        </w:rPr>
        <w:t>l</w:t>
      </w:r>
      <w:r w:rsidRPr="00FE6AA0">
        <w:rPr>
          <w:rFonts w:ascii="Garamond" w:hAnsi="Garamond"/>
          <w:sz w:val="24"/>
          <w:szCs w:val="24"/>
        </w:rPr>
        <w:t>lah Tebarek ve Teala’nın başarısıyladır. Ama A</w:t>
      </w:r>
      <w:r w:rsidRPr="00FE6AA0">
        <w:rPr>
          <w:rFonts w:ascii="Garamond" w:hAnsi="Garamond"/>
          <w:sz w:val="24"/>
          <w:szCs w:val="24"/>
        </w:rPr>
        <w:t>l</w:t>
      </w:r>
      <w:r w:rsidRPr="00FE6AA0">
        <w:rPr>
          <w:rFonts w:ascii="Garamond" w:hAnsi="Garamond"/>
          <w:sz w:val="24"/>
          <w:szCs w:val="24"/>
        </w:rPr>
        <w:t>lah onu güna</w:t>
      </w:r>
      <w:r w:rsidRPr="00FE6AA0">
        <w:rPr>
          <w:rFonts w:ascii="Garamond" w:hAnsi="Garamond"/>
          <w:sz w:val="24"/>
          <w:szCs w:val="24"/>
        </w:rPr>
        <w:t>h</w:t>
      </w:r>
      <w:r w:rsidRPr="00FE6AA0">
        <w:rPr>
          <w:rFonts w:ascii="Garamond" w:hAnsi="Garamond"/>
          <w:sz w:val="24"/>
          <w:szCs w:val="24"/>
        </w:rPr>
        <w:t>tan alıkoymaz ve günah işlemesi için kendi haline bırakı</w:t>
      </w:r>
      <w:r w:rsidRPr="00FE6AA0">
        <w:rPr>
          <w:rFonts w:ascii="Garamond" w:hAnsi="Garamond"/>
          <w:sz w:val="24"/>
          <w:szCs w:val="24"/>
        </w:rPr>
        <w:t>r</w:t>
      </w:r>
      <w:r w:rsidRPr="00FE6AA0">
        <w:rPr>
          <w:rFonts w:ascii="Garamond" w:hAnsi="Garamond"/>
          <w:sz w:val="24"/>
          <w:szCs w:val="24"/>
        </w:rPr>
        <w:t>sa, gerçekte Allah onu kendisine bırakmış, yardım e</w:t>
      </w:r>
      <w:r w:rsidRPr="00FE6AA0">
        <w:rPr>
          <w:rFonts w:ascii="Garamond" w:hAnsi="Garamond"/>
          <w:sz w:val="24"/>
          <w:szCs w:val="24"/>
        </w:rPr>
        <w:t>t</w:t>
      </w:r>
      <w:r w:rsidRPr="00FE6AA0">
        <w:rPr>
          <w:rFonts w:ascii="Garamond" w:hAnsi="Garamond"/>
          <w:sz w:val="24"/>
          <w:szCs w:val="24"/>
        </w:rPr>
        <w:t>memiş ve başarı vermemi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1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“Günahlar vesilesiyle günahkara başarısızlık hakim </w:t>
      </w:r>
      <w:r w:rsidRPr="00FE6AA0">
        <w:rPr>
          <w:rFonts w:ascii="Garamond" w:hAnsi="Garamond"/>
          <w:sz w:val="24"/>
          <w:szCs w:val="24"/>
        </w:rPr>
        <w:t>o</w:t>
      </w:r>
      <w:r w:rsidRPr="00FE6AA0">
        <w:rPr>
          <w:rFonts w:ascii="Garamond" w:hAnsi="Garamond"/>
          <w:sz w:val="24"/>
          <w:szCs w:val="24"/>
        </w:rPr>
        <w:t>lur ve s</w:t>
      </w:r>
      <w:r w:rsidRPr="00FE6AA0">
        <w:rPr>
          <w:rFonts w:ascii="Garamond" w:hAnsi="Garamond"/>
          <w:sz w:val="24"/>
          <w:szCs w:val="24"/>
        </w:rPr>
        <w:t>o</w:t>
      </w:r>
      <w:r w:rsidRPr="00FE6AA0">
        <w:rPr>
          <w:rFonts w:ascii="Garamond" w:hAnsi="Garamond"/>
          <w:sz w:val="24"/>
          <w:szCs w:val="24"/>
        </w:rPr>
        <w:t>nunda onu daha büyük günahlara d</w:t>
      </w:r>
      <w:r w:rsidRPr="00FE6AA0">
        <w:rPr>
          <w:rFonts w:ascii="Garamond" w:hAnsi="Garamond"/>
          <w:sz w:val="24"/>
          <w:szCs w:val="24"/>
        </w:rPr>
        <w:t>ü</w:t>
      </w:r>
      <w:r w:rsidRPr="00FE6AA0">
        <w:rPr>
          <w:rFonts w:ascii="Garamond" w:hAnsi="Garamond"/>
          <w:sz w:val="24"/>
          <w:szCs w:val="24"/>
        </w:rPr>
        <w:t>şürür.”</w:t>
      </w:r>
      <w:r w:rsidRPr="00FE6AA0">
        <w:rPr>
          <w:rStyle w:val="FootnoteReference"/>
          <w:rFonts w:ascii="Garamond" w:hAnsi="Garamond"/>
          <w:sz w:val="24"/>
          <w:szCs w:val="24"/>
        </w:rPr>
        <w:footnoteReference w:id="1198"/>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23" w:name="_Toc23534904"/>
      <w:r w:rsidRPr="00FE6AA0">
        <w:lastRenderedPageBreak/>
        <w:t>4147. Bölüm</w:t>
      </w:r>
      <w:bookmarkEnd w:id="323"/>
    </w:p>
    <w:p w:rsidR="00C324D6" w:rsidRPr="00FE6AA0" w:rsidRDefault="00C324D6" w:rsidP="00FE6AA0">
      <w:pPr>
        <w:pStyle w:val="Style1CharCharChar"/>
        <w:spacing w:line="300" w:lineRule="atLeast"/>
        <w:ind w:firstLine="284"/>
      </w:pPr>
      <w:bookmarkStart w:id="324" w:name="_Toc23534905"/>
      <w:r w:rsidRPr="00FE6AA0">
        <w:t>Başarı Sayılan Şey</w:t>
      </w:r>
      <w:bookmarkEnd w:id="32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“Tecrübeyi korumak başarıda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1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“Hayret ve şaşkınlık esnasında durmak da başarıla</w:t>
      </w:r>
      <w:r w:rsidRPr="00FE6AA0">
        <w:rPr>
          <w:rFonts w:ascii="Garamond" w:hAnsi="Garamond"/>
          <w:sz w:val="24"/>
          <w:szCs w:val="24"/>
        </w:rPr>
        <w:t>r</w:t>
      </w:r>
      <w:r w:rsidRPr="00FE6AA0">
        <w:rPr>
          <w:rFonts w:ascii="Garamond" w:hAnsi="Garamond"/>
          <w:sz w:val="24"/>
          <w:szCs w:val="24"/>
        </w:rPr>
        <w:t>dan biridir</w:t>
      </w:r>
      <w:r w:rsidR="008866B7">
        <w:rPr>
          <w:rFonts w:ascii="Garamond" w:hAnsi="Garamond"/>
          <w:sz w:val="24"/>
          <w:szCs w:val="24"/>
        </w:rPr>
        <w:t>.”</w:t>
      </w:r>
      <w:r w:rsidRPr="00FE6AA0">
        <w:rPr>
          <w:rStyle w:val="FootnoteReference"/>
          <w:rFonts w:ascii="Garamond" w:hAnsi="Garamond"/>
          <w:sz w:val="24"/>
          <w:szCs w:val="24"/>
        </w:rPr>
        <w:footnoteReference w:id="12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“Günah işleme imk</w:t>
      </w:r>
      <w:r w:rsidRPr="00FE6AA0">
        <w:rPr>
          <w:rFonts w:ascii="Garamond" w:hAnsi="Garamond"/>
          <w:sz w:val="24"/>
          <w:szCs w:val="24"/>
        </w:rPr>
        <w:t>a</w:t>
      </w:r>
      <w:r w:rsidRPr="00FE6AA0">
        <w:rPr>
          <w:rFonts w:ascii="Garamond" w:hAnsi="Garamond"/>
          <w:sz w:val="24"/>
          <w:szCs w:val="24"/>
        </w:rPr>
        <w:t>nını bulmamak da nimetlerden bir</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20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25" w:name="_Toc23534906"/>
      <w:r w:rsidRPr="00FE6AA0">
        <w:t>4148. Bölüm</w:t>
      </w:r>
      <w:bookmarkEnd w:id="325"/>
    </w:p>
    <w:p w:rsidR="00C324D6" w:rsidRPr="00FE6AA0" w:rsidRDefault="00C324D6" w:rsidP="00FE6AA0">
      <w:pPr>
        <w:pStyle w:val="Style1CharCharChar"/>
        <w:spacing w:line="300" w:lineRule="atLeast"/>
        <w:ind w:firstLine="284"/>
      </w:pPr>
      <w:bookmarkStart w:id="326" w:name="_Toc23534907"/>
      <w:r w:rsidRPr="00FE6AA0">
        <w:t>Başarıya Sebep Olan Şey</w:t>
      </w:r>
      <w:bookmarkEnd w:id="32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“Cisim ve gölge birb</w:t>
      </w:r>
      <w:r w:rsidRPr="00FE6AA0">
        <w:rPr>
          <w:rFonts w:ascii="Garamond" w:hAnsi="Garamond"/>
          <w:sz w:val="24"/>
          <w:szCs w:val="24"/>
        </w:rPr>
        <w:t>i</w:t>
      </w:r>
      <w:r w:rsidRPr="00FE6AA0">
        <w:rPr>
          <w:rFonts w:ascii="Garamond" w:hAnsi="Garamond"/>
          <w:sz w:val="24"/>
          <w:szCs w:val="24"/>
        </w:rPr>
        <w:t>rinden ayrılmadığı gibi dindarlık ve b</w:t>
      </w:r>
      <w:r w:rsidRPr="00FE6AA0">
        <w:rPr>
          <w:rFonts w:ascii="Garamond" w:hAnsi="Garamond"/>
          <w:sz w:val="24"/>
          <w:szCs w:val="24"/>
        </w:rPr>
        <w:t>a</w:t>
      </w:r>
      <w:r w:rsidRPr="00FE6AA0">
        <w:rPr>
          <w:rFonts w:ascii="Garamond" w:hAnsi="Garamond"/>
          <w:sz w:val="24"/>
          <w:szCs w:val="24"/>
        </w:rPr>
        <w:t>şarı da birbirinden arılmaz</w:t>
      </w:r>
      <w:r w:rsidR="008866B7">
        <w:rPr>
          <w:rFonts w:ascii="Garamond" w:hAnsi="Garamond"/>
          <w:sz w:val="24"/>
          <w:szCs w:val="24"/>
        </w:rPr>
        <w:t>.”</w:t>
      </w:r>
      <w:r w:rsidRPr="00FE6AA0">
        <w:rPr>
          <w:rStyle w:val="FootnoteReference"/>
          <w:rFonts w:ascii="Garamond" w:hAnsi="Garamond"/>
          <w:sz w:val="24"/>
          <w:szCs w:val="24"/>
        </w:rPr>
        <w:footnoteReference w:id="12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insanlar, sizden kim Allah’tan öğüt isteyip kabul ederse, başarıya e</w:t>
      </w:r>
      <w:r w:rsidRPr="00FE6AA0">
        <w:rPr>
          <w:rFonts w:ascii="Garamond" w:hAnsi="Garamond"/>
          <w:sz w:val="24"/>
        </w:rPr>
        <w:t>r</w:t>
      </w:r>
      <w:r w:rsidRPr="00FE6AA0">
        <w:rPr>
          <w:rFonts w:ascii="Garamond" w:hAnsi="Garamond"/>
          <w:sz w:val="24"/>
        </w:rPr>
        <w:t>miştir. Onun sözünü delil/kılavuz k</w:t>
      </w:r>
      <w:r w:rsidRPr="00FE6AA0">
        <w:rPr>
          <w:rFonts w:ascii="Garamond" w:hAnsi="Garamond"/>
          <w:sz w:val="24"/>
        </w:rPr>
        <w:t>a</w:t>
      </w:r>
      <w:r w:rsidRPr="00FE6AA0">
        <w:rPr>
          <w:rFonts w:ascii="Garamond" w:hAnsi="Garamond"/>
          <w:sz w:val="24"/>
        </w:rPr>
        <w:t xml:space="preserve">bul eden </w:t>
      </w:r>
      <w:r w:rsidRPr="00891C03">
        <w:rPr>
          <w:rFonts w:ascii="Garamond" w:hAnsi="Garamond"/>
          <w:b/>
          <w:bCs/>
          <w:sz w:val="24"/>
        </w:rPr>
        <w:t>“en doğru yola hidayet”</w:t>
      </w:r>
      <w:r w:rsidRPr="00FE6AA0">
        <w:rPr>
          <w:rStyle w:val="FootnoteReference"/>
          <w:rFonts w:ascii="Garamond" w:hAnsi="Garamond"/>
          <w:sz w:val="24"/>
        </w:rPr>
        <w:footnoteReference w:id="1203"/>
      </w:r>
      <w:r w:rsidRPr="00FE6AA0">
        <w:rPr>
          <w:rFonts w:ascii="Garamond" w:hAnsi="Garamond"/>
          <w:sz w:val="24"/>
        </w:rPr>
        <w:t xml:space="preserve"> o</w:t>
      </w:r>
      <w:r w:rsidRPr="00FE6AA0">
        <w:rPr>
          <w:rFonts w:ascii="Garamond" w:hAnsi="Garamond"/>
          <w:sz w:val="24"/>
        </w:rPr>
        <w:t>l</w:t>
      </w:r>
      <w:r w:rsidRPr="00FE6AA0">
        <w:rPr>
          <w:rFonts w:ascii="Garamond" w:hAnsi="Garamond"/>
          <w:sz w:val="24"/>
        </w:rPr>
        <w:t>muştur. Zira Allah’a sığı</w:t>
      </w:r>
      <w:r w:rsidRPr="00FE6AA0">
        <w:rPr>
          <w:rFonts w:ascii="Garamond" w:hAnsi="Garamond"/>
          <w:sz w:val="24"/>
        </w:rPr>
        <w:softHyphen/>
        <w:t xml:space="preserve">nan </w:t>
      </w:r>
      <w:r w:rsidRPr="00FE6AA0">
        <w:rPr>
          <w:rFonts w:ascii="Garamond" w:hAnsi="Garamond"/>
          <w:sz w:val="24"/>
        </w:rPr>
        <w:lastRenderedPageBreak/>
        <w:t>e</w:t>
      </w:r>
      <w:r w:rsidRPr="00FE6AA0">
        <w:rPr>
          <w:rFonts w:ascii="Garamond" w:hAnsi="Garamond"/>
          <w:sz w:val="24"/>
        </w:rPr>
        <w:t xml:space="preserve">min olur; düşmanlık eden, korku </w:t>
      </w:r>
      <w:r w:rsidRPr="00FE6AA0">
        <w:rPr>
          <w:rFonts w:ascii="Garamond" w:hAnsi="Garamond"/>
          <w:sz w:val="24"/>
        </w:rPr>
        <w:t>i</w:t>
      </w:r>
      <w:r w:rsidRPr="00FE6AA0">
        <w:rPr>
          <w:rFonts w:ascii="Garamond" w:hAnsi="Garamond"/>
          <w:sz w:val="24"/>
        </w:rPr>
        <w:t>çinde yaşar</w:t>
      </w:r>
      <w:r w:rsidR="008866B7">
        <w:rPr>
          <w:rFonts w:ascii="Garamond" w:hAnsi="Garamond"/>
          <w:sz w:val="24"/>
        </w:rPr>
        <w:t>.”</w:t>
      </w:r>
      <w:r w:rsidRPr="00FE6AA0">
        <w:rPr>
          <w:rStyle w:val="FootnoteReference"/>
          <w:rFonts w:ascii="Garamond" w:hAnsi="Garamond"/>
          <w:sz w:val="24"/>
          <w:szCs w:val="24"/>
        </w:rPr>
        <w:footnoteReference w:id="12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Allah’ı ke</w:t>
      </w:r>
      <w:r w:rsidRPr="00FE6AA0">
        <w:rPr>
          <w:rFonts w:ascii="Garamond" w:hAnsi="Garamond"/>
          <w:sz w:val="24"/>
          <w:szCs w:val="24"/>
        </w:rPr>
        <w:t>n</w:t>
      </w:r>
      <w:r w:rsidRPr="00FE6AA0">
        <w:rPr>
          <w:rFonts w:ascii="Garamond" w:hAnsi="Garamond"/>
          <w:sz w:val="24"/>
          <w:szCs w:val="24"/>
        </w:rPr>
        <w:t>disine mürşid ve hayrını dileyen kılarsa, başarı elde eder</w:t>
      </w:r>
      <w:r w:rsidR="008866B7">
        <w:rPr>
          <w:rFonts w:ascii="Garamond" w:hAnsi="Garamond"/>
          <w:sz w:val="24"/>
          <w:szCs w:val="24"/>
        </w:rPr>
        <w:t>.”</w:t>
      </w:r>
      <w:r w:rsidRPr="00FE6AA0">
        <w:rPr>
          <w:rStyle w:val="FootnoteReference"/>
          <w:rFonts w:ascii="Garamond" w:hAnsi="Garamond"/>
          <w:sz w:val="24"/>
          <w:szCs w:val="24"/>
        </w:rPr>
        <w:footnoteReference w:id="12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deruni bir uyanıklığa sahip olursa, Allah t</w:t>
      </w:r>
      <w:r w:rsidRPr="00FE6AA0">
        <w:rPr>
          <w:rFonts w:ascii="Garamond" w:hAnsi="Garamond"/>
          <w:sz w:val="24"/>
          <w:szCs w:val="24"/>
        </w:rPr>
        <w:t>a</w:t>
      </w:r>
      <w:r w:rsidRPr="00FE6AA0">
        <w:rPr>
          <w:rFonts w:ascii="Garamond" w:hAnsi="Garamond"/>
          <w:sz w:val="24"/>
          <w:szCs w:val="24"/>
        </w:rPr>
        <w:t xml:space="preserve">rafından kendisine koruyucular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2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Osman b. Huneyf’e yazdığı mektubunda düny</w:t>
      </w:r>
      <w:r w:rsidRPr="00FE6AA0">
        <w:rPr>
          <w:rFonts w:ascii="Garamond" w:hAnsi="Garamond"/>
          <w:i/>
          <w:iCs/>
          <w:sz w:val="24"/>
          <w:szCs w:val="24"/>
        </w:rPr>
        <w:t>a</w:t>
      </w:r>
      <w:r w:rsidRPr="00FE6AA0">
        <w:rPr>
          <w:rFonts w:ascii="Garamond" w:hAnsi="Garamond"/>
          <w:i/>
          <w:iCs/>
          <w:sz w:val="24"/>
          <w:szCs w:val="24"/>
        </w:rPr>
        <w:t xml:space="preserve">ya hitaben şöyle buyurmuştur: </w:t>
      </w:r>
      <w:r w:rsidRPr="00FE6AA0">
        <w:rPr>
          <w:rFonts w:ascii="Garamond" w:hAnsi="Garamond"/>
          <w:sz w:val="24"/>
          <w:szCs w:val="24"/>
        </w:rPr>
        <w:t>“</w:t>
      </w:r>
      <w:r w:rsidRPr="00FE6AA0">
        <w:rPr>
          <w:rFonts w:ascii="Garamond" w:hAnsi="Garamond"/>
          <w:sz w:val="24"/>
        </w:rPr>
        <w:t>He</w:t>
      </w:r>
      <w:r w:rsidRPr="00FE6AA0">
        <w:rPr>
          <w:rFonts w:ascii="Garamond" w:hAnsi="Garamond"/>
          <w:sz w:val="24"/>
        </w:rPr>
        <w:t>y</w:t>
      </w:r>
      <w:r w:rsidRPr="00FE6AA0">
        <w:rPr>
          <w:rFonts w:ascii="Garamond" w:hAnsi="Garamond"/>
          <w:sz w:val="24"/>
        </w:rPr>
        <w:t>hat! Senin sürçme yerle</w:t>
      </w:r>
      <w:r w:rsidRPr="00FE6AA0">
        <w:rPr>
          <w:rFonts w:ascii="Garamond" w:hAnsi="Garamond"/>
          <w:sz w:val="24"/>
        </w:rPr>
        <w:softHyphen/>
        <w:t>rine ayak ba</w:t>
      </w:r>
      <w:r w:rsidRPr="00FE6AA0">
        <w:rPr>
          <w:rFonts w:ascii="Garamond" w:hAnsi="Garamond"/>
          <w:sz w:val="24"/>
        </w:rPr>
        <w:softHyphen/>
        <w:t>san kayarak düşer. Dalgalarına düşen boğ</w:t>
      </w:r>
      <w:r w:rsidRPr="00FE6AA0">
        <w:rPr>
          <w:rFonts w:ascii="Garamond" w:hAnsi="Garamond"/>
          <w:sz w:val="24"/>
        </w:rPr>
        <w:t>u</w:t>
      </w:r>
      <w:r w:rsidRPr="00FE6AA0">
        <w:rPr>
          <w:rFonts w:ascii="Garamond" w:hAnsi="Garamond"/>
          <w:sz w:val="24"/>
        </w:rPr>
        <w:t>lur; (ama) senin tu</w:t>
      </w:r>
      <w:r w:rsidRPr="00FE6AA0">
        <w:rPr>
          <w:rFonts w:ascii="Garamond" w:hAnsi="Garamond"/>
          <w:sz w:val="24"/>
        </w:rPr>
        <w:softHyphen/>
        <w:t>zaklarından uzakl</w:t>
      </w:r>
      <w:r w:rsidRPr="00FE6AA0">
        <w:rPr>
          <w:rFonts w:ascii="Garamond" w:hAnsi="Garamond"/>
          <w:sz w:val="24"/>
        </w:rPr>
        <w:t>a</w:t>
      </w:r>
      <w:r w:rsidRPr="00FE6AA0">
        <w:rPr>
          <w:rFonts w:ascii="Garamond" w:hAnsi="Garamond"/>
          <w:sz w:val="24"/>
        </w:rPr>
        <w:t>şan başarıya ermiştir</w:t>
      </w:r>
      <w:r w:rsidR="008866B7">
        <w:rPr>
          <w:rFonts w:ascii="Garamond" w:hAnsi="Garamond"/>
          <w:sz w:val="24"/>
        </w:rPr>
        <w:t>.”</w:t>
      </w:r>
      <w:r w:rsidRPr="00FE6AA0">
        <w:rPr>
          <w:rStyle w:val="FootnoteReference"/>
          <w:rFonts w:ascii="Garamond" w:hAnsi="Garamond"/>
          <w:sz w:val="24"/>
          <w:szCs w:val="24"/>
        </w:rPr>
        <w:footnoteReference w:id="120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el-Cihad (3), 594. Bölüm, es-Seadet, 1809. Bölüm, eş-Şek</w:t>
      </w:r>
      <w:r w:rsidRPr="00FE6AA0">
        <w:rPr>
          <w:rFonts w:ascii="Garamond" w:hAnsi="Garamond"/>
          <w:i/>
          <w:iCs/>
          <w:sz w:val="24"/>
          <w:szCs w:val="24"/>
        </w:rPr>
        <w:t>a</w:t>
      </w:r>
      <w:r w:rsidRPr="00FE6AA0">
        <w:rPr>
          <w:rFonts w:ascii="Garamond" w:hAnsi="Garamond"/>
          <w:i/>
          <w:iCs/>
          <w:sz w:val="24"/>
          <w:szCs w:val="24"/>
        </w:rPr>
        <w:t>vet, 2057. Bölüm, en-Niyyet, 2982.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553.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el-Vefa</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Vefa</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75/91, 47. Bölüm</w:t>
      </w:r>
      <w:r w:rsidR="00EB4099">
        <w:rPr>
          <w:rFonts w:ascii="Garamond" w:hAnsi="Garamond" w:cs="Garamond"/>
          <w:i/>
          <w:iCs/>
          <w:sz w:val="24"/>
        </w:rPr>
        <w:t>;</w:t>
      </w:r>
      <w:r w:rsidRPr="00FE6AA0">
        <w:rPr>
          <w:rFonts w:ascii="Garamond" w:hAnsi="Garamond" w:cs="Garamond"/>
          <w:i/>
          <w:iCs/>
          <w:sz w:val="24"/>
        </w:rPr>
        <w:t xml:space="preserve"> Luzum’ul-Vefa bi’l-Va’d</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3/436</w:t>
      </w:r>
      <w:r w:rsidR="00EB4099">
        <w:rPr>
          <w:rFonts w:ascii="Garamond" w:hAnsi="Garamond" w:cs="Garamond"/>
          <w:i/>
          <w:iCs/>
          <w:sz w:val="24"/>
        </w:rPr>
        <w:t>;</w:t>
      </w:r>
      <w:r w:rsidRPr="00FE6AA0">
        <w:rPr>
          <w:rFonts w:ascii="Garamond" w:hAnsi="Garamond" w:cs="Garamond"/>
          <w:i/>
          <w:iCs/>
          <w:sz w:val="24"/>
        </w:rPr>
        <w:t xml:space="preserve"> Vefa’ul-Ahd</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71/260</w:t>
      </w:r>
      <w:r w:rsidR="00EB4099">
        <w:rPr>
          <w:rFonts w:ascii="Garamond" w:hAnsi="Garamond" w:cs="Garamond"/>
          <w:i/>
          <w:iCs/>
          <w:sz w:val="24"/>
        </w:rPr>
        <w:t>;</w:t>
      </w:r>
      <w:r w:rsidRPr="00FE6AA0">
        <w:rPr>
          <w:rFonts w:ascii="Garamond" w:hAnsi="Garamond" w:cs="Garamond"/>
          <w:i/>
          <w:iCs/>
          <w:sz w:val="24"/>
        </w:rPr>
        <w:t xml:space="preserve"> 74. Bölüm</w:t>
      </w:r>
      <w:r w:rsidR="00EB4099">
        <w:rPr>
          <w:rFonts w:ascii="Garamond" w:hAnsi="Garamond" w:cs="Garamond"/>
          <w:i/>
          <w:iCs/>
          <w:sz w:val="24"/>
        </w:rPr>
        <w:t>;</w:t>
      </w:r>
      <w:r w:rsidRPr="00FE6AA0">
        <w:rPr>
          <w:rFonts w:ascii="Garamond" w:hAnsi="Garamond" w:cs="Garamond"/>
          <w:i/>
          <w:iCs/>
          <w:sz w:val="24"/>
        </w:rPr>
        <w:t xml:space="preserve"> Vefa-u Bima Ce’ele Allah al’en-Nefs</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327" w:name="_Toc23534908"/>
      <w:r w:rsidRPr="00FE6AA0">
        <w:rPr>
          <w:noProof/>
          <w:lang w:val="en-US" w:eastAsia="en-US"/>
        </w:rPr>
        <mc:AlternateContent>
          <mc:Choice Requires="wps">
            <w:drawing>
              <wp:anchor distT="0" distB="0" distL="114300" distR="114300" simplePos="0" relativeHeight="25166233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EB20"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2gvJ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27"/>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373. Konu, el-Ahd</w:t>
      </w:r>
      <w:r w:rsidR="00EB4099">
        <w:rPr>
          <w:rFonts w:ascii="Garamond" w:hAnsi="Garamond" w:cs="Garamond"/>
          <w:i/>
          <w:iCs/>
          <w:sz w:val="24"/>
        </w:rPr>
        <w:t>;</w:t>
      </w:r>
      <w:r w:rsidRPr="00FE6AA0">
        <w:rPr>
          <w:rFonts w:ascii="Garamond" w:hAnsi="Garamond" w:cs="Garamond"/>
          <w:i/>
          <w:iCs/>
          <w:sz w:val="24"/>
        </w:rPr>
        <w:t xml:space="preserve"> 550. Konu, el-Va’d</w:t>
      </w:r>
      <w:r w:rsidR="00EB4099">
        <w:rPr>
          <w:rFonts w:ascii="Garamond" w:hAnsi="Garamond" w:cs="Garamond"/>
          <w:i/>
          <w:iCs/>
          <w:sz w:val="24"/>
        </w:rPr>
        <w:t>;</w:t>
      </w:r>
      <w:r w:rsidRPr="00FE6AA0">
        <w:rPr>
          <w:rFonts w:ascii="Garamond" w:hAnsi="Garamond" w:cs="Garamond"/>
          <w:i/>
          <w:iCs/>
          <w:sz w:val="24"/>
        </w:rPr>
        <w:t xml:space="preserve"> el-Adl, 2551. Bölüm</w:t>
      </w:r>
      <w:r w:rsidR="00EB4099">
        <w:rPr>
          <w:rFonts w:ascii="Garamond" w:hAnsi="Garamond" w:cs="Garamond"/>
          <w:i/>
          <w:iCs/>
          <w:sz w:val="24"/>
        </w:rPr>
        <w:t>;</w:t>
      </w:r>
      <w:r w:rsidRPr="00FE6AA0">
        <w:rPr>
          <w:rFonts w:ascii="Garamond" w:hAnsi="Garamond" w:cs="Garamond"/>
          <w:i/>
          <w:iCs/>
          <w:sz w:val="24"/>
        </w:rPr>
        <w:t xml:space="preserve"> el-G</w:t>
      </w:r>
      <w:r w:rsidRPr="00FE6AA0">
        <w:rPr>
          <w:rFonts w:ascii="Garamond" w:hAnsi="Garamond" w:cs="Garamond"/>
          <w:i/>
          <w:iCs/>
          <w:sz w:val="24"/>
        </w:rPr>
        <w:t>a</w:t>
      </w:r>
      <w:r w:rsidRPr="00FE6AA0">
        <w:rPr>
          <w:rFonts w:ascii="Garamond" w:hAnsi="Garamond" w:cs="Garamond"/>
          <w:i/>
          <w:iCs/>
          <w:sz w:val="24"/>
        </w:rPr>
        <w:t>dir, 3036. Bölüm</w:t>
      </w:r>
      <w:r w:rsidR="00EB4099">
        <w:rPr>
          <w:rFonts w:ascii="Garamond" w:hAnsi="Garamond" w:cs="Garamond"/>
          <w:i/>
          <w:iCs/>
          <w:sz w:val="24"/>
        </w:rPr>
        <w:t>;</w:t>
      </w:r>
      <w:r w:rsidRPr="00FE6AA0">
        <w:rPr>
          <w:rFonts w:ascii="Garamond" w:hAnsi="Garamond" w:cs="Garamond"/>
          <w:i/>
          <w:iCs/>
          <w:sz w:val="24"/>
        </w:rPr>
        <w:t xml:space="preserve"> ez-Zenb, 1384. Bölüm</w:t>
      </w:r>
      <w:r w:rsidR="00EB4099">
        <w:rPr>
          <w:rFonts w:ascii="Garamond" w:hAnsi="Garamond" w:cs="Garamond"/>
          <w:i/>
          <w:iCs/>
          <w:sz w:val="24"/>
        </w:rPr>
        <w:t>;</w:t>
      </w:r>
      <w:r w:rsidRPr="00FE6AA0">
        <w:rPr>
          <w:rFonts w:ascii="Garamond" w:hAnsi="Garamond" w:cs="Garamond"/>
          <w:i/>
          <w:iCs/>
          <w:sz w:val="24"/>
        </w:rPr>
        <w:t xml:space="preserve"> el-Hadis, 665. Bölüm</w:t>
      </w:r>
      <w:r w:rsidR="00EB4099">
        <w:rPr>
          <w:rFonts w:ascii="Garamond" w:hAnsi="Garamond" w:cs="Garamond"/>
          <w:i/>
          <w:iCs/>
          <w:sz w:val="24"/>
        </w:rPr>
        <w:t>;</w:t>
      </w:r>
      <w:r w:rsidRPr="00FE6AA0">
        <w:rPr>
          <w:rFonts w:ascii="Garamond" w:hAnsi="Garamond" w:cs="Garamond"/>
          <w:i/>
          <w:iCs/>
          <w:sz w:val="24"/>
        </w:rPr>
        <w:t xml:space="preserve"> en-Nifak, 3931. B</w:t>
      </w:r>
      <w:r w:rsidRPr="00FE6AA0">
        <w:rPr>
          <w:rFonts w:ascii="Garamond" w:hAnsi="Garamond" w:cs="Garamond"/>
          <w:i/>
          <w:iCs/>
          <w:sz w:val="24"/>
        </w:rPr>
        <w:t>ö</w:t>
      </w:r>
      <w:r w:rsidRPr="00FE6AA0">
        <w:rPr>
          <w:rFonts w:ascii="Garamond" w:hAnsi="Garamond" w:cs="Garamond"/>
          <w:i/>
          <w:iCs/>
          <w:sz w:val="24"/>
        </w:rPr>
        <w:t>lüm</w:t>
      </w:r>
      <w:r w:rsidR="00EB4099">
        <w:rPr>
          <w:rFonts w:ascii="Garamond" w:hAnsi="Garamond" w:cs="Garamond"/>
          <w:i/>
          <w:iCs/>
          <w:sz w:val="24"/>
        </w:rPr>
        <w:t>;</w:t>
      </w:r>
      <w:r w:rsidRPr="00FE6AA0">
        <w:rPr>
          <w:rFonts w:ascii="Garamond" w:hAnsi="Garamond" w:cs="Garamond"/>
          <w:i/>
          <w:iCs/>
          <w:sz w:val="24"/>
        </w:rPr>
        <w:t xml:space="preserve"> el-Cennet, 552. Bölüm</w:t>
      </w:r>
      <w:r w:rsidR="00EB4099">
        <w:rPr>
          <w:rFonts w:ascii="Garamond" w:hAnsi="Garamond" w:cs="Garamond"/>
          <w:i/>
          <w:iCs/>
          <w:sz w:val="24"/>
        </w:rPr>
        <w:t>;</w:t>
      </w:r>
      <w:r w:rsidRPr="00FE6AA0">
        <w:rPr>
          <w:rFonts w:ascii="Garamond" w:hAnsi="Garamond" w:cs="Garamond"/>
          <w:i/>
          <w:iCs/>
          <w:sz w:val="24"/>
        </w:rPr>
        <w:t xml:space="preserve"> el-Hadis, 2577. Bölüm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AE4B99" w:rsidRDefault="00C324D6" w:rsidP="00AE4B99"/>
    <w:p w:rsidR="00C324D6" w:rsidRPr="00FE6AA0" w:rsidRDefault="00C324D6" w:rsidP="00FE6AA0">
      <w:pPr>
        <w:pStyle w:val="Heading1"/>
        <w:spacing w:line="300" w:lineRule="atLeast"/>
        <w:ind w:firstLine="284"/>
      </w:pPr>
      <w:bookmarkStart w:id="328" w:name="_Toc23534909"/>
      <w:r w:rsidRPr="00FE6AA0">
        <w:t>4149. Bölüm</w:t>
      </w:r>
      <w:bookmarkEnd w:id="328"/>
    </w:p>
    <w:p w:rsidR="00C324D6" w:rsidRPr="00FE6AA0" w:rsidRDefault="00C324D6" w:rsidP="00FE6AA0">
      <w:pPr>
        <w:pStyle w:val="Heading1"/>
        <w:spacing w:line="300" w:lineRule="atLeast"/>
        <w:ind w:firstLine="284"/>
      </w:pPr>
      <w:bookmarkStart w:id="329" w:name="_Toc23534910"/>
      <w:r w:rsidRPr="00FE6AA0">
        <w:t>Vefa</w:t>
      </w:r>
      <w:bookmarkEnd w:id="329"/>
    </w:p>
    <w:p w:rsidR="00C324D6" w:rsidRPr="00FE6AA0" w:rsidRDefault="00C324D6" w:rsidP="00AE4B99">
      <w:r w:rsidRPr="00FE6AA0">
        <w:t xml:space="preserve"> </w:t>
      </w:r>
    </w:p>
    <w:p w:rsidR="00C324D6" w:rsidRPr="00FE6AA0" w:rsidRDefault="00C324D6" w:rsidP="00FE6AA0">
      <w:pPr>
        <w:spacing w:line="300" w:lineRule="atLeast"/>
        <w:ind w:firstLine="284"/>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rPr>
          <w:rFonts w:ascii="Garamond" w:hAnsi="Garamond"/>
          <w:b/>
          <w:bCs/>
          <w:sz w:val="24"/>
          <w:szCs w:val="24"/>
        </w:rPr>
      </w:pPr>
      <w:r w:rsidRPr="00FE6AA0">
        <w:rPr>
          <w:rFonts w:ascii="Garamond" w:hAnsi="Garamond"/>
          <w:b/>
          <w:bCs/>
          <w:sz w:val="24"/>
          <w:szCs w:val="24"/>
        </w:rPr>
        <w:t>“Ey iman edenler! Akitleri yerine getirin. İhramda iken a</w:t>
      </w:r>
      <w:r w:rsidRPr="00FE6AA0">
        <w:rPr>
          <w:rFonts w:ascii="Garamond" w:hAnsi="Garamond"/>
          <w:b/>
          <w:bCs/>
          <w:sz w:val="24"/>
          <w:szCs w:val="24"/>
        </w:rPr>
        <w:t>v</w:t>
      </w:r>
      <w:r w:rsidRPr="00FE6AA0">
        <w:rPr>
          <w:rFonts w:ascii="Garamond" w:hAnsi="Garamond"/>
          <w:b/>
          <w:bCs/>
          <w:sz w:val="24"/>
          <w:szCs w:val="24"/>
        </w:rPr>
        <w:t>lanmayı helal görmeksizin, size bildirilecek olanlar dışı</w:t>
      </w:r>
      <w:r w:rsidRPr="00FE6AA0">
        <w:rPr>
          <w:rFonts w:ascii="Garamond" w:hAnsi="Garamond"/>
          <w:b/>
          <w:bCs/>
          <w:sz w:val="24"/>
          <w:szCs w:val="24"/>
        </w:rPr>
        <w:t>n</w:t>
      </w:r>
      <w:r w:rsidRPr="00FE6AA0">
        <w:rPr>
          <w:rFonts w:ascii="Garamond" w:hAnsi="Garamond"/>
          <w:b/>
          <w:bCs/>
          <w:sz w:val="24"/>
          <w:szCs w:val="24"/>
        </w:rPr>
        <w:t>da, hayvanlar helal kılındı</w:t>
      </w:r>
      <w:r w:rsidR="00EB4099">
        <w:rPr>
          <w:rFonts w:ascii="Garamond" w:hAnsi="Garamond"/>
          <w:b/>
          <w:bCs/>
          <w:sz w:val="24"/>
          <w:szCs w:val="24"/>
        </w:rPr>
        <w:t>;</w:t>
      </w:r>
      <w:r w:rsidRPr="00FE6AA0">
        <w:rPr>
          <w:rFonts w:ascii="Garamond" w:hAnsi="Garamond"/>
          <w:b/>
          <w:bCs/>
          <w:sz w:val="24"/>
          <w:szCs w:val="24"/>
        </w:rPr>
        <w:t xml:space="preserve"> A</w:t>
      </w:r>
      <w:r w:rsidRPr="00FE6AA0">
        <w:rPr>
          <w:rFonts w:ascii="Garamond" w:hAnsi="Garamond"/>
          <w:b/>
          <w:bCs/>
          <w:sz w:val="24"/>
          <w:szCs w:val="24"/>
        </w:rPr>
        <w:t>l</w:t>
      </w:r>
      <w:r w:rsidRPr="00FE6AA0">
        <w:rPr>
          <w:rFonts w:ascii="Garamond" w:hAnsi="Garamond"/>
          <w:b/>
          <w:bCs/>
          <w:sz w:val="24"/>
          <w:szCs w:val="24"/>
        </w:rPr>
        <w:t>lah dilediği hükmü v</w:t>
      </w:r>
      <w:r w:rsidRPr="00FE6AA0">
        <w:rPr>
          <w:rFonts w:ascii="Garamond" w:hAnsi="Garamond"/>
          <w:b/>
          <w:bCs/>
          <w:sz w:val="24"/>
          <w:szCs w:val="24"/>
        </w:rPr>
        <w:t>e</w:t>
      </w:r>
      <w:r w:rsidRPr="00FE6AA0">
        <w:rPr>
          <w:rFonts w:ascii="Garamond" w:hAnsi="Garamond"/>
          <w:b/>
          <w:bCs/>
          <w:sz w:val="24"/>
          <w:szCs w:val="24"/>
        </w:rPr>
        <w:t>rir</w:t>
      </w:r>
      <w:r w:rsidR="008866B7">
        <w:rPr>
          <w:rFonts w:ascii="Garamond" w:hAnsi="Garamond"/>
          <w:b/>
          <w:bCs/>
          <w:sz w:val="24"/>
          <w:szCs w:val="24"/>
        </w:rPr>
        <w:t>.”</w:t>
      </w:r>
      <w:r w:rsidRPr="00FE6AA0">
        <w:rPr>
          <w:rStyle w:val="FootnoteReference"/>
          <w:rFonts w:ascii="Garamond" w:hAnsi="Garamond"/>
          <w:b/>
          <w:bCs/>
          <w:sz w:val="24"/>
          <w:szCs w:val="24"/>
        </w:rPr>
        <w:footnoteReference w:id="1208"/>
      </w:r>
    </w:p>
    <w:p w:rsidR="00C324D6" w:rsidRDefault="00C324D6" w:rsidP="00891C03">
      <w:pPr>
        <w:spacing w:line="300" w:lineRule="atLeast"/>
        <w:ind w:firstLine="284"/>
        <w:jc w:val="lowKashida"/>
        <w:rPr>
          <w:rFonts w:ascii="Garamond" w:hAnsi="Garamond" w:cs="Garamond"/>
          <w:b/>
          <w:bCs/>
          <w:sz w:val="24"/>
        </w:rPr>
      </w:pPr>
      <w:r w:rsidRPr="00FE6AA0">
        <w:rPr>
          <w:rFonts w:ascii="Garamond" w:hAnsi="Garamond" w:cs="Garamond"/>
          <w:b/>
          <w:bCs/>
          <w:sz w:val="24"/>
        </w:rPr>
        <w:t>“Yetimin malına ergin ç</w:t>
      </w:r>
      <w:r w:rsidRPr="00FE6AA0">
        <w:rPr>
          <w:rFonts w:ascii="Garamond" w:hAnsi="Garamond" w:cs="Garamond"/>
          <w:b/>
          <w:bCs/>
          <w:sz w:val="24"/>
        </w:rPr>
        <w:t>a</w:t>
      </w:r>
      <w:r w:rsidRPr="00FE6AA0">
        <w:rPr>
          <w:rFonts w:ascii="Garamond" w:hAnsi="Garamond" w:cs="Garamond"/>
          <w:b/>
          <w:bCs/>
          <w:sz w:val="24"/>
        </w:rPr>
        <w:t>ğa ulaşana kadar en güzel şeklin dışında yaklaşmayın. Ahdi de yerine getirin, doğr</w:t>
      </w:r>
      <w:r w:rsidRPr="00FE6AA0">
        <w:rPr>
          <w:rFonts w:ascii="Garamond" w:hAnsi="Garamond" w:cs="Garamond"/>
          <w:b/>
          <w:bCs/>
          <w:sz w:val="24"/>
        </w:rPr>
        <w:t>u</w:t>
      </w:r>
      <w:r w:rsidRPr="00FE6AA0">
        <w:rPr>
          <w:rFonts w:ascii="Garamond" w:hAnsi="Garamond" w:cs="Garamond"/>
          <w:b/>
          <w:bCs/>
          <w:sz w:val="24"/>
        </w:rPr>
        <w:t>su verilen ahitte sorumluluk vardır</w:t>
      </w:r>
      <w:r w:rsidR="008866B7">
        <w:rPr>
          <w:rFonts w:ascii="Garamond" w:hAnsi="Garamond" w:cs="Garamond"/>
          <w:b/>
          <w:bCs/>
          <w:sz w:val="24"/>
        </w:rPr>
        <w:t>.”</w:t>
      </w:r>
      <w:r w:rsidRPr="00FE6AA0">
        <w:rPr>
          <w:rStyle w:val="FootnoteReference"/>
          <w:rFonts w:ascii="Garamond" w:hAnsi="Garamond" w:cs="Garamond"/>
          <w:b/>
          <w:bCs/>
          <w:sz w:val="24"/>
        </w:rPr>
        <w:footnoteReference w:id="1209"/>
      </w:r>
      <w:r w:rsidRPr="00FE6AA0">
        <w:rPr>
          <w:rFonts w:ascii="Garamond" w:hAnsi="Garamond" w:cs="Garamond"/>
          <w:b/>
          <w:bCs/>
          <w:sz w:val="24"/>
        </w:rPr>
        <w:t xml:space="preserve"> </w:t>
      </w:r>
    </w:p>
    <w:p w:rsidR="00891C03" w:rsidRPr="00891C03" w:rsidRDefault="00891C03" w:rsidP="00891C03">
      <w:pPr>
        <w:spacing w:line="300" w:lineRule="atLeast"/>
        <w:ind w:firstLine="284"/>
        <w:jc w:val="lowKashida"/>
        <w:rPr>
          <w:rFonts w:ascii="Garamond" w:hAnsi="Garamond" w:cs="Garamond"/>
          <w:b/>
          <w:bCs/>
          <w:sz w:val="24"/>
        </w:rPr>
      </w:pPr>
      <w:r>
        <w:rPr>
          <w:rFonts w:ascii="Garamond" w:hAnsi="Garamond" w:cs="Garamond"/>
          <w:b/>
          <w:bCs/>
          <w:sz w:val="24"/>
        </w:rPr>
        <w:t xml:space="preserve">“Onlar ahdettiklerinde </w:t>
      </w:r>
      <w:r>
        <w:rPr>
          <w:rFonts w:ascii="Garamond" w:hAnsi="Garamond" w:cs="Garamond"/>
          <w:b/>
          <w:bCs/>
          <w:sz w:val="24"/>
        </w:rPr>
        <w:t>a</w:t>
      </w:r>
      <w:r>
        <w:rPr>
          <w:rFonts w:ascii="Garamond" w:hAnsi="Garamond" w:cs="Garamond"/>
          <w:b/>
          <w:bCs/>
          <w:sz w:val="24"/>
        </w:rPr>
        <w:t>hitlerine vefa ederler.”</w:t>
      </w:r>
      <w:r>
        <w:rPr>
          <w:rStyle w:val="FootnoteReference"/>
          <w:rFonts w:ascii="Garamond" w:hAnsi="Garamond" w:cs="Garamond"/>
          <w:b/>
          <w:bCs/>
          <w:sz w:val="24"/>
        </w:rPr>
        <w:footnoteReference w:id="1210"/>
      </w:r>
    </w:p>
    <w:p w:rsidR="00C324D6" w:rsidRPr="00FE6AA0" w:rsidRDefault="00C324D6" w:rsidP="00FE6AA0">
      <w:pPr>
        <w:pStyle w:val="Heading1"/>
        <w:spacing w:line="300" w:lineRule="atLeast"/>
        <w:ind w:firstLine="284"/>
      </w:pPr>
      <w:bookmarkStart w:id="330" w:name="_Toc23534911"/>
      <w:r w:rsidRPr="00FE6AA0">
        <w:t>Tefsir</w:t>
      </w:r>
      <w:bookmarkEnd w:id="330"/>
    </w:p>
    <w:p w:rsidR="00C324D6" w:rsidRPr="00FE6AA0" w:rsidRDefault="00C324D6" w:rsidP="00891C03">
      <w:pPr>
        <w:spacing w:line="300" w:lineRule="atLeast"/>
        <w:ind w:firstLine="284"/>
        <w:jc w:val="both"/>
        <w:rPr>
          <w:rFonts w:ascii="Garamond" w:hAnsi="Garamond"/>
          <w:i/>
          <w:iCs/>
          <w:sz w:val="24"/>
          <w:szCs w:val="24"/>
        </w:rPr>
      </w:pPr>
      <w:r w:rsidRPr="00FE6AA0">
        <w:rPr>
          <w:rFonts w:ascii="Garamond" w:hAnsi="Garamond"/>
          <w:i/>
          <w:iCs/>
          <w:sz w:val="24"/>
          <w:szCs w:val="24"/>
        </w:rPr>
        <w:t>“Akitleri yerine getirin” ifadesinin zahirinden de anlaşılacağı gibi, Kur’an akitlere uymayı emretmekt</w:t>
      </w:r>
      <w:r w:rsidRPr="00FE6AA0">
        <w:rPr>
          <w:rFonts w:ascii="Garamond" w:hAnsi="Garamond"/>
          <w:i/>
          <w:iCs/>
          <w:sz w:val="24"/>
          <w:szCs w:val="24"/>
        </w:rPr>
        <w:t>e</w:t>
      </w:r>
      <w:r w:rsidRPr="00FE6AA0">
        <w:rPr>
          <w:rFonts w:ascii="Garamond" w:hAnsi="Garamond"/>
          <w:i/>
          <w:iCs/>
          <w:sz w:val="24"/>
          <w:szCs w:val="24"/>
        </w:rPr>
        <w:t>dir. İfade, zahiri itibariyle geneldir ve g</w:t>
      </w:r>
      <w:r w:rsidRPr="00FE6AA0">
        <w:rPr>
          <w:rFonts w:ascii="Garamond" w:hAnsi="Garamond"/>
          <w:i/>
          <w:iCs/>
          <w:sz w:val="24"/>
          <w:szCs w:val="24"/>
        </w:rPr>
        <w:t>e</w:t>
      </w:r>
      <w:r w:rsidRPr="00FE6AA0">
        <w:rPr>
          <w:rFonts w:ascii="Garamond" w:hAnsi="Garamond"/>
          <w:i/>
          <w:iCs/>
          <w:sz w:val="24"/>
          <w:szCs w:val="24"/>
        </w:rPr>
        <w:t>leneksel olarak akit denilebi</w:t>
      </w:r>
      <w:r w:rsidR="00891C03">
        <w:rPr>
          <w:rFonts w:ascii="Garamond" w:hAnsi="Garamond"/>
          <w:i/>
          <w:iCs/>
          <w:sz w:val="24"/>
          <w:szCs w:val="24"/>
        </w:rPr>
        <w:t>lecek ve yerine getirilmesi söz</w:t>
      </w:r>
      <w:r w:rsidRPr="00FE6AA0">
        <w:rPr>
          <w:rFonts w:ascii="Garamond" w:hAnsi="Garamond"/>
          <w:i/>
          <w:iCs/>
          <w:sz w:val="24"/>
          <w:szCs w:val="24"/>
        </w:rPr>
        <w:t>konusu olabil</w:t>
      </w:r>
      <w:r w:rsidRPr="00FE6AA0">
        <w:rPr>
          <w:rFonts w:ascii="Garamond" w:hAnsi="Garamond"/>
          <w:i/>
          <w:iCs/>
          <w:sz w:val="24"/>
          <w:szCs w:val="24"/>
        </w:rPr>
        <w:t>e</w:t>
      </w:r>
      <w:r w:rsidRPr="00FE6AA0">
        <w:rPr>
          <w:rFonts w:ascii="Garamond" w:hAnsi="Garamond"/>
          <w:i/>
          <w:iCs/>
          <w:sz w:val="24"/>
          <w:szCs w:val="24"/>
        </w:rPr>
        <w:t>cek her muameleyi kapsar. Akit, bu ka</w:t>
      </w:r>
      <w:r w:rsidRPr="00FE6AA0">
        <w:rPr>
          <w:rFonts w:ascii="Garamond" w:hAnsi="Garamond"/>
          <w:i/>
          <w:iCs/>
          <w:sz w:val="24"/>
          <w:szCs w:val="24"/>
        </w:rPr>
        <w:t>v</w:t>
      </w:r>
      <w:r w:rsidRPr="00FE6AA0">
        <w:rPr>
          <w:rFonts w:ascii="Garamond" w:hAnsi="Garamond"/>
          <w:i/>
          <w:iCs/>
          <w:sz w:val="24"/>
          <w:szCs w:val="24"/>
        </w:rPr>
        <w:t xml:space="preserve">ramın sözlük anlamını temsil </w:t>
      </w:r>
      <w:r w:rsidRPr="00FE6AA0">
        <w:rPr>
          <w:rFonts w:ascii="Garamond" w:hAnsi="Garamond"/>
          <w:i/>
          <w:iCs/>
          <w:sz w:val="24"/>
          <w:szCs w:val="24"/>
        </w:rPr>
        <w:t>e</w:t>
      </w:r>
      <w:r w:rsidRPr="00FE6AA0">
        <w:rPr>
          <w:rFonts w:ascii="Garamond" w:hAnsi="Garamond"/>
          <w:i/>
          <w:iCs/>
          <w:sz w:val="24"/>
          <w:szCs w:val="24"/>
        </w:rPr>
        <w:t>den her türlü eylem ve söze denir. Sözlü</w:t>
      </w:r>
      <w:r w:rsidRPr="00FE6AA0">
        <w:rPr>
          <w:rFonts w:ascii="Garamond" w:hAnsi="Garamond"/>
          <w:i/>
          <w:iCs/>
          <w:sz w:val="24"/>
          <w:szCs w:val="24"/>
        </w:rPr>
        <w:t>k</w:t>
      </w:r>
      <w:r w:rsidRPr="00FE6AA0">
        <w:rPr>
          <w:rFonts w:ascii="Garamond" w:hAnsi="Garamond"/>
          <w:i/>
          <w:iCs/>
          <w:sz w:val="24"/>
          <w:szCs w:val="24"/>
        </w:rPr>
        <w:t>te, bir şeyin diğer bir şeye yapışıp a</w:t>
      </w:r>
      <w:r w:rsidRPr="00FE6AA0">
        <w:rPr>
          <w:rFonts w:ascii="Garamond" w:hAnsi="Garamond"/>
          <w:i/>
          <w:iCs/>
          <w:sz w:val="24"/>
          <w:szCs w:val="24"/>
        </w:rPr>
        <w:t>y</w:t>
      </w:r>
      <w:r w:rsidRPr="00FE6AA0">
        <w:rPr>
          <w:rFonts w:ascii="Garamond" w:hAnsi="Garamond"/>
          <w:i/>
          <w:iCs/>
          <w:sz w:val="24"/>
          <w:szCs w:val="24"/>
        </w:rPr>
        <w:t>rılmayacak şekilde bir çeşit bağla</w:t>
      </w:r>
      <w:r w:rsidRPr="00FE6AA0">
        <w:rPr>
          <w:rFonts w:ascii="Garamond" w:hAnsi="Garamond"/>
          <w:i/>
          <w:iCs/>
          <w:sz w:val="24"/>
          <w:szCs w:val="24"/>
        </w:rPr>
        <w:t>n</w:t>
      </w:r>
      <w:r w:rsidRPr="00FE6AA0">
        <w:rPr>
          <w:rFonts w:ascii="Garamond" w:hAnsi="Garamond"/>
          <w:i/>
          <w:iCs/>
          <w:sz w:val="24"/>
          <w:szCs w:val="24"/>
        </w:rPr>
        <w:t xml:space="preserve">ması anlamına gelir. </w:t>
      </w:r>
      <w:r w:rsidRPr="00FE6AA0">
        <w:rPr>
          <w:rFonts w:ascii="Garamond" w:hAnsi="Garamond"/>
          <w:i/>
          <w:iCs/>
          <w:sz w:val="24"/>
          <w:szCs w:val="24"/>
        </w:rPr>
        <w:lastRenderedPageBreak/>
        <w:t>Satış muamel</w:t>
      </w:r>
      <w:r w:rsidRPr="00FE6AA0">
        <w:rPr>
          <w:rFonts w:ascii="Garamond" w:hAnsi="Garamond"/>
          <w:i/>
          <w:iCs/>
          <w:sz w:val="24"/>
          <w:szCs w:val="24"/>
        </w:rPr>
        <w:t>e</w:t>
      </w:r>
      <w:r w:rsidRPr="00FE6AA0">
        <w:rPr>
          <w:rFonts w:ascii="Garamond" w:hAnsi="Garamond"/>
          <w:i/>
          <w:iCs/>
          <w:sz w:val="24"/>
          <w:szCs w:val="24"/>
        </w:rPr>
        <w:t>sini buna örnek göst</w:t>
      </w:r>
      <w:r w:rsidRPr="00FE6AA0">
        <w:rPr>
          <w:rFonts w:ascii="Garamond" w:hAnsi="Garamond"/>
          <w:i/>
          <w:iCs/>
          <w:sz w:val="24"/>
          <w:szCs w:val="24"/>
        </w:rPr>
        <w:t>e</w:t>
      </w:r>
      <w:r w:rsidRPr="00FE6AA0">
        <w:rPr>
          <w:rFonts w:ascii="Garamond" w:hAnsi="Garamond"/>
          <w:i/>
          <w:iCs/>
          <w:sz w:val="24"/>
          <w:szCs w:val="24"/>
        </w:rPr>
        <w:t>rebiliriz. Çünkü bu akit</w:t>
      </w:r>
      <w:r w:rsidR="00891C03">
        <w:rPr>
          <w:rFonts w:ascii="Garamond" w:hAnsi="Garamond"/>
          <w:i/>
          <w:iCs/>
          <w:sz w:val="24"/>
          <w:szCs w:val="24"/>
        </w:rPr>
        <w:t>,</w:t>
      </w:r>
      <w:r w:rsidRPr="00FE6AA0">
        <w:rPr>
          <w:rFonts w:ascii="Garamond" w:hAnsi="Garamond"/>
          <w:i/>
          <w:iCs/>
          <w:sz w:val="24"/>
          <w:szCs w:val="24"/>
        </w:rPr>
        <w:t xml:space="preserve"> satılan şeyi satın alana mülk olmak suretiyle ba</w:t>
      </w:r>
      <w:r w:rsidRPr="00FE6AA0">
        <w:rPr>
          <w:rFonts w:ascii="Garamond" w:hAnsi="Garamond"/>
          <w:i/>
          <w:iCs/>
          <w:sz w:val="24"/>
          <w:szCs w:val="24"/>
        </w:rPr>
        <w:t>ğ</w:t>
      </w:r>
      <w:r w:rsidRPr="00FE6AA0">
        <w:rPr>
          <w:rFonts w:ascii="Garamond" w:hAnsi="Garamond"/>
          <w:i/>
          <w:iCs/>
          <w:sz w:val="24"/>
          <w:szCs w:val="24"/>
        </w:rPr>
        <w:t>lar. Artık satın alan satın alınan şey üzerinde dilediği gibi tasarruf</w:t>
      </w:r>
      <w:r w:rsidR="00891C03">
        <w:rPr>
          <w:rFonts w:ascii="Garamond" w:hAnsi="Garamond"/>
          <w:i/>
          <w:iCs/>
          <w:sz w:val="24"/>
          <w:szCs w:val="24"/>
        </w:rPr>
        <w:t>t</w:t>
      </w:r>
      <w:r w:rsidRPr="00FE6AA0">
        <w:rPr>
          <w:rFonts w:ascii="Garamond" w:hAnsi="Garamond"/>
          <w:i/>
          <w:iCs/>
          <w:sz w:val="24"/>
          <w:szCs w:val="24"/>
        </w:rPr>
        <w:t>a bulunabilir. Satış i</w:t>
      </w:r>
      <w:r w:rsidRPr="00FE6AA0">
        <w:rPr>
          <w:rFonts w:ascii="Garamond" w:hAnsi="Garamond"/>
          <w:i/>
          <w:iCs/>
          <w:sz w:val="24"/>
          <w:szCs w:val="24"/>
        </w:rPr>
        <w:t>ş</w:t>
      </w:r>
      <w:r w:rsidRPr="00FE6AA0">
        <w:rPr>
          <w:rFonts w:ascii="Garamond" w:hAnsi="Garamond"/>
          <w:i/>
          <w:iCs/>
          <w:sz w:val="24"/>
          <w:szCs w:val="24"/>
        </w:rPr>
        <w:t>leminden sonra sat</w:t>
      </w:r>
      <w:r w:rsidRPr="00FE6AA0">
        <w:rPr>
          <w:rFonts w:ascii="Garamond" w:hAnsi="Garamond"/>
          <w:i/>
          <w:iCs/>
          <w:sz w:val="24"/>
          <w:szCs w:val="24"/>
        </w:rPr>
        <w:t>ı</w:t>
      </w:r>
      <w:r w:rsidRPr="00FE6AA0">
        <w:rPr>
          <w:rFonts w:ascii="Garamond" w:hAnsi="Garamond"/>
          <w:i/>
          <w:iCs/>
          <w:sz w:val="24"/>
          <w:szCs w:val="24"/>
        </w:rPr>
        <w:t>cının satılan şey üzerinde ne sahipliği, ne de tasarruf yetkisi söz konusudur. Kadını erkeğe bağlayan nikah akdini de buna örnek gösterebiliriz. Bu akdin gerçekleşm</w:t>
      </w:r>
      <w:r w:rsidRPr="00FE6AA0">
        <w:rPr>
          <w:rFonts w:ascii="Garamond" w:hAnsi="Garamond"/>
          <w:i/>
          <w:iCs/>
          <w:sz w:val="24"/>
          <w:szCs w:val="24"/>
        </w:rPr>
        <w:t>e</w:t>
      </w:r>
      <w:r w:rsidRPr="00FE6AA0">
        <w:rPr>
          <w:rFonts w:ascii="Garamond" w:hAnsi="Garamond"/>
          <w:i/>
          <w:iCs/>
          <w:sz w:val="24"/>
          <w:szCs w:val="24"/>
        </w:rPr>
        <w:t>sinden sonra erkek nikah bağı uy</w:t>
      </w:r>
      <w:r w:rsidRPr="00FE6AA0">
        <w:rPr>
          <w:rFonts w:ascii="Garamond" w:hAnsi="Garamond"/>
          <w:i/>
          <w:iCs/>
          <w:sz w:val="24"/>
          <w:szCs w:val="24"/>
        </w:rPr>
        <w:t>a</w:t>
      </w:r>
      <w:r w:rsidRPr="00FE6AA0">
        <w:rPr>
          <w:rFonts w:ascii="Garamond" w:hAnsi="Garamond"/>
          <w:i/>
          <w:iCs/>
          <w:sz w:val="24"/>
          <w:szCs w:val="24"/>
        </w:rPr>
        <w:t>rınca kadından yara</w:t>
      </w:r>
      <w:r w:rsidRPr="00FE6AA0">
        <w:rPr>
          <w:rFonts w:ascii="Garamond" w:hAnsi="Garamond"/>
          <w:i/>
          <w:iCs/>
          <w:sz w:val="24"/>
          <w:szCs w:val="24"/>
        </w:rPr>
        <w:t>r</w:t>
      </w:r>
      <w:r w:rsidRPr="00FE6AA0">
        <w:rPr>
          <w:rFonts w:ascii="Garamond" w:hAnsi="Garamond"/>
          <w:i/>
          <w:iCs/>
          <w:sz w:val="24"/>
          <w:szCs w:val="24"/>
        </w:rPr>
        <w:t>lanır. Kadın bundan sonra, akit ya</w:t>
      </w:r>
      <w:r w:rsidRPr="00FE6AA0">
        <w:rPr>
          <w:rFonts w:ascii="Garamond" w:hAnsi="Garamond"/>
          <w:i/>
          <w:iCs/>
          <w:sz w:val="24"/>
          <w:szCs w:val="24"/>
        </w:rPr>
        <w:t>p</w:t>
      </w:r>
      <w:r w:rsidRPr="00FE6AA0">
        <w:rPr>
          <w:rFonts w:ascii="Garamond" w:hAnsi="Garamond"/>
          <w:i/>
          <w:iCs/>
          <w:sz w:val="24"/>
          <w:szCs w:val="24"/>
        </w:rPr>
        <w:t>tığı kişiden başkasını kendinden yararlandıramaz. Ahd-söz verme de bunun gibidir. Söz veren kişi, üzer</w:t>
      </w:r>
      <w:r w:rsidRPr="00FE6AA0">
        <w:rPr>
          <w:rFonts w:ascii="Garamond" w:hAnsi="Garamond"/>
          <w:i/>
          <w:iCs/>
          <w:sz w:val="24"/>
          <w:szCs w:val="24"/>
        </w:rPr>
        <w:t>i</w:t>
      </w:r>
      <w:r w:rsidRPr="00FE6AA0">
        <w:rPr>
          <w:rFonts w:ascii="Garamond" w:hAnsi="Garamond"/>
          <w:i/>
          <w:iCs/>
          <w:sz w:val="24"/>
          <w:szCs w:val="24"/>
        </w:rPr>
        <w:t>ne aldığı sözle ilgili olarak söz ver</w:t>
      </w:r>
      <w:r w:rsidRPr="00FE6AA0">
        <w:rPr>
          <w:rFonts w:ascii="Garamond" w:hAnsi="Garamond"/>
          <w:i/>
          <w:iCs/>
          <w:sz w:val="24"/>
          <w:szCs w:val="24"/>
        </w:rPr>
        <w:t>i</w:t>
      </w:r>
      <w:r w:rsidRPr="00FE6AA0">
        <w:rPr>
          <w:rFonts w:ascii="Garamond" w:hAnsi="Garamond"/>
          <w:i/>
          <w:iCs/>
          <w:sz w:val="24"/>
          <w:szCs w:val="24"/>
        </w:rPr>
        <w:t>len şahıs için kendi üzerinde bir hak d</w:t>
      </w:r>
      <w:r w:rsidRPr="00FE6AA0">
        <w:rPr>
          <w:rFonts w:ascii="Garamond" w:hAnsi="Garamond"/>
          <w:i/>
          <w:iCs/>
          <w:sz w:val="24"/>
          <w:szCs w:val="24"/>
        </w:rPr>
        <w:t>o</w:t>
      </w:r>
      <w:r w:rsidRPr="00FE6AA0">
        <w:rPr>
          <w:rFonts w:ascii="Garamond" w:hAnsi="Garamond"/>
          <w:i/>
          <w:iCs/>
          <w:sz w:val="24"/>
          <w:szCs w:val="24"/>
        </w:rPr>
        <w:t xml:space="preserve">ğurur ve üzerine aldığı sözü çiğneme hakkına sahip değildir.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Kur’an bütün anlamlarıyla bütün </w:t>
      </w:r>
      <w:r w:rsidRPr="00FE6AA0">
        <w:rPr>
          <w:rFonts w:ascii="Garamond" w:hAnsi="Garamond"/>
          <w:i/>
          <w:iCs/>
          <w:sz w:val="24"/>
          <w:szCs w:val="24"/>
        </w:rPr>
        <w:t>a</w:t>
      </w:r>
      <w:r w:rsidRPr="00FE6AA0">
        <w:rPr>
          <w:rFonts w:ascii="Garamond" w:hAnsi="Garamond"/>
          <w:i/>
          <w:iCs/>
          <w:sz w:val="24"/>
          <w:szCs w:val="24"/>
        </w:rPr>
        <w:t>kitlerin ve sözlerin tutu</w:t>
      </w:r>
      <w:r w:rsidR="00891C03">
        <w:rPr>
          <w:rFonts w:ascii="Garamond" w:hAnsi="Garamond"/>
          <w:i/>
          <w:iCs/>
          <w:sz w:val="24"/>
          <w:szCs w:val="24"/>
        </w:rPr>
        <w:t>lmasını, her anlamıyla, her tür</w:t>
      </w:r>
      <w:r w:rsidRPr="00FE6AA0">
        <w:rPr>
          <w:rFonts w:ascii="Garamond" w:hAnsi="Garamond"/>
          <w:i/>
          <w:iCs/>
          <w:sz w:val="24"/>
          <w:szCs w:val="24"/>
        </w:rPr>
        <w:t>üyle ve her objesi</w:t>
      </w:r>
      <w:r w:rsidRPr="00FE6AA0">
        <w:rPr>
          <w:rFonts w:ascii="Garamond" w:hAnsi="Garamond"/>
          <w:i/>
          <w:iCs/>
          <w:sz w:val="24"/>
          <w:szCs w:val="24"/>
        </w:rPr>
        <w:t>y</w:t>
      </w:r>
      <w:r w:rsidRPr="00FE6AA0">
        <w:rPr>
          <w:rFonts w:ascii="Garamond" w:hAnsi="Garamond"/>
          <w:i/>
          <w:iCs/>
          <w:sz w:val="24"/>
          <w:szCs w:val="24"/>
        </w:rPr>
        <w:t>le ye</w:t>
      </w:r>
      <w:r w:rsidR="00891C03">
        <w:rPr>
          <w:rFonts w:ascii="Garamond" w:hAnsi="Garamond"/>
          <w:i/>
          <w:iCs/>
          <w:sz w:val="24"/>
          <w:szCs w:val="24"/>
        </w:rPr>
        <w:t>rine getirilmesini vurgulamış</w:t>
      </w:r>
      <w:r w:rsidR="00EB4099">
        <w:rPr>
          <w:rFonts w:ascii="Garamond" w:hAnsi="Garamond"/>
          <w:i/>
          <w:iCs/>
          <w:sz w:val="24"/>
          <w:szCs w:val="24"/>
        </w:rPr>
        <w:t>;</w:t>
      </w:r>
      <w:r w:rsidRPr="00FE6AA0">
        <w:rPr>
          <w:rFonts w:ascii="Garamond" w:hAnsi="Garamond"/>
          <w:i/>
          <w:iCs/>
          <w:sz w:val="24"/>
          <w:szCs w:val="24"/>
        </w:rPr>
        <w:t xml:space="preserve"> b</w:t>
      </w:r>
      <w:r w:rsidRPr="00FE6AA0">
        <w:rPr>
          <w:rFonts w:ascii="Garamond" w:hAnsi="Garamond"/>
          <w:i/>
          <w:iCs/>
          <w:sz w:val="24"/>
          <w:szCs w:val="24"/>
        </w:rPr>
        <w:t>ü</w:t>
      </w:r>
      <w:r w:rsidRPr="00FE6AA0">
        <w:rPr>
          <w:rFonts w:ascii="Garamond" w:hAnsi="Garamond"/>
          <w:i/>
          <w:iCs/>
          <w:sz w:val="24"/>
          <w:szCs w:val="24"/>
        </w:rPr>
        <w:t>yük önem vermiştir. Antlaşmalarını çiğn</w:t>
      </w:r>
      <w:r w:rsidRPr="00FE6AA0">
        <w:rPr>
          <w:rFonts w:ascii="Garamond" w:hAnsi="Garamond"/>
          <w:i/>
          <w:iCs/>
          <w:sz w:val="24"/>
          <w:szCs w:val="24"/>
        </w:rPr>
        <w:t>e</w:t>
      </w:r>
      <w:r w:rsidRPr="00FE6AA0">
        <w:rPr>
          <w:rFonts w:ascii="Garamond" w:hAnsi="Garamond"/>
          <w:i/>
          <w:iCs/>
          <w:sz w:val="24"/>
          <w:szCs w:val="24"/>
        </w:rPr>
        <w:t>yenleri sert bir dille yermiş, onları sert bir şekilde tehdit etmiştir. Buna ka</w:t>
      </w:r>
      <w:r w:rsidRPr="00FE6AA0">
        <w:rPr>
          <w:rFonts w:ascii="Garamond" w:hAnsi="Garamond"/>
          <w:i/>
          <w:iCs/>
          <w:sz w:val="24"/>
          <w:szCs w:val="24"/>
        </w:rPr>
        <w:t>r</w:t>
      </w:r>
      <w:r w:rsidRPr="00FE6AA0">
        <w:rPr>
          <w:rFonts w:ascii="Garamond" w:hAnsi="Garamond"/>
          <w:i/>
          <w:iCs/>
          <w:sz w:val="24"/>
          <w:szCs w:val="24"/>
        </w:rPr>
        <w:t>şılık, burada sıralama gereğini du</w:t>
      </w:r>
      <w:r w:rsidRPr="00FE6AA0">
        <w:rPr>
          <w:rFonts w:ascii="Garamond" w:hAnsi="Garamond"/>
          <w:i/>
          <w:iCs/>
          <w:sz w:val="24"/>
          <w:szCs w:val="24"/>
        </w:rPr>
        <w:t>y</w:t>
      </w:r>
      <w:r w:rsidRPr="00FE6AA0">
        <w:rPr>
          <w:rFonts w:ascii="Garamond" w:hAnsi="Garamond"/>
          <w:i/>
          <w:iCs/>
          <w:sz w:val="24"/>
          <w:szCs w:val="24"/>
        </w:rPr>
        <w:t>madığımız birçok ayette, söz verdikl</w:t>
      </w:r>
      <w:r w:rsidRPr="00FE6AA0">
        <w:rPr>
          <w:rFonts w:ascii="Garamond" w:hAnsi="Garamond"/>
          <w:i/>
          <w:iCs/>
          <w:sz w:val="24"/>
          <w:szCs w:val="24"/>
        </w:rPr>
        <w:t>e</w:t>
      </w:r>
      <w:r w:rsidRPr="00FE6AA0">
        <w:rPr>
          <w:rFonts w:ascii="Garamond" w:hAnsi="Garamond"/>
          <w:i/>
          <w:iCs/>
          <w:sz w:val="24"/>
          <w:szCs w:val="24"/>
        </w:rPr>
        <w:t xml:space="preserve">rinde ahitlerini yerine getirenleri ve </w:t>
      </w:r>
      <w:r w:rsidRPr="00FE6AA0">
        <w:rPr>
          <w:rFonts w:ascii="Garamond" w:hAnsi="Garamond"/>
          <w:i/>
          <w:iCs/>
          <w:sz w:val="24"/>
          <w:szCs w:val="24"/>
        </w:rPr>
        <w:t>a</w:t>
      </w:r>
      <w:r w:rsidRPr="00FE6AA0">
        <w:rPr>
          <w:rFonts w:ascii="Garamond" w:hAnsi="Garamond"/>
          <w:i/>
          <w:iCs/>
          <w:sz w:val="24"/>
          <w:szCs w:val="24"/>
        </w:rPr>
        <w:t>hitlerini tutanları övmü</w:t>
      </w:r>
      <w:r w:rsidRPr="00FE6AA0">
        <w:rPr>
          <w:rFonts w:ascii="Garamond" w:hAnsi="Garamond"/>
          <w:i/>
          <w:iCs/>
          <w:sz w:val="24"/>
          <w:szCs w:val="24"/>
        </w:rPr>
        <w:t>ş</w:t>
      </w:r>
      <w:r w:rsidRPr="00FE6AA0">
        <w:rPr>
          <w:rFonts w:ascii="Garamond" w:hAnsi="Garamond"/>
          <w:i/>
          <w:iCs/>
          <w:sz w:val="24"/>
          <w:szCs w:val="24"/>
        </w:rPr>
        <w:t xml:space="preserve">tür. </w:t>
      </w:r>
    </w:p>
    <w:p w:rsidR="00C324D6" w:rsidRPr="00FE6AA0" w:rsidRDefault="00C324D6" w:rsidP="00891C03">
      <w:pPr>
        <w:spacing w:line="300" w:lineRule="atLeast"/>
        <w:ind w:firstLine="284"/>
        <w:jc w:val="both"/>
        <w:rPr>
          <w:rFonts w:ascii="Garamond" w:hAnsi="Garamond"/>
          <w:i/>
          <w:iCs/>
          <w:sz w:val="24"/>
          <w:szCs w:val="24"/>
        </w:rPr>
      </w:pPr>
      <w:r w:rsidRPr="00FE6AA0">
        <w:rPr>
          <w:rFonts w:ascii="Garamond" w:hAnsi="Garamond"/>
          <w:i/>
          <w:iCs/>
          <w:sz w:val="24"/>
          <w:szCs w:val="24"/>
        </w:rPr>
        <w:t>Konuy</w:t>
      </w:r>
      <w:r w:rsidR="00891C03">
        <w:rPr>
          <w:rFonts w:ascii="Garamond" w:hAnsi="Garamond"/>
          <w:i/>
          <w:iCs/>
          <w:sz w:val="24"/>
          <w:szCs w:val="24"/>
        </w:rPr>
        <w:t>l</w:t>
      </w:r>
      <w:r w:rsidRPr="00FE6AA0">
        <w:rPr>
          <w:rFonts w:ascii="Garamond" w:hAnsi="Garamond"/>
          <w:i/>
          <w:iCs/>
          <w:sz w:val="24"/>
          <w:szCs w:val="24"/>
        </w:rPr>
        <w:t>a ilgili ayetlerin ifade tar</w:t>
      </w:r>
      <w:r w:rsidRPr="00FE6AA0">
        <w:rPr>
          <w:rFonts w:ascii="Garamond" w:hAnsi="Garamond"/>
          <w:i/>
          <w:iCs/>
          <w:sz w:val="24"/>
          <w:szCs w:val="24"/>
        </w:rPr>
        <w:t>z</w:t>
      </w:r>
      <w:r w:rsidRPr="00FE6AA0">
        <w:rPr>
          <w:rFonts w:ascii="Garamond" w:hAnsi="Garamond"/>
          <w:i/>
          <w:iCs/>
          <w:sz w:val="24"/>
          <w:szCs w:val="24"/>
        </w:rPr>
        <w:t>ları ve konunun doğal bir akıcılıkla s</w:t>
      </w:r>
      <w:r w:rsidRPr="00FE6AA0">
        <w:rPr>
          <w:rFonts w:ascii="Garamond" w:hAnsi="Garamond"/>
          <w:i/>
          <w:iCs/>
          <w:sz w:val="24"/>
          <w:szCs w:val="24"/>
        </w:rPr>
        <w:t>u</w:t>
      </w:r>
      <w:r w:rsidRPr="00FE6AA0">
        <w:rPr>
          <w:rFonts w:ascii="Garamond" w:hAnsi="Garamond"/>
          <w:i/>
          <w:iCs/>
          <w:sz w:val="24"/>
          <w:szCs w:val="24"/>
        </w:rPr>
        <w:t xml:space="preserve">nulması, insanların fıtri akıllarıyla bunu kavrayabileceklerini </w:t>
      </w:r>
      <w:r w:rsidRPr="00FE6AA0">
        <w:rPr>
          <w:rFonts w:ascii="Garamond" w:hAnsi="Garamond"/>
          <w:i/>
          <w:iCs/>
          <w:sz w:val="24"/>
          <w:szCs w:val="24"/>
        </w:rPr>
        <w:lastRenderedPageBreak/>
        <w:t>gösterme</w:t>
      </w:r>
      <w:r w:rsidRPr="00FE6AA0">
        <w:rPr>
          <w:rFonts w:ascii="Garamond" w:hAnsi="Garamond"/>
          <w:i/>
          <w:iCs/>
          <w:sz w:val="24"/>
          <w:szCs w:val="24"/>
        </w:rPr>
        <w:t>k</w:t>
      </w:r>
      <w:r w:rsidRPr="00FE6AA0">
        <w:rPr>
          <w:rFonts w:ascii="Garamond" w:hAnsi="Garamond"/>
          <w:i/>
          <w:iCs/>
          <w:sz w:val="24"/>
          <w:szCs w:val="24"/>
        </w:rPr>
        <w:t>tedir. Ki öyledir de. Bunun nedeni ş</w:t>
      </w:r>
      <w:r w:rsidRPr="00FE6AA0">
        <w:rPr>
          <w:rFonts w:ascii="Garamond" w:hAnsi="Garamond"/>
          <w:i/>
          <w:iCs/>
          <w:sz w:val="24"/>
          <w:szCs w:val="24"/>
        </w:rPr>
        <w:t>u</w:t>
      </w:r>
      <w:r w:rsidRPr="00FE6AA0">
        <w:rPr>
          <w:rFonts w:ascii="Garamond" w:hAnsi="Garamond"/>
          <w:i/>
          <w:iCs/>
          <w:sz w:val="24"/>
          <w:szCs w:val="24"/>
        </w:rPr>
        <w:t>dur: Söz verme ve sözünü tutma, i</w:t>
      </w:r>
      <w:r w:rsidRPr="00FE6AA0">
        <w:rPr>
          <w:rFonts w:ascii="Garamond" w:hAnsi="Garamond"/>
          <w:i/>
          <w:iCs/>
          <w:sz w:val="24"/>
          <w:szCs w:val="24"/>
        </w:rPr>
        <w:t>n</w:t>
      </w:r>
      <w:r w:rsidRPr="00FE6AA0">
        <w:rPr>
          <w:rFonts w:ascii="Garamond" w:hAnsi="Garamond"/>
          <w:i/>
          <w:iCs/>
          <w:sz w:val="24"/>
          <w:szCs w:val="24"/>
        </w:rPr>
        <w:t>sanın yaşamı boyunca onsuz edemey</w:t>
      </w:r>
      <w:r w:rsidRPr="00FE6AA0">
        <w:rPr>
          <w:rFonts w:ascii="Garamond" w:hAnsi="Garamond"/>
          <w:i/>
          <w:iCs/>
          <w:sz w:val="24"/>
          <w:szCs w:val="24"/>
        </w:rPr>
        <w:t>e</w:t>
      </w:r>
      <w:r w:rsidRPr="00FE6AA0">
        <w:rPr>
          <w:rFonts w:ascii="Garamond" w:hAnsi="Garamond"/>
          <w:i/>
          <w:iCs/>
          <w:sz w:val="24"/>
          <w:szCs w:val="24"/>
        </w:rPr>
        <w:t>ceği bir realitedir. Bu hususta birey ve toplum arasında he</w:t>
      </w:r>
      <w:r w:rsidRPr="00FE6AA0">
        <w:rPr>
          <w:rFonts w:ascii="Garamond" w:hAnsi="Garamond"/>
          <w:i/>
          <w:iCs/>
          <w:sz w:val="24"/>
          <w:szCs w:val="24"/>
        </w:rPr>
        <w:t>r</w:t>
      </w:r>
      <w:r w:rsidRPr="00FE6AA0">
        <w:rPr>
          <w:rFonts w:ascii="Garamond" w:hAnsi="Garamond"/>
          <w:i/>
          <w:iCs/>
          <w:sz w:val="24"/>
          <w:szCs w:val="24"/>
        </w:rPr>
        <w:t>hangi bir fark yoktur. İnsanın toplumsal hayatı üz</w:t>
      </w:r>
      <w:r w:rsidRPr="00FE6AA0">
        <w:rPr>
          <w:rFonts w:ascii="Garamond" w:hAnsi="Garamond"/>
          <w:i/>
          <w:iCs/>
          <w:sz w:val="24"/>
          <w:szCs w:val="24"/>
        </w:rPr>
        <w:t>e</w:t>
      </w:r>
      <w:r w:rsidRPr="00FE6AA0">
        <w:rPr>
          <w:rFonts w:ascii="Garamond" w:hAnsi="Garamond"/>
          <w:i/>
          <w:iCs/>
          <w:sz w:val="24"/>
          <w:szCs w:val="24"/>
        </w:rPr>
        <w:t>rinde düşündüğ</w:t>
      </w:r>
      <w:r w:rsidRPr="00FE6AA0">
        <w:rPr>
          <w:rFonts w:ascii="Garamond" w:hAnsi="Garamond"/>
          <w:i/>
          <w:iCs/>
          <w:sz w:val="24"/>
          <w:szCs w:val="24"/>
        </w:rPr>
        <w:t>ü</w:t>
      </w:r>
      <w:r w:rsidRPr="00FE6AA0">
        <w:rPr>
          <w:rFonts w:ascii="Garamond" w:hAnsi="Garamond"/>
          <w:i/>
          <w:iCs/>
          <w:sz w:val="24"/>
          <w:szCs w:val="24"/>
        </w:rPr>
        <w:t>müz zaman, istifade ettiğimiz bütün meziyetlerin ve güv</w:t>
      </w:r>
      <w:r w:rsidRPr="00FE6AA0">
        <w:rPr>
          <w:rFonts w:ascii="Garamond" w:hAnsi="Garamond"/>
          <w:i/>
          <w:iCs/>
          <w:sz w:val="24"/>
          <w:szCs w:val="24"/>
        </w:rPr>
        <w:t>e</w:t>
      </w:r>
      <w:r w:rsidRPr="00FE6AA0">
        <w:rPr>
          <w:rFonts w:ascii="Garamond" w:hAnsi="Garamond"/>
          <w:i/>
          <w:iCs/>
          <w:sz w:val="24"/>
          <w:szCs w:val="24"/>
        </w:rPr>
        <w:t>nip dayand</w:t>
      </w:r>
      <w:r w:rsidRPr="00FE6AA0">
        <w:rPr>
          <w:rFonts w:ascii="Garamond" w:hAnsi="Garamond"/>
          <w:i/>
          <w:iCs/>
          <w:sz w:val="24"/>
          <w:szCs w:val="24"/>
        </w:rPr>
        <w:t>ı</w:t>
      </w:r>
      <w:r w:rsidRPr="00FE6AA0">
        <w:rPr>
          <w:rFonts w:ascii="Garamond" w:hAnsi="Garamond"/>
          <w:i/>
          <w:iCs/>
          <w:sz w:val="24"/>
          <w:szCs w:val="24"/>
        </w:rPr>
        <w:t>ğımız bütün</w:t>
      </w:r>
      <w:r w:rsidR="00891C03">
        <w:rPr>
          <w:rFonts w:ascii="Garamond" w:hAnsi="Garamond"/>
          <w:i/>
          <w:iCs/>
          <w:sz w:val="24"/>
          <w:szCs w:val="24"/>
        </w:rPr>
        <w:t xml:space="preserve"> toplumsal ha</w:t>
      </w:r>
      <w:r w:rsidRPr="00FE6AA0">
        <w:rPr>
          <w:rFonts w:ascii="Garamond" w:hAnsi="Garamond"/>
          <w:i/>
          <w:iCs/>
          <w:sz w:val="24"/>
          <w:szCs w:val="24"/>
        </w:rPr>
        <w:t>kların genel to</w:t>
      </w:r>
      <w:r w:rsidRPr="00FE6AA0">
        <w:rPr>
          <w:rFonts w:ascii="Garamond" w:hAnsi="Garamond"/>
          <w:i/>
          <w:iCs/>
          <w:sz w:val="24"/>
          <w:szCs w:val="24"/>
        </w:rPr>
        <w:t>p</w:t>
      </w:r>
      <w:r w:rsidRPr="00FE6AA0">
        <w:rPr>
          <w:rFonts w:ascii="Garamond" w:hAnsi="Garamond"/>
          <w:i/>
          <w:iCs/>
          <w:sz w:val="24"/>
          <w:szCs w:val="24"/>
        </w:rPr>
        <w:t>lumsal sözleşme, akitleşme esasına ve bu genel sözle</w:t>
      </w:r>
      <w:r w:rsidRPr="00FE6AA0">
        <w:rPr>
          <w:rFonts w:ascii="Garamond" w:hAnsi="Garamond"/>
          <w:i/>
          <w:iCs/>
          <w:sz w:val="24"/>
          <w:szCs w:val="24"/>
        </w:rPr>
        <w:t>ş</w:t>
      </w:r>
      <w:r w:rsidRPr="00FE6AA0">
        <w:rPr>
          <w:rFonts w:ascii="Garamond" w:hAnsi="Garamond"/>
          <w:i/>
          <w:iCs/>
          <w:sz w:val="24"/>
          <w:szCs w:val="24"/>
        </w:rPr>
        <w:t>meden kayna</w:t>
      </w:r>
      <w:r w:rsidRPr="00FE6AA0">
        <w:rPr>
          <w:rFonts w:ascii="Garamond" w:hAnsi="Garamond"/>
          <w:i/>
          <w:iCs/>
          <w:sz w:val="24"/>
          <w:szCs w:val="24"/>
        </w:rPr>
        <w:t>k</w:t>
      </w:r>
      <w:r w:rsidRPr="00FE6AA0">
        <w:rPr>
          <w:rFonts w:ascii="Garamond" w:hAnsi="Garamond"/>
          <w:i/>
          <w:iCs/>
          <w:sz w:val="24"/>
          <w:szCs w:val="24"/>
        </w:rPr>
        <w:t>lanan ayrıntı nitelikli sözleşmeler esa</w:t>
      </w:r>
      <w:r w:rsidR="00891C03">
        <w:rPr>
          <w:rFonts w:ascii="Garamond" w:hAnsi="Garamond"/>
          <w:i/>
          <w:iCs/>
          <w:sz w:val="24"/>
          <w:szCs w:val="24"/>
        </w:rPr>
        <w:t>sına dayandığını gör</w:t>
      </w:r>
      <w:r w:rsidR="00891C03">
        <w:rPr>
          <w:rFonts w:ascii="Garamond" w:hAnsi="Garamond"/>
          <w:i/>
          <w:iCs/>
          <w:sz w:val="24"/>
          <w:szCs w:val="24"/>
        </w:rPr>
        <w:t>ü</w:t>
      </w:r>
      <w:r w:rsidR="00891C03">
        <w:rPr>
          <w:rFonts w:ascii="Garamond" w:hAnsi="Garamond"/>
          <w:i/>
          <w:iCs/>
          <w:sz w:val="24"/>
          <w:szCs w:val="24"/>
        </w:rPr>
        <w:t>rü</w:t>
      </w:r>
      <w:r w:rsidRPr="00FE6AA0">
        <w:rPr>
          <w:rFonts w:ascii="Garamond" w:hAnsi="Garamond"/>
          <w:i/>
          <w:iCs/>
          <w:sz w:val="24"/>
          <w:szCs w:val="24"/>
        </w:rPr>
        <w:t>z. Bizler topluma kendi üzerimizde bir hak verirsek veya kendimiz to</w:t>
      </w:r>
      <w:r w:rsidRPr="00FE6AA0">
        <w:rPr>
          <w:rFonts w:ascii="Garamond" w:hAnsi="Garamond"/>
          <w:i/>
          <w:iCs/>
          <w:sz w:val="24"/>
          <w:szCs w:val="24"/>
        </w:rPr>
        <w:t>p</w:t>
      </w:r>
      <w:r w:rsidRPr="00FE6AA0">
        <w:rPr>
          <w:rFonts w:ascii="Garamond" w:hAnsi="Garamond"/>
          <w:i/>
          <w:iCs/>
          <w:sz w:val="24"/>
          <w:szCs w:val="24"/>
        </w:rPr>
        <w:t>lum üzerinde bir hakka sahip olu</w:t>
      </w:r>
      <w:r w:rsidRPr="00FE6AA0">
        <w:rPr>
          <w:rFonts w:ascii="Garamond" w:hAnsi="Garamond"/>
          <w:i/>
          <w:iCs/>
          <w:sz w:val="24"/>
          <w:szCs w:val="24"/>
        </w:rPr>
        <w:t>r</w:t>
      </w:r>
      <w:r w:rsidRPr="00FE6AA0">
        <w:rPr>
          <w:rFonts w:ascii="Garamond" w:hAnsi="Garamond"/>
          <w:i/>
          <w:iCs/>
          <w:sz w:val="24"/>
          <w:szCs w:val="24"/>
        </w:rPr>
        <w:t>sak, bu, ancak söz</w:t>
      </w:r>
      <w:r w:rsidR="00891C03">
        <w:rPr>
          <w:rFonts w:ascii="Garamond" w:hAnsi="Garamond"/>
          <w:i/>
          <w:iCs/>
          <w:sz w:val="24"/>
          <w:szCs w:val="24"/>
        </w:rPr>
        <w:t>lü olmasa bile pr</w:t>
      </w:r>
      <w:r w:rsidR="00891C03">
        <w:rPr>
          <w:rFonts w:ascii="Garamond" w:hAnsi="Garamond"/>
          <w:i/>
          <w:iCs/>
          <w:sz w:val="24"/>
          <w:szCs w:val="24"/>
        </w:rPr>
        <w:t>a</w:t>
      </w:r>
      <w:r w:rsidR="00891C03">
        <w:rPr>
          <w:rFonts w:ascii="Garamond" w:hAnsi="Garamond"/>
          <w:i/>
          <w:iCs/>
          <w:sz w:val="24"/>
          <w:szCs w:val="24"/>
        </w:rPr>
        <w:t>tikt</w:t>
      </w:r>
      <w:r w:rsidRPr="00FE6AA0">
        <w:rPr>
          <w:rFonts w:ascii="Garamond" w:hAnsi="Garamond"/>
          <w:i/>
          <w:iCs/>
          <w:sz w:val="24"/>
          <w:szCs w:val="24"/>
        </w:rPr>
        <w:t>e bir akdin ger</w:t>
      </w:r>
      <w:r w:rsidRPr="00FE6AA0">
        <w:rPr>
          <w:rFonts w:ascii="Garamond" w:hAnsi="Garamond"/>
          <w:i/>
          <w:iCs/>
          <w:sz w:val="24"/>
          <w:szCs w:val="24"/>
        </w:rPr>
        <w:t>e</w:t>
      </w:r>
      <w:r w:rsidR="00891C03">
        <w:rPr>
          <w:rFonts w:ascii="Garamond" w:hAnsi="Garamond"/>
          <w:i/>
          <w:iCs/>
          <w:sz w:val="24"/>
          <w:szCs w:val="24"/>
        </w:rPr>
        <w:t>ği olabilir. Sözlü</w:t>
      </w:r>
      <w:r w:rsidRPr="00FE6AA0">
        <w:rPr>
          <w:rFonts w:ascii="Garamond" w:hAnsi="Garamond"/>
          <w:i/>
          <w:iCs/>
          <w:sz w:val="24"/>
          <w:szCs w:val="24"/>
        </w:rPr>
        <w:t xml:space="preserve"> ifade, açıklamaya gerek duyulan yerde devreye girer. Bir insanın güç veya ot</w:t>
      </w:r>
      <w:r w:rsidRPr="00FE6AA0">
        <w:rPr>
          <w:rFonts w:ascii="Garamond" w:hAnsi="Garamond"/>
          <w:i/>
          <w:iCs/>
          <w:sz w:val="24"/>
          <w:szCs w:val="24"/>
        </w:rPr>
        <w:t>o</w:t>
      </w:r>
      <w:r w:rsidRPr="00FE6AA0">
        <w:rPr>
          <w:rFonts w:ascii="Garamond" w:hAnsi="Garamond"/>
          <w:i/>
          <w:iCs/>
          <w:sz w:val="24"/>
          <w:szCs w:val="24"/>
        </w:rPr>
        <w:t>rite sah</w:t>
      </w:r>
      <w:r w:rsidRPr="00FE6AA0">
        <w:rPr>
          <w:rFonts w:ascii="Garamond" w:hAnsi="Garamond"/>
          <w:i/>
          <w:iCs/>
          <w:sz w:val="24"/>
          <w:szCs w:val="24"/>
        </w:rPr>
        <w:t>i</w:t>
      </w:r>
      <w:r w:rsidRPr="00FE6AA0">
        <w:rPr>
          <w:rFonts w:ascii="Garamond" w:hAnsi="Garamond"/>
          <w:i/>
          <w:iCs/>
          <w:sz w:val="24"/>
          <w:szCs w:val="24"/>
        </w:rPr>
        <w:t>bi olması ya da zorbalık yapması yahut bir mazeretinin b</w:t>
      </w:r>
      <w:r w:rsidRPr="00FE6AA0">
        <w:rPr>
          <w:rFonts w:ascii="Garamond" w:hAnsi="Garamond"/>
          <w:i/>
          <w:iCs/>
          <w:sz w:val="24"/>
          <w:szCs w:val="24"/>
        </w:rPr>
        <w:t>u</w:t>
      </w:r>
      <w:r w:rsidRPr="00FE6AA0">
        <w:rPr>
          <w:rFonts w:ascii="Garamond" w:hAnsi="Garamond"/>
          <w:i/>
          <w:iCs/>
          <w:sz w:val="24"/>
          <w:szCs w:val="24"/>
        </w:rPr>
        <w:t xml:space="preserve">lunması durumunda, kendi serbest </w:t>
      </w:r>
      <w:r w:rsidRPr="00FE6AA0">
        <w:rPr>
          <w:rFonts w:ascii="Garamond" w:hAnsi="Garamond"/>
          <w:i/>
          <w:iCs/>
          <w:sz w:val="24"/>
          <w:szCs w:val="24"/>
        </w:rPr>
        <w:t>i</w:t>
      </w:r>
      <w:r w:rsidRPr="00FE6AA0">
        <w:rPr>
          <w:rFonts w:ascii="Garamond" w:hAnsi="Garamond"/>
          <w:i/>
          <w:iCs/>
          <w:sz w:val="24"/>
          <w:szCs w:val="24"/>
        </w:rPr>
        <w:t>radesiyle gerçekleştirdiği bu akdi b</w:t>
      </w:r>
      <w:r w:rsidRPr="00FE6AA0">
        <w:rPr>
          <w:rFonts w:ascii="Garamond" w:hAnsi="Garamond"/>
          <w:i/>
          <w:iCs/>
          <w:sz w:val="24"/>
          <w:szCs w:val="24"/>
        </w:rPr>
        <w:t>o</w:t>
      </w:r>
      <w:r w:rsidRPr="00FE6AA0">
        <w:rPr>
          <w:rFonts w:ascii="Garamond" w:hAnsi="Garamond"/>
          <w:i/>
          <w:iCs/>
          <w:sz w:val="24"/>
          <w:szCs w:val="24"/>
        </w:rPr>
        <w:t>zabilmesi ve çiğnemesi do</w:t>
      </w:r>
      <w:r w:rsidRPr="00FE6AA0">
        <w:rPr>
          <w:rFonts w:ascii="Garamond" w:hAnsi="Garamond"/>
          <w:i/>
          <w:iCs/>
          <w:sz w:val="24"/>
          <w:szCs w:val="24"/>
        </w:rPr>
        <w:t>ğ</w:t>
      </w:r>
      <w:r w:rsidRPr="00FE6AA0">
        <w:rPr>
          <w:rFonts w:ascii="Garamond" w:hAnsi="Garamond"/>
          <w:i/>
          <w:iCs/>
          <w:sz w:val="24"/>
          <w:szCs w:val="24"/>
        </w:rPr>
        <w:t xml:space="preserve">ru olursa, </w:t>
      </w:r>
      <w:r w:rsidR="00891C03">
        <w:rPr>
          <w:rFonts w:ascii="Garamond" w:hAnsi="Garamond"/>
          <w:i/>
          <w:iCs/>
          <w:sz w:val="24"/>
          <w:szCs w:val="24"/>
        </w:rPr>
        <w:t>onun akdini çiğnemesiyle birlikt</w:t>
      </w:r>
      <w:r w:rsidRPr="00FE6AA0">
        <w:rPr>
          <w:rFonts w:ascii="Garamond" w:hAnsi="Garamond"/>
          <w:i/>
          <w:iCs/>
          <w:sz w:val="24"/>
          <w:szCs w:val="24"/>
        </w:rPr>
        <w:t>e ilk önce zarar gören şey, sosyal adalet ol</w:t>
      </w:r>
      <w:r w:rsidRPr="00FE6AA0">
        <w:rPr>
          <w:rFonts w:ascii="Garamond" w:hAnsi="Garamond"/>
          <w:i/>
          <w:iCs/>
          <w:sz w:val="24"/>
          <w:szCs w:val="24"/>
        </w:rPr>
        <w:t>a</w:t>
      </w:r>
      <w:r w:rsidRPr="00FE6AA0">
        <w:rPr>
          <w:rFonts w:ascii="Garamond" w:hAnsi="Garamond"/>
          <w:i/>
          <w:iCs/>
          <w:sz w:val="24"/>
          <w:szCs w:val="24"/>
        </w:rPr>
        <w:t>caktır. Fakat sömürü ve emeğin ç</w:t>
      </w:r>
      <w:r w:rsidRPr="00FE6AA0">
        <w:rPr>
          <w:rFonts w:ascii="Garamond" w:hAnsi="Garamond"/>
          <w:i/>
          <w:iCs/>
          <w:sz w:val="24"/>
          <w:szCs w:val="24"/>
        </w:rPr>
        <w:t>a</w:t>
      </w:r>
      <w:r w:rsidRPr="00FE6AA0">
        <w:rPr>
          <w:rFonts w:ascii="Garamond" w:hAnsi="Garamond"/>
          <w:i/>
          <w:iCs/>
          <w:sz w:val="24"/>
          <w:szCs w:val="24"/>
        </w:rPr>
        <w:t>lınması karşısında insanın tek sığın</w:t>
      </w:r>
      <w:r w:rsidRPr="00FE6AA0">
        <w:rPr>
          <w:rFonts w:ascii="Garamond" w:hAnsi="Garamond"/>
          <w:i/>
          <w:iCs/>
          <w:sz w:val="24"/>
          <w:szCs w:val="24"/>
        </w:rPr>
        <w:t>a</w:t>
      </w:r>
      <w:r w:rsidRPr="00FE6AA0">
        <w:rPr>
          <w:rFonts w:ascii="Garamond" w:hAnsi="Garamond"/>
          <w:i/>
          <w:iCs/>
          <w:sz w:val="24"/>
          <w:szCs w:val="24"/>
        </w:rPr>
        <w:t>ğı da sosyal adalet ilkesidir. Bundan dolayıdır ki, yüce Allah verilen sözl</w:t>
      </w:r>
      <w:r w:rsidRPr="00FE6AA0">
        <w:rPr>
          <w:rFonts w:ascii="Garamond" w:hAnsi="Garamond"/>
          <w:i/>
          <w:iCs/>
          <w:sz w:val="24"/>
          <w:szCs w:val="24"/>
        </w:rPr>
        <w:t>e</w:t>
      </w:r>
      <w:r w:rsidRPr="00FE6AA0">
        <w:rPr>
          <w:rFonts w:ascii="Garamond" w:hAnsi="Garamond"/>
          <w:i/>
          <w:iCs/>
          <w:sz w:val="24"/>
          <w:szCs w:val="24"/>
        </w:rPr>
        <w:t>rin tutulmasını, yapılan akitlerin y</w:t>
      </w:r>
      <w:r w:rsidRPr="00FE6AA0">
        <w:rPr>
          <w:rFonts w:ascii="Garamond" w:hAnsi="Garamond"/>
          <w:i/>
          <w:iCs/>
          <w:sz w:val="24"/>
          <w:szCs w:val="24"/>
        </w:rPr>
        <w:t>e</w:t>
      </w:r>
      <w:r w:rsidRPr="00FE6AA0">
        <w:rPr>
          <w:rFonts w:ascii="Garamond" w:hAnsi="Garamond"/>
          <w:i/>
          <w:iCs/>
          <w:sz w:val="24"/>
          <w:szCs w:val="24"/>
        </w:rPr>
        <w:t>rine getirilmesini ısrarla vurg</w:t>
      </w:r>
      <w:r w:rsidRPr="00FE6AA0">
        <w:rPr>
          <w:rFonts w:ascii="Garamond" w:hAnsi="Garamond"/>
          <w:i/>
          <w:iCs/>
          <w:sz w:val="24"/>
          <w:szCs w:val="24"/>
        </w:rPr>
        <w:t>u</w:t>
      </w:r>
      <w:r w:rsidRPr="00FE6AA0">
        <w:rPr>
          <w:rFonts w:ascii="Garamond" w:hAnsi="Garamond"/>
          <w:i/>
          <w:iCs/>
          <w:sz w:val="24"/>
          <w:szCs w:val="24"/>
        </w:rPr>
        <w:t>lamıştır. Nitekim bir ayette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b/>
          <w:bCs/>
          <w:sz w:val="24"/>
          <w:szCs w:val="24"/>
        </w:rPr>
        <w:t>“Ahdi yerine get</w:t>
      </w:r>
      <w:r w:rsidRPr="00FE6AA0">
        <w:rPr>
          <w:rFonts w:ascii="Garamond" w:hAnsi="Garamond"/>
          <w:b/>
          <w:bCs/>
          <w:sz w:val="24"/>
          <w:szCs w:val="24"/>
        </w:rPr>
        <w:t>i</w:t>
      </w:r>
      <w:r w:rsidRPr="00FE6AA0">
        <w:rPr>
          <w:rFonts w:ascii="Garamond" w:hAnsi="Garamond"/>
          <w:b/>
          <w:bCs/>
          <w:sz w:val="24"/>
          <w:szCs w:val="24"/>
        </w:rPr>
        <w:t xml:space="preserve">rin, çünkü ahitten </w:t>
      </w:r>
      <w:r w:rsidRPr="00FE6AA0">
        <w:rPr>
          <w:rFonts w:ascii="Garamond" w:hAnsi="Garamond"/>
          <w:b/>
          <w:bCs/>
          <w:sz w:val="24"/>
          <w:szCs w:val="24"/>
        </w:rPr>
        <w:lastRenderedPageBreak/>
        <w:t>sorulacaktır</w:t>
      </w:r>
      <w:r w:rsidR="008866B7">
        <w:rPr>
          <w:rFonts w:ascii="Garamond" w:hAnsi="Garamond"/>
          <w:b/>
          <w:bCs/>
          <w:sz w:val="24"/>
          <w:szCs w:val="24"/>
        </w:rPr>
        <w:t>.”</w:t>
      </w:r>
      <w:r w:rsidRPr="00FE6AA0">
        <w:rPr>
          <w:rStyle w:val="FootnoteReference"/>
          <w:rFonts w:ascii="Garamond" w:hAnsi="Garamond"/>
          <w:b/>
          <w:bCs/>
          <w:sz w:val="24"/>
          <w:szCs w:val="24"/>
        </w:rPr>
        <w:footnoteReference w:id="1211"/>
      </w:r>
      <w:r w:rsidRPr="00FE6AA0">
        <w:rPr>
          <w:rFonts w:ascii="Garamond" w:hAnsi="Garamond"/>
          <w:i/>
          <w:iCs/>
          <w:sz w:val="24"/>
          <w:szCs w:val="24"/>
        </w:rPr>
        <w:t xml:space="preserve"> Bu ayet, ahde vefayı öven ve verilen sözden dönmeyi (ahde vefasızlık etm</w:t>
      </w:r>
      <w:r w:rsidRPr="00FE6AA0">
        <w:rPr>
          <w:rFonts w:ascii="Garamond" w:hAnsi="Garamond"/>
          <w:i/>
          <w:iCs/>
          <w:sz w:val="24"/>
          <w:szCs w:val="24"/>
        </w:rPr>
        <w:t>e</w:t>
      </w:r>
      <w:r w:rsidRPr="00FE6AA0">
        <w:rPr>
          <w:rFonts w:ascii="Garamond" w:hAnsi="Garamond"/>
          <w:i/>
          <w:iCs/>
          <w:sz w:val="24"/>
          <w:szCs w:val="24"/>
        </w:rPr>
        <w:t>yi) yeren ayetlerin genelinde olduğu gibi, bir b</w:t>
      </w:r>
      <w:r w:rsidRPr="00FE6AA0">
        <w:rPr>
          <w:rFonts w:ascii="Garamond" w:hAnsi="Garamond"/>
          <w:i/>
          <w:iCs/>
          <w:sz w:val="24"/>
          <w:szCs w:val="24"/>
        </w:rPr>
        <w:t>i</w:t>
      </w:r>
      <w:r w:rsidRPr="00FE6AA0">
        <w:rPr>
          <w:rFonts w:ascii="Garamond" w:hAnsi="Garamond"/>
          <w:i/>
          <w:iCs/>
          <w:sz w:val="24"/>
          <w:szCs w:val="24"/>
        </w:rPr>
        <w:t>reyin diğer bir bireye verdiği sözü ka</w:t>
      </w:r>
      <w:r w:rsidRPr="00FE6AA0">
        <w:rPr>
          <w:rFonts w:ascii="Garamond" w:hAnsi="Garamond"/>
          <w:i/>
          <w:iCs/>
          <w:sz w:val="24"/>
          <w:szCs w:val="24"/>
        </w:rPr>
        <w:t>p</w:t>
      </w:r>
      <w:r w:rsidRPr="00FE6AA0">
        <w:rPr>
          <w:rFonts w:ascii="Garamond" w:hAnsi="Garamond"/>
          <w:i/>
          <w:iCs/>
          <w:sz w:val="24"/>
          <w:szCs w:val="24"/>
        </w:rPr>
        <w:t>sadığı gibi, uluslar ve ü</w:t>
      </w:r>
      <w:r w:rsidRPr="00FE6AA0">
        <w:rPr>
          <w:rFonts w:ascii="Garamond" w:hAnsi="Garamond"/>
          <w:i/>
          <w:iCs/>
          <w:sz w:val="24"/>
          <w:szCs w:val="24"/>
        </w:rPr>
        <w:t>m</w:t>
      </w:r>
      <w:r w:rsidRPr="00FE6AA0">
        <w:rPr>
          <w:rFonts w:ascii="Garamond" w:hAnsi="Garamond"/>
          <w:i/>
          <w:iCs/>
          <w:sz w:val="24"/>
          <w:szCs w:val="24"/>
        </w:rPr>
        <w:t>metler arası sözleşmeleri de ka</w:t>
      </w:r>
      <w:r w:rsidRPr="00FE6AA0">
        <w:rPr>
          <w:rFonts w:ascii="Garamond" w:hAnsi="Garamond"/>
          <w:i/>
          <w:iCs/>
          <w:sz w:val="24"/>
          <w:szCs w:val="24"/>
        </w:rPr>
        <w:t>p</w:t>
      </w:r>
      <w:r w:rsidRPr="00FE6AA0">
        <w:rPr>
          <w:rFonts w:ascii="Garamond" w:hAnsi="Garamond"/>
          <w:i/>
          <w:iCs/>
          <w:sz w:val="24"/>
          <w:szCs w:val="24"/>
        </w:rPr>
        <w:t>sar. Hatta dinsel açıdan toplumsal sö</w:t>
      </w:r>
      <w:r w:rsidRPr="00FE6AA0">
        <w:rPr>
          <w:rFonts w:ascii="Garamond" w:hAnsi="Garamond"/>
          <w:i/>
          <w:iCs/>
          <w:sz w:val="24"/>
          <w:szCs w:val="24"/>
        </w:rPr>
        <w:t>z</w:t>
      </w:r>
      <w:r w:rsidRPr="00FE6AA0">
        <w:rPr>
          <w:rFonts w:ascii="Garamond" w:hAnsi="Garamond"/>
          <w:i/>
          <w:iCs/>
          <w:sz w:val="24"/>
          <w:szCs w:val="24"/>
        </w:rPr>
        <w:t>leşmelere uymak, bireysel sözleşmelere göre daha öne</w:t>
      </w:r>
      <w:r w:rsidRPr="00FE6AA0">
        <w:rPr>
          <w:rFonts w:ascii="Garamond" w:hAnsi="Garamond"/>
          <w:i/>
          <w:iCs/>
          <w:sz w:val="24"/>
          <w:szCs w:val="24"/>
        </w:rPr>
        <w:t>m</w:t>
      </w:r>
      <w:r w:rsidRPr="00FE6AA0">
        <w:rPr>
          <w:rFonts w:ascii="Garamond" w:hAnsi="Garamond"/>
          <w:i/>
          <w:iCs/>
          <w:sz w:val="24"/>
          <w:szCs w:val="24"/>
        </w:rPr>
        <w:t>lidir. Çünkü toplu</w:t>
      </w:r>
      <w:r w:rsidRPr="00FE6AA0">
        <w:rPr>
          <w:rFonts w:ascii="Garamond" w:hAnsi="Garamond"/>
          <w:i/>
          <w:iCs/>
          <w:sz w:val="24"/>
          <w:szCs w:val="24"/>
        </w:rPr>
        <w:t>m</w:t>
      </w:r>
      <w:r w:rsidRPr="00FE6AA0">
        <w:rPr>
          <w:rFonts w:ascii="Garamond" w:hAnsi="Garamond"/>
          <w:i/>
          <w:iCs/>
          <w:sz w:val="24"/>
          <w:szCs w:val="24"/>
        </w:rPr>
        <w:t>sal sözleşmenin yerine getirilmesi ile gerçek</w:t>
      </w:r>
      <w:r w:rsidR="00891C03">
        <w:rPr>
          <w:rFonts w:ascii="Garamond" w:hAnsi="Garamond"/>
          <w:i/>
          <w:iCs/>
          <w:sz w:val="24"/>
          <w:szCs w:val="24"/>
        </w:rPr>
        <w:t>leşen adalet daha kuşatıcı ve e</w:t>
      </w:r>
      <w:r w:rsidRPr="00FE6AA0">
        <w:rPr>
          <w:rFonts w:ascii="Garamond" w:hAnsi="Garamond"/>
          <w:i/>
          <w:iCs/>
          <w:sz w:val="24"/>
          <w:szCs w:val="24"/>
        </w:rPr>
        <w:t>k</w:t>
      </w:r>
      <w:r w:rsidR="00891C03">
        <w:rPr>
          <w:rFonts w:ascii="Garamond" w:hAnsi="Garamond"/>
          <w:i/>
          <w:iCs/>
          <w:sz w:val="24"/>
          <w:szCs w:val="24"/>
        </w:rPr>
        <w:t>sik</w:t>
      </w:r>
      <w:r w:rsidRPr="00FE6AA0">
        <w:rPr>
          <w:rFonts w:ascii="Garamond" w:hAnsi="Garamond"/>
          <w:i/>
          <w:iCs/>
          <w:sz w:val="24"/>
          <w:szCs w:val="24"/>
        </w:rPr>
        <w:t>siz, böyle bir sözleşmenin çiğne</w:t>
      </w:r>
      <w:r w:rsidRPr="00FE6AA0">
        <w:rPr>
          <w:rFonts w:ascii="Garamond" w:hAnsi="Garamond"/>
          <w:i/>
          <w:iCs/>
          <w:sz w:val="24"/>
          <w:szCs w:val="24"/>
        </w:rPr>
        <w:t>n</w:t>
      </w:r>
      <w:r w:rsidRPr="00FE6AA0">
        <w:rPr>
          <w:rFonts w:ascii="Garamond" w:hAnsi="Garamond"/>
          <w:i/>
          <w:iCs/>
          <w:sz w:val="24"/>
          <w:szCs w:val="24"/>
        </w:rPr>
        <w:t>mesinin doğurduğu fel</w:t>
      </w:r>
      <w:r w:rsidRPr="00FE6AA0">
        <w:rPr>
          <w:rFonts w:ascii="Garamond" w:hAnsi="Garamond"/>
          <w:i/>
          <w:iCs/>
          <w:sz w:val="24"/>
          <w:szCs w:val="24"/>
        </w:rPr>
        <w:t>a</w:t>
      </w:r>
      <w:r w:rsidRPr="00FE6AA0">
        <w:rPr>
          <w:rFonts w:ascii="Garamond" w:hAnsi="Garamond"/>
          <w:i/>
          <w:iCs/>
          <w:sz w:val="24"/>
          <w:szCs w:val="24"/>
        </w:rPr>
        <w:t xml:space="preserve">ket daha genel ve yıkıcı olur.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yüzden Kur’an-ı Kerim, göze gelmeyen en ufak ve çiğnenmesi en k</w:t>
      </w:r>
      <w:r w:rsidRPr="00FE6AA0">
        <w:rPr>
          <w:rFonts w:ascii="Garamond" w:hAnsi="Garamond"/>
          <w:i/>
          <w:iCs/>
          <w:sz w:val="24"/>
          <w:szCs w:val="24"/>
        </w:rPr>
        <w:t>o</w:t>
      </w:r>
      <w:r w:rsidRPr="00FE6AA0">
        <w:rPr>
          <w:rFonts w:ascii="Garamond" w:hAnsi="Garamond"/>
          <w:i/>
          <w:iCs/>
          <w:sz w:val="24"/>
          <w:szCs w:val="24"/>
        </w:rPr>
        <w:t>lay bir düzeyde olan ahitlerde bile son derece açık ve kesin bir ifadeyle ahitl</w:t>
      </w:r>
      <w:r w:rsidRPr="00FE6AA0">
        <w:rPr>
          <w:rFonts w:ascii="Garamond" w:hAnsi="Garamond"/>
          <w:i/>
          <w:iCs/>
          <w:sz w:val="24"/>
          <w:szCs w:val="24"/>
        </w:rPr>
        <w:t>e</w:t>
      </w:r>
      <w:r w:rsidRPr="00FE6AA0">
        <w:rPr>
          <w:rFonts w:ascii="Garamond" w:hAnsi="Garamond"/>
          <w:i/>
          <w:iCs/>
          <w:sz w:val="24"/>
          <w:szCs w:val="24"/>
        </w:rPr>
        <w:t>rin çiğnen</w:t>
      </w:r>
      <w:r w:rsidR="00891C03">
        <w:rPr>
          <w:rFonts w:ascii="Garamond" w:hAnsi="Garamond"/>
          <w:i/>
          <w:iCs/>
          <w:sz w:val="24"/>
          <w:szCs w:val="24"/>
        </w:rPr>
        <w:t>me</w:t>
      </w:r>
      <w:r w:rsidRPr="00FE6AA0">
        <w:rPr>
          <w:rFonts w:ascii="Garamond" w:hAnsi="Garamond"/>
          <w:i/>
          <w:iCs/>
          <w:sz w:val="24"/>
          <w:szCs w:val="24"/>
        </w:rPr>
        <w:t>mesinin emretmiş, bu tarz t</w:t>
      </w:r>
      <w:r w:rsidRPr="00FE6AA0">
        <w:rPr>
          <w:rFonts w:ascii="Garamond" w:hAnsi="Garamond"/>
          <w:i/>
          <w:iCs/>
          <w:sz w:val="24"/>
          <w:szCs w:val="24"/>
        </w:rPr>
        <w:t>u</w:t>
      </w:r>
      <w:r w:rsidRPr="00FE6AA0">
        <w:rPr>
          <w:rFonts w:ascii="Garamond" w:hAnsi="Garamond"/>
          <w:i/>
          <w:iCs/>
          <w:sz w:val="24"/>
          <w:szCs w:val="24"/>
        </w:rPr>
        <w:t xml:space="preserve">tumları yasaklamıştır : </w:t>
      </w:r>
    </w:p>
    <w:p w:rsidR="00C324D6" w:rsidRPr="00FE6AA0" w:rsidRDefault="00C324D6" w:rsidP="00FE6AA0">
      <w:pPr>
        <w:spacing w:line="300" w:lineRule="atLeast"/>
        <w:ind w:firstLine="284"/>
        <w:jc w:val="both"/>
        <w:rPr>
          <w:rFonts w:ascii="Garamond" w:hAnsi="Garamond"/>
          <w:b/>
          <w:bCs/>
          <w:sz w:val="24"/>
          <w:szCs w:val="24"/>
        </w:rPr>
      </w:pPr>
      <w:r w:rsidRPr="00FE6AA0">
        <w:rPr>
          <w:rFonts w:ascii="Garamond" w:hAnsi="Garamond"/>
          <w:b/>
          <w:bCs/>
          <w:sz w:val="24"/>
          <w:szCs w:val="24"/>
        </w:rPr>
        <w:t>“(Bu, Allah ve elçisinden, anlatşma yaptığınız müşrikl</w:t>
      </w:r>
      <w:r w:rsidRPr="00FE6AA0">
        <w:rPr>
          <w:rFonts w:ascii="Garamond" w:hAnsi="Garamond"/>
          <w:b/>
          <w:bCs/>
          <w:sz w:val="24"/>
          <w:szCs w:val="24"/>
        </w:rPr>
        <w:t>e</w:t>
      </w:r>
      <w:r w:rsidRPr="00FE6AA0">
        <w:rPr>
          <w:rFonts w:ascii="Garamond" w:hAnsi="Garamond"/>
          <w:b/>
          <w:bCs/>
          <w:sz w:val="24"/>
          <w:szCs w:val="24"/>
        </w:rPr>
        <w:t>re uzaklaşma (ihtarı)dır. Dört ay daha yeryüzünde dolaşın, bilin ki siz Allah’ı aciz bıra</w:t>
      </w:r>
      <w:r w:rsidRPr="00FE6AA0">
        <w:rPr>
          <w:rFonts w:ascii="Garamond" w:hAnsi="Garamond"/>
          <w:b/>
          <w:bCs/>
          <w:sz w:val="24"/>
          <w:szCs w:val="24"/>
        </w:rPr>
        <w:t>k</w:t>
      </w:r>
      <w:r w:rsidRPr="00FE6AA0">
        <w:rPr>
          <w:rFonts w:ascii="Garamond" w:hAnsi="Garamond"/>
          <w:b/>
          <w:bCs/>
          <w:sz w:val="24"/>
          <w:szCs w:val="24"/>
        </w:rPr>
        <w:t>mazsınız ve Allah, kafirleri rezil edecektir! En büyük hac günü, Allah ve elçisinden i</w:t>
      </w:r>
      <w:r w:rsidRPr="00FE6AA0">
        <w:rPr>
          <w:rFonts w:ascii="Garamond" w:hAnsi="Garamond"/>
          <w:b/>
          <w:bCs/>
          <w:sz w:val="24"/>
          <w:szCs w:val="24"/>
        </w:rPr>
        <w:t>n</w:t>
      </w:r>
      <w:r w:rsidRPr="00FE6AA0">
        <w:rPr>
          <w:rFonts w:ascii="Garamond" w:hAnsi="Garamond"/>
          <w:b/>
          <w:bCs/>
          <w:sz w:val="24"/>
          <w:szCs w:val="24"/>
        </w:rPr>
        <w:t xml:space="preserve">sanlara bir duyurudur: Allah ve elçisi puta tapanlardan </w:t>
      </w:r>
      <w:r w:rsidRPr="00FE6AA0">
        <w:rPr>
          <w:rFonts w:ascii="Garamond" w:hAnsi="Garamond"/>
          <w:b/>
          <w:bCs/>
          <w:sz w:val="24"/>
          <w:szCs w:val="24"/>
        </w:rPr>
        <w:t>u</w:t>
      </w:r>
      <w:r w:rsidRPr="00FE6AA0">
        <w:rPr>
          <w:rFonts w:ascii="Garamond" w:hAnsi="Garamond"/>
          <w:b/>
          <w:bCs/>
          <w:sz w:val="24"/>
          <w:szCs w:val="24"/>
        </w:rPr>
        <w:t>za</w:t>
      </w:r>
      <w:r w:rsidR="00891C03">
        <w:rPr>
          <w:rFonts w:ascii="Garamond" w:hAnsi="Garamond"/>
          <w:b/>
          <w:bCs/>
          <w:sz w:val="24"/>
          <w:szCs w:val="24"/>
        </w:rPr>
        <w:t xml:space="preserve">ktır. Eğer tövbe ederseniz bu </w:t>
      </w:r>
      <w:r w:rsidRPr="00FE6AA0">
        <w:rPr>
          <w:rFonts w:ascii="Garamond" w:hAnsi="Garamond"/>
          <w:b/>
          <w:bCs/>
          <w:sz w:val="24"/>
          <w:szCs w:val="24"/>
        </w:rPr>
        <w:t>si</w:t>
      </w:r>
      <w:r w:rsidR="00891C03">
        <w:rPr>
          <w:rFonts w:ascii="Garamond" w:hAnsi="Garamond"/>
          <w:b/>
          <w:bCs/>
          <w:sz w:val="24"/>
          <w:szCs w:val="24"/>
        </w:rPr>
        <w:t>zi</w:t>
      </w:r>
      <w:r w:rsidRPr="00FE6AA0">
        <w:rPr>
          <w:rFonts w:ascii="Garamond" w:hAnsi="Garamond"/>
          <w:b/>
          <w:bCs/>
          <w:sz w:val="24"/>
          <w:szCs w:val="24"/>
        </w:rPr>
        <w:t xml:space="preserve">n </w:t>
      </w:r>
      <w:r w:rsidR="007D7306">
        <w:rPr>
          <w:rFonts w:ascii="Garamond" w:hAnsi="Garamond"/>
          <w:b/>
          <w:bCs/>
          <w:sz w:val="24"/>
          <w:szCs w:val="24"/>
        </w:rPr>
        <w:t>için</w:t>
      </w:r>
      <w:r w:rsidRPr="00FE6AA0">
        <w:rPr>
          <w:rFonts w:ascii="Garamond" w:hAnsi="Garamond"/>
          <w:b/>
          <w:bCs/>
          <w:sz w:val="24"/>
          <w:szCs w:val="24"/>
        </w:rPr>
        <w:t xml:space="preserve"> daha iyidir. Ve eğer </w:t>
      </w:r>
      <w:r w:rsidRPr="00FE6AA0">
        <w:rPr>
          <w:rFonts w:ascii="Garamond" w:hAnsi="Garamond"/>
          <w:b/>
          <w:bCs/>
          <w:sz w:val="24"/>
          <w:szCs w:val="24"/>
        </w:rPr>
        <w:lastRenderedPageBreak/>
        <w:t>dönerseniz bilin ki siz Allah’ı aciz bırakacak değils</w:t>
      </w:r>
      <w:r w:rsidRPr="00FE6AA0">
        <w:rPr>
          <w:rFonts w:ascii="Garamond" w:hAnsi="Garamond"/>
          <w:b/>
          <w:bCs/>
          <w:sz w:val="24"/>
          <w:szCs w:val="24"/>
        </w:rPr>
        <w:t>i</w:t>
      </w:r>
      <w:r w:rsidRPr="00FE6AA0">
        <w:rPr>
          <w:rFonts w:ascii="Garamond" w:hAnsi="Garamond"/>
          <w:b/>
          <w:bCs/>
          <w:sz w:val="24"/>
          <w:szCs w:val="24"/>
        </w:rPr>
        <w:t>niz! Kafirleri acı bir azap ile müjdele. Ancak antlaşma yaptığınız müşriklerden a</w:t>
      </w:r>
      <w:r w:rsidRPr="00FE6AA0">
        <w:rPr>
          <w:rFonts w:ascii="Garamond" w:hAnsi="Garamond"/>
          <w:b/>
          <w:bCs/>
          <w:sz w:val="24"/>
          <w:szCs w:val="24"/>
        </w:rPr>
        <w:t>n</w:t>
      </w:r>
      <w:r w:rsidRPr="00FE6AA0">
        <w:rPr>
          <w:rFonts w:ascii="Garamond" w:hAnsi="Garamond"/>
          <w:b/>
          <w:bCs/>
          <w:sz w:val="24"/>
          <w:szCs w:val="24"/>
        </w:rPr>
        <w:t>laşma şartlarından hiç bir şeyi size eksik bırakmayan ve size karşı hiç kimseye arka çı</w:t>
      </w:r>
      <w:r w:rsidRPr="00FE6AA0">
        <w:rPr>
          <w:rFonts w:ascii="Garamond" w:hAnsi="Garamond"/>
          <w:b/>
          <w:bCs/>
          <w:sz w:val="24"/>
          <w:szCs w:val="24"/>
        </w:rPr>
        <w:t>k</w:t>
      </w:r>
      <w:r w:rsidRPr="00FE6AA0">
        <w:rPr>
          <w:rFonts w:ascii="Garamond" w:hAnsi="Garamond"/>
          <w:b/>
          <w:bCs/>
          <w:sz w:val="24"/>
          <w:szCs w:val="24"/>
        </w:rPr>
        <w:t>mayanlar bu hükmün dışı</w:t>
      </w:r>
      <w:r w:rsidRPr="00FE6AA0">
        <w:rPr>
          <w:rFonts w:ascii="Garamond" w:hAnsi="Garamond"/>
          <w:b/>
          <w:bCs/>
          <w:sz w:val="24"/>
          <w:szCs w:val="24"/>
        </w:rPr>
        <w:t>n</w:t>
      </w:r>
      <w:r w:rsidRPr="00FE6AA0">
        <w:rPr>
          <w:rFonts w:ascii="Garamond" w:hAnsi="Garamond"/>
          <w:b/>
          <w:bCs/>
          <w:sz w:val="24"/>
          <w:szCs w:val="24"/>
        </w:rPr>
        <w:t>dadırlar. Onların antlaşmal</w:t>
      </w:r>
      <w:r w:rsidRPr="00FE6AA0">
        <w:rPr>
          <w:rFonts w:ascii="Garamond" w:hAnsi="Garamond"/>
          <w:b/>
          <w:bCs/>
          <w:sz w:val="24"/>
          <w:szCs w:val="24"/>
        </w:rPr>
        <w:t>a</w:t>
      </w:r>
      <w:r w:rsidRPr="00FE6AA0">
        <w:rPr>
          <w:rFonts w:ascii="Garamond" w:hAnsi="Garamond"/>
          <w:b/>
          <w:bCs/>
          <w:sz w:val="24"/>
          <w:szCs w:val="24"/>
        </w:rPr>
        <w:t>rını, süreleri bitinceye kadar tamamlayın. Çünkü Allah s</w:t>
      </w:r>
      <w:r w:rsidRPr="00FE6AA0">
        <w:rPr>
          <w:rFonts w:ascii="Garamond" w:hAnsi="Garamond"/>
          <w:b/>
          <w:bCs/>
          <w:sz w:val="24"/>
          <w:szCs w:val="24"/>
        </w:rPr>
        <w:t>a</w:t>
      </w:r>
      <w:r w:rsidRPr="00FE6AA0">
        <w:rPr>
          <w:rFonts w:ascii="Garamond" w:hAnsi="Garamond"/>
          <w:b/>
          <w:bCs/>
          <w:sz w:val="24"/>
          <w:szCs w:val="24"/>
        </w:rPr>
        <w:t>kınanları sever. Haram a</w:t>
      </w:r>
      <w:r w:rsidRPr="00FE6AA0">
        <w:rPr>
          <w:rFonts w:ascii="Garamond" w:hAnsi="Garamond"/>
          <w:b/>
          <w:bCs/>
          <w:sz w:val="24"/>
          <w:szCs w:val="24"/>
        </w:rPr>
        <w:t>y</w:t>
      </w:r>
      <w:r w:rsidRPr="00FE6AA0">
        <w:rPr>
          <w:rFonts w:ascii="Garamond" w:hAnsi="Garamond"/>
          <w:b/>
          <w:bCs/>
          <w:sz w:val="24"/>
          <w:szCs w:val="24"/>
        </w:rPr>
        <w:t>lar çıkınca, Allah’a ortak koşa</w:t>
      </w:r>
      <w:r w:rsidRPr="00FE6AA0">
        <w:rPr>
          <w:rFonts w:ascii="Garamond" w:hAnsi="Garamond"/>
          <w:b/>
          <w:bCs/>
          <w:sz w:val="24"/>
          <w:szCs w:val="24"/>
        </w:rPr>
        <w:t>n</w:t>
      </w:r>
      <w:r w:rsidRPr="00FE6AA0">
        <w:rPr>
          <w:rFonts w:ascii="Garamond" w:hAnsi="Garamond"/>
          <w:b/>
          <w:bCs/>
          <w:sz w:val="24"/>
          <w:szCs w:val="24"/>
        </w:rPr>
        <w:t>ları nerede bulursanız öld</w:t>
      </w:r>
      <w:r w:rsidRPr="00FE6AA0">
        <w:rPr>
          <w:rFonts w:ascii="Garamond" w:hAnsi="Garamond"/>
          <w:b/>
          <w:bCs/>
          <w:sz w:val="24"/>
          <w:szCs w:val="24"/>
        </w:rPr>
        <w:t>ü</w:t>
      </w:r>
      <w:r w:rsidRPr="00FE6AA0">
        <w:rPr>
          <w:rFonts w:ascii="Garamond" w:hAnsi="Garamond"/>
          <w:b/>
          <w:bCs/>
          <w:sz w:val="24"/>
          <w:szCs w:val="24"/>
        </w:rPr>
        <w:t>rün, onları yakalayın, haps</w:t>
      </w:r>
      <w:r w:rsidRPr="00FE6AA0">
        <w:rPr>
          <w:rFonts w:ascii="Garamond" w:hAnsi="Garamond"/>
          <w:b/>
          <w:bCs/>
          <w:sz w:val="24"/>
          <w:szCs w:val="24"/>
        </w:rPr>
        <w:t>e</w:t>
      </w:r>
      <w:r w:rsidRPr="00FE6AA0">
        <w:rPr>
          <w:rFonts w:ascii="Garamond" w:hAnsi="Garamond"/>
          <w:b/>
          <w:bCs/>
          <w:sz w:val="24"/>
          <w:szCs w:val="24"/>
        </w:rPr>
        <w:t>din ve her gözetleme yeri</w:t>
      </w:r>
      <w:r w:rsidRPr="00FE6AA0">
        <w:rPr>
          <w:rFonts w:ascii="Garamond" w:hAnsi="Garamond"/>
          <w:b/>
          <w:bCs/>
          <w:sz w:val="24"/>
          <w:szCs w:val="24"/>
        </w:rPr>
        <w:t>n</w:t>
      </w:r>
      <w:r w:rsidRPr="00FE6AA0">
        <w:rPr>
          <w:rFonts w:ascii="Garamond" w:hAnsi="Garamond"/>
          <w:b/>
          <w:bCs/>
          <w:sz w:val="24"/>
          <w:szCs w:val="24"/>
        </w:rPr>
        <w:t>de oturup onları bekl</w:t>
      </w:r>
      <w:r w:rsidRPr="00FE6AA0">
        <w:rPr>
          <w:rFonts w:ascii="Garamond" w:hAnsi="Garamond"/>
          <w:b/>
          <w:bCs/>
          <w:sz w:val="24"/>
          <w:szCs w:val="24"/>
        </w:rPr>
        <w:t>e</w:t>
      </w:r>
      <w:r w:rsidRPr="00FE6AA0">
        <w:rPr>
          <w:rFonts w:ascii="Garamond" w:hAnsi="Garamond"/>
          <w:b/>
          <w:bCs/>
          <w:sz w:val="24"/>
          <w:szCs w:val="24"/>
        </w:rPr>
        <w:t>yin</w:t>
      </w:r>
      <w:r w:rsidR="008866B7">
        <w:rPr>
          <w:rFonts w:ascii="Garamond" w:hAnsi="Garamond"/>
          <w:b/>
          <w:bCs/>
          <w:sz w:val="24"/>
          <w:szCs w:val="24"/>
        </w:rPr>
        <w:t>.”</w:t>
      </w:r>
      <w:r w:rsidRPr="00FE6AA0">
        <w:rPr>
          <w:rStyle w:val="FootnoteReference"/>
          <w:rFonts w:ascii="Garamond" w:hAnsi="Garamond"/>
          <w:b/>
          <w:bCs/>
          <w:sz w:val="24"/>
          <w:szCs w:val="24"/>
        </w:rPr>
        <w:footnoteReference w:id="121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ayetler, akışlarından da anl</w:t>
      </w:r>
      <w:r w:rsidRPr="00FE6AA0">
        <w:rPr>
          <w:rFonts w:ascii="Garamond" w:hAnsi="Garamond"/>
          <w:i/>
          <w:iCs/>
          <w:sz w:val="24"/>
          <w:szCs w:val="24"/>
        </w:rPr>
        <w:t>a</w:t>
      </w:r>
      <w:r w:rsidRPr="00FE6AA0">
        <w:rPr>
          <w:rFonts w:ascii="Garamond" w:hAnsi="Garamond"/>
          <w:i/>
          <w:iCs/>
          <w:sz w:val="24"/>
          <w:szCs w:val="24"/>
        </w:rPr>
        <w:t>şılacağı gibi Mekke’nin fethinden so</w:t>
      </w:r>
      <w:r w:rsidRPr="00FE6AA0">
        <w:rPr>
          <w:rFonts w:ascii="Garamond" w:hAnsi="Garamond"/>
          <w:i/>
          <w:iCs/>
          <w:sz w:val="24"/>
          <w:szCs w:val="24"/>
        </w:rPr>
        <w:t>n</w:t>
      </w:r>
      <w:r w:rsidRPr="00FE6AA0">
        <w:rPr>
          <w:rFonts w:ascii="Garamond" w:hAnsi="Garamond"/>
          <w:i/>
          <w:iCs/>
          <w:sz w:val="24"/>
          <w:szCs w:val="24"/>
        </w:rPr>
        <w:t>ra inmişlerdir. Allah müşrikleri a</w:t>
      </w:r>
      <w:r w:rsidRPr="00FE6AA0">
        <w:rPr>
          <w:rFonts w:ascii="Garamond" w:hAnsi="Garamond"/>
          <w:i/>
          <w:iCs/>
          <w:sz w:val="24"/>
          <w:szCs w:val="24"/>
        </w:rPr>
        <w:t>l</w:t>
      </w:r>
      <w:r w:rsidRPr="00FE6AA0">
        <w:rPr>
          <w:rFonts w:ascii="Garamond" w:hAnsi="Garamond"/>
          <w:i/>
          <w:iCs/>
          <w:sz w:val="24"/>
          <w:szCs w:val="24"/>
        </w:rPr>
        <w:t>çaltmış, güçlerini yok etmiş, otoritel</w:t>
      </w:r>
      <w:r w:rsidRPr="00FE6AA0">
        <w:rPr>
          <w:rFonts w:ascii="Garamond" w:hAnsi="Garamond"/>
          <w:i/>
          <w:iCs/>
          <w:sz w:val="24"/>
          <w:szCs w:val="24"/>
        </w:rPr>
        <w:t>e</w:t>
      </w:r>
      <w:r w:rsidRPr="00FE6AA0">
        <w:rPr>
          <w:rFonts w:ascii="Garamond" w:hAnsi="Garamond"/>
          <w:i/>
          <w:iCs/>
          <w:sz w:val="24"/>
          <w:szCs w:val="24"/>
        </w:rPr>
        <w:t>rini ortadan kaldırmıştır. Bu arada Mü</w:t>
      </w:r>
      <w:r w:rsidRPr="00FE6AA0">
        <w:rPr>
          <w:rFonts w:ascii="Garamond" w:hAnsi="Garamond"/>
          <w:i/>
          <w:iCs/>
          <w:sz w:val="24"/>
          <w:szCs w:val="24"/>
        </w:rPr>
        <w:t>s</w:t>
      </w:r>
      <w:r w:rsidRPr="00FE6AA0">
        <w:rPr>
          <w:rFonts w:ascii="Garamond" w:hAnsi="Garamond"/>
          <w:i/>
          <w:iCs/>
          <w:sz w:val="24"/>
          <w:szCs w:val="24"/>
        </w:rPr>
        <w:t>lümanları</w:t>
      </w:r>
      <w:r w:rsidR="00891C03">
        <w:rPr>
          <w:rFonts w:ascii="Garamond" w:hAnsi="Garamond"/>
          <w:i/>
          <w:iCs/>
          <w:sz w:val="24"/>
          <w:szCs w:val="24"/>
        </w:rPr>
        <w:t>,</w:t>
      </w:r>
      <w:r w:rsidRPr="00FE6AA0">
        <w:rPr>
          <w:rFonts w:ascii="Garamond" w:hAnsi="Garamond"/>
          <w:i/>
          <w:iCs/>
          <w:sz w:val="24"/>
          <w:szCs w:val="24"/>
        </w:rPr>
        <w:t xml:space="preserve"> egemen oldukları ve ele geçirdikleri toprakları şirk pisl</w:t>
      </w:r>
      <w:r w:rsidRPr="00FE6AA0">
        <w:rPr>
          <w:rFonts w:ascii="Garamond" w:hAnsi="Garamond"/>
          <w:i/>
          <w:iCs/>
          <w:sz w:val="24"/>
          <w:szCs w:val="24"/>
        </w:rPr>
        <w:t>i</w:t>
      </w:r>
      <w:r w:rsidRPr="00FE6AA0">
        <w:rPr>
          <w:rFonts w:ascii="Garamond" w:hAnsi="Garamond"/>
          <w:i/>
          <w:iCs/>
          <w:sz w:val="24"/>
          <w:szCs w:val="24"/>
        </w:rPr>
        <w:t xml:space="preserve">ğinden </w:t>
      </w:r>
      <w:r w:rsidR="00891C03">
        <w:rPr>
          <w:rFonts w:ascii="Garamond" w:hAnsi="Garamond"/>
          <w:i/>
          <w:iCs/>
          <w:sz w:val="24"/>
          <w:szCs w:val="24"/>
        </w:rPr>
        <w:t>t</w:t>
      </w:r>
      <w:r w:rsidRPr="00FE6AA0">
        <w:rPr>
          <w:rFonts w:ascii="Garamond" w:hAnsi="Garamond"/>
          <w:i/>
          <w:iCs/>
          <w:sz w:val="24"/>
          <w:szCs w:val="24"/>
        </w:rPr>
        <w:t xml:space="preserve">emizlemeye teşvik ediyor. </w:t>
      </w:r>
      <w:r w:rsidRPr="00FE6AA0">
        <w:rPr>
          <w:rFonts w:ascii="Garamond" w:hAnsi="Garamond"/>
          <w:i/>
          <w:iCs/>
          <w:sz w:val="24"/>
          <w:szCs w:val="24"/>
        </w:rPr>
        <w:t>İ</w:t>
      </w:r>
      <w:r w:rsidRPr="00FE6AA0">
        <w:rPr>
          <w:rFonts w:ascii="Garamond" w:hAnsi="Garamond"/>
          <w:i/>
          <w:iCs/>
          <w:sz w:val="24"/>
          <w:szCs w:val="24"/>
        </w:rPr>
        <w:t>man etm</w:t>
      </w:r>
      <w:r w:rsidRPr="00FE6AA0">
        <w:rPr>
          <w:rFonts w:ascii="Garamond" w:hAnsi="Garamond"/>
          <w:i/>
          <w:iCs/>
          <w:sz w:val="24"/>
          <w:szCs w:val="24"/>
        </w:rPr>
        <w:t>e</w:t>
      </w:r>
      <w:r w:rsidRPr="00FE6AA0">
        <w:rPr>
          <w:rFonts w:ascii="Garamond" w:hAnsi="Garamond"/>
          <w:i/>
          <w:iCs/>
          <w:sz w:val="24"/>
          <w:szCs w:val="24"/>
        </w:rPr>
        <w:t>leri durumu dışında, hiç</w:t>
      </w:r>
      <w:r w:rsidR="005F5AE6">
        <w:rPr>
          <w:rFonts w:ascii="Garamond" w:hAnsi="Garamond"/>
          <w:i/>
          <w:iCs/>
          <w:sz w:val="24"/>
          <w:szCs w:val="24"/>
        </w:rPr>
        <w:t>bir</w:t>
      </w:r>
      <w:r w:rsidRPr="00FE6AA0">
        <w:rPr>
          <w:rFonts w:ascii="Garamond" w:hAnsi="Garamond"/>
          <w:i/>
          <w:iCs/>
          <w:sz w:val="24"/>
          <w:szCs w:val="24"/>
        </w:rPr>
        <w:t xml:space="preserve"> kayda ve şarta bağlı olmaksızın mü</w:t>
      </w:r>
      <w:r w:rsidRPr="00FE6AA0">
        <w:rPr>
          <w:rFonts w:ascii="Garamond" w:hAnsi="Garamond"/>
          <w:i/>
          <w:iCs/>
          <w:sz w:val="24"/>
          <w:szCs w:val="24"/>
        </w:rPr>
        <w:t>ş</w:t>
      </w:r>
      <w:r w:rsidRPr="00FE6AA0">
        <w:rPr>
          <w:rFonts w:ascii="Garamond" w:hAnsi="Garamond"/>
          <w:i/>
          <w:iCs/>
          <w:sz w:val="24"/>
          <w:szCs w:val="24"/>
        </w:rPr>
        <w:t>riklerin kanlarını dökebileceklerini dile getiriyor. Buna rağmen müşri</w:t>
      </w:r>
      <w:r w:rsidRPr="00FE6AA0">
        <w:rPr>
          <w:rFonts w:ascii="Garamond" w:hAnsi="Garamond"/>
          <w:i/>
          <w:iCs/>
          <w:sz w:val="24"/>
          <w:szCs w:val="24"/>
        </w:rPr>
        <w:t>k</w:t>
      </w:r>
      <w:r w:rsidRPr="00FE6AA0">
        <w:rPr>
          <w:rFonts w:ascii="Garamond" w:hAnsi="Garamond"/>
          <w:i/>
          <w:iCs/>
          <w:sz w:val="24"/>
          <w:szCs w:val="24"/>
        </w:rPr>
        <w:t>lerden bir grubu</w:t>
      </w:r>
      <w:r w:rsidR="00891C03">
        <w:rPr>
          <w:rFonts w:ascii="Garamond" w:hAnsi="Garamond"/>
          <w:i/>
          <w:iCs/>
          <w:sz w:val="24"/>
          <w:szCs w:val="24"/>
        </w:rPr>
        <w:t>nu</w:t>
      </w:r>
      <w:r w:rsidRPr="00FE6AA0">
        <w:rPr>
          <w:rFonts w:ascii="Garamond" w:hAnsi="Garamond"/>
          <w:i/>
          <w:iCs/>
          <w:sz w:val="24"/>
          <w:szCs w:val="24"/>
        </w:rPr>
        <w:t xml:space="preserve"> bunun dışında t</w:t>
      </w:r>
      <w:r w:rsidRPr="00FE6AA0">
        <w:rPr>
          <w:rFonts w:ascii="Garamond" w:hAnsi="Garamond"/>
          <w:i/>
          <w:iCs/>
          <w:sz w:val="24"/>
          <w:szCs w:val="24"/>
        </w:rPr>
        <w:t>u</w:t>
      </w:r>
      <w:r w:rsidRPr="00FE6AA0">
        <w:rPr>
          <w:rFonts w:ascii="Garamond" w:hAnsi="Garamond"/>
          <w:i/>
          <w:iCs/>
          <w:sz w:val="24"/>
          <w:szCs w:val="24"/>
        </w:rPr>
        <w:t>tuyor. Bunlar, Müslümanlarla aral</w:t>
      </w:r>
      <w:r w:rsidRPr="00FE6AA0">
        <w:rPr>
          <w:rFonts w:ascii="Garamond" w:hAnsi="Garamond"/>
          <w:i/>
          <w:iCs/>
          <w:sz w:val="24"/>
          <w:szCs w:val="24"/>
        </w:rPr>
        <w:t>a</w:t>
      </w:r>
      <w:r w:rsidRPr="00FE6AA0">
        <w:rPr>
          <w:rFonts w:ascii="Garamond" w:hAnsi="Garamond"/>
          <w:i/>
          <w:iCs/>
          <w:sz w:val="24"/>
          <w:szCs w:val="24"/>
        </w:rPr>
        <w:t>rında anlatşma ve saldırmazlık sö</w:t>
      </w:r>
      <w:r w:rsidRPr="00FE6AA0">
        <w:rPr>
          <w:rFonts w:ascii="Garamond" w:hAnsi="Garamond"/>
          <w:i/>
          <w:iCs/>
          <w:sz w:val="24"/>
          <w:szCs w:val="24"/>
        </w:rPr>
        <w:t>z</w:t>
      </w:r>
      <w:r w:rsidRPr="00FE6AA0">
        <w:rPr>
          <w:rFonts w:ascii="Garamond" w:hAnsi="Garamond"/>
          <w:i/>
          <w:iCs/>
          <w:sz w:val="24"/>
          <w:szCs w:val="24"/>
        </w:rPr>
        <w:t xml:space="preserve">leşmesi bulunan </w:t>
      </w:r>
      <w:r w:rsidRPr="00FE6AA0">
        <w:rPr>
          <w:rFonts w:ascii="Garamond" w:hAnsi="Garamond"/>
          <w:i/>
          <w:iCs/>
          <w:sz w:val="24"/>
          <w:szCs w:val="24"/>
        </w:rPr>
        <w:lastRenderedPageBreak/>
        <w:t>kimselerdir. Zayıf ve zelil düştüler d</w:t>
      </w:r>
      <w:r w:rsidRPr="00FE6AA0">
        <w:rPr>
          <w:rFonts w:ascii="Garamond" w:hAnsi="Garamond"/>
          <w:i/>
          <w:iCs/>
          <w:sz w:val="24"/>
          <w:szCs w:val="24"/>
        </w:rPr>
        <w:t>i</w:t>
      </w:r>
      <w:r w:rsidRPr="00FE6AA0">
        <w:rPr>
          <w:rFonts w:ascii="Garamond" w:hAnsi="Garamond"/>
          <w:i/>
          <w:iCs/>
          <w:sz w:val="24"/>
          <w:szCs w:val="24"/>
        </w:rPr>
        <w:t>ye Müslümanların bunlara kötülük etmelerine izin vermiyor. Onların caydırıcı ve savun</w:t>
      </w:r>
      <w:r w:rsidRPr="00FE6AA0">
        <w:rPr>
          <w:rFonts w:ascii="Garamond" w:hAnsi="Garamond"/>
          <w:i/>
          <w:iCs/>
          <w:sz w:val="24"/>
          <w:szCs w:val="24"/>
        </w:rPr>
        <w:t>u</w:t>
      </w:r>
      <w:r w:rsidRPr="00FE6AA0">
        <w:rPr>
          <w:rFonts w:ascii="Garamond" w:hAnsi="Garamond"/>
          <w:i/>
          <w:iCs/>
          <w:sz w:val="24"/>
          <w:szCs w:val="24"/>
        </w:rPr>
        <w:t>cu bir güçleri yoktur diye Müslüma</w:t>
      </w:r>
      <w:r w:rsidRPr="00FE6AA0">
        <w:rPr>
          <w:rFonts w:ascii="Garamond" w:hAnsi="Garamond"/>
          <w:i/>
          <w:iCs/>
          <w:sz w:val="24"/>
          <w:szCs w:val="24"/>
        </w:rPr>
        <w:t>n</w:t>
      </w:r>
      <w:r w:rsidRPr="00FE6AA0">
        <w:rPr>
          <w:rFonts w:ascii="Garamond" w:hAnsi="Garamond"/>
          <w:i/>
          <w:iCs/>
          <w:sz w:val="24"/>
          <w:szCs w:val="24"/>
        </w:rPr>
        <w:t>lar onlara zarar verici davranışlar iç</w:t>
      </w:r>
      <w:r w:rsidRPr="00FE6AA0">
        <w:rPr>
          <w:rFonts w:ascii="Garamond" w:hAnsi="Garamond"/>
          <w:i/>
          <w:iCs/>
          <w:sz w:val="24"/>
          <w:szCs w:val="24"/>
        </w:rPr>
        <w:t>i</w:t>
      </w:r>
      <w:r w:rsidRPr="00FE6AA0">
        <w:rPr>
          <w:rFonts w:ascii="Garamond" w:hAnsi="Garamond"/>
          <w:i/>
          <w:iCs/>
          <w:sz w:val="24"/>
          <w:szCs w:val="24"/>
        </w:rPr>
        <w:t>ne giremezler. Bütün bunlar, ahitlerin dokunulmazlığını koruma ve takvayı güçlendirme ama</w:t>
      </w:r>
      <w:r w:rsidRPr="00FE6AA0">
        <w:rPr>
          <w:rFonts w:ascii="Garamond" w:hAnsi="Garamond"/>
          <w:i/>
          <w:iCs/>
          <w:sz w:val="24"/>
          <w:szCs w:val="24"/>
        </w:rPr>
        <w:t>ç</w:t>
      </w:r>
      <w:r w:rsidRPr="00FE6AA0">
        <w:rPr>
          <w:rFonts w:ascii="Garamond" w:hAnsi="Garamond"/>
          <w:i/>
          <w:iCs/>
          <w:sz w:val="24"/>
          <w:szCs w:val="24"/>
        </w:rPr>
        <w:t xml:space="preserve">lı önlemlerdir.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Kuşkusuz, karşı taraf yaptığı a</w:t>
      </w:r>
      <w:r w:rsidRPr="00FE6AA0">
        <w:rPr>
          <w:rFonts w:ascii="Garamond" w:hAnsi="Garamond"/>
          <w:i/>
          <w:iCs/>
          <w:sz w:val="24"/>
          <w:szCs w:val="24"/>
        </w:rPr>
        <w:t>k</w:t>
      </w:r>
      <w:r w:rsidRPr="00FE6AA0">
        <w:rPr>
          <w:rFonts w:ascii="Garamond" w:hAnsi="Garamond"/>
          <w:i/>
          <w:iCs/>
          <w:sz w:val="24"/>
          <w:szCs w:val="24"/>
        </w:rPr>
        <w:t>di bozarsa, Müslümanlar da bu aki</w:t>
      </w:r>
      <w:r w:rsidRPr="00FE6AA0">
        <w:rPr>
          <w:rFonts w:ascii="Garamond" w:hAnsi="Garamond"/>
          <w:i/>
          <w:iCs/>
          <w:sz w:val="24"/>
          <w:szCs w:val="24"/>
        </w:rPr>
        <w:t>t</w:t>
      </w:r>
      <w:r w:rsidRPr="00FE6AA0">
        <w:rPr>
          <w:rFonts w:ascii="Garamond" w:hAnsi="Garamond"/>
          <w:i/>
          <w:iCs/>
          <w:sz w:val="24"/>
          <w:szCs w:val="24"/>
        </w:rPr>
        <w:t>l</w:t>
      </w:r>
      <w:r w:rsidRPr="00FE6AA0">
        <w:rPr>
          <w:rFonts w:ascii="Garamond" w:hAnsi="Garamond"/>
          <w:i/>
          <w:iCs/>
          <w:sz w:val="24"/>
          <w:szCs w:val="24"/>
        </w:rPr>
        <w:t>e</w:t>
      </w:r>
      <w:r w:rsidRPr="00FE6AA0">
        <w:rPr>
          <w:rFonts w:ascii="Garamond" w:hAnsi="Garamond"/>
          <w:i/>
          <w:iCs/>
          <w:sz w:val="24"/>
          <w:szCs w:val="24"/>
        </w:rPr>
        <w:t>rini bozar ve uğradıkları saldırıya misliyle karşılık verirler. Nitekim y</w:t>
      </w:r>
      <w:r w:rsidRPr="00FE6AA0">
        <w:rPr>
          <w:rFonts w:ascii="Garamond" w:hAnsi="Garamond"/>
          <w:i/>
          <w:iCs/>
          <w:sz w:val="24"/>
          <w:szCs w:val="24"/>
        </w:rPr>
        <w:t>ü</w:t>
      </w:r>
      <w:r w:rsidRPr="00FE6AA0">
        <w:rPr>
          <w:rFonts w:ascii="Garamond" w:hAnsi="Garamond"/>
          <w:i/>
          <w:iCs/>
          <w:sz w:val="24"/>
          <w:szCs w:val="24"/>
        </w:rPr>
        <w:t xml:space="preserve">ce Allah şöyle buyurmuştur : </w:t>
      </w:r>
    </w:p>
    <w:p w:rsidR="00C324D6" w:rsidRPr="00FE6AA0" w:rsidRDefault="00C324D6" w:rsidP="00FE6AA0">
      <w:pPr>
        <w:spacing w:line="300" w:lineRule="atLeast"/>
        <w:ind w:firstLine="284"/>
        <w:jc w:val="both"/>
        <w:rPr>
          <w:rFonts w:ascii="Garamond" w:hAnsi="Garamond"/>
          <w:b/>
          <w:bCs/>
          <w:sz w:val="24"/>
          <w:szCs w:val="24"/>
        </w:rPr>
      </w:pPr>
      <w:r w:rsidRPr="00FE6AA0">
        <w:rPr>
          <w:rFonts w:ascii="Garamond" w:hAnsi="Garamond"/>
          <w:b/>
          <w:bCs/>
          <w:sz w:val="24"/>
          <w:szCs w:val="24"/>
        </w:rPr>
        <w:t>“Ortak koşanların, Allah’ın yanında ve elçinin yanında nasıl antlaşması olabilir? A</w:t>
      </w:r>
      <w:r w:rsidRPr="00FE6AA0">
        <w:rPr>
          <w:rFonts w:ascii="Garamond" w:hAnsi="Garamond"/>
          <w:b/>
          <w:bCs/>
          <w:sz w:val="24"/>
          <w:szCs w:val="24"/>
        </w:rPr>
        <w:t>n</w:t>
      </w:r>
      <w:r w:rsidRPr="00FE6AA0">
        <w:rPr>
          <w:rFonts w:ascii="Garamond" w:hAnsi="Garamond"/>
          <w:b/>
          <w:bCs/>
          <w:sz w:val="24"/>
          <w:szCs w:val="24"/>
        </w:rPr>
        <w:t>cak Mescid-i Haram’da an</w:t>
      </w:r>
      <w:r w:rsidRPr="00FE6AA0">
        <w:rPr>
          <w:rFonts w:ascii="Garamond" w:hAnsi="Garamond"/>
          <w:b/>
          <w:bCs/>
          <w:sz w:val="24"/>
          <w:szCs w:val="24"/>
        </w:rPr>
        <w:t>t</w:t>
      </w:r>
      <w:r w:rsidRPr="00FE6AA0">
        <w:rPr>
          <w:rFonts w:ascii="Garamond" w:hAnsi="Garamond"/>
          <w:b/>
          <w:bCs/>
          <w:sz w:val="24"/>
          <w:szCs w:val="24"/>
        </w:rPr>
        <w:t>laştıklarınız hariç. Onlar size dürüst davrandıkça siz de o</w:t>
      </w:r>
      <w:r w:rsidRPr="00FE6AA0">
        <w:rPr>
          <w:rFonts w:ascii="Garamond" w:hAnsi="Garamond"/>
          <w:b/>
          <w:bCs/>
          <w:sz w:val="24"/>
          <w:szCs w:val="24"/>
        </w:rPr>
        <w:t>n</w:t>
      </w:r>
      <w:r w:rsidRPr="00FE6AA0">
        <w:rPr>
          <w:rFonts w:ascii="Garamond" w:hAnsi="Garamond"/>
          <w:b/>
          <w:bCs/>
          <w:sz w:val="24"/>
          <w:szCs w:val="24"/>
        </w:rPr>
        <w:t>lara dürüst davranın. Çünkü Allah (ahdi bozmaktan) sak</w:t>
      </w:r>
      <w:r w:rsidRPr="00FE6AA0">
        <w:rPr>
          <w:rFonts w:ascii="Garamond" w:hAnsi="Garamond"/>
          <w:b/>
          <w:bCs/>
          <w:sz w:val="24"/>
          <w:szCs w:val="24"/>
        </w:rPr>
        <w:t>ı</w:t>
      </w:r>
      <w:r w:rsidR="00891C03">
        <w:rPr>
          <w:rFonts w:ascii="Garamond" w:hAnsi="Garamond"/>
          <w:b/>
          <w:bCs/>
          <w:sz w:val="24"/>
          <w:szCs w:val="24"/>
        </w:rPr>
        <w:t>nanları sever… Bir</w:t>
      </w:r>
      <w:r w:rsidRPr="00FE6AA0">
        <w:rPr>
          <w:rFonts w:ascii="Garamond" w:hAnsi="Garamond"/>
          <w:b/>
          <w:bCs/>
          <w:sz w:val="24"/>
          <w:szCs w:val="24"/>
        </w:rPr>
        <w:t xml:space="preserve"> mümine karşı ne and, ne de antlaşma gözetmezler. İş</w:t>
      </w:r>
      <w:r w:rsidR="00891C03">
        <w:rPr>
          <w:rFonts w:ascii="Garamond" w:hAnsi="Garamond"/>
          <w:b/>
          <w:bCs/>
          <w:sz w:val="24"/>
          <w:szCs w:val="24"/>
        </w:rPr>
        <w:t>t</w:t>
      </w:r>
      <w:r w:rsidRPr="00FE6AA0">
        <w:rPr>
          <w:rFonts w:ascii="Garamond" w:hAnsi="Garamond"/>
          <w:b/>
          <w:bCs/>
          <w:sz w:val="24"/>
          <w:szCs w:val="24"/>
        </w:rPr>
        <w:t>e saldırganlar onlardı. Eğer tövbe ederler, namazı kılarlar ve zekatı v</w:t>
      </w:r>
      <w:r w:rsidRPr="00FE6AA0">
        <w:rPr>
          <w:rFonts w:ascii="Garamond" w:hAnsi="Garamond"/>
          <w:b/>
          <w:bCs/>
          <w:sz w:val="24"/>
          <w:szCs w:val="24"/>
        </w:rPr>
        <w:t>e</w:t>
      </w:r>
      <w:r w:rsidRPr="00FE6AA0">
        <w:rPr>
          <w:rFonts w:ascii="Garamond" w:hAnsi="Garamond"/>
          <w:b/>
          <w:bCs/>
          <w:sz w:val="24"/>
          <w:szCs w:val="24"/>
        </w:rPr>
        <w:t>rirlerse, dinde sizin kardeşl</w:t>
      </w:r>
      <w:r w:rsidRPr="00FE6AA0">
        <w:rPr>
          <w:rFonts w:ascii="Garamond" w:hAnsi="Garamond"/>
          <w:b/>
          <w:bCs/>
          <w:sz w:val="24"/>
          <w:szCs w:val="24"/>
        </w:rPr>
        <w:t>e</w:t>
      </w:r>
      <w:r w:rsidRPr="00FE6AA0">
        <w:rPr>
          <w:rFonts w:ascii="Garamond" w:hAnsi="Garamond"/>
          <w:b/>
          <w:bCs/>
          <w:sz w:val="24"/>
          <w:szCs w:val="24"/>
        </w:rPr>
        <w:t>rinizdirler. Biz bilen bir ka</w:t>
      </w:r>
      <w:r w:rsidRPr="00FE6AA0">
        <w:rPr>
          <w:rFonts w:ascii="Garamond" w:hAnsi="Garamond"/>
          <w:b/>
          <w:bCs/>
          <w:sz w:val="24"/>
          <w:szCs w:val="24"/>
        </w:rPr>
        <w:t>v</w:t>
      </w:r>
      <w:r w:rsidRPr="00FE6AA0">
        <w:rPr>
          <w:rFonts w:ascii="Garamond" w:hAnsi="Garamond"/>
          <w:b/>
          <w:bCs/>
          <w:sz w:val="24"/>
          <w:szCs w:val="24"/>
        </w:rPr>
        <w:t>me ayetle</w:t>
      </w:r>
      <w:r w:rsidR="00891C03">
        <w:rPr>
          <w:rFonts w:ascii="Garamond" w:hAnsi="Garamond"/>
          <w:b/>
          <w:bCs/>
          <w:sz w:val="24"/>
          <w:szCs w:val="24"/>
        </w:rPr>
        <w:t>ri böyle açıklıyoruz. Eğer anla</w:t>
      </w:r>
      <w:r w:rsidRPr="00FE6AA0">
        <w:rPr>
          <w:rFonts w:ascii="Garamond" w:hAnsi="Garamond"/>
          <w:b/>
          <w:bCs/>
          <w:sz w:val="24"/>
          <w:szCs w:val="24"/>
        </w:rPr>
        <w:t>şma yaptıktan so</w:t>
      </w:r>
      <w:r w:rsidRPr="00FE6AA0">
        <w:rPr>
          <w:rFonts w:ascii="Garamond" w:hAnsi="Garamond"/>
          <w:b/>
          <w:bCs/>
          <w:sz w:val="24"/>
          <w:szCs w:val="24"/>
        </w:rPr>
        <w:t>n</w:t>
      </w:r>
      <w:r w:rsidRPr="00FE6AA0">
        <w:rPr>
          <w:rFonts w:ascii="Garamond" w:hAnsi="Garamond"/>
          <w:b/>
          <w:bCs/>
          <w:sz w:val="24"/>
          <w:szCs w:val="24"/>
        </w:rPr>
        <w:t>ra antlarını bozarlar ve din</w:t>
      </w:r>
      <w:r w:rsidRPr="00FE6AA0">
        <w:rPr>
          <w:rFonts w:ascii="Garamond" w:hAnsi="Garamond"/>
          <w:b/>
          <w:bCs/>
          <w:sz w:val="24"/>
          <w:szCs w:val="24"/>
        </w:rPr>
        <w:t>i</w:t>
      </w:r>
      <w:r w:rsidRPr="00FE6AA0">
        <w:rPr>
          <w:rFonts w:ascii="Garamond" w:hAnsi="Garamond"/>
          <w:b/>
          <w:bCs/>
          <w:sz w:val="24"/>
          <w:szCs w:val="24"/>
        </w:rPr>
        <w:t>nize dil uzatırlarsa, o küfür önde</w:t>
      </w:r>
      <w:r w:rsidRPr="00FE6AA0">
        <w:rPr>
          <w:rFonts w:ascii="Garamond" w:hAnsi="Garamond"/>
          <w:b/>
          <w:bCs/>
          <w:sz w:val="24"/>
          <w:szCs w:val="24"/>
        </w:rPr>
        <w:t>r</w:t>
      </w:r>
      <w:r w:rsidRPr="00FE6AA0">
        <w:rPr>
          <w:rFonts w:ascii="Garamond" w:hAnsi="Garamond"/>
          <w:b/>
          <w:bCs/>
          <w:sz w:val="24"/>
          <w:szCs w:val="24"/>
        </w:rPr>
        <w:t>leriyle s</w:t>
      </w:r>
      <w:r w:rsidRPr="00FE6AA0">
        <w:rPr>
          <w:rFonts w:ascii="Garamond" w:hAnsi="Garamond"/>
          <w:b/>
          <w:bCs/>
          <w:sz w:val="24"/>
          <w:szCs w:val="24"/>
        </w:rPr>
        <w:t>a</w:t>
      </w:r>
      <w:r w:rsidRPr="00FE6AA0">
        <w:rPr>
          <w:rFonts w:ascii="Garamond" w:hAnsi="Garamond"/>
          <w:b/>
          <w:bCs/>
          <w:sz w:val="24"/>
          <w:szCs w:val="24"/>
        </w:rPr>
        <w:t xml:space="preserve">vaşın. Çünkü </w:t>
      </w:r>
      <w:r w:rsidRPr="00FE6AA0">
        <w:rPr>
          <w:rFonts w:ascii="Garamond" w:hAnsi="Garamond"/>
          <w:b/>
          <w:bCs/>
          <w:sz w:val="24"/>
          <w:szCs w:val="24"/>
        </w:rPr>
        <w:lastRenderedPageBreak/>
        <w:t>onların antları yoktur, belki vazgeçe</w:t>
      </w:r>
      <w:r w:rsidRPr="00FE6AA0">
        <w:rPr>
          <w:rFonts w:ascii="Garamond" w:hAnsi="Garamond"/>
          <w:b/>
          <w:bCs/>
          <w:sz w:val="24"/>
          <w:szCs w:val="24"/>
        </w:rPr>
        <w:t>r</w:t>
      </w:r>
      <w:r w:rsidRPr="00FE6AA0">
        <w:rPr>
          <w:rFonts w:ascii="Garamond" w:hAnsi="Garamond"/>
          <w:b/>
          <w:bCs/>
          <w:sz w:val="24"/>
          <w:szCs w:val="24"/>
        </w:rPr>
        <w:t>ler</w:t>
      </w:r>
      <w:r w:rsidR="008866B7">
        <w:rPr>
          <w:rFonts w:ascii="Garamond" w:hAnsi="Garamond"/>
          <w:b/>
          <w:bCs/>
          <w:sz w:val="24"/>
          <w:szCs w:val="24"/>
        </w:rPr>
        <w:t>.”</w:t>
      </w:r>
      <w:r w:rsidRPr="00FE6AA0">
        <w:rPr>
          <w:rStyle w:val="FootnoteReference"/>
          <w:rFonts w:ascii="Garamond" w:hAnsi="Garamond"/>
          <w:b/>
          <w:bCs/>
          <w:sz w:val="24"/>
          <w:szCs w:val="24"/>
        </w:rPr>
        <w:footnoteReference w:id="1213"/>
      </w:r>
    </w:p>
    <w:p w:rsidR="00C324D6" w:rsidRPr="00FE6AA0" w:rsidRDefault="00C324D6" w:rsidP="00FE6AA0">
      <w:pPr>
        <w:spacing w:line="300" w:lineRule="atLeast"/>
        <w:ind w:firstLine="284"/>
        <w:jc w:val="both"/>
        <w:rPr>
          <w:rFonts w:ascii="Garamond" w:hAnsi="Garamond"/>
          <w:b/>
          <w:bCs/>
          <w:sz w:val="24"/>
          <w:szCs w:val="24"/>
        </w:rPr>
      </w:pPr>
      <w:r w:rsidRPr="00FE6AA0">
        <w:rPr>
          <w:rFonts w:ascii="Garamond" w:hAnsi="Garamond"/>
          <w:b/>
          <w:bCs/>
          <w:sz w:val="24"/>
          <w:szCs w:val="24"/>
        </w:rPr>
        <w:t>“Kim size saldırırsa, onun s</w:t>
      </w:r>
      <w:r w:rsidRPr="00FE6AA0">
        <w:rPr>
          <w:rFonts w:ascii="Garamond" w:hAnsi="Garamond"/>
          <w:b/>
          <w:bCs/>
          <w:sz w:val="24"/>
          <w:szCs w:val="24"/>
        </w:rPr>
        <w:t>i</w:t>
      </w:r>
      <w:r w:rsidRPr="00FE6AA0">
        <w:rPr>
          <w:rFonts w:ascii="Garamond" w:hAnsi="Garamond"/>
          <w:b/>
          <w:bCs/>
          <w:sz w:val="24"/>
          <w:szCs w:val="24"/>
        </w:rPr>
        <w:t>ze saldırdığı kadar siz de ona saldırın ve Allah’tan ko</w:t>
      </w:r>
      <w:r w:rsidRPr="00FE6AA0">
        <w:rPr>
          <w:rFonts w:ascii="Garamond" w:hAnsi="Garamond"/>
          <w:b/>
          <w:bCs/>
          <w:sz w:val="24"/>
          <w:szCs w:val="24"/>
        </w:rPr>
        <w:t>r</w:t>
      </w:r>
      <w:r w:rsidRPr="00FE6AA0">
        <w:rPr>
          <w:rFonts w:ascii="Garamond" w:hAnsi="Garamond"/>
          <w:b/>
          <w:bCs/>
          <w:sz w:val="24"/>
          <w:szCs w:val="24"/>
        </w:rPr>
        <w:t xml:space="preserve">kun…” </w:t>
      </w:r>
      <w:r w:rsidRPr="00FE6AA0">
        <w:rPr>
          <w:rStyle w:val="FootnoteReference"/>
          <w:rFonts w:ascii="Garamond" w:hAnsi="Garamond"/>
          <w:b/>
          <w:bCs/>
          <w:sz w:val="24"/>
          <w:szCs w:val="24"/>
        </w:rPr>
        <w:footnoteReference w:id="1214"/>
      </w:r>
      <w:r w:rsidRPr="00FE6AA0">
        <w:rPr>
          <w:rFonts w:ascii="Garamond" w:hAnsi="Garamond"/>
          <w:b/>
          <w:bCs/>
          <w:sz w:val="24"/>
          <w:szCs w:val="24"/>
        </w:rPr>
        <w:t xml:space="preserve"> “Sizi Mescid-i H</w:t>
      </w:r>
      <w:r w:rsidRPr="00FE6AA0">
        <w:rPr>
          <w:rFonts w:ascii="Garamond" w:hAnsi="Garamond"/>
          <w:b/>
          <w:bCs/>
          <w:sz w:val="24"/>
          <w:szCs w:val="24"/>
        </w:rPr>
        <w:t>a</w:t>
      </w:r>
      <w:r w:rsidRPr="00FE6AA0">
        <w:rPr>
          <w:rFonts w:ascii="Garamond" w:hAnsi="Garamond"/>
          <w:b/>
          <w:bCs/>
          <w:sz w:val="24"/>
          <w:szCs w:val="24"/>
        </w:rPr>
        <w:t>ram’dan alıkoyduklarından dolayı bir topluma olan kin</w:t>
      </w:r>
      <w:r w:rsidRPr="00FE6AA0">
        <w:rPr>
          <w:rFonts w:ascii="Garamond" w:hAnsi="Garamond"/>
          <w:b/>
          <w:bCs/>
          <w:sz w:val="24"/>
          <w:szCs w:val="24"/>
        </w:rPr>
        <w:t>i</w:t>
      </w:r>
      <w:r w:rsidRPr="00FE6AA0">
        <w:rPr>
          <w:rFonts w:ascii="Garamond" w:hAnsi="Garamond"/>
          <w:b/>
          <w:bCs/>
          <w:sz w:val="24"/>
          <w:szCs w:val="24"/>
        </w:rPr>
        <w:t>niz sizi haddi aşmaya sürü</w:t>
      </w:r>
      <w:r w:rsidRPr="00FE6AA0">
        <w:rPr>
          <w:rFonts w:ascii="Garamond" w:hAnsi="Garamond"/>
          <w:b/>
          <w:bCs/>
          <w:sz w:val="24"/>
          <w:szCs w:val="24"/>
        </w:rPr>
        <w:t>k</w:t>
      </w:r>
      <w:r w:rsidRPr="00FE6AA0">
        <w:rPr>
          <w:rFonts w:ascii="Garamond" w:hAnsi="Garamond"/>
          <w:b/>
          <w:bCs/>
          <w:sz w:val="24"/>
          <w:szCs w:val="24"/>
        </w:rPr>
        <w:t>lemesin. İyilik ve takva üz</w:t>
      </w:r>
      <w:r w:rsidRPr="00FE6AA0">
        <w:rPr>
          <w:rFonts w:ascii="Garamond" w:hAnsi="Garamond"/>
          <w:b/>
          <w:bCs/>
          <w:sz w:val="24"/>
          <w:szCs w:val="24"/>
        </w:rPr>
        <w:t>e</w:t>
      </w:r>
      <w:r w:rsidRPr="00FE6AA0">
        <w:rPr>
          <w:rFonts w:ascii="Garamond" w:hAnsi="Garamond"/>
          <w:b/>
          <w:bCs/>
          <w:sz w:val="24"/>
          <w:szCs w:val="24"/>
        </w:rPr>
        <w:t>rinde yardımlaşın. Günah ve haddi aşma üzerinde yardı</w:t>
      </w:r>
      <w:r w:rsidRPr="00FE6AA0">
        <w:rPr>
          <w:rFonts w:ascii="Garamond" w:hAnsi="Garamond"/>
          <w:b/>
          <w:bCs/>
          <w:sz w:val="24"/>
          <w:szCs w:val="24"/>
        </w:rPr>
        <w:t>m</w:t>
      </w:r>
      <w:r w:rsidRPr="00FE6AA0">
        <w:rPr>
          <w:rFonts w:ascii="Garamond" w:hAnsi="Garamond"/>
          <w:b/>
          <w:bCs/>
          <w:sz w:val="24"/>
          <w:szCs w:val="24"/>
        </w:rPr>
        <w:t>laşmayın. Allah’tan korkun</w:t>
      </w:r>
      <w:r w:rsidR="008866B7">
        <w:rPr>
          <w:rFonts w:ascii="Garamond" w:hAnsi="Garamond"/>
          <w:b/>
          <w:bCs/>
          <w:sz w:val="24"/>
          <w:szCs w:val="24"/>
        </w:rPr>
        <w:t>.”</w:t>
      </w:r>
      <w:r w:rsidRPr="00FE6AA0">
        <w:rPr>
          <w:rStyle w:val="FootnoteReference"/>
          <w:rFonts w:ascii="Garamond" w:hAnsi="Garamond"/>
          <w:b/>
          <w:bCs/>
          <w:sz w:val="24"/>
          <w:szCs w:val="24"/>
        </w:rPr>
        <w:footnoteReference w:id="1215"/>
      </w:r>
    </w:p>
    <w:p w:rsidR="00C324D6" w:rsidRPr="00FE6AA0" w:rsidRDefault="00C324D6" w:rsidP="00891C03">
      <w:pPr>
        <w:spacing w:line="300" w:lineRule="atLeast"/>
        <w:ind w:firstLine="284"/>
        <w:jc w:val="both"/>
        <w:rPr>
          <w:rFonts w:ascii="Garamond" w:hAnsi="Garamond"/>
          <w:i/>
          <w:iCs/>
          <w:sz w:val="24"/>
          <w:szCs w:val="24"/>
        </w:rPr>
      </w:pPr>
      <w:r w:rsidRPr="00FE6AA0">
        <w:rPr>
          <w:rFonts w:ascii="Garamond" w:hAnsi="Garamond"/>
          <w:i/>
          <w:iCs/>
          <w:sz w:val="24"/>
          <w:szCs w:val="24"/>
        </w:rPr>
        <w:t>İşin özü şudur: İslam’a göre ahdi gözetmek, gereğini yapmak her z</w:t>
      </w:r>
      <w:r w:rsidRPr="00FE6AA0">
        <w:rPr>
          <w:rFonts w:ascii="Garamond" w:hAnsi="Garamond"/>
          <w:i/>
          <w:iCs/>
          <w:sz w:val="24"/>
          <w:szCs w:val="24"/>
        </w:rPr>
        <w:t>a</w:t>
      </w:r>
      <w:r w:rsidRPr="00FE6AA0">
        <w:rPr>
          <w:rFonts w:ascii="Garamond" w:hAnsi="Garamond"/>
          <w:i/>
          <w:iCs/>
          <w:sz w:val="24"/>
          <w:szCs w:val="24"/>
        </w:rPr>
        <w:t>man için bir zorunluluktur. Karşılı</w:t>
      </w:r>
      <w:r w:rsidRPr="00FE6AA0">
        <w:rPr>
          <w:rFonts w:ascii="Garamond" w:hAnsi="Garamond"/>
          <w:i/>
          <w:iCs/>
          <w:sz w:val="24"/>
          <w:szCs w:val="24"/>
        </w:rPr>
        <w:t>k</w:t>
      </w:r>
      <w:r w:rsidRPr="00FE6AA0">
        <w:rPr>
          <w:rFonts w:ascii="Garamond" w:hAnsi="Garamond"/>
          <w:i/>
          <w:iCs/>
          <w:sz w:val="24"/>
          <w:szCs w:val="24"/>
        </w:rPr>
        <w:t>lı sö</w:t>
      </w:r>
      <w:r w:rsidRPr="00FE6AA0">
        <w:rPr>
          <w:rFonts w:ascii="Garamond" w:hAnsi="Garamond"/>
          <w:i/>
          <w:iCs/>
          <w:sz w:val="24"/>
          <w:szCs w:val="24"/>
        </w:rPr>
        <w:t>z</w:t>
      </w:r>
      <w:r w:rsidRPr="00FE6AA0">
        <w:rPr>
          <w:rFonts w:ascii="Garamond" w:hAnsi="Garamond"/>
          <w:i/>
          <w:iCs/>
          <w:sz w:val="24"/>
          <w:szCs w:val="24"/>
        </w:rPr>
        <w:t>ler verildikten sonra bu ahdin tara</w:t>
      </w:r>
      <w:r w:rsidRPr="00FE6AA0">
        <w:rPr>
          <w:rFonts w:ascii="Garamond" w:hAnsi="Garamond"/>
          <w:i/>
          <w:iCs/>
          <w:sz w:val="24"/>
          <w:szCs w:val="24"/>
        </w:rPr>
        <w:t>f</w:t>
      </w:r>
      <w:r w:rsidRPr="00FE6AA0">
        <w:rPr>
          <w:rFonts w:ascii="Garamond" w:hAnsi="Garamond"/>
          <w:i/>
          <w:iCs/>
          <w:sz w:val="24"/>
          <w:szCs w:val="24"/>
        </w:rPr>
        <w:t>lardan birine zarar veya yarar sağl</w:t>
      </w:r>
      <w:r w:rsidRPr="00FE6AA0">
        <w:rPr>
          <w:rFonts w:ascii="Garamond" w:hAnsi="Garamond"/>
          <w:i/>
          <w:iCs/>
          <w:sz w:val="24"/>
          <w:szCs w:val="24"/>
        </w:rPr>
        <w:t>ı</w:t>
      </w:r>
      <w:r w:rsidRPr="00FE6AA0">
        <w:rPr>
          <w:rFonts w:ascii="Garamond" w:hAnsi="Garamond"/>
          <w:i/>
          <w:iCs/>
          <w:sz w:val="24"/>
          <w:szCs w:val="24"/>
        </w:rPr>
        <w:t>yor olması bir şeyi değiştirmez. Çünkü ilişkilerde sosyal adaleti g</w:t>
      </w:r>
      <w:r w:rsidRPr="00FE6AA0">
        <w:rPr>
          <w:rFonts w:ascii="Garamond" w:hAnsi="Garamond"/>
          <w:i/>
          <w:iCs/>
          <w:sz w:val="24"/>
          <w:szCs w:val="24"/>
        </w:rPr>
        <w:t>ö</w:t>
      </w:r>
      <w:r w:rsidRPr="00FE6AA0">
        <w:rPr>
          <w:rFonts w:ascii="Garamond" w:hAnsi="Garamond"/>
          <w:i/>
          <w:iCs/>
          <w:sz w:val="24"/>
          <w:szCs w:val="24"/>
        </w:rPr>
        <w:t>zetmek, özel ya da kişisel çıkarları gözetmekten daha geçerli ve daha z</w:t>
      </w:r>
      <w:r w:rsidRPr="00FE6AA0">
        <w:rPr>
          <w:rFonts w:ascii="Garamond" w:hAnsi="Garamond"/>
          <w:i/>
          <w:iCs/>
          <w:sz w:val="24"/>
          <w:szCs w:val="24"/>
        </w:rPr>
        <w:t>o</w:t>
      </w:r>
      <w:r w:rsidRPr="00FE6AA0">
        <w:rPr>
          <w:rFonts w:ascii="Garamond" w:hAnsi="Garamond"/>
          <w:i/>
          <w:iCs/>
          <w:sz w:val="24"/>
          <w:szCs w:val="24"/>
        </w:rPr>
        <w:t>runludur. Fakat ahitleşen taraflardan birinin tek taraflı olarak an</w:t>
      </w:r>
      <w:r w:rsidRPr="00FE6AA0">
        <w:rPr>
          <w:rFonts w:ascii="Garamond" w:hAnsi="Garamond"/>
          <w:i/>
          <w:iCs/>
          <w:sz w:val="24"/>
          <w:szCs w:val="24"/>
        </w:rPr>
        <w:t>t</w:t>
      </w:r>
      <w:r w:rsidRPr="00FE6AA0">
        <w:rPr>
          <w:rFonts w:ascii="Garamond" w:hAnsi="Garamond"/>
          <w:i/>
          <w:iCs/>
          <w:sz w:val="24"/>
          <w:szCs w:val="24"/>
        </w:rPr>
        <w:t>laşmayı bozması başka. Bu duru</w:t>
      </w:r>
      <w:r w:rsidRPr="00FE6AA0">
        <w:rPr>
          <w:rFonts w:ascii="Garamond" w:hAnsi="Garamond"/>
          <w:i/>
          <w:iCs/>
          <w:sz w:val="24"/>
          <w:szCs w:val="24"/>
        </w:rPr>
        <w:t>m</w:t>
      </w:r>
      <w:r w:rsidRPr="00FE6AA0">
        <w:rPr>
          <w:rFonts w:ascii="Garamond" w:hAnsi="Garamond"/>
          <w:i/>
          <w:iCs/>
          <w:sz w:val="24"/>
          <w:szCs w:val="24"/>
        </w:rPr>
        <w:t>da diğer tarafın da antlaşmayı bozması, uğr</w:t>
      </w:r>
      <w:r w:rsidRPr="00FE6AA0">
        <w:rPr>
          <w:rFonts w:ascii="Garamond" w:hAnsi="Garamond"/>
          <w:i/>
          <w:iCs/>
          <w:sz w:val="24"/>
          <w:szCs w:val="24"/>
        </w:rPr>
        <w:t>a</w:t>
      </w:r>
      <w:r w:rsidRPr="00FE6AA0">
        <w:rPr>
          <w:rFonts w:ascii="Garamond" w:hAnsi="Garamond"/>
          <w:i/>
          <w:iCs/>
          <w:sz w:val="24"/>
          <w:szCs w:val="24"/>
        </w:rPr>
        <w:t>dığı saldırıya misliyle karşılık vermesi kaçınılmazdır. Böyle yap</w:t>
      </w:r>
      <w:r w:rsidR="00891C03">
        <w:rPr>
          <w:rFonts w:ascii="Garamond" w:hAnsi="Garamond"/>
          <w:i/>
          <w:iCs/>
          <w:sz w:val="24"/>
          <w:szCs w:val="24"/>
        </w:rPr>
        <w:t>ıl</w:t>
      </w:r>
      <w:r w:rsidRPr="00FE6AA0">
        <w:rPr>
          <w:rFonts w:ascii="Garamond" w:hAnsi="Garamond"/>
          <w:i/>
          <w:iCs/>
          <w:sz w:val="24"/>
          <w:szCs w:val="24"/>
        </w:rPr>
        <w:t>ması zill</w:t>
      </w:r>
      <w:r w:rsidRPr="00FE6AA0">
        <w:rPr>
          <w:rFonts w:ascii="Garamond" w:hAnsi="Garamond"/>
          <w:i/>
          <w:iCs/>
          <w:sz w:val="24"/>
          <w:szCs w:val="24"/>
        </w:rPr>
        <w:t>e</w:t>
      </w:r>
      <w:r w:rsidRPr="00FE6AA0">
        <w:rPr>
          <w:rFonts w:ascii="Garamond" w:hAnsi="Garamond"/>
          <w:i/>
          <w:iCs/>
          <w:sz w:val="24"/>
          <w:szCs w:val="24"/>
        </w:rPr>
        <w:t>te, tutsaklaştırılmaya ve yersi</w:t>
      </w:r>
      <w:r w:rsidR="00891C03">
        <w:rPr>
          <w:rFonts w:ascii="Garamond" w:hAnsi="Garamond"/>
          <w:i/>
          <w:iCs/>
          <w:sz w:val="24"/>
          <w:szCs w:val="24"/>
        </w:rPr>
        <w:t>z b</w:t>
      </w:r>
      <w:r w:rsidR="00891C03">
        <w:rPr>
          <w:rFonts w:ascii="Garamond" w:hAnsi="Garamond"/>
          <w:i/>
          <w:iCs/>
          <w:sz w:val="24"/>
          <w:szCs w:val="24"/>
        </w:rPr>
        <w:t>ü</w:t>
      </w:r>
      <w:r w:rsidR="00891C03">
        <w:rPr>
          <w:rFonts w:ascii="Garamond" w:hAnsi="Garamond"/>
          <w:i/>
          <w:iCs/>
          <w:sz w:val="24"/>
          <w:szCs w:val="24"/>
        </w:rPr>
        <w:t>yüklenmeye karşı bir başkaldı</w:t>
      </w:r>
      <w:r w:rsidRPr="00FE6AA0">
        <w:rPr>
          <w:rFonts w:ascii="Garamond" w:hAnsi="Garamond"/>
          <w:i/>
          <w:iCs/>
          <w:sz w:val="24"/>
          <w:szCs w:val="24"/>
        </w:rPr>
        <w:t>rıdır. Ki dini hareketin hedefi, özgürlük h</w:t>
      </w:r>
      <w:r w:rsidRPr="00FE6AA0">
        <w:rPr>
          <w:rFonts w:ascii="Garamond" w:hAnsi="Garamond"/>
          <w:i/>
          <w:iCs/>
          <w:sz w:val="24"/>
          <w:szCs w:val="24"/>
        </w:rPr>
        <w:t>a</w:t>
      </w:r>
      <w:r w:rsidRPr="00FE6AA0">
        <w:rPr>
          <w:rFonts w:ascii="Garamond" w:hAnsi="Garamond"/>
          <w:i/>
          <w:iCs/>
          <w:sz w:val="24"/>
          <w:szCs w:val="24"/>
        </w:rPr>
        <w:t xml:space="preserve">reketini </w:t>
      </w:r>
      <w:r w:rsidRPr="00FE6AA0">
        <w:rPr>
          <w:rFonts w:ascii="Garamond" w:hAnsi="Garamond"/>
          <w:i/>
          <w:iCs/>
          <w:sz w:val="24"/>
          <w:szCs w:val="24"/>
        </w:rPr>
        <w:lastRenderedPageBreak/>
        <w:t>destekleyip zorbal</w:t>
      </w:r>
      <w:r w:rsidRPr="00FE6AA0">
        <w:rPr>
          <w:rFonts w:ascii="Garamond" w:hAnsi="Garamond"/>
          <w:i/>
          <w:iCs/>
          <w:sz w:val="24"/>
          <w:szCs w:val="24"/>
        </w:rPr>
        <w:t>ı</w:t>
      </w:r>
      <w:r w:rsidRPr="00FE6AA0">
        <w:rPr>
          <w:rFonts w:ascii="Garamond" w:hAnsi="Garamond"/>
          <w:i/>
          <w:iCs/>
          <w:sz w:val="24"/>
          <w:szCs w:val="24"/>
        </w:rPr>
        <w:t xml:space="preserve">ğı bertaraf etmektir.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Andolsun ki bu husus, İslam d</w:t>
      </w:r>
      <w:r w:rsidRPr="00FE6AA0">
        <w:rPr>
          <w:rFonts w:ascii="Garamond" w:hAnsi="Garamond"/>
          <w:i/>
          <w:iCs/>
          <w:sz w:val="24"/>
          <w:szCs w:val="24"/>
        </w:rPr>
        <w:t>i</w:t>
      </w:r>
      <w:r w:rsidRPr="00FE6AA0">
        <w:rPr>
          <w:rFonts w:ascii="Garamond" w:hAnsi="Garamond"/>
          <w:i/>
          <w:iCs/>
          <w:sz w:val="24"/>
          <w:szCs w:val="24"/>
        </w:rPr>
        <w:t>ninin insanları öz yaratılışının gere</w:t>
      </w:r>
      <w:r w:rsidRPr="00FE6AA0">
        <w:rPr>
          <w:rFonts w:ascii="Garamond" w:hAnsi="Garamond"/>
          <w:i/>
          <w:iCs/>
          <w:sz w:val="24"/>
          <w:szCs w:val="24"/>
        </w:rPr>
        <w:t>k</w:t>
      </w:r>
      <w:r w:rsidRPr="00FE6AA0">
        <w:rPr>
          <w:rFonts w:ascii="Garamond" w:hAnsi="Garamond"/>
          <w:i/>
          <w:iCs/>
          <w:sz w:val="24"/>
          <w:szCs w:val="24"/>
        </w:rPr>
        <w:t>tirdiği hükme uygun davranmaya y</w:t>
      </w:r>
      <w:r w:rsidRPr="00FE6AA0">
        <w:rPr>
          <w:rFonts w:ascii="Garamond" w:hAnsi="Garamond"/>
          <w:i/>
          <w:iCs/>
          <w:sz w:val="24"/>
          <w:szCs w:val="24"/>
        </w:rPr>
        <w:t>ö</w:t>
      </w:r>
      <w:r w:rsidRPr="00FE6AA0">
        <w:rPr>
          <w:rFonts w:ascii="Garamond" w:hAnsi="Garamond"/>
          <w:i/>
          <w:iCs/>
          <w:sz w:val="24"/>
          <w:szCs w:val="24"/>
        </w:rPr>
        <w:t>neltme bağlamında ve yine toplumsal hayatın ancak uygulayışıyla düzene girdiği zulmün, sömürünün ve emek istism</w:t>
      </w:r>
      <w:r w:rsidRPr="00FE6AA0">
        <w:rPr>
          <w:rFonts w:ascii="Garamond" w:hAnsi="Garamond"/>
          <w:i/>
          <w:iCs/>
          <w:sz w:val="24"/>
          <w:szCs w:val="24"/>
        </w:rPr>
        <w:t>a</w:t>
      </w:r>
      <w:r w:rsidRPr="00FE6AA0">
        <w:rPr>
          <w:rFonts w:ascii="Garamond" w:hAnsi="Garamond"/>
          <w:i/>
          <w:iCs/>
          <w:sz w:val="24"/>
          <w:szCs w:val="24"/>
        </w:rPr>
        <w:t>rının ortadan kaldırılmasının bağlı olduğu sosyal adaletin korunm</w:t>
      </w:r>
      <w:r w:rsidRPr="00FE6AA0">
        <w:rPr>
          <w:rFonts w:ascii="Garamond" w:hAnsi="Garamond"/>
          <w:i/>
          <w:iCs/>
          <w:sz w:val="24"/>
          <w:szCs w:val="24"/>
        </w:rPr>
        <w:t>a</w:t>
      </w:r>
      <w:r w:rsidRPr="00FE6AA0">
        <w:rPr>
          <w:rFonts w:ascii="Garamond" w:hAnsi="Garamond"/>
          <w:i/>
          <w:iCs/>
          <w:sz w:val="24"/>
          <w:szCs w:val="24"/>
        </w:rPr>
        <w:t>sı bağlamında getirmiş olduğu yüce ö</w:t>
      </w:r>
      <w:r w:rsidRPr="00FE6AA0">
        <w:rPr>
          <w:rFonts w:ascii="Garamond" w:hAnsi="Garamond"/>
          <w:i/>
          <w:iCs/>
          <w:sz w:val="24"/>
          <w:szCs w:val="24"/>
        </w:rPr>
        <w:t>ğ</w:t>
      </w:r>
      <w:r w:rsidRPr="00FE6AA0">
        <w:rPr>
          <w:rFonts w:ascii="Garamond" w:hAnsi="Garamond"/>
          <w:i/>
          <w:iCs/>
          <w:sz w:val="24"/>
          <w:szCs w:val="24"/>
        </w:rPr>
        <w:t>ret</w:t>
      </w:r>
      <w:r w:rsidRPr="00FE6AA0">
        <w:rPr>
          <w:rFonts w:ascii="Garamond" w:hAnsi="Garamond"/>
          <w:i/>
          <w:iCs/>
          <w:sz w:val="24"/>
          <w:szCs w:val="24"/>
        </w:rPr>
        <w:t>i</w:t>
      </w:r>
      <w:r w:rsidRPr="00FE6AA0">
        <w:rPr>
          <w:rFonts w:ascii="Garamond" w:hAnsi="Garamond"/>
          <w:i/>
          <w:iCs/>
          <w:sz w:val="24"/>
          <w:szCs w:val="24"/>
        </w:rPr>
        <w:t>lerden ve temel ilkelerden biridir. Kur’an-ı Kerim, bu ger</w:t>
      </w:r>
      <w:r w:rsidR="00D92C9A">
        <w:rPr>
          <w:rFonts w:ascii="Garamond" w:hAnsi="Garamond"/>
          <w:i/>
          <w:iCs/>
          <w:sz w:val="24"/>
          <w:szCs w:val="24"/>
        </w:rPr>
        <w:t>ç</w:t>
      </w:r>
      <w:r w:rsidRPr="00FE6AA0">
        <w:rPr>
          <w:rFonts w:ascii="Garamond" w:hAnsi="Garamond"/>
          <w:i/>
          <w:iCs/>
          <w:sz w:val="24"/>
          <w:szCs w:val="24"/>
        </w:rPr>
        <w:t>eği açık bir dille vurgulamış ve Hz. Peygamber (s.a.a) de bunun kusursuz uygulayıc</w:t>
      </w:r>
      <w:r w:rsidRPr="00FE6AA0">
        <w:rPr>
          <w:rFonts w:ascii="Garamond" w:hAnsi="Garamond"/>
          <w:i/>
          <w:iCs/>
          <w:sz w:val="24"/>
          <w:szCs w:val="24"/>
        </w:rPr>
        <w:t>ı</w:t>
      </w:r>
      <w:r w:rsidRPr="00FE6AA0">
        <w:rPr>
          <w:rFonts w:ascii="Garamond" w:hAnsi="Garamond"/>
          <w:i/>
          <w:iCs/>
          <w:sz w:val="24"/>
          <w:szCs w:val="24"/>
        </w:rPr>
        <w:t>sı olmuştur. Konu Kur’an eksenli olm</w:t>
      </w:r>
      <w:r w:rsidRPr="00FE6AA0">
        <w:rPr>
          <w:rFonts w:ascii="Garamond" w:hAnsi="Garamond"/>
          <w:i/>
          <w:iCs/>
          <w:sz w:val="24"/>
          <w:szCs w:val="24"/>
        </w:rPr>
        <w:t>a</w:t>
      </w:r>
      <w:r w:rsidRPr="00FE6AA0">
        <w:rPr>
          <w:rFonts w:ascii="Garamond" w:hAnsi="Garamond"/>
          <w:i/>
          <w:iCs/>
          <w:sz w:val="24"/>
          <w:szCs w:val="24"/>
        </w:rPr>
        <w:t>saydı, Peygamberimizin (ona en üstün salat ve selam olsun) hayatında yaş</w:t>
      </w:r>
      <w:r w:rsidRPr="00FE6AA0">
        <w:rPr>
          <w:rFonts w:ascii="Garamond" w:hAnsi="Garamond"/>
          <w:i/>
          <w:iCs/>
          <w:sz w:val="24"/>
          <w:szCs w:val="24"/>
        </w:rPr>
        <w:t>a</w:t>
      </w:r>
      <w:r w:rsidRPr="00FE6AA0">
        <w:rPr>
          <w:rFonts w:ascii="Garamond" w:hAnsi="Garamond"/>
          <w:i/>
          <w:iCs/>
          <w:sz w:val="24"/>
          <w:szCs w:val="24"/>
        </w:rPr>
        <w:t>nan olayların bir kısmını örnek olarak sunacaktık. Okuyucuların s</w:t>
      </w:r>
      <w:r w:rsidRPr="00FE6AA0">
        <w:rPr>
          <w:rFonts w:ascii="Garamond" w:hAnsi="Garamond"/>
          <w:i/>
          <w:iCs/>
          <w:sz w:val="24"/>
          <w:szCs w:val="24"/>
        </w:rPr>
        <w:t>i</w:t>
      </w:r>
      <w:r w:rsidRPr="00FE6AA0">
        <w:rPr>
          <w:rFonts w:ascii="Garamond" w:hAnsi="Garamond"/>
          <w:i/>
          <w:iCs/>
          <w:sz w:val="24"/>
          <w:szCs w:val="24"/>
        </w:rPr>
        <w:t>yer kitaplarına ve Peygamberimizin (s.a.a) hayatına ilişkin eserlere mür</w:t>
      </w:r>
      <w:r w:rsidRPr="00FE6AA0">
        <w:rPr>
          <w:rFonts w:ascii="Garamond" w:hAnsi="Garamond"/>
          <w:i/>
          <w:iCs/>
          <w:sz w:val="24"/>
          <w:szCs w:val="24"/>
        </w:rPr>
        <w:t>a</w:t>
      </w:r>
      <w:r w:rsidRPr="00FE6AA0">
        <w:rPr>
          <w:rFonts w:ascii="Garamond" w:hAnsi="Garamond"/>
          <w:i/>
          <w:iCs/>
          <w:sz w:val="24"/>
          <w:szCs w:val="24"/>
        </w:rPr>
        <w:t xml:space="preserve">caat etmesini salık veririz.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Antlaşmalara bağlılık hususunda İ</w:t>
      </w:r>
      <w:r w:rsidRPr="00FE6AA0">
        <w:rPr>
          <w:rFonts w:ascii="Garamond" w:hAnsi="Garamond"/>
          <w:i/>
          <w:iCs/>
          <w:sz w:val="24"/>
          <w:szCs w:val="24"/>
        </w:rPr>
        <w:t>s</w:t>
      </w:r>
      <w:r w:rsidRPr="00FE6AA0">
        <w:rPr>
          <w:rFonts w:ascii="Garamond" w:hAnsi="Garamond"/>
          <w:i/>
          <w:iCs/>
          <w:sz w:val="24"/>
          <w:szCs w:val="24"/>
        </w:rPr>
        <w:t>lam’ın fiili uygulaması ile uygar ya da geri kalmış ulusların uygulamal</w:t>
      </w:r>
      <w:r w:rsidRPr="00FE6AA0">
        <w:rPr>
          <w:rFonts w:ascii="Garamond" w:hAnsi="Garamond"/>
          <w:i/>
          <w:iCs/>
          <w:sz w:val="24"/>
          <w:szCs w:val="24"/>
        </w:rPr>
        <w:t>a</w:t>
      </w:r>
      <w:r w:rsidRPr="00FE6AA0">
        <w:rPr>
          <w:rFonts w:ascii="Garamond" w:hAnsi="Garamond"/>
          <w:i/>
          <w:iCs/>
          <w:sz w:val="24"/>
          <w:szCs w:val="24"/>
        </w:rPr>
        <w:t>rını karşılaştırır, özellikle her gün t</w:t>
      </w:r>
      <w:r w:rsidRPr="00FE6AA0">
        <w:rPr>
          <w:rFonts w:ascii="Garamond" w:hAnsi="Garamond"/>
          <w:i/>
          <w:iCs/>
          <w:sz w:val="24"/>
          <w:szCs w:val="24"/>
        </w:rPr>
        <w:t>a</w:t>
      </w:r>
      <w:r w:rsidRPr="00FE6AA0">
        <w:rPr>
          <w:rFonts w:ascii="Garamond" w:hAnsi="Garamond"/>
          <w:i/>
          <w:iCs/>
          <w:sz w:val="24"/>
          <w:szCs w:val="24"/>
        </w:rPr>
        <w:t xml:space="preserve">nık olduğumuz ve duyduğumuz güçlü </w:t>
      </w:r>
      <w:r w:rsidRPr="00FE6AA0">
        <w:rPr>
          <w:rFonts w:ascii="Garamond" w:hAnsi="Garamond"/>
          <w:i/>
          <w:iCs/>
          <w:sz w:val="24"/>
          <w:szCs w:val="24"/>
        </w:rPr>
        <w:t>u</w:t>
      </w:r>
      <w:r w:rsidRPr="00FE6AA0">
        <w:rPr>
          <w:rFonts w:ascii="Garamond" w:hAnsi="Garamond"/>
          <w:i/>
          <w:iCs/>
          <w:sz w:val="24"/>
          <w:szCs w:val="24"/>
        </w:rPr>
        <w:t>luslarla zayıf uluslar arasında ge</w:t>
      </w:r>
      <w:r w:rsidRPr="00FE6AA0">
        <w:rPr>
          <w:rFonts w:ascii="Garamond" w:hAnsi="Garamond"/>
          <w:i/>
          <w:iCs/>
          <w:sz w:val="24"/>
          <w:szCs w:val="24"/>
        </w:rPr>
        <w:t>r</w:t>
      </w:r>
      <w:r w:rsidRPr="00FE6AA0">
        <w:rPr>
          <w:rFonts w:ascii="Garamond" w:hAnsi="Garamond"/>
          <w:i/>
          <w:iCs/>
          <w:sz w:val="24"/>
          <w:szCs w:val="24"/>
        </w:rPr>
        <w:t xml:space="preserve">çekleştirilen antlaşmaları, kurulan </w:t>
      </w:r>
      <w:r w:rsidRPr="00FE6AA0">
        <w:rPr>
          <w:rFonts w:ascii="Garamond" w:hAnsi="Garamond"/>
          <w:i/>
          <w:iCs/>
          <w:sz w:val="24"/>
          <w:szCs w:val="24"/>
        </w:rPr>
        <w:t>i</w:t>
      </w:r>
      <w:r w:rsidRPr="00FE6AA0">
        <w:rPr>
          <w:rFonts w:ascii="Garamond" w:hAnsi="Garamond"/>
          <w:i/>
          <w:iCs/>
          <w:sz w:val="24"/>
          <w:szCs w:val="24"/>
        </w:rPr>
        <w:t>lişkileri, güçlü ulusların kendi lehler</w:t>
      </w:r>
      <w:r w:rsidRPr="00FE6AA0">
        <w:rPr>
          <w:rFonts w:ascii="Garamond" w:hAnsi="Garamond"/>
          <w:i/>
          <w:iCs/>
          <w:sz w:val="24"/>
          <w:szCs w:val="24"/>
        </w:rPr>
        <w:t>i</w:t>
      </w:r>
      <w:r w:rsidRPr="00FE6AA0">
        <w:rPr>
          <w:rFonts w:ascii="Garamond" w:hAnsi="Garamond"/>
          <w:i/>
          <w:iCs/>
          <w:sz w:val="24"/>
          <w:szCs w:val="24"/>
        </w:rPr>
        <w:t>ne, devletlerinin çıkar</w:t>
      </w:r>
      <w:r w:rsidR="00D92C9A">
        <w:rPr>
          <w:rFonts w:ascii="Garamond" w:hAnsi="Garamond"/>
          <w:i/>
          <w:iCs/>
          <w:sz w:val="24"/>
          <w:szCs w:val="24"/>
        </w:rPr>
        <w:t>lar</w:t>
      </w:r>
      <w:r w:rsidRPr="00FE6AA0">
        <w:rPr>
          <w:rFonts w:ascii="Garamond" w:hAnsi="Garamond"/>
          <w:i/>
          <w:iCs/>
          <w:sz w:val="24"/>
          <w:szCs w:val="24"/>
        </w:rPr>
        <w:t xml:space="preserve">ına uygun </w:t>
      </w:r>
      <w:r w:rsidRPr="00FE6AA0">
        <w:rPr>
          <w:rFonts w:ascii="Garamond" w:hAnsi="Garamond"/>
          <w:i/>
          <w:iCs/>
          <w:sz w:val="24"/>
          <w:szCs w:val="24"/>
        </w:rPr>
        <w:t>o</w:t>
      </w:r>
      <w:r w:rsidRPr="00FE6AA0">
        <w:rPr>
          <w:rFonts w:ascii="Garamond" w:hAnsi="Garamond"/>
          <w:i/>
          <w:iCs/>
          <w:sz w:val="24"/>
          <w:szCs w:val="24"/>
        </w:rPr>
        <w:t>lanları korumada gösterdikleri duya</w:t>
      </w:r>
      <w:r w:rsidRPr="00FE6AA0">
        <w:rPr>
          <w:rFonts w:ascii="Garamond" w:hAnsi="Garamond"/>
          <w:i/>
          <w:iCs/>
          <w:sz w:val="24"/>
          <w:szCs w:val="24"/>
        </w:rPr>
        <w:t>r</w:t>
      </w:r>
      <w:r w:rsidRPr="00FE6AA0">
        <w:rPr>
          <w:rFonts w:ascii="Garamond" w:hAnsi="Garamond"/>
          <w:i/>
          <w:iCs/>
          <w:sz w:val="24"/>
          <w:szCs w:val="24"/>
        </w:rPr>
        <w:t>lıl</w:t>
      </w:r>
      <w:r w:rsidRPr="00FE6AA0">
        <w:rPr>
          <w:rFonts w:ascii="Garamond" w:hAnsi="Garamond"/>
          <w:i/>
          <w:iCs/>
          <w:sz w:val="24"/>
          <w:szCs w:val="24"/>
        </w:rPr>
        <w:t>ı</w:t>
      </w:r>
      <w:r w:rsidRPr="00FE6AA0">
        <w:rPr>
          <w:rFonts w:ascii="Garamond" w:hAnsi="Garamond"/>
          <w:i/>
          <w:iCs/>
          <w:sz w:val="24"/>
          <w:szCs w:val="24"/>
        </w:rPr>
        <w:t xml:space="preserve">ğı, buna karşın çıkarlarına uygun olmayan </w:t>
      </w:r>
      <w:r w:rsidRPr="00FE6AA0">
        <w:rPr>
          <w:rFonts w:ascii="Garamond" w:hAnsi="Garamond"/>
          <w:i/>
          <w:iCs/>
          <w:sz w:val="24"/>
          <w:szCs w:val="24"/>
        </w:rPr>
        <w:lastRenderedPageBreak/>
        <w:t>antlaşmaları</w:t>
      </w:r>
      <w:r w:rsidR="00D92C9A">
        <w:rPr>
          <w:rFonts w:ascii="Garamond" w:hAnsi="Garamond"/>
          <w:i/>
          <w:iCs/>
          <w:sz w:val="24"/>
          <w:szCs w:val="24"/>
        </w:rPr>
        <w:t xml:space="preserve"> </w:t>
      </w:r>
      <w:r w:rsidRPr="00FE6AA0">
        <w:rPr>
          <w:rFonts w:ascii="Garamond" w:hAnsi="Garamond"/>
          <w:i/>
          <w:iCs/>
          <w:sz w:val="24"/>
          <w:szCs w:val="24"/>
        </w:rPr>
        <w:t>da sudan b</w:t>
      </w:r>
      <w:r w:rsidRPr="00FE6AA0">
        <w:rPr>
          <w:rFonts w:ascii="Garamond" w:hAnsi="Garamond"/>
          <w:i/>
          <w:iCs/>
          <w:sz w:val="24"/>
          <w:szCs w:val="24"/>
        </w:rPr>
        <w:t>a</w:t>
      </w:r>
      <w:r w:rsidRPr="00FE6AA0">
        <w:rPr>
          <w:rFonts w:ascii="Garamond" w:hAnsi="Garamond"/>
          <w:i/>
          <w:iCs/>
          <w:sz w:val="24"/>
          <w:szCs w:val="24"/>
        </w:rPr>
        <w:t>hanelerle tek taraflı olarak feshetti</w:t>
      </w:r>
      <w:r w:rsidRPr="00FE6AA0">
        <w:rPr>
          <w:rFonts w:ascii="Garamond" w:hAnsi="Garamond"/>
          <w:i/>
          <w:iCs/>
          <w:sz w:val="24"/>
          <w:szCs w:val="24"/>
        </w:rPr>
        <w:t>k</w:t>
      </w:r>
      <w:r w:rsidRPr="00FE6AA0">
        <w:rPr>
          <w:rFonts w:ascii="Garamond" w:hAnsi="Garamond"/>
          <w:i/>
          <w:iCs/>
          <w:sz w:val="24"/>
          <w:szCs w:val="24"/>
        </w:rPr>
        <w:t>ler</w:t>
      </w:r>
      <w:r w:rsidRPr="00FE6AA0">
        <w:rPr>
          <w:rFonts w:ascii="Garamond" w:hAnsi="Garamond"/>
          <w:i/>
          <w:iCs/>
          <w:sz w:val="24"/>
          <w:szCs w:val="24"/>
        </w:rPr>
        <w:t>i</w:t>
      </w:r>
      <w:r w:rsidRPr="00FE6AA0">
        <w:rPr>
          <w:rFonts w:ascii="Garamond" w:hAnsi="Garamond"/>
          <w:i/>
          <w:iCs/>
          <w:sz w:val="24"/>
          <w:szCs w:val="24"/>
        </w:rPr>
        <w:t>ni göz önünde bulundurursak, bu iki uyg</w:t>
      </w:r>
      <w:r w:rsidRPr="00FE6AA0">
        <w:rPr>
          <w:rFonts w:ascii="Garamond" w:hAnsi="Garamond"/>
          <w:i/>
          <w:iCs/>
          <w:sz w:val="24"/>
          <w:szCs w:val="24"/>
        </w:rPr>
        <w:t>u</w:t>
      </w:r>
      <w:r w:rsidRPr="00FE6AA0">
        <w:rPr>
          <w:rFonts w:ascii="Garamond" w:hAnsi="Garamond"/>
          <w:i/>
          <w:iCs/>
          <w:sz w:val="24"/>
          <w:szCs w:val="24"/>
        </w:rPr>
        <w:t>lamanın hakkı gözetme, hakk</w:t>
      </w:r>
      <w:r w:rsidR="00D92C9A">
        <w:rPr>
          <w:rFonts w:ascii="Garamond" w:hAnsi="Garamond"/>
          <w:i/>
          <w:iCs/>
          <w:sz w:val="24"/>
          <w:szCs w:val="24"/>
        </w:rPr>
        <w:t>ın hizmetinde olma açısından ta</w:t>
      </w:r>
      <w:r w:rsidRPr="00FE6AA0">
        <w:rPr>
          <w:rFonts w:ascii="Garamond" w:hAnsi="Garamond"/>
          <w:i/>
          <w:iCs/>
          <w:sz w:val="24"/>
          <w:szCs w:val="24"/>
        </w:rPr>
        <w:t xml:space="preserve">şıdıkları farkı iyice anlarız.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İslam’a bu, sözde uygar uluslara da o tavır yakışır. Çünkü ortada iki ma</w:t>
      </w:r>
      <w:r w:rsidRPr="00FE6AA0">
        <w:rPr>
          <w:rFonts w:ascii="Garamond" w:hAnsi="Garamond"/>
          <w:i/>
          <w:iCs/>
          <w:sz w:val="24"/>
          <w:szCs w:val="24"/>
        </w:rPr>
        <w:t>n</w:t>
      </w:r>
      <w:r w:rsidRPr="00FE6AA0">
        <w:rPr>
          <w:rFonts w:ascii="Garamond" w:hAnsi="Garamond"/>
          <w:i/>
          <w:iCs/>
          <w:sz w:val="24"/>
          <w:szCs w:val="24"/>
        </w:rPr>
        <w:t>tık vardır. Mantıklardan biri diyor ki: “Her ne şekilde olursa o</w:t>
      </w:r>
      <w:r w:rsidRPr="00FE6AA0">
        <w:rPr>
          <w:rFonts w:ascii="Garamond" w:hAnsi="Garamond"/>
          <w:i/>
          <w:iCs/>
          <w:sz w:val="24"/>
          <w:szCs w:val="24"/>
        </w:rPr>
        <w:t>l</w:t>
      </w:r>
      <w:r w:rsidRPr="00FE6AA0">
        <w:rPr>
          <w:rFonts w:ascii="Garamond" w:hAnsi="Garamond"/>
          <w:i/>
          <w:iCs/>
          <w:sz w:val="24"/>
          <w:szCs w:val="24"/>
        </w:rPr>
        <w:t>sun, hakkı gözetmek gerekir. Ha</w:t>
      </w:r>
      <w:r w:rsidRPr="00FE6AA0">
        <w:rPr>
          <w:rFonts w:ascii="Garamond" w:hAnsi="Garamond"/>
          <w:i/>
          <w:iCs/>
          <w:sz w:val="24"/>
          <w:szCs w:val="24"/>
        </w:rPr>
        <w:t>k</w:t>
      </w:r>
      <w:r w:rsidRPr="00FE6AA0">
        <w:rPr>
          <w:rFonts w:ascii="Garamond" w:hAnsi="Garamond"/>
          <w:i/>
          <w:iCs/>
          <w:sz w:val="24"/>
          <w:szCs w:val="24"/>
        </w:rPr>
        <w:t>kın gözetilmesi toplumun yararın</w:t>
      </w:r>
      <w:r w:rsidRPr="00FE6AA0">
        <w:rPr>
          <w:rFonts w:ascii="Garamond" w:hAnsi="Garamond"/>
          <w:i/>
          <w:iCs/>
          <w:sz w:val="24"/>
          <w:szCs w:val="24"/>
        </w:rPr>
        <w:t>a</w:t>
      </w:r>
      <w:r w:rsidRPr="00FE6AA0">
        <w:rPr>
          <w:rFonts w:ascii="Garamond" w:hAnsi="Garamond"/>
          <w:i/>
          <w:iCs/>
          <w:sz w:val="24"/>
          <w:szCs w:val="24"/>
        </w:rPr>
        <w:t>dır</w:t>
      </w:r>
      <w:r w:rsidR="008866B7">
        <w:rPr>
          <w:rFonts w:ascii="Garamond" w:hAnsi="Garamond"/>
          <w:i/>
          <w:iCs/>
          <w:sz w:val="24"/>
          <w:szCs w:val="24"/>
        </w:rPr>
        <w:t>.”</w:t>
      </w:r>
      <w:r w:rsidRPr="00FE6AA0">
        <w:rPr>
          <w:rFonts w:ascii="Garamond" w:hAnsi="Garamond"/>
          <w:i/>
          <w:iCs/>
          <w:sz w:val="24"/>
          <w:szCs w:val="24"/>
        </w:rPr>
        <w:t>D</w:t>
      </w:r>
      <w:r w:rsidRPr="00FE6AA0">
        <w:rPr>
          <w:rFonts w:ascii="Garamond" w:hAnsi="Garamond"/>
          <w:i/>
          <w:iCs/>
          <w:sz w:val="24"/>
          <w:szCs w:val="24"/>
        </w:rPr>
        <w:t>i</w:t>
      </w:r>
      <w:r w:rsidRPr="00FE6AA0">
        <w:rPr>
          <w:rFonts w:ascii="Garamond" w:hAnsi="Garamond"/>
          <w:i/>
          <w:iCs/>
          <w:sz w:val="24"/>
          <w:szCs w:val="24"/>
        </w:rPr>
        <w:t>ğer mantık ise diyor ki: “Hangi yöntemle olursa olsun, ha</w:t>
      </w:r>
      <w:r w:rsidRPr="00FE6AA0">
        <w:rPr>
          <w:rFonts w:ascii="Garamond" w:hAnsi="Garamond"/>
          <w:i/>
          <w:iCs/>
          <w:sz w:val="24"/>
          <w:szCs w:val="24"/>
        </w:rPr>
        <w:t>k</w:t>
      </w:r>
      <w:r w:rsidRPr="00FE6AA0">
        <w:rPr>
          <w:rFonts w:ascii="Garamond" w:hAnsi="Garamond"/>
          <w:i/>
          <w:iCs/>
          <w:sz w:val="24"/>
          <w:szCs w:val="24"/>
        </w:rPr>
        <w:t>kın zedelenm</w:t>
      </w:r>
      <w:r w:rsidRPr="00FE6AA0">
        <w:rPr>
          <w:rFonts w:ascii="Garamond" w:hAnsi="Garamond"/>
          <w:i/>
          <w:iCs/>
          <w:sz w:val="24"/>
          <w:szCs w:val="24"/>
        </w:rPr>
        <w:t>e</w:t>
      </w:r>
      <w:r w:rsidRPr="00FE6AA0">
        <w:rPr>
          <w:rFonts w:ascii="Garamond" w:hAnsi="Garamond"/>
          <w:i/>
          <w:iCs/>
          <w:sz w:val="24"/>
          <w:szCs w:val="24"/>
        </w:rPr>
        <w:t>si pahasına bile olsa, ulusun çıkarlarını gözetmek ger</w:t>
      </w:r>
      <w:r w:rsidRPr="00FE6AA0">
        <w:rPr>
          <w:rFonts w:ascii="Garamond" w:hAnsi="Garamond"/>
          <w:i/>
          <w:iCs/>
          <w:sz w:val="24"/>
          <w:szCs w:val="24"/>
        </w:rPr>
        <w:t>e</w:t>
      </w:r>
      <w:r w:rsidRPr="00FE6AA0">
        <w:rPr>
          <w:rFonts w:ascii="Garamond" w:hAnsi="Garamond"/>
          <w:i/>
          <w:iCs/>
          <w:sz w:val="24"/>
          <w:szCs w:val="24"/>
        </w:rPr>
        <w:t>kir</w:t>
      </w:r>
      <w:r w:rsidR="008866B7">
        <w:rPr>
          <w:rFonts w:ascii="Garamond" w:hAnsi="Garamond"/>
          <w:i/>
          <w:iCs/>
          <w:sz w:val="24"/>
          <w:szCs w:val="24"/>
        </w:rPr>
        <w:t>.”</w:t>
      </w:r>
      <w:r w:rsidRPr="00FE6AA0">
        <w:rPr>
          <w:rFonts w:ascii="Garamond" w:hAnsi="Garamond"/>
          <w:i/>
          <w:iCs/>
          <w:sz w:val="24"/>
          <w:szCs w:val="24"/>
        </w:rPr>
        <w:t>Bunların ilki dinin (İslam’ın) mant</w:t>
      </w:r>
      <w:r w:rsidRPr="00FE6AA0">
        <w:rPr>
          <w:rFonts w:ascii="Garamond" w:hAnsi="Garamond"/>
          <w:i/>
          <w:iCs/>
          <w:sz w:val="24"/>
          <w:szCs w:val="24"/>
        </w:rPr>
        <w:t>ı</w:t>
      </w:r>
      <w:r w:rsidRPr="00FE6AA0">
        <w:rPr>
          <w:rFonts w:ascii="Garamond" w:hAnsi="Garamond"/>
          <w:i/>
          <w:iCs/>
          <w:sz w:val="24"/>
          <w:szCs w:val="24"/>
        </w:rPr>
        <w:t>ğıdır. İkinci ise, diktatörlük, demo</w:t>
      </w:r>
      <w:r w:rsidRPr="00FE6AA0">
        <w:rPr>
          <w:rFonts w:ascii="Garamond" w:hAnsi="Garamond"/>
          <w:i/>
          <w:iCs/>
          <w:sz w:val="24"/>
          <w:szCs w:val="24"/>
        </w:rPr>
        <w:t>k</w:t>
      </w:r>
      <w:r w:rsidRPr="00FE6AA0">
        <w:rPr>
          <w:rFonts w:ascii="Garamond" w:hAnsi="Garamond"/>
          <w:i/>
          <w:iCs/>
          <w:sz w:val="24"/>
          <w:szCs w:val="24"/>
        </w:rPr>
        <w:t>rasi, sosyalizm, komünizm gibi ilkel ve uygar toplumsal ideolojilerin mant</w:t>
      </w:r>
      <w:r w:rsidRPr="00FE6AA0">
        <w:rPr>
          <w:rFonts w:ascii="Garamond" w:hAnsi="Garamond"/>
          <w:i/>
          <w:iCs/>
          <w:sz w:val="24"/>
          <w:szCs w:val="24"/>
        </w:rPr>
        <w:t>ı</w:t>
      </w:r>
      <w:r w:rsidRPr="00FE6AA0">
        <w:rPr>
          <w:rFonts w:ascii="Garamond" w:hAnsi="Garamond"/>
          <w:i/>
          <w:iCs/>
          <w:sz w:val="24"/>
          <w:szCs w:val="24"/>
        </w:rPr>
        <w:t xml:space="preserve">ğıdır.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Şunu da biliyoruz ki, İsla</w:t>
      </w:r>
      <w:r w:rsidR="00D92C9A">
        <w:rPr>
          <w:rFonts w:ascii="Garamond" w:hAnsi="Garamond"/>
          <w:i/>
          <w:iCs/>
          <w:sz w:val="24"/>
          <w:szCs w:val="24"/>
        </w:rPr>
        <w:t>m bu kararlılığı salt kavramsal o</w:t>
      </w:r>
      <w:r w:rsidRPr="00FE6AA0">
        <w:rPr>
          <w:rFonts w:ascii="Garamond" w:hAnsi="Garamond"/>
          <w:i/>
          <w:iCs/>
          <w:sz w:val="24"/>
          <w:szCs w:val="24"/>
        </w:rPr>
        <w:t>l</w:t>
      </w:r>
      <w:r w:rsidR="00D92C9A">
        <w:rPr>
          <w:rFonts w:ascii="Garamond" w:hAnsi="Garamond"/>
          <w:i/>
          <w:iCs/>
          <w:sz w:val="24"/>
          <w:szCs w:val="24"/>
        </w:rPr>
        <w:t>a</w:t>
      </w:r>
      <w:r w:rsidRPr="00FE6AA0">
        <w:rPr>
          <w:rFonts w:ascii="Garamond" w:hAnsi="Garamond"/>
          <w:i/>
          <w:iCs/>
          <w:sz w:val="24"/>
          <w:szCs w:val="24"/>
        </w:rPr>
        <w:t xml:space="preserve">rak ahit sayılan muameleler </w:t>
      </w:r>
      <w:r w:rsidR="007D7306">
        <w:rPr>
          <w:rFonts w:ascii="Garamond" w:hAnsi="Garamond"/>
          <w:i/>
          <w:iCs/>
          <w:sz w:val="24"/>
          <w:szCs w:val="24"/>
        </w:rPr>
        <w:t>için</w:t>
      </w:r>
      <w:r w:rsidRPr="00FE6AA0">
        <w:rPr>
          <w:rFonts w:ascii="Garamond" w:hAnsi="Garamond"/>
          <w:i/>
          <w:iCs/>
          <w:sz w:val="24"/>
          <w:szCs w:val="24"/>
        </w:rPr>
        <w:t xml:space="preserve"> göstermez. B</w:t>
      </w:r>
      <w:r w:rsidRPr="00FE6AA0">
        <w:rPr>
          <w:rFonts w:ascii="Garamond" w:hAnsi="Garamond"/>
          <w:i/>
          <w:iCs/>
          <w:sz w:val="24"/>
          <w:szCs w:val="24"/>
        </w:rPr>
        <w:t>i</w:t>
      </w:r>
      <w:r w:rsidRPr="00FE6AA0">
        <w:rPr>
          <w:rFonts w:ascii="Garamond" w:hAnsi="Garamond"/>
          <w:i/>
          <w:iCs/>
          <w:sz w:val="24"/>
          <w:szCs w:val="24"/>
        </w:rPr>
        <w:t>lakis bu hükmünü herhangi bir şeye dayanak oluşturan her olguyu kaps</w:t>
      </w:r>
      <w:r w:rsidRPr="00FE6AA0">
        <w:rPr>
          <w:rFonts w:ascii="Garamond" w:hAnsi="Garamond"/>
          <w:i/>
          <w:iCs/>
          <w:sz w:val="24"/>
          <w:szCs w:val="24"/>
        </w:rPr>
        <w:t>a</w:t>
      </w:r>
      <w:r w:rsidRPr="00FE6AA0">
        <w:rPr>
          <w:rFonts w:ascii="Garamond" w:hAnsi="Garamond"/>
          <w:i/>
          <w:iCs/>
          <w:sz w:val="24"/>
          <w:szCs w:val="24"/>
        </w:rPr>
        <w:t>yacak şekilde genelleştirir ve gözeti</w:t>
      </w:r>
      <w:r w:rsidRPr="00FE6AA0">
        <w:rPr>
          <w:rFonts w:ascii="Garamond" w:hAnsi="Garamond"/>
          <w:i/>
          <w:iCs/>
          <w:sz w:val="24"/>
          <w:szCs w:val="24"/>
        </w:rPr>
        <w:t>l</w:t>
      </w:r>
      <w:r w:rsidRPr="00FE6AA0">
        <w:rPr>
          <w:rFonts w:ascii="Garamond" w:hAnsi="Garamond"/>
          <w:i/>
          <w:iCs/>
          <w:sz w:val="24"/>
          <w:szCs w:val="24"/>
        </w:rPr>
        <w:t>mesini tavsiye eder. Bu konunun d</w:t>
      </w:r>
      <w:r w:rsidRPr="00FE6AA0">
        <w:rPr>
          <w:rFonts w:ascii="Garamond" w:hAnsi="Garamond"/>
          <w:i/>
          <w:iCs/>
          <w:sz w:val="24"/>
          <w:szCs w:val="24"/>
        </w:rPr>
        <w:t>e</w:t>
      </w:r>
      <w:r w:rsidRPr="00FE6AA0">
        <w:rPr>
          <w:rFonts w:ascii="Garamond" w:hAnsi="Garamond"/>
          <w:i/>
          <w:iCs/>
          <w:sz w:val="24"/>
          <w:szCs w:val="24"/>
        </w:rPr>
        <w:t>vamı sayılabilecek bazı açıklamaları, inşallah konunun akışı içinde sun</w:t>
      </w:r>
      <w:r w:rsidRPr="00FE6AA0">
        <w:rPr>
          <w:rFonts w:ascii="Garamond" w:hAnsi="Garamond"/>
          <w:i/>
          <w:iCs/>
          <w:sz w:val="24"/>
          <w:szCs w:val="24"/>
        </w:rPr>
        <w:t>a</w:t>
      </w:r>
      <w:r w:rsidRPr="00FE6AA0">
        <w:rPr>
          <w:rFonts w:ascii="Garamond" w:hAnsi="Garamond"/>
          <w:i/>
          <w:iCs/>
          <w:sz w:val="24"/>
          <w:szCs w:val="24"/>
        </w:rPr>
        <w:t>cağız</w:t>
      </w:r>
      <w:r w:rsidR="008866B7">
        <w:rPr>
          <w:rFonts w:ascii="Garamond" w:hAnsi="Garamond"/>
          <w:i/>
          <w:iCs/>
          <w:sz w:val="24"/>
          <w:szCs w:val="24"/>
        </w:rPr>
        <w:t>.”</w:t>
      </w:r>
      <w:r w:rsidRPr="00FE6AA0">
        <w:rPr>
          <w:rStyle w:val="FootnoteReference"/>
          <w:rFonts w:ascii="Garamond" w:hAnsi="Garamond"/>
          <w:i/>
          <w:iCs/>
          <w:sz w:val="24"/>
          <w:szCs w:val="24"/>
        </w:rPr>
        <w:footnoteReference w:id="12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“Yarın kıyamet durağı</w:t>
      </w:r>
      <w:r w:rsidRPr="00FE6AA0">
        <w:rPr>
          <w:rFonts w:ascii="Garamond" w:hAnsi="Garamond"/>
          <w:sz w:val="24"/>
          <w:szCs w:val="24"/>
        </w:rPr>
        <w:t>n</w:t>
      </w:r>
      <w:r w:rsidRPr="00FE6AA0">
        <w:rPr>
          <w:rFonts w:ascii="Garamond" w:hAnsi="Garamond"/>
          <w:sz w:val="24"/>
          <w:szCs w:val="24"/>
        </w:rPr>
        <w:t xml:space="preserve">da bana en yakın olanınız en doğru sözlü olanınız, </w:t>
      </w:r>
      <w:r w:rsidRPr="00FE6AA0">
        <w:rPr>
          <w:rFonts w:ascii="Garamond" w:hAnsi="Garamond"/>
          <w:sz w:val="24"/>
          <w:szCs w:val="24"/>
        </w:rPr>
        <w:lastRenderedPageBreak/>
        <w:t xml:space="preserve">emanete en çok riayet edeniniz, ahdine en bağlı olanınız, ahlakı en güzel </w:t>
      </w:r>
      <w:r w:rsidRPr="00FE6AA0">
        <w:rPr>
          <w:rFonts w:ascii="Garamond" w:hAnsi="Garamond"/>
          <w:sz w:val="24"/>
          <w:szCs w:val="24"/>
        </w:rPr>
        <w:t>o</w:t>
      </w:r>
      <w:r w:rsidRPr="00FE6AA0">
        <w:rPr>
          <w:rFonts w:ascii="Garamond" w:hAnsi="Garamond"/>
          <w:sz w:val="24"/>
          <w:szCs w:val="24"/>
        </w:rPr>
        <w:t>lanınız ve insanlara en yakın ol</w:t>
      </w:r>
      <w:r w:rsidRPr="00FE6AA0">
        <w:rPr>
          <w:rFonts w:ascii="Garamond" w:hAnsi="Garamond"/>
          <w:sz w:val="24"/>
          <w:szCs w:val="24"/>
        </w:rPr>
        <w:t>a</w:t>
      </w:r>
      <w:r w:rsidRPr="00FE6AA0">
        <w:rPr>
          <w:rFonts w:ascii="Garamond" w:hAnsi="Garamond"/>
          <w:sz w:val="24"/>
          <w:szCs w:val="24"/>
        </w:rPr>
        <w:t>nınızdır</w:t>
      </w:r>
      <w:r w:rsidR="008866B7">
        <w:rPr>
          <w:rFonts w:ascii="Garamond" w:hAnsi="Garamond"/>
          <w:sz w:val="24"/>
          <w:szCs w:val="24"/>
        </w:rPr>
        <w:t>.”</w:t>
      </w:r>
      <w:r w:rsidRPr="00FE6AA0">
        <w:rPr>
          <w:rStyle w:val="FootnoteReference"/>
          <w:rFonts w:ascii="Garamond" w:hAnsi="Garamond"/>
          <w:sz w:val="24"/>
          <w:szCs w:val="24"/>
        </w:rPr>
        <w:footnoteReference w:id="12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“Herkim Allah’a ve kıyamet gününe iman etmişse vaad ettiğine vefa göste</w:t>
      </w:r>
      <w:r w:rsidRPr="00FE6AA0">
        <w:rPr>
          <w:rFonts w:ascii="Garamond" w:hAnsi="Garamond"/>
          <w:sz w:val="24"/>
          <w:szCs w:val="24"/>
        </w:rPr>
        <w:t>r</w:t>
      </w:r>
      <w:r w:rsidRPr="00FE6AA0">
        <w:rPr>
          <w:rFonts w:ascii="Garamond" w:hAnsi="Garamond"/>
          <w:sz w:val="24"/>
          <w:szCs w:val="24"/>
        </w:rPr>
        <w:t>sin.”</w:t>
      </w:r>
      <w:r w:rsidRPr="00FE6AA0">
        <w:rPr>
          <w:rStyle w:val="FootnoteReference"/>
          <w:rFonts w:ascii="Garamond" w:hAnsi="Garamond"/>
          <w:sz w:val="24"/>
          <w:szCs w:val="24"/>
        </w:rPr>
        <w:footnoteReference w:id="12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“Huyların en yücesi vef</w:t>
      </w:r>
      <w:r w:rsidRPr="00FE6AA0">
        <w:rPr>
          <w:rFonts w:ascii="Garamond" w:hAnsi="Garamond"/>
          <w:sz w:val="24"/>
          <w:szCs w:val="24"/>
        </w:rPr>
        <w:t>a</w:t>
      </w:r>
      <w:r w:rsidRPr="00FE6AA0">
        <w:rPr>
          <w:rFonts w:ascii="Garamond" w:hAnsi="Garamond"/>
          <w:sz w:val="24"/>
          <w:szCs w:val="24"/>
        </w:rPr>
        <w:t>dır.”</w:t>
      </w:r>
      <w:r w:rsidRPr="00FE6AA0">
        <w:rPr>
          <w:rStyle w:val="FootnoteReference"/>
          <w:rFonts w:ascii="Garamond" w:hAnsi="Garamond"/>
          <w:sz w:val="24"/>
          <w:szCs w:val="24"/>
        </w:rPr>
        <w:footnoteReference w:id="12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“Vefa ölçüdür.”</w:t>
      </w:r>
      <w:r w:rsidRPr="00FE6AA0">
        <w:rPr>
          <w:rStyle w:val="FootnoteReference"/>
          <w:rFonts w:ascii="Garamond" w:hAnsi="Garamond"/>
          <w:sz w:val="24"/>
          <w:szCs w:val="24"/>
        </w:rPr>
        <w:footnoteReference w:id="12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“Vefa efendilik kales</w:t>
      </w:r>
      <w:r w:rsidRPr="00FE6AA0">
        <w:rPr>
          <w:rFonts w:ascii="Garamond" w:hAnsi="Garamond"/>
          <w:sz w:val="24"/>
          <w:szCs w:val="24"/>
        </w:rPr>
        <w:t>i</w:t>
      </w:r>
      <w:r w:rsidRPr="00FE6AA0">
        <w:rPr>
          <w:rFonts w:ascii="Garamond" w:hAnsi="Garamond"/>
          <w:sz w:val="24"/>
          <w:szCs w:val="24"/>
        </w:rPr>
        <w:t>dir.”</w:t>
      </w:r>
      <w:r w:rsidRPr="00FE6AA0">
        <w:rPr>
          <w:rStyle w:val="FootnoteReference"/>
          <w:rFonts w:ascii="Garamond" w:hAnsi="Garamond"/>
          <w:sz w:val="24"/>
          <w:szCs w:val="24"/>
        </w:rPr>
        <w:footnoteReference w:id="12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“Vefa ahitleri (veya i</w:t>
      </w:r>
      <w:r w:rsidRPr="00FE6AA0">
        <w:rPr>
          <w:rFonts w:ascii="Garamond" w:hAnsi="Garamond"/>
          <w:sz w:val="24"/>
          <w:szCs w:val="24"/>
        </w:rPr>
        <w:t>n</w:t>
      </w:r>
      <w:r w:rsidRPr="00FE6AA0">
        <w:rPr>
          <w:rFonts w:ascii="Garamond" w:hAnsi="Garamond"/>
          <w:sz w:val="24"/>
          <w:szCs w:val="24"/>
        </w:rPr>
        <w:t>sanların hak ve saygınlığını) k</w:t>
      </w:r>
      <w:r w:rsidRPr="00FE6AA0">
        <w:rPr>
          <w:rFonts w:ascii="Garamond" w:hAnsi="Garamond"/>
          <w:sz w:val="24"/>
          <w:szCs w:val="24"/>
        </w:rPr>
        <w:t>o</w:t>
      </w:r>
      <w:r w:rsidRPr="00FE6AA0">
        <w:rPr>
          <w:rFonts w:ascii="Garamond" w:hAnsi="Garamond"/>
          <w:sz w:val="24"/>
          <w:szCs w:val="24"/>
        </w:rPr>
        <w:t>ruma</w:t>
      </w:r>
      <w:r w:rsidRPr="00FE6AA0">
        <w:rPr>
          <w:rFonts w:ascii="Garamond" w:hAnsi="Garamond"/>
          <w:sz w:val="24"/>
          <w:szCs w:val="24"/>
        </w:rPr>
        <w:t>k</w:t>
      </w:r>
      <w:r w:rsidRPr="00FE6AA0">
        <w:rPr>
          <w:rFonts w:ascii="Garamond" w:hAnsi="Garamond"/>
          <w:sz w:val="24"/>
          <w:szCs w:val="24"/>
        </w:rPr>
        <w:t>tır.”</w:t>
      </w:r>
      <w:r w:rsidRPr="00FE6AA0">
        <w:rPr>
          <w:rStyle w:val="FootnoteReference"/>
          <w:rFonts w:ascii="Garamond" w:hAnsi="Garamond"/>
          <w:sz w:val="24"/>
          <w:szCs w:val="24"/>
        </w:rPr>
        <w:footnoteReference w:id="12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“Vefa aklın süsü ve şerafetin göstergesidir</w:t>
      </w:r>
      <w:r w:rsidR="008866B7">
        <w:rPr>
          <w:rFonts w:ascii="Garamond" w:hAnsi="Garamond"/>
          <w:sz w:val="24"/>
          <w:szCs w:val="24"/>
        </w:rPr>
        <w:t>.”</w:t>
      </w:r>
      <w:r w:rsidRPr="00FE6AA0">
        <w:rPr>
          <w:rStyle w:val="FootnoteReference"/>
          <w:rFonts w:ascii="Garamond" w:hAnsi="Garamond"/>
          <w:sz w:val="24"/>
          <w:szCs w:val="24"/>
        </w:rPr>
        <w:footnoteReference w:id="1223"/>
      </w:r>
    </w:p>
    <w:p w:rsidR="00C324D6" w:rsidRPr="00FE6AA0" w:rsidRDefault="00C324D6" w:rsidP="00D92C9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D92C9A">
        <w:rPr>
          <w:rFonts w:ascii="Garamond" w:hAnsi="Garamond"/>
          <w:sz w:val="24"/>
          <w:szCs w:val="24"/>
        </w:rPr>
        <w:t xml:space="preserve">“Vefa fazla </w:t>
      </w:r>
      <w:r w:rsidRPr="00FE6AA0">
        <w:rPr>
          <w:rFonts w:ascii="Garamond" w:hAnsi="Garamond"/>
          <w:sz w:val="24"/>
          <w:szCs w:val="24"/>
        </w:rPr>
        <w:t xml:space="preserve">dindarlığın </w:t>
      </w:r>
      <w:r w:rsidR="00D92C9A">
        <w:rPr>
          <w:rFonts w:ascii="Garamond" w:hAnsi="Garamond"/>
          <w:sz w:val="24"/>
          <w:szCs w:val="24"/>
        </w:rPr>
        <w:t xml:space="preserve">ve güçlü bir emanetin </w:t>
      </w:r>
      <w:r w:rsidR="00D92C9A" w:rsidRPr="00FE6AA0">
        <w:rPr>
          <w:rFonts w:ascii="Garamond" w:hAnsi="Garamond"/>
          <w:sz w:val="24"/>
          <w:szCs w:val="24"/>
        </w:rPr>
        <w:t>nişanes</w:t>
      </w:r>
      <w:r w:rsidR="00D92C9A" w:rsidRPr="00FE6AA0">
        <w:rPr>
          <w:rFonts w:ascii="Garamond" w:hAnsi="Garamond"/>
          <w:sz w:val="24"/>
          <w:szCs w:val="24"/>
        </w:rPr>
        <w:t>i</w:t>
      </w:r>
      <w:r w:rsidR="00D92C9A">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2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“Vefa emanetin ikizi ve ka</w:t>
      </w:r>
      <w:r w:rsidRPr="00FE6AA0">
        <w:rPr>
          <w:rFonts w:ascii="Garamond" w:hAnsi="Garamond"/>
          <w:sz w:val="24"/>
          <w:szCs w:val="24"/>
        </w:rPr>
        <w:t>r</w:t>
      </w:r>
      <w:r w:rsidRPr="00FE6AA0">
        <w:rPr>
          <w:rFonts w:ascii="Garamond" w:hAnsi="Garamond"/>
          <w:sz w:val="24"/>
          <w:szCs w:val="24"/>
        </w:rPr>
        <w:t>deşliğin süsüdür</w:t>
      </w:r>
      <w:r w:rsidR="008866B7">
        <w:rPr>
          <w:rFonts w:ascii="Garamond" w:hAnsi="Garamond"/>
          <w:sz w:val="24"/>
          <w:szCs w:val="24"/>
        </w:rPr>
        <w:t>.”</w:t>
      </w:r>
      <w:r w:rsidRPr="00FE6AA0">
        <w:rPr>
          <w:rStyle w:val="FootnoteReference"/>
          <w:rFonts w:ascii="Garamond" w:hAnsi="Garamond"/>
          <w:sz w:val="24"/>
          <w:szCs w:val="24"/>
        </w:rPr>
        <w:footnoteReference w:id="12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“Vefa emanet için iyi bir a</w:t>
      </w:r>
      <w:r w:rsidRPr="00FE6AA0">
        <w:rPr>
          <w:rFonts w:ascii="Garamond" w:hAnsi="Garamond"/>
          <w:sz w:val="24"/>
          <w:szCs w:val="24"/>
        </w:rPr>
        <w:t>r</w:t>
      </w:r>
      <w:r w:rsidRPr="00FE6AA0">
        <w:rPr>
          <w:rFonts w:ascii="Garamond" w:hAnsi="Garamond"/>
          <w:sz w:val="24"/>
          <w:szCs w:val="24"/>
        </w:rPr>
        <w:t>kadaştır</w:t>
      </w:r>
      <w:r w:rsidR="008866B7">
        <w:rPr>
          <w:rFonts w:ascii="Garamond" w:hAnsi="Garamond"/>
          <w:sz w:val="24"/>
          <w:szCs w:val="24"/>
        </w:rPr>
        <w:t>.”</w:t>
      </w:r>
      <w:r w:rsidRPr="00FE6AA0">
        <w:rPr>
          <w:rStyle w:val="FootnoteReference"/>
          <w:rFonts w:ascii="Garamond" w:hAnsi="Garamond"/>
          <w:sz w:val="24"/>
          <w:szCs w:val="24"/>
        </w:rPr>
        <w:footnoteReference w:id="12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“Vefa sadakat için iyi bir a</w:t>
      </w:r>
      <w:r w:rsidRPr="00FE6AA0">
        <w:rPr>
          <w:rFonts w:ascii="Garamond" w:hAnsi="Garamond"/>
          <w:sz w:val="24"/>
          <w:szCs w:val="24"/>
        </w:rPr>
        <w:t>r</w:t>
      </w:r>
      <w:r w:rsidRPr="00FE6AA0">
        <w:rPr>
          <w:rFonts w:ascii="Garamond" w:hAnsi="Garamond"/>
          <w:sz w:val="24"/>
          <w:szCs w:val="24"/>
        </w:rPr>
        <w:t>kadaştır</w:t>
      </w:r>
      <w:r w:rsidR="008866B7">
        <w:rPr>
          <w:rFonts w:ascii="Garamond" w:hAnsi="Garamond"/>
          <w:sz w:val="24"/>
          <w:szCs w:val="24"/>
        </w:rPr>
        <w:t>.”</w:t>
      </w:r>
      <w:r w:rsidRPr="00FE6AA0">
        <w:rPr>
          <w:rStyle w:val="FootnoteReference"/>
          <w:rFonts w:ascii="Garamond" w:hAnsi="Garamond"/>
          <w:sz w:val="24"/>
          <w:szCs w:val="24"/>
        </w:rPr>
        <w:footnoteReference w:id="12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“Vefa sadakatin ikiz</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2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insanlar! Şüphesiz ki vefa doğrulukla beraberdir. Vefadan daha koruyucu bir ka</w:t>
      </w:r>
      <w:r w:rsidRPr="00FE6AA0">
        <w:rPr>
          <w:rFonts w:ascii="Garamond" w:hAnsi="Garamond"/>
          <w:sz w:val="24"/>
        </w:rPr>
        <w:t>l</w:t>
      </w:r>
      <w:r w:rsidRPr="00FE6AA0">
        <w:rPr>
          <w:rFonts w:ascii="Garamond" w:hAnsi="Garamond"/>
          <w:sz w:val="24"/>
        </w:rPr>
        <w:t>kan yoktur. (Kıyamette) dön</w:t>
      </w:r>
      <w:r w:rsidRPr="00FE6AA0">
        <w:rPr>
          <w:rFonts w:ascii="Garamond" w:hAnsi="Garamond"/>
          <w:sz w:val="24"/>
        </w:rPr>
        <w:t>ü</w:t>
      </w:r>
      <w:r w:rsidRPr="00FE6AA0">
        <w:rPr>
          <w:rFonts w:ascii="Garamond" w:hAnsi="Garamond"/>
          <w:sz w:val="24"/>
        </w:rPr>
        <w:t>şün nasıl olacağını (nasıl hes</w:t>
      </w:r>
      <w:r w:rsidRPr="00FE6AA0">
        <w:rPr>
          <w:rFonts w:ascii="Garamond" w:hAnsi="Garamond"/>
          <w:sz w:val="24"/>
        </w:rPr>
        <w:t>a</w:t>
      </w:r>
      <w:r w:rsidRPr="00FE6AA0">
        <w:rPr>
          <w:rFonts w:ascii="Garamond" w:hAnsi="Garamond"/>
          <w:sz w:val="24"/>
        </w:rPr>
        <w:t>ba çekileceğini) bilen kimse asla h</w:t>
      </w:r>
      <w:r w:rsidRPr="00FE6AA0">
        <w:rPr>
          <w:rFonts w:ascii="Garamond" w:hAnsi="Garamond"/>
          <w:sz w:val="24"/>
        </w:rPr>
        <w:t>ı</w:t>
      </w:r>
      <w:r w:rsidRPr="00FE6AA0">
        <w:rPr>
          <w:rFonts w:ascii="Garamond" w:hAnsi="Garamond"/>
          <w:sz w:val="24"/>
        </w:rPr>
        <w:t>yanet etmez. Öyle bir zamanda yaşıyoruz ki hile düzenini (vef</w:t>
      </w:r>
      <w:r w:rsidRPr="00FE6AA0">
        <w:rPr>
          <w:rFonts w:ascii="Garamond" w:hAnsi="Garamond"/>
          <w:sz w:val="24"/>
        </w:rPr>
        <w:t>a</w:t>
      </w:r>
      <w:r w:rsidRPr="00FE6AA0">
        <w:rPr>
          <w:rFonts w:ascii="Garamond" w:hAnsi="Garamond"/>
          <w:sz w:val="24"/>
        </w:rPr>
        <w:t>sızlığı) uyanıklık sayıyorlar, cahi</w:t>
      </w:r>
      <w:r w:rsidRPr="00FE6AA0">
        <w:rPr>
          <w:rFonts w:ascii="Garamond" w:hAnsi="Garamond"/>
          <w:sz w:val="24"/>
        </w:rPr>
        <w:t>l</w:t>
      </w:r>
      <w:r w:rsidRPr="00FE6AA0">
        <w:rPr>
          <w:rFonts w:ascii="Garamond" w:hAnsi="Garamond"/>
          <w:sz w:val="24"/>
        </w:rPr>
        <w:t>ler onları (vefasızları) uyanık a</w:t>
      </w:r>
      <w:r w:rsidRPr="00FE6AA0">
        <w:rPr>
          <w:rFonts w:ascii="Garamond" w:hAnsi="Garamond"/>
          <w:sz w:val="24"/>
        </w:rPr>
        <w:t>d</w:t>
      </w:r>
      <w:r w:rsidRPr="00FE6AA0">
        <w:rPr>
          <w:rFonts w:ascii="Garamond" w:hAnsi="Garamond"/>
          <w:sz w:val="24"/>
        </w:rPr>
        <w:t>dediyorlar</w:t>
      </w:r>
      <w:r w:rsidR="008866B7">
        <w:rPr>
          <w:rFonts w:ascii="Garamond" w:hAnsi="Garamond"/>
          <w:sz w:val="24"/>
        </w:rPr>
        <w:t>.”</w:t>
      </w:r>
      <w:r w:rsidRPr="00FE6AA0">
        <w:rPr>
          <w:rStyle w:val="FootnoteReference"/>
          <w:rFonts w:ascii="Garamond" w:hAnsi="Garamond"/>
          <w:sz w:val="24"/>
          <w:szCs w:val="24"/>
        </w:rPr>
        <w:footnoteReference w:id="12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“Yücelik sahibi olmak bir f</w:t>
      </w:r>
      <w:r w:rsidRPr="00FE6AA0">
        <w:rPr>
          <w:rFonts w:ascii="Garamond" w:hAnsi="Garamond"/>
          <w:sz w:val="24"/>
          <w:szCs w:val="24"/>
        </w:rPr>
        <w:t>a</w:t>
      </w:r>
      <w:r w:rsidRPr="00FE6AA0">
        <w:rPr>
          <w:rFonts w:ascii="Garamond" w:hAnsi="Garamond"/>
          <w:sz w:val="24"/>
          <w:szCs w:val="24"/>
        </w:rPr>
        <w:t>zilettir, vefa ise şerafettir</w:t>
      </w:r>
      <w:r w:rsidR="008866B7">
        <w:rPr>
          <w:rFonts w:ascii="Garamond" w:hAnsi="Garamond"/>
          <w:sz w:val="24"/>
          <w:szCs w:val="24"/>
        </w:rPr>
        <w:t>.”</w:t>
      </w:r>
      <w:r w:rsidRPr="00FE6AA0">
        <w:rPr>
          <w:rStyle w:val="FootnoteReference"/>
          <w:rFonts w:ascii="Garamond" w:hAnsi="Garamond"/>
          <w:sz w:val="24"/>
          <w:szCs w:val="24"/>
        </w:rPr>
        <w:footnoteReference w:id="12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“En üstün emanet, ahdine bağlı kalmaktır</w:t>
      </w:r>
      <w:r w:rsidR="008866B7">
        <w:rPr>
          <w:rFonts w:ascii="Garamond" w:hAnsi="Garamond"/>
          <w:sz w:val="24"/>
          <w:szCs w:val="24"/>
        </w:rPr>
        <w:t>.”</w:t>
      </w:r>
      <w:r w:rsidRPr="00FE6AA0">
        <w:rPr>
          <w:rStyle w:val="FootnoteReference"/>
          <w:rFonts w:ascii="Garamond" w:hAnsi="Garamond"/>
          <w:sz w:val="24"/>
          <w:szCs w:val="24"/>
        </w:rPr>
        <w:footnoteReference w:id="12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“En üstün sadakat, ahi</w:t>
      </w:r>
      <w:r w:rsidRPr="00FE6AA0">
        <w:rPr>
          <w:rFonts w:ascii="Garamond" w:hAnsi="Garamond"/>
          <w:sz w:val="24"/>
          <w:szCs w:val="24"/>
        </w:rPr>
        <w:t>t</w:t>
      </w:r>
      <w:r w:rsidRPr="00FE6AA0">
        <w:rPr>
          <w:rFonts w:ascii="Garamond" w:hAnsi="Garamond"/>
          <w:sz w:val="24"/>
          <w:szCs w:val="24"/>
        </w:rPr>
        <w:t>lerine vefa göstermektir</w:t>
      </w:r>
      <w:r w:rsidR="008866B7">
        <w:rPr>
          <w:rFonts w:ascii="Garamond" w:hAnsi="Garamond"/>
          <w:sz w:val="24"/>
          <w:szCs w:val="24"/>
        </w:rPr>
        <w:t>.”</w:t>
      </w:r>
      <w:r w:rsidRPr="00FE6AA0">
        <w:rPr>
          <w:rStyle w:val="FootnoteReference"/>
          <w:rFonts w:ascii="Garamond" w:hAnsi="Garamond"/>
          <w:sz w:val="24"/>
          <w:szCs w:val="24"/>
        </w:rPr>
        <w:footnoteReference w:id="12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“En iyi sadakat ahde vef</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2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“Dinin kökü, emanete riayet etmek ve ahitlerine bağlı ka</w:t>
      </w:r>
      <w:r w:rsidRPr="00FE6AA0">
        <w:rPr>
          <w:rFonts w:ascii="Garamond" w:hAnsi="Garamond"/>
          <w:sz w:val="24"/>
          <w:szCs w:val="24"/>
        </w:rPr>
        <w:t>l</w:t>
      </w:r>
      <w:r w:rsidRPr="00FE6AA0">
        <w:rPr>
          <w:rFonts w:ascii="Garamond" w:hAnsi="Garamond"/>
          <w:sz w:val="24"/>
          <w:szCs w:val="24"/>
        </w:rPr>
        <w:t>maktır</w:t>
      </w:r>
      <w:r w:rsidR="008866B7">
        <w:rPr>
          <w:rFonts w:ascii="Garamond" w:hAnsi="Garamond"/>
          <w:sz w:val="24"/>
          <w:szCs w:val="24"/>
        </w:rPr>
        <w:t>.”</w:t>
      </w:r>
      <w:r w:rsidRPr="00FE6AA0">
        <w:rPr>
          <w:rStyle w:val="FootnoteReference"/>
          <w:rFonts w:ascii="Garamond" w:hAnsi="Garamond"/>
          <w:sz w:val="24"/>
          <w:szCs w:val="24"/>
        </w:rPr>
        <w:footnoteReference w:id="12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“Güzel vefa göste</w:t>
      </w:r>
      <w:r w:rsidRPr="00FE6AA0">
        <w:rPr>
          <w:rFonts w:ascii="Garamond" w:hAnsi="Garamond"/>
          <w:sz w:val="24"/>
          <w:szCs w:val="24"/>
        </w:rPr>
        <w:t>r</w:t>
      </w:r>
      <w:r w:rsidRPr="00FE6AA0">
        <w:rPr>
          <w:rFonts w:ascii="Garamond" w:hAnsi="Garamond"/>
          <w:sz w:val="24"/>
          <w:szCs w:val="24"/>
        </w:rPr>
        <w:t>mekle iy</w:t>
      </w:r>
      <w:r w:rsidRPr="00FE6AA0">
        <w:rPr>
          <w:rFonts w:ascii="Garamond" w:hAnsi="Garamond"/>
          <w:sz w:val="24"/>
          <w:szCs w:val="24"/>
        </w:rPr>
        <w:t>i</w:t>
      </w:r>
      <w:r w:rsidRPr="00FE6AA0">
        <w:rPr>
          <w:rFonts w:ascii="Garamond" w:hAnsi="Garamond"/>
          <w:sz w:val="24"/>
          <w:szCs w:val="24"/>
        </w:rPr>
        <w:t>ler tanınır</w:t>
      </w:r>
      <w:r w:rsidR="008866B7">
        <w:rPr>
          <w:rFonts w:ascii="Garamond" w:hAnsi="Garamond"/>
          <w:sz w:val="24"/>
          <w:szCs w:val="24"/>
        </w:rPr>
        <w:t>.”</w:t>
      </w:r>
      <w:r w:rsidRPr="00FE6AA0">
        <w:rPr>
          <w:rStyle w:val="FootnoteReference"/>
          <w:rFonts w:ascii="Garamond" w:hAnsi="Garamond"/>
          <w:sz w:val="24"/>
          <w:szCs w:val="24"/>
        </w:rPr>
        <w:footnoteReference w:id="12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“Ahdine vefa gösteren kimse, yüceliğini göstermiş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2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sözünde d</w:t>
      </w:r>
      <w:r w:rsidRPr="00FE6AA0">
        <w:rPr>
          <w:rFonts w:ascii="Garamond" w:hAnsi="Garamond"/>
          <w:sz w:val="24"/>
          <w:szCs w:val="24"/>
        </w:rPr>
        <w:t>u</w:t>
      </w:r>
      <w:r w:rsidRPr="00FE6AA0">
        <w:rPr>
          <w:rFonts w:ascii="Garamond" w:hAnsi="Garamond"/>
          <w:sz w:val="24"/>
          <w:szCs w:val="24"/>
        </w:rPr>
        <w:t>rursa, (dostluk için) seçilmeye layı</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12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“Verdiği sözde du</w:t>
      </w:r>
      <w:r w:rsidRPr="00FE6AA0">
        <w:rPr>
          <w:rFonts w:ascii="Garamond" w:hAnsi="Garamond"/>
          <w:sz w:val="24"/>
          <w:szCs w:val="24"/>
        </w:rPr>
        <w:t>r</w:t>
      </w:r>
      <w:r w:rsidRPr="00FE6AA0">
        <w:rPr>
          <w:rFonts w:ascii="Garamond" w:hAnsi="Garamond"/>
          <w:sz w:val="24"/>
          <w:szCs w:val="24"/>
        </w:rPr>
        <w:t>mak, yüceliğin nişanesinde</w:t>
      </w:r>
      <w:r w:rsidRPr="00FE6AA0">
        <w:rPr>
          <w:rFonts w:ascii="Garamond" w:hAnsi="Garamond"/>
          <w:sz w:val="24"/>
          <w:szCs w:val="24"/>
        </w:rPr>
        <w:t>n</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2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Seccad (a.s), kendis</w:t>
      </w:r>
      <w:r w:rsidRPr="00FE6AA0">
        <w:rPr>
          <w:rFonts w:ascii="Garamond" w:hAnsi="Garamond"/>
          <w:i/>
          <w:iCs/>
          <w:sz w:val="24"/>
          <w:szCs w:val="24"/>
        </w:rPr>
        <w:t>i</w:t>
      </w:r>
      <w:r w:rsidRPr="00FE6AA0">
        <w:rPr>
          <w:rFonts w:ascii="Garamond" w:hAnsi="Garamond"/>
          <w:i/>
          <w:iCs/>
          <w:sz w:val="24"/>
          <w:szCs w:val="24"/>
        </w:rPr>
        <w:t>ne, “dinin şeriatlerinin özeti nedir?” diye sor</w:t>
      </w:r>
      <w:r w:rsidRPr="00FE6AA0">
        <w:rPr>
          <w:rFonts w:ascii="Garamond" w:hAnsi="Garamond"/>
          <w:i/>
          <w:iCs/>
          <w:sz w:val="24"/>
          <w:szCs w:val="24"/>
        </w:rPr>
        <w:t>u</w:t>
      </w:r>
      <w:r w:rsidRPr="00FE6AA0">
        <w:rPr>
          <w:rFonts w:ascii="Garamond" w:hAnsi="Garamond"/>
          <w:i/>
          <w:iCs/>
          <w:sz w:val="24"/>
          <w:szCs w:val="24"/>
        </w:rPr>
        <w:t xml:space="preserve">lunca şöyle buyurmuştur: </w:t>
      </w:r>
      <w:r w:rsidRPr="00FE6AA0">
        <w:rPr>
          <w:rFonts w:ascii="Garamond" w:hAnsi="Garamond"/>
          <w:sz w:val="24"/>
          <w:szCs w:val="24"/>
        </w:rPr>
        <w:t>“Hak söz söylemek, adil bir h</w:t>
      </w:r>
      <w:r w:rsidRPr="00FE6AA0">
        <w:rPr>
          <w:rFonts w:ascii="Garamond" w:hAnsi="Garamond"/>
          <w:sz w:val="24"/>
          <w:szCs w:val="24"/>
        </w:rPr>
        <w:t>ü</w:t>
      </w:r>
      <w:r w:rsidRPr="00FE6AA0">
        <w:rPr>
          <w:rFonts w:ascii="Garamond" w:hAnsi="Garamond"/>
          <w:sz w:val="24"/>
          <w:szCs w:val="24"/>
        </w:rPr>
        <w:t>küm ve ahde vefa gösterme</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2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“Hiç kimse şu üç şey hususunda mazur değildir: “</w:t>
      </w:r>
      <w:r w:rsidRPr="00FE6AA0">
        <w:rPr>
          <w:rFonts w:ascii="Garamond" w:hAnsi="Garamond"/>
          <w:sz w:val="24"/>
          <w:szCs w:val="24"/>
        </w:rPr>
        <w:t>E</w:t>
      </w:r>
      <w:r w:rsidRPr="00FE6AA0">
        <w:rPr>
          <w:rFonts w:ascii="Garamond" w:hAnsi="Garamond"/>
          <w:sz w:val="24"/>
          <w:szCs w:val="24"/>
        </w:rPr>
        <w:t xml:space="preserve">maneti iyi veya kötü </w:t>
      </w:r>
      <w:r w:rsidR="00D92C9A">
        <w:rPr>
          <w:rFonts w:ascii="Garamond" w:hAnsi="Garamond"/>
          <w:sz w:val="24"/>
          <w:szCs w:val="24"/>
        </w:rPr>
        <w:t>olsun he</w:t>
      </w:r>
      <w:r w:rsidR="00D92C9A">
        <w:rPr>
          <w:rFonts w:ascii="Garamond" w:hAnsi="Garamond"/>
          <w:sz w:val="24"/>
          <w:szCs w:val="24"/>
        </w:rPr>
        <w:t>r</w:t>
      </w:r>
      <w:r w:rsidR="00D92C9A">
        <w:rPr>
          <w:rFonts w:ascii="Garamond" w:hAnsi="Garamond"/>
          <w:sz w:val="24"/>
          <w:szCs w:val="24"/>
        </w:rPr>
        <w:t xml:space="preserve">kese </w:t>
      </w:r>
      <w:r w:rsidRPr="00FE6AA0">
        <w:rPr>
          <w:rFonts w:ascii="Garamond" w:hAnsi="Garamond"/>
          <w:sz w:val="24"/>
          <w:szCs w:val="24"/>
        </w:rPr>
        <w:t>geri çevirmek, iyi ve köt</w:t>
      </w:r>
      <w:r w:rsidRPr="00FE6AA0">
        <w:rPr>
          <w:rFonts w:ascii="Garamond" w:hAnsi="Garamond"/>
          <w:sz w:val="24"/>
          <w:szCs w:val="24"/>
        </w:rPr>
        <w:t>ü</w:t>
      </w:r>
      <w:r w:rsidRPr="00FE6AA0">
        <w:rPr>
          <w:rFonts w:ascii="Garamond" w:hAnsi="Garamond"/>
          <w:sz w:val="24"/>
          <w:szCs w:val="24"/>
        </w:rPr>
        <w:t xml:space="preserve">ye verilen ahde vefa göstermek, anne babaya iyi olsun veya kötü </w:t>
      </w:r>
      <w:r w:rsidR="00D92C9A">
        <w:rPr>
          <w:rFonts w:ascii="Garamond" w:hAnsi="Garamond"/>
          <w:sz w:val="24"/>
          <w:szCs w:val="24"/>
        </w:rPr>
        <w:t xml:space="preserve">olsun </w:t>
      </w:r>
      <w:r w:rsidRPr="00FE6AA0">
        <w:rPr>
          <w:rFonts w:ascii="Garamond" w:hAnsi="Garamond"/>
          <w:sz w:val="24"/>
          <w:szCs w:val="24"/>
        </w:rPr>
        <w:t>iyi davra</w:t>
      </w:r>
      <w:r w:rsidRPr="00FE6AA0">
        <w:rPr>
          <w:rFonts w:ascii="Garamond" w:hAnsi="Garamond"/>
          <w:sz w:val="24"/>
          <w:szCs w:val="24"/>
        </w:rPr>
        <w:t>n</w:t>
      </w:r>
      <w:r w:rsidRPr="00FE6AA0">
        <w:rPr>
          <w:rFonts w:ascii="Garamond" w:hAnsi="Garamond"/>
          <w:sz w:val="24"/>
          <w:szCs w:val="24"/>
        </w:rPr>
        <w:t>mak</w:t>
      </w:r>
      <w:r w:rsidR="008866B7">
        <w:rPr>
          <w:rFonts w:ascii="Garamond" w:hAnsi="Garamond"/>
          <w:sz w:val="24"/>
          <w:szCs w:val="24"/>
        </w:rPr>
        <w:t>.”</w:t>
      </w:r>
      <w:r w:rsidRPr="00FE6AA0">
        <w:rPr>
          <w:rStyle w:val="FootnoteReference"/>
          <w:rFonts w:ascii="Garamond" w:hAnsi="Garamond"/>
          <w:sz w:val="24"/>
          <w:szCs w:val="24"/>
        </w:rPr>
        <w:footnoteReference w:id="124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“Biriyle sözleştiğin zaman vefalı ol</w:t>
      </w:r>
      <w:r w:rsidR="008866B7">
        <w:rPr>
          <w:rFonts w:ascii="Garamond" w:hAnsi="Garamond"/>
          <w:sz w:val="24"/>
          <w:szCs w:val="24"/>
        </w:rPr>
        <w:t>.”</w:t>
      </w:r>
      <w:r w:rsidRPr="00FE6AA0">
        <w:rPr>
          <w:rStyle w:val="FootnoteReference"/>
          <w:rFonts w:ascii="Garamond" w:hAnsi="Garamond"/>
          <w:sz w:val="24"/>
          <w:szCs w:val="24"/>
        </w:rPr>
        <w:footnoteReference w:id="12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“İslam’ın yücelikleri</w:t>
      </w:r>
      <w:r w:rsidRPr="00FE6AA0">
        <w:rPr>
          <w:rFonts w:ascii="Garamond" w:hAnsi="Garamond"/>
          <w:sz w:val="24"/>
          <w:szCs w:val="24"/>
        </w:rPr>
        <w:t>n</w:t>
      </w:r>
      <w:r w:rsidRPr="00FE6AA0">
        <w:rPr>
          <w:rFonts w:ascii="Garamond" w:hAnsi="Garamond"/>
          <w:sz w:val="24"/>
          <w:szCs w:val="24"/>
        </w:rPr>
        <w:t>den biri de ahde vefa gösterme</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2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“İmanın nişaneleri</w:t>
      </w:r>
      <w:r w:rsidRPr="00FE6AA0">
        <w:rPr>
          <w:rFonts w:ascii="Garamond" w:hAnsi="Garamond"/>
          <w:sz w:val="24"/>
          <w:szCs w:val="24"/>
        </w:rPr>
        <w:t>n</w:t>
      </w:r>
      <w:r w:rsidRPr="00FE6AA0">
        <w:rPr>
          <w:rFonts w:ascii="Garamond" w:hAnsi="Garamond"/>
          <w:sz w:val="24"/>
          <w:szCs w:val="24"/>
        </w:rPr>
        <w:t>den biri de ahde vefa gösterme</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2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“Ahdine vefa göste</w:t>
      </w:r>
      <w:r w:rsidRPr="00FE6AA0">
        <w:rPr>
          <w:rFonts w:ascii="Garamond" w:hAnsi="Garamond"/>
          <w:sz w:val="24"/>
          <w:szCs w:val="24"/>
        </w:rPr>
        <w:t>r</w:t>
      </w:r>
      <w:r w:rsidRPr="00FE6AA0">
        <w:rPr>
          <w:rFonts w:ascii="Garamond" w:hAnsi="Garamond"/>
          <w:sz w:val="24"/>
          <w:szCs w:val="24"/>
        </w:rPr>
        <w:t>meyen kimsenin se</w:t>
      </w:r>
      <w:r w:rsidRPr="00FE6AA0">
        <w:rPr>
          <w:rFonts w:ascii="Garamond" w:hAnsi="Garamond"/>
          <w:sz w:val="24"/>
          <w:szCs w:val="24"/>
        </w:rPr>
        <w:t>v</w:t>
      </w:r>
      <w:r w:rsidRPr="00FE6AA0">
        <w:rPr>
          <w:rFonts w:ascii="Garamond" w:hAnsi="Garamond"/>
          <w:sz w:val="24"/>
          <w:szCs w:val="24"/>
        </w:rPr>
        <w:t>gisine itina etme</w:t>
      </w:r>
      <w:r w:rsidR="008866B7">
        <w:rPr>
          <w:rFonts w:ascii="Garamond" w:hAnsi="Garamond"/>
          <w:sz w:val="24"/>
          <w:szCs w:val="24"/>
        </w:rPr>
        <w:t>.”</w:t>
      </w:r>
      <w:r w:rsidRPr="00FE6AA0">
        <w:rPr>
          <w:rStyle w:val="FootnoteReference"/>
          <w:rFonts w:ascii="Garamond" w:hAnsi="Garamond"/>
          <w:sz w:val="24"/>
          <w:szCs w:val="24"/>
        </w:rPr>
        <w:footnoteReference w:id="12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Allah’ım söz verip vefa görmed</w:t>
      </w:r>
      <w:r w:rsidRPr="00FE6AA0">
        <w:rPr>
          <w:rFonts w:ascii="Garamond" w:hAnsi="Garamond"/>
          <w:sz w:val="24"/>
        </w:rPr>
        <w:t>i</w:t>
      </w:r>
      <w:r w:rsidRPr="00FE6AA0">
        <w:rPr>
          <w:rFonts w:ascii="Garamond" w:hAnsi="Garamond"/>
          <w:sz w:val="24"/>
        </w:rPr>
        <w:t>ğin ahitlerim için beni bağışla.</w:t>
      </w:r>
      <w:r w:rsidRPr="00FE6AA0">
        <w:rPr>
          <w:rFonts w:ascii="Garamond" w:hAnsi="Garamond"/>
          <w:sz w:val="24"/>
          <w:szCs w:val="24"/>
        </w:rPr>
        <w:t>”</w:t>
      </w:r>
      <w:r w:rsidRPr="00FE6AA0">
        <w:rPr>
          <w:rStyle w:val="FootnoteReference"/>
          <w:rFonts w:ascii="Garamond" w:hAnsi="Garamond"/>
          <w:sz w:val="24"/>
          <w:szCs w:val="24"/>
        </w:rPr>
        <w:footnoteReference w:id="1245"/>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31" w:name="_Toc23534912"/>
      <w:r w:rsidRPr="00FE6AA0">
        <w:t>4150. Bölüm</w:t>
      </w:r>
      <w:bookmarkEnd w:id="331"/>
    </w:p>
    <w:p w:rsidR="00C324D6" w:rsidRPr="00FE6AA0" w:rsidRDefault="00C324D6" w:rsidP="00FE6AA0">
      <w:pPr>
        <w:pStyle w:val="Style1CharCharChar"/>
        <w:spacing w:line="300" w:lineRule="atLeast"/>
        <w:ind w:firstLine="284"/>
      </w:pPr>
      <w:bookmarkStart w:id="332" w:name="_Toc23534913"/>
      <w:r w:rsidRPr="00FE6AA0">
        <w:t>İnsanların En Vefasızı</w:t>
      </w:r>
      <w:bookmarkEnd w:id="33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“İnsanların en vefasızı hükümdarlardır</w:t>
      </w:r>
      <w:r w:rsidR="008866B7">
        <w:rPr>
          <w:rFonts w:ascii="Garamond" w:hAnsi="Garamond"/>
          <w:sz w:val="24"/>
          <w:szCs w:val="24"/>
        </w:rPr>
        <w:t>.”</w:t>
      </w:r>
      <w:r w:rsidRPr="00FE6AA0">
        <w:rPr>
          <w:rStyle w:val="FootnoteReference"/>
          <w:rFonts w:ascii="Garamond" w:hAnsi="Garamond"/>
          <w:sz w:val="24"/>
          <w:szCs w:val="24"/>
        </w:rPr>
        <w:footnoteReference w:id="12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“Şu beş şey benim ded</w:t>
      </w:r>
      <w:r w:rsidRPr="00FE6AA0">
        <w:rPr>
          <w:rFonts w:ascii="Garamond" w:hAnsi="Garamond"/>
          <w:sz w:val="24"/>
          <w:szCs w:val="24"/>
        </w:rPr>
        <w:t>i</w:t>
      </w:r>
      <w:r w:rsidRPr="00FE6AA0">
        <w:rPr>
          <w:rFonts w:ascii="Garamond" w:hAnsi="Garamond"/>
          <w:sz w:val="24"/>
          <w:szCs w:val="24"/>
        </w:rPr>
        <w:t>ğim gibidir: Cimri bir ki</w:t>
      </w:r>
      <w:r w:rsidR="00D92C9A">
        <w:rPr>
          <w:rFonts w:ascii="Garamond" w:hAnsi="Garamond"/>
          <w:sz w:val="24"/>
          <w:szCs w:val="24"/>
        </w:rPr>
        <w:t>msenin rahatlığı, haset eden ki</w:t>
      </w:r>
      <w:r w:rsidRPr="00FE6AA0">
        <w:rPr>
          <w:rFonts w:ascii="Garamond" w:hAnsi="Garamond"/>
          <w:sz w:val="24"/>
          <w:szCs w:val="24"/>
        </w:rPr>
        <w:t>m</w:t>
      </w:r>
      <w:r w:rsidR="00D92C9A">
        <w:rPr>
          <w:rFonts w:ascii="Garamond" w:hAnsi="Garamond"/>
          <w:sz w:val="24"/>
          <w:szCs w:val="24"/>
        </w:rPr>
        <w:t>s</w:t>
      </w:r>
      <w:r w:rsidRPr="00FE6AA0">
        <w:rPr>
          <w:rFonts w:ascii="Garamond" w:hAnsi="Garamond"/>
          <w:sz w:val="24"/>
          <w:szCs w:val="24"/>
        </w:rPr>
        <w:t>enin lezzeti, padişahın vefası, yalanc</w:t>
      </w:r>
      <w:r w:rsidRPr="00FE6AA0">
        <w:rPr>
          <w:rFonts w:ascii="Garamond" w:hAnsi="Garamond"/>
          <w:sz w:val="24"/>
          <w:szCs w:val="24"/>
        </w:rPr>
        <w:t>ı</w:t>
      </w:r>
      <w:r w:rsidRPr="00FE6AA0">
        <w:rPr>
          <w:rFonts w:ascii="Garamond" w:hAnsi="Garamond"/>
          <w:sz w:val="24"/>
          <w:szCs w:val="24"/>
        </w:rPr>
        <w:t>nın mürüvveti ve beyinsiz ki</w:t>
      </w:r>
      <w:r w:rsidRPr="00FE6AA0">
        <w:rPr>
          <w:rFonts w:ascii="Garamond" w:hAnsi="Garamond"/>
          <w:sz w:val="24"/>
          <w:szCs w:val="24"/>
        </w:rPr>
        <w:t>m</w:t>
      </w:r>
      <w:r w:rsidRPr="00FE6AA0">
        <w:rPr>
          <w:rFonts w:ascii="Garamond" w:hAnsi="Garamond"/>
          <w:sz w:val="24"/>
          <w:szCs w:val="24"/>
        </w:rPr>
        <w:t>senin efendiliği olmaz</w:t>
      </w:r>
      <w:r w:rsidR="008866B7">
        <w:rPr>
          <w:rFonts w:ascii="Garamond" w:hAnsi="Garamond"/>
          <w:sz w:val="24"/>
          <w:szCs w:val="24"/>
        </w:rPr>
        <w:t>.”</w:t>
      </w:r>
      <w:r w:rsidRPr="00FE6AA0">
        <w:rPr>
          <w:rStyle w:val="FootnoteReference"/>
          <w:rFonts w:ascii="Garamond" w:hAnsi="Garamond"/>
          <w:sz w:val="24"/>
          <w:szCs w:val="24"/>
        </w:rPr>
        <w:footnoteReference w:id="12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“Hıyanet eden kims</w:t>
      </w:r>
      <w:r w:rsidRPr="00FE6AA0">
        <w:rPr>
          <w:rFonts w:ascii="Garamond" w:hAnsi="Garamond"/>
          <w:sz w:val="24"/>
          <w:szCs w:val="24"/>
        </w:rPr>
        <w:t>e</w:t>
      </w:r>
      <w:r w:rsidRPr="00FE6AA0">
        <w:rPr>
          <w:rFonts w:ascii="Garamond" w:hAnsi="Garamond"/>
          <w:sz w:val="24"/>
          <w:szCs w:val="24"/>
        </w:rPr>
        <w:t>nin v</w:t>
      </w:r>
      <w:r w:rsidRPr="00FE6AA0">
        <w:rPr>
          <w:rFonts w:ascii="Garamond" w:hAnsi="Garamond"/>
          <w:sz w:val="24"/>
          <w:szCs w:val="24"/>
        </w:rPr>
        <w:t>e</w:t>
      </w:r>
      <w:r w:rsidRPr="00FE6AA0">
        <w:rPr>
          <w:rFonts w:ascii="Garamond" w:hAnsi="Garamond"/>
          <w:sz w:val="24"/>
          <w:szCs w:val="24"/>
        </w:rPr>
        <w:t>fası olmaz</w:t>
      </w:r>
      <w:r w:rsidR="008866B7">
        <w:rPr>
          <w:rFonts w:ascii="Garamond" w:hAnsi="Garamond"/>
          <w:sz w:val="24"/>
          <w:szCs w:val="24"/>
        </w:rPr>
        <w:t>.”</w:t>
      </w:r>
      <w:r w:rsidRPr="00FE6AA0">
        <w:rPr>
          <w:rStyle w:val="FootnoteReference"/>
          <w:rFonts w:ascii="Garamond" w:hAnsi="Garamond"/>
          <w:sz w:val="24"/>
          <w:szCs w:val="24"/>
        </w:rPr>
        <w:footnoteReference w:id="12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“Bezip usanmış ki</w:t>
      </w:r>
      <w:r w:rsidRPr="00FE6AA0">
        <w:rPr>
          <w:rFonts w:ascii="Garamond" w:hAnsi="Garamond"/>
          <w:sz w:val="24"/>
          <w:szCs w:val="24"/>
        </w:rPr>
        <w:t>m</w:t>
      </w:r>
      <w:r w:rsidRPr="00FE6AA0">
        <w:rPr>
          <w:rFonts w:ascii="Garamond" w:hAnsi="Garamond"/>
          <w:sz w:val="24"/>
          <w:szCs w:val="24"/>
        </w:rPr>
        <w:t>senin v</w:t>
      </w:r>
      <w:r w:rsidRPr="00FE6AA0">
        <w:rPr>
          <w:rFonts w:ascii="Garamond" w:hAnsi="Garamond"/>
          <w:sz w:val="24"/>
          <w:szCs w:val="24"/>
        </w:rPr>
        <w:t>e</w:t>
      </w:r>
      <w:r w:rsidRPr="00FE6AA0">
        <w:rPr>
          <w:rFonts w:ascii="Garamond" w:hAnsi="Garamond"/>
          <w:sz w:val="24"/>
          <w:szCs w:val="24"/>
        </w:rPr>
        <w:t>fası olmaz</w:t>
      </w:r>
      <w:r w:rsidR="008866B7">
        <w:rPr>
          <w:rFonts w:ascii="Garamond" w:hAnsi="Garamond"/>
          <w:sz w:val="24"/>
          <w:szCs w:val="24"/>
        </w:rPr>
        <w:t>.”</w:t>
      </w:r>
      <w:r w:rsidRPr="00FE6AA0">
        <w:rPr>
          <w:rStyle w:val="FootnoteReference"/>
          <w:rFonts w:ascii="Garamond" w:hAnsi="Garamond"/>
          <w:sz w:val="24"/>
          <w:szCs w:val="24"/>
        </w:rPr>
        <w:footnoteReference w:id="124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554.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el-Vekar</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Vakar</w:t>
      </w:r>
      <w:r w:rsidR="00D92C9A">
        <w:rPr>
          <w:rFonts w:ascii="Garamond" w:hAnsi="Garamond" w:cs="Garamond"/>
          <w:sz w:val="84"/>
          <w:szCs w:val="84"/>
        </w:rPr>
        <w:t>-Ağırbaşlılık</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71/337, 82. Bölüm</w:t>
      </w:r>
      <w:r w:rsidR="00EB4099">
        <w:rPr>
          <w:rFonts w:ascii="Garamond" w:hAnsi="Garamond" w:cs="Garamond"/>
          <w:i/>
          <w:iCs/>
          <w:sz w:val="24"/>
        </w:rPr>
        <w:t>;</w:t>
      </w:r>
      <w:r w:rsidRPr="00FE6AA0">
        <w:rPr>
          <w:rFonts w:ascii="Garamond" w:hAnsi="Garamond" w:cs="Garamond"/>
          <w:i/>
          <w:iCs/>
          <w:sz w:val="24"/>
        </w:rPr>
        <w:t xml:space="preserve"> es-Sekine ve’l-Vekar ve Gazz’is-Sevt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3/252, es-Sekinet-i ve’l-Vekar</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333" w:name="_Toc23534914"/>
      <w:r w:rsidRPr="00FE6AA0">
        <w:rPr>
          <w:noProof/>
          <w:lang w:val="en-US" w:eastAsia="en-US"/>
        </w:rPr>
        <mc:AlternateContent>
          <mc:Choice Requires="wps">
            <w:drawing>
              <wp:anchor distT="0" distB="0" distL="114300" distR="114300" simplePos="0" relativeHeight="25166336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9B77"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zD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y0sw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33"/>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pStyle w:val="Style1CharCharChar"/>
        <w:spacing w:line="300" w:lineRule="atLeast"/>
        <w:ind w:firstLine="284"/>
      </w:pPr>
      <w:bookmarkStart w:id="334" w:name="_Toc23534915"/>
      <w:r w:rsidRPr="00FE6AA0">
        <w:t>4151. Bölüm</w:t>
      </w:r>
      <w:bookmarkEnd w:id="334"/>
    </w:p>
    <w:p w:rsidR="00C324D6" w:rsidRPr="00FE6AA0" w:rsidRDefault="00C324D6" w:rsidP="00FE6AA0">
      <w:pPr>
        <w:pStyle w:val="Style1CharCharChar"/>
        <w:spacing w:line="300" w:lineRule="atLeast"/>
        <w:ind w:firstLine="284"/>
      </w:pPr>
      <w:bookmarkStart w:id="335" w:name="_Toc23534916"/>
      <w:r w:rsidRPr="00FE6AA0">
        <w:t>Vakar</w:t>
      </w:r>
      <w:bookmarkEnd w:id="335"/>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“Rahman kulları yery</w:t>
      </w:r>
      <w:r w:rsidRPr="00FE6AA0">
        <w:rPr>
          <w:rFonts w:ascii="Garamond" w:hAnsi="Garamond" w:cs="Garamond"/>
          <w:b/>
          <w:bCs/>
          <w:sz w:val="24"/>
        </w:rPr>
        <w:t>ü</w:t>
      </w:r>
      <w:r w:rsidRPr="00FE6AA0">
        <w:rPr>
          <w:rFonts w:ascii="Garamond" w:hAnsi="Garamond" w:cs="Garamond"/>
          <w:b/>
          <w:bCs/>
          <w:sz w:val="24"/>
        </w:rPr>
        <w:t>zünde mütevazi yürürler. Bi</w:t>
      </w:r>
      <w:r w:rsidRPr="00FE6AA0">
        <w:rPr>
          <w:rFonts w:ascii="Garamond" w:hAnsi="Garamond" w:cs="Garamond"/>
          <w:b/>
          <w:bCs/>
          <w:sz w:val="24"/>
        </w:rPr>
        <w:t>l</w:t>
      </w:r>
      <w:r w:rsidRPr="00FE6AA0">
        <w:rPr>
          <w:rFonts w:ascii="Garamond" w:hAnsi="Garamond" w:cs="Garamond"/>
          <w:b/>
          <w:bCs/>
          <w:sz w:val="24"/>
        </w:rPr>
        <w:t>gisizler kendilerine takıldıkl</w:t>
      </w:r>
      <w:r w:rsidRPr="00FE6AA0">
        <w:rPr>
          <w:rFonts w:ascii="Garamond" w:hAnsi="Garamond" w:cs="Garamond"/>
          <w:b/>
          <w:bCs/>
          <w:sz w:val="24"/>
        </w:rPr>
        <w:t>a</w:t>
      </w:r>
      <w:r w:rsidRPr="00FE6AA0">
        <w:rPr>
          <w:rFonts w:ascii="Garamond" w:hAnsi="Garamond" w:cs="Garamond"/>
          <w:b/>
          <w:bCs/>
          <w:sz w:val="24"/>
        </w:rPr>
        <w:t>rı zaman onlara güzel ve y</w:t>
      </w:r>
      <w:r w:rsidRPr="00FE6AA0">
        <w:rPr>
          <w:rFonts w:ascii="Garamond" w:hAnsi="Garamond" w:cs="Garamond"/>
          <w:b/>
          <w:bCs/>
          <w:sz w:val="24"/>
        </w:rPr>
        <w:t>u</w:t>
      </w:r>
      <w:r w:rsidRPr="00FE6AA0">
        <w:rPr>
          <w:rFonts w:ascii="Garamond" w:hAnsi="Garamond" w:cs="Garamond"/>
          <w:b/>
          <w:bCs/>
          <w:sz w:val="24"/>
        </w:rPr>
        <w:t>muşak söz söylerler</w:t>
      </w:r>
      <w:r w:rsidR="008866B7">
        <w:rPr>
          <w:rFonts w:ascii="Garamond" w:hAnsi="Garamond" w:cs="Garamond"/>
          <w:b/>
          <w:bCs/>
          <w:sz w:val="24"/>
        </w:rPr>
        <w:t>.”</w:t>
      </w:r>
      <w:r w:rsidRPr="00FE6AA0">
        <w:rPr>
          <w:rStyle w:val="FootnoteReference"/>
          <w:rFonts w:ascii="Garamond" w:hAnsi="Garamond" w:cs="Garamond"/>
          <w:b/>
          <w:bCs/>
          <w:sz w:val="24"/>
        </w:rPr>
        <w:footnoteReference w:id="1250"/>
      </w:r>
    </w:p>
    <w:p w:rsidR="00D92C9A" w:rsidRPr="00D92C9A" w:rsidRDefault="00D92C9A" w:rsidP="00FE6AA0">
      <w:pPr>
        <w:spacing w:line="300" w:lineRule="atLeast"/>
        <w:ind w:firstLine="284"/>
        <w:jc w:val="lowKashida"/>
        <w:rPr>
          <w:rFonts w:ascii="Garamond" w:hAnsi="Garamond" w:cs="Garamond"/>
          <w:b/>
          <w:bCs/>
          <w:sz w:val="24"/>
        </w:rPr>
      </w:pPr>
      <w:r>
        <w:rPr>
          <w:rFonts w:ascii="Garamond" w:hAnsi="Garamond" w:cs="Garamond"/>
          <w:b/>
          <w:bCs/>
          <w:sz w:val="24"/>
        </w:rPr>
        <w:t>“</w:t>
      </w:r>
      <w:r w:rsidRPr="00D92C9A">
        <w:rPr>
          <w:rFonts w:ascii="Garamond" w:hAnsi="Garamond" w:cs="Garamond"/>
          <w:b/>
          <w:bCs/>
          <w:sz w:val="24"/>
        </w:rPr>
        <w:t>Yürüyüşünde tabi ol; s</w:t>
      </w:r>
      <w:r w:rsidRPr="00D92C9A">
        <w:rPr>
          <w:rFonts w:ascii="Garamond" w:hAnsi="Garamond" w:cs="Garamond"/>
          <w:b/>
          <w:bCs/>
          <w:sz w:val="24"/>
        </w:rPr>
        <w:t>e</w:t>
      </w:r>
      <w:r w:rsidRPr="00D92C9A">
        <w:rPr>
          <w:rFonts w:ascii="Garamond" w:hAnsi="Garamond" w:cs="Garamond"/>
          <w:b/>
          <w:bCs/>
          <w:sz w:val="24"/>
        </w:rPr>
        <w:t>sini kış. Seslerin en çirkini şüphesiz merkeplerin ses</w:t>
      </w:r>
      <w:r w:rsidRPr="00D92C9A">
        <w:rPr>
          <w:rFonts w:ascii="Garamond" w:hAnsi="Garamond" w:cs="Garamond"/>
          <w:b/>
          <w:bCs/>
          <w:sz w:val="24"/>
        </w:rPr>
        <w:t>i</w:t>
      </w:r>
      <w:r w:rsidRPr="00D92C9A">
        <w:rPr>
          <w:rFonts w:ascii="Garamond" w:hAnsi="Garamond" w:cs="Garamond"/>
          <w:b/>
          <w:bCs/>
          <w:sz w:val="24"/>
        </w:rPr>
        <w:t>dir.</w:t>
      </w:r>
      <w:r>
        <w:rPr>
          <w:rFonts w:ascii="Garamond" w:hAnsi="Garamond" w:cs="Garamond"/>
          <w:b/>
          <w:bCs/>
          <w:sz w:val="24"/>
        </w:rPr>
        <w:t>”</w:t>
      </w:r>
      <w:r>
        <w:rPr>
          <w:rStyle w:val="FootnoteReference"/>
          <w:rFonts w:ascii="Garamond" w:hAnsi="Garamond" w:cs="Garamond"/>
          <w:b/>
          <w:bCs/>
          <w:sz w:val="24"/>
        </w:rPr>
        <w:footnoteReference w:id="12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00D92C9A">
        <w:rPr>
          <w:rFonts w:ascii="Garamond" w:hAnsi="Garamond"/>
          <w:sz w:val="24"/>
          <w:szCs w:val="24"/>
        </w:rPr>
        <w:t>“Vakar ve meta</w:t>
      </w:r>
      <w:r w:rsidRPr="00FE6AA0">
        <w:rPr>
          <w:rFonts w:ascii="Garamond" w:hAnsi="Garamond"/>
          <w:sz w:val="24"/>
          <w:szCs w:val="24"/>
        </w:rPr>
        <w:t>netten ayrı</w:t>
      </w:r>
      <w:r w:rsidRPr="00FE6AA0">
        <w:rPr>
          <w:rFonts w:ascii="Garamond" w:hAnsi="Garamond"/>
          <w:sz w:val="24"/>
          <w:szCs w:val="24"/>
        </w:rPr>
        <w:t>l</w:t>
      </w:r>
      <w:r w:rsidRPr="00FE6AA0">
        <w:rPr>
          <w:rFonts w:ascii="Garamond" w:hAnsi="Garamond"/>
          <w:sz w:val="24"/>
          <w:szCs w:val="24"/>
        </w:rPr>
        <w:t>mayın</w:t>
      </w:r>
      <w:r w:rsidR="008866B7">
        <w:rPr>
          <w:rFonts w:ascii="Garamond" w:hAnsi="Garamond"/>
          <w:sz w:val="24"/>
          <w:szCs w:val="24"/>
        </w:rPr>
        <w:t>.”</w:t>
      </w:r>
      <w:r w:rsidRPr="00FE6AA0">
        <w:rPr>
          <w:rStyle w:val="FootnoteReference"/>
          <w:rFonts w:ascii="Garamond" w:hAnsi="Garamond"/>
          <w:sz w:val="24"/>
          <w:szCs w:val="24"/>
        </w:rPr>
        <w:footnoteReference w:id="1252"/>
      </w:r>
    </w:p>
    <w:p w:rsidR="00C324D6" w:rsidRPr="00FE6AA0" w:rsidRDefault="00D92C9A" w:rsidP="00D92C9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Pr>
          <w:rFonts w:ascii="Garamond" w:hAnsi="Garamond"/>
          <w:sz w:val="24"/>
          <w:szCs w:val="24"/>
        </w:rPr>
        <w:t>“İyilik elbise ve şekil</w:t>
      </w:r>
      <w:r w:rsidR="00C324D6" w:rsidRPr="00FE6AA0">
        <w:rPr>
          <w:rFonts w:ascii="Garamond" w:hAnsi="Garamond"/>
          <w:sz w:val="24"/>
          <w:szCs w:val="24"/>
        </w:rPr>
        <w:t xml:space="preserve"> güzelliği ile değildir; iyi</w:t>
      </w:r>
      <w:r>
        <w:rPr>
          <w:rFonts w:ascii="Garamond" w:hAnsi="Garamond"/>
          <w:sz w:val="24"/>
          <w:szCs w:val="24"/>
        </w:rPr>
        <w:t xml:space="preserve">lik </w:t>
      </w:r>
      <w:r w:rsidR="00C324D6" w:rsidRPr="00FE6AA0">
        <w:rPr>
          <w:rFonts w:ascii="Garamond" w:hAnsi="Garamond"/>
          <w:sz w:val="24"/>
          <w:szCs w:val="24"/>
        </w:rPr>
        <w:t>sük</w:t>
      </w:r>
      <w:r w:rsidR="00C324D6" w:rsidRPr="00FE6AA0">
        <w:rPr>
          <w:rFonts w:ascii="Garamond" w:hAnsi="Garamond"/>
          <w:sz w:val="24"/>
          <w:szCs w:val="24"/>
        </w:rPr>
        <w:t>u</w:t>
      </w:r>
      <w:r w:rsidR="00C324D6" w:rsidRPr="00FE6AA0">
        <w:rPr>
          <w:rFonts w:ascii="Garamond" w:hAnsi="Garamond"/>
          <w:sz w:val="24"/>
          <w:szCs w:val="24"/>
        </w:rPr>
        <w:t>net ve vakar il</w:t>
      </w:r>
      <w:r w:rsidR="00C324D6" w:rsidRPr="00FE6AA0">
        <w:rPr>
          <w:rFonts w:ascii="Garamond" w:hAnsi="Garamond"/>
          <w:sz w:val="24"/>
          <w:szCs w:val="24"/>
        </w:rPr>
        <w:t>e</w:t>
      </w:r>
      <w:r w:rsidR="00C324D6"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12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“Vakar aklın süs</w:t>
      </w:r>
      <w:r w:rsidRPr="00FE6AA0">
        <w:rPr>
          <w:rFonts w:ascii="Garamond" w:hAnsi="Garamond"/>
          <w:sz w:val="24"/>
          <w:szCs w:val="24"/>
        </w:rPr>
        <w:t>ü</w:t>
      </w:r>
      <w:r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125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D92C9A">
        <w:rPr>
          <w:rFonts w:ascii="Garamond" w:hAnsi="Garamond"/>
          <w:sz w:val="24"/>
          <w:szCs w:val="24"/>
        </w:rPr>
        <w:t>“Sükunet</w:t>
      </w:r>
      <w:r w:rsidRPr="00FE6AA0">
        <w:rPr>
          <w:rFonts w:ascii="Garamond" w:hAnsi="Garamond"/>
          <w:sz w:val="24"/>
          <w:szCs w:val="24"/>
        </w:rPr>
        <w:t xml:space="preserve"> aklın göste</w:t>
      </w:r>
      <w:r w:rsidRPr="00FE6AA0">
        <w:rPr>
          <w:rFonts w:ascii="Garamond" w:hAnsi="Garamond"/>
          <w:sz w:val="24"/>
          <w:szCs w:val="24"/>
        </w:rPr>
        <w:t>r</w:t>
      </w:r>
      <w:r w:rsidRPr="00FE6AA0">
        <w:rPr>
          <w:rFonts w:ascii="Garamond" w:hAnsi="Garamond"/>
          <w:sz w:val="24"/>
          <w:szCs w:val="24"/>
        </w:rPr>
        <w:t>gesi, vakar ise şerafetin delil</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2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“Senin ahlakın vakar </w:t>
      </w:r>
      <w:r w:rsidRPr="00FE6AA0">
        <w:rPr>
          <w:rFonts w:ascii="Garamond" w:hAnsi="Garamond"/>
          <w:sz w:val="24"/>
          <w:szCs w:val="24"/>
        </w:rPr>
        <w:lastRenderedPageBreak/>
        <w:t>olmalıdır. Zira herkimin kabalığı fazla olursa aşağılık sayılır</w:t>
      </w:r>
      <w:r w:rsidR="008866B7">
        <w:rPr>
          <w:rFonts w:ascii="Garamond" w:hAnsi="Garamond"/>
          <w:sz w:val="24"/>
          <w:szCs w:val="24"/>
        </w:rPr>
        <w:t>.”</w:t>
      </w:r>
      <w:r w:rsidRPr="00FE6AA0">
        <w:rPr>
          <w:rStyle w:val="FootnoteReference"/>
          <w:rFonts w:ascii="Garamond" w:hAnsi="Garamond"/>
          <w:sz w:val="24"/>
          <w:szCs w:val="24"/>
        </w:rPr>
        <w:footnoteReference w:id="12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“Erkeğin güzelliği v</w:t>
      </w:r>
      <w:r w:rsidRPr="00FE6AA0">
        <w:rPr>
          <w:rFonts w:ascii="Garamond" w:hAnsi="Garamond"/>
          <w:sz w:val="24"/>
          <w:szCs w:val="24"/>
        </w:rPr>
        <w:t>a</w:t>
      </w:r>
      <w:r w:rsidRPr="00FE6AA0">
        <w:rPr>
          <w:rFonts w:ascii="Garamond" w:hAnsi="Garamond"/>
          <w:sz w:val="24"/>
          <w:szCs w:val="24"/>
        </w:rPr>
        <w:t>kardır</w:t>
      </w:r>
      <w:r w:rsidR="008866B7">
        <w:rPr>
          <w:rFonts w:ascii="Garamond" w:hAnsi="Garamond"/>
          <w:sz w:val="24"/>
          <w:szCs w:val="24"/>
        </w:rPr>
        <w:t>.”</w:t>
      </w:r>
      <w:r w:rsidRPr="00FE6AA0">
        <w:rPr>
          <w:rStyle w:val="FootnoteReference"/>
          <w:rFonts w:ascii="Garamond" w:hAnsi="Garamond"/>
          <w:sz w:val="24"/>
          <w:szCs w:val="24"/>
        </w:rPr>
        <w:footnoteReference w:id="12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“Vakara riayet (insanı) hafi</w:t>
      </w:r>
      <w:r w:rsidRPr="00FE6AA0">
        <w:rPr>
          <w:rFonts w:ascii="Garamond" w:hAnsi="Garamond"/>
          <w:sz w:val="24"/>
          <w:szCs w:val="24"/>
        </w:rPr>
        <w:t>f</w:t>
      </w:r>
      <w:r w:rsidRPr="00FE6AA0">
        <w:rPr>
          <w:rFonts w:ascii="Garamond" w:hAnsi="Garamond"/>
          <w:sz w:val="24"/>
          <w:szCs w:val="24"/>
        </w:rPr>
        <w:t>liğin aşağılığından güvende k</w:t>
      </w:r>
      <w:r w:rsidRPr="00FE6AA0">
        <w:rPr>
          <w:rFonts w:ascii="Garamond" w:hAnsi="Garamond"/>
          <w:sz w:val="24"/>
          <w:szCs w:val="24"/>
        </w:rPr>
        <w:t>ı</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1258"/>
      </w:r>
    </w:p>
    <w:p w:rsidR="00C324D6" w:rsidRPr="00FE6AA0" w:rsidRDefault="00C324D6" w:rsidP="00D92C9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D92C9A">
        <w:rPr>
          <w:rFonts w:ascii="Garamond" w:hAnsi="Garamond"/>
          <w:sz w:val="24"/>
          <w:szCs w:val="24"/>
        </w:rPr>
        <w:t>Hilmin vakarı</w:t>
      </w:r>
      <w:r w:rsidRPr="00FE6AA0">
        <w:rPr>
          <w:rFonts w:ascii="Garamond" w:hAnsi="Garamond"/>
          <w:sz w:val="24"/>
          <w:szCs w:val="24"/>
        </w:rPr>
        <w:t xml:space="preserve"> ilmin süs</w:t>
      </w:r>
      <w:r w:rsidRPr="00FE6AA0">
        <w:rPr>
          <w:rFonts w:ascii="Garamond" w:hAnsi="Garamond"/>
          <w:sz w:val="24"/>
          <w:szCs w:val="24"/>
        </w:rPr>
        <w:t>ü</w:t>
      </w:r>
      <w:r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12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“Yaşlılığın vakarı, aydı</w:t>
      </w:r>
      <w:r w:rsidRPr="00FE6AA0">
        <w:rPr>
          <w:rFonts w:ascii="Garamond" w:hAnsi="Garamond"/>
          <w:sz w:val="24"/>
          <w:szCs w:val="24"/>
        </w:rPr>
        <w:t>n</w:t>
      </w:r>
      <w:r w:rsidR="00D92C9A">
        <w:rPr>
          <w:rFonts w:ascii="Garamond" w:hAnsi="Garamond"/>
          <w:sz w:val="24"/>
          <w:szCs w:val="24"/>
        </w:rPr>
        <w:t>lık ve süstür</w:t>
      </w:r>
      <w:r w:rsidR="008866B7">
        <w:rPr>
          <w:rFonts w:ascii="Garamond" w:hAnsi="Garamond"/>
          <w:sz w:val="24"/>
          <w:szCs w:val="24"/>
        </w:rPr>
        <w:t>.”</w:t>
      </w:r>
      <w:r w:rsidRPr="00FE6AA0">
        <w:rPr>
          <w:rStyle w:val="FootnoteReference"/>
          <w:rFonts w:ascii="Garamond" w:hAnsi="Garamond"/>
          <w:sz w:val="24"/>
          <w:szCs w:val="24"/>
        </w:rPr>
        <w:footnoteReference w:id="12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“İnsanın vakarı onu süsler, kabalığı ve hafifliği ise onu ayıplı kılar</w:t>
      </w:r>
      <w:r w:rsidR="008866B7">
        <w:rPr>
          <w:rFonts w:ascii="Garamond" w:hAnsi="Garamond"/>
          <w:sz w:val="24"/>
          <w:szCs w:val="24"/>
        </w:rPr>
        <w:t>.”</w:t>
      </w:r>
      <w:r w:rsidRPr="00FE6AA0">
        <w:rPr>
          <w:rStyle w:val="FootnoteReference"/>
          <w:rFonts w:ascii="Garamond" w:hAnsi="Garamond"/>
          <w:sz w:val="24"/>
          <w:szCs w:val="24"/>
        </w:rPr>
        <w:footnoteReference w:id="12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“Topluluk arasında vakarlı ol, halvette ise Allah’ı zikredici ol</w:t>
      </w:r>
      <w:r w:rsidR="008866B7">
        <w:rPr>
          <w:rFonts w:ascii="Garamond" w:hAnsi="Garamond"/>
          <w:sz w:val="24"/>
          <w:szCs w:val="24"/>
        </w:rPr>
        <w:t>.”</w:t>
      </w:r>
      <w:r w:rsidRPr="00FE6AA0">
        <w:rPr>
          <w:rStyle w:val="FootnoteReference"/>
          <w:rFonts w:ascii="Garamond" w:hAnsi="Garamond"/>
          <w:sz w:val="24"/>
          <w:szCs w:val="24"/>
        </w:rPr>
        <w:footnoteReference w:id="12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“Zorluklarda sabırlı ol ve sürçmelerde vakarlı ol</w:t>
      </w:r>
      <w:r w:rsidR="008866B7">
        <w:rPr>
          <w:rFonts w:ascii="Garamond" w:hAnsi="Garamond"/>
          <w:sz w:val="24"/>
          <w:szCs w:val="24"/>
        </w:rPr>
        <w:t>.”</w:t>
      </w:r>
      <w:r w:rsidRPr="00FE6AA0">
        <w:rPr>
          <w:rStyle w:val="FootnoteReference"/>
          <w:rFonts w:ascii="Garamond" w:hAnsi="Garamond"/>
          <w:sz w:val="24"/>
          <w:szCs w:val="24"/>
        </w:rPr>
        <w:footnoteReference w:id="12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kendis</w:t>
      </w:r>
      <w:r w:rsidRPr="00FE6AA0">
        <w:rPr>
          <w:rFonts w:ascii="Garamond" w:hAnsi="Garamond"/>
          <w:i/>
          <w:iCs/>
          <w:sz w:val="24"/>
          <w:szCs w:val="24"/>
        </w:rPr>
        <w:t>i</w:t>
      </w:r>
      <w:r w:rsidR="00D92C9A">
        <w:rPr>
          <w:rFonts w:ascii="Garamond" w:hAnsi="Garamond"/>
          <w:i/>
          <w:iCs/>
          <w:sz w:val="24"/>
          <w:szCs w:val="24"/>
        </w:rPr>
        <w:t>ne, “İ</w:t>
      </w:r>
      <w:r w:rsidRPr="00FE6AA0">
        <w:rPr>
          <w:rFonts w:ascii="Garamond" w:hAnsi="Garamond"/>
          <w:i/>
          <w:iCs/>
          <w:sz w:val="24"/>
          <w:szCs w:val="24"/>
        </w:rPr>
        <w:t>nsanın hasletlerin</w:t>
      </w:r>
      <w:r w:rsidR="00D92C9A">
        <w:rPr>
          <w:rFonts w:ascii="Garamond" w:hAnsi="Garamond"/>
          <w:i/>
          <w:iCs/>
          <w:sz w:val="24"/>
          <w:szCs w:val="24"/>
        </w:rPr>
        <w:t>in</w:t>
      </w:r>
      <w:r w:rsidRPr="00FE6AA0">
        <w:rPr>
          <w:rFonts w:ascii="Garamond" w:hAnsi="Garamond"/>
          <w:i/>
          <w:iCs/>
          <w:sz w:val="24"/>
          <w:szCs w:val="24"/>
        </w:rPr>
        <w:t xml:space="preserve"> en güzeli han</w:t>
      </w:r>
      <w:r w:rsidR="00D92C9A">
        <w:rPr>
          <w:rFonts w:ascii="Garamond" w:hAnsi="Garamond"/>
          <w:i/>
          <w:iCs/>
          <w:sz w:val="24"/>
          <w:szCs w:val="24"/>
        </w:rPr>
        <w:t>gisidir?” d</w:t>
      </w:r>
      <w:r w:rsidRPr="00FE6AA0">
        <w:rPr>
          <w:rFonts w:ascii="Garamond" w:hAnsi="Garamond"/>
          <w:i/>
          <w:iCs/>
          <w:sz w:val="24"/>
          <w:szCs w:val="24"/>
        </w:rPr>
        <w:t xml:space="preserve">iye sorulunca </w:t>
      </w:r>
      <w:r w:rsidRPr="00FE6AA0">
        <w:rPr>
          <w:rFonts w:ascii="Garamond" w:hAnsi="Garamond"/>
          <w:i/>
          <w:iCs/>
          <w:sz w:val="24"/>
          <w:szCs w:val="24"/>
        </w:rPr>
        <w:lastRenderedPageBreak/>
        <w:t>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“Heybetsiz vakar, karş</w:t>
      </w:r>
      <w:r w:rsidRPr="00FE6AA0">
        <w:rPr>
          <w:rFonts w:ascii="Garamond" w:hAnsi="Garamond"/>
          <w:sz w:val="24"/>
          <w:szCs w:val="24"/>
        </w:rPr>
        <w:t>ı</w:t>
      </w:r>
      <w:r w:rsidRPr="00FE6AA0">
        <w:rPr>
          <w:rFonts w:ascii="Garamond" w:hAnsi="Garamond"/>
          <w:sz w:val="24"/>
          <w:szCs w:val="24"/>
        </w:rPr>
        <w:t>lık beklemeden yapılan bağış ve dün</w:t>
      </w:r>
      <w:r w:rsidR="00D92C9A">
        <w:rPr>
          <w:rFonts w:ascii="Garamond" w:hAnsi="Garamond"/>
          <w:sz w:val="24"/>
          <w:szCs w:val="24"/>
        </w:rPr>
        <w:t>y</w:t>
      </w:r>
      <w:r w:rsidRPr="00FE6AA0">
        <w:rPr>
          <w:rFonts w:ascii="Garamond" w:hAnsi="Garamond"/>
          <w:sz w:val="24"/>
          <w:szCs w:val="24"/>
        </w:rPr>
        <w:t>a metasından başkasıyla meşgul olmak</w:t>
      </w:r>
      <w:r w:rsidR="008866B7">
        <w:rPr>
          <w:rFonts w:ascii="Garamond" w:hAnsi="Garamond"/>
          <w:sz w:val="24"/>
          <w:szCs w:val="24"/>
        </w:rPr>
        <w:t>.”</w:t>
      </w:r>
      <w:r w:rsidRPr="00FE6AA0">
        <w:rPr>
          <w:rStyle w:val="FootnoteReference"/>
          <w:rFonts w:ascii="Garamond" w:hAnsi="Garamond"/>
          <w:sz w:val="24"/>
          <w:szCs w:val="24"/>
        </w:rPr>
        <w:footnoteReference w:id="1264"/>
      </w:r>
    </w:p>
    <w:p w:rsidR="00C324D6" w:rsidRPr="00FE6AA0" w:rsidRDefault="00C324D6" w:rsidP="00D92C9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zekat mem</w:t>
      </w:r>
      <w:r w:rsidRPr="00FE6AA0">
        <w:rPr>
          <w:rFonts w:ascii="Garamond" w:hAnsi="Garamond"/>
          <w:i/>
          <w:iCs/>
          <w:sz w:val="24"/>
          <w:szCs w:val="24"/>
        </w:rPr>
        <w:t>u</w:t>
      </w:r>
      <w:r w:rsidRPr="00FE6AA0">
        <w:rPr>
          <w:rFonts w:ascii="Garamond" w:hAnsi="Garamond"/>
          <w:i/>
          <w:iCs/>
          <w:sz w:val="24"/>
          <w:szCs w:val="24"/>
        </w:rPr>
        <w:t xml:space="preserve">ru olarak tayin ettiği birine şöyle buyurmuştur: </w:t>
      </w:r>
      <w:r w:rsidRPr="00FE6AA0">
        <w:rPr>
          <w:rFonts w:ascii="Garamond" w:hAnsi="Garamond"/>
          <w:sz w:val="24"/>
          <w:szCs w:val="24"/>
        </w:rPr>
        <w:t>“</w:t>
      </w:r>
      <w:r w:rsidR="00D92C9A">
        <w:rPr>
          <w:rFonts w:ascii="Garamond" w:hAnsi="Garamond"/>
          <w:sz w:val="24"/>
        </w:rPr>
        <w:t>S</w:t>
      </w:r>
      <w:r w:rsidRPr="00FE6AA0">
        <w:rPr>
          <w:rFonts w:ascii="Garamond" w:hAnsi="Garamond"/>
          <w:sz w:val="24"/>
        </w:rPr>
        <w:t xml:space="preserve">onra vakar ve </w:t>
      </w:r>
      <w:r w:rsidR="00D92C9A">
        <w:rPr>
          <w:rFonts w:ascii="Garamond" w:hAnsi="Garamond"/>
          <w:sz w:val="24"/>
        </w:rPr>
        <w:t>m</w:t>
      </w:r>
      <w:r w:rsidR="00D92C9A">
        <w:rPr>
          <w:rFonts w:ascii="Garamond" w:hAnsi="Garamond"/>
          <w:sz w:val="24"/>
        </w:rPr>
        <w:t>e</w:t>
      </w:r>
      <w:r w:rsidR="00D92C9A">
        <w:rPr>
          <w:rFonts w:ascii="Garamond" w:hAnsi="Garamond"/>
          <w:sz w:val="24"/>
        </w:rPr>
        <w:t>ta</w:t>
      </w:r>
      <w:r w:rsidRPr="00FE6AA0">
        <w:rPr>
          <w:rFonts w:ascii="Garamond" w:hAnsi="Garamond"/>
          <w:sz w:val="24"/>
        </w:rPr>
        <w:t>netle o</w:t>
      </w:r>
      <w:r w:rsidRPr="00FE6AA0">
        <w:rPr>
          <w:rFonts w:ascii="Garamond" w:hAnsi="Garamond"/>
          <w:sz w:val="24"/>
        </w:rPr>
        <w:t>n</w:t>
      </w:r>
      <w:r w:rsidRPr="00FE6AA0">
        <w:rPr>
          <w:rFonts w:ascii="Garamond" w:hAnsi="Garamond"/>
          <w:sz w:val="24"/>
        </w:rPr>
        <w:t>lara doğru hareket et, yanlarına varınca da selam ver ve selam vermekte kusur etme</w:t>
      </w:r>
      <w:r w:rsidR="008866B7">
        <w:rPr>
          <w:rFonts w:ascii="Garamond" w:hAnsi="Garamond"/>
          <w:sz w:val="24"/>
        </w:rPr>
        <w:t>.”</w:t>
      </w:r>
      <w:r w:rsidRPr="00FE6AA0">
        <w:rPr>
          <w:rStyle w:val="FootnoteReference"/>
          <w:rFonts w:ascii="Garamond" w:hAnsi="Garamond"/>
          <w:sz w:val="24"/>
          <w:szCs w:val="24"/>
        </w:rPr>
        <w:footnoteReference w:id="126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283. Konu, Eş-Şeyb,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36" w:name="_Toc23534917"/>
      <w:r w:rsidRPr="00FE6AA0">
        <w:t>4152. Bölüm</w:t>
      </w:r>
      <w:bookmarkEnd w:id="336"/>
    </w:p>
    <w:p w:rsidR="00C324D6" w:rsidRPr="00FE6AA0" w:rsidRDefault="00C324D6" w:rsidP="00FE6AA0">
      <w:pPr>
        <w:pStyle w:val="Style1CharCharChar"/>
        <w:spacing w:line="300" w:lineRule="atLeast"/>
        <w:ind w:firstLine="284"/>
      </w:pPr>
      <w:r w:rsidRPr="00FE6AA0">
        <w:t xml:space="preserve"> </w:t>
      </w:r>
      <w:bookmarkStart w:id="337" w:name="_Toc23534918"/>
      <w:r w:rsidRPr="00FE6AA0">
        <w:t>Mümin Vakarlıdır</w:t>
      </w:r>
      <w:bookmarkEnd w:id="337"/>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D92C9A" w:rsidP="00D92C9A">
      <w:pPr>
        <w:spacing w:line="300" w:lineRule="atLeast"/>
        <w:ind w:firstLine="284"/>
        <w:jc w:val="lowKashida"/>
        <w:rPr>
          <w:rFonts w:ascii="Garamond" w:hAnsi="Garamond" w:cs="Garamond"/>
          <w:sz w:val="24"/>
        </w:rPr>
      </w:pPr>
      <w:r>
        <w:rPr>
          <w:rFonts w:ascii="Garamond" w:hAnsi="Garamond" w:cs="Garamond"/>
          <w:b/>
          <w:bCs/>
          <w:sz w:val="24"/>
        </w:rPr>
        <w:t>“</w:t>
      </w:r>
      <w:r w:rsidR="00C324D6" w:rsidRPr="00FE6AA0">
        <w:rPr>
          <w:rFonts w:ascii="Garamond" w:hAnsi="Garamond" w:cs="Garamond"/>
          <w:b/>
          <w:bCs/>
          <w:sz w:val="24"/>
        </w:rPr>
        <w:t>İman edenlerin, imanl</w:t>
      </w:r>
      <w:r w:rsidR="00C324D6" w:rsidRPr="00FE6AA0">
        <w:rPr>
          <w:rFonts w:ascii="Garamond" w:hAnsi="Garamond" w:cs="Garamond"/>
          <w:b/>
          <w:bCs/>
          <w:sz w:val="24"/>
        </w:rPr>
        <w:t>a</w:t>
      </w:r>
      <w:r w:rsidR="00C324D6" w:rsidRPr="00FE6AA0">
        <w:rPr>
          <w:rFonts w:ascii="Garamond" w:hAnsi="Garamond" w:cs="Garamond"/>
          <w:b/>
          <w:bCs/>
          <w:sz w:val="24"/>
        </w:rPr>
        <w:t>rını kat kat artırmaları için, kal</w:t>
      </w:r>
      <w:r w:rsidR="00C324D6" w:rsidRPr="00FE6AA0">
        <w:rPr>
          <w:rFonts w:ascii="Garamond" w:hAnsi="Garamond" w:cs="Garamond"/>
          <w:b/>
          <w:bCs/>
          <w:sz w:val="24"/>
        </w:rPr>
        <w:t>p</w:t>
      </w:r>
      <w:r w:rsidR="00C324D6" w:rsidRPr="00FE6AA0">
        <w:rPr>
          <w:rFonts w:ascii="Garamond" w:hAnsi="Garamond" w:cs="Garamond"/>
          <w:b/>
          <w:bCs/>
          <w:sz w:val="24"/>
        </w:rPr>
        <w:t xml:space="preserve">lerine </w:t>
      </w:r>
      <w:r>
        <w:rPr>
          <w:rFonts w:ascii="Garamond" w:hAnsi="Garamond" w:cs="Garamond"/>
          <w:b/>
          <w:bCs/>
          <w:sz w:val="24"/>
        </w:rPr>
        <w:t>huzur</w:t>
      </w:r>
      <w:r w:rsidR="00C324D6" w:rsidRPr="00FE6AA0">
        <w:rPr>
          <w:rFonts w:ascii="Garamond" w:hAnsi="Garamond" w:cs="Garamond"/>
          <w:b/>
          <w:bCs/>
          <w:sz w:val="24"/>
        </w:rPr>
        <w:t xml:space="preserve"> indiren o’dur. Göklerdeki ve yerdeki ordular Allah’ındır. Allah b</w:t>
      </w:r>
      <w:r w:rsidR="00C324D6" w:rsidRPr="00FE6AA0">
        <w:rPr>
          <w:rFonts w:ascii="Garamond" w:hAnsi="Garamond" w:cs="Garamond"/>
          <w:b/>
          <w:bCs/>
          <w:sz w:val="24"/>
        </w:rPr>
        <w:t>i</w:t>
      </w:r>
      <w:r w:rsidR="00C324D6" w:rsidRPr="00FE6AA0">
        <w:rPr>
          <w:rFonts w:ascii="Garamond" w:hAnsi="Garamond" w:cs="Garamond"/>
          <w:b/>
          <w:bCs/>
          <w:sz w:val="24"/>
        </w:rPr>
        <w:t>lendir, hikmet sahibi ola</w:t>
      </w:r>
      <w:r w:rsidR="00C324D6" w:rsidRPr="00FE6AA0">
        <w:rPr>
          <w:rFonts w:ascii="Garamond" w:hAnsi="Garamond" w:cs="Garamond"/>
          <w:b/>
          <w:bCs/>
          <w:sz w:val="24"/>
        </w:rPr>
        <w:t>n</w:t>
      </w:r>
      <w:r w:rsidR="00C324D6" w:rsidRPr="00FE6AA0">
        <w:rPr>
          <w:rFonts w:ascii="Garamond" w:hAnsi="Garamond" w:cs="Garamond"/>
          <w:b/>
          <w:bCs/>
          <w:sz w:val="24"/>
        </w:rPr>
        <w:t>dır</w:t>
      </w:r>
      <w:r w:rsidR="008866B7">
        <w:rPr>
          <w:rFonts w:ascii="Garamond" w:hAnsi="Garamond" w:cs="Garamond"/>
          <w:b/>
          <w:bCs/>
          <w:sz w:val="24"/>
        </w:rPr>
        <w:t>.”</w:t>
      </w:r>
      <w:r w:rsidR="00C324D6" w:rsidRPr="00FE6AA0">
        <w:rPr>
          <w:rStyle w:val="FootnoteReference"/>
          <w:rFonts w:ascii="Garamond" w:hAnsi="Garamond" w:cs="Garamond"/>
          <w:sz w:val="24"/>
        </w:rPr>
        <w:footnoteReference w:id="1266"/>
      </w:r>
    </w:p>
    <w:p w:rsidR="00C324D6" w:rsidRPr="00FE6AA0" w:rsidRDefault="00C324D6" w:rsidP="00D92C9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“Erkeğin en güzel s</w:t>
      </w:r>
      <w:r w:rsidRPr="00FE6AA0">
        <w:rPr>
          <w:rFonts w:ascii="Garamond" w:hAnsi="Garamond"/>
          <w:sz w:val="24"/>
          <w:szCs w:val="24"/>
        </w:rPr>
        <w:t>ü</w:t>
      </w:r>
      <w:r w:rsidRPr="00FE6AA0">
        <w:rPr>
          <w:rFonts w:ascii="Garamond" w:hAnsi="Garamond"/>
          <w:sz w:val="24"/>
          <w:szCs w:val="24"/>
        </w:rPr>
        <w:t xml:space="preserve">sü imanla </w:t>
      </w:r>
      <w:r w:rsidR="005F5AE6">
        <w:rPr>
          <w:rFonts w:ascii="Garamond" w:hAnsi="Garamond"/>
          <w:sz w:val="24"/>
          <w:szCs w:val="24"/>
        </w:rPr>
        <w:t>bir</w:t>
      </w:r>
      <w:r w:rsidRPr="00FE6AA0">
        <w:rPr>
          <w:rFonts w:ascii="Garamond" w:hAnsi="Garamond"/>
          <w:sz w:val="24"/>
          <w:szCs w:val="24"/>
        </w:rPr>
        <w:t xml:space="preserve">likte olan </w:t>
      </w:r>
      <w:r w:rsidR="00D92C9A">
        <w:rPr>
          <w:rFonts w:ascii="Garamond" w:hAnsi="Garamond"/>
          <w:sz w:val="24"/>
          <w:szCs w:val="24"/>
        </w:rPr>
        <w:t>metanet</w:t>
      </w:r>
      <w:r w:rsidR="00D92C9A">
        <w:rPr>
          <w:rFonts w:ascii="Garamond" w:hAnsi="Garamond"/>
          <w:sz w:val="24"/>
          <w:szCs w:val="24"/>
        </w:rPr>
        <w:t>i</w:t>
      </w:r>
      <w:r w:rsidR="00D92C9A">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2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“Mümin sarsıcı ola</w:t>
      </w:r>
      <w:r w:rsidRPr="00FE6AA0">
        <w:rPr>
          <w:rFonts w:ascii="Garamond" w:hAnsi="Garamond"/>
          <w:sz w:val="24"/>
          <w:szCs w:val="24"/>
        </w:rPr>
        <w:t>y</w:t>
      </w:r>
      <w:r w:rsidRPr="00FE6AA0">
        <w:rPr>
          <w:rFonts w:ascii="Garamond" w:hAnsi="Garamond"/>
          <w:sz w:val="24"/>
          <w:szCs w:val="24"/>
        </w:rPr>
        <w:t xml:space="preserve">larda vakarlı, istenmeyen </w:t>
      </w:r>
      <w:r w:rsidRPr="00FE6AA0">
        <w:rPr>
          <w:rFonts w:ascii="Garamond" w:hAnsi="Garamond"/>
          <w:sz w:val="24"/>
          <w:szCs w:val="24"/>
        </w:rPr>
        <w:lastRenderedPageBreak/>
        <w:t>ola</w:t>
      </w:r>
      <w:r w:rsidRPr="00FE6AA0">
        <w:rPr>
          <w:rFonts w:ascii="Garamond" w:hAnsi="Garamond"/>
          <w:sz w:val="24"/>
          <w:szCs w:val="24"/>
        </w:rPr>
        <w:t>y</w:t>
      </w:r>
      <w:r w:rsidRPr="00FE6AA0">
        <w:rPr>
          <w:rFonts w:ascii="Garamond" w:hAnsi="Garamond"/>
          <w:sz w:val="24"/>
          <w:szCs w:val="24"/>
        </w:rPr>
        <w:t>larda s</w:t>
      </w:r>
      <w:r w:rsidRPr="00FE6AA0">
        <w:rPr>
          <w:rFonts w:ascii="Garamond" w:hAnsi="Garamond"/>
          <w:sz w:val="24"/>
          <w:szCs w:val="24"/>
        </w:rPr>
        <w:t>e</w:t>
      </w:r>
      <w:r w:rsidRPr="00FE6AA0">
        <w:rPr>
          <w:rFonts w:ascii="Garamond" w:hAnsi="Garamond"/>
          <w:sz w:val="24"/>
          <w:szCs w:val="24"/>
        </w:rPr>
        <w:t xml:space="preserve">batlı ve belalar anında sabırlı </w:t>
      </w:r>
      <w:r w:rsidRPr="00FE6AA0">
        <w:rPr>
          <w:rFonts w:ascii="Garamond" w:hAnsi="Garamond"/>
          <w:sz w:val="24"/>
          <w:szCs w:val="24"/>
        </w:rPr>
        <w:t>o</w:t>
      </w:r>
      <w:r w:rsidRPr="00FE6AA0">
        <w:rPr>
          <w:rFonts w:ascii="Garamond" w:hAnsi="Garamond"/>
          <w:sz w:val="24"/>
          <w:szCs w:val="24"/>
        </w:rPr>
        <w:t>lur</w:t>
      </w:r>
      <w:r w:rsidR="00D92C9A">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268"/>
      </w:r>
    </w:p>
    <w:p w:rsidR="00C324D6" w:rsidRPr="00FE6AA0" w:rsidRDefault="00C324D6" w:rsidP="00D92C9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“Mümin sekiz haslete sahip olmalıdır: Sarsıcı olaylar ka</w:t>
      </w:r>
      <w:r w:rsidRPr="00FE6AA0">
        <w:rPr>
          <w:rFonts w:ascii="Garamond" w:hAnsi="Garamond"/>
          <w:sz w:val="24"/>
          <w:szCs w:val="24"/>
        </w:rPr>
        <w:t>r</w:t>
      </w:r>
      <w:r w:rsidRPr="00FE6AA0">
        <w:rPr>
          <w:rFonts w:ascii="Garamond" w:hAnsi="Garamond"/>
          <w:sz w:val="24"/>
          <w:szCs w:val="24"/>
        </w:rPr>
        <w:t>şısında vakarlı, zorluklarda sabırlı, hoşluk zamanlarında şü</w:t>
      </w:r>
      <w:r w:rsidRPr="00FE6AA0">
        <w:rPr>
          <w:rFonts w:ascii="Garamond" w:hAnsi="Garamond"/>
          <w:sz w:val="24"/>
          <w:szCs w:val="24"/>
        </w:rPr>
        <w:t>k</w:t>
      </w:r>
      <w:r w:rsidRPr="00FE6AA0">
        <w:rPr>
          <w:rFonts w:ascii="Garamond" w:hAnsi="Garamond"/>
          <w:sz w:val="24"/>
          <w:szCs w:val="24"/>
        </w:rPr>
        <w:t>redici, Allah’ın kend</w:t>
      </w:r>
      <w:r w:rsidRPr="00FE6AA0">
        <w:rPr>
          <w:rFonts w:ascii="Garamond" w:hAnsi="Garamond"/>
          <w:sz w:val="24"/>
          <w:szCs w:val="24"/>
        </w:rPr>
        <w:t>i</w:t>
      </w:r>
      <w:r w:rsidRPr="00FE6AA0">
        <w:rPr>
          <w:rFonts w:ascii="Garamond" w:hAnsi="Garamond"/>
          <w:sz w:val="24"/>
          <w:szCs w:val="24"/>
        </w:rPr>
        <w:t>sine verdiği rızıklara kanaatkar olmalıdır. Düşmana zulmetmemeli, dostl</w:t>
      </w:r>
      <w:r w:rsidRPr="00FE6AA0">
        <w:rPr>
          <w:rFonts w:ascii="Garamond" w:hAnsi="Garamond"/>
          <w:sz w:val="24"/>
          <w:szCs w:val="24"/>
        </w:rPr>
        <w:t>a</w:t>
      </w:r>
      <w:r w:rsidRPr="00FE6AA0">
        <w:rPr>
          <w:rFonts w:ascii="Garamond" w:hAnsi="Garamond"/>
          <w:sz w:val="24"/>
          <w:szCs w:val="24"/>
        </w:rPr>
        <w:t>rına kasıtlı davra</w:t>
      </w:r>
      <w:r w:rsidRPr="00FE6AA0">
        <w:rPr>
          <w:rFonts w:ascii="Garamond" w:hAnsi="Garamond"/>
          <w:sz w:val="24"/>
          <w:szCs w:val="24"/>
        </w:rPr>
        <w:t>n</w:t>
      </w:r>
      <w:r w:rsidR="00D92C9A">
        <w:rPr>
          <w:rFonts w:ascii="Garamond" w:hAnsi="Garamond"/>
          <w:sz w:val="24"/>
          <w:szCs w:val="24"/>
        </w:rPr>
        <w:t>mamalı, bedeni ondan</w:t>
      </w:r>
      <w:r w:rsidRPr="00FE6AA0">
        <w:rPr>
          <w:rFonts w:ascii="Garamond" w:hAnsi="Garamond"/>
          <w:sz w:val="24"/>
          <w:szCs w:val="24"/>
        </w:rPr>
        <w:t xml:space="preserve"> sıkıntı ve zahmet</w:t>
      </w:r>
      <w:r w:rsidR="00D92C9A">
        <w:rPr>
          <w:rFonts w:ascii="Garamond" w:hAnsi="Garamond"/>
          <w:sz w:val="24"/>
          <w:szCs w:val="24"/>
        </w:rPr>
        <w:t>t</w:t>
      </w:r>
      <w:r w:rsidRPr="00FE6AA0">
        <w:rPr>
          <w:rFonts w:ascii="Garamond" w:hAnsi="Garamond"/>
          <w:sz w:val="24"/>
          <w:szCs w:val="24"/>
        </w:rPr>
        <w:t>e</w:t>
      </w:r>
      <w:r w:rsidR="00D92C9A">
        <w:rPr>
          <w:rFonts w:ascii="Garamond" w:hAnsi="Garamond"/>
          <w:sz w:val="24"/>
          <w:szCs w:val="24"/>
        </w:rPr>
        <w:t>,</w:t>
      </w:r>
      <w:r w:rsidRPr="00FE6AA0">
        <w:rPr>
          <w:rFonts w:ascii="Garamond" w:hAnsi="Garamond"/>
          <w:sz w:val="24"/>
          <w:szCs w:val="24"/>
        </w:rPr>
        <w:t xml:space="preserve"> i</w:t>
      </w:r>
      <w:r w:rsidRPr="00FE6AA0">
        <w:rPr>
          <w:rFonts w:ascii="Garamond" w:hAnsi="Garamond"/>
          <w:sz w:val="24"/>
          <w:szCs w:val="24"/>
        </w:rPr>
        <w:t>n</w:t>
      </w:r>
      <w:r w:rsidRPr="00FE6AA0">
        <w:rPr>
          <w:rFonts w:ascii="Garamond" w:hAnsi="Garamond"/>
          <w:sz w:val="24"/>
          <w:szCs w:val="24"/>
        </w:rPr>
        <w:t>sanlar ondan rahatlıkta olmal</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2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takva s</w:t>
      </w:r>
      <w:r w:rsidRPr="00FE6AA0">
        <w:rPr>
          <w:rFonts w:ascii="Garamond" w:hAnsi="Garamond"/>
          <w:i/>
          <w:iCs/>
          <w:sz w:val="24"/>
          <w:szCs w:val="24"/>
        </w:rPr>
        <w:t>a</w:t>
      </w:r>
      <w:r w:rsidRPr="00FE6AA0">
        <w:rPr>
          <w:rFonts w:ascii="Garamond" w:hAnsi="Garamond"/>
          <w:i/>
          <w:iCs/>
          <w:sz w:val="24"/>
          <w:szCs w:val="24"/>
        </w:rPr>
        <w:t>hiplerinin sıfatı hakkında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Zor işlerde vakarlıdır, tatsız iş</w:t>
      </w:r>
      <w:r w:rsidRPr="00FE6AA0">
        <w:rPr>
          <w:rFonts w:ascii="Garamond" w:hAnsi="Garamond"/>
          <w:sz w:val="24"/>
        </w:rPr>
        <w:softHyphen/>
        <w:t>lerde sabırlıdır</w:t>
      </w:r>
      <w:r w:rsidR="00D92C9A">
        <w:rPr>
          <w:rFonts w:ascii="Garamond" w:hAnsi="Garamond"/>
          <w:sz w:val="24"/>
        </w:rPr>
        <w:t>lar</w:t>
      </w:r>
      <w:r w:rsidRPr="00FE6AA0">
        <w:rPr>
          <w:rFonts w:ascii="Garamond" w:hAnsi="Garamond"/>
          <w:sz w:val="24"/>
        </w:rPr>
        <w:t>, Raha</w:t>
      </w:r>
      <w:r w:rsidRPr="00FE6AA0">
        <w:rPr>
          <w:rFonts w:ascii="Garamond" w:hAnsi="Garamond"/>
          <w:sz w:val="24"/>
        </w:rPr>
        <w:t>t</w:t>
      </w:r>
      <w:r w:rsidRPr="00FE6AA0">
        <w:rPr>
          <w:rFonts w:ascii="Garamond" w:hAnsi="Garamond"/>
          <w:sz w:val="24"/>
        </w:rPr>
        <w:t>lıkta ise şükrede</w:t>
      </w:r>
      <w:r w:rsidRPr="00FE6AA0">
        <w:rPr>
          <w:rFonts w:ascii="Garamond" w:hAnsi="Garamond"/>
          <w:sz w:val="24"/>
        </w:rPr>
        <w:t>n</w:t>
      </w:r>
      <w:r w:rsidRPr="00FE6AA0">
        <w:rPr>
          <w:rFonts w:ascii="Garamond" w:hAnsi="Garamond"/>
          <w:sz w:val="24"/>
        </w:rPr>
        <w:t>ler</w:t>
      </w:r>
      <w:r w:rsidR="00D92C9A">
        <w:rPr>
          <w:rFonts w:ascii="Garamond" w:hAnsi="Garamond"/>
          <w:sz w:val="24"/>
        </w:rPr>
        <w:t>den</w:t>
      </w:r>
      <w:r w:rsidRPr="00FE6AA0">
        <w:rPr>
          <w:rFonts w:ascii="Garamond" w:hAnsi="Garamond"/>
          <w:sz w:val="24"/>
        </w:rPr>
        <w:t>dir</w:t>
      </w:r>
      <w:r w:rsidR="008866B7">
        <w:rPr>
          <w:rFonts w:ascii="Garamond" w:hAnsi="Garamond"/>
          <w:sz w:val="24"/>
        </w:rPr>
        <w:t>.”</w:t>
      </w:r>
      <w:r w:rsidRPr="00FE6AA0">
        <w:rPr>
          <w:rStyle w:val="FootnoteReference"/>
          <w:rFonts w:ascii="Garamond" w:hAnsi="Garamond"/>
          <w:sz w:val="24"/>
          <w:szCs w:val="24"/>
        </w:rPr>
        <w:footnoteReference w:id="127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el-İzzet, 2707.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38" w:name="_Toc23534919"/>
      <w:r w:rsidRPr="00FE6AA0">
        <w:t>4153. Bölüm</w:t>
      </w:r>
      <w:bookmarkEnd w:id="338"/>
    </w:p>
    <w:p w:rsidR="00C324D6" w:rsidRPr="00FE6AA0" w:rsidRDefault="00C324D6" w:rsidP="00FE6AA0">
      <w:pPr>
        <w:pStyle w:val="Style1CharCharChar"/>
        <w:spacing w:line="300" w:lineRule="atLeast"/>
        <w:ind w:firstLine="284"/>
      </w:pPr>
      <w:bookmarkStart w:id="339" w:name="_Toc23534920"/>
      <w:r w:rsidRPr="00FE6AA0">
        <w:t>Vakara Sebep Olan Şey</w:t>
      </w:r>
      <w:bookmarkEnd w:id="33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“Vakarın sebebi, hilimdir</w:t>
      </w:r>
      <w:r w:rsidR="008866B7">
        <w:rPr>
          <w:rFonts w:ascii="Garamond" w:hAnsi="Garamond"/>
          <w:sz w:val="24"/>
          <w:szCs w:val="24"/>
        </w:rPr>
        <w:t>.”</w:t>
      </w:r>
      <w:r w:rsidRPr="00FE6AA0">
        <w:rPr>
          <w:rStyle w:val="FootnoteReference"/>
          <w:rFonts w:ascii="Garamond" w:hAnsi="Garamond"/>
          <w:sz w:val="24"/>
          <w:szCs w:val="24"/>
        </w:rPr>
        <w:footnoteReference w:id="1271"/>
      </w:r>
    </w:p>
    <w:p w:rsidR="00C324D6" w:rsidRPr="00FE6AA0" w:rsidRDefault="00C324D6" w:rsidP="00D92C9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“Vakar hilim</w:t>
      </w:r>
      <w:r w:rsidR="00D92C9A">
        <w:rPr>
          <w:rFonts w:ascii="Garamond" w:hAnsi="Garamond"/>
          <w:sz w:val="24"/>
          <w:szCs w:val="24"/>
        </w:rPr>
        <w:t>e</w:t>
      </w:r>
      <w:r w:rsidRPr="00FE6AA0">
        <w:rPr>
          <w:rFonts w:ascii="Garamond" w:hAnsi="Garamond"/>
          <w:sz w:val="24"/>
          <w:szCs w:val="24"/>
        </w:rPr>
        <w:t xml:space="preserve"> yardım eder</w:t>
      </w:r>
      <w:r w:rsidR="008866B7">
        <w:rPr>
          <w:rFonts w:ascii="Garamond" w:hAnsi="Garamond"/>
          <w:sz w:val="24"/>
          <w:szCs w:val="24"/>
        </w:rPr>
        <w:t>.”</w:t>
      </w:r>
      <w:r w:rsidRPr="00FE6AA0">
        <w:rPr>
          <w:rStyle w:val="FootnoteReference"/>
          <w:rFonts w:ascii="Garamond" w:hAnsi="Garamond"/>
          <w:sz w:val="24"/>
          <w:szCs w:val="24"/>
        </w:rPr>
        <w:footnoteReference w:id="1272"/>
      </w:r>
    </w:p>
    <w:p w:rsidR="00C324D6" w:rsidRPr="00FE6AA0" w:rsidRDefault="00C324D6" w:rsidP="00D92C9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w:t>
      </w:r>
      <w:r w:rsidR="00D92C9A">
        <w:rPr>
          <w:rFonts w:ascii="Garamond" w:hAnsi="Garamond"/>
          <w:sz w:val="24"/>
          <w:szCs w:val="24"/>
        </w:rPr>
        <w:t>uskunlukla</w:t>
      </w:r>
      <w:r w:rsidRPr="00FE6AA0">
        <w:rPr>
          <w:rFonts w:ascii="Garamond" w:hAnsi="Garamond"/>
          <w:sz w:val="24"/>
          <w:szCs w:val="24"/>
        </w:rPr>
        <w:t xml:space="preserve"> vakar çoğalır</w:t>
      </w:r>
      <w:r w:rsidR="008866B7">
        <w:rPr>
          <w:rFonts w:ascii="Garamond" w:hAnsi="Garamond"/>
          <w:sz w:val="24"/>
          <w:szCs w:val="24"/>
        </w:rPr>
        <w:t>.”</w:t>
      </w:r>
      <w:r w:rsidRPr="00FE6AA0">
        <w:rPr>
          <w:rStyle w:val="FootnoteReference"/>
          <w:rFonts w:ascii="Garamond" w:hAnsi="Garamond"/>
          <w:sz w:val="24"/>
          <w:szCs w:val="24"/>
        </w:rPr>
        <w:footnoteReference w:id="12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“Herkim vakarlı olursa saygın olur</w:t>
      </w:r>
      <w:r w:rsidR="008866B7">
        <w:rPr>
          <w:rFonts w:ascii="Garamond" w:hAnsi="Garamond"/>
          <w:sz w:val="24"/>
          <w:szCs w:val="24"/>
        </w:rPr>
        <w:t>.”</w:t>
      </w:r>
      <w:r w:rsidRPr="00FE6AA0">
        <w:rPr>
          <w:rStyle w:val="FootnoteReference"/>
          <w:rFonts w:ascii="Garamond" w:hAnsi="Garamond"/>
          <w:sz w:val="24"/>
          <w:szCs w:val="24"/>
        </w:rPr>
        <w:footnoteReference w:id="12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“İlmin nihayeti sük</w:t>
      </w:r>
      <w:r w:rsidRPr="00FE6AA0">
        <w:rPr>
          <w:rFonts w:ascii="Garamond" w:hAnsi="Garamond"/>
          <w:sz w:val="24"/>
          <w:szCs w:val="24"/>
        </w:rPr>
        <w:t>u</w:t>
      </w:r>
      <w:r w:rsidRPr="00FE6AA0">
        <w:rPr>
          <w:rFonts w:ascii="Garamond" w:hAnsi="Garamond"/>
          <w:sz w:val="24"/>
          <w:szCs w:val="24"/>
        </w:rPr>
        <w:t>net ve hilimdir</w:t>
      </w:r>
      <w:r w:rsidR="008866B7">
        <w:rPr>
          <w:rFonts w:ascii="Garamond" w:hAnsi="Garamond"/>
          <w:sz w:val="24"/>
          <w:szCs w:val="24"/>
        </w:rPr>
        <w:t>.”</w:t>
      </w:r>
      <w:r w:rsidRPr="00FE6AA0">
        <w:rPr>
          <w:rStyle w:val="FootnoteReference"/>
          <w:rFonts w:ascii="Garamond" w:hAnsi="Garamond"/>
          <w:sz w:val="24"/>
          <w:szCs w:val="24"/>
        </w:rPr>
        <w:footnoteReference w:id="12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“Vakar için sadece heybetten yardım alınır” </w:t>
      </w:r>
      <w:r w:rsidRPr="00FE6AA0">
        <w:rPr>
          <w:rStyle w:val="FootnoteReference"/>
          <w:rFonts w:ascii="Garamond" w:hAnsi="Garamond"/>
          <w:sz w:val="24"/>
          <w:szCs w:val="24"/>
        </w:rPr>
        <w:footnoteReference w:id="12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“Vakar sebebiyle he</w:t>
      </w:r>
      <w:r w:rsidRPr="00FE6AA0">
        <w:rPr>
          <w:rFonts w:ascii="Garamond" w:hAnsi="Garamond"/>
          <w:sz w:val="24"/>
          <w:szCs w:val="24"/>
        </w:rPr>
        <w:t>y</w:t>
      </w:r>
      <w:r w:rsidRPr="00FE6AA0">
        <w:rPr>
          <w:rFonts w:ascii="Garamond" w:hAnsi="Garamond"/>
          <w:sz w:val="24"/>
          <w:szCs w:val="24"/>
        </w:rPr>
        <w:t>bet ç</w:t>
      </w:r>
      <w:r w:rsidRPr="00FE6AA0">
        <w:rPr>
          <w:rFonts w:ascii="Garamond" w:hAnsi="Garamond"/>
          <w:sz w:val="24"/>
          <w:szCs w:val="24"/>
        </w:rPr>
        <w:t>o</w:t>
      </w:r>
      <w:r w:rsidRPr="00FE6AA0">
        <w:rPr>
          <w:rFonts w:ascii="Garamond" w:hAnsi="Garamond"/>
          <w:sz w:val="24"/>
          <w:szCs w:val="24"/>
        </w:rPr>
        <w:t>ğalır</w:t>
      </w:r>
      <w:r w:rsidR="008866B7">
        <w:rPr>
          <w:rFonts w:ascii="Garamond" w:hAnsi="Garamond"/>
          <w:sz w:val="24"/>
          <w:szCs w:val="24"/>
        </w:rPr>
        <w:t>.”</w:t>
      </w:r>
      <w:r w:rsidRPr="00FE6AA0">
        <w:rPr>
          <w:rStyle w:val="FootnoteReference"/>
          <w:rFonts w:ascii="Garamond" w:hAnsi="Garamond"/>
          <w:sz w:val="24"/>
          <w:szCs w:val="24"/>
        </w:rPr>
        <w:footnoteReference w:id="127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40" w:name="_Toc23534921"/>
      <w:r w:rsidRPr="00FE6AA0">
        <w:t>4154. Bölüm</w:t>
      </w:r>
      <w:bookmarkEnd w:id="340"/>
    </w:p>
    <w:p w:rsidR="00C324D6" w:rsidRPr="00FE6AA0" w:rsidRDefault="00C324D6" w:rsidP="00FE6AA0">
      <w:pPr>
        <w:pStyle w:val="Style1CharCharChar"/>
        <w:spacing w:line="300" w:lineRule="atLeast"/>
        <w:ind w:firstLine="284"/>
      </w:pPr>
      <w:bookmarkStart w:id="341" w:name="_Toc23534922"/>
      <w:r w:rsidRPr="00FE6AA0">
        <w:t>Metanetten Kaynakl</w:t>
      </w:r>
      <w:r w:rsidRPr="00FE6AA0">
        <w:t>a</w:t>
      </w:r>
      <w:r w:rsidRPr="00FE6AA0">
        <w:t>nan Hasletler</w:t>
      </w:r>
      <w:bookmarkEnd w:id="34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D92C9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Hz. </w:t>
      </w:r>
      <w:r w:rsidR="00C324D6" w:rsidRPr="00FE6AA0">
        <w:rPr>
          <w:rFonts w:ascii="Garamond" w:hAnsi="Garamond"/>
          <w:i/>
          <w:iCs/>
          <w:sz w:val="24"/>
          <w:szCs w:val="24"/>
        </w:rPr>
        <w:t>İ</w:t>
      </w:r>
      <w:r w:rsidR="00C324D6" w:rsidRPr="00FE6AA0">
        <w:rPr>
          <w:rFonts w:ascii="Garamond" w:hAnsi="Garamond"/>
          <w:i/>
          <w:iCs/>
          <w:sz w:val="24"/>
          <w:szCs w:val="24"/>
        </w:rPr>
        <w:t>sa</w:t>
      </w:r>
      <w:r>
        <w:rPr>
          <w:rFonts w:ascii="Garamond" w:hAnsi="Garamond"/>
          <w:i/>
          <w:iCs/>
          <w:sz w:val="24"/>
          <w:szCs w:val="24"/>
        </w:rPr>
        <w:t>’nın</w:t>
      </w:r>
      <w:r w:rsidR="00C324D6" w:rsidRPr="00FE6AA0">
        <w:rPr>
          <w:rFonts w:ascii="Garamond" w:hAnsi="Garamond"/>
          <w:i/>
          <w:iCs/>
          <w:sz w:val="24"/>
          <w:szCs w:val="24"/>
        </w:rPr>
        <w:t xml:space="preserve"> aleyhi’s-selam’ın havarilerinden olan Yahuda’nın t</w:t>
      </w:r>
      <w:r w:rsidR="00C324D6" w:rsidRPr="00FE6AA0">
        <w:rPr>
          <w:rFonts w:ascii="Garamond" w:hAnsi="Garamond"/>
          <w:i/>
          <w:iCs/>
          <w:sz w:val="24"/>
          <w:szCs w:val="24"/>
        </w:rPr>
        <w:t>o</w:t>
      </w:r>
      <w:r w:rsidR="00C324D6" w:rsidRPr="00FE6AA0">
        <w:rPr>
          <w:rFonts w:ascii="Garamond" w:hAnsi="Garamond"/>
          <w:i/>
          <w:iCs/>
          <w:sz w:val="24"/>
          <w:szCs w:val="24"/>
        </w:rPr>
        <w:t>runlarından, Şem’un ibn-i Lavî i</w:t>
      </w:r>
      <w:r w:rsidR="00C324D6" w:rsidRPr="00FE6AA0">
        <w:rPr>
          <w:rFonts w:ascii="Garamond" w:hAnsi="Garamond"/>
          <w:i/>
          <w:iCs/>
          <w:sz w:val="24"/>
          <w:szCs w:val="24"/>
        </w:rPr>
        <w:t>s</w:t>
      </w:r>
      <w:r w:rsidR="00C324D6" w:rsidRPr="00FE6AA0">
        <w:rPr>
          <w:rFonts w:ascii="Garamond" w:hAnsi="Garamond"/>
          <w:i/>
          <w:iCs/>
          <w:sz w:val="24"/>
          <w:szCs w:val="24"/>
        </w:rPr>
        <w:t>miyle meşhur bir rahibin “vakardan kaynaklana şe</w:t>
      </w:r>
      <w:r w:rsidR="00C324D6" w:rsidRPr="00FE6AA0">
        <w:rPr>
          <w:rFonts w:ascii="Garamond" w:hAnsi="Garamond"/>
          <w:i/>
          <w:iCs/>
          <w:sz w:val="24"/>
          <w:szCs w:val="24"/>
        </w:rPr>
        <w:t>y</w:t>
      </w:r>
      <w:r w:rsidR="00C324D6" w:rsidRPr="00FE6AA0">
        <w:rPr>
          <w:rFonts w:ascii="Garamond" w:hAnsi="Garamond"/>
          <w:i/>
          <w:iCs/>
          <w:sz w:val="24"/>
          <w:szCs w:val="24"/>
        </w:rPr>
        <w:t>ler</w:t>
      </w:r>
      <w:r>
        <w:rPr>
          <w:rFonts w:ascii="Garamond" w:hAnsi="Garamond"/>
          <w:i/>
          <w:iCs/>
          <w:sz w:val="24"/>
          <w:szCs w:val="24"/>
        </w:rPr>
        <w:t>”</w:t>
      </w:r>
      <w:r w:rsidR="00C324D6" w:rsidRPr="00FE6AA0">
        <w:rPr>
          <w:rFonts w:ascii="Garamond" w:hAnsi="Garamond"/>
          <w:i/>
          <w:iCs/>
          <w:sz w:val="24"/>
          <w:szCs w:val="24"/>
        </w:rPr>
        <w:t xml:space="preserve"> hakkındaki sor</w:t>
      </w:r>
      <w:r w:rsidR="00C324D6" w:rsidRPr="00FE6AA0">
        <w:rPr>
          <w:rFonts w:ascii="Garamond" w:hAnsi="Garamond"/>
          <w:i/>
          <w:iCs/>
          <w:sz w:val="24"/>
          <w:szCs w:val="24"/>
        </w:rPr>
        <w:t>u</w:t>
      </w:r>
      <w:r>
        <w:rPr>
          <w:rFonts w:ascii="Garamond" w:hAnsi="Garamond"/>
          <w:i/>
          <w:iCs/>
          <w:sz w:val="24"/>
          <w:szCs w:val="24"/>
        </w:rPr>
        <w:t>sunun cevabında</w:t>
      </w:r>
      <w:r w:rsidR="00C324D6" w:rsidRPr="00FE6AA0">
        <w:rPr>
          <w:rFonts w:ascii="Garamond" w:hAnsi="Garamond"/>
          <w:i/>
          <w:iCs/>
          <w:sz w:val="24"/>
          <w:szCs w:val="24"/>
        </w:rPr>
        <w:t xml:space="preserve"> şöyle buyurmuştur:: </w:t>
      </w:r>
      <w:r w:rsidR="00C324D6" w:rsidRPr="00FE6AA0">
        <w:rPr>
          <w:rFonts w:ascii="Garamond" w:hAnsi="Garamond"/>
          <w:sz w:val="24"/>
          <w:szCs w:val="24"/>
        </w:rPr>
        <w:t>“Vakarın (ağır başlılığın) semereleri lütufta b</w:t>
      </w:r>
      <w:r w:rsidR="00C324D6" w:rsidRPr="00FE6AA0">
        <w:rPr>
          <w:rFonts w:ascii="Garamond" w:hAnsi="Garamond"/>
          <w:sz w:val="24"/>
          <w:szCs w:val="24"/>
        </w:rPr>
        <w:t>u</w:t>
      </w:r>
      <w:r w:rsidR="00C324D6" w:rsidRPr="00FE6AA0">
        <w:rPr>
          <w:rFonts w:ascii="Garamond" w:hAnsi="Garamond"/>
          <w:sz w:val="24"/>
          <w:szCs w:val="24"/>
        </w:rPr>
        <w:t>lunmak, tedbirli olmak, emaneti eda etmek, hıy</w:t>
      </w:r>
      <w:r w:rsidR="00C324D6" w:rsidRPr="00FE6AA0">
        <w:rPr>
          <w:rFonts w:ascii="Garamond" w:hAnsi="Garamond"/>
          <w:sz w:val="24"/>
          <w:szCs w:val="24"/>
        </w:rPr>
        <w:t>a</w:t>
      </w:r>
      <w:r w:rsidR="00C324D6" w:rsidRPr="00FE6AA0">
        <w:rPr>
          <w:rFonts w:ascii="Garamond" w:hAnsi="Garamond"/>
          <w:sz w:val="24"/>
          <w:szCs w:val="24"/>
        </w:rPr>
        <w:t xml:space="preserve">neti terk etmek, doğru konuşmak, </w:t>
      </w:r>
      <w:r w:rsidR="00C324D6" w:rsidRPr="00FE6AA0">
        <w:rPr>
          <w:rFonts w:ascii="Garamond" w:hAnsi="Garamond"/>
          <w:sz w:val="24"/>
          <w:szCs w:val="24"/>
        </w:rPr>
        <w:lastRenderedPageBreak/>
        <w:t>namuslu o</w:t>
      </w:r>
      <w:r w:rsidR="00C324D6" w:rsidRPr="00FE6AA0">
        <w:rPr>
          <w:rFonts w:ascii="Garamond" w:hAnsi="Garamond"/>
          <w:sz w:val="24"/>
          <w:szCs w:val="24"/>
        </w:rPr>
        <w:t>l</w:t>
      </w:r>
      <w:r w:rsidR="00C324D6" w:rsidRPr="00FE6AA0">
        <w:rPr>
          <w:rFonts w:ascii="Garamond" w:hAnsi="Garamond"/>
          <w:sz w:val="24"/>
          <w:szCs w:val="24"/>
        </w:rPr>
        <w:t>mak (fuhuştan korunmak), mal</w:t>
      </w:r>
      <w:r w:rsidR="00C324D6" w:rsidRPr="00FE6AA0">
        <w:rPr>
          <w:rFonts w:ascii="Garamond" w:hAnsi="Garamond"/>
          <w:sz w:val="24"/>
          <w:szCs w:val="24"/>
        </w:rPr>
        <w:t>ı</w:t>
      </w:r>
      <w:r w:rsidR="00C324D6" w:rsidRPr="00FE6AA0">
        <w:rPr>
          <w:rFonts w:ascii="Garamond" w:hAnsi="Garamond"/>
          <w:sz w:val="24"/>
          <w:szCs w:val="24"/>
        </w:rPr>
        <w:t>nı ıslah etmek (mal ve serv</w:t>
      </w:r>
      <w:r w:rsidR="00C324D6" w:rsidRPr="00FE6AA0">
        <w:rPr>
          <w:rFonts w:ascii="Garamond" w:hAnsi="Garamond"/>
          <w:sz w:val="24"/>
          <w:szCs w:val="24"/>
        </w:rPr>
        <w:t>e</w:t>
      </w:r>
      <w:r w:rsidR="00C324D6" w:rsidRPr="00FE6AA0">
        <w:rPr>
          <w:rFonts w:ascii="Garamond" w:hAnsi="Garamond"/>
          <w:sz w:val="24"/>
          <w:szCs w:val="24"/>
        </w:rPr>
        <w:t>tini iyice koruyup yerinde harc</w:t>
      </w:r>
      <w:r w:rsidR="00C324D6" w:rsidRPr="00FE6AA0">
        <w:rPr>
          <w:rFonts w:ascii="Garamond" w:hAnsi="Garamond"/>
          <w:sz w:val="24"/>
          <w:szCs w:val="24"/>
        </w:rPr>
        <w:t>a</w:t>
      </w:r>
      <w:r w:rsidR="00C324D6" w:rsidRPr="00FE6AA0">
        <w:rPr>
          <w:rFonts w:ascii="Garamond" w:hAnsi="Garamond"/>
          <w:sz w:val="24"/>
          <w:szCs w:val="24"/>
        </w:rPr>
        <w:t>mak), dü</w:t>
      </w:r>
      <w:r w:rsidR="00C324D6" w:rsidRPr="00FE6AA0">
        <w:rPr>
          <w:rFonts w:ascii="Garamond" w:hAnsi="Garamond"/>
          <w:sz w:val="24"/>
          <w:szCs w:val="24"/>
        </w:rPr>
        <w:t>ş</w:t>
      </w:r>
      <w:r w:rsidR="00C324D6" w:rsidRPr="00FE6AA0">
        <w:rPr>
          <w:rFonts w:ascii="Garamond" w:hAnsi="Garamond"/>
          <w:sz w:val="24"/>
          <w:szCs w:val="24"/>
        </w:rPr>
        <w:t>mana karşı hazırlıklı olmak, kötülükten sakındırmak ve baş</w:t>
      </w:r>
      <w:r w:rsidR="00C324D6" w:rsidRPr="00FE6AA0">
        <w:rPr>
          <w:rFonts w:ascii="Garamond" w:hAnsi="Garamond"/>
          <w:sz w:val="24"/>
          <w:szCs w:val="24"/>
        </w:rPr>
        <w:t>ı</w:t>
      </w:r>
      <w:r w:rsidR="00C324D6" w:rsidRPr="00FE6AA0">
        <w:rPr>
          <w:rFonts w:ascii="Garamond" w:hAnsi="Garamond"/>
          <w:sz w:val="24"/>
          <w:szCs w:val="24"/>
        </w:rPr>
        <w:t>boşluğu terk etmektir. Bunlar, vakar vasıtası</w:t>
      </w:r>
      <w:r w:rsidR="00C324D6" w:rsidRPr="00FE6AA0">
        <w:rPr>
          <w:rFonts w:ascii="Garamond" w:hAnsi="Garamond"/>
          <w:sz w:val="24"/>
          <w:szCs w:val="24"/>
        </w:rPr>
        <w:t>y</w:t>
      </w:r>
      <w:r w:rsidR="00C324D6" w:rsidRPr="00FE6AA0">
        <w:rPr>
          <w:rFonts w:ascii="Garamond" w:hAnsi="Garamond"/>
          <w:sz w:val="24"/>
          <w:szCs w:val="24"/>
        </w:rPr>
        <w:t xml:space="preserve">la akıllıya nasip olan şeylerdir. Vakarlı </w:t>
      </w:r>
      <w:r w:rsidR="00C324D6" w:rsidRPr="00FE6AA0">
        <w:rPr>
          <w:rFonts w:ascii="Garamond" w:hAnsi="Garamond"/>
          <w:sz w:val="24"/>
          <w:szCs w:val="24"/>
        </w:rPr>
        <w:t>o</w:t>
      </w:r>
      <w:r w:rsidR="00C324D6" w:rsidRPr="00FE6AA0">
        <w:rPr>
          <w:rFonts w:ascii="Garamond" w:hAnsi="Garamond"/>
          <w:sz w:val="24"/>
          <w:szCs w:val="24"/>
        </w:rPr>
        <w:t>lan, cahil ve hafif olmayan, aff</w:t>
      </w:r>
      <w:r w:rsidR="00C324D6" w:rsidRPr="00FE6AA0">
        <w:rPr>
          <w:rFonts w:ascii="Garamond" w:hAnsi="Garamond"/>
          <w:sz w:val="24"/>
          <w:szCs w:val="24"/>
        </w:rPr>
        <w:t>e</w:t>
      </w:r>
      <w:r w:rsidR="00C324D6" w:rsidRPr="00FE6AA0">
        <w:rPr>
          <w:rFonts w:ascii="Garamond" w:hAnsi="Garamond"/>
          <w:sz w:val="24"/>
          <w:szCs w:val="24"/>
        </w:rPr>
        <w:t>dip bağışlayan ve (ba</w:t>
      </w:r>
      <w:r w:rsidR="00C324D6" w:rsidRPr="00FE6AA0">
        <w:rPr>
          <w:rFonts w:ascii="Garamond" w:hAnsi="Garamond"/>
          <w:sz w:val="24"/>
          <w:szCs w:val="24"/>
        </w:rPr>
        <w:t>ş</w:t>
      </w:r>
      <w:r w:rsidR="00C324D6" w:rsidRPr="00FE6AA0">
        <w:rPr>
          <w:rFonts w:ascii="Garamond" w:hAnsi="Garamond"/>
          <w:sz w:val="24"/>
          <w:szCs w:val="24"/>
        </w:rPr>
        <w:t>kalarının hatasını) görmezlikten gelen kimseye ne mu</w:t>
      </w:r>
      <w:r w:rsidR="00C324D6" w:rsidRPr="00FE6AA0">
        <w:rPr>
          <w:rFonts w:ascii="Garamond" w:hAnsi="Garamond"/>
          <w:sz w:val="24"/>
          <w:szCs w:val="24"/>
        </w:rPr>
        <w:t>t</w:t>
      </w:r>
      <w:r w:rsidR="00C324D6" w:rsidRPr="00FE6AA0">
        <w:rPr>
          <w:rFonts w:ascii="Garamond" w:hAnsi="Garamond"/>
          <w:sz w:val="24"/>
          <w:szCs w:val="24"/>
        </w:rPr>
        <w:t>lu</w:t>
      </w:r>
      <w:r w:rsidR="008866B7">
        <w:rPr>
          <w:rFonts w:ascii="Garamond" w:hAnsi="Garamond"/>
          <w:sz w:val="24"/>
          <w:szCs w:val="24"/>
        </w:rPr>
        <w:t>.”</w:t>
      </w:r>
      <w:r w:rsidR="00C324D6" w:rsidRPr="00FE6AA0">
        <w:rPr>
          <w:rStyle w:val="FootnoteReference"/>
          <w:rFonts w:ascii="Garamond" w:hAnsi="Garamond"/>
          <w:sz w:val="24"/>
          <w:szCs w:val="24"/>
        </w:rPr>
        <w:footnoteReference w:id="1278"/>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555.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el-Vakf</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Vakfetmek</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103/181</w:t>
      </w:r>
      <w:r w:rsidR="00EB4099">
        <w:rPr>
          <w:rFonts w:ascii="Garamond" w:hAnsi="Garamond" w:cs="Garamond"/>
          <w:i/>
          <w:iCs/>
          <w:sz w:val="24"/>
        </w:rPr>
        <w:t>;</w:t>
      </w:r>
      <w:r w:rsidRPr="00FE6AA0">
        <w:rPr>
          <w:rFonts w:ascii="Garamond" w:hAnsi="Garamond" w:cs="Garamond"/>
          <w:i/>
          <w:iCs/>
          <w:sz w:val="24"/>
        </w:rPr>
        <w:t xml:space="preserve"> Ebvab’ul-Vukuf ve’s-Sadakat ve’l-Hebat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13/292</w:t>
      </w:r>
      <w:r w:rsidR="00EB4099">
        <w:rPr>
          <w:rFonts w:ascii="Garamond" w:hAnsi="Garamond" w:cs="Garamond"/>
          <w:i/>
          <w:iCs/>
          <w:sz w:val="24"/>
        </w:rPr>
        <w:t>;</w:t>
      </w:r>
      <w:r w:rsidRPr="00FE6AA0">
        <w:rPr>
          <w:rFonts w:ascii="Garamond" w:hAnsi="Garamond" w:cs="Garamond"/>
          <w:i/>
          <w:iCs/>
          <w:sz w:val="24"/>
        </w:rPr>
        <w:t xml:space="preserve"> Kitab’ul-Vukuf ve’s-Sadakat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16/634</w:t>
      </w:r>
      <w:r w:rsidR="00EB4099">
        <w:rPr>
          <w:rFonts w:ascii="Garamond" w:hAnsi="Garamond" w:cs="Garamond"/>
          <w:i/>
          <w:iCs/>
          <w:sz w:val="24"/>
        </w:rPr>
        <w:t>;</w:t>
      </w:r>
      <w:r w:rsidRPr="00FE6AA0">
        <w:rPr>
          <w:rFonts w:ascii="Garamond" w:hAnsi="Garamond" w:cs="Garamond"/>
          <w:i/>
          <w:iCs/>
          <w:sz w:val="24"/>
        </w:rPr>
        <w:t xml:space="preserve"> Kitab’ul-Vakf</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342" w:name="_Toc23534923"/>
      <w:r w:rsidRPr="00FE6AA0">
        <w:rPr>
          <w:noProof/>
          <w:lang w:val="en-US" w:eastAsia="en-US"/>
        </w:rPr>
        <mc:AlternateContent>
          <mc:Choice Requires="wps">
            <w:drawing>
              <wp:anchor distT="0" distB="0" distL="114300" distR="114300" simplePos="0" relativeHeight="25166438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CF1B"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2fKQ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xEtn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42"/>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292. Konu, es-Sadaka</w:t>
      </w:r>
      <w:r w:rsidR="00EB4099">
        <w:rPr>
          <w:rFonts w:ascii="Garamond" w:hAnsi="Garamond" w:cs="Garamond"/>
          <w:i/>
          <w:iCs/>
          <w:sz w:val="24"/>
        </w:rPr>
        <w:t>;</w:t>
      </w:r>
      <w:r w:rsidRPr="00FE6AA0">
        <w:rPr>
          <w:rFonts w:ascii="Garamond" w:hAnsi="Garamond" w:cs="Garamond"/>
          <w:i/>
          <w:iCs/>
          <w:sz w:val="24"/>
        </w:rPr>
        <w:t xml:space="preserve"> 521. Konu, el-İnfak</w:t>
      </w:r>
      <w:r w:rsidR="00EB4099">
        <w:rPr>
          <w:rFonts w:ascii="Garamond" w:hAnsi="Garamond" w:cs="Garamond"/>
          <w:i/>
          <w:iCs/>
          <w:sz w:val="24"/>
        </w:rPr>
        <w:t>;</w:t>
      </w:r>
      <w:r w:rsidRPr="00FE6AA0">
        <w:rPr>
          <w:rFonts w:ascii="Garamond" w:hAnsi="Garamond" w:cs="Garamond"/>
          <w:i/>
          <w:iCs/>
          <w:sz w:val="24"/>
        </w:rPr>
        <w:t xml:space="preserve"> 500. Konu, el-Mal</w:t>
      </w:r>
    </w:p>
    <w:p w:rsidR="00C324D6" w:rsidRPr="00FE6AA0" w:rsidRDefault="00C324D6" w:rsidP="00FE6AA0">
      <w:pPr>
        <w:spacing w:line="300" w:lineRule="atLeast"/>
        <w:ind w:firstLine="284"/>
        <w:jc w:val="lowKashida"/>
        <w:rPr>
          <w:rFonts w:ascii="Garamond" w:hAnsi="Garamond" w:cs="Garamond"/>
          <w:i/>
          <w:iCs/>
          <w:sz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43" w:name="_Toc23534924"/>
      <w:r w:rsidRPr="00FE6AA0">
        <w:t>4155. Bölüm</w:t>
      </w:r>
      <w:bookmarkEnd w:id="343"/>
    </w:p>
    <w:p w:rsidR="00C324D6" w:rsidRPr="00FE6AA0" w:rsidRDefault="00C324D6" w:rsidP="00FE6AA0">
      <w:pPr>
        <w:pStyle w:val="Style1CharCharChar"/>
        <w:spacing w:line="300" w:lineRule="atLeast"/>
        <w:ind w:firstLine="284"/>
      </w:pPr>
      <w:bookmarkStart w:id="344" w:name="_Toc23534925"/>
      <w:r w:rsidRPr="00FE6AA0">
        <w:t>Vakfetmek</w:t>
      </w:r>
      <w:bookmarkEnd w:id="344"/>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“Elinde bulunandan ver</w:t>
      </w:r>
      <w:r w:rsidRPr="00FE6AA0">
        <w:rPr>
          <w:rFonts w:ascii="Garamond" w:hAnsi="Garamond" w:cs="Garamond"/>
          <w:b/>
          <w:bCs/>
          <w:sz w:val="24"/>
        </w:rPr>
        <w:t>e</w:t>
      </w:r>
      <w:r w:rsidRPr="00FE6AA0">
        <w:rPr>
          <w:rFonts w:ascii="Garamond" w:hAnsi="Garamond" w:cs="Garamond"/>
          <w:b/>
          <w:bCs/>
          <w:sz w:val="24"/>
        </w:rPr>
        <w:t>nin, Allah’a karşı gelmekten sakınanın, en güzel söz olan Allah’ın birliğini doğrulay</w:t>
      </w:r>
      <w:r w:rsidRPr="00FE6AA0">
        <w:rPr>
          <w:rFonts w:ascii="Garamond" w:hAnsi="Garamond" w:cs="Garamond"/>
          <w:b/>
          <w:bCs/>
          <w:sz w:val="24"/>
        </w:rPr>
        <w:t>a</w:t>
      </w:r>
      <w:r w:rsidRPr="00FE6AA0">
        <w:rPr>
          <w:rFonts w:ascii="Garamond" w:hAnsi="Garamond" w:cs="Garamond"/>
          <w:b/>
          <w:bCs/>
          <w:sz w:val="24"/>
        </w:rPr>
        <w:t>nın işlerini kolaylaştırırız</w:t>
      </w:r>
      <w:r w:rsidR="008866B7">
        <w:rPr>
          <w:rFonts w:ascii="Garamond" w:hAnsi="Garamond" w:cs="Garamond"/>
          <w:b/>
          <w:bCs/>
          <w:sz w:val="24"/>
        </w:rPr>
        <w:t>.”</w:t>
      </w:r>
      <w:r w:rsidRPr="00FE6AA0">
        <w:rPr>
          <w:rStyle w:val="FootnoteReference"/>
          <w:rFonts w:ascii="Garamond" w:hAnsi="Garamond" w:cs="Garamond"/>
          <w:b/>
          <w:bCs/>
          <w:sz w:val="24"/>
        </w:rPr>
        <w:footnoteReference w:id="12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bahçesi</w:t>
      </w:r>
      <w:r w:rsidRPr="00FE6AA0">
        <w:rPr>
          <w:rFonts w:ascii="Garamond" w:hAnsi="Garamond"/>
          <w:i/>
          <w:iCs/>
          <w:sz w:val="24"/>
          <w:szCs w:val="24"/>
        </w:rPr>
        <w:t>n</w:t>
      </w:r>
      <w:r w:rsidRPr="00FE6AA0">
        <w:rPr>
          <w:rFonts w:ascii="Garamond" w:hAnsi="Garamond"/>
          <w:i/>
          <w:iCs/>
          <w:sz w:val="24"/>
          <w:szCs w:val="24"/>
        </w:rPr>
        <w:t>de bir fidan ekmeye çalışan birinin yanından geçince ona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“Sana kökleri daha sağlam, ç</w:t>
      </w:r>
      <w:r w:rsidRPr="00FE6AA0">
        <w:rPr>
          <w:rFonts w:ascii="Garamond" w:hAnsi="Garamond"/>
          <w:sz w:val="24"/>
          <w:szCs w:val="24"/>
        </w:rPr>
        <w:t>a</w:t>
      </w:r>
      <w:r w:rsidRPr="00FE6AA0">
        <w:rPr>
          <w:rFonts w:ascii="Garamond" w:hAnsi="Garamond"/>
          <w:sz w:val="24"/>
          <w:szCs w:val="24"/>
        </w:rPr>
        <w:t>buk meyve veren ve meyveleri daha tatlı ve temiz olan bir fid</w:t>
      </w:r>
      <w:r w:rsidRPr="00FE6AA0">
        <w:rPr>
          <w:rFonts w:ascii="Garamond" w:hAnsi="Garamond"/>
          <w:sz w:val="24"/>
          <w:szCs w:val="24"/>
        </w:rPr>
        <w:t>a</w:t>
      </w:r>
      <w:r w:rsidRPr="00FE6AA0">
        <w:rPr>
          <w:rFonts w:ascii="Garamond" w:hAnsi="Garamond"/>
          <w:sz w:val="24"/>
          <w:szCs w:val="24"/>
        </w:rPr>
        <w:t>nı göstereyim mi?” O şöyle arzetti: “Evet, babam ve a</w:t>
      </w:r>
      <w:r w:rsidRPr="00FE6AA0">
        <w:rPr>
          <w:rFonts w:ascii="Garamond" w:hAnsi="Garamond"/>
          <w:sz w:val="24"/>
          <w:szCs w:val="24"/>
        </w:rPr>
        <w:t>n</w:t>
      </w:r>
      <w:r w:rsidRPr="00FE6AA0">
        <w:rPr>
          <w:rFonts w:ascii="Garamond" w:hAnsi="Garamond"/>
          <w:sz w:val="24"/>
          <w:szCs w:val="24"/>
        </w:rPr>
        <w:t>nem sana feda olsun ey Allah’ın R</w:t>
      </w:r>
      <w:r w:rsidRPr="00FE6AA0">
        <w:rPr>
          <w:rFonts w:ascii="Garamond" w:hAnsi="Garamond"/>
          <w:sz w:val="24"/>
          <w:szCs w:val="24"/>
        </w:rPr>
        <w:t>e</w:t>
      </w:r>
      <w:r w:rsidRPr="00FE6AA0">
        <w:rPr>
          <w:rFonts w:ascii="Garamond" w:hAnsi="Garamond"/>
          <w:sz w:val="24"/>
          <w:szCs w:val="24"/>
        </w:rPr>
        <w:t>sulü!” Peygamber şöyle b</w:t>
      </w:r>
      <w:r w:rsidRPr="00FE6AA0">
        <w:rPr>
          <w:rFonts w:ascii="Garamond" w:hAnsi="Garamond"/>
          <w:sz w:val="24"/>
          <w:szCs w:val="24"/>
        </w:rPr>
        <w:t>u</w:t>
      </w:r>
      <w:r w:rsidRPr="00FE6AA0">
        <w:rPr>
          <w:rFonts w:ascii="Garamond" w:hAnsi="Garamond"/>
          <w:sz w:val="24"/>
          <w:szCs w:val="24"/>
        </w:rPr>
        <w:t>yurdu: “Her sabah ve gece ba</w:t>
      </w:r>
      <w:r w:rsidRPr="00FE6AA0">
        <w:rPr>
          <w:rFonts w:ascii="Garamond" w:hAnsi="Garamond"/>
          <w:sz w:val="24"/>
          <w:szCs w:val="24"/>
        </w:rPr>
        <w:t>ş</w:t>
      </w:r>
      <w:r w:rsidRPr="00FE6AA0">
        <w:rPr>
          <w:rFonts w:ascii="Garamond" w:hAnsi="Garamond"/>
          <w:sz w:val="24"/>
          <w:szCs w:val="24"/>
        </w:rPr>
        <w:t>ladığında şöyle de: “Subhanllah velhemdulillah, ve la ilahe illallahu vellahu ekber” (Allah münezzehitr, hamd Allah’a</w:t>
      </w:r>
      <w:r w:rsidR="00D92C9A">
        <w:rPr>
          <w:rFonts w:ascii="Garamond" w:hAnsi="Garamond"/>
          <w:sz w:val="24"/>
          <w:szCs w:val="24"/>
        </w:rPr>
        <w:t xml:space="preserve"> mahsustur, Allah’tan başka ilah y</w:t>
      </w:r>
      <w:r w:rsidRPr="00FE6AA0">
        <w:rPr>
          <w:rFonts w:ascii="Garamond" w:hAnsi="Garamond"/>
          <w:sz w:val="24"/>
          <w:szCs w:val="24"/>
        </w:rPr>
        <w:t xml:space="preserve">oktur ve Allah </w:t>
      </w:r>
      <w:r w:rsidR="00D92C9A">
        <w:rPr>
          <w:rFonts w:ascii="Garamond" w:hAnsi="Garamond"/>
          <w:sz w:val="24"/>
          <w:szCs w:val="24"/>
        </w:rPr>
        <w:t>vasfedilenden daha</w:t>
      </w:r>
      <w:r w:rsidRPr="00FE6AA0">
        <w:rPr>
          <w:rFonts w:ascii="Garamond" w:hAnsi="Garamond"/>
          <w:sz w:val="24"/>
          <w:szCs w:val="24"/>
        </w:rPr>
        <w:t xml:space="preserve"> büyüktür) Z</w:t>
      </w:r>
      <w:r w:rsidRPr="00FE6AA0">
        <w:rPr>
          <w:rFonts w:ascii="Garamond" w:hAnsi="Garamond"/>
          <w:sz w:val="24"/>
          <w:szCs w:val="24"/>
        </w:rPr>
        <w:t>i</w:t>
      </w:r>
      <w:r w:rsidRPr="00FE6AA0">
        <w:rPr>
          <w:rFonts w:ascii="Garamond" w:hAnsi="Garamond"/>
          <w:sz w:val="24"/>
          <w:szCs w:val="24"/>
        </w:rPr>
        <w:t>ra bu cümleyi söyleyecek olu</w:t>
      </w:r>
      <w:r w:rsidRPr="00FE6AA0">
        <w:rPr>
          <w:rFonts w:ascii="Garamond" w:hAnsi="Garamond"/>
          <w:sz w:val="24"/>
          <w:szCs w:val="24"/>
        </w:rPr>
        <w:t>r</w:t>
      </w:r>
      <w:r w:rsidRPr="00FE6AA0">
        <w:rPr>
          <w:rFonts w:ascii="Garamond" w:hAnsi="Garamond"/>
          <w:sz w:val="24"/>
          <w:szCs w:val="24"/>
        </w:rPr>
        <w:t>san, her tesbihin için çeşitli meyv</w:t>
      </w:r>
      <w:r w:rsidRPr="00FE6AA0">
        <w:rPr>
          <w:rFonts w:ascii="Garamond" w:hAnsi="Garamond"/>
          <w:sz w:val="24"/>
          <w:szCs w:val="24"/>
        </w:rPr>
        <w:t>e</w:t>
      </w:r>
      <w:r w:rsidRPr="00FE6AA0">
        <w:rPr>
          <w:rFonts w:ascii="Garamond" w:hAnsi="Garamond"/>
          <w:sz w:val="24"/>
          <w:szCs w:val="24"/>
        </w:rPr>
        <w:t>lerden cen</w:t>
      </w:r>
      <w:r w:rsidR="00D92C9A">
        <w:rPr>
          <w:rFonts w:ascii="Garamond" w:hAnsi="Garamond"/>
          <w:sz w:val="24"/>
          <w:szCs w:val="24"/>
        </w:rPr>
        <w:t>nette sana on ağaç verilir ve o</w:t>
      </w:r>
      <w:r w:rsidRPr="00FE6AA0">
        <w:rPr>
          <w:rFonts w:ascii="Garamond" w:hAnsi="Garamond"/>
          <w:sz w:val="24"/>
          <w:szCs w:val="24"/>
        </w:rPr>
        <w:t>nlar g</w:t>
      </w:r>
      <w:r w:rsidRPr="00FE6AA0">
        <w:rPr>
          <w:rFonts w:ascii="Garamond" w:hAnsi="Garamond"/>
          <w:sz w:val="24"/>
          <w:szCs w:val="24"/>
        </w:rPr>
        <w:t>e</w:t>
      </w:r>
      <w:r w:rsidRPr="00FE6AA0">
        <w:rPr>
          <w:rFonts w:ascii="Garamond" w:hAnsi="Garamond"/>
          <w:sz w:val="24"/>
          <w:szCs w:val="24"/>
        </w:rPr>
        <w:t>riye k</w:t>
      </w:r>
      <w:r w:rsidRPr="00FE6AA0">
        <w:rPr>
          <w:rFonts w:ascii="Garamond" w:hAnsi="Garamond"/>
          <w:sz w:val="24"/>
          <w:szCs w:val="24"/>
        </w:rPr>
        <w:t>a</w:t>
      </w:r>
      <w:r w:rsidRPr="00FE6AA0">
        <w:rPr>
          <w:rFonts w:ascii="Garamond" w:hAnsi="Garamond"/>
          <w:sz w:val="24"/>
          <w:szCs w:val="24"/>
        </w:rPr>
        <w:t>lan salih işlerdendir</w:t>
      </w:r>
      <w:r w:rsidR="008866B7">
        <w:rPr>
          <w:rFonts w:ascii="Garamond" w:hAnsi="Garamond"/>
          <w:sz w:val="24"/>
          <w:szCs w:val="24"/>
        </w:rPr>
        <w:t>.”</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lastRenderedPageBreak/>
        <w:t>O şahıs şöyle arzetti: “Ey A</w:t>
      </w:r>
      <w:r w:rsidRPr="00FE6AA0">
        <w:rPr>
          <w:rFonts w:ascii="Garamond" w:hAnsi="Garamond"/>
          <w:sz w:val="24"/>
          <w:szCs w:val="24"/>
        </w:rPr>
        <w:t>l</w:t>
      </w:r>
      <w:r w:rsidRPr="00FE6AA0">
        <w:rPr>
          <w:rFonts w:ascii="Garamond" w:hAnsi="Garamond"/>
          <w:sz w:val="24"/>
          <w:szCs w:val="24"/>
        </w:rPr>
        <w:t>lah’ın Resulü! Şahit ol ki ben bu bağımı, Suffe ehli olan fakir müslümanlara vakfediy</w:t>
      </w:r>
      <w:r w:rsidRPr="00FE6AA0">
        <w:rPr>
          <w:rFonts w:ascii="Garamond" w:hAnsi="Garamond"/>
          <w:sz w:val="24"/>
          <w:szCs w:val="24"/>
        </w:rPr>
        <w:t>o</w:t>
      </w:r>
      <w:r w:rsidRPr="00FE6AA0">
        <w:rPr>
          <w:rFonts w:ascii="Garamond" w:hAnsi="Garamond"/>
          <w:sz w:val="24"/>
          <w:szCs w:val="24"/>
        </w:rPr>
        <w:t>rum</w:t>
      </w:r>
      <w:r w:rsidR="008866B7">
        <w:rPr>
          <w:rFonts w:ascii="Garamond" w:hAnsi="Garamond"/>
          <w:sz w:val="24"/>
          <w:szCs w:val="24"/>
        </w:rPr>
        <w:t>.”</w:t>
      </w:r>
      <w:r w:rsidRPr="00FE6AA0">
        <w:rPr>
          <w:rFonts w:ascii="Garamond" w:hAnsi="Garamond"/>
          <w:sz w:val="24"/>
          <w:szCs w:val="24"/>
        </w:rPr>
        <w:t xml:space="preserve">Bu esnada Allah Tebarek ve Teala bu ayeti nazil buyurdu: </w:t>
      </w:r>
      <w:r w:rsidRPr="00D92C9A">
        <w:rPr>
          <w:rFonts w:ascii="Garamond" w:hAnsi="Garamond"/>
          <w:b/>
          <w:bCs/>
          <w:sz w:val="24"/>
          <w:szCs w:val="24"/>
        </w:rPr>
        <w:t>“Elinde bulunandan verenin, Allah’a karşı gelmekten sak</w:t>
      </w:r>
      <w:r w:rsidRPr="00D92C9A">
        <w:rPr>
          <w:rFonts w:ascii="Garamond" w:hAnsi="Garamond"/>
          <w:b/>
          <w:bCs/>
          <w:sz w:val="24"/>
          <w:szCs w:val="24"/>
        </w:rPr>
        <w:t>ı</w:t>
      </w:r>
      <w:r w:rsidRPr="00D92C9A">
        <w:rPr>
          <w:rFonts w:ascii="Garamond" w:hAnsi="Garamond"/>
          <w:b/>
          <w:bCs/>
          <w:sz w:val="24"/>
          <w:szCs w:val="24"/>
        </w:rPr>
        <w:t>nanın, en güzel söz olan A</w:t>
      </w:r>
      <w:r w:rsidRPr="00D92C9A">
        <w:rPr>
          <w:rFonts w:ascii="Garamond" w:hAnsi="Garamond"/>
          <w:b/>
          <w:bCs/>
          <w:sz w:val="24"/>
          <w:szCs w:val="24"/>
        </w:rPr>
        <w:t>l</w:t>
      </w:r>
      <w:r w:rsidRPr="00D92C9A">
        <w:rPr>
          <w:rFonts w:ascii="Garamond" w:hAnsi="Garamond"/>
          <w:b/>
          <w:bCs/>
          <w:sz w:val="24"/>
          <w:szCs w:val="24"/>
        </w:rPr>
        <w:t>lah’ın birl</w:t>
      </w:r>
      <w:r w:rsidRPr="00D92C9A">
        <w:rPr>
          <w:rFonts w:ascii="Garamond" w:hAnsi="Garamond"/>
          <w:b/>
          <w:bCs/>
          <w:sz w:val="24"/>
          <w:szCs w:val="24"/>
        </w:rPr>
        <w:t>i</w:t>
      </w:r>
      <w:r w:rsidRPr="00D92C9A">
        <w:rPr>
          <w:rFonts w:ascii="Garamond" w:hAnsi="Garamond"/>
          <w:b/>
          <w:bCs/>
          <w:sz w:val="24"/>
          <w:szCs w:val="24"/>
        </w:rPr>
        <w:t>ğini doğrulayanın işlerini kola</w:t>
      </w:r>
      <w:r w:rsidRPr="00D92C9A">
        <w:rPr>
          <w:rFonts w:ascii="Garamond" w:hAnsi="Garamond"/>
          <w:b/>
          <w:bCs/>
          <w:sz w:val="24"/>
          <w:szCs w:val="24"/>
        </w:rPr>
        <w:t>y</w:t>
      </w:r>
      <w:r w:rsidRPr="00D92C9A">
        <w:rPr>
          <w:rFonts w:ascii="Garamond" w:hAnsi="Garamond"/>
          <w:b/>
          <w:bCs/>
          <w:sz w:val="24"/>
          <w:szCs w:val="24"/>
        </w:rPr>
        <w:t>laştırırız</w:t>
      </w:r>
      <w:r w:rsidR="008866B7" w:rsidRPr="00D92C9A">
        <w:rPr>
          <w:rFonts w:ascii="Garamond" w:hAnsi="Garamond"/>
          <w:b/>
          <w:bCs/>
          <w:sz w:val="24"/>
          <w:szCs w:val="24"/>
        </w:rPr>
        <w:t>.”</w:t>
      </w:r>
      <w:r w:rsidRPr="00FE6AA0">
        <w:rPr>
          <w:rStyle w:val="FootnoteReference"/>
          <w:rFonts w:ascii="Garamond" w:hAnsi="Garamond"/>
          <w:sz w:val="24"/>
          <w:szCs w:val="24"/>
        </w:rPr>
        <w:footnoteReference w:id="1280"/>
      </w:r>
    </w:p>
    <w:p w:rsidR="00C324D6" w:rsidRPr="00FE6AA0" w:rsidRDefault="00D92C9A"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 Si</w:t>
      </w:r>
      <w:r w:rsidR="00C324D6" w:rsidRPr="00FE6AA0">
        <w:rPr>
          <w:rFonts w:ascii="Garamond" w:hAnsi="Garamond"/>
          <w:i/>
          <w:iCs/>
          <w:sz w:val="24"/>
          <w:szCs w:val="24"/>
        </w:rPr>
        <w:t>mğ</w:t>
      </w:r>
      <w:r w:rsidR="00C324D6" w:rsidRPr="00FE6AA0">
        <w:rPr>
          <w:rStyle w:val="FootnoteReference"/>
          <w:rFonts w:ascii="Garamond" w:hAnsi="Garamond"/>
          <w:i/>
          <w:iCs/>
          <w:sz w:val="24"/>
          <w:szCs w:val="24"/>
        </w:rPr>
        <w:footnoteReference w:id="1281"/>
      </w:r>
      <w:r w:rsidR="00C324D6" w:rsidRPr="00FE6AA0">
        <w:rPr>
          <w:rFonts w:ascii="Garamond" w:hAnsi="Garamond"/>
          <w:i/>
          <w:iCs/>
          <w:sz w:val="24"/>
          <w:szCs w:val="24"/>
        </w:rPr>
        <w:t xml:space="preserve"> mü</w:t>
      </w:r>
      <w:r w:rsidR="00C324D6" w:rsidRPr="00FE6AA0">
        <w:rPr>
          <w:rFonts w:ascii="Garamond" w:hAnsi="Garamond"/>
          <w:i/>
          <w:iCs/>
          <w:sz w:val="24"/>
          <w:szCs w:val="24"/>
        </w:rPr>
        <w:t>l</w:t>
      </w:r>
      <w:r w:rsidR="00C324D6" w:rsidRPr="00FE6AA0">
        <w:rPr>
          <w:rFonts w:ascii="Garamond" w:hAnsi="Garamond"/>
          <w:i/>
          <w:iCs/>
          <w:sz w:val="24"/>
          <w:szCs w:val="24"/>
        </w:rPr>
        <w:t xml:space="preserve">künden bir toprak hakkında soru sorulunca şöyle buyurmuştur: </w:t>
      </w:r>
      <w:r w:rsidR="00C324D6" w:rsidRPr="00FE6AA0">
        <w:rPr>
          <w:rFonts w:ascii="Garamond" w:hAnsi="Garamond"/>
          <w:sz w:val="24"/>
          <w:szCs w:val="24"/>
        </w:rPr>
        <w:t>“A</w:t>
      </w:r>
      <w:r w:rsidR="00C324D6" w:rsidRPr="00FE6AA0">
        <w:rPr>
          <w:rFonts w:ascii="Garamond" w:hAnsi="Garamond"/>
          <w:sz w:val="24"/>
          <w:szCs w:val="24"/>
        </w:rPr>
        <w:t>s</w:t>
      </w:r>
      <w:r w:rsidR="00C324D6" w:rsidRPr="00FE6AA0">
        <w:rPr>
          <w:rFonts w:ascii="Garamond" w:hAnsi="Garamond"/>
          <w:sz w:val="24"/>
          <w:szCs w:val="24"/>
        </w:rPr>
        <w:t>lını vakfet, meyvesini ise (vakfe</w:t>
      </w:r>
      <w:r w:rsidR="00C324D6" w:rsidRPr="00FE6AA0">
        <w:rPr>
          <w:rFonts w:ascii="Garamond" w:hAnsi="Garamond"/>
          <w:sz w:val="24"/>
          <w:szCs w:val="24"/>
        </w:rPr>
        <w:t>t</w:t>
      </w:r>
      <w:r w:rsidR="00C324D6" w:rsidRPr="00FE6AA0">
        <w:rPr>
          <w:rFonts w:ascii="Garamond" w:hAnsi="Garamond"/>
          <w:sz w:val="24"/>
          <w:szCs w:val="24"/>
        </w:rPr>
        <w:t>tiğin kimselere) bırak</w:t>
      </w:r>
      <w:r w:rsidR="008866B7">
        <w:rPr>
          <w:rFonts w:ascii="Garamond" w:hAnsi="Garamond"/>
          <w:sz w:val="24"/>
          <w:szCs w:val="24"/>
        </w:rPr>
        <w:t>.”</w:t>
      </w:r>
      <w:r w:rsidR="00C324D6" w:rsidRPr="00FE6AA0">
        <w:rPr>
          <w:rStyle w:val="FootnoteReference"/>
          <w:rFonts w:ascii="Garamond" w:hAnsi="Garamond"/>
          <w:sz w:val="24"/>
          <w:szCs w:val="24"/>
        </w:rPr>
        <w:footnoteReference w:id="1282"/>
      </w:r>
    </w:p>
    <w:p w:rsidR="00C324D6" w:rsidRPr="00FE6AA0" w:rsidRDefault="00D92C9A" w:rsidP="00D92C9A">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Aval’i</w:t>
      </w:r>
      <w:r w:rsidR="00C324D6" w:rsidRPr="00FE6AA0">
        <w:rPr>
          <w:rFonts w:ascii="Garamond" w:hAnsi="Garamond"/>
          <w:i/>
          <w:iCs/>
          <w:sz w:val="24"/>
          <w:szCs w:val="24"/>
        </w:rPr>
        <w:t>l-Leali’de Peyga</w:t>
      </w:r>
      <w:r w:rsidR="00C324D6" w:rsidRPr="00FE6AA0">
        <w:rPr>
          <w:rFonts w:ascii="Garamond" w:hAnsi="Garamond"/>
          <w:i/>
          <w:iCs/>
          <w:sz w:val="24"/>
          <w:szCs w:val="24"/>
        </w:rPr>
        <w:t>m</w:t>
      </w:r>
      <w:r w:rsidR="00C324D6" w:rsidRPr="00FE6AA0">
        <w:rPr>
          <w:rFonts w:ascii="Garamond" w:hAnsi="Garamond"/>
          <w:i/>
          <w:iCs/>
          <w:sz w:val="24"/>
          <w:szCs w:val="24"/>
        </w:rPr>
        <w:t>ber’in (s.a.a) şöyle buyurduğu yer a</w:t>
      </w:r>
      <w:r w:rsidR="00C324D6" w:rsidRPr="00FE6AA0">
        <w:rPr>
          <w:rFonts w:ascii="Garamond" w:hAnsi="Garamond"/>
          <w:i/>
          <w:iCs/>
          <w:sz w:val="24"/>
          <w:szCs w:val="24"/>
        </w:rPr>
        <w:t>l</w:t>
      </w:r>
      <w:r w:rsidR="00C324D6" w:rsidRPr="00FE6AA0">
        <w:rPr>
          <w:rFonts w:ascii="Garamond" w:hAnsi="Garamond"/>
          <w:i/>
          <w:iCs/>
          <w:sz w:val="24"/>
          <w:szCs w:val="24"/>
        </w:rPr>
        <w:t xml:space="preserve">mıştır: </w:t>
      </w:r>
      <w:r w:rsidR="00C324D6" w:rsidRPr="00FE6AA0">
        <w:rPr>
          <w:rFonts w:ascii="Garamond" w:hAnsi="Garamond"/>
          <w:sz w:val="24"/>
          <w:szCs w:val="24"/>
        </w:rPr>
        <w:t>“Aslını vakfet, meyvesini bırak</w:t>
      </w:r>
      <w:r w:rsidR="008866B7">
        <w:rPr>
          <w:rFonts w:ascii="Garamond" w:hAnsi="Garamond"/>
          <w:sz w:val="24"/>
          <w:szCs w:val="24"/>
        </w:rPr>
        <w:t>.”</w:t>
      </w:r>
      <w:r w:rsidR="00C324D6" w:rsidRPr="00FE6AA0">
        <w:rPr>
          <w:rFonts w:ascii="Garamond" w:hAnsi="Garamond"/>
          <w:sz w:val="24"/>
          <w:szCs w:val="24"/>
        </w:rPr>
        <w:t>Durer’ul-Leali’de ise Pe</w:t>
      </w:r>
      <w:r w:rsidR="00C324D6" w:rsidRPr="00FE6AA0">
        <w:rPr>
          <w:rFonts w:ascii="Garamond" w:hAnsi="Garamond"/>
          <w:sz w:val="24"/>
          <w:szCs w:val="24"/>
        </w:rPr>
        <w:t>y</w:t>
      </w:r>
      <w:r w:rsidR="00C324D6" w:rsidRPr="00FE6AA0">
        <w:rPr>
          <w:rFonts w:ascii="Garamond" w:hAnsi="Garamond"/>
          <w:sz w:val="24"/>
          <w:szCs w:val="24"/>
        </w:rPr>
        <w:t>ga</w:t>
      </w:r>
      <w:r w:rsidR="00C324D6" w:rsidRPr="00FE6AA0">
        <w:rPr>
          <w:rFonts w:ascii="Garamond" w:hAnsi="Garamond"/>
          <w:sz w:val="24"/>
          <w:szCs w:val="24"/>
        </w:rPr>
        <w:t>m</w:t>
      </w:r>
      <w:r w:rsidR="00C324D6" w:rsidRPr="00FE6AA0">
        <w:rPr>
          <w:rFonts w:ascii="Garamond" w:hAnsi="Garamond"/>
          <w:sz w:val="24"/>
          <w:szCs w:val="24"/>
        </w:rPr>
        <w:t xml:space="preserve">ber’den şöyle buyurduğu yer almıştır: “Eğer istersen </w:t>
      </w:r>
      <w:r>
        <w:rPr>
          <w:rFonts w:ascii="Garamond" w:hAnsi="Garamond"/>
          <w:sz w:val="24"/>
          <w:szCs w:val="24"/>
        </w:rPr>
        <w:t>aslını  vakfet meyvesini</w:t>
      </w:r>
      <w:r w:rsidR="00C324D6" w:rsidRPr="00FE6AA0">
        <w:rPr>
          <w:rFonts w:ascii="Garamond" w:hAnsi="Garamond"/>
          <w:sz w:val="24"/>
          <w:szCs w:val="24"/>
        </w:rPr>
        <w:t xml:space="preserve"> bırak</w:t>
      </w:r>
      <w:r w:rsidR="008866B7">
        <w:rPr>
          <w:rFonts w:ascii="Garamond" w:hAnsi="Garamond"/>
          <w:sz w:val="24"/>
          <w:szCs w:val="24"/>
        </w:rPr>
        <w:t>.”</w:t>
      </w:r>
      <w:r w:rsidR="00C324D6" w:rsidRPr="00FE6AA0">
        <w:rPr>
          <w:rStyle w:val="FootnoteReference"/>
          <w:rFonts w:ascii="Garamond" w:hAnsi="Garamond"/>
          <w:sz w:val="24"/>
          <w:szCs w:val="24"/>
        </w:rPr>
        <w:footnoteReference w:id="12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Cabir şöyle diyor: </w:t>
      </w:r>
      <w:r w:rsidRPr="00FE6AA0">
        <w:rPr>
          <w:rFonts w:ascii="Garamond" w:hAnsi="Garamond"/>
          <w:sz w:val="24"/>
          <w:szCs w:val="24"/>
        </w:rPr>
        <w:t xml:space="preserve">“Zengin </w:t>
      </w:r>
      <w:r w:rsidRPr="00FE6AA0">
        <w:rPr>
          <w:rFonts w:ascii="Garamond" w:hAnsi="Garamond"/>
          <w:sz w:val="24"/>
          <w:szCs w:val="24"/>
        </w:rPr>
        <w:t>o</w:t>
      </w:r>
      <w:r w:rsidRPr="00FE6AA0">
        <w:rPr>
          <w:rFonts w:ascii="Garamond" w:hAnsi="Garamond"/>
          <w:sz w:val="24"/>
          <w:szCs w:val="24"/>
        </w:rPr>
        <w:t>lan sahabeden herkes bir şeyi vakfetmiştir</w:t>
      </w:r>
      <w:r w:rsidR="008866B7">
        <w:rPr>
          <w:rFonts w:ascii="Garamond" w:hAnsi="Garamond"/>
          <w:sz w:val="24"/>
          <w:szCs w:val="24"/>
        </w:rPr>
        <w:t>.”</w:t>
      </w:r>
      <w:r w:rsidRPr="00FE6AA0">
        <w:rPr>
          <w:rStyle w:val="FootnoteReference"/>
          <w:rFonts w:ascii="Garamond" w:hAnsi="Garamond"/>
          <w:sz w:val="24"/>
          <w:szCs w:val="24"/>
        </w:rPr>
        <w:footnoteReference w:id="12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Siffin’den dönerken malları hakkında nasıl da</w:t>
      </w:r>
      <w:r w:rsidRPr="00FE6AA0">
        <w:rPr>
          <w:rFonts w:ascii="Garamond" w:hAnsi="Garamond"/>
          <w:i/>
          <w:iCs/>
          <w:sz w:val="24"/>
          <w:szCs w:val="24"/>
        </w:rPr>
        <w:t>v</w:t>
      </w:r>
      <w:r w:rsidRPr="00FE6AA0">
        <w:rPr>
          <w:rFonts w:ascii="Garamond" w:hAnsi="Garamond"/>
          <w:i/>
          <w:iCs/>
          <w:sz w:val="24"/>
          <w:szCs w:val="24"/>
        </w:rPr>
        <w:t>ranılması gerektiği hususunda yazdığı vasiyetnamesinde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“Bu; Allah’ın kulu </w:t>
      </w:r>
      <w:r w:rsidR="00D92C9A">
        <w:rPr>
          <w:rFonts w:ascii="Garamond" w:hAnsi="Garamond"/>
          <w:sz w:val="24"/>
          <w:szCs w:val="24"/>
        </w:rPr>
        <w:t>M</w:t>
      </w:r>
      <w:r w:rsidR="00D92C9A">
        <w:rPr>
          <w:rFonts w:ascii="Garamond" w:hAnsi="Garamond"/>
          <w:sz w:val="24"/>
          <w:szCs w:val="24"/>
        </w:rPr>
        <w:t>ü</w:t>
      </w:r>
      <w:r w:rsidR="00D92C9A">
        <w:rPr>
          <w:rFonts w:ascii="Garamond" w:hAnsi="Garamond"/>
          <w:sz w:val="24"/>
          <w:szCs w:val="24"/>
        </w:rPr>
        <w:t>minlerin Emiri</w:t>
      </w:r>
      <w:r w:rsidRPr="00FE6AA0">
        <w:rPr>
          <w:rFonts w:ascii="Garamond" w:hAnsi="Garamond"/>
          <w:sz w:val="24"/>
          <w:szCs w:val="24"/>
        </w:rPr>
        <w:t xml:space="preserve"> Mü’minin Ali b. Ebu Talib’in Allah’ın rızasını k</w:t>
      </w:r>
      <w:r w:rsidRPr="00FE6AA0">
        <w:rPr>
          <w:rFonts w:ascii="Garamond" w:hAnsi="Garamond"/>
          <w:sz w:val="24"/>
          <w:szCs w:val="24"/>
        </w:rPr>
        <w:t>a</w:t>
      </w:r>
      <w:r w:rsidRPr="00FE6AA0">
        <w:rPr>
          <w:rFonts w:ascii="Garamond" w:hAnsi="Garamond"/>
          <w:sz w:val="24"/>
          <w:szCs w:val="24"/>
        </w:rPr>
        <w:t>zanmak için, kendinden sonra malları hakkında nasıl davranıl</w:t>
      </w:r>
      <w:r w:rsidRPr="00FE6AA0">
        <w:rPr>
          <w:rFonts w:ascii="Garamond" w:hAnsi="Garamond"/>
          <w:sz w:val="24"/>
          <w:szCs w:val="24"/>
        </w:rPr>
        <w:t>a</w:t>
      </w:r>
      <w:r w:rsidRPr="00FE6AA0">
        <w:rPr>
          <w:rFonts w:ascii="Garamond" w:hAnsi="Garamond"/>
          <w:sz w:val="24"/>
          <w:szCs w:val="24"/>
        </w:rPr>
        <w:t>cağı konusu</w:t>
      </w:r>
      <w:r w:rsidRPr="00FE6AA0">
        <w:rPr>
          <w:rFonts w:ascii="Garamond" w:hAnsi="Garamond"/>
          <w:sz w:val="24"/>
          <w:szCs w:val="24"/>
        </w:rPr>
        <w:t>n</w:t>
      </w:r>
      <w:r w:rsidRPr="00FE6AA0">
        <w:rPr>
          <w:rFonts w:ascii="Garamond" w:hAnsi="Garamond"/>
          <w:sz w:val="24"/>
          <w:szCs w:val="24"/>
        </w:rPr>
        <w:t>daki emridir; Allah bundan dol</w:t>
      </w:r>
      <w:r w:rsidRPr="00FE6AA0">
        <w:rPr>
          <w:rFonts w:ascii="Garamond" w:hAnsi="Garamond"/>
          <w:sz w:val="24"/>
          <w:szCs w:val="24"/>
        </w:rPr>
        <w:t>a</w:t>
      </w:r>
      <w:r w:rsidR="00D92C9A">
        <w:rPr>
          <w:rFonts w:ascii="Garamond" w:hAnsi="Garamond"/>
          <w:sz w:val="24"/>
          <w:szCs w:val="24"/>
        </w:rPr>
        <w:t>yı o</w:t>
      </w:r>
      <w:r w:rsidRPr="00FE6AA0">
        <w:rPr>
          <w:rFonts w:ascii="Garamond" w:hAnsi="Garamond"/>
          <w:sz w:val="24"/>
          <w:szCs w:val="24"/>
        </w:rPr>
        <w:t>nu cennetinde karar kılsın ve orada rahatlığa kavuştursun.</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...Hasan b. Ali, bu vasiyeti y</w:t>
      </w:r>
      <w:r w:rsidRPr="00FE6AA0">
        <w:rPr>
          <w:rFonts w:ascii="Garamond" w:hAnsi="Garamond"/>
          <w:sz w:val="24"/>
          <w:szCs w:val="24"/>
        </w:rPr>
        <w:t>e</w:t>
      </w:r>
      <w:r w:rsidR="00D92C9A">
        <w:rPr>
          <w:rFonts w:ascii="Garamond" w:hAnsi="Garamond"/>
          <w:sz w:val="24"/>
          <w:szCs w:val="24"/>
        </w:rPr>
        <w:t>rine getirir, iyi bir şekilde</w:t>
      </w:r>
      <w:r w:rsidRPr="00FE6AA0">
        <w:rPr>
          <w:rFonts w:ascii="Garamond" w:hAnsi="Garamond"/>
          <w:sz w:val="24"/>
          <w:szCs w:val="24"/>
        </w:rPr>
        <w:t xml:space="preserve"> bu</w:t>
      </w:r>
      <w:r w:rsidRPr="00FE6AA0">
        <w:rPr>
          <w:rFonts w:ascii="Garamond" w:hAnsi="Garamond"/>
          <w:sz w:val="24"/>
          <w:szCs w:val="24"/>
        </w:rPr>
        <w:t>n</w:t>
      </w:r>
      <w:r w:rsidRPr="00FE6AA0">
        <w:rPr>
          <w:rFonts w:ascii="Garamond" w:hAnsi="Garamond"/>
          <w:sz w:val="24"/>
          <w:szCs w:val="24"/>
        </w:rPr>
        <w:t>lardan fayd</w:t>
      </w:r>
      <w:r w:rsidRPr="00FE6AA0">
        <w:rPr>
          <w:rFonts w:ascii="Garamond" w:hAnsi="Garamond"/>
          <w:sz w:val="24"/>
          <w:szCs w:val="24"/>
        </w:rPr>
        <w:t>a</w:t>
      </w:r>
      <w:r w:rsidRPr="00FE6AA0">
        <w:rPr>
          <w:rFonts w:ascii="Garamond" w:hAnsi="Garamond"/>
          <w:sz w:val="24"/>
          <w:szCs w:val="24"/>
        </w:rPr>
        <w:t xml:space="preserve">lanır ve yine </w:t>
      </w:r>
      <w:r w:rsidR="00D92C9A">
        <w:rPr>
          <w:rFonts w:ascii="Garamond" w:hAnsi="Garamond"/>
          <w:sz w:val="24"/>
          <w:szCs w:val="24"/>
        </w:rPr>
        <w:t xml:space="preserve">iyi </w:t>
      </w:r>
      <w:r w:rsidRPr="00FE6AA0">
        <w:rPr>
          <w:rFonts w:ascii="Garamond" w:hAnsi="Garamond"/>
          <w:sz w:val="24"/>
          <w:szCs w:val="24"/>
        </w:rPr>
        <w:t>bir şekilde harcamalarda bulunur. Eğer, Hasan’a bir şey olursa, o zaman Hüseyin y</w:t>
      </w:r>
      <w:r w:rsidRPr="00FE6AA0">
        <w:rPr>
          <w:rFonts w:ascii="Garamond" w:hAnsi="Garamond"/>
          <w:sz w:val="24"/>
          <w:szCs w:val="24"/>
        </w:rPr>
        <w:t>a</w:t>
      </w:r>
      <w:r w:rsidRPr="00FE6AA0">
        <w:rPr>
          <w:rFonts w:ascii="Garamond" w:hAnsi="Garamond"/>
          <w:sz w:val="24"/>
          <w:szCs w:val="24"/>
        </w:rPr>
        <w:t>şıyorsa ondan sonra da bu işi o üstlenir. H</w:t>
      </w:r>
      <w:r w:rsidRPr="00FE6AA0">
        <w:rPr>
          <w:rFonts w:ascii="Garamond" w:hAnsi="Garamond"/>
          <w:sz w:val="24"/>
          <w:szCs w:val="24"/>
        </w:rPr>
        <w:t>a</w:t>
      </w:r>
      <w:r w:rsidRPr="00FE6AA0">
        <w:rPr>
          <w:rFonts w:ascii="Garamond" w:hAnsi="Garamond"/>
          <w:sz w:val="24"/>
          <w:szCs w:val="24"/>
        </w:rPr>
        <w:t>san’ın yaptığı gibi işleri aynı ş</w:t>
      </w:r>
      <w:r w:rsidRPr="00FE6AA0">
        <w:rPr>
          <w:rFonts w:ascii="Garamond" w:hAnsi="Garamond"/>
          <w:sz w:val="24"/>
          <w:szCs w:val="24"/>
        </w:rPr>
        <w:t>e</w:t>
      </w:r>
      <w:r w:rsidRPr="00FE6AA0">
        <w:rPr>
          <w:rFonts w:ascii="Garamond" w:hAnsi="Garamond"/>
          <w:sz w:val="24"/>
          <w:szCs w:val="24"/>
        </w:rPr>
        <w:t>kilde y</w:t>
      </w:r>
      <w:r w:rsidRPr="00FE6AA0">
        <w:rPr>
          <w:rFonts w:ascii="Garamond" w:hAnsi="Garamond"/>
          <w:sz w:val="24"/>
          <w:szCs w:val="24"/>
        </w:rPr>
        <w:t>ü</w:t>
      </w:r>
      <w:r w:rsidRPr="00FE6AA0">
        <w:rPr>
          <w:rFonts w:ascii="Garamond" w:hAnsi="Garamond"/>
          <w:sz w:val="24"/>
          <w:szCs w:val="24"/>
        </w:rPr>
        <w:t xml:space="preserve">rütür. Ali’nin bıraktığı malda, Fatıma’nın iki oğlu ile </w:t>
      </w:r>
      <w:r w:rsidRPr="00FE6AA0">
        <w:rPr>
          <w:rFonts w:ascii="Garamond" w:hAnsi="Garamond"/>
          <w:sz w:val="24"/>
          <w:szCs w:val="24"/>
        </w:rPr>
        <w:t>A</w:t>
      </w:r>
      <w:r w:rsidRPr="00FE6AA0">
        <w:rPr>
          <w:rFonts w:ascii="Garamond" w:hAnsi="Garamond"/>
          <w:sz w:val="24"/>
          <w:szCs w:val="24"/>
        </w:rPr>
        <w:t>li’nin (diğer) oğulları eşittirler. Ben Fatıma’nın iki oğlundan v</w:t>
      </w:r>
      <w:r w:rsidRPr="00FE6AA0">
        <w:rPr>
          <w:rFonts w:ascii="Garamond" w:hAnsi="Garamond"/>
          <w:sz w:val="24"/>
          <w:szCs w:val="24"/>
        </w:rPr>
        <w:t>a</w:t>
      </w:r>
      <w:r w:rsidRPr="00FE6AA0">
        <w:rPr>
          <w:rFonts w:ascii="Garamond" w:hAnsi="Garamond"/>
          <w:sz w:val="24"/>
          <w:szCs w:val="24"/>
        </w:rPr>
        <w:t>siy</w:t>
      </w:r>
      <w:r w:rsidRPr="00FE6AA0">
        <w:rPr>
          <w:rFonts w:ascii="Garamond" w:hAnsi="Garamond"/>
          <w:sz w:val="24"/>
          <w:szCs w:val="24"/>
        </w:rPr>
        <w:t>e</w:t>
      </w:r>
      <w:r w:rsidRPr="00FE6AA0">
        <w:rPr>
          <w:rFonts w:ascii="Garamond" w:hAnsi="Garamond"/>
          <w:sz w:val="24"/>
          <w:szCs w:val="24"/>
        </w:rPr>
        <w:t>timi uygulamalarını; sadece Allah’ın rızasına eri</w:t>
      </w:r>
      <w:r w:rsidRPr="00FE6AA0">
        <w:rPr>
          <w:rFonts w:ascii="Garamond" w:hAnsi="Garamond"/>
          <w:sz w:val="24"/>
          <w:szCs w:val="24"/>
        </w:rPr>
        <w:t>ş</w:t>
      </w:r>
      <w:r w:rsidRPr="00FE6AA0">
        <w:rPr>
          <w:rFonts w:ascii="Garamond" w:hAnsi="Garamond"/>
          <w:sz w:val="24"/>
          <w:szCs w:val="24"/>
        </w:rPr>
        <w:t>mek, Resulullah’a yaklaşmak</w:t>
      </w:r>
      <w:r w:rsidR="00D92C9A">
        <w:rPr>
          <w:rFonts w:ascii="Garamond" w:hAnsi="Garamond"/>
          <w:sz w:val="24"/>
          <w:szCs w:val="24"/>
        </w:rPr>
        <w:t>, onun makamını yüceltmek ve ya</w:t>
      </w:r>
      <w:r w:rsidRPr="00FE6AA0">
        <w:rPr>
          <w:rFonts w:ascii="Garamond" w:hAnsi="Garamond"/>
          <w:sz w:val="24"/>
          <w:szCs w:val="24"/>
        </w:rPr>
        <w:t>kınl</w:t>
      </w:r>
      <w:r w:rsidRPr="00FE6AA0">
        <w:rPr>
          <w:rFonts w:ascii="Garamond" w:hAnsi="Garamond"/>
          <w:sz w:val="24"/>
          <w:szCs w:val="24"/>
        </w:rPr>
        <w:t>ı</w:t>
      </w:r>
      <w:r w:rsidRPr="00FE6AA0">
        <w:rPr>
          <w:rFonts w:ascii="Garamond" w:hAnsi="Garamond"/>
          <w:sz w:val="24"/>
          <w:szCs w:val="24"/>
        </w:rPr>
        <w:t>ğımın şerafetinden dolayı ist</w:t>
      </w:r>
      <w:r w:rsidRPr="00FE6AA0">
        <w:rPr>
          <w:rFonts w:ascii="Garamond" w:hAnsi="Garamond"/>
          <w:sz w:val="24"/>
          <w:szCs w:val="24"/>
        </w:rPr>
        <w:t>e</w:t>
      </w:r>
      <w:r w:rsidRPr="00FE6AA0">
        <w:rPr>
          <w:rFonts w:ascii="Garamond" w:hAnsi="Garamond"/>
          <w:sz w:val="24"/>
          <w:szCs w:val="24"/>
        </w:rPr>
        <w:t>dim. Mallarımın üzerinde tasa</w:t>
      </w:r>
      <w:r w:rsidRPr="00FE6AA0">
        <w:rPr>
          <w:rFonts w:ascii="Garamond" w:hAnsi="Garamond"/>
          <w:sz w:val="24"/>
          <w:szCs w:val="24"/>
        </w:rPr>
        <w:t>r</w:t>
      </w:r>
      <w:r w:rsidRPr="00FE6AA0">
        <w:rPr>
          <w:rFonts w:ascii="Garamond" w:hAnsi="Garamond"/>
          <w:sz w:val="24"/>
          <w:szCs w:val="24"/>
        </w:rPr>
        <w:t>ruf hakkına sahip olan kims</w:t>
      </w:r>
      <w:r w:rsidRPr="00FE6AA0">
        <w:rPr>
          <w:rFonts w:ascii="Garamond" w:hAnsi="Garamond"/>
          <w:sz w:val="24"/>
          <w:szCs w:val="24"/>
        </w:rPr>
        <w:t>e</w:t>
      </w:r>
      <w:r w:rsidRPr="00FE6AA0">
        <w:rPr>
          <w:rFonts w:ascii="Garamond" w:hAnsi="Garamond"/>
          <w:sz w:val="24"/>
          <w:szCs w:val="24"/>
        </w:rPr>
        <w:t>ye; bu malları aldığı gibi kor</w:t>
      </w:r>
      <w:r w:rsidRPr="00FE6AA0">
        <w:rPr>
          <w:rFonts w:ascii="Garamond" w:hAnsi="Garamond"/>
          <w:sz w:val="24"/>
          <w:szCs w:val="24"/>
        </w:rPr>
        <w:t>u</w:t>
      </w:r>
      <w:r w:rsidRPr="00FE6AA0">
        <w:rPr>
          <w:rFonts w:ascii="Garamond" w:hAnsi="Garamond"/>
          <w:sz w:val="24"/>
          <w:szCs w:val="24"/>
        </w:rPr>
        <w:t>masını ve onun (hurma ağaçlar</w:t>
      </w:r>
      <w:r w:rsidRPr="00FE6AA0">
        <w:rPr>
          <w:rFonts w:ascii="Garamond" w:hAnsi="Garamond"/>
          <w:sz w:val="24"/>
          <w:szCs w:val="24"/>
        </w:rPr>
        <w:t>ı</w:t>
      </w:r>
      <w:r w:rsidRPr="00FE6AA0">
        <w:rPr>
          <w:rFonts w:ascii="Garamond" w:hAnsi="Garamond"/>
          <w:sz w:val="24"/>
          <w:szCs w:val="24"/>
        </w:rPr>
        <w:t>nın) meyvelerinden emrolunduğu g</w:t>
      </w:r>
      <w:r w:rsidRPr="00FE6AA0">
        <w:rPr>
          <w:rFonts w:ascii="Garamond" w:hAnsi="Garamond"/>
          <w:sz w:val="24"/>
          <w:szCs w:val="24"/>
        </w:rPr>
        <w:t>i</w:t>
      </w:r>
      <w:r w:rsidRPr="00FE6AA0">
        <w:rPr>
          <w:rFonts w:ascii="Garamond" w:hAnsi="Garamond"/>
          <w:sz w:val="24"/>
          <w:szCs w:val="24"/>
        </w:rPr>
        <w:t xml:space="preserve">bi infak etmesini ve bu </w:t>
      </w:r>
      <w:r w:rsidRPr="00FE6AA0">
        <w:rPr>
          <w:rFonts w:ascii="Garamond" w:hAnsi="Garamond"/>
          <w:sz w:val="24"/>
          <w:szCs w:val="24"/>
        </w:rPr>
        <w:lastRenderedPageBreak/>
        <w:t>köyle</w:t>
      </w:r>
      <w:r w:rsidRPr="00FE6AA0">
        <w:rPr>
          <w:rFonts w:ascii="Garamond" w:hAnsi="Garamond"/>
          <w:sz w:val="24"/>
          <w:szCs w:val="24"/>
        </w:rPr>
        <w:t>r</w:t>
      </w:r>
      <w:r w:rsidRPr="00FE6AA0">
        <w:rPr>
          <w:rFonts w:ascii="Garamond" w:hAnsi="Garamond"/>
          <w:sz w:val="24"/>
          <w:szCs w:val="24"/>
        </w:rPr>
        <w:t>deki hurma ağaçlarının fidanl</w:t>
      </w:r>
      <w:r w:rsidRPr="00FE6AA0">
        <w:rPr>
          <w:rFonts w:ascii="Garamond" w:hAnsi="Garamond"/>
          <w:sz w:val="24"/>
          <w:szCs w:val="24"/>
        </w:rPr>
        <w:t>a</w:t>
      </w:r>
      <w:r w:rsidRPr="00FE6AA0">
        <w:rPr>
          <w:rFonts w:ascii="Garamond" w:hAnsi="Garamond"/>
          <w:sz w:val="24"/>
          <w:szCs w:val="24"/>
        </w:rPr>
        <w:t>rından birini dahi satmamasını, böylece bu fidanl</w:t>
      </w:r>
      <w:r w:rsidRPr="00FE6AA0">
        <w:rPr>
          <w:rFonts w:ascii="Garamond" w:hAnsi="Garamond"/>
          <w:sz w:val="24"/>
          <w:szCs w:val="24"/>
        </w:rPr>
        <w:t>a</w:t>
      </w:r>
      <w:r w:rsidR="00D92C9A">
        <w:rPr>
          <w:rFonts w:ascii="Garamond" w:hAnsi="Garamond"/>
          <w:sz w:val="24"/>
          <w:szCs w:val="24"/>
        </w:rPr>
        <w:t>rın bütün hurmalığı kap</w:t>
      </w:r>
      <w:r w:rsidRPr="00FE6AA0">
        <w:rPr>
          <w:rFonts w:ascii="Garamond" w:hAnsi="Garamond"/>
          <w:sz w:val="24"/>
          <w:szCs w:val="24"/>
        </w:rPr>
        <w:t>lamasını şart koş</w:t>
      </w:r>
      <w:r w:rsidRPr="00FE6AA0">
        <w:rPr>
          <w:rFonts w:ascii="Garamond" w:hAnsi="Garamond"/>
          <w:sz w:val="24"/>
          <w:szCs w:val="24"/>
        </w:rPr>
        <w:t>u</w:t>
      </w:r>
      <w:r w:rsidRPr="00FE6AA0">
        <w:rPr>
          <w:rFonts w:ascii="Garamond" w:hAnsi="Garamond"/>
          <w:sz w:val="24"/>
          <w:szCs w:val="24"/>
        </w:rPr>
        <w:t>yorum</w:t>
      </w:r>
      <w:r w:rsidR="008866B7">
        <w:rPr>
          <w:rFonts w:ascii="Garamond" w:hAnsi="Garamond"/>
          <w:sz w:val="24"/>
          <w:szCs w:val="24"/>
        </w:rPr>
        <w:t>.”</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Seyyid Razi ise şöyle diyor</w:t>
      </w:r>
      <w:r w:rsidRPr="00FE6AA0">
        <w:rPr>
          <w:rFonts w:ascii="Garamond" w:hAnsi="Garamond"/>
          <w:sz w:val="24"/>
          <w:szCs w:val="24"/>
        </w:rPr>
        <w:t>: “</w:t>
      </w:r>
      <w:r w:rsidRPr="00FE6AA0">
        <w:rPr>
          <w:rFonts w:ascii="Garamond" w:hAnsi="Garamond"/>
          <w:i/>
          <w:iCs/>
          <w:sz w:val="24"/>
          <w:szCs w:val="24"/>
        </w:rPr>
        <w:t xml:space="preserve">Hz. </w:t>
      </w:r>
      <w:r w:rsidRPr="00FE6AA0">
        <w:rPr>
          <w:rFonts w:ascii="Garamond" w:hAnsi="Garamond"/>
          <w:i/>
          <w:iCs/>
          <w:sz w:val="24"/>
          <w:szCs w:val="24"/>
        </w:rPr>
        <w:t>A</w:t>
      </w:r>
      <w:r w:rsidRPr="00FE6AA0">
        <w:rPr>
          <w:rFonts w:ascii="Garamond" w:hAnsi="Garamond"/>
          <w:i/>
          <w:iCs/>
          <w:sz w:val="24"/>
          <w:szCs w:val="24"/>
        </w:rPr>
        <w:t xml:space="preserve">li’nin bu vasiyetindeki “ella yebie min nehliha vediyyeten” cümlesinde yer </w:t>
      </w:r>
      <w:r w:rsidRPr="00FE6AA0">
        <w:rPr>
          <w:rFonts w:ascii="Garamond" w:hAnsi="Garamond"/>
          <w:i/>
          <w:iCs/>
          <w:sz w:val="24"/>
          <w:szCs w:val="24"/>
        </w:rPr>
        <w:t>a</w:t>
      </w:r>
      <w:r w:rsidRPr="00FE6AA0">
        <w:rPr>
          <w:rFonts w:ascii="Garamond" w:hAnsi="Garamond"/>
          <w:i/>
          <w:iCs/>
          <w:sz w:val="24"/>
          <w:szCs w:val="24"/>
        </w:rPr>
        <w:t>lan el-Vediyye kelimesi “hurma fid</w:t>
      </w:r>
      <w:r w:rsidRPr="00FE6AA0">
        <w:rPr>
          <w:rFonts w:ascii="Garamond" w:hAnsi="Garamond"/>
          <w:i/>
          <w:iCs/>
          <w:sz w:val="24"/>
          <w:szCs w:val="24"/>
        </w:rPr>
        <w:t>a</w:t>
      </w:r>
      <w:r w:rsidRPr="00FE6AA0">
        <w:rPr>
          <w:rFonts w:ascii="Garamond" w:hAnsi="Garamond"/>
          <w:i/>
          <w:iCs/>
          <w:sz w:val="24"/>
          <w:szCs w:val="24"/>
        </w:rPr>
        <w:t>nı” anlamındadır ve çoğulu da</w:t>
      </w:r>
      <w:r w:rsidR="00D92C9A">
        <w:rPr>
          <w:rFonts w:ascii="Garamond" w:hAnsi="Garamond"/>
          <w:i/>
          <w:iCs/>
          <w:sz w:val="24"/>
          <w:szCs w:val="24"/>
        </w:rPr>
        <w:t xml:space="preserve"> “vediyyun”dur. Aynı zamanda “ha</w:t>
      </w:r>
      <w:r w:rsidR="00D92C9A">
        <w:rPr>
          <w:rFonts w:ascii="Garamond" w:hAnsi="Garamond"/>
          <w:i/>
          <w:iCs/>
          <w:sz w:val="24"/>
          <w:szCs w:val="24"/>
        </w:rPr>
        <w:t>t</w:t>
      </w:r>
      <w:r w:rsidR="00D92C9A">
        <w:rPr>
          <w:rFonts w:ascii="Garamond" w:hAnsi="Garamond"/>
          <w:i/>
          <w:iCs/>
          <w:sz w:val="24"/>
          <w:szCs w:val="24"/>
        </w:rPr>
        <w:t>ta tuşkile</w:t>
      </w:r>
      <w:r w:rsidRPr="00FE6AA0">
        <w:rPr>
          <w:rFonts w:ascii="Garamond" w:hAnsi="Garamond"/>
          <w:i/>
          <w:iCs/>
          <w:sz w:val="24"/>
          <w:szCs w:val="24"/>
        </w:rPr>
        <w:t xml:space="preserve"> erzuha girasen” cümlesi de s</w:t>
      </w:r>
      <w:r w:rsidRPr="00FE6AA0">
        <w:rPr>
          <w:rFonts w:ascii="Garamond" w:hAnsi="Garamond"/>
          <w:i/>
          <w:iCs/>
          <w:sz w:val="24"/>
          <w:szCs w:val="24"/>
        </w:rPr>
        <w:t>ö</w:t>
      </w:r>
      <w:r w:rsidR="00D92C9A">
        <w:rPr>
          <w:rFonts w:ascii="Garamond" w:hAnsi="Garamond"/>
          <w:i/>
          <w:iCs/>
          <w:sz w:val="24"/>
          <w:szCs w:val="24"/>
        </w:rPr>
        <w:t>zün en fa</w:t>
      </w:r>
      <w:r w:rsidRPr="00FE6AA0">
        <w:rPr>
          <w:rFonts w:ascii="Garamond" w:hAnsi="Garamond"/>
          <w:i/>
          <w:iCs/>
          <w:sz w:val="24"/>
          <w:szCs w:val="24"/>
        </w:rPr>
        <w:t>sih ve açık olanıdır. Maksad ise içinde hurma fidanlıkl</w:t>
      </w:r>
      <w:r w:rsidRPr="00FE6AA0">
        <w:rPr>
          <w:rFonts w:ascii="Garamond" w:hAnsi="Garamond"/>
          <w:i/>
          <w:iCs/>
          <w:sz w:val="24"/>
          <w:szCs w:val="24"/>
        </w:rPr>
        <w:t>a</w:t>
      </w:r>
      <w:r w:rsidRPr="00FE6AA0">
        <w:rPr>
          <w:rFonts w:ascii="Garamond" w:hAnsi="Garamond"/>
          <w:i/>
          <w:iCs/>
          <w:sz w:val="24"/>
          <w:szCs w:val="24"/>
        </w:rPr>
        <w:t>rının çok olduğu yer anlamındadır. Öyle ki g</w:t>
      </w:r>
      <w:r w:rsidRPr="00FE6AA0">
        <w:rPr>
          <w:rFonts w:ascii="Garamond" w:hAnsi="Garamond"/>
          <w:i/>
          <w:iCs/>
          <w:sz w:val="24"/>
          <w:szCs w:val="24"/>
        </w:rPr>
        <w:t>ö</w:t>
      </w:r>
      <w:r w:rsidRPr="00FE6AA0">
        <w:rPr>
          <w:rFonts w:ascii="Garamond" w:hAnsi="Garamond"/>
          <w:i/>
          <w:iCs/>
          <w:sz w:val="24"/>
          <w:szCs w:val="24"/>
        </w:rPr>
        <w:t>ren kimse onu tanıdığından başka bir şekilde bulur, tanımakta zorlanır ve onun başka yer olduğunu sanır.</w:t>
      </w:r>
      <w:r w:rsidRPr="00FE6AA0">
        <w:rPr>
          <w:rFonts w:ascii="Garamond" w:hAnsi="Garamond"/>
          <w:sz w:val="24"/>
          <w:szCs w:val="24"/>
        </w:rPr>
        <w:t>”</w:t>
      </w:r>
      <w:r w:rsidRPr="00FE6AA0">
        <w:rPr>
          <w:rStyle w:val="FootnoteReference"/>
          <w:rFonts w:ascii="Garamond" w:hAnsi="Garamond"/>
          <w:sz w:val="24"/>
          <w:szCs w:val="24"/>
        </w:rPr>
        <w:footnoteReference w:id="1285"/>
      </w:r>
    </w:p>
    <w:p w:rsidR="00C324D6" w:rsidRPr="00FE6AA0" w:rsidRDefault="00C324D6" w:rsidP="00D92C9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“Resulullah (s.a.a) g</w:t>
      </w:r>
      <w:r w:rsidRPr="00FE6AA0">
        <w:rPr>
          <w:rFonts w:ascii="Garamond" w:hAnsi="Garamond"/>
          <w:sz w:val="24"/>
          <w:szCs w:val="24"/>
        </w:rPr>
        <w:t>a</w:t>
      </w:r>
      <w:r w:rsidRPr="00FE6AA0">
        <w:rPr>
          <w:rFonts w:ascii="Garamond" w:hAnsi="Garamond"/>
          <w:sz w:val="24"/>
          <w:szCs w:val="24"/>
        </w:rPr>
        <w:t>nimetleri bölüştürdü, bir parça a</w:t>
      </w:r>
      <w:r w:rsidRPr="00FE6AA0">
        <w:rPr>
          <w:rFonts w:ascii="Garamond" w:hAnsi="Garamond"/>
          <w:sz w:val="24"/>
          <w:szCs w:val="24"/>
        </w:rPr>
        <w:t>r</w:t>
      </w:r>
      <w:r w:rsidRPr="00FE6AA0">
        <w:rPr>
          <w:rFonts w:ascii="Garamond" w:hAnsi="Garamond"/>
          <w:sz w:val="24"/>
          <w:szCs w:val="24"/>
        </w:rPr>
        <w:t>sa da Ali’ye verildi. Ali (a.s) o toprakta bir çeşme kazılm</w:t>
      </w:r>
      <w:r w:rsidRPr="00FE6AA0">
        <w:rPr>
          <w:rFonts w:ascii="Garamond" w:hAnsi="Garamond"/>
          <w:sz w:val="24"/>
          <w:szCs w:val="24"/>
        </w:rPr>
        <w:t>a</w:t>
      </w:r>
      <w:r w:rsidRPr="00FE6AA0">
        <w:rPr>
          <w:rFonts w:ascii="Garamond" w:hAnsi="Garamond"/>
          <w:sz w:val="24"/>
          <w:szCs w:val="24"/>
        </w:rPr>
        <w:t>sını emretti. O çeşme kazılınc</w:t>
      </w:r>
      <w:r w:rsidR="00D92C9A">
        <w:rPr>
          <w:rFonts w:ascii="Garamond" w:hAnsi="Garamond"/>
          <w:sz w:val="24"/>
          <w:szCs w:val="24"/>
        </w:rPr>
        <w:t>a suya ulaştı ve deve boynu kadar</w:t>
      </w:r>
      <w:r w:rsidRPr="00FE6AA0">
        <w:rPr>
          <w:rFonts w:ascii="Garamond" w:hAnsi="Garamond"/>
          <w:sz w:val="24"/>
          <w:szCs w:val="24"/>
        </w:rPr>
        <w:t xml:space="preserve"> içi</w:t>
      </w:r>
      <w:r w:rsidRPr="00FE6AA0">
        <w:rPr>
          <w:rFonts w:ascii="Garamond" w:hAnsi="Garamond"/>
          <w:sz w:val="24"/>
          <w:szCs w:val="24"/>
        </w:rPr>
        <w:t>n</w:t>
      </w:r>
      <w:r w:rsidRPr="00FE6AA0">
        <w:rPr>
          <w:rFonts w:ascii="Garamond" w:hAnsi="Garamond"/>
          <w:sz w:val="24"/>
          <w:szCs w:val="24"/>
        </w:rPr>
        <w:t xml:space="preserve">den göğe su fışkırdı. Bu yüzden </w:t>
      </w:r>
      <w:r w:rsidRPr="00FE6AA0">
        <w:rPr>
          <w:rFonts w:ascii="Garamond" w:hAnsi="Garamond"/>
          <w:sz w:val="24"/>
          <w:szCs w:val="24"/>
        </w:rPr>
        <w:t>İ</w:t>
      </w:r>
      <w:r w:rsidR="00D92C9A">
        <w:rPr>
          <w:rFonts w:ascii="Garamond" w:hAnsi="Garamond"/>
          <w:sz w:val="24"/>
          <w:szCs w:val="24"/>
        </w:rPr>
        <w:t>mam onu Ayn-u Yenbu</w:t>
      </w:r>
      <w:r w:rsidRPr="00FE6AA0">
        <w:rPr>
          <w:rFonts w:ascii="Garamond" w:hAnsi="Garamond"/>
          <w:sz w:val="24"/>
          <w:szCs w:val="24"/>
        </w:rPr>
        <w:t xml:space="preserve"> (fışk</w:t>
      </w:r>
      <w:r w:rsidRPr="00FE6AA0">
        <w:rPr>
          <w:rFonts w:ascii="Garamond" w:hAnsi="Garamond"/>
          <w:sz w:val="24"/>
          <w:szCs w:val="24"/>
        </w:rPr>
        <w:t>ı</w:t>
      </w:r>
      <w:r w:rsidRPr="00FE6AA0">
        <w:rPr>
          <w:rFonts w:ascii="Garamond" w:hAnsi="Garamond"/>
          <w:sz w:val="24"/>
          <w:szCs w:val="24"/>
        </w:rPr>
        <w:t>ran çeşme) olarak adlandırdı. B</w:t>
      </w:r>
      <w:r w:rsidRPr="00FE6AA0">
        <w:rPr>
          <w:rFonts w:ascii="Garamond" w:hAnsi="Garamond"/>
          <w:sz w:val="24"/>
          <w:szCs w:val="24"/>
        </w:rPr>
        <w:t>i</w:t>
      </w:r>
      <w:r w:rsidR="00D92C9A">
        <w:rPr>
          <w:rFonts w:ascii="Garamond" w:hAnsi="Garamond"/>
          <w:sz w:val="24"/>
          <w:szCs w:val="24"/>
        </w:rPr>
        <w:t>risi hemen gelerek durumu</w:t>
      </w:r>
      <w:r w:rsidRPr="00FE6AA0">
        <w:rPr>
          <w:rFonts w:ascii="Garamond" w:hAnsi="Garamond"/>
          <w:sz w:val="24"/>
          <w:szCs w:val="24"/>
        </w:rPr>
        <w:t xml:space="preserve"> </w:t>
      </w:r>
      <w:r w:rsidR="00D92C9A">
        <w:rPr>
          <w:rFonts w:ascii="Garamond" w:hAnsi="Garamond"/>
          <w:sz w:val="24"/>
          <w:szCs w:val="24"/>
        </w:rPr>
        <w:t xml:space="preserve">Hz. Ali’ye </w:t>
      </w:r>
      <w:r w:rsidRPr="00FE6AA0">
        <w:rPr>
          <w:rFonts w:ascii="Garamond" w:hAnsi="Garamond"/>
          <w:sz w:val="24"/>
          <w:szCs w:val="24"/>
        </w:rPr>
        <w:t xml:space="preserve">müjdelemek istedi. </w:t>
      </w:r>
      <w:r w:rsidR="00D92C9A">
        <w:rPr>
          <w:rFonts w:ascii="Garamond" w:hAnsi="Garamond"/>
          <w:sz w:val="24"/>
          <w:szCs w:val="24"/>
        </w:rPr>
        <w:t>O</w:t>
      </w:r>
      <w:r w:rsidRPr="00FE6AA0">
        <w:rPr>
          <w:rFonts w:ascii="Garamond" w:hAnsi="Garamond"/>
          <w:sz w:val="24"/>
          <w:szCs w:val="24"/>
        </w:rPr>
        <w:t xml:space="preserve"> şö</w:t>
      </w:r>
      <w:r w:rsidRPr="00FE6AA0">
        <w:rPr>
          <w:rFonts w:ascii="Garamond" w:hAnsi="Garamond"/>
          <w:sz w:val="24"/>
          <w:szCs w:val="24"/>
        </w:rPr>
        <w:t>y</w:t>
      </w:r>
      <w:r w:rsidRPr="00FE6AA0">
        <w:rPr>
          <w:rFonts w:ascii="Garamond" w:hAnsi="Garamond"/>
          <w:sz w:val="24"/>
          <w:szCs w:val="24"/>
        </w:rPr>
        <w:t>le buyudu: “Git, varisi mü</w:t>
      </w:r>
      <w:r w:rsidRPr="00FE6AA0">
        <w:rPr>
          <w:rFonts w:ascii="Garamond" w:hAnsi="Garamond"/>
          <w:sz w:val="24"/>
          <w:szCs w:val="24"/>
        </w:rPr>
        <w:t>j</w:t>
      </w:r>
      <w:r w:rsidRPr="00FE6AA0">
        <w:rPr>
          <w:rFonts w:ascii="Garamond" w:hAnsi="Garamond"/>
          <w:sz w:val="24"/>
          <w:szCs w:val="24"/>
        </w:rPr>
        <w:t>dele. Bu Allah’ın evini h</w:t>
      </w:r>
      <w:r w:rsidR="00D92C9A">
        <w:rPr>
          <w:rFonts w:ascii="Garamond" w:hAnsi="Garamond"/>
          <w:sz w:val="24"/>
          <w:szCs w:val="24"/>
        </w:rPr>
        <w:t>ac için gelen ve yoldaki yolcular</w:t>
      </w:r>
      <w:r w:rsidRPr="00FE6AA0">
        <w:rPr>
          <w:rFonts w:ascii="Garamond" w:hAnsi="Garamond"/>
          <w:sz w:val="24"/>
          <w:szCs w:val="24"/>
        </w:rPr>
        <w:t xml:space="preserve"> için bir sad</w:t>
      </w:r>
      <w:r w:rsidRPr="00FE6AA0">
        <w:rPr>
          <w:rFonts w:ascii="Garamond" w:hAnsi="Garamond"/>
          <w:sz w:val="24"/>
          <w:szCs w:val="24"/>
        </w:rPr>
        <w:t>a</w:t>
      </w:r>
      <w:r w:rsidRPr="00FE6AA0">
        <w:rPr>
          <w:rFonts w:ascii="Garamond" w:hAnsi="Garamond"/>
          <w:sz w:val="24"/>
          <w:szCs w:val="24"/>
        </w:rPr>
        <w:t xml:space="preserve">kadır. Ne satılır, ne </w:t>
      </w:r>
      <w:r w:rsidRPr="00FE6AA0">
        <w:rPr>
          <w:rFonts w:ascii="Garamond" w:hAnsi="Garamond"/>
          <w:sz w:val="24"/>
          <w:szCs w:val="24"/>
        </w:rPr>
        <w:lastRenderedPageBreak/>
        <w:t>bağışl</w:t>
      </w:r>
      <w:r w:rsidRPr="00FE6AA0">
        <w:rPr>
          <w:rFonts w:ascii="Garamond" w:hAnsi="Garamond"/>
          <w:sz w:val="24"/>
          <w:szCs w:val="24"/>
        </w:rPr>
        <w:t>a</w:t>
      </w:r>
      <w:r w:rsidRPr="00FE6AA0">
        <w:rPr>
          <w:rFonts w:ascii="Garamond" w:hAnsi="Garamond"/>
          <w:sz w:val="24"/>
          <w:szCs w:val="24"/>
        </w:rPr>
        <w:t>nır, ne de miras alınır. O halde her kim onu satar veya bağışlarsa, A</w:t>
      </w:r>
      <w:r w:rsidRPr="00FE6AA0">
        <w:rPr>
          <w:rFonts w:ascii="Garamond" w:hAnsi="Garamond"/>
          <w:sz w:val="24"/>
          <w:szCs w:val="24"/>
        </w:rPr>
        <w:t>l</w:t>
      </w:r>
      <w:r w:rsidRPr="00FE6AA0">
        <w:rPr>
          <w:rFonts w:ascii="Garamond" w:hAnsi="Garamond"/>
          <w:sz w:val="24"/>
          <w:szCs w:val="24"/>
        </w:rPr>
        <w:t>lah’ın</w:t>
      </w:r>
      <w:r w:rsidR="00D92C9A">
        <w:rPr>
          <w:rFonts w:ascii="Garamond" w:hAnsi="Garamond"/>
          <w:sz w:val="24"/>
          <w:szCs w:val="24"/>
        </w:rPr>
        <w:t>,</w:t>
      </w:r>
      <w:r w:rsidRPr="00FE6AA0">
        <w:rPr>
          <w:rFonts w:ascii="Garamond" w:hAnsi="Garamond"/>
          <w:sz w:val="24"/>
          <w:szCs w:val="24"/>
        </w:rPr>
        <w:t xml:space="preserve"> meleklerin ve bütün i</w:t>
      </w:r>
      <w:r w:rsidRPr="00FE6AA0">
        <w:rPr>
          <w:rFonts w:ascii="Garamond" w:hAnsi="Garamond"/>
          <w:sz w:val="24"/>
          <w:szCs w:val="24"/>
        </w:rPr>
        <w:t>n</w:t>
      </w:r>
      <w:r w:rsidRPr="00FE6AA0">
        <w:rPr>
          <w:rFonts w:ascii="Garamond" w:hAnsi="Garamond"/>
          <w:sz w:val="24"/>
          <w:szCs w:val="24"/>
        </w:rPr>
        <w:t>sanların laneti onun üzerine o</w:t>
      </w:r>
      <w:r w:rsidRPr="00FE6AA0">
        <w:rPr>
          <w:rFonts w:ascii="Garamond" w:hAnsi="Garamond"/>
          <w:sz w:val="24"/>
          <w:szCs w:val="24"/>
        </w:rPr>
        <w:t>l</w:t>
      </w:r>
      <w:r w:rsidRPr="00FE6AA0">
        <w:rPr>
          <w:rFonts w:ascii="Garamond" w:hAnsi="Garamond"/>
          <w:sz w:val="24"/>
          <w:szCs w:val="24"/>
        </w:rPr>
        <w:t xml:space="preserve">sun. Allah ondan ne bir müstehabı kabul </w:t>
      </w:r>
      <w:r w:rsidR="00D92C9A">
        <w:rPr>
          <w:rFonts w:ascii="Garamond" w:hAnsi="Garamond"/>
          <w:sz w:val="24"/>
          <w:szCs w:val="24"/>
        </w:rPr>
        <w:t>eder ne de bir farzı</w:t>
      </w:r>
      <w:r w:rsidRPr="00FE6AA0">
        <w:rPr>
          <w:rFonts w:ascii="Garamond" w:hAnsi="Garamond"/>
          <w:sz w:val="24"/>
          <w:szCs w:val="24"/>
        </w:rPr>
        <w:t xml:space="preserve"> (veya ne tövbesi kabul </w:t>
      </w:r>
      <w:r w:rsidRPr="00FE6AA0">
        <w:rPr>
          <w:rFonts w:ascii="Garamond" w:hAnsi="Garamond"/>
          <w:sz w:val="24"/>
          <w:szCs w:val="24"/>
        </w:rPr>
        <w:t>o</w:t>
      </w:r>
      <w:r w:rsidRPr="00FE6AA0">
        <w:rPr>
          <w:rFonts w:ascii="Garamond" w:hAnsi="Garamond"/>
          <w:sz w:val="24"/>
          <w:szCs w:val="24"/>
        </w:rPr>
        <w:t>lur nede fidyesi</w:t>
      </w:r>
      <w:r w:rsidR="00D92C9A">
        <w:rPr>
          <w:rFonts w:ascii="Garamond" w:hAnsi="Garamond"/>
          <w:sz w:val="24"/>
          <w:szCs w:val="24"/>
        </w:rPr>
        <w:t>.</w:t>
      </w:r>
      <w:r w:rsidRPr="00FE6AA0">
        <w:rPr>
          <w:rFonts w:ascii="Garamond" w:hAnsi="Garamond"/>
          <w:sz w:val="24"/>
          <w:szCs w:val="24"/>
        </w:rPr>
        <w:t>) “</w:t>
      </w:r>
      <w:r w:rsidRPr="00FE6AA0">
        <w:rPr>
          <w:rStyle w:val="FootnoteReference"/>
          <w:rFonts w:ascii="Garamond" w:hAnsi="Garamond"/>
          <w:sz w:val="24"/>
          <w:szCs w:val="24"/>
        </w:rPr>
        <w:footnoteReference w:id="1286"/>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“Resulullah (s.a.a) bir orduyla birlikte dışarı çıktı. Ö</w:t>
      </w:r>
      <w:r w:rsidRPr="00FE6AA0">
        <w:rPr>
          <w:rFonts w:ascii="Garamond" w:hAnsi="Garamond"/>
          <w:sz w:val="24"/>
          <w:szCs w:val="24"/>
        </w:rPr>
        <w:t>ğ</w:t>
      </w:r>
      <w:r w:rsidRPr="00FE6AA0">
        <w:rPr>
          <w:rFonts w:ascii="Garamond" w:hAnsi="Garamond"/>
          <w:sz w:val="24"/>
          <w:szCs w:val="24"/>
        </w:rPr>
        <w:t>len vakti Yenbu’ bölgesine ya</w:t>
      </w:r>
      <w:r w:rsidRPr="00FE6AA0">
        <w:rPr>
          <w:rFonts w:ascii="Garamond" w:hAnsi="Garamond"/>
          <w:sz w:val="24"/>
          <w:szCs w:val="24"/>
        </w:rPr>
        <w:t>k</w:t>
      </w:r>
      <w:r w:rsidRPr="00FE6AA0">
        <w:rPr>
          <w:rFonts w:ascii="Garamond" w:hAnsi="Garamond"/>
          <w:sz w:val="24"/>
          <w:szCs w:val="24"/>
        </w:rPr>
        <w:t>laştı, öğlenin şiddetli sıcaklığı Peygambere eziyet ediyordu. Böylece Peygamber akasya ağ</w:t>
      </w:r>
      <w:r w:rsidRPr="00FE6AA0">
        <w:rPr>
          <w:rFonts w:ascii="Garamond" w:hAnsi="Garamond"/>
          <w:sz w:val="24"/>
          <w:szCs w:val="24"/>
        </w:rPr>
        <w:t>a</w:t>
      </w:r>
      <w:r w:rsidRPr="00FE6AA0">
        <w:rPr>
          <w:rFonts w:ascii="Garamond" w:hAnsi="Garamond"/>
          <w:sz w:val="24"/>
          <w:szCs w:val="24"/>
        </w:rPr>
        <w:t>cına varınca, silahlarını ağaca astı A</w:t>
      </w:r>
      <w:r w:rsidRPr="00FE6AA0">
        <w:rPr>
          <w:rFonts w:ascii="Garamond" w:hAnsi="Garamond"/>
          <w:sz w:val="24"/>
          <w:szCs w:val="24"/>
        </w:rPr>
        <w:t>l</w:t>
      </w:r>
      <w:r w:rsidRPr="00FE6AA0">
        <w:rPr>
          <w:rFonts w:ascii="Garamond" w:hAnsi="Garamond"/>
          <w:sz w:val="24"/>
          <w:szCs w:val="24"/>
        </w:rPr>
        <w:t>lah (bu savaşta) onlara fetih ve galibiyet nasip buyurdu. Resulullah (s.a.a) o ağacın yer</w:t>
      </w:r>
      <w:r w:rsidRPr="00FE6AA0">
        <w:rPr>
          <w:rFonts w:ascii="Garamond" w:hAnsi="Garamond"/>
          <w:sz w:val="24"/>
          <w:szCs w:val="24"/>
        </w:rPr>
        <w:t>i</w:t>
      </w:r>
      <w:r w:rsidRPr="00FE6AA0">
        <w:rPr>
          <w:rFonts w:ascii="Garamond" w:hAnsi="Garamond"/>
          <w:sz w:val="24"/>
          <w:szCs w:val="24"/>
        </w:rPr>
        <w:t>ni (ganimetten olarak) Ali’nin payı olarak ayırdı.</w:t>
      </w:r>
      <w:r w:rsidR="00E10CBC">
        <w:rPr>
          <w:rFonts w:ascii="Garamond" w:hAnsi="Garamond"/>
          <w:sz w:val="24"/>
          <w:szCs w:val="24"/>
        </w:rPr>
        <w:t>”</w:t>
      </w:r>
      <w:r w:rsidRPr="00FE6AA0">
        <w:rPr>
          <w:rFonts w:ascii="Garamond" w:hAnsi="Garamond"/>
          <w:sz w:val="24"/>
          <w:szCs w:val="24"/>
        </w:rPr>
        <w:t xml:space="preserve"> İmam Bakır (a.s) daha sonra şöyle buyu</w:t>
      </w:r>
      <w:r w:rsidRPr="00FE6AA0">
        <w:rPr>
          <w:rFonts w:ascii="Garamond" w:hAnsi="Garamond"/>
          <w:sz w:val="24"/>
          <w:szCs w:val="24"/>
        </w:rPr>
        <w:t>r</w:t>
      </w:r>
      <w:r w:rsidRPr="00FE6AA0">
        <w:rPr>
          <w:rFonts w:ascii="Garamond" w:hAnsi="Garamond"/>
          <w:sz w:val="24"/>
          <w:szCs w:val="24"/>
        </w:rPr>
        <w:t xml:space="preserve">muştur: “Ali (a.s) daha sonra o topraktan bir miktar daha satın aldı, kendi payına ekledi ve kölelerine o </w:t>
      </w:r>
      <w:r w:rsidRPr="00FE6AA0">
        <w:rPr>
          <w:rFonts w:ascii="Garamond" w:hAnsi="Garamond"/>
          <w:sz w:val="24"/>
          <w:szCs w:val="24"/>
        </w:rPr>
        <w:t>a</w:t>
      </w:r>
      <w:r w:rsidRPr="00FE6AA0">
        <w:rPr>
          <w:rFonts w:ascii="Garamond" w:hAnsi="Garamond"/>
          <w:sz w:val="24"/>
          <w:szCs w:val="24"/>
        </w:rPr>
        <w:t>raziler için bir su kuyusu kazm</w:t>
      </w:r>
      <w:r w:rsidRPr="00FE6AA0">
        <w:rPr>
          <w:rFonts w:ascii="Garamond" w:hAnsi="Garamond"/>
          <w:sz w:val="24"/>
          <w:szCs w:val="24"/>
        </w:rPr>
        <w:t>a</w:t>
      </w:r>
      <w:r w:rsidRPr="00FE6AA0">
        <w:rPr>
          <w:rFonts w:ascii="Garamond" w:hAnsi="Garamond"/>
          <w:sz w:val="24"/>
          <w:szCs w:val="24"/>
        </w:rPr>
        <w:t>sını emretti. Su tıpkı bir devenin boyu gibi yerden fışkırdı. Bir kişi Ali’ye doğru koştu ve bu haber ona müjdeledi, Ali (a.s) onu s</w:t>
      </w:r>
      <w:r w:rsidRPr="00FE6AA0">
        <w:rPr>
          <w:rFonts w:ascii="Garamond" w:hAnsi="Garamond"/>
          <w:sz w:val="24"/>
          <w:szCs w:val="24"/>
        </w:rPr>
        <w:t>a</w:t>
      </w:r>
      <w:r w:rsidRPr="00FE6AA0">
        <w:rPr>
          <w:rFonts w:ascii="Garamond" w:hAnsi="Garamond"/>
          <w:sz w:val="24"/>
          <w:szCs w:val="24"/>
        </w:rPr>
        <w:t>daka kıldı ve şöyle yazdı: “Bu Allah-u Teala için bir grubun yüzünün ak o</w:t>
      </w:r>
      <w:r w:rsidRPr="00FE6AA0">
        <w:rPr>
          <w:rFonts w:ascii="Garamond" w:hAnsi="Garamond"/>
          <w:sz w:val="24"/>
          <w:szCs w:val="24"/>
        </w:rPr>
        <w:t>l</w:t>
      </w:r>
      <w:r w:rsidRPr="00FE6AA0">
        <w:rPr>
          <w:rFonts w:ascii="Garamond" w:hAnsi="Garamond"/>
          <w:sz w:val="24"/>
          <w:szCs w:val="24"/>
        </w:rPr>
        <w:t xml:space="preserve">duğu, bir grubun ise yüzünün karardığı gün için </w:t>
      </w:r>
      <w:r w:rsidRPr="00FE6AA0">
        <w:rPr>
          <w:rFonts w:ascii="Garamond" w:hAnsi="Garamond"/>
          <w:sz w:val="24"/>
          <w:szCs w:val="24"/>
        </w:rPr>
        <w:lastRenderedPageBreak/>
        <w:t>verilmiş bir sadakadır. Allah bu sadaka vesilesiyle yüzümü ate</w:t>
      </w:r>
      <w:r w:rsidRPr="00FE6AA0">
        <w:rPr>
          <w:rFonts w:ascii="Garamond" w:hAnsi="Garamond"/>
          <w:sz w:val="24"/>
          <w:szCs w:val="24"/>
        </w:rPr>
        <w:t>ş</w:t>
      </w:r>
      <w:r w:rsidRPr="00FE6AA0">
        <w:rPr>
          <w:rFonts w:ascii="Garamond" w:hAnsi="Garamond"/>
          <w:sz w:val="24"/>
          <w:szCs w:val="24"/>
        </w:rPr>
        <w:t>ten uzak kılsın. Bu A</w:t>
      </w:r>
      <w:r w:rsidRPr="00FE6AA0">
        <w:rPr>
          <w:rFonts w:ascii="Garamond" w:hAnsi="Garamond"/>
          <w:sz w:val="24"/>
          <w:szCs w:val="24"/>
        </w:rPr>
        <w:t>l</w:t>
      </w:r>
      <w:r w:rsidR="00E10CBC">
        <w:rPr>
          <w:rFonts w:ascii="Garamond" w:hAnsi="Garamond"/>
          <w:sz w:val="24"/>
          <w:szCs w:val="24"/>
        </w:rPr>
        <w:t>lah-u Teala yolunda yakın</w:t>
      </w:r>
      <w:r w:rsidRPr="00FE6AA0">
        <w:rPr>
          <w:rFonts w:ascii="Garamond" w:hAnsi="Garamond"/>
          <w:sz w:val="24"/>
          <w:szCs w:val="24"/>
        </w:rPr>
        <w:t xml:space="preserve"> ve </w:t>
      </w:r>
      <w:r w:rsidR="00E10CBC">
        <w:rPr>
          <w:rFonts w:ascii="Garamond" w:hAnsi="Garamond"/>
          <w:sz w:val="24"/>
          <w:szCs w:val="24"/>
        </w:rPr>
        <w:t>uzak</w:t>
      </w:r>
      <w:r w:rsidRPr="00FE6AA0">
        <w:rPr>
          <w:rFonts w:ascii="Garamond" w:hAnsi="Garamond"/>
          <w:sz w:val="24"/>
          <w:szCs w:val="24"/>
        </w:rPr>
        <w:t xml:space="preserve"> için savaş ve barış zamanlarında yetimler, fakirler ve köleleri azad etme y</w:t>
      </w:r>
      <w:r w:rsidRPr="00FE6AA0">
        <w:rPr>
          <w:rFonts w:ascii="Garamond" w:hAnsi="Garamond"/>
          <w:sz w:val="24"/>
          <w:szCs w:val="24"/>
        </w:rPr>
        <w:t>o</w:t>
      </w:r>
      <w:r w:rsidRPr="00FE6AA0">
        <w:rPr>
          <w:rFonts w:ascii="Garamond" w:hAnsi="Garamond"/>
          <w:sz w:val="24"/>
          <w:szCs w:val="24"/>
        </w:rPr>
        <w:t>lunda verilmiş kesin bir sadak</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2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Ebu’l-Abbas, Muhammed b. Yezid Muberred el-Kamil’de şöyle yazmaktadır: </w:t>
      </w:r>
      <w:r w:rsidRPr="00FE6AA0">
        <w:rPr>
          <w:rFonts w:ascii="Garamond" w:hAnsi="Garamond"/>
          <w:sz w:val="24"/>
          <w:szCs w:val="24"/>
        </w:rPr>
        <w:t xml:space="preserve">“Ebu Muhallem Muhammed b. Hişam zikrettiği ve sonunda da </w:t>
      </w:r>
      <w:r w:rsidR="00E10CBC">
        <w:rPr>
          <w:rFonts w:ascii="Garamond" w:hAnsi="Garamond"/>
          <w:sz w:val="24"/>
          <w:szCs w:val="24"/>
        </w:rPr>
        <w:t>Ebu Neyzer’in yer aldığı –ki o A</w:t>
      </w:r>
      <w:r w:rsidRPr="00FE6AA0">
        <w:rPr>
          <w:rFonts w:ascii="Garamond" w:hAnsi="Garamond"/>
          <w:sz w:val="24"/>
          <w:szCs w:val="24"/>
        </w:rPr>
        <w:t>cem şehzadel</w:t>
      </w:r>
      <w:r w:rsidRPr="00FE6AA0">
        <w:rPr>
          <w:rFonts w:ascii="Garamond" w:hAnsi="Garamond"/>
          <w:sz w:val="24"/>
          <w:szCs w:val="24"/>
        </w:rPr>
        <w:t>e</w:t>
      </w:r>
      <w:r w:rsidRPr="00FE6AA0">
        <w:rPr>
          <w:rFonts w:ascii="Garamond" w:hAnsi="Garamond"/>
          <w:sz w:val="24"/>
          <w:szCs w:val="24"/>
        </w:rPr>
        <w:t>rin</w:t>
      </w:r>
      <w:r w:rsidR="00E10CBC">
        <w:rPr>
          <w:rFonts w:ascii="Garamond" w:hAnsi="Garamond"/>
          <w:sz w:val="24"/>
          <w:szCs w:val="24"/>
        </w:rPr>
        <w:t>den</w:t>
      </w:r>
      <w:r w:rsidRPr="00FE6AA0">
        <w:rPr>
          <w:rFonts w:ascii="Garamond" w:hAnsi="Garamond"/>
          <w:sz w:val="24"/>
          <w:szCs w:val="24"/>
        </w:rPr>
        <w:t xml:space="preserve"> biriydi-senet silsilesinde b</w:t>
      </w:r>
      <w:r w:rsidRPr="00FE6AA0">
        <w:rPr>
          <w:rFonts w:ascii="Garamond" w:hAnsi="Garamond"/>
          <w:sz w:val="24"/>
          <w:szCs w:val="24"/>
        </w:rPr>
        <w:t>e</w:t>
      </w:r>
      <w:r w:rsidRPr="00FE6AA0">
        <w:rPr>
          <w:rFonts w:ascii="Garamond" w:hAnsi="Garamond"/>
          <w:sz w:val="24"/>
          <w:szCs w:val="24"/>
        </w:rPr>
        <w:t xml:space="preserve">nim için şöyle demiştir: “Daha </w:t>
      </w:r>
      <w:r w:rsidR="00E10CBC">
        <w:rPr>
          <w:rFonts w:ascii="Garamond" w:hAnsi="Garamond"/>
          <w:sz w:val="24"/>
          <w:szCs w:val="24"/>
        </w:rPr>
        <w:t>sonra anladım ki Ebu Neyzer Nec</w:t>
      </w:r>
      <w:r w:rsidRPr="00FE6AA0">
        <w:rPr>
          <w:rFonts w:ascii="Garamond" w:hAnsi="Garamond"/>
          <w:sz w:val="24"/>
          <w:szCs w:val="24"/>
        </w:rPr>
        <w:t>aşi evlatlarından idi ve k</w:t>
      </w:r>
      <w:r w:rsidRPr="00FE6AA0">
        <w:rPr>
          <w:rFonts w:ascii="Garamond" w:hAnsi="Garamond"/>
          <w:sz w:val="24"/>
          <w:szCs w:val="24"/>
        </w:rPr>
        <w:t>ü</w:t>
      </w:r>
      <w:r w:rsidRPr="00FE6AA0">
        <w:rPr>
          <w:rFonts w:ascii="Garamond" w:hAnsi="Garamond"/>
          <w:sz w:val="24"/>
          <w:szCs w:val="24"/>
        </w:rPr>
        <w:t>çükken İslam’a meyletmiş, Resulullah’ın (s.a.a) yanına ge</w:t>
      </w:r>
      <w:r w:rsidRPr="00FE6AA0">
        <w:rPr>
          <w:rFonts w:ascii="Garamond" w:hAnsi="Garamond"/>
          <w:sz w:val="24"/>
          <w:szCs w:val="24"/>
        </w:rPr>
        <w:t>l</w:t>
      </w:r>
      <w:r w:rsidRPr="00FE6AA0">
        <w:rPr>
          <w:rFonts w:ascii="Garamond" w:hAnsi="Garamond"/>
          <w:sz w:val="24"/>
          <w:szCs w:val="24"/>
        </w:rPr>
        <w:t>miş, müslüman olmuş, Peyga</w:t>
      </w:r>
      <w:r w:rsidRPr="00FE6AA0">
        <w:rPr>
          <w:rFonts w:ascii="Garamond" w:hAnsi="Garamond"/>
          <w:sz w:val="24"/>
          <w:szCs w:val="24"/>
        </w:rPr>
        <w:t>m</w:t>
      </w:r>
      <w:r w:rsidRPr="00FE6AA0">
        <w:rPr>
          <w:rFonts w:ascii="Garamond" w:hAnsi="Garamond"/>
          <w:sz w:val="24"/>
          <w:szCs w:val="24"/>
        </w:rPr>
        <w:t>berin evinde kendisiyle y</w:t>
      </w:r>
      <w:r w:rsidRPr="00FE6AA0">
        <w:rPr>
          <w:rFonts w:ascii="Garamond" w:hAnsi="Garamond"/>
          <w:sz w:val="24"/>
          <w:szCs w:val="24"/>
        </w:rPr>
        <w:t>a</w:t>
      </w:r>
      <w:r w:rsidRPr="00FE6AA0">
        <w:rPr>
          <w:rFonts w:ascii="Garamond" w:hAnsi="Garamond"/>
          <w:sz w:val="24"/>
          <w:szCs w:val="24"/>
        </w:rPr>
        <w:t>şamış, Resulullah vefat edince de o Fatıma’nın (a.s) ve evlatlar</w:t>
      </w:r>
      <w:r w:rsidRPr="00FE6AA0">
        <w:rPr>
          <w:rFonts w:ascii="Garamond" w:hAnsi="Garamond"/>
          <w:sz w:val="24"/>
          <w:szCs w:val="24"/>
        </w:rPr>
        <w:t>ı</w:t>
      </w:r>
      <w:r w:rsidRPr="00FE6AA0">
        <w:rPr>
          <w:rFonts w:ascii="Garamond" w:hAnsi="Garamond"/>
          <w:sz w:val="24"/>
          <w:szCs w:val="24"/>
        </w:rPr>
        <w:t>nın yanına gitmiştir</w:t>
      </w:r>
      <w:r w:rsidR="008866B7">
        <w:rPr>
          <w:rFonts w:ascii="Garamond" w:hAnsi="Garamond"/>
          <w:sz w:val="24"/>
          <w:szCs w:val="24"/>
        </w:rPr>
        <w:t>.”</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Ebu N</w:t>
      </w:r>
      <w:r w:rsidR="00E10CBC">
        <w:rPr>
          <w:rFonts w:ascii="Garamond" w:hAnsi="Garamond"/>
          <w:sz w:val="24"/>
          <w:szCs w:val="24"/>
        </w:rPr>
        <w:t>eyzer şöyle diyor: “Ben biri Ebu</w:t>
      </w:r>
      <w:r w:rsidRPr="00FE6AA0">
        <w:rPr>
          <w:rFonts w:ascii="Garamond" w:hAnsi="Garamond"/>
          <w:sz w:val="24"/>
          <w:szCs w:val="24"/>
        </w:rPr>
        <w:t xml:space="preserve"> Neyzer çeşmesi ve diğ</w:t>
      </w:r>
      <w:r w:rsidRPr="00FE6AA0">
        <w:rPr>
          <w:rFonts w:ascii="Garamond" w:hAnsi="Garamond"/>
          <w:sz w:val="24"/>
          <w:szCs w:val="24"/>
        </w:rPr>
        <w:t>e</w:t>
      </w:r>
      <w:r w:rsidRPr="00FE6AA0">
        <w:rPr>
          <w:rFonts w:ascii="Garamond" w:hAnsi="Garamond"/>
          <w:sz w:val="24"/>
          <w:szCs w:val="24"/>
        </w:rPr>
        <w:t>ri de Buğeybuğe olan iki mülkün idaresini üstlenmiştim. Ali b. Ebi Talib (a.s) yanıma ge</w:t>
      </w:r>
      <w:r w:rsidRPr="00FE6AA0">
        <w:rPr>
          <w:rFonts w:ascii="Garamond" w:hAnsi="Garamond"/>
          <w:sz w:val="24"/>
          <w:szCs w:val="24"/>
        </w:rPr>
        <w:t>l</w:t>
      </w:r>
      <w:r w:rsidRPr="00FE6AA0">
        <w:rPr>
          <w:rFonts w:ascii="Garamond" w:hAnsi="Garamond"/>
          <w:sz w:val="24"/>
          <w:szCs w:val="24"/>
        </w:rPr>
        <w:t xml:space="preserve">di... Daha sonra kazmayı eline </w:t>
      </w:r>
      <w:r w:rsidRPr="00FE6AA0">
        <w:rPr>
          <w:rFonts w:ascii="Garamond" w:hAnsi="Garamond"/>
          <w:sz w:val="24"/>
          <w:szCs w:val="24"/>
        </w:rPr>
        <w:t>a</w:t>
      </w:r>
      <w:r w:rsidRPr="00FE6AA0">
        <w:rPr>
          <w:rFonts w:ascii="Garamond" w:hAnsi="Garamond"/>
          <w:sz w:val="24"/>
          <w:szCs w:val="24"/>
        </w:rPr>
        <w:t>lıp, kuy</w:t>
      </w:r>
      <w:r w:rsidRPr="00FE6AA0">
        <w:rPr>
          <w:rFonts w:ascii="Garamond" w:hAnsi="Garamond"/>
          <w:sz w:val="24"/>
          <w:szCs w:val="24"/>
        </w:rPr>
        <w:t>u</w:t>
      </w:r>
      <w:r w:rsidRPr="00FE6AA0">
        <w:rPr>
          <w:rFonts w:ascii="Garamond" w:hAnsi="Garamond"/>
          <w:sz w:val="24"/>
          <w:szCs w:val="24"/>
        </w:rPr>
        <w:t>nun içine girdi, kazmaya başladı. Bir müddet geçti, ama suya ul</w:t>
      </w:r>
      <w:r w:rsidRPr="00FE6AA0">
        <w:rPr>
          <w:rFonts w:ascii="Garamond" w:hAnsi="Garamond"/>
          <w:sz w:val="24"/>
          <w:szCs w:val="24"/>
        </w:rPr>
        <w:t>a</w:t>
      </w:r>
      <w:r w:rsidRPr="00FE6AA0">
        <w:rPr>
          <w:rFonts w:ascii="Garamond" w:hAnsi="Garamond"/>
          <w:sz w:val="24"/>
          <w:szCs w:val="24"/>
        </w:rPr>
        <w:t xml:space="preserve">şamadı. İmam </w:t>
      </w:r>
      <w:r w:rsidRPr="00FE6AA0">
        <w:rPr>
          <w:rFonts w:ascii="Garamond" w:hAnsi="Garamond"/>
          <w:sz w:val="24"/>
          <w:szCs w:val="24"/>
        </w:rPr>
        <w:lastRenderedPageBreak/>
        <w:t>alnından ter d</w:t>
      </w:r>
      <w:r w:rsidRPr="00FE6AA0">
        <w:rPr>
          <w:rFonts w:ascii="Garamond" w:hAnsi="Garamond"/>
          <w:sz w:val="24"/>
          <w:szCs w:val="24"/>
        </w:rPr>
        <w:t>ö</w:t>
      </w:r>
      <w:r w:rsidRPr="00FE6AA0">
        <w:rPr>
          <w:rFonts w:ascii="Garamond" w:hAnsi="Garamond"/>
          <w:sz w:val="24"/>
          <w:szCs w:val="24"/>
        </w:rPr>
        <w:t>külür bir halde dışarı çıktı. Alnındaki teri temizledi, yen</w:t>
      </w:r>
      <w:r w:rsidRPr="00FE6AA0">
        <w:rPr>
          <w:rFonts w:ascii="Garamond" w:hAnsi="Garamond"/>
          <w:sz w:val="24"/>
          <w:szCs w:val="24"/>
        </w:rPr>
        <w:t>i</w:t>
      </w:r>
      <w:r w:rsidRPr="00FE6AA0">
        <w:rPr>
          <w:rFonts w:ascii="Garamond" w:hAnsi="Garamond"/>
          <w:sz w:val="24"/>
          <w:szCs w:val="24"/>
        </w:rPr>
        <w:t>den kazmayı alarak kuyunun iç</w:t>
      </w:r>
      <w:r w:rsidRPr="00FE6AA0">
        <w:rPr>
          <w:rFonts w:ascii="Garamond" w:hAnsi="Garamond"/>
          <w:sz w:val="24"/>
          <w:szCs w:val="24"/>
        </w:rPr>
        <w:t>i</w:t>
      </w:r>
      <w:r w:rsidRPr="00FE6AA0">
        <w:rPr>
          <w:rFonts w:ascii="Garamond" w:hAnsi="Garamond"/>
          <w:sz w:val="24"/>
          <w:szCs w:val="24"/>
        </w:rPr>
        <w:t>ne girdi, kazmaya ve ses çıka</w:t>
      </w:r>
      <w:r w:rsidRPr="00FE6AA0">
        <w:rPr>
          <w:rFonts w:ascii="Garamond" w:hAnsi="Garamond"/>
          <w:sz w:val="24"/>
          <w:szCs w:val="24"/>
        </w:rPr>
        <w:t>r</w:t>
      </w:r>
      <w:r w:rsidRPr="00FE6AA0">
        <w:rPr>
          <w:rFonts w:ascii="Garamond" w:hAnsi="Garamond"/>
          <w:sz w:val="24"/>
          <w:szCs w:val="24"/>
        </w:rPr>
        <w:t>maya başladı. Aniden deve boynu gibi bir su fışkırdı, Ali süratle yukarı çıkıp şöyle buyurdu: “Allah’ı ş</w:t>
      </w:r>
      <w:r w:rsidRPr="00FE6AA0">
        <w:rPr>
          <w:rFonts w:ascii="Garamond" w:hAnsi="Garamond"/>
          <w:sz w:val="24"/>
          <w:szCs w:val="24"/>
        </w:rPr>
        <w:t>a</w:t>
      </w:r>
      <w:r w:rsidRPr="00FE6AA0">
        <w:rPr>
          <w:rFonts w:ascii="Garamond" w:hAnsi="Garamond"/>
          <w:sz w:val="24"/>
          <w:szCs w:val="24"/>
        </w:rPr>
        <w:t>hit tutuyorum ki bu bir sadak</w:t>
      </w:r>
      <w:r w:rsidRPr="00FE6AA0">
        <w:rPr>
          <w:rFonts w:ascii="Garamond" w:hAnsi="Garamond"/>
          <w:sz w:val="24"/>
          <w:szCs w:val="24"/>
        </w:rPr>
        <w:t>a</w:t>
      </w:r>
      <w:r w:rsidRPr="00FE6AA0">
        <w:rPr>
          <w:rFonts w:ascii="Garamond" w:hAnsi="Garamond"/>
          <w:sz w:val="24"/>
          <w:szCs w:val="24"/>
        </w:rPr>
        <w:t>dır, benim için hokka ve k</w:t>
      </w:r>
      <w:r w:rsidRPr="00FE6AA0">
        <w:rPr>
          <w:rFonts w:ascii="Garamond" w:hAnsi="Garamond"/>
          <w:sz w:val="24"/>
          <w:szCs w:val="24"/>
        </w:rPr>
        <w:t>a</w:t>
      </w:r>
      <w:r w:rsidRPr="00FE6AA0">
        <w:rPr>
          <w:rFonts w:ascii="Garamond" w:hAnsi="Garamond"/>
          <w:sz w:val="24"/>
          <w:szCs w:val="24"/>
        </w:rPr>
        <w:t>lem getiriniz</w:t>
      </w:r>
      <w:r w:rsidR="008866B7">
        <w:rPr>
          <w:rFonts w:ascii="Garamond" w:hAnsi="Garamond"/>
          <w:sz w:val="24"/>
          <w:szCs w:val="24"/>
        </w:rPr>
        <w:t>.”</w:t>
      </w:r>
      <w:r w:rsidRPr="00FE6AA0">
        <w:rPr>
          <w:rFonts w:ascii="Garamond" w:hAnsi="Garamond"/>
          <w:sz w:val="24"/>
          <w:szCs w:val="24"/>
        </w:rPr>
        <w:t>Ebu Neyzer şöyle diyor: “Ben süratle hokka ve k</w:t>
      </w:r>
      <w:r w:rsidRPr="00FE6AA0">
        <w:rPr>
          <w:rFonts w:ascii="Garamond" w:hAnsi="Garamond"/>
          <w:sz w:val="24"/>
          <w:szCs w:val="24"/>
        </w:rPr>
        <w:t>a</w:t>
      </w:r>
      <w:r w:rsidRPr="00FE6AA0">
        <w:rPr>
          <w:rFonts w:ascii="Garamond" w:hAnsi="Garamond"/>
          <w:sz w:val="24"/>
          <w:szCs w:val="24"/>
        </w:rPr>
        <w:t>lem getirdim. Ali (a.s) şöyle ya</w:t>
      </w:r>
      <w:r w:rsidRPr="00FE6AA0">
        <w:rPr>
          <w:rFonts w:ascii="Garamond" w:hAnsi="Garamond"/>
          <w:sz w:val="24"/>
          <w:szCs w:val="24"/>
        </w:rPr>
        <w:t>z</w:t>
      </w:r>
      <w:r w:rsidRPr="00FE6AA0">
        <w:rPr>
          <w:rFonts w:ascii="Garamond" w:hAnsi="Garamond"/>
          <w:sz w:val="24"/>
          <w:szCs w:val="24"/>
        </w:rPr>
        <w:t>dı: “Rahman ve Rahim olan A</w:t>
      </w:r>
      <w:r w:rsidRPr="00FE6AA0">
        <w:rPr>
          <w:rFonts w:ascii="Garamond" w:hAnsi="Garamond"/>
          <w:sz w:val="24"/>
          <w:szCs w:val="24"/>
        </w:rPr>
        <w:t>l</w:t>
      </w:r>
      <w:r w:rsidRPr="00FE6AA0">
        <w:rPr>
          <w:rFonts w:ascii="Garamond" w:hAnsi="Garamond"/>
          <w:sz w:val="24"/>
          <w:szCs w:val="24"/>
        </w:rPr>
        <w:t>lah’ın adıyla! Bu vesileyle A</w:t>
      </w:r>
      <w:r w:rsidRPr="00FE6AA0">
        <w:rPr>
          <w:rFonts w:ascii="Garamond" w:hAnsi="Garamond"/>
          <w:sz w:val="24"/>
          <w:szCs w:val="24"/>
        </w:rPr>
        <w:t>l</w:t>
      </w:r>
      <w:r w:rsidRPr="00FE6AA0">
        <w:rPr>
          <w:rFonts w:ascii="Garamond" w:hAnsi="Garamond"/>
          <w:sz w:val="24"/>
          <w:szCs w:val="24"/>
        </w:rPr>
        <w:t xml:space="preserve">lah’ın kulu </w:t>
      </w:r>
      <w:r w:rsidR="00A7570E">
        <w:rPr>
          <w:rFonts w:ascii="Garamond" w:hAnsi="Garamond"/>
          <w:sz w:val="24"/>
          <w:szCs w:val="24"/>
        </w:rPr>
        <w:t>Müminlerin Emiri</w:t>
      </w:r>
      <w:r w:rsidRPr="00FE6AA0">
        <w:rPr>
          <w:rFonts w:ascii="Garamond" w:hAnsi="Garamond"/>
          <w:sz w:val="24"/>
          <w:szCs w:val="24"/>
        </w:rPr>
        <w:t xml:space="preserve"> Ebi </w:t>
      </w:r>
      <w:r w:rsidR="00E10CBC">
        <w:rPr>
          <w:rFonts w:ascii="Garamond" w:hAnsi="Garamond"/>
          <w:sz w:val="24"/>
          <w:szCs w:val="24"/>
        </w:rPr>
        <w:t>Neyzer çeşmesi ve Buğeybuğe</w:t>
      </w:r>
      <w:r w:rsidRPr="00FE6AA0">
        <w:rPr>
          <w:rFonts w:ascii="Garamond" w:hAnsi="Garamond"/>
          <w:sz w:val="24"/>
          <w:szCs w:val="24"/>
        </w:rPr>
        <w:t xml:space="preserve"> diye meşhur olan iki mülkü M</w:t>
      </w:r>
      <w:r w:rsidRPr="00FE6AA0">
        <w:rPr>
          <w:rFonts w:ascii="Garamond" w:hAnsi="Garamond"/>
          <w:sz w:val="24"/>
          <w:szCs w:val="24"/>
        </w:rPr>
        <w:t>e</w:t>
      </w:r>
      <w:r w:rsidRPr="00FE6AA0">
        <w:rPr>
          <w:rFonts w:ascii="Garamond" w:hAnsi="Garamond"/>
          <w:sz w:val="24"/>
          <w:szCs w:val="24"/>
        </w:rPr>
        <w:t>dine fakirlerine ve yolda kalanlara sadaka karar kı</w:t>
      </w:r>
      <w:r w:rsidRPr="00FE6AA0">
        <w:rPr>
          <w:rFonts w:ascii="Garamond" w:hAnsi="Garamond"/>
          <w:sz w:val="24"/>
          <w:szCs w:val="24"/>
        </w:rPr>
        <w:t>l</w:t>
      </w:r>
      <w:r w:rsidRPr="00FE6AA0">
        <w:rPr>
          <w:rFonts w:ascii="Garamond" w:hAnsi="Garamond"/>
          <w:sz w:val="24"/>
          <w:szCs w:val="24"/>
        </w:rPr>
        <w:t>mıştır. Bu iki sadaka vesilesiyle Allah kıyamet günü onun yüz</w:t>
      </w:r>
      <w:r w:rsidRPr="00FE6AA0">
        <w:rPr>
          <w:rFonts w:ascii="Garamond" w:hAnsi="Garamond"/>
          <w:sz w:val="24"/>
          <w:szCs w:val="24"/>
        </w:rPr>
        <w:t>ü</w:t>
      </w:r>
      <w:r w:rsidRPr="00FE6AA0">
        <w:rPr>
          <w:rFonts w:ascii="Garamond" w:hAnsi="Garamond"/>
          <w:sz w:val="24"/>
          <w:szCs w:val="24"/>
        </w:rPr>
        <w:t>nü ateşin sıca</w:t>
      </w:r>
      <w:r w:rsidRPr="00FE6AA0">
        <w:rPr>
          <w:rFonts w:ascii="Garamond" w:hAnsi="Garamond"/>
          <w:sz w:val="24"/>
          <w:szCs w:val="24"/>
        </w:rPr>
        <w:t>k</w:t>
      </w:r>
      <w:r w:rsidRPr="00FE6AA0">
        <w:rPr>
          <w:rFonts w:ascii="Garamond" w:hAnsi="Garamond"/>
          <w:sz w:val="24"/>
          <w:szCs w:val="24"/>
        </w:rPr>
        <w:t>lığından korusun. Bu ne satılıktır, ne de bağışlan</w:t>
      </w:r>
      <w:r w:rsidRPr="00FE6AA0">
        <w:rPr>
          <w:rFonts w:ascii="Garamond" w:hAnsi="Garamond"/>
          <w:sz w:val="24"/>
          <w:szCs w:val="24"/>
        </w:rPr>
        <w:t>a</w:t>
      </w:r>
      <w:r w:rsidRPr="00FE6AA0">
        <w:rPr>
          <w:rFonts w:ascii="Garamond" w:hAnsi="Garamond"/>
          <w:sz w:val="24"/>
          <w:szCs w:val="24"/>
        </w:rPr>
        <w:t>cak bir mül</w:t>
      </w:r>
      <w:r w:rsidRPr="00FE6AA0">
        <w:rPr>
          <w:rFonts w:ascii="Garamond" w:hAnsi="Garamond"/>
          <w:sz w:val="24"/>
          <w:szCs w:val="24"/>
        </w:rPr>
        <w:t>k</w:t>
      </w:r>
      <w:r w:rsidRPr="00FE6AA0">
        <w:rPr>
          <w:rFonts w:ascii="Garamond" w:hAnsi="Garamond"/>
          <w:sz w:val="24"/>
          <w:szCs w:val="24"/>
        </w:rPr>
        <w:t>tür. Böylece Allah onu miras alır ve o varislerin en iyisidir, şüphesiz Hasan ve H</w:t>
      </w:r>
      <w:r w:rsidRPr="00FE6AA0">
        <w:rPr>
          <w:rFonts w:ascii="Garamond" w:hAnsi="Garamond"/>
          <w:sz w:val="24"/>
          <w:szCs w:val="24"/>
        </w:rPr>
        <w:t>ü</w:t>
      </w:r>
      <w:r w:rsidRPr="00FE6AA0">
        <w:rPr>
          <w:rFonts w:ascii="Garamond" w:hAnsi="Garamond"/>
          <w:sz w:val="24"/>
          <w:szCs w:val="24"/>
        </w:rPr>
        <w:t xml:space="preserve">seyin onlara ihtiyaç duyacak </w:t>
      </w:r>
      <w:r w:rsidRPr="00FE6AA0">
        <w:rPr>
          <w:rFonts w:ascii="Garamond" w:hAnsi="Garamond"/>
          <w:sz w:val="24"/>
          <w:szCs w:val="24"/>
        </w:rPr>
        <w:t>o</w:t>
      </w:r>
      <w:r w:rsidRPr="00FE6AA0">
        <w:rPr>
          <w:rFonts w:ascii="Garamond" w:hAnsi="Garamond"/>
          <w:sz w:val="24"/>
          <w:szCs w:val="24"/>
        </w:rPr>
        <w:t>lursa bu surette onların elind</w:t>
      </w:r>
      <w:r w:rsidRPr="00FE6AA0">
        <w:rPr>
          <w:rFonts w:ascii="Garamond" w:hAnsi="Garamond"/>
          <w:sz w:val="24"/>
          <w:szCs w:val="24"/>
        </w:rPr>
        <w:t>e</w:t>
      </w:r>
      <w:r w:rsidRPr="00FE6AA0">
        <w:rPr>
          <w:rFonts w:ascii="Garamond" w:hAnsi="Garamond"/>
          <w:sz w:val="24"/>
          <w:szCs w:val="24"/>
        </w:rPr>
        <w:t>dir. Bu ikisi dışında hiç kims</w:t>
      </w:r>
      <w:r w:rsidRPr="00FE6AA0">
        <w:rPr>
          <w:rFonts w:ascii="Garamond" w:hAnsi="Garamond"/>
          <w:sz w:val="24"/>
          <w:szCs w:val="24"/>
        </w:rPr>
        <w:t>e</w:t>
      </w:r>
      <w:r w:rsidRPr="00FE6AA0">
        <w:rPr>
          <w:rFonts w:ascii="Garamond" w:hAnsi="Garamond"/>
          <w:sz w:val="24"/>
          <w:szCs w:val="24"/>
        </w:rPr>
        <w:t>nin değildir.</w:t>
      </w:r>
      <w:r w:rsidR="00E10CBC">
        <w:rPr>
          <w:rFonts w:ascii="Garamond" w:hAnsi="Garamond"/>
          <w:sz w:val="24"/>
          <w:szCs w:val="24"/>
        </w:rPr>
        <w:t>”</w:t>
      </w:r>
      <w:r w:rsidRPr="00FE6AA0">
        <w:rPr>
          <w:rFonts w:ascii="Garamond" w:hAnsi="Garamond"/>
          <w:sz w:val="24"/>
          <w:szCs w:val="24"/>
        </w:rPr>
        <w:t xml:space="preserve"> </w:t>
      </w:r>
    </w:p>
    <w:p w:rsidR="00C324D6" w:rsidRPr="00FE6AA0" w:rsidRDefault="00E10CBC" w:rsidP="00FE6AA0">
      <w:pPr>
        <w:spacing w:line="300" w:lineRule="atLeast"/>
        <w:ind w:firstLine="284"/>
        <w:jc w:val="both"/>
        <w:rPr>
          <w:rFonts w:ascii="Garamond" w:hAnsi="Garamond"/>
          <w:i/>
          <w:iCs/>
          <w:sz w:val="24"/>
          <w:szCs w:val="24"/>
        </w:rPr>
      </w:pPr>
      <w:r>
        <w:rPr>
          <w:rFonts w:ascii="Garamond" w:hAnsi="Garamond"/>
          <w:sz w:val="24"/>
          <w:szCs w:val="24"/>
        </w:rPr>
        <w:t>Muhammed b. Hişam şöy</w:t>
      </w:r>
      <w:r w:rsidR="00C324D6" w:rsidRPr="00FE6AA0">
        <w:rPr>
          <w:rFonts w:ascii="Garamond" w:hAnsi="Garamond"/>
          <w:sz w:val="24"/>
          <w:szCs w:val="24"/>
        </w:rPr>
        <w:t>l</w:t>
      </w:r>
      <w:r>
        <w:rPr>
          <w:rFonts w:ascii="Garamond" w:hAnsi="Garamond"/>
          <w:sz w:val="24"/>
          <w:szCs w:val="24"/>
        </w:rPr>
        <w:t>e</w:t>
      </w:r>
      <w:r w:rsidR="00C324D6" w:rsidRPr="00FE6AA0">
        <w:rPr>
          <w:rFonts w:ascii="Garamond" w:hAnsi="Garamond"/>
          <w:sz w:val="24"/>
          <w:szCs w:val="24"/>
        </w:rPr>
        <w:t xml:space="preserve"> diyor: “Hüseyin’in (a.s) bir bo</w:t>
      </w:r>
      <w:r w:rsidR="00C324D6" w:rsidRPr="00FE6AA0">
        <w:rPr>
          <w:rFonts w:ascii="Garamond" w:hAnsi="Garamond"/>
          <w:sz w:val="24"/>
          <w:szCs w:val="24"/>
        </w:rPr>
        <w:t>r</w:t>
      </w:r>
      <w:r w:rsidR="00C324D6" w:rsidRPr="00FE6AA0">
        <w:rPr>
          <w:rFonts w:ascii="Garamond" w:hAnsi="Garamond"/>
          <w:sz w:val="24"/>
          <w:szCs w:val="24"/>
        </w:rPr>
        <w:t>cu vardı. Muaviye E</w:t>
      </w:r>
      <w:r>
        <w:rPr>
          <w:rFonts w:ascii="Garamond" w:hAnsi="Garamond"/>
          <w:sz w:val="24"/>
          <w:szCs w:val="24"/>
        </w:rPr>
        <w:t>bu</w:t>
      </w:r>
      <w:r w:rsidR="00C324D6" w:rsidRPr="00FE6AA0">
        <w:rPr>
          <w:rFonts w:ascii="Garamond" w:hAnsi="Garamond"/>
          <w:sz w:val="24"/>
          <w:szCs w:val="24"/>
        </w:rPr>
        <w:t xml:space="preserve"> Neyzer çe</w:t>
      </w:r>
      <w:r w:rsidR="00C324D6" w:rsidRPr="00FE6AA0">
        <w:rPr>
          <w:rFonts w:ascii="Garamond" w:hAnsi="Garamond"/>
          <w:sz w:val="24"/>
          <w:szCs w:val="24"/>
        </w:rPr>
        <w:t>ş</w:t>
      </w:r>
      <w:r w:rsidR="00C324D6" w:rsidRPr="00FE6AA0">
        <w:rPr>
          <w:rFonts w:ascii="Garamond" w:hAnsi="Garamond"/>
          <w:sz w:val="24"/>
          <w:szCs w:val="24"/>
        </w:rPr>
        <w:t xml:space="preserve">mesini kendisine satması </w:t>
      </w:r>
      <w:r w:rsidR="007D7306">
        <w:rPr>
          <w:rFonts w:ascii="Garamond" w:hAnsi="Garamond"/>
          <w:sz w:val="24"/>
          <w:szCs w:val="24"/>
        </w:rPr>
        <w:t>için</w:t>
      </w:r>
      <w:r>
        <w:rPr>
          <w:rFonts w:ascii="Garamond" w:hAnsi="Garamond"/>
          <w:sz w:val="24"/>
          <w:szCs w:val="24"/>
        </w:rPr>
        <w:t xml:space="preserve"> ona ikiyüz bin dinar </w:t>
      </w:r>
      <w:r>
        <w:rPr>
          <w:rFonts w:ascii="Garamond" w:hAnsi="Garamond"/>
          <w:sz w:val="24"/>
          <w:szCs w:val="24"/>
        </w:rPr>
        <w:lastRenderedPageBreak/>
        <w:t>gö</w:t>
      </w:r>
      <w:r w:rsidR="00C324D6" w:rsidRPr="00FE6AA0">
        <w:rPr>
          <w:rFonts w:ascii="Garamond" w:hAnsi="Garamond"/>
          <w:sz w:val="24"/>
          <w:szCs w:val="24"/>
        </w:rPr>
        <w:t>n</w:t>
      </w:r>
      <w:r>
        <w:rPr>
          <w:rFonts w:ascii="Garamond" w:hAnsi="Garamond"/>
          <w:sz w:val="24"/>
          <w:szCs w:val="24"/>
        </w:rPr>
        <w:t>d</w:t>
      </w:r>
      <w:r w:rsidR="00C324D6" w:rsidRPr="00FE6AA0">
        <w:rPr>
          <w:rFonts w:ascii="Garamond" w:hAnsi="Garamond"/>
          <w:sz w:val="24"/>
          <w:szCs w:val="24"/>
        </w:rPr>
        <w:t>erdi, ama Hüseyin onu satmaktan s</w:t>
      </w:r>
      <w:r w:rsidR="00C324D6" w:rsidRPr="00FE6AA0">
        <w:rPr>
          <w:rFonts w:ascii="Garamond" w:hAnsi="Garamond"/>
          <w:sz w:val="24"/>
          <w:szCs w:val="24"/>
        </w:rPr>
        <w:t>a</w:t>
      </w:r>
      <w:r w:rsidR="00C324D6" w:rsidRPr="00FE6AA0">
        <w:rPr>
          <w:rFonts w:ascii="Garamond" w:hAnsi="Garamond"/>
          <w:sz w:val="24"/>
          <w:szCs w:val="24"/>
        </w:rPr>
        <w:t>kındı ve şöyle buyurdu: “Onu babam, sadaka vermiş ve bu v</w:t>
      </w:r>
      <w:r w:rsidR="00C324D6" w:rsidRPr="00FE6AA0">
        <w:rPr>
          <w:rFonts w:ascii="Garamond" w:hAnsi="Garamond"/>
          <w:sz w:val="24"/>
          <w:szCs w:val="24"/>
        </w:rPr>
        <w:t>e</w:t>
      </w:r>
      <w:r w:rsidR="00C324D6" w:rsidRPr="00FE6AA0">
        <w:rPr>
          <w:rFonts w:ascii="Garamond" w:hAnsi="Garamond"/>
          <w:sz w:val="24"/>
          <w:szCs w:val="24"/>
        </w:rPr>
        <w:t>sileyle Allah’ın yüzünü cehe</w:t>
      </w:r>
      <w:r w:rsidR="00C324D6" w:rsidRPr="00FE6AA0">
        <w:rPr>
          <w:rFonts w:ascii="Garamond" w:hAnsi="Garamond"/>
          <w:sz w:val="24"/>
          <w:szCs w:val="24"/>
        </w:rPr>
        <w:t>n</w:t>
      </w:r>
      <w:r w:rsidR="00C324D6" w:rsidRPr="00FE6AA0">
        <w:rPr>
          <w:rFonts w:ascii="Garamond" w:hAnsi="Garamond"/>
          <w:sz w:val="24"/>
          <w:szCs w:val="24"/>
        </w:rPr>
        <w:t>nemin ateşinden korumasını d</w:t>
      </w:r>
      <w:r w:rsidR="00C324D6" w:rsidRPr="00FE6AA0">
        <w:rPr>
          <w:rFonts w:ascii="Garamond" w:hAnsi="Garamond"/>
          <w:sz w:val="24"/>
          <w:szCs w:val="24"/>
        </w:rPr>
        <w:t>i</w:t>
      </w:r>
      <w:r>
        <w:rPr>
          <w:rFonts w:ascii="Garamond" w:hAnsi="Garamond"/>
          <w:sz w:val="24"/>
          <w:szCs w:val="24"/>
        </w:rPr>
        <w:t xml:space="preserve">lemiştir. Ben o iki çeşmeyi </w:t>
      </w:r>
      <w:r w:rsidR="00C324D6" w:rsidRPr="00FE6AA0">
        <w:rPr>
          <w:rFonts w:ascii="Garamond" w:hAnsi="Garamond"/>
          <w:sz w:val="24"/>
          <w:szCs w:val="24"/>
        </w:rPr>
        <w:t>hiç bir değere satmam</w:t>
      </w:r>
      <w:r w:rsidR="008866B7">
        <w:rPr>
          <w:rFonts w:ascii="Garamond" w:hAnsi="Garamond"/>
          <w:sz w:val="24"/>
          <w:szCs w:val="24"/>
        </w:rPr>
        <w:t>.”</w:t>
      </w:r>
      <w:r w:rsidR="00C324D6" w:rsidRPr="00FE6AA0">
        <w:rPr>
          <w:rStyle w:val="FootnoteReference"/>
          <w:rFonts w:ascii="Garamond" w:hAnsi="Garamond"/>
          <w:sz w:val="24"/>
          <w:szCs w:val="24"/>
        </w:rPr>
        <w:footnoteReference w:id="128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el-Mevt, 3748.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556.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et-Tekva</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Takva</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 r 70/257, 56. Bölüm</w:t>
      </w:r>
      <w:r w:rsidR="00EB4099">
        <w:rPr>
          <w:rFonts w:ascii="Garamond" w:hAnsi="Garamond" w:cs="Garamond"/>
          <w:i/>
          <w:iCs/>
          <w:sz w:val="24"/>
        </w:rPr>
        <w:t>;</w:t>
      </w:r>
      <w:r w:rsidRPr="00FE6AA0">
        <w:rPr>
          <w:rFonts w:ascii="Garamond" w:hAnsi="Garamond" w:cs="Garamond"/>
          <w:i/>
          <w:iCs/>
          <w:sz w:val="24"/>
        </w:rPr>
        <w:t xml:space="preserve"> et-Ta’et ve’t-Tekva ve’l-Ver’e</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3/89, 697</w:t>
      </w:r>
      <w:r w:rsidR="00EB4099">
        <w:rPr>
          <w:rFonts w:ascii="Garamond" w:hAnsi="Garamond" w:cs="Garamond"/>
          <w:i/>
          <w:iCs/>
          <w:sz w:val="24"/>
        </w:rPr>
        <w:t>;</w:t>
      </w:r>
      <w:r w:rsidRPr="00FE6AA0">
        <w:rPr>
          <w:rFonts w:ascii="Garamond" w:hAnsi="Garamond" w:cs="Garamond"/>
          <w:i/>
          <w:iCs/>
          <w:sz w:val="24"/>
        </w:rPr>
        <w:t xml:space="preserve"> et-Tekva</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345" w:name="_Toc23534926"/>
      <w:r w:rsidRPr="00FE6AA0">
        <w:rPr>
          <w:noProof/>
          <w:lang w:val="en-US" w:eastAsia="en-US"/>
        </w:rPr>
        <mc:AlternateContent>
          <mc:Choice Requires="wps">
            <w:drawing>
              <wp:anchor distT="0" distB="0" distL="114300" distR="114300" simplePos="0" relativeHeight="25166540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07D2E"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H+fm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45"/>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540. Konu, el-Vere’</w:t>
      </w:r>
      <w:r w:rsidR="00EB4099">
        <w:rPr>
          <w:rFonts w:ascii="Garamond" w:hAnsi="Garamond" w:cs="Garamond"/>
          <w:i/>
          <w:iCs/>
          <w:sz w:val="24"/>
        </w:rPr>
        <w:t>;</w:t>
      </w:r>
      <w:r w:rsidRPr="00FE6AA0">
        <w:rPr>
          <w:rFonts w:ascii="Garamond" w:hAnsi="Garamond" w:cs="Garamond"/>
          <w:i/>
          <w:iCs/>
          <w:sz w:val="24"/>
        </w:rPr>
        <w:t xml:space="preserve"> el-Mevt, 3732. Bölüm</w:t>
      </w:r>
      <w:r w:rsidR="00EB4099">
        <w:rPr>
          <w:rFonts w:ascii="Garamond" w:hAnsi="Garamond" w:cs="Garamond"/>
          <w:i/>
          <w:iCs/>
          <w:sz w:val="24"/>
        </w:rPr>
        <w:t>;</w:t>
      </w:r>
      <w:r w:rsidRPr="00FE6AA0">
        <w:rPr>
          <w:rFonts w:ascii="Garamond" w:hAnsi="Garamond" w:cs="Garamond"/>
          <w:i/>
          <w:iCs/>
          <w:sz w:val="24"/>
        </w:rPr>
        <w:t xml:space="preserve"> el-Bereket, 352. Bölüm</w:t>
      </w:r>
      <w:r w:rsidR="00EB4099">
        <w:rPr>
          <w:rFonts w:ascii="Garamond" w:hAnsi="Garamond" w:cs="Garamond"/>
          <w:i/>
          <w:iCs/>
          <w:sz w:val="24"/>
        </w:rPr>
        <w:t>;</w:t>
      </w:r>
      <w:r w:rsidRPr="00FE6AA0">
        <w:rPr>
          <w:rFonts w:ascii="Garamond" w:hAnsi="Garamond" w:cs="Garamond"/>
          <w:i/>
          <w:iCs/>
          <w:sz w:val="24"/>
        </w:rPr>
        <w:t xml:space="preserve"> el-Havf, 1141. Bölüm</w:t>
      </w:r>
      <w:r w:rsidR="00EB4099">
        <w:rPr>
          <w:rFonts w:ascii="Garamond" w:hAnsi="Garamond" w:cs="Garamond"/>
          <w:i/>
          <w:iCs/>
          <w:sz w:val="24"/>
        </w:rPr>
        <w:t>;</w:t>
      </w:r>
      <w:r w:rsidRPr="00FE6AA0">
        <w:rPr>
          <w:rFonts w:ascii="Garamond" w:hAnsi="Garamond" w:cs="Garamond"/>
          <w:i/>
          <w:iCs/>
          <w:sz w:val="24"/>
        </w:rPr>
        <w:t xml:space="preserve"> el-Mead (3), 2988. Bölüm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46" w:name="_Toc23534927"/>
      <w:r w:rsidRPr="00FE6AA0">
        <w:t>4156. Bölüm</w:t>
      </w:r>
      <w:bookmarkEnd w:id="346"/>
    </w:p>
    <w:p w:rsidR="00C324D6" w:rsidRPr="00FE6AA0" w:rsidRDefault="00C324D6" w:rsidP="00FE6AA0">
      <w:pPr>
        <w:pStyle w:val="Style1CharCharChar"/>
        <w:spacing w:line="300" w:lineRule="atLeast"/>
        <w:ind w:firstLine="284"/>
      </w:pPr>
      <w:bookmarkStart w:id="347" w:name="_Toc23534928"/>
      <w:r w:rsidRPr="00FE6AA0">
        <w:t>Takva</w:t>
      </w:r>
      <w:bookmarkEnd w:id="34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b/>
          <w:bCs/>
          <w:sz w:val="24"/>
          <w:szCs w:val="24"/>
        </w:rPr>
      </w:pPr>
      <w:r w:rsidRPr="00FE6AA0">
        <w:rPr>
          <w:rFonts w:ascii="Garamond" w:hAnsi="Garamond"/>
          <w:b/>
          <w:bCs/>
          <w:sz w:val="24"/>
          <w:szCs w:val="24"/>
        </w:rPr>
        <w:t>“Eğer kasabaların halkı iman etmiş ve bize karşı ge</w:t>
      </w:r>
      <w:r w:rsidRPr="00FE6AA0">
        <w:rPr>
          <w:rFonts w:ascii="Garamond" w:hAnsi="Garamond"/>
          <w:b/>
          <w:bCs/>
          <w:sz w:val="24"/>
          <w:szCs w:val="24"/>
        </w:rPr>
        <w:t>l</w:t>
      </w:r>
      <w:r w:rsidRPr="00FE6AA0">
        <w:rPr>
          <w:rFonts w:ascii="Garamond" w:hAnsi="Garamond"/>
          <w:b/>
          <w:bCs/>
          <w:sz w:val="24"/>
          <w:szCs w:val="24"/>
        </w:rPr>
        <w:t>mekten s</w:t>
      </w:r>
      <w:r w:rsidRPr="00FE6AA0">
        <w:rPr>
          <w:rFonts w:ascii="Garamond" w:hAnsi="Garamond"/>
          <w:b/>
          <w:bCs/>
          <w:sz w:val="24"/>
          <w:szCs w:val="24"/>
        </w:rPr>
        <w:t>a</w:t>
      </w:r>
      <w:r w:rsidRPr="00FE6AA0">
        <w:rPr>
          <w:rFonts w:ascii="Garamond" w:hAnsi="Garamond"/>
          <w:b/>
          <w:bCs/>
          <w:sz w:val="24"/>
          <w:szCs w:val="24"/>
        </w:rPr>
        <w:t>kınmış olsalardı, onlara göğün ve yerin bollu</w:t>
      </w:r>
      <w:r w:rsidRPr="00FE6AA0">
        <w:rPr>
          <w:rFonts w:ascii="Garamond" w:hAnsi="Garamond"/>
          <w:b/>
          <w:bCs/>
          <w:sz w:val="24"/>
          <w:szCs w:val="24"/>
        </w:rPr>
        <w:t>k</w:t>
      </w:r>
      <w:r w:rsidRPr="00FE6AA0">
        <w:rPr>
          <w:rFonts w:ascii="Garamond" w:hAnsi="Garamond"/>
          <w:b/>
          <w:bCs/>
          <w:sz w:val="24"/>
          <w:szCs w:val="24"/>
        </w:rPr>
        <w:t>larını verirdik. Ama yalanlad</w:t>
      </w:r>
      <w:r w:rsidRPr="00FE6AA0">
        <w:rPr>
          <w:rFonts w:ascii="Garamond" w:hAnsi="Garamond"/>
          <w:b/>
          <w:bCs/>
          <w:sz w:val="24"/>
          <w:szCs w:val="24"/>
        </w:rPr>
        <w:t>ı</w:t>
      </w:r>
      <w:r w:rsidRPr="00FE6AA0">
        <w:rPr>
          <w:rFonts w:ascii="Garamond" w:hAnsi="Garamond"/>
          <w:b/>
          <w:bCs/>
          <w:sz w:val="24"/>
          <w:szCs w:val="24"/>
        </w:rPr>
        <w:t>lar</w:t>
      </w:r>
      <w:r w:rsidR="00EB4099">
        <w:rPr>
          <w:rFonts w:ascii="Garamond" w:hAnsi="Garamond"/>
          <w:b/>
          <w:bCs/>
          <w:sz w:val="24"/>
          <w:szCs w:val="24"/>
        </w:rPr>
        <w:t>;</w:t>
      </w:r>
      <w:r w:rsidRPr="00FE6AA0">
        <w:rPr>
          <w:rFonts w:ascii="Garamond" w:hAnsi="Garamond"/>
          <w:b/>
          <w:bCs/>
          <w:sz w:val="24"/>
          <w:szCs w:val="24"/>
        </w:rPr>
        <w:t xml:space="preserve"> bu yüzden onları, yaptı</w:t>
      </w:r>
      <w:r w:rsidRPr="00FE6AA0">
        <w:rPr>
          <w:rFonts w:ascii="Garamond" w:hAnsi="Garamond"/>
          <w:b/>
          <w:bCs/>
          <w:sz w:val="24"/>
          <w:szCs w:val="24"/>
        </w:rPr>
        <w:t>k</w:t>
      </w:r>
      <w:r w:rsidRPr="00FE6AA0">
        <w:rPr>
          <w:rFonts w:ascii="Garamond" w:hAnsi="Garamond"/>
          <w:b/>
          <w:bCs/>
          <w:sz w:val="24"/>
          <w:szCs w:val="24"/>
        </w:rPr>
        <w:t>larına karşılık yakalayıve</w:t>
      </w:r>
      <w:r w:rsidRPr="00FE6AA0">
        <w:rPr>
          <w:rFonts w:ascii="Garamond" w:hAnsi="Garamond"/>
          <w:b/>
          <w:bCs/>
          <w:sz w:val="24"/>
          <w:szCs w:val="24"/>
        </w:rPr>
        <w:t>r</w:t>
      </w:r>
      <w:r w:rsidRPr="00FE6AA0">
        <w:rPr>
          <w:rFonts w:ascii="Garamond" w:hAnsi="Garamond"/>
          <w:b/>
          <w:bCs/>
          <w:sz w:val="24"/>
          <w:szCs w:val="24"/>
        </w:rPr>
        <w:t>dik</w:t>
      </w:r>
      <w:r w:rsidR="008866B7">
        <w:rPr>
          <w:rFonts w:ascii="Garamond" w:hAnsi="Garamond"/>
          <w:b/>
          <w:bCs/>
          <w:sz w:val="24"/>
          <w:szCs w:val="24"/>
        </w:rPr>
        <w:t>.”</w:t>
      </w:r>
      <w:r w:rsidRPr="00FE6AA0">
        <w:rPr>
          <w:rStyle w:val="FootnoteReference"/>
          <w:rFonts w:ascii="Garamond" w:hAnsi="Garamond"/>
          <w:b/>
          <w:bCs/>
          <w:sz w:val="24"/>
          <w:szCs w:val="24"/>
        </w:rPr>
        <w:footnoteReference w:id="1289"/>
      </w:r>
    </w:p>
    <w:p w:rsidR="00C324D6" w:rsidRPr="00FE6AA0" w:rsidRDefault="00C324D6" w:rsidP="00FE6AA0">
      <w:pPr>
        <w:spacing w:line="300" w:lineRule="atLeast"/>
        <w:ind w:firstLine="284"/>
        <w:jc w:val="lowKashida"/>
        <w:rPr>
          <w:rFonts w:ascii="Garamond" w:hAnsi="Garamond" w:cs="Garamond"/>
          <w:b/>
          <w:bCs/>
          <w:sz w:val="24"/>
          <w:szCs w:val="24"/>
        </w:rPr>
      </w:pPr>
      <w:r w:rsidRPr="00FE6AA0">
        <w:rPr>
          <w:rFonts w:ascii="Garamond" w:hAnsi="Garamond"/>
          <w:b/>
          <w:bCs/>
          <w:sz w:val="24"/>
          <w:szCs w:val="24"/>
        </w:rPr>
        <w:t>“Bu kitap (Kur’an), onda asla şüphe yoktur. O, mutt</w:t>
      </w:r>
      <w:r w:rsidRPr="00FE6AA0">
        <w:rPr>
          <w:rFonts w:ascii="Garamond" w:hAnsi="Garamond"/>
          <w:b/>
          <w:bCs/>
          <w:sz w:val="24"/>
          <w:szCs w:val="24"/>
        </w:rPr>
        <w:t>a</w:t>
      </w:r>
      <w:r w:rsidRPr="00FE6AA0">
        <w:rPr>
          <w:rFonts w:ascii="Garamond" w:hAnsi="Garamond"/>
          <w:b/>
          <w:bCs/>
          <w:sz w:val="24"/>
          <w:szCs w:val="24"/>
        </w:rPr>
        <w:t xml:space="preserve">kiler (takva sahipleri) için bir hidayettir... </w:t>
      </w:r>
      <w:r w:rsidRPr="00FE6AA0">
        <w:rPr>
          <w:rFonts w:ascii="Garamond" w:hAnsi="Garamond" w:cs="Garamond"/>
          <w:b/>
          <w:bCs/>
          <w:sz w:val="24"/>
          <w:szCs w:val="24"/>
        </w:rPr>
        <w:t>İşte Rableri</w:t>
      </w:r>
      <w:r w:rsidRPr="00FE6AA0">
        <w:rPr>
          <w:rFonts w:ascii="Garamond" w:hAnsi="Garamond" w:cs="Garamond"/>
          <w:b/>
          <w:bCs/>
          <w:sz w:val="24"/>
          <w:szCs w:val="24"/>
        </w:rPr>
        <w:t>n</w:t>
      </w:r>
      <w:r w:rsidRPr="00FE6AA0">
        <w:rPr>
          <w:rFonts w:ascii="Garamond" w:hAnsi="Garamond" w:cs="Garamond"/>
          <w:b/>
          <w:bCs/>
          <w:sz w:val="24"/>
          <w:szCs w:val="24"/>
        </w:rPr>
        <w:t>den bir hidayet üzere ola</w:t>
      </w:r>
      <w:r w:rsidRPr="00FE6AA0">
        <w:rPr>
          <w:rFonts w:ascii="Garamond" w:hAnsi="Garamond" w:cs="Garamond"/>
          <w:b/>
          <w:bCs/>
          <w:sz w:val="24"/>
          <w:szCs w:val="24"/>
        </w:rPr>
        <w:t>n</w:t>
      </w:r>
      <w:r w:rsidRPr="00FE6AA0">
        <w:rPr>
          <w:rFonts w:ascii="Garamond" w:hAnsi="Garamond" w:cs="Garamond"/>
          <w:b/>
          <w:bCs/>
          <w:sz w:val="24"/>
          <w:szCs w:val="24"/>
        </w:rPr>
        <w:t>lar ve kurtuluşa erenler de onla</w:t>
      </w:r>
      <w:r w:rsidRPr="00FE6AA0">
        <w:rPr>
          <w:rFonts w:ascii="Garamond" w:hAnsi="Garamond" w:cs="Garamond"/>
          <w:b/>
          <w:bCs/>
          <w:sz w:val="24"/>
          <w:szCs w:val="24"/>
        </w:rPr>
        <w:t>r</w:t>
      </w:r>
      <w:r w:rsidRPr="00FE6AA0">
        <w:rPr>
          <w:rFonts w:ascii="Garamond" w:hAnsi="Garamond" w:cs="Garamond"/>
          <w:b/>
          <w:bCs/>
          <w:sz w:val="24"/>
          <w:szCs w:val="24"/>
        </w:rPr>
        <w:t>dır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1290"/>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szCs w:val="24"/>
        </w:rPr>
        <w:t>“And olsun ki, siz düşkün bir durumda iken, Bedir’de, Allah size yardım etmişti</w:t>
      </w:r>
      <w:r w:rsidR="00EB4099">
        <w:rPr>
          <w:rFonts w:ascii="Garamond" w:hAnsi="Garamond" w:cs="Garamond"/>
          <w:b/>
          <w:bCs/>
          <w:sz w:val="24"/>
          <w:szCs w:val="24"/>
        </w:rPr>
        <w:t>;</w:t>
      </w:r>
      <w:r w:rsidRPr="00FE6AA0">
        <w:rPr>
          <w:rFonts w:ascii="Garamond" w:hAnsi="Garamond" w:cs="Garamond"/>
          <w:b/>
          <w:bCs/>
          <w:sz w:val="24"/>
          <w:szCs w:val="24"/>
        </w:rPr>
        <w:t xml:space="preserve"> A</w:t>
      </w:r>
      <w:r w:rsidRPr="00FE6AA0">
        <w:rPr>
          <w:rFonts w:ascii="Garamond" w:hAnsi="Garamond" w:cs="Garamond"/>
          <w:b/>
          <w:bCs/>
          <w:sz w:val="24"/>
          <w:szCs w:val="24"/>
        </w:rPr>
        <w:t>l</w:t>
      </w:r>
      <w:r w:rsidRPr="00FE6AA0">
        <w:rPr>
          <w:rFonts w:ascii="Garamond" w:hAnsi="Garamond" w:cs="Garamond"/>
          <w:b/>
          <w:bCs/>
          <w:sz w:val="24"/>
          <w:szCs w:val="24"/>
        </w:rPr>
        <w:t>lah’tan sakının ki şükredeb</w:t>
      </w:r>
      <w:r w:rsidRPr="00FE6AA0">
        <w:rPr>
          <w:rFonts w:ascii="Garamond" w:hAnsi="Garamond" w:cs="Garamond"/>
          <w:b/>
          <w:bCs/>
          <w:sz w:val="24"/>
          <w:szCs w:val="24"/>
        </w:rPr>
        <w:t>i</w:t>
      </w:r>
      <w:r w:rsidRPr="00FE6AA0">
        <w:rPr>
          <w:rFonts w:ascii="Garamond" w:hAnsi="Garamond" w:cs="Garamond"/>
          <w:b/>
          <w:bCs/>
          <w:sz w:val="24"/>
          <w:szCs w:val="24"/>
        </w:rPr>
        <w:t>lesiniz.</w:t>
      </w:r>
      <w:r w:rsidR="00E10CBC">
        <w:rPr>
          <w:rFonts w:ascii="Garamond" w:hAnsi="Garamond" w:cs="Garamond"/>
          <w:b/>
          <w:bCs/>
          <w:sz w:val="24"/>
          <w:szCs w:val="24"/>
        </w:rPr>
        <w:t>”</w:t>
      </w:r>
      <w:r w:rsidR="00E10CBC">
        <w:rPr>
          <w:rStyle w:val="FootnoteReference"/>
          <w:rFonts w:ascii="Garamond" w:hAnsi="Garamond" w:cs="Garamond"/>
          <w:b/>
          <w:bCs/>
          <w:sz w:val="24"/>
          <w:szCs w:val="24"/>
        </w:rPr>
        <w:footnoteReference w:id="1291"/>
      </w:r>
      <w:r w:rsidRPr="00FE6AA0">
        <w:rPr>
          <w:rFonts w:ascii="Garamond" w:hAnsi="Garamond" w:cs="Garamond"/>
          <w:b/>
          <w:bCs/>
          <w:sz w:val="24"/>
          <w:szCs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“Sakınmanızı ve böylece merhamete uğramanızı sa</w:t>
      </w:r>
      <w:r w:rsidRPr="00FE6AA0">
        <w:rPr>
          <w:rFonts w:ascii="Garamond" w:hAnsi="Garamond" w:cs="Garamond"/>
          <w:b/>
          <w:bCs/>
          <w:sz w:val="24"/>
        </w:rPr>
        <w:t>ğ</w:t>
      </w:r>
      <w:r w:rsidRPr="00FE6AA0">
        <w:rPr>
          <w:rFonts w:ascii="Garamond" w:hAnsi="Garamond" w:cs="Garamond"/>
          <w:b/>
          <w:bCs/>
          <w:sz w:val="24"/>
        </w:rPr>
        <w:t>lamak üzere sizi uyarmak için aranızdan biri vasıtasıyla Rabbinizden size haber ge</w:t>
      </w:r>
      <w:r w:rsidRPr="00FE6AA0">
        <w:rPr>
          <w:rFonts w:ascii="Garamond" w:hAnsi="Garamond" w:cs="Garamond"/>
          <w:b/>
          <w:bCs/>
          <w:sz w:val="24"/>
        </w:rPr>
        <w:t>l</w:t>
      </w:r>
      <w:r w:rsidRPr="00FE6AA0">
        <w:rPr>
          <w:rFonts w:ascii="Garamond" w:hAnsi="Garamond" w:cs="Garamond"/>
          <w:b/>
          <w:bCs/>
          <w:sz w:val="24"/>
        </w:rPr>
        <w:t>mesine mi şaşıyors</w:t>
      </w:r>
      <w:r w:rsidRPr="00FE6AA0">
        <w:rPr>
          <w:rFonts w:ascii="Garamond" w:hAnsi="Garamond" w:cs="Garamond"/>
          <w:b/>
          <w:bCs/>
          <w:sz w:val="24"/>
        </w:rPr>
        <w:t>u</w:t>
      </w:r>
      <w:r w:rsidRPr="00FE6AA0">
        <w:rPr>
          <w:rFonts w:ascii="Garamond" w:hAnsi="Garamond" w:cs="Garamond"/>
          <w:b/>
          <w:bCs/>
          <w:sz w:val="24"/>
        </w:rPr>
        <w:t>nuz?” Dedi</w:t>
      </w:r>
      <w:r w:rsidR="008866B7">
        <w:rPr>
          <w:rFonts w:ascii="Garamond" w:hAnsi="Garamond" w:cs="Garamond"/>
          <w:b/>
          <w:bCs/>
          <w:sz w:val="24"/>
        </w:rPr>
        <w:t>.”</w:t>
      </w:r>
      <w:r w:rsidRPr="00FE6AA0">
        <w:rPr>
          <w:rStyle w:val="FootnoteReference"/>
          <w:rFonts w:ascii="Garamond" w:hAnsi="Garamond" w:cs="Garamond"/>
          <w:b/>
          <w:bCs/>
          <w:sz w:val="24"/>
        </w:rPr>
        <w:footnoteReference w:id="1292"/>
      </w:r>
      <w:r w:rsidRPr="00FE6AA0">
        <w:rPr>
          <w:rFonts w:ascii="Garamond" w:hAnsi="Garamond" w:cs="Garamond"/>
          <w:b/>
          <w:bCs/>
          <w:sz w:val="24"/>
        </w:rPr>
        <w:t xml:space="preserve"> </w:t>
      </w:r>
    </w:p>
    <w:p w:rsidR="00C324D6" w:rsidRPr="00FE6AA0" w:rsidRDefault="00C324D6" w:rsidP="00FE6AA0">
      <w:pPr>
        <w:pStyle w:val="BodyText"/>
        <w:spacing w:after="0" w:line="300" w:lineRule="atLeast"/>
        <w:ind w:firstLine="284"/>
        <w:jc w:val="lowKashida"/>
        <w:rPr>
          <w:rFonts w:ascii="Garamond" w:hAnsi="Garamond" w:cs="Garamond"/>
          <w:b/>
          <w:bCs/>
          <w:sz w:val="24"/>
          <w:szCs w:val="24"/>
        </w:rPr>
      </w:pPr>
      <w:r w:rsidRPr="00FE6AA0">
        <w:rPr>
          <w:rFonts w:ascii="Garamond" w:hAnsi="Garamond"/>
          <w:b/>
          <w:bCs/>
          <w:sz w:val="24"/>
          <w:szCs w:val="24"/>
        </w:rPr>
        <w:lastRenderedPageBreak/>
        <w:t>“Hürmetli ay, hürmetli aya mukabildir, hürmetler karş</w:t>
      </w:r>
      <w:r w:rsidRPr="00FE6AA0">
        <w:rPr>
          <w:rFonts w:ascii="Garamond" w:hAnsi="Garamond"/>
          <w:b/>
          <w:bCs/>
          <w:sz w:val="24"/>
          <w:szCs w:val="24"/>
        </w:rPr>
        <w:t>ı</w:t>
      </w:r>
      <w:r w:rsidRPr="00FE6AA0">
        <w:rPr>
          <w:rFonts w:ascii="Garamond" w:hAnsi="Garamond"/>
          <w:b/>
          <w:bCs/>
          <w:sz w:val="24"/>
          <w:szCs w:val="24"/>
        </w:rPr>
        <w:t>lıklıdır</w:t>
      </w:r>
      <w:r w:rsidR="00EB4099">
        <w:rPr>
          <w:rFonts w:ascii="Garamond" w:hAnsi="Garamond"/>
          <w:b/>
          <w:bCs/>
          <w:sz w:val="24"/>
          <w:szCs w:val="24"/>
        </w:rPr>
        <w:t>;</w:t>
      </w:r>
      <w:r w:rsidRPr="00FE6AA0">
        <w:rPr>
          <w:rFonts w:ascii="Garamond" w:hAnsi="Garamond"/>
          <w:b/>
          <w:bCs/>
          <w:sz w:val="24"/>
          <w:szCs w:val="24"/>
        </w:rPr>
        <w:t xml:space="preserve"> o halde, size tecavüz edene, size tecavüz ettikleri gibi tecavüz edin. Allah’tan sakının ve Allah’ın muttak</w:t>
      </w:r>
      <w:r w:rsidRPr="00FE6AA0">
        <w:rPr>
          <w:rFonts w:ascii="Garamond" w:hAnsi="Garamond"/>
          <w:b/>
          <w:bCs/>
          <w:sz w:val="24"/>
          <w:szCs w:val="24"/>
        </w:rPr>
        <w:t>i</w:t>
      </w:r>
      <w:r w:rsidRPr="00FE6AA0">
        <w:rPr>
          <w:rFonts w:ascii="Garamond" w:hAnsi="Garamond"/>
          <w:b/>
          <w:bCs/>
          <w:sz w:val="24"/>
          <w:szCs w:val="24"/>
        </w:rPr>
        <w:t>lerle berâber olduğunu b</w:t>
      </w:r>
      <w:r w:rsidRPr="00FE6AA0">
        <w:rPr>
          <w:rFonts w:ascii="Garamond" w:hAnsi="Garamond"/>
          <w:b/>
          <w:bCs/>
          <w:sz w:val="24"/>
          <w:szCs w:val="24"/>
        </w:rPr>
        <w:t>i</w:t>
      </w:r>
      <w:r w:rsidRPr="00FE6AA0">
        <w:rPr>
          <w:rFonts w:ascii="Garamond" w:hAnsi="Garamond"/>
          <w:b/>
          <w:bCs/>
          <w:sz w:val="24"/>
          <w:szCs w:val="24"/>
        </w:rPr>
        <w:t>lin</w:t>
      </w:r>
      <w:r w:rsidR="008866B7">
        <w:rPr>
          <w:rFonts w:ascii="Garamond" w:hAnsi="Garamond"/>
          <w:b/>
          <w:bCs/>
          <w:sz w:val="24"/>
          <w:szCs w:val="24"/>
        </w:rPr>
        <w:t>.”</w:t>
      </w:r>
      <w:r w:rsidRPr="00FE6AA0">
        <w:rPr>
          <w:rStyle w:val="FootnoteReference"/>
          <w:rFonts w:ascii="Garamond" w:hAnsi="Garamond" w:cs="Garamond"/>
          <w:b/>
          <w:bCs/>
          <w:sz w:val="24"/>
          <w:szCs w:val="24"/>
        </w:rPr>
        <w:footnoteReference w:id="1293"/>
      </w:r>
      <w:r w:rsidRPr="00FE6AA0">
        <w:rPr>
          <w:rFonts w:ascii="Garamond" w:hAnsi="Garamond"/>
          <w:b/>
          <w:bCs/>
          <w:sz w:val="24"/>
          <w:szCs w:val="24"/>
        </w:rPr>
        <w:t xml:space="preserve"> </w:t>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“Takva </w:t>
      </w:r>
      <w:r w:rsidR="00E10CBC">
        <w:rPr>
          <w:rFonts w:ascii="Garamond" w:hAnsi="Garamond"/>
          <w:sz w:val="24"/>
          <w:szCs w:val="24"/>
        </w:rPr>
        <w:t>huylar</w:t>
      </w:r>
      <w:r w:rsidRPr="00FE6AA0">
        <w:rPr>
          <w:rFonts w:ascii="Garamond" w:hAnsi="Garamond"/>
          <w:sz w:val="24"/>
          <w:szCs w:val="24"/>
        </w:rPr>
        <w:t>ın reis</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2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“Takvalı ol, şüphesiz ki takva Peygamberlerin ahlak</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29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takva ile rızıklanmışsa, şüphesiz dünya ve ahiret hayrıyla rızıklanmıştır</w:t>
      </w:r>
      <w:r w:rsidR="008866B7">
        <w:rPr>
          <w:rFonts w:ascii="Garamond" w:hAnsi="Garamond"/>
          <w:sz w:val="24"/>
          <w:szCs w:val="24"/>
        </w:rPr>
        <w:t>.”</w:t>
      </w:r>
      <w:r w:rsidRPr="00FE6AA0">
        <w:rPr>
          <w:rStyle w:val="FootnoteReference"/>
          <w:rFonts w:ascii="Garamond" w:hAnsi="Garamond"/>
          <w:sz w:val="24"/>
          <w:szCs w:val="24"/>
        </w:rPr>
        <w:footnoteReference w:id="1296"/>
      </w:r>
    </w:p>
    <w:p w:rsidR="00C324D6" w:rsidRPr="00FE6AA0" w:rsidRDefault="00E10CBC"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Ebu Zer’e ya</w:t>
      </w:r>
      <w:r w:rsidR="00C324D6" w:rsidRPr="00FE6AA0">
        <w:rPr>
          <w:rFonts w:ascii="Garamond" w:hAnsi="Garamond"/>
          <w:i/>
          <w:iCs/>
          <w:sz w:val="24"/>
          <w:szCs w:val="24"/>
        </w:rPr>
        <w:t>p</w:t>
      </w:r>
      <w:r w:rsidR="00C324D6" w:rsidRPr="00FE6AA0">
        <w:rPr>
          <w:rFonts w:ascii="Garamond" w:hAnsi="Garamond"/>
          <w:i/>
          <w:iCs/>
          <w:sz w:val="24"/>
          <w:szCs w:val="24"/>
        </w:rPr>
        <w:t xml:space="preserve">tığı tavsiyesinde şöyle buyurmuştur: </w:t>
      </w:r>
      <w:r w:rsidR="00C324D6" w:rsidRPr="00FE6AA0">
        <w:rPr>
          <w:rFonts w:ascii="Garamond" w:hAnsi="Garamond"/>
          <w:sz w:val="24"/>
          <w:szCs w:val="24"/>
        </w:rPr>
        <w:t>“Allah’tan sakın. Şüphesiz ki takva bütün işlerin başıdır</w:t>
      </w:r>
      <w:r w:rsidR="008866B7">
        <w:rPr>
          <w:rFonts w:ascii="Garamond" w:hAnsi="Garamond"/>
          <w:sz w:val="24"/>
          <w:szCs w:val="24"/>
        </w:rPr>
        <w:t>.”</w:t>
      </w:r>
      <w:r w:rsidR="00C324D6" w:rsidRPr="00FE6AA0">
        <w:rPr>
          <w:rStyle w:val="FootnoteReference"/>
          <w:rFonts w:ascii="Garamond" w:hAnsi="Garamond"/>
          <w:sz w:val="24"/>
          <w:szCs w:val="24"/>
        </w:rPr>
        <w:footnoteReference w:id="12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en sağlam t</w:t>
      </w:r>
      <w:r w:rsidRPr="00FE6AA0">
        <w:rPr>
          <w:rFonts w:ascii="Garamond" w:hAnsi="Garamond"/>
          <w:sz w:val="24"/>
          <w:szCs w:val="24"/>
        </w:rPr>
        <w:t>e</w:t>
      </w:r>
      <w:r w:rsidRPr="00FE6AA0">
        <w:rPr>
          <w:rFonts w:ascii="Garamond" w:hAnsi="Garamond"/>
          <w:sz w:val="24"/>
          <w:szCs w:val="24"/>
        </w:rPr>
        <w:t>meldir ve sabır en sağlam elbis</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2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ken</w:t>
      </w:r>
      <w:r w:rsidR="00E10CBC">
        <w:rPr>
          <w:rFonts w:ascii="Garamond" w:hAnsi="Garamond"/>
          <w:i/>
          <w:iCs/>
          <w:sz w:val="24"/>
          <w:szCs w:val="24"/>
        </w:rPr>
        <w:t>disine, “En üstün amel nedir?” d</w:t>
      </w:r>
      <w:r w:rsidRPr="00FE6AA0">
        <w:rPr>
          <w:rFonts w:ascii="Garamond" w:hAnsi="Garamond"/>
          <w:i/>
          <w:iCs/>
          <w:sz w:val="24"/>
          <w:szCs w:val="24"/>
        </w:rPr>
        <w:t xml:space="preserve">iye </w:t>
      </w:r>
      <w:r w:rsidRPr="00FE6AA0">
        <w:rPr>
          <w:rFonts w:ascii="Garamond" w:hAnsi="Garamond"/>
          <w:i/>
          <w:iCs/>
          <w:sz w:val="24"/>
          <w:szCs w:val="24"/>
        </w:rPr>
        <w:lastRenderedPageBreak/>
        <w:t>sorulu</w:t>
      </w:r>
      <w:r w:rsidRPr="00FE6AA0">
        <w:rPr>
          <w:rFonts w:ascii="Garamond" w:hAnsi="Garamond"/>
          <w:i/>
          <w:iCs/>
          <w:sz w:val="24"/>
          <w:szCs w:val="24"/>
        </w:rPr>
        <w:t>n</w:t>
      </w:r>
      <w:r w:rsidRPr="00FE6AA0">
        <w:rPr>
          <w:rFonts w:ascii="Garamond" w:hAnsi="Garamond"/>
          <w:i/>
          <w:iCs/>
          <w:sz w:val="24"/>
          <w:szCs w:val="24"/>
        </w:rPr>
        <w:t>ca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“Takva</w:t>
      </w:r>
      <w:r w:rsidR="00E10CBC">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2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“Takva üzere (kurulu) sağlam temel/kök çürümez, or</w:t>
      </w:r>
      <w:r w:rsidRPr="00FE6AA0">
        <w:rPr>
          <w:rFonts w:ascii="Garamond" w:hAnsi="Garamond"/>
          <w:sz w:val="24"/>
          <w:szCs w:val="24"/>
        </w:rPr>
        <w:t>a</w:t>
      </w:r>
      <w:r w:rsidRPr="00FE6AA0">
        <w:rPr>
          <w:rFonts w:ascii="Garamond" w:hAnsi="Garamond"/>
          <w:sz w:val="24"/>
          <w:szCs w:val="24"/>
        </w:rPr>
        <w:t>ya ekin ekenlerin ekini asla susuz kalmaz</w:t>
      </w:r>
      <w:r w:rsidR="008866B7">
        <w:rPr>
          <w:rFonts w:ascii="Garamond" w:hAnsi="Garamond"/>
          <w:sz w:val="24"/>
          <w:szCs w:val="24"/>
        </w:rPr>
        <w:t>.”</w:t>
      </w:r>
      <w:r w:rsidRPr="00FE6AA0">
        <w:rPr>
          <w:rStyle w:val="FootnoteReference"/>
          <w:rFonts w:ascii="Garamond" w:hAnsi="Garamond"/>
          <w:sz w:val="24"/>
          <w:szCs w:val="24"/>
        </w:rPr>
        <w:footnoteReference w:id="13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“Takvanın hiç bir b</w:t>
      </w:r>
      <w:r w:rsidRPr="00FE6AA0">
        <w:rPr>
          <w:rFonts w:ascii="Garamond" w:hAnsi="Garamond"/>
          <w:sz w:val="24"/>
          <w:szCs w:val="24"/>
        </w:rPr>
        <w:t>e</w:t>
      </w:r>
      <w:r w:rsidRPr="00FE6AA0">
        <w:rPr>
          <w:rFonts w:ascii="Garamond" w:hAnsi="Garamond"/>
          <w:sz w:val="24"/>
          <w:szCs w:val="24"/>
        </w:rPr>
        <w:t>deli ve halefi yoktur</w:t>
      </w:r>
      <w:r w:rsidR="008866B7">
        <w:rPr>
          <w:rFonts w:ascii="Garamond" w:hAnsi="Garamond"/>
          <w:sz w:val="24"/>
          <w:szCs w:val="24"/>
        </w:rPr>
        <w:t>.”</w:t>
      </w:r>
      <w:r w:rsidRPr="00FE6AA0">
        <w:rPr>
          <w:rStyle w:val="FootnoteReference"/>
          <w:rFonts w:ascii="Garamond" w:hAnsi="Garamond"/>
          <w:sz w:val="24"/>
          <w:szCs w:val="24"/>
        </w:rPr>
        <w:footnoteReference w:id="130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“Şüphesiz takva en iyi haz</w:t>
      </w:r>
      <w:r w:rsidRPr="00FE6AA0">
        <w:rPr>
          <w:rFonts w:ascii="Garamond" w:hAnsi="Garamond"/>
          <w:sz w:val="24"/>
          <w:szCs w:val="24"/>
        </w:rPr>
        <w:t>i</w:t>
      </w:r>
      <w:r w:rsidRPr="00FE6AA0">
        <w:rPr>
          <w:rFonts w:ascii="Garamond" w:hAnsi="Garamond"/>
          <w:sz w:val="24"/>
          <w:szCs w:val="24"/>
        </w:rPr>
        <w:t>ne, en sağlam sığınak, en güçlü izzet ve iktidardır. Her k</w:t>
      </w:r>
      <w:r w:rsidRPr="00FE6AA0">
        <w:rPr>
          <w:rFonts w:ascii="Garamond" w:hAnsi="Garamond"/>
          <w:sz w:val="24"/>
          <w:szCs w:val="24"/>
        </w:rPr>
        <w:t>a</w:t>
      </w:r>
      <w:r w:rsidRPr="00FE6AA0">
        <w:rPr>
          <w:rFonts w:ascii="Garamond" w:hAnsi="Garamond"/>
          <w:sz w:val="24"/>
          <w:szCs w:val="24"/>
        </w:rPr>
        <w:t>çan kimsenin kurtuluşu, her ar</w:t>
      </w:r>
      <w:r w:rsidRPr="00FE6AA0">
        <w:rPr>
          <w:rFonts w:ascii="Garamond" w:hAnsi="Garamond"/>
          <w:sz w:val="24"/>
          <w:szCs w:val="24"/>
        </w:rPr>
        <w:t>a</w:t>
      </w:r>
      <w:r w:rsidR="00E10CBC">
        <w:rPr>
          <w:rFonts w:ascii="Garamond" w:hAnsi="Garamond"/>
          <w:sz w:val="24"/>
          <w:szCs w:val="24"/>
        </w:rPr>
        <w:t>yan kimsenin buluşu</w:t>
      </w:r>
      <w:r w:rsidRPr="00FE6AA0">
        <w:rPr>
          <w:rFonts w:ascii="Garamond" w:hAnsi="Garamond"/>
          <w:sz w:val="24"/>
          <w:szCs w:val="24"/>
        </w:rPr>
        <w:t xml:space="preserve"> ve her ü</w:t>
      </w:r>
      <w:r w:rsidRPr="00FE6AA0">
        <w:rPr>
          <w:rFonts w:ascii="Garamond" w:hAnsi="Garamond"/>
          <w:sz w:val="24"/>
          <w:szCs w:val="24"/>
        </w:rPr>
        <w:t>s</w:t>
      </w:r>
      <w:r w:rsidRPr="00FE6AA0">
        <w:rPr>
          <w:rFonts w:ascii="Garamond" w:hAnsi="Garamond"/>
          <w:sz w:val="24"/>
          <w:szCs w:val="24"/>
        </w:rPr>
        <w:t>tünlük arayanın zaferi takvad</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3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Ebu Cafer (a.s) Said’ul Hayr</w:t>
      </w:r>
      <w:r w:rsidR="00E10CBC">
        <w:rPr>
          <w:rFonts w:ascii="Garamond" w:hAnsi="Garamond"/>
          <w:i/>
          <w:iCs/>
          <w:sz w:val="24"/>
          <w:szCs w:val="24"/>
        </w:rPr>
        <w:t>’</w:t>
      </w:r>
      <w:r w:rsidRPr="00FE6AA0">
        <w:rPr>
          <w:rFonts w:ascii="Garamond" w:hAnsi="Garamond"/>
          <w:i/>
          <w:iCs/>
          <w:sz w:val="24"/>
          <w:szCs w:val="24"/>
        </w:rPr>
        <w:t xml:space="preserve">a şöyle buyurmuştur: </w:t>
      </w:r>
      <w:r w:rsidRPr="00FE6AA0">
        <w:rPr>
          <w:rFonts w:ascii="Garamond" w:hAnsi="Garamond"/>
          <w:sz w:val="24"/>
          <w:szCs w:val="24"/>
        </w:rPr>
        <w:t>“Sana Allah’tan sakınmayı tavs</w:t>
      </w:r>
      <w:r w:rsidRPr="00FE6AA0">
        <w:rPr>
          <w:rFonts w:ascii="Garamond" w:hAnsi="Garamond"/>
          <w:sz w:val="24"/>
          <w:szCs w:val="24"/>
        </w:rPr>
        <w:t>i</w:t>
      </w:r>
      <w:r w:rsidRPr="00FE6AA0">
        <w:rPr>
          <w:rFonts w:ascii="Garamond" w:hAnsi="Garamond"/>
          <w:sz w:val="24"/>
          <w:szCs w:val="24"/>
        </w:rPr>
        <w:t xml:space="preserve">ye </w:t>
      </w:r>
      <w:r w:rsidR="00E10CBC">
        <w:rPr>
          <w:rFonts w:ascii="Garamond" w:hAnsi="Garamond"/>
          <w:sz w:val="24"/>
          <w:szCs w:val="24"/>
        </w:rPr>
        <w:t>e</w:t>
      </w:r>
      <w:r w:rsidRPr="00FE6AA0">
        <w:rPr>
          <w:rFonts w:ascii="Garamond" w:hAnsi="Garamond"/>
          <w:sz w:val="24"/>
          <w:szCs w:val="24"/>
        </w:rPr>
        <w:t>diyorum. Zira takva yok o</w:t>
      </w:r>
      <w:r w:rsidRPr="00FE6AA0">
        <w:rPr>
          <w:rFonts w:ascii="Garamond" w:hAnsi="Garamond"/>
          <w:sz w:val="24"/>
          <w:szCs w:val="24"/>
        </w:rPr>
        <w:t>l</w:t>
      </w:r>
      <w:r w:rsidRPr="00FE6AA0">
        <w:rPr>
          <w:rFonts w:ascii="Garamond" w:hAnsi="Garamond"/>
          <w:sz w:val="24"/>
          <w:szCs w:val="24"/>
        </w:rPr>
        <w:t>maktan kurtuluş sebebi ve d</w:t>
      </w:r>
      <w:r w:rsidRPr="00FE6AA0">
        <w:rPr>
          <w:rFonts w:ascii="Garamond" w:hAnsi="Garamond"/>
          <w:sz w:val="24"/>
          <w:szCs w:val="24"/>
        </w:rPr>
        <w:t>ö</w:t>
      </w:r>
      <w:r w:rsidRPr="00FE6AA0">
        <w:rPr>
          <w:rFonts w:ascii="Garamond" w:hAnsi="Garamond"/>
          <w:sz w:val="24"/>
          <w:szCs w:val="24"/>
        </w:rPr>
        <w:t>nüş yerinden (ahiretten) fayd</w:t>
      </w:r>
      <w:r w:rsidRPr="00FE6AA0">
        <w:rPr>
          <w:rFonts w:ascii="Garamond" w:hAnsi="Garamond"/>
          <w:sz w:val="24"/>
          <w:szCs w:val="24"/>
        </w:rPr>
        <w:t>a</w:t>
      </w:r>
      <w:r w:rsidRPr="00FE6AA0">
        <w:rPr>
          <w:rFonts w:ascii="Garamond" w:hAnsi="Garamond"/>
          <w:sz w:val="24"/>
          <w:szCs w:val="24"/>
        </w:rPr>
        <w:t>lanma vesil</w:t>
      </w:r>
      <w:r w:rsidRPr="00FE6AA0">
        <w:rPr>
          <w:rFonts w:ascii="Garamond" w:hAnsi="Garamond"/>
          <w:sz w:val="24"/>
          <w:szCs w:val="24"/>
        </w:rPr>
        <w:t>e</w:t>
      </w:r>
      <w:r w:rsidRPr="00FE6AA0">
        <w:rPr>
          <w:rFonts w:ascii="Garamond" w:hAnsi="Garamond"/>
          <w:sz w:val="24"/>
          <w:szCs w:val="24"/>
        </w:rPr>
        <w:t>sidir</w:t>
      </w:r>
      <w:r w:rsidR="008866B7">
        <w:rPr>
          <w:rFonts w:ascii="Garamond" w:hAnsi="Garamond"/>
          <w:sz w:val="24"/>
          <w:szCs w:val="24"/>
        </w:rPr>
        <w:t>.”</w:t>
      </w:r>
      <w:r w:rsidRPr="00FE6AA0">
        <w:rPr>
          <w:rStyle w:val="FootnoteReference"/>
          <w:rFonts w:ascii="Garamond" w:hAnsi="Garamond"/>
          <w:sz w:val="24"/>
          <w:szCs w:val="24"/>
        </w:rPr>
        <w:footnoteReference w:id="130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“Takva takip eden herkesin helak olmadığı ve amel </w:t>
      </w:r>
      <w:r w:rsidRPr="00FE6AA0">
        <w:rPr>
          <w:rFonts w:ascii="Garamond" w:hAnsi="Garamond"/>
          <w:sz w:val="24"/>
          <w:szCs w:val="24"/>
        </w:rPr>
        <w:t>e</w:t>
      </w:r>
      <w:r w:rsidRPr="00FE6AA0">
        <w:rPr>
          <w:rFonts w:ascii="Garamond" w:hAnsi="Garamond"/>
          <w:sz w:val="24"/>
          <w:szCs w:val="24"/>
        </w:rPr>
        <w:t>den herkesin pişman olmadığı bir hedeftir. Zira kurtuluşa ere</w:t>
      </w:r>
      <w:r w:rsidRPr="00FE6AA0">
        <w:rPr>
          <w:rFonts w:ascii="Garamond" w:hAnsi="Garamond"/>
          <w:sz w:val="24"/>
          <w:szCs w:val="24"/>
        </w:rPr>
        <w:t>n</w:t>
      </w:r>
      <w:r w:rsidRPr="00FE6AA0">
        <w:rPr>
          <w:rFonts w:ascii="Garamond" w:hAnsi="Garamond"/>
          <w:sz w:val="24"/>
          <w:szCs w:val="24"/>
        </w:rPr>
        <w:t xml:space="preserve">ler, takvayla kurtuluşa ermiş </w:t>
      </w:r>
      <w:r w:rsidRPr="00FE6AA0">
        <w:rPr>
          <w:rFonts w:ascii="Garamond" w:hAnsi="Garamond"/>
          <w:sz w:val="24"/>
          <w:szCs w:val="24"/>
        </w:rPr>
        <w:lastRenderedPageBreak/>
        <w:t>ve ziyan edenler, günah ile ziyana ermi</w:t>
      </w:r>
      <w:r w:rsidRPr="00FE6AA0">
        <w:rPr>
          <w:rFonts w:ascii="Garamond" w:hAnsi="Garamond"/>
          <w:sz w:val="24"/>
          <w:szCs w:val="24"/>
        </w:rPr>
        <w:t>ş</w:t>
      </w:r>
      <w:r w:rsidRPr="00FE6AA0">
        <w:rPr>
          <w:rFonts w:ascii="Garamond" w:hAnsi="Garamond"/>
          <w:sz w:val="24"/>
          <w:szCs w:val="24"/>
        </w:rPr>
        <w:t>lerdir</w:t>
      </w:r>
      <w:r w:rsidR="008866B7">
        <w:rPr>
          <w:rFonts w:ascii="Garamond" w:hAnsi="Garamond"/>
          <w:sz w:val="24"/>
          <w:szCs w:val="24"/>
        </w:rPr>
        <w:t>.”</w:t>
      </w:r>
      <w:r w:rsidRPr="00FE6AA0">
        <w:rPr>
          <w:rStyle w:val="FootnoteReference"/>
          <w:rFonts w:ascii="Garamond" w:hAnsi="Garamond"/>
          <w:sz w:val="24"/>
          <w:szCs w:val="24"/>
        </w:rPr>
        <w:footnoteReference w:id="13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“Az da olsa Allah'tan sakın; ke</w:t>
      </w:r>
      <w:r w:rsidRPr="00FE6AA0">
        <w:rPr>
          <w:rFonts w:ascii="Garamond" w:hAnsi="Garamond"/>
          <w:sz w:val="24"/>
          <w:szCs w:val="24"/>
        </w:rPr>
        <w:t>n</w:t>
      </w:r>
      <w:r w:rsidRPr="00FE6AA0">
        <w:rPr>
          <w:rFonts w:ascii="Garamond" w:hAnsi="Garamond"/>
          <w:sz w:val="24"/>
          <w:szCs w:val="24"/>
        </w:rPr>
        <w:t>dinle Allah arasında her ne kadar ince de o</w:t>
      </w:r>
      <w:r w:rsidRPr="00FE6AA0">
        <w:rPr>
          <w:rFonts w:ascii="Garamond" w:hAnsi="Garamond"/>
          <w:sz w:val="24"/>
          <w:szCs w:val="24"/>
        </w:rPr>
        <w:t>l</w:t>
      </w:r>
      <w:r w:rsidRPr="00FE6AA0">
        <w:rPr>
          <w:rFonts w:ascii="Garamond" w:hAnsi="Garamond"/>
          <w:sz w:val="24"/>
          <w:szCs w:val="24"/>
        </w:rPr>
        <w:t>sa bir perde bırak</w:t>
      </w:r>
      <w:r w:rsidR="008866B7">
        <w:rPr>
          <w:rFonts w:ascii="Garamond" w:hAnsi="Garamond"/>
          <w:sz w:val="24"/>
          <w:szCs w:val="24"/>
        </w:rPr>
        <w:t>.”</w:t>
      </w:r>
      <w:r w:rsidRPr="00FE6AA0">
        <w:rPr>
          <w:rStyle w:val="FootnoteReference"/>
          <w:rFonts w:ascii="Garamond" w:hAnsi="Garamond"/>
          <w:sz w:val="24"/>
          <w:szCs w:val="24"/>
        </w:rPr>
        <w:footnoteReference w:id="13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takvadan a</w:t>
      </w:r>
      <w:r w:rsidRPr="00FE6AA0">
        <w:rPr>
          <w:rFonts w:ascii="Garamond" w:hAnsi="Garamond"/>
          <w:sz w:val="24"/>
          <w:szCs w:val="24"/>
        </w:rPr>
        <w:t>y</w:t>
      </w:r>
      <w:r w:rsidRPr="00FE6AA0">
        <w:rPr>
          <w:rFonts w:ascii="Garamond" w:hAnsi="Garamond"/>
          <w:sz w:val="24"/>
          <w:szCs w:val="24"/>
        </w:rPr>
        <w:t>r</w:t>
      </w:r>
      <w:r w:rsidRPr="00FE6AA0">
        <w:rPr>
          <w:rFonts w:ascii="Garamond" w:hAnsi="Garamond"/>
          <w:sz w:val="24"/>
          <w:szCs w:val="24"/>
        </w:rPr>
        <w:t>ı</w:t>
      </w:r>
      <w:r w:rsidRPr="00FE6AA0">
        <w:rPr>
          <w:rFonts w:ascii="Garamond" w:hAnsi="Garamond"/>
          <w:sz w:val="24"/>
          <w:szCs w:val="24"/>
        </w:rPr>
        <w:t>lırsa, şehvet ve lezzetlere vururlur. Günahların şaşırtıcı ç</w:t>
      </w:r>
      <w:r w:rsidRPr="00FE6AA0">
        <w:rPr>
          <w:rFonts w:ascii="Garamond" w:hAnsi="Garamond"/>
          <w:sz w:val="24"/>
          <w:szCs w:val="24"/>
        </w:rPr>
        <w:t>ö</w:t>
      </w:r>
      <w:r w:rsidRPr="00FE6AA0">
        <w:rPr>
          <w:rFonts w:ascii="Garamond" w:hAnsi="Garamond"/>
          <w:sz w:val="24"/>
          <w:szCs w:val="24"/>
        </w:rPr>
        <w:t>lüne d</w:t>
      </w:r>
      <w:r w:rsidRPr="00FE6AA0">
        <w:rPr>
          <w:rFonts w:ascii="Garamond" w:hAnsi="Garamond"/>
          <w:sz w:val="24"/>
          <w:szCs w:val="24"/>
        </w:rPr>
        <w:t>ü</w:t>
      </w:r>
      <w:r w:rsidRPr="00FE6AA0">
        <w:rPr>
          <w:rFonts w:ascii="Garamond" w:hAnsi="Garamond"/>
          <w:sz w:val="24"/>
          <w:szCs w:val="24"/>
        </w:rPr>
        <w:t>şer, tatsız olaylara maruz kalır</w:t>
      </w:r>
      <w:r w:rsidR="008866B7">
        <w:rPr>
          <w:rFonts w:ascii="Garamond" w:hAnsi="Garamond"/>
          <w:sz w:val="24"/>
          <w:szCs w:val="24"/>
        </w:rPr>
        <w:t>.”</w:t>
      </w:r>
      <w:r w:rsidRPr="00FE6AA0">
        <w:rPr>
          <w:rStyle w:val="FootnoteReference"/>
          <w:rFonts w:ascii="Garamond" w:hAnsi="Garamond"/>
          <w:sz w:val="24"/>
          <w:szCs w:val="24"/>
        </w:rPr>
        <w:footnoteReference w:id="13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“Allah’ın galip olan hizbi</w:t>
      </w:r>
      <w:r w:rsidRPr="00FE6AA0">
        <w:rPr>
          <w:rFonts w:ascii="Garamond" w:hAnsi="Garamond"/>
          <w:sz w:val="24"/>
          <w:szCs w:val="24"/>
        </w:rPr>
        <w:t>n</w:t>
      </w:r>
      <w:r w:rsidRPr="00FE6AA0">
        <w:rPr>
          <w:rFonts w:ascii="Garamond" w:hAnsi="Garamond"/>
          <w:sz w:val="24"/>
          <w:szCs w:val="24"/>
        </w:rPr>
        <w:t>den olmayı sever misin? Müne</w:t>
      </w:r>
      <w:r w:rsidRPr="00FE6AA0">
        <w:rPr>
          <w:rFonts w:ascii="Garamond" w:hAnsi="Garamond"/>
          <w:sz w:val="24"/>
          <w:szCs w:val="24"/>
        </w:rPr>
        <w:t>z</w:t>
      </w:r>
      <w:r w:rsidRPr="00FE6AA0">
        <w:rPr>
          <w:rFonts w:ascii="Garamond" w:hAnsi="Garamond"/>
          <w:sz w:val="24"/>
          <w:szCs w:val="24"/>
        </w:rPr>
        <w:t>zeh olan Allah’tan sakın, işleri</w:t>
      </w:r>
      <w:r w:rsidRPr="00FE6AA0">
        <w:rPr>
          <w:rFonts w:ascii="Garamond" w:hAnsi="Garamond"/>
          <w:sz w:val="24"/>
          <w:szCs w:val="24"/>
        </w:rPr>
        <w:t>n</w:t>
      </w:r>
      <w:r w:rsidRPr="00FE6AA0">
        <w:rPr>
          <w:rFonts w:ascii="Garamond" w:hAnsi="Garamond"/>
          <w:sz w:val="24"/>
          <w:szCs w:val="24"/>
        </w:rPr>
        <w:t>de iyi amel et. Şüphesiz Allah takva ve iyilik sahipleriyle ber</w:t>
      </w:r>
      <w:r w:rsidRPr="00FE6AA0">
        <w:rPr>
          <w:rFonts w:ascii="Garamond" w:hAnsi="Garamond"/>
          <w:sz w:val="24"/>
          <w:szCs w:val="24"/>
        </w:rPr>
        <w:t>a</w:t>
      </w:r>
      <w:r w:rsidRPr="00FE6AA0">
        <w:rPr>
          <w:rFonts w:ascii="Garamond" w:hAnsi="Garamond"/>
          <w:sz w:val="24"/>
          <w:szCs w:val="24"/>
        </w:rPr>
        <w:t>berdir</w:t>
      </w:r>
      <w:r w:rsidR="008866B7">
        <w:rPr>
          <w:rFonts w:ascii="Garamond" w:hAnsi="Garamond"/>
          <w:sz w:val="24"/>
          <w:szCs w:val="24"/>
        </w:rPr>
        <w:t>.”</w:t>
      </w:r>
      <w:r w:rsidRPr="00FE6AA0">
        <w:rPr>
          <w:rStyle w:val="FootnoteReference"/>
          <w:rFonts w:ascii="Garamond" w:hAnsi="Garamond"/>
          <w:sz w:val="24"/>
          <w:szCs w:val="24"/>
        </w:rPr>
        <w:footnoteReference w:id="130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el-Kalb, 3403. Bölüm, el-Mevt, 3732. Bölüm, en-Nefs, 3915.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48" w:name="_Toc23534929"/>
      <w:r w:rsidRPr="00FE6AA0">
        <w:t>4157. Bölüm</w:t>
      </w:r>
      <w:bookmarkEnd w:id="348"/>
    </w:p>
    <w:p w:rsidR="00C324D6" w:rsidRPr="00FE6AA0" w:rsidRDefault="00C324D6" w:rsidP="00FE6AA0">
      <w:pPr>
        <w:pStyle w:val="Style1CharCharChar"/>
        <w:spacing w:line="300" w:lineRule="atLeast"/>
        <w:ind w:firstLine="284"/>
      </w:pPr>
      <w:bookmarkStart w:id="349" w:name="_Toc23534930"/>
      <w:r w:rsidRPr="00FE6AA0">
        <w:t>Allah’ın Takvayı Ta</w:t>
      </w:r>
      <w:r w:rsidRPr="00FE6AA0">
        <w:t>v</w:t>
      </w:r>
      <w:r w:rsidRPr="00FE6AA0">
        <w:t>siy</w:t>
      </w:r>
      <w:r w:rsidRPr="00FE6AA0">
        <w:t>e</w:t>
      </w:r>
      <w:r w:rsidRPr="00FE6AA0">
        <w:t>si</w:t>
      </w:r>
      <w:bookmarkEnd w:id="349"/>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“Göklerde olanlar da, ye</w:t>
      </w:r>
      <w:r w:rsidRPr="00FE6AA0">
        <w:rPr>
          <w:rFonts w:ascii="Garamond" w:hAnsi="Garamond" w:cs="Garamond"/>
          <w:b/>
          <w:bCs/>
          <w:sz w:val="24"/>
        </w:rPr>
        <w:t>r</w:t>
      </w:r>
      <w:r w:rsidRPr="00FE6AA0">
        <w:rPr>
          <w:rFonts w:ascii="Garamond" w:hAnsi="Garamond" w:cs="Garamond"/>
          <w:b/>
          <w:bCs/>
          <w:sz w:val="24"/>
        </w:rPr>
        <w:t>de olanlar da Allah’ın</w:t>
      </w:r>
      <w:r w:rsidR="00E10CBC">
        <w:rPr>
          <w:rFonts w:ascii="Garamond" w:hAnsi="Garamond" w:cs="Garamond"/>
          <w:b/>
          <w:bCs/>
          <w:sz w:val="24"/>
        </w:rPr>
        <w:t>dır. And olsun ki, sizden önce kitap</w:t>
      </w:r>
      <w:r w:rsidRPr="00FE6AA0">
        <w:rPr>
          <w:rFonts w:ascii="Garamond" w:hAnsi="Garamond" w:cs="Garamond"/>
          <w:b/>
          <w:bCs/>
          <w:sz w:val="24"/>
        </w:rPr>
        <w:t xml:space="preserve"> verilenlere ve size, </w:t>
      </w:r>
      <w:r w:rsidRPr="00FE6AA0">
        <w:rPr>
          <w:rFonts w:ascii="Garamond" w:hAnsi="Garamond" w:cs="Garamond"/>
          <w:b/>
          <w:bCs/>
          <w:sz w:val="24"/>
        </w:rPr>
        <w:lastRenderedPageBreak/>
        <w:t>Allah’tan sakınmanızı tavsiye ettik. Küfrederseniz bilin ki, gö</w:t>
      </w:r>
      <w:r w:rsidRPr="00FE6AA0">
        <w:rPr>
          <w:rFonts w:ascii="Garamond" w:hAnsi="Garamond" w:cs="Garamond"/>
          <w:b/>
          <w:bCs/>
          <w:sz w:val="24"/>
        </w:rPr>
        <w:t>k</w:t>
      </w:r>
      <w:r w:rsidRPr="00FE6AA0">
        <w:rPr>
          <w:rFonts w:ascii="Garamond" w:hAnsi="Garamond" w:cs="Garamond"/>
          <w:b/>
          <w:bCs/>
          <w:sz w:val="24"/>
        </w:rPr>
        <w:t>lerde ve yerde ne varsa hepsi Allah’ındır. Allah sınırsız zengindir ve övgüye layı</w:t>
      </w:r>
      <w:r w:rsidRPr="00FE6AA0">
        <w:rPr>
          <w:rFonts w:ascii="Garamond" w:hAnsi="Garamond" w:cs="Garamond"/>
          <w:b/>
          <w:bCs/>
          <w:sz w:val="24"/>
        </w:rPr>
        <w:t>k</w:t>
      </w:r>
      <w:r w:rsidRPr="00FE6AA0">
        <w:rPr>
          <w:rFonts w:ascii="Garamond" w:hAnsi="Garamond" w:cs="Garamond"/>
          <w:b/>
          <w:bCs/>
          <w:sz w:val="24"/>
        </w:rPr>
        <w:t>tır.”</w:t>
      </w:r>
      <w:r w:rsidRPr="00FE6AA0">
        <w:rPr>
          <w:rStyle w:val="FootnoteReference"/>
          <w:rFonts w:ascii="Garamond" w:hAnsi="Garamond" w:cs="Garamond"/>
          <w:b/>
          <w:bCs/>
          <w:sz w:val="24"/>
        </w:rPr>
        <w:footnoteReference w:id="13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Allah size takvayı tavsiye eder. Takvayı rızasının zirvesi, mahlukata da bir ihtiyaç kılmıştır. Asla kendisinden gi</w:t>
      </w:r>
      <w:r w:rsidRPr="00FE6AA0">
        <w:rPr>
          <w:rFonts w:ascii="Garamond" w:hAnsi="Garamond"/>
          <w:sz w:val="24"/>
        </w:rPr>
        <w:t>z</w:t>
      </w:r>
      <w:r w:rsidRPr="00FE6AA0">
        <w:rPr>
          <w:rFonts w:ascii="Garamond" w:hAnsi="Garamond"/>
          <w:sz w:val="24"/>
        </w:rPr>
        <w:t>lenemeyece</w:t>
      </w:r>
      <w:r w:rsidRPr="00FE6AA0">
        <w:rPr>
          <w:rFonts w:ascii="Garamond" w:hAnsi="Garamond"/>
          <w:sz w:val="24"/>
        </w:rPr>
        <w:softHyphen/>
        <w:t xml:space="preserve">ğiniz ve dizginleriniz ile tüm değişen durumlarınızı </w:t>
      </w:r>
      <w:r w:rsidRPr="00FE6AA0">
        <w:rPr>
          <w:rFonts w:ascii="Garamond" w:hAnsi="Garamond"/>
          <w:sz w:val="24"/>
        </w:rPr>
        <w:t>e</w:t>
      </w:r>
      <w:r w:rsidRPr="00FE6AA0">
        <w:rPr>
          <w:rFonts w:ascii="Garamond" w:hAnsi="Garamond"/>
          <w:sz w:val="24"/>
        </w:rPr>
        <w:t>linde tutan Allah’tan sakının</w:t>
      </w:r>
      <w:r w:rsidR="008866B7">
        <w:rPr>
          <w:rFonts w:ascii="Garamond" w:hAnsi="Garamond"/>
          <w:sz w:val="24"/>
        </w:rPr>
        <w:t>.”</w:t>
      </w:r>
      <w:r w:rsidRPr="00FE6AA0">
        <w:rPr>
          <w:rStyle w:val="FootnoteReference"/>
          <w:rFonts w:ascii="Garamond" w:hAnsi="Garamond"/>
          <w:sz w:val="24"/>
          <w:szCs w:val="24"/>
        </w:rPr>
        <w:footnoteReference w:id="130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Allah’ın kull</w:t>
      </w:r>
      <w:r w:rsidRPr="00FE6AA0">
        <w:rPr>
          <w:rFonts w:ascii="Garamond" w:hAnsi="Garamond"/>
          <w:sz w:val="24"/>
          <w:szCs w:val="24"/>
        </w:rPr>
        <w:t>a</w:t>
      </w:r>
      <w:r w:rsidRPr="00FE6AA0">
        <w:rPr>
          <w:rFonts w:ascii="Garamond" w:hAnsi="Garamond"/>
          <w:sz w:val="24"/>
          <w:szCs w:val="24"/>
        </w:rPr>
        <w:t>rından hoşnutluğunun nihayeti ve kullarından istediği şe</w:t>
      </w:r>
      <w:r w:rsidRPr="00FE6AA0">
        <w:rPr>
          <w:rFonts w:ascii="Garamond" w:hAnsi="Garamond"/>
          <w:sz w:val="24"/>
          <w:szCs w:val="24"/>
        </w:rPr>
        <w:t>y</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31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el-Vesiyyet (1), 4074-4076, 4078. Bölümler</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50" w:name="_Toc23534931"/>
      <w:r w:rsidRPr="00FE6AA0">
        <w:t>4158. Bölüm</w:t>
      </w:r>
      <w:bookmarkEnd w:id="350"/>
    </w:p>
    <w:p w:rsidR="00C324D6" w:rsidRPr="00FE6AA0" w:rsidRDefault="00C324D6" w:rsidP="00FE6AA0">
      <w:pPr>
        <w:pStyle w:val="Style1CharCharChar"/>
        <w:spacing w:line="300" w:lineRule="atLeast"/>
        <w:ind w:firstLine="284"/>
      </w:pPr>
      <w:bookmarkStart w:id="351" w:name="_Toc23534932"/>
      <w:r w:rsidRPr="00FE6AA0">
        <w:t>İmam Ali’nin (a.s) Ta</w:t>
      </w:r>
      <w:r w:rsidRPr="00FE6AA0">
        <w:t>k</w:t>
      </w:r>
      <w:r w:rsidRPr="00FE6AA0">
        <w:t>vayı Tavsiyeleri</w:t>
      </w:r>
      <w:bookmarkEnd w:id="35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Allah’ın kulları, A</w:t>
      </w:r>
      <w:r w:rsidRPr="00FE6AA0">
        <w:rPr>
          <w:rFonts w:ascii="Garamond" w:hAnsi="Garamond"/>
          <w:sz w:val="24"/>
        </w:rPr>
        <w:t>l</w:t>
      </w:r>
      <w:r w:rsidRPr="00FE6AA0">
        <w:rPr>
          <w:rFonts w:ascii="Garamond" w:hAnsi="Garamond"/>
          <w:sz w:val="24"/>
        </w:rPr>
        <w:t>lah’tan sakı</w:t>
      </w:r>
      <w:r w:rsidRPr="00FE6AA0">
        <w:rPr>
          <w:rFonts w:ascii="Garamond" w:hAnsi="Garamond"/>
          <w:sz w:val="24"/>
        </w:rPr>
        <w:t>n</w:t>
      </w:r>
      <w:r w:rsidRPr="00FE6AA0">
        <w:rPr>
          <w:rFonts w:ascii="Garamond" w:hAnsi="Garamond"/>
          <w:sz w:val="24"/>
        </w:rPr>
        <w:t>manızı tavsiye ede</w:t>
      </w:r>
      <w:r w:rsidRPr="00FE6AA0">
        <w:rPr>
          <w:rFonts w:ascii="Garamond" w:hAnsi="Garamond"/>
          <w:sz w:val="24"/>
        </w:rPr>
        <w:softHyphen/>
        <w:t>rim; çünkü bu, kull</w:t>
      </w:r>
      <w:r w:rsidRPr="00FE6AA0">
        <w:rPr>
          <w:rFonts w:ascii="Garamond" w:hAnsi="Garamond"/>
          <w:sz w:val="24"/>
        </w:rPr>
        <w:t>a</w:t>
      </w:r>
      <w:r w:rsidRPr="00FE6AA0">
        <w:rPr>
          <w:rFonts w:ascii="Garamond" w:hAnsi="Garamond"/>
          <w:sz w:val="24"/>
        </w:rPr>
        <w:t>ra tavsiye edilecek en hayırlı şeydir. A</w:t>
      </w:r>
      <w:r w:rsidRPr="00FE6AA0">
        <w:rPr>
          <w:rFonts w:ascii="Garamond" w:hAnsi="Garamond"/>
          <w:sz w:val="24"/>
        </w:rPr>
        <w:t>l</w:t>
      </w:r>
      <w:r w:rsidRPr="00FE6AA0">
        <w:rPr>
          <w:rFonts w:ascii="Garamond" w:hAnsi="Garamond"/>
          <w:sz w:val="24"/>
        </w:rPr>
        <w:t xml:space="preserve">lah </w:t>
      </w:r>
      <w:r w:rsidRPr="00FE6AA0">
        <w:rPr>
          <w:rFonts w:ascii="Garamond" w:hAnsi="Garamond"/>
          <w:sz w:val="24"/>
        </w:rPr>
        <w:lastRenderedPageBreak/>
        <w:t>katında işlerin en hayırlı sonu ta</w:t>
      </w:r>
      <w:r w:rsidRPr="00FE6AA0">
        <w:rPr>
          <w:rFonts w:ascii="Garamond" w:hAnsi="Garamond"/>
          <w:sz w:val="24"/>
        </w:rPr>
        <w:t>k</w:t>
      </w:r>
      <w:r w:rsidRPr="00FE6AA0">
        <w:rPr>
          <w:rFonts w:ascii="Garamond" w:hAnsi="Garamond"/>
          <w:sz w:val="24"/>
        </w:rPr>
        <w:t>vadır.</w:t>
      </w:r>
      <w:r w:rsidRPr="00FE6AA0">
        <w:rPr>
          <w:rFonts w:ascii="Garamond" w:hAnsi="Garamond"/>
          <w:sz w:val="24"/>
          <w:szCs w:val="24"/>
        </w:rPr>
        <w:t>”</w:t>
      </w:r>
      <w:r w:rsidRPr="00FE6AA0">
        <w:rPr>
          <w:rStyle w:val="FootnoteReference"/>
          <w:rFonts w:ascii="Garamond" w:hAnsi="Garamond"/>
          <w:sz w:val="24"/>
          <w:szCs w:val="24"/>
        </w:rPr>
        <w:footnoteReference w:id="1311"/>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Allah’ın kulları! Size örnekler getiren, ecellerinize vakit tayin eden, A</w:t>
      </w:r>
      <w:r w:rsidRPr="00FE6AA0">
        <w:rPr>
          <w:rFonts w:ascii="Garamond" w:hAnsi="Garamond"/>
          <w:sz w:val="24"/>
        </w:rPr>
        <w:t>l</w:t>
      </w:r>
      <w:r w:rsidRPr="00FE6AA0">
        <w:rPr>
          <w:rFonts w:ascii="Garamond" w:hAnsi="Garamond"/>
          <w:sz w:val="24"/>
        </w:rPr>
        <w:t>lah’tan sa</w:t>
      </w:r>
      <w:r w:rsidRPr="00FE6AA0">
        <w:rPr>
          <w:rFonts w:ascii="Garamond" w:hAnsi="Garamond"/>
          <w:sz w:val="24"/>
        </w:rPr>
        <w:softHyphen/>
        <w:t>kının.</w:t>
      </w:r>
      <w:r w:rsidRPr="00FE6AA0">
        <w:rPr>
          <w:rFonts w:ascii="Garamond" w:hAnsi="Garamond"/>
          <w:sz w:val="24"/>
          <w:szCs w:val="24"/>
        </w:rPr>
        <w:t>”</w:t>
      </w:r>
      <w:r w:rsidRPr="00FE6AA0">
        <w:rPr>
          <w:rStyle w:val="FootnoteReference"/>
          <w:rFonts w:ascii="Garamond" w:hAnsi="Garamond"/>
          <w:sz w:val="24"/>
          <w:szCs w:val="24"/>
        </w:rPr>
        <w:footnoteReference w:id="1312"/>
      </w:r>
    </w:p>
    <w:p w:rsidR="00C324D6" w:rsidRPr="00FE6AA0" w:rsidRDefault="00C324D6" w:rsidP="00276F4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276F42" w:rsidRPr="00276F42">
        <w:rPr>
          <w:rFonts w:ascii="Garamond" w:hAnsi="Garamond"/>
          <w:sz w:val="24"/>
          <w:szCs w:val="24"/>
        </w:rPr>
        <w:t>Ey Allah’ın kulları! Sizi hedefe götürecek azık ve sığındığınızda sizi kurtaracak bir sığınak olan ilahi takvaya sarılmayı tavsiye ediyorum. Azık ve sığınak odur</w:t>
      </w:r>
      <w:r w:rsidR="00276F42">
        <w:rPr>
          <w:rFonts w:ascii="Garamond" w:hAnsi="Garamond"/>
          <w:sz w:val="24"/>
          <w:szCs w:val="24"/>
        </w:rPr>
        <w:t>.</w:t>
      </w:r>
      <w:r w:rsidRPr="00FE6AA0">
        <w:rPr>
          <w:rFonts w:ascii="Garamond" w:hAnsi="Garamond"/>
          <w:sz w:val="24"/>
          <w:szCs w:val="24"/>
        </w:rPr>
        <w:t>”</w:t>
      </w:r>
      <w:r w:rsidRPr="00FE6AA0">
        <w:rPr>
          <w:rStyle w:val="FootnoteReference"/>
          <w:rFonts w:ascii="Garamond" w:hAnsi="Garamond"/>
          <w:sz w:val="24"/>
          <w:szCs w:val="24"/>
        </w:rPr>
        <w:footnoteReference w:id="13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oğlum! Allah’tan korkup sakınmanı, emrine s</w:t>
      </w:r>
      <w:r w:rsidRPr="00FE6AA0">
        <w:rPr>
          <w:rFonts w:ascii="Garamond" w:hAnsi="Garamond"/>
          <w:sz w:val="24"/>
        </w:rPr>
        <w:t>ü</w:t>
      </w:r>
      <w:r w:rsidRPr="00FE6AA0">
        <w:rPr>
          <w:rFonts w:ascii="Garamond" w:hAnsi="Garamond"/>
          <w:sz w:val="24"/>
        </w:rPr>
        <w:t xml:space="preserve">rekli itaat etmeni, kalbini </w:t>
      </w:r>
      <w:r w:rsidR="00E10CBC">
        <w:rPr>
          <w:rFonts w:ascii="Garamond" w:hAnsi="Garamond"/>
          <w:sz w:val="24"/>
        </w:rPr>
        <w:t xml:space="preserve">(O’nun) </w:t>
      </w:r>
      <w:r w:rsidRPr="00FE6AA0">
        <w:rPr>
          <w:rFonts w:ascii="Garamond" w:hAnsi="Garamond"/>
          <w:sz w:val="24"/>
        </w:rPr>
        <w:t>zikriyle imar etmeni tavsiye ed</w:t>
      </w:r>
      <w:r w:rsidRPr="00FE6AA0">
        <w:rPr>
          <w:rFonts w:ascii="Garamond" w:hAnsi="Garamond"/>
          <w:sz w:val="24"/>
        </w:rPr>
        <w:t>e</w:t>
      </w:r>
      <w:r w:rsidRPr="00FE6AA0">
        <w:rPr>
          <w:rFonts w:ascii="Garamond" w:hAnsi="Garamond"/>
          <w:sz w:val="24"/>
        </w:rPr>
        <w:t>rim.</w:t>
      </w:r>
      <w:r w:rsidRPr="00FE6AA0">
        <w:rPr>
          <w:rFonts w:ascii="Garamond" w:hAnsi="Garamond"/>
          <w:sz w:val="24"/>
          <w:szCs w:val="24"/>
        </w:rPr>
        <w:t>”</w:t>
      </w:r>
      <w:r w:rsidRPr="00FE6AA0">
        <w:rPr>
          <w:rStyle w:val="FootnoteReference"/>
          <w:rFonts w:ascii="Garamond" w:hAnsi="Garamond"/>
          <w:sz w:val="24"/>
          <w:szCs w:val="24"/>
        </w:rPr>
        <w:footnoteReference w:id="13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Allah’ın kulları! Sizi güzel e</w:t>
      </w:r>
      <w:r w:rsidRPr="00FE6AA0">
        <w:rPr>
          <w:rFonts w:ascii="Garamond" w:hAnsi="Garamond"/>
          <w:sz w:val="24"/>
        </w:rPr>
        <w:t>l</w:t>
      </w:r>
      <w:r w:rsidRPr="00FE6AA0">
        <w:rPr>
          <w:rFonts w:ascii="Garamond" w:hAnsi="Garamond"/>
          <w:sz w:val="24"/>
        </w:rPr>
        <w:t>biselere bürüyen, genişçe bir yaşayış sebepleri i</w:t>
      </w:r>
      <w:r w:rsidRPr="00FE6AA0">
        <w:rPr>
          <w:rFonts w:ascii="Garamond" w:hAnsi="Garamond"/>
          <w:sz w:val="24"/>
        </w:rPr>
        <w:t>h</w:t>
      </w:r>
      <w:r w:rsidRPr="00FE6AA0">
        <w:rPr>
          <w:rFonts w:ascii="Garamond" w:hAnsi="Garamond"/>
          <w:sz w:val="24"/>
        </w:rPr>
        <w:t>san eden Allah’tan sakı</w:t>
      </w:r>
      <w:r w:rsidRPr="00FE6AA0">
        <w:rPr>
          <w:rFonts w:ascii="Garamond" w:hAnsi="Garamond"/>
          <w:sz w:val="24"/>
        </w:rPr>
        <w:t>n</w:t>
      </w:r>
      <w:r w:rsidRPr="00FE6AA0">
        <w:rPr>
          <w:rFonts w:ascii="Garamond" w:hAnsi="Garamond"/>
          <w:sz w:val="24"/>
        </w:rPr>
        <w:t>manızı tav</w:t>
      </w:r>
      <w:r w:rsidRPr="00FE6AA0">
        <w:rPr>
          <w:rFonts w:ascii="Garamond" w:hAnsi="Garamond"/>
          <w:sz w:val="24"/>
        </w:rPr>
        <w:softHyphen/>
        <w:t>siye ederim</w:t>
      </w:r>
      <w:r w:rsidR="00E10CBC">
        <w:rPr>
          <w:rFonts w:ascii="Garamond" w:hAnsi="Garamond"/>
          <w:sz w:val="24"/>
        </w:rPr>
        <w:t>.</w:t>
      </w:r>
      <w:r w:rsidRPr="00FE6AA0">
        <w:rPr>
          <w:rFonts w:ascii="Garamond" w:hAnsi="Garamond"/>
          <w:sz w:val="24"/>
          <w:szCs w:val="24"/>
        </w:rPr>
        <w:t>”</w:t>
      </w:r>
      <w:r w:rsidRPr="00FE6AA0">
        <w:rPr>
          <w:rStyle w:val="FootnoteReference"/>
          <w:rFonts w:ascii="Garamond" w:hAnsi="Garamond"/>
          <w:sz w:val="24"/>
          <w:szCs w:val="24"/>
        </w:rPr>
        <w:footnoteReference w:id="13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Allah’ın kulları, Allah’tan ko</w:t>
      </w:r>
      <w:r w:rsidRPr="00FE6AA0">
        <w:rPr>
          <w:rFonts w:ascii="Garamond" w:hAnsi="Garamond"/>
          <w:sz w:val="24"/>
        </w:rPr>
        <w:t>r</w:t>
      </w:r>
      <w:r w:rsidR="00E10CBC">
        <w:rPr>
          <w:rFonts w:ascii="Garamond" w:hAnsi="Garamond"/>
          <w:sz w:val="24"/>
        </w:rPr>
        <w:t xml:space="preserve">kup sakınmanızı ve </w:t>
      </w:r>
      <w:r w:rsidRPr="00FE6AA0">
        <w:rPr>
          <w:rFonts w:ascii="Garamond" w:hAnsi="Garamond"/>
          <w:sz w:val="24"/>
        </w:rPr>
        <w:t>mü</w:t>
      </w:r>
      <w:r w:rsidRPr="00FE6AA0">
        <w:rPr>
          <w:rFonts w:ascii="Garamond" w:hAnsi="Garamond"/>
          <w:sz w:val="24"/>
        </w:rPr>
        <w:softHyphen/>
        <w:t>nafıklardan çekinmenizi ta</w:t>
      </w:r>
      <w:r w:rsidRPr="00FE6AA0">
        <w:rPr>
          <w:rFonts w:ascii="Garamond" w:hAnsi="Garamond"/>
          <w:sz w:val="24"/>
        </w:rPr>
        <w:t>v</w:t>
      </w:r>
      <w:r w:rsidRPr="00FE6AA0">
        <w:rPr>
          <w:rFonts w:ascii="Garamond" w:hAnsi="Garamond"/>
          <w:sz w:val="24"/>
        </w:rPr>
        <w:t>siye ederim.</w:t>
      </w:r>
      <w:r w:rsidRPr="00FE6AA0">
        <w:rPr>
          <w:rFonts w:ascii="Garamond" w:hAnsi="Garamond"/>
          <w:sz w:val="24"/>
          <w:szCs w:val="24"/>
        </w:rPr>
        <w:t>”</w:t>
      </w:r>
      <w:r w:rsidRPr="00FE6AA0">
        <w:rPr>
          <w:rStyle w:val="FootnoteReference"/>
          <w:rFonts w:ascii="Garamond" w:hAnsi="Garamond"/>
          <w:sz w:val="24"/>
          <w:szCs w:val="24"/>
        </w:rPr>
        <w:footnoteReference w:id="13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 xml:space="preserve">Allah’ın kulları, size Allah’tan sakınmanızı tavsiye </w:t>
      </w:r>
      <w:r w:rsidRPr="00FE6AA0">
        <w:rPr>
          <w:rFonts w:ascii="Garamond" w:hAnsi="Garamond"/>
          <w:sz w:val="24"/>
        </w:rPr>
        <w:t>e</w:t>
      </w:r>
      <w:r w:rsidRPr="00FE6AA0">
        <w:rPr>
          <w:rFonts w:ascii="Garamond" w:hAnsi="Garamond"/>
          <w:sz w:val="24"/>
        </w:rPr>
        <w:t>diyorum. Çünkü takva kontrol edici ve ayakta duruş s</w:t>
      </w:r>
      <w:r w:rsidRPr="00FE6AA0">
        <w:rPr>
          <w:rFonts w:ascii="Garamond" w:hAnsi="Garamond"/>
          <w:sz w:val="24"/>
        </w:rPr>
        <w:t>e</w:t>
      </w:r>
      <w:r w:rsidRPr="00FE6AA0">
        <w:rPr>
          <w:rFonts w:ascii="Garamond" w:hAnsi="Garamond"/>
          <w:sz w:val="24"/>
        </w:rPr>
        <w:t>bebidir. Bu yüzden onun iple</w:t>
      </w:r>
      <w:r w:rsidRPr="00FE6AA0">
        <w:rPr>
          <w:rFonts w:ascii="Garamond" w:hAnsi="Garamond"/>
          <w:sz w:val="24"/>
        </w:rPr>
        <w:softHyphen/>
        <w:t>rine sı</w:t>
      </w:r>
      <w:r w:rsidRPr="00FE6AA0">
        <w:rPr>
          <w:rFonts w:ascii="Garamond" w:hAnsi="Garamond"/>
          <w:sz w:val="24"/>
        </w:rPr>
        <w:t>m</w:t>
      </w:r>
      <w:r w:rsidRPr="00FE6AA0">
        <w:rPr>
          <w:rFonts w:ascii="Garamond" w:hAnsi="Garamond"/>
          <w:sz w:val="24"/>
        </w:rPr>
        <w:t>sıkı tutunun ve hakikatlerine sıkıca y</w:t>
      </w:r>
      <w:r w:rsidRPr="00FE6AA0">
        <w:rPr>
          <w:rFonts w:ascii="Garamond" w:hAnsi="Garamond"/>
          <w:sz w:val="24"/>
        </w:rPr>
        <w:t>a</w:t>
      </w:r>
      <w:r w:rsidRPr="00FE6AA0">
        <w:rPr>
          <w:rFonts w:ascii="Garamond" w:hAnsi="Garamond"/>
          <w:sz w:val="24"/>
        </w:rPr>
        <w:t>pışın.</w:t>
      </w:r>
      <w:r w:rsidRPr="00FE6AA0">
        <w:rPr>
          <w:rFonts w:ascii="Garamond" w:hAnsi="Garamond"/>
          <w:sz w:val="24"/>
          <w:szCs w:val="24"/>
        </w:rPr>
        <w:t>”</w:t>
      </w:r>
      <w:r w:rsidRPr="00FE6AA0">
        <w:rPr>
          <w:rStyle w:val="FootnoteReference"/>
          <w:rFonts w:ascii="Garamond" w:hAnsi="Garamond"/>
          <w:sz w:val="24"/>
          <w:szCs w:val="24"/>
        </w:rPr>
        <w:footnoteReference w:id="13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Allah’ın kulları! Size Allah’tan korkmanızı tavs</w:t>
      </w:r>
      <w:r w:rsidRPr="00FE6AA0">
        <w:rPr>
          <w:rFonts w:ascii="Garamond" w:hAnsi="Garamond"/>
          <w:sz w:val="24"/>
        </w:rPr>
        <w:t>i</w:t>
      </w:r>
      <w:r w:rsidRPr="00FE6AA0">
        <w:rPr>
          <w:rFonts w:ascii="Garamond" w:hAnsi="Garamond"/>
          <w:sz w:val="24"/>
        </w:rPr>
        <w:t>ye ederim. Sizi dünyadan sakı</w:t>
      </w:r>
      <w:r w:rsidRPr="00FE6AA0">
        <w:rPr>
          <w:rFonts w:ascii="Garamond" w:hAnsi="Garamond"/>
          <w:sz w:val="24"/>
        </w:rPr>
        <w:t>n</w:t>
      </w:r>
      <w:r w:rsidRPr="00FE6AA0">
        <w:rPr>
          <w:rFonts w:ascii="Garamond" w:hAnsi="Garamond"/>
          <w:sz w:val="24"/>
        </w:rPr>
        <w:t>dırırım.</w:t>
      </w:r>
      <w:r w:rsidRPr="00FE6AA0">
        <w:rPr>
          <w:rFonts w:ascii="Garamond" w:hAnsi="Garamond"/>
          <w:sz w:val="24"/>
          <w:szCs w:val="24"/>
        </w:rPr>
        <w:t>”</w:t>
      </w:r>
      <w:r w:rsidRPr="00FE6AA0">
        <w:rPr>
          <w:rStyle w:val="FootnoteReference"/>
          <w:rFonts w:ascii="Garamond" w:hAnsi="Garamond"/>
          <w:sz w:val="24"/>
          <w:szCs w:val="24"/>
        </w:rPr>
        <w:footnoteReference w:id="1318"/>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“Sizlere Allah’tan </w:t>
      </w:r>
      <w:r w:rsidR="00E10CBC">
        <w:rPr>
          <w:rFonts w:ascii="Garamond" w:hAnsi="Garamond"/>
          <w:sz w:val="24"/>
          <w:szCs w:val="24"/>
        </w:rPr>
        <w:t>s</w:t>
      </w:r>
      <w:r w:rsidR="00E10CBC">
        <w:rPr>
          <w:rFonts w:ascii="Garamond" w:hAnsi="Garamond"/>
          <w:sz w:val="24"/>
          <w:szCs w:val="24"/>
        </w:rPr>
        <w:t>a</w:t>
      </w:r>
      <w:r w:rsidR="00E10CBC">
        <w:rPr>
          <w:rFonts w:ascii="Garamond" w:hAnsi="Garamond"/>
          <w:sz w:val="24"/>
          <w:szCs w:val="24"/>
        </w:rPr>
        <w:t>kın</w:t>
      </w:r>
      <w:r w:rsidRPr="00FE6AA0">
        <w:rPr>
          <w:rFonts w:ascii="Garamond" w:hAnsi="Garamond"/>
          <w:sz w:val="24"/>
          <w:szCs w:val="24"/>
        </w:rPr>
        <w:t>mayı tavsiye ediyorum. Z</w:t>
      </w:r>
      <w:r w:rsidRPr="00FE6AA0">
        <w:rPr>
          <w:rFonts w:ascii="Garamond" w:hAnsi="Garamond"/>
          <w:sz w:val="24"/>
          <w:szCs w:val="24"/>
        </w:rPr>
        <w:t>i</w:t>
      </w:r>
      <w:r w:rsidRPr="00FE6AA0">
        <w:rPr>
          <w:rFonts w:ascii="Garamond" w:hAnsi="Garamond"/>
          <w:sz w:val="24"/>
          <w:szCs w:val="24"/>
        </w:rPr>
        <w:t>ra ki takva her ümitli arayanın ü</w:t>
      </w:r>
      <w:r w:rsidRPr="00FE6AA0">
        <w:rPr>
          <w:rFonts w:ascii="Garamond" w:hAnsi="Garamond"/>
          <w:sz w:val="24"/>
          <w:szCs w:val="24"/>
        </w:rPr>
        <w:t>l</w:t>
      </w:r>
      <w:r w:rsidR="00E10CBC">
        <w:rPr>
          <w:rFonts w:ascii="Garamond" w:hAnsi="Garamond"/>
          <w:sz w:val="24"/>
          <w:szCs w:val="24"/>
        </w:rPr>
        <w:t>küsü, her sığınak arayan</w:t>
      </w:r>
      <w:r w:rsidRPr="00FE6AA0">
        <w:rPr>
          <w:rFonts w:ascii="Garamond" w:hAnsi="Garamond"/>
          <w:sz w:val="24"/>
          <w:szCs w:val="24"/>
        </w:rPr>
        <w:t xml:space="preserve"> kaçan</w:t>
      </w:r>
      <w:r w:rsidR="00E10CBC">
        <w:rPr>
          <w:rFonts w:ascii="Garamond" w:hAnsi="Garamond"/>
          <w:sz w:val="24"/>
          <w:szCs w:val="24"/>
        </w:rPr>
        <w:t>ın</w:t>
      </w:r>
      <w:r w:rsidRPr="00FE6AA0">
        <w:rPr>
          <w:rFonts w:ascii="Garamond" w:hAnsi="Garamond"/>
          <w:sz w:val="24"/>
          <w:szCs w:val="24"/>
        </w:rPr>
        <w:t xml:space="preserve"> güvendiğidir. Takvayı iç elbis</w:t>
      </w:r>
      <w:r w:rsidRPr="00FE6AA0">
        <w:rPr>
          <w:rFonts w:ascii="Garamond" w:hAnsi="Garamond"/>
          <w:sz w:val="24"/>
          <w:szCs w:val="24"/>
        </w:rPr>
        <w:t>e</w:t>
      </w:r>
      <w:r w:rsidRPr="00FE6AA0">
        <w:rPr>
          <w:rFonts w:ascii="Garamond" w:hAnsi="Garamond"/>
          <w:sz w:val="24"/>
          <w:szCs w:val="24"/>
        </w:rPr>
        <w:t>niz ed</w:t>
      </w:r>
      <w:r w:rsidRPr="00FE6AA0">
        <w:rPr>
          <w:rFonts w:ascii="Garamond" w:hAnsi="Garamond"/>
          <w:sz w:val="24"/>
          <w:szCs w:val="24"/>
        </w:rPr>
        <w:t>i</w:t>
      </w:r>
      <w:r w:rsidRPr="00FE6AA0">
        <w:rPr>
          <w:rFonts w:ascii="Garamond" w:hAnsi="Garamond"/>
          <w:sz w:val="24"/>
          <w:szCs w:val="24"/>
        </w:rPr>
        <w:t>nin</w:t>
      </w:r>
      <w:r w:rsidR="008866B7">
        <w:rPr>
          <w:rFonts w:ascii="Garamond" w:hAnsi="Garamond"/>
          <w:sz w:val="24"/>
          <w:szCs w:val="24"/>
        </w:rPr>
        <w:t>.”</w:t>
      </w:r>
      <w:r w:rsidRPr="00FE6AA0">
        <w:rPr>
          <w:rStyle w:val="FootnoteReference"/>
          <w:rFonts w:ascii="Garamond" w:hAnsi="Garamond"/>
          <w:sz w:val="24"/>
          <w:szCs w:val="24"/>
        </w:rPr>
        <w:footnoteReference w:id="1319"/>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...Sizi ilk olarak yar</w:t>
      </w:r>
      <w:r w:rsidRPr="00FE6AA0">
        <w:rPr>
          <w:rFonts w:ascii="Garamond" w:hAnsi="Garamond"/>
          <w:sz w:val="24"/>
        </w:rPr>
        <w:t>a</w:t>
      </w:r>
      <w:r w:rsidRPr="00FE6AA0">
        <w:rPr>
          <w:rFonts w:ascii="Garamond" w:hAnsi="Garamond"/>
          <w:sz w:val="24"/>
        </w:rPr>
        <w:t>tan, dönüşünüzün kendisine o</w:t>
      </w:r>
      <w:r w:rsidRPr="00FE6AA0">
        <w:rPr>
          <w:rFonts w:ascii="Garamond" w:hAnsi="Garamond"/>
          <w:sz w:val="24"/>
        </w:rPr>
        <w:t>l</w:t>
      </w:r>
      <w:r w:rsidRPr="00FE6AA0">
        <w:rPr>
          <w:rFonts w:ascii="Garamond" w:hAnsi="Garamond"/>
          <w:sz w:val="24"/>
        </w:rPr>
        <w:t>duğu, arzunuza k</w:t>
      </w:r>
      <w:r w:rsidRPr="00FE6AA0">
        <w:rPr>
          <w:rFonts w:ascii="Garamond" w:hAnsi="Garamond"/>
          <w:sz w:val="24"/>
        </w:rPr>
        <w:t>a</w:t>
      </w:r>
      <w:r w:rsidRPr="00FE6AA0">
        <w:rPr>
          <w:rFonts w:ascii="Garamond" w:hAnsi="Garamond"/>
          <w:sz w:val="24"/>
        </w:rPr>
        <w:t>vuşmanızın kendisiyle sağ</w:t>
      </w:r>
      <w:r w:rsidRPr="00FE6AA0">
        <w:rPr>
          <w:rFonts w:ascii="Garamond" w:hAnsi="Garamond"/>
          <w:sz w:val="24"/>
        </w:rPr>
        <w:softHyphen/>
        <w:t>landığı, amacın</w:t>
      </w:r>
      <w:r w:rsidRPr="00FE6AA0">
        <w:rPr>
          <w:rFonts w:ascii="Garamond" w:hAnsi="Garamond"/>
          <w:sz w:val="24"/>
        </w:rPr>
        <w:t>ı</w:t>
      </w:r>
      <w:r w:rsidRPr="00FE6AA0">
        <w:rPr>
          <w:rFonts w:ascii="Garamond" w:hAnsi="Garamond"/>
          <w:sz w:val="24"/>
        </w:rPr>
        <w:t>zın en son mercii olan, yolunu</w:t>
      </w:r>
      <w:r w:rsidRPr="00FE6AA0">
        <w:rPr>
          <w:rFonts w:ascii="Garamond" w:hAnsi="Garamond"/>
          <w:sz w:val="24"/>
        </w:rPr>
        <w:softHyphen/>
        <w:t>zun hedefinin kendisine yöneldiği Allah’tan korkm</w:t>
      </w:r>
      <w:r w:rsidRPr="00FE6AA0">
        <w:rPr>
          <w:rFonts w:ascii="Garamond" w:hAnsi="Garamond"/>
          <w:sz w:val="24"/>
        </w:rPr>
        <w:t>a</w:t>
      </w:r>
      <w:r w:rsidRPr="00FE6AA0">
        <w:rPr>
          <w:rFonts w:ascii="Garamond" w:hAnsi="Garamond"/>
          <w:sz w:val="24"/>
        </w:rPr>
        <w:t>nızı size tavsiye ed</w:t>
      </w:r>
      <w:r w:rsidRPr="00FE6AA0">
        <w:rPr>
          <w:rFonts w:ascii="Garamond" w:hAnsi="Garamond"/>
          <w:sz w:val="24"/>
        </w:rPr>
        <w:t>e</w:t>
      </w:r>
      <w:r w:rsidRPr="00FE6AA0">
        <w:rPr>
          <w:rFonts w:ascii="Garamond" w:hAnsi="Garamond"/>
          <w:sz w:val="24"/>
        </w:rPr>
        <w:t>rim</w:t>
      </w:r>
      <w:r w:rsidR="008866B7">
        <w:rPr>
          <w:rFonts w:ascii="Garamond" w:hAnsi="Garamond"/>
          <w:sz w:val="24"/>
        </w:rPr>
        <w:t>.”</w:t>
      </w:r>
      <w:r w:rsidRPr="00FE6AA0">
        <w:rPr>
          <w:rStyle w:val="FootnoteReference"/>
          <w:rFonts w:ascii="Garamond" w:hAnsi="Garamond"/>
          <w:sz w:val="24"/>
          <w:szCs w:val="24"/>
        </w:rPr>
        <w:footnoteReference w:id="1320"/>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 xml:space="preserve">Ey insanlar Allah’tan korkmanızı, </w:t>
      </w:r>
      <w:r w:rsidR="00031941">
        <w:rPr>
          <w:rFonts w:ascii="Garamond" w:hAnsi="Garamond"/>
          <w:sz w:val="24"/>
        </w:rPr>
        <w:t>O’nu</w:t>
      </w:r>
      <w:r w:rsidRPr="00FE6AA0">
        <w:rPr>
          <w:rFonts w:ascii="Garamond" w:hAnsi="Garamond"/>
          <w:sz w:val="24"/>
        </w:rPr>
        <w:t>n size bağışl</w:t>
      </w:r>
      <w:r w:rsidRPr="00FE6AA0">
        <w:rPr>
          <w:rFonts w:ascii="Garamond" w:hAnsi="Garamond"/>
          <w:sz w:val="24"/>
        </w:rPr>
        <w:t>a</w:t>
      </w:r>
      <w:r w:rsidRPr="00FE6AA0">
        <w:rPr>
          <w:rFonts w:ascii="Garamond" w:hAnsi="Garamond"/>
          <w:sz w:val="24"/>
        </w:rPr>
        <w:t>dığı nimetlere</w:t>
      </w:r>
      <w:r w:rsidR="00E10CBC">
        <w:rPr>
          <w:rFonts w:ascii="Garamond" w:hAnsi="Garamond"/>
          <w:sz w:val="24"/>
        </w:rPr>
        <w:t xml:space="preserve"> çokc</w:t>
      </w:r>
      <w:r w:rsidRPr="00FE6AA0">
        <w:rPr>
          <w:rFonts w:ascii="Garamond" w:hAnsi="Garamond"/>
          <w:sz w:val="24"/>
        </w:rPr>
        <w:t xml:space="preserve">a </w:t>
      </w:r>
      <w:r w:rsidRPr="00FE6AA0">
        <w:rPr>
          <w:rFonts w:ascii="Garamond" w:hAnsi="Garamond"/>
          <w:sz w:val="24"/>
        </w:rPr>
        <w:lastRenderedPageBreak/>
        <w:t>hamd e</w:t>
      </w:r>
      <w:r w:rsidRPr="00FE6AA0">
        <w:rPr>
          <w:rFonts w:ascii="Garamond" w:hAnsi="Garamond"/>
          <w:sz w:val="24"/>
        </w:rPr>
        <w:t>t</w:t>
      </w:r>
      <w:r w:rsidRPr="00FE6AA0">
        <w:rPr>
          <w:rFonts w:ascii="Garamond" w:hAnsi="Garamond"/>
          <w:sz w:val="24"/>
        </w:rPr>
        <w:t>menizi tavsiye ediyorum</w:t>
      </w:r>
      <w:r w:rsidR="008866B7">
        <w:rPr>
          <w:rFonts w:ascii="Garamond" w:hAnsi="Garamond"/>
          <w:sz w:val="24"/>
        </w:rPr>
        <w:t>.”</w:t>
      </w:r>
      <w:r w:rsidRPr="00FE6AA0">
        <w:rPr>
          <w:rStyle w:val="FootnoteReference"/>
          <w:rFonts w:ascii="Garamond" w:hAnsi="Garamond"/>
          <w:sz w:val="24"/>
          <w:szCs w:val="24"/>
        </w:rPr>
        <w:footnoteReference w:id="13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Sizi özür getirmenize fırsat ve</w:t>
      </w:r>
      <w:r w:rsidRPr="00FE6AA0">
        <w:rPr>
          <w:rFonts w:ascii="Garamond" w:hAnsi="Garamond"/>
          <w:sz w:val="24"/>
        </w:rPr>
        <w:t>r</w:t>
      </w:r>
      <w:r w:rsidRPr="00FE6AA0">
        <w:rPr>
          <w:rFonts w:ascii="Garamond" w:hAnsi="Garamond"/>
          <w:sz w:val="24"/>
        </w:rPr>
        <w:t>meyecek şekilde uya</w:t>
      </w:r>
      <w:r w:rsidRPr="00FE6AA0">
        <w:rPr>
          <w:rFonts w:ascii="Garamond" w:hAnsi="Garamond"/>
          <w:sz w:val="24"/>
        </w:rPr>
        <w:softHyphen/>
        <w:t>ran ve apaçık yolu göstererek sizlere hücceti tamamlayan A</w:t>
      </w:r>
      <w:r w:rsidRPr="00FE6AA0">
        <w:rPr>
          <w:rFonts w:ascii="Garamond" w:hAnsi="Garamond"/>
          <w:sz w:val="24"/>
        </w:rPr>
        <w:t>l</w:t>
      </w:r>
      <w:r w:rsidRPr="00FE6AA0">
        <w:rPr>
          <w:rFonts w:ascii="Garamond" w:hAnsi="Garamond"/>
          <w:sz w:val="24"/>
        </w:rPr>
        <w:t>lah’tan korkmanızı tavsiye ederim</w:t>
      </w:r>
      <w:r w:rsidR="008866B7">
        <w:rPr>
          <w:rFonts w:ascii="Garamond" w:hAnsi="Garamond"/>
          <w:sz w:val="24"/>
        </w:rPr>
        <w:t>.”</w:t>
      </w:r>
      <w:r w:rsidRPr="00FE6AA0">
        <w:rPr>
          <w:rStyle w:val="FootnoteReference"/>
          <w:rFonts w:ascii="Garamond" w:hAnsi="Garamond"/>
          <w:sz w:val="24"/>
          <w:szCs w:val="24"/>
        </w:rPr>
        <w:footnoteReference w:id="1322"/>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Size Allah’tan kor</w:t>
      </w:r>
      <w:r w:rsidRPr="00FE6AA0">
        <w:rPr>
          <w:rFonts w:ascii="Garamond" w:hAnsi="Garamond"/>
          <w:sz w:val="24"/>
        </w:rPr>
        <w:t>k</w:t>
      </w:r>
      <w:r w:rsidRPr="00FE6AA0">
        <w:rPr>
          <w:rFonts w:ascii="Garamond" w:hAnsi="Garamond"/>
          <w:sz w:val="24"/>
        </w:rPr>
        <w:t>mayı tavsiye ediy</w:t>
      </w:r>
      <w:r w:rsidRPr="00FE6AA0">
        <w:rPr>
          <w:rFonts w:ascii="Garamond" w:hAnsi="Garamond"/>
          <w:sz w:val="24"/>
        </w:rPr>
        <w:t>o</w:t>
      </w:r>
      <w:r w:rsidRPr="00FE6AA0">
        <w:rPr>
          <w:rFonts w:ascii="Garamond" w:hAnsi="Garamond"/>
          <w:sz w:val="24"/>
        </w:rPr>
        <w:t>rum. Çünkü takva</w:t>
      </w:r>
      <w:r w:rsidR="00E10CBC">
        <w:rPr>
          <w:rFonts w:ascii="Garamond" w:hAnsi="Garamond"/>
          <w:sz w:val="24"/>
        </w:rPr>
        <w:t>,</w:t>
      </w:r>
      <w:r w:rsidRPr="00FE6AA0">
        <w:rPr>
          <w:rFonts w:ascii="Garamond" w:hAnsi="Garamond"/>
          <w:sz w:val="24"/>
        </w:rPr>
        <w:t xml:space="preserve"> Allah’ın sizin üzerinizdeki hakkıdır ve Allah’ın y</w:t>
      </w:r>
      <w:r w:rsidRPr="00FE6AA0">
        <w:rPr>
          <w:rFonts w:ascii="Garamond" w:hAnsi="Garamond"/>
          <w:sz w:val="24"/>
        </w:rPr>
        <w:t>a</w:t>
      </w:r>
      <w:r w:rsidRPr="00FE6AA0">
        <w:rPr>
          <w:rFonts w:ascii="Garamond" w:hAnsi="Garamond"/>
          <w:sz w:val="24"/>
        </w:rPr>
        <w:t>nında hak sahibi olmanıza neden olur. Takvaya erişmek için A</w:t>
      </w:r>
      <w:r w:rsidRPr="00FE6AA0">
        <w:rPr>
          <w:rFonts w:ascii="Garamond" w:hAnsi="Garamond"/>
          <w:sz w:val="24"/>
        </w:rPr>
        <w:t>l</w:t>
      </w:r>
      <w:r w:rsidR="00E10CBC">
        <w:rPr>
          <w:rFonts w:ascii="Garamond" w:hAnsi="Garamond"/>
          <w:sz w:val="24"/>
        </w:rPr>
        <w:t>lah’tan yardım dileyin ve Allah’ın mük</w:t>
      </w:r>
      <w:r w:rsidR="00E10CBC">
        <w:rPr>
          <w:rFonts w:ascii="Garamond" w:hAnsi="Garamond"/>
          <w:sz w:val="24"/>
        </w:rPr>
        <w:t>a</w:t>
      </w:r>
      <w:r w:rsidR="00E10CBC">
        <w:rPr>
          <w:rFonts w:ascii="Garamond" w:hAnsi="Garamond"/>
          <w:sz w:val="24"/>
        </w:rPr>
        <w:t>fatına ermek için de takvadan yardım isteyin. Dikkat edin!</w:t>
      </w:r>
      <w:r w:rsidRPr="00FE6AA0">
        <w:rPr>
          <w:rFonts w:ascii="Garamond" w:hAnsi="Garamond"/>
          <w:sz w:val="24"/>
        </w:rPr>
        <w:t xml:space="preserve"> Takvayı koruyun ve takvayla k</w:t>
      </w:r>
      <w:r w:rsidRPr="00FE6AA0">
        <w:rPr>
          <w:rFonts w:ascii="Garamond" w:hAnsi="Garamond"/>
          <w:sz w:val="24"/>
        </w:rPr>
        <w:t>o</w:t>
      </w:r>
      <w:r w:rsidRPr="00FE6AA0">
        <w:rPr>
          <w:rFonts w:ascii="Garamond" w:hAnsi="Garamond"/>
          <w:sz w:val="24"/>
        </w:rPr>
        <w:t>runun</w:t>
      </w:r>
      <w:r w:rsidR="008866B7">
        <w:rPr>
          <w:rFonts w:ascii="Garamond" w:hAnsi="Garamond"/>
          <w:sz w:val="24"/>
        </w:rPr>
        <w:t>.”</w:t>
      </w:r>
      <w:r w:rsidRPr="00FE6AA0">
        <w:rPr>
          <w:rStyle w:val="FootnoteReference"/>
          <w:rFonts w:ascii="Garamond" w:hAnsi="Garamond"/>
          <w:sz w:val="24"/>
          <w:szCs w:val="24"/>
        </w:rPr>
        <w:footnoteReference w:id="13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“Sizlere ilahi takvayı tavsiye ediyorum. Şüphesiz ta</w:t>
      </w:r>
      <w:r w:rsidRPr="00FE6AA0">
        <w:rPr>
          <w:rFonts w:ascii="Garamond" w:hAnsi="Garamond"/>
          <w:sz w:val="24"/>
          <w:szCs w:val="24"/>
        </w:rPr>
        <w:t>k</w:t>
      </w:r>
      <w:r w:rsidRPr="00FE6AA0">
        <w:rPr>
          <w:rFonts w:ascii="Garamond" w:hAnsi="Garamond"/>
          <w:sz w:val="24"/>
          <w:szCs w:val="24"/>
        </w:rPr>
        <w:t>va ümit</w:t>
      </w:r>
      <w:r w:rsidR="00E10CBC">
        <w:rPr>
          <w:rFonts w:ascii="Garamond" w:hAnsi="Garamond"/>
          <w:sz w:val="24"/>
          <w:szCs w:val="24"/>
        </w:rPr>
        <w:t>li</w:t>
      </w:r>
      <w:r w:rsidRPr="00FE6AA0">
        <w:rPr>
          <w:rFonts w:ascii="Garamond" w:hAnsi="Garamond"/>
          <w:sz w:val="24"/>
          <w:szCs w:val="24"/>
        </w:rPr>
        <w:t xml:space="preserve"> talep eden kimsenin gıbtası ve sığınan kaçağın g</w:t>
      </w:r>
      <w:r w:rsidRPr="00FE6AA0">
        <w:rPr>
          <w:rFonts w:ascii="Garamond" w:hAnsi="Garamond"/>
          <w:sz w:val="24"/>
          <w:szCs w:val="24"/>
        </w:rPr>
        <w:t>ü</w:t>
      </w:r>
      <w:r w:rsidRPr="00FE6AA0">
        <w:rPr>
          <w:rFonts w:ascii="Garamond" w:hAnsi="Garamond"/>
          <w:sz w:val="24"/>
          <w:szCs w:val="24"/>
        </w:rPr>
        <w:t>vendiği sığınaktır</w:t>
      </w:r>
      <w:r w:rsidR="008866B7">
        <w:rPr>
          <w:rFonts w:ascii="Garamond" w:hAnsi="Garamond"/>
          <w:sz w:val="24"/>
          <w:szCs w:val="24"/>
        </w:rPr>
        <w:t>.”</w:t>
      </w:r>
      <w:r w:rsidRPr="00FE6AA0">
        <w:rPr>
          <w:rStyle w:val="FootnoteReference"/>
          <w:rFonts w:ascii="Garamond" w:hAnsi="Garamond"/>
          <w:sz w:val="24"/>
          <w:szCs w:val="24"/>
        </w:rPr>
        <w:footnoteReference w:id="1324"/>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ashabından birine yazdığı mektubunda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“Sana ve kendime, kendisine isyanın helal olmadığı, </w:t>
      </w:r>
      <w:r w:rsidRPr="00FE6AA0">
        <w:rPr>
          <w:rFonts w:ascii="Garamond" w:hAnsi="Garamond"/>
          <w:sz w:val="24"/>
          <w:szCs w:val="24"/>
        </w:rPr>
        <w:lastRenderedPageBreak/>
        <w:t>kendisinden başka bir zenginl</w:t>
      </w:r>
      <w:r w:rsidRPr="00FE6AA0">
        <w:rPr>
          <w:rFonts w:ascii="Garamond" w:hAnsi="Garamond"/>
          <w:sz w:val="24"/>
          <w:szCs w:val="24"/>
        </w:rPr>
        <w:t>i</w:t>
      </w:r>
      <w:r w:rsidRPr="00FE6AA0">
        <w:rPr>
          <w:rFonts w:ascii="Garamond" w:hAnsi="Garamond"/>
          <w:sz w:val="24"/>
          <w:szCs w:val="24"/>
        </w:rPr>
        <w:t>ğin olmadığı kimseden sakınm</w:t>
      </w:r>
      <w:r w:rsidRPr="00FE6AA0">
        <w:rPr>
          <w:rFonts w:ascii="Garamond" w:hAnsi="Garamond"/>
          <w:sz w:val="24"/>
          <w:szCs w:val="24"/>
        </w:rPr>
        <w:t>a</w:t>
      </w:r>
      <w:r w:rsidRPr="00FE6AA0">
        <w:rPr>
          <w:rFonts w:ascii="Garamond" w:hAnsi="Garamond"/>
          <w:sz w:val="24"/>
          <w:szCs w:val="24"/>
        </w:rPr>
        <w:t>yı tavsiye ediyorum. Zira A</w:t>
      </w:r>
      <w:r w:rsidRPr="00FE6AA0">
        <w:rPr>
          <w:rFonts w:ascii="Garamond" w:hAnsi="Garamond"/>
          <w:sz w:val="24"/>
          <w:szCs w:val="24"/>
        </w:rPr>
        <w:t>l</w:t>
      </w:r>
      <w:r w:rsidRPr="00FE6AA0">
        <w:rPr>
          <w:rFonts w:ascii="Garamond" w:hAnsi="Garamond"/>
          <w:sz w:val="24"/>
          <w:szCs w:val="24"/>
        </w:rPr>
        <w:t>lah’tan korkan kimse izzetli, gü</w:t>
      </w:r>
      <w:r w:rsidRPr="00FE6AA0">
        <w:rPr>
          <w:rFonts w:ascii="Garamond" w:hAnsi="Garamond"/>
          <w:sz w:val="24"/>
          <w:szCs w:val="24"/>
        </w:rPr>
        <w:t>ç</w:t>
      </w:r>
      <w:r w:rsidRPr="00FE6AA0">
        <w:rPr>
          <w:rFonts w:ascii="Garamond" w:hAnsi="Garamond"/>
          <w:sz w:val="24"/>
          <w:szCs w:val="24"/>
        </w:rPr>
        <w:t>lü, tok ve suya kanmış olur, aklı dünya insanlarının aklından ü</w:t>
      </w:r>
      <w:r w:rsidRPr="00FE6AA0">
        <w:rPr>
          <w:rFonts w:ascii="Garamond" w:hAnsi="Garamond"/>
          <w:sz w:val="24"/>
          <w:szCs w:val="24"/>
        </w:rPr>
        <w:t>s</w:t>
      </w:r>
      <w:r w:rsidRPr="00FE6AA0">
        <w:rPr>
          <w:rFonts w:ascii="Garamond" w:hAnsi="Garamond"/>
          <w:sz w:val="24"/>
          <w:szCs w:val="24"/>
        </w:rPr>
        <w:t>tün olur ve neticede cismi dünya halkıyla birlikte ol</w:t>
      </w:r>
      <w:r w:rsidR="00E10CBC">
        <w:rPr>
          <w:rFonts w:ascii="Garamond" w:hAnsi="Garamond"/>
          <w:sz w:val="24"/>
          <w:szCs w:val="24"/>
        </w:rPr>
        <w:t>duğu halde k</w:t>
      </w:r>
      <w:r w:rsidRPr="00FE6AA0">
        <w:rPr>
          <w:rFonts w:ascii="Garamond" w:hAnsi="Garamond"/>
          <w:sz w:val="24"/>
          <w:szCs w:val="24"/>
        </w:rPr>
        <w:t>alb</w:t>
      </w:r>
      <w:r w:rsidR="00E10CBC">
        <w:rPr>
          <w:rFonts w:ascii="Garamond" w:hAnsi="Garamond"/>
          <w:sz w:val="24"/>
          <w:szCs w:val="24"/>
        </w:rPr>
        <w:t>i</w:t>
      </w:r>
      <w:r w:rsidRPr="00FE6AA0">
        <w:rPr>
          <w:rFonts w:ascii="Garamond" w:hAnsi="Garamond"/>
          <w:sz w:val="24"/>
          <w:szCs w:val="24"/>
        </w:rPr>
        <w:t xml:space="preserve"> ve a</w:t>
      </w:r>
      <w:r w:rsidRPr="00FE6AA0">
        <w:rPr>
          <w:rFonts w:ascii="Garamond" w:hAnsi="Garamond"/>
          <w:sz w:val="24"/>
          <w:szCs w:val="24"/>
        </w:rPr>
        <w:t>k</w:t>
      </w:r>
      <w:r w:rsidRPr="00FE6AA0">
        <w:rPr>
          <w:rFonts w:ascii="Garamond" w:hAnsi="Garamond"/>
          <w:sz w:val="24"/>
          <w:szCs w:val="24"/>
        </w:rPr>
        <w:t>lı ahireti görür, kalb nuruyla dünya sevgisinden gö</w:t>
      </w:r>
      <w:r w:rsidRPr="00FE6AA0">
        <w:rPr>
          <w:rFonts w:ascii="Garamond" w:hAnsi="Garamond"/>
          <w:sz w:val="24"/>
          <w:szCs w:val="24"/>
        </w:rPr>
        <w:t>z</w:t>
      </w:r>
      <w:r w:rsidRPr="00FE6AA0">
        <w:rPr>
          <w:rFonts w:ascii="Garamond" w:hAnsi="Garamond"/>
          <w:sz w:val="24"/>
          <w:szCs w:val="24"/>
        </w:rPr>
        <w:t>lerinin gördüğü şeyleri sönd</w:t>
      </w:r>
      <w:r w:rsidRPr="00FE6AA0">
        <w:rPr>
          <w:rFonts w:ascii="Garamond" w:hAnsi="Garamond"/>
          <w:sz w:val="24"/>
          <w:szCs w:val="24"/>
        </w:rPr>
        <w:t>ü</w:t>
      </w:r>
      <w:r w:rsidRPr="00FE6AA0">
        <w:rPr>
          <w:rFonts w:ascii="Garamond" w:hAnsi="Garamond"/>
          <w:sz w:val="24"/>
          <w:szCs w:val="24"/>
        </w:rPr>
        <w:t>rür</w:t>
      </w:r>
      <w:r w:rsidR="008866B7">
        <w:rPr>
          <w:rFonts w:ascii="Garamond" w:hAnsi="Garamond"/>
          <w:sz w:val="24"/>
          <w:szCs w:val="24"/>
        </w:rPr>
        <w:t>.”</w:t>
      </w:r>
      <w:r w:rsidRPr="00FE6AA0">
        <w:rPr>
          <w:rStyle w:val="FootnoteReference"/>
          <w:rFonts w:ascii="Garamond" w:hAnsi="Garamond"/>
          <w:sz w:val="24"/>
          <w:szCs w:val="24"/>
        </w:rPr>
        <w:footnoteReference w:id="132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el-Vesiyyet (1), 4080.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52" w:name="_Toc23534933"/>
      <w:r w:rsidRPr="00FE6AA0">
        <w:t>4159. Bölüm</w:t>
      </w:r>
      <w:bookmarkEnd w:id="352"/>
    </w:p>
    <w:p w:rsidR="00C324D6" w:rsidRPr="00FE6AA0" w:rsidRDefault="00C324D6" w:rsidP="00FE6AA0">
      <w:pPr>
        <w:pStyle w:val="Style1CharCharChar"/>
        <w:spacing w:line="300" w:lineRule="atLeast"/>
        <w:ind w:firstLine="284"/>
      </w:pPr>
      <w:bookmarkStart w:id="353" w:name="_Toc23534934"/>
      <w:r w:rsidRPr="00FE6AA0">
        <w:t>Takva Elbiselerin En Şerafetlisidir</w:t>
      </w:r>
      <w:bookmarkEnd w:id="353"/>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“Ey Adem oğulları! Ayıp yerlerinizi örtecek giyimlikle sizi süsleyecek elbiseler gö</w:t>
      </w:r>
      <w:r w:rsidRPr="00FE6AA0">
        <w:rPr>
          <w:rFonts w:ascii="Garamond" w:hAnsi="Garamond" w:cs="Garamond"/>
          <w:b/>
          <w:bCs/>
          <w:sz w:val="24"/>
        </w:rPr>
        <w:t>n</w:t>
      </w:r>
      <w:r w:rsidRPr="00FE6AA0">
        <w:rPr>
          <w:rFonts w:ascii="Garamond" w:hAnsi="Garamond" w:cs="Garamond"/>
          <w:b/>
          <w:bCs/>
          <w:sz w:val="24"/>
        </w:rPr>
        <w:t>derdik. Takva örtüsü ise bu</w:t>
      </w:r>
      <w:r w:rsidRPr="00FE6AA0">
        <w:rPr>
          <w:rFonts w:ascii="Garamond" w:hAnsi="Garamond" w:cs="Garamond"/>
          <w:b/>
          <w:bCs/>
          <w:sz w:val="24"/>
        </w:rPr>
        <w:t>n</w:t>
      </w:r>
      <w:r w:rsidRPr="00FE6AA0">
        <w:rPr>
          <w:rFonts w:ascii="Garamond" w:hAnsi="Garamond" w:cs="Garamond"/>
          <w:b/>
          <w:bCs/>
          <w:sz w:val="24"/>
        </w:rPr>
        <w:t>lardan daha hayırlıdır. A</w:t>
      </w:r>
      <w:r w:rsidRPr="00FE6AA0">
        <w:rPr>
          <w:rFonts w:ascii="Garamond" w:hAnsi="Garamond" w:cs="Garamond"/>
          <w:b/>
          <w:bCs/>
          <w:sz w:val="24"/>
        </w:rPr>
        <w:t>l</w:t>
      </w:r>
      <w:r w:rsidRPr="00FE6AA0">
        <w:rPr>
          <w:rFonts w:ascii="Garamond" w:hAnsi="Garamond" w:cs="Garamond"/>
          <w:b/>
          <w:bCs/>
          <w:sz w:val="24"/>
        </w:rPr>
        <w:t>lah’ın bu ayetleri öğüt alm</w:t>
      </w:r>
      <w:r w:rsidRPr="00FE6AA0">
        <w:rPr>
          <w:rFonts w:ascii="Garamond" w:hAnsi="Garamond" w:cs="Garamond"/>
          <w:b/>
          <w:bCs/>
          <w:sz w:val="24"/>
        </w:rPr>
        <w:t>a</w:t>
      </w:r>
      <w:r w:rsidRPr="00FE6AA0">
        <w:rPr>
          <w:rFonts w:ascii="Garamond" w:hAnsi="Garamond" w:cs="Garamond"/>
          <w:b/>
          <w:bCs/>
          <w:sz w:val="24"/>
        </w:rPr>
        <w:t xml:space="preserve">nız </w:t>
      </w:r>
      <w:r w:rsidRPr="00FE6AA0">
        <w:rPr>
          <w:rFonts w:ascii="Garamond" w:hAnsi="Garamond" w:cs="Garamond"/>
          <w:b/>
          <w:bCs/>
          <w:sz w:val="24"/>
        </w:rPr>
        <w:t>i</w:t>
      </w:r>
      <w:r w:rsidRPr="00FE6AA0">
        <w:rPr>
          <w:rFonts w:ascii="Garamond" w:hAnsi="Garamond" w:cs="Garamond"/>
          <w:b/>
          <w:bCs/>
          <w:sz w:val="24"/>
        </w:rPr>
        <w:t>çindir</w:t>
      </w:r>
      <w:r w:rsidR="008866B7">
        <w:rPr>
          <w:rFonts w:ascii="Garamond" w:hAnsi="Garamond" w:cs="Garamond"/>
          <w:b/>
          <w:bCs/>
          <w:sz w:val="24"/>
        </w:rPr>
        <w:t>.”</w:t>
      </w:r>
      <w:r w:rsidRPr="00FE6AA0">
        <w:rPr>
          <w:rStyle w:val="FootnoteReference"/>
          <w:rFonts w:ascii="Garamond" w:hAnsi="Garamond" w:cs="Garamond"/>
          <w:b/>
          <w:bCs/>
          <w:sz w:val="24"/>
        </w:rPr>
        <w:footnoteReference w:id="13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bu ayetin (a’raf suresi, 26. Ayet) tefsirinde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“Ayette geçen l</w:t>
      </w:r>
      <w:r w:rsidRPr="00FE6AA0">
        <w:rPr>
          <w:rFonts w:ascii="Garamond" w:hAnsi="Garamond"/>
          <w:sz w:val="24"/>
          <w:szCs w:val="24"/>
        </w:rPr>
        <w:t>i</w:t>
      </w:r>
      <w:r w:rsidRPr="00FE6AA0">
        <w:rPr>
          <w:rFonts w:ascii="Garamond" w:hAnsi="Garamond"/>
          <w:sz w:val="24"/>
          <w:szCs w:val="24"/>
        </w:rPr>
        <w:t>bas kelimesi, giyilen elbis</w:t>
      </w:r>
      <w:r w:rsidRPr="00FE6AA0">
        <w:rPr>
          <w:rFonts w:ascii="Garamond" w:hAnsi="Garamond"/>
          <w:sz w:val="24"/>
          <w:szCs w:val="24"/>
        </w:rPr>
        <w:t>e</w:t>
      </w:r>
      <w:r w:rsidRPr="00FE6AA0">
        <w:rPr>
          <w:rFonts w:ascii="Garamond" w:hAnsi="Garamond"/>
          <w:sz w:val="24"/>
          <w:szCs w:val="24"/>
        </w:rPr>
        <w:t>dir</w:t>
      </w:r>
      <w:r w:rsidR="00E10CBC">
        <w:rPr>
          <w:rFonts w:ascii="Garamond" w:hAnsi="Garamond"/>
          <w:sz w:val="24"/>
          <w:szCs w:val="24"/>
        </w:rPr>
        <w:t>. “Riyaş</w:t>
      </w:r>
      <w:r w:rsidRPr="00FE6AA0">
        <w:rPr>
          <w:rFonts w:ascii="Garamond" w:hAnsi="Garamond"/>
          <w:sz w:val="24"/>
          <w:szCs w:val="24"/>
        </w:rPr>
        <w:t>” kelimesi ise, mal ve m</w:t>
      </w:r>
      <w:r w:rsidRPr="00FE6AA0">
        <w:rPr>
          <w:rFonts w:ascii="Garamond" w:hAnsi="Garamond"/>
          <w:sz w:val="24"/>
          <w:szCs w:val="24"/>
        </w:rPr>
        <w:t>e</w:t>
      </w:r>
      <w:r w:rsidR="00E10CBC">
        <w:rPr>
          <w:rFonts w:ascii="Garamond" w:hAnsi="Garamond"/>
          <w:sz w:val="24"/>
          <w:szCs w:val="24"/>
        </w:rPr>
        <w:t>tadır. T</w:t>
      </w:r>
      <w:r w:rsidRPr="00FE6AA0">
        <w:rPr>
          <w:rFonts w:ascii="Garamond" w:hAnsi="Garamond"/>
          <w:sz w:val="24"/>
          <w:szCs w:val="24"/>
        </w:rPr>
        <w:t>a</w:t>
      </w:r>
      <w:r w:rsidR="00E10CBC">
        <w:rPr>
          <w:rFonts w:ascii="Garamond" w:hAnsi="Garamond"/>
          <w:sz w:val="24"/>
          <w:szCs w:val="24"/>
        </w:rPr>
        <w:t>k</w:t>
      </w:r>
      <w:r w:rsidRPr="00FE6AA0">
        <w:rPr>
          <w:rFonts w:ascii="Garamond" w:hAnsi="Garamond"/>
          <w:sz w:val="24"/>
          <w:szCs w:val="24"/>
        </w:rPr>
        <w:t>va elbisesi iffettir. Zira iffetli kimse</w:t>
      </w:r>
      <w:r w:rsidR="00E10CBC">
        <w:rPr>
          <w:rFonts w:ascii="Garamond" w:hAnsi="Garamond"/>
          <w:sz w:val="24"/>
          <w:szCs w:val="24"/>
        </w:rPr>
        <w:t>den</w:t>
      </w:r>
      <w:r w:rsidRPr="00FE6AA0">
        <w:rPr>
          <w:rFonts w:ascii="Garamond" w:hAnsi="Garamond"/>
          <w:sz w:val="24"/>
          <w:szCs w:val="24"/>
        </w:rPr>
        <w:t>, elbisesi olm</w:t>
      </w:r>
      <w:r w:rsidRPr="00FE6AA0">
        <w:rPr>
          <w:rFonts w:ascii="Garamond" w:hAnsi="Garamond"/>
          <w:sz w:val="24"/>
          <w:szCs w:val="24"/>
        </w:rPr>
        <w:t>a</w:t>
      </w:r>
      <w:r w:rsidR="00E10CBC">
        <w:rPr>
          <w:rFonts w:ascii="Garamond" w:hAnsi="Garamond"/>
          <w:sz w:val="24"/>
          <w:szCs w:val="24"/>
        </w:rPr>
        <w:t>sa dahi o</w:t>
      </w:r>
      <w:r w:rsidRPr="00FE6AA0">
        <w:rPr>
          <w:rFonts w:ascii="Garamond" w:hAnsi="Garamond"/>
          <w:sz w:val="24"/>
          <w:szCs w:val="24"/>
        </w:rPr>
        <w:t xml:space="preserve">ndan bir ayıp </w:t>
      </w:r>
      <w:r w:rsidRPr="00FE6AA0">
        <w:rPr>
          <w:rFonts w:ascii="Garamond" w:hAnsi="Garamond"/>
          <w:sz w:val="24"/>
          <w:szCs w:val="24"/>
        </w:rPr>
        <w:lastRenderedPageBreak/>
        <w:t>aşikar o</w:t>
      </w:r>
      <w:r w:rsidRPr="00FE6AA0">
        <w:rPr>
          <w:rFonts w:ascii="Garamond" w:hAnsi="Garamond"/>
          <w:sz w:val="24"/>
          <w:szCs w:val="24"/>
        </w:rPr>
        <w:t>l</w:t>
      </w:r>
      <w:r w:rsidRPr="00FE6AA0">
        <w:rPr>
          <w:rFonts w:ascii="Garamond" w:hAnsi="Garamond"/>
          <w:sz w:val="24"/>
          <w:szCs w:val="24"/>
        </w:rPr>
        <w:t>maz. İ</w:t>
      </w:r>
      <w:r w:rsidRPr="00FE6AA0">
        <w:rPr>
          <w:rFonts w:ascii="Garamond" w:hAnsi="Garamond"/>
          <w:sz w:val="24"/>
          <w:szCs w:val="24"/>
        </w:rPr>
        <w:t>f</w:t>
      </w:r>
      <w:r w:rsidRPr="00FE6AA0">
        <w:rPr>
          <w:rFonts w:ascii="Garamond" w:hAnsi="Garamond"/>
          <w:sz w:val="24"/>
          <w:szCs w:val="24"/>
        </w:rPr>
        <w:t xml:space="preserve">fetsiz kimse ise her ne kadar elbise giymiş olsa dahi </w:t>
      </w:r>
      <w:r w:rsidRPr="00FE6AA0">
        <w:rPr>
          <w:rFonts w:ascii="Garamond" w:hAnsi="Garamond"/>
          <w:sz w:val="24"/>
          <w:szCs w:val="24"/>
        </w:rPr>
        <w:t>a</w:t>
      </w:r>
      <w:r w:rsidRPr="00FE6AA0">
        <w:rPr>
          <w:rFonts w:ascii="Garamond" w:hAnsi="Garamond"/>
          <w:sz w:val="24"/>
          <w:szCs w:val="24"/>
        </w:rPr>
        <w:t>yıpları aş</w:t>
      </w:r>
      <w:r w:rsidRPr="00FE6AA0">
        <w:rPr>
          <w:rFonts w:ascii="Garamond" w:hAnsi="Garamond"/>
          <w:sz w:val="24"/>
          <w:szCs w:val="24"/>
        </w:rPr>
        <w:t>i</w:t>
      </w:r>
      <w:r w:rsidRPr="00FE6AA0">
        <w:rPr>
          <w:rFonts w:ascii="Garamond" w:hAnsi="Garamond"/>
          <w:sz w:val="24"/>
          <w:szCs w:val="24"/>
        </w:rPr>
        <w:t>kar olur. Niteki</w:t>
      </w:r>
      <w:r w:rsidR="00E10CBC">
        <w:rPr>
          <w:rFonts w:ascii="Garamond" w:hAnsi="Garamond"/>
          <w:sz w:val="24"/>
          <w:szCs w:val="24"/>
        </w:rPr>
        <w:t xml:space="preserve">m Allah da şöyle buyurmuştur: </w:t>
      </w:r>
      <w:r w:rsidR="00E10CBC" w:rsidRPr="00E10CBC">
        <w:rPr>
          <w:rFonts w:ascii="Garamond" w:hAnsi="Garamond"/>
          <w:b/>
          <w:bCs/>
          <w:sz w:val="24"/>
          <w:szCs w:val="24"/>
        </w:rPr>
        <w:t>“V</w:t>
      </w:r>
      <w:r w:rsidRPr="00E10CBC">
        <w:rPr>
          <w:rFonts w:ascii="Garamond" w:hAnsi="Garamond"/>
          <w:b/>
          <w:bCs/>
          <w:sz w:val="24"/>
          <w:szCs w:val="24"/>
        </w:rPr>
        <w:t>e ta</w:t>
      </w:r>
      <w:r w:rsidRPr="00E10CBC">
        <w:rPr>
          <w:rFonts w:ascii="Garamond" w:hAnsi="Garamond"/>
          <w:b/>
          <w:bCs/>
          <w:sz w:val="24"/>
          <w:szCs w:val="24"/>
        </w:rPr>
        <w:t>k</w:t>
      </w:r>
      <w:r w:rsidRPr="00E10CBC">
        <w:rPr>
          <w:rFonts w:ascii="Garamond" w:hAnsi="Garamond"/>
          <w:b/>
          <w:bCs/>
          <w:sz w:val="24"/>
          <w:szCs w:val="24"/>
        </w:rPr>
        <w:t>va elbises</w:t>
      </w:r>
      <w:r w:rsidRPr="00E10CBC">
        <w:rPr>
          <w:rFonts w:ascii="Garamond" w:hAnsi="Garamond"/>
          <w:b/>
          <w:bCs/>
          <w:sz w:val="24"/>
          <w:szCs w:val="24"/>
        </w:rPr>
        <w:t>i</w:t>
      </w:r>
      <w:r w:rsidRPr="00E10CBC">
        <w:rPr>
          <w:rFonts w:ascii="Garamond" w:hAnsi="Garamond"/>
          <w:b/>
          <w:bCs/>
          <w:sz w:val="24"/>
          <w:szCs w:val="24"/>
        </w:rPr>
        <w:t>dir hayırlı olan”</w:t>
      </w:r>
      <w:r w:rsidRPr="00FE6AA0">
        <w:rPr>
          <w:rFonts w:ascii="Garamond" w:hAnsi="Garamond"/>
          <w:sz w:val="24"/>
          <w:szCs w:val="24"/>
        </w:rPr>
        <w:t xml:space="preserve"> İmam daha sonra şöyle buyu</w:t>
      </w:r>
      <w:r w:rsidRPr="00FE6AA0">
        <w:rPr>
          <w:rFonts w:ascii="Garamond" w:hAnsi="Garamond"/>
          <w:sz w:val="24"/>
          <w:szCs w:val="24"/>
        </w:rPr>
        <w:t>r</w:t>
      </w:r>
      <w:r w:rsidRPr="00FE6AA0">
        <w:rPr>
          <w:rFonts w:ascii="Garamond" w:hAnsi="Garamond"/>
          <w:sz w:val="24"/>
          <w:szCs w:val="24"/>
        </w:rPr>
        <w:t>muştur: “İffet, d</w:t>
      </w:r>
      <w:r w:rsidRPr="00FE6AA0">
        <w:rPr>
          <w:rFonts w:ascii="Garamond" w:hAnsi="Garamond"/>
          <w:sz w:val="24"/>
          <w:szCs w:val="24"/>
        </w:rPr>
        <w:t>a</w:t>
      </w:r>
      <w:r w:rsidRPr="00FE6AA0">
        <w:rPr>
          <w:rFonts w:ascii="Garamond" w:hAnsi="Garamond"/>
          <w:sz w:val="24"/>
          <w:szCs w:val="24"/>
        </w:rPr>
        <w:t>ha hayırlıdır</w:t>
      </w:r>
      <w:r w:rsidR="008866B7">
        <w:rPr>
          <w:rFonts w:ascii="Garamond" w:hAnsi="Garamond"/>
          <w:sz w:val="24"/>
          <w:szCs w:val="24"/>
        </w:rPr>
        <w:t>.”</w:t>
      </w:r>
      <w:r w:rsidRPr="00FE6AA0">
        <w:rPr>
          <w:rStyle w:val="FootnoteReference"/>
          <w:rFonts w:ascii="Garamond" w:hAnsi="Garamond"/>
          <w:sz w:val="24"/>
          <w:szCs w:val="24"/>
        </w:rPr>
        <w:footnoteReference w:id="13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elbisesi elbisel</w:t>
      </w:r>
      <w:r w:rsidRPr="00FE6AA0">
        <w:rPr>
          <w:rFonts w:ascii="Garamond" w:hAnsi="Garamond"/>
          <w:sz w:val="24"/>
          <w:szCs w:val="24"/>
        </w:rPr>
        <w:t>e</w:t>
      </w:r>
      <w:r w:rsidRPr="00FE6AA0">
        <w:rPr>
          <w:rFonts w:ascii="Garamond" w:hAnsi="Garamond"/>
          <w:sz w:val="24"/>
          <w:szCs w:val="24"/>
        </w:rPr>
        <w:t>rin en şerafetlisidir</w:t>
      </w:r>
      <w:r w:rsidR="008866B7">
        <w:rPr>
          <w:rFonts w:ascii="Garamond" w:hAnsi="Garamond"/>
          <w:sz w:val="24"/>
          <w:szCs w:val="24"/>
        </w:rPr>
        <w:t>.”</w:t>
      </w:r>
      <w:r w:rsidRPr="00FE6AA0">
        <w:rPr>
          <w:rStyle w:val="FootnoteReference"/>
          <w:rFonts w:ascii="Garamond" w:hAnsi="Garamond"/>
          <w:sz w:val="24"/>
          <w:szCs w:val="24"/>
        </w:rPr>
        <w:footnoteReference w:id="13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takva elbis</w:t>
      </w:r>
      <w:r w:rsidRPr="00FE6AA0">
        <w:rPr>
          <w:rFonts w:ascii="Garamond" w:hAnsi="Garamond"/>
          <w:sz w:val="24"/>
          <w:szCs w:val="24"/>
        </w:rPr>
        <w:t>e</w:t>
      </w:r>
      <w:r w:rsidRPr="00FE6AA0">
        <w:rPr>
          <w:rFonts w:ascii="Garamond" w:hAnsi="Garamond"/>
          <w:sz w:val="24"/>
          <w:szCs w:val="24"/>
        </w:rPr>
        <w:t>sini g</w:t>
      </w:r>
      <w:r w:rsidRPr="00FE6AA0">
        <w:rPr>
          <w:rFonts w:ascii="Garamond" w:hAnsi="Garamond"/>
          <w:sz w:val="24"/>
          <w:szCs w:val="24"/>
        </w:rPr>
        <w:t>i</w:t>
      </w:r>
      <w:r w:rsidRPr="00FE6AA0">
        <w:rPr>
          <w:rFonts w:ascii="Garamond" w:hAnsi="Garamond"/>
          <w:sz w:val="24"/>
          <w:szCs w:val="24"/>
        </w:rPr>
        <w:t>yinirse, elbisesi eskimez</w:t>
      </w:r>
      <w:r w:rsidR="008866B7">
        <w:rPr>
          <w:rFonts w:ascii="Garamond" w:hAnsi="Garamond"/>
          <w:sz w:val="24"/>
          <w:szCs w:val="24"/>
        </w:rPr>
        <w:t>.”</w:t>
      </w:r>
      <w:r w:rsidRPr="00FE6AA0">
        <w:rPr>
          <w:rStyle w:val="FootnoteReference"/>
          <w:rFonts w:ascii="Garamond" w:hAnsi="Garamond"/>
          <w:sz w:val="24"/>
          <w:szCs w:val="24"/>
        </w:rPr>
        <w:footnoteReference w:id="13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“Takvayı iç elbiseniz ed</w:t>
      </w:r>
      <w:r w:rsidRPr="00FE6AA0">
        <w:rPr>
          <w:rFonts w:ascii="Garamond" w:hAnsi="Garamond"/>
          <w:sz w:val="24"/>
          <w:szCs w:val="24"/>
        </w:rPr>
        <w:t>i</w:t>
      </w:r>
      <w:r w:rsidRPr="00FE6AA0">
        <w:rPr>
          <w:rFonts w:ascii="Garamond" w:hAnsi="Garamond"/>
          <w:sz w:val="24"/>
          <w:szCs w:val="24"/>
        </w:rPr>
        <w:t>nin</w:t>
      </w:r>
      <w:r w:rsidR="008866B7">
        <w:rPr>
          <w:rFonts w:ascii="Garamond" w:hAnsi="Garamond"/>
          <w:sz w:val="24"/>
          <w:szCs w:val="24"/>
        </w:rPr>
        <w:t>.”</w:t>
      </w:r>
      <w:r w:rsidRPr="00FE6AA0">
        <w:rPr>
          <w:rStyle w:val="FootnoteReference"/>
          <w:rFonts w:ascii="Garamond" w:hAnsi="Garamond"/>
          <w:sz w:val="24"/>
          <w:szCs w:val="24"/>
        </w:rPr>
        <w:footnoteReference w:id="13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Kim takva elbisesini</w:t>
      </w:r>
      <w:r w:rsidR="00E10CBC">
        <w:rPr>
          <w:rFonts w:ascii="Garamond" w:hAnsi="Garamond"/>
          <w:sz w:val="24"/>
        </w:rPr>
        <w:t xml:space="preserve"> kalbine</w:t>
      </w:r>
      <w:r w:rsidRPr="00FE6AA0">
        <w:rPr>
          <w:rFonts w:ascii="Garamond" w:hAnsi="Garamond"/>
          <w:sz w:val="24"/>
        </w:rPr>
        <w:t xml:space="preserve"> giyerse, hayırda baş</w:t>
      </w:r>
      <w:r w:rsidRPr="00FE6AA0">
        <w:rPr>
          <w:rFonts w:ascii="Garamond" w:hAnsi="Garamond"/>
          <w:sz w:val="24"/>
        </w:rPr>
        <w:softHyphen/>
        <w:t>kalarını geçmiş ve amelleri ku</w:t>
      </w:r>
      <w:r w:rsidRPr="00FE6AA0">
        <w:rPr>
          <w:rFonts w:ascii="Garamond" w:hAnsi="Garamond"/>
          <w:sz w:val="24"/>
        </w:rPr>
        <w:t>r</w:t>
      </w:r>
      <w:r w:rsidRPr="00FE6AA0">
        <w:rPr>
          <w:rFonts w:ascii="Garamond" w:hAnsi="Garamond"/>
          <w:sz w:val="24"/>
        </w:rPr>
        <w:t>tuluşuna n</w:t>
      </w:r>
      <w:r w:rsidRPr="00FE6AA0">
        <w:rPr>
          <w:rFonts w:ascii="Garamond" w:hAnsi="Garamond"/>
          <w:sz w:val="24"/>
        </w:rPr>
        <w:t>e</w:t>
      </w:r>
      <w:r w:rsidRPr="00FE6AA0">
        <w:rPr>
          <w:rFonts w:ascii="Garamond" w:hAnsi="Garamond"/>
          <w:sz w:val="24"/>
        </w:rPr>
        <w:t>den olmuştur. Tak</w:t>
      </w:r>
      <w:r w:rsidRPr="00FE6AA0">
        <w:rPr>
          <w:rFonts w:ascii="Garamond" w:hAnsi="Garamond"/>
          <w:sz w:val="24"/>
        </w:rPr>
        <w:softHyphen/>
        <w:t>vadan elde ettiğiniz hayrı gan</w:t>
      </w:r>
      <w:r w:rsidRPr="00FE6AA0">
        <w:rPr>
          <w:rFonts w:ascii="Garamond" w:hAnsi="Garamond"/>
          <w:sz w:val="24"/>
        </w:rPr>
        <w:t>i</w:t>
      </w:r>
      <w:r w:rsidRPr="00FE6AA0">
        <w:rPr>
          <w:rFonts w:ascii="Garamond" w:hAnsi="Garamond"/>
          <w:sz w:val="24"/>
        </w:rPr>
        <w:t>met bilin. Ce</w:t>
      </w:r>
      <w:r w:rsidRPr="00FE6AA0">
        <w:rPr>
          <w:rFonts w:ascii="Garamond" w:hAnsi="Garamond"/>
          <w:sz w:val="24"/>
        </w:rPr>
        <w:t>n</w:t>
      </w:r>
      <w:r w:rsidRPr="00FE6AA0">
        <w:rPr>
          <w:rFonts w:ascii="Garamond" w:hAnsi="Garamond"/>
          <w:sz w:val="24"/>
        </w:rPr>
        <w:t>nete girmek için ona yakı</w:t>
      </w:r>
      <w:r w:rsidR="00E10CBC">
        <w:rPr>
          <w:rFonts w:ascii="Garamond" w:hAnsi="Garamond"/>
          <w:sz w:val="24"/>
        </w:rPr>
        <w:t>şan amellerde bul</w:t>
      </w:r>
      <w:r w:rsidR="00E10CBC">
        <w:rPr>
          <w:rFonts w:ascii="Garamond" w:hAnsi="Garamond"/>
          <w:sz w:val="24"/>
        </w:rPr>
        <w:t>u</w:t>
      </w:r>
      <w:r w:rsidR="00E10CBC">
        <w:rPr>
          <w:rFonts w:ascii="Garamond" w:hAnsi="Garamond"/>
          <w:sz w:val="24"/>
        </w:rPr>
        <w:t>nun</w:t>
      </w:r>
      <w:r w:rsidR="008866B7">
        <w:rPr>
          <w:rFonts w:ascii="Garamond" w:hAnsi="Garamond"/>
          <w:sz w:val="24"/>
        </w:rPr>
        <w:t>.”</w:t>
      </w:r>
      <w:r w:rsidRPr="00FE6AA0">
        <w:rPr>
          <w:rStyle w:val="FootnoteReference"/>
          <w:rFonts w:ascii="Garamond" w:hAnsi="Garamond"/>
          <w:sz w:val="24"/>
          <w:szCs w:val="24"/>
        </w:rPr>
        <w:footnoteReference w:id="1331"/>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“Sizlere Allah’tan s</w:t>
      </w:r>
      <w:r w:rsidRPr="00FE6AA0">
        <w:rPr>
          <w:rFonts w:ascii="Garamond" w:hAnsi="Garamond"/>
          <w:sz w:val="24"/>
          <w:szCs w:val="24"/>
        </w:rPr>
        <w:t>a</w:t>
      </w:r>
      <w:r w:rsidRPr="00FE6AA0">
        <w:rPr>
          <w:rFonts w:ascii="Garamond" w:hAnsi="Garamond"/>
          <w:sz w:val="24"/>
          <w:szCs w:val="24"/>
        </w:rPr>
        <w:t>kınmanızı tavsiye ederim...</w:t>
      </w:r>
      <w:r w:rsidR="00E10CBC" w:rsidRPr="00FE6AA0">
        <w:rPr>
          <w:rFonts w:ascii="Garamond" w:hAnsi="Garamond"/>
          <w:sz w:val="24"/>
          <w:szCs w:val="24"/>
        </w:rPr>
        <w:t xml:space="preserve"> </w:t>
      </w:r>
      <w:r w:rsidRPr="00FE6AA0">
        <w:rPr>
          <w:rFonts w:ascii="Garamond" w:hAnsi="Garamond"/>
          <w:sz w:val="24"/>
          <w:szCs w:val="24"/>
        </w:rPr>
        <w:t>Ta</w:t>
      </w:r>
      <w:r w:rsidRPr="00FE6AA0">
        <w:rPr>
          <w:rFonts w:ascii="Garamond" w:hAnsi="Garamond"/>
          <w:sz w:val="24"/>
          <w:szCs w:val="24"/>
        </w:rPr>
        <w:t>k</w:t>
      </w:r>
      <w:r w:rsidRPr="00FE6AA0">
        <w:rPr>
          <w:rFonts w:ascii="Garamond" w:hAnsi="Garamond"/>
          <w:sz w:val="24"/>
          <w:szCs w:val="24"/>
        </w:rPr>
        <w:t>vayı ka</w:t>
      </w:r>
      <w:r w:rsidRPr="00FE6AA0">
        <w:rPr>
          <w:rFonts w:ascii="Garamond" w:hAnsi="Garamond"/>
          <w:sz w:val="24"/>
          <w:szCs w:val="24"/>
        </w:rPr>
        <w:t>l</w:t>
      </w:r>
      <w:r w:rsidRPr="00FE6AA0">
        <w:rPr>
          <w:rFonts w:ascii="Garamond" w:hAnsi="Garamond"/>
          <w:sz w:val="24"/>
          <w:szCs w:val="24"/>
        </w:rPr>
        <w:t>binize giydirin ve takva ile günahlarınızı yık</w:t>
      </w:r>
      <w:r w:rsidRPr="00FE6AA0">
        <w:rPr>
          <w:rFonts w:ascii="Garamond" w:hAnsi="Garamond"/>
          <w:sz w:val="24"/>
          <w:szCs w:val="24"/>
        </w:rPr>
        <w:t>a</w:t>
      </w:r>
      <w:r w:rsidRPr="00FE6AA0">
        <w:rPr>
          <w:rFonts w:ascii="Garamond" w:hAnsi="Garamond"/>
          <w:sz w:val="24"/>
          <w:szCs w:val="24"/>
        </w:rPr>
        <w:t>yın...</w:t>
      </w:r>
      <w:r w:rsidR="00E10CBC">
        <w:rPr>
          <w:rFonts w:ascii="Garamond" w:hAnsi="Garamond"/>
          <w:sz w:val="24"/>
          <w:szCs w:val="24"/>
        </w:rPr>
        <w:t xml:space="preserve"> </w:t>
      </w:r>
      <w:r w:rsidR="00E10CBC">
        <w:rPr>
          <w:rFonts w:ascii="Garamond" w:hAnsi="Garamond"/>
          <w:sz w:val="24"/>
          <w:szCs w:val="24"/>
        </w:rPr>
        <w:lastRenderedPageBreak/>
        <w:t>Dikkat edin! Takvayı koruyun</w:t>
      </w:r>
      <w:r w:rsidRPr="00FE6AA0">
        <w:rPr>
          <w:rFonts w:ascii="Garamond" w:hAnsi="Garamond"/>
          <w:sz w:val="24"/>
          <w:szCs w:val="24"/>
        </w:rPr>
        <w:t xml:space="preserve"> ve kend</w:t>
      </w:r>
      <w:r w:rsidRPr="00FE6AA0">
        <w:rPr>
          <w:rFonts w:ascii="Garamond" w:hAnsi="Garamond"/>
          <w:sz w:val="24"/>
          <w:szCs w:val="24"/>
        </w:rPr>
        <w:t>i</w:t>
      </w:r>
      <w:r w:rsidRPr="00FE6AA0">
        <w:rPr>
          <w:rFonts w:ascii="Garamond" w:hAnsi="Garamond"/>
          <w:sz w:val="24"/>
          <w:szCs w:val="24"/>
        </w:rPr>
        <w:t>nizi de takva vesilesiyle koruyun.”</w:t>
      </w:r>
      <w:r w:rsidRPr="00FE6AA0">
        <w:rPr>
          <w:rStyle w:val="FootnoteReference"/>
          <w:rFonts w:ascii="Garamond" w:hAnsi="Garamond"/>
          <w:sz w:val="24"/>
          <w:szCs w:val="24"/>
        </w:rPr>
        <w:footnoteReference w:id="13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Şüphesiz ki cihad cennet kapıl</w:t>
      </w:r>
      <w:r w:rsidRPr="00FE6AA0">
        <w:rPr>
          <w:rFonts w:ascii="Garamond" w:hAnsi="Garamond"/>
          <w:sz w:val="24"/>
        </w:rPr>
        <w:t>a</w:t>
      </w:r>
      <w:r w:rsidRPr="00FE6AA0">
        <w:rPr>
          <w:rFonts w:ascii="Garamond" w:hAnsi="Garamond"/>
          <w:sz w:val="24"/>
        </w:rPr>
        <w:t>rından bir kapıdır ki Allah-u Teala onu dostlarına açmıştır. Cihad takvanın e</w:t>
      </w:r>
      <w:r w:rsidRPr="00FE6AA0">
        <w:rPr>
          <w:rFonts w:ascii="Garamond" w:hAnsi="Garamond"/>
          <w:sz w:val="24"/>
        </w:rPr>
        <w:t>l</w:t>
      </w:r>
      <w:r w:rsidRPr="00FE6AA0">
        <w:rPr>
          <w:rFonts w:ascii="Garamond" w:hAnsi="Garamond"/>
          <w:sz w:val="24"/>
        </w:rPr>
        <w:t>bisesi, Allah’ın koruyucu muhkem bir zırhı ve sağlam bir kalka</w:t>
      </w:r>
      <w:r w:rsidRPr="00FE6AA0">
        <w:rPr>
          <w:rFonts w:ascii="Garamond" w:hAnsi="Garamond"/>
          <w:sz w:val="24"/>
        </w:rPr>
        <w:softHyphen/>
        <w:t>nıdır</w:t>
      </w:r>
      <w:r w:rsidR="008866B7">
        <w:rPr>
          <w:rFonts w:ascii="Garamond" w:hAnsi="Garamond"/>
          <w:sz w:val="24"/>
        </w:rPr>
        <w:t>.”</w:t>
      </w:r>
      <w:r w:rsidRPr="00FE6AA0">
        <w:rPr>
          <w:rStyle w:val="FootnoteReference"/>
          <w:rFonts w:ascii="Garamond" w:hAnsi="Garamond"/>
          <w:sz w:val="24"/>
          <w:szCs w:val="24"/>
        </w:rPr>
        <w:footnoteReference w:id="1333"/>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Allah-u Teala’nın Musa’yla yaptığı münacaatında şöyle yer almı</w:t>
      </w:r>
      <w:r w:rsidRPr="00FE6AA0">
        <w:rPr>
          <w:rFonts w:ascii="Garamond" w:hAnsi="Garamond"/>
          <w:i/>
          <w:iCs/>
          <w:sz w:val="24"/>
          <w:szCs w:val="24"/>
        </w:rPr>
        <w:t>ş</w:t>
      </w:r>
      <w:r w:rsidRPr="00FE6AA0">
        <w:rPr>
          <w:rFonts w:ascii="Garamond" w:hAnsi="Garamond"/>
          <w:i/>
          <w:iCs/>
          <w:sz w:val="24"/>
          <w:szCs w:val="24"/>
        </w:rPr>
        <w:t xml:space="preserve">tır: </w:t>
      </w:r>
      <w:r w:rsidRPr="00FE6AA0">
        <w:rPr>
          <w:rFonts w:ascii="Garamond" w:hAnsi="Garamond"/>
          <w:sz w:val="24"/>
          <w:szCs w:val="24"/>
        </w:rPr>
        <w:t>“Elbise</w:t>
      </w:r>
      <w:r w:rsidR="00E10CBC">
        <w:rPr>
          <w:rFonts w:ascii="Garamond" w:hAnsi="Garamond"/>
          <w:sz w:val="24"/>
          <w:szCs w:val="24"/>
        </w:rPr>
        <w:t>n eski ama</w:t>
      </w:r>
      <w:r w:rsidRPr="00FE6AA0">
        <w:rPr>
          <w:rFonts w:ascii="Garamond" w:hAnsi="Garamond"/>
          <w:sz w:val="24"/>
          <w:szCs w:val="24"/>
        </w:rPr>
        <w:t xml:space="preserve"> kalbin y</w:t>
      </w:r>
      <w:r w:rsidRPr="00FE6AA0">
        <w:rPr>
          <w:rFonts w:ascii="Garamond" w:hAnsi="Garamond"/>
          <w:sz w:val="24"/>
          <w:szCs w:val="24"/>
        </w:rPr>
        <w:t>e</w:t>
      </w:r>
      <w:r w:rsidRPr="00FE6AA0">
        <w:rPr>
          <w:rFonts w:ascii="Garamond" w:hAnsi="Garamond"/>
          <w:sz w:val="24"/>
          <w:szCs w:val="24"/>
        </w:rPr>
        <w:t>ni olsun</w:t>
      </w:r>
      <w:r w:rsidR="008866B7">
        <w:rPr>
          <w:rFonts w:ascii="Garamond" w:hAnsi="Garamond"/>
          <w:sz w:val="24"/>
          <w:szCs w:val="24"/>
        </w:rPr>
        <w:t>.”</w:t>
      </w:r>
      <w:r w:rsidRPr="00FE6AA0">
        <w:rPr>
          <w:rStyle w:val="FootnoteReference"/>
          <w:rFonts w:ascii="Garamond" w:hAnsi="Garamond"/>
          <w:sz w:val="24"/>
          <w:szCs w:val="24"/>
        </w:rPr>
        <w:footnoteReference w:id="13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takva elbis</w:t>
      </w:r>
      <w:r w:rsidRPr="00FE6AA0">
        <w:rPr>
          <w:rFonts w:ascii="Garamond" w:hAnsi="Garamond"/>
          <w:sz w:val="24"/>
          <w:szCs w:val="24"/>
        </w:rPr>
        <w:t>e</w:t>
      </w:r>
      <w:r w:rsidRPr="00FE6AA0">
        <w:rPr>
          <w:rFonts w:ascii="Garamond" w:hAnsi="Garamond"/>
          <w:sz w:val="24"/>
          <w:szCs w:val="24"/>
        </w:rPr>
        <w:t>sinden soyunursa, hiç bir elbise onu ö</w:t>
      </w:r>
      <w:r w:rsidRPr="00FE6AA0">
        <w:rPr>
          <w:rFonts w:ascii="Garamond" w:hAnsi="Garamond"/>
          <w:sz w:val="24"/>
          <w:szCs w:val="24"/>
        </w:rPr>
        <w:t>r</w:t>
      </w:r>
      <w:r w:rsidRPr="00FE6AA0">
        <w:rPr>
          <w:rFonts w:ascii="Garamond" w:hAnsi="Garamond"/>
          <w:sz w:val="24"/>
          <w:szCs w:val="24"/>
        </w:rPr>
        <w:t>temez</w:t>
      </w:r>
      <w:r w:rsidR="008866B7">
        <w:rPr>
          <w:rFonts w:ascii="Garamond" w:hAnsi="Garamond"/>
          <w:sz w:val="24"/>
          <w:szCs w:val="24"/>
        </w:rPr>
        <w:t>.”</w:t>
      </w:r>
      <w:r w:rsidRPr="00FE6AA0">
        <w:rPr>
          <w:rStyle w:val="FootnoteReference"/>
          <w:rFonts w:ascii="Garamond" w:hAnsi="Garamond"/>
          <w:sz w:val="24"/>
          <w:szCs w:val="24"/>
        </w:rPr>
        <w:footnoteReference w:id="13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takva elbis</w:t>
      </w:r>
      <w:r w:rsidRPr="00FE6AA0">
        <w:rPr>
          <w:rFonts w:ascii="Garamond" w:hAnsi="Garamond"/>
          <w:sz w:val="24"/>
          <w:szCs w:val="24"/>
        </w:rPr>
        <w:t>e</w:t>
      </w:r>
      <w:r w:rsidRPr="00FE6AA0">
        <w:rPr>
          <w:rFonts w:ascii="Garamond" w:hAnsi="Garamond"/>
          <w:sz w:val="24"/>
          <w:szCs w:val="24"/>
        </w:rPr>
        <w:t>sinden soyunursa, dünya örtül</w:t>
      </w:r>
      <w:r w:rsidRPr="00FE6AA0">
        <w:rPr>
          <w:rFonts w:ascii="Garamond" w:hAnsi="Garamond"/>
          <w:sz w:val="24"/>
          <w:szCs w:val="24"/>
        </w:rPr>
        <w:t>e</w:t>
      </w:r>
      <w:r w:rsidRPr="00FE6AA0">
        <w:rPr>
          <w:rFonts w:ascii="Garamond" w:hAnsi="Garamond"/>
          <w:sz w:val="24"/>
          <w:szCs w:val="24"/>
        </w:rPr>
        <w:t>rinden hiç bir örtüyle örtünemez</w:t>
      </w:r>
      <w:r w:rsidR="008866B7">
        <w:rPr>
          <w:rFonts w:ascii="Garamond" w:hAnsi="Garamond"/>
          <w:sz w:val="24"/>
          <w:szCs w:val="24"/>
        </w:rPr>
        <w:t>.”</w:t>
      </w:r>
      <w:r w:rsidRPr="00FE6AA0">
        <w:rPr>
          <w:rStyle w:val="FootnoteReference"/>
          <w:rFonts w:ascii="Garamond" w:hAnsi="Garamond"/>
          <w:sz w:val="24"/>
          <w:szCs w:val="24"/>
        </w:rPr>
        <w:footnoteReference w:id="1336"/>
      </w:r>
    </w:p>
    <w:p w:rsidR="00C324D6" w:rsidRPr="00FE6AA0" w:rsidRDefault="00C324D6" w:rsidP="00E10CBC">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4160. Bölüm, el-Afiyet, 2771. Bölüm, 12946, 12947. </w:t>
      </w:r>
      <w:r w:rsidR="00E10CBC">
        <w:rPr>
          <w:rFonts w:ascii="Garamond" w:hAnsi="Garamond"/>
          <w:i/>
          <w:iCs/>
          <w:sz w:val="24"/>
          <w:szCs w:val="24"/>
        </w:rPr>
        <w:t>hadi</w:t>
      </w:r>
      <w:r w:rsidR="00E10CBC">
        <w:rPr>
          <w:rFonts w:ascii="Garamond" w:hAnsi="Garamond"/>
          <w:i/>
          <w:iCs/>
          <w:sz w:val="24"/>
          <w:szCs w:val="24"/>
        </w:rPr>
        <w:t>s</w:t>
      </w:r>
      <w:r w:rsidR="00E10CBC">
        <w:rPr>
          <w:rFonts w:ascii="Garamond" w:hAnsi="Garamond"/>
          <w:i/>
          <w:iCs/>
          <w:sz w:val="24"/>
          <w:szCs w:val="24"/>
        </w:rPr>
        <w:t xml:space="preserve">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54" w:name="_Toc23534935"/>
      <w:r w:rsidRPr="00FE6AA0">
        <w:t>4160. Bölüm</w:t>
      </w:r>
      <w:bookmarkEnd w:id="354"/>
    </w:p>
    <w:p w:rsidR="00C324D6" w:rsidRPr="00FE6AA0" w:rsidRDefault="00C324D6" w:rsidP="00E10CBC">
      <w:pPr>
        <w:pStyle w:val="Style1CharCharChar"/>
        <w:spacing w:line="300" w:lineRule="atLeast"/>
        <w:ind w:firstLine="284"/>
      </w:pPr>
      <w:bookmarkStart w:id="355" w:name="_Toc23534936"/>
      <w:r w:rsidRPr="00FE6AA0">
        <w:t xml:space="preserve">Takva </w:t>
      </w:r>
      <w:r w:rsidR="00E10CBC">
        <w:t xml:space="preserve">Fethedilemez </w:t>
      </w:r>
      <w:r w:rsidRPr="00FE6AA0">
        <w:t>Bir Kaledir</w:t>
      </w:r>
      <w:bookmarkEnd w:id="35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w:t>
      </w:r>
      <w:r w:rsidR="00E10CBC">
        <w:rPr>
          <w:rFonts w:ascii="Garamond" w:hAnsi="Garamond"/>
          <w:sz w:val="24"/>
          <w:szCs w:val="24"/>
        </w:rPr>
        <w:t xml:space="preserve"> (kendisine)</w:t>
      </w:r>
      <w:r w:rsidRPr="00FE6AA0">
        <w:rPr>
          <w:rFonts w:ascii="Garamond" w:hAnsi="Garamond"/>
          <w:sz w:val="24"/>
          <w:szCs w:val="24"/>
        </w:rPr>
        <w:t xml:space="preserve"> s</w:t>
      </w:r>
      <w:r w:rsidRPr="00FE6AA0">
        <w:rPr>
          <w:rFonts w:ascii="Garamond" w:hAnsi="Garamond"/>
          <w:sz w:val="24"/>
          <w:szCs w:val="24"/>
        </w:rPr>
        <w:t>ı</w:t>
      </w:r>
      <w:r w:rsidRPr="00FE6AA0">
        <w:rPr>
          <w:rFonts w:ascii="Garamond" w:hAnsi="Garamond"/>
          <w:sz w:val="24"/>
          <w:szCs w:val="24"/>
        </w:rPr>
        <w:t>ğınan kimse için fethedilme</w:t>
      </w:r>
      <w:r w:rsidR="00E10CBC">
        <w:rPr>
          <w:rFonts w:ascii="Garamond" w:hAnsi="Garamond"/>
          <w:sz w:val="24"/>
          <w:szCs w:val="24"/>
        </w:rPr>
        <w:t>z</w:t>
      </w:r>
      <w:r w:rsidRPr="00FE6AA0">
        <w:rPr>
          <w:rFonts w:ascii="Garamond" w:hAnsi="Garamond"/>
          <w:sz w:val="24"/>
          <w:szCs w:val="24"/>
        </w:rPr>
        <w:t xml:space="preserve"> sağlam bir kal</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3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w:t>
      </w:r>
      <w:r w:rsidR="00E10CBC">
        <w:rPr>
          <w:rFonts w:ascii="Garamond" w:hAnsi="Garamond"/>
          <w:sz w:val="24"/>
          <w:szCs w:val="24"/>
        </w:rPr>
        <w:t>,</w:t>
      </w:r>
      <w:r w:rsidRPr="00FE6AA0">
        <w:rPr>
          <w:rFonts w:ascii="Garamond" w:hAnsi="Garamond"/>
          <w:sz w:val="24"/>
          <w:szCs w:val="24"/>
        </w:rPr>
        <w:t xml:space="preserve"> müminin k</w:t>
      </w:r>
      <w:r w:rsidRPr="00FE6AA0">
        <w:rPr>
          <w:rFonts w:ascii="Garamond" w:hAnsi="Garamond"/>
          <w:sz w:val="24"/>
          <w:szCs w:val="24"/>
        </w:rPr>
        <w:t>a</w:t>
      </w:r>
      <w:r w:rsidRPr="00FE6AA0">
        <w:rPr>
          <w:rFonts w:ascii="Garamond" w:hAnsi="Garamond"/>
          <w:sz w:val="24"/>
          <w:szCs w:val="24"/>
        </w:rPr>
        <w:t>lesidir</w:t>
      </w:r>
      <w:r w:rsidR="008866B7">
        <w:rPr>
          <w:rFonts w:ascii="Garamond" w:hAnsi="Garamond"/>
          <w:sz w:val="24"/>
          <w:szCs w:val="24"/>
        </w:rPr>
        <w:t>.”</w:t>
      </w:r>
      <w:r w:rsidRPr="00FE6AA0">
        <w:rPr>
          <w:rStyle w:val="FootnoteReference"/>
          <w:rFonts w:ascii="Garamond" w:hAnsi="Garamond"/>
          <w:sz w:val="24"/>
          <w:szCs w:val="24"/>
        </w:rPr>
        <w:footnoteReference w:id="13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“Takva kendisiyle </w:t>
      </w:r>
      <w:r w:rsidRPr="00FE6AA0">
        <w:rPr>
          <w:rFonts w:ascii="Garamond" w:hAnsi="Garamond"/>
          <w:sz w:val="24"/>
          <w:szCs w:val="24"/>
        </w:rPr>
        <w:t>a</w:t>
      </w:r>
      <w:r w:rsidRPr="00FE6AA0">
        <w:rPr>
          <w:rFonts w:ascii="Garamond" w:hAnsi="Garamond"/>
          <w:sz w:val="24"/>
          <w:szCs w:val="24"/>
        </w:rPr>
        <w:t>mel eden kimse için sağlam bir kal</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3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en sağlam k</w:t>
      </w:r>
      <w:r w:rsidRPr="00FE6AA0">
        <w:rPr>
          <w:rFonts w:ascii="Garamond" w:hAnsi="Garamond"/>
          <w:sz w:val="24"/>
          <w:szCs w:val="24"/>
        </w:rPr>
        <w:t>a</w:t>
      </w:r>
      <w:r w:rsidRPr="00FE6AA0">
        <w:rPr>
          <w:rFonts w:ascii="Garamond" w:hAnsi="Garamond"/>
          <w:sz w:val="24"/>
          <w:szCs w:val="24"/>
        </w:rPr>
        <w:t>le, en koruyucu sığınaktır</w:t>
      </w:r>
      <w:r w:rsidR="008866B7">
        <w:rPr>
          <w:rFonts w:ascii="Garamond" w:hAnsi="Garamond"/>
          <w:sz w:val="24"/>
          <w:szCs w:val="24"/>
        </w:rPr>
        <w:t>.”</w:t>
      </w:r>
      <w:r w:rsidRPr="00FE6AA0">
        <w:rPr>
          <w:rStyle w:val="FootnoteReference"/>
          <w:rFonts w:ascii="Garamond" w:hAnsi="Garamond"/>
          <w:sz w:val="24"/>
          <w:szCs w:val="24"/>
        </w:rPr>
        <w:footnoteReference w:id="134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“Dinin en sağlam kal</w:t>
      </w:r>
      <w:r w:rsidRPr="00FE6AA0">
        <w:rPr>
          <w:rFonts w:ascii="Garamond" w:hAnsi="Garamond"/>
          <w:sz w:val="24"/>
          <w:szCs w:val="24"/>
        </w:rPr>
        <w:t>e</w:t>
      </w:r>
      <w:r w:rsidRPr="00FE6AA0">
        <w:rPr>
          <w:rFonts w:ascii="Garamond" w:hAnsi="Garamond"/>
          <w:sz w:val="24"/>
          <w:szCs w:val="24"/>
        </w:rPr>
        <w:t>leri takvadır</w:t>
      </w:r>
      <w:r w:rsidR="008866B7">
        <w:rPr>
          <w:rFonts w:ascii="Garamond" w:hAnsi="Garamond"/>
          <w:sz w:val="24"/>
          <w:szCs w:val="24"/>
        </w:rPr>
        <w:t>.”</w:t>
      </w:r>
      <w:r w:rsidRPr="00FE6AA0">
        <w:rPr>
          <w:rStyle w:val="FootnoteReference"/>
          <w:rFonts w:ascii="Garamond" w:hAnsi="Garamond"/>
          <w:sz w:val="24"/>
          <w:szCs w:val="24"/>
        </w:rPr>
        <w:footnoteReference w:id="13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Takvaya sığının. Şü</w:t>
      </w:r>
      <w:r w:rsidRPr="00FE6AA0">
        <w:rPr>
          <w:rFonts w:ascii="Garamond" w:hAnsi="Garamond" w:cs="Lucida Sans Unicode"/>
          <w:kern w:val="2"/>
          <w:sz w:val="24"/>
        </w:rPr>
        <w:t>p</w:t>
      </w:r>
      <w:r w:rsidRPr="00FE6AA0">
        <w:rPr>
          <w:rFonts w:ascii="Garamond" w:hAnsi="Garamond" w:cs="Lucida Sans Unicode"/>
          <w:kern w:val="2"/>
          <w:sz w:val="24"/>
        </w:rPr>
        <w:t>hesiz takva koruyucu bir kalka</w:t>
      </w:r>
      <w:r w:rsidRPr="00FE6AA0">
        <w:rPr>
          <w:rFonts w:ascii="Garamond" w:hAnsi="Garamond" w:cs="Lucida Sans Unicode"/>
          <w:kern w:val="2"/>
          <w:sz w:val="24"/>
        </w:rPr>
        <w:t>n</w:t>
      </w:r>
      <w:r w:rsidRPr="00FE6AA0">
        <w:rPr>
          <w:rFonts w:ascii="Garamond" w:hAnsi="Garamond" w:cs="Lucida Sans Unicode"/>
          <w:kern w:val="2"/>
          <w:sz w:val="24"/>
        </w:rPr>
        <w:t>dır, kendisine sığ</w:t>
      </w:r>
      <w:r w:rsidRPr="00FE6AA0">
        <w:rPr>
          <w:rFonts w:ascii="Garamond" w:hAnsi="Garamond" w:cs="Lucida Sans Unicode"/>
          <w:kern w:val="2"/>
          <w:sz w:val="24"/>
        </w:rPr>
        <w:t>ı</w:t>
      </w:r>
      <w:r w:rsidRPr="00FE6AA0">
        <w:rPr>
          <w:rFonts w:ascii="Garamond" w:hAnsi="Garamond" w:cs="Lucida Sans Unicode"/>
          <w:kern w:val="2"/>
          <w:sz w:val="24"/>
        </w:rPr>
        <w:t>nanı ve sarılanı korur</w:t>
      </w:r>
      <w:r w:rsidR="008866B7">
        <w:rPr>
          <w:rFonts w:ascii="Garamond" w:hAnsi="Garamond" w:cs="Lucida Sans Unicode"/>
          <w:kern w:val="2"/>
          <w:sz w:val="24"/>
        </w:rPr>
        <w:t>.”</w:t>
      </w:r>
      <w:r w:rsidRPr="00FE6AA0">
        <w:rPr>
          <w:rStyle w:val="FootnoteReference"/>
          <w:rFonts w:ascii="Garamond" w:hAnsi="Garamond"/>
          <w:sz w:val="24"/>
          <w:szCs w:val="24"/>
        </w:rPr>
        <w:footnoteReference w:id="13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“Takvadan daha iyi bir sığ</w:t>
      </w:r>
      <w:r w:rsidRPr="00FE6AA0">
        <w:rPr>
          <w:rFonts w:ascii="Garamond" w:hAnsi="Garamond"/>
          <w:sz w:val="24"/>
          <w:szCs w:val="24"/>
        </w:rPr>
        <w:t>ı</w:t>
      </w:r>
      <w:r w:rsidRPr="00FE6AA0">
        <w:rPr>
          <w:rFonts w:ascii="Garamond" w:hAnsi="Garamond"/>
          <w:sz w:val="24"/>
          <w:szCs w:val="24"/>
        </w:rPr>
        <w:t>nak yoktur</w:t>
      </w:r>
      <w:r w:rsidR="008866B7">
        <w:rPr>
          <w:rFonts w:ascii="Garamond" w:hAnsi="Garamond"/>
          <w:sz w:val="24"/>
          <w:szCs w:val="24"/>
        </w:rPr>
        <w:t>.”</w:t>
      </w:r>
      <w:r w:rsidRPr="00FE6AA0">
        <w:rPr>
          <w:rStyle w:val="FootnoteReference"/>
          <w:rFonts w:ascii="Garamond" w:hAnsi="Garamond"/>
          <w:sz w:val="24"/>
          <w:szCs w:val="24"/>
        </w:rPr>
        <w:footnoteReference w:id="13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İlahi takvaya bağl</w:t>
      </w:r>
      <w:r w:rsidRPr="00FE6AA0">
        <w:rPr>
          <w:rFonts w:ascii="Garamond" w:hAnsi="Garamond"/>
          <w:sz w:val="24"/>
        </w:rPr>
        <w:t>a</w:t>
      </w:r>
      <w:r w:rsidRPr="00FE6AA0">
        <w:rPr>
          <w:rFonts w:ascii="Garamond" w:hAnsi="Garamond"/>
          <w:sz w:val="24"/>
        </w:rPr>
        <w:t xml:space="preserve">nın; çünkü takva, halkası </w:t>
      </w:r>
      <w:r w:rsidRPr="00FE6AA0">
        <w:rPr>
          <w:rFonts w:ascii="Garamond" w:hAnsi="Garamond"/>
          <w:sz w:val="24"/>
        </w:rPr>
        <w:lastRenderedPageBreak/>
        <w:t>sağlam bir ip, yücelikler</w:t>
      </w:r>
      <w:r w:rsidRPr="00FE6AA0">
        <w:rPr>
          <w:rFonts w:ascii="Garamond" w:hAnsi="Garamond"/>
          <w:sz w:val="24"/>
        </w:rPr>
        <w:t>i</w:t>
      </w:r>
      <w:r w:rsidRPr="00FE6AA0">
        <w:rPr>
          <w:rFonts w:ascii="Garamond" w:hAnsi="Garamond"/>
          <w:sz w:val="24"/>
        </w:rPr>
        <w:t>ne varılmaz bir sığınaktır</w:t>
      </w:r>
      <w:r w:rsidR="008866B7">
        <w:rPr>
          <w:rFonts w:ascii="Garamond" w:hAnsi="Garamond"/>
          <w:sz w:val="24"/>
        </w:rPr>
        <w:t>.”</w:t>
      </w:r>
      <w:r w:rsidRPr="00FE6AA0">
        <w:rPr>
          <w:rStyle w:val="FootnoteReference"/>
          <w:rFonts w:ascii="Garamond" w:hAnsi="Garamond"/>
          <w:sz w:val="24"/>
          <w:szCs w:val="24"/>
        </w:rPr>
        <w:footnoteReference w:id="13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Allah’ın kulları, biliniz ki ta</w:t>
      </w:r>
      <w:r w:rsidRPr="00FE6AA0">
        <w:rPr>
          <w:rFonts w:ascii="Garamond" w:hAnsi="Garamond"/>
          <w:sz w:val="24"/>
        </w:rPr>
        <w:t>k</w:t>
      </w:r>
      <w:r w:rsidRPr="00FE6AA0">
        <w:rPr>
          <w:rFonts w:ascii="Garamond" w:hAnsi="Garamond"/>
          <w:sz w:val="24"/>
        </w:rPr>
        <w:t>va sapasağlam bir kaledir. Sapıklık ise hor ve ge</w:t>
      </w:r>
      <w:r w:rsidRPr="00FE6AA0">
        <w:rPr>
          <w:rFonts w:ascii="Garamond" w:hAnsi="Garamond"/>
          <w:sz w:val="24"/>
        </w:rPr>
        <w:t>v</w:t>
      </w:r>
      <w:r w:rsidRPr="00FE6AA0">
        <w:rPr>
          <w:rFonts w:ascii="Garamond" w:hAnsi="Garamond"/>
          <w:sz w:val="24"/>
        </w:rPr>
        <w:t>şek bir kaledir; ehlini ko</w:t>
      </w:r>
      <w:r w:rsidRPr="00FE6AA0">
        <w:rPr>
          <w:rFonts w:ascii="Garamond" w:hAnsi="Garamond"/>
          <w:sz w:val="24"/>
        </w:rPr>
        <w:softHyphen/>
        <w:t>ruyamaz, kendisine sığınanları saklayıp, barındıramaz</w:t>
      </w:r>
      <w:r w:rsidR="008866B7">
        <w:rPr>
          <w:rFonts w:ascii="Garamond" w:hAnsi="Garamond"/>
          <w:sz w:val="24"/>
        </w:rPr>
        <w:t>.”</w:t>
      </w:r>
      <w:r w:rsidRPr="00FE6AA0">
        <w:rPr>
          <w:rStyle w:val="FootnoteReference"/>
          <w:rFonts w:ascii="Garamond" w:hAnsi="Garamond"/>
          <w:sz w:val="24"/>
          <w:szCs w:val="24"/>
        </w:rPr>
        <w:footnoteReference w:id="13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Çünkü takv</w:t>
      </w:r>
      <w:r w:rsidR="00E10CBC">
        <w:rPr>
          <w:rFonts w:ascii="Garamond" w:hAnsi="Garamond"/>
          <w:sz w:val="24"/>
        </w:rPr>
        <w:t>a bugün bir sığınak ve kalkan</w:t>
      </w:r>
      <w:r w:rsidRPr="00FE6AA0">
        <w:rPr>
          <w:rFonts w:ascii="Garamond" w:hAnsi="Garamond"/>
          <w:sz w:val="24"/>
        </w:rPr>
        <w:t xml:space="preserve">, yarın </w:t>
      </w:r>
      <w:r w:rsidR="00E10CBC">
        <w:rPr>
          <w:rFonts w:ascii="Garamond" w:hAnsi="Garamond"/>
          <w:sz w:val="24"/>
        </w:rPr>
        <w:t xml:space="preserve">ise </w:t>
      </w:r>
      <w:r w:rsidRPr="00FE6AA0">
        <w:rPr>
          <w:rFonts w:ascii="Garamond" w:hAnsi="Garamond"/>
          <w:sz w:val="24"/>
        </w:rPr>
        <w:t>cennete bir yoldur. Takvanın y</w:t>
      </w:r>
      <w:r w:rsidRPr="00FE6AA0">
        <w:rPr>
          <w:rFonts w:ascii="Garamond" w:hAnsi="Garamond"/>
          <w:sz w:val="24"/>
        </w:rPr>
        <w:t>o</w:t>
      </w:r>
      <w:r w:rsidRPr="00FE6AA0">
        <w:rPr>
          <w:rFonts w:ascii="Garamond" w:hAnsi="Garamond"/>
          <w:sz w:val="24"/>
        </w:rPr>
        <w:t>lu açık, yolcusu kârlıdır.</w:t>
      </w:r>
      <w:r w:rsidRPr="00FE6AA0">
        <w:rPr>
          <w:rFonts w:ascii="Garamond" w:hAnsi="Garamond"/>
          <w:sz w:val="24"/>
          <w:szCs w:val="24"/>
        </w:rPr>
        <w:t>”</w:t>
      </w:r>
      <w:r w:rsidRPr="00FE6AA0">
        <w:rPr>
          <w:rStyle w:val="FootnoteReference"/>
          <w:rFonts w:ascii="Garamond" w:hAnsi="Garamond"/>
          <w:sz w:val="24"/>
          <w:szCs w:val="24"/>
        </w:rPr>
        <w:footnoteReference w:id="13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Allah’tan sak</w:t>
      </w:r>
      <w:r w:rsidRPr="00FE6AA0">
        <w:rPr>
          <w:rFonts w:ascii="Garamond" w:hAnsi="Garamond"/>
          <w:sz w:val="24"/>
          <w:szCs w:val="24"/>
        </w:rPr>
        <w:t>ı</w:t>
      </w:r>
      <w:r w:rsidRPr="00FE6AA0">
        <w:rPr>
          <w:rFonts w:ascii="Garamond" w:hAnsi="Garamond"/>
          <w:sz w:val="24"/>
          <w:szCs w:val="24"/>
        </w:rPr>
        <w:t>nırsa, güçlü yaşar. Düşman topraklarında güvenlik içinde gezer</w:t>
      </w:r>
      <w:r w:rsidR="008866B7">
        <w:rPr>
          <w:rFonts w:ascii="Garamond" w:hAnsi="Garamond"/>
          <w:sz w:val="24"/>
          <w:szCs w:val="24"/>
        </w:rPr>
        <w:t>.”</w:t>
      </w:r>
      <w:r w:rsidRPr="00FE6AA0">
        <w:rPr>
          <w:rStyle w:val="FootnoteReference"/>
          <w:rFonts w:ascii="Garamond" w:hAnsi="Garamond"/>
          <w:sz w:val="24"/>
          <w:szCs w:val="24"/>
        </w:rPr>
        <w:footnoteReference w:id="13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Allah’tan sak</w:t>
      </w:r>
      <w:r w:rsidRPr="00FE6AA0">
        <w:rPr>
          <w:rFonts w:ascii="Garamond" w:hAnsi="Garamond"/>
          <w:sz w:val="24"/>
          <w:szCs w:val="24"/>
        </w:rPr>
        <w:t>ı</w:t>
      </w:r>
      <w:r w:rsidRPr="00FE6AA0">
        <w:rPr>
          <w:rFonts w:ascii="Garamond" w:hAnsi="Garamond"/>
          <w:sz w:val="24"/>
          <w:szCs w:val="24"/>
        </w:rPr>
        <w:t>nırsa, Allah onu korur</w:t>
      </w:r>
      <w:r w:rsidR="008866B7">
        <w:rPr>
          <w:rFonts w:ascii="Garamond" w:hAnsi="Garamond"/>
          <w:sz w:val="24"/>
          <w:szCs w:val="24"/>
        </w:rPr>
        <w:t>.”</w:t>
      </w:r>
      <w:r w:rsidRPr="00FE6AA0">
        <w:rPr>
          <w:rStyle w:val="FootnoteReference"/>
          <w:rFonts w:ascii="Garamond" w:hAnsi="Garamond"/>
          <w:sz w:val="24"/>
          <w:szCs w:val="24"/>
        </w:rPr>
        <w:footnoteReference w:id="134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el-İslam, 1866.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56" w:name="_Toc23534937"/>
      <w:r w:rsidRPr="00FE6AA0">
        <w:t>4161. Bölüm</w:t>
      </w:r>
      <w:bookmarkEnd w:id="356"/>
    </w:p>
    <w:p w:rsidR="00C324D6" w:rsidRPr="00FE6AA0" w:rsidRDefault="00C324D6" w:rsidP="00FE6AA0">
      <w:pPr>
        <w:pStyle w:val="Style1CharCharChar"/>
        <w:spacing w:line="300" w:lineRule="atLeast"/>
        <w:ind w:firstLine="284"/>
      </w:pPr>
      <w:bookmarkStart w:id="357" w:name="_Toc23534938"/>
      <w:r w:rsidRPr="00FE6AA0">
        <w:t>Doğrul</w:t>
      </w:r>
      <w:r w:rsidRPr="00FE6AA0">
        <w:t>u</w:t>
      </w:r>
      <w:r w:rsidRPr="00FE6AA0">
        <w:t>ğun Anahtarı Takvadır</w:t>
      </w:r>
      <w:bookmarkEnd w:id="357"/>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“Allah’a karşı gelmekten sakınanlar, şeytan tarafından </w:t>
      </w:r>
      <w:r w:rsidRPr="00FE6AA0">
        <w:rPr>
          <w:rFonts w:ascii="Garamond" w:hAnsi="Garamond" w:cs="Garamond"/>
          <w:b/>
          <w:bCs/>
          <w:sz w:val="24"/>
        </w:rPr>
        <w:lastRenderedPageBreak/>
        <w:t>bir vesveseye uğrayınca, A</w:t>
      </w:r>
      <w:r w:rsidRPr="00FE6AA0">
        <w:rPr>
          <w:rFonts w:ascii="Garamond" w:hAnsi="Garamond" w:cs="Garamond"/>
          <w:b/>
          <w:bCs/>
          <w:sz w:val="24"/>
        </w:rPr>
        <w:t>l</w:t>
      </w:r>
      <w:r w:rsidRPr="00FE6AA0">
        <w:rPr>
          <w:rFonts w:ascii="Garamond" w:hAnsi="Garamond" w:cs="Garamond"/>
          <w:b/>
          <w:bCs/>
          <w:sz w:val="24"/>
        </w:rPr>
        <w:t>lah’ı anarlar ve hemen gerçeği görürler</w:t>
      </w:r>
      <w:r w:rsidR="008866B7">
        <w:rPr>
          <w:rFonts w:ascii="Garamond" w:hAnsi="Garamond" w:cs="Garamond"/>
          <w:b/>
          <w:bCs/>
          <w:sz w:val="24"/>
        </w:rPr>
        <w:t>.”</w:t>
      </w:r>
      <w:r w:rsidRPr="00FE6AA0">
        <w:rPr>
          <w:rStyle w:val="FootnoteReference"/>
          <w:rFonts w:ascii="Garamond" w:hAnsi="Garamond" w:cs="Garamond"/>
          <w:sz w:val="24"/>
        </w:rPr>
        <w:footnoteReference w:id="1349"/>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“Bu, Allah’ın size indi</w:t>
      </w:r>
      <w:r w:rsidRPr="00FE6AA0">
        <w:rPr>
          <w:rFonts w:ascii="Garamond" w:hAnsi="Garamond" w:cs="Garamond"/>
          <w:b/>
          <w:bCs/>
          <w:sz w:val="24"/>
        </w:rPr>
        <w:t>r</w:t>
      </w:r>
      <w:r w:rsidRPr="00FE6AA0">
        <w:rPr>
          <w:rFonts w:ascii="Garamond" w:hAnsi="Garamond" w:cs="Garamond"/>
          <w:b/>
          <w:bCs/>
          <w:sz w:val="24"/>
        </w:rPr>
        <w:t>miş olduğu buyruğudur. Kim A</w:t>
      </w:r>
      <w:r w:rsidRPr="00FE6AA0">
        <w:rPr>
          <w:rFonts w:ascii="Garamond" w:hAnsi="Garamond" w:cs="Garamond"/>
          <w:b/>
          <w:bCs/>
          <w:sz w:val="24"/>
        </w:rPr>
        <w:t>l</w:t>
      </w:r>
      <w:r w:rsidRPr="00FE6AA0">
        <w:rPr>
          <w:rFonts w:ascii="Garamond" w:hAnsi="Garamond" w:cs="Garamond"/>
          <w:b/>
          <w:bCs/>
          <w:sz w:val="24"/>
        </w:rPr>
        <w:t>lah’ın buyruğuna karşı ge</w:t>
      </w:r>
      <w:r w:rsidRPr="00FE6AA0">
        <w:rPr>
          <w:rFonts w:ascii="Garamond" w:hAnsi="Garamond" w:cs="Garamond"/>
          <w:b/>
          <w:bCs/>
          <w:sz w:val="24"/>
        </w:rPr>
        <w:t>l</w:t>
      </w:r>
      <w:r w:rsidRPr="00FE6AA0">
        <w:rPr>
          <w:rFonts w:ascii="Garamond" w:hAnsi="Garamond" w:cs="Garamond"/>
          <w:b/>
          <w:bCs/>
          <w:sz w:val="24"/>
        </w:rPr>
        <w:t xml:space="preserve">mekten sakınırsa, O, </w:t>
      </w:r>
      <w:r w:rsidRPr="00FE6AA0">
        <w:rPr>
          <w:rFonts w:ascii="Garamond" w:hAnsi="Garamond" w:cs="Garamond"/>
          <w:b/>
          <w:bCs/>
          <w:sz w:val="24"/>
        </w:rPr>
        <w:t>o</w:t>
      </w:r>
      <w:r w:rsidRPr="00FE6AA0">
        <w:rPr>
          <w:rFonts w:ascii="Garamond" w:hAnsi="Garamond" w:cs="Garamond"/>
          <w:b/>
          <w:bCs/>
          <w:sz w:val="24"/>
        </w:rPr>
        <w:t>nun kötülüklerini örter, ecrini b</w:t>
      </w:r>
      <w:r w:rsidRPr="00FE6AA0">
        <w:rPr>
          <w:rFonts w:ascii="Garamond" w:hAnsi="Garamond" w:cs="Garamond"/>
          <w:b/>
          <w:bCs/>
          <w:sz w:val="24"/>
        </w:rPr>
        <w:t>ü</w:t>
      </w:r>
      <w:r w:rsidRPr="00FE6AA0">
        <w:rPr>
          <w:rFonts w:ascii="Garamond" w:hAnsi="Garamond" w:cs="Garamond"/>
          <w:b/>
          <w:bCs/>
          <w:sz w:val="24"/>
        </w:rPr>
        <w:t>yültür</w:t>
      </w:r>
      <w:r w:rsidR="008866B7">
        <w:rPr>
          <w:rFonts w:ascii="Garamond" w:hAnsi="Garamond" w:cs="Garamond"/>
          <w:b/>
          <w:bCs/>
          <w:sz w:val="24"/>
        </w:rPr>
        <w:t>.”</w:t>
      </w:r>
      <w:r w:rsidRPr="00FE6AA0">
        <w:rPr>
          <w:rStyle w:val="FootnoteReference"/>
          <w:rFonts w:ascii="Garamond" w:hAnsi="Garamond" w:cs="Garamond"/>
          <w:b/>
          <w:bCs/>
          <w:sz w:val="24"/>
        </w:rPr>
        <w:footnoteReference w:id="13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salah ve do</w:t>
      </w:r>
      <w:r w:rsidRPr="00FE6AA0">
        <w:rPr>
          <w:rFonts w:ascii="Garamond" w:hAnsi="Garamond"/>
          <w:sz w:val="24"/>
          <w:szCs w:val="24"/>
        </w:rPr>
        <w:t>ğ</w:t>
      </w:r>
      <w:r w:rsidRPr="00FE6AA0">
        <w:rPr>
          <w:rFonts w:ascii="Garamond" w:hAnsi="Garamond"/>
          <w:sz w:val="24"/>
          <w:szCs w:val="24"/>
        </w:rPr>
        <w:t>ruluğun anahtarıdır</w:t>
      </w:r>
      <w:r w:rsidR="008866B7">
        <w:rPr>
          <w:rFonts w:ascii="Garamond" w:hAnsi="Garamond"/>
          <w:sz w:val="24"/>
          <w:szCs w:val="24"/>
        </w:rPr>
        <w:t>.”</w:t>
      </w:r>
      <w:r w:rsidRPr="00FE6AA0">
        <w:rPr>
          <w:rStyle w:val="FootnoteReference"/>
          <w:rFonts w:ascii="Garamond" w:hAnsi="Garamond"/>
          <w:sz w:val="24"/>
          <w:szCs w:val="24"/>
        </w:rPr>
        <w:footnoteReference w:id="13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“Hiç bir şey takva k</w:t>
      </w:r>
      <w:r w:rsidRPr="00FE6AA0">
        <w:rPr>
          <w:rFonts w:ascii="Garamond" w:hAnsi="Garamond"/>
          <w:sz w:val="24"/>
          <w:szCs w:val="24"/>
        </w:rPr>
        <w:t>a</w:t>
      </w:r>
      <w:r w:rsidRPr="00FE6AA0">
        <w:rPr>
          <w:rFonts w:ascii="Garamond" w:hAnsi="Garamond"/>
          <w:sz w:val="24"/>
          <w:szCs w:val="24"/>
        </w:rPr>
        <w:t>dar dini doğrultmamıştır</w:t>
      </w:r>
      <w:r w:rsidR="008866B7">
        <w:rPr>
          <w:rFonts w:ascii="Garamond" w:hAnsi="Garamond"/>
          <w:sz w:val="24"/>
          <w:szCs w:val="24"/>
        </w:rPr>
        <w:t>.”</w:t>
      </w:r>
      <w:r w:rsidRPr="00FE6AA0">
        <w:rPr>
          <w:rStyle w:val="FootnoteReference"/>
          <w:rFonts w:ascii="Garamond" w:hAnsi="Garamond"/>
          <w:sz w:val="24"/>
          <w:szCs w:val="24"/>
        </w:rPr>
        <w:footnoteReference w:id="13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“Şüphesiz takva dinin bayı</w:t>
      </w:r>
      <w:r w:rsidRPr="00FE6AA0">
        <w:rPr>
          <w:rFonts w:ascii="Garamond" w:hAnsi="Garamond"/>
          <w:sz w:val="24"/>
          <w:szCs w:val="24"/>
        </w:rPr>
        <w:t>n</w:t>
      </w:r>
      <w:r w:rsidRPr="00FE6AA0">
        <w:rPr>
          <w:rFonts w:ascii="Garamond" w:hAnsi="Garamond"/>
          <w:sz w:val="24"/>
          <w:szCs w:val="24"/>
        </w:rPr>
        <w:t>dırlığı, yakinin dayanağıdır, ve şüphesiz takva salahın ana</w:t>
      </w:r>
      <w:r w:rsidRPr="00FE6AA0">
        <w:rPr>
          <w:rFonts w:ascii="Garamond" w:hAnsi="Garamond"/>
          <w:sz w:val="24"/>
          <w:szCs w:val="24"/>
        </w:rPr>
        <w:t>h</w:t>
      </w:r>
      <w:r w:rsidRPr="00FE6AA0">
        <w:rPr>
          <w:rFonts w:ascii="Garamond" w:hAnsi="Garamond"/>
          <w:sz w:val="24"/>
          <w:szCs w:val="24"/>
        </w:rPr>
        <w:t>tarı ve kurtuluşun meşalesidir</w:t>
      </w:r>
      <w:r w:rsidR="008866B7">
        <w:rPr>
          <w:rFonts w:ascii="Garamond" w:hAnsi="Garamond"/>
          <w:sz w:val="24"/>
          <w:szCs w:val="24"/>
        </w:rPr>
        <w:t>.”</w:t>
      </w:r>
      <w:r w:rsidRPr="00FE6AA0">
        <w:rPr>
          <w:rStyle w:val="FootnoteReference"/>
          <w:rFonts w:ascii="Garamond" w:hAnsi="Garamond"/>
          <w:sz w:val="24"/>
          <w:szCs w:val="24"/>
        </w:rPr>
        <w:footnoteReference w:id="13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E10CBC">
        <w:rPr>
          <w:rFonts w:ascii="Garamond" w:hAnsi="Garamond"/>
          <w:sz w:val="24"/>
        </w:rPr>
        <w:t>İlahi takva,</w:t>
      </w:r>
      <w:r w:rsidRPr="00FE6AA0">
        <w:rPr>
          <w:rFonts w:ascii="Garamond" w:hAnsi="Garamond"/>
          <w:sz w:val="24"/>
        </w:rPr>
        <w:t xml:space="preserve"> doğruluk ve istikam</w:t>
      </w:r>
      <w:r w:rsidRPr="00FE6AA0">
        <w:rPr>
          <w:rFonts w:ascii="Garamond" w:hAnsi="Garamond"/>
          <w:sz w:val="24"/>
        </w:rPr>
        <w:t>e</w:t>
      </w:r>
      <w:r w:rsidRPr="00FE6AA0">
        <w:rPr>
          <w:rFonts w:ascii="Garamond" w:hAnsi="Garamond"/>
          <w:sz w:val="24"/>
        </w:rPr>
        <w:t>tin anahtarı, ahiretin ye</w:t>
      </w:r>
      <w:r w:rsidRPr="00FE6AA0">
        <w:rPr>
          <w:rFonts w:ascii="Garamond" w:hAnsi="Garamond"/>
          <w:sz w:val="24"/>
        </w:rPr>
        <w:softHyphen/>
        <w:t>gane azığıdır. İnsanın her türlü köl</w:t>
      </w:r>
      <w:r w:rsidR="00E10CBC">
        <w:rPr>
          <w:rFonts w:ascii="Garamond" w:hAnsi="Garamond"/>
          <w:sz w:val="24"/>
        </w:rPr>
        <w:t>elikten kurtuluş ve helak ol</w:t>
      </w:r>
      <w:r w:rsidR="00E10CBC">
        <w:rPr>
          <w:rFonts w:ascii="Garamond" w:hAnsi="Garamond"/>
          <w:sz w:val="24"/>
        </w:rPr>
        <w:softHyphen/>
        <w:t>uş</w:t>
      </w:r>
      <w:r w:rsidRPr="00FE6AA0">
        <w:rPr>
          <w:rFonts w:ascii="Garamond" w:hAnsi="Garamond"/>
          <w:sz w:val="24"/>
        </w:rPr>
        <w:softHyphen/>
        <w:t>tan korunma sebebidir. İst</w:t>
      </w:r>
      <w:r w:rsidRPr="00FE6AA0">
        <w:rPr>
          <w:rFonts w:ascii="Garamond" w:hAnsi="Garamond"/>
          <w:sz w:val="24"/>
        </w:rPr>
        <w:t>e</w:t>
      </w:r>
      <w:r w:rsidRPr="00FE6AA0">
        <w:rPr>
          <w:rFonts w:ascii="Garamond" w:hAnsi="Garamond"/>
          <w:sz w:val="24"/>
        </w:rPr>
        <w:t>yen, onunla başa</w:t>
      </w:r>
      <w:r w:rsidRPr="00FE6AA0">
        <w:rPr>
          <w:rFonts w:ascii="Garamond" w:hAnsi="Garamond"/>
          <w:sz w:val="24"/>
        </w:rPr>
        <w:softHyphen/>
        <w:t xml:space="preserve">rıya ulaşır, ona sığınan kurtulur ve arzulara </w:t>
      </w:r>
      <w:r w:rsidRPr="00FE6AA0">
        <w:rPr>
          <w:rFonts w:ascii="Garamond" w:hAnsi="Garamond"/>
          <w:sz w:val="24"/>
        </w:rPr>
        <w:t>o</w:t>
      </w:r>
      <w:r w:rsidRPr="00FE6AA0">
        <w:rPr>
          <w:rFonts w:ascii="Garamond" w:hAnsi="Garamond"/>
          <w:sz w:val="24"/>
        </w:rPr>
        <w:t>nunla ulaş</w:t>
      </w:r>
      <w:r w:rsidRPr="00FE6AA0">
        <w:rPr>
          <w:rFonts w:ascii="Garamond" w:hAnsi="Garamond"/>
          <w:sz w:val="24"/>
        </w:rPr>
        <w:t>ı</w:t>
      </w:r>
      <w:r w:rsidRPr="00FE6AA0">
        <w:rPr>
          <w:rFonts w:ascii="Garamond" w:hAnsi="Garamond"/>
          <w:sz w:val="24"/>
        </w:rPr>
        <w:t>lır</w:t>
      </w:r>
      <w:r w:rsidR="008866B7">
        <w:rPr>
          <w:rFonts w:ascii="Garamond" w:hAnsi="Garamond"/>
          <w:sz w:val="24"/>
        </w:rPr>
        <w:t>.”</w:t>
      </w:r>
      <w:r w:rsidRPr="00FE6AA0">
        <w:rPr>
          <w:rStyle w:val="FootnoteReference"/>
          <w:rFonts w:ascii="Garamond" w:hAnsi="Garamond"/>
          <w:sz w:val="24"/>
          <w:szCs w:val="24"/>
        </w:rPr>
        <w:footnoteReference w:id="135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“İmanın salah sebebi takv</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355"/>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Allah korkusu (ta</w:t>
      </w:r>
      <w:r w:rsidRPr="00FE6AA0">
        <w:rPr>
          <w:rFonts w:ascii="Garamond" w:hAnsi="Garamond"/>
          <w:sz w:val="24"/>
        </w:rPr>
        <w:t>k</w:t>
      </w:r>
      <w:r w:rsidRPr="00FE6AA0">
        <w:rPr>
          <w:rFonts w:ascii="Garamond" w:hAnsi="Garamond"/>
          <w:sz w:val="24"/>
        </w:rPr>
        <w:t xml:space="preserve">va), Allah’ın dostlarını </w:t>
      </w:r>
      <w:r w:rsidR="00031941">
        <w:rPr>
          <w:rFonts w:ascii="Garamond" w:hAnsi="Garamond"/>
          <w:sz w:val="24"/>
        </w:rPr>
        <w:t>O’nu</w:t>
      </w:r>
      <w:r w:rsidRPr="00FE6AA0">
        <w:rPr>
          <w:rFonts w:ascii="Garamond" w:hAnsi="Garamond"/>
          <w:sz w:val="24"/>
        </w:rPr>
        <w:t>n koymuş olduğu haramlarını çi</w:t>
      </w:r>
      <w:r w:rsidRPr="00FE6AA0">
        <w:rPr>
          <w:rFonts w:ascii="Garamond" w:hAnsi="Garamond"/>
          <w:sz w:val="24"/>
        </w:rPr>
        <w:t>ğ</w:t>
      </w:r>
      <w:r w:rsidRPr="00FE6AA0">
        <w:rPr>
          <w:rFonts w:ascii="Garamond" w:hAnsi="Garamond"/>
          <w:sz w:val="24"/>
        </w:rPr>
        <w:t xml:space="preserve">nemekten alı-koyar, dostlarının kalplerini, </w:t>
      </w:r>
      <w:r w:rsidR="00031941">
        <w:rPr>
          <w:rFonts w:ascii="Garamond" w:hAnsi="Garamond"/>
          <w:sz w:val="24"/>
        </w:rPr>
        <w:t>O’nu</w:t>
      </w:r>
      <w:r w:rsidRPr="00FE6AA0">
        <w:rPr>
          <w:rFonts w:ascii="Garamond" w:hAnsi="Garamond"/>
          <w:sz w:val="24"/>
        </w:rPr>
        <w:t>n korkusuna bağlar. Öyle ki onları seherlere kadar ayakta t</w:t>
      </w:r>
      <w:r w:rsidRPr="00FE6AA0">
        <w:rPr>
          <w:rFonts w:ascii="Garamond" w:hAnsi="Garamond"/>
          <w:sz w:val="24"/>
        </w:rPr>
        <w:t>u</w:t>
      </w:r>
      <w:r w:rsidRPr="00FE6AA0">
        <w:rPr>
          <w:rFonts w:ascii="Garamond" w:hAnsi="Garamond"/>
          <w:sz w:val="24"/>
        </w:rPr>
        <w:t>tar, kavu</w:t>
      </w:r>
      <w:r w:rsidRPr="00FE6AA0">
        <w:rPr>
          <w:rFonts w:ascii="Garamond" w:hAnsi="Garamond"/>
          <w:sz w:val="24"/>
        </w:rPr>
        <w:softHyphen/>
        <w:t>rucu bir günde (oruç tutarak) susuz bır</w:t>
      </w:r>
      <w:r w:rsidRPr="00FE6AA0">
        <w:rPr>
          <w:rFonts w:ascii="Garamond" w:hAnsi="Garamond"/>
          <w:sz w:val="24"/>
        </w:rPr>
        <w:t>a</w:t>
      </w:r>
      <w:r w:rsidRPr="00FE6AA0">
        <w:rPr>
          <w:rFonts w:ascii="Garamond" w:hAnsi="Garamond"/>
          <w:sz w:val="24"/>
        </w:rPr>
        <w:t>kır da gene on</w:t>
      </w:r>
      <w:r w:rsidRPr="00FE6AA0">
        <w:rPr>
          <w:rFonts w:ascii="Garamond" w:hAnsi="Garamond"/>
          <w:sz w:val="24"/>
        </w:rPr>
        <w:softHyphen/>
        <w:t>larda yorgunluk yerine rahat</w:t>
      </w:r>
      <w:r w:rsidR="00E10CBC">
        <w:rPr>
          <w:rFonts w:ascii="Garamond" w:hAnsi="Garamond"/>
          <w:sz w:val="24"/>
        </w:rPr>
        <w:t>lık</w:t>
      </w:r>
      <w:r w:rsidRPr="00FE6AA0">
        <w:rPr>
          <w:rFonts w:ascii="Garamond" w:hAnsi="Garamond"/>
          <w:sz w:val="24"/>
        </w:rPr>
        <w:t>, s</w:t>
      </w:r>
      <w:r w:rsidRPr="00FE6AA0">
        <w:rPr>
          <w:rFonts w:ascii="Garamond" w:hAnsi="Garamond"/>
          <w:sz w:val="24"/>
        </w:rPr>
        <w:t>u</w:t>
      </w:r>
      <w:r w:rsidRPr="00FE6AA0">
        <w:rPr>
          <w:rFonts w:ascii="Garamond" w:hAnsi="Garamond"/>
          <w:sz w:val="24"/>
        </w:rPr>
        <w:t>suzluk yerine suya kanmışlık gör</w:t>
      </w:r>
      <w:r w:rsidRPr="00FE6AA0">
        <w:rPr>
          <w:rFonts w:ascii="Garamond" w:hAnsi="Garamond"/>
          <w:sz w:val="24"/>
        </w:rPr>
        <w:t>ü</w:t>
      </w:r>
      <w:r w:rsidRPr="00FE6AA0">
        <w:rPr>
          <w:rFonts w:ascii="Garamond" w:hAnsi="Garamond"/>
          <w:sz w:val="24"/>
        </w:rPr>
        <w:t>lür. Ölümün yakın olduğunu gördüklerinden salih amele k</w:t>
      </w:r>
      <w:r w:rsidRPr="00FE6AA0">
        <w:rPr>
          <w:rFonts w:ascii="Garamond" w:hAnsi="Garamond"/>
          <w:sz w:val="24"/>
        </w:rPr>
        <w:t>o</w:t>
      </w:r>
      <w:r w:rsidRPr="00FE6AA0">
        <w:rPr>
          <w:rFonts w:ascii="Garamond" w:hAnsi="Garamond"/>
          <w:sz w:val="24"/>
        </w:rPr>
        <w:t>şarlar.</w:t>
      </w:r>
      <w:r w:rsidRPr="00FE6AA0">
        <w:rPr>
          <w:rFonts w:ascii="Garamond" w:hAnsi="Garamond"/>
          <w:sz w:val="24"/>
          <w:szCs w:val="24"/>
        </w:rPr>
        <w:t>”</w:t>
      </w:r>
      <w:r w:rsidRPr="00FE6AA0">
        <w:rPr>
          <w:rStyle w:val="FootnoteReference"/>
          <w:rFonts w:ascii="Garamond" w:hAnsi="Garamond"/>
          <w:sz w:val="24"/>
          <w:szCs w:val="24"/>
        </w:rPr>
        <w:footnoteReference w:id="13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 xml:space="preserve">Ben sözüme kefilim, söylediklerimi yapacağım. </w:t>
      </w:r>
      <w:r w:rsidRPr="00FE6AA0">
        <w:rPr>
          <w:rFonts w:ascii="Garamond" w:hAnsi="Garamond"/>
          <w:sz w:val="24"/>
        </w:rPr>
        <w:t>Ö</w:t>
      </w:r>
      <w:r w:rsidRPr="00FE6AA0">
        <w:rPr>
          <w:rFonts w:ascii="Garamond" w:hAnsi="Garamond"/>
          <w:sz w:val="24"/>
        </w:rPr>
        <w:t xml:space="preserve">nündeki bela ve </w:t>
      </w:r>
      <w:r w:rsidRPr="00FE6AA0">
        <w:rPr>
          <w:rFonts w:ascii="Garamond" w:hAnsi="Garamond"/>
          <w:sz w:val="24"/>
        </w:rPr>
        <w:t>o</w:t>
      </w:r>
      <w:r w:rsidRPr="00FE6AA0">
        <w:rPr>
          <w:rFonts w:ascii="Garamond" w:hAnsi="Garamond"/>
          <w:sz w:val="24"/>
        </w:rPr>
        <w:t>laylardan ibret alan kimseyi şüpheli şe</w:t>
      </w:r>
      <w:r w:rsidRPr="00FE6AA0">
        <w:rPr>
          <w:rFonts w:ascii="Garamond" w:hAnsi="Garamond"/>
          <w:sz w:val="24"/>
        </w:rPr>
        <w:t>y</w:t>
      </w:r>
      <w:r w:rsidR="00E10CBC">
        <w:rPr>
          <w:rFonts w:ascii="Garamond" w:hAnsi="Garamond"/>
          <w:sz w:val="24"/>
        </w:rPr>
        <w:t>lere düşmekten takva alı</w:t>
      </w:r>
      <w:r w:rsidRPr="00FE6AA0">
        <w:rPr>
          <w:rFonts w:ascii="Garamond" w:hAnsi="Garamond"/>
          <w:sz w:val="24"/>
        </w:rPr>
        <w:t>koyar... B</w:t>
      </w:r>
      <w:r w:rsidRPr="00FE6AA0">
        <w:rPr>
          <w:rFonts w:ascii="Garamond" w:hAnsi="Garamond"/>
          <w:sz w:val="24"/>
        </w:rPr>
        <w:t>i</w:t>
      </w:r>
      <w:r w:rsidRPr="00FE6AA0">
        <w:rPr>
          <w:rFonts w:ascii="Garamond" w:hAnsi="Garamond"/>
          <w:sz w:val="24"/>
        </w:rPr>
        <w:t>lin ki günahlar, dizginleri ko</w:t>
      </w:r>
      <w:r w:rsidRPr="00FE6AA0">
        <w:rPr>
          <w:rFonts w:ascii="Garamond" w:hAnsi="Garamond"/>
          <w:sz w:val="24"/>
        </w:rPr>
        <w:t>p</w:t>
      </w:r>
      <w:r w:rsidRPr="00FE6AA0">
        <w:rPr>
          <w:rFonts w:ascii="Garamond" w:hAnsi="Garamond"/>
          <w:sz w:val="24"/>
        </w:rPr>
        <w:t>muş azgın atlara ben</w:t>
      </w:r>
      <w:r w:rsidRPr="00FE6AA0">
        <w:rPr>
          <w:rFonts w:ascii="Garamond" w:hAnsi="Garamond"/>
          <w:sz w:val="24"/>
        </w:rPr>
        <w:softHyphen/>
        <w:t>zer. Onlara b</w:t>
      </w:r>
      <w:r w:rsidRPr="00FE6AA0">
        <w:rPr>
          <w:rFonts w:ascii="Garamond" w:hAnsi="Garamond"/>
          <w:sz w:val="24"/>
        </w:rPr>
        <w:t>i</w:t>
      </w:r>
      <w:r w:rsidRPr="00FE6AA0">
        <w:rPr>
          <w:rFonts w:ascii="Garamond" w:hAnsi="Garamond"/>
          <w:sz w:val="24"/>
        </w:rPr>
        <w:t>nenler günahkardır ve biniciler</w:t>
      </w:r>
      <w:r w:rsidRPr="00FE6AA0">
        <w:rPr>
          <w:rFonts w:ascii="Garamond" w:hAnsi="Garamond"/>
          <w:sz w:val="24"/>
        </w:rPr>
        <w:t>i</w:t>
      </w:r>
      <w:r w:rsidRPr="00FE6AA0">
        <w:rPr>
          <w:rFonts w:ascii="Garamond" w:hAnsi="Garamond"/>
          <w:sz w:val="24"/>
        </w:rPr>
        <w:t>ni ateşe atar</w:t>
      </w:r>
      <w:r w:rsidRPr="00FE6AA0">
        <w:rPr>
          <w:rFonts w:ascii="Garamond" w:hAnsi="Garamond"/>
          <w:sz w:val="24"/>
        </w:rPr>
        <w:softHyphen/>
        <w:t xml:space="preserve">lar. </w:t>
      </w:r>
      <w:r w:rsidR="00E10CBC">
        <w:rPr>
          <w:rFonts w:ascii="Garamond" w:hAnsi="Garamond"/>
          <w:sz w:val="24"/>
        </w:rPr>
        <w:t>Bilin ki t</w:t>
      </w:r>
      <w:r w:rsidRPr="00FE6AA0">
        <w:rPr>
          <w:rFonts w:ascii="Garamond" w:hAnsi="Garamond"/>
          <w:sz w:val="24"/>
        </w:rPr>
        <w:t>akva ise itaatkar/ram olan bir deve gib</w:t>
      </w:r>
      <w:r w:rsidRPr="00FE6AA0">
        <w:rPr>
          <w:rFonts w:ascii="Garamond" w:hAnsi="Garamond"/>
          <w:sz w:val="24"/>
        </w:rPr>
        <w:t>i</w:t>
      </w:r>
      <w:r w:rsidRPr="00FE6AA0">
        <w:rPr>
          <w:rFonts w:ascii="Garamond" w:hAnsi="Garamond"/>
          <w:sz w:val="24"/>
        </w:rPr>
        <w:t>dir ki dizgin</w:t>
      </w:r>
      <w:r w:rsidRPr="00FE6AA0">
        <w:rPr>
          <w:rFonts w:ascii="Garamond" w:hAnsi="Garamond"/>
          <w:sz w:val="24"/>
        </w:rPr>
        <w:softHyphen/>
        <w:t>leri/yuları biniciler</w:t>
      </w:r>
      <w:r w:rsidRPr="00FE6AA0">
        <w:rPr>
          <w:rFonts w:ascii="Garamond" w:hAnsi="Garamond"/>
          <w:sz w:val="24"/>
        </w:rPr>
        <w:t>i</w:t>
      </w:r>
      <w:r w:rsidRPr="00FE6AA0">
        <w:rPr>
          <w:rFonts w:ascii="Garamond" w:hAnsi="Garamond"/>
          <w:sz w:val="24"/>
        </w:rPr>
        <w:t xml:space="preserve">nin </w:t>
      </w:r>
      <w:r w:rsidRPr="00FE6AA0">
        <w:rPr>
          <w:rFonts w:ascii="Garamond" w:hAnsi="Garamond"/>
          <w:sz w:val="24"/>
        </w:rPr>
        <w:t>e</w:t>
      </w:r>
      <w:r w:rsidRPr="00FE6AA0">
        <w:rPr>
          <w:rFonts w:ascii="Garamond" w:hAnsi="Garamond"/>
          <w:sz w:val="24"/>
        </w:rPr>
        <w:t>lindedir ve onları cennete göt</w:t>
      </w:r>
      <w:r w:rsidRPr="00FE6AA0">
        <w:rPr>
          <w:rFonts w:ascii="Garamond" w:hAnsi="Garamond"/>
          <w:sz w:val="24"/>
        </w:rPr>
        <w:t>ü</w:t>
      </w:r>
      <w:r w:rsidRPr="00FE6AA0">
        <w:rPr>
          <w:rFonts w:ascii="Garamond" w:hAnsi="Garamond"/>
          <w:sz w:val="24"/>
        </w:rPr>
        <w:t>rür</w:t>
      </w:r>
      <w:r w:rsidR="008866B7">
        <w:rPr>
          <w:rFonts w:ascii="Garamond" w:hAnsi="Garamond"/>
          <w:sz w:val="24"/>
        </w:rPr>
        <w:t>.”</w:t>
      </w:r>
      <w:r w:rsidRPr="00FE6AA0">
        <w:rPr>
          <w:rStyle w:val="FootnoteReference"/>
          <w:rFonts w:ascii="Garamond" w:hAnsi="Garamond"/>
          <w:sz w:val="24"/>
          <w:szCs w:val="24"/>
        </w:rPr>
        <w:footnoteReference w:id="1357"/>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Sadık (a.s)</w:t>
      </w:r>
      <w:r w:rsidR="00E10CBC">
        <w:rPr>
          <w:rFonts w:ascii="Garamond" w:hAnsi="Garamond"/>
          <w:i/>
          <w:iCs/>
          <w:sz w:val="24"/>
          <w:szCs w:val="24"/>
        </w:rPr>
        <w:t xml:space="preserve"> kendisine</w:t>
      </w:r>
      <w:r w:rsidRPr="00FE6AA0">
        <w:rPr>
          <w:rFonts w:ascii="Garamond" w:hAnsi="Garamond"/>
          <w:i/>
          <w:iCs/>
          <w:sz w:val="24"/>
          <w:szCs w:val="24"/>
        </w:rPr>
        <w:t xml:space="preserve">, Allah-u Teala’nın, </w:t>
      </w:r>
      <w:r w:rsidRPr="00FE6AA0">
        <w:rPr>
          <w:rFonts w:ascii="Garamond" w:hAnsi="Garamond"/>
          <w:b/>
          <w:bCs/>
          <w:sz w:val="24"/>
          <w:szCs w:val="24"/>
        </w:rPr>
        <w:t>“</w:t>
      </w:r>
      <w:r w:rsidRPr="00FE6AA0">
        <w:rPr>
          <w:rFonts w:ascii="Garamond" w:hAnsi="Garamond" w:cs="Garamond"/>
          <w:b/>
          <w:bCs/>
          <w:sz w:val="24"/>
        </w:rPr>
        <w:t>Allah’a karşı gelmekten sakınanlar... uğr</w:t>
      </w:r>
      <w:r w:rsidRPr="00FE6AA0">
        <w:rPr>
          <w:rFonts w:ascii="Garamond" w:hAnsi="Garamond" w:cs="Garamond"/>
          <w:b/>
          <w:bCs/>
          <w:sz w:val="24"/>
        </w:rPr>
        <w:t>a</w:t>
      </w:r>
      <w:r w:rsidRPr="00FE6AA0">
        <w:rPr>
          <w:rFonts w:ascii="Garamond" w:hAnsi="Garamond" w:cs="Garamond"/>
          <w:b/>
          <w:bCs/>
          <w:sz w:val="24"/>
        </w:rPr>
        <w:t>yınca</w:t>
      </w:r>
      <w:r w:rsidR="00E10CBC">
        <w:rPr>
          <w:rFonts w:ascii="Garamond" w:hAnsi="Garamond"/>
          <w:i/>
          <w:iCs/>
          <w:sz w:val="24"/>
          <w:szCs w:val="24"/>
        </w:rPr>
        <w:t>”</w:t>
      </w:r>
      <w:r w:rsidRPr="00FE6AA0">
        <w:rPr>
          <w:rFonts w:ascii="Garamond" w:hAnsi="Garamond"/>
          <w:i/>
          <w:iCs/>
          <w:sz w:val="24"/>
          <w:szCs w:val="24"/>
        </w:rPr>
        <w:t xml:space="preserve"> ayeti hakkında sorulunca şöyle buyurmuştur: </w:t>
      </w:r>
      <w:r w:rsidRPr="00FE6AA0">
        <w:rPr>
          <w:rFonts w:ascii="Garamond" w:hAnsi="Garamond"/>
          <w:sz w:val="24"/>
          <w:szCs w:val="24"/>
        </w:rPr>
        <w:t>“Kulun yapmak istediği, ama Allah’ı hatırlayınca ondan vazgeçtiği günahtır</w:t>
      </w:r>
      <w:r w:rsidR="008866B7">
        <w:rPr>
          <w:rFonts w:ascii="Garamond" w:hAnsi="Garamond"/>
          <w:sz w:val="24"/>
          <w:szCs w:val="24"/>
        </w:rPr>
        <w:t>.”</w:t>
      </w:r>
      <w:r w:rsidRPr="00FE6AA0">
        <w:rPr>
          <w:rStyle w:val="FootnoteReference"/>
          <w:rFonts w:ascii="Garamond" w:hAnsi="Garamond"/>
          <w:sz w:val="24"/>
          <w:szCs w:val="24"/>
        </w:rPr>
        <w:footnoteReference w:id="135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söz k</w:t>
      </w:r>
      <w:r w:rsidRPr="00FE6AA0">
        <w:rPr>
          <w:rFonts w:ascii="Garamond" w:hAnsi="Garamond"/>
          <w:i/>
          <w:iCs/>
          <w:sz w:val="24"/>
          <w:szCs w:val="24"/>
        </w:rPr>
        <w:t>o</w:t>
      </w:r>
      <w:r w:rsidRPr="00FE6AA0">
        <w:rPr>
          <w:rFonts w:ascii="Garamond" w:hAnsi="Garamond"/>
          <w:i/>
          <w:iCs/>
          <w:sz w:val="24"/>
          <w:szCs w:val="24"/>
        </w:rPr>
        <w:t>nusu ayette geçen “taif” kelimesinin anlamı hakkında sorulunca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“Maksat kulun ya</w:t>
      </w:r>
      <w:r w:rsidRPr="00FE6AA0">
        <w:rPr>
          <w:rFonts w:ascii="Garamond" w:hAnsi="Garamond"/>
          <w:sz w:val="24"/>
          <w:szCs w:val="24"/>
        </w:rPr>
        <w:t>p</w:t>
      </w:r>
      <w:r w:rsidRPr="00FE6AA0">
        <w:rPr>
          <w:rFonts w:ascii="Garamond" w:hAnsi="Garamond"/>
          <w:sz w:val="24"/>
          <w:szCs w:val="24"/>
        </w:rPr>
        <w:t>mak istediği, ama Allah’ı hatırl</w:t>
      </w:r>
      <w:r w:rsidRPr="00FE6AA0">
        <w:rPr>
          <w:rFonts w:ascii="Garamond" w:hAnsi="Garamond"/>
          <w:sz w:val="24"/>
          <w:szCs w:val="24"/>
        </w:rPr>
        <w:t>a</w:t>
      </w:r>
      <w:r w:rsidRPr="00FE6AA0">
        <w:rPr>
          <w:rFonts w:ascii="Garamond" w:hAnsi="Garamond"/>
          <w:sz w:val="24"/>
          <w:szCs w:val="24"/>
        </w:rPr>
        <w:t>yınca gözünü açıp ondan va</w:t>
      </w:r>
      <w:r w:rsidRPr="00FE6AA0">
        <w:rPr>
          <w:rFonts w:ascii="Garamond" w:hAnsi="Garamond"/>
          <w:sz w:val="24"/>
          <w:szCs w:val="24"/>
        </w:rPr>
        <w:t>z</w:t>
      </w:r>
      <w:r w:rsidRPr="00FE6AA0">
        <w:rPr>
          <w:rFonts w:ascii="Garamond" w:hAnsi="Garamond"/>
          <w:sz w:val="24"/>
          <w:szCs w:val="24"/>
        </w:rPr>
        <w:t>geçtiği g</w:t>
      </w:r>
      <w:r w:rsidRPr="00FE6AA0">
        <w:rPr>
          <w:rFonts w:ascii="Garamond" w:hAnsi="Garamond"/>
          <w:sz w:val="24"/>
          <w:szCs w:val="24"/>
        </w:rPr>
        <w:t>ü</w:t>
      </w:r>
      <w:r w:rsidRPr="00FE6AA0">
        <w:rPr>
          <w:rFonts w:ascii="Garamond" w:hAnsi="Garamond"/>
          <w:sz w:val="24"/>
          <w:szCs w:val="24"/>
        </w:rPr>
        <w:t>nahtır</w:t>
      </w:r>
      <w:r w:rsidR="008866B7">
        <w:rPr>
          <w:rFonts w:ascii="Garamond" w:hAnsi="Garamond"/>
          <w:sz w:val="24"/>
          <w:szCs w:val="24"/>
        </w:rPr>
        <w:t>.”</w:t>
      </w:r>
      <w:r w:rsidRPr="00FE6AA0">
        <w:rPr>
          <w:rStyle w:val="FootnoteReference"/>
          <w:rFonts w:ascii="Garamond" w:hAnsi="Garamond"/>
          <w:sz w:val="24"/>
          <w:szCs w:val="24"/>
        </w:rPr>
        <w:footnoteReference w:id="13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“Bilin ki takva ile hat</w:t>
      </w:r>
      <w:r w:rsidRPr="00FE6AA0">
        <w:rPr>
          <w:rFonts w:ascii="Garamond" w:hAnsi="Garamond"/>
          <w:sz w:val="24"/>
          <w:szCs w:val="24"/>
        </w:rPr>
        <w:t>a</w:t>
      </w:r>
      <w:r w:rsidRPr="00FE6AA0">
        <w:rPr>
          <w:rFonts w:ascii="Garamond" w:hAnsi="Garamond"/>
          <w:sz w:val="24"/>
          <w:szCs w:val="24"/>
        </w:rPr>
        <w:t>ların zehirli iğnesi sökülür, yakin ile de yüce hedefe ulaşılır</w:t>
      </w:r>
      <w:r w:rsidR="008866B7">
        <w:rPr>
          <w:rFonts w:ascii="Garamond" w:hAnsi="Garamond"/>
          <w:sz w:val="24"/>
          <w:szCs w:val="24"/>
        </w:rPr>
        <w:t>.”</w:t>
      </w:r>
      <w:r w:rsidRPr="00FE6AA0">
        <w:rPr>
          <w:rStyle w:val="FootnoteReference"/>
          <w:rFonts w:ascii="Garamond" w:hAnsi="Garamond"/>
          <w:sz w:val="24"/>
          <w:szCs w:val="24"/>
        </w:rPr>
        <w:footnoteReference w:id="136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en-Nefs, 3921. Bölüm, ez-Zikr, 1340. Bölüm, el-Kalb, 3388, 3403, 3412. Bölümler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58" w:name="_Toc23534939"/>
      <w:r w:rsidRPr="00FE6AA0">
        <w:t>4162. Bölüm</w:t>
      </w:r>
      <w:bookmarkEnd w:id="358"/>
    </w:p>
    <w:p w:rsidR="00C324D6" w:rsidRPr="00FE6AA0" w:rsidRDefault="00C324D6" w:rsidP="00FE6AA0">
      <w:pPr>
        <w:pStyle w:val="Style1CharCharChar"/>
        <w:spacing w:line="300" w:lineRule="atLeast"/>
        <w:ind w:firstLine="284"/>
      </w:pPr>
      <w:bookmarkStart w:id="359" w:name="_Toc23534940"/>
      <w:r w:rsidRPr="00FE6AA0">
        <w:t xml:space="preserve">Takva Hidayetin </w:t>
      </w:r>
      <w:r w:rsidRPr="00FE6AA0">
        <w:t>A</w:t>
      </w:r>
      <w:r w:rsidRPr="00FE6AA0">
        <w:t>naht</w:t>
      </w:r>
      <w:r w:rsidRPr="00FE6AA0">
        <w:t>a</w:t>
      </w:r>
      <w:r w:rsidRPr="00FE6AA0">
        <w:t>rıdır</w:t>
      </w:r>
      <w:bookmarkEnd w:id="359"/>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both"/>
        <w:rPr>
          <w:rFonts w:ascii="Garamond" w:hAnsi="Garamond"/>
          <w:b/>
          <w:bCs/>
          <w:sz w:val="24"/>
          <w:szCs w:val="24"/>
        </w:rPr>
      </w:pPr>
      <w:r w:rsidRPr="00FE6AA0">
        <w:rPr>
          <w:rFonts w:ascii="Garamond" w:hAnsi="Garamond"/>
          <w:b/>
          <w:bCs/>
          <w:sz w:val="24"/>
          <w:szCs w:val="24"/>
        </w:rPr>
        <w:t>“Bu kitap (Kur’an), onda asla şüphe yoktur. O, mutt</w:t>
      </w:r>
      <w:r w:rsidRPr="00FE6AA0">
        <w:rPr>
          <w:rFonts w:ascii="Garamond" w:hAnsi="Garamond"/>
          <w:b/>
          <w:bCs/>
          <w:sz w:val="24"/>
          <w:szCs w:val="24"/>
        </w:rPr>
        <w:t>a</w:t>
      </w:r>
      <w:r w:rsidRPr="00FE6AA0">
        <w:rPr>
          <w:rFonts w:ascii="Garamond" w:hAnsi="Garamond"/>
          <w:b/>
          <w:bCs/>
          <w:sz w:val="24"/>
          <w:szCs w:val="24"/>
        </w:rPr>
        <w:t>kiler (takva sahipleri) için bir h</w:t>
      </w:r>
      <w:r w:rsidRPr="00FE6AA0">
        <w:rPr>
          <w:rFonts w:ascii="Garamond" w:hAnsi="Garamond"/>
          <w:b/>
          <w:bCs/>
          <w:sz w:val="24"/>
          <w:szCs w:val="24"/>
        </w:rPr>
        <w:t>i</w:t>
      </w:r>
      <w:r w:rsidRPr="00FE6AA0">
        <w:rPr>
          <w:rFonts w:ascii="Garamond" w:hAnsi="Garamond"/>
          <w:b/>
          <w:bCs/>
          <w:sz w:val="24"/>
          <w:szCs w:val="24"/>
        </w:rPr>
        <w:t>dayettir</w:t>
      </w:r>
      <w:r w:rsidR="008866B7">
        <w:rPr>
          <w:rFonts w:ascii="Garamond" w:hAnsi="Garamond"/>
          <w:b/>
          <w:bCs/>
          <w:sz w:val="24"/>
          <w:szCs w:val="24"/>
        </w:rPr>
        <w:t>.”</w:t>
      </w:r>
      <w:r w:rsidRPr="00FE6AA0">
        <w:rPr>
          <w:rStyle w:val="FootnoteReference"/>
          <w:rFonts w:ascii="Garamond" w:hAnsi="Garamond"/>
          <w:b/>
          <w:bCs/>
          <w:sz w:val="24"/>
          <w:szCs w:val="24"/>
        </w:rPr>
        <w:footnoteReference w:id="1361"/>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lastRenderedPageBreak/>
        <w:t>“Ey iman edenler! A</w:t>
      </w:r>
      <w:r w:rsidRPr="00FE6AA0">
        <w:rPr>
          <w:rFonts w:ascii="Garamond" w:hAnsi="Garamond" w:cs="Garamond"/>
          <w:b/>
          <w:bCs/>
          <w:sz w:val="24"/>
        </w:rPr>
        <w:t>l</w:t>
      </w:r>
      <w:r w:rsidRPr="00FE6AA0">
        <w:rPr>
          <w:rFonts w:ascii="Garamond" w:hAnsi="Garamond" w:cs="Garamond"/>
          <w:b/>
          <w:bCs/>
          <w:sz w:val="24"/>
        </w:rPr>
        <w:t xml:space="preserve">lah’tan sakınırsanız, O size </w:t>
      </w:r>
      <w:r w:rsidRPr="00FE6AA0">
        <w:rPr>
          <w:rFonts w:ascii="Garamond" w:hAnsi="Garamond" w:cs="Garamond"/>
          <w:b/>
          <w:bCs/>
          <w:sz w:val="24"/>
        </w:rPr>
        <w:t>i</w:t>
      </w:r>
      <w:r w:rsidRPr="00FE6AA0">
        <w:rPr>
          <w:rFonts w:ascii="Garamond" w:hAnsi="Garamond" w:cs="Garamond"/>
          <w:b/>
          <w:bCs/>
          <w:sz w:val="24"/>
        </w:rPr>
        <w:t>yiyi kötüden ayırt edecek bir anlayış verir, kötülüklerinizi örter, sizi bağışlar. Allah b</w:t>
      </w:r>
      <w:r w:rsidRPr="00FE6AA0">
        <w:rPr>
          <w:rFonts w:ascii="Garamond" w:hAnsi="Garamond" w:cs="Garamond"/>
          <w:b/>
          <w:bCs/>
          <w:sz w:val="24"/>
        </w:rPr>
        <w:t>ü</w:t>
      </w:r>
      <w:r w:rsidRPr="00FE6AA0">
        <w:rPr>
          <w:rFonts w:ascii="Garamond" w:hAnsi="Garamond" w:cs="Garamond"/>
          <w:b/>
          <w:bCs/>
          <w:sz w:val="24"/>
        </w:rPr>
        <w:t>yük, bol nimet sahib</w:t>
      </w:r>
      <w:r w:rsidRPr="00FE6AA0">
        <w:rPr>
          <w:rFonts w:ascii="Garamond" w:hAnsi="Garamond" w:cs="Garamond"/>
          <w:b/>
          <w:bCs/>
          <w:sz w:val="24"/>
        </w:rPr>
        <w:t>i</w:t>
      </w:r>
      <w:r w:rsidRPr="00FE6AA0">
        <w:rPr>
          <w:rFonts w:ascii="Garamond" w:hAnsi="Garamond" w:cs="Garamond"/>
          <w:b/>
          <w:bCs/>
          <w:sz w:val="24"/>
        </w:rPr>
        <w:t>dir</w:t>
      </w:r>
      <w:r w:rsidR="008866B7">
        <w:rPr>
          <w:rFonts w:ascii="Garamond" w:hAnsi="Garamond" w:cs="Garamond"/>
          <w:b/>
          <w:bCs/>
          <w:sz w:val="24"/>
        </w:rPr>
        <w:t>.”</w:t>
      </w:r>
      <w:r w:rsidRPr="00FE6AA0">
        <w:rPr>
          <w:rStyle w:val="FootnoteReference"/>
          <w:rFonts w:ascii="Garamond" w:hAnsi="Garamond" w:cs="Garamond"/>
          <w:b/>
          <w:bCs/>
          <w:sz w:val="24"/>
        </w:rPr>
        <w:footnoteReference w:id="1362"/>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Bakara, 66, Al-i İmran, 138, Maide, 46, Yunus, 6</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“Herkim takva ağaçl</w:t>
      </w:r>
      <w:r w:rsidRPr="00FE6AA0">
        <w:rPr>
          <w:rFonts w:ascii="Garamond" w:hAnsi="Garamond"/>
          <w:sz w:val="24"/>
          <w:szCs w:val="24"/>
        </w:rPr>
        <w:t>a</w:t>
      </w:r>
      <w:r w:rsidRPr="00FE6AA0">
        <w:rPr>
          <w:rFonts w:ascii="Garamond" w:hAnsi="Garamond"/>
          <w:sz w:val="24"/>
          <w:szCs w:val="24"/>
        </w:rPr>
        <w:t>rını ekerse, hidayet meyvelerini to</w:t>
      </w:r>
      <w:r w:rsidRPr="00FE6AA0">
        <w:rPr>
          <w:rFonts w:ascii="Garamond" w:hAnsi="Garamond"/>
          <w:sz w:val="24"/>
          <w:szCs w:val="24"/>
        </w:rPr>
        <w:t>p</w:t>
      </w:r>
      <w:r w:rsidRPr="00FE6AA0">
        <w:rPr>
          <w:rFonts w:ascii="Garamond" w:hAnsi="Garamond"/>
          <w:sz w:val="24"/>
          <w:szCs w:val="24"/>
        </w:rPr>
        <w:t>lar</w:t>
      </w:r>
      <w:r w:rsidR="00E10CBC">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3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Doğru yola hidayet olmak, fesa</w:t>
      </w:r>
      <w:r w:rsidRPr="00FE6AA0">
        <w:rPr>
          <w:rFonts w:ascii="Garamond" w:hAnsi="Garamond" w:cs="Lucida Sans Unicode"/>
          <w:kern w:val="2"/>
          <w:sz w:val="24"/>
        </w:rPr>
        <w:t>t</w:t>
      </w:r>
      <w:r w:rsidRPr="00FE6AA0">
        <w:rPr>
          <w:rFonts w:ascii="Garamond" w:hAnsi="Garamond" w:cs="Lucida Sans Unicode"/>
          <w:kern w:val="2"/>
          <w:sz w:val="24"/>
        </w:rPr>
        <w:t>tan uzaklaşmak ve ahiretini ıslah etme yolunda iht</w:t>
      </w:r>
      <w:r w:rsidRPr="00FE6AA0">
        <w:rPr>
          <w:rFonts w:ascii="Garamond" w:hAnsi="Garamond" w:cs="Lucida Sans Unicode"/>
          <w:kern w:val="2"/>
          <w:sz w:val="24"/>
        </w:rPr>
        <w:t>i</w:t>
      </w:r>
      <w:r w:rsidRPr="00FE6AA0">
        <w:rPr>
          <w:rFonts w:ascii="Garamond" w:hAnsi="Garamond" w:cs="Lucida Sans Unicode"/>
          <w:kern w:val="2"/>
          <w:sz w:val="24"/>
        </w:rPr>
        <w:t>raslı olmak takvalı insanın öze</w:t>
      </w:r>
      <w:r w:rsidRPr="00FE6AA0">
        <w:rPr>
          <w:rFonts w:ascii="Garamond" w:hAnsi="Garamond" w:cs="Lucida Sans Unicode"/>
          <w:kern w:val="2"/>
          <w:sz w:val="24"/>
        </w:rPr>
        <w:t>l</w:t>
      </w:r>
      <w:r w:rsidRPr="00FE6AA0">
        <w:rPr>
          <w:rFonts w:ascii="Garamond" w:hAnsi="Garamond" w:cs="Lucida Sans Unicode"/>
          <w:kern w:val="2"/>
          <w:sz w:val="24"/>
        </w:rPr>
        <w:t>liklerinde</w:t>
      </w:r>
      <w:r w:rsidRPr="00FE6AA0">
        <w:rPr>
          <w:rFonts w:ascii="Garamond" w:hAnsi="Garamond" w:cs="Lucida Sans Unicode"/>
          <w:kern w:val="2"/>
          <w:sz w:val="24"/>
        </w:rPr>
        <w:t>n</w:t>
      </w:r>
      <w:r w:rsidRPr="00FE6AA0">
        <w:rPr>
          <w:rFonts w:ascii="Garamond" w:hAnsi="Garamond" w:cs="Lucida Sans Unicode"/>
          <w:kern w:val="2"/>
          <w:sz w:val="24"/>
        </w:rPr>
        <w:t>dir</w:t>
      </w:r>
      <w:r w:rsidR="008866B7">
        <w:rPr>
          <w:rFonts w:ascii="Garamond" w:hAnsi="Garamond" w:cs="Lucida Sans Unicode"/>
          <w:kern w:val="2"/>
          <w:sz w:val="24"/>
        </w:rPr>
        <w:t>.”</w:t>
      </w:r>
      <w:r w:rsidRPr="00FE6AA0">
        <w:rPr>
          <w:rStyle w:val="FootnoteReference"/>
          <w:rFonts w:ascii="Garamond" w:hAnsi="Garamond"/>
          <w:sz w:val="24"/>
          <w:szCs w:val="24"/>
        </w:rPr>
        <w:footnoteReference w:id="13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Hidayet ışıklarıyla a</w:t>
      </w:r>
      <w:r w:rsidRPr="00FE6AA0">
        <w:rPr>
          <w:rFonts w:ascii="Garamond" w:hAnsi="Garamond"/>
          <w:sz w:val="24"/>
        </w:rPr>
        <w:t>y</w:t>
      </w:r>
      <w:r w:rsidRPr="00FE6AA0">
        <w:rPr>
          <w:rFonts w:ascii="Garamond" w:hAnsi="Garamond"/>
          <w:sz w:val="24"/>
        </w:rPr>
        <w:t xml:space="preserve">dınlanan </w:t>
      </w:r>
      <w:r w:rsidRPr="00FE6AA0">
        <w:rPr>
          <w:rFonts w:ascii="Garamond" w:hAnsi="Garamond"/>
          <w:sz w:val="24"/>
        </w:rPr>
        <w:t>a</w:t>
      </w:r>
      <w:r w:rsidRPr="00FE6AA0">
        <w:rPr>
          <w:rFonts w:ascii="Garamond" w:hAnsi="Garamond"/>
          <w:sz w:val="24"/>
        </w:rPr>
        <w:t>kıllar ve takva meşale</w:t>
      </w:r>
      <w:r w:rsidRPr="00FE6AA0">
        <w:rPr>
          <w:rFonts w:ascii="Garamond" w:hAnsi="Garamond"/>
          <w:sz w:val="24"/>
        </w:rPr>
        <w:softHyphen/>
        <w:t>lerine bakan gö</w:t>
      </w:r>
      <w:r w:rsidRPr="00FE6AA0">
        <w:rPr>
          <w:rFonts w:ascii="Garamond" w:hAnsi="Garamond"/>
          <w:sz w:val="24"/>
        </w:rPr>
        <w:t>z</w:t>
      </w:r>
      <w:r w:rsidRPr="00FE6AA0">
        <w:rPr>
          <w:rFonts w:ascii="Garamond" w:hAnsi="Garamond"/>
          <w:sz w:val="24"/>
        </w:rPr>
        <w:t>ler nerede?</w:t>
      </w:r>
      <w:r w:rsidRPr="00FE6AA0">
        <w:rPr>
          <w:rFonts w:ascii="Garamond" w:hAnsi="Garamond"/>
          <w:sz w:val="24"/>
          <w:szCs w:val="24"/>
        </w:rPr>
        <w:t xml:space="preserve">” </w:t>
      </w:r>
      <w:r w:rsidRPr="00FE6AA0">
        <w:rPr>
          <w:rStyle w:val="FootnoteReference"/>
          <w:rFonts w:ascii="Garamond" w:hAnsi="Garamond"/>
          <w:sz w:val="24"/>
          <w:szCs w:val="24"/>
        </w:rPr>
        <w:footnoteReference w:id="136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el-Hidayet, 4002.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60" w:name="_Toc23534941"/>
      <w:r w:rsidRPr="00FE6AA0">
        <w:t>4163. Bölüm</w:t>
      </w:r>
      <w:bookmarkEnd w:id="360"/>
    </w:p>
    <w:p w:rsidR="00C324D6" w:rsidRPr="00FE6AA0" w:rsidRDefault="00C324D6" w:rsidP="00FE6AA0">
      <w:pPr>
        <w:pStyle w:val="Style1CharCharChar"/>
        <w:spacing w:line="300" w:lineRule="atLeast"/>
        <w:ind w:firstLine="284"/>
      </w:pPr>
      <w:bookmarkStart w:id="361" w:name="_Toc23534942"/>
      <w:r w:rsidRPr="00FE6AA0">
        <w:t>Takva Yüceliğin Anaht</w:t>
      </w:r>
      <w:r w:rsidRPr="00FE6AA0">
        <w:t>a</w:t>
      </w:r>
      <w:r w:rsidRPr="00FE6AA0">
        <w:t>rıdır</w:t>
      </w:r>
      <w:bookmarkEnd w:id="36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“Ey insanlar! Doğrusu biz sizleri bir erkekle bir dişiden yarattık. Sizi milletler ve </w:t>
      </w:r>
      <w:r w:rsidRPr="00FE6AA0">
        <w:rPr>
          <w:rFonts w:ascii="Garamond" w:hAnsi="Garamond" w:cs="Garamond"/>
          <w:b/>
          <w:bCs/>
          <w:sz w:val="24"/>
        </w:rPr>
        <w:lastRenderedPageBreak/>
        <w:t>kab</w:t>
      </w:r>
      <w:r w:rsidRPr="00FE6AA0">
        <w:rPr>
          <w:rFonts w:ascii="Garamond" w:hAnsi="Garamond" w:cs="Garamond"/>
          <w:b/>
          <w:bCs/>
          <w:sz w:val="24"/>
        </w:rPr>
        <w:t>i</w:t>
      </w:r>
      <w:r w:rsidRPr="00FE6AA0">
        <w:rPr>
          <w:rFonts w:ascii="Garamond" w:hAnsi="Garamond" w:cs="Garamond"/>
          <w:b/>
          <w:bCs/>
          <w:sz w:val="24"/>
        </w:rPr>
        <w:t>leler haline koyduk ki birbir</w:t>
      </w:r>
      <w:r w:rsidRPr="00FE6AA0">
        <w:rPr>
          <w:rFonts w:ascii="Garamond" w:hAnsi="Garamond" w:cs="Garamond"/>
          <w:b/>
          <w:bCs/>
          <w:sz w:val="24"/>
        </w:rPr>
        <w:t>i</w:t>
      </w:r>
      <w:r w:rsidRPr="00FE6AA0">
        <w:rPr>
          <w:rFonts w:ascii="Garamond" w:hAnsi="Garamond" w:cs="Garamond"/>
          <w:b/>
          <w:bCs/>
          <w:sz w:val="24"/>
        </w:rPr>
        <w:t>nizi kolayca tanıyasınız. Şü</w:t>
      </w:r>
      <w:r w:rsidRPr="00FE6AA0">
        <w:rPr>
          <w:rFonts w:ascii="Garamond" w:hAnsi="Garamond" w:cs="Garamond"/>
          <w:b/>
          <w:bCs/>
          <w:sz w:val="24"/>
        </w:rPr>
        <w:t>p</w:t>
      </w:r>
      <w:r w:rsidRPr="00FE6AA0">
        <w:rPr>
          <w:rFonts w:ascii="Garamond" w:hAnsi="Garamond" w:cs="Garamond"/>
          <w:b/>
          <w:bCs/>
          <w:sz w:val="24"/>
        </w:rPr>
        <w:t>hesiz, Allah katında en değe</w:t>
      </w:r>
      <w:r w:rsidRPr="00FE6AA0">
        <w:rPr>
          <w:rFonts w:ascii="Garamond" w:hAnsi="Garamond" w:cs="Garamond"/>
          <w:b/>
          <w:bCs/>
          <w:sz w:val="24"/>
        </w:rPr>
        <w:t>r</w:t>
      </w:r>
      <w:r w:rsidRPr="00FE6AA0">
        <w:rPr>
          <w:rFonts w:ascii="Garamond" w:hAnsi="Garamond" w:cs="Garamond"/>
          <w:b/>
          <w:bCs/>
          <w:sz w:val="24"/>
        </w:rPr>
        <w:t xml:space="preserve">liniz, </w:t>
      </w:r>
      <w:r w:rsidR="00046CC5">
        <w:rPr>
          <w:rFonts w:ascii="Garamond" w:hAnsi="Garamond" w:cs="Garamond"/>
          <w:b/>
          <w:bCs/>
          <w:sz w:val="24"/>
        </w:rPr>
        <w:t>O’na</w:t>
      </w:r>
      <w:r w:rsidRPr="00FE6AA0">
        <w:rPr>
          <w:rFonts w:ascii="Garamond" w:hAnsi="Garamond" w:cs="Garamond"/>
          <w:b/>
          <w:bCs/>
          <w:sz w:val="24"/>
        </w:rPr>
        <w:t xml:space="preserve"> karşı ge</w:t>
      </w:r>
      <w:r w:rsidRPr="00FE6AA0">
        <w:rPr>
          <w:rFonts w:ascii="Garamond" w:hAnsi="Garamond" w:cs="Garamond"/>
          <w:b/>
          <w:bCs/>
          <w:sz w:val="24"/>
        </w:rPr>
        <w:t>l</w:t>
      </w:r>
      <w:r w:rsidRPr="00FE6AA0">
        <w:rPr>
          <w:rFonts w:ascii="Garamond" w:hAnsi="Garamond" w:cs="Garamond"/>
          <w:b/>
          <w:bCs/>
          <w:sz w:val="24"/>
        </w:rPr>
        <w:t>mekten en çok sakınanızdır. Allah b</w:t>
      </w:r>
      <w:r w:rsidRPr="00FE6AA0">
        <w:rPr>
          <w:rFonts w:ascii="Garamond" w:hAnsi="Garamond" w:cs="Garamond"/>
          <w:b/>
          <w:bCs/>
          <w:sz w:val="24"/>
        </w:rPr>
        <w:t>i</w:t>
      </w:r>
      <w:r w:rsidRPr="00FE6AA0">
        <w:rPr>
          <w:rFonts w:ascii="Garamond" w:hAnsi="Garamond" w:cs="Garamond"/>
          <w:b/>
          <w:bCs/>
          <w:sz w:val="24"/>
        </w:rPr>
        <w:t>le</w:t>
      </w:r>
      <w:r w:rsidRPr="00FE6AA0">
        <w:rPr>
          <w:rFonts w:ascii="Garamond" w:hAnsi="Garamond" w:cs="Garamond"/>
          <w:b/>
          <w:bCs/>
          <w:sz w:val="24"/>
        </w:rPr>
        <w:t>n</w:t>
      </w:r>
      <w:r w:rsidRPr="00FE6AA0">
        <w:rPr>
          <w:rFonts w:ascii="Garamond" w:hAnsi="Garamond" w:cs="Garamond"/>
          <w:b/>
          <w:bCs/>
          <w:sz w:val="24"/>
        </w:rPr>
        <w:t>dir, haberdardır</w:t>
      </w:r>
      <w:r w:rsidR="008866B7">
        <w:rPr>
          <w:rFonts w:ascii="Garamond" w:hAnsi="Garamond" w:cs="Garamond"/>
          <w:b/>
          <w:bCs/>
          <w:sz w:val="24"/>
        </w:rPr>
        <w:t>.”</w:t>
      </w:r>
      <w:r w:rsidRPr="00FE6AA0">
        <w:rPr>
          <w:rStyle w:val="FootnoteReference"/>
          <w:rFonts w:ascii="Garamond" w:hAnsi="Garamond" w:cs="Garamond"/>
          <w:b/>
          <w:bCs/>
          <w:sz w:val="24"/>
        </w:rPr>
        <w:footnoteReference w:id="13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“Şüphesiz rabbiniz birdir, babanız bir, dininiz bir, Pe</w:t>
      </w:r>
      <w:r w:rsidRPr="00FE6AA0">
        <w:rPr>
          <w:rFonts w:ascii="Garamond" w:hAnsi="Garamond"/>
          <w:sz w:val="24"/>
          <w:szCs w:val="24"/>
        </w:rPr>
        <w:t>y</w:t>
      </w:r>
      <w:r w:rsidRPr="00FE6AA0">
        <w:rPr>
          <w:rFonts w:ascii="Garamond" w:hAnsi="Garamond"/>
          <w:sz w:val="24"/>
          <w:szCs w:val="24"/>
        </w:rPr>
        <w:t>gamberiniz de birdir. Hiç bir arabın aceme üstünlüğü y</w:t>
      </w:r>
      <w:r w:rsidR="00E10CBC">
        <w:rPr>
          <w:rFonts w:ascii="Garamond" w:hAnsi="Garamond"/>
          <w:sz w:val="24"/>
          <w:szCs w:val="24"/>
        </w:rPr>
        <w:t>oktur, hiç bir acemin de arab</w:t>
      </w:r>
      <w:r w:rsidRPr="00FE6AA0">
        <w:rPr>
          <w:rFonts w:ascii="Garamond" w:hAnsi="Garamond"/>
          <w:sz w:val="24"/>
          <w:szCs w:val="24"/>
        </w:rPr>
        <w:t>a, hiç bir beyazın siyaha, hiç bir siy</w:t>
      </w:r>
      <w:r w:rsidRPr="00FE6AA0">
        <w:rPr>
          <w:rFonts w:ascii="Garamond" w:hAnsi="Garamond"/>
          <w:sz w:val="24"/>
          <w:szCs w:val="24"/>
        </w:rPr>
        <w:t>a</w:t>
      </w:r>
      <w:r w:rsidRPr="00FE6AA0">
        <w:rPr>
          <w:rFonts w:ascii="Garamond" w:hAnsi="Garamond"/>
          <w:sz w:val="24"/>
          <w:szCs w:val="24"/>
        </w:rPr>
        <w:t>hın da beyaza takva dışında bir üstü</w:t>
      </w:r>
      <w:r w:rsidRPr="00FE6AA0">
        <w:rPr>
          <w:rFonts w:ascii="Garamond" w:hAnsi="Garamond"/>
          <w:sz w:val="24"/>
          <w:szCs w:val="24"/>
        </w:rPr>
        <w:t>n</w:t>
      </w:r>
      <w:r w:rsidRPr="00FE6AA0">
        <w:rPr>
          <w:rFonts w:ascii="Garamond" w:hAnsi="Garamond"/>
          <w:sz w:val="24"/>
          <w:szCs w:val="24"/>
        </w:rPr>
        <w:t>lüğü yoktur</w:t>
      </w:r>
      <w:r w:rsidR="008866B7">
        <w:rPr>
          <w:rFonts w:ascii="Garamond" w:hAnsi="Garamond"/>
          <w:sz w:val="24"/>
          <w:szCs w:val="24"/>
        </w:rPr>
        <w:t>.”</w:t>
      </w:r>
      <w:r w:rsidRPr="00FE6AA0">
        <w:rPr>
          <w:rStyle w:val="FootnoteReference"/>
          <w:rFonts w:ascii="Garamond" w:hAnsi="Garamond"/>
          <w:sz w:val="24"/>
          <w:szCs w:val="24"/>
        </w:rPr>
        <w:footnoteReference w:id="13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Me</w:t>
      </w:r>
      <w:r w:rsidRPr="00FE6AA0">
        <w:rPr>
          <w:rFonts w:ascii="Garamond" w:hAnsi="Garamond"/>
          <w:i/>
          <w:iCs/>
          <w:sz w:val="24"/>
          <w:szCs w:val="24"/>
        </w:rPr>
        <w:t>k</w:t>
      </w:r>
      <w:r w:rsidRPr="00FE6AA0">
        <w:rPr>
          <w:rFonts w:ascii="Garamond" w:hAnsi="Garamond"/>
          <w:i/>
          <w:iCs/>
          <w:sz w:val="24"/>
          <w:szCs w:val="24"/>
        </w:rPr>
        <w:t>ke’nin fethedildiği yılda, Fazl b. Abbas ve Üsame b. Zeyd ile birlikte Allah’ın evine girdi, daha sonra dış</w:t>
      </w:r>
      <w:r w:rsidRPr="00FE6AA0">
        <w:rPr>
          <w:rFonts w:ascii="Garamond" w:hAnsi="Garamond"/>
          <w:i/>
          <w:iCs/>
          <w:sz w:val="24"/>
          <w:szCs w:val="24"/>
        </w:rPr>
        <w:t>a</w:t>
      </w:r>
      <w:r w:rsidRPr="00FE6AA0">
        <w:rPr>
          <w:rFonts w:ascii="Garamond" w:hAnsi="Garamond"/>
          <w:i/>
          <w:iCs/>
          <w:sz w:val="24"/>
          <w:szCs w:val="24"/>
        </w:rPr>
        <w:t>rı çıktı, kapının kolundan tutup şöyle buyurd</w:t>
      </w:r>
      <w:r w:rsidR="00E10CBC">
        <w:rPr>
          <w:rFonts w:ascii="Garamond" w:hAnsi="Garamond"/>
          <w:i/>
          <w:iCs/>
          <w:sz w:val="24"/>
          <w:szCs w:val="24"/>
        </w:rPr>
        <w:t>u</w:t>
      </w:r>
      <w:r w:rsidRPr="00FE6AA0">
        <w:rPr>
          <w:rFonts w:ascii="Garamond" w:hAnsi="Garamond"/>
          <w:i/>
          <w:iCs/>
          <w:sz w:val="24"/>
          <w:szCs w:val="24"/>
        </w:rPr>
        <w:t xml:space="preserve">: </w:t>
      </w:r>
      <w:r w:rsidR="00E10CBC">
        <w:rPr>
          <w:rFonts w:ascii="Garamond" w:hAnsi="Garamond"/>
          <w:sz w:val="24"/>
          <w:szCs w:val="24"/>
        </w:rPr>
        <w:t>“Hamd k</w:t>
      </w:r>
      <w:r w:rsidRPr="00FE6AA0">
        <w:rPr>
          <w:rFonts w:ascii="Garamond" w:hAnsi="Garamond"/>
          <w:sz w:val="24"/>
          <w:szCs w:val="24"/>
        </w:rPr>
        <w:t>ulunu onayl</w:t>
      </w:r>
      <w:r w:rsidRPr="00FE6AA0">
        <w:rPr>
          <w:rFonts w:ascii="Garamond" w:hAnsi="Garamond"/>
          <w:sz w:val="24"/>
          <w:szCs w:val="24"/>
        </w:rPr>
        <w:t>a</w:t>
      </w:r>
      <w:r w:rsidRPr="00FE6AA0">
        <w:rPr>
          <w:rFonts w:ascii="Garamond" w:hAnsi="Garamond"/>
          <w:sz w:val="24"/>
          <w:szCs w:val="24"/>
        </w:rPr>
        <w:t>yan, vaadini y</w:t>
      </w:r>
      <w:r w:rsidRPr="00FE6AA0">
        <w:rPr>
          <w:rFonts w:ascii="Garamond" w:hAnsi="Garamond"/>
          <w:sz w:val="24"/>
          <w:szCs w:val="24"/>
        </w:rPr>
        <w:t>e</w:t>
      </w:r>
      <w:r w:rsidRPr="00FE6AA0">
        <w:rPr>
          <w:rFonts w:ascii="Garamond" w:hAnsi="Garamond"/>
          <w:sz w:val="24"/>
          <w:szCs w:val="24"/>
        </w:rPr>
        <w:t>rine getiren, tek başına bütün hiziplere galip g</w:t>
      </w:r>
      <w:r w:rsidRPr="00FE6AA0">
        <w:rPr>
          <w:rFonts w:ascii="Garamond" w:hAnsi="Garamond"/>
          <w:sz w:val="24"/>
          <w:szCs w:val="24"/>
        </w:rPr>
        <w:t>e</w:t>
      </w:r>
      <w:r w:rsidRPr="00FE6AA0">
        <w:rPr>
          <w:rFonts w:ascii="Garamond" w:hAnsi="Garamond"/>
          <w:sz w:val="24"/>
          <w:szCs w:val="24"/>
        </w:rPr>
        <w:t>len Allah’a ma</w:t>
      </w:r>
      <w:r w:rsidRPr="00FE6AA0">
        <w:rPr>
          <w:rFonts w:ascii="Garamond" w:hAnsi="Garamond"/>
          <w:sz w:val="24"/>
          <w:szCs w:val="24"/>
        </w:rPr>
        <w:t>h</w:t>
      </w:r>
      <w:r w:rsidRPr="00FE6AA0">
        <w:rPr>
          <w:rFonts w:ascii="Garamond" w:hAnsi="Garamond"/>
          <w:sz w:val="24"/>
          <w:szCs w:val="24"/>
        </w:rPr>
        <w:t>sustur. Allah arabın böbürlenmesini ve teke</w:t>
      </w:r>
      <w:r w:rsidRPr="00FE6AA0">
        <w:rPr>
          <w:rFonts w:ascii="Garamond" w:hAnsi="Garamond"/>
          <w:sz w:val="24"/>
          <w:szCs w:val="24"/>
        </w:rPr>
        <w:t>b</w:t>
      </w:r>
      <w:r w:rsidRPr="00FE6AA0">
        <w:rPr>
          <w:rFonts w:ascii="Garamond" w:hAnsi="Garamond"/>
          <w:sz w:val="24"/>
          <w:szCs w:val="24"/>
        </w:rPr>
        <w:t>bürünü babalarıyla birlikte ort</w:t>
      </w:r>
      <w:r w:rsidRPr="00FE6AA0">
        <w:rPr>
          <w:rFonts w:ascii="Garamond" w:hAnsi="Garamond"/>
          <w:sz w:val="24"/>
          <w:szCs w:val="24"/>
        </w:rPr>
        <w:t>a</w:t>
      </w:r>
      <w:r w:rsidRPr="00FE6AA0">
        <w:rPr>
          <w:rFonts w:ascii="Garamond" w:hAnsi="Garamond"/>
          <w:sz w:val="24"/>
          <w:szCs w:val="24"/>
        </w:rPr>
        <w:t>dan kaldırdı. Hepiniz Ademde</w:t>
      </w:r>
      <w:r w:rsidRPr="00FE6AA0">
        <w:rPr>
          <w:rFonts w:ascii="Garamond" w:hAnsi="Garamond"/>
          <w:sz w:val="24"/>
          <w:szCs w:val="24"/>
        </w:rPr>
        <w:t>n</w:t>
      </w:r>
      <w:r w:rsidRPr="00FE6AA0">
        <w:rPr>
          <w:rFonts w:ascii="Garamond" w:hAnsi="Garamond"/>
          <w:sz w:val="24"/>
          <w:szCs w:val="24"/>
        </w:rPr>
        <w:t>siniz, Adem de topraktandır. S</w:t>
      </w:r>
      <w:r w:rsidRPr="00FE6AA0">
        <w:rPr>
          <w:rFonts w:ascii="Garamond" w:hAnsi="Garamond"/>
          <w:sz w:val="24"/>
          <w:szCs w:val="24"/>
        </w:rPr>
        <w:t>i</w:t>
      </w:r>
      <w:r w:rsidRPr="00FE6AA0">
        <w:rPr>
          <w:rFonts w:ascii="Garamond" w:hAnsi="Garamond"/>
          <w:sz w:val="24"/>
          <w:szCs w:val="24"/>
        </w:rPr>
        <w:t>zin Allah nezdinde en yüce ol</w:t>
      </w:r>
      <w:r w:rsidRPr="00FE6AA0">
        <w:rPr>
          <w:rFonts w:ascii="Garamond" w:hAnsi="Garamond"/>
          <w:sz w:val="24"/>
          <w:szCs w:val="24"/>
        </w:rPr>
        <w:t>a</w:t>
      </w:r>
      <w:r w:rsidRPr="00FE6AA0">
        <w:rPr>
          <w:rFonts w:ascii="Garamond" w:hAnsi="Garamond"/>
          <w:sz w:val="24"/>
          <w:szCs w:val="24"/>
        </w:rPr>
        <w:t>nınız en takvalı olanınızdır</w:t>
      </w:r>
      <w:r w:rsidR="008866B7">
        <w:rPr>
          <w:rFonts w:ascii="Garamond" w:hAnsi="Garamond"/>
          <w:sz w:val="24"/>
          <w:szCs w:val="24"/>
        </w:rPr>
        <w:t>.”</w:t>
      </w:r>
      <w:r w:rsidRPr="00FE6AA0">
        <w:rPr>
          <w:rStyle w:val="FootnoteReference"/>
          <w:rFonts w:ascii="Garamond" w:hAnsi="Garamond"/>
          <w:sz w:val="24"/>
          <w:szCs w:val="24"/>
        </w:rPr>
        <w:footnoteReference w:id="1368"/>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veda hu</w:t>
      </w:r>
      <w:r w:rsidRPr="00FE6AA0">
        <w:rPr>
          <w:rFonts w:ascii="Garamond" w:hAnsi="Garamond"/>
          <w:i/>
          <w:iCs/>
          <w:sz w:val="24"/>
          <w:szCs w:val="24"/>
        </w:rPr>
        <w:t>t</w:t>
      </w:r>
      <w:r w:rsidRPr="00FE6AA0">
        <w:rPr>
          <w:rFonts w:ascii="Garamond" w:hAnsi="Garamond"/>
          <w:i/>
          <w:iCs/>
          <w:sz w:val="24"/>
          <w:szCs w:val="24"/>
        </w:rPr>
        <w:t xml:space="preserve">besinde şöyle buyurmuştur: </w:t>
      </w:r>
      <w:r w:rsidRPr="00FE6AA0">
        <w:rPr>
          <w:rFonts w:ascii="Garamond" w:hAnsi="Garamond"/>
          <w:sz w:val="24"/>
          <w:szCs w:val="24"/>
        </w:rPr>
        <w:t xml:space="preserve">“Ey </w:t>
      </w:r>
      <w:r w:rsidRPr="00FE6AA0">
        <w:rPr>
          <w:rFonts w:ascii="Garamond" w:hAnsi="Garamond"/>
          <w:sz w:val="24"/>
          <w:szCs w:val="24"/>
        </w:rPr>
        <w:lastRenderedPageBreak/>
        <w:t>i</w:t>
      </w:r>
      <w:r w:rsidRPr="00FE6AA0">
        <w:rPr>
          <w:rFonts w:ascii="Garamond" w:hAnsi="Garamond"/>
          <w:sz w:val="24"/>
          <w:szCs w:val="24"/>
        </w:rPr>
        <w:t>n</w:t>
      </w:r>
      <w:r w:rsidRPr="00FE6AA0">
        <w:rPr>
          <w:rFonts w:ascii="Garamond" w:hAnsi="Garamond"/>
          <w:sz w:val="24"/>
          <w:szCs w:val="24"/>
        </w:rPr>
        <w:t>sa</w:t>
      </w:r>
      <w:r w:rsidRPr="00FE6AA0">
        <w:rPr>
          <w:rFonts w:ascii="Garamond" w:hAnsi="Garamond"/>
          <w:sz w:val="24"/>
          <w:szCs w:val="24"/>
        </w:rPr>
        <w:t>n</w:t>
      </w:r>
      <w:r w:rsidRPr="00FE6AA0">
        <w:rPr>
          <w:rFonts w:ascii="Garamond" w:hAnsi="Garamond"/>
          <w:sz w:val="24"/>
          <w:szCs w:val="24"/>
        </w:rPr>
        <w:t>lar! Rabbiniz birdir, babanız birdir. Biliniz ki hiç bir arabın ac</w:t>
      </w:r>
      <w:r w:rsidRPr="00FE6AA0">
        <w:rPr>
          <w:rFonts w:ascii="Garamond" w:hAnsi="Garamond"/>
          <w:sz w:val="24"/>
          <w:szCs w:val="24"/>
        </w:rPr>
        <w:t>e</w:t>
      </w:r>
      <w:r w:rsidRPr="00FE6AA0">
        <w:rPr>
          <w:rFonts w:ascii="Garamond" w:hAnsi="Garamond"/>
          <w:sz w:val="24"/>
          <w:szCs w:val="24"/>
        </w:rPr>
        <w:t>me, hiç bir acemin araba, hiç bir beyazın siyaha ve hiç bir s</w:t>
      </w:r>
      <w:r w:rsidRPr="00FE6AA0">
        <w:rPr>
          <w:rFonts w:ascii="Garamond" w:hAnsi="Garamond"/>
          <w:sz w:val="24"/>
          <w:szCs w:val="24"/>
        </w:rPr>
        <w:t>i</w:t>
      </w:r>
      <w:r w:rsidRPr="00FE6AA0">
        <w:rPr>
          <w:rFonts w:ascii="Garamond" w:hAnsi="Garamond"/>
          <w:sz w:val="24"/>
          <w:szCs w:val="24"/>
        </w:rPr>
        <w:t>yahın da beyaza takva dışında bir üstünlüğü yoktur. Sizin A</w:t>
      </w:r>
      <w:r w:rsidRPr="00FE6AA0">
        <w:rPr>
          <w:rFonts w:ascii="Garamond" w:hAnsi="Garamond"/>
          <w:sz w:val="24"/>
          <w:szCs w:val="24"/>
        </w:rPr>
        <w:t>l</w:t>
      </w:r>
      <w:r w:rsidRPr="00FE6AA0">
        <w:rPr>
          <w:rFonts w:ascii="Garamond" w:hAnsi="Garamond"/>
          <w:sz w:val="24"/>
          <w:szCs w:val="24"/>
        </w:rPr>
        <w:t xml:space="preserve">lah nezdinde en yüce olanınız en takvalı olanınızdır. </w:t>
      </w:r>
      <w:r w:rsidR="00E10CBC">
        <w:rPr>
          <w:rFonts w:ascii="Garamond" w:hAnsi="Garamond"/>
          <w:sz w:val="24"/>
          <w:szCs w:val="24"/>
        </w:rPr>
        <w:t>“S</w:t>
      </w:r>
      <w:r w:rsidRPr="00FE6AA0">
        <w:rPr>
          <w:rFonts w:ascii="Garamond" w:hAnsi="Garamond"/>
          <w:sz w:val="24"/>
          <w:szCs w:val="24"/>
        </w:rPr>
        <w:t xml:space="preserve">ize ilettim mi?” Hepsi şöyle dediler: “Evet, ey Allah’ın Resulü!” Daha sonra Peygamber şöyle buyurdu: “O halde burada hazır olanlar, </w:t>
      </w:r>
      <w:r w:rsidR="00E10CBC">
        <w:rPr>
          <w:rFonts w:ascii="Garamond" w:hAnsi="Garamond"/>
          <w:sz w:val="24"/>
          <w:szCs w:val="24"/>
        </w:rPr>
        <w:t>b</w:t>
      </w:r>
      <w:r w:rsidR="00E10CBC">
        <w:rPr>
          <w:rFonts w:ascii="Garamond" w:hAnsi="Garamond"/>
          <w:sz w:val="24"/>
          <w:szCs w:val="24"/>
        </w:rPr>
        <w:t>u</w:t>
      </w:r>
      <w:r w:rsidR="00E10CBC">
        <w:rPr>
          <w:rFonts w:ascii="Garamond" w:hAnsi="Garamond"/>
          <w:sz w:val="24"/>
          <w:szCs w:val="24"/>
        </w:rPr>
        <w:t>rada olmayan</w:t>
      </w:r>
      <w:r w:rsidRPr="00FE6AA0">
        <w:rPr>
          <w:rFonts w:ascii="Garamond" w:hAnsi="Garamond"/>
          <w:sz w:val="24"/>
          <w:szCs w:val="24"/>
        </w:rPr>
        <w:t>lara bildirsin</w:t>
      </w:r>
      <w:r w:rsidR="008866B7">
        <w:rPr>
          <w:rFonts w:ascii="Garamond" w:hAnsi="Garamond"/>
          <w:sz w:val="24"/>
          <w:szCs w:val="24"/>
        </w:rPr>
        <w:t>.”</w:t>
      </w:r>
      <w:r w:rsidRPr="00FE6AA0">
        <w:rPr>
          <w:rStyle w:val="FootnoteReference"/>
          <w:rFonts w:ascii="Garamond" w:hAnsi="Garamond"/>
          <w:sz w:val="24"/>
          <w:szCs w:val="24"/>
        </w:rPr>
        <w:footnoteReference w:id="13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Şeyh Mufid şöyle diyor: </w:t>
      </w:r>
      <w:r w:rsidRPr="00FE6AA0">
        <w:rPr>
          <w:rFonts w:ascii="Garamond" w:hAnsi="Garamond"/>
          <w:sz w:val="24"/>
          <w:szCs w:val="24"/>
        </w:rPr>
        <w:t>“İşitt</w:t>
      </w:r>
      <w:r w:rsidRPr="00FE6AA0">
        <w:rPr>
          <w:rFonts w:ascii="Garamond" w:hAnsi="Garamond"/>
          <w:sz w:val="24"/>
          <w:szCs w:val="24"/>
        </w:rPr>
        <w:t>i</w:t>
      </w:r>
      <w:r w:rsidRPr="00FE6AA0">
        <w:rPr>
          <w:rFonts w:ascii="Garamond" w:hAnsi="Garamond"/>
          <w:sz w:val="24"/>
          <w:szCs w:val="24"/>
        </w:rPr>
        <w:t>ğime göre bir gün Selman-i Farsi Resulullah’ın mescidine girmiş ve insanlar ona sahip o</w:t>
      </w:r>
      <w:r w:rsidRPr="00FE6AA0">
        <w:rPr>
          <w:rFonts w:ascii="Garamond" w:hAnsi="Garamond"/>
          <w:sz w:val="24"/>
          <w:szCs w:val="24"/>
        </w:rPr>
        <w:t>l</w:t>
      </w:r>
      <w:r w:rsidRPr="00FE6AA0">
        <w:rPr>
          <w:rFonts w:ascii="Garamond" w:hAnsi="Garamond"/>
          <w:sz w:val="24"/>
          <w:szCs w:val="24"/>
        </w:rPr>
        <w:t>duğu hakkı, saçının aklığı ve Peyga</w:t>
      </w:r>
      <w:r w:rsidRPr="00FE6AA0">
        <w:rPr>
          <w:rFonts w:ascii="Garamond" w:hAnsi="Garamond"/>
          <w:sz w:val="24"/>
          <w:szCs w:val="24"/>
        </w:rPr>
        <w:t>m</w:t>
      </w:r>
      <w:r w:rsidRPr="00FE6AA0">
        <w:rPr>
          <w:rFonts w:ascii="Garamond" w:hAnsi="Garamond"/>
          <w:sz w:val="24"/>
          <w:szCs w:val="24"/>
        </w:rPr>
        <w:t xml:space="preserve">ber ve </w:t>
      </w:r>
      <w:r w:rsidR="00CD279B">
        <w:rPr>
          <w:rFonts w:ascii="Garamond" w:hAnsi="Garamond"/>
          <w:sz w:val="24"/>
          <w:szCs w:val="24"/>
        </w:rPr>
        <w:t>Ehl-i Beyt’i</w:t>
      </w:r>
      <w:r w:rsidRPr="00FE6AA0">
        <w:rPr>
          <w:rFonts w:ascii="Garamond" w:hAnsi="Garamond"/>
          <w:sz w:val="24"/>
          <w:szCs w:val="24"/>
        </w:rPr>
        <w:t xml:space="preserve"> (a.s) nezdindeki özel konumu seb</w:t>
      </w:r>
      <w:r w:rsidRPr="00FE6AA0">
        <w:rPr>
          <w:rFonts w:ascii="Garamond" w:hAnsi="Garamond"/>
          <w:sz w:val="24"/>
          <w:szCs w:val="24"/>
        </w:rPr>
        <w:t>e</w:t>
      </w:r>
      <w:r w:rsidRPr="00FE6AA0">
        <w:rPr>
          <w:rFonts w:ascii="Garamond" w:hAnsi="Garamond"/>
          <w:sz w:val="24"/>
          <w:szCs w:val="24"/>
        </w:rPr>
        <w:t>biyle saygı göstermiş, onu mecl</w:t>
      </w:r>
      <w:r w:rsidRPr="00FE6AA0">
        <w:rPr>
          <w:rFonts w:ascii="Garamond" w:hAnsi="Garamond"/>
          <w:sz w:val="24"/>
          <w:szCs w:val="24"/>
        </w:rPr>
        <w:t>i</w:t>
      </w:r>
      <w:r w:rsidRPr="00FE6AA0">
        <w:rPr>
          <w:rFonts w:ascii="Garamond" w:hAnsi="Garamond"/>
          <w:sz w:val="24"/>
          <w:szCs w:val="24"/>
        </w:rPr>
        <w:t>sin üst yerinde bir yere otur</w:t>
      </w:r>
      <w:r w:rsidRPr="00FE6AA0">
        <w:rPr>
          <w:rFonts w:ascii="Garamond" w:hAnsi="Garamond"/>
          <w:sz w:val="24"/>
          <w:szCs w:val="24"/>
        </w:rPr>
        <w:t>t</w:t>
      </w:r>
      <w:r w:rsidRPr="00FE6AA0">
        <w:rPr>
          <w:rFonts w:ascii="Garamond" w:hAnsi="Garamond"/>
          <w:sz w:val="24"/>
          <w:szCs w:val="24"/>
        </w:rPr>
        <w:t>muşlardır. Ömer de mescide g</w:t>
      </w:r>
      <w:r w:rsidRPr="00FE6AA0">
        <w:rPr>
          <w:rFonts w:ascii="Garamond" w:hAnsi="Garamond"/>
          <w:sz w:val="24"/>
          <w:szCs w:val="24"/>
        </w:rPr>
        <w:t>i</w:t>
      </w:r>
      <w:r w:rsidRPr="00FE6AA0">
        <w:rPr>
          <w:rFonts w:ascii="Garamond" w:hAnsi="Garamond"/>
          <w:sz w:val="24"/>
          <w:szCs w:val="24"/>
        </w:rPr>
        <w:t xml:space="preserve">rince, gözü Selman’a ilişti ve şöyle dedi: “Araplar </w:t>
      </w:r>
      <w:r w:rsidR="00E10CBC">
        <w:rPr>
          <w:rFonts w:ascii="Garamond" w:hAnsi="Garamond"/>
          <w:sz w:val="24"/>
          <w:szCs w:val="24"/>
        </w:rPr>
        <w:t>arasında baş köşede oturan bu Acem de</w:t>
      </w:r>
      <w:r w:rsidRPr="00FE6AA0">
        <w:rPr>
          <w:rFonts w:ascii="Garamond" w:hAnsi="Garamond"/>
          <w:sz w:val="24"/>
          <w:szCs w:val="24"/>
        </w:rPr>
        <w:t xml:space="preserve"> ki</w:t>
      </w:r>
      <w:r w:rsidRPr="00FE6AA0">
        <w:rPr>
          <w:rFonts w:ascii="Garamond" w:hAnsi="Garamond"/>
          <w:sz w:val="24"/>
          <w:szCs w:val="24"/>
        </w:rPr>
        <w:t>m</w:t>
      </w:r>
      <w:r w:rsidRPr="00FE6AA0">
        <w:rPr>
          <w:rFonts w:ascii="Garamond" w:hAnsi="Garamond"/>
          <w:sz w:val="24"/>
          <w:szCs w:val="24"/>
        </w:rPr>
        <w:t>dir?” Resululah (s.a.a) mi</w:t>
      </w:r>
      <w:r w:rsidRPr="00FE6AA0">
        <w:rPr>
          <w:rFonts w:ascii="Garamond" w:hAnsi="Garamond"/>
          <w:sz w:val="24"/>
          <w:szCs w:val="24"/>
        </w:rPr>
        <w:t>n</w:t>
      </w:r>
      <w:r w:rsidRPr="00FE6AA0">
        <w:rPr>
          <w:rFonts w:ascii="Garamond" w:hAnsi="Garamond"/>
          <w:sz w:val="24"/>
          <w:szCs w:val="24"/>
        </w:rPr>
        <w:t>bere çıktı, bir hutbe okudu ve şöyle buyurdu: “İnsanlar Adem’in z</w:t>
      </w:r>
      <w:r w:rsidRPr="00FE6AA0">
        <w:rPr>
          <w:rFonts w:ascii="Garamond" w:hAnsi="Garamond"/>
          <w:sz w:val="24"/>
          <w:szCs w:val="24"/>
        </w:rPr>
        <w:t>a</w:t>
      </w:r>
      <w:r w:rsidRPr="00FE6AA0">
        <w:rPr>
          <w:rFonts w:ascii="Garamond" w:hAnsi="Garamond"/>
          <w:sz w:val="24"/>
          <w:szCs w:val="24"/>
        </w:rPr>
        <w:t>manından bugüne kadar bir t</w:t>
      </w:r>
      <w:r w:rsidRPr="00FE6AA0">
        <w:rPr>
          <w:rFonts w:ascii="Garamond" w:hAnsi="Garamond"/>
          <w:sz w:val="24"/>
          <w:szCs w:val="24"/>
        </w:rPr>
        <w:t>a</w:t>
      </w:r>
      <w:r w:rsidRPr="00FE6AA0">
        <w:rPr>
          <w:rFonts w:ascii="Garamond" w:hAnsi="Garamond"/>
          <w:sz w:val="24"/>
          <w:szCs w:val="24"/>
        </w:rPr>
        <w:t xml:space="preserve">rağın dişleri gibidirler, arabın </w:t>
      </w:r>
      <w:r w:rsidRPr="00FE6AA0">
        <w:rPr>
          <w:rFonts w:ascii="Garamond" w:hAnsi="Garamond"/>
          <w:sz w:val="24"/>
          <w:szCs w:val="24"/>
        </w:rPr>
        <w:t>a</w:t>
      </w:r>
      <w:r w:rsidRPr="00FE6AA0">
        <w:rPr>
          <w:rFonts w:ascii="Garamond" w:hAnsi="Garamond"/>
          <w:sz w:val="24"/>
          <w:szCs w:val="24"/>
        </w:rPr>
        <w:t xml:space="preserve">ceme, beyazın </w:t>
      </w:r>
      <w:r w:rsidRPr="00FE6AA0">
        <w:rPr>
          <w:rFonts w:ascii="Garamond" w:hAnsi="Garamond"/>
          <w:sz w:val="24"/>
          <w:szCs w:val="24"/>
        </w:rPr>
        <w:lastRenderedPageBreak/>
        <w:t>siyaha takva d</w:t>
      </w:r>
      <w:r w:rsidRPr="00FE6AA0">
        <w:rPr>
          <w:rFonts w:ascii="Garamond" w:hAnsi="Garamond"/>
          <w:sz w:val="24"/>
          <w:szCs w:val="24"/>
        </w:rPr>
        <w:t>ı</w:t>
      </w:r>
      <w:r w:rsidRPr="00FE6AA0">
        <w:rPr>
          <w:rFonts w:ascii="Garamond" w:hAnsi="Garamond"/>
          <w:sz w:val="24"/>
          <w:szCs w:val="24"/>
        </w:rPr>
        <w:t>şında bir üstünlüğü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137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insanlar! Arap olmak baba ve soy ile değildir, belki dil iledir. Her kim arapça konuşursa, araptır. Biliniz ki si</w:t>
      </w:r>
      <w:r w:rsidRPr="00FE6AA0">
        <w:rPr>
          <w:rFonts w:ascii="Garamond" w:hAnsi="Garamond"/>
          <w:sz w:val="24"/>
          <w:szCs w:val="24"/>
        </w:rPr>
        <w:t>z</w:t>
      </w:r>
      <w:r w:rsidRPr="00FE6AA0">
        <w:rPr>
          <w:rFonts w:ascii="Garamond" w:hAnsi="Garamond"/>
          <w:sz w:val="24"/>
          <w:szCs w:val="24"/>
        </w:rPr>
        <w:t xml:space="preserve">ler Adem’in çocuklarısınız, </w:t>
      </w:r>
      <w:r w:rsidRPr="00FE6AA0">
        <w:rPr>
          <w:rFonts w:ascii="Garamond" w:hAnsi="Garamond"/>
          <w:sz w:val="24"/>
          <w:szCs w:val="24"/>
        </w:rPr>
        <w:t>A</w:t>
      </w:r>
      <w:r w:rsidRPr="00FE6AA0">
        <w:rPr>
          <w:rFonts w:ascii="Garamond" w:hAnsi="Garamond"/>
          <w:sz w:val="24"/>
          <w:szCs w:val="24"/>
        </w:rPr>
        <w:t xml:space="preserve">dem de topraktan yaratılmıştır. Sizin Allah nezdinde en yüce </w:t>
      </w:r>
      <w:r w:rsidRPr="00FE6AA0">
        <w:rPr>
          <w:rFonts w:ascii="Garamond" w:hAnsi="Garamond"/>
          <w:sz w:val="24"/>
          <w:szCs w:val="24"/>
        </w:rPr>
        <w:t>o</w:t>
      </w:r>
      <w:r w:rsidRPr="00FE6AA0">
        <w:rPr>
          <w:rFonts w:ascii="Garamond" w:hAnsi="Garamond"/>
          <w:sz w:val="24"/>
          <w:szCs w:val="24"/>
        </w:rPr>
        <w:t>lanınız, en takvalı olanınızdır</w:t>
      </w:r>
      <w:r w:rsidR="008866B7">
        <w:rPr>
          <w:rFonts w:ascii="Garamond" w:hAnsi="Garamond"/>
          <w:sz w:val="24"/>
          <w:szCs w:val="24"/>
        </w:rPr>
        <w:t>.”</w:t>
      </w:r>
      <w:r w:rsidRPr="00FE6AA0">
        <w:rPr>
          <w:rStyle w:val="FootnoteReference"/>
          <w:rFonts w:ascii="Garamond" w:hAnsi="Garamond"/>
          <w:sz w:val="24"/>
          <w:szCs w:val="24"/>
        </w:rPr>
        <w:footnoteReference w:id="1371"/>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Seccad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“Hiçbir Kureyşli</w:t>
      </w:r>
      <w:r w:rsidR="00E10CBC">
        <w:rPr>
          <w:rFonts w:ascii="Garamond" w:hAnsi="Garamond"/>
          <w:sz w:val="24"/>
          <w:szCs w:val="24"/>
        </w:rPr>
        <w:t>’nin</w:t>
      </w:r>
      <w:r w:rsidRPr="00FE6AA0">
        <w:rPr>
          <w:rFonts w:ascii="Garamond" w:hAnsi="Garamond"/>
          <w:sz w:val="24"/>
          <w:szCs w:val="24"/>
        </w:rPr>
        <w:t xml:space="preserve"> </w:t>
      </w:r>
      <w:r w:rsidR="00E10CBC">
        <w:rPr>
          <w:rFonts w:ascii="Garamond" w:hAnsi="Garamond"/>
          <w:sz w:val="24"/>
          <w:szCs w:val="24"/>
        </w:rPr>
        <w:t>ve hiçbir Arab’ın</w:t>
      </w:r>
      <w:r w:rsidRPr="00FE6AA0">
        <w:rPr>
          <w:rFonts w:ascii="Garamond" w:hAnsi="Garamond"/>
          <w:sz w:val="24"/>
          <w:szCs w:val="24"/>
        </w:rPr>
        <w:t xml:space="preserve"> tevazu dışında soy üstü</w:t>
      </w:r>
      <w:r w:rsidRPr="00FE6AA0">
        <w:rPr>
          <w:rFonts w:ascii="Garamond" w:hAnsi="Garamond"/>
          <w:sz w:val="24"/>
          <w:szCs w:val="24"/>
        </w:rPr>
        <w:t>n</w:t>
      </w:r>
      <w:r w:rsidRPr="00FE6AA0">
        <w:rPr>
          <w:rFonts w:ascii="Garamond" w:hAnsi="Garamond"/>
          <w:sz w:val="24"/>
          <w:szCs w:val="24"/>
        </w:rPr>
        <w:t>lüğü yoktur ve takva dışında bir yücelik söz konusu deği</w:t>
      </w:r>
      <w:r w:rsidRPr="00FE6AA0">
        <w:rPr>
          <w:rFonts w:ascii="Garamond" w:hAnsi="Garamond"/>
          <w:sz w:val="24"/>
          <w:szCs w:val="24"/>
        </w:rPr>
        <w:t>l</w:t>
      </w:r>
      <w:r w:rsidRPr="00FE6AA0">
        <w:rPr>
          <w:rFonts w:ascii="Garamond" w:hAnsi="Garamond"/>
          <w:sz w:val="24"/>
          <w:szCs w:val="24"/>
        </w:rPr>
        <w:t>dir</w:t>
      </w:r>
      <w:r w:rsidR="00E10CBC">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3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“Övünmek amel iledir, şerafet ve büyüklük ise mal ile, yücelik ise takva iledir</w:t>
      </w:r>
      <w:r w:rsidR="008866B7">
        <w:rPr>
          <w:rFonts w:ascii="Garamond" w:hAnsi="Garamond"/>
          <w:sz w:val="24"/>
          <w:szCs w:val="24"/>
        </w:rPr>
        <w:t>.”</w:t>
      </w:r>
      <w:r w:rsidRPr="00FE6AA0">
        <w:rPr>
          <w:rStyle w:val="FootnoteReference"/>
          <w:rFonts w:ascii="Garamond" w:hAnsi="Garamond"/>
          <w:sz w:val="24"/>
          <w:szCs w:val="24"/>
        </w:rPr>
        <w:footnoteReference w:id="13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“Dünya yüceliği ze</w:t>
      </w:r>
      <w:r w:rsidRPr="00FE6AA0">
        <w:rPr>
          <w:rFonts w:ascii="Garamond" w:hAnsi="Garamond"/>
          <w:sz w:val="24"/>
          <w:szCs w:val="24"/>
        </w:rPr>
        <w:t>n</w:t>
      </w:r>
      <w:r w:rsidRPr="00FE6AA0">
        <w:rPr>
          <w:rFonts w:ascii="Garamond" w:hAnsi="Garamond"/>
          <w:sz w:val="24"/>
          <w:szCs w:val="24"/>
        </w:rPr>
        <w:t>ginliktir, ahiret yüceliği ise ta</w:t>
      </w:r>
      <w:r w:rsidRPr="00FE6AA0">
        <w:rPr>
          <w:rFonts w:ascii="Garamond" w:hAnsi="Garamond"/>
          <w:sz w:val="24"/>
          <w:szCs w:val="24"/>
        </w:rPr>
        <w:t>k</w:t>
      </w:r>
      <w:r w:rsidRPr="00FE6AA0">
        <w:rPr>
          <w:rFonts w:ascii="Garamond" w:hAnsi="Garamond"/>
          <w:sz w:val="24"/>
          <w:szCs w:val="24"/>
        </w:rPr>
        <w:t>vadır</w:t>
      </w:r>
      <w:r w:rsidR="008866B7">
        <w:rPr>
          <w:rFonts w:ascii="Garamond" w:hAnsi="Garamond"/>
          <w:sz w:val="24"/>
          <w:szCs w:val="24"/>
        </w:rPr>
        <w:t>.”</w:t>
      </w:r>
      <w:r w:rsidRPr="00FE6AA0">
        <w:rPr>
          <w:rStyle w:val="FootnoteReference"/>
          <w:rFonts w:ascii="Garamond" w:hAnsi="Garamond"/>
          <w:sz w:val="24"/>
          <w:szCs w:val="24"/>
        </w:rPr>
        <w:footnoteReference w:id="1374"/>
      </w:r>
    </w:p>
    <w:p w:rsidR="00C324D6" w:rsidRPr="00FE6AA0" w:rsidRDefault="00E10CBC"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“Dünya şerafeti ze</w:t>
      </w:r>
      <w:r w:rsidR="00C324D6" w:rsidRPr="00FE6AA0">
        <w:rPr>
          <w:rFonts w:ascii="Garamond" w:hAnsi="Garamond"/>
          <w:sz w:val="24"/>
          <w:szCs w:val="24"/>
        </w:rPr>
        <w:t>n</w:t>
      </w:r>
      <w:r w:rsidR="00C324D6" w:rsidRPr="00FE6AA0">
        <w:rPr>
          <w:rFonts w:ascii="Garamond" w:hAnsi="Garamond"/>
          <w:sz w:val="24"/>
          <w:szCs w:val="24"/>
        </w:rPr>
        <w:t xml:space="preserve">ginlik </w:t>
      </w:r>
      <w:r w:rsidR="00C324D6" w:rsidRPr="00FE6AA0">
        <w:rPr>
          <w:rFonts w:ascii="Garamond" w:hAnsi="Garamond"/>
          <w:sz w:val="24"/>
          <w:szCs w:val="24"/>
        </w:rPr>
        <w:t>i</w:t>
      </w:r>
      <w:r w:rsidR="00C324D6" w:rsidRPr="00FE6AA0">
        <w:rPr>
          <w:rFonts w:ascii="Garamond" w:hAnsi="Garamond"/>
          <w:sz w:val="24"/>
          <w:szCs w:val="24"/>
        </w:rPr>
        <w:t>ledir, ahiret şerafeti ise takva il</w:t>
      </w:r>
      <w:r w:rsidR="00C324D6" w:rsidRPr="00FE6AA0">
        <w:rPr>
          <w:rFonts w:ascii="Garamond" w:hAnsi="Garamond"/>
          <w:sz w:val="24"/>
          <w:szCs w:val="24"/>
        </w:rPr>
        <w:t>e</w:t>
      </w:r>
      <w:r w:rsidR="00C324D6"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13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“Takvanın zahiri dü</w:t>
      </w:r>
      <w:r w:rsidRPr="00FE6AA0">
        <w:rPr>
          <w:rFonts w:ascii="Garamond" w:hAnsi="Garamond"/>
          <w:sz w:val="24"/>
          <w:szCs w:val="24"/>
        </w:rPr>
        <w:t>n</w:t>
      </w:r>
      <w:r w:rsidRPr="00FE6AA0">
        <w:rPr>
          <w:rFonts w:ascii="Garamond" w:hAnsi="Garamond"/>
          <w:sz w:val="24"/>
          <w:szCs w:val="24"/>
        </w:rPr>
        <w:t>ya şerafeti, batını ise ahiret şerafetidir</w:t>
      </w:r>
      <w:r w:rsidR="008866B7">
        <w:rPr>
          <w:rFonts w:ascii="Garamond" w:hAnsi="Garamond"/>
          <w:sz w:val="24"/>
          <w:szCs w:val="24"/>
        </w:rPr>
        <w:t>.”</w:t>
      </w:r>
      <w:r w:rsidRPr="00FE6AA0">
        <w:rPr>
          <w:rStyle w:val="FootnoteReference"/>
          <w:rFonts w:ascii="Garamond" w:hAnsi="Garamond"/>
          <w:sz w:val="24"/>
          <w:szCs w:val="24"/>
        </w:rPr>
        <w:footnoteReference w:id="13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“Hiç bir yücelik ta</w:t>
      </w:r>
      <w:r w:rsidRPr="00FE6AA0">
        <w:rPr>
          <w:rFonts w:ascii="Garamond" w:hAnsi="Garamond"/>
          <w:sz w:val="24"/>
          <w:szCs w:val="24"/>
        </w:rPr>
        <w:t>k</w:t>
      </w:r>
      <w:r w:rsidRPr="00FE6AA0">
        <w:rPr>
          <w:rFonts w:ascii="Garamond" w:hAnsi="Garamond"/>
          <w:sz w:val="24"/>
          <w:szCs w:val="24"/>
        </w:rPr>
        <w:t>vadan daha aziz değildir</w:t>
      </w:r>
      <w:r w:rsidR="008866B7">
        <w:rPr>
          <w:rFonts w:ascii="Garamond" w:hAnsi="Garamond"/>
          <w:sz w:val="24"/>
          <w:szCs w:val="24"/>
        </w:rPr>
        <w:t>.”</w:t>
      </w:r>
      <w:r w:rsidRPr="00FE6AA0">
        <w:rPr>
          <w:rStyle w:val="FootnoteReference"/>
          <w:rFonts w:ascii="Garamond" w:hAnsi="Garamond"/>
          <w:sz w:val="24"/>
          <w:szCs w:val="24"/>
        </w:rPr>
        <w:footnoteReference w:id="137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“Yüceliğin anahtarı takv</w:t>
      </w:r>
      <w:r w:rsidRPr="00FE6AA0">
        <w:rPr>
          <w:rFonts w:ascii="Garamond" w:hAnsi="Garamond"/>
          <w:sz w:val="24"/>
          <w:szCs w:val="24"/>
        </w:rPr>
        <w:t>a</w:t>
      </w:r>
      <w:r w:rsidRPr="00FE6AA0">
        <w:rPr>
          <w:rFonts w:ascii="Garamond" w:hAnsi="Garamond"/>
          <w:sz w:val="24"/>
          <w:szCs w:val="24"/>
        </w:rPr>
        <w:t>dır.”</w:t>
      </w:r>
      <w:r w:rsidRPr="00FE6AA0">
        <w:rPr>
          <w:rStyle w:val="FootnoteReference"/>
          <w:rFonts w:ascii="Garamond" w:hAnsi="Garamond"/>
          <w:sz w:val="24"/>
          <w:szCs w:val="24"/>
        </w:rPr>
        <w:footnoteReference w:id="13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takvalı olu</w:t>
      </w:r>
      <w:r w:rsidRPr="00FE6AA0">
        <w:rPr>
          <w:rFonts w:ascii="Garamond" w:hAnsi="Garamond"/>
          <w:sz w:val="24"/>
          <w:szCs w:val="24"/>
        </w:rPr>
        <w:t>r</w:t>
      </w:r>
      <w:r w:rsidRPr="00FE6AA0">
        <w:rPr>
          <w:rFonts w:ascii="Garamond" w:hAnsi="Garamond"/>
          <w:sz w:val="24"/>
          <w:szCs w:val="24"/>
        </w:rPr>
        <w:t>sa...</w:t>
      </w:r>
      <w:r w:rsidRPr="00FE6AA0">
        <w:rPr>
          <w:rFonts w:ascii="Garamond" w:hAnsi="Garamond"/>
          <w:sz w:val="24"/>
        </w:rPr>
        <w:t>kuraklıktan sonra üzerine f</w:t>
      </w:r>
      <w:r w:rsidRPr="00FE6AA0">
        <w:rPr>
          <w:rFonts w:ascii="Garamond" w:hAnsi="Garamond"/>
          <w:sz w:val="24"/>
        </w:rPr>
        <w:t>a</w:t>
      </w:r>
      <w:r w:rsidRPr="00FE6AA0">
        <w:rPr>
          <w:rFonts w:ascii="Garamond" w:hAnsi="Garamond"/>
          <w:sz w:val="24"/>
        </w:rPr>
        <w:t>zilet yağmurları yağar. Kendisi</w:t>
      </w:r>
      <w:r w:rsidRPr="00FE6AA0">
        <w:rPr>
          <w:rFonts w:ascii="Garamond" w:hAnsi="Garamond"/>
          <w:sz w:val="24"/>
        </w:rPr>
        <w:t>n</w:t>
      </w:r>
      <w:r w:rsidRPr="00FE6AA0">
        <w:rPr>
          <w:rFonts w:ascii="Garamond" w:hAnsi="Garamond"/>
          <w:sz w:val="24"/>
        </w:rPr>
        <w:t>den uzaklaşıp kaçmış olan ra</w:t>
      </w:r>
      <w:r w:rsidRPr="00FE6AA0">
        <w:rPr>
          <w:rFonts w:ascii="Garamond" w:hAnsi="Garamond"/>
          <w:sz w:val="24"/>
        </w:rPr>
        <w:t>h</w:t>
      </w:r>
      <w:r w:rsidRPr="00FE6AA0">
        <w:rPr>
          <w:rFonts w:ascii="Garamond" w:hAnsi="Garamond"/>
          <w:sz w:val="24"/>
        </w:rPr>
        <w:t>met geri gelir, Yerin dibine ç</w:t>
      </w:r>
      <w:r w:rsidRPr="00FE6AA0">
        <w:rPr>
          <w:rFonts w:ascii="Garamond" w:hAnsi="Garamond"/>
          <w:sz w:val="24"/>
        </w:rPr>
        <w:t>e</w:t>
      </w:r>
      <w:r w:rsidRPr="00FE6AA0">
        <w:rPr>
          <w:rFonts w:ascii="Garamond" w:hAnsi="Garamond"/>
          <w:sz w:val="24"/>
        </w:rPr>
        <w:t>kildikten sonra ni</w:t>
      </w:r>
      <w:r w:rsidRPr="00FE6AA0">
        <w:rPr>
          <w:rFonts w:ascii="Garamond" w:hAnsi="Garamond"/>
          <w:sz w:val="24"/>
        </w:rPr>
        <w:softHyphen/>
        <w:t xml:space="preserve">metler onun </w:t>
      </w:r>
      <w:r w:rsidRPr="00FE6AA0">
        <w:rPr>
          <w:rFonts w:ascii="Garamond" w:hAnsi="Garamond"/>
          <w:sz w:val="24"/>
        </w:rPr>
        <w:t>i</w:t>
      </w:r>
      <w:r w:rsidRPr="00FE6AA0">
        <w:rPr>
          <w:rFonts w:ascii="Garamond" w:hAnsi="Garamond"/>
          <w:sz w:val="24"/>
        </w:rPr>
        <w:t>çin fışkırır, azalıp kıtlaşmasından sonra üzerine şiddetli ve bol b</w:t>
      </w:r>
      <w:r w:rsidRPr="00FE6AA0">
        <w:rPr>
          <w:rFonts w:ascii="Garamond" w:hAnsi="Garamond"/>
          <w:sz w:val="24"/>
        </w:rPr>
        <w:t>e</w:t>
      </w:r>
      <w:r w:rsidRPr="00FE6AA0">
        <w:rPr>
          <w:rFonts w:ascii="Garamond" w:hAnsi="Garamond"/>
          <w:sz w:val="24"/>
        </w:rPr>
        <w:t>reket yağmu</w:t>
      </w:r>
      <w:r w:rsidRPr="00FE6AA0">
        <w:rPr>
          <w:rFonts w:ascii="Garamond" w:hAnsi="Garamond"/>
          <w:sz w:val="24"/>
        </w:rPr>
        <w:t>r</w:t>
      </w:r>
      <w:r w:rsidRPr="00FE6AA0">
        <w:rPr>
          <w:rFonts w:ascii="Garamond" w:hAnsi="Garamond"/>
          <w:sz w:val="24"/>
        </w:rPr>
        <w:t>ları yağar</w:t>
      </w:r>
      <w:r w:rsidR="008866B7">
        <w:rPr>
          <w:rFonts w:ascii="Garamond" w:hAnsi="Garamond"/>
          <w:sz w:val="24"/>
        </w:rPr>
        <w:t>.”</w:t>
      </w:r>
      <w:r w:rsidRPr="00FE6AA0">
        <w:rPr>
          <w:rStyle w:val="FootnoteReference"/>
          <w:rFonts w:ascii="Garamond" w:hAnsi="Garamond"/>
          <w:sz w:val="24"/>
          <w:szCs w:val="24"/>
        </w:rPr>
        <w:footnoteReference w:id="13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bir kulunu günahların zill</w:t>
      </w:r>
      <w:r w:rsidRPr="00FE6AA0">
        <w:rPr>
          <w:rFonts w:ascii="Garamond" w:hAnsi="Garamond"/>
          <w:sz w:val="24"/>
          <w:szCs w:val="24"/>
        </w:rPr>
        <w:t>e</w:t>
      </w:r>
      <w:r w:rsidRPr="00FE6AA0">
        <w:rPr>
          <w:rFonts w:ascii="Garamond" w:hAnsi="Garamond"/>
          <w:sz w:val="24"/>
          <w:szCs w:val="24"/>
        </w:rPr>
        <w:t>tinden takvanın izzetine ulaşt</w:t>
      </w:r>
      <w:r w:rsidRPr="00FE6AA0">
        <w:rPr>
          <w:rFonts w:ascii="Garamond" w:hAnsi="Garamond"/>
          <w:sz w:val="24"/>
          <w:szCs w:val="24"/>
        </w:rPr>
        <w:t>ı</w:t>
      </w:r>
      <w:r w:rsidRPr="00FE6AA0">
        <w:rPr>
          <w:rFonts w:ascii="Garamond" w:hAnsi="Garamond"/>
          <w:sz w:val="24"/>
          <w:szCs w:val="24"/>
        </w:rPr>
        <w:t>rınca onu hiç bir mal olmaksızın zengin kılmış, hiç bir aşireti o</w:t>
      </w:r>
      <w:r w:rsidRPr="00FE6AA0">
        <w:rPr>
          <w:rFonts w:ascii="Garamond" w:hAnsi="Garamond"/>
          <w:sz w:val="24"/>
          <w:szCs w:val="24"/>
        </w:rPr>
        <w:t>l</w:t>
      </w:r>
      <w:r w:rsidRPr="00FE6AA0">
        <w:rPr>
          <w:rFonts w:ascii="Garamond" w:hAnsi="Garamond"/>
          <w:sz w:val="24"/>
          <w:szCs w:val="24"/>
        </w:rPr>
        <w:t>maksızın güçlü kılmış, yanında hiç bir insan olmadan onu ya</w:t>
      </w:r>
      <w:r w:rsidRPr="00FE6AA0">
        <w:rPr>
          <w:rFonts w:ascii="Garamond" w:hAnsi="Garamond"/>
          <w:sz w:val="24"/>
          <w:szCs w:val="24"/>
        </w:rPr>
        <w:t>l</w:t>
      </w:r>
      <w:r w:rsidRPr="00FE6AA0">
        <w:rPr>
          <w:rFonts w:ascii="Garamond" w:hAnsi="Garamond"/>
          <w:sz w:val="24"/>
          <w:szCs w:val="24"/>
        </w:rPr>
        <w:t>nızlıktan kurtarmıştır</w:t>
      </w:r>
      <w:r w:rsidR="008866B7">
        <w:rPr>
          <w:rFonts w:ascii="Garamond" w:hAnsi="Garamond"/>
          <w:sz w:val="24"/>
          <w:szCs w:val="24"/>
        </w:rPr>
        <w:t>.”</w:t>
      </w:r>
      <w:r w:rsidRPr="00FE6AA0">
        <w:rPr>
          <w:rStyle w:val="FootnoteReference"/>
          <w:rFonts w:ascii="Garamond" w:hAnsi="Garamond"/>
          <w:sz w:val="24"/>
          <w:szCs w:val="24"/>
        </w:rPr>
        <w:footnoteReference w:id="138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 xml:space="preserve">Takvanın yücelttiği </w:t>
      </w:r>
      <w:r w:rsidRPr="00FE6AA0">
        <w:rPr>
          <w:rFonts w:ascii="Garamond" w:hAnsi="Garamond"/>
          <w:sz w:val="24"/>
        </w:rPr>
        <w:lastRenderedPageBreak/>
        <w:t>kimseyi aşağ</w:t>
      </w:r>
      <w:r w:rsidRPr="00FE6AA0">
        <w:rPr>
          <w:rFonts w:ascii="Garamond" w:hAnsi="Garamond"/>
          <w:sz w:val="24"/>
        </w:rPr>
        <w:t>ı</w:t>
      </w:r>
      <w:r w:rsidRPr="00FE6AA0">
        <w:rPr>
          <w:rFonts w:ascii="Garamond" w:hAnsi="Garamond"/>
          <w:sz w:val="24"/>
        </w:rPr>
        <w:t>lamayın, dünyanın yücelttiğini yücel</w:t>
      </w:r>
      <w:r w:rsidRPr="00FE6AA0">
        <w:rPr>
          <w:rFonts w:ascii="Garamond" w:hAnsi="Garamond"/>
          <w:sz w:val="24"/>
        </w:rPr>
        <w:t>t</w:t>
      </w:r>
      <w:r w:rsidRPr="00FE6AA0">
        <w:rPr>
          <w:rFonts w:ascii="Garamond" w:hAnsi="Garamond"/>
          <w:sz w:val="24"/>
        </w:rPr>
        <w:t>meyin</w:t>
      </w:r>
      <w:r w:rsidR="008866B7">
        <w:rPr>
          <w:rFonts w:ascii="Garamond" w:hAnsi="Garamond"/>
          <w:sz w:val="24"/>
        </w:rPr>
        <w:t>.”</w:t>
      </w:r>
      <w:r w:rsidRPr="00FE6AA0">
        <w:rPr>
          <w:rStyle w:val="FootnoteReference"/>
          <w:rFonts w:ascii="Garamond" w:hAnsi="Garamond"/>
          <w:sz w:val="24"/>
          <w:szCs w:val="24"/>
        </w:rPr>
        <w:footnoteReference w:id="138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el-İman, 298. Bölüm, el-Ma’rifet (1), 2585. Bölüm, el-Faz</w:t>
      </w:r>
      <w:r w:rsidRPr="00FE6AA0">
        <w:rPr>
          <w:rFonts w:ascii="Garamond" w:hAnsi="Garamond"/>
          <w:i/>
          <w:iCs/>
          <w:sz w:val="24"/>
          <w:szCs w:val="24"/>
        </w:rPr>
        <w:t>i</w:t>
      </w:r>
      <w:r w:rsidRPr="00FE6AA0">
        <w:rPr>
          <w:rFonts w:ascii="Garamond" w:hAnsi="Garamond"/>
          <w:i/>
          <w:iCs/>
          <w:sz w:val="24"/>
          <w:szCs w:val="24"/>
        </w:rPr>
        <w:t>let, 3217. Bölüm, el-Kerem, 3480. Bölüm, el-Fehr, 3174. B</w:t>
      </w:r>
      <w:r w:rsidRPr="00FE6AA0">
        <w:rPr>
          <w:rFonts w:ascii="Garamond" w:hAnsi="Garamond"/>
          <w:i/>
          <w:iCs/>
          <w:sz w:val="24"/>
          <w:szCs w:val="24"/>
        </w:rPr>
        <w:t>ö</w:t>
      </w:r>
      <w:r w:rsidRPr="00FE6AA0">
        <w:rPr>
          <w:rFonts w:ascii="Garamond" w:hAnsi="Garamond"/>
          <w:i/>
          <w:iCs/>
          <w:sz w:val="24"/>
          <w:szCs w:val="24"/>
        </w:rPr>
        <w:t>lüm, 3174. Bölüm, en-Nas, 3966.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62" w:name="_Toc23534943"/>
      <w:r w:rsidRPr="00FE6AA0">
        <w:t>4164. Bölüm</w:t>
      </w:r>
      <w:bookmarkEnd w:id="362"/>
    </w:p>
    <w:p w:rsidR="00C324D6" w:rsidRPr="00FE6AA0" w:rsidRDefault="00C324D6" w:rsidP="00FE6AA0">
      <w:pPr>
        <w:pStyle w:val="Style1CharCharChar"/>
        <w:spacing w:line="300" w:lineRule="atLeast"/>
        <w:ind w:firstLine="284"/>
      </w:pPr>
      <w:bookmarkStart w:id="363" w:name="_Toc23534944"/>
      <w:r w:rsidRPr="00FE6AA0">
        <w:t>Takva Kalplerin İlac</w:t>
      </w:r>
      <w:r w:rsidRPr="00FE6AA0">
        <w:t>ı</w:t>
      </w:r>
      <w:r w:rsidRPr="00FE6AA0">
        <w:t>dır</w:t>
      </w:r>
      <w:bookmarkEnd w:id="36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 xml:space="preserve">Allah’tan korkmak kalplerinizin </w:t>
      </w:r>
      <w:r w:rsidR="00E10CBC">
        <w:rPr>
          <w:rFonts w:ascii="Garamond" w:hAnsi="Garamond"/>
          <w:sz w:val="24"/>
        </w:rPr>
        <w:t xml:space="preserve">hastalığının </w:t>
      </w:r>
      <w:r w:rsidRPr="00FE6AA0">
        <w:rPr>
          <w:rFonts w:ascii="Garamond" w:hAnsi="Garamond"/>
          <w:sz w:val="24"/>
        </w:rPr>
        <w:t>devası, akıllarınızın körlüğünün basireti, bedenler</w:t>
      </w:r>
      <w:r w:rsidRPr="00FE6AA0">
        <w:rPr>
          <w:rFonts w:ascii="Garamond" w:hAnsi="Garamond"/>
          <w:sz w:val="24"/>
        </w:rPr>
        <w:t>i</w:t>
      </w:r>
      <w:r w:rsidRPr="00FE6AA0">
        <w:rPr>
          <w:rFonts w:ascii="Garamond" w:hAnsi="Garamond"/>
          <w:sz w:val="24"/>
        </w:rPr>
        <w:t>nizin hastalıklarının şi</w:t>
      </w:r>
      <w:r w:rsidRPr="00FE6AA0">
        <w:rPr>
          <w:rFonts w:ascii="Garamond" w:hAnsi="Garamond"/>
          <w:sz w:val="24"/>
        </w:rPr>
        <w:softHyphen/>
        <w:t>fası, göğüslerinizin fesadının s</w:t>
      </w:r>
      <w:r w:rsidRPr="00FE6AA0">
        <w:rPr>
          <w:rFonts w:ascii="Garamond" w:hAnsi="Garamond"/>
          <w:sz w:val="24"/>
        </w:rPr>
        <w:t>a</w:t>
      </w:r>
      <w:r w:rsidRPr="00FE6AA0">
        <w:rPr>
          <w:rFonts w:ascii="Garamond" w:hAnsi="Garamond"/>
          <w:sz w:val="24"/>
        </w:rPr>
        <w:t>lahı, nefislerinizin kirle</w:t>
      </w:r>
      <w:r w:rsidRPr="00FE6AA0">
        <w:rPr>
          <w:rFonts w:ascii="Garamond" w:hAnsi="Garamond"/>
          <w:sz w:val="24"/>
        </w:rPr>
        <w:softHyphen/>
        <w:t>rinin t</w:t>
      </w:r>
      <w:r w:rsidRPr="00FE6AA0">
        <w:rPr>
          <w:rFonts w:ascii="Garamond" w:hAnsi="Garamond"/>
          <w:sz w:val="24"/>
        </w:rPr>
        <w:t>e</w:t>
      </w:r>
      <w:r w:rsidRPr="00FE6AA0">
        <w:rPr>
          <w:rFonts w:ascii="Garamond" w:hAnsi="Garamond"/>
          <w:sz w:val="24"/>
        </w:rPr>
        <w:t>mizleyicisi, görmeyen gözlerin</w:t>
      </w:r>
      <w:r w:rsidRPr="00FE6AA0">
        <w:rPr>
          <w:rFonts w:ascii="Garamond" w:hAnsi="Garamond"/>
          <w:sz w:val="24"/>
        </w:rPr>
        <w:t>i</w:t>
      </w:r>
      <w:r w:rsidRPr="00FE6AA0">
        <w:rPr>
          <w:rFonts w:ascii="Garamond" w:hAnsi="Garamond"/>
          <w:sz w:val="24"/>
        </w:rPr>
        <w:t>zin aydınlığı, kalbinizin her ko</w:t>
      </w:r>
      <w:r w:rsidRPr="00FE6AA0">
        <w:rPr>
          <w:rFonts w:ascii="Garamond" w:hAnsi="Garamond"/>
          <w:sz w:val="24"/>
        </w:rPr>
        <w:t>r</w:t>
      </w:r>
      <w:r w:rsidRPr="00FE6AA0">
        <w:rPr>
          <w:rFonts w:ascii="Garamond" w:hAnsi="Garamond"/>
          <w:sz w:val="24"/>
        </w:rPr>
        <w:t>kudan güvenliği ve karanlıklar</w:t>
      </w:r>
      <w:r w:rsidRPr="00FE6AA0">
        <w:rPr>
          <w:rFonts w:ascii="Garamond" w:hAnsi="Garamond"/>
          <w:sz w:val="24"/>
        </w:rPr>
        <w:t>ı</w:t>
      </w:r>
      <w:r w:rsidRPr="00FE6AA0">
        <w:rPr>
          <w:rFonts w:ascii="Garamond" w:hAnsi="Garamond"/>
          <w:sz w:val="24"/>
        </w:rPr>
        <w:t>nızın ışığ</w:t>
      </w:r>
      <w:r w:rsidRPr="00FE6AA0">
        <w:rPr>
          <w:rFonts w:ascii="Garamond" w:hAnsi="Garamond"/>
          <w:sz w:val="24"/>
        </w:rPr>
        <w:t>ı</w:t>
      </w:r>
      <w:r w:rsidRPr="00FE6AA0">
        <w:rPr>
          <w:rFonts w:ascii="Garamond" w:hAnsi="Garamond"/>
          <w:sz w:val="24"/>
        </w:rPr>
        <w:t>dır.</w:t>
      </w:r>
      <w:r w:rsidRPr="00FE6AA0">
        <w:rPr>
          <w:rFonts w:ascii="Garamond" w:hAnsi="Garamond"/>
          <w:sz w:val="24"/>
          <w:szCs w:val="24"/>
        </w:rPr>
        <w:t>”</w:t>
      </w:r>
      <w:r w:rsidRPr="00FE6AA0">
        <w:rPr>
          <w:rStyle w:val="FootnoteReference"/>
          <w:rFonts w:ascii="Garamond" w:hAnsi="Garamond"/>
          <w:sz w:val="24"/>
          <w:szCs w:val="24"/>
        </w:rPr>
        <w:footnoteReference w:id="13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“Hastalıkları takva ile tedavi edin ve ölüm gelip ça</w:t>
      </w:r>
      <w:r w:rsidRPr="00FE6AA0">
        <w:rPr>
          <w:rFonts w:ascii="Garamond" w:hAnsi="Garamond"/>
          <w:sz w:val="24"/>
          <w:szCs w:val="24"/>
        </w:rPr>
        <w:t>t</w:t>
      </w:r>
      <w:r w:rsidRPr="00FE6AA0">
        <w:rPr>
          <w:rFonts w:ascii="Garamond" w:hAnsi="Garamond"/>
          <w:sz w:val="24"/>
          <w:szCs w:val="24"/>
        </w:rPr>
        <w:t>madan takvaya yönelin</w:t>
      </w:r>
      <w:r w:rsidR="008866B7">
        <w:rPr>
          <w:rFonts w:ascii="Garamond" w:hAnsi="Garamond"/>
          <w:sz w:val="24"/>
          <w:szCs w:val="24"/>
        </w:rPr>
        <w:t>.”</w:t>
      </w:r>
      <w:r w:rsidRPr="00FE6AA0">
        <w:rPr>
          <w:rStyle w:val="FootnoteReference"/>
          <w:rFonts w:ascii="Garamond" w:hAnsi="Garamond"/>
          <w:sz w:val="24"/>
          <w:szCs w:val="24"/>
        </w:rPr>
        <w:footnoteReference w:id="1383"/>
      </w:r>
    </w:p>
    <w:p w:rsidR="00C324D6" w:rsidRPr="00FE6AA0" w:rsidRDefault="00C324D6" w:rsidP="000F528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0F5280">
        <w:rPr>
          <w:rFonts w:ascii="Garamond" w:hAnsi="Garamond" w:cs="Lucida Sans Unicode"/>
          <w:kern w:val="2"/>
          <w:sz w:val="24"/>
        </w:rPr>
        <w:t>Hastalıkları takva ile tedavi ediniz ve ölüp gelip çatmadan önce takvaya yöneliniz.</w:t>
      </w:r>
      <w:r w:rsidR="008866B7">
        <w:rPr>
          <w:rFonts w:ascii="Garamond" w:hAnsi="Garamond" w:cs="Lucida Sans Unicode"/>
          <w:kern w:val="2"/>
          <w:sz w:val="24"/>
        </w:rPr>
        <w:t>”</w:t>
      </w:r>
      <w:r w:rsidRPr="00FE6AA0">
        <w:rPr>
          <w:rStyle w:val="FootnoteReference"/>
          <w:rFonts w:ascii="Garamond" w:hAnsi="Garamond"/>
          <w:sz w:val="24"/>
          <w:szCs w:val="24"/>
        </w:rPr>
        <w:footnoteReference w:id="138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bak. el-Kalb, 3405. Bölüm, el-Kur’an, 3295. Bölüm, ed-Deva, 1290.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64" w:name="_Toc23534945"/>
      <w:r w:rsidRPr="00FE6AA0">
        <w:t>4165. Bölüm</w:t>
      </w:r>
      <w:bookmarkEnd w:id="364"/>
    </w:p>
    <w:p w:rsidR="00C324D6" w:rsidRPr="00FE6AA0" w:rsidRDefault="00C324D6" w:rsidP="00FE6AA0">
      <w:pPr>
        <w:pStyle w:val="Style1CharCharChar"/>
        <w:spacing w:line="300" w:lineRule="atLeast"/>
        <w:ind w:firstLine="284"/>
      </w:pPr>
      <w:bookmarkStart w:id="365" w:name="_Toc23534946"/>
      <w:r w:rsidRPr="00FE6AA0">
        <w:t>Takva Sağlam Bir Kul</w:t>
      </w:r>
      <w:r w:rsidRPr="00FE6AA0">
        <w:t>p</w:t>
      </w:r>
      <w:r w:rsidRPr="00FE6AA0">
        <w:t>tur</w:t>
      </w:r>
      <w:bookmarkEnd w:id="36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 xml:space="preserve">Takva, tutunacak </w:t>
      </w:r>
      <w:r w:rsidRPr="00FE6AA0">
        <w:rPr>
          <w:rFonts w:ascii="Garamond" w:hAnsi="Garamond" w:cs="Lucida Sans Unicode"/>
          <w:kern w:val="2"/>
          <w:sz w:val="24"/>
        </w:rPr>
        <w:t>o</w:t>
      </w:r>
      <w:r w:rsidRPr="00FE6AA0">
        <w:rPr>
          <w:rFonts w:ascii="Garamond" w:hAnsi="Garamond" w:cs="Lucida Sans Unicode"/>
          <w:kern w:val="2"/>
          <w:sz w:val="24"/>
        </w:rPr>
        <w:t>lursan seninle Allah arasından en sağlam vesile ve A</w:t>
      </w:r>
      <w:r w:rsidRPr="00FE6AA0">
        <w:rPr>
          <w:rFonts w:ascii="Garamond" w:hAnsi="Garamond" w:cs="Lucida Sans Unicode"/>
          <w:kern w:val="2"/>
          <w:sz w:val="24"/>
        </w:rPr>
        <w:t>l</w:t>
      </w:r>
      <w:r w:rsidRPr="00FE6AA0">
        <w:rPr>
          <w:rFonts w:ascii="Garamond" w:hAnsi="Garamond" w:cs="Lucida Sans Unicode"/>
          <w:kern w:val="2"/>
          <w:sz w:val="24"/>
        </w:rPr>
        <w:t>lah’ın elim azabından koruyucu bir kalka</w:t>
      </w:r>
      <w:r w:rsidRPr="00FE6AA0">
        <w:rPr>
          <w:rFonts w:ascii="Garamond" w:hAnsi="Garamond" w:cs="Lucida Sans Unicode"/>
          <w:kern w:val="2"/>
          <w:sz w:val="24"/>
        </w:rPr>
        <w:t>n</w:t>
      </w:r>
      <w:r w:rsidRPr="00FE6AA0">
        <w:rPr>
          <w:rFonts w:ascii="Garamond" w:hAnsi="Garamond" w:cs="Lucida Sans Unicode"/>
          <w:kern w:val="2"/>
          <w:sz w:val="24"/>
        </w:rPr>
        <w:t>dır</w:t>
      </w:r>
      <w:r w:rsidR="008866B7">
        <w:rPr>
          <w:rFonts w:ascii="Garamond" w:hAnsi="Garamond" w:cs="Lucida Sans Unicode"/>
          <w:kern w:val="2"/>
          <w:sz w:val="24"/>
        </w:rPr>
        <w:t>.”</w:t>
      </w:r>
      <w:r w:rsidRPr="00FE6AA0">
        <w:rPr>
          <w:rStyle w:val="FootnoteReference"/>
          <w:rFonts w:ascii="Garamond" w:hAnsi="Garamond"/>
          <w:sz w:val="24"/>
          <w:szCs w:val="24"/>
        </w:rPr>
        <w:footnoteReference w:id="13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Şüphesiz ilahi takv</w:t>
      </w:r>
      <w:r w:rsidRPr="00FE6AA0">
        <w:rPr>
          <w:rFonts w:ascii="Garamond" w:hAnsi="Garamond" w:cs="Lucida Sans Unicode"/>
          <w:kern w:val="2"/>
          <w:sz w:val="24"/>
        </w:rPr>
        <w:t>a</w:t>
      </w:r>
      <w:r w:rsidRPr="00FE6AA0">
        <w:rPr>
          <w:rFonts w:ascii="Garamond" w:hAnsi="Garamond" w:cs="Lucida Sans Unicode"/>
          <w:kern w:val="2"/>
          <w:sz w:val="24"/>
        </w:rPr>
        <w:t>nın kulpu sa</w:t>
      </w:r>
      <w:r w:rsidR="00E10CBC">
        <w:rPr>
          <w:rFonts w:ascii="Garamond" w:hAnsi="Garamond" w:cs="Lucida Sans Unicode"/>
          <w:kern w:val="2"/>
          <w:sz w:val="24"/>
        </w:rPr>
        <w:t>ğlam</w:t>
      </w:r>
      <w:r w:rsidRPr="00FE6AA0">
        <w:rPr>
          <w:rFonts w:ascii="Garamond" w:hAnsi="Garamond" w:cs="Lucida Sans Unicode"/>
          <w:kern w:val="2"/>
          <w:sz w:val="24"/>
        </w:rPr>
        <w:t xml:space="preserve"> </w:t>
      </w:r>
      <w:r w:rsidR="00E10CBC">
        <w:rPr>
          <w:rFonts w:ascii="Garamond" w:hAnsi="Garamond" w:cs="Lucida Sans Unicode"/>
          <w:kern w:val="2"/>
          <w:sz w:val="24"/>
        </w:rPr>
        <w:t>bir ipi ve zi</w:t>
      </w:r>
      <w:r w:rsidR="00E10CBC">
        <w:rPr>
          <w:rFonts w:ascii="Garamond" w:hAnsi="Garamond" w:cs="Lucida Sans Unicode"/>
          <w:kern w:val="2"/>
          <w:sz w:val="24"/>
        </w:rPr>
        <w:t>r</w:t>
      </w:r>
      <w:r w:rsidR="00E10CBC">
        <w:rPr>
          <w:rFonts w:ascii="Garamond" w:hAnsi="Garamond" w:cs="Lucida Sans Unicode"/>
          <w:kern w:val="2"/>
          <w:sz w:val="24"/>
        </w:rPr>
        <w:t>vesi yüce bir sığınağı</w:t>
      </w:r>
      <w:r w:rsidRPr="00FE6AA0">
        <w:rPr>
          <w:rFonts w:ascii="Garamond" w:hAnsi="Garamond" w:cs="Lucida Sans Unicode"/>
          <w:kern w:val="2"/>
          <w:sz w:val="24"/>
        </w:rPr>
        <w:t xml:space="preserve"> vardır</w:t>
      </w:r>
      <w:r w:rsidR="008866B7">
        <w:rPr>
          <w:rFonts w:ascii="Garamond" w:hAnsi="Garamond" w:cs="Lucida Sans Unicode"/>
          <w:kern w:val="2"/>
          <w:sz w:val="24"/>
        </w:rPr>
        <w:t>.”</w:t>
      </w:r>
      <w:r w:rsidRPr="00FE6AA0">
        <w:rPr>
          <w:rStyle w:val="FootnoteReference"/>
          <w:rFonts w:ascii="Garamond" w:hAnsi="Garamond"/>
          <w:sz w:val="24"/>
          <w:szCs w:val="24"/>
        </w:rPr>
        <w:footnoteReference w:id="13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İlahi takvaya sarılın. Zira takva halkası sağlam bir ip ve zirvesi yüce bir sığınaktır</w:t>
      </w:r>
      <w:r w:rsidR="008866B7">
        <w:rPr>
          <w:rFonts w:ascii="Garamond" w:hAnsi="Garamond" w:cs="Lucida Sans Unicode"/>
          <w:kern w:val="2"/>
          <w:sz w:val="24"/>
        </w:rPr>
        <w:t>.”</w:t>
      </w:r>
      <w:r w:rsidRPr="00FE6AA0">
        <w:rPr>
          <w:rStyle w:val="FootnoteReference"/>
          <w:rFonts w:ascii="Garamond" w:hAnsi="Garamond"/>
          <w:sz w:val="24"/>
          <w:szCs w:val="24"/>
        </w:rPr>
        <w:footnoteReference w:id="13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takva sahi</w:t>
      </w:r>
      <w:r w:rsidRPr="00FE6AA0">
        <w:rPr>
          <w:rFonts w:ascii="Garamond" w:hAnsi="Garamond"/>
          <w:i/>
          <w:iCs/>
          <w:sz w:val="24"/>
          <w:szCs w:val="24"/>
        </w:rPr>
        <w:t>p</w:t>
      </w:r>
      <w:r w:rsidRPr="00FE6AA0">
        <w:rPr>
          <w:rFonts w:ascii="Garamond" w:hAnsi="Garamond"/>
          <w:i/>
          <w:iCs/>
          <w:sz w:val="24"/>
          <w:szCs w:val="24"/>
        </w:rPr>
        <w:t>lerinin sıfatı hakkında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Allah’ın kullarından en sevdiği, nefsine karşı Allah’ın kendisine yardım ettiği ki</w:t>
      </w:r>
      <w:r w:rsidRPr="00FE6AA0">
        <w:rPr>
          <w:rFonts w:ascii="Garamond" w:hAnsi="Garamond"/>
          <w:sz w:val="24"/>
        </w:rPr>
        <w:softHyphen/>
        <w:t>şidir... Doğru yolu görmüş ve onu i</w:t>
      </w:r>
      <w:r w:rsidRPr="00FE6AA0">
        <w:rPr>
          <w:rFonts w:ascii="Garamond" w:hAnsi="Garamond"/>
          <w:sz w:val="24"/>
        </w:rPr>
        <w:t>z</w:t>
      </w:r>
      <w:r w:rsidRPr="00FE6AA0">
        <w:rPr>
          <w:rFonts w:ascii="Garamond" w:hAnsi="Garamond"/>
          <w:sz w:val="24"/>
        </w:rPr>
        <w:t>lemiştir. İşaretleri bilmiş, darb</w:t>
      </w:r>
      <w:r w:rsidRPr="00FE6AA0">
        <w:rPr>
          <w:rFonts w:ascii="Garamond" w:hAnsi="Garamond"/>
          <w:sz w:val="24"/>
        </w:rPr>
        <w:t>o</w:t>
      </w:r>
      <w:r w:rsidRPr="00FE6AA0">
        <w:rPr>
          <w:rFonts w:ascii="Garamond" w:hAnsi="Garamond"/>
          <w:sz w:val="24"/>
        </w:rPr>
        <w:t>ğazları geçmiştir. Yapışılması g</w:t>
      </w:r>
      <w:r w:rsidRPr="00FE6AA0">
        <w:rPr>
          <w:rFonts w:ascii="Garamond" w:hAnsi="Garamond"/>
          <w:sz w:val="24"/>
        </w:rPr>
        <w:t>e</w:t>
      </w:r>
      <w:r w:rsidRPr="00FE6AA0">
        <w:rPr>
          <w:rFonts w:ascii="Garamond" w:hAnsi="Garamond"/>
          <w:sz w:val="24"/>
        </w:rPr>
        <w:t>reken kulpların en sağlamına y</w:t>
      </w:r>
      <w:r w:rsidRPr="00FE6AA0">
        <w:rPr>
          <w:rFonts w:ascii="Garamond" w:hAnsi="Garamond"/>
          <w:sz w:val="24"/>
        </w:rPr>
        <w:t>a</w:t>
      </w:r>
      <w:r w:rsidRPr="00FE6AA0">
        <w:rPr>
          <w:rFonts w:ascii="Garamond" w:hAnsi="Garamond"/>
          <w:sz w:val="24"/>
        </w:rPr>
        <w:t xml:space="preserve">pışmış, </w:t>
      </w:r>
      <w:r w:rsidRPr="00FE6AA0">
        <w:rPr>
          <w:rFonts w:ascii="Garamond" w:hAnsi="Garamond"/>
          <w:sz w:val="24"/>
        </w:rPr>
        <w:lastRenderedPageBreak/>
        <w:t>tutunulacak iplerin en kuvvetlisine s</w:t>
      </w:r>
      <w:r w:rsidRPr="00FE6AA0">
        <w:rPr>
          <w:rFonts w:ascii="Garamond" w:hAnsi="Garamond"/>
          <w:sz w:val="24"/>
        </w:rPr>
        <w:t>a</w:t>
      </w:r>
      <w:r w:rsidRPr="00FE6AA0">
        <w:rPr>
          <w:rFonts w:ascii="Garamond" w:hAnsi="Garamond"/>
          <w:sz w:val="24"/>
        </w:rPr>
        <w:t>rılmıştır</w:t>
      </w:r>
      <w:r w:rsidR="008866B7">
        <w:rPr>
          <w:rFonts w:ascii="Garamond" w:hAnsi="Garamond"/>
          <w:sz w:val="24"/>
        </w:rPr>
        <w:t>.”</w:t>
      </w:r>
      <w:r w:rsidRPr="00FE6AA0">
        <w:rPr>
          <w:rStyle w:val="FootnoteReference"/>
          <w:rFonts w:ascii="Garamond" w:hAnsi="Garamond"/>
          <w:sz w:val="24"/>
          <w:szCs w:val="24"/>
        </w:rPr>
        <w:footnoteReference w:id="138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91. Konu, el-Mehebbet (3), 92, el-Mehebbet (4), es-Sebeb, 1726. Bölüm, el-İman, 277.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66" w:name="_Toc23534947"/>
      <w:r w:rsidRPr="00FE6AA0">
        <w:t>4166. Bölüm</w:t>
      </w:r>
      <w:bookmarkEnd w:id="366"/>
    </w:p>
    <w:p w:rsidR="00C324D6" w:rsidRPr="00FE6AA0" w:rsidRDefault="00C324D6" w:rsidP="00FE6AA0">
      <w:pPr>
        <w:pStyle w:val="Style1CharCharChar"/>
        <w:spacing w:line="300" w:lineRule="atLeast"/>
        <w:ind w:firstLine="284"/>
      </w:pPr>
      <w:bookmarkStart w:id="367" w:name="_Toc23534948"/>
      <w:r w:rsidRPr="00FE6AA0">
        <w:t>Takvanın Amellerin Kabulundeki Rolü</w:t>
      </w:r>
      <w:bookmarkEnd w:id="367"/>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“Onlara, Adem’in iki o</w:t>
      </w:r>
      <w:r w:rsidRPr="00FE6AA0">
        <w:rPr>
          <w:rFonts w:ascii="Garamond" w:hAnsi="Garamond" w:cs="Garamond"/>
          <w:b/>
          <w:bCs/>
          <w:sz w:val="24"/>
        </w:rPr>
        <w:t>ğ</w:t>
      </w:r>
      <w:r w:rsidRPr="00FE6AA0">
        <w:rPr>
          <w:rFonts w:ascii="Garamond" w:hAnsi="Garamond" w:cs="Garamond"/>
          <w:b/>
          <w:bCs/>
          <w:sz w:val="24"/>
        </w:rPr>
        <w:t>lunun kıssasını doğru olarak anlat: ikisi birer kurban su</w:t>
      </w:r>
      <w:r w:rsidRPr="00FE6AA0">
        <w:rPr>
          <w:rFonts w:ascii="Garamond" w:hAnsi="Garamond" w:cs="Garamond"/>
          <w:b/>
          <w:bCs/>
          <w:sz w:val="24"/>
        </w:rPr>
        <w:t>n</w:t>
      </w:r>
      <w:r w:rsidRPr="00FE6AA0">
        <w:rPr>
          <w:rFonts w:ascii="Garamond" w:hAnsi="Garamond" w:cs="Garamond"/>
          <w:b/>
          <w:bCs/>
          <w:sz w:val="24"/>
        </w:rPr>
        <w:t>muşlar, birininki kabul edi</w:t>
      </w:r>
      <w:r w:rsidRPr="00FE6AA0">
        <w:rPr>
          <w:rFonts w:ascii="Garamond" w:hAnsi="Garamond" w:cs="Garamond"/>
          <w:b/>
          <w:bCs/>
          <w:sz w:val="24"/>
        </w:rPr>
        <w:t>l</w:t>
      </w:r>
      <w:r w:rsidRPr="00FE6AA0">
        <w:rPr>
          <w:rFonts w:ascii="Garamond" w:hAnsi="Garamond" w:cs="Garamond"/>
          <w:b/>
          <w:bCs/>
          <w:sz w:val="24"/>
        </w:rPr>
        <w:t>miş, diğerininki edilm</w:t>
      </w:r>
      <w:r w:rsidRPr="00FE6AA0">
        <w:rPr>
          <w:rFonts w:ascii="Garamond" w:hAnsi="Garamond" w:cs="Garamond"/>
          <w:b/>
          <w:bCs/>
          <w:sz w:val="24"/>
        </w:rPr>
        <w:t>e</w:t>
      </w:r>
      <w:r w:rsidRPr="00FE6AA0">
        <w:rPr>
          <w:rFonts w:ascii="Garamond" w:hAnsi="Garamond" w:cs="Garamond"/>
          <w:b/>
          <w:bCs/>
          <w:sz w:val="24"/>
        </w:rPr>
        <w:t>mişti. Kabul edilmeyen, “And olsun seni öldüreceğim” deyince, kardeşi: “Allah a</w:t>
      </w:r>
      <w:r w:rsidRPr="00FE6AA0">
        <w:rPr>
          <w:rFonts w:ascii="Garamond" w:hAnsi="Garamond" w:cs="Garamond"/>
          <w:b/>
          <w:bCs/>
          <w:sz w:val="24"/>
        </w:rPr>
        <w:t>n</w:t>
      </w:r>
      <w:r w:rsidRPr="00FE6AA0">
        <w:rPr>
          <w:rFonts w:ascii="Garamond" w:hAnsi="Garamond" w:cs="Garamond"/>
          <w:b/>
          <w:bCs/>
          <w:sz w:val="24"/>
        </w:rPr>
        <w:t xml:space="preserve">cak takva sahiplerinden kabul </w:t>
      </w:r>
      <w:r w:rsidRPr="00FE6AA0">
        <w:rPr>
          <w:rFonts w:ascii="Garamond" w:hAnsi="Garamond" w:cs="Garamond"/>
          <w:b/>
          <w:bCs/>
          <w:sz w:val="24"/>
        </w:rPr>
        <w:t>e</w:t>
      </w:r>
      <w:r w:rsidRPr="00FE6AA0">
        <w:rPr>
          <w:rFonts w:ascii="Garamond" w:hAnsi="Garamond" w:cs="Garamond"/>
          <w:b/>
          <w:bCs/>
          <w:sz w:val="24"/>
        </w:rPr>
        <w:t>der” demişti</w:t>
      </w:r>
      <w:r w:rsidR="008866B7">
        <w:rPr>
          <w:rFonts w:ascii="Garamond" w:hAnsi="Garamond" w:cs="Garamond"/>
          <w:b/>
          <w:bCs/>
          <w:sz w:val="24"/>
        </w:rPr>
        <w:t>.”</w:t>
      </w:r>
      <w:r w:rsidRPr="00FE6AA0">
        <w:rPr>
          <w:rStyle w:val="FootnoteReference"/>
          <w:rFonts w:ascii="Garamond" w:hAnsi="Garamond" w:cs="Garamond"/>
          <w:b/>
          <w:bCs/>
          <w:sz w:val="24"/>
        </w:rPr>
        <w:footnoteReference w:id="13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Ebu Zer’e yaptığı vasiyetinde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Ebuzer! Takva ile olan am</w:t>
      </w:r>
      <w:r w:rsidRPr="00FE6AA0">
        <w:rPr>
          <w:rFonts w:ascii="Garamond" w:hAnsi="Garamond"/>
          <w:sz w:val="24"/>
          <w:szCs w:val="24"/>
        </w:rPr>
        <w:t>e</w:t>
      </w:r>
      <w:r w:rsidRPr="00FE6AA0">
        <w:rPr>
          <w:rFonts w:ascii="Garamond" w:hAnsi="Garamond"/>
          <w:sz w:val="24"/>
          <w:szCs w:val="24"/>
        </w:rPr>
        <w:t>le daha çok önem ver</w:t>
      </w:r>
      <w:r w:rsidR="008866B7">
        <w:rPr>
          <w:rFonts w:ascii="Garamond" w:hAnsi="Garamond"/>
          <w:sz w:val="24"/>
          <w:szCs w:val="24"/>
        </w:rPr>
        <w:t>.”</w:t>
      </w:r>
      <w:r w:rsidRPr="00FE6AA0">
        <w:rPr>
          <w:rStyle w:val="FootnoteReference"/>
          <w:rFonts w:ascii="Garamond" w:hAnsi="Garamond"/>
          <w:sz w:val="24"/>
          <w:szCs w:val="24"/>
        </w:rPr>
        <w:footnoteReference w:id="13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“Takvasız amelden daha çok takva ile amel etmeye önem ver. Z</w:t>
      </w:r>
      <w:r w:rsidRPr="00FE6AA0">
        <w:rPr>
          <w:rFonts w:ascii="Garamond" w:hAnsi="Garamond"/>
          <w:sz w:val="24"/>
          <w:szCs w:val="24"/>
        </w:rPr>
        <w:t>i</w:t>
      </w:r>
      <w:r w:rsidRPr="00FE6AA0">
        <w:rPr>
          <w:rFonts w:ascii="Garamond" w:hAnsi="Garamond"/>
          <w:sz w:val="24"/>
          <w:szCs w:val="24"/>
        </w:rPr>
        <w:t>ra takva ile iç içe olan bir amel az deği</w:t>
      </w:r>
      <w:r w:rsidRPr="00FE6AA0">
        <w:rPr>
          <w:rFonts w:ascii="Garamond" w:hAnsi="Garamond"/>
          <w:sz w:val="24"/>
          <w:szCs w:val="24"/>
        </w:rPr>
        <w:t>l</w:t>
      </w:r>
      <w:r w:rsidRPr="00FE6AA0">
        <w:rPr>
          <w:rFonts w:ascii="Garamond" w:hAnsi="Garamond"/>
          <w:sz w:val="24"/>
          <w:szCs w:val="24"/>
        </w:rPr>
        <w:t>dir. Kabul edilen bir amel nasıl az o</w:t>
      </w:r>
      <w:r w:rsidRPr="00FE6AA0">
        <w:rPr>
          <w:rFonts w:ascii="Garamond" w:hAnsi="Garamond"/>
          <w:sz w:val="24"/>
          <w:szCs w:val="24"/>
        </w:rPr>
        <w:t>l</w:t>
      </w:r>
      <w:r w:rsidRPr="00FE6AA0">
        <w:rPr>
          <w:rFonts w:ascii="Garamond" w:hAnsi="Garamond"/>
          <w:sz w:val="24"/>
          <w:szCs w:val="24"/>
        </w:rPr>
        <w:t xml:space="preserve">sun ki! Çünkü aziz ve celil olan Allah </w:t>
      </w:r>
      <w:r w:rsidRPr="00FE6AA0">
        <w:rPr>
          <w:rFonts w:ascii="Garamond" w:hAnsi="Garamond"/>
          <w:sz w:val="24"/>
          <w:szCs w:val="24"/>
        </w:rPr>
        <w:lastRenderedPageBreak/>
        <w:t xml:space="preserve">şöyle buyurmuştur: </w:t>
      </w:r>
      <w:r w:rsidRPr="00FE6AA0">
        <w:rPr>
          <w:rFonts w:ascii="Garamond" w:hAnsi="Garamond"/>
          <w:b/>
          <w:bCs/>
          <w:sz w:val="24"/>
          <w:szCs w:val="24"/>
        </w:rPr>
        <w:t>“Şüph</w:t>
      </w:r>
      <w:r w:rsidRPr="00FE6AA0">
        <w:rPr>
          <w:rFonts w:ascii="Garamond" w:hAnsi="Garamond"/>
          <w:b/>
          <w:bCs/>
          <w:sz w:val="24"/>
          <w:szCs w:val="24"/>
        </w:rPr>
        <w:t>e</w:t>
      </w:r>
      <w:r w:rsidRPr="00FE6AA0">
        <w:rPr>
          <w:rFonts w:ascii="Garamond" w:hAnsi="Garamond"/>
          <w:b/>
          <w:bCs/>
          <w:sz w:val="24"/>
          <w:szCs w:val="24"/>
        </w:rPr>
        <w:t>siz Allah sadece takva sahipl</w:t>
      </w:r>
      <w:r w:rsidRPr="00FE6AA0">
        <w:rPr>
          <w:rFonts w:ascii="Garamond" w:hAnsi="Garamond"/>
          <w:b/>
          <w:bCs/>
          <w:sz w:val="24"/>
          <w:szCs w:val="24"/>
        </w:rPr>
        <w:t>e</w:t>
      </w:r>
      <w:r w:rsidRPr="00FE6AA0">
        <w:rPr>
          <w:rFonts w:ascii="Garamond" w:hAnsi="Garamond"/>
          <w:b/>
          <w:bCs/>
          <w:sz w:val="24"/>
          <w:szCs w:val="24"/>
        </w:rPr>
        <w:t>rinden kabu</w:t>
      </w:r>
      <w:r w:rsidRPr="00FE6AA0">
        <w:rPr>
          <w:rFonts w:ascii="Garamond" w:hAnsi="Garamond"/>
          <w:b/>
          <w:bCs/>
          <w:sz w:val="24"/>
          <w:szCs w:val="24"/>
        </w:rPr>
        <w:t>l</w:t>
      </w:r>
      <w:r w:rsidR="00E10CBC">
        <w:rPr>
          <w:rFonts w:ascii="Garamond" w:hAnsi="Garamond"/>
          <w:b/>
          <w:bCs/>
          <w:sz w:val="24"/>
          <w:szCs w:val="24"/>
        </w:rPr>
        <w:t xml:space="preserve"> eder</w:t>
      </w:r>
      <w:r w:rsidR="008866B7">
        <w:rPr>
          <w:rFonts w:ascii="Garamond" w:hAnsi="Garamond"/>
          <w:b/>
          <w:bCs/>
          <w:sz w:val="24"/>
          <w:szCs w:val="24"/>
        </w:rPr>
        <w:t>.”</w:t>
      </w:r>
      <w:r w:rsidRPr="00FE6AA0">
        <w:rPr>
          <w:rStyle w:val="FootnoteReference"/>
          <w:rFonts w:ascii="Garamond" w:hAnsi="Garamond"/>
          <w:sz w:val="24"/>
          <w:szCs w:val="24"/>
        </w:rPr>
        <w:footnoteReference w:id="13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“Amelin kabul olm</w:t>
      </w:r>
      <w:r w:rsidRPr="00FE6AA0">
        <w:rPr>
          <w:rFonts w:ascii="Garamond" w:hAnsi="Garamond"/>
          <w:sz w:val="24"/>
          <w:szCs w:val="24"/>
        </w:rPr>
        <w:t>a</w:t>
      </w:r>
      <w:r w:rsidRPr="00FE6AA0">
        <w:rPr>
          <w:rFonts w:ascii="Garamond" w:hAnsi="Garamond"/>
          <w:sz w:val="24"/>
          <w:szCs w:val="24"/>
        </w:rPr>
        <w:t xml:space="preserve">sına </w:t>
      </w:r>
      <w:r w:rsidRPr="00FE6AA0">
        <w:rPr>
          <w:rFonts w:ascii="Garamond" w:hAnsi="Garamond"/>
          <w:sz w:val="24"/>
          <w:szCs w:val="24"/>
        </w:rPr>
        <w:t>a</w:t>
      </w:r>
      <w:r w:rsidRPr="00FE6AA0">
        <w:rPr>
          <w:rFonts w:ascii="Garamond" w:hAnsi="Garamond"/>
          <w:sz w:val="24"/>
          <w:szCs w:val="24"/>
        </w:rPr>
        <w:t xml:space="preserve">melin kendisinden daha çok </w:t>
      </w:r>
      <w:r w:rsidRPr="00FE6AA0">
        <w:rPr>
          <w:rFonts w:ascii="Garamond" w:hAnsi="Garamond"/>
          <w:sz w:val="24"/>
          <w:szCs w:val="24"/>
        </w:rPr>
        <w:t>ö</w:t>
      </w:r>
      <w:r w:rsidRPr="00FE6AA0">
        <w:rPr>
          <w:rFonts w:ascii="Garamond" w:hAnsi="Garamond"/>
          <w:sz w:val="24"/>
          <w:szCs w:val="24"/>
        </w:rPr>
        <w:t>nem veriniz. Zira takva ile birlikte olan bir amel, asla az d</w:t>
      </w:r>
      <w:r w:rsidRPr="00FE6AA0">
        <w:rPr>
          <w:rFonts w:ascii="Garamond" w:hAnsi="Garamond"/>
          <w:sz w:val="24"/>
          <w:szCs w:val="24"/>
        </w:rPr>
        <w:t>e</w:t>
      </w:r>
      <w:r w:rsidRPr="00FE6AA0">
        <w:rPr>
          <w:rFonts w:ascii="Garamond" w:hAnsi="Garamond"/>
          <w:sz w:val="24"/>
          <w:szCs w:val="24"/>
        </w:rPr>
        <w:t>ği</w:t>
      </w:r>
      <w:r w:rsidRPr="00FE6AA0">
        <w:rPr>
          <w:rFonts w:ascii="Garamond" w:hAnsi="Garamond"/>
          <w:sz w:val="24"/>
          <w:szCs w:val="24"/>
        </w:rPr>
        <w:t>l</w:t>
      </w:r>
      <w:r w:rsidRPr="00FE6AA0">
        <w:rPr>
          <w:rFonts w:ascii="Garamond" w:hAnsi="Garamond"/>
          <w:sz w:val="24"/>
          <w:szCs w:val="24"/>
        </w:rPr>
        <w:t>dir. Kabul olan bir amel nasıl az o</w:t>
      </w:r>
      <w:r w:rsidRPr="00FE6AA0">
        <w:rPr>
          <w:rFonts w:ascii="Garamond" w:hAnsi="Garamond"/>
          <w:sz w:val="24"/>
          <w:szCs w:val="24"/>
        </w:rPr>
        <w:t>l</w:t>
      </w:r>
      <w:r w:rsidRPr="00FE6AA0">
        <w:rPr>
          <w:rFonts w:ascii="Garamond" w:hAnsi="Garamond"/>
          <w:sz w:val="24"/>
          <w:szCs w:val="24"/>
        </w:rPr>
        <w:t xml:space="preserve">sun ki?” </w:t>
      </w:r>
      <w:r w:rsidRPr="00FE6AA0">
        <w:rPr>
          <w:rStyle w:val="FootnoteReference"/>
          <w:rFonts w:ascii="Garamond" w:hAnsi="Garamond"/>
          <w:sz w:val="24"/>
          <w:szCs w:val="24"/>
        </w:rPr>
        <w:footnoteReference w:id="13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“Takva ile birlikte olan hiç bir amel az değildir, kabul olan amel nasıl az olsun?” </w:t>
      </w:r>
      <w:r w:rsidRPr="00FE6AA0">
        <w:rPr>
          <w:rStyle w:val="FootnoteReference"/>
          <w:rFonts w:ascii="Garamond" w:hAnsi="Garamond"/>
          <w:sz w:val="24"/>
          <w:szCs w:val="24"/>
        </w:rPr>
        <w:footnoteReference w:id="13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Münezzeh olan Allah amelleri sadece şu iki sıfatla k</w:t>
      </w:r>
      <w:r w:rsidRPr="00FE6AA0">
        <w:rPr>
          <w:rFonts w:ascii="Garamond" w:hAnsi="Garamond" w:cs="Lucida Sans Unicode"/>
          <w:kern w:val="2"/>
          <w:sz w:val="24"/>
        </w:rPr>
        <w:t>a</w:t>
      </w:r>
      <w:r w:rsidRPr="00FE6AA0">
        <w:rPr>
          <w:rFonts w:ascii="Garamond" w:hAnsi="Garamond" w:cs="Lucida Sans Unicode"/>
          <w:kern w:val="2"/>
          <w:sz w:val="24"/>
        </w:rPr>
        <w:t>bul eder: Ta</w:t>
      </w:r>
      <w:r w:rsidRPr="00FE6AA0">
        <w:rPr>
          <w:rFonts w:ascii="Garamond" w:hAnsi="Garamond" w:cs="Lucida Sans Unicode"/>
          <w:kern w:val="2"/>
          <w:sz w:val="24"/>
        </w:rPr>
        <w:t>k</w:t>
      </w:r>
      <w:r w:rsidRPr="00FE6AA0">
        <w:rPr>
          <w:rFonts w:ascii="Garamond" w:hAnsi="Garamond" w:cs="Lucida Sans Unicode"/>
          <w:kern w:val="2"/>
          <w:sz w:val="24"/>
        </w:rPr>
        <w:t>va ve ihlas</w:t>
      </w:r>
      <w:r w:rsidR="008866B7">
        <w:rPr>
          <w:rFonts w:ascii="Garamond" w:hAnsi="Garamond" w:cs="Lucida Sans Unicode"/>
          <w:kern w:val="2"/>
          <w:sz w:val="24"/>
        </w:rPr>
        <w:t>.”</w:t>
      </w:r>
      <w:r w:rsidRPr="00FE6AA0">
        <w:rPr>
          <w:rStyle w:val="FootnoteReference"/>
          <w:rFonts w:ascii="Garamond" w:hAnsi="Garamond"/>
          <w:sz w:val="24"/>
          <w:szCs w:val="24"/>
        </w:rPr>
        <w:footnoteReference w:id="13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Zeyn’ü</w:t>
      </w:r>
      <w:r w:rsidR="00E10CBC">
        <w:rPr>
          <w:rFonts w:ascii="Garamond" w:hAnsi="Garamond"/>
          <w:i/>
          <w:iCs/>
          <w:sz w:val="24"/>
          <w:szCs w:val="24"/>
        </w:rPr>
        <w:t>l-Abidin (a.s), kendisine, “Ey e</w:t>
      </w:r>
      <w:r w:rsidRPr="00FE6AA0">
        <w:rPr>
          <w:rFonts w:ascii="Garamond" w:hAnsi="Garamond"/>
          <w:i/>
          <w:iCs/>
          <w:sz w:val="24"/>
          <w:szCs w:val="24"/>
        </w:rPr>
        <w:t>ba Muhammed! Ben kadın esiriyim, bu yüzden de bir gün zina ediyorum, bir gün de oruç tutuy</w:t>
      </w:r>
      <w:r w:rsidRPr="00FE6AA0">
        <w:rPr>
          <w:rFonts w:ascii="Garamond" w:hAnsi="Garamond"/>
          <w:i/>
          <w:iCs/>
          <w:sz w:val="24"/>
          <w:szCs w:val="24"/>
        </w:rPr>
        <w:t>o</w:t>
      </w:r>
      <w:r w:rsidRPr="00FE6AA0">
        <w:rPr>
          <w:rFonts w:ascii="Garamond" w:hAnsi="Garamond"/>
          <w:i/>
          <w:iCs/>
          <w:sz w:val="24"/>
          <w:szCs w:val="24"/>
        </w:rPr>
        <w:t>rum, acaba bu ona kefaret ol</w:t>
      </w:r>
      <w:r w:rsidRPr="00FE6AA0">
        <w:rPr>
          <w:rFonts w:ascii="Garamond" w:hAnsi="Garamond"/>
          <w:i/>
          <w:iCs/>
          <w:sz w:val="24"/>
          <w:szCs w:val="24"/>
        </w:rPr>
        <w:t>a</w:t>
      </w:r>
      <w:r w:rsidRPr="00FE6AA0">
        <w:rPr>
          <w:rFonts w:ascii="Garamond" w:hAnsi="Garamond"/>
          <w:i/>
          <w:iCs/>
          <w:sz w:val="24"/>
          <w:szCs w:val="24"/>
        </w:rPr>
        <w:t xml:space="preserve">bilir mi?” Diye soran birisine İmam şöyle buyurmuştur: </w:t>
      </w:r>
      <w:r w:rsidRPr="00FE6AA0">
        <w:rPr>
          <w:rFonts w:ascii="Garamond" w:hAnsi="Garamond"/>
          <w:sz w:val="24"/>
          <w:szCs w:val="24"/>
        </w:rPr>
        <w:t>“Aziz ve celil olan Allah nezdinde hiç bir şey itaat edilmesinden ve isyan edilm</w:t>
      </w:r>
      <w:r w:rsidRPr="00FE6AA0">
        <w:rPr>
          <w:rFonts w:ascii="Garamond" w:hAnsi="Garamond"/>
          <w:sz w:val="24"/>
          <w:szCs w:val="24"/>
        </w:rPr>
        <w:t>e</w:t>
      </w:r>
      <w:r w:rsidRPr="00FE6AA0">
        <w:rPr>
          <w:rFonts w:ascii="Garamond" w:hAnsi="Garamond"/>
          <w:sz w:val="24"/>
          <w:szCs w:val="24"/>
        </w:rPr>
        <w:t>mesinden daha sevimli deği</w:t>
      </w:r>
      <w:r w:rsidRPr="00FE6AA0">
        <w:rPr>
          <w:rFonts w:ascii="Garamond" w:hAnsi="Garamond"/>
          <w:sz w:val="24"/>
          <w:szCs w:val="24"/>
        </w:rPr>
        <w:t>l</w:t>
      </w:r>
      <w:r w:rsidRPr="00FE6AA0">
        <w:rPr>
          <w:rFonts w:ascii="Garamond" w:hAnsi="Garamond"/>
          <w:sz w:val="24"/>
          <w:szCs w:val="24"/>
        </w:rPr>
        <w:t>dir. O halde ne zina et, ne de (kef</w:t>
      </w:r>
      <w:r w:rsidRPr="00FE6AA0">
        <w:rPr>
          <w:rFonts w:ascii="Garamond" w:hAnsi="Garamond"/>
          <w:sz w:val="24"/>
          <w:szCs w:val="24"/>
        </w:rPr>
        <w:t>a</w:t>
      </w:r>
      <w:r w:rsidRPr="00FE6AA0">
        <w:rPr>
          <w:rFonts w:ascii="Garamond" w:hAnsi="Garamond"/>
          <w:sz w:val="24"/>
          <w:szCs w:val="24"/>
        </w:rPr>
        <w:t xml:space="preserve">ret olarak) oruç tut!” Ebu Ca’fer o şahsı kendine </w:t>
      </w:r>
      <w:r w:rsidRPr="00FE6AA0">
        <w:rPr>
          <w:rFonts w:ascii="Garamond" w:hAnsi="Garamond"/>
          <w:sz w:val="24"/>
          <w:szCs w:val="24"/>
        </w:rPr>
        <w:lastRenderedPageBreak/>
        <w:t>doğru çekti, elini tuttu ve şöyle buyu</w:t>
      </w:r>
      <w:r w:rsidRPr="00FE6AA0">
        <w:rPr>
          <w:rFonts w:ascii="Garamond" w:hAnsi="Garamond"/>
          <w:sz w:val="24"/>
          <w:szCs w:val="24"/>
        </w:rPr>
        <w:t>r</w:t>
      </w:r>
      <w:r w:rsidR="00E10CBC">
        <w:rPr>
          <w:rFonts w:ascii="Garamond" w:hAnsi="Garamond"/>
          <w:sz w:val="24"/>
          <w:szCs w:val="24"/>
        </w:rPr>
        <w:t>du: “Ey M</w:t>
      </w:r>
      <w:r w:rsidRPr="00FE6AA0">
        <w:rPr>
          <w:rFonts w:ascii="Garamond" w:hAnsi="Garamond"/>
          <w:sz w:val="24"/>
          <w:szCs w:val="24"/>
        </w:rPr>
        <w:t>aymun!</w:t>
      </w:r>
      <w:r w:rsidRPr="00FE6AA0">
        <w:rPr>
          <w:rStyle w:val="FootnoteReference"/>
          <w:rFonts w:ascii="Garamond" w:hAnsi="Garamond"/>
          <w:sz w:val="24"/>
          <w:szCs w:val="24"/>
        </w:rPr>
        <w:footnoteReference w:id="1395"/>
      </w:r>
      <w:r w:rsidRPr="00FE6AA0">
        <w:rPr>
          <w:rFonts w:ascii="Garamond" w:hAnsi="Garamond"/>
          <w:sz w:val="24"/>
          <w:szCs w:val="24"/>
        </w:rPr>
        <w:t xml:space="preserve"> Cehennem ehlinin i</w:t>
      </w:r>
      <w:r w:rsidRPr="00FE6AA0">
        <w:rPr>
          <w:rFonts w:ascii="Garamond" w:hAnsi="Garamond"/>
          <w:sz w:val="24"/>
          <w:szCs w:val="24"/>
        </w:rPr>
        <w:t>ş</w:t>
      </w:r>
      <w:r w:rsidRPr="00FE6AA0">
        <w:rPr>
          <w:rFonts w:ascii="Garamond" w:hAnsi="Garamond"/>
          <w:sz w:val="24"/>
          <w:szCs w:val="24"/>
        </w:rPr>
        <w:t xml:space="preserve">lerini yapıyor ve cenneti mi ümit ediyorsun?” </w:t>
      </w:r>
      <w:r w:rsidRPr="00FE6AA0">
        <w:rPr>
          <w:rStyle w:val="FootnoteReference"/>
          <w:rFonts w:ascii="Garamond" w:hAnsi="Garamond"/>
          <w:sz w:val="24"/>
          <w:szCs w:val="24"/>
        </w:rPr>
        <w:footnoteReference w:id="13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Masum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“Çabalayın ve gayret göst</w:t>
      </w:r>
      <w:r w:rsidRPr="00FE6AA0">
        <w:rPr>
          <w:rFonts w:ascii="Garamond" w:hAnsi="Garamond"/>
          <w:sz w:val="24"/>
          <w:szCs w:val="24"/>
        </w:rPr>
        <w:t>e</w:t>
      </w:r>
      <w:r w:rsidRPr="00FE6AA0">
        <w:rPr>
          <w:rFonts w:ascii="Garamond" w:hAnsi="Garamond"/>
          <w:sz w:val="24"/>
          <w:szCs w:val="24"/>
        </w:rPr>
        <w:t>rin. Eğer amel etmezseniz, (en azı</w:t>
      </w:r>
      <w:r w:rsidRPr="00FE6AA0">
        <w:rPr>
          <w:rFonts w:ascii="Garamond" w:hAnsi="Garamond"/>
          <w:sz w:val="24"/>
          <w:szCs w:val="24"/>
        </w:rPr>
        <w:t>n</w:t>
      </w:r>
      <w:r w:rsidRPr="00FE6AA0">
        <w:rPr>
          <w:rFonts w:ascii="Garamond" w:hAnsi="Garamond"/>
          <w:sz w:val="24"/>
          <w:szCs w:val="24"/>
        </w:rPr>
        <w:t>dan) isyan etmeyiniz. Zira yapan kimse viran etmez, az da olsa binası yükselir, ama yapıp viran eden kimsenin binası asla yü</w:t>
      </w:r>
      <w:r w:rsidRPr="00FE6AA0">
        <w:rPr>
          <w:rFonts w:ascii="Garamond" w:hAnsi="Garamond"/>
          <w:sz w:val="24"/>
          <w:szCs w:val="24"/>
        </w:rPr>
        <w:t>k</w:t>
      </w:r>
      <w:r w:rsidRPr="00FE6AA0">
        <w:rPr>
          <w:rFonts w:ascii="Garamond" w:hAnsi="Garamond"/>
          <w:sz w:val="24"/>
          <w:szCs w:val="24"/>
        </w:rPr>
        <w:t>selmez</w:t>
      </w:r>
      <w:r w:rsidR="008866B7">
        <w:rPr>
          <w:rFonts w:ascii="Garamond" w:hAnsi="Garamond"/>
          <w:sz w:val="24"/>
          <w:szCs w:val="24"/>
        </w:rPr>
        <w:t>.”</w:t>
      </w:r>
      <w:r w:rsidRPr="00FE6AA0">
        <w:rPr>
          <w:rStyle w:val="FootnoteReference"/>
          <w:rFonts w:ascii="Garamond" w:hAnsi="Garamond"/>
          <w:sz w:val="24"/>
          <w:szCs w:val="24"/>
        </w:rPr>
        <w:footnoteReference w:id="139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el-Amel (1), 2946, 2948. B</w:t>
      </w:r>
      <w:r w:rsidRPr="00FE6AA0">
        <w:rPr>
          <w:rFonts w:ascii="Garamond" w:hAnsi="Garamond"/>
          <w:i/>
          <w:iCs/>
          <w:sz w:val="24"/>
          <w:szCs w:val="24"/>
        </w:rPr>
        <w:t>ö</w:t>
      </w:r>
      <w:r w:rsidRPr="00FE6AA0">
        <w:rPr>
          <w:rFonts w:ascii="Garamond" w:hAnsi="Garamond"/>
          <w:i/>
          <w:iCs/>
          <w:sz w:val="24"/>
          <w:szCs w:val="24"/>
        </w:rPr>
        <w:t xml:space="preserve">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68" w:name="_Toc23534949"/>
      <w:r w:rsidRPr="00FE6AA0">
        <w:t>4167. Bölüm</w:t>
      </w:r>
      <w:bookmarkEnd w:id="368"/>
    </w:p>
    <w:p w:rsidR="00C324D6" w:rsidRPr="00FE6AA0" w:rsidRDefault="00C324D6" w:rsidP="00FE6AA0">
      <w:pPr>
        <w:pStyle w:val="Style1CharCharChar"/>
        <w:spacing w:line="300" w:lineRule="atLeast"/>
        <w:ind w:firstLine="284"/>
      </w:pPr>
      <w:bookmarkStart w:id="369" w:name="_Toc23534950"/>
      <w:r w:rsidRPr="00FE6AA0">
        <w:t>Her kim Allah’tan S</w:t>
      </w:r>
      <w:r w:rsidRPr="00FE6AA0">
        <w:t>a</w:t>
      </w:r>
      <w:r w:rsidRPr="00FE6AA0">
        <w:t>kınırsa, Allah Ona Bir Çıkış Yolu Taktir Eder</w:t>
      </w:r>
      <w:bookmarkEnd w:id="369"/>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E10CBC">
      <w:pPr>
        <w:spacing w:line="300" w:lineRule="atLeast"/>
        <w:ind w:firstLine="284"/>
        <w:jc w:val="lowKashida"/>
        <w:rPr>
          <w:rFonts w:ascii="Garamond" w:hAnsi="Garamond" w:cs="Garamond"/>
          <w:b/>
          <w:bCs/>
          <w:sz w:val="24"/>
        </w:rPr>
      </w:pPr>
      <w:r w:rsidRPr="00FE6AA0">
        <w:rPr>
          <w:rFonts w:ascii="Garamond" w:hAnsi="Garamond" w:cs="Garamond"/>
          <w:b/>
          <w:bCs/>
          <w:sz w:val="24"/>
        </w:rPr>
        <w:t>“Allah, kendisine karşı gelmekten sakınan kimseye kurtuluş yolu sağlar, ona be</w:t>
      </w:r>
      <w:r w:rsidRPr="00FE6AA0">
        <w:rPr>
          <w:rFonts w:ascii="Garamond" w:hAnsi="Garamond" w:cs="Garamond"/>
          <w:b/>
          <w:bCs/>
          <w:sz w:val="24"/>
        </w:rPr>
        <w:t>k</w:t>
      </w:r>
      <w:r w:rsidRPr="00FE6AA0">
        <w:rPr>
          <w:rFonts w:ascii="Garamond" w:hAnsi="Garamond" w:cs="Garamond"/>
          <w:b/>
          <w:bCs/>
          <w:sz w:val="24"/>
        </w:rPr>
        <w:t>lemediği yerden rızık verir.</w:t>
      </w:r>
      <w:r w:rsidR="00E10CBC">
        <w:rPr>
          <w:rStyle w:val="FootnoteReference"/>
          <w:rFonts w:ascii="Garamond" w:hAnsi="Garamond" w:cs="Garamond"/>
          <w:b/>
          <w:bCs/>
          <w:sz w:val="24"/>
        </w:rPr>
        <w:footnoteReference w:id="1398"/>
      </w:r>
      <w:r w:rsidRPr="00FE6AA0">
        <w:rPr>
          <w:rFonts w:ascii="Garamond" w:hAnsi="Garamond" w:cs="Garamond"/>
          <w:b/>
          <w:bCs/>
          <w:sz w:val="24"/>
        </w:rPr>
        <w:t xml:space="preserve"> Kadınlarınızdan ay hali görme</w:t>
      </w:r>
      <w:r w:rsidRPr="00FE6AA0">
        <w:rPr>
          <w:rFonts w:ascii="Garamond" w:hAnsi="Garamond" w:cs="Garamond"/>
          <w:b/>
          <w:bCs/>
          <w:sz w:val="24"/>
        </w:rPr>
        <w:t>k</w:t>
      </w:r>
      <w:r w:rsidRPr="00FE6AA0">
        <w:rPr>
          <w:rFonts w:ascii="Garamond" w:hAnsi="Garamond" w:cs="Garamond"/>
          <w:b/>
          <w:bCs/>
          <w:sz w:val="24"/>
        </w:rPr>
        <w:t>ten kesilenler ile henüz ay h</w:t>
      </w:r>
      <w:r w:rsidRPr="00FE6AA0">
        <w:rPr>
          <w:rFonts w:ascii="Garamond" w:hAnsi="Garamond" w:cs="Garamond"/>
          <w:b/>
          <w:bCs/>
          <w:sz w:val="24"/>
        </w:rPr>
        <w:t>a</w:t>
      </w:r>
      <w:r w:rsidRPr="00FE6AA0">
        <w:rPr>
          <w:rFonts w:ascii="Garamond" w:hAnsi="Garamond" w:cs="Garamond"/>
          <w:b/>
          <w:bCs/>
          <w:sz w:val="24"/>
        </w:rPr>
        <w:t>li görmemiş</w:t>
      </w:r>
      <w:r w:rsidR="00E10CBC">
        <w:rPr>
          <w:rFonts w:ascii="Garamond" w:hAnsi="Garamond" w:cs="Garamond"/>
          <w:b/>
          <w:bCs/>
          <w:sz w:val="24"/>
        </w:rPr>
        <w:t xml:space="preserve"> olanların iddetleri hususunda ş</w:t>
      </w:r>
      <w:r w:rsidRPr="00FE6AA0">
        <w:rPr>
          <w:rFonts w:ascii="Garamond" w:hAnsi="Garamond" w:cs="Garamond"/>
          <w:b/>
          <w:bCs/>
          <w:sz w:val="24"/>
        </w:rPr>
        <w:t xml:space="preserve">üpheye düşerseniz, bilin ki, </w:t>
      </w:r>
      <w:r w:rsidRPr="00FE6AA0">
        <w:rPr>
          <w:rFonts w:ascii="Garamond" w:hAnsi="Garamond" w:cs="Garamond"/>
          <w:b/>
          <w:bCs/>
          <w:sz w:val="24"/>
        </w:rPr>
        <w:lastRenderedPageBreak/>
        <w:t>onların iddet beklemesi üç aydır</w:t>
      </w:r>
      <w:r w:rsidR="00EB4099">
        <w:rPr>
          <w:rFonts w:ascii="Garamond" w:hAnsi="Garamond" w:cs="Garamond"/>
          <w:b/>
          <w:bCs/>
          <w:sz w:val="24"/>
        </w:rPr>
        <w:t>;</w:t>
      </w:r>
      <w:r w:rsidRPr="00FE6AA0">
        <w:rPr>
          <w:rFonts w:ascii="Garamond" w:hAnsi="Garamond" w:cs="Garamond"/>
          <w:b/>
          <w:bCs/>
          <w:sz w:val="24"/>
        </w:rPr>
        <w:t xml:space="preserve"> g</w:t>
      </w:r>
      <w:r w:rsidRPr="00FE6AA0">
        <w:rPr>
          <w:rFonts w:ascii="Garamond" w:hAnsi="Garamond" w:cs="Garamond"/>
          <w:b/>
          <w:bCs/>
          <w:sz w:val="24"/>
        </w:rPr>
        <w:t>e</w:t>
      </w:r>
      <w:r w:rsidRPr="00FE6AA0">
        <w:rPr>
          <w:rFonts w:ascii="Garamond" w:hAnsi="Garamond" w:cs="Garamond"/>
          <w:b/>
          <w:bCs/>
          <w:sz w:val="24"/>
        </w:rPr>
        <w:t>be olanların iddeti, doğurm</w:t>
      </w:r>
      <w:r w:rsidRPr="00FE6AA0">
        <w:rPr>
          <w:rFonts w:ascii="Garamond" w:hAnsi="Garamond" w:cs="Garamond"/>
          <w:b/>
          <w:bCs/>
          <w:sz w:val="24"/>
        </w:rPr>
        <w:t>a</w:t>
      </w:r>
      <w:r w:rsidRPr="00FE6AA0">
        <w:rPr>
          <w:rFonts w:ascii="Garamond" w:hAnsi="Garamond" w:cs="Garamond"/>
          <w:b/>
          <w:bCs/>
          <w:sz w:val="24"/>
        </w:rPr>
        <w:t>ları ile tamamlanır. Allah, buyruğuna karşı gelmekten sakınan kimseye işinde kola</w:t>
      </w:r>
      <w:r w:rsidRPr="00FE6AA0">
        <w:rPr>
          <w:rFonts w:ascii="Garamond" w:hAnsi="Garamond" w:cs="Garamond"/>
          <w:b/>
          <w:bCs/>
          <w:sz w:val="24"/>
        </w:rPr>
        <w:t>y</w:t>
      </w:r>
      <w:r w:rsidRPr="00FE6AA0">
        <w:rPr>
          <w:rFonts w:ascii="Garamond" w:hAnsi="Garamond" w:cs="Garamond"/>
          <w:b/>
          <w:bCs/>
          <w:sz w:val="24"/>
        </w:rPr>
        <w:t>lık verir</w:t>
      </w:r>
      <w:r w:rsidR="008866B7">
        <w:rPr>
          <w:rFonts w:ascii="Garamond" w:hAnsi="Garamond" w:cs="Garamond"/>
          <w:b/>
          <w:bCs/>
          <w:sz w:val="24"/>
        </w:rPr>
        <w:t>.”</w:t>
      </w:r>
      <w:r w:rsidRPr="00FE6AA0">
        <w:rPr>
          <w:rStyle w:val="FootnoteReference"/>
          <w:rFonts w:ascii="Garamond" w:hAnsi="Garamond" w:cs="Garamond"/>
          <w:b/>
          <w:bCs/>
          <w:sz w:val="24"/>
        </w:rPr>
        <w:footnoteReference w:id="13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“Bir haslet vardır ki her kim bu hasletten ayrı dü</w:t>
      </w:r>
      <w:r w:rsidRPr="00FE6AA0">
        <w:rPr>
          <w:rFonts w:ascii="Garamond" w:hAnsi="Garamond"/>
          <w:sz w:val="24"/>
          <w:szCs w:val="24"/>
        </w:rPr>
        <w:t>ş</w:t>
      </w:r>
      <w:r w:rsidRPr="00FE6AA0">
        <w:rPr>
          <w:rFonts w:ascii="Garamond" w:hAnsi="Garamond"/>
          <w:sz w:val="24"/>
          <w:szCs w:val="24"/>
        </w:rPr>
        <w:t xml:space="preserve">mese dünya ve ahiret ona itaat eder ve cenneti elde </w:t>
      </w:r>
      <w:r w:rsidRPr="00FE6AA0">
        <w:rPr>
          <w:rFonts w:ascii="Garamond" w:hAnsi="Garamond"/>
          <w:sz w:val="24"/>
          <w:szCs w:val="24"/>
        </w:rPr>
        <w:t>e</w:t>
      </w:r>
      <w:r w:rsidRPr="00FE6AA0">
        <w:rPr>
          <w:rFonts w:ascii="Garamond" w:hAnsi="Garamond"/>
          <w:sz w:val="24"/>
          <w:szCs w:val="24"/>
        </w:rPr>
        <w:t>der</w:t>
      </w:r>
      <w:r w:rsidR="008866B7">
        <w:rPr>
          <w:rFonts w:ascii="Garamond" w:hAnsi="Garamond"/>
          <w:sz w:val="24"/>
          <w:szCs w:val="24"/>
        </w:rPr>
        <w:t>.”</w:t>
      </w:r>
      <w:r w:rsidRPr="00FE6AA0">
        <w:rPr>
          <w:rFonts w:ascii="Garamond" w:hAnsi="Garamond"/>
          <w:sz w:val="24"/>
          <w:szCs w:val="24"/>
        </w:rPr>
        <w:t>Kendisine şöyle arzedildi: “O haslet nedir ey Allah’ın R</w:t>
      </w:r>
      <w:r w:rsidRPr="00FE6AA0">
        <w:rPr>
          <w:rFonts w:ascii="Garamond" w:hAnsi="Garamond"/>
          <w:sz w:val="24"/>
          <w:szCs w:val="24"/>
        </w:rPr>
        <w:t>e</w:t>
      </w:r>
      <w:r w:rsidRPr="00FE6AA0">
        <w:rPr>
          <w:rFonts w:ascii="Garamond" w:hAnsi="Garamond"/>
          <w:sz w:val="24"/>
          <w:szCs w:val="24"/>
        </w:rPr>
        <w:t>sulü</w:t>
      </w:r>
      <w:r w:rsidR="00E10CBC">
        <w:rPr>
          <w:rFonts w:ascii="Garamond" w:hAnsi="Garamond"/>
          <w:sz w:val="24"/>
          <w:szCs w:val="24"/>
        </w:rPr>
        <w:t>!</w:t>
      </w:r>
      <w:r w:rsidRPr="00FE6AA0">
        <w:rPr>
          <w:rFonts w:ascii="Garamond" w:hAnsi="Garamond"/>
          <w:sz w:val="24"/>
          <w:szCs w:val="24"/>
        </w:rPr>
        <w:t xml:space="preserve">” </w:t>
      </w: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du: </w:t>
      </w:r>
      <w:r w:rsidRPr="00FE6AA0">
        <w:rPr>
          <w:rFonts w:ascii="Garamond" w:hAnsi="Garamond"/>
          <w:sz w:val="24"/>
          <w:szCs w:val="24"/>
        </w:rPr>
        <w:t>“takvadır. Her kim insanların en izzetlisi olmak istiyorsa A</w:t>
      </w:r>
      <w:r w:rsidRPr="00FE6AA0">
        <w:rPr>
          <w:rFonts w:ascii="Garamond" w:hAnsi="Garamond"/>
          <w:sz w:val="24"/>
          <w:szCs w:val="24"/>
        </w:rPr>
        <w:t>l</w:t>
      </w:r>
      <w:r w:rsidRPr="00FE6AA0">
        <w:rPr>
          <w:rFonts w:ascii="Garamond" w:hAnsi="Garamond"/>
          <w:sz w:val="24"/>
          <w:szCs w:val="24"/>
        </w:rPr>
        <w:t>lah’tan sakınmalıdır” Peyga</w:t>
      </w:r>
      <w:r w:rsidRPr="00FE6AA0">
        <w:rPr>
          <w:rFonts w:ascii="Garamond" w:hAnsi="Garamond"/>
          <w:sz w:val="24"/>
          <w:szCs w:val="24"/>
        </w:rPr>
        <w:t>m</w:t>
      </w:r>
      <w:r w:rsidRPr="00FE6AA0">
        <w:rPr>
          <w:rFonts w:ascii="Garamond" w:hAnsi="Garamond"/>
          <w:sz w:val="24"/>
          <w:szCs w:val="24"/>
        </w:rPr>
        <w:t xml:space="preserve">ber (s.a.a) daha sonra şu ayeti tilavet buyurdu: </w:t>
      </w:r>
      <w:r w:rsidR="00E10CBC" w:rsidRPr="00E10CBC">
        <w:rPr>
          <w:rFonts w:ascii="Garamond" w:hAnsi="Garamond"/>
          <w:b/>
          <w:bCs/>
          <w:sz w:val="24"/>
          <w:szCs w:val="24"/>
        </w:rPr>
        <w:t>“</w:t>
      </w:r>
      <w:r w:rsidRPr="00E10CBC">
        <w:rPr>
          <w:rFonts w:ascii="Garamond" w:hAnsi="Garamond"/>
          <w:b/>
          <w:bCs/>
          <w:sz w:val="24"/>
          <w:szCs w:val="24"/>
        </w:rPr>
        <w:t>Her kim Allah’tan s</w:t>
      </w:r>
      <w:r w:rsidRPr="00E10CBC">
        <w:rPr>
          <w:rFonts w:ascii="Garamond" w:hAnsi="Garamond"/>
          <w:b/>
          <w:bCs/>
          <w:sz w:val="24"/>
          <w:szCs w:val="24"/>
        </w:rPr>
        <w:t>a</w:t>
      </w:r>
      <w:r w:rsidRPr="00E10CBC">
        <w:rPr>
          <w:rFonts w:ascii="Garamond" w:hAnsi="Garamond"/>
          <w:b/>
          <w:bCs/>
          <w:sz w:val="24"/>
          <w:szCs w:val="24"/>
        </w:rPr>
        <w:t>kınırsa Allah onun için bir çıkış yolu taktir eder ve onu hiç hesaba katm</w:t>
      </w:r>
      <w:r w:rsidRPr="00E10CBC">
        <w:rPr>
          <w:rFonts w:ascii="Garamond" w:hAnsi="Garamond"/>
          <w:b/>
          <w:bCs/>
          <w:sz w:val="24"/>
          <w:szCs w:val="24"/>
        </w:rPr>
        <w:t>a</w:t>
      </w:r>
      <w:r w:rsidRPr="00E10CBC">
        <w:rPr>
          <w:rFonts w:ascii="Garamond" w:hAnsi="Garamond"/>
          <w:b/>
          <w:bCs/>
          <w:sz w:val="24"/>
          <w:szCs w:val="24"/>
        </w:rPr>
        <w:t>dığı yerden rızıklandırır</w:t>
      </w:r>
      <w:r w:rsidR="008866B7" w:rsidRPr="00E10CBC">
        <w:rPr>
          <w:rFonts w:ascii="Garamond" w:hAnsi="Garamond"/>
          <w:b/>
          <w:bCs/>
          <w:sz w:val="24"/>
          <w:szCs w:val="24"/>
        </w:rPr>
        <w:t>.”</w:t>
      </w:r>
      <w:r w:rsidRPr="00FE6AA0">
        <w:rPr>
          <w:rStyle w:val="FootnoteReference"/>
          <w:rFonts w:ascii="Garamond" w:hAnsi="Garamond"/>
          <w:sz w:val="24"/>
          <w:szCs w:val="24"/>
        </w:rPr>
        <w:footnoteReference w:id="14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“Eğer gök ve yeryüzü bir kul</w:t>
      </w:r>
      <w:r w:rsidR="00E10CBC">
        <w:rPr>
          <w:rFonts w:ascii="Garamond" w:hAnsi="Garamond"/>
          <w:sz w:val="24"/>
          <w:szCs w:val="24"/>
        </w:rPr>
        <w:t>a başkaldırırsa ve o kul, Allah’tan</w:t>
      </w:r>
      <w:r w:rsidRPr="00FE6AA0">
        <w:rPr>
          <w:rFonts w:ascii="Garamond" w:hAnsi="Garamond"/>
          <w:sz w:val="24"/>
          <w:szCs w:val="24"/>
        </w:rPr>
        <w:t xml:space="preserve"> çok sakınırsa, şüphesiz Allah o ikisi arasında kendisi için yarık ve çıkış yolu taktir eder</w:t>
      </w:r>
      <w:r w:rsidR="008866B7">
        <w:rPr>
          <w:rFonts w:ascii="Garamond" w:hAnsi="Garamond"/>
          <w:sz w:val="24"/>
          <w:szCs w:val="24"/>
        </w:rPr>
        <w:t>.”</w:t>
      </w:r>
      <w:r w:rsidRPr="00FE6AA0">
        <w:rPr>
          <w:rStyle w:val="FootnoteReference"/>
          <w:rFonts w:ascii="Garamond" w:hAnsi="Garamond"/>
          <w:sz w:val="24"/>
          <w:szCs w:val="24"/>
        </w:rPr>
        <w:footnoteReference w:id="1401"/>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w:t>
      </w:r>
      <w:r w:rsidRPr="00E10CBC">
        <w:rPr>
          <w:rFonts w:ascii="Garamond" w:hAnsi="Garamond"/>
          <w:b/>
          <w:bCs/>
          <w:sz w:val="24"/>
          <w:szCs w:val="24"/>
        </w:rPr>
        <w:t xml:space="preserve">“her kim Allah’tan sakınırsa, Allah ona bir çıkış yolu taktir eder” </w:t>
      </w:r>
      <w:r w:rsidRPr="00FE6AA0">
        <w:rPr>
          <w:rFonts w:ascii="Garamond" w:hAnsi="Garamond"/>
          <w:i/>
          <w:iCs/>
          <w:sz w:val="24"/>
          <w:szCs w:val="24"/>
        </w:rPr>
        <w:lastRenderedPageBreak/>
        <w:t xml:space="preserve">ayetini </w:t>
      </w:r>
      <w:r w:rsidRPr="00FE6AA0">
        <w:rPr>
          <w:rFonts w:ascii="Garamond" w:hAnsi="Garamond"/>
          <w:i/>
          <w:iCs/>
          <w:sz w:val="24"/>
          <w:szCs w:val="24"/>
        </w:rPr>
        <w:t>o</w:t>
      </w:r>
      <w:r w:rsidRPr="00FE6AA0">
        <w:rPr>
          <w:rFonts w:ascii="Garamond" w:hAnsi="Garamond"/>
          <w:i/>
          <w:iCs/>
          <w:sz w:val="24"/>
          <w:szCs w:val="24"/>
        </w:rPr>
        <w:t xml:space="preserve">kudu ve şöyle buyudu: </w:t>
      </w:r>
      <w:r w:rsidRPr="00FE6AA0">
        <w:rPr>
          <w:rFonts w:ascii="Garamond" w:hAnsi="Garamond"/>
          <w:sz w:val="24"/>
          <w:szCs w:val="24"/>
        </w:rPr>
        <w:t>“Yani dünya şüphelerinden, ölümün zorluklarından ve kıyamet gün</w:t>
      </w:r>
      <w:r w:rsidRPr="00FE6AA0">
        <w:rPr>
          <w:rFonts w:ascii="Garamond" w:hAnsi="Garamond"/>
          <w:sz w:val="24"/>
          <w:szCs w:val="24"/>
        </w:rPr>
        <w:t>ü</w:t>
      </w:r>
      <w:r w:rsidRPr="00FE6AA0">
        <w:rPr>
          <w:rFonts w:ascii="Garamond" w:hAnsi="Garamond"/>
          <w:sz w:val="24"/>
          <w:szCs w:val="24"/>
        </w:rPr>
        <w:t>nün s</w:t>
      </w:r>
      <w:r w:rsidRPr="00FE6AA0">
        <w:rPr>
          <w:rFonts w:ascii="Garamond" w:hAnsi="Garamond"/>
          <w:sz w:val="24"/>
          <w:szCs w:val="24"/>
        </w:rPr>
        <w:t>ı</w:t>
      </w:r>
      <w:r w:rsidRPr="00FE6AA0">
        <w:rPr>
          <w:rFonts w:ascii="Garamond" w:hAnsi="Garamond"/>
          <w:sz w:val="24"/>
          <w:szCs w:val="24"/>
        </w:rPr>
        <w:t>kıntılarından çıkış yolu</w:t>
      </w:r>
      <w:r w:rsidR="008866B7">
        <w:rPr>
          <w:rFonts w:ascii="Garamond" w:hAnsi="Garamond"/>
          <w:sz w:val="24"/>
          <w:szCs w:val="24"/>
        </w:rPr>
        <w:t>.”</w:t>
      </w:r>
      <w:r w:rsidRPr="00FE6AA0">
        <w:rPr>
          <w:rStyle w:val="FootnoteReference"/>
          <w:rFonts w:ascii="Garamond" w:hAnsi="Garamond"/>
          <w:sz w:val="24"/>
          <w:szCs w:val="24"/>
        </w:rPr>
        <w:footnoteReference w:id="14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insanlar! Takva t</w:t>
      </w:r>
      <w:r w:rsidRPr="00FE6AA0">
        <w:rPr>
          <w:rFonts w:ascii="Garamond" w:hAnsi="Garamond"/>
          <w:sz w:val="24"/>
          <w:szCs w:val="24"/>
        </w:rPr>
        <w:t>i</w:t>
      </w:r>
      <w:r w:rsidRPr="00FE6AA0">
        <w:rPr>
          <w:rFonts w:ascii="Garamond" w:hAnsi="Garamond"/>
          <w:sz w:val="24"/>
          <w:szCs w:val="24"/>
        </w:rPr>
        <w:t>caretine koyulun ki hiç bir se</w:t>
      </w:r>
      <w:r w:rsidRPr="00FE6AA0">
        <w:rPr>
          <w:rFonts w:ascii="Garamond" w:hAnsi="Garamond"/>
          <w:sz w:val="24"/>
          <w:szCs w:val="24"/>
        </w:rPr>
        <w:t>r</w:t>
      </w:r>
      <w:r w:rsidRPr="00FE6AA0">
        <w:rPr>
          <w:rFonts w:ascii="Garamond" w:hAnsi="Garamond"/>
          <w:sz w:val="24"/>
          <w:szCs w:val="24"/>
        </w:rPr>
        <w:t xml:space="preserve">mayeniz </w:t>
      </w:r>
      <w:r w:rsidR="00E10CBC">
        <w:rPr>
          <w:rFonts w:ascii="Garamond" w:hAnsi="Garamond"/>
          <w:sz w:val="24"/>
          <w:szCs w:val="24"/>
        </w:rPr>
        <w:t>ve ticaretiniz olmadan size rız</w:t>
      </w:r>
      <w:r w:rsidRPr="00FE6AA0">
        <w:rPr>
          <w:rFonts w:ascii="Garamond" w:hAnsi="Garamond"/>
          <w:sz w:val="24"/>
          <w:szCs w:val="24"/>
        </w:rPr>
        <w:t>k</w:t>
      </w:r>
      <w:r w:rsidR="00E10CBC">
        <w:rPr>
          <w:rFonts w:ascii="Garamond" w:hAnsi="Garamond"/>
          <w:sz w:val="24"/>
          <w:szCs w:val="24"/>
        </w:rPr>
        <w:t>a ulaşasınız</w:t>
      </w:r>
      <w:r w:rsidR="008866B7">
        <w:rPr>
          <w:rFonts w:ascii="Garamond" w:hAnsi="Garamond"/>
          <w:sz w:val="24"/>
          <w:szCs w:val="24"/>
        </w:rPr>
        <w:t>.”</w:t>
      </w:r>
      <w:r w:rsidR="00E10CBC">
        <w:rPr>
          <w:rFonts w:ascii="Garamond" w:hAnsi="Garamond"/>
          <w:sz w:val="24"/>
          <w:szCs w:val="24"/>
        </w:rPr>
        <w:t xml:space="preserve"> </w:t>
      </w:r>
      <w:r w:rsidRPr="00FE6AA0">
        <w:rPr>
          <w:rFonts w:ascii="Garamond" w:hAnsi="Garamond"/>
          <w:sz w:val="24"/>
          <w:szCs w:val="24"/>
        </w:rPr>
        <w:t>Peyga</w:t>
      </w:r>
      <w:r w:rsidRPr="00FE6AA0">
        <w:rPr>
          <w:rFonts w:ascii="Garamond" w:hAnsi="Garamond"/>
          <w:sz w:val="24"/>
          <w:szCs w:val="24"/>
        </w:rPr>
        <w:t>m</w:t>
      </w:r>
      <w:r w:rsidRPr="00FE6AA0">
        <w:rPr>
          <w:rFonts w:ascii="Garamond" w:hAnsi="Garamond"/>
          <w:sz w:val="24"/>
          <w:szCs w:val="24"/>
        </w:rPr>
        <w:t>ber daha sonra şu ayeti tilavet b</w:t>
      </w:r>
      <w:r w:rsidRPr="00FE6AA0">
        <w:rPr>
          <w:rFonts w:ascii="Garamond" w:hAnsi="Garamond"/>
          <w:sz w:val="24"/>
          <w:szCs w:val="24"/>
        </w:rPr>
        <w:t>u</w:t>
      </w:r>
      <w:r w:rsidRPr="00FE6AA0">
        <w:rPr>
          <w:rFonts w:ascii="Garamond" w:hAnsi="Garamond"/>
          <w:sz w:val="24"/>
          <w:szCs w:val="24"/>
        </w:rPr>
        <w:t xml:space="preserve">yurdu: </w:t>
      </w:r>
      <w:r w:rsidRPr="00E10CBC">
        <w:rPr>
          <w:rFonts w:ascii="Garamond" w:hAnsi="Garamond"/>
          <w:b/>
          <w:bCs/>
          <w:sz w:val="24"/>
          <w:szCs w:val="24"/>
        </w:rPr>
        <w:t>“Her kim Allah’tan ko</w:t>
      </w:r>
      <w:r w:rsidRPr="00E10CBC">
        <w:rPr>
          <w:rFonts w:ascii="Garamond" w:hAnsi="Garamond"/>
          <w:b/>
          <w:bCs/>
          <w:sz w:val="24"/>
          <w:szCs w:val="24"/>
        </w:rPr>
        <w:t>r</w:t>
      </w:r>
      <w:r w:rsidRPr="00E10CBC">
        <w:rPr>
          <w:rFonts w:ascii="Garamond" w:hAnsi="Garamond"/>
          <w:b/>
          <w:bCs/>
          <w:sz w:val="24"/>
          <w:szCs w:val="24"/>
        </w:rPr>
        <w:t>karsa, Allah onun için bir ç</w:t>
      </w:r>
      <w:r w:rsidRPr="00E10CBC">
        <w:rPr>
          <w:rFonts w:ascii="Garamond" w:hAnsi="Garamond"/>
          <w:b/>
          <w:bCs/>
          <w:sz w:val="24"/>
          <w:szCs w:val="24"/>
        </w:rPr>
        <w:t>ı</w:t>
      </w:r>
      <w:r w:rsidRPr="00E10CBC">
        <w:rPr>
          <w:rFonts w:ascii="Garamond" w:hAnsi="Garamond"/>
          <w:b/>
          <w:bCs/>
          <w:sz w:val="24"/>
          <w:szCs w:val="24"/>
        </w:rPr>
        <w:t>kış yolu taktir eder ve onu hiç hesaba katmad</w:t>
      </w:r>
      <w:r w:rsidRPr="00E10CBC">
        <w:rPr>
          <w:rFonts w:ascii="Garamond" w:hAnsi="Garamond"/>
          <w:b/>
          <w:bCs/>
          <w:sz w:val="24"/>
          <w:szCs w:val="24"/>
        </w:rPr>
        <w:t>ı</w:t>
      </w:r>
      <w:r w:rsidRPr="00E10CBC">
        <w:rPr>
          <w:rFonts w:ascii="Garamond" w:hAnsi="Garamond"/>
          <w:b/>
          <w:bCs/>
          <w:sz w:val="24"/>
          <w:szCs w:val="24"/>
        </w:rPr>
        <w:t>ğı yerden rızıklandırır</w:t>
      </w:r>
      <w:r w:rsidR="008866B7" w:rsidRPr="00E10CBC">
        <w:rPr>
          <w:rFonts w:ascii="Garamond" w:hAnsi="Garamond"/>
          <w:b/>
          <w:bCs/>
          <w:sz w:val="24"/>
          <w:szCs w:val="24"/>
        </w:rPr>
        <w:t>.”</w:t>
      </w:r>
      <w:r w:rsidRPr="00FE6AA0">
        <w:rPr>
          <w:rStyle w:val="FootnoteReference"/>
          <w:rFonts w:ascii="Garamond" w:hAnsi="Garamond"/>
          <w:sz w:val="24"/>
          <w:szCs w:val="24"/>
        </w:rPr>
        <w:footnoteReference w:id="140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“Sizden biri Allah için birşeyi terk edince, Allah ona hiç hesaba katmadığı bir yerden d</w:t>
      </w:r>
      <w:r w:rsidRPr="00FE6AA0">
        <w:rPr>
          <w:rFonts w:ascii="Garamond" w:hAnsi="Garamond"/>
          <w:sz w:val="24"/>
          <w:szCs w:val="24"/>
        </w:rPr>
        <w:t>a</w:t>
      </w:r>
      <w:r w:rsidRPr="00FE6AA0">
        <w:rPr>
          <w:rFonts w:ascii="Garamond" w:hAnsi="Garamond"/>
          <w:sz w:val="24"/>
          <w:szCs w:val="24"/>
        </w:rPr>
        <w:t>ha iyisini verir. Sizden biri A</w:t>
      </w:r>
      <w:r w:rsidRPr="00FE6AA0">
        <w:rPr>
          <w:rFonts w:ascii="Garamond" w:hAnsi="Garamond"/>
          <w:sz w:val="24"/>
          <w:szCs w:val="24"/>
        </w:rPr>
        <w:t>l</w:t>
      </w:r>
      <w:r w:rsidRPr="00FE6AA0">
        <w:rPr>
          <w:rFonts w:ascii="Garamond" w:hAnsi="Garamond"/>
          <w:sz w:val="24"/>
          <w:szCs w:val="24"/>
        </w:rPr>
        <w:t>lah’a itinasızlık eder ve bilmeden bir şey söylerse, Allah da ona hiç düşünmediği yerden ona d</w:t>
      </w:r>
      <w:r w:rsidRPr="00FE6AA0">
        <w:rPr>
          <w:rFonts w:ascii="Garamond" w:hAnsi="Garamond"/>
          <w:sz w:val="24"/>
          <w:szCs w:val="24"/>
        </w:rPr>
        <w:t>a</w:t>
      </w:r>
      <w:r w:rsidRPr="00FE6AA0">
        <w:rPr>
          <w:rFonts w:ascii="Garamond" w:hAnsi="Garamond"/>
          <w:sz w:val="24"/>
          <w:szCs w:val="24"/>
        </w:rPr>
        <w:t>ha kötüsünü nasip eder</w:t>
      </w:r>
      <w:r w:rsidR="008866B7">
        <w:rPr>
          <w:rFonts w:ascii="Garamond" w:hAnsi="Garamond"/>
          <w:sz w:val="24"/>
          <w:szCs w:val="24"/>
        </w:rPr>
        <w:t>.”</w:t>
      </w:r>
      <w:r w:rsidRPr="00FE6AA0">
        <w:rPr>
          <w:rStyle w:val="FootnoteReference"/>
          <w:rFonts w:ascii="Garamond" w:hAnsi="Garamond"/>
          <w:sz w:val="24"/>
          <w:szCs w:val="24"/>
        </w:rPr>
        <w:footnoteReference w:id="1404"/>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Rebeze’ye sü</w:t>
      </w:r>
      <w:r w:rsidRPr="00FE6AA0">
        <w:rPr>
          <w:rFonts w:ascii="Garamond" w:hAnsi="Garamond"/>
          <w:i/>
          <w:iCs/>
          <w:sz w:val="24"/>
          <w:szCs w:val="24"/>
        </w:rPr>
        <w:t>r</w:t>
      </w:r>
      <w:r w:rsidRPr="00FE6AA0">
        <w:rPr>
          <w:rFonts w:ascii="Garamond" w:hAnsi="Garamond"/>
          <w:i/>
          <w:iCs/>
          <w:sz w:val="24"/>
          <w:szCs w:val="24"/>
        </w:rPr>
        <w:t xml:space="preserve">güne gönderildiğinde Ebuzer’e şöyle buyurmuştur: </w:t>
      </w:r>
      <w:r w:rsidRPr="00FE6AA0">
        <w:rPr>
          <w:rFonts w:ascii="Garamond" w:hAnsi="Garamond"/>
          <w:sz w:val="24"/>
          <w:szCs w:val="24"/>
        </w:rPr>
        <w:t>“</w:t>
      </w:r>
      <w:r w:rsidRPr="00FE6AA0">
        <w:rPr>
          <w:rFonts w:ascii="Garamond" w:hAnsi="Garamond"/>
          <w:sz w:val="24"/>
        </w:rPr>
        <w:t>Ey Ebuzer! Sen A</w:t>
      </w:r>
      <w:r w:rsidRPr="00FE6AA0">
        <w:rPr>
          <w:rFonts w:ascii="Garamond" w:hAnsi="Garamond"/>
          <w:sz w:val="24"/>
        </w:rPr>
        <w:t>l</w:t>
      </w:r>
      <w:r w:rsidRPr="00FE6AA0">
        <w:rPr>
          <w:rFonts w:ascii="Garamond" w:hAnsi="Garamond"/>
          <w:sz w:val="24"/>
        </w:rPr>
        <w:t>lah için kızdın. Kendisi için gazablandığın kimseye ümit ba</w:t>
      </w:r>
      <w:r w:rsidRPr="00FE6AA0">
        <w:rPr>
          <w:rFonts w:ascii="Garamond" w:hAnsi="Garamond"/>
          <w:sz w:val="24"/>
        </w:rPr>
        <w:t>ğ</w:t>
      </w:r>
      <w:r w:rsidRPr="00FE6AA0">
        <w:rPr>
          <w:rFonts w:ascii="Garamond" w:hAnsi="Garamond"/>
          <w:sz w:val="24"/>
        </w:rPr>
        <w:t>la. Gökler ve yerler bir kula k</w:t>
      </w:r>
      <w:r w:rsidRPr="00FE6AA0">
        <w:rPr>
          <w:rFonts w:ascii="Garamond" w:hAnsi="Garamond"/>
          <w:sz w:val="24"/>
        </w:rPr>
        <w:t>a</w:t>
      </w:r>
      <w:r w:rsidRPr="00FE6AA0">
        <w:rPr>
          <w:rFonts w:ascii="Garamond" w:hAnsi="Garamond"/>
          <w:sz w:val="24"/>
        </w:rPr>
        <w:t>pansa, eğer o kul Allah’tan s</w:t>
      </w:r>
      <w:r w:rsidRPr="00FE6AA0">
        <w:rPr>
          <w:rFonts w:ascii="Garamond" w:hAnsi="Garamond"/>
          <w:sz w:val="24"/>
        </w:rPr>
        <w:t>a</w:t>
      </w:r>
      <w:r w:rsidRPr="00FE6AA0">
        <w:rPr>
          <w:rFonts w:ascii="Garamond" w:hAnsi="Garamond"/>
          <w:sz w:val="24"/>
        </w:rPr>
        <w:t xml:space="preserve">kındıysa, Allah ona bir çıkış </w:t>
      </w:r>
      <w:r w:rsidRPr="00FE6AA0">
        <w:rPr>
          <w:rFonts w:ascii="Garamond" w:hAnsi="Garamond"/>
          <w:sz w:val="24"/>
        </w:rPr>
        <w:lastRenderedPageBreak/>
        <w:t>yolu ihsan eder. S</w:t>
      </w:r>
      <w:r w:rsidRPr="00FE6AA0">
        <w:rPr>
          <w:rFonts w:ascii="Garamond" w:hAnsi="Garamond"/>
          <w:sz w:val="24"/>
        </w:rPr>
        <w:t>a</w:t>
      </w:r>
      <w:r w:rsidRPr="00FE6AA0">
        <w:rPr>
          <w:rFonts w:ascii="Garamond" w:hAnsi="Garamond"/>
          <w:sz w:val="24"/>
        </w:rPr>
        <w:t>na ancak hak ar</w:t>
      </w:r>
      <w:r w:rsidRPr="00FE6AA0">
        <w:rPr>
          <w:rFonts w:ascii="Garamond" w:hAnsi="Garamond"/>
          <w:sz w:val="24"/>
        </w:rPr>
        <w:softHyphen/>
        <w:t>kadaş olur, senden yalnız b</w:t>
      </w:r>
      <w:r w:rsidRPr="00FE6AA0">
        <w:rPr>
          <w:rFonts w:ascii="Garamond" w:hAnsi="Garamond"/>
          <w:sz w:val="24"/>
        </w:rPr>
        <w:t>a</w:t>
      </w:r>
      <w:r w:rsidRPr="00FE6AA0">
        <w:rPr>
          <w:rFonts w:ascii="Garamond" w:hAnsi="Garamond"/>
          <w:sz w:val="24"/>
        </w:rPr>
        <w:t>tıl kaçar</w:t>
      </w:r>
      <w:r w:rsidR="008866B7">
        <w:rPr>
          <w:rFonts w:ascii="Garamond" w:hAnsi="Garamond"/>
          <w:sz w:val="24"/>
        </w:rPr>
        <w:t>.”</w:t>
      </w:r>
      <w:r w:rsidRPr="00FE6AA0">
        <w:rPr>
          <w:rStyle w:val="FootnoteReference"/>
          <w:rFonts w:ascii="Garamond" w:hAnsi="Garamond"/>
          <w:sz w:val="24"/>
          <w:szCs w:val="24"/>
        </w:rPr>
        <w:footnoteReference w:id="14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cs="Lucida Sans Unicode"/>
          <w:kern w:val="2"/>
          <w:sz w:val="24"/>
        </w:rPr>
        <w:t>Münezzeh olan A</w:t>
      </w:r>
      <w:r w:rsidRPr="00FE6AA0">
        <w:rPr>
          <w:rFonts w:ascii="Garamond" w:hAnsi="Garamond" w:cs="Lucida Sans Unicode"/>
          <w:kern w:val="2"/>
          <w:sz w:val="24"/>
        </w:rPr>
        <w:t>l</w:t>
      </w:r>
      <w:r w:rsidRPr="00FE6AA0">
        <w:rPr>
          <w:rFonts w:ascii="Garamond" w:hAnsi="Garamond" w:cs="Lucida Sans Unicode"/>
          <w:kern w:val="2"/>
          <w:sz w:val="24"/>
        </w:rPr>
        <w:t>lah’tan korkan kimse için Allah, her hüzünden bir çıkış, her da</w:t>
      </w:r>
      <w:r w:rsidRPr="00FE6AA0">
        <w:rPr>
          <w:rFonts w:ascii="Garamond" w:hAnsi="Garamond" w:cs="Lucida Sans Unicode"/>
          <w:kern w:val="2"/>
          <w:sz w:val="24"/>
        </w:rPr>
        <w:t>r</w:t>
      </w:r>
      <w:r w:rsidRPr="00FE6AA0">
        <w:rPr>
          <w:rFonts w:ascii="Garamond" w:hAnsi="Garamond" w:cs="Lucida Sans Unicode"/>
          <w:kern w:val="2"/>
          <w:sz w:val="24"/>
        </w:rPr>
        <w:t>lıktan bir kurtuluş yolu ta</w:t>
      </w:r>
      <w:r w:rsidRPr="00FE6AA0">
        <w:rPr>
          <w:rFonts w:ascii="Garamond" w:hAnsi="Garamond" w:cs="Lucida Sans Unicode"/>
          <w:kern w:val="2"/>
          <w:sz w:val="24"/>
        </w:rPr>
        <w:t>k</w:t>
      </w:r>
      <w:r w:rsidRPr="00FE6AA0">
        <w:rPr>
          <w:rFonts w:ascii="Garamond" w:hAnsi="Garamond" w:cs="Lucida Sans Unicode"/>
          <w:kern w:val="2"/>
          <w:sz w:val="24"/>
        </w:rPr>
        <w:t>dir eder</w:t>
      </w:r>
      <w:r w:rsidR="008866B7">
        <w:rPr>
          <w:rFonts w:ascii="Garamond" w:hAnsi="Garamond" w:cs="Lucida Sans Unicode"/>
          <w:kern w:val="2"/>
          <w:sz w:val="24"/>
        </w:rPr>
        <w:t>.”</w:t>
      </w:r>
      <w:r w:rsidRPr="00FE6AA0">
        <w:rPr>
          <w:rStyle w:val="FootnoteReference"/>
          <w:rFonts w:ascii="Garamond" w:hAnsi="Garamond"/>
          <w:sz w:val="24"/>
          <w:szCs w:val="24"/>
        </w:rPr>
        <w:footnoteReference w:id="14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Kim tak</w:t>
      </w:r>
      <w:r w:rsidRPr="00FE6AA0">
        <w:rPr>
          <w:rFonts w:ascii="Garamond" w:hAnsi="Garamond"/>
          <w:sz w:val="24"/>
        </w:rPr>
        <w:softHyphen/>
        <w:t>vaya yapışı</w:t>
      </w:r>
      <w:r w:rsidRPr="00FE6AA0">
        <w:rPr>
          <w:rFonts w:ascii="Garamond" w:hAnsi="Garamond"/>
          <w:sz w:val="24"/>
        </w:rPr>
        <w:t>r</w:t>
      </w:r>
      <w:r w:rsidRPr="00FE6AA0">
        <w:rPr>
          <w:rFonts w:ascii="Garamond" w:hAnsi="Garamond"/>
          <w:sz w:val="24"/>
        </w:rPr>
        <w:t>sa; bütün zorluklar yaklaşmış o</w:t>
      </w:r>
      <w:r w:rsidRPr="00FE6AA0">
        <w:rPr>
          <w:rFonts w:ascii="Garamond" w:hAnsi="Garamond"/>
          <w:sz w:val="24"/>
        </w:rPr>
        <w:t>l</w:t>
      </w:r>
      <w:r w:rsidRPr="00FE6AA0">
        <w:rPr>
          <w:rFonts w:ascii="Garamond" w:hAnsi="Garamond"/>
          <w:sz w:val="24"/>
        </w:rPr>
        <w:t>salar bile kend</w:t>
      </w:r>
      <w:r w:rsidRPr="00FE6AA0">
        <w:rPr>
          <w:rFonts w:ascii="Garamond" w:hAnsi="Garamond"/>
          <w:sz w:val="24"/>
        </w:rPr>
        <w:t>i</w:t>
      </w:r>
      <w:r w:rsidRPr="00FE6AA0">
        <w:rPr>
          <w:rFonts w:ascii="Garamond" w:hAnsi="Garamond"/>
          <w:sz w:val="24"/>
        </w:rPr>
        <w:t>sinden uzaklaşır, bütün acı işler tatlıl</w:t>
      </w:r>
      <w:r w:rsidRPr="00FE6AA0">
        <w:rPr>
          <w:rFonts w:ascii="Garamond" w:hAnsi="Garamond"/>
          <w:sz w:val="24"/>
        </w:rPr>
        <w:t>a</w:t>
      </w:r>
      <w:r w:rsidRPr="00FE6AA0">
        <w:rPr>
          <w:rFonts w:ascii="Garamond" w:hAnsi="Garamond"/>
          <w:sz w:val="24"/>
        </w:rPr>
        <w:t>şır, önüne yığılmış dağ gibi dalgalar aral</w:t>
      </w:r>
      <w:r w:rsidRPr="00FE6AA0">
        <w:rPr>
          <w:rFonts w:ascii="Garamond" w:hAnsi="Garamond"/>
          <w:sz w:val="24"/>
        </w:rPr>
        <w:t>a</w:t>
      </w:r>
      <w:r w:rsidRPr="00FE6AA0">
        <w:rPr>
          <w:rFonts w:ascii="Garamond" w:hAnsi="Garamond"/>
          <w:sz w:val="24"/>
        </w:rPr>
        <w:t>nır, yorgunluklardan sonraki b</w:t>
      </w:r>
      <w:r w:rsidRPr="00FE6AA0">
        <w:rPr>
          <w:rFonts w:ascii="Garamond" w:hAnsi="Garamond"/>
          <w:sz w:val="24"/>
        </w:rPr>
        <w:t>ü</w:t>
      </w:r>
      <w:r w:rsidRPr="00FE6AA0">
        <w:rPr>
          <w:rFonts w:ascii="Garamond" w:hAnsi="Garamond"/>
          <w:sz w:val="24"/>
        </w:rPr>
        <w:t>tün zorluklar kolaylaşır</w:t>
      </w:r>
      <w:r w:rsidR="008866B7">
        <w:rPr>
          <w:rFonts w:ascii="Garamond" w:hAnsi="Garamond"/>
          <w:sz w:val="24"/>
        </w:rPr>
        <w:t>.”</w:t>
      </w:r>
      <w:r w:rsidRPr="00FE6AA0">
        <w:rPr>
          <w:rStyle w:val="FootnoteReference"/>
          <w:rFonts w:ascii="Garamond" w:hAnsi="Garamond"/>
          <w:sz w:val="24"/>
          <w:szCs w:val="24"/>
        </w:rPr>
        <w:footnoteReference w:id="14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ilahi bir ta</w:t>
      </w:r>
      <w:r w:rsidRPr="00FE6AA0">
        <w:rPr>
          <w:rFonts w:ascii="Garamond" w:hAnsi="Garamond"/>
          <w:sz w:val="24"/>
          <w:szCs w:val="24"/>
        </w:rPr>
        <w:t>k</w:t>
      </w:r>
      <w:r w:rsidRPr="00FE6AA0">
        <w:rPr>
          <w:rFonts w:ascii="Garamond" w:hAnsi="Garamond"/>
          <w:sz w:val="24"/>
          <w:szCs w:val="24"/>
        </w:rPr>
        <w:t>vayla Allah’a sığınacak olursa A</w:t>
      </w:r>
      <w:r w:rsidRPr="00FE6AA0">
        <w:rPr>
          <w:rFonts w:ascii="Garamond" w:hAnsi="Garamond"/>
          <w:sz w:val="24"/>
          <w:szCs w:val="24"/>
        </w:rPr>
        <w:t>l</w:t>
      </w:r>
      <w:r w:rsidRPr="00FE6AA0">
        <w:rPr>
          <w:rFonts w:ascii="Garamond" w:hAnsi="Garamond"/>
          <w:sz w:val="24"/>
          <w:szCs w:val="24"/>
        </w:rPr>
        <w:t xml:space="preserve">lah onu korur, her kime de Allah yönelir ve onu korursa o gökten yere düşmekten korkmamalıdır. Eğer yeryüzü ehline bir bela </w:t>
      </w:r>
      <w:r w:rsidRPr="00FE6AA0">
        <w:rPr>
          <w:rFonts w:ascii="Garamond" w:hAnsi="Garamond"/>
          <w:sz w:val="24"/>
          <w:szCs w:val="24"/>
        </w:rPr>
        <w:t>i</w:t>
      </w:r>
      <w:r w:rsidRPr="00FE6AA0">
        <w:rPr>
          <w:rFonts w:ascii="Garamond" w:hAnsi="Garamond"/>
          <w:sz w:val="24"/>
          <w:szCs w:val="24"/>
        </w:rPr>
        <w:t>nerse ve hepsini çepeçevre kuş</w:t>
      </w:r>
      <w:r w:rsidRPr="00FE6AA0">
        <w:rPr>
          <w:rFonts w:ascii="Garamond" w:hAnsi="Garamond"/>
          <w:sz w:val="24"/>
          <w:szCs w:val="24"/>
        </w:rPr>
        <w:t>a</w:t>
      </w:r>
      <w:r w:rsidRPr="00FE6AA0">
        <w:rPr>
          <w:rFonts w:ascii="Garamond" w:hAnsi="Garamond"/>
          <w:sz w:val="24"/>
          <w:szCs w:val="24"/>
        </w:rPr>
        <w:t>tırsa o takva vas</w:t>
      </w:r>
      <w:r w:rsidRPr="00FE6AA0">
        <w:rPr>
          <w:rFonts w:ascii="Garamond" w:hAnsi="Garamond"/>
          <w:sz w:val="24"/>
          <w:szCs w:val="24"/>
        </w:rPr>
        <w:t>ı</w:t>
      </w:r>
      <w:r w:rsidRPr="00FE6AA0">
        <w:rPr>
          <w:rFonts w:ascii="Garamond" w:hAnsi="Garamond"/>
          <w:sz w:val="24"/>
          <w:szCs w:val="24"/>
        </w:rPr>
        <w:t>tasıyla her türlü beladan güvende kalır. Nitekim A</w:t>
      </w:r>
      <w:r w:rsidRPr="00FE6AA0">
        <w:rPr>
          <w:rFonts w:ascii="Garamond" w:hAnsi="Garamond"/>
          <w:sz w:val="24"/>
          <w:szCs w:val="24"/>
        </w:rPr>
        <w:t>l</w:t>
      </w:r>
      <w:r w:rsidRPr="00FE6AA0">
        <w:rPr>
          <w:rFonts w:ascii="Garamond" w:hAnsi="Garamond"/>
          <w:sz w:val="24"/>
          <w:szCs w:val="24"/>
        </w:rPr>
        <w:t xml:space="preserve">lah-u Teala da şöyle buyurmuyor mu? </w:t>
      </w:r>
      <w:r w:rsidRPr="00FE6AA0">
        <w:rPr>
          <w:rFonts w:ascii="Garamond" w:hAnsi="Garamond"/>
          <w:b/>
          <w:bCs/>
          <w:sz w:val="24"/>
          <w:szCs w:val="24"/>
        </w:rPr>
        <w:t>“Ge</w:t>
      </w:r>
      <w:r w:rsidRPr="00FE6AA0">
        <w:rPr>
          <w:rFonts w:ascii="Garamond" w:hAnsi="Garamond"/>
          <w:b/>
          <w:bCs/>
          <w:sz w:val="24"/>
          <w:szCs w:val="24"/>
        </w:rPr>
        <w:t>r</w:t>
      </w:r>
      <w:r w:rsidRPr="00FE6AA0">
        <w:rPr>
          <w:rFonts w:ascii="Garamond" w:hAnsi="Garamond"/>
          <w:b/>
          <w:bCs/>
          <w:sz w:val="24"/>
          <w:szCs w:val="24"/>
        </w:rPr>
        <w:t>çekten de takva sahipleri bir güve</w:t>
      </w:r>
      <w:r w:rsidRPr="00FE6AA0">
        <w:rPr>
          <w:rFonts w:ascii="Garamond" w:hAnsi="Garamond"/>
          <w:b/>
          <w:bCs/>
          <w:sz w:val="24"/>
          <w:szCs w:val="24"/>
        </w:rPr>
        <w:t>n</w:t>
      </w:r>
      <w:r w:rsidRPr="00FE6AA0">
        <w:rPr>
          <w:rFonts w:ascii="Garamond" w:hAnsi="Garamond"/>
          <w:b/>
          <w:bCs/>
          <w:sz w:val="24"/>
          <w:szCs w:val="24"/>
        </w:rPr>
        <w:t>lik yerindedirler</w:t>
      </w:r>
      <w:r w:rsidR="008866B7">
        <w:rPr>
          <w:rFonts w:ascii="Garamond" w:hAnsi="Garamond"/>
          <w:b/>
          <w:bCs/>
          <w:sz w:val="24"/>
          <w:szCs w:val="24"/>
        </w:rPr>
        <w:t>.”</w:t>
      </w:r>
      <w:r w:rsidRPr="00FE6AA0">
        <w:rPr>
          <w:rStyle w:val="FootnoteReference"/>
          <w:rFonts w:ascii="Garamond" w:hAnsi="Garamond"/>
          <w:sz w:val="24"/>
          <w:szCs w:val="24"/>
        </w:rPr>
        <w:footnoteReference w:id="1408"/>
      </w:r>
    </w:p>
    <w:p w:rsidR="00C324D6" w:rsidRPr="00FE6AA0" w:rsidRDefault="00E10CBC"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lastRenderedPageBreak/>
        <w:t>İmam Sadık</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“Allah kendisinden korkan kimseye, sevmediği şe</w:t>
      </w:r>
      <w:r w:rsidR="00C324D6" w:rsidRPr="00FE6AA0">
        <w:rPr>
          <w:rFonts w:ascii="Garamond" w:hAnsi="Garamond"/>
          <w:sz w:val="24"/>
          <w:szCs w:val="24"/>
        </w:rPr>
        <w:t>y</w:t>
      </w:r>
      <w:r w:rsidR="00C324D6" w:rsidRPr="00FE6AA0">
        <w:rPr>
          <w:rFonts w:ascii="Garamond" w:hAnsi="Garamond"/>
          <w:sz w:val="24"/>
          <w:szCs w:val="24"/>
        </w:rPr>
        <w:t>leri se</w:t>
      </w:r>
      <w:r w:rsidR="00C324D6" w:rsidRPr="00FE6AA0">
        <w:rPr>
          <w:rFonts w:ascii="Garamond" w:hAnsi="Garamond"/>
          <w:sz w:val="24"/>
          <w:szCs w:val="24"/>
        </w:rPr>
        <w:t>v</w:t>
      </w:r>
      <w:r w:rsidR="00C324D6" w:rsidRPr="00FE6AA0">
        <w:rPr>
          <w:rFonts w:ascii="Garamond" w:hAnsi="Garamond"/>
          <w:sz w:val="24"/>
          <w:szCs w:val="24"/>
        </w:rPr>
        <w:t>diği şeylere çevireceğine ve onu hesaba katmadığı yerden rızıklandıracağına dair garanti vermiştir</w:t>
      </w:r>
      <w:r w:rsidR="008866B7">
        <w:rPr>
          <w:rFonts w:ascii="Garamond" w:hAnsi="Garamond"/>
          <w:sz w:val="24"/>
          <w:szCs w:val="24"/>
        </w:rPr>
        <w:t>.”</w:t>
      </w:r>
      <w:r w:rsidR="00C324D6" w:rsidRPr="00FE6AA0">
        <w:rPr>
          <w:rStyle w:val="FootnoteReference"/>
          <w:rFonts w:ascii="Garamond" w:hAnsi="Garamond"/>
          <w:sz w:val="24"/>
          <w:szCs w:val="24"/>
        </w:rPr>
        <w:footnoteReference w:id="140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Ebu Ca’fer (a.s) Sa’d’ul Hayr’a yazdığı bir mekt</w:t>
      </w:r>
      <w:r w:rsidRPr="00FE6AA0">
        <w:rPr>
          <w:rFonts w:ascii="Garamond" w:hAnsi="Garamond"/>
          <w:i/>
          <w:iCs/>
          <w:sz w:val="24"/>
          <w:szCs w:val="24"/>
        </w:rPr>
        <w:t>u</w:t>
      </w:r>
      <w:r w:rsidRPr="00FE6AA0">
        <w:rPr>
          <w:rFonts w:ascii="Garamond" w:hAnsi="Garamond"/>
          <w:i/>
          <w:iCs/>
          <w:sz w:val="24"/>
          <w:szCs w:val="24"/>
        </w:rPr>
        <w:t xml:space="preserve">bunda şöyle buyurmuştur: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 xml:space="preserve">lah takva vasıtasıyla kulun </w:t>
      </w:r>
      <w:r w:rsidR="00E10CBC">
        <w:rPr>
          <w:rFonts w:ascii="Garamond" w:hAnsi="Garamond"/>
          <w:sz w:val="24"/>
          <w:szCs w:val="24"/>
        </w:rPr>
        <w:t xml:space="preserve">aklının </w:t>
      </w:r>
      <w:r w:rsidRPr="00FE6AA0">
        <w:rPr>
          <w:rFonts w:ascii="Garamond" w:hAnsi="Garamond"/>
          <w:sz w:val="24"/>
          <w:szCs w:val="24"/>
        </w:rPr>
        <w:t>erişemediği şeyi kendisi</w:t>
      </w:r>
      <w:r w:rsidRPr="00FE6AA0">
        <w:rPr>
          <w:rFonts w:ascii="Garamond" w:hAnsi="Garamond"/>
          <w:sz w:val="24"/>
          <w:szCs w:val="24"/>
        </w:rPr>
        <w:t>n</w:t>
      </w:r>
      <w:r w:rsidRPr="00FE6AA0">
        <w:rPr>
          <w:rFonts w:ascii="Garamond" w:hAnsi="Garamond"/>
          <w:sz w:val="24"/>
          <w:szCs w:val="24"/>
        </w:rPr>
        <w:t>den uzaklaştırır. Takva vesilesiyle körlük ve cehaleti o</w:t>
      </w:r>
      <w:r w:rsidRPr="00FE6AA0">
        <w:rPr>
          <w:rFonts w:ascii="Garamond" w:hAnsi="Garamond"/>
          <w:sz w:val="24"/>
          <w:szCs w:val="24"/>
        </w:rPr>
        <w:t>n</w:t>
      </w:r>
      <w:r w:rsidRPr="00FE6AA0">
        <w:rPr>
          <w:rFonts w:ascii="Garamond" w:hAnsi="Garamond"/>
          <w:sz w:val="24"/>
          <w:szCs w:val="24"/>
        </w:rPr>
        <w:t>dan giderir. Nuh ve kendisiyle gemide olanlar</w:t>
      </w:r>
      <w:r w:rsidR="00E10CBC">
        <w:rPr>
          <w:rFonts w:ascii="Garamond" w:hAnsi="Garamond"/>
          <w:sz w:val="24"/>
          <w:szCs w:val="24"/>
        </w:rPr>
        <w:t xml:space="preserve"> </w:t>
      </w:r>
      <w:r w:rsidRPr="00FE6AA0">
        <w:rPr>
          <w:rFonts w:ascii="Garamond" w:hAnsi="Garamond"/>
          <w:sz w:val="24"/>
          <w:szCs w:val="24"/>
        </w:rPr>
        <w:t>da takva sebebi</w:t>
      </w:r>
      <w:r w:rsidRPr="00FE6AA0">
        <w:rPr>
          <w:rFonts w:ascii="Garamond" w:hAnsi="Garamond"/>
          <w:sz w:val="24"/>
          <w:szCs w:val="24"/>
        </w:rPr>
        <w:t>y</w:t>
      </w:r>
      <w:r w:rsidRPr="00FE6AA0">
        <w:rPr>
          <w:rFonts w:ascii="Garamond" w:hAnsi="Garamond"/>
          <w:sz w:val="24"/>
          <w:szCs w:val="24"/>
        </w:rPr>
        <w:t>le kurtuluşa erdiler</w:t>
      </w:r>
      <w:r w:rsidR="00E10CBC">
        <w:rPr>
          <w:rFonts w:ascii="Garamond" w:hAnsi="Garamond"/>
          <w:sz w:val="24"/>
          <w:szCs w:val="24"/>
        </w:rPr>
        <w:t>,</w:t>
      </w:r>
      <w:r w:rsidRPr="00FE6AA0">
        <w:rPr>
          <w:rFonts w:ascii="Garamond" w:hAnsi="Garamond"/>
          <w:sz w:val="24"/>
          <w:szCs w:val="24"/>
        </w:rPr>
        <w:t xml:space="preserve"> salih ve t</w:t>
      </w:r>
      <w:r w:rsidRPr="00FE6AA0">
        <w:rPr>
          <w:rFonts w:ascii="Garamond" w:hAnsi="Garamond"/>
          <w:sz w:val="24"/>
          <w:szCs w:val="24"/>
        </w:rPr>
        <w:t>a</w:t>
      </w:r>
      <w:r w:rsidRPr="00FE6AA0">
        <w:rPr>
          <w:rFonts w:ascii="Garamond" w:hAnsi="Garamond"/>
          <w:sz w:val="24"/>
          <w:szCs w:val="24"/>
        </w:rPr>
        <w:t>kipçileri yıldırı</w:t>
      </w:r>
      <w:r w:rsidRPr="00FE6AA0">
        <w:rPr>
          <w:rFonts w:ascii="Garamond" w:hAnsi="Garamond"/>
          <w:sz w:val="24"/>
          <w:szCs w:val="24"/>
        </w:rPr>
        <w:t>m</w:t>
      </w:r>
      <w:r w:rsidRPr="00FE6AA0">
        <w:rPr>
          <w:rFonts w:ascii="Garamond" w:hAnsi="Garamond"/>
          <w:sz w:val="24"/>
          <w:szCs w:val="24"/>
        </w:rPr>
        <w:t>dan kurtuldular. Takva vesilesiyle sabredenler kurtuluşa erdi ve o gru</w:t>
      </w:r>
      <w:r w:rsidRPr="00FE6AA0">
        <w:rPr>
          <w:rFonts w:ascii="Garamond" w:hAnsi="Garamond"/>
          <w:sz w:val="24"/>
          <w:szCs w:val="24"/>
        </w:rPr>
        <w:t>p</w:t>
      </w:r>
      <w:r w:rsidRPr="00FE6AA0">
        <w:rPr>
          <w:rFonts w:ascii="Garamond" w:hAnsi="Garamond"/>
          <w:sz w:val="24"/>
          <w:szCs w:val="24"/>
        </w:rPr>
        <w:t>lar helak olmaktan kurtuld</w:t>
      </w:r>
      <w:r w:rsidRPr="00FE6AA0">
        <w:rPr>
          <w:rFonts w:ascii="Garamond" w:hAnsi="Garamond"/>
          <w:sz w:val="24"/>
          <w:szCs w:val="24"/>
        </w:rPr>
        <w:t>u</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14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 xml:space="preserve">Biliniz ki, </w:t>
      </w:r>
      <w:r w:rsidR="00E10CBC" w:rsidRPr="00E10CBC">
        <w:rPr>
          <w:rFonts w:ascii="Garamond" w:hAnsi="Garamond"/>
          <w:b/>
          <w:bCs/>
          <w:sz w:val="24"/>
        </w:rPr>
        <w:t>“</w:t>
      </w:r>
      <w:r w:rsidRPr="00E10CBC">
        <w:rPr>
          <w:rFonts w:ascii="Garamond" w:hAnsi="Garamond"/>
          <w:b/>
          <w:bCs/>
          <w:sz w:val="24"/>
        </w:rPr>
        <w:t>Kim A</w:t>
      </w:r>
      <w:r w:rsidRPr="00E10CBC">
        <w:rPr>
          <w:rFonts w:ascii="Garamond" w:hAnsi="Garamond"/>
          <w:b/>
          <w:bCs/>
          <w:sz w:val="24"/>
        </w:rPr>
        <w:t>l</w:t>
      </w:r>
      <w:r w:rsidRPr="00E10CBC">
        <w:rPr>
          <w:rFonts w:ascii="Garamond" w:hAnsi="Garamond"/>
          <w:b/>
          <w:bCs/>
          <w:sz w:val="24"/>
        </w:rPr>
        <w:t>lah’tan sakınırsa Allah, onun için  fitnelerden bir çıkış y</w:t>
      </w:r>
      <w:r w:rsidRPr="00E10CBC">
        <w:rPr>
          <w:rFonts w:ascii="Garamond" w:hAnsi="Garamond"/>
          <w:b/>
          <w:bCs/>
          <w:sz w:val="24"/>
        </w:rPr>
        <w:t>o</w:t>
      </w:r>
      <w:r w:rsidRPr="00E10CBC">
        <w:rPr>
          <w:rFonts w:ascii="Garamond" w:hAnsi="Garamond"/>
          <w:b/>
          <w:bCs/>
          <w:sz w:val="24"/>
        </w:rPr>
        <w:t>lu</w:t>
      </w:r>
      <w:r w:rsidR="00E10CBC">
        <w:rPr>
          <w:rFonts w:ascii="Garamond" w:hAnsi="Garamond"/>
          <w:sz w:val="24"/>
        </w:rPr>
        <w:t>”</w:t>
      </w:r>
      <w:r w:rsidRPr="00FE6AA0">
        <w:rPr>
          <w:rFonts w:ascii="Garamond" w:hAnsi="Garamond"/>
          <w:sz w:val="24"/>
        </w:rPr>
        <w:t xml:space="preserve"> ve karanlıklarda bir nur v</w:t>
      </w:r>
      <w:r w:rsidRPr="00FE6AA0">
        <w:rPr>
          <w:rFonts w:ascii="Garamond" w:hAnsi="Garamond"/>
          <w:sz w:val="24"/>
        </w:rPr>
        <w:t>e</w:t>
      </w:r>
      <w:r w:rsidRPr="00FE6AA0">
        <w:rPr>
          <w:rFonts w:ascii="Garamond" w:hAnsi="Garamond"/>
          <w:sz w:val="24"/>
        </w:rPr>
        <w:t xml:space="preserve">rir. Gölgesi Allah’ın arşı, nuru </w:t>
      </w:r>
      <w:r w:rsidR="00031941">
        <w:rPr>
          <w:rFonts w:ascii="Garamond" w:hAnsi="Garamond"/>
          <w:sz w:val="24"/>
        </w:rPr>
        <w:t>O’nu</w:t>
      </w:r>
      <w:r w:rsidRPr="00FE6AA0">
        <w:rPr>
          <w:rFonts w:ascii="Garamond" w:hAnsi="Garamond"/>
          <w:sz w:val="24"/>
        </w:rPr>
        <w:t>n cemali, ziyaretçileri m</w:t>
      </w:r>
      <w:r w:rsidRPr="00FE6AA0">
        <w:rPr>
          <w:rFonts w:ascii="Garamond" w:hAnsi="Garamond"/>
          <w:sz w:val="24"/>
        </w:rPr>
        <w:t>e</w:t>
      </w:r>
      <w:r w:rsidRPr="00FE6AA0">
        <w:rPr>
          <w:rFonts w:ascii="Garamond" w:hAnsi="Garamond"/>
          <w:sz w:val="24"/>
        </w:rPr>
        <w:t>lekler, ark</w:t>
      </w:r>
      <w:r w:rsidRPr="00FE6AA0">
        <w:rPr>
          <w:rFonts w:ascii="Garamond" w:hAnsi="Garamond"/>
          <w:sz w:val="24"/>
        </w:rPr>
        <w:t>a</w:t>
      </w:r>
      <w:r w:rsidR="00E10CBC">
        <w:rPr>
          <w:rFonts w:ascii="Garamond" w:hAnsi="Garamond"/>
          <w:sz w:val="24"/>
        </w:rPr>
        <w:t>daş</w:t>
      </w:r>
      <w:r w:rsidR="00E10CBC">
        <w:rPr>
          <w:rFonts w:ascii="Garamond" w:hAnsi="Garamond"/>
          <w:sz w:val="24"/>
        </w:rPr>
        <w:softHyphen/>
        <w:t xml:space="preserve">ları peygamberler olur ve (Allah) </w:t>
      </w:r>
      <w:r w:rsidRPr="00FE6AA0">
        <w:rPr>
          <w:rFonts w:ascii="Garamond" w:hAnsi="Garamond"/>
          <w:sz w:val="24"/>
        </w:rPr>
        <w:t xml:space="preserve"> kendisi için özel hazırlanmış ve c</w:t>
      </w:r>
      <w:r w:rsidRPr="00FE6AA0">
        <w:rPr>
          <w:rFonts w:ascii="Garamond" w:hAnsi="Garamond"/>
          <w:sz w:val="24"/>
        </w:rPr>
        <w:t>a</w:t>
      </w:r>
      <w:r w:rsidRPr="00FE6AA0">
        <w:rPr>
          <w:rFonts w:ascii="Garamond" w:hAnsi="Garamond"/>
          <w:sz w:val="24"/>
        </w:rPr>
        <w:t xml:space="preserve">nının istediği her şeyi elde </w:t>
      </w:r>
      <w:r w:rsidRPr="00FE6AA0">
        <w:rPr>
          <w:rFonts w:ascii="Garamond" w:hAnsi="Garamond"/>
          <w:sz w:val="24"/>
        </w:rPr>
        <w:lastRenderedPageBreak/>
        <w:t>edebileceği bir yur</w:t>
      </w:r>
      <w:r w:rsidRPr="00FE6AA0">
        <w:rPr>
          <w:rFonts w:ascii="Garamond" w:hAnsi="Garamond"/>
          <w:sz w:val="24"/>
        </w:rPr>
        <w:t>t</w:t>
      </w:r>
      <w:r w:rsidRPr="00FE6AA0">
        <w:rPr>
          <w:rFonts w:ascii="Garamond" w:hAnsi="Garamond"/>
          <w:sz w:val="24"/>
        </w:rPr>
        <w:t>ta onu ebedi kılar</w:t>
      </w:r>
      <w:r w:rsidR="00E10CBC">
        <w:rPr>
          <w:rFonts w:ascii="Garamond" w:hAnsi="Garamond"/>
          <w:sz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41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ed-Dünya, 1263. Bölüm, er-Rızk, 1488.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70" w:name="_Toc23534951"/>
      <w:r w:rsidRPr="00FE6AA0">
        <w:t>4168. Bölüm</w:t>
      </w:r>
      <w:bookmarkEnd w:id="370"/>
    </w:p>
    <w:p w:rsidR="00C324D6" w:rsidRPr="00FE6AA0" w:rsidRDefault="00C324D6" w:rsidP="00FE6AA0">
      <w:pPr>
        <w:pStyle w:val="Style1CharCharChar"/>
        <w:spacing w:line="300" w:lineRule="atLeast"/>
        <w:ind w:firstLine="284"/>
      </w:pPr>
      <w:bookmarkStart w:id="371" w:name="_Toc23534952"/>
      <w:r w:rsidRPr="00FE6AA0">
        <w:t>Takva Sahipleri</w:t>
      </w:r>
      <w:bookmarkEnd w:id="371"/>
      <w:r w:rsidRPr="00FE6AA0">
        <w:t xml:space="preserve"> </w:t>
      </w:r>
    </w:p>
    <w:p w:rsidR="00C324D6" w:rsidRPr="00FE6AA0" w:rsidRDefault="00C324D6" w:rsidP="00FE6AA0">
      <w:pPr>
        <w:spacing w:line="300" w:lineRule="atLeast"/>
        <w:ind w:firstLine="284"/>
        <w:jc w:val="both"/>
        <w:rPr>
          <w:rFonts w:ascii="Garamond" w:hAnsi="Garamond"/>
          <w:b/>
          <w:bCs/>
          <w:i/>
          <w:iCs/>
          <w:sz w:val="24"/>
          <w:szCs w:val="24"/>
        </w:rPr>
      </w:pPr>
    </w:p>
    <w:p w:rsidR="00C324D6" w:rsidRPr="00E10CBC" w:rsidRDefault="00C324D6" w:rsidP="00FE6AA0">
      <w:pPr>
        <w:spacing w:line="300" w:lineRule="atLeast"/>
        <w:ind w:firstLine="284"/>
        <w:jc w:val="both"/>
        <w:rPr>
          <w:rFonts w:ascii="Garamond" w:hAnsi="Garamond"/>
          <w:b/>
          <w:bCs/>
          <w:sz w:val="24"/>
          <w:szCs w:val="24"/>
        </w:rPr>
      </w:pPr>
      <w:r w:rsidRPr="00E10CBC">
        <w:rPr>
          <w:rFonts w:ascii="Garamond" w:hAnsi="Garamond"/>
          <w:b/>
          <w:bCs/>
          <w:sz w:val="24"/>
          <w:szCs w:val="24"/>
        </w:rPr>
        <w:t xml:space="preserve">Kur’an : </w:t>
      </w:r>
    </w:p>
    <w:p w:rsidR="00C324D6" w:rsidRPr="00E10CBC" w:rsidRDefault="00C324D6" w:rsidP="00FE6AA0">
      <w:pPr>
        <w:spacing w:line="300" w:lineRule="atLeast"/>
        <w:ind w:firstLine="284"/>
        <w:jc w:val="both"/>
        <w:rPr>
          <w:rFonts w:ascii="Garamond" w:hAnsi="Garamond"/>
          <w:b/>
          <w:bCs/>
          <w:sz w:val="24"/>
          <w:szCs w:val="24"/>
        </w:rPr>
      </w:pPr>
      <w:r w:rsidRPr="00E10CBC">
        <w:rPr>
          <w:rFonts w:ascii="Garamond" w:hAnsi="Garamond"/>
          <w:b/>
          <w:bCs/>
          <w:sz w:val="24"/>
          <w:szCs w:val="24"/>
        </w:rPr>
        <w:t>“Şüphesiz takva sahipleri, güçlü h</w:t>
      </w:r>
      <w:r w:rsidRPr="00E10CBC">
        <w:rPr>
          <w:rFonts w:ascii="Garamond" w:hAnsi="Garamond"/>
          <w:b/>
          <w:bCs/>
          <w:sz w:val="24"/>
          <w:szCs w:val="24"/>
        </w:rPr>
        <w:t>ü</w:t>
      </w:r>
      <w:r w:rsidRPr="00E10CBC">
        <w:rPr>
          <w:rFonts w:ascii="Garamond" w:hAnsi="Garamond"/>
          <w:b/>
          <w:bCs/>
          <w:sz w:val="24"/>
          <w:szCs w:val="24"/>
        </w:rPr>
        <w:t>kümdar (olan Allah) katında, doğr</w:t>
      </w:r>
      <w:r w:rsidRPr="00E10CBC">
        <w:rPr>
          <w:rFonts w:ascii="Garamond" w:hAnsi="Garamond"/>
          <w:b/>
          <w:bCs/>
          <w:sz w:val="24"/>
          <w:szCs w:val="24"/>
        </w:rPr>
        <w:t>u</w:t>
      </w:r>
      <w:r w:rsidRPr="00E10CBC">
        <w:rPr>
          <w:rFonts w:ascii="Garamond" w:hAnsi="Garamond"/>
          <w:b/>
          <w:bCs/>
          <w:sz w:val="24"/>
          <w:szCs w:val="24"/>
        </w:rPr>
        <w:t>luk yerinde, cennetler ve nehirler içi</w:t>
      </w:r>
      <w:r w:rsidRPr="00E10CBC">
        <w:rPr>
          <w:rFonts w:ascii="Garamond" w:hAnsi="Garamond"/>
          <w:b/>
          <w:bCs/>
          <w:sz w:val="24"/>
          <w:szCs w:val="24"/>
        </w:rPr>
        <w:t>n</w:t>
      </w:r>
      <w:r w:rsidRPr="00E10CBC">
        <w:rPr>
          <w:rFonts w:ascii="Garamond" w:hAnsi="Garamond"/>
          <w:b/>
          <w:bCs/>
          <w:sz w:val="24"/>
          <w:szCs w:val="24"/>
        </w:rPr>
        <w:t>de-dirler</w:t>
      </w:r>
      <w:r w:rsidR="008866B7" w:rsidRPr="00E10CBC">
        <w:rPr>
          <w:rFonts w:ascii="Garamond" w:hAnsi="Garamond"/>
          <w:b/>
          <w:bCs/>
          <w:sz w:val="24"/>
          <w:szCs w:val="24"/>
        </w:rPr>
        <w:t>.”</w:t>
      </w:r>
      <w:r w:rsidR="00E10CBC">
        <w:rPr>
          <w:rStyle w:val="FootnoteReference"/>
          <w:rFonts w:ascii="Garamond" w:hAnsi="Garamond"/>
          <w:b/>
          <w:bCs/>
          <w:sz w:val="24"/>
          <w:szCs w:val="24"/>
        </w:rPr>
        <w:footnoteReference w:id="14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sahipleri efe</w:t>
      </w:r>
      <w:r w:rsidRPr="00FE6AA0">
        <w:rPr>
          <w:rFonts w:ascii="Garamond" w:hAnsi="Garamond"/>
          <w:sz w:val="24"/>
          <w:szCs w:val="24"/>
        </w:rPr>
        <w:t>n</w:t>
      </w:r>
      <w:r w:rsidRPr="00FE6AA0">
        <w:rPr>
          <w:rFonts w:ascii="Garamond" w:hAnsi="Garamond"/>
          <w:sz w:val="24"/>
          <w:szCs w:val="24"/>
        </w:rPr>
        <w:t>di, fakihler liderdir</w:t>
      </w:r>
      <w:r w:rsidR="00E10CBC">
        <w:rPr>
          <w:rFonts w:ascii="Garamond" w:hAnsi="Garamond"/>
          <w:sz w:val="24"/>
          <w:szCs w:val="24"/>
        </w:rPr>
        <w:t>ler</w:t>
      </w:r>
      <w:r w:rsidRPr="00FE6AA0">
        <w:rPr>
          <w:rFonts w:ascii="Garamond" w:hAnsi="Garamond"/>
          <w:sz w:val="24"/>
          <w:szCs w:val="24"/>
        </w:rPr>
        <w:t>. Onların nezdinde oturmak ise ibadettir</w:t>
      </w:r>
      <w:r w:rsidR="008866B7">
        <w:rPr>
          <w:rFonts w:ascii="Garamond" w:hAnsi="Garamond"/>
          <w:sz w:val="24"/>
          <w:szCs w:val="24"/>
        </w:rPr>
        <w:t>.”</w:t>
      </w:r>
      <w:r w:rsidRPr="00FE6AA0">
        <w:rPr>
          <w:rStyle w:val="FootnoteReference"/>
          <w:rFonts w:ascii="Garamond" w:hAnsi="Garamond"/>
          <w:sz w:val="24"/>
          <w:szCs w:val="24"/>
        </w:rPr>
        <w:footnoteReference w:id="14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sahipleri efe</w:t>
      </w:r>
      <w:r w:rsidRPr="00FE6AA0">
        <w:rPr>
          <w:rFonts w:ascii="Garamond" w:hAnsi="Garamond"/>
          <w:sz w:val="24"/>
          <w:szCs w:val="24"/>
        </w:rPr>
        <w:t>n</w:t>
      </w:r>
      <w:r w:rsidRPr="00FE6AA0">
        <w:rPr>
          <w:rFonts w:ascii="Garamond" w:hAnsi="Garamond"/>
          <w:sz w:val="24"/>
          <w:szCs w:val="24"/>
        </w:rPr>
        <w:t>di, alimler ve fakihler önderdir. O</w:t>
      </w:r>
      <w:r w:rsidRPr="00FE6AA0">
        <w:rPr>
          <w:rFonts w:ascii="Garamond" w:hAnsi="Garamond"/>
          <w:sz w:val="24"/>
          <w:szCs w:val="24"/>
        </w:rPr>
        <w:t>n</w:t>
      </w:r>
      <w:r w:rsidRPr="00FE6AA0">
        <w:rPr>
          <w:rFonts w:ascii="Garamond" w:hAnsi="Garamond"/>
          <w:sz w:val="24"/>
          <w:szCs w:val="24"/>
        </w:rPr>
        <w:t xml:space="preserve">lardan ilmin sorumluluklarını yerine getireceklerine dair söz </w:t>
      </w:r>
      <w:r w:rsidRPr="00FE6AA0">
        <w:rPr>
          <w:rFonts w:ascii="Garamond" w:hAnsi="Garamond"/>
          <w:sz w:val="24"/>
          <w:szCs w:val="24"/>
        </w:rPr>
        <w:t>a</w:t>
      </w:r>
      <w:r w:rsidRPr="00FE6AA0">
        <w:rPr>
          <w:rFonts w:ascii="Garamond" w:hAnsi="Garamond"/>
          <w:sz w:val="24"/>
          <w:szCs w:val="24"/>
        </w:rPr>
        <w:t>lınmıştır. Onların huzuru ber</w:t>
      </w:r>
      <w:r w:rsidRPr="00FE6AA0">
        <w:rPr>
          <w:rFonts w:ascii="Garamond" w:hAnsi="Garamond"/>
          <w:sz w:val="24"/>
          <w:szCs w:val="24"/>
        </w:rPr>
        <w:t>e</w:t>
      </w:r>
      <w:r w:rsidRPr="00FE6AA0">
        <w:rPr>
          <w:rFonts w:ascii="Garamond" w:hAnsi="Garamond"/>
          <w:sz w:val="24"/>
          <w:szCs w:val="24"/>
        </w:rPr>
        <w:t>ket sebebidir ve onlara bakmak aydınlıktır</w:t>
      </w:r>
      <w:r w:rsidR="008866B7">
        <w:rPr>
          <w:rFonts w:ascii="Garamond" w:hAnsi="Garamond"/>
          <w:sz w:val="24"/>
          <w:szCs w:val="24"/>
        </w:rPr>
        <w:t>.”</w:t>
      </w:r>
      <w:r w:rsidRPr="00FE6AA0">
        <w:rPr>
          <w:rStyle w:val="FootnoteReference"/>
          <w:rFonts w:ascii="Garamond" w:hAnsi="Garamond"/>
          <w:sz w:val="24"/>
          <w:szCs w:val="24"/>
        </w:rPr>
        <w:footnoteReference w:id="1414"/>
      </w:r>
    </w:p>
    <w:p w:rsidR="00C324D6" w:rsidRPr="00FE6AA0" w:rsidRDefault="00E10CBC"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“Alimler emindirler, takva sahipleri kaledirler ve y</w:t>
      </w:r>
      <w:r w:rsidR="00C324D6" w:rsidRPr="00FE6AA0">
        <w:rPr>
          <w:rFonts w:ascii="Garamond" w:hAnsi="Garamond"/>
          <w:sz w:val="24"/>
          <w:szCs w:val="24"/>
        </w:rPr>
        <w:t>ö</w:t>
      </w:r>
      <w:r w:rsidR="00C324D6" w:rsidRPr="00FE6AA0">
        <w:rPr>
          <w:rFonts w:ascii="Garamond" w:hAnsi="Garamond"/>
          <w:sz w:val="24"/>
          <w:szCs w:val="24"/>
        </w:rPr>
        <w:t>neticiler ise efendidirler</w:t>
      </w:r>
      <w:r w:rsidR="008866B7">
        <w:rPr>
          <w:rFonts w:ascii="Garamond" w:hAnsi="Garamond"/>
          <w:sz w:val="24"/>
          <w:szCs w:val="24"/>
        </w:rPr>
        <w:t>.”</w:t>
      </w:r>
      <w:r w:rsidR="00C324D6" w:rsidRPr="00FE6AA0">
        <w:rPr>
          <w:rStyle w:val="FootnoteReference"/>
          <w:rFonts w:ascii="Garamond" w:hAnsi="Garamond"/>
          <w:sz w:val="24"/>
          <w:szCs w:val="24"/>
        </w:rPr>
        <w:footnoteReference w:id="14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Allah’ın kulları! Şunu bilin ki muttakiler, hem dünyanın geçici fayd</w:t>
      </w:r>
      <w:r w:rsidRPr="00FE6AA0">
        <w:rPr>
          <w:rFonts w:ascii="Garamond" w:hAnsi="Garamond"/>
          <w:sz w:val="24"/>
        </w:rPr>
        <w:t>a</w:t>
      </w:r>
      <w:r w:rsidRPr="00FE6AA0">
        <w:rPr>
          <w:rFonts w:ascii="Garamond" w:hAnsi="Garamond"/>
          <w:sz w:val="24"/>
        </w:rPr>
        <w:t xml:space="preserve">larını, hem de bir müddet sonra gelecek </w:t>
      </w:r>
      <w:r w:rsidRPr="00FE6AA0">
        <w:rPr>
          <w:rFonts w:ascii="Garamond" w:hAnsi="Garamond"/>
          <w:sz w:val="24"/>
        </w:rPr>
        <w:t>o</w:t>
      </w:r>
      <w:r w:rsidRPr="00FE6AA0">
        <w:rPr>
          <w:rFonts w:ascii="Garamond" w:hAnsi="Garamond"/>
          <w:sz w:val="24"/>
        </w:rPr>
        <w:t>lan ahiretin faydalarını elde ett</w:t>
      </w:r>
      <w:r w:rsidRPr="00FE6AA0">
        <w:rPr>
          <w:rFonts w:ascii="Garamond" w:hAnsi="Garamond"/>
          <w:sz w:val="24"/>
        </w:rPr>
        <w:t>i</w:t>
      </w:r>
      <w:r w:rsidRPr="00FE6AA0">
        <w:rPr>
          <w:rFonts w:ascii="Garamond" w:hAnsi="Garamond"/>
          <w:sz w:val="24"/>
        </w:rPr>
        <w:t>ler. Onlar dünya ehlinin düny</w:t>
      </w:r>
      <w:r w:rsidRPr="00FE6AA0">
        <w:rPr>
          <w:rFonts w:ascii="Garamond" w:hAnsi="Garamond"/>
          <w:sz w:val="24"/>
        </w:rPr>
        <w:t>a</w:t>
      </w:r>
      <w:r w:rsidRPr="00FE6AA0">
        <w:rPr>
          <w:rFonts w:ascii="Garamond" w:hAnsi="Garamond"/>
          <w:sz w:val="24"/>
        </w:rPr>
        <w:t>daki nime</w:t>
      </w:r>
      <w:r w:rsidRPr="00FE6AA0">
        <w:rPr>
          <w:rFonts w:ascii="Garamond" w:hAnsi="Garamond"/>
          <w:sz w:val="24"/>
        </w:rPr>
        <w:t>t</w:t>
      </w:r>
      <w:r w:rsidRPr="00FE6AA0">
        <w:rPr>
          <w:rFonts w:ascii="Garamond" w:hAnsi="Garamond"/>
          <w:sz w:val="24"/>
        </w:rPr>
        <w:t>lerine ortak oldular, fakat dünya ehli onların ahiretteki nimetlerine ortak ol</w:t>
      </w:r>
      <w:r w:rsidRPr="00FE6AA0">
        <w:rPr>
          <w:rFonts w:ascii="Garamond" w:hAnsi="Garamond"/>
          <w:sz w:val="24"/>
        </w:rPr>
        <w:t>a</w:t>
      </w:r>
      <w:r w:rsidRPr="00FE6AA0">
        <w:rPr>
          <w:rFonts w:ascii="Garamond" w:hAnsi="Garamond"/>
          <w:sz w:val="24"/>
        </w:rPr>
        <w:t>madılar</w:t>
      </w:r>
      <w:r w:rsidR="008866B7">
        <w:rPr>
          <w:rFonts w:ascii="Garamond" w:hAnsi="Garamond"/>
          <w:sz w:val="24"/>
        </w:rPr>
        <w:t>.”</w:t>
      </w:r>
      <w:r w:rsidRPr="00FE6AA0">
        <w:rPr>
          <w:rStyle w:val="FootnoteReference"/>
          <w:rFonts w:ascii="Garamond" w:hAnsi="Garamond"/>
          <w:sz w:val="24"/>
          <w:szCs w:val="24"/>
        </w:rPr>
        <w:footnoteReference w:id="14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“Kıyamet, takva sahipl</w:t>
      </w:r>
      <w:r w:rsidRPr="00FE6AA0">
        <w:rPr>
          <w:rFonts w:ascii="Garamond" w:hAnsi="Garamond"/>
          <w:sz w:val="24"/>
          <w:szCs w:val="24"/>
        </w:rPr>
        <w:t>e</w:t>
      </w:r>
      <w:r w:rsidRPr="00FE6AA0">
        <w:rPr>
          <w:rFonts w:ascii="Garamond" w:hAnsi="Garamond"/>
          <w:sz w:val="24"/>
          <w:szCs w:val="24"/>
        </w:rPr>
        <w:t>rinin gelinleridir</w:t>
      </w:r>
      <w:r w:rsidR="008866B7">
        <w:rPr>
          <w:rFonts w:ascii="Garamond" w:hAnsi="Garamond"/>
          <w:sz w:val="24"/>
          <w:szCs w:val="24"/>
        </w:rPr>
        <w:t>.”</w:t>
      </w:r>
      <w:r w:rsidRPr="00FE6AA0">
        <w:rPr>
          <w:rStyle w:val="FootnoteReference"/>
          <w:rFonts w:ascii="Garamond" w:hAnsi="Garamond"/>
          <w:sz w:val="24"/>
          <w:szCs w:val="24"/>
        </w:rPr>
        <w:footnoteReference w:id="141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el-Miad (3), 2988.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72" w:name="_Toc23534953"/>
      <w:r w:rsidRPr="00FE6AA0">
        <w:t>4169. Bölüm</w:t>
      </w:r>
      <w:bookmarkEnd w:id="372"/>
    </w:p>
    <w:p w:rsidR="00C324D6" w:rsidRPr="00FE6AA0" w:rsidRDefault="00C324D6" w:rsidP="00FE6AA0">
      <w:pPr>
        <w:pStyle w:val="Style1CharCharChar"/>
        <w:spacing w:line="300" w:lineRule="atLeast"/>
        <w:ind w:firstLine="284"/>
      </w:pPr>
      <w:bookmarkStart w:id="373" w:name="_Toc23534954"/>
      <w:r w:rsidRPr="00FE6AA0">
        <w:t>Takva Sahiplerinin Öze</w:t>
      </w:r>
      <w:r w:rsidRPr="00FE6AA0">
        <w:t>l</w:t>
      </w:r>
      <w:r w:rsidRPr="00FE6AA0">
        <w:t>likleri</w:t>
      </w:r>
      <w:bookmarkEnd w:id="373"/>
    </w:p>
    <w:p w:rsidR="00C324D6" w:rsidRPr="00FE6AA0" w:rsidRDefault="00C324D6" w:rsidP="00FE6AA0">
      <w:pPr>
        <w:spacing w:line="300" w:lineRule="atLeast"/>
        <w:ind w:firstLine="284"/>
        <w:jc w:val="both"/>
        <w:rPr>
          <w:rFonts w:ascii="Garamond" w:hAnsi="Garamond"/>
          <w:b/>
          <w:bCs/>
          <w:sz w:val="24"/>
          <w:szCs w:val="24"/>
          <w:u w:val="single"/>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“Gerçeği getiren ve onu doğrulayanlar, işte onlar, A</w:t>
      </w:r>
      <w:r w:rsidRPr="00FE6AA0">
        <w:rPr>
          <w:rFonts w:ascii="Garamond" w:hAnsi="Garamond" w:cs="Garamond"/>
          <w:b/>
          <w:bCs/>
          <w:sz w:val="24"/>
        </w:rPr>
        <w:t>l</w:t>
      </w:r>
      <w:r w:rsidRPr="00FE6AA0">
        <w:rPr>
          <w:rFonts w:ascii="Garamond" w:hAnsi="Garamond" w:cs="Garamond"/>
          <w:b/>
          <w:bCs/>
          <w:sz w:val="24"/>
        </w:rPr>
        <w:t>lah’a karşı gelmekten sakı</w:t>
      </w:r>
      <w:r w:rsidRPr="00FE6AA0">
        <w:rPr>
          <w:rFonts w:ascii="Garamond" w:hAnsi="Garamond" w:cs="Garamond"/>
          <w:b/>
          <w:bCs/>
          <w:sz w:val="24"/>
        </w:rPr>
        <w:t>n</w:t>
      </w:r>
      <w:r w:rsidRPr="00FE6AA0">
        <w:rPr>
          <w:rFonts w:ascii="Garamond" w:hAnsi="Garamond" w:cs="Garamond"/>
          <w:b/>
          <w:bCs/>
          <w:sz w:val="24"/>
        </w:rPr>
        <w:t>mış olanlardır</w:t>
      </w:r>
      <w:r w:rsidR="008866B7">
        <w:rPr>
          <w:rFonts w:ascii="Garamond" w:hAnsi="Garamond" w:cs="Garamond"/>
          <w:b/>
          <w:bCs/>
          <w:sz w:val="24"/>
        </w:rPr>
        <w:t>.”</w:t>
      </w:r>
      <w:r w:rsidRPr="00FE6AA0">
        <w:rPr>
          <w:rStyle w:val="FootnoteReference"/>
          <w:rFonts w:ascii="Garamond" w:hAnsi="Garamond" w:cs="Garamond"/>
          <w:b/>
          <w:bCs/>
          <w:sz w:val="24"/>
        </w:rPr>
        <w:footnoteReference w:id="1418"/>
      </w:r>
      <w:r w:rsidRPr="00FE6AA0">
        <w:rPr>
          <w:rFonts w:ascii="Garamond" w:hAnsi="Garamond" w:cs="Garamond"/>
          <w:b/>
          <w:bCs/>
          <w:sz w:val="24"/>
        </w:rPr>
        <w:t xml:space="preserve"> </w:t>
      </w:r>
    </w:p>
    <w:p w:rsidR="00C324D6" w:rsidRPr="00FE6AA0" w:rsidRDefault="00C324D6" w:rsidP="00E10CBC">
      <w:pPr>
        <w:pStyle w:val="BodyTextIndent2"/>
        <w:spacing w:after="0" w:line="300" w:lineRule="atLeast"/>
        <w:ind w:left="0" w:firstLine="284"/>
        <w:jc w:val="lowKashida"/>
        <w:rPr>
          <w:rFonts w:ascii="Garamond" w:hAnsi="Garamond" w:cs="Garamond"/>
          <w:b/>
          <w:bCs/>
          <w:sz w:val="24"/>
          <w:szCs w:val="24"/>
        </w:rPr>
      </w:pPr>
      <w:r w:rsidRPr="00FE6AA0">
        <w:rPr>
          <w:rFonts w:ascii="Garamond" w:hAnsi="Garamond" w:cs="Garamond"/>
          <w:b/>
          <w:bCs/>
          <w:sz w:val="24"/>
          <w:szCs w:val="24"/>
        </w:rPr>
        <w:t>“Yüzlerinizi doğudan yana ve bat</w:t>
      </w:r>
      <w:r w:rsidRPr="00FE6AA0">
        <w:rPr>
          <w:rFonts w:ascii="Garamond" w:hAnsi="Garamond" w:cs="Garamond"/>
          <w:b/>
          <w:bCs/>
          <w:sz w:val="24"/>
          <w:szCs w:val="24"/>
        </w:rPr>
        <w:t>ı</w:t>
      </w:r>
      <w:r w:rsidRPr="00FE6AA0">
        <w:rPr>
          <w:rFonts w:ascii="Garamond" w:hAnsi="Garamond" w:cs="Garamond"/>
          <w:b/>
          <w:bCs/>
          <w:sz w:val="24"/>
          <w:szCs w:val="24"/>
        </w:rPr>
        <w:t>dan yana çevirmeniz iyilik değildir</w:t>
      </w:r>
      <w:r w:rsidR="00EB4099">
        <w:rPr>
          <w:rFonts w:ascii="Garamond" w:hAnsi="Garamond" w:cs="Garamond"/>
          <w:b/>
          <w:bCs/>
          <w:sz w:val="24"/>
          <w:szCs w:val="24"/>
        </w:rPr>
        <w:t>;</w:t>
      </w:r>
      <w:r w:rsidR="00E10CBC">
        <w:rPr>
          <w:rFonts w:ascii="Garamond" w:hAnsi="Garamond" w:cs="Garamond"/>
          <w:b/>
          <w:bCs/>
          <w:sz w:val="24"/>
          <w:szCs w:val="24"/>
        </w:rPr>
        <w:t xml:space="preserve"> l</w:t>
      </w:r>
      <w:r w:rsidRPr="00FE6AA0">
        <w:rPr>
          <w:rFonts w:ascii="Garamond" w:hAnsi="Garamond" w:cs="Garamond"/>
          <w:b/>
          <w:bCs/>
          <w:sz w:val="24"/>
          <w:szCs w:val="24"/>
        </w:rPr>
        <w:t>akin iyilik, A</w:t>
      </w:r>
      <w:r w:rsidRPr="00FE6AA0">
        <w:rPr>
          <w:rFonts w:ascii="Garamond" w:hAnsi="Garamond" w:cs="Garamond"/>
          <w:b/>
          <w:bCs/>
          <w:sz w:val="24"/>
          <w:szCs w:val="24"/>
        </w:rPr>
        <w:t>l</w:t>
      </w:r>
      <w:r w:rsidRPr="00FE6AA0">
        <w:rPr>
          <w:rFonts w:ascii="Garamond" w:hAnsi="Garamond" w:cs="Garamond"/>
          <w:b/>
          <w:bCs/>
          <w:sz w:val="24"/>
          <w:szCs w:val="24"/>
        </w:rPr>
        <w:t>lah’a, ahiret gününe, me</w:t>
      </w:r>
      <w:r w:rsidR="00E10CBC">
        <w:rPr>
          <w:rFonts w:ascii="Garamond" w:hAnsi="Garamond" w:cs="Garamond"/>
          <w:b/>
          <w:bCs/>
          <w:sz w:val="24"/>
          <w:szCs w:val="24"/>
        </w:rPr>
        <w:t>lekl</w:t>
      </w:r>
      <w:r w:rsidR="00E10CBC">
        <w:rPr>
          <w:rFonts w:ascii="Garamond" w:hAnsi="Garamond" w:cs="Garamond"/>
          <w:b/>
          <w:bCs/>
          <w:sz w:val="24"/>
          <w:szCs w:val="24"/>
        </w:rPr>
        <w:t>e</w:t>
      </w:r>
      <w:r w:rsidR="00E10CBC">
        <w:rPr>
          <w:rFonts w:ascii="Garamond" w:hAnsi="Garamond" w:cs="Garamond"/>
          <w:b/>
          <w:bCs/>
          <w:sz w:val="24"/>
          <w:szCs w:val="24"/>
        </w:rPr>
        <w:t>re, k</w:t>
      </w:r>
      <w:r w:rsidRPr="00FE6AA0">
        <w:rPr>
          <w:rFonts w:ascii="Garamond" w:hAnsi="Garamond" w:cs="Garamond"/>
          <w:b/>
          <w:bCs/>
          <w:sz w:val="24"/>
          <w:szCs w:val="24"/>
        </w:rPr>
        <w:t>itab’a, peygamberl</w:t>
      </w:r>
      <w:r w:rsidRPr="00FE6AA0">
        <w:rPr>
          <w:rFonts w:ascii="Garamond" w:hAnsi="Garamond" w:cs="Garamond"/>
          <w:b/>
          <w:bCs/>
          <w:sz w:val="24"/>
          <w:szCs w:val="24"/>
        </w:rPr>
        <w:t>e</w:t>
      </w:r>
      <w:r w:rsidRPr="00FE6AA0">
        <w:rPr>
          <w:rFonts w:ascii="Garamond" w:hAnsi="Garamond" w:cs="Garamond"/>
          <w:b/>
          <w:bCs/>
          <w:sz w:val="24"/>
          <w:szCs w:val="24"/>
        </w:rPr>
        <w:t>re iman eden</w:t>
      </w:r>
      <w:r w:rsidR="00EB4099">
        <w:rPr>
          <w:rFonts w:ascii="Garamond" w:hAnsi="Garamond" w:cs="Garamond"/>
          <w:b/>
          <w:bCs/>
          <w:sz w:val="24"/>
          <w:szCs w:val="24"/>
        </w:rPr>
        <w:t>;</w:t>
      </w:r>
      <w:r w:rsidRPr="00FE6AA0">
        <w:rPr>
          <w:rFonts w:ascii="Garamond" w:hAnsi="Garamond" w:cs="Garamond"/>
          <w:b/>
          <w:bCs/>
          <w:sz w:val="24"/>
          <w:szCs w:val="24"/>
        </w:rPr>
        <w:t xml:space="preserve"> yakınlarına, y</w:t>
      </w:r>
      <w:r w:rsidRPr="00FE6AA0">
        <w:rPr>
          <w:rFonts w:ascii="Garamond" w:hAnsi="Garamond" w:cs="Garamond"/>
          <w:b/>
          <w:bCs/>
          <w:sz w:val="24"/>
          <w:szCs w:val="24"/>
        </w:rPr>
        <w:t>e</w:t>
      </w:r>
      <w:r w:rsidRPr="00FE6AA0">
        <w:rPr>
          <w:rFonts w:ascii="Garamond" w:hAnsi="Garamond" w:cs="Garamond"/>
          <w:b/>
          <w:bCs/>
          <w:sz w:val="24"/>
          <w:szCs w:val="24"/>
        </w:rPr>
        <w:t>timlere, düşkünlere, yol</w:t>
      </w:r>
      <w:r w:rsidR="00E10CBC">
        <w:rPr>
          <w:rFonts w:ascii="Garamond" w:hAnsi="Garamond" w:cs="Garamond"/>
          <w:b/>
          <w:bCs/>
          <w:sz w:val="24"/>
          <w:szCs w:val="24"/>
        </w:rPr>
        <w:t>da kalmışlara</w:t>
      </w:r>
      <w:r w:rsidRPr="00FE6AA0">
        <w:rPr>
          <w:rFonts w:ascii="Garamond" w:hAnsi="Garamond" w:cs="Garamond"/>
          <w:b/>
          <w:bCs/>
          <w:sz w:val="24"/>
          <w:szCs w:val="24"/>
        </w:rPr>
        <w:t xml:space="preserve">, </w:t>
      </w:r>
      <w:r w:rsidRPr="00FE6AA0">
        <w:rPr>
          <w:rFonts w:ascii="Garamond" w:hAnsi="Garamond" w:cs="Garamond"/>
          <w:b/>
          <w:bCs/>
          <w:sz w:val="24"/>
          <w:szCs w:val="24"/>
        </w:rPr>
        <w:lastRenderedPageBreak/>
        <w:t>yoksullara ve k</w:t>
      </w:r>
      <w:r w:rsidRPr="00FE6AA0">
        <w:rPr>
          <w:rFonts w:ascii="Garamond" w:hAnsi="Garamond" w:cs="Garamond"/>
          <w:b/>
          <w:bCs/>
          <w:sz w:val="24"/>
          <w:szCs w:val="24"/>
        </w:rPr>
        <w:t>ö</w:t>
      </w:r>
      <w:r w:rsidRPr="00FE6AA0">
        <w:rPr>
          <w:rFonts w:ascii="Garamond" w:hAnsi="Garamond" w:cs="Garamond"/>
          <w:b/>
          <w:bCs/>
          <w:sz w:val="24"/>
          <w:szCs w:val="24"/>
        </w:rPr>
        <w:t>lelere sevdiği halde mal v</w:t>
      </w:r>
      <w:r w:rsidRPr="00FE6AA0">
        <w:rPr>
          <w:rFonts w:ascii="Garamond" w:hAnsi="Garamond" w:cs="Garamond"/>
          <w:b/>
          <w:bCs/>
          <w:sz w:val="24"/>
          <w:szCs w:val="24"/>
        </w:rPr>
        <w:t>e</w:t>
      </w:r>
      <w:r w:rsidRPr="00FE6AA0">
        <w:rPr>
          <w:rFonts w:ascii="Garamond" w:hAnsi="Garamond" w:cs="Garamond"/>
          <w:b/>
          <w:bCs/>
          <w:sz w:val="24"/>
          <w:szCs w:val="24"/>
        </w:rPr>
        <w:t>ren</w:t>
      </w:r>
      <w:r w:rsidR="00EB4099">
        <w:rPr>
          <w:rFonts w:ascii="Garamond" w:hAnsi="Garamond" w:cs="Garamond"/>
          <w:b/>
          <w:bCs/>
          <w:sz w:val="24"/>
          <w:szCs w:val="24"/>
        </w:rPr>
        <w:t>;</w:t>
      </w:r>
      <w:r w:rsidRPr="00FE6AA0">
        <w:rPr>
          <w:rFonts w:ascii="Garamond" w:hAnsi="Garamond" w:cs="Garamond"/>
          <w:b/>
          <w:bCs/>
          <w:sz w:val="24"/>
          <w:szCs w:val="24"/>
        </w:rPr>
        <w:t xml:space="preserve"> n</w:t>
      </w:r>
      <w:r w:rsidRPr="00FE6AA0">
        <w:rPr>
          <w:rFonts w:ascii="Garamond" w:hAnsi="Garamond" w:cs="Garamond"/>
          <w:b/>
          <w:bCs/>
          <w:sz w:val="24"/>
          <w:szCs w:val="24"/>
        </w:rPr>
        <w:t>a</w:t>
      </w:r>
      <w:r w:rsidRPr="00FE6AA0">
        <w:rPr>
          <w:rFonts w:ascii="Garamond" w:hAnsi="Garamond" w:cs="Garamond"/>
          <w:b/>
          <w:bCs/>
          <w:sz w:val="24"/>
          <w:szCs w:val="24"/>
        </w:rPr>
        <w:t>maz kılan, zekât veren ve ahitle</w:t>
      </w:r>
      <w:r w:rsidRPr="00FE6AA0">
        <w:rPr>
          <w:rFonts w:ascii="Garamond" w:hAnsi="Garamond" w:cs="Garamond"/>
          <w:b/>
          <w:bCs/>
          <w:sz w:val="24"/>
          <w:szCs w:val="24"/>
        </w:rPr>
        <w:t>ş</w:t>
      </w:r>
      <w:r w:rsidRPr="00FE6AA0">
        <w:rPr>
          <w:rFonts w:ascii="Garamond" w:hAnsi="Garamond" w:cs="Garamond"/>
          <w:b/>
          <w:bCs/>
          <w:sz w:val="24"/>
          <w:szCs w:val="24"/>
        </w:rPr>
        <w:t>tiklerinde ahitlerine vefa göstere</w:t>
      </w:r>
      <w:r w:rsidRPr="00FE6AA0">
        <w:rPr>
          <w:rFonts w:ascii="Garamond" w:hAnsi="Garamond" w:cs="Garamond"/>
          <w:b/>
          <w:bCs/>
          <w:sz w:val="24"/>
          <w:szCs w:val="24"/>
        </w:rPr>
        <w:t>n</w:t>
      </w:r>
      <w:r w:rsidRPr="00FE6AA0">
        <w:rPr>
          <w:rFonts w:ascii="Garamond" w:hAnsi="Garamond" w:cs="Garamond"/>
          <w:b/>
          <w:bCs/>
          <w:sz w:val="24"/>
          <w:szCs w:val="24"/>
        </w:rPr>
        <w:t>ler, zorda, darda ve savaş alanında sabrede</w:t>
      </w:r>
      <w:r w:rsidRPr="00FE6AA0">
        <w:rPr>
          <w:rFonts w:ascii="Garamond" w:hAnsi="Garamond" w:cs="Garamond"/>
          <w:b/>
          <w:bCs/>
          <w:sz w:val="24"/>
          <w:szCs w:val="24"/>
        </w:rPr>
        <w:t>n</w:t>
      </w:r>
      <w:r w:rsidRPr="00FE6AA0">
        <w:rPr>
          <w:rFonts w:ascii="Garamond" w:hAnsi="Garamond" w:cs="Garamond"/>
          <w:b/>
          <w:bCs/>
          <w:sz w:val="24"/>
          <w:szCs w:val="24"/>
        </w:rPr>
        <w:t>lerdir. İşte onlar doğru ola</w:t>
      </w:r>
      <w:r w:rsidRPr="00FE6AA0">
        <w:rPr>
          <w:rFonts w:ascii="Garamond" w:hAnsi="Garamond" w:cs="Garamond"/>
          <w:b/>
          <w:bCs/>
          <w:sz w:val="24"/>
          <w:szCs w:val="24"/>
        </w:rPr>
        <w:t>n</w:t>
      </w:r>
      <w:r w:rsidRPr="00FE6AA0">
        <w:rPr>
          <w:rFonts w:ascii="Garamond" w:hAnsi="Garamond" w:cs="Garamond"/>
          <w:b/>
          <w:bCs/>
          <w:sz w:val="24"/>
          <w:szCs w:val="24"/>
        </w:rPr>
        <w:t>lardır ve ta</w:t>
      </w:r>
      <w:r w:rsidRPr="00FE6AA0">
        <w:rPr>
          <w:rFonts w:ascii="Garamond" w:hAnsi="Garamond" w:cs="Garamond"/>
          <w:b/>
          <w:bCs/>
          <w:sz w:val="24"/>
          <w:szCs w:val="24"/>
        </w:rPr>
        <w:t>k</w:t>
      </w:r>
      <w:r w:rsidRPr="00FE6AA0">
        <w:rPr>
          <w:rFonts w:ascii="Garamond" w:hAnsi="Garamond" w:cs="Garamond"/>
          <w:b/>
          <w:bCs/>
          <w:sz w:val="24"/>
          <w:szCs w:val="24"/>
        </w:rPr>
        <w:t>va sahipleri ancak onlardır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1419"/>
      </w:r>
      <w:r w:rsidRPr="00FE6AA0">
        <w:rPr>
          <w:rFonts w:ascii="Garamond" w:hAnsi="Garamond" w:cs="Garamond"/>
          <w:b/>
          <w:bCs/>
          <w:sz w:val="24"/>
          <w:szCs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“Doğrusu, Allah’a karşı gelmekten sakınanlar, Rabl</w:t>
      </w:r>
      <w:r w:rsidRPr="00FE6AA0">
        <w:rPr>
          <w:rFonts w:ascii="Garamond" w:hAnsi="Garamond" w:cs="Garamond"/>
          <w:b/>
          <w:bCs/>
          <w:sz w:val="24"/>
        </w:rPr>
        <w:t>e</w:t>
      </w:r>
      <w:r w:rsidRPr="00FE6AA0">
        <w:rPr>
          <w:rFonts w:ascii="Garamond" w:hAnsi="Garamond" w:cs="Garamond"/>
          <w:b/>
          <w:bCs/>
          <w:sz w:val="24"/>
        </w:rPr>
        <w:t>rinin kendilerine verdiğini almış olarak bahçelerde ve pınar başlarındadırlar. Çü</w:t>
      </w:r>
      <w:r w:rsidRPr="00FE6AA0">
        <w:rPr>
          <w:rFonts w:ascii="Garamond" w:hAnsi="Garamond" w:cs="Garamond"/>
          <w:b/>
          <w:bCs/>
          <w:sz w:val="24"/>
        </w:rPr>
        <w:t>n</w:t>
      </w:r>
      <w:r w:rsidRPr="00FE6AA0">
        <w:rPr>
          <w:rFonts w:ascii="Garamond" w:hAnsi="Garamond" w:cs="Garamond"/>
          <w:b/>
          <w:bCs/>
          <w:sz w:val="24"/>
        </w:rPr>
        <w:t>kü onlar, bundan önce iyi davr</w:t>
      </w:r>
      <w:r w:rsidRPr="00FE6AA0">
        <w:rPr>
          <w:rFonts w:ascii="Garamond" w:hAnsi="Garamond" w:cs="Garamond"/>
          <w:b/>
          <w:bCs/>
          <w:sz w:val="24"/>
        </w:rPr>
        <w:t>a</w:t>
      </w:r>
      <w:r w:rsidRPr="00FE6AA0">
        <w:rPr>
          <w:rFonts w:ascii="Garamond" w:hAnsi="Garamond" w:cs="Garamond"/>
          <w:b/>
          <w:bCs/>
          <w:sz w:val="24"/>
        </w:rPr>
        <w:t>nanlardı. Onlar, gec</w:t>
      </w:r>
      <w:r w:rsidRPr="00FE6AA0">
        <w:rPr>
          <w:rFonts w:ascii="Garamond" w:hAnsi="Garamond" w:cs="Garamond"/>
          <w:b/>
          <w:bCs/>
          <w:sz w:val="24"/>
        </w:rPr>
        <w:t>e</w:t>
      </w:r>
      <w:r w:rsidRPr="00FE6AA0">
        <w:rPr>
          <w:rFonts w:ascii="Garamond" w:hAnsi="Garamond" w:cs="Garamond"/>
          <w:b/>
          <w:bCs/>
          <w:sz w:val="24"/>
        </w:rPr>
        <w:t>leri az uyuyanlardı. Seher vakitleri</w:t>
      </w:r>
      <w:r w:rsidRPr="00FE6AA0">
        <w:rPr>
          <w:rFonts w:ascii="Garamond" w:hAnsi="Garamond" w:cs="Garamond"/>
          <w:b/>
          <w:bCs/>
          <w:sz w:val="24"/>
        </w:rPr>
        <w:t>n</w:t>
      </w:r>
      <w:r w:rsidRPr="00FE6AA0">
        <w:rPr>
          <w:rFonts w:ascii="Garamond" w:hAnsi="Garamond" w:cs="Garamond"/>
          <w:b/>
          <w:bCs/>
          <w:sz w:val="24"/>
        </w:rPr>
        <w:t>de bağışlanma dilerlerdi. O</w:t>
      </w:r>
      <w:r w:rsidRPr="00FE6AA0">
        <w:rPr>
          <w:rFonts w:ascii="Garamond" w:hAnsi="Garamond" w:cs="Garamond"/>
          <w:b/>
          <w:bCs/>
          <w:sz w:val="24"/>
        </w:rPr>
        <w:t>n</w:t>
      </w:r>
      <w:r w:rsidRPr="00FE6AA0">
        <w:rPr>
          <w:rFonts w:ascii="Garamond" w:hAnsi="Garamond" w:cs="Garamond"/>
          <w:b/>
          <w:bCs/>
          <w:sz w:val="24"/>
        </w:rPr>
        <w:t>ların mallarında muhtaç ve yoksullar için bir hak vardı, onu verirlerdi</w:t>
      </w:r>
      <w:r w:rsidR="008866B7">
        <w:rPr>
          <w:rFonts w:ascii="Garamond" w:hAnsi="Garamond" w:cs="Garamond"/>
          <w:b/>
          <w:bCs/>
          <w:sz w:val="24"/>
        </w:rPr>
        <w:t>.”</w:t>
      </w:r>
      <w:r w:rsidRPr="00FE6AA0">
        <w:rPr>
          <w:rStyle w:val="FootnoteReference"/>
          <w:rFonts w:ascii="Garamond" w:hAnsi="Garamond" w:cs="Garamond"/>
          <w:b/>
          <w:bCs/>
          <w:sz w:val="24"/>
        </w:rPr>
        <w:footnoteReference w:id="1420"/>
      </w:r>
    </w:p>
    <w:p w:rsidR="00C324D6" w:rsidRPr="00FE6AA0" w:rsidRDefault="00C324D6" w:rsidP="00E10CBC">
      <w:pPr>
        <w:spacing w:line="300" w:lineRule="atLeast"/>
        <w:ind w:firstLine="284"/>
        <w:jc w:val="lowKashida"/>
        <w:rPr>
          <w:rFonts w:ascii="Garamond" w:hAnsi="Garamond" w:cs="Garamond"/>
          <w:b/>
          <w:bCs/>
          <w:sz w:val="24"/>
        </w:rPr>
      </w:pPr>
      <w:r w:rsidRPr="00FE6AA0">
        <w:rPr>
          <w:rFonts w:ascii="Garamond" w:hAnsi="Garamond" w:cs="Garamond"/>
          <w:b/>
          <w:bCs/>
          <w:sz w:val="24"/>
        </w:rPr>
        <w:t>“</w:t>
      </w:r>
      <w:r w:rsidR="00E10CBC">
        <w:rPr>
          <w:rFonts w:ascii="Garamond" w:hAnsi="Garamond" w:cs="Garamond"/>
          <w:b/>
          <w:bCs/>
          <w:sz w:val="24"/>
        </w:rPr>
        <w:t>B</w:t>
      </w:r>
      <w:r w:rsidRPr="00FE6AA0">
        <w:rPr>
          <w:rFonts w:ascii="Garamond" w:hAnsi="Garamond" w:cs="Garamond"/>
          <w:b/>
          <w:bCs/>
          <w:sz w:val="24"/>
        </w:rPr>
        <w:t>ağışlamanız Allah’tan sakınmaya daha uygundur</w:t>
      </w:r>
      <w:r w:rsidR="008866B7">
        <w:rPr>
          <w:rFonts w:ascii="Garamond" w:hAnsi="Garamond" w:cs="Garamond"/>
          <w:b/>
          <w:bCs/>
          <w:sz w:val="24"/>
        </w:rPr>
        <w:t>.”</w:t>
      </w:r>
      <w:r w:rsidRPr="00FE6AA0">
        <w:rPr>
          <w:rStyle w:val="FootnoteReference"/>
          <w:rFonts w:ascii="Garamond" w:hAnsi="Garamond" w:cs="Garamond"/>
          <w:b/>
          <w:bCs/>
          <w:sz w:val="24"/>
        </w:rPr>
        <w:footnoteReference w:id="1421"/>
      </w:r>
      <w:r w:rsidRPr="00FE6AA0">
        <w:rPr>
          <w:rFonts w:ascii="Garamond" w:hAnsi="Garamond" w:cs="Garamond"/>
          <w:b/>
          <w:bCs/>
          <w:sz w:val="24"/>
        </w:rPr>
        <w:t xml:space="preserve"> </w:t>
      </w:r>
    </w:p>
    <w:p w:rsidR="00C324D6"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“Ey iman edenler! Allah </w:t>
      </w:r>
      <w:r w:rsidRPr="00FE6AA0">
        <w:rPr>
          <w:rFonts w:ascii="Garamond" w:hAnsi="Garamond" w:cs="Garamond"/>
          <w:b/>
          <w:bCs/>
          <w:sz w:val="24"/>
        </w:rPr>
        <w:t>i</w:t>
      </w:r>
      <w:r w:rsidRPr="00FE6AA0">
        <w:rPr>
          <w:rFonts w:ascii="Garamond" w:hAnsi="Garamond" w:cs="Garamond"/>
          <w:b/>
          <w:bCs/>
          <w:sz w:val="24"/>
        </w:rPr>
        <w:t>çin adaleti ayakta tutup göz</w:t>
      </w:r>
      <w:r w:rsidRPr="00FE6AA0">
        <w:rPr>
          <w:rFonts w:ascii="Garamond" w:hAnsi="Garamond" w:cs="Garamond"/>
          <w:b/>
          <w:bCs/>
          <w:sz w:val="24"/>
        </w:rPr>
        <w:t>e</w:t>
      </w:r>
      <w:r w:rsidRPr="00FE6AA0">
        <w:rPr>
          <w:rFonts w:ascii="Garamond" w:hAnsi="Garamond" w:cs="Garamond"/>
          <w:b/>
          <w:bCs/>
          <w:sz w:val="24"/>
        </w:rPr>
        <w:t>ten şahitler olun. Bir toplul</w:t>
      </w:r>
      <w:r w:rsidRPr="00FE6AA0">
        <w:rPr>
          <w:rFonts w:ascii="Garamond" w:hAnsi="Garamond" w:cs="Garamond"/>
          <w:b/>
          <w:bCs/>
          <w:sz w:val="24"/>
        </w:rPr>
        <w:t>u</w:t>
      </w:r>
      <w:r w:rsidRPr="00FE6AA0">
        <w:rPr>
          <w:rFonts w:ascii="Garamond" w:hAnsi="Garamond" w:cs="Garamond"/>
          <w:b/>
          <w:bCs/>
          <w:sz w:val="24"/>
        </w:rPr>
        <w:t>ğa olan öfkeniz sizi adaletsi</w:t>
      </w:r>
      <w:r w:rsidRPr="00FE6AA0">
        <w:rPr>
          <w:rFonts w:ascii="Garamond" w:hAnsi="Garamond" w:cs="Garamond"/>
          <w:b/>
          <w:bCs/>
          <w:sz w:val="24"/>
        </w:rPr>
        <w:t>z</w:t>
      </w:r>
      <w:r w:rsidRPr="00FE6AA0">
        <w:rPr>
          <w:rFonts w:ascii="Garamond" w:hAnsi="Garamond" w:cs="Garamond"/>
          <w:b/>
          <w:bCs/>
          <w:sz w:val="24"/>
        </w:rPr>
        <w:t>liğe sürüklemesin</w:t>
      </w:r>
      <w:r w:rsidR="00EB4099">
        <w:rPr>
          <w:rFonts w:ascii="Garamond" w:hAnsi="Garamond" w:cs="Garamond"/>
          <w:b/>
          <w:bCs/>
          <w:sz w:val="24"/>
        </w:rPr>
        <w:t>;</w:t>
      </w:r>
      <w:r w:rsidRPr="00FE6AA0">
        <w:rPr>
          <w:rFonts w:ascii="Garamond" w:hAnsi="Garamond" w:cs="Garamond"/>
          <w:b/>
          <w:bCs/>
          <w:sz w:val="24"/>
        </w:rPr>
        <w:t xml:space="preserve"> adil </w:t>
      </w:r>
      <w:r w:rsidRPr="00FE6AA0">
        <w:rPr>
          <w:rFonts w:ascii="Garamond" w:hAnsi="Garamond" w:cs="Garamond"/>
          <w:b/>
          <w:bCs/>
          <w:sz w:val="24"/>
        </w:rPr>
        <w:t>o</w:t>
      </w:r>
      <w:r w:rsidRPr="00FE6AA0">
        <w:rPr>
          <w:rFonts w:ascii="Garamond" w:hAnsi="Garamond" w:cs="Garamond"/>
          <w:b/>
          <w:bCs/>
          <w:sz w:val="24"/>
        </w:rPr>
        <w:t>lun</w:t>
      </w:r>
      <w:r w:rsidR="00EB4099">
        <w:rPr>
          <w:rFonts w:ascii="Garamond" w:hAnsi="Garamond" w:cs="Garamond"/>
          <w:b/>
          <w:bCs/>
          <w:sz w:val="24"/>
        </w:rPr>
        <w:t>;</w:t>
      </w:r>
      <w:r w:rsidRPr="00FE6AA0">
        <w:rPr>
          <w:rFonts w:ascii="Garamond" w:hAnsi="Garamond" w:cs="Garamond"/>
          <w:b/>
          <w:bCs/>
          <w:sz w:val="24"/>
        </w:rPr>
        <w:t xml:space="preserve"> bu, Allah’a karşı gelme</w:t>
      </w:r>
      <w:r w:rsidRPr="00FE6AA0">
        <w:rPr>
          <w:rFonts w:ascii="Garamond" w:hAnsi="Garamond" w:cs="Garamond"/>
          <w:b/>
          <w:bCs/>
          <w:sz w:val="24"/>
        </w:rPr>
        <w:t>k</w:t>
      </w:r>
      <w:r w:rsidRPr="00FE6AA0">
        <w:rPr>
          <w:rFonts w:ascii="Garamond" w:hAnsi="Garamond" w:cs="Garamond"/>
          <w:b/>
          <w:bCs/>
          <w:sz w:val="24"/>
        </w:rPr>
        <w:t>ten sakınmaya daha yakındır. A</w:t>
      </w:r>
      <w:r w:rsidRPr="00FE6AA0">
        <w:rPr>
          <w:rFonts w:ascii="Garamond" w:hAnsi="Garamond" w:cs="Garamond"/>
          <w:b/>
          <w:bCs/>
          <w:sz w:val="24"/>
        </w:rPr>
        <w:t>l</w:t>
      </w:r>
      <w:r w:rsidRPr="00FE6AA0">
        <w:rPr>
          <w:rFonts w:ascii="Garamond" w:hAnsi="Garamond" w:cs="Garamond"/>
          <w:b/>
          <w:bCs/>
          <w:sz w:val="24"/>
        </w:rPr>
        <w:t>lah’tan sakının, doğrusu A</w:t>
      </w:r>
      <w:r w:rsidRPr="00FE6AA0">
        <w:rPr>
          <w:rFonts w:ascii="Garamond" w:hAnsi="Garamond" w:cs="Garamond"/>
          <w:b/>
          <w:bCs/>
          <w:sz w:val="24"/>
        </w:rPr>
        <w:t>l</w:t>
      </w:r>
      <w:r w:rsidRPr="00FE6AA0">
        <w:rPr>
          <w:rFonts w:ascii="Garamond" w:hAnsi="Garamond" w:cs="Garamond"/>
          <w:b/>
          <w:bCs/>
          <w:sz w:val="24"/>
        </w:rPr>
        <w:t xml:space="preserve">lah </w:t>
      </w:r>
      <w:r w:rsidRPr="00FE6AA0">
        <w:rPr>
          <w:rFonts w:ascii="Garamond" w:hAnsi="Garamond" w:cs="Garamond"/>
          <w:b/>
          <w:bCs/>
          <w:sz w:val="24"/>
        </w:rPr>
        <w:lastRenderedPageBreak/>
        <w:t>işlediklerinizden haberda</w:t>
      </w:r>
      <w:r w:rsidRPr="00FE6AA0">
        <w:rPr>
          <w:rFonts w:ascii="Garamond" w:hAnsi="Garamond" w:cs="Garamond"/>
          <w:b/>
          <w:bCs/>
          <w:sz w:val="24"/>
        </w:rPr>
        <w:t>r</w:t>
      </w:r>
      <w:r w:rsidRPr="00FE6AA0">
        <w:rPr>
          <w:rFonts w:ascii="Garamond" w:hAnsi="Garamond" w:cs="Garamond"/>
          <w:b/>
          <w:bCs/>
          <w:sz w:val="24"/>
        </w:rPr>
        <w:t>dır</w:t>
      </w:r>
      <w:r w:rsidR="008866B7">
        <w:rPr>
          <w:rFonts w:ascii="Garamond" w:hAnsi="Garamond" w:cs="Garamond"/>
          <w:b/>
          <w:bCs/>
          <w:sz w:val="24"/>
        </w:rPr>
        <w:t>.”</w:t>
      </w:r>
      <w:r w:rsidRPr="00FE6AA0">
        <w:rPr>
          <w:rStyle w:val="FootnoteReference"/>
          <w:rFonts w:ascii="Garamond" w:hAnsi="Garamond" w:cs="Garamond"/>
          <w:b/>
          <w:bCs/>
          <w:sz w:val="24"/>
        </w:rPr>
        <w:footnoteReference w:id="1422"/>
      </w:r>
    </w:p>
    <w:p w:rsidR="00E10CBC" w:rsidRPr="00E10CBC" w:rsidRDefault="00E10CBC" w:rsidP="00FE6AA0">
      <w:pPr>
        <w:spacing w:line="300" w:lineRule="atLeast"/>
        <w:ind w:firstLine="284"/>
        <w:jc w:val="lowKashida"/>
        <w:rPr>
          <w:rFonts w:ascii="Garamond" w:hAnsi="Garamond" w:cs="Garamond"/>
          <w:i/>
          <w:iCs/>
          <w:sz w:val="24"/>
        </w:rPr>
      </w:pPr>
      <w:r>
        <w:rPr>
          <w:rFonts w:ascii="Garamond" w:hAnsi="Garamond" w:cs="Garamond"/>
          <w:i/>
          <w:iCs/>
          <w:sz w:val="24"/>
        </w:rPr>
        <w:t>Bak. Bakara, 2-5, Al-i İmran, 133-136</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“Şüphesiz ki gerçek ze</w:t>
      </w:r>
      <w:r w:rsidRPr="00FE6AA0">
        <w:rPr>
          <w:rFonts w:ascii="Garamond" w:hAnsi="Garamond"/>
          <w:sz w:val="24"/>
          <w:szCs w:val="24"/>
        </w:rPr>
        <w:t>n</w:t>
      </w:r>
      <w:r w:rsidRPr="00FE6AA0">
        <w:rPr>
          <w:rFonts w:ascii="Garamond" w:hAnsi="Garamond"/>
          <w:sz w:val="24"/>
          <w:szCs w:val="24"/>
        </w:rPr>
        <w:t>ginler takva sahipleridir. Düny</w:t>
      </w:r>
      <w:r w:rsidRPr="00FE6AA0">
        <w:rPr>
          <w:rFonts w:ascii="Garamond" w:hAnsi="Garamond"/>
          <w:sz w:val="24"/>
          <w:szCs w:val="24"/>
        </w:rPr>
        <w:t>a</w:t>
      </w:r>
      <w:r w:rsidRPr="00FE6AA0">
        <w:rPr>
          <w:rFonts w:ascii="Garamond" w:hAnsi="Garamond"/>
          <w:sz w:val="24"/>
          <w:szCs w:val="24"/>
        </w:rPr>
        <w:t>nın azlığı onları müstağni kılmıştır. Masrafları ve zahmetl</w:t>
      </w:r>
      <w:r w:rsidRPr="00FE6AA0">
        <w:rPr>
          <w:rFonts w:ascii="Garamond" w:hAnsi="Garamond"/>
          <w:sz w:val="24"/>
          <w:szCs w:val="24"/>
        </w:rPr>
        <w:t>e</w:t>
      </w:r>
      <w:r w:rsidRPr="00FE6AA0">
        <w:rPr>
          <w:rFonts w:ascii="Garamond" w:hAnsi="Garamond"/>
          <w:sz w:val="24"/>
          <w:szCs w:val="24"/>
        </w:rPr>
        <w:t>ri azdır. Eğer hayır ve iyiliği un</w:t>
      </w:r>
      <w:r w:rsidRPr="00FE6AA0">
        <w:rPr>
          <w:rFonts w:ascii="Garamond" w:hAnsi="Garamond"/>
          <w:sz w:val="24"/>
          <w:szCs w:val="24"/>
        </w:rPr>
        <w:t>u</w:t>
      </w:r>
      <w:r w:rsidRPr="00FE6AA0">
        <w:rPr>
          <w:rFonts w:ascii="Garamond" w:hAnsi="Garamond"/>
          <w:sz w:val="24"/>
          <w:szCs w:val="24"/>
        </w:rPr>
        <w:t>tu</w:t>
      </w:r>
      <w:r w:rsidRPr="00FE6AA0">
        <w:rPr>
          <w:rFonts w:ascii="Garamond" w:hAnsi="Garamond"/>
          <w:sz w:val="24"/>
          <w:szCs w:val="24"/>
        </w:rPr>
        <w:t>r</w:t>
      </w:r>
      <w:r w:rsidRPr="00FE6AA0">
        <w:rPr>
          <w:rFonts w:ascii="Garamond" w:hAnsi="Garamond"/>
          <w:sz w:val="24"/>
          <w:szCs w:val="24"/>
        </w:rPr>
        <w:t>san, sana hatırlatırlar, eğer onunla amel edersen, sana ya</w:t>
      </w:r>
      <w:r w:rsidRPr="00FE6AA0">
        <w:rPr>
          <w:rFonts w:ascii="Garamond" w:hAnsi="Garamond"/>
          <w:sz w:val="24"/>
          <w:szCs w:val="24"/>
        </w:rPr>
        <w:t>r</w:t>
      </w:r>
      <w:r w:rsidRPr="00FE6AA0">
        <w:rPr>
          <w:rFonts w:ascii="Garamond" w:hAnsi="Garamond"/>
          <w:sz w:val="24"/>
          <w:szCs w:val="24"/>
        </w:rPr>
        <w:t>dımcı olurlar. Şehvet ve lezzetl</w:t>
      </w:r>
      <w:r w:rsidRPr="00FE6AA0">
        <w:rPr>
          <w:rFonts w:ascii="Garamond" w:hAnsi="Garamond"/>
          <w:sz w:val="24"/>
          <w:szCs w:val="24"/>
        </w:rPr>
        <w:t>e</w:t>
      </w:r>
      <w:r w:rsidRPr="00FE6AA0">
        <w:rPr>
          <w:rFonts w:ascii="Garamond" w:hAnsi="Garamond"/>
          <w:sz w:val="24"/>
          <w:szCs w:val="24"/>
        </w:rPr>
        <w:t>rini a</w:t>
      </w:r>
      <w:r w:rsidRPr="00FE6AA0">
        <w:rPr>
          <w:rFonts w:ascii="Garamond" w:hAnsi="Garamond"/>
          <w:sz w:val="24"/>
          <w:szCs w:val="24"/>
        </w:rPr>
        <w:t>r</w:t>
      </w:r>
      <w:r w:rsidRPr="00FE6AA0">
        <w:rPr>
          <w:rFonts w:ascii="Garamond" w:hAnsi="Garamond"/>
          <w:sz w:val="24"/>
          <w:szCs w:val="24"/>
        </w:rPr>
        <w:t xml:space="preserve">kalarına atmışlardır, rablerine </w:t>
      </w:r>
      <w:r w:rsidRPr="00FE6AA0">
        <w:rPr>
          <w:rFonts w:ascii="Garamond" w:hAnsi="Garamond"/>
          <w:sz w:val="24"/>
          <w:szCs w:val="24"/>
        </w:rPr>
        <w:t>i</w:t>
      </w:r>
      <w:r w:rsidRPr="00FE6AA0">
        <w:rPr>
          <w:rFonts w:ascii="Garamond" w:hAnsi="Garamond"/>
          <w:sz w:val="24"/>
          <w:szCs w:val="24"/>
        </w:rPr>
        <w:t>taat etmeyi önlerine koymuşla</w:t>
      </w:r>
      <w:r w:rsidRPr="00FE6AA0">
        <w:rPr>
          <w:rFonts w:ascii="Garamond" w:hAnsi="Garamond"/>
          <w:sz w:val="24"/>
          <w:szCs w:val="24"/>
        </w:rPr>
        <w:t>r</w:t>
      </w:r>
      <w:r w:rsidRPr="00FE6AA0">
        <w:rPr>
          <w:rFonts w:ascii="Garamond" w:hAnsi="Garamond"/>
          <w:sz w:val="24"/>
          <w:szCs w:val="24"/>
        </w:rPr>
        <w:t>dır. Hayır yoluna ve Allah dos</w:t>
      </w:r>
      <w:r w:rsidRPr="00FE6AA0">
        <w:rPr>
          <w:rFonts w:ascii="Garamond" w:hAnsi="Garamond"/>
          <w:sz w:val="24"/>
          <w:szCs w:val="24"/>
        </w:rPr>
        <w:t>t</w:t>
      </w:r>
      <w:r w:rsidR="00E10CBC">
        <w:rPr>
          <w:rFonts w:ascii="Garamond" w:hAnsi="Garamond"/>
          <w:sz w:val="24"/>
          <w:szCs w:val="24"/>
        </w:rPr>
        <w:t>larının dostluğuna</w:t>
      </w:r>
      <w:r w:rsidRPr="00FE6AA0">
        <w:rPr>
          <w:rFonts w:ascii="Garamond" w:hAnsi="Garamond"/>
          <w:sz w:val="24"/>
          <w:szCs w:val="24"/>
        </w:rPr>
        <w:t xml:space="preserve"> göz dikmişlerdir. Onları seviniz, o</w:t>
      </w:r>
      <w:r w:rsidRPr="00FE6AA0">
        <w:rPr>
          <w:rFonts w:ascii="Garamond" w:hAnsi="Garamond"/>
          <w:sz w:val="24"/>
          <w:szCs w:val="24"/>
        </w:rPr>
        <w:t>n</w:t>
      </w:r>
      <w:r w:rsidRPr="00FE6AA0">
        <w:rPr>
          <w:rFonts w:ascii="Garamond" w:hAnsi="Garamond"/>
          <w:sz w:val="24"/>
          <w:szCs w:val="24"/>
        </w:rPr>
        <w:t>ları veli edininiz ve onlara uy</w:t>
      </w:r>
      <w:r w:rsidRPr="00FE6AA0">
        <w:rPr>
          <w:rFonts w:ascii="Garamond" w:hAnsi="Garamond"/>
          <w:sz w:val="24"/>
          <w:szCs w:val="24"/>
        </w:rPr>
        <w:t>u</w:t>
      </w:r>
      <w:r w:rsidRPr="00FE6AA0">
        <w:rPr>
          <w:rFonts w:ascii="Garamond" w:hAnsi="Garamond"/>
          <w:sz w:val="24"/>
          <w:szCs w:val="24"/>
        </w:rPr>
        <w:t>nuz</w:t>
      </w:r>
      <w:r w:rsidR="008866B7">
        <w:rPr>
          <w:rFonts w:ascii="Garamond" w:hAnsi="Garamond"/>
          <w:sz w:val="24"/>
          <w:szCs w:val="24"/>
        </w:rPr>
        <w:t>.”</w:t>
      </w:r>
      <w:r w:rsidRPr="00FE6AA0">
        <w:rPr>
          <w:rStyle w:val="FootnoteReference"/>
          <w:rFonts w:ascii="Garamond" w:hAnsi="Garamond"/>
          <w:sz w:val="24"/>
          <w:szCs w:val="24"/>
        </w:rPr>
        <w:footnoteReference w:id="1423"/>
      </w:r>
    </w:p>
    <w:p w:rsidR="00C324D6" w:rsidRPr="00FE6AA0" w:rsidRDefault="00C324D6" w:rsidP="00E10CBC">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sahipleri dü</w:t>
      </w:r>
      <w:r w:rsidRPr="00FE6AA0">
        <w:rPr>
          <w:rFonts w:ascii="Garamond" w:hAnsi="Garamond"/>
          <w:sz w:val="24"/>
          <w:szCs w:val="24"/>
        </w:rPr>
        <w:t>n</w:t>
      </w:r>
      <w:r w:rsidRPr="00FE6AA0">
        <w:rPr>
          <w:rFonts w:ascii="Garamond" w:hAnsi="Garamond"/>
          <w:sz w:val="24"/>
          <w:szCs w:val="24"/>
        </w:rPr>
        <w:t>ya ehlinin en az masraflısı ve s</w:t>
      </w:r>
      <w:r w:rsidRPr="00FE6AA0">
        <w:rPr>
          <w:rFonts w:ascii="Garamond" w:hAnsi="Garamond"/>
          <w:sz w:val="24"/>
          <w:szCs w:val="24"/>
        </w:rPr>
        <w:t>a</w:t>
      </w:r>
      <w:r w:rsidRPr="00FE6AA0">
        <w:rPr>
          <w:rFonts w:ascii="Garamond" w:hAnsi="Garamond"/>
          <w:sz w:val="24"/>
          <w:szCs w:val="24"/>
        </w:rPr>
        <w:t>na en çok yardım edenleridir. Onları anınca sana yardım ede</w:t>
      </w:r>
      <w:r w:rsidRPr="00FE6AA0">
        <w:rPr>
          <w:rFonts w:ascii="Garamond" w:hAnsi="Garamond"/>
          <w:sz w:val="24"/>
          <w:szCs w:val="24"/>
        </w:rPr>
        <w:t>r</w:t>
      </w:r>
      <w:r w:rsidRPr="00FE6AA0">
        <w:rPr>
          <w:rFonts w:ascii="Garamond" w:hAnsi="Garamond"/>
          <w:sz w:val="24"/>
          <w:szCs w:val="24"/>
        </w:rPr>
        <w:t xml:space="preserve">ler. </w:t>
      </w:r>
      <w:r w:rsidR="00E10CBC">
        <w:rPr>
          <w:rFonts w:ascii="Garamond" w:hAnsi="Garamond"/>
          <w:sz w:val="24"/>
          <w:szCs w:val="24"/>
        </w:rPr>
        <w:t>Eğer unutursan sana hatırl</w:t>
      </w:r>
      <w:r w:rsidR="00E10CBC">
        <w:rPr>
          <w:rFonts w:ascii="Garamond" w:hAnsi="Garamond"/>
          <w:sz w:val="24"/>
          <w:szCs w:val="24"/>
        </w:rPr>
        <w:t>a</w:t>
      </w:r>
      <w:r w:rsidR="00E10CBC">
        <w:rPr>
          <w:rFonts w:ascii="Garamond" w:hAnsi="Garamond"/>
          <w:sz w:val="24"/>
          <w:szCs w:val="24"/>
        </w:rPr>
        <w:t>tırlar.</w:t>
      </w:r>
      <w:r w:rsidRPr="00FE6AA0">
        <w:rPr>
          <w:rFonts w:ascii="Garamond" w:hAnsi="Garamond"/>
          <w:sz w:val="24"/>
          <w:szCs w:val="24"/>
        </w:rPr>
        <w:t xml:space="preserve"> Sürekli Allah’ın işini aya</w:t>
      </w:r>
      <w:r w:rsidRPr="00FE6AA0">
        <w:rPr>
          <w:rFonts w:ascii="Garamond" w:hAnsi="Garamond"/>
          <w:sz w:val="24"/>
          <w:szCs w:val="24"/>
        </w:rPr>
        <w:t>k</w:t>
      </w:r>
      <w:r w:rsidRPr="00FE6AA0">
        <w:rPr>
          <w:rFonts w:ascii="Garamond" w:hAnsi="Garamond"/>
          <w:sz w:val="24"/>
          <w:szCs w:val="24"/>
        </w:rPr>
        <w:t>ta tutarlar. Şüphesiz Allah’ın dos</w:t>
      </w:r>
      <w:r w:rsidRPr="00FE6AA0">
        <w:rPr>
          <w:rFonts w:ascii="Garamond" w:hAnsi="Garamond"/>
          <w:sz w:val="24"/>
          <w:szCs w:val="24"/>
        </w:rPr>
        <w:t>t</w:t>
      </w:r>
      <w:r w:rsidRPr="00FE6AA0">
        <w:rPr>
          <w:rFonts w:ascii="Garamond" w:hAnsi="Garamond"/>
          <w:sz w:val="24"/>
          <w:szCs w:val="24"/>
        </w:rPr>
        <w:t>luğu için, her türlü muha</w:t>
      </w:r>
      <w:r w:rsidRPr="00FE6AA0">
        <w:rPr>
          <w:rFonts w:ascii="Garamond" w:hAnsi="Garamond"/>
          <w:sz w:val="24"/>
          <w:szCs w:val="24"/>
        </w:rPr>
        <w:t>b</w:t>
      </w:r>
      <w:r w:rsidRPr="00FE6AA0">
        <w:rPr>
          <w:rFonts w:ascii="Garamond" w:hAnsi="Garamond"/>
          <w:sz w:val="24"/>
          <w:szCs w:val="24"/>
        </w:rPr>
        <w:t>betten koparlar. Kendi hükü</w:t>
      </w:r>
      <w:r w:rsidRPr="00FE6AA0">
        <w:rPr>
          <w:rFonts w:ascii="Garamond" w:hAnsi="Garamond"/>
          <w:sz w:val="24"/>
          <w:szCs w:val="24"/>
        </w:rPr>
        <w:t>m</w:t>
      </w:r>
      <w:r w:rsidRPr="00FE6AA0">
        <w:rPr>
          <w:rFonts w:ascii="Garamond" w:hAnsi="Garamond"/>
          <w:sz w:val="24"/>
          <w:szCs w:val="24"/>
        </w:rPr>
        <w:t>darına (Allah’a) itaat etmek için düny</w:t>
      </w:r>
      <w:r w:rsidRPr="00FE6AA0">
        <w:rPr>
          <w:rFonts w:ascii="Garamond" w:hAnsi="Garamond"/>
          <w:sz w:val="24"/>
          <w:szCs w:val="24"/>
        </w:rPr>
        <w:t>a</w:t>
      </w:r>
      <w:r w:rsidRPr="00FE6AA0">
        <w:rPr>
          <w:rFonts w:ascii="Garamond" w:hAnsi="Garamond"/>
          <w:sz w:val="24"/>
          <w:szCs w:val="24"/>
        </w:rPr>
        <w:t>dan kaçmışlardır. Büyük bir s</w:t>
      </w:r>
      <w:r w:rsidRPr="00FE6AA0">
        <w:rPr>
          <w:rFonts w:ascii="Garamond" w:hAnsi="Garamond"/>
          <w:sz w:val="24"/>
          <w:szCs w:val="24"/>
        </w:rPr>
        <w:t>a</w:t>
      </w:r>
      <w:r w:rsidRPr="00FE6AA0">
        <w:rPr>
          <w:rFonts w:ascii="Garamond" w:hAnsi="Garamond"/>
          <w:sz w:val="24"/>
          <w:szCs w:val="24"/>
        </w:rPr>
        <w:t>mimiyetle aziz ve celil olan A</w:t>
      </w:r>
      <w:r w:rsidRPr="00FE6AA0">
        <w:rPr>
          <w:rFonts w:ascii="Garamond" w:hAnsi="Garamond"/>
          <w:sz w:val="24"/>
          <w:szCs w:val="24"/>
        </w:rPr>
        <w:t>l</w:t>
      </w:r>
      <w:r w:rsidRPr="00FE6AA0">
        <w:rPr>
          <w:rFonts w:ascii="Garamond" w:hAnsi="Garamond"/>
          <w:sz w:val="24"/>
          <w:szCs w:val="24"/>
        </w:rPr>
        <w:t xml:space="preserve">lah’a ve onun dostluk ve </w:t>
      </w:r>
      <w:r w:rsidRPr="00FE6AA0">
        <w:rPr>
          <w:rFonts w:ascii="Garamond" w:hAnsi="Garamond"/>
          <w:sz w:val="24"/>
          <w:szCs w:val="24"/>
        </w:rPr>
        <w:lastRenderedPageBreak/>
        <w:t>sevg</w:t>
      </w:r>
      <w:r w:rsidRPr="00FE6AA0">
        <w:rPr>
          <w:rFonts w:ascii="Garamond" w:hAnsi="Garamond"/>
          <w:sz w:val="24"/>
          <w:szCs w:val="24"/>
        </w:rPr>
        <w:t>i</w:t>
      </w:r>
      <w:r w:rsidRPr="00FE6AA0">
        <w:rPr>
          <w:rFonts w:ascii="Garamond" w:hAnsi="Garamond"/>
          <w:sz w:val="24"/>
          <w:szCs w:val="24"/>
        </w:rPr>
        <w:t>sine yönelmişlerdir. Asıl maks</w:t>
      </w:r>
      <w:r w:rsidRPr="00FE6AA0">
        <w:rPr>
          <w:rFonts w:ascii="Garamond" w:hAnsi="Garamond"/>
          <w:sz w:val="24"/>
          <w:szCs w:val="24"/>
        </w:rPr>
        <w:t>a</w:t>
      </w:r>
      <w:r w:rsidRPr="00FE6AA0">
        <w:rPr>
          <w:rFonts w:ascii="Garamond" w:hAnsi="Garamond"/>
          <w:sz w:val="24"/>
          <w:szCs w:val="24"/>
        </w:rPr>
        <w:t>dın da o olduğunu bilmişlerdir. Çünkü onun yüce bir m</w:t>
      </w:r>
      <w:r w:rsidRPr="00FE6AA0">
        <w:rPr>
          <w:rFonts w:ascii="Garamond" w:hAnsi="Garamond"/>
          <w:sz w:val="24"/>
          <w:szCs w:val="24"/>
        </w:rPr>
        <w:t>a</w:t>
      </w:r>
      <w:r w:rsidRPr="00FE6AA0">
        <w:rPr>
          <w:rFonts w:ascii="Garamond" w:hAnsi="Garamond"/>
          <w:sz w:val="24"/>
          <w:szCs w:val="24"/>
        </w:rPr>
        <w:t>kamı vardır</w:t>
      </w:r>
      <w:r w:rsidR="008866B7">
        <w:rPr>
          <w:rFonts w:ascii="Garamond" w:hAnsi="Garamond"/>
          <w:sz w:val="24"/>
          <w:szCs w:val="24"/>
        </w:rPr>
        <w:t>.”</w:t>
      </w:r>
      <w:r w:rsidRPr="00FE6AA0">
        <w:rPr>
          <w:rStyle w:val="FootnoteReference"/>
          <w:rFonts w:ascii="Garamond" w:hAnsi="Garamond"/>
          <w:sz w:val="24"/>
          <w:szCs w:val="24"/>
        </w:rPr>
        <w:footnoteReference w:id="14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A7570E">
        <w:rPr>
          <w:rFonts w:ascii="Garamond" w:hAnsi="Garamond"/>
          <w:sz w:val="24"/>
          <w:szCs w:val="24"/>
        </w:rPr>
        <w:t>Müminlerin Emiri</w:t>
      </w:r>
      <w:r w:rsidRPr="00FE6AA0">
        <w:rPr>
          <w:rFonts w:ascii="Garamond" w:hAnsi="Garamond"/>
          <w:sz w:val="24"/>
          <w:szCs w:val="24"/>
        </w:rPr>
        <w:t xml:space="preserve"> Ali (a.s) sürekli şöyle buyururdu: “Takva sahiplerinin kend</w:t>
      </w:r>
      <w:r w:rsidRPr="00FE6AA0">
        <w:rPr>
          <w:rFonts w:ascii="Garamond" w:hAnsi="Garamond"/>
          <w:sz w:val="24"/>
          <w:szCs w:val="24"/>
        </w:rPr>
        <w:t>i</w:t>
      </w:r>
      <w:r w:rsidRPr="00FE6AA0">
        <w:rPr>
          <w:rFonts w:ascii="Garamond" w:hAnsi="Garamond"/>
          <w:sz w:val="24"/>
          <w:szCs w:val="24"/>
        </w:rPr>
        <w:t>leriyle tanındığı bir takım alametleri vardır: Doğruluk, emanettarlık, ahde vefa, kadınların arasına az karışmak, esirgemeden i</w:t>
      </w:r>
      <w:r w:rsidRPr="00FE6AA0">
        <w:rPr>
          <w:rFonts w:ascii="Garamond" w:hAnsi="Garamond"/>
          <w:sz w:val="24"/>
          <w:szCs w:val="24"/>
        </w:rPr>
        <w:t>h</w:t>
      </w:r>
      <w:r w:rsidRPr="00FE6AA0">
        <w:rPr>
          <w:rFonts w:ascii="Garamond" w:hAnsi="Garamond"/>
          <w:sz w:val="24"/>
          <w:szCs w:val="24"/>
        </w:rPr>
        <w:t>sanda bulunmak, güzel davranmak, çok sabretmek, kendisini aziz ve celil olan A</w:t>
      </w:r>
      <w:r w:rsidRPr="00FE6AA0">
        <w:rPr>
          <w:rFonts w:ascii="Garamond" w:hAnsi="Garamond"/>
          <w:sz w:val="24"/>
          <w:szCs w:val="24"/>
        </w:rPr>
        <w:t>l</w:t>
      </w:r>
      <w:r w:rsidRPr="00FE6AA0">
        <w:rPr>
          <w:rFonts w:ascii="Garamond" w:hAnsi="Garamond"/>
          <w:sz w:val="24"/>
          <w:szCs w:val="24"/>
        </w:rPr>
        <w:t>lah’a yaklaştıracak bir ilme tabi o</w:t>
      </w:r>
      <w:r w:rsidRPr="00FE6AA0">
        <w:rPr>
          <w:rFonts w:ascii="Garamond" w:hAnsi="Garamond"/>
          <w:sz w:val="24"/>
          <w:szCs w:val="24"/>
        </w:rPr>
        <w:t>l</w:t>
      </w:r>
      <w:r w:rsidRPr="00FE6AA0">
        <w:rPr>
          <w:rFonts w:ascii="Garamond" w:hAnsi="Garamond"/>
          <w:sz w:val="24"/>
          <w:szCs w:val="24"/>
        </w:rPr>
        <w:t>mak</w:t>
      </w:r>
      <w:r w:rsidR="008866B7">
        <w:rPr>
          <w:rFonts w:ascii="Garamond" w:hAnsi="Garamond"/>
          <w:sz w:val="24"/>
          <w:szCs w:val="24"/>
        </w:rPr>
        <w:t>.”</w:t>
      </w:r>
      <w:r w:rsidRPr="00FE6AA0">
        <w:rPr>
          <w:rStyle w:val="FootnoteReference"/>
          <w:rFonts w:ascii="Garamond" w:hAnsi="Garamond"/>
          <w:sz w:val="24"/>
          <w:szCs w:val="24"/>
        </w:rPr>
        <w:footnoteReference w:id="1425"/>
      </w:r>
    </w:p>
    <w:p w:rsidR="00C324D6" w:rsidRPr="00FE6AA0" w:rsidRDefault="00C324D6" w:rsidP="00FE6AA0">
      <w:pPr>
        <w:numPr>
          <w:ilvl w:val="0"/>
          <w:numId w:val="14"/>
        </w:numPr>
        <w:spacing w:line="300" w:lineRule="atLeast"/>
        <w:ind w:firstLine="284"/>
        <w:jc w:val="both"/>
        <w:rPr>
          <w:rFonts w:ascii="Garamond" w:hAnsi="Garamond"/>
          <w:i/>
          <w:sz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sahibinin üç nişanesi vardır: Amelde ihlas, a</w:t>
      </w:r>
      <w:r w:rsidRPr="00FE6AA0">
        <w:rPr>
          <w:rFonts w:ascii="Garamond" w:hAnsi="Garamond"/>
          <w:sz w:val="24"/>
          <w:szCs w:val="24"/>
        </w:rPr>
        <w:t>r</w:t>
      </w:r>
      <w:r w:rsidRPr="00FE6AA0">
        <w:rPr>
          <w:rFonts w:ascii="Garamond" w:hAnsi="Garamond"/>
          <w:sz w:val="24"/>
          <w:szCs w:val="24"/>
        </w:rPr>
        <w:t>zunun kısalığı ve fırsatlardan isifade etmek</w:t>
      </w:r>
      <w:r w:rsidR="008866B7">
        <w:rPr>
          <w:rFonts w:ascii="Garamond" w:hAnsi="Garamond"/>
          <w:sz w:val="24"/>
          <w:szCs w:val="24"/>
        </w:rPr>
        <w:t>.”</w:t>
      </w:r>
      <w:r w:rsidRPr="00FE6AA0">
        <w:rPr>
          <w:rStyle w:val="FootnoteReference"/>
          <w:rFonts w:ascii="Garamond" w:hAnsi="Garamond"/>
          <w:sz w:val="24"/>
          <w:szCs w:val="24"/>
        </w:rPr>
        <w:footnoteReference w:id="1426"/>
      </w:r>
    </w:p>
    <w:p w:rsidR="00C324D6" w:rsidRPr="00FE6AA0" w:rsidRDefault="00C324D6" w:rsidP="00FE6AA0">
      <w:pPr>
        <w:numPr>
          <w:ilvl w:val="0"/>
          <w:numId w:val="14"/>
        </w:numPr>
        <w:spacing w:line="300" w:lineRule="atLeast"/>
        <w:ind w:firstLine="284"/>
        <w:jc w:val="both"/>
        <w:rPr>
          <w:rFonts w:ascii="Garamond" w:hAnsi="Garamond"/>
          <w:i/>
          <w:sz w:val="24"/>
        </w:rPr>
      </w:pPr>
      <w:r w:rsidRPr="00FE6AA0">
        <w:rPr>
          <w:rFonts w:ascii="Garamond" w:hAnsi="Garamond"/>
          <w:i/>
          <w:sz w:val="24"/>
        </w:rPr>
        <w:t>Rivayete göre Hz. Ali’nin ash</w:t>
      </w:r>
      <w:r w:rsidRPr="00FE6AA0">
        <w:rPr>
          <w:rFonts w:ascii="Garamond" w:hAnsi="Garamond"/>
          <w:i/>
          <w:sz w:val="24"/>
        </w:rPr>
        <w:t>a</w:t>
      </w:r>
      <w:r w:rsidRPr="00FE6AA0">
        <w:rPr>
          <w:rFonts w:ascii="Garamond" w:hAnsi="Garamond"/>
          <w:i/>
          <w:sz w:val="24"/>
        </w:rPr>
        <w:t xml:space="preserve">bından muttaki olan Hemmam adlı biri: “Ey </w:t>
      </w:r>
      <w:r w:rsidR="00A7570E">
        <w:rPr>
          <w:rFonts w:ascii="Garamond" w:hAnsi="Garamond"/>
          <w:i/>
          <w:sz w:val="24"/>
        </w:rPr>
        <w:t>Müminlerin Emiri</w:t>
      </w:r>
      <w:r w:rsidRPr="00FE6AA0">
        <w:rPr>
          <w:rFonts w:ascii="Garamond" w:hAnsi="Garamond"/>
          <w:i/>
          <w:sz w:val="24"/>
        </w:rPr>
        <w:t xml:space="preserve"> b</w:t>
      </w:r>
      <w:r w:rsidRPr="00FE6AA0">
        <w:rPr>
          <w:rFonts w:ascii="Garamond" w:hAnsi="Garamond"/>
          <w:i/>
          <w:sz w:val="24"/>
        </w:rPr>
        <w:t>a</w:t>
      </w:r>
      <w:r w:rsidRPr="00FE6AA0">
        <w:rPr>
          <w:rFonts w:ascii="Garamond" w:hAnsi="Garamond"/>
          <w:i/>
          <w:sz w:val="24"/>
        </w:rPr>
        <w:t>na mutta</w:t>
      </w:r>
      <w:r w:rsidRPr="00FE6AA0">
        <w:rPr>
          <w:rFonts w:ascii="Garamond" w:hAnsi="Garamond"/>
          <w:i/>
          <w:sz w:val="24"/>
        </w:rPr>
        <w:softHyphen/>
        <w:t>kileri anlat. Hem ö</w:t>
      </w:r>
      <w:r w:rsidRPr="00FE6AA0">
        <w:rPr>
          <w:rFonts w:ascii="Garamond" w:hAnsi="Garamond"/>
          <w:i/>
          <w:sz w:val="24"/>
        </w:rPr>
        <w:t>y</w:t>
      </w:r>
      <w:r w:rsidRPr="00FE6AA0">
        <w:rPr>
          <w:rFonts w:ascii="Garamond" w:hAnsi="Garamond"/>
          <w:i/>
          <w:sz w:val="24"/>
        </w:rPr>
        <w:t>le anlat ki, anları görür gibi ola</w:t>
      </w:r>
      <w:r w:rsidRPr="00FE6AA0">
        <w:rPr>
          <w:rFonts w:ascii="Garamond" w:hAnsi="Garamond"/>
          <w:i/>
          <w:sz w:val="24"/>
        </w:rPr>
        <w:softHyphen/>
        <w:t xml:space="preserve">yım” dedi. </w:t>
      </w:r>
      <w:r w:rsidR="00A7570E">
        <w:rPr>
          <w:rFonts w:ascii="Garamond" w:hAnsi="Garamond"/>
          <w:i/>
          <w:sz w:val="24"/>
        </w:rPr>
        <w:t>Müminlerin Emiri</w:t>
      </w:r>
      <w:r w:rsidRPr="00FE6AA0">
        <w:rPr>
          <w:rFonts w:ascii="Garamond" w:hAnsi="Garamond"/>
          <w:i/>
          <w:sz w:val="24"/>
        </w:rPr>
        <w:t xml:space="preserve">: </w:t>
      </w:r>
      <w:r w:rsidRPr="00A14D35">
        <w:rPr>
          <w:rFonts w:ascii="Garamond" w:hAnsi="Garamond"/>
          <w:b/>
          <w:bCs/>
          <w:iCs/>
          <w:sz w:val="24"/>
        </w:rPr>
        <w:t>“Allah’tan sakın ve iyi amelde bulun; şüphesiz Allah muttakilerle ve ihsanda bulunanlara ber</w:t>
      </w:r>
      <w:r w:rsidRPr="00A14D35">
        <w:rPr>
          <w:rFonts w:ascii="Garamond" w:hAnsi="Garamond"/>
          <w:b/>
          <w:bCs/>
          <w:iCs/>
          <w:sz w:val="24"/>
        </w:rPr>
        <w:t>a</w:t>
      </w:r>
      <w:r w:rsidRPr="00A14D35">
        <w:rPr>
          <w:rFonts w:ascii="Garamond" w:hAnsi="Garamond"/>
          <w:b/>
          <w:bCs/>
          <w:iCs/>
          <w:sz w:val="24"/>
        </w:rPr>
        <w:t>berdir.”</w:t>
      </w:r>
      <w:r w:rsidRPr="00FE6AA0">
        <w:rPr>
          <w:rStyle w:val="FootnoteReference"/>
          <w:rFonts w:ascii="Garamond" w:hAnsi="Garamond"/>
          <w:i/>
          <w:sz w:val="24"/>
        </w:rPr>
        <w:footnoteReference w:id="1427"/>
      </w:r>
      <w:r w:rsidRPr="00FE6AA0">
        <w:rPr>
          <w:rFonts w:ascii="Garamond" w:hAnsi="Garamond"/>
          <w:i/>
          <w:sz w:val="24"/>
        </w:rPr>
        <w:t xml:space="preserve"> diyerek geçiştirmek ist</w:t>
      </w:r>
      <w:r w:rsidRPr="00FE6AA0">
        <w:rPr>
          <w:rFonts w:ascii="Garamond" w:hAnsi="Garamond"/>
          <w:i/>
          <w:sz w:val="24"/>
        </w:rPr>
        <w:t>e</w:t>
      </w:r>
      <w:r w:rsidRPr="00FE6AA0">
        <w:rPr>
          <w:rFonts w:ascii="Garamond" w:hAnsi="Garamond"/>
          <w:i/>
          <w:sz w:val="24"/>
        </w:rPr>
        <w:t>di. Hemmam bu sözü ye</w:t>
      </w:r>
      <w:r w:rsidR="00A14D35">
        <w:rPr>
          <w:rFonts w:ascii="Garamond" w:hAnsi="Garamond"/>
          <w:i/>
          <w:sz w:val="24"/>
        </w:rPr>
        <w:t>terli bulmadı. İ</w:t>
      </w:r>
      <w:r w:rsidR="00A14D35">
        <w:rPr>
          <w:rFonts w:ascii="Garamond" w:hAnsi="Garamond"/>
          <w:i/>
          <w:sz w:val="24"/>
        </w:rPr>
        <w:t>s</w:t>
      </w:r>
      <w:r w:rsidR="00A14D35">
        <w:rPr>
          <w:rFonts w:ascii="Garamond" w:hAnsi="Garamond"/>
          <w:i/>
          <w:sz w:val="24"/>
        </w:rPr>
        <w:t>teğinde di</w:t>
      </w:r>
      <w:r w:rsidR="00A14D35">
        <w:rPr>
          <w:rFonts w:ascii="Garamond" w:hAnsi="Garamond"/>
          <w:i/>
          <w:sz w:val="24"/>
        </w:rPr>
        <w:softHyphen/>
      </w:r>
      <w:r w:rsidR="00A14D35">
        <w:rPr>
          <w:rFonts w:ascii="Garamond" w:hAnsi="Garamond"/>
          <w:i/>
          <w:sz w:val="24"/>
        </w:rPr>
        <w:lastRenderedPageBreak/>
        <w:t>rett</w:t>
      </w:r>
      <w:r w:rsidRPr="00FE6AA0">
        <w:rPr>
          <w:rFonts w:ascii="Garamond" w:hAnsi="Garamond"/>
          <w:i/>
          <w:sz w:val="24"/>
        </w:rPr>
        <w:t>i. Bunun üzerine Hz. Ali Allah’a hamd-u senadan ve Pe</w:t>
      </w:r>
      <w:r w:rsidRPr="00FE6AA0">
        <w:rPr>
          <w:rFonts w:ascii="Garamond" w:hAnsi="Garamond"/>
          <w:i/>
          <w:sz w:val="24"/>
        </w:rPr>
        <w:t>y</w:t>
      </w:r>
      <w:r w:rsidRPr="00FE6AA0">
        <w:rPr>
          <w:rFonts w:ascii="Garamond" w:hAnsi="Garamond"/>
          <w:i/>
          <w:sz w:val="24"/>
        </w:rPr>
        <w:t>gamber’e salavat gönderdikten sonra şöyle b</w:t>
      </w:r>
      <w:r w:rsidRPr="00FE6AA0">
        <w:rPr>
          <w:rFonts w:ascii="Garamond" w:hAnsi="Garamond"/>
          <w:i/>
          <w:sz w:val="24"/>
        </w:rPr>
        <w:t>u</w:t>
      </w:r>
      <w:r w:rsidRPr="00FE6AA0">
        <w:rPr>
          <w:rFonts w:ascii="Garamond" w:hAnsi="Garamond"/>
          <w:i/>
          <w:sz w:val="24"/>
        </w:rPr>
        <w:t>yurdu:</w:t>
      </w:r>
    </w:p>
    <w:p w:rsidR="00C324D6" w:rsidRPr="00FE6AA0" w:rsidRDefault="00C324D6" w:rsidP="00FE6AA0">
      <w:pPr>
        <w:pStyle w:val="BodyTextIndent"/>
        <w:spacing w:before="0" w:line="300" w:lineRule="atLeast"/>
        <w:jc w:val="both"/>
        <w:rPr>
          <w:rFonts w:ascii="Garamond" w:hAnsi="Garamond"/>
          <w:b w:val="0"/>
          <w:bCs w:val="0"/>
          <w:sz w:val="24"/>
          <w:szCs w:val="24"/>
        </w:rPr>
      </w:pPr>
      <w:r w:rsidRPr="00FE6AA0">
        <w:rPr>
          <w:rFonts w:ascii="Garamond" w:hAnsi="Garamond"/>
          <w:b w:val="0"/>
          <w:bCs w:val="0"/>
          <w:sz w:val="24"/>
          <w:szCs w:val="24"/>
        </w:rPr>
        <w:t>“Münezzeh ve yüce olan A</w:t>
      </w:r>
      <w:r w:rsidRPr="00FE6AA0">
        <w:rPr>
          <w:rFonts w:ascii="Garamond" w:hAnsi="Garamond"/>
          <w:b w:val="0"/>
          <w:bCs w:val="0"/>
          <w:sz w:val="24"/>
          <w:szCs w:val="24"/>
        </w:rPr>
        <w:t>l</w:t>
      </w:r>
      <w:r w:rsidRPr="00FE6AA0">
        <w:rPr>
          <w:rFonts w:ascii="Garamond" w:hAnsi="Garamond"/>
          <w:b w:val="0"/>
          <w:bCs w:val="0"/>
          <w:sz w:val="24"/>
          <w:szCs w:val="24"/>
        </w:rPr>
        <w:t>lah, mahlukatı yarattı; yarattığı zaman onların ita</w:t>
      </w:r>
      <w:r w:rsidRPr="00FE6AA0">
        <w:rPr>
          <w:rFonts w:ascii="Garamond" w:hAnsi="Garamond"/>
          <w:b w:val="0"/>
          <w:bCs w:val="0"/>
          <w:sz w:val="24"/>
          <w:szCs w:val="24"/>
        </w:rPr>
        <w:softHyphen/>
        <w:t>atlerinden müstağni ve günahlarından da g</w:t>
      </w:r>
      <w:r w:rsidRPr="00FE6AA0">
        <w:rPr>
          <w:rFonts w:ascii="Garamond" w:hAnsi="Garamond"/>
          <w:b w:val="0"/>
          <w:bCs w:val="0"/>
          <w:sz w:val="24"/>
          <w:szCs w:val="24"/>
        </w:rPr>
        <w:t>ü</w:t>
      </w:r>
      <w:r w:rsidRPr="00FE6AA0">
        <w:rPr>
          <w:rFonts w:ascii="Garamond" w:hAnsi="Garamond"/>
          <w:b w:val="0"/>
          <w:bCs w:val="0"/>
          <w:sz w:val="24"/>
          <w:szCs w:val="24"/>
        </w:rPr>
        <w:t>vende idi. Çünkü is</w:t>
      </w:r>
      <w:r w:rsidRPr="00FE6AA0">
        <w:rPr>
          <w:rFonts w:ascii="Garamond" w:hAnsi="Garamond"/>
          <w:b w:val="0"/>
          <w:bCs w:val="0"/>
          <w:sz w:val="24"/>
          <w:szCs w:val="24"/>
        </w:rPr>
        <w:softHyphen/>
        <w:t>yan edenin isyanı ona zarar vermediği gibi, itaat edenin ita</w:t>
      </w:r>
      <w:r w:rsidRPr="00FE6AA0">
        <w:rPr>
          <w:rFonts w:ascii="Garamond" w:hAnsi="Garamond"/>
          <w:b w:val="0"/>
          <w:bCs w:val="0"/>
          <w:sz w:val="24"/>
          <w:szCs w:val="24"/>
        </w:rPr>
        <w:softHyphen/>
        <w:t>ati de ona fayda vermez. Aralarında geçimlikler</w:t>
      </w:r>
      <w:r w:rsidRPr="00FE6AA0">
        <w:rPr>
          <w:rFonts w:ascii="Garamond" w:hAnsi="Garamond"/>
          <w:b w:val="0"/>
          <w:bCs w:val="0"/>
          <w:sz w:val="24"/>
          <w:szCs w:val="24"/>
        </w:rPr>
        <w:t>i</w:t>
      </w:r>
      <w:r w:rsidRPr="00FE6AA0">
        <w:rPr>
          <w:rFonts w:ascii="Garamond" w:hAnsi="Garamond"/>
          <w:b w:val="0"/>
          <w:bCs w:val="0"/>
          <w:sz w:val="24"/>
          <w:szCs w:val="24"/>
        </w:rPr>
        <w:t>ni tak</w:t>
      </w:r>
      <w:r w:rsidRPr="00FE6AA0">
        <w:rPr>
          <w:rFonts w:ascii="Garamond" w:hAnsi="Garamond"/>
          <w:b w:val="0"/>
          <w:bCs w:val="0"/>
          <w:sz w:val="24"/>
          <w:szCs w:val="24"/>
        </w:rPr>
        <w:softHyphen/>
        <w:t>sim etmiş, dünyadaki yerl</w:t>
      </w:r>
      <w:r w:rsidRPr="00FE6AA0">
        <w:rPr>
          <w:rFonts w:ascii="Garamond" w:hAnsi="Garamond"/>
          <w:b w:val="0"/>
          <w:bCs w:val="0"/>
          <w:sz w:val="24"/>
          <w:szCs w:val="24"/>
        </w:rPr>
        <w:t>e</w:t>
      </w:r>
      <w:r w:rsidRPr="00FE6AA0">
        <w:rPr>
          <w:rFonts w:ascii="Garamond" w:hAnsi="Garamond"/>
          <w:b w:val="0"/>
          <w:bCs w:val="0"/>
          <w:sz w:val="24"/>
          <w:szCs w:val="24"/>
        </w:rPr>
        <w:t>rine yerleştirmiştir. Ama mutta</w:t>
      </w:r>
      <w:r w:rsidRPr="00FE6AA0">
        <w:rPr>
          <w:rFonts w:ascii="Garamond" w:hAnsi="Garamond"/>
          <w:b w:val="0"/>
          <w:bCs w:val="0"/>
          <w:sz w:val="24"/>
          <w:szCs w:val="24"/>
        </w:rPr>
        <w:softHyphen/>
        <w:t>kiler fazilet sahibidirler, konu</w:t>
      </w:r>
      <w:r w:rsidRPr="00FE6AA0">
        <w:rPr>
          <w:rFonts w:ascii="Garamond" w:hAnsi="Garamond"/>
          <w:b w:val="0"/>
          <w:bCs w:val="0"/>
          <w:sz w:val="24"/>
          <w:szCs w:val="24"/>
        </w:rPr>
        <w:t>ş</w:t>
      </w:r>
      <w:r w:rsidRPr="00FE6AA0">
        <w:rPr>
          <w:rFonts w:ascii="Garamond" w:hAnsi="Garamond"/>
          <w:b w:val="0"/>
          <w:bCs w:val="0"/>
          <w:sz w:val="24"/>
          <w:szCs w:val="24"/>
        </w:rPr>
        <w:t xml:space="preserve">malarında doğrudurlar, tarzları </w:t>
      </w:r>
      <w:r w:rsidRPr="00FE6AA0">
        <w:rPr>
          <w:rFonts w:ascii="Garamond" w:hAnsi="Garamond"/>
          <w:b w:val="0"/>
          <w:bCs w:val="0"/>
          <w:sz w:val="24"/>
          <w:szCs w:val="24"/>
        </w:rPr>
        <w:t>ı</w:t>
      </w:r>
      <w:r w:rsidRPr="00FE6AA0">
        <w:rPr>
          <w:rFonts w:ascii="Garamond" w:hAnsi="Garamond"/>
          <w:b w:val="0"/>
          <w:bCs w:val="0"/>
          <w:sz w:val="24"/>
          <w:szCs w:val="24"/>
        </w:rPr>
        <w:t>lımlıdır, davranışları tevazu il</w:t>
      </w:r>
      <w:r w:rsidRPr="00FE6AA0">
        <w:rPr>
          <w:rFonts w:ascii="Garamond" w:hAnsi="Garamond"/>
          <w:b w:val="0"/>
          <w:bCs w:val="0"/>
          <w:sz w:val="24"/>
          <w:szCs w:val="24"/>
        </w:rPr>
        <w:t>e</w:t>
      </w:r>
      <w:r w:rsidRPr="00FE6AA0">
        <w:rPr>
          <w:rFonts w:ascii="Garamond" w:hAnsi="Garamond"/>
          <w:b w:val="0"/>
          <w:bCs w:val="0"/>
          <w:sz w:val="24"/>
          <w:szCs w:val="24"/>
        </w:rPr>
        <w:t>dir. Gözlerini Allah’ın kendiler</w:t>
      </w:r>
      <w:r w:rsidRPr="00FE6AA0">
        <w:rPr>
          <w:rFonts w:ascii="Garamond" w:hAnsi="Garamond"/>
          <w:b w:val="0"/>
          <w:bCs w:val="0"/>
          <w:sz w:val="24"/>
          <w:szCs w:val="24"/>
        </w:rPr>
        <w:t>i</w:t>
      </w:r>
      <w:r w:rsidRPr="00FE6AA0">
        <w:rPr>
          <w:rFonts w:ascii="Garamond" w:hAnsi="Garamond"/>
          <w:b w:val="0"/>
          <w:bCs w:val="0"/>
          <w:sz w:val="24"/>
          <w:szCs w:val="24"/>
        </w:rPr>
        <w:t>ne haram kıldığı şey</w:t>
      </w:r>
      <w:r w:rsidRPr="00FE6AA0">
        <w:rPr>
          <w:rFonts w:ascii="Garamond" w:hAnsi="Garamond"/>
          <w:b w:val="0"/>
          <w:bCs w:val="0"/>
          <w:sz w:val="24"/>
          <w:szCs w:val="24"/>
        </w:rPr>
        <w:softHyphen/>
        <w:t>den sa</w:t>
      </w:r>
      <w:r w:rsidRPr="00FE6AA0">
        <w:rPr>
          <w:rFonts w:ascii="Garamond" w:hAnsi="Garamond"/>
          <w:b w:val="0"/>
          <w:bCs w:val="0"/>
          <w:sz w:val="24"/>
          <w:szCs w:val="24"/>
        </w:rPr>
        <w:softHyphen/>
        <w:t>kınırlar, kulakl</w:t>
      </w:r>
      <w:r w:rsidRPr="00FE6AA0">
        <w:rPr>
          <w:rFonts w:ascii="Garamond" w:hAnsi="Garamond"/>
          <w:b w:val="0"/>
          <w:bCs w:val="0"/>
          <w:sz w:val="24"/>
          <w:szCs w:val="24"/>
        </w:rPr>
        <w:t>a</w:t>
      </w:r>
      <w:r w:rsidRPr="00FE6AA0">
        <w:rPr>
          <w:rFonts w:ascii="Garamond" w:hAnsi="Garamond"/>
          <w:b w:val="0"/>
          <w:bCs w:val="0"/>
          <w:sz w:val="24"/>
          <w:szCs w:val="24"/>
        </w:rPr>
        <w:t>rını kendilerine faydalı olan ilme vakfe</w:t>
      </w:r>
      <w:r w:rsidRPr="00FE6AA0">
        <w:rPr>
          <w:rFonts w:ascii="Garamond" w:hAnsi="Garamond"/>
          <w:b w:val="0"/>
          <w:bCs w:val="0"/>
          <w:sz w:val="24"/>
          <w:szCs w:val="24"/>
        </w:rPr>
        <w:softHyphen/>
        <w:t>derler. Huzur ve bela durumlarında ha</w:t>
      </w:r>
      <w:r w:rsidRPr="00FE6AA0">
        <w:rPr>
          <w:rFonts w:ascii="Garamond" w:hAnsi="Garamond"/>
          <w:b w:val="0"/>
          <w:bCs w:val="0"/>
          <w:sz w:val="24"/>
          <w:szCs w:val="24"/>
        </w:rPr>
        <w:t>l</w:t>
      </w:r>
      <w:r w:rsidRPr="00FE6AA0">
        <w:rPr>
          <w:rFonts w:ascii="Garamond" w:hAnsi="Garamond"/>
          <w:b w:val="0"/>
          <w:bCs w:val="0"/>
          <w:sz w:val="24"/>
          <w:szCs w:val="24"/>
        </w:rPr>
        <w:t>leri aynıdır, (değişiklik arzetmez.) Allah’ın onlara tayin ettiği ecel olm</w:t>
      </w:r>
      <w:r w:rsidRPr="00FE6AA0">
        <w:rPr>
          <w:rFonts w:ascii="Garamond" w:hAnsi="Garamond"/>
          <w:b w:val="0"/>
          <w:bCs w:val="0"/>
          <w:sz w:val="24"/>
          <w:szCs w:val="24"/>
        </w:rPr>
        <w:t>a</w:t>
      </w:r>
      <w:r w:rsidRPr="00FE6AA0">
        <w:rPr>
          <w:rFonts w:ascii="Garamond" w:hAnsi="Garamond"/>
          <w:b w:val="0"/>
          <w:bCs w:val="0"/>
          <w:sz w:val="24"/>
          <w:szCs w:val="24"/>
        </w:rPr>
        <w:t>saydı, ruhları göz kırpacak bir an bile olsun; azaptan kor</w:t>
      </w:r>
      <w:r w:rsidRPr="00FE6AA0">
        <w:rPr>
          <w:rFonts w:ascii="Garamond" w:hAnsi="Garamond"/>
          <w:b w:val="0"/>
          <w:bCs w:val="0"/>
          <w:sz w:val="24"/>
          <w:szCs w:val="24"/>
        </w:rPr>
        <w:t>k</w:t>
      </w:r>
      <w:r w:rsidRPr="00FE6AA0">
        <w:rPr>
          <w:rFonts w:ascii="Garamond" w:hAnsi="Garamond"/>
          <w:b w:val="0"/>
          <w:bCs w:val="0"/>
          <w:sz w:val="24"/>
          <w:szCs w:val="24"/>
        </w:rPr>
        <w:t>mak, sevabı ar</w:t>
      </w:r>
      <w:r w:rsidRPr="00FE6AA0">
        <w:rPr>
          <w:rFonts w:ascii="Garamond" w:hAnsi="Garamond"/>
          <w:b w:val="0"/>
          <w:bCs w:val="0"/>
          <w:sz w:val="24"/>
          <w:szCs w:val="24"/>
        </w:rPr>
        <w:softHyphen/>
        <w:t>zula</w:t>
      </w:r>
      <w:r w:rsidRPr="00FE6AA0">
        <w:rPr>
          <w:rFonts w:ascii="Garamond" w:hAnsi="Garamond"/>
          <w:b w:val="0"/>
          <w:bCs w:val="0"/>
          <w:sz w:val="24"/>
          <w:szCs w:val="24"/>
        </w:rPr>
        <w:softHyphen/>
        <w:t>mak sebebiyle bedenleriyle durmazdı. Gözl</w:t>
      </w:r>
      <w:r w:rsidRPr="00FE6AA0">
        <w:rPr>
          <w:rFonts w:ascii="Garamond" w:hAnsi="Garamond"/>
          <w:b w:val="0"/>
          <w:bCs w:val="0"/>
          <w:sz w:val="24"/>
          <w:szCs w:val="24"/>
        </w:rPr>
        <w:t>e</w:t>
      </w:r>
      <w:r w:rsidRPr="00FE6AA0">
        <w:rPr>
          <w:rFonts w:ascii="Garamond" w:hAnsi="Garamond"/>
          <w:b w:val="0"/>
          <w:bCs w:val="0"/>
          <w:sz w:val="24"/>
          <w:szCs w:val="24"/>
        </w:rPr>
        <w:t>rinde  yaratıcı büyük ve bundan dolayı da onun dışındakiler gö</w:t>
      </w:r>
      <w:r w:rsidRPr="00FE6AA0">
        <w:rPr>
          <w:rFonts w:ascii="Garamond" w:hAnsi="Garamond"/>
          <w:b w:val="0"/>
          <w:bCs w:val="0"/>
          <w:sz w:val="24"/>
          <w:szCs w:val="24"/>
        </w:rPr>
        <w:t>z</w:t>
      </w:r>
      <w:r w:rsidRPr="00FE6AA0">
        <w:rPr>
          <w:rFonts w:ascii="Garamond" w:hAnsi="Garamond"/>
          <w:b w:val="0"/>
          <w:bCs w:val="0"/>
          <w:sz w:val="24"/>
          <w:szCs w:val="24"/>
        </w:rPr>
        <w:t>lerinde küçüktür. Cennete oranla orayı görüp nimetler içinde y</w:t>
      </w:r>
      <w:r w:rsidRPr="00FE6AA0">
        <w:rPr>
          <w:rFonts w:ascii="Garamond" w:hAnsi="Garamond"/>
          <w:b w:val="0"/>
          <w:bCs w:val="0"/>
          <w:sz w:val="24"/>
          <w:szCs w:val="24"/>
        </w:rPr>
        <w:t>a</w:t>
      </w:r>
      <w:r w:rsidRPr="00FE6AA0">
        <w:rPr>
          <w:rFonts w:ascii="Garamond" w:hAnsi="Garamond"/>
          <w:b w:val="0"/>
          <w:bCs w:val="0"/>
          <w:sz w:val="24"/>
          <w:szCs w:val="24"/>
        </w:rPr>
        <w:t>şayan ve ce</w:t>
      </w:r>
      <w:r w:rsidRPr="00FE6AA0">
        <w:rPr>
          <w:rFonts w:ascii="Garamond" w:hAnsi="Garamond"/>
          <w:b w:val="0"/>
          <w:bCs w:val="0"/>
          <w:sz w:val="24"/>
          <w:szCs w:val="24"/>
        </w:rPr>
        <w:softHyphen/>
        <w:t>henneme oranla da orayı görüp azab çeken kimse gibidirler. Kalpleri ma</w:t>
      </w:r>
      <w:r w:rsidRPr="00FE6AA0">
        <w:rPr>
          <w:rFonts w:ascii="Garamond" w:hAnsi="Garamond"/>
          <w:b w:val="0"/>
          <w:bCs w:val="0"/>
          <w:sz w:val="24"/>
          <w:szCs w:val="24"/>
        </w:rPr>
        <w:t>h</w:t>
      </w:r>
      <w:r w:rsidRPr="00FE6AA0">
        <w:rPr>
          <w:rFonts w:ascii="Garamond" w:hAnsi="Garamond"/>
          <w:b w:val="0"/>
          <w:bCs w:val="0"/>
          <w:sz w:val="24"/>
          <w:szCs w:val="24"/>
        </w:rPr>
        <w:t>zun</w:t>
      </w:r>
      <w:r w:rsidRPr="00FE6AA0">
        <w:rPr>
          <w:rFonts w:ascii="Garamond" w:hAnsi="Garamond"/>
          <w:b w:val="0"/>
          <w:bCs w:val="0"/>
          <w:sz w:val="24"/>
          <w:szCs w:val="24"/>
        </w:rPr>
        <w:softHyphen/>
        <w:t>dur. Kötü</w:t>
      </w:r>
      <w:r w:rsidRPr="00FE6AA0">
        <w:rPr>
          <w:rFonts w:ascii="Garamond" w:hAnsi="Garamond"/>
          <w:b w:val="0"/>
          <w:bCs w:val="0"/>
          <w:sz w:val="24"/>
          <w:szCs w:val="24"/>
        </w:rPr>
        <w:softHyphen/>
      </w:r>
      <w:r w:rsidRPr="00FE6AA0">
        <w:rPr>
          <w:rFonts w:ascii="Garamond" w:hAnsi="Garamond"/>
          <w:b w:val="0"/>
          <w:bCs w:val="0"/>
          <w:sz w:val="24"/>
          <w:szCs w:val="24"/>
        </w:rPr>
        <w:lastRenderedPageBreak/>
        <w:t>lüklerinden herkes emindir, bedenleri zayıf, ihtiyaçları az ve iffetlidirler. Çarçabuk geçen gü</w:t>
      </w:r>
      <w:r w:rsidRPr="00FE6AA0">
        <w:rPr>
          <w:rFonts w:ascii="Garamond" w:hAnsi="Garamond"/>
          <w:b w:val="0"/>
          <w:bCs w:val="0"/>
          <w:sz w:val="24"/>
          <w:szCs w:val="24"/>
        </w:rPr>
        <w:t>n</w:t>
      </w:r>
      <w:r w:rsidRPr="00FE6AA0">
        <w:rPr>
          <w:rFonts w:ascii="Garamond" w:hAnsi="Garamond"/>
          <w:b w:val="0"/>
          <w:bCs w:val="0"/>
          <w:sz w:val="24"/>
          <w:szCs w:val="24"/>
        </w:rPr>
        <w:t>lerde sab</w:t>
      </w:r>
      <w:r w:rsidRPr="00FE6AA0">
        <w:rPr>
          <w:rFonts w:ascii="Garamond" w:hAnsi="Garamond"/>
          <w:b w:val="0"/>
          <w:bCs w:val="0"/>
          <w:sz w:val="24"/>
          <w:szCs w:val="24"/>
        </w:rPr>
        <w:softHyphen/>
        <w:t>rettiler, s</w:t>
      </w:r>
      <w:r w:rsidRPr="00FE6AA0">
        <w:rPr>
          <w:rFonts w:ascii="Garamond" w:hAnsi="Garamond"/>
          <w:b w:val="0"/>
          <w:bCs w:val="0"/>
          <w:sz w:val="24"/>
          <w:szCs w:val="24"/>
        </w:rPr>
        <w:t>o</w:t>
      </w:r>
      <w:r w:rsidRPr="00FE6AA0">
        <w:rPr>
          <w:rFonts w:ascii="Garamond" w:hAnsi="Garamond"/>
          <w:b w:val="0"/>
          <w:bCs w:val="0"/>
          <w:sz w:val="24"/>
          <w:szCs w:val="24"/>
        </w:rPr>
        <w:t>nunda uzun bir rahata erdiler. Rableri onlara bu karlı alış verişi kolaylaştırmı</w:t>
      </w:r>
      <w:r w:rsidRPr="00FE6AA0">
        <w:rPr>
          <w:rFonts w:ascii="Garamond" w:hAnsi="Garamond"/>
          <w:b w:val="0"/>
          <w:bCs w:val="0"/>
          <w:sz w:val="24"/>
          <w:szCs w:val="24"/>
        </w:rPr>
        <w:t>ş</w:t>
      </w:r>
      <w:r w:rsidRPr="00FE6AA0">
        <w:rPr>
          <w:rFonts w:ascii="Garamond" w:hAnsi="Garamond"/>
          <w:b w:val="0"/>
          <w:bCs w:val="0"/>
          <w:sz w:val="24"/>
          <w:szCs w:val="24"/>
        </w:rPr>
        <w:t xml:space="preserve">tır. Dünya onları ister, onlar dünyayı istemezler; dünyanın </w:t>
      </w:r>
      <w:r w:rsidRPr="00FE6AA0">
        <w:rPr>
          <w:rFonts w:ascii="Garamond" w:hAnsi="Garamond"/>
          <w:b w:val="0"/>
          <w:bCs w:val="0"/>
          <w:sz w:val="24"/>
          <w:szCs w:val="24"/>
        </w:rPr>
        <w:t>e</w:t>
      </w:r>
      <w:r w:rsidRPr="00FE6AA0">
        <w:rPr>
          <w:rFonts w:ascii="Garamond" w:hAnsi="Garamond"/>
          <w:b w:val="0"/>
          <w:bCs w:val="0"/>
          <w:sz w:val="24"/>
          <w:szCs w:val="24"/>
        </w:rPr>
        <w:t>sare</w:t>
      </w:r>
      <w:r w:rsidRPr="00FE6AA0">
        <w:rPr>
          <w:rFonts w:ascii="Garamond" w:hAnsi="Garamond"/>
          <w:b w:val="0"/>
          <w:bCs w:val="0"/>
          <w:sz w:val="24"/>
          <w:szCs w:val="24"/>
        </w:rPr>
        <w:softHyphen/>
        <w:t>tinden canla</w:t>
      </w:r>
      <w:r w:rsidRPr="00FE6AA0">
        <w:rPr>
          <w:rFonts w:ascii="Garamond" w:hAnsi="Garamond"/>
          <w:b w:val="0"/>
          <w:bCs w:val="0"/>
          <w:sz w:val="24"/>
          <w:szCs w:val="24"/>
        </w:rPr>
        <w:softHyphen/>
        <w:t>rını fidye ver</w:t>
      </w:r>
      <w:r w:rsidRPr="00FE6AA0">
        <w:rPr>
          <w:rFonts w:ascii="Garamond" w:hAnsi="Garamond"/>
          <w:b w:val="0"/>
          <w:bCs w:val="0"/>
          <w:sz w:val="24"/>
          <w:szCs w:val="24"/>
        </w:rPr>
        <w:t>e</w:t>
      </w:r>
      <w:r w:rsidRPr="00FE6AA0">
        <w:rPr>
          <w:rFonts w:ascii="Garamond" w:hAnsi="Garamond"/>
          <w:b w:val="0"/>
          <w:bCs w:val="0"/>
          <w:sz w:val="24"/>
          <w:szCs w:val="24"/>
        </w:rPr>
        <w:t xml:space="preserve">rek kurtulurlar. </w:t>
      </w:r>
    </w:p>
    <w:p w:rsidR="00C324D6" w:rsidRPr="00FE6AA0" w:rsidRDefault="00C324D6" w:rsidP="00FE6AA0">
      <w:pPr>
        <w:widowControl w:val="0"/>
        <w:spacing w:line="300" w:lineRule="atLeast"/>
        <w:ind w:firstLine="284"/>
        <w:jc w:val="both"/>
        <w:rPr>
          <w:rFonts w:ascii="Garamond" w:hAnsi="Garamond"/>
          <w:sz w:val="24"/>
        </w:rPr>
      </w:pPr>
      <w:r w:rsidRPr="00FE6AA0">
        <w:rPr>
          <w:rFonts w:ascii="Garamond" w:hAnsi="Garamond"/>
          <w:sz w:val="24"/>
        </w:rPr>
        <w:t>Geceleri ayakları üzerinde durup Kur’an ayet</w:t>
      </w:r>
      <w:r w:rsidRPr="00FE6AA0">
        <w:rPr>
          <w:rFonts w:ascii="Garamond" w:hAnsi="Garamond"/>
          <w:sz w:val="24"/>
        </w:rPr>
        <w:softHyphen/>
        <w:t>lerini, anlam</w:t>
      </w:r>
      <w:r w:rsidRPr="00FE6AA0">
        <w:rPr>
          <w:rFonts w:ascii="Garamond" w:hAnsi="Garamond"/>
          <w:sz w:val="24"/>
        </w:rPr>
        <w:t>ı</w:t>
      </w:r>
      <w:r w:rsidRPr="00FE6AA0">
        <w:rPr>
          <w:rFonts w:ascii="Garamond" w:hAnsi="Garamond"/>
          <w:sz w:val="24"/>
        </w:rPr>
        <w:t>nı dü</w:t>
      </w:r>
      <w:r w:rsidRPr="00FE6AA0">
        <w:rPr>
          <w:rFonts w:ascii="Garamond" w:hAnsi="Garamond"/>
          <w:sz w:val="24"/>
        </w:rPr>
        <w:softHyphen/>
        <w:t>şünerek ağır ağır (tertil üz</w:t>
      </w:r>
      <w:r w:rsidRPr="00FE6AA0">
        <w:rPr>
          <w:rFonts w:ascii="Garamond" w:hAnsi="Garamond"/>
          <w:sz w:val="24"/>
        </w:rPr>
        <w:t>e</w:t>
      </w:r>
      <w:r w:rsidRPr="00FE6AA0">
        <w:rPr>
          <w:rFonts w:ascii="Garamond" w:hAnsi="Garamond"/>
          <w:sz w:val="24"/>
        </w:rPr>
        <w:t>re) okur</w:t>
      </w:r>
      <w:r w:rsidRPr="00FE6AA0">
        <w:rPr>
          <w:rFonts w:ascii="Garamond" w:hAnsi="Garamond"/>
          <w:sz w:val="24"/>
        </w:rPr>
        <w:softHyphen/>
        <w:t>lar, Onunla hüzünlere dalar, dertlerinin çaresini onda bulurlar. O sır</w:t>
      </w:r>
      <w:r w:rsidRPr="00FE6AA0">
        <w:rPr>
          <w:rFonts w:ascii="Garamond" w:hAnsi="Garamond"/>
          <w:sz w:val="24"/>
        </w:rPr>
        <w:t>a</w:t>
      </w:r>
      <w:r w:rsidRPr="00FE6AA0">
        <w:rPr>
          <w:rFonts w:ascii="Garamond" w:hAnsi="Garamond"/>
          <w:sz w:val="24"/>
        </w:rPr>
        <w:t>da müjdeleyen bir ayet geçtiği zaman, o sevabı elde etm</w:t>
      </w:r>
      <w:r w:rsidRPr="00FE6AA0">
        <w:rPr>
          <w:rFonts w:ascii="Garamond" w:hAnsi="Garamond"/>
          <w:sz w:val="24"/>
        </w:rPr>
        <w:t>e</w:t>
      </w:r>
      <w:r w:rsidRPr="00FE6AA0">
        <w:rPr>
          <w:rFonts w:ascii="Garamond" w:hAnsi="Garamond"/>
          <w:sz w:val="24"/>
        </w:rPr>
        <w:t>yi umarlar, şevkle ona yönelirler; (mü</w:t>
      </w:r>
      <w:r w:rsidRPr="00FE6AA0">
        <w:rPr>
          <w:rFonts w:ascii="Garamond" w:hAnsi="Garamond"/>
          <w:sz w:val="24"/>
        </w:rPr>
        <w:softHyphen/>
        <w:t>kafatını) gözler</w:t>
      </w:r>
      <w:r w:rsidRPr="00FE6AA0">
        <w:rPr>
          <w:rFonts w:ascii="Garamond" w:hAnsi="Garamond"/>
          <w:sz w:val="24"/>
        </w:rPr>
        <w:t>i</w:t>
      </w:r>
      <w:r w:rsidRPr="00FE6AA0">
        <w:rPr>
          <w:rFonts w:ascii="Garamond" w:hAnsi="Garamond"/>
          <w:sz w:val="24"/>
        </w:rPr>
        <w:t>nin önünde zannederler. Kork</w:t>
      </w:r>
      <w:r w:rsidRPr="00FE6AA0">
        <w:rPr>
          <w:rFonts w:ascii="Garamond" w:hAnsi="Garamond"/>
          <w:sz w:val="24"/>
        </w:rPr>
        <w:t>u</w:t>
      </w:r>
      <w:r w:rsidRPr="00FE6AA0">
        <w:rPr>
          <w:rFonts w:ascii="Garamond" w:hAnsi="Garamond"/>
          <w:sz w:val="24"/>
        </w:rPr>
        <w:t>tucu bir ayet geçtiği zaman, can kulaklarını ona verir</w:t>
      </w:r>
      <w:r w:rsidRPr="00FE6AA0">
        <w:rPr>
          <w:rFonts w:ascii="Garamond" w:hAnsi="Garamond"/>
          <w:sz w:val="24"/>
        </w:rPr>
        <w:softHyphen/>
        <w:t>ler. Cehe</w:t>
      </w:r>
      <w:r w:rsidRPr="00FE6AA0">
        <w:rPr>
          <w:rFonts w:ascii="Garamond" w:hAnsi="Garamond"/>
          <w:sz w:val="24"/>
        </w:rPr>
        <w:t>n</w:t>
      </w:r>
      <w:r w:rsidRPr="00FE6AA0">
        <w:rPr>
          <w:rFonts w:ascii="Garamond" w:hAnsi="Garamond"/>
          <w:sz w:val="24"/>
        </w:rPr>
        <w:t>nem alevle</w:t>
      </w:r>
      <w:r w:rsidRPr="00FE6AA0">
        <w:rPr>
          <w:rFonts w:ascii="Garamond" w:hAnsi="Garamond"/>
          <w:sz w:val="24"/>
        </w:rPr>
        <w:softHyphen/>
        <w:t>rinin uğultusu adeta kulaklarında yankılanmakt</w:t>
      </w:r>
      <w:r w:rsidRPr="00FE6AA0">
        <w:rPr>
          <w:rFonts w:ascii="Garamond" w:hAnsi="Garamond"/>
          <w:sz w:val="24"/>
        </w:rPr>
        <w:t>a</w:t>
      </w:r>
      <w:r w:rsidRPr="00FE6AA0">
        <w:rPr>
          <w:rFonts w:ascii="Garamond" w:hAnsi="Garamond"/>
          <w:sz w:val="24"/>
        </w:rPr>
        <w:t>dır.  Onlar (rükûda) iki büklüm olu</w:t>
      </w:r>
      <w:r w:rsidRPr="00FE6AA0">
        <w:rPr>
          <w:rFonts w:ascii="Garamond" w:hAnsi="Garamond"/>
          <w:sz w:val="24"/>
        </w:rPr>
        <w:t>r</w:t>
      </w:r>
      <w:r w:rsidRPr="00FE6AA0">
        <w:rPr>
          <w:rFonts w:ascii="Garamond" w:hAnsi="Garamond"/>
          <w:sz w:val="24"/>
        </w:rPr>
        <w:t>lar; alınları, elleri, dizleri ve ayak parmakla</w:t>
      </w:r>
      <w:r w:rsidRPr="00FE6AA0">
        <w:rPr>
          <w:rFonts w:ascii="Garamond" w:hAnsi="Garamond"/>
          <w:sz w:val="24"/>
        </w:rPr>
        <w:softHyphen/>
        <w:t>rı ile yerlere (secdeye) kapanırlar. Böylece Allah’ın az</w:t>
      </w:r>
      <w:r w:rsidRPr="00FE6AA0">
        <w:rPr>
          <w:rFonts w:ascii="Garamond" w:hAnsi="Garamond"/>
          <w:sz w:val="24"/>
        </w:rPr>
        <w:t>a</w:t>
      </w:r>
      <w:r w:rsidRPr="00FE6AA0">
        <w:rPr>
          <w:rFonts w:ascii="Garamond" w:hAnsi="Garamond"/>
          <w:sz w:val="24"/>
        </w:rPr>
        <w:t>bın</w:t>
      </w:r>
      <w:r w:rsidRPr="00FE6AA0">
        <w:rPr>
          <w:rFonts w:ascii="Garamond" w:hAnsi="Garamond"/>
          <w:sz w:val="24"/>
        </w:rPr>
        <w:softHyphen/>
        <w:t>dan kurtulmayı di</w:t>
      </w:r>
      <w:r w:rsidRPr="00FE6AA0">
        <w:rPr>
          <w:rFonts w:ascii="Garamond" w:hAnsi="Garamond"/>
          <w:sz w:val="24"/>
        </w:rPr>
        <w:softHyphen/>
        <w:t>lerler.</w:t>
      </w:r>
    </w:p>
    <w:p w:rsidR="00C324D6" w:rsidRPr="00FE6AA0" w:rsidRDefault="00C324D6" w:rsidP="00FE6AA0">
      <w:pPr>
        <w:widowControl w:val="0"/>
        <w:spacing w:line="300" w:lineRule="atLeast"/>
        <w:ind w:firstLine="284"/>
        <w:jc w:val="both"/>
        <w:rPr>
          <w:rFonts w:ascii="Garamond" w:hAnsi="Garamond"/>
          <w:sz w:val="24"/>
        </w:rPr>
      </w:pPr>
      <w:r w:rsidRPr="00FE6AA0">
        <w:rPr>
          <w:rFonts w:ascii="Garamond" w:hAnsi="Garamond"/>
          <w:sz w:val="24"/>
        </w:rPr>
        <w:t>Gündüzleri ise halim, alim, iyi ve muttaki olurlar. Ko</w:t>
      </w:r>
      <w:r w:rsidRPr="00FE6AA0">
        <w:rPr>
          <w:rFonts w:ascii="Garamond" w:hAnsi="Garamond"/>
          <w:sz w:val="24"/>
        </w:rPr>
        <w:t>r</w:t>
      </w:r>
      <w:r w:rsidRPr="00FE6AA0">
        <w:rPr>
          <w:rFonts w:ascii="Garamond" w:hAnsi="Garamond"/>
          <w:sz w:val="24"/>
        </w:rPr>
        <w:t>ku onları okçunun yonttuğu ok gibi in</w:t>
      </w:r>
      <w:r w:rsidRPr="00FE6AA0">
        <w:rPr>
          <w:rFonts w:ascii="Garamond" w:hAnsi="Garamond"/>
          <w:sz w:val="24"/>
        </w:rPr>
        <w:softHyphen/>
        <w:t>celtmiştir. Onlara bakan hasta zanneder; oysa onlarda hiç bir hastalık yoktur ve “halk yanlış d</w:t>
      </w:r>
      <w:r w:rsidRPr="00FE6AA0">
        <w:rPr>
          <w:rFonts w:ascii="Garamond" w:hAnsi="Garamond"/>
          <w:sz w:val="24"/>
        </w:rPr>
        <w:t>ü</w:t>
      </w:r>
      <w:r w:rsidRPr="00FE6AA0">
        <w:rPr>
          <w:rFonts w:ascii="Garamond" w:hAnsi="Garamond"/>
          <w:sz w:val="24"/>
        </w:rPr>
        <w:t>şünüyor” der.</w:t>
      </w:r>
    </w:p>
    <w:p w:rsidR="00C324D6" w:rsidRPr="00FE6AA0" w:rsidRDefault="00C324D6" w:rsidP="00FE6AA0">
      <w:pPr>
        <w:widowControl w:val="0"/>
        <w:spacing w:line="300" w:lineRule="atLeast"/>
        <w:ind w:firstLine="284"/>
        <w:jc w:val="both"/>
        <w:rPr>
          <w:rFonts w:ascii="Garamond" w:hAnsi="Garamond"/>
          <w:sz w:val="24"/>
        </w:rPr>
      </w:pPr>
      <w:r w:rsidRPr="00FE6AA0">
        <w:rPr>
          <w:rFonts w:ascii="Garamond" w:hAnsi="Garamond"/>
          <w:sz w:val="24"/>
        </w:rPr>
        <w:lastRenderedPageBreak/>
        <w:t>Şüphesiz onlar büyük bir iş ile meşguldür</w:t>
      </w:r>
      <w:r w:rsidR="00A14D35">
        <w:rPr>
          <w:rFonts w:ascii="Garamond" w:hAnsi="Garamond"/>
          <w:sz w:val="24"/>
        </w:rPr>
        <w:t>ler</w:t>
      </w:r>
      <w:r w:rsidRPr="00FE6AA0">
        <w:rPr>
          <w:rFonts w:ascii="Garamond" w:hAnsi="Garamond"/>
          <w:sz w:val="24"/>
        </w:rPr>
        <w:t>. Az amellerine razı olmazlar, fazlasını da çok görmezler. Kend</w:t>
      </w:r>
      <w:r w:rsidRPr="00FE6AA0">
        <w:rPr>
          <w:rFonts w:ascii="Garamond" w:hAnsi="Garamond"/>
          <w:sz w:val="24"/>
        </w:rPr>
        <w:t>i</w:t>
      </w:r>
      <w:r w:rsidRPr="00FE6AA0">
        <w:rPr>
          <w:rFonts w:ascii="Garamond" w:hAnsi="Garamond"/>
          <w:sz w:val="24"/>
        </w:rPr>
        <w:t>lerini itham eder, amellerinden kor</w:t>
      </w:r>
      <w:r w:rsidRPr="00FE6AA0">
        <w:rPr>
          <w:rFonts w:ascii="Garamond" w:hAnsi="Garamond"/>
          <w:sz w:val="24"/>
        </w:rPr>
        <w:softHyphen/>
        <w:t xml:space="preserve">karlar. Bir kimse içlerinden birini överse, o </w:t>
      </w:r>
      <w:r w:rsidRPr="00FE6AA0">
        <w:rPr>
          <w:rFonts w:ascii="Garamond" w:hAnsi="Garamond"/>
          <w:sz w:val="24"/>
        </w:rPr>
        <w:t>ö</w:t>
      </w:r>
      <w:r w:rsidR="00A14D35">
        <w:rPr>
          <w:rFonts w:ascii="Garamond" w:hAnsi="Garamond"/>
          <w:sz w:val="24"/>
        </w:rPr>
        <w:t>vülmekten korkar ve “K</w:t>
      </w:r>
      <w:r w:rsidRPr="00FE6AA0">
        <w:rPr>
          <w:rFonts w:ascii="Garamond" w:hAnsi="Garamond"/>
          <w:sz w:val="24"/>
        </w:rPr>
        <w:t>endimi başkal</w:t>
      </w:r>
      <w:r w:rsidRPr="00FE6AA0">
        <w:rPr>
          <w:rFonts w:ascii="Garamond" w:hAnsi="Garamond"/>
          <w:sz w:val="24"/>
        </w:rPr>
        <w:t>a</w:t>
      </w:r>
      <w:r w:rsidRPr="00FE6AA0">
        <w:rPr>
          <w:rFonts w:ascii="Garamond" w:hAnsi="Garamond"/>
          <w:sz w:val="24"/>
        </w:rPr>
        <w:t>rından daha iyi bilirim, Rabbim ise beni benden daha iyi bilir” der. “A</w:t>
      </w:r>
      <w:r w:rsidRPr="00FE6AA0">
        <w:rPr>
          <w:rFonts w:ascii="Garamond" w:hAnsi="Garamond"/>
          <w:sz w:val="24"/>
        </w:rPr>
        <w:t>l</w:t>
      </w:r>
      <w:r w:rsidRPr="00FE6AA0">
        <w:rPr>
          <w:rFonts w:ascii="Garamond" w:hAnsi="Garamond"/>
          <w:sz w:val="24"/>
        </w:rPr>
        <w:t>lah’ım söyledikleri sözlerden beni s</w:t>
      </w:r>
      <w:r w:rsidRPr="00FE6AA0">
        <w:rPr>
          <w:rFonts w:ascii="Garamond" w:hAnsi="Garamond"/>
          <w:sz w:val="24"/>
        </w:rPr>
        <w:t>o</w:t>
      </w:r>
      <w:r w:rsidRPr="00FE6AA0">
        <w:rPr>
          <w:rFonts w:ascii="Garamond" w:hAnsi="Garamond"/>
          <w:sz w:val="24"/>
        </w:rPr>
        <w:t>rumlu tutma, beni zannet</w:t>
      </w:r>
      <w:r w:rsidRPr="00FE6AA0">
        <w:rPr>
          <w:rFonts w:ascii="Garamond" w:hAnsi="Garamond"/>
          <w:sz w:val="24"/>
        </w:rPr>
        <w:softHyphen/>
        <w:t>tiklerinden daha ü</w:t>
      </w:r>
      <w:r w:rsidRPr="00FE6AA0">
        <w:rPr>
          <w:rFonts w:ascii="Garamond" w:hAnsi="Garamond"/>
          <w:sz w:val="24"/>
        </w:rPr>
        <w:t>s</w:t>
      </w:r>
      <w:r w:rsidRPr="00FE6AA0">
        <w:rPr>
          <w:rFonts w:ascii="Garamond" w:hAnsi="Garamond"/>
          <w:sz w:val="24"/>
        </w:rPr>
        <w:t>tün kıl, onların bilmedikleri su</w:t>
      </w:r>
      <w:r w:rsidRPr="00FE6AA0">
        <w:rPr>
          <w:rFonts w:ascii="Garamond" w:hAnsi="Garamond"/>
          <w:sz w:val="24"/>
        </w:rPr>
        <w:t>ç</w:t>
      </w:r>
      <w:r w:rsidRPr="00FE6AA0">
        <w:rPr>
          <w:rFonts w:ascii="Garamond" w:hAnsi="Garamond"/>
          <w:sz w:val="24"/>
        </w:rPr>
        <w:t>la</w:t>
      </w:r>
      <w:r w:rsidRPr="00FE6AA0">
        <w:rPr>
          <w:rFonts w:ascii="Garamond" w:hAnsi="Garamond"/>
          <w:sz w:val="24"/>
        </w:rPr>
        <w:softHyphen/>
        <w:t>rımı da bağışla</w:t>
      </w:r>
      <w:r w:rsidR="008866B7">
        <w:rPr>
          <w:rFonts w:ascii="Garamond" w:hAnsi="Garamond"/>
          <w:sz w:val="24"/>
        </w:rPr>
        <w:t>”</w:t>
      </w:r>
      <w:r w:rsidR="00A14D35">
        <w:rPr>
          <w:rFonts w:ascii="Garamond" w:hAnsi="Garamond"/>
          <w:sz w:val="24"/>
        </w:rPr>
        <w:t xml:space="preserve"> </w:t>
      </w:r>
      <w:r w:rsidRPr="00FE6AA0">
        <w:rPr>
          <w:rFonts w:ascii="Garamond" w:hAnsi="Garamond"/>
          <w:sz w:val="24"/>
        </w:rPr>
        <w:t>diye söyleni</w:t>
      </w:r>
      <w:r w:rsidRPr="00FE6AA0">
        <w:rPr>
          <w:rFonts w:ascii="Garamond" w:hAnsi="Garamond"/>
          <w:sz w:val="24"/>
        </w:rPr>
        <w:t>r</w:t>
      </w:r>
      <w:r w:rsidRPr="00FE6AA0">
        <w:rPr>
          <w:rFonts w:ascii="Garamond" w:hAnsi="Garamond"/>
          <w:sz w:val="24"/>
        </w:rPr>
        <w:t>ler.</w:t>
      </w:r>
    </w:p>
    <w:p w:rsidR="00C324D6" w:rsidRPr="00FE6AA0" w:rsidRDefault="00C324D6" w:rsidP="00FE6AA0">
      <w:pPr>
        <w:widowControl w:val="0"/>
        <w:spacing w:line="300" w:lineRule="atLeast"/>
        <w:ind w:firstLine="284"/>
        <w:jc w:val="both"/>
        <w:rPr>
          <w:rFonts w:ascii="Garamond" w:hAnsi="Garamond"/>
          <w:sz w:val="24"/>
        </w:rPr>
      </w:pPr>
      <w:r w:rsidRPr="00FE6AA0">
        <w:rPr>
          <w:rFonts w:ascii="Garamond" w:hAnsi="Garamond"/>
          <w:sz w:val="24"/>
        </w:rPr>
        <w:t xml:space="preserve">Onlardan birinin alametleri; senin onu dini işlerde güçlü, </w:t>
      </w:r>
      <w:r w:rsidRPr="00FE6AA0">
        <w:rPr>
          <w:rFonts w:ascii="Garamond" w:hAnsi="Garamond"/>
          <w:sz w:val="24"/>
        </w:rPr>
        <w:t>u</w:t>
      </w:r>
      <w:r w:rsidRPr="00FE6AA0">
        <w:rPr>
          <w:rFonts w:ascii="Garamond" w:hAnsi="Garamond"/>
          <w:sz w:val="24"/>
        </w:rPr>
        <w:t xml:space="preserve">zak görüşlülükte yumuşak, </w:t>
      </w:r>
      <w:r w:rsidRPr="00FE6AA0">
        <w:rPr>
          <w:rFonts w:ascii="Garamond" w:hAnsi="Garamond"/>
          <w:sz w:val="24"/>
        </w:rPr>
        <w:t>i</w:t>
      </w:r>
      <w:r w:rsidRPr="00FE6AA0">
        <w:rPr>
          <w:rFonts w:ascii="Garamond" w:hAnsi="Garamond"/>
          <w:sz w:val="24"/>
        </w:rPr>
        <w:t xml:space="preserve">manda şeksiz şüphesiz, </w:t>
      </w:r>
      <w:r w:rsidRPr="00FE6AA0">
        <w:rPr>
          <w:rFonts w:ascii="Garamond" w:hAnsi="Garamond"/>
          <w:sz w:val="24"/>
        </w:rPr>
        <w:t>i</w:t>
      </w:r>
      <w:r w:rsidRPr="00FE6AA0">
        <w:rPr>
          <w:rFonts w:ascii="Garamond" w:hAnsi="Garamond"/>
          <w:sz w:val="24"/>
        </w:rPr>
        <w:t>l</w:t>
      </w:r>
      <w:r w:rsidR="00A14D35">
        <w:rPr>
          <w:rFonts w:ascii="Garamond" w:hAnsi="Garamond"/>
          <w:sz w:val="24"/>
        </w:rPr>
        <w:t>imde hırslı, bilgisi hilimle iç</w:t>
      </w:r>
      <w:r w:rsidRPr="00FE6AA0">
        <w:rPr>
          <w:rFonts w:ascii="Garamond" w:hAnsi="Garamond"/>
          <w:sz w:val="24"/>
        </w:rPr>
        <w:t>içe, ze</w:t>
      </w:r>
      <w:r w:rsidRPr="00FE6AA0">
        <w:rPr>
          <w:rFonts w:ascii="Garamond" w:hAnsi="Garamond"/>
          <w:sz w:val="24"/>
        </w:rPr>
        <w:t>n</w:t>
      </w:r>
      <w:r w:rsidR="00A14D35">
        <w:rPr>
          <w:rFonts w:ascii="Garamond" w:hAnsi="Garamond"/>
          <w:sz w:val="24"/>
        </w:rPr>
        <w:t>ginlikte ka</w:t>
      </w:r>
      <w:r w:rsidR="00A14D35">
        <w:rPr>
          <w:rFonts w:ascii="Garamond" w:hAnsi="Garamond"/>
          <w:sz w:val="24"/>
        </w:rPr>
        <w:softHyphen/>
        <w:t>naatkar, ibadetinde</w:t>
      </w:r>
      <w:r w:rsidRPr="00FE6AA0">
        <w:rPr>
          <w:rFonts w:ascii="Garamond" w:hAnsi="Garamond"/>
          <w:sz w:val="24"/>
        </w:rPr>
        <w:t xml:space="preserve"> huşu içinde, fakirlikte muht</w:t>
      </w:r>
      <w:r w:rsidRPr="00FE6AA0">
        <w:rPr>
          <w:rFonts w:ascii="Garamond" w:hAnsi="Garamond"/>
          <w:sz w:val="24"/>
        </w:rPr>
        <w:t>e</w:t>
      </w:r>
      <w:r w:rsidRPr="00FE6AA0">
        <w:rPr>
          <w:rFonts w:ascii="Garamond" w:hAnsi="Garamond"/>
          <w:sz w:val="24"/>
        </w:rPr>
        <w:t>şem, zor</w:t>
      </w:r>
      <w:r w:rsidRPr="00FE6AA0">
        <w:rPr>
          <w:rFonts w:ascii="Garamond" w:hAnsi="Garamond"/>
          <w:sz w:val="24"/>
        </w:rPr>
        <w:softHyphen/>
        <w:t>lukta sabırlı, helal p</w:t>
      </w:r>
      <w:r w:rsidRPr="00FE6AA0">
        <w:rPr>
          <w:rFonts w:ascii="Garamond" w:hAnsi="Garamond"/>
          <w:sz w:val="24"/>
        </w:rPr>
        <w:t>e</w:t>
      </w:r>
      <w:r w:rsidRPr="00FE6AA0">
        <w:rPr>
          <w:rFonts w:ascii="Garamond" w:hAnsi="Garamond"/>
          <w:sz w:val="24"/>
        </w:rPr>
        <w:t>şinde, hidayette neşat, ta</w:t>
      </w:r>
      <w:r w:rsidRPr="00FE6AA0">
        <w:rPr>
          <w:rFonts w:ascii="Garamond" w:hAnsi="Garamond"/>
          <w:sz w:val="24"/>
        </w:rPr>
        <w:softHyphen/>
        <w:t>mahtan kurtulmuş ve salih amel işl</w:t>
      </w:r>
      <w:r w:rsidRPr="00FE6AA0">
        <w:rPr>
          <w:rFonts w:ascii="Garamond" w:hAnsi="Garamond"/>
          <w:sz w:val="24"/>
        </w:rPr>
        <w:t>e</w:t>
      </w:r>
      <w:r w:rsidRPr="00FE6AA0">
        <w:rPr>
          <w:rFonts w:ascii="Garamond" w:hAnsi="Garamond"/>
          <w:sz w:val="24"/>
        </w:rPr>
        <w:t xml:space="preserve">diği halde korku içinde yaşayan biri </w:t>
      </w:r>
      <w:r w:rsidRPr="00FE6AA0">
        <w:rPr>
          <w:rFonts w:ascii="Garamond" w:hAnsi="Garamond"/>
          <w:sz w:val="24"/>
        </w:rPr>
        <w:t>o</w:t>
      </w:r>
      <w:r w:rsidRPr="00FE6AA0">
        <w:rPr>
          <w:rFonts w:ascii="Garamond" w:hAnsi="Garamond"/>
          <w:sz w:val="24"/>
        </w:rPr>
        <w:t>larak görmendir. Gündüz ak</w:t>
      </w:r>
      <w:r w:rsidRPr="00FE6AA0">
        <w:rPr>
          <w:rFonts w:ascii="Garamond" w:hAnsi="Garamond"/>
          <w:sz w:val="24"/>
        </w:rPr>
        <w:softHyphen/>
        <w:t>şama kadar düşüncesi şükür, g</w:t>
      </w:r>
      <w:r w:rsidRPr="00FE6AA0">
        <w:rPr>
          <w:rFonts w:ascii="Garamond" w:hAnsi="Garamond"/>
          <w:sz w:val="24"/>
        </w:rPr>
        <w:t>e</w:t>
      </w:r>
      <w:r w:rsidRPr="00FE6AA0">
        <w:rPr>
          <w:rFonts w:ascii="Garamond" w:hAnsi="Garamond"/>
          <w:sz w:val="24"/>
        </w:rPr>
        <w:t>ce sabaha kadar işi zikirdir. Ko</w:t>
      </w:r>
      <w:r w:rsidRPr="00FE6AA0">
        <w:rPr>
          <w:rFonts w:ascii="Garamond" w:hAnsi="Garamond"/>
          <w:sz w:val="24"/>
        </w:rPr>
        <w:t>r</w:t>
      </w:r>
      <w:r w:rsidRPr="00FE6AA0">
        <w:rPr>
          <w:rFonts w:ascii="Garamond" w:hAnsi="Garamond"/>
          <w:sz w:val="24"/>
        </w:rPr>
        <w:t>kuyla geceler, ne</w:t>
      </w:r>
      <w:r w:rsidRPr="00FE6AA0">
        <w:rPr>
          <w:rFonts w:ascii="Garamond" w:hAnsi="Garamond"/>
          <w:sz w:val="24"/>
        </w:rPr>
        <w:softHyphen/>
        <w:t>şeyle saba</w:t>
      </w:r>
      <w:r w:rsidRPr="00FE6AA0">
        <w:rPr>
          <w:rFonts w:ascii="Garamond" w:hAnsi="Garamond"/>
          <w:sz w:val="24"/>
        </w:rPr>
        <w:t>h</w:t>
      </w:r>
      <w:r w:rsidRPr="00FE6AA0">
        <w:rPr>
          <w:rFonts w:ascii="Garamond" w:hAnsi="Garamond"/>
          <w:sz w:val="24"/>
        </w:rPr>
        <w:t>lar, gaflete düşmekten çekinerek korkar, rahmet ve fazilete nail old</w:t>
      </w:r>
      <w:r w:rsidRPr="00FE6AA0">
        <w:rPr>
          <w:rFonts w:ascii="Garamond" w:hAnsi="Garamond"/>
          <w:sz w:val="24"/>
        </w:rPr>
        <w:t>u</w:t>
      </w:r>
      <w:r w:rsidRPr="00FE6AA0">
        <w:rPr>
          <w:rFonts w:ascii="Garamond" w:hAnsi="Garamond"/>
          <w:sz w:val="24"/>
        </w:rPr>
        <w:t>ğundan sevinir. Nefsi, onu istemediği bir şeye zorlarsa, s</w:t>
      </w:r>
      <w:r w:rsidRPr="00FE6AA0">
        <w:rPr>
          <w:rFonts w:ascii="Garamond" w:hAnsi="Garamond"/>
          <w:sz w:val="24"/>
        </w:rPr>
        <w:t>e</w:t>
      </w:r>
      <w:r w:rsidRPr="00FE6AA0">
        <w:rPr>
          <w:rFonts w:ascii="Garamond" w:hAnsi="Garamond"/>
          <w:sz w:val="24"/>
        </w:rPr>
        <w:t>vip istediğini ona vermez. Sevd</w:t>
      </w:r>
      <w:r w:rsidRPr="00FE6AA0">
        <w:rPr>
          <w:rFonts w:ascii="Garamond" w:hAnsi="Garamond"/>
          <w:sz w:val="24"/>
        </w:rPr>
        <w:t>i</w:t>
      </w:r>
      <w:r w:rsidRPr="00FE6AA0">
        <w:rPr>
          <w:rFonts w:ascii="Garamond" w:hAnsi="Garamond"/>
          <w:sz w:val="24"/>
        </w:rPr>
        <w:t xml:space="preserve">ği şey, zevali olmayan </w:t>
      </w:r>
      <w:r w:rsidRPr="00FE6AA0">
        <w:rPr>
          <w:rFonts w:ascii="Garamond" w:hAnsi="Garamond"/>
          <w:sz w:val="24"/>
        </w:rPr>
        <w:lastRenderedPageBreak/>
        <w:t>nimettir. Sakındığı, baki olmayan (geç</w:t>
      </w:r>
      <w:r w:rsidRPr="00FE6AA0">
        <w:rPr>
          <w:rFonts w:ascii="Garamond" w:hAnsi="Garamond"/>
          <w:sz w:val="24"/>
        </w:rPr>
        <w:t>i</w:t>
      </w:r>
      <w:r w:rsidRPr="00FE6AA0">
        <w:rPr>
          <w:rFonts w:ascii="Garamond" w:hAnsi="Garamond"/>
          <w:sz w:val="24"/>
        </w:rPr>
        <w:t>ci) şeyle</w:t>
      </w:r>
      <w:r w:rsidRPr="00FE6AA0">
        <w:rPr>
          <w:rFonts w:ascii="Garamond" w:hAnsi="Garamond"/>
          <w:sz w:val="24"/>
        </w:rPr>
        <w:t>r</w:t>
      </w:r>
      <w:r w:rsidRPr="00FE6AA0">
        <w:rPr>
          <w:rFonts w:ascii="Garamond" w:hAnsi="Garamond"/>
          <w:sz w:val="24"/>
        </w:rPr>
        <w:t>dir. Hilmini ilimle, sö</w:t>
      </w:r>
      <w:r w:rsidRPr="00FE6AA0">
        <w:rPr>
          <w:rFonts w:ascii="Garamond" w:hAnsi="Garamond"/>
          <w:sz w:val="24"/>
        </w:rPr>
        <w:softHyphen/>
        <w:t>zünü amelle birleştirip pekiştirmiştir. Onu emeli yakın, hatası az, kalbi huşu içinde, nefsi kan</w:t>
      </w:r>
      <w:r w:rsidRPr="00FE6AA0">
        <w:rPr>
          <w:rFonts w:ascii="Garamond" w:hAnsi="Garamond"/>
          <w:sz w:val="24"/>
        </w:rPr>
        <w:t>a</w:t>
      </w:r>
      <w:r w:rsidRPr="00FE6AA0">
        <w:rPr>
          <w:rFonts w:ascii="Garamond" w:hAnsi="Garamond"/>
          <w:sz w:val="24"/>
        </w:rPr>
        <w:t>atkar, yemesi az, işi kolay, dini koru</w:t>
      </w:r>
      <w:r w:rsidRPr="00FE6AA0">
        <w:rPr>
          <w:rFonts w:ascii="Garamond" w:hAnsi="Garamond"/>
          <w:sz w:val="24"/>
        </w:rPr>
        <w:t>n</w:t>
      </w:r>
      <w:r w:rsidRPr="00FE6AA0">
        <w:rPr>
          <w:rFonts w:ascii="Garamond" w:hAnsi="Garamond"/>
          <w:sz w:val="24"/>
        </w:rPr>
        <w:t>muş, şehveti ölmüş, öf</w:t>
      </w:r>
      <w:r w:rsidRPr="00FE6AA0">
        <w:rPr>
          <w:rFonts w:ascii="Garamond" w:hAnsi="Garamond"/>
          <w:sz w:val="24"/>
        </w:rPr>
        <w:softHyphen/>
        <w:t>kesi y</w:t>
      </w:r>
      <w:r w:rsidRPr="00FE6AA0">
        <w:rPr>
          <w:rFonts w:ascii="Garamond" w:hAnsi="Garamond"/>
          <w:sz w:val="24"/>
        </w:rPr>
        <w:t>e</w:t>
      </w:r>
      <w:r w:rsidRPr="00FE6AA0">
        <w:rPr>
          <w:rFonts w:ascii="Garamond" w:hAnsi="Garamond"/>
          <w:sz w:val="24"/>
        </w:rPr>
        <w:t>nilmiş, hayır umulan, şe</w:t>
      </w:r>
      <w:r w:rsidRPr="00FE6AA0">
        <w:rPr>
          <w:rFonts w:ascii="Garamond" w:hAnsi="Garamond"/>
          <w:sz w:val="24"/>
        </w:rPr>
        <w:t>r</w:t>
      </w:r>
      <w:r w:rsidRPr="00FE6AA0">
        <w:rPr>
          <w:rFonts w:ascii="Garamond" w:hAnsi="Garamond"/>
          <w:sz w:val="24"/>
        </w:rPr>
        <w:t>rinden emin olunan biri olarak görü</w:t>
      </w:r>
      <w:r w:rsidRPr="00FE6AA0">
        <w:rPr>
          <w:rFonts w:ascii="Garamond" w:hAnsi="Garamond"/>
          <w:sz w:val="24"/>
        </w:rPr>
        <w:t>r</w:t>
      </w:r>
      <w:r w:rsidRPr="00FE6AA0">
        <w:rPr>
          <w:rFonts w:ascii="Garamond" w:hAnsi="Garamond"/>
          <w:sz w:val="24"/>
        </w:rPr>
        <w:t xml:space="preserve">sün. </w:t>
      </w:r>
    </w:p>
    <w:p w:rsidR="00C324D6" w:rsidRPr="00FE6AA0" w:rsidRDefault="00C324D6" w:rsidP="00FE6AA0">
      <w:pPr>
        <w:widowControl w:val="0"/>
        <w:spacing w:line="300" w:lineRule="atLeast"/>
        <w:ind w:firstLine="284"/>
        <w:jc w:val="both"/>
        <w:rPr>
          <w:rFonts w:ascii="Garamond" w:hAnsi="Garamond"/>
          <w:sz w:val="24"/>
        </w:rPr>
      </w:pPr>
      <w:r w:rsidRPr="00FE6AA0">
        <w:rPr>
          <w:rFonts w:ascii="Garamond" w:hAnsi="Garamond"/>
          <w:sz w:val="24"/>
        </w:rPr>
        <w:t>Eğer, gafiller içinde de olsa, zikreden</w:t>
      </w:r>
      <w:r w:rsidRPr="00FE6AA0">
        <w:rPr>
          <w:rFonts w:ascii="Garamond" w:hAnsi="Garamond"/>
          <w:sz w:val="24"/>
        </w:rPr>
        <w:softHyphen/>
        <w:t>lerden yazılır; zikrede</w:t>
      </w:r>
      <w:r w:rsidRPr="00FE6AA0">
        <w:rPr>
          <w:rFonts w:ascii="Garamond" w:hAnsi="Garamond"/>
          <w:sz w:val="24"/>
        </w:rPr>
        <w:t>n</w:t>
      </w:r>
      <w:r w:rsidRPr="00FE6AA0">
        <w:rPr>
          <w:rFonts w:ascii="Garamond" w:hAnsi="Garamond"/>
          <w:sz w:val="24"/>
        </w:rPr>
        <w:t>lerin içinde olsa, gafillerden sa</w:t>
      </w:r>
      <w:r w:rsidRPr="00FE6AA0">
        <w:rPr>
          <w:rFonts w:ascii="Garamond" w:hAnsi="Garamond"/>
          <w:sz w:val="24"/>
        </w:rPr>
        <w:softHyphen/>
        <w:t>yılmaz. Zulmedeni b</w:t>
      </w:r>
      <w:r w:rsidRPr="00FE6AA0">
        <w:rPr>
          <w:rFonts w:ascii="Garamond" w:hAnsi="Garamond"/>
          <w:sz w:val="24"/>
        </w:rPr>
        <w:t>a</w:t>
      </w:r>
      <w:r w:rsidRPr="00FE6AA0">
        <w:rPr>
          <w:rFonts w:ascii="Garamond" w:hAnsi="Garamond"/>
          <w:sz w:val="24"/>
        </w:rPr>
        <w:t>ğışlar, kendisine vermeyene ve</w:t>
      </w:r>
      <w:r w:rsidRPr="00FE6AA0">
        <w:rPr>
          <w:rFonts w:ascii="Garamond" w:hAnsi="Garamond"/>
          <w:sz w:val="24"/>
        </w:rPr>
        <w:softHyphen/>
        <w:t>rir. Kendisine gelmeyi kes</w:t>
      </w:r>
      <w:r w:rsidRPr="00FE6AA0">
        <w:rPr>
          <w:rFonts w:ascii="Garamond" w:hAnsi="Garamond"/>
          <w:sz w:val="24"/>
        </w:rPr>
        <w:t>e</w:t>
      </w:r>
      <w:r w:rsidRPr="00FE6AA0">
        <w:rPr>
          <w:rFonts w:ascii="Garamond" w:hAnsi="Garamond"/>
          <w:sz w:val="24"/>
        </w:rPr>
        <w:t>ne gider, kötü sözden uzak, sözü yum</w:t>
      </w:r>
      <w:r w:rsidRPr="00FE6AA0">
        <w:rPr>
          <w:rFonts w:ascii="Garamond" w:hAnsi="Garamond"/>
          <w:sz w:val="24"/>
        </w:rPr>
        <w:t>u</w:t>
      </w:r>
      <w:r w:rsidRPr="00FE6AA0">
        <w:rPr>
          <w:rFonts w:ascii="Garamond" w:hAnsi="Garamond"/>
          <w:sz w:val="24"/>
        </w:rPr>
        <w:t>şak, kötü ol</w:t>
      </w:r>
      <w:r w:rsidRPr="00FE6AA0">
        <w:rPr>
          <w:rFonts w:ascii="Garamond" w:hAnsi="Garamond"/>
          <w:sz w:val="24"/>
        </w:rPr>
        <w:t>a</w:t>
      </w:r>
      <w:r w:rsidRPr="00FE6AA0">
        <w:rPr>
          <w:rFonts w:ascii="Garamond" w:hAnsi="Garamond"/>
          <w:sz w:val="24"/>
        </w:rPr>
        <w:t>rak kınanacak işi yok, iyiliği her an mevcuttur. Hayrı</w:t>
      </w:r>
      <w:r w:rsidR="00A14D35">
        <w:rPr>
          <w:rFonts w:ascii="Garamond" w:hAnsi="Garamond"/>
          <w:sz w:val="24"/>
        </w:rPr>
        <w:t xml:space="preserve"> (insanlara)</w:t>
      </w:r>
      <w:r w:rsidRPr="00FE6AA0">
        <w:rPr>
          <w:rFonts w:ascii="Garamond" w:hAnsi="Garamond"/>
          <w:sz w:val="24"/>
        </w:rPr>
        <w:t xml:space="preserve"> yönelmiş, şerri </w:t>
      </w:r>
      <w:r w:rsidR="00A14D35">
        <w:rPr>
          <w:rFonts w:ascii="Garamond" w:hAnsi="Garamond"/>
          <w:sz w:val="24"/>
        </w:rPr>
        <w:t xml:space="preserve">(insanlardan) </w:t>
      </w:r>
      <w:r w:rsidRPr="00FE6AA0">
        <w:rPr>
          <w:rFonts w:ascii="Garamond" w:hAnsi="Garamond"/>
          <w:sz w:val="24"/>
        </w:rPr>
        <w:t>yüz çevi</w:t>
      </w:r>
      <w:r w:rsidRPr="00FE6AA0">
        <w:rPr>
          <w:rFonts w:ascii="Garamond" w:hAnsi="Garamond"/>
          <w:sz w:val="24"/>
        </w:rPr>
        <w:t>r</w:t>
      </w:r>
      <w:r w:rsidRPr="00FE6AA0">
        <w:rPr>
          <w:rFonts w:ascii="Garamond" w:hAnsi="Garamond"/>
          <w:sz w:val="24"/>
        </w:rPr>
        <w:t>miştir.</w:t>
      </w:r>
    </w:p>
    <w:p w:rsidR="00C324D6" w:rsidRPr="00FE6AA0" w:rsidRDefault="00C324D6" w:rsidP="00FE6AA0">
      <w:pPr>
        <w:widowControl w:val="0"/>
        <w:spacing w:line="300" w:lineRule="atLeast"/>
        <w:ind w:firstLine="284"/>
        <w:jc w:val="both"/>
        <w:rPr>
          <w:rFonts w:ascii="Garamond" w:hAnsi="Garamond"/>
          <w:sz w:val="24"/>
        </w:rPr>
      </w:pPr>
      <w:r w:rsidRPr="00FE6AA0">
        <w:rPr>
          <w:rFonts w:ascii="Garamond" w:hAnsi="Garamond"/>
          <w:sz w:val="24"/>
        </w:rPr>
        <w:t>Zor işlerde vakarlıdır, tatsız iş</w:t>
      </w:r>
      <w:r w:rsidRPr="00FE6AA0">
        <w:rPr>
          <w:rFonts w:ascii="Garamond" w:hAnsi="Garamond"/>
          <w:sz w:val="24"/>
        </w:rPr>
        <w:softHyphen/>
        <w:t>l</w:t>
      </w:r>
      <w:r w:rsidR="00A14D35">
        <w:rPr>
          <w:rFonts w:ascii="Garamond" w:hAnsi="Garamond"/>
          <w:sz w:val="24"/>
        </w:rPr>
        <w:t>erde sabırlıdır, r</w:t>
      </w:r>
      <w:r w:rsidRPr="00FE6AA0">
        <w:rPr>
          <w:rFonts w:ascii="Garamond" w:hAnsi="Garamond"/>
          <w:sz w:val="24"/>
        </w:rPr>
        <w:t>ahatlıkta ise şükredenler</w:t>
      </w:r>
      <w:r w:rsidR="00A14D35">
        <w:rPr>
          <w:rFonts w:ascii="Garamond" w:hAnsi="Garamond"/>
          <w:sz w:val="24"/>
        </w:rPr>
        <w:t>den</w:t>
      </w:r>
      <w:r w:rsidRPr="00FE6AA0">
        <w:rPr>
          <w:rFonts w:ascii="Garamond" w:hAnsi="Garamond"/>
          <w:sz w:val="24"/>
        </w:rPr>
        <w:t>dir. Kendisine buğz edene zulmetmez, birini sevdiğinden günaha girmez. Ale</w:t>
      </w:r>
      <w:r w:rsidRPr="00FE6AA0">
        <w:rPr>
          <w:rFonts w:ascii="Garamond" w:hAnsi="Garamond"/>
          <w:sz w:val="24"/>
        </w:rPr>
        <w:t>y</w:t>
      </w:r>
      <w:r w:rsidRPr="00FE6AA0">
        <w:rPr>
          <w:rFonts w:ascii="Garamond" w:hAnsi="Garamond"/>
          <w:sz w:val="24"/>
        </w:rPr>
        <w:t>hine şahadet edilmeden hakkı itiraf eder, emaneti zayi etmez, söy</w:t>
      </w:r>
      <w:r w:rsidRPr="00FE6AA0">
        <w:rPr>
          <w:rFonts w:ascii="Garamond" w:hAnsi="Garamond"/>
          <w:sz w:val="24"/>
        </w:rPr>
        <w:softHyphen/>
        <w:t>leneni unutmaz, kimseye l</w:t>
      </w:r>
      <w:r w:rsidRPr="00FE6AA0">
        <w:rPr>
          <w:rFonts w:ascii="Garamond" w:hAnsi="Garamond"/>
          <w:sz w:val="24"/>
        </w:rPr>
        <w:t>a</w:t>
      </w:r>
      <w:r w:rsidRPr="00FE6AA0">
        <w:rPr>
          <w:rFonts w:ascii="Garamond" w:hAnsi="Garamond"/>
          <w:sz w:val="24"/>
        </w:rPr>
        <w:t>kap takmaz, ko</w:t>
      </w:r>
      <w:r w:rsidRPr="00FE6AA0">
        <w:rPr>
          <w:rFonts w:ascii="Garamond" w:hAnsi="Garamond"/>
          <w:sz w:val="24"/>
        </w:rPr>
        <w:t>m</w:t>
      </w:r>
      <w:r w:rsidRPr="00FE6AA0">
        <w:rPr>
          <w:rFonts w:ascii="Garamond" w:hAnsi="Garamond"/>
          <w:sz w:val="24"/>
        </w:rPr>
        <w:t>şusuna za</w:t>
      </w:r>
      <w:r w:rsidRPr="00FE6AA0">
        <w:rPr>
          <w:rFonts w:ascii="Garamond" w:hAnsi="Garamond"/>
          <w:sz w:val="24"/>
        </w:rPr>
        <w:softHyphen/>
        <w:t>rar vermez, başkalarının m</w:t>
      </w:r>
      <w:r w:rsidRPr="00FE6AA0">
        <w:rPr>
          <w:rFonts w:ascii="Garamond" w:hAnsi="Garamond"/>
          <w:sz w:val="24"/>
        </w:rPr>
        <w:t>u</w:t>
      </w:r>
      <w:r w:rsidRPr="00FE6AA0">
        <w:rPr>
          <w:rFonts w:ascii="Garamond" w:hAnsi="Garamond"/>
          <w:sz w:val="24"/>
        </w:rPr>
        <w:t>sibetine sevinmez, batıla girmez, ha</w:t>
      </w:r>
      <w:r w:rsidRPr="00FE6AA0">
        <w:rPr>
          <w:rFonts w:ascii="Garamond" w:hAnsi="Garamond"/>
          <w:sz w:val="24"/>
        </w:rPr>
        <w:t>k</w:t>
      </w:r>
      <w:r w:rsidRPr="00FE6AA0">
        <w:rPr>
          <w:rFonts w:ascii="Garamond" w:hAnsi="Garamond"/>
          <w:sz w:val="24"/>
        </w:rPr>
        <w:t>tan ayrılmaz. S</w:t>
      </w:r>
      <w:r w:rsidRPr="00FE6AA0">
        <w:rPr>
          <w:rFonts w:ascii="Garamond" w:hAnsi="Garamond"/>
          <w:sz w:val="24"/>
        </w:rPr>
        <w:t>u</w:t>
      </w:r>
      <w:r w:rsidRPr="00FE6AA0">
        <w:rPr>
          <w:rFonts w:ascii="Garamond" w:hAnsi="Garamond"/>
          <w:sz w:val="24"/>
        </w:rPr>
        <w:t>sarsa sustuğuna üzülmez, güldü</w:t>
      </w:r>
      <w:r w:rsidRPr="00FE6AA0">
        <w:rPr>
          <w:rFonts w:ascii="Garamond" w:hAnsi="Garamond"/>
          <w:sz w:val="24"/>
        </w:rPr>
        <w:softHyphen/>
        <w:t>ğünde se</w:t>
      </w:r>
      <w:r w:rsidRPr="00FE6AA0">
        <w:rPr>
          <w:rFonts w:ascii="Garamond" w:hAnsi="Garamond"/>
          <w:sz w:val="24"/>
        </w:rPr>
        <w:softHyphen/>
        <w:t>sini yükseltmez. (Dostl</w:t>
      </w:r>
      <w:r w:rsidRPr="00FE6AA0">
        <w:rPr>
          <w:rFonts w:ascii="Garamond" w:hAnsi="Garamond"/>
          <w:sz w:val="24"/>
        </w:rPr>
        <w:t>a</w:t>
      </w:r>
      <w:r w:rsidR="00A14D35">
        <w:rPr>
          <w:rFonts w:ascii="Garamond" w:hAnsi="Garamond"/>
          <w:sz w:val="24"/>
        </w:rPr>
        <w:t>rı tarafından) i</w:t>
      </w:r>
      <w:r w:rsidRPr="00FE6AA0">
        <w:rPr>
          <w:rFonts w:ascii="Garamond" w:hAnsi="Garamond"/>
          <w:sz w:val="24"/>
        </w:rPr>
        <w:t>syan ve zulme uğradığı za</w:t>
      </w:r>
      <w:r w:rsidRPr="00FE6AA0">
        <w:rPr>
          <w:rFonts w:ascii="Garamond" w:hAnsi="Garamond"/>
          <w:sz w:val="24"/>
        </w:rPr>
        <w:softHyphen/>
        <w:t xml:space="preserve">man, </w:t>
      </w:r>
      <w:r w:rsidRPr="00FE6AA0">
        <w:rPr>
          <w:rFonts w:ascii="Garamond" w:hAnsi="Garamond"/>
          <w:sz w:val="24"/>
        </w:rPr>
        <w:lastRenderedPageBreak/>
        <w:t>Allah kendisine yapılanı cez</w:t>
      </w:r>
      <w:r w:rsidRPr="00FE6AA0">
        <w:rPr>
          <w:rFonts w:ascii="Garamond" w:hAnsi="Garamond"/>
          <w:sz w:val="24"/>
        </w:rPr>
        <w:t>a</w:t>
      </w:r>
      <w:r w:rsidR="00A14D35">
        <w:rPr>
          <w:rFonts w:ascii="Garamond" w:hAnsi="Garamond"/>
          <w:sz w:val="24"/>
        </w:rPr>
        <w:t>landırıncaya kadar sabreder</w:t>
      </w:r>
      <w:r w:rsidRPr="00FE6AA0">
        <w:rPr>
          <w:rFonts w:ascii="Garamond" w:hAnsi="Garamond"/>
          <w:sz w:val="24"/>
        </w:rPr>
        <w:t xml:space="preserve"> (</w:t>
      </w:r>
      <w:r w:rsidRPr="00FE6AA0">
        <w:rPr>
          <w:rFonts w:ascii="Garamond" w:hAnsi="Garamond"/>
          <w:sz w:val="24"/>
        </w:rPr>
        <w:t>o</w:t>
      </w:r>
      <w:r w:rsidRPr="00FE6AA0">
        <w:rPr>
          <w:rFonts w:ascii="Garamond" w:hAnsi="Garamond"/>
          <w:sz w:val="24"/>
        </w:rPr>
        <w:t>nu A</w:t>
      </w:r>
      <w:r w:rsidRPr="00FE6AA0">
        <w:rPr>
          <w:rFonts w:ascii="Garamond" w:hAnsi="Garamond"/>
          <w:sz w:val="24"/>
        </w:rPr>
        <w:t>l</w:t>
      </w:r>
      <w:r w:rsidRPr="00FE6AA0">
        <w:rPr>
          <w:rFonts w:ascii="Garamond" w:hAnsi="Garamond"/>
          <w:sz w:val="24"/>
        </w:rPr>
        <w:t>lah’a havale eder</w:t>
      </w:r>
      <w:r w:rsidR="00A14D35">
        <w:rPr>
          <w:rFonts w:ascii="Garamond" w:hAnsi="Garamond"/>
          <w:sz w:val="24"/>
        </w:rPr>
        <w:t>.</w:t>
      </w:r>
      <w:r w:rsidRPr="00FE6AA0">
        <w:rPr>
          <w:rFonts w:ascii="Garamond" w:hAnsi="Garamond"/>
          <w:sz w:val="24"/>
        </w:rPr>
        <w:t>)</w:t>
      </w:r>
    </w:p>
    <w:p w:rsidR="00C324D6" w:rsidRPr="00FE6AA0" w:rsidRDefault="00C324D6" w:rsidP="00FE6AA0">
      <w:pPr>
        <w:widowControl w:val="0"/>
        <w:spacing w:line="300" w:lineRule="atLeast"/>
        <w:ind w:firstLine="284"/>
        <w:jc w:val="both"/>
        <w:rPr>
          <w:rFonts w:ascii="Garamond" w:hAnsi="Garamond"/>
          <w:sz w:val="24"/>
        </w:rPr>
      </w:pPr>
      <w:r w:rsidRPr="00FE6AA0">
        <w:rPr>
          <w:rFonts w:ascii="Garamond" w:hAnsi="Garamond"/>
          <w:sz w:val="24"/>
        </w:rPr>
        <w:t>Kendisini zorluğa salar, oysa insanlar ondan ra</w:t>
      </w:r>
      <w:r w:rsidRPr="00FE6AA0">
        <w:rPr>
          <w:rFonts w:ascii="Garamond" w:hAnsi="Garamond"/>
          <w:sz w:val="24"/>
        </w:rPr>
        <w:softHyphen/>
        <w:t>hattadır. Ke</w:t>
      </w:r>
      <w:r w:rsidRPr="00FE6AA0">
        <w:rPr>
          <w:rFonts w:ascii="Garamond" w:hAnsi="Garamond"/>
          <w:sz w:val="24"/>
        </w:rPr>
        <w:t>n</w:t>
      </w:r>
      <w:r w:rsidRPr="00FE6AA0">
        <w:rPr>
          <w:rFonts w:ascii="Garamond" w:hAnsi="Garamond"/>
          <w:sz w:val="24"/>
        </w:rPr>
        <w:t>disini ahireti için yorar, insanları ise rahata erdirir. Bir kimseden uzaklaşması, temizliğin</w:t>
      </w:r>
      <w:r w:rsidRPr="00FE6AA0">
        <w:rPr>
          <w:rFonts w:ascii="Garamond" w:hAnsi="Garamond"/>
          <w:sz w:val="24"/>
        </w:rPr>
        <w:softHyphen/>
        <w:t>den ve zühdündendir. Bir kimseye ya</w:t>
      </w:r>
      <w:r w:rsidRPr="00FE6AA0">
        <w:rPr>
          <w:rFonts w:ascii="Garamond" w:hAnsi="Garamond"/>
          <w:sz w:val="24"/>
        </w:rPr>
        <w:t>k</w:t>
      </w:r>
      <w:r w:rsidRPr="00FE6AA0">
        <w:rPr>
          <w:rFonts w:ascii="Garamond" w:hAnsi="Garamond"/>
          <w:sz w:val="24"/>
        </w:rPr>
        <w:t>laşması, yumu</w:t>
      </w:r>
      <w:r w:rsidRPr="00FE6AA0">
        <w:rPr>
          <w:rFonts w:ascii="Garamond" w:hAnsi="Garamond"/>
          <w:sz w:val="24"/>
        </w:rPr>
        <w:softHyphen/>
        <w:t>şaklığı ve acım</w:t>
      </w:r>
      <w:r w:rsidRPr="00FE6AA0">
        <w:rPr>
          <w:rFonts w:ascii="Garamond" w:hAnsi="Garamond"/>
          <w:sz w:val="24"/>
        </w:rPr>
        <w:t>a</w:t>
      </w:r>
      <w:r w:rsidRPr="00FE6AA0">
        <w:rPr>
          <w:rFonts w:ascii="Garamond" w:hAnsi="Garamond"/>
          <w:sz w:val="24"/>
        </w:rPr>
        <w:t>sındandır. Uzaklaşması büyü</w:t>
      </w:r>
      <w:r w:rsidRPr="00FE6AA0">
        <w:rPr>
          <w:rFonts w:ascii="Garamond" w:hAnsi="Garamond"/>
          <w:sz w:val="24"/>
        </w:rPr>
        <w:t>k</w:t>
      </w:r>
      <w:r w:rsidRPr="00FE6AA0">
        <w:rPr>
          <w:rFonts w:ascii="Garamond" w:hAnsi="Garamond"/>
          <w:sz w:val="24"/>
        </w:rPr>
        <w:t>lükten ve kibirden; yaklaşması da hile ve tuza</w:t>
      </w:r>
      <w:r w:rsidRPr="00FE6AA0">
        <w:rPr>
          <w:rFonts w:ascii="Garamond" w:hAnsi="Garamond"/>
          <w:sz w:val="24"/>
        </w:rPr>
        <w:t>k</w:t>
      </w:r>
      <w:r w:rsidRPr="00FE6AA0">
        <w:rPr>
          <w:rFonts w:ascii="Garamond" w:hAnsi="Garamond"/>
          <w:sz w:val="24"/>
        </w:rPr>
        <w:t>tan değil</w:t>
      </w:r>
      <w:r w:rsidRPr="00FE6AA0">
        <w:rPr>
          <w:rFonts w:ascii="Garamond" w:hAnsi="Garamond"/>
          <w:sz w:val="24"/>
        </w:rPr>
        <w:softHyphen/>
        <w:t>dir.</w:t>
      </w:r>
    </w:p>
    <w:p w:rsidR="00C324D6" w:rsidRPr="00A14D35" w:rsidRDefault="00C324D6" w:rsidP="00FE6AA0">
      <w:pPr>
        <w:pStyle w:val="BodyTextIndent2"/>
        <w:widowControl w:val="0"/>
        <w:spacing w:after="0" w:line="300" w:lineRule="atLeast"/>
        <w:ind w:left="0" w:firstLine="284"/>
        <w:jc w:val="both"/>
        <w:rPr>
          <w:rFonts w:ascii="Garamond" w:hAnsi="Garamond"/>
          <w:i/>
          <w:iCs/>
          <w:sz w:val="24"/>
        </w:rPr>
      </w:pPr>
      <w:r w:rsidRPr="00A14D35">
        <w:rPr>
          <w:rFonts w:ascii="Garamond" w:hAnsi="Garamond"/>
          <w:i/>
          <w:iCs/>
          <w:sz w:val="24"/>
        </w:rPr>
        <w:t>Ravi diyor ki: “Söz buraya geld</w:t>
      </w:r>
      <w:r w:rsidRPr="00A14D35">
        <w:rPr>
          <w:rFonts w:ascii="Garamond" w:hAnsi="Garamond"/>
          <w:i/>
          <w:iCs/>
          <w:sz w:val="24"/>
        </w:rPr>
        <w:t>i</w:t>
      </w:r>
      <w:r w:rsidRPr="00A14D35">
        <w:rPr>
          <w:rFonts w:ascii="Garamond" w:hAnsi="Garamond"/>
          <w:i/>
          <w:iCs/>
          <w:sz w:val="24"/>
        </w:rPr>
        <w:t>ğinde Hemmam feryad edip düştü ve hemen oracıkta can verdi. Bunun üz</w:t>
      </w:r>
      <w:r w:rsidRPr="00A14D35">
        <w:rPr>
          <w:rFonts w:ascii="Garamond" w:hAnsi="Garamond"/>
          <w:i/>
          <w:iCs/>
          <w:sz w:val="24"/>
        </w:rPr>
        <w:t>e</w:t>
      </w:r>
      <w:r w:rsidRPr="00A14D35">
        <w:rPr>
          <w:rFonts w:ascii="Garamond" w:hAnsi="Garamond"/>
          <w:i/>
          <w:iCs/>
          <w:sz w:val="24"/>
        </w:rPr>
        <w:t>rine Ali (a.s) şöyle buyurdu:</w:t>
      </w:r>
    </w:p>
    <w:p w:rsidR="00C324D6" w:rsidRPr="00FE6AA0" w:rsidRDefault="00C324D6" w:rsidP="00FE6AA0">
      <w:pPr>
        <w:widowControl w:val="0"/>
        <w:spacing w:line="300" w:lineRule="atLeast"/>
        <w:ind w:firstLine="284"/>
        <w:jc w:val="both"/>
        <w:rPr>
          <w:rFonts w:ascii="Garamond" w:hAnsi="Garamond"/>
          <w:sz w:val="24"/>
        </w:rPr>
      </w:pPr>
      <w:r w:rsidRPr="00FE6AA0">
        <w:rPr>
          <w:rFonts w:ascii="Garamond" w:hAnsi="Garamond"/>
          <w:sz w:val="24"/>
        </w:rPr>
        <w:t>“Vallahi ben de bunun olm</w:t>
      </w:r>
      <w:r w:rsidRPr="00FE6AA0">
        <w:rPr>
          <w:rFonts w:ascii="Garamond" w:hAnsi="Garamond"/>
          <w:sz w:val="24"/>
        </w:rPr>
        <w:t>a</w:t>
      </w:r>
      <w:r w:rsidRPr="00FE6AA0">
        <w:rPr>
          <w:rFonts w:ascii="Garamond" w:hAnsi="Garamond"/>
          <w:sz w:val="24"/>
        </w:rPr>
        <w:t>sından korkuyordum</w:t>
      </w:r>
      <w:r w:rsidR="008866B7">
        <w:rPr>
          <w:rFonts w:ascii="Garamond" w:hAnsi="Garamond"/>
          <w:sz w:val="24"/>
        </w:rPr>
        <w:t>.”</w:t>
      </w:r>
      <w:r w:rsidRPr="00FE6AA0">
        <w:rPr>
          <w:rFonts w:ascii="Garamond" w:hAnsi="Garamond"/>
          <w:i/>
          <w:sz w:val="24"/>
        </w:rPr>
        <w:t>Sonra e</w:t>
      </w:r>
      <w:r w:rsidRPr="00FE6AA0">
        <w:rPr>
          <w:rFonts w:ascii="Garamond" w:hAnsi="Garamond"/>
          <w:i/>
          <w:sz w:val="24"/>
        </w:rPr>
        <w:t>k</w:t>
      </w:r>
      <w:r w:rsidRPr="00FE6AA0">
        <w:rPr>
          <w:rFonts w:ascii="Garamond" w:hAnsi="Garamond"/>
          <w:i/>
          <w:sz w:val="24"/>
        </w:rPr>
        <w:t>ledi:</w:t>
      </w:r>
      <w:r w:rsidRPr="00FE6AA0">
        <w:rPr>
          <w:rFonts w:ascii="Garamond" w:hAnsi="Garamond"/>
          <w:sz w:val="24"/>
        </w:rPr>
        <w:t xml:space="preserve"> “Yerinde, tam ve olgun </w:t>
      </w:r>
      <w:r w:rsidRPr="00FE6AA0">
        <w:rPr>
          <w:rFonts w:ascii="Garamond" w:hAnsi="Garamond"/>
          <w:sz w:val="24"/>
        </w:rPr>
        <w:t>ö</w:t>
      </w:r>
      <w:r w:rsidRPr="00FE6AA0">
        <w:rPr>
          <w:rFonts w:ascii="Garamond" w:hAnsi="Garamond"/>
          <w:sz w:val="24"/>
        </w:rPr>
        <w:t>ğütler, ehline işte böyle tesir e</w:t>
      </w:r>
      <w:r w:rsidRPr="00FE6AA0">
        <w:rPr>
          <w:rFonts w:ascii="Garamond" w:hAnsi="Garamond"/>
          <w:sz w:val="24"/>
        </w:rPr>
        <w:t>t</w:t>
      </w:r>
      <w:r w:rsidRPr="00FE6AA0">
        <w:rPr>
          <w:rFonts w:ascii="Garamond" w:hAnsi="Garamond"/>
          <w:sz w:val="24"/>
        </w:rPr>
        <w:t>meli, değil mi?”</w:t>
      </w:r>
    </w:p>
    <w:p w:rsidR="00C324D6" w:rsidRPr="00A14D35" w:rsidRDefault="00C324D6" w:rsidP="00FE6AA0">
      <w:pPr>
        <w:pStyle w:val="BodyTextIndent2"/>
        <w:widowControl w:val="0"/>
        <w:spacing w:after="0" w:line="300" w:lineRule="atLeast"/>
        <w:ind w:left="0" w:firstLine="284"/>
        <w:jc w:val="both"/>
        <w:rPr>
          <w:rFonts w:ascii="Garamond" w:hAnsi="Garamond"/>
          <w:i/>
          <w:iCs/>
          <w:sz w:val="24"/>
        </w:rPr>
      </w:pPr>
      <w:r w:rsidRPr="00A14D35">
        <w:rPr>
          <w:rFonts w:ascii="Garamond" w:hAnsi="Garamond"/>
          <w:i/>
          <w:iCs/>
          <w:sz w:val="24"/>
        </w:rPr>
        <w:t>Birisi ona: “Öyleyse sana n</w:t>
      </w:r>
      <w:r w:rsidRPr="00A14D35">
        <w:rPr>
          <w:rFonts w:ascii="Garamond" w:hAnsi="Garamond"/>
          <w:i/>
          <w:iCs/>
          <w:sz w:val="24"/>
        </w:rPr>
        <w:t>e</w:t>
      </w:r>
      <w:r w:rsidRPr="00A14D35">
        <w:rPr>
          <w:rFonts w:ascii="Garamond" w:hAnsi="Garamond"/>
          <w:i/>
          <w:iCs/>
          <w:sz w:val="24"/>
        </w:rPr>
        <w:t xml:space="preserve">den böyle tesir etmedi ey </w:t>
      </w:r>
      <w:r w:rsidR="00A7570E" w:rsidRPr="00A14D35">
        <w:rPr>
          <w:rFonts w:ascii="Garamond" w:hAnsi="Garamond"/>
          <w:i/>
          <w:iCs/>
          <w:sz w:val="24"/>
        </w:rPr>
        <w:t>M</w:t>
      </w:r>
      <w:r w:rsidR="00A7570E" w:rsidRPr="00A14D35">
        <w:rPr>
          <w:rFonts w:ascii="Garamond" w:hAnsi="Garamond"/>
          <w:i/>
          <w:iCs/>
          <w:sz w:val="24"/>
        </w:rPr>
        <w:t>ü</w:t>
      </w:r>
      <w:r w:rsidR="00A7570E" w:rsidRPr="00A14D35">
        <w:rPr>
          <w:rFonts w:ascii="Garamond" w:hAnsi="Garamond"/>
          <w:i/>
          <w:iCs/>
          <w:sz w:val="24"/>
        </w:rPr>
        <w:t>minlerin Emiri</w:t>
      </w:r>
      <w:r w:rsidRPr="00A14D35">
        <w:rPr>
          <w:rFonts w:ascii="Garamond" w:hAnsi="Garamond"/>
          <w:i/>
          <w:iCs/>
          <w:sz w:val="24"/>
        </w:rPr>
        <w:t>?”dedi. O da şö</w:t>
      </w:r>
      <w:r w:rsidRPr="00A14D35">
        <w:rPr>
          <w:rFonts w:ascii="Garamond" w:hAnsi="Garamond"/>
          <w:i/>
          <w:iCs/>
          <w:sz w:val="24"/>
        </w:rPr>
        <w:t>y</w:t>
      </w:r>
      <w:r w:rsidRPr="00A14D35">
        <w:rPr>
          <w:rFonts w:ascii="Garamond" w:hAnsi="Garamond"/>
          <w:i/>
          <w:iCs/>
          <w:sz w:val="24"/>
        </w:rPr>
        <w:t>le buyurdu:</w:t>
      </w:r>
    </w:p>
    <w:p w:rsidR="00C324D6" w:rsidRPr="00FE6AA0" w:rsidRDefault="00C324D6" w:rsidP="00FE6AA0">
      <w:pPr>
        <w:widowControl w:val="0"/>
        <w:spacing w:line="300" w:lineRule="atLeast"/>
        <w:ind w:firstLine="284"/>
        <w:jc w:val="both"/>
        <w:rPr>
          <w:rFonts w:ascii="Garamond" w:hAnsi="Garamond"/>
          <w:i/>
          <w:iCs/>
          <w:sz w:val="24"/>
          <w:szCs w:val="24"/>
        </w:rPr>
      </w:pPr>
      <w:r w:rsidRPr="00FE6AA0">
        <w:rPr>
          <w:rFonts w:ascii="Garamond" w:hAnsi="Garamond"/>
          <w:sz w:val="24"/>
        </w:rPr>
        <w:t xml:space="preserve">“Yazıklar olsun sana. Her </w:t>
      </w:r>
      <w:r w:rsidRPr="00FE6AA0">
        <w:rPr>
          <w:rFonts w:ascii="Garamond" w:hAnsi="Garamond"/>
          <w:sz w:val="24"/>
        </w:rPr>
        <w:t>e</w:t>
      </w:r>
      <w:r w:rsidRPr="00FE6AA0">
        <w:rPr>
          <w:rFonts w:ascii="Garamond" w:hAnsi="Garamond"/>
          <w:sz w:val="24"/>
        </w:rPr>
        <w:t>cel için aşamaya</w:t>
      </w:r>
      <w:r w:rsidRPr="00FE6AA0">
        <w:rPr>
          <w:rFonts w:ascii="Garamond" w:hAnsi="Garamond"/>
          <w:sz w:val="24"/>
        </w:rPr>
        <w:softHyphen/>
        <w:t>cağı bir v</w:t>
      </w:r>
      <w:r w:rsidRPr="00FE6AA0">
        <w:rPr>
          <w:rFonts w:ascii="Garamond" w:hAnsi="Garamond"/>
          <w:sz w:val="24"/>
        </w:rPr>
        <w:t>a</w:t>
      </w:r>
      <w:r w:rsidRPr="00FE6AA0">
        <w:rPr>
          <w:rFonts w:ascii="Garamond" w:hAnsi="Garamond"/>
          <w:sz w:val="24"/>
        </w:rPr>
        <w:t>kit ve geçemeyeceği bir sebep vardır! Dur, sakın bu</w:t>
      </w:r>
      <w:r w:rsidRPr="00FE6AA0">
        <w:rPr>
          <w:rFonts w:ascii="Garamond" w:hAnsi="Garamond"/>
          <w:sz w:val="24"/>
        </w:rPr>
        <w:softHyphen/>
        <w:t>nun gibi bir şeyi bir daha söyleme! Bu, şeytanın senin dilinle söylediği bir sö</w:t>
      </w:r>
      <w:r w:rsidRPr="00FE6AA0">
        <w:rPr>
          <w:rFonts w:ascii="Garamond" w:hAnsi="Garamond"/>
          <w:sz w:val="24"/>
        </w:rPr>
        <w:t>z</w:t>
      </w:r>
      <w:r w:rsidRPr="00FE6AA0">
        <w:rPr>
          <w:rFonts w:ascii="Garamond" w:hAnsi="Garamond"/>
          <w:sz w:val="24"/>
        </w:rPr>
        <w:t>dü!” d</w:t>
      </w:r>
      <w:r w:rsidRPr="00FE6AA0">
        <w:rPr>
          <w:rFonts w:ascii="Garamond" w:hAnsi="Garamond"/>
          <w:sz w:val="24"/>
        </w:rPr>
        <w:t>e</w:t>
      </w:r>
      <w:r w:rsidRPr="00FE6AA0">
        <w:rPr>
          <w:rFonts w:ascii="Garamond" w:hAnsi="Garamond"/>
          <w:sz w:val="24"/>
        </w:rPr>
        <w:t>di</w:t>
      </w:r>
      <w:r w:rsidR="008866B7">
        <w:rPr>
          <w:rFonts w:ascii="Garamond" w:hAnsi="Garamond"/>
          <w:sz w:val="24"/>
        </w:rPr>
        <w:t>.”</w:t>
      </w:r>
      <w:r w:rsidRPr="00FE6AA0">
        <w:rPr>
          <w:rStyle w:val="FootnoteReference"/>
          <w:rFonts w:ascii="Garamond" w:hAnsi="Garamond"/>
          <w:sz w:val="24"/>
          <w:szCs w:val="24"/>
        </w:rPr>
        <w:footnoteReference w:id="142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ed-Din, 1319. Bölüm, el-</w:t>
      </w:r>
      <w:r w:rsidRPr="00FE6AA0">
        <w:rPr>
          <w:rFonts w:ascii="Garamond" w:hAnsi="Garamond"/>
          <w:i/>
          <w:iCs/>
          <w:sz w:val="24"/>
          <w:szCs w:val="24"/>
        </w:rPr>
        <w:t>İ</w:t>
      </w:r>
      <w:r w:rsidRPr="00FE6AA0">
        <w:rPr>
          <w:rFonts w:ascii="Garamond" w:hAnsi="Garamond"/>
          <w:i/>
          <w:iCs/>
          <w:sz w:val="24"/>
          <w:szCs w:val="24"/>
        </w:rPr>
        <w:t xml:space="preserve">man, 291-297. Bölümler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74" w:name="_Toc23534955"/>
      <w:r w:rsidRPr="00FE6AA0">
        <w:t>4170. Bölüm</w:t>
      </w:r>
      <w:bookmarkEnd w:id="374"/>
    </w:p>
    <w:p w:rsidR="00C324D6" w:rsidRPr="00FE6AA0" w:rsidRDefault="00C324D6" w:rsidP="00FE6AA0">
      <w:pPr>
        <w:pStyle w:val="Style1CharCharChar"/>
        <w:spacing w:line="300" w:lineRule="atLeast"/>
        <w:ind w:firstLine="284"/>
      </w:pPr>
      <w:bookmarkStart w:id="375" w:name="_Toc23534956"/>
      <w:r w:rsidRPr="00FE6AA0">
        <w:t>Takvaya Sebep Olan Şey</w:t>
      </w:r>
      <w:bookmarkEnd w:id="37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“Bu, dosdoğru olan yol</w:t>
      </w:r>
      <w:r w:rsidRPr="00FE6AA0">
        <w:rPr>
          <w:rFonts w:ascii="Garamond" w:hAnsi="Garamond" w:cs="Garamond"/>
          <w:b/>
          <w:bCs/>
          <w:sz w:val="24"/>
        </w:rPr>
        <w:t>u</w:t>
      </w:r>
      <w:r w:rsidRPr="00FE6AA0">
        <w:rPr>
          <w:rFonts w:ascii="Garamond" w:hAnsi="Garamond" w:cs="Garamond"/>
          <w:b/>
          <w:bCs/>
          <w:sz w:val="24"/>
        </w:rPr>
        <w:t>ma uyun. Sizi Allah yolundan ayrı düşürecek yollara uym</w:t>
      </w:r>
      <w:r w:rsidRPr="00FE6AA0">
        <w:rPr>
          <w:rFonts w:ascii="Garamond" w:hAnsi="Garamond" w:cs="Garamond"/>
          <w:b/>
          <w:bCs/>
          <w:sz w:val="24"/>
        </w:rPr>
        <w:t>a</w:t>
      </w:r>
      <w:r w:rsidRPr="00FE6AA0">
        <w:rPr>
          <w:rFonts w:ascii="Garamond" w:hAnsi="Garamond" w:cs="Garamond"/>
          <w:b/>
          <w:bCs/>
          <w:sz w:val="24"/>
        </w:rPr>
        <w:t>yın. Allah size bunları sakın</w:t>
      </w:r>
      <w:r w:rsidRPr="00FE6AA0">
        <w:rPr>
          <w:rFonts w:ascii="Garamond" w:hAnsi="Garamond" w:cs="Garamond"/>
          <w:b/>
          <w:bCs/>
          <w:sz w:val="24"/>
        </w:rPr>
        <w:t>a</w:t>
      </w:r>
      <w:r w:rsidRPr="00FE6AA0">
        <w:rPr>
          <w:rFonts w:ascii="Garamond" w:hAnsi="Garamond" w:cs="Garamond"/>
          <w:b/>
          <w:bCs/>
          <w:sz w:val="24"/>
        </w:rPr>
        <w:t>sınız diye buyurmakt</w:t>
      </w:r>
      <w:r w:rsidRPr="00FE6AA0">
        <w:rPr>
          <w:rFonts w:ascii="Garamond" w:hAnsi="Garamond" w:cs="Garamond"/>
          <w:b/>
          <w:bCs/>
          <w:sz w:val="24"/>
        </w:rPr>
        <w:t>a</w:t>
      </w:r>
      <w:r w:rsidRPr="00FE6AA0">
        <w:rPr>
          <w:rFonts w:ascii="Garamond" w:hAnsi="Garamond" w:cs="Garamond"/>
          <w:b/>
          <w:bCs/>
          <w:sz w:val="24"/>
        </w:rPr>
        <w:t>dır</w:t>
      </w:r>
      <w:r w:rsidR="008866B7">
        <w:rPr>
          <w:rFonts w:ascii="Garamond" w:hAnsi="Garamond" w:cs="Garamond"/>
          <w:b/>
          <w:bCs/>
          <w:sz w:val="24"/>
        </w:rPr>
        <w:t>.”</w:t>
      </w:r>
      <w:r w:rsidRPr="00FE6AA0">
        <w:rPr>
          <w:rStyle w:val="FootnoteReference"/>
          <w:rFonts w:ascii="Garamond" w:hAnsi="Garamond" w:cs="Garamond"/>
          <w:b/>
          <w:bCs/>
          <w:sz w:val="24"/>
        </w:rPr>
        <w:footnoteReference w:id="1429"/>
      </w:r>
    </w:p>
    <w:p w:rsidR="00C324D6" w:rsidRDefault="00C324D6" w:rsidP="00FE6AA0">
      <w:pPr>
        <w:spacing w:line="300" w:lineRule="atLeast"/>
        <w:ind w:firstLine="284"/>
        <w:jc w:val="both"/>
        <w:rPr>
          <w:rFonts w:ascii="Garamond" w:hAnsi="Garamond"/>
          <w:b/>
          <w:bCs/>
          <w:sz w:val="24"/>
          <w:szCs w:val="24"/>
        </w:rPr>
      </w:pPr>
      <w:r w:rsidRPr="00FE6AA0">
        <w:rPr>
          <w:rFonts w:ascii="Garamond" w:hAnsi="Garamond"/>
          <w:b/>
          <w:bCs/>
          <w:sz w:val="24"/>
          <w:szCs w:val="24"/>
        </w:rPr>
        <w:t>“Ey iman edenler! Oruç, sizden öncekilere farz kılı</w:t>
      </w:r>
      <w:r w:rsidRPr="00FE6AA0">
        <w:rPr>
          <w:rFonts w:ascii="Garamond" w:hAnsi="Garamond"/>
          <w:b/>
          <w:bCs/>
          <w:sz w:val="24"/>
          <w:szCs w:val="24"/>
        </w:rPr>
        <w:t>n</w:t>
      </w:r>
      <w:r w:rsidRPr="00FE6AA0">
        <w:rPr>
          <w:rFonts w:ascii="Garamond" w:hAnsi="Garamond"/>
          <w:b/>
          <w:bCs/>
          <w:sz w:val="24"/>
          <w:szCs w:val="24"/>
        </w:rPr>
        <w:t>dığı gibi, takva sahibi olasınız d</w:t>
      </w:r>
      <w:r w:rsidRPr="00FE6AA0">
        <w:rPr>
          <w:rFonts w:ascii="Garamond" w:hAnsi="Garamond"/>
          <w:b/>
          <w:bCs/>
          <w:sz w:val="24"/>
          <w:szCs w:val="24"/>
        </w:rPr>
        <w:t>i</w:t>
      </w:r>
      <w:r w:rsidRPr="00FE6AA0">
        <w:rPr>
          <w:rFonts w:ascii="Garamond" w:hAnsi="Garamond"/>
          <w:b/>
          <w:bCs/>
          <w:sz w:val="24"/>
          <w:szCs w:val="24"/>
        </w:rPr>
        <w:t>ye, size de farz kılındı</w:t>
      </w:r>
      <w:r w:rsidR="008866B7">
        <w:rPr>
          <w:rFonts w:ascii="Garamond" w:hAnsi="Garamond"/>
          <w:b/>
          <w:bCs/>
          <w:sz w:val="24"/>
          <w:szCs w:val="24"/>
        </w:rPr>
        <w:t>.”</w:t>
      </w:r>
      <w:r w:rsidRPr="00FE6AA0">
        <w:rPr>
          <w:rStyle w:val="FootnoteReference"/>
          <w:rFonts w:ascii="Garamond" w:hAnsi="Garamond"/>
          <w:b/>
          <w:bCs/>
          <w:sz w:val="24"/>
          <w:szCs w:val="24"/>
        </w:rPr>
        <w:footnoteReference w:id="1430"/>
      </w:r>
    </w:p>
    <w:p w:rsidR="00A14D35" w:rsidRPr="00A14D35" w:rsidRDefault="00A14D35" w:rsidP="00FE6AA0">
      <w:pPr>
        <w:spacing w:line="300" w:lineRule="atLeast"/>
        <w:ind w:firstLine="284"/>
        <w:jc w:val="both"/>
        <w:rPr>
          <w:rFonts w:ascii="Garamond" w:hAnsi="Garamond"/>
          <w:i/>
          <w:iCs/>
          <w:sz w:val="24"/>
          <w:szCs w:val="24"/>
        </w:rPr>
      </w:pPr>
      <w:r>
        <w:rPr>
          <w:rFonts w:ascii="Garamond" w:hAnsi="Garamond"/>
          <w:i/>
          <w:iCs/>
          <w:sz w:val="24"/>
          <w:szCs w:val="24"/>
        </w:rPr>
        <w:t>Bak. Bakara, 63, A’raf, 63</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“Takva dinin meyvesi ve yakinin nişanesidir</w:t>
      </w:r>
      <w:r w:rsidR="008866B7">
        <w:rPr>
          <w:rFonts w:ascii="Garamond" w:hAnsi="Garamond"/>
          <w:sz w:val="24"/>
          <w:szCs w:val="24"/>
        </w:rPr>
        <w:t>.”</w:t>
      </w:r>
      <w:r w:rsidRPr="00FE6AA0">
        <w:rPr>
          <w:rStyle w:val="FootnoteReference"/>
          <w:rFonts w:ascii="Garamond" w:hAnsi="Garamond"/>
          <w:sz w:val="24"/>
          <w:szCs w:val="24"/>
        </w:rPr>
        <w:footnoteReference w:id="14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“Kul sakıncası olm</w:t>
      </w:r>
      <w:r w:rsidRPr="00FE6AA0">
        <w:rPr>
          <w:rFonts w:ascii="Garamond" w:hAnsi="Garamond"/>
          <w:sz w:val="24"/>
          <w:szCs w:val="24"/>
        </w:rPr>
        <w:t>a</w:t>
      </w:r>
      <w:r w:rsidRPr="00FE6AA0">
        <w:rPr>
          <w:rFonts w:ascii="Garamond" w:hAnsi="Garamond"/>
          <w:sz w:val="24"/>
          <w:szCs w:val="24"/>
        </w:rPr>
        <w:t>yan bir şeyi sakıncalı olan bir ş</w:t>
      </w:r>
      <w:r w:rsidRPr="00FE6AA0">
        <w:rPr>
          <w:rFonts w:ascii="Garamond" w:hAnsi="Garamond"/>
          <w:sz w:val="24"/>
          <w:szCs w:val="24"/>
        </w:rPr>
        <w:t>e</w:t>
      </w:r>
      <w:r w:rsidRPr="00FE6AA0">
        <w:rPr>
          <w:rFonts w:ascii="Garamond" w:hAnsi="Garamond"/>
          <w:sz w:val="24"/>
          <w:szCs w:val="24"/>
        </w:rPr>
        <w:t>ye düşeceği korkusuyla terk e</w:t>
      </w:r>
      <w:r w:rsidRPr="00FE6AA0">
        <w:rPr>
          <w:rFonts w:ascii="Garamond" w:hAnsi="Garamond"/>
          <w:sz w:val="24"/>
          <w:szCs w:val="24"/>
        </w:rPr>
        <w:t>t</w:t>
      </w:r>
      <w:r w:rsidRPr="00FE6AA0">
        <w:rPr>
          <w:rFonts w:ascii="Garamond" w:hAnsi="Garamond"/>
          <w:sz w:val="24"/>
          <w:szCs w:val="24"/>
        </w:rPr>
        <w:t>medikçe, takva sahiplerinin d</w:t>
      </w:r>
      <w:r w:rsidRPr="00FE6AA0">
        <w:rPr>
          <w:rFonts w:ascii="Garamond" w:hAnsi="Garamond"/>
          <w:sz w:val="24"/>
          <w:szCs w:val="24"/>
        </w:rPr>
        <w:t>e</w:t>
      </w:r>
      <w:r w:rsidRPr="00FE6AA0">
        <w:rPr>
          <w:rFonts w:ascii="Garamond" w:hAnsi="Garamond"/>
          <w:sz w:val="24"/>
          <w:szCs w:val="24"/>
        </w:rPr>
        <w:t>rec</w:t>
      </w:r>
      <w:r w:rsidRPr="00FE6AA0">
        <w:rPr>
          <w:rFonts w:ascii="Garamond" w:hAnsi="Garamond"/>
          <w:sz w:val="24"/>
          <w:szCs w:val="24"/>
        </w:rPr>
        <w:t>e</w:t>
      </w:r>
      <w:r w:rsidRPr="00FE6AA0">
        <w:rPr>
          <w:rFonts w:ascii="Garamond" w:hAnsi="Garamond"/>
          <w:sz w:val="24"/>
          <w:szCs w:val="24"/>
        </w:rPr>
        <w:t>sine ulaşamaz</w:t>
      </w:r>
      <w:r w:rsidR="008866B7">
        <w:rPr>
          <w:rFonts w:ascii="Garamond" w:hAnsi="Garamond"/>
          <w:sz w:val="24"/>
          <w:szCs w:val="24"/>
        </w:rPr>
        <w:t>.”</w:t>
      </w:r>
      <w:r w:rsidRPr="00FE6AA0">
        <w:rPr>
          <w:rStyle w:val="FootnoteReference"/>
          <w:rFonts w:ascii="Garamond" w:hAnsi="Garamond"/>
          <w:sz w:val="24"/>
          <w:szCs w:val="24"/>
        </w:rPr>
        <w:footnoteReference w:id="1432"/>
      </w:r>
    </w:p>
    <w:p w:rsidR="00C324D6" w:rsidRPr="00FE6AA0" w:rsidRDefault="00C324D6" w:rsidP="00A14D3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sahipleri şü</w:t>
      </w:r>
      <w:r w:rsidRPr="00FE6AA0">
        <w:rPr>
          <w:rFonts w:ascii="Garamond" w:hAnsi="Garamond"/>
          <w:sz w:val="24"/>
          <w:szCs w:val="24"/>
        </w:rPr>
        <w:t>p</w:t>
      </w:r>
      <w:r w:rsidRPr="00FE6AA0">
        <w:rPr>
          <w:rFonts w:ascii="Garamond" w:hAnsi="Garamond"/>
          <w:sz w:val="24"/>
          <w:szCs w:val="24"/>
        </w:rPr>
        <w:t>heye düşme korkusuyla sakı</w:t>
      </w:r>
      <w:r w:rsidRPr="00FE6AA0">
        <w:rPr>
          <w:rFonts w:ascii="Garamond" w:hAnsi="Garamond"/>
          <w:sz w:val="24"/>
          <w:szCs w:val="24"/>
        </w:rPr>
        <w:t>n</w:t>
      </w:r>
      <w:r w:rsidRPr="00FE6AA0">
        <w:rPr>
          <w:rFonts w:ascii="Garamond" w:hAnsi="Garamond"/>
          <w:sz w:val="24"/>
          <w:szCs w:val="24"/>
        </w:rPr>
        <w:t xml:space="preserve">maması gereken şeyler </w:t>
      </w:r>
      <w:r w:rsidRPr="00FE6AA0">
        <w:rPr>
          <w:rFonts w:ascii="Garamond" w:hAnsi="Garamond"/>
          <w:sz w:val="24"/>
          <w:szCs w:val="24"/>
        </w:rPr>
        <w:lastRenderedPageBreak/>
        <w:t>hususu</w:t>
      </w:r>
      <w:r w:rsidRPr="00FE6AA0">
        <w:rPr>
          <w:rFonts w:ascii="Garamond" w:hAnsi="Garamond"/>
          <w:sz w:val="24"/>
          <w:szCs w:val="24"/>
        </w:rPr>
        <w:t>n</w:t>
      </w:r>
      <w:r w:rsidRPr="00FE6AA0">
        <w:rPr>
          <w:rFonts w:ascii="Garamond" w:hAnsi="Garamond"/>
          <w:sz w:val="24"/>
          <w:szCs w:val="24"/>
        </w:rPr>
        <w:t xml:space="preserve">da bile Allah’tan </w:t>
      </w:r>
      <w:r w:rsidR="00A14D35">
        <w:rPr>
          <w:rFonts w:ascii="Garamond" w:hAnsi="Garamond"/>
          <w:sz w:val="24"/>
          <w:szCs w:val="24"/>
        </w:rPr>
        <w:t>sakın</w:t>
      </w:r>
      <w:r w:rsidRPr="00FE6AA0">
        <w:rPr>
          <w:rFonts w:ascii="Garamond" w:hAnsi="Garamond"/>
          <w:sz w:val="24"/>
          <w:szCs w:val="24"/>
        </w:rPr>
        <w:t>an kims</w:t>
      </w:r>
      <w:r w:rsidRPr="00FE6AA0">
        <w:rPr>
          <w:rFonts w:ascii="Garamond" w:hAnsi="Garamond"/>
          <w:sz w:val="24"/>
          <w:szCs w:val="24"/>
        </w:rPr>
        <w:t>e</w:t>
      </w:r>
      <w:r w:rsidRPr="00FE6AA0">
        <w:rPr>
          <w:rFonts w:ascii="Garamond" w:hAnsi="Garamond"/>
          <w:sz w:val="24"/>
          <w:szCs w:val="24"/>
        </w:rPr>
        <w:t>lerdir</w:t>
      </w:r>
      <w:r w:rsidR="008866B7">
        <w:rPr>
          <w:rFonts w:ascii="Garamond" w:hAnsi="Garamond"/>
          <w:sz w:val="24"/>
          <w:szCs w:val="24"/>
        </w:rPr>
        <w:t>.”</w:t>
      </w:r>
      <w:r w:rsidRPr="00FE6AA0">
        <w:rPr>
          <w:rStyle w:val="FootnoteReference"/>
          <w:rFonts w:ascii="Garamond" w:hAnsi="Garamond"/>
          <w:sz w:val="24"/>
          <w:szCs w:val="24"/>
        </w:rPr>
        <w:footnoteReference w:id="1433"/>
      </w:r>
    </w:p>
    <w:p w:rsidR="00C324D6" w:rsidRPr="00FE6AA0" w:rsidRDefault="00C324D6" w:rsidP="00A14D3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Ebuzer’e yaptığı tavsiyesinde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Ebuzer! İnsanın nefsini h</w:t>
      </w:r>
      <w:r w:rsidRPr="00FE6AA0">
        <w:rPr>
          <w:rFonts w:ascii="Garamond" w:hAnsi="Garamond"/>
          <w:sz w:val="24"/>
          <w:szCs w:val="24"/>
        </w:rPr>
        <w:t>e</w:t>
      </w:r>
      <w:r w:rsidR="00A14D35">
        <w:rPr>
          <w:rFonts w:ascii="Garamond" w:hAnsi="Garamond"/>
          <w:sz w:val="24"/>
          <w:szCs w:val="24"/>
        </w:rPr>
        <w:t>saba çekmesi</w:t>
      </w:r>
      <w:r w:rsidRPr="00FE6AA0">
        <w:rPr>
          <w:rFonts w:ascii="Garamond" w:hAnsi="Garamond"/>
          <w:sz w:val="24"/>
          <w:szCs w:val="24"/>
        </w:rPr>
        <w:t>, nereden içtiğ</w:t>
      </w:r>
      <w:r w:rsidRPr="00FE6AA0">
        <w:rPr>
          <w:rFonts w:ascii="Garamond" w:hAnsi="Garamond"/>
          <w:sz w:val="24"/>
          <w:szCs w:val="24"/>
        </w:rPr>
        <w:t>i</w:t>
      </w:r>
      <w:r w:rsidRPr="00FE6AA0">
        <w:rPr>
          <w:rFonts w:ascii="Garamond" w:hAnsi="Garamond"/>
          <w:sz w:val="24"/>
          <w:szCs w:val="24"/>
        </w:rPr>
        <w:t>ni</w:t>
      </w:r>
      <w:r w:rsidR="00A14D35">
        <w:rPr>
          <w:rFonts w:ascii="Garamond" w:hAnsi="Garamond"/>
          <w:sz w:val="24"/>
          <w:szCs w:val="24"/>
        </w:rPr>
        <w:t>,</w:t>
      </w:r>
      <w:r w:rsidRPr="00FE6AA0">
        <w:rPr>
          <w:rFonts w:ascii="Garamond" w:hAnsi="Garamond"/>
          <w:sz w:val="24"/>
          <w:szCs w:val="24"/>
        </w:rPr>
        <w:t>- nereden yediğini ve nereden g</w:t>
      </w:r>
      <w:r w:rsidRPr="00FE6AA0">
        <w:rPr>
          <w:rFonts w:ascii="Garamond" w:hAnsi="Garamond"/>
          <w:sz w:val="24"/>
          <w:szCs w:val="24"/>
        </w:rPr>
        <w:t>i</w:t>
      </w:r>
      <w:r w:rsidRPr="00FE6AA0">
        <w:rPr>
          <w:rFonts w:ascii="Garamond" w:hAnsi="Garamond"/>
          <w:sz w:val="24"/>
          <w:szCs w:val="24"/>
        </w:rPr>
        <w:t xml:space="preserve">yindiğini </w:t>
      </w:r>
      <w:r w:rsidR="00A14D35">
        <w:rPr>
          <w:rFonts w:ascii="Garamond" w:hAnsi="Garamond"/>
          <w:sz w:val="24"/>
          <w:szCs w:val="24"/>
        </w:rPr>
        <w:t>hesaba çekmesi ve n</w:t>
      </w:r>
      <w:r w:rsidR="00A14D35">
        <w:rPr>
          <w:rFonts w:ascii="Garamond" w:hAnsi="Garamond"/>
          <w:sz w:val="24"/>
          <w:szCs w:val="24"/>
        </w:rPr>
        <w:t>e</w:t>
      </w:r>
      <w:r w:rsidR="00A14D35">
        <w:rPr>
          <w:rFonts w:ascii="Garamond" w:hAnsi="Garamond"/>
          <w:sz w:val="24"/>
          <w:szCs w:val="24"/>
        </w:rPr>
        <w:t xml:space="preserve">ticede </w:t>
      </w:r>
      <w:r w:rsidRPr="00FE6AA0">
        <w:rPr>
          <w:rFonts w:ascii="Garamond" w:hAnsi="Garamond"/>
          <w:sz w:val="24"/>
          <w:szCs w:val="24"/>
        </w:rPr>
        <w:t>bunların helal yoldan mı veya haram yoldan mı old</w:t>
      </w:r>
      <w:r w:rsidRPr="00FE6AA0">
        <w:rPr>
          <w:rFonts w:ascii="Garamond" w:hAnsi="Garamond"/>
          <w:sz w:val="24"/>
          <w:szCs w:val="24"/>
        </w:rPr>
        <w:t>u</w:t>
      </w:r>
      <w:r w:rsidRPr="00FE6AA0">
        <w:rPr>
          <w:rFonts w:ascii="Garamond" w:hAnsi="Garamond"/>
          <w:sz w:val="24"/>
          <w:szCs w:val="24"/>
        </w:rPr>
        <w:t>ğunu b</w:t>
      </w:r>
      <w:r w:rsidR="00A14D35">
        <w:rPr>
          <w:rFonts w:ascii="Garamond" w:hAnsi="Garamond"/>
          <w:sz w:val="24"/>
          <w:szCs w:val="24"/>
        </w:rPr>
        <w:t>ilmedikçe oratağını hesaba çekmesinden daha şiddetli o</w:t>
      </w:r>
      <w:r w:rsidR="00A14D35">
        <w:rPr>
          <w:rFonts w:ascii="Garamond" w:hAnsi="Garamond"/>
          <w:sz w:val="24"/>
          <w:szCs w:val="24"/>
        </w:rPr>
        <w:t>l</w:t>
      </w:r>
      <w:r w:rsidR="00A14D35">
        <w:rPr>
          <w:rFonts w:ascii="Garamond" w:hAnsi="Garamond"/>
          <w:sz w:val="24"/>
          <w:szCs w:val="24"/>
        </w:rPr>
        <w:t>madıkça</w:t>
      </w:r>
      <w:r w:rsidRPr="00FE6AA0">
        <w:rPr>
          <w:rFonts w:ascii="Garamond" w:hAnsi="Garamond"/>
          <w:sz w:val="24"/>
          <w:szCs w:val="24"/>
        </w:rPr>
        <w:t xml:space="preserve"> takva sahipleri</w:t>
      </w:r>
      <w:r w:rsidRPr="00FE6AA0">
        <w:rPr>
          <w:rFonts w:ascii="Garamond" w:hAnsi="Garamond"/>
          <w:sz w:val="24"/>
          <w:szCs w:val="24"/>
        </w:rPr>
        <w:t>n</w:t>
      </w:r>
      <w:r w:rsidRPr="00FE6AA0">
        <w:rPr>
          <w:rFonts w:ascii="Garamond" w:hAnsi="Garamond"/>
          <w:sz w:val="24"/>
          <w:szCs w:val="24"/>
        </w:rPr>
        <w:t>den sayılmaz.”</w:t>
      </w:r>
      <w:r w:rsidRPr="00FE6AA0">
        <w:rPr>
          <w:rStyle w:val="FootnoteReference"/>
          <w:rFonts w:ascii="Garamond" w:hAnsi="Garamond"/>
          <w:sz w:val="24"/>
          <w:szCs w:val="24"/>
        </w:rPr>
        <w:footnoteReference w:id="1434"/>
      </w:r>
    </w:p>
    <w:p w:rsidR="00C324D6" w:rsidRPr="00FE6AA0" w:rsidRDefault="00A14D35"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“Herşeyin bir madeni vardır, takvanın madeni ise</w:t>
      </w:r>
      <w:r>
        <w:rPr>
          <w:rFonts w:ascii="Garamond" w:hAnsi="Garamond"/>
          <w:sz w:val="24"/>
          <w:szCs w:val="24"/>
        </w:rPr>
        <w:t xml:space="preserve"> ari</w:t>
      </w:r>
      <w:r>
        <w:rPr>
          <w:rFonts w:ascii="Garamond" w:hAnsi="Garamond"/>
          <w:sz w:val="24"/>
          <w:szCs w:val="24"/>
        </w:rPr>
        <w:t>f</w:t>
      </w:r>
      <w:r>
        <w:rPr>
          <w:rFonts w:ascii="Garamond" w:hAnsi="Garamond"/>
          <w:sz w:val="24"/>
          <w:szCs w:val="24"/>
        </w:rPr>
        <w:t xml:space="preserve">lerin </w:t>
      </w:r>
      <w:r w:rsidR="00C324D6" w:rsidRPr="00FE6AA0">
        <w:rPr>
          <w:rFonts w:ascii="Garamond" w:hAnsi="Garamond"/>
          <w:sz w:val="24"/>
          <w:szCs w:val="24"/>
        </w:rPr>
        <w:t xml:space="preserve"> </w:t>
      </w:r>
      <w:r>
        <w:rPr>
          <w:rFonts w:ascii="Garamond" w:hAnsi="Garamond"/>
          <w:sz w:val="24"/>
          <w:szCs w:val="24"/>
        </w:rPr>
        <w:t>(</w:t>
      </w:r>
      <w:r w:rsidR="00C324D6" w:rsidRPr="00FE6AA0">
        <w:rPr>
          <w:rFonts w:ascii="Garamond" w:hAnsi="Garamond"/>
          <w:sz w:val="24"/>
          <w:szCs w:val="24"/>
        </w:rPr>
        <w:t>Allah’ı tanıyanların</w:t>
      </w:r>
      <w:r>
        <w:rPr>
          <w:rFonts w:ascii="Garamond" w:hAnsi="Garamond"/>
          <w:sz w:val="24"/>
          <w:szCs w:val="24"/>
        </w:rPr>
        <w:t>)</w:t>
      </w:r>
      <w:r w:rsidR="00C324D6" w:rsidRPr="00FE6AA0">
        <w:rPr>
          <w:rFonts w:ascii="Garamond" w:hAnsi="Garamond"/>
          <w:sz w:val="24"/>
          <w:szCs w:val="24"/>
        </w:rPr>
        <w:t xml:space="preserve"> kalb</w:t>
      </w:r>
      <w:r w:rsidR="00C324D6" w:rsidRPr="00FE6AA0">
        <w:rPr>
          <w:rFonts w:ascii="Garamond" w:hAnsi="Garamond"/>
          <w:sz w:val="24"/>
          <w:szCs w:val="24"/>
        </w:rPr>
        <w:t>i</w:t>
      </w:r>
      <w:r w:rsidR="00C324D6"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14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şu duayı çok okurdu: </w:t>
      </w:r>
      <w:r w:rsidRPr="00FE6AA0">
        <w:rPr>
          <w:rFonts w:ascii="Garamond" w:hAnsi="Garamond"/>
          <w:sz w:val="24"/>
          <w:szCs w:val="24"/>
        </w:rPr>
        <w:t>“Hükmedilen bir kul olarak, nefsime zulmederek s</w:t>
      </w:r>
      <w:r w:rsidRPr="00FE6AA0">
        <w:rPr>
          <w:rFonts w:ascii="Garamond" w:hAnsi="Garamond"/>
          <w:sz w:val="24"/>
          <w:szCs w:val="24"/>
        </w:rPr>
        <w:t>a</w:t>
      </w:r>
      <w:r w:rsidRPr="00FE6AA0">
        <w:rPr>
          <w:rFonts w:ascii="Garamond" w:hAnsi="Garamond"/>
          <w:sz w:val="24"/>
          <w:szCs w:val="24"/>
        </w:rPr>
        <w:t>bahladım. Allah’ım benim üz</w:t>
      </w:r>
      <w:r w:rsidRPr="00FE6AA0">
        <w:rPr>
          <w:rFonts w:ascii="Garamond" w:hAnsi="Garamond"/>
          <w:sz w:val="24"/>
          <w:szCs w:val="24"/>
        </w:rPr>
        <w:t>e</w:t>
      </w:r>
      <w:r w:rsidRPr="00FE6AA0">
        <w:rPr>
          <w:rFonts w:ascii="Garamond" w:hAnsi="Garamond"/>
          <w:sz w:val="24"/>
          <w:szCs w:val="24"/>
        </w:rPr>
        <w:t>rimde hüccetin var; benim sana karşı bir hüccetim yok. Ancak bana verdiğini almaya, beni k</w:t>
      </w:r>
      <w:r w:rsidRPr="00FE6AA0">
        <w:rPr>
          <w:rFonts w:ascii="Garamond" w:hAnsi="Garamond"/>
          <w:sz w:val="24"/>
          <w:szCs w:val="24"/>
        </w:rPr>
        <w:t>o</w:t>
      </w:r>
      <w:r w:rsidRPr="00FE6AA0">
        <w:rPr>
          <w:rFonts w:ascii="Garamond" w:hAnsi="Garamond"/>
          <w:sz w:val="24"/>
          <w:szCs w:val="24"/>
        </w:rPr>
        <w:t>ruduğundan korunmaya güç y</w:t>
      </w:r>
      <w:r w:rsidRPr="00FE6AA0">
        <w:rPr>
          <w:rFonts w:ascii="Garamond" w:hAnsi="Garamond"/>
          <w:sz w:val="24"/>
          <w:szCs w:val="24"/>
        </w:rPr>
        <w:t>e</w:t>
      </w:r>
      <w:r w:rsidRPr="00FE6AA0">
        <w:rPr>
          <w:rFonts w:ascii="Garamond" w:hAnsi="Garamond"/>
          <w:sz w:val="24"/>
          <w:szCs w:val="24"/>
        </w:rPr>
        <w:t>tireb</w:t>
      </w:r>
      <w:r w:rsidRPr="00FE6AA0">
        <w:rPr>
          <w:rFonts w:ascii="Garamond" w:hAnsi="Garamond"/>
          <w:sz w:val="24"/>
          <w:szCs w:val="24"/>
        </w:rPr>
        <w:t>i</w:t>
      </w:r>
      <w:r w:rsidRPr="00FE6AA0">
        <w:rPr>
          <w:rFonts w:ascii="Garamond" w:hAnsi="Garamond"/>
          <w:sz w:val="24"/>
          <w:szCs w:val="24"/>
        </w:rPr>
        <w:t>liyorum</w:t>
      </w:r>
      <w:r w:rsidR="008866B7">
        <w:rPr>
          <w:rFonts w:ascii="Garamond" w:hAnsi="Garamond"/>
          <w:sz w:val="24"/>
          <w:szCs w:val="24"/>
        </w:rPr>
        <w:t>.”</w:t>
      </w:r>
      <w:r w:rsidRPr="00FE6AA0">
        <w:rPr>
          <w:rStyle w:val="FootnoteReference"/>
          <w:rFonts w:ascii="Garamond" w:hAnsi="Garamond"/>
          <w:sz w:val="24"/>
          <w:szCs w:val="24"/>
        </w:rPr>
        <w:footnoteReference w:id="143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200. Konu, er-Riyazet, 256, eş-Şehadet, el-İsmet 275. Bölüm, el-İman, 287. Bölüm, ez-Zuhd, 1618.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76" w:name="_Toc23534957"/>
      <w:r w:rsidRPr="00FE6AA0">
        <w:lastRenderedPageBreak/>
        <w:t>4171. Bölüm</w:t>
      </w:r>
      <w:bookmarkEnd w:id="376"/>
    </w:p>
    <w:p w:rsidR="00C324D6" w:rsidRPr="00FE6AA0" w:rsidRDefault="00C324D6" w:rsidP="00FE6AA0">
      <w:pPr>
        <w:pStyle w:val="Style1CharCharChar"/>
        <w:spacing w:line="300" w:lineRule="atLeast"/>
        <w:ind w:firstLine="284"/>
      </w:pPr>
      <w:bookmarkStart w:id="377" w:name="_Toc23534958"/>
      <w:r w:rsidRPr="00FE6AA0">
        <w:t>Takvaya Engel Olan Şey</w:t>
      </w:r>
      <w:bookmarkEnd w:id="377"/>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“Dünyaya bağlanmış bir kalpte takvanın yer etmesi haramdır</w:t>
      </w:r>
      <w:r w:rsidR="008866B7">
        <w:rPr>
          <w:rFonts w:ascii="Garamond" w:hAnsi="Garamond"/>
          <w:sz w:val="24"/>
          <w:szCs w:val="24"/>
        </w:rPr>
        <w:t>.”</w:t>
      </w:r>
      <w:r w:rsidRPr="00FE6AA0">
        <w:rPr>
          <w:rStyle w:val="FootnoteReference"/>
          <w:rFonts w:ascii="Garamond" w:hAnsi="Garamond"/>
          <w:sz w:val="24"/>
          <w:szCs w:val="24"/>
        </w:rPr>
        <w:footnoteReference w:id="14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Askeri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insanların yüzü</w:t>
      </w:r>
      <w:r w:rsidRPr="00FE6AA0">
        <w:rPr>
          <w:rFonts w:ascii="Garamond" w:hAnsi="Garamond"/>
          <w:sz w:val="24"/>
          <w:szCs w:val="24"/>
        </w:rPr>
        <w:t>n</w:t>
      </w:r>
      <w:r w:rsidRPr="00FE6AA0">
        <w:rPr>
          <w:rFonts w:ascii="Garamond" w:hAnsi="Garamond"/>
          <w:sz w:val="24"/>
          <w:szCs w:val="24"/>
        </w:rPr>
        <w:t>den sakınmazsa Allah’tan da sakı</w:t>
      </w:r>
      <w:r w:rsidRPr="00FE6AA0">
        <w:rPr>
          <w:rFonts w:ascii="Garamond" w:hAnsi="Garamond"/>
          <w:sz w:val="24"/>
          <w:szCs w:val="24"/>
        </w:rPr>
        <w:t>n</w:t>
      </w:r>
      <w:r w:rsidRPr="00FE6AA0">
        <w:rPr>
          <w:rFonts w:ascii="Garamond" w:hAnsi="Garamond"/>
          <w:sz w:val="24"/>
          <w:szCs w:val="24"/>
        </w:rPr>
        <w:t>maz</w:t>
      </w:r>
      <w:r w:rsidR="008866B7">
        <w:rPr>
          <w:rFonts w:ascii="Garamond" w:hAnsi="Garamond"/>
          <w:sz w:val="24"/>
          <w:szCs w:val="24"/>
        </w:rPr>
        <w:t>.”</w:t>
      </w:r>
      <w:r w:rsidRPr="00FE6AA0">
        <w:rPr>
          <w:rStyle w:val="FootnoteReference"/>
          <w:rFonts w:ascii="Garamond" w:hAnsi="Garamond"/>
          <w:sz w:val="24"/>
          <w:szCs w:val="24"/>
        </w:rPr>
        <w:footnoteReference w:id="14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“Allah’a yemin olsun ki dilini tutmadıkça hiç kimseye takvanın fa</w:t>
      </w:r>
      <w:r w:rsidRPr="00FE6AA0">
        <w:rPr>
          <w:rFonts w:ascii="Garamond" w:hAnsi="Garamond"/>
          <w:sz w:val="24"/>
          <w:szCs w:val="24"/>
        </w:rPr>
        <w:t>y</w:t>
      </w:r>
      <w:r w:rsidRPr="00FE6AA0">
        <w:rPr>
          <w:rFonts w:ascii="Garamond" w:hAnsi="Garamond"/>
          <w:sz w:val="24"/>
          <w:szCs w:val="24"/>
        </w:rPr>
        <w:t>da verdiğini bilmiyorum</w:t>
      </w:r>
      <w:r w:rsidR="008866B7">
        <w:rPr>
          <w:rFonts w:ascii="Garamond" w:hAnsi="Garamond"/>
          <w:sz w:val="24"/>
          <w:szCs w:val="24"/>
        </w:rPr>
        <w:t>.”</w:t>
      </w:r>
      <w:r w:rsidRPr="00FE6AA0">
        <w:rPr>
          <w:rStyle w:val="FootnoteReference"/>
          <w:rFonts w:ascii="Garamond" w:hAnsi="Garamond"/>
          <w:sz w:val="24"/>
          <w:szCs w:val="24"/>
        </w:rPr>
        <w:footnoteReference w:id="14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düşmanlık ederse şü</w:t>
      </w:r>
      <w:r w:rsidRPr="00FE6AA0">
        <w:rPr>
          <w:rFonts w:ascii="Garamond" w:hAnsi="Garamond"/>
          <w:sz w:val="24"/>
          <w:szCs w:val="24"/>
        </w:rPr>
        <w:t>p</w:t>
      </w:r>
      <w:r w:rsidRPr="00FE6AA0">
        <w:rPr>
          <w:rFonts w:ascii="Garamond" w:hAnsi="Garamond"/>
          <w:sz w:val="24"/>
          <w:szCs w:val="24"/>
        </w:rPr>
        <w:t>hesiz Allah’tan sakınamaz</w:t>
      </w:r>
      <w:r w:rsidR="008866B7">
        <w:rPr>
          <w:rFonts w:ascii="Garamond" w:hAnsi="Garamond"/>
          <w:sz w:val="24"/>
          <w:szCs w:val="24"/>
        </w:rPr>
        <w:t>.”</w:t>
      </w:r>
      <w:r w:rsidRPr="00FE6AA0">
        <w:rPr>
          <w:rStyle w:val="FootnoteReference"/>
          <w:rFonts w:ascii="Garamond" w:hAnsi="Garamond"/>
          <w:sz w:val="24"/>
          <w:szCs w:val="24"/>
        </w:rPr>
        <w:footnoteReference w:id="144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el-Hikmet, 924, 925, el-</w:t>
      </w:r>
      <w:r w:rsidRPr="00FE6AA0">
        <w:rPr>
          <w:rFonts w:ascii="Garamond" w:hAnsi="Garamond"/>
          <w:i/>
          <w:iCs/>
          <w:sz w:val="24"/>
          <w:szCs w:val="24"/>
        </w:rPr>
        <w:t>İ</w:t>
      </w:r>
      <w:r w:rsidRPr="00FE6AA0">
        <w:rPr>
          <w:rFonts w:ascii="Garamond" w:hAnsi="Garamond"/>
          <w:i/>
          <w:iCs/>
          <w:sz w:val="24"/>
          <w:szCs w:val="24"/>
        </w:rPr>
        <w:t xml:space="preserve">man, 286. Bölüm, et-Tema’, 2420. Bölüm, el-Heva, 4044. Bölüm, ez-Zuhd, 1619.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78" w:name="_Toc23534959"/>
      <w:r w:rsidRPr="00FE6AA0">
        <w:t>4172. Bölüm</w:t>
      </w:r>
      <w:bookmarkEnd w:id="378"/>
    </w:p>
    <w:p w:rsidR="00C324D6" w:rsidRPr="00FE6AA0" w:rsidRDefault="00C324D6" w:rsidP="00FE6AA0">
      <w:pPr>
        <w:pStyle w:val="Style1CharCharChar"/>
        <w:spacing w:line="300" w:lineRule="atLeast"/>
        <w:ind w:firstLine="284"/>
      </w:pPr>
      <w:bookmarkStart w:id="379" w:name="_Toc23534960"/>
      <w:r w:rsidRPr="00FE6AA0">
        <w:t>Takva Hakkı</w:t>
      </w:r>
      <w:bookmarkEnd w:id="379"/>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“Ey iman edenler! A</w:t>
      </w:r>
      <w:r w:rsidRPr="00FE6AA0">
        <w:rPr>
          <w:rFonts w:ascii="Garamond" w:hAnsi="Garamond" w:cs="Garamond"/>
          <w:b/>
          <w:bCs/>
          <w:sz w:val="24"/>
        </w:rPr>
        <w:t>l</w:t>
      </w:r>
      <w:r w:rsidRPr="00FE6AA0">
        <w:rPr>
          <w:rFonts w:ascii="Garamond" w:hAnsi="Garamond" w:cs="Garamond"/>
          <w:b/>
          <w:bCs/>
          <w:sz w:val="24"/>
        </w:rPr>
        <w:t>lah’tan, sakı</w:t>
      </w:r>
      <w:r w:rsidR="00A14D35">
        <w:rPr>
          <w:rFonts w:ascii="Garamond" w:hAnsi="Garamond" w:cs="Garamond"/>
          <w:b/>
          <w:bCs/>
          <w:sz w:val="24"/>
        </w:rPr>
        <w:t xml:space="preserve">nılması gerektiği gibi sakının ve </w:t>
      </w:r>
      <w:r w:rsidRPr="00FE6AA0">
        <w:rPr>
          <w:rFonts w:ascii="Garamond" w:hAnsi="Garamond" w:cs="Garamond"/>
          <w:b/>
          <w:bCs/>
          <w:sz w:val="24"/>
        </w:rPr>
        <w:t xml:space="preserve">sizler </w:t>
      </w:r>
      <w:r w:rsidRPr="00FE6AA0">
        <w:rPr>
          <w:rFonts w:ascii="Garamond" w:hAnsi="Garamond" w:cs="Garamond"/>
          <w:b/>
          <w:bCs/>
          <w:sz w:val="24"/>
        </w:rPr>
        <w:lastRenderedPageBreak/>
        <w:t>ancak Müslüman olarak can v</w:t>
      </w:r>
      <w:r w:rsidRPr="00FE6AA0">
        <w:rPr>
          <w:rFonts w:ascii="Garamond" w:hAnsi="Garamond" w:cs="Garamond"/>
          <w:b/>
          <w:bCs/>
          <w:sz w:val="24"/>
        </w:rPr>
        <w:t>e</w:t>
      </w:r>
      <w:r w:rsidRPr="00FE6AA0">
        <w:rPr>
          <w:rFonts w:ascii="Garamond" w:hAnsi="Garamond" w:cs="Garamond"/>
          <w:b/>
          <w:bCs/>
          <w:sz w:val="24"/>
        </w:rPr>
        <w:t>rin</w:t>
      </w:r>
      <w:r w:rsidR="008866B7">
        <w:rPr>
          <w:rFonts w:ascii="Garamond" w:hAnsi="Garamond" w:cs="Garamond"/>
          <w:b/>
          <w:bCs/>
          <w:sz w:val="24"/>
        </w:rPr>
        <w:t>.”</w:t>
      </w:r>
      <w:r w:rsidRPr="00FE6AA0">
        <w:rPr>
          <w:rStyle w:val="FootnoteReference"/>
          <w:rFonts w:ascii="Garamond" w:hAnsi="Garamond" w:cs="Garamond"/>
          <w:b/>
          <w:bCs/>
          <w:sz w:val="24"/>
        </w:rPr>
        <w:footnoteReference w:id="14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“Allah’tan hakkıyla korkunuz. Yani </w:t>
      </w:r>
      <w:r w:rsidR="00A14D35">
        <w:rPr>
          <w:rFonts w:ascii="Garamond" w:hAnsi="Garamond"/>
          <w:sz w:val="24"/>
          <w:szCs w:val="24"/>
        </w:rPr>
        <w:t xml:space="preserve">O’na </w:t>
      </w:r>
      <w:r w:rsidRPr="00FE6AA0">
        <w:rPr>
          <w:rFonts w:ascii="Garamond" w:hAnsi="Garamond"/>
          <w:sz w:val="24"/>
          <w:szCs w:val="24"/>
        </w:rPr>
        <w:t>itaat edi</w:t>
      </w:r>
      <w:r w:rsidRPr="00FE6AA0">
        <w:rPr>
          <w:rFonts w:ascii="Garamond" w:hAnsi="Garamond"/>
          <w:sz w:val="24"/>
          <w:szCs w:val="24"/>
        </w:rPr>
        <w:t>l</w:t>
      </w:r>
      <w:r w:rsidRPr="00FE6AA0">
        <w:rPr>
          <w:rFonts w:ascii="Garamond" w:hAnsi="Garamond"/>
          <w:sz w:val="24"/>
          <w:szCs w:val="24"/>
        </w:rPr>
        <w:t>meli, i</w:t>
      </w:r>
      <w:r w:rsidRPr="00FE6AA0">
        <w:rPr>
          <w:rFonts w:ascii="Garamond" w:hAnsi="Garamond"/>
          <w:sz w:val="24"/>
          <w:szCs w:val="24"/>
        </w:rPr>
        <w:t>s</w:t>
      </w:r>
      <w:r w:rsidRPr="00FE6AA0">
        <w:rPr>
          <w:rFonts w:ascii="Garamond" w:hAnsi="Garamond"/>
          <w:sz w:val="24"/>
          <w:szCs w:val="24"/>
        </w:rPr>
        <w:t>yan edilmemeli, sürekli zikredilmeli ve unutulmamal</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4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kendisine, “</w:t>
      </w:r>
      <w:r w:rsidRPr="00FE6AA0">
        <w:rPr>
          <w:rFonts w:ascii="Garamond" w:hAnsi="Garamond"/>
          <w:b/>
          <w:bCs/>
          <w:sz w:val="24"/>
          <w:szCs w:val="24"/>
        </w:rPr>
        <w:t>Allah’tan hakkıyla sakınınız”</w:t>
      </w:r>
      <w:r w:rsidRPr="00FE6AA0">
        <w:rPr>
          <w:rFonts w:ascii="Garamond" w:hAnsi="Garamond"/>
          <w:i/>
          <w:iCs/>
          <w:sz w:val="24"/>
          <w:szCs w:val="24"/>
        </w:rPr>
        <w:t xml:space="preserve"> ay</w:t>
      </w:r>
      <w:r w:rsidRPr="00FE6AA0">
        <w:rPr>
          <w:rFonts w:ascii="Garamond" w:hAnsi="Garamond"/>
          <w:i/>
          <w:iCs/>
          <w:sz w:val="24"/>
          <w:szCs w:val="24"/>
        </w:rPr>
        <w:t>e</w:t>
      </w:r>
      <w:r w:rsidRPr="00FE6AA0">
        <w:rPr>
          <w:rFonts w:ascii="Garamond" w:hAnsi="Garamond"/>
          <w:i/>
          <w:iCs/>
          <w:sz w:val="24"/>
          <w:szCs w:val="24"/>
        </w:rPr>
        <w:t xml:space="preserve">ti sorulunca şöyle buyurmuştur: </w:t>
      </w:r>
      <w:r w:rsidRPr="00FE6AA0">
        <w:rPr>
          <w:rFonts w:ascii="Garamond" w:hAnsi="Garamond"/>
          <w:sz w:val="24"/>
          <w:szCs w:val="24"/>
        </w:rPr>
        <w:t xml:space="preserve">“Gerçek takva) Allah’a itaat </w:t>
      </w:r>
      <w:r w:rsidRPr="00FE6AA0">
        <w:rPr>
          <w:rFonts w:ascii="Garamond" w:hAnsi="Garamond"/>
          <w:sz w:val="24"/>
          <w:szCs w:val="24"/>
        </w:rPr>
        <w:t>e</w:t>
      </w:r>
      <w:r w:rsidRPr="00FE6AA0">
        <w:rPr>
          <w:rFonts w:ascii="Garamond" w:hAnsi="Garamond"/>
          <w:sz w:val="24"/>
          <w:szCs w:val="24"/>
        </w:rPr>
        <w:t>dilmesi isyan edilmemesi, sürekli Allah’ın zikredilmesi, asla un</w:t>
      </w:r>
      <w:r w:rsidRPr="00FE6AA0">
        <w:rPr>
          <w:rFonts w:ascii="Garamond" w:hAnsi="Garamond"/>
          <w:sz w:val="24"/>
          <w:szCs w:val="24"/>
        </w:rPr>
        <w:t>u</w:t>
      </w:r>
      <w:r w:rsidRPr="00FE6AA0">
        <w:rPr>
          <w:rFonts w:ascii="Garamond" w:hAnsi="Garamond"/>
          <w:sz w:val="24"/>
          <w:szCs w:val="24"/>
        </w:rPr>
        <w:t>tulmaması, t</w:t>
      </w:r>
      <w:r w:rsidRPr="00FE6AA0">
        <w:rPr>
          <w:rFonts w:ascii="Garamond" w:hAnsi="Garamond"/>
          <w:sz w:val="24"/>
          <w:szCs w:val="24"/>
        </w:rPr>
        <w:t>e</w:t>
      </w:r>
      <w:r w:rsidRPr="00FE6AA0">
        <w:rPr>
          <w:rFonts w:ascii="Garamond" w:hAnsi="Garamond"/>
          <w:sz w:val="24"/>
          <w:szCs w:val="24"/>
        </w:rPr>
        <w:t>şekkür edilmesi ve nankörlük edi</w:t>
      </w:r>
      <w:r w:rsidRPr="00FE6AA0">
        <w:rPr>
          <w:rFonts w:ascii="Garamond" w:hAnsi="Garamond"/>
          <w:sz w:val="24"/>
          <w:szCs w:val="24"/>
        </w:rPr>
        <w:t>l</w:t>
      </w:r>
      <w:r w:rsidRPr="00FE6AA0">
        <w:rPr>
          <w:rFonts w:ascii="Garamond" w:hAnsi="Garamond"/>
          <w:sz w:val="24"/>
          <w:szCs w:val="24"/>
        </w:rPr>
        <w:t>memesidir</w:t>
      </w:r>
      <w:r w:rsidR="008866B7">
        <w:rPr>
          <w:rFonts w:ascii="Garamond" w:hAnsi="Garamond"/>
          <w:sz w:val="24"/>
          <w:szCs w:val="24"/>
        </w:rPr>
        <w:t>.”</w:t>
      </w:r>
      <w:r w:rsidRPr="00FE6AA0">
        <w:rPr>
          <w:rStyle w:val="FootnoteReference"/>
          <w:rFonts w:ascii="Garamond" w:hAnsi="Garamond"/>
          <w:sz w:val="24"/>
          <w:szCs w:val="24"/>
        </w:rPr>
        <w:footnoteReference w:id="14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Ebu Basir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“İmam Sadık’a (a.s) </w:t>
      </w:r>
      <w:r w:rsidRPr="00FE6AA0">
        <w:rPr>
          <w:rFonts w:ascii="Garamond" w:hAnsi="Garamond"/>
          <w:b/>
          <w:bCs/>
          <w:sz w:val="24"/>
          <w:szCs w:val="24"/>
        </w:rPr>
        <w:t>“A</w:t>
      </w:r>
      <w:r w:rsidRPr="00FE6AA0">
        <w:rPr>
          <w:rFonts w:ascii="Garamond" w:hAnsi="Garamond"/>
          <w:b/>
          <w:bCs/>
          <w:sz w:val="24"/>
          <w:szCs w:val="24"/>
        </w:rPr>
        <w:t>l</w:t>
      </w:r>
      <w:r w:rsidRPr="00FE6AA0">
        <w:rPr>
          <w:rFonts w:ascii="Garamond" w:hAnsi="Garamond"/>
          <w:b/>
          <w:bCs/>
          <w:sz w:val="24"/>
          <w:szCs w:val="24"/>
        </w:rPr>
        <w:t xml:space="preserve">lah’tan hakkıyla sakınınız” </w:t>
      </w:r>
      <w:r w:rsidRPr="00FE6AA0">
        <w:rPr>
          <w:rFonts w:ascii="Garamond" w:hAnsi="Garamond"/>
          <w:sz w:val="24"/>
          <w:szCs w:val="24"/>
        </w:rPr>
        <w:t>ayetini sordum şöyle buyurdu: “Bu ayet neshedilmiştir</w:t>
      </w:r>
      <w:r w:rsidR="008866B7">
        <w:rPr>
          <w:rFonts w:ascii="Garamond" w:hAnsi="Garamond"/>
          <w:sz w:val="24"/>
          <w:szCs w:val="24"/>
        </w:rPr>
        <w:t>.”</w:t>
      </w:r>
      <w:r w:rsidRPr="00FE6AA0">
        <w:rPr>
          <w:rFonts w:ascii="Garamond" w:hAnsi="Garamond"/>
          <w:sz w:val="24"/>
          <w:szCs w:val="24"/>
        </w:rPr>
        <w:t xml:space="preserve">Ben şöyle arzettim: “Bu ayetin nasihi nedir?” İmam şöyle buyurdu: </w:t>
      </w:r>
      <w:r w:rsidRPr="00FE6AA0">
        <w:rPr>
          <w:rFonts w:ascii="Garamond" w:hAnsi="Garamond"/>
          <w:b/>
          <w:bCs/>
          <w:sz w:val="24"/>
          <w:szCs w:val="24"/>
        </w:rPr>
        <w:t>“Allah’tan gücünüz yett</w:t>
      </w:r>
      <w:r w:rsidRPr="00FE6AA0">
        <w:rPr>
          <w:rFonts w:ascii="Garamond" w:hAnsi="Garamond"/>
          <w:b/>
          <w:bCs/>
          <w:sz w:val="24"/>
          <w:szCs w:val="24"/>
        </w:rPr>
        <w:t>i</w:t>
      </w:r>
      <w:r w:rsidRPr="00FE6AA0">
        <w:rPr>
          <w:rFonts w:ascii="Garamond" w:hAnsi="Garamond"/>
          <w:b/>
          <w:bCs/>
          <w:sz w:val="24"/>
          <w:szCs w:val="24"/>
        </w:rPr>
        <w:t>ğince sakının.”</w:t>
      </w:r>
      <w:r w:rsidRPr="00FE6AA0">
        <w:rPr>
          <w:rFonts w:ascii="Garamond" w:hAnsi="Garamond"/>
          <w:sz w:val="24"/>
          <w:szCs w:val="24"/>
        </w:rPr>
        <w:t xml:space="preserve">” </w:t>
      </w:r>
      <w:r w:rsidRPr="00FE6AA0">
        <w:rPr>
          <w:rStyle w:val="FootnoteReference"/>
          <w:rFonts w:ascii="Garamond" w:hAnsi="Garamond"/>
          <w:sz w:val="24"/>
          <w:szCs w:val="24"/>
        </w:rPr>
        <w:footnoteReference w:id="14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Allah’tan hakkıyla korkun, rızayetini elde etmek y</w:t>
      </w:r>
      <w:r w:rsidRPr="00FE6AA0">
        <w:rPr>
          <w:rFonts w:ascii="Garamond" w:hAnsi="Garamond" w:cs="Lucida Sans Unicode"/>
          <w:kern w:val="2"/>
          <w:sz w:val="24"/>
        </w:rPr>
        <w:t>o</w:t>
      </w:r>
      <w:r w:rsidRPr="00FE6AA0">
        <w:rPr>
          <w:rFonts w:ascii="Garamond" w:hAnsi="Garamond" w:cs="Lucida Sans Unicode"/>
          <w:kern w:val="2"/>
          <w:sz w:val="24"/>
        </w:rPr>
        <w:t>lunda çalışın ve sizleri uyardığı elim azabından sak</w:t>
      </w:r>
      <w:r w:rsidRPr="00FE6AA0">
        <w:rPr>
          <w:rFonts w:ascii="Garamond" w:hAnsi="Garamond" w:cs="Lucida Sans Unicode"/>
          <w:kern w:val="2"/>
          <w:sz w:val="24"/>
        </w:rPr>
        <w:t>ı</w:t>
      </w:r>
      <w:r w:rsidRPr="00FE6AA0">
        <w:rPr>
          <w:rFonts w:ascii="Garamond" w:hAnsi="Garamond" w:cs="Lucida Sans Unicode"/>
          <w:kern w:val="2"/>
          <w:sz w:val="24"/>
        </w:rPr>
        <w:t>nın</w:t>
      </w:r>
      <w:r w:rsidRPr="00FE6AA0">
        <w:rPr>
          <w:rFonts w:ascii="Garamond" w:hAnsi="Garamond"/>
          <w:sz w:val="24"/>
          <w:szCs w:val="24"/>
        </w:rPr>
        <w:t>”</w:t>
      </w:r>
      <w:r w:rsidRPr="00FE6AA0">
        <w:rPr>
          <w:rStyle w:val="FootnoteReference"/>
          <w:rFonts w:ascii="Garamond" w:hAnsi="Garamond"/>
          <w:sz w:val="24"/>
          <w:szCs w:val="24"/>
        </w:rPr>
        <w:footnoteReference w:id="14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“Şüphesiz ilahi takva sürekli olarak kendisini geçmiş ve gelecek ümmetlere sunmu</w:t>
      </w:r>
      <w:r w:rsidRPr="00FE6AA0">
        <w:rPr>
          <w:rFonts w:ascii="Garamond" w:hAnsi="Garamond"/>
          <w:sz w:val="24"/>
          <w:szCs w:val="24"/>
        </w:rPr>
        <w:t>ş</w:t>
      </w:r>
      <w:r w:rsidRPr="00FE6AA0">
        <w:rPr>
          <w:rFonts w:ascii="Garamond" w:hAnsi="Garamond"/>
          <w:sz w:val="24"/>
          <w:szCs w:val="24"/>
        </w:rPr>
        <w:t>tur. Zira Allah yarın başlattığı şeyi iade ettiği ve verdiği şeyi g</w:t>
      </w:r>
      <w:r w:rsidRPr="00FE6AA0">
        <w:rPr>
          <w:rFonts w:ascii="Garamond" w:hAnsi="Garamond"/>
          <w:sz w:val="24"/>
          <w:szCs w:val="24"/>
        </w:rPr>
        <w:t>e</w:t>
      </w:r>
      <w:r w:rsidRPr="00FE6AA0">
        <w:rPr>
          <w:rFonts w:ascii="Garamond" w:hAnsi="Garamond"/>
          <w:sz w:val="24"/>
          <w:szCs w:val="24"/>
        </w:rPr>
        <w:t>ri aldığında insanlar takvaya iht</w:t>
      </w:r>
      <w:r w:rsidRPr="00FE6AA0">
        <w:rPr>
          <w:rFonts w:ascii="Garamond" w:hAnsi="Garamond"/>
          <w:sz w:val="24"/>
          <w:szCs w:val="24"/>
        </w:rPr>
        <w:t>i</w:t>
      </w:r>
      <w:r w:rsidRPr="00FE6AA0">
        <w:rPr>
          <w:rFonts w:ascii="Garamond" w:hAnsi="Garamond"/>
          <w:sz w:val="24"/>
          <w:szCs w:val="24"/>
        </w:rPr>
        <w:t>yaç duyarlar Takvayı hakkıyla yüklenenler ne de azdır</w:t>
      </w:r>
      <w:r w:rsidR="008866B7">
        <w:rPr>
          <w:rFonts w:ascii="Garamond" w:hAnsi="Garamond"/>
          <w:sz w:val="24"/>
          <w:szCs w:val="24"/>
        </w:rPr>
        <w:t>.”</w:t>
      </w:r>
      <w:r w:rsidRPr="00FE6AA0">
        <w:rPr>
          <w:rStyle w:val="FootnoteReference"/>
          <w:rFonts w:ascii="Garamond" w:hAnsi="Garamond"/>
          <w:sz w:val="24"/>
          <w:szCs w:val="24"/>
        </w:rPr>
        <w:footnoteReference w:id="1446"/>
      </w:r>
    </w:p>
    <w:p w:rsidR="00C324D6" w:rsidRPr="00FE6AA0" w:rsidRDefault="00C324D6" w:rsidP="00A14D3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Size Allah’tan kor</w:t>
      </w:r>
      <w:r w:rsidRPr="00FE6AA0">
        <w:rPr>
          <w:rFonts w:ascii="Garamond" w:hAnsi="Garamond"/>
          <w:sz w:val="24"/>
        </w:rPr>
        <w:t>k</w:t>
      </w:r>
      <w:r w:rsidRPr="00FE6AA0">
        <w:rPr>
          <w:rFonts w:ascii="Garamond" w:hAnsi="Garamond"/>
          <w:sz w:val="24"/>
        </w:rPr>
        <w:t>mayı tavsiye ed</w:t>
      </w:r>
      <w:r w:rsidRPr="00FE6AA0">
        <w:rPr>
          <w:rFonts w:ascii="Garamond" w:hAnsi="Garamond"/>
          <w:sz w:val="24"/>
        </w:rPr>
        <w:t>i</w:t>
      </w:r>
      <w:r w:rsidRPr="00FE6AA0">
        <w:rPr>
          <w:rFonts w:ascii="Garamond" w:hAnsi="Garamond"/>
          <w:sz w:val="24"/>
        </w:rPr>
        <w:t>yorum. Çünkü takva Allah’ın s</w:t>
      </w:r>
      <w:r w:rsidRPr="00FE6AA0">
        <w:rPr>
          <w:rFonts w:ascii="Garamond" w:hAnsi="Garamond"/>
          <w:sz w:val="24"/>
        </w:rPr>
        <w:t>i</w:t>
      </w:r>
      <w:r w:rsidRPr="00FE6AA0">
        <w:rPr>
          <w:rFonts w:ascii="Garamond" w:hAnsi="Garamond"/>
          <w:sz w:val="24"/>
        </w:rPr>
        <w:t>zin üzerinizdeki hakkıdır...Takva; yarın duyaca</w:t>
      </w:r>
      <w:r w:rsidRPr="00FE6AA0">
        <w:rPr>
          <w:rFonts w:ascii="Garamond" w:hAnsi="Garamond"/>
          <w:sz w:val="24"/>
        </w:rPr>
        <w:t>k</w:t>
      </w:r>
      <w:r w:rsidRPr="00FE6AA0">
        <w:rPr>
          <w:rFonts w:ascii="Garamond" w:hAnsi="Garamond"/>
          <w:sz w:val="24"/>
        </w:rPr>
        <w:t>ları i</w:t>
      </w:r>
      <w:r w:rsidRPr="00FE6AA0">
        <w:rPr>
          <w:rFonts w:ascii="Garamond" w:hAnsi="Garamond"/>
          <w:sz w:val="24"/>
        </w:rPr>
        <w:t>h</w:t>
      </w:r>
      <w:r w:rsidRPr="00FE6AA0">
        <w:rPr>
          <w:rFonts w:ascii="Garamond" w:hAnsi="Garamond"/>
          <w:sz w:val="24"/>
        </w:rPr>
        <w:t>tiyaçları sebebiyle geçip gitmiş ve kalmış milletler için s</w:t>
      </w:r>
      <w:r w:rsidRPr="00FE6AA0">
        <w:rPr>
          <w:rFonts w:ascii="Garamond" w:hAnsi="Garamond"/>
          <w:sz w:val="24"/>
        </w:rPr>
        <w:t>ü</w:t>
      </w:r>
      <w:r w:rsidRPr="00FE6AA0">
        <w:rPr>
          <w:rFonts w:ascii="Garamond" w:hAnsi="Garamond"/>
          <w:sz w:val="24"/>
        </w:rPr>
        <w:t>rekli kendini takdim etmiştir. O gün Allah her şeyi ilk haline dönd</w:t>
      </w:r>
      <w:r w:rsidRPr="00FE6AA0">
        <w:rPr>
          <w:rFonts w:ascii="Garamond" w:hAnsi="Garamond"/>
          <w:sz w:val="24"/>
        </w:rPr>
        <w:t>ü</w:t>
      </w:r>
      <w:r w:rsidRPr="00FE6AA0">
        <w:rPr>
          <w:rFonts w:ascii="Garamond" w:hAnsi="Garamond"/>
          <w:sz w:val="24"/>
        </w:rPr>
        <w:t>recek, verdiğini alacak ve verdiklerinin de hesabını sor</w:t>
      </w:r>
      <w:r w:rsidRPr="00FE6AA0">
        <w:rPr>
          <w:rFonts w:ascii="Garamond" w:hAnsi="Garamond"/>
          <w:sz w:val="24"/>
        </w:rPr>
        <w:t>a</w:t>
      </w:r>
      <w:r w:rsidRPr="00FE6AA0">
        <w:rPr>
          <w:rFonts w:ascii="Garamond" w:hAnsi="Garamond"/>
          <w:sz w:val="24"/>
        </w:rPr>
        <w:t>caktır. Takvayı kabullenmiş ve onu ge</w:t>
      </w:r>
      <w:r w:rsidR="00A14D35">
        <w:rPr>
          <w:rFonts w:ascii="Garamond" w:hAnsi="Garamond"/>
          <w:sz w:val="24"/>
        </w:rPr>
        <w:t>reği gibi yüklenmiş kim</w:t>
      </w:r>
      <w:r w:rsidRPr="00FE6AA0">
        <w:rPr>
          <w:rFonts w:ascii="Garamond" w:hAnsi="Garamond"/>
          <w:sz w:val="24"/>
        </w:rPr>
        <w:t>s</w:t>
      </w:r>
      <w:r w:rsidRPr="00FE6AA0">
        <w:rPr>
          <w:rFonts w:ascii="Garamond" w:hAnsi="Garamond"/>
          <w:sz w:val="24"/>
        </w:rPr>
        <w:t>e</w:t>
      </w:r>
      <w:r w:rsidRPr="00FE6AA0">
        <w:rPr>
          <w:rFonts w:ascii="Garamond" w:hAnsi="Garamond"/>
          <w:sz w:val="24"/>
        </w:rPr>
        <w:t>ler ne kadar da azdır! İşte bu</w:t>
      </w:r>
      <w:r w:rsidRPr="00FE6AA0">
        <w:rPr>
          <w:rFonts w:ascii="Garamond" w:hAnsi="Garamond"/>
          <w:sz w:val="24"/>
        </w:rPr>
        <w:t>n</w:t>
      </w:r>
      <w:r w:rsidRPr="00FE6AA0">
        <w:rPr>
          <w:rFonts w:ascii="Garamond" w:hAnsi="Garamond"/>
          <w:sz w:val="24"/>
        </w:rPr>
        <w:t>lar sayıca azdırla</w:t>
      </w:r>
      <w:r w:rsidR="00A14D35">
        <w:rPr>
          <w:rFonts w:ascii="Garamond" w:hAnsi="Garamond"/>
          <w:sz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4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Kollarını sıvayan, kendini ilgi ve bağlardan soyu</w:t>
      </w:r>
      <w:r w:rsidRPr="00FE6AA0">
        <w:rPr>
          <w:rFonts w:ascii="Garamond" w:hAnsi="Garamond"/>
          <w:sz w:val="24"/>
        </w:rPr>
        <w:t>t</w:t>
      </w:r>
      <w:r w:rsidRPr="00FE6AA0">
        <w:rPr>
          <w:rFonts w:ascii="Garamond" w:hAnsi="Garamond"/>
          <w:sz w:val="24"/>
        </w:rPr>
        <w:t>layan, çaba gösteren, çabuk da</w:t>
      </w:r>
      <w:r w:rsidRPr="00FE6AA0">
        <w:rPr>
          <w:rFonts w:ascii="Garamond" w:hAnsi="Garamond"/>
          <w:sz w:val="24"/>
        </w:rPr>
        <w:t>v</w:t>
      </w:r>
      <w:r w:rsidRPr="00FE6AA0">
        <w:rPr>
          <w:rFonts w:ascii="Garamond" w:hAnsi="Garamond"/>
          <w:sz w:val="24"/>
        </w:rPr>
        <w:t>ranan, var olan süresinde boş durmayan, korkarak yola koy</w:t>
      </w:r>
      <w:r w:rsidRPr="00FE6AA0">
        <w:rPr>
          <w:rFonts w:ascii="Garamond" w:hAnsi="Garamond"/>
          <w:sz w:val="24"/>
        </w:rPr>
        <w:t>u</w:t>
      </w:r>
      <w:r w:rsidRPr="00FE6AA0">
        <w:rPr>
          <w:rFonts w:ascii="Garamond" w:hAnsi="Garamond"/>
          <w:sz w:val="24"/>
        </w:rPr>
        <w:t>lan, gi</w:t>
      </w:r>
      <w:r w:rsidRPr="00FE6AA0">
        <w:rPr>
          <w:rFonts w:ascii="Garamond" w:hAnsi="Garamond"/>
          <w:sz w:val="24"/>
        </w:rPr>
        <w:t>t</w:t>
      </w:r>
      <w:r w:rsidRPr="00FE6AA0">
        <w:rPr>
          <w:rFonts w:ascii="Garamond" w:hAnsi="Garamond"/>
          <w:sz w:val="24"/>
        </w:rPr>
        <w:t xml:space="preserve">mekte olduğu hedefine ve dönüş yeri olan yere </w:t>
      </w:r>
      <w:r w:rsidRPr="00FE6AA0">
        <w:rPr>
          <w:rFonts w:ascii="Garamond" w:hAnsi="Garamond"/>
          <w:sz w:val="24"/>
        </w:rPr>
        <w:lastRenderedPageBreak/>
        <w:t>doğru b</w:t>
      </w:r>
      <w:r w:rsidRPr="00FE6AA0">
        <w:rPr>
          <w:rFonts w:ascii="Garamond" w:hAnsi="Garamond"/>
          <w:sz w:val="24"/>
        </w:rPr>
        <w:t>a</w:t>
      </w:r>
      <w:r w:rsidRPr="00FE6AA0">
        <w:rPr>
          <w:rFonts w:ascii="Garamond" w:hAnsi="Garamond"/>
          <w:sz w:val="24"/>
        </w:rPr>
        <w:t>kan kimse gibi Allah’tan sak</w:t>
      </w:r>
      <w:r w:rsidRPr="00FE6AA0">
        <w:rPr>
          <w:rFonts w:ascii="Garamond" w:hAnsi="Garamond"/>
          <w:sz w:val="24"/>
        </w:rPr>
        <w:t>ı</w:t>
      </w:r>
      <w:r w:rsidRPr="00FE6AA0">
        <w:rPr>
          <w:rFonts w:ascii="Garamond" w:hAnsi="Garamond"/>
          <w:sz w:val="24"/>
        </w:rPr>
        <w:t>nın</w:t>
      </w:r>
      <w:r w:rsidR="008866B7">
        <w:rPr>
          <w:rFonts w:ascii="Garamond" w:hAnsi="Garamond"/>
          <w:sz w:val="24"/>
        </w:rPr>
        <w:t>.”</w:t>
      </w:r>
      <w:r w:rsidRPr="00FE6AA0">
        <w:rPr>
          <w:rStyle w:val="FootnoteReference"/>
          <w:rFonts w:ascii="Garamond" w:hAnsi="Garamond"/>
          <w:sz w:val="24"/>
          <w:szCs w:val="24"/>
        </w:rPr>
        <w:footnoteReference w:id="14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Allah’ın kulları! Allah’tan gö</w:t>
      </w:r>
      <w:r w:rsidRPr="00FE6AA0">
        <w:rPr>
          <w:rFonts w:ascii="Garamond" w:hAnsi="Garamond"/>
          <w:sz w:val="24"/>
        </w:rPr>
        <w:t>n</w:t>
      </w:r>
      <w:r w:rsidRPr="00FE6AA0">
        <w:rPr>
          <w:rFonts w:ascii="Garamond" w:hAnsi="Garamond"/>
          <w:sz w:val="24"/>
        </w:rPr>
        <w:t xml:space="preserve">lünü </w:t>
      </w:r>
      <w:r w:rsidR="00046CC5">
        <w:rPr>
          <w:rFonts w:ascii="Garamond" w:hAnsi="Garamond"/>
          <w:sz w:val="24"/>
        </w:rPr>
        <w:t>O’na</w:t>
      </w:r>
      <w:r w:rsidRPr="00FE6AA0">
        <w:rPr>
          <w:rFonts w:ascii="Garamond" w:hAnsi="Garamond"/>
          <w:sz w:val="24"/>
        </w:rPr>
        <w:t xml:space="preserve"> veren, düşüncesiyle bedenini korku s</w:t>
      </w:r>
      <w:r w:rsidRPr="00FE6AA0">
        <w:rPr>
          <w:rFonts w:ascii="Garamond" w:hAnsi="Garamond"/>
          <w:sz w:val="24"/>
        </w:rPr>
        <w:t>a</w:t>
      </w:r>
      <w:r w:rsidRPr="00FE6AA0">
        <w:rPr>
          <w:rFonts w:ascii="Garamond" w:hAnsi="Garamond"/>
          <w:sz w:val="24"/>
        </w:rPr>
        <w:t>ran, gece namazla</w:t>
      </w:r>
      <w:r w:rsidRPr="00FE6AA0">
        <w:rPr>
          <w:rFonts w:ascii="Garamond" w:hAnsi="Garamond"/>
          <w:sz w:val="24"/>
        </w:rPr>
        <w:softHyphen/>
        <w:t>rıyla u</w:t>
      </w:r>
      <w:r w:rsidRPr="00FE6AA0">
        <w:rPr>
          <w:rFonts w:ascii="Garamond" w:hAnsi="Garamond"/>
          <w:sz w:val="24"/>
        </w:rPr>
        <w:t>y</w:t>
      </w:r>
      <w:r w:rsidRPr="00FE6AA0">
        <w:rPr>
          <w:rFonts w:ascii="Garamond" w:hAnsi="Garamond"/>
          <w:sz w:val="24"/>
        </w:rPr>
        <w:t>kusuz kalan, geceyi ümitle, gündüzleri de su</w:t>
      </w:r>
      <w:r w:rsidRPr="00FE6AA0">
        <w:rPr>
          <w:rFonts w:ascii="Garamond" w:hAnsi="Garamond"/>
          <w:sz w:val="24"/>
        </w:rPr>
        <w:softHyphen/>
        <w:t>suzlukla geçiren akıllı kiş</w:t>
      </w:r>
      <w:r w:rsidRPr="00FE6AA0">
        <w:rPr>
          <w:rFonts w:ascii="Garamond" w:hAnsi="Garamond"/>
          <w:sz w:val="24"/>
        </w:rPr>
        <w:t>i</w:t>
      </w:r>
      <w:r w:rsidRPr="00FE6AA0">
        <w:rPr>
          <w:rFonts w:ascii="Garamond" w:hAnsi="Garamond"/>
          <w:sz w:val="24"/>
        </w:rPr>
        <w:t>nin korktuğu gibi kor</w:t>
      </w:r>
      <w:r w:rsidRPr="00FE6AA0">
        <w:rPr>
          <w:rFonts w:ascii="Garamond" w:hAnsi="Garamond"/>
          <w:sz w:val="24"/>
        </w:rPr>
        <w:softHyphen/>
        <w:t xml:space="preserve">kun. </w:t>
      </w:r>
      <w:r w:rsidRPr="00FE6AA0">
        <w:rPr>
          <w:rFonts w:ascii="Garamond" w:hAnsi="Garamond"/>
          <w:sz w:val="24"/>
          <w:lang w:bidi="fa-IR"/>
        </w:rPr>
        <w:t>Zühd ile şehvetlerini ö</w:t>
      </w:r>
      <w:r w:rsidRPr="00FE6AA0">
        <w:rPr>
          <w:rFonts w:ascii="Garamond" w:hAnsi="Garamond"/>
          <w:sz w:val="24"/>
          <w:lang w:bidi="fa-IR"/>
        </w:rPr>
        <w:t>l</w:t>
      </w:r>
      <w:r w:rsidRPr="00FE6AA0">
        <w:rPr>
          <w:rFonts w:ascii="Garamond" w:hAnsi="Garamond"/>
          <w:sz w:val="24"/>
          <w:lang w:bidi="fa-IR"/>
        </w:rPr>
        <w:t>dürmüştür</w:t>
      </w:r>
      <w:r w:rsidR="008866B7">
        <w:rPr>
          <w:rFonts w:ascii="Garamond" w:hAnsi="Garamond"/>
          <w:sz w:val="24"/>
          <w:lang w:bidi="fa-IR"/>
        </w:rPr>
        <w:t>.”</w:t>
      </w:r>
      <w:r w:rsidRPr="00FE6AA0">
        <w:rPr>
          <w:rStyle w:val="FootnoteReference"/>
          <w:rFonts w:ascii="Garamond" w:hAnsi="Garamond"/>
          <w:sz w:val="24"/>
          <w:szCs w:val="24"/>
        </w:rPr>
        <w:footnoteReference w:id="14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O halde Allah’tan o kimse gibi korkun ki, duydu ve boyun eğdi, günah işledi ve itiraf etti, korktu ve amel etti, sa</w:t>
      </w:r>
      <w:r w:rsidRPr="00FE6AA0">
        <w:rPr>
          <w:rFonts w:ascii="Garamond" w:hAnsi="Garamond"/>
          <w:sz w:val="24"/>
        </w:rPr>
        <w:softHyphen/>
        <w:t>kındı ve itaate koştu, yakin etti ve iy</w:t>
      </w:r>
      <w:r w:rsidRPr="00FE6AA0">
        <w:rPr>
          <w:rFonts w:ascii="Garamond" w:hAnsi="Garamond"/>
          <w:sz w:val="24"/>
        </w:rPr>
        <w:t>i</w:t>
      </w:r>
      <w:r w:rsidRPr="00FE6AA0">
        <w:rPr>
          <w:rFonts w:ascii="Garamond" w:hAnsi="Garamond"/>
          <w:sz w:val="24"/>
        </w:rPr>
        <w:t>liğe yöneldi, ibret verildi ve ibret aldı.</w:t>
      </w:r>
      <w:r w:rsidRPr="00FE6AA0">
        <w:rPr>
          <w:rFonts w:ascii="Garamond" w:hAnsi="Garamond"/>
          <w:sz w:val="24"/>
          <w:szCs w:val="24"/>
        </w:rPr>
        <w:t>”</w:t>
      </w:r>
      <w:r w:rsidRPr="00FE6AA0">
        <w:rPr>
          <w:rStyle w:val="FootnoteReference"/>
          <w:rFonts w:ascii="Garamond" w:hAnsi="Garamond"/>
          <w:sz w:val="24"/>
          <w:szCs w:val="24"/>
        </w:rPr>
        <w:footnoteReference w:id="14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rPr>
        <w:t>Allah’tan o kimse g</w:t>
      </w:r>
      <w:r w:rsidRPr="00FE6AA0">
        <w:rPr>
          <w:rFonts w:ascii="Garamond" w:hAnsi="Garamond"/>
          <w:sz w:val="24"/>
        </w:rPr>
        <w:t>i</w:t>
      </w:r>
      <w:r w:rsidRPr="00FE6AA0">
        <w:rPr>
          <w:rFonts w:ascii="Garamond" w:hAnsi="Garamond"/>
          <w:sz w:val="24"/>
        </w:rPr>
        <w:t>bi korkun ki, yakin etti ve iyiliğe yöneldi, ibret verildi ve ibret a</w:t>
      </w:r>
      <w:r w:rsidRPr="00FE6AA0">
        <w:rPr>
          <w:rFonts w:ascii="Garamond" w:hAnsi="Garamond"/>
          <w:sz w:val="24"/>
        </w:rPr>
        <w:t>l</w:t>
      </w:r>
      <w:r w:rsidRPr="00FE6AA0">
        <w:rPr>
          <w:rFonts w:ascii="Garamond" w:hAnsi="Garamond"/>
          <w:sz w:val="24"/>
        </w:rPr>
        <w:t>dı, korkutuldu ve korktu, güna</w:t>
      </w:r>
      <w:r w:rsidRPr="00FE6AA0">
        <w:rPr>
          <w:rFonts w:ascii="Garamond" w:hAnsi="Garamond"/>
          <w:sz w:val="24"/>
        </w:rPr>
        <w:t>h</w:t>
      </w:r>
      <w:r w:rsidRPr="00FE6AA0">
        <w:rPr>
          <w:rFonts w:ascii="Garamond" w:hAnsi="Garamond"/>
          <w:sz w:val="24"/>
        </w:rPr>
        <w:t>tan men edildi ve men oldu, b</w:t>
      </w:r>
      <w:r w:rsidRPr="00FE6AA0">
        <w:rPr>
          <w:rFonts w:ascii="Garamond" w:hAnsi="Garamond"/>
          <w:sz w:val="24"/>
        </w:rPr>
        <w:t>a</w:t>
      </w:r>
      <w:r w:rsidRPr="00FE6AA0">
        <w:rPr>
          <w:rFonts w:ascii="Garamond" w:hAnsi="Garamond"/>
          <w:sz w:val="24"/>
        </w:rPr>
        <w:t>siret verildi ve basiretli kılındı, cez</w:t>
      </w:r>
      <w:r w:rsidRPr="00FE6AA0">
        <w:rPr>
          <w:rFonts w:ascii="Garamond" w:hAnsi="Garamond"/>
          <w:sz w:val="24"/>
        </w:rPr>
        <w:t>a</w:t>
      </w:r>
      <w:r w:rsidRPr="00FE6AA0">
        <w:rPr>
          <w:rFonts w:ascii="Garamond" w:hAnsi="Garamond"/>
          <w:sz w:val="24"/>
        </w:rPr>
        <w:t>dan korktu ve hesap günü için amel etti</w:t>
      </w:r>
      <w:r w:rsidR="008866B7">
        <w:rPr>
          <w:rFonts w:ascii="Garamond" w:hAnsi="Garamond"/>
          <w:sz w:val="24"/>
        </w:rPr>
        <w:t>.”</w:t>
      </w:r>
      <w:r w:rsidRPr="00FE6AA0">
        <w:rPr>
          <w:rStyle w:val="FootnoteReference"/>
          <w:rFonts w:ascii="Garamond" w:hAnsi="Garamond"/>
          <w:sz w:val="24"/>
          <w:szCs w:val="24"/>
        </w:rPr>
        <w:footnoteReference w:id="14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Ey Allah’ın kulları! Allah’tan kalbi fikir ve düşü</w:t>
      </w:r>
      <w:r w:rsidRPr="00FE6AA0">
        <w:rPr>
          <w:rFonts w:ascii="Garamond" w:hAnsi="Garamond"/>
          <w:sz w:val="24"/>
        </w:rPr>
        <w:t>n</w:t>
      </w:r>
      <w:r w:rsidRPr="00FE6AA0">
        <w:rPr>
          <w:rFonts w:ascii="Garamond" w:hAnsi="Garamond"/>
          <w:sz w:val="24"/>
        </w:rPr>
        <w:t xml:space="preserve">ceyle meşgul olan, </w:t>
      </w:r>
      <w:r w:rsidRPr="00FE6AA0">
        <w:rPr>
          <w:rFonts w:ascii="Garamond" w:hAnsi="Garamond"/>
          <w:sz w:val="24"/>
          <w:lang w:bidi="fa-IR"/>
        </w:rPr>
        <w:t xml:space="preserve">dili </w:t>
      </w:r>
      <w:r w:rsidRPr="00FE6AA0">
        <w:rPr>
          <w:rFonts w:ascii="Garamond" w:hAnsi="Garamond"/>
          <w:sz w:val="24"/>
          <w:lang w:bidi="fa-IR"/>
        </w:rPr>
        <w:lastRenderedPageBreak/>
        <w:t>Allah’ı z</w:t>
      </w:r>
      <w:r w:rsidRPr="00FE6AA0">
        <w:rPr>
          <w:rFonts w:ascii="Garamond" w:hAnsi="Garamond"/>
          <w:sz w:val="24"/>
          <w:lang w:bidi="fa-IR"/>
        </w:rPr>
        <w:t>i</w:t>
      </w:r>
      <w:r w:rsidRPr="00FE6AA0">
        <w:rPr>
          <w:rFonts w:ascii="Garamond" w:hAnsi="Garamond"/>
          <w:sz w:val="24"/>
          <w:lang w:bidi="fa-IR"/>
        </w:rPr>
        <w:t>k</w:t>
      </w:r>
      <w:r w:rsidR="00A14D35">
        <w:rPr>
          <w:rFonts w:ascii="Garamond" w:hAnsi="Garamond"/>
          <w:sz w:val="24"/>
          <w:lang w:bidi="fa-IR"/>
        </w:rPr>
        <w:t>ir</w:t>
      </w:r>
      <w:r w:rsidRPr="00FE6AA0">
        <w:rPr>
          <w:rFonts w:ascii="Garamond" w:hAnsi="Garamond"/>
          <w:sz w:val="24"/>
          <w:lang w:bidi="fa-IR"/>
        </w:rPr>
        <w:t xml:space="preserve"> ile hareket eden ve Allah korkusunu güvende olmak için önc</w:t>
      </w:r>
      <w:r w:rsidRPr="00FE6AA0">
        <w:rPr>
          <w:rFonts w:ascii="Garamond" w:hAnsi="Garamond"/>
          <w:sz w:val="24"/>
          <w:lang w:bidi="fa-IR"/>
        </w:rPr>
        <w:t>e</w:t>
      </w:r>
      <w:r w:rsidRPr="00FE6AA0">
        <w:rPr>
          <w:rFonts w:ascii="Garamond" w:hAnsi="Garamond"/>
          <w:sz w:val="24"/>
          <w:lang w:bidi="fa-IR"/>
        </w:rPr>
        <w:t xml:space="preserve">den gönderen kimse gibi </w:t>
      </w:r>
      <w:r w:rsidR="00A14D35">
        <w:rPr>
          <w:rFonts w:ascii="Garamond" w:hAnsi="Garamond"/>
          <w:sz w:val="24"/>
          <w:lang w:bidi="fa-IR"/>
        </w:rPr>
        <w:t xml:space="preserve">(Allah’tan) </w:t>
      </w:r>
      <w:r w:rsidRPr="00FE6AA0">
        <w:rPr>
          <w:rFonts w:ascii="Garamond" w:hAnsi="Garamond"/>
          <w:sz w:val="24"/>
          <w:lang w:bidi="fa-IR"/>
        </w:rPr>
        <w:t>korkun</w:t>
      </w:r>
      <w:r w:rsidRPr="00FE6AA0">
        <w:rPr>
          <w:rFonts w:ascii="Garamond" w:hAnsi="Garamond"/>
          <w:sz w:val="24"/>
          <w:szCs w:val="24"/>
        </w:rPr>
        <w:t>”</w:t>
      </w:r>
      <w:r w:rsidRPr="00FE6AA0">
        <w:rPr>
          <w:rStyle w:val="FootnoteReference"/>
          <w:rFonts w:ascii="Garamond" w:hAnsi="Garamond"/>
          <w:sz w:val="24"/>
          <w:szCs w:val="24"/>
        </w:rPr>
        <w:footnoteReference w:id="1452"/>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80" w:name="_Toc23534961"/>
      <w:r w:rsidRPr="00FE6AA0">
        <w:t>4173. Bölüm</w:t>
      </w:r>
      <w:bookmarkEnd w:id="380"/>
    </w:p>
    <w:p w:rsidR="00C324D6" w:rsidRPr="00FE6AA0" w:rsidRDefault="00C324D6" w:rsidP="00FE6AA0">
      <w:pPr>
        <w:pStyle w:val="Style1CharCharChar"/>
        <w:spacing w:line="300" w:lineRule="atLeast"/>
        <w:ind w:firstLine="284"/>
      </w:pPr>
      <w:bookmarkStart w:id="381" w:name="_Toc23534962"/>
      <w:r w:rsidRPr="00FE6AA0">
        <w:t>Takvanın Anlamı</w:t>
      </w:r>
      <w:bookmarkEnd w:id="38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A14D35">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(Allah’a isya</w:t>
      </w:r>
      <w:r w:rsidRPr="00FE6AA0">
        <w:rPr>
          <w:rFonts w:ascii="Garamond" w:hAnsi="Garamond"/>
          <w:sz w:val="24"/>
          <w:szCs w:val="24"/>
        </w:rPr>
        <w:t>n</w:t>
      </w:r>
      <w:r w:rsidRPr="00FE6AA0">
        <w:rPr>
          <w:rFonts w:ascii="Garamond" w:hAnsi="Garamond"/>
          <w:sz w:val="24"/>
          <w:szCs w:val="24"/>
        </w:rPr>
        <w:t xml:space="preserve">dan) </w:t>
      </w:r>
      <w:r w:rsidR="00A14D35">
        <w:rPr>
          <w:rFonts w:ascii="Garamond" w:hAnsi="Garamond"/>
          <w:sz w:val="24"/>
          <w:szCs w:val="24"/>
        </w:rPr>
        <w:t>sakınmaktır</w:t>
      </w:r>
      <w:r w:rsidR="008866B7">
        <w:rPr>
          <w:rFonts w:ascii="Garamond" w:hAnsi="Garamond"/>
          <w:sz w:val="24"/>
          <w:szCs w:val="24"/>
        </w:rPr>
        <w:t>.”</w:t>
      </w:r>
      <w:r w:rsidRPr="00FE6AA0">
        <w:rPr>
          <w:rStyle w:val="FootnoteReference"/>
          <w:rFonts w:ascii="Garamond" w:hAnsi="Garamond"/>
          <w:sz w:val="24"/>
          <w:szCs w:val="24"/>
        </w:rPr>
        <w:footnoteReference w:id="14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A14D35">
        <w:rPr>
          <w:rFonts w:ascii="Garamond" w:hAnsi="Garamond"/>
          <w:sz w:val="24"/>
          <w:szCs w:val="24"/>
        </w:rPr>
        <w:t>“İsmet (</w:t>
      </w:r>
      <w:r w:rsidRPr="00FE6AA0">
        <w:rPr>
          <w:rFonts w:ascii="Garamond" w:hAnsi="Garamond"/>
          <w:sz w:val="24"/>
          <w:szCs w:val="24"/>
        </w:rPr>
        <w:t xml:space="preserve"> günahtan k</w:t>
      </w:r>
      <w:r w:rsidRPr="00FE6AA0">
        <w:rPr>
          <w:rFonts w:ascii="Garamond" w:hAnsi="Garamond"/>
          <w:sz w:val="24"/>
          <w:szCs w:val="24"/>
        </w:rPr>
        <w:t>o</w:t>
      </w:r>
      <w:r w:rsidRPr="00FE6AA0">
        <w:rPr>
          <w:rFonts w:ascii="Garamond" w:hAnsi="Garamond"/>
          <w:sz w:val="24"/>
          <w:szCs w:val="24"/>
        </w:rPr>
        <w:t>ru</w:t>
      </w:r>
      <w:r w:rsidRPr="00FE6AA0">
        <w:rPr>
          <w:rFonts w:ascii="Garamond" w:hAnsi="Garamond"/>
          <w:sz w:val="24"/>
          <w:szCs w:val="24"/>
        </w:rPr>
        <w:t>n</w:t>
      </w:r>
      <w:r w:rsidRPr="00FE6AA0">
        <w:rPr>
          <w:rFonts w:ascii="Garamond" w:hAnsi="Garamond"/>
          <w:sz w:val="24"/>
          <w:szCs w:val="24"/>
        </w:rPr>
        <w:t>ma) takvaya bağlıdır</w:t>
      </w:r>
      <w:r w:rsidR="008866B7">
        <w:rPr>
          <w:rFonts w:ascii="Garamond" w:hAnsi="Garamond"/>
          <w:sz w:val="24"/>
          <w:szCs w:val="24"/>
        </w:rPr>
        <w:t>.”</w:t>
      </w:r>
      <w:r w:rsidRPr="00FE6AA0">
        <w:rPr>
          <w:rStyle w:val="FootnoteReference"/>
          <w:rFonts w:ascii="Garamond" w:hAnsi="Garamond"/>
          <w:sz w:val="24"/>
          <w:szCs w:val="24"/>
        </w:rPr>
        <w:footnoteReference w:id="145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kendisine, takvanın anlamı sorulunca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Allah’ın sana e</w:t>
      </w:r>
      <w:r w:rsidRPr="00FE6AA0">
        <w:rPr>
          <w:rFonts w:ascii="Garamond" w:hAnsi="Garamond"/>
          <w:sz w:val="24"/>
          <w:szCs w:val="24"/>
        </w:rPr>
        <w:t>m</w:t>
      </w:r>
      <w:r w:rsidRPr="00FE6AA0">
        <w:rPr>
          <w:rFonts w:ascii="Garamond" w:hAnsi="Garamond"/>
          <w:sz w:val="24"/>
          <w:szCs w:val="24"/>
        </w:rPr>
        <w:t>rettiği yerde yok olmaman ve A</w:t>
      </w:r>
      <w:r w:rsidRPr="00FE6AA0">
        <w:rPr>
          <w:rFonts w:ascii="Garamond" w:hAnsi="Garamond"/>
          <w:sz w:val="24"/>
          <w:szCs w:val="24"/>
        </w:rPr>
        <w:t>l</w:t>
      </w:r>
      <w:r w:rsidRPr="00FE6AA0">
        <w:rPr>
          <w:rFonts w:ascii="Garamond" w:hAnsi="Garamond"/>
          <w:sz w:val="24"/>
          <w:szCs w:val="24"/>
        </w:rPr>
        <w:t>lah’ın seni sakındırdığı yerde de hazır bulunmama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4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insanın kend</w:t>
      </w:r>
      <w:r w:rsidRPr="00FE6AA0">
        <w:rPr>
          <w:rFonts w:ascii="Garamond" w:hAnsi="Garamond"/>
          <w:sz w:val="24"/>
          <w:szCs w:val="24"/>
        </w:rPr>
        <w:t>i</w:t>
      </w:r>
      <w:r w:rsidRPr="00FE6AA0">
        <w:rPr>
          <w:rFonts w:ascii="Garamond" w:hAnsi="Garamond"/>
          <w:sz w:val="24"/>
          <w:szCs w:val="24"/>
        </w:rPr>
        <w:t>sini günaha sürüklediği her şe</w:t>
      </w:r>
      <w:r w:rsidRPr="00FE6AA0">
        <w:rPr>
          <w:rFonts w:ascii="Garamond" w:hAnsi="Garamond"/>
          <w:sz w:val="24"/>
          <w:szCs w:val="24"/>
        </w:rPr>
        <w:t>y</w:t>
      </w:r>
      <w:r w:rsidRPr="00FE6AA0">
        <w:rPr>
          <w:rFonts w:ascii="Garamond" w:hAnsi="Garamond"/>
          <w:sz w:val="24"/>
          <w:szCs w:val="24"/>
        </w:rPr>
        <w:t>den sakınmas</w:t>
      </w:r>
      <w:r w:rsidRPr="00FE6AA0">
        <w:rPr>
          <w:rFonts w:ascii="Garamond" w:hAnsi="Garamond"/>
          <w:sz w:val="24"/>
          <w:szCs w:val="24"/>
        </w:rPr>
        <w:t>ı</w:t>
      </w:r>
      <w:r w:rsidRPr="00FE6AA0">
        <w:rPr>
          <w:rFonts w:ascii="Garamond" w:hAnsi="Garamond"/>
          <w:sz w:val="24"/>
          <w:szCs w:val="24"/>
        </w:rPr>
        <w:t>dır.”</w:t>
      </w:r>
      <w:r w:rsidRPr="00FE6AA0">
        <w:rPr>
          <w:rStyle w:val="FootnoteReference"/>
          <w:rFonts w:ascii="Garamond" w:hAnsi="Garamond"/>
          <w:sz w:val="24"/>
          <w:szCs w:val="24"/>
        </w:rPr>
        <w:footnoteReference w:id="14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“Takvalı kimse güna</w:t>
      </w:r>
      <w:r w:rsidRPr="00FE6AA0">
        <w:rPr>
          <w:rFonts w:ascii="Garamond" w:hAnsi="Garamond"/>
          <w:sz w:val="24"/>
          <w:szCs w:val="24"/>
        </w:rPr>
        <w:t>h</w:t>
      </w:r>
      <w:r w:rsidRPr="00FE6AA0">
        <w:rPr>
          <w:rFonts w:ascii="Garamond" w:hAnsi="Garamond"/>
          <w:sz w:val="24"/>
          <w:szCs w:val="24"/>
        </w:rPr>
        <w:t>lardan sakınan kimsedir</w:t>
      </w:r>
      <w:r w:rsidR="008866B7">
        <w:rPr>
          <w:rFonts w:ascii="Garamond" w:hAnsi="Garamond"/>
          <w:sz w:val="24"/>
          <w:szCs w:val="24"/>
        </w:rPr>
        <w:t>.”</w:t>
      </w:r>
      <w:r w:rsidRPr="00FE6AA0">
        <w:rPr>
          <w:rStyle w:val="FootnoteReference"/>
          <w:rFonts w:ascii="Garamond" w:hAnsi="Garamond"/>
          <w:sz w:val="24"/>
          <w:szCs w:val="24"/>
        </w:rPr>
        <w:footnoteReference w:id="14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“Takvanın esası şehv</w:t>
      </w:r>
      <w:r w:rsidRPr="00FE6AA0">
        <w:rPr>
          <w:rFonts w:ascii="Garamond" w:hAnsi="Garamond"/>
          <w:sz w:val="24"/>
          <w:szCs w:val="24"/>
        </w:rPr>
        <w:t>e</w:t>
      </w:r>
      <w:r w:rsidRPr="00FE6AA0">
        <w:rPr>
          <w:rFonts w:ascii="Garamond" w:hAnsi="Garamond"/>
          <w:sz w:val="24"/>
          <w:szCs w:val="24"/>
        </w:rPr>
        <w:t>ti terk etmektir</w:t>
      </w:r>
      <w:r w:rsidR="008866B7">
        <w:rPr>
          <w:rFonts w:ascii="Garamond" w:hAnsi="Garamond"/>
          <w:sz w:val="24"/>
          <w:szCs w:val="24"/>
        </w:rPr>
        <w:t>.”</w:t>
      </w:r>
      <w:r w:rsidRPr="00FE6AA0">
        <w:rPr>
          <w:rStyle w:val="FootnoteReference"/>
          <w:rFonts w:ascii="Garamond" w:hAnsi="Garamond"/>
          <w:sz w:val="24"/>
          <w:szCs w:val="24"/>
        </w:rPr>
        <w:footnoteReference w:id="145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şehvetine musallat olursa, takvalıdır</w:t>
      </w:r>
      <w:r w:rsidR="008866B7">
        <w:rPr>
          <w:rFonts w:ascii="Garamond" w:hAnsi="Garamond"/>
          <w:sz w:val="24"/>
          <w:szCs w:val="24"/>
        </w:rPr>
        <w:t>.”</w:t>
      </w:r>
      <w:r w:rsidRPr="00FE6AA0">
        <w:rPr>
          <w:rStyle w:val="FootnoteReference"/>
          <w:rFonts w:ascii="Garamond" w:hAnsi="Garamond"/>
          <w:sz w:val="24"/>
          <w:szCs w:val="24"/>
        </w:rPr>
        <w:footnoteReference w:id="145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“Takva sahiplerinin sakı</w:t>
      </w:r>
      <w:r w:rsidRPr="00FE6AA0">
        <w:rPr>
          <w:rFonts w:ascii="Garamond" w:hAnsi="Garamond"/>
          <w:sz w:val="24"/>
          <w:szCs w:val="24"/>
        </w:rPr>
        <w:t>n</w:t>
      </w:r>
      <w:r w:rsidRPr="00FE6AA0">
        <w:rPr>
          <w:rFonts w:ascii="Garamond" w:hAnsi="Garamond"/>
          <w:sz w:val="24"/>
          <w:szCs w:val="24"/>
        </w:rPr>
        <w:t>ması şehvet ve lezzetlerin varl</w:t>
      </w:r>
      <w:r w:rsidRPr="00FE6AA0">
        <w:rPr>
          <w:rFonts w:ascii="Garamond" w:hAnsi="Garamond"/>
          <w:sz w:val="24"/>
          <w:szCs w:val="24"/>
        </w:rPr>
        <w:t>ı</w:t>
      </w:r>
      <w:r w:rsidRPr="00FE6AA0">
        <w:rPr>
          <w:rFonts w:ascii="Garamond" w:hAnsi="Garamond"/>
          <w:sz w:val="24"/>
          <w:szCs w:val="24"/>
        </w:rPr>
        <w:t>ğında ortaya çıkar</w:t>
      </w:r>
      <w:r w:rsidR="008866B7">
        <w:rPr>
          <w:rFonts w:ascii="Garamond" w:hAnsi="Garamond"/>
          <w:sz w:val="24"/>
          <w:szCs w:val="24"/>
        </w:rPr>
        <w:t>.”</w:t>
      </w:r>
      <w:r w:rsidRPr="00FE6AA0">
        <w:rPr>
          <w:rStyle w:val="FootnoteReference"/>
          <w:rFonts w:ascii="Garamond" w:hAnsi="Garamond"/>
          <w:sz w:val="24"/>
          <w:szCs w:val="24"/>
        </w:rPr>
        <w:footnoteReference w:id="14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“Takvanın esası dü</w:t>
      </w:r>
      <w:r w:rsidRPr="00FE6AA0">
        <w:rPr>
          <w:rFonts w:ascii="Garamond" w:hAnsi="Garamond"/>
          <w:sz w:val="24"/>
          <w:szCs w:val="24"/>
        </w:rPr>
        <w:t>n</w:t>
      </w:r>
      <w:r w:rsidRPr="00FE6AA0">
        <w:rPr>
          <w:rFonts w:ascii="Garamond" w:hAnsi="Garamond"/>
          <w:sz w:val="24"/>
          <w:szCs w:val="24"/>
        </w:rPr>
        <w:t>yayı terk etmektir</w:t>
      </w:r>
      <w:r w:rsidR="008866B7">
        <w:rPr>
          <w:rFonts w:ascii="Garamond" w:hAnsi="Garamond"/>
          <w:sz w:val="24"/>
          <w:szCs w:val="24"/>
        </w:rPr>
        <w:t>.”</w:t>
      </w:r>
      <w:r w:rsidRPr="00FE6AA0">
        <w:rPr>
          <w:rStyle w:val="FootnoteReference"/>
          <w:rFonts w:ascii="Garamond" w:hAnsi="Garamond"/>
          <w:sz w:val="24"/>
          <w:szCs w:val="24"/>
        </w:rPr>
        <w:footnoteReference w:id="14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 imanın temel</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4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“Sakın onların ağlam</w:t>
      </w:r>
      <w:r w:rsidRPr="00FE6AA0">
        <w:rPr>
          <w:rFonts w:ascii="Garamond" w:hAnsi="Garamond"/>
          <w:sz w:val="24"/>
          <w:szCs w:val="24"/>
        </w:rPr>
        <w:t>a</w:t>
      </w:r>
      <w:r w:rsidRPr="00FE6AA0">
        <w:rPr>
          <w:rFonts w:ascii="Garamond" w:hAnsi="Garamond"/>
          <w:sz w:val="24"/>
          <w:szCs w:val="24"/>
        </w:rPr>
        <w:t>sı seni kandırmasın. Zira takva kalplerd</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4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“Takvanın tümü bi</w:t>
      </w:r>
      <w:r w:rsidRPr="00FE6AA0">
        <w:rPr>
          <w:rFonts w:ascii="Garamond" w:hAnsi="Garamond"/>
          <w:sz w:val="24"/>
          <w:szCs w:val="24"/>
        </w:rPr>
        <w:t>l</w:t>
      </w:r>
      <w:r w:rsidRPr="00FE6AA0">
        <w:rPr>
          <w:rFonts w:ascii="Garamond" w:hAnsi="Garamond"/>
          <w:sz w:val="24"/>
          <w:szCs w:val="24"/>
        </w:rPr>
        <w:t>mediğin şeyi öğrenmen ve bild</w:t>
      </w:r>
      <w:r w:rsidRPr="00FE6AA0">
        <w:rPr>
          <w:rFonts w:ascii="Garamond" w:hAnsi="Garamond"/>
          <w:sz w:val="24"/>
          <w:szCs w:val="24"/>
        </w:rPr>
        <w:t>i</w:t>
      </w:r>
      <w:r w:rsidRPr="00FE6AA0">
        <w:rPr>
          <w:rFonts w:ascii="Garamond" w:hAnsi="Garamond"/>
          <w:sz w:val="24"/>
          <w:szCs w:val="24"/>
        </w:rPr>
        <w:t>ğin şeyle amel etme</w:t>
      </w:r>
      <w:r w:rsidRPr="00FE6AA0">
        <w:rPr>
          <w:rFonts w:ascii="Garamond" w:hAnsi="Garamond"/>
          <w:sz w:val="24"/>
          <w:szCs w:val="24"/>
        </w:rPr>
        <w:t>n</w:t>
      </w:r>
      <w:r w:rsidRPr="00FE6AA0">
        <w:rPr>
          <w:rFonts w:ascii="Garamond" w:hAnsi="Garamond"/>
          <w:sz w:val="24"/>
          <w:szCs w:val="24"/>
        </w:rPr>
        <w:t>dir.”</w:t>
      </w:r>
      <w:r w:rsidRPr="00FE6AA0">
        <w:rPr>
          <w:rStyle w:val="FootnoteReference"/>
          <w:rFonts w:ascii="Garamond" w:hAnsi="Garamond"/>
          <w:sz w:val="24"/>
          <w:szCs w:val="24"/>
        </w:rPr>
        <w:footnoteReference w:id="14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“Takvanın çıkışının sonları sakınmanın girişinin ba</w:t>
      </w:r>
      <w:r w:rsidRPr="00FE6AA0">
        <w:rPr>
          <w:rFonts w:ascii="Garamond" w:hAnsi="Garamond"/>
          <w:sz w:val="24"/>
          <w:szCs w:val="24"/>
        </w:rPr>
        <w:t>ş</w:t>
      </w:r>
      <w:r w:rsidRPr="00FE6AA0">
        <w:rPr>
          <w:rFonts w:ascii="Garamond" w:hAnsi="Garamond"/>
          <w:sz w:val="24"/>
          <w:szCs w:val="24"/>
        </w:rPr>
        <w:t>lar</w:t>
      </w:r>
      <w:r w:rsidRPr="00FE6AA0">
        <w:rPr>
          <w:rFonts w:ascii="Garamond" w:hAnsi="Garamond"/>
          <w:sz w:val="24"/>
          <w:szCs w:val="24"/>
        </w:rPr>
        <w:t>ı</w:t>
      </w:r>
      <w:r w:rsidRPr="00FE6AA0">
        <w:rPr>
          <w:rFonts w:ascii="Garamond" w:hAnsi="Garamond"/>
          <w:sz w:val="24"/>
          <w:szCs w:val="24"/>
        </w:rPr>
        <w:t>dır.”</w:t>
      </w:r>
      <w:r w:rsidRPr="00FE6AA0">
        <w:rPr>
          <w:rStyle w:val="FootnoteReference"/>
          <w:rFonts w:ascii="Garamond" w:hAnsi="Garamond"/>
          <w:sz w:val="24"/>
          <w:szCs w:val="24"/>
        </w:rPr>
        <w:footnoteReference w:id="146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4170. Bölüm, el-Vera’, 4061. Bölüm </w:t>
      </w:r>
    </w:p>
    <w:p w:rsidR="00C324D6" w:rsidRPr="00AE4B99" w:rsidRDefault="00C324D6" w:rsidP="00AE4B99"/>
    <w:p w:rsidR="00C324D6" w:rsidRPr="00FE6AA0" w:rsidRDefault="00C324D6" w:rsidP="00741617">
      <w:pPr>
        <w:pStyle w:val="Style1CharCharChar"/>
        <w:spacing w:line="300" w:lineRule="atLeast"/>
        <w:ind w:firstLine="284"/>
      </w:pPr>
      <w:bookmarkStart w:id="382" w:name="_Toc23534963"/>
      <w:r w:rsidRPr="00FE6AA0">
        <w:lastRenderedPageBreak/>
        <w:t xml:space="preserve">Takva ve </w:t>
      </w:r>
      <w:r w:rsidR="00741617">
        <w:t>Derece</w:t>
      </w:r>
      <w:r w:rsidRPr="00FE6AA0">
        <w:t>leri Hakkında Bir Kaç B</w:t>
      </w:r>
      <w:r w:rsidRPr="00FE6AA0">
        <w:t>ö</w:t>
      </w:r>
      <w:r w:rsidRPr="00FE6AA0">
        <w:t>lüm</w:t>
      </w:r>
      <w:r w:rsidR="00741617">
        <w:t>de</w:t>
      </w:r>
      <w:r w:rsidRPr="00FE6AA0">
        <w:t xml:space="preserve"> Bir Çift Söz</w:t>
      </w:r>
      <w:bookmarkEnd w:id="382"/>
    </w:p>
    <w:p w:rsidR="00C324D6" w:rsidRPr="00FE6AA0" w:rsidRDefault="00C324D6" w:rsidP="00FE6AA0">
      <w:pPr>
        <w:pStyle w:val="Style1CharCharChar"/>
        <w:spacing w:line="300" w:lineRule="atLeast"/>
        <w:ind w:firstLine="284"/>
      </w:pPr>
      <w:bookmarkStart w:id="383" w:name="_Toc23534964"/>
      <w:r w:rsidRPr="00FE6AA0">
        <w:t>1-Kanun, Yüce Ahlak ve Tevhit</w:t>
      </w:r>
      <w:bookmarkEnd w:id="383"/>
    </w:p>
    <w:p w:rsidR="00C324D6" w:rsidRPr="00741617" w:rsidRDefault="00C324D6" w:rsidP="00741617">
      <w:pPr>
        <w:spacing w:line="300" w:lineRule="atLeast"/>
        <w:ind w:firstLine="284"/>
        <w:jc w:val="both"/>
        <w:rPr>
          <w:rFonts w:ascii="Garamond" w:hAnsi="Garamond"/>
          <w:b/>
          <w:bCs/>
          <w:sz w:val="24"/>
          <w:szCs w:val="24"/>
        </w:rPr>
      </w:pPr>
      <w:r w:rsidRPr="00FE6AA0">
        <w:rPr>
          <w:rFonts w:ascii="Garamond" w:hAnsi="Garamond"/>
          <w:i/>
          <w:iCs/>
          <w:sz w:val="24"/>
          <w:szCs w:val="24"/>
        </w:rPr>
        <w:t>Hiç bir kanun iman olmaksızın gerçe</w:t>
      </w:r>
      <w:r w:rsidR="00741617">
        <w:rPr>
          <w:rFonts w:ascii="Garamond" w:hAnsi="Garamond"/>
          <w:i/>
          <w:iCs/>
          <w:sz w:val="24"/>
          <w:szCs w:val="24"/>
        </w:rPr>
        <w:t>kleşmez iman da</w:t>
      </w:r>
      <w:r w:rsidRPr="00FE6AA0">
        <w:rPr>
          <w:rFonts w:ascii="Garamond" w:hAnsi="Garamond"/>
          <w:i/>
          <w:iCs/>
          <w:sz w:val="24"/>
          <w:szCs w:val="24"/>
        </w:rPr>
        <w:t xml:space="preserve"> yüce</w:t>
      </w:r>
      <w:r w:rsidR="00741617">
        <w:rPr>
          <w:rFonts w:ascii="Garamond" w:hAnsi="Garamond"/>
          <w:i/>
          <w:iCs/>
          <w:sz w:val="24"/>
          <w:szCs w:val="24"/>
        </w:rPr>
        <w:t xml:space="preserve"> huylar ve ahlak vesilesiyle korunur ve o</w:t>
      </w:r>
      <w:r w:rsidRPr="00FE6AA0">
        <w:rPr>
          <w:rFonts w:ascii="Garamond" w:hAnsi="Garamond"/>
          <w:i/>
          <w:iCs/>
          <w:sz w:val="24"/>
          <w:szCs w:val="24"/>
        </w:rPr>
        <w:t xml:space="preserve"> a</w:t>
      </w:r>
      <w:r w:rsidRPr="00FE6AA0">
        <w:rPr>
          <w:rFonts w:ascii="Garamond" w:hAnsi="Garamond"/>
          <w:i/>
          <w:iCs/>
          <w:sz w:val="24"/>
          <w:szCs w:val="24"/>
        </w:rPr>
        <w:t>h</w:t>
      </w:r>
      <w:r w:rsidRPr="00FE6AA0">
        <w:rPr>
          <w:rFonts w:ascii="Garamond" w:hAnsi="Garamond"/>
          <w:i/>
          <w:iCs/>
          <w:sz w:val="24"/>
          <w:szCs w:val="24"/>
        </w:rPr>
        <w:t>lak da tevhit vasıtasıyla icra garant</w:t>
      </w:r>
      <w:r w:rsidRPr="00FE6AA0">
        <w:rPr>
          <w:rFonts w:ascii="Garamond" w:hAnsi="Garamond"/>
          <w:i/>
          <w:iCs/>
          <w:sz w:val="24"/>
          <w:szCs w:val="24"/>
        </w:rPr>
        <w:t>i</w:t>
      </w:r>
      <w:r w:rsidRPr="00FE6AA0">
        <w:rPr>
          <w:rFonts w:ascii="Garamond" w:hAnsi="Garamond"/>
          <w:i/>
          <w:iCs/>
          <w:sz w:val="24"/>
          <w:szCs w:val="24"/>
        </w:rPr>
        <w:t>sini elde eder. O halde tevhit, insanın sa</w:t>
      </w:r>
      <w:r w:rsidRPr="00FE6AA0">
        <w:rPr>
          <w:rFonts w:ascii="Garamond" w:hAnsi="Garamond"/>
          <w:i/>
          <w:iCs/>
          <w:sz w:val="24"/>
          <w:szCs w:val="24"/>
        </w:rPr>
        <w:t>a</w:t>
      </w:r>
      <w:r w:rsidRPr="00FE6AA0">
        <w:rPr>
          <w:rFonts w:ascii="Garamond" w:hAnsi="Garamond"/>
          <w:i/>
          <w:iCs/>
          <w:sz w:val="24"/>
          <w:szCs w:val="24"/>
        </w:rPr>
        <w:t>det ağacının köklerini gelişt</w:t>
      </w:r>
      <w:r w:rsidRPr="00FE6AA0">
        <w:rPr>
          <w:rFonts w:ascii="Garamond" w:hAnsi="Garamond"/>
          <w:i/>
          <w:iCs/>
          <w:sz w:val="24"/>
          <w:szCs w:val="24"/>
        </w:rPr>
        <w:t>i</w:t>
      </w:r>
      <w:r w:rsidR="00741617">
        <w:rPr>
          <w:rFonts w:ascii="Garamond" w:hAnsi="Garamond"/>
          <w:i/>
          <w:iCs/>
          <w:sz w:val="24"/>
          <w:szCs w:val="24"/>
        </w:rPr>
        <w:t>rir, yüce ahlakın</w:t>
      </w:r>
      <w:r w:rsidRPr="00FE6AA0">
        <w:rPr>
          <w:rFonts w:ascii="Garamond" w:hAnsi="Garamond"/>
          <w:i/>
          <w:iCs/>
          <w:sz w:val="24"/>
          <w:szCs w:val="24"/>
        </w:rPr>
        <w:t xml:space="preserve"> dal ve yaprakları</w:t>
      </w:r>
      <w:r w:rsidR="00741617">
        <w:rPr>
          <w:rFonts w:ascii="Garamond" w:hAnsi="Garamond"/>
          <w:i/>
          <w:iCs/>
          <w:sz w:val="24"/>
          <w:szCs w:val="24"/>
        </w:rPr>
        <w:t>nı</w:t>
      </w:r>
      <w:r w:rsidRPr="00FE6AA0">
        <w:rPr>
          <w:rFonts w:ascii="Garamond" w:hAnsi="Garamond"/>
          <w:i/>
          <w:iCs/>
          <w:sz w:val="24"/>
          <w:szCs w:val="24"/>
        </w:rPr>
        <w:t xml:space="preserve"> onda b</w:t>
      </w:r>
      <w:r w:rsidRPr="00FE6AA0">
        <w:rPr>
          <w:rFonts w:ascii="Garamond" w:hAnsi="Garamond"/>
          <w:i/>
          <w:iCs/>
          <w:sz w:val="24"/>
          <w:szCs w:val="24"/>
        </w:rPr>
        <w:t>ü</w:t>
      </w:r>
      <w:r w:rsidR="00741617">
        <w:rPr>
          <w:rFonts w:ascii="Garamond" w:hAnsi="Garamond"/>
          <w:i/>
          <w:iCs/>
          <w:sz w:val="24"/>
          <w:szCs w:val="24"/>
        </w:rPr>
        <w:t>yütür</w:t>
      </w:r>
      <w:r w:rsidRPr="00FE6AA0">
        <w:rPr>
          <w:rFonts w:ascii="Garamond" w:hAnsi="Garamond"/>
          <w:i/>
          <w:iCs/>
          <w:sz w:val="24"/>
          <w:szCs w:val="24"/>
        </w:rPr>
        <w:t xml:space="preserve"> ve temiz meyvelerini toplumda yetiştiren de bu dallardır. A</w:t>
      </w:r>
      <w:r w:rsidRPr="00FE6AA0">
        <w:rPr>
          <w:rFonts w:ascii="Garamond" w:hAnsi="Garamond"/>
          <w:i/>
          <w:iCs/>
          <w:sz w:val="24"/>
          <w:szCs w:val="24"/>
        </w:rPr>
        <w:t>l</w:t>
      </w:r>
      <w:r w:rsidRPr="00FE6AA0">
        <w:rPr>
          <w:rFonts w:ascii="Garamond" w:hAnsi="Garamond"/>
          <w:i/>
          <w:iCs/>
          <w:sz w:val="24"/>
          <w:szCs w:val="24"/>
        </w:rPr>
        <w:t>lah-u Teala şöyle buyurmuştur: “</w:t>
      </w:r>
      <w:r w:rsidRPr="00FE6AA0">
        <w:rPr>
          <w:rFonts w:ascii="Garamond" w:hAnsi="Garamond"/>
          <w:b/>
          <w:bCs/>
          <w:sz w:val="24"/>
          <w:szCs w:val="24"/>
        </w:rPr>
        <w:t>Allah’ın, hoş bir sözü; kökü sağlam, dalları göğe doğru olan Rabbinin izniyle her zaman meyve veren hoş bir ağaca benzeterek nasıl misal verd</w:t>
      </w:r>
      <w:r w:rsidRPr="00FE6AA0">
        <w:rPr>
          <w:rFonts w:ascii="Garamond" w:hAnsi="Garamond"/>
          <w:b/>
          <w:bCs/>
          <w:sz w:val="24"/>
          <w:szCs w:val="24"/>
        </w:rPr>
        <w:t>i</w:t>
      </w:r>
      <w:r w:rsidRPr="00FE6AA0">
        <w:rPr>
          <w:rFonts w:ascii="Garamond" w:hAnsi="Garamond"/>
          <w:b/>
          <w:bCs/>
          <w:sz w:val="24"/>
          <w:szCs w:val="24"/>
        </w:rPr>
        <w:t>ğini görmüyor musun? İnsa</w:t>
      </w:r>
      <w:r w:rsidRPr="00FE6AA0">
        <w:rPr>
          <w:rFonts w:ascii="Garamond" w:hAnsi="Garamond"/>
          <w:b/>
          <w:bCs/>
          <w:sz w:val="24"/>
          <w:szCs w:val="24"/>
        </w:rPr>
        <w:t>n</w:t>
      </w:r>
      <w:r w:rsidRPr="00FE6AA0">
        <w:rPr>
          <w:rFonts w:ascii="Garamond" w:hAnsi="Garamond"/>
          <w:b/>
          <w:bCs/>
          <w:sz w:val="24"/>
          <w:szCs w:val="24"/>
        </w:rPr>
        <w:t>lar ibret alsın diye Allah onl</w:t>
      </w:r>
      <w:r w:rsidRPr="00FE6AA0">
        <w:rPr>
          <w:rFonts w:ascii="Garamond" w:hAnsi="Garamond"/>
          <w:b/>
          <w:bCs/>
          <w:sz w:val="24"/>
          <w:szCs w:val="24"/>
        </w:rPr>
        <w:t>a</w:t>
      </w:r>
      <w:r w:rsidRPr="00FE6AA0">
        <w:rPr>
          <w:rFonts w:ascii="Garamond" w:hAnsi="Garamond"/>
          <w:b/>
          <w:bCs/>
          <w:sz w:val="24"/>
          <w:szCs w:val="24"/>
        </w:rPr>
        <w:t>ra misal gösteriyor. Çirkin bir söz de, ye</w:t>
      </w:r>
      <w:r w:rsidRPr="00FE6AA0">
        <w:rPr>
          <w:rFonts w:ascii="Garamond" w:hAnsi="Garamond"/>
          <w:b/>
          <w:bCs/>
          <w:sz w:val="24"/>
          <w:szCs w:val="24"/>
        </w:rPr>
        <w:t>r</w:t>
      </w:r>
      <w:r w:rsidRPr="00FE6AA0">
        <w:rPr>
          <w:rFonts w:ascii="Garamond" w:hAnsi="Garamond"/>
          <w:b/>
          <w:bCs/>
          <w:sz w:val="24"/>
          <w:szCs w:val="24"/>
        </w:rPr>
        <w:t>den koparılmış, kökü olm</w:t>
      </w:r>
      <w:r w:rsidRPr="00FE6AA0">
        <w:rPr>
          <w:rFonts w:ascii="Garamond" w:hAnsi="Garamond"/>
          <w:b/>
          <w:bCs/>
          <w:sz w:val="24"/>
          <w:szCs w:val="24"/>
        </w:rPr>
        <w:t>a</w:t>
      </w:r>
      <w:r w:rsidRPr="00FE6AA0">
        <w:rPr>
          <w:rFonts w:ascii="Garamond" w:hAnsi="Garamond"/>
          <w:b/>
          <w:bCs/>
          <w:sz w:val="24"/>
          <w:szCs w:val="24"/>
        </w:rPr>
        <w:t>yan kötü bir ağaca benzer.</w:t>
      </w:r>
      <w:r w:rsidRPr="00FE6AA0">
        <w:rPr>
          <w:rFonts w:ascii="Garamond" w:hAnsi="Garamond"/>
          <w:i/>
          <w:iCs/>
          <w:sz w:val="24"/>
          <w:szCs w:val="24"/>
        </w:rPr>
        <w:t>”</w:t>
      </w:r>
      <w:r w:rsidRPr="00FE6AA0">
        <w:rPr>
          <w:rStyle w:val="FootnoteReference"/>
          <w:rFonts w:ascii="Garamond" w:hAnsi="Garamond"/>
          <w:i/>
          <w:iCs/>
          <w:sz w:val="24"/>
          <w:szCs w:val="24"/>
        </w:rPr>
        <w:footnoteReference w:id="1466"/>
      </w:r>
      <w:r w:rsidRPr="00FE6AA0">
        <w:rPr>
          <w:rFonts w:ascii="Garamond" w:hAnsi="Garamond"/>
          <w:i/>
          <w:iCs/>
          <w:sz w:val="24"/>
          <w:szCs w:val="24"/>
        </w:rPr>
        <w:t>A</w:t>
      </w:r>
      <w:r w:rsidRPr="00FE6AA0">
        <w:rPr>
          <w:rFonts w:ascii="Garamond" w:hAnsi="Garamond"/>
          <w:i/>
          <w:iCs/>
          <w:sz w:val="24"/>
          <w:szCs w:val="24"/>
        </w:rPr>
        <w:t>l</w:t>
      </w:r>
      <w:r w:rsidRPr="00FE6AA0">
        <w:rPr>
          <w:rFonts w:ascii="Garamond" w:hAnsi="Garamond"/>
          <w:i/>
          <w:iCs/>
          <w:sz w:val="24"/>
          <w:szCs w:val="24"/>
        </w:rPr>
        <w:t>lah, Allah’a imanı köklü bir ağaca be</w:t>
      </w:r>
      <w:r w:rsidRPr="00FE6AA0">
        <w:rPr>
          <w:rFonts w:ascii="Garamond" w:hAnsi="Garamond"/>
          <w:i/>
          <w:iCs/>
          <w:sz w:val="24"/>
          <w:szCs w:val="24"/>
        </w:rPr>
        <w:t>n</w:t>
      </w:r>
      <w:r w:rsidRPr="00FE6AA0">
        <w:rPr>
          <w:rFonts w:ascii="Garamond" w:hAnsi="Garamond"/>
          <w:i/>
          <w:iCs/>
          <w:sz w:val="24"/>
          <w:szCs w:val="24"/>
        </w:rPr>
        <w:t>zetmiştir ve bu ağaçtan maksadı da şüphesiz ki te</w:t>
      </w:r>
      <w:r w:rsidRPr="00FE6AA0">
        <w:rPr>
          <w:rFonts w:ascii="Garamond" w:hAnsi="Garamond"/>
          <w:i/>
          <w:iCs/>
          <w:sz w:val="24"/>
          <w:szCs w:val="24"/>
        </w:rPr>
        <w:t>v</w:t>
      </w:r>
      <w:r w:rsidRPr="00FE6AA0">
        <w:rPr>
          <w:rFonts w:ascii="Garamond" w:hAnsi="Garamond"/>
          <w:i/>
          <w:iCs/>
          <w:sz w:val="24"/>
          <w:szCs w:val="24"/>
        </w:rPr>
        <w:t>hittir. Bu ağacın meyveleri olduğunu, bu meyv</w:t>
      </w:r>
      <w:r w:rsidRPr="00FE6AA0">
        <w:rPr>
          <w:rFonts w:ascii="Garamond" w:hAnsi="Garamond"/>
          <w:i/>
          <w:iCs/>
          <w:sz w:val="24"/>
          <w:szCs w:val="24"/>
        </w:rPr>
        <w:t>e</w:t>
      </w:r>
      <w:r w:rsidRPr="00FE6AA0">
        <w:rPr>
          <w:rFonts w:ascii="Garamond" w:hAnsi="Garamond"/>
          <w:i/>
          <w:iCs/>
          <w:sz w:val="24"/>
          <w:szCs w:val="24"/>
        </w:rPr>
        <w:t>lerin de her an rabbinizin izniyle y</w:t>
      </w:r>
      <w:r w:rsidRPr="00FE6AA0">
        <w:rPr>
          <w:rFonts w:ascii="Garamond" w:hAnsi="Garamond"/>
          <w:i/>
          <w:iCs/>
          <w:sz w:val="24"/>
          <w:szCs w:val="24"/>
        </w:rPr>
        <w:t>e</w:t>
      </w:r>
      <w:r w:rsidRPr="00FE6AA0">
        <w:rPr>
          <w:rFonts w:ascii="Garamond" w:hAnsi="Garamond"/>
          <w:i/>
          <w:iCs/>
          <w:sz w:val="24"/>
          <w:szCs w:val="24"/>
        </w:rPr>
        <w:t>tiştiğini ve bu tevhit ağacın meyvesinin de salih amel olduğunu ve hakeza takva, iffet, m</w:t>
      </w:r>
      <w:r w:rsidRPr="00FE6AA0">
        <w:rPr>
          <w:rFonts w:ascii="Garamond" w:hAnsi="Garamond"/>
          <w:i/>
          <w:iCs/>
          <w:sz w:val="24"/>
          <w:szCs w:val="24"/>
        </w:rPr>
        <w:t>a</w:t>
      </w:r>
      <w:r w:rsidRPr="00FE6AA0">
        <w:rPr>
          <w:rFonts w:ascii="Garamond" w:hAnsi="Garamond"/>
          <w:i/>
          <w:iCs/>
          <w:sz w:val="24"/>
          <w:szCs w:val="24"/>
        </w:rPr>
        <w:t>rifet, cesaret, adalet, rahmet ve benzeri yüce ahla</w:t>
      </w:r>
      <w:r w:rsidRPr="00FE6AA0">
        <w:rPr>
          <w:rFonts w:ascii="Garamond" w:hAnsi="Garamond"/>
          <w:i/>
          <w:iCs/>
          <w:sz w:val="24"/>
          <w:szCs w:val="24"/>
        </w:rPr>
        <w:t>k</w:t>
      </w:r>
      <w:r w:rsidRPr="00FE6AA0">
        <w:rPr>
          <w:rFonts w:ascii="Garamond" w:hAnsi="Garamond"/>
          <w:i/>
          <w:iCs/>
          <w:sz w:val="24"/>
          <w:szCs w:val="24"/>
        </w:rPr>
        <w:t xml:space="preserve">lardan </w:t>
      </w:r>
      <w:r w:rsidR="00741617">
        <w:rPr>
          <w:rFonts w:ascii="Garamond" w:hAnsi="Garamond"/>
          <w:i/>
          <w:iCs/>
          <w:sz w:val="24"/>
          <w:szCs w:val="24"/>
        </w:rPr>
        <w:t xml:space="preserve">bu ağacın </w:t>
      </w:r>
      <w:r w:rsidRPr="00FE6AA0">
        <w:rPr>
          <w:rFonts w:ascii="Garamond" w:hAnsi="Garamond"/>
          <w:i/>
          <w:iCs/>
          <w:sz w:val="24"/>
          <w:szCs w:val="24"/>
        </w:rPr>
        <w:lastRenderedPageBreak/>
        <w:t>bir takım dalları olduğ</w:t>
      </w:r>
      <w:r w:rsidRPr="00FE6AA0">
        <w:rPr>
          <w:rFonts w:ascii="Garamond" w:hAnsi="Garamond"/>
          <w:i/>
          <w:iCs/>
          <w:sz w:val="24"/>
          <w:szCs w:val="24"/>
        </w:rPr>
        <w:t>u</w:t>
      </w:r>
      <w:r w:rsidRPr="00FE6AA0">
        <w:rPr>
          <w:rFonts w:ascii="Garamond" w:hAnsi="Garamond"/>
          <w:i/>
          <w:iCs/>
          <w:sz w:val="24"/>
          <w:szCs w:val="24"/>
        </w:rPr>
        <w:t xml:space="preserve">nu belirtmiştir.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Allah başka bir yerde ise şöyle buyurmuştur: “</w:t>
      </w:r>
      <w:r w:rsidRPr="00FE6AA0">
        <w:rPr>
          <w:rFonts w:ascii="Garamond" w:hAnsi="Garamond"/>
          <w:b/>
          <w:bCs/>
          <w:sz w:val="24"/>
          <w:szCs w:val="24"/>
        </w:rPr>
        <w:t xml:space="preserve">Güzel sözler </w:t>
      </w:r>
      <w:r w:rsidR="00046CC5">
        <w:rPr>
          <w:rFonts w:ascii="Garamond" w:hAnsi="Garamond"/>
          <w:b/>
          <w:bCs/>
          <w:sz w:val="24"/>
          <w:szCs w:val="24"/>
        </w:rPr>
        <w:t>O’na</w:t>
      </w:r>
      <w:r w:rsidRPr="00FE6AA0">
        <w:rPr>
          <w:rFonts w:ascii="Garamond" w:hAnsi="Garamond"/>
          <w:b/>
          <w:bCs/>
          <w:sz w:val="24"/>
          <w:szCs w:val="24"/>
        </w:rPr>
        <w:t xml:space="preserve"> yükselir, o sözleri de salih amel yükseltir.</w:t>
      </w:r>
      <w:r w:rsidRPr="00FE6AA0">
        <w:rPr>
          <w:rFonts w:ascii="Garamond" w:hAnsi="Garamond"/>
          <w:i/>
          <w:iCs/>
          <w:sz w:val="24"/>
          <w:szCs w:val="24"/>
        </w:rPr>
        <w:t>”</w:t>
      </w:r>
      <w:r w:rsidRPr="00FE6AA0">
        <w:rPr>
          <w:rStyle w:val="FootnoteReference"/>
          <w:rFonts w:ascii="Garamond" w:hAnsi="Garamond"/>
          <w:i/>
          <w:iCs/>
          <w:sz w:val="24"/>
          <w:szCs w:val="24"/>
        </w:rPr>
        <w:footnoteReference w:id="1467"/>
      </w:r>
      <w:r w:rsidRPr="00FE6AA0">
        <w:rPr>
          <w:rFonts w:ascii="Garamond" w:hAnsi="Garamond"/>
          <w:i/>
          <w:iCs/>
          <w:sz w:val="24"/>
          <w:szCs w:val="24"/>
        </w:rPr>
        <w:t xml:space="preserve"> Allah bu ayette Allah’a doğru yükselme saadetini –ki bu Allah’a yakınlaşmadır-temiz s</w:t>
      </w:r>
      <w:r w:rsidRPr="00FE6AA0">
        <w:rPr>
          <w:rFonts w:ascii="Garamond" w:hAnsi="Garamond"/>
          <w:i/>
          <w:iCs/>
          <w:sz w:val="24"/>
          <w:szCs w:val="24"/>
        </w:rPr>
        <w:t>ö</w:t>
      </w:r>
      <w:r w:rsidRPr="00FE6AA0">
        <w:rPr>
          <w:rFonts w:ascii="Garamond" w:hAnsi="Garamond"/>
          <w:i/>
          <w:iCs/>
          <w:sz w:val="24"/>
          <w:szCs w:val="24"/>
        </w:rPr>
        <w:t>ze özgün kılmıştır ve bu temiz söz de hak ve doğru olan inançtır ve o inan</w:t>
      </w:r>
      <w:r w:rsidRPr="00FE6AA0">
        <w:rPr>
          <w:rFonts w:ascii="Garamond" w:hAnsi="Garamond"/>
          <w:i/>
          <w:iCs/>
          <w:sz w:val="24"/>
          <w:szCs w:val="24"/>
        </w:rPr>
        <w:t>ç</w:t>
      </w:r>
      <w:r w:rsidRPr="00FE6AA0">
        <w:rPr>
          <w:rFonts w:ascii="Garamond" w:hAnsi="Garamond"/>
          <w:i/>
          <w:iCs/>
          <w:sz w:val="24"/>
          <w:szCs w:val="24"/>
        </w:rPr>
        <w:t>la uyumlu olan amel ise o inancı y</w:t>
      </w:r>
      <w:r w:rsidRPr="00FE6AA0">
        <w:rPr>
          <w:rFonts w:ascii="Garamond" w:hAnsi="Garamond"/>
          <w:i/>
          <w:iCs/>
          <w:sz w:val="24"/>
          <w:szCs w:val="24"/>
        </w:rPr>
        <w:t>u</w:t>
      </w:r>
      <w:r w:rsidRPr="00FE6AA0">
        <w:rPr>
          <w:rFonts w:ascii="Garamond" w:hAnsi="Garamond"/>
          <w:i/>
          <w:iCs/>
          <w:sz w:val="24"/>
          <w:szCs w:val="24"/>
        </w:rPr>
        <w:t xml:space="preserve">karı götüren ve yükselişine yardım </w:t>
      </w:r>
      <w:r w:rsidRPr="00FE6AA0">
        <w:rPr>
          <w:rFonts w:ascii="Garamond" w:hAnsi="Garamond"/>
          <w:i/>
          <w:iCs/>
          <w:sz w:val="24"/>
          <w:szCs w:val="24"/>
        </w:rPr>
        <w:t>e</w:t>
      </w:r>
      <w:r w:rsidRPr="00FE6AA0">
        <w:rPr>
          <w:rFonts w:ascii="Garamond" w:hAnsi="Garamond"/>
          <w:i/>
          <w:iCs/>
          <w:sz w:val="24"/>
          <w:szCs w:val="24"/>
        </w:rPr>
        <w:t xml:space="preserve">dendir. </w:t>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t>Hepinizin de bildiği gibi insan birçok ve çeşitli hayat işlerinde birb</w:t>
      </w:r>
      <w:r w:rsidRPr="00FE6AA0">
        <w:rPr>
          <w:rFonts w:ascii="Garamond" w:hAnsi="Garamond"/>
          <w:i/>
          <w:iCs/>
          <w:sz w:val="24"/>
          <w:szCs w:val="24"/>
        </w:rPr>
        <w:t>i</w:t>
      </w:r>
      <w:r w:rsidRPr="00FE6AA0">
        <w:rPr>
          <w:rFonts w:ascii="Garamond" w:hAnsi="Garamond"/>
          <w:i/>
          <w:iCs/>
          <w:sz w:val="24"/>
          <w:szCs w:val="24"/>
        </w:rPr>
        <w:t>riyle ya</w:t>
      </w:r>
      <w:r w:rsidRPr="00FE6AA0">
        <w:rPr>
          <w:rFonts w:ascii="Garamond" w:hAnsi="Garamond"/>
          <w:i/>
          <w:iCs/>
          <w:sz w:val="24"/>
          <w:szCs w:val="24"/>
        </w:rPr>
        <w:t>r</w:t>
      </w:r>
      <w:r w:rsidRPr="00FE6AA0">
        <w:rPr>
          <w:rFonts w:ascii="Garamond" w:hAnsi="Garamond"/>
          <w:i/>
          <w:iCs/>
          <w:sz w:val="24"/>
          <w:szCs w:val="24"/>
        </w:rPr>
        <w:t>dımlaşan bireyler topluluğu vasıtası</w:t>
      </w:r>
      <w:r w:rsidRPr="00FE6AA0">
        <w:rPr>
          <w:rFonts w:ascii="Garamond" w:hAnsi="Garamond"/>
          <w:i/>
          <w:iCs/>
          <w:sz w:val="24"/>
          <w:szCs w:val="24"/>
        </w:rPr>
        <w:t>y</w:t>
      </w:r>
      <w:r w:rsidRPr="00FE6AA0">
        <w:rPr>
          <w:rFonts w:ascii="Garamond" w:hAnsi="Garamond"/>
          <w:i/>
          <w:iCs/>
          <w:sz w:val="24"/>
          <w:szCs w:val="24"/>
        </w:rPr>
        <w:t>la, türsel kemale ulaşabilir ve hay</w:t>
      </w:r>
      <w:r w:rsidRPr="00FE6AA0">
        <w:rPr>
          <w:rFonts w:ascii="Garamond" w:hAnsi="Garamond"/>
          <w:i/>
          <w:iCs/>
          <w:sz w:val="24"/>
          <w:szCs w:val="24"/>
        </w:rPr>
        <w:t>a</w:t>
      </w:r>
      <w:r w:rsidRPr="00FE6AA0">
        <w:rPr>
          <w:rFonts w:ascii="Garamond" w:hAnsi="Garamond"/>
          <w:i/>
          <w:iCs/>
          <w:sz w:val="24"/>
          <w:szCs w:val="24"/>
        </w:rPr>
        <w:t>tında saadete –yani hayatın en büyük hedefini teşkil eden şeye-ulaşabilir. Z</w:t>
      </w:r>
      <w:r w:rsidRPr="00FE6AA0">
        <w:rPr>
          <w:rFonts w:ascii="Garamond" w:hAnsi="Garamond"/>
          <w:i/>
          <w:iCs/>
          <w:sz w:val="24"/>
          <w:szCs w:val="24"/>
        </w:rPr>
        <w:t>i</w:t>
      </w:r>
      <w:r w:rsidRPr="00FE6AA0">
        <w:rPr>
          <w:rFonts w:ascii="Garamond" w:hAnsi="Garamond"/>
          <w:i/>
          <w:iCs/>
          <w:sz w:val="24"/>
          <w:szCs w:val="24"/>
        </w:rPr>
        <w:t>ra bir insan tek başına bütün bu işleri yapamaz. Bu da ins</w:t>
      </w:r>
      <w:r w:rsidRPr="00FE6AA0">
        <w:rPr>
          <w:rFonts w:ascii="Garamond" w:hAnsi="Garamond"/>
          <w:i/>
          <w:iCs/>
          <w:sz w:val="24"/>
          <w:szCs w:val="24"/>
        </w:rPr>
        <w:t>a</w:t>
      </w:r>
      <w:r w:rsidRPr="00FE6AA0">
        <w:rPr>
          <w:rFonts w:ascii="Garamond" w:hAnsi="Garamond"/>
          <w:i/>
          <w:iCs/>
          <w:sz w:val="24"/>
          <w:szCs w:val="24"/>
        </w:rPr>
        <w:t>nı, yani bu toplumsal varlığı bir t</w:t>
      </w:r>
      <w:r w:rsidRPr="00FE6AA0">
        <w:rPr>
          <w:rFonts w:ascii="Garamond" w:hAnsi="Garamond"/>
          <w:i/>
          <w:iCs/>
          <w:sz w:val="24"/>
          <w:szCs w:val="24"/>
        </w:rPr>
        <w:t>a</w:t>
      </w:r>
      <w:r w:rsidRPr="00FE6AA0">
        <w:rPr>
          <w:rFonts w:ascii="Garamond" w:hAnsi="Garamond"/>
          <w:i/>
          <w:iCs/>
          <w:sz w:val="24"/>
          <w:szCs w:val="24"/>
        </w:rPr>
        <w:t xml:space="preserve">kım kanun ve kaideler yasamaya muhtaç kılmıştır. </w:t>
      </w:r>
      <w:r w:rsidR="00741617">
        <w:rPr>
          <w:rFonts w:ascii="Garamond" w:hAnsi="Garamond"/>
          <w:i/>
          <w:iCs/>
          <w:sz w:val="24"/>
          <w:szCs w:val="24"/>
        </w:rPr>
        <w:t>B</w:t>
      </w:r>
      <w:r w:rsidRPr="00FE6AA0">
        <w:rPr>
          <w:rFonts w:ascii="Garamond" w:hAnsi="Garamond"/>
          <w:i/>
          <w:iCs/>
          <w:sz w:val="24"/>
          <w:szCs w:val="24"/>
        </w:rPr>
        <w:t>u vesileyle bireyl</w:t>
      </w:r>
      <w:r w:rsidRPr="00FE6AA0">
        <w:rPr>
          <w:rFonts w:ascii="Garamond" w:hAnsi="Garamond"/>
          <w:i/>
          <w:iCs/>
          <w:sz w:val="24"/>
          <w:szCs w:val="24"/>
        </w:rPr>
        <w:t>e</w:t>
      </w:r>
      <w:r w:rsidRPr="00FE6AA0">
        <w:rPr>
          <w:rFonts w:ascii="Garamond" w:hAnsi="Garamond"/>
          <w:i/>
          <w:iCs/>
          <w:sz w:val="24"/>
          <w:szCs w:val="24"/>
        </w:rPr>
        <w:t>rin haklarının çiğnenmesi ö</w:t>
      </w:r>
      <w:r w:rsidRPr="00FE6AA0">
        <w:rPr>
          <w:rFonts w:ascii="Garamond" w:hAnsi="Garamond"/>
          <w:i/>
          <w:iCs/>
          <w:sz w:val="24"/>
          <w:szCs w:val="24"/>
        </w:rPr>
        <w:t>n</w:t>
      </w:r>
      <w:r w:rsidRPr="00FE6AA0">
        <w:rPr>
          <w:rFonts w:ascii="Garamond" w:hAnsi="Garamond"/>
          <w:i/>
          <w:iCs/>
          <w:sz w:val="24"/>
          <w:szCs w:val="24"/>
        </w:rPr>
        <w:t xml:space="preserve">lenmiş, toplum bireylerinden her biri gücü </w:t>
      </w:r>
      <w:r w:rsidRPr="00FE6AA0">
        <w:rPr>
          <w:rFonts w:ascii="Garamond" w:hAnsi="Garamond"/>
          <w:i/>
          <w:iCs/>
          <w:sz w:val="24"/>
          <w:szCs w:val="24"/>
        </w:rPr>
        <w:t>o</w:t>
      </w:r>
      <w:r w:rsidRPr="00FE6AA0">
        <w:rPr>
          <w:rFonts w:ascii="Garamond" w:hAnsi="Garamond"/>
          <w:i/>
          <w:iCs/>
          <w:sz w:val="24"/>
          <w:szCs w:val="24"/>
        </w:rPr>
        <w:t>ranında çalışmış, daha sonra da işl</w:t>
      </w:r>
      <w:r w:rsidRPr="00FE6AA0">
        <w:rPr>
          <w:rFonts w:ascii="Garamond" w:hAnsi="Garamond"/>
          <w:i/>
          <w:iCs/>
          <w:sz w:val="24"/>
          <w:szCs w:val="24"/>
        </w:rPr>
        <w:t>e</w:t>
      </w:r>
      <w:r w:rsidRPr="00FE6AA0">
        <w:rPr>
          <w:rFonts w:ascii="Garamond" w:hAnsi="Garamond"/>
          <w:i/>
          <w:iCs/>
          <w:sz w:val="24"/>
          <w:szCs w:val="24"/>
        </w:rPr>
        <w:t>rinin sonu</w:t>
      </w:r>
      <w:r w:rsidRPr="00FE6AA0">
        <w:rPr>
          <w:rFonts w:ascii="Garamond" w:hAnsi="Garamond"/>
          <w:i/>
          <w:iCs/>
          <w:sz w:val="24"/>
          <w:szCs w:val="24"/>
        </w:rPr>
        <w:t>ç</w:t>
      </w:r>
      <w:r w:rsidRPr="00FE6AA0">
        <w:rPr>
          <w:rFonts w:ascii="Garamond" w:hAnsi="Garamond"/>
          <w:i/>
          <w:iCs/>
          <w:sz w:val="24"/>
          <w:szCs w:val="24"/>
        </w:rPr>
        <w:t>larını mübadele etmeye kalkışmış, her birisi, amelinin değeri miktarınca başkalarının amelinin n</w:t>
      </w:r>
      <w:r w:rsidRPr="00FE6AA0">
        <w:rPr>
          <w:rFonts w:ascii="Garamond" w:hAnsi="Garamond"/>
          <w:i/>
          <w:iCs/>
          <w:sz w:val="24"/>
          <w:szCs w:val="24"/>
        </w:rPr>
        <w:t>e</w:t>
      </w:r>
      <w:r w:rsidRPr="00FE6AA0">
        <w:rPr>
          <w:rFonts w:ascii="Garamond" w:hAnsi="Garamond"/>
          <w:i/>
          <w:iCs/>
          <w:sz w:val="24"/>
          <w:szCs w:val="24"/>
        </w:rPr>
        <w:t>ticesinden istifade etmiştir. Aynı z</w:t>
      </w:r>
      <w:r w:rsidRPr="00FE6AA0">
        <w:rPr>
          <w:rFonts w:ascii="Garamond" w:hAnsi="Garamond"/>
          <w:i/>
          <w:iCs/>
          <w:sz w:val="24"/>
          <w:szCs w:val="24"/>
        </w:rPr>
        <w:t>a</w:t>
      </w:r>
      <w:r w:rsidRPr="00FE6AA0">
        <w:rPr>
          <w:rFonts w:ascii="Garamond" w:hAnsi="Garamond"/>
          <w:i/>
          <w:iCs/>
          <w:sz w:val="24"/>
          <w:szCs w:val="24"/>
        </w:rPr>
        <w:t>manda güçlü ve muktedir bir şahsın zulüm etmesine, zayıf bireylerin ha</w:t>
      </w:r>
      <w:r w:rsidRPr="00FE6AA0">
        <w:rPr>
          <w:rFonts w:ascii="Garamond" w:hAnsi="Garamond"/>
          <w:i/>
          <w:iCs/>
          <w:sz w:val="24"/>
          <w:szCs w:val="24"/>
        </w:rPr>
        <w:t>k</w:t>
      </w:r>
      <w:r w:rsidRPr="00FE6AA0">
        <w:rPr>
          <w:rFonts w:ascii="Garamond" w:hAnsi="Garamond"/>
          <w:i/>
          <w:iCs/>
          <w:sz w:val="24"/>
          <w:szCs w:val="24"/>
        </w:rPr>
        <w:t>larının çi</w:t>
      </w:r>
      <w:r w:rsidRPr="00FE6AA0">
        <w:rPr>
          <w:rFonts w:ascii="Garamond" w:hAnsi="Garamond"/>
          <w:i/>
          <w:iCs/>
          <w:sz w:val="24"/>
          <w:szCs w:val="24"/>
        </w:rPr>
        <w:t>ğ</w:t>
      </w:r>
      <w:r w:rsidRPr="00FE6AA0">
        <w:rPr>
          <w:rFonts w:ascii="Garamond" w:hAnsi="Garamond"/>
          <w:i/>
          <w:iCs/>
          <w:sz w:val="24"/>
          <w:szCs w:val="24"/>
        </w:rPr>
        <w:t xml:space="preserve">nenmesine ve </w:t>
      </w:r>
      <w:r w:rsidRPr="00FE6AA0">
        <w:rPr>
          <w:rFonts w:ascii="Garamond" w:hAnsi="Garamond"/>
          <w:i/>
          <w:iCs/>
          <w:sz w:val="24"/>
          <w:szCs w:val="24"/>
        </w:rPr>
        <w:lastRenderedPageBreak/>
        <w:t xml:space="preserve">zulme maruz kalmasına da engel olunmuştur. </w:t>
      </w:r>
    </w:p>
    <w:p w:rsidR="00C324D6" w:rsidRPr="00FE6AA0" w:rsidRDefault="00741617" w:rsidP="00FE6AA0">
      <w:pPr>
        <w:spacing w:line="300" w:lineRule="atLeast"/>
        <w:ind w:firstLine="284"/>
        <w:jc w:val="both"/>
        <w:rPr>
          <w:rFonts w:ascii="Garamond" w:hAnsi="Garamond"/>
          <w:i/>
          <w:iCs/>
          <w:sz w:val="24"/>
          <w:szCs w:val="24"/>
        </w:rPr>
      </w:pPr>
      <w:r>
        <w:rPr>
          <w:rFonts w:ascii="Garamond" w:hAnsi="Garamond"/>
          <w:i/>
          <w:iCs/>
          <w:sz w:val="24"/>
          <w:szCs w:val="24"/>
        </w:rPr>
        <w:t>Şüphesiz bu kanun ve</w:t>
      </w:r>
      <w:r w:rsidR="00C324D6" w:rsidRPr="00FE6AA0">
        <w:rPr>
          <w:rFonts w:ascii="Garamond" w:hAnsi="Garamond"/>
          <w:i/>
          <w:iCs/>
          <w:sz w:val="24"/>
          <w:szCs w:val="24"/>
        </w:rPr>
        <w:t xml:space="preserve"> kurallar da bu kanun ve kurallarla aynı ölç</w:t>
      </w:r>
      <w:r w:rsidR="00C324D6" w:rsidRPr="00FE6AA0">
        <w:rPr>
          <w:rFonts w:ascii="Garamond" w:hAnsi="Garamond"/>
          <w:i/>
          <w:iCs/>
          <w:sz w:val="24"/>
          <w:szCs w:val="24"/>
        </w:rPr>
        <w:t>ü</w:t>
      </w:r>
      <w:r w:rsidR="00C324D6" w:rsidRPr="00FE6AA0">
        <w:rPr>
          <w:rFonts w:ascii="Garamond" w:hAnsi="Garamond"/>
          <w:i/>
          <w:iCs/>
          <w:sz w:val="24"/>
          <w:szCs w:val="24"/>
        </w:rPr>
        <w:t>de olan cezalar olduğu taktirde icra edilebilir. Böylece bu kanun ve kura</w:t>
      </w:r>
      <w:r w:rsidR="00C324D6" w:rsidRPr="00FE6AA0">
        <w:rPr>
          <w:rFonts w:ascii="Garamond" w:hAnsi="Garamond"/>
          <w:i/>
          <w:iCs/>
          <w:sz w:val="24"/>
          <w:szCs w:val="24"/>
        </w:rPr>
        <w:t>l</w:t>
      </w:r>
      <w:r w:rsidR="00C324D6" w:rsidRPr="00FE6AA0">
        <w:rPr>
          <w:rFonts w:ascii="Garamond" w:hAnsi="Garamond"/>
          <w:i/>
          <w:iCs/>
          <w:sz w:val="24"/>
          <w:szCs w:val="24"/>
        </w:rPr>
        <w:t>lar kanunlardan ve hukuki ilkelerden sapanları ve insanların hakkına tec</w:t>
      </w:r>
      <w:r w:rsidR="00C324D6" w:rsidRPr="00FE6AA0">
        <w:rPr>
          <w:rFonts w:ascii="Garamond" w:hAnsi="Garamond"/>
          <w:i/>
          <w:iCs/>
          <w:sz w:val="24"/>
          <w:szCs w:val="24"/>
        </w:rPr>
        <w:t>a</w:t>
      </w:r>
      <w:r w:rsidR="00C324D6" w:rsidRPr="00FE6AA0">
        <w:rPr>
          <w:rFonts w:ascii="Garamond" w:hAnsi="Garamond"/>
          <w:i/>
          <w:iCs/>
          <w:sz w:val="24"/>
          <w:szCs w:val="24"/>
        </w:rPr>
        <w:t>vüz edenleri tehdit etmeli, onların k</w:t>
      </w:r>
      <w:r w:rsidR="00C324D6" w:rsidRPr="00FE6AA0">
        <w:rPr>
          <w:rFonts w:ascii="Garamond" w:hAnsi="Garamond"/>
          <w:i/>
          <w:iCs/>
          <w:sz w:val="24"/>
          <w:szCs w:val="24"/>
        </w:rPr>
        <w:t>ö</w:t>
      </w:r>
      <w:r w:rsidR="00C324D6" w:rsidRPr="00FE6AA0">
        <w:rPr>
          <w:rFonts w:ascii="Garamond" w:hAnsi="Garamond"/>
          <w:i/>
          <w:iCs/>
          <w:sz w:val="24"/>
          <w:szCs w:val="24"/>
        </w:rPr>
        <w:t>tülüğünü ce</w:t>
      </w:r>
      <w:r>
        <w:rPr>
          <w:rFonts w:ascii="Garamond" w:hAnsi="Garamond"/>
          <w:i/>
          <w:iCs/>
          <w:sz w:val="24"/>
          <w:szCs w:val="24"/>
        </w:rPr>
        <w:t>zalandırmalıdır. Aynı zamanda</w:t>
      </w:r>
      <w:r w:rsidR="00C324D6" w:rsidRPr="00FE6AA0">
        <w:rPr>
          <w:rFonts w:ascii="Garamond" w:hAnsi="Garamond"/>
          <w:i/>
          <w:iCs/>
          <w:sz w:val="24"/>
          <w:szCs w:val="24"/>
        </w:rPr>
        <w:t xml:space="preserve"> onları iyi işlere teşvik </w:t>
      </w:r>
      <w:r w:rsidR="00C324D6" w:rsidRPr="00FE6AA0">
        <w:rPr>
          <w:rFonts w:ascii="Garamond" w:hAnsi="Garamond"/>
          <w:i/>
          <w:iCs/>
          <w:sz w:val="24"/>
          <w:szCs w:val="24"/>
        </w:rPr>
        <w:t>e</w:t>
      </w:r>
      <w:r w:rsidR="00C324D6" w:rsidRPr="00FE6AA0">
        <w:rPr>
          <w:rFonts w:ascii="Garamond" w:hAnsi="Garamond"/>
          <w:i/>
          <w:iCs/>
          <w:sz w:val="24"/>
          <w:szCs w:val="24"/>
        </w:rPr>
        <w:t>den bir takım kanun ve kurallar da o</w:t>
      </w:r>
      <w:r w:rsidR="00C324D6" w:rsidRPr="00FE6AA0">
        <w:rPr>
          <w:rFonts w:ascii="Garamond" w:hAnsi="Garamond"/>
          <w:i/>
          <w:iCs/>
          <w:sz w:val="24"/>
          <w:szCs w:val="24"/>
        </w:rPr>
        <w:t>l</w:t>
      </w:r>
      <w:r w:rsidR="00C324D6" w:rsidRPr="00FE6AA0">
        <w:rPr>
          <w:rFonts w:ascii="Garamond" w:hAnsi="Garamond"/>
          <w:i/>
          <w:iCs/>
          <w:sz w:val="24"/>
          <w:szCs w:val="24"/>
        </w:rPr>
        <w:t>malıdır ve hakeza insanlar üzerinde adilane ve doğru bir hakimiyetle bu kanunların icrasını garantileyen h</w:t>
      </w:r>
      <w:r w:rsidR="00C324D6" w:rsidRPr="00FE6AA0">
        <w:rPr>
          <w:rFonts w:ascii="Garamond" w:hAnsi="Garamond"/>
          <w:i/>
          <w:iCs/>
          <w:sz w:val="24"/>
          <w:szCs w:val="24"/>
        </w:rPr>
        <w:t>a</w:t>
      </w:r>
      <w:r w:rsidR="00C324D6" w:rsidRPr="00FE6AA0">
        <w:rPr>
          <w:rFonts w:ascii="Garamond" w:hAnsi="Garamond"/>
          <w:i/>
          <w:iCs/>
          <w:sz w:val="24"/>
          <w:szCs w:val="24"/>
        </w:rPr>
        <w:t xml:space="preserve">kim bir güç de gereklidir. </w:t>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t>Bu arzunun gerçekleşmesi de k</w:t>
      </w:r>
      <w:r w:rsidRPr="00FE6AA0">
        <w:rPr>
          <w:rFonts w:ascii="Garamond" w:hAnsi="Garamond"/>
          <w:i/>
          <w:iCs/>
          <w:sz w:val="24"/>
          <w:szCs w:val="24"/>
        </w:rPr>
        <w:t>a</w:t>
      </w:r>
      <w:r w:rsidR="00741617">
        <w:rPr>
          <w:rFonts w:ascii="Garamond" w:hAnsi="Garamond"/>
          <w:i/>
          <w:iCs/>
          <w:sz w:val="24"/>
          <w:szCs w:val="24"/>
        </w:rPr>
        <w:t>nunları uygulayan gücün, suçları</w:t>
      </w:r>
      <w:r w:rsidRPr="00FE6AA0">
        <w:rPr>
          <w:rFonts w:ascii="Garamond" w:hAnsi="Garamond"/>
          <w:i/>
          <w:iCs/>
          <w:sz w:val="24"/>
          <w:szCs w:val="24"/>
        </w:rPr>
        <w:t xml:space="preserve"> t</w:t>
      </w:r>
      <w:r w:rsidRPr="00FE6AA0">
        <w:rPr>
          <w:rFonts w:ascii="Garamond" w:hAnsi="Garamond"/>
          <w:i/>
          <w:iCs/>
          <w:sz w:val="24"/>
          <w:szCs w:val="24"/>
        </w:rPr>
        <w:t>a</w:t>
      </w:r>
      <w:r w:rsidRPr="00FE6AA0">
        <w:rPr>
          <w:rFonts w:ascii="Garamond" w:hAnsi="Garamond"/>
          <w:i/>
          <w:iCs/>
          <w:sz w:val="24"/>
          <w:szCs w:val="24"/>
        </w:rPr>
        <w:t>nı</w:t>
      </w:r>
      <w:r w:rsidR="00741617">
        <w:rPr>
          <w:rFonts w:ascii="Garamond" w:hAnsi="Garamond"/>
          <w:i/>
          <w:iCs/>
          <w:sz w:val="24"/>
          <w:szCs w:val="24"/>
        </w:rPr>
        <w:t>ması ve suçlul</w:t>
      </w:r>
      <w:r w:rsidRPr="00FE6AA0">
        <w:rPr>
          <w:rFonts w:ascii="Garamond" w:hAnsi="Garamond"/>
          <w:i/>
          <w:iCs/>
          <w:sz w:val="24"/>
          <w:szCs w:val="24"/>
        </w:rPr>
        <w:t>ar üzerinde tasallutu olduğu taktirde mümkü</w:t>
      </w:r>
      <w:r w:rsidRPr="00FE6AA0">
        <w:rPr>
          <w:rFonts w:ascii="Garamond" w:hAnsi="Garamond"/>
          <w:i/>
          <w:iCs/>
          <w:sz w:val="24"/>
          <w:szCs w:val="24"/>
        </w:rPr>
        <w:t>n</w:t>
      </w:r>
      <w:r w:rsidRPr="00FE6AA0">
        <w:rPr>
          <w:rFonts w:ascii="Garamond" w:hAnsi="Garamond"/>
          <w:i/>
          <w:iCs/>
          <w:sz w:val="24"/>
          <w:szCs w:val="24"/>
        </w:rPr>
        <w:t>dür. Ama eğer suçu tanımaz veya bilgisi</w:t>
      </w:r>
      <w:r w:rsidRPr="00FE6AA0">
        <w:rPr>
          <w:rFonts w:ascii="Garamond" w:hAnsi="Garamond"/>
          <w:i/>
          <w:iCs/>
          <w:sz w:val="24"/>
          <w:szCs w:val="24"/>
        </w:rPr>
        <w:t>z</w:t>
      </w:r>
      <w:r w:rsidRPr="00FE6AA0">
        <w:rPr>
          <w:rFonts w:ascii="Garamond" w:hAnsi="Garamond"/>
          <w:i/>
          <w:iCs/>
          <w:sz w:val="24"/>
          <w:szCs w:val="24"/>
        </w:rPr>
        <w:t>liği, ya da gafleti sebebiyle bir suç işl</w:t>
      </w:r>
      <w:r w:rsidRPr="00FE6AA0">
        <w:rPr>
          <w:rFonts w:ascii="Garamond" w:hAnsi="Garamond"/>
          <w:i/>
          <w:iCs/>
          <w:sz w:val="24"/>
          <w:szCs w:val="24"/>
        </w:rPr>
        <w:t>e</w:t>
      </w:r>
      <w:r w:rsidRPr="00FE6AA0">
        <w:rPr>
          <w:rFonts w:ascii="Garamond" w:hAnsi="Garamond"/>
          <w:i/>
          <w:iCs/>
          <w:sz w:val="24"/>
          <w:szCs w:val="24"/>
        </w:rPr>
        <w:t>nirse –ki böylesi durumlar elbette ço</w:t>
      </w:r>
      <w:r w:rsidRPr="00FE6AA0">
        <w:rPr>
          <w:rFonts w:ascii="Garamond" w:hAnsi="Garamond"/>
          <w:i/>
          <w:iCs/>
          <w:sz w:val="24"/>
          <w:szCs w:val="24"/>
        </w:rPr>
        <w:t>k</w:t>
      </w:r>
      <w:r w:rsidRPr="00FE6AA0">
        <w:rPr>
          <w:rFonts w:ascii="Garamond" w:hAnsi="Garamond"/>
          <w:i/>
          <w:iCs/>
          <w:sz w:val="24"/>
          <w:szCs w:val="24"/>
        </w:rPr>
        <w:t>tur-bu durumda hiç bir şey suçun gerçekle</w:t>
      </w:r>
      <w:r w:rsidRPr="00FE6AA0">
        <w:rPr>
          <w:rFonts w:ascii="Garamond" w:hAnsi="Garamond"/>
          <w:i/>
          <w:iCs/>
          <w:sz w:val="24"/>
          <w:szCs w:val="24"/>
        </w:rPr>
        <w:t>ş</w:t>
      </w:r>
      <w:r w:rsidRPr="00FE6AA0">
        <w:rPr>
          <w:rFonts w:ascii="Garamond" w:hAnsi="Garamond"/>
          <w:i/>
          <w:iCs/>
          <w:sz w:val="24"/>
          <w:szCs w:val="24"/>
        </w:rPr>
        <w:t>mesine engel olamaz. Kanu</w:t>
      </w:r>
      <w:r w:rsidRPr="00FE6AA0">
        <w:rPr>
          <w:rFonts w:ascii="Garamond" w:hAnsi="Garamond"/>
          <w:i/>
          <w:iCs/>
          <w:sz w:val="24"/>
          <w:szCs w:val="24"/>
        </w:rPr>
        <w:t>n</w:t>
      </w:r>
      <w:r w:rsidRPr="00FE6AA0">
        <w:rPr>
          <w:rFonts w:ascii="Garamond" w:hAnsi="Garamond"/>
          <w:i/>
          <w:iCs/>
          <w:sz w:val="24"/>
          <w:szCs w:val="24"/>
        </w:rPr>
        <w:t>lar ise kendi kendine suçu önley</w:t>
      </w:r>
      <w:r w:rsidRPr="00FE6AA0">
        <w:rPr>
          <w:rFonts w:ascii="Garamond" w:hAnsi="Garamond"/>
          <w:i/>
          <w:iCs/>
          <w:sz w:val="24"/>
          <w:szCs w:val="24"/>
        </w:rPr>
        <w:t>e</w:t>
      </w:r>
      <w:r w:rsidRPr="00FE6AA0">
        <w:rPr>
          <w:rFonts w:ascii="Garamond" w:hAnsi="Garamond"/>
          <w:i/>
          <w:iCs/>
          <w:sz w:val="24"/>
          <w:szCs w:val="24"/>
        </w:rPr>
        <w:t>cek bir ele sahip değildir. Hakeza eğer i</w:t>
      </w:r>
      <w:r w:rsidRPr="00FE6AA0">
        <w:rPr>
          <w:rFonts w:ascii="Garamond" w:hAnsi="Garamond"/>
          <w:i/>
          <w:iCs/>
          <w:sz w:val="24"/>
          <w:szCs w:val="24"/>
        </w:rPr>
        <w:t>c</w:t>
      </w:r>
      <w:r w:rsidRPr="00FE6AA0">
        <w:rPr>
          <w:rFonts w:ascii="Garamond" w:hAnsi="Garamond"/>
          <w:i/>
          <w:iCs/>
          <w:sz w:val="24"/>
          <w:szCs w:val="24"/>
        </w:rPr>
        <w:t>ra gücü, gerekli güçlerin yokluğu veya siyaset ve ameldeki ihmalkarlık sebebiyl</w:t>
      </w:r>
      <w:r w:rsidR="00741617">
        <w:rPr>
          <w:rFonts w:ascii="Garamond" w:hAnsi="Garamond"/>
          <w:i/>
          <w:iCs/>
          <w:sz w:val="24"/>
          <w:szCs w:val="24"/>
        </w:rPr>
        <w:t>e gü</w:t>
      </w:r>
      <w:r w:rsidR="00741617">
        <w:rPr>
          <w:rFonts w:ascii="Garamond" w:hAnsi="Garamond"/>
          <w:i/>
          <w:iCs/>
          <w:sz w:val="24"/>
          <w:szCs w:val="24"/>
        </w:rPr>
        <w:t>ç</w:t>
      </w:r>
      <w:r w:rsidR="00741617">
        <w:rPr>
          <w:rFonts w:ascii="Garamond" w:hAnsi="Garamond"/>
          <w:i/>
          <w:iCs/>
          <w:sz w:val="24"/>
          <w:szCs w:val="24"/>
        </w:rPr>
        <w:t>süz kalırsa ve sonuçta da g</w:t>
      </w:r>
      <w:r w:rsidRPr="00FE6AA0">
        <w:rPr>
          <w:rFonts w:ascii="Garamond" w:hAnsi="Garamond"/>
          <w:i/>
          <w:iCs/>
          <w:sz w:val="24"/>
          <w:szCs w:val="24"/>
        </w:rPr>
        <w:t>üçlü ki</w:t>
      </w:r>
      <w:r w:rsidRPr="00FE6AA0">
        <w:rPr>
          <w:rFonts w:ascii="Garamond" w:hAnsi="Garamond"/>
          <w:i/>
          <w:iCs/>
          <w:sz w:val="24"/>
          <w:szCs w:val="24"/>
        </w:rPr>
        <w:t>m</w:t>
      </w:r>
      <w:r w:rsidRPr="00FE6AA0">
        <w:rPr>
          <w:rFonts w:ascii="Garamond" w:hAnsi="Garamond"/>
          <w:i/>
          <w:iCs/>
          <w:sz w:val="24"/>
          <w:szCs w:val="24"/>
        </w:rPr>
        <w:t>seler topluma hakim olur veya suçl</w:t>
      </w:r>
      <w:r w:rsidRPr="00FE6AA0">
        <w:rPr>
          <w:rFonts w:ascii="Garamond" w:hAnsi="Garamond"/>
          <w:i/>
          <w:iCs/>
          <w:sz w:val="24"/>
          <w:szCs w:val="24"/>
        </w:rPr>
        <w:t>u</w:t>
      </w:r>
      <w:r w:rsidRPr="00FE6AA0">
        <w:rPr>
          <w:rFonts w:ascii="Garamond" w:hAnsi="Garamond"/>
          <w:i/>
          <w:iCs/>
          <w:sz w:val="24"/>
          <w:szCs w:val="24"/>
        </w:rPr>
        <w:t xml:space="preserve">nun gücü icra gücünden daha çok </w:t>
      </w:r>
      <w:r w:rsidRPr="00FE6AA0">
        <w:rPr>
          <w:rFonts w:ascii="Garamond" w:hAnsi="Garamond"/>
          <w:i/>
          <w:iCs/>
          <w:sz w:val="24"/>
          <w:szCs w:val="24"/>
        </w:rPr>
        <w:t>o</w:t>
      </w:r>
      <w:r w:rsidRPr="00FE6AA0">
        <w:rPr>
          <w:rFonts w:ascii="Garamond" w:hAnsi="Garamond"/>
          <w:i/>
          <w:iCs/>
          <w:sz w:val="24"/>
          <w:szCs w:val="24"/>
        </w:rPr>
        <w:t>lursa, kanunlar çiğnenir, i</w:t>
      </w:r>
      <w:r w:rsidRPr="00FE6AA0">
        <w:rPr>
          <w:rFonts w:ascii="Garamond" w:hAnsi="Garamond"/>
          <w:i/>
          <w:iCs/>
          <w:sz w:val="24"/>
          <w:szCs w:val="24"/>
        </w:rPr>
        <w:t>n</w:t>
      </w:r>
      <w:r w:rsidRPr="00FE6AA0">
        <w:rPr>
          <w:rFonts w:ascii="Garamond" w:hAnsi="Garamond"/>
          <w:i/>
          <w:iCs/>
          <w:sz w:val="24"/>
          <w:szCs w:val="24"/>
        </w:rPr>
        <w:t>sanların hakkına tecavüz yayg</w:t>
      </w:r>
      <w:r w:rsidR="00741617">
        <w:rPr>
          <w:rFonts w:ascii="Garamond" w:hAnsi="Garamond"/>
          <w:i/>
          <w:iCs/>
          <w:sz w:val="24"/>
          <w:szCs w:val="24"/>
        </w:rPr>
        <w:t>ı</w:t>
      </w:r>
      <w:r w:rsidRPr="00FE6AA0">
        <w:rPr>
          <w:rFonts w:ascii="Garamond" w:hAnsi="Garamond"/>
          <w:i/>
          <w:iCs/>
          <w:sz w:val="24"/>
          <w:szCs w:val="24"/>
        </w:rPr>
        <w:t>nlaşır. İnsan da –önceki konularda da def</w:t>
      </w:r>
      <w:r w:rsidRPr="00FE6AA0">
        <w:rPr>
          <w:rFonts w:ascii="Garamond" w:hAnsi="Garamond"/>
          <w:i/>
          <w:iCs/>
          <w:sz w:val="24"/>
          <w:szCs w:val="24"/>
        </w:rPr>
        <w:t>a</w:t>
      </w:r>
      <w:r w:rsidRPr="00FE6AA0">
        <w:rPr>
          <w:rFonts w:ascii="Garamond" w:hAnsi="Garamond"/>
          <w:i/>
          <w:iCs/>
          <w:sz w:val="24"/>
          <w:szCs w:val="24"/>
        </w:rPr>
        <w:t xml:space="preserve">larca </w:t>
      </w:r>
      <w:r w:rsidRPr="00FE6AA0">
        <w:rPr>
          <w:rFonts w:ascii="Garamond" w:hAnsi="Garamond"/>
          <w:i/>
          <w:iCs/>
          <w:sz w:val="24"/>
          <w:szCs w:val="24"/>
        </w:rPr>
        <w:lastRenderedPageBreak/>
        <w:t>dediğimiz gibi-tabiatıyla menfaatçi o</w:t>
      </w:r>
      <w:r w:rsidRPr="00FE6AA0">
        <w:rPr>
          <w:rFonts w:ascii="Garamond" w:hAnsi="Garamond"/>
          <w:i/>
          <w:iCs/>
          <w:sz w:val="24"/>
          <w:szCs w:val="24"/>
        </w:rPr>
        <w:t>l</w:t>
      </w:r>
      <w:r w:rsidRPr="00FE6AA0">
        <w:rPr>
          <w:rFonts w:ascii="Garamond" w:hAnsi="Garamond"/>
          <w:i/>
          <w:iCs/>
          <w:sz w:val="24"/>
          <w:szCs w:val="24"/>
        </w:rPr>
        <w:t>duğu ve menfaa</w:t>
      </w:r>
      <w:r w:rsidRPr="00FE6AA0">
        <w:rPr>
          <w:rFonts w:ascii="Garamond" w:hAnsi="Garamond"/>
          <w:i/>
          <w:iCs/>
          <w:sz w:val="24"/>
          <w:szCs w:val="24"/>
        </w:rPr>
        <w:t>t</w:t>
      </w:r>
      <w:r w:rsidRPr="00FE6AA0">
        <w:rPr>
          <w:rFonts w:ascii="Garamond" w:hAnsi="Garamond"/>
          <w:i/>
          <w:iCs/>
          <w:sz w:val="24"/>
          <w:szCs w:val="24"/>
        </w:rPr>
        <w:t>leri kendine doğru çekmek istediği için başkalarına z</w:t>
      </w:r>
      <w:r w:rsidRPr="00FE6AA0">
        <w:rPr>
          <w:rFonts w:ascii="Garamond" w:hAnsi="Garamond"/>
          <w:i/>
          <w:iCs/>
          <w:sz w:val="24"/>
          <w:szCs w:val="24"/>
        </w:rPr>
        <w:t>a</w:t>
      </w:r>
      <w:r w:rsidRPr="00FE6AA0">
        <w:rPr>
          <w:rFonts w:ascii="Garamond" w:hAnsi="Garamond"/>
          <w:i/>
          <w:iCs/>
          <w:sz w:val="24"/>
          <w:szCs w:val="24"/>
        </w:rPr>
        <w:t xml:space="preserve">rar verir. </w:t>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t>Bu musibet</w:t>
      </w:r>
      <w:r w:rsidR="00741617">
        <w:rPr>
          <w:rFonts w:ascii="Garamond" w:hAnsi="Garamond"/>
          <w:i/>
          <w:iCs/>
          <w:sz w:val="24"/>
          <w:szCs w:val="24"/>
        </w:rPr>
        <w:t>,</w:t>
      </w:r>
      <w:r w:rsidRPr="00FE6AA0">
        <w:rPr>
          <w:rFonts w:ascii="Garamond" w:hAnsi="Garamond"/>
          <w:i/>
          <w:iCs/>
          <w:sz w:val="24"/>
          <w:szCs w:val="24"/>
        </w:rPr>
        <w:t xml:space="preserve"> sapma gücünün bi</w:t>
      </w:r>
      <w:r w:rsidRPr="00FE6AA0">
        <w:rPr>
          <w:rFonts w:ascii="Garamond" w:hAnsi="Garamond"/>
          <w:i/>
          <w:iCs/>
          <w:sz w:val="24"/>
          <w:szCs w:val="24"/>
        </w:rPr>
        <w:t>z</w:t>
      </w:r>
      <w:r w:rsidRPr="00FE6AA0">
        <w:rPr>
          <w:rFonts w:ascii="Garamond" w:hAnsi="Garamond"/>
          <w:i/>
          <w:iCs/>
          <w:sz w:val="24"/>
          <w:szCs w:val="24"/>
        </w:rPr>
        <w:t>zat icra gücünde yoğunlaştığı durumda daha da büyür veya işleri yöneten kimsenin varlığında toplanması d</w:t>
      </w:r>
      <w:r w:rsidRPr="00FE6AA0">
        <w:rPr>
          <w:rFonts w:ascii="Garamond" w:hAnsi="Garamond"/>
          <w:i/>
          <w:iCs/>
          <w:sz w:val="24"/>
          <w:szCs w:val="24"/>
        </w:rPr>
        <w:t>u</w:t>
      </w:r>
      <w:r w:rsidRPr="00FE6AA0">
        <w:rPr>
          <w:rFonts w:ascii="Garamond" w:hAnsi="Garamond"/>
          <w:i/>
          <w:iCs/>
          <w:sz w:val="24"/>
          <w:szCs w:val="24"/>
        </w:rPr>
        <w:t xml:space="preserve">rumunda daha da korkunç bir hal </w:t>
      </w:r>
      <w:r w:rsidRPr="00FE6AA0">
        <w:rPr>
          <w:rFonts w:ascii="Garamond" w:hAnsi="Garamond"/>
          <w:i/>
          <w:iCs/>
          <w:sz w:val="24"/>
          <w:szCs w:val="24"/>
        </w:rPr>
        <w:t>a</w:t>
      </w:r>
      <w:r w:rsidRPr="00FE6AA0">
        <w:rPr>
          <w:rFonts w:ascii="Garamond" w:hAnsi="Garamond"/>
          <w:i/>
          <w:iCs/>
          <w:sz w:val="24"/>
          <w:szCs w:val="24"/>
        </w:rPr>
        <w:t>lır. Bu taktirde ise insanları zayıflık ve zillete sürükler, onu adalet çizgis</w:t>
      </w:r>
      <w:r w:rsidRPr="00FE6AA0">
        <w:rPr>
          <w:rFonts w:ascii="Garamond" w:hAnsi="Garamond"/>
          <w:i/>
          <w:iCs/>
          <w:sz w:val="24"/>
          <w:szCs w:val="24"/>
        </w:rPr>
        <w:t>i</w:t>
      </w:r>
      <w:r w:rsidRPr="00FE6AA0">
        <w:rPr>
          <w:rFonts w:ascii="Garamond" w:hAnsi="Garamond"/>
          <w:i/>
          <w:iCs/>
          <w:sz w:val="24"/>
          <w:szCs w:val="24"/>
        </w:rPr>
        <w:t>ne çekme ve hak yola döndürmek g</w:t>
      </w:r>
      <w:r w:rsidRPr="00FE6AA0">
        <w:rPr>
          <w:rFonts w:ascii="Garamond" w:hAnsi="Garamond"/>
          <w:i/>
          <w:iCs/>
          <w:sz w:val="24"/>
          <w:szCs w:val="24"/>
        </w:rPr>
        <w:t>ü</w:t>
      </w:r>
      <w:r w:rsidRPr="00FE6AA0">
        <w:rPr>
          <w:rFonts w:ascii="Garamond" w:hAnsi="Garamond"/>
          <w:i/>
          <w:iCs/>
          <w:sz w:val="24"/>
          <w:szCs w:val="24"/>
        </w:rPr>
        <w:t>cünden yo</w:t>
      </w:r>
      <w:r w:rsidRPr="00FE6AA0">
        <w:rPr>
          <w:rFonts w:ascii="Garamond" w:hAnsi="Garamond"/>
          <w:i/>
          <w:iCs/>
          <w:sz w:val="24"/>
          <w:szCs w:val="24"/>
        </w:rPr>
        <w:t>k</w:t>
      </w:r>
      <w:r w:rsidRPr="00FE6AA0">
        <w:rPr>
          <w:rFonts w:ascii="Garamond" w:hAnsi="Garamond"/>
          <w:i/>
          <w:iCs/>
          <w:sz w:val="24"/>
          <w:szCs w:val="24"/>
        </w:rPr>
        <w:t>sun hale düşürür. Sonuç olarak da böyle bir durumda icra g</w:t>
      </w:r>
      <w:r w:rsidRPr="00FE6AA0">
        <w:rPr>
          <w:rFonts w:ascii="Garamond" w:hAnsi="Garamond"/>
          <w:i/>
          <w:iCs/>
          <w:sz w:val="24"/>
          <w:szCs w:val="24"/>
        </w:rPr>
        <w:t>ü</w:t>
      </w:r>
      <w:r w:rsidRPr="00FE6AA0">
        <w:rPr>
          <w:rFonts w:ascii="Garamond" w:hAnsi="Garamond"/>
          <w:i/>
          <w:iCs/>
          <w:sz w:val="24"/>
          <w:szCs w:val="24"/>
        </w:rPr>
        <w:t>cü veya hakim şahıs istediğini yapan biri k</w:t>
      </w:r>
      <w:r w:rsidRPr="00FE6AA0">
        <w:rPr>
          <w:rFonts w:ascii="Garamond" w:hAnsi="Garamond"/>
          <w:i/>
          <w:iCs/>
          <w:sz w:val="24"/>
          <w:szCs w:val="24"/>
        </w:rPr>
        <w:t>o</w:t>
      </w:r>
      <w:r w:rsidRPr="00FE6AA0">
        <w:rPr>
          <w:rFonts w:ascii="Garamond" w:hAnsi="Garamond"/>
          <w:i/>
          <w:iCs/>
          <w:sz w:val="24"/>
          <w:szCs w:val="24"/>
        </w:rPr>
        <w:t>numuna gelir, hiç bir güç de ona ka</w:t>
      </w:r>
      <w:r w:rsidRPr="00FE6AA0">
        <w:rPr>
          <w:rFonts w:ascii="Garamond" w:hAnsi="Garamond"/>
          <w:i/>
          <w:iCs/>
          <w:sz w:val="24"/>
          <w:szCs w:val="24"/>
        </w:rPr>
        <w:t>r</w:t>
      </w:r>
      <w:r w:rsidRPr="00FE6AA0">
        <w:rPr>
          <w:rFonts w:ascii="Garamond" w:hAnsi="Garamond"/>
          <w:i/>
          <w:iCs/>
          <w:sz w:val="24"/>
          <w:szCs w:val="24"/>
        </w:rPr>
        <w:t>şı koyamaz ve onun istediği herşey ol</w:t>
      </w:r>
      <w:r w:rsidRPr="00FE6AA0">
        <w:rPr>
          <w:rFonts w:ascii="Garamond" w:hAnsi="Garamond"/>
          <w:i/>
          <w:iCs/>
          <w:sz w:val="24"/>
          <w:szCs w:val="24"/>
        </w:rPr>
        <w:t>a</w:t>
      </w:r>
      <w:r w:rsidRPr="00FE6AA0">
        <w:rPr>
          <w:rFonts w:ascii="Garamond" w:hAnsi="Garamond"/>
          <w:i/>
          <w:iCs/>
          <w:sz w:val="24"/>
          <w:szCs w:val="24"/>
        </w:rPr>
        <w:t xml:space="preserve">caktır. </w:t>
      </w:r>
    </w:p>
    <w:p w:rsidR="00C324D6" w:rsidRPr="00FE6AA0" w:rsidRDefault="00741617" w:rsidP="00FE6AA0">
      <w:pPr>
        <w:spacing w:line="300" w:lineRule="atLeast"/>
        <w:ind w:firstLine="284"/>
        <w:jc w:val="both"/>
        <w:rPr>
          <w:rFonts w:ascii="Garamond" w:hAnsi="Garamond"/>
          <w:i/>
          <w:iCs/>
          <w:sz w:val="24"/>
          <w:szCs w:val="24"/>
        </w:rPr>
      </w:pPr>
      <w:r>
        <w:rPr>
          <w:rFonts w:ascii="Garamond" w:hAnsi="Garamond"/>
          <w:i/>
          <w:iCs/>
          <w:sz w:val="24"/>
          <w:szCs w:val="24"/>
        </w:rPr>
        <w:t>İnsanlık</w:t>
      </w:r>
      <w:r w:rsidR="00C324D6" w:rsidRPr="00FE6AA0">
        <w:rPr>
          <w:rFonts w:ascii="Garamond" w:hAnsi="Garamond"/>
          <w:i/>
          <w:iCs/>
          <w:sz w:val="24"/>
          <w:szCs w:val="24"/>
        </w:rPr>
        <w:t xml:space="preserve"> tarihi bu zalimlerin, i</w:t>
      </w:r>
      <w:r w:rsidR="00C324D6" w:rsidRPr="00FE6AA0">
        <w:rPr>
          <w:rFonts w:ascii="Garamond" w:hAnsi="Garamond"/>
          <w:i/>
          <w:iCs/>
          <w:sz w:val="24"/>
          <w:szCs w:val="24"/>
        </w:rPr>
        <w:t>s</w:t>
      </w:r>
      <w:r>
        <w:rPr>
          <w:rFonts w:ascii="Garamond" w:hAnsi="Garamond"/>
          <w:i/>
          <w:iCs/>
          <w:sz w:val="24"/>
          <w:szCs w:val="24"/>
        </w:rPr>
        <w:t>yankarların</w:t>
      </w:r>
      <w:r w:rsidR="00C324D6" w:rsidRPr="00FE6AA0">
        <w:rPr>
          <w:rFonts w:ascii="Garamond" w:hAnsi="Garamond"/>
          <w:i/>
          <w:iCs/>
          <w:sz w:val="24"/>
          <w:szCs w:val="24"/>
        </w:rPr>
        <w:t xml:space="preserve"> halk üzerindeki acım</w:t>
      </w:r>
      <w:r w:rsidR="00C324D6" w:rsidRPr="00FE6AA0">
        <w:rPr>
          <w:rFonts w:ascii="Garamond" w:hAnsi="Garamond"/>
          <w:i/>
          <w:iCs/>
          <w:sz w:val="24"/>
          <w:szCs w:val="24"/>
        </w:rPr>
        <w:t>a</w:t>
      </w:r>
      <w:r w:rsidR="00C324D6" w:rsidRPr="00FE6AA0">
        <w:rPr>
          <w:rFonts w:ascii="Garamond" w:hAnsi="Garamond"/>
          <w:i/>
          <w:iCs/>
          <w:sz w:val="24"/>
          <w:szCs w:val="24"/>
        </w:rPr>
        <w:t>sız zorbalıklarının kıssası ile dol</w:t>
      </w:r>
      <w:r w:rsidR="00C324D6" w:rsidRPr="00FE6AA0">
        <w:rPr>
          <w:rFonts w:ascii="Garamond" w:hAnsi="Garamond"/>
          <w:i/>
          <w:iCs/>
          <w:sz w:val="24"/>
          <w:szCs w:val="24"/>
        </w:rPr>
        <w:t>u</w:t>
      </w:r>
      <w:r w:rsidR="00C324D6" w:rsidRPr="00FE6AA0">
        <w:rPr>
          <w:rFonts w:ascii="Garamond" w:hAnsi="Garamond"/>
          <w:i/>
          <w:iCs/>
          <w:sz w:val="24"/>
          <w:szCs w:val="24"/>
        </w:rPr>
        <w:t>dur. Şu anda da dünyanın bir çok y</w:t>
      </w:r>
      <w:r w:rsidR="00C324D6" w:rsidRPr="00FE6AA0">
        <w:rPr>
          <w:rFonts w:ascii="Garamond" w:hAnsi="Garamond"/>
          <w:i/>
          <w:iCs/>
          <w:sz w:val="24"/>
          <w:szCs w:val="24"/>
        </w:rPr>
        <w:t>e</w:t>
      </w:r>
      <w:r w:rsidR="00C324D6" w:rsidRPr="00FE6AA0">
        <w:rPr>
          <w:rFonts w:ascii="Garamond" w:hAnsi="Garamond"/>
          <w:i/>
          <w:iCs/>
          <w:sz w:val="24"/>
          <w:szCs w:val="24"/>
        </w:rPr>
        <w:t>rinde bunu aynen müşahade etmekt</w:t>
      </w:r>
      <w:r w:rsidR="00C324D6" w:rsidRPr="00FE6AA0">
        <w:rPr>
          <w:rFonts w:ascii="Garamond" w:hAnsi="Garamond"/>
          <w:i/>
          <w:iCs/>
          <w:sz w:val="24"/>
          <w:szCs w:val="24"/>
        </w:rPr>
        <w:t>e</w:t>
      </w:r>
      <w:r w:rsidR="00C324D6" w:rsidRPr="00FE6AA0">
        <w:rPr>
          <w:rFonts w:ascii="Garamond" w:hAnsi="Garamond"/>
          <w:i/>
          <w:iCs/>
          <w:sz w:val="24"/>
          <w:szCs w:val="24"/>
        </w:rPr>
        <w:t>yiz. O halde toplumsal kanun ve k</w:t>
      </w:r>
      <w:r w:rsidR="00C324D6" w:rsidRPr="00FE6AA0">
        <w:rPr>
          <w:rFonts w:ascii="Garamond" w:hAnsi="Garamond"/>
          <w:i/>
          <w:iCs/>
          <w:sz w:val="24"/>
          <w:szCs w:val="24"/>
        </w:rPr>
        <w:t>u</w:t>
      </w:r>
      <w:r w:rsidR="00C324D6" w:rsidRPr="00FE6AA0">
        <w:rPr>
          <w:rFonts w:ascii="Garamond" w:hAnsi="Garamond"/>
          <w:i/>
          <w:iCs/>
          <w:sz w:val="24"/>
          <w:szCs w:val="24"/>
        </w:rPr>
        <w:t>rallar, her ne kadar adil kavra</w:t>
      </w:r>
      <w:r w:rsidR="00C324D6" w:rsidRPr="00FE6AA0">
        <w:rPr>
          <w:rFonts w:ascii="Garamond" w:hAnsi="Garamond"/>
          <w:i/>
          <w:iCs/>
          <w:sz w:val="24"/>
          <w:szCs w:val="24"/>
        </w:rPr>
        <w:t>m</w:t>
      </w:r>
      <w:r w:rsidR="00C324D6" w:rsidRPr="00FE6AA0">
        <w:rPr>
          <w:rFonts w:ascii="Garamond" w:hAnsi="Garamond"/>
          <w:i/>
          <w:iCs/>
          <w:sz w:val="24"/>
          <w:szCs w:val="24"/>
        </w:rPr>
        <w:t xml:space="preserve">lar içerse de ve </w:t>
      </w:r>
      <w:r>
        <w:rPr>
          <w:rFonts w:ascii="Garamond" w:hAnsi="Garamond"/>
          <w:i/>
          <w:iCs/>
          <w:sz w:val="24"/>
          <w:szCs w:val="24"/>
        </w:rPr>
        <w:t>ceza hükümleri her ne k</w:t>
      </w:r>
      <w:r>
        <w:rPr>
          <w:rFonts w:ascii="Garamond" w:hAnsi="Garamond"/>
          <w:i/>
          <w:iCs/>
          <w:sz w:val="24"/>
          <w:szCs w:val="24"/>
        </w:rPr>
        <w:t>a</w:t>
      </w:r>
      <w:r>
        <w:rPr>
          <w:rFonts w:ascii="Garamond" w:hAnsi="Garamond"/>
          <w:i/>
          <w:iCs/>
          <w:sz w:val="24"/>
          <w:szCs w:val="24"/>
        </w:rPr>
        <w:t>dar kat</w:t>
      </w:r>
      <w:r w:rsidR="00C324D6" w:rsidRPr="00FE6AA0">
        <w:rPr>
          <w:rFonts w:ascii="Garamond" w:hAnsi="Garamond"/>
          <w:i/>
          <w:iCs/>
          <w:sz w:val="24"/>
          <w:szCs w:val="24"/>
        </w:rPr>
        <w:t>ı olsa da kendiliğinden to</w:t>
      </w:r>
      <w:r w:rsidR="00C324D6" w:rsidRPr="00FE6AA0">
        <w:rPr>
          <w:rFonts w:ascii="Garamond" w:hAnsi="Garamond"/>
          <w:i/>
          <w:iCs/>
          <w:sz w:val="24"/>
          <w:szCs w:val="24"/>
        </w:rPr>
        <w:t>p</w:t>
      </w:r>
      <w:r w:rsidR="00C324D6" w:rsidRPr="00FE6AA0">
        <w:rPr>
          <w:rFonts w:ascii="Garamond" w:hAnsi="Garamond"/>
          <w:i/>
          <w:iCs/>
          <w:sz w:val="24"/>
          <w:szCs w:val="24"/>
        </w:rPr>
        <w:t>lumda icra edilemez ve sapkınlı</w:t>
      </w:r>
      <w:r w:rsidR="00C324D6" w:rsidRPr="00FE6AA0">
        <w:rPr>
          <w:rFonts w:ascii="Garamond" w:hAnsi="Garamond"/>
          <w:i/>
          <w:iCs/>
          <w:sz w:val="24"/>
          <w:szCs w:val="24"/>
        </w:rPr>
        <w:t>k</w:t>
      </w:r>
      <w:r w:rsidR="00C324D6" w:rsidRPr="00FE6AA0">
        <w:rPr>
          <w:rFonts w:ascii="Garamond" w:hAnsi="Garamond"/>
          <w:i/>
          <w:iCs/>
          <w:sz w:val="24"/>
          <w:szCs w:val="24"/>
        </w:rPr>
        <w:t>ları önleyemez. İnsan</w:t>
      </w:r>
      <w:r>
        <w:rPr>
          <w:rFonts w:ascii="Garamond" w:hAnsi="Garamond"/>
          <w:i/>
          <w:iCs/>
          <w:sz w:val="24"/>
          <w:szCs w:val="24"/>
        </w:rPr>
        <w:t>,</w:t>
      </w:r>
      <w:r w:rsidR="00C324D6" w:rsidRPr="00FE6AA0">
        <w:rPr>
          <w:rFonts w:ascii="Garamond" w:hAnsi="Garamond"/>
          <w:i/>
          <w:iCs/>
          <w:sz w:val="24"/>
          <w:szCs w:val="24"/>
        </w:rPr>
        <w:t xml:space="preserve"> sadece yüce i</w:t>
      </w:r>
      <w:r w:rsidR="00C324D6" w:rsidRPr="00FE6AA0">
        <w:rPr>
          <w:rFonts w:ascii="Garamond" w:hAnsi="Garamond"/>
          <w:i/>
          <w:iCs/>
          <w:sz w:val="24"/>
          <w:szCs w:val="24"/>
        </w:rPr>
        <w:t>n</w:t>
      </w:r>
      <w:r w:rsidR="00C324D6" w:rsidRPr="00FE6AA0">
        <w:rPr>
          <w:rFonts w:ascii="Garamond" w:hAnsi="Garamond"/>
          <w:i/>
          <w:iCs/>
          <w:sz w:val="24"/>
          <w:szCs w:val="24"/>
        </w:rPr>
        <w:t>sani ahlak ile zulüm ve fesadın kö</w:t>
      </w:r>
      <w:r w:rsidR="00C324D6" w:rsidRPr="00FE6AA0">
        <w:rPr>
          <w:rFonts w:ascii="Garamond" w:hAnsi="Garamond"/>
          <w:i/>
          <w:iCs/>
          <w:sz w:val="24"/>
          <w:szCs w:val="24"/>
        </w:rPr>
        <w:t>k</w:t>
      </w:r>
      <w:r w:rsidR="00C324D6" w:rsidRPr="00FE6AA0">
        <w:rPr>
          <w:rFonts w:ascii="Garamond" w:hAnsi="Garamond"/>
          <w:i/>
          <w:iCs/>
          <w:sz w:val="24"/>
          <w:szCs w:val="24"/>
        </w:rPr>
        <w:t xml:space="preserve">lerini kazıyabilir. Örneğin hakka uyma hasleti, insanlığa saygı göstermek, </w:t>
      </w:r>
      <w:r w:rsidR="00C324D6" w:rsidRPr="00FE6AA0">
        <w:rPr>
          <w:rFonts w:ascii="Garamond" w:hAnsi="Garamond"/>
          <w:i/>
          <w:iCs/>
          <w:sz w:val="24"/>
          <w:szCs w:val="24"/>
        </w:rPr>
        <w:t>a</w:t>
      </w:r>
      <w:r w:rsidR="00C324D6" w:rsidRPr="00FE6AA0">
        <w:rPr>
          <w:rFonts w:ascii="Garamond" w:hAnsi="Garamond"/>
          <w:i/>
          <w:iCs/>
          <w:sz w:val="24"/>
          <w:szCs w:val="24"/>
        </w:rPr>
        <w:t>dalet, yücelik, hayat, acıma ve me</w:t>
      </w:r>
      <w:r w:rsidR="00C324D6" w:rsidRPr="00FE6AA0">
        <w:rPr>
          <w:rFonts w:ascii="Garamond" w:hAnsi="Garamond"/>
          <w:i/>
          <w:iCs/>
          <w:sz w:val="24"/>
          <w:szCs w:val="24"/>
        </w:rPr>
        <w:t>r</w:t>
      </w:r>
      <w:r w:rsidR="00C324D6" w:rsidRPr="00FE6AA0">
        <w:rPr>
          <w:rFonts w:ascii="Garamond" w:hAnsi="Garamond"/>
          <w:i/>
          <w:iCs/>
          <w:sz w:val="24"/>
          <w:szCs w:val="24"/>
        </w:rPr>
        <w:t xml:space="preserve">hamet duygusunu yaygınlaştırma ve benzeri hasletler... </w:t>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Dolayısıyla da kanunlarını ahl</w:t>
      </w:r>
      <w:r w:rsidRPr="00FE6AA0">
        <w:rPr>
          <w:rFonts w:ascii="Garamond" w:hAnsi="Garamond"/>
          <w:i/>
          <w:iCs/>
          <w:sz w:val="24"/>
          <w:szCs w:val="24"/>
        </w:rPr>
        <w:t>a</w:t>
      </w:r>
      <w:r w:rsidRPr="00FE6AA0">
        <w:rPr>
          <w:rFonts w:ascii="Garamond" w:hAnsi="Garamond"/>
          <w:i/>
          <w:iCs/>
          <w:sz w:val="24"/>
          <w:szCs w:val="24"/>
        </w:rPr>
        <w:t>ki temellere oturtmayan gelişmiş ülk</w:t>
      </w:r>
      <w:r w:rsidRPr="00FE6AA0">
        <w:rPr>
          <w:rFonts w:ascii="Garamond" w:hAnsi="Garamond"/>
          <w:i/>
          <w:iCs/>
          <w:sz w:val="24"/>
          <w:szCs w:val="24"/>
        </w:rPr>
        <w:t>e</w:t>
      </w:r>
      <w:r w:rsidRPr="00FE6AA0">
        <w:rPr>
          <w:rFonts w:ascii="Garamond" w:hAnsi="Garamond"/>
          <w:i/>
          <w:iCs/>
          <w:sz w:val="24"/>
          <w:szCs w:val="24"/>
        </w:rPr>
        <w:t>lerin, kudretini, gücünü ve adaletini g</w:t>
      </w:r>
      <w:r w:rsidRPr="00FE6AA0">
        <w:rPr>
          <w:rFonts w:ascii="Garamond" w:hAnsi="Garamond"/>
          <w:i/>
          <w:iCs/>
          <w:sz w:val="24"/>
          <w:szCs w:val="24"/>
        </w:rPr>
        <w:t>ö</w:t>
      </w:r>
      <w:r w:rsidRPr="00FE6AA0">
        <w:rPr>
          <w:rFonts w:ascii="Garamond" w:hAnsi="Garamond"/>
          <w:i/>
          <w:iCs/>
          <w:sz w:val="24"/>
          <w:szCs w:val="24"/>
        </w:rPr>
        <w:t xml:space="preserve">rünce aldanmamak gerekir. </w:t>
      </w:r>
      <w:r w:rsidR="00741617">
        <w:rPr>
          <w:rFonts w:ascii="Garamond" w:hAnsi="Garamond"/>
          <w:i/>
          <w:iCs/>
          <w:sz w:val="24"/>
          <w:szCs w:val="24"/>
        </w:rPr>
        <w:t xml:space="preserve">Çünkü </w:t>
      </w:r>
      <w:r w:rsidRPr="00FE6AA0">
        <w:rPr>
          <w:rFonts w:ascii="Garamond" w:hAnsi="Garamond"/>
          <w:i/>
          <w:iCs/>
          <w:sz w:val="24"/>
          <w:szCs w:val="24"/>
        </w:rPr>
        <w:t>bu işlerin icra garantisi yoktur. Zira onlar, toplumsal düşünce</w:t>
      </w:r>
      <w:r w:rsidR="00741617">
        <w:rPr>
          <w:rFonts w:ascii="Garamond" w:hAnsi="Garamond"/>
          <w:i/>
          <w:iCs/>
          <w:sz w:val="24"/>
          <w:szCs w:val="24"/>
        </w:rPr>
        <w:t>ye sahip bir topluluktur, onların</w:t>
      </w:r>
      <w:r w:rsidRPr="00FE6AA0">
        <w:rPr>
          <w:rFonts w:ascii="Garamond" w:hAnsi="Garamond"/>
          <w:i/>
          <w:iCs/>
          <w:sz w:val="24"/>
          <w:szCs w:val="24"/>
        </w:rPr>
        <w:t xml:space="preserve"> her bireyi sadece kendi milletinin hayrını ve fayd</w:t>
      </w:r>
      <w:r w:rsidRPr="00FE6AA0">
        <w:rPr>
          <w:rFonts w:ascii="Garamond" w:hAnsi="Garamond"/>
          <w:i/>
          <w:iCs/>
          <w:sz w:val="24"/>
          <w:szCs w:val="24"/>
        </w:rPr>
        <w:t>a</w:t>
      </w:r>
      <w:r w:rsidRPr="00FE6AA0">
        <w:rPr>
          <w:rFonts w:ascii="Garamond" w:hAnsi="Garamond"/>
          <w:i/>
          <w:iCs/>
          <w:sz w:val="24"/>
          <w:szCs w:val="24"/>
        </w:rPr>
        <w:t>sını istemekte, halkından zarar ve ziyanı uzaklaştırmayı düşünmektedir. O</w:t>
      </w:r>
      <w:r w:rsidRPr="00FE6AA0">
        <w:rPr>
          <w:rFonts w:ascii="Garamond" w:hAnsi="Garamond"/>
          <w:i/>
          <w:iCs/>
          <w:sz w:val="24"/>
          <w:szCs w:val="24"/>
        </w:rPr>
        <w:t>n</w:t>
      </w:r>
      <w:r w:rsidRPr="00FE6AA0">
        <w:rPr>
          <w:rFonts w:ascii="Garamond" w:hAnsi="Garamond"/>
          <w:i/>
          <w:iCs/>
          <w:sz w:val="24"/>
          <w:szCs w:val="24"/>
        </w:rPr>
        <w:t>ların halkının diğer zayıf mi</w:t>
      </w:r>
      <w:r w:rsidRPr="00FE6AA0">
        <w:rPr>
          <w:rFonts w:ascii="Garamond" w:hAnsi="Garamond"/>
          <w:i/>
          <w:iCs/>
          <w:sz w:val="24"/>
          <w:szCs w:val="24"/>
        </w:rPr>
        <w:t>l</w:t>
      </w:r>
      <w:r w:rsidRPr="00FE6AA0">
        <w:rPr>
          <w:rFonts w:ascii="Garamond" w:hAnsi="Garamond"/>
          <w:i/>
          <w:iCs/>
          <w:sz w:val="24"/>
          <w:szCs w:val="24"/>
        </w:rPr>
        <w:t>letleri köleleştirmek, onları sömürmek, ülk</w:t>
      </w:r>
      <w:r w:rsidRPr="00FE6AA0">
        <w:rPr>
          <w:rFonts w:ascii="Garamond" w:hAnsi="Garamond"/>
          <w:i/>
          <w:iCs/>
          <w:sz w:val="24"/>
          <w:szCs w:val="24"/>
        </w:rPr>
        <w:t>e</w:t>
      </w:r>
      <w:r w:rsidRPr="00FE6AA0">
        <w:rPr>
          <w:rFonts w:ascii="Garamond" w:hAnsi="Garamond"/>
          <w:i/>
          <w:iCs/>
          <w:sz w:val="24"/>
          <w:szCs w:val="24"/>
        </w:rPr>
        <w:t>lerini yağmalamak, can ve namuslar</w:t>
      </w:r>
      <w:r w:rsidRPr="00FE6AA0">
        <w:rPr>
          <w:rFonts w:ascii="Garamond" w:hAnsi="Garamond"/>
          <w:i/>
          <w:iCs/>
          <w:sz w:val="24"/>
          <w:szCs w:val="24"/>
        </w:rPr>
        <w:t>ı</w:t>
      </w:r>
      <w:r w:rsidRPr="00FE6AA0">
        <w:rPr>
          <w:rFonts w:ascii="Garamond" w:hAnsi="Garamond"/>
          <w:i/>
          <w:iCs/>
          <w:sz w:val="24"/>
          <w:szCs w:val="24"/>
        </w:rPr>
        <w:t>nı mübah görmek d</w:t>
      </w:r>
      <w:r w:rsidRPr="00FE6AA0">
        <w:rPr>
          <w:rFonts w:ascii="Garamond" w:hAnsi="Garamond"/>
          <w:i/>
          <w:iCs/>
          <w:sz w:val="24"/>
          <w:szCs w:val="24"/>
        </w:rPr>
        <w:t>ı</w:t>
      </w:r>
      <w:r w:rsidRPr="00FE6AA0">
        <w:rPr>
          <w:rFonts w:ascii="Garamond" w:hAnsi="Garamond"/>
          <w:i/>
          <w:iCs/>
          <w:sz w:val="24"/>
          <w:szCs w:val="24"/>
        </w:rPr>
        <w:t>şında bir hedefleri yoktur. Bu ilerleme ve terak</w:t>
      </w:r>
      <w:r w:rsidR="00741617">
        <w:rPr>
          <w:rFonts w:ascii="Garamond" w:hAnsi="Garamond"/>
          <w:i/>
          <w:iCs/>
          <w:sz w:val="24"/>
          <w:szCs w:val="24"/>
        </w:rPr>
        <w:t>k</w:t>
      </w:r>
      <w:r w:rsidRPr="00FE6AA0">
        <w:rPr>
          <w:rFonts w:ascii="Garamond" w:hAnsi="Garamond"/>
          <w:i/>
          <w:iCs/>
          <w:sz w:val="24"/>
          <w:szCs w:val="24"/>
        </w:rPr>
        <w:t>i i</w:t>
      </w:r>
      <w:r w:rsidR="00741617">
        <w:rPr>
          <w:rFonts w:ascii="Garamond" w:hAnsi="Garamond"/>
          <w:i/>
          <w:iCs/>
          <w:sz w:val="24"/>
          <w:szCs w:val="24"/>
        </w:rPr>
        <w:t>se</w:t>
      </w:r>
      <w:r w:rsidRPr="00FE6AA0">
        <w:rPr>
          <w:rFonts w:ascii="Garamond" w:hAnsi="Garamond"/>
          <w:i/>
          <w:iCs/>
          <w:sz w:val="24"/>
          <w:szCs w:val="24"/>
        </w:rPr>
        <w:t xml:space="preserve"> s</w:t>
      </w:r>
      <w:r w:rsidRPr="00FE6AA0">
        <w:rPr>
          <w:rFonts w:ascii="Garamond" w:hAnsi="Garamond"/>
          <w:i/>
          <w:iCs/>
          <w:sz w:val="24"/>
          <w:szCs w:val="24"/>
        </w:rPr>
        <w:t>a</w:t>
      </w:r>
      <w:r w:rsidRPr="00FE6AA0">
        <w:rPr>
          <w:rFonts w:ascii="Garamond" w:hAnsi="Garamond"/>
          <w:i/>
          <w:iCs/>
          <w:sz w:val="24"/>
          <w:szCs w:val="24"/>
        </w:rPr>
        <w:t>dece geçmiş zalimlerin ve cebba</w:t>
      </w:r>
      <w:r w:rsidRPr="00FE6AA0">
        <w:rPr>
          <w:rFonts w:ascii="Garamond" w:hAnsi="Garamond"/>
          <w:i/>
          <w:iCs/>
          <w:sz w:val="24"/>
          <w:szCs w:val="24"/>
        </w:rPr>
        <w:t>r</w:t>
      </w:r>
      <w:r w:rsidRPr="00FE6AA0">
        <w:rPr>
          <w:rFonts w:ascii="Garamond" w:hAnsi="Garamond"/>
          <w:i/>
          <w:iCs/>
          <w:sz w:val="24"/>
          <w:szCs w:val="24"/>
        </w:rPr>
        <w:t>ların bireylere yüklediği zor</w:t>
      </w:r>
      <w:r w:rsidR="00741617">
        <w:rPr>
          <w:rFonts w:ascii="Garamond" w:hAnsi="Garamond"/>
          <w:i/>
          <w:iCs/>
          <w:sz w:val="24"/>
          <w:szCs w:val="24"/>
        </w:rPr>
        <w:t>balıkları, bu</w:t>
      </w:r>
      <w:r w:rsidR="00741617">
        <w:rPr>
          <w:rFonts w:ascii="Garamond" w:hAnsi="Garamond"/>
          <w:i/>
          <w:iCs/>
          <w:sz w:val="24"/>
          <w:szCs w:val="24"/>
        </w:rPr>
        <w:t>n</w:t>
      </w:r>
      <w:r w:rsidR="00741617">
        <w:rPr>
          <w:rFonts w:ascii="Garamond" w:hAnsi="Garamond"/>
          <w:i/>
          <w:iCs/>
          <w:sz w:val="24"/>
          <w:szCs w:val="24"/>
        </w:rPr>
        <w:t>ların toplumlara r</w:t>
      </w:r>
      <w:r w:rsidRPr="00FE6AA0">
        <w:rPr>
          <w:rFonts w:ascii="Garamond" w:hAnsi="Garamond"/>
          <w:i/>
          <w:iCs/>
          <w:sz w:val="24"/>
          <w:szCs w:val="24"/>
        </w:rPr>
        <w:t>e</w:t>
      </w:r>
      <w:r w:rsidR="00741617">
        <w:rPr>
          <w:rFonts w:ascii="Garamond" w:hAnsi="Garamond"/>
          <w:i/>
          <w:iCs/>
          <w:sz w:val="24"/>
          <w:szCs w:val="24"/>
        </w:rPr>
        <w:t>v</w:t>
      </w:r>
      <w:r w:rsidRPr="00FE6AA0">
        <w:rPr>
          <w:rFonts w:ascii="Garamond" w:hAnsi="Garamond"/>
          <w:i/>
          <w:iCs/>
          <w:sz w:val="24"/>
          <w:szCs w:val="24"/>
        </w:rPr>
        <w:t>a görm</w:t>
      </w:r>
      <w:r w:rsidRPr="00FE6AA0">
        <w:rPr>
          <w:rFonts w:ascii="Garamond" w:hAnsi="Garamond"/>
          <w:i/>
          <w:iCs/>
          <w:sz w:val="24"/>
          <w:szCs w:val="24"/>
        </w:rPr>
        <w:t>e</w:t>
      </w:r>
      <w:r w:rsidRPr="00FE6AA0">
        <w:rPr>
          <w:rFonts w:ascii="Garamond" w:hAnsi="Garamond"/>
          <w:i/>
          <w:iCs/>
          <w:sz w:val="24"/>
          <w:szCs w:val="24"/>
        </w:rPr>
        <w:t>sidir. O hal</w:t>
      </w:r>
      <w:r w:rsidR="00741617">
        <w:rPr>
          <w:rFonts w:ascii="Garamond" w:hAnsi="Garamond"/>
          <w:i/>
          <w:iCs/>
          <w:sz w:val="24"/>
          <w:szCs w:val="24"/>
        </w:rPr>
        <w:t>d</w:t>
      </w:r>
      <w:r w:rsidRPr="00FE6AA0">
        <w:rPr>
          <w:rFonts w:ascii="Garamond" w:hAnsi="Garamond"/>
          <w:i/>
          <w:iCs/>
          <w:sz w:val="24"/>
          <w:szCs w:val="24"/>
        </w:rPr>
        <w:t>e bugünkü millet, dünkü bireyin yerini almıştır, kelimeler asıl man</w:t>
      </w:r>
      <w:r w:rsidRPr="00FE6AA0">
        <w:rPr>
          <w:rFonts w:ascii="Garamond" w:hAnsi="Garamond"/>
          <w:i/>
          <w:iCs/>
          <w:sz w:val="24"/>
          <w:szCs w:val="24"/>
        </w:rPr>
        <w:t>a</w:t>
      </w:r>
      <w:r w:rsidRPr="00FE6AA0">
        <w:rPr>
          <w:rFonts w:ascii="Garamond" w:hAnsi="Garamond"/>
          <w:i/>
          <w:iCs/>
          <w:sz w:val="24"/>
          <w:szCs w:val="24"/>
        </w:rPr>
        <w:t>sından uzaklaştırılmış ve karşı</w:t>
      </w:r>
      <w:r w:rsidR="00741617">
        <w:rPr>
          <w:rFonts w:ascii="Garamond" w:hAnsi="Garamond"/>
          <w:i/>
          <w:iCs/>
          <w:sz w:val="24"/>
          <w:szCs w:val="24"/>
        </w:rPr>
        <w:t>t</w:t>
      </w:r>
      <w:r w:rsidRPr="00FE6AA0">
        <w:rPr>
          <w:rFonts w:ascii="Garamond" w:hAnsi="Garamond"/>
          <w:i/>
          <w:iCs/>
          <w:sz w:val="24"/>
          <w:szCs w:val="24"/>
        </w:rPr>
        <w:t xml:space="preserve"> ka</w:t>
      </w:r>
      <w:r w:rsidRPr="00FE6AA0">
        <w:rPr>
          <w:rFonts w:ascii="Garamond" w:hAnsi="Garamond"/>
          <w:i/>
          <w:iCs/>
          <w:sz w:val="24"/>
          <w:szCs w:val="24"/>
        </w:rPr>
        <w:t>v</w:t>
      </w:r>
      <w:r w:rsidRPr="00FE6AA0">
        <w:rPr>
          <w:rFonts w:ascii="Garamond" w:hAnsi="Garamond"/>
          <w:i/>
          <w:iCs/>
          <w:sz w:val="24"/>
          <w:szCs w:val="24"/>
        </w:rPr>
        <w:t>ramlar onların yerine geçirilmi</w:t>
      </w:r>
      <w:r w:rsidRPr="00FE6AA0">
        <w:rPr>
          <w:rFonts w:ascii="Garamond" w:hAnsi="Garamond"/>
          <w:i/>
          <w:iCs/>
          <w:sz w:val="24"/>
          <w:szCs w:val="24"/>
        </w:rPr>
        <w:t>ş</w:t>
      </w:r>
      <w:r w:rsidRPr="00FE6AA0">
        <w:rPr>
          <w:rFonts w:ascii="Garamond" w:hAnsi="Garamond"/>
          <w:i/>
          <w:iCs/>
          <w:sz w:val="24"/>
          <w:szCs w:val="24"/>
        </w:rPr>
        <w:t>tir. Özgürlük, şerafet, adalet ve faziletten söz edilmekte, ama aşağ</w:t>
      </w:r>
      <w:r w:rsidRPr="00FE6AA0">
        <w:rPr>
          <w:rFonts w:ascii="Garamond" w:hAnsi="Garamond"/>
          <w:i/>
          <w:iCs/>
          <w:sz w:val="24"/>
          <w:szCs w:val="24"/>
        </w:rPr>
        <w:t>ı</w:t>
      </w:r>
      <w:r w:rsidRPr="00FE6AA0">
        <w:rPr>
          <w:rFonts w:ascii="Garamond" w:hAnsi="Garamond"/>
          <w:i/>
          <w:iCs/>
          <w:sz w:val="24"/>
          <w:szCs w:val="24"/>
        </w:rPr>
        <w:t>lık, zulüm ve rezalet kastedilmekt</w:t>
      </w:r>
      <w:r w:rsidRPr="00FE6AA0">
        <w:rPr>
          <w:rFonts w:ascii="Garamond" w:hAnsi="Garamond"/>
          <w:i/>
          <w:iCs/>
          <w:sz w:val="24"/>
          <w:szCs w:val="24"/>
        </w:rPr>
        <w:t>e</w:t>
      </w:r>
      <w:r w:rsidRPr="00FE6AA0">
        <w:rPr>
          <w:rFonts w:ascii="Garamond" w:hAnsi="Garamond"/>
          <w:i/>
          <w:iCs/>
          <w:sz w:val="24"/>
          <w:szCs w:val="24"/>
        </w:rPr>
        <w:t xml:space="preserv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K</w:t>
      </w:r>
      <w:r w:rsidR="00741617">
        <w:rPr>
          <w:rFonts w:ascii="Garamond" w:hAnsi="Garamond"/>
          <w:i/>
          <w:iCs/>
          <w:sz w:val="24"/>
          <w:szCs w:val="24"/>
        </w:rPr>
        <w:t>ısaca k</w:t>
      </w:r>
      <w:r w:rsidRPr="00FE6AA0">
        <w:rPr>
          <w:rFonts w:ascii="Garamond" w:hAnsi="Garamond"/>
          <w:i/>
          <w:iCs/>
          <w:sz w:val="24"/>
          <w:szCs w:val="24"/>
        </w:rPr>
        <w:t>anun ve kurallar sadece insani yüce ahlak temelleri üzerine kuruld</w:t>
      </w:r>
      <w:r w:rsidRPr="00FE6AA0">
        <w:rPr>
          <w:rFonts w:ascii="Garamond" w:hAnsi="Garamond"/>
          <w:i/>
          <w:iCs/>
          <w:sz w:val="24"/>
          <w:szCs w:val="24"/>
        </w:rPr>
        <w:t>u</w:t>
      </w:r>
      <w:r w:rsidR="00741617">
        <w:rPr>
          <w:rFonts w:ascii="Garamond" w:hAnsi="Garamond"/>
          <w:i/>
          <w:iCs/>
          <w:sz w:val="24"/>
          <w:szCs w:val="24"/>
        </w:rPr>
        <w:t>ğu ve dayanakları</w:t>
      </w:r>
      <w:r w:rsidRPr="00FE6AA0">
        <w:rPr>
          <w:rFonts w:ascii="Garamond" w:hAnsi="Garamond"/>
          <w:i/>
          <w:iCs/>
          <w:sz w:val="24"/>
          <w:szCs w:val="24"/>
        </w:rPr>
        <w:t xml:space="preserve"> bu ahlak olduğu duru</w:t>
      </w:r>
      <w:r w:rsidRPr="00FE6AA0">
        <w:rPr>
          <w:rFonts w:ascii="Garamond" w:hAnsi="Garamond"/>
          <w:i/>
          <w:iCs/>
          <w:sz w:val="24"/>
          <w:szCs w:val="24"/>
        </w:rPr>
        <w:t>m</w:t>
      </w:r>
      <w:r w:rsidRPr="00FE6AA0">
        <w:rPr>
          <w:rFonts w:ascii="Garamond" w:hAnsi="Garamond"/>
          <w:i/>
          <w:iCs/>
          <w:sz w:val="24"/>
          <w:szCs w:val="24"/>
        </w:rPr>
        <w:t xml:space="preserve">da, güvende olabilir.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ahlaki ilkeler ise sadece tevh</w:t>
      </w:r>
      <w:r w:rsidRPr="00FE6AA0">
        <w:rPr>
          <w:rFonts w:ascii="Garamond" w:hAnsi="Garamond"/>
          <w:i/>
          <w:iCs/>
          <w:sz w:val="24"/>
          <w:szCs w:val="24"/>
        </w:rPr>
        <w:t>i</w:t>
      </w:r>
      <w:r w:rsidRPr="00FE6AA0">
        <w:rPr>
          <w:rFonts w:ascii="Garamond" w:hAnsi="Garamond"/>
          <w:i/>
          <w:iCs/>
          <w:sz w:val="24"/>
          <w:szCs w:val="24"/>
        </w:rPr>
        <w:t>de dayandığı durumda toplumun sa</w:t>
      </w:r>
      <w:r w:rsidRPr="00FE6AA0">
        <w:rPr>
          <w:rFonts w:ascii="Garamond" w:hAnsi="Garamond"/>
          <w:i/>
          <w:iCs/>
          <w:sz w:val="24"/>
          <w:szCs w:val="24"/>
        </w:rPr>
        <w:t>a</w:t>
      </w:r>
      <w:r w:rsidRPr="00FE6AA0">
        <w:rPr>
          <w:rFonts w:ascii="Garamond" w:hAnsi="Garamond"/>
          <w:i/>
          <w:iCs/>
          <w:sz w:val="24"/>
          <w:szCs w:val="24"/>
        </w:rPr>
        <w:t>d</w:t>
      </w:r>
      <w:r w:rsidRPr="00FE6AA0">
        <w:rPr>
          <w:rFonts w:ascii="Garamond" w:hAnsi="Garamond"/>
          <w:i/>
          <w:iCs/>
          <w:sz w:val="24"/>
          <w:szCs w:val="24"/>
        </w:rPr>
        <w:t>e</w:t>
      </w:r>
      <w:r w:rsidRPr="00FE6AA0">
        <w:rPr>
          <w:rFonts w:ascii="Garamond" w:hAnsi="Garamond"/>
          <w:i/>
          <w:iCs/>
          <w:sz w:val="24"/>
          <w:szCs w:val="24"/>
        </w:rPr>
        <w:t xml:space="preserve">tini temin edebilir, insanı layık ve doğru amellere sürükleyebilir. Yani alemin –ve bu cümleden insanın-yaratıcısının tek, ebedi ve ezeli </w:t>
      </w:r>
      <w:r w:rsidRPr="00FE6AA0">
        <w:rPr>
          <w:rFonts w:ascii="Garamond" w:hAnsi="Garamond"/>
          <w:i/>
          <w:iCs/>
          <w:sz w:val="24"/>
          <w:szCs w:val="24"/>
        </w:rPr>
        <w:lastRenderedPageBreak/>
        <w:t>old</w:t>
      </w:r>
      <w:r w:rsidRPr="00FE6AA0">
        <w:rPr>
          <w:rFonts w:ascii="Garamond" w:hAnsi="Garamond"/>
          <w:i/>
          <w:iCs/>
          <w:sz w:val="24"/>
          <w:szCs w:val="24"/>
        </w:rPr>
        <w:t>u</w:t>
      </w:r>
      <w:r w:rsidRPr="00FE6AA0">
        <w:rPr>
          <w:rFonts w:ascii="Garamond" w:hAnsi="Garamond"/>
          <w:i/>
          <w:iCs/>
          <w:sz w:val="24"/>
          <w:szCs w:val="24"/>
        </w:rPr>
        <w:t>ğuna ve hiç bir şeyin onun ilminin d</w:t>
      </w:r>
      <w:r w:rsidRPr="00FE6AA0">
        <w:rPr>
          <w:rFonts w:ascii="Garamond" w:hAnsi="Garamond"/>
          <w:i/>
          <w:iCs/>
          <w:sz w:val="24"/>
          <w:szCs w:val="24"/>
        </w:rPr>
        <w:t>ı</w:t>
      </w:r>
      <w:r w:rsidRPr="00FE6AA0">
        <w:rPr>
          <w:rFonts w:ascii="Garamond" w:hAnsi="Garamond"/>
          <w:i/>
          <w:iCs/>
          <w:sz w:val="24"/>
          <w:szCs w:val="24"/>
        </w:rPr>
        <w:t>şında olmadığına, hiç kimsenin ona galip gelme gücüne sahip bulunmad</w:t>
      </w:r>
      <w:r w:rsidRPr="00FE6AA0">
        <w:rPr>
          <w:rFonts w:ascii="Garamond" w:hAnsi="Garamond"/>
          <w:i/>
          <w:iCs/>
          <w:sz w:val="24"/>
          <w:szCs w:val="24"/>
        </w:rPr>
        <w:t>ı</w:t>
      </w:r>
      <w:r w:rsidRPr="00FE6AA0">
        <w:rPr>
          <w:rFonts w:ascii="Garamond" w:hAnsi="Garamond"/>
          <w:i/>
          <w:iCs/>
          <w:sz w:val="24"/>
          <w:szCs w:val="24"/>
        </w:rPr>
        <w:t>ğına ve herşeyi en kamil düzen üzere yaratt</w:t>
      </w:r>
      <w:r w:rsidRPr="00FE6AA0">
        <w:rPr>
          <w:rFonts w:ascii="Garamond" w:hAnsi="Garamond"/>
          <w:i/>
          <w:iCs/>
          <w:sz w:val="24"/>
          <w:szCs w:val="24"/>
        </w:rPr>
        <w:t>ı</w:t>
      </w:r>
      <w:r w:rsidRPr="00FE6AA0">
        <w:rPr>
          <w:rFonts w:ascii="Garamond" w:hAnsi="Garamond"/>
          <w:i/>
          <w:iCs/>
          <w:sz w:val="24"/>
          <w:szCs w:val="24"/>
        </w:rPr>
        <w:t>ğına, bütün eşyayı onlara hiç bir iht</w:t>
      </w:r>
      <w:r w:rsidRPr="00FE6AA0">
        <w:rPr>
          <w:rFonts w:ascii="Garamond" w:hAnsi="Garamond"/>
          <w:i/>
          <w:iCs/>
          <w:sz w:val="24"/>
          <w:szCs w:val="24"/>
        </w:rPr>
        <w:t>i</w:t>
      </w:r>
      <w:r w:rsidRPr="00FE6AA0">
        <w:rPr>
          <w:rFonts w:ascii="Garamond" w:hAnsi="Garamond"/>
          <w:i/>
          <w:iCs/>
          <w:sz w:val="24"/>
          <w:szCs w:val="24"/>
        </w:rPr>
        <w:t>yacı olmaksızın yarattığına, çok ge</w:t>
      </w:r>
      <w:r w:rsidRPr="00FE6AA0">
        <w:rPr>
          <w:rFonts w:ascii="Garamond" w:hAnsi="Garamond"/>
          <w:i/>
          <w:iCs/>
          <w:sz w:val="24"/>
          <w:szCs w:val="24"/>
        </w:rPr>
        <w:t>ç</w:t>
      </w:r>
      <w:r w:rsidRPr="00FE6AA0">
        <w:rPr>
          <w:rFonts w:ascii="Garamond" w:hAnsi="Garamond"/>
          <w:i/>
          <w:iCs/>
          <w:sz w:val="24"/>
          <w:szCs w:val="24"/>
        </w:rPr>
        <w:t xml:space="preserve">meden herşeyin ona döneceğine, amellerinin hesabının görüleceğine, </w:t>
      </w:r>
      <w:r w:rsidRPr="00FE6AA0">
        <w:rPr>
          <w:rFonts w:ascii="Garamond" w:hAnsi="Garamond"/>
          <w:i/>
          <w:iCs/>
          <w:sz w:val="24"/>
          <w:szCs w:val="24"/>
        </w:rPr>
        <w:t>i</w:t>
      </w:r>
      <w:r w:rsidRPr="00FE6AA0">
        <w:rPr>
          <w:rFonts w:ascii="Garamond" w:hAnsi="Garamond"/>
          <w:i/>
          <w:iCs/>
          <w:sz w:val="24"/>
          <w:szCs w:val="24"/>
        </w:rPr>
        <w:t>yinin iyi işi sebebiyle mükafat görec</w:t>
      </w:r>
      <w:r w:rsidRPr="00FE6AA0">
        <w:rPr>
          <w:rFonts w:ascii="Garamond" w:hAnsi="Garamond"/>
          <w:i/>
          <w:iCs/>
          <w:sz w:val="24"/>
          <w:szCs w:val="24"/>
        </w:rPr>
        <w:t>e</w:t>
      </w:r>
      <w:r w:rsidRPr="00FE6AA0">
        <w:rPr>
          <w:rFonts w:ascii="Garamond" w:hAnsi="Garamond"/>
          <w:i/>
          <w:iCs/>
          <w:sz w:val="24"/>
          <w:szCs w:val="24"/>
        </w:rPr>
        <w:t>ğine, kötünün ise kö</w:t>
      </w:r>
      <w:r w:rsidR="00741617">
        <w:rPr>
          <w:rFonts w:ascii="Garamond" w:hAnsi="Garamond"/>
          <w:i/>
          <w:iCs/>
          <w:sz w:val="24"/>
          <w:szCs w:val="24"/>
        </w:rPr>
        <w:t>tü ameli sebebiyle cezalana</w:t>
      </w:r>
      <w:r w:rsidRPr="00FE6AA0">
        <w:rPr>
          <w:rFonts w:ascii="Garamond" w:hAnsi="Garamond"/>
          <w:i/>
          <w:iCs/>
          <w:sz w:val="24"/>
          <w:szCs w:val="24"/>
        </w:rPr>
        <w:t>ğına, onların ise ya ce</w:t>
      </w:r>
      <w:r w:rsidRPr="00FE6AA0">
        <w:rPr>
          <w:rFonts w:ascii="Garamond" w:hAnsi="Garamond"/>
          <w:i/>
          <w:iCs/>
          <w:sz w:val="24"/>
          <w:szCs w:val="24"/>
        </w:rPr>
        <w:t>n</w:t>
      </w:r>
      <w:r w:rsidRPr="00FE6AA0">
        <w:rPr>
          <w:rFonts w:ascii="Garamond" w:hAnsi="Garamond"/>
          <w:i/>
          <w:iCs/>
          <w:sz w:val="24"/>
          <w:szCs w:val="24"/>
        </w:rPr>
        <w:t>nette ve nimette, ya da cehennem ve ebedi azap</w:t>
      </w:r>
      <w:r w:rsidR="00741617">
        <w:rPr>
          <w:rFonts w:ascii="Garamond" w:hAnsi="Garamond"/>
          <w:i/>
          <w:iCs/>
          <w:sz w:val="24"/>
          <w:szCs w:val="24"/>
        </w:rPr>
        <w:t>ta</w:t>
      </w:r>
      <w:r w:rsidRPr="00FE6AA0">
        <w:rPr>
          <w:rFonts w:ascii="Garamond" w:hAnsi="Garamond"/>
          <w:i/>
          <w:iCs/>
          <w:sz w:val="24"/>
          <w:szCs w:val="24"/>
        </w:rPr>
        <w:t xml:space="preserve"> olacağına iman ile mümkü</w:t>
      </w:r>
      <w:r w:rsidRPr="00FE6AA0">
        <w:rPr>
          <w:rFonts w:ascii="Garamond" w:hAnsi="Garamond"/>
          <w:i/>
          <w:iCs/>
          <w:sz w:val="24"/>
          <w:szCs w:val="24"/>
        </w:rPr>
        <w:t>n</w:t>
      </w:r>
      <w:r w:rsidRPr="00FE6AA0">
        <w:rPr>
          <w:rFonts w:ascii="Garamond" w:hAnsi="Garamond"/>
          <w:i/>
          <w:iCs/>
          <w:sz w:val="24"/>
          <w:szCs w:val="24"/>
        </w:rPr>
        <w:t xml:space="preserve">dür.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Açıkça görüldüğü gibi ahlak, bö</w:t>
      </w:r>
      <w:r w:rsidRPr="00FE6AA0">
        <w:rPr>
          <w:rFonts w:ascii="Garamond" w:hAnsi="Garamond"/>
          <w:i/>
          <w:iCs/>
          <w:sz w:val="24"/>
          <w:szCs w:val="24"/>
        </w:rPr>
        <w:t>y</w:t>
      </w:r>
      <w:r w:rsidRPr="00FE6AA0">
        <w:rPr>
          <w:rFonts w:ascii="Garamond" w:hAnsi="Garamond"/>
          <w:i/>
          <w:iCs/>
          <w:sz w:val="24"/>
          <w:szCs w:val="24"/>
        </w:rPr>
        <w:t>le bir inanca dayandığı taktirde ins</w:t>
      </w:r>
      <w:r w:rsidRPr="00FE6AA0">
        <w:rPr>
          <w:rFonts w:ascii="Garamond" w:hAnsi="Garamond"/>
          <w:i/>
          <w:iCs/>
          <w:sz w:val="24"/>
          <w:szCs w:val="24"/>
        </w:rPr>
        <w:t>a</w:t>
      </w:r>
      <w:r w:rsidRPr="00FE6AA0">
        <w:rPr>
          <w:rFonts w:ascii="Garamond" w:hAnsi="Garamond"/>
          <w:i/>
          <w:iCs/>
          <w:sz w:val="24"/>
          <w:szCs w:val="24"/>
        </w:rPr>
        <w:t>na sadece amelleriyle Allah’ın rızayetini elde etmesi için çalışması kalmakt</w:t>
      </w:r>
      <w:r w:rsidRPr="00FE6AA0">
        <w:rPr>
          <w:rFonts w:ascii="Garamond" w:hAnsi="Garamond"/>
          <w:i/>
          <w:iCs/>
          <w:sz w:val="24"/>
          <w:szCs w:val="24"/>
        </w:rPr>
        <w:t>a</w:t>
      </w:r>
      <w:r w:rsidRPr="00FE6AA0">
        <w:rPr>
          <w:rFonts w:ascii="Garamond" w:hAnsi="Garamond"/>
          <w:i/>
          <w:iCs/>
          <w:sz w:val="24"/>
          <w:szCs w:val="24"/>
        </w:rPr>
        <w:t>dır. Takva ve Allah’tan korkmak ise onu her türlü suçu işl</w:t>
      </w:r>
      <w:r w:rsidRPr="00FE6AA0">
        <w:rPr>
          <w:rFonts w:ascii="Garamond" w:hAnsi="Garamond"/>
          <w:i/>
          <w:iCs/>
          <w:sz w:val="24"/>
          <w:szCs w:val="24"/>
        </w:rPr>
        <w:t>e</w:t>
      </w:r>
      <w:r w:rsidRPr="00FE6AA0">
        <w:rPr>
          <w:rFonts w:ascii="Garamond" w:hAnsi="Garamond"/>
          <w:i/>
          <w:iCs/>
          <w:sz w:val="24"/>
          <w:szCs w:val="24"/>
        </w:rPr>
        <w:t>mekten alık</w:t>
      </w:r>
      <w:r w:rsidRPr="00FE6AA0">
        <w:rPr>
          <w:rFonts w:ascii="Garamond" w:hAnsi="Garamond"/>
          <w:i/>
          <w:iCs/>
          <w:sz w:val="24"/>
          <w:szCs w:val="24"/>
        </w:rPr>
        <w:t>o</w:t>
      </w:r>
      <w:r w:rsidRPr="00FE6AA0">
        <w:rPr>
          <w:rFonts w:ascii="Garamond" w:hAnsi="Garamond"/>
          <w:i/>
          <w:iCs/>
          <w:sz w:val="24"/>
          <w:szCs w:val="24"/>
        </w:rPr>
        <w:t>yan bir engeldir. Eğer ahlakın ç</w:t>
      </w:r>
      <w:r w:rsidRPr="00FE6AA0">
        <w:rPr>
          <w:rFonts w:ascii="Garamond" w:hAnsi="Garamond"/>
          <w:i/>
          <w:iCs/>
          <w:sz w:val="24"/>
          <w:szCs w:val="24"/>
        </w:rPr>
        <w:t>o</w:t>
      </w:r>
      <w:r w:rsidRPr="00FE6AA0">
        <w:rPr>
          <w:rFonts w:ascii="Garamond" w:hAnsi="Garamond"/>
          <w:i/>
          <w:iCs/>
          <w:sz w:val="24"/>
          <w:szCs w:val="24"/>
        </w:rPr>
        <w:t>cuğu böyle bir inancın –tevhit akid</w:t>
      </w:r>
      <w:r w:rsidRPr="00FE6AA0">
        <w:rPr>
          <w:rFonts w:ascii="Garamond" w:hAnsi="Garamond"/>
          <w:i/>
          <w:iCs/>
          <w:sz w:val="24"/>
          <w:szCs w:val="24"/>
        </w:rPr>
        <w:t>e</w:t>
      </w:r>
      <w:r w:rsidRPr="00FE6AA0">
        <w:rPr>
          <w:rFonts w:ascii="Garamond" w:hAnsi="Garamond"/>
          <w:i/>
          <w:iCs/>
          <w:sz w:val="24"/>
          <w:szCs w:val="24"/>
        </w:rPr>
        <w:t>sinin-memesinden süt emmezse şüphesiz insan için hayat i</w:t>
      </w:r>
      <w:r w:rsidRPr="00FE6AA0">
        <w:rPr>
          <w:rFonts w:ascii="Garamond" w:hAnsi="Garamond"/>
          <w:i/>
          <w:iCs/>
          <w:sz w:val="24"/>
          <w:szCs w:val="24"/>
        </w:rPr>
        <w:t>ş</w:t>
      </w:r>
      <w:r w:rsidRPr="00FE6AA0">
        <w:rPr>
          <w:rFonts w:ascii="Garamond" w:hAnsi="Garamond"/>
          <w:i/>
          <w:iCs/>
          <w:sz w:val="24"/>
          <w:szCs w:val="24"/>
        </w:rPr>
        <w:t>lerinde, bu fani dü</w:t>
      </w:r>
      <w:r w:rsidRPr="00FE6AA0">
        <w:rPr>
          <w:rFonts w:ascii="Garamond" w:hAnsi="Garamond"/>
          <w:i/>
          <w:iCs/>
          <w:sz w:val="24"/>
          <w:szCs w:val="24"/>
        </w:rPr>
        <w:t>n</w:t>
      </w:r>
      <w:r w:rsidRPr="00FE6AA0">
        <w:rPr>
          <w:rFonts w:ascii="Garamond" w:hAnsi="Garamond"/>
          <w:i/>
          <w:iCs/>
          <w:sz w:val="24"/>
          <w:szCs w:val="24"/>
        </w:rPr>
        <w:t>yanın metasından istifade etmek ve maddi hayatın le</w:t>
      </w:r>
      <w:r w:rsidRPr="00FE6AA0">
        <w:rPr>
          <w:rFonts w:ascii="Garamond" w:hAnsi="Garamond"/>
          <w:i/>
          <w:iCs/>
          <w:sz w:val="24"/>
          <w:szCs w:val="24"/>
        </w:rPr>
        <w:t>z</w:t>
      </w:r>
      <w:r w:rsidRPr="00FE6AA0">
        <w:rPr>
          <w:rFonts w:ascii="Garamond" w:hAnsi="Garamond"/>
          <w:i/>
          <w:iCs/>
          <w:sz w:val="24"/>
          <w:szCs w:val="24"/>
        </w:rPr>
        <w:t>zetlerinden lezze</w:t>
      </w:r>
      <w:r w:rsidRPr="00FE6AA0">
        <w:rPr>
          <w:rFonts w:ascii="Garamond" w:hAnsi="Garamond"/>
          <w:i/>
          <w:iCs/>
          <w:sz w:val="24"/>
          <w:szCs w:val="24"/>
        </w:rPr>
        <w:t>t</w:t>
      </w:r>
      <w:r w:rsidRPr="00FE6AA0">
        <w:rPr>
          <w:rFonts w:ascii="Garamond" w:hAnsi="Garamond"/>
          <w:i/>
          <w:iCs/>
          <w:sz w:val="24"/>
          <w:szCs w:val="24"/>
        </w:rPr>
        <w:t>lenmek dışında</w:t>
      </w:r>
      <w:r w:rsidR="00741617">
        <w:rPr>
          <w:rFonts w:ascii="Garamond" w:hAnsi="Garamond"/>
          <w:i/>
          <w:iCs/>
          <w:sz w:val="24"/>
          <w:szCs w:val="24"/>
        </w:rPr>
        <w:t xml:space="preserve"> bir hedef kalmamaktadır. Hayatları</w:t>
      </w:r>
      <w:r w:rsidRPr="00FE6AA0">
        <w:rPr>
          <w:rFonts w:ascii="Garamond" w:hAnsi="Garamond"/>
          <w:i/>
          <w:iCs/>
          <w:sz w:val="24"/>
          <w:szCs w:val="24"/>
        </w:rPr>
        <w:t>nı dengeleyen ve toplumsal hayat kanu</w:t>
      </w:r>
      <w:r w:rsidRPr="00FE6AA0">
        <w:rPr>
          <w:rFonts w:ascii="Garamond" w:hAnsi="Garamond"/>
          <w:i/>
          <w:iCs/>
          <w:sz w:val="24"/>
          <w:szCs w:val="24"/>
        </w:rPr>
        <w:t>n</w:t>
      </w:r>
      <w:r w:rsidRPr="00FE6AA0">
        <w:rPr>
          <w:rFonts w:ascii="Garamond" w:hAnsi="Garamond"/>
          <w:i/>
          <w:iCs/>
          <w:sz w:val="24"/>
          <w:szCs w:val="24"/>
        </w:rPr>
        <w:t xml:space="preserve">larını koruyan tek şey ise toplumun dağılmasını ve </w:t>
      </w:r>
      <w:r w:rsidRPr="00FE6AA0">
        <w:rPr>
          <w:rFonts w:ascii="Garamond" w:hAnsi="Garamond"/>
          <w:i/>
          <w:iCs/>
          <w:sz w:val="24"/>
          <w:szCs w:val="24"/>
        </w:rPr>
        <w:tab/>
        <w:t>b</w:t>
      </w:r>
      <w:r w:rsidRPr="00FE6AA0">
        <w:rPr>
          <w:rFonts w:ascii="Garamond" w:hAnsi="Garamond"/>
          <w:i/>
          <w:iCs/>
          <w:sz w:val="24"/>
          <w:szCs w:val="24"/>
        </w:rPr>
        <w:t>o</w:t>
      </w:r>
      <w:r w:rsidRPr="00FE6AA0">
        <w:rPr>
          <w:rFonts w:ascii="Garamond" w:hAnsi="Garamond"/>
          <w:i/>
          <w:iCs/>
          <w:sz w:val="24"/>
          <w:szCs w:val="24"/>
        </w:rPr>
        <w:t>zulmasını önlemek için aralarında bir takım kanunlara bağlı kalmal</w:t>
      </w:r>
      <w:r w:rsidRPr="00FE6AA0">
        <w:rPr>
          <w:rFonts w:ascii="Garamond" w:hAnsi="Garamond"/>
          <w:i/>
          <w:iCs/>
          <w:sz w:val="24"/>
          <w:szCs w:val="24"/>
        </w:rPr>
        <w:t>a</w:t>
      </w:r>
      <w:r w:rsidR="00741617">
        <w:rPr>
          <w:rFonts w:ascii="Garamond" w:hAnsi="Garamond"/>
          <w:i/>
          <w:iCs/>
          <w:sz w:val="24"/>
          <w:szCs w:val="24"/>
        </w:rPr>
        <w:t>rı</w:t>
      </w:r>
      <w:r w:rsidRPr="00FE6AA0">
        <w:rPr>
          <w:rFonts w:ascii="Garamond" w:hAnsi="Garamond"/>
          <w:i/>
          <w:iCs/>
          <w:sz w:val="24"/>
          <w:szCs w:val="24"/>
        </w:rPr>
        <w:t xml:space="preserve"> ve toplumu korumak, bu yolla diğer isteklerine ulaşmak için bir takım isteklerinden mahrum kalmaları düşüncesidir. Böyle bir i</w:t>
      </w:r>
      <w:r w:rsidRPr="00FE6AA0">
        <w:rPr>
          <w:rFonts w:ascii="Garamond" w:hAnsi="Garamond"/>
          <w:i/>
          <w:iCs/>
          <w:sz w:val="24"/>
          <w:szCs w:val="24"/>
        </w:rPr>
        <w:t>n</w:t>
      </w:r>
      <w:r w:rsidRPr="00FE6AA0">
        <w:rPr>
          <w:rFonts w:ascii="Garamond" w:hAnsi="Garamond"/>
          <w:i/>
          <w:iCs/>
          <w:sz w:val="24"/>
          <w:szCs w:val="24"/>
        </w:rPr>
        <w:t xml:space="preserve">sanın yegane </w:t>
      </w:r>
      <w:r w:rsidRPr="00FE6AA0">
        <w:rPr>
          <w:rFonts w:ascii="Garamond" w:hAnsi="Garamond"/>
          <w:i/>
          <w:iCs/>
          <w:sz w:val="24"/>
          <w:szCs w:val="24"/>
        </w:rPr>
        <w:lastRenderedPageBreak/>
        <w:t>hedefi, hayatı zamanı</w:t>
      </w:r>
      <w:r w:rsidRPr="00FE6AA0">
        <w:rPr>
          <w:rFonts w:ascii="Garamond" w:hAnsi="Garamond"/>
          <w:i/>
          <w:iCs/>
          <w:sz w:val="24"/>
          <w:szCs w:val="24"/>
        </w:rPr>
        <w:t>n</w:t>
      </w:r>
      <w:r w:rsidRPr="00FE6AA0">
        <w:rPr>
          <w:rFonts w:ascii="Garamond" w:hAnsi="Garamond"/>
          <w:i/>
          <w:iCs/>
          <w:sz w:val="24"/>
          <w:szCs w:val="24"/>
        </w:rPr>
        <w:t>da insanların kendisini övmesi, öl</w:t>
      </w:r>
      <w:r w:rsidRPr="00FE6AA0">
        <w:rPr>
          <w:rFonts w:ascii="Garamond" w:hAnsi="Garamond"/>
          <w:i/>
          <w:iCs/>
          <w:sz w:val="24"/>
          <w:szCs w:val="24"/>
        </w:rPr>
        <w:t>ü</w:t>
      </w:r>
      <w:r w:rsidRPr="00FE6AA0">
        <w:rPr>
          <w:rFonts w:ascii="Garamond" w:hAnsi="Garamond"/>
          <w:i/>
          <w:iCs/>
          <w:sz w:val="24"/>
          <w:szCs w:val="24"/>
        </w:rPr>
        <w:t>münden sonra da adının altın satı</w:t>
      </w:r>
      <w:r w:rsidRPr="00FE6AA0">
        <w:rPr>
          <w:rFonts w:ascii="Garamond" w:hAnsi="Garamond"/>
          <w:i/>
          <w:iCs/>
          <w:sz w:val="24"/>
          <w:szCs w:val="24"/>
        </w:rPr>
        <w:t>r</w:t>
      </w:r>
      <w:r w:rsidRPr="00FE6AA0">
        <w:rPr>
          <w:rFonts w:ascii="Garamond" w:hAnsi="Garamond"/>
          <w:i/>
          <w:iCs/>
          <w:sz w:val="24"/>
          <w:szCs w:val="24"/>
        </w:rPr>
        <w:t>larla tarih sayfalar</w:t>
      </w:r>
      <w:r w:rsidRPr="00FE6AA0">
        <w:rPr>
          <w:rFonts w:ascii="Garamond" w:hAnsi="Garamond"/>
          <w:i/>
          <w:iCs/>
          <w:sz w:val="24"/>
          <w:szCs w:val="24"/>
        </w:rPr>
        <w:t>ı</w:t>
      </w:r>
      <w:r w:rsidRPr="00FE6AA0">
        <w:rPr>
          <w:rFonts w:ascii="Garamond" w:hAnsi="Garamond"/>
          <w:i/>
          <w:iCs/>
          <w:sz w:val="24"/>
          <w:szCs w:val="24"/>
        </w:rPr>
        <w:t xml:space="preserve">na yazılmasıdır. </w:t>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t>Elbette halkın insanın işlerini övmesi de bir yere kadar teşvik edic</w:t>
      </w:r>
      <w:r w:rsidRPr="00FE6AA0">
        <w:rPr>
          <w:rFonts w:ascii="Garamond" w:hAnsi="Garamond"/>
          <w:i/>
          <w:iCs/>
          <w:sz w:val="24"/>
          <w:szCs w:val="24"/>
        </w:rPr>
        <w:t>i</w:t>
      </w:r>
      <w:r w:rsidRPr="00FE6AA0">
        <w:rPr>
          <w:rFonts w:ascii="Garamond" w:hAnsi="Garamond"/>
          <w:i/>
          <w:iCs/>
          <w:sz w:val="24"/>
          <w:szCs w:val="24"/>
        </w:rPr>
        <w:t>dir. Ama bu konu sadece halkın h</w:t>
      </w:r>
      <w:r w:rsidRPr="00FE6AA0">
        <w:rPr>
          <w:rFonts w:ascii="Garamond" w:hAnsi="Garamond"/>
          <w:i/>
          <w:iCs/>
          <w:sz w:val="24"/>
          <w:szCs w:val="24"/>
        </w:rPr>
        <w:t>a</w:t>
      </w:r>
      <w:r w:rsidRPr="00FE6AA0">
        <w:rPr>
          <w:rFonts w:ascii="Garamond" w:hAnsi="Garamond"/>
          <w:i/>
          <w:iCs/>
          <w:sz w:val="24"/>
          <w:szCs w:val="24"/>
        </w:rPr>
        <w:t>berdar olduğu önemli i</w:t>
      </w:r>
      <w:r w:rsidR="00741617">
        <w:rPr>
          <w:rFonts w:ascii="Garamond" w:hAnsi="Garamond"/>
          <w:i/>
          <w:iCs/>
          <w:sz w:val="24"/>
          <w:szCs w:val="24"/>
        </w:rPr>
        <w:t>şlerde ortaya çıkmaktadır. H</w:t>
      </w:r>
      <w:r w:rsidRPr="00FE6AA0">
        <w:rPr>
          <w:rFonts w:ascii="Garamond" w:hAnsi="Garamond"/>
          <w:i/>
          <w:iCs/>
          <w:sz w:val="24"/>
          <w:szCs w:val="24"/>
        </w:rPr>
        <w:t>alkın haberdar olm</w:t>
      </w:r>
      <w:r w:rsidRPr="00FE6AA0">
        <w:rPr>
          <w:rFonts w:ascii="Garamond" w:hAnsi="Garamond"/>
          <w:i/>
          <w:iCs/>
          <w:sz w:val="24"/>
          <w:szCs w:val="24"/>
        </w:rPr>
        <w:t>a</w:t>
      </w:r>
      <w:r w:rsidRPr="00FE6AA0">
        <w:rPr>
          <w:rFonts w:ascii="Garamond" w:hAnsi="Garamond"/>
          <w:i/>
          <w:iCs/>
          <w:sz w:val="24"/>
          <w:szCs w:val="24"/>
        </w:rPr>
        <w:t xml:space="preserve">dığı </w:t>
      </w:r>
      <w:r w:rsidR="00741617">
        <w:rPr>
          <w:rFonts w:ascii="Garamond" w:hAnsi="Garamond"/>
          <w:i/>
          <w:iCs/>
          <w:sz w:val="24"/>
          <w:szCs w:val="24"/>
        </w:rPr>
        <w:t xml:space="preserve">cüzi veya </w:t>
      </w:r>
      <w:r w:rsidRPr="00FE6AA0">
        <w:rPr>
          <w:rFonts w:ascii="Garamond" w:hAnsi="Garamond"/>
          <w:i/>
          <w:iCs/>
          <w:sz w:val="24"/>
          <w:szCs w:val="24"/>
        </w:rPr>
        <w:t>gizli işlerde böy</w:t>
      </w:r>
      <w:r w:rsidR="00741617">
        <w:rPr>
          <w:rFonts w:ascii="Garamond" w:hAnsi="Garamond"/>
          <w:i/>
          <w:iCs/>
          <w:sz w:val="24"/>
          <w:szCs w:val="24"/>
        </w:rPr>
        <w:t>le bir e</w:t>
      </w:r>
      <w:r w:rsidR="00741617">
        <w:rPr>
          <w:rFonts w:ascii="Garamond" w:hAnsi="Garamond"/>
          <w:i/>
          <w:iCs/>
          <w:sz w:val="24"/>
          <w:szCs w:val="24"/>
        </w:rPr>
        <w:t>n</w:t>
      </w:r>
      <w:r w:rsidR="00741617">
        <w:rPr>
          <w:rFonts w:ascii="Garamond" w:hAnsi="Garamond"/>
          <w:i/>
          <w:iCs/>
          <w:sz w:val="24"/>
          <w:szCs w:val="24"/>
        </w:rPr>
        <w:t>gel söz konusudur</w:t>
      </w:r>
      <w:r w:rsidRPr="00FE6AA0">
        <w:rPr>
          <w:rFonts w:ascii="Garamond" w:hAnsi="Garamond"/>
          <w:i/>
          <w:iCs/>
          <w:sz w:val="24"/>
          <w:szCs w:val="24"/>
        </w:rPr>
        <w:t xml:space="preserve">. Ama insanın </w:t>
      </w:r>
      <w:r w:rsidRPr="00FE6AA0">
        <w:rPr>
          <w:rFonts w:ascii="Garamond" w:hAnsi="Garamond"/>
          <w:i/>
          <w:iCs/>
          <w:sz w:val="24"/>
          <w:szCs w:val="24"/>
        </w:rPr>
        <w:t>ü</w:t>
      </w:r>
      <w:r w:rsidRPr="00FE6AA0">
        <w:rPr>
          <w:rFonts w:ascii="Garamond" w:hAnsi="Garamond"/>
          <w:i/>
          <w:iCs/>
          <w:sz w:val="24"/>
          <w:szCs w:val="24"/>
        </w:rPr>
        <w:t>nünün, güzel adının ve hatırasının d</w:t>
      </w:r>
      <w:r w:rsidRPr="00FE6AA0">
        <w:rPr>
          <w:rFonts w:ascii="Garamond" w:hAnsi="Garamond"/>
          <w:i/>
          <w:iCs/>
          <w:sz w:val="24"/>
          <w:szCs w:val="24"/>
        </w:rPr>
        <w:t>i</w:t>
      </w:r>
      <w:r w:rsidRPr="00FE6AA0">
        <w:rPr>
          <w:rFonts w:ascii="Garamond" w:hAnsi="Garamond"/>
          <w:i/>
          <w:iCs/>
          <w:sz w:val="24"/>
          <w:szCs w:val="24"/>
        </w:rPr>
        <w:t>ri kalması –genellikle bazı hususla</w:t>
      </w:r>
      <w:r w:rsidRPr="00FE6AA0">
        <w:rPr>
          <w:rFonts w:ascii="Garamond" w:hAnsi="Garamond"/>
          <w:i/>
          <w:iCs/>
          <w:sz w:val="24"/>
          <w:szCs w:val="24"/>
        </w:rPr>
        <w:t>r</w:t>
      </w:r>
      <w:r w:rsidRPr="00FE6AA0">
        <w:rPr>
          <w:rFonts w:ascii="Garamond" w:hAnsi="Garamond"/>
          <w:i/>
          <w:iCs/>
          <w:sz w:val="24"/>
          <w:szCs w:val="24"/>
        </w:rPr>
        <w:t>da etkilidir, özellikle içinde fedakarl</w:t>
      </w:r>
      <w:r w:rsidRPr="00FE6AA0">
        <w:rPr>
          <w:rFonts w:ascii="Garamond" w:hAnsi="Garamond"/>
          <w:i/>
          <w:iCs/>
          <w:sz w:val="24"/>
          <w:szCs w:val="24"/>
        </w:rPr>
        <w:t>ı</w:t>
      </w:r>
      <w:r w:rsidRPr="00FE6AA0">
        <w:rPr>
          <w:rFonts w:ascii="Garamond" w:hAnsi="Garamond"/>
          <w:i/>
          <w:iCs/>
          <w:sz w:val="24"/>
          <w:szCs w:val="24"/>
        </w:rPr>
        <w:t>ğın olduğu bazı hususlarda etk</w:t>
      </w:r>
      <w:r w:rsidRPr="00FE6AA0">
        <w:rPr>
          <w:rFonts w:ascii="Garamond" w:hAnsi="Garamond"/>
          <w:i/>
          <w:iCs/>
          <w:sz w:val="24"/>
          <w:szCs w:val="24"/>
        </w:rPr>
        <w:t>i</w:t>
      </w:r>
      <w:r w:rsidRPr="00FE6AA0">
        <w:rPr>
          <w:rFonts w:ascii="Garamond" w:hAnsi="Garamond"/>
          <w:i/>
          <w:iCs/>
          <w:sz w:val="24"/>
          <w:szCs w:val="24"/>
        </w:rPr>
        <w:t>lidir. Tıpkı vatan yolunda öldürü</w:t>
      </w:r>
      <w:r w:rsidRPr="00FE6AA0">
        <w:rPr>
          <w:rFonts w:ascii="Garamond" w:hAnsi="Garamond"/>
          <w:i/>
          <w:iCs/>
          <w:sz w:val="24"/>
          <w:szCs w:val="24"/>
        </w:rPr>
        <w:t>l</w:t>
      </w:r>
      <w:r w:rsidRPr="00FE6AA0">
        <w:rPr>
          <w:rFonts w:ascii="Garamond" w:hAnsi="Garamond"/>
          <w:i/>
          <w:iCs/>
          <w:sz w:val="24"/>
          <w:szCs w:val="24"/>
        </w:rPr>
        <w:t>mek, mal bağışlamak, ülkenin ilerlemesi ve h</w:t>
      </w:r>
      <w:r w:rsidRPr="00FE6AA0">
        <w:rPr>
          <w:rFonts w:ascii="Garamond" w:hAnsi="Garamond"/>
          <w:i/>
          <w:iCs/>
          <w:sz w:val="24"/>
          <w:szCs w:val="24"/>
        </w:rPr>
        <w:t>ü</w:t>
      </w:r>
      <w:r w:rsidRPr="00FE6AA0">
        <w:rPr>
          <w:rFonts w:ascii="Garamond" w:hAnsi="Garamond"/>
          <w:i/>
          <w:iCs/>
          <w:sz w:val="24"/>
          <w:szCs w:val="24"/>
        </w:rPr>
        <w:t>kümet temellerini güçlenme</w:t>
      </w:r>
      <w:r w:rsidR="00741617">
        <w:rPr>
          <w:rFonts w:ascii="Garamond" w:hAnsi="Garamond"/>
          <w:i/>
          <w:iCs/>
          <w:sz w:val="24"/>
          <w:szCs w:val="24"/>
        </w:rPr>
        <w:t>si için v</w:t>
      </w:r>
      <w:r w:rsidR="00741617">
        <w:rPr>
          <w:rFonts w:ascii="Garamond" w:hAnsi="Garamond"/>
          <w:i/>
          <w:iCs/>
          <w:sz w:val="24"/>
          <w:szCs w:val="24"/>
        </w:rPr>
        <w:t>a</w:t>
      </w:r>
      <w:r w:rsidR="00741617">
        <w:rPr>
          <w:rFonts w:ascii="Garamond" w:hAnsi="Garamond"/>
          <w:i/>
          <w:iCs/>
          <w:sz w:val="24"/>
          <w:szCs w:val="24"/>
        </w:rPr>
        <w:t>kit harcamak ve benze</w:t>
      </w:r>
      <w:r w:rsidRPr="00FE6AA0">
        <w:rPr>
          <w:rFonts w:ascii="Garamond" w:hAnsi="Garamond"/>
          <w:i/>
          <w:iCs/>
          <w:sz w:val="24"/>
          <w:szCs w:val="24"/>
        </w:rPr>
        <w:t>r</w:t>
      </w:r>
      <w:r w:rsidR="00741617">
        <w:rPr>
          <w:rFonts w:ascii="Garamond" w:hAnsi="Garamond"/>
          <w:i/>
          <w:iCs/>
          <w:sz w:val="24"/>
          <w:szCs w:val="24"/>
        </w:rPr>
        <w:t>i</w:t>
      </w:r>
      <w:r w:rsidRPr="00FE6AA0">
        <w:rPr>
          <w:rFonts w:ascii="Garamond" w:hAnsi="Garamond"/>
          <w:i/>
          <w:iCs/>
          <w:sz w:val="24"/>
          <w:szCs w:val="24"/>
        </w:rPr>
        <w:t xml:space="preserve"> şe</w:t>
      </w:r>
      <w:r w:rsidRPr="00FE6AA0">
        <w:rPr>
          <w:rFonts w:ascii="Garamond" w:hAnsi="Garamond"/>
          <w:i/>
          <w:iCs/>
          <w:sz w:val="24"/>
          <w:szCs w:val="24"/>
        </w:rPr>
        <w:t>y</w:t>
      </w:r>
      <w:r w:rsidRPr="00FE6AA0">
        <w:rPr>
          <w:rFonts w:ascii="Garamond" w:hAnsi="Garamond"/>
          <w:i/>
          <w:iCs/>
          <w:sz w:val="24"/>
          <w:szCs w:val="24"/>
        </w:rPr>
        <w:t>ler</w:t>
      </w:r>
      <w:r w:rsidR="00741617">
        <w:rPr>
          <w:rFonts w:ascii="Garamond" w:hAnsi="Garamond"/>
          <w:i/>
          <w:iCs/>
          <w:sz w:val="24"/>
          <w:szCs w:val="24"/>
        </w:rPr>
        <w:t xml:space="preserve"> </w:t>
      </w:r>
      <w:r w:rsidRPr="00FE6AA0">
        <w:rPr>
          <w:rFonts w:ascii="Garamond" w:hAnsi="Garamond"/>
          <w:i/>
          <w:iCs/>
          <w:sz w:val="24"/>
          <w:szCs w:val="24"/>
        </w:rPr>
        <w:t>-hem bunlara inanan hem de u</w:t>
      </w:r>
      <w:r w:rsidRPr="00FE6AA0">
        <w:rPr>
          <w:rFonts w:ascii="Garamond" w:hAnsi="Garamond"/>
          <w:i/>
          <w:iCs/>
          <w:sz w:val="24"/>
          <w:szCs w:val="24"/>
        </w:rPr>
        <w:t>h</w:t>
      </w:r>
      <w:r w:rsidRPr="00FE6AA0">
        <w:rPr>
          <w:rFonts w:ascii="Garamond" w:hAnsi="Garamond"/>
          <w:i/>
          <w:iCs/>
          <w:sz w:val="24"/>
          <w:szCs w:val="24"/>
        </w:rPr>
        <w:t>revi hayatın boş bir inanç olduğunu bilen kims</w:t>
      </w:r>
      <w:r w:rsidRPr="00FE6AA0">
        <w:rPr>
          <w:rFonts w:ascii="Garamond" w:hAnsi="Garamond"/>
          <w:i/>
          <w:iCs/>
          <w:sz w:val="24"/>
          <w:szCs w:val="24"/>
        </w:rPr>
        <w:t>e</w:t>
      </w:r>
      <w:r w:rsidRPr="00FE6AA0">
        <w:rPr>
          <w:rFonts w:ascii="Garamond" w:hAnsi="Garamond"/>
          <w:i/>
          <w:iCs/>
          <w:sz w:val="24"/>
          <w:szCs w:val="24"/>
        </w:rPr>
        <w:t>lerden ortaya çıkamaz. Z</w:t>
      </w:r>
      <w:r w:rsidRPr="00FE6AA0">
        <w:rPr>
          <w:rFonts w:ascii="Garamond" w:hAnsi="Garamond"/>
          <w:i/>
          <w:iCs/>
          <w:sz w:val="24"/>
          <w:szCs w:val="24"/>
        </w:rPr>
        <w:t>i</w:t>
      </w:r>
      <w:r w:rsidR="00741617">
        <w:rPr>
          <w:rFonts w:ascii="Garamond" w:hAnsi="Garamond"/>
          <w:i/>
          <w:iCs/>
          <w:sz w:val="24"/>
          <w:szCs w:val="24"/>
        </w:rPr>
        <w:t>ra böyle bir inanca göre</w:t>
      </w:r>
      <w:r w:rsidRPr="00FE6AA0">
        <w:rPr>
          <w:rFonts w:ascii="Garamond" w:hAnsi="Garamond"/>
          <w:i/>
          <w:iCs/>
          <w:sz w:val="24"/>
          <w:szCs w:val="24"/>
        </w:rPr>
        <w:t xml:space="preserve"> </w:t>
      </w:r>
      <w:r w:rsidR="00741617">
        <w:rPr>
          <w:rFonts w:ascii="Garamond" w:hAnsi="Garamond"/>
          <w:i/>
          <w:iCs/>
          <w:sz w:val="24"/>
          <w:szCs w:val="24"/>
        </w:rPr>
        <w:t>öldükten ve dünyadan gö</w:t>
      </w:r>
      <w:r w:rsidR="00741617">
        <w:rPr>
          <w:rFonts w:ascii="Garamond" w:hAnsi="Garamond"/>
          <w:i/>
          <w:iCs/>
          <w:sz w:val="24"/>
          <w:szCs w:val="24"/>
        </w:rPr>
        <w:t>ç</w:t>
      </w:r>
      <w:r w:rsidR="00741617">
        <w:rPr>
          <w:rFonts w:ascii="Garamond" w:hAnsi="Garamond"/>
          <w:i/>
          <w:iCs/>
          <w:sz w:val="24"/>
          <w:szCs w:val="24"/>
        </w:rPr>
        <w:t>tükten</w:t>
      </w:r>
      <w:r w:rsidRPr="00FE6AA0">
        <w:rPr>
          <w:rFonts w:ascii="Garamond" w:hAnsi="Garamond"/>
          <w:i/>
          <w:iCs/>
          <w:sz w:val="24"/>
          <w:szCs w:val="24"/>
        </w:rPr>
        <w:t xml:space="preserve"> so</w:t>
      </w:r>
      <w:r w:rsidRPr="00FE6AA0">
        <w:rPr>
          <w:rFonts w:ascii="Garamond" w:hAnsi="Garamond"/>
          <w:i/>
          <w:iCs/>
          <w:sz w:val="24"/>
          <w:szCs w:val="24"/>
        </w:rPr>
        <w:t>n</w:t>
      </w:r>
      <w:r w:rsidRPr="00FE6AA0">
        <w:rPr>
          <w:rFonts w:ascii="Garamond" w:hAnsi="Garamond"/>
          <w:i/>
          <w:iCs/>
          <w:sz w:val="24"/>
          <w:szCs w:val="24"/>
        </w:rPr>
        <w:t>ra kendisi olmadığından artık insanların övg</w:t>
      </w:r>
      <w:r w:rsidRPr="00FE6AA0">
        <w:rPr>
          <w:rFonts w:ascii="Garamond" w:hAnsi="Garamond"/>
          <w:i/>
          <w:iCs/>
          <w:sz w:val="24"/>
          <w:szCs w:val="24"/>
        </w:rPr>
        <w:t>ü</w:t>
      </w:r>
      <w:r w:rsidRPr="00FE6AA0">
        <w:rPr>
          <w:rFonts w:ascii="Garamond" w:hAnsi="Garamond"/>
          <w:i/>
          <w:iCs/>
          <w:sz w:val="24"/>
          <w:szCs w:val="24"/>
        </w:rPr>
        <w:t>sünün veya iyi adının ke</w:t>
      </w:r>
      <w:r w:rsidRPr="00FE6AA0">
        <w:rPr>
          <w:rFonts w:ascii="Garamond" w:hAnsi="Garamond"/>
          <w:i/>
          <w:iCs/>
          <w:sz w:val="24"/>
          <w:szCs w:val="24"/>
        </w:rPr>
        <w:t>n</w:t>
      </w:r>
      <w:r w:rsidRPr="00FE6AA0">
        <w:rPr>
          <w:rFonts w:ascii="Garamond" w:hAnsi="Garamond"/>
          <w:i/>
          <w:iCs/>
          <w:sz w:val="24"/>
          <w:szCs w:val="24"/>
        </w:rPr>
        <w:t>disine bir faydası yoktur. Hangi akıllı insan, başkaları fayd</w:t>
      </w:r>
      <w:r w:rsidRPr="00FE6AA0">
        <w:rPr>
          <w:rFonts w:ascii="Garamond" w:hAnsi="Garamond"/>
          <w:i/>
          <w:iCs/>
          <w:sz w:val="24"/>
          <w:szCs w:val="24"/>
        </w:rPr>
        <w:t>a</w:t>
      </w:r>
      <w:r w:rsidRPr="00FE6AA0">
        <w:rPr>
          <w:rFonts w:ascii="Garamond" w:hAnsi="Garamond"/>
          <w:i/>
          <w:iCs/>
          <w:sz w:val="24"/>
          <w:szCs w:val="24"/>
        </w:rPr>
        <w:t>lansın diye ke</w:t>
      </w:r>
      <w:r w:rsidRPr="00FE6AA0">
        <w:rPr>
          <w:rFonts w:ascii="Garamond" w:hAnsi="Garamond"/>
          <w:i/>
          <w:iCs/>
          <w:sz w:val="24"/>
          <w:szCs w:val="24"/>
        </w:rPr>
        <w:t>n</w:t>
      </w:r>
      <w:r w:rsidRPr="00FE6AA0">
        <w:rPr>
          <w:rFonts w:ascii="Garamond" w:hAnsi="Garamond"/>
          <w:i/>
          <w:iCs/>
          <w:sz w:val="24"/>
          <w:szCs w:val="24"/>
        </w:rPr>
        <w:t>disini mahrum kılar veya başkaları yaşasın diye kendini ölüme atar. Zira ona g</w:t>
      </w:r>
      <w:r w:rsidRPr="00FE6AA0">
        <w:rPr>
          <w:rFonts w:ascii="Garamond" w:hAnsi="Garamond"/>
          <w:i/>
          <w:iCs/>
          <w:sz w:val="24"/>
          <w:szCs w:val="24"/>
        </w:rPr>
        <w:t>ö</w:t>
      </w:r>
      <w:r w:rsidRPr="00FE6AA0">
        <w:rPr>
          <w:rFonts w:ascii="Garamond" w:hAnsi="Garamond"/>
          <w:i/>
          <w:iCs/>
          <w:sz w:val="24"/>
          <w:szCs w:val="24"/>
        </w:rPr>
        <w:t>re ölümden sonra sadece yokluk va</w:t>
      </w:r>
      <w:r w:rsidRPr="00FE6AA0">
        <w:rPr>
          <w:rFonts w:ascii="Garamond" w:hAnsi="Garamond"/>
          <w:i/>
          <w:iCs/>
          <w:sz w:val="24"/>
          <w:szCs w:val="24"/>
        </w:rPr>
        <w:t>r</w:t>
      </w:r>
      <w:r w:rsidRPr="00FE6AA0">
        <w:rPr>
          <w:rFonts w:ascii="Garamond" w:hAnsi="Garamond"/>
          <w:i/>
          <w:iCs/>
          <w:sz w:val="24"/>
          <w:szCs w:val="24"/>
        </w:rPr>
        <w:t>dır, hurafe inançlarda en küçük bir iltifatla t</w:t>
      </w:r>
      <w:r w:rsidRPr="00FE6AA0">
        <w:rPr>
          <w:rFonts w:ascii="Garamond" w:hAnsi="Garamond"/>
          <w:i/>
          <w:iCs/>
          <w:sz w:val="24"/>
          <w:szCs w:val="24"/>
        </w:rPr>
        <w:t>e</w:t>
      </w:r>
      <w:r w:rsidRPr="00FE6AA0">
        <w:rPr>
          <w:rFonts w:ascii="Garamond" w:hAnsi="Garamond"/>
          <w:i/>
          <w:iCs/>
          <w:sz w:val="24"/>
          <w:szCs w:val="24"/>
        </w:rPr>
        <w:t>melden yıkılmakta, yerle bir olma</w:t>
      </w:r>
      <w:r w:rsidRPr="00FE6AA0">
        <w:rPr>
          <w:rFonts w:ascii="Garamond" w:hAnsi="Garamond"/>
          <w:i/>
          <w:iCs/>
          <w:sz w:val="24"/>
          <w:szCs w:val="24"/>
        </w:rPr>
        <w:t>k</w:t>
      </w:r>
      <w:r w:rsidRPr="00FE6AA0">
        <w:rPr>
          <w:rFonts w:ascii="Garamond" w:hAnsi="Garamond"/>
          <w:i/>
          <w:iCs/>
          <w:sz w:val="24"/>
          <w:szCs w:val="24"/>
        </w:rPr>
        <w:t xml:space="preserve">tadır.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O halde açıklığa kavuştuğu gibi bu etkenlerden hiç biri tevhidin yerini tutamaz ve insanı günahlardan k</w:t>
      </w:r>
      <w:r w:rsidRPr="00FE6AA0">
        <w:rPr>
          <w:rFonts w:ascii="Garamond" w:hAnsi="Garamond"/>
          <w:i/>
          <w:iCs/>
          <w:sz w:val="24"/>
          <w:szCs w:val="24"/>
        </w:rPr>
        <w:t>a</w:t>
      </w:r>
      <w:r w:rsidRPr="00FE6AA0">
        <w:rPr>
          <w:rFonts w:ascii="Garamond" w:hAnsi="Garamond"/>
          <w:i/>
          <w:iCs/>
          <w:sz w:val="24"/>
          <w:szCs w:val="24"/>
        </w:rPr>
        <w:t>nun ve kuralları çiğnemekten alı koy</w:t>
      </w:r>
      <w:r w:rsidR="00741617">
        <w:rPr>
          <w:rFonts w:ascii="Garamond" w:hAnsi="Garamond"/>
          <w:i/>
          <w:iCs/>
          <w:sz w:val="24"/>
          <w:szCs w:val="24"/>
        </w:rPr>
        <w:t>a</w:t>
      </w:r>
      <w:r w:rsidRPr="00FE6AA0">
        <w:rPr>
          <w:rFonts w:ascii="Garamond" w:hAnsi="Garamond"/>
          <w:i/>
          <w:iCs/>
          <w:sz w:val="24"/>
          <w:szCs w:val="24"/>
        </w:rPr>
        <w:t>maz. Özellikle eğer amel tabi</w:t>
      </w:r>
      <w:r w:rsidRPr="00FE6AA0">
        <w:rPr>
          <w:rFonts w:ascii="Garamond" w:hAnsi="Garamond"/>
          <w:i/>
          <w:iCs/>
          <w:sz w:val="24"/>
          <w:szCs w:val="24"/>
        </w:rPr>
        <w:t>a</w:t>
      </w:r>
      <w:r w:rsidRPr="00FE6AA0">
        <w:rPr>
          <w:rFonts w:ascii="Garamond" w:hAnsi="Garamond"/>
          <w:i/>
          <w:iCs/>
          <w:sz w:val="24"/>
          <w:szCs w:val="24"/>
        </w:rPr>
        <w:t>tıyla açığa çıkmayan, özellikle açı</w:t>
      </w:r>
      <w:r w:rsidRPr="00FE6AA0">
        <w:rPr>
          <w:rFonts w:ascii="Garamond" w:hAnsi="Garamond"/>
          <w:i/>
          <w:iCs/>
          <w:sz w:val="24"/>
          <w:szCs w:val="24"/>
        </w:rPr>
        <w:t>k</w:t>
      </w:r>
      <w:r w:rsidRPr="00FE6AA0">
        <w:rPr>
          <w:rFonts w:ascii="Garamond" w:hAnsi="Garamond"/>
          <w:i/>
          <w:iCs/>
          <w:sz w:val="24"/>
          <w:szCs w:val="24"/>
        </w:rPr>
        <w:t>landığı z</w:t>
      </w:r>
      <w:r w:rsidRPr="00FE6AA0">
        <w:rPr>
          <w:rFonts w:ascii="Garamond" w:hAnsi="Garamond"/>
          <w:i/>
          <w:iCs/>
          <w:sz w:val="24"/>
          <w:szCs w:val="24"/>
        </w:rPr>
        <w:t>a</w:t>
      </w:r>
      <w:r w:rsidRPr="00FE6AA0">
        <w:rPr>
          <w:rFonts w:ascii="Garamond" w:hAnsi="Garamond"/>
          <w:i/>
          <w:iCs/>
          <w:sz w:val="24"/>
          <w:szCs w:val="24"/>
        </w:rPr>
        <w:t xml:space="preserve">man, kendisini gerektiren bir takım delillerle tam tersini ifşa </w:t>
      </w:r>
      <w:r w:rsidRPr="00FE6AA0">
        <w:rPr>
          <w:rFonts w:ascii="Garamond" w:hAnsi="Garamond"/>
          <w:i/>
          <w:iCs/>
          <w:sz w:val="24"/>
          <w:szCs w:val="24"/>
        </w:rPr>
        <w:t>e</w:t>
      </w:r>
      <w:r w:rsidRPr="00FE6AA0">
        <w:rPr>
          <w:rFonts w:ascii="Garamond" w:hAnsi="Garamond"/>
          <w:i/>
          <w:iCs/>
          <w:sz w:val="24"/>
          <w:szCs w:val="24"/>
        </w:rPr>
        <w:t>den hususlardan olursa bu durum d</w:t>
      </w:r>
      <w:r w:rsidRPr="00FE6AA0">
        <w:rPr>
          <w:rFonts w:ascii="Garamond" w:hAnsi="Garamond"/>
          <w:i/>
          <w:iCs/>
          <w:sz w:val="24"/>
          <w:szCs w:val="24"/>
        </w:rPr>
        <w:t>a</w:t>
      </w:r>
      <w:r w:rsidRPr="00FE6AA0">
        <w:rPr>
          <w:rFonts w:ascii="Garamond" w:hAnsi="Garamond"/>
          <w:i/>
          <w:iCs/>
          <w:sz w:val="24"/>
          <w:szCs w:val="24"/>
        </w:rPr>
        <w:t xml:space="preserve">ha da vahimleşir. Tıpkı Mısır </w:t>
      </w:r>
      <w:r w:rsidRPr="00FE6AA0">
        <w:rPr>
          <w:rFonts w:ascii="Garamond" w:hAnsi="Garamond"/>
          <w:i/>
          <w:iCs/>
          <w:sz w:val="24"/>
          <w:szCs w:val="24"/>
        </w:rPr>
        <w:t>A</w:t>
      </w:r>
      <w:r w:rsidR="00741617">
        <w:rPr>
          <w:rFonts w:ascii="Garamond" w:hAnsi="Garamond"/>
          <w:i/>
          <w:iCs/>
          <w:sz w:val="24"/>
          <w:szCs w:val="24"/>
        </w:rPr>
        <w:t>ziz’inin e</w:t>
      </w:r>
      <w:r w:rsidRPr="00FE6AA0">
        <w:rPr>
          <w:rFonts w:ascii="Garamond" w:hAnsi="Garamond"/>
          <w:i/>
          <w:iCs/>
          <w:sz w:val="24"/>
          <w:szCs w:val="24"/>
        </w:rPr>
        <w:t>şi ile Yusuf’un daha önce de söylediğ</w:t>
      </w:r>
      <w:r w:rsidRPr="00FE6AA0">
        <w:rPr>
          <w:rFonts w:ascii="Garamond" w:hAnsi="Garamond"/>
          <w:i/>
          <w:iCs/>
          <w:sz w:val="24"/>
          <w:szCs w:val="24"/>
        </w:rPr>
        <w:t>i</w:t>
      </w:r>
      <w:r w:rsidRPr="00FE6AA0">
        <w:rPr>
          <w:rFonts w:ascii="Garamond" w:hAnsi="Garamond"/>
          <w:i/>
          <w:iCs/>
          <w:sz w:val="24"/>
          <w:szCs w:val="24"/>
        </w:rPr>
        <w:t xml:space="preserve">miz macerası gibi. Yusuf iki yolun başında yer aldı: Mısır </w:t>
      </w:r>
      <w:r w:rsidRPr="00FE6AA0">
        <w:rPr>
          <w:rFonts w:ascii="Garamond" w:hAnsi="Garamond"/>
          <w:i/>
          <w:iCs/>
          <w:sz w:val="24"/>
          <w:szCs w:val="24"/>
        </w:rPr>
        <w:t>A</w:t>
      </w:r>
      <w:r w:rsidRPr="00FE6AA0">
        <w:rPr>
          <w:rFonts w:ascii="Garamond" w:hAnsi="Garamond"/>
          <w:i/>
          <w:iCs/>
          <w:sz w:val="24"/>
          <w:szCs w:val="24"/>
        </w:rPr>
        <w:t>ziz’ine eşi hakkında hıyanette b</w:t>
      </w:r>
      <w:r w:rsidRPr="00FE6AA0">
        <w:rPr>
          <w:rFonts w:ascii="Garamond" w:hAnsi="Garamond"/>
          <w:i/>
          <w:iCs/>
          <w:sz w:val="24"/>
          <w:szCs w:val="24"/>
        </w:rPr>
        <w:t>u</w:t>
      </w:r>
      <w:r w:rsidR="00741617">
        <w:rPr>
          <w:rFonts w:ascii="Garamond" w:hAnsi="Garamond"/>
          <w:i/>
          <w:iCs/>
          <w:sz w:val="24"/>
          <w:szCs w:val="24"/>
        </w:rPr>
        <w:t>lunmak ve Aziz</w:t>
      </w:r>
      <w:r w:rsidRPr="00FE6AA0">
        <w:rPr>
          <w:rFonts w:ascii="Garamond" w:hAnsi="Garamond"/>
          <w:i/>
          <w:iCs/>
          <w:sz w:val="24"/>
          <w:szCs w:val="24"/>
        </w:rPr>
        <w:t xml:space="preserve"> nezdinde Züleyha tar</w:t>
      </w:r>
      <w:r w:rsidRPr="00FE6AA0">
        <w:rPr>
          <w:rFonts w:ascii="Garamond" w:hAnsi="Garamond"/>
          <w:i/>
          <w:iCs/>
          <w:sz w:val="24"/>
          <w:szCs w:val="24"/>
        </w:rPr>
        <w:t>a</w:t>
      </w:r>
      <w:r w:rsidRPr="00FE6AA0">
        <w:rPr>
          <w:rFonts w:ascii="Garamond" w:hAnsi="Garamond"/>
          <w:i/>
          <w:iCs/>
          <w:sz w:val="24"/>
          <w:szCs w:val="24"/>
        </w:rPr>
        <w:t xml:space="preserve">fından kendisini kastettiğine dair ithama uğramak. İşte burada Hz. Yusuf’u (a.s) günahtan ve hıyanetten </w:t>
      </w:r>
      <w:r w:rsidRPr="00FE6AA0">
        <w:rPr>
          <w:rFonts w:ascii="Garamond" w:hAnsi="Garamond"/>
          <w:i/>
          <w:iCs/>
          <w:sz w:val="24"/>
          <w:szCs w:val="24"/>
        </w:rPr>
        <w:t>a</w:t>
      </w:r>
      <w:r w:rsidRPr="00FE6AA0">
        <w:rPr>
          <w:rFonts w:ascii="Garamond" w:hAnsi="Garamond"/>
          <w:i/>
          <w:iCs/>
          <w:sz w:val="24"/>
          <w:szCs w:val="24"/>
        </w:rPr>
        <w:t>lıkoyan şey, hiç bir başka engel o</w:t>
      </w:r>
      <w:r w:rsidRPr="00FE6AA0">
        <w:rPr>
          <w:rFonts w:ascii="Garamond" w:hAnsi="Garamond"/>
          <w:i/>
          <w:iCs/>
          <w:sz w:val="24"/>
          <w:szCs w:val="24"/>
        </w:rPr>
        <w:t>l</w:t>
      </w:r>
      <w:r w:rsidRPr="00FE6AA0">
        <w:rPr>
          <w:rFonts w:ascii="Garamond" w:hAnsi="Garamond"/>
          <w:i/>
          <w:iCs/>
          <w:sz w:val="24"/>
          <w:szCs w:val="24"/>
        </w:rPr>
        <w:t>madığı halde sadece rabbinin makamı hakkındaki mar</w:t>
      </w:r>
      <w:r w:rsidRPr="00FE6AA0">
        <w:rPr>
          <w:rFonts w:ascii="Garamond" w:hAnsi="Garamond"/>
          <w:i/>
          <w:iCs/>
          <w:sz w:val="24"/>
          <w:szCs w:val="24"/>
        </w:rPr>
        <w:t>i</w:t>
      </w:r>
      <w:r w:rsidRPr="00FE6AA0">
        <w:rPr>
          <w:rFonts w:ascii="Garamond" w:hAnsi="Garamond"/>
          <w:i/>
          <w:iCs/>
          <w:sz w:val="24"/>
          <w:szCs w:val="24"/>
        </w:rPr>
        <w:t xml:space="preserve">fet ve ilmi idi.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84" w:name="_Toc23534965"/>
      <w:r w:rsidRPr="00FE6AA0">
        <w:t>2-Dini Takva Şu Üç Şe</w:t>
      </w:r>
      <w:r w:rsidRPr="00FE6AA0">
        <w:t>y</w:t>
      </w:r>
      <w:r w:rsidRPr="00FE6AA0">
        <w:t>le Hasıl Olur :</w:t>
      </w:r>
      <w:bookmarkEnd w:id="38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İsterseniz şöyle deyin ki münezzeh </w:t>
      </w:r>
      <w:r w:rsidRPr="00FE6AA0">
        <w:rPr>
          <w:rFonts w:ascii="Garamond" w:hAnsi="Garamond"/>
          <w:i/>
          <w:iCs/>
          <w:sz w:val="24"/>
          <w:szCs w:val="24"/>
        </w:rPr>
        <w:t>o</w:t>
      </w:r>
      <w:r w:rsidRPr="00FE6AA0">
        <w:rPr>
          <w:rFonts w:ascii="Garamond" w:hAnsi="Garamond"/>
          <w:i/>
          <w:iCs/>
          <w:sz w:val="24"/>
          <w:szCs w:val="24"/>
        </w:rPr>
        <w:t>lan Allah’a bu üç yoldan biriyle ib</w:t>
      </w:r>
      <w:r w:rsidRPr="00FE6AA0">
        <w:rPr>
          <w:rFonts w:ascii="Garamond" w:hAnsi="Garamond"/>
          <w:i/>
          <w:iCs/>
          <w:sz w:val="24"/>
          <w:szCs w:val="24"/>
        </w:rPr>
        <w:t>a</w:t>
      </w:r>
      <w:r w:rsidRPr="00FE6AA0">
        <w:rPr>
          <w:rFonts w:ascii="Garamond" w:hAnsi="Garamond"/>
          <w:i/>
          <w:iCs/>
          <w:sz w:val="24"/>
          <w:szCs w:val="24"/>
        </w:rPr>
        <w:t>det edilir: Korku, ümit ve sevgi. A</w:t>
      </w:r>
      <w:r w:rsidRPr="00FE6AA0">
        <w:rPr>
          <w:rFonts w:ascii="Garamond" w:hAnsi="Garamond"/>
          <w:i/>
          <w:iCs/>
          <w:sz w:val="24"/>
          <w:szCs w:val="24"/>
        </w:rPr>
        <w:t>l</w:t>
      </w:r>
      <w:r w:rsidRPr="00FE6AA0">
        <w:rPr>
          <w:rFonts w:ascii="Garamond" w:hAnsi="Garamond"/>
          <w:i/>
          <w:iCs/>
          <w:sz w:val="24"/>
          <w:szCs w:val="24"/>
        </w:rPr>
        <w:t>lah-u Teala şöyle buyurmuştur: “</w:t>
      </w:r>
      <w:r w:rsidRPr="00FE6AA0">
        <w:rPr>
          <w:rFonts w:ascii="Garamond" w:hAnsi="Garamond"/>
          <w:b/>
          <w:bCs/>
          <w:sz w:val="24"/>
          <w:szCs w:val="24"/>
        </w:rPr>
        <w:t>Ahirette çetin azâb da vardır. Allah’ın hoşnutluğu ve bağı</w:t>
      </w:r>
      <w:r w:rsidRPr="00FE6AA0">
        <w:rPr>
          <w:rFonts w:ascii="Garamond" w:hAnsi="Garamond"/>
          <w:b/>
          <w:bCs/>
          <w:sz w:val="24"/>
          <w:szCs w:val="24"/>
        </w:rPr>
        <w:t>ş</w:t>
      </w:r>
      <w:r w:rsidRPr="00FE6AA0">
        <w:rPr>
          <w:rFonts w:ascii="Garamond" w:hAnsi="Garamond"/>
          <w:b/>
          <w:bCs/>
          <w:sz w:val="24"/>
          <w:szCs w:val="24"/>
        </w:rPr>
        <w:t>laması da vardır; dünya hayatı ise sadece aldatıcı bir geçi</w:t>
      </w:r>
      <w:r w:rsidRPr="00FE6AA0">
        <w:rPr>
          <w:rFonts w:ascii="Garamond" w:hAnsi="Garamond"/>
          <w:b/>
          <w:bCs/>
          <w:sz w:val="24"/>
          <w:szCs w:val="24"/>
        </w:rPr>
        <w:t>n</w:t>
      </w:r>
      <w:r w:rsidRPr="00FE6AA0">
        <w:rPr>
          <w:rFonts w:ascii="Garamond" w:hAnsi="Garamond"/>
          <w:b/>
          <w:bCs/>
          <w:sz w:val="24"/>
          <w:szCs w:val="24"/>
        </w:rPr>
        <w:t>medir.</w:t>
      </w:r>
      <w:r w:rsidRPr="00FE6AA0">
        <w:rPr>
          <w:rFonts w:ascii="Garamond" w:hAnsi="Garamond"/>
          <w:i/>
          <w:iCs/>
          <w:sz w:val="24"/>
          <w:szCs w:val="24"/>
        </w:rPr>
        <w:t>”</w:t>
      </w:r>
      <w:r w:rsidRPr="00FE6AA0">
        <w:rPr>
          <w:rStyle w:val="FootnoteReference"/>
          <w:rFonts w:ascii="Garamond" w:hAnsi="Garamond"/>
          <w:i/>
          <w:iCs/>
          <w:sz w:val="24"/>
          <w:szCs w:val="24"/>
        </w:rPr>
        <w:footnoteReference w:id="1468"/>
      </w:r>
      <w:r w:rsidRPr="00FE6AA0">
        <w:rPr>
          <w:rFonts w:ascii="Garamond" w:hAnsi="Garamond"/>
          <w:i/>
          <w:iCs/>
          <w:sz w:val="24"/>
          <w:szCs w:val="24"/>
        </w:rPr>
        <w:t xml:space="preserve"> O halde imanlı şahıs, dü</w:t>
      </w:r>
      <w:r w:rsidRPr="00FE6AA0">
        <w:rPr>
          <w:rFonts w:ascii="Garamond" w:hAnsi="Garamond"/>
          <w:i/>
          <w:iCs/>
          <w:sz w:val="24"/>
          <w:szCs w:val="24"/>
        </w:rPr>
        <w:t>n</w:t>
      </w:r>
      <w:r w:rsidRPr="00FE6AA0">
        <w:rPr>
          <w:rFonts w:ascii="Garamond" w:hAnsi="Garamond"/>
          <w:i/>
          <w:iCs/>
          <w:sz w:val="24"/>
          <w:szCs w:val="24"/>
        </w:rPr>
        <w:t>yanın m</w:t>
      </w:r>
      <w:r w:rsidRPr="00FE6AA0">
        <w:rPr>
          <w:rFonts w:ascii="Garamond" w:hAnsi="Garamond"/>
          <w:i/>
          <w:iCs/>
          <w:sz w:val="24"/>
          <w:szCs w:val="24"/>
        </w:rPr>
        <w:t>a</w:t>
      </w:r>
      <w:r w:rsidRPr="00FE6AA0">
        <w:rPr>
          <w:rFonts w:ascii="Garamond" w:hAnsi="Garamond"/>
          <w:i/>
          <w:iCs/>
          <w:sz w:val="24"/>
          <w:szCs w:val="24"/>
        </w:rPr>
        <w:t xml:space="preserve">hiyetine teveccüh </w:t>
      </w:r>
      <w:r w:rsidRPr="00FE6AA0">
        <w:rPr>
          <w:rFonts w:ascii="Garamond" w:hAnsi="Garamond"/>
          <w:i/>
          <w:iCs/>
          <w:sz w:val="24"/>
          <w:szCs w:val="24"/>
        </w:rPr>
        <w:lastRenderedPageBreak/>
        <w:t>etmelidir ve dünya metasının bir kandırıcı old</w:t>
      </w:r>
      <w:r w:rsidRPr="00FE6AA0">
        <w:rPr>
          <w:rFonts w:ascii="Garamond" w:hAnsi="Garamond"/>
          <w:i/>
          <w:iCs/>
          <w:sz w:val="24"/>
          <w:szCs w:val="24"/>
        </w:rPr>
        <w:t>u</w:t>
      </w:r>
      <w:r w:rsidRPr="00FE6AA0">
        <w:rPr>
          <w:rFonts w:ascii="Garamond" w:hAnsi="Garamond"/>
          <w:i/>
          <w:iCs/>
          <w:sz w:val="24"/>
          <w:szCs w:val="24"/>
        </w:rPr>
        <w:t>ğunu, s</w:t>
      </w:r>
      <w:r w:rsidRPr="00FE6AA0">
        <w:rPr>
          <w:rFonts w:ascii="Garamond" w:hAnsi="Garamond"/>
          <w:i/>
          <w:iCs/>
          <w:sz w:val="24"/>
          <w:szCs w:val="24"/>
        </w:rPr>
        <w:t>u</w:t>
      </w:r>
      <w:r w:rsidR="00741617">
        <w:rPr>
          <w:rFonts w:ascii="Garamond" w:hAnsi="Garamond"/>
          <w:i/>
          <w:iCs/>
          <w:sz w:val="24"/>
          <w:szCs w:val="24"/>
        </w:rPr>
        <w:t xml:space="preserve">suz insanın </w:t>
      </w:r>
      <w:r w:rsidRPr="00FE6AA0">
        <w:rPr>
          <w:rFonts w:ascii="Garamond" w:hAnsi="Garamond"/>
          <w:i/>
          <w:iCs/>
          <w:sz w:val="24"/>
          <w:szCs w:val="24"/>
        </w:rPr>
        <w:t>sa</w:t>
      </w:r>
      <w:r w:rsidR="00741617">
        <w:rPr>
          <w:rFonts w:ascii="Garamond" w:hAnsi="Garamond"/>
          <w:i/>
          <w:iCs/>
          <w:sz w:val="24"/>
          <w:szCs w:val="24"/>
        </w:rPr>
        <w:t>n</w:t>
      </w:r>
      <w:r w:rsidRPr="00FE6AA0">
        <w:rPr>
          <w:rFonts w:ascii="Garamond" w:hAnsi="Garamond"/>
          <w:i/>
          <w:iCs/>
          <w:sz w:val="24"/>
          <w:szCs w:val="24"/>
        </w:rPr>
        <w:t>dığı çöldeki bir serap gibi olduğunu, ama yakı</w:t>
      </w:r>
      <w:r w:rsidRPr="00FE6AA0">
        <w:rPr>
          <w:rFonts w:ascii="Garamond" w:hAnsi="Garamond"/>
          <w:i/>
          <w:iCs/>
          <w:sz w:val="24"/>
          <w:szCs w:val="24"/>
        </w:rPr>
        <w:t>n</w:t>
      </w:r>
      <w:r w:rsidRPr="00FE6AA0">
        <w:rPr>
          <w:rFonts w:ascii="Garamond" w:hAnsi="Garamond"/>
          <w:i/>
          <w:iCs/>
          <w:sz w:val="24"/>
          <w:szCs w:val="24"/>
        </w:rPr>
        <w:t>laştıkça ondan hiç bir şeyin kalmad</w:t>
      </w:r>
      <w:r w:rsidRPr="00FE6AA0">
        <w:rPr>
          <w:rFonts w:ascii="Garamond" w:hAnsi="Garamond"/>
          <w:i/>
          <w:iCs/>
          <w:sz w:val="24"/>
          <w:szCs w:val="24"/>
        </w:rPr>
        <w:t>ı</w:t>
      </w:r>
      <w:r w:rsidRPr="00FE6AA0">
        <w:rPr>
          <w:rFonts w:ascii="Garamond" w:hAnsi="Garamond"/>
          <w:i/>
          <w:iCs/>
          <w:sz w:val="24"/>
          <w:szCs w:val="24"/>
        </w:rPr>
        <w:t>ğını bilmelidir. O dünyayı</w:t>
      </w:r>
      <w:r w:rsidR="00741617">
        <w:rPr>
          <w:rFonts w:ascii="Garamond" w:hAnsi="Garamond"/>
          <w:i/>
          <w:iCs/>
          <w:sz w:val="24"/>
          <w:szCs w:val="24"/>
        </w:rPr>
        <w:t>,</w:t>
      </w:r>
      <w:r w:rsidRPr="00FE6AA0">
        <w:rPr>
          <w:rFonts w:ascii="Garamond" w:hAnsi="Garamond"/>
          <w:i/>
          <w:iCs/>
          <w:sz w:val="24"/>
          <w:szCs w:val="24"/>
        </w:rPr>
        <w:t xml:space="preserve"> hayat işl</w:t>
      </w:r>
      <w:r w:rsidRPr="00FE6AA0">
        <w:rPr>
          <w:rFonts w:ascii="Garamond" w:hAnsi="Garamond"/>
          <w:i/>
          <w:iCs/>
          <w:sz w:val="24"/>
          <w:szCs w:val="24"/>
        </w:rPr>
        <w:t>e</w:t>
      </w:r>
      <w:r w:rsidRPr="00FE6AA0">
        <w:rPr>
          <w:rFonts w:ascii="Garamond" w:hAnsi="Garamond"/>
          <w:i/>
          <w:iCs/>
          <w:sz w:val="24"/>
          <w:szCs w:val="24"/>
        </w:rPr>
        <w:t>rinin hedefi kılmamalı ve bu düny</w:t>
      </w:r>
      <w:r w:rsidRPr="00FE6AA0">
        <w:rPr>
          <w:rFonts w:ascii="Garamond" w:hAnsi="Garamond"/>
          <w:i/>
          <w:iCs/>
          <w:sz w:val="24"/>
          <w:szCs w:val="24"/>
        </w:rPr>
        <w:t>a</w:t>
      </w:r>
      <w:r w:rsidRPr="00FE6AA0">
        <w:rPr>
          <w:rFonts w:ascii="Garamond" w:hAnsi="Garamond"/>
          <w:i/>
          <w:iCs/>
          <w:sz w:val="24"/>
          <w:szCs w:val="24"/>
        </w:rPr>
        <w:t>nın ardından başka bir alemin de o</w:t>
      </w:r>
      <w:r w:rsidRPr="00FE6AA0">
        <w:rPr>
          <w:rFonts w:ascii="Garamond" w:hAnsi="Garamond"/>
          <w:i/>
          <w:iCs/>
          <w:sz w:val="24"/>
          <w:szCs w:val="24"/>
        </w:rPr>
        <w:t>l</w:t>
      </w:r>
      <w:r w:rsidRPr="00FE6AA0">
        <w:rPr>
          <w:rFonts w:ascii="Garamond" w:hAnsi="Garamond"/>
          <w:i/>
          <w:iCs/>
          <w:sz w:val="24"/>
          <w:szCs w:val="24"/>
        </w:rPr>
        <w:t>duğuna inanmalıdır. Orada insan amellerinin n</w:t>
      </w:r>
      <w:r w:rsidRPr="00FE6AA0">
        <w:rPr>
          <w:rFonts w:ascii="Garamond" w:hAnsi="Garamond"/>
          <w:i/>
          <w:iCs/>
          <w:sz w:val="24"/>
          <w:szCs w:val="24"/>
        </w:rPr>
        <w:t>e</w:t>
      </w:r>
      <w:r w:rsidRPr="00FE6AA0">
        <w:rPr>
          <w:rFonts w:ascii="Garamond" w:hAnsi="Garamond"/>
          <w:i/>
          <w:iCs/>
          <w:sz w:val="24"/>
          <w:szCs w:val="24"/>
        </w:rPr>
        <w:t>ticesine ulaşacak ve bu sonuç ya kötü işleri karşısında görec</w:t>
      </w:r>
      <w:r w:rsidRPr="00FE6AA0">
        <w:rPr>
          <w:rFonts w:ascii="Garamond" w:hAnsi="Garamond"/>
          <w:i/>
          <w:iCs/>
          <w:sz w:val="24"/>
          <w:szCs w:val="24"/>
        </w:rPr>
        <w:t>e</w:t>
      </w:r>
      <w:r w:rsidRPr="00FE6AA0">
        <w:rPr>
          <w:rFonts w:ascii="Garamond" w:hAnsi="Garamond"/>
          <w:i/>
          <w:iCs/>
          <w:sz w:val="24"/>
          <w:szCs w:val="24"/>
        </w:rPr>
        <w:t>ği acı azap, ya da iyi ve layık amelleri karşısında g</w:t>
      </w:r>
      <w:r w:rsidRPr="00FE6AA0">
        <w:rPr>
          <w:rFonts w:ascii="Garamond" w:hAnsi="Garamond"/>
          <w:i/>
          <w:iCs/>
          <w:sz w:val="24"/>
          <w:szCs w:val="24"/>
        </w:rPr>
        <w:t>ö</w:t>
      </w:r>
      <w:r w:rsidRPr="00FE6AA0">
        <w:rPr>
          <w:rFonts w:ascii="Garamond" w:hAnsi="Garamond"/>
          <w:i/>
          <w:iCs/>
          <w:sz w:val="24"/>
          <w:szCs w:val="24"/>
        </w:rPr>
        <w:t>receği ilahi mağfirettir. D</w:t>
      </w:r>
      <w:r w:rsidRPr="00FE6AA0">
        <w:rPr>
          <w:rFonts w:ascii="Garamond" w:hAnsi="Garamond"/>
          <w:i/>
          <w:iCs/>
          <w:sz w:val="24"/>
          <w:szCs w:val="24"/>
        </w:rPr>
        <w:t>o</w:t>
      </w:r>
      <w:r w:rsidRPr="00FE6AA0">
        <w:rPr>
          <w:rFonts w:ascii="Garamond" w:hAnsi="Garamond"/>
          <w:i/>
          <w:iCs/>
          <w:sz w:val="24"/>
          <w:szCs w:val="24"/>
        </w:rPr>
        <w:t>layısıyla da o azaptan korkmalı ve o mağfirete ümit bağlamalıdır. A</w:t>
      </w:r>
      <w:r w:rsidRPr="00FE6AA0">
        <w:rPr>
          <w:rFonts w:ascii="Garamond" w:hAnsi="Garamond"/>
          <w:i/>
          <w:iCs/>
          <w:sz w:val="24"/>
          <w:szCs w:val="24"/>
        </w:rPr>
        <w:t>y</w:t>
      </w:r>
      <w:r w:rsidRPr="00FE6AA0">
        <w:rPr>
          <w:rFonts w:ascii="Garamond" w:hAnsi="Garamond"/>
          <w:i/>
          <w:iCs/>
          <w:sz w:val="24"/>
          <w:szCs w:val="24"/>
        </w:rPr>
        <w:t>rıca Allah’ın hoşnutluğu da vardır ve insan A</w:t>
      </w:r>
      <w:r w:rsidRPr="00FE6AA0">
        <w:rPr>
          <w:rFonts w:ascii="Garamond" w:hAnsi="Garamond"/>
          <w:i/>
          <w:iCs/>
          <w:sz w:val="24"/>
          <w:szCs w:val="24"/>
        </w:rPr>
        <w:t>l</w:t>
      </w:r>
      <w:r w:rsidRPr="00FE6AA0">
        <w:rPr>
          <w:rFonts w:ascii="Garamond" w:hAnsi="Garamond"/>
          <w:i/>
          <w:iCs/>
          <w:sz w:val="24"/>
          <w:szCs w:val="24"/>
        </w:rPr>
        <w:t>lah’ın hoşnutluğunu kendi hoşnutl</w:t>
      </w:r>
      <w:r w:rsidRPr="00FE6AA0">
        <w:rPr>
          <w:rFonts w:ascii="Garamond" w:hAnsi="Garamond"/>
          <w:i/>
          <w:iCs/>
          <w:sz w:val="24"/>
          <w:szCs w:val="24"/>
        </w:rPr>
        <w:t>u</w:t>
      </w:r>
      <w:r w:rsidRPr="00FE6AA0">
        <w:rPr>
          <w:rFonts w:ascii="Garamond" w:hAnsi="Garamond"/>
          <w:i/>
          <w:iCs/>
          <w:sz w:val="24"/>
          <w:szCs w:val="24"/>
        </w:rPr>
        <w:t xml:space="preserve">ğuna tercih etmelidir.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Elbette insanlar, bu üç yoldan b</w:t>
      </w:r>
      <w:r w:rsidRPr="00FE6AA0">
        <w:rPr>
          <w:rFonts w:ascii="Garamond" w:hAnsi="Garamond"/>
          <w:i/>
          <w:iCs/>
          <w:sz w:val="24"/>
          <w:szCs w:val="24"/>
        </w:rPr>
        <w:t>i</w:t>
      </w:r>
      <w:r w:rsidRPr="00FE6AA0">
        <w:rPr>
          <w:rFonts w:ascii="Garamond" w:hAnsi="Garamond"/>
          <w:i/>
          <w:iCs/>
          <w:sz w:val="24"/>
          <w:szCs w:val="24"/>
        </w:rPr>
        <w:t>rini tercih noktasında farklıdırlar. Çoğunluğu teşkil eden bazısına ko</w:t>
      </w:r>
      <w:r w:rsidRPr="00FE6AA0">
        <w:rPr>
          <w:rFonts w:ascii="Garamond" w:hAnsi="Garamond"/>
          <w:i/>
          <w:iCs/>
          <w:sz w:val="24"/>
          <w:szCs w:val="24"/>
        </w:rPr>
        <w:t>r</w:t>
      </w:r>
      <w:r w:rsidRPr="00FE6AA0">
        <w:rPr>
          <w:rFonts w:ascii="Garamond" w:hAnsi="Garamond"/>
          <w:i/>
          <w:iCs/>
          <w:sz w:val="24"/>
          <w:szCs w:val="24"/>
        </w:rPr>
        <w:t>ku galiptir, Allah’ın zalimlere, i</w:t>
      </w:r>
      <w:r w:rsidRPr="00FE6AA0">
        <w:rPr>
          <w:rFonts w:ascii="Garamond" w:hAnsi="Garamond"/>
          <w:i/>
          <w:iCs/>
          <w:sz w:val="24"/>
          <w:szCs w:val="24"/>
        </w:rPr>
        <w:t>s</w:t>
      </w:r>
      <w:r w:rsidRPr="00FE6AA0">
        <w:rPr>
          <w:rFonts w:ascii="Garamond" w:hAnsi="Garamond"/>
          <w:i/>
          <w:iCs/>
          <w:sz w:val="24"/>
          <w:szCs w:val="24"/>
        </w:rPr>
        <w:t>yankarlara ve günahkarlara vaad e</w:t>
      </w:r>
      <w:r w:rsidRPr="00FE6AA0">
        <w:rPr>
          <w:rFonts w:ascii="Garamond" w:hAnsi="Garamond"/>
          <w:i/>
          <w:iCs/>
          <w:sz w:val="24"/>
          <w:szCs w:val="24"/>
        </w:rPr>
        <w:t>t</w:t>
      </w:r>
      <w:r w:rsidRPr="00FE6AA0">
        <w:rPr>
          <w:rFonts w:ascii="Garamond" w:hAnsi="Garamond"/>
          <w:i/>
          <w:iCs/>
          <w:sz w:val="24"/>
          <w:szCs w:val="24"/>
        </w:rPr>
        <w:t>tiği azabı düşününce içlerindeki ko</w:t>
      </w:r>
      <w:r w:rsidRPr="00FE6AA0">
        <w:rPr>
          <w:rFonts w:ascii="Garamond" w:hAnsi="Garamond"/>
          <w:i/>
          <w:iCs/>
          <w:sz w:val="24"/>
          <w:szCs w:val="24"/>
        </w:rPr>
        <w:t>r</w:t>
      </w:r>
      <w:r w:rsidRPr="00FE6AA0">
        <w:rPr>
          <w:rFonts w:ascii="Garamond" w:hAnsi="Garamond"/>
          <w:i/>
          <w:iCs/>
          <w:sz w:val="24"/>
          <w:szCs w:val="24"/>
        </w:rPr>
        <w:t>ku artar, bedenleri daha çok tit</w:t>
      </w:r>
      <w:r w:rsidR="00741617">
        <w:rPr>
          <w:rFonts w:ascii="Garamond" w:hAnsi="Garamond"/>
          <w:i/>
          <w:iCs/>
          <w:sz w:val="24"/>
          <w:szCs w:val="24"/>
        </w:rPr>
        <w:t>rer</w:t>
      </w:r>
      <w:r w:rsidRPr="00FE6AA0">
        <w:rPr>
          <w:rFonts w:ascii="Garamond" w:hAnsi="Garamond"/>
          <w:i/>
          <w:iCs/>
          <w:sz w:val="24"/>
          <w:szCs w:val="24"/>
        </w:rPr>
        <w:t xml:space="preserve"> bu esas üzere Allah’ın azabının kork</w:t>
      </w:r>
      <w:r w:rsidRPr="00FE6AA0">
        <w:rPr>
          <w:rFonts w:ascii="Garamond" w:hAnsi="Garamond"/>
          <w:i/>
          <w:iCs/>
          <w:sz w:val="24"/>
          <w:szCs w:val="24"/>
        </w:rPr>
        <w:t>u</w:t>
      </w:r>
      <w:r w:rsidRPr="00FE6AA0">
        <w:rPr>
          <w:rFonts w:ascii="Garamond" w:hAnsi="Garamond"/>
          <w:i/>
          <w:iCs/>
          <w:sz w:val="24"/>
          <w:szCs w:val="24"/>
        </w:rPr>
        <w:t>sundan ib</w:t>
      </w:r>
      <w:r w:rsidRPr="00FE6AA0">
        <w:rPr>
          <w:rFonts w:ascii="Garamond" w:hAnsi="Garamond"/>
          <w:i/>
          <w:iCs/>
          <w:sz w:val="24"/>
          <w:szCs w:val="24"/>
        </w:rPr>
        <w:t>a</w:t>
      </w:r>
      <w:r w:rsidRPr="00FE6AA0">
        <w:rPr>
          <w:rFonts w:ascii="Garamond" w:hAnsi="Garamond"/>
          <w:i/>
          <w:iCs/>
          <w:sz w:val="24"/>
          <w:szCs w:val="24"/>
        </w:rPr>
        <w:t xml:space="preserve">detine doğru yönelir.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Diğer bazısının ise tamah ve üm</w:t>
      </w:r>
      <w:r w:rsidRPr="00FE6AA0">
        <w:rPr>
          <w:rFonts w:ascii="Garamond" w:hAnsi="Garamond"/>
          <w:i/>
          <w:iCs/>
          <w:sz w:val="24"/>
          <w:szCs w:val="24"/>
        </w:rPr>
        <w:t>i</w:t>
      </w:r>
      <w:r w:rsidRPr="00FE6AA0">
        <w:rPr>
          <w:rFonts w:ascii="Garamond" w:hAnsi="Garamond"/>
          <w:i/>
          <w:iCs/>
          <w:sz w:val="24"/>
          <w:szCs w:val="24"/>
        </w:rPr>
        <w:t>di daha çoktur. Allah’ın vaadlerine, sevaplarına ve salih kulları için hazı</w:t>
      </w:r>
      <w:r w:rsidRPr="00FE6AA0">
        <w:rPr>
          <w:rFonts w:ascii="Garamond" w:hAnsi="Garamond"/>
          <w:i/>
          <w:iCs/>
          <w:sz w:val="24"/>
          <w:szCs w:val="24"/>
        </w:rPr>
        <w:t>r</w:t>
      </w:r>
      <w:r w:rsidRPr="00FE6AA0">
        <w:rPr>
          <w:rFonts w:ascii="Garamond" w:hAnsi="Garamond"/>
          <w:i/>
          <w:iCs/>
          <w:sz w:val="24"/>
          <w:szCs w:val="24"/>
        </w:rPr>
        <w:t>la</w:t>
      </w:r>
      <w:r w:rsidR="00741617">
        <w:rPr>
          <w:rFonts w:ascii="Garamond" w:hAnsi="Garamond"/>
          <w:i/>
          <w:iCs/>
          <w:sz w:val="24"/>
          <w:szCs w:val="24"/>
        </w:rPr>
        <w:t>dığı derecelere teveccüh ettiklerin</w:t>
      </w:r>
      <w:r w:rsidRPr="00FE6AA0">
        <w:rPr>
          <w:rFonts w:ascii="Garamond" w:hAnsi="Garamond"/>
          <w:i/>
          <w:iCs/>
          <w:sz w:val="24"/>
          <w:szCs w:val="24"/>
        </w:rPr>
        <w:t>de ümit ve tamahları daha da artmakta, A</w:t>
      </w:r>
      <w:r w:rsidRPr="00FE6AA0">
        <w:rPr>
          <w:rFonts w:ascii="Garamond" w:hAnsi="Garamond"/>
          <w:i/>
          <w:iCs/>
          <w:sz w:val="24"/>
          <w:szCs w:val="24"/>
        </w:rPr>
        <w:t>l</w:t>
      </w:r>
      <w:r w:rsidRPr="00FE6AA0">
        <w:rPr>
          <w:rFonts w:ascii="Garamond" w:hAnsi="Garamond"/>
          <w:i/>
          <w:iCs/>
          <w:sz w:val="24"/>
          <w:szCs w:val="24"/>
        </w:rPr>
        <w:t>lah’ın rahmet ve mağfiretin</w:t>
      </w:r>
      <w:r w:rsidR="00741617">
        <w:rPr>
          <w:rFonts w:ascii="Garamond" w:hAnsi="Garamond"/>
          <w:i/>
          <w:iCs/>
          <w:sz w:val="24"/>
          <w:szCs w:val="24"/>
        </w:rPr>
        <w:t>e tamahlanarak, takvalarını art</w:t>
      </w:r>
      <w:r w:rsidRPr="00FE6AA0">
        <w:rPr>
          <w:rFonts w:ascii="Garamond" w:hAnsi="Garamond"/>
          <w:i/>
          <w:iCs/>
          <w:sz w:val="24"/>
          <w:szCs w:val="24"/>
        </w:rPr>
        <w:t>ırm</w:t>
      </w:r>
      <w:r w:rsidRPr="00FE6AA0">
        <w:rPr>
          <w:rFonts w:ascii="Garamond" w:hAnsi="Garamond"/>
          <w:i/>
          <w:iCs/>
          <w:sz w:val="24"/>
          <w:szCs w:val="24"/>
        </w:rPr>
        <w:t>a</w:t>
      </w:r>
      <w:r w:rsidRPr="00FE6AA0">
        <w:rPr>
          <w:rFonts w:ascii="Garamond" w:hAnsi="Garamond"/>
          <w:i/>
          <w:iCs/>
          <w:sz w:val="24"/>
          <w:szCs w:val="24"/>
        </w:rPr>
        <w:t>ya ç</w:t>
      </w:r>
      <w:r w:rsidR="00741617">
        <w:rPr>
          <w:rFonts w:ascii="Garamond" w:hAnsi="Garamond"/>
          <w:i/>
          <w:iCs/>
          <w:sz w:val="24"/>
          <w:szCs w:val="24"/>
        </w:rPr>
        <w:t>al</w:t>
      </w:r>
      <w:r w:rsidRPr="00FE6AA0">
        <w:rPr>
          <w:rFonts w:ascii="Garamond" w:hAnsi="Garamond"/>
          <w:i/>
          <w:iCs/>
          <w:sz w:val="24"/>
          <w:szCs w:val="24"/>
        </w:rPr>
        <w:t>ışmakta, salih amele daha çok ba</w:t>
      </w:r>
      <w:r w:rsidRPr="00FE6AA0">
        <w:rPr>
          <w:rFonts w:ascii="Garamond" w:hAnsi="Garamond"/>
          <w:i/>
          <w:iCs/>
          <w:sz w:val="24"/>
          <w:szCs w:val="24"/>
        </w:rPr>
        <w:t>ğ</w:t>
      </w:r>
      <w:r w:rsidRPr="00FE6AA0">
        <w:rPr>
          <w:rFonts w:ascii="Garamond" w:hAnsi="Garamond"/>
          <w:i/>
          <w:iCs/>
          <w:sz w:val="24"/>
          <w:szCs w:val="24"/>
        </w:rPr>
        <w:t>lılık göstermektedir</w:t>
      </w:r>
      <w:r w:rsidR="00741617">
        <w:rPr>
          <w:rFonts w:ascii="Garamond" w:hAnsi="Garamond"/>
          <w:i/>
          <w:iCs/>
          <w:sz w:val="24"/>
          <w:szCs w:val="24"/>
        </w:rPr>
        <w:t>ler</w:t>
      </w:r>
      <w:r w:rsidRPr="00FE6AA0">
        <w:rPr>
          <w:rFonts w:ascii="Garamond" w:hAnsi="Garamond"/>
          <w:i/>
          <w:iCs/>
          <w:sz w:val="24"/>
          <w:szCs w:val="24"/>
        </w:rPr>
        <w:t xml:space="preserve">. </w:t>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Üçüncü grup ise, Allah’ı tanıyan ve ilahi makama arif olan kimsele</w:t>
      </w:r>
      <w:r w:rsidRPr="00FE6AA0">
        <w:rPr>
          <w:rFonts w:ascii="Garamond" w:hAnsi="Garamond"/>
          <w:i/>
          <w:iCs/>
          <w:sz w:val="24"/>
          <w:szCs w:val="24"/>
        </w:rPr>
        <w:t>r</w:t>
      </w:r>
      <w:r w:rsidRPr="00FE6AA0">
        <w:rPr>
          <w:rFonts w:ascii="Garamond" w:hAnsi="Garamond"/>
          <w:i/>
          <w:iCs/>
          <w:sz w:val="24"/>
          <w:szCs w:val="24"/>
        </w:rPr>
        <w:t>dir. Allah’a ne cezasının korkusu</w:t>
      </w:r>
      <w:r w:rsidRPr="00FE6AA0">
        <w:rPr>
          <w:rFonts w:ascii="Garamond" w:hAnsi="Garamond"/>
          <w:i/>
          <w:iCs/>
          <w:sz w:val="24"/>
          <w:szCs w:val="24"/>
        </w:rPr>
        <w:t>n</w:t>
      </w:r>
      <w:r w:rsidRPr="00FE6AA0">
        <w:rPr>
          <w:rFonts w:ascii="Garamond" w:hAnsi="Garamond"/>
          <w:i/>
          <w:iCs/>
          <w:sz w:val="24"/>
          <w:szCs w:val="24"/>
        </w:rPr>
        <w:t>dan ibadet ederler, ne de sevap üm</w:t>
      </w:r>
      <w:r w:rsidRPr="00FE6AA0">
        <w:rPr>
          <w:rFonts w:ascii="Garamond" w:hAnsi="Garamond"/>
          <w:i/>
          <w:iCs/>
          <w:sz w:val="24"/>
          <w:szCs w:val="24"/>
        </w:rPr>
        <w:t>i</w:t>
      </w:r>
      <w:r w:rsidRPr="00FE6AA0">
        <w:rPr>
          <w:rFonts w:ascii="Garamond" w:hAnsi="Garamond"/>
          <w:i/>
          <w:iCs/>
          <w:sz w:val="24"/>
          <w:szCs w:val="24"/>
        </w:rPr>
        <w:t>diyle, aksine ona ibadete layık olduğu hasebiyle ibadet ederler. Çünkü A</w:t>
      </w:r>
      <w:r w:rsidRPr="00FE6AA0">
        <w:rPr>
          <w:rFonts w:ascii="Garamond" w:hAnsi="Garamond"/>
          <w:i/>
          <w:iCs/>
          <w:sz w:val="24"/>
          <w:szCs w:val="24"/>
        </w:rPr>
        <w:t>l</w:t>
      </w:r>
      <w:r w:rsidRPr="00FE6AA0">
        <w:rPr>
          <w:rFonts w:ascii="Garamond" w:hAnsi="Garamond"/>
          <w:i/>
          <w:iCs/>
          <w:sz w:val="24"/>
          <w:szCs w:val="24"/>
        </w:rPr>
        <w:t>lah’ı güzel isimlerin ve üstün sıfa</w:t>
      </w:r>
      <w:r w:rsidR="00741617">
        <w:rPr>
          <w:rFonts w:ascii="Garamond" w:hAnsi="Garamond"/>
          <w:i/>
          <w:iCs/>
          <w:sz w:val="24"/>
          <w:szCs w:val="24"/>
        </w:rPr>
        <w:t>t</w:t>
      </w:r>
      <w:r w:rsidRPr="00FE6AA0">
        <w:rPr>
          <w:rFonts w:ascii="Garamond" w:hAnsi="Garamond"/>
          <w:i/>
          <w:iCs/>
          <w:sz w:val="24"/>
          <w:szCs w:val="24"/>
        </w:rPr>
        <w:t>l</w:t>
      </w:r>
      <w:r w:rsidRPr="00FE6AA0">
        <w:rPr>
          <w:rFonts w:ascii="Garamond" w:hAnsi="Garamond"/>
          <w:i/>
          <w:iCs/>
          <w:sz w:val="24"/>
          <w:szCs w:val="24"/>
        </w:rPr>
        <w:t>a</w:t>
      </w:r>
      <w:r w:rsidRPr="00FE6AA0">
        <w:rPr>
          <w:rFonts w:ascii="Garamond" w:hAnsi="Garamond"/>
          <w:i/>
          <w:iCs/>
          <w:sz w:val="24"/>
          <w:szCs w:val="24"/>
        </w:rPr>
        <w:t>rın sahibi olarak tanımışlardır ve A</w:t>
      </w:r>
      <w:r w:rsidRPr="00FE6AA0">
        <w:rPr>
          <w:rFonts w:ascii="Garamond" w:hAnsi="Garamond"/>
          <w:i/>
          <w:iCs/>
          <w:sz w:val="24"/>
          <w:szCs w:val="24"/>
        </w:rPr>
        <w:t>l</w:t>
      </w:r>
      <w:r w:rsidR="00741617">
        <w:rPr>
          <w:rFonts w:ascii="Garamond" w:hAnsi="Garamond"/>
          <w:i/>
          <w:iCs/>
          <w:sz w:val="24"/>
          <w:szCs w:val="24"/>
        </w:rPr>
        <w:t>lah’ı</w:t>
      </w:r>
      <w:r w:rsidRPr="00FE6AA0">
        <w:rPr>
          <w:rFonts w:ascii="Garamond" w:hAnsi="Garamond"/>
          <w:i/>
          <w:iCs/>
          <w:sz w:val="24"/>
          <w:szCs w:val="24"/>
        </w:rPr>
        <w:t xml:space="preserve"> rableri, faydalarının maliki, kendilerinin ve başkalarının irades</w:t>
      </w:r>
      <w:r w:rsidRPr="00FE6AA0">
        <w:rPr>
          <w:rFonts w:ascii="Garamond" w:hAnsi="Garamond"/>
          <w:i/>
          <w:iCs/>
          <w:sz w:val="24"/>
          <w:szCs w:val="24"/>
        </w:rPr>
        <w:t>i</w:t>
      </w:r>
      <w:r w:rsidR="00741617">
        <w:rPr>
          <w:rFonts w:ascii="Garamond" w:hAnsi="Garamond"/>
          <w:i/>
          <w:iCs/>
          <w:sz w:val="24"/>
          <w:szCs w:val="24"/>
        </w:rPr>
        <w:t>nin hakimi</w:t>
      </w:r>
      <w:r w:rsidRPr="00FE6AA0">
        <w:rPr>
          <w:rFonts w:ascii="Garamond" w:hAnsi="Garamond"/>
          <w:i/>
          <w:iCs/>
          <w:sz w:val="24"/>
          <w:szCs w:val="24"/>
        </w:rPr>
        <w:t xml:space="preserve"> bilmektedirler. İşleri yön</w:t>
      </w:r>
      <w:r w:rsidRPr="00FE6AA0">
        <w:rPr>
          <w:rFonts w:ascii="Garamond" w:hAnsi="Garamond"/>
          <w:i/>
          <w:iCs/>
          <w:sz w:val="24"/>
          <w:szCs w:val="24"/>
        </w:rPr>
        <w:t>e</w:t>
      </w:r>
      <w:r w:rsidRPr="00FE6AA0">
        <w:rPr>
          <w:rFonts w:ascii="Garamond" w:hAnsi="Garamond"/>
          <w:i/>
          <w:iCs/>
          <w:sz w:val="24"/>
          <w:szCs w:val="24"/>
        </w:rPr>
        <w:t>ten sadece odur, onlar</w:t>
      </w:r>
      <w:r w:rsidR="00741617">
        <w:rPr>
          <w:rFonts w:ascii="Garamond" w:hAnsi="Garamond"/>
          <w:i/>
          <w:iCs/>
          <w:sz w:val="24"/>
          <w:szCs w:val="24"/>
        </w:rPr>
        <w:t xml:space="preserve"> sadece</w:t>
      </w:r>
      <w:r w:rsidRPr="00FE6AA0">
        <w:rPr>
          <w:rFonts w:ascii="Garamond" w:hAnsi="Garamond"/>
          <w:i/>
          <w:iCs/>
          <w:sz w:val="24"/>
          <w:szCs w:val="24"/>
        </w:rPr>
        <w:t xml:space="preserve"> Allah’ın kullarıdır</w:t>
      </w:r>
      <w:r w:rsidR="00741617">
        <w:rPr>
          <w:rFonts w:ascii="Garamond" w:hAnsi="Garamond"/>
          <w:i/>
          <w:iCs/>
          <w:sz w:val="24"/>
          <w:szCs w:val="24"/>
        </w:rPr>
        <w:t>lar</w:t>
      </w:r>
      <w:r w:rsidRPr="00FE6AA0">
        <w:rPr>
          <w:rFonts w:ascii="Garamond" w:hAnsi="Garamond"/>
          <w:i/>
          <w:iCs/>
          <w:sz w:val="24"/>
          <w:szCs w:val="24"/>
        </w:rPr>
        <w:t>. Kulun rabbine ibade</w:t>
      </w:r>
      <w:r w:rsidRPr="00FE6AA0">
        <w:rPr>
          <w:rFonts w:ascii="Garamond" w:hAnsi="Garamond"/>
          <w:i/>
          <w:iCs/>
          <w:sz w:val="24"/>
          <w:szCs w:val="24"/>
        </w:rPr>
        <w:t>t</w:t>
      </w:r>
      <w:r w:rsidRPr="00FE6AA0">
        <w:rPr>
          <w:rFonts w:ascii="Garamond" w:hAnsi="Garamond"/>
          <w:i/>
          <w:iCs/>
          <w:sz w:val="24"/>
          <w:szCs w:val="24"/>
        </w:rPr>
        <w:t>ten hoşnutluğunu, kendi hoşnutluğu</w:t>
      </w:r>
      <w:r w:rsidRPr="00FE6AA0">
        <w:rPr>
          <w:rFonts w:ascii="Garamond" w:hAnsi="Garamond"/>
          <w:i/>
          <w:iCs/>
          <w:sz w:val="24"/>
          <w:szCs w:val="24"/>
        </w:rPr>
        <w:t>n</w:t>
      </w:r>
      <w:r w:rsidRPr="00FE6AA0">
        <w:rPr>
          <w:rFonts w:ascii="Garamond" w:hAnsi="Garamond"/>
          <w:i/>
          <w:iCs/>
          <w:sz w:val="24"/>
          <w:szCs w:val="24"/>
        </w:rPr>
        <w:t>dan öne geçirmesinden başka bir gör</w:t>
      </w:r>
      <w:r w:rsidRPr="00FE6AA0">
        <w:rPr>
          <w:rFonts w:ascii="Garamond" w:hAnsi="Garamond"/>
          <w:i/>
          <w:iCs/>
          <w:sz w:val="24"/>
          <w:szCs w:val="24"/>
        </w:rPr>
        <w:t>e</w:t>
      </w:r>
      <w:r w:rsidRPr="00FE6AA0">
        <w:rPr>
          <w:rFonts w:ascii="Garamond" w:hAnsi="Garamond"/>
          <w:i/>
          <w:iCs/>
          <w:sz w:val="24"/>
          <w:szCs w:val="24"/>
        </w:rPr>
        <w:t xml:space="preserve">vi yoktur. Bu yüzden Allah’a ibadet </w:t>
      </w:r>
      <w:r w:rsidRPr="00FE6AA0">
        <w:rPr>
          <w:rFonts w:ascii="Garamond" w:hAnsi="Garamond"/>
          <w:i/>
          <w:iCs/>
          <w:sz w:val="24"/>
          <w:szCs w:val="24"/>
        </w:rPr>
        <w:t>e</w:t>
      </w:r>
      <w:r w:rsidRPr="00FE6AA0">
        <w:rPr>
          <w:rFonts w:ascii="Garamond" w:hAnsi="Garamond"/>
          <w:i/>
          <w:iCs/>
          <w:sz w:val="24"/>
          <w:szCs w:val="24"/>
        </w:rPr>
        <w:t>der, yaptıkları her işte ve terk etti</w:t>
      </w:r>
      <w:r w:rsidRPr="00FE6AA0">
        <w:rPr>
          <w:rFonts w:ascii="Garamond" w:hAnsi="Garamond"/>
          <w:i/>
          <w:iCs/>
          <w:sz w:val="24"/>
          <w:szCs w:val="24"/>
        </w:rPr>
        <w:t>k</w:t>
      </w:r>
      <w:r w:rsidRPr="00FE6AA0">
        <w:rPr>
          <w:rFonts w:ascii="Garamond" w:hAnsi="Garamond"/>
          <w:i/>
          <w:iCs/>
          <w:sz w:val="24"/>
          <w:szCs w:val="24"/>
        </w:rPr>
        <w:t>leri her hususta onun rızayetini talep ede</w:t>
      </w:r>
      <w:r w:rsidRPr="00FE6AA0">
        <w:rPr>
          <w:rFonts w:ascii="Garamond" w:hAnsi="Garamond"/>
          <w:i/>
          <w:iCs/>
          <w:sz w:val="24"/>
          <w:szCs w:val="24"/>
        </w:rPr>
        <w:t>r</w:t>
      </w:r>
      <w:r w:rsidRPr="00FE6AA0">
        <w:rPr>
          <w:rFonts w:ascii="Garamond" w:hAnsi="Garamond"/>
          <w:i/>
          <w:iCs/>
          <w:sz w:val="24"/>
          <w:szCs w:val="24"/>
        </w:rPr>
        <w:t>ler. Onlar ne azaba teveccüh eder, ne de korkudan ibadete yönelirler. Onlar azaba teveccüh etmez ve ko</w:t>
      </w:r>
      <w:r w:rsidRPr="00FE6AA0">
        <w:rPr>
          <w:rFonts w:ascii="Garamond" w:hAnsi="Garamond"/>
          <w:i/>
          <w:iCs/>
          <w:sz w:val="24"/>
          <w:szCs w:val="24"/>
        </w:rPr>
        <w:t>r</w:t>
      </w:r>
      <w:r w:rsidRPr="00FE6AA0">
        <w:rPr>
          <w:rFonts w:ascii="Garamond" w:hAnsi="Garamond"/>
          <w:i/>
          <w:iCs/>
          <w:sz w:val="24"/>
          <w:szCs w:val="24"/>
        </w:rPr>
        <w:t>kudan ibadete yönelmezler. Hakeza tamah ile de ibadet etmez ve mükaf</w:t>
      </w:r>
      <w:r w:rsidRPr="00FE6AA0">
        <w:rPr>
          <w:rFonts w:ascii="Garamond" w:hAnsi="Garamond"/>
          <w:i/>
          <w:iCs/>
          <w:sz w:val="24"/>
          <w:szCs w:val="24"/>
        </w:rPr>
        <w:t>a</w:t>
      </w:r>
      <w:r w:rsidRPr="00FE6AA0">
        <w:rPr>
          <w:rFonts w:ascii="Garamond" w:hAnsi="Garamond"/>
          <w:i/>
          <w:iCs/>
          <w:sz w:val="24"/>
          <w:szCs w:val="24"/>
        </w:rPr>
        <w:t xml:space="preserve">ta iltifat etmezler. Gerçi Allah’ın </w:t>
      </w:r>
      <w:r w:rsidRPr="00FE6AA0">
        <w:rPr>
          <w:rFonts w:ascii="Garamond" w:hAnsi="Garamond"/>
          <w:i/>
          <w:iCs/>
          <w:sz w:val="24"/>
          <w:szCs w:val="24"/>
        </w:rPr>
        <w:t>a</w:t>
      </w:r>
      <w:r w:rsidRPr="00FE6AA0">
        <w:rPr>
          <w:rFonts w:ascii="Garamond" w:hAnsi="Garamond"/>
          <w:i/>
          <w:iCs/>
          <w:sz w:val="24"/>
          <w:szCs w:val="24"/>
        </w:rPr>
        <w:t xml:space="preserve">zabından korkar ve rahmetini ümit ederler. </w:t>
      </w:r>
      <w:r w:rsidR="00A7570E">
        <w:rPr>
          <w:rFonts w:ascii="Garamond" w:hAnsi="Garamond"/>
          <w:i/>
          <w:iCs/>
          <w:sz w:val="24"/>
          <w:szCs w:val="24"/>
        </w:rPr>
        <w:t>Müminlerin Emiri</w:t>
      </w:r>
      <w:r w:rsidRPr="00FE6AA0">
        <w:rPr>
          <w:rFonts w:ascii="Garamond" w:hAnsi="Garamond"/>
          <w:i/>
          <w:iCs/>
          <w:sz w:val="24"/>
          <w:szCs w:val="24"/>
        </w:rPr>
        <w:t xml:space="preserve"> bu kon</w:t>
      </w:r>
      <w:r w:rsidRPr="00FE6AA0">
        <w:rPr>
          <w:rFonts w:ascii="Garamond" w:hAnsi="Garamond"/>
          <w:i/>
          <w:iCs/>
          <w:sz w:val="24"/>
          <w:szCs w:val="24"/>
        </w:rPr>
        <w:t>u</w:t>
      </w:r>
      <w:r w:rsidRPr="00FE6AA0">
        <w:rPr>
          <w:rFonts w:ascii="Garamond" w:hAnsi="Garamond"/>
          <w:i/>
          <w:iCs/>
          <w:sz w:val="24"/>
          <w:szCs w:val="24"/>
        </w:rPr>
        <w:t>ya işaret ederek şöyle buyurmuştur: “Ben s</w:t>
      </w:r>
      <w:r w:rsidRPr="00FE6AA0">
        <w:rPr>
          <w:rFonts w:ascii="Garamond" w:hAnsi="Garamond"/>
          <w:i/>
          <w:iCs/>
          <w:sz w:val="24"/>
          <w:szCs w:val="24"/>
        </w:rPr>
        <w:t>a</w:t>
      </w:r>
      <w:r w:rsidRPr="00FE6AA0">
        <w:rPr>
          <w:rFonts w:ascii="Garamond" w:hAnsi="Garamond"/>
          <w:i/>
          <w:iCs/>
          <w:sz w:val="24"/>
          <w:szCs w:val="24"/>
        </w:rPr>
        <w:t>na ateşinin korkusundan veya cenn</w:t>
      </w:r>
      <w:r w:rsidRPr="00FE6AA0">
        <w:rPr>
          <w:rFonts w:ascii="Garamond" w:hAnsi="Garamond"/>
          <w:i/>
          <w:iCs/>
          <w:sz w:val="24"/>
          <w:szCs w:val="24"/>
        </w:rPr>
        <w:t>e</w:t>
      </w:r>
      <w:r w:rsidRPr="00FE6AA0">
        <w:rPr>
          <w:rFonts w:ascii="Garamond" w:hAnsi="Garamond"/>
          <w:i/>
          <w:iCs/>
          <w:sz w:val="24"/>
          <w:szCs w:val="24"/>
        </w:rPr>
        <w:t>tine tamahlanarak ibadet etmiyorum. Aksine seni badete layık buldum ve bu yüzden sana ibadet ed</w:t>
      </w:r>
      <w:r w:rsidRPr="00FE6AA0">
        <w:rPr>
          <w:rFonts w:ascii="Garamond" w:hAnsi="Garamond"/>
          <w:i/>
          <w:iCs/>
          <w:sz w:val="24"/>
          <w:szCs w:val="24"/>
        </w:rPr>
        <w:t>i</w:t>
      </w:r>
      <w:r w:rsidRPr="00FE6AA0">
        <w:rPr>
          <w:rFonts w:ascii="Garamond" w:hAnsi="Garamond"/>
          <w:i/>
          <w:iCs/>
          <w:sz w:val="24"/>
          <w:szCs w:val="24"/>
        </w:rPr>
        <w:t>yorum</w:t>
      </w:r>
      <w:r w:rsidR="00741617">
        <w:rPr>
          <w:rFonts w:ascii="Garamond" w:hAnsi="Garamond"/>
          <w:i/>
          <w:iCs/>
          <w:sz w:val="24"/>
          <w:szCs w:val="24"/>
        </w:rPr>
        <w:t>.</w:t>
      </w:r>
      <w:r w:rsidRPr="00FE6AA0">
        <w:rPr>
          <w:rFonts w:ascii="Garamond" w:hAnsi="Garamond"/>
          <w:i/>
          <w:iCs/>
          <w:sz w:val="24"/>
          <w:szCs w:val="24"/>
        </w:rPr>
        <w:t xml:space="preserve">” </w:t>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t>Bu grup bütün isteklerini ve çeşitli arzularını Allah’ın hoşnutluğuna y</w:t>
      </w:r>
      <w:r w:rsidRPr="00FE6AA0">
        <w:rPr>
          <w:rFonts w:ascii="Garamond" w:hAnsi="Garamond"/>
          <w:i/>
          <w:iCs/>
          <w:sz w:val="24"/>
          <w:szCs w:val="24"/>
        </w:rPr>
        <w:t>ö</w:t>
      </w:r>
      <w:r w:rsidRPr="00FE6AA0">
        <w:rPr>
          <w:rFonts w:ascii="Garamond" w:hAnsi="Garamond"/>
          <w:i/>
          <w:iCs/>
          <w:sz w:val="24"/>
          <w:szCs w:val="24"/>
        </w:rPr>
        <w:t xml:space="preserve">nelttiklerini ve amellerini tümüyle rablerine ibadet olan tek bir hedefe </w:t>
      </w:r>
      <w:r w:rsidRPr="00FE6AA0">
        <w:rPr>
          <w:rFonts w:ascii="Garamond" w:hAnsi="Garamond"/>
          <w:i/>
          <w:iCs/>
          <w:sz w:val="24"/>
          <w:szCs w:val="24"/>
        </w:rPr>
        <w:lastRenderedPageBreak/>
        <w:t>doğrulttukları sebebiyle kalplerinde ilahi muhabbet zuhur eder. Çünkü bunlar Allah’ı, ken</w:t>
      </w:r>
      <w:r w:rsidR="00741617">
        <w:rPr>
          <w:rFonts w:ascii="Garamond" w:hAnsi="Garamond"/>
          <w:i/>
          <w:iCs/>
          <w:sz w:val="24"/>
          <w:szCs w:val="24"/>
        </w:rPr>
        <w:t>dilerine tanıttığı şekilde tanı</w:t>
      </w:r>
      <w:r w:rsidRPr="00FE6AA0">
        <w:rPr>
          <w:rFonts w:ascii="Garamond" w:hAnsi="Garamond"/>
          <w:i/>
          <w:iCs/>
          <w:sz w:val="24"/>
          <w:szCs w:val="24"/>
        </w:rPr>
        <w:t>mışlardır. Allah ise ke</w:t>
      </w:r>
      <w:r w:rsidRPr="00FE6AA0">
        <w:rPr>
          <w:rFonts w:ascii="Garamond" w:hAnsi="Garamond"/>
          <w:i/>
          <w:iCs/>
          <w:sz w:val="24"/>
          <w:szCs w:val="24"/>
        </w:rPr>
        <w:t>n</w:t>
      </w:r>
      <w:r w:rsidRPr="00FE6AA0">
        <w:rPr>
          <w:rFonts w:ascii="Garamond" w:hAnsi="Garamond"/>
          <w:i/>
          <w:iCs/>
          <w:sz w:val="24"/>
          <w:szCs w:val="24"/>
        </w:rPr>
        <w:t>dini güzel isimle adlandırmış, zatını her türlü güzel sıfatla nitelendirmiştir. İnsanın özelliklerinden biri de güzell</w:t>
      </w:r>
      <w:r w:rsidRPr="00FE6AA0">
        <w:rPr>
          <w:rFonts w:ascii="Garamond" w:hAnsi="Garamond"/>
          <w:i/>
          <w:iCs/>
          <w:sz w:val="24"/>
          <w:szCs w:val="24"/>
        </w:rPr>
        <w:t>i</w:t>
      </w:r>
      <w:r w:rsidRPr="00FE6AA0">
        <w:rPr>
          <w:rFonts w:ascii="Garamond" w:hAnsi="Garamond"/>
          <w:i/>
          <w:iCs/>
          <w:sz w:val="24"/>
          <w:szCs w:val="24"/>
        </w:rPr>
        <w:t>ğe cezbolmasıdır. Hele bu bir de mu</w:t>
      </w:r>
      <w:r w:rsidRPr="00FE6AA0">
        <w:rPr>
          <w:rFonts w:ascii="Garamond" w:hAnsi="Garamond"/>
          <w:i/>
          <w:iCs/>
          <w:sz w:val="24"/>
          <w:szCs w:val="24"/>
        </w:rPr>
        <w:t>t</w:t>
      </w:r>
      <w:r w:rsidRPr="00FE6AA0">
        <w:rPr>
          <w:rFonts w:ascii="Garamond" w:hAnsi="Garamond"/>
          <w:i/>
          <w:iCs/>
          <w:sz w:val="24"/>
          <w:szCs w:val="24"/>
        </w:rPr>
        <w:t>lak güzellik olursa! Allah şöyle b</w:t>
      </w:r>
      <w:r w:rsidRPr="00FE6AA0">
        <w:rPr>
          <w:rFonts w:ascii="Garamond" w:hAnsi="Garamond"/>
          <w:i/>
          <w:iCs/>
          <w:sz w:val="24"/>
          <w:szCs w:val="24"/>
        </w:rPr>
        <w:t>u</w:t>
      </w:r>
      <w:r w:rsidRPr="00FE6AA0">
        <w:rPr>
          <w:rFonts w:ascii="Garamond" w:hAnsi="Garamond"/>
          <w:i/>
          <w:iCs/>
          <w:sz w:val="24"/>
          <w:szCs w:val="24"/>
        </w:rPr>
        <w:t>yurmaktadır: “</w:t>
      </w:r>
      <w:r w:rsidR="00741617">
        <w:rPr>
          <w:rFonts w:ascii="Garamond" w:hAnsi="Garamond"/>
          <w:b/>
          <w:bCs/>
          <w:sz w:val="24"/>
          <w:szCs w:val="24"/>
        </w:rPr>
        <w:t>İşte Rabbiniz A</w:t>
      </w:r>
      <w:r w:rsidR="00741617">
        <w:rPr>
          <w:rFonts w:ascii="Garamond" w:hAnsi="Garamond"/>
          <w:b/>
          <w:bCs/>
          <w:sz w:val="24"/>
          <w:szCs w:val="24"/>
        </w:rPr>
        <w:t>l</w:t>
      </w:r>
      <w:r w:rsidR="00741617">
        <w:rPr>
          <w:rFonts w:ascii="Garamond" w:hAnsi="Garamond"/>
          <w:b/>
          <w:bCs/>
          <w:sz w:val="24"/>
          <w:szCs w:val="24"/>
        </w:rPr>
        <w:t>lah O’dur. O’ndan başka ilah yoktur. O her şeyin yaratıc</w:t>
      </w:r>
      <w:r w:rsidR="00741617">
        <w:rPr>
          <w:rFonts w:ascii="Garamond" w:hAnsi="Garamond"/>
          <w:b/>
          <w:bCs/>
          <w:sz w:val="24"/>
          <w:szCs w:val="24"/>
        </w:rPr>
        <w:t>ı</w:t>
      </w:r>
      <w:r w:rsidR="00741617">
        <w:rPr>
          <w:rFonts w:ascii="Garamond" w:hAnsi="Garamond"/>
          <w:b/>
          <w:bCs/>
          <w:sz w:val="24"/>
          <w:szCs w:val="24"/>
        </w:rPr>
        <w:t>sıdır</w:t>
      </w:r>
      <w:r w:rsidRPr="00FE6AA0">
        <w:rPr>
          <w:rFonts w:ascii="Garamond" w:hAnsi="Garamond"/>
          <w:i/>
          <w:iCs/>
          <w:sz w:val="24"/>
          <w:szCs w:val="24"/>
        </w:rPr>
        <w:t>”</w:t>
      </w:r>
      <w:r w:rsidRPr="00FE6AA0">
        <w:rPr>
          <w:rStyle w:val="FootnoteReference"/>
          <w:rFonts w:ascii="Garamond" w:hAnsi="Garamond"/>
          <w:i/>
          <w:iCs/>
          <w:sz w:val="24"/>
          <w:szCs w:val="24"/>
        </w:rPr>
        <w:footnoteReference w:id="1469"/>
      </w:r>
      <w:r w:rsidRPr="00FE6AA0">
        <w:rPr>
          <w:rFonts w:ascii="Garamond" w:hAnsi="Garamond"/>
          <w:i/>
          <w:iCs/>
          <w:sz w:val="24"/>
          <w:szCs w:val="24"/>
        </w:rPr>
        <w:t xml:space="preserve"> ve hakeza şöyle buyurmu</w:t>
      </w:r>
      <w:r w:rsidRPr="00FE6AA0">
        <w:rPr>
          <w:rFonts w:ascii="Garamond" w:hAnsi="Garamond"/>
          <w:i/>
          <w:iCs/>
          <w:sz w:val="24"/>
          <w:szCs w:val="24"/>
        </w:rPr>
        <w:t>ş</w:t>
      </w:r>
      <w:r w:rsidRPr="00FE6AA0">
        <w:rPr>
          <w:rFonts w:ascii="Garamond" w:hAnsi="Garamond"/>
          <w:i/>
          <w:iCs/>
          <w:sz w:val="24"/>
          <w:szCs w:val="24"/>
        </w:rPr>
        <w:t>tur</w:t>
      </w:r>
      <w:r w:rsidR="008866B7">
        <w:rPr>
          <w:rFonts w:ascii="Garamond" w:hAnsi="Garamond"/>
          <w:i/>
          <w:iCs/>
          <w:sz w:val="24"/>
          <w:szCs w:val="24"/>
        </w:rPr>
        <w:t>.”</w:t>
      </w:r>
      <w:r w:rsidRPr="00FE6AA0">
        <w:rPr>
          <w:rFonts w:ascii="Garamond" w:hAnsi="Garamond"/>
          <w:b/>
          <w:bCs/>
          <w:sz w:val="24"/>
          <w:szCs w:val="24"/>
        </w:rPr>
        <w:t>Yarattığı her şeyi güzel yaratan..</w:t>
      </w:r>
      <w:r w:rsidR="008866B7">
        <w:rPr>
          <w:rFonts w:ascii="Garamond" w:hAnsi="Garamond"/>
          <w:b/>
          <w:bCs/>
          <w:sz w:val="24"/>
          <w:szCs w:val="24"/>
        </w:rPr>
        <w:t>.”</w:t>
      </w:r>
      <w:r w:rsidRPr="00FE6AA0">
        <w:rPr>
          <w:rStyle w:val="FootnoteReference"/>
          <w:rFonts w:ascii="Garamond" w:hAnsi="Garamond"/>
          <w:i/>
          <w:iCs/>
          <w:sz w:val="24"/>
          <w:szCs w:val="24"/>
        </w:rPr>
        <w:footnoteReference w:id="1470"/>
      </w:r>
      <w:r w:rsidRPr="00FE6AA0">
        <w:rPr>
          <w:rFonts w:ascii="Garamond" w:hAnsi="Garamond"/>
          <w:i/>
          <w:iCs/>
          <w:sz w:val="24"/>
          <w:szCs w:val="24"/>
        </w:rPr>
        <w:t xml:space="preserve"> Burada yaratılışın g</w:t>
      </w:r>
      <w:r w:rsidRPr="00FE6AA0">
        <w:rPr>
          <w:rFonts w:ascii="Garamond" w:hAnsi="Garamond"/>
          <w:i/>
          <w:iCs/>
          <w:sz w:val="24"/>
          <w:szCs w:val="24"/>
        </w:rPr>
        <w:t>ü</w:t>
      </w:r>
      <w:r w:rsidRPr="00FE6AA0">
        <w:rPr>
          <w:rFonts w:ascii="Garamond" w:hAnsi="Garamond"/>
          <w:i/>
          <w:iCs/>
          <w:sz w:val="24"/>
          <w:szCs w:val="24"/>
        </w:rPr>
        <w:t>zellik esasınca döndüğünü ve bu yar</w:t>
      </w:r>
      <w:r w:rsidRPr="00FE6AA0">
        <w:rPr>
          <w:rFonts w:ascii="Garamond" w:hAnsi="Garamond"/>
          <w:i/>
          <w:iCs/>
          <w:sz w:val="24"/>
          <w:szCs w:val="24"/>
        </w:rPr>
        <w:t>a</w:t>
      </w:r>
      <w:r w:rsidRPr="00FE6AA0">
        <w:rPr>
          <w:rFonts w:ascii="Garamond" w:hAnsi="Garamond"/>
          <w:i/>
          <w:iCs/>
          <w:sz w:val="24"/>
          <w:szCs w:val="24"/>
        </w:rPr>
        <w:t>tılış ve güzel</w:t>
      </w:r>
      <w:r w:rsidR="00741617">
        <w:rPr>
          <w:rFonts w:ascii="Garamond" w:hAnsi="Garamond"/>
          <w:i/>
          <w:iCs/>
          <w:sz w:val="24"/>
          <w:szCs w:val="24"/>
        </w:rPr>
        <w:t>liğin</w:t>
      </w:r>
      <w:r w:rsidRPr="00FE6AA0">
        <w:rPr>
          <w:rFonts w:ascii="Garamond" w:hAnsi="Garamond"/>
          <w:i/>
          <w:iCs/>
          <w:sz w:val="24"/>
          <w:szCs w:val="24"/>
        </w:rPr>
        <w:t xml:space="preserve"> birbiriyle ba</w:t>
      </w:r>
      <w:r w:rsidR="00741617">
        <w:rPr>
          <w:rFonts w:ascii="Garamond" w:hAnsi="Garamond"/>
          <w:i/>
          <w:iCs/>
          <w:sz w:val="24"/>
          <w:szCs w:val="24"/>
        </w:rPr>
        <w:t>ğ</w:t>
      </w:r>
      <w:r w:rsidRPr="00FE6AA0">
        <w:rPr>
          <w:rFonts w:ascii="Garamond" w:hAnsi="Garamond"/>
          <w:i/>
          <w:iCs/>
          <w:sz w:val="24"/>
          <w:szCs w:val="24"/>
        </w:rPr>
        <w:t>lı old</w:t>
      </w:r>
      <w:r w:rsidRPr="00FE6AA0">
        <w:rPr>
          <w:rFonts w:ascii="Garamond" w:hAnsi="Garamond"/>
          <w:i/>
          <w:iCs/>
          <w:sz w:val="24"/>
          <w:szCs w:val="24"/>
        </w:rPr>
        <w:t>u</w:t>
      </w:r>
      <w:r w:rsidRPr="00FE6AA0">
        <w:rPr>
          <w:rFonts w:ascii="Garamond" w:hAnsi="Garamond"/>
          <w:i/>
          <w:iCs/>
          <w:sz w:val="24"/>
          <w:szCs w:val="24"/>
        </w:rPr>
        <w:t>ğunu, her birinin diğer</w:t>
      </w:r>
      <w:r w:rsidR="00741617">
        <w:rPr>
          <w:rFonts w:ascii="Garamond" w:hAnsi="Garamond"/>
          <w:i/>
          <w:iCs/>
          <w:sz w:val="24"/>
          <w:szCs w:val="24"/>
        </w:rPr>
        <w:t>inin örneği o</w:t>
      </w:r>
      <w:r w:rsidR="00741617">
        <w:rPr>
          <w:rFonts w:ascii="Garamond" w:hAnsi="Garamond"/>
          <w:i/>
          <w:iCs/>
          <w:sz w:val="24"/>
          <w:szCs w:val="24"/>
        </w:rPr>
        <w:t>l</w:t>
      </w:r>
      <w:r w:rsidR="00741617">
        <w:rPr>
          <w:rFonts w:ascii="Garamond" w:hAnsi="Garamond"/>
          <w:i/>
          <w:iCs/>
          <w:sz w:val="24"/>
          <w:szCs w:val="24"/>
        </w:rPr>
        <w:t>duğunu ifade edil</w:t>
      </w:r>
      <w:r w:rsidRPr="00FE6AA0">
        <w:rPr>
          <w:rFonts w:ascii="Garamond" w:hAnsi="Garamond"/>
          <w:i/>
          <w:iCs/>
          <w:sz w:val="24"/>
          <w:szCs w:val="24"/>
        </w:rPr>
        <w:t>mektedir. Bir çok ayetlerde de hatır</w:t>
      </w:r>
      <w:r w:rsidR="00741617">
        <w:rPr>
          <w:rFonts w:ascii="Garamond" w:hAnsi="Garamond"/>
          <w:i/>
          <w:iCs/>
          <w:sz w:val="24"/>
          <w:szCs w:val="24"/>
        </w:rPr>
        <w:t>latıld</w:t>
      </w:r>
      <w:r w:rsidRPr="00FE6AA0">
        <w:rPr>
          <w:rFonts w:ascii="Garamond" w:hAnsi="Garamond"/>
          <w:i/>
          <w:iCs/>
          <w:sz w:val="24"/>
          <w:szCs w:val="24"/>
        </w:rPr>
        <w:t>ığı üzere A</w:t>
      </w:r>
      <w:r w:rsidRPr="00FE6AA0">
        <w:rPr>
          <w:rFonts w:ascii="Garamond" w:hAnsi="Garamond"/>
          <w:i/>
          <w:iCs/>
          <w:sz w:val="24"/>
          <w:szCs w:val="24"/>
        </w:rPr>
        <w:t>l</w:t>
      </w:r>
      <w:r w:rsidRPr="00FE6AA0">
        <w:rPr>
          <w:rFonts w:ascii="Garamond" w:hAnsi="Garamond"/>
          <w:i/>
          <w:iCs/>
          <w:sz w:val="24"/>
          <w:szCs w:val="24"/>
        </w:rPr>
        <w:t>lah’ın yarattığı herşey onun varlığının niş</w:t>
      </w:r>
      <w:r w:rsidRPr="00FE6AA0">
        <w:rPr>
          <w:rFonts w:ascii="Garamond" w:hAnsi="Garamond"/>
          <w:i/>
          <w:iCs/>
          <w:sz w:val="24"/>
          <w:szCs w:val="24"/>
        </w:rPr>
        <w:t>a</w:t>
      </w:r>
      <w:r w:rsidRPr="00FE6AA0">
        <w:rPr>
          <w:rFonts w:ascii="Garamond" w:hAnsi="Garamond"/>
          <w:i/>
          <w:iCs/>
          <w:sz w:val="24"/>
          <w:szCs w:val="24"/>
        </w:rPr>
        <w:t>nesidir. Gökte ve yerde olan herşeyde akıl sahipleri için bir nişane vardır. O halde varlık aleminde A</w:t>
      </w:r>
      <w:r w:rsidRPr="00FE6AA0">
        <w:rPr>
          <w:rFonts w:ascii="Garamond" w:hAnsi="Garamond"/>
          <w:i/>
          <w:iCs/>
          <w:sz w:val="24"/>
          <w:szCs w:val="24"/>
        </w:rPr>
        <w:t>l</w:t>
      </w:r>
      <w:r w:rsidRPr="00FE6AA0">
        <w:rPr>
          <w:rFonts w:ascii="Garamond" w:hAnsi="Garamond"/>
          <w:i/>
          <w:iCs/>
          <w:sz w:val="24"/>
          <w:szCs w:val="24"/>
        </w:rPr>
        <w:t>lah-u Teala’nın varlığına delalet e</w:t>
      </w:r>
      <w:r w:rsidRPr="00FE6AA0">
        <w:rPr>
          <w:rFonts w:ascii="Garamond" w:hAnsi="Garamond"/>
          <w:i/>
          <w:iCs/>
          <w:sz w:val="24"/>
          <w:szCs w:val="24"/>
        </w:rPr>
        <w:t>t</w:t>
      </w:r>
      <w:r w:rsidRPr="00FE6AA0">
        <w:rPr>
          <w:rFonts w:ascii="Garamond" w:hAnsi="Garamond"/>
          <w:i/>
          <w:iCs/>
          <w:sz w:val="24"/>
          <w:szCs w:val="24"/>
        </w:rPr>
        <w:t>meyen, onun cemal ve celalini ifade etmeyen hiç bir şey yoktur. D</w:t>
      </w:r>
      <w:r w:rsidRPr="00FE6AA0">
        <w:rPr>
          <w:rFonts w:ascii="Garamond" w:hAnsi="Garamond"/>
          <w:i/>
          <w:iCs/>
          <w:sz w:val="24"/>
          <w:szCs w:val="24"/>
        </w:rPr>
        <w:t>o</w:t>
      </w:r>
      <w:r w:rsidRPr="00FE6AA0">
        <w:rPr>
          <w:rFonts w:ascii="Garamond" w:hAnsi="Garamond"/>
          <w:i/>
          <w:iCs/>
          <w:sz w:val="24"/>
          <w:szCs w:val="24"/>
        </w:rPr>
        <w:t>layısıyla eşya ve varlıklar sahip oldukları y</w:t>
      </w:r>
      <w:r w:rsidRPr="00FE6AA0">
        <w:rPr>
          <w:rFonts w:ascii="Garamond" w:hAnsi="Garamond"/>
          <w:i/>
          <w:iCs/>
          <w:sz w:val="24"/>
          <w:szCs w:val="24"/>
        </w:rPr>
        <w:t>a</w:t>
      </w:r>
      <w:r w:rsidRPr="00FE6AA0">
        <w:rPr>
          <w:rFonts w:ascii="Garamond" w:hAnsi="Garamond"/>
          <w:i/>
          <w:iCs/>
          <w:sz w:val="24"/>
          <w:szCs w:val="24"/>
        </w:rPr>
        <w:t>ratılış türü ve güzellikleri</w:t>
      </w:r>
      <w:r w:rsidRPr="00FE6AA0">
        <w:rPr>
          <w:rFonts w:ascii="Garamond" w:hAnsi="Garamond"/>
          <w:i/>
          <w:iCs/>
          <w:sz w:val="24"/>
          <w:szCs w:val="24"/>
        </w:rPr>
        <w:t>y</w:t>
      </w:r>
      <w:r w:rsidRPr="00FE6AA0">
        <w:rPr>
          <w:rFonts w:ascii="Garamond" w:hAnsi="Garamond"/>
          <w:i/>
          <w:iCs/>
          <w:sz w:val="24"/>
          <w:szCs w:val="24"/>
        </w:rPr>
        <w:t>le Allah’ın sonsuz cemalinin nişanesidir ve A</w:t>
      </w:r>
      <w:r w:rsidRPr="00FE6AA0">
        <w:rPr>
          <w:rFonts w:ascii="Garamond" w:hAnsi="Garamond"/>
          <w:i/>
          <w:iCs/>
          <w:sz w:val="24"/>
          <w:szCs w:val="24"/>
        </w:rPr>
        <w:t>l</w:t>
      </w:r>
      <w:r w:rsidRPr="00FE6AA0">
        <w:rPr>
          <w:rFonts w:ascii="Garamond" w:hAnsi="Garamond"/>
          <w:i/>
          <w:iCs/>
          <w:sz w:val="24"/>
          <w:szCs w:val="24"/>
        </w:rPr>
        <w:t>lah’a bitmeyen güzelliği s</w:t>
      </w:r>
      <w:r w:rsidRPr="00FE6AA0">
        <w:rPr>
          <w:rFonts w:ascii="Garamond" w:hAnsi="Garamond"/>
          <w:i/>
          <w:iCs/>
          <w:sz w:val="24"/>
          <w:szCs w:val="24"/>
        </w:rPr>
        <w:t>e</w:t>
      </w:r>
      <w:r w:rsidRPr="00FE6AA0">
        <w:rPr>
          <w:rFonts w:ascii="Garamond" w:hAnsi="Garamond"/>
          <w:i/>
          <w:iCs/>
          <w:sz w:val="24"/>
          <w:szCs w:val="24"/>
        </w:rPr>
        <w:t>bebiyle hamdederler. Kendilerinde var olan ç</w:t>
      </w:r>
      <w:r w:rsidRPr="00FE6AA0">
        <w:rPr>
          <w:rFonts w:ascii="Garamond" w:hAnsi="Garamond"/>
          <w:i/>
          <w:iCs/>
          <w:sz w:val="24"/>
          <w:szCs w:val="24"/>
        </w:rPr>
        <w:t>e</w:t>
      </w:r>
      <w:r w:rsidRPr="00FE6AA0">
        <w:rPr>
          <w:rFonts w:ascii="Garamond" w:hAnsi="Garamond"/>
          <w:i/>
          <w:iCs/>
          <w:sz w:val="24"/>
          <w:szCs w:val="24"/>
        </w:rPr>
        <w:t>şitli eksikli</w:t>
      </w:r>
      <w:r w:rsidRPr="00FE6AA0">
        <w:rPr>
          <w:rFonts w:ascii="Garamond" w:hAnsi="Garamond"/>
          <w:i/>
          <w:iCs/>
          <w:sz w:val="24"/>
          <w:szCs w:val="24"/>
        </w:rPr>
        <w:t>k</w:t>
      </w:r>
      <w:r w:rsidRPr="00FE6AA0">
        <w:rPr>
          <w:rFonts w:ascii="Garamond" w:hAnsi="Garamond"/>
          <w:i/>
          <w:iCs/>
          <w:sz w:val="24"/>
          <w:szCs w:val="24"/>
        </w:rPr>
        <w:t xml:space="preserve">ler sebebiyle de </w:t>
      </w:r>
      <w:r w:rsidRPr="00FE6AA0">
        <w:rPr>
          <w:rFonts w:ascii="Garamond" w:hAnsi="Garamond"/>
          <w:i/>
          <w:iCs/>
          <w:sz w:val="24"/>
          <w:szCs w:val="24"/>
        </w:rPr>
        <w:lastRenderedPageBreak/>
        <w:t>Allah’ın mutlak ze</w:t>
      </w:r>
      <w:r w:rsidRPr="00FE6AA0">
        <w:rPr>
          <w:rFonts w:ascii="Garamond" w:hAnsi="Garamond"/>
          <w:i/>
          <w:iCs/>
          <w:sz w:val="24"/>
          <w:szCs w:val="24"/>
        </w:rPr>
        <w:t>n</w:t>
      </w:r>
      <w:r w:rsidRPr="00FE6AA0">
        <w:rPr>
          <w:rFonts w:ascii="Garamond" w:hAnsi="Garamond"/>
          <w:i/>
          <w:iCs/>
          <w:sz w:val="24"/>
          <w:szCs w:val="24"/>
        </w:rPr>
        <w:t>ginliğinin göstergesidirler. Onlar m</w:t>
      </w:r>
      <w:r w:rsidRPr="00FE6AA0">
        <w:rPr>
          <w:rFonts w:ascii="Garamond" w:hAnsi="Garamond"/>
          <w:i/>
          <w:iCs/>
          <w:sz w:val="24"/>
          <w:szCs w:val="24"/>
        </w:rPr>
        <w:t>u</w:t>
      </w:r>
      <w:r w:rsidRPr="00FE6AA0">
        <w:rPr>
          <w:rFonts w:ascii="Garamond" w:hAnsi="Garamond"/>
          <w:i/>
          <w:iCs/>
          <w:sz w:val="24"/>
          <w:szCs w:val="24"/>
        </w:rPr>
        <w:t>kaddes ve yüce Allah’ı tesbih ve tenzih ederler. Allah nit</w:t>
      </w:r>
      <w:r w:rsidRPr="00FE6AA0">
        <w:rPr>
          <w:rFonts w:ascii="Garamond" w:hAnsi="Garamond"/>
          <w:i/>
          <w:iCs/>
          <w:sz w:val="24"/>
          <w:szCs w:val="24"/>
        </w:rPr>
        <w:t>e</w:t>
      </w:r>
      <w:r w:rsidRPr="00FE6AA0">
        <w:rPr>
          <w:rFonts w:ascii="Garamond" w:hAnsi="Garamond"/>
          <w:i/>
          <w:iCs/>
          <w:sz w:val="24"/>
          <w:szCs w:val="24"/>
        </w:rPr>
        <w:t>kim şöyle b</w:t>
      </w:r>
      <w:r w:rsidRPr="00FE6AA0">
        <w:rPr>
          <w:rFonts w:ascii="Garamond" w:hAnsi="Garamond"/>
          <w:i/>
          <w:iCs/>
          <w:sz w:val="24"/>
          <w:szCs w:val="24"/>
        </w:rPr>
        <w:t>u</w:t>
      </w:r>
      <w:r w:rsidRPr="00FE6AA0">
        <w:rPr>
          <w:rFonts w:ascii="Garamond" w:hAnsi="Garamond"/>
          <w:i/>
          <w:iCs/>
          <w:sz w:val="24"/>
          <w:szCs w:val="24"/>
        </w:rPr>
        <w:t>yurmuştur: “</w:t>
      </w:r>
      <w:r w:rsidR="00031941">
        <w:rPr>
          <w:rFonts w:ascii="Garamond" w:hAnsi="Garamond"/>
          <w:b/>
          <w:bCs/>
          <w:sz w:val="24"/>
          <w:szCs w:val="24"/>
        </w:rPr>
        <w:t>O’nu</w:t>
      </w:r>
      <w:r w:rsidRPr="00FE6AA0">
        <w:rPr>
          <w:rFonts w:ascii="Garamond" w:hAnsi="Garamond"/>
          <w:b/>
          <w:bCs/>
          <w:sz w:val="24"/>
          <w:szCs w:val="24"/>
        </w:rPr>
        <w:t xml:space="preserve"> hamd ile tesbih etmeyen hiç bir şey yoktur.</w:t>
      </w:r>
      <w:r w:rsidRPr="00FE6AA0">
        <w:rPr>
          <w:rFonts w:ascii="Garamond" w:hAnsi="Garamond"/>
          <w:i/>
          <w:iCs/>
          <w:sz w:val="24"/>
          <w:szCs w:val="24"/>
        </w:rPr>
        <w:t>”</w:t>
      </w:r>
      <w:r w:rsidRPr="00FE6AA0">
        <w:rPr>
          <w:rStyle w:val="FootnoteReference"/>
          <w:rFonts w:ascii="Garamond" w:hAnsi="Garamond"/>
          <w:i/>
          <w:iCs/>
          <w:sz w:val="24"/>
          <w:szCs w:val="24"/>
        </w:rPr>
        <w:footnoteReference w:id="1471"/>
      </w:r>
      <w:r w:rsidRPr="00FE6AA0">
        <w:rPr>
          <w:rFonts w:ascii="Garamond" w:hAnsi="Garamond"/>
          <w:i/>
          <w:iCs/>
          <w:sz w:val="24"/>
          <w:szCs w:val="24"/>
        </w:rPr>
        <w:t xml:space="preserve"> O halde halkın bu grubu varlıkları tanıma hususu</w:t>
      </w:r>
      <w:r w:rsidRPr="00FE6AA0">
        <w:rPr>
          <w:rFonts w:ascii="Garamond" w:hAnsi="Garamond"/>
          <w:i/>
          <w:iCs/>
          <w:sz w:val="24"/>
          <w:szCs w:val="24"/>
        </w:rPr>
        <w:t>n</w:t>
      </w:r>
      <w:r w:rsidRPr="00FE6AA0">
        <w:rPr>
          <w:rFonts w:ascii="Garamond" w:hAnsi="Garamond"/>
          <w:i/>
          <w:iCs/>
          <w:sz w:val="24"/>
          <w:szCs w:val="24"/>
        </w:rPr>
        <w:t>da rablerinin kendilerine gösterdiği ve onları kendilerine tanıttığı yoldan g</w:t>
      </w:r>
      <w:r w:rsidRPr="00FE6AA0">
        <w:rPr>
          <w:rFonts w:ascii="Garamond" w:hAnsi="Garamond"/>
          <w:i/>
          <w:iCs/>
          <w:sz w:val="24"/>
          <w:szCs w:val="24"/>
        </w:rPr>
        <w:t>i</w:t>
      </w:r>
      <w:r w:rsidRPr="00FE6AA0">
        <w:rPr>
          <w:rFonts w:ascii="Garamond" w:hAnsi="Garamond"/>
          <w:i/>
          <w:iCs/>
          <w:sz w:val="24"/>
          <w:szCs w:val="24"/>
        </w:rPr>
        <w:t>derler. O yol da şudur ki varlıklar Allah’ın nişaneler</w:t>
      </w:r>
      <w:r w:rsidRPr="00FE6AA0">
        <w:rPr>
          <w:rFonts w:ascii="Garamond" w:hAnsi="Garamond"/>
          <w:i/>
          <w:iCs/>
          <w:sz w:val="24"/>
          <w:szCs w:val="24"/>
        </w:rPr>
        <w:t>i</w:t>
      </w:r>
      <w:r w:rsidRPr="00FE6AA0">
        <w:rPr>
          <w:rFonts w:ascii="Garamond" w:hAnsi="Garamond"/>
          <w:i/>
          <w:iCs/>
          <w:sz w:val="24"/>
          <w:szCs w:val="24"/>
        </w:rPr>
        <w:t>dir. Hakkın cemal ve celal sıfatlarının b</w:t>
      </w:r>
      <w:r w:rsidRPr="00FE6AA0">
        <w:rPr>
          <w:rFonts w:ascii="Garamond" w:hAnsi="Garamond"/>
          <w:i/>
          <w:iCs/>
          <w:sz w:val="24"/>
          <w:szCs w:val="24"/>
        </w:rPr>
        <w:t>i</w:t>
      </w:r>
      <w:r w:rsidRPr="00FE6AA0">
        <w:rPr>
          <w:rFonts w:ascii="Garamond" w:hAnsi="Garamond"/>
          <w:i/>
          <w:iCs/>
          <w:sz w:val="24"/>
          <w:szCs w:val="24"/>
        </w:rPr>
        <w:t>rer alametidir. Varlıkların kendil</w:t>
      </w:r>
      <w:r w:rsidRPr="00FE6AA0">
        <w:rPr>
          <w:rFonts w:ascii="Garamond" w:hAnsi="Garamond"/>
          <w:i/>
          <w:iCs/>
          <w:sz w:val="24"/>
          <w:szCs w:val="24"/>
        </w:rPr>
        <w:t>i</w:t>
      </w:r>
      <w:r w:rsidRPr="00FE6AA0">
        <w:rPr>
          <w:rFonts w:ascii="Garamond" w:hAnsi="Garamond"/>
          <w:i/>
          <w:iCs/>
          <w:sz w:val="24"/>
          <w:szCs w:val="24"/>
        </w:rPr>
        <w:t>ğinden bir asalet ve özgürlüğü yoktur. Sadece kendi güzellikleriyle kendileri dışındaki sonsuz güzelliği tecelli ett</w:t>
      </w:r>
      <w:r w:rsidRPr="00FE6AA0">
        <w:rPr>
          <w:rFonts w:ascii="Garamond" w:hAnsi="Garamond"/>
          <w:i/>
          <w:iCs/>
          <w:sz w:val="24"/>
          <w:szCs w:val="24"/>
        </w:rPr>
        <w:t>i</w:t>
      </w:r>
      <w:r w:rsidRPr="00FE6AA0">
        <w:rPr>
          <w:rFonts w:ascii="Garamond" w:hAnsi="Garamond"/>
          <w:i/>
          <w:iCs/>
          <w:sz w:val="24"/>
          <w:szCs w:val="24"/>
        </w:rPr>
        <w:t>ren bir ayna konumundadı</w:t>
      </w:r>
      <w:r w:rsidRPr="00FE6AA0">
        <w:rPr>
          <w:rFonts w:ascii="Garamond" w:hAnsi="Garamond"/>
          <w:i/>
          <w:iCs/>
          <w:sz w:val="24"/>
          <w:szCs w:val="24"/>
        </w:rPr>
        <w:t>r</w:t>
      </w:r>
      <w:r w:rsidR="00741617">
        <w:rPr>
          <w:rFonts w:ascii="Garamond" w:hAnsi="Garamond"/>
          <w:i/>
          <w:iCs/>
          <w:sz w:val="24"/>
          <w:szCs w:val="24"/>
        </w:rPr>
        <w:t>lar. Onlar fakirlik</w:t>
      </w:r>
      <w:r w:rsidRPr="00FE6AA0">
        <w:rPr>
          <w:rFonts w:ascii="Garamond" w:hAnsi="Garamond"/>
          <w:i/>
          <w:iCs/>
          <w:sz w:val="24"/>
          <w:szCs w:val="24"/>
        </w:rPr>
        <w:t xml:space="preserve"> ve yoksulluklarıyla kendilerini ihata </w:t>
      </w:r>
      <w:r w:rsidRPr="00FE6AA0">
        <w:rPr>
          <w:rFonts w:ascii="Garamond" w:hAnsi="Garamond"/>
          <w:i/>
          <w:iCs/>
          <w:sz w:val="24"/>
          <w:szCs w:val="24"/>
        </w:rPr>
        <w:t>e</w:t>
      </w:r>
      <w:r w:rsidRPr="00FE6AA0">
        <w:rPr>
          <w:rFonts w:ascii="Garamond" w:hAnsi="Garamond"/>
          <w:i/>
          <w:iCs/>
          <w:sz w:val="24"/>
          <w:szCs w:val="24"/>
        </w:rPr>
        <w:t>den mutlak zenginlik sahibini gö</w:t>
      </w:r>
      <w:r w:rsidRPr="00FE6AA0">
        <w:rPr>
          <w:rFonts w:ascii="Garamond" w:hAnsi="Garamond"/>
          <w:i/>
          <w:iCs/>
          <w:sz w:val="24"/>
          <w:szCs w:val="24"/>
        </w:rPr>
        <w:t>s</w:t>
      </w:r>
      <w:r w:rsidRPr="00FE6AA0">
        <w:rPr>
          <w:rFonts w:ascii="Garamond" w:hAnsi="Garamond"/>
          <w:i/>
          <w:iCs/>
          <w:sz w:val="24"/>
          <w:szCs w:val="24"/>
        </w:rPr>
        <w:t>termektedirler. Sahip oldukları ho</w:t>
      </w:r>
      <w:r w:rsidRPr="00FE6AA0">
        <w:rPr>
          <w:rFonts w:ascii="Garamond" w:hAnsi="Garamond"/>
          <w:i/>
          <w:iCs/>
          <w:sz w:val="24"/>
          <w:szCs w:val="24"/>
        </w:rPr>
        <w:t>r</w:t>
      </w:r>
      <w:r w:rsidRPr="00FE6AA0">
        <w:rPr>
          <w:rFonts w:ascii="Garamond" w:hAnsi="Garamond"/>
          <w:i/>
          <w:iCs/>
          <w:sz w:val="24"/>
          <w:szCs w:val="24"/>
        </w:rPr>
        <w:t xml:space="preserve">luk ve </w:t>
      </w:r>
      <w:r w:rsidR="00741617">
        <w:rPr>
          <w:rFonts w:ascii="Garamond" w:hAnsi="Garamond"/>
          <w:i/>
          <w:iCs/>
          <w:sz w:val="24"/>
          <w:szCs w:val="24"/>
        </w:rPr>
        <w:t>düşüklükle üstlerin</w:t>
      </w:r>
      <w:r w:rsidRPr="00FE6AA0">
        <w:rPr>
          <w:rFonts w:ascii="Garamond" w:hAnsi="Garamond"/>
          <w:i/>
          <w:iCs/>
          <w:sz w:val="24"/>
          <w:szCs w:val="24"/>
        </w:rPr>
        <w:t>deki yüce Allah’ın izzet ve ki</w:t>
      </w:r>
      <w:r w:rsidR="005F5AE6">
        <w:rPr>
          <w:rFonts w:ascii="Garamond" w:hAnsi="Garamond"/>
          <w:i/>
          <w:iCs/>
          <w:sz w:val="24"/>
          <w:szCs w:val="24"/>
        </w:rPr>
        <w:t>bir</w:t>
      </w:r>
      <w:r w:rsidRPr="00FE6AA0">
        <w:rPr>
          <w:rFonts w:ascii="Garamond" w:hAnsi="Garamond"/>
          <w:i/>
          <w:iCs/>
          <w:sz w:val="24"/>
          <w:szCs w:val="24"/>
        </w:rPr>
        <w:t>yasını beyan etmektedirler. Bu bakışla varlık alem</w:t>
      </w:r>
      <w:r w:rsidRPr="00FE6AA0">
        <w:rPr>
          <w:rFonts w:ascii="Garamond" w:hAnsi="Garamond"/>
          <w:i/>
          <w:iCs/>
          <w:sz w:val="24"/>
          <w:szCs w:val="24"/>
        </w:rPr>
        <w:t>i</w:t>
      </w:r>
      <w:r w:rsidRPr="00FE6AA0">
        <w:rPr>
          <w:rFonts w:ascii="Garamond" w:hAnsi="Garamond"/>
          <w:i/>
          <w:iCs/>
          <w:sz w:val="24"/>
          <w:szCs w:val="24"/>
        </w:rPr>
        <w:t>ne bakan kimse</w:t>
      </w:r>
      <w:r w:rsidR="00741617">
        <w:rPr>
          <w:rFonts w:ascii="Garamond" w:hAnsi="Garamond"/>
          <w:i/>
          <w:iCs/>
          <w:sz w:val="24"/>
          <w:szCs w:val="24"/>
        </w:rPr>
        <w:t>nin</w:t>
      </w:r>
      <w:r w:rsidRPr="00FE6AA0">
        <w:rPr>
          <w:rFonts w:ascii="Garamond" w:hAnsi="Garamond"/>
          <w:i/>
          <w:iCs/>
          <w:sz w:val="24"/>
          <w:szCs w:val="24"/>
        </w:rPr>
        <w:t xml:space="preserve"> çok geçmeden ruhu izzet ve azamet dergahına cezb ol</w:t>
      </w:r>
      <w:r w:rsidRPr="00FE6AA0">
        <w:rPr>
          <w:rFonts w:ascii="Garamond" w:hAnsi="Garamond"/>
          <w:i/>
          <w:iCs/>
          <w:sz w:val="24"/>
          <w:szCs w:val="24"/>
        </w:rPr>
        <w:t>a</w:t>
      </w:r>
      <w:r w:rsidRPr="00FE6AA0">
        <w:rPr>
          <w:rFonts w:ascii="Garamond" w:hAnsi="Garamond"/>
          <w:i/>
          <w:iCs/>
          <w:sz w:val="24"/>
          <w:szCs w:val="24"/>
        </w:rPr>
        <w:t>cak, kalbi ilahi muhabbet ve aşkla dolacak, kendisini ve herşeyi unut</w:t>
      </w:r>
      <w:r w:rsidRPr="00FE6AA0">
        <w:rPr>
          <w:rFonts w:ascii="Garamond" w:hAnsi="Garamond"/>
          <w:i/>
          <w:iCs/>
          <w:sz w:val="24"/>
          <w:szCs w:val="24"/>
        </w:rPr>
        <w:t>a</w:t>
      </w:r>
      <w:r w:rsidRPr="00FE6AA0">
        <w:rPr>
          <w:rFonts w:ascii="Garamond" w:hAnsi="Garamond"/>
          <w:i/>
          <w:iCs/>
          <w:sz w:val="24"/>
          <w:szCs w:val="24"/>
        </w:rPr>
        <w:t>cak, nefsani arzuları ve istekleri içi</w:t>
      </w:r>
      <w:r w:rsidRPr="00FE6AA0">
        <w:rPr>
          <w:rFonts w:ascii="Garamond" w:hAnsi="Garamond"/>
          <w:i/>
          <w:iCs/>
          <w:sz w:val="24"/>
          <w:szCs w:val="24"/>
        </w:rPr>
        <w:t>n</w:t>
      </w:r>
      <w:r w:rsidRPr="00FE6AA0">
        <w:rPr>
          <w:rFonts w:ascii="Garamond" w:hAnsi="Garamond"/>
          <w:i/>
          <w:iCs/>
          <w:sz w:val="24"/>
          <w:szCs w:val="24"/>
        </w:rPr>
        <w:t>den temizleyecek</w:t>
      </w:r>
      <w:r w:rsidR="00741617">
        <w:rPr>
          <w:rFonts w:ascii="Garamond" w:hAnsi="Garamond"/>
          <w:i/>
          <w:iCs/>
          <w:sz w:val="24"/>
          <w:szCs w:val="24"/>
        </w:rPr>
        <w:t>tir. Sonuçta bu kimse</w:t>
      </w:r>
      <w:r w:rsidRPr="00FE6AA0">
        <w:rPr>
          <w:rFonts w:ascii="Garamond" w:hAnsi="Garamond"/>
          <w:i/>
          <w:iCs/>
          <w:sz w:val="24"/>
          <w:szCs w:val="24"/>
        </w:rPr>
        <w:t xml:space="preserve"> kalbini içinde A</w:t>
      </w:r>
      <w:r w:rsidRPr="00FE6AA0">
        <w:rPr>
          <w:rFonts w:ascii="Garamond" w:hAnsi="Garamond"/>
          <w:i/>
          <w:iCs/>
          <w:sz w:val="24"/>
          <w:szCs w:val="24"/>
        </w:rPr>
        <w:t>l</w:t>
      </w:r>
      <w:r w:rsidRPr="00FE6AA0">
        <w:rPr>
          <w:rFonts w:ascii="Garamond" w:hAnsi="Garamond"/>
          <w:i/>
          <w:iCs/>
          <w:sz w:val="24"/>
          <w:szCs w:val="24"/>
        </w:rPr>
        <w:t>lah’tan başka hiç bir şeyin olmadığı selim bir kalbe d</w:t>
      </w:r>
      <w:r w:rsidRPr="00FE6AA0">
        <w:rPr>
          <w:rFonts w:ascii="Garamond" w:hAnsi="Garamond"/>
          <w:i/>
          <w:iCs/>
          <w:sz w:val="24"/>
          <w:szCs w:val="24"/>
        </w:rPr>
        <w:t>ö</w:t>
      </w:r>
      <w:r w:rsidRPr="00FE6AA0">
        <w:rPr>
          <w:rFonts w:ascii="Garamond" w:hAnsi="Garamond"/>
          <w:i/>
          <w:iCs/>
          <w:sz w:val="24"/>
          <w:szCs w:val="24"/>
        </w:rPr>
        <w:t>nüştürecektir. N</w:t>
      </w:r>
      <w:r w:rsidRPr="00FE6AA0">
        <w:rPr>
          <w:rFonts w:ascii="Garamond" w:hAnsi="Garamond"/>
          <w:i/>
          <w:iCs/>
          <w:sz w:val="24"/>
          <w:szCs w:val="24"/>
        </w:rPr>
        <w:t>i</w:t>
      </w:r>
      <w:r w:rsidRPr="00FE6AA0">
        <w:rPr>
          <w:rFonts w:ascii="Garamond" w:hAnsi="Garamond"/>
          <w:i/>
          <w:iCs/>
          <w:sz w:val="24"/>
          <w:szCs w:val="24"/>
        </w:rPr>
        <w:t>tekim Allah-u Teala şöyle buyurmu</w:t>
      </w:r>
      <w:r w:rsidRPr="00FE6AA0">
        <w:rPr>
          <w:rFonts w:ascii="Garamond" w:hAnsi="Garamond"/>
          <w:i/>
          <w:iCs/>
          <w:sz w:val="24"/>
          <w:szCs w:val="24"/>
        </w:rPr>
        <w:t>ş</w:t>
      </w:r>
      <w:r w:rsidRPr="00FE6AA0">
        <w:rPr>
          <w:rFonts w:ascii="Garamond" w:hAnsi="Garamond"/>
          <w:i/>
          <w:iCs/>
          <w:sz w:val="24"/>
          <w:szCs w:val="24"/>
        </w:rPr>
        <w:t>tur: “</w:t>
      </w:r>
      <w:r w:rsidR="00741617">
        <w:rPr>
          <w:rFonts w:ascii="Garamond" w:hAnsi="Garamond"/>
          <w:b/>
          <w:bCs/>
          <w:sz w:val="24"/>
          <w:szCs w:val="24"/>
        </w:rPr>
        <w:t>İ</w:t>
      </w:r>
      <w:r w:rsidRPr="00FE6AA0">
        <w:rPr>
          <w:rFonts w:ascii="Garamond" w:hAnsi="Garamond"/>
          <w:b/>
          <w:bCs/>
          <w:sz w:val="24"/>
          <w:szCs w:val="24"/>
        </w:rPr>
        <w:t xml:space="preserve">man </w:t>
      </w:r>
      <w:r w:rsidRPr="00FE6AA0">
        <w:rPr>
          <w:rFonts w:ascii="Garamond" w:hAnsi="Garamond"/>
          <w:b/>
          <w:bCs/>
          <w:sz w:val="24"/>
          <w:szCs w:val="24"/>
        </w:rPr>
        <w:lastRenderedPageBreak/>
        <w:t>edenlerin Allah’ı sevmesi ise hepsinden ku</w:t>
      </w:r>
      <w:r w:rsidRPr="00FE6AA0">
        <w:rPr>
          <w:rFonts w:ascii="Garamond" w:hAnsi="Garamond"/>
          <w:b/>
          <w:bCs/>
          <w:sz w:val="24"/>
          <w:szCs w:val="24"/>
        </w:rPr>
        <w:t>v</w:t>
      </w:r>
      <w:r w:rsidRPr="00FE6AA0">
        <w:rPr>
          <w:rFonts w:ascii="Garamond" w:hAnsi="Garamond"/>
          <w:b/>
          <w:bCs/>
          <w:sz w:val="24"/>
          <w:szCs w:val="24"/>
        </w:rPr>
        <w:t>vetlidir</w:t>
      </w:r>
      <w:r w:rsidR="008866B7">
        <w:rPr>
          <w:rFonts w:ascii="Garamond" w:hAnsi="Garamond"/>
          <w:b/>
          <w:bCs/>
          <w:sz w:val="24"/>
          <w:szCs w:val="24"/>
        </w:rPr>
        <w:t>.”</w:t>
      </w:r>
      <w:r w:rsidRPr="00FE6AA0">
        <w:rPr>
          <w:rStyle w:val="FootnoteReference"/>
          <w:rFonts w:ascii="Garamond" w:hAnsi="Garamond"/>
          <w:i/>
          <w:iCs/>
          <w:sz w:val="24"/>
          <w:szCs w:val="24"/>
        </w:rPr>
        <w:footnoteReference w:id="147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Bu delil üzere bu yolu arayanlar diğer iki yolu yani korkudan ibadet ve </w:t>
      </w:r>
      <w:r w:rsidRPr="00FE6AA0">
        <w:rPr>
          <w:rFonts w:ascii="Garamond" w:hAnsi="Garamond"/>
          <w:i/>
          <w:iCs/>
          <w:sz w:val="24"/>
          <w:szCs w:val="24"/>
        </w:rPr>
        <w:t>ü</w:t>
      </w:r>
      <w:r w:rsidRPr="00FE6AA0">
        <w:rPr>
          <w:rFonts w:ascii="Garamond" w:hAnsi="Garamond"/>
          <w:i/>
          <w:iCs/>
          <w:sz w:val="24"/>
          <w:szCs w:val="24"/>
        </w:rPr>
        <w:t>mit ve tamah üzere ibadet yolunu şirkten uzak bir yol olarak görm</w:t>
      </w:r>
      <w:r w:rsidRPr="00FE6AA0">
        <w:rPr>
          <w:rFonts w:ascii="Garamond" w:hAnsi="Garamond"/>
          <w:i/>
          <w:iCs/>
          <w:sz w:val="24"/>
          <w:szCs w:val="24"/>
        </w:rPr>
        <w:t>e</w:t>
      </w:r>
      <w:r w:rsidRPr="00FE6AA0">
        <w:rPr>
          <w:rFonts w:ascii="Garamond" w:hAnsi="Garamond"/>
          <w:i/>
          <w:iCs/>
          <w:sz w:val="24"/>
          <w:szCs w:val="24"/>
        </w:rPr>
        <w:t>mektedirler. Zira korkudan Allah’a tapan kimse hakikatte kendilerinden azabı uzaklaştırmak için ona sarı</w:t>
      </w:r>
      <w:r w:rsidRPr="00FE6AA0">
        <w:rPr>
          <w:rFonts w:ascii="Garamond" w:hAnsi="Garamond"/>
          <w:i/>
          <w:iCs/>
          <w:sz w:val="24"/>
          <w:szCs w:val="24"/>
        </w:rPr>
        <w:t>l</w:t>
      </w:r>
      <w:r w:rsidRPr="00FE6AA0">
        <w:rPr>
          <w:rFonts w:ascii="Garamond" w:hAnsi="Garamond"/>
          <w:i/>
          <w:iCs/>
          <w:sz w:val="24"/>
          <w:szCs w:val="24"/>
        </w:rPr>
        <w:t>maktadırlar. Tıpkı tamah ve sevap üzere Allah’a ibadet eden kimseler gibi. Zira bunlar da hakikatte onu nimet ve yüceliğe ulaşma vesilesi kı</w:t>
      </w:r>
      <w:r w:rsidRPr="00FE6AA0">
        <w:rPr>
          <w:rFonts w:ascii="Garamond" w:hAnsi="Garamond"/>
          <w:i/>
          <w:iCs/>
          <w:sz w:val="24"/>
          <w:szCs w:val="24"/>
        </w:rPr>
        <w:t>l</w:t>
      </w:r>
      <w:r w:rsidRPr="00FE6AA0">
        <w:rPr>
          <w:rFonts w:ascii="Garamond" w:hAnsi="Garamond"/>
          <w:i/>
          <w:iCs/>
          <w:sz w:val="24"/>
          <w:szCs w:val="24"/>
        </w:rPr>
        <w:t>maktadırlar. Eğer Allah’a ibadet etmeksizin hedeflerine ulaşabilselerdi, Allah’a ibadet etmez, onu tanıma</w:t>
      </w:r>
      <w:r w:rsidRPr="00FE6AA0">
        <w:rPr>
          <w:rFonts w:ascii="Garamond" w:hAnsi="Garamond"/>
          <w:i/>
          <w:iCs/>
          <w:sz w:val="24"/>
          <w:szCs w:val="24"/>
        </w:rPr>
        <w:t>z</w:t>
      </w:r>
      <w:r w:rsidRPr="00FE6AA0">
        <w:rPr>
          <w:rFonts w:ascii="Garamond" w:hAnsi="Garamond"/>
          <w:i/>
          <w:iCs/>
          <w:sz w:val="24"/>
          <w:szCs w:val="24"/>
        </w:rPr>
        <w:t>lardı. Nitekim daha önce de İmam Sadık’ın (a.s) şöyle buyurd</w:t>
      </w:r>
      <w:r w:rsidRPr="00FE6AA0">
        <w:rPr>
          <w:rFonts w:ascii="Garamond" w:hAnsi="Garamond"/>
          <w:i/>
          <w:iCs/>
          <w:sz w:val="24"/>
          <w:szCs w:val="24"/>
        </w:rPr>
        <w:t>u</w:t>
      </w:r>
      <w:r w:rsidR="00741617">
        <w:rPr>
          <w:rFonts w:ascii="Garamond" w:hAnsi="Garamond"/>
          <w:i/>
          <w:iCs/>
          <w:sz w:val="24"/>
          <w:szCs w:val="24"/>
        </w:rPr>
        <w:t>ğunu nakletmişt</w:t>
      </w:r>
      <w:r w:rsidRPr="00FE6AA0">
        <w:rPr>
          <w:rFonts w:ascii="Garamond" w:hAnsi="Garamond"/>
          <w:i/>
          <w:iCs/>
          <w:sz w:val="24"/>
          <w:szCs w:val="24"/>
        </w:rPr>
        <w:t>ik: “Din muhabbe</w:t>
      </w:r>
      <w:r w:rsidRPr="00FE6AA0">
        <w:rPr>
          <w:rFonts w:ascii="Garamond" w:hAnsi="Garamond"/>
          <w:i/>
          <w:iCs/>
          <w:sz w:val="24"/>
          <w:szCs w:val="24"/>
        </w:rPr>
        <w:t>t</w:t>
      </w:r>
      <w:r w:rsidRPr="00FE6AA0">
        <w:rPr>
          <w:rFonts w:ascii="Garamond" w:hAnsi="Garamond"/>
          <w:i/>
          <w:iCs/>
          <w:sz w:val="24"/>
          <w:szCs w:val="24"/>
        </w:rPr>
        <w:t>ten başka bir şey midir?” Başka bir hadiste ise şöyle yer almıştır: “Ben Allah’a aşk ve muhabbet üzere ib</w:t>
      </w:r>
      <w:r w:rsidRPr="00FE6AA0">
        <w:rPr>
          <w:rFonts w:ascii="Garamond" w:hAnsi="Garamond"/>
          <w:i/>
          <w:iCs/>
          <w:sz w:val="24"/>
          <w:szCs w:val="24"/>
        </w:rPr>
        <w:t>a</w:t>
      </w:r>
      <w:r w:rsidRPr="00FE6AA0">
        <w:rPr>
          <w:rFonts w:ascii="Garamond" w:hAnsi="Garamond"/>
          <w:i/>
          <w:iCs/>
          <w:sz w:val="24"/>
          <w:szCs w:val="24"/>
        </w:rPr>
        <w:t>det ediyorum. Bu makam temiz i</w:t>
      </w:r>
      <w:r w:rsidRPr="00FE6AA0">
        <w:rPr>
          <w:rFonts w:ascii="Garamond" w:hAnsi="Garamond"/>
          <w:i/>
          <w:iCs/>
          <w:sz w:val="24"/>
          <w:szCs w:val="24"/>
        </w:rPr>
        <w:t>n</w:t>
      </w:r>
      <w:r w:rsidRPr="00FE6AA0">
        <w:rPr>
          <w:rFonts w:ascii="Garamond" w:hAnsi="Garamond"/>
          <w:i/>
          <w:iCs/>
          <w:sz w:val="24"/>
          <w:szCs w:val="24"/>
        </w:rPr>
        <w:t>sanlardan başka hiç kimsenin ulaş</w:t>
      </w:r>
      <w:r w:rsidRPr="00FE6AA0">
        <w:rPr>
          <w:rFonts w:ascii="Garamond" w:hAnsi="Garamond"/>
          <w:i/>
          <w:iCs/>
          <w:sz w:val="24"/>
          <w:szCs w:val="24"/>
        </w:rPr>
        <w:t>a</w:t>
      </w:r>
      <w:r w:rsidRPr="00FE6AA0">
        <w:rPr>
          <w:rFonts w:ascii="Garamond" w:hAnsi="Garamond"/>
          <w:i/>
          <w:iCs/>
          <w:sz w:val="24"/>
          <w:szCs w:val="24"/>
        </w:rPr>
        <w:t>madığı gizli bir makamdır..</w:t>
      </w:r>
      <w:r w:rsidR="008866B7">
        <w:rPr>
          <w:rFonts w:ascii="Garamond" w:hAnsi="Garamond"/>
          <w:i/>
          <w:iCs/>
          <w:sz w:val="24"/>
          <w:szCs w:val="24"/>
        </w:rPr>
        <w:t>.”</w:t>
      </w:r>
      <w:r w:rsidRPr="00FE6AA0">
        <w:rPr>
          <w:rFonts w:ascii="Garamond" w:hAnsi="Garamond"/>
          <w:i/>
          <w:iCs/>
          <w:sz w:val="24"/>
          <w:szCs w:val="24"/>
        </w:rPr>
        <w:t>A</w:t>
      </w:r>
      <w:r w:rsidRPr="00FE6AA0">
        <w:rPr>
          <w:rFonts w:ascii="Garamond" w:hAnsi="Garamond"/>
          <w:i/>
          <w:iCs/>
          <w:sz w:val="24"/>
          <w:szCs w:val="24"/>
        </w:rPr>
        <w:t>l</w:t>
      </w:r>
      <w:r w:rsidRPr="00FE6AA0">
        <w:rPr>
          <w:rFonts w:ascii="Garamond" w:hAnsi="Garamond"/>
          <w:i/>
          <w:iCs/>
          <w:sz w:val="24"/>
          <w:szCs w:val="24"/>
        </w:rPr>
        <w:t>lah’a aşk ve sevgi duyanları temizler olarak adlandırmasının sebebi de o</w:t>
      </w:r>
      <w:r w:rsidRPr="00FE6AA0">
        <w:rPr>
          <w:rFonts w:ascii="Garamond" w:hAnsi="Garamond"/>
          <w:i/>
          <w:iCs/>
          <w:sz w:val="24"/>
          <w:szCs w:val="24"/>
        </w:rPr>
        <w:t>n</w:t>
      </w:r>
      <w:r w:rsidRPr="00FE6AA0">
        <w:rPr>
          <w:rFonts w:ascii="Garamond" w:hAnsi="Garamond"/>
          <w:i/>
          <w:iCs/>
          <w:sz w:val="24"/>
          <w:szCs w:val="24"/>
        </w:rPr>
        <w:t>ların nefsani heva ve heveslerden ve maddi isteklerden uzak olmalar</w:t>
      </w:r>
      <w:r w:rsidRPr="00FE6AA0">
        <w:rPr>
          <w:rFonts w:ascii="Garamond" w:hAnsi="Garamond"/>
          <w:i/>
          <w:iCs/>
          <w:sz w:val="24"/>
          <w:szCs w:val="24"/>
        </w:rPr>
        <w:t>ı</w:t>
      </w:r>
      <w:r w:rsidRPr="00FE6AA0">
        <w:rPr>
          <w:rFonts w:ascii="Garamond" w:hAnsi="Garamond"/>
          <w:i/>
          <w:iCs/>
          <w:sz w:val="24"/>
          <w:szCs w:val="24"/>
        </w:rPr>
        <w:t>dır. O halde ibadette ihlas, sadece se</w:t>
      </w:r>
      <w:r w:rsidRPr="00FE6AA0">
        <w:rPr>
          <w:rFonts w:ascii="Garamond" w:hAnsi="Garamond"/>
          <w:i/>
          <w:iCs/>
          <w:sz w:val="24"/>
          <w:szCs w:val="24"/>
        </w:rPr>
        <w:t>v</w:t>
      </w:r>
      <w:r w:rsidRPr="00FE6AA0">
        <w:rPr>
          <w:rFonts w:ascii="Garamond" w:hAnsi="Garamond"/>
          <w:i/>
          <w:iCs/>
          <w:sz w:val="24"/>
          <w:szCs w:val="24"/>
        </w:rPr>
        <w:t xml:space="preserve">gi ve aşk ile kemale erer.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85" w:name="_Toc23534966"/>
      <w:r w:rsidRPr="00FE6AA0">
        <w:lastRenderedPageBreak/>
        <w:t>3-Muhabbet Nasıl İhlasa Sebep Olur?</w:t>
      </w:r>
      <w:bookmarkEnd w:id="385"/>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t>Allah-u Teala’ya azap kork</w:t>
      </w:r>
      <w:r w:rsidRPr="00FE6AA0">
        <w:rPr>
          <w:rFonts w:ascii="Garamond" w:hAnsi="Garamond"/>
          <w:i/>
          <w:iCs/>
          <w:sz w:val="24"/>
          <w:szCs w:val="24"/>
        </w:rPr>
        <w:t>u</w:t>
      </w:r>
      <w:r w:rsidRPr="00FE6AA0">
        <w:rPr>
          <w:rFonts w:ascii="Garamond" w:hAnsi="Garamond"/>
          <w:i/>
          <w:iCs/>
          <w:sz w:val="24"/>
          <w:szCs w:val="24"/>
        </w:rPr>
        <w:t>sundan ibadet etmek, insanı bir t</w:t>
      </w:r>
      <w:r w:rsidRPr="00FE6AA0">
        <w:rPr>
          <w:rFonts w:ascii="Garamond" w:hAnsi="Garamond"/>
          <w:i/>
          <w:iCs/>
          <w:sz w:val="24"/>
          <w:szCs w:val="24"/>
        </w:rPr>
        <w:t>a</w:t>
      </w:r>
      <w:r w:rsidRPr="00FE6AA0">
        <w:rPr>
          <w:rFonts w:ascii="Garamond" w:hAnsi="Garamond"/>
          <w:i/>
          <w:iCs/>
          <w:sz w:val="24"/>
          <w:szCs w:val="24"/>
        </w:rPr>
        <w:t>kım şeyleri terk etmeye zorlamakt</w:t>
      </w:r>
      <w:r w:rsidRPr="00FE6AA0">
        <w:rPr>
          <w:rFonts w:ascii="Garamond" w:hAnsi="Garamond"/>
          <w:i/>
          <w:iCs/>
          <w:sz w:val="24"/>
          <w:szCs w:val="24"/>
        </w:rPr>
        <w:t>a</w:t>
      </w:r>
      <w:r w:rsidRPr="00FE6AA0">
        <w:rPr>
          <w:rFonts w:ascii="Garamond" w:hAnsi="Garamond"/>
          <w:i/>
          <w:iCs/>
          <w:sz w:val="24"/>
          <w:szCs w:val="24"/>
        </w:rPr>
        <w:t>dır. Yani ahire</w:t>
      </w:r>
      <w:r w:rsidR="00741617">
        <w:rPr>
          <w:rFonts w:ascii="Garamond" w:hAnsi="Garamond"/>
          <w:i/>
          <w:iCs/>
          <w:sz w:val="24"/>
          <w:szCs w:val="24"/>
        </w:rPr>
        <w:t>t</w:t>
      </w:r>
      <w:r w:rsidRPr="00FE6AA0">
        <w:rPr>
          <w:rFonts w:ascii="Garamond" w:hAnsi="Garamond"/>
          <w:i/>
          <w:iCs/>
          <w:sz w:val="24"/>
          <w:szCs w:val="24"/>
        </w:rPr>
        <w:t>te kurtuluş için zühde ve düny</w:t>
      </w:r>
      <w:r w:rsidRPr="00FE6AA0">
        <w:rPr>
          <w:rFonts w:ascii="Garamond" w:hAnsi="Garamond"/>
          <w:i/>
          <w:iCs/>
          <w:sz w:val="24"/>
          <w:szCs w:val="24"/>
        </w:rPr>
        <w:t>a</w:t>
      </w:r>
      <w:r w:rsidRPr="00FE6AA0">
        <w:rPr>
          <w:rFonts w:ascii="Garamond" w:hAnsi="Garamond"/>
          <w:i/>
          <w:iCs/>
          <w:sz w:val="24"/>
          <w:szCs w:val="24"/>
        </w:rPr>
        <w:t>ya rağbet gös</w:t>
      </w:r>
      <w:r w:rsidR="00741617">
        <w:rPr>
          <w:rFonts w:ascii="Garamond" w:hAnsi="Garamond"/>
          <w:i/>
          <w:iCs/>
          <w:sz w:val="24"/>
          <w:szCs w:val="24"/>
        </w:rPr>
        <w:t>t</w:t>
      </w:r>
      <w:r w:rsidRPr="00FE6AA0">
        <w:rPr>
          <w:rFonts w:ascii="Garamond" w:hAnsi="Garamond"/>
          <w:i/>
          <w:iCs/>
          <w:sz w:val="24"/>
          <w:szCs w:val="24"/>
        </w:rPr>
        <w:t>ermemeye. O halde zahidin işi, haram olan şeyle</w:t>
      </w:r>
      <w:r w:rsidRPr="00FE6AA0">
        <w:rPr>
          <w:rFonts w:ascii="Garamond" w:hAnsi="Garamond"/>
          <w:i/>
          <w:iCs/>
          <w:sz w:val="24"/>
          <w:szCs w:val="24"/>
        </w:rPr>
        <w:t>r</w:t>
      </w:r>
      <w:r w:rsidRPr="00FE6AA0">
        <w:rPr>
          <w:rFonts w:ascii="Garamond" w:hAnsi="Garamond"/>
          <w:i/>
          <w:iCs/>
          <w:sz w:val="24"/>
          <w:szCs w:val="24"/>
        </w:rPr>
        <w:t>den veya haram anlamını taşıyan i</w:t>
      </w:r>
      <w:r w:rsidRPr="00FE6AA0">
        <w:rPr>
          <w:rFonts w:ascii="Garamond" w:hAnsi="Garamond"/>
          <w:i/>
          <w:iCs/>
          <w:sz w:val="24"/>
          <w:szCs w:val="24"/>
        </w:rPr>
        <w:t>ş</w:t>
      </w:r>
      <w:r w:rsidRPr="00FE6AA0">
        <w:rPr>
          <w:rFonts w:ascii="Garamond" w:hAnsi="Garamond"/>
          <w:i/>
          <w:iCs/>
          <w:sz w:val="24"/>
          <w:szCs w:val="24"/>
        </w:rPr>
        <w:t>lerden, y</w:t>
      </w:r>
      <w:r w:rsidRPr="00FE6AA0">
        <w:rPr>
          <w:rFonts w:ascii="Garamond" w:hAnsi="Garamond"/>
          <w:i/>
          <w:iCs/>
          <w:sz w:val="24"/>
          <w:szCs w:val="24"/>
        </w:rPr>
        <w:t>a</w:t>
      </w:r>
      <w:r w:rsidRPr="00FE6AA0">
        <w:rPr>
          <w:rFonts w:ascii="Garamond" w:hAnsi="Garamond"/>
          <w:i/>
          <w:iCs/>
          <w:sz w:val="24"/>
          <w:szCs w:val="24"/>
        </w:rPr>
        <w:t>ni vacipleri terk etmekten uzak durm</w:t>
      </w:r>
      <w:r w:rsidRPr="00FE6AA0">
        <w:rPr>
          <w:rFonts w:ascii="Garamond" w:hAnsi="Garamond"/>
          <w:i/>
          <w:iCs/>
          <w:sz w:val="24"/>
          <w:szCs w:val="24"/>
        </w:rPr>
        <w:t>a</w:t>
      </w:r>
      <w:r w:rsidRPr="00FE6AA0">
        <w:rPr>
          <w:rFonts w:ascii="Garamond" w:hAnsi="Garamond"/>
          <w:i/>
          <w:iCs/>
          <w:sz w:val="24"/>
          <w:szCs w:val="24"/>
        </w:rPr>
        <w:t xml:space="preserve">sıdır. Allah’a </w:t>
      </w:r>
      <w:r w:rsidR="00741617">
        <w:rPr>
          <w:rFonts w:ascii="Garamond" w:hAnsi="Garamond"/>
          <w:i/>
          <w:iCs/>
          <w:sz w:val="24"/>
          <w:szCs w:val="24"/>
        </w:rPr>
        <w:t>sevap ve mükafat üzere</w:t>
      </w:r>
      <w:r w:rsidRPr="00FE6AA0">
        <w:rPr>
          <w:rFonts w:ascii="Garamond" w:hAnsi="Garamond"/>
          <w:i/>
          <w:iCs/>
          <w:sz w:val="24"/>
          <w:szCs w:val="24"/>
        </w:rPr>
        <w:t xml:space="preserve"> ibadet e</w:t>
      </w:r>
      <w:r w:rsidRPr="00FE6AA0">
        <w:rPr>
          <w:rFonts w:ascii="Garamond" w:hAnsi="Garamond"/>
          <w:i/>
          <w:iCs/>
          <w:sz w:val="24"/>
          <w:szCs w:val="24"/>
        </w:rPr>
        <w:t>t</w:t>
      </w:r>
      <w:r w:rsidRPr="00FE6AA0">
        <w:rPr>
          <w:rFonts w:ascii="Garamond" w:hAnsi="Garamond"/>
          <w:i/>
          <w:iCs/>
          <w:sz w:val="24"/>
          <w:szCs w:val="24"/>
        </w:rPr>
        <w:t>mek de insanı bir takım amelle</w:t>
      </w:r>
      <w:r w:rsidR="00741617">
        <w:rPr>
          <w:rFonts w:ascii="Garamond" w:hAnsi="Garamond"/>
          <w:i/>
          <w:iCs/>
          <w:sz w:val="24"/>
          <w:szCs w:val="24"/>
        </w:rPr>
        <w:t>re</w:t>
      </w:r>
      <w:r w:rsidRPr="00FE6AA0">
        <w:rPr>
          <w:rFonts w:ascii="Garamond" w:hAnsi="Garamond"/>
          <w:i/>
          <w:iCs/>
          <w:sz w:val="24"/>
          <w:szCs w:val="24"/>
        </w:rPr>
        <w:t xml:space="preserve"> zorlamakt</w:t>
      </w:r>
      <w:r w:rsidRPr="00FE6AA0">
        <w:rPr>
          <w:rFonts w:ascii="Garamond" w:hAnsi="Garamond"/>
          <w:i/>
          <w:iCs/>
          <w:sz w:val="24"/>
          <w:szCs w:val="24"/>
        </w:rPr>
        <w:t>a</w:t>
      </w:r>
      <w:r w:rsidRPr="00FE6AA0">
        <w:rPr>
          <w:rFonts w:ascii="Garamond" w:hAnsi="Garamond"/>
          <w:i/>
          <w:iCs/>
          <w:sz w:val="24"/>
          <w:szCs w:val="24"/>
        </w:rPr>
        <w:t>dır. Yani dünyada, cennet ve ahiret nime</w:t>
      </w:r>
      <w:r w:rsidRPr="00FE6AA0">
        <w:rPr>
          <w:rFonts w:ascii="Garamond" w:hAnsi="Garamond"/>
          <w:i/>
          <w:iCs/>
          <w:sz w:val="24"/>
          <w:szCs w:val="24"/>
        </w:rPr>
        <w:t>t</w:t>
      </w:r>
      <w:r w:rsidRPr="00FE6AA0">
        <w:rPr>
          <w:rFonts w:ascii="Garamond" w:hAnsi="Garamond"/>
          <w:i/>
          <w:iCs/>
          <w:sz w:val="24"/>
          <w:szCs w:val="24"/>
        </w:rPr>
        <w:t>lerine ulaşmak için bir takım salih amellerle ibadet etmeye zorlamakt</w:t>
      </w:r>
      <w:r w:rsidRPr="00FE6AA0">
        <w:rPr>
          <w:rFonts w:ascii="Garamond" w:hAnsi="Garamond"/>
          <w:i/>
          <w:iCs/>
          <w:sz w:val="24"/>
          <w:szCs w:val="24"/>
        </w:rPr>
        <w:t>a</w:t>
      </w:r>
      <w:r w:rsidRPr="00FE6AA0">
        <w:rPr>
          <w:rFonts w:ascii="Garamond" w:hAnsi="Garamond"/>
          <w:i/>
          <w:iCs/>
          <w:sz w:val="24"/>
          <w:szCs w:val="24"/>
        </w:rPr>
        <w:t>dır. O halde abid olan kimsenin işi de farzları veya farz a</w:t>
      </w:r>
      <w:r w:rsidRPr="00FE6AA0">
        <w:rPr>
          <w:rFonts w:ascii="Garamond" w:hAnsi="Garamond"/>
          <w:i/>
          <w:iCs/>
          <w:sz w:val="24"/>
          <w:szCs w:val="24"/>
        </w:rPr>
        <w:t>n</w:t>
      </w:r>
      <w:r w:rsidRPr="00FE6AA0">
        <w:rPr>
          <w:rFonts w:ascii="Garamond" w:hAnsi="Garamond"/>
          <w:i/>
          <w:iCs/>
          <w:sz w:val="24"/>
          <w:szCs w:val="24"/>
        </w:rPr>
        <w:t>lamını taşıyan şeyleri, yani haramı terk etmeyi ge</w:t>
      </w:r>
      <w:r w:rsidRPr="00FE6AA0">
        <w:rPr>
          <w:rFonts w:ascii="Garamond" w:hAnsi="Garamond"/>
          <w:i/>
          <w:iCs/>
          <w:sz w:val="24"/>
          <w:szCs w:val="24"/>
        </w:rPr>
        <w:t>r</w:t>
      </w:r>
      <w:r w:rsidRPr="00FE6AA0">
        <w:rPr>
          <w:rFonts w:ascii="Garamond" w:hAnsi="Garamond"/>
          <w:i/>
          <w:iCs/>
          <w:sz w:val="24"/>
          <w:szCs w:val="24"/>
        </w:rPr>
        <w:t>çekleş</w:t>
      </w:r>
      <w:r w:rsidR="00741617">
        <w:rPr>
          <w:rFonts w:ascii="Garamond" w:hAnsi="Garamond"/>
          <w:i/>
          <w:iCs/>
          <w:sz w:val="24"/>
          <w:szCs w:val="24"/>
        </w:rPr>
        <w:t>tir</w:t>
      </w:r>
      <w:r w:rsidRPr="00FE6AA0">
        <w:rPr>
          <w:rFonts w:ascii="Garamond" w:hAnsi="Garamond"/>
          <w:i/>
          <w:iCs/>
          <w:sz w:val="24"/>
          <w:szCs w:val="24"/>
        </w:rPr>
        <w:t>mektir. Bu her iki yolda h</w:t>
      </w:r>
      <w:r w:rsidRPr="00FE6AA0">
        <w:rPr>
          <w:rFonts w:ascii="Garamond" w:hAnsi="Garamond"/>
          <w:i/>
          <w:iCs/>
          <w:sz w:val="24"/>
          <w:szCs w:val="24"/>
        </w:rPr>
        <w:t>a</w:t>
      </w:r>
      <w:r w:rsidRPr="00FE6AA0">
        <w:rPr>
          <w:rFonts w:ascii="Garamond" w:hAnsi="Garamond"/>
          <w:i/>
          <w:iCs/>
          <w:sz w:val="24"/>
          <w:szCs w:val="24"/>
        </w:rPr>
        <w:t>kikatte insanı din için ihlasa sürü</w:t>
      </w:r>
      <w:r w:rsidRPr="00FE6AA0">
        <w:rPr>
          <w:rFonts w:ascii="Garamond" w:hAnsi="Garamond"/>
          <w:i/>
          <w:iCs/>
          <w:sz w:val="24"/>
          <w:szCs w:val="24"/>
        </w:rPr>
        <w:t>k</w:t>
      </w:r>
      <w:r w:rsidRPr="00FE6AA0">
        <w:rPr>
          <w:rFonts w:ascii="Garamond" w:hAnsi="Garamond"/>
          <w:i/>
          <w:iCs/>
          <w:sz w:val="24"/>
          <w:szCs w:val="24"/>
        </w:rPr>
        <w:t>lemektir, dinin Rabbi için ihlasa d</w:t>
      </w:r>
      <w:r w:rsidRPr="00FE6AA0">
        <w:rPr>
          <w:rFonts w:ascii="Garamond" w:hAnsi="Garamond"/>
          <w:i/>
          <w:iCs/>
          <w:sz w:val="24"/>
          <w:szCs w:val="24"/>
        </w:rPr>
        <w:t>e</w:t>
      </w:r>
      <w:r w:rsidRPr="00FE6AA0">
        <w:rPr>
          <w:rFonts w:ascii="Garamond" w:hAnsi="Garamond"/>
          <w:i/>
          <w:iCs/>
          <w:sz w:val="24"/>
          <w:szCs w:val="24"/>
        </w:rPr>
        <w:t>ğil. Ama müne</w:t>
      </w:r>
      <w:r w:rsidRPr="00FE6AA0">
        <w:rPr>
          <w:rFonts w:ascii="Garamond" w:hAnsi="Garamond"/>
          <w:i/>
          <w:iCs/>
          <w:sz w:val="24"/>
          <w:szCs w:val="24"/>
        </w:rPr>
        <w:t>z</w:t>
      </w:r>
      <w:r w:rsidR="00741617">
        <w:rPr>
          <w:rFonts w:ascii="Garamond" w:hAnsi="Garamond"/>
          <w:i/>
          <w:iCs/>
          <w:sz w:val="24"/>
          <w:szCs w:val="24"/>
        </w:rPr>
        <w:t>zeh olan Allah’ın sevgisi</w:t>
      </w:r>
      <w:r w:rsidRPr="00FE6AA0">
        <w:rPr>
          <w:rFonts w:ascii="Garamond" w:hAnsi="Garamond"/>
          <w:i/>
          <w:iCs/>
          <w:sz w:val="24"/>
          <w:szCs w:val="24"/>
        </w:rPr>
        <w:t xml:space="preserve"> kalbi</w:t>
      </w:r>
      <w:r w:rsidR="00741617">
        <w:rPr>
          <w:rFonts w:ascii="Garamond" w:hAnsi="Garamond"/>
          <w:i/>
          <w:iCs/>
          <w:sz w:val="24"/>
          <w:szCs w:val="24"/>
        </w:rPr>
        <w:t>,</w:t>
      </w:r>
      <w:r w:rsidRPr="00FE6AA0">
        <w:rPr>
          <w:rFonts w:ascii="Garamond" w:hAnsi="Garamond"/>
          <w:i/>
          <w:iCs/>
          <w:sz w:val="24"/>
          <w:szCs w:val="24"/>
        </w:rPr>
        <w:t xml:space="preserve"> Allah’tan başkasına </w:t>
      </w:r>
      <w:r w:rsidR="00741617">
        <w:rPr>
          <w:rFonts w:ascii="Garamond" w:hAnsi="Garamond"/>
          <w:i/>
          <w:iCs/>
          <w:sz w:val="24"/>
          <w:szCs w:val="24"/>
        </w:rPr>
        <w:t xml:space="preserve">örneğin </w:t>
      </w:r>
      <w:r w:rsidRPr="00FE6AA0">
        <w:rPr>
          <w:rFonts w:ascii="Garamond" w:hAnsi="Garamond"/>
          <w:i/>
          <w:iCs/>
          <w:sz w:val="24"/>
          <w:szCs w:val="24"/>
        </w:rPr>
        <w:t>e</w:t>
      </w:r>
      <w:r w:rsidRPr="00FE6AA0">
        <w:rPr>
          <w:rFonts w:ascii="Garamond" w:hAnsi="Garamond"/>
          <w:i/>
          <w:iCs/>
          <w:sz w:val="24"/>
          <w:szCs w:val="24"/>
        </w:rPr>
        <w:t>v</w:t>
      </w:r>
      <w:r w:rsidR="00741617">
        <w:rPr>
          <w:rFonts w:ascii="Garamond" w:hAnsi="Garamond"/>
          <w:i/>
          <w:iCs/>
          <w:sz w:val="24"/>
          <w:szCs w:val="24"/>
        </w:rPr>
        <w:t xml:space="preserve">lat, eş, mal, servet, makam gibi </w:t>
      </w:r>
      <w:r w:rsidR="00741617" w:rsidRPr="00FE6AA0">
        <w:rPr>
          <w:rFonts w:ascii="Garamond" w:hAnsi="Garamond"/>
          <w:i/>
          <w:iCs/>
          <w:sz w:val="24"/>
          <w:szCs w:val="24"/>
        </w:rPr>
        <w:t>bağlılık</w:t>
      </w:r>
      <w:r w:rsidR="00741617">
        <w:rPr>
          <w:rFonts w:ascii="Garamond" w:hAnsi="Garamond"/>
          <w:i/>
          <w:iCs/>
          <w:sz w:val="24"/>
          <w:szCs w:val="24"/>
        </w:rPr>
        <w:t xml:space="preserve">tan </w:t>
      </w:r>
      <w:r w:rsidRPr="00FE6AA0">
        <w:rPr>
          <w:rFonts w:ascii="Garamond" w:hAnsi="Garamond"/>
          <w:i/>
          <w:iCs/>
          <w:sz w:val="24"/>
          <w:szCs w:val="24"/>
        </w:rPr>
        <w:t>hatta insanın kend</w:t>
      </w:r>
      <w:r w:rsidRPr="00FE6AA0">
        <w:rPr>
          <w:rFonts w:ascii="Garamond" w:hAnsi="Garamond"/>
          <w:i/>
          <w:iCs/>
          <w:sz w:val="24"/>
          <w:szCs w:val="24"/>
        </w:rPr>
        <w:t>i</w:t>
      </w:r>
      <w:r w:rsidRPr="00FE6AA0">
        <w:rPr>
          <w:rFonts w:ascii="Garamond" w:hAnsi="Garamond"/>
          <w:i/>
          <w:iCs/>
          <w:sz w:val="24"/>
          <w:szCs w:val="24"/>
        </w:rPr>
        <w:t>si</w:t>
      </w:r>
      <w:r w:rsidR="00741617">
        <w:rPr>
          <w:rFonts w:ascii="Garamond" w:hAnsi="Garamond"/>
          <w:i/>
          <w:iCs/>
          <w:sz w:val="24"/>
          <w:szCs w:val="24"/>
        </w:rPr>
        <w:t>ni</w:t>
      </w:r>
      <w:r w:rsidRPr="00FE6AA0">
        <w:rPr>
          <w:rFonts w:ascii="Garamond" w:hAnsi="Garamond"/>
          <w:i/>
          <w:iCs/>
          <w:sz w:val="24"/>
          <w:szCs w:val="24"/>
        </w:rPr>
        <w:t xml:space="preserve"> lezze</w:t>
      </w:r>
      <w:r w:rsidRPr="00FE6AA0">
        <w:rPr>
          <w:rFonts w:ascii="Garamond" w:hAnsi="Garamond"/>
          <w:i/>
          <w:iCs/>
          <w:sz w:val="24"/>
          <w:szCs w:val="24"/>
        </w:rPr>
        <w:t>t</w:t>
      </w:r>
      <w:r w:rsidRPr="00FE6AA0">
        <w:rPr>
          <w:rFonts w:ascii="Garamond" w:hAnsi="Garamond"/>
          <w:i/>
          <w:iCs/>
          <w:sz w:val="24"/>
          <w:szCs w:val="24"/>
        </w:rPr>
        <w:t>ler ve nefsani arzulardan koparıp a</w:t>
      </w:r>
      <w:r w:rsidRPr="00FE6AA0">
        <w:rPr>
          <w:rFonts w:ascii="Garamond" w:hAnsi="Garamond"/>
          <w:i/>
          <w:iCs/>
          <w:sz w:val="24"/>
          <w:szCs w:val="24"/>
        </w:rPr>
        <w:t>l</w:t>
      </w:r>
      <w:r w:rsidRPr="00FE6AA0">
        <w:rPr>
          <w:rFonts w:ascii="Garamond" w:hAnsi="Garamond"/>
          <w:i/>
          <w:iCs/>
          <w:sz w:val="24"/>
          <w:szCs w:val="24"/>
        </w:rPr>
        <w:t>makta, temizlemektedir. Kalbi sadece Allah’a, din, Peygamber ve bir şekilde Allah’la irtib</w:t>
      </w:r>
      <w:r w:rsidRPr="00FE6AA0">
        <w:rPr>
          <w:rFonts w:ascii="Garamond" w:hAnsi="Garamond"/>
          <w:i/>
          <w:iCs/>
          <w:sz w:val="24"/>
          <w:szCs w:val="24"/>
        </w:rPr>
        <w:t>a</w:t>
      </w:r>
      <w:r w:rsidR="00741617">
        <w:rPr>
          <w:rFonts w:ascii="Garamond" w:hAnsi="Garamond"/>
          <w:i/>
          <w:iCs/>
          <w:sz w:val="24"/>
          <w:szCs w:val="24"/>
        </w:rPr>
        <w:t>tı</w:t>
      </w:r>
      <w:r w:rsidRPr="00FE6AA0">
        <w:rPr>
          <w:rFonts w:ascii="Garamond" w:hAnsi="Garamond"/>
          <w:i/>
          <w:iCs/>
          <w:sz w:val="24"/>
          <w:szCs w:val="24"/>
        </w:rPr>
        <w:t xml:space="preserve"> olan bir şeye özgü kılmaktadır. Zira bir şeyi sevmek, onun etkilerini de sevm</w:t>
      </w:r>
      <w:r w:rsidRPr="00FE6AA0">
        <w:rPr>
          <w:rFonts w:ascii="Garamond" w:hAnsi="Garamond"/>
          <w:i/>
          <w:iCs/>
          <w:sz w:val="24"/>
          <w:szCs w:val="24"/>
        </w:rPr>
        <w:t>e</w:t>
      </w:r>
      <w:r w:rsidRPr="00FE6AA0">
        <w:rPr>
          <w:rFonts w:ascii="Garamond" w:hAnsi="Garamond"/>
          <w:i/>
          <w:iCs/>
          <w:sz w:val="24"/>
          <w:szCs w:val="24"/>
        </w:rPr>
        <w:t>yi gere</w:t>
      </w:r>
      <w:r w:rsidRPr="00FE6AA0">
        <w:rPr>
          <w:rFonts w:ascii="Garamond" w:hAnsi="Garamond"/>
          <w:i/>
          <w:iCs/>
          <w:sz w:val="24"/>
          <w:szCs w:val="24"/>
        </w:rPr>
        <w:t>k</w:t>
      </w:r>
      <w:r w:rsidRPr="00FE6AA0">
        <w:rPr>
          <w:rFonts w:ascii="Garamond" w:hAnsi="Garamond"/>
          <w:i/>
          <w:iCs/>
          <w:sz w:val="24"/>
          <w:szCs w:val="24"/>
        </w:rPr>
        <w:t>tirir. O halde böyle bir insan, işler arasında sadece A</w:t>
      </w:r>
      <w:r w:rsidRPr="00FE6AA0">
        <w:rPr>
          <w:rFonts w:ascii="Garamond" w:hAnsi="Garamond"/>
          <w:i/>
          <w:iCs/>
          <w:sz w:val="24"/>
          <w:szCs w:val="24"/>
        </w:rPr>
        <w:t>l</w:t>
      </w:r>
      <w:r w:rsidRPr="00FE6AA0">
        <w:rPr>
          <w:rFonts w:ascii="Garamond" w:hAnsi="Garamond"/>
          <w:i/>
          <w:iCs/>
          <w:sz w:val="24"/>
          <w:szCs w:val="24"/>
        </w:rPr>
        <w:t xml:space="preserve">lah’ın sevdiği işleri sever ve düşman olduğu işlere </w:t>
      </w:r>
      <w:r w:rsidRPr="00FE6AA0">
        <w:rPr>
          <w:rFonts w:ascii="Garamond" w:hAnsi="Garamond"/>
          <w:i/>
          <w:iCs/>
          <w:sz w:val="24"/>
          <w:szCs w:val="24"/>
        </w:rPr>
        <w:lastRenderedPageBreak/>
        <w:t>düşman kesilir. A</w:t>
      </w:r>
      <w:r w:rsidRPr="00FE6AA0">
        <w:rPr>
          <w:rFonts w:ascii="Garamond" w:hAnsi="Garamond"/>
          <w:i/>
          <w:iCs/>
          <w:sz w:val="24"/>
          <w:szCs w:val="24"/>
        </w:rPr>
        <w:t>l</w:t>
      </w:r>
      <w:r w:rsidRPr="00FE6AA0">
        <w:rPr>
          <w:rFonts w:ascii="Garamond" w:hAnsi="Garamond"/>
          <w:i/>
          <w:iCs/>
          <w:sz w:val="24"/>
          <w:szCs w:val="24"/>
        </w:rPr>
        <w:t>lah’ın hoşnutluğu ile ve Allah’ın ho</w:t>
      </w:r>
      <w:r w:rsidRPr="00FE6AA0">
        <w:rPr>
          <w:rFonts w:ascii="Garamond" w:hAnsi="Garamond"/>
          <w:i/>
          <w:iCs/>
          <w:sz w:val="24"/>
          <w:szCs w:val="24"/>
        </w:rPr>
        <w:t>ş</w:t>
      </w:r>
      <w:r w:rsidRPr="00FE6AA0">
        <w:rPr>
          <w:rFonts w:ascii="Garamond" w:hAnsi="Garamond"/>
          <w:i/>
          <w:iCs/>
          <w:sz w:val="24"/>
          <w:szCs w:val="24"/>
        </w:rPr>
        <w:t>nutluğu için hoşnut olur. Allah’ın gazabı için gazaplanır. Bu sevgi, insan için amel yolunu a</w:t>
      </w:r>
      <w:r w:rsidRPr="00FE6AA0">
        <w:rPr>
          <w:rFonts w:ascii="Garamond" w:hAnsi="Garamond"/>
          <w:i/>
          <w:iCs/>
          <w:sz w:val="24"/>
          <w:szCs w:val="24"/>
        </w:rPr>
        <w:t>y</w:t>
      </w:r>
      <w:r w:rsidRPr="00FE6AA0">
        <w:rPr>
          <w:rFonts w:ascii="Garamond" w:hAnsi="Garamond"/>
          <w:i/>
          <w:iCs/>
          <w:sz w:val="24"/>
          <w:szCs w:val="24"/>
        </w:rPr>
        <w:t>dınlatan bir nurdur. Nit</w:t>
      </w:r>
      <w:r w:rsidRPr="00FE6AA0">
        <w:rPr>
          <w:rFonts w:ascii="Garamond" w:hAnsi="Garamond"/>
          <w:i/>
          <w:iCs/>
          <w:sz w:val="24"/>
          <w:szCs w:val="24"/>
        </w:rPr>
        <w:t>e</w:t>
      </w:r>
      <w:r w:rsidRPr="00FE6AA0">
        <w:rPr>
          <w:rFonts w:ascii="Garamond" w:hAnsi="Garamond"/>
          <w:i/>
          <w:iCs/>
          <w:sz w:val="24"/>
          <w:szCs w:val="24"/>
        </w:rPr>
        <w:t>kim Allah-u Teala şöyle buyurmu</w:t>
      </w:r>
      <w:r w:rsidRPr="00FE6AA0">
        <w:rPr>
          <w:rFonts w:ascii="Garamond" w:hAnsi="Garamond"/>
          <w:i/>
          <w:iCs/>
          <w:sz w:val="24"/>
          <w:szCs w:val="24"/>
        </w:rPr>
        <w:t>ş</w:t>
      </w:r>
      <w:r w:rsidRPr="00FE6AA0">
        <w:rPr>
          <w:rFonts w:ascii="Garamond" w:hAnsi="Garamond"/>
          <w:i/>
          <w:iCs/>
          <w:sz w:val="24"/>
          <w:szCs w:val="24"/>
        </w:rPr>
        <w:t>tur: “</w:t>
      </w:r>
      <w:r w:rsidRPr="00FE6AA0">
        <w:rPr>
          <w:rFonts w:ascii="Garamond" w:hAnsi="Garamond"/>
          <w:b/>
          <w:bCs/>
          <w:sz w:val="24"/>
          <w:szCs w:val="24"/>
        </w:rPr>
        <w:t>Ölü iken kalbini diriltip, insanlar arasında yürürken önünü a</w:t>
      </w:r>
      <w:r w:rsidRPr="00FE6AA0">
        <w:rPr>
          <w:rFonts w:ascii="Garamond" w:hAnsi="Garamond"/>
          <w:b/>
          <w:bCs/>
          <w:sz w:val="24"/>
          <w:szCs w:val="24"/>
        </w:rPr>
        <w:t>y</w:t>
      </w:r>
      <w:r w:rsidRPr="00FE6AA0">
        <w:rPr>
          <w:rFonts w:ascii="Garamond" w:hAnsi="Garamond"/>
          <w:b/>
          <w:bCs/>
          <w:sz w:val="24"/>
          <w:szCs w:val="24"/>
        </w:rPr>
        <w:t>dınlatacak bir nur verdiğimiz kimsenin durumu</w:t>
      </w:r>
      <w:r w:rsidR="00741617">
        <w:rPr>
          <w:rFonts w:ascii="Garamond" w:hAnsi="Garamond"/>
          <w:b/>
          <w:bCs/>
          <w:sz w:val="24"/>
          <w:szCs w:val="24"/>
        </w:rPr>
        <w:t>…</w:t>
      </w:r>
      <w:r w:rsidRPr="00FE6AA0">
        <w:rPr>
          <w:rFonts w:ascii="Garamond" w:hAnsi="Garamond"/>
          <w:i/>
          <w:iCs/>
          <w:sz w:val="24"/>
          <w:szCs w:val="24"/>
        </w:rPr>
        <w:t>”</w:t>
      </w:r>
      <w:r w:rsidRPr="00FE6AA0">
        <w:rPr>
          <w:rStyle w:val="FootnoteReference"/>
          <w:rFonts w:ascii="Garamond" w:hAnsi="Garamond"/>
          <w:i/>
          <w:iCs/>
          <w:sz w:val="24"/>
          <w:szCs w:val="24"/>
        </w:rPr>
        <w:footnoteReference w:id="1473"/>
      </w:r>
      <w:r w:rsidRPr="00FE6AA0">
        <w:rPr>
          <w:rFonts w:ascii="Garamond" w:hAnsi="Garamond"/>
          <w:i/>
          <w:iCs/>
          <w:sz w:val="24"/>
          <w:szCs w:val="24"/>
        </w:rPr>
        <w:t xml:space="preserve"> Bu m</w:t>
      </w:r>
      <w:r w:rsidRPr="00FE6AA0">
        <w:rPr>
          <w:rFonts w:ascii="Garamond" w:hAnsi="Garamond"/>
          <w:i/>
          <w:iCs/>
          <w:sz w:val="24"/>
          <w:szCs w:val="24"/>
        </w:rPr>
        <w:t>u</w:t>
      </w:r>
      <w:r w:rsidRPr="00FE6AA0">
        <w:rPr>
          <w:rFonts w:ascii="Garamond" w:hAnsi="Garamond"/>
          <w:i/>
          <w:iCs/>
          <w:sz w:val="24"/>
          <w:szCs w:val="24"/>
        </w:rPr>
        <w:t xml:space="preserve">habbet, onu iyiliklere ve salih </w:t>
      </w:r>
      <w:r w:rsidRPr="00FE6AA0">
        <w:rPr>
          <w:rFonts w:ascii="Garamond" w:hAnsi="Garamond"/>
          <w:i/>
          <w:iCs/>
          <w:sz w:val="24"/>
          <w:szCs w:val="24"/>
        </w:rPr>
        <w:t>a</w:t>
      </w:r>
      <w:r w:rsidRPr="00FE6AA0">
        <w:rPr>
          <w:rFonts w:ascii="Garamond" w:hAnsi="Garamond"/>
          <w:i/>
          <w:iCs/>
          <w:sz w:val="24"/>
          <w:szCs w:val="24"/>
        </w:rPr>
        <w:t>mellere hidayet ett</w:t>
      </w:r>
      <w:r w:rsidRPr="00FE6AA0">
        <w:rPr>
          <w:rFonts w:ascii="Garamond" w:hAnsi="Garamond"/>
          <w:i/>
          <w:iCs/>
          <w:sz w:val="24"/>
          <w:szCs w:val="24"/>
        </w:rPr>
        <w:t>i</w:t>
      </w:r>
      <w:r w:rsidRPr="00FE6AA0">
        <w:rPr>
          <w:rFonts w:ascii="Garamond" w:hAnsi="Garamond"/>
          <w:i/>
          <w:iCs/>
          <w:sz w:val="24"/>
          <w:szCs w:val="24"/>
        </w:rPr>
        <w:t>ren ruhtur. Allah-u Teala şöyle buyurmuştur: “</w:t>
      </w:r>
      <w:r w:rsidR="00741617">
        <w:rPr>
          <w:rFonts w:ascii="Garamond" w:hAnsi="Garamond"/>
          <w:b/>
          <w:bCs/>
          <w:sz w:val="24"/>
          <w:szCs w:val="24"/>
        </w:rPr>
        <w:t>K</w:t>
      </w:r>
      <w:r w:rsidRPr="00FE6AA0">
        <w:rPr>
          <w:rFonts w:ascii="Garamond" w:hAnsi="Garamond"/>
          <w:b/>
          <w:bCs/>
          <w:sz w:val="24"/>
          <w:szCs w:val="24"/>
        </w:rPr>
        <w:t>atı</w:t>
      </w:r>
      <w:r w:rsidRPr="00FE6AA0">
        <w:rPr>
          <w:rFonts w:ascii="Garamond" w:hAnsi="Garamond"/>
          <w:b/>
          <w:bCs/>
          <w:sz w:val="24"/>
          <w:szCs w:val="24"/>
        </w:rPr>
        <w:t>n</w:t>
      </w:r>
      <w:r w:rsidR="00741617">
        <w:rPr>
          <w:rFonts w:ascii="Garamond" w:hAnsi="Garamond"/>
          <w:b/>
          <w:bCs/>
          <w:sz w:val="24"/>
          <w:szCs w:val="24"/>
        </w:rPr>
        <w:t>dan bir ruh</w:t>
      </w:r>
      <w:r w:rsidRPr="00FE6AA0">
        <w:rPr>
          <w:rFonts w:ascii="Garamond" w:hAnsi="Garamond"/>
          <w:b/>
          <w:bCs/>
          <w:sz w:val="24"/>
          <w:szCs w:val="24"/>
        </w:rPr>
        <w:t xml:space="preserve"> ile onları deste</w:t>
      </w:r>
      <w:r w:rsidRPr="00FE6AA0">
        <w:rPr>
          <w:rFonts w:ascii="Garamond" w:hAnsi="Garamond"/>
          <w:b/>
          <w:bCs/>
          <w:sz w:val="24"/>
          <w:szCs w:val="24"/>
        </w:rPr>
        <w:t>k</w:t>
      </w:r>
      <w:r w:rsidRPr="00FE6AA0">
        <w:rPr>
          <w:rFonts w:ascii="Garamond" w:hAnsi="Garamond"/>
          <w:b/>
          <w:bCs/>
          <w:sz w:val="24"/>
          <w:szCs w:val="24"/>
        </w:rPr>
        <w:t>lemiştir</w:t>
      </w:r>
      <w:r w:rsidR="008866B7">
        <w:rPr>
          <w:rFonts w:ascii="Garamond" w:hAnsi="Garamond"/>
          <w:b/>
          <w:bCs/>
          <w:sz w:val="24"/>
          <w:szCs w:val="24"/>
        </w:rPr>
        <w:t>.”</w:t>
      </w:r>
      <w:r w:rsidRPr="00FE6AA0">
        <w:rPr>
          <w:rStyle w:val="FootnoteReference"/>
          <w:rFonts w:ascii="Garamond" w:hAnsi="Garamond"/>
          <w:i/>
          <w:iCs/>
          <w:sz w:val="24"/>
          <w:szCs w:val="24"/>
        </w:rPr>
        <w:footnoteReference w:id="147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Böyle bir insandan güzellik dışı</w:t>
      </w:r>
      <w:r w:rsidRPr="00FE6AA0">
        <w:rPr>
          <w:rFonts w:ascii="Garamond" w:hAnsi="Garamond"/>
          <w:i/>
          <w:iCs/>
          <w:sz w:val="24"/>
          <w:szCs w:val="24"/>
        </w:rPr>
        <w:t>n</w:t>
      </w:r>
      <w:r w:rsidR="00741617">
        <w:rPr>
          <w:rFonts w:ascii="Garamond" w:hAnsi="Garamond"/>
          <w:i/>
          <w:iCs/>
          <w:sz w:val="24"/>
          <w:szCs w:val="24"/>
        </w:rPr>
        <w:t>da bir şeyin çıkma</w:t>
      </w:r>
      <w:r w:rsidRPr="00FE6AA0">
        <w:rPr>
          <w:rFonts w:ascii="Garamond" w:hAnsi="Garamond"/>
          <w:i/>
          <w:iCs/>
          <w:sz w:val="24"/>
          <w:szCs w:val="24"/>
        </w:rPr>
        <w:t>masının ve her tü</w:t>
      </w:r>
      <w:r w:rsidRPr="00FE6AA0">
        <w:rPr>
          <w:rFonts w:ascii="Garamond" w:hAnsi="Garamond"/>
          <w:i/>
          <w:iCs/>
          <w:sz w:val="24"/>
          <w:szCs w:val="24"/>
        </w:rPr>
        <w:t>r</w:t>
      </w:r>
      <w:r w:rsidRPr="00FE6AA0">
        <w:rPr>
          <w:rFonts w:ascii="Garamond" w:hAnsi="Garamond"/>
          <w:i/>
          <w:iCs/>
          <w:sz w:val="24"/>
          <w:szCs w:val="24"/>
        </w:rPr>
        <w:t>lü hoş olmayan işten uzak durmas</w:t>
      </w:r>
      <w:r w:rsidRPr="00FE6AA0">
        <w:rPr>
          <w:rFonts w:ascii="Garamond" w:hAnsi="Garamond"/>
          <w:i/>
          <w:iCs/>
          <w:sz w:val="24"/>
          <w:szCs w:val="24"/>
        </w:rPr>
        <w:t>ı</w:t>
      </w:r>
      <w:r w:rsidRPr="00FE6AA0">
        <w:rPr>
          <w:rFonts w:ascii="Garamond" w:hAnsi="Garamond"/>
          <w:i/>
          <w:iCs/>
          <w:sz w:val="24"/>
          <w:szCs w:val="24"/>
        </w:rPr>
        <w:t>nın hikmeti de işte budur. Alemd</w:t>
      </w:r>
      <w:r w:rsidRPr="00FE6AA0">
        <w:rPr>
          <w:rFonts w:ascii="Garamond" w:hAnsi="Garamond"/>
          <w:i/>
          <w:iCs/>
          <w:sz w:val="24"/>
          <w:szCs w:val="24"/>
        </w:rPr>
        <w:t>e</w:t>
      </w:r>
      <w:r w:rsidRPr="00FE6AA0">
        <w:rPr>
          <w:rFonts w:ascii="Garamond" w:hAnsi="Garamond"/>
          <w:i/>
          <w:iCs/>
          <w:sz w:val="24"/>
          <w:szCs w:val="24"/>
        </w:rPr>
        <w:t>ki varlıklardan herhangi birine ve ale</w:t>
      </w:r>
      <w:r w:rsidRPr="00FE6AA0">
        <w:rPr>
          <w:rFonts w:ascii="Garamond" w:hAnsi="Garamond"/>
          <w:i/>
          <w:iCs/>
          <w:sz w:val="24"/>
          <w:szCs w:val="24"/>
        </w:rPr>
        <w:t>m</w:t>
      </w:r>
      <w:r w:rsidRPr="00FE6AA0">
        <w:rPr>
          <w:rFonts w:ascii="Garamond" w:hAnsi="Garamond"/>
          <w:i/>
          <w:iCs/>
          <w:sz w:val="24"/>
          <w:szCs w:val="24"/>
        </w:rPr>
        <w:t xml:space="preserve">de ortaya çıkan olaylardan birine </w:t>
      </w:r>
      <w:r w:rsidRPr="00FE6AA0">
        <w:rPr>
          <w:rFonts w:ascii="Garamond" w:hAnsi="Garamond"/>
          <w:i/>
          <w:iCs/>
          <w:sz w:val="24"/>
          <w:szCs w:val="24"/>
        </w:rPr>
        <w:t>ö</w:t>
      </w:r>
      <w:r w:rsidRPr="00FE6AA0">
        <w:rPr>
          <w:rFonts w:ascii="Garamond" w:hAnsi="Garamond"/>
          <w:i/>
          <w:iCs/>
          <w:sz w:val="24"/>
          <w:szCs w:val="24"/>
        </w:rPr>
        <w:t>nemli olsun veya olmasın, az veya çok baktığı zaman onu sevmekte ve güze</w:t>
      </w:r>
      <w:r w:rsidRPr="00FE6AA0">
        <w:rPr>
          <w:rFonts w:ascii="Garamond" w:hAnsi="Garamond"/>
          <w:i/>
          <w:iCs/>
          <w:sz w:val="24"/>
          <w:szCs w:val="24"/>
        </w:rPr>
        <w:t>l</w:t>
      </w:r>
      <w:r w:rsidRPr="00FE6AA0">
        <w:rPr>
          <w:rFonts w:ascii="Garamond" w:hAnsi="Garamond"/>
          <w:i/>
          <w:iCs/>
          <w:sz w:val="24"/>
          <w:szCs w:val="24"/>
        </w:rPr>
        <w:t>liğini görmektedir. Zira onları salt n</w:t>
      </w:r>
      <w:r w:rsidRPr="00FE6AA0">
        <w:rPr>
          <w:rFonts w:ascii="Garamond" w:hAnsi="Garamond"/>
          <w:i/>
          <w:iCs/>
          <w:sz w:val="24"/>
          <w:szCs w:val="24"/>
        </w:rPr>
        <w:t>i</w:t>
      </w:r>
      <w:r w:rsidRPr="00FE6AA0">
        <w:rPr>
          <w:rFonts w:ascii="Garamond" w:hAnsi="Garamond"/>
          <w:i/>
          <w:iCs/>
          <w:sz w:val="24"/>
          <w:szCs w:val="24"/>
        </w:rPr>
        <w:t>şaneler olarak görmektedir ve bu n</w:t>
      </w:r>
      <w:r w:rsidRPr="00FE6AA0">
        <w:rPr>
          <w:rFonts w:ascii="Garamond" w:hAnsi="Garamond"/>
          <w:i/>
          <w:iCs/>
          <w:sz w:val="24"/>
          <w:szCs w:val="24"/>
        </w:rPr>
        <w:t>i</w:t>
      </w:r>
      <w:r w:rsidRPr="00FE6AA0">
        <w:rPr>
          <w:rFonts w:ascii="Garamond" w:hAnsi="Garamond"/>
          <w:i/>
          <w:iCs/>
          <w:sz w:val="24"/>
          <w:szCs w:val="24"/>
        </w:rPr>
        <w:t>şaneleri de her türlü çirkinlikten ve kötü işlerden uzak ve bu eşyaların ardında olan mutlak güzellik ve c</w:t>
      </w:r>
      <w:r w:rsidRPr="00FE6AA0">
        <w:rPr>
          <w:rFonts w:ascii="Garamond" w:hAnsi="Garamond"/>
          <w:i/>
          <w:iCs/>
          <w:sz w:val="24"/>
          <w:szCs w:val="24"/>
        </w:rPr>
        <w:t>e</w:t>
      </w:r>
      <w:r w:rsidRPr="00FE6AA0">
        <w:rPr>
          <w:rFonts w:ascii="Garamond" w:hAnsi="Garamond"/>
          <w:i/>
          <w:iCs/>
          <w:sz w:val="24"/>
          <w:szCs w:val="24"/>
        </w:rPr>
        <w:t>mal</w:t>
      </w:r>
      <w:r w:rsidR="00741617">
        <w:rPr>
          <w:rFonts w:ascii="Garamond" w:hAnsi="Garamond"/>
          <w:i/>
          <w:iCs/>
          <w:sz w:val="24"/>
          <w:szCs w:val="24"/>
        </w:rPr>
        <w:t>ın</w:t>
      </w:r>
      <w:r w:rsidRPr="00FE6AA0">
        <w:rPr>
          <w:rFonts w:ascii="Garamond" w:hAnsi="Garamond"/>
          <w:i/>
          <w:iCs/>
          <w:sz w:val="24"/>
          <w:szCs w:val="24"/>
        </w:rPr>
        <w:t>, tecelli ettir</w:t>
      </w:r>
      <w:r w:rsidR="00741617">
        <w:rPr>
          <w:rFonts w:ascii="Garamond" w:hAnsi="Garamond"/>
          <w:i/>
          <w:iCs/>
          <w:sz w:val="24"/>
          <w:szCs w:val="24"/>
        </w:rPr>
        <w:t>diğini bil</w:t>
      </w:r>
      <w:r w:rsidRPr="00FE6AA0">
        <w:rPr>
          <w:rFonts w:ascii="Garamond" w:hAnsi="Garamond"/>
          <w:i/>
          <w:iCs/>
          <w:sz w:val="24"/>
          <w:szCs w:val="24"/>
        </w:rPr>
        <w:t xml:space="preserve">mektedir.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sebeple böyle bir insan rabbinin nimetlerinden sevinç içind</w:t>
      </w:r>
      <w:r w:rsidRPr="00FE6AA0">
        <w:rPr>
          <w:rFonts w:ascii="Garamond" w:hAnsi="Garamond"/>
          <w:i/>
          <w:iCs/>
          <w:sz w:val="24"/>
          <w:szCs w:val="24"/>
        </w:rPr>
        <w:t>e</w:t>
      </w:r>
      <w:r w:rsidRPr="00FE6AA0">
        <w:rPr>
          <w:rFonts w:ascii="Garamond" w:hAnsi="Garamond"/>
          <w:i/>
          <w:iCs/>
          <w:sz w:val="24"/>
          <w:szCs w:val="24"/>
        </w:rPr>
        <w:t>dir. Bu sevincinde hiç bir hüzün yo</w:t>
      </w:r>
      <w:r w:rsidRPr="00FE6AA0">
        <w:rPr>
          <w:rFonts w:ascii="Garamond" w:hAnsi="Garamond"/>
          <w:i/>
          <w:iCs/>
          <w:sz w:val="24"/>
          <w:szCs w:val="24"/>
        </w:rPr>
        <w:t>k</w:t>
      </w:r>
      <w:r w:rsidRPr="00FE6AA0">
        <w:rPr>
          <w:rFonts w:ascii="Garamond" w:hAnsi="Garamond"/>
          <w:i/>
          <w:iCs/>
          <w:sz w:val="24"/>
          <w:szCs w:val="24"/>
        </w:rPr>
        <w:t xml:space="preserve">tur. Hiç bir dert ve hüznün olmadığı lezzetler içindedir. İçinde hiç </w:t>
      </w:r>
      <w:r w:rsidRPr="00FE6AA0">
        <w:rPr>
          <w:rFonts w:ascii="Garamond" w:hAnsi="Garamond"/>
          <w:i/>
          <w:iCs/>
          <w:sz w:val="24"/>
          <w:szCs w:val="24"/>
        </w:rPr>
        <w:lastRenderedPageBreak/>
        <w:t>bir ko</w:t>
      </w:r>
      <w:r w:rsidRPr="00FE6AA0">
        <w:rPr>
          <w:rFonts w:ascii="Garamond" w:hAnsi="Garamond"/>
          <w:i/>
          <w:iCs/>
          <w:sz w:val="24"/>
          <w:szCs w:val="24"/>
        </w:rPr>
        <w:t>r</w:t>
      </w:r>
      <w:r w:rsidRPr="00FE6AA0">
        <w:rPr>
          <w:rFonts w:ascii="Garamond" w:hAnsi="Garamond"/>
          <w:i/>
          <w:iCs/>
          <w:sz w:val="24"/>
          <w:szCs w:val="24"/>
        </w:rPr>
        <w:t xml:space="preserve">ku ve endişenin olmadığı güvenlik </w:t>
      </w:r>
      <w:r w:rsidRPr="00FE6AA0">
        <w:rPr>
          <w:rFonts w:ascii="Garamond" w:hAnsi="Garamond"/>
          <w:i/>
          <w:iCs/>
          <w:sz w:val="24"/>
          <w:szCs w:val="24"/>
        </w:rPr>
        <w:t>i</w:t>
      </w:r>
      <w:r w:rsidRPr="00FE6AA0">
        <w:rPr>
          <w:rFonts w:ascii="Garamond" w:hAnsi="Garamond"/>
          <w:i/>
          <w:iCs/>
          <w:sz w:val="24"/>
          <w:szCs w:val="24"/>
        </w:rPr>
        <w:t>çinde yüzmektedir. Çünkü kötü etk</w:t>
      </w:r>
      <w:r w:rsidRPr="00FE6AA0">
        <w:rPr>
          <w:rFonts w:ascii="Garamond" w:hAnsi="Garamond"/>
          <w:i/>
          <w:iCs/>
          <w:sz w:val="24"/>
          <w:szCs w:val="24"/>
        </w:rPr>
        <w:t>i</w:t>
      </w:r>
      <w:r w:rsidRPr="00FE6AA0">
        <w:rPr>
          <w:rFonts w:ascii="Garamond" w:hAnsi="Garamond"/>
          <w:i/>
          <w:iCs/>
          <w:sz w:val="24"/>
          <w:szCs w:val="24"/>
        </w:rPr>
        <w:t>ler, ins</w:t>
      </w:r>
      <w:r w:rsidRPr="00FE6AA0">
        <w:rPr>
          <w:rFonts w:ascii="Garamond" w:hAnsi="Garamond"/>
          <w:i/>
          <w:iCs/>
          <w:sz w:val="24"/>
          <w:szCs w:val="24"/>
        </w:rPr>
        <w:t>a</w:t>
      </w:r>
      <w:r w:rsidRPr="00FE6AA0">
        <w:rPr>
          <w:rFonts w:ascii="Garamond" w:hAnsi="Garamond"/>
          <w:i/>
          <w:iCs/>
          <w:sz w:val="24"/>
          <w:szCs w:val="24"/>
        </w:rPr>
        <w:t>nın kötülüğünü derk ettiği ve şer ve kötülüğü gördüğü zaman ortaya çıkar. Güzellikten başka bir şey gö</w:t>
      </w:r>
      <w:r w:rsidRPr="00FE6AA0">
        <w:rPr>
          <w:rFonts w:ascii="Garamond" w:hAnsi="Garamond"/>
          <w:i/>
          <w:iCs/>
          <w:sz w:val="24"/>
          <w:szCs w:val="24"/>
        </w:rPr>
        <w:t>r</w:t>
      </w:r>
      <w:r w:rsidRPr="00FE6AA0">
        <w:rPr>
          <w:rFonts w:ascii="Garamond" w:hAnsi="Garamond"/>
          <w:i/>
          <w:iCs/>
          <w:sz w:val="24"/>
          <w:szCs w:val="24"/>
        </w:rPr>
        <w:t>meyen ve olayları da kendi rızayeti ve kalbinin meramıyla örtüşme içinde g</w:t>
      </w:r>
      <w:r w:rsidRPr="00FE6AA0">
        <w:rPr>
          <w:rFonts w:ascii="Garamond" w:hAnsi="Garamond"/>
          <w:i/>
          <w:iCs/>
          <w:sz w:val="24"/>
          <w:szCs w:val="24"/>
        </w:rPr>
        <w:t>ö</w:t>
      </w:r>
      <w:r w:rsidRPr="00FE6AA0">
        <w:rPr>
          <w:rFonts w:ascii="Garamond" w:hAnsi="Garamond"/>
          <w:i/>
          <w:iCs/>
          <w:sz w:val="24"/>
          <w:szCs w:val="24"/>
        </w:rPr>
        <w:t>ren bir insanın, hüzün korku, kötü görülen ve kendisine eziyet eden he</w:t>
      </w:r>
      <w:r w:rsidRPr="00FE6AA0">
        <w:rPr>
          <w:rFonts w:ascii="Garamond" w:hAnsi="Garamond"/>
          <w:i/>
          <w:iCs/>
          <w:sz w:val="24"/>
          <w:szCs w:val="24"/>
        </w:rPr>
        <w:t>r</w:t>
      </w:r>
      <w:r w:rsidRPr="00FE6AA0">
        <w:rPr>
          <w:rFonts w:ascii="Garamond" w:hAnsi="Garamond"/>
          <w:i/>
          <w:iCs/>
          <w:sz w:val="24"/>
          <w:szCs w:val="24"/>
        </w:rPr>
        <w:t>hangi bir şeyi görmesi söz konusu d</w:t>
      </w:r>
      <w:r w:rsidRPr="00FE6AA0">
        <w:rPr>
          <w:rFonts w:ascii="Garamond" w:hAnsi="Garamond"/>
          <w:i/>
          <w:iCs/>
          <w:sz w:val="24"/>
          <w:szCs w:val="24"/>
        </w:rPr>
        <w:t>e</w:t>
      </w:r>
      <w:r w:rsidRPr="00FE6AA0">
        <w:rPr>
          <w:rFonts w:ascii="Garamond" w:hAnsi="Garamond"/>
          <w:i/>
          <w:iCs/>
          <w:sz w:val="24"/>
          <w:szCs w:val="24"/>
        </w:rPr>
        <w:t>ğildir. Aksine münezzeh olan A</w:t>
      </w:r>
      <w:r w:rsidRPr="00FE6AA0">
        <w:rPr>
          <w:rFonts w:ascii="Garamond" w:hAnsi="Garamond"/>
          <w:i/>
          <w:iCs/>
          <w:sz w:val="24"/>
          <w:szCs w:val="24"/>
        </w:rPr>
        <w:t>l</w:t>
      </w:r>
      <w:r w:rsidRPr="00FE6AA0">
        <w:rPr>
          <w:rFonts w:ascii="Garamond" w:hAnsi="Garamond"/>
          <w:i/>
          <w:iCs/>
          <w:sz w:val="24"/>
          <w:szCs w:val="24"/>
        </w:rPr>
        <w:t>lah’tan başka hiçkimsenin bilmediği bir sevinç içindedir. Bu da sıradan n</w:t>
      </w:r>
      <w:r w:rsidRPr="00FE6AA0">
        <w:rPr>
          <w:rFonts w:ascii="Garamond" w:hAnsi="Garamond"/>
          <w:i/>
          <w:iCs/>
          <w:sz w:val="24"/>
          <w:szCs w:val="24"/>
        </w:rPr>
        <w:t>e</w:t>
      </w:r>
      <w:r w:rsidRPr="00FE6AA0">
        <w:rPr>
          <w:rFonts w:ascii="Garamond" w:hAnsi="Garamond"/>
          <w:i/>
          <w:iCs/>
          <w:sz w:val="24"/>
          <w:szCs w:val="24"/>
        </w:rPr>
        <w:t>fislerin derkedebileceği ve künhüne v</w:t>
      </w:r>
      <w:r w:rsidRPr="00FE6AA0">
        <w:rPr>
          <w:rFonts w:ascii="Garamond" w:hAnsi="Garamond"/>
          <w:i/>
          <w:iCs/>
          <w:sz w:val="24"/>
          <w:szCs w:val="24"/>
        </w:rPr>
        <w:t>a</w:t>
      </w:r>
      <w:r w:rsidRPr="00FE6AA0">
        <w:rPr>
          <w:rFonts w:ascii="Garamond" w:hAnsi="Garamond"/>
          <w:i/>
          <w:iCs/>
          <w:sz w:val="24"/>
          <w:szCs w:val="24"/>
        </w:rPr>
        <w:t>rab</w:t>
      </w:r>
      <w:r w:rsidRPr="00FE6AA0">
        <w:rPr>
          <w:rFonts w:ascii="Garamond" w:hAnsi="Garamond"/>
          <w:i/>
          <w:iCs/>
          <w:sz w:val="24"/>
          <w:szCs w:val="24"/>
        </w:rPr>
        <w:t>i</w:t>
      </w:r>
      <w:r w:rsidRPr="00FE6AA0">
        <w:rPr>
          <w:rFonts w:ascii="Garamond" w:hAnsi="Garamond"/>
          <w:i/>
          <w:iCs/>
          <w:sz w:val="24"/>
          <w:szCs w:val="24"/>
        </w:rPr>
        <w:t>leceği bir aşama değildir. Sıradan insanlar sadece nakıs düşüncel</w:t>
      </w:r>
      <w:r w:rsidRPr="00FE6AA0">
        <w:rPr>
          <w:rFonts w:ascii="Garamond" w:hAnsi="Garamond"/>
          <w:i/>
          <w:iCs/>
          <w:sz w:val="24"/>
          <w:szCs w:val="24"/>
        </w:rPr>
        <w:t>e</w:t>
      </w:r>
      <w:r w:rsidRPr="00FE6AA0">
        <w:rPr>
          <w:rFonts w:ascii="Garamond" w:hAnsi="Garamond"/>
          <w:i/>
          <w:iCs/>
          <w:sz w:val="24"/>
          <w:szCs w:val="24"/>
        </w:rPr>
        <w:t>riyle belli bir şekilde onu idrak edeb</w:t>
      </w:r>
      <w:r w:rsidRPr="00FE6AA0">
        <w:rPr>
          <w:rFonts w:ascii="Garamond" w:hAnsi="Garamond"/>
          <w:i/>
          <w:iCs/>
          <w:sz w:val="24"/>
          <w:szCs w:val="24"/>
        </w:rPr>
        <w:t>i</w:t>
      </w:r>
      <w:r w:rsidRPr="00FE6AA0">
        <w:rPr>
          <w:rFonts w:ascii="Garamond" w:hAnsi="Garamond"/>
          <w:i/>
          <w:iCs/>
          <w:sz w:val="24"/>
          <w:szCs w:val="24"/>
        </w:rPr>
        <w:t xml:space="preserve">lirler.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w:t>
      </w:r>
      <w:r w:rsidRPr="00FE6AA0">
        <w:rPr>
          <w:rFonts w:ascii="Garamond" w:hAnsi="Garamond"/>
          <w:b/>
          <w:bCs/>
          <w:sz w:val="24"/>
          <w:szCs w:val="24"/>
        </w:rPr>
        <w:t>İyi bilin ki, Allah’ın dos</w:t>
      </w:r>
      <w:r w:rsidRPr="00FE6AA0">
        <w:rPr>
          <w:rFonts w:ascii="Garamond" w:hAnsi="Garamond"/>
          <w:b/>
          <w:bCs/>
          <w:sz w:val="24"/>
          <w:szCs w:val="24"/>
        </w:rPr>
        <w:t>t</w:t>
      </w:r>
      <w:r w:rsidRPr="00FE6AA0">
        <w:rPr>
          <w:rFonts w:ascii="Garamond" w:hAnsi="Garamond"/>
          <w:b/>
          <w:bCs/>
          <w:sz w:val="24"/>
          <w:szCs w:val="24"/>
        </w:rPr>
        <w:t xml:space="preserve">larına korku yoktur, onlar </w:t>
      </w:r>
      <w:r w:rsidRPr="00FE6AA0">
        <w:rPr>
          <w:rFonts w:ascii="Garamond" w:hAnsi="Garamond"/>
          <w:b/>
          <w:bCs/>
          <w:sz w:val="24"/>
          <w:szCs w:val="24"/>
        </w:rPr>
        <w:t>ü</w:t>
      </w:r>
      <w:r w:rsidRPr="00FE6AA0">
        <w:rPr>
          <w:rFonts w:ascii="Garamond" w:hAnsi="Garamond"/>
          <w:b/>
          <w:bCs/>
          <w:sz w:val="24"/>
          <w:szCs w:val="24"/>
        </w:rPr>
        <w:t>zülmeyeceklerdir. Onlar A</w:t>
      </w:r>
      <w:r w:rsidRPr="00FE6AA0">
        <w:rPr>
          <w:rFonts w:ascii="Garamond" w:hAnsi="Garamond"/>
          <w:b/>
          <w:bCs/>
          <w:sz w:val="24"/>
          <w:szCs w:val="24"/>
        </w:rPr>
        <w:t>l</w:t>
      </w:r>
      <w:r w:rsidRPr="00FE6AA0">
        <w:rPr>
          <w:rFonts w:ascii="Garamond" w:hAnsi="Garamond"/>
          <w:b/>
          <w:bCs/>
          <w:sz w:val="24"/>
          <w:szCs w:val="24"/>
        </w:rPr>
        <w:t xml:space="preserve">lah’a iman etmiş ve </w:t>
      </w:r>
      <w:r w:rsidR="00046CC5">
        <w:rPr>
          <w:rFonts w:ascii="Garamond" w:hAnsi="Garamond"/>
          <w:b/>
          <w:bCs/>
          <w:sz w:val="24"/>
          <w:szCs w:val="24"/>
        </w:rPr>
        <w:t>O’na</w:t>
      </w:r>
      <w:r w:rsidRPr="00FE6AA0">
        <w:rPr>
          <w:rFonts w:ascii="Garamond" w:hAnsi="Garamond"/>
          <w:b/>
          <w:bCs/>
          <w:sz w:val="24"/>
          <w:szCs w:val="24"/>
        </w:rPr>
        <w:t xml:space="preserve"> ka</w:t>
      </w:r>
      <w:r w:rsidRPr="00FE6AA0">
        <w:rPr>
          <w:rFonts w:ascii="Garamond" w:hAnsi="Garamond"/>
          <w:b/>
          <w:bCs/>
          <w:sz w:val="24"/>
          <w:szCs w:val="24"/>
        </w:rPr>
        <w:t>r</w:t>
      </w:r>
      <w:r w:rsidRPr="00FE6AA0">
        <w:rPr>
          <w:rFonts w:ascii="Garamond" w:hAnsi="Garamond"/>
          <w:b/>
          <w:bCs/>
          <w:sz w:val="24"/>
          <w:szCs w:val="24"/>
        </w:rPr>
        <w:t>şı gelmekten sakınmışlardır</w:t>
      </w:r>
      <w:r w:rsidRPr="00FE6AA0">
        <w:rPr>
          <w:rFonts w:ascii="Garamond" w:hAnsi="Garamond"/>
          <w:i/>
          <w:iCs/>
          <w:sz w:val="24"/>
          <w:szCs w:val="24"/>
        </w:rPr>
        <w:t>”</w:t>
      </w:r>
      <w:r w:rsidRPr="00FE6AA0">
        <w:rPr>
          <w:rStyle w:val="FootnoteReference"/>
          <w:rFonts w:ascii="Garamond" w:hAnsi="Garamond"/>
          <w:i/>
          <w:iCs/>
          <w:sz w:val="24"/>
          <w:szCs w:val="24"/>
        </w:rPr>
        <w:footnoteReference w:id="1475"/>
      </w:r>
      <w:r w:rsidRPr="00FE6AA0">
        <w:rPr>
          <w:rFonts w:ascii="Garamond" w:hAnsi="Garamond"/>
          <w:i/>
          <w:iCs/>
          <w:sz w:val="24"/>
          <w:szCs w:val="24"/>
        </w:rPr>
        <w:t xml:space="preserve"> gibi ayetler bu manaya işaret etmekt</w:t>
      </w:r>
      <w:r w:rsidRPr="00FE6AA0">
        <w:rPr>
          <w:rFonts w:ascii="Garamond" w:hAnsi="Garamond"/>
          <w:i/>
          <w:iCs/>
          <w:sz w:val="24"/>
          <w:szCs w:val="24"/>
        </w:rPr>
        <w:t>e</w:t>
      </w:r>
      <w:r w:rsidRPr="00FE6AA0">
        <w:rPr>
          <w:rFonts w:ascii="Garamond" w:hAnsi="Garamond"/>
          <w:i/>
          <w:iCs/>
          <w:sz w:val="24"/>
          <w:szCs w:val="24"/>
        </w:rPr>
        <w:t>dir. Hakeza şöyle buyurmuştur: “</w:t>
      </w:r>
      <w:r w:rsidRPr="00FE6AA0">
        <w:rPr>
          <w:rFonts w:ascii="Garamond" w:hAnsi="Garamond"/>
          <w:b/>
          <w:bCs/>
          <w:sz w:val="24"/>
          <w:szCs w:val="24"/>
        </w:rPr>
        <w:t>İ</w:t>
      </w:r>
      <w:r w:rsidRPr="00FE6AA0">
        <w:rPr>
          <w:rFonts w:ascii="Garamond" w:hAnsi="Garamond"/>
          <w:b/>
          <w:bCs/>
          <w:sz w:val="24"/>
          <w:szCs w:val="24"/>
        </w:rPr>
        <w:t>ş</w:t>
      </w:r>
      <w:r w:rsidRPr="00FE6AA0">
        <w:rPr>
          <w:rFonts w:ascii="Garamond" w:hAnsi="Garamond"/>
          <w:b/>
          <w:bCs/>
          <w:sz w:val="24"/>
          <w:szCs w:val="24"/>
        </w:rPr>
        <w:t>te güven; onlara, iman edip haksızlık karıştırma-yanlaradır. Onlar doğru yo</w:t>
      </w:r>
      <w:r w:rsidRPr="00FE6AA0">
        <w:rPr>
          <w:rFonts w:ascii="Garamond" w:hAnsi="Garamond"/>
          <w:b/>
          <w:bCs/>
          <w:sz w:val="24"/>
          <w:szCs w:val="24"/>
        </w:rPr>
        <w:t>l</w:t>
      </w:r>
      <w:r w:rsidRPr="00FE6AA0">
        <w:rPr>
          <w:rFonts w:ascii="Garamond" w:hAnsi="Garamond"/>
          <w:b/>
          <w:bCs/>
          <w:sz w:val="24"/>
          <w:szCs w:val="24"/>
        </w:rPr>
        <w:t>dadırlar</w:t>
      </w:r>
      <w:r w:rsidR="008866B7">
        <w:rPr>
          <w:rFonts w:ascii="Garamond" w:hAnsi="Garamond"/>
          <w:b/>
          <w:bCs/>
          <w:sz w:val="24"/>
          <w:szCs w:val="24"/>
        </w:rPr>
        <w:t>.”</w:t>
      </w:r>
      <w:r w:rsidRPr="00FE6AA0">
        <w:rPr>
          <w:rStyle w:val="FootnoteReference"/>
          <w:rFonts w:ascii="Garamond" w:hAnsi="Garamond"/>
          <w:i/>
          <w:iCs/>
          <w:sz w:val="24"/>
          <w:szCs w:val="24"/>
        </w:rPr>
        <w:footnoteReference w:id="1476"/>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t xml:space="preserve">Bunlar Allah’a yakınlaştırılmış olan kimselerdir. Zira onlar ile rableri </w:t>
      </w:r>
      <w:r w:rsidRPr="00FE6AA0">
        <w:rPr>
          <w:rFonts w:ascii="Garamond" w:hAnsi="Garamond"/>
          <w:i/>
          <w:iCs/>
          <w:sz w:val="24"/>
          <w:szCs w:val="24"/>
        </w:rPr>
        <w:t>a</w:t>
      </w:r>
      <w:r w:rsidRPr="00FE6AA0">
        <w:rPr>
          <w:rFonts w:ascii="Garamond" w:hAnsi="Garamond"/>
          <w:i/>
          <w:iCs/>
          <w:sz w:val="24"/>
          <w:szCs w:val="24"/>
        </w:rPr>
        <w:t>r</w:t>
      </w:r>
      <w:r w:rsidR="00741617">
        <w:rPr>
          <w:rFonts w:ascii="Garamond" w:hAnsi="Garamond"/>
          <w:i/>
          <w:iCs/>
          <w:sz w:val="24"/>
          <w:szCs w:val="24"/>
        </w:rPr>
        <w:t xml:space="preserve">asına hiç bir hissedilir, </w:t>
      </w:r>
      <w:r w:rsidRPr="00FE6AA0">
        <w:rPr>
          <w:rFonts w:ascii="Garamond" w:hAnsi="Garamond"/>
          <w:i/>
          <w:iCs/>
          <w:sz w:val="24"/>
          <w:szCs w:val="24"/>
        </w:rPr>
        <w:t xml:space="preserve"> vehm</w:t>
      </w:r>
      <w:r w:rsidRPr="00FE6AA0">
        <w:rPr>
          <w:rFonts w:ascii="Garamond" w:hAnsi="Garamond"/>
          <w:i/>
          <w:iCs/>
          <w:sz w:val="24"/>
          <w:szCs w:val="24"/>
        </w:rPr>
        <w:t>e</w:t>
      </w:r>
      <w:r w:rsidRPr="00FE6AA0">
        <w:rPr>
          <w:rFonts w:ascii="Garamond" w:hAnsi="Garamond"/>
          <w:i/>
          <w:iCs/>
          <w:sz w:val="24"/>
          <w:szCs w:val="24"/>
        </w:rPr>
        <w:t xml:space="preserve">dilir şeyler, nefsani arzular ve </w:t>
      </w:r>
      <w:r w:rsidRPr="00FE6AA0">
        <w:rPr>
          <w:rFonts w:ascii="Garamond" w:hAnsi="Garamond"/>
          <w:i/>
          <w:iCs/>
          <w:sz w:val="24"/>
          <w:szCs w:val="24"/>
        </w:rPr>
        <w:lastRenderedPageBreak/>
        <w:t>şeytani vesveseler engel olamaz. Çü</w:t>
      </w:r>
      <w:r w:rsidRPr="00FE6AA0">
        <w:rPr>
          <w:rFonts w:ascii="Garamond" w:hAnsi="Garamond"/>
          <w:i/>
          <w:iCs/>
          <w:sz w:val="24"/>
          <w:szCs w:val="24"/>
        </w:rPr>
        <w:t>n</w:t>
      </w:r>
      <w:r w:rsidRPr="00FE6AA0">
        <w:rPr>
          <w:rFonts w:ascii="Garamond" w:hAnsi="Garamond"/>
          <w:i/>
          <w:iCs/>
          <w:sz w:val="24"/>
          <w:szCs w:val="24"/>
        </w:rPr>
        <w:t>kü gö</w:t>
      </w:r>
      <w:r w:rsidRPr="00FE6AA0">
        <w:rPr>
          <w:rFonts w:ascii="Garamond" w:hAnsi="Garamond"/>
          <w:i/>
          <w:iCs/>
          <w:sz w:val="24"/>
          <w:szCs w:val="24"/>
        </w:rPr>
        <w:t>r</w:t>
      </w:r>
      <w:r w:rsidR="00741617">
        <w:rPr>
          <w:rFonts w:ascii="Garamond" w:hAnsi="Garamond"/>
          <w:i/>
          <w:iCs/>
          <w:sz w:val="24"/>
          <w:szCs w:val="24"/>
        </w:rPr>
        <w:t>dükleri</w:t>
      </w:r>
      <w:r w:rsidRPr="00FE6AA0">
        <w:rPr>
          <w:rFonts w:ascii="Garamond" w:hAnsi="Garamond"/>
          <w:i/>
          <w:iCs/>
          <w:sz w:val="24"/>
          <w:szCs w:val="24"/>
        </w:rPr>
        <w:t xml:space="preserve"> herşey, Allah-u Teala’yı aşikar kılmaktadır, örten bir perde değildir! Bu yüzden de A</w:t>
      </w:r>
      <w:r w:rsidRPr="00FE6AA0">
        <w:rPr>
          <w:rFonts w:ascii="Garamond" w:hAnsi="Garamond"/>
          <w:i/>
          <w:iCs/>
          <w:sz w:val="24"/>
          <w:szCs w:val="24"/>
        </w:rPr>
        <w:t>l</w:t>
      </w:r>
      <w:r w:rsidRPr="00FE6AA0">
        <w:rPr>
          <w:rFonts w:ascii="Garamond" w:hAnsi="Garamond"/>
          <w:i/>
          <w:iCs/>
          <w:sz w:val="24"/>
          <w:szCs w:val="24"/>
        </w:rPr>
        <w:t>lah onlara ilmi yakini vermiş, kend</w:t>
      </w:r>
      <w:r w:rsidR="00741617">
        <w:rPr>
          <w:rFonts w:ascii="Garamond" w:hAnsi="Garamond"/>
          <w:i/>
          <w:iCs/>
          <w:sz w:val="24"/>
          <w:szCs w:val="24"/>
        </w:rPr>
        <w:t>isi ile</w:t>
      </w:r>
      <w:r w:rsidRPr="00FE6AA0">
        <w:rPr>
          <w:rFonts w:ascii="Garamond" w:hAnsi="Garamond"/>
          <w:i/>
          <w:iCs/>
          <w:sz w:val="24"/>
          <w:szCs w:val="24"/>
        </w:rPr>
        <w:t xml:space="preserve"> onlar arasındaki perdeyi ken</w:t>
      </w:r>
      <w:r w:rsidRPr="00FE6AA0">
        <w:rPr>
          <w:rFonts w:ascii="Garamond" w:hAnsi="Garamond"/>
          <w:i/>
          <w:iCs/>
          <w:sz w:val="24"/>
          <w:szCs w:val="24"/>
        </w:rPr>
        <w:t>a</w:t>
      </w:r>
      <w:r w:rsidR="00741617">
        <w:rPr>
          <w:rFonts w:ascii="Garamond" w:hAnsi="Garamond"/>
          <w:i/>
          <w:iCs/>
          <w:sz w:val="24"/>
          <w:szCs w:val="24"/>
        </w:rPr>
        <w:t>ra çekerek, nezdindeki</w:t>
      </w:r>
      <w:r w:rsidRPr="00FE6AA0">
        <w:rPr>
          <w:rFonts w:ascii="Garamond" w:hAnsi="Garamond"/>
          <w:i/>
          <w:iCs/>
          <w:sz w:val="24"/>
          <w:szCs w:val="24"/>
        </w:rPr>
        <w:t xml:space="preserve"> maddi kör gö</w:t>
      </w:r>
      <w:r w:rsidRPr="00FE6AA0">
        <w:rPr>
          <w:rFonts w:ascii="Garamond" w:hAnsi="Garamond"/>
          <w:i/>
          <w:iCs/>
          <w:sz w:val="24"/>
          <w:szCs w:val="24"/>
        </w:rPr>
        <w:t>z</w:t>
      </w:r>
      <w:r w:rsidRPr="00FE6AA0">
        <w:rPr>
          <w:rFonts w:ascii="Garamond" w:hAnsi="Garamond"/>
          <w:i/>
          <w:iCs/>
          <w:sz w:val="24"/>
          <w:szCs w:val="24"/>
        </w:rPr>
        <w:t>lerden gizli olan hakikatleri onlar için aş</w:t>
      </w:r>
      <w:r w:rsidRPr="00FE6AA0">
        <w:rPr>
          <w:rFonts w:ascii="Garamond" w:hAnsi="Garamond"/>
          <w:i/>
          <w:iCs/>
          <w:sz w:val="24"/>
          <w:szCs w:val="24"/>
        </w:rPr>
        <w:t>i</w:t>
      </w:r>
      <w:r w:rsidRPr="00FE6AA0">
        <w:rPr>
          <w:rFonts w:ascii="Garamond" w:hAnsi="Garamond"/>
          <w:i/>
          <w:iCs/>
          <w:sz w:val="24"/>
          <w:szCs w:val="24"/>
        </w:rPr>
        <w:t>kar kılmıştır. Allah-u Teala bu anlama işaret ederek şöyle buyurmu</w:t>
      </w:r>
      <w:r w:rsidRPr="00FE6AA0">
        <w:rPr>
          <w:rFonts w:ascii="Garamond" w:hAnsi="Garamond"/>
          <w:i/>
          <w:iCs/>
          <w:sz w:val="24"/>
          <w:szCs w:val="24"/>
        </w:rPr>
        <w:t>ş</w:t>
      </w:r>
      <w:r w:rsidRPr="00FE6AA0">
        <w:rPr>
          <w:rFonts w:ascii="Garamond" w:hAnsi="Garamond"/>
          <w:i/>
          <w:iCs/>
          <w:sz w:val="24"/>
          <w:szCs w:val="24"/>
        </w:rPr>
        <w:t>tur: “</w:t>
      </w:r>
      <w:r w:rsidRPr="00FE6AA0">
        <w:rPr>
          <w:rFonts w:ascii="Garamond" w:hAnsi="Garamond"/>
          <w:b/>
          <w:bCs/>
          <w:sz w:val="24"/>
          <w:szCs w:val="24"/>
        </w:rPr>
        <w:t>Ama iyilerin defteri yü</w:t>
      </w:r>
      <w:r w:rsidRPr="00FE6AA0">
        <w:rPr>
          <w:rFonts w:ascii="Garamond" w:hAnsi="Garamond"/>
          <w:b/>
          <w:bCs/>
          <w:sz w:val="24"/>
          <w:szCs w:val="24"/>
        </w:rPr>
        <w:t>k</w:t>
      </w:r>
      <w:r w:rsidRPr="00FE6AA0">
        <w:rPr>
          <w:rFonts w:ascii="Garamond" w:hAnsi="Garamond"/>
          <w:b/>
          <w:bCs/>
          <w:sz w:val="24"/>
          <w:szCs w:val="24"/>
        </w:rPr>
        <w:t>sek katlardadır. O yüksek katların ne olduğunu sen bilir misin? O, gözde meleklerin görd</w:t>
      </w:r>
      <w:r w:rsidRPr="00FE6AA0">
        <w:rPr>
          <w:rFonts w:ascii="Garamond" w:hAnsi="Garamond"/>
          <w:b/>
          <w:bCs/>
          <w:sz w:val="24"/>
          <w:szCs w:val="24"/>
        </w:rPr>
        <w:t>ü</w:t>
      </w:r>
      <w:r w:rsidRPr="00FE6AA0">
        <w:rPr>
          <w:rFonts w:ascii="Garamond" w:hAnsi="Garamond"/>
          <w:b/>
          <w:bCs/>
          <w:sz w:val="24"/>
          <w:szCs w:val="24"/>
        </w:rPr>
        <w:t>ğü, yazılı bir Kitaptır.</w:t>
      </w:r>
      <w:r w:rsidRPr="00FE6AA0">
        <w:rPr>
          <w:rFonts w:ascii="Garamond" w:hAnsi="Garamond"/>
          <w:i/>
          <w:iCs/>
          <w:sz w:val="24"/>
          <w:szCs w:val="24"/>
        </w:rPr>
        <w:t>”</w:t>
      </w:r>
      <w:r w:rsidRPr="00FE6AA0">
        <w:rPr>
          <w:rStyle w:val="FootnoteReference"/>
          <w:rFonts w:ascii="Garamond" w:hAnsi="Garamond"/>
          <w:i/>
          <w:iCs/>
          <w:sz w:val="24"/>
          <w:szCs w:val="24"/>
        </w:rPr>
        <w:footnoteReference w:id="1477"/>
      </w:r>
      <w:r w:rsidRPr="00FE6AA0">
        <w:rPr>
          <w:rFonts w:ascii="Garamond" w:hAnsi="Garamond"/>
          <w:i/>
          <w:iCs/>
          <w:sz w:val="24"/>
          <w:szCs w:val="24"/>
        </w:rPr>
        <w:t xml:space="preserve"> Hakeza Allah-u Teala şöyle buyu</w:t>
      </w:r>
      <w:r w:rsidRPr="00FE6AA0">
        <w:rPr>
          <w:rFonts w:ascii="Garamond" w:hAnsi="Garamond"/>
          <w:i/>
          <w:iCs/>
          <w:sz w:val="24"/>
          <w:szCs w:val="24"/>
        </w:rPr>
        <w:t>r</w:t>
      </w:r>
      <w:r w:rsidRPr="00FE6AA0">
        <w:rPr>
          <w:rFonts w:ascii="Garamond" w:hAnsi="Garamond"/>
          <w:i/>
          <w:iCs/>
          <w:sz w:val="24"/>
          <w:szCs w:val="24"/>
        </w:rPr>
        <w:t>muştur: “</w:t>
      </w:r>
      <w:r w:rsidRPr="00FE6AA0">
        <w:rPr>
          <w:rFonts w:ascii="Garamond" w:hAnsi="Garamond"/>
          <w:b/>
          <w:bCs/>
          <w:sz w:val="24"/>
          <w:szCs w:val="24"/>
        </w:rPr>
        <w:t xml:space="preserve">Dikkat edin, </w:t>
      </w:r>
      <w:r w:rsidR="00741617">
        <w:rPr>
          <w:rFonts w:ascii="Garamond" w:hAnsi="Garamond"/>
          <w:b/>
          <w:bCs/>
          <w:sz w:val="24"/>
          <w:szCs w:val="24"/>
        </w:rPr>
        <w:t>eğer k</w:t>
      </w:r>
      <w:r w:rsidR="00741617">
        <w:rPr>
          <w:rFonts w:ascii="Garamond" w:hAnsi="Garamond"/>
          <w:b/>
          <w:bCs/>
          <w:sz w:val="24"/>
          <w:szCs w:val="24"/>
        </w:rPr>
        <w:t>e</w:t>
      </w:r>
      <w:r w:rsidR="00741617">
        <w:rPr>
          <w:rFonts w:ascii="Garamond" w:hAnsi="Garamond"/>
          <w:b/>
          <w:bCs/>
          <w:sz w:val="24"/>
          <w:szCs w:val="24"/>
        </w:rPr>
        <w:t>sin olarak bir bilseniz, a</w:t>
      </w:r>
      <w:r w:rsidRPr="00FE6AA0">
        <w:rPr>
          <w:rFonts w:ascii="Garamond" w:hAnsi="Garamond"/>
          <w:b/>
          <w:bCs/>
          <w:sz w:val="24"/>
          <w:szCs w:val="24"/>
        </w:rPr>
        <w:t>nd o</w:t>
      </w:r>
      <w:r w:rsidRPr="00FE6AA0">
        <w:rPr>
          <w:rFonts w:ascii="Garamond" w:hAnsi="Garamond"/>
          <w:b/>
          <w:bCs/>
          <w:sz w:val="24"/>
          <w:szCs w:val="24"/>
        </w:rPr>
        <w:t>l</w:t>
      </w:r>
      <w:r w:rsidRPr="00FE6AA0">
        <w:rPr>
          <w:rFonts w:ascii="Garamond" w:hAnsi="Garamond"/>
          <w:b/>
          <w:bCs/>
          <w:sz w:val="24"/>
          <w:szCs w:val="24"/>
        </w:rPr>
        <w:t>sun ki, ce</w:t>
      </w:r>
      <w:r w:rsidR="00741617">
        <w:rPr>
          <w:rFonts w:ascii="Garamond" w:hAnsi="Garamond"/>
          <w:b/>
          <w:bCs/>
          <w:sz w:val="24"/>
          <w:szCs w:val="24"/>
        </w:rPr>
        <w:t>hennemi görürd</w:t>
      </w:r>
      <w:r w:rsidR="00741617">
        <w:rPr>
          <w:rFonts w:ascii="Garamond" w:hAnsi="Garamond"/>
          <w:b/>
          <w:bCs/>
          <w:sz w:val="24"/>
          <w:szCs w:val="24"/>
        </w:rPr>
        <w:t>ü</w:t>
      </w:r>
      <w:r w:rsidR="00741617">
        <w:rPr>
          <w:rFonts w:ascii="Garamond" w:hAnsi="Garamond"/>
          <w:b/>
          <w:bCs/>
          <w:sz w:val="24"/>
          <w:szCs w:val="24"/>
        </w:rPr>
        <w:t>nüz</w:t>
      </w:r>
      <w:r w:rsidR="008866B7">
        <w:rPr>
          <w:rFonts w:ascii="Garamond" w:hAnsi="Garamond"/>
          <w:b/>
          <w:bCs/>
          <w:sz w:val="24"/>
          <w:szCs w:val="24"/>
        </w:rPr>
        <w:t>.”</w:t>
      </w:r>
      <w:r w:rsidRPr="00FE6AA0">
        <w:rPr>
          <w:rStyle w:val="FootnoteReference"/>
          <w:rFonts w:ascii="Garamond" w:hAnsi="Garamond"/>
          <w:i/>
          <w:iCs/>
          <w:sz w:val="24"/>
          <w:szCs w:val="24"/>
        </w:rPr>
        <w:footnoteReference w:id="147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konuda bu kitabın altıncı ci</w:t>
      </w:r>
      <w:r w:rsidRPr="00FE6AA0">
        <w:rPr>
          <w:rFonts w:ascii="Garamond" w:hAnsi="Garamond"/>
          <w:i/>
          <w:iCs/>
          <w:sz w:val="24"/>
          <w:szCs w:val="24"/>
        </w:rPr>
        <w:t>l</w:t>
      </w:r>
      <w:r w:rsidRPr="00FE6AA0">
        <w:rPr>
          <w:rFonts w:ascii="Garamond" w:hAnsi="Garamond"/>
          <w:i/>
          <w:iCs/>
          <w:sz w:val="24"/>
          <w:szCs w:val="24"/>
        </w:rPr>
        <w:t>dinde “</w:t>
      </w:r>
      <w:r w:rsidRPr="00FE6AA0">
        <w:rPr>
          <w:rFonts w:ascii="Garamond" w:hAnsi="Garamond"/>
          <w:b/>
          <w:bCs/>
          <w:sz w:val="24"/>
          <w:szCs w:val="24"/>
        </w:rPr>
        <w:t>Ey iman edenler! Siz kendinize bakın</w:t>
      </w:r>
      <w:r w:rsidR="008866B7">
        <w:rPr>
          <w:rFonts w:ascii="Garamond" w:hAnsi="Garamond"/>
          <w:b/>
          <w:bCs/>
          <w:sz w:val="24"/>
          <w:szCs w:val="24"/>
        </w:rPr>
        <w:t>”</w:t>
      </w:r>
      <w:r w:rsidRPr="00FE6AA0">
        <w:rPr>
          <w:rStyle w:val="FootnoteReference"/>
          <w:rFonts w:ascii="Garamond" w:hAnsi="Garamond"/>
          <w:i/>
          <w:iCs/>
          <w:sz w:val="24"/>
          <w:szCs w:val="24"/>
        </w:rPr>
        <w:footnoteReference w:id="1479"/>
      </w:r>
      <w:r w:rsidRPr="00FE6AA0">
        <w:rPr>
          <w:rFonts w:ascii="Garamond" w:hAnsi="Garamond"/>
          <w:i/>
          <w:iCs/>
          <w:sz w:val="24"/>
          <w:szCs w:val="24"/>
        </w:rPr>
        <w:t xml:space="preserve"> ayetinin tefs</w:t>
      </w:r>
      <w:r w:rsidRPr="00FE6AA0">
        <w:rPr>
          <w:rFonts w:ascii="Garamond" w:hAnsi="Garamond"/>
          <w:i/>
          <w:iCs/>
          <w:sz w:val="24"/>
          <w:szCs w:val="24"/>
        </w:rPr>
        <w:t>i</w:t>
      </w:r>
      <w:r w:rsidRPr="00FE6AA0">
        <w:rPr>
          <w:rFonts w:ascii="Garamond" w:hAnsi="Garamond"/>
          <w:i/>
          <w:iCs/>
          <w:sz w:val="24"/>
          <w:szCs w:val="24"/>
        </w:rPr>
        <w:t>rinde gerekli açıklamayı yapmış b</w:t>
      </w:r>
      <w:r w:rsidRPr="00FE6AA0">
        <w:rPr>
          <w:rFonts w:ascii="Garamond" w:hAnsi="Garamond"/>
          <w:i/>
          <w:iCs/>
          <w:sz w:val="24"/>
          <w:szCs w:val="24"/>
        </w:rPr>
        <w:t>u</w:t>
      </w:r>
      <w:r w:rsidRPr="00FE6AA0">
        <w:rPr>
          <w:rFonts w:ascii="Garamond" w:hAnsi="Garamond"/>
          <w:i/>
          <w:iCs/>
          <w:sz w:val="24"/>
          <w:szCs w:val="24"/>
        </w:rPr>
        <w:t>lunma</w:t>
      </w:r>
      <w:r w:rsidRPr="00FE6AA0">
        <w:rPr>
          <w:rFonts w:ascii="Garamond" w:hAnsi="Garamond"/>
          <w:i/>
          <w:iCs/>
          <w:sz w:val="24"/>
          <w:szCs w:val="24"/>
        </w:rPr>
        <w:t>k</w:t>
      </w:r>
      <w:r w:rsidRPr="00FE6AA0">
        <w:rPr>
          <w:rFonts w:ascii="Garamond" w:hAnsi="Garamond"/>
          <w:i/>
          <w:iCs/>
          <w:sz w:val="24"/>
          <w:szCs w:val="24"/>
        </w:rPr>
        <w:t xml:space="preserve">tayız.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Özetle bu grup hakikatte Allah’a t</w:t>
      </w:r>
      <w:r w:rsidRPr="00FE6AA0">
        <w:rPr>
          <w:rFonts w:ascii="Garamond" w:hAnsi="Garamond"/>
          <w:i/>
          <w:iCs/>
          <w:sz w:val="24"/>
          <w:szCs w:val="24"/>
        </w:rPr>
        <w:t>e</w:t>
      </w:r>
      <w:r w:rsidRPr="00FE6AA0">
        <w:rPr>
          <w:rFonts w:ascii="Garamond" w:hAnsi="Garamond"/>
          <w:i/>
          <w:iCs/>
          <w:sz w:val="24"/>
          <w:szCs w:val="24"/>
        </w:rPr>
        <w:t>vekkül eden, işlerini Allah’a havale eden, Allah’ın kaza ve kaderinden hoşnut olan, emrine teslim olan ki</w:t>
      </w:r>
      <w:r w:rsidRPr="00FE6AA0">
        <w:rPr>
          <w:rFonts w:ascii="Garamond" w:hAnsi="Garamond"/>
          <w:i/>
          <w:iCs/>
          <w:sz w:val="24"/>
          <w:szCs w:val="24"/>
        </w:rPr>
        <w:t>m</w:t>
      </w:r>
      <w:r w:rsidRPr="00FE6AA0">
        <w:rPr>
          <w:rFonts w:ascii="Garamond" w:hAnsi="Garamond"/>
          <w:i/>
          <w:iCs/>
          <w:sz w:val="24"/>
          <w:szCs w:val="24"/>
        </w:rPr>
        <w:t>selerdir. Zira onlar iyilikten başka bir şey görmemiş, güzellikten başka bir şey müşahade etmemişlerdir. Bu anlam da</w:t>
      </w:r>
      <w:r w:rsidR="00741617">
        <w:rPr>
          <w:rFonts w:ascii="Garamond" w:hAnsi="Garamond"/>
          <w:i/>
          <w:iCs/>
          <w:sz w:val="24"/>
          <w:szCs w:val="24"/>
        </w:rPr>
        <w:t>,</w:t>
      </w:r>
      <w:r w:rsidRPr="00FE6AA0">
        <w:rPr>
          <w:rFonts w:ascii="Garamond" w:hAnsi="Garamond"/>
          <w:i/>
          <w:iCs/>
          <w:sz w:val="24"/>
          <w:szCs w:val="24"/>
        </w:rPr>
        <w:t xml:space="preserve"> bu </w:t>
      </w:r>
      <w:r w:rsidRPr="00FE6AA0">
        <w:rPr>
          <w:rFonts w:ascii="Garamond" w:hAnsi="Garamond"/>
          <w:i/>
          <w:iCs/>
          <w:sz w:val="24"/>
          <w:szCs w:val="24"/>
        </w:rPr>
        <w:lastRenderedPageBreak/>
        <w:t>tevh</w:t>
      </w:r>
      <w:r w:rsidRPr="00FE6AA0">
        <w:rPr>
          <w:rFonts w:ascii="Garamond" w:hAnsi="Garamond"/>
          <w:i/>
          <w:iCs/>
          <w:sz w:val="24"/>
          <w:szCs w:val="24"/>
        </w:rPr>
        <w:t>i</w:t>
      </w:r>
      <w:r w:rsidRPr="00FE6AA0">
        <w:rPr>
          <w:rFonts w:ascii="Garamond" w:hAnsi="Garamond"/>
          <w:i/>
          <w:iCs/>
          <w:sz w:val="24"/>
          <w:szCs w:val="24"/>
        </w:rPr>
        <w:t>di inançla uyumlu olan yüce ahlaki ilkelerin ve üstün melekelerin ruhl</w:t>
      </w:r>
      <w:r w:rsidRPr="00FE6AA0">
        <w:rPr>
          <w:rFonts w:ascii="Garamond" w:hAnsi="Garamond"/>
          <w:i/>
          <w:iCs/>
          <w:sz w:val="24"/>
          <w:szCs w:val="24"/>
        </w:rPr>
        <w:t>a</w:t>
      </w:r>
      <w:r w:rsidRPr="00FE6AA0">
        <w:rPr>
          <w:rFonts w:ascii="Garamond" w:hAnsi="Garamond"/>
          <w:i/>
          <w:iCs/>
          <w:sz w:val="24"/>
          <w:szCs w:val="24"/>
        </w:rPr>
        <w:t xml:space="preserve">rında kökleşmesine ve neticede de </w:t>
      </w:r>
      <w:r w:rsidRPr="00FE6AA0">
        <w:rPr>
          <w:rFonts w:ascii="Garamond" w:hAnsi="Garamond"/>
          <w:i/>
          <w:iCs/>
          <w:sz w:val="24"/>
          <w:szCs w:val="24"/>
        </w:rPr>
        <w:t>a</w:t>
      </w:r>
      <w:r w:rsidRPr="00FE6AA0">
        <w:rPr>
          <w:rFonts w:ascii="Garamond" w:hAnsi="Garamond"/>
          <w:i/>
          <w:iCs/>
          <w:sz w:val="24"/>
          <w:szCs w:val="24"/>
        </w:rPr>
        <w:t>mellerinde ihlas sahib</w:t>
      </w:r>
      <w:r w:rsidR="00741617">
        <w:rPr>
          <w:rFonts w:ascii="Garamond" w:hAnsi="Garamond"/>
          <w:i/>
          <w:iCs/>
          <w:sz w:val="24"/>
          <w:szCs w:val="24"/>
        </w:rPr>
        <w:t>i oldukları</w:t>
      </w:r>
      <w:r w:rsidRPr="00FE6AA0">
        <w:rPr>
          <w:rFonts w:ascii="Garamond" w:hAnsi="Garamond"/>
          <w:i/>
          <w:iCs/>
          <w:sz w:val="24"/>
          <w:szCs w:val="24"/>
        </w:rPr>
        <w:t xml:space="preserve"> gibi ahlaklarında da ihlas sa</w:t>
      </w:r>
      <w:r w:rsidR="00741617">
        <w:rPr>
          <w:rFonts w:ascii="Garamond" w:hAnsi="Garamond"/>
          <w:i/>
          <w:iCs/>
          <w:sz w:val="24"/>
          <w:szCs w:val="24"/>
        </w:rPr>
        <w:t>hibi olmalar</w:t>
      </w:r>
      <w:r w:rsidRPr="00FE6AA0">
        <w:rPr>
          <w:rFonts w:ascii="Garamond" w:hAnsi="Garamond"/>
          <w:i/>
          <w:iCs/>
          <w:sz w:val="24"/>
          <w:szCs w:val="24"/>
        </w:rPr>
        <w:t>ına sebep olmuştur. A</w:t>
      </w:r>
      <w:r w:rsidRPr="00FE6AA0">
        <w:rPr>
          <w:rFonts w:ascii="Garamond" w:hAnsi="Garamond"/>
          <w:i/>
          <w:iCs/>
          <w:sz w:val="24"/>
          <w:szCs w:val="24"/>
        </w:rPr>
        <w:t>l</w:t>
      </w:r>
      <w:r w:rsidRPr="00FE6AA0">
        <w:rPr>
          <w:rFonts w:ascii="Garamond" w:hAnsi="Garamond"/>
          <w:i/>
          <w:iCs/>
          <w:sz w:val="24"/>
          <w:szCs w:val="24"/>
        </w:rPr>
        <w:t>lah için din ihlasının anlamı da b</w:t>
      </w:r>
      <w:r w:rsidRPr="00FE6AA0">
        <w:rPr>
          <w:rFonts w:ascii="Garamond" w:hAnsi="Garamond"/>
          <w:i/>
          <w:iCs/>
          <w:sz w:val="24"/>
          <w:szCs w:val="24"/>
        </w:rPr>
        <w:t>u</w:t>
      </w:r>
      <w:r w:rsidRPr="00FE6AA0">
        <w:rPr>
          <w:rFonts w:ascii="Garamond" w:hAnsi="Garamond"/>
          <w:i/>
          <w:iCs/>
          <w:sz w:val="24"/>
          <w:szCs w:val="24"/>
        </w:rPr>
        <w:t>dur. Nitekim Allah şöyle buyurmu</w:t>
      </w:r>
      <w:r w:rsidRPr="00FE6AA0">
        <w:rPr>
          <w:rFonts w:ascii="Garamond" w:hAnsi="Garamond"/>
          <w:i/>
          <w:iCs/>
          <w:sz w:val="24"/>
          <w:szCs w:val="24"/>
        </w:rPr>
        <w:t>ş</w:t>
      </w:r>
      <w:r w:rsidRPr="00FE6AA0">
        <w:rPr>
          <w:rFonts w:ascii="Garamond" w:hAnsi="Garamond"/>
          <w:i/>
          <w:iCs/>
          <w:sz w:val="24"/>
          <w:szCs w:val="24"/>
        </w:rPr>
        <w:t>tur: “</w:t>
      </w:r>
      <w:r w:rsidRPr="00FE6AA0">
        <w:rPr>
          <w:rFonts w:ascii="Garamond" w:hAnsi="Garamond"/>
          <w:b/>
          <w:bCs/>
          <w:sz w:val="24"/>
          <w:szCs w:val="24"/>
        </w:rPr>
        <w:t>O dir</w:t>
      </w:r>
      <w:r w:rsidRPr="00FE6AA0">
        <w:rPr>
          <w:rFonts w:ascii="Garamond" w:hAnsi="Garamond"/>
          <w:b/>
          <w:bCs/>
          <w:sz w:val="24"/>
          <w:szCs w:val="24"/>
        </w:rPr>
        <w:t>i</w:t>
      </w:r>
      <w:r w:rsidRPr="00FE6AA0">
        <w:rPr>
          <w:rFonts w:ascii="Garamond" w:hAnsi="Garamond"/>
          <w:b/>
          <w:bCs/>
          <w:sz w:val="24"/>
          <w:szCs w:val="24"/>
        </w:rPr>
        <w:t xml:space="preserve">dir, O’ndan başka ilah yoktur. Dini yalnız </w:t>
      </w:r>
      <w:r w:rsidR="00046CC5">
        <w:rPr>
          <w:rFonts w:ascii="Garamond" w:hAnsi="Garamond"/>
          <w:b/>
          <w:bCs/>
          <w:sz w:val="24"/>
          <w:szCs w:val="24"/>
        </w:rPr>
        <w:t>O’na</w:t>
      </w:r>
      <w:r w:rsidRPr="00FE6AA0">
        <w:rPr>
          <w:rFonts w:ascii="Garamond" w:hAnsi="Garamond"/>
          <w:b/>
          <w:bCs/>
          <w:sz w:val="24"/>
          <w:szCs w:val="24"/>
        </w:rPr>
        <w:t xml:space="preserve"> has kılarak </w:t>
      </w:r>
      <w:r w:rsidR="00046CC5">
        <w:rPr>
          <w:rFonts w:ascii="Garamond" w:hAnsi="Garamond"/>
          <w:b/>
          <w:bCs/>
          <w:sz w:val="24"/>
          <w:szCs w:val="24"/>
        </w:rPr>
        <w:t>O’na</w:t>
      </w:r>
      <w:r w:rsidRPr="00FE6AA0">
        <w:rPr>
          <w:rFonts w:ascii="Garamond" w:hAnsi="Garamond"/>
          <w:b/>
          <w:bCs/>
          <w:sz w:val="24"/>
          <w:szCs w:val="24"/>
        </w:rPr>
        <w:t xml:space="preserve"> yalvarın</w:t>
      </w:r>
      <w:r w:rsidR="008866B7">
        <w:rPr>
          <w:rFonts w:ascii="Garamond" w:hAnsi="Garamond"/>
          <w:b/>
          <w:bCs/>
          <w:sz w:val="24"/>
          <w:szCs w:val="24"/>
        </w:rPr>
        <w:t>.”</w:t>
      </w:r>
      <w:r w:rsidRPr="00FE6AA0">
        <w:rPr>
          <w:rStyle w:val="FootnoteReference"/>
          <w:rFonts w:ascii="Garamond" w:hAnsi="Garamond"/>
          <w:i/>
          <w:iCs/>
          <w:sz w:val="24"/>
          <w:szCs w:val="24"/>
        </w:rPr>
        <w:footnoteReference w:id="1480"/>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86" w:name="_Toc23534967"/>
      <w:r w:rsidRPr="00FE6AA0">
        <w:t>4-Kulun Allah Vesil</w:t>
      </w:r>
      <w:r w:rsidRPr="00FE6AA0">
        <w:t>e</w:t>
      </w:r>
      <w:r w:rsidRPr="00FE6AA0">
        <w:t>siyle Halis Olması</w:t>
      </w:r>
      <w:bookmarkEnd w:id="386"/>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İşte bu da kulun deruni ihlasını Allah’a mensup bilmesi anlamınd</w:t>
      </w:r>
      <w:r w:rsidRPr="00FE6AA0">
        <w:rPr>
          <w:rFonts w:ascii="Garamond" w:hAnsi="Garamond"/>
          <w:i/>
          <w:iCs/>
          <w:sz w:val="24"/>
          <w:szCs w:val="24"/>
        </w:rPr>
        <w:t>a</w:t>
      </w:r>
      <w:r w:rsidR="00741617">
        <w:rPr>
          <w:rFonts w:ascii="Garamond" w:hAnsi="Garamond"/>
          <w:i/>
          <w:iCs/>
          <w:sz w:val="24"/>
          <w:szCs w:val="24"/>
        </w:rPr>
        <w:t>dır. Zira kul kendisinde gör</w:t>
      </w:r>
      <w:r w:rsidRPr="00FE6AA0">
        <w:rPr>
          <w:rFonts w:ascii="Garamond" w:hAnsi="Garamond"/>
          <w:i/>
          <w:iCs/>
          <w:sz w:val="24"/>
          <w:szCs w:val="24"/>
        </w:rPr>
        <w:t>d</w:t>
      </w:r>
      <w:r w:rsidR="00741617">
        <w:rPr>
          <w:rFonts w:ascii="Garamond" w:hAnsi="Garamond"/>
          <w:i/>
          <w:iCs/>
          <w:sz w:val="24"/>
          <w:szCs w:val="24"/>
        </w:rPr>
        <w:t>ü</w:t>
      </w:r>
      <w:r w:rsidRPr="00FE6AA0">
        <w:rPr>
          <w:rFonts w:ascii="Garamond" w:hAnsi="Garamond"/>
          <w:i/>
          <w:iCs/>
          <w:sz w:val="24"/>
          <w:szCs w:val="24"/>
        </w:rPr>
        <w:t xml:space="preserve">ğü </w:t>
      </w:r>
      <w:r w:rsidR="00741617">
        <w:rPr>
          <w:rFonts w:ascii="Garamond" w:hAnsi="Garamond"/>
          <w:i/>
          <w:iCs/>
          <w:sz w:val="24"/>
          <w:szCs w:val="24"/>
        </w:rPr>
        <w:t>herşeyi Allah’tan bilmektedir, O’</w:t>
      </w:r>
      <w:r w:rsidRPr="00FE6AA0">
        <w:rPr>
          <w:rFonts w:ascii="Garamond" w:hAnsi="Garamond"/>
          <w:i/>
          <w:iCs/>
          <w:sz w:val="24"/>
          <w:szCs w:val="24"/>
        </w:rPr>
        <w:t>nu herşeyin maliki saymaktadır, A</w:t>
      </w:r>
      <w:r w:rsidRPr="00FE6AA0">
        <w:rPr>
          <w:rFonts w:ascii="Garamond" w:hAnsi="Garamond"/>
          <w:i/>
          <w:iCs/>
          <w:sz w:val="24"/>
          <w:szCs w:val="24"/>
        </w:rPr>
        <w:t>l</w:t>
      </w:r>
      <w:r w:rsidRPr="00FE6AA0">
        <w:rPr>
          <w:rFonts w:ascii="Garamond" w:hAnsi="Garamond"/>
          <w:i/>
          <w:iCs/>
          <w:sz w:val="24"/>
          <w:szCs w:val="24"/>
        </w:rPr>
        <w:t>lah’ın mülk</w:t>
      </w:r>
      <w:r w:rsidRPr="00FE6AA0">
        <w:rPr>
          <w:rFonts w:ascii="Garamond" w:hAnsi="Garamond"/>
          <w:i/>
          <w:iCs/>
          <w:sz w:val="24"/>
          <w:szCs w:val="24"/>
        </w:rPr>
        <w:t>i</w:t>
      </w:r>
      <w:r w:rsidRPr="00FE6AA0">
        <w:rPr>
          <w:rFonts w:ascii="Garamond" w:hAnsi="Garamond"/>
          <w:i/>
          <w:iCs/>
          <w:sz w:val="24"/>
          <w:szCs w:val="24"/>
        </w:rPr>
        <w:t>yetine çıkardığı herşeyin gerçek m</w:t>
      </w:r>
      <w:r w:rsidRPr="00FE6AA0">
        <w:rPr>
          <w:rFonts w:ascii="Garamond" w:hAnsi="Garamond"/>
          <w:i/>
          <w:iCs/>
          <w:sz w:val="24"/>
          <w:szCs w:val="24"/>
        </w:rPr>
        <w:t>a</w:t>
      </w:r>
      <w:r w:rsidRPr="00FE6AA0">
        <w:rPr>
          <w:rFonts w:ascii="Garamond" w:hAnsi="Garamond"/>
          <w:i/>
          <w:iCs/>
          <w:sz w:val="24"/>
          <w:szCs w:val="24"/>
        </w:rPr>
        <w:t>liki Allah’tır. O halde eğer kul d</w:t>
      </w:r>
      <w:r w:rsidRPr="00FE6AA0">
        <w:rPr>
          <w:rFonts w:ascii="Garamond" w:hAnsi="Garamond"/>
          <w:i/>
          <w:iCs/>
          <w:sz w:val="24"/>
          <w:szCs w:val="24"/>
        </w:rPr>
        <w:t>i</w:t>
      </w:r>
      <w:r w:rsidRPr="00FE6AA0">
        <w:rPr>
          <w:rFonts w:ascii="Garamond" w:hAnsi="Garamond"/>
          <w:i/>
          <w:iCs/>
          <w:sz w:val="24"/>
          <w:szCs w:val="24"/>
        </w:rPr>
        <w:t>nini –veya deyiniz ki kendisini-Allah için halis kılarsa, bu hakika</w:t>
      </w:r>
      <w:r w:rsidRPr="00FE6AA0">
        <w:rPr>
          <w:rFonts w:ascii="Garamond" w:hAnsi="Garamond"/>
          <w:i/>
          <w:iCs/>
          <w:sz w:val="24"/>
          <w:szCs w:val="24"/>
        </w:rPr>
        <w:t>t</w:t>
      </w:r>
      <w:r w:rsidRPr="00FE6AA0">
        <w:rPr>
          <w:rFonts w:ascii="Garamond" w:hAnsi="Garamond"/>
          <w:i/>
          <w:iCs/>
          <w:sz w:val="24"/>
          <w:szCs w:val="24"/>
        </w:rPr>
        <w:t>te onu kendisine halis kılan A</w:t>
      </w:r>
      <w:r w:rsidRPr="00FE6AA0">
        <w:rPr>
          <w:rFonts w:ascii="Garamond" w:hAnsi="Garamond"/>
          <w:i/>
          <w:iCs/>
          <w:sz w:val="24"/>
          <w:szCs w:val="24"/>
        </w:rPr>
        <w:t>l</w:t>
      </w:r>
      <w:r w:rsidRPr="00FE6AA0">
        <w:rPr>
          <w:rFonts w:ascii="Garamond" w:hAnsi="Garamond"/>
          <w:i/>
          <w:iCs/>
          <w:sz w:val="24"/>
          <w:szCs w:val="24"/>
        </w:rPr>
        <w:t xml:space="preserve">lah’tır.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Burada varolan bir nükte de m</w:t>
      </w:r>
      <w:r w:rsidRPr="00FE6AA0">
        <w:rPr>
          <w:rFonts w:ascii="Garamond" w:hAnsi="Garamond"/>
          <w:i/>
          <w:iCs/>
          <w:sz w:val="24"/>
          <w:szCs w:val="24"/>
        </w:rPr>
        <w:t>ü</w:t>
      </w:r>
      <w:r w:rsidRPr="00FE6AA0">
        <w:rPr>
          <w:rFonts w:ascii="Garamond" w:hAnsi="Garamond"/>
          <w:i/>
          <w:iCs/>
          <w:sz w:val="24"/>
          <w:szCs w:val="24"/>
        </w:rPr>
        <w:t>ne</w:t>
      </w:r>
      <w:r w:rsidRPr="00FE6AA0">
        <w:rPr>
          <w:rFonts w:ascii="Garamond" w:hAnsi="Garamond"/>
          <w:i/>
          <w:iCs/>
          <w:sz w:val="24"/>
          <w:szCs w:val="24"/>
        </w:rPr>
        <w:t>z</w:t>
      </w:r>
      <w:r w:rsidRPr="00FE6AA0">
        <w:rPr>
          <w:rFonts w:ascii="Garamond" w:hAnsi="Garamond"/>
          <w:i/>
          <w:iCs/>
          <w:sz w:val="24"/>
          <w:szCs w:val="24"/>
        </w:rPr>
        <w:t>zeh</w:t>
      </w:r>
      <w:r w:rsidR="00741617">
        <w:rPr>
          <w:rFonts w:ascii="Garamond" w:hAnsi="Garamond"/>
          <w:i/>
          <w:iCs/>
          <w:sz w:val="24"/>
          <w:szCs w:val="24"/>
        </w:rPr>
        <w:t xml:space="preserve"> olan Allah’ın bazı kullarını d</w:t>
      </w:r>
      <w:r w:rsidRPr="00FE6AA0">
        <w:rPr>
          <w:rFonts w:ascii="Garamond" w:hAnsi="Garamond"/>
          <w:i/>
          <w:iCs/>
          <w:sz w:val="24"/>
          <w:szCs w:val="24"/>
        </w:rPr>
        <w:t>oğru bir fıtrat ve mutedil bir yarat</w:t>
      </w:r>
      <w:r w:rsidRPr="00FE6AA0">
        <w:rPr>
          <w:rFonts w:ascii="Garamond" w:hAnsi="Garamond"/>
          <w:i/>
          <w:iCs/>
          <w:sz w:val="24"/>
          <w:szCs w:val="24"/>
        </w:rPr>
        <w:t>ı</w:t>
      </w:r>
      <w:r w:rsidRPr="00FE6AA0">
        <w:rPr>
          <w:rFonts w:ascii="Garamond" w:hAnsi="Garamond"/>
          <w:i/>
          <w:iCs/>
          <w:sz w:val="24"/>
          <w:szCs w:val="24"/>
        </w:rPr>
        <w:t>lışla icat etmiş olmasıdır. Bu delil s</w:t>
      </w:r>
      <w:r w:rsidRPr="00FE6AA0">
        <w:rPr>
          <w:rFonts w:ascii="Garamond" w:hAnsi="Garamond"/>
          <w:i/>
          <w:iCs/>
          <w:sz w:val="24"/>
          <w:szCs w:val="24"/>
        </w:rPr>
        <w:t>e</w:t>
      </w:r>
      <w:r w:rsidRPr="00FE6AA0">
        <w:rPr>
          <w:rFonts w:ascii="Garamond" w:hAnsi="Garamond"/>
          <w:i/>
          <w:iCs/>
          <w:sz w:val="24"/>
          <w:szCs w:val="24"/>
        </w:rPr>
        <w:t>bebiyle de bu grup baştan keskin z</w:t>
      </w:r>
      <w:r w:rsidRPr="00FE6AA0">
        <w:rPr>
          <w:rFonts w:ascii="Garamond" w:hAnsi="Garamond"/>
          <w:i/>
          <w:iCs/>
          <w:sz w:val="24"/>
          <w:szCs w:val="24"/>
        </w:rPr>
        <w:t>i</w:t>
      </w:r>
      <w:r w:rsidRPr="00FE6AA0">
        <w:rPr>
          <w:rFonts w:ascii="Garamond" w:hAnsi="Garamond"/>
          <w:i/>
          <w:iCs/>
          <w:sz w:val="24"/>
          <w:szCs w:val="24"/>
        </w:rPr>
        <w:t>hinleri</w:t>
      </w:r>
      <w:r w:rsidR="00741617">
        <w:rPr>
          <w:rFonts w:ascii="Garamond" w:hAnsi="Garamond"/>
          <w:i/>
          <w:iCs/>
          <w:sz w:val="24"/>
          <w:szCs w:val="24"/>
        </w:rPr>
        <w:t>,</w:t>
      </w:r>
      <w:r w:rsidRPr="00FE6AA0">
        <w:rPr>
          <w:rFonts w:ascii="Garamond" w:hAnsi="Garamond"/>
          <w:i/>
          <w:iCs/>
          <w:sz w:val="24"/>
          <w:szCs w:val="24"/>
        </w:rPr>
        <w:t>doğru algılayışları, temiz ru</w:t>
      </w:r>
      <w:r w:rsidRPr="00FE6AA0">
        <w:rPr>
          <w:rFonts w:ascii="Garamond" w:hAnsi="Garamond"/>
          <w:i/>
          <w:iCs/>
          <w:sz w:val="24"/>
          <w:szCs w:val="24"/>
        </w:rPr>
        <w:t>h</w:t>
      </w:r>
      <w:r w:rsidR="00741617">
        <w:rPr>
          <w:rFonts w:ascii="Garamond" w:hAnsi="Garamond"/>
          <w:i/>
          <w:iCs/>
          <w:sz w:val="24"/>
          <w:szCs w:val="24"/>
        </w:rPr>
        <w:t>ları ve selim kal</w:t>
      </w:r>
      <w:r w:rsidRPr="00FE6AA0">
        <w:rPr>
          <w:rFonts w:ascii="Garamond" w:hAnsi="Garamond"/>
          <w:i/>
          <w:iCs/>
          <w:sz w:val="24"/>
          <w:szCs w:val="24"/>
        </w:rPr>
        <w:t>pleriyle yetişmişlerdir. Fıtrat sefası ve nefsin selametiyle de ihlas nimetine ulaşmışlardır. Oysa d</w:t>
      </w:r>
      <w:r w:rsidRPr="00FE6AA0">
        <w:rPr>
          <w:rFonts w:ascii="Garamond" w:hAnsi="Garamond"/>
          <w:i/>
          <w:iCs/>
          <w:sz w:val="24"/>
          <w:szCs w:val="24"/>
        </w:rPr>
        <w:t>i</w:t>
      </w:r>
      <w:r w:rsidRPr="00FE6AA0">
        <w:rPr>
          <w:rFonts w:ascii="Garamond" w:hAnsi="Garamond"/>
          <w:i/>
          <w:iCs/>
          <w:sz w:val="24"/>
          <w:szCs w:val="24"/>
        </w:rPr>
        <w:t xml:space="preserve">ğerleri büyük </w:t>
      </w:r>
      <w:r w:rsidRPr="00FE6AA0">
        <w:rPr>
          <w:rFonts w:ascii="Garamond" w:hAnsi="Garamond"/>
          <w:i/>
          <w:iCs/>
          <w:sz w:val="24"/>
          <w:szCs w:val="24"/>
        </w:rPr>
        <w:lastRenderedPageBreak/>
        <w:t>bir çaba ve gayretle b</w:t>
      </w:r>
      <w:r w:rsidRPr="00FE6AA0">
        <w:rPr>
          <w:rFonts w:ascii="Garamond" w:hAnsi="Garamond"/>
          <w:i/>
          <w:iCs/>
          <w:sz w:val="24"/>
          <w:szCs w:val="24"/>
        </w:rPr>
        <w:t>u</w:t>
      </w:r>
      <w:r w:rsidR="00741617">
        <w:rPr>
          <w:rFonts w:ascii="Garamond" w:hAnsi="Garamond"/>
          <w:i/>
          <w:iCs/>
          <w:sz w:val="24"/>
          <w:szCs w:val="24"/>
        </w:rPr>
        <w:t>na ulaşmak</w:t>
      </w:r>
      <w:r w:rsidRPr="00FE6AA0">
        <w:rPr>
          <w:rFonts w:ascii="Garamond" w:hAnsi="Garamond"/>
          <w:i/>
          <w:iCs/>
          <w:sz w:val="24"/>
          <w:szCs w:val="24"/>
        </w:rPr>
        <w:t>tadır</w:t>
      </w:r>
      <w:r w:rsidR="00741617">
        <w:rPr>
          <w:rFonts w:ascii="Garamond" w:hAnsi="Garamond"/>
          <w:i/>
          <w:iCs/>
          <w:sz w:val="24"/>
          <w:szCs w:val="24"/>
        </w:rPr>
        <w:t>lar</w:t>
      </w:r>
      <w:r w:rsidRPr="00FE6AA0">
        <w:rPr>
          <w:rFonts w:ascii="Garamond" w:hAnsi="Garamond"/>
          <w:i/>
          <w:iCs/>
          <w:sz w:val="24"/>
          <w:szCs w:val="24"/>
        </w:rPr>
        <w:t>. Hatta onların ulaştığı ihlas bundan daha da yüced</w:t>
      </w:r>
      <w:r w:rsidR="00741617">
        <w:rPr>
          <w:rFonts w:ascii="Garamond" w:hAnsi="Garamond"/>
          <w:i/>
          <w:iCs/>
          <w:sz w:val="24"/>
          <w:szCs w:val="24"/>
        </w:rPr>
        <w:t xml:space="preserve">ir. Zira derunları engelleyici </w:t>
      </w:r>
      <w:r w:rsidRPr="00FE6AA0">
        <w:rPr>
          <w:rFonts w:ascii="Garamond" w:hAnsi="Garamond"/>
          <w:i/>
          <w:iCs/>
          <w:sz w:val="24"/>
          <w:szCs w:val="24"/>
        </w:rPr>
        <w:t>her türlü pisliklerden temizlenmiştir. Zahiren Kur’an örfünde Allah’ın ihlas sahibi olarak nitelendirdiği kimsel</w:t>
      </w:r>
      <w:r w:rsidR="00741617">
        <w:rPr>
          <w:rFonts w:ascii="Garamond" w:hAnsi="Garamond"/>
          <w:i/>
          <w:iCs/>
          <w:sz w:val="24"/>
          <w:szCs w:val="24"/>
        </w:rPr>
        <w:t>e</w:t>
      </w:r>
      <w:r w:rsidRPr="00FE6AA0">
        <w:rPr>
          <w:rFonts w:ascii="Garamond" w:hAnsi="Garamond"/>
          <w:i/>
          <w:iCs/>
          <w:sz w:val="24"/>
          <w:szCs w:val="24"/>
        </w:rPr>
        <w:t>r de bu</w:t>
      </w:r>
      <w:r w:rsidRPr="00FE6AA0">
        <w:rPr>
          <w:rFonts w:ascii="Garamond" w:hAnsi="Garamond"/>
          <w:i/>
          <w:iCs/>
          <w:sz w:val="24"/>
          <w:szCs w:val="24"/>
        </w:rPr>
        <w:t>n</w:t>
      </w:r>
      <w:r w:rsidRPr="00FE6AA0">
        <w:rPr>
          <w:rFonts w:ascii="Garamond" w:hAnsi="Garamond"/>
          <w:i/>
          <w:iCs/>
          <w:sz w:val="24"/>
          <w:szCs w:val="24"/>
        </w:rPr>
        <w:t xml:space="preserve">lardır.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Bunlar peygamberl</w:t>
      </w:r>
      <w:r w:rsidR="00741617">
        <w:rPr>
          <w:rFonts w:ascii="Garamond" w:hAnsi="Garamond"/>
          <w:i/>
          <w:iCs/>
          <w:sz w:val="24"/>
          <w:szCs w:val="24"/>
        </w:rPr>
        <w:t>er ve masum imamlardır. Kur’an-ı</w:t>
      </w:r>
      <w:r w:rsidRPr="00FE6AA0">
        <w:rPr>
          <w:rFonts w:ascii="Garamond" w:hAnsi="Garamond"/>
          <w:i/>
          <w:iCs/>
          <w:sz w:val="24"/>
          <w:szCs w:val="24"/>
        </w:rPr>
        <w:t xml:space="preserve"> Kerim açık bir şekilde </w:t>
      </w:r>
      <w:r w:rsidR="00741617">
        <w:rPr>
          <w:rFonts w:ascii="Garamond" w:hAnsi="Garamond"/>
          <w:i/>
          <w:iCs/>
          <w:sz w:val="24"/>
          <w:szCs w:val="24"/>
        </w:rPr>
        <w:t xml:space="preserve">Allah’ın </w:t>
      </w:r>
      <w:r w:rsidRPr="00FE6AA0">
        <w:rPr>
          <w:rFonts w:ascii="Garamond" w:hAnsi="Garamond"/>
          <w:i/>
          <w:iCs/>
          <w:sz w:val="24"/>
          <w:szCs w:val="24"/>
        </w:rPr>
        <w:t>bu grubu seçtiğini</w:t>
      </w:r>
      <w:r w:rsidR="00741617">
        <w:rPr>
          <w:rFonts w:ascii="Garamond" w:hAnsi="Garamond"/>
          <w:i/>
          <w:iCs/>
          <w:sz w:val="24"/>
          <w:szCs w:val="24"/>
        </w:rPr>
        <w:t>,</w:t>
      </w:r>
      <w:r w:rsidRPr="00FE6AA0">
        <w:rPr>
          <w:rFonts w:ascii="Garamond" w:hAnsi="Garamond"/>
          <w:i/>
          <w:iCs/>
          <w:sz w:val="24"/>
          <w:szCs w:val="24"/>
        </w:rPr>
        <w:t xml:space="preserve"> kendisi için topladığını ve kendisi için halis kıld</w:t>
      </w:r>
      <w:r w:rsidRPr="00FE6AA0">
        <w:rPr>
          <w:rFonts w:ascii="Garamond" w:hAnsi="Garamond"/>
          <w:i/>
          <w:iCs/>
          <w:sz w:val="24"/>
          <w:szCs w:val="24"/>
        </w:rPr>
        <w:t>ı</w:t>
      </w:r>
      <w:r w:rsidRPr="00FE6AA0">
        <w:rPr>
          <w:rFonts w:ascii="Garamond" w:hAnsi="Garamond"/>
          <w:i/>
          <w:iCs/>
          <w:sz w:val="24"/>
          <w:szCs w:val="24"/>
        </w:rPr>
        <w:t>ğını beyan etmektedir ve şöyle buyu</w:t>
      </w:r>
      <w:r w:rsidRPr="00FE6AA0">
        <w:rPr>
          <w:rFonts w:ascii="Garamond" w:hAnsi="Garamond"/>
          <w:i/>
          <w:iCs/>
          <w:sz w:val="24"/>
          <w:szCs w:val="24"/>
        </w:rPr>
        <w:t>r</w:t>
      </w:r>
      <w:r w:rsidRPr="00FE6AA0">
        <w:rPr>
          <w:rFonts w:ascii="Garamond" w:hAnsi="Garamond"/>
          <w:i/>
          <w:iCs/>
          <w:sz w:val="24"/>
          <w:szCs w:val="24"/>
        </w:rPr>
        <w:t>maktadır: “</w:t>
      </w:r>
      <w:r w:rsidR="00741617">
        <w:rPr>
          <w:rFonts w:ascii="Garamond" w:hAnsi="Garamond"/>
          <w:b/>
          <w:bCs/>
          <w:sz w:val="24"/>
          <w:szCs w:val="24"/>
        </w:rPr>
        <w:t>B</w:t>
      </w:r>
      <w:r w:rsidRPr="00FE6AA0">
        <w:rPr>
          <w:rFonts w:ascii="Garamond" w:hAnsi="Garamond"/>
          <w:b/>
          <w:bCs/>
          <w:sz w:val="24"/>
          <w:szCs w:val="24"/>
        </w:rPr>
        <w:t>ir kısmını seçtik ve doğru yola erişti</w:t>
      </w:r>
      <w:r w:rsidRPr="00FE6AA0">
        <w:rPr>
          <w:rFonts w:ascii="Garamond" w:hAnsi="Garamond"/>
          <w:b/>
          <w:bCs/>
          <w:sz w:val="24"/>
          <w:szCs w:val="24"/>
        </w:rPr>
        <w:t>r</w:t>
      </w:r>
      <w:r w:rsidRPr="00FE6AA0">
        <w:rPr>
          <w:rFonts w:ascii="Garamond" w:hAnsi="Garamond"/>
          <w:b/>
          <w:bCs/>
          <w:sz w:val="24"/>
          <w:szCs w:val="24"/>
        </w:rPr>
        <w:t>dik</w:t>
      </w:r>
      <w:r w:rsidR="008866B7">
        <w:rPr>
          <w:rFonts w:ascii="Garamond" w:hAnsi="Garamond"/>
          <w:b/>
          <w:bCs/>
          <w:sz w:val="24"/>
          <w:szCs w:val="24"/>
        </w:rPr>
        <w:t>.”</w:t>
      </w:r>
      <w:r w:rsidRPr="00FE6AA0">
        <w:rPr>
          <w:rStyle w:val="FootnoteReference"/>
          <w:rFonts w:ascii="Garamond" w:hAnsi="Garamond"/>
          <w:i/>
          <w:iCs/>
          <w:sz w:val="24"/>
          <w:szCs w:val="24"/>
        </w:rPr>
        <w:footnoteReference w:id="1481"/>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t>Hakeza şöyle buyurmuşitur: “</w:t>
      </w:r>
      <w:r w:rsidR="00741617">
        <w:rPr>
          <w:rFonts w:ascii="Garamond" w:hAnsi="Garamond"/>
          <w:b/>
          <w:bCs/>
          <w:sz w:val="24"/>
          <w:szCs w:val="24"/>
        </w:rPr>
        <w:t>O, sizi seçmiş ve</w:t>
      </w:r>
      <w:r w:rsidRPr="00FE6AA0">
        <w:rPr>
          <w:rFonts w:ascii="Garamond" w:hAnsi="Garamond"/>
          <w:b/>
          <w:bCs/>
          <w:sz w:val="24"/>
          <w:szCs w:val="24"/>
        </w:rPr>
        <w:t xml:space="preserve"> dinde sizin için bir zorluk kılmamıştır.”</w:t>
      </w:r>
      <w:r w:rsidRPr="00FE6AA0">
        <w:rPr>
          <w:rStyle w:val="FootnoteReference"/>
          <w:rFonts w:ascii="Garamond" w:hAnsi="Garamond"/>
          <w:i/>
          <w:iCs/>
          <w:sz w:val="24"/>
          <w:szCs w:val="24"/>
        </w:rPr>
        <w:footnoteReference w:id="148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Allah bu gruba öyle bir ilim ve mar</w:t>
      </w:r>
      <w:r w:rsidRPr="00FE6AA0">
        <w:rPr>
          <w:rFonts w:ascii="Garamond" w:hAnsi="Garamond"/>
          <w:i/>
          <w:iCs/>
          <w:sz w:val="24"/>
          <w:szCs w:val="24"/>
        </w:rPr>
        <w:t>i</w:t>
      </w:r>
      <w:r w:rsidR="00741617">
        <w:rPr>
          <w:rFonts w:ascii="Garamond" w:hAnsi="Garamond"/>
          <w:i/>
          <w:iCs/>
          <w:sz w:val="24"/>
          <w:szCs w:val="24"/>
        </w:rPr>
        <w:t>fet vermiştir ki on</w:t>
      </w:r>
      <w:r w:rsidRPr="00FE6AA0">
        <w:rPr>
          <w:rFonts w:ascii="Garamond" w:hAnsi="Garamond"/>
          <w:i/>
          <w:iCs/>
          <w:sz w:val="24"/>
          <w:szCs w:val="24"/>
        </w:rPr>
        <w:t>l</w:t>
      </w:r>
      <w:r w:rsidR="00741617">
        <w:rPr>
          <w:rFonts w:ascii="Garamond" w:hAnsi="Garamond"/>
          <w:i/>
          <w:iCs/>
          <w:sz w:val="24"/>
          <w:szCs w:val="24"/>
        </w:rPr>
        <w:t>arı her türlü günah işle</w:t>
      </w:r>
      <w:r w:rsidRPr="00FE6AA0">
        <w:rPr>
          <w:rFonts w:ascii="Garamond" w:hAnsi="Garamond"/>
          <w:i/>
          <w:iCs/>
          <w:sz w:val="24"/>
          <w:szCs w:val="24"/>
        </w:rPr>
        <w:t>mekten ve isyana bula</w:t>
      </w:r>
      <w:r w:rsidRPr="00FE6AA0">
        <w:rPr>
          <w:rFonts w:ascii="Garamond" w:hAnsi="Garamond"/>
          <w:i/>
          <w:iCs/>
          <w:sz w:val="24"/>
          <w:szCs w:val="24"/>
        </w:rPr>
        <w:t>ş</w:t>
      </w:r>
      <w:r w:rsidRPr="00FE6AA0">
        <w:rPr>
          <w:rFonts w:ascii="Garamond" w:hAnsi="Garamond"/>
          <w:i/>
          <w:iCs/>
          <w:sz w:val="24"/>
          <w:szCs w:val="24"/>
        </w:rPr>
        <w:t>maktan alı koymaktadır. Bu marifet ve ilim sayesinde küçük veya büyük her türlü günahın ortaya çıkışı mü</w:t>
      </w:r>
      <w:r w:rsidRPr="00FE6AA0">
        <w:rPr>
          <w:rFonts w:ascii="Garamond" w:hAnsi="Garamond"/>
          <w:i/>
          <w:iCs/>
          <w:sz w:val="24"/>
          <w:szCs w:val="24"/>
        </w:rPr>
        <w:t>m</w:t>
      </w:r>
      <w:r w:rsidRPr="00FE6AA0">
        <w:rPr>
          <w:rFonts w:ascii="Garamond" w:hAnsi="Garamond"/>
          <w:i/>
          <w:iCs/>
          <w:sz w:val="24"/>
          <w:szCs w:val="24"/>
        </w:rPr>
        <w:t>kün o</w:t>
      </w:r>
      <w:r w:rsidRPr="00FE6AA0">
        <w:rPr>
          <w:rFonts w:ascii="Garamond" w:hAnsi="Garamond"/>
          <w:i/>
          <w:iCs/>
          <w:sz w:val="24"/>
          <w:szCs w:val="24"/>
        </w:rPr>
        <w:t>l</w:t>
      </w:r>
      <w:r w:rsidRPr="00FE6AA0">
        <w:rPr>
          <w:rFonts w:ascii="Garamond" w:hAnsi="Garamond"/>
          <w:i/>
          <w:iCs/>
          <w:sz w:val="24"/>
          <w:szCs w:val="24"/>
        </w:rPr>
        <w:t>ma</w:t>
      </w:r>
      <w:r w:rsidR="00741617">
        <w:rPr>
          <w:rFonts w:ascii="Garamond" w:hAnsi="Garamond"/>
          <w:i/>
          <w:iCs/>
          <w:sz w:val="24"/>
          <w:szCs w:val="24"/>
        </w:rPr>
        <w:t>maktadır. İsmet ve adalet mel</w:t>
      </w:r>
      <w:r w:rsidRPr="00FE6AA0">
        <w:rPr>
          <w:rFonts w:ascii="Garamond" w:hAnsi="Garamond"/>
          <w:i/>
          <w:iCs/>
          <w:sz w:val="24"/>
          <w:szCs w:val="24"/>
        </w:rPr>
        <w:t>ekesinin farkı da budur. Zira her ik</w:t>
      </w:r>
      <w:r w:rsidR="00741617">
        <w:rPr>
          <w:rFonts w:ascii="Garamond" w:hAnsi="Garamond"/>
          <w:i/>
          <w:iCs/>
          <w:sz w:val="24"/>
          <w:szCs w:val="24"/>
        </w:rPr>
        <w:t>isi de günah ve masiyetin meydana</w:t>
      </w:r>
      <w:r w:rsidRPr="00FE6AA0">
        <w:rPr>
          <w:rFonts w:ascii="Garamond" w:hAnsi="Garamond"/>
          <w:i/>
          <w:iCs/>
          <w:sz w:val="24"/>
          <w:szCs w:val="24"/>
        </w:rPr>
        <w:t xml:space="preserve"> gelmesine engel olmaktadır. Ama ş</w:t>
      </w:r>
      <w:r w:rsidRPr="00FE6AA0">
        <w:rPr>
          <w:rFonts w:ascii="Garamond" w:hAnsi="Garamond"/>
          <w:i/>
          <w:iCs/>
          <w:sz w:val="24"/>
          <w:szCs w:val="24"/>
        </w:rPr>
        <w:t>a</w:t>
      </w:r>
      <w:r w:rsidR="00741617">
        <w:rPr>
          <w:rFonts w:ascii="Garamond" w:hAnsi="Garamond"/>
          <w:i/>
          <w:iCs/>
          <w:sz w:val="24"/>
          <w:szCs w:val="24"/>
        </w:rPr>
        <w:t>hısta</w:t>
      </w:r>
      <w:r w:rsidRPr="00FE6AA0">
        <w:rPr>
          <w:rFonts w:ascii="Garamond" w:hAnsi="Garamond"/>
          <w:i/>
          <w:iCs/>
          <w:sz w:val="24"/>
          <w:szCs w:val="24"/>
        </w:rPr>
        <w:t>ki ismet varlığı</w:t>
      </w:r>
      <w:r w:rsidR="00741617">
        <w:rPr>
          <w:rFonts w:ascii="Garamond" w:hAnsi="Garamond"/>
          <w:i/>
          <w:iCs/>
          <w:sz w:val="24"/>
          <w:szCs w:val="24"/>
        </w:rPr>
        <w:t>,</w:t>
      </w:r>
      <w:r w:rsidRPr="00FE6AA0">
        <w:rPr>
          <w:rFonts w:ascii="Garamond" w:hAnsi="Garamond"/>
          <w:i/>
          <w:iCs/>
          <w:sz w:val="24"/>
          <w:szCs w:val="24"/>
        </w:rPr>
        <w:t xml:space="preserve"> artık masiyetin ve günahın ortaya çıkışını imkansız kılmaktadır. Aksine adalet melekesi bu işi imkan</w:t>
      </w:r>
      <w:r w:rsidR="00741617">
        <w:rPr>
          <w:rFonts w:ascii="Garamond" w:hAnsi="Garamond"/>
          <w:i/>
          <w:iCs/>
          <w:sz w:val="24"/>
          <w:szCs w:val="24"/>
        </w:rPr>
        <w:t>sız kılmama</w:t>
      </w:r>
      <w:r w:rsidRPr="00FE6AA0">
        <w:rPr>
          <w:rFonts w:ascii="Garamond" w:hAnsi="Garamond"/>
          <w:i/>
          <w:iCs/>
          <w:sz w:val="24"/>
          <w:szCs w:val="24"/>
        </w:rPr>
        <w:t xml:space="preserve">ktadır. </w:t>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Önceden de dediğimiz gibi bu gr</w:t>
      </w:r>
      <w:r w:rsidRPr="00FE6AA0">
        <w:rPr>
          <w:rFonts w:ascii="Garamond" w:hAnsi="Garamond"/>
          <w:i/>
          <w:iCs/>
          <w:sz w:val="24"/>
          <w:szCs w:val="24"/>
        </w:rPr>
        <w:t>u</w:t>
      </w:r>
      <w:r w:rsidRPr="00FE6AA0">
        <w:rPr>
          <w:rFonts w:ascii="Garamond" w:hAnsi="Garamond"/>
          <w:i/>
          <w:iCs/>
          <w:sz w:val="24"/>
          <w:szCs w:val="24"/>
        </w:rPr>
        <w:t>bun özelliklerinden biri de rableri hakkında başkalarının sahip olmad</w:t>
      </w:r>
      <w:r w:rsidRPr="00FE6AA0">
        <w:rPr>
          <w:rFonts w:ascii="Garamond" w:hAnsi="Garamond"/>
          <w:i/>
          <w:iCs/>
          <w:sz w:val="24"/>
          <w:szCs w:val="24"/>
        </w:rPr>
        <w:t>ı</w:t>
      </w:r>
      <w:r w:rsidR="00741617">
        <w:rPr>
          <w:rFonts w:ascii="Garamond" w:hAnsi="Garamond"/>
          <w:i/>
          <w:iCs/>
          <w:sz w:val="24"/>
          <w:szCs w:val="24"/>
        </w:rPr>
        <w:t>ğı bir marifete sahip</w:t>
      </w:r>
      <w:r w:rsidRPr="00FE6AA0">
        <w:rPr>
          <w:rFonts w:ascii="Garamond" w:hAnsi="Garamond"/>
          <w:i/>
          <w:iCs/>
          <w:sz w:val="24"/>
          <w:szCs w:val="24"/>
        </w:rPr>
        <w:t xml:space="preserve"> olmalarıdır. Münezzeh olan Allah bu manayı t</w:t>
      </w:r>
      <w:r w:rsidRPr="00FE6AA0">
        <w:rPr>
          <w:rFonts w:ascii="Garamond" w:hAnsi="Garamond"/>
          <w:i/>
          <w:iCs/>
          <w:sz w:val="24"/>
          <w:szCs w:val="24"/>
        </w:rPr>
        <w:t>e</w:t>
      </w:r>
      <w:r w:rsidRPr="00FE6AA0">
        <w:rPr>
          <w:rFonts w:ascii="Garamond" w:hAnsi="Garamond"/>
          <w:i/>
          <w:iCs/>
          <w:sz w:val="24"/>
          <w:szCs w:val="24"/>
        </w:rPr>
        <w:t>kit ederek şöyle buyurmuştur: “</w:t>
      </w:r>
      <w:r w:rsidRPr="00FE6AA0">
        <w:rPr>
          <w:rFonts w:ascii="Garamond" w:hAnsi="Garamond"/>
          <w:b/>
          <w:bCs/>
          <w:sz w:val="24"/>
          <w:szCs w:val="24"/>
        </w:rPr>
        <w:t>Allah onların vasıflandırmalarından münezzehtir. Allah’ın içten bağlı kulları bunların dışı</w:t>
      </w:r>
      <w:r w:rsidRPr="00FE6AA0">
        <w:rPr>
          <w:rFonts w:ascii="Garamond" w:hAnsi="Garamond"/>
          <w:b/>
          <w:bCs/>
          <w:sz w:val="24"/>
          <w:szCs w:val="24"/>
        </w:rPr>
        <w:t>n</w:t>
      </w:r>
      <w:r w:rsidRPr="00FE6AA0">
        <w:rPr>
          <w:rFonts w:ascii="Garamond" w:hAnsi="Garamond"/>
          <w:b/>
          <w:bCs/>
          <w:sz w:val="24"/>
          <w:szCs w:val="24"/>
        </w:rPr>
        <w:t>dadır.”</w:t>
      </w:r>
      <w:r w:rsidRPr="00FE6AA0">
        <w:rPr>
          <w:rStyle w:val="FootnoteReference"/>
          <w:rFonts w:ascii="Garamond" w:hAnsi="Garamond"/>
          <w:i/>
          <w:iCs/>
          <w:sz w:val="24"/>
          <w:szCs w:val="24"/>
        </w:rPr>
        <w:footnoteReference w:id="1483"/>
      </w:r>
      <w:r w:rsidR="00741617">
        <w:rPr>
          <w:rFonts w:ascii="Garamond" w:hAnsi="Garamond"/>
          <w:i/>
          <w:iCs/>
          <w:sz w:val="24"/>
          <w:szCs w:val="24"/>
        </w:rPr>
        <w:t xml:space="preserve"> </w:t>
      </w:r>
      <w:r w:rsidRPr="00FE6AA0">
        <w:rPr>
          <w:rFonts w:ascii="Garamond" w:hAnsi="Garamond"/>
          <w:i/>
          <w:iCs/>
          <w:sz w:val="24"/>
          <w:szCs w:val="24"/>
        </w:rPr>
        <w:t>Daha önce de dediğimiz g</w:t>
      </w:r>
      <w:r w:rsidRPr="00FE6AA0">
        <w:rPr>
          <w:rFonts w:ascii="Garamond" w:hAnsi="Garamond"/>
          <w:i/>
          <w:iCs/>
          <w:sz w:val="24"/>
          <w:szCs w:val="24"/>
        </w:rPr>
        <w:t>i</w:t>
      </w:r>
      <w:r w:rsidRPr="00FE6AA0">
        <w:rPr>
          <w:rFonts w:ascii="Garamond" w:hAnsi="Garamond"/>
          <w:i/>
          <w:iCs/>
          <w:sz w:val="24"/>
          <w:szCs w:val="24"/>
        </w:rPr>
        <w:t xml:space="preserve">bi ilahi sevgi </w:t>
      </w:r>
      <w:r w:rsidRPr="00FE6AA0">
        <w:rPr>
          <w:rFonts w:ascii="Garamond" w:hAnsi="Garamond"/>
          <w:i/>
          <w:iCs/>
          <w:sz w:val="24"/>
          <w:szCs w:val="24"/>
        </w:rPr>
        <w:tab/>
        <w:t>bu grubun sadece A</w:t>
      </w:r>
      <w:r w:rsidRPr="00FE6AA0">
        <w:rPr>
          <w:rFonts w:ascii="Garamond" w:hAnsi="Garamond"/>
          <w:i/>
          <w:iCs/>
          <w:sz w:val="24"/>
          <w:szCs w:val="24"/>
        </w:rPr>
        <w:t>l</w:t>
      </w:r>
      <w:r w:rsidRPr="00FE6AA0">
        <w:rPr>
          <w:rFonts w:ascii="Garamond" w:hAnsi="Garamond"/>
          <w:i/>
          <w:iCs/>
          <w:sz w:val="24"/>
          <w:szCs w:val="24"/>
        </w:rPr>
        <w:t>lah’ın istediği şeyi istemesine ve A</w:t>
      </w:r>
      <w:r w:rsidRPr="00FE6AA0">
        <w:rPr>
          <w:rFonts w:ascii="Garamond" w:hAnsi="Garamond"/>
          <w:i/>
          <w:iCs/>
          <w:sz w:val="24"/>
          <w:szCs w:val="24"/>
        </w:rPr>
        <w:t>l</w:t>
      </w:r>
      <w:r w:rsidRPr="00FE6AA0">
        <w:rPr>
          <w:rFonts w:ascii="Garamond" w:hAnsi="Garamond"/>
          <w:i/>
          <w:iCs/>
          <w:sz w:val="24"/>
          <w:szCs w:val="24"/>
        </w:rPr>
        <w:t>lah’</w:t>
      </w:r>
      <w:r w:rsidR="00741617">
        <w:rPr>
          <w:rFonts w:ascii="Garamond" w:hAnsi="Garamond"/>
          <w:i/>
          <w:iCs/>
          <w:sz w:val="24"/>
          <w:szCs w:val="24"/>
        </w:rPr>
        <w:t>a isyana yüz çevirmelerine sebep ol</w:t>
      </w:r>
      <w:r w:rsidRPr="00FE6AA0">
        <w:rPr>
          <w:rFonts w:ascii="Garamond" w:hAnsi="Garamond"/>
          <w:i/>
          <w:iCs/>
          <w:sz w:val="24"/>
          <w:szCs w:val="24"/>
        </w:rPr>
        <w:t>m</w:t>
      </w:r>
      <w:r w:rsidR="00741617">
        <w:rPr>
          <w:rFonts w:ascii="Garamond" w:hAnsi="Garamond"/>
          <w:i/>
          <w:iCs/>
          <w:sz w:val="24"/>
          <w:szCs w:val="24"/>
        </w:rPr>
        <w:t>a</w:t>
      </w:r>
      <w:r w:rsidRPr="00FE6AA0">
        <w:rPr>
          <w:rFonts w:ascii="Garamond" w:hAnsi="Garamond"/>
          <w:i/>
          <w:iCs/>
          <w:sz w:val="24"/>
          <w:szCs w:val="24"/>
        </w:rPr>
        <w:t>ktadır. Allah bu konuyu söz</w:t>
      </w:r>
      <w:r w:rsidRPr="00FE6AA0">
        <w:rPr>
          <w:rFonts w:ascii="Garamond" w:hAnsi="Garamond"/>
          <w:i/>
          <w:iCs/>
          <w:sz w:val="24"/>
          <w:szCs w:val="24"/>
        </w:rPr>
        <w:t>ü</w:t>
      </w:r>
      <w:r w:rsidRPr="00FE6AA0">
        <w:rPr>
          <w:rFonts w:ascii="Garamond" w:hAnsi="Garamond"/>
          <w:i/>
          <w:iCs/>
          <w:sz w:val="24"/>
          <w:szCs w:val="24"/>
        </w:rPr>
        <w:t>nün bir kaç y</w:t>
      </w:r>
      <w:r w:rsidRPr="00FE6AA0">
        <w:rPr>
          <w:rFonts w:ascii="Garamond" w:hAnsi="Garamond"/>
          <w:i/>
          <w:iCs/>
          <w:sz w:val="24"/>
          <w:szCs w:val="24"/>
        </w:rPr>
        <w:t>e</w:t>
      </w:r>
      <w:r w:rsidRPr="00FE6AA0">
        <w:rPr>
          <w:rFonts w:ascii="Garamond" w:hAnsi="Garamond"/>
          <w:i/>
          <w:iCs/>
          <w:sz w:val="24"/>
          <w:szCs w:val="24"/>
        </w:rPr>
        <w:t>rinde iblisin sözünden naklen beyan etmiştir. Tıpkı şu ayet gibi: “</w:t>
      </w:r>
      <w:r w:rsidR="00741617">
        <w:rPr>
          <w:rFonts w:ascii="Garamond" w:hAnsi="Garamond"/>
          <w:b/>
          <w:bCs/>
          <w:sz w:val="24"/>
          <w:szCs w:val="24"/>
        </w:rPr>
        <w:t>İblis: “Senin kudretine a</w:t>
      </w:r>
      <w:r w:rsidRPr="00FE6AA0">
        <w:rPr>
          <w:rFonts w:ascii="Garamond" w:hAnsi="Garamond"/>
          <w:b/>
          <w:bCs/>
          <w:sz w:val="24"/>
          <w:szCs w:val="24"/>
        </w:rPr>
        <w:t>nd olsun ki, onlardan, sana içten bağlı olan kulların bir yana, hepsini azdıracağım” dedi.”</w:t>
      </w:r>
      <w:r w:rsidRPr="00FE6AA0">
        <w:rPr>
          <w:rStyle w:val="FootnoteReference"/>
          <w:rFonts w:ascii="Garamond" w:hAnsi="Garamond"/>
          <w:i/>
          <w:iCs/>
          <w:sz w:val="24"/>
          <w:szCs w:val="24"/>
        </w:rPr>
        <w:footnoteReference w:id="1484"/>
      </w:r>
    </w:p>
    <w:p w:rsidR="00C324D6" w:rsidRPr="00FE6AA0" w:rsidRDefault="00741617" w:rsidP="00741617">
      <w:pPr>
        <w:spacing w:line="300" w:lineRule="atLeast"/>
        <w:ind w:firstLine="284"/>
        <w:jc w:val="both"/>
        <w:rPr>
          <w:rFonts w:ascii="Garamond" w:hAnsi="Garamond"/>
          <w:i/>
          <w:iCs/>
          <w:sz w:val="24"/>
          <w:szCs w:val="24"/>
        </w:rPr>
      </w:pPr>
      <w:r>
        <w:rPr>
          <w:rFonts w:ascii="Garamond" w:hAnsi="Garamond"/>
          <w:i/>
          <w:iCs/>
          <w:sz w:val="24"/>
          <w:szCs w:val="24"/>
        </w:rPr>
        <w:t>İsmetin ilim zümresind</w:t>
      </w:r>
      <w:r w:rsidR="00C324D6" w:rsidRPr="00FE6AA0">
        <w:rPr>
          <w:rFonts w:ascii="Garamond" w:hAnsi="Garamond"/>
          <w:i/>
          <w:iCs/>
          <w:sz w:val="24"/>
          <w:szCs w:val="24"/>
        </w:rPr>
        <w:t>e</w:t>
      </w:r>
      <w:r>
        <w:rPr>
          <w:rFonts w:ascii="Garamond" w:hAnsi="Garamond"/>
          <w:i/>
          <w:iCs/>
          <w:sz w:val="24"/>
          <w:szCs w:val="24"/>
        </w:rPr>
        <w:t>n</w:t>
      </w:r>
      <w:r w:rsidR="00C324D6" w:rsidRPr="00FE6AA0">
        <w:rPr>
          <w:rFonts w:ascii="Garamond" w:hAnsi="Garamond"/>
          <w:i/>
          <w:iCs/>
          <w:sz w:val="24"/>
          <w:szCs w:val="24"/>
        </w:rPr>
        <w:t xml:space="preserve"> olduğ</w:t>
      </w:r>
      <w:r w:rsidR="00C324D6" w:rsidRPr="00FE6AA0">
        <w:rPr>
          <w:rFonts w:ascii="Garamond" w:hAnsi="Garamond"/>
          <w:i/>
          <w:iCs/>
          <w:sz w:val="24"/>
          <w:szCs w:val="24"/>
        </w:rPr>
        <w:t>u</w:t>
      </w:r>
      <w:r w:rsidR="00C324D6" w:rsidRPr="00FE6AA0">
        <w:rPr>
          <w:rFonts w:ascii="Garamond" w:hAnsi="Garamond"/>
          <w:i/>
          <w:iCs/>
          <w:sz w:val="24"/>
          <w:szCs w:val="24"/>
        </w:rPr>
        <w:t>nu</w:t>
      </w:r>
      <w:r>
        <w:rPr>
          <w:rFonts w:ascii="Garamond" w:hAnsi="Garamond"/>
          <w:i/>
          <w:iCs/>
          <w:sz w:val="24"/>
          <w:szCs w:val="24"/>
        </w:rPr>
        <w:t>n</w:t>
      </w:r>
      <w:r w:rsidR="00C324D6" w:rsidRPr="00FE6AA0">
        <w:rPr>
          <w:rFonts w:ascii="Garamond" w:hAnsi="Garamond"/>
          <w:i/>
          <w:iCs/>
          <w:sz w:val="24"/>
          <w:szCs w:val="24"/>
        </w:rPr>
        <w:t xml:space="preserve"> delillerinden biri de Peygambere hitap eden şu ayettir. “</w:t>
      </w:r>
      <w:r w:rsidR="00C324D6" w:rsidRPr="00FE6AA0">
        <w:rPr>
          <w:rFonts w:ascii="Garamond" w:hAnsi="Garamond"/>
          <w:b/>
          <w:bCs/>
          <w:sz w:val="24"/>
          <w:szCs w:val="24"/>
        </w:rPr>
        <w:t>Eğer sana A</w:t>
      </w:r>
      <w:r w:rsidR="00C324D6" w:rsidRPr="00FE6AA0">
        <w:rPr>
          <w:rFonts w:ascii="Garamond" w:hAnsi="Garamond"/>
          <w:b/>
          <w:bCs/>
          <w:sz w:val="24"/>
          <w:szCs w:val="24"/>
        </w:rPr>
        <w:t>l</w:t>
      </w:r>
      <w:r w:rsidR="00C324D6" w:rsidRPr="00FE6AA0">
        <w:rPr>
          <w:rFonts w:ascii="Garamond" w:hAnsi="Garamond"/>
          <w:b/>
          <w:bCs/>
          <w:sz w:val="24"/>
          <w:szCs w:val="24"/>
        </w:rPr>
        <w:t>lah’ın bol nimeti ve rahmeti olmasaydı, onlardan bir tak</w:t>
      </w:r>
      <w:r w:rsidR="00C324D6" w:rsidRPr="00FE6AA0">
        <w:rPr>
          <w:rFonts w:ascii="Garamond" w:hAnsi="Garamond"/>
          <w:b/>
          <w:bCs/>
          <w:sz w:val="24"/>
          <w:szCs w:val="24"/>
        </w:rPr>
        <w:t>ı</w:t>
      </w:r>
      <w:r w:rsidR="00C324D6" w:rsidRPr="00FE6AA0">
        <w:rPr>
          <w:rFonts w:ascii="Garamond" w:hAnsi="Garamond"/>
          <w:b/>
          <w:bCs/>
          <w:sz w:val="24"/>
          <w:szCs w:val="24"/>
        </w:rPr>
        <w:t>mı seni sapıtmağa çalışırdı. Halbuki onlar kendilerinden başkasını saptıramazlar, sana da bir zarar vermezler. Allah sana Kitab ve hikmet indi</w:t>
      </w:r>
      <w:r w:rsidR="00C324D6" w:rsidRPr="00FE6AA0">
        <w:rPr>
          <w:rFonts w:ascii="Garamond" w:hAnsi="Garamond"/>
          <w:b/>
          <w:bCs/>
          <w:sz w:val="24"/>
          <w:szCs w:val="24"/>
        </w:rPr>
        <w:t>r</w:t>
      </w:r>
      <w:r w:rsidR="00C324D6" w:rsidRPr="00FE6AA0">
        <w:rPr>
          <w:rFonts w:ascii="Garamond" w:hAnsi="Garamond"/>
          <w:b/>
          <w:bCs/>
          <w:sz w:val="24"/>
          <w:szCs w:val="24"/>
        </w:rPr>
        <w:t>miş, sana bilmediğini öğre</w:t>
      </w:r>
      <w:r w:rsidR="00C324D6" w:rsidRPr="00FE6AA0">
        <w:rPr>
          <w:rFonts w:ascii="Garamond" w:hAnsi="Garamond"/>
          <w:b/>
          <w:bCs/>
          <w:sz w:val="24"/>
          <w:szCs w:val="24"/>
        </w:rPr>
        <w:t>t</w:t>
      </w:r>
      <w:r w:rsidR="00C324D6" w:rsidRPr="00FE6AA0">
        <w:rPr>
          <w:rFonts w:ascii="Garamond" w:hAnsi="Garamond"/>
          <w:b/>
          <w:bCs/>
          <w:sz w:val="24"/>
          <w:szCs w:val="24"/>
        </w:rPr>
        <w:t>miştir. Allah’ın sana olan n</w:t>
      </w:r>
      <w:r w:rsidR="00C324D6" w:rsidRPr="00FE6AA0">
        <w:rPr>
          <w:rFonts w:ascii="Garamond" w:hAnsi="Garamond"/>
          <w:b/>
          <w:bCs/>
          <w:sz w:val="24"/>
          <w:szCs w:val="24"/>
        </w:rPr>
        <w:t>i</w:t>
      </w:r>
      <w:r w:rsidR="00C324D6" w:rsidRPr="00FE6AA0">
        <w:rPr>
          <w:rFonts w:ascii="Garamond" w:hAnsi="Garamond"/>
          <w:b/>
          <w:bCs/>
          <w:sz w:val="24"/>
          <w:szCs w:val="24"/>
        </w:rPr>
        <w:t xml:space="preserve">meti </w:t>
      </w:r>
      <w:r w:rsidR="00C324D6" w:rsidRPr="00FE6AA0">
        <w:rPr>
          <w:rFonts w:ascii="Garamond" w:hAnsi="Garamond"/>
          <w:b/>
          <w:bCs/>
          <w:sz w:val="24"/>
          <w:szCs w:val="24"/>
        </w:rPr>
        <w:lastRenderedPageBreak/>
        <w:t>büyüktür.”</w:t>
      </w:r>
      <w:r w:rsidR="00C324D6" w:rsidRPr="00FE6AA0">
        <w:rPr>
          <w:rStyle w:val="FootnoteReference"/>
          <w:rFonts w:ascii="Garamond" w:hAnsi="Garamond"/>
          <w:i/>
          <w:iCs/>
          <w:sz w:val="24"/>
          <w:szCs w:val="24"/>
        </w:rPr>
        <w:footnoteReference w:id="1485"/>
      </w:r>
      <w:r>
        <w:rPr>
          <w:rFonts w:ascii="Garamond" w:hAnsi="Garamond"/>
          <w:i/>
          <w:iCs/>
          <w:sz w:val="24"/>
          <w:szCs w:val="24"/>
        </w:rPr>
        <w:t xml:space="preserve"> </w:t>
      </w:r>
      <w:r w:rsidR="00C324D6" w:rsidRPr="00FE6AA0">
        <w:rPr>
          <w:rFonts w:ascii="Garamond" w:hAnsi="Garamond"/>
          <w:i/>
          <w:iCs/>
          <w:sz w:val="24"/>
          <w:szCs w:val="24"/>
        </w:rPr>
        <w:t>Biz Nisa sur</w:t>
      </w:r>
      <w:r w:rsidR="00C324D6" w:rsidRPr="00FE6AA0">
        <w:rPr>
          <w:rFonts w:ascii="Garamond" w:hAnsi="Garamond"/>
          <w:i/>
          <w:iCs/>
          <w:sz w:val="24"/>
          <w:szCs w:val="24"/>
        </w:rPr>
        <w:t>e</w:t>
      </w:r>
      <w:r w:rsidR="00C324D6" w:rsidRPr="00FE6AA0">
        <w:rPr>
          <w:rFonts w:ascii="Garamond" w:hAnsi="Garamond"/>
          <w:i/>
          <w:iCs/>
          <w:sz w:val="24"/>
          <w:szCs w:val="24"/>
        </w:rPr>
        <w:t>sinin tefsirinde de bu ayetin açıkla</w:t>
      </w:r>
      <w:r w:rsidR="00C324D6" w:rsidRPr="00FE6AA0">
        <w:rPr>
          <w:rFonts w:ascii="Garamond" w:hAnsi="Garamond"/>
          <w:i/>
          <w:iCs/>
          <w:sz w:val="24"/>
          <w:szCs w:val="24"/>
        </w:rPr>
        <w:t>n</w:t>
      </w:r>
      <w:r w:rsidR="00C324D6" w:rsidRPr="00FE6AA0">
        <w:rPr>
          <w:rFonts w:ascii="Garamond" w:hAnsi="Garamond"/>
          <w:i/>
          <w:iCs/>
          <w:sz w:val="24"/>
          <w:szCs w:val="24"/>
        </w:rPr>
        <w:t>masını geniş bir şe</w:t>
      </w:r>
      <w:r>
        <w:rPr>
          <w:rFonts w:ascii="Garamond" w:hAnsi="Garamond"/>
          <w:i/>
          <w:iCs/>
          <w:sz w:val="24"/>
          <w:szCs w:val="24"/>
        </w:rPr>
        <w:t xml:space="preserve">kilde </w:t>
      </w:r>
      <w:r w:rsidR="00C324D6" w:rsidRPr="00FE6AA0">
        <w:rPr>
          <w:rFonts w:ascii="Garamond" w:hAnsi="Garamond"/>
          <w:i/>
          <w:iCs/>
          <w:sz w:val="24"/>
          <w:szCs w:val="24"/>
        </w:rPr>
        <w:t>yapmış b</w:t>
      </w:r>
      <w:r w:rsidR="00C324D6" w:rsidRPr="00FE6AA0">
        <w:rPr>
          <w:rFonts w:ascii="Garamond" w:hAnsi="Garamond"/>
          <w:i/>
          <w:iCs/>
          <w:sz w:val="24"/>
          <w:szCs w:val="24"/>
        </w:rPr>
        <w:t>u</w:t>
      </w:r>
      <w:r w:rsidR="00C324D6" w:rsidRPr="00FE6AA0">
        <w:rPr>
          <w:rFonts w:ascii="Garamond" w:hAnsi="Garamond"/>
          <w:i/>
          <w:iCs/>
          <w:sz w:val="24"/>
          <w:szCs w:val="24"/>
        </w:rPr>
        <w:t>lunmaktayız. H</w:t>
      </w:r>
      <w:r w:rsidR="00C324D6" w:rsidRPr="00FE6AA0">
        <w:rPr>
          <w:rFonts w:ascii="Garamond" w:hAnsi="Garamond"/>
          <w:i/>
          <w:iCs/>
          <w:sz w:val="24"/>
          <w:szCs w:val="24"/>
        </w:rPr>
        <w:t>a</w:t>
      </w:r>
      <w:r w:rsidR="00C324D6" w:rsidRPr="00FE6AA0">
        <w:rPr>
          <w:rFonts w:ascii="Garamond" w:hAnsi="Garamond"/>
          <w:i/>
          <w:iCs/>
          <w:sz w:val="24"/>
          <w:szCs w:val="24"/>
        </w:rPr>
        <w:t>keza Allah-u Teala Yusuf’un dilinden de şöyle buyurma</w:t>
      </w:r>
      <w:r w:rsidR="00C324D6" w:rsidRPr="00FE6AA0">
        <w:rPr>
          <w:rFonts w:ascii="Garamond" w:hAnsi="Garamond"/>
          <w:i/>
          <w:iCs/>
          <w:sz w:val="24"/>
          <w:szCs w:val="24"/>
        </w:rPr>
        <w:t>k</w:t>
      </w:r>
      <w:r w:rsidR="00C324D6" w:rsidRPr="00FE6AA0">
        <w:rPr>
          <w:rFonts w:ascii="Garamond" w:hAnsi="Garamond"/>
          <w:i/>
          <w:iCs/>
          <w:sz w:val="24"/>
          <w:szCs w:val="24"/>
        </w:rPr>
        <w:t xml:space="preserve">tadır: </w:t>
      </w:r>
      <w:r w:rsidR="00C324D6" w:rsidRPr="00FE6AA0">
        <w:rPr>
          <w:rFonts w:ascii="Garamond" w:hAnsi="Garamond"/>
          <w:b/>
          <w:bCs/>
          <w:sz w:val="24"/>
          <w:szCs w:val="24"/>
        </w:rPr>
        <w:t>Yusuf: “Rabbim! Hapis benim için, bunların istedi</w:t>
      </w:r>
      <w:r w:rsidR="00C324D6" w:rsidRPr="00FE6AA0">
        <w:rPr>
          <w:rFonts w:ascii="Garamond" w:hAnsi="Garamond"/>
          <w:b/>
          <w:bCs/>
          <w:sz w:val="24"/>
          <w:szCs w:val="24"/>
        </w:rPr>
        <w:t>k</w:t>
      </w:r>
      <w:r w:rsidR="00C324D6" w:rsidRPr="00FE6AA0">
        <w:rPr>
          <w:rFonts w:ascii="Garamond" w:hAnsi="Garamond"/>
          <w:b/>
          <w:bCs/>
          <w:sz w:val="24"/>
          <w:szCs w:val="24"/>
        </w:rPr>
        <w:t>lerini ya</w:t>
      </w:r>
      <w:r w:rsidR="00C324D6" w:rsidRPr="00FE6AA0">
        <w:rPr>
          <w:rFonts w:ascii="Garamond" w:hAnsi="Garamond"/>
          <w:b/>
          <w:bCs/>
          <w:sz w:val="24"/>
          <w:szCs w:val="24"/>
        </w:rPr>
        <w:t>p</w:t>
      </w:r>
      <w:r w:rsidR="00C324D6" w:rsidRPr="00FE6AA0">
        <w:rPr>
          <w:rFonts w:ascii="Garamond" w:hAnsi="Garamond"/>
          <w:b/>
          <w:bCs/>
          <w:sz w:val="24"/>
          <w:szCs w:val="24"/>
        </w:rPr>
        <w:t xml:space="preserve">maktan daha iyidir. Eğer tuzaklarını benden </w:t>
      </w:r>
      <w:r w:rsidR="00C324D6" w:rsidRPr="00FE6AA0">
        <w:rPr>
          <w:rFonts w:ascii="Garamond" w:hAnsi="Garamond"/>
          <w:b/>
          <w:bCs/>
          <w:sz w:val="24"/>
          <w:szCs w:val="24"/>
        </w:rPr>
        <w:t>u</w:t>
      </w:r>
      <w:r w:rsidR="00C324D6" w:rsidRPr="00FE6AA0">
        <w:rPr>
          <w:rFonts w:ascii="Garamond" w:hAnsi="Garamond"/>
          <w:b/>
          <w:bCs/>
          <w:sz w:val="24"/>
          <w:szCs w:val="24"/>
        </w:rPr>
        <w:t>zaklaştırmazsan onlara me</w:t>
      </w:r>
      <w:r w:rsidR="00C324D6" w:rsidRPr="00FE6AA0">
        <w:rPr>
          <w:rFonts w:ascii="Garamond" w:hAnsi="Garamond"/>
          <w:b/>
          <w:bCs/>
          <w:sz w:val="24"/>
          <w:szCs w:val="24"/>
        </w:rPr>
        <w:t>y</w:t>
      </w:r>
      <w:r w:rsidR="00C324D6" w:rsidRPr="00FE6AA0">
        <w:rPr>
          <w:rFonts w:ascii="Garamond" w:hAnsi="Garamond"/>
          <w:b/>
          <w:bCs/>
          <w:sz w:val="24"/>
          <w:szCs w:val="24"/>
        </w:rPr>
        <w:t>leder ve bilmeyenlerden olu-rum</w:t>
      </w:r>
      <w:r w:rsidR="008866B7">
        <w:rPr>
          <w:rFonts w:ascii="Garamond" w:hAnsi="Garamond"/>
          <w:b/>
          <w:bCs/>
          <w:sz w:val="24"/>
          <w:szCs w:val="24"/>
        </w:rPr>
        <w:t>.”</w:t>
      </w:r>
      <w:r w:rsidR="00C324D6" w:rsidRPr="00FE6AA0">
        <w:rPr>
          <w:rFonts w:ascii="Garamond" w:hAnsi="Garamond"/>
          <w:b/>
          <w:bCs/>
          <w:sz w:val="24"/>
          <w:szCs w:val="24"/>
        </w:rPr>
        <w:t>dedi.”</w:t>
      </w:r>
      <w:r w:rsidR="00C324D6" w:rsidRPr="00FE6AA0">
        <w:rPr>
          <w:rStyle w:val="FootnoteReference"/>
          <w:rFonts w:ascii="Garamond" w:hAnsi="Garamond"/>
          <w:i/>
          <w:iCs/>
          <w:sz w:val="24"/>
          <w:szCs w:val="24"/>
        </w:rPr>
        <w:footnoteReference w:id="1486"/>
      </w:r>
    </w:p>
    <w:p w:rsidR="00C324D6" w:rsidRPr="00FE6AA0" w:rsidRDefault="00C324D6" w:rsidP="00741617">
      <w:pPr>
        <w:spacing w:line="300" w:lineRule="atLeast"/>
        <w:ind w:firstLine="284"/>
        <w:jc w:val="both"/>
        <w:rPr>
          <w:rFonts w:ascii="Garamond" w:hAnsi="Garamond"/>
          <w:i/>
          <w:iCs/>
          <w:sz w:val="24"/>
          <w:szCs w:val="24"/>
        </w:rPr>
      </w:pPr>
      <w:r w:rsidRPr="00FE6AA0">
        <w:rPr>
          <w:rFonts w:ascii="Garamond" w:hAnsi="Garamond"/>
          <w:i/>
          <w:iCs/>
          <w:sz w:val="24"/>
          <w:szCs w:val="24"/>
        </w:rPr>
        <w:t>İsmetin</w:t>
      </w:r>
      <w:r w:rsidR="00741617">
        <w:rPr>
          <w:rFonts w:ascii="Garamond" w:hAnsi="Garamond"/>
          <w:i/>
          <w:iCs/>
          <w:sz w:val="24"/>
          <w:szCs w:val="24"/>
        </w:rPr>
        <w:t xml:space="preserve"> </w:t>
      </w:r>
      <w:r w:rsidRPr="00FE6AA0">
        <w:rPr>
          <w:rFonts w:ascii="Garamond" w:hAnsi="Garamond"/>
          <w:i/>
          <w:iCs/>
          <w:sz w:val="24"/>
          <w:szCs w:val="24"/>
        </w:rPr>
        <w:t>ilim ve marifet tü</w:t>
      </w:r>
      <w:r w:rsidR="00741617">
        <w:rPr>
          <w:rFonts w:ascii="Garamond" w:hAnsi="Garamond"/>
          <w:i/>
          <w:iCs/>
          <w:sz w:val="24"/>
          <w:szCs w:val="24"/>
        </w:rPr>
        <w:t>ründen bir şey olduğu konusu</w:t>
      </w:r>
      <w:r w:rsidRPr="00FE6AA0">
        <w:rPr>
          <w:rFonts w:ascii="Garamond" w:hAnsi="Garamond"/>
          <w:i/>
          <w:iCs/>
          <w:sz w:val="24"/>
          <w:szCs w:val="24"/>
        </w:rPr>
        <w:t xml:space="preserve"> bir kaç nükt</w:t>
      </w:r>
      <w:r w:rsidRPr="00FE6AA0">
        <w:rPr>
          <w:rFonts w:ascii="Garamond" w:hAnsi="Garamond"/>
          <w:i/>
          <w:iCs/>
          <w:sz w:val="24"/>
          <w:szCs w:val="24"/>
        </w:rPr>
        <w:t>e</w:t>
      </w:r>
      <w:r w:rsidRPr="00FE6AA0">
        <w:rPr>
          <w:rFonts w:ascii="Garamond" w:hAnsi="Garamond"/>
          <w:i/>
          <w:iCs/>
          <w:sz w:val="24"/>
          <w:szCs w:val="24"/>
        </w:rPr>
        <w:t>de açıklığa kavuşmaktadır. Evvela bu ilmin diğer marifetlerle farklılığı ameli etkilerinin yani in</w:t>
      </w:r>
      <w:r w:rsidR="00741617">
        <w:rPr>
          <w:rFonts w:ascii="Garamond" w:hAnsi="Garamond"/>
          <w:i/>
          <w:iCs/>
          <w:sz w:val="24"/>
          <w:szCs w:val="24"/>
        </w:rPr>
        <w:t>sanı uygun olmayan işlerden alı</w:t>
      </w:r>
      <w:r w:rsidRPr="00FE6AA0">
        <w:rPr>
          <w:rFonts w:ascii="Garamond" w:hAnsi="Garamond"/>
          <w:i/>
          <w:iCs/>
          <w:sz w:val="24"/>
          <w:szCs w:val="24"/>
        </w:rPr>
        <w:t>koymasının ve u</w:t>
      </w:r>
      <w:r w:rsidRPr="00FE6AA0">
        <w:rPr>
          <w:rFonts w:ascii="Garamond" w:hAnsi="Garamond"/>
          <w:i/>
          <w:iCs/>
          <w:sz w:val="24"/>
          <w:szCs w:val="24"/>
        </w:rPr>
        <w:t>y</w:t>
      </w:r>
      <w:r w:rsidRPr="00FE6AA0">
        <w:rPr>
          <w:rFonts w:ascii="Garamond" w:hAnsi="Garamond"/>
          <w:i/>
          <w:iCs/>
          <w:sz w:val="24"/>
          <w:szCs w:val="24"/>
        </w:rPr>
        <w:t>gun olan işlere teşvik etmesinin süre</w:t>
      </w:r>
      <w:r w:rsidRPr="00FE6AA0">
        <w:rPr>
          <w:rFonts w:ascii="Garamond" w:hAnsi="Garamond"/>
          <w:i/>
          <w:iCs/>
          <w:sz w:val="24"/>
          <w:szCs w:val="24"/>
        </w:rPr>
        <w:t>k</w:t>
      </w:r>
      <w:r w:rsidRPr="00FE6AA0">
        <w:rPr>
          <w:rFonts w:ascii="Garamond" w:hAnsi="Garamond"/>
          <w:i/>
          <w:iCs/>
          <w:sz w:val="24"/>
          <w:szCs w:val="24"/>
        </w:rPr>
        <w:t>li sapmaz ve kesin bir tesir oluş</w:t>
      </w:r>
      <w:r w:rsidRPr="00FE6AA0">
        <w:rPr>
          <w:rFonts w:ascii="Garamond" w:hAnsi="Garamond"/>
          <w:i/>
          <w:iCs/>
          <w:sz w:val="24"/>
          <w:szCs w:val="24"/>
        </w:rPr>
        <w:t>u</w:t>
      </w:r>
      <w:r w:rsidRPr="00FE6AA0">
        <w:rPr>
          <w:rFonts w:ascii="Garamond" w:hAnsi="Garamond"/>
          <w:i/>
          <w:iCs/>
          <w:sz w:val="24"/>
          <w:szCs w:val="24"/>
        </w:rPr>
        <w:t>dur. Diğer ilim ve marifetler ise bunun a</w:t>
      </w:r>
      <w:r w:rsidRPr="00FE6AA0">
        <w:rPr>
          <w:rFonts w:ascii="Garamond" w:hAnsi="Garamond"/>
          <w:i/>
          <w:iCs/>
          <w:sz w:val="24"/>
          <w:szCs w:val="24"/>
        </w:rPr>
        <w:t>k</w:t>
      </w:r>
      <w:r w:rsidRPr="00FE6AA0">
        <w:rPr>
          <w:rFonts w:ascii="Garamond" w:hAnsi="Garamond"/>
          <w:i/>
          <w:iCs/>
          <w:sz w:val="24"/>
          <w:szCs w:val="24"/>
        </w:rPr>
        <w:t>sinedir. Yani bu</w:t>
      </w:r>
      <w:r w:rsidR="00741617">
        <w:rPr>
          <w:rFonts w:ascii="Garamond" w:hAnsi="Garamond"/>
          <w:i/>
          <w:iCs/>
          <w:sz w:val="24"/>
          <w:szCs w:val="24"/>
        </w:rPr>
        <w:t>,</w:t>
      </w:r>
      <w:r w:rsidRPr="00FE6AA0">
        <w:rPr>
          <w:rFonts w:ascii="Garamond" w:hAnsi="Garamond"/>
          <w:i/>
          <w:iCs/>
          <w:sz w:val="24"/>
          <w:szCs w:val="24"/>
        </w:rPr>
        <w:t xml:space="preserve"> tesirleri</w:t>
      </w:r>
      <w:r w:rsidR="00741617">
        <w:rPr>
          <w:rFonts w:ascii="Garamond" w:hAnsi="Garamond"/>
          <w:i/>
          <w:iCs/>
          <w:sz w:val="24"/>
          <w:szCs w:val="24"/>
        </w:rPr>
        <w:t>nin</w:t>
      </w:r>
      <w:r w:rsidRPr="00FE6AA0">
        <w:rPr>
          <w:rFonts w:ascii="Garamond" w:hAnsi="Garamond"/>
          <w:i/>
          <w:iCs/>
          <w:sz w:val="24"/>
          <w:szCs w:val="24"/>
        </w:rPr>
        <w:t xml:space="preserve"> ekseriy</w:t>
      </w:r>
      <w:r w:rsidRPr="00FE6AA0">
        <w:rPr>
          <w:rFonts w:ascii="Garamond" w:hAnsi="Garamond"/>
          <w:i/>
          <w:iCs/>
          <w:sz w:val="24"/>
          <w:szCs w:val="24"/>
        </w:rPr>
        <w:t>e</w:t>
      </w:r>
      <w:r w:rsidRPr="00FE6AA0">
        <w:rPr>
          <w:rFonts w:ascii="Garamond" w:hAnsi="Garamond"/>
          <w:i/>
          <w:iCs/>
          <w:sz w:val="24"/>
          <w:szCs w:val="24"/>
        </w:rPr>
        <w:t>ti</w:t>
      </w:r>
      <w:r w:rsidR="00741617">
        <w:rPr>
          <w:rFonts w:ascii="Garamond" w:hAnsi="Garamond"/>
          <w:i/>
          <w:iCs/>
          <w:sz w:val="24"/>
          <w:szCs w:val="24"/>
        </w:rPr>
        <w:t>ni ve sürek</w:t>
      </w:r>
      <w:r w:rsidRPr="00FE6AA0">
        <w:rPr>
          <w:rFonts w:ascii="Garamond" w:hAnsi="Garamond"/>
          <w:i/>
          <w:iCs/>
          <w:sz w:val="24"/>
          <w:szCs w:val="24"/>
        </w:rPr>
        <w:t>l</w:t>
      </w:r>
      <w:r w:rsidR="00741617">
        <w:rPr>
          <w:rFonts w:ascii="Garamond" w:hAnsi="Garamond"/>
          <w:i/>
          <w:iCs/>
          <w:sz w:val="24"/>
          <w:szCs w:val="24"/>
        </w:rPr>
        <w:t>i</w:t>
      </w:r>
      <w:r w:rsidRPr="00FE6AA0">
        <w:rPr>
          <w:rFonts w:ascii="Garamond" w:hAnsi="Garamond"/>
          <w:i/>
          <w:iCs/>
          <w:sz w:val="24"/>
          <w:szCs w:val="24"/>
        </w:rPr>
        <w:t xml:space="preserve"> olmayışı</w:t>
      </w:r>
      <w:r w:rsidR="00741617">
        <w:rPr>
          <w:rFonts w:ascii="Garamond" w:hAnsi="Garamond"/>
          <w:i/>
          <w:iCs/>
          <w:sz w:val="24"/>
          <w:szCs w:val="24"/>
        </w:rPr>
        <w:t>nı</w:t>
      </w:r>
      <w:r w:rsidRPr="00FE6AA0">
        <w:rPr>
          <w:rFonts w:ascii="Garamond" w:hAnsi="Garamond"/>
          <w:i/>
          <w:iCs/>
          <w:sz w:val="24"/>
          <w:szCs w:val="24"/>
        </w:rPr>
        <w:t xml:space="preserve"> ifade etme</w:t>
      </w:r>
      <w:r w:rsidRPr="00FE6AA0">
        <w:rPr>
          <w:rFonts w:ascii="Garamond" w:hAnsi="Garamond"/>
          <w:i/>
          <w:iCs/>
          <w:sz w:val="24"/>
          <w:szCs w:val="24"/>
        </w:rPr>
        <w:t>k</w:t>
      </w:r>
      <w:r w:rsidRPr="00FE6AA0">
        <w:rPr>
          <w:rFonts w:ascii="Garamond" w:hAnsi="Garamond"/>
          <w:i/>
          <w:iCs/>
          <w:sz w:val="24"/>
          <w:szCs w:val="24"/>
        </w:rPr>
        <w:t>tedir. N</w:t>
      </w:r>
      <w:r w:rsidRPr="00FE6AA0">
        <w:rPr>
          <w:rFonts w:ascii="Garamond" w:hAnsi="Garamond"/>
          <w:i/>
          <w:iCs/>
          <w:sz w:val="24"/>
          <w:szCs w:val="24"/>
        </w:rPr>
        <w:t>i</w:t>
      </w:r>
      <w:r w:rsidRPr="00FE6AA0">
        <w:rPr>
          <w:rFonts w:ascii="Garamond" w:hAnsi="Garamond"/>
          <w:i/>
          <w:iCs/>
          <w:sz w:val="24"/>
          <w:szCs w:val="24"/>
        </w:rPr>
        <w:t>tekim Allah-u Teala şöyle buyurmuştur: “</w:t>
      </w:r>
      <w:r w:rsidRPr="00FE6AA0">
        <w:rPr>
          <w:rFonts w:ascii="Garamond" w:hAnsi="Garamond"/>
          <w:b/>
          <w:bCs/>
          <w:sz w:val="24"/>
          <w:szCs w:val="24"/>
        </w:rPr>
        <w:t>Gönülleri k</w:t>
      </w:r>
      <w:r w:rsidRPr="00FE6AA0">
        <w:rPr>
          <w:rFonts w:ascii="Garamond" w:hAnsi="Garamond"/>
          <w:b/>
          <w:bCs/>
          <w:sz w:val="24"/>
          <w:szCs w:val="24"/>
        </w:rPr>
        <w:t>e</w:t>
      </w:r>
      <w:r w:rsidRPr="00FE6AA0">
        <w:rPr>
          <w:rFonts w:ascii="Garamond" w:hAnsi="Garamond"/>
          <w:b/>
          <w:bCs/>
          <w:sz w:val="24"/>
          <w:szCs w:val="24"/>
        </w:rPr>
        <w:t>sin olarak kabul ettiği halde, haksızlık ve büyüklenmel</w:t>
      </w:r>
      <w:r w:rsidRPr="00FE6AA0">
        <w:rPr>
          <w:rFonts w:ascii="Garamond" w:hAnsi="Garamond"/>
          <w:b/>
          <w:bCs/>
          <w:sz w:val="24"/>
          <w:szCs w:val="24"/>
        </w:rPr>
        <w:t>e</w:t>
      </w:r>
      <w:r w:rsidRPr="00FE6AA0">
        <w:rPr>
          <w:rFonts w:ascii="Garamond" w:hAnsi="Garamond"/>
          <w:b/>
          <w:bCs/>
          <w:sz w:val="24"/>
          <w:szCs w:val="24"/>
        </w:rPr>
        <w:t>rinden ötürü onları bile bile küfrettiler</w:t>
      </w:r>
      <w:r w:rsidRPr="00FE6AA0">
        <w:rPr>
          <w:rStyle w:val="FootnoteReference"/>
          <w:rFonts w:ascii="Garamond" w:hAnsi="Garamond"/>
          <w:i/>
          <w:iCs/>
          <w:sz w:val="24"/>
          <w:szCs w:val="24"/>
        </w:rPr>
        <w:t>.”</w:t>
      </w:r>
      <w:r w:rsidRPr="00FE6AA0">
        <w:rPr>
          <w:rStyle w:val="FootnoteReference"/>
          <w:rFonts w:ascii="Garamond" w:hAnsi="Garamond"/>
          <w:i/>
          <w:iCs/>
          <w:sz w:val="24"/>
          <w:szCs w:val="24"/>
        </w:rPr>
        <w:footnoteReference w:id="1487"/>
      </w:r>
      <w:r w:rsidR="00741617">
        <w:rPr>
          <w:rFonts w:ascii="Garamond" w:hAnsi="Garamond"/>
          <w:i/>
          <w:iCs/>
          <w:sz w:val="24"/>
          <w:szCs w:val="24"/>
        </w:rPr>
        <w:t xml:space="preserve"> Hakeza</w:t>
      </w:r>
      <w:r w:rsidRPr="00FE6AA0">
        <w:rPr>
          <w:rFonts w:ascii="Garamond" w:hAnsi="Garamond"/>
          <w:i/>
          <w:iCs/>
          <w:sz w:val="24"/>
          <w:szCs w:val="24"/>
        </w:rPr>
        <w:t xml:space="preserve"> başka bir </w:t>
      </w:r>
      <w:r w:rsidRPr="00FE6AA0">
        <w:rPr>
          <w:rFonts w:ascii="Garamond" w:hAnsi="Garamond"/>
          <w:i/>
          <w:iCs/>
          <w:sz w:val="24"/>
          <w:szCs w:val="24"/>
        </w:rPr>
        <w:t>a</w:t>
      </w:r>
      <w:r w:rsidRPr="00FE6AA0">
        <w:rPr>
          <w:rFonts w:ascii="Garamond" w:hAnsi="Garamond"/>
          <w:i/>
          <w:iCs/>
          <w:sz w:val="24"/>
          <w:szCs w:val="24"/>
        </w:rPr>
        <w:t>yete ise şöyle buyurmuştur: “</w:t>
      </w:r>
      <w:r w:rsidRPr="00FE6AA0">
        <w:rPr>
          <w:rFonts w:ascii="Garamond" w:hAnsi="Garamond"/>
          <w:b/>
          <w:bCs/>
          <w:sz w:val="24"/>
          <w:szCs w:val="24"/>
        </w:rPr>
        <w:t>Heva ve he</w:t>
      </w:r>
      <w:r w:rsidR="00741617">
        <w:rPr>
          <w:rFonts w:ascii="Garamond" w:hAnsi="Garamond"/>
          <w:b/>
          <w:bCs/>
          <w:sz w:val="24"/>
          <w:szCs w:val="24"/>
        </w:rPr>
        <w:t>vesini ilah edinen ve</w:t>
      </w:r>
      <w:r w:rsidRPr="00FE6AA0">
        <w:rPr>
          <w:rFonts w:ascii="Garamond" w:hAnsi="Garamond"/>
          <w:b/>
          <w:bCs/>
          <w:sz w:val="24"/>
          <w:szCs w:val="24"/>
        </w:rPr>
        <w:t xml:space="preserve"> bi</w:t>
      </w:r>
      <w:r w:rsidRPr="00FE6AA0">
        <w:rPr>
          <w:rFonts w:ascii="Garamond" w:hAnsi="Garamond"/>
          <w:b/>
          <w:bCs/>
          <w:sz w:val="24"/>
          <w:szCs w:val="24"/>
        </w:rPr>
        <w:t>l</w:t>
      </w:r>
      <w:r w:rsidRPr="00FE6AA0">
        <w:rPr>
          <w:rFonts w:ascii="Garamond" w:hAnsi="Garamond"/>
          <w:b/>
          <w:bCs/>
          <w:sz w:val="24"/>
          <w:szCs w:val="24"/>
        </w:rPr>
        <w:t>gisi olduğu halde Allah’ın ş</w:t>
      </w:r>
      <w:r w:rsidRPr="00FE6AA0">
        <w:rPr>
          <w:rFonts w:ascii="Garamond" w:hAnsi="Garamond"/>
          <w:b/>
          <w:bCs/>
          <w:sz w:val="24"/>
          <w:szCs w:val="24"/>
        </w:rPr>
        <w:t>a</w:t>
      </w:r>
      <w:r w:rsidRPr="00FE6AA0">
        <w:rPr>
          <w:rFonts w:ascii="Garamond" w:hAnsi="Garamond"/>
          <w:b/>
          <w:bCs/>
          <w:sz w:val="24"/>
          <w:szCs w:val="24"/>
        </w:rPr>
        <w:t xml:space="preserve">şırttığı </w:t>
      </w:r>
      <w:r w:rsidRPr="00FE6AA0">
        <w:rPr>
          <w:rFonts w:ascii="Garamond" w:hAnsi="Garamond"/>
          <w:b/>
          <w:bCs/>
          <w:sz w:val="24"/>
          <w:szCs w:val="24"/>
        </w:rPr>
        <w:lastRenderedPageBreak/>
        <w:t>kimseyi gördün mü?”</w:t>
      </w:r>
      <w:r w:rsidRPr="00FE6AA0">
        <w:rPr>
          <w:rStyle w:val="FootnoteReference"/>
          <w:rFonts w:ascii="Garamond" w:hAnsi="Garamond"/>
          <w:i/>
          <w:iCs/>
          <w:sz w:val="24"/>
          <w:szCs w:val="24"/>
        </w:rPr>
        <w:footnoteReference w:id="1488"/>
      </w:r>
      <w:r w:rsidR="00741617">
        <w:rPr>
          <w:rFonts w:ascii="Garamond" w:hAnsi="Garamond"/>
          <w:i/>
          <w:iCs/>
          <w:sz w:val="24"/>
          <w:szCs w:val="24"/>
        </w:rPr>
        <w:t xml:space="preserve"> Hakeza</w:t>
      </w:r>
      <w:r w:rsidRPr="00FE6AA0">
        <w:rPr>
          <w:rFonts w:ascii="Garamond" w:hAnsi="Garamond"/>
          <w:i/>
          <w:iCs/>
          <w:sz w:val="24"/>
          <w:szCs w:val="24"/>
        </w:rPr>
        <w:t xml:space="preserve"> başka bir ayete ise şöyle b</w:t>
      </w:r>
      <w:r w:rsidRPr="00FE6AA0">
        <w:rPr>
          <w:rFonts w:ascii="Garamond" w:hAnsi="Garamond"/>
          <w:i/>
          <w:iCs/>
          <w:sz w:val="24"/>
          <w:szCs w:val="24"/>
        </w:rPr>
        <w:t>u</w:t>
      </w:r>
      <w:r w:rsidRPr="00FE6AA0">
        <w:rPr>
          <w:rFonts w:ascii="Garamond" w:hAnsi="Garamond"/>
          <w:i/>
          <w:iCs/>
          <w:sz w:val="24"/>
          <w:szCs w:val="24"/>
        </w:rPr>
        <w:t>yurmuştur: “</w:t>
      </w:r>
      <w:r w:rsidR="00741617">
        <w:rPr>
          <w:rFonts w:ascii="Garamond" w:hAnsi="Garamond"/>
          <w:b/>
          <w:bCs/>
          <w:sz w:val="24"/>
          <w:szCs w:val="24"/>
        </w:rPr>
        <w:t>A</w:t>
      </w:r>
      <w:r w:rsidRPr="00FE6AA0">
        <w:rPr>
          <w:rFonts w:ascii="Garamond" w:hAnsi="Garamond"/>
          <w:b/>
          <w:bCs/>
          <w:sz w:val="24"/>
          <w:szCs w:val="24"/>
        </w:rPr>
        <w:t>ncak, kendiler</w:t>
      </w:r>
      <w:r w:rsidRPr="00FE6AA0">
        <w:rPr>
          <w:rFonts w:ascii="Garamond" w:hAnsi="Garamond"/>
          <w:b/>
          <w:bCs/>
          <w:sz w:val="24"/>
          <w:szCs w:val="24"/>
        </w:rPr>
        <w:t>i</w:t>
      </w:r>
      <w:r w:rsidRPr="00FE6AA0">
        <w:rPr>
          <w:rFonts w:ascii="Garamond" w:hAnsi="Garamond"/>
          <w:b/>
          <w:bCs/>
          <w:sz w:val="24"/>
          <w:szCs w:val="24"/>
        </w:rPr>
        <w:t>ne ilim geldikten sonra birbirini çekeme</w:t>
      </w:r>
      <w:r w:rsidR="00741617">
        <w:rPr>
          <w:rFonts w:ascii="Garamond" w:hAnsi="Garamond"/>
          <w:b/>
          <w:bCs/>
          <w:sz w:val="24"/>
          <w:szCs w:val="24"/>
        </w:rPr>
        <w:t>me</w:t>
      </w:r>
      <w:r w:rsidRPr="00FE6AA0">
        <w:rPr>
          <w:rFonts w:ascii="Garamond" w:hAnsi="Garamond"/>
          <w:b/>
          <w:bCs/>
          <w:sz w:val="24"/>
          <w:szCs w:val="24"/>
        </w:rPr>
        <w:t>zlikten ayrılığa düşt</w:t>
      </w:r>
      <w:r w:rsidRPr="00FE6AA0">
        <w:rPr>
          <w:rFonts w:ascii="Garamond" w:hAnsi="Garamond"/>
          <w:b/>
          <w:bCs/>
          <w:sz w:val="24"/>
          <w:szCs w:val="24"/>
        </w:rPr>
        <w:t>ü</w:t>
      </w:r>
      <w:r w:rsidRPr="00FE6AA0">
        <w:rPr>
          <w:rFonts w:ascii="Garamond" w:hAnsi="Garamond"/>
          <w:b/>
          <w:bCs/>
          <w:sz w:val="24"/>
          <w:szCs w:val="24"/>
        </w:rPr>
        <w:t>ler</w:t>
      </w:r>
      <w:r w:rsidR="00741617">
        <w:rPr>
          <w:rFonts w:ascii="Garamond" w:hAnsi="Garamond"/>
          <w:b/>
          <w:bCs/>
          <w:sz w:val="24"/>
          <w:szCs w:val="24"/>
        </w:rPr>
        <w:t>.</w:t>
      </w:r>
      <w:r w:rsidRPr="00FE6AA0">
        <w:rPr>
          <w:rFonts w:ascii="Garamond" w:hAnsi="Garamond"/>
          <w:b/>
          <w:bCs/>
          <w:sz w:val="24"/>
          <w:szCs w:val="24"/>
        </w:rPr>
        <w:t>”</w:t>
      </w:r>
      <w:r w:rsidRPr="00FE6AA0">
        <w:rPr>
          <w:rFonts w:ascii="Garamond" w:hAnsi="Garamond"/>
          <w:i/>
          <w:iCs/>
          <w:sz w:val="24"/>
          <w:szCs w:val="24"/>
        </w:rPr>
        <w:t xml:space="preserve"> </w:t>
      </w:r>
      <w:r w:rsidRPr="00FE6AA0">
        <w:rPr>
          <w:rStyle w:val="FootnoteReference"/>
          <w:rFonts w:ascii="Garamond" w:hAnsi="Garamond"/>
          <w:i/>
          <w:iCs/>
          <w:sz w:val="24"/>
          <w:szCs w:val="24"/>
        </w:rPr>
        <w:footnoteReference w:id="148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Hakeza buna Allah-u T</w:t>
      </w:r>
      <w:r w:rsidR="00741617">
        <w:rPr>
          <w:rFonts w:ascii="Garamond" w:hAnsi="Garamond"/>
          <w:i/>
          <w:iCs/>
          <w:sz w:val="24"/>
          <w:szCs w:val="24"/>
        </w:rPr>
        <w:t>e</w:t>
      </w:r>
      <w:r w:rsidRPr="00FE6AA0">
        <w:rPr>
          <w:rFonts w:ascii="Garamond" w:hAnsi="Garamond"/>
          <w:i/>
          <w:iCs/>
          <w:sz w:val="24"/>
          <w:szCs w:val="24"/>
        </w:rPr>
        <w:t>ala</w:t>
      </w:r>
      <w:r w:rsidR="00741617">
        <w:rPr>
          <w:rFonts w:ascii="Garamond" w:hAnsi="Garamond"/>
          <w:i/>
          <w:iCs/>
          <w:sz w:val="24"/>
          <w:szCs w:val="24"/>
        </w:rPr>
        <w:t>’</w:t>
      </w:r>
      <w:r w:rsidRPr="00FE6AA0">
        <w:rPr>
          <w:rFonts w:ascii="Garamond" w:hAnsi="Garamond"/>
          <w:i/>
          <w:iCs/>
          <w:sz w:val="24"/>
          <w:szCs w:val="24"/>
        </w:rPr>
        <w:t xml:space="preserve">nın şu sözü de delalet etmektedir: </w:t>
      </w:r>
      <w:r w:rsidRPr="00FE6AA0">
        <w:rPr>
          <w:rFonts w:ascii="Garamond" w:hAnsi="Garamond"/>
          <w:b/>
          <w:bCs/>
          <w:sz w:val="24"/>
          <w:szCs w:val="24"/>
        </w:rPr>
        <w:t>“A</w:t>
      </w:r>
      <w:r w:rsidRPr="00FE6AA0">
        <w:rPr>
          <w:rFonts w:ascii="Garamond" w:hAnsi="Garamond"/>
          <w:b/>
          <w:bCs/>
          <w:sz w:val="24"/>
          <w:szCs w:val="24"/>
        </w:rPr>
        <w:t>l</w:t>
      </w:r>
      <w:r w:rsidRPr="00FE6AA0">
        <w:rPr>
          <w:rFonts w:ascii="Garamond" w:hAnsi="Garamond"/>
          <w:b/>
          <w:bCs/>
          <w:sz w:val="24"/>
          <w:szCs w:val="24"/>
        </w:rPr>
        <w:t>lah, Allah’ın halis kulları d</w:t>
      </w:r>
      <w:r w:rsidRPr="00FE6AA0">
        <w:rPr>
          <w:rFonts w:ascii="Garamond" w:hAnsi="Garamond"/>
          <w:b/>
          <w:bCs/>
          <w:sz w:val="24"/>
          <w:szCs w:val="24"/>
        </w:rPr>
        <w:t>ı</w:t>
      </w:r>
      <w:r w:rsidRPr="00FE6AA0">
        <w:rPr>
          <w:rFonts w:ascii="Garamond" w:hAnsi="Garamond"/>
          <w:b/>
          <w:bCs/>
          <w:sz w:val="24"/>
          <w:szCs w:val="24"/>
        </w:rPr>
        <w:t>şında nitelendirenlerin nit</w:t>
      </w:r>
      <w:r w:rsidRPr="00FE6AA0">
        <w:rPr>
          <w:rFonts w:ascii="Garamond" w:hAnsi="Garamond"/>
          <w:b/>
          <w:bCs/>
          <w:sz w:val="24"/>
          <w:szCs w:val="24"/>
        </w:rPr>
        <w:t>e</w:t>
      </w:r>
      <w:r w:rsidRPr="00FE6AA0">
        <w:rPr>
          <w:rFonts w:ascii="Garamond" w:hAnsi="Garamond"/>
          <w:b/>
          <w:bCs/>
          <w:sz w:val="24"/>
          <w:szCs w:val="24"/>
        </w:rPr>
        <w:t>lendirdiği şeylerden müne</w:t>
      </w:r>
      <w:r w:rsidRPr="00FE6AA0">
        <w:rPr>
          <w:rFonts w:ascii="Garamond" w:hAnsi="Garamond"/>
          <w:b/>
          <w:bCs/>
          <w:sz w:val="24"/>
          <w:szCs w:val="24"/>
        </w:rPr>
        <w:t>z</w:t>
      </w:r>
      <w:r w:rsidRPr="00FE6AA0">
        <w:rPr>
          <w:rFonts w:ascii="Garamond" w:hAnsi="Garamond"/>
          <w:b/>
          <w:bCs/>
          <w:sz w:val="24"/>
          <w:szCs w:val="24"/>
        </w:rPr>
        <w:t>zehtir</w:t>
      </w:r>
      <w:r w:rsidR="008866B7">
        <w:rPr>
          <w:rFonts w:ascii="Garamond" w:hAnsi="Garamond"/>
          <w:b/>
          <w:bCs/>
          <w:sz w:val="24"/>
          <w:szCs w:val="24"/>
        </w:rPr>
        <w:t>.”</w:t>
      </w:r>
      <w:r w:rsidRPr="00FE6AA0">
        <w:rPr>
          <w:rFonts w:ascii="Garamond" w:hAnsi="Garamond"/>
          <w:i/>
          <w:iCs/>
          <w:sz w:val="24"/>
          <w:szCs w:val="24"/>
        </w:rPr>
        <w:t>Zira halis olanlar yani pe</w:t>
      </w:r>
      <w:r w:rsidRPr="00FE6AA0">
        <w:rPr>
          <w:rFonts w:ascii="Garamond" w:hAnsi="Garamond"/>
          <w:i/>
          <w:iCs/>
          <w:sz w:val="24"/>
          <w:szCs w:val="24"/>
        </w:rPr>
        <w:t>y</w:t>
      </w:r>
      <w:r w:rsidRPr="00FE6AA0">
        <w:rPr>
          <w:rFonts w:ascii="Garamond" w:hAnsi="Garamond"/>
          <w:i/>
          <w:iCs/>
          <w:sz w:val="24"/>
          <w:szCs w:val="24"/>
        </w:rPr>
        <w:t>gambe</w:t>
      </w:r>
      <w:r w:rsidRPr="00FE6AA0">
        <w:rPr>
          <w:rFonts w:ascii="Garamond" w:hAnsi="Garamond"/>
          <w:i/>
          <w:iCs/>
          <w:sz w:val="24"/>
          <w:szCs w:val="24"/>
        </w:rPr>
        <w:t>r</w:t>
      </w:r>
      <w:r w:rsidRPr="00FE6AA0">
        <w:rPr>
          <w:rFonts w:ascii="Garamond" w:hAnsi="Garamond"/>
          <w:i/>
          <w:iCs/>
          <w:sz w:val="24"/>
          <w:szCs w:val="24"/>
        </w:rPr>
        <w:t>ler ve imamlar Allah-u Teala’nın sıfat ve isimleri ilgili mar</w:t>
      </w:r>
      <w:r w:rsidRPr="00FE6AA0">
        <w:rPr>
          <w:rFonts w:ascii="Garamond" w:hAnsi="Garamond"/>
          <w:i/>
          <w:iCs/>
          <w:sz w:val="24"/>
          <w:szCs w:val="24"/>
        </w:rPr>
        <w:t>i</w:t>
      </w:r>
      <w:r w:rsidRPr="00FE6AA0">
        <w:rPr>
          <w:rFonts w:ascii="Garamond" w:hAnsi="Garamond"/>
          <w:i/>
          <w:iCs/>
          <w:sz w:val="24"/>
          <w:szCs w:val="24"/>
        </w:rPr>
        <w:t>fetleri bizlere b</w:t>
      </w:r>
      <w:r w:rsidRPr="00FE6AA0">
        <w:rPr>
          <w:rFonts w:ascii="Garamond" w:hAnsi="Garamond"/>
          <w:i/>
          <w:iCs/>
          <w:sz w:val="24"/>
          <w:szCs w:val="24"/>
        </w:rPr>
        <w:t>e</w:t>
      </w:r>
      <w:r w:rsidRPr="00FE6AA0">
        <w:rPr>
          <w:rFonts w:ascii="Garamond" w:hAnsi="Garamond"/>
          <w:i/>
          <w:iCs/>
          <w:sz w:val="24"/>
          <w:szCs w:val="24"/>
        </w:rPr>
        <w:t>yan ettikleri halde ve biz de Kur’an yoluyla bu ilim ve m</w:t>
      </w:r>
      <w:r w:rsidRPr="00FE6AA0">
        <w:rPr>
          <w:rFonts w:ascii="Garamond" w:hAnsi="Garamond"/>
          <w:i/>
          <w:iCs/>
          <w:sz w:val="24"/>
          <w:szCs w:val="24"/>
        </w:rPr>
        <w:t>a</w:t>
      </w:r>
      <w:r w:rsidRPr="00FE6AA0">
        <w:rPr>
          <w:rFonts w:ascii="Garamond" w:hAnsi="Garamond"/>
          <w:i/>
          <w:iCs/>
          <w:sz w:val="24"/>
          <w:szCs w:val="24"/>
        </w:rPr>
        <w:t>rifetleri elde e</w:t>
      </w:r>
      <w:r w:rsidRPr="00FE6AA0">
        <w:rPr>
          <w:rFonts w:ascii="Garamond" w:hAnsi="Garamond"/>
          <w:i/>
          <w:iCs/>
          <w:sz w:val="24"/>
          <w:szCs w:val="24"/>
        </w:rPr>
        <w:t>t</w:t>
      </w:r>
      <w:r w:rsidR="00C216E3">
        <w:rPr>
          <w:rFonts w:ascii="Garamond" w:hAnsi="Garamond"/>
          <w:i/>
          <w:iCs/>
          <w:sz w:val="24"/>
          <w:szCs w:val="24"/>
        </w:rPr>
        <w:t>memize rağmen bu ay</w:t>
      </w:r>
      <w:r w:rsidRPr="00FE6AA0">
        <w:rPr>
          <w:rFonts w:ascii="Garamond" w:hAnsi="Garamond"/>
          <w:i/>
          <w:iCs/>
          <w:sz w:val="24"/>
          <w:szCs w:val="24"/>
        </w:rPr>
        <w:t>eti şerife Allah’ı bizim onun ha</w:t>
      </w:r>
      <w:r w:rsidRPr="00FE6AA0">
        <w:rPr>
          <w:rFonts w:ascii="Garamond" w:hAnsi="Garamond"/>
          <w:i/>
          <w:iCs/>
          <w:sz w:val="24"/>
          <w:szCs w:val="24"/>
        </w:rPr>
        <w:t>k</w:t>
      </w:r>
      <w:r w:rsidRPr="00FE6AA0">
        <w:rPr>
          <w:rFonts w:ascii="Garamond" w:hAnsi="Garamond"/>
          <w:i/>
          <w:iCs/>
          <w:sz w:val="24"/>
          <w:szCs w:val="24"/>
        </w:rPr>
        <w:t>kında yaptığımız nitelendirmelerden müne</w:t>
      </w:r>
      <w:r w:rsidRPr="00FE6AA0">
        <w:rPr>
          <w:rFonts w:ascii="Garamond" w:hAnsi="Garamond"/>
          <w:i/>
          <w:iCs/>
          <w:sz w:val="24"/>
          <w:szCs w:val="24"/>
        </w:rPr>
        <w:t>z</w:t>
      </w:r>
      <w:r w:rsidRPr="00FE6AA0">
        <w:rPr>
          <w:rFonts w:ascii="Garamond" w:hAnsi="Garamond"/>
          <w:i/>
          <w:iCs/>
          <w:sz w:val="24"/>
          <w:szCs w:val="24"/>
        </w:rPr>
        <w:t>zeh kabul etme</w:t>
      </w:r>
      <w:r w:rsidRPr="00FE6AA0">
        <w:rPr>
          <w:rFonts w:ascii="Garamond" w:hAnsi="Garamond"/>
          <w:i/>
          <w:iCs/>
          <w:sz w:val="24"/>
          <w:szCs w:val="24"/>
        </w:rPr>
        <w:t>k</w:t>
      </w:r>
      <w:r w:rsidRPr="00FE6AA0">
        <w:rPr>
          <w:rFonts w:ascii="Garamond" w:hAnsi="Garamond"/>
          <w:i/>
          <w:iCs/>
          <w:sz w:val="24"/>
          <w:szCs w:val="24"/>
        </w:rPr>
        <w:t>tedir. Ama bu ihlas sahibi kimselerin nitelendirmel</w:t>
      </w:r>
      <w:r w:rsidRPr="00FE6AA0">
        <w:rPr>
          <w:rFonts w:ascii="Garamond" w:hAnsi="Garamond"/>
          <w:i/>
          <w:iCs/>
          <w:sz w:val="24"/>
          <w:szCs w:val="24"/>
        </w:rPr>
        <w:t>e</w:t>
      </w:r>
      <w:r w:rsidRPr="00FE6AA0">
        <w:rPr>
          <w:rFonts w:ascii="Garamond" w:hAnsi="Garamond"/>
          <w:i/>
          <w:iCs/>
          <w:sz w:val="24"/>
          <w:szCs w:val="24"/>
        </w:rPr>
        <w:t xml:space="preserve">rini doğru saymaktadır. Bu da onların </w:t>
      </w:r>
      <w:r w:rsidRPr="00FE6AA0">
        <w:rPr>
          <w:rFonts w:ascii="Garamond" w:hAnsi="Garamond"/>
          <w:i/>
          <w:iCs/>
          <w:sz w:val="24"/>
          <w:szCs w:val="24"/>
        </w:rPr>
        <w:t>i</w:t>
      </w:r>
      <w:r w:rsidRPr="00FE6AA0">
        <w:rPr>
          <w:rFonts w:ascii="Garamond" w:hAnsi="Garamond"/>
          <w:i/>
          <w:iCs/>
          <w:sz w:val="24"/>
          <w:szCs w:val="24"/>
        </w:rPr>
        <w:t>lim</w:t>
      </w:r>
      <w:r w:rsidR="00C216E3">
        <w:rPr>
          <w:rFonts w:ascii="Garamond" w:hAnsi="Garamond"/>
          <w:i/>
          <w:iCs/>
          <w:sz w:val="24"/>
          <w:szCs w:val="24"/>
        </w:rPr>
        <w:t xml:space="preserve"> ve marifetinin bi</w:t>
      </w:r>
      <w:r w:rsidRPr="00FE6AA0">
        <w:rPr>
          <w:rFonts w:ascii="Garamond" w:hAnsi="Garamond"/>
          <w:i/>
          <w:iCs/>
          <w:sz w:val="24"/>
          <w:szCs w:val="24"/>
        </w:rPr>
        <w:t>zim ilim ve marif</w:t>
      </w:r>
      <w:r w:rsidRPr="00FE6AA0">
        <w:rPr>
          <w:rFonts w:ascii="Garamond" w:hAnsi="Garamond"/>
          <w:i/>
          <w:iCs/>
          <w:sz w:val="24"/>
          <w:szCs w:val="24"/>
        </w:rPr>
        <w:t>e</w:t>
      </w:r>
      <w:r w:rsidRPr="00FE6AA0">
        <w:rPr>
          <w:rFonts w:ascii="Garamond" w:hAnsi="Garamond"/>
          <w:i/>
          <w:iCs/>
          <w:sz w:val="24"/>
          <w:szCs w:val="24"/>
        </w:rPr>
        <w:t>timizden başka oluşunu ifade etmetkedir. Ge</w:t>
      </w:r>
      <w:r w:rsidRPr="00FE6AA0">
        <w:rPr>
          <w:rFonts w:ascii="Garamond" w:hAnsi="Garamond"/>
          <w:i/>
          <w:iCs/>
          <w:sz w:val="24"/>
          <w:szCs w:val="24"/>
        </w:rPr>
        <w:t>r</w:t>
      </w:r>
      <w:r w:rsidRPr="00FE6AA0">
        <w:rPr>
          <w:rFonts w:ascii="Garamond" w:hAnsi="Garamond"/>
          <w:i/>
          <w:iCs/>
          <w:sz w:val="24"/>
          <w:szCs w:val="24"/>
        </w:rPr>
        <w:t>çi bir açıdan her ik</w:t>
      </w:r>
      <w:r w:rsidR="00C216E3">
        <w:rPr>
          <w:rFonts w:ascii="Garamond" w:hAnsi="Garamond"/>
          <w:i/>
          <w:iCs/>
          <w:sz w:val="24"/>
          <w:szCs w:val="24"/>
        </w:rPr>
        <w:t>i ilmin de taalluk ettiği şey</w:t>
      </w:r>
      <w:r w:rsidRPr="00FE6AA0">
        <w:rPr>
          <w:rFonts w:ascii="Garamond" w:hAnsi="Garamond"/>
          <w:i/>
          <w:iCs/>
          <w:sz w:val="24"/>
          <w:szCs w:val="24"/>
        </w:rPr>
        <w:t xml:space="preserve"> birdir.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İkinci nükte</w:t>
      </w:r>
      <w:r w:rsidR="00C216E3">
        <w:rPr>
          <w:rFonts w:ascii="Garamond" w:hAnsi="Garamond"/>
          <w:i/>
          <w:iCs/>
          <w:sz w:val="24"/>
          <w:szCs w:val="24"/>
        </w:rPr>
        <w:t xml:space="preserve"> </w:t>
      </w:r>
      <w:r w:rsidRPr="00FE6AA0">
        <w:rPr>
          <w:rFonts w:ascii="Garamond" w:hAnsi="Garamond"/>
          <w:i/>
          <w:iCs/>
          <w:sz w:val="24"/>
          <w:szCs w:val="24"/>
        </w:rPr>
        <w:t>de şudur ki bu ilim ve marifet yani ismet melekesi insanı iradi fillerinde özgür olmaktan al</w:t>
      </w:r>
      <w:r w:rsidRPr="00FE6AA0">
        <w:rPr>
          <w:rFonts w:ascii="Garamond" w:hAnsi="Garamond"/>
          <w:i/>
          <w:iCs/>
          <w:sz w:val="24"/>
          <w:szCs w:val="24"/>
        </w:rPr>
        <w:t>ı</w:t>
      </w:r>
      <w:r w:rsidRPr="00FE6AA0">
        <w:rPr>
          <w:rFonts w:ascii="Garamond" w:hAnsi="Garamond"/>
          <w:i/>
          <w:iCs/>
          <w:sz w:val="24"/>
          <w:szCs w:val="24"/>
        </w:rPr>
        <w:t>koymamaktadır. Ve onu icbar</w:t>
      </w:r>
      <w:r w:rsidR="00C216E3">
        <w:rPr>
          <w:rFonts w:ascii="Garamond" w:hAnsi="Garamond"/>
          <w:i/>
          <w:iCs/>
          <w:sz w:val="24"/>
          <w:szCs w:val="24"/>
        </w:rPr>
        <w:t>a</w:t>
      </w:r>
      <w:r w:rsidRPr="00FE6AA0">
        <w:rPr>
          <w:rFonts w:ascii="Garamond" w:hAnsi="Garamond"/>
          <w:i/>
          <w:iCs/>
          <w:sz w:val="24"/>
          <w:szCs w:val="24"/>
        </w:rPr>
        <w:t>, mecburiyet ve çaresizliğe sürüklem</w:t>
      </w:r>
      <w:r w:rsidRPr="00FE6AA0">
        <w:rPr>
          <w:rFonts w:ascii="Garamond" w:hAnsi="Garamond"/>
          <w:i/>
          <w:iCs/>
          <w:sz w:val="24"/>
          <w:szCs w:val="24"/>
        </w:rPr>
        <w:t>e</w:t>
      </w:r>
      <w:r w:rsidRPr="00FE6AA0">
        <w:rPr>
          <w:rFonts w:ascii="Garamond" w:hAnsi="Garamond"/>
          <w:i/>
          <w:iCs/>
          <w:sz w:val="24"/>
          <w:szCs w:val="24"/>
        </w:rPr>
        <w:t>mektedir. İlim ve marifet özgür irad</w:t>
      </w:r>
      <w:r w:rsidRPr="00FE6AA0">
        <w:rPr>
          <w:rFonts w:ascii="Garamond" w:hAnsi="Garamond"/>
          <w:i/>
          <w:iCs/>
          <w:sz w:val="24"/>
          <w:szCs w:val="24"/>
        </w:rPr>
        <w:t>e</w:t>
      </w:r>
      <w:r w:rsidRPr="00FE6AA0">
        <w:rPr>
          <w:rFonts w:ascii="Garamond" w:hAnsi="Garamond"/>
          <w:i/>
          <w:iCs/>
          <w:sz w:val="24"/>
          <w:szCs w:val="24"/>
        </w:rPr>
        <w:t xml:space="preserve">nin temellerinden biri olduğu halde nasıl böyle bir etkiye </w:t>
      </w:r>
      <w:r w:rsidRPr="00FE6AA0">
        <w:rPr>
          <w:rFonts w:ascii="Garamond" w:hAnsi="Garamond"/>
          <w:i/>
          <w:iCs/>
          <w:sz w:val="24"/>
          <w:szCs w:val="24"/>
        </w:rPr>
        <w:lastRenderedPageBreak/>
        <w:t>sahip olabilsin ki? Hatta ilim ve marifet gücü irade diye bir gücün ortaya çıkmasına sebep o</w:t>
      </w:r>
      <w:r w:rsidRPr="00FE6AA0">
        <w:rPr>
          <w:rFonts w:ascii="Garamond" w:hAnsi="Garamond"/>
          <w:i/>
          <w:iCs/>
          <w:sz w:val="24"/>
          <w:szCs w:val="24"/>
        </w:rPr>
        <w:t>l</w:t>
      </w:r>
      <w:r w:rsidRPr="00FE6AA0">
        <w:rPr>
          <w:rFonts w:ascii="Garamond" w:hAnsi="Garamond"/>
          <w:i/>
          <w:iCs/>
          <w:sz w:val="24"/>
          <w:szCs w:val="24"/>
        </w:rPr>
        <w:t>maktadır. Örneğin esenlik dileyen bir kimse, sıhhat ve selamet dileyen bir kimse falan sıvının hemen öldüren bir zehir olduğuna yakın ederse kesi</w:t>
      </w:r>
      <w:r w:rsidRPr="00FE6AA0">
        <w:rPr>
          <w:rFonts w:ascii="Garamond" w:hAnsi="Garamond"/>
          <w:i/>
          <w:iCs/>
          <w:sz w:val="24"/>
          <w:szCs w:val="24"/>
        </w:rPr>
        <w:t>n</w:t>
      </w:r>
      <w:r w:rsidRPr="00FE6AA0">
        <w:rPr>
          <w:rFonts w:ascii="Garamond" w:hAnsi="Garamond"/>
          <w:i/>
          <w:iCs/>
          <w:sz w:val="24"/>
          <w:szCs w:val="24"/>
        </w:rPr>
        <w:t>likle kendi iradesiyle onu içmekten sakın</w:t>
      </w:r>
      <w:r w:rsidRPr="00FE6AA0">
        <w:rPr>
          <w:rFonts w:ascii="Garamond" w:hAnsi="Garamond"/>
          <w:i/>
          <w:iCs/>
          <w:sz w:val="24"/>
          <w:szCs w:val="24"/>
        </w:rPr>
        <w:t>a</w:t>
      </w:r>
      <w:r w:rsidRPr="00FE6AA0">
        <w:rPr>
          <w:rFonts w:ascii="Garamond" w:hAnsi="Garamond"/>
          <w:i/>
          <w:iCs/>
          <w:sz w:val="24"/>
          <w:szCs w:val="24"/>
        </w:rPr>
        <w:t>caktır. Bir fiilin faili de cebir ve me</w:t>
      </w:r>
      <w:r w:rsidRPr="00FE6AA0">
        <w:rPr>
          <w:rFonts w:ascii="Garamond" w:hAnsi="Garamond"/>
          <w:i/>
          <w:iCs/>
          <w:sz w:val="24"/>
          <w:szCs w:val="24"/>
        </w:rPr>
        <w:t>c</w:t>
      </w:r>
      <w:r w:rsidRPr="00FE6AA0">
        <w:rPr>
          <w:rFonts w:ascii="Garamond" w:hAnsi="Garamond"/>
          <w:i/>
          <w:iCs/>
          <w:sz w:val="24"/>
          <w:szCs w:val="24"/>
        </w:rPr>
        <w:t>buriyetin yapma veya terketme tara</w:t>
      </w:r>
      <w:r w:rsidRPr="00FE6AA0">
        <w:rPr>
          <w:rFonts w:ascii="Garamond" w:hAnsi="Garamond"/>
          <w:i/>
          <w:iCs/>
          <w:sz w:val="24"/>
          <w:szCs w:val="24"/>
        </w:rPr>
        <w:t>f</w:t>
      </w:r>
      <w:r w:rsidRPr="00FE6AA0">
        <w:rPr>
          <w:rFonts w:ascii="Garamond" w:hAnsi="Garamond"/>
          <w:i/>
          <w:iCs/>
          <w:sz w:val="24"/>
          <w:szCs w:val="24"/>
        </w:rPr>
        <w:t>larından birini imkan haletinden i</w:t>
      </w:r>
      <w:r w:rsidRPr="00FE6AA0">
        <w:rPr>
          <w:rFonts w:ascii="Garamond" w:hAnsi="Garamond"/>
          <w:i/>
          <w:iCs/>
          <w:sz w:val="24"/>
          <w:szCs w:val="24"/>
        </w:rPr>
        <w:t>m</w:t>
      </w:r>
      <w:r w:rsidRPr="00FE6AA0">
        <w:rPr>
          <w:rFonts w:ascii="Garamond" w:hAnsi="Garamond"/>
          <w:i/>
          <w:iCs/>
          <w:sz w:val="24"/>
          <w:szCs w:val="24"/>
        </w:rPr>
        <w:t xml:space="preserve">kansızlık haline dönüştürmesiyle mecbur olmaktadır.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konunun şahidi de şu ayeti ş</w:t>
      </w:r>
      <w:r w:rsidRPr="00FE6AA0">
        <w:rPr>
          <w:rFonts w:ascii="Garamond" w:hAnsi="Garamond"/>
          <w:i/>
          <w:iCs/>
          <w:sz w:val="24"/>
          <w:szCs w:val="24"/>
        </w:rPr>
        <w:t>e</w:t>
      </w:r>
      <w:r w:rsidRPr="00FE6AA0">
        <w:rPr>
          <w:rFonts w:ascii="Garamond" w:hAnsi="Garamond"/>
          <w:i/>
          <w:iCs/>
          <w:sz w:val="24"/>
          <w:szCs w:val="24"/>
        </w:rPr>
        <w:t>rif</w:t>
      </w:r>
      <w:r w:rsidRPr="00FE6AA0">
        <w:rPr>
          <w:rFonts w:ascii="Garamond" w:hAnsi="Garamond"/>
          <w:i/>
          <w:iCs/>
          <w:sz w:val="24"/>
          <w:szCs w:val="24"/>
        </w:rPr>
        <w:t>e</w:t>
      </w:r>
      <w:r w:rsidRPr="00FE6AA0">
        <w:rPr>
          <w:rFonts w:ascii="Garamond" w:hAnsi="Garamond"/>
          <w:i/>
          <w:iCs/>
          <w:sz w:val="24"/>
          <w:szCs w:val="24"/>
        </w:rPr>
        <w:t>dir. “...</w:t>
      </w:r>
      <w:r w:rsidRPr="00FE6AA0">
        <w:rPr>
          <w:rFonts w:ascii="Garamond" w:hAnsi="Garamond"/>
          <w:b/>
          <w:bCs/>
          <w:sz w:val="24"/>
          <w:szCs w:val="24"/>
        </w:rPr>
        <w:t>bir kısmını seçtik ve doğru yola eriştirdik. Bu, A</w:t>
      </w:r>
      <w:r w:rsidRPr="00FE6AA0">
        <w:rPr>
          <w:rFonts w:ascii="Garamond" w:hAnsi="Garamond"/>
          <w:b/>
          <w:bCs/>
          <w:sz w:val="24"/>
          <w:szCs w:val="24"/>
        </w:rPr>
        <w:t>l</w:t>
      </w:r>
      <w:r w:rsidRPr="00FE6AA0">
        <w:rPr>
          <w:rFonts w:ascii="Garamond" w:hAnsi="Garamond"/>
          <w:b/>
          <w:bCs/>
          <w:sz w:val="24"/>
          <w:szCs w:val="24"/>
        </w:rPr>
        <w:t>lah’ın kulların</w:t>
      </w:r>
      <w:r w:rsidR="00C216E3">
        <w:rPr>
          <w:rFonts w:ascii="Garamond" w:hAnsi="Garamond"/>
          <w:b/>
          <w:bCs/>
          <w:sz w:val="24"/>
          <w:szCs w:val="24"/>
        </w:rPr>
        <w:t>dan dilediğini eriştirdiği yolu</w:t>
      </w:r>
      <w:r w:rsidRPr="00FE6AA0">
        <w:rPr>
          <w:rFonts w:ascii="Garamond" w:hAnsi="Garamond"/>
          <w:b/>
          <w:bCs/>
          <w:sz w:val="24"/>
          <w:szCs w:val="24"/>
        </w:rPr>
        <w:t>dur. Şirk koşa</w:t>
      </w:r>
      <w:r w:rsidRPr="00FE6AA0">
        <w:rPr>
          <w:rFonts w:ascii="Garamond" w:hAnsi="Garamond"/>
          <w:b/>
          <w:bCs/>
          <w:sz w:val="24"/>
          <w:szCs w:val="24"/>
        </w:rPr>
        <w:t>r</w:t>
      </w:r>
      <w:r w:rsidRPr="00FE6AA0">
        <w:rPr>
          <w:rFonts w:ascii="Garamond" w:hAnsi="Garamond"/>
          <w:b/>
          <w:bCs/>
          <w:sz w:val="24"/>
          <w:szCs w:val="24"/>
        </w:rPr>
        <w:t>larsa amelleri boşa çıkar.”</w:t>
      </w:r>
      <w:r w:rsidRPr="00FE6AA0">
        <w:rPr>
          <w:rStyle w:val="FootnoteReference"/>
          <w:rFonts w:ascii="Garamond" w:hAnsi="Garamond"/>
          <w:i/>
          <w:iCs/>
          <w:sz w:val="24"/>
          <w:szCs w:val="24"/>
        </w:rPr>
        <w:footnoteReference w:id="1490"/>
      </w:r>
      <w:r w:rsidR="00C216E3">
        <w:rPr>
          <w:rFonts w:ascii="Garamond" w:hAnsi="Garamond"/>
          <w:i/>
          <w:iCs/>
          <w:sz w:val="24"/>
          <w:szCs w:val="24"/>
        </w:rPr>
        <w:t xml:space="preserve"> B</w:t>
      </w:r>
      <w:r w:rsidRPr="00FE6AA0">
        <w:rPr>
          <w:rFonts w:ascii="Garamond" w:hAnsi="Garamond"/>
          <w:i/>
          <w:iCs/>
          <w:sz w:val="24"/>
          <w:szCs w:val="24"/>
        </w:rPr>
        <w:t>u ayette onların (peygamberlerin) A</w:t>
      </w:r>
      <w:r w:rsidRPr="00FE6AA0">
        <w:rPr>
          <w:rFonts w:ascii="Garamond" w:hAnsi="Garamond"/>
          <w:i/>
          <w:iCs/>
          <w:sz w:val="24"/>
          <w:szCs w:val="24"/>
        </w:rPr>
        <w:t>l</w:t>
      </w:r>
      <w:r w:rsidRPr="00FE6AA0">
        <w:rPr>
          <w:rFonts w:ascii="Garamond" w:hAnsi="Garamond"/>
          <w:i/>
          <w:iCs/>
          <w:sz w:val="24"/>
          <w:szCs w:val="24"/>
        </w:rPr>
        <w:t>la</w:t>
      </w:r>
      <w:r w:rsidR="00C216E3">
        <w:rPr>
          <w:rFonts w:ascii="Garamond" w:hAnsi="Garamond"/>
          <w:i/>
          <w:iCs/>
          <w:sz w:val="24"/>
          <w:szCs w:val="24"/>
        </w:rPr>
        <w:t>h’a şirk koşabildikleri halde i</w:t>
      </w:r>
      <w:r w:rsidRPr="00FE6AA0">
        <w:rPr>
          <w:rFonts w:ascii="Garamond" w:hAnsi="Garamond"/>
          <w:i/>
          <w:iCs/>
          <w:sz w:val="24"/>
          <w:szCs w:val="24"/>
        </w:rPr>
        <w:t>l</w:t>
      </w:r>
      <w:r w:rsidR="00C216E3">
        <w:rPr>
          <w:rFonts w:ascii="Garamond" w:hAnsi="Garamond"/>
          <w:i/>
          <w:iCs/>
          <w:sz w:val="24"/>
          <w:szCs w:val="24"/>
        </w:rPr>
        <w:t>a</w:t>
      </w:r>
      <w:r w:rsidRPr="00FE6AA0">
        <w:rPr>
          <w:rFonts w:ascii="Garamond" w:hAnsi="Garamond"/>
          <w:i/>
          <w:iCs/>
          <w:sz w:val="24"/>
          <w:szCs w:val="24"/>
        </w:rPr>
        <w:t>hi hidayetin onlara engel o</w:t>
      </w:r>
      <w:r w:rsidRPr="00FE6AA0">
        <w:rPr>
          <w:rFonts w:ascii="Garamond" w:hAnsi="Garamond"/>
          <w:i/>
          <w:iCs/>
          <w:sz w:val="24"/>
          <w:szCs w:val="24"/>
        </w:rPr>
        <w:t>l</w:t>
      </w:r>
      <w:r w:rsidRPr="00FE6AA0">
        <w:rPr>
          <w:rFonts w:ascii="Garamond" w:hAnsi="Garamond"/>
          <w:i/>
          <w:iCs/>
          <w:sz w:val="24"/>
          <w:szCs w:val="24"/>
        </w:rPr>
        <w:t>duğunu beyan etmektedir. Bu dediğ</w:t>
      </w:r>
      <w:r w:rsidRPr="00FE6AA0">
        <w:rPr>
          <w:rFonts w:ascii="Garamond" w:hAnsi="Garamond"/>
          <w:i/>
          <w:iCs/>
          <w:sz w:val="24"/>
          <w:szCs w:val="24"/>
        </w:rPr>
        <w:t>i</w:t>
      </w:r>
      <w:r w:rsidRPr="00FE6AA0">
        <w:rPr>
          <w:rFonts w:ascii="Garamond" w:hAnsi="Garamond"/>
          <w:i/>
          <w:iCs/>
          <w:sz w:val="24"/>
          <w:szCs w:val="24"/>
        </w:rPr>
        <w:t xml:space="preserve">miz şeylerin başka bir delili de şu </w:t>
      </w:r>
      <w:r w:rsidRPr="00FE6AA0">
        <w:rPr>
          <w:rFonts w:ascii="Garamond" w:hAnsi="Garamond"/>
          <w:i/>
          <w:iCs/>
          <w:sz w:val="24"/>
          <w:szCs w:val="24"/>
        </w:rPr>
        <w:t>a</w:t>
      </w:r>
      <w:r w:rsidRPr="00FE6AA0">
        <w:rPr>
          <w:rFonts w:ascii="Garamond" w:hAnsi="Garamond"/>
          <w:i/>
          <w:iCs/>
          <w:sz w:val="24"/>
          <w:szCs w:val="24"/>
        </w:rPr>
        <w:t>yettir. “</w:t>
      </w:r>
      <w:r w:rsidRPr="00FE6AA0">
        <w:rPr>
          <w:rFonts w:ascii="Garamond" w:hAnsi="Garamond"/>
          <w:b/>
          <w:bCs/>
          <w:sz w:val="24"/>
          <w:szCs w:val="24"/>
        </w:rPr>
        <w:t xml:space="preserve">Ey Peygamber! Rabbinden sana indirileni tebliğ et, eğer bunu yapmazsan </w:t>
      </w:r>
      <w:r w:rsidR="00031941">
        <w:rPr>
          <w:rFonts w:ascii="Garamond" w:hAnsi="Garamond"/>
          <w:b/>
          <w:bCs/>
          <w:sz w:val="24"/>
          <w:szCs w:val="24"/>
        </w:rPr>
        <w:t>O’nu</w:t>
      </w:r>
      <w:r w:rsidRPr="00FE6AA0">
        <w:rPr>
          <w:rFonts w:ascii="Garamond" w:hAnsi="Garamond"/>
          <w:b/>
          <w:bCs/>
          <w:sz w:val="24"/>
          <w:szCs w:val="24"/>
        </w:rPr>
        <w:t>n elçiliğini yapmamış olursun.”</w:t>
      </w:r>
      <w:r w:rsidRPr="00FE6AA0">
        <w:rPr>
          <w:rStyle w:val="FootnoteReference"/>
          <w:rFonts w:ascii="Garamond" w:hAnsi="Garamond"/>
          <w:i/>
          <w:iCs/>
          <w:sz w:val="24"/>
          <w:szCs w:val="24"/>
        </w:rPr>
        <w:footnoteReference w:id="1491"/>
      </w:r>
      <w:r w:rsidR="00C216E3">
        <w:rPr>
          <w:rFonts w:ascii="Garamond" w:hAnsi="Garamond"/>
          <w:i/>
          <w:iCs/>
          <w:sz w:val="24"/>
          <w:szCs w:val="24"/>
        </w:rPr>
        <w:t xml:space="preserve"> V</w:t>
      </w:r>
      <w:r w:rsidRPr="00FE6AA0">
        <w:rPr>
          <w:rFonts w:ascii="Garamond" w:hAnsi="Garamond"/>
          <w:i/>
          <w:iCs/>
          <w:sz w:val="24"/>
          <w:szCs w:val="24"/>
        </w:rPr>
        <w:t xml:space="preserve">e bu konuda benzeri bir çok ayetler vardır.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O halde masum insan kendi ir</w:t>
      </w:r>
      <w:r w:rsidRPr="00FE6AA0">
        <w:rPr>
          <w:rFonts w:ascii="Garamond" w:hAnsi="Garamond"/>
          <w:i/>
          <w:iCs/>
          <w:sz w:val="24"/>
          <w:szCs w:val="24"/>
        </w:rPr>
        <w:t>a</w:t>
      </w:r>
      <w:r w:rsidRPr="00FE6AA0">
        <w:rPr>
          <w:rFonts w:ascii="Garamond" w:hAnsi="Garamond"/>
          <w:i/>
          <w:iCs/>
          <w:sz w:val="24"/>
          <w:szCs w:val="24"/>
        </w:rPr>
        <w:t>desi</w:t>
      </w:r>
      <w:r w:rsidRPr="00FE6AA0">
        <w:rPr>
          <w:rFonts w:ascii="Garamond" w:hAnsi="Garamond"/>
          <w:i/>
          <w:iCs/>
          <w:sz w:val="24"/>
          <w:szCs w:val="24"/>
        </w:rPr>
        <w:t>y</w:t>
      </w:r>
      <w:r w:rsidRPr="00FE6AA0">
        <w:rPr>
          <w:rFonts w:ascii="Garamond" w:hAnsi="Garamond"/>
          <w:i/>
          <w:iCs/>
          <w:sz w:val="24"/>
          <w:szCs w:val="24"/>
        </w:rPr>
        <w:t>le günahtan uzak durmaktadır. Onların günahlardan uzak duruş</w:t>
      </w:r>
      <w:r w:rsidRPr="00FE6AA0">
        <w:rPr>
          <w:rFonts w:ascii="Garamond" w:hAnsi="Garamond"/>
          <w:i/>
          <w:iCs/>
          <w:sz w:val="24"/>
          <w:szCs w:val="24"/>
        </w:rPr>
        <w:t>u</w:t>
      </w:r>
      <w:r w:rsidRPr="00FE6AA0">
        <w:rPr>
          <w:rFonts w:ascii="Garamond" w:hAnsi="Garamond"/>
          <w:i/>
          <w:iCs/>
          <w:sz w:val="24"/>
          <w:szCs w:val="24"/>
        </w:rPr>
        <w:t>nun ismet ve Allah’ın korumasına i</w:t>
      </w:r>
      <w:r w:rsidRPr="00FE6AA0">
        <w:rPr>
          <w:rFonts w:ascii="Garamond" w:hAnsi="Garamond"/>
          <w:i/>
          <w:iCs/>
          <w:sz w:val="24"/>
          <w:szCs w:val="24"/>
        </w:rPr>
        <w:t>s</w:t>
      </w:r>
      <w:r w:rsidRPr="00FE6AA0">
        <w:rPr>
          <w:rFonts w:ascii="Garamond" w:hAnsi="Garamond"/>
          <w:i/>
          <w:iCs/>
          <w:sz w:val="24"/>
          <w:szCs w:val="24"/>
        </w:rPr>
        <w:t>nat edilmesi</w:t>
      </w:r>
      <w:r w:rsidR="00C216E3">
        <w:rPr>
          <w:rFonts w:ascii="Garamond" w:hAnsi="Garamond"/>
          <w:i/>
          <w:iCs/>
          <w:sz w:val="24"/>
          <w:szCs w:val="24"/>
        </w:rPr>
        <w:t>,</w:t>
      </w:r>
      <w:r w:rsidRPr="00FE6AA0">
        <w:rPr>
          <w:rFonts w:ascii="Garamond" w:hAnsi="Garamond"/>
          <w:i/>
          <w:iCs/>
          <w:sz w:val="24"/>
          <w:szCs w:val="24"/>
        </w:rPr>
        <w:t xml:space="preserve"> </w:t>
      </w:r>
      <w:r w:rsidR="00C216E3">
        <w:rPr>
          <w:rFonts w:ascii="Garamond" w:hAnsi="Garamond"/>
          <w:i/>
          <w:iCs/>
          <w:sz w:val="24"/>
          <w:szCs w:val="24"/>
        </w:rPr>
        <w:t xml:space="preserve">masum </w:t>
      </w:r>
      <w:r w:rsidR="00C216E3">
        <w:rPr>
          <w:rFonts w:ascii="Garamond" w:hAnsi="Garamond"/>
          <w:i/>
          <w:iCs/>
          <w:sz w:val="24"/>
          <w:szCs w:val="24"/>
        </w:rPr>
        <w:lastRenderedPageBreak/>
        <w:t>olmayan insa</w:t>
      </w:r>
      <w:r w:rsidR="00C216E3">
        <w:rPr>
          <w:rFonts w:ascii="Garamond" w:hAnsi="Garamond"/>
          <w:i/>
          <w:iCs/>
          <w:sz w:val="24"/>
          <w:szCs w:val="24"/>
        </w:rPr>
        <w:t>n</w:t>
      </w:r>
      <w:r w:rsidRPr="00FE6AA0">
        <w:rPr>
          <w:rFonts w:ascii="Garamond" w:hAnsi="Garamond"/>
          <w:i/>
          <w:iCs/>
          <w:sz w:val="24"/>
          <w:szCs w:val="24"/>
        </w:rPr>
        <w:t>l</w:t>
      </w:r>
      <w:r w:rsidR="00C216E3">
        <w:rPr>
          <w:rFonts w:ascii="Garamond" w:hAnsi="Garamond"/>
          <w:i/>
          <w:iCs/>
          <w:sz w:val="24"/>
          <w:szCs w:val="24"/>
        </w:rPr>
        <w:t>a</w:t>
      </w:r>
      <w:r w:rsidRPr="00FE6AA0">
        <w:rPr>
          <w:rFonts w:ascii="Garamond" w:hAnsi="Garamond"/>
          <w:i/>
          <w:iCs/>
          <w:sz w:val="24"/>
          <w:szCs w:val="24"/>
        </w:rPr>
        <w:t xml:space="preserve">rın günahlardan uzak durmasının </w:t>
      </w:r>
      <w:r w:rsidRPr="00FE6AA0">
        <w:rPr>
          <w:rFonts w:ascii="Garamond" w:hAnsi="Garamond"/>
          <w:i/>
          <w:iCs/>
          <w:sz w:val="24"/>
          <w:szCs w:val="24"/>
        </w:rPr>
        <w:t>i</w:t>
      </w:r>
      <w:r w:rsidRPr="00FE6AA0">
        <w:rPr>
          <w:rFonts w:ascii="Garamond" w:hAnsi="Garamond"/>
          <w:i/>
          <w:iCs/>
          <w:sz w:val="24"/>
          <w:szCs w:val="24"/>
        </w:rPr>
        <w:t xml:space="preserve">lahi başarıya isnadı gibidir.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konu</w:t>
      </w:r>
      <w:r w:rsidR="00C216E3">
        <w:rPr>
          <w:rFonts w:ascii="Garamond" w:hAnsi="Garamond"/>
          <w:i/>
          <w:iCs/>
          <w:sz w:val="24"/>
          <w:szCs w:val="24"/>
        </w:rPr>
        <w:t>nun</w:t>
      </w:r>
      <w:r w:rsidRPr="00FE6AA0">
        <w:rPr>
          <w:rFonts w:ascii="Garamond" w:hAnsi="Garamond"/>
          <w:i/>
          <w:iCs/>
          <w:sz w:val="24"/>
          <w:szCs w:val="24"/>
        </w:rPr>
        <w:t>, peygamberlerin ve imaml</w:t>
      </w:r>
      <w:r w:rsidRPr="00FE6AA0">
        <w:rPr>
          <w:rFonts w:ascii="Garamond" w:hAnsi="Garamond"/>
          <w:i/>
          <w:iCs/>
          <w:sz w:val="24"/>
          <w:szCs w:val="24"/>
        </w:rPr>
        <w:t>a</w:t>
      </w:r>
      <w:r w:rsidR="00C216E3">
        <w:rPr>
          <w:rFonts w:ascii="Garamond" w:hAnsi="Garamond"/>
          <w:i/>
          <w:iCs/>
          <w:sz w:val="24"/>
          <w:szCs w:val="24"/>
        </w:rPr>
        <w:t>rın ismetinin</w:t>
      </w:r>
      <w:r w:rsidRPr="00FE6AA0">
        <w:rPr>
          <w:rFonts w:ascii="Garamond" w:hAnsi="Garamond"/>
          <w:i/>
          <w:iCs/>
          <w:sz w:val="24"/>
          <w:szCs w:val="24"/>
        </w:rPr>
        <w:t xml:space="preserve"> Ruh’ul Kudus’ün t</w:t>
      </w:r>
      <w:r w:rsidRPr="00FE6AA0">
        <w:rPr>
          <w:rFonts w:ascii="Garamond" w:hAnsi="Garamond"/>
          <w:i/>
          <w:iCs/>
          <w:sz w:val="24"/>
          <w:szCs w:val="24"/>
        </w:rPr>
        <w:t>e</w:t>
      </w:r>
      <w:r w:rsidR="00C216E3">
        <w:rPr>
          <w:rFonts w:ascii="Garamond" w:hAnsi="Garamond"/>
          <w:i/>
          <w:iCs/>
          <w:sz w:val="24"/>
          <w:szCs w:val="24"/>
        </w:rPr>
        <w:t>yidiyle gerç</w:t>
      </w:r>
      <w:r w:rsidRPr="00FE6AA0">
        <w:rPr>
          <w:rFonts w:ascii="Garamond" w:hAnsi="Garamond"/>
          <w:i/>
          <w:iCs/>
          <w:sz w:val="24"/>
          <w:szCs w:val="24"/>
        </w:rPr>
        <w:t>ekleştiğini ifade eden habe</w:t>
      </w:r>
      <w:r w:rsidRPr="00FE6AA0">
        <w:rPr>
          <w:rFonts w:ascii="Garamond" w:hAnsi="Garamond"/>
          <w:i/>
          <w:iCs/>
          <w:sz w:val="24"/>
          <w:szCs w:val="24"/>
        </w:rPr>
        <w:t>r</w:t>
      </w:r>
      <w:r w:rsidRPr="00FE6AA0">
        <w:rPr>
          <w:rFonts w:ascii="Garamond" w:hAnsi="Garamond"/>
          <w:i/>
          <w:iCs/>
          <w:sz w:val="24"/>
          <w:szCs w:val="24"/>
        </w:rPr>
        <w:t>ler ve rivayetler ve Kur’ani ifadelerle bir çelişkisi yoktur. Zira Ruh’ul Kudus</w:t>
      </w:r>
      <w:r w:rsidR="00C216E3">
        <w:rPr>
          <w:rFonts w:ascii="Garamond" w:hAnsi="Garamond"/>
          <w:i/>
          <w:iCs/>
          <w:sz w:val="24"/>
          <w:szCs w:val="24"/>
        </w:rPr>
        <w:t>’</w:t>
      </w:r>
      <w:r w:rsidRPr="00FE6AA0">
        <w:rPr>
          <w:rFonts w:ascii="Garamond" w:hAnsi="Garamond"/>
          <w:i/>
          <w:iCs/>
          <w:sz w:val="24"/>
          <w:szCs w:val="24"/>
        </w:rPr>
        <w:t>e isnadı müminin iman ruhuyla teyit edilmesi gibidir. Sapıkl</w:t>
      </w:r>
      <w:r w:rsidRPr="00FE6AA0">
        <w:rPr>
          <w:rFonts w:ascii="Garamond" w:hAnsi="Garamond"/>
          <w:i/>
          <w:iCs/>
          <w:sz w:val="24"/>
          <w:szCs w:val="24"/>
        </w:rPr>
        <w:t>ı</w:t>
      </w:r>
      <w:r w:rsidRPr="00FE6AA0">
        <w:rPr>
          <w:rFonts w:ascii="Garamond" w:hAnsi="Garamond"/>
          <w:i/>
          <w:iCs/>
          <w:sz w:val="24"/>
          <w:szCs w:val="24"/>
        </w:rPr>
        <w:t>ğın ve delaletin şeytana ve şeytani ve</w:t>
      </w:r>
      <w:r w:rsidRPr="00FE6AA0">
        <w:rPr>
          <w:rFonts w:ascii="Garamond" w:hAnsi="Garamond"/>
          <w:i/>
          <w:iCs/>
          <w:sz w:val="24"/>
          <w:szCs w:val="24"/>
        </w:rPr>
        <w:t>s</w:t>
      </w:r>
      <w:r w:rsidRPr="00FE6AA0">
        <w:rPr>
          <w:rFonts w:ascii="Garamond" w:hAnsi="Garamond"/>
          <w:i/>
          <w:iCs/>
          <w:sz w:val="24"/>
          <w:szCs w:val="24"/>
        </w:rPr>
        <w:t>veselere isnadı gibidir. Bu isnatlardan hiç b</w:t>
      </w:r>
      <w:r w:rsidRPr="00FE6AA0">
        <w:rPr>
          <w:rFonts w:ascii="Garamond" w:hAnsi="Garamond"/>
          <w:i/>
          <w:iCs/>
          <w:sz w:val="24"/>
          <w:szCs w:val="24"/>
        </w:rPr>
        <w:t>i</w:t>
      </w:r>
      <w:r w:rsidRPr="00FE6AA0">
        <w:rPr>
          <w:rFonts w:ascii="Garamond" w:hAnsi="Garamond"/>
          <w:i/>
          <w:iCs/>
          <w:sz w:val="24"/>
          <w:szCs w:val="24"/>
        </w:rPr>
        <w:t>risi fiilin irade ve ihtiyar sahibi bir f</w:t>
      </w:r>
      <w:r w:rsidRPr="00FE6AA0">
        <w:rPr>
          <w:rFonts w:ascii="Garamond" w:hAnsi="Garamond"/>
          <w:i/>
          <w:iCs/>
          <w:sz w:val="24"/>
          <w:szCs w:val="24"/>
        </w:rPr>
        <w:t>a</w:t>
      </w:r>
      <w:r w:rsidRPr="00FE6AA0">
        <w:rPr>
          <w:rFonts w:ascii="Garamond" w:hAnsi="Garamond"/>
          <w:i/>
          <w:iCs/>
          <w:sz w:val="24"/>
          <w:szCs w:val="24"/>
        </w:rPr>
        <w:t>ilden ortaya çıkmış bir fiil olma haletinden çıkmasına sebep olmamakt</w:t>
      </w:r>
      <w:r w:rsidRPr="00FE6AA0">
        <w:rPr>
          <w:rFonts w:ascii="Garamond" w:hAnsi="Garamond"/>
          <w:i/>
          <w:iCs/>
          <w:sz w:val="24"/>
          <w:szCs w:val="24"/>
        </w:rPr>
        <w:t>a</w:t>
      </w:r>
      <w:r w:rsidRPr="00FE6AA0">
        <w:rPr>
          <w:rFonts w:ascii="Garamond" w:hAnsi="Garamond"/>
          <w:i/>
          <w:iCs/>
          <w:sz w:val="24"/>
          <w:szCs w:val="24"/>
        </w:rPr>
        <w:t>dı</w:t>
      </w:r>
      <w:r w:rsidR="00C216E3">
        <w:rPr>
          <w:rFonts w:ascii="Garamond" w:hAnsi="Garamond"/>
          <w:i/>
          <w:iCs/>
          <w:sz w:val="24"/>
          <w:szCs w:val="24"/>
        </w:rPr>
        <w:t>r. Bu konuya dik</w:t>
      </w:r>
      <w:r w:rsidRPr="00FE6AA0">
        <w:rPr>
          <w:rFonts w:ascii="Garamond" w:hAnsi="Garamond"/>
          <w:i/>
          <w:iCs/>
          <w:sz w:val="24"/>
          <w:szCs w:val="24"/>
        </w:rPr>
        <w:t>k</w:t>
      </w:r>
      <w:r w:rsidR="00C216E3">
        <w:rPr>
          <w:rFonts w:ascii="Garamond" w:hAnsi="Garamond"/>
          <w:i/>
          <w:iCs/>
          <w:sz w:val="24"/>
          <w:szCs w:val="24"/>
        </w:rPr>
        <w:t>at ed</w:t>
      </w:r>
      <w:r w:rsidRPr="00FE6AA0">
        <w:rPr>
          <w:rFonts w:ascii="Garamond" w:hAnsi="Garamond"/>
          <w:i/>
          <w:iCs/>
          <w:sz w:val="24"/>
          <w:szCs w:val="24"/>
        </w:rPr>
        <w:t xml:space="preserve">in.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Evet bir grup i</w:t>
      </w:r>
      <w:r w:rsidR="00C216E3">
        <w:rPr>
          <w:rFonts w:ascii="Garamond" w:hAnsi="Garamond"/>
          <w:i/>
          <w:iCs/>
          <w:sz w:val="24"/>
          <w:szCs w:val="24"/>
        </w:rPr>
        <w:t>se şöyle diyor: “Münezzeh olan A</w:t>
      </w:r>
      <w:r w:rsidRPr="00FE6AA0">
        <w:rPr>
          <w:rFonts w:ascii="Garamond" w:hAnsi="Garamond"/>
          <w:i/>
          <w:iCs/>
          <w:sz w:val="24"/>
          <w:szCs w:val="24"/>
        </w:rPr>
        <w:t>llah insanı güna</w:t>
      </w:r>
      <w:r w:rsidRPr="00FE6AA0">
        <w:rPr>
          <w:rFonts w:ascii="Garamond" w:hAnsi="Garamond"/>
          <w:i/>
          <w:iCs/>
          <w:sz w:val="24"/>
          <w:szCs w:val="24"/>
        </w:rPr>
        <w:t>h</w:t>
      </w:r>
      <w:r w:rsidRPr="00FE6AA0">
        <w:rPr>
          <w:rFonts w:ascii="Garamond" w:hAnsi="Garamond"/>
          <w:i/>
          <w:iCs/>
          <w:sz w:val="24"/>
          <w:szCs w:val="24"/>
        </w:rPr>
        <w:t>tan korumaktadır ama irade ve iht</w:t>
      </w:r>
      <w:r w:rsidRPr="00FE6AA0">
        <w:rPr>
          <w:rFonts w:ascii="Garamond" w:hAnsi="Garamond"/>
          <w:i/>
          <w:iCs/>
          <w:sz w:val="24"/>
          <w:szCs w:val="24"/>
        </w:rPr>
        <w:t>i</w:t>
      </w:r>
      <w:r w:rsidRPr="00FE6AA0">
        <w:rPr>
          <w:rFonts w:ascii="Garamond" w:hAnsi="Garamond"/>
          <w:i/>
          <w:iCs/>
          <w:sz w:val="24"/>
          <w:szCs w:val="24"/>
        </w:rPr>
        <w:t>yarını ortadan kaldırmakla değil, s</w:t>
      </w:r>
      <w:r w:rsidRPr="00FE6AA0">
        <w:rPr>
          <w:rFonts w:ascii="Garamond" w:hAnsi="Garamond"/>
          <w:i/>
          <w:iCs/>
          <w:sz w:val="24"/>
          <w:szCs w:val="24"/>
        </w:rPr>
        <w:t>e</w:t>
      </w:r>
      <w:r w:rsidRPr="00FE6AA0">
        <w:rPr>
          <w:rFonts w:ascii="Garamond" w:hAnsi="Garamond"/>
          <w:i/>
          <w:iCs/>
          <w:sz w:val="24"/>
          <w:szCs w:val="24"/>
        </w:rPr>
        <w:t>bepler ve etkilerle savaşarak ve onl</w:t>
      </w:r>
      <w:r w:rsidR="00C216E3">
        <w:rPr>
          <w:rFonts w:ascii="Garamond" w:hAnsi="Garamond"/>
          <w:i/>
          <w:iCs/>
          <w:sz w:val="24"/>
          <w:szCs w:val="24"/>
        </w:rPr>
        <w:t>a</w:t>
      </w:r>
      <w:r w:rsidRPr="00FE6AA0">
        <w:rPr>
          <w:rFonts w:ascii="Garamond" w:hAnsi="Garamond"/>
          <w:i/>
          <w:iCs/>
          <w:sz w:val="24"/>
          <w:szCs w:val="24"/>
        </w:rPr>
        <w:t>ra üstün g</w:t>
      </w:r>
      <w:r w:rsidRPr="00FE6AA0">
        <w:rPr>
          <w:rFonts w:ascii="Garamond" w:hAnsi="Garamond"/>
          <w:i/>
          <w:iCs/>
          <w:sz w:val="24"/>
          <w:szCs w:val="24"/>
        </w:rPr>
        <w:t>e</w:t>
      </w:r>
      <w:r w:rsidR="00C216E3">
        <w:rPr>
          <w:rFonts w:ascii="Garamond" w:hAnsi="Garamond"/>
          <w:i/>
          <w:iCs/>
          <w:sz w:val="24"/>
          <w:szCs w:val="24"/>
        </w:rPr>
        <w:t>lerek bu işi yapm</w:t>
      </w:r>
      <w:r w:rsidRPr="00FE6AA0">
        <w:rPr>
          <w:rFonts w:ascii="Garamond" w:hAnsi="Garamond"/>
          <w:i/>
          <w:iCs/>
          <w:sz w:val="24"/>
          <w:szCs w:val="24"/>
        </w:rPr>
        <w:t>aktadır. Örneğin bir irade yaratarak veya bir melek göndererek şahsın iradesine karşı koymaktadır ve onun iradesinin etk</w:t>
      </w:r>
      <w:r w:rsidRPr="00FE6AA0">
        <w:rPr>
          <w:rFonts w:ascii="Garamond" w:hAnsi="Garamond"/>
          <w:i/>
          <w:iCs/>
          <w:sz w:val="24"/>
          <w:szCs w:val="24"/>
        </w:rPr>
        <w:t>i</w:t>
      </w:r>
      <w:r w:rsidRPr="00FE6AA0">
        <w:rPr>
          <w:rFonts w:ascii="Garamond" w:hAnsi="Garamond"/>
          <w:i/>
          <w:iCs/>
          <w:sz w:val="24"/>
          <w:szCs w:val="24"/>
        </w:rPr>
        <w:t>le</w:t>
      </w:r>
      <w:r w:rsidR="00C216E3">
        <w:rPr>
          <w:rFonts w:ascii="Garamond" w:hAnsi="Garamond"/>
          <w:i/>
          <w:iCs/>
          <w:sz w:val="24"/>
          <w:szCs w:val="24"/>
        </w:rPr>
        <w:t>n</w:t>
      </w:r>
      <w:r w:rsidRPr="00FE6AA0">
        <w:rPr>
          <w:rFonts w:ascii="Garamond" w:hAnsi="Garamond"/>
          <w:i/>
          <w:iCs/>
          <w:sz w:val="24"/>
          <w:szCs w:val="24"/>
        </w:rPr>
        <w:t>mesine engel olmaktadır veya onu</w:t>
      </w:r>
      <w:r w:rsidR="00C216E3">
        <w:rPr>
          <w:rFonts w:ascii="Garamond" w:hAnsi="Garamond"/>
          <w:i/>
          <w:iCs/>
          <w:sz w:val="24"/>
          <w:szCs w:val="24"/>
        </w:rPr>
        <w:t xml:space="preserve">n yolunu değiştirmekte ve </w:t>
      </w:r>
      <w:r w:rsidRPr="00FE6AA0">
        <w:rPr>
          <w:rFonts w:ascii="Garamond" w:hAnsi="Garamond"/>
          <w:i/>
          <w:iCs/>
          <w:sz w:val="24"/>
          <w:szCs w:val="24"/>
        </w:rPr>
        <w:t xml:space="preserve"> kaste</w:t>
      </w:r>
      <w:r w:rsidRPr="00FE6AA0">
        <w:rPr>
          <w:rFonts w:ascii="Garamond" w:hAnsi="Garamond"/>
          <w:i/>
          <w:iCs/>
          <w:sz w:val="24"/>
          <w:szCs w:val="24"/>
        </w:rPr>
        <w:t>t</w:t>
      </w:r>
      <w:r w:rsidRPr="00FE6AA0">
        <w:rPr>
          <w:rFonts w:ascii="Garamond" w:hAnsi="Garamond"/>
          <w:i/>
          <w:iCs/>
          <w:sz w:val="24"/>
          <w:szCs w:val="24"/>
        </w:rPr>
        <w:t>tiği şeye ters bir hedefe yönlendirme</w:t>
      </w:r>
      <w:r w:rsidRPr="00FE6AA0">
        <w:rPr>
          <w:rFonts w:ascii="Garamond" w:hAnsi="Garamond"/>
          <w:i/>
          <w:iCs/>
          <w:sz w:val="24"/>
          <w:szCs w:val="24"/>
        </w:rPr>
        <w:t>k</w:t>
      </w:r>
      <w:r w:rsidRPr="00FE6AA0">
        <w:rPr>
          <w:rFonts w:ascii="Garamond" w:hAnsi="Garamond"/>
          <w:i/>
          <w:iCs/>
          <w:sz w:val="24"/>
          <w:szCs w:val="24"/>
        </w:rPr>
        <w:t>tedir. Tıpkı zayıf bir insa</w:t>
      </w:r>
      <w:r w:rsidR="00C216E3">
        <w:rPr>
          <w:rFonts w:ascii="Garamond" w:hAnsi="Garamond"/>
          <w:i/>
          <w:iCs/>
          <w:sz w:val="24"/>
          <w:szCs w:val="24"/>
        </w:rPr>
        <w:t>n</w:t>
      </w:r>
      <w:r w:rsidRPr="00FE6AA0">
        <w:rPr>
          <w:rFonts w:ascii="Garamond" w:hAnsi="Garamond"/>
          <w:i/>
          <w:iCs/>
          <w:sz w:val="24"/>
          <w:szCs w:val="24"/>
        </w:rPr>
        <w:t>ı istediği gi</w:t>
      </w:r>
      <w:r w:rsidR="00C216E3">
        <w:rPr>
          <w:rFonts w:ascii="Garamond" w:hAnsi="Garamond"/>
          <w:i/>
          <w:iCs/>
          <w:sz w:val="24"/>
          <w:szCs w:val="24"/>
        </w:rPr>
        <w:t>bi davranmaktan alı</w:t>
      </w:r>
      <w:r w:rsidRPr="00FE6AA0">
        <w:rPr>
          <w:rFonts w:ascii="Garamond" w:hAnsi="Garamond"/>
          <w:i/>
          <w:iCs/>
          <w:sz w:val="24"/>
          <w:szCs w:val="24"/>
        </w:rPr>
        <w:t xml:space="preserve">koyan güçlü bir insan gibi.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Gerçi bu gruptan bazısı ce</w:t>
      </w:r>
      <w:r w:rsidR="005F5AE6">
        <w:rPr>
          <w:rFonts w:ascii="Garamond" w:hAnsi="Garamond"/>
          <w:i/>
          <w:iCs/>
          <w:sz w:val="24"/>
          <w:szCs w:val="24"/>
        </w:rPr>
        <w:t>bir</w:t>
      </w:r>
      <w:r w:rsidRPr="00FE6AA0">
        <w:rPr>
          <w:rFonts w:ascii="Garamond" w:hAnsi="Garamond"/>
          <w:i/>
          <w:iCs/>
          <w:sz w:val="24"/>
          <w:szCs w:val="24"/>
        </w:rPr>
        <w:t>ye me</w:t>
      </w:r>
      <w:r w:rsidRPr="00FE6AA0">
        <w:rPr>
          <w:rFonts w:ascii="Garamond" w:hAnsi="Garamond"/>
          <w:i/>
          <w:iCs/>
          <w:sz w:val="24"/>
          <w:szCs w:val="24"/>
        </w:rPr>
        <w:t>z</w:t>
      </w:r>
      <w:r w:rsidRPr="00FE6AA0">
        <w:rPr>
          <w:rFonts w:ascii="Garamond" w:hAnsi="Garamond"/>
          <w:i/>
          <w:iCs/>
          <w:sz w:val="24"/>
          <w:szCs w:val="24"/>
        </w:rPr>
        <w:t>hebine girer, ama bu görüşün tüm t</w:t>
      </w:r>
      <w:r w:rsidRPr="00FE6AA0">
        <w:rPr>
          <w:rFonts w:ascii="Garamond" w:hAnsi="Garamond"/>
          <w:i/>
          <w:iCs/>
          <w:sz w:val="24"/>
          <w:szCs w:val="24"/>
        </w:rPr>
        <w:t>a</w:t>
      </w:r>
      <w:r w:rsidR="00C216E3">
        <w:rPr>
          <w:rFonts w:ascii="Garamond" w:hAnsi="Garamond"/>
          <w:i/>
          <w:iCs/>
          <w:sz w:val="24"/>
          <w:szCs w:val="24"/>
        </w:rPr>
        <w:t>kipçileri arasında ortak olan</w:t>
      </w:r>
      <w:r w:rsidRPr="00FE6AA0">
        <w:rPr>
          <w:rFonts w:ascii="Garamond" w:hAnsi="Garamond"/>
          <w:i/>
          <w:iCs/>
          <w:sz w:val="24"/>
          <w:szCs w:val="24"/>
        </w:rPr>
        <w:t xml:space="preserve"> bu ve benzeri görüşlerin dayandığı temel ilke </w:t>
      </w:r>
      <w:r w:rsidRPr="00FE6AA0">
        <w:rPr>
          <w:rFonts w:ascii="Garamond" w:hAnsi="Garamond"/>
          <w:i/>
          <w:iCs/>
          <w:sz w:val="24"/>
          <w:szCs w:val="24"/>
        </w:rPr>
        <w:lastRenderedPageBreak/>
        <w:t>varlıkların yaratıcıya ihtiyacının sad</w:t>
      </w:r>
      <w:r w:rsidRPr="00FE6AA0">
        <w:rPr>
          <w:rFonts w:ascii="Garamond" w:hAnsi="Garamond"/>
          <w:i/>
          <w:iCs/>
          <w:sz w:val="24"/>
          <w:szCs w:val="24"/>
        </w:rPr>
        <w:t>e</w:t>
      </w:r>
      <w:r w:rsidRPr="00FE6AA0">
        <w:rPr>
          <w:rFonts w:ascii="Garamond" w:hAnsi="Garamond"/>
          <w:i/>
          <w:iCs/>
          <w:sz w:val="24"/>
          <w:szCs w:val="24"/>
        </w:rPr>
        <w:t>ce vücuda gelmesinde olduğu, v</w:t>
      </w:r>
      <w:r w:rsidRPr="00FE6AA0">
        <w:rPr>
          <w:rFonts w:ascii="Garamond" w:hAnsi="Garamond"/>
          <w:i/>
          <w:iCs/>
          <w:sz w:val="24"/>
          <w:szCs w:val="24"/>
        </w:rPr>
        <w:t>ü</w:t>
      </w:r>
      <w:r w:rsidRPr="00FE6AA0">
        <w:rPr>
          <w:rFonts w:ascii="Garamond" w:hAnsi="Garamond"/>
          <w:i/>
          <w:iCs/>
          <w:sz w:val="24"/>
          <w:szCs w:val="24"/>
        </w:rPr>
        <w:t>cuda geld</w:t>
      </w:r>
      <w:r w:rsidR="00C216E3">
        <w:rPr>
          <w:rFonts w:ascii="Garamond" w:hAnsi="Garamond"/>
          <w:i/>
          <w:iCs/>
          <w:sz w:val="24"/>
          <w:szCs w:val="24"/>
        </w:rPr>
        <w:t>ikten so</w:t>
      </w:r>
      <w:r w:rsidRPr="00FE6AA0">
        <w:rPr>
          <w:rFonts w:ascii="Garamond" w:hAnsi="Garamond"/>
          <w:i/>
          <w:iCs/>
          <w:sz w:val="24"/>
          <w:szCs w:val="24"/>
        </w:rPr>
        <w:t>n</w:t>
      </w:r>
      <w:r w:rsidR="00C216E3">
        <w:rPr>
          <w:rFonts w:ascii="Garamond" w:hAnsi="Garamond"/>
          <w:i/>
          <w:iCs/>
          <w:sz w:val="24"/>
          <w:szCs w:val="24"/>
        </w:rPr>
        <w:t>r</w:t>
      </w:r>
      <w:r w:rsidRPr="00FE6AA0">
        <w:rPr>
          <w:rFonts w:ascii="Garamond" w:hAnsi="Garamond"/>
          <w:i/>
          <w:iCs/>
          <w:sz w:val="24"/>
          <w:szCs w:val="24"/>
        </w:rPr>
        <w:t xml:space="preserve">a kendi bekaları için artık Allah’a ihtiyaçları olmadığı </w:t>
      </w:r>
      <w:r w:rsidRPr="00FE6AA0">
        <w:rPr>
          <w:rFonts w:ascii="Garamond" w:hAnsi="Garamond"/>
          <w:i/>
          <w:iCs/>
          <w:sz w:val="24"/>
          <w:szCs w:val="24"/>
        </w:rPr>
        <w:t>i</w:t>
      </w:r>
      <w:r w:rsidRPr="00FE6AA0">
        <w:rPr>
          <w:rFonts w:ascii="Garamond" w:hAnsi="Garamond"/>
          <w:i/>
          <w:iCs/>
          <w:sz w:val="24"/>
          <w:szCs w:val="24"/>
        </w:rPr>
        <w:t>nancıdır. Zira münezzeh olan Allah da diğer sebeplerin yanısıra bir sebe</w:t>
      </w:r>
      <w:r w:rsidRPr="00FE6AA0">
        <w:rPr>
          <w:rFonts w:ascii="Garamond" w:hAnsi="Garamond"/>
          <w:i/>
          <w:iCs/>
          <w:sz w:val="24"/>
          <w:szCs w:val="24"/>
        </w:rPr>
        <w:t>p</w:t>
      </w:r>
      <w:r w:rsidRPr="00FE6AA0">
        <w:rPr>
          <w:rFonts w:ascii="Garamond" w:hAnsi="Garamond"/>
          <w:i/>
          <w:iCs/>
          <w:sz w:val="24"/>
          <w:szCs w:val="24"/>
        </w:rPr>
        <w:t xml:space="preserve">tir. Ama Allah daha güçlü olduğu </w:t>
      </w:r>
      <w:r w:rsidRPr="00FE6AA0">
        <w:rPr>
          <w:rFonts w:ascii="Garamond" w:hAnsi="Garamond"/>
          <w:i/>
          <w:iCs/>
          <w:sz w:val="24"/>
          <w:szCs w:val="24"/>
        </w:rPr>
        <w:t>i</w:t>
      </w:r>
      <w:r w:rsidRPr="00FE6AA0">
        <w:rPr>
          <w:rFonts w:ascii="Garamond" w:hAnsi="Garamond"/>
          <w:i/>
          <w:iCs/>
          <w:sz w:val="24"/>
          <w:szCs w:val="24"/>
        </w:rPr>
        <w:t>çin varlıkların beka haletinde de ist</w:t>
      </w:r>
      <w:r w:rsidRPr="00FE6AA0">
        <w:rPr>
          <w:rFonts w:ascii="Garamond" w:hAnsi="Garamond"/>
          <w:i/>
          <w:iCs/>
          <w:sz w:val="24"/>
          <w:szCs w:val="24"/>
        </w:rPr>
        <w:t>e</w:t>
      </w:r>
      <w:r w:rsidR="00C216E3">
        <w:rPr>
          <w:rFonts w:ascii="Garamond" w:hAnsi="Garamond"/>
          <w:i/>
          <w:iCs/>
          <w:sz w:val="24"/>
          <w:szCs w:val="24"/>
        </w:rPr>
        <w:t>diği bir tasarrufta</w:t>
      </w:r>
      <w:r w:rsidRPr="00FE6AA0">
        <w:rPr>
          <w:rFonts w:ascii="Garamond" w:hAnsi="Garamond"/>
          <w:i/>
          <w:iCs/>
          <w:sz w:val="24"/>
          <w:szCs w:val="24"/>
        </w:rPr>
        <w:t xml:space="preserve"> bulunabilir, enge</w:t>
      </w:r>
      <w:r w:rsidRPr="00FE6AA0">
        <w:rPr>
          <w:rFonts w:ascii="Garamond" w:hAnsi="Garamond"/>
          <w:i/>
          <w:iCs/>
          <w:sz w:val="24"/>
          <w:szCs w:val="24"/>
        </w:rPr>
        <w:t>l</w:t>
      </w:r>
      <w:r w:rsidRPr="00FE6AA0">
        <w:rPr>
          <w:rFonts w:ascii="Garamond" w:hAnsi="Garamond"/>
          <w:i/>
          <w:iCs/>
          <w:sz w:val="24"/>
          <w:szCs w:val="24"/>
        </w:rPr>
        <w:t>leyebilir veya özgür bırakabilir, diri</w:t>
      </w:r>
      <w:r w:rsidRPr="00FE6AA0">
        <w:rPr>
          <w:rFonts w:ascii="Garamond" w:hAnsi="Garamond"/>
          <w:i/>
          <w:iCs/>
          <w:sz w:val="24"/>
          <w:szCs w:val="24"/>
        </w:rPr>
        <w:t>l</w:t>
      </w:r>
      <w:r w:rsidRPr="00FE6AA0">
        <w:rPr>
          <w:rFonts w:ascii="Garamond" w:hAnsi="Garamond"/>
          <w:i/>
          <w:iCs/>
          <w:sz w:val="24"/>
          <w:szCs w:val="24"/>
        </w:rPr>
        <w:t xml:space="preserve">tebilir ve öldürebilir. Afiyet verebilir veya hasta </w:t>
      </w:r>
      <w:r w:rsidR="00C216E3">
        <w:rPr>
          <w:rFonts w:ascii="Garamond" w:hAnsi="Garamond"/>
          <w:i/>
          <w:iCs/>
          <w:sz w:val="24"/>
          <w:szCs w:val="24"/>
        </w:rPr>
        <w:t>kılabilir. Rızkını genişl</w:t>
      </w:r>
      <w:r w:rsidR="00C216E3">
        <w:rPr>
          <w:rFonts w:ascii="Garamond" w:hAnsi="Garamond"/>
          <w:i/>
          <w:iCs/>
          <w:sz w:val="24"/>
          <w:szCs w:val="24"/>
        </w:rPr>
        <w:t>e</w:t>
      </w:r>
      <w:r w:rsidR="00C216E3">
        <w:rPr>
          <w:rFonts w:ascii="Garamond" w:hAnsi="Garamond"/>
          <w:i/>
          <w:iCs/>
          <w:sz w:val="24"/>
          <w:szCs w:val="24"/>
        </w:rPr>
        <w:t>tebil</w:t>
      </w:r>
      <w:r w:rsidRPr="00FE6AA0">
        <w:rPr>
          <w:rFonts w:ascii="Garamond" w:hAnsi="Garamond"/>
          <w:i/>
          <w:iCs/>
          <w:sz w:val="24"/>
          <w:szCs w:val="24"/>
        </w:rPr>
        <w:t>i</w:t>
      </w:r>
      <w:r w:rsidR="00C216E3">
        <w:rPr>
          <w:rFonts w:ascii="Garamond" w:hAnsi="Garamond"/>
          <w:i/>
          <w:iCs/>
          <w:sz w:val="24"/>
          <w:szCs w:val="24"/>
        </w:rPr>
        <w:t>r</w:t>
      </w:r>
      <w:r w:rsidRPr="00FE6AA0">
        <w:rPr>
          <w:rFonts w:ascii="Garamond" w:hAnsi="Garamond"/>
          <w:i/>
          <w:iCs/>
          <w:sz w:val="24"/>
          <w:szCs w:val="24"/>
        </w:rPr>
        <w:t xml:space="preserve"> ve daraltabilir. Ve ben</w:t>
      </w:r>
      <w:r w:rsidR="00C216E3">
        <w:rPr>
          <w:rFonts w:ascii="Garamond" w:hAnsi="Garamond"/>
          <w:i/>
          <w:iCs/>
          <w:sz w:val="24"/>
          <w:szCs w:val="24"/>
        </w:rPr>
        <w:t>zeri i</w:t>
      </w:r>
      <w:r w:rsidR="00C216E3">
        <w:rPr>
          <w:rFonts w:ascii="Garamond" w:hAnsi="Garamond"/>
          <w:i/>
          <w:iCs/>
          <w:sz w:val="24"/>
          <w:szCs w:val="24"/>
        </w:rPr>
        <w:t>ş</w:t>
      </w:r>
      <w:r w:rsidR="00C216E3">
        <w:rPr>
          <w:rFonts w:ascii="Garamond" w:hAnsi="Garamond"/>
          <w:i/>
          <w:iCs/>
          <w:sz w:val="24"/>
          <w:szCs w:val="24"/>
        </w:rPr>
        <w:t>ler... Örneğin eğer bi</w:t>
      </w:r>
      <w:r w:rsidRPr="00FE6AA0">
        <w:rPr>
          <w:rFonts w:ascii="Garamond" w:hAnsi="Garamond"/>
          <w:i/>
          <w:iCs/>
          <w:sz w:val="24"/>
          <w:szCs w:val="24"/>
        </w:rPr>
        <w:t>r</w:t>
      </w:r>
      <w:r w:rsidR="00C216E3">
        <w:rPr>
          <w:rFonts w:ascii="Garamond" w:hAnsi="Garamond"/>
          <w:i/>
          <w:iCs/>
          <w:sz w:val="24"/>
          <w:szCs w:val="24"/>
        </w:rPr>
        <w:t xml:space="preserve"> </w:t>
      </w:r>
      <w:r w:rsidRPr="00FE6AA0">
        <w:rPr>
          <w:rFonts w:ascii="Garamond" w:hAnsi="Garamond"/>
          <w:i/>
          <w:iCs/>
          <w:sz w:val="24"/>
          <w:szCs w:val="24"/>
        </w:rPr>
        <w:t>kulu kötülü</w:t>
      </w:r>
      <w:r w:rsidRPr="00FE6AA0">
        <w:rPr>
          <w:rFonts w:ascii="Garamond" w:hAnsi="Garamond"/>
          <w:i/>
          <w:iCs/>
          <w:sz w:val="24"/>
          <w:szCs w:val="24"/>
        </w:rPr>
        <w:t>k</w:t>
      </w:r>
      <w:r w:rsidRPr="00FE6AA0">
        <w:rPr>
          <w:rFonts w:ascii="Garamond" w:hAnsi="Garamond"/>
          <w:i/>
          <w:iCs/>
          <w:sz w:val="24"/>
          <w:szCs w:val="24"/>
        </w:rPr>
        <w:t>ten alıkoymak isterse bir melek yar</w:t>
      </w:r>
      <w:r w:rsidRPr="00FE6AA0">
        <w:rPr>
          <w:rFonts w:ascii="Garamond" w:hAnsi="Garamond"/>
          <w:i/>
          <w:iCs/>
          <w:sz w:val="24"/>
          <w:szCs w:val="24"/>
        </w:rPr>
        <w:t>a</w:t>
      </w:r>
      <w:r w:rsidRPr="00FE6AA0">
        <w:rPr>
          <w:rFonts w:ascii="Garamond" w:hAnsi="Garamond"/>
          <w:i/>
          <w:iCs/>
          <w:sz w:val="24"/>
          <w:szCs w:val="24"/>
        </w:rPr>
        <w:t>tarak onunla tabiatının gerekti</w:t>
      </w:r>
      <w:r w:rsidRPr="00FE6AA0">
        <w:rPr>
          <w:rFonts w:ascii="Garamond" w:hAnsi="Garamond"/>
          <w:i/>
          <w:iCs/>
          <w:sz w:val="24"/>
          <w:szCs w:val="24"/>
        </w:rPr>
        <w:t>r</w:t>
      </w:r>
      <w:r w:rsidRPr="00FE6AA0">
        <w:rPr>
          <w:rFonts w:ascii="Garamond" w:hAnsi="Garamond"/>
          <w:i/>
          <w:iCs/>
          <w:sz w:val="24"/>
          <w:szCs w:val="24"/>
        </w:rPr>
        <w:t>diği hususunda savaşır, iradesini k</w:t>
      </w:r>
      <w:r w:rsidRPr="00FE6AA0">
        <w:rPr>
          <w:rFonts w:ascii="Garamond" w:hAnsi="Garamond"/>
          <w:i/>
          <w:iCs/>
          <w:sz w:val="24"/>
          <w:szCs w:val="24"/>
        </w:rPr>
        <w:t>ö</w:t>
      </w:r>
      <w:r w:rsidRPr="00FE6AA0">
        <w:rPr>
          <w:rFonts w:ascii="Garamond" w:hAnsi="Garamond"/>
          <w:i/>
          <w:iCs/>
          <w:sz w:val="24"/>
          <w:szCs w:val="24"/>
        </w:rPr>
        <w:t>tülük yönünden hayır yönüne değiştirir. V</w:t>
      </w:r>
      <w:r w:rsidRPr="00FE6AA0">
        <w:rPr>
          <w:rFonts w:ascii="Garamond" w:hAnsi="Garamond"/>
          <w:i/>
          <w:iCs/>
          <w:sz w:val="24"/>
          <w:szCs w:val="24"/>
        </w:rPr>
        <w:t>e</w:t>
      </w:r>
      <w:r w:rsidRPr="00FE6AA0">
        <w:rPr>
          <w:rFonts w:ascii="Garamond" w:hAnsi="Garamond"/>
          <w:i/>
          <w:iCs/>
          <w:sz w:val="24"/>
          <w:szCs w:val="24"/>
        </w:rPr>
        <w:t>ya bir kulu da s</w:t>
      </w:r>
      <w:r w:rsidRPr="00FE6AA0">
        <w:rPr>
          <w:rFonts w:ascii="Garamond" w:hAnsi="Garamond"/>
          <w:i/>
          <w:iCs/>
          <w:sz w:val="24"/>
          <w:szCs w:val="24"/>
        </w:rPr>
        <w:t>a</w:t>
      </w:r>
      <w:r w:rsidRPr="00FE6AA0">
        <w:rPr>
          <w:rFonts w:ascii="Garamond" w:hAnsi="Garamond"/>
          <w:i/>
          <w:iCs/>
          <w:sz w:val="24"/>
          <w:szCs w:val="24"/>
        </w:rPr>
        <w:t>pıklığa layık olduğuı için saptırırsa iblisi ona m</w:t>
      </w:r>
      <w:r w:rsidRPr="00FE6AA0">
        <w:rPr>
          <w:rFonts w:ascii="Garamond" w:hAnsi="Garamond"/>
          <w:i/>
          <w:iCs/>
          <w:sz w:val="24"/>
          <w:szCs w:val="24"/>
        </w:rPr>
        <w:t>u</w:t>
      </w:r>
      <w:r w:rsidRPr="00FE6AA0">
        <w:rPr>
          <w:rFonts w:ascii="Garamond" w:hAnsi="Garamond"/>
          <w:i/>
          <w:iCs/>
          <w:sz w:val="24"/>
          <w:szCs w:val="24"/>
        </w:rPr>
        <w:t>sallat eder iblis de onu iyiliklerden kötülüğe yöneltir. Ve bu tasa</w:t>
      </w:r>
      <w:r w:rsidR="00C216E3">
        <w:rPr>
          <w:rFonts w:ascii="Garamond" w:hAnsi="Garamond"/>
          <w:i/>
          <w:iCs/>
          <w:sz w:val="24"/>
          <w:szCs w:val="24"/>
        </w:rPr>
        <w:t>rruflar da icbar ve zorlamaya v</w:t>
      </w:r>
      <w:r w:rsidRPr="00FE6AA0">
        <w:rPr>
          <w:rFonts w:ascii="Garamond" w:hAnsi="Garamond"/>
          <w:i/>
          <w:iCs/>
          <w:sz w:val="24"/>
          <w:szCs w:val="24"/>
        </w:rPr>
        <w:t>aracak ölç</w:t>
      </w:r>
      <w:r w:rsidRPr="00FE6AA0">
        <w:rPr>
          <w:rFonts w:ascii="Garamond" w:hAnsi="Garamond"/>
          <w:i/>
          <w:iCs/>
          <w:sz w:val="24"/>
          <w:szCs w:val="24"/>
        </w:rPr>
        <w:t>ü</w:t>
      </w:r>
      <w:r w:rsidRPr="00FE6AA0">
        <w:rPr>
          <w:rFonts w:ascii="Garamond" w:hAnsi="Garamond"/>
          <w:i/>
          <w:iCs/>
          <w:sz w:val="24"/>
          <w:szCs w:val="24"/>
        </w:rPr>
        <w:t xml:space="preserve">de bir tasarruf değildir. </w:t>
      </w:r>
    </w:p>
    <w:p w:rsidR="00C324D6" w:rsidRPr="00FE6AA0" w:rsidRDefault="00C324D6" w:rsidP="00C216E3">
      <w:pPr>
        <w:spacing w:line="300" w:lineRule="atLeast"/>
        <w:ind w:firstLine="284"/>
        <w:jc w:val="both"/>
        <w:rPr>
          <w:rFonts w:ascii="Garamond" w:hAnsi="Garamond"/>
          <w:i/>
          <w:iCs/>
          <w:sz w:val="24"/>
          <w:szCs w:val="24"/>
        </w:rPr>
      </w:pPr>
      <w:r w:rsidRPr="00FE6AA0">
        <w:rPr>
          <w:rFonts w:ascii="Garamond" w:hAnsi="Garamond"/>
          <w:i/>
          <w:iCs/>
          <w:sz w:val="24"/>
          <w:szCs w:val="24"/>
        </w:rPr>
        <w:t>Vicdani müşahadelerimiz de bu gör</w:t>
      </w:r>
      <w:r w:rsidRPr="00FE6AA0">
        <w:rPr>
          <w:rFonts w:ascii="Garamond" w:hAnsi="Garamond"/>
          <w:i/>
          <w:iCs/>
          <w:sz w:val="24"/>
          <w:szCs w:val="24"/>
        </w:rPr>
        <w:t>ü</w:t>
      </w:r>
      <w:r w:rsidR="00C216E3">
        <w:rPr>
          <w:rFonts w:ascii="Garamond" w:hAnsi="Garamond"/>
          <w:i/>
          <w:iCs/>
          <w:sz w:val="24"/>
          <w:szCs w:val="24"/>
        </w:rPr>
        <w:t>şü reddetmektedir. Zira</w:t>
      </w:r>
      <w:r w:rsidRPr="00FE6AA0">
        <w:rPr>
          <w:rFonts w:ascii="Garamond" w:hAnsi="Garamond"/>
          <w:i/>
          <w:iCs/>
          <w:sz w:val="24"/>
          <w:szCs w:val="24"/>
        </w:rPr>
        <w:t xml:space="preserve"> iyi veya kötü yaptığımız işlerde açıkça müşahade ettiğimiz gibi bize aykırı olan</w:t>
      </w:r>
      <w:r w:rsidR="00C216E3">
        <w:rPr>
          <w:rFonts w:ascii="Garamond" w:hAnsi="Garamond"/>
          <w:i/>
          <w:iCs/>
          <w:sz w:val="24"/>
          <w:szCs w:val="24"/>
        </w:rPr>
        <w:t>,</w:t>
      </w:r>
      <w:r w:rsidRPr="00FE6AA0">
        <w:rPr>
          <w:rFonts w:ascii="Garamond" w:hAnsi="Garamond"/>
          <w:i/>
          <w:iCs/>
          <w:sz w:val="24"/>
          <w:szCs w:val="24"/>
        </w:rPr>
        <w:t xml:space="preserve"> bizimle çekişen ve bize galip g</w:t>
      </w:r>
      <w:r w:rsidRPr="00FE6AA0">
        <w:rPr>
          <w:rFonts w:ascii="Garamond" w:hAnsi="Garamond"/>
          <w:i/>
          <w:iCs/>
          <w:sz w:val="24"/>
          <w:szCs w:val="24"/>
        </w:rPr>
        <w:t>e</w:t>
      </w:r>
      <w:r w:rsidRPr="00FE6AA0">
        <w:rPr>
          <w:rFonts w:ascii="Garamond" w:hAnsi="Garamond"/>
          <w:i/>
          <w:iCs/>
          <w:sz w:val="24"/>
          <w:szCs w:val="24"/>
        </w:rPr>
        <w:t xml:space="preserve">len başka bir sebep mevcut değildir. Varolan tek şey </w:t>
      </w:r>
      <w:r w:rsidR="00C216E3">
        <w:rPr>
          <w:rFonts w:ascii="Garamond" w:hAnsi="Garamond"/>
          <w:i/>
          <w:iCs/>
          <w:sz w:val="24"/>
          <w:szCs w:val="24"/>
        </w:rPr>
        <w:t>nefsimizdir v</w:t>
      </w:r>
      <w:r w:rsidRPr="00FE6AA0">
        <w:rPr>
          <w:rFonts w:ascii="Garamond" w:hAnsi="Garamond"/>
          <w:i/>
          <w:iCs/>
          <w:sz w:val="24"/>
          <w:szCs w:val="24"/>
        </w:rPr>
        <w:t>e</w:t>
      </w:r>
      <w:r w:rsidR="00C216E3">
        <w:rPr>
          <w:rFonts w:ascii="Garamond" w:hAnsi="Garamond"/>
          <w:i/>
          <w:iCs/>
          <w:sz w:val="24"/>
          <w:szCs w:val="24"/>
        </w:rPr>
        <w:t xml:space="preserve"> şuur ve bilinç</w:t>
      </w:r>
      <w:r w:rsidRPr="00FE6AA0">
        <w:rPr>
          <w:rFonts w:ascii="Garamond" w:hAnsi="Garamond"/>
          <w:i/>
          <w:iCs/>
          <w:sz w:val="24"/>
          <w:szCs w:val="24"/>
        </w:rPr>
        <w:t xml:space="preserve">le irtibat halinde olan bir </w:t>
      </w:r>
      <w:r w:rsidR="00C216E3">
        <w:rPr>
          <w:rFonts w:ascii="Garamond" w:hAnsi="Garamond"/>
          <w:i/>
          <w:iCs/>
          <w:sz w:val="24"/>
          <w:szCs w:val="24"/>
        </w:rPr>
        <w:t>ir</w:t>
      </w:r>
      <w:r w:rsidR="00C216E3">
        <w:rPr>
          <w:rFonts w:ascii="Garamond" w:hAnsi="Garamond"/>
          <w:i/>
          <w:iCs/>
          <w:sz w:val="24"/>
          <w:szCs w:val="24"/>
        </w:rPr>
        <w:t>a</w:t>
      </w:r>
      <w:r w:rsidR="00C216E3">
        <w:rPr>
          <w:rFonts w:ascii="Garamond" w:hAnsi="Garamond"/>
          <w:i/>
          <w:iCs/>
          <w:sz w:val="24"/>
          <w:szCs w:val="24"/>
        </w:rPr>
        <w:t>de</w:t>
      </w:r>
      <w:r w:rsidRPr="00FE6AA0">
        <w:rPr>
          <w:rFonts w:ascii="Garamond" w:hAnsi="Garamond"/>
          <w:i/>
          <w:iCs/>
          <w:sz w:val="24"/>
          <w:szCs w:val="24"/>
        </w:rPr>
        <w:t xml:space="preserve"> üzere ve bu ikisi de (bilinç ve ir</w:t>
      </w:r>
      <w:r w:rsidRPr="00FE6AA0">
        <w:rPr>
          <w:rFonts w:ascii="Garamond" w:hAnsi="Garamond"/>
          <w:i/>
          <w:iCs/>
          <w:sz w:val="24"/>
          <w:szCs w:val="24"/>
        </w:rPr>
        <w:t>a</w:t>
      </w:r>
      <w:r w:rsidRPr="00FE6AA0">
        <w:rPr>
          <w:rFonts w:ascii="Garamond" w:hAnsi="Garamond"/>
          <w:i/>
          <w:iCs/>
          <w:sz w:val="24"/>
          <w:szCs w:val="24"/>
        </w:rPr>
        <w:t>de</w:t>
      </w:r>
      <w:r w:rsidR="00C216E3">
        <w:rPr>
          <w:rFonts w:ascii="Garamond" w:hAnsi="Garamond"/>
          <w:i/>
          <w:iCs/>
          <w:sz w:val="24"/>
          <w:szCs w:val="24"/>
        </w:rPr>
        <w:t>)</w:t>
      </w:r>
      <w:r w:rsidRPr="00FE6AA0">
        <w:rPr>
          <w:rFonts w:ascii="Garamond" w:hAnsi="Garamond"/>
          <w:i/>
          <w:iCs/>
          <w:sz w:val="24"/>
          <w:szCs w:val="24"/>
        </w:rPr>
        <w:t xml:space="preserve"> nefisle irtibat olduğu ha</w:t>
      </w:r>
      <w:r w:rsidR="00C216E3">
        <w:rPr>
          <w:rFonts w:ascii="Garamond" w:hAnsi="Garamond"/>
          <w:i/>
          <w:iCs/>
          <w:sz w:val="24"/>
          <w:szCs w:val="24"/>
        </w:rPr>
        <w:t>lde</w:t>
      </w:r>
      <w:r w:rsidRPr="00FE6AA0">
        <w:rPr>
          <w:rFonts w:ascii="Garamond" w:hAnsi="Garamond"/>
          <w:i/>
          <w:iCs/>
          <w:sz w:val="24"/>
          <w:szCs w:val="24"/>
        </w:rPr>
        <w:t xml:space="preserve"> </w:t>
      </w:r>
      <w:r w:rsidRPr="00FE6AA0">
        <w:rPr>
          <w:rFonts w:ascii="Garamond" w:hAnsi="Garamond"/>
          <w:i/>
          <w:iCs/>
          <w:sz w:val="24"/>
          <w:szCs w:val="24"/>
        </w:rPr>
        <w:t>a</w:t>
      </w:r>
      <w:r w:rsidRPr="00FE6AA0">
        <w:rPr>
          <w:rFonts w:ascii="Garamond" w:hAnsi="Garamond"/>
          <w:i/>
          <w:iCs/>
          <w:sz w:val="24"/>
          <w:szCs w:val="24"/>
        </w:rPr>
        <w:t>mellerini yapmaktadır. Nefsimizin dışında o</w:t>
      </w:r>
      <w:r w:rsidRPr="00FE6AA0">
        <w:rPr>
          <w:rFonts w:ascii="Garamond" w:hAnsi="Garamond"/>
          <w:i/>
          <w:iCs/>
          <w:sz w:val="24"/>
          <w:szCs w:val="24"/>
        </w:rPr>
        <w:t>l</w:t>
      </w:r>
      <w:r w:rsidRPr="00FE6AA0">
        <w:rPr>
          <w:rFonts w:ascii="Garamond" w:hAnsi="Garamond"/>
          <w:i/>
          <w:iCs/>
          <w:sz w:val="24"/>
          <w:szCs w:val="24"/>
        </w:rPr>
        <w:t>duğunu akli ve nakli delill</w:t>
      </w:r>
      <w:r w:rsidRPr="00FE6AA0">
        <w:rPr>
          <w:rFonts w:ascii="Garamond" w:hAnsi="Garamond"/>
          <w:i/>
          <w:iCs/>
          <w:sz w:val="24"/>
          <w:szCs w:val="24"/>
        </w:rPr>
        <w:t>e</w:t>
      </w:r>
      <w:r w:rsidRPr="00FE6AA0">
        <w:rPr>
          <w:rFonts w:ascii="Garamond" w:hAnsi="Garamond"/>
          <w:i/>
          <w:iCs/>
          <w:sz w:val="24"/>
          <w:szCs w:val="24"/>
        </w:rPr>
        <w:t xml:space="preserve">rin de isbat ettiği melek ve </w:t>
      </w:r>
      <w:r w:rsidRPr="00FE6AA0">
        <w:rPr>
          <w:rFonts w:ascii="Garamond" w:hAnsi="Garamond"/>
          <w:i/>
          <w:iCs/>
          <w:sz w:val="24"/>
          <w:szCs w:val="24"/>
        </w:rPr>
        <w:lastRenderedPageBreak/>
        <w:t>şeytan i</w:t>
      </w:r>
      <w:r w:rsidRPr="00FE6AA0">
        <w:rPr>
          <w:rFonts w:ascii="Garamond" w:hAnsi="Garamond"/>
          <w:i/>
          <w:iCs/>
          <w:sz w:val="24"/>
          <w:szCs w:val="24"/>
        </w:rPr>
        <w:t>n</w:t>
      </w:r>
      <w:r w:rsidRPr="00FE6AA0">
        <w:rPr>
          <w:rFonts w:ascii="Garamond" w:hAnsi="Garamond"/>
          <w:i/>
          <w:iCs/>
          <w:sz w:val="24"/>
          <w:szCs w:val="24"/>
        </w:rPr>
        <w:t>sandan sonra yer alan etkenlerdir yanısıra d</w:t>
      </w:r>
      <w:r w:rsidRPr="00FE6AA0">
        <w:rPr>
          <w:rFonts w:ascii="Garamond" w:hAnsi="Garamond"/>
          <w:i/>
          <w:iCs/>
          <w:sz w:val="24"/>
          <w:szCs w:val="24"/>
        </w:rPr>
        <w:t>e</w:t>
      </w:r>
      <w:r w:rsidRPr="00FE6AA0">
        <w:rPr>
          <w:rFonts w:ascii="Garamond" w:hAnsi="Garamond"/>
          <w:i/>
          <w:iCs/>
          <w:sz w:val="24"/>
          <w:szCs w:val="24"/>
        </w:rPr>
        <w:t xml:space="preserve">ğil.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Ayrıca tevhidi marifetler</w:t>
      </w:r>
      <w:r w:rsidR="00C216E3">
        <w:rPr>
          <w:rFonts w:ascii="Garamond" w:hAnsi="Garamond"/>
          <w:i/>
          <w:iCs/>
          <w:sz w:val="24"/>
          <w:szCs w:val="24"/>
        </w:rPr>
        <w:t>,</w:t>
      </w:r>
      <w:r w:rsidRPr="00FE6AA0">
        <w:rPr>
          <w:rFonts w:ascii="Garamond" w:hAnsi="Garamond"/>
          <w:i/>
          <w:iCs/>
          <w:sz w:val="24"/>
          <w:szCs w:val="24"/>
        </w:rPr>
        <w:t xml:space="preserve"> Kur’an ve tevhidi ifade eden tüm öğretiler bu görüşü tümüyle reddetmektedir ki g</w:t>
      </w:r>
      <w:r w:rsidRPr="00FE6AA0">
        <w:rPr>
          <w:rFonts w:ascii="Garamond" w:hAnsi="Garamond"/>
          <w:i/>
          <w:iCs/>
          <w:sz w:val="24"/>
          <w:szCs w:val="24"/>
        </w:rPr>
        <w:t>e</w:t>
      </w:r>
      <w:r w:rsidRPr="00FE6AA0">
        <w:rPr>
          <w:rFonts w:ascii="Garamond" w:hAnsi="Garamond"/>
          <w:i/>
          <w:iCs/>
          <w:sz w:val="24"/>
          <w:szCs w:val="24"/>
        </w:rPr>
        <w:t xml:space="preserve">çen konular arasında bu konuda pek çok açıklamalarda bulunduk. </w:t>
      </w:r>
      <w:r w:rsidRPr="00FE6AA0">
        <w:rPr>
          <w:rStyle w:val="FootnoteReference"/>
          <w:rFonts w:ascii="Garamond" w:hAnsi="Garamond"/>
          <w:i/>
          <w:iCs/>
          <w:sz w:val="24"/>
          <w:szCs w:val="24"/>
        </w:rPr>
        <w:footnoteReference w:id="1492"/>
      </w:r>
      <w:r w:rsidRPr="00FE6AA0">
        <w:rPr>
          <w:rFonts w:ascii="Garamond" w:hAnsi="Garamond"/>
          <w:i/>
          <w:iCs/>
          <w:sz w:val="24"/>
          <w:szCs w:val="24"/>
        </w:rPr>
        <w:t xml:space="preserve"> </w:t>
      </w:r>
    </w:p>
    <w:p w:rsidR="00C324D6" w:rsidRPr="00FE6AA0" w:rsidRDefault="00C324D6" w:rsidP="00FE6AA0">
      <w:pPr>
        <w:spacing w:line="300" w:lineRule="atLeast"/>
        <w:ind w:firstLine="284"/>
        <w:jc w:val="both"/>
        <w:rPr>
          <w:rFonts w:ascii="Garamond" w:hAnsi="Garamond"/>
          <w:b/>
          <w:bCs/>
          <w:sz w:val="24"/>
          <w:szCs w:val="24"/>
        </w:rPr>
      </w:pPr>
      <w:r w:rsidRPr="00FE6AA0">
        <w:rPr>
          <w:rFonts w:ascii="Garamond" w:hAnsi="Garamond"/>
          <w:i/>
          <w:iCs/>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87" w:name="_Toc23534968"/>
      <w:r w:rsidRPr="00FE6AA0">
        <w:t>4174. Bölüm</w:t>
      </w:r>
      <w:bookmarkEnd w:id="387"/>
      <w:r w:rsidRPr="00FE6AA0">
        <w:t xml:space="preserve"> </w:t>
      </w:r>
    </w:p>
    <w:p w:rsidR="00C324D6" w:rsidRPr="00FE6AA0" w:rsidRDefault="00C324D6" w:rsidP="00FE6AA0">
      <w:pPr>
        <w:pStyle w:val="Style1CharCharChar"/>
        <w:spacing w:line="300" w:lineRule="atLeast"/>
        <w:ind w:firstLine="284"/>
      </w:pPr>
      <w:bookmarkStart w:id="388" w:name="_Toc23534969"/>
      <w:r w:rsidRPr="00FE6AA0">
        <w:t>Takvanın Üsaresi</w:t>
      </w:r>
      <w:bookmarkEnd w:id="388"/>
      <w:r w:rsidRPr="00FE6AA0">
        <w:t xml:space="preserve"> </w:t>
      </w: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“Allah şüphesiz adaleti, </w:t>
      </w:r>
      <w:r w:rsidRPr="00FE6AA0">
        <w:rPr>
          <w:rFonts w:ascii="Garamond" w:hAnsi="Garamond" w:cs="Garamond"/>
          <w:b/>
          <w:bCs/>
          <w:sz w:val="24"/>
        </w:rPr>
        <w:t>i</w:t>
      </w:r>
      <w:r w:rsidRPr="00FE6AA0">
        <w:rPr>
          <w:rFonts w:ascii="Garamond" w:hAnsi="Garamond" w:cs="Garamond"/>
          <w:b/>
          <w:bCs/>
          <w:sz w:val="24"/>
        </w:rPr>
        <w:t>yilik yapmayı, yakınlara ba</w:t>
      </w:r>
      <w:r w:rsidRPr="00FE6AA0">
        <w:rPr>
          <w:rFonts w:ascii="Garamond" w:hAnsi="Garamond" w:cs="Garamond"/>
          <w:b/>
          <w:bCs/>
          <w:sz w:val="24"/>
        </w:rPr>
        <w:t>k</w:t>
      </w:r>
      <w:r w:rsidRPr="00FE6AA0">
        <w:rPr>
          <w:rFonts w:ascii="Garamond" w:hAnsi="Garamond" w:cs="Garamond"/>
          <w:b/>
          <w:bCs/>
          <w:sz w:val="24"/>
        </w:rPr>
        <w:t>mayı emreder</w:t>
      </w:r>
      <w:r w:rsidR="00EB4099">
        <w:rPr>
          <w:rFonts w:ascii="Garamond" w:hAnsi="Garamond" w:cs="Garamond"/>
          <w:b/>
          <w:bCs/>
          <w:sz w:val="24"/>
        </w:rPr>
        <w:t>;</w:t>
      </w:r>
      <w:r w:rsidRPr="00FE6AA0">
        <w:rPr>
          <w:rFonts w:ascii="Garamond" w:hAnsi="Garamond" w:cs="Garamond"/>
          <w:b/>
          <w:bCs/>
          <w:sz w:val="24"/>
        </w:rPr>
        <w:t xml:space="preserve"> hayasızlığı, f</w:t>
      </w:r>
      <w:r w:rsidRPr="00FE6AA0">
        <w:rPr>
          <w:rFonts w:ascii="Garamond" w:hAnsi="Garamond" w:cs="Garamond"/>
          <w:b/>
          <w:bCs/>
          <w:sz w:val="24"/>
        </w:rPr>
        <w:t>e</w:t>
      </w:r>
      <w:r w:rsidRPr="00FE6AA0">
        <w:rPr>
          <w:rFonts w:ascii="Garamond" w:hAnsi="Garamond" w:cs="Garamond"/>
          <w:b/>
          <w:bCs/>
          <w:sz w:val="24"/>
        </w:rPr>
        <w:t>nalığı ve haddi aşmayı y</w:t>
      </w:r>
      <w:r w:rsidRPr="00FE6AA0">
        <w:rPr>
          <w:rFonts w:ascii="Garamond" w:hAnsi="Garamond" w:cs="Garamond"/>
          <w:b/>
          <w:bCs/>
          <w:sz w:val="24"/>
        </w:rPr>
        <w:t>a</w:t>
      </w:r>
      <w:r w:rsidRPr="00FE6AA0">
        <w:rPr>
          <w:rFonts w:ascii="Garamond" w:hAnsi="Garamond" w:cs="Garamond"/>
          <w:b/>
          <w:bCs/>
          <w:sz w:val="24"/>
        </w:rPr>
        <w:t>sak eder. Tutasınız diye s</w:t>
      </w:r>
      <w:r w:rsidRPr="00FE6AA0">
        <w:rPr>
          <w:rFonts w:ascii="Garamond" w:hAnsi="Garamond" w:cs="Garamond"/>
          <w:b/>
          <w:bCs/>
          <w:sz w:val="24"/>
        </w:rPr>
        <w:t>i</w:t>
      </w:r>
      <w:r w:rsidRPr="00FE6AA0">
        <w:rPr>
          <w:rFonts w:ascii="Garamond" w:hAnsi="Garamond" w:cs="Garamond"/>
          <w:b/>
          <w:bCs/>
          <w:sz w:val="24"/>
        </w:rPr>
        <w:t>ze öğüt verir</w:t>
      </w:r>
      <w:r w:rsidR="008866B7">
        <w:rPr>
          <w:rFonts w:ascii="Garamond" w:hAnsi="Garamond" w:cs="Garamond"/>
          <w:b/>
          <w:bCs/>
          <w:sz w:val="24"/>
        </w:rPr>
        <w:t>.”</w:t>
      </w:r>
      <w:r w:rsidRPr="00FE6AA0">
        <w:rPr>
          <w:rStyle w:val="FootnoteReference"/>
          <w:rFonts w:ascii="Garamond" w:hAnsi="Garamond" w:cs="Garamond"/>
          <w:b/>
          <w:bCs/>
          <w:sz w:val="24"/>
        </w:rPr>
        <w:footnoteReference w:id="1493"/>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“Takvanın üsaresi </w:t>
      </w:r>
      <w:r w:rsidR="00C216E3">
        <w:rPr>
          <w:rFonts w:ascii="Garamond" w:hAnsi="Garamond"/>
          <w:b/>
          <w:bCs/>
          <w:sz w:val="24"/>
          <w:szCs w:val="24"/>
        </w:rPr>
        <w:t>“</w:t>
      </w:r>
      <w:r w:rsidRPr="00FE6AA0">
        <w:rPr>
          <w:rFonts w:ascii="Garamond" w:hAnsi="Garamond"/>
          <w:b/>
          <w:bCs/>
          <w:sz w:val="24"/>
          <w:szCs w:val="24"/>
        </w:rPr>
        <w:t>Şüphesiz Allah adaleti ve iy</w:t>
      </w:r>
      <w:r w:rsidRPr="00FE6AA0">
        <w:rPr>
          <w:rFonts w:ascii="Garamond" w:hAnsi="Garamond"/>
          <w:b/>
          <w:bCs/>
          <w:sz w:val="24"/>
          <w:szCs w:val="24"/>
        </w:rPr>
        <w:t>i</w:t>
      </w:r>
      <w:r w:rsidRPr="00FE6AA0">
        <w:rPr>
          <w:rFonts w:ascii="Garamond" w:hAnsi="Garamond"/>
          <w:b/>
          <w:bCs/>
          <w:sz w:val="24"/>
          <w:szCs w:val="24"/>
        </w:rPr>
        <w:t>liği emreder</w:t>
      </w:r>
      <w:r w:rsidR="00C216E3">
        <w:rPr>
          <w:rFonts w:ascii="Garamond" w:hAnsi="Garamond"/>
          <w:b/>
          <w:bCs/>
          <w:sz w:val="24"/>
          <w:szCs w:val="24"/>
        </w:rPr>
        <w:t>”</w:t>
      </w:r>
      <w:r w:rsidRPr="00FE6AA0">
        <w:rPr>
          <w:rFonts w:ascii="Garamond" w:hAnsi="Garamond"/>
          <w:sz w:val="24"/>
          <w:szCs w:val="24"/>
        </w:rPr>
        <w:t xml:space="preserve"> ayetind</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494"/>
      </w:r>
    </w:p>
    <w:p w:rsidR="00C324D6" w:rsidRPr="00C216E3"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Mecme</w:t>
      </w:r>
      <w:r w:rsidR="00C216E3">
        <w:rPr>
          <w:rFonts w:ascii="Garamond" w:hAnsi="Garamond"/>
          <w:i/>
          <w:iCs/>
          <w:sz w:val="24"/>
          <w:szCs w:val="24"/>
        </w:rPr>
        <w:t>’</w:t>
      </w:r>
      <w:r w:rsidRPr="00FE6AA0">
        <w:rPr>
          <w:rFonts w:ascii="Garamond" w:hAnsi="Garamond"/>
          <w:i/>
          <w:iCs/>
          <w:sz w:val="24"/>
          <w:szCs w:val="24"/>
        </w:rPr>
        <w:t>ul Beyan’da şöyle yer a</w:t>
      </w:r>
      <w:r w:rsidRPr="00FE6AA0">
        <w:rPr>
          <w:rFonts w:ascii="Garamond" w:hAnsi="Garamond"/>
          <w:i/>
          <w:iCs/>
          <w:sz w:val="24"/>
          <w:szCs w:val="24"/>
        </w:rPr>
        <w:t>l</w:t>
      </w:r>
      <w:r w:rsidRPr="00FE6AA0">
        <w:rPr>
          <w:rFonts w:ascii="Garamond" w:hAnsi="Garamond"/>
          <w:i/>
          <w:iCs/>
          <w:sz w:val="24"/>
          <w:szCs w:val="24"/>
        </w:rPr>
        <w:t xml:space="preserve">maktadır: </w:t>
      </w:r>
      <w:r w:rsidRPr="00FE6AA0">
        <w:rPr>
          <w:rFonts w:ascii="Garamond" w:hAnsi="Garamond"/>
          <w:sz w:val="24"/>
          <w:szCs w:val="24"/>
        </w:rPr>
        <w:t xml:space="preserve">“Abdullah b. Mes’ud şöyle demiştir: </w:t>
      </w:r>
      <w:r w:rsidR="00C216E3">
        <w:rPr>
          <w:rFonts w:ascii="Garamond" w:hAnsi="Garamond"/>
          <w:sz w:val="24"/>
          <w:szCs w:val="24"/>
        </w:rPr>
        <w:t>“</w:t>
      </w:r>
      <w:r w:rsidRPr="00FE6AA0">
        <w:rPr>
          <w:rFonts w:ascii="Garamond" w:hAnsi="Garamond"/>
          <w:sz w:val="24"/>
          <w:szCs w:val="24"/>
        </w:rPr>
        <w:t>Bu ayet iyilik ve kötülük hakkında Allah’ın kit</w:t>
      </w:r>
      <w:r w:rsidRPr="00FE6AA0">
        <w:rPr>
          <w:rFonts w:ascii="Garamond" w:hAnsi="Garamond"/>
          <w:sz w:val="24"/>
          <w:szCs w:val="24"/>
        </w:rPr>
        <w:t>a</w:t>
      </w:r>
      <w:r w:rsidRPr="00FE6AA0">
        <w:rPr>
          <w:rFonts w:ascii="Garamond" w:hAnsi="Garamond"/>
          <w:sz w:val="24"/>
          <w:szCs w:val="24"/>
        </w:rPr>
        <w:t>bında yer alan en kapsamlı aye</w:t>
      </w:r>
      <w:r w:rsidRPr="00FE6AA0">
        <w:rPr>
          <w:rFonts w:ascii="Garamond" w:hAnsi="Garamond"/>
          <w:sz w:val="24"/>
          <w:szCs w:val="24"/>
        </w:rPr>
        <w:t>t</w:t>
      </w:r>
      <w:r w:rsidRPr="00FE6AA0">
        <w:rPr>
          <w:rFonts w:ascii="Garamond" w:hAnsi="Garamond"/>
          <w:sz w:val="24"/>
          <w:szCs w:val="24"/>
        </w:rPr>
        <w:t>tir... Rivayette de yer aldığına g</w:t>
      </w:r>
      <w:r w:rsidRPr="00FE6AA0">
        <w:rPr>
          <w:rFonts w:ascii="Garamond" w:hAnsi="Garamond"/>
          <w:sz w:val="24"/>
          <w:szCs w:val="24"/>
        </w:rPr>
        <w:t>ö</w:t>
      </w:r>
      <w:r w:rsidRPr="00FE6AA0">
        <w:rPr>
          <w:rFonts w:ascii="Garamond" w:hAnsi="Garamond"/>
          <w:sz w:val="24"/>
          <w:szCs w:val="24"/>
        </w:rPr>
        <w:t>re Osman b. Mez’un şöyle d</w:t>
      </w:r>
      <w:r w:rsidRPr="00FE6AA0">
        <w:rPr>
          <w:rFonts w:ascii="Garamond" w:hAnsi="Garamond"/>
          <w:sz w:val="24"/>
          <w:szCs w:val="24"/>
        </w:rPr>
        <w:t>e</w:t>
      </w:r>
      <w:r w:rsidRPr="00FE6AA0">
        <w:rPr>
          <w:rFonts w:ascii="Garamond" w:hAnsi="Garamond"/>
          <w:sz w:val="24"/>
          <w:szCs w:val="24"/>
        </w:rPr>
        <w:t>miştir: “Resulullah (s.a.a) bi</w:t>
      </w:r>
      <w:r w:rsidRPr="00FE6AA0">
        <w:rPr>
          <w:rFonts w:ascii="Garamond" w:hAnsi="Garamond"/>
          <w:sz w:val="24"/>
          <w:szCs w:val="24"/>
        </w:rPr>
        <w:t>z</w:t>
      </w:r>
      <w:r w:rsidR="00C216E3">
        <w:rPr>
          <w:rFonts w:ascii="Garamond" w:hAnsi="Garamond"/>
          <w:sz w:val="24"/>
          <w:szCs w:val="24"/>
        </w:rPr>
        <w:t>lere islamı</w:t>
      </w:r>
      <w:r w:rsidRPr="00FE6AA0">
        <w:rPr>
          <w:rFonts w:ascii="Garamond" w:hAnsi="Garamond"/>
          <w:sz w:val="24"/>
          <w:szCs w:val="24"/>
        </w:rPr>
        <w:t xml:space="preserve"> kabul etmeyi teklif </w:t>
      </w:r>
      <w:r w:rsidRPr="00FE6AA0">
        <w:rPr>
          <w:rFonts w:ascii="Garamond" w:hAnsi="Garamond"/>
          <w:sz w:val="24"/>
          <w:szCs w:val="24"/>
        </w:rPr>
        <w:t>e</w:t>
      </w:r>
      <w:r w:rsidRPr="00FE6AA0">
        <w:rPr>
          <w:rFonts w:ascii="Garamond" w:hAnsi="Garamond"/>
          <w:sz w:val="24"/>
          <w:szCs w:val="24"/>
        </w:rPr>
        <w:t xml:space="preserve">dince biz utanarak müslüman olduk. </w:t>
      </w:r>
      <w:r w:rsidR="00C216E3">
        <w:rPr>
          <w:rFonts w:ascii="Garamond" w:hAnsi="Garamond"/>
          <w:sz w:val="24"/>
          <w:szCs w:val="24"/>
        </w:rPr>
        <w:t>İslam kalbime yerleştiğinde b</w:t>
      </w:r>
      <w:r w:rsidRPr="00FE6AA0">
        <w:rPr>
          <w:rFonts w:ascii="Garamond" w:hAnsi="Garamond"/>
          <w:sz w:val="24"/>
          <w:szCs w:val="24"/>
        </w:rPr>
        <w:t xml:space="preserve">ir gün resulullah </w:t>
      </w:r>
      <w:r w:rsidRPr="00FE6AA0">
        <w:rPr>
          <w:rFonts w:ascii="Garamond" w:hAnsi="Garamond"/>
          <w:sz w:val="24"/>
          <w:szCs w:val="24"/>
        </w:rPr>
        <w:lastRenderedPageBreak/>
        <w:t>düşünceye da</w:t>
      </w:r>
      <w:r w:rsidRPr="00FE6AA0">
        <w:rPr>
          <w:rFonts w:ascii="Garamond" w:hAnsi="Garamond"/>
          <w:sz w:val="24"/>
          <w:szCs w:val="24"/>
        </w:rPr>
        <w:t>l</w:t>
      </w:r>
      <w:r w:rsidRPr="00FE6AA0">
        <w:rPr>
          <w:rFonts w:ascii="Garamond" w:hAnsi="Garamond"/>
          <w:sz w:val="24"/>
          <w:szCs w:val="24"/>
        </w:rPr>
        <w:t>mışken hizmetine vardım, an</w:t>
      </w:r>
      <w:r w:rsidRPr="00FE6AA0">
        <w:rPr>
          <w:rFonts w:ascii="Garamond" w:hAnsi="Garamond"/>
          <w:sz w:val="24"/>
          <w:szCs w:val="24"/>
        </w:rPr>
        <w:t>i</w:t>
      </w:r>
      <w:r w:rsidRPr="00FE6AA0">
        <w:rPr>
          <w:rFonts w:ascii="Garamond" w:hAnsi="Garamond"/>
          <w:sz w:val="24"/>
          <w:szCs w:val="24"/>
        </w:rPr>
        <w:t>den gözlerini göğe dikti adeta bir şeyler anlatmak istiyordu. Ke</w:t>
      </w:r>
      <w:r w:rsidRPr="00FE6AA0">
        <w:rPr>
          <w:rFonts w:ascii="Garamond" w:hAnsi="Garamond"/>
          <w:sz w:val="24"/>
          <w:szCs w:val="24"/>
        </w:rPr>
        <w:t>n</w:t>
      </w:r>
      <w:r w:rsidRPr="00FE6AA0">
        <w:rPr>
          <w:rFonts w:ascii="Garamond" w:hAnsi="Garamond"/>
          <w:sz w:val="24"/>
          <w:szCs w:val="24"/>
        </w:rPr>
        <w:t>dine gelince o haletini so</w:t>
      </w:r>
      <w:r w:rsidRPr="00FE6AA0">
        <w:rPr>
          <w:rFonts w:ascii="Garamond" w:hAnsi="Garamond"/>
          <w:sz w:val="24"/>
          <w:szCs w:val="24"/>
        </w:rPr>
        <w:t>r</w:t>
      </w:r>
      <w:r w:rsidRPr="00FE6AA0">
        <w:rPr>
          <w:rFonts w:ascii="Garamond" w:hAnsi="Garamond"/>
          <w:sz w:val="24"/>
          <w:szCs w:val="24"/>
        </w:rPr>
        <w:t xml:space="preserve">dum ve şöyle buyurdu: “Evet seninle sohbet edince </w:t>
      </w:r>
      <w:r w:rsidRPr="00FE6AA0">
        <w:rPr>
          <w:rFonts w:ascii="Garamond" w:hAnsi="Garamond"/>
          <w:sz w:val="24"/>
          <w:szCs w:val="24"/>
        </w:rPr>
        <w:t>a</w:t>
      </w:r>
      <w:r w:rsidR="00C216E3">
        <w:rPr>
          <w:rFonts w:ascii="Garamond" w:hAnsi="Garamond"/>
          <w:sz w:val="24"/>
          <w:szCs w:val="24"/>
        </w:rPr>
        <w:t>niden C</w:t>
      </w:r>
      <w:r w:rsidRPr="00FE6AA0">
        <w:rPr>
          <w:rFonts w:ascii="Garamond" w:hAnsi="Garamond"/>
          <w:sz w:val="24"/>
          <w:szCs w:val="24"/>
        </w:rPr>
        <w:t>ebrail</w:t>
      </w:r>
      <w:r w:rsidR="00C216E3">
        <w:rPr>
          <w:rFonts w:ascii="Garamond" w:hAnsi="Garamond"/>
          <w:sz w:val="24"/>
          <w:szCs w:val="24"/>
        </w:rPr>
        <w:t>’</w:t>
      </w:r>
      <w:r w:rsidRPr="00FE6AA0">
        <w:rPr>
          <w:rFonts w:ascii="Garamond" w:hAnsi="Garamond"/>
          <w:sz w:val="24"/>
          <w:szCs w:val="24"/>
        </w:rPr>
        <w:t xml:space="preserve">i havada gördüm bana şu ayeti nazil buyurdu: </w:t>
      </w:r>
      <w:r w:rsidR="00C216E3">
        <w:rPr>
          <w:rFonts w:ascii="Garamond" w:hAnsi="Garamond"/>
          <w:b/>
          <w:bCs/>
          <w:sz w:val="24"/>
          <w:szCs w:val="24"/>
        </w:rPr>
        <w:t>“</w:t>
      </w:r>
      <w:r w:rsidRPr="00FE6AA0">
        <w:rPr>
          <w:rFonts w:ascii="Garamond" w:hAnsi="Garamond"/>
          <w:b/>
          <w:bCs/>
          <w:sz w:val="24"/>
          <w:szCs w:val="24"/>
        </w:rPr>
        <w:t>Şüphesiz Allah adaleti ve iy</w:t>
      </w:r>
      <w:r w:rsidRPr="00FE6AA0">
        <w:rPr>
          <w:rFonts w:ascii="Garamond" w:hAnsi="Garamond"/>
          <w:b/>
          <w:bCs/>
          <w:sz w:val="24"/>
          <w:szCs w:val="24"/>
        </w:rPr>
        <w:t>i</w:t>
      </w:r>
      <w:r w:rsidR="00C216E3">
        <w:rPr>
          <w:rFonts w:ascii="Garamond" w:hAnsi="Garamond"/>
          <w:b/>
          <w:bCs/>
          <w:sz w:val="24"/>
          <w:szCs w:val="24"/>
        </w:rPr>
        <w:t>liği emreder”</w:t>
      </w:r>
      <w:r w:rsidRPr="00FE6AA0">
        <w:rPr>
          <w:rFonts w:ascii="Garamond" w:hAnsi="Garamond"/>
          <w:b/>
          <w:bCs/>
          <w:sz w:val="24"/>
          <w:szCs w:val="24"/>
        </w:rPr>
        <w:t xml:space="preserve"> </w:t>
      </w:r>
      <w:r w:rsidRPr="00C216E3">
        <w:rPr>
          <w:rFonts w:ascii="Garamond" w:hAnsi="Garamond"/>
          <w:sz w:val="24"/>
          <w:szCs w:val="24"/>
        </w:rPr>
        <w:t>Peygamber bu ayeti sonuna k</w:t>
      </w:r>
      <w:r w:rsidRPr="00C216E3">
        <w:rPr>
          <w:rFonts w:ascii="Garamond" w:hAnsi="Garamond"/>
          <w:sz w:val="24"/>
          <w:szCs w:val="24"/>
        </w:rPr>
        <w:t>a</w:t>
      </w:r>
      <w:r w:rsidRPr="00C216E3">
        <w:rPr>
          <w:rFonts w:ascii="Garamond" w:hAnsi="Garamond"/>
          <w:sz w:val="24"/>
          <w:szCs w:val="24"/>
        </w:rPr>
        <w:t xml:space="preserve">dar benim </w:t>
      </w:r>
      <w:r w:rsidRPr="00C216E3">
        <w:rPr>
          <w:rFonts w:ascii="Garamond" w:hAnsi="Garamond"/>
          <w:sz w:val="24"/>
          <w:szCs w:val="24"/>
        </w:rPr>
        <w:t>i</w:t>
      </w:r>
      <w:r w:rsidRPr="00C216E3">
        <w:rPr>
          <w:rFonts w:ascii="Garamond" w:hAnsi="Garamond"/>
          <w:sz w:val="24"/>
          <w:szCs w:val="24"/>
        </w:rPr>
        <w:t>çime okudu işte o an İslam kalbimde kökleşti a</w:t>
      </w:r>
      <w:r w:rsidRPr="00C216E3">
        <w:rPr>
          <w:rFonts w:ascii="Garamond" w:hAnsi="Garamond"/>
          <w:sz w:val="24"/>
          <w:szCs w:val="24"/>
        </w:rPr>
        <w:t>m</w:t>
      </w:r>
      <w:r w:rsidR="00C216E3">
        <w:rPr>
          <w:rFonts w:ascii="Garamond" w:hAnsi="Garamond"/>
          <w:sz w:val="24"/>
          <w:szCs w:val="24"/>
        </w:rPr>
        <w:t>cası Ebu Talib’</w:t>
      </w:r>
      <w:r w:rsidRPr="00C216E3">
        <w:rPr>
          <w:rFonts w:ascii="Garamond" w:hAnsi="Garamond"/>
          <w:sz w:val="24"/>
          <w:szCs w:val="24"/>
        </w:rPr>
        <w:t>in yanına gi</w:t>
      </w:r>
      <w:r w:rsidRPr="00C216E3">
        <w:rPr>
          <w:rFonts w:ascii="Garamond" w:hAnsi="Garamond"/>
          <w:sz w:val="24"/>
          <w:szCs w:val="24"/>
        </w:rPr>
        <w:t>t</w:t>
      </w:r>
      <w:r w:rsidRPr="00C216E3">
        <w:rPr>
          <w:rFonts w:ascii="Garamond" w:hAnsi="Garamond"/>
          <w:sz w:val="24"/>
          <w:szCs w:val="24"/>
        </w:rPr>
        <w:t>tim</w:t>
      </w:r>
      <w:r w:rsidR="00C216E3">
        <w:rPr>
          <w:rFonts w:ascii="Garamond" w:hAnsi="Garamond"/>
          <w:sz w:val="24"/>
          <w:szCs w:val="24"/>
        </w:rPr>
        <w:t>, konuyu ona anl</w:t>
      </w:r>
      <w:r w:rsidRPr="00C216E3">
        <w:rPr>
          <w:rFonts w:ascii="Garamond" w:hAnsi="Garamond"/>
          <w:sz w:val="24"/>
          <w:szCs w:val="24"/>
        </w:rPr>
        <w:t>attım</w:t>
      </w:r>
      <w:r w:rsidR="00C216E3">
        <w:rPr>
          <w:rFonts w:ascii="Garamond" w:hAnsi="Garamond"/>
          <w:sz w:val="24"/>
          <w:szCs w:val="24"/>
        </w:rPr>
        <w:t>.</w:t>
      </w:r>
      <w:r w:rsidRPr="00C216E3">
        <w:rPr>
          <w:rFonts w:ascii="Garamond" w:hAnsi="Garamond"/>
          <w:sz w:val="24"/>
          <w:szCs w:val="24"/>
        </w:rPr>
        <w:t xml:space="preserve"> Ebu Talib şöyl</w:t>
      </w:r>
      <w:r w:rsidR="00C216E3">
        <w:rPr>
          <w:rFonts w:ascii="Garamond" w:hAnsi="Garamond"/>
          <w:sz w:val="24"/>
          <w:szCs w:val="24"/>
        </w:rPr>
        <w:t>e dedi: “Ey Kureyş ailesi Muham</w:t>
      </w:r>
      <w:r w:rsidRPr="00C216E3">
        <w:rPr>
          <w:rFonts w:ascii="Garamond" w:hAnsi="Garamond"/>
          <w:sz w:val="24"/>
          <w:szCs w:val="24"/>
        </w:rPr>
        <w:t>m</w:t>
      </w:r>
      <w:r w:rsidR="00C216E3">
        <w:rPr>
          <w:rFonts w:ascii="Garamond" w:hAnsi="Garamond"/>
          <w:sz w:val="24"/>
          <w:szCs w:val="24"/>
        </w:rPr>
        <w:t>e</w:t>
      </w:r>
      <w:r w:rsidRPr="00C216E3">
        <w:rPr>
          <w:rFonts w:ascii="Garamond" w:hAnsi="Garamond"/>
          <w:sz w:val="24"/>
          <w:szCs w:val="24"/>
        </w:rPr>
        <w:t>d’e uyunuz ki kurt</w:t>
      </w:r>
      <w:r w:rsidRPr="00C216E3">
        <w:rPr>
          <w:rFonts w:ascii="Garamond" w:hAnsi="Garamond"/>
          <w:sz w:val="24"/>
          <w:szCs w:val="24"/>
        </w:rPr>
        <w:t>u</w:t>
      </w:r>
      <w:r w:rsidR="00C216E3">
        <w:rPr>
          <w:rFonts w:ascii="Garamond" w:hAnsi="Garamond"/>
          <w:sz w:val="24"/>
          <w:szCs w:val="24"/>
        </w:rPr>
        <w:t>luşa ere</w:t>
      </w:r>
      <w:r w:rsidRPr="00C216E3">
        <w:rPr>
          <w:rFonts w:ascii="Garamond" w:hAnsi="Garamond"/>
          <w:sz w:val="24"/>
          <w:szCs w:val="24"/>
        </w:rPr>
        <w:t>siniz. Çünkü o sizlere s</w:t>
      </w:r>
      <w:r w:rsidRPr="00C216E3">
        <w:rPr>
          <w:rFonts w:ascii="Garamond" w:hAnsi="Garamond"/>
          <w:sz w:val="24"/>
          <w:szCs w:val="24"/>
        </w:rPr>
        <w:t>a</w:t>
      </w:r>
      <w:r w:rsidRPr="00C216E3">
        <w:rPr>
          <w:rFonts w:ascii="Garamond" w:hAnsi="Garamond"/>
          <w:sz w:val="24"/>
          <w:szCs w:val="24"/>
        </w:rPr>
        <w:t>dece yüce insani hasletleri e</w:t>
      </w:r>
      <w:r w:rsidRPr="00C216E3">
        <w:rPr>
          <w:rFonts w:ascii="Garamond" w:hAnsi="Garamond"/>
          <w:sz w:val="24"/>
          <w:szCs w:val="24"/>
        </w:rPr>
        <w:t>m</w:t>
      </w:r>
      <w:r w:rsidRPr="00C216E3">
        <w:rPr>
          <w:rFonts w:ascii="Garamond" w:hAnsi="Garamond"/>
          <w:sz w:val="24"/>
          <w:szCs w:val="24"/>
        </w:rPr>
        <w:t>retmekt</w:t>
      </w:r>
      <w:r w:rsidRPr="00C216E3">
        <w:rPr>
          <w:rFonts w:ascii="Garamond" w:hAnsi="Garamond"/>
          <w:sz w:val="24"/>
          <w:szCs w:val="24"/>
        </w:rPr>
        <w:t>e</w:t>
      </w:r>
      <w:r w:rsidRPr="00C216E3">
        <w:rPr>
          <w:rFonts w:ascii="Garamond" w:hAnsi="Garamond"/>
          <w:sz w:val="24"/>
          <w:szCs w:val="24"/>
        </w:rPr>
        <w:t xml:space="preserv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İkrime’den şöyle nekledilmektedir: Peygamber (s.a.a)</w:t>
      </w:r>
      <w:r w:rsidR="00C216E3">
        <w:rPr>
          <w:rFonts w:ascii="Garamond" w:hAnsi="Garamond"/>
          <w:i/>
          <w:iCs/>
          <w:sz w:val="24"/>
          <w:szCs w:val="24"/>
        </w:rPr>
        <w:t xml:space="preserve"> bu ayeti</w:t>
      </w:r>
      <w:r w:rsidRPr="00FE6AA0">
        <w:rPr>
          <w:rFonts w:ascii="Garamond" w:hAnsi="Garamond"/>
          <w:i/>
          <w:iCs/>
          <w:sz w:val="24"/>
          <w:szCs w:val="24"/>
        </w:rPr>
        <w:t xml:space="preserve"> Velid b. Muğire için okudu ve Velid şöyle d</w:t>
      </w:r>
      <w:r w:rsidRPr="00FE6AA0">
        <w:rPr>
          <w:rFonts w:ascii="Garamond" w:hAnsi="Garamond"/>
          <w:i/>
          <w:iCs/>
          <w:sz w:val="24"/>
          <w:szCs w:val="24"/>
        </w:rPr>
        <w:t>e</w:t>
      </w:r>
      <w:r w:rsidRPr="00FE6AA0">
        <w:rPr>
          <w:rFonts w:ascii="Garamond" w:hAnsi="Garamond"/>
          <w:i/>
          <w:iCs/>
          <w:sz w:val="24"/>
          <w:szCs w:val="24"/>
        </w:rPr>
        <w:t xml:space="preserve">di: </w:t>
      </w:r>
      <w:r w:rsidR="00C216E3">
        <w:rPr>
          <w:rFonts w:ascii="Garamond" w:hAnsi="Garamond"/>
          <w:i/>
          <w:iCs/>
          <w:sz w:val="24"/>
          <w:szCs w:val="24"/>
        </w:rPr>
        <w:t>“Ey kardeşimin oğlu tekr</w:t>
      </w:r>
      <w:r w:rsidRPr="00FE6AA0">
        <w:rPr>
          <w:rFonts w:ascii="Garamond" w:hAnsi="Garamond"/>
          <w:i/>
          <w:iCs/>
          <w:sz w:val="24"/>
          <w:szCs w:val="24"/>
        </w:rPr>
        <w:t>arla” Resulullah (s.a.a) ayeti tekrar ok</w:t>
      </w:r>
      <w:r w:rsidRPr="00FE6AA0">
        <w:rPr>
          <w:rFonts w:ascii="Garamond" w:hAnsi="Garamond"/>
          <w:i/>
          <w:iCs/>
          <w:sz w:val="24"/>
          <w:szCs w:val="24"/>
        </w:rPr>
        <w:t>u</w:t>
      </w:r>
      <w:r w:rsidRPr="00FE6AA0">
        <w:rPr>
          <w:rFonts w:ascii="Garamond" w:hAnsi="Garamond"/>
          <w:i/>
          <w:iCs/>
          <w:sz w:val="24"/>
          <w:szCs w:val="24"/>
        </w:rPr>
        <w:t xml:space="preserve">du Velid şöyle dedi: </w:t>
      </w:r>
      <w:r w:rsidR="00C216E3">
        <w:rPr>
          <w:rFonts w:ascii="Garamond" w:hAnsi="Garamond"/>
          <w:i/>
          <w:iCs/>
          <w:sz w:val="24"/>
          <w:szCs w:val="24"/>
        </w:rPr>
        <w:t>“Bu sözün bir tat</w:t>
      </w:r>
      <w:r w:rsidRPr="00FE6AA0">
        <w:rPr>
          <w:rFonts w:ascii="Garamond" w:hAnsi="Garamond"/>
          <w:i/>
          <w:iCs/>
          <w:sz w:val="24"/>
          <w:szCs w:val="24"/>
        </w:rPr>
        <w:t>l</w:t>
      </w:r>
      <w:r w:rsidRPr="00FE6AA0">
        <w:rPr>
          <w:rFonts w:ascii="Garamond" w:hAnsi="Garamond"/>
          <w:i/>
          <w:iCs/>
          <w:sz w:val="24"/>
          <w:szCs w:val="24"/>
        </w:rPr>
        <w:t>ı</w:t>
      </w:r>
      <w:r w:rsidR="00C216E3">
        <w:rPr>
          <w:rFonts w:ascii="Garamond" w:hAnsi="Garamond"/>
          <w:i/>
          <w:iCs/>
          <w:sz w:val="24"/>
          <w:szCs w:val="24"/>
        </w:rPr>
        <w:t>lı</w:t>
      </w:r>
      <w:r w:rsidRPr="00FE6AA0">
        <w:rPr>
          <w:rFonts w:ascii="Garamond" w:hAnsi="Garamond"/>
          <w:i/>
          <w:iCs/>
          <w:sz w:val="24"/>
          <w:szCs w:val="24"/>
        </w:rPr>
        <w:t>ğı vardır ve özel bir güzelliğe sahi</w:t>
      </w:r>
      <w:r w:rsidRPr="00FE6AA0">
        <w:rPr>
          <w:rFonts w:ascii="Garamond" w:hAnsi="Garamond"/>
          <w:i/>
          <w:iCs/>
          <w:sz w:val="24"/>
          <w:szCs w:val="24"/>
        </w:rPr>
        <w:t>p</w:t>
      </w:r>
      <w:r w:rsidRPr="00FE6AA0">
        <w:rPr>
          <w:rFonts w:ascii="Garamond" w:hAnsi="Garamond"/>
          <w:i/>
          <w:iCs/>
          <w:sz w:val="24"/>
          <w:szCs w:val="24"/>
        </w:rPr>
        <w:t>tir. Üstü meyve doludur altı yemyeşil ve nimet doludur. Bu beşerin sözü d</w:t>
      </w:r>
      <w:r w:rsidRPr="00FE6AA0">
        <w:rPr>
          <w:rFonts w:ascii="Garamond" w:hAnsi="Garamond"/>
          <w:i/>
          <w:iCs/>
          <w:sz w:val="24"/>
          <w:szCs w:val="24"/>
        </w:rPr>
        <w:t>e</w:t>
      </w:r>
      <w:r w:rsidRPr="00FE6AA0">
        <w:rPr>
          <w:rFonts w:ascii="Garamond" w:hAnsi="Garamond"/>
          <w:i/>
          <w:iCs/>
          <w:sz w:val="24"/>
          <w:szCs w:val="24"/>
        </w:rPr>
        <w:t>ğildir</w:t>
      </w:r>
      <w:r w:rsidR="008866B7">
        <w:rPr>
          <w:rFonts w:ascii="Garamond" w:hAnsi="Garamond"/>
          <w:i/>
          <w:iCs/>
          <w:sz w:val="24"/>
          <w:szCs w:val="24"/>
        </w:rPr>
        <w:t>.”</w:t>
      </w:r>
      <w:r w:rsidRPr="00FE6AA0">
        <w:rPr>
          <w:rStyle w:val="FootnoteReference"/>
          <w:rFonts w:ascii="Garamond" w:hAnsi="Garamond"/>
          <w:sz w:val="24"/>
          <w:szCs w:val="24"/>
        </w:rPr>
        <w:footnoteReference w:id="149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el-Adl, 2547. Bölüm, eş-Şeria, 1981. Bölüm, el-İslam, 1872.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89" w:name="_Toc23534970"/>
      <w:r w:rsidRPr="00FE6AA0">
        <w:lastRenderedPageBreak/>
        <w:t>4175. Bölüm</w:t>
      </w:r>
      <w:bookmarkEnd w:id="389"/>
      <w:r w:rsidRPr="00FE6AA0">
        <w:t xml:space="preserve"> </w:t>
      </w:r>
    </w:p>
    <w:p w:rsidR="00C324D6" w:rsidRPr="00FE6AA0" w:rsidRDefault="00C324D6" w:rsidP="00FE6AA0">
      <w:pPr>
        <w:pStyle w:val="Style1CharCharChar"/>
        <w:spacing w:line="300" w:lineRule="atLeast"/>
        <w:ind w:firstLine="284"/>
      </w:pPr>
      <w:bookmarkStart w:id="390" w:name="_Toc23534971"/>
      <w:r w:rsidRPr="00FE6AA0">
        <w:t>İnsanların en Takvalısı</w:t>
      </w:r>
      <w:bookmarkEnd w:id="39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216E3"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“İnsanlardan en takv</w:t>
      </w:r>
      <w:r w:rsidR="00C324D6" w:rsidRPr="00FE6AA0">
        <w:rPr>
          <w:rFonts w:ascii="Garamond" w:hAnsi="Garamond"/>
          <w:sz w:val="24"/>
          <w:szCs w:val="24"/>
        </w:rPr>
        <w:t>a</w:t>
      </w:r>
      <w:r w:rsidR="00C324D6" w:rsidRPr="00FE6AA0">
        <w:rPr>
          <w:rFonts w:ascii="Garamond" w:hAnsi="Garamond"/>
          <w:sz w:val="24"/>
          <w:szCs w:val="24"/>
        </w:rPr>
        <w:t>lı olanı l</w:t>
      </w:r>
      <w:r w:rsidR="00C324D6" w:rsidRPr="00FE6AA0">
        <w:rPr>
          <w:rFonts w:ascii="Garamond" w:hAnsi="Garamond"/>
          <w:sz w:val="24"/>
          <w:szCs w:val="24"/>
        </w:rPr>
        <w:t>e</w:t>
      </w:r>
      <w:r w:rsidR="00C324D6" w:rsidRPr="00FE6AA0">
        <w:rPr>
          <w:rFonts w:ascii="Garamond" w:hAnsi="Garamond"/>
          <w:sz w:val="24"/>
          <w:szCs w:val="24"/>
        </w:rPr>
        <w:t>hine ve aleyhine olan şeylerde hakkı söyleyen kims</w:t>
      </w:r>
      <w:r w:rsidR="00C324D6" w:rsidRPr="00FE6AA0">
        <w:rPr>
          <w:rFonts w:ascii="Garamond" w:hAnsi="Garamond"/>
          <w:sz w:val="24"/>
          <w:szCs w:val="24"/>
        </w:rPr>
        <w:t>e</w:t>
      </w:r>
      <w:r w:rsidR="00C324D6"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1496"/>
      </w:r>
    </w:p>
    <w:p w:rsidR="00C324D6" w:rsidRPr="00FE6AA0" w:rsidRDefault="00C216E3"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“Allah’ın farzlarıyla amel et ki insanların en takvalısı olasın</w:t>
      </w:r>
      <w:r w:rsidR="008866B7">
        <w:rPr>
          <w:rFonts w:ascii="Garamond" w:hAnsi="Garamond"/>
          <w:sz w:val="24"/>
          <w:szCs w:val="24"/>
        </w:rPr>
        <w:t>.”</w:t>
      </w:r>
      <w:r w:rsidR="00C324D6" w:rsidRPr="00FE6AA0">
        <w:rPr>
          <w:rStyle w:val="FootnoteReference"/>
          <w:rFonts w:ascii="Garamond" w:hAnsi="Garamond"/>
          <w:sz w:val="24"/>
          <w:szCs w:val="24"/>
        </w:rPr>
        <w:footnoteReference w:id="1497"/>
      </w:r>
    </w:p>
    <w:p w:rsidR="00C324D6" w:rsidRPr="00FE6AA0" w:rsidRDefault="00C216E3"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“Her kim insanların en takvalısı olmayı severse Allah’a tevekkül e</w:t>
      </w:r>
      <w:r w:rsidR="00C324D6" w:rsidRPr="00FE6AA0">
        <w:rPr>
          <w:rFonts w:ascii="Garamond" w:hAnsi="Garamond"/>
          <w:sz w:val="24"/>
          <w:szCs w:val="24"/>
        </w:rPr>
        <w:t>t</w:t>
      </w:r>
      <w:r w:rsidR="00C324D6" w:rsidRPr="00FE6AA0">
        <w:rPr>
          <w:rFonts w:ascii="Garamond" w:hAnsi="Garamond"/>
          <w:sz w:val="24"/>
          <w:szCs w:val="24"/>
        </w:rPr>
        <w:t>melidir</w:t>
      </w:r>
      <w:r w:rsidR="008866B7">
        <w:rPr>
          <w:rFonts w:ascii="Garamond" w:hAnsi="Garamond"/>
          <w:sz w:val="24"/>
          <w:szCs w:val="24"/>
        </w:rPr>
        <w:t>.”</w:t>
      </w:r>
      <w:r w:rsidR="00C324D6" w:rsidRPr="00FE6AA0">
        <w:rPr>
          <w:rStyle w:val="FootnoteReference"/>
          <w:rFonts w:ascii="Garamond" w:hAnsi="Garamond"/>
          <w:sz w:val="24"/>
          <w:szCs w:val="24"/>
        </w:rPr>
        <w:footnoteReference w:id="149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el-Vera’, 4063.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91" w:name="_Toc23534972"/>
      <w:r w:rsidRPr="00FE6AA0">
        <w:t>4176. Bölüm</w:t>
      </w:r>
      <w:bookmarkEnd w:id="391"/>
      <w:r w:rsidRPr="00FE6AA0">
        <w:t xml:space="preserve"> </w:t>
      </w:r>
    </w:p>
    <w:p w:rsidR="00C324D6" w:rsidRPr="00FE6AA0" w:rsidRDefault="00C324D6" w:rsidP="00FE6AA0">
      <w:pPr>
        <w:pStyle w:val="Style1CharCharChar"/>
        <w:spacing w:line="300" w:lineRule="atLeast"/>
        <w:ind w:firstLine="284"/>
      </w:pPr>
      <w:bookmarkStart w:id="392" w:name="_Toc23534973"/>
      <w:r w:rsidRPr="00FE6AA0">
        <w:t>Takva Sahiplerinin İm</w:t>
      </w:r>
      <w:r w:rsidRPr="00FE6AA0">
        <w:t>a</w:t>
      </w:r>
      <w:r w:rsidRPr="00FE6AA0">
        <w:t>mı</w:t>
      </w:r>
      <w:bookmarkEnd w:id="392"/>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“Onlar: “Rabbimiz! Bize eşlerimizden ve çocuklar</w:t>
      </w:r>
      <w:r w:rsidRPr="00FE6AA0">
        <w:rPr>
          <w:rFonts w:ascii="Garamond" w:hAnsi="Garamond" w:cs="Garamond"/>
          <w:b/>
          <w:bCs/>
          <w:sz w:val="24"/>
        </w:rPr>
        <w:t>ı</w:t>
      </w:r>
      <w:r w:rsidRPr="00FE6AA0">
        <w:rPr>
          <w:rFonts w:ascii="Garamond" w:hAnsi="Garamond" w:cs="Garamond"/>
          <w:b/>
          <w:bCs/>
          <w:sz w:val="24"/>
        </w:rPr>
        <w:t>mızdan gözümüzün aydınlığı olacak insanlar ihsan et ve b</w:t>
      </w:r>
      <w:r w:rsidRPr="00FE6AA0">
        <w:rPr>
          <w:rFonts w:ascii="Garamond" w:hAnsi="Garamond" w:cs="Garamond"/>
          <w:b/>
          <w:bCs/>
          <w:sz w:val="24"/>
        </w:rPr>
        <w:t>i</w:t>
      </w:r>
      <w:r w:rsidRPr="00FE6AA0">
        <w:rPr>
          <w:rFonts w:ascii="Garamond" w:hAnsi="Garamond" w:cs="Garamond"/>
          <w:b/>
          <w:bCs/>
          <w:sz w:val="24"/>
        </w:rPr>
        <w:t>zi, Allah’a karşı gelmekten sakınanlara önder yap” de</w:t>
      </w:r>
      <w:r w:rsidRPr="00FE6AA0">
        <w:rPr>
          <w:rFonts w:ascii="Garamond" w:hAnsi="Garamond" w:cs="Garamond"/>
          <w:b/>
          <w:bCs/>
          <w:sz w:val="24"/>
        </w:rPr>
        <w:t>r</w:t>
      </w:r>
      <w:r w:rsidRPr="00FE6AA0">
        <w:rPr>
          <w:rFonts w:ascii="Garamond" w:hAnsi="Garamond" w:cs="Garamond"/>
          <w:b/>
          <w:bCs/>
          <w:sz w:val="24"/>
        </w:rPr>
        <w:t>ler</w:t>
      </w:r>
      <w:r w:rsidR="008866B7">
        <w:rPr>
          <w:rFonts w:ascii="Garamond" w:hAnsi="Garamond" w:cs="Garamond"/>
          <w:b/>
          <w:bCs/>
          <w:sz w:val="24"/>
        </w:rPr>
        <w:t>.”</w:t>
      </w:r>
      <w:r w:rsidRPr="00FE6AA0">
        <w:rPr>
          <w:rStyle w:val="FootnoteReference"/>
          <w:rFonts w:ascii="Garamond" w:hAnsi="Garamond" w:cs="Garamond"/>
          <w:b/>
          <w:bCs/>
          <w:sz w:val="24"/>
        </w:rPr>
        <w:footnoteReference w:id="14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Peygamberin s</w:t>
      </w:r>
      <w:r w:rsidRPr="00FE6AA0">
        <w:rPr>
          <w:rFonts w:ascii="Garamond" w:hAnsi="Garamond"/>
          <w:i/>
          <w:iCs/>
          <w:sz w:val="24"/>
          <w:szCs w:val="24"/>
        </w:rPr>
        <w:t>ı</w:t>
      </w:r>
      <w:r w:rsidRPr="00FE6AA0">
        <w:rPr>
          <w:rFonts w:ascii="Garamond" w:hAnsi="Garamond"/>
          <w:i/>
          <w:iCs/>
          <w:sz w:val="24"/>
          <w:szCs w:val="24"/>
        </w:rPr>
        <w:t xml:space="preserve">fatı hakkında şöyle buyurmuştur: </w:t>
      </w:r>
      <w:r w:rsidRPr="00FE6AA0">
        <w:rPr>
          <w:rFonts w:ascii="Garamond" w:hAnsi="Garamond"/>
          <w:sz w:val="24"/>
          <w:szCs w:val="24"/>
        </w:rPr>
        <w:lastRenderedPageBreak/>
        <w:t>“Muttakilerin imamı, hidayete erenlerin gözüdür</w:t>
      </w:r>
      <w:r w:rsidR="008866B7">
        <w:rPr>
          <w:rFonts w:ascii="Garamond" w:hAnsi="Garamond"/>
          <w:sz w:val="24"/>
          <w:szCs w:val="24"/>
        </w:rPr>
        <w:t>.”</w:t>
      </w:r>
      <w:r w:rsidRPr="00FE6AA0">
        <w:rPr>
          <w:rStyle w:val="FootnoteReference"/>
          <w:rFonts w:ascii="Garamond" w:hAnsi="Garamond"/>
          <w:sz w:val="24"/>
          <w:szCs w:val="24"/>
        </w:rPr>
        <w:footnoteReference w:id="15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Ali’ye (a.s) şöyle buyurmuştur: </w:t>
      </w:r>
      <w:r w:rsidRPr="00FE6AA0">
        <w:rPr>
          <w:rFonts w:ascii="Garamond" w:hAnsi="Garamond"/>
          <w:sz w:val="24"/>
          <w:szCs w:val="24"/>
        </w:rPr>
        <w:t>“Ey Mü</w:t>
      </w:r>
      <w:r w:rsidRPr="00FE6AA0">
        <w:rPr>
          <w:rFonts w:ascii="Garamond" w:hAnsi="Garamond"/>
          <w:sz w:val="24"/>
          <w:szCs w:val="24"/>
        </w:rPr>
        <w:t>s</w:t>
      </w:r>
      <w:r w:rsidRPr="00FE6AA0">
        <w:rPr>
          <w:rFonts w:ascii="Garamond" w:hAnsi="Garamond"/>
          <w:sz w:val="24"/>
          <w:szCs w:val="24"/>
        </w:rPr>
        <w:t>lümanların efendisi ve takva s</w:t>
      </w:r>
      <w:r w:rsidRPr="00FE6AA0">
        <w:rPr>
          <w:rFonts w:ascii="Garamond" w:hAnsi="Garamond"/>
          <w:sz w:val="24"/>
          <w:szCs w:val="24"/>
        </w:rPr>
        <w:t>a</w:t>
      </w:r>
      <w:r w:rsidRPr="00FE6AA0">
        <w:rPr>
          <w:rFonts w:ascii="Garamond" w:hAnsi="Garamond"/>
          <w:sz w:val="24"/>
          <w:szCs w:val="24"/>
        </w:rPr>
        <w:t>hipler</w:t>
      </w:r>
      <w:r w:rsidRPr="00FE6AA0">
        <w:rPr>
          <w:rFonts w:ascii="Garamond" w:hAnsi="Garamond"/>
          <w:sz w:val="24"/>
          <w:szCs w:val="24"/>
        </w:rPr>
        <w:t>i</w:t>
      </w:r>
      <w:r w:rsidRPr="00FE6AA0">
        <w:rPr>
          <w:rFonts w:ascii="Garamond" w:hAnsi="Garamond"/>
          <w:sz w:val="24"/>
          <w:szCs w:val="24"/>
        </w:rPr>
        <w:t>nin imamı hoş</w:t>
      </w:r>
      <w:r w:rsidR="00C216E3">
        <w:rPr>
          <w:rFonts w:ascii="Garamond" w:hAnsi="Garamond"/>
          <w:sz w:val="24"/>
          <w:szCs w:val="24"/>
        </w:rPr>
        <w:t xml:space="preserve"> </w:t>
      </w:r>
      <w:r w:rsidRPr="00FE6AA0">
        <w:rPr>
          <w:rFonts w:ascii="Garamond" w:hAnsi="Garamond"/>
          <w:sz w:val="24"/>
          <w:szCs w:val="24"/>
        </w:rPr>
        <w:t>geldin</w:t>
      </w:r>
      <w:r w:rsidR="008866B7">
        <w:rPr>
          <w:rFonts w:ascii="Garamond" w:hAnsi="Garamond"/>
          <w:sz w:val="24"/>
          <w:szCs w:val="24"/>
        </w:rPr>
        <w:t>.”</w:t>
      </w:r>
      <w:r w:rsidRPr="00FE6AA0">
        <w:rPr>
          <w:rStyle w:val="FootnoteReference"/>
          <w:rFonts w:ascii="Garamond" w:hAnsi="Garamond"/>
          <w:sz w:val="24"/>
          <w:szCs w:val="24"/>
        </w:rPr>
        <w:footnoteReference w:id="150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“Göğe götürüldüğüm zaman</w:t>
      </w:r>
      <w:r w:rsidR="00C216E3">
        <w:rPr>
          <w:rFonts w:ascii="Garamond" w:hAnsi="Garamond"/>
          <w:sz w:val="24"/>
          <w:szCs w:val="24"/>
        </w:rPr>
        <w:t>…</w:t>
      </w:r>
      <w:r w:rsidRPr="00FE6AA0">
        <w:rPr>
          <w:rFonts w:ascii="Garamond" w:hAnsi="Garamond"/>
          <w:sz w:val="24"/>
          <w:szCs w:val="24"/>
        </w:rPr>
        <w:t xml:space="preserve"> Allah bana</w:t>
      </w:r>
      <w:r w:rsidR="00C216E3">
        <w:rPr>
          <w:rFonts w:ascii="Garamond" w:hAnsi="Garamond"/>
          <w:sz w:val="24"/>
          <w:szCs w:val="24"/>
        </w:rPr>
        <w:t xml:space="preserve"> Ali hakkı</w:t>
      </w:r>
      <w:r w:rsidR="00C216E3">
        <w:rPr>
          <w:rFonts w:ascii="Garamond" w:hAnsi="Garamond"/>
          <w:sz w:val="24"/>
          <w:szCs w:val="24"/>
        </w:rPr>
        <w:t>n</w:t>
      </w:r>
      <w:r w:rsidR="00C216E3">
        <w:rPr>
          <w:rFonts w:ascii="Garamond" w:hAnsi="Garamond"/>
          <w:sz w:val="24"/>
          <w:szCs w:val="24"/>
        </w:rPr>
        <w:t>da</w:t>
      </w:r>
      <w:r w:rsidRPr="00FE6AA0">
        <w:rPr>
          <w:rFonts w:ascii="Garamond" w:hAnsi="Garamond"/>
          <w:sz w:val="24"/>
          <w:szCs w:val="24"/>
        </w:rPr>
        <w:t xml:space="preserve"> üç haslet vahyetti: O müslümanların efe</w:t>
      </w:r>
      <w:r w:rsidRPr="00FE6AA0">
        <w:rPr>
          <w:rFonts w:ascii="Garamond" w:hAnsi="Garamond"/>
          <w:sz w:val="24"/>
          <w:szCs w:val="24"/>
        </w:rPr>
        <w:t>n</w:t>
      </w:r>
      <w:r w:rsidRPr="00FE6AA0">
        <w:rPr>
          <w:rFonts w:ascii="Garamond" w:hAnsi="Garamond"/>
          <w:sz w:val="24"/>
          <w:szCs w:val="24"/>
        </w:rPr>
        <w:t>disi, takva sahiplerinin im</w:t>
      </w:r>
      <w:r w:rsidRPr="00FE6AA0">
        <w:rPr>
          <w:rFonts w:ascii="Garamond" w:hAnsi="Garamond"/>
          <w:sz w:val="24"/>
          <w:szCs w:val="24"/>
        </w:rPr>
        <w:t>a</w:t>
      </w:r>
      <w:r w:rsidR="00C216E3">
        <w:rPr>
          <w:rFonts w:ascii="Garamond" w:hAnsi="Garamond"/>
          <w:sz w:val="24"/>
          <w:szCs w:val="24"/>
        </w:rPr>
        <w:t xml:space="preserve">mı ve yüzü, </w:t>
      </w:r>
      <w:r w:rsidRPr="00FE6AA0">
        <w:rPr>
          <w:rFonts w:ascii="Garamond" w:hAnsi="Garamond"/>
          <w:sz w:val="24"/>
          <w:szCs w:val="24"/>
        </w:rPr>
        <w:t>eli ve ayağı ak olanl</w:t>
      </w:r>
      <w:r w:rsidRPr="00FE6AA0">
        <w:rPr>
          <w:rFonts w:ascii="Garamond" w:hAnsi="Garamond"/>
          <w:sz w:val="24"/>
          <w:szCs w:val="24"/>
        </w:rPr>
        <w:t>a</w:t>
      </w:r>
      <w:r w:rsidRPr="00FE6AA0">
        <w:rPr>
          <w:rFonts w:ascii="Garamond" w:hAnsi="Garamond"/>
          <w:sz w:val="24"/>
          <w:szCs w:val="24"/>
        </w:rPr>
        <w:t>rın lideridir</w:t>
      </w:r>
      <w:r w:rsidR="008866B7">
        <w:rPr>
          <w:rFonts w:ascii="Garamond" w:hAnsi="Garamond"/>
          <w:sz w:val="24"/>
          <w:szCs w:val="24"/>
        </w:rPr>
        <w:t>.”</w:t>
      </w:r>
      <w:r w:rsidRPr="00FE6AA0">
        <w:rPr>
          <w:rStyle w:val="FootnoteReference"/>
          <w:rFonts w:ascii="Garamond" w:hAnsi="Garamond"/>
          <w:sz w:val="24"/>
          <w:szCs w:val="24"/>
        </w:rPr>
        <w:footnoteReference w:id="1502"/>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93" w:name="_Toc23534974"/>
      <w:r w:rsidRPr="00FE6AA0">
        <w:t>4177. Bölüm</w:t>
      </w:r>
      <w:bookmarkEnd w:id="393"/>
    </w:p>
    <w:p w:rsidR="00C324D6" w:rsidRPr="00FE6AA0" w:rsidRDefault="00C324D6" w:rsidP="00FE6AA0">
      <w:pPr>
        <w:pStyle w:val="Style1CharCharChar"/>
        <w:spacing w:line="300" w:lineRule="atLeast"/>
        <w:ind w:firstLine="284"/>
      </w:pPr>
      <w:bookmarkStart w:id="394" w:name="_Toc23534975"/>
      <w:r w:rsidRPr="00FE6AA0">
        <w:t>Akibet Takva Sahipl</w:t>
      </w:r>
      <w:r w:rsidRPr="00FE6AA0">
        <w:t>e</w:t>
      </w:r>
      <w:r w:rsidRPr="00FE6AA0">
        <w:t>rinindir</w:t>
      </w:r>
      <w:bookmarkEnd w:id="39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“Ehline namaz kılmalarını emret, kendin de onda d</w:t>
      </w:r>
      <w:r w:rsidRPr="00FE6AA0">
        <w:rPr>
          <w:rFonts w:ascii="Garamond" w:hAnsi="Garamond" w:cs="Garamond"/>
          <w:b/>
          <w:bCs/>
          <w:sz w:val="24"/>
        </w:rPr>
        <w:t>e</w:t>
      </w:r>
      <w:r w:rsidRPr="00FE6AA0">
        <w:rPr>
          <w:rFonts w:ascii="Garamond" w:hAnsi="Garamond" w:cs="Garamond"/>
          <w:b/>
          <w:bCs/>
          <w:sz w:val="24"/>
        </w:rPr>
        <w:t>vamlı ol. Biz senden rızık i</w:t>
      </w:r>
      <w:r w:rsidRPr="00FE6AA0">
        <w:rPr>
          <w:rFonts w:ascii="Garamond" w:hAnsi="Garamond" w:cs="Garamond"/>
          <w:b/>
          <w:bCs/>
          <w:sz w:val="24"/>
        </w:rPr>
        <w:t>s</w:t>
      </w:r>
      <w:r w:rsidRPr="00FE6AA0">
        <w:rPr>
          <w:rFonts w:ascii="Garamond" w:hAnsi="Garamond" w:cs="Garamond"/>
          <w:b/>
          <w:bCs/>
          <w:sz w:val="24"/>
        </w:rPr>
        <w:t>temiyoruz, sana rızık veren biziz. Sonuç Allah’a karşı gelmekten sakınanı</w:t>
      </w:r>
      <w:r w:rsidRPr="00FE6AA0">
        <w:rPr>
          <w:rFonts w:ascii="Garamond" w:hAnsi="Garamond" w:cs="Garamond"/>
          <w:b/>
          <w:bCs/>
          <w:sz w:val="24"/>
        </w:rPr>
        <w:t>n</w:t>
      </w:r>
      <w:r w:rsidRPr="00FE6AA0">
        <w:rPr>
          <w:rFonts w:ascii="Garamond" w:hAnsi="Garamond" w:cs="Garamond"/>
          <w:b/>
          <w:bCs/>
          <w:sz w:val="24"/>
        </w:rPr>
        <w:t>dır</w:t>
      </w:r>
      <w:r w:rsidR="008866B7">
        <w:rPr>
          <w:rFonts w:ascii="Garamond" w:hAnsi="Garamond" w:cs="Garamond"/>
          <w:b/>
          <w:bCs/>
          <w:sz w:val="24"/>
        </w:rPr>
        <w:t>.”</w:t>
      </w:r>
      <w:r w:rsidRPr="00FE6AA0">
        <w:rPr>
          <w:rStyle w:val="FootnoteReference"/>
          <w:rFonts w:ascii="Garamond" w:hAnsi="Garamond" w:cs="Garamond"/>
          <w:b/>
          <w:bCs/>
          <w:sz w:val="24"/>
        </w:rPr>
        <w:footnoteReference w:id="1503"/>
      </w:r>
    </w:p>
    <w:p w:rsidR="00C324D6" w:rsidRPr="00FE6AA0" w:rsidRDefault="00C324D6" w:rsidP="00FE6AA0">
      <w:pPr>
        <w:spacing w:line="300" w:lineRule="atLeast"/>
        <w:ind w:firstLine="284"/>
        <w:jc w:val="both"/>
        <w:rPr>
          <w:rFonts w:ascii="Garamond" w:hAnsi="Garamond" w:cs="Garamond"/>
          <w:b/>
          <w:bCs/>
          <w:sz w:val="24"/>
          <w:szCs w:val="24"/>
        </w:rPr>
      </w:pPr>
      <w:r w:rsidRPr="00FE6AA0">
        <w:rPr>
          <w:rFonts w:ascii="Garamond" w:hAnsi="Garamond" w:cs="Garamond"/>
          <w:b/>
          <w:bCs/>
          <w:sz w:val="24"/>
          <w:szCs w:val="24"/>
        </w:rPr>
        <w:t>“Bu ahiret yurdunu, ye</w:t>
      </w:r>
      <w:r w:rsidRPr="00FE6AA0">
        <w:rPr>
          <w:rFonts w:ascii="Garamond" w:hAnsi="Garamond" w:cs="Garamond"/>
          <w:b/>
          <w:bCs/>
          <w:sz w:val="24"/>
          <w:szCs w:val="24"/>
        </w:rPr>
        <w:t>r</w:t>
      </w:r>
      <w:r w:rsidRPr="00FE6AA0">
        <w:rPr>
          <w:rFonts w:ascii="Garamond" w:hAnsi="Garamond" w:cs="Garamond"/>
          <w:b/>
          <w:bCs/>
          <w:sz w:val="24"/>
          <w:szCs w:val="24"/>
        </w:rPr>
        <w:t>yüzünde böbürlenmeyi ve bo</w:t>
      </w:r>
      <w:r w:rsidRPr="00FE6AA0">
        <w:rPr>
          <w:rFonts w:ascii="Garamond" w:hAnsi="Garamond" w:cs="Garamond"/>
          <w:b/>
          <w:bCs/>
          <w:sz w:val="24"/>
          <w:szCs w:val="24"/>
        </w:rPr>
        <w:t>z</w:t>
      </w:r>
      <w:r w:rsidRPr="00FE6AA0">
        <w:rPr>
          <w:rFonts w:ascii="Garamond" w:hAnsi="Garamond" w:cs="Garamond"/>
          <w:b/>
          <w:bCs/>
          <w:sz w:val="24"/>
          <w:szCs w:val="24"/>
        </w:rPr>
        <w:t xml:space="preserve">gunculuğu istemeyen kimselere veririz. Sonuç </w:t>
      </w:r>
      <w:r w:rsidRPr="00FE6AA0">
        <w:rPr>
          <w:rFonts w:ascii="Garamond" w:hAnsi="Garamond" w:cs="Garamond"/>
          <w:b/>
          <w:bCs/>
          <w:sz w:val="24"/>
          <w:szCs w:val="24"/>
        </w:rPr>
        <w:lastRenderedPageBreak/>
        <w:t>A</w:t>
      </w:r>
      <w:r w:rsidRPr="00FE6AA0">
        <w:rPr>
          <w:rFonts w:ascii="Garamond" w:hAnsi="Garamond" w:cs="Garamond"/>
          <w:b/>
          <w:bCs/>
          <w:sz w:val="24"/>
          <w:szCs w:val="24"/>
        </w:rPr>
        <w:t>l</w:t>
      </w:r>
      <w:r w:rsidRPr="00FE6AA0">
        <w:rPr>
          <w:rFonts w:ascii="Garamond" w:hAnsi="Garamond" w:cs="Garamond"/>
          <w:b/>
          <w:bCs/>
          <w:sz w:val="24"/>
          <w:szCs w:val="24"/>
        </w:rPr>
        <w:t>lah’a karşı gelmekten sak</w:t>
      </w:r>
      <w:r w:rsidRPr="00FE6AA0">
        <w:rPr>
          <w:rFonts w:ascii="Garamond" w:hAnsi="Garamond" w:cs="Garamond"/>
          <w:b/>
          <w:bCs/>
          <w:sz w:val="24"/>
          <w:szCs w:val="24"/>
        </w:rPr>
        <w:t>ı</w:t>
      </w:r>
      <w:r w:rsidRPr="00FE6AA0">
        <w:rPr>
          <w:rFonts w:ascii="Garamond" w:hAnsi="Garamond" w:cs="Garamond"/>
          <w:b/>
          <w:bCs/>
          <w:sz w:val="24"/>
          <w:szCs w:val="24"/>
        </w:rPr>
        <w:t>nanl</w:t>
      </w:r>
      <w:r w:rsidRPr="00FE6AA0">
        <w:rPr>
          <w:rFonts w:ascii="Garamond" w:hAnsi="Garamond" w:cs="Garamond"/>
          <w:b/>
          <w:bCs/>
          <w:sz w:val="24"/>
          <w:szCs w:val="24"/>
        </w:rPr>
        <w:t>a</w:t>
      </w:r>
      <w:r w:rsidRPr="00FE6AA0">
        <w:rPr>
          <w:rFonts w:ascii="Garamond" w:hAnsi="Garamond" w:cs="Garamond"/>
          <w:b/>
          <w:bCs/>
          <w:sz w:val="24"/>
          <w:szCs w:val="24"/>
        </w:rPr>
        <w:t>rındır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1504"/>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“Bunlar sana vahyettiğimiz bilinmeyen </w:t>
      </w:r>
      <w:r w:rsidRPr="00FE6AA0">
        <w:rPr>
          <w:rFonts w:ascii="Garamond" w:hAnsi="Garamond" w:cs="Garamond"/>
          <w:b/>
          <w:bCs/>
          <w:sz w:val="24"/>
        </w:rPr>
        <w:t>o</w:t>
      </w:r>
      <w:r w:rsidRPr="00FE6AA0">
        <w:rPr>
          <w:rFonts w:ascii="Garamond" w:hAnsi="Garamond" w:cs="Garamond"/>
          <w:b/>
          <w:bCs/>
          <w:sz w:val="24"/>
        </w:rPr>
        <w:t>laylardır. Sen de, milletin de daha önce bunları bilmezd</w:t>
      </w:r>
      <w:r w:rsidRPr="00FE6AA0">
        <w:rPr>
          <w:rFonts w:ascii="Garamond" w:hAnsi="Garamond" w:cs="Garamond"/>
          <w:b/>
          <w:bCs/>
          <w:sz w:val="24"/>
        </w:rPr>
        <w:t>i</w:t>
      </w:r>
      <w:r w:rsidRPr="00FE6AA0">
        <w:rPr>
          <w:rFonts w:ascii="Garamond" w:hAnsi="Garamond" w:cs="Garamond"/>
          <w:b/>
          <w:bCs/>
          <w:sz w:val="24"/>
        </w:rPr>
        <w:t>niz. Sabret, sonuç, takva s</w:t>
      </w:r>
      <w:r w:rsidRPr="00FE6AA0">
        <w:rPr>
          <w:rFonts w:ascii="Garamond" w:hAnsi="Garamond" w:cs="Garamond"/>
          <w:b/>
          <w:bCs/>
          <w:sz w:val="24"/>
        </w:rPr>
        <w:t>a</w:t>
      </w:r>
      <w:r w:rsidRPr="00FE6AA0">
        <w:rPr>
          <w:rFonts w:ascii="Garamond" w:hAnsi="Garamond" w:cs="Garamond"/>
          <w:b/>
          <w:bCs/>
          <w:sz w:val="24"/>
        </w:rPr>
        <w:t>hiplerinindir</w:t>
      </w:r>
      <w:r w:rsidR="008866B7">
        <w:rPr>
          <w:rFonts w:ascii="Garamond" w:hAnsi="Garamond" w:cs="Garamond"/>
          <w:b/>
          <w:bCs/>
          <w:sz w:val="24"/>
        </w:rPr>
        <w:t>.”</w:t>
      </w:r>
      <w:r w:rsidRPr="00FE6AA0">
        <w:rPr>
          <w:rStyle w:val="FootnoteReference"/>
          <w:rFonts w:ascii="Garamond" w:hAnsi="Garamond" w:cs="Garamond"/>
          <w:b/>
          <w:bCs/>
          <w:sz w:val="24"/>
        </w:rPr>
        <w:footnoteReference w:id="15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Allah size afiyet ve selametlik v</w:t>
      </w:r>
      <w:r w:rsidRPr="00FE6AA0">
        <w:rPr>
          <w:rFonts w:ascii="Garamond" w:hAnsi="Garamond"/>
          <w:sz w:val="24"/>
        </w:rPr>
        <w:t>e</w:t>
      </w:r>
      <w:r w:rsidRPr="00FE6AA0">
        <w:rPr>
          <w:rFonts w:ascii="Garamond" w:hAnsi="Garamond"/>
          <w:sz w:val="24"/>
        </w:rPr>
        <w:t>rirse ona yönelin, derde, belaya uğ</w:t>
      </w:r>
      <w:r w:rsidRPr="00FE6AA0">
        <w:rPr>
          <w:rFonts w:ascii="Garamond" w:hAnsi="Garamond"/>
          <w:sz w:val="24"/>
        </w:rPr>
        <w:softHyphen/>
        <w:t>rarsanız sabr</w:t>
      </w:r>
      <w:r w:rsidRPr="00FE6AA0">
        <w:rPr>
          <w:rFonts w:ascii="Garamond" w:hAnsi="Garamond"/>
          <w:sz w:val="24"/>
        </w:rPr>
        <w:t>e</w:t>
      </w:r>
      <w:r w:rsidRPr="00FE6AA0">
        <w:rPr>
          <w:rFonts w:ascii="Garamond" w:hAnsi="Garamond"/>
          <w:sz w:val="24"/>
        </w:rPr>
        <w:t>din</w:t>
      </w:r>
      <w:r w:rsidR="008866B7">
        <w:rPr>
          <w:rFonts w:ascii="Garamond" w:hAnsi="Garamond"/>
          <w:sz w:val="24"/>
        </w:rPr>
        <w:t>.”</w:t>
      </w:r>
      <w:r w:rsidRPr="00FE6AA0">
        <w:rPr>
          <w:rStyle w:val="FootnoteReference"/>
          <w:rFonts w:ascii="Garamond" w:hAnsi="Garamond"/>
          <w:sz w:val="24"/>
          <w:szCs w:val="24"/>
        </w:rPr>
        <w:footnoteReference w:id="15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takva ha</w:t>
      </w:r>
      <w:r w:rsidRPr="00FE6AA0">
        <w:rPr>
          <w:rFonts w:ascii="Garamond" w:hAnsi="Garamond"/>
          <w:i/>
          <w:iCs/>
          <w:sz w:val="24"/>
          <w:szCs w:val="24"/>
        </w:rPr>
        <w:t>k</w:t>
      </w:r>
      <w:r w:rsidRPr="00FE6AA0">
        <w:rPr>
          <w:rFonts w:ascii="Garamond" w:hAnsi="Garamond"/>
          <w:i/>
          <w:iCs/>
          <w:sz w:val="24"/>
          <w:szCs w:val="24"/>
        </w:rPr>
        <w:t>kında öğüt verirken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sz w:val="24"/>
        </w:rPr>
        <w:t>(Muttakilere gelince...)</w:t>
      </w:r>
      <w:r w:rsidRPr="00FE6AA0">
        <w:rPr>
          <w:rFonts w:ascii="Garamond" w:hAnsi="Garamond"/>
          <w:b/>
          <w:sz w:val="24"/>
        </w:rPr>
        <w:t xml:space="preserve"> “Rablerinden sakınanlar b</w:t>
      </w:r>
      <w:r w:rsidRPr="00FE6AA0">
        <w:rPr>
          <w:rFonts w:ascii="Garamond" w:hAnsi="Garamond"/>
          <w:b/>
          <w:sz w:val="24"/>
        </w:rPr>
        <w:t>ö</w:t>
      </w:r>
      <w:r w:rsidRPr="00FE6AA0">
        <w:rPr>
          <w:rFonts w:ascii="Garamond" w:hAnsi="Garamond"/>
          <w:b/>
          <w:sz w:val="24"/>
        </w:rPr>
        <w:t>lük bölük cennete sevk edili</w:t>
      </w:r>
      <w:r w:rsidRPr="00FE6AA0">
        <w:rPr>
          <w:rFonts w:ascii="Garamond" w:hAnsi="Garamond"/>
          <w:b/>
          <w:sz w:val="24"/>
        </w:rPr>
        <w:t>r</w:t>
      </w:r>
      <w:r w:rsidRPr="00FE6AA0">
        <w:rPr>
          <w:rFonts w:ascii="Garamond" w:hAnsi="Garamond"/>
          <w:b/>
          <w:sz w:val="24"/>
        </w:rPr>
        <w:t>ler.”</w:t>
      </w:r>
      <w:r w:rsidRPr="00FE6AA0">
        <w:rPr>
          <w:rStyle w:val="FootnoteReference"/>
          <w:rFonts w:ascii="Garamond" w:hAnsi="Garamond"/>
          <w:bCs/>
          <w:sz w:val="24"/>
        </w:rPr>
        <w:footnoteReference w:id="1507"/>
      </w:r>
      <w:r w:rsidRPr="00FE6AA0">
        <w:rPr>
          <w:rFonts w:ascii="Garamond" w:hAnsi="Garamond"/>
          <w:sz w:val="24"/>
        </w:rPr>
        <w:t xml:space="preserve"> Onlar azaptan g</w:t>
      </w:r>
      <w:r w:rsidRPr="00FE6AA0">
        <w:rPr>
          <w:rFonts w:ascii="Garamond" w:hAnsi="Garamond"/>
          <w:sz w:val="24"/>
        </w:rPr>
        <w:t>ü</w:t>
      </w:r>
      <w:r w:rsidRPr="00FE6AA0">
        <w:rPr>
          <w:rFonts w:ascii="Garamond" w:hAnsi="Garamond"/>
          <w:sz w:val="24"/>
        </w:rPr>
        <w:t>vende, kınanmaktan kurtulmuş, ateşten pek uzakta, güve</w:t>
      </w:r>
      <w:r w:rsidRPr="00FE6AA0">
        <w:rPr>
          <w:rFonts w:ascii="Garamond" w:hAnsi="Garamond"/>
          <w:sz w:val="24"/>
        </w:rPr>
        <w:t>n</w:t>
      </w:r>
      <w:r w:rsidRPr="00FE6AA0">
        <w:rPr>
          <w:rFonts w:ascii="Garamond" w:hAnsi="Garamond"/>
          <w:sz w:val="24"/>
        </w:rPr>
        <w:t>li evlerde yer almış, yerlerinden hoşnut olmu</w:t>
      </w:r>
      <w:r w:rsidRPr="00FE6AA0">
        <w:rPr>
          <w:rFonts w:ascii="Garamond" w:hAnsi="Garamond"/>
          <w:sz w:val="24"/>
        </w:rPr>
        <w:t>ş</w:t>
      </w:r>
      <w:r w:rsidRPr="00FE6AA0">
        <w:rPr>
          <w:rFonts w:ascii="Garamond" w:hAnsi="Garamond"/>
          <w:sz w:val="24"/>
        </w:rPr>
        <w:t>lardır. Onlar öyle kimselerdir ki işleri dünyada te</w:t>
      </w:r>
      <w:r w:rsidRPr="00FE6AA0">
        <w:rPr>
          <w:rFonts w:ascii="Garamond" w:hAnsi="Garamond"/>
          <w:sz w:val="24"/>
        </w:rPr>
        <w:t>r</w:t>
      </w:r>
      <w:r w:rsidRPr="00FE6AA0">
        <w:rPr>
          <w:rFonts w:ascii="Garamond" w:hAnsi="Garamond"/>
          <w:sz w:val="24"/>
        </w:rPr>
        <w:t>temizdi</w:t>
      </w:r>
      <w:r w:rsidR="00C216E3">
        <w:rPr>
          <w:rFonts w:ascii="Garamond" w:hAnsi="Garamond"/>
          <w:sz w:val="24"/>
        </w:rPr>
        <w:t>r, göz</w:t>
      </w:r>
      <w:r w:rsidR="00C216E3">
        <w:rPr>
          <w:rFonts w:ascii="Garamond" w:hAnsi="Garamond"/>
          <w:sz w:val="24"/>
        </w:rPr>
        <w:softHyphen/>
        <w:t>leri ağlar</w:t>
      </w:r>
      <w:r w:rsidRPr="00FE6AA0">
        <w:rPr>
          <w:rFonts w:ascii="Garamond" w:hAnsi="Garamond"/>
          <w:sz w:val="24"/>
        </w:rPr>
        <w:t>, dünyada huşu ile b</w:t>
      </w:r>
      <w:r w:rsidRPr="00FE6AA0">
        <w:rPr>
          <w:rFonts w:ascii="Garamond" w:hAnsi="Garamond"/>
          <w:sz w:val="24"/>
        </w:rPr>
        <w:t>o</w:t>
      </w:r>
      <w:r w:rsidRPr="00FE6AA0">
        <w:rPr>
          <w:rFonts w:ascii="Garamond" w:hAnsi="Garamond"/>
          <w:sz w:val="24"/>
        </w:rPr>
        <w:t>yun eğmek ve bağışlanma dil</w:t>
      </w:r>
      <w:r w:rsidRPr="00FE6AA0">
        <w:rPr>
          <w:rFonts w:ascii="Garamond" w:hAnsi="Garamond"/>
          <w:sz w:val="24"/>
        </w:rPr>
        <w:t>e</w:t>
      </w:r>
      <w:r w:rsidRPr="00FE6AA0">
        <w:rPr>
          <w:rFonts w:ascii="Garamond" w:hAnsi="Garamond"/>
          <w:sz w:val="24"/>
        </w:rPr>
        <w:t>mekle</w:t>
      </w:r>
      <w:r w:rsidR="00C216E3">
        <w:rPr>
          <w:rFonts w:ascii="Garamond" w:hAnsi="Garamond"/>
          <w:sz w:val="24"/>
        </w:rPr>
        <w:t>,</w:t>
      </w:r>
      <w:r w:rsidRPr="00FE6AA0">
        <w:rPr>
          <w:rFonts w:ascii="Garamond" w:hAnsi="Garamond"/>
          <w:sz w:val="24"/>
        </w:rPr>
        <w:t xml:space="preserve"> geceleri gündüz; in</w:t>
      </w:r>
      <w:r w:rsidRPr="00FE6AA0">
        <w:rPr>
          <w:rFonts w:ascii="Garamond" w:hAnsi="Garamond"/>
          <w:sz w:val="24"/>
        </w:rPr>
        <w:softHyphen/>
        <w:t>sanlardan ç</w:t>
      </w:r>
      <w:r w:rsidRPr="00FE6AA0">
        <w:rPr>
          <w:rFonts w:ascii="Garamond" w:hAnsi="Garamond"/>
          <w:sz w:val="24"/>
        </w:rPr>
        <w:t>e</w:t>
      </w:r>
      <w:r w:rsidRPr="00FE6AA0">
        <w:rPr>
          <w:rFonts w:ascii="Garamond" w:hAnsi="Garamond"/>
          <w:sz w:val="24"/>
        </w:rPr>
        <w:t>kini</w:t>
      </w:r>
      <w:r w:rsidR="00C216E3">
        <w:rPr>
          <w:rFonts w:ascii="Garamond" w:hAnsi="Garamond"/>
          <w:sz w:val="24"/>
        </w:rPr>
        <w:t>p korkmakla da gündüzleri gece</w:t>
      </w:r>
      <w:r w:rsidRPr="00FE6AA0">
        <w:rPr>
          <w:rFonts w:ascii="Garamond" w:hAnsi="Garamond"/>
          <w:sz w:val="24"/>
        </w:rPr>
        <w:t>di</w:t>
      </w:r>
      <w:r w:rsidR="00C216E3">
        <w:rPr>
          <w:rFonts w:ascii="Garamond" w:hAnsi="Garamond"/>
          <w:sz w:val="24"/>
        </w:rPr>
        <w:t>r</w:t>
      </w:r>
      <w:r w:rsidRPr="00FE6AA0">
        <w:rPr>
          <w:rFonts w:ascii="Garamond" w:hAnsi="Garamond"/>
          <w:sz w:val="24"/>
        </w:rPr>
        <w:t>. Allah da o</w:t>
      </w:r>
      <w:r w:rsidRPr="00FE6AA0">
        <w:rPr>
          <w:rFonts w:ascii="Garamond" w:hAnsi="Garamond"/>
          <w:sz w:val="24"/>
        </w:rPr>
        <w:t>n</w:t>
      </w:r>
      <w:r w:rsidRPr="00FE6AA0">
        <w:rPr>
          <w:rFonts w:ascii="Garamond" w:hAnsi="Garamond"/>
          <w:sz w:val="24"/>
        </w:rPr>
        <w:t>lara cenneti konak kıldı, yaptıkla</w:t>
      </w:r>
      <w:r w:rsidRPr="00FE6AA0">
        <w:rPr>
          <w:rFonts w:ascii="Garamond" w:hAnsi="Garamond"/>
          <w:sz w:val="24"/>
        </w:rPr>
        <w:softHyphen/>
        <w:t>rının karşıl</w:t>
      </w:r>
      <w:r w:rsidRPr="00FE6AA0">
        <w:rPr>
          <w:rFonts w:ascii="Garamond" w:hAnsi="Garamond"/>
          <w:sz w:val="24"/>
        </w:rPr>
        <w:t>ı</w:t>
      </w:r>
      <w:r w:rsidRPr="00FE6AA0">
        <w:rPr>
          <w:rFonts w:ascii="Garamond" w:hAnsi="Garamond"/>
          <w:sz w:val="24"/>
        </w:rPr>
        <w:t xml:space="preserve">ğını verdi. </w:t>
      </w:r>
      <w:r w:rsidRPr="00FE6AA0">
        <w:rPr>
          <w:rFonts w:ascii="Garamond" w:hAnsi="Garamond"/>
          <w:b/>
          <w:sz w:val="24"/>
        </w:rPr>
        <w:t xml:space="preserve">“Onlar buna </w:t>
      </w:r>
      <w:r w:rsidRPr="00FE6AA0">
        <w:rPr>
          <w:rFonts w:ascii="Garamond" w:hAnsi="Garamond"/>
          <w:b/>
          <w:sz w:val="24"/>
        </w:rPr>
        <w:lastRenderedPageBreak/>
        <w:t>ehil ve layık kim</w:t>
      </w:r>
      <w:r w:rsidRPr="00FE6AA0">
        <w:rPr>
          <w:rFonts w:ascii="Garamond" w:hAnsi="Garamond"/>
          <w:b/>
          <w:sz w:val="24"/>
        </w:rPr>
        <w:softHyphen/>
        <w:t>se</w:t>
      </w:r>
      <w:r w:rsidRPr="00FE6AA0">
        <w:rPr>
          <w:rFonts w:ascii="Garamond" w:hAnsi="Garamond"/>
          <w:b/>
          <w:sz w:val="24"/>
        </w:rPr>
        <w:softHyphen/>
        <w:t>lerdir.”</w:t>
      </w:r>
      <w:r w:rsidRPr="00FE6AA0">
        <w:rPr>
          <w:rStyle w:val="FootnoteReference"/>
          <w:rFonts w:ascii="Garamond" w:hAnsi="Garamond"/>
          <w:bCs/>
          <w:sz w:val="24"/>
        </w:rPr>
        <w:footnoteReference w:id="1508"/>
      </w:r>
      <w:r w:rsidRPr="00FE6AA0">
        <w:rPr>
          <w:rFonts w:ascii="Garamond" w:hAnsi="Garamond"/>
          <w:sz w:val="24"/>
        </w:rPr>
        <w:t xml:space="preserve"> Orada mülkleri deva</w:t>
      </w:r>
      <w:r w:rsidRPr="00FE6AA0">
        <w:rPr>
          <w:rFonts w:ascii="Garamond" w:hAnsi="Garamond"/>
          <w:sz w:val="24"/>
        </w:rPr>
        <w:t>m</w:t>
      </w:r>
      <w:r w:rsidRPr="00FE6AA0">
        <w:rPr>
          <w:rFonts w:ascii="Garamond" w:hAnsi="Garamond"/>
          <w:sz w:val="24"/>
        </w:rPr>
        <w:t>lı, nimetleri kal</w:t>
      </w:r>
      <w:r w:rsidRPr="00FE6AA0">
        <w:rPr>
          <w:rFonts w:ascii="Garamond" w:hAnsi="Garamond"/>
          <w:sz w:val="24"/>
        </w:rPr>
        <w:t>ı</w:t>
      </w:r>
      <w:r w:rsidRPr="00FE6AA0">
        <w:rPr>
          <w:rFonts w:ascii="Garamond" w:hAnsi="Garamond"/>
          <w:sz w:val="24"/>
        </w:rPr>
        <w:t>cıdır</w:t>
      </w:r>
      <w:r w:rsidR="008866B7">
        <w:rPr>
          <w:rFonts w:ascii="Garamond" w:hAnsi="Garamond"/>
          <w:sz w:val="24"/>
        </w:rPr>
        <w:t>.”</w:t>
      </w:r>
      <w:r w:rsidRPr="00FE6AA0">
        <w:rPr>
          <w:rStyle w:val="FootnoteReference"/>
          <w:rFonts w:ascii="Garamond" w:hAnsi="Garamond"/>
          <w:sz w:val="24"/>
          <w:szCs w:val="24"/>
        </w:rPr>
        <w:footnoteReference w:id="150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Allame Tabatabai (Allah kend</w:t>
      </w:r>
      <w:r w:rsidRPr="00FE6AA0">
        <w:rPr>
          <w:rFonts w:ascii="Garamond" w:hAnsi="Garamond"/>
          <w:i/>
          <w:iCs/>
          <w:sz w:val="24"/>
          <w:szCs w:val="24"/>
        </w:rPr>
        <w:t>i</w:t>
      </w:r>
      <w:r w:rsidRPr="00FE6AA0">
        <w:rPr>
          <w:rFonts w:ascii="Garamond" w:hAnsi="Garamond"/>
          <w:i/>
          <w:iCs/>
          <w:sz w:val="24"/>
          <w:szCs w:val="24"/>
        </w:rPr>
        <w:t xml:space="preserve">sinden razı olsun) İslamda toplumsal </w:t>
      </w:r>
      <w:r w:rsidRPr="00FE6AA0">
        <w:rPr>
          <w:rFonts w:ascii="Garamond" w:hAnsi="Garamond"/>
          <w:i/>
          <w:iCs/>
          <w:sz w:val="24"/>
          <w:szCs w:val="24"/>
        </w:rPr>
        <w:t>i</w:t>
      </w:r>
      <w:r w:rsidRPr="00FE6AA0">
        <w:rPr>
          <w:rFonts w:ascii="Garamond" w:hAnsi="Garamond"/>
          <w:i/>
          <w:iCs/>
          <w:sz w:val="24"/>
          <w:szCs w:val="24"/>
        </w:rPr>
        <w:t>lişkiler hakkındaki sözünün onbeşinci bölümünde şöyle buyurma</w:t>
      </w:r>
      <w:r w:rsidRPr="00FE6AA0">
        <w:rPr>
          <w:rFonts w:ascii="Garamond" w:hAnsi="Garamond"/>
          <w:i/>
          <w:iCs/>
          <w:sz w:val="24"/>
          <w:szCs w:val="24"/>
        </w:rPr>
        <w:t>k</w:t>
      </w:r>
      <w:r w:rsidRPr="00FE6AA0">
        <w:rPr>
          <w:rFonts w:ascii="Garamond" w:hAnsi="Garamond"/>
          <w:i/>
          <w:iCs/>
          <w:sz w:val="24"/>
          <w:szCs w:val="24"/>
        </w:rPr>
        <w:t xml:space="preserve">tadır: </w:t>
      </w:r>
    </w:p>
    <w:p w:rsidR="00C324D6" w:rsidRPr="00C216E3" w:rsidRDefault="00C216E3" w:rsidP="00C216E3">
      <w:pPr>
        <w:pStyle w:val="Style1CharCharChar"/>
        <w:spacing w:line="300" w:lineRule="atLeast"/>
        <w:ind w:firstLine="284"/>
      </w:pPr>
      <w:bookmarkStart w:id="395" w:name="_Toc23534976"/>
      <w:r>
        <w:t>Hak Din Sonunda Tüm Dünyaya Galip G</w:t>
      </w:r>
      <w:r w:rsidR="00C324D6" w:rsidRPr="00FE6AA0">
        <w:t>e</w:t>
      </w:r>
      <w:r w:rsidR="00C324D6" w:rsidRPr="00FE6AA0">
        <w:t>lecektir</w:t>
      </w:r>
      <w:bookmarkEnd w:id="395"/>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216E3" w:rsidP="00FE6AA0">
      <w:pPr>
        <w:spacing w:line="300" w:lineRule="atLeast"/>
        <w:ind w:firstLine="284"/>
        <w:jc w:val="both"/>
        <w:rPr>
          <w:rFonts w:ascii="Garamond" w:hAnsi="Garamond"/>
          <w:i/>
          <w:iCs/>
          <w:sz w:val="24"/>
          <w:szCs w:val="24"/>
        </w:rPr>
      </w:pPr>
      <w:r>
        <w:rPr>
          <w:rStyle w:val="Char"/>
          <w:sz w:val="24"/>
          <w:szCs w:val="24"/>
        </w:rPr>
        <w:t>Akibet Takva Sahipler</w:t>
      </w:r>
      <w:r>
        <w:rPr>
          <w:rStyle w:val="Char"/>
          <w:sz w:val="24"/>
          <w:szCs w:val="24"/>
        </w:rPr>
        <w:t>i</w:t>
      </w:r>
      <w:r>
        <w:rPr>
          <w:rStyle w:val="Char"/>
          <w:sz w:val="24"/>
          <w:szCs w:val="24"/>
        </w:rPr>
        <w:t xml:space="preserve">nindir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İnsan türü, kendisine armağan </w:t>
      </w:r>
      <w:r w:rsidRPr="00FE6AA0">
        <w:rPr>
          <w:rFonts w:ascii="Garamond" w:hAnsi="Garamond"/>
          <w:i/>
          <w:iCs/>
          <w:sz w:val="24"/>
          <w:szCs w:val="24"/>
        </w:rPr>
        <w:t>e</w:t>
      </w:r>
      <w:r w:rsidRPr="00FE6AA0">
        <w:rPr>
          <w:rFonts w:ascii="Garamond" w:hAnsi="Garamond"/>
          <w:i/>
          <w:iCs/>
          <w:sz w:val="24"/>
          <w:szCs w:val="24"/>
        </w:rPr>
        <w:t>dile</w:t>
      </w:r>
      <w:r w:rsidR="00C216E3">
        <w:rPr>
          <w:rFonts w:ascii="Garamond" w:hAnsi="Garamond"/>
          <w:i/>
          <w:iCs/>
          <w:sz w:val="24"/>
          <w:szCs w:val="24"/>
        </w:rPr>
        <w:t>n</w:t>
      </w:r>
      <w:r w:rsidRPr="00FE6AA0">
        <w:rPr>
          <w:rFonts w:ascii="Garamond" w:hAnsi="Garamond"/>
          <w:i/>
          <w:iCs/>
          <w:sz w:val="24"/>
          <w:szCs w:val="24"/>
        </w:rPr>
        <w:t xml:space="preserve"> fıtri yapısı sebebi ile gerçek mu</w:t>
      </w:r>
      <w:r w:rsidRPr="00FE6AA0">
        <w:rPr>
          <w:rFonts w:ascii="Garamond" w:hAnsi="Garamond"/>
          <w:i/>
          <w:iCs/>
          <w:sz w:val="24"/>
          <w:szCs w:val="24"/>
        </w:rPr>
        <w:t>t</w:t>
      </w:r>
      <w:r w:rsidRPr="00FE6AA0">
        <w:rPr>
          <w:rFonts w:ascii="Garamond" w:hAnsi="Garamond"/>
          <w:i/>
          <w:iCs/>
          <w:sz w:val="24"/>
          <w:szCs w:val="24"/>
        </w:rPr>
        <w:t>luluğu ister. Bu da ancak toplumsal hayat bazında nefsine dünyevi ve u</w:t>
      </w:r>
      <w:r w:rsidRPr="00FE6AA0">
        <w:rPr>
          <w:rFonts w:ascii="Garamond" w:hAnsi="Garamond"/>
          <w:i/>
          <w:iCs/>
          <w:sz w:val="24"/>
          <w:szCs w:val="24"/>
        </w:rPr>
        <w:t>h</w:t>
      </w:r>
      <w:r w:rsidRPr="00FE6AA0">
        <w:rPr>
          <w:rFonts w:ascii="Garamond" w:hAnsi="Garamond"/>
          <w:i/>
          <w:iCs/>
          <w:sz w:val="24"/>
          <w:szCs w:val="24"/>
        </w:rPr>
        <w:t>revi h</w:t>
      </w:r>
      <w:r w:rsidRPr="00FE6AA0">
        <w:rPr>
          <w:rFonts w:ascii="Garamond" w:hAnsi="Garamond"/>
          <w:i/>
          <w:iCs/>
          <w:sz w:val="24"/>
          <w:szCs w:val="24"/>
        </w:rPr>
        <w:t>a</w:t>
      </w:r>
      <w:r w:rsidRPr="00FE6AA0">
        <w:rPr>
          <w:rFonts w:ascii="Garamond" w:hAnsi="Garamond"/>
          <w:i/>
          <w:iCs/>
          <w:sz w:val="24"/>
          <w:szCs w:val="24"/>
        </w:rPr>
        <w:t>yattan pay sağlayarak organik ve ruhi hayatının tahtına oturmasıyla gerçekleşir. Daha önce belirtildiği üz</w:t>
      </w:r>
      <w:r w:rsidRPr="00FE6AA0">
        <w:rPr>
          <w:rFonts w:ascii="Garamond" w:hAnsi="Garamond"/>
          <w:i/>
          <w:iCs/>
          <w:sz w:val="24"/>
          <w:szCs w:val="24"/>
        </w:rPr>
        <w:t>e</w:t>
      </w:r>
      <w:r w:rsidRPr="00FE6AA0">
        <w:rPr>
          <w:rFonts w:ascii="Garamond" w:hAnsi="Garamond"/>
          <w:i/>
          <w:iCs/>
          <w:sz w:val="24"/>
          <w:szCs w:val="24"/>
        </w:rPr>
        <w:t>re bu, İslam’ın ve tevhit dininin ta kendis</w:t>
      </w:r>
      <w:r w:rsidRPr="00FE6AA0">
        <w:rPr>
          <w:rFonts w:ascii="Garamond" w:hAnsi="Garamond"/>
          <w:i/>
          <w:iCs/>
          <w:sz w:val="24"/>
          <w:szCs w:val="24"/>
        </w:rPr>
        <w:t>i</w:t>
      </w:r>
      <w:r w:rsidRPr="00FE6AA0">
        <w:rPr>
          <w:rFonts w:ascii="Garamond" w:hAnsi="Garamond"/>
          <w:i/>
          <w:iCs/>
          <w:sz w:val="24"/>
          <w:szCs w:val="24"/>
        </w:rPr>
        <w:t xml:space="preserv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İnsanlığın</w:t>
      </w:r>
      <w:r w:rsidR="00C216E3">
        <w:rPr>
          <w:rFonts w:ascii="Garamond" w:hAnsi="Garamond"/>
          <w:i/>
          <w:iCs/>
          <w:sz w:val="24"/>
          <w:szCs w:val="24"/>
        </w:rPr>
        <w:t>,</w:t>
      </w:r>
      <w:r w:rsidRPr="00FE6AA0">
        <w:rPr>
          <w:rFonts w:ascii="Garamond" w:hAnsi="Garamond"/>
          <w:i/>
          <w:iCs/>
          <w:sz w:val="24"/>
          <w:szCs w:val="24"/>
        </w:rPr>
        <w:t xml:space="preserve"> amacı doğru</w:t>
      </w:r>
      <w:r w:rsidR="00C216E3">
        <w:rPr>
          <w:rFonts w:ascii="Garamond" w:hAnsi="Garamond"/>
          <w:i/>
          <w:iCs/>
          <w:sz w:val="24"/>
          <w:szCs w:val="24"/>
        </w:rPr>
        <w:t>ltusunda</w:t>
      </w:r>
      <w:r w:rsidRPr="00FE6AA0">
        <w:rPr>
          <w:rFonts w:ascii="Garamond" w:hAnsi="Garamond"/>
          <w:i/>
          <w:iCs/>
          <w:sz w:val="24"/>
          <w:szCs w:val="24"/>
        </w:rPr>
        <w:t xml:space="preserve"> ilerlemesi ve kemalinin doruğuna yü</w:t>
      </w:r>
      <w:r w:rsidRPr="00FE6AA0">
        <w:rPr>
          <w:rFonts w:ascii="Garamond" w:hAnsi="Garamond"/>
          <w:i/>
          <w:iCs/>
          <w:sz w:val="24"/>
          <w:szCs w:val="24"/>
        </w:rPr>
        <w:t>k</w:t>
      </w:r>
      <w:r w:rsidRPr="00FE6AA0">
        <w:rPr>
          <w:rFonts w:ascii="Garamond" w:hAnsi="Garamond"/>
          <w:i/>
          <w:iCs/>
          <w:sz w:val="24"/>
          <w:szCs w:val="24"/>
        </w:rPr>
        <w:t>selmesi sürecinde görülen sapmalara gelince, bunlar fıtratın hükmünün g</w:t>
      </w:r>
      <w:r w:rsidRPr="00FE6AA0">
        <w:rPr>
          <w:rFonts w:ascii="Garamond" w:hAnsi="Garamond"/>
          <w:i/>
          <w:iCs/>
          <w:sz w:val="24"/>
          <w:szCs w:val="24"/>
        </w:rPr>
        <w:t>e</w:t>
      </w:r>
      <w:r w:rsidRPr="00FE6AA0">
        <w:rPr>
          <w:rFonts w:ascii="Garamond" w:hAnsi="Garamond"/>
          <w:i/>
          <w:iCs/>
          <w:sz w:val="24"/>
          <w:szCs w:val="24"/>
        </w:rPr>
        <w:t>çersiz oluşundan değil, uygulamadaki hatalardan kaynaklanmıştır. Yarat</w:t>
      </w:r>
      <w:r w:rsidRPr="00FE6AA0">
        <w:rPr>
          <w:rFonts w:ascii="Garamond" w:hAnsi="Garamond"/>
          <w:i/>
          <w:iCs/>
          <w:sz w:val="24"/>
          <w:szCs w:val="24"/>
        </w:rPr>
        <w:t>ı</w:t>
      </w:r>
      <w:r w:rsidRPr="00FE6AA0">
        <w:rPr>
          <w:rFonts w:ascii="Garamond" w:hAnsi="Garamond"/>
          <w:i/>
          <w:iCs/>
          <w:sz w:val="24"/>
          <w:szCs w:val="24"/>
        </w:rPr>
        <w:t>lışın güttüğü gaye ise, er veya geç k</w:t>
      </w:r>
      <w:r w:rsidRPr="00FE6AA0">
        <w:rPr>
          <w:rFonts w:ascii="Garamond" w:hAnsi="Garamond"/>
          <w:i/>
          <w:iCs/>
          <w:sz w:val="24"/>
          <w:szCs w:val="24"/>
        </w:rPr>
        <w:t>e</w:t>
      </w:r>
      <w:r w:rsidRPr="00FE6AA0">
        <w:rPr>
          <w:rFonts w:ascii="Garamond" w:hAnsi="Garamond"/>
          <w:i/>
          <w:iCs/>
          <w:sz w:val="24"/>
          <w:szCs w:val="24"/>
        </w:rPr>
        <w:t xml:space="preserve">sinlikle gerçekleşecektir. </w:t>
      </w:r>
    </w:p>
    <w:p w:rsidR="00C324D6" w:rsidRPr="00FE6AA0" w:rsidRDefault="00C324D6" w:rsidP="00C216E3">
      <w:pPr>
        <w:spacing w:line="300" w:lineRule="atLeast"/>
        <w:ind w:firstLine="284"/>
        <w:jc w:val="both"/>
        <w:rPr>
          <w:rFonts w:ascii="Garamond" w:hAnsi="Garamond"/>
          <w:b/>
          <w:bCs/>
          <w:sz w:val="24"/>
          <w:szCs w:val="24"/>
        </w:rPr>
      </w:pPr>
      <w:r w:rsidRPr="00FE6AA0">
        <w:rPr>
          <w:rFonts w:ascii="Garamond" w:hAnsi="Garamond"/>
          <w:i/>
          <w:iCs/>
          <w:sz w:val="24"/>
          <w:szCs w:val="24"/>
        </w:rPr>
        <w:t xml:space="preserve">Yüce Allah şöyle buyuruyor: </w:t>
      </w:r>
      <w:r w:rsidRPr="00FE6AA0">
        <w:rPr>
          <w:rFonts w:ascii="Garamond" w:hAnsi="Garamond"/>
          <w:b/>
          <w:bCs/>
          <w:sz w:val="24"/>
          <w:szCs w:val="24"/>
        </w:rPr>
        <w:t xml:space="preserve">“Ey Muhammed, Allah’ı bir bilici </w:t>
      </w:r>
      <w:r w:rsidRPr="00FE6AA0">
        <w:rPr>
          <w:rFonts w:ascii="Garamond" w:hAnsi="Garamond"/>
          <w:b/>
          <w:bCs/>
          <w:sz w:val="24"/>
          <w:szCs w:val="24"/>
        </w:rPr>
        <w:lastRenderedPageBreak/>
        <w:t xml:space="preserve">olarak yüzünü doğruca dine çevir, </w:t>
      </w:r>
      <w:r w:rsidR="00C216E3">
        <w:rPr>
          <w:rFonts w:ascii="Garamond" w:hAnsi="Garamond"/>
          <w:b/>
          <w:bCs/>
          <w:sz w:val="24"/>
          <w:szCs w:val="24"/>
        </w:rPr>
        <w:t>fıtrat</w:t>
      </w:r>
      <w:r w:rsidRPr="00FE6AA0">
        <w:rPr>
          <w:rFonts w:ascii="Garamond" w:hAnsi="Garamond"/>
          <w:b/>
          <w:bCs/>
          <w:sz w:val="24"/>
          <w:szCs w:val="24"/>
        </w:rPr>
        <w:t>a uygun olarak d</w:t>
      </w:r>
      <w:r w:rsidRPr="00FE6AA0">
        <w:rPr>
          <w:rFonts w:ascii="Garamond" w:hAnsi="Garamond"/>
          <w:b/>
          <w:bCs/>
          <w:sz w:val="24"/>
          <w:szCs w:val="24"/>
        </w:rPr>
        <w:t>i</w:t>
      </w:r>
      <w:r w:rsidRPr="00FE6AA0">
        <w:rPr>
          <w:rFonts w:ascii="Garamond" w:hAnsi="Garamond"/>
          <w:b/>
          <w:bCs/>
          <w:sz w:val="24"/>
          <w:szCs w:val="24"/>
        </w:rPr>
        <w:t>ne dön ki, O insanları ona g</w:t>
      </w:r>
      <w:r w:rsidRPr="00FE6AA0">
        <w:rPr>
          <w:rFonts w:ascii="Garamond" w:hAnsi="Garamond"/>
          <w:b/>
          <w:bCs/>
          <w:sz w:val="24"/>
          <w:szCs w:val="24"/>
        </w:rPr>
        <w:t>ö</w:t>
      </w:r>
      <w:r w:rsidRPr="00FE6AA0">
        <w:rPr>
          <w:rFonts w:ascii="Garamond" w:hAnsi="Garamond"/>
          <w:b/>
          <w:bCs/>
          <w:sz w:val="24"/>
          <w:szCs w:val="24"/>
        </w:rPr>
        <w:t>re yarattı. İşte doğru din b</w:t>
      </w:r>
      <w:r w:rsidRPr="00FE6AA0">
        <w:rPr>
          <w:rFonts w:ascii="Garamond" w:hAnsi="Garamond"/>
          <w:b/>
          <w:bCs/>
          <w:sz w:val="24"/>
          <w:szCs w:val="24"/>
        </w:rPr>
        <w:t>u</w:t>
      </w:r>
      <w:r w:rsidRPr="00FE6AA0">
        <w:rPr>
          <w:rFonts w:ascii="Garamond" w:hAnsi="Garamond"/>
          <w:b/>
          <w:bCs/>
          <w:sz w:val="24"/>
          <w:szCs w:val="24"/>
        </w:rPr>
        <w:t>dur. F</w:t>
      </w:r>
      <w:r w:rsidRPr="00FE6AA0">
        <w:rPr>
          <w:rFonts w:ascii="Garamond" w:hAnsi="Garamond"/>
          <w:b/>
          <w:bCs/>
          <w:sz w:val="24"/>
          <w:szCs w:val="24"/>
        </w:rPr>
        <w:t>a</w:t>
      </w:r>
      <w:r w:rsidRPr="00FE6AA0">
        <w:rPr>
          <w:rFonts w:ascii="Garamond" w:hAnsi="Garamond"/>
          <w:b/>
          <w:bCs/>
          <w:sz w:val="24"/>
          <w:szCs w:val="24"/>
        </w:rPr>
        <w:t>kat insanların çoğu bunu bilmez.</w:t>
      </w:r>
      <w:r w:rsidR="00C216E3">
        <w:rPr>
          <w:rFonts w:ascii="Garamond" w:hAnsi="Garamond"/>
          <w:b/>
          <w:bCs/>
          <w:sz w:val="24"/>
          <w:szCs w:val="24"/>
        </w:rPr>
        <w:t>”</w:t>
      </w:r>
      <w:r w:rsidRPr="00FE6AA0">
        <w:rPr>
          <w:rFonts w:ascii="Garamond" w:hAnsi="Garamond"/>
          <w:b/>
          <w:bCs/>
          <w:sz w:val="24"/>
          <w:szCs w:val="24"/>
        </w:rPr>
        <w:t xml:space="preserve"> </w:t>
      </w:r>
      <w:r w:rsidR="00C216E3">
        <w:rPr>
          <w:rFonts w:ascii="Garamond" w:hAnsi="Garamond"/>
          <w:sz w:val="24"/>
          <w:szCs w:val="24"/>
        </w:rPr>
        <w:t xml:space="preserve">Allah demek </w:t>
      </w:r>
      <w:r w:rsidRPr="00FE6AA0">
        <w:rPr>
          <w:rFonts w:ascii="Garamond" w:hAnsi="Garamond"/>
          <w:sz w:val="24"/>
          <w:szCs w:val="24"/>
        </w:rPr>
        <w:t>i</w:t>
      </w:r>
      <w:r w:rsidR="00C216E3">
        <w:rPr>
          <w:rFonts w:ascii="Garamond" w:hAnsi="Garamond"/>
          <w:sz w:val="24"/>
          <w:szCs w:val="24"/>
        </w:rPr>
        <w:t>s</w:t>
      </w:r>
      <w:r w:rsidRPr="00FE6AA0">
        <w:rPr>
          <w:rFonts w:ascii="Garamond" w:hAnsi="Garamond"/>
          <w:sz w:val="24"/>
          <w:szCs w:val="24"/>
        </w:rPr>
        <w:t>tiyor ki, gerçi çoğu insanların fıtratları bu gerçeği özet halinde biliyor, ama insanları onu ayrı</w:t>
      </w:r>
      <w:r w:rsidRPr="00FE6AA0">
        <w:rPr>
          <w:rFonts w:ascii="Garamond" w:hAnsi="Garamond"/>
          <w:sz w:val="24"/>
          <w:szCs w:val="24"/>
        </w:rPr>
        <w:t>n</w:t>
      </w:r>
      <w:r w:rsidRPr="00FE6AA0">
        <w:rPr>
          <w:rFonts w:ascii="Garamond" w:hAnsi="Garamond"/>
          <w:sz w:val="24"/>
          <w:szCs w:val="24"/>
        </w:rPr>
        <w:t>tılı ve net ol</w:t>
      </w:r>
      <w:r w:rsidRPr="00FE6AA0">
        <w:rPr>
          <w:rFonts w:ascii="Garamond" w:hAnsi="Garamond"/>
          <w:sz w:val="24"/>
          <w:szCs w:val="24"/>
        </w:rPr>
        <w:t>a</w:t>
      </w:r>
      <w:r w:rsidRPr="00FE6AA0">
        <w:rPr>
          <w:rFonts w:ascii="Garamond" w:hAnsi="Garamond"/>
          <w:sz w:val="24"/>
          <w:szCs w:val="24"/>
        </w:rPr>
        <w:t>rak bilmiyorla</w:t>
      </w:r>
      <w:r w:rsidR="00C216E3">
        <w:rPr>
          <w:rFonts w:ascii="Garamond" w:hAnsi="Garamond"/>
          <w:sz w:val="24"/>
          <w:szCs w:val="24"/>
        </w:rPr>
        <w:t>r.</w:t>
      </w:r>
      <w:r w:rsidRPr="00FE6AA0">
        <w:rPr>
          <w:rFonts w:ascii="Garamond" w:hAnsi="Garamond"/>
          <w:b/>
          <w:bCs/>
          <w:sz w:val="24"/>
          <w:szCs w:val="24"/>
        </w:rPr>
        <w:t xml:space="preserve"> </w:t>
      </w:r>
      <w:r w:rsidR="00C216E3">
        <w:rPr>
          <w:rFonts w:ascii="Garamond" w:hAnsi="Garamond"/>
          <w:b/>
          <w:bCs/>
          <w:sz w:val="24"/>
          <w:szCs w:val="24"/>
        </w:rPr>
        <w:t>“</w:t>
      </w:r>
      <w:r w:rsidRPr="00FE6AA0">
        <w:rPr>
          <w:rFonts w:ascii="Garamond" w:hAnsi="Garamond"/>
          <w:b/>
          <w:bCs/>
          <w:sz w:val="24"/>
          <w:szCs w:val="24"/>
        </w:rPr>
        <w:t>Böyle yaparlar ki, kendiler</w:t>
      </w:r>
      <w:r w:rsidRPr="00FE6AA0">
        <w:rPr>
          <w:rFonts w:ascii="Garamond" w:hAnsi="Garamond"/>
          <w:b/>
          <w:bCs/>
          <w:sz w:val="24"/>
          <w:szCs w:val="24"/>
        </w:rPr>
        <w:t>i</w:t>
      </w:r>
      <w:r w:rsidRPr="00FE6AA0">
        <w:rPr>
          <w:rFonts w:ascii="Garamond" w:hAnsi="Garamond"/>
          <w:b/>
          <w:bCs/>
          <w:sz w:val="24"/>
          <w:szCs w:val="24"/>
        </w:rPr>
        <w:t>ne verdiğimiz nimete nankö</w:t>
      </w:r>
      <w:r w:rsidRPr="00FE6AA0">
        <w:rPr>
          <w:rFonts w:ascii="Garamond" w:hAnsi="Garamond"/>
          <w:b/>
          <w:bCs/>
          <w:sz w:val="24"/>
          <w:szCs w:val="24"/>
        </w:rPr>
        <w:t>r</w:t>
      </w:r>
      <w:r w:rsidRPr="00FE6AA0">
        <w:rPr>
          <w:rFonts w:ascii="Garamond" w:hAnsi="Garamond"/>
          <w:b/>
          <w:bCs/>
          <w:sz w:val="24"/>
          <w:szCs w:val="24"/>
        </w:rPr>
        <w:t>lük e</w:t>
      </w:r>
      <w:r w:rsidRPr="00FE6AA0">
        <w:rPr>
          <w:rFonts w:ascii="Garamond" w:hAnsi="Garamond"/>
          <w:b/>
          <w:bCs/>
          <w:sz w:val="24"/>
          <w:szCs w:val="24"/>
        </w:rPr>
        <w:t>t</w:t>
      </w:r>
      <w:r w:rsidRPr="00FE6AA0">
        <w:rPr>
          <w:rFonts w:ascii="Garamond" w:hAnsi="Garamond"/>
          <w:b/>
          <w:bCs/>
          <w:sz w:val="24"/>
          <w:szCs w:val="24"/>
        </w:rPr>
        <w:t>sinler. Haydi biraz maddi yarar sa</w:t>
      </w:r>
      <w:r w:rsidRPr="00FE6AA0">
        <w:rPr>
          <w:rFonts w:ascii="Garamond" w:hAnsi="Garamond"/>
          <w:b/>
          <w:bCs/>
          <w:sz w:val="24"/>
          <w:szCs w:val="24"/>
        </w:rPr>
        <w:t>ğ</w:t>
      </w:r>
      <w:r w:rsidRPr="00FE6AA0">
        <w:rPr>
          <w:rFonts w:ascii="Garamond" w:hAnsi="Garamond"/>
          <w:b/>
          <w:bCs/>
          <w:sz w:val="24"/>
          <w:szCs w:val="24"/>
        </w:rPr>
        <w:t>layıp eğlenin bakalım. Yakı</w:t>
      </w:r>
      <w:r w:rsidRPr="00FE6AA0">
        <w:rPr>
          <w:rFonts w:ascii="Garamond" w:hAnsi="Garamond"/>
          <w:b/>
          <w:bCs/>
          <w:sz w:val="24"/>
          <w:szCs w:val="24"/>
        </w:rPr>
        <w:t>n</w:t>
      </w:r>
      <w:r w:rsidRPr="00FE6AA0">
        <w:rPr>
          <w:rFonts w:ascii="Garamond" w:hAnsi="Garamond"/>
          <w:b/>
          <w:bCs/>
          <w:sz w:val="24"/>
          <w:szCs w:val="24"/>
        </w:rPr>
        <w:t>da sonunuzun ne olduğunu öğreneceks</w:t>
      </w:r>
      <w:r w:rsidRPr="00FE6AA0">
        <w:rPr>
          <w:rFonts w:ascii="Garamond" w:hAnsi="Garamond"/>
          <w:b/>
          <w:bCs/>
          <w:sz w:val="24"/>
          <w:szCs w:val="24"/>
        </w:rPr>
        <w:t>i</w:t>
      </w:r>
      <w:r w:rsidRPr="00FE6AA0">
        <w:rPr>
          <w:rFonts w:ascii="Garamond" w:hAnsi="Garamond"/>
          <w:b/>
          <w:bCs/>
          <w:sz w:val="24"/>
          <w:szCs w:val="24"/>
        </w:rPr>
        <w:t>niz… İnsanların elleri ile işl</w:t>
      </w:r>
      <w:r w:rsidRPr="00FE6AA0">
        <w:rPr>
          <w:rFonts w:ascii="Garamond" w:hAnsi="Garamond"/>
          <w:b/>
          <w:bCs/>
          <w:sz w:val="24"/>
          <w:szCs w:val="24"/>
        </w:rPr>
        <w:t>e</w:t>
      </w:r>
      <w:r w:rsidRPr="00FE6AA0">
        <w:rPr>
          <w:rFonts w:ascii="Garamond" w:hAnsi="Garamond"/>
          <w:b/>
          <w:bCs/>
          <w:sz w:val="24"/>
          <w:szCs w:val="24"/>
        </w:rPr>
        <w:t>dikleri köt</w:t>
      </w:r>
      <w:r w:rsidRPr="00FE6AA0">
        <w:rPr>
          <w:rFonts w:ascii="Garamond" w:hAnsi="Garamond"/>
          <w:b/>
          <w:bCs/>
          <w:sz w:val="24"/>
          <w:szCs w:val="24"/>
        </w:rPr>
        <w:t>ü</w:t>
      </w:r>
      <w:r w:rsidRPr="00FE6AA0">
        <w:rPr>
          <w:rFonts w:ascii="Garamond" w:hAnsi="Garamond"/>
          <w:b/>
          <w:bCs/>
          <w:sz w:val="24"/>
          <w:szCs w:val="24"/>
        </w:rPr>
        <w:t>lükler yüzünden karada ve denizde fesat çıktı. Allah belki dönerler diye o</w:t>
      </w:r>
      <w:r w:rsidRPr="00FE6AA0">
        <w:rPr>
          <w:rFonts w:ascii="Garamond" w:hAnsi="Garamond"/>
          <w:b/>
          <w:bCs/>
          <w:sz w:val="24"/>
          <w:szCs w:val="24"/>
        </w:rPr>
        <w:t>n</w:t>
      </w:r>
      <w:r w:rsidRPr="00FE6AA0">
        <w:rPr>
          <w:rFonts w:ascii="Garamond" w:hAnsi="Garamond"/>
          <w:b/>
          <w:bCs/>
          <w:sz w:val="24"/>
          <w:szCs w:val="24"/>
        </w:rPr>
        <w:t>lara yaptıklarının bir böl</w:t>
      </w:r>
      <w:r w:rsidRPr="00FE6AA0">
        <w:rPr>
          <w:rFonts w:ascii="Garamond" w:hAnsi="Garamond"/>
          <w:b/>
          <w:bCs/>
          <w:sz w:val="24"/>
          <w:szCs w:val="24"/>
        </w:rPr>
        <w:t>ü</w:t>
      </w:r>
      <w:r w:rsidRPr="00FE6AA0">
        <w:rPr>
          <w:rFonts w:ascii="Garamond" w:hAnsi="Garamond"/>
          <w:b/>
          <w:bCs/>
          <w:sz w:val="24"/>
          <w:szCs w:val="24"/>
        </w:rPr>
        <w:t>münün cezasını tatt</w:t>
      </w:r>
      <w:r w:rsidRPr="00FE6AA0">
        <w:rPr>
          <w:rFonts w:ascii="Garamond" w:hAnsi="Garamond"/>
          <w:b/>
          <w:bCs/>
          <w:sz w:val="24"/>
          <w:szCs w:val="24"/>
        </w:rPr>
        <w:t>ı</w:t>
      </w:r>
      <w:r w:rsidRPr="00FE6AA0">
        <w:rPr>
          <w:rFonts w:ascii="Garamond" w:hAnsi="Garamond"/>
          <w:b/>
          <w:bCs/>
          <w:sz w:val="24"/>
          <w:szCs w:val="24"/>
        </w:rPr>
        <w:t>rıyor</w:t>
      </w:r>
      <w:r w:rsidR="008866B7">
        <w:rPr>
          <w:rFonts w:ascii="Garamond" w:hAnsi="Garamond"/>
          <w:b/>
          <w:bCs/>
          <w:sz w:val="24"/>
          <w:szCs w:val="24"/>
        </w:rPr>
        <w:t>.”</w:t>
      </w:r>
      <w:r w:rsidRPr="00FE6AA0">
        <w:rPr>
          <w:rStyle w:val="FootnoteReference"/>
          <w:rFonts w:ascii="Garamond" w:hAnsi="Garamond"/>
          <w:b/>
          <w:bCs/>
          <w:sz w:val="24"/>
          <w:szCs w:val="24"/>
        </w:rPr>
        <w:footnoteReference w:id="1510"/>
      </w:r>
      <w:r w:rsidR="00C216E3">
        <w:rPr>
          <w:rFonts w:ascii="Garamond" w:hAnsi="Garamond"/>
          <w:b/>
          <w:bCs/>
          <w:sz w:val="24"/>
          <w:szCs w:val="24"/>
        </w:rPr>
        <w:t xml:space="preserve"> </w:t>
      </w:r>
      <w:r w:rsidRPr="00FE6AA0">
        <w:rPr>
          <w:rFonts w:ascii="Garamond" w:hAnsi="Garamond"/>
          <w:i/>
          <w:iCs/>
          <w:sz w:val="24"/>
          <w:szCs w:val="24"/>
        </w:rPr>
        <w:t>Bir başka ayetlerde de şöyle buyur</w:t>
      </w:r>
      <w:r w:rsidRPr="00FE6AA0">
        <w:rPr>
          <w:rFonts w:ascii="Garamond" w:hAnsi="Garamond"/>
          <w:i/>
          <w:iCs/>
          <w:sz w:val="24"/>
          <w:szCs w:val="24"/>
        </w:rPr>
        <w:t>u</w:t>
      </w:r>
      <w:r w:rsidRPr="00FE6AA0">
        <w:rPr>
          <w:rFonts w:ascii="Garamond" w:hAnsi="Garamond"/>
          <w:i/>
          <w:iCs/>
          <w:sz w:val="24"/>
          <w:szCs w:val="24"/>
        </w:rPr>
        <w:t xml:space="preserve">yor: </w:t>
      </w:r>
      <w:r w:rsidRPr="00FE6AA0">
        <w:rPr>
          <w:rFonts w:ascii="Garamond" w:hAnsi="Garamond"/>
          <w:b/>
          <w:bCs/>
          <w:sz w:val="24"/>
          <w:szCs w:val="24"/>
        </w:rPr>
        <w:t>“Allah öyle bir topluluk ortaya çıkaracak ki, Allah o</w:t>
      </w:r>
      <w:r w:rsidRPr="00FE6AA0">
        <w:rPr>
          <w:rFonts w:ascii="Garamond" w:hAnsi="Garamond"/>
          <w:b/>
          <w:bCs/>
          <w:sz w:val="24"/>
          <w:szCs w:val="24"/>
        </w:rPr>
        <w:t>n</w:t>
      </w:r>
      <w:r w:rsidRPr="00FE6AA0">
        <w:rPr>
          <w:rFonts w:ascii="Garamond" w:hAnsi="Garamond"/>
          <w:b/>
          <w:bCs/>
          <w:sz w:val="24"/>
          <w:szCs w:val="24"/>
        </w:rPr>
        <w:t>l</w:t>
      </w:r>
      <w:r w:rsidRPr="00FE6AA0">
        <w:rPr>
          <w:rFonts w:ascii="Garamond" w:hAnsi="Garamond"/>
          <w:b/>
          <w:bCs/>
          <w:sz w:val="24"/>
          <w:szCs w:val="24"/>
        </w:rPr>
        <w:t>a</w:t>
      </w:r>
      <w:r w:rsidRPr="00FE6AA0">
        <w:rPr>
          <w:rFonts w:ascii="Garamond" w:hAnsi="Garamond"/>
          <w:b/>
          <w:bCs/>
          <w:sz w:val="24"/>
          <w:szCs w:val="24"/>
        </w:rPr>
        <w:t xml:space="preserve">rı sevdiği gibi onlar da </w:t>
      </w:r>
      <w:r w:rsidR="00031941">
        <w:rPr>
          <w:rFonts w:ascii="Garamond" w:hAnsi="Garamond"/>
          <w:b/>
          <w:bCs/>
          <w:sz w:val="24"/>
          <w:szCs w:val="24"/>
        </w:rPr>
        <w:t>O’nu</w:t>
      </w:r>
      <w:r w:rsidRPr="00FE6AA0">
        <w:rPr>
          <w:rFonts w:ascii="Garamond" w:hAnsi="Garamond"/>
          <w:b/>
          <w:bCs/>
          <w:sz w:val="24"/>
          <w:szCs w:val="24"/>
        </w:rPr>
        <w:t xml:space="preserve"> severler. Onlar müminlere ka</w:t>
      </w:r>
      <w:r w:rsidRPr="00FE6AA0">
        <w:rPr>
          <w:rFonts w:ascii="Garamond" w:hAnsi="Garamond"/>
          <w:b/>
          <w:bCs/>
          <w:sz w:val="24"/>
          <w:szCs w:val="24"/>
        </w:rPr>
        <w:t>r</w:t>
      </w:r>
      <w:r w:rsidRPr="00FE6AA0">
        <w:rPr>
          <w:rFonts w:ascii="Garamond" w:hAnsi="Garamond"/>
          <w:b/>
          <w:bCs/>
          <w:sz w:val="24"/>
          <w:szCs w:val="24"/>
        </w:rPr>
        <w:t>şı alçak gönüllü, kafirlere ka</w:t>
      </w:r>
      <w:r w:rsidRPr="00FE6AA0">
        <w:rPr>
          <w:rFonts w:ascii="Garamond" w:hAnsi="Garamond"/>
          <w:b/>
          <w:bCs/>
          <w:sz w:val="24"/>
          <w:szCs w:val="24"/>
        </w:rPr>
        <w:t>r</w:t>
      </w:r>
      <w:r w:rsidRPr="00FE6AA0">
        <w:rPr>
          <w:rFonts w:ascii="Garamond" w:hAnsi="Garamond"/>
          <w:b/>
          <w:bCs/>
          <w:sz w:val="24"/>
          <w:szCs w:val="24"/>
        </w:rPr>
        <w:t>şı onurlu davranırlar. Allah yolunda cihad ederler. Hiç kimsenin yergisinden ve k</w:t>
      </w:r>
      <w:r w:rsidRPr="00FE6AA0">
        <w:rPr>
          <w:rFonts w:ascii="Garamond" w:hAnsi="Garamond"/>
          <w:b/>
          <w:bCs/>
          <w:sz w:val="24"/>
          <w:szCs w:val="24"/>
        </w:rPr>
        <w:t>ı</w:t>
      </w:r>
      <w:r w:rsidRPr="00FE6AA0">
        <w:rPr>
          <w:rFonts w:ascii="Garamond" w:hAnsi="Garamond"/>
          <w:b/>
          <w:bCs/>
          <w:sz w:val="24"/>
          <w:szCs w:val="24"/>
        </w:rPr>
        <w:t>nam</w:t>
      </w:r>
      <w:r w:rsidRPr="00FE6AA0">
        <w:rPr>
          <w:rFonts w:ascii="Garamond" w:hAnsi="Garamond"/>
          <w:b/>
          <w:bCs/>
          <w:sz w:val="24"/>
          <w:szCs w:val="24"/>
        </w:rPr>
        <w:t>a</w:t>
      </w:r>
      <w:r w:rsidRPr="00FE6AA0">
        <w:rPr>
          <w:rFonts w:ascii="Garamond" w:hAnsi="Garamond"/>
          <w:b/>
          <w:bCs/>
          <w:sz w:val="24"/>
          <w:szCs w:val="24"/>
        </w:rPr>
        <w:t>sından çekinmezler</w:t>
      </w:r>
      <w:r w:rsidR="008866B7">
        <w:rPr>
          <w:rFonts w:ascii="Garamond" w:hAnsi="Garamond"/>
          <w:b/>
          <w:bCs/>
          <w:sz w:val="24"/>
          <w:szCs w:val="24"/>
        </w:rPr>
        <w:t>.”</w:t>
      </w:r>
      <w:r w:rsidRPr="00FE6AA0">
        <w:rPr>
          <w:rStyle w:val="FootnoteReference"/>
          <w:rFonts w:ascii="Garamond" w:hAnsi="Garamond"/>
          <w:i/>
          <w:iCs/>
          <w:sz w:val="24"/>
          <w:szCs w:val="24"/>
        </w:rPr>
        <w:footnoteReference w:id="1511"/>
      </w:r>
      <w:r w:rsidRPr="00FE6AA0">
        <w:rPr>
          <w:rFonts w:ascii="Garamond" w:hAnsi="Garamond"/>
          <w:i/>
          <w:iCs/>
          <w:sz w:val="24"/>
          <w:szCs w:val="24"/>
        </w:rPr>
        <w:t xml:space="preserve"> </w:t>
      </w:r>
      <w:r w:rsidRPr="00FE6AA0">
        <w:rPr>
          <w:rFonts w:ascii="Garamond" w:hAnsi="Garamond"/>
          <w:b/>
          <w:bCs/>
          <w:sz w:val="24"/>
          <w:szCs w:val="24"/>
        </w:rPr>
        <w:t>“Andolsun biz zikirden (Te</w:t>
      </w:r>
      <w:r w:rsidRPr="00FE6AA0">
        <w:rPr>
          <w:rFonts w:ascii="Garamond" w:hAnsi="Garamond"/>
          <w:b/>
          <w:bCs/>
          <w:sz w:val="24"/>
          <w:szCs w:val="24"/>
        </w:rPr>
        <w:t>v</w:t>
      </w:r>
      <w:r w:rsidRPr="00FE6AA0">
        <w:rPr>
          <w:rFonts w:ascii="Garamond" w:hAnsi="Garamond"/>
          <w:b/>
          <w:bCs/>
          <w:sz w:val="24"/>
          <w:szCs w:val="24"/>
        </w:rPr>
        <w:t>rat’tan) sonra</w:t>
      </w:r>
      <w:r w:rsidR="00C216E3">
        <w:rPr>
          <w:rFonts w:ascii="Garamond" w:hAnsi="Garamond"/>
          <w:b/>
          <w:bCs/>
          <w:sz w:val="24"/>
          <w:szCs w:val="24"/>
        </w:rPr>
        <w:t xml:space="preserve"> Zebur’da </w:t>
      </w:r>
      <w:r w:rsidR="00C216E3">
        <w:rPr>
          <w:rFonts w:ascii="Garamond" w:hAnsi="Garamond"/>
          <w:b/>
          <w:bCs/>
          <w:sz w:val="24"/>
          <w:szCs w:val="24"/>
        </w:rPr>
        <w:lastRenderedPageBreak/>
        <w:t>da yeryüzüne mutlaka s</w:t>
      </w:r>
      <w:r w:rsidRPr="00FE6AA0">
        <w:rPr>
          <w:rFonts w:ascii="Garamond" w:hAnsi="Garamond"/>
          <w:b/>
          <w:bCs/>
          <w:sz w:val="24"/>
          <w:szCs w:val="24"/>
        </w:rPr>
        <w:t>alih ku</w:t>
      </w:r>
      <w:r w:rsidRPr="00FE6AA0">
        <w:rPr>
          <w:rFonts w:ascii="Garamond" w:hAnsi="Garamond"/>
          <w:b/>
          <w:bCs/>
          <w:sz w:val="24"/>
          <w:szCs w:val="24"/>
        </w:rPr>
        <w:t>l</w:t>
      </w:r>
      <w:r w:rsidRPr="00FE6AA0">
        <w:rPr>
          <w:rFonts w:ascii="Garamond" w:hAnsi="Garamond"/>
          <w:b/>
          <w:bCs/>
          <w:sz w:val="24"/>
          <w:szCs w:val="24"/>
        </w:rPr>
        <w:t>larım varis olacaktır” diye yazdık</w:t>
      </w:r>
      <w:r w:rsidR="008866B7">
        <w:rPr>
          <w:rFonts w:ascii="Garamond" w:hAnsi="Garamond"/>
          <w:b/>
          <w:bCs/>
          <w:sz w:val="24"/>
          <w:szCs w:val="24"/>
        </w:rPr>
        <w:t>.”</w:t>
      </w:r>
      <w:r w:rsidRPr="00FE6AA0">
        <w:rPr>
          <w:rStyle w:val="FootnoteReference"/>
          <w:rFonts w:ascii="Garamond" w:hAnsi="Garamond"/>
          <w:i/>
          <w:iCs/>
          <w:sz w:val="24"/>
          <w:szCs w:val="24"/>
        </w:rPr>
        <w:footnoteReference w:id="1512"/>
      </w:r>
      <w:r w:rsidRPr="00FE6AA0">
        <w:rPr>
          <w:rFonts w:ascii="Garamond" w:hAnsi="Garamond"/>
          <w:i/>
          <w:iCs/>
          <w:sz w:val="24"/>
          <w:szCs w:val="24"/>
        </w:rPr>
        <w:t xml:space="preserve"> </w:t>
      </w:r>
      <w:r w:rsidRPr="00FE6AA0">
        <w:rPr>
          <w:rFonts w:ascii="Garamond" w:hAnsi="Garamond"/>
          <w:b/>
          <w:bCs/>
          <w:sz w:val="24"/>
          <w:szCs w:val="24"/>
        </w:rPr>
        <w:t>“Sonuç, takvanı</w:t>
      </w:r>
      <w:r w:rsidRPr="00FE6AA0">
        <w:rPr>
          <w:rFonts w:ascii="Garamond" w:hAnsi="Garamond"/>
          <w:b/>
          <w:bCs/>
          <w:sz w:val="24"/>
          <w:szCs w:val="24"/>
        </w:rPr>
        <w:t>n</w:t>
      </w:r>
      <w:r w:rsidRPr="00FE6AA0">
        <w:rPr>
          <w:rFonts w:ascii="Garamond" w:hAnsi="Garamond"/>
          <w:b/>
          <w:bCs/>
          <w:sz w:val="24"/>
          <w:szCs w:val="24"/>
        </w:rPr>
        <w:t>dır</w:t>
      </w:r>
      <w:r w:rsidR="008866B7">
        <w:rPr>
          <w:rFonts w:ascii="Garamond" w:hAnsi="Garamond"/>
          <w:b/>
          <w:bCs/>
          <w:sz w:val="24"/>
          <w:szCs w:val="24"/>
        </w:rPr>
        <w:t>.”</w:t>
      </w:r>
      <w:r w:rsidRPr="00FE6AA0">
        <w:rPr>
          <w:rStyle w:val="FootnoteReference"/>
          <w:rFonts w:ascii="Garamond" w:hAnsi="Garamond"/>
          <w:i/>
          <w:iCs/>
          <w:sz w:val="24"/>
          <w:szCs w:val="24"/>
        </w:rPr>
        <w:footnoteReference w:id="151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Gerek bunlar gerekse benzeri a</w:t>
      </w:r>
      <w:r w:rsidRPr="00FE6AA0">
        <w:rPr>
          <w:rFonts w:ascii="Garamond" w:hAnsi="Garamond"/>
          <w:i/>
          <w:iCs/>
          <w:sz w:val="24"/>
          <w:szCs w:val="24"/>
        </w:rPr>
        <w:t>n</w:t>
      </w:r>
      <w:r w:rsidRPr="00FE6AA0">
        <w:rPr>
          <w:rFonts w:ascii="Garamond" w:hAnsi="Garamond"/>
          <w:i/>
          <w:iCs/>
          <w:sz w:val="24"/>
          <w:szCs w:val="24"/>
        </w:rPr>
        <w:t>lama gelen ayetler, bize İslam’ın tam bir ü</w:t>
      </w:r>
      <w:r w:rsidRPr="00FE6AA0">
        <w:rPr>
          <w:rFonts w:ascii="Garamond" w:hAnsi="Garamond"/>
          <w:i/>
          <w:iCs/>
          <w:sz w:val="24"/>
          <w:szCs w:val="24"/>
        </w:rPr>
        <w:t>s</w:t>
      </w:r>
      <w:r w:rsidRPr="00FE6AA0">
        <w:rPr>
          <w:rFonts w:ascii="Garamond" w:hAnsi="Garamond"/>
          <w:i/>
          <w:iCs/>
          <w:sz w:val="24"/>
          <w:szCs w:val="24"/>
        </w:rPr>
        <w:t>tü</w:t>
      </w:r>
      <w:r w:rsidR="00C216E3">
        <w:rPr>
          <w:rFonts w:ascii="Garamond" w:hAnsi="Garamond"/>
          <w:i/>
          <w:iCs/>
          <w:sz w:val="24"/>
          <w:szCs w:val="24"/>
        </w:rPr>
        <w:t xml:space="preserve">nlük kuracağını ve dünyaya tamamen </w:t>
      </w:r>
      <w:r w:rsidRPr="00FE6AA0">
        <w:rPr>
          <w:rFonts w:ascii="Garamond" w:hAnsi="Garamond"/>
          <w:i/>
          <w:iCs/>
          <w:sz w:val="24"/>
          <w:szCs w:val="24"/>
        </w:rPr>
        <w:t>egemen olacağını haber ver</w:t>
      </w:r>
      <w:r w:rsidRPr="00FE6AA0">
        <w:rPr>
          <w:rFonts w:ascii="Garamond" w:hAnsi="Garamond"/>
          <w:i/>
          <w:iCs/>
          <w:sz w:val="24"/>
          <w:szCs w:val="24"/>
        </w:rPr>
        <w:t>i</w:t>
      </w:r>
      <w:r w:rsidRPr="00FE6AA0">
        <w:rPr>
          <w:rFonts w:ascii="Garamond" w:hAnsi="Garamond"/>
          <w:i/>
          <w:iCs/>
          <w:sz w:val="24"/>
          <w:szCs w:val="24"/>
        </w:rPr>
        <w:t xml:space="preserve">yor.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Şöyle diyenlerin sözlerine kulak asma: Efendim İslam tarihte belirli bir üstünlük kurdu. Onun günleri t</w:t>
      </w:r>
      <w:r w:rsidRPr="00FE6AA0">
        <w:rPr>
          <w:rFonts w:ascii="Garamond" w:hAnsi="Garamond"/>
          <w:i/>
          <w:iCs/>
          <w:sz w:val="24"/>
          <w:szCs w:val="24"/>
        </w:rPr>
        <w:t>a</w:t>
      </w:r>
      <w:r w:rsidRPr="00FE6AA0">
        <w:rPr>
          <w:rFonts w:ascii="Garamond" w:hAnsi="Garamond"/>
          <w:i/>
          <w:iCs/>
          <w:sz w:val="24"/>
          <w:szCs w:val="24"/>
        </w:rPr>
        <w:t xml:space="preserve">rih zincirinin bir halkası idi. Tarihin sonraki halkaları üzerinde belirli </w:t>
      </w:r>
      <w:r w:rsidRPr="00FE6AA0">
        <w:rPr>
          <w:rFonts w:ascii="Garamond" w:hAnsi="Garamond"/>
          <w:i/>
          <w:iCs/>
          <w:sz w:val="24"/>
          <w:szCs w:val="24"/>
        </w:rPr>
        <w:t>o</w:t>
      </w:r>
      <w:r w:rsidRPr="00FE6AA0">
        <w:rPr>
          <w:rFonts w:ascii="Garamond" w:hAnsi="Garamond"/>
          <w:i/>
          <w:iCs/>
          <w:sz w:val="24"/>
          <w:szCs w:val="24"/>
        </w:rPr>
        <w:t>randa etkili oldu. Şimdiki uygarlık farkında olarak veya olmayarak ona dayandı. Fakat bir daha tam bir ü</w:t>
      </w:r>
      <w:r w:rsidRPr="00FE6AA0">
        <w:rPr>
          <w:rFonts w:ascii="Garamond" w:hAnsi="Garamond"/>
          <w:i/>
          <w:iCs/>
          <w:sz w:val="24"/>
          <w:szCs w:val="24"/>
        </w:rPr>
        <w:t>s</w:t>
      </w:r>
      <w:r w:rsidRPr="00FE6AA0">
        <w:rPr>
          <w:rFonts w:ascii="Garamond" w:hAnsi="Garamond"/>
          <w:i/>
          <w:iCs/>
          <w:sz w:val="24"/>
          <w:szCs w:val="24"/>
        </w:rPr>
        <w:t>tünlük kurması, yani bütün maddel</w:t>
      </w:r>
      <w:r w:rsidRPr="00FE6AA0">
        <w:rPr>
          <w:rFonts w:ascii="Garamond" w:hAnsi="Garamond"/>
          <w:i/>
          <w:iCs/>
          <w:sz w:val="24"/>
          <w:szCs w:val="24"/>
        </w:rPr>
        <w:t>e</w:t>
      </w:r>
      <w:r w:rsidRPr="00FE6AA0">
        <w:rPr>
          <w:rFonts w:ascii="Garamond" w:hAnsi="Garamond"/>
          <w:i/>
          <w:iCs/>
          <w:sz w:val="24"/>
          <w:szCs w:val="24"/>
        </w:rPr>
        <w:t>ri, şekilleri ve amaçları ile bir din hükümeti oluşturması, insan tabiat</w:t>
      </w:r>
      <w:r w:rsidRPr="00FE6AA0">
        <w:rPr>
          <w:rFonts w:ascii="Garamond" w:hAnsi="Garamond"/>
          <w:i/>
          <w:iCs/>
          <w:sz w:val="24"/>
          <w:szCs w:val="24"/>
        </w:rPr>
        <w:t>ı</w:t>
      </w:r>
      <w:r w:rsidRPr="00FE6AA0">
        <w:rPr>
          <w:rFonts w:ascii="Garamond" w:hAnsi="Garamond"/>
          <w:i/>
          <w:iCs/>
          <w:sz w:val="24"/>
          <w:szCs w:val="24"/>
        </w:rPr>
        <w:t>nın kabul edemeyeceği ve asla kabul etmeye</w:t>
      </w:r>
      <w:r w:rsidR="00C216E3">
        <w:rPr>
          <w:rFonts w:ascii="Garamond" w:hAnsi="Garamond"/>
          <w:i/>
          <w:iCs/>
          <w:sz w:val="24"/>
          <w:szCs w:val="24"/>
        </w:rPr>
        <w:t>ceği bir ihtimaldir. Bu nitelikt</w:t>
      </w:r>
      <w:r w:rsidRPr="00FE6AA0">
        <w:rPr>
          <w:rFonts w:ascii="Garamond" w:hAnsi="Garamond"/>
          <w:i/>
          <w:iCs/>
          <w:sz w:val="24"/>
          <w:szCs w:val="24"/>
        </w:rPr>
        <w:t>e bir tecrübesi hiç olmamıştır ki, dış dünyada meydana geleceğine ve insan türü üzerinde tam bir hakimiyet k</w:t>
      </w:r>
      <w:r w:rsidRPr="00FE6AA0">
        <w:rPr>
          <w:rFonts w:ascii="Garamond" w:hAnsi="Garamond"/>
          <w:i/>
          <w:iCs/>
          <w:sz w:val="24"/>
          <w:szCs w:val="24"/>
        </w:rPr>
        <w:t>u</w:t>
      </w:r>
      <w:r w:rsidRPr="00FE6AA0">
        <w:rPr>
          <w:rFonts w:ascii="Garamond" w:hAnsi="Garamond"/>
          <w:i/>
          <w:iCs/>
          <w:sz w:val="24"/>
          <w:szCs w:val="24"/>
        </w:rPr>
        <w:t xml:space="preserve">racağına güvenilsin.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Onlar öyle diyor</w:t>
      </w:r>
      <w:r w:rsidR="00EB4099">
        <w:rPr>
          <w:rFonts w:ascii="Garamond" w:hAnsi="Garamond"/>
          <w:i/>
          <w:iCs/>
          <w:sz w:val="24"/>
          <w:szCs w:val="24"/>
        </w:rPr>
        <w:t>;</w:t>
      </w:r>
      <w:r w:rsidRPr="00FE6AA0">
        <w:rPr>
          <w:rFonts w:ascii="Garamond" w:hAnsi="Garamond"/>
          <w:i/>
          <w:iCs/>
          <w:sz w:val="24"/>
          <w:szCs w:val="24"/>
        </w:rPr>
        <w:t xml:space="preserve"> ama sen biliyo</w:t>
      </w:r>
      <w:r w:rsidRPr="00FE6AA0">
        <w:rPr>
          <w:rFonts w:ascii="Garamond" w:hAnsi="Garamond"/>
          <w:i/>
          <w:iCs/>
          <w:sz w:val="24"/>
          <w:szCs w:val="24"/>
        </w:rPr>
        <w:t>r</w:t>
      </w:r>
      <w:r w:rsidRPr="00FE6AA0">
        <w:rPr>
          <w:rFonts w:ascii="Garamond" w:hAnsi="Garamond"/>
          <w:i/>
          <w:iCs/>
          <w:sz w:val="24"/>
          <w:szCs w:val="24"/>
        </w:rPr>
        <w:t>sun ki, bizim üzerinde konuştuğ</w:t>
      </w:r>
      <w:r w:rsidRPr="00FE6AA0">
        <w:rPr>
          <w:rFonts w:ascii="Garamond" w:hAnsi="Garamond"/>
          <w:i/>
          <w:iCs/>
          <w:sz w:val="24"/>
          <w:szCs w:val="24"/>
        </w:rPr>
        <w:t>u</w:t>
      </w:r>
      <w:r w:rsidR="00C216E3">
        <w:rPr>
          <w:rFonts w:ascii="Garamond" w:hAnsi="Garamond"/>
          <w:i/>
          <w:iCs/>
          <w:sz w:val="24"/>
          <w:szCs w:val="24"/>
        </w:rPr>
        <w:t>muz anlamı ile İslam, insan</w:t>
      </w:r>
      <w:r w:rsidRPr="00FE6AA0">
        <w:rPr>
          <w:rFonts w:ascii="Garamond" w:hAnsi="Garamond"/>
          <w:i/>
          <w:iCs/>
          <w:sz w:val="24"/>
          <w:szCs w:val="24"/>
        </w:rPr>
        <w:t xml:space="preserve"> tür</w:t>
      </w:r>
      <w:r w:rsidRPr="00FE6AA0">
        <w:rPr>
          <w:rFonts w:ascii="Garamond" w:hAnsi="Garamond"/>
          <w:i/>
          <w:iCs/>
          <w:sz w:val="24"/>
          <w:szCs w:val="24"/>
        </w:rPr>
        <w:t>ü</w:t>
      </w:r>
      <w:r w:rsidRPr="00FE6AA0">
        <w:rPr>
          <w:rFonts w:ascii="Garamond" w:hAnsi="Garamond"/>
          <w:i/>
          <w:iCs/>
          <w:sz w:val="24"/>
          <w:szCs w:val="24"/>
        </w:rPr>
        <w:t>nün g</w:t>
      </w:r>
      <w:r w:rsidRPr="00FE6AA0">
        <w:rPr>
          <w:rFonts w:ascii="Garamond" w:hAnsi="Garamond"/>
          <w:i/>
          <w:iCs/>
          <w:sz w:val="24"/>
          <w:szCs w:val="24"/>
        </w:rPr>
        <w:t>a</w:t>
      </w:r>
      <w:r w:rsidRPr="00FE6AA0">
        <w:rPr>
          <w:rFonts w:ascii="Garamond" w:hAnsi="Garamond"/>
          <w:i/>
          <w:iCs/>
          <w:sz w:val="24"/>
          <w:szCs w:val="24"/>
        </w:rPr>
        <w:t>yesi ve kemal noktasıdır. İnsan farkında olarak ya da olmayarak i</w:t>
      </w:r>
      <w:r w:rsidRPr="00FE6AA0">
        <w:rPr>
          <w:rFonts w:ascii="Garamond" w:hAnsi="Garamond"/>
          <w:i/>
          <w:iCs/>
          <w:sz w:val="24"/>
          <w:szCs w:val="24"/>
        </w:rPr>
        <w:t>ç</w:t>
      </w:r>
      <w:r w:rsidRPr="00FE6AA0">
        <w:rPr>
          <w:rFonts w:ascii="Garamond" w:hAnsi="Garamond"/>
          <w:i/>
          <w:iCs/>
          <w:sz w:val="24"/>
          <w:szCs w:val="24"/>
        </w:rPr>
        <w:t>g</w:t>
      </w:r>
      <w:r w:rsidRPr="00FE6AA0">
        <w:rPr>
          <w:rFonts w:ascii="Garamond" w:hAnsi="Garamond"/>
          <w:i/>
          <w:iCs/>
          <w:sz w:val="24"/>
          <w:szCs w:val="24"/>
        </w:rPr>
        <w:t>ü</w:t>
      </w:r>
      <w:r w:rsidRPr="00FE6AA0">
        <w:rPr>
          <w:rFonts w:ascii="Garamond" w:hAnsi="Garamond"/>
          <w:i/>
          <w:iCs/>
          <w:sz w:val="24"/>
          <w:szCs w:val="24"/>
        </w:rPr>
        <w:t xml:space="preserve">düsü ile o gayeye yönelmiştir. Birçok varlık türlerinden elde edilen kesin tecrübeler, onların varoluşları ile </w:t>
      </w:r>
      <w:r w:rsidRPr="00FE6AA0">
        <w:rPr>
          <w:rFonts w:ascii="Garamond" w:hAnsi="Garamond"/>
          <w:i/>
          <w:iCs/>
          <w:sz w:val="24"/>
          <w:szCs w:val="24"/>
        </w:rPr>
        <w:t>u</w:t>
      </w:r>
      <w:r w:rsidRPr="00FE6AA0">
        <w:rPr>
          <w:rFonts w:ascii="Garamond" w:hAnsi="Garamond"/>
          <w:i/>
          <w:iCs/>
          <w:sz w:val="24"/>
          <w:szCs w:val="24"/>
        </w:rPr>
        <w:t xml:space="preserve">yumlu gayelere </w:t>
      </w:r>
      <w:r w:rsidRPr="00FE6AA0">
        <w:rPr>
          <w:rFonts w:ascii="Garamond" w:hAnsi="Garamond"/>
          <w:i/>
          <w:iCs/>
          <w:sz w:val="24"/>
          <w:szCs w:val="24"/>
        </w:rPr>
        <w:lastRenderedPageBreak/>
        <w:t>yönelmiş olduklarını kendilerini bu gayelere yaratılış düz</w:t>
      </w:r>
      <w:r w:rsidRPr="00FE6AA0">
        <w:rPr>
          <w:rFonts w:ascii="Garamond" w:hAnsi="Garamond"/>
          <w:i/>
          <w:iCs/>
          <w:sz w:val="24"/>
          <w:szCs w:val="24"/>
        </w:rPr>
        <w:t>e</w:t>
      </w:r>
      <w:r w:rsidR="00C216E3">
        <w:rPr>
          <w:rFonts w:ascii="Garamond" w:hAnsi="Garamond"/>
          <w:i/>
          <w:iCs/>
          <w:sz w:val="24"/>
          <w:szCs w:val="24"/>
        </w:rPr>
        <w:t>ninin sevk</w:t>
      </w:r>
      <w:r w:rsidRPr="00FE6AA0">
        <w:rPr>
          <w:rFonts w:ascii="Garamond" w:hAnsi="Garamond"/>
          <w:i/>
          <w:iCs/>
          <w:sz w:val="24"/>
          <w:szCs w:val="24"/>
        </w:rPr>
        <w:t>ettiğini kanıtlıyorlar. İ</w:t>
      </w:r>
      <w:r w:rsidRPr="00FE6AA0">
        <w:rPr>
          <w:rFonts w:ascii="Garamond" w:hAnsi="Garamond"/>
          <w:i/>
          <w:iCs/>
          <w:sz w:val="24"/>
          <w:szCs w:val="24"/>
        </w:rPr>
        <w:t>n</w:t>
      </w:r>
      <w:r w:rsidRPr="00FE6AA0">
        <w:rPr>
          <w:rFonts w:ascii="Garamond" w:hAnsi="Garamond"/>
          <w:i/>
          <w:iCs/>
          <w:sz w:val="24"/>
          <w:szCs w:val="24"/>
        </w:rPr>
        <w:t>san bu yaratı</w:t>
      </w:r>
      <w:r w:rsidRPr="00FE6AA0">
        <w:rPr>
          <w:rFonts w:ascii="Garamond" w:hAnsi="Garamond"/>
          <w:i/>
          <w:iCs/>
          <w:sz w:val="24"/>
          <w:szCs w:val="24"/>
        </w:rPr>
        <w:t>k</w:t>
      </w:r>
      <w:r w:rsidRPr="00FE6AA0">
        <w:rPr>
          <w:rFonts w:ascii="Garamond" w:hAnsi="Garamond"/>
          <w:i/>
          <w:iCs/>
          <w:sz w:val="24"/>
          <w:szCs w:val="24"/>
        </w:rPr>
        <w:t>ları</w:t>
      </w:r>
      <w:r w:rsidR="00C216E3">
        <w:rPr>
          <w:rFonts w:ascii="Garamond" w:hAnsi="Garamond"/>
          <w:i/>
          <w:iCs/>
          <w:sz w:val="24"/>
          <w:szCs w:val="24"/>
        </w:rPr>
        <w:t>n</w:t>
      </w:r>
      <w:r w:rsidRPr="00FE6AA0">
        <w:rPr>
          <w:rFonts w:ascii="Garamond" w:hAnsi="Garamond"/>
          <w:i/>
          <w:iCs/>
          <w:sz w:val="24"/>
          <w:szCs w:val="24"/>
        </w:rPr>
        <w:t xml:space="preserve"> bütününden ayrı ve kopuk deği</w:t>
      </w:r>
      <w:r w:rsidRPr="00FE6AA0">
        <w:rPr>
          <w:rFonts w:ascii="Garamond" w:hAnsi="Garamond"/>
          <w:i/>
          <w:iCs/>
          <w:sz w:val="24"/>
          <w:szCs w:val="24"/>
        </w:rPr>
        <w:t>l</w:t>
      </w:r>
      <w:r w:rsidRPr="00FE6AA0">
        <w:rPr>
          <w:rFonts w:ascii="Garamond" w:hAnsi="Garamond"/>
          <w:i/>
          <w:iCs/>
          <w:sz w:val="24"/>
          <w:szCs w:val="24"/>
        </w:rPr>
        <w:t xml:space="preserv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Üstelik, günümüz dünyasının i</w:t>
      </w:r>
      <w:r w:rsidRPr="00FE6AA0">
        <w:rPr>
          <w:rFonts w:ascii="Garamond" w:hAnsi="Garamond"/>
          <w:i/>
          <w:iCs/>
          <w:sz w:val="24"/>
          <w:szCs w:val="24"/>
        </w:rPr>
        <w:t>n</w:t>
      </w:r>
      <w:r w:rsidRPr="00FE6AA0">
        <w:rPr>
          <w:rFonts w:ascii="Garamond" w:hAnsi="Garamond"/>
          <w:i/>
          <w:iCs/>
          <w:sz w:val="24"/>
          <w:szCs w:val="24"/>
        </w:rPr>
        <w:t>san toplumlarında geçerli olan hiç bir si</w:t>
      </w:r>
      <w:r w:rsidRPr="00FE6AA0">
        <w:rPr>
          <w:rFonts w:ascii="Garamond" w:hAnsi="Garamond"/>
          <w:i/>
          <w:iCs/>
          <w:sz w:val="24"/>
          <w:szCs w:val="24"/>
        </w:rPr>
        <w:t>s</w:t>
      </w:r>
      <w:r w:rsidRPr="00FE6AA0">
        <w:rPr>
          <w:rFonts w:ascii="Garamond" w:hAnsi="Garamond"/>
          <w:i/>
          <w:iCs/>
          <w:sz w:val="24"/>
          <w:szCs w:val="24"/>
        </w:rPr>
        <w:t>tem, hiç</w:t>
      </w:r>
      <w:r w:rsidR="005F5AE6">
        <w:rPr>
          <w:rFonts w:ascii="Garamond" w:hAnsi="Garamond"/>
          <w:i/>
          <w:iCs/>
          <w:sz w:val="24"/>
          <w:szCs w:val="24"/>
        </w:rPr>
        <w:t>bir</w:t>
      </w:r>
      <w:r w:rsidRPr="00FE6AA0">
        <w:rPr>
          <w:rFonts w:ascii="Garamond" w:hAnsi="Garamond"/>
          <w:i/>
          <w:iCs/>
          <w:sz w:val="24"/>
          <w:szCs w:val="24"/>
        </w:rPr>
        <w:t xml:space="preserve"> yol, meydana çıkışında, varlığını sürdürmesinde ve egemenl</w:t>
      </w:r>
      <w:r w:rsidRPr="00FE6AA0">
        <w:rPr>
          <w:rFonts w:ascii="Garamond" w:hAnsi="Garamond"/>
          <w:i/>
          <w:iCs/>
          <w:sz w:val="24"/>
          <w:szCs w:val="24"/>
        </w:rPr>
        <w:t>i</w:t>
      </w:r>
      <w:r w:rsidRPr="00FE6AA0">
        <w:rPr>
          <w:rFonts w:ascii="Garamond" w:hAnsi="Garamond"/>
          <w:i/>
          <w:iCs/>
          <w:sz w:val="24"/>
          <w:szCs w:val="24"/>
        </w:rPr>
        <w:t>ğinde kesin bir geçmiş tecrübeye d</w:t>
      </w:r>
      <w:r w:rsidRPr="00FE6AA0">
        <w:rPr>
          <w:rFonts w:ascii="Garamond" w:hAnsi="Garamond"/>
          <w:i/>
          <w:iCs/>
          <w:sz w:val="24"/>
          <w:szCs w:val="24"/>
        </w:rPr>
        <w:t>a</w:t>
      </w:r>
      <w:r w:rsidRPr="00FE6AA0">
        <w:rPr>
          <w:rFonts w:ascii="Garamond" w:hAnsi="Garamond"/>
          <w:i/>
          <w:iCs/>
          <w:sz w:val="24"/>
          <w:szCs w:val="24"/>
        </w:rPr>
        <w:t>yanmamıştır. İşte Hz. Nuh’un, Hz. İbrahim’in, Hz. Musa’nın ve Hz. İsa’nın şeriatları. Bunlar zamanl</w:t>
      </w:r>
      <w:r w:rsidRPr="00FE6AA0">
        <w:rPr>
          <w:rFonts w:ascii="Garamond" w:hAnsi="Garamond"/>
          <w:i/>
          <w:iCs/>
          <w:sz w:val="24"/>
          <w:szCs w:val="24"/>
        </w:rPr>
        <w:t>a</w:t>
      </w:r>
      <w:r w:rsidRPr="00FE6AA0">
        <w:rPr>
          <w:rFonts w:ascii="Garamond" w:hAnsi="Garamond"/>
          <w:i/>
          <w:iCs/>
          <w:sz w:val="24"/>
          <w:szCs w:val="24"/>
        </w:rPr>
        <w:t>rında ortaya çıkmış ve insanlar ar</w:t>
      </w:r>
      <w:r w:rsidRPr="00FE6AA0">
        <w:rPr>
          <w:rFonts w:ascii="Garamond" w:hAnsi="Garamond"/>
          <w:i/>
          <w:iCs/>
          <w:sz w:val="24"/>
          <w:szCs w:val="24"/>
        </w:rPr>
        <w:t>a</w:t>
      </w:r>
      <w:r w:rsidRPr="00FE6AA0">
        <w:rPr>
          <w:rFonts w:ascii="Garamond" w:hAnsi="Garamond"/>
          <w:i/>
          <w:iCs/>
          <w:sz w:val="24"/>
          <w:szCs w:val="24"/>
        </w:rPr>
        <w:t>sında geçerli olmuşlardır. Bra</w:t>
      </w:r>
      <w:r w:rsidRPr="00FE6AA0">
        <w:rPr>
          <w:rFonts w:ascii="Garamond" w:hAnsi="Garamond"/>
          <w:i/>
          <w:iCs/>
          <w:sz w:val="24"/>
          <w:szCs w:val="24"/>
        </w:rPr>
        <w:t>h</w:t>
      </w:r>
      <w:r w:rsidRPr="00FE6AA0">
        <w:rPr>
          <w:rFonts w:ascii="Garamond" w:hAnsi="Garamond"/>
          <w:i/>
          <w:iCs/>
          <w:sz w:val="24"/>
          <w:szCs w:val="24"/>
        </w:rPr>
        <w:t>ma’nın, Buda’nın, Mani’nin ve diğer önder</w:t>
      </w:r>
      <w:r w:rsidR="00C216E3">
        <w:rPr>
          <w:rFonts w:ascii="Garamond" w:hAnsi="Garamond"/>
          <w:i/>
          <w:iCs/>
          <w:sz w:val="24"/>
          <w:szCs w:val="24"/>
        </w:rPr>
        <w:t>l</w:t>
      </w:r>
      <w:r w:rsidRPr="00FE6AA0">
        <w:rPr>
          <w:rFonts w:ascii="Garamond" w:hAnsi="Garamond"/>
          <w:i/>
          <w:iCs/>
          <w:sz w:val="24"/>
          <w:szCs w:val="24"/>
        </w:rPr>
        <w:t>e</w:t>
      </w:r>
      <w:r w:rsidRPr="00FE6AA0">
        <w:rPr>
          <w:rFonts w:ascii="Garamond" w:hAnsi="Garamond"/>
          <w:i/>
          <w:iCs/>
          <w:sz w:val="24"/>
          <w:szCs w:val="24"/>
        </w:rPr>
        <w:t>rin getirdikleri sistemler de ö</w:t>
      </w:r>
      <w:r w:rsidRPr="00FE6AA0">
        <w:rPr>
          <w:rFonts w:ascii="Garamond" w:hAnsi="Garamond"/>
          <w:i/>
          <w:iCs/>
          <w:sz w:val="24"/>
          <w:szCs w:val="24"/>
        </w:rPr>
        <w:t>y</w:t>
      </w:r>
      <w:r w:rsidRPr="00FE6AA0">
        <w:rPr>
          <w:rFonts w:ascii="Garamond" w:hAnsi="Garamond"/>
          <w:i/>
          <w:iCs/>
          <w:sz w:val="24"/>
          <w:szCs w:val="24"/>
        </w:rPr>
        <w:t xml:space="preserve">ledir. </w:t>
      </w:r>
    </w:p>
    <w:p w:rsidR="00C324D6" w:rsidRPr="00FE6AA0" w:rsidRDefault="00C216E3" w:rsidP="00C216E3">
      <w:pPr>
        <w:spacing w:line="300" w:lineRule="atLeast"/>
        <w:ind w:firstLine="284"/>
        <w:jc w:val="both"/>
        <w:rPr>
          <w:rFonts w:ascii="Garamond" w:hAnsi="Garamond"/>
          <w:i/>
          <w:iCs/>
          <w:sz w:val="24"/>
          <w:szCs w:val="24"/>
        </w:rPr>
      </w:pPr>
      <w:r>
        <w:rPr>
          <w:rFonts w:ascii="Garamond" w:hAnsi="Garamond"/>
          <w:i/>
          <w:iCs/>
          <w:sz w:val="24"/>
          <w:szCs w:val="24"/>
        </w:rPr>
        <w:t>Demokrasi ve</w:t>
      </w:r>
      <w:r w:rsidR="00C324D6" w:rsidRPr="00FE6AA0">
        <w:rPr>
          <w:rFonts w:ascii="Garamond" w:hAnsi="Garamond"/>
          <w:i/>
          <w:iCs/>
          <w:sz w:val="24"/>
          <w:szCs w:val="24"/>
        </w:rPr>
        <w:t xml:space="preserve"> Komünizm </w:t>
      </w:r>
      <w:r>
        <w:rPr>
          <w:rFonts w:ascii="Garamond" w:hAnsi="Garamond"/>
          <w:i/>
          <w:iCs/>
          <w:sz w:val="24"/>
          <w:szCs w:val="24"/>
        </w:rPr>
        <w:t>gibi d</w:t>
      </w:r>
      <w:r>
        <w:rPr>
          <w:rFonts w:ascii="Garamond" w:hAnsi="Garamond"/>
          <w:i/>
          <w:iCs/>
          <w:sz w:val="24"/>
          <w:szCs w:val="24"/>
        </w:rPr>
        <w:t>i</w:t>
      </w:r>
      <w:r>
        <w:rPr>
          <w:rFonts w:ascii="Garamond" w:hAnsi="Garamond"/>
          <w:i/>
          <w:iCs/>
          <w:sz w:val="24"/>
          <w:szCs w:val="24"/>
        </w:rPr>
        <w:t>ğer</w:t>
      </w:r>
      <w:r w:rsidR="00C324D6" w:rsidRPr="00FE6AA0">
        <w:rPr>
          <w:rFonts w:ascii="Garamond" w:hAnsi="Garamond"/>
          <w:i/>
          <w:iCs/>
          <w:sz w:val="24"/>
          <w:szCs w:val="24"/>
        </w:rPr>
        <w:t xml:space="preserve"> maddi uygarlık sistemleri de bö</w:t>
      </w:r>
      <w:r w:rsidR="00C324D6" w:rsidRPr="00FE6AA0">
        <w:rPr>
          <w:rFonts w:ascii="Garamond" w:hAnsi="Garamond"/>
          <w:i/>
          <w:iCs/>
          <w:sz w:val="24"/>
          <w:szCs w:val="24"/>
        </w:rPr>
        <w:t>y</w:t>
      </w:r>
      <w:r w:rsidR="00C324D6" w:rsidRPr="00FE6AA0">
        <w:rPr>
          <w:rFonts w:ascii="Garamond" w:hAnsi="Garamond"/>
          <w:i/>
          <w:iCs/>
          <w:sz w:val="24"/>
          <w:szCs w:val="24"/>
        </w:rPr>
        <w:t>ledir. Bunların hepsi hiç bir geçmiş te</w:t>
      </w:r>
      <w:r w:rsidR="00C324D6" w:rsidRPr="00FE6AA0">
        <w:rPr>
          <w:rFonts w:ascii="Garamond" w:hAnsi="Garamond"/>
          <w:i/>
          <w:iCs/>
          <w:sz w:val="24"/>
          <w:szCs w:val="24"/>
        </w:rPr>
        <w:t>c</w:t>
      </w:r>
      <w:r w:rsidR="00C324D6" w:rsidRPr="00FE6AA0">
        <w:rPr>
          <w:rFonts w:ascii="Garamond" w:hAnsi="Garamond"/>
          <w:i/>
          <w:iCs/>
          <w:sz w:val="24"/>
          <w:szCs w:val="24"/>
        </w:rPr>
        <w:t>rübeye dayanmaksızın çeşitli insan toplumlarına</w:t>
      </w:r>
      <w:r>
        <w:rPr>
          <w:rFonts w:ascii="Garamond" w:hAnsi="Garamond"/>
          <w:i/>
          <w:iCs/>
          <w:sz w:val="24"/>
          <w:szCs w:val="24"/>
        </w:rPr>
        <w:t>,</w:t>
      </w:r>
      <w:r w:rsidR="00C324D6" w:rsidRPr="00FE6AA0">
        <w:rPr>
          <w:rFonts w:ascii="Garamond" w:hAnsi="Garamond"/>
          <w:i/>
          <w:iCs/>
          <w:sz w:val="24"/>
          <w:szCs w:val="24"/>
        </w:rPr>
        <w:t xml:space="preserve"> çeşitli uygulama biçi</w:t>
      </w:r>
      <w:r w:rsidR="00C324D6" w:rsidRPr="00FE6AA0">
        <w:rPr>
          <w:rFonts w:ascii="Garamond" w:hAnsi="Garamond"/>
          <w:i/>
          <w:iCs/>
          <w:sz w:val="24"/>
          <w:szCs w:val="24"/>
        </w:rPr>
        <w:t>m</w:t>
      </w:r>
      <w:r w:rsidR="00C324D6" w:rsidRPr="00FE6AA0">
        <w:rPr>
          <w:rFonts w:ascii="Garamond" w:hAnsi="Garamond"/>
          <w:i/>
          <w:iCs/>
          <w:sz w:val="24"/>
          <w:szCs w:val="24"/>
        </w:rPr>
        <w:t xml:space="preserve">leri ile geçerli ve egemen olmuşlardır.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Yalnız sosyal sistemlerin ortaya çıkabilmeleri ve toplumda kökleşebi</w:t>
      </w:r>
      <w:r w:rsidRPr="00FE6AA0">
        <w:rPr>
          <w:rFonts w:ascii="Garamond" w:hAnsi="Garamond"/>
          <w:i/>
          <w:iCs/>
          <w:sz w:val="24"/>
          <w:szCs w:val="24"/>
        </w:rPr>
        <w:t>l</w:t>
      </w:r>
      <w:r w:rsidRPr="00FE6AA0">
        <w:rPr>
          <w:rFonts w:ascii="Garamond" w:hAnsi="Garamond"/>
          <w:i/>
          <w:iCs/>
          <w:sz w:val="24"/>
          <w:szCs w:val="24"/>
        </w:rPr>
        <w:t>meleri için, amaçlarına ulaşma yolu</w:t>
      </w:r>
      <w:r w:rsidRPr="00FE6AA0">
        <w:rPr>
          <w:rFonts w:ascii="Garamond" w:hAnsi="Garamond"/>
          <w:i/>
          <w:iCs/>
          <w:sz w:val="24"/>
          <w:szCs w:val="24"/>
        </w:rPr>
        <w:t>n</w:t>
      </w:r>
      <w:r w:rsidRPr="00FE6AA0">
        <w:rPr>
          <w:rFonts w:ascii="Garamond" w:hAnsi="Garamond"/>
          <w:i/>
          <w:iCs/>
          <w:sz w:val="24"/>
          <w:szCs w:val="24"/>
        </w:rPr>
        <w:t>da yo</w:t>
      </w:r>
      <w:r w:rsidRPr="00FE6AA0">
        <w:rPr>
          <w:rFonts w:ascii="Garamond" w:hAnsi="Garamond"/>
          <w:i/>
          <w:iCs/>
          <w:sz w:val="24"/>
          <w:szCs w:val="24"/>
        </w:rPr>
        <w:t>r</w:t>
      </w:r>
      <w:r w:rsidRPr="00FE6AA0">
        <w:rPr>
          <w:rFonts w:ascii="Garamond" w:hAnsi="Garamond"/>
          <w:i/>
          <w:iCs/>
          <w:sz w:val="24"/>
          <w:szCs w:val="24"/>
        </w:rPr>
        <w:t>gunluğa ve bıkkınlığa yenik düşmey</w:t>
      </w:r>
      <w:r w:rsidRPr="00FE6AA0">
        <w:rPr>
          <w:rFonts w:ascii="Garamond" w:hAnsi="Garamond"/>
          <w:i/>
          <w:iCs/>
          <w:sz w:val="24"/>
          <w:szCs w:val="24"/>
        </w:rPr>
        <w:t>e</w:t>
      </w:r>
      <w:r w:rsidRPr="00FE6AA0">
        <w:rPr>
          <w:rFonts w:ascii="Garamond" w:hAnsi="Garamond"/>
          <w:i/>
          <w:iCs/>
          <w:sz w:val="24"/>
          <w:szCs w:val="24"/>
        </w:rPr>
        <w:t>cek düzeyde güçlü taraftarlar, kesin kararlar ve yüce gayretler gere</w:t>
      </w:r>
      <w:r w:rsidRPr="00FE6AA0">
        <w:rPr>
          <w:rFonts w:ascii="Garamond" w:hAnsi="Garamond"/>
          <w:i/>
          <w:iCs/>
          <w:sz w:val="24"/>
          <w:szCs w:val="24"/>
        </w:rPr>
        <w:t>k</w:t>
      </w:r>
      <w:r w:rsidRPr="00FE6AA0">
        <w:rPr>
          <w:rFonts w:ascii="Garamond" w:hAnsi="Garamond"/>
          <w:i/>
          <w:iCs/>
          <w:sz w:val="24"/>
          <w:szCs w:val="24"/>
        </w:rPr>
        <w:t>lidir. Zamanın insan iradesini frenl</w:t>
      </w:r>
      <w:r w:rsidRPr="00FE6AA0">
        <w:rPr>
          <w:rFonts w:ascii="Garamond" w:hAnsi="Garamond"/>
          <w:i/>
          <w:iCs/>
          <w:sz w:val="24"/>
          <w:szCs w:val="24"/>
        </w:rPr>
        <w:t>e</w:t>
      </w:r>
      <w:r w:rsidRPr="00FE6AA0">
        <w:rPr>
          <w:rFonts w:ascii="Garamond" w:hAnsi="Garamond"/>
          <w:i/>
          <w:iCs/>
          <w:sz w:val="24"/>
          <w:szCs w:val="24"/>
        </w:rPr>
        <w:t>yebil</w:t>
      </w:r>
      <w:r w:rsidRPr="00FE6AA0">
        <w:rPr>
          <w:rFonts w:ascii="Garamond" w:hAnsi="Garamond"/>
          <w:i/>
          <w:iCs/>
          <w:sz w:val="24"/>
          <w:szCs w:val="24"/>
        </w:rPr>
        <w:t>e</w:t>
      </w:r>
      <w:r w:rsidRPr="00FE6AA0">
        <w:rPr>
          <w:rFonts w:ascii="Garamond" w:hAnsi="Garamond"/>
          <w:i/>
          <w:iCs/>
          <w:sz w:val="24"/>
          <w:szCs w:val="24"/>
        </w:rPr>
        <w:t>ceğini, gayretlerin boşa gideceğini sakın sanma. Bu bakımdan Rahm</w:t>
      </w:r>
      <w:r w:rsidRPr="00FE6AA0">
        <w:rPr>
          <w:rFonts w:ascii="Garamond" w:hAnsi="Garamond"/>
          <w:i/>
          <w:iCs/>
          <w:sz w:val="24"/>
          <w:szCs w:val="24"/>
        </w:rPr>
        <w:t>a</w:t>
      </w:r>
      <w:r w:rsidRPr="00FE6AA0">
        <w:rPr>
          <w:rFonts w:ascii="Garamond" w:hAnsi="Garamond"/>
          <w:i/>
          <w:iCs/>
          <w:sz w:val="24"/>
          <w:szCs w:val="24"/>
        </w:rPr>
        <w:t xml:space="preserve">ni </w:t>
      </w:r>
      <w:r w:rsidRPr="00FE6AA0">
        <w:rPr>
          <w:rFonts w:ascii="Garamond" w:hAnsi="Garamond"/>
          <w:i/>
          <w:iCs/>
          <w:sz w:val="24"/>
          <w:szCs w:val="24"/>
        </w:rPr>
        <w:lastRenderedPageBreak/>
        <w:t xml:space="preserve">ayetler ve idealler ile şeytani olanlar arasında fark yoktur. </w:t>
      </w:r>
      <w:r w:rsidRPr="00FE6AA0">
        <w:rPr>
          <w:rStyle w:val="FootnoteReference"/>
          <w:rFonts w:ascii="Garamond" w:hAnsi="Garamond"/>
          <w:i/>
          <w:iCs/>
          <w:sz w:val="24"/>
          <w:szCs w:val="24"/>
        </w:rPr>
        <w:footnoteReference w:id="151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el-Hatime, 1002, 1003. B</w:t>
      </w:r>
      <w:r w:rsidRPr="00FE6AA0">
        <w:rPr>
          <w:rFonts w:ascii="Garamond" w:hAnsi="Garamond"/>
          <w:i/>
          <w:iCs/>
          <w:sz w:val="24"/>
          <w:szCs w:val="24"/>
        </w:rPr>
        <w:t>ö</w:t>
      </w:r>
      <w:r w:rsidRPr="00FE6AA0">
        <w:rPr>
          <w:rFonts w:ascii="Garamond" w:hAnsi="Garamond"/>
          <w:i/>
          <w:iCs/>
          <w:sz w:val="24"/>
          <w:szCs w:val="24"/>
        </w:rPr>
        <w:t>lümler, el-Bihar, 36/292/70, 37</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557.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et-Tekiyye</w:t>
      </w:r>
    </w:p>
    <w:p w:rsidR="00C324D6" w:rsidRPr="00FE6AA0" w:rsidRDefault="00C216E3" w:rsidP="00FE6AA0">
      <w:pPr>
        <w:pStyle w:val="BodyTextIndent"/>
        <w:spacing w:before="0" w:line="300" w:lineRule="atLeast"/>
        <w:rPr>
          <w:rFonts w:ascii="Garamond" w:hAnsi="Garamond" w:cs="Garamond"/>
          <w:sz w:val="84"/>
          <w:szCs w:val="84"/>
        </w:rPr>
      </w:pPr>
      <w:r>
        <w:rPr>
          <w:rFonts w:ascii="Garamond" w:hAnsi="Garamond" w:cs="Garamond"/>
          <w:sz w:val="84"/>
          <w:szCs w:val="84"/>
        </w:rPr>
        <w:t>Taki</w:t>
      </w:r>
      <w:r w:rsidR="00C324D6" w:rsidRPr="00FE6AA0">
        <w:rPr>
          <w:rFonts w:ascii="Garamond" w:hAnsi="Garamond" w:cs="Garamond"/>
          <w:sz w:val="84"/>
          <w:szCs w:val="84"/>
        </w:rPr>
        <w:t>ye</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75/393, 87. Bölüm</w:t>
      </w:r>
      <w:r w:rsidR="00EB4099">
        <w:rPr>
          <w:rFonts w:ascii="Garamond" w:hAnsi="Garamond" w:cs="Garamond"/>
          <w:i/>
          <w:iCs/>
          <w:sz w:val="24"/>
        </w:rPr>
        <w:t>;</w:t>
      </w:r>
      <w:r w:rsidRPr="00FE6AA0">
        <w:rPr>
          <w:rFonts w:ascii="Garamond" w:hAnsi="Garamond" w:cs="Garamond"/>
          <w:i/>
          <w:iCs/>
          <w:sz w:val="24"/>
        </w:rPr>
        <w:t xml:space="preserve"> et-Tekiyye ve’l-Mudarat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11/459-498, 24-36. Bölüm</w:t>
      </w:r>
      <w:r w:rsidR="00EB4099">
        <w:rPr>
          <w:rFonts w:ascii="Garamond" w:hAnsi="Garamond" w:cs="Garamond"/>
          <w:i/>
          <w:iCs/>
          <w:sz w:val="24"/>
        </w:rPr>
        <w:t>;</w:t>
      </w:r>
      <w:r w:rsidRPr="00FE6AA0">
        <w:rPr>
          <w:rFonts w:ascii="Garamond" w:hAnsi="Garamond" w:cs="Garamond"/>
          <w:i/>
          <w:iCs/>
          <w:sz w:val="24"/>
        </w:rPr>
        <w:t xml:space="preserve"> et-Tekiyye</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396" w:name="_Toc23534977"/>
      <w:r w:rsidRPr="00FE6AA0">
        <w:rPr>
          <w:noProof/>
          <w:lang w:val="en-US" w:eastAsia="en-US"/>
        </w:rPr>
        <mc:AlternateContent>
          <mc:Choice Requires="wps">
            <w:drawing>
              <wp:anchor distT="0" distB="0" distL="114300" distR="114300" simplePos="0" relativeHeight="25166643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143DD"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7HKQIAAGw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EOex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96"/>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227. Konu, es-Sırr</w:t>
      </w:r>
      <w:r w:rsidR="00EB4099">
        <w:rPr>
          <w:rFonts w:ascii="Garamond" w:hAnsi="Garamond" w:cs="Garamond"/>
          <w:i/>
          <w:iCs/>
          <w:sz w:val="24"/>
        </w:rPr>
        <w:t>;</w:t>
      </w:r>
      <w:r w:rsidRPr="00FE6AA0">
        <w:rPr>
          <w:rFonts w:ascii="Garamond" w:hAnsi="Garamond" w:cs="Garamond"/>
          <w:i/>
          <w:iCs/>
          <w:sz w:val="24"/>
        </w:rPr>
        <w:t xml:space="preserve"> 159. Konu, el-Mudarat</w:t>
      </w:r>
      <w:r w:rsidR="00EB4099">
        <w:rPr>
          <w:rFonts w:ascii="Garamond" w:hAnsi="Garamond" w:cs="Garamond"/>
          <w:i/>
          <w:iCs/>
          <w:sz w:val="24"/>
        </w:rPr>
        <w:t>;</w:t>
      </w:r>
      <w:r w:rsidRPr="00FE6AA0">
        <w:rPr>
          <w:rFonts w:ascii="Garamond" w:hAnsi="Garamond" w:cs="Garamond"/>
          <w:i/>
          <w:iCs/>
          <w:sz w:val="24"/>
        </w:rPr>
        <w:t xml:space="preserve"> 456. Konu, el-Kitman</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97" w:name="_Toc23534978"/>
      <w:r w:rsidRPr="00FE6AA0">
        <w:t>4178. Bölüm</w:t>
      </w:r>
      <w:bookmarkEnd w:id="397"/>
      <w:r w:rsidRPr="00FE6AA0">
        <w:t xml:space="preserve"> </w:t>
      </w:r>
    </w:p>
    <w:p w:rsidR="00C324D6" w:rsidRPr="00FE6AA0" w:rsidRDefault="00C216E3" w:rsidP="00FE6AA0">
      <w:pPr>
        <w:pStyle w:val="Style1CharCharChar"/>
        <w:spacing w:line="300" w:lineRule="atLeast"/>
        <w:ind w:firstLine="284"/>
      </w:pPr>
      <w:bookmarkStart w:id="398" w:name="_Toc23534979"/>
      <w:r>
        <w:t>Takiyy</w:t>
      </w:r>
      <w:r w:rsidR="00C324D6" w:rsidRPr="00FE6AA0">
        <w:t>e</w:t>
      </w:r>
      <w:bookmarkEnd w:id="398"/>
      <w:r w:rsidR="00C324D6" w:rsidRPr="00FE6AA0">
        <w:t xml:space="preserve"> </w:t>
      </w: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both"/>
        <w:rPr>
          <w:rFonts w:ascii="Garamond" w:hAnsi="Garamond"/>
          <w:b/>
          <w:bCs/>
          <w:sz w:val="24"/>
          <w:szCs w:val="24"/>
        </w:rPr>
      </w:pPr>
      <w:r w:rsidRPr="00FE6AA0">
        <w:rPr>
          <w:rFonts w:ascii="Garamond" w:hAnsi="Garamond"/>
          <w:b/>
          <w:bCs/>
          <w:sz w:val="24"/>
          <w:szCs w:val="24"/>
        </w:rPr>
        <w:t>“Müminler, müminleri b</w:t>
      </w:r>
      <w:r w:rsidRPr="00FE6AA0">
        <w:rPr>
          <w:rFonts w:ascii="Garamond" w:hAnsi="Garamond"/>
          <w:b/>
          <w:bCs/>
          <w:sz w:val="24"/>
          <w:szCs w:val="24"/>
        </w:rPr>
        <w:t>ı</w:t>
      </w:r>
      <w:r w:rsidRPr="00FE6AA0">
        <w:rPr>
          <w:rFonts w:ascii="Garamond" w:hAnsi="Garamond"/>
          <w:b/>
          <w:bCs/>
          <w:sz w:val="24"/>
          <w:szCs w:val="24"/>
        </w:rPr>
        <w:t>rakıp kâfirleri veli (dost ve yönetici) edinmesinler</w:t>
      </w:r>
      <w:r w:rsidR="00EB4099">
        <w:rPr>
          <w:rFonts w:ascii="Garamond" w:hAnsi="Garamond"/>
          <w:b/>
          <w:bCs/>
          <w:sz w:val="24"/>
          <w:szCs w:val="24"/>
        </w:rPr>
        <w:t>;</w:t>
      </w:r>
      <w:r w:rsidRPr="00FE6AA0">
        <w:rPr>
          <w:rFonts w:ascii="Garamond" w:hAnsi="Garamond"/>
          <w:b/>
          <w:bCs/>
          <w:sz w:val="24"/>
          <w:szCs w:val="24"/>
        </w:rPr>
        <w:t xml:space="preserve"> kim böyle yaparsa Allah katında bir değeri yoktur, ancak, o</w:t>
      </w:r>
      <w:r w:rsidRPr="00FE6AA0">
        <w:rPr>
          <w:rFonts w:ascii="Garamond" w:hAnsi="Garamond"/>
          <w:b/>
          <w:bCs/>
          <w:sz w:val="24"/>
          <w:szCs w:val="24"/>
        </w:rPr>
        <w:t>n</w:t>
      </w:r>
      <w:r w:rsidRPr="00FE6AA0">
        <w:rPr>
          <w:rFonts w:ascii="Garamond" w:hAnsi="Garamond"/>
          <w:b/>
          <w:bCs/>
          <w:sz w:val="24"/>
          <w:szCs w:val="24"/>
        </w:rPr>
        <w:t>lardan sakınmanız hali mü</w:t>
      </w:r>
      <w:r w:rsidRPr="00FE6AA0">
        <w:rPr>
          <w:rFonts w:ascii="Garamond" w:hAnsi="Garamond"/>
          <w:b/>
          <w:bCs/>
          <w:sz w:val="24"/>
          <w:szCs w:val="24"/>
        </w:rPr>
        <w:t>s</w:t>
      </w:r>
      <w:r w:rsidRPr="00FE6AA0">
        <w:rPr>
          <w:rFonts w:ascii="Garamond" w:hAnsi="Garamond"/>
          <w:b/>
          <w:bCs/>
          <w:sz w:val="24"/>
          <w:szCs w:val="24"/>
        </w:rPr>
        <w:t>tesnadır. Allah sizi kendisiyle korkutur, dönüş Allah’adır</w:t>
      </w:r>
      <w:r w:rsidR="008866B7">
        <w:rPr>
          <w:rFonts w:ascii="Garamond" w:hAnsi="Garamond"/>
          <w:b/>
          <w:bCs/>
          <w:sz w:val="24"/>
          <w:szCs w:val="24"/>
        </w:rPr>
        <w:t>.”</w:t>
      </w:r>
      <w:r w:rsidRPr="00FE6AA0">
        <w:rPr>
          <w:rStyle w:val="FootnoteReference"/>
          <w:rFonts w:ascii="Garamond" w:hAnsi="Garamond"/>
          <w:b/>
          <w:bCs/>
          <w:sz w:val="24"/>
          <w:szCs w:val="24"/>
        </w:rPr>
        <w:footnoteReference w:id="1515"/>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“Gönlü imanla dolu old</w:t>
      </w:r>
      <w:r w:rsidRPr="00FE6AA0">
        <w:rPr>
          <w:rFonts w:ascii="Garamond" w:hAnsi="Garamond" w:cs="Garamond"/>
          <w:b/>
          <w:bCs/>
          <w:sz w:val="24"/>
        </w:rPr>
        <w:t>u</w:t>
      </w:r>
      <w:r w:rsidRPr="00FE6AA0">
        <w:rPr>
          <w:rFonts w:ascii="Garamond" w:hAnsi="Garamond" w:cs="Garamond"/>
          <w:b/>
          <w:bCs/>
          <w:sz w:val="24"/>
        </w:rPr>
        <w:t>ğu halde, zor altında olan kimse müstesn</w:t>
      </w:r>
      <w:r w:rsidR="00C216E3">
        <w:rPr>
          <w:rFonts w:ascii="Garamond" w:hAnsi="Garamond" w:cs="Garamond"/>
          <w:b/>
          <w:bCs/>
          <w:sz w:val="24"/>
        </w:rPr>
        <w:t xml:space="preserve">a, inandıktan sonra Allah’ı inkar </w:t>
      </w:r>
      <w:r w:rsidRPr="00FE6AA0">
        <w:rPr>
          <w:rFonts w:ascii="Garamond" w:hAnsi="Garamond" w:cs="Garamond"/>
          <w:b/>
          <w:bCs/>
          <w:sz w:val="24"/>
        </w:rPr>
        <w:t>edip, gö</w:t>
      </w:r>
      <w:r w:rsidRPr="00FE6AA0">
        <w:rPr>
          <w:rFonts w:ascii="Garamond" w:hAnsi="Garamond" w:cs="Garamond"/>
          <w:b/>
          <w:bCs/>
          <w:sz w:val="24"/>
        </w:rPr>
        <w:t>n</w:t>
      </w:r>
      <w:r w:rsidRPr="00FE6AA0">
        <w:rPr>
          <w:rFonts w:ascii="Garamond" w:hAnsi="Garamond" w:cs="Garamond"/>
          <w:b/>
          <w:bCs/>
          <w:sz w:val="24"/>
        </w:rPr>
        <w:t>lünü kâfirliğe açanlara Allah katından bir gazâb vardır</w:t>
      </w:r>
      <w:r w:rsidR="00EB4099">
        <w:rPr>
          <w:rFonts w:ascii="Garamond" w:hAnsi="Garamond" w:cs="Garamond"/>
          <w:b/>
          <w:bCs/>
          <w:sz w:val="24"/>
        </w:rPr>
        <w:t>;</w:t>
      </w:r>
      <w:r w:rsidRPr="00FE6AA0">
        <w:rPr>
          <w:rFonts w:ascii="Garamond" w:hAnsi="Garamond" w:cs="Garamond"/>
          <w:b/>
          <w:bCs/>
          <w:sz w:val="24"/>
        </w:rPr>
        <w:t xml:space="preserve"> büyük azâb da onlar içindir</w:t>
      </w:r>
      <w:r w:rsidR="008866B7">
        <w:rPr>
          <w:rFonts w:ascii="Garamond" w:hAnsi="Garamond" w:cs="Garamond"/>
          <w:b/>
          <w:bCs/>
          <w:sz w:val="24"/>
        </w:rPr>
        <w:t>.”</w:t>
      </w:r>
      <w:r w:rsidRPr="00FE6AA0">
        <w:rPr>
          <w:rStyle w:val="FootnoteReference"/>
          <w:rFonts w:ascii="Garamond" w:hAnsi="Garamond" w:cs="Garamond"/>
          <w:b/>
          <w:bCs/>
          <w:sz w:val="24"/>
        </w:rPr>
        <w:footnoteReference w:id="1516"/>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“Firavun taifesinden olup da, inandığını gizleyen bir adam dedi ki: “Rabbim A</w:t>
      </w:r>
      <w:r w:rsidRPr="00FE6AA0">
        <w:rPr>
          <w:rFonts w:ascii="Garamond" w:hAnsi="Garamond" w:cs="Garamond"/>
          <w:b/>
          <w:bCs/>
          <w:sz w:val="24"/>
        </w:rPr>
        <w:t>l</w:t>
      </w:r>
      <w:r w:rsidRPr="00FE6AA0">
        <w:rPr>
          <w:rFonts w:ascii="Garamond" w:hAnsi="Garamond" w:cs="Garamond"/>
          <w:b/>
          <w:bCs/>
          <w:sz w:val="24"/>
        </w:rPr>
        <w:t>lah’tır diyen bir adamı mı ö</w:t>
      </w:r>
      <w:r w:rsidRPr="00FE6AA0">
        <w:rPr>
          <w:rFonts w:ascii="Garamond" w:hAnsi="Garamond" w:cs="Garamond"/>
          <w:b/>
          <w:bCs/>
          <w:sz w:val="24"/>
        </w:rPr>
        <w:t>l</w:t>
      </w:r>
      <w:r w:rsidRPr="00FE6AA0">
        <w:rPr>
          <w:rFonts w:ascii="Garamond" w:hAnsi="Garamond" w:cs="Garamond"/>
          <w:b/>
          <w:bCs/>
          <w:sz w:val="24"/>
        </w:rPr>
        <w:t>düreceksiniz? Oysa size Rabbinizden belgelerle ge</w:t>
      </w:r>
      <w:r w:rsidRPr="00FE6AA0">
        <w:rPr>
          <w:rFonts w:ascii="Garamond" w:hAnsi="Garamond" w:cs="Garamond"/>
          <w:b/>
          <w:bCs/>
          <w:sz w:val="24"/>
        </w:rPr>
        <w:t>l</w:t>
      </w:r>
      <w:r w:rsidRPr="00FE6AA0">
        <w:rPr>
          <w:rFonts w:ascii="Garamond" w:hAnsi="Garamond" w:cs="Garamond"/>
          <w:b/>
          <w:bCs/>
          <w:sz w:val="24"/>
        </w:rPr>
        <w:t>miştir</w:t>
      </w:r>
      <w:r w:rsidR="008866B7">
        <w:rPr>
          <w:rFonts w:ascii="Garamond" w:hAnsi="Garamond" w:cs="Garamond"/>
          <w:b/>
          <w:bCs/>
          <w:sz w:val="24"/>
        </w:rPr>
        <w:t>.”</w:t>
      </w:r>
      <w:r w:rsidRPr="00FE6AA0">
        <w:rPr>
          <w:rStyle w:val="FootnoteReference"/>
          <w:rFonts w:ascii="Garamond" w:hAnsi="Garamond" w:cs="Garamond"/>
          <w:b/>
          <w:bCs/>
          <w:sz w:val="24"/>
        </w:rPr>
        <w:footnoteReference w:id="15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00C216E3">
        <w:rPr>
          <w:rFonts w:ascii="Garamond" w:hAnsi="Garamond"/>
          <w:sz w:val="24"/>
          <w:szCs w:val="24"/>
        </w:rPr>
        <w:t>“Taki</w:t>
      </w:r>
      <w:r w:rsidRPr="00FE6AA0">
        <w:rPr>
          <w:rFonts w:ascii="Garamond" w:hAnsi="Garamond"/>
          <w:sz w:val="24"/>
          <w:szCs w:val="24"/>
        </w:rPr>
        <w:t>y</w:t>
      </w:r>
      <w:r w:rsidR="00C216E3">
        <w:rPr>
          <w:rFonts w:ascii="Garamond" w:hAnsi="Garamond"/>
          <w:sz w:val="24"/>
          <w:szCs w:val="24"/>
        </w:rPr>
        <w:t>y</w:t>
      </w:r>
      <w:r w:rsidRPr="00FE6AA0">
        <w:rPr>
          <w:rFonts w:ascii="Garamond" w:hAnsi="Garamond"/>
          <w:sz w:val="24"/>
          <w:szCs w:val="24"/>
        </w:rPr>
        <w:t xml:space="preserve">e müminin kalkanıdır. Her kimin </w:t>
      </w:r>
      <w:r w:rsidR="00C216E3">
        <w:rPr>
          <w:rFonts w:ascii="Garamond" w:hAnsi="Garamond"/>
          <w:sz w:val="24"/>
          <w:szCs w:val="24"/>
        </w:rPr>
        <w:t>taki</w:t>
      </w:r>
      <w:r w:rsidRPr="00FE6AA0">
        <w:rPr>
          <w:rFonts w:ascii="Garamond" w:hAnsi="Garamond"/>
          <w:sz w:val="24"/>
          <w:szCs w:val="24"/>
        </w:rPr>
        <w:t>yesi yo</w:t>
      </w:r>
      <w:r w:rsidRPr="00FE6AA0">
        <w:rPr>
          <w:rFonts w:ascii="Garamond" w:hAnsi="Garamond"/>
          <w:sz w:val="24"/>
          <w:szCs w:val="24"/>
        </w:rPr>
        <w:t>k</w:t>
      </w:r>
      <w:r w:rsidRPr="00FE6AA0">
        <w:rPr>
          <w:rFonts w:ascii="Garamond" w:hAnsi="Garamond"/>
          <w:sz w:val="24"/>
          <w:szCs w:val="24"/>
        </w:rPr>
        <w:t>sa imanı da yoktur. (Ravi şöyle diyor: ben şöyle arzet</w:t>
      </w:r>
      <w:r w:rsidR="00C216E3">
        <w:rPr>
          <w:rFonts w:ascii="Garamond" w:hAnsi="Garamond"/>
          <w:sz w:val="24"/>
          <w:szCs w:val="24"/>
        </w:rPr>
        <w:t>t</w:t>
      </w:r>
      <w:r w:rsidRPr="00FE6AA0">
        <w:rPr>
          <w:rFonts w:ascii="Garamond" w:hAnsi="Garamond"/>
          <w:sz w:val="24"/>
          <w:szCs w:val="24"/>
        </w:rPr>
        <w:t xml:space="preserve">im: </w:t>
      </w:r>
      <w:r w:rsidRPr="00FE6AA0">
        <w:rPr>
          <w:rFonts w:ascii="Garamond" w:hAnsi="Garamond"/>
          <w:sz w:val="24"/>
          <w:szCs w:val="24"/>
        </w:rPr>
        <w:lastRenderedPageBreak/>
        <w:t>“F</w:t>
      </w:r>
      <w:r w:rsidRPr="00FE6AA0">
        <w:rPr>
          <w:rFonts w:ascii="Garamond" w:hAnsi="Garamond"/>
          <w:sz w:val="24"/>
          <w:szCs w:val="24"/>
        </w:rPr>
        <w:t>e</w:t>
      </w:r>
      <w:r w:rsidRPr="00FE6AA0">
        <w:rPr>
          <w:rFonts w:ascii="Garamond" w:hAnsi="Garamond"/>
          <w:sz w:val="24"/>
          <w:szCs w:val="24"/>
        </w:rPr>
        <w:t>dan olayım! Allah Tebarek ve Teala</w:t>
      </w:r>
      <w:r w:rsidR="00C216E3">
        <w:rPr>
          <w:rFonts w:ascii="Garamond" w:hAnsi="Garamond"/>
          <w:sz w:val="24"/>
          <w:szCs w:val="24"/>
        </w:rPr>
        <w:t>’</w:t>
      </w:r>
      <w:r w:rsidRPr="00FE6AA0">
        <w:rPr>
          <w:rFonts w:ascii="Garamond" w:hAnsi="Garamond"/>
          <w:sz w:val="24"/>
          <w:szCs w:val="24"/>
        </w:rPr>
        <w:t>nın “</w:t>
      </w:r>
      <w:r w:rsidRPr="00FE6AA0">
        <w:rPr>
          <w:rFonts w:ascii="Garamond" w:hAnsi="Garamond"/>
          <w:b/>
          <w:bCs/>
          <w:sz w:val="24"/>
          <w:szCs w:val="24"/>
        </w:rPr>
        <w:t>Gönlü imanla dolu olduğu halde, zor altında olan kimse müstesna”</w:t>
      </w:r>
      <w:r w:rsidRPr="00FE6AA0">
        <w:rPr>
          <w:rFonts w:ascii="Garamond" w:hAnsi="Garamond"/>
          <w:sz w:val="24"/>
          <w:szCs w:val="24"/>
        </w:rPr>
        <w:t xml:space="preserve"> ayeti hakkında ne d</w:t>
      </w:r>
      <w:r w:rsidRPr="00FE6AA0">
        <w:rPr>
          <w:rFonts w:ascii="Garamond" w:hAnsi="Garamond"/>
          <w:sz w:val="24"/>
          <w:szCs w:val="24"/>
        </w:rPr>
        <w:t>i</w:t>
      </w:r>
      <w:r w:rsidRPr="00FE6AA0">
        <w:rPr>
          <w:rFonts w:ascii="Garamond" w:hAnsi="Garamond"/>
          <w:sz w:val="24"/>
          <w:szCs w:val="24"/>
        </w:rPr>
        <w:t>yorsunuz?</w:t>
      </w:r>
      <w:r w:rsidR="00C216E3">
        <w:rPr>
          <w:rFonts w:ascii="Garamond" w:hAnsi="Garamond"/>
          <w:sz w:val="24"/>
          <w:szCs w:val="24"/>
        </w:rPr>
        <w:t>”</w:t>
      </w:r>
      <w:r w:rsidRPr="00FE6AA0">
        <w:rPr>
          <w:rFonts w:ascii="Garamond" w:hAnsi="Garamond"/>
          <w:sz w:val="24"/>
          <w:szCs w:val="24"/>
        </w:rPr>
        <w:t xml:space="preserve"> İmam şöyle buyurdu: “Takiyye bundan ba</w:t>
      </w:r>
      <w:r w:rsidRPr="00FE6AA0">
        <w:rPr>
          <w:rFonts w:ascii="Garamond" w:hAnsi="Garamond"/>
          <w:sz w:val="24"/>
          <w:szCs w:val="24"/>
        </w:rPr>
        <w:t>ş</w:t>
      </w:r>
      <w:r w:rsidRPr="00FE6AA0">
        <w:rPr>
          <w:rFonts w:ascii="Garamond" w:hAnsi="Garamond"/>
          <w:sz w:val="24"/>
          <w:szCs w:val="24"/>
        </w:rPr>
        <w:t xml:space="preserve">ka bir şey midir?” </w:t>
      </w:r>
      <w:r w:rsidRPr="00FE6AA0">
        <w:rPr>
          <w:rStyle w:val="FootnoteReference"/>
          <w:rFonts w:ascii="Garamond" w:hAnsi="Garamond"/>
          <w:sz w:val="24"/>
          <w:szCs w:val="24"/>
        </w:rPr>
        <w:footnoteReference w:id="15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“Takiyye</w:t>
      </w:r>
      <w:r w:rsidR="00C216E3">
        <w:rPr>
          <w:rFonts w:ascii="Garamond" w:hAnsi="Garamond"/>
          <w:sz w:val="24"/>
          <w:szCs w:val="24"/>
        </w:rPr>
        <w:t xml:space="preserve"> Allah’ın</w:t>
      </w:r>
      <w:r w:rsidRPr="00FE6AA0">
        <w:rPr>
          <w:rFonts w:ascii="Garamond" w:hAnsi="Garamond"/>
          <w:sz w:val="24"/>
          <w:szCs w:val="24"/>
        </w:rPr>
        <w:t xml:space="preserve"> ke</w:t>
      </w:r>
      <w:r w:rsidRPr="00FE6AA0">
        <w:rPr>
          <w:rFonts w:ascii="Garamond" w:hAnsi="Garamond"/>
          <w:sz w:val="24"/>
          <w:szCs w:val="24"/>
        </w:rPr>
        <w:t>n</w:t>
      </w:r>
      <w:r w:rsidR="00C216E3">
        <w:rPr>
          <w:rFonts w:ascii="Garamond" w:hAnsi="Garamond"/>
          <w:sz w:val="24"/>
          <w:szCs w:val="24"/>
        </w:rPr>
        <w:t>disiyle yaratı</w:t>
      </w:r>
      <w:r w:rsidRPr="00FE6AA0">
        <w:rPr>
          <w:rFonts w:ascii="Garamond" w:hAnsi="Garamond"/>
          <w:sz w:val="24"/>
          <w:szCs w:val="24"/>
        </w:rPr>
        <w:t>k</w:t>
      </w:r>
      <w:r w:rsidR="00C216E3">
        <w:rPr>
          <w:rFonts w:ascii="Garamond" w:hAnsi="Garamond"/>
          <w:sz w:val="24"/>
          <w:szCs w:val="24"/>
        </w:rPr>
        <w:t>ları arası</w:t>
      </w:r>
      <w:r w:rsidRPr="00FE6AA0">
        <w:rPr>
          <w:rFonts w:ascii="Garamond" w:hAnsi="Garamond"/>
          <w:sz w:val="24"/>
          <w:szCs w:val="24"/>
        </w:rPr>
        <w:t>n</w:t>
      </w:r>
      <w:r w:rsidR="00C216E3">
        <w:rPr>
          <w:rFonts w:ascii="Garamond" w:hAnsi="Garamond"/>
          <w:sz w:val="24"/>
          <w:szCs w:val="24"/>
        </w:rPr>
        <w:t>d</w:t>
      </w:r>
      <w:r w:rsidRPr="00FE6AA0">
        <w:rPr>
          <w:rFonts w:ascii="Garamond" w:hAnsi="Garamond"/>
          <w:sz w:val="24"/>
          <w:szCs w:val="24"/>
        </w:rPr>
        <w:t>a</w:t>
      </w:r>
      <w:r w:rsidR="00C216E3">
        <w:rPr>
          <w:rFonts w:ascii="Garamond" w:hAnsi="Garamond"/>
          <w:sz w:val="24"/>
          <w:szCs w:val="24"/>
        </w:rPr>
        <w:t xml:space="preserve"> (ko</w:t>
      </w:r>
      <w:r w:rsidR="00C216E3">
        <w:rPr>
          <w:rFonts w:ascii="Garamond" w:hAnsi="Garamond"/>
          <w:sz w:val="24"/>
          <w:szCs w:val="24"/>
        </w:rPr>
        <w:t>y</w:t>
      </w:r>
      <w:r w:rsidR="00C216E3">
        <w:rPr>
          <w:rFonts w:ascii="Garamond" w:hAnsi="Garamond"/>
          <w:sz w:val="24"/>
          <w:szCs w:val="24"/>
        </w:rPr>
        <w:t>duğu)</w:t>
      </w:r>
      <w:r w:rsidRPr="00FE6AA0">
        <w:rPr>
          <w:rFonts w:ascii="Garamond" w:hAnsi="Garamond"/>
          <w:sz w:val="24"/>
          <w:szCs w:val="24"/>
        </w:rPr>
        <w:t xml:space="preserve"> bir kalka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5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“Allah’tan sakının ve dininizi sakınarak koruyun ve dininizi takiyye ederek güçlend</w:t>
      </w:r>
      <w:r w:rsidRPr="00FE6AA0">
        <w:rPr>
          <w:rFonts w:ascii="Garamond" w:hAnsi="Garamond"/>
          <w:sz w:val="24"/>
          <w:szCs w:val="24"/>
        </w:rPr>
        <w:t>i</w:t>
      </w:r>
      <w:r w:rsidRPr="00FE6AA0">
        <w:rPr>
          <w:rFonts w:ascii="Garamond" w:hAnsi="Garamond"/>
          <w:sz w:val="24"/>
          <w:szCs w:val="24"/>
        </w:rPr>
        <w:t>rin</w:t>
      </w:r>
      <w:r w:rsidR="008866B7">
        <w:rPr>
          <w:rFonts w:ascii="Garamond" w:hAnsi="Garamond"/>
          <w:sz w:val="24"/>
          <w:szCs w:val="24"/>
        </w:rPr>
        <w:t>.”</w:t>
      </w:r>
      <w:r w:rsidRPr="00FE6AA0">
        <w:rPr>
          <w:rStyle w:val="FootnoteReference"/>
          <w:rFonts w:ascii="Garamond" w:hAnsi="Garamond"/>
          <w:sz w:val="24"/>
          <w:szCs w:val="24"/>
        </w:rPr>
        <w:footnoteReference w:id="15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“Dininiz hususunda ta</w:t>
      </w:r>
      <w:r w:rsidRPr="00FE6AA0">
        <w:rPr>
          <w:rFonts w:ascii="Garamond" w:hAnsi="Garamond"/>
          <w:sz w:val="24"/>
          <w:szCs w:val="24"/>
        </w:rPr>
        <w:t>k</w:t>
      </w:r>
      <w:r w:rsidRPr="00FE6AA0">
        <w:rPr>
          <w:rFonts w:ascii="Garamond" w:hAnsi="Garamond"/>
          <w:sz w:val="24"/>
          <w:szCs w:val="24"/>
        </w:rPr>
        <w:t>valı olunuz ve onu takiyye ile gizleyiniz. Zira takiyyesi olmayan kimsenin imanı yoktur. Sizler i</w:t>
      </w:r>
      <w:r w:rsidRPr="00FE6AA0">
        <w:rPr>
          <w:rFonts w:ascii="Garamond" w:hAnsi="Garamond"/>
          <w:sz w:val="24"/>
          <w:szCs w:val="24"/>
        </w:rPr>
        <w:t>n</w:t>
      </w:r>
      <w:r w:rsidRPr="00FE6AA0">
        <w:rPr>
          <w:rFonts w:ascii="Garamond" w:hAnsi="Garamond"/>
          <w:sz w:val="24"/>
          <w:szCs w:val="24"/>
        </w:rPr>
        <w:t>sanlar arasında, kuşlar arasındaki bal arıları gib</w:t>
      </w:r>
      <w:r w:rsidRPr="00FE6AA0">
        <w:rPr>
          <w:rFonts w:ascii="Garamond" w:hAnsi="Garamond"/>
          <w:sz w:val="24"/>
          <w:szCs w:val="24"/>
        </w:rPr>
        <w:t>i</w:t>
      </w:r>
      <w:r w:rsidRPr="00FE6AA0">
        <w:rPr>
          <w:rFonts w:ascii="Garamond" w:hAnsi="Garamond"/>
          <w:sz w:val="24"/>
          <w:szCs w:val="24"/>
        </w:rPr>
        <w:t>siniz. Eğer kuşlar bal arısının içinde ne o</w:t>
      </w:r>
      <w:r w:rsidRPr="00FE6AA0">
        <w:rPr>
          <w:rFonts w:ascii="Garamond" w:hAnsi="Garamond"/>
          <w:sz w:val="24"/>
          <w:szCs w:val="24"/>
        </w:rPr>
        <w:t>l</w:t>
      </w:r>
      <w:r w:rsidRPr="00FE6AA0">
        <w:rPr>
          <w:rFonts w:ascii="Garamond" w:hAnsi="Garamond"/>
          <w:sz w:val="24"/>
          <w:szCs w:val="24"/>
        </w:rPr>
        <w:t>duğunu bilecek olur</w:t>
      </w:r>
      <w:r w:rsidR="00C216E3">
        <w:rPr>
          <w:rFonts w:ascii="Garamond" w:hAnsi="Garamond"/>
          <w:sz w:val="24"/>
          <w:szCs w:val="24"/>
        </w:rPr>
        <w:t>lar</w:t>
      </w:r>
      <w:r w:rsidRPr="00FE6AA0">
        <w:rPr>
          <w:rFonts w:ascii="Garamond" w:hAnsi="Garamond"/>
          <w:sz w:val="24"/>
          <w:szCs w:val="24"/>
        </w:rPr>
        <w:t>sa bunların tüm</w:t>
      </w:r>
      <w:r w:rsidRPr="00FE6AA0">
        <w:rPr>
          <w:rFonts w:ascii="Garamond" w:hAnsi="Garamond"/>
          <w:sz w:val="24"/>
          <w:szCs w:val="24"/>
        </w:rPr>
        <w:t>ü</w:t>
      </w:r>
      <w:r w:rsidRPr="00FE6AA0">
        <w:rPr>
          <w:rFonts w:ascii="Garamond" w:hAnsi="Garamond"/>
          <w:sz w:val="24"/>
          <w:szCs w:val="24"/>
        </w:rPr>
        <w:t>nü yer ve geriye hiçbir şey b</w:t>
      </w:r>
      <w:r w:rsidRPr="00FE6AA0">
        <w:rPr>
          <w:rFonts w:ascii="Garamond" w:hAnsi="Garamond"/>
          <w:sz w:val="24"/>
          <w:szCs w:val="24"/>
        </w:rPr>
        <w:t>ı</w:t>
      </w:r>
      <w:r w:rsidRPr="00FE6AA0">
        <w:rPr>
          <w:rFonts w:ascii="Garamond" w:hAnsi="Garamond"/>
          <w:sz w:val="24"/>
          <w:szCs w:val="24"/>
        </w:rPr>
        <w:t>rakmazlar</w:t>
      </w:r>
      <w:r w:rsidR="008866B7">
        <w:rPr>
          <w:rFonts w:ascii="Garamond" w:hAnsi="Garamond"/>
          <w:sz w:val="24"/>
          <w:szCs w:val="24"/>
        </w:rPr>
        <w:t>.”</w:t>
      </w:r>
      <w:r w:rsidRPr="00FE6AA0">
        <w:rPr>
          <w:rStyle w:val="FootnoteReference"/>
          <w:rFonts w:ascii="Garamond" w:hAnsi="Garamond"/>
          <w:sz w:val="24"/>
          <w:szCs w:val="24"/>
        </w:rPr>
        <w:footnoteReference w:id="15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yemin olsun ki A</w:t>
      </w:r>
      <w:r w:rsidRPr="00FE6AA0">
        <w:rPr>
          <w:rFonts w:ascii="Garamond" w:hAnsi="Garamond"/>
          <w:sz w:val="24"/>
          <w:szCs w:val="24"/>
        </w:rPr>
        <w:t>l</w:t>
      </w:r>
      <w:r w:rsidR="00C216E3">
        <w:rPr>
          <w:rFonts w:ascii="Garamond" w:hAnsi="Garamond"/>
          <w:sz w:val="24"/>
          <w:szCs w:val="24"/>
        </w:rPr>
        <w:t>lah kendi katında “hab” da</w:t>
      </w:r>
      <w:r w:rsidRPr="00FE6AA0">
        <w:rPr>
          <w:rFonts w:ascii="Garamond" w:hAnsi="Garamond"/>
          <w:sz w:val="24"/>
          <w:szCs w:val="24"/>
        </w:rPr>
        <w:t xml:space="preserve">n daha sevimli bir şeyle ibadet </w:t>
      </w:r>
      <w:r w:rsidRPr="00FE6AA0">
        <w:rPr>
          <w:rFonts w:ascii="Garamond" w:hAnsi="Garamond"/>
          <w:sz w:val="24"/>
          <w:szCs w:val="24"/>
        </w:rPr>
        <w:t>e</w:t>
      </w:r>
      <w:r w:rsidRPr="00FE6AA0">
        <w:rPr>
          <w:rFonts w:ascii="Garamond" w:hAnsi="Garamond"/>
          <w:sz w:val="24"/>
          <w:szCs w:val="24"/>
        </w:rPr>
        <w:t>dilmemi</w:t>
      </w:r>
      <w:r w:rsidRPr="00FE6AA0">
        <w:rPr>
          <w:rFonts w:ascii="Garamond" w:hAnsi="Garamond"/>
          <w:sz w:val="24"/>
          <w:szCs w:val="24"/>
        </w:rPr>
        <w:t>ş</w:t>
      </w:r>
      <w:r w:rsidRPr="00FE6AA0">
        <w:rPr>
          <w:rFonts w:ascii="Garamond" w:hAnsi="Garamond"/>
          <w:sz w:val="24"/>
          <w:szCs w:val="24"/>
        </w:rPr>
        <w:t>tir</w:t>
      </w:r>
      <w:r w:rsidR="00C216E3">
        <w:rPr>
          <w:rFonts w:ascii="Garamond" w:hAnsi="Garamond"/>
          <w:sz w:val="24"/>
          <w:szCs w:val="24"/>
        </w:rPr>
        <w:t>” Ben (ravi) şöyle arzettim: “Ha</w:t>
      </w:r>
      <w:r w:rsidRPr="00FE6AA0">
        <w:rPr>
          <w:rFonts w:ascii="Garamond" w:hAnsi="Garamond"/>
          <w:sz w:val="24"/>
          <w:szCs w:val="24"/>
        </w:rPr>
        <w:t>b n</w:t>
      </w:r>
      <w:r w:rsidRPr="00FE6AA0">
        <w:rPr>
          <w:rFonts w:ascii="Garamond" w:hAnsi="Garamond"/>
          <w:sz w:val="24"/>
          <w:szCs w:val="24"/>
        </w:rPr>
        <w:t>e</w:t>
      </w:r>
      <w:r w:rsidR="00C216E3">
        <w:rPr>
          <w:rFonts w:ascii="Garamond" w:hAnsi="Garamond"/>
          <w:sz w:val="24"/>
          <w:szCs w:val="24"/>
        </w:rPr>
        <w:t xml:space="preserve">dir?” </w:t>
      </w:r>
      <w:r w:rsidR="00C216E3">
        <w:rPr>
          <w:rFonts w:ascii="Garamond" w:hAnsi="Garamond"/>
          <w:sz w:val="24"/>
          <w:szCs w:val="24"/>
        </w:rPr>
        <w:lastRenderedPageBreak/>
        <w:t>İ</w:t>
      </w:r>
      <w:r w:rsidRPr="00FE6AA0">
        <w:rPr>
          <w:rFonts w:ascii="Garamond" w:hAnsi="Garamond"/>
          <w:sz w:val="24"/>
          <w:szCs w:val="24"/>
        </w:rPr>
        <w:t>mam şöyle buyurdu: “Takiyye</w:t>
      </w:r>
      <w:r w:rsidR="00C216E3">
        <w:rPr>
          <w:rFonts w:ascii="Garamond" w:hAnsi="Garamond"/>
          <w:sz w:val="24"/>
          <w:szCs w:val="24"/>
        </w:rPr>
        <w:t>.</w:t>
      </w:r>
      <w:r w:rsidRPr="00FE6AA0">
        <w:rPr>
          <w:rFonts w:ascii="Garamond" w:hAnsi="Garamond"/>
          <w:sz w:val="24"/>
          <w:szCs w:val="24"/>
        </w:rPr>
        <w:t>”</w:t>
      </w:r>
      <w:r w:rsidRPr="00FE6AA0">
        <w:rPr>
          <w:rStyle w:val="FootnoteReference"/>
          <w:rFonts w:ascii="Garamond" w:hAnsi="Garamond"/>
          <w:sz w:val="24"/>
          <w:szCs w:val="24"/>
        </w:rPr>
        <w:footnoteReference w:id="152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00C216E3">
        <w:rPr>
          <w:rFonts w:ascii="Garamond" w:hAnsi="Garamond"/>
          <w:sz w:val="24"/>
          <w:szCs w:val="24"/>
        </w:rPr>
        <w:t>“Hükümet dikd</w:t>
      </w:r>
      <w:r w:rsidRPr="00FE6AA0">
        <w:rPr>
          <w:rFonts w:ascii="Garamond" w:hAnsi="Garamond"/>
          <w:sz w:val="24"/>
          <w:szCs w:val="24"/>
        </w:rPr>
        <w:t>atör ve zorba bir hükümet olursa zahi</w:t>
      </w:r>
      <w:r w:rsidRPr="00FE6AA0">
        <w:rPr>
          <w:rFonts w:ascii="Garamond" w:hAnsi="Garamond"/>
          <w:sz w:val="24"/>
          <w:szCs w:val="24"/>
        </w:rPr>
        <w:t>r</w:t>
      </w:r>
      <w:r w:rsidRPr="00FE6AA0">
        <w:rPr>
          <w:rFonts w:ascii="Garamond" w:hAnsi="Garamond"/>
          <w:sz w:val="24"/>
          <w:szCs w:val="24"/>
        </w:rPr>
        <w:t>de onlarla kaynaşın ve batında onlara muhalif olun</w:t>
      </w:r>
      <w:r w:rsidR="008866B7">
        <w:rPr>
          <w:rFonts w:ascii="Garamond" w:hAnsi="Garamond"/>
          <w:sz w:val="24"/>
          <w:szCs w:val="24"/>
        </w:rPr>
        <w:t>.”</w:t>
      </w:r>
      <w:r w:rsidRPr="00FE6AA0">
        <w:rPr>
          <w:rStyle w:val="FootnoteReference"/>
          <w:rFonts w:ascii="Garamond" w:hAnsi="Garamond"/>
          <w:sz w:val="24"/>
          <w:szCs w:val="24"/>
        </w:rPr>
        <w:footnoteReference w:id="15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Allah-u Teala</w:t>
      </w:r>
      <w:r w:rsidR="00C216E3">
        <w:rPr>
          <w:rFonts w:ascii="Garamond" w:hAnsi="Garamond"/>
          <w:i/>
          <w:iCs/>
          <w:sz w:val="24"/>
          <w:szCs w:val="24"/>
        </w:rPr>
        <w:t>’</w:t>
      </w:r>
      <w:r w:rsidRPr="00FE6AA0">
        <w:rPr>
          <w:rFonts w:ascii="Garamond" w:hAnsi="Garamond"/>
          <w:i/>
          <w:iCs/>
          <w:sz w:val="24"/>
          <w:szCs w:val="24"/>
        </w:rPr>
        <w:t xml:space="preserve">nın </w:t>
      </w:r>
      <w:r w:rsidRPr="00FE6AA0">
        <w:rPr>
          <w:rFonts w:ascii="Garamond" w:hAnsi="Garamond"/>
          <w:b/>
          <w:bCs/>
          <w:sz w:val="24"/>
          <w:szCs w:val="24"/>
        </w:rPr>
        <w:t>“İyilikle kötülüğü d</w:t>
      </w:r>
      <w:r w:rsidRPr="00FE6AA0">
        <w:rPr>
          <w:rFonts w:ascii="Garamond" w:hAnsi="Garamond"/>
          <w:b/>
          <w:bCs/>
          <w:sz w:val="24"/>
          <w:szCs w:val="24"/>
        </w:rPr>
        <w:t>e</w:t>
      </w:r>
      <w:r w:rsidRPr="00FE6AA0">
        <w:rPr>
          <w:rFonts w:ascii="Garamond" w:hAnsi="Garamond"/>
          <w:b/>
          <w:bCs/>
          <w:sz w:val="24"/>
          <w:szCs w:val="24"/>
        </w:rPr>
        <w:t xml:space="preserve">federler” </w:t>
      </w:r>
      <w:r w:rsidRPr="00FE6AA0">
        <w:rPr>
          <w:rFonts w:ascii="Garamond" w:hAnsi="Garamond"/>
          <w:i/>
          <w:iCs/>
          <w:sz w:val="24"/>
          <w:szCs w:val="24"/>
        </w:rPr>
        <w:t>ayeti hakkında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“İyilik takiyyedir köt</w:t>
      </w:r>
      <w:r w:rsidRPr="00FE6AA0">
        <w:rPr>
          <w:rFonts w:ascii="Garamond" w:hAnsi="Garamond"/>
          <w:sz w:val="24"/>
          <w:szCs w:val="24"/>
        </w:rPr>
        <w:t>ü</w:t>
      </w:r>
      <w:r w:rsidRPr="00FE6AA0">
        <w:rPr>
          <w:rFonts w:ascii="Garamond" w:hAnsi="Garamond"/>
          <w:sz w:val="24"/>
          <w:szCs w:val="24"/>
        </w:rPr>
        <w:t>lük ise ifşa etmektir</w:t>
      </w:r>
      <w:r w:rsidR="008866B7">
        <w:rPr>
          <w:rFonts w:ascii="Garamond" w:hAnsi="Garamond"/>
          <w:sz w:val="24"/>
          <w:szCs w:val="24"/>
        </w:rPr>
        <w:t>.”</w:t>
      </w:r>
      <w:r w:rsidRPr="00FE6AA0">
        <w:rPr>
          <w:rStyle w:val="FootnoteReference"/>
          <w:rFonts w:ascii="Garamond" w:hAnsi="Garamond"/>
          <w:sz w:val="24"/>
          <w:szCs w:val="24"/>
        </w:rPr>
        <w:footnoteReference w:id="15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w:t>
      </w:r>
      <w:r w:rsidRPr="00FE6AA0">
        <w:rPr>
          <w:rFonts w:ascii="Garamond" w:hAnsi="Garamond"/>
          <w:sz w:val="24"/>
          <w:szCs w:val="24"/>
        </w:rPr>
        <w:t>“</w:t>
      </w:r>
      <w:r w:rsidR="00C216E3">
        <w:rPr>
          <w:rFonts w:ascii="Garamond" w:hAnsi="Garamond"/>
          <w:b/>
          <w:bCs/>
          <w:sz w:val="24"/>
          <w:szCs w:val="24"/>
        </w:rPr>
        <w:t>S</w:t>
      </w:r>
      <w:r w:rsidRPr="00FE6AA0">
        <w:rPr>
          <w:rFonts w:ascii="Garamond" w:hAnsi="Garamond"/>
          <w:b/>
          <w:bCs/>
          <w:sz w:val="24"/>
          <w:szCs w:val="24"/>
        </w:rPr>
        <w:t>izinle onların arasına sağlam bir sed yapayım”</w:t>
      </w:r>
      <w:r w:rsidR="00C216E3">
        <w:rPr>
          <w:rFonts w:ascii="Garamond" w:hAnsi="Garamond"/>
          <w:sz w:val="24"/>
          <w:szCs w:val="24"/>
        </w:rPr>
        <w:t xml:space="preserve"> ayeti hakkında şöyle buyurmuştur: “B</w:t>
      </w:r>
      <w:r w:rsidRPr="00FE6AA0">
        <w:rPr>
          <w:rFonts w:ascii="Garamond" w:hAnsi="Garamond"/>
          <w:sz w:val="24"/>
          <w:szCs w:val="24"/>
        </w:rPr>
        <w:t>u (sed) takiyyedir</w:t>
      </w:r>
      <w:r w:rsidR="00C216E3">
        <w:rPr>
          <w:rFonts w:ascii="Garamond" w:hAnsi="Garamond"/>
          <w:sz w:val="24"/>
          <w:szCs w:val="24"/>
        </w:rPr>
        <w:t>.</w:t>
      </w:r>
      <w:r w:rsidRPr="00FE6AA0">
        <w:rPr>
          <w:rFonts w:ascii="Garamond" w:hAnsi="Garamond"/>
          <w:sz w:val="24"/>
          <w:szCs w:val="24"/>
        </w:rPr>
        <w:t xml:space="preserve">” </w:t>
      </w:r>
      <w:r w:rsidRPr="00FE6AA0">
        <w:rPr>
          <w:rFonts w:ascii="Garamond" w:hAnsi="Garamond"/>
          <w:i/>
          <w:iCs/>
          <w:sz w:val="24"/>
          <w:szCs w:val="24"/>
        </w:rPr>
        <w:t>İmam daha sonra</w:t>
      </w:r>
      <w:r w:rsidRPr="00FE6AA0">
        <w:rPr>
          <w:rFonts w:ascii="Garamond" w:hAnsi="Garamond"/>
          <w:sz w:val="24"/>
          <w:szCs w:val="24"/>
        </w:rPr>
        <w:t xml:space="preserve"> “</w:t>
      </w:r>
      <w:r w:rsidR="00C216E3">
        <w:rPr>
          <w:rFonts w:ascii="Garamond" w:hAnsi="Garamond"/>
          <w:b/>
          <w:bCs/>
          <w:sz w:val="24"/>
          <w:szCs w:val="24"/>
        </w:rPr>
        <w:t>O</w:t>
      </w:r>
      <w:r w:rsidRPr="00FE6AA0">
        <w:rPr>
          <w:rFonts w:ascii="Garamond" w:hAnsi="Garamond"/>
          <w:b/>
          <w:bCs/>
          <w:sz w:val="24"/>
          <w:szCs w:val="24"/>
        </w:rPr>
        <w:t>nu ne aşabildiler ve ne de d</w:t>
      </w:r>
      <w:r w:rsidRPr="00FE6AA0">
        <w:rPr>
          <w:rFonts w:ascii="Garamond" w:hAnsi="Garamond"/>
          <w:b/>
          <w:bCs/>
          <w:sz w:val="24"/>
          <w:szCs w:val="24"/>
        </w:rPr>
        <w:t>e</w:t>
      </w:r>
      <w:r w:rsidRPr="00FE6AA0">
        <w:rPr>
          <w:rFonts w:ascii="Garamond" w:hAnsi="Garamond"/>
          <w:b/>
          <w:bCs/>
          <w:sz w:val="24"/>
          <w:szCs w:val="24"/>
        </w:rPr>
        <w:t>lip geçebildiler</w:t>
      </w:r>
      <w:r w:rsidR="008866B7">
        <w:rPr>
          <w:rFonts w:ascii="Garamond" w:hAnsi="Garamond"/>
          <w:b/>
          <w:bCs/>
          <w:sz w:val="24"/>
          <w:szCs w:val="24"/>
        </w:rPr>
        <w:t>”</w:t>
      </w:r>
      <w:r w:rsidRPr="00FE6AA0">
        <w:rPr>
          <w:rFonts w:ascii="Garamond" w:hAnsi="Garamond"/>
          <w:i/>
          <w:iCs/>
          <w:sz w:val="24"/>
          <w:szCs w:val="24"/>
        </w:rPr>
        <w:t>ayeti hakkında da şöyle buyurmuştur: “</w:t>
      </w:r>
      <w:r w:rsidRPr="00FE6AA0">
        <w:rPr>
          <w:rFonts w:ascii="Garamond" w:hAnsi="Garamond"/>
          <w:sz w:val="24"/>
          <w:szCs w:val="24"/>
        </w:rPr>
        <w:t>Bundan ma</w:t>
      </w:r>
      <w:r w:rsidRPr="00FE6AA0">
        <w:rPr>
          <w:rFonts w:ascii="Garamond" w:hAnsi="Garamond"/>
          <w:sz w:val="24"/>
          <w:szCs w:val="24"/>
        </w:rPr>
        <w:t>k</w:t>
      </w:r>
      <w:r w:rsidRPr="00FE6AA0">
        <w:rPr>
          <w:rFonts w:ascii="Garamond" w:hAnsi="Garamond"/>
          <w:sz w:val="24"/>
          <w:szCs w:val="24"/>
        </w:rPr>
        <w:t>sat da takiyyedir</w:t>
      </w:r>
      <w:r w:rsidR="008866B7">
        <w:rPr>
          <w:rFonts w:ascii="Garamond" w:hAnsi="Garamond"/>
          <w:sz w:val="24"/>
          <w:szCs w:val="24"/>
        </w:rPr>
        <w:t>.”</w:t>
      </w:r>
      <w:r w:rsidRPr="00FE6AA0">
        <w:rPr>
          <w:rStyle w:val="FootnoteReference"/>
          <w:rFonts w:ascii="Garamond" w:hAnsi="Garamond"/>
          <w:sz w:val="24"/>
          <w:szCs w:val="24"/>
        </w:rPr>
        <w:footnoteReference w:id="1525"/>
      </w:r>
    </w:p>
    <w:p w:rsidR="00C324D6" w:rsidRPr="00FE6AA0" w:rsidRDefault="00C216E3"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Allah-u Tealanın </w:t>
      </w:r>
      <w:r w:rsidR="00C324D6" w:rsidRPr="00FE6AA0">
        <w:rPr>
          <w:rFonts w:ascii="Garamond" w:hAnsi="Garamond"/>
          <w:sz w:val="24"/>
          <w:szCs w:val="24"/>
        </w:rPr>
        <w:t>“</w:t>
      </w:r>
      <w:r>
        <w:rPr>
          <w:rFonts w:ascii="Garamond" w:hAnsi="Garamond"/>
          <w:b/>
          <w:bCs/>
          <w:sz w:val="24"/>
          <w:szCs w:val="24"/>
        </w:rPr>
        <w:t>S</w:t>
      </w:r>
      <w:r w:rsidR="00C324D6" w:rsidRPr="00FE6AA0">
        <w:rPr>
          <w:rFonts w:ascii="Garamond" w:hAnsi="Garamond"/>
          <w:b/>
          <w:bCs/>
          <w:sz w:val="24"/>
          <w:szCs w:val="24"/>
        </w:rPr>
        <w:t>izinle onların aras</w:t>
      </w:r>
      <w:r w:rsidR="00C324D6" w:rsidRPr="00FE6AA0">
        <w:rPr>
          <w:rFonts w:ascii="Garamond" w:hAnsi="Garamond"/>
          <w:b/>
          <w:bCs/>
          <w:sz w:val="24"/>
          <w:szCs w:val="24"/>
        </w:rPr>
        <w:t>ı</w:t>
      </w:r>
      <w:r w:rsidR="00C324D6" w:rsidRPr="00FE6AA0">
        <w:rPr>
          <w:rFonts w:ascii="Garamond" w:hAnsi="Garamond"/>
          <w:b/>
          <w:bCs/>
          <w:sz w:val="24"/>
          <w:szCs w:val="24"/>
        </w:rPr>
        <w:t>na sağlam bir sed yapayım”</w:t>
      </w:r>
      <w:r w:rsidR="00C324D6" w:rsidRPr="00FE6AA0">
        <w:rPr>
          <w:rFonts w:ascii="Garamond" w:hAnsi="Garamond"/>
          <w:i/>
          <w:iCs/>
          <w:sz w:val="24"/>
          <w:szCs w:val="24"/>
        </w:rPr>
        <w:t xml:space="preserve"> ayeti hakkında sorulunca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“Maksat takiyyedir. “</w:t>
      </w:r>
      <w:r w:rsidR="00C324D6" w:rsidRPr="00FE6AA0">
        <w:rPr>
          <w:rFonts w:ascii="Garamond" w:hAnsi="Garamond"/>
          <w:b/>
          <w:bCs/>
          <w:sz w:val="24"/>
          <w:szCs w:val="24"/>
        </w:rPr>
        <w:t>onu ne aşabildiler ve ne de delip geçebildiler</w:t>
      </w:r>
      <w:r w:rsidR="008866B7">
        <w:rPr>
          <w:rFonts w:ascii="Garamond" w:hAnsi="Garamond"/>
          <w:b/>
          <w:bCs/>
          <w:sz w:val="24"/>
          <w:szCs w:val="24"/>
        </w:rPr>
        <w:t>”</w:t>
      </w:r>
      <w:r w:rsidR="00C324D6" w:rsidRPr="00FE6AA0">
        <w:rPr>
          <w:rFonts w:ascii="Garamond" w:hAnsi="Garamond"/>
          <w:sz w:val="24"/>
          <w:szCs w:val="24"/>
        </w:rPr>
        <w:t>ayeti ha</w:t>
      </w:r>
      <w:r w:rsidR="00C324D6" w:rsidRPr="00FE6AA0">
        <w:rPr>
          <w:rFonts w:ascii="Garamond" w:hAnsi="Garamond"/>
          <w:sz w:val="24"/>
          <w:szCs w:val="24"/>
        </w:rPr>
        <w:t>k</w:t>
      </w:r>
      <w:r w:rsidR="00C324D6" w:rsidRPr="00FE6AA0">
        <w:rPr>
          <w:rFonts w:ascii="Garamond" w:hAnsi="Garamond"/>
          <w:sz w:val="24"/>
          <w:szCs w:val="24"/>
        </w:rPr>
        <w:t xml:space="preserve">kında ise şöyle buyurmuştur: “Onda bir delik açamadılar takiyye ile amel edildiği zaman ona hiç bir şey yapamazlar. Takiyye güçlü bir </w:t>
      </w:r>
      <w:r w:rsidR="00C324D6" w:rsidRPr="00FE6AA0">
        <w:rPr>
          <w:rFonts w:ascii="Garamond" w:hAnsi="Garamond"/>
          <w:sz w:val="24"/>
          <w:szCs w:val="24"/>
        </w:rPr>
        <w:lastRenderedPageBreak/>
        <w:t>kaledir. Seni</w:t>
      </w:r>
      <w:r w:rsidR="00C324D6" w:rsidRPr="00FE6AA0">
        <w:rPr>
          <w:rFonts w:ascii="Garamond" w:hAnsi="Garamond"/>
          <w:sz w:val="24"/>
          <w:szCs w:val="24"/>
        </w:rPr>
        <w:t>n</w:t>
      </w:r>
      <w:r w:rsidR="00C324D6" w:rsidRPr="00FE6AA0">
        <w:rPr>
          <w:rFonts w:ascii="Garamond" w:hAnsi="Garamond"/>
          <w:sz w:val="24"/>
          <w:szCs w:val="24"/>
        </w:rPr>
        <w:t xml:space="preserve">le Allah’ın düşmanları arasında bir gedik açamayacakları sağlam bir seddir.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Ravi şöyle diyor: </w:t>
      </w:r>
      <w:r w:rsidR="00C216E3">
        <w:rPr>
          <w:rFonts w:ascii="Garamond" w:hAnsi="Garamond"/>
          <w:i/>
          <w:iCs/>
          <w:sz w:val="24"/>
          <w:szCs w:val="24"/>
        </w:rPr>
        <w:t>“</w:t>
      </w:r>
      <w:r w:rsidRPr="00FE6AA0">
        <w:rPr>
          <w:rFonts w:ascii="Garamond" w:hAnsi="Garamond"/>
          <w:sz w:val="24"/>
          <w:szCs w:val="24"/>
        </w:rPr>
        <w:t>İmam’a (a.s) “</w:t>
      </w:r>
      <w:r w:rsidRPr="00FE6AA0">
        <w:rPr>
          <w:rFonts w:ascii="Garamond" w:hAnsi="Garamond"/>
          <w:b/>
          <w:bCs/>
          <w:sz w:val="24"/>
          <w:szCs w:val="24"/>
        </w:rPr>
        <w:t>Rabbimin tayin ettiği zaman gelince onu yerle bir eder”</w:t>
      </w:r>
      <w:r w:rsidRPr="00FE6AA0">
        <w:rPr>
          <w:rFonts w:ascii="Garamond" w:hAnsi="Garamond"/>
          <w:sz w:val="24"/>
          <w:szCs w:val="24"/>
        </w:rPr>
        <w:t xml:space="preserve"> </w:t>
      </w:r>
      <w:r w:rsidRPr="00FE6AA0">
        <w:rPr>
          <w:rFonts w:ascii="Garamond" w:hAnsi="Garamond"/>
          <w:sz w:val="24"/>
          <w:szCs w:val="24"/>
        </w:rPr>
        <w:t>a</w:t>
      </w:r>
      <w:r w:rsidRPr="00FE6AA0">
        <w:rPr>
          <w:rFonts w:ascii="Garamond" w:hAnsi="Garamond"/>
          <w:sz w:val="24"/>
          <w:szCs w:val="24"/>
        </w:rPr>
        <w:t>yetini sordum</w:t>
      </w:r>
      <w:r w:rsidR="00C216E3">
        <w:rPr>
          <w:rFonts w:ascii="Garamond" w:hAnsi="Garamond"/>
          <w:sz w:val="24"/>
          <w:szCs w:val="24"/>
        </w:rPr>
        <w:t>,</w:t>
      </w:r>
      <w:r w:rsidRPr="00FE6AA0">
        <w:rPr>
          <w:rFonts w:ascii="Garamond" w:hAnsi="Garamond"/>
          <w:sz w:val="24"/>
          <w:szCs w:val="24"/>
        </w:rPr>
        <w:t xml:space="preserve"> şöyle buyurdu: “Maksat aşikar olduğunda takiyyeyi ortadan </w:t>
      </w:r>
      <w:r w:rsidR="00C216E3">
        <w:rPr>
          <w:rFonts w:ascii="Garamond" w:hAnsi="Garamond"/>
          <w:sz w:val="24"/>
          <w:szCs w:val="24"/>
        </w:rPr>
        <w:t>kaldırmaktır. Bu esnada Allah</w:t>
      </w:r>
      <w:r w:rsidRPr="00FE6AA0">
        <w:rPr>
          <w:rFonts w:ascii="Garamond" w:hAnsi="Garamond"/>
          <w:sz w:val="24"/>
          <w:szCs w:val="24"/>
        </w:rPr>
        <w:t xml:space="preserve"> düşmanl</w:t>
      </w:r>
      <w:r w:rsidRPr="00FE6AA0">
        <w:rPr>
          <w:rFonts w:ascii="Garamond" w:hAnsi="Garamond"/>
          <w:sz w:val="24"/>
          <w:szCs w:val="24"/>
        </w:rPr>
        <w:t>a</w:t>
      </w:r>
      <w:r w:rsidRPr="00FE6AA0">
        <w:rPr>
          <w:rFonts w:ascii="Garamond" w:hAnsi="Garamond"/>
          <w:sz w:val="24"/>
          <w:szCs w:val="24"/>
        </w:rPr>
        <w:t>rı</w:t>
      </w:r>
      <w:r w:rsidR="00C216E3">
        <w:rPr>
          <w:rFonts w:ascii="Garamond" w:hAnsi="Garamond"/>
          <w:sz w:val="24"/>
          <w:szCs w:val="24"/>
        </w:rPr>
        <w:t>ndan</w:t>
      </w:r>
      <w:r w:rsidRPr="00FE6AA0">
        <w:rPr>
          <w:rFonts w:ascii="Garamond" w:hAnsi="Garamond"/>
          <w:sz w:val="24"/>
          <w:szCs w:val="24"/>
        </w:rPr>
        <w:t xml:space="preserve"> intikam alır</w:t>
      </w:r>
      <w:r w:rsidR="008866B7">
        <w:rPr>
          <w:rFonts w:ascii="Garamond" w:hAnsi="Garamond"/>
          <w:sz w:val="24"/>
          <w:szCs w:val="24"/>
        </w:rPr>
        <w:t>.”</w:t>
      </w:r>
      <w:r w:rsidRPr="00FE6AA0">
        <w:rPr>
          <w:rStyle w:val="FootnoteReference"/>
          <w:rFonts w:ascii="Garamond" w:hAnsi="Garamond"/>
          <w:sz w:val="24"/>
          <w:szCs w:val="24"/>
        </w:rPr>
        <w:footnoteReference w:id="1526"/>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Pr="00FE6AA0">
        <w:rPr>
          <w:rFonts w:ascii="Garamond" w:hAnsi="Garamond" w:cs="Lucida Sans Unicode"/>
          <w:kern w:val="2"/>
          <w:sz w:val="24"/>
        </w:rPr>
        <w:t>B</w:t>
      </w:r>
      <w:r w:rsidR="00C216E3">
        <w:rPr>
          <w:rFonts w:ascii="Garamond" w:hAnsi="Garamond" w:cs="Lucida Sans Unicode"/>
          <w:kern w:val="2"/>
          <w:sz w:val="24"/>
        </w:rPr>
        <w:t>izleri kalbiyle seven, bizlere (takiyyeden dolayı) diliyle buğzeden</w:t>
      </w:r>
      <w:r w:rsidRPr="00FE6AA0">
        <w:rPr>
          <w:rFonts w:ascii="Garamond" w:hAnsi="Garamond" w:cs="Lucida Sans Unicode"/>
          <w:kern w:val="2"/>
          <w:sz w:val="24"/>
        </w:rPr>
        <w:t xml:space="preserve"> bizimle birlikte ce</w:t>
      </w:r>
      <w:r w:rsidRPr="00FE6AA0">
        <w:rPr>
          <w:rFonts w:ascii="Garamond" w:hAnsi="Garamond" w:cs="Lucida Sans Unicode"/>
          <w:kern w:val="2"/>
          <w:sz w:val="24"/>
        </w:rPr>
        <w:t>n</w:t>
      </w:r>
      <w:r w:rsidRPr="00FE6AA0">
        <w:rPr>
          <w:rFonts w:ascii="Garamond" w:hAnsi="Garamond" w:cs="Lucida Sans Unicode"/>
          <w:kern w:val="2"/>
          <w:sz w:val="24"/>
        </w:rPr>
        <w:t>nett</w:t>
      </w:r>
      <w:r w:rsidRPr="00FE6AA0">
        <w:rPr>
          <w:rFonts w:ascii="Garamond" w:hAnsi="Garamond" w:cs="Lucida Sans Unicode"/>
          <w:kern w:val="2"/>
          <w:sz w:val="24"/>
        </w:rPr>
        <w:t>e</w:t>
      </w:r>
      <w:r w:rsidRPr="00FE6AA0">
        <w:rPr>
          <w:rFonts w:ascii="Garamond" w:hAnsi="Garamond" w:cs="Lucida Sans Unicode"/>
          <w:kern w:val="2"/>
          <w:sz w:val="24"/>
        </w:rPr>
        <w:t>dir</w:t>
      </w:r>
      <w:r w:rsidR="008866B7">
        <w:rPr>
          <w:rFonts w:ascii="Garamond" w:hAnsi="Garamond" w:cs="Lucida Sans Unicode"/>
          <w:kern w:val="2"/>
          <w:sz w:val="24"/>
        </w:rPr>
        <w:t>.”</w:t>
      </w:r>
      <w:r w:rsidRPr="00FE6AA0">
        <w:rPr>
          <w:rStyle w:val="FootnoteReference"/>
          <w:rFonts w:ascii="Garamond" w:hAnsi="Garamond"/>
          <w:sz w:val="24"/>
          <w:szCs w:val="24"/>
        </w:rPr>
        <w:footnoteReference w:id="1527"/>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“Mümin sürekli m</w:t>
      </w:r>
      <w:r w:rsidRPr="00FE6AA0">
        <w:rPr>
          <w:rFonts w:ascii="Garamond" w:hAnsi="Garamond"/>
          <w:sz w:val="24"/>
          <w:szCs w:val="24"/>
        </w:rPr>
        <w:t>ü</w:t>
      </w:r>
      <w:r w:rsidRPr="00FE6AA0">
        <w:rPr>
          <w:rFonts w:ascii="Garamond" w:hAnsi="Garamond"/>
          <w:sz w:val="24"/>
          <w:szCs w:val="24"/>
        </w:rPr>
        <w:t>cahi</w:t>
      </w:r>
      <w:r w:rsidRPr="00FE6AA0">
        <w:rPr>
          <w:rFonts w:ascii="Garamond" w:hAnsi="Garamond"/>
          <w:sz w:val="24"/>
          <w:szCs w:val="24"/>
        </w:rPr>
        <w:t>t</w:t>
      </w:r>
      <w:r w:rsidRPr="00FE6AA0">
        <w:rPr>
          <w:rFonts w:ascii="Garamond" w:hAnsi="Garamond"/>
          <w:sz w:val="24"/>
          <w:szCs w:val="24"/>
        </w:rPr>
        <w:t>tir. Çünkü batıl devletinde takiyyesi sebebiyle Allah’ın dü</w:t>
      </w:r>
      <w:r w:rsidRPr="00FE6AA0">
        <w:rPr>
          <w:rFonts w:ascii="Garamond" w:hAnsi="Garamond"/>
          <w:sz w:val="24"/>
          <w:szCs w:val="24"/>
        </w:rPr>
        <w:t>ş</w:t>
      </w:r>
      <w:r w:rsidRPr="00FE6AA0">
        <w:rPr>
          <w:rFonts w:ascii="Garamond" w:hAnsi="Garamond"/>
          <w:sz w:val="24"/>
          <w:szCs w:val="24"/>
        </w:rPr>
        <w:t>manlarına karşı savaşır, hak de</w:t>
      </w:r>
      <w:r w:rsidRPr="00FE6AA0">
        <w:rPr>
          <w:rFonts w:ascii="Garamond" w:hAnsi="Garamond"/>
          <w:sz w:val="24"/>
          <w:szCs w:val="24"/>
        </w:rPr>
        <w:t>v</w:t>
      </w:r>
      <w:r w:rsidRPr="00FE6AA0">
        <w:rPr>
          <w:rFonts w:ascii="Garamond" w:hAnsi="Garamond"/>
          <w:sz w:val="24"/>
          <w:szCs w:val="24"/>
        </w:rPr>
        <w:t>letinde ise kılıcı ves</w:t>
      </w:r>
      <w:r w:rsidRPr="00FE6AA0">
        <w:rPr>
          <w:rFonts w:ascii="Garamond" w:hAnsi="Garamond"/>
          <w:sz w:val="24"/>
          <w:szCs w:val="24"/>
        </w:rPr>
        <w:t>i</w:t>
      </w:r>
      <w:r w:rsidRPr="00FE6AA0">
        <w:rPr>
          <w:rFonts w:ascii="Garamond" w:hAnsi="Garamond"/>
          <w:sz w:val="24"/>
          <w:szCs w:val="24"/>
        </w:rPr>
        <w:t>lesiyle!”</w:t>
      </w:r>
      <w:r w:rsidRPr="00FE6AA0">
        <w:rPr>
          <w:rStyle w:val="FootnoteReference"/>
          <w:rFonts w:ascii="Garamond" w:hAnsi="Garamond"/>
          <w:sz w:val="24"/>
          <w:szCs w:val="24"/>
        </w:rPr>
        <w:footnoteReference w:id="15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Ebu C</w:t>
      </w:r>
      <w:r w:rsidRPr="00FE6AA0">
        <w:rPr>
          <w:rFonts w:ascii="Garamond" w:hAnsi="Garamond"/>
          <w:i/>
          <w:iCs/>
          <w:sz w:val="24"/>
          <w:szCs w:val="24"/>
        </w:rPr>
        <w:t>a</w:t>
      </w:r>
      <w:r w:rsidR="00C216E3">
        <w:rPr>
          <w:rFonts w:ascii="Garamond" w:hAnsi="Garamond"/>
          <w:i/>
          <w:iCs/>
          <w:sz w:val="24"/>
          <w:szCs w:val="24"/>
        </w:rPr>
        <w:t>fer Muhammed b. Nu’man Ehv</w:t>
      </w:r>
      <w:r w:rsidRPr="00FE6AA0">
        <w:rPr>
          <w:rFonts w:ascii="Garamond" w:hAnsi="Garamond"/>
          <w:i/>
          <w:iCs/>
          <w:sz w:val="24"/>
          <w:szCs w:val="24"/>
        </w:rPr>
        <w:t>al’e yaprığı tavsiyesinde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“Ey İbn-i Nu’man zalim bir devlet iş başına geçince yolda yürü ve takiyye ettiğin kimseyi selam ile karşıla. Zira devlete it</w:t>
      </w:r>
      <w:r w:rsidRPr="00FE6AA0">
        <w:rPr>
          <w:rFonts w:ascii="Garamond" w:hAnsi="Garamond"/>
          <w:sz w:val="24"/>
          <w:szCs w:val="24"/>
        </w:rPr>
        <w:t>i</w:t>
      </w:r>
      <w:r w:rsidRPr="00FE6AA0">
        <w:rPr>
          <w:rFonts w:ascii="Garamond" w:hAnsi="Garamond"/>
          <w:sz w:val="24"/>
          <w:szCs w:val="24"/>
        </w:rPr>
        <w:t xml:space="preserve">raz eden kimse kendini helak eder ve öldürür. Allah-u Teala şöyle buyurmuştur: </w:t>
      </w:r>
      <w:r w:rsidRPr="00FE6AA0">
        <w:rPr>
          <w:rFonts w:ascii="Garamond" w:hAnsi="Garamond"/>
          <w:b/>
          <w:bCs/>
          <w:sz w:val="24"/>
          <w:szCs w:val="24"/>
        </w:rPr>
        <w:lastRenderedPageBreak/>
        <w:t>“Kendi e</w:t>
      </w:r>
      <w:r w:rsidRPr="00FE6AA0">
        <w:rPr>
          <w:rFonts w:ascii="Garamond" w:hAnsi="Garamond"/>
          <w:b/>
          <w:bCs/>
          <w:sz w:val="24"/>
          <w:szCs w:val="24"/>
        </w:rPr>
        <w:t>l</w:t>
      </w:r>
      <w:r w:rsidRPr="00FE6AA0">
        <w:rPr>
          <w:rFonts w:ascii="Garamond" w:hAnsi="Garamond"/>
          <w:b/>
          <w:bCs/>
          <w:sz w:val="24"/>
          <w:szCs w:val="24"/>
        </w:rPr>
        <w:t>lerinizle kendinizi tehlikeye atmayınız</w:t>
      </w:r>
      <w:r w:rsidR="008866B7">
        <w:rPr>
          <w:rFonts w:ascii="Garamond" w:hAnsi="Garamond"/>
          <w:b/>
          <w:bCs/>
          <w:sz w:val="24"/>
          <w:szCs w:val="24"/>
        </w:rPr>
        <w:t>.”</w:t>
      </w:r>
      <w:r w:rsidRPr="00FE6AA0">
        <w:rPr>
          <w:rStyle w:val="FootnoteReference"/>
          <w:rFonts w:ascii="Garamond" w:hAnsi="Garamond"/>
          <w:sz w:val="24"/>
          <w:szCs w:val="24"/>
        </w:rPr>
        <w:footnoteReference w:id="152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399" w:name="_Toc23534980"/>
      <w:r w:rsidRPr="00FE6AA0">
        <w:t>4179. Bölüm</w:t>
      </w:r>
      <w:bookmarkEnd w:id="399"/>
      <w:r w:rsidRPr="00FE6AA0">
        <w:t xml:space="preserve"> </w:t>
      </w:r>
    </w:p>
    <w:p w:rsidR="00C324D6" w:rsidRPr="00FE6AA0" w:rsidRDefault="00C324D6" w:rsidP="00FE6AA0">
      <w:pPr>
        <w:pStyle w:val="Style1CharCharChar"/>
        <w:spacing w:line="300" w:lineRule="atLeast"/>
        <w:ind w:firstLine="284"/>
      </w:pPr>
      <w:bookmarkStart w:id="400" w:name="_Toc23534981"/>
      <w:r w:rsidRPr="00FE6AA0">
        <w:t>Takiyyenin Caiz O</w:t>
      </w:r>
      <w:r w:rsidRPr="00FE6AA0">
        <w:t>l</w:t>
      </w:r>
      <w:r w:rsidRPr="00FE6AA0">
        <w:t>duğu Hususlar</w:t>
      </w:r>
      <w:bookmarkEnd w:id="40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“Takiyye zaruretin </w:t>
      </w:r>
      <w:r w:rsidRPr="00FE6AA0">
        <w:rPr>
          <w:rFonts w:ascii="Garamond" w:hAnsi="Garamond"/>
          <w:sz w:val="24"/>
          <w:szCs w:val="24"/>
        </w:rPr>
        <w:t>i</w:t>
      </w:r>
      <w:r w:rsidRPr="00FE6AA0">
        <w:rPr>
          <w:rFonts w:ascii="Garamond" w:hAnsi="Garamond"/>
          <w:sz w:val="24"/>
          <w:szCs w:val="24"/>
        </w:rPr>
        <w:t>cap ettiği her hususta geçerl</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5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“Takiyye insanın me</w:t>
      </w:r>
      <w:r w:rsidRPr="00FE6AA0">
        <w:rPr>
          <w:rFonts w:ascii="Garamond" w:hAnsi="Garamond"/>
          <w:sz w:val="24"/>
          <w:szCs w:val="24"/>
        </w:rPr>
        <w:t>c</w:t>
      </w:r>
      <w:r w:rsidR="00C216E3">
        <w:rPr>
          <w:rFonts w:ascii="Garamond" w:hAnsi="Garamond"/>
          <w:sz w:val="24"/>
          <w:szCs w:val="24"/>
        </w:rPr>
        <w:t>bur olduğu her husust</w:t>
      </w:r>
      <w:r w:rsidRPr="00FE6AA0">
        <w:rPr>
          <w:rFonts w:ascii="Garamond" w:hAnsi="Garamond"/>
          <w:sz w:val="24"/>
          <w:szCs w:val="24"/>
        </w:rPr>
        <w:t>adır. Zira Allah bu halette onu insana helal kılmıştır</w:t>
      </w:r>
      <w:r w:rsidR="008866B7">
        <w:rPr>
          <w:rFonts w:ascii="Garamond" w:hAnsi="Garamond"/>
          <w:sz w:val="24"/>
          <w:szCs w:val="24"/>
        </w:rPr>
        <w:t>.”</w:t>
      </w:r>
      <w:r w:rsidRPr="00FE6AA0">
        <w:rPr>
          <w:rStyle w:val="FootnoteReference"/>
          <w:rFonts w:ascii="Garamond" w:hAnsi="Garamond"/>
          <w:sz w:val="24"/>
          <w:szCs w:val="24"/>
        </w:rPr>
        <w:footnoteReference w:id="15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“Takiyye zaruret ort</w:t>
      </w:r>
      <w:r w:rsidRPr="00FE6AA0">
        <w:rPr>
          <w:rFonts w:ascii="Garamond" w:hAnsi="Garamond"/>
          <w:sz w:val="24"/>
          <w:szCs w:val="24"/>
        </w:rPr>
        <w:t>a</w:t>
      </w:r>
      <w:r w:rsidRPr="00FE6AA0">
        <w:rPr>
          <w:rFonts w:ascii="Garamond" w:hAnsi="Garamond"/>
          <w:sz w:val="24"/>
          <w:szCs w:val="24"/>
        </w:rPr>
        <w:t>ya çıktığı ye</w:t>
      </w:r>
      <w:r w:rsidRPr="00FE6AA0">
        <w:rPr>
          <w:rFonts w:ascii="Garamond" w:hAnsi="Garamond"/>
          <w:sz w:val="24"/>
          <w:szCs w:val="24"/>
        </w:rPr>
        <w:t>r</w:t>
      </w:r>
      <w:r w:rsidRPr="00FE6AA0">
        <w:rPr>
          <w:rFonts w:ascii="Garamond" w:hAnsi="Garamond"/>
          <w:sz w:val="24"/>
          <w:szCs w:val="24"/>
        </w:rPr>
        <w:t xml:space="preserve">dedir. Takiyye </w:t>
      </w:r>
      <w:r w:rsidR="00C216E3">
        <w:rPr>
          <w:rFonts w:ascii="Garamond" w:hAnsi="Garamond"/>
          <w:sz w:val="24"/>
          <w:szCs w:val="24"/>
        </w:rPr>
        <w:t>e</w:t>
      </w:r>
      <w:r w:rsidRPr="00FE6AA0">
        <w:rPr>
          <w:rFonts w:ascii="Garamond" w:hAnsi="Garamond"/>
          <w:sz w:val="24"/>
          <w:szCs w:val="24"/>
        </w:rPr>
        <w:t>den kimse ne zaman takiyye yapılm</w:t>
      </w:r>
      <w:r w:rsidRPr="00FE6AA0">
        <w:rPr>
          <w:rFonts w:ascii="Garamond" w:hAnsi="Garamond"/>
          <w:sz w:val="24"/>
          <w:szCs w:val="24"/>
        </w:rPr>
        <w:t>a</w:t>
      </w:r>
      <w:r w:rsidRPr="00FE6AA0">
        <w:rPr>
          <w:rFonts w:ascii="Garamond" w:hAnsi="Garamond"/>
          <w:sz w:val="24"/>
          <w:szCs w:val="24"/>
        </w:rPr>
        <w:t>sı gerektiğini daha iyi bilir.”</w:t>
      </w:r>
      <w:r w:rsidRPr="00FE6AA0">
        <w:rPr>
          <w:rStyle w:val="FootnoteReference"/>
          <w:rFonts w:ascii="Garamond" w:hAnsi="Garamond"/>
          <w:sz w:val="24"/>
          <w:szCs w:val="24"/>
        </w:rPr>
        <w:footnoteReference w:id="15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“Allah’a ye</w:t>
      </w:r>
      <w:r w:rsidR="00C216E3">
        <w:rPr>
          <w:rFonts w:ascii="Garamond" w:hAnsi="Garamond"/>
          <w:sz w:val="24"/>
          <w:szCs w:val="24"/>
        </w:rPr>
        <w:t>min olsun ki Allah’ın Peygamberine</w:t>
      </w:r>
      <w:r w:rsidRPr="00FE6AA0">
        <w:rPr>
          <w:rFonts w:ascii="Garamond" w:hAnsi="Garamond"/>
          <w:sz w:val="24"/>
          <w:szCs w:val="24"/>
        </w:rPr>
        <w:t xml:space="preserve"> nazil b</w:t>
      </w:r>
      <w:r w:rsidRPr="00FE6AA0">
        <w:rPr>
          <w:rFonts w:ascii="Garamond" w:hAnsi="Garamond"/>
          <w:sz w:val="24"/>
          <w:szCs w:val="24"/>
        </w:rPr>
        <w:t>u</w:t>
      </w:r>
      <w:r w:rsidRPr="00FE6AA0">
        <w:rPr>
          <w:rFonts w:ascii="Garamond" w:hAnsi="Garamond"/>
          <w:sz w:val="24"/>
          <w:szCs w:val="24"/>
        </w:rPr>
        <w:t>yurduğu hakikati bu ordum arası</w:t>
      </w:r>
      <w:r w:rsidRPr="00FE6AA0">
        <w:rPr>
          <w:rFonts w:ascii="Garamond" w:hAnsi="Garamond"/>
          <w:sz w:val="24"/>
          <w:szCs w:val="24"/>
        </w:rPr>
        <w:t>n</w:t>
      </w:r>
      <w:r w:rsidR="00C216E3">
        <w:rPr>
          <w:rFonts w:ascii="Garamond" w:hAnsi="Garamond"/>
          <w:sz w:val="24"/>
          <w:szCs w:val="24"/>
        </w:rPr>
        <w:t>da feryat edecek olsaydı</w:t>
      </w:r>
      <w:r w:rsidRPr="00FE6AA0">
        <w:rPr>
          <w:rFonts w:ascii="Garamond" w:hAnsi="Garamond"/>
          <w:sz w:val="24"/>
          <w:szCs w:val="24"/>
        </w:rPr>
        <w:t xml:space="preserve">m ve onu </w:t>
      </w:r>
      <w:r w:rsidR="00C216E3">
        <w:rPr>
          <w:rFonts w:ascii="Garamond" w:hAnsi="Garamond"/>
          <w:sz w:val="24"/>
          <w:szCs w:val="24"/>
        </w:rPr>
        <w:t>Allah’ın P</w:t>
      </w:r>
      <w:r w:rsidRPr="00FE6AA0">
        <w:rPr>
          <w:rFonts w:ascii="Garamond" w:hAnsi="Garamond"/>
          <w:sz w:val="24"/>
          <w:szCs w:val="24"/>
        </w:rPr>
        <w:t>eyga</w:t>
      </w:r>
      <w:r w:rsidRPr="00FE6AA0">
        <w:rPr>
          <w:rFonts w:ascii="Garamond" w:hAnsi="Garamond"/>
          <w:sz w:val="24"/>
          <w:szCs w:val="24"/>
        </w:rPr>
        <w:t>m</w:t>
      </w:r>
      <w:r w:rsidRPr="00FE6AA0">
        <w:rPr>
          <w:rFonts w:ascii="Garamond" w:hAnsi="Garamond"/>
          <w:sz w:val="24"/>
          <w:szCs w:val="24"/>
        </w:rPr>
        <w:t>ber</w:t>
      </w:r>
      <w:r w:rsidR="00C216E3">
        <w:rPr>
          <w:rFonts w:ascii="Garamond" w:hAnsi="Garamond"/>
          <w:sz w:val="24"/>
          <w:szCs w:val="24"/>
        </w:rPr>
        <w:t>’in</w:t>
      </w:r>
      <w:r w:rsidRPr="00FE6AA0">
        <w:rPr>
          <w:rFonts w:ascii="Garamond" w:hAnsi="Garamond"/>
          <w:sz w:val="24"/>
          <w:szCs w:val="24"/>
        </w:rPr>
        <w:t>den işittiğim es</w:t>
      </w:r>
      <w:r w:rsidRPr="00FE6AA0">
        <w:rPr>
          <w:rFonts w:ascii="Garamond" w:hAnsi="Garamond"/>
          <w:sz w:val="24"/>
          <w:szCs w:val="24"/>
        </w:rPr>
        <w:t>a</w:t>
      </w:r>
      <w:r w:rsidRPr="00FE6AA0">
        <w:rPr>
          <w:rFonts w:ascii="Garamond" w:hAnsi="Garamond"/>
          <w:sz w:val="24"/>
          <w:szCs w:val="24"/>
        </w:rPr>
        <w:t>sınca açık kılacak, ona davet edecek ve te</w:t>
      </w:r>
      <w:r w:rsidRPr="00FE6AA0">
        <w:rPr>
          <w:rFonts w:ascii="Garamond" w:hAnsi="Garamond"/>
          <w:sz w:val="24"/>
          <w:szCs w:val="24"/>
        </w:rPr>
        <w:t>f</w:t>
      </w:r>
      <w:r w:rsidR="00C216E3">
        <w:rPr>
          <w:rFonts w:ascii="Garamond" w:hAnsi="Garamond"/>
          <w:sz w:val="24"/>
          <w:szCs w:val="24"/>
        </w:rPr>
        <w:t>sir edecek ol</w:t>
      </w:r>
      <w:r w:rsidRPr="00FE6AA0">
        <w:rPr>
          <w:rFonts w:ascii="Garamond" w:hAnsi="Garamond"/>
          <w:sz w:val="24"/>
          <w:szCs w:val="24"/>
        </w:rPr>
        <w:t>sa</w:t>
      </w:r>
      <w:r w:rsidR="00C216E3">
        <w:rPr>
          <w:rFonts w:ascii="Garamond" w:hAnsi="Garamond"/>
          <w:sz w:val="24"/>
          <w:szCs w:val="24"/>
        </w:rPr>
        <w:t>ydı</w:t>
      </w:r>
      <w:r w:rsidRPr="00FE6AA0">
        <w:rPr>
          <w:rFonts w:ascii="Garamond" w:hAnsi="Garamond"/>
          <w:sz w:val="24"/>
          <w:szCs w:val="24"/>
        </w:rPr>
        <w:t xml:space="preserve">m bu orduda </w:t>
      </w:r>
      <w:r w:rsidR="00C216E3">
        <w:rPr>
          <w:rFonts w:ascii="Garamond" w:hAnsi="Garamond"/>
          <w:sz w:val="24"/>
          <w:szCs w:val="24"/>
        </w:rPr>
        <w:t xml:space="preserve">(ordunun) </w:t>
      </w:r>
      <w:r w:rsidRPr="00FE6AA0">
        <w:rPr>
          <w:rFonts w:ascii="Garamond" w:hAnsi="Garamond"/>
          <w:sz w:val="24"/>
          <w:szCs w:val="24"/>
        </w:rPr>
        <w:t>en zayıfları ve en d</w:t>
      </w:r>
      <w:r w:rsidRPr="00FE6AA0">
        <w:rPr>
          <w:rFonts w:ascii="Garamond" w:hAnsi="Garamond"/>
          <w:sz w:val="24"/>
          <w:szCs w:val="24"/>
        </w:rPr>
        <w:t>ü</w:t>
      </w:r>
      <w:r w:rsidRPr="00FE6AA0">
        <w:rPr>
          <w:rFonts w:ascii="Garamond" w:hAnsi="Garamond"/>
          <w:sz w:val="24"/>
          <w:szCs w:val="24"/>
        </w:rPr>
        <w:t>şükleri d</w:t>
      </w:r>
      <w:r w:rsidRPr="00FE6AA0">
        <w:rPr>
          <w:rFonts w:ascii="Garamond" w:hAnsi="Garamond"/>
          <w:sz w:val="24"/>
          <w:szCs w:val="24"/>
        </w:rPr>
        <w:t>ı</w:t>
      </w:r>
      <w:r w:rsidRPr="00FE6AA0">
        <w:rPr>
          <w:rFonts w:ascii="Garamond" w:hAnsi="Garamond"/>
          <w:sz w:val="24"/>
          <w:szCs w:val="24"/>
        </w:rPr>
        <w:t xml:space="preserve">şında hiç </w:t>
      </w:r>
      <w:r w:rsidRPr="00FE6AA0">
        <w:rPr>
          <w:rFonts w:ascii="Garamond" w:hAnsi="Garamond"/>
          <w:sz w:val="24"/>
          <w:szCs w:val="24"/>
        </w:rPr>
        <w:lastRenderedPageBreak/>
        <w:t>kimse baki kalmaz ve hepsi ürker ve etr</w:t>
      </w:r>
      <w:r w:rsidRPr="00FE6AA0">
        <w:rPr>
          <w:rFonts w:ascii="Garamond" w:hAnsi="Garamond"/>
          <w:sz w:val="24"/>
          <w:szCs w:val="24"/>
        </w:rPr>
        <w:t>a</w:t>
      </w:r>
      <w:r w:rsidRPr="00FE6AA0">
        <w:rPr>
          <w:rFonts w:ascii="Garamond" w:hAnsi="Garamond"/>
          <w:sz w:val="24"/>
          <w:szCs w:val="24"/>
        </w:rPr>
        <w:t>fımdan dağ</w:t>
      </w:r>
      <w:r w:rsidRPr="00FE6AA0">
        <w:rPr>
          <w:rFonts w:ascii="Garamond" w:hAnsi="Garamond"/>
          <w:sz w:val="24"/>
          <w:szCs w:val="24"/>
        </w:rPr>
        <w:t>ı</w:t>
      </w:r>
      <w:r w:rsidRPr="00FE6AA0">
        <w:rPr>
          <w:rFonts w:ascii="Garamond" w:hAnsi="Garamond"/>
          <w:sz w:val="24"/>
          <w:szCs w:val="24"/>
        </w:rPr>
        <w:t>lırlardı. Eğer Resulullah’ın (s.a.a) bana tavsiy</w:t>
      </w:r>
      <w:r w:rsidRPr="00FE6AA0">
        <w:rPr>
          <w:rFonts w:ascii="Garamond" w:hAnsi="Garamond"/>
          <w:sz w:val="24"/>
          <w:szCs w:val="24"/>
        </w:rPr>
        <w:t>e</w:t>
      </w:r>
      <w:r w:rsidRPr="00FE6AA0">
        <w:rPr>
          <w:rFonts w:ascii="Garamond" w:hAnsi="Garamond"/>
          <w:sz w:val="24"/>
          <w:szCs w:val="24"/>
        </w:rPr>
        <w:t>si, ondan işittiklerim ve hakkı</w:t>
      </w:r>
      <w:r w:rsidRPr="00FE6AA0">
        <w:rPr>
          <w:rFonts w:ascii="Garamond" w:hAnsi="Garamond"/>
          <w:sz w:val="24"/>
          <w:szCs w:val="24"/>
        </w:rPr>
        <w:t>m</w:t>
      </w:r>
      <w:r w:rsidRPr="00FE6AA0">
        <w:rPr>
          <w:rFonts w:ascii="Garamond" w:hAnsi="Garamond"/>
          <w:sz w:val="24"/>
          <w:szCs w:val="24"/>
        </w:rPr>
        <w:t>da bana emrettikleri o</w:t>
      </w:r>
      <w:r w:rsidRPr="00FE6AA0">
        <w:rPr>
          <w:rFonts w:ascii="Garamond" w:hAnsi="Garamond"/>
          <w:sz w:val="24"/>
          <w:szCs w:val="24"/>
        </w:rPr>
        <w:t>l</w:t>
      </w:r>
      <w:r w:rsidRPr="00FE6AA0">
        <w:rPr>
          <w:rFonts w:ascii="Garamond" w:hAnsi="Garamond"/>
          <w:sz w:val="24"/>
          <w:szCs w:val="24"/>
        </w:rPr>
        <w:t>masaydı şüphesiz bu işi yapa</w:t>
      </w:r>
      <w:r w:rsidRPr="00FE6AA0">
        <w:rPr>
          <w:rFonts w:ascii="Garamond" w:hAnsi="Garamond"/>
          <w:sz w:val="24"/>
          <w:szCs w:val="24"/>
        </w:rPr>
        <w:t>r</w:t>
      </w:r>
      <w:r w:rsidRPr="00FE6AA0">
        <w:rPr>
          <w:rFonts w:ascii="Garamond" w:hAnsi="Garamond"/>
          <w:sz w:val="24"/>
          <w:szCs w:val="24"/>
        </w:rPr>
        <w:t>dım</w:t>
      </w:r>
      <w:r w:rsidR="00C216E3">
        <w:rPr>
          <w:rFonts w:ascii="Garamond" w:hAnsi="Garamond"/>
          <w:sz w:val="24"/>
          <w:szCs w:val="24"/>
        </w:rPr>
        <w:t>;</w:t>
      </w:r>
      <w:r w:rsidRPr="00FE6AA0">
        <w:rPr>
          <w:rFonts w:ascii="Garamond" w:hAnsi="Garamond"/>
          <w:sz w:val="24"/>
          <w:szCs w:val="24"/>
        </w:rPr>
        <w:t xml:space="preserve"> lakin Resulullah (s.a.a) şöyle buyu</w:t>
      </w:r>
      <w:r w:rsidRPr="00FE6AA0">
        <w:rPr>
          <w:rFonts w:ascii="Garamond" w:hAnsi="Garamond"/>
          <w:sz w:val="24"/>
          <w:szCs w:val="24"/>
        </w:rPr>
        <w:t>r</w:t>
      </w:r>
      <w:r w:rsidRPr="00FE6AA0">
        <w:rPr>
          <w:rFonts w:ascii="Garamond" w:hAnsi="Garamond"/>
          <w:sz w:val="24"/>
          <w:szCs w:val="24"/>
        </w:rPr>
        <w:t>muştur: “Kulun mecbur olduğu şeyi Allah kendisine</w:t>
      </w:r>
      <w:r w:rsidR="00C216E3">
        <w:rPr>
          <w:rFonts w:ascii="Garamond" w:hAnsi="Garamond"/>
          <w:sz w:val="24"/>
          <w:szCs w:val="24"/>
        </w:rPr>
        <w:t xml:space="preserve"> helal ve</w:t>
      </w:r>
      <w:r w:rsidRPr="00FE6AA0">
        <w:rPr>
          <w:rFonts w:ascii="Garamond" w:hAnsi="Garamond"/>
          <w:sz w:val="24"/>
          <w:szCs w:val="24"/>
        </w:rPr>
        <w:t xml:space="preserve"> mübah kı</w:t>
      </w:r>
      <w:r w:rsidRPr="00FE6AA0">
        <w:rPr>
          <w:rFonts w:ascii="Garamond" w:hAnsi="Garamond"/>
          <w:sz w:val="24"/>
          <w:szCs w:val="24"/>
        </w:rPr>
        <w:t>l</w:t>
      </w:r>
      <w:r w:rsidRPr="00FE6AA0">
        <w:rPr>
          <w:rFonts w:ascii="Garamond" w:hAnsi="Garamond"/>
          <w:sz w:val="24"/>
          <w:szCs w:val="24"/>
        </w:rPr>
        <w:t>mıştır</w:t>
      </w:r>
      <w:r w:rsidR="008866B7">
        <w:rPr>
          <w:rFonts w:ascii="Garamond" w:hAnsi="Garamond"/>
          <w:sz w:val="24"/>
          <w:szCs w:val="24"/>
        </w:rPr>
        <w:t>.”</w:t>
      </w:r>
      <w:r w:rsidRPr="00FE6AA0">
        <w:rPr>
          <w:rStyle w:val="FootnoteReference"/>
          <w:rFonts w:ascii="Garamond" w:hAnsi="Garamond"/>
          <w:sz w:val="24"/>
          <w:szCs w:val="24"/>
        </w:rPr>
        <w:footnoteReference w:id="1533"/>
      </w:r>
    </w:p>
    <w:p w:rsidR="00C324D6" w:rsidRPr="00FE6AA0" w:rsidRDefault="00C216E3" w:rsidP="00FE6AA0">
      <w:pPr>
        <w:spacing w:line="300" w:lineRule="atLeast"/>
        <w:ind w:firstLine="284"/>
        <w:jc w:val="both"/>
        <w:rPr>
          <w:rFonts w:ascii="Garamond" w:hAnsi="Garamond"/>
          <w:i/>
          <w:iCs/>
          <w:sz w:val="24"/>
          <w:szCs w:val="24"/>
        </w:rPr>
      </w:pPr>
      <w:r>
        <w:rPr>
          <w:rFonts w:ascii="Garamond" w:hAnsi="Garamond"/>
          <w:i/>
          <w:iCs/>
          <w:sz w:val="24"/>
          <w:szCs w:val="24"/>
        </w:rPr>
        <w:t>bak. Vesail’uş Şia, 11/467</w:t>
      </w:r>
      <w:r w:rsidR="00C324D6" w:rsidRPr="00FE6AA0">
        <w:rPr>
          <w:rFonts w:ascii="Garamond" w:hAnsi="Garamond"/>
          <w:i/>
          <w:iCs/>
          <w:sz w:val="24"/>
          <w:szCs w:val="24"/>
        </w:rPr>
        <w:t xml:space="preserve">, 25.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01" w:name="_Toc23534982"/>
      <w:r w:rsidRPr="00FE6AA0">
        <w:t>4180. Bölüm</w:t>
      </w:r>
      <w:bookmarkEnd w:id="401"/>
    </w:p>
    <w:p w:rsidR="00C324D6" w:rsidRPr="00FE6AA0" w:rsidRDefault="00C324D6" w:rsidP="00FE6AA0">
      <w:pPr>
        <w:pStyle w:val="Style1CharCharChar"/>
        <w:spacing w:line="300" w:lineRule="atLeast"/>
        <w:ind w:firstLine="284"/>
      </w:pPr>
      <w:bookmarkStart w:id="402" w:name="_Toc23534983"/>
      <w:r w:rsidRPr="00FE6AA0">
        <w:t>Takiyyeyi Aşmaktan S</w:t>
      </w:r>
      <w:r w:rsidRPr="00FE6AA0">
        <w:t>a</w:t>
      </w:r>
      <w:r w:rsidRPr="00FE6AA0">
        <w:t>kınmak</w:t>
      </w:r>
      <w:bookmarkEnd w:id="40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00C216E3">
        <w:rPr>
          <w:rFonts w:ascii="Garamond" w:hAnsi="Garamond"/>
          <w:sz w:val="24"/>
          <w:szCs w:val="24"/>
        </w:rPr>
        <w:t>“Takiyye</w:t>
      </w:r>
      <w:r w:rsidRPr="00FE6AA0">
        <w:rPr>
          <w:rFonts w:ascii="Garamond" w:hAnsi="Garamond"/>
          <w:sz w:val="24"/>
          <w:szCs w:val="24"/>
        </w:rPr>
        <w:t>nin bir takım yerleri vardır. Herkim onları ye</w:t>
      </w:r>
      <w:r w:rsidRPr="00FE6AA0">
        <w:rPr>
          <w:rFonts w:ascii="Garamond" w:hAnsi="Garamond"/>
          <w:sz w:val="24"/>
          <w:szCs w:val="24"/>
        </w:rPr>
        <w:t>r</w:t>
      </w:r>
      <w:r w:rsidRPr="00FE6AA0">
        <w:rPr>
          <w:rFonts w:ascii="Garamond" w:hAnsi="Garamond"/>
          <w:sz w:val="24"/>
          <w:szCs w:val="24"/>
        </w:rPr>
        <w:t>lerinden uzaklaştırırsa onu sa</w:t>
      </w:r>
      <w:r w:rsidRPr="00FE6AA0">
        <w:rPr>
          <w:rFonts w:ascii="Garamond" w:hAnsi="Garamond"/>
          <w:sz w:val="24"/>
          <w:szCs w:val="24"/>
        </w:rPr>
        <w:t>ğ</w:t>
      </w:r>
      <w:r w:rsidRPr="00FE6AA0">
        <w:rPr>
          <w:rFonts w:ascii="Garamond" w:hAnsi="Garamond"/>
          <w:sz w:val="24"/>
          <w:szCs w:val="24"/>
        </w:rPr>
        <w:t>lamlaştır</w:t>
      </w:r>
      <w:r w:rsidR="00C216E3">
        <w:rPr>
          <w:rFonts w:ascii="Garamond" w:hAnsi="Garamond"/>
          <w:sz w:val="24"/>
          <w:szCs w:val="24"/>
        </w:rPr>
        <w:t>mamıştır. Takiyenin ye</w:t>
      </w:r>
      <w:r w:rsidR="00C216E3">
        <w:rPr>
          <w:rFonts w:ascii="Garamond" w:hAnsi="Garamond"/>
          <w:sz w:val="24"/>
          <w:szCs w:val="24"/>
        </w:rPr>
        <w:t>r</w:t>
      </w:r>
      <w:r w:rsidR="00C216E3">
        <w:rPr>
          <w:rFonts w:ascii="Garamond" w:hAnsi="Garamond"/>
          <w:sz w:val="24"/>
          <w:szCs w:val="24"/>
        </w:rPr>
        <w:t>leri,</w:t>
      </w:r>
      <w:r w:rsidRPr="00FE6AA0">
        <w:rPr>
          <w:rFonts w:ascii="Garamond" w:hAnsi="Garamond"/>
          <w:sz w:val="24"/>
          <w:szCs w:val="24"/>
        </w:rPr>
        <w:t xml:space="preserve"> kötü bir </w:t>
      </w:r>
      <w:r w:rsidR="00C216E3">
        <w:rPr>
          <w:rFonts w:ascii="Garamond" w:hAnsi="Garamond"/>
          <w:sz w:val="24"/>
          <w:szCs w:val="24"/>
        </w:rPr>
        <w:t>kavmin</w:t>
      </w:r>
      <w:r w:rsidRPr="00FE6AA0">
        <w:rPr>
          <w:rFonts w:ascii="Garamond" w:hAnsi="Garamond"/>
          <w:sz w:val="24"/>
          <w:szCs w:val="24"/>
        </w:rPr>
        <w:t xml:space="preserve"> zahiri h</w:t>
      </w:r>
      <w:r w:rsidRPr="00FE6AA0">
        <w:rPr>
          <w:rFonts w:ascii="Garamond" w:hAnsi="Garamond"/>
          <w:sz w:val="24"/>
          <w:szCs w:val="24"/>
        </w:rPr>
        <w:t>ü</w:t>
      </w:r>
      <w:r w:rsidRPr="00FE6AA0">
        <w:rPr>
          <w:rFonts w:ascii="Garamond" w:hAnsi="Garamond"/>
          <w:sz w:val="24"/>
          <w:szCs w:val="24"/>
        </w:rPr>
        <w:t>küm ve ame</w:t>
      </w:r>
      <w:r w:rsidRPr="00FE6AA0">
        <w:rPr>
          <w:rFonts w:ascii="Garamond" w:hAnsi="Garamond"/>
          <w:sz w:val="24"/>
          <w:szCs w:val="24"/>
        </w:rPr>
        <w:t>l</w:t>
      </w:r>
      <w:r w:rsidRPr="00FE6AA0">
        <w:rPr>
          <w:rFonts w:ascii="Garamond" w:hAnsi="Garamond"/>
          <w:sz w:val="24"/>
          <w:szCs w:val="24"/>
        </w:rPr>
        <w:t>lerinin</w:t>
      </w:r>
      <w:r w:rsidR="00C216E3">
        <w:rPr>
          <w:rFonts w:ascii="Garamond" w:hAnsi="Garamond"/>
          <w:sz w:val="24"/>
          <w:szCs w:val="24"/>
        </w:rPr>
        <w:t>,</w:t>
      </w:r>
      <w:r w:rsidRPr="00FE6AA0">
        <w:rPr>
          <w:rFonts w:ascii="Garamond" w:hAnsi="Garamond"/>
          <w:sz w:val="24"/>
          <w:szCs w:val="24"/>
        </w:rPr>
        <w:t xml:space="preserve"> hak hüküm ve amellere aykırı olduğu </w:t>
      </w:r>
      <w:r w:rsidR="00C216E3">
        <w:rPr>
          <w:rFonts w:ascii="Garamond" w:hAnsi="Garamond"/>
          <w:sz w:val="24"/>
          <w:szCs w:val="24"/>
        </w:rPr>
        <w:t>d</w:t>
      </w:r>
      <w:r w:rsidR="00C216E3">
        <w:rPr>
          <w:rFonts w:ascii="Garamond" w:hAnsi="Garamond"/>
          <w:sz w:val="24"/>
          <w:szCs w:val="24"/>
        </w:rPr>
        <w:t>u</w:t>
      </w:r>
      <w:r w:rsidR="00C216E3">
        <w:rPr>
          <w:rFonts w:ascii="Garamond" w:hAnsi="Garamond"/>
          <w:sz w:val="24"/>
          <w:szCs w:val="24"/>
        </w:rPr>
        <w:t>rumlardır. Bu yerde mü</w:t>
      </w:r>
      <w:r w:rsidRPr="00FE6AA0">
        <w:rPr>
          <w:rFonts w:ascii="Garamond" w:hAnsi="Garamond"/>
          <w:sz w:val="24"/>
          <w:szCs w:val="24"/>
        </w:rPr>
        <w:t>min</w:t>
      </w:r>
      <w:r w:rsidR="00C216E3">
        <w:rPr>
          <w:rFonts w:ascii="Garamond" w:hAnsi="Garamond"/>
          <w:sz w:val="24"/>
          <w:szCs w:val="24"/>
        </w:rPr>
        <w:t>e</w:t>
      </w:r>
      <w:r w:rsidRPr="00FE6AA0">
        <w:rPr>
          <w:rFonts w:ascii="Garamond" w:hAnsi="Garamond"/>
          <w:sz w:val="24"/>
          <w:szCs w:val="24"/>
        </w:rPr>
        <w:t xml:space="preserve"> i</w:t>
      </w:r>
      <w:r w:rsidRPr="00FE6AA0">
        <w:rPr>
          <w:rFonts w:ascii="Garamond" w:hAnsi="Garamond"/>
          <w:sz w:val="24"/>
          <w:szCs w:val="24"/>
        </w:rPr>
        <w:t>n</w:t>
      </w:r>
      <w:r w:rsidRPr="00FE6AA0">
        <w:rPr>
          <w:rFonts w:ascii="Garamond" w:hAnsi="Garamond"/>
          <w:sz w:val="24"/>
          <w:szCs w:val="24"/>
        </w:rPr>
        <w:t xml:space="preserve">sanlar arasında takiyye </w:t>
      </w:r>
      <w:r w:rsidRPr="00FE6AA0">
        <w:rPr>
          <w:rFonts w:ascii="Garamond" w:hAnsi="Garamond"/>
          <w:sz w:val="24"/>
          <w:szCs w:val="24"/>
        </w:rPr>
        <w:t>ü</w:t>
      </w:r>
      <w:r w:rsidRPr="00FE6AA0">
        <w:rPr>
          <w:rFonts w:ascii="Garamond" w:hAnsi="Garamond"/>
          <w:sz w:val="24"/>
          <w:szCs w:val="24"/>
        </w:rPr>
        <w:t>zere yaptığı her amel dinini yok e</w:t>
      </w:r>
      <w:r w:rsidRPr="00FE6AA0">
        <w:rPr>
          <w:rFonts w:ascii="Garamond" w:hAnsi="Garamond"/>
          <w:sz w:val="24"/>
          <w:szCs w:val="24"/>
        </w:rPr>
        <w:t>t</w:t>
      </w:r>
      <w:r w:rsidRPr="00FE6AA0">
        <w:rPr>
          <w:rFonts w:ascii="Garamond" w:hAnsi="Garamond"/>
          <w:sz w:val="24"/>
          <w:szCs w:val="24"/>
        </w:rPr>
        <w:t>mekle sonuçlanmaması şartıyla cai</w:t>
      </w:r>
      <w:r w:rsidRPr="00FE6AA0">
        <w:rPr>
          <w:rFonts w:ascii="Garamond" w:hAnsi="Garamond"/>
          <w:sz w:val="24"/>
          <w:szCs w:val="24"/>
        </w:rPr>
        <w:t>z</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534"/>
      </w:r>
    </w:p>
    <w:p w:rsidR="00C324D6" w:rsidRPr="00FE6AA0" w:rsidRDefault="00C216E3"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Rıza (a.s) k</w:t>
      </w:r>
      <w:r w:rsidR="00C324D6" w:rsidRPr="00FE6AA0">
        <w:rPr>
          <w:rFonts w:ascii="Garamond" w:hAnsi="Garamond"/>
          <w:i/>
          <w:iCs/>
          <w:sz w:val="24"/>
          <w:szCs w:val="24"/>
        </w:rPr>
        <w:t xml:space="preserve">endisini görmeye gelen Şiilerinden uzak durdu </w:t>
      </w:r>
      <w:r w:rsidR="00C324D6" w:rsidRPr="00FE6AA0">
        <w:rPr>
          <w:rFonts w:ascii="Garamond" w:hAnsi="Garamond"/>
          <w:i/>
          <w:iCs/>
          <w:sz w:val="24"/>
          <w:szCs w:val="24"/>
        </w:rPr>
        <w:lastRenderedPageBreak/>
        <w:t>ve</w:t>
      </w:r>
      <w:r>
        <w:rPr>
          <w:rFonts w:ascii="Garamond" w:hAnsi="Garamond"/>
          <w:i/>
          <w:iCs/>
          <w:sz w:val="24"/>
          <w:szCs w:val="24"/>
        </w:rPr>
        <w:t xml:space="preserve"> onları huzuruna kabul etmedi. S</w:t>
      </w:r>
      <w:r w:rsidR="00C324D6" w:rsidRPr="00FE6AA0">
        <w:rPr>
          <w:rFonts w:ascii="Garamond" w:hAnsi="Garamond"/>
          <w:i/>
          <w:iCs/>
          <w:sz w:val="24"/>
          <w:szCs w:val="24"/>
        </w:rPr>
        <w:t>e</w:t>
      </w:r>
      <w:r w:rsidR="00C324D6" w:rsidRPr="00FE6AA0">
        <w:rPr>
          <w:rFonts w:ascii="Garamond" w:hAnsi="Garamond"/>
          <w:i/>
          <w:iCs/>
          <w:sz w:val="24"/>
          <w:szCs w:val="24"/>
        </w:rPr>
        <w:t>bebini sorduklarında da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 xml:space="preserve">“Çünkü sizler </w:t>
      </w:r>
      <w:r w:rsidR="00A7570E">
        <w:rPr>
          <w:rFonts w:ascii="Garamond" w:hAnsi="Garamond"/>
          <w:sz w:val="24"/>
          <w:szCs w:val="24"/>
        </w:rPr>
        <w:t>Müminl</w:t>
      </w:r>
      <w:r w:rsidR="00A7570E">
        <w:rPr>
          <w:rFonts w:ascii="Garamond" w:hAnsi="Garamond"/>
          <w:sz w:val="24"/>
          <w:szCs w:val="24"/>
        </w:rPr>
        <w:t>e</w:t>
      </w:r>
      <w:r w:rsidR="00A7570E">
        <w:rPr>
          <w:rFonts w:ascii="Garamond" w:hAnsi="Garamond"/>
          <w:sz w:val="24"/>
          <w:szCs w:val="24"/>
        </w:rPr>
        <w:t>rin Emiri</w:t>
      </w:r>
      <w:r>
        <w:rPr>
          <w:rFonts w:ascii="Garamond" w:hAnsi="Garamond"/>
          <w:sz w:val="24"/>
          <w:szCs w:val="24"/>
        </w:rPr>
        <w:t>’nin</w:t>
      </w:r>
      <w:r w:rsidR="00C324D6" w:rsidRPr="00FE6AA0">
        <w:rPr>
          <w:rFonts w:ascii="Garamond" w:hAnsi="Garamond"/>
          <w:sz w:val="24"/>
          <w:szCs w:val="24"/>
        </w:rPr>
        <w:t xml:space="preserve"> (a.s) şiileri olduğ</w:t>
      </w:r>
      <w:r w:rsidR="00C324D6" w:rsidRPr="00FE6AA0">
        <w:rPr>
          <w:rFonts w:ascii="Garamond" w:hAnsi="Garamond"/>
          <w:sz w:val="24"/>
          <w:szCs w:val="24"/>
        </w:rPr>
        <w:t>u</w:t>
      </w:r>
      <w:r w:rsidR="00C324D6" w:rsidRPr="00FE6AA0">
        <w:rPr>
          <w:rFonts w:ascii="Garamond" w:hAnsi="Garamond"/>
          <w:sz w:val="24"/>
          <w:szCs w:val="24"/>
        </w:rPr>
        <w:t>nu</w:t>
      </w:r>
      <w:r>
        <w:rPr>
          <w:rFonts w:ascii="Garamond" w:hAnsi="Garamond"/>
          <w:sz w:val="24"/>
          <w:szCs w:val="24"/>
        </w:rPr>
        <w:t>zu iddia ediyorsu</w:t>
      </w:r>
      <w:r w:rsidR="00C324D6" w:rsidRPr="00FE6AA0">
        <w:rPr>
          <w:rFonts w:ascii="Garamond" w:hAnsi="Garamond"/>
          <w:sz w:val="24"/>
          <w:szCs w:val="24"/>
        </w:rPr>
        <w:t>nu</w:t>
      </w:r>
      <w:r>
        <w:rPr>
          <w:rFonts w:ascii="Garamond" w:hAnsi="Garamond"/>
          <w:sz w:val="24"/>
          <w:szCs w:val="24"/>
        </w:rPr>
        <w:t>z</w:t>
      </w:r>
      <w:r w:rsidR="00C324D6" w:rsidRPr="00FE6AA0">
        <w:rPr>
          <w:rFonts w:ascii="Garamond" w:hAnsi="Garamond"/>
          <w:sz w:val="24"/>
          <w:szCs w:val="24"/>
        </w:rPr>
        <w:t>. O</w:t>
      </w:r>
      <w:r w:rsidR="00C324D6" w:rsidRPr="00FE6AA0">
        <w:rPr>
          <w:rFonts w:ascii="Garamond" w:hAnsi="Garamond"/>
          <w:sz w:val="24"/>
          <w:szCs w:val="24"/>
        </w:rPr>
        <w:t>y</w:t>
      </w:r>
      <w:r w:rsidR="00C324D6" w:rsidRPr="00FE6AA0">
        <w:rPr>
          <w:rFonts w:ascii="Garamond" w:hAnsi="Garamond"/>
          <w:sz w:val="24"/>
          <w:szCs w:val="24"/>
        </w:rPr>
        <w:t>sa bir çok amelleriniz bu iddianın aksinedir. Bir çok farzlarda k</w:t>
      </w:r>
      <w:r w:rsidR="00C324D6" w:rsidRPr="00FE6AA0">
        <w:rPr>
          <w:rFonts w:ascii="Garamond" w:hAnsi="Garamond"/>
          <w:sz w:val="24"/>
          <w:szCs w:val="24"/>
        </w:rPr>
        <w:t>u</w:t>
      </w:r>
      <w:r w:rsidR="00C324D6" w:rsidRPr="00FE6AA0">
        <w:rPr>
          <w:rFonts w:ascii="Garamond" w:hAnsi="Garamond"/>
          <w:sz w:val="24"/>
          <w:szCs w:val="24"/>
        </w:rPr>
        <w:t>sur e</w:t>
      </w:r>
      <w:r>
        <w:rPr>
          <w:rFonts w:ascii="Garamond" w:hAnsi="Garamond"/>
          <w:sz w:val="24"/>
          <w:szCs w:val="24"/>
        </w:rPr>
        <w:t>diyorsunuz</w:t>
      </w:r>
      <w:r w:rsidR="00C324D6" w:rsidRPr="00FE6AA0">
        <w:rPr>
          <w:rFonts w:ascii="Garamond" w:hAnsi="Garamond"/>
          <w:sz w:val="24"/>
          <w:szCs w:val="24"/>
        </w:rPr>
        <w:t>, dini kardeşler</w:t>
      </w:r>
      <w:r w:rsidR="00C324D6" w:rsidRPr="00FE6AA0">
        <w:rPr>
          <w:rFonts w:ascii="Garamond" w:hAnsi="Garamond"/>
          <w:sz w:val="24"/>
          <w:szCs w:val="24"/>
        </w:rPr>
        <w:t>i</w:t>
      </w:r>
      <w:r w:rsidR="00C324D6" w:rsidRPr="00FE6AA0">
        <w:rPr>
          <w:rFonts w:ascii="Garamond" w:hAnsi="Garamond"/>
          <w:sz w:val="24"/>
          <w:szCs w:val="24"/>
        </w:rPr>
        <w:t>nizin büyük haklarına riayet h</w:t>
      </w:r>
      <w:r w:rsidR="00C324D6" w:rsidRPr="00FE6AA0">
        <w:rPr>
          <w:rFonts w:ascii="Garamond" w:hAnsi="Garamond"/>
          <w:sz w:val="24"/>
          <w:szCs w:val="24"/>
        </w:rPr>
        <w:t>u</w:t>
      </w:r>
      <w:r w:rsidR="00C324D6" w:rsidRPr="00FE6AA0">
        <w:rPr>
          <w:rFonts w:ascii="Garamond" w:hAnsi="Garamond"/>
          <w:sz w:val="24"/>
          <w:szCs w:val="24"/>
        </w:rPr>
        <w:t>susunda gevşeklik gösteriyors</w:t>
      </w:r>
      <w:r w:rsidR="00C324D6" w:rsidRPr="00FE6AA0">
        <w:rPr>
          <w:rFonts w:ascii="Garamond" w:hAnsi="Garamond"/>
          <w:sz w:val="24"/>
          <w:szCs w:val="24"/>
        </w:rPr>
        <w:t>u</w:t>
      </w:r>
      <w:r>
        <w:rPr>
          <w:rFonts w:ascii="Garamond" w:hAnsi="Garamond"/>
          <w:sz w:val="24"/>
          <w:szCs w:val="24"/>
        </w:rPr>
        <w:t>nuz. T</w:t>
      </w:r>
      <w:r w:rsidR="00C324D6" w:rsidRPr="00FE6AA0">
        <w:rPr>
          <w:rFonts w:ascii="Garamond" w:hAnsi="Garamond"/>
          <w:sz w:val="24"/>
          <w:szCs w:val="24"/>
        </w:rPr>
        <w:t>akiyyenin gerekli olmad</w:t>
      </w:r>
      <w:r w:rsidR="00C324D6" w:rsidRPr="00FE6AA0">
        <w:rPr>
          <w:rFonts w:ascii="Garamond" w:hAnsi="Garamond"/>
          <w:sz w:val="24"/>
          <w:szCs w:val="24"/>
        </w:rPr>
        <w:t>ı</w:t>
      </w:r>
      <w:r w:rsidR="00C324D6" w:rsidRPr="00FE6AA0">
        <w:rPr>
          <w:rFonts w:ascii="Garamond" w:hAnsi="Garamond"/>
          <w:sz w:val="24"/>
          <w:szCs w:val="24"/>
        </w:rPr>
        <w:t xml:space="preserve">ğı yerde takiyye ediyorsunuz ve takiyye </w:t>
      </w:r>
      <w:r>
        <w:rPr>
          <w:rFonts w:ascii="Garamond" w:hAnsi="Garamond"/>
          <w:sz w:val="24"/>
          <w:szCs w:val="24"/>
        </w:rPr>
        <w:t>e</w:t>
      </w:r>
      <w:r w:rsidR="00C324D6" w:rsidRPr="00FE6AA0">
        <w:rPr>
          <w:rFonts w:ascii="Garamond" w:hAnsi="Garamond"/>
          <w:sz w:val="24"/>
          <w:szCs w:val="24"/>
        </w:rPr>
        <w:t>dilmesi ger</w:t>
      </w:r>
      <w:r>
        <w:rPr>
          <w:rFonts w:ascii="Garamond" w:hAnsi="Garamond"/>
          <w:sz w:val="24"/>
          <w:szCs w:val="24"/>
        </w:rPr>
        <w:t>eken yerde de takiyye etmiyorsu</w:t>
      </w:r>
      <w:r w:rsidR="00C324D6" w:rsidRPr="00FE6AA0">
        <w:rPr>
          <w:rFonts w:ascii="Garamond" w:hAnsi="Garamond"/>
          <w:sz w:val="24"/>
          <w:szCs w:val="24"/>
        </w:rPr>
        <w:t>nu</w:t>
      </w:r>
      <w:r>
        <w:rPr>
          <w:rFonts w:ascii="Garamond" w:hAnsi="Garamond"/>
          <w:sz w:val="24"/>
          <w:szCs w:val="24"/>
        </w:rPr>
        <w:t>z</w:t>
      </w:r>
      <w:r w:rsidR="008866B7">
        <w:rPr>
          <w:rFonts w:ascii="Garamond" w:hAnsi="Garamond"/>
          <w:sz w:val="24"/>
          <w:szCs w:val="24"/>
        </w:rPr>
        <w:t>.”</w:t>
      </w:r>
      <w:r w:rsidR="00C324D6" w:rsidRPr="00FE6AA0">
        <w:rPr>
          <w:rStyle w:val="FootnoteReference"/>
          <w:rFonts w:ascii="Garamond" w:hAnsi="Garamond"/>
          <w:sz w:val="24"/>
          <w:szCs w:val="24"/>
        </w:rPr>
        <w:footnoteReference w:id="1535"/>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Meysemi Nehrevani şöyle diyor: </w:t>
      </w:r>
      <w:r w:rsidRPr="00FE6AA0">
        <w:rPr>
          <w:rFonts w:ascii="Garamond" w:hAnsi="Garamond"/>
          <w:sz w:val="24"/>
          <w:szCs w:val="24"/>
        </w:rPr>
        <w:t>“</w:t>
      </w:r>
      <w:r w:rsidR="00A7570E">
        <w:rPr>
          <w:rFonts w:ascii="Garamond" w:hAnsi="Garamond"/>
          <w:sz w:val="24"/>
          <w:szCs w:val="24"/>
        </w:rPr>
        <w:t>Müminlerin Emiri</w:t>
      </w:r>
      <w:r w:rsidRPr="00FE6AA0">
        <w:rPr>
          <w:rFonts w:ascii="Garamond" w:hAnsi="Garamond"/>
          <w:sz w:val="24"/>
          <w:szCs w:val="24"/>
        </w:rPr>
        <w:t xml:space="preserve"> Ali b. Ebi Talib (a.s) bana seslendi ve şö</w:t>
      </w:r>
      <w:r w:rsidRPr="00FE6AA0">
        <w:rPr>
          <w:rFonts w:ascii="Garamond" w:hAnsi="Garamond"/>
          <w:sz w:val="24"/>
          <w:szCs w:val="24"/>
        </w:rPr>
        <w:t>y</w:t>
      </w:r>
      <w:r w:rsidRPr="00FE6AA0">
        <w:rPr>
          <w:rFonts w:ascii="Garamond" w:hAnsi="Garamond"/>
          <w:sz w:val="24"/>
          <w:szCs w:val="24"/>
        </w:rPr>
        <w:t>le buyurdu: “</w:t>
      </w:r>
      <w:r w:rsidR="00C216E3">
        <w:rPr>
          <w:rFonts w:ascii="Garamond" w:hAnsi="Garamond"/>
          <w:sz w:val="24"/>
          <w:szCs w:val="24"/>
        </w:rPr>
        <w:t xml:space="preserve">Ey Meysem! </w:t>
      </w:r>
      <w:r w:rsidRPr="00FE6AA0">
        <w:rPr>
          <w:rFonts w:ascii="Garamond" w:hAnsi="Garamond"/>
          <w:sz w:val="24"/>
          <w:szCs w:val="24"/>
        </w:rPr>
        <w:t>Ben-i Ümeyye</w:t>
      </w:r>
      <w:r w:rsidR="00C216E3">
        <w:rPr>
          <w:rFonts w:ascii="Garamond" w:hAnsi="Garamond"/>
          <w:sz w:val="24"/>
          <w:szCs w:val="24"/>
        </w:rPr>
        <w:t>’</w:t>
      </w:r>
      <w:r w:rsidRPr="00FE6AA0">
        <w:rPr>
          <w:rFonts w:ascii="Garamond" w:hAnsi="Garamond"/>
          <w:sz w:val="24"/>
          <w:szCs w:val="24"/>
        </w:rPr>
        <w:t>nin soysuzu Ubeydullah b. Ziyad seni be</w:t>
      </w:r>
      <w:r w:rsidRPr="00FE6AA0">
        <w:rPr>
          <w:rFonts w:ascii="Garamond" w:hAnsi="Garamond"/>
          <w:sz w:val="24"/>
          <w:szCs w:val="24"/>
        </w:rPr>
        <w:t>n</w:t>
      </w:r>
      <w:r w:rsidRPr="00FE6AA0">
        <w:rPr>
          <w:rFonts w:ascii="Garamond" w:hAnsi="Garamond"/>
          <w:sz w:val="24"/>
          <w:szCs w:val="24"/>
        </w:rPr>
        <w:t>den beri olm</w:t>
      </w:r>
      <w:r w:rsidRPr="00FE6AA0">
        <w:rPr>
          <w:rFonts w:ascii="Garamond" w:hAnsi="Garamond"/>
          <w:sz w:val="24"/>
          <w:szCs w:val="24"/>
        </w:rPr>
        <w:t>a</w:t>
      </w:r>
      <w:r w:rsidRPr="00FE6AA0">
        <w:rPr>
          <w:rFonts w:ascii="Garamond" w:hAnsi="Garamond"/>
          <w:sz w:val="24"/>
          <w:szCs w:val="24"/>
        </w:rPr>
        <w:t>ya davet ettiğinde nasıl olacaksın?</w:t>
      </w:r>
      <w:r w:rsidR="00C216E3">
        <w:rPr>
          <w:rFonts w:ascii="Garamond" w:hAnsi="Garamond"/>
          <w:sz w:val="24"/>
          <w:szCs w:val="24"/>
        </w:rPr>
        <w:t>”</w:t>
      </w:r>
      <w:r w:rsidRPr="00FE6AA0">
        <w:rPr>
          <w:rFonts w:ascii="Garamond" w:hAnsi="Garamond"/>
          <w:sz w:val="24"/>
          <w:szCs w:val="24"/>
        </w:rPr>
        <w:t xml:space="preserve"> Ben şöyle arzettim: “Ey </w:t>
      </w:r>
      <w:r w:rsidR="00A7570E">
        <w:rPr>
          <w:rFonts w:ascii="Garamond" w:hAnsi="Garamond"/>
          <w:sz w:val="24"/>
          <w:szCs w:val="24"/>
        </w:rPr>
        <w:t>Müminlerin Emiri</w:t>
      </w:r>
      <w:r w:rsidR="00C216E3">
        <w:rPr>
          <w:rFonts w:ascii="Garamond" w:hAnsi="Garamond"/>
          <w:sz w:val="24"/>
          <w:szCs w:val="24"/>
        </w:rPr>
        <w:t>!</w:t>
      </w:r>
      <w:r w:rsidRPr="00FE6AA0">
        <w:rPr>
          <w:rFonts w:ascii="Garamond" w:hAnsi="Garamond"/>
          <w:sz w:val="24"/>
          <w:szCs w:val="24"/>
        </w:rPr>
        <w:t xml:space="preserve"> Allah’a yemin olsun ki as</w:t>
      </w:r>
      <w:r w:rsidR="00C216E3">
        <w:rPr>
          <w:rFonts w:ascii="Garamond" w:hAnsi="Garamond"/>
          <w:sz w:val="24"/>
          <w:szCs w:val="24"/>
        </w:rPr>
        <w:t>la si</w:t>
      </w:r>
      <w:r w:rsidR="00C216E3">
        <w:rPr>
          <w:rFonts w:ascii="Garamond" w:hAnsi="Garamond"/>
          <w:sz w:val="24"/>
          <w:szCs w:val="24"/>
        </w:rPr>
        <w:t>z</w:t>
      </w:r>
      <w:r w:rsidR="00C216E3">
        <w:rPr>
          <w:rFonts w:ascii="Garamond" w:hAnsi="Garamond"/>
          <w:sz w:val="24"/>
          <w:szCs w:val="24"/>
        </w:rPr>
        <w:t>den beri olmam</w:t>
      </w:r>
      <w:r w:rsidR="008866B7">
        <w:rPr>
          <w:rFonts w:ascii="Garamond" w:hAnsi="Garamond"/>
          <w:sz w:val="24"/>
          <w:szCs w:val="24"/>
        </w:rPr>
        <w:t>.”</w:t>
      </w:r>
      <w:r w:rsidR="00C216E3">
        <w:rPr>
          <w:rFonts w:ascii="Garamond" w:hAnsi="Garamond"/>
          <w:sz w:val="24"/>
          <w:szCs w:val="24"/>
        </w:rPr>
        <w:t xml:space="preserve"> </w:t>
      </w:r>
      <w:r w:rsidRPr="00FE6AA0">
        <w:rPr>
          <w:rFonts w:ascii="Garamond" w:hAnsi="Garamond"/>
          <w:sz w:val="24"/>
          <w:szCs w:val="24"/>
        </w:rPr>
        <w:t>İmam Ali (a.s) şöyle buyurdu: “Bu taktirde A</w:t>
      </w:r>
      <w:r w:rsidRPr="00FE6AA0">
        <w:rPr>
          <w:rFonts w:ascii="Garamond" w:hAnsi="Garamond"/>
          <w:sz w:val="24"/>
          <w:szCs w:val="24"/>
        </w:rPr>
        <w:t>l</w:t>
      </w:r>
      <w:r w:rsidRPr="00FE6AA0">
        <w:rPr>
          <w:rFonts w:ascii="Garamond" w:hAnsi="Garamond"/>
          <w:sz w:val="24"/>
          <w:szCs w:val="24"/>
        </w:rPr>
        <w:t>lah’a yemin olsun ki seni öld</w:t>
      </w:r>
      <w:r w:rsidRPr="00FE6AA0">
        <w:rPr>
          <w:rFonts w:ascii="Garamond" w:hAnsi="Garamond"/>
          <w:sz w:val="24"/>
          <w:szCs w:val="24"/>
        </w:rPr>
        <w:t>ü</w:t>
      </w:r>
      <w:r w:rsidRPr="00FE6AA0">
        <w:rPr>
          <w:rFonts w:ascii="Garamond" w:hAnsi="Garamond"/>
          <w:sz w:val="24"/>
          <w:szCs w:val="24"/>
        </w:rPr>
        <w:t>rür ve darağacına asar</w:t>
      </w:r>
      <w:r w:rsidR="00C216E3">
        <w:rPr>
          <w:rFonts w:ascii="Garamond" w:hAnsi="Garamond"/>
          <w:sz w:val="24"/>
          <w:szCs w:val="24"/>
        </w:rPr>
        <w:t>.” B</w:t>
      </w:r>
      <w:r w:rsidRPr="00FE6AA0">
        <w:rPr>
          <w:rFonts w:ascii="Garamond" w:hAnsi="Garamond"/>
          <w:sz w:val="24"/>
          <w:szCs w:val="24"/>
        </w:rPr>
        <w:t>en şöyle arzettim: “Sabrederim</w:t>
      </w:r>
      <w:r w:rsidR="00C216E3">
        <w:rPr>
          <w:rFonts w:ascii="Garamond" w:hAnsi="Garamond"/>
          <w:sz w:val="24"/>
          <w:szCs w:val="24"/>
        </w:rPr>
        <w:t>, ve bu A</w:t>
      </w:r>
      <w:r w:rsidR="00C216E3">
        <w:rPr>
          <w:rFonts w:ascii="Garamond" w:hAnsi="Garamond"/>
          <w:sz w:val="24"/>
          <w:szCs w:val="24"/>
        </w:rPr>
        <w:t>l</w:t>
      </w:r>
      <w:r w:rsidR="00C216E3">
        <w:rPr>
          <w:rFonts w:ascii="Garamond" w:hAnsi="Garamond"/>
          <w:sz w:val="24"/>
          <w:szCs w:val="24"/>
        </w:rPr>
        <w:t>lah yolunda bir ş</w:t>
      </w:r>
      <w:r w:rsidRPr="00FE6AA0">
        <w:rPr>
          <w:rFonts w:ascii="Garamond" w:hAnsi="Garamond"/>
          <w:sz w:val="24"/>
          <w:szCs w:val="24"/>
        </w:rPr>
        <w:t>ey deği</w:t>
      </w:r>
      <w:r w:rsidRPr="00FE6AA0">
        <w:rPr>
          <w:rFonts w:ascii="Garamond" w:hAnsi="Garamond"/>
          <w:sz w:val="24"/>
          <w:szCs w:val="24"/>
        </w:rPr>
        <w:t>l</w:t>
      </w:r>
      <w:r w:rsidRPr="00FE6AA0">
        <w:rPr>
          <w:rFonts w:ascii="Garamond" w:hAnsi="Garamond"/>
          <w:sz w:val="24"/>
          <w:szCs w:val="24"/>
        </w:rPr>
        <w:t>dir</w:t>
      </w:r>
      <w:r w:rsidR="008866B7">
        <w:rPr>
          <w:rFonts w:ascii="Garamond" w:hAnsi="Garamond"/>
          <w:sz w:val="24"/>
          <w:szCs w:val="24"/>
        </w:rPr>
        <w:t>.”</w:t>
      </w:r>
      <w:r w:rsidRPr="00FE6AA0">
        <w:rPr>
          <w:rFonts w:ascii="Garamond" w:hAnsi="Garamond"/>
          <w:sz w:val="24"/>
          <w:szCs w:val="24"/>
        </w:rPr>
        <w:t>İmam şöyle b</w:t>
      </w:r>
      <w:r w:rsidRPr="00FE6AA0">
        <w:rPr>
          <w:rFonts w:ascii="Garamond" w:hAnsi="Garamond"/>
          <w:sz w:val="24"/>
          <w:szCs w:val="24"/>
        </w:rPr>
        <w:t>u</w:t>
      </w:r>
      <w:r w:rsidRPr="00FE6AA0">
        <w:rPr>
          <w:rFonts w:ascii="Garamond" w:hAnsi="Garamond"/>
          <w:sz w:val="24"/>
          <w:szCs w:val="24"/>
        </w:rPr>
        <w:t>yurdu: “Ey Meysem! Bu ta</w:t>
      </w:r>
      <w:r w:rsidRPr="00FE6AA0">
        <w:rPr>
          <w:rFonts w:ascii="Garamond" w:hAnsi="Garamond"/>
          <w:sz w:val="24"/>
          <w:szCs w:val="24"/>
        </w:rPr>
        <w:t>k</w:t>
      </w:r>
      <w:r w:rsidRPr="00FE6AA0">
        <w:rPr>
          <w:rFonts w:ascii="Garamond" w:hAnsi="Garamond"/>
          <w:sz w:val="24"/>
          <w:szCs w:val="24"/>
        </w:rPr>
        <w:t xml:space="preserve">tirde benimle aynı derecede </w:t>
      </w:r>
      <w:r w:rsidRPr="00FE6AA0">
        <w:rPr>
          <w:rFonts w:ascii="Garamond" w:hAnsi="Garamond"/>
          <w:sz w:val="24"/>
          <w:szCs w:val="24"/>
        </w:rPr>
        <w:t>o</w:t>
      </w:r>
      <w:r w:rsidRPr="00FE6AA0">
        <w:rPr>
          <w:rFonts w:ascii="Garamond" w:hAnsi="Garamond"/>
          <w:sz w:val="24"/>
          <w:szCs w:val="24"/>
        </w:rPr>
        <w:t>lursun</w:t>
      </w:r>
      <w:r w:rsidR="008866B7">
        <w:rPr>
          <w:rFonts w:ascii="Garamond" w:hAnsi="Garamond"/>
          <w:sz w:val="24"/>
          <w:szCs w:val="24"/>
        </w:rPr>
        <w:t>.”</w:t>
      </w:r>
      <w:r w:rsidRPr="00FE6AA0">
        <w:rPr>
          <w:rStyle w:val="FootnoteReference"/>
          <w:rFonts w:ascii="Garamond" w:hAnsi="Garamond"/>
          <w:sz w:val="24"/>
          <w:szCs w:val="24"/>
        </w:rPr>
        <w:footnoteReference w:id="1536"/>
      </w:r>
    </w:p>
    <w:p w:rsidR="00C324D6" w:rsidRPr="00FE6AA0" w:rsidRDefault="00C216E3"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lastRenderedPageBreak/>
        <w:t>Şöyle r</w:t>
      </w:r>
      <w:r w:rsidR="00C324D6" w:rsidRPr="00FE6AA0">
        <w:rPr>
          <w:rFonts w:ascii="Garamond" w:hAnsi="Garamond"/>
          <w:i/>
          <w:iCs/>
          <w:sz w:val="24"/>
          <w:szCs w:val="24"/>
        </w:rPr>
        <w:t xml:space="preserve">ivayet edilmiştir: </w:t>
      </w:r>
      <w:r>
        <w:rPr>
          <w:rFonts w:ascii="Garamond" w:hAnsi="Garamond"/>
          <w:sz w:val="24"/>
          <w:szCs w:val="24"/>
        </w:rPr>
        <w:t>“Müseylemet’ül K</w:t>
      </w:r>
      <w:r w:rsidR="00C324D6" w:rsidRPr="00FE6AA0">
        <w:rPr>
          <w:rFonts w:ascii="Garamond" w:hAnsi="Garamond"/>
          <w:sz w:val="24"/>
          <w:szCs w:val="24"/>
        </w:rPr>
        <w:t>ezzab iki müslümanı yakaladı ve onl</w:t>
      </w:r>
      <w:r>
        <w:rPr>
          <w:rFonts w:ascii="Garamond" w:hAnsi="Garamond"/>
          <w:sz w:val="24"/>
          <w:szCs w:val="24"/>
        </w:rPr>
        <w:t>ardan birine şöyle dedi: “Muham</w:t>
      </w:r>
      <w:r w:rsidR="00C324D6" w:rsidRPr="00FE6AA0">
        <w:rPr>
          <w:rFonts w:ascii="Garamond" w:hAnsi="Garamond"/>
          <w:sz w:val="24"/>
          <w:szCs w:val="24"/>
        </w:rPr>
        <w:t>m</w:t>
      </w:r>
      <w:r>
        <w:rPr>
          <w:rFonts w:ascii="Garamond" w:hAnsi="Garamond"/>
          <w:sz w:val="24"/>
          <w:szCs w:val="24"/>
        </w:rPr>
        <w:t>e</w:t>
      </w:r>
      <w:r w:rsidR="00C324D6" w:rsidRPr="00FE6AA0">
        <w:rPr>
          <w:rFonts w:ascii="Garamond" w:hAnsi="Garamond"/>
          <w:sz w:val="24"/>
          <w:szCs w:val="24"/>
        </w:rPr>
        <w:t>d hakkında ne diyorsun?</w:t>
      </w:r>
      <w:r>
        <w:rPr>
          <w:rFonts w:ascii="Garamond" w:hAnsi="Garamond"/>
          <w:sz w:val="24"/>
          <w:szCs w:val="24"/>
        </w:rPr>
        <w:t>” O da şöyle dedi: “O Allah’ın R</w:t>
      </w:r>
      <w:r w:rsidR="00C324D6" w:rsidRPr="00FE6AA0">
        <w:rPr>
          <w:rFonts w:ascii="Garamond" w:hAnsi="Garamond"/>
          <w:sz w:val="24"/>
          <w:szCs w:val="24"/>
        </w:rPr>
        <w:t>esul</w:t>
      </w:r>
      <w:r w:rsidR="00C324D6" w:rsidRPr="00FE6AA0">
        <w:rPr>
          <w:rFonts w:ascii="Garamond" w:hAnsi="Garamond"/>
          <w:sz w:val="24"/>
          <w:szCs w:val="24"/>
        </w:rPr>
        <w:t>ü</w:t>
      </w:r>
      <w:r w:rsidR="00C324D6" w:rsidRPr="00FE6AA0">
        <w:rPr>
          <w:rFonts w:ascii="Garamond" w:hAnsi="Garamond"/>
          <w:sz w:val="24"/>
          <w:szCs w:val="24"/>
        </w:rPr>
        <w:t>dür</w:t>
      </w:r>
      <w:r w:rsidR="008866B7">
        <w:rPr>
          <w:rFonts w:ascii="Garamond" w:hAnsi="Garamond"/>
          <w:sz w:val="24"/>
          <w:szCs w:val="24"/>
        </w:rPr>
        <w:t>.”</w:t>
      </w:r>
      <w:r w:rsidR="00C324D6" w:rsidRPr="00FE6AA0">
        <w:rPr>
          <w:rFonts w:ascii="Garamond" w:hAnsi="Garamond"/>
          <w:sz w:val="24"/>
          <w:szCs w:val="24"/>
        </w:rPr>
        <w:t>Müseylemet</w:t>
      </w:r>
      <w:r>
        <w:rPr>
          <w:rFonts w:ascii="Garamond" w:hAnsi="Garamond"/>
          <w:sz w:val="24"/>
          <w:szCs w:val="24"/>
        </w:rPr>
        <w:t>’</w:t>
      </w:r>
      <w:r w:rsidR="00C324D6" w:rsidRPr="00FE6AA0">
        <w:rPr>
          <w:rFonts w:ascii="Garamond" w:hAnsi="Garamond"/>
          <w:sz w:val="24"/>
          <w:szCs w:val="24"/>
        </w:rPr>
        <w:t>ül Kezzab şö</w:t>
      </w:r>
      <w:r w:rsidR="00C324D6" w:rsidRPr="00FE6AA0">
        <w:rPr>
          <w:rFonts w:ascii="Garamond" w:hAnsi="Garamond"/>
          <w:sz w:val="24"/>
          <w:szCs w:val="24"/>
        </w:rPr>
        <w:t>y</w:t>
      </w:r>
      <w:r>
        <w:rPr>
          <w:rFonts w:ascii="Garamond" w:hAnsi="Garamond"/>
          <w:sz w:val="24"/>
          <w:szCs w:val="24"/>
        </w:rPr>
        <w:t>le dedi: “B</w:t>
      </w:r>
      <w:r w:rsidR="00C324D6" w:rsidRPr="00FE6AA0">
        <w:rPr>
          <w:rFonts w:ascii="Garamond" w:hAnsi="Garamond"/>
          <w:sz w:val="24"/>
          <w:szCs w:val="24"/>
        </w:rPr>
        <w:t>enim</w:t>
      </w:r>
      <w:r>
        <w:rPr>
          <w:rFonts w:ascii="Garamond" w:hAnsi="Garamond"/>
          <w:sz w:val="24"/>
          <w:szCs w:val="24"/>
        </w:rPr>
        <w:t xml:space="preserve"> </w:t>
      </w:r>
      <w:r w:rsidR="00C324D6" w:rsidRPr="00FE6AA0">
        <w:rPr>
          <w:rFonts w:ascii="Garamond" w:hAnsi="Garamond"/>
          <w:sz w:val="24"/>
          <w:szCs w:val="24"/>
        </w:rPr>
        <w:t>hakkımda</w:t>
      </w:r>
      <w:r>
        <w:rPr>
          <w:rFonts w:ascii="Garamond" w:hAnsi="Garamond"/>
          <w:sz w:val="24"/>
          <w:szCs w:val="24"/>
        </w:rPr>
        <w:t xml:space="preserve"> ne diyorsun?” şöyle dedi: S</w:t>
      </w:r>
      <w:r w:rsidR="00C324D6" w:rsidRPr="00FE6AA0">
        <w:rPr>
          <w:rFonts w:ascii="Garamond" w:hAnsi="Garamond"/>
          <w:sz w:val="24"/>
          <w:szCs w:val="24"/>
        </w:rPr>
        <w:t>en</w:t>
      </w:r>
      <w:r>
        <w:rPr>
          <w:rFonts w:ascii="Garamond" w:hAnsi="Garamond"/>
          <w:sz w:val="24"/>
          <w:szCs w:val="24"/>
        </w:rPr>
        <w:t xml:space="preserve"> </w:t>
      </w:r>
      <w:r w:rsidR="00C324D6" w:rsidRPr="00FE6AA0">
        <w:rPr>
          <w:rFonts w:ascii="Garamond" w:hAnsi="Garamond"/>
          <w:sz w:val="24"/>
          <w:szCs w:val="24"/>
        </w:rPr>
        <w:t>de Allah’ın elçis</w:t>
      </w:r>
      <w:r w:rsidR="00C324D6" w:rsidRPr="00FE6AA0">
        <w:rPr>
          <w:rFonts w:ascii="Garamond" w:hAnsi="Garamond"/>
          <w:sz w:val="24"/>
          <w:szCs w:val="24"/>
        </w:rPr>
        <w:t>i</w:t>
      </w:r>
      <w:r w:rsidR="00C324D6" w:rsidRPr="00FE6AA0">
        <w:rPr>
          <w:rFonts w:ascii="Garamond" w:hAnsi="Garamond"/>
          <w:sz w:val="24"/>
          <w:szCs w:val="24"/>
        </w:rPr>
        <w:t>sin</w:t>
      </w:r>
      <w:r w:rsidR="008866B7">
        <w:rPr>
          <w:rFonts w:ascii="Garamond" w:hAnsi="Garamond"/>
          <w:sz w:val="24"/>
          <w:szCs w:val="24"/>
        </w:rPr>
        <w:t>.”</w:t>
      </w:r>
      <w:r>
        <w:rPr>
          <w:rFonts w:ascii="Garamond" w:hAnsi="Garamond"/>
          <w:sz w:val="24"/>
          <w:szCs w:val="24"/>
        </w:rPr>
        <w:t>M</w:t>
      </w:r>
      <w:r w:rsidR="00C324D6" w:rsidRPr="00FE6AA0">
        <w:rPr>
          <w:rFonts w:ascii="Garamond" w:hAnsi="Garamond"/>
          <w:sz w:val="24"/>
          <w:szCs w:val="24"/>
        </w:rPr>
        <w:t>üseyleme onu serbest bıraktı ve diğer bir</w:t>
      </w:r>
      <w:r w:rsidR="00C324D6" w:rsidRPr="00FE6AA0">
        <w:rPr>
          <w:rFonts w:ascii="Garamond" w:hAnsi="Garamond"/>
          <w:sz w:val="24"/>
          <w:szCs w:val="24"/>
        </w:rPr>
        <w:t>i</w:t>
      </w:r>
      <w:r>
        <w:rPr>
          <w:rFonts w:ascii="Garamond" w:hAnsi="Garamond"/>
          <w:sz w:val="24"/>
          <w:szCs w:val="24"/>
        </w:rPr>
        <w:t>ne şöyle dedi: Muham</w:t>
      </w:r>
      <w:r w:rsidR="00C324D6" w:rsidRPr="00FE6AA0">
        <w:rPr>
          <w:rFonts w:ascii="Garamond" w:hAnsi="Garamond"/>
          <w:sz w:val="24"/>
          <w:szCs w:val="24"/>
        </w:rPr>
        <w:t>m</w:t>
      </w:r>
      <w:r>
        <w:rPr>
          <w:rFonts w:ascii="Garamond" w:hAnsi="Garamond"/>
          <w:sz w:val="24"/>
          <w:szCs w:val="24"/>
        </w:rPr>
        <w:t>e</w:t>
      </w:r>
      <w:r w:rsidR="00C324D6" w:rsidRPr="00FE6AA0">
        <w:rPr>
          <w:rFonts w:ascii="Garamond" w:hAnsi="Garamond"/>
          <w:sz w:val="24"/>
          <w:szCs w:val="24"/>
        </w:rPr>
        <w:t>d ha</w:t>
      </w:r>
      <w:r w:rsidR="00C324D6" w:rsidRPr="00FE6AA0">
        <w:rPr>
          <w:rFonts w:ascii="Garamond" w:hAnsi="Garamond"/>
          <w:sz w:val="24"/>
          <w:szCs w:val="24"/>
        </w:rPr>
        <w:t>k</w:t>
      </w:r>
      <w:r w:rsidR="00C324D6" w:rsidRPr="00FE6AA0">
        <w:rPr>
          <w:rFonts w:ascii="Garamond" w:hAnsi="Garamond"/>
          <w:sz w:val="24"/>
          <w:szCs w:val="24"/>
        </w:rPr>
        <w:t>kında ne diyorsun?” O şöyle d</w:t>
      </w:r>
      <w:r w:rsidR="00C324D6" w:rsidRPr="00FE6AA0">
        <w:rPr>
          <w:rFonts w:ascii="Garamond" w:hAnsi="Garamond"/>
          <w:sz w:val="24"/>
          <w:szCs w:val="24"/>
        </w:rPr>
        <w:t>e</w:t>
      </w:r>
      <w:r w:rsidR="00C324D6" w:rsidRPr="00FE6AA0">
        <w:rPr>
          <w:rFonts w:ascii="Garamond" w:hAnsi="Garamond"/>
          <w:sz w:val="24"/>
          <w:szCs w:val="24"/>
        </w:rPr>
        <w:t>di: “O A</w:t>
      </w:r>
      <w:r w:rsidR="00C324D6" w:rsidRPr="00FE6AA0">
        <w:rPr>
          <w:rFonts w:ascii="Garamond" w:hAnsi="Garamond"/>
          <w:sz w:val="24"/>
          <w:szCs w:val="24"/>
        </w:rPr>
        <w:t>l</w:t>
      </w:r>
      <w:r>
        <w:rPr>
          <w:rFonts w:ascii="Garamond" w:hAnsi="Garamond"/>
          <w:sz w:val="24"/>
          <w:szCs w:val="24"/>
        </w:rPr>
        <w:t>lah’ın R</w:t>
      </w:r>
      <w:r w:rsidR="00C324D6" w:rsidRPr="00FE6AA0">
        <w:rPr>
          <w:rFonts w:ascii="Garamond" w:hAnsi="Garamond"/>
          <w:sz w:val="24"/>
          <w:szCs w:val="24"/>
        </w:rPr>
        <w:t>esulüdür. Müseyleme şö</w:t>
      </w:r>
      <w:r w:rsidR="00C324D6" w:rsidRPr="00FE6AA0">
        <w:rPr>
          <w:rFonts w:ascii="Garamond" w:hAnsi="Garamond"/>
          <w:sz w:val="24"/>
          <w:szCs w:val="24"/>
        </w:rPr>
        <w:t>y</w:t>
      </w:r>
      <w:r>
        <w:rPr>
          <w:rFonts w:ascii="Garamond" w:hAnsi="Garamond"/>
          <w:sz w:val="24"/>
          <w:szCs w:val="24"/>
        </w:rPr>
        <w:t>le dedi: “B</w:t>
      </w:r>
      <w:r w:rsidR="00C324D6" w:rsidRPr="00FE6AA0">
        <w:rPr>
          <w:rFonts w:ascii="Garamond" w:hAnsi="Garamond"/>
          <w:sz w:val="24"/>
          <w:szCs w:val="24"/>
        </w:rPr>
        <w:t>enim hakkımda gör</w:t>
      </w:r>
      <w:r w:rsidR="00C324D6" w:rsidRPr="00FE6AA0">
        <w:rPr>
          <w:rFonts w:ascii="Garamond" w:hAnsi="Garamond"/>
          <w:sz w:val="24"/>
          <w:szCs w:val="24"/>
        </w:rPr>
        <w:t>ü</w:t>
      </w:r>
      <w:r w:rsidR="00C324D6" w:rsidRPr="00FE6AA0">
        <w:rPr>
          <w:rFonts w:ascii="Garamond" w:hAnsi="Garamond"/>
          <w:sz w:val="24"/>
          <w:szCs w:val="24"/>
        </w:rPr>
        <w:t>şün nedir?” O şöyle dedi: “Ku</w:t>
      </w:r>
      <w:r>
        <w:rPr>
          <w:rFonts w:ascii="Garamond" w:hAnsi="Garamond"/>
          <w:sz w:val="24"/>
          <w:szCs w:val="24"/>
        </w:rPr>
        <w:t>lağım ağır duy</w:t>
      </w:r>
      <w:r>
        <w:rPr>
          <w:rFonts w:ascii="Garamond" w:hAnsi="Garamond"/>
          <w:sz w:val="24"/>
          <w:szCs w:val="24"/>
        </w:rPr>
        <w:t>u</w:t>
      </w:r>
      <w:r>
        <w:rPr>
          <w:rFonts w:ascii="Garamond" w:hAnsi="Garamond"/>
          <w:sz w:val="24"/>
          <w:szCs w:val="24"/>
        </w:rPr>
        <w:t>yor.</w:t>
      </w:r>
      <w:r w:rsidR="00C324D6" w:rsidRPr="00FE6AA0">
        <w:rPr>
          <w:rFonts w:ascii="Garamond" w:hAnsi="Garamond"/>
          <w:sz w:val="24"/>
          <w:szCs w:val="24"/>
        </w:rPr>
        <w:t>” Müseyleme üç defa sor</w:t>
      </w:r>
      <w:r w:rsidR="00C324D6" w:rsidRPr="00FE6AA0">
        <w:rPr>
          <w:rFonts w:ascii="Garamond" w:hAnsi="Garamond"/>
          <w:sz w:val="24"/>
          <w:szCs w:val="24"/>
        </w:rPr>
        <w:t>u</w:t>
      </w:r>
      <w:r w:rsidR="00C324D6" w:rsidRPr="00FE6AA0">
        <w:rPr>
          <w:rFonts w:ascii="Garamond" w:hAnsi="Garamond"/>
          <w:sz w:val="24"/>
          <w:szCs w:val="24"/>
        </w:rPr>
        <w:t>sunu sordu ve o Müslüman da her d</w:t>
      </w:r>
      <w:r w:rsidR="00C324D6" w:rsidRPr="00FE6AA0">
        <w:rPr>
          <w:rFonts w:ascii="Garamond" w:hAnsi="Garamond"/>
          <w:sz w:val="24"/>
          <w:szCs w:val="24"/>
        </w:rPr>
        <w:t>e</w:t>
      </w:r>
      <w:r>
        <w:rPr>
          <w:rFonts w:ascii="Garamond" w:hAnsi="Garamond"/>
          <w:sz w:val="24"/>
          <w:szCs w:val="24"/>
        </w:rPr>
        <w:t>fasında aynı cevabı verdi.</w:t>
      </w:r>
      <w:r w:rsidR="00C324D6" w:rsidRPr="00FE6AA0">
        <w:rPr>
          <w:rFonts w:ascii="Garamond" w:hAnsi="Garamond"/>
          <w:sz w:val="24"/>
          <w:szCs w:val="24"/>
        </w:rPr>
        <w:t xml:space="preserve"> Müseyleme onu öldü</w:t>
      </w:r>
      <w:r w:rsidR="00C324D6" w:rsidRPr="00FE6AA0">
        <w:rPr>
          <w:rFonts w:ascii="Garamond" w:hAnsi="Garamond"/>
          <w:sz w:val="24"/>
          <w:szCs w:val="24"/>
        </w:rPr>
        <w:t>r</w:t>
      </w:r>
      <w:r w:rsidR="00C324D6" w:rsidRPr="00FE6AA0">
        <w:rPr>
          <w:rFonts w:ascii="Garamond" w:hAnsi="Garamond"/>
          <w:sz w:val="24"/>
          <w:szCs w:val="24"/>
        </w:rPr>
        <w:t xml:space="preserve">dü ve bu haber Resulullah’a </w:t>
      </w:r>
      <w:r w:rsidR="00C324D6" w:rsidRPr="00FE6AA0">
        <w:rPr>
          <w:rFonts w:ascii="Garamond" w:hAnsi="Garamond"/>
          <w:sz w:val="24"/>
          <w:szCs w:val="24"/>
        </w:rPr>
        <w:t>u</w:t>
      </w:r>
      <w:r w:rsidR="00C324D6" w:rsidRPr="00FE6AA0">
        <w:rPr>
          <w:rFonts w:ascii="Garamond" w:hAnsi="Garamond"/>
          <w:sz w:val="24"/>
          <w:szCs w:val="24"/>
        </w:rPr>
        <w:t>laştığında şöyle buyurdu: “O birincisi A</w:t>
      </w:r>
      <w:r w:rsidR="00C324D6" w:rsidRPr="00FE6AA0">
        <w:rPr>
          <w:rFonts w:ascii="Garamond" w:hAnsi="Garamond"/>
          <w:sz w:val="24"/>
          <w:szCs w:val="24"/>
        </w:rPr>
        <w:t>l</w:t>
      </w:r>
      <w:r w:rsidR="00C324D6" w:rsidRPr="00FE6AA0">
        <w:rPr>
          <w:rFonts w:ascii="Garamond" w:hAnsi="Garamond"/>
          <w:sz w:val="24"/>
          <w:szCs w:val="24"/>
        </w:rPr>
        <w:t>lah’ın ruhsatı ile hareket etmiştir. İki</w:t>
      </w:r>
      <w:r w:rsidR="00C324D6" w:rsidRPr="00FE6AA0">
        <w:rPr>
          <w:rFonts w:ascii="Garamond" w:hAnsi="Garamond"/>
          <w:sz w:val="24"/>
          <w:szCs w:val="24"/>
        </w:rPr>
        <w:t>n</w:t>
      </w:r>
      <w:r w:rsidR="00C324D6" w:rsidRPr="00FE6AA0">
        <w:rPr>
          <w:rFonts w:ascii="Garamond" w:hAnsi="Garamond"/>
          <w:sz w:val="24"/>
          <w:szCs w:val="24"/>
        </w:rPr>
        <w:t>cisi ise hakkı aşikar kılmıştır. Ne mutlu ona</w:t>
      </w:r>
      <w:r w:rsidR="008866B7">
        <w:rPr>
          <w:rFonts w:ascii="Garamond" w:hAnsi="Garamond"/>
          <w:sz w:val="24"/>
          <w:szCs w:val="24"/>
        </w:rPr>
        <w:t>.”</w:t>
      </w:r>
      <w:r w:rsidR="00C324D6" w:rsidRPr="00FE6AA0">
        <w:rPr>
          <w:rStyle w:val="FootnoteReference"/>
          <w:rFonts w:ascii="Garamond" w:hAnsi="Garamond"/>
          <w:sz w:val="24"/>
          <w:szCs w:val="24"/>
        </w:rPr>
        <w:footnoteReference w:id="15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“Çok yakında bana kötü söz söylemeniz emredil</w:t>
      </w:r>
      <w:r w:rsidRPr="00FE6AA0">
        <w:rPr>
          <w:rFonts w:ascii="Garamond" w:hAnsi="Garamond"/>
          <w:sz w:val="24"/>
          <w:szCs w:val="24"/>
        </w:rPr>
        <w:t>e</w:t>
      </w:r>
      <w:r w:rsidRPr="00FE6AA0">
        <w:rPr>
          <w:rFonts w:ascii="Garamond" w:hAnsi="Garamond"/>
          <w:sz w:val="24"/>
          <w:szCs w:val="24"/>
        </w:rPr>
        <w:t>cektir. Kötü söz söylerseniz s</w:t>
      </w:r>
      <w:r w:rsidRPr="00FE6AA0">
        <w:rPr>
          <w:rFonts w:ascii="Garamond" w:hAnsi="Garamond"/>
          <w:sz w:val="24"/>
          <w:szCs w:val="24"/>
        </w:rPr>
        <w:t>a</w:t>
      </w:r>
      <w:r w:rsidRPr="00FE6AA0">
        <w:rPr>
          <w:rFonts w:ascii="Garamond" w:hAnsi="Garamond"/>
          <w:sz w:val="24"/>
          <w:szCs w:val="24"/>
        </w:rPr>
        <w:t>kıncası yoktur. Ayrıca sizden benden beri olduğ</w:t>
      </w:r>
      <w:r w:rsidRPr="00FE6AA0">
        <w:rPr>
          <w:rFonts w:ascii="Garamond" w:hAnsi="Garamond"/>
          <w:sz w:val="24"/>
          <w:szCs w:val="24"/>
        </w:rPr>
        <w:t>u</w:t>
      </w:r>
      <w:r w:rsidRPr="00FE6AA0">
        <w:rPr>
          <w:rFonts w:ascii="Garamond" w:hAnsi="Garamond"/>
          <w:sz w:val="24"/>
          <w:szCs w:val="24"/>
        </w:rPr>
        <w:t xml:space="preserve">nuzu ilan etmenizi </w:t>
      </w:r>
      <w:r w:rsidRPr="00FE6AA0">
        <w:rPr>
          <w:rFonts w:ascii="Garamond" w:hAnsi="Garamond"/>
          <w:sz w:val="24"/>
          <w:szCs w:val="24"/>
        </w:rPr>
        <w:lastRenderedPageBreak/>
        <w:t>isteyeceklerdir, boyu</w:t>
      </w:r>
      <w:r w:rsidRPr="00FE6AA0">
        <w:rPr>
          <w:rFonts w:ascii="Garamond" w:hAnsi="Garamond"/>
          <w:sz w:val="24"/>
          <w:szCs w:val="24"/>
        </w:rPr>
        <w:t>n</w:t>
      </w:r>
      <w:r w:rsidRPr="00FE6AA0">
        <w:rPr>
          <w:rFonts w:ascii="Garamond" w:hAnsi="Garamond"/>
          <w:sz w:val="24"/>
          <w:szCs w:val="24"/>
        </w:rPr>
        <w:t>larınızı uzatınız ama asla beri o</w:t>
      </w:r>
      <w:r w:rsidRPr="00FE6AA0">
        <w:rPr>
          <w:rFonts w:ascii="Garamond" w:hAnsi="Garamond"/>
          <w:sz w:val="24"/>
          <w:szCs w:val="24"/>
        </w:rPr>
        <w:t>l</w:t>
      </w:r>
      <w:r w:rsidRPr="00FE6AA0">
        <w:rPr>
          <w:rFonts w:ascii="Garamond" w:hAnsi="Garamond"/>
          <w:sz w:val="24"/>
          <w:szCs w:val="24"/>
        </w:rPr>
        <w:t>duğunuzu ilan etmeyiniz. Zira ben fıtrat (tevhit ve islam) üz</w:t>
      </w:r>
      <w:r w:rsidRPr="00FE6AA0">
        <w:rPr>
          <w:rFonts w:ascii="Garamond" w:hAnsi="Garamond"/>
          <w:sz w:val="24"/>
          <w:szCs w:val="24"/>
        </w:rPr>
        <w:t>e</w:t>
      </w:r>
      <w:r w:rsidRPr="00FE6AA0">
        <w:rPr>
          <w:rFonts w:ascii="Garamond" w:hAnsi="Garamond"/>
          <w:sz w:val="24"/>
          <w:szCs w:val="24"/>
        </w:rPr>
        <w:t>reyim</w:t>
      </w:r>
      <w:r w:rsidR="008866B7">
        <w:rPr>
          <w:rFonts w:ascii="Garamond" w:hAnsi="Garamond"/>
          <w:sz w:val="24"/>
          <w:szCs w:val="24"/>
        </w:rPr>
        <w:t>.”</w:t>
      </w:r>
      <w:r w:rsidRPr="00FE6AA0">
        <w:rPr>
          <w:rStyle w:val="FootnoteReference"/>
          <w:rFonts w:ascii="Garamond" w:hAnsi="Garamond"/>
          <w:sz w:val="24"/>
          <w:szCs w:val="24"/>
        </w:rPr>
        <w:footnoteReference w:id="153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Vesail’uş Şia, </w:t>
      </w:r>
      <w:r w:rsidR="00C216E3">
        <w:rPr>
          <w:rFonts w:ascii="Garamond" w:hAnsi="Garamond"/>
          <w:i/>
          <w:iCs/>
          <w:sz w:val="24"/>
          <w:szCs w:val="24"/>
        </w:rPr>
        <w:t>11/478, 1009. Bölüm ve s. 12/13</w:t>
      </w:r>
      <w:r w:rsidRPr="00FE6AA0">
        <w:rPr>
          <w:rFonts w:ascii="Garamond" w:hAnsi="Garamond"/>
          <w:i/>
          <w:iCs/>
          <w:sz w:val="24"/>
          <w:szCs w:val="24"/>
        </w:rPr>
        <w:t>, ve s. 481/21</w:t>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Ebu Cafer (a.s) Sa’dul Hayr</w:t>
      </w:r>
      <w:r w:rsidR="00C216E3">
        <w:rPr>
          <w:rFonts w:ascii="Garamond" w:hAnsi="Garamond"/>
          <w:i/>
          <w:iCs/>
          <w:sz w:val="24"/>
          <w:szCs w:val="24"/>
        </w:rPr>
        <w:t>’</w:t>
      </w:r>
      <w:r w:rsidRPr="00FE6AA0">
        <w:rPr>
          <w:rFonts w:ascii="Garamond" w:hAnsi="Garamond"/>
          <w:i/>
          <w:iCs/>
          <w:sz w:val="24"/>
          <w:szCs w:val="24"/>
        </w:rPr>
        <w:t>a yazdığı mektubunda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“Eğer benim hakkı</w:t>
      </w:r>
      <w:r w:rsidRPr="00FE6AA0">
        <w:rPr>
          <w:rFonts w:ascii="Garamond" w:hAnsi="Garamond"/>
          <w:sz w:val="24"/>
          <w:szCs w:val="24"/>
        </w:rPr>
        <w:t>m</w:t>
      </w:r>
      <w:r w:rsidRPr="00FE6AA0">
        <w:rPr>
          <w:rFonts w:ascii="Garamond" w:hAnsi="Garamond"/>
          <w:sz w:val="24"/>
          <w:szCs w:val="24"/>
        </w:rPr>
        <w:t>d</w:t>
      </w:r>
      <w:r w:rsidR="00C216E3">
        <w:rPr>
          <w:rFonts w:ascii="Garamond" w:hAnsi="Garamond"/>
          <w:sz w:val="24"/>
          <w:szCs w:val="24"/>
        </w:rPr>
        <w:t>a zanlara kapılmandan korkmasay</w:t>
      </w:r>
      <w:r w:rsidRPr="00FE6AA0">
        <w:rPr>
          <w:rFonts w:ascii="Garamond" w:hAnsi="Garamond"/>
          <w:sz w:val="24"/>
          <w:szCs w:val="24"/>
        </w:rPr>
        <w:t xml:space="preserve">dım şüphesiz senin </w:t>
      </w:r>
      <w:r w:rsidRPr="00FE6AA0">
        <w:rPr>
          <w:rFonts w:ascii="Garamond" w:hAnsi="Garamond"/>
          <w:sz w:val="24"/>
          <w:szCs w:val="24"/>
        </w:rPr>
        <w:t>i</w:t>
      </w:r>
      <w:r w:rsidRPr="00FE6AA0">
        <w:rPr>
          <w:rFonts w:ascii="Garamond" w:hAnsi="Garamond"/>
          <w:sz w:val="24"/>
          <w:szCs w:val="24"/>
        </w:rPr>
        <w:t>çin gizlediğim hakikatleri aşikar kılardım. Ve gizlediğim bir t</w:t>
      </w:r>
      <w:r w:rsidRPr="00FE6AA0">
        <w:rPr>
          <w:rFonts w:ascii="Garamond" w:hAnsi="Garamond"/>
          <w:sz w:val="24"/>
          <w:szCs w:val="24"/>
        </w:rPr>
        <w:t>a</w:t>
      </w:r>
      <w:r w:rsidRPr="00FE6AA0">
        <w:rPr>
          <w:rFonts w:ascii="Garamond" w:hAnsi="Garamond"/>
          <w:sz w:val="24"/>
          <w:szCs w:val="24"/>
        </w:rPr>
        <w:t>kım gerçekleri sana söylerdim. Lakin ben sana karşı takiyye ed</w:t>
      </w:r>
      <w:r w:rsidRPr="00FE6AA0">
        <w:rPr>
          <w:rFonts w:ascii="Garamond" w:hAnsi="Garamond"/>
          <w:sz w:val="24"/>
          <w:szCs w:val="24"/>
        </w:rPr>
        <w:t>i</w:t>
      </w:r>
      <w:r w:rsidRPr="00FE6AA0">
        <w:rPr>
          <w:rFonts w:ascii="Garamond" w:hAnsi="Garamond"/>
          <w:sz w:val="24"/>
          <w:szCs w:val="24"/>
        </w:rPr>
        <w:t>yorum ve senin baki kalmanı istiyorum. Korkması ve takiyye edilm</w:t>
      </w:r>
      <w:r w:rsidR="00C216E3">
        <w:rPr>
          <w:rFonts w:ascii="Garamond" w:hAnsi="Garamond"/>
          <w:sz w:val="24"/>
          <w:szCs w:val="24"/>
        </w:rPr>
        <w:t>esi gereken bir yerde hiç kimse</w:t>
      </w:r>
      <w:r w:rsidRPr="00FE6AA0">
        <w:rPr>
          <w:rFonts w:ascii="Garamond" w:hAnsi="Garamond"/>
          <w:sz w:val="24"/>
          <w:szCs w:val="24"/>
        </w:rPr>
        <w:t>den takiyye etmeyen kimse akıllı d</w:t>
      </w:r>
      <w:r w:rsidRPr="00FE6AA0">
        <w:rPr>
          <w:rFonts w:ascii="Garamond" w:hAnsi="Garamond"/>
          <w:sz w:val="24"/>
          <w:szCs w:val="24"/>
        </w:rPr>
        <w:t>e</w:t>
      </w:r>
      <w:r w:rsidR="00C216E3">
        <w:rPr>
          <w:rFonts w:ascii="Garamond" w:hAnsi="Garamond"/>
          <w:sz w:val="24"/>
          <w:szCs w:val="24"/>
        </w:rPr>
        <w:t>ğildir. Hilim a</w:t>
      </w:r>
      <w:r w:rsidRPr="00FE6AA0">
        <w:rPr>
          <w:rFonts w:ascii="Garamond" w:hAnsi="Garamond"/>
          <w:sz w:val="24"/>
          <w:szCs w:val="24"/>
        </w:rPr>
        <w:t>l</w:t>
      </w:r>
      <w:r w:rsidR="00C216E3">
        <w:rPr>
          <w:rFonts w:ascii="Garamond" w:hAnsi="Garamond"/>
          <w:sz w:val="24"/>
          <w:szCs w:val="24"/>
        </w:rPr>
        <w:t>i</w:t>
      </w:r>
      <w:r w:rsidRPr="00FE6AA0">
        <w:rPr>
          <w:rFonts w:ascii="Garamond" w:hAnsi="Garamond"/>
          <w:sz w:val="24"/>
          <w:szCs w:val="24"/>
        </w:rPr>
        <w:t>min e</w:t>
      </w:r>
      <w:r w:rsidRPr="00FE6AA0">
        <w:rPr>
          <w:rFonts w:ascii="Garamond" w:hAnsi="Garamond"/>
          <w:sz w:val="24"/>
          <w:szCs w:val="24"/>
        </w:rPr>
        <w:t>l</w:t>
      </w:r>
      <w:r w:rsidRPr="00FE6AA0">
        <w:rPr>
          <w:rFonts w:ascii="Garamond" w:hAnsi="Garamond"/>
          <w:sz w:val="24"/>
          <w:szCs w:val="24"/>
        </w:rPr>
        <w:t>bisesidir. O halde asla ondan s</w:t>
      </w:r>
      <w:r w:rsidRPr="00FE6AA0">
        <w:rPr>
          <w:rFonts w:ascii="Garamond" w:hAnsi="Garamond"/>
          <w:sz w:val="24"/>
          <w:szCs w:val="24"/>
        </w:rPr>
        <w:t>o</w:t>
      </w:r>
      <w:r w:rsidRPr="00FE6AA0">
        <w:rPr>
          <w:rFonts w:ascii="Garamond" w:hAnsi="Garamond"/>
          <w:sz w:val="24"/>
          <w:szCs w:val="24"/>
        </w:rPr>
        <w:t>yunma</w:t>
      </w:r>
      <w:r w:rsidR="008866B7">
        <w:rPr>
          <w:rFonts w:ascii="Garamond" w:hAnsi="Garamond"/>
          <w:sz w:val="24"/>
          <w:szCs w:val="24"/>
        </w:rPr>
        <w:t>.”</w:t>
      </w:r>
      <w:r w:rsidRPr="00FE6AA0">
        <w:rPr>
          <w:rStyle w:val="FootnoteReference"/>
          <w:rFonts w:ascii="Garamond" w:hAnsi="Garamond"/>
          <w:sz w:val="24"/>
          <w:szCs w:val="24"/>
        </w:rPr>
        <w:footnoteReference w:id="153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03" w:name="_Toc23534984"/>
      <w:r w:rsidRPr="00FE6AA0">
        <w:t>4181. Bölüm</w:t>
      </w:r>
      <w:bookmarkEnd w:id="403"/>
    </w:p>
    <w:p w:rsidR="00C324D6" w:rsidRPr="00FE6AA0" w:rsidRDefault="00C324D6" w:rsidP="00FE6AA0">
      <w:pPr>
        <w:pStyle w:val="Style1CharCharChar"/>
        <w:spacing w:line="300" w:lineRule="atLeast"/>
        <w:ind w:firstLine="284"/>
      </w:pPr>
      <w:bookmarkStart w:id="404" w:name="_Toc23534985"/>
      <w:r w:rsidRPr="00FE6AA0">
        <w:t>Takiyyenin Caiz O</w:t>
      </w:r>
      <w:r w:rsidRPr="00FE6AA0">
        <w:t>l</w:t>
      </w:r>
      <w:r w:rsidRPr="00FE6AA0">
        <w:t>madığı Hususlar</w:t>
      </w:r>
      <w:bookmarkEnd w:id="40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“Takiyye gerçekte kan dökülmesini önl</w:t>
      </w:r>
      <w:r w:rsidRPr="00FE6AA0">
        <w:rPr>
          <w:rFonts w:ascii="Garamond" w:hAnsi="Garamond"/>
          <w:sz w:val="24"/>
          <w:szCs w:val="24"/>
        </w:rPr>
        <w:t>e</w:t>
      </w:r>
      <w:r w:rsidR="00C216E3">
        <w:rPr>
          <w:rFonts w:ascii="Garamond" w:hAnsi="Garamond"/>
          <w:sz w:val="24"/>
          <w:szCs w:val="24"/>
        </w:rPr>
        <w:t>mek içindir. O halde tak</w:t>
      </w:r>
      <w:r w:rsidRPr="00FE6AA0">
        <w:rPr>
          <w:rFonts w:ascii="Garamond" w:hAnsi="Garamond"/>
          <w:sz w:val="24"/>
          <w:szCs w:val="24"/>
        </w:rPr>
        <w:t>i</w:t>
      </w:r>
      <w:r w:rsidR="00C216E3">
        <w:rPr>
          <w:rFonts w:ascii="Garamond" w:hAnsi="Garamond"/>
          <w:sz w:val="24"/>
          <w:szCs w:val="24"/>
        </w:rPr>
        <w:t>y</w:t>
      </w:r>
      <w:r w:rsidRPr="00FE6AA0">
        <w:rPr>
          <w:rFonts w:ascii="Garamond" w:hAnsi="Garamond"/>
          <w:sz w:val="24"/>
          <w:szCs w:val="24"/>
        </w:rPr>
        <w:t>ye kan dökmeye s</w:t>
      </w:r>
      <w:r w:rsidRPr="00FE6AA0">
        <w:rPr>
          <w:rFonts w:ascii="Garamond" w:hAnsi="Garamond"/>
          <w:sz w:val="24"/>
          <w:szCs w:val="24"/>
        </w:rPr>
        <w:t>e</w:t>
      </w:r>
      <w:r w:rsidRPr="00FE6AA0">
        <w:rPr>
          <w:rFonts w:ascii="Garamond" w:hAnsi="Garamond"/>
          <w:sz w:val="24"/>
          <w:szCs w:val="24"/>
        </w:rPr>
        <w:t>bep olursa artık takiyye d</w:t>
      </w:r>
      <w:r w:rsidRPr="00FE6AA0">
        <w:rPr>
          <w:rFonts w:ascii="Garamond" w:hAnsi="Garamond"/>
          <w:sz w:val="24"/>
          <w:szCs w:val="24"/>
        </w:rPr>
        <w:t>e</w:t>
      </w:r>
      <w:r w:rsidRPr="00FE6AA0">
        <w:rPr>
          <w:rFonts w:ascii="Garamond" w:hAnsi="Garamond"/>
          <w:sz w:val="24"/>
          <w:szCs w:val="24"/>
        </w:rPr>
        <w:t xml:space="preserve">ğildir. Allah’a yemin </w:t>
      </w:r>
      <w:r w:rsidRPr="00FE6AA0">
        <w:rPr>
          <w:rFonts w:ascii="Garamond" w:hAnsi="Garamond"/>
          <w:sz w:val="24"/>
          <w:szCs w:val="24"/>
        </w:rPr>
        <w:lastRenderedPageBreak/>
        <w:t>olsun ki eğer sizl</w:t>
      </w:r>
      <w:r w:rsidRPr="00FE6AA0">
        <w:rPr>
          <w:rFonts w:ascii="Garamond" w:hAnsi="Garamond"/>
          <w:sz w:val="24"/>
          <w:szCs w:val="24"/>
        </w:rPr>
        <w:t>e</w:t>
      </w:r>
      <w:r w:rsidRPr="00FE6AA0">
        <w:rPr>
          <w:rFonts w:ascii="Garamond" w:hAnsi="Garamond"/>
          <w:sz w:val="24"/>
          <w:szCs w:val="24"/>
        </w:rPr>
        <w:t>ri bizlere yardım etmeye davet ederle</w:t>
      </w:r>
      <w:r w:rsidRPr="00FE6AA0">
        <w:rPr>
          <w:rFonts w:ascii="Garamond" w:hAnsi="Garamond"/>
          <w:sz w:val="24"/>
          <w:szCs w:val="24"/>
        </w:rPr>
        <w:t>r</w:t>
      </w:r>
      <w:r w:rsidRPr="00FE6AA0">
        <w:rPr>
          <w:rFonts w:ascii="Garamond" w:hAnsi="Garamond"/>
          <w:sz w:val="24"/>
          <w:szCs w:val="24"/>
        </w:rPr>
        <w:t>se, “Biz bu işi yapmayız, aksine biz takiyye ediyoruz” de</w:t>
      </w:r>
      <w:r w:rsidRPr="00FE6AA0">
        <w:rPr>
          <w:rFonts w:ascii="Garamond" w:hAnsi="Garamond"/>
          <w:sz w:val="24"/>
          <w:szCs w:val="24"/>
        </w:rPr>
        <w:t>r</w:t>
      </w:r>
      <w:r w:rsidRPr="00FE6AA0">
        <w:rPr>
          <w:rFonts w:ascii="Garamond" w:hAnsi="Garamond"/>
          <w:sz w:val="24"/>
          <w:szCs w:val="24"/>
        </w:rPr>
        <w:t>siniz. Takiyyeyi anne ve bab</w:t>
      </w:r>
      <w:r w:rsidRPr="00FE6AA0">
        <w:rPr>
          <w:rFonts w:ascii="Garamond" w:hAnsi="Garamond"/>
          <w:sz w:val="24"/>
          <w:szCs w:val="24"/>
        </w:rPr>
        <w:t>a</w:t>
      </w:r>
      <w:r w:rsidRPr="00FE6AA0">
        <w:rPr>
          <w:rFonts w:ascii="Garamond" w:hAnsi="Garamond"/>
          <w:sz w:val="24"/>
          <w:szCs w:val="24"/>
        </w:rPr>
        <w:t>nızdan daha çok seveceksiniz. K</w:t>
      </w:r>
      <w:r w:rsidRPr="00FE6AA0">
        <w:rPr>
          <w:rFonts w:ascii="Garamond" w:hAnsi="Garamond"/>
          <w:sz w:val="24"/>
          <w:szCs w:val="24"/>
        </w:rPr>
        <w:t>a</w:t>
      </w:r>
      <w:r w:rsidRPr="00FE6AA0">
        <w:rPr>
          <w:rFonts w:ascii="Garamond" w:hAnsi="Garamond"/>
          <w:sz w:val="24"/>
          <w:szCs w:val="24"/>
        </w:rPr>
        <w:t>im kıyam edince bu konuda size sormaya ihtiyaç duymaz. S</w:t>
      </w:r>
      <w:r w:rsidRPr="00FE6AA0">
        <w:rPr>
          <w:rFonts w:ascii="Garamond" w:hAnsi="Garamond"/>
          <w:sz w:val="24"/>
          <w:szCs w:val="24"/>
        </w:rPr>
        <w:t>i</w:t>
      </w:r>
      <w:r w:rsidRPr="00FE6AA0">
        <w:rPr>
          <w:rFonts w:ascii="Garamond" w:hAnsi="Garamond"/>
          <w:sz w:val="24"/>
          <w:szCs w:val="24"/>
        </w:rPr>
        <w:t>ze bir çok n</w:t>
      </w:r>
      <w:r w:rsidRPr="00FE6AA0">
        <w:rPr>
          <w:rFonts w:ascii="Garamond" w:hAnsi="Garamond"/>
          <w:sz w:val="24"/>
          <w:szCs w:val="24"/>
        </w:rPr>
        <w:t>i</w:t>
      </w:r>
      <w:r w:rsidRPr="00FE6AA0">
        <w:rPr>
          <w:rFonts w:ascii="Garamond" w:hAnsi="Garamond"/>
          <w:sz w:val="24"/>
          <w:szCs w:val="24"/>
        </w:rPr>
        <w:t>fak ehli hususunda Allah’ın hadd</w:t>
      </w:r>
      <w:r w:rsidRPr="00FE6AA0">
        <w:rPr>
          <w:rFonts w:ascii="Garamond" w:hAnsi="Garamond"/>
          <w:sz w:val="24"/>
          <w:szCs w:val="24"/>
        </w:rPr>
        <w:t>i</w:t>
      </w:r>
      <w:r w:rsidRPr="00FE6AA0">
        <w:rPr>
          <w:rFonts w:ascii="Garamond" w:hAnsi="Garamond"/>
          <w:sz w:val="24"/>
          <w:szCs w:val="24"/>
        </w:rPr>
        <w:t>ni cari kılar</w:t>
      </w:r>
      <w:r w:rsidR="008866B7">
        <w:rPr>
          <w:rFonts w:ascii="Garamond" w:hAnsi="Garamond"/>
          <w:sz w:val="24"/>
          <w:szCs w:val="24"/>
        </w:rPr>
        <w:t>.”</w:t>
      </w:r>
      <w:r w:rsidRPr="00FE6AA0">
        <w:rPr>
          <w:rStyle w:val="FootnoteReference"/>
          <w:rFonts w:ascii="Garamond" w:hAnsi="Garamond"/>
          <w:sz w:val="24"/>
          <w:szCs w:val="24"/>
        </w:rPr>
        <w:footnoteReference w:id="1540"/>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Bakır (a.s) veya </w:t>
      </w:r>
      <w:r w:rsidRPr="00FE6AA0">
        <w:rPr>
          <w:rFonts w:ascii="Garamond" w:hAnsi="Garamond"/>
          <w:i/>
          <w:iCs/>
          <w:sz w:val="24"/>
          <w:szCs w:val="24"/>
        </w:rPr>
        <w:t>İ</w:t>
      </w:r>
      <w:r w:rsidR="00C216E3">
        <w:rPr>
          <w:rFonts w:ascii="Garamond" w:hAnsi="Garamond"/>
          <w:i/>
          <w:iCs/>
          <w:sz w:val="24"/>
          <w:szCs w:val="24"/>
        </w:rPr>
        <w:t xml:space="preserve">mam Sadık (a.s) mest üzerine </w:t>
      </w:r>
      <w:r w:rsidRPr="00FE6AA0">
        <w:rPr>
          <w:rFonts w:ascii="Garamond" w:hAnsi="Garamond"/>
          <w:i/>
          <w:iCs/>
          <w:sz w:val="24"/>
          <w:szCs w:val="24"/>
        </w:rPr>
        <w:t>me</w:t>
      </w:r>
      <w:r w:rsidRPr="00FE6AA0">
        <w:rPr>
          <w:rFonts w:ascii="Garamond" w:hAnsi="Garamond"/>
          <w:i/>
          <w:iCs/>
          <w:sz w:val="24"/>
          <w:szCs w:val="24"/>
        </w:rPr>
        <w:t>s</w:t>
      </w:r>
      <w:r w:rsidRPr="00FE6AA0">
        <w:rPr>
          <w:rFonts w:ascii="Garamond" w:hAnsi="Garamond"/>
          <w:i/>
          <w:iCs/>
          <w:sz w:val="24"/>
          <w:szCs w:val="24"/>
        </w:rPr>
        <w:t>hetme hususunda takiyyenin hükm</w:t>
      </w:r>
      <w:r w:rsidRPr="00FE6AA0">
        <w:rPr>
          <w:rFonts w:ascii="Garamond" w:hAnsi="Garamond"/>
          <w:i/>
          <w:iCs/>
          <w:sz w:val="24"/>
          <w:szCs w:val="24"/>
        </w:rPr>
        <w:t>ü</w:t>
      </w:r>
      <w:r w:rsidRPr="00FE6AA0">
        <w:rPr>
          <w:rFonts w:ascii="Garamond" w:hAnsi="Garamond"/>
          <w:i/>
          <w:iCs/>
          <w:sz w:val="24"/>
          <w:szCs w:val="24"/>
        </w:rPr>
        <w:t>nü soran Zürare’ye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“Üç şey hususunda ben takiyye etmiyorum: Şarap içmek, </w:t>
      </w:r>
      <w:r w:rsidR="00C216E3">
        <w:rPr>
          <w:rFonts w:ascii="Garamond" w:hAnsi="Garamond"/>
          <w:sz w:val="24"/>
          <w:szCs w:val="24"/>
        </w:rPr>
        <w:t>mest üzerine</w:t>
      </w:r>
      <w:r w:rsidRPr="00FE6AA0">
        <w:rPr>
          <w:rFonts w:ascii="Garamond" w:hAnsi="Garamond"/>
          <w:sz w:val="24"/>
          <w:szCs w:val="24"/>
        </w:rPr>
        <w:t xml:space="preserve"> meshetmek ve temettu ha</w:t>
      </w:r>
      <w:r w:rsidRPr="00FE6AA0">
        <w:rPr>
          <w:rFonts w:ascii="Garamond" w:hAnsi="Garamond"/>
          <w:sz w:val="24"/>
          <w:szCs w:val="24"/>
        </w:rPr>
        <w:t>c</w:t>
      </w:r>
      <w:r w:rsidRPr="00FE6AA0">
        <w:rPr>
          <w:rFonts w:ascii="Garamond" w:hAnsi="Garamond"/>
          <w:sz w:val="24"/>
          <w:szCs w:val="24"/>
        </w:rPr>
        <w:t>cı</w:t>
      </w:r>
      <w:r w:rsidR="008866B7">
        <w:rPr>
          <w:rFonts w:ascii="Garamond" w:hAnsi="Garamond"/>
          <w:sz w:val="24"/>
          <w:szCs w:val="24"/>
        </w:rPr>
        <w:t>.”</w:t>
      </w:r>
      <w:r w:rsidRPr="00FE6AA0">
        <w:rPr>
          <w:rStyle w:val="FootnoteReference"/>
          <w:rFonts w:ascii="Garamond" w:hAnsi="Garamond"/>
          <w:sz w:val="24"/>
          <w:szCs w:val="24"/>
        </w:rPr>
        <w:footnoteReference w:id="154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4180. Bölüm, 22507, 22508. Hadisler, el-İmamet (1), 157, 158. Bölümler, el-Bid’at, 334. Bölüm, Vesail’uş Şia, 11/483, 31.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558.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216E3" w:rsidP="00FE6AA0">
      <w:pPr>
        <w:pStyle w:val="BodyTextIndent"/>
        <w:spacing w:before="0" w:line="300" w:lineRule="atLeast"/>
        <w:rPr>
          <w:rFonts w:ascii="Garamond" w:hAnsi="Garamond" w:cs="Garamond"/>
        </w:rPr>
      </w:pPr>
      <w:r>
        <w:rPr>
          <w:rFonts w:ascii="Garamond" w:hAnsi="Garamond" w:cs="Garamond"/>
        </w:rPr>
        <w:t>et-Tevekku</w:t>
      </w:r>
      <w:r w:rsidR="00C324D6" w:rsidRPr="00FE6AA0">
        <w:rPr>
          <w:rFonts w:ascii="Garamond" w:hAnsi="Garamond" w:cs="Garamond"/>
        </w:rPr>
        <w:t>l</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Tevekkül</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71/98, 63. Bölüm</w:t>
      </w:r>
      <w:r w:rsidR="00EB4099">
        <w:rPr>
          <w:rFonts w:ascii="Garamond" w:hAnsi="Garamond" w:cs="Garamond"/>
          <w:i/>
          <w:iCs/>
          <w:sz w:val="24"/>
        </w:rPr>
        <w:t>;</w:t>
      </w:r>
      <w:r w:rsidRPr="00FE6AA0">
        <w:rPr>
          <w:rFonts w:ascii="Garamond" w:hAnsi="Garamond" w:cs="Garamond"/>
          <w:i/>
          <w:iCs/>
          <w:sz w:val="24"/>
        </w:rPr>
        <w:t xml:space="preserve"> et-Tevekkol ve’t-Tefviz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3/100, 703, et-Tevekkol</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405" w:name="_Toc23534986"/>
      <w:r w:rsidRPr="00FE6AA0">
        <w:rPr>
          <w:noProof/>
          <w:lang w:val="en-US" w:eastAsia="en-US"/>
        </w:rPr>
        <mc:AlternateContent>
          <mc:Choice Requires="wps">
            <w:drawing>
              <wp:anchor distT="0" distB="0" distL="114300" distR="114300" simplePos="0" relativeHeight="25166745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461E"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U0FbT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05"/>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190. Konu, er-Rıza (1)</w:t>
      </w:r>
      <w:r w:rsidR="00EB4099">
        <w:rPr>
          <w:rFonts w:ascii="Garamond" w:hAnsi="Garamond" w:cs="Garamond"/>
          <w:i/>
          <w:iCs/>
          <w:sz w:val="24"/>
        </w:rPr>
        <w:t>;</w:t>
      </w:r>
      <w:r w:rsidRPr="00FE6AA0">
        <w:rPr>
          <w:rFonts w:ascii="Garamond" w:hAnsi="Garamond" w:cs="Garamond"/>
          <w:i/>
          <w:iCs/>
          <w:sz w:val="24"/>
        </w:rPr>
        <w:t xml:space="preserve"> 426. Konu, et-Tefviz</w:t>
      </w:r>
      <w:r w:rsidR="00EB4099">
        <w:rPr>
          <w:rFonts w:ascii="Garamond" w:hAnsi="Garamond" w:cs="Garamond"/>
          <w:i/>
          <w:iCs/>
          <w:sz w:val="24"/>
        </w:rPr>
        <w:t>;</w:t>
      </w:r>
      <w:r w:rsidRPr="00FE6AA0">
        <w:rPr>
          <w:rFonts w:ascii="Garamond" w:hAnsi="Garamond" w:cs="Garamond"/>
          <w:i/>
          <w:iCs/>
          <w:sz w:val="24"/>
        </w:rPr>
        <w:t xml:space="preserve"> 243. Konu, et-Teslim</w:t>
      </w:r>
      <w:r w:rsidR="00EB4099">
        <w:rPr>
          <w:rFonts w:ascii="Garamond" w:hAnsi="Garamond" w:cs="Garamond"/>
          <w:i/>
          <w:iCs/>
          <w:sz w:val="24"/>
        </w:rPr>
        <w:t>;</w:t>
      </w:r>
      <w:r w:rsidRPr="00FE6AA0">
        <w:rPr>
          <w:rFonts w:ascii="Garamond" w:hAnsi="Garamond" w:cs="Garamond"/>
          <w:i/>
          <w:iCs/>
          <w:sz w:val="24"/>
        </w:rPr>
        <w:t xml:space="preserve"> 431. Konu, el-Keder</w:t>
      </w:r>
      <w:r w:rsidR="00EB4099">
        <w:rPr>
          <w:rFonts w:ascii="Garamond" w:hAnsi="Garamond" w:cs="Garamond"/>
          <w:i/>
          <w:iCs/>
          <w:sz w:val="24"/>
        </w:rPr>
        <w:t>;</w:t>
      </w:r>
      <w:r w:rsidRPr="00FE6AA0">
        <w:rPr>
          <w:rFonts w:ascii="Garamond" w:hAnsi="Garamond" w:cs="Garamond"/>
          <w:i/>
          <w:iCs/>
          <w:sz w:val="24"/>
        </w:rPr>
        <w:t xml:space="preserve"> 443. Konu, el-Kaza (1)</w:t>
      </w:r>
      <w:r w:rsidR="00EB4099">
        <w:rPr>
          <w:rFonts w:ascii="Garamond" w:hAnsi="Garamond" w:cs="Garamond"/>
          <w:i/>
          <w:iCs/>
          <w:sz w:val="24"/>
        </w:rPr>
        <w:t>;</w:t>
      </w:r>
      <w:r w:rsidRPr="00FE6AA0">
        <w:rPr>
          <w:rFonts w:ascii="Garamond" w:hAnsi="Garamond" w:cs="Garamond"/>
          <w:i/>
          <w:iCs/>
          <w:sz w:val="24"/>
        </w:rPr>
        <w:t xml:space="preserve"> 283. Konu, el-Meşiyyet</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Ez-Zann, 2482 ve 2483. Bölümler</w:t>
      </w:r>
      <w:r w:rsidR="00EB4099">
        <w:rPr>
          <w:rFonts w:ascii="Garamond" w:hAnsi="Garamond" w:cs="Garamond"/>
          <w:i/>
          <w:iCs/>
          <w:sz w:val="24"/>
        </w:rPr>
        <w:t>;</w:t>
      </w:r>
      <w:r w:rsidRPr="00FE6AA0">
        <w:rPr>
          <w:rFonts w:ascii="Garamond" w:hAnsi="Garamond" w:cs="Garamond"/>
          <w:i/>
          <w:iCs/>
          <w:sz w:val="24"/>
        </w:rPr>
        <w:t xml:space="preserve"> ed-Dünya, 1268. Bölüm</w:t>
      </w:r>
      <w:r w:rsidR="00EB4099">
        <w:rPr>
          <w:rFonts w:ascii="Garamond" w:hAnsi="Garamond" w:cs="Garamond"/>
          <w:i/>
          <w:iCs/>
          <w:sz w:val="24"/>
        </w:rPr>
        <w:t>;</w:t>
      </w:r>
      <w:r w:rsidRPr="00FE6AA0">
        <w:rPr>
          <w:rFonts w:ascii="Garamond" w:hAnsi="Garamond" w:cs="Garamond"/>
          <w:i/>
          <w:iCs/>
          <w:sz w:val="24"/>
        </w:rPr>
        <w:t xml:space="preserve"> el-Gazve, 3049. Bölüm</w:t>
      </w:r>
      <w:r w:rsidR="00EB4099">
        <w:rPr>
          <w:rFonts w:ascii="Garamond" w:hAnsi="Garamond" w:cs="Garamond"/>
          <w:i/>
          <w:iCs/>
          <w:sz w:val="24"/>
        </w:rPr>
        <w:t>;</w:t>
      </w:r>
      <w:r w:rsidRPr="00FE6AA0">
        <w:rPr>
          <w:rFonts w:ascii="Garamond" w:hAnsi="Garamond" w:cs="Garamond"/>
          <w:i/>
          <w:iCs/>
          <w:sz w:val="24"/>
        </w:rPr>
        <w:t xml:space="preserve"> el-Yakin, 4258. Bölüm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06" w:name="_Toc23534987"/>
      <w:r w:rsidRPr="00FE6AA0">
        <w:t>4182. Bölüm</w:t>
      </w:r>
      <w:bookmarkEnd w:id="406"/>
    </w:p>
    <w:p w:rsidR="00C324D6" w:rsidRPr="00FE6AA0" w:rsidRDefault="00C324D6" w:rsidP="00FE6AA0">
      <w:pPr>
        <w:pStyle w:val="Style1CharCharChar"/>
        <w:spacing w:line="300" w:lineRule="atLeast"/>
        <w:ind w:firstLine="284"/>
      </w:pPr>
      <w:bookmarkStart w:id="407" w:name="_Toc23534988"/>
      <w:r w:rsidRPr="00FE6AA0">
        <w:t>Tevekkül</w:t>
      </w:r>
      <w:bookmarkEnd w:id="407"/>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“Allah’ın rahmetinden dol</w:t>
      </w:r>
      <w:r w:rsidRPr="00FE6AA0">
        <w:rPr>
          <w:rFonts w:ascii="Garamond" w:hAnsi="Garamond" w:cs="Garamond"/>
          <w:b/>
          <w:bCs/>
          <w:sz w:val="24"/>
        </w:rPr>
        <w:t>a</w:t>
      </w:r>
      <w:r w:rsidRPr="00FE6AA0">
        <w:rPr>
          <w:rFonts w:ascii="Garamond" w:hAnsi="Garamond" w:cs="Garamond"/>
          <w:b/>
          <w:bCs/>
          <w:sz w:val="24"/>
        </w:rPr>
        <w:t>yı, sen onlara karşı yumuşak davrandın. Eğer kaba ve katı kalpli olsaydın, şüphesiz etr</w:t>
      </w:r>
      <w:r w:rsidRPr="00FE6AA0">
        <w:rPr>
          <w:rFonts w:ascii="Garamond" w:hAnsi="Garamond" w:cs="Garamond"/>
          <w:b/>
          <w:bCs/>
          <w:sz w:val="24"/>
        </w:rPr>
        <w:t>a</w:t>
      </w:r>
      <w:r w:rsidRPr="00FE6AA0">
        <w:rPr>
          <w:rFonts w:ascii="Garamond" w:hAnsi="Garamond" w:cs="Garamond"/>
          <w:b/>
          <w:bCs/>
          <w:sz w:val="24"/>
        </w:rPr>
        <w:t>fından dağılır giderlerdi. Onları affet, onlara mağfiret dile, iş hakkında onlara danış, fakat karar verdin mi Allah’a güven, doğrusu Allah tevekkül ede</w:t>
      </w:r>
      <w:r w:rsidRPr="00FE6AA0">
        <w:rPr>
          <w:rFonts w:ascii="Garamond" w:hAnsi="Garamond" w:cs="Garamond"/>
          <w:b/>
          <w:bCs/>
          <w:sz w:val="24"/>
        </w:rPr>
        <w:t>n</w:t>
      </w:r>
      <w:r w:rsidRPr="00FE6AA0">
        <w:rPr>
          <w:rFonts w:ascii="Garamond" w:hAnsi="Garamond" w:cs="Garamond"/>
          <w:b/>
          <w:bCs/>
          <w:sz w:val="24"/>
        </w:rPr>
        <w:t>leri sever</w:t>
      </w:r>
      <w:r w:rsidR="008866B7">
        <w:rPr>
          <w:rFonts w:ascii="Garamond" w:hAnsi="Garamond" w:cs="Garamond"/>
          <w:b/>
          <w:bCs/>
          <w:sz w:val="24"/>
        </w:rPr>
        <w:t>.”</w:t>
      </w:r>
      <w:r w:rsidRPr="00FE6AA0">
        <w:rPr>
          <w:rStyle w:val="FootnoteReference"/>
          <w:rFonts w:ascii="Garamond" w:hAnsi="Garamond" w:cs="Garamond"/>
          <w:b/>
          <w:bCs/>
          <w:sz w:val="24"/>
        </w:rPr>
        <w:footnoteReference w:id="1542"/>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“Ölümsüz, diri olan Allah’a güven, </w:t>
      </w:r>
      <w:r w:rsidR="00031941">
        <w:rPr>
          <w:rFonts w:ascii="Garamond" w:hAnsi="Garamond" w:cs="Garamond"/>
          <w:b/>
          <w:bCs/>
          <w:sz w:val="24"/>
        </w:rPr>
        <w:t>O’nu</w:t>
      </w:r>
      <w:r w:rsidRPr="00FE6AA0">
        <w:rPr>
          <w:rFonts w:ascii="Garamond" w:hAnsi="Garamond" w:cs="Garamond"/>
          <w:b/>
          <w:bCs/>
          <w:sz w:val="24"/>
        </w:rPr>
        <w:t xml:space="preserve"> överek tespih et. Kullarının günahlarından h</w:t>
      </w:r>
      <w:r w:rsidRPr="00FE6AA0">
        <w:rPr>
          <w:rFonts w:ascii="Garamond" w:hAnsi="Garamond" w:cs="Garamond"/>
          <w:b/>
          <w:bCs/>
          <w:sz w:val="24"/>
        </w:rPr>
        <w:t>a</w:t>
      </w:r>
      <w:r w:rsidRPr="00FE6AA0">
        <w:rPr>
          <w:rFonts w:ascii="Garamond" w:hAnsi="Garamond" w:cs="Garamond"/>
          <w:b/>
          <w:bCs/>
          <w:sz w:val="24"/>
        </w:rPr>
        <w:t>berdar olarak kendisi yeter</w:t>
      </w:r>
      <w:r w:rsidR="008866B7">
        <w:rPr>
          <w:rFonts w:ascii="Garamond" w:hAnsi="Garamond" w:cs="Garamond"/>
          <w:b/>
          <w:bCs/>
          <w:sz w:val="24"/>
        </w:rPr>
        <w:t>.”</w:t>
      </w:r>
      <w:r w:rsidRPr="00FE6AA0">
        <w:rPr>
          <w:rStyle w:val="FootnoteReference"/>
          <w:rFonts w:ascii="Garamond" w:hAnsi="Garamond" w:cs="Garamond"/>
          <w:b/>
          <w:bCs/>
          <w:sz w:val="24"/>
        </w:rPr>
        <w:footnoteReference w:id="1543"/>
      </w:r>
      <w:r w:rsidRPr="00FE6AA0">
        <w:rPr>
          <w:rFonts w:ascii="Garamond" w:hAnsi="Garamond" w:cs="Garamond"/>
          <w:b/>
          <w:bCs/>
          <w:sz w:val="24"/>
        </w:rPr>
        <w:t xml:space="preserve"> </w:t>
      </w:r>
    </w:p>
    <w:p w:rsidR="00C324D6" w:rsidRPr="00FE6AA0" w:rsidRDefault="00C324D6" w:rsidP="00C216E3">
      <w:pPr>
        <w:spacing w:line="300" w:lineRule="atLeast"/>
        <w:ind w:firstLine="284"/>
        <w:jc w:val="lowKashida"/>
        <w:rPr>
          <w:rFonts w:ascii="Garamond" w:hAnsi="Garamond" w:cs="Garamond"/>
          <w:sz w:val="24"/>
        </w:rPr>
      </w:pPr>
      <w:r w:rsidRPr="00FE6AA0">
        <w:rPr>
          <w:rFonts w:ascii="Garamond" w:hAnsi="Garamond" w:cs="Garamond"/>
          <w:b/>
          <w:bCs/>
          <w:sz w:val="24"/>
        </w:rPr>
        <w:t>“Güçlü ve merhame</w:t>
      </w:r>
      <w:r w:rsidRPr="00FE6AA0">
        <w:rPr>
          <w:rFonts w:ascii="Garamond" w:hAnsi="Garamond" w:cs="Garamond"/>
          <w:b/>
          <w:bCs/>
          <w:sz w:val="24"/>
        </w:rPr>
        <w:t>t</w:t>
      </w:r>
      <w:r w:rsidRPr="00FE6AA0">
        <w:rPr>
          <w:rFonts w:ascii="Garamond" w:hAnsi="Garamond" w:cs="Garamond"/>
          <w:b/>
          <w:bCs/>
          <w:sz w:val="24"/>
        </w:rPr>
        <w:t>li olan Allah’a güven</w:t>
      </w:r>
      <w:r w:rsidR="008866B7">
        <w:rPr>
          <w:rFonts w:ascii="Garamond" w:hAnsi="Garamond" w:cs="Garamond"/>
          <w:b/>
          <w:bCs/>
          <w:sz w:val="24"/>
        </w:rPr>
        <w:t>.”</w:t>
      </w:r>
      <w:r w:rsidRPr="00FE6AA0">
        <w:rPr>
          <w:rStyle w:val="FootnoteReference"/>
          <w:rFonts w:ascii="Garamond" w:hAnsi="Garamond" w:cs="Garamond"/>
          <w:sz w:val="24"/>
        </w:rPr>
        <w:footnoteReference w:id="1544"/>
      </w:r>
      <w:r w:rsidRPr="00FE6AA0">
        <w:rPr>
          <w:rFonts w:ascii="Garamond" w:hAnsi="Garamond" w:cs="Garamond"/>
          <w:sz w:val="24"/>
        </w:rPr>
        <w:t xml:space="preserve">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“İmanın dört rüknü vardır. </w:t>
      </w:r>
      <w:r w:rsidRPr="00FE6AA0">
        <w:rPr>
          <w:rFonts w:ascii="Garamond" w:hAnsi="Garamond"/>
          <w:sz w:val="24"/>
          <w:szCs w:val="24"/>
        </w:rPr>
        <w:t>A</w:t>
      </w:r>
      <w:r w:rsidRPr="00FE6AA0">
        <w:rPr>
          <w:rFonts w:ascii="Garamond" w:hAnsi="Garamond"/>
          <w:sz w:val="24"/>
          <w:szCs w:val="24"/>
        </w:rPr>
        <w:t>ziz ve celil olan Allah’a tevekkül etmek, Allah’ın kaza ve kaderine razı olmak, Allah’ın emrine teslim olmak ve işleri Allah’a havale e</w:t>
      </w:r>
      <w:r w:rsidRPr="00FE6AA0">
        <w:rPr>
          <w:rFonts w:ascii="Garamond" w:hAnsi="Garamond"/>
          <w:sz w:val="24"/>
          <w:szCs w:val="24"/>
        </w:rPr>
        <w:t>t</w:t>
      </w:r>
      <w:r w:rsidRPr="00FE6AA0">
        <w:rPr>
          <w:rFonts w:ascii="Garamond" w:hAnsi="Garamond"/>
          <w:sz w:val="24"/>
          <w:szCs w:val="24"/>
        </w:rPr>
        <w:t>mek</w:t>
      </w:r>
      <w:r w:rsidR="008866B7">
        <w:rPr>
          <w:rFonts w:ascii="Garamond" w:hAnsi="Garamond"/>
          <w:sz w:val="24"/>
          <w:szCs w:val="24"/>
        </w:rPr>
        <w:t>.”</w:t>
      </w:r>
      <w:r w:rsidRPr="00FE6AA0">
        <w:rPr>
          <w:rStyle w:val="FootnoteReference"/>
          <w:rFonts w:ascii="Garamond" w:hAnsi="Garamond"/>
          <w:sz w:val="24"/>
          <w:szCs w:val="24"/>
        </w:rPr>
        <w:footnoteReference w:id="15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00C216E3">
        <w:rPr>
          <w:rFonts w:ascii="Garamond" w:hAnsi="Garamond"/>
          <w:sz w:val="24"/>
          <w:szCs w:val="24"/>
        </w:rPr>
        <w:t xml:space="preserve">“İmanın dört rüknü vardır: </w:t>
      </w:r>
      <w:r w:rsidRPr="00FE6AA0">
        <w:rPr>
          <w:rFonts w:ascii="Garamond" w:hAnsi="Garamond"/>
          <w:sz w:val="24"/>
          <w:szCs w:val="24"/>
        </w:rPr>
        <w:t>Allah’a tevekkül</w:t>
      </w:r>
      <w:r w:rsidR="00C216E3">
        <w:rPr>
          <w:rFonts w:ascii="Garamond" w:hAnsi="Garamond"/>
          <w:sz w:val="24"/>
          <w:szCs w:val="24"/>
        </w:rPr>
        <w:t>,</w:t>
      </w:r>
      <w:r w:rsidRPr="00FE6AA0">
        <w:rPr>
          <w:rFonts w:ascii="Garamond" w:hAnsi="Garamond"/>
          <w:sz w:val="24"/>
          <w:szCs w:val="24"/>
        </w:rPr>
        <w:t xml:space="preserve"> işleri Allah’a h</w:t>
      </w:r>
      <w:r w:rsidRPr="00FE6AA0">
        <w:rPr>
          <w:rFonts w:ascii="Garamond" w:hAnsi="Garamond"/>
          <w:sz w:val="24"/>
          <w:szCs w:val="24"/>
        </w:rPr>
        <w:t>a</w:t>
      </w:r>
      <w:r w:rsidRPr="00FE6AA0">
        <w:rPr>
          <w:rFonts w:ascii="Garamond" w:hAnsi="Garamond"/>
          <w:sz w:val="24"/>
          <w:szCs w:val="24"/>
        </w:rPr>
        <w:t xml:space="preserve">vale etmek, Allah’ın </w:t>
      </w:r>
      <w:r w:rsidRPr="00FE6AA0">
        <w:rPr>
          <w:rFonts w:ascii="Garamond" w:hAnsi="Garamond"/>
          <w:sz w:val="24"/>
          <w:szCs w:val="24"/>
        </w:rPr>
        <w:lastRenderedPageBreak/>
        <w:t>kaz</w:t>
      </w:r>
      <w:r w:rsidRPr="00FE6AA0">
        <w:rPr>
          <w:rFonts w:ascii="Garamond" w:hAnsi="Garamond"/>
          <w:sz w:val="24"/>
          <w:szCs w:val="24"/>
        </w:rPr>
        <w:t>a</w:t>
      </w:r>
      <w:r w:rsidRPr="00FE6AA0">
        <w:rPr>
          <w:rFonts w:ascii="Garamond" w:hAnsi="Garamond"/>
          <w:sz w:val="24"/>
          <w:szCs w:val="24"/>
        </w:rPr>
        <w:t>sından hoşnut olmak, aziz ve celil olan A</w:t>
      </w:r>
      <w:r w:rsidRPr="00FE6AA0">
        <w:rPr>
          <w:rFonts w:ascii="Garamond" w:hAnsi="Garamond"/>
          <w:sz w:val="24"/>
          <w:szCs w:val="24"/>
        </w:rPr>
        <w:t>l</w:t>
      </w:r>
      <w:r w:rsidR="00C216E3">
        <w:rPr>
          <w:rFonts w:ascii="Garamond" w:hAnsi="Garamond"/>
          <w:sz w:val="24"/>
          <w:szCs w:val="24"/>
        </w:rPr>
        <w:t>lah’ın emri</w:t>
      </w:r>
      <w:r w:rsidRPr="00FE6AA0">
        <w:rPr>
          <w:rFonts w:ascii="Garamond" w:hAnsi="Garamond"/>
          <w:sz w:val="24"/>
          <w:szCs w:val="24"/>
        </w:rPr>
        <w:t xml:space="preserve"> karşısında teslimiyette b</w:t>
      </w:r>
      <w:r w:rsidRPr="00FE6AA0">
        <w:rPr>
          <w:rFonts w:ascii="Garamond" w:hAnsi="Garamond"/>
          <w:sz w:val="24"/>
          <w:szCs w:val="24"/>
        </w:rPr>
        <w:t>u</w:t>
      </w:r>
      <w:r w:rsidR="00C216E3">
        <w:rPr>
          <w:rFonts w:ascii="Garamond" w:hAnsi="Garamond"/>
          <w:sz w:val="24"/>
          <w:szCs w:val="24"/>
        </w:rPr>
        <w:t>lunmak</w:t>
      </w:r>
      <w:r w:rsidR="008866B7">
        <w:rPr>
          <w:rFonts w:ascii="Garamond" w:hAnsi="Garamond"/>
          <w:sz w:val="24"/>
          <w:szCs w:val="24"/>
        </w:rPr>
        <w:t>.”</w:t>
      </w:r>
      <w:r w:rsidRPr="00FE6AA0">
        <w:rPr>
          <w:rStyle w:val="FootnoteReference"/>
          <w:rFonts w:ascii="Garamond" w:hAnsi="Garamond"/>
          <w:sz w:val="24"/>
          <w:szCs w:val="24"/>
        </w:rPr>
        <w:footnoteReference w:id="15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“Tevekkül en iyi dayana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15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“Tevekkül sermayedir</w:t>
      </w:r>
      <w:r w:rsidR="008866B7">
        <w:rPr>
          <w:rFonts w:ascii="Garamond" w:hAnsi="Garamond"/>
          <w:sz w:val="24"/>
          <w:szCs w:val="24"/>
        </w:rPr>
        <w:t>.”</w:t>
      </w:r>
      <w:r w:rsidRPr="00FE6AA0">
        <w:rPr>
          <w:rStyle w:val="FootnoteReference"/>
          <w:rFonts w:ascii="Garamond" w:hAnsi="Garamond"/>
          <w:sz w:val="24"/>
          <w:szCs w:val="24"/>
        </w:rPr>
        <w:footnoteReference w:id="15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“Tevekkül hikmetin kales</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5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tevekkül her türlü köt</w:t>
      </w:r>
      <w:r w:rsidRPr="00FE6AA0">
        <w:rPr>
          <w:rFonts w:ascii="Garamond" w:hAnsi="Garamond"/>
          <w:sz w:val="24"/>
          <w:szCs w:val="24"/>
        </w:rPr>
        <w:t>ü</w:t>
      </w:r>
      <w:r w:rsidRPr="00FE6AA0">
        <w:rPr>
          <w:rFonts w:ascii="Garamond" w:hAnsi="Garamond"/>
          <w:sz w:val="24"/>
          <w:szCs w:val="24"/>
        </w:rPr>
        <w:t xml:space="preserve">lükten </w:t>
      </w:r>
      <w:r w:rsidR="00C216E3">
        <w:rPr>
          <w:rFonts w:ascii="Garamond" w:hAnsi="Garamond"/>
          <w:sz w:val="24"/>
          <w:szCs w:val="24"/>
        </w:rPr>
        <w:t>kurtulma ve her türlü düşmand</w:t>
      </w:r>
      <w:r w:rsidRPr="00FE6AA0">
        <w:rPr>
          <w:rFonts w:ascii="Garamond" w:hAnsi="Garamond"/>
          <w:sz w:val="24"/>
          <w:szCs w:val="24"/>
        </w:rPr>
        <w:t>an korunma vesiles</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5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“İbadetin doğruluğu teve</w:t>
      </w:r>
      <w:r w:rsidRPr="00FE6AA0">
        <w:rPr>
          <w:rFonts w:ascii="Garamond" w:hAnsi="Garamond"/>
          <w:sz w:val="24"/>
          <w:szCs w:val="24"/>
        </w:rPr>
        <w:t>k</w:t>
      </w:r>
      <w:r w:rsidRPr="00FE6AA0">
        <w:rPr>
          <w:rFonts w:ascii="Garamond" w:hAnsi="Garamond"/>
          <w:sz w:val="24"/>
          <w:szCs w:val="24"/>
        </w:rPr>
        <w:t>kül il</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5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“Yakinin hakikati tevekkü</w:t>
      </w:r>
      <w:r w:rsidRPr="00FE6AA0">
        <w:rPr>
          <w:rFonts w:ascii="Garamond" w:hAnsi="Garamond"/>
          <w:sz w:val="24"/>
          <w:szCs w:val="24"/>
        </w:rPr>
        <w:t>l</w:t>
      </w:r>
      <w:r w:rsidRPr="00FE6AA0">
        <w:rPr>
          <w:rFonts w:ascii="Garamond" w:hAnsi="Garamond"/>
          <w:sz w:val="24"/>
          <w:szCs w:val="24"/>
        </w:rPr>
        <w:t>d</w:t>
      </w:r>
      <w:r w:rsidRPr="00FE6AA0">
        <w:rPr>
          <w:rFonts w:ascii="Garamond" w:hAnsi="Garamond"/>
          <w:sz w:val="24"/>
          <w:szCs w:val="24"/>
        </w:rPr>
        <w:t>e</w:t>
      </w:r>
      <w:r w:rsidRPr="00FE6AA0">
        <w:rPr>
          <w:rFonts w:ascii="Garamond" w:hAnsi="Garamond"/>
          <w:sz w:val="24"/>
          <w:szCs w:val="24"/>
        </w:rPr>
        <w:t>dir.”</w:t>
      </w:r>
      <w:r w:rsidRPr="00FE6AA0">
        <w:rPr>
          <w:rStyle w:val="FootnoteReference"/>
          <w:rFonts w:ascii="Garamond" w:hAnsi="Garamond"/>
          <w:sz w:val="24"/>
          <w:szCs w:val="24"/>
        </w:rPr>
        <w:footnoteReference w:id="155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el-İman, 276. Bölüm, et-Tekva, 4175.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08" w:name="_Toc23534989"/>
      <w:r w:rsidRPr="00FE6AA0">
        <w:t>4183. Bölüm</w:t>
      </w:r>
      <w:bookmarkEnd w:id="408"/>
    </w:p>
    <w:p w:rsidR="00C324D6" w:rsidRPr="00FE6AA0" w:rsidRDefault="00C324D6" w:rsidP="00FE6AA0">
      <w:pPr>
        <w:pStyle w:val="Style1CharCharChar"/>
        <w:spacing w:line="300" w:lineRule="atLeast"/>
        <w:ind w:firstLine="284"/>
      </w:pPr>
      <w:bookmarkStart w:id="409" w:name="_Toc23534990"/>
      <w:r w:rsidRPr="00FE6AA0">
        <w:t>Tevekkülün Anlamı</w:t>
      </w:r>
      <w:bookmarkEnd w:id="40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both"/>
        <w:rPr>
          <w:rFonts w:ascii="Garamond" w:hAnsi="Garamond" w:cs="Garamond"/>
          <w:b/>
          <w:bCs/>
          <w:sz w:val="24"/>
          <w:szCs w:val="24"/>
        </w:rPr>
      </w:pPr>
      <w:r w:rsidRPr="00FE6AA0">
        <w:rPr>
          <w:rFonts w:ascii="Garamond" w:hAnsi="Garamond" w:cs="Garamond"/>
          <w:b/>
          <w:bCs/>
          <w:sz w:val="24"/>
          <w:szCs w:val="24"/>
        </w:rPr>
        <w:lastRenderedPageBreak/>
        <w:t>“Allah size yardım ederse, sizi yenecek yoktur</w:t>
      </w:r>
      <w:r w:rsidR="00EB4099">
        <w:rPr>
          <w:rFonts w:ascii="Garamond" w:hAnsi="Garamond" w:cs="Garamond"/>
          <w:b/>
          <w:bCs/>
          <w:sz w:val="24"/>
          <w:szCs w:val="24"/>
        </w:rPr>
        <w:t>;</w:t>
      </w:r>
      <w:r w:rsidRPr="00FE6AA0">
        <w:rPr>
          <w:rFonts w:ascii="Garamond" w:hAnsi="Garamond" w:cs="Garamond"/>
          <w:b/>
          <w:bCs/>
          <w:sz w:val="24"/>
          <w:szCs w:val="24"/>
        </w:rPr>
        <w:t xml:space="preserve"> eğer sizi ya</w:t>
      </w:r>
      <w:r w:rsidRPr="00FE6AA0">
        <w:rPr>
          <w:rFonts w:ascii="Garamond" w:hAnsi="Garamond" w:cs="Garamond"/>
          <w:b/>
          <w:bCs/>
          <w:sz w:val="24"/>
          <w:szCs w:val="24"/>
        </w:rPr>
        <w:t>r</w:t>
      </w:r>
      <w:r w:rsidRPr="00FE6AA0">
        <w:rPr>
          <w:rFonts w:ascii="Garamond" w:hAnsi="Garamond" w:cs="Garamond"/>
          <w:b/>
          <w:bCs/>
          <w:sz w:val="24"/>
          <w:szCs w:val="24"/>
        </w:rPr>
        <w:t>dımsız bırakıverirse, o’ndan başka size yardım edecek ki</w:t>
      </w:r>
      <w:r w:rsidRPr="00FE6AA0">
        <w:rPr>
          <w:rFonts w:ascii="Garamond" w:hAnsi="Garamond" w:cs="Garamond"/>
          <w:b/>
          <w:bCs/>
          <w:sz w:val="24"/>
          <w:szCs w:val="24"/>
        </w:rPr>
        <w:t>m</w:t>
      </w:r>
      <w:r w:rsidRPr="00FE6AA0">
        <w:rPr>
          <w:rFonts w:ascii="Garamond" w:hAnsi="Garamond" w:cs="Garamond"/>
          <w:b/>
          <w:bCs/>
          <w:sz w:val="24"/>
          <w:szCs w:val="24"/>
        </w:rPr>
        <w:t>dir? İnananlar yalnızca Allah’a tevekkül etsinler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1553"/>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“Allah sana bir sıkıntı veri</w:t>
      </w:r>
      <w:r w:rsidRPr="00FE6AA0">
        <w:rPr>
          <w:rFonts w:ascii="Garamond" w:hAnsi="Garamond" w:cs="Garamond"/>
          <w:b/>
          <w:bCs/>
          <w:sz w:val="24"/>
        </w:rPr>
        <w:t>r</w:t>
      </w:r>
      <w:r w:rsidRPr="00FE6AA0">
        <w:rPr>
          <w:rFonts w:ascii="Garamond" w:hAnsi="Garamond" w:cs="Garamond"/>
          <w:b/>
          <w:bCs/>
          <w:sz w:val="24"/>
        </w:rPr>
        <w:t>se, o’ndan başkası gideremez. Sana bir iyilik verirse başkası onu engelleyemez. O, her şeye kadirdir</w:t>
      </w:r>
      <w:r w:rsidR="008866B7">
        <w:rPr>
          <w:rFonts w:ascii="Garamond" w:hAnsi="Garamond" w:cs="Garamond"/>
          <w:b/>
          <w:bCs/>
          <w:sz w:val="24"/>
        </w:rPr>
        <w:t>.”</w:t>
      </w:r>
      <w:r w:rsidRPr="00FE6AA0">
        <w:rPr>
          <w:rStyle w:val="FootnoteReference"/>
          <w:rFonts w:ascii="Garamond" w:hAnsi="Garamond" w:cs="Garamond"/>
          <w:b/>
          <w:bCs/>
          <w:sz w:val="24"/>
        </w:rPr>
        <w:footnoteReference w:id="1554"/>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“Sana fayda da zarar da v</w:t>
      </w:r>
      <w:r w:rsidRPr="00FE6AA0">
        <w:rPr>
          <w:rFonts w:ascii="Garamond" w:hAnsi="Garamond" w:cs="Garamond"/>
          <w:b/>
          <w:bCs/>
          <w:sz w:val="24"/>
        </w:rPr>
        <w:t>e</w:t>
      </w:r>
      <w:r w:rsidRPr="00FE6AA0">
        <w:rPr>
          <w:rFonts w:ascii="Garamond" w:hAnsi="Garamond" w:cs="Garamond"/>
          <w:b/>
          <w:bCs/>
          <w:sz w:val="24"/>
        </w:rPr>
        <w:t>remeyecek, Allah’tan başkasına yalvarma</w:t>
      </w:r>
      <w:r w:rsidR="00EB4099">
        <w:rPr>
          <w:rFonts w:ascii="Garamond" w:hAnsi="Garamond" w:cs="Garamond"/>
          <w:b/>
          <w:bCs/>
          <w:sz w:val="24"/>
        </w:rPr>
        <w:t>;</w:t>
      </w:r>
      <w:r w:rsidRPr="00FE6AA0">
        <w:rPr>
          <w:rFonts w:ascii="Garamond" w:hAnsi="Garamond" w:cs="Garamond"/>
          <w:b/>
          <w:bCs/>
          <w:sz w:val="24"/>
        </w:rPr>
        <w:t xml:space="preserve"> öyle yaparsan şüph</w:t>
      </w:r>
      <w:r w:rsidRPr="00FE6AA0">
        <w:rPr>
          <w:rFonts w:ascii="Garamond" w:hAnsi="Garamond" w:cs="Garamond"/>
          <w:b/>
          <w:bCs/>
          <w:sz w:val="24"/>
        </w:rPr>
        <w:t>e</w:t>
      </w:r>
      <w:r w:rsidRPr="00FE6AA0">
        <w:rPr>
          <w:rFonts w:ascii="Garamond" w:hAnsi="Garamond" w:cs="Garamond"/>
          <w:b/>
          <w:bCs/>
          <w:sz w:val="24"/>
        </w:rPr>
        <w:t>siz, zalimlerden olu</w:t>
      </w:r>
      <w:r w:rsidRPr="00FE6AA0">
        <w:rPr>
          <w:rFonts w:ascii="Garamond" w:hAnsi="Garamond" w:cs="Garamond"/>
          <w:b/>
          <w:bCs/>
          <w:sz w:val="24"/>
        </w:rPr>
        <w:t>r</w:t>
      </w:r>
      <w:r w:rsidRPr="00FE6AA0">
        <w:rPr>
          <w:rFonts w:ascii="Garamond" w:hAnsi="Garamond" w:cs="Garamond"/>
          <w:b/>
          <w:bCs/>
          <w:sz w:val="24"/>
        </w:rPr>
        <w:t>sun. Allah sana bir sıkıntı verirse, onu o’ndan başkası gideremez. S</w:t>
      </w:r>
      <w:r w:rsidRPr="00FE6AA0">
        <w:rPr>
          <w:rFonts w:ascii="Garamond" w:hAnsi="Garamond" w:cs="Garamond"/>
          <w:b/>
          <w:bCs/>
          <w:sz w:val="24"/>
        </w:rPr>
        <w:t>a</w:t>
      </w:r>
      <w:r w:rsidRPr="00FE6AA0">
        <w:rPr>
          <w:rFonts w:ascii="Garamond" w:hAnsi="Garamond" w:cs="Garamond"/>
          <w:b/>
          <w:bCs/>
          <w:sz w:val="24"/>
        </w:rPr>
        <w:t xml:space="preserve">na bir iyilik dilerse </w:t>
      </w:r>
      <w:r w:rsidR="00031941">
        <w:rPr>
          <w:rFonts w:ascii="Garamond" w:hAnsi="Garamond" w:cs="Garamond"/>
          <w:b/>
          <w:bCs/>
          <w:sz w:val="24"/>
        </w:rPr>
        <w:t>O’nu</w:t>
      </w:r>
      <w:r w:rsidRPr="00FE6AA0">
        <w:rPr>
          <w:rFonts w:ascii="Garamond" w:hAnsi="Garamond" w:cs="Garamond"/>
          <w:b/>
          <w:bCs/>
          <w:sz w:val="24"/>
        </w:rPr>
        <w:t>n nim</w:t>
      </w:r>
      <w:r w:rsidRPr="00FE6AA0">
        <w:rPr>
          <w:rFonts w:ascii="Garamond" w:hAnsi="Garamond" w:cs="Garamond"/>
          <w:b/>
          <w:bCs/>
          <w:sz w:val="24"/>
        </w:rPr>
        <w:t>e</w:t>
      </w:r>
      <w:r w:rsidRPr="00FE6AA0">
        <w:rPr>
          <w:rFonts w:ascii="Garamond" w:hAnsi="Garamond" w:cs="Garamond"/>
          <w:b/>
          <w:bCs/>
          <w:sz w:val="24"/>
        </w:rPr>
        <w:t xml:space="preserve">tini engelleyecek yoktur. </w:t>
      </w:r>
      <w:r w:rsidR="00031941">
        <w:rPr>
          <w:rFonts w:ascii="Garamond" w:hAnsi="Garamond" w:cs="Garamond"/>
          <w:b/>
          <w:bCs/>
          <w:sz w:val="24"/>
        </w:rPr>
        <w:t>O’nu</w:t>
      </w:r>
      <w:r w:rsidRPr="00FE6AA0">
        <w:rPr>
          <w:rFonts w:ascii="Garamond" w:hAnsi="Garamond" w:cs="Garamond"/>
          <w:b/>
          <w:bCs/>
          <w:sz w:val="24"/>
        </w:rPr>
        <w:t xml:space="preserve"> ku</w:t>
      </w:r>
      <w:r w:rsidRPr="00FE6AA0">
        <w:rPr>
          <w:rFonts w:ascii="Garamond" w:hAnsi="Garamond" w:cs="Garamond"/>
          <w:b/>
          <w:bCs/>
          <w:sz w:val="24"/>
        </w:rPr>
        <w:t>l</w:t>
      </w:r>
      <w:r w:rsidRPr="00FE6AA0">
        <w:rPr>
          <w:rFonts w:ascii="Garamond" w:hAnsi="Garamond" w:cs="Garamond"/>
          <w:b/>
          <w:bCs/>
          <w:sz w:val="24"/>
        </w:rPr>
        <w:t>larından dilediğine verir. O, b</w:t>
      </w:r>
      <w:r w:rsidRPr="00FE6AA0">
        <w:rPr>
          <w:rFonts w:ascii="Garamond" w:hAnsi="Garamond" w:cs="Garamond"/>
          <w:b/>
          <w:bCs/>
          <w:sz w:val="24"/>
        </w:rPr>
        <w:t>a</w:t>
      </w:r>
      <w:r w:rsidRPr="00FE6AA0">
        <w:rPr>
          <w:rFonts w:ascii="Garamond" w:hAnsi="Garamond" w:cs="Garamond"/>
          <w:b/>
          <w:bCs/>
          <w:sz w:val="24"/>
        </w:rPr>
        <w:t>ğı</w:t>
      </w:r>
      <w:r w:rsidRPr="00FE6AA0">
        <w:rPr>
          <w:rFonts w:ascii="Garamond" w:hAnsi="Garamond" w:cs="Garamond"/>
          <w:b/>
          <w:bCs/>
          <w:sz w:val="24"/>
        </w:rPr>
        <w:t>ş</w:t>
      </w:r>
      <w:r w:rsidRPr="00FE6AA0">
        <w:rPr>
          <w:rFonts w:ascii="Garamond" w:hAnsi="Garamond" w:cs="Garamond"/>
          <w:b/>
          <w:bCs/>
          <w:sz w:val="24"/>
        </w:rPr>
        <w:t>layandır, merhametlidir</w:t>
      </w:r>
      <w:r w:rsidR="008866B7">
        <w:rPr>
          <w:rFonts w:ascii="Garamond" w:hAnsi="Garamond" w:cs="Garamond"/>
          <w:b/>
          <w:bCs/>
          <w:sz w:val="24"/>
        </w:rPr>
        <w:t>.”</w:t>
      </w:r>
      <w:r w:rsidRPr="00FE6AA0">
        <w:rPr>
          <w:rStyle w:val="FootnoteReference"/>
          <w:rFonts w:ascii="Garamond" w:hAnsi="Garamond" w:cs="Garamond"/>
          <w:b/>
          <w:bCs/>
          <w:sz w:val="24"/>
        </w:rPr>
        <w:footnoteReference w:id="1555"/>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“De ki: “Allah’ın bize yazd</w:t>
      </w:r>
      <w:r w:rsidRPr="00FE6AA0">
        <w:rPr>
          <w:rFonts w:ascii="Garamond" w:hAnsi="Garamond" w:cs="Garamond"/>
          <w:b/>
          <w:bCs/>
          <w:sz w:val="24"/>
        </w:rPr>
        <w:t>ı</w:t>
      </w:r>
      <w:r w:rsidRPr="00FE6AA0">
        <w:rPr>
          <w:rFonts w:ascii="Garamond" w:hAnsi="Garamond" w:cs="Garamond"/>
          <w:b/>
          <w:bCs/>
          <w:sz w:val="24"/>
        </w:rPr>
        <w:t>ğından başkası başımıza gelmez. O bizim mevlamızdır, iman edenler Allah’a güve</w:t>
      </w:r>
      <w:r w:rsidRPr="00FE6AA0">
        <w:rPr>
          <w:rFonts w:ascii="Garamond" w:hAnsi="Garamond" w:cs="Garamond"/>
          <w:b/>
          <w:bCs/>
          <w:sz w:val="24"/>
        </w:rPr>
        <w:t>n</w:t>
      </w:r>
      <w:r w:rsidRPr="00FE6AA0">
        <w:rPr>
          <w:rFonts w:ascii="Garamond" w:hAnsi="Garamond" w:cs="Garamond"/>
          <w:b/>
          <w:bCs/>
          <w:sz w:val="24"/>
        </w:rPr>
        <w:t>sin</w:t>
      </w:r>
      <w:r w:rsidR="008866B7">
        <w:rPr>
          <w:rFonts w:ascii="Garamond" w:hAnsi="Garamond" w:cs="Garamond"/>
          <w:b/>
          <w:bCs/>
          <w:sz w:val="24"/>
        </w:rPr>
        <w:t>.”</w:t>
      </w:r>
      <w:r w:rsidRPr="00FE6AA0">
        <w:rPr>
          <w:rStyle w:val="FootnoteReference"/>
          <w:rFonts w:ascii="Garamond" w:hAnsi="Garamond" w:cs="Garamond"/>
          <w:sz w:val="24"/>
        </w:rPr>
        <w:footnoteReference w:id="1556"/>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Fatır, 2, 10, Zümer, 38, Ş</w:t>
      </w:r>
      <w:r w:rsidRPr="00FE6AA0">
        <w:rPr>
          <w:rFonts w:ascii="Garamond" w:hAnsi="Garamond" w:cs="Garamond"/>
          <w:i/>
          <w:iCs/>
          <w:sz w:val="24"/>
        </w:rPr>
        <w:t>u</w:t>
      </w:r>
      <w:r w:rsidRPr="00FE6AA0">
        <w:rPr>
          <w:rFonts w:ascii="Garamond" w:hAnsi="Garamond" w:cs="Garamond"/>
          <w:i/>
          <w:iCs/>
          <w:sz w:val="24"/>
        </w:rPr>
        <w:t>ra, 10, Fetih, 11, Teğabün, 13, Cin, 22, En’am, 80, Ahzab, 17</w:t>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Cebrail kendisine Allah’ı t</w:t>
      </w:r>
      <w:r w:rsidRPr="00FE6AA0">
        <w:rPr>
          <w:rFonts w:ascii="Garamond" w:hAnsi="Garamond"/>
          <w:i/>
          <w:iCs/>
          <w:sz w:val="24"/>
          <w:szCs w:val="24"/>
        </w:rPr>
        <w:t>e</w:t>
      </w:r>
      <w:r w:rsidRPr="00FE6AA0">
        <w:rPr>
          <w:rFonts w:ascii="Garamond" w:hAnsi="Garamond"/>
          <w:i/>
          <w:iCs/>
          <w:sz w:val="24"/>
          <w:szCs w:val="24"/>
        </w:rPr>
        <w:t xml:space="preserve">vekkülü soran Peygambere şöyle </w:t>
      </w:r>
      <w:r w:rsidRPr="00FE6AA0">
        <w:rPr>
          <w:rFonts w:ascii="Garamond" w:hAnsi="Garamond"/>
          <w:i/>
          <w:iCs/>
          <w:sz w:val="24"/>
          <w:szCs w:val="24"/>
        </w:rPr>
        <w:lastRenderedPageBreak/>
        <w:t>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“Bir yarat</w:t>
      </w:r>
      <w:r w:rsidRPr="00FE6AA0">
        <w:rPr>
          <w:rFonts w:ascii="Garamond" w:hAnsi="Garamond"/>
          <w:sz w:val="24"/>
          <w:szCs w:val="24"/>
        </w:rPr>
        <w:t>ı</w:t>
      </w:r>
      <w:r w:rsidRPr="00FE6AA0">
        <w:rPr>
          <w:rFonts w:ascii="Garamond" w:hAnsi="Garamond"/>
          <w:sz w:val="24"/>
          <w:szCs w:val="24"/>
        </w:rPr>
        <w:t>ğın sana ne zarar ne de fayda veremeyeceğini, sana engel olamayacağını bilmen ve y</w:t>
      </w:r>
      <w:r w:rsidRPr="00FE6AA0">
        <w:rPr>
          <w:rFonts w:ascii="Garamond" w:hAnsi="Garamond"/>
          <w:sz w:val="24"/>
          <w:szCs w:val="24"/>
        </w:rPr>
        <w:t>a</w:t>
      </w:r>
      <w:r w:rsidRPr="00FE6AA0">
        <w:rPr>
          <w:rFonts w:ascii="Garamond" w:hAnsi="Garamond"/>
          <w:sz w:val="24"/>
          <w:szCs w:val="24"/>
        </w:rPr>
        <w:t>ratıktan ümid</w:t>
      </w:r>
      <w:r w:rsidRPr="00FE6AA0">
        <w:rPr>
          <w:rFonts w:ascii="Garamond" w:hAnsi="Garamond"/>
          <w:sz w:val="24"/>
          <w:szCs w:val="24"/>
        </w:rPr>
        <w:t>i</w:t>
      </w:r>
      <w:r w:rsidR="00C216E3">
        <w:rPr>
          <w:rFonts w:ascii="Garamond" w:hAnsi="Garamond"/>
          <w:sz w:val="24"/>
          <w:szCs w:val="24"/>
        </w:rPr>
        <w:t>ni kesmend</w:t>
      </w:r>
      <w:r w:rsidRPr="00FE6AA0">
        <w:rPr>
          <w:rFonts w:ascii="Garamond" w:hAnsi="Garamond"/>
          <w:sz w:val="24"/>
          <w:szCs w:val="24"/>
        </w:rPr>
        <w:t>ir. Kul böyle olunca artık A</w:t>
      </w:r>
      <w:r w:rsidRPr="00FE6AA0">
        <w:rPr>
          <w:rFonts w:ascii="Garamond" w:hAnsi="Garamond"/>
          <w:sz w:val="24"/>
          <w:szCs w:val="24"/>
        </w:rPr>
        <w:t>l</w:t>
      </w:r>
      <w:r w:rsidRPr="00FE6AA0">
        <w:rPr>
          <w:rFonts w:ascii="Garamond" w:hAnsi="Garamond"/>
          <w:sz w:val="24"/>
          <w:szCs w:val="24"/>
        </w:rPr>
        <w:t>lah’tan başka hiç kimse için çalışmaz. Ümidi ve korkusu Allah’tan başkası için o</w:t>
      </w:r>
      <w:r w:rsidRPr="00FE6AA0">
        <w:rPr>
          <w:rFonts w:ascii="Garamond" w:hAnsi="Garamond"/>
          <w:sz w:val="24"/>
          <w:szCs w:val="24"/>
        </w:rPr>
        <w:t>l</w:t>
      </w:r>
      <w:r w:rsidRPr="00FE6AA0">
        <w:rPr>
          <w:rFonts w:ascii="Garamond" w:hAnsi="Garamond"/>
          <w:sz w:val="24"/>
          <w:szCs w:val="24"/>
        </w:rPr>
        <w:t xml:space="preserve">maz. Allah’tan başka hiç kimseye </w:t>
      </w:r>
      <w:r w:rsidR="00C216E3">
        <w:rPr>
          <w:rFonts w:ascii="Garamond" w:hAnsi="Garamond"/>
          <w:sz w:val="24"/>
          <w:szCs w:val="24"/>
        </w:rPr>
        <w:t>tamah</w:t>
      </w:r>
      <w:r w:rsidRPr="00FE6AA0">
        <w:rPr>
          <w:rFonts w:ascii="Garamond" w:hAnsi="Garamond"/>
          <w:sz w:val="24"/>
          <w:szCs w:val="24"/>
        </w:rPr>
        <w:t xml:space="preserve"> gözüyle bakmaz. İşte teve</w:t>
      </w:r>
      <w:r w:rsidRPr="00FE6AA0">
        <w:rPr>
          <w:rFonts w:ascii="Garamond" w:hAnsi="Garamond"/>
          <w:sz w:val="24"/>
          <w:szCs w:val="24"/>
        </w:rPr>
        <w:t>k</w:t>
      </w:r>
      <w:r w:rsidRPr="00FE6AA0">
        <w:rPr>
          <w:rFonts w:ascii="Garamond" w:hAnsi="Garamond"/>
          <w:sz w:val="24"/>
          <w:szCs w:val="24"/>
        </w:rPr>
        <w:t>kül b</w:t>
      </w:r>
      <w:r w:rsidRPr="00FE6AA0">
        <w:rPr>
          <w:rFonts w:ascii="Garamond" w:hAnsi="Garamond"/>
          <w:sz w:val="24"/>
          <w:szCs w:val="24"/>
        </w:rPr>
        <w:t>u</w:t>
      </w:r>
      <w:r w:rsidRPr="00FE6AA0">
        <w:rPr>
          <w:rFonts w:ascii="Garamond" w:hAnsi="Garamond"/>
          <w:sz w:val="24"/>
          <w:szCs w:val="24"/>
        </w:rPr>
        <w:t>dur</w:t>
      </w:r>
      <w:r w:rsidR="008866B7">
        <w:rPr>
          <w:rFonts w:ascii="Garamond" w:hAnsi="Garamond"/>
          <w:sz w:val="24"/>
          <w:szCs w:val="24"/>
        </w:rPr>
        <w:t>.”</w:t>
      </w:r>
      <w:r w:rsidRPr="00FE6AA0">
        <w:rPr>
          <w:rStyle w:val="FootnoteReference"/>
          <w:rFonts w:ascii="Garamond" w:hAnsi="Garamond"/>
          <w:sz w:val="24"/>
          <w:szCs w:val="24"/>
        </w:rPr>
        <w:footnoteReference w:id="15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Pr="00FE6AA0">
        <w:rPr>
          <w:rFonts w:ascii="Garamond" w:hAnsi="Garamond" w:cs="Lucida Sans Unicode"/>
          <w:kern w:val="2"/>
          <w:sz w:val="24"/>
        </w:rPr>
        <w:t>Tevekkül kendi gücünden beri olmak ve ilahi kaza ve kaderin getireceği şeyi be</w:t>
      </w:r>
      <w:r w:rsidRPr="00FE6AA0">
        <w:rPr>
          <w:rFonts w:ascii="Garamond" w:hAnsi="Garamond" w:cs="Lucida Sans Unicode"/>
          <w:kern w:val="2"/>
          <w:sz w:val="24"/>
        </w:rPr>
        <w:t>k</w:t>
      </w:r>
      <w:r w:rsidRPr="00FE6AA0">
        <w:rPr>
          <w:rFonts w:ascii="Garamond" w:hAnsi="Garamond" w:cs="Lucida Sans Unicode"/>
          <w:kern w:val="2"/>
          <w:sz w:val="24"/>
        </w:rPr>
        <w:t>lemektir</w:t>
      </w:r>
      <w:r w:rsidR="008866B7">
        <w:rPr>
          <w:rFonts w:ascii="Garamond" w:hAnsi="Garamond" w:cs="Lucida Sans Unicode"/>
          <w:kern w:val="2"/>
          <w:sz w:val="24"/>
        </w:rPr>
        <w:t>.”</w:t>
      </w:r>
      <w:r w:rsidRPr="00FE6AA0">
        <w:rPr>
          <w:rStyle w:val="FootnoteReference"/>
          <w:rFonts w:ascii="Garamond" w:hAnsi="Garamond"/>
          <w:sz w:val="24"/>
          <w:szCs w:val="24"/>
        </w:rPr>
        <w:footnoteReference w:id="155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Pr="00FE6AA0">
        <w:rPr>
          <w:rFonts w:ascii="Garamond" w:hAnsi="Garamond" w:cs="Lucida Sans Unicode"/>
          <w:kern w:val="2"/>
          <w:sz w:val="24"/>
        </w:rPr>
        <w:t>Sana rızık verenin müne</w:t>
      </w:r>
      <w:r w:rsidRPr="00FE6AA0">
        <w:rPr>
          <w:rFonts w:ascii="Garamond" w:hAnsi="Garamond" w:cs="Lucida Sans Unicode"/>
          <w:kern w:val="2"/>
          <w:sz w:val="24"/>
        </w:rPr>
        <w:t>z</w:t>
      </w:r>
      <w:r w:rsidRPr="00FE6AA0">
        <w:rPr>
          <w:rFonts w:ascii="Garamond" w:hAnsi="Garamond" w:cs="Lucida Sans Unicode"/>
          <w:kern w:val="2"/>
          <w:sz w:val="24"/>
        </w:rPr>
        <w:t>zeh olan Allah’tan başkası olmad</w:t>
      </w:r>
      <w:r w:rsidRPr="00FE6AA0">
        <w:rPr>
          <w:rFonts w:ascii="Garamond" w:hAnsi="Garamond" w:cs="Lucida Sans Unicode"/>
          <w:kern w:val="2"/>
          <w:sz w:val="24"/>
        </w:rPr>
        <w:t>ı</w:t>
      </w:r>
      <w:r w:rsidRPr="00FE6AA0">
        <w:rPr>
          <w:rFonts w:ascii="Garamond" w:hAnsi="Garamond" w:cs="Lucida Sans Unicode"/>
          <w:kern w:val="2"/>
          <w:sz w:val="24"/>
        </w:rPr>
        <w:t>ğını bilmen, sana tevekkül olarak yeter</w:t>
      </w:r>
      <w:r w:rsidR="008866B7">
        <w:rPr>
          <w:rFonts w:ascii="Garamond" w:hAnsi="Garamond" w:cs="Lucida Sans Unicode"/>
          <w:kern w:val="2"/>
          <w:sz w:val="24"/>
        </w:rPr>
        <w:t>.”</w:t>
      </w:r>
      <w:r w:rsidRPr="00FE6AA0">
        <w:rPr>
          <w:rStyle w:val="FootnoteReference"/>
          <w:rFonts w:ascii="Garamond" w:hAnsi="Garamond"/>
          <w:sz w:val="24"/>
          <w:szCs w:val="24"/>
        </w:rPr>
        <w:footnoteReference w:id="1559"/>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kendisine tevekkülün </w:t>
      </w:r>
      <w:r w:rsidR="00C216E3">
        <w:rPr>
          <w:rFonts w:ascii="Garamond" w:hAnsi="Garamond"/>
          <w:i/>
          <w:iCs/>
          <w:sz w:val="24"/>
          <w:szCs w:val="24"/>
        </w:rPr>
        <w:t>tarifi</w:t>
      </w:r>
      <w:r w:rsidRPr="00FE6AA0">
        <w:rPr>
          <w:rFonts w:ascii="Garamond" w:hAnsi="Garamond"/>
          <w:i/>
          <w:iCs/>
          <w:sz w:val="24"/>
          <w:szCs w:val="24"/>
        </w:rPr>
        <w:t xml:space="preserve"> hakkında sorulunca şöyle buyurmuştur: </w:t>
      </w:r>
      <w:r w:rsidRPr="00FE6AA0">
        <w:rPr>
          <w:rFonts w:ascii="Garamond" w:hAnsi="Garamond"/>
          <w:sz w:val="24"/>
          <w:szCs w:val="24"/>
        </w:rPr>
        <w:t>“A</w:t>
      </w:r>
      <w:r w:rsidRPr="00FE6AA0">
        <w:rPr>
          <w:rFonts w:ascii="Garamond" w:hAnsi="Garamond"/>
          <w:sz w:val="24"/>
          <w:szCs w:val="24"/>
        </w:rPr>
        <w:t>l</w:t>
      </w:r>
      <w:r w:rsidRPr="00FE6AA0">
        <w:rPr>
          <w:rFonts w:ascii="Garamond" w:hAnsi="Garamond"/>
          <w:sz w:val="24"/>
          <w:szCs w:val="24"/>
        </w:rPr>
        <w:t>lah’tan başka hiç bir şeyden kor</w:t>
      </w:r>
      <w:r w:rsidRPr="00FE6AA0">
        <w:rPr>
          <w:rFonts w:ascii="Garamond" w:hAnsi="Garamond"/>
          <w:sz w:val="24"/>
          <w:szCs w:val="24"/>
        </w:rPr>
        <w:t>k</w:t>
      </w:r>
      <w:r w:rsidRPr="00FE6AA0">
        <w:rPr>
          <w:rFonts w:ascii="Garamond" w:hAnsi="Garamond"/>
          <w:sz w:val="24"/>
          <w:szCs w:val="24"/>
        </w:rPr>
        <w:t>mamandır</w:t>
      </w:r>
      <w:r w:rsidR="008866B7">
        <w:rPr>
          <w:rFonts w:ascii="Garamond" w:hAnsi="Garamond"/>
          <w:sz w:val="24"/>
          <w:szCs w:val="24"/>
        </w:rPr>
        <w:t>.”</w:t>
      </w:r>
      <w:r w:rsidRPr="00FE6AA0">
        <w:rPr>
          <w:rStyle w:val="FootnoteReference"/>
          <w:rFonts w:ascii="Garamond" w:hAnsi="Garamond"/>
          <w:sz w:val="24"/>
          <w:szCs w:val="24"/>
        </w:rPr>
        <w:footnoteReference w:id="15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Ebu Basir İmam Sadık’tan (a.s) şöyle nakletmiştir: </w:t>
      </w:r>
      <w:r w:rsidRPr="00FE6AA0">
        <w:rPr>
          <w:rFonts w:ascii="Garamond" w:hAnsi="Garamond"/>
          <w:sz w:val="24"/>
          <w:szCs w:val="24"/>
        </w:rPr>
        <w:t>“Her şeyin bir haddi ve sınırı vardır</w:t>
      </w:r>
      <w:r w:rsidR="008866B7">
        <w:rPr>
          <w:rFonts w:ascii="Garamond" w:hAnsi="Garamond"/>
          <w:sz w:val="24"/>
          <w:szCs w:val="24"/>
        </w:rPr>
        <w:t>.”</w:t>
      </w:r>
      <w:r w:rsidRPr="00FE6AA0">
        <w:rPr>
          <w:rFonts w:ascii="Garamond" w:hAnsi="Garamond"/>
          <w:sz w:val="24"/>
          <w:szCs w:val="24"/>
        </w:rPr>
        <w:t>Ben (Ebu Basir) şöyle arzettim: “Fedan ol</w:t>
      </w:r>
      <w:r w:rsidRPr="00FE6AA0">
        <w:rPr>
          <w:rFonts w:ascii="Garamond" w:hAnsi="Garamond"/>
          <w:sz w:val="24"/>
          <w:szCs w:val="24"/>
        </w:rPr>
        <w:t>a</w:t>
      </w:r>
      <w:r w:rsidRPr="00FE6AA0">
        <w:rPr>
          <w:rFonts w:ascii="Garamond" w:hAnsi="Garamond"/>
          <w:sz w:val="24"/>
          <w:szCs w:val="24"/>
        </w:rPr>
        <w:t>yım! Tevekkülün had ve sınırı n</w:t>
      </w:r>
      <w:r w:rsidRPr="00FE6AA0">
        <w:rPr>
          <w:rFonts w:ascii="Garamond" w:hAnsi="Garamond"/>
          <w:sz w:val="24"/>
          <w:szCs w:val="24"/>
        </w:rPr>
        <w:t>e</w:t>
      </w:r>
      <w:r w:rsidRPr="00FE6AA0">
        <w:rPr>
          <w:rFonts w:ascii="Garamond" w:hAnsi="Garamond"/>
          <w:sz w:val="24"/>
          <w:szCs w:val="24"/>
        </w:rPr>
        <w:t>dir?” İmam şöyle buyu</w:t>
      </w:r>
      <w:r w:rsidRPr="00FE6AA0">
        <w:rPr>
          <w:rFonts w:ascii="Garamond" w:hAnsi="Garamond"/>
          <w:sz w:val="24"/>
          <w:szCs w:val="24"/>
        </w:rPr>
        <w:t>r</w:t>
      </w:r>
      <w:r w:rsidRPr="00FE6AA0">
        <w:rPr>
          <w:rFonts w:ascii="Garamond" w:hAnsi="Garamond"/>
          <w:sz w:val="24"/>
          <w:szCs w:val="24"/>
        </w:rPr>
        <w:t>du: “Yakindir</w:t>
      </w:r>
      <w:r w:rsidR="00C216E3">
        <w:rPr>
          <w:rFonts w:ascii="Garamond" w:hAnsi="Garamond"/>
          <w:sz w:val="24"/>
          <w:szCs w:val="24"/>
        </w:rPr>
        <w:t>.</w:t>
      </w:r>
      <w:r w:rsidRPr="00FE6AA0">
        <w:rPr>
          <w:rFonts w:ascii="Garamond" w:hAnsi="Garamond"/>
          <w:sz w:val="24"/>
          <w:szCs w:val="24"/>
        </w:rPr>
        <w:t>” Ben şöyle arzettim: “Yakinin haddi ve sınırı nedir?” İmam şöyle buyurdu: “A</w:t>
      </w:r>
      <w:r w:rsidRPr="00FE6AA0">
        <w:rPr>
          <w:rFonts w:ascii="Garamond" w:hAnsi="Garamond"/>
          <w:sz w:val="24"/>
          <w:szCs w:val="24"/>
        </w:rPr>
        <w:t>l</w:t>
      </w:r>
      <w:r w:rsidRPr="00FE6AA0">
        <w:rPr>
          <w:rFonts w:ascii="Garamond" w:hAnsi="Garamond"/>
          <w:sz w:val="24"/>
          <w:szCs w:val="24"/>
        </w:rPr>
        <w:t xml:space="preserve">lah’tan </w:t>
      </w:r>
      <w:r w:rsidRPr="00FE6AA0">
        <w:rPr>
          <w:rFonts w:ascii="Garamond" w:hAnsi="Garamond"/>
          <w:sz w:val="24"/>
          <w:szCs w:val="24"/>
        </w:rPr>
        <w:lastRenderedPageBreak/>
        <w:t>başka hiçbir şeyden korkmama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5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“Tevekkülün nişanel</w:t>
      </w:r>
      <w:r w:rsidRPr="00FE6AA0">
        <w:rPr>
          <w:rFonts w:ascii="Garamond" w:hAnsi="Garamond"/>
          <w:sz w:val="24"/>
          <w:szCs w:val="24"/>
        </w:rPr>
        <w:t>e</w:t>
      </w:r>
      <w:r w:rsidRPr="00FE6AA0">
        <w:rPr>
          <w:rFonts w:ascii="Garamond" w:hAnsi="Garamond"/>
          <w:sz w:val="24"/>
          <w:szCs w:val="24"/>
        </w:rPr>
        <w:t>rinden biri de Allah’tan başka hiç kims</w:t>
      </w:r>
      <w:r w:rsidRPr="00FE6AA0">
        <w:rPr>
          <w:rFonts w:ascii="Garamond" w:hAnsi="Garamond"/>
          <w:sz w:val="24"/>
          <w:szCs w:val="24"/>
        </w:rPr>
        <w:t>e</w:t>
      </w:r>
      <w:r w:rsidRPr="00FE6AA0">
        <w:rPr>
          <w:rFonts w:ascii="Garamond" w:hAnsi="Garamond"/>
          <w:sz w:val="24"/>
          <w:szCs w:val="24"/>
        </w:rPr>
        <w:t>den korkmamandır</w:t>
      </w:r>
      <w:r w:rsidR="008866B7">
        <w:rPr>
          <w:rFonts w:ascii="Garamond" w:hAnsi="Garamond"/>
          <w:sz w:val="24"/>
          <w:szCs w:val="24"/>
        </w:rPr>
        <w:t>.”</w:t>
      </w:r>
      <w:r w:rsidRPr="00FE6AA0">
        <w:rPr>
          <w:rStyle w:val="FootnoteReference"/>
          <w:rFonts w:ascii="Garamond" w:hAnsi="Garamond"/>
          <w:sz w:val="24"/>
          <w:szCs w:val="24"/>
        </w:rPr>
        <w:footnoteReference w:id="1562"/>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kendisine t</w:t>
      </w:r>
      <w:r w:rsidRPr="00FE6AA0">
        <w:rPr>
          <w:rFonts w:ascii="Garamond" w:hAnsi="Garamond"/>
          <w:i/>
          <w:iCs/>
          <w:sz w:val="24"/>
          <w:szCs w:val="24"/>
        </w:rPr>
        <w:t>e</w:t>
      </w:r>
      <w:r w:rsidRPr="00FE6AA0">
        <w:rPr>
          <w:rFonts w:ascii="Garamond" w:hAnsi="Garamond"/>
          <w:i/>
          <w:iCs/>
          <w:sz w:val="24"/>
          <w:szCs w:val="24"/>
        </w:rPr>
        <w:t>ve</w:t>
      </w:r>
      <w:r w:rsidRPr="00FE6AA0">
        <w:rPr>
          <w:rFonts w:ascii="Garamond" w:hAnsi="Garamond"/>
          <w:i/>
          <w:iCs/>
          <w:sz w:val="24"/>
          <w:szCs w:val="24"/>
        </w:rPr>
        <w:t>k</w:t>
      </w:r>
      <w:r w:rsidRPr="00FE6AA0">
        <w:rPr>
          <w:rFonts w:ascii="Garamond" w:hAnsi="Garamond"/>
          <w:i/>
          <w:iCs/>
          <w:sz w:val="24"/>
          <w:szCs w:val="24"/>
        </w:rPr>
        <w:t xml:space="preserve">külün haddi </w:t>
      </w:r>
      <w:r w:rsidR="00C216E3">
        <w:rPr>
          <w:rFonts w:ascii="Garamond" w:hAnsi="Garamond"/>
          <w:i/>
          <w:iCs/>
          <w:sz w:val="24"/>
          <w:szCs w:val="24"/>
        </w:rPr>
        <w:t>nedir? d</w:t>
      </w:r>
      <w:r w:rsidRPr="00FE6AA0">
        <w:rPr>
          <w:rFonts w:ascii="Garamond" w:hAnsi="Garamond"/>
          <w:i/>
          <w:iCs/>
          <w:sz w:val="24"/>
          <w:szCs w:val="24"/>
        </w:rPr>
        <w:t xml:space="preserve">iye sorulunca şöyle buyurmuştur: </w:t>
      </w:r>
      <w:r w:rsidRPr="00FE6AA0">
        <w:rPr>
          <w:rFonts w:ascii="Garamond" w:hAnsi="Garamond"/>
          <w:sz w:val="24"/>
          <w:szCs w:val="24"/>
        </w:rPr>
        <w:t>“A</w:t>
      </w:r>
      <w:r w:rsidRPr="00FE6AA0">
        <w:rPr>
          <w:rFonts w:ascii="Garamond" w:hAnsi="Garamond"/>
          <w:sz w:val="24"/>
          <w:szCs w:val="24"/>
        </w:rPr>
        <w:t>l</w:t>
      </w:r>
      <w:r w:rsidRPr="00FE6AA0">
        <w:rPr>
          <w:rFonts w:ascii="Garamond" w:hAnsi="Garamond"/>
          <w:sz w:val="24"/>
          <w:szCs w:val="24"/>
        </w:rPr>
        <w:t>lah’tan başka hiç bir kimseden korkm</w:t>
      </w:r>
      <w:r w:rsidRPr="00FE6AA0">
        <w:rPr>
          <w:rFonts w:ascii="Garamond" w:hAnsi="Garamond"/>
          <w:sz w:val="24"/>
          <w:szCs w:val="24"/>
        </w:rPr>
        <w:t>a</w:t>
      </w:r>
      <w:r w:rsidRPr="00FE6AA0">
        <w:rPr>
          <w:rFonts w:ascii="Garamond" w:hAnsi="Garamond"/>
          <w:sz w:val="24"/>
          <w:szCs w:val="24"/>
        </w:rPr>
        <w:t>mandır</w:t>
      </w:r>
      <w:r w:rsidR="008866B7">
        <w:rPr>
          <w:rFonts w:ascii="Garamond" w:hAnsi="Garamond"/>
          <w:sz w:val="24"/>
          <w:szCs w:val="24"/>
        </w:rPr>
        <w:t>.”</w:t>
      </w:r>
      <w:r w:rsidRPr="00FE6AA0">
        <w:rPr>
          <w:rStyle w:val="FootnoteReference"/>
          <w:rFonts w:ascii="Garamond" w:hAnsi="Garamond"/>
          <w:sz w:val="24"/>
          <w:szCs w:val="24"/>
        </w:rPr>
        <w:footnoteReference w:id="15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hakeza bu soru</w:t>
      </w:r>
      <w:r w:rsidR="00C216E3">
        <w:rPr>
          <w:rFonts w:ascii="Garamond" w:hAnsi="Garamond"/>
          <w:i/>
          <w:iCs/>
          <w:sz w:val="24"/>
          <w:szCs w:val="24"/>
        </w:rPr>
        <w:t xml:space="preserve"> hakkında</w:t>
      </w:r>
      <w:r w:rsidRPr="00FE6AA0">
        <w:rPr>
          <w:rFonts w:ascii="Garamond" w:hAnsi="Garamond"/>
          <w:i/>
          <w:iCs/>
          <w:sz w:val="24"/>
          <w:szCs w:val="24"/>
        </w:rPr>
        <w:t xml:space="preserve"> şöyle buyurmuştur: </w:t>
      </w:r>
      <w:r w:rsidRPr="00FE6AA0">
        <w:rPr>
          <w:rFonts w:ascii="Garamond" w:hAnsi="Garamond"/>
          <w:sz w:val="24"/>
          <w:szCs w:val="24"/>
        </w:rPr>
        <w:t>“A</w:t>
      </w:r>
      <w:r w:rsidRPr="00FE6AA0">
        <w:rPr>
          <w:rFonts w:ascii="Garamond" w:hAnsi="Garamond"/>
          <w:sz w:val="24"/>
          <w:szCs w:val="24"/>
        </w:rPr>
        <w:t>l</w:t>
      </w:r>
      <w:r w:rsidRPr="00FE6AA0">
        <w:rPr>
          <w:rFonts w:ascii="Garamond" w:hAnsi="Garamond"/>
          <w:sz w:val="24"/>
          <w:szCs w:val="24"/>
        </w:rPr>
        <w:t>lah’tan başka hiç kimseden kor</w:t>
      </w:r>
      <w:r w:rsidRPr="00FE6AA0">
        <w:rPr>
          <w:rFonts w:ascii="Garamond" w:hAnsi="Garamond"/>
          <w:sz w:val="24"/>
          <w:szCs w:val="24"/>
        </w:rPr>
        <w:t>k</w:t>
      </w:r>
      <w:r w:rsidRPr="00FE6AA0">
        <w:rPr>
          <w:rFonts w:ascii="Garamond" w:hAnsi="Garamond"/>
          <w:sz w:val="24"/>
          <w:szCs w:val="24"/>
        </w:rPr>
        <w:t>mama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5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Misbahu’ş Şeria</w:t>
      </w:r>
      <w:r w:rsidR="00C216E3">
        <w:rPr>
          <w:rFonts w:ascii="Garamond" w:hAnsi="Garamond"/>
          <w:i/>
          <w:iCs/>
          <w:sz w:val="24"/>
          <w:szCs w:val="24"/>
        </w:rPr>
        <w:t>’</w:t>
      </w:r>
      <w:r w:rsidRPr="00FE6AA0">
        <w:rPr>
          <w:rFonts w:ascii="Garamond" w:hAnsi="Garamond"/>
          <w:i/>
          <w:iCs/>
          <w:sz w:val="24"/>
          <w:szCs w:val="24"/>
        </w:rPr>
        <w:t>da şöyle yer almı</w:t>
      </w:r>
      <w:r w:rsidRPr="00FE6AA0">
        <w:rPr>
          <w:rFonts w:ascii="Garamond" w:hAnsi="Garamond"/>
          <w:i/>
          <w:iCs/>
          <w:sz w:val="24"/>
          <w:szCs w:val="24"/>
        </w:rPr>
        <w:t>ş</w:t>
      </w:r>
      <w:r w:rsidRPr="00FE6AA0">
        <w:rPr>
          <w:rFonts w:ascii="Garamond" w:hAnsi="Garamond"/>
          <w:i/>
          <w:iCs/>
          <w:sz w:val="24"/>
          <w:szCs w:val="24"/>
        </w:rPr>
        <w:t xml:space="preserve">tır: </w:t>
      </w:r>
      <w:r w:rsidRPr="00FE6AA0">
        <w:rPr>
          <w:rFonts w:ascii="Garamond" w:hAnsi="Garamond"/>
          <w:sz w:val="24"/>
          <w:szCs w:val="24"/>
        </w:rPr>
        <w:t>“Tevekkülün en küçük mert</w:t>
      </w:r>
      <w:r w:rsidRPr="00FE6AA0">
        <w:rPr>
          <w:rFonts w:ascii="Garamond" w:hAnsi="Garamond"/>
          <w:sz w:val="24"/>
          <w:szCs w:val="24"/>
        </w:rPr>
        <w:t>e</w:t>
      </w:r>
      <w:r w:rsidRPr="00FE6AA0">
        <w:rPr>
          <w:rFonts w:ascii="Garamond" w:hAnsi="Garamond"/>
          <w:sz w:val="24"/>
          <w:szCs w:val="24"/>
        </w:rPr>
        <w:t>besi senin için taktir edilen şeyden öne geçmeye çalışmaman, sana n</w:t>
      </w:r>
      <w:r w:rsidRPr="00FE6AA0">
        <w:rPr>
          <w:rFonts w:ascii="Garamond" w:hAnsi="Garamond"/>
          <w:sz w:val="24"/>
          <w:szCs w:val="24"/>
        </w:rPr>
        <w:t>a</w:t>
      </w:r>
      <w:r w:rsidRPr="00FE6AA0">
        <w:rPr>
          <w:rFonts w:ascii="Garamond" w:hAnsi="Garamond"/>
          <w:sz w:val="24"/>
          <w:szCs w:val="24"/>
        </w:rPr>
        <w:t xml:space="preserve">sip kılınan şeye koşmaman sana </w:t>
      </w:r>
      <w:r w:rsidRPr="00FE6AA0">
        <w:rPr>
          <w:rFonts w:ascii="Garamond" w:hAnsi="Garamond"/>
          <w:sz w:val="24"/>
          <w:szCs w:val="24"/>
        </w:rPr>
        <w:t>u</w:t>
      </w:r>
      <w:r w:rsidRPr="00FE6AA0">
        <w:rPr>
          <w:rFonts w:ascii="Garamond" w:hAnsi="Garamond"/>
          <w:sz w:val="24"/>
          <w:szCs w:val="24"/>
        </w:rPr>
        <w:t>laş</w:t>
      </w:r>
      <w:r w:rsidR="00C216E3">
        <w:rPr>
          <w:rFonts w:ascii="Garamond" w:hAnsi="Garamond"/>
          <w:sz w:val="24"/>
          <w:szCs w:val="24"/>
        </w:rPr>
        <w:t>mayacak şeye tamahlanmamandır ki</w:t>
      </w:r>
      <w:r w:rsidRPr="00FE6AA0">
        <w:rPr>
          <w:rFonts w:ascii="Garamond" w:hAnsi="Garamond"/>
          <w:sz w:val="24"/>
          <w:szCs w:val="24"/>
        </w:rPr>
        <w:t xml:space="preserve"> böylece s</w:t>
      </w:r>
      <w:r w:rsidRPr="00FE6AA0">
        <w:rPr>
          <w:rFonts w:ascii="Garamond" w:hAnsi="Garamond"/>
          <w:sz w:val="24"/>
          <w:szCs w:val="24"/>
        </w:rPr>
        <w:t>o</w:t>
      </w:r>
      <w:r w:rsidRPr="00FE6AA0">
        <w:rPr>
          <w:rFonts w:ascii="Garamond" w:hAnsi="Garamond"/>
          <w:sz w:val="24"/>
          <w:szCs w:val="24"/>
        </w:rPr>
        <w:t>nuçta bu işlerden biriyle bilmeden imanın iplerini çözmüş olursun</w:t>
      </w:r>
      <w:r w:rsidR="008866B7">
        <w:rPr>
          <w:rFonts w:ascii="Garamond" w:hAnsi="Garamond"/>
          <w:sz w:val="24"/>
          <w:szCs w:val="24"/>
        </w:rPr>
        <w:t>.”</w:t>
      </w:r>
      <w:r w:rsidRPr="00FE6AA0">
        <w:rPr>
          <w:rStyle w:val="FootnoteReference"/>
          <w:rFonts w:ascii="Garamond" w:hAnsi="Garamond"/>
          <w:sz w:val="24"/>
          <w:szCs w:val="24"/>
        </w:rPr>
        <w:footnoteReference w:id="1565"/>
      </w:r>
    </w:p>
    <w:p w:rsidR="00C324D6" w:rsidRPr="00FE6AA0" w:rsidRDefault="00C216E3" w:rsidP="00FE6AA0">
      <w:pPr>
        <w:pStyle w:val="Heading1"/>
        <w:spacing w:line="300" w:lineRule="atLeast"/>
        <w:ind w:firstLine="284"/>
      </w:pPr>
      <w:bookmarkStart w:id="410" w:name="_Toc23534991"/>
      <w:r>
        <w:t>Tevekkül H</w:t>
      </w:r>
      <w:r w:rsidR="00C324D6" w:rsidRPr="00FE6AA0">
        <w:t>akkında Bir Çift Söz</w:t>
      </w:r>
      <w:bookmarkEnd w:id="410"/>
    </w:p>
    <w:p w:rsidR="00C324D6" w:rsidRPr="00FE6AA0" w:rsidRDefault="00C324D6" w:rsidP="00FE6AA0">
      <w:pPr>
        <w:spacing w:line="300" w:lineRule="atLeast"/>
        <w:ind w:firstLine="284"/>
        <w:jc w:val="both"/>
        <w:rPr>
          <w:rFonts w:ascii="Garamond" w:hAnsi="Garamond"/>
          <w:i/>
          <w:iCs/>
          <w:sz w:val="24"/>
        </w:rPr>
      </w:pPr>
      <w:r w:rsidRPr="00FE6AA0">
        <w:rPr>
          <w:rFonts w:ascii="Garamond" w:hAnsi="Garamond"/>
          <w:i/>
          <w:iCs/>
          <w:sz w:val="24"/>
        </w:rPr>
        <w:t xml:space="preserve">Gerçek şu ki, insan madde âleminde </w:t>
      </w:r>
      <w:r w:rsidRPr="00FE6AA0">
        <w:rPr>
          <w:rFonts w:ascii="Garamond" w:hAnsi="Garamond"/>
          <w:i/>
          <w:iCs/>
          <w:sz w:val="24"/>
        </w:rPr>
        <w:t>i</w:t>
      </w:r>
      <w:r w:rsidRPr="00FE6AA0">
        <w:rPr>
          <w:rFonts w:ascii="Garamond" w:hAnsi="Garamond"/>
          <w:i/>
          <w:iCs/>
          <w:sz w:val="24"/>
        </w:rPr>
        <w:t xml:space="preserve">radesini gerçekleştirmek ve muradına </w:t>
      </w:r>
      <w:r w:rsidRPr="00FE6AA0">
        <w:rPr>
          <w:rFonts w:ascii="Garamond" w:hAnsi="Garamond"/>
          <w:i/>
          <w:iCs/>
          <w:sz w:val="24"/>
        </w:rPr>
        <w:t>e</w:t>
      </w:r>
      <w:r w:rsidRPr="00FE6AA0">
        <w:rPr>
          <w:rFonts w:ascii="Garamond" w:hAnsi="Garamond"/>
          <w:i/>
          <w:iCs/>
          <w:sz w:val="24"/>
        </w:rPr>
        <w:t xml:space="preserve">rebilmek için bir bölümü tabiî (doğal) ve diğer bir bölümü ruhî olan bazı </w:t>
      </w:r>
      <w:r w:rsidRPr="00FE6AA0">
        <w:rPr>
          <w:rFonts w:ascii="Garamond" w:hAnsi="Garamond"/>
          <w:i/>
          <w:iCs/>
          <w:sz w:val="24"/>
        </w:rPr>
        <w:lastRenderedPageBreak/>
        <w:t>sebepl</w:t>
      </w:r>
      <w:r w:rsidRPr="00FE6AA0">
        <w:rPr>
          <w:rFonts w:ascii="Garamond" w:hAnsi="Garamond"/>
          <w:i/>
          <w:iCs/>
          <w:sz w:val="24"/>
        </w:rPr>
        <w:t>e</w:t>
      </w:r>
      <w:r w:rsidRPr="00FE6AA0">
        <w:rPr>
          <w:rFonts w:ascii="Garamond" w:hAnsi="Garamond"/>
          <w:i/>
          <w:iCs/>
          <w:sz w:val="24"/>
        </w:rPr>
        <w:t>re muhtaçtır. İnsan önem verdiği bir işe g</w:t>
      </w:r>
      <w:r w:rsidRPr="00FE6AA0">
        <w:rPr>
          <w:rFonts w:ascii="Garamond" w:hAnsi="Garamond"/>
          <w:i/>
          <w:iCs/>
          <w:sz w:val="24"/>
        </w:rPr>
        <w:t>i</w:t>
      </w:r>
      <w:r w:rsidRPr="00FE6AA0">
        <w:rPr>
          <w:rFonts w:ascii="Garamond" w:hAnsi="Garamond"/>
          <w:i/>
          <w:iCs/>
          <w:sz w:val="24"/>
        </w:rPr>
        <w:t>rişmek isteyip de muhtaç olduğu tabiî s</w:t>
      </w:r>
      <w:r w:rsidRPr="00FE6AA0">
        <w:rPr>
          <w:rFonts w:ascii="Garamond" w:hAnsi="Garamond"/>
          <w:i/>
          <w:iCs/>
          <w:sz w:val="24"/>
        </w:rPr>
        <w:t>e</w:t>
      </w:r>
      <w:r w:rsidRPr="00FE6AA0">
        <w:rPr>
          <w:rFonts w:ascii="Garamond" w:hAnsi="Garamond"/>
          <w:i/>
          <w:iCs/>
          <w:sz w:val="24"/>
        </w:rPr>
        <w:t>bepleri hazırladığında, kendisi ile h</w:t>
      </w:r>
      <w:r w:rsidRPr="00FE6AA0">
        <w:rPr>
          <w:rFonts w:ascii="Garamond" w:hAnsi="Garamond"/>
          <w:i/>
          <w:iCs/>
          <w:sz w:val="24"/>
        </w:rPr>
        <w:t>e</w:t>
      </w:r>
      <w:r w:rsidRPr="00FE6AA0">
        <w:rPr>
          <w:rFonts w:ascii="Garamond" w:hAnsi="Garamond"/>
          <w:i/>
          <w:iCs/>
          <w:sz w:val="24"/>
        </w:rPr>
        <w:t>defi arasında ruhî (psikolojik) sebeple</w:t>
      </w:r>
      <w:r w:rsidRPr="00FE6AA0">
        <w:rPr>
          <w:rFonts w:ascii="Garamond" w:hAnsi="Garamond"/>
          <w:i/>
          <w:iCs/>
          <w:sz w:val="24"/>
        </w:rPr>
        <w:t>r</w:t>
      </w:r>
      <w:r w:rsidRPr="00FE6AA0">
        <w:rPr>
          <w:rFonts w:ascii="Garamond" w:hAnsi="Garamond"/>
          <w:i/>
          <w:iCs/>
          <w:sz w:val="24"/>
        </w:rPr>
        <w:t>den başka bir engel kalmaz. Bu ruhî sebe</w:t>
      </w:r>
      <w:r w:rsidRPr="00FE6AA0">
        <w:rPr>
          <w:rFonts w:ascii="Garamond" w:hAnsi="Garamond"/>
          <w:i/>
          <w:iCs/>
          <w:sz w:val="24"/>
        </w:rPr>
        <w:t>p</w:t>
      </w:r>
      <w:r w:rsidRPr="00FE6AA0">
        <w:rPr>
          <w:rFonts w:ascii="Garamond" w:hAnsi="Garamond"/>
          <w:i/>
          <w:iCs/>
          <w:sz w:val="24"/>
        </w:rPr>
        <w:t>ler irade zayıflığı, korku, üzüntü, ta</w:t>
      </w:r>
      <w:r w:rsidRPr="00FE6AA0">
        <w:rPr>
          <w:rFonts w:ascii="Garamond" w:hAnsi="Garamond"/>
          <w:i/>
          <w:iCs/>
          <w:sz w:val="24"/>
        </w:rPr>
        <w:t>ş</w:t>
      </w:r>
      <w:r w:rsidRPr="00FE6AA0">
        <w:rPr>
          <w:rFonts w:ascii="Garamond" w:hAnsi="Garamond"/>
          <w:i/>
          <w:iCs/>
          <w:sz w:val="24"/>
        </w:rPr>
        <w:t>kınlık, hırs, sefihlik, suizan ve benz</w:t>
      </w:r>
      <w:r w:rsidRPr="00FE6AA0">
        <w:rPr>
          <w:rFonts w:ascii="Garamond" w:hAnsi="Garamond"/>
          <w:i/>
          <w:iCs/>
          <w:sz w:val="24"/>
        </w:rPr>
        <w:t>e</w:t>
      </w:r>
      <w:r w:rsidRPr="00FE6AA0">
        <w:rPr>
          <w:rFonts w:ascii="Garamond" w:hAnsi="Garamond"/>
          <w:i/>
          <w:iCs/>
          <w:sz w:val="24"/>
        </w:rPr>
        <w:t>ri genel ve önemli faktörlerdir. Bu duru</w:t>
      </w:r>
      <w:r w:rsidRPr="00FE6AA0">
        <w:rPr>
          <w:rFonts w:ascii="Garamond" w:hAnsi="Garamond"/>
          <w:i/>
          <w:iCs/>
          <w:sz w:val="24"/>
        </w:rPr>
        <w:t>m</w:t>
      </w:r>
      <w:r w:rsidRPr="00FE6AA0">
        <w:rPr>
          <w:rFonts w:ascii="Garamond" w:hAnsi="Garamond"/>
          <w:i/>
          <w:iCs/>
          <w:sz w:val="24"/>
        </w:rPr>
        <w:t>da insan Allah'a tevekkül ettiği takdi</w:t>
      </w:r>
      <w:r w:rsidRPr="00FE6AA0">
        <w:rPr>
          <w:rFonts w:ascii="Garamond" w:hAnsi="Garamond"/>
          <w:i/>
          <w:iCs/>
          <w:sz w:val="24"/>
        </w:rPr>
        <w:t>r</w:t>
      </w:r>
      <w:r w:rsidRPr="00FE6AA0">
        <w:rPr>
          <w:rFonts w:ascii="Garamond" w:hAnsi="Garamond"/>
          <w:i/>
          <w:iCs/>
          <w:sz w:val="24"/>
        </w:rPr>
        <w:t xml:space="preserve">de -ki bu kesinlikle mağlup edilemez </w:t>
      </w:r>
      <w:r w:rsidRPr="00FE6AA0">
        <w:rPr>
          <w:rFonts w:ascii="Garamond" w:hAnsi="Garamond"/>
          <w:i/>
          <w:iCs/>
          <w:sz w:val="24"/>
        </w:rPr>
        <w:t>o</w:t>
      </w:r>
      <w:r w:rsidRPr="00FE6AA0">
        <w:rPr>
          <w:rFonts w:ascii="Garamond" w:hAnsi="Garamond"/>
          <w:i/>
          <w:iCs/>
          <w:sz w:val="24"/>
        </w:rPr>
        <w:t>lan bir sebeple ilişki kurma</w:t>
      </w:r>
      <w:r w:rsidRPr="00FE6AA0">
        <w:rPr>
          <w:rFonts w:ascii="Garamond" w:hAnsi="Garamond"/>
          <w:i/>
          <w:iCs/>
          <w:sz w:val="24"/>
        </w:rPr>
        <w:t>k</w:t>
      </w:r>
      <w:r w:rsidRPr="00FE6AA0">
        <w:rPr>
          <w:rFonts w:ascii="Garamond" w:hAnsi="Garamond"/>
          <w:i/>
          <w:iCs/>
          <w:sz w:val="24"/>
        </w:rPr>
        <w:t xml:space="preserve">tır ve bütün sebeplerin üzerinde olan bir sebeptir- </w:t>
      </w:r>
      <w:r w:rsidRPr="00FE6AA0">
        <w:rPr>
          <w:rFonts w:ascii="Garamond" w:hAnsi="Garamond"/>
          <w:i/>
          <w:iCs/>
          <w:sz w:val="24"/>
        </w:rPr>
        <w:t>i</w:t>
      </w:r>
      <w:r w:rsidRPr="00FE6AA0">
        <w:rPr>
          <w:rFonts w:ascii="Garamond" w:hAnsi="Garamond"/>
          <w:i/>
          <w:iCs/>
          <w:sz w:val="24"/>
        </w:rPr>
        <w:t>radesi öylesine güçlenir ki, hiçbir karşıt ve yıkıcı ruhî sebep onu ma</w:t>
      </w:r>
      <w:r w:rsidRPr="00FE6AA0">
        <w:rPr>
          <w:rFonts w:ascii="Garamond" w:hAnsi="Garamond"/>
          <w:i/>
          <w:iCs/>
          <w:sz w:val="24"/>
        </w:rPr>
        <w:t>ğ</w:t>
      </w:r>
      <w:r w:rsidRPr="00FE6AA0">
        <w:rPr>
          <w:rFonts w:ascii="Garamond" w:hAnsi="Garamond"/>
          <w:i/>
          <w:iCs/>
          <w:sz w:val="24"/>
        </w:rPr>
        <w:t xml:space="preserve">lup edemez ve sonuç mutlaka başarı ve mutluluk </w:t>
      </w:r>
      <w:r w:rsidRPr="00FE6AA0">
        <w:rPr>
          <w:rFonts w:ascii="Garamond" w:hAnsi="Garamond"/>
          <w:i/>
          <w:iCs/>
          <w:sz w:val="24"/>
        </w:rPr>
        <w:t>o</w:t>
      </w:r>
      <w:r w:rsidRPr="00FE6AA0">
        <w:rPr>
          <w:rFonts w:ascii="Garamond" w:hAnsi="Garamond"/>
          <w:i/>
          <w:iCs/>
          <w:sz w:val="24"/>
        </w:rPr>
        <w:t>lur.</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rPr>
        <w:t>Allah'a tevekkül etmenin, güvenip dayanman</w:t>
      </w:r>
      <w:r w:rsidR="00C216E3">
        <w:rPr>
          <w:rFonts w:ascii="Garamond" w:hAnsi="Garamond"/>
          <w:i/>
          <w:iCs/>
          <w:sz w:val="24"/>
        </w:rPr>
        <w:t xml:space="preserve">ın </w:t>
      </w:r>
      <w:r w:rsidRPr="00FE6AA0">
        <w:rPr>
          <w:rFonts w:ascii="Garamond" w:hAnsi="Garamond"/>
          <w:i/>
          <w:iCs/>
          <w:sz w:val="24"/>
        </w:rPr>
        <w:t>bir başka yönü de va</w:t>
      </w:r>
      <w:r w:rsidRPr="00FE6AA0">
        <w:rPr>
          <w:rFonts w:ascii="Garamond" w:hAnsi="Garamond"/>
          <w:i/>
          <w:iCs/>
          <w:sz w:val="24"/>
        </w:rPr>
        <w:t>r</w:t>
      </w:r>
      <w:r w:rsidRPr="00FE6AA0">
        <w:rPr>
          <w:rFonts w:ascii="Garamond" w:hAnsi="Garamond"/>
          <w:i/>
          <w:iCs/>
          <w:sz w:val="24"/>
        </w:rPr>
        <w:t>dır ki, bu yönü etki bakımından onu olağan üstülüklerin (mucizelerin) arasına k</w:t>
      </w:r>
      <w:r w:rsidRPr="00FE6AA0">
        <w:rPr>
          <w:rFonts w:ascii="Garamond" w:hAnsi="Garamond"/>
          <w:i/>
          <w:iCs/>
          <w:sz w:val="24"/>
        </w:rPr>
        <w:t>a</w:t>
      </w:r>
      <w:r w:rsidRPr="00FE6AA0">
        <w:rPr>
          <w:rFonts w:ascii="Garamond" w:hAnsi="Garamond"/>
          <w:i/>
          <w:iCs/>
          <w:sz w:val="24"/>
        </w:rPr>
        <w:t xml:space="preserve">tar. Aşağıdaki ayette bu açıkça görülür: </w:t>
      </w:r>
      <w:r w:rsidRPr="00FE6AA0">
        <w:rPr>
          <w:rFonts w:ascii="Garamond" w:hAnsi="Garamond"/>
          <w:b/>
          <w:bCs/>
          <w:spacing w:val="2"/>
          <w:sz w:val="24"/>
        </w:rPr>
        <w:t>"Kim Allah'a tevekkül ederse (güvenirse), O ona y</w:t>
      </w:r>
      <w:r w:rsidRPr="00FE6AA0">
        <w:rPr>
          <w:rFonts w:ascii="Garamond" w:hAnsi="Garamond"/>
          <w:b/>
          <w:bCs/>
          <w:spacing w:val="2"/>
          <w:sz w:val="24"/>
        </w:rPr>
        <w:t>e</w:t>
      </w:r>
      <w:r w:rsidRPr="00FE6AA0">
        <w:rPr>
          <w:rFonts w:ascii="Garamond" w:hAnsi="Garamond"/>
          <w:b/>
          <w:bCs/>
          <w:spacing w:val="2"/>
          <w:sz w:val="24"/>
        </w:rPr>
        <w:t>ter. Allah yapacağı işi mutlaka yerine g</w:t>
      </w:r>
      <w:r w:rsidRPr="00FE6AA0">
        <w:rPr>
          <w:rFonts w:ascii="Garamond" w:hAnsi="Garamond"/>
          <w:b/>
          <w:bCs/>
          <w:spacing w:val="2"/>
          <w:sz w:val="24"/>
        </w:rPr>
        <w:t>e</w:t>
      </w:r>
      <w:r w:rsidRPr="00FE6AA0">
        <w:rPr>
          <w:rFonts w:ascii="Garamond" w:hAnsi="Garamond"/>
          <w:b/>
          <w:bCs/>
          <w:spacing w:val="2"/>
          <w:sz w:val="24"/>
        </w:rPr>
        <w:t>tirir</w:t>
      </w:r>
      <w:r w:rsidR="008866B7">
        <w:rPr>
          <w:rFonts w:ascii="Garamond" w:hAnsi="Garamond"/>
          <w:b/>
          <w:bCs/>
          <w:spacing w:val="2"/>
          <w:sz w:val="24"/>
        </w:rPr>
        <w:t>.”</w:t>
      </w:r>
      <w:r w:rsidRPr="00FE6AA0">
        <w:rPr>
          <w:rFonts w:ascii="Garamond" w:hAnsi="Garamond"/>
          <w:i/>
          <w:iCs/>
          <w:sz w:val="24"/>
        </w:rPr>
        <w:t>(Talâk, 3) Daha ö</w:t>
      </w:r>
      <w:r w:rsidRPr="00FE6AA0">
        <w:rPr>
          <w:rFonts w:ascii="Garamond" w:hAnsi="Garamond"/>
          <w:i/>
          <w:iCs/>
          <w:sz w:val="24"/>
        </w:rPr>
        <w:t>n</w:t>
      </w:r>
      <w:r w:rsidRPr="00FE6AA0">
        <w:rPr>
          <w:rFonts w:ascii="Garamond" w:hAnsi="Garamond"/>
          <w:i/>
          <w:iCs/>
          <w:sz w:val="24"/>
        </w:rPr>
        <w:t>ce mucize konusunu incelerken bu mes</w:t>
      </w:r>
      <w:r w:rsidRPr="00FE6AA0">
        <w:rPr>
          <w:rFonts w:ascii="Garamond" w:hAnsi="Garamond"/>
          <w:i/>
          <w:iCs/>
          <w:sz w:val="24"/>
        </w:rPr>
        <w:t>e</w:t>
      </w:r>
      <w:r w:rsidRPr="00FE6AA0">
        <w:rPr>
          <w:rFonts w:ascii="Garamond" w:hAnsi="Garamond"/>
          <w:i/>
          <w:iCs/>
          <w:sz w:val="24"/>
        </w:rPr>
        <w:t>lenin bir bölümüne değinmi</w:t>
      </w:r>
      <w:r w:rsidRPr="00FE6AA0">
        <w:rPr>
          <w:rFonts w:ascii="Garamond" w:hAnsi="Garamond"/>
          <w:i/>
          <w:iCs/>
          <w:sz w:val="24"/>
        </w:rPr>
        <w:t>ş</w:t>
      </w:r>
      <w:r w:rsidRPr="00FE6AA0">
        <w:rPr>
          <w:rFonts w:ascii="Garamond" w:hAnsi="Garamond"/>
          <w:i/>
          <w:iCs/>
          <w:sz w:val="24"/>
        </w:rPr>
        <w:t>tik</w:t>
      </w:r>
      <w:r w:rsidRPr="00FE6AA0">
        <w:rPr>
          <w:rFonts w:ascii="Garamond" w:hAnsi="Garamond"/>
          <w:sz w:val="24"/>
        </w:rPr>
        <w:t>.</w:t>
      </w:r>
      <w:r w:rsidRPr="00FE6AA0">
        <w:rPr>
          <w:rStyle w:val="FootnoteReference"/>
          <w:rFonts w:ascii="Garamond" w:hAnsi="Garamond"/>
          <w:sz w:val="24"/>
        </w:rPr>
        <w:footnoteReference w:id="1566"/>
      </w:r>
      <w:r w:rsidRPr="00FE6AA0">
        <w:rPr>
          <w:rStyle w:val="FootnoteReference"/>
          <w:rFonts w:ascii="Garamond" w:hAnsi="Garamond"/>
          <w:i/>
          <w:iCs/>
          <w:sz w:val="24"/>
          <w:szCs w:val="24"/>
        </w:rPr>
        <w:footnoteReference w:id="156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el-Havf, 1144. Bölüm, el-Yakin, 4252. Bölüm, es-Sebr, 2171. Bölüm, er-Riza (1), 1514. Bölüm, eş-</w:t>
      </w:r>
      <w:r w:rsidRPr="00FE6AA0">
        <w:rPr>
          <w:rFonts w:ascii="Garamond" w:hAnsi="Garamond"/>
          <w:i/>
          <w:iCs/>
          <w:sz w:val="24"/>
          <w:szCs w:val="24"/>
        </w:rPr>
        <w:lastRenderedPageBreak/>
        <w:t>Şirk, 1992. Bölüm, ed-Dua, 1200.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11" w:name="_Toc23534992"/>
      <w:r w:rsidRPr="00FE6AA0">
        <w:t>4184. Bölüm</w:t>
      </w:r>
      <w:bookmarkEnd w:id="411"/>
      <w:r w:rsidRPr="00FE6AA0">
        <w:t xml:space="preserve"> </w:t>
      </w:r>
    </w:p>
    <w:p w:rsidR="00C324D6" w:rsidRPr="00FE6AA0" w:rsidRDefault="00C324D6" w:rsidP="00FE6AA0">
      <w:pPr>
        <w:pStyle w:val="Style1CharCharChar"/>
        <w:spacing w:line="300" w:lineRule="atLeast"/>
        <w:ind w:firstLine="284"/>
      </w:pPr>
      <w:bookmarkStart w:id="412" w:name="_Toc23534993"/>
      <w:r w:rsidRPr="00FE6AA0">
        <w:t>Tevekkül Edenler</w:t>
      </w:r>
      <w:bookmarkEnd w:id="412"/>
      <w:r w:rsidRPr="00FE6AA0">
        <w:t xml:space="preserve"> </w:t>
      </w:r>
    </w:p>
    <w:p w:rsidR="00C324D6" w:rsidRPr="00FE6AA0" w:rsidRDefault="00C324D6" w:rsidP="00FE6AA0">
      <w:pPr>
        <w:spacing w:line="300" w:lineRule="atLeast"/>
        <w:ind w:firstLine="284"/>
        <w:jc w:val="both"/>
        <w:rPr>
          <w:rFonts w:ascii="Garamond" w:hAnsi="Garamond"/>
          <w:b/>
          <w:bCs/>
          <w:sz w:val="24"/>
          <w:szCs w:val="24"/>
          <w:u w:val="single"/>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“İnsanlar onlara, “düşman</w:t>
      </w:r>
      <w:r w:rsidRPr="00FE6AA0">
        <w:rPr>
          <w:rFonts w:ascii="Garamond" w:hAnsi="Garamond" w:cs="Garamond"/>
          <w:b/>
          <w:bCs/>
          <w:sz w:val="24"/>
        </w:rPr>
        <w:t>ı</w:t>
      </w:r>
      <w:r w:rsidRPr="00FE6AA0">
        <w:rPr>
          <w:rFonts w:ascii="Garamond" w:hAnsi="Garamond" w:cs="Garamond"/>
          <w:b/>
          <w:bCs/>
          <w:sz w:val="24"/>
        </w:rPr>
        <w:t>nız olan insanlar size karşı bir ordu topladılar, onlardan ko</w:t>
      </w:r>
      <w:r w:rsidRPr="00FE6AA0">
        <w:rPr>
          <w:rFonts w:ascii="Garamond" w:hAnsi="Garamond" w:cs="Garamond"/>
          <w:b/>
          <w:bCs/>
          <w:sz w:val="24"/>
        </w:rPr>
        <w:t>r</w:t>
      </w:r>
      <w:r w:rsidRPr="00FE6AA0">
        <w:rPr>
          <w:rFonts w:ascii="Garamond" w:hAnsi="Garamond" w:cs="Garamond"/>
          <w:b/>
          <w:bCs/>
          <w:sz w:val="24"/>
        </w:rPr>
        <w:t>kun” dediler. Bu, onların im</w:t>
      </w:r>
      <w:r w:rsidRPr="00FE6AA0">
        <w:rPr>
          <w:rFonts w:ascii="Garamond" w:hAnsi="Garamond" w:cs="Garamond"/>
          <w:b/>
          <w:bCs/>
          <w:sz w:val="24"/>
        </w:rPr>
        <w:t>a</w:t>
      </w:r>
      <w:r w:rsidRPr="00FE6AA0">
        <w:rPr>
          <w:rFonts w:ascii="Garamond" w:hAnsi="Garamond" w:cs="Garamond"/>
          <w:b/>
          <w:bCs/>
          <w:sz w:val="24"/>
        </w:rPr>
        <w:t>nını artırdı da: “Allah bize y</w:t>
      </w:r>
      <w:r w:rsidRPr="00FE6AA0">
        <w:rPr>
          <w:rFonts w:ascii="Garamond" w:hAnsi="Garamond" w:cs="Garamond"/>
          <w:b/>
          <w:bCs/>
          <w:sz w:val="24"/>
        </w:rPr>
        <w:t>e</w:t>
      </w:r>
      <w:r w:rsidRPr="00FE6AA0">
        <w:rPr>
          <w:rFonts w:ascii="Garamond" w:hAnsi="Garamond" w:cs="Garamond"/>
          <w:b/>
          <w:bCs/>
          <w:sz w:val="24"/>
        </w:rPr>
        <w:t>ter. O ne güzel vekildir” ded</w:t>
      </w:r>
      <w:r w:rsidRPr="00FE6AA0">
        <w:rPr>
          <w:rFonts w:ascii="Garamond" w:hAnsi="Garamond" w:cs="Garamond"/>
          <w:b/>
          <w:bCs/>
          <w:sz w:val="24"/>
        </w:rPr>
        <w:t>i</w:t>
      </w:r>
      <w:r w:rsidRPr="00FE6AA0">
        <w:rPr>
          <w:rFonts w:ascii="Garamond" w:hAnsi="Garamond" w:cs="Garamond"/>
          <w:b/>
          <w:bCs/>
          <w:sz w:val="24"/>
        </w:rPr>
        <w:t xml:space="preserve">ler.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Bu yüzden kendilerine bir fenalık dokunmadan, Allah’tan nimet ve bollukla geri döndüler</w:t>
      </w:r>
      <w:r w:rsidR="00EB4099">
        <w:rPr>
          <w:rFonts w:ascii="Garamond" w:hAnsi="Garamond" w:cs="Garamond"/>
          <w:b/>
          <w:bCs/>
          <w:sz w:val="24"/>
        </w:rPr>
        <w:t>;</w:t>
      </w:r>
      <w:r w:rsidRPr="00FE6AA0">
        <w:rPr>
          <w:rFonts w:ascii="Garamond" w:hAnsi="Garamond" w:cs="Garamond"/>
          <w:b/>
          <w:bCs/>
          <w:sz w:val="24"/>
        </w:rPr>
        <w:t xml:space="preserve"> Allah’ın rızasına uydular. A</w:t>
      </w:r>
      <w:r w:rsidRPr="00FE6AA0">
        <w:rPr>
          <w:rFonts w:ascii="Garamond" w:hAnsi="Garamond" w:cs="Garamond"/>
          <w:b/>
          <w:bCs/>
          <w:sz w:val="24"/>
        </w:rPr>
        <w:t>l</w:t>
      </w:r>
      <w:r w:rsidRPr="00FE6AA0">
        <w:rPr>
          <w:rFonts w:ascii="Garamond" w:hAnsi="Garamond" w:cs="Garamond"/>
          <w:b/>
          <w:bCs/>
          <w:sz w:val="24"/>
        </w:rPr>
        <w:t>lah büyük, bol nimet sahibidir</w:t>
      </w:r>
      <w:r w:rsidR="008866B7">
        <w:rPr>
          <w:rFonts w:ascii="Garamond" w:hAnsi="Garamond" w:cs="Garamond"/>
          <w:b/>
          <w:bCs/>
          <w:sz w:val="24"/>
        </w:rPr>
        <w:t>.”</w:t>
      </w:r>
      <w:r w:rsidRPr="00FE6AA0">
        <w:rPr>
          <w:rStyle w:val="FootnoteReference"/>
          <w:rFonts w:ascii="Garamond" w:hAnsi="Garamond" w:cs="Garamond"/>
          <w:b/>
          <w:bCs/>
          <w:sz w:val="24"/>
        </w:rPr>
        <w:footnoteReference w:id="1568"/>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“Onlara Nuh’un başından geçenleri anlat! Kavmine, “Ey kavmim! Eğer durumum, A</w:t>
      </w:r>
      <w:r w:rsidRPr="00FE6AA0">
        <w:rPr>
          <w:rFonts w:ascii="Garamond" w:hAnsi="Garamond" w:cs="Garamond"/>
          <w:b/>
          <w:bCs/>
          <w:sz w:val="24"/>
        </w:rPr>
        <w:t>l</w:t>
      </w:r>
      <w:r w:rsidRPr="00FE6AA0">
        <w:rPr>
          <w:rFonts w:ascii="Garamond" w:hAnsi="Garamond" w:cs="Garamond"/>
          <w:b/>
          <w:bCs/>
          <w:sz w:val="24"/>
        </w:rPr>
        <w:t>lah’ın ayetlerini hatırlatmam s</w:t>
      </w:r>
      <w:r w:rsidRPr="00FE6AA0">
        <w:rPr>
          <w:rFonts w:ascii="Garamond" w:hAnsi="Garamond" w:cs="Garamond"/>
          <w:b/>
          <w:bCs/>
          <w:sz w:val="24"/>
        </w:rPr>
        <w:t>i</w:t>
      </w:r>
      <w:r w:rsidRPr="00FE6AA0">
        <w:rPr>
          <w:rFonts w:ascii="Garamond" w:hAnsi="Garamond" w:cs="Garamond"/>
          <w:b/>
          <w:bCs/>
          <w:sz w:val="24"/>
        </w:rPr>
        <w:t>ze ağır geliyorsa ki ben Allah’a güvenmişimdir</w:t>
      </w:r>
      <w:r w:rsidR="00EB4099">
        <w:rPr>
          <w:rFonts w:ascii="Garamond" w:hAnsi="Garamond" w:cs="Garamond"/>
          <w:b/>
          <w:bCs/>
          <w:sz w:val="24"/>
        </w:rPr>
        <w:t>;</w:t>
      </w:r>
      <w:r w:rsidRPr="00FE6AA0">
        <w:rPr>
          <w:rFonts w:ascii="Garamond" w:hAnsi="Garamond" w:cs="Garamond"/>
          <w:b/>
          <w:bCs/>
          <w:sz w:val="24"/>
        </w:rPr>
        <w:t xml:space="preserve"> siz ve koştuğ</w:t>
      </w:r>
      <w:r w:rsidRPr="00FE6AA0">
        <w:rPr>
          <w:rFonts w:ascii="Garamond" w:hAnsi="Garamond" w:cs="Garamond"/>
          <w:b/>
          <w:bCs/>
          <w:sz w:val="24"/>
        </w:rPr>
        <w:t>u</w:t>
      </w:r>
      <w:r w:rsidRPr="00FE6AA0">
        <w:rPr>
          <w:rFonts w:ascii="Garamond" w:hAnsi="Garamond" w:cs="Garamond"/>
          <w:b/>
          <w:bCs/>
          <w:sz w:val="24"/>
        </w:rPr>
        <w:t>nuz ortaklar elbirliği edin</w:t>
      </w:r>
      <w:r w:rsidR="00EB4099">
        <w:rPr>
          <w:rFonts w:ascii="Garamond" w:hAnsi="Garamond" w:cs="Garamond"/>
          <w:b/>
          <w:bCs/>
          <w:sz w:val="24"/>
        </w:rPr>
        <w:t>;</w:t>
      </w:r>
      <w:r w:rsidRPr="00FE6AA0">
        <w:rPr>
          <w:rFonts w:ascii="Garamond" w:hAnsi="Garamond" w:cs="Garamond"/>
          <w:b/>
          <w:bCs/>
          <w:sz w:val="24"/>
        </w:rPr>
        <w:t xml:space="preserve"> y</w:t>
      </w:r>
      <w:r w:rsidRPr="00FE6AA0">
        <w:rPr>
          <w:rFonts w:ascii="Garamond" w:hAnsi="Garamond" w:cs="Garamond"/>
          <w:b/>
          <w:bCs/>
          <w:sz w:val="24"/>
        </w:rPr>
        <w:t>a</w:t>
      </w:r>
      <w:r w:rsidRPr="00FE6AA0">
        <w:rPr>
          <w:rFonts w:ascii="Garamond" w:hAnsi="Garamond" w:cs="Garamond"/>
          <w:b/>
          <w:bCs/>
          <w:sz w:val="24"/>
        </w:rPr>
        <w:t>pacağınız iş sonra size bir t</w:t>
      </w:r>
      <w:r w:rsidRPr="00FE6AA0">
        <w:rPr>
          <w:rFonts w:ascii="Garamond" w:hAnsi="Garamond" w:cs="Garamond"/>
          <w:b/>
          <w:bCs/>
          <w:sz w:val="24"/>
        </w:rPr>
        <w:t>a</w:t>
      </w:r>
      <w:r w:rsidRPr="00FE6AA0">
        <w:rPr>
          <w:rFonts w:ascii="Garamond" w:hAnsi="Garamond" w:cs="Garamond"/>
          <w:b/>
          <w:bCs/>
          <w:sz w:val="24"/>
        </w:rPr>
        <w:t>sa vermesin. Sonra onu bana u</w:t>
      </w:r>
      <w:r w:rsidRPr="00FE6AA0">
        <w:rPr>
          <w:rFonts w:ascii="Garamond" w:hAnsi="Garamond" w:cs="Garamond"/>
          <w:b/>
          <w:bCs/>
          <w:sz w:val="24"/>
        </w:rPr>
        <w:t>y</w:t>
      </w:r>
      <w:r w:rsidRPr="00FE6AA0">
        <w:rPr>
          <w:rFonts w:ascii="Garamond" w:hAnsi="Garamond" w:cs="Garamond"/>
          <w:b/>
          <w:bCs/>
          <w:sz w:val="24"/>
        </w:rPr>
        <w:t>gulayın ve beni ertelem</w:t>
      </w:r>
      <w:r w:rsidRPr="00FE6AA0">
        <w:rPr>
          <w:rFonts w:ascii="Garamond" w:hAnsi="Garamond" w:cs="Garamond"/>
          <w:b/>
          <w:bCs/>
          <w:sz w:val="24"/>
        </w:rPr>
        <w:t>e</w:t>
      </w:r>
      <w:r w:rsidRPr="00FE6AA0">
        <w:rPr>
          <w:rFonts w:ascii="Garamond" w:hAnsi="Garamond" w:cs="Garamond"/>
          <w:b/>
          <w:bCs/>
          <w:sz w:val="24"/>
        </w:rPr>
        <w:t>yin” demişti</w:t>
      </w:r>
      <w:r w:rsidR="008866B7">
        <w:rPr>
          <w:rFonts w:ascii="Garamond" w:hAnsi="Garamond" w:cs="Garamond"/>
          <w:b/>
          <w:bCs/>
          <w:sz w:val="24"/>
        </w:rPr>
        <w:t>.”</w:t>
      </w:r>
      <w:r w:rsidRPr="00FE6AA0">
        <w:rPr>
          <w:rStyle w:val="FootnoteReference"/>
          <w:rFonts w:ascii="Garamond" w:hAnsi="Garamond" w:cs="Garamond"/>
          <w:b/>
          <w:bCs/>
          <w:sz w:val="24"/>
        </w:rPr>
        <w:footnoteReference w:id="1569"/>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“Ben, ancak benim de sizin de Rabbiniz olan Allah’a güv</w:t>
      </w:r>
      <w:r w:rsidRPr="00FE6AA0">
        <w:rPr>
          <w:rFonts w:ascii="Garamond" w:hAnsi="Garamond" w:cs="Garamond"/>
          <w:b/>
          <w:bCs/>
          <w:sz w:val="24"/>
        </w:rPr>
        <w:t>e</w:t>
      </w:r>
      <w:r w:rsidRPr="00FE6AA0">
        <w:rPr>
          <w:rFonts w:ascii="Garamond" w:hAnsi="Garamond" w:cs="Garamond"/>
          <w:b/>
          <w:bCs/>
          <w:sz w:val="24"/>
        </w:rPr>
        <w:t xml:space="preserve">nirim. Hiç bir canlı yoktur ki Allah ona el koymamış </w:t>
      </w:r>
      <w:r w:rsidRPr="00FE6AA0">
        <w:rPr>
          <w:rFonts w:ascii="Garamond" w:hAnsi="Garamond" w:cs="Garamond"/>
          <w:b/>
          <w:bCs/>
          <w:sz w:val="24"/>
        </w:rPr>
        <w:lastRenderedPageBreak/>
        <w:t>bulu</w:t>
      </w:r>
      <w:r w:rsidRPr="00FE6AA0">
        <w:rPr>
          <w:rFonts w:ascii="Garamond" w:hAnsi="Garamond" w:cs="Garamond"/>
          <w:b/>
          <w:bCs/>
          <w:sz w:val="24"/>
        </w:rPr>
        <w:t>n</w:t>
      </w:r>
      <w:r w:rsidRPr="00FE6AA0">
        <w:rPr>
          <w:rFonts w:ascii="Garamond" w:hAnsi="Garamond" w:cs="Garamond"/>
          <w:b/>
          <w:bCs/>
          <w:sz w:val="24"/>
        </w:rPr>
        <w:t>sun. Rabbim elbette doğru yo</w:t>
      </w:r>
      <w:r w:rsidRPr="00FE6AA0">
        <w:rPr>
          <w:rFonts w:ascii="Garamond" w:hAnsi="Garamond" w:cs="Garamond"/>
          <w:b/>
          <w:bCs/>
          <w:sz w:val="24"/>
        </w:rPr>
        <w:t>l</w:t>
      </w:r>
      <w:r w:rsidRPr="00FE6AA0">
        <w:rPr>
          <w:rFonts w:ascii="Garamond" w:hAnsi="Garamond" w:cs="Garamond"/>
          <w:b/>
          <w:bCs/>
          <w:sz w:val="24"/>
        </w:rPr>
        <w:t>dadır</w:t>
      </w:r>
      <w:r w:rsidR="008866B7">
        <w:rPr>
          <w:rFonts w:ascii="Garamond" w:hAnsi="Garamond" w:cs="Garamond"/>
          <w:b/>
          <w:bCs/>
          <w:sz w:val="24"/>
        </w:rPr>
        <w:t>.”</w:t>
      </w:r>
      <w:r w:rsidRPr="00FE6AA0">
        <w:rPr>
          <w:rStyle w:val="FootnoteReference"/>
          <w:rFonts w:ascii="Garamond" w:hAnsi="Garamond" w:cs="Garamond"/>
          <w:b/>
          <w:bCs/>
          <w:sz w:val="24"/>
        </w:rPr>
        <w:footnoteReference w:id="1570"/>
      </w:r>
      <w:r w:rsidRPr="00FE6AA0">
        <w:rPr>
          <w:rFonts w:ascii="Garamond" w:hAnsi="Garamond" w:cs="Garamond"/>
          <w:b/>
          <w:bCs/>
          <w:sz w:val="24"/>
        </w:rPr>
        <w:t xml:space="preserve"> </w:t>
      </w:r>
    </w:p>
    <w:p w:rsidR="00C324D6" w:rsidRPr="00FE6AA0" w:rsidRDefault="00C216E3" w:rsidP="00FE6AA0">
      <w:pPr>
        <w:spacing w:line="300" w:lineRule="atLeast"/>
        <w:ind w:firstLine="284"/>
        <w:jc w:val="lowKashida"/>
        <w:rPr>
          <w:rFonts w:ascii="Garamond" w:hAnsi="Garamond" w:cs="Garamond"/>
          <w:b/>
          <w:bCs/>
          <w:sz w:val="24"/>
        </w:rPr>
      </w:pPr>
      <w:r>
        <w:rPr>
          <w:rFonts w:ascii="Garamond" w:hAnsi="Garamond" w:cs="Garamond"/>
          <w:b/>
          <w:bCs/>
          <w:sz w:val="24"/>
        </w:rPr>
        <w:t>“</w:t>
      </w:r>
      <w:r w:rsidRPr="00C216E3">
        <w:rPr>
          <w:rFonts w:ascii="Garamond" w:hAnsi="Garamond" w:cs="Garamond"/>
          <w:b/>
          <w:bCs/>
          <w:sz w:val="24"/>
        </w:rPr>
        <w:t>Ey Milletim! Rabbimden benim bir belgem olduğu ve bana güzel bir rızık da verdiği halde, O'na karşı gelebilir m</w:t>
      </w:r>
      <w:r w:rsidRPr="00C216E3">
        <w:rPr>
          <w:rFonts w:ascii="Garamond" w:hAnsi="Garamond" w:cs="Garamond"/>
          <w:b/>
          <w:bCs/>
          <w:sz w:val="24"/>
        </w:rPr>
        <w:t>i</w:t>
      </w:r>
      <w:r w:rsidRPr="00C216E3">
        <w:rPr>
          <w:rFonts w:ascii="Garamond" w:hAnsi="Garamond" w:cs="Garamond"/>
          <w:b/>
          <w:bCs/>
          <w:sz w:val="24"/>
        </w:rPr>
        <w:t>yim? Söylesenize! Size yasak e</w:t>
      </w:r>
      <w:r w:rsidRPr="00C216E3">
        <w:rPr>
          <w:rFonts w:ascii="Garamond" w:hAnsi="Garamond" w:cs="Garamond"/>
          <w:b/>
          <w:bCs/>
          <w:sz w:val="24"/>
        </w:rPr>
        <w:t>t</w:t>
      </w:r>
      <w:r w:rsidRPr="00C216E3">
        <w:rPr>
          <w:rFonts w:ascii="Garamond" w:hAnsi="Garamond" w:cs="Garamond"/>
          <w:b/>
          <w:bCs/>
          <w:sz w:val="24"/>
        </w:rPr>
        <w:t>tiğim şeylerde, aykırı hareket etmek istemem; gücümün ye</w:t>
      </w:r>
      <w:r w:rsidRPr="00C216E3">
        <w:rPr>
          <w:rFonts w:ascii="Garamond" w:hAnsi="Garamond" w:cs="Garamond"/>
          <w:b/>
          <w:bCs/>
          <w:sz w:val="24"/>
        </w:rPr>
        <w:t>t</w:t>
      </w:r>
      <w:r w:rsidRPr="00C216E3">
        <w:rPr>
          <w:rFonts w:ascii="Garamond" w:hAnsi="Garamond" w:cs="Garamond"/>
          <w:b/>
          <w:bCs/>
          <w:sz w:val="24"/>
        </w:rPr>
        <w:t>tiği kadar islah etmekten başka bir dileğim yoktur. Başarım a</w:t>
      </w:r>
      <w:r w:rsidRPr="00C216E3">
        <w:rPr>
          <w:rFonts w:ascii="Garamond" w:hAnsi="Garamond" w:cs="Garamond"/>
          <w:b/>
          <w:bCs/>
          <w:sz w:val="24"/>
        </w:rPr>
        <w:t>n</w:t>
      </w:r>
      <w:r w:rsidRPr="00C216E3">
        <w:rPr>
          <w:rFonts w:ascii="Garamond" w:hAnsi="Garamond" w:cs="Garamond"/>
          <w:b/>
          <w:bCs/>
          <w:sz w:val="24"/>
        </w:rPr>
        <w:t>cak Allah'tandır, O'na güve</w:t>
      </w:r>
      <w:r w:rsidRPr="00C216E3">
        <w:rPr>
          <w:rFonts w:ascii="Garamond" w:hAnsi="Garamond" w:cs="Garamond"/>
          <w:b/>
          <w:bCs/>
          <w:sz w:val="24"/>
        </w:rPr>
        <w:t>n</w:t>
      </w:r>
      <w:r w:rsidRPr="00C216E3">
        <w:rPr>
          <w:rFonts w:ascii="Garamond" w:hAnsi="Garamond" w:cs="Garamond"/>
          <w:b/>
          <w:bCs/>
          <w:sz w:val="24"/>
        </w:rPr>
        <w:t>dim; O'na yöneliyorum dedi.</w:t>
      </w:r>
      <w:r w:rsidR="008866B7">
        <w:rPr>
          <w:rFonts w:ascii="Garamond" w:hAnsi="Garamond" w:cs="Garamond"/>
          <w:b/>
          <w:bCs/>
          <w:sz w:val="24"/>
        </w:rPr>
        <w:t>”</w:t>
      </w:r>
      <w:r w:rsidR="00C324D6" w:rsidRPr="00FE6AA0">
        <w:rPr>
          <w:rStyle w:val="FootnoteReference"/>
          <w:rFonts w:ascii="Garamond" w:hAnsi="Garamond" w:cs="Garamond"/>
          <w:b/>
          <w:bCs/>
          <w:sz w:val="24"/>
        </w:rPr>
        <w:footnoteReference w:id="1571"/>
      </w:r>
      <w:r w:rsidR="00C324D6"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“İman edip salih amel işl</w:t>
      </w:r>
      <w:r w:rsidRPr="00FE6AA0">
        <w:rPr>
          <w:rFonts w:ascii="Garamond" w:hAnsi="Garamond" w:cs="Garamond"/>
          <w:b/>
          <w:bCs/>
          <w:sz w:val="24"/>
        </w:rPr>
        <w:t>e</w:t>
      </w:r>
      <w:r w:rsidRPr="00FE6AA0">
        <w:rPr>
          <w:rFonts w:ascii="Garamond" w:hAnsi="Garamond" w:cs="Garamond"/>
          <w:b/>
          <w:bCs/>
          <w:sz w:val="24"/>
        </w:rPr>
        <w:t xml:space="preserve">yenleri, içlerinden ırmaklar </w:t>
      </w:r>
      <w:r w:rsidRPr="00FE6AA0">
        <w:rPr>
          <w:rFonts w:ascii="Garamond" w:hAnsi="Garamond" w:cs="Garamond"/>
          <w:b/>
          <w:bCs/>
          <w:sz w:val="24"/>
        </w:rPr>
        <w:t>a</w:t>
      </w:r>
      <w:r w:rsidRPr="00FE6AA0">
        <w:rPr>
          <w:rFonts w:ascii="Garamond" w:hAnsi="Garamond" w:cs="Garamond"/>
          <w:b/>
          <w:bCs/>
          <w:sz w:val="24"/>
        </w:rPr>
        <w:t>kan, içinde temelli kalacakları cennetteki köşklere ye</w:t>
      </w:r>
      <w:r w:rsidRPr="00FE6AA0">
        <w:rPr>
          <w:rFonts w:ascii="Garamond" w:hAnsi="Garamond" w:cs="Garamond"/>
          <w:b/>
          <w:bCs/>
          <w:sz w:val="24"/>
        </w:rPr>
        <w:t>r</w:t>
      </w:r>
      <w:r w:rsidRPr="00FE6AA0">
        <w:rPr>
          <w:rFonts w:ascii="Garamond" w:hAnsi="Garamond" w:cs="Garamond"/>
          <w:b/>
          <w:bCs/>
          <w:sz w:val="24"/>
        </w:rPr>
        <w:t>leştiririz. Sabredip, Rablerine güven</w:t>
      </w:r>
      <w:r w:rsidRPr="00FE6AA0">
        <w:rPr>
          <w:rFonts w:ascii="Garamond" w:hAnsi="Garamond" w:cs="Garamond"/>
          <w:b/>
          <w:bCs/>
          <w:sz w:val="24"/>
        </w:rPr>
        <w:t>e</w:t>
      </w:r>
      <w:r w:rsidRPr="00FE6AA0">
        <w:rPr>
          <w:rFonts w:ascii="Garamond" w:hAnsi="Garamond" w:cs="Garamond"/>
          <w:b/>
          <w:bCs/>
          <w:sz w:val="24"/>
        </w:rPr>
        <w:t>rek iş görenlerin ecri ne güze</w:t>
      </w:r>
      <w:r w:rsidRPr="00FE6AA0">
        <w:rPr>
          <w:rFonts w:ascii="Garamond" w:hAnsi="Garamond" w:cs="Garamond"/>
          <w:b/>
          <w:bCs/>
          <w:sz w:val="24"/>
        </w:rPr>
        <w:t>l</w:t>
      </w:r>
      <w:r w:rsidRPr="00FE6AA0">
        <w:rPr>
          <w:rFonts w:ascii="Garamond" w:hAnsi="Garamond" w:cs="Garamond"/>
          <w:b/>
          <w:bCs/>
          <w:sz w:val="24"/>
        </w:rPr>
        <w:t xml:space="preserve">dir!” </w:t>
      </w:r>
      <w:r w:rsidRPr="00FE6AA0">
        <w:rPr>
          <w:rStyle w:val="FootnoteReference"/>
          <w:rFonts w:ascii="Garamond" w:hAnsi="Garamond" w:cs="Garamond"/>
          <w:b/>
          <w:bCs/>
          <w:sz w:val="24"/>
        </w:rPr>
        <w:footnoteReference w:id="1572"/>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Yunus, 84, 85, Yusuf, 67, İbraahim, 11, 12, Şuara, 14, 15, 61, 62</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İbn-i Şehraşub şöyle diyor: </w:t>
      </w:r>
      <w:r w:rsidRPr="00FE6AA0">
        <w:rPr>
          <w:rFonts w:ascii="Garamond" w:hAnsi="Garamond"/>
          <w:sz w:val="24"/>
          <w:szCs w:val="24"/>
        </w:rPr>
        <w:t>“Nemrut</w:t>
      </w:r>
      <w:r w:rsidR="00C216E3">
        <w:rPr>
          <w:rFonts w:ascii="Garamond" w:hAnsi="Garamond"/>
          <w:sz w:val="24"/>
          <w:szCs w:val="24"/>
        </w:rPr>
        <w:t>,</w:t>
      </w:r>
      <w:r w:rsidRPr="00FE6AA0">
        <w:rPr>
          <w:rFonts w:ascii="Garamond" w:hAnsi="Garamond"/>
          <w:sz w:val="24"/>
          <w:szCs w:val="24"/>
        </w:rPr>
        <w:t xml:space="preserve"> Kufe’nin etra</w:t>
      </w:r>
      <w:r w:rsidR="00C216E3">
        <w:rPr>
          <w:rFonts w:ascii="Garamond" w:hAnsi="Garamond"/>
          <w:sz w:val="24"/>
          <w:szCs w:val="24"/>
        </w:rPr>
        <w:t>fında Kusa nehri yakınlarında Ka</w:t>
      </w:r>
      <w:r w:rsidRPr="00FE6AA0">
        <w:rPr>
          <w:rFonts w:ascii="Garamond" w:hAnsi="Garamond"/>
          <w:sz w:val="24"/>
          <w:szCs w:val="24"/>
        </w:rPr>
        <w:t>tnana beld</w:t>
      </w:r>
      <w:r w:rsidRPr="00FE6AA0">
        <w:rPr>
          <w:rFonts w:ascii="Garamond" w:hAnsi="Garamond"/>
          <w:sz w:val="24"/>
          <w:szCs w:val="24"/>
        </w:rPr>
        <w:t>e</w:t>
      </w:r>
      <w:r w:rsidRPr="00FE6AA0">
        <w:rPr>
          <w:rFonts w:ascii="Garamond" w:hAnsi="Garamond"/>
          <w:sz w:val="24"/>
          <w:szCs w:val="24"/>
        </w:rPr>
        <w:t xml:space="preserve">sinden odun toplamalarını emretti. Ve bir ateş yaktı </w:t>
      </w:r>
      <w:r w:rsidR="00C216E3">
        <w:rPr>
          <w:rFonts w:ascii="Garamond" w:hAnsi="Garamond"/>
          <w:sz w:val="24"/>
          <w:szCs w:val="24"/>
        </w:rPr>
        <w:t>ama İbrahim’i o ateşe atamadı.</w:t>
      </w:r>
      <w:r w:rsidRPr="00FE6AA0">
        <w:rPr>
          <w:rFonts w:ascii="Garamond" w:hAnsi="Garamond"/>
          <w:sz w:val="24"/>
          <w:szCs w:val="24"/>
        </w:rPr>
        <w:t xml:space="preserve"> İblis onlar için bir mancınık yaptı ve o vesileyle İbr</w:t>
      </w:r>
      <w:r w:rsidRPr="00FE6AA0">
        <w:rPr>
          <w:rFonts w:ascii="Garamond" w:hAnsi="Garamond"/>
          <w:sz w:val="24"/>
          <w:szCs w:val="24"/>
        </w:rPr>
        <w:t>a</w:t>
      </w:r>
      <w:r w:rsidRPr="00FE6AA0">
        <w:rPr>
          <w:rFonts w:ascii="Garamond" w:hAnsi="Garamond"/>
          <w:sz w:val="24"/>
          <w:szCs w:val="24"/>
        </w:rPr>
        <w:t>him’i ateşe attılar. Cebrail de hav</w:t>
      </w:r>
      <w:r w:rsidRPr="00FE6AA0">
        <w:rPr>
          <w:rFonts w:ascii="Garamond" w:hAnsi="Garamond"/>
          <w:sz w:val="24"/>
          <w:szCs w:val="24"/>
        </w:rPr>
        <w:t>a</w:t>
      </w:r>
      <w:r w:rsidRPr="00FE6AA0">
        <w:rPr>
          <w:rFonts w:ascii="Garamond" w:hAnsi="Garamond"/>
          <w:sz w:val="24"/>
          <w:szCs w:val="24"/>
        </w:rPr>
        <w:t>da olan İbrtahim’in ya</w:t>
      </w:r>
      <w:r w:rsidR="00C216E3">
        <w:rPr>
          <w:rFonts w:ascii="Garamond" w:hAnsi="Garamond"/>
          <w:sz w:val="24"/>
          <w:szCs w:val="24"/>
        </w:rPr>
        <w:t>nına vardı ve şöyle dedi: “B</w:t>
      </w:r>
      <w:r w:rsidRPr="00FE6AA0">
        <w:rPr>
          <w:rFonts w:ascii="Garamond" w:hAnsi="Garamond"/>
          <w:sz w:val="24"/>
          <w:szCs w:val="24"/>
        </w:rPr>
        <w:t xml:space="preserve">ir hacetin var mıdır?” İbrahim şöyle </w:t>
      </w:r>
      <w:r w:rsidRPr="00FE6AA0">
        <w:rPr>
          <w:rFonts w:ascii="Garamond" w:hAnsi="Garamond"/>
          <w:sz w:val="24"/>
          <w:szCs w:val="24"/>
        </w:rPr>
        <w:lastRenderedPageBreak/>
        <w:t>buyurdu: “Sana yo</w:t>
      </w:r>
      <w:r w:rsidRPr="00FE6AA0">
        <w:rPr>
          <w:rFonts w:ascii="Garamond" w:hAnsi="Garamond"/>
          <w:sz w:val="24"/>
          <w:szCs w:val="24"/>
        </w:rPr>
        <w:t>k</w:t>
      </w:r>
      <w:r w:rsidRPr="00FE6AA0">
        <w:rPr>
          <w:rFonts w:ascii="Garamond" w:hAnsi="Garamond"/>
          <w:sz w:val="24"/>
          <w:szCs w:val="24"/>
        </w:rPr>
        <w:t>tur bana Allah yeter o en iyi kor</w:t>
      </w:r>
      <w:r w:rsidRPr="00FE6AA0">
        <w:rPr>
          <w:rFonts w:ascii="Garamond" w:hAnsi="Garamond"/>
          <w:sz w:val="24"/>
          <w:szCs w:val="24"/>
        </w:rPr>
        <w:t>u</w:t>
      </w:r>
      <w:r w:rsidRPr="00FE6AA0">
        <w:rPr>
          <w:rFonts w:ascii="Garamond" w:hAnsi="Garamond"/>
          <w:sz w:val="24"/>
          <w:szCs w:val="24"/>
        </w:rPr>
        <w:t>yucudur</w:t>
      </w:r>
      <w:r w:rsidR="008866B7">
        <w:rPr>
          <w:rFonts w:ascii="Garamond" w:hAnsi="Garamond"/>
          <w:sz w:val="24"/>
          <w:szCs w:val="24"/>
        </w:rPr>
        <w:t>.”</w:t>
      </w:r>
      <w:r w:rsidRPr="00FE6AA0">
        <w:rPr>
          <w:rFonts w:ascii="Garamond" w:hAnsi="Garamond"/>
          <w:sz w:val="24"/>
          <w:szCs w:val="24"/>
        </w:rPr>
        <w:t>Mikail onun y</w:t>
      </w:r>
      <w:r w:rsidRPr="00FE6AA0">
        <w:rPr>
          <w:rFonts w:ascii="Garamond" w:hAnsi="Garamond"/>
          <w:sz w:val="24"/>
          <w:szCs w:val="24"/>
        </w:rPr>
        <w:t>a</w:t>
      </w:r>
      <w:r w:rsidRPr="00FE6AA0">
        <w:rPr>
          <w:rFonts w:ascii="Garamond" w:hAnsi="Garamond"/>
          <w:sz w:val="24"/>
          <w:szCs w:val="24"/>
        </w:rPr>
        <w:t>nına geldi ve şö</w:t>
      </w:r>
      <w:r w:rsidR="00C216E3">
        <w:rPr>
          <w:rFonts w:ascii="Garamond" w:hAnsi="Garamond"/>
          <w:sz w:val="24"/>
          <w:szCs w:val="24"/>
        </w:rPr>
        <w:t>yle buyurdu: “Eğer istersen senin için</w:t>
      </w:r>
      <w:r w:rsidRPr="00FE6AA0">
        <w:rPr>
          <w:rFonts w:ascii="Garamond" w:hAnsi="Garamond"/>
          <w:sz w:val="24"/>
          <w:szCs w:val="24"/>
        </w:rPr>
        <w:t xml:space="preserve"> ateşi söndürürüm. Z</w:t>
      </w:r>
      <w:r w:rsidRPr="00FE6AA0">
        <w:rPr>
          <w:rFonts w:ascii="Garamond" w:hAnsi="Garamond"/>
          <w:sz w:val="24"/>
          <w:szCs w:val="24"/>
        </w:rPr>
        <w:t>i</w:t>
      </w:r>
      <w:r w:rsidR="00C216E3">
        <w:rPr>
          <w:rFonts w:ascii="Garamond" w:hAnsi="Garamond"/>
          <w:sz w:val="24"/>
          <w:szCs w:val="24"/>
        </w:rPr>
        <w:t>ra yağ</w:t>
      </w:r>
      <w:r w:rsidRPr="00FE6AA0">
        <w:rPr>
          <w:rFonts w:ascii="Garamond" w:hAnsi="Garamond"/>
          <w:sz w:val="24"/>
          <w:szCs w:val="24"/>
        </w:rPr>
        <w:t>mur ve suların haz</w:t>
      </w:r>
      <w:r w:rsidRPr="00FE6AA0">
        <w:rPr>
          <w:rFonts w:ascii="Garamond" w:hAnsi="Garamond"/>
          <w:sz w:val="24"/>
          <w:szCs w:val="24"/>
        </w:rPr>
        <w:t>i</w:t>
      </w:r>
      <w:r w:rsidRPr="00FE6AA0">
        <w:rPr>
          <w:rFonts w:ascii="Garamond" w:hAnsi="Garamond"/>
          <w:sz w:val="24"/>
          <w:szCs w:val="24"/>
        </w:rPr>
        <w:t>nesi benim</w:t>
      </w:r>
      <w:r w:rsidR="00C216E3">
        <w:rPr>
          <w:rFonts w:ascii="Garamond" w:hAnsi="Garamond"/>
          <w:sz w:val="24"/>
          <w:szCs w:val="24"/>
        </w:rPr>
        <w:t xml:space="preserve"> </w:t>
      </w:r>
      <w:r w:rsidRPr="00FE6AA0">
        <w:rPr>
          <w:rFonts w:ascii="Garamond" w:hAnsi="Garamond"/>
          <w:sz w:val="24"/>
          <w:szCs w:val="24"/>
        </w:rPr>
        <w:t>elimdedir</w:t>
      </w:r>
      <w:r w:rsidR="008866B7">
        <w:rPr>
          <w:rFonts w:ascii="Garamond" w:hAnsi="Garamond"/>
          <w:sz w:val="24"/>
          <w:szCs w:val="24"/>
        </w:rPr>
        <w:t>.”</w:t>
      </w:r>
      <w:r w:rsidR="00C216E3">
        <w:rPr>
          <w:rFonts w:ascii="Garamond" w:hAnsi="Garamond"/>
          <w:sz w:val="24"/>
          <w:szCs w:val="24"/>
        </w:rPr>
        <w:t xml:space="preserve"> </w:t>
      </w:r>
      <w:r w:rsidRPr="00FE6AA0">
        <w:rPr>
          <w:rFonts w:ascii="Garamond" w:hAnsi="Garamond"/>
          <w:sz w:val="24"/>
          <w:szCs w:val="24"/>
        </w:rPr>
        <w:t>İbrahim şöyle buyurdu: “İstemiyorum.</w:t>
      </w:r>
      <w:r w:rsidR="00C216E3">
        <w:rPr>
          <w:rFonts w:ascii="Garamond" w:hAnsi="Garamond"/>
          <w:sz w:val="24"/>
          <w:szCs w:val="24"/>
        </w:rPr>
        <w:t>”</w:t>
      </w:r>
      <w:r w:rsidRPr="00FE6AA0">
        <w:rPr>
          <w:rFonts w:ascii="Garamond" w:hAnsi="Garamond"/>
          <w:sz w:val="24"/>
          <w:szCs w:val="24"/>
        </w:rPr>
        <w:t xml:space="preserve"> Rüzgar meleği y</w:t>
      </w:r>
      <w:r w:rsidRPr="00FE6AA0">
        <w:rPr>
          <w:rFonts w:ascii="Garamond" w:hAnsi="Garamond"/>
          <w:sz w:val="24"/>
          <w:szCs w:val="24"/>
        </w:rPr>
        <w:t>a</w:t>
      </w:r>
      <w:r w:rsidRPr="00FE6AA0">
        <w:rPr>
          <w:rFonts w:ascii="Garamond" w:hAnsi="Garamond"/>
          <w:sz w:val="24"/>
          <w:szCs w:val="24"/>
        </w:rPr>
        <w:t>nına geldi ve şöyle b</w:t>
      </w:r>
      <w:r w:rsidRPr="00FE6AA0">
        <w:rPr>
          <w:rFonts w:ascii="Garamond" w:hAnsi="Garamond"/>
          <w:sz w:val="24"/>
          <w:szCs w:val="24"/>
        </w:rPr>
        <w:t>u</w:t>
      </w:r>
      <w:r w:rsidRPr="00FE6AA0">
        <w:rPr>
          <w:rFonts w:ascii="Garamond" w:hAnsi="Garamond"/>
          <w:sz w:val="24"/>
          <w:szCs w:val="24"/>
        </w:rPr>
        <w:t>yurdu: Eğer istersen ateşi havaya savur</w:t>
      </w:r>
      <w:r w:rsidRPr="00FE6AA0">
        <w:rPr>
          <w:rFonts w:ascii="Garamond" w:hAnsi="Garamond"/>
          <w:sz w:val="24"/>
          <w:szCs w:val="24"/>
        </w:rPr>
        <w:t>u</w:t>
      </w:r>
      <w:r w:rsidRPr="00FE6AA0">
        <w:rPr>
          <w:rFonts w:ascii="Garamond" w:hAnsi="Garamond"/>
          <w:sz w:val="24"/>
          <w:szCs w:val="24"/>
        </w:rPr>
        <w:t>rum</w:t>
      </w:r>
      <w:r w:rsidR="008866B7">
        <w:rPr>
          <w:rFonts w:ascii="Garamond" w:hAnsi="Garamond"/>
          <w:sz w:val="24"/>
          <w:szCs w:val="24"/>
        </w:rPr>
        <w:t>.”</w:t>
      </w:r>
      <w:r w:rsidRPr="00FE6AA0">
        <w:rPr>
          <w:rFonts w:ascii="Garamond" w:hAnsi="Garamond"/>
          <w:sz w:val="24"/>
          <w:szCs w:val="24"/>
        </w:rPr>
        <w:t>İbrahim şöyle buyu</w:t>
      </w:r>
      <w:r w:rsidRPr="00FE6AA0">
        <w:rPr>
          <w:rFonts w:ascii="Garamond" w:hAnsi="Garamond"/>
          <w:sz w:val="24"/>
          <w:szCs w:val="24"/>
        </w:rPr>
        <w:t>r</w:t>
      </w:r>
      <w:r w:rsidR="00C216E3">
        <w:rPr>
          <w:rFonts w:ascii="Garamond" w:hAnsi="Garamond"/>
          <w:sz w:val="24"/>
          <w:szCs w:val="24"/>
        </w:rPr>
        <w:t>du: “İ</w:t>
      </w:r>
      <w:r w:rsidRPr="00FE6AA0">
        <w:rPr>
          <w:rFonts w:ascii="Garamond" w:hAnsi="Garamond"/>
          <w:sz w:val="24"/>
          <w:szCs w:val="24"/>
        </w:rPr>
        <w:t>stemiyorum</w:t>
      </w:r>
      <w:r w:rsidR="00C216E3">
        <w:rPr>
          <w:rFonts w:ascii="Garamond" w:hAnsi="Garamond"/>
          <w:sz w:val="24"/>
          <w:szCs w:val="24"/>
        </w:rPr>
        <w:t>.</w:t>
      </w:r>
      <w:r w:rsidRPr="00FE6AA0">
        <w:rPr>
          <w:rFonts w:ascii="Garamond" w:hAnsi="Garamond"/>
          <w:sz w:val="24"/>
          <w:szCs w:val="24"/>
        </w:rPr>
        <w:t>” Cebrail şöyle b</w:t>
      </w:r>
      <w:r w:rsidRPr="00FE6AA0">
        <w:rPr>
          <w:rFonts w:ascii="Garamond" w:hAnsi="Garamond"/>
          <w:sz w:val="24"/>
          <w:szCs w:val="24"/>
        </w:rPr>
        <w:t>u</w:t>
      </w:r>
      <w:r w:rsidRPr="00FE6AA0">
        <w:rPr>
          <w:rFonts w:ascii="Garamond" w:hAnsi="Garamond"/>
          <w:sz w:val="24"/>
          <w:szCs w:val="24"/>
        </w:rPr>
        <w:t>yurdu: “O halde Allah’tan dile: “İbrahim şöyle buyurdu: “O ke</w:t>
      </w:r>
      <w:r w:rsidRPr="00FE6AA0">
        <w:rPr>
          <w:rFonts w:ascii="Garamond" w:hAnsi="Garamond"/>
          <w:sz w:val="24"/>
          <w:szCs w:val="24"/>
        </w:rPr>
        <w:t>n</w:t>
      </w:r>
      <w:r w:rsidRPr="00FE6AA0">
        <w:rPr>
          <w:rFonts w:ascii="Garamond" w:hAnsi="Garamond"/>
          <w:sz w:val="24"/>
          <w:szCs w:val="24"/>
        </w:rPr>
        <w:t>disi halimi bilme</w:t>
      </w:r>
      <w:r w:rsidRPr="00FE6AA0">
        <w:rPr>
          <w:rFonts w:ascii="Garamond" w:hAnsi="Garamond"/>
          <w:sz w:val="24"/>
          <w:szCs w:val="24"/>
        </w:rPr>
        <w:t>k</w:t>
      </w:r>
      <w:r w:rsidRPr="00FE6AA0">
        <w:rPr>
          <w:rFonts w:ascii="Garamond" w:hAnsi="Garamond"/>
          <w:sz w:val="24"/>
          <w:szCs w:val="24"/>
        </w:rPr>
        <w:t>tedir ve bir şey istemeye hacet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1573"/>
      </w:r>
    </w:p>
    <w:p w:rsidR="00C324D6" w:rsidRPr="00C216E3"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Ali b. İbrahim şöyle diyor: </w:t>
      </w:r>
      <w:r w:rsidRPr="00FE6AA0">
        <w:rPr>
          <w:rFonts w:ascii="Garamond" w:hAnsi="Garamond"/>
          <w:sz w:val="24"/>
          <w:szCs w:val="24"/>
        </w:rPr>
        <w:t>“İ</w:t>
      </w:r>
      <w:r w:rsidRPr="00FE6AA0">
        <w:rPr>
          <w:rFonts w:ascii="Garamond" w:hAnsi="Garamond"/>
          <w:sz w:val="24"/>
          <w:szCs w:val="24"/>
        </w:rPr>
        <w:t>b</w:t>
      </w:r>
      <w:r w:rsidRPr="00FE6AA0">
        <w:rPr>
          <w:rFonts w:ascii="Garamond" w:hAnsi="Garamond"/>
          <w:sz w:val="24"/>
          <w:szCs w:val="24"/>
        </w:rPr>
        <w:t>rahim’i (a.s) mancınıkla ateşe attıklarında Cebrail havada İbr</w:t>
      </w:r>
      <w:r w:rsidRPr="00FE6AA0">
        <w:rPr>
          <w:rFonts w:ascii="Garamond" w:hAnsi="Garamond"/>
          <w:sz w:val="24"/>
          <w:szCs w:val="24"/>
        </w:rPr>
        <w:t>a</w:t>
      </w:r>
      <w:r w:rsidRPr="00FE6AA0">
        <w:rPr>
          <w:rFonts w:ascii="Garamond" w:hAnsi="Garamond"/>
          <w:sz w:val="24"/>
          <w:szCs w:val="24"/>
        </w:rPr>
        <w:t>him’in yanına vardı ve şöyle dedi: “Ey İbrahim</w:t>
      </w:r>
      <w:r w:rsidR="00C216E3">
        <w:rPr>
          <w:rFonts w:ascii="Garamond" w:hAnsi="Garamond"/>
          <w:sz w:val="24"/>
          <w:szCs w:val="24"/>
        </w:rPr>
        <w:t>!</w:t>
      </w:r>
      <w:r w:rsidRPr="00FE6AA0">
        <w:rPr>
          <w:rFonts w:ascii="Garamond" w:hAnsi="Garamond"/>
          <w:sz w:val="24"/>
          <w:szCs w:val="24"/>
        </w:rPr>
        <w:t xml:space="preserve"> </w:t>
      </w:r>
      <w:r w:rsidR="00C216E3" w:rsidRPr="00FE6AA0">
        <w:rPr>
          <w:rFonts w:ascii="Garamond" w:hAnsi="Garamond"/>
          <w:sz w:val="24"/>
          <w:szCs w:val="24"/>
        </w:rPr>
        <w:t>S</w:t>
      </w:r>
      <w:r w:rsidRPr="00FE6AA0">
        <w:rPr>
          <w:rFonts w:ascii="Garamond" w:hAnsi="Garamond"/>
          <w:sz w:val="24"/>
          <w:szCs w:val="24"/>
        </w:rPr>
        <w:t>enin benden bir h</w:t>
      </w:r>
      <w:r w:rsidRPr="00FE6AA0">
        <w:rPr>
          <w:rFonts w:ascii="Garamond" w:hAnsi="Garamond"/>
          <w:sz w:val="24"/>
          <w:szCs w:val="24"/>
        </w:rPr>
        <w:t>a</w:t>
      </w:r>
      <w:r w:rsidRPr="00FE6AA0">
        <w:rPr>
          <w:rFonts w:ascii="Garamond" w:hAnsi="Garamond"/>
          <w:sz w:val="24"/>
          <w:szCs w:val="24"/>
        </w:rPr>
        <w:t>c</w:t>
      </w:r>
      <w:r w:rsidRPr="00FE6AA0">
        <w:rPr>
          <w:rFonts w:ascii="Garamond" w:hAnsi="Garamond"/>
          <w:sz w:val="24"/>
          <w:szCs w:val="24"/>
        </w:rPr>
        <w:t>e</w:t>
      </w:r>
      <w:r w:rsidRPr="00FE6AA0">
        <w:rPr>
          <w:rFonts w:ascii="Garamond" w:hAnsi="Garamond"/>
          <w:sz w:val="24"/>
          <w:szCs w:val="24"/>
        </w:rPr>
        <w:t>tin var mıdır?</w:t>
      </w:r>
      <w:r w:rsidR="00C216E3">
        <w:rPr>
          <w:rFonts w:ascii="Garamond" w:hAnsi="Garamond"/>
          <w:sz w:val="24"/>
          <w:szCs w:val="24"/>
        </w:rPr>
        <w:t>” İbrahim şöyle buyurdu: “Sana hayır ama A</w:t>
      </w:r>
      <w:r w:rsidRPr="00FE6AA0">
        <w:rPr>
          <w:rFonts w:ascii="Garamond" w:hAnsi="Garamond"/>
          <w:sz w:val="24"/>
          <w:szCs w:val="24"/>
        </w:rPr>
        <w:t>leml</w:t>
      </w:r>
      <w:r w:rsidRPr="00FE6AA0">
        <w:rPr>
          <w:rFonts w:ascii="Garamond" w:hAnsi="Garamond"/>
          <w:sz w:val="24"/>
          <w:szCs w:val="24"/>
        </w:rPr>
        <w:t>e</w:t>
      </w:r>
      <w:r w:rsidRPr="00FE6AA0">
        <w:rPr>
          <w:rFonts w:ascii="Garamond" w:hAnsi="Garamond"/>
          <w:sz w:val="24"/>
          <w:szCs w:val="24"/>
        </w:rPr>
        <w:t>rin Rabbine bir hacetim va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Fonts w:ascii="Garamond" w:hAnsi="Garamond"/>
          <w:sz w:val="24"/>
          <w:szCs w:val="24"/>
        </w:rPr>
        <w:t>Bunun üzerine Cebrail ona üzerine şöyle yazılan bir yüzük verdi: “A</w:t>
      </w:r>
      <w:r w:rsidRPr="00FE6AA0">
        <w:rPr>
          <w:rFonts w:ascii="Garamond" w:hAnsi="Garamond"/>
          <w:sz w:val="24"/>
          <w:szCs w:val="24"/>
        </w:rPr>
        <w:t>l</w:t>
      </w:r>
      <w:r w:rsidRPr="00FE6AA0">
        <w:rPr>
          <w:rFonts w:ascii="Garamond" w:hAnsi="Garamond"/>
          <w:sz w:val="24"/>
          <w:szCs w:val="24"/>
        </w:rPr>
        <w:t>lah’</w:t>
      </w:r>
      <w:r w:rsidR="00C216E3">
        <w:rPr>
          <w:rFonts w:ascii="Garamond" w:hAnsi="Garamond"/>
          <w:sz w:val="24"/>
          <w:szCs w:val="24"/>
        </w:rPr>
        <w:t>tan başka mabud yoktur ve Muham</w:t>
      </w:r>
      <w:r w:rsidRPr="00FE6AA0">
        <w:rPr>
          <w:rFonts w:ascii="Garamond" w:hAnsi="Garamond"/>
          <w:sz w:val="24"/>
          <w:szCs w:val="24"/>
        </w:rPr>
        <w:t>m</w:t>
      </w:r>
      <w:r w:rsidR="00C216E3">
        <w:rPr>
          <w:rFonts w:ascii="Garamond" w:hAnsi="Garamond"/>
          <w:sz w:val="24"/>
          <w:szCs w:val="24"/>
        </w:rPr>
        <w:t>e</w:t>
      </w:r>
      <w:r w:rsidRPr="00FE6AA0">
        <w:rPr>
          <w:rFonts w:ascii="Garamond" w:hAnsi="Garamond"/>
          <w:sz w:val="24"/>
          <w:szCs w:val="24"/>
        </w:rPr>
        <w:t>d Allah’ın e</w:t>
      </w:r>
      <w:r w:rsidRPr="00FE6AA0">
        <w:rPr>
          <w:rFonts w:ascii="Garamond" w:hAnsi="Garamond"/>
          <w:sz w:val="24"/>
          <w:szCs w:val="24"/>
        </w:rPr>
        <w:t>l</w:t>
      </w:r>
      <w:r w:rsidRPr="00FE6AA0">
        <w:rPr>
          <w:rFonts w:ascii="Garamond" w:hAnsi="Garamond"/>
          <w:sz w:val="24"/>
          <w:szCs w:val="24"/>
        </w:rPr>
        <w:t xml:space="preserve">çisidir. Sırtımı Allah’a dayadım, </w:t>
      </w:r>
      <w:r w:rsidRPr="00FE6AA0">
        <w:rPr>
          <w:rFonts w:ascii="Garamond" w:hAnsi="Garamond"/>
          <w:sz w:val="24"/>
          <w:szCs w:val="24"/>
        </w:rPr>
        <w:t>i</w:t>
      </w:r>
      <w:r w:rsidRPr="00FE6AA0">
        <w:rPr>
          <w:rFonts w:ascii="Garamond" w:hAnsi="Garamond"/>
          <w:sz w:val="24"/>
          <w:szCs w:val="24"/>
        </w:rPr>
        <w:t>şimi Allah’a dayandırdım ve emr</w:t>
      </w:r>
      <w:r w:rsidRPr="00FE6AA0">
        <w:rPr>
          <w:rFonts w:ascii="Garamond" w:hAnsi="Garamond"/>
          <w:sz w:val="24"/>
          <w:szCs w:val="24"/>
        </w:rPr>
        <w:t>i</w:t>
      </w:r>
      <w:r w:rsidRPr="00FE6AA0">
        <w:rPr>
          <w:rFonts w:ascii="Garamond" w:hAnsi="Garamond"/>
          <w:sz w:val="24"/>
          <w:szCs w:val="24"/>
        </w:rPr>
        <w:t>mi Allah’a bıraktım</w:t>
      </w:r>
      <w:r w:rsidR="00C216E3">
        <w:rPr>
          <w:rFonts w:ascii="Garamond" w:hAnsi="Garamond"/>
          <w:sz w:val="24"/>
          <w:szCs w:val="24"/>
        </w:rPr>
        <w:t>. B</w:t>
      </w:r>
      <w:r w:rsidRPr="00FE6AA0">
        <w:rPr>
          <w:rFonts w:ascii="Garamond" w:hAnsi="Garamond"/>
          <w:sz w:val="24"/>
          <w:szCs w:val="24"/>
        </w:rPr>
        <w:t>unun üz</w:t>
      </w:r>
      <w:r w:rsidRPr="00FE6AA0">
        <w:rPr>
          <w:rFonts w:ascii="Garamond" w:hAnsi="Garamond"/>
          <w:sz w:val="24"/>
          <w:szCs w:val="24"/>
        </w:rPr>
        <w:t>e</w:t>
      </w:r>
      <w:r w:rsidRPr="00FE6AA0">
        <w:rPr>
          <w:rFonts w:ascii="Garamond" w:hAnsi="Garamond"/>
          <w:sz w:val="24"/>
          <w:szCs w:val="24"/>
        </w:rPr>
        <w:t>rine Allah at</w:t>
      </w:r>
      <w:r w:rsidRPr="00FE6AA0">
        <w:rPr>
          <w:rFonts w:ascii="Garamond" w:hAnsi="Garamond"/>
          <w:sz w:val="24"/>
          <w:szCs w:val="24"/>
        </w:rPr>
        <w:t>e</w:t>
      </w:r>
      <w:r w:rsidRPr="00FE6AA0">
        <w:rPr>
          <w:rFonts w:ascii="Garamond" w:hAnsi="Garamond"/>
          <w:sz w:val="24"/>
          <w:szCs w:val="24"/>
        </w:rPr>
        <w:t xml:space="preserve">şe şöyle vahyetti: </w:t>
      </w:r>
      <w:r w:rsidRPr="00C216E3">
        <w:rPr>
          <w:rFonts w:ascii="Garamond" w:hAnsi="Garamond"/>
          <w:b/>
          <w:bCs/>
          <w:sz w:val="24"/>
          <w:szCs w:val="24"/>
        </w:rPr>
        <w:t>“Soğuk ve ese</w:t>
      </w:r>
      <w:r w:rsidRPr="00C216E3">
        <w:rPr>
          <w:rFonts w:ascii="Garamond" w:hAnsi="Garamond"/>
          <w:b/>
          <w:bCs/>
          <w:sz w:val="24"/>
          <w:szCs w:val="24"/>
        </w:rPr>
        <w:t>n</w:t>
      </w:r>
      <w:r w:rsidRPr="00C216E3">
        <w:rPr>
          <w:rFonts w:ascii="Garamond" w:hAnsi="Garamond"/>
          <w:b/>
          <w:bCs/>
          <w:sz w:val="24"/>
          <w:szCs w:val="24"/>
        </w:rPr>
        <w:t>lik ol</w:t>
      </w:r>
      <w:r w:rsidR="008866B7" w:rsidRPr="00C216E3">
        <w:rPr>
          <w:rFonts w:ascii="Garamond" w:hAnsi="Garamond"/>
          <w:b/>
          <w:bCs/>
          <w:sz w:val="24"/>
          <w:szCs w:val="24"/>
        </w:rPr>
        <w:t>.”</w:t>
      </w:r>
      <w:r w:rsidRPr="00FE6AA0">
        <w:rPr>
          <w:rStyle w:val="FootnoteReference"/>
          <w:rFonts w:ascii="Garamond" w:hAnsi="Garamond"/>
          <w:sz w:val="24"/>
          <w:szCs w:val="24"/>
        </w:rPr>
        <w:footnoteReference w:id="1574"/>
      </w:r>
    </w:p>
    <w:p w:rsidR="00C216E3" w:rsidRPr="00FE6AA0" w:rsidRDefault="00C216E3" w:rsidP="00C216E3">
      <w:pPr>
        <w:spacing w:line="300" w:lineRule="atLeast"/>
        <w:jc w:val="both"/>
        <w:rPr>
          <w:rFonts w:ascii="Garamond" w:hAnsi="Garamond"/>
          <w:i/>
          <w:iCs/>
          <w:sz w:val="24"/>
          <w:szCs w:val="24"/>
        </w:rPr>
      </w:pPr>
      <w:r>
        <w:rPr>
          <w:rFonts w:ascii="Garamond" w:hAnsi="Garamond"/>
          <w:i/>
          <w:iCs/>
          <w:sz w:val="24"/>
          <w:szCs w:val="24"/>
        </w:rPr>
        <w:t>Bak. En-Nübüvvet (2), 3787. Bölüm</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“Ümmetimden yetmiş </w:t>
      </w:r>
      <w:r w:rsidR="00C216E3">
        <w:rPr>
          <w:rFonts w:ascii="Garamond" w:hAnsi="Garamond"/>
          <w:sz w:val="24"/>
          <w:szCs w:val="24"/>
        </w:rPr>
        <w:t xml:space="preserve">bin </w:t>
      </w:r>
      <w:r w:rsidRPr="00FE6AA0">
        <w:rPr>
          <w:rFonts w:ascii="Garamond" w:hAnsi="Garamond"/>
          <w:sz w:val="24"/>
          <w:szCs w:val="24"/>
        </w:rPr>
        <w:t>kişi so</w:t>
      </w:r>
      <w:r w:rsidRPr="00FE6AA0">
        <w:rPr>
          <w:rFonts w:ascii="Garamond" w:hAnsi="Garamond"/>
          <w:sz w:val="24"/>
          <w:szCs w:val="24"/>
        </w:rPr>
        <w:t>r</w:t>
      </w:r>
      <w:r w:rsidRPr="00FE6AA0">
        <w:rPr>
          <w:rFonts w:ascii="Garamond" w:hAnsi="Garamond"/>
          <w:sz w:val="24"/>
          <w:szCs w:val="24"/>
        </w:rPr>
        <w:t>gusuz ve hesapsız cennete girer. Onlar kendilerini dağlam</w:t>
      </w:r>
      <w:r w:rsidRPr="00FE6AA0">
        <w:rPr>
          <w:rFonts w:ascii="Garamond" w:hAnsi="Garamond"/>
          <w:sz w:val="24"/>
          <w:szCs w:val="24"/>
        </w:rPr>
        <w:t>a</w:t>
      </w:r>
      <w:r w:rsidRPr="00FE6AA0">
        <w:rPr>
          <w:rFonts w:ascii="Garamond" w:hAnsi="Garamond"/>
          <w:sz w:val="24"/>
          <w:szCs w:val="24"/>
        </w:rPr>
        <w:t>yanlar</w:t>
      </w:r>
      <w:r w:rsidR="00C216E3">
        <w:rPr>
          <w:rStyle w:val="FootnoteReference"/>
          <w:rFonts w:ascii="Garamond" w:hAnsi="Garamond"/>
          <w:sz w:val="24"/>
          <w:szCs w:val="24"/>
        </w:rPr>
        <w:footnoteReference w:id="1575"/>
      </w:r>
      <w:r w:rsidRPr="00FE6AA0">
        <w:rPr>
          <w:rFonts w:ascii="Garamond" w:hAnsi="Garamond"/>
          <w:sz w:val="24"/>
          <w:szCs w:val="24"/>
        </w:rPr>
        <w:t>, başkalarını dağ</w:t>
      </w:r>
      <w:r w:rsidR="00C216E3">
        <w:rPr>
          <w:rFonts w:ascii="Garamond" w:hAnsi="Garamond"/>
          <w:sz w:val="24"/>
          <w:szCs w:val="24"/>
        </w:rPr>
        <w:t>la</w:t>
      </w:r>
      <w:r w:rsidRPr="00FE6AA0">
        <w:rPr>
          <w:rFonts w:ascii="Garamond" w:hAnsi="Garamond"/>
          <w:sz w:val="24"/>
          <w:szCs w:val="24"/>
        </w:rPr>
        <w:t>mayanlar</w:t>
      </w:r>
      <w:r w:rsidR="00C216E3">
        <w:rPr>
          <w:rFonts w:ascii="Garamond" w:hAnsi="Garamond"/>
          <w:sz w:val="24"/>
          <w:szCs w:val="24"/>
        </w:rPr>
        <w:t>, m</w:t>
      </w:r>
      <w:r w:rsidRPr="00FE6AA0">
        <w:rPr>
          <w:rFonts w:ascii="Garamond" w:hAnsi="Garamond"/>
          <w:sz w:val="24"/>
          <w:szCs w:val="24"/>
        </w:rPr>
        <w:t>uska takmayanlar, kötüye yoru</w:t>
      </w:r>
      <w:r w:rsidRPr="00FE6AA0">
        <w:rPr>
          <w:rFonts w:ascii="Garamond" w:hAnsi="Garamond"/>
          <w:sz w:val="24"/>
          <w:szCs w:val="24"/>
        </w:rPr>
        <w:t>m</w:t>
      </w:r>
      <w:r w:rsidRPr="00FE6AA0">
        <w:rPr>
          <w:rFonts w:ascii="Garamond" w:hAnsi="Garamond"/>
          <w:sz w:val="24"/>
          <w:szCs w:val="24"/>
        </w:rPr>
        <w:t>lam</w:t>
      </w:r>
      <w:r w:rsidRPr="00FE6AA0">
        <w:rPr>
          <w:rFonts w:ascii="Garamond" w:hAnsi="Garamond"/>
          <w:sz w:val="24"/>
          <w:szCs w:val="24"/>
        </w:rPr>
        <w:t>a</w:t>
      </w:r>
      <w:r w:rsidRPr="00FE6AA0">
        <w:rPr>
          <w:rFonts w:ascii="Garamond" w:hAnsi="Garamond"/>
          <w:sz w:val="24"/>
          <w:szCs w:val="24"/>
        </w:rPr>
        <w:t>yanlar ve rablerine tevekkül ede</w:t>
      </w:r>
      <w:r w:rsidRPr="00FE6AA0">
        <w:rPr>
          <w:rFonts w:ascii="Garamond" w:hAnsi="Garamond"/>
          <w:sz w:val="24"/>
          <w:szCs w:val="24"/>
        </w:rPr>
        <w:t>n</w:t>
      </w:r>
      <w:r w:rsidRPr="00FE6AA0">
        <w:rPr>
          <w:rFonts w:ascii="Garamond" w:hAnsi="Garamond"/>
          <w:sz w:val="24"/>
          <w:szCs w:val="24"/>
        </w:rPr>
        <w:t>lerdir</w:t>
      </w:r>
      <w:r w:rsidR="008866B7">
        <w:rPr>
          <w:rFonts w:ascii="Garamond" w:hAnsi="Garamond"/>
          <w:sz w:val="24"/>
          <w:szCs w:val="24"/>
        </w:rPr>
        <w:t>.”</w:t>
      </w:r>
      <w:r w:rsidRPr="00FE6AA0">
        <w:rPr>
          <w:rStyle w:val="FootnoteReference"/>
          <w:rFonts w:ascii="Garamond" w:hAnsi="Garamond"/>
          <w:sz w:val="24"/>
          <w:szCs w:val="24"/>
        </w:rPr>
        <w:footnoteReference w:id="1576"/>
      </w:r>
    </w:p>
    <w:p w:rsidR="00C324D6" w:rsidRPr="00FE6AA0" w:rsidRDefault="00C216E3"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“Her kim kendini dağlar ve muska takarsa tevekkülden nasi</w:t>
      </w:r>
      <w:r w:rsidR="00C324D6" w:rsidRPr="00FE6AA0">
        <w:rPr>
          <w:rFonts w:ascii="Garamond" w:hAnsi="Garamond"/>
          <w:sz w:val="24"/>
          <w:szCs w:val="24"/>
        </w:rPr>
        <w:t>p</w:t>
      </w:r>
      <w:r w:rsidR="00C324D6" w:rsidRPr="00FE6AA0">
        <w:rPr>
          <w:rFonts w:ascii="Garamond" w:hAnsi="Garamond"/>
          <w:sz w:val="24"/>
          <w:szCs w:val="24"/>
        </w:rPr>
        <w:t>sizdir</w:t>
      </w:r>
      <w:r w:rsidR="008866B7">
        <w:rPr>
          <w:rFonts w:ascii="Garamond" w:hAnsi="Garamond"/>
          <w:sz w:val="24"/>
          <w:szCs w:val="24"/>
        </w:rPr>
        <w:t>.”</w:t>
      </w:r>
      <w:r w:rsidR="00C324D6" w:rsidRPr="00FE6AA0">
        <w:rPr>
          <w:rStyle w:val="FootnoteReference"/>
          <w:rFonts w:ascii="Garamond" w:hAnsi="Garamond"/>
          <w:sz w:val="24"/>
          <w:szCs w:val="24"/>
        </w:rPr>
        <w:footnoteReference w:id="157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13" w:name="_Toc23534994"/>
      <w:r w:rsidRPr="00FE6AA0">
        <w:t>4185. Bölüm</w:t>
      </w:r>
      <w:bookmarkEnd w:id="413"/>
      <w:r w:rsidRPr="00FE6AA0">
        <w:t xml:space="preserve"> </w:t>
      </w:r>
    </w:p>
    <w:p w:rsidR="00C324D6" w:rsidRPr="00FE6AA0" w:rsidRDefault="00C324D6" w:rsidP="00FE6AA0">
      <w:pPr>
        <w:pStyle w:val="Style1CharCharChar"/>
        <w:spacing w:line="300" w:lineRule="atLeast"/>
        <w:ind w:firstLine="284"/>
      </w:pPr>
      <w:bookmarkStart w:id="414" w:name="_Toc23534995"/>
      <w:r w:rsidRPr="00FE6AA0">
        <w:t>Tevekküle Sebep Olan Şey</w:t>
      </w:r>
      <w:bookmarkEnd w:id="414"/>
      <w:r w:rsidRPr="00FE6AA0">
        <w:t xml:space="preserve"> </w:t>
      </w: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“Sizden iki takım bozulm</w:t>
      </w:r>
      <w:r w:rsidRPr="00FE6AA0">
        <w:rPr>
          <w:rFonts w:ascii="Garamond" w:hAnsi="Garamond" w:cs="Garamond"/>
          <w:b/>
          <w:bCs/>
          <w:sz w:val="24"/>
        </w:rPr>
        <w:t>a</w:t>
      </w:r>
      <w:r w:rsidRPr="00FE6AA0">
        <w:rPr>
          <w:rFonts w:ascii="Garamond" w:hAnsi="Garamond" w:cs="Garamond"/>
          <w:b/>
          <w:bCs/>
          <w:sz w:val="24"/>
        </w:rPr>
        <w:t>ya yüz tutmuş idi</w:t>
      </w:r>
      <w:r w:rsidR="00EB4099">
        <w:rPr>
          <w:rFonts w:ascii="Garamond" w:hAnsi="Garamond" w:cs="Garamond"/>
          <w:b/>
          <w:bCs/>
          <w:sz w:val="24"/>
        </w:rPr>
        <w:t>;</w:t>
      </w:r>
      <w:r w:rsidRPr="00FE6AA0">
        <w:rPr>
          <w:rFonts w:ascii="Garamond" w:hAnsi="Garamond" w:cs="Garamond"/>
          <w:b/>
          <w:bCs/>
          <w:sz w:val="24"/>
        </w:rPr>
        <w:t xml:space="preserve"> oysa Allah onl</w:t>
      </w:r>
      <w:r w:rsidRPr="00FE6AA0">
        <w:rPr>
          <w:rFonts w:ascii="Garamond" w:hAnsi="Garamond" w:cs="Garamond"/>
          <w:b/>
          <w:bCs/>
          <w:sz w:val="24"/>
        </w:rPr>
        <w:t>a</w:t>
      </w:r>
      <w:r w:rsidRPr="00FE6AA0">
        <w:rPr>
          <w:rFonts w:ascii="Garamond" w:hAnsi="Garamond" w:cs="Garamond"/>
          <w:b/>
          <w:bCs/>
          <w:sz w:val="24"/>
        </w:rPr>
        <w:t>rın dostu idi. İman edenler ya</w:t>
      </w:r>
      <w:r w:rsidRPr="00FE6AA0">
        <w:rPr>
          <w:rFonts w:ascii="Garamond" w:hAnsi="Garamond" w:cs="Garamond"/>
          <w:b/>
          <w:bCs/>
          <w:sz w:val="24"/>
        </w:rPr>
        <w:t>l</w:t>
      </w:r>
      <w:r w:rsidRPr="00FE6AA0">
        <w:rPr>
          <w:rFonts w:ascii="Garamond" w:hAnsi="Garamond" w:cs="Garamond"/>
          <w:b/>
          <w:bCs/>
          <w:sz w:val="24"/>
        </w:rPr>
        <w:t>nız Allah’a tevekkül etsi</w:t>
      </w:r>
      <w:r w:rsidRPr="00FE6AA0">
        <w:rPr>
          <w:rFonts w:ascii="Garamond" w:hAnsi="Garamond" w:cs="Garamond"/>
          <w:b/>
          <w:bCs/>
          <w:sz w:val="24"/>
        </w:rPr>
        <w:t>n</w:t>
      </w:r>
      <w:r w:rsidRPr="00FE6AA0">
        <w:rPr>
          <w:rFonts w:ascii="Garamond" w:hAnsi="Garamond" w:cs="Garamond"/>
          <w:b/>
          <w:bCs/>
          <w:sz w:val="24"/>
        </w:rPr>
        <w:t>ler</w:t>
      </w:r>
      <w:r w:rsidR="008866B7">
        <w:rPr>
          <w:rFonts w:ascii="Garamond" w:hAnsi="Garamond" w:cs="Garamond"/>
          <w:b/>
          <w:bCs/>
          <w:sz w:val="24"/>
        </w:rPr>
        <w:t>.”</w:t>
      </w:r>
      <w:r w:rsidRPr="00FE6AA0">
        <w:rPr>
          <w:rStyle w:val="FootnoteReference"/>
          <w:rFonts w:ascii="Garamond" w:hAnsi="Garamond" w:cs="Garamond"/>
          <w:b/>
          <w:bCs/>
          <w:sz w:val="24"/>
        </w:rPr>
        <w:footnoteReference w:id="1578"/>
      </w:r>
    </w:p>
    <w:p w:rsidR="00C216E3" w:rsidRPr="00C216E3" w:rsidRDefault="00C216E3" w:rsidP="00FE6AA0">
      <w:pPr>
        <w:spacing w:line="300" w:lineRule="atLeast"/>
        <w:ind w:firstLine="284"/>
        <w:jc w:val="lowKashida"/>
        <w:rPr>
          <w:rFonts w:ascii="Garamond" w:hAnsi="Garamond" w:cs="Garamond"/>
          <w:i/>
          <w:iCs/>
          <w:sz w:val="24"/>
        </w:rPr>
      </w:pPr>
      <w:r>
        <w:rPr>
          <w:rFonts w:ascii="Garamond" w:hAnsi="Garamond" w:cs="Garamond"/>
          <w:i/>
          <w:iCs/>
          <w:sz w:val="24"/>
        </w:rPr>
        <w:t>Bak. Maide, 11,23, Tevbe, 52</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“Tevekkül yakinin güçlül</w:t>
      </w:r>
      <w:r w:rsidRPr="00FE6AA0">
        <w:rPr>
          <w:rFonts w:ascii="Garamond" w:hAnsi="Garamond"/>
          <w:sz w:val="24"/>
          <w:szCs w:val="24"/>
        </w:rPr>
        <w:t>ü</w:t>
      </w:r>
      <w:r w:rsidRPr="00FE6AA0">
        <w:rPr>
          <w:rFonts w:ascii="Garamond" w:hAnsi="Garamond"/>
          <w:sz w:val="24"/>
          <w:szCs w:val="24"/>
        </w:rPr>
        <w:t>ğünde</w:t>
      </w:r>
      <w:r w:rsidRPr="00FE6AA0">
        <w:rPr>
          <w:rFonts w:ascii="Garamond" w:hAnsi="Garamond"/>
          <w:sz w:val="24"/>
          <w:szCs w:val="24"/>
        </w:rPr>
        <w:t>n</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579"/>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00C216E3">
        <w:rPr>
          <w:rFonts w:ascii="Garamond" w:hAnsi="Garamond"/>
          <w:sz w:val="24"/>
          <w:szCs w:val="24"/>
        </w:rPr>
        <w:t>“Güzel</w:t>
      </w:r>
      <w:r w:rsidRPr="00FE6AA0">
        <w:rPr>
          <w:rFonts w:ascii="Garamond" w:hAnsi="Garamond"/>
          <w:sz w:val="24"/>
          <w:szCs w:val="24"/>
        </w:rPr>
        <w:t xml:space="preserve"> tevekkülden </w:t>
      </w:r>
      <w:r w:rsidR="00C216E3">
        <w:rPr>
          <w:rFonts w:ascii="Garamond" w:hAnsi="Garamond"/>
          <w:sz w:val="24"/>
          <w:szCs w:val="24"/>
        </w:rPr>
        <w:t xml:space="preserve">güzel </w:t>
      </w:r>
      <w:r w:rsidRPr="00FE6AA0">
        <w:rPr>
          <w:rFonts w:ascii="Garamond" w:hAnsi="Garamond"/>
          <w:sz w:val="24"/>
          <w:szCs w:val="24"/>
        </w:rPr>
        <w:t>yakin anlaşılır</w:t>
      </w:r>
      <w:r w:rsidR="008866B7">
        <w:rPr>
          <w:rFonts w:ascii="Garamond" w:hAnsi="Garamond"/>
          <w:sz w:val="24"/>
          <w:szCs w:val="24"/>
        </w:rPr>
        <w:t>.”</w:t>
      </w:r>
      <w:r w:rsidRPr="00FE6AA0">
        <w:rPr>
          <w:rStyle w:val="FootnoteReference"/>
          <w:rFonts w:ascii="Garamond" w:hAnsi="Garamond"/>
          <w:sz w:val="24"/>
          <w:szCs w:val="24"/>
        </w:rPr>
        <w:footnoteReference w:id="1580"/>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“G</w:t>
      </w:r>
      <w:r w:rsidR="00C216E3">
        <w:rPr>
          <w:rFonts w:ascii="Garamond" w:hAnsi="Garamond"/>
          <w:sz w:val="24"/>
          <w:szCs w:val="24"/>
        </w:rPr>
        <w:t>üzel</w:t>
      </w:r>
      <w:r w:rsidRPr="00FE6AA0">
        <w:rPr>
          <w:rFonts w:ascii="Garamond" w:hAnsi="Garamond"/>
          <w:sz w:val="24"/>
          <w:szCs w:val="24"/>
        </w:rPr>
        <w:t xml:space="preserve"> tevekkül şüphesiz </w:t>
      </w:r>
      <w:r w:rsidR="00C216E3">
        <w:rPr>
          <w:rFonts w:ascii="Garamond" w:hAnsi="Garamond"/>
          <w:sz w:val="24"/>
          <w:szCs w:val="24"/>
        </w:rPr>
        <w:t>güzel</w:t>
      </w:r>
      <w:r w:rsidRPr="00FE6AA0">
        <w:rPr>
          <w:rFonts w:ascii="Garamond" w:hAnsi="Garamond"/>
          <w:sz w:val="24"/>
          <w:szCs w:val="24"/>
        </w:rPr>
        <w:t xml:space="preserve"> yakinin doğruluğunda</w:t>
      </w:r>
      <w:r w:rsidRPr="00FE6AA0">
        <w:rPr>
          <w:rFonts w:ascii="Garamond" w:hAnsi="Garamond"/>
          <w:sz w:val="24"/>
          <w:szCs w:val="24"/>
        </w:rPr>
        <w:t>n</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5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“Yakinin hakikati tevekkü</w:t>
      </w:r>
      <w:r w:rsidRPr="00FE6AA0">
        <w:rPr>
          <w:rFonts w:ascii="Garamond" w:hAnsi="Garamond"/>
          <w:sz w:val="24"/>
          <w:szCs w:val="24"/>
        </w:rPr>
        <w:t>l</w:t>
      </w:r>
      <w:r w:rsidRPr="00FE6AA0">
        <w:rPr>
          <w:rFonts w:ascii="Garamond" w:hAnsi="Garamond"/>
          <w:sz w:val="24"/>
          <w:szCs w:val="24"/>
        </w:rPr>
        <w:t>d</w:t>
      </w:r>
      <w:r w:rsidRPr="00FE6AA0">
        <w:rPr>
          <w:rFonts w:ascii="Garamond" w:hAnsi="Garamond"/>
          <w:sz w:val="24"/>
          <w:szCs w:val="24"/>
        </w:rPr>
        <w:t>e</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582"/>
      </w:r>
    </w:p>
    <w:p w:rsidR="00C324D6" w:rsidRPr="00FE6AA0" w:rsidRDefault="00C324D6" w:rsidP="00C216E3">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C216E3">
        <w:rPr>
          <w:rFonts w:ascii="Garamond" w:hAnsi="Garamond"/>
          <w:sz w:val="24"/>
          <w:szCs w:val="24"/>
        </w:rPr>
        <w:t>İ</w:t>
      </w:r>
      <w:r w:rsidRPr="00FE6AA0">
        <w:rPr>
          <w:rFonts w:ascii="Garamond" w:hAnsi="Garamond"/>
          <w:sz w:val="24"/>
          <w:szCs w:val="24"/>
        </w:rPr>
        <w:t>nsanlardan imanı en gü</w:t>
      </w:r>
      <w:r w:rsidRPr="00FE6AA0">
        <w:rPr>
          <w:rFonts w:ascii="Garamond" w:hAnsi="Garamond"/>
          <w:sz w:val="24"/>
          <w:szCs w:val="24"/>
        </w:rPr>
        <w:t>ç</w:t>
      </w:r>
      <w:r w:rsidRPr="00FE6AA0">
        <w:rPr>
          <w:rFonts w:ascii="Garamond" w:hAnsi="Garamond"/>
          <w:sz w:val="24"/>
          <w:szCs w:val="24"/>
        </w:rPr>
        <w:t>lü olan kimse münezzeh olan A</w:t>
      </w:r>
      <w:r w:rsidRPr="00FE6AA0">
        <w:rPr>
          <w:rFonts w:ascii="Garamond" w:hAnsi="Garamond"/>
          <w:sz w:val="24"/>
          <w:szCs w:val="24"/>
        </w:rPr>
        <w:t>l</w:t>
      </w:r>
      <w:r w:rsidRPr="00FE6AA0">
        <w:rPr>
          <w:rFonts w:ascii="Garamond" w:hAnsi="Garamond"/>
          <w:sz w:val="24"/>
          <w:szCs w:val="24"/>
        </w:rPr>
        <w:t>lah’a en çok t</w:t>
      </w:r>
      <w:r w:rsidRPr="00FE6AA0">
        <w:rPr>
          <w:rFonts w:ascii="Garamond" w:hAnsi="Garamond"/>
          <w:sz w:val="24"/>
          <w:szCs w:val="24"/>
        </w:rPr>
        <w:t>e</w:t>
      </w:r>
      <w:r w:rsidR="00C216E3">
        <w:rPr>
          <w:rFonts w:ascii="Garamond" w:hAnsi="Garamond"/>
          <w:sz w:val="24"/>
          <w:szCs w:val="24"/>
        </w:rPr>
        <w:t>vekkül eden</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5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itminan eden ki</w:t>
      </w:r>
      <w:r w:rsidRPr="00FE6AA0">
        <w:rPr>
          <w:rFonts w:ascii="Garamond" w:hAnsi="Garamond"/>
          <w:sz w:val="24"/>
          <w:szCs w:val="24"/>
        </w:rPr>
        <w:t>m</w:t>
      </w:r>
      <w:r w:rsidRPr="00FE6AA0">
        <w:rPr>
          <w:rFonts w:ascii="Garamond" w:hAnsi="Garamond"/>
          <w:sz w:val="24"/>
          <w:szCs w:val="24"/>
        </w:rPr>
        <w:t>se ona tevekkül eder</w:t>
      </w:r>
      <w:r w:rsidR="008866B7">
        <w:rPr>
          <w:rFonts w:ascii="Garamond" w:hAnsi="Garamond"/>
          <w:sz w:val="24"/>
          <w:szCs w:val="24"/>
        </w:rPr>
        <w:t>.”</w:t>
      </w:r>
      <w:r w:rsidRPr="00FE6AA0">
        <w:rPr>
          <w:rStyle w:val="FootnoteReference"/>
          <w:rFonts w:ascii="Garamond" w:hAnsi="Garamond"/>
          <w:sz w:val="24"/>
          <w:szCs w:val="24"/>
        </w:rPr>
        <w:footnoteReference w:id="15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“Kulun Allah’a güzel t</w:t>
      </w:r>
      <w:r w:rsidRPr="00FE6AA0">
        <w:rPr>
          <w:rFonts w:ascii="Garamond" w:hAnsi="Garamond"/>
          <w:sz w:val="24"/>
          <w:szCs w:val="24"/>
        </w:rPr>
        <w:t>e</w:t>
      </w:r>
      <w:r w:rsidRPr="00FE6AA0">
        <w:rPr>
          <w:rFonts w:ascii="Garamond" w:hAnsi="Garamond"/>
          <w:sz w:val="24"/>
          <w:szCs w:val="24"/>
        </w:rPr>
        <w:t>vekkül e</w:t>
      </w:r>
      <w:r w:rsidRPr="00FE6AA0">
        <w:rPr>
          <w:rFonts w:ascii="Garamond" w:hAnsi="Garamond"/>
          <w:sz w:val="24"/>
          <w:szCs w:val="24"/>
        </w:rPr>
        <w:t>t</w:t>
      </w:r>
      <w:r w:rsidRPr="00FE6AA0">
        <w:rPr>
          <w:rFonts w:ascii="Garamond" w:hAnsi="Garamond"/>
          <w:sz w:val="24"/>
          <w:szCs w:val="24"/>
        </w:rPr>
        <w:t>mesi Allah’a itminanı miktarınc</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5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“Allah’a itimat et ki mümin </w:t>
      </w:r>
      <w:r w:rsidRPr="00FE6AA0">
        <w:rPr>
          <w:rFonts w:ascii="Garamond" w:hAnsi="Garamond"/>
          <w:sz w:val="24"/>
          <w:szCs w:val="24"/>
        </w:rPr>
        <w:t>o</w:t>
      </w:r>
      <w:r w:rsidRPr="00FE6AA0">
        <w:rPr>
          <w:rFonts w:ascii="Garamond" w:hAnsi="Garamond"/>
          <w:sz w:val="24"/>
          <w:szCs w:val="24"/>
        </w:rPr>
        <w:t>lasın</w:t>
      </w:r>
      <w:r w:rsidR="008866B7">
        <w:rPr>
          <w:rFonts w:ascii="Garamond" w:hAnsi="Garamond"/>
          <w:sz w:val="24"/>
          <w:szCs w:val="24"/>
        </w:rPr>
        <w:t>.”</w:t>
      </w:r>
      <w:r w:rsidRPr="00FE6AA0">
        <w:rPr>
          <w:rStyle w:val="FootnoteReference"/>
          <w:rFonts w:ascii="Garamond" w:hAnsi="Garamond"/>
          <w:sz w:val="24"/>
          <w:szCs w:val="24"/>
        </w:rPr>
        <w:footnoteReference w:id="15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Allah’ın kaza ve kaderinden razı olursa ona teve</w:t>
      </w:r>
      <w:r w:rsidRPr="00FE6AA0">
        <w:rPr>
          <w:rFonts w:ascii="Garamond" w:hAnsi="Garamond"/>
          <w:sz w:val="24"/>
          <w:szCs w:val="24"/>
        </w:rPr>
        <w:t>k</w:t>
      </w:r>
      <w:r w:rsidRPr="00FE6AA0">
        <w:rPr>
          <w:rFonts w:ascii="Garamond" w:hAnsi="Garamond"/>
          <w:sz w:val="24"/>
          <w:szCs w:val="24"/>
        </w:rPr>
        <w:t>kül etmesi gerekir</w:t>
      </w:r>
      <w:r w:rsidR="008866B7">
        <w:rPr>
          <w:rFonts w:ascii="Garamond" w:hAnsi="Garamond"/>
          <w:sz w:val="24"/>
          <w:szCs w:val="24"/>
        </w:rPr>
        <w:t>.”</w:t>
      </w:r>
      <w:r w:rsidRPr="00FE6AA0">
        <w:rPr>
          <w:rStyle w:val="FootnoteReference"/>
          <w:rFonts w:ascii="Garamond" w:hAnsi="Garamond"/>
          <w:sz w:val="24"/>
          <w:szCs w:val="24"/>
        </w:rPr>
        <w:footnoteReference w:id="158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4183. Bölüm, el-Yakin, 4252, 4258. Bölümler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15" w:name="_Toc23534996"/>
      <w:r w:rsidRPr="00FE6AA0">
        <w:lastRenderedPageBreak/>
        <w:t>4186. Bölüm</w:t>
      </w:r>
      <w:bookmarkEnd w:id="415"/>
      <w:r w:rsidRPr="00FE6AA0">
        <w:t xml:space="preserve"> </w:t>
      </w:r>
    </w:p>
    <w:p w:rsidR="00C324D6" w:rsidRPr="00FE6AA0" w:rsidRDefault="00C324D6" w:rsidP="00FE6AA0">
      <w:pPr>
        <w:pStyle w:val="Style1CharCharChar"/>
        <w:spacing w:line="300" w:lineRule="atLeast"/>
        <w:ind w:firstLine="284"/>
      </w:pPr>
      <w:bookmarkStart w:id="416" w:name="_Toc23534997"/>
      <w:r w:rsidRPr="00FE6AA0">
        <w:t>Tevekkülün Neticesi</w:t>
      </w:r>
      <w:bookmarkEnd w:id="41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216E3"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“İnsanların en güçlüsü o</w:t>
      </w:r>
      <w:r w:rsidR="00C324D6" w:rsidRPr="00FE6AA0">
        <w:rPr>
          <w:rFonts w:ascii="Garamond" w:hAnsi="Garamond"/>
          <w:sz w:val="24"/>
          <w:szCs w:val="24"/>
        </w:rPr>
        <w:t>l</w:t>
      </w:r>
      <w:r w:rsidR="00C324D6" w:rsidRPr="00FE6AA0">
        <w:rPr>
          <w:rFonts w:ascii="Garamond" w:hAnsi="Garamond"/>
          <w:sz w:val="24"/>
          <w:szCs w:val="24"/>
        </w:rPr>
        <w:t>maktan sevinç duyan kimse Allah’a tevekkül etm</w:t>
      </w:r>
      <w:r w:rsidR="00C324D6" w:rsidRPr="00FE6AA0">
        <w:rPr>
          <w:rFonts w:ascii="Garamond" w:hAnsi="Garamond"/>
          <w:sz w:val="24"/>
          <w:szCs w:val="24"/>
        </w:rPr>
        <w:t>e</w:t>
      </w:r>
      <w:r w:rsidR="00C324D6" w:rsidRPr="00FE6AA0">
        <w:rPr>
          <w:rFonts w:ascii="Garamond" w:hAnsi="Garamond"/>
          <w:sz w:val="24"/>
          <w:szCs w:val="24"/>
        </w:rPr>
        <w:t>lidir</w:t>
      </w:r>
      <w:r w:rsidR="00C324D6" w:rsidRPr="00FE6AA0">
        <w:rPr>
          <w:rStyle w:val="FootnoteReference"/>
          <w:rFonts w:ascii="Garamond" w:hAnsi="Garamond"/>
          <w:sz w:val="24"/>
          <w:szCs w:val="24"/>
        </w:rPr>
        <w:footnoteReference w:id="1588"/>
      </w:r>
    </w:p>
    <w:p w:rsidR="00C324D6" w:rsidRPr="00FE6AA0" w:rsidRDefault="00815B51"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“Herkim insanların en gü</w:t>
      </w:r>
      <w:r w:rsidR="00C324D6" w:rsidRPr="00FE6AA0">
        <w:rPr>
          <w:rFonts w:ascii="Garamond" w:hAnsi="Garamond"/>
          <w:sz w:val="24"/>
          <w:szCs w:val="24"/>
        </w:rPr>
        <w:t>ç</w:t>
      </w:r>
      <w:r>
        <w:rPr>
          <w:rFonts w:ascii="Garamond" w:hAnsi="Garamond"/>
          <w:sz w:val="24"/>
          <w:szCs w:val="24"/>
        </w:rPr>
        <w:t>lüsü olmayı severse</w:t>
      </w:r>
      <w:r w:rsidR="00C324D6" w:rsidRPr="00FE6AA0">
        <w:rPr>
          <w:rFonts w:ascii="Garamond" w:hAnsi="Garamond"/>
          <w:sz w:val="24"/>
          <w:szCs w:val="24"/>
        </w:rPr>
        <w:t xml:space="preserve"> Allah’a teve</w:t>
      </w:r>
      <w:r w:rsidR="00C324D6" w:rsidRPr="00FE6AA0">
        <w:rPr>
          <w:rFonts w:ascii="Garamond" w:hAnsi="Garamond"/>
          <w:sz w:val="24"/>
          <w:szCs w:val="24"/>
        </w:rPr>
        <w:t>k</w:t>
      </w:r>
      <w:r w:rsidR="00C324D6" w:rsidRPr="00FE6AA0">
        <w:rPr>
          <w:rFonts w:ascii="Garamond" w:hAnsi="Garamond"/>
          <w:sz w:val="24"/>
          <w:szCs w:val="24"/>
        </w:rPr>
        <w:t>kül etm</w:t>
      </w:r>
      <w:r w:rsidR="00C324D6" w:rsidRPr="00FE6AA0">
        <w:rPr>
          <w:rFonts w:ascii="Garamond" w:hAnsi="Garamond"/>
          <w:sz w:val="24"/>
          <w:szCs w:val="24"/>
        </w:rPr>
        <w:t>e</w:t>
      </w:r>
      <w:r w:rsidR="00C324D6" w:rsidRPr="00FE6AA0">
        <w:rPr>
          <w:rFonts w:ascii="Garamond" w:hAnsi="Garamond"/>
          <w:sz w:val="24"/>
          <w:szCs w:val="24"/>
        </w:rPr>
        <w:t>lidir</w:t>
      </w:r>
      <w:r w:rsidR="008866B7">
        <w:rPr>
          <w:rFonts w:ascii="Garamond" w:hAnsi="Garamond"/>
          <w:sz w:val="24"/>
          <w:szCs w:val="24"/>
        </w:rPr>
        <w:t>.”</w:t>
      </w:r>
      <w:r w:rsidR="00C324D6" w:rsidRPr="00FE6AA0">
        <w:rPr>
          <w:rStyle w:val="FootnoteReference"/>
          <w:rFonts w:ascii="Garamond" w:hAnsi="Garamond"/>
          <w:sz w:val="24"/>
          <w:szCs w:val="24"/>
        </w:rPr>
        <w:footnoteReference w:id="15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tevekkül eden kimse asla mağlup olmaz ve A</w:t>
      </w:r>
      <w:r w:rsidRPr="00FE6AA0">
        <w:rPr>
          <w:rFonts w:ascii="Garamond" w:hAnsi="Garamond"/>
          <w:sz w:val="24"/>
          <w:szCs w:val="24"/>
        </w:rPr>
        <w:t>l</w:t>
      </w:r>
      <w:r w:rsidRPr="00FE6AA0">
        <w:rPr>
          <w:rFonts w:ascii="Garamond" w:hAnsi="Garamond"/>
          <w:sz w:val="24"/>
          <w:szCs w:val="24"/>
        </w:rPr>
        <w:t xml:space="preserve">lah’a </w:t>
      </w:r>
      <w:r w:rsidR="00815B51">
        <w:rPr>
          <w:rFonts w:ascii="Garamond" w:hAnsi="Garamond"/>
          <w:sz w:val="24"/>
          <w:szCs w:val="24"/>
        </w:rPr>
        <w:t>sarılan (</w:t>
      </w:r>
      <w:r w:rsidRPr="00FE6AA0">
        <w:rPr>
          <w:rFonts w:ascii="Garamond" w:hAnsi="Garamond"/>
          <w:sz w:val="24"/>
          <w:szCs w:val="24"/>
        </w:rPr>
        <w:t>teve</w:t>
      </w:r>
      <w:r w:rsidRPr="00FE6AA0">
        <w:rPr>
          <w:rFonts w:ascii="Garamond" w:hAnsi="Garamond"/>
          <w:sz w:val="24"/>
          <w:szCs w:val="24"/>
        </w:rPr>
        <w:t>s</w:t>
      </w:r>
      <w:r w:rsidRPr="00FE6AA0">
        <w:rPr>
          <w:rFonts w:ascii="Garamond" w:hAnsi="Garamond"/>
          <w:sz w:val="24"/>
          <w:szCs w:val="24"/>
        </w:rPr>
        <w:t>sül eden</w:t>
      </w:r>
      <w:r w:rsidR="00815B51">
        <w:rPr>
          <w:rFonts w:ascii="Garamond" w:hAnsi="Garamond"/>
          <w:sz w:val="24"/>
          <w:szCs w:val="24"/>
        </w:rPr>
        <w:t>)</w:t>
      </w:r>
      <w:r w:rsidRPr="00FE6AA0">
        <w:rPr>
          <w:rFonts w:ascii="Garamond" w:hAnsi="Garamond"/>
          <w:sz w:val="24"/>
          <w:szCs w:val="24"/>
        </w:rPr>
        <w:t xml:space="preserve"> kimse de yenilmez</w:t>
      </w:r>
      <w:r w:rsidR="008866B7">
        <w:rPr>
          <w:rFonts w:ascii="Garamond" w:hAnsi="Garamond"/>
          <w:sz w:val="24"/>
          <w:szCs w:val="24"/>
        </w:rPr>
        <w:t>.”</w:t>
      </w:r>
      <w:r w:rsidRPr="00FE6AA0">
        <w:rPr>
          <w:rStyle w:val="FootnoteReference"/>
          <w:rFonts w:ascii="Garamond" w:hAnsi="Garamond"/>
          <w:sz w:val="24"/>
          <w:szCs w:val="24"/>
        </w:rPr>
        <w:footnoteReference w:id="15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“Kalbin kuvvet kaynağı A</w:t>
      </w:r>
      <w:r w:rsidRPr="00FE6AA0">
        <w:rPr>
          <w:rFonts w:ascii="Garamond" w:hAnsi="Garamond"/>
          <w:sz w:val="24"/>
          <w:szCs w:val="24"/>
        </w:rPr>
        <w:t>l</w:t>
      </w:r>
      <w:r w:rsidRPr="00FE6AA0">
        <w:rPr>
          <w:rFonts w:ascii="Garamond" w:hAnsi="Garamond"/>
          <w:sz w:val="24"/>
          <w:szCs w:val="24"/>
        </w:rPr>
        <w:t>lah’a t</w:t>
      </w:r>
      <w:r w:rsidRPr="00FE6AA0">
        <w:rPr>
          <w:rFonts w:ascii="Garamond" w:hAnsi="Garamond"/>
          <w:sz w:val="24"/>
          <w:szCs w:val="24"/>
        </w:rPr>
        <w:t>e</w:t>
      </w:r>
      <w:r w:rsidRPr="00FE6AA0">
        <w:rPr>
          <w:rFonts w:ascii="Garamond" w:hAnsi="Garamond"/>
          <w:sz w:val="24"/>
          <w:szCs w:val="24"/>
        </w:rPr>
        <w:t>vekküldür</w:t>
      </w:r>
      <w:r w:rsidR="008866B7">
        <w:rPr>
          <w:rFonts w:ascii="Garamond" w:hAnsi="Garamond"/>
          <w:sz w:val="24"/>
          <w:szCs w:val="24"/>
        </w:rPr>
        <w:t>.”</w:t>
      </w:r>
      <w:r w:rsidRPr="00FE6AA0">
        <w:rPr>
          <w:rStyle w:val="FootnoteReference"/>
          <w:rFonts w:ascii="Garamond" w:hAnsi="Garamond"/>
          <w:sz w:val="24"/>
          <w:szCs w:val="24"/>
        </w:rPr>
        <w:footnoteReference w:id="15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“Zenginlik ve izzet müm</w:t>
      </w:r>
      <w:r w:rsidRPr="00FE6AA0">
        <w:rPr>
          <w:rFonts w:ascii="Garamond" w:hAnsi="Garamond"/>
          <w:sz w:val="24"/>
          <w:szCs w:val="24"/>
        </w:rPr>
        <w:t>i</w:t>
      </w:r>
      <w:r w:rsidRPr="00FE6AA0">
        <w:rPr>
          <w:rFonts w:ascii="Garamond" w:hAnsi="Garamond"/>
          <w:sz w:val="24"/>
          <w:szCs w:val="24"/>
        </w:rPr>
        <w:t>nin kalbinde döner</w:t>
      </w:r>
      <w:r w:rsidR="00815B51">
        <w:rPr>
          <w:rFonts w:ascii="Garamond" w:hAnsi="Garamond"/>
          <w:sz w:val="24"/>
          <w:szCs w:val="24"/>
        </w:rPr>
        <w:t>ler ve</w:t>
      </w:r>
      <w:r w:rsidRPr="00FE6AA0">
        <w:rPr>
          <w:rFonts w:ascii="Garamond" w:hAnsi="Garamond"/>
          <w:sz w:val="24"/>
          <w:szCs w:val="24"/>
        </w:rPr>
        <w:t xml:space="preserve"> tevekkül </w:t>
      </w:r>
      <w:r w:rsidRPr="00FE6AA0">
        <w:rPr>
          <w:rFonts w:ascii="Garamond" w:hAnsi="Garamond"/>
          <w:sz w:val="24"/>
          <w:szCs w:val="24"/>
        </w:rPr>
        <w:t>o</w:t>
      </w:r>
      <w:r w:rsidRPr="00FE6AA0">
        <w:rPr>
          <w:rFonts w:ascii="Garamond" w:hAnsi="Garamond"/>
          <w:sz w:val="24"/>
          <w:szCs w:val="24"/>
        </w:rPr>
        <w:t>lan bir noktaya ulaştığında orada ik</w:t>
      </w:r>
      <w:r w:rsidRPr="00FE6AA0">
        <w:rPr>
          <w:rFonts w:ascii="Garamond" w:hAnsi="Garamond"/>
          <w:sz w:val="24"/>
          <w:szCs w:val="24"/>
        </w:rPr>
        <w:t>a</w:t>
      </w:r>
      <w:r w:rsidRPr="00FE6AA0">
        <w:rPr>
          <w:rFonts w:ascii="Garamond" w:hAnsi="Garamond"/>
          <w:sz w:val="24"/>
          <w:szCs w:val="24"/>
        </w:rPr>
        <w:t>met ederler</w:t>
      </w:r>
      <w:r w:rsidR="008866B7">
        <w:rPr>
          <w:rFonts w:ascii="Garamond" w:hAnsi="Garamond"/>
          <w:sz w:val="24"/>
          <w:szCs w:val="24"/>
        </w:rPr>
        <w:t>.”</w:t>
      </w:r>
      <w:r w:rsidRPr="00FE6AA0">
        <w:rPr>
          <w:rStyle w:val="FootnoteReference"/>
          <w:rFonts w:ascii="Garamond" w:hAnsi="Garamond"/>
          <w:sz w:val="24"/>
          <w:szCs w:val="24"/>
        </w:rPr>
        <w:footnoteReference w:id="15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“Zenginlik ve izzet her tarafta gezer</w:t>
      </w:r>
      <w:r w:rsidR="00815B51">
        <w:rPr>
          <w:rFonts w:ascii="Garamond" w:hAnsi="Garamond"/>
          <w:sz w:val="24"/>
          <w:szCs w:val="24"/>
        </w:rPr>
        <w:t>ler</w:t>
      </w:r>
      <w:r w:rsidRPr="00FE6AA0">
        <w:rPr>
          <w:rFonts w:ascii="Garamond" w:hAnsi="Garamond"/>
          <w:sz w:val="24"/>
          <w:szCs w:val="24"/>
        </w:rPr>
        <w:t xml:space="preserve"> ve tevekkül yerini bulduklarında ise orayı vatan ed</w:t>
      </w:r>
      <w:r w:rsidRPr="00FE6AA0">
        <w:rPr>
          <w:rFonts w:ascii="Garamond" w:hAnsi="Garamond"/>
          <w:sz w:val="24"/>
          <w:szCs w:val="24"/>
        </w:rPr>
        <w:t>i</w:t>
      </w:r>
      <w:r w:rsidRPr="00FE6AA0">
        <w:rPr>
          <w:rFonts w:ascii="Garamond" w:hAnsi="Garamond"/>
          <w:sz w:val="24"/>
          <w:szCs w:val="24"/>
        </w:rPr>
        <w:t>nirler</w:t>
      </w:r>
      <w:r w:rsidR="008866B7">
        <w:rPr>
          <w:rFonts w:ascii="Garamond" w:hAnsi="Garamond"/>
          <w:sz w:val="24"/>
          <w:szCs w:val="24"/>
        </w:rPr>
        <w:t>.”</w:t>
      </w:r>
      <w:r w:rsidRPr="00FE6AA0">
        <w:rPr>
          <w:rStyle w:val="FootnoteReference"/>
          <w:rFonts w:ascii="Garamond" w:hAnsi="Garamond"/>
          <w:sz w:val="24"/>
          <w:szCs w:val="24"/>
        </w:rPr>
        <w:footnoteReference w:id="1593"/>
      </w:r>
    </w:p>
    <w:p w:rsidR="00C324D6" w:rsidRPr="00FE6AA0" w:rsidRDefault="00815B51"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 xml:space="preserve">“Eğer bir kimse doğru </w:t>
      </w:r>
      <w:r w:rsidR="00C324D6" w:rsidRPr="00FE6AA0">
        <w:rPr>
          <w:rFonts w:ascii="Garamond" w:hAnsi="Garamond"/>
          <w:sz w:val="24"/>
          <w:szCs w:val="24"/>
        </w:rPr>
        <w:lastRenderedPageBreak/>
        <w:t>bir n</w:t>
      </w:r>
      <w:r w:rsidR="00C324D6" w:rsidRPr="00FE6AA0">
        <w:rPr>
          <w:rFonts w:ascii="Garamond" w:hAnsi="Garamond"/>
          <w:sz w:val="24"/>
          <w:szCs w:val="24"/>
        </w:rPr>
        <w:t>i</w:t>
      </w:r>
      <w:r w:rsidR="00C324D6" w:rsidRPr="00FE6AA0">
        <w:rPr>
          <w:rFonts w:ascii="Garamond" w:hAnsi="Garamond"/>
          <w:sz w:val="24"/>
          <w:szCs w:val="24"/>
        </w:rPr>
        <w:t>yetle Allah’a tevekkül ederse başkalar</w:t>
      </w:r>
      <w:r w:rsidR="00C324D6" w:rsidRPr="00FE6AA0">
        <w:rPr>
          <w:rFonts w:ascii="Garamond" w:hAnsi="Garamond"/>
          <w:sz w:val="24"/>
          <w:szCs w:val="24"/>
        </w:rPr>
        <w:t>ı</w:t>
      </w:r>
      <w:r w:rsidR="00C324D6" w:rsidRPr="00FE6AA0">
        <w:rPr>
          <w:rFonts w:ascii="Garamond" w:hAnsi="Garamond"/>
          <w:sz w:val="24"/>
          <w:szCs w:val="24"/>
        </w:rPr>
        <w:t>nın işlerinin ihtiyacı ona düşer. Z</w:t>
      </w:r>
      <w:r w:rsidR="00C324D6" w:rsidRPr="00FE6AA0">
        <w:rPr>
          <w:rFonts w:ascii="Garamond" w:hAnsi="Garamond"/>
          <w:sz w:val="24"/>
          <w:szCs w:val="24"/>
        </w:rPr>
        <w:t>i</w:t>
      </w:r>
      <w:r>
        <w:rPr>
          <w:rFonts w:ascii="Garamond" w:hAnsi="Garamond"/>
          <w:sz w:val="24"/>
          <w:szCs w:val="24"/>
        </w:rPr>
        <w:t>ra mevlası ihtiyaçsız ve öğül</w:t>
      </w:r>
      <w:r w:rsidR="00C324D6" w:rsidRPr="00FE6AA0">
        <w:rPr>
          <w:rFonts w:ascii="Garamond" w:hAnsi="Garamond"/>
          <w:sz w:val="24"/>
          <w:szCs w:val="24"/>
        </w:rPr>
        <w:t>müş olduğu halde onun (ba</w:t>
      </w:r>
      <w:r w:rsidR="00C324D6" w:rsidRPr="00FE6AA0">
        <w:rPr>
          <w:rFonts w:ascii="Garamond" w:hAnsi="Garamond"/>
          <w:sz w:val="24"/>
          <w:szCs w:val="24"/>
        </w:rPr>
        <w:t>ş</w:t>
      </w:r>
      <w:r w:rsidR="00C324D6" w:rsidRPr="00FE6AA0">
        <w:rPr>
          <w:rFonts w:ascii="Garamond" w:hAnsi="Garamond"/>
          <w:sz w:val="24"/>
          <w:szCs w:val="24"/>
        </w:rPr>
        <w:t>kalarına) muhtaç olması nasıl mümkü</w:t>
      </w:r>
      <w:r w:rsidR="00C324D6" w:rsidRPr="00FE6AA0">
        <w:rPr>
          <w:rFonts w:ascii="Garamond" w:hAnsi="Garamond"/>
          <w:sz w:val="24"/>
          <w:szCs w:val="24"/>
        </w:rPr>
        <w:t>n</w:t>
      </w:r>
      <w:r w:rsidR="00C324D6" w:rsidRPr="00FE6AA0">
        <w:rPr>
          <w:rFonts w:ascii="Garamond" w:hAnsi="Garamond"/>
          <w:sz w:val="24"/>
          <w:szCs w:val="24"/>
        </w:rPr>
        <w:t>dür</w:t>
      </w:r>
      <w:r>
        <w:rPr>
          <w:rFonts w:ascii="Garamond" w:hAnsi="Garamond"/>
          <w:sz w:val="24"/>
          <w:szCs w:val="24"/>
        </w:rPr>
        <w:t>?!</w:t>
      </w:r>
      <w:r w:rsidR="008866B7">
        <w:rPr>
          <w:rFonts w:ascii="Garamond" w:hAnsi="Garamond"/>
          <w:sz w:val="24"/>
          <w:szCs w:val="24"/>
        </w:rPr>
        <w:t>”</w:t>
      </w:r>
      <w:r w:rsidR="00C324D6" w:rsidRPr="00FE6AA0">
        <w:rPr>
          <w:rStyle w:val="FootnoteReference"/>
          <w:rFonts w:ascii="Garamond" w:hAnsi="Garamond"/>
          <w:sz w:val="24"/>
          <w:szCs w:val="24"/>
        </w:rPr>
        <w:footnoteReference w:id="15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Pr="00FE6AA0">
        <w:rPr>
          <w:rFonts w:ascii="Garamond" w:hAnsi="Garamond" w:cs="Lucida Sans Unicode"/>
          <w:kern w:val="2"/>
          <w:sz w:val="24"/>
        </w:rPr>
        <w:t>Allah’a tevekkül eden ki</w:t>
      </w:r>
      <w:r w:rsidRPr="00FE6AA0">
        <w:rPr>
          <w:rFonts w:ascii="Garamond" w:hAnsi="Garamond" w:cs="Lucida Sans Unicode"/>
          <w:kern w:val="2"/>
          <w:sz w:val="24"/>
        </w:rPr>
        <w:t>m</w:t>
      </w:r>
      <w:r w:rsidRPr="00FE6AA0">
        <w:rPr>
          <w:rFonts w:ascii="Garamond" w:hAnsi="Garamond" w:cs="Lucida Sans Unicode"/>
          <w:kern w:val="2"/>
          <w:sz w:val="24"/>
        </w:rPr>
        <w:t xml:space="preserve">se </w:t>
      </w:r>
      <w:r w:rsidR="00815B51">
        <w:rPr>
          <w:rFonts w:ascii="Garamond" w:hAnsi="Garamond" w:cs="Lucida Sans Unicode"/>
          <w:kern w:val="2"/>
          <w:sz w:val="24"/>
        </w:rPr>
        <w:t xml:space="preserve">hiçbir zaman </w:t>
      </w:r>
      <w:r w:rsidRPr="00FE6AA0">
        <w:rPr>
          <w:rFonts w:ascii="Garamond" w:hAnsi="Garamond" w:cs="Lucida Sans Unicode"/>
          <w:kern w:val="2"/>
          <w:sz w:val="24"/>
        </w:rPr>
        <w:t>ilahi yardımdan mahrum o</w:t>
      </w:r>
      <w:r w:rsidRPr="00FE6AA0">
        <w:rPr>
          <w:rFonts w:ascii="Garamond" w:hAnsi="Garamond" w:cs="Lucida Sans Unicode"/>
          <w:kern w:val="2"/>
          <w:sz w:val="24"/>
        </w:rPr>
        <w:t>l</w:t>
      </w:r>
      <w:r w:rsidRPr="00FE6AA0">
        <w:rPr>
          <w:rFonts w:ascii="Garamond" w:hAnsi="Garamond" w:cs="Lucida Sans Unicode"/>
          <w:kern w:val="2"/>
          <w:sz w:val="24"/>
        </w:rPr>
        <w:t>maz</w:t>
      </w:r>
      <w:r w:rsidR="008866B7">
        <w:rPr>
          <w:rFonts w:ascii="Garamond" w:hAnsi="Garamond" w:cs="Lucida Sans Unicode"/>
          <w:kern w:val="2"/>
          <w:sz w:val="24"/>
        </w:rPr>
        <w:t>.”</w:t>
      </w:r>
      <w:r w:rsidRPr="00FE6AA0">
        <w:rPr>
          <w:rStyle w:val="FootnoteReference"/>
          <w:rFonts w:ascii="Garamond" w:hAnsi="Garamond"/>
          <w:sz w:val="24"/>
          <w:szCs w:val="24"/>
        </w:rPr>
        <w:footnoteReference w:id="159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Allah’a tevekkül ederse zo</w:t>
      </w:r>
      <w:r w:rsidRPr="00FE6AA0">
        <w:rPr>
          <w:rFonts w:ascii="Garamond" w:hAnsi="Garamond"/>
          <w:sz w:val="24"/>
          <w:szCs w:val="24"/>
        </w:rPr>
        <w:t>r</w:t>
      </w:r>
      <w:r w:rsidRPr="00FE6AA0">
        <w:rPr>
          <w:rFonts w:ascii="Garamond" w:hAnsi="Garamond"/>
          <w:sz w:val="24"/>
          <w:szCs w:val="24"/>
        </w:rPr>
        <w:t>luklar kendisine boyun eğer ve sebepler kendisine kolayl</w:t>
      </w:r>
      <w:r w:rsidRPr="00FE6AA0">
        <w:rPr>
          <w:rFonts w:ascii="Garamond" w:hAnsi="Garamond"/>
          <w:sz w:val="24"/>
          <w:szCs w:val="24"/>
        </w:rPr>
        <w:t>a</w:t>
      </w:r>
      <w:r w:rsidRPr="00FE6AA0">
        <w:rPr>
          <w:rFonts w:ascii="Garamond" w:hAnsi="Garamond"/>
          <w:sz w:val="24"/>
          <w:szCs w:val="24"/>
        </w:rPr>
        <w:t>şır</w:t>
      </w:r>
      <w:r w:rsidR="008866B7">
        <w:rPr>
          <w:rFonts w:ascii="Garamond" w:hAnsi="Garamond"/>
          <w:sz w:val="24"/>
          <w:szCs w:val="24"/>
        </w:rPr>
        <w:t>.”</w:t>
      </w:r>
      <w:r w:rsidRPr="00FE6AA0">
        <w:rPr>
          <w:rStyle w:val="FootnoteReference"/>
          <w:rFonts w:ascii="Garamond" w:hAnsi="Garamond"/>
          <w:sz w:val="24"/>
          <w:szCs w:val="24"/>
        </w:rPr>
        <w:footnoteReference w:id="159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tevek</w:t>
      </w:r>
      <w:r w:rsidR="00815B51">
        <w:rPr>
          <w:rFonts w:ascii="Garamond" w:hAnsi="Garamond"/>
          <w:sz w:val="24"/>
          <w:szCs w:val="24"/>
        </w:rPr>
        <w:t>kül eden kimsed</w:t>
      </w:r>
      <w:r w:rsidRPr="00FE6AA0">
        <w:rPr>
          <w:rFonts w:ascii="Garamond" w:hAnsi="Garamond"/>
          <w:sz w:val="24"/>
          <w:szCs w:val="24"/>
        </w:rPr>
        <w:t>e şüpheler aydınlığa kav</w:t>
      </w:r>
      <w:r w:rsidRPr="00FE6AA0">
        <w:rPr>
          <w:rFonts w:ascii="Garamond" w:hAnsi="Garamond"/>
          <w:sz w:val="24"/>
          <w:szCs w:val="24"/>
        </w:rPr>
        <w:t>u</w:t>
      </w:r>
      <w:r w:rsidRPr="00FE6AA0">
        <w:rPr>
          <w:rFonts w:ascii="Garamond" w:hAnsi="Garamond"/>
          <w:sz w:val="24"/>
          <w:szCs w:val="24"/>
        </w:rPr>
        <w:t>şur</w:t>
      </w:r>
      <w:r w:rsidR="008866B7">
        <w:rPr>
          <w:rFonts w:ascii="Garamond" w:hAnsi="Garamond"/>
          <w:sz w:val="24"/>
          <w:szCs w:val="24"/>
        </w:rPr>
        <w:t>.”</w:t>
      </w:r>
      <w:r w:rsidRPr="00FE6AA0">
        <w:rPr>
          <w:rStyle w:val="FootnoteReference"/>
          <w:rFonts w:ascii="Garamond" w:hAnsi="Garamond"/>
          <w:sz w:val="24"/>
          <w:szCs w:val="24"/>
        </w:rPr>
        <w:footnoteReference w:id="15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“Tevekkül eden kimse hi</w:t>
      </w:r>
      <w:r w:rsidRPr="00FE6AA0">
        <w:rPr>
          <w:rFonts w:ascii="Garamond" w:hAnsi="Garamond"/>
          <w:sz w:val="24"/>
          <w:szCs w:val="24"/>
        </w:rPr>
        <w:t>ç</w:t>
      </w:r>
      <w:r w:rsidRPr="00FE6AA0">
        <w:rPr>
          <w:rFonts w:ascii="Garamond" w:hAnsi="Garamond"/>
          <w:sz w:val="24"/>
          <w:szCs w:val="24"/>
        </w:rPr>
        <w:t>bir sıkı</w:t>
      </w:r>
      <w:r w:rsidRPr="00FE6AA0">
        <w:rPr>
          <w:rFonts w:ascii="Garamond" w:hAnsi="Garamond"/>
          <w:sz w:val="24"/>
          <w:szCs w:val="24"/>
        </w:rPr>
        <w:t>n</w:t>
      </w:r>
      <w:r w:rsidRPr="00FE6AA0">
        <w:rPr>
          <w:rFonts w:ascii="Garamond" w:hAnsi="Garamond"/>
          <w:sz w:val="24"/>
          <w:szCs w:val="24"/>
        </w:rPr>
        <w:t>tıya düşmez</w:t>
      </w:r>
      <w:r w:rsidR="008866B7">
        <w:rPr>
          <w:rFonts w:ascii="Garamond" w:hAnsi="Garamond"/>
          <w:sz w:val="24"/>
          <w:szCs w:val="24"/>
        </w:rPr>
        <w:t>.”</w:t>
      </w:r>
      <w:r w:rsidRPr="00FE6AA0">
        <w:rPr>
          <w:rStyle w:val="FootnoteReference"/>
          <w:rFonts w:ascii="Garamond" w:hAnsi="Garamond"/>
          <w:sz w:val="24"/>
          <w:szCs w:val="24"/>
        </w:rPr>
        <w:footnoteReference w:id="15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“Tevekkülü doğru olmayan kimse nasıl hırs sıkıntısından ku</w:t>
      </w:r>
      <w:r w:rsidRPr="00FE6AA0">
        <w:rPr>
          <w:rFonts w:ascii="Garamond" w:hAnsi="Garamond"/>
          <w:sz w:val="24"/>
          <w:szCs w:val="24"/>
        </w:rPr>
        <w:t>r</w:t>
      </w:r>
      <w:r w:rsidRPr="00FE6AA0">
        <w:rPr>
          <w:rFonts w:ascii="Garamond" w:hAnsi="Garamond"/>
          <w:sz w:val="24"/>
          <w:szCs w:val="24"/>
        </w:rPr>
        <w:t>tulab</w:t>
      </w:r>
      <w:r w:rsidRPr="00FE6AA0">
        <w:rPr>
          <w:rFonts w:ascii="Garamond" w:hAnsi="Garamond"/>
          <w:sz w:val="24"/>
          <w:szCs w:val="24"/>
        </w:rPr>
        <w:t>i</w:t>
      </w:r>
      <w:r w:rsidRPr="00FE6AA0">
        <w:rPr>
          <w:rFonts w:ascii="Garamond" w:hAnsi="Garamond"/>
          <w:sz w:val="24"/>
          <w:szCs w:val="24"/>
        </w:rPr>
        <w:t xml:space="preserve">lir?!” </w:t>
      </w:r>
      <w:r w:rsidRPr="00FE6AA0">
        <w:rPr>
          <w:rStyle w:val="FootnoteReference"/>
          <w:rFonts w:ascii="Garamond" w:hAnsi="Garamond"/>
          <w:sz w:val="24"/>
          <w:szCs w:val="24"/>
        </w:rPr>
        <w:footnoteReference w:id="15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“Kaza ve kadere tevekkül  daha rahat edicidir</w:t>
      </w:r>
      <w:r w:rsidR="008866B7">
        <w:rPr>
          <w:rFonts w:ascii="Garamond" w:hAnsi="Garamond"/>
          <w:sz w:val="24"/>
          <w:szCs w:val="24"/>
        </w:rPr>
        <w:t>.”</w:t>
      </w:r>
      <w:r w:rsidRPr="00FE6AA0">
        <w:rPr>
          <w:rStyle w:val="FootnoteReference"/>
          <w:rFonts w:ascii="Garamond" w:hAnsi="Garamond"/>
          <w:sz w:val="24"/>
          <w:szCs w:val="24"/>
        </w:rPr>
        <w:footnoteReference w:id="16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şöyle buyurmu</w:t>
      </w:r>
      <w:r w:rsidRPr="00FE6AA0">
        <w:rPr>
          <w:rFonts w:ascii="Garamond" w:hAnsi="Garamond"/>
          <w:i/>
          <w:iCs/>
          <w:sz w:val="24"/>
          <w:szCs w:val="24"/>
        </w:rPr>
        <w:t>ş</w:t>
      </w:r>
      <w:r w:rsidRPr="00FE6AA0">
        <w:rPr>
          <w:rFonts w:ascii="Garamond" w:hAnsi="Garamond"/>
          <w:i/>
          <w:iCs/>
          <w:sz w:val="24"/>
          <w:szCs w:val="24"/>
        </w:rPr>
        <w:t xml:space="preserve">tur: </w:t>
      </w:r>
      <w:r w:rsidR="00815B51">
        <w:rPr>
          <w:rFonts w:ascii="Garamond" w:hAnsi="Garamond"/>
          <w:sz w:val="24"/>
          <w:szCs w:val="24"/>
        </w:rPr>
        <w:t>“Uğur</w:t>
      </w:r>
      <w:r w:rsidRPr="00FE6AA0">
        <w:rPr>
          <w:rFonts w:ascii="Garamond" w:hAnsi="Garamond"/>
          <w:sz w:val="24"/>
          <w:szCs w:val="24"/>
        </w:rPr>
        <w:t>s</w:t>
      </w:r>
      <w:r w:rsidR="00815B51">
        <w:rPr>
          <w:rFonts w:ascii="Garamond" w:hAnsi="Garamond"/>
          <w:sz w:val="24"/>
          <w:szCs w:val="24"/>
        </w:rPr>
        <w:t>u</w:t>
      </w:r>
      <w:r w:rsidRPr="00FE6AA0">
        <w:rPr>
          <w:rFonts w:ascii="Garamond" w:hAnsi="Garamond"/>
          <w:sz w:val="24"/>
          <w:szCs w:val="24"/>
        </w:rPr>
        <w:t>z saymak da bir tür şirktir. Bizden bir kimse de bir ş</w:t>
      </w:r>
      <w:r w:rsidRPr="00FE6AA0">
        <w:rPr>
          <w:rFonts w:ascii="Garamond" w:hAnsi="Garamond"/>
          <w:sz w:val="24"/>
          <w:szCs w:val="24"/>
        </w:rPr>
        <w:t>e</w:t>
      </w:r>
      <w:r w:rsidRPr="00FE6AA0">
        <w:rPr>
          <w:rFonts w:ascii="Garamond" w:hAnsi="Garamond"/>
          <w:sz w:val="24"/>
          <w:szCs w:val="24"/>
        </w:rPr>
        <w:t>kilde uğursuz yorumlamaya düçar olabilir ama tevekkül etmekle onu ortadan kaldırır</w:t>
      </w:r>
      <w:r w:rsidR="008866B7">
        <w:rPr>
          <w:rFonts w:ascii="Garamond" w:hAnsi="Garamond"/>
          <w:sz w:val="24"/>
          <w:szCs w:val="24"/>
        </w:rPr>
        <w:t>.”</w:t>
      </w:r>
      <w:r w:rsidRPr="00FE6AA0">
        <w:rPr>
          <w:rStyle w:val="FootnoteReference"/>
          <w:rFonts w:ascii="Garamond" w:hAnsi="Garamond"/>
          <w:sz w:val="24"/>
          <w:szCs w:val="24"/>
        </w:rPr>
        <w:footnoteReference w:id="1601"/>
      </w:r>
    </w:p>
    <w:p w:rsidR="00C324D6" w:rsidRPr="00FE6AA0" w:rsidRDefault="00C324D6" w:rsidP="00815B5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insanlar</w:t>
      </w:r>
      <w:r w:rsidR="00815B51">
        <w:rPr>
          <w:rFonts w:ascii="Garamond" w:hAnsi="Garamond"/>
          <w:sz w:val="24"/>
          <w:szCs w:val="24"/>
        </w:rPr>
        <w:t>!</w:t>
      </w:r>
      <w:r w:rsidRPr="00FE6AA0">
        <w:rPr>
          <w:rFonts w:ascii="Garamond" w:hAnsi="Garamond"/>
          <w:sz w:val="24"/>
          <w:szCs w:val="24"/>
        </w:rPr>
        <w:t xml:space="preserve"> Allah’a teve</w:t>
      </w:r>
      <w:r w:rsidRPr="00FE6AA0">
        <w:rPr>
          <w:rFonts w:ascii="Garamond" w:hAnsi="Garamond"/>
          <w:sz w:val="24"/>
          <w:szCs w:val="24"/>
        </w:rPr>
        <w:t>k</w:t>
      </w:r>
      <w:r w:rsidRPr="00FE6AA0">
        <w:rPr>
          <w:rFonts w:ascii="Garamond" w:hAnsi="Garamond"/>
          <w:sz w:val="24"/>
          <w:szCs w:val="24"/>
        </w:rPr>
        <w:t xml:space="preserve">kül ve itimat ediniz. Zira ki </w:t>
      </w:r>
      <w:r w:rsidR="00815B51">
        <w:rPr>
          <w:rFonts w:ascii="Garamond" w:hAnsi="Garamond"/>
          <w:sz w:val="24"/>
          <w:szCs w:val="24"/>
        </w:rPr>
        <w:t>O (i</w:t>
      </w:r>
      <w:r w:rsidR="00815B51">
        <w:rPr>
          <w:rFonts w:ascii="Garamond" w:hAnsi="Garamond"/>
          <w:sz w:val="24"/>
          <w:szCs w:val="24"/>
        </w:rPr>
        <w:t>n</w:t>
      </w:r>
      <w:r w:rsidR="00815B51">
        <w:rPr>
          <w:rFonts w:ascii="Garamond" w:hAnsi="Garamond"/>
          <w:sz w:val="24"/>
          <w:szCs w:val="24"/>
        </w:rPr>
        <w:t xml:space="preserve">sanı) </w:t>
      </w:r>
      <w:r w:rsidRPr="00FE6AA0">
        <w:rPr>
          <w:rFonts w:ascii="Garamond" w:hAnsi="Garamond"/>
          <w:sz w:val="24"/>
          <w:szCs w:val="24"/>
        </w:rPr>
        <w:t>başkal</w:t>
      </w:r>
      <w:r w:rsidR="00815B51">
        <w:rPr>
          <w:rFonts w:ascii="Garamond" w:hAnsi="Garamond"/>
          <w:sz w:val="24"/>
          <w:szCs w:val="24"/>
        </w:rPr>
        <w:t>ar</w:t>
      </w:r>
      <w:r w:rsidRPr="00FE6AA0">
        <w:rPr>
          <w:rFonts w:ascii="Garamond" w:hAnsi="Garamond"/>
          <w:sz w:val="24"/>
          <w:szCs w:val="24"/>
        </w:rPr>
        <w:t>ından müstağni</w:t>
      </w:r>
      <w:r w:rsidR="00815B51">
        <w:rPr>
          <w:rFonts w:ascii="Garamond" w:hAnsi="Garamond"/>
          <w:sz w:val="24"/>
          <w:szCs w:val="24"/>
        </w:rPr>
        <w:t xml:space="preserve"> k</w:t>
      </w:r>
      <w:r w:rsidR="00815B51">
        <w:rPr>
          <w:rFonts w:ascii="Garamond" w:hAnsi="Garamond"/>
          <w:sz w:val="24"/>
          <w:szCs w:val="24"/>
        </w:rPr>
        <w:t>ı</w:t>
      </w:r>
      <w:r w:rsidR="00815B51">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16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“Allah’tan istediği halde A</w:t>
      </w:r>
      <w:r w:rsidRPr="00FE6AA0">
        <w:rPr>
          <w:rFonts w:ascii="Garamond" w:hAnsi="Garamond"/>
          <w:sz w:val="24"/>
          <w:szCs w:val="24"/>
        </w:rPr>
        <w:t>l</w:t>
      </w:r>
      <w:r w:rsidRPr="00FE6AA0">
        <w:rPr>
          <w:rFonts w:ascii="Garamond" w:hAnsi="Garamond"/>
          <w:sz w:val="24"/>
          <w:szCs w:val="24"/>
        </w:rPr>
        <w:t>lah’ın kendisine vermediği ki</w:t>
      </w:r>
      <w:r w:rsidRPr="00FE6AA0">
        <w:rPr>
          <w:rFonts w:ascii="Garamond" w:hAnsi="Garamond"/>
          <w:sz w:val="24"/>
          <w:szCs w:val="24"/>
        </w:rPr>
        <w:t>m</w:t>
      </w:r>
      <w:r w:rsidRPr="00FE6AA0">
        <w:rPr>
          <w:rFonts w:ascii="Garamond" w:hAnsi="Garamond"/>
          <w:sz w:val="24"/>
          <w:szCs w:val="24"/>
        </w:rPr>
        <w:t>dir? Hakeza Allah’a tevekkül ettiği ha</w:t>
      </w:r>
      <w:r w:rsidRPr="00FE6AA0">
        <w:rPr>
          <w:rFonts w:ascii="Garamond" w:hAnsi="Garamond"/>
          <w:sz w:val="24"/>
          <w:szCs w:val="24"/>
        </w:rPr>
        <w:t>l</w:t>
      </w:r>
      <w:r w:rsidRPr="00FE6AA0">
        <w:rPr>
          <w:rFonts w:ascii="Garamond" w:hAnsi="Garamond"/>
          <w:sz w:val="24"/>
          <w:szCs w:val="24"/>
        </w:rPr>
        <w:t>de Allah’ın kendisine kifayet etm</w:t>
      </w:r>
      <w:r w:rsidRPr="00FE6AA0">
        <w:rPr>
          <w:rFonts w:ascii="Garamond" w:hAnsi="Garamond"/>
          <w:sz w:val="24"/>
          <w:szCs w:val="24"/>
        </w:rPr>
        <w:t>e</w:t>
      </w:r>
      <w:r w:rsidRPr="00FE6AA0">
        <w:rPr>
          <w:rFonts w:ascii="Garamond" w:hAnsi="Garamond"/>
          <w:sz w:val="24"/>
          <w:szCs w:val="24"/>
        </w:rPr>
        <w:t>di</w:t>
      </w:r>
      <w:r w:rsidR="00815B51">
        <w:rPr>
          <w:rFonts w:ascii="Garamond" w:hAnsi="Garamond"/>
          <w:sz w:val="24"/>
          <w:szCs w:val="24"/>
        </w:rPr>
        <w:t>ği kimdir?</w:t>
      </w:r>
      <w:r w:rsidRPr="00FE6AA0">
        <w:rPr>
          <w:rFonts w:ascii="Garamond" w:hAnsi="Garamond"/>
          <w:sz w:val="24"/>
          <w:szCs w:val="24"/>
        </w:rPr>
        <w:t xml:space="preserve"> Hakeza Allah’a </w:t>
      </w:r>
      <w:r w:rsidRPr="00FE6AA0">
        <w:rPr>
          <w:rFonts w:ascii="Garamond" w:hAnsi="Garamond"/>
          <w:sz w:val="24"/>
          <w:szCs w:val="24"/>
        </w:rPr>
        <w:t>i</w:t>
      </w:r>
      <w:r w:rsidRPr="00FE6AA0">
        <w:rPr>
          <w:rFonts w:ascii="Garamond" w:hAnsi="Garamond"/>
          <w:sz w:val="24"/>
          <w:szCs w:val="24"/>
        </w:rPr>
        <w:t>timat ettiği halde Allah’ın kendisini ku</w:t>
      </w:r>
      <w:r w:rsidRPr="00FE6AA0">
        <w:rPr>
          <w:rFonts w:ascii="Garamond" w:hAnsi="Garamond"/>
          <w:sz w:val="24"/>
          <w:szCs w:val="24"/>
        </w:rPr>
        <w:t>r</w:t>
      </w:r>
      <w:r w:rsidRPr="00FE6AA0">
        <w:rPr>
          <w:rFonts w:ascii="Garamond" w:hAnsi="Garamond"/>
          <w:sz w:val="24"/>
          <w:szCs w:val="24"/>
        </w:rPr>
        <w:t xml:space="preserve">tarmadığı kimdir?” </w:t>
      </w:r>
      <w:r w:rsidRPr="00FE6AA0">
        <w:rPr>
          <w:rStyle w:val="FootnoteReference"/>
          <w:rFonts w:ascii="Garamond" w:hAnsi="Garamond"/>
          <w:sz w:val="24"/>
          <w:szCs w:val="24"/>
        </w:rPr>
        <w:footnoteReference w:id="160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Lokman (a.s) oğluna şöyle öğüt vermi</w:t>
      </w:r>
      <w:r w:rsidRPr="00FE6AA0">
        <w:rPr>
          <w:rFonts w:ascii="Garamond" w:hAnsi="Garamond"/>
          <w:i/>
          <w:iCs/>
          <w:sz w:val="24"/>
          <w:szCs w:val="24"/>
        </w:rPr>
        <w:t>ş</w:t>
      </w:r>
      <w:r w:rsidRPr="00FE6AA0">
        <w:rPr>
          <w:rFonts w:ascii="Garamond" w:hAnsi="Garamond"/>
          <w:i/>
          <w:iCs/>
          <w:sz w:val="24"/>
          <w:szCs w:val="24"/>
        </w:rPr>
        <w:t xml:space="preserve">tir: </w:t>
      </w:r>
      <w:r w:rsidRPr="00FE6AA0">
        <w:rPr>
          <w:rFonts w:ascii="Garamond" w:hAnsi="Garamond"/>
          <w:sz w:val="24"/>
          <w:szCs w:val="24"/>
        </w:rPr>
        <w:t>“Ey oğulcağızım! Aziz ve celil olan Allah’a itimat et ve a</w:t>
      </w:r>
      <w:r w:rsidRPr="00FE6AA0">
        <w:rPr>
          <w:rFonts w:ascii="Garamond" w:hAnsi="Garamond"/>
          <w:sz w:val="24"/>
          <w:szCs w:val="24"/>
        </w:rPr>
        <w:t>r</w:t>
      </w:r>
      <w:r w:rsidRPr="00FE6AA0">
        <w:rPr>
          <w:rFonts w:ascii="Garamond" w:hAnsi="Garamond"/>
          <w:sz w:val="24"/>
          <w:szCs w:val="24"/>
        </w:rPr>
        <w:t>dından insanlar arasında araştır, bak; Allah’a itimat ettiği halde A</w:t>
      </w:r>
      <w:r w:rsidRPr="00FE6AA0">
        <w:rPr>
          <w:rFonts w:ascii="Garamond" w:hAnsi="Garamond"/>
          <w:sz w:val="24"/>
          <w:szCs w:val="24"/>
        </w:rPr>
        <w:t>l</w:t>
      </w:r>
      <w:r w:rsidRPr="00FE6AA0">
        <w:rPr>
          <w:rFonts w:ascii="Garamond" w:hAnsi="Garamond"/>
          <w:sz w:val="24"/>
          <w:szCs w:val="24"/>
        </w:rPr>
        <w:t>lah’ın kendisini ku</w:t>
      </w:r>
      <w:r w:rsidRPr="00FE6AA0">
        <w:rPr>
          <w:rFonts w:ascii="Garamond" w:hAnsi="Garamond"/>
          <w:sz w:val="24"/>
          <w:szCs w:val="24"/>
        </w:rPr>
        <w:t>r</w:t>
      </w:r>
      <w:r w:rsidRPr="00FE6AA0">
        <w:rPr>
          <w:rFonts w:ascii="Garamond" w:hAnsi="Garamond"/>
          <w:sz w:val="24"/>
          <w:szCs w:val="24"/>
        </w:rPr>
        <w:t>tarmadığı birisi var mıdır? Oğulcağızım</w:t>
      </w:r>
      <w:r w:rsidR="00815B51">
        <w:rPr>
          <w:rFonts w:ascii="Garamond" w:hAnsi="Garamond"/>
          <w:sz w:val="24"/>
          <w:szCs w:val="24"/>
        </w:rPr>
        <w:t>!</w:t>
      </w:r>
      <w:r w:rsidRPr="00FE6AA0">
        <w:rPr>
          <w:rFonts w:ascii="Garamond" w:hAnsi="Garamond"/>
          <w:sz w:val="24"/>
          <w:szCs w:val="24"/>
        </w:rPr>
        <w:t xml:space="preserve"> Allah’a t</w:t>
      </w:r>
      <w:r w:rsidRPr="00FE6AA0">
        <w:rPr>
          <w:rFonts w:ascii="Garamond" w:hAnsi="Garamond"/>
          <w:sz w:val="24"/>
          <w:szCs w:val="24"/>
        </w:rPr>
        <w:t>e</w:t>
      </w:r>
      <w:r w:rsidRPr="00FE6AA0">
        <w:rPr>
          <w:rFonts w:ascii="Garamond" w:hAnsi="Garamond"/>
          <w:sz w:val="24"/>
          <w:szCs w:val="24"/>
        </w:rPr>
        <w:t>vekkül et ve insanlar arasında ara</w:t>
      </w:r>
      <w:r w:rsidRPr="00FE6AA0">
        <w:rPr>
          <w:rFonts w:ascii="Garamond" w:hAnsi="Garamond"/>
          <w:sz w:val="24"/>
          <w:szCs w:val="24"/>
        </w:rPr>
        <w:t>ş</w:t>
      </w:r>
      <w:r w:rsidRPr="00FE6AA0">
        <w:rPr>
          <w:rFonts w:ascii="Garamond" w:hAnsi="Garamond"/>
          <w:sz w:val="24"/>
          <w:szCs w:val="24"/>
        </w:rPr>
        <w:t>tırıp bir bak ki Allah’a tevekkül e</w:t>
      </w:r>
      <w:r w:rsidRPr="00FE6AA0">
        <w:rPr>
          <w:rFonts w:ascii="Garamond" w:hAnsi="Garamond"/>
          <w:sz w:val="24"/>
          <w:szCs w:val="24"/>
        </w:rPr>
        <w:t>t</w:t>
      </w:r>
      <w:r w:rsidRPr="00FE6AA0">
        <w:rPr>
          <w:rFonts w:ascii="Garamond" w:hAnsi="Garamond"/>
          <w:sz w:val="24"/>
          <w:szCs w:val="24"/>
        </w:rPr>
        <w:t>tiği halde Allah’ın kendisine kifayet etm</w:t>
      </w:r>
      <w:r w:rsidRPr="00FE6AA0">
        <w:rPr>
          <w:rFonts w:ascii="Garamond" w:hAnsi="Garamond"/>
          <w:sz w:val="24"/>
          <w:szCs w:val="24"/>
        </w:rPr>
        <w:t>e</w:t>
      </w:r>
      <w:r w:rsidRPr="00FE6AA0">
        <w:rPr>
          <w:rFonts w:ascii="Garamond" w:hAnsi="Garamond"/>
          <w:sz w:val="24"/>
          <w:szCs w:val="24"/>
        </w:rPr>
        <w:t xml:space="preserve">diği kimse kimdir?” </w:t>
      </w:r>
      <w:r w:rsidRPr="00FE6AA0">
        <w:rPr>
          <w:rStyle w:val="FootnoteReference"/>
          <w:rFonts w:ascii="Garamond" w:hAnsi="Garamond"/>
          <w:sz w:val="24"/>
          <w:szCs w:val="24"/>
        </w:rPr>
        <w:footnoteReference w:id="1604"/>
      </w:r>
    </w:p>
    <w:p w:rsidR="00C324D6" w:rsidRPr="00FE6AA0" w:rsidRDefault="00C324D6" w:rsidP="00815B5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Cevad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“Allah-u Teala’ya </w:t>
      </w:r>
      <w:r w:rsidRPr="00FE6AA0">
        <w:rPr>
          <w:rFonts w:ascii="Garamond" w:hAnsi="Garamond"/>
          <w:sz w:val="24"/>
          <w:szCs w:val="24"/>
        </w:rPr>
        <w:lastRenderedPageBreak/>
        <w:t>itimat etmek her değerli şeyin p</w:t>
      </w:r>
      <w:r w:rsidRPr="00FE6AA0">
        <w:rPr>
          <w:rFonts w:ascii="Garamond" w:hAnsi="Garamond"/>
          <w:sz w:val="24"/>
          <w:szCs w:val="24"/>
        </w:rPr>
        <w:t>a</w:t>
      </w:r>
      <w:r w:rsidRPr="00FE6AA0">
        <w:rPr>
          <w:rFonts w:ascii="Garamond" w:hAnsi="Garamond"/>
          <w:sz w:val="24"/>
          <w:szCs w:val="24"/>
        </w:rPr>
        <w:t>hasıdır ve her yüce şeye ulaşma</w:t>
      </w:r>
      <w:r w:rsidR="00815B51">
        <w:rPr>
          <w:rFonts w:ascii="Garamond" w:hAnsi="Garamond"/>
          <w:sz w:val="24"/>
          <w:szCs w:val="24"/>
        </w:rPr>
        <w:t>nın merd</w:t>
      </w:r>
      <w:r w:rsidR="00815B51">
        <w:rPr>
          <w:rFonts w:ascii="Garamond" w:hAnsi="Garamond"/>
          <w:sz w:val="24"/>
          <w:szCs w:val="24"/>
        </w:rPr>
        <w:t>i</w:t>
      </w:r>
      <w:r w:rsidR="00815B51">
        <w:rPr>
          <w:rFonts w:ascii="Garamond" w:hAnsi="Garamond"/>
          <w:sz w:val="24"/>
          <w:szCs w:val="24"/>
        </w:rPr>
        <w:t>venidir.</w:t>
      </w:r>
      <w:r w:rsidR="008866B7">
        <w:rPr>
          <w:rFonts w:ascii="Garamond" w:hAnsi="Garamond"/>
          <w:sz w:val="24"/>
          <w:szCs w:val="24"/>
        </w:rPr>
        <w:t>”</w:t>
      </w:r>
      <w:r w:rsidRPr="00FE6AA0">
        <w:rPr>
          <w:rStyle w:val="FootnoteReference"/>
          <w:rFonts w:ascii="Garamond" w:hAnsi="Garamond"/>
          <w:sz w:val="24"/>
          <w:szCs w:val="24"/>
        </w:rPr>
        <w:footnoteReference w:id="16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itimat emin m</w:t>
      </w:r>
      <w:r w:rsidRPr="00FE6AA0">
        <w:rPr>
          <w:rFonts w:ascii="Garamond" w:hAnsi="Garamond"/>
          <w:sz w:val="24"/>
          <w:szCs w:val="24"/>
        </w:rPr>
        <w:t>ü</w:t>
      </w:r>
      <w:r w:rsidRPr="00FE6AA0">
        <w:rPr>
          <w:rFonts w:ascii="Garamond" w:hAnsi="Garamond"/>
          <w:sz w:val="24"/>
          <w:szCs w:val="24"/>
        </w:rPr>
        <w:t>minden başka hiç kimsenin sığ</w:t>
      </w:r>
      <w:r w:rsidRPr="00FE6AA0">
        <w:rPr>
          <w:rFonts w:ascii="Garamond" w:hAnsi="Garamond"/>
          <w:sz w:val="24"/>
          <w:szCs w:val="24"/>
        </w:rPr>
        <w:t>ı</w:t>
      </w:r>
      <w:r w:rsidRPr="00FE6AA0">
        <w:rPr>
          <w:rFonts w:ascii="Garamond" w:hAnsi="Garamond"/>
          <w:sz w:val="24"/>
          <w:szCs w:val="24"/>
        </w:rPr>
        <w:t>nam</w:t>
      </w:r>
      <w:r w:rsidRPr="00FE6AA0">
        <w:rPr>
          <w:rFonts w:ascii="Garamond" w:hAnsi="Garamond"/>
          <w:sz w:val="24"/>
          <w:szCs w:val="24"/>
        </w:rPr>
        <w:t>a</w:t>
      </w:r>
      <w:r w:rsidRPr="00FE6AA0">
        <w:rPr>
          <w:rFonts w:ascii="Garamond" w:hAnsi="Garamond"/>
          <w:sz w:val="24"/>
          <w:szCs w:val="24"/>
        </w:rPr>
        <w:t>dığı bir kaledir</w:t>
      </w:r>
      <w:r w:rsidR="008866B7">
        <w:rPr>
          <w:rFonts w:ascii="Garamond" w:hAnsi="Garamond"/>
          <w:sz w:val="24"/>
          <w:szCs w:val="24"/>
        </w:rPr>
        <w:t>.”</w:t>
      </w:r>
      <w:r w:rsidRPr="00FE6AA0">
        <w:rPr>
          <w:rStyle w:val="FootnoteReference"/>
          <w:rFonts w:ascii="Garamond" w:hAnsi="Garamond"/>
          <w:sz w:val="24"/>
          <w:szCs w:val="24"/>
        </w:rPr>
        <w:footnoteReference w:id="16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“Allah’a itimat etmek en güçlü </w:t>
      </w:r>
      <w:r w:rsidRPr="00FE6AA0">
        <w:rPr>
          <w:rFonts w:ascii="Garamond" w:hAnsi="Garamond"/>
          <w:sz w:val="24"/>
          <w:szCs w:val="24"/>
        </w:rPr>
        <w:t>ü</w:t>
      </w:r>
      <w:r w:rsidRPr="00FE6AA0">
        <w:rPr>
          <w:rFonts w:ascii="Garamond" w:hAnsi="Garamond"/>
          <w:sz w:val="24"/>
          <w:szCs w:val="24"/>
        </w:rPr>
        <w:t>mittir</w:t>
      </w:r>
      <w:r w:rsidR="008866B7">
        <w:rPr>
          <w:rFonts w:ascii="Garamond" w:hAnsi="Garamond"/>
          <w:sz w:val="24"/>
          <w:szCs w:val="24"/>
        </w:rPr>
        <w:t>.”</w:t>
      </w:r>
      <w:r w:rsidRPr="00FE6AA0">
        <w:rPr>
          <w:rStyle w:val="FootnoteReference"/>
          <w:rFonts w:ascii="Garamond" w:hAnsi="Garamond"/>
          <w:sz w:val="24"/>
          <w:szCs w:val="24"/>
        </w:rPr>
        <w:footnoteReference w:id="16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“Herkim Allah’a itimat </w:t>
      </w:r>
      <w:r w:rsidRPr="00FE6AA0">
        <w:rPr>
          <w:rFonts w:ascii="Garamond" w:hAnsi="Garamond"/>
          <w:sz w:val="24"/>
          <w:szCs w:val="24"/>
        </w:rPr>
        <w:t>e</w:t>
      </w:r>
      <w:r w:rsidRPr="00FE6AA0">
        <w:rPr>
          <w:rFonts w:ascii="Garamond" w:hAnsi="Garamond"/>
          <w:sz w:val="24"/>
          <w:szCs w:val="24"/>
        </w:rPr>
        <w:t>derse Allah ona sevinç gösterir ve herkim de Allah’a tevekkül ederse Allah işl</w:t>
      </w:r>
      <w:r w:rsidRPr="00FE6AA0">
        <w:rPr>
          <w:rFonts w:ascii="Garamond" w:hAnsi="Garamond"/>
          <w:sz w:val="24"/>
          <w:szCs w:val="24"/>
        </w:rPr>
        <w:t>e</w:t>
      </w:r>
      <w:r w:rsidRPr="00FE6AA0">
        <w:rPr>
          <w:rFonts w:ascii="Garamond" w:hAnsi="Garamond"/>
          <w:sz w:val="24"/>
          <w:szCs w:val="24"/>
        </w:rPr>
        <w:t xml:space="preserve">ri hususunda kendisine kifayet </w:t>
      </w:r>
      <w:r w:rsidRPr="00FE6AA0">
        <w:rPr>
          <w:rFonts w:ascii="Garamond" w:hAnsi="Garamond"/>
          <w:sz w:val="24"/>
          <w:szCs w:val="24"/>
        </w:rPr>
        <w:t>e</w:t>
      </w:r>
      <w:r w:rsidRPr="00FE6AA0">
        <w:rPr>
          <w:rFonts w:ascii="Garamond" w:hAnsi="Garamond"/>
          <w:sz w:val="24"/>
          <w:szCs w:val="24"/>
        </w:rPr>
        <w:t>der</w:t>
      </w:r>
      <w:r w:rsidR="008866B7">
        <w:rPr>
          <w:rFonts w:ascii="Garamond" w:hAnsi="Garamond"/>
          <w:sz w:val="24"/>
          <w:szCs w:val="24"/>
        </w:rPr>
        <w:t>.”</w:t>
      </w:r>
      <w:r w:rsidRPr="00FE6AA0">
        <w:rPr>
          <w:rStyle w:val="FootnoteReference"/>
          <w:rFonts w:ascii="Garamond" w:hAnsi="Garamond"/>
          <w:sz w:val="24"/>
          <w:szCs w:val="24"/>
        </w:rPr>
        <w:footnoteReference w:id="16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“Her kim Allah’ itimat </w:t>
      </w:r>
      <w:r w:rsidRPr="00FE6AA0">
        <w:rPr>
          <w:rFonts w:ascii="Garamond" w:hAnsi="Garamond"/>
          <w:sz w:val="24"/>
          <w:szCs w:val="24"/>
        </w:rPr>
        <w:t>e</w:t>
      </w:r>
      <w:r w:rsidRPr="00FE6AA0">
        <w:rPr>
          <w:rFonts w:ascii="Garamond" w:hAnsi="Garamond"/>
          <w:sz w:val="24"/>
          <w:szCs w:val="24"/>
        </w:rPr>
        <w:t>derse yakini korunmuş olur</w:t>
      </w:r>
      <w:r w:rsidR="008866B7">
        <w:rPr>
          <w:rFonts w:ascii="Garamond" w:hAnsi="Garamond"/>
          <w:sz w:val="24"/>
          <w:szCs w:val="24"/>
        </w:rPr>
        <w:t>.”</w:t>
      </w:r>
      <w:r w:rsidRPr="00FE6AA0">
        <w:rPr>
          <w:rStyle w:val="FootnoteReference"/>
          <w:rFonts w:ascii="Garamond" w:hAnsi="Garamond"/>
          <w:sz w:val="24"/>
          <w:szCs w:val="24"/>
        </w:rPr>
        <w:footnoteReference w:id="160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el-Gina, 3113. Bölüm, eş-Şe</w:t>
      </w:r>
      <w:r w:rsidRPr="00FE6AA0">
        <w:rPr>
          <w:rFonts w:ascii="Garamond" w:hAnsi="Garamond"/>
          <w:i/>
          <w:iCs/>
          <w:sz w:val="24"/>
          <w:szCs w:val="24"/>
        </w:rPr>
        <w:t>y</w:t>
      </w:r>
      <w:r w:rsidRPr="00FE6AA0">
        <w:rPr>
          <w:rFonts w:ascii="Garamond" w:hAnsi="Garamond"/>
          <w:i/>
          <w:iCs/>
          <w:sz w:val="24"/>
          <w:szCs w:val="24"/>
        </w:rPr>
        <w:t>tan, 2016. Bölüm, el-Velayet (2), 4234. Bölüm, 22852. Hadis</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17" w:name="_Toc23534998"/>
      <w:r w:rsidRPr="00FE6AA0">
        <w:t>4187. Bölüm</w:t>
      </w:r>
      <w:bookmarkEnd w:id="417"/>
    </w:p>
    <w:p w:rsidR="00C324D6" w:rsidRPr="00FE6AA0" w:rsidRDefault="00C324D6" w:rsidP="00FE6AA0">
      <w:pPr>
        <w:pStyle w:val="Style1CharCharChar"/>
        <w:spacing w:line="300" w:lineRule="atLeast"/>
        <w:ind w:firstLine="284"/>
      </w:pPr>
      <w:bookmarkStart w:id="418" w:name="_Toc23534999"/>
      <w:r w:rsidRPr="00FE6AA0">
        <w:t>Tevekkül ve İşlerin Kif</w:t>
      </w:r>
      <w:r w:rsidRPr="00FE6AA0">
        <w:t>a</w:t>
      </w:r>
      <w:r w:rsidRPr="00FE6AA0">
        <w:t>yeti</w:t>
      </w:r>
      <w:bookmarkEnd w:id="418"/>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815B51" w:rsidP="00FE6AA0">
      <w:pPr>
        <w:spacing w:line="300" w:lineRule="atLeast"/>
        <w:ind w:firstLine="284"/>
        <w:jc w:val="both"/>
        <w:rPr>
          <w:rFonts w:ascii="Garamond" w:hAnsi="Garamond"/>
          <w:b/>
          <w:bCs/>
          <w:sz w:val="24"/>
          <w:szCs w:val="24"/>
          <w:u w:val="single"/>
        </w:rPr>
      </w:pPr>
      <w:r>
        <w:rPr>
          <w:rFonts w:ascii="Garamond" w:hAnsi="Garamond"/>
          <w:b/>
          <w:bCs/>
          <w:sz w:val="24"/>
          <w:szCs w:val="24"/>
          <w:u w:val="single"/>
        </w:rPr>
        <w:t>Kur’a</w:t>
      </w:r>
      <w:r w:rsidR="00C324D6" w:rsidRPr="00FE6AA0">
        <w:rPr>
          <w:rFonts w:ascii="Garamond" w:hAnsi="Garamond"/>
          <w:b/>
          <w:bCs/>
          <w:sz w:val="24"/>
          <w:szCs w:val="24"/>
          <w:u w:val="single"/>
        </w:rPr>
        <w:t xml:space="preserve">n : </w:t>
      </w:r>
    </w:p>
    <w:p w:rsidR="00C324D6" w:rsidRPr="00FE6AA0" w:rsidRDefault="00C324D6" w:rsidP="00815B51">
      <w:pPr>
        <w:spacing w:line="300" w:lineRule="atLeast"/>
        <w:ind w:firstLine="284"/>
        <w:jc w:val="lowKashida"/>
        <w:rPr>
          <w:rFonts w:ascii="Garamond" w:hAnsi="Garamond" w:cs="Garamond"/>
          <w:b/>
          <w:bCs/>
          <w:sz w:val="24"/>
        </w:rPr>
      </w:pPr>
      <w:r w:rsidRPr="00FE6AA0">
        <w:rPr>
          <w:rFonts w:ascii="Garamond" w:hAnsi="Garamond" w:cs="Garamond"/>
          <w:b/>
          <w:bCs/>
          <w:sz w:val="24"/>
        </w:rPr>
        <w:t>“Allah, ona beklemediği ye</w:t>
      </w:r>
      <w:r w:rsidRPr="00FE6AA0">
        <w:rPr>
          <w:rFonts w:ascii="Garamond" w:hAnsi="Garamond" w:cs="Garamond"/>
          <w:b/>
          <w:bCs/>
          <w:sz w:val="24"/>
        </w:rPr>
        <w:t>r</w:t>
      </w:r>
      <w:r w:rsidRPr="00FE6AA0">
        <w:rPr>
          <w:rFonts w:ascii="Garamond" w:hAnsi="Garamond" w:cs="Garamond"/>
          <w:b/>
          <w:bCs/>
          <w:sz w:val="24"/>
        </w:rPr>
        <w:t>den rızık verir. Allah’a g</w:t>
      </w:r>
      <w:r w:rsidRPr="00FE6AA0">
        <w:rPr>
          <w:rFonts w:ascii="Garamond" w:hAnsi="Garamond" w:cs="Garamond"/>
          <w:b/>
          <w:bCs/>
          <w:sz w:val="24"/>
        </w:rPr>
        <w:t>ü</w:t>
      </w:r>
      <w:r w:rsidRPr="00FE6AA0">
        <w:rPr>
          <w:rFonts w:ascii="Garamond" w:hAnsi="Garamond" w:cs="Garamond"/>
          <w:b/>
          <w:bCs/>
          <w:sz w:val="24"/>
        </w:rPr>
        <w:t>venen kimseye O yeter. Allah, buyr</w:t>
      </w:r>
      <w:r w:rsidRPr="00FE6AA0">
        <w:rPr>
          <w:rFonts w:ascii="Garamond" w:hAnsi="Garamond" w:cs="Garamond"/>
          <w:b/>
          <w:bCs/>
          <w:sz w:val="24"/>
        </w:rPr>
        <w:t>u</w:t>
      </w:r>
      <w:r w:rsidRPr="00FE6AA0">
        <w:rPr>
          <w:rFonts w:ascii="Garamond" w:hAnsi="Garamond" w:cs="Garamond"/>
          <w:b/>
          <w:bCs/>
          <w:sz w:val="24"/>
        </w:rPr>
        <w:t xml:space="preserve">ğunu yerine </w:t>
      </w:r>
      <w:r w:rsidRPr="00FE6AA0">
        <w:rPr>
          <w:rFonts w:ascii="Garamond" w:hAnsi="Garamond" w:cs="Garamond"/>
          <w:b/>
          <w:bCs/>
          <w:sz w:val="24"/>
        </w:rPr>
        <w:lastRenderedPageBreak/>
        <w:t>getirendir. Allah her şey için bir ölçü var etmi</w:t>
      </w:r>
      <w:r w:rsidRPr="00FE6AA0">
        <w:rPr>
          <w:rFonts w:ascii="Garamond" w:hAnsi="Garamond" w:cs="Garamond"/>
          <w:b/>
          <w:bCs/>
          <w:sz w:val="24"/>
        </w:rPr>
        <w:t>ş</w:t>
      </w:r>
      <w:r w:rsidRPr="00FE6AA0">
        <w:rPr>
          <w:rFonts w:ascii="Garamond" w:hAnsi="Garamond" w:cs="Garamond"/>
          <w:b/>
          <w:bCs/>
          <w:sz w:val="24"/>
        </w:rPr>
        <w:t>tir</w:t>
      </w:r>
      <w:r w:rsidR="008866B7">
        <w:rPr>
          <w:rFonts w:ascii="Garamond" w:hAnsi="Garamond" w:cs="Garamond"/>
          <w:b/>
          <w:bCs/>
          <w:sz w:val="24"/>
        </w:rPr>
        <w:t>.”</w:t>
      </w:r>
      <w:r w:rsidRPr="00FE6AA0">
        <w:rPr>
          <w:rStyle w:val="FootnoteReference"/>
          <w:rFonts w:ascii="Garamond" w:hAnsi="Garamond" w:cs="Garamond"/>
          <w:b/>
          <w:bCs/>
          <w:sz w:val="24"/>
        </w:rPr>
        <w:footnoteReference w:id="1610"/>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 “Peki” derler, fakat senin yanından çıktıklarında, içleri</w:t>
      </w:r>
      <w:r w:rsidRPr="00FE6AA0">
        <w:rPr>
          <w:rFonts w:ascii="Garamond" w:hAnsi="Garamond" w:cs="Garamond"/>
          <w:b/>
          <w:bCs/>
          <w:sz w:val="24"/>
        </w:rPr>
        <w:t>n</w:t>
      </w:r>
      <w:r w:rsidRPr="00FE6AA0">
        <w:rPr>
          <w:rFonts w:ascii="Garamond" w:hAnsi="Garamond" w:cs="Garamond"/>
          <w:b/>
          <w:bCs/>
          <w:sz w:val="24"/>
        </w:rPr>
        <w:t>den bir takımı, geceleyin senin dediklerinden başka bir şey k</w:t>
      </w:r>
      <w:r w:rsidRPr="00FE6AA0">
        <w:rPr>
          <w:rFonts w:ascii="Garamond" w:hAnsi="Garamond" w:cs="Garamond"/>
          <w:b/>
          <w:bCs/>
          <w:sz w:val="24"/>
        </w:rPr>
        <w:t>u</w:t>
      </w:r>
      <w:r w:rsidRPr="00FE6AA0">
        <w:rPr>
          <w:rFonts w:ascii="Garamond" w:hAnsi="Garamond" w:cs="Garamond"/>
          <w:b/>
          <w:bCs/>
          <w:sz w:val="24"/>
        </w:rPr>
        <w:t>rarlar. Allah gece tasarladıklar</w:t>
      </w:r>
      <w:r w:rsidRPr="00FE6AA0">
        <w:rPr>
          <w:rFonts w:ascii="Garamond" w:hAnsi="Garamond" w:cs="Garamond"/>
          <w:b/>
          <w:bCs/>
          <w:sz w:val="24"/>
        </w:rPr>
        <w:t>ı</w:t>
      </w:r>
      <w:r w:rsidRPr="00FE6AA0">
        <w:rPr>
          <w:rFonts w:ascii="Garamond" w:hAnsi="Garamond" w:cs="Garamond"/>
          <w:b/>
          <w:bCs/>
          <w:sz w:val="24"/>
        </w:rPr>
        <w:t>nı yazıyor, onlara aldırış e</w:t>
      </w:r>
      <w:r w:rsidRPr="00FE6AA0">
        <w:rPr>
          <w:rFonts w:ascii="Garamond" w:hAnsi="Garamond" w:cs="Garamond"/>
          <w:b/>
          <w:bCs/>
          <w:sz w:val="24"/>
        </w:rPr>
        <w:t>t</w:t>
      </w:r>
      <w:r w:rsidRPr="00FE6AA0">
        <w:rPr>
          <w:rFonts w:ascii="Garamond" w:hAnsi="Garamond" w:cs="Garamond"/>
          <w:b/>
          <w:bCs/>
          <w:sz w:val="24"/>
        </w:rPr>
        <w:t>me. Allah’a güven, vekil olarak A</w:t>
      </w:r>
      <w:r w:rsidRPr="00FE6AA0">
        <w:rPr>
          <w:rFonts w:ascii="Garamond" w:hAnsi="Garamond" w:cs="Garamond"/>
          <w:b/>
          <w:bCs/>
          <w:sz w:val="24"/>
        </w:rPr>
        <w:t>l</w:t>
      </w:r>
      <w:r w:rsidRPr="00FE6AA0">
        <w:rPr>
          <w:rFonts w:ascii="Garamond" w:hAnsi="Garamond" w:cs="Garamond"/>
          <w:b/>
          <w:bCs/>
          <w:sz w:val="24"/>
        </w:rPr>
        <w:t>lah yeter</w:t>
      </w:r>
      <w:r w:rsidR="008866B7">
        <w:rPr>
          <w:rFonts w:ascii="Garamond" w:hAnsi="Garamond" w:cs="Garamond"/>
          <w:b/>
          <w:bCs/>
          <w:sz w:val="24"/>
        </w:rPr>
        <w:t>.”</w:t>
      </w:r>
      <w:r w:rsidR="00815B51">
        <w:rPr>
          <w:rStyle w:val="FootnoteReference"/>
          <w:rFonts w:ascii="Garamond" w:hAnsi="Garamond" w:cs="Garamond"/>
          <w:b/>
          <w:bCs/>
          <w:sz w:val="24"/>
        </w:rPr>
        <w:footnoteReference w:id="1611"/>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“Allah, düşmanlarınızı çok iyi bilir. Allah size dost olarak da yeter, yardımcı olarak da y</w:t>
      </w:r>
      <w:r w:rsidRPr="00FE6AA0">
        <w:rPr>
          <w:rFonts w:ascii="Garamond" w:hAnsi="Garamond" w:cs="Garamond"/>
          <w:b/>
          <w:bCs/>
          <w:sz w:val="24"/>
        </w:rPr>
        <w:t>e</w:t>
      </w:r>
      <w:r w:rsidRPr="00FE6AA0">
        <w:rPr>
          <w:rFonts w:ascii="Garamond" w:hAnsi="Garamond" w:cs="Garamond"/>
          <w:b/>
          <w:bCs/>
          <w:sz w:val="24"/>
        </w:rPr>
        <w:t>ter</w:t>
      </w:r>
      <w:r w:rsidR="008866B7">
        <w:rPr>
          <w:rFonts w:ascii="Garamond" w:hAnsi="Garamond" w:cs="Garamond"/>
          <w:b/>
          <w:bCs/>
          <w:sz w:val="24"/>
        </w:rPr>
        <w:t>.”</w:t>
      </w:r>
      <w:r w:rsidRPr="00FE6AA0">
        <w:rPr>
          <w:rStyle w:val="FootnoteReference"/>
          <w:rFonts w:ascii="Garamond" w:hAnsi="Garamond" w:cs="Garamond"/>
          <w:b/>
          <w:bCs/>
          <w:sz w:val="24"/>
        </w:rPr>
        <w:footnoteReference w:id="1612"/>
      </w:r>
    </w:p>
    <w:p w:rsidR="00C324D6" w:rsidRPr="00FE6AA0" w:rsidRDefault="00C324D6" w:rsidP="00815B51">
      <w:pPr>
        <w:spacing w:line="300" w:lineRule="atLeast"/>
        <w:ind w:firstLine="284"/>
        <w:jc w:val="lowKashida"/>
        <w:rPr>
          <w:rFonts w:ascii="Garamond" w:hAnsi="Garamond" w:cs="Garamond"/>
          <w:b/>
          <w:bCs/>
          <w:sz w:val="24"/>
        </w:rPr>
      </w:pPr>
      <w:r w:rsidRPr="00FE6AA0">
        <w:rPr>
          <w:rFonts w:ascii="Garamond" w:hAnsi="Garamond" w:cs="Garamond"/>
          <w:b/>
          <w:bCs/>
          <w:sz w:val="24"/>
        </w:rPr>
        <w:t>“Seni aldatmak isterlerse, bil ki şüphesiz Allah sana kaf</w:t>
      </w:r>
      <w:r w:rsidRPr="00FE6AA0">
        <w:rPr>
          <w:rFonts w:ascii="Garamond" w:hAnsi="Garamond" w:cs="Garamond"/>
          <w:b/>
          <w:bCs/>
          <w:sz w:val="24"/>
        </w:rPr>
        <w:t>i</w:t>
      </w:r>
      <w:r w:rsidRPr="00FE6AA0">
        <w:rPr>
          <w:rFonts w:ascii="Garamond" w:hAnsi="Garamond" w:cs="Garamond"/>
          <w:b/>
          <w:bCs/>
          <w:sz w:val="24"/>
        </w:rPr>
        <w:t>dir, seni ve iman edenleri yardımı</w:t>
      </w:r>
      <w:r w:rsidRPr="00FE6AA0">
        <w:rPr>
          <w:rFonts w:ascii="Garamond" w:hAnsi="Garamond" w:cs="Garamond"/>
          <w:b/>
          <w:bCs/>
          <w:sz w:val="24"/>
        </w:rPr>
        <w:t>y</w:t>
      </w:r>
      <w:r w:rsidRPr="00FE6AA0">
        <w:rPr>
          <w:rFonts w:ascii="Garamond" w:hAnsi="Garamond" w:cs="Garamond"/>
          <w:b/>
          <w:bCs/>
          <w:sz w:val="24"/>
        </w:rPr>
        <w:t xml:space="preserve">la destekleyendir. </w:t>
      </w:r>
      <w:r w:rsidR="00815B51">
        <w:rPr>
          <w:rFonts w:ascii="Garamond" w:hAnsi="Garamond" w:cs="Garamond"/>
          <w:b/>
          <w:bCs/>
          <w:sz w:val="24"/>
        </w:rPr>
        <w:t xml:space="preserve"> </w:t>
      </w:r>
      <w:r w:rsidRPr="00FE6AA0">
        <w:rPr>
          <w:rFonts w:ascii="Garamond" w:hAnsi="Garamond" w:cs="Garamond"/>
          <w:b/>
          <w:bCs/>
          <w:sz w:val="24"/>
        </w:rPr>
        <w:t>Ve (Allah) kalplerini uzla</w:t>
      </w:r>
      <w:r w:rsidRPr="00FE6AA0">
        <w:rPr>
          <w:rFonts w:ascii="Garamond" w:hAnsi="Garamond" w:cs="Garamond"/>
          <w:b/>
          <w:bCs/>
          <w:sz w:val="24"/>
        </w:rPr>
        <w:t>ş</w:t>
      </w:r>
      <w:r w:rsidRPr="00FE6AA0">
        <w:rPr>
          <w:rFonts w:ascii="Garamond" w:hAnsi="Garamond" w:cs="Garamond"/>
          <w:b/>
          <w:bCs/>
          <w:sz w:val="24"/>
        </w:rPr>
        <w:t>tırmıştır. Eğer yeryüzünde olan her şeyi infak etsen bile, sen o</w:t>
      </w:r>
      <w:r w:rsidRPr="00FE6AA0">
        <w:rPr>
          <w:rFonts w:ascii="Garamond" w:hAnsi="Garamond" w:cs="Garamond"/>
          <w:b/>
          <w:bCs/>
          <w:sz w:val="24"/>
        </w:rPr>
        <w:t>n</w:t>
      </w:r>
      <w:r w:rsidRPr="00FE6AA0">
        <w:rPr>
          <w:rFonts w:ascii="Garamond" w:hAnsi="Garamond" w:cs="Garamond"/>
          <w:b/>
          <w:bCs/>
          <w:sz w:val="24"/>
        </w:rPr>
        <w:t>ların kalplerini uzlaştıramazdın, ama Allah o</w:t>
      </w:r>
      <w:r w:rsidRPr="00FE6AA0">
        <w:rPr>
          <w:rFonts w:ascii="Garamond" w:hAnsi="Garamond" w:cs="Garamond"/>
          <w:b/>
          <w:bCs/>
          <w:sz w:val="24"/>
        </w:rPr>
        <w:t>n</w:t>
      </w:r>
      <w:r w:rsidRPr="00FE6AA0">
        <w:rPr>
          <w:rFonts w:ascii="Garamond" w:hAnsi="Garamond" w:cs="Garamond"/>
          <w:b/>
          <w:bCs/>
          <w:sz w:val="24"/>
        </w:rPr>
        <w:t>ları uzlaştırdı. Doğrusu O gü</w:t>
      </w:r>
      <w:r w:rsidRPr="00FE6AA0">
        <w:rPr>
          <w:rFonts w:ascii="Garamond" w:hAnsi="Garamond" w:cs="Garamond"/>
          <w:b/>
          <w:bCs/>
          <w:sz w:val="24"/>
        </w:rPr>
        <w:t>ç</w:t>
      </w:r>
      <w:r w:rsidRPr="00FE6AA0">
        <w:rPr>
          <w:rFonts w:ascii="Garamond" w:hAnsi="Garamond" w:cs="Garamond"/>
          <w:b/>
          <w:bCs/>
          <w:sz w:val="24"/>
        </w:rPr>
        <w:t xml:space="preserve">lüdür, hikmet sahibidir. </w:t>
      </w:r>
    </w:p>
    <w:p w:rsidR="00C324D6" w:rsidRPr="00FE6AA0" w:rsidRDefault="00815B51" w:rsidP="00815B51">
      <w:pPr>
        <w:spacing w:line="300" w:lineRule="atLeast"/>
        <w:ind w:firstLine="284"/>
        <w:jc w:val="lowKashida"/>
        <w:rPr>
          <w:rFonts w:ascii="Garamond" w:hAnsi="Garamond" w:cs="Garamond"/>
          <w:b/>
          <w:bCs/>
          <w:sz w:val="24"/>
        </w:rPr>
      </w:pPr>
      <w:r>
        <w:rPr>
          <w:rFonts w:ascii="Garamond" w:hAnsi="Garamond" w:cs="Garamond"/>
          <w:b/>
          <w:bCs/>
          <w:sz w:val="24"/>
        </w:rPr>
        <w:t xml:space="preserve">Ey Peygamber! </w:t>
      </w:r>
      <w:r w:rsidR="00C324D6" w:rsidRPr="00FE6AA0">
        <w:rPr>
          <w:rFonts w:ascii="Garamond" w:hAnsi="Garamond" w:cs="Garamond"/>
          <w:b/>
          <w:bCs/>
          <w:sz w:val="24"/>
        </w:rPr>
        <w:t>Allah sana ve sana uyan müminlere yeter</w:t>
      </w:r>
      <w:r w:rsidR="008866B7">
        <w:rPr>
          <w:rFonts w:ascii="Garamond" w:hAnsi="Garamond" w:cs="Garamond"/>
          <w:b/>
          <w:bCs/>
          <w:sz w:val="24"/>
        </w:rPr>
        <w:t>.”</w:t>
      </w:r>
      <w:r w:rsidR="00C324D6" w:rsidRPr="00FE6AA0">
        <w:rPr>
          <w:rStyle w:val="FootnoteReference"/>
          <w:rFonts w:ascii="Garamond" w:hAnsi="Garamond" w:cs="Garamond"/>
          <w:b/>
          <w:bCs/>
          <w:sz w:val="24"/>
        </w:rPr>
        <w:footnoteReference w:id="1613"/>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“Eğer yüz çevirirlerse de ki: “Allah bana yeter</w:t>
      </w:r>
      <w:r w:rsidR="00EB4099">
        <w:rPr>
          <w:rFonts w:ascii="Garamond" w:hAnsi="Garamond" w:cs="Garamond"/>
          <w:b/>
          <w:bCs/>
          <w:sz w:val="24"/>
        </w:rPr>
        <w:t>;</w:t>
      </w:r>
      <w:r w:rsidRPr="00FE6AA0">
        <w:rPr>
          <w:rFonts w:ascii="Garamond" w:hAnsi="Garamond" w:cs="Garamond"/>
          <w:b/>
          <w:bCs/>
          <w:sz w:val="24"/>
        </w:rPr>
        <w:t xml:space="preserve"> o’ndan ba</w:t>
      </w:r>
      <w:r w:rsidRPr="00FE6AA0">
        <w:rPr>
          <w:rFonts w:ascii="Garamond" w:hAnsi="Garamond" w:cs="Garamond"/>
          <w:b/>
          <w:bCs/>
          <w:sz w:val="24"/>
        </w:rPr>
        <w:t>ş</w:t>
      </w:r>
      <w:r w:rsidRPr="00FE6AA0">
        <w:rPr>
          <w:rFonts w:ascii="Garamond" w:hAnsi="Garamond" w:cs="Garamond"/>
          <w:b/>
          <w:bCs/>
          <w:sz w:val="24"/>
        </w:rPr>
        <w:t xml:space="preserve">ka ilah yoktur, yalnız </w:t>
      </w:r>
      <w:r w:rsidR="00046CC5">
        <w:rPr>
          <w:rFonts w:ascii="Garamond" w:hAnsi="Garamond" w:cs="Garamond"/>
          <w:b/>
          <w:bCs/>
          <w:sz w:val="24"/>
        </w:rPr>
        <w:t>O’na</w:t>
      </w:r>
      <w:r w:rsidRPr="00FE6AA0">
        <w:rPr>
          <w:rFonts w:ascii="Garamond" w:hAnsi="Garamond" w:cs="Garamond"/>
          <w:b/>
          <w:bCs/>
          <w:sz w:val="24"/>
        </w:rPr>
        <w:t xml:space="preserve"> güven</w:t>
      </w:r>
      <w:r w:rsidRPr="00FE6AA0">
        <w:rPr>
          <w:rFonts w:ascii="Garamond" w:hAnsi="Garamond" w:cs="Garamond"/>
          <w:b/>
          <w:bCs/>
          <w:sz w:val="24"/>
        </w:rPr>
        <w:t>i</w:t>
      </w:r>
      <w:r w:rsidRPr="00FE6AA0">
        <w:rPr>
          <w:rFonts w:ascii="Garamond" w:hAnsi="Garamond" w:cs="Garamond"/>
          <w:b/>
          <w:bCs/>
          <w:sz w:val="24"/>
        </w:rPr>
        <w:t>yorum ve O büyük arşın Rabbidir</w:t>
      </w:r>
      <w:r w:rsidR="008866B7">
        <w:rPr>
          <w:rFonts w:ascii="Garamond" w:hAnsi="Garamond" w:cs="Garamond"/>
          <w:b/>
          <w:bCs/>
          <w:sz w:val="24"/>
        </w:rPr>
        <w:t>.”</w:t>
      </w:r>
      <w:r w:rsidRPr="00FE6AA0">
        <w:rPr>
          <w:rStyle w:val="FootnoteReference"/>
          <w:rFonts w:ascii="Garamond" w:hAnsi="Garamond" w:cs="Garamond"/>
          <w:b/>
          <w:bCs/>
          <w:sz w:val="24"/>
        </w:rPr>
        <w:footnoteReference w:id="1614"/>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Tevbe, 59</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“Her kim Allah’a tevekkül </w:t>
      </w:r>
      <w:r w:rsidRPr="00FE6AA0">
        <w:rPr>
          <w:rFonts w:ascii="Garamond" w:hAnsi="Garamond"/>
          <w:sz w:val="24"/>
          <w:szCs w:val="24"/>
        </w:rPr>
        <w:t>e</w:t>
      </w:r>
      <w:r w:rsidRPr="00FE6AA0">
        <w:rPr>
          <w:rFonts w:ascii="Garamond" w:hAnsi="Garamond"/>
          <w:sz w:val="24"/>
          <w:szCs w:val="24"/>
        </w:rPr>
        <w:t xml:space="preserve">derse Allah geçimine kifayet eder ve </w:t>
      </w:r>
      <w:r w:rsidR="00815B51">
        <w:rPr>
          <w:rFonts w:ascii="Garamond" w:hAnsi="Garamond"/>
          <w:sz w:val="24"/>
          <w:szCs w:val="24"/>
        </w:rPr>
        <w:t>hiç hesaba katmadığı yerden o</w:t>
      </w:r>
      <w:r w:rsidRPr="00FE6AA0">
        <w:rPr>
          <w:rFonts w:ascii="Garamond" w:hAnsi="Garamond"/>
          <w:sz w:val="24"/>
          <w:szCs w:val="24"/>
        </w:rPr>
        <w:t>n</w:t>
      </w:r>
      <w:r w:rsidR="00815B51">
        <w:rPr>
          <w:rFonts w:ascii="Garamond" w:hAnsi="Garamond"/>
          <w:sz w:val="24"/>
          <w:szCs w:val="24"/>
        </w:rPr>
        <w:t>a</w:t>
      </w:r>
      <w:r w:rsidRPr="00FE6AA0">
        <w:rPr>
          <w:rFonts w:ascii="Garamond" w:hAnsi="Garamond"/>
          <w:sz w:val="24"/>
          <w:szCs w:val="24"/>
        </w:rPr>
        <w:t xml:space="preserve"> rızık verir</w:t>
      </w:r>
      <w:r w:rsidR="008866B7">
        <w:rPr>
          <w:rFonts w:ascii="Garamond" w:hAnsi="Garamond"/>
          <w:sz w:val="24"/>
          <w:szCs w:val="24"/>
        </w:rPr>
        <w:t>.”</w:t>
      </w:r>
      <w:r w:rsidRPr="00FE6AA0">
        <w:rPr>
          <w:rStyle w:val="FootnoteReference"/>
          <w:rFonts w:ascii="Garamond" w:hAnsi="Garamond"/>
          <w:sz w:val="24"/>
          <w:szCs w:val="24"/>
        </w:rPr>
        <w:footnoteReference w:id="16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“Eğer bütün insanlar şu </w:t>
      </w:r>
      <w:r w:rsidRPr="00FE6AA0">
        <w:rPr>
          <w:rFonts w:ascii="Garamond" w:hAnsi="Garamond"/>
          <w:sz w:val="24"/>
          <w:szCs w:val="24"/>
        </w:rPr>
        <w:t>a</w:t>
      </w:r>
      <w:r w:rsidRPr="00FE6AA0">
        <w:rPr>
          <w:rFonts w:ascii="Garamond" w:hAnsi="Garamond"/>
          <w:sz w:val="24"/>
          <w:szCs w:val="24"/>
        </w:rPr>
        <w:t xml:space="preserve">yete sarılsalardı o onlara yeterdi : </w:t>
      </w:r>
      <w:r w:rsidRPr="00FE6AA0">
        <w:rPr>
          <w:rFonts w:ascii="Garamond" w:hAnsi="Garamond"/>
          <w:b/>
          <w:bCs/>
          <w:sz w:val="24"/>
          <w:szCs w:val="24"/>
        </w:rPr>
        <w:t>“Allah’a güvenen kimseye O y</w:t>
      </w:r>
      <w:r w:rsidRPr="00FE6AA0">
        <w:rPr>
          <w:rFonts w:ascii="Garamond" w:hAnsi="Garamond"/>
          <w:b/>
          <w:bCs/>
          <w:sz w:val="24"/>
          <w:szCs w:val="24"/>
        </w:rPr>
        <w:t>e</w:t>
      </w:r>
      <w:r w:rsidRPr="00FE6AA0">
        <w:rPr>
          <w:rFonts w:ascii="Garamond" w:hAnsi="Garamond"/>
          <w:b/>
          <w:bCs/>
          <w:sz w:val="24"/>
          <w:szCs w:val="24"/>
        </w:rPr>
        <w:t xml:space="preserve">ter. </w:t>
      </w:r>
      <w:r w:rsidR="00815B51">
        <w:rPr>
          <w:rFonts w:ascii="Garamond" w:hAnsi="Garamond"/>
          <w:b/>
          <w:bCs/>
          <w:sz w:val="24"/>
          <w:szCs w:val="24"/>
        </w:rPr>
        <w:t xml:space="preserve">Şüphesiz </w:t>
      </w:r>
      <w:r w:rsidRPr="00FE6AA0">
        <w:rPr>
          <w:rFonts w:ascii="Garamond" w:hAnsi="Garamond"/>
          <w:b/>
          <w:bCs/>
          <w:sz w:val="24"/>
          <w:szCs w:val="24"/>
        </w:rPr>
        <w:t>Allah, buyruğunu yerine get</w:t>
      </w:r>
      <w:r w:rsidRPr="00FE6AA0">
        <w:rPr>
          <w:rFonts w:ascii="Garamond" w:hAnsi="Garamond"/>
          <w:b/>
          <w:bCs/>
          <w:sz w:val="24"/>
          <w:szCs w:val="24"/>
        </w:rPr>
        <w:t>i</w:t>
      </w:r>
      <w:r w:rsidRPr="00FE6AA0">
        <w:rPr>
          <w:rFonts w:ascii="Garamond" w:hAnsi="Garamond"/>
          <w:b/>
          <w:bCs/>
          <w:sz w:val="24"/>
          <w:szCs w:val="24"/>
        </w:rPr>
        <w:t>rendir</w:t>
      </w:r>
      <w:r w:rsidR="008866B7">
        <w:rPr>
          <w:rFonts w:ascii="Garamond" w:hAnsi="Garamond"/>
          <w:b/>
          <w:bCs/>
          <w:sz w:val="24"/>
          <w:szCs w:val="24"/>
        </w:rPr>
        <w:t>.”</w:t>
      </w:r>
      <w:r w:rsidRPr="00FE6AA0">
        <w:rPr>
          <w:rStyle w:val="FootnoteReference"/>
          <w:rFonts w:ascii="Garamond" w:hAnsi="Garamond"/>
          <w:sz w:val="24"/>
          <w:szCs w:val="24"/>
        </w:rPr>
        <w:footnoteReference w:id="16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Muaviye b. Veheb’e şöyle buyurmuştur: </w:t>
      </w:r>
      <w:r w:rsidRPr="00FE6AA0">
        <w:rPr>
          <w:rFonts w:ascii="Garamond" w:hAnsi="Garamond"/>
          <w:sz w:val="24"/>
          <w:szCs w:val="24"/>
        </w:rPr>
        <w:t>“Herkime tevekkül verilirse ona yeterlilik v</w:t>
      </w:r>
      <w:r w:rsidRPr="00FE6AA0">
        <w:rPr>
          <w:rFonts w:ascii="Garamond" w:hAnsi="Garamond"/>
          <w:sz w:val="24"/>
          <w:szCs w:val="24"/>
        </w:rPr>
        <w:t>e</w:t>
      </w:r>
      <w:r w:rsidRPr="00FE6AA0">
        <w:rPr>
          <w:rFonts w:ascii="Garamond" w:hAnsi="Garamond"/>
          <w:sz w:val="24"/>
          <w:szCs w:val="24"/>
        </w:rPr>
        <w:t>rilmiştir.”</w:t>
      </w:r>
      <w:r w:rsidRPr="00FE6AA0">
        <w:rPr>
          <w:rFonts w:ascii="Garamond" w:hAnsi="Garamond"/>
          <w:i/>
          <w:iCs/>
          <w:sz w:val="24"/>
          <w:szCs w:val="24"/>
        </w:rPr>
        <w:t xml:space="preserve">Sonra şöyle buyurmuştur: </w:t>
      </w:r>
      <w:r w:rsidRPr="00FE6AA0">
        <w:rPr>
          <w:rFonts w:ascii="Garamond" w:hAnsi="Garamond"/>
          <w:sz w:val="24"/>
          <w:szCs w:val="24"/>
        </w:rPr>
        <w:t>“Aziz ve celil olan Allah’ın kitabını okudun mu: “</w:t>
      </w:r>
      <w:r w:rsidRPr="00FE6AA0">
        <w:rPr>
          <w:rFonts w:ascii="Garamond" w:hAnsi="Garamond"/>
          <w:b/>
          <w:bCs/>
          <w:sz w:val="24"/>
          <w:szCs w:val="24"/>
        </w:rPr>
        <w:t>Herkim Allah’a t</w:t>
      </w:r>
      <w:r w:rsidRPr="00FE6AA0">
        <w:rPr>
          <w:rFonts w:ascii="Garamond" w:hAnsi="Garamond"/>
          <w:b/>
          <w:bCs/>
          <w:sz w:val="24"/>
          <w:szCs w:val="24"/>
        </w:rPr>
        <w:t>e</w:t>
      </w:r>
      <w:r w:rsidRPr="00FE6AA0">
        <w:rPr>
          <w:rFonts w:ascii="Garamond" w:hAnsi="Garamond"/>
          <w:b/>
          <w:bCs/>
          <w:sz w:val="24"/>
          <w:szCs w:val="24"/>
        </w:rPr>
        <w:t>v</w:t>
      </w:r>
      <w:r w:rsidR="00815B51">
        <w:rPr>
          <w:rFonts w:ascii="Garamond" w:hAnsi="Garamond"/>
          <w:b/>
          <w:bCs/>
          <w:sz w:val="24"/>
          <w:szCs w:val="24"/>
        </w:rPr>
        <w:t>ekkül ederse O</w:t>
      </w:r>
      <w:r w:rsidRPr="00FE6AA0">
        <w:rPr>
          <w:rFonts w:ascii="Garamond" w:hAnsi="Garamond"/>
          <w:b/>
          <w:bCs/>
          <w:sz w:val="24"/>
          <w:szCs w:val="24"/>
        </w:rPr>
        <w:t xml:space="preserve"> kendisine y</w:t>
      </w:r>
      <w:r w:rsidRPr="00FE6AA0">
        <w:rPr>
          <w:rFonts w:ascii="Garamond" w:hAnsi="Garamond"/>
          <w:b/>
          <w:bCs/>
          <w:sz w:val="24"/>
          <w:szCs w:val="24"/>
        </w:rPr>
        <w:t>e</w:t>
      </w:r>
      <w:r w:rsidRPr="00FE6AA0">
        <w:rPr>
          <w:rFonts w:ascii="Garamond" w:hAnsi="Garamond"/>
          <w:b/>
          <w:bCs/>
          <w:sz w:val="24"/>
          <w:szCs w:val="24"/>
        </w:rPr>
        <w:t>ter.</w:t>
      </w:r>
      <w:r w:rsidRPr="00FE6AA0">
        <w:rPr>
          <w:rFonts w:ascii="Garamond" w:hAnsi="Garamond"/>
          <w:sz w:val="24"/>
          <w:szCs w:val="24"/>
        </w:rPr>
        <w:t>”</w:t>
      </w:r>
      <w:r w:rsidRPr="00FE6AA0">
        <w:rPr>
          <w:rStyle w:val="FootnoteReference"/>
          <w:rFonts w:ascii="Garamond" w:hAnsi="Garamond"/>
          <w:sz w:val="24"/>
          <w:szCs w:val="24"/>
        </w:rPr>
        <w:footnoteReference w:id="16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“Eğer sizler hakkıyla A</w:t>
      </w:r>
      <w:r w:rsidRPr="00FE6AA0">
        <w:rPr>
          <w:rFonts w:ascii="Garamond" w:hAnsi="Garamond"/>
          <w:sz w:val="24"/>
          <w:szCs w:val="24"/>
        </w:rPr>
        <w:t>l</w:t>
      </w:r>
      <w:r w:rsidR="00815B51">
        <w:rPr>
          <w:rFonts w:ascii="Garamond" w:hAnsi="Garamond"/>
          <w:sz w:val="24"/>
          <w:szCs w:val="24"/>
        </w:rPr>
        <w:t>lah’a tevekkül etseydini</w:t>
      </w:r>
      <w:r w:rsidRPr="00FE6AA0">
        <w:rPr>
          <w:rFonts w:ascii="Garamond" w:hAnsi="Garamond"/>
          <w:sz w:val="24"/>
          <w:szCs w:val="24"/>
        </w:rPr>
        <w:t>z Allah da boş bir mide ile gidip dolu bir m</w:t>
      </w:r>
      <w:r w:rsidRPr="00FE6AA0">
        <w:rPr>
          <w:rFonts w:ascii="Garamond" w:hAnsi="Garamond"/>
          <w:sz w:val="24"/>
          <w:szCs w:val="24"/>
        </w:rPr>
        <w:t>i</w:t>
      </w:r>
      <w:r w:rsidR="00815B51">
        <w:rPr>
          <w:rFonts w:ascii="Garamond" w:hAnsi="Garamond"/>
          <w:sz w:val="24"/>
          <w:szCs w:val="24"/>
        </w:rPr>
        <w:t>de ile geri dönen kuşlara</w:t>
      </w:r>
      <w:r w:rsidRPr="00FE6AA0">
        <w:rPr>
          <w:rFonts w:ascii="Garamond" w:hAnsi="Garamond"/>
          <w:sz w:val="24"/>
          <w:szCs w:val="24"/>
        </w:rPr>
        <w:t xml:space="preserve"> rızık ve</w:t>
      </w:r>
      <w:r w:rsidRPr="00FE6AA0">
        <w:rPr>
          <w:rFonts w:ascii="Garamond" w:hAnsi="Garamond"/>
          <w:sz w:val="24"/>
          <w:szCs w:val="24"/>
        </w:rPr>
        <w:t>r</w:t>
      </w:r>
      <w:r w:rsidRPr="00FE6AA0">
        <w:rPr>
          <w:rFonts w:ascii="Garamond" w:hAnsi="Garamond"/>
          <w:sz w:val="24"/>
          <w:szCs w:val="24"/>
        </w:rPr>
        <w:t xml:space="preserve">diği gibi </w:t>
      </w:r>
      <w:r w:rsidR="00815B51">
        <w:rPr>
          <w:rFonts w:ascii="Garamond" w:hAnsi="Garamond"/>
          <w:sz w:val="24"/>
          <w:szCs w:val="24"/>
        </w:rPr>
        <w:t xml:space="preserve">size de </w:t>
      </w:r>
      <w:r w:rsidRPr="00FE6AA0">
        <w:rPr>
          <w:rFonts w:ascii="Garamond" w:hAnsi="Garamond"/>
          <w:sz w:val="24"/>
          <w:szCs w:val="24"/>
        </w:rPr>
        <w:t>rızık verirdi</w:t>
      </w:r>
      <w:r w:rsidR="008866B7">
        <w:rPr>
          <w:rFonts w:ascii="Garamond" w:hAnsi="Garamond"/>
          <w:sz w:val="24"/>
          <w:szCs w:val="24"/>
        </w:rPr>
        <w:t>.”</w:t>
      </w:r>
      <w:r w:rsidRPr="00FE6AA0">
        <w:rPr>
          <w:rStyle w:val="FootnoteReference"/>
          <w:rFonts w:ascii="Garamond" w:hAnsi="Garamond"/>
          <w:sz w:val="24"/>
          <w:szCs w:val="24"/>
        </w:rPr>
        <w:footnoteReference w:id="16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Kufe’den Huririye (Hariciler) ile savaşmak için dışarı çı</w:t>
      </w:r>
      <w:r w:rsidRPr="00FE6AA0">
        <w:rPr>
          <w:rFonts w:ascii="Garamond" w:hAnsi="Garamond"/>
          <w:i/>
          <w:iCs/>
          <w:sz w:val="24"/>
          <w:szCs w:val="24"/>
        </w:rPr>
        <w:t>k</w:t>
      </w:r>
      <w:r w:rsidRPr="00FE6AA0">
        <w:rPr>
          <w:rFonts w:ascii="Garamond" w:hAnsi="Garamond"/>
          <w:i/>
          <w:iCs/>
          <w:sz w:val="24"/>
          <w:szCs w:val="24"/>
        </w:rPr>
        <w:t>mak isteyince bir müneccim</w:t>
      </w:r>
      <w:r w:rsidR="00815B51">
        <w:rPr>
          <w:rFonts w:ascii="Garamond" w:hAnsi="Garamond"/>
          <w:i/>
          <w:iCs/>
          <w:sz w:val="24"/>
          <w:szCs w:val="24"/>
        </w:rPr>
        <w:t xml:space="preserve"> ona bu saatte</w:t>
      </w:r>
      <w:r w:rsidRPr="00FE6AA0">
        <w:rPr>
          <w:rFonts w:ascii="Garamond" w:hAnsi="Garamond"/>
          <w:i/>
          <w:iCs/>
          <w:sz w:val="24"/>
          <w:szCs w:val="24"/>
        </w:rPr>
        <w:t xml:space="preserve"> hareket etmemesi gerekt</w:t>
      </w:r>
      <w:r w:rsidRPr="00FE6AA0">
        <w:rPr>
          <w:rFonts w:ascii="Garamond" w:hAnsi="Garamond"/>
          <w:i/>
          <w:iCs/>
          <w:sz w:val="24"/>
          <w:szCs w:val="24"/>
        </w:rPr>
        <w:t>i</w:t>
      </w:r>
      <w:r w:rsidRPr="00FE6AA0">
        <w:rPr>
          <w:rFonts w:ascii="Garamond" w:hAnsi="Garamond"/>
          <w:i/>
          <w:iCs/>
          <w:sz w:val="24"/>
          <w:szCs w:val="24"/>
        </w:rPr>
        <w:t>ğini tavsiy</w:t>
      </w:r>
      <w:r w:rsidR="00815B51">
        <w:rPr>
          <w:rFonts w:ascii="Garamond" w:hAnsi="Garamond"/>
          <w:i/>
          <w:iCs/>
          <w:sz w:val="24"/>
          <w:szCs w:val="24"/>
        </w:rPr>
        <w:t>e etmesi üzerine imam gitti ve H</w:t>
      </w:r>
      <w:r w:rsidRPr="00FE6AA0">
        <w:rPr>
          <w:rFonts w:ascii="Garamond" w:hAnsi="Garamond"/>
          <w:i/>
          <w:iCs/>
          <w:sz w:val="24"/>
          <w:szCs w:val="24"/>
        </w:rPr>
        <w:t xml:space="preserve">aricilerle savaştı ve onlara galip geldi ve şöyle buyurdu: </w:t>
      </w:r>
      <w:r w:rsidRPr="00FE6AA0">
        <w:rPr>
          <w:rFonts w:ascii="Garamond" w:hAnsi="Garamond"/>
          <w:sz w:val="24"/>
          <w:szCs w:val="24"/>
        </w:rPr>
        <w:t xml:space="preserve">“Biliniz ki Hz. </w:t>
      </w:r>
      <w:r w:rsidRPr="00FE6AA0">
        <w:rPr>
          <w:rFonts w:ascii="Garamond" w:hAnsi="Garamond"/>
          <w:sz w:val="24"/>
          <w:szCs w:val="24"/>
        </w:rPr>
        <w:lastRenderedPageBreak/>
        <w:t>M</w:t>
      </w:r>
      <w:r w:rsidRPr="00FE6AA0">
        <w:rPr>
          <w:rFonts w:ascii="Garamond" w:hAnsi="Garamond"/>
          <w:sz w:val="24"/>
          <w:szCs w:val="24"/>
        </w:rPr>
        <w:t>u</w:t>
      </w:r>
      <w:r w:rsidRPr="00FE6AA0">
        <w:rPr>
          <w:rFonts w:ascii="Garamond" w:hAnsi="Garamond"/>
          <w:sz w:val="24"/>
          <w:szCs w:val="24"/>
        </w:rPr>
        <w:t>hammed’in (s.a.a) bir müne</w:t>
      </w:r>
      <w:r w:rsidRPr="00FE6AA0">
        <w:rPr>
          <w:rFonts w:ascii="Garamond" w:hAnsi="Garamond"/>
          <w:sz w:val="24"/>
          <w:szCs w:val="24"/>
        </w:rPr>
        <w:t>c</w:t>
      </w:r>
      <w:r w:rsidR="00815B51">
        <w:rPr>
          <w:rFonts w:ascii="Garamond" w:hAnsi="Garamond"/>
          <w:sz w:val="24"/>
          <w:szCs w:val="24"/>
        </w:rPr>
        <w:t>cimi yok</w:t>
      </w:r>
      <w:r w:rsidRPr="00FE6AA0">
        <w:rPr>
          <w:rFonts w:ascii="Garamond" w:hAnsi="Garamond"/>
          <w:sz w:val="24"/>
          <w:szCs w:val="24"/>
        </w:rPr>
        <w:t>tu ve bundan sonra da bizim bir müneccimimiz olmayaca</w:t>
      </w:r>
      <w:r w:rsidRPr="00FE6AA0">
        <w:rPr>
          <w:rFonts w:ascii="Garamond" w:hAnsi="Garamond"/>
          <w:sz w:val="24"/>
          <w:szCs w:val="24"/>
        </w:rPr>
        <w:t>k</w:t>
      </w:r>
      <w:r w:rsidRPr="00FE6AA0">
        <w:rPr>
          <w:rFonts w:ascii="Garamond" w:hAnsi="Garamond"/>
          <w:sz w:val="24"/>
          <w:szCs w:val="24"/>
        </w:rPr>
        <w:t xml:space="preserve">tır. </w:t>
      </w:r>
      <w:r w:rsidR="00815B51">
        <w:rPr>
          <w:rFonts w:ascii="Garamond" w:hAnsi="Garamond"/>
          <w:sz w:val="24"/>
          <w:szCs w:val="24"/>
        </w:rPr>
        <w:t xml:space="preserve">(Allah) </w:t>
      </w:r>
      <w:r w:rsidRPr="00FE6AA0">
        <w:rPr>
          <w:rFonts w:ascii="Garamond" w:hAnsi="Garamond"/>
          <w:sz w:val="24"/>
          <w:szCs w:val="24"/>
        </w:rPr>
        <w:t>Kisra ve Kayser</w:t>
      </w:r>
      <w:r w:rsidR="00815B51">
        <w:rPr>
          <w:rFonts w:ascii="Garamond" w:hAnsi="Garamond"/>
          <w:sz w:val="24"/>
          <w:szCs w:val="24"/>
        </w:rPr>
        <w:t>’</w:t>
      </w:r>
      <w:r w:rsidRPr="00FE6AA0">
        <w:rPr>
          <w:rFonts w:ascii="Garamond" w:hAnsi="Garamond"/>
          <w:sz w:val="24"/>
          <w:szCs w:val="24"/>
        </w:rPr>
        <w:t>in topra</w:t>
      </w:r>
      <w:r w:rsidRPr="00FE6AA0">
        <w:rPr>
          <w:rFonts w:ascii="Garamond" w:hAnsi="Garamond"/>
          <w:sz w:val="24"/>
          <w:szCs w:val="24"/>
        </w:rPr>
        <w:t>k</w:t>
      </w:r>
      <w:r w:rsidRPr="00FE6AA0">
        <w:rPr>
          <w:rFonts w:ascii="Garamond" w:hAnsi="Garamond"/>
          <w:sz w:val="24"/>
          <w:szCs w:val="24"/>
        </w:rPr>
        <w:t>larını y</w:t>
      </w:r>
      <w:r w:rsidRPr="00FE6AA0">
        <w:rPr>
          <w:rFonts w:ascii="Garamond" w:hAnsi="Garamond"/>
          <w:sz w:val="24"/>
          <w:szCs w:val="24"/>
        </w:rPr>
        <w:t>ü</w:t>
      </w:r>
      <w:r w:rsidRPr="00FE6AA0">
        <w:rPr>
          <w:rFonts w:ascii="Garamond" w:hAnsi="Garamond"/>
          <w:sz w:val="24"/>
          <w:szCs w:val="24"/>
        </w:rPr>
        <w:t>zümüze açtı. Ey insanlar! Allah’a tevekkül ediniz ve Allah’a itimat ediniz. Zira ki o her şeyden mü</w:t>
      </w:r>
      <w:r w:rsidRPr="00FE6AA0">
        <w:rPr>
          <w:rFonts w:ascii="Garamond" w:hAnsi="Garamond"/>
          <w:sz w:val="24"/>
          <w:szCs w:val="24"/>
        </w:rPr>
        <w:t>s</w:t>
      </w:r>
      <w:r w:rsidRPr="00FE6AA0">
        <w:rPr>
          <w:rFonts w:ascii="Garamond" w:hAnsi="Garamond"/>
          <w:sz w:val="24"/>
          <w:szCs w:val="24"/>
        </w:rPr>
        <w:t>tağnidir</w:t>
      </w:r>
      <w:r w:rsidR="008866B7">
        <w:rPr>
          <w:rFonts w:ascii="Garamond" w:hAnsi="Garamond"/>
          <w:sz w:val="24"/>
          <w:szCs w:val="24"/>
        </w:rPr>
        <w:t>.”</w:t>
      </w:r>
      <w:r w:rsidRPr="00FE6AA0">
        <w:rPr>
          <w:rStyle w:val="FootnoteReference"/>
          <w:rFonts w:ascii="Garamond" w:hAnsi="Garamond"/>
          <w:sz w:val="24"/>
          <w:szCs w:val="24"/>
        </w:rPr>
        <w:footnoteReference w:id="16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tevekkül bütün i</w:t>
      </w:r>
      <w:r w:rsidRPr="00FE6AA0">
        <w:rPr>
          <w:rFonts w:ascii="Garamond" w:hAnsi="Garamond"/>
          <w:sz w:val="24"/>
          <w:szCs w:val="24"/>
        </w:rPr>
        <w:t>ş</w:t>
      </w:r>
      <w:r w:rsidRPr="00FE6AA0">
        <w:rPr>
          <w:rFonts w:ascii="Garamond" w:hAnsi="Garamond"/>
          <w:sz w:val="24"/>
          <w:szCs w:val="24"/>
        </w:rPr>
        <w:t>lerin k</w:t>
      </w:r>
      <w:r w:rsidRPr="00FE6AA0">
        <w:rPr>
          <w:rFonts w:ascii="Garamond" w:hAnsi="Garamond"/>
          <w:sz w:val="24"/>
          <w:szCs w:val="24"/>
        </w:rPr>
        <w:t>i</w:t>
      </w:r>
      <w:r w:rsidRPr="00FE6AA0">
        <w:rPr>
          <w:rFonts w:ascii="Garamond" w:hAnsi="Garamond"/>
          <w:sz w:val="24"/>
          <w:szCs w:val="24"/>
        </w:rPr>
        <w:t>fayet eden</w:t>
      </w:r>
      <w:r w:rsidR="00815B51">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620"/>
      </w:r>
    </w:p>
    <w:p w:rsidR="00C324D6" w:rsidRPr="00FE6AA0" w:rsidRDefault="00C324D6" w:rsidP="00815B5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“Allah’a tevekkül, Allah’a </w:t>
      </w:r>
      <w:r w:rsidR="00815B51">
        <w:rPr>
          <w:rFonts w:ascii="Garamond" w:hAnsi="Garamond"/>
          <w:sz w:val="24"/>
          <w:szCs w:val="24"/>
        </w:rPr>
        <w:t>dayanan</w:t>
      </w:r>
      <w:r w:rsidRPr="00FE6AA0">
        <w:rPr>
          <w:rFonts w:ascii="Garamond" w:hAnsi="Garamond"/>
          <w:sz w:val="24"/>
          <w:szCs w:val="24"/>
        </w:rPr>
        <w:t xml:space="preserve"> kimse iç</w:t>
      </w:r>
      <w:r w:rsidR="00815B51">
        <w:rPr>
          <w:rFonts w:ascii="Garamond" w:hAnsi="Garamond"/>
          <w:sz w:val="24"/>
          <w:szCs w:val="24"/>
        </w:rPr>
        <w:t>i</w:t>
      </w:r>
      <w:r w:rsidRPr="00FE6AA0">
        <w:rPr>
          <w:rFonts w:ascii="Garamond" w:hAnsi="Garamond"/>
          <w:sz w:val="24"/>
          <w:szCs w:val="24"/>
        </w:rPr>
        <w:t>n değerli bir kif</w:t>
      </w:r>
      <w:r w:rsidRPr="00FE6AA0">
        <w:rPr>
          <w:rFonts w:ascii="Garamond" w:hAnsi="Garamond"/>
          <w:sz w:val="24"/>
          <w:szCs w:val="24"/>
        </w:rPr>
        <w:t>a</w:t>
      </w:r>
      <w:r w:rsidRPr="00FE6AA0">
        <w:rPr>
          <w:rFonts w:ascii="Garamond" w:hAnsi="Garamond"/>
          <w:sz w:val="24"/>
          <w:szCs w:val="24"/>
        </w:rPr>
        <w:t>ye</w:t>
      </w:r>
      <w:r w:rsidRPr="00FE6AA0">
        <w:rPr>
          <w:rFonts w:ascii="Garamond" w:hAnsi="Garamond"/>
          <w:sz w:val="24"/>
          <w:szCs w:val="24"/>
        </w:rPr>
        <w:t>t</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6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“Münezzeh olan Allah’a t</w:t>
      </w:r>
      <w:r w:rsidRPr="00FE6AA0">
        <w:rPr>
          <w:rFonts w:ascii="Garamond" w:hAnsi="Garamond"/>
          <w:sz w:val="24"/>
          <w:szCs w:val="24"/>
        </w:rPr>
        <w:t>e</w:t>
      </w:r>
      <w:r w:rsidRPr="00FE6AA0">
        <w:rPr>
          <w:rFonts w:ascii="Garamond" w:hAnsi="Garamond"/>
          <w:sz w:val="24"/>
          <w:szCs w:val="24"/>
        </w:rPr>
        <w:t>vekkül et zira ki o kendine teve</w:t>
      </w:r>
      <w:r w:rsidRPr="00FE6AA0">
        <w:rPr>
          <w:rFonts w:ascii="Garamond" w:hAnsi="Garamond"/>
          <w:sz w:val="24"/>
          <w:szCs w:val="24"/>
        </w:rPr>
        <w:t>k</w:t>
      </w:r>
      <w:r w:rsidRPr="00FE6AA0">
        <w:rPr>
          <w:rFonts w:ascii="Garamond" w:hAnsi="Garamond"/>
          <w:sz w:val="24"/>
          <w:szCs w:val="24"/>
        </w:rPr>
        <w:t>kül edenlere kifayet edeceğini g</w:t>
      </w:r>
      <w:r w:rsidRPr="00FE6AA0">
        <w:rPr>
          <w:rFonts w:ascii="Garamond" w:hAnsi="Garamond"/>
          <w:sz w:val="24"/>
          <w:szCs w:val="24"/>
        </w:rPr>
        <w:t>a</w:t>
      </w:r>
      <w:r w:rsidRPr="00FE6AA0">
        <w:rPr>
          <w:rFonts w:ascii="Garamond" w:hAnsi="Garamond"/>
          <w:sz w:val="24"/>
          <w:szCs w:val="24"/>
        </w:rPr>
        <w:t>rantilemi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622"/>
      </w:r>
    </w:p>
    <w:p w:rsidR="00C324D6" w:rsidRPr="00FE6AA0" w:rsidRDefault="00C324D6" w:rsidP="00815B5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t</w:t>
      </w:r>
      <w:r w:rsidR="00815B51">
        <w:rPr>
          <w:rFonts w:ascii="Garamond" w:hAnsi="Garamond"/>
          <w:sz w:val="24"/>
          <w:szCs w:val="24"/>
        </w:rPr>
        <w:t>evekkül ve</w:t>
      </w:r>
      <w:r w:rsidRPr="00FE6AA0">
        <w:rPr>
          <w:rFonts w:ascii="Garamond" w:hAnsi="Garamond"/>
          <w:sz w:val="24"/>
          <w:szCs w:val="24"/>
        </w:rPr>
        <w:t xml:space="preserve"> kan</w:t>
      </w:r>
      <w:r w:rsidRPr="00FE6AA0">
        <w:rPr>
          <w:rFonts w:ascii="Garamond" w:hAnsi="Garamond"/>
          <w:sz w:val="24"/>
          <w:szCs w:val="24"/>
        </w:rPr>
        <w:t>a</w:t>
      </w:r>
      <w:r w:rsidRPr="00FE6AA0">
        <w:rPr>
          <w:rFonts w:ascii="Garamond" w:hAnsi="Garamond"/>
          <w:sz w:val="24"/>
          <w:szCs w:val="24"/>
        </w:rPr>
        <w:t xml:space="preserve">at </w:t>
      </w:r>
      <w:r w:rsidR="00815B51">
        <w:rPr>
          <w:rFonts w:ascii="Garamond" w:hAnsi="Garamond"/>
          <w:sz w:val="24"/>
          <w:szCs w:val="24"/>
        </w:rPr>
        <w:t xml:space="preserve">eder </w:t>
      </w:r>
      <w:r w:rsidRPr="00FE6AA0">
        <w:rPr>
          <w:rFonts w:ascii="Garamond" w:hAnsi="Garamond"/>
          <w:sz w:val="24"/>
          <w:szCs w:val="24"/>
        </w:rPr>
        <w:t>ve</w:t>
      </w:r>
      <w:r w:rsidR="00815B51">
        <w:rPr>
          <w:rFonts w:ascii="Garamond" w:hAnsi="Garamond"/>
          <w:sz w:val="24"/>
          <w:szCs w:val="24"/>
        </w:rPr>
        <w:t xml:space="preserve"> razı olursa </w:t>
      </w:r>
      <w:r w:rsidRPr="00FE6AA0">
        <w:rPr>
          <w:rFonts w:ascii="Garamond" w:hAnsi="Garamond"/>
          <w:sz w:val="24"/>
          <w:szCs w:val="24"/>
        </w:rPr>
        <w:t>isteklerine k</w:t>
      </w:r>
      <w:r w:rsidRPr="00FE6AA0">
        <w:rPr>
          <w:rFonts w:ascii="Garamond" w:hAnsi="Garamond"/>
          <w:sz w:val="24"/>
          <w:szCs w:val="24"/>
        </w:rPr>
        <w:t>i</w:t>
      </w:r>
      <w:r w:rsidRPr="00FE6AA0">
        <w:rPr>
          <w:rFonts w:ascii="Garamond" w:hAnsi="Garamond"/>
          <w:sz w:val="24"/>
          <w:szCs w:val="24"/>
        </w:rPr>
        <w:t>fayet edilir</w:t>
      </w:r>
      <w:r w:rsidR="008866B7">
        <w:rPr>
          <w:rFonts w:ascii="Garamond" w:hAnsi="Garamond"/>
          <w:sz w:val="24"/>
          <w:szCs w:val="24"/>
        </w:rPr>
        <w:t>.”</w:t>
      </w:r>
      <w:r w:rsidRPr="00FE6AA0">
        <w:rPr>
          <w:rStyle w:val="FootnoteReference"/>
          <w:rFonts w:ascii="Garamond" w:hAnsi="Garamond"/>
          <w:sz w:val="24"/>
          <w:szCs w:val="24"/>
        </w:rPr>
        <w:footnoteReference w:id="16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bir duasında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w:t>
      </w:r>
      <w:r w:rsidR="00815B51">
        <w:rPr>
          <w:rFonts w:ascii="Garamond" w:hAnsi="Garamond"/>
          <w:sz w:val="24"/>
        </w:rPr>
        <w:t>Allah’ım! Sen</w:t>
      </w:r>
      <w:r w:rsidRPr="00FE6AA0">
        <w:rPr>
          <w:rFonts w:ascii="Garamond" w:hAnsi="Garamond"/>
          <w:sz w:val="24"/>
        </w:rPr>
        <w:t xml:space="preserve"> dost</w:t>
      </w:r>
      <w:r w:rsidR="00815B51">
        <w:rPr>
          <w:rFonts w:ascii="Garamond" w:hAnsi="Garamond"/>
          <w:sz w:val="24"/>
        </w:rPr>
        <w:t>ları için en çok ünsiyet edilen ve</w:t>
      </w:r>
      <w:r w:rsidRPr="00FE6AA0">
        <w:rPr>
          <w:rFonts w:ascii="Garamond" w:hAnsi="Garamond"/>
          <w:sz w:val="24"/>
        </w:rPr>
        <w:t xml:space="preserve"> sana te</w:t>
      </w:r>
      <w:r w:rsidRPr="00FE6AA0">
        <w:rPr>
          <w:rFonts w:ascii="Garamond" w:hAnsi="Garamond"/>
          <w:sz w:val="24"/>
        </w:rPr>
        <w:softHyphen/>
        <w:t>vekkül edenlere tek baş</w:t>
      </w:r>
      <w:r w:rsidRPr="00FE6AA0">
        <w:rPr>
          <w:rFonts w:ascii="Garamond" w:hAnsi="Garamond"/>
          <w:sz w:val="24"/>
        </w:rPr>
        <w:t>ı</w:t>
      </w:r>
      <w:r w:rsidRPr="00FE6AA0">
        <w:rPr>
          <w:rFonts w:ascii="Garamond" w:hAnsi="Garamond"/>
          <w:sz w:val="24"/>
        </w:rPr>
        <w:t>na yete</w:t>
      </w:r>
      <w:r w:rsidRPr="00FE6AA0">
        <w:rPr>
          <w:rFonts w:ascii="Garamond" w:hAnsi="Garamond"/>
          <w:sz w:val="24"/>
        </w:rPr>
        <w:t>n</w:t>
      </w:r>
      <w:r w:rsidRPr="00FE6AA0">
        <w:rPr>
          <w:rFonts w:ascii="Garamond" w:hAnsi="Garamond"/>
          <w:sz w:val="24"/>
        </w:rPr>
        <w:t>sin</w:t>
      </w:r>
      <w:r w:rsidR="008866B7">
        <w:rPr>
          <w:rFonts w:ascii="Garamond" w:hAnsi="Garamond"/>
          <w:sz w:val="24"/>
        </w:rPr>
        <w:t>.”</w:t>
      </w:r>
      <w:r w:rsidRPr="00FE6AA0">
        <w:rPr>
          <w:rStyle w:val="FootnoteReference"/>
          <w:rFonts w:ascii="Garamond" w:hAnsi="Garamond"/>
          <w:sz w:val="24"/>
          <w:szCs w:val="24"/>
        </w:rPr>
        <w:footnoteReference w:id="162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bak. er-Rızk, 1488. Bölüm, et-Tekva, 4167.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19" w:name="_Toc23535000"/>
      <w:r w:rsidRPr="00FE6AA0">
        <w:t>4188. Bölüm</w:t>
      </w:r>
      <w:bookmarkEnd w:id="419"/>
      <w:r w:rsidRPr="00FE6AA0">
        <w:t xml:space="preserve"> </w:t>
      </w:r>
    </w:p>
    <w:p w:rsidR="00C324D6" w:rsidRPr="00FE6AA0" w:rsidRDefault="00C324D6" w:rsidP="00FE6AA0">
      <w:pPr>
        <w:pStyle w:val="Style1CharCharChar"/>
        <w:spacing w:line="300" w:lineRule="atLeast"/>
        <w:ind w:firstLine="284"/>
      </w:pPr>
      <w:bookmarkStart w:id="420" w:name="_Toc23535001"/>
      <w:r w:rsidRPr="00FE6AA0">
        <w:t>Tevekkülün Adabı</w:t>
      </w:r>
      <w:bookmarkEnd w:id="42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kendisine, “Devemin dizini bağlayıp sonra mı A</w:t>
      </w:r>
      <w:r w:rsidRPr="00FE6AA0">
        <w:rPr>
          <w:rFonts w:ascii="Garamond" w:hAnsi="Garamond"/>
          <w:i/>
          <w:iCs/>
          <w:sz w:val="24"/>
          <w:szCs w:val="24"/>
        </w:rPr>
        <w:t>l</w:t>
      </w:r>
      <w:r w:rsidRPr="00FE6AA0">
        <w:rPr>
          <w:rFonts w:ascii="Garamond" w:hAnsi="Garamond"/>
          <w:i/>
          <w:iCs/>
          <w:sz w:val="24"/>
          <w:szCs w:val="24"/>
        </w:rPr>
        <w:t>lah’a teve</w:t>
      </w:r>
      <w:r w:rsidRPr="00FE6AA0">
        <w:rPr>
          <w:rFonts w:ascii="Garamond" w:hAnsi="Garamond"/>
          <w:i/>
          <w:iCs/>
          <w:sz w:val="24"/>
          <w:szCs w:val="24"/>
        </w:rPr>
        <w:t>k</w:t>
      </w:r>
      <w:r w:rsidRPr="00FE6AA0">
        <w:rPr>
          <w:rFonts w:ascii="Garamond" w:hAnsi="Garamond"/>
          <w:i/>
          <w:iCs/>
          <w:sz w:val="24"/>
          <w:szCs w:val="24"/>
        </w:rPr>
        <w:t>kül edeyim yoksa onu bırakıp da öyle mi tevekkül edeyim? diyen birs</w:t>
      </w:r>
      <w:r w:rsidRPr="00FE6AA0">
        <w:rPr>
          <w:rFonts w:ascii="Garamond" w:hAnsi="Garamond"/>
          <w:i/>
          <w:iCs/>
          <w:sz w:val="24"/>
          <w:szCs w:val="24"/>
        </w:rPr>
        <w:t>i</w:t>
      </w:r>
      <w:r w:rsidRPr="00FE6AA0">
        <w:rPr>
          <w:rFonts w:ascii="Garamond" w:hAnsi="Garamond"/>
          <w:i/>
          <w:iCs/>
          <w:sz w:val="24"/>
          <w:szCs w:val="24"/>
        </w:rPr>
        <w:t>ne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“Dizlerini bağla ve tevekkül et</w:t>
      </w:r>
      <w:r w:rsidR="008866B7">
        <w:rPr>
          <w:rFonts w:ascii="Garamond" w:hAnsi="Garamond"/>
          <w:sz w:val="24"/>
          <w:szCs w:val="24"/>
        </w:rPr>
        <w:t>.”</w:t>
      </w:r>
      <w:r w:rsidRPr="00FE6AA0">
        <w:rPr>
          <w:rStyle w:val="FootnoteReference"/>
          <w:rFonts w:ascii="Garamond" w:hAnsi="Garamond"/>
          <w:sz w:val="24"/>
          <w:szCs w:val="24"/>
        </w:rPr>
        <w:footnoteReference w:id="16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w:t>
      </w:r>
      <w:r w:rsidR="00815B51">
        <w:rPr>
          <w:rFonts w:ascii="Garamond" w:hAnsi="Garamond"/>
          <w:i/>
          <w:iCs/>
          <w:sz w:val="24"/>
          <w:szCs w:val="24"/>
        </w:rPr>
        <w:t>devemi s</w:t>
      </w:r>
      <w:r w:rsidRPr="00FE6AA0">
        <w:rPr>
          <w:rFonts w:ascii="Garamond" w:hAnsi="Garamond"/>
          <w:i/>
          <w:iCs/>
          <w:sz w:val="24"/>
          <w:szCs w:val="24"/>
        </w:rPr>
        <w:t>alı ve</w:t>
      </w:r>
      <w:r w:rsidRPr="00FE6AA0">
        <w:rPr>
          <w:rFonts w:ascii="Garamond" w:hAnsi="Garamond"/>
          <w:i/>
          <w:iCs/>
          <w:sz w:val="24"/>
          <w:szCs w:val="24"/>
        </w:rPr>
        <w:t>r</w:t>
      </w:r>
      <w:r w:rsidR="00815B51">
        <w:rPr>
          <w:rFonts w:ascii="Garamond" w:hAnsi="Garamond"/>
          <w:i/>
          <w:iCs/>
          <w:sz w:val="24"/>
          <w:szCs w:val="24"/>
        </w:rPr>
        <w:t>iyorum</w:t>
      </w:r>
      <w:r w:rsidRPr="00FE6AA0">
        <w:rPr>
          <w:rFonts w:ascii="Garamond" w:hAnsi="Garamond"/>
          <w:i/>
          <w:iCs/>
          <w:sz w:val="24"/>
          <w:szCs w:val="24"/>
        </w:rPr>
        <w:t xml:space="preserve"> ve tevekkül ediyorum” diyen birisne şöyle buyurmuştur: </w:t>
      </w:r>
      <w:r w:rsidRPr="00FE6AA0">
        <w:rPr>
          <w:rFonts w:ascii="Garamond" w:hAnsi="Garamond"/>
          <w:sz w:val="24"/>
          <w:szCs w:val="24"/>
        </w:rPr>
        <w:t>“Onu bağla ve ö</w:t>
      </w:r>
      <w:r w:rsidRPr="00FE6AA0">
        <w:rPr>
          <w:rFonts w:ascii="Garamond" w:hAnsi="Garamond"/>
          <w:sz w:val="24"/>
          <w:szCs w:val="24"/>
        </w:rPr>
        <w:t>y</w:t>
      </w:r>
      <w:r w:rsidRPr="00FE6AA0">
        <w:rPr>
          <w:rFonts w:ascii="Garamond" w:hAnsi="Garamond"/>
          <w:sz w:val="24"/>
          <w:szCs w:val="24"/>
        </w:rPr>
        <w:t>le tevekkül et</w:t>
      </w:r>
      <w:r w:rsidR="008866B7">
        <w:rPr>
          <w:rFonts w:ascii="Garamond" w:hAnsi="Garamond"/>
          <w:sz w:val="24"/>
          <w:szCs w:val="24"/>
        </w:rPr>
        <w:t>.”</w:t>
      </w:r>
      <w:r w:rsidRPr="00FE6AA0">
        <w:rPr>
          <w:rStyle w:val="FootnoteReference"/>
          <w:rFonts w:ascii="Garamond" w:hAnsi="Garamond"/>
          <w:sz w:val="24"/>
          <w:szCs w:val="24"/>
        </w:rPr>
        <w:footnoteReference w:id="16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“Helal rızık elde etmeyi talep etm</w:t>
      </w:r>
      <w:r w:rsidRPr="00FE6AA0">
        <w:rPr>
          <w:rFonts w:ascii="Garamond" w:hAnsi="Garamond"/>
          <w:sz w:val="24"/>
          <w:szCs w:val="24"/>
        </w:rPr>
        <w:t>e</w:t>
      </w:r>
      <w:r w:rsidRPr="00FE6AA0">
        <w:rPr>
          <w:rFonts w:ascii="Garamond" w:hAnsi="Garamond"/>
          <w:sz w:val="24"/>
          <w:szCs w:val="24"/>
        </w:rPr>
        <w:t>yi terketme. Zira helal rızık s</w:t>
      </w:r>
      <w:r w:rsidRPr="00FE6AA0">
        <w:rPr>
          <w:rFonts w:ascii="Garamond" w:hAnsi="Garamond"/>
          <w:sz w:val="24"/>
          <w:szCs w:val="24"/>
        </w:rPr>
        <w:t>a</w:t>
      </w:r>
      <w:r w:rsidRPr="00FE6AA0">
        <w:rPr>
          <w:rFonts w:ascii="Garamond" w:hAnsi="Garamond"/>
          <w:sz w:val="24"/>
          <w:szCs w:val="24"/>
        </w:rPr>
        <w:t>na dinin hususunda daha çok yardımcı olur. Devenin ayakl</w:t>
      </w:r>
      <w:r w:rsidRPr="00FE6AA0">
        <w:rPr>
          <w:rFonts w:ascii="Garamond" w:hAnsi="Garamond"/>
          <w:sz w:val="24"/>
          <w:szCs w:val="24"/>
        </w:rPr>
        <w:t>a</w:t>
      </w:r>
      <w:r w:rsidRPr="00FE6AA0">
        <w:rPr>
          <w:rFonts w:ascii="Garamond" w:hAnsi="Garamond"/>
          <w:sz w:val="24"/>
          <w:szCs w:val="24"/>
        </w:rPr>
        <w:t>rını bağla sonra da teve</w:t>
      </w:r>
      <w:r w:rsidRPr="00FE6AA0">
        <w:rPr>
          <w:rFonts w:ascii="Garamond" w:hAnsi="Garamond"/>
          <w:sz w:val="24"/>
          <w:szCs w:val="24"/>
        </w:rPr>
        <w:t>k</w:t>
      </w:r>
      <w:r w:rsidRPr="00FE6AA0">
        <w:rPr>
          <w:rFonts w:ascii="Garamond" w:hAnsi="Garamond"/>
          <w:sz w:val="24"/>
          <w:szCs w:val="24"/>
        </w:rPr>
        <w:t>kül et</w:t>
      </w:r>
      <w:r w:rsidR="008866B7">
        <w:rPr>
          <w:rFonts w:ascii="Garamond" w:hAnsi="Garamond"/>
          <w:sz w:val="24"/>
          <w:szCs w:val="24"/>
        </w:rPr>
        <w:t>.”</w:t>
      </w:r>
      <w:r w:rsidRPr="00FE6AA0">
        <w:rPr>
          <w:rStyle w:val="FootnoteReference"/>
          <w:rFonts w:ascii="Garamond" w:hAnsi="Garamond"/>
          <w:sz w:val="24"/>
          <w:szCs w:val="24"/>
        </w:rPr>
        <w:footnoteReference w:id="16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Cemel sav</w:t>
      </w:r>
      <w:r w:rsidRPr="00FE6AA0">
        <w:rPr>
          <w:rFonts w:ascii="Garamond" w:hAnsi="Garamond"/>
          <w:i/>
          <w:iCs/>
          <w:sz w:val="24"/>
          <w:szCs w:val="24"/>
        </w:rPr>
        <w:t>a</w:t>
      </w:r>
      <w:r w:rsidRPr="00FE6AA0">
        <w:rPr>
          <w:rFonts w:ascii="Garamond" w:hAnsi="Garamond"/>
          <w:i/>
          <w:iCs/>
          <w:sz w:val="24"/>
          <w:szCs w:val="24"/>
        </w:rPr>
        <w:t>şında sancağı v</w:t>
      </w:r>
      <w:r w:rsidR="00815B51">
        <w:rPr>
          <w:rFonts w:ascii="Garamond" w:hAnsi="Garamond"/>
          <w:i/>
          <w:iCs/>
          <w:sz w:val="24"/>
          <w:szCs w:val="24"/>
        </w:rPr>
        <w:t>erdiği oğlu Muhammed b. Hanefiy</w:t>
      </w:r>
      <w:r w:rsidRPr="00FE6AA0">
        <w:rPr>
          <w:rFonts w:ascii="Garamond" w:hAnsi="Garamond"/>
          <w:i/>
          <w:iCs/>
          <w:sz w:val="24"/>
          <w:szCs w:val="24"/>
        </w:rPr>
        <w:t xml:space="preserve">e’ye şöyle buyurmuştur: </w:t>
      </w:r>
      <w:r w:rsidRPr="00FE6AA0">
        <w:rPr>
          <w:rFonts w:ascii="Garamond" w:hAnsi="Garamond"/>
          <w:sz w:val="24"/>
          <w:szCs w:val="24"/>
        </w:rPr>
        <w:t>“Da</w:t>
      </w:r>
      <w:r w:rsidRPr="00FE6AA0">
        <w:rPr>
          <w:rFonts w:ascii="Garamond" w:hAnsi="Garamond"/>
          <w:sz w:val="24"/>
          <w:szCs w:val="24"/>
        </w:rPr>
        <w:t>ğ</w:t>
      </w:r>
      <w:r w:rsidRPr="00FE6AA0">
        <w:rPr>
          <w:rFonts w:ascii="Garamond" w:hAnsi="Garamond"/>
          <w:sz w:val="24"/>
          <w:szCs w:val="24"/>
        </w:rPr>
        <w:t>lar yerinden ayrılsa sen yerinden a</w:t>
      </w:r>
      <w:r w:rsidRPr="00FE6AA0">
        <w:rPr>
          <w:rFonts w:ascii="Garamond" w:hAnsi="Garamond"/>
          <w:sz w:val="24"/>
          <w:szCs w:val="24"/>
        </w:rPr>
        <w:t>y</w:t>
      </w:r>
      <w:r w:rsidRPr="00FE6AA0">
        <w:rPr>
          <w:rFonts w:ascii="Garamond" w:hAnsi="Garamond"/>
          <w:sz w:val="24"/>
          <w:szCs w:val="24"/>
        </w:rPr>
        <w:t xml:space="preserve">rılma, dişini sık, başını Allah’a </w:t>
      </w:r>
      <w:r w:rsidRPr="00FE6AA0">
        <w:rPr>
          <w:rFonts w:ascii="Garamond" w:hAnsi="Garamond"/>
          <w:sz w:val="24"/>
          <w:szCs w:val="24"/>
        </w:rPr>
        <w:t>e</w:t>
      </w:r>
      <w:r w:rsidRPr="00FE6AA0">
        <w:rPr>
          <w:rFonts w:ascii="Garamond" w:hAnsi="Garamond"/>
          <w:sz w:val="24"/>
          <w:szCs w:val="24"/>
        </w:rPr>
        <w:t>manet et, ayağını yere bas ve d</w:t>
      </w:r>
      <w:r w:rsidRPr="00FE6AA0">
        <w:rPr>
          <w:rFonts w:ascii="Garamond" w:hAnsi="Garamond"/>
          <w:sz w:val="24"/>
          <w:szCs w:val="24"/>
        </w:rPr>
        <w:t>i</w:t>
      </w:r>
      <w:r w:rsidRPr="00FE6AA0">
        <w:rPr>
          <w:rFonts w:ascii="Garamond" w:hAnsi="Garamond"/>
          <w:sz w:val="24"/>
          <w:szCs w:val="24"/>
        </w:rPr>
        <w:t>ren, gözünü ord</w:t>
      </w:r>
      <w:r w:rsidRPr="00FE6AA0">
        <w:rPr>
          <w:rFonts w:ascii="Garamond" w:hAnsi="Garamond"/>
          <w:sz w:val="24"/>
          <w:szCs w:val="24"/>
        </w:rPr>
        <w:t>u</w:t>
      </w:r>
      <w:r w:rsidRPr="00FE6AA0">
        <w:rPr>
          <w:rFonts w:ascii="Garamond" w:hAnsi="Garamond"/>
          <w:sz w:val="24"/>
          <w:szCs w:val="24"/>
        </w:rPr>
        <w:t>nun ta sonuna dik, gözünü kıs ve bil ki yar</w:t>
      </w:r>
      <w:r w:rsidRPr="00FE6AA0">
        <w:rPr>
          <w:rFonts w:ascii="Garamond" w:hAnsi="Garamond"/>
          <w:sz w:val="24"/>
          <w:szCs w:val="24"/>
        </w:rPr>
        <w:softHyphen/>
        <w:t>dım ve z</w:t>
      </w:r>
      <w:r w:rsidRPr="00FE6AA0">
        <w:rPr>
          <w:rFonts w:ascii="Garamond" w:hAnsi="Garamond"/>
          <w:sz w:val="24"/>
          <w:szCs w:val="24"/>
        </w:rPr>
        <w:t>a</w:t>
      </w:r>
      <w:r w:rsidRPr="00FE6AA0">
        <w:rPr>
          <w:rFonts w:ascii="Garamond" w:hAnsi="Garamond"/>
          <w:sz w:val="24"/>
          <w:szCs w:val="24"/>
        </w:rPr>
        <w:t>fer ancak şanı yüce olan Allah k</w:t>
      </w:r>
      <w:r w:rsidRPr="00FE6AA0">
        <w:rPr>
          <w:rFonts w:ascii="Garamond" w:hAnsi="Garamond"/>
          <w:sz w:val="24"/>
          <w:szCs w:val="24"/>
        </w:rPr>
        <w:t>a</w:t>
      </w:r>
      <w:r w:rsidRPr="00FE6AA0">
        <w:rPr>
          <w:rFonts w:ascii="Garamond" w:hAnsi="Garamond"/>
          <w:sz w:val="24"/>
          <w:szCs w:val="24"/>
        </w:rPr>
        <w:t>tında</w:t>
      </w:r>
      <w:r w:rsidRPr="00FE6AA0">
        <w:rPr>
          <w:rFonts w:ascii="Garamond" w:hAnsi="Garamond"/>
          <w:sz w:val="24"/>
          <w:szCs w:val="24"/>
        </w:rPr>
        <w:t>n</w:t>
      </w:r>
      <w:r w:rsidRPr="00FE6AA0">
        <w:rPr>
          <w:rFonts w:ascii="Garamond" w:hAnsi="Garamond"/>
          <w:sz w:val="24"/>
          <w:szCs w:val="24"/>
        </w:rPr>
        <w:softHyphen/>
        <w:t>dır.”</w:t>
      </w:r>
      <w:r w:rsidRPr="00FE6AA0">
        <w:rPr>
          <w:rStyle w:val="FootnoteReference"/>
          <w:rFonts w:ascii="Garamond" w:hAnsi="Garamond"/>
          <w:sz w:val="24"/>
          <w:szCs w:val="24"/>
        </w:rPr>
        <w:footnoteReference w:id="1628"/>
      </w:r>
    </w:p>
    <w:p w:rsidR="00C324D6" w:rsidRPr="00FE6AA0" w:rsidRDefault="00C324D6" w:rsidP="00815B5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Sadık (a.s) Allah-u Te</w:t>
      </w:r>
      <w:r w:rsidR="00815B51">
        <w:rPr>
          <w:rFonts w:ascii="Garamond" w:hAnsi="Garamond"/>
          <w:i/>
          <w:iCs/>
          <w:sz w:val="24"/>
          <w:szCs w:val="24"/>
        </w:rPr>
        <w:t>ala’</w:t>
      </w:r>
      <w:r w:rsidRPr="00FE6AA0">
        <w:rPr>
          <w:rFonts w:ascii="Garamond" w:hAnsi="Garamond"/>
          <w:i/>
          <w:iCs/>
          <w:sz w:val="24"/>
          <w:szCs w:val="24"/>
        </w:rPr>
        <w:t xml:space="preserve">nın </w:t>
      </w:r>
      <w:r w:rsidRPr="00FE6AA0">
        <w:rPr>
          <w:rFonts w:ascii="Garamond" w:hAnsi="Garamond"/>
          <w:b/>
          <w:bCs/>
          <w:sz w:val="24"/>
          <w:szCs w:val="24"/>
        </w:rPr>
        <w:t>Müminler sadece A</w:t>
      </w:r>
      <w:r w:rsidRPr="00FE6AA0">
        <w:rPr>
          <w:rFonts w:ascii="Garamond" w:hAnsi="Garamond"/>
          <w:b/>
          <w:bCs/>
          <w:sz w:val="24"/>
          <w:szCs w:val="24"/>
        </w:rPr>
        <w:t>l</w:t>
      </w:r>
      <w:r w:rsidRPr="00FE6AA0">
        <w:rPr>
          <w:rFonts w:ascii="Garamond" w:hAnsi="Garamond"/>
          <w:b/>
          <w:bCs/>
          <w:sz w:val="24"/>
          <w:szCs w:val="24"/>
        </w:rPr>
        <w:t xml:space="preserve">lah’a tevekkül etmelidir” </w:t>
      </w:r>
      <w:r w:rsidRPr="00FE6AA0">
        <w:rPr>
          <w:rFonts w:ascii="Garamond" w:hAnsi="Garamond"/>
          <w:i/>
          <w:iCs/>
          <w:sz w:val="24"/>
          <w:szCs w:val="24"/>
        </w:rPr>
        <w:t xml:space="preserve">ayeti hakkında şöyle buyurmuştur: </w:t>
      </w:r>
      <w:r w:rsidRPr="00FE6AA0">
        <w:rPr>
          <w:rFonts w:ascii="Garamond" w:hAnsi="Garamond"/>
          <w:sz w:val="24"/>
          <w:szCs w:val="24"/>
        </w:rPr>
        <w:t>“M</w:t>
      </w:r>
      <w:r w:rsidRPr="00FE6AA0">
        <w:rPr>
          <w:rFonts w:ascii="Garamond" w:hAnsi="Garamond"/>
          <w:sz w:val="24"/>
          <w:szCs w:val="24"/>
        </w:rPr>
        <w:t>ü</w:t>
      </w:r>
      <w:r w:rsidRPr="00FE6AA0">
        <w:rPr>
          <w:rFonts w:ascii="Garamond" w:hAnsi="Garamond"/>
          <w:sz w:val="24"/>
          <w:szCs w:val="24"/>
        </w:rPr>
        <w:t xml:space="preserve">minlerden maksat </w:t>
      </w:r>
      <w:r w:rsidR="00815B51">
        <w:rPr>
          <w:rFonts w:ascii="Garamond" w:hAnsi="Garamond"/>
          <w:sz w:val="24"/>
          <w:szCs w:val="24"/>
        </w:rPr>
        <w:t>çiftçi</w:t>
      </w:r>
      <w:r w:rsidRPr="00FE6AA0">
        <w:rPr>
          <w:rFonts w:ascii="Garamond" w:hAnsi="Garamond"/>
          <w:sz w:val="24"/>
          <w:szCs w:val="24"/>
        </w:rPr>
        <w:t>lerdir.”</w:t>
      </w:r>
      <w:r w:rsidRPr="00FE6AA0">
        <w:rPr>
          <w:rStyle w:val="FootnoteReference"/>
          <w:rFonts w:ascii="Garamond" w:hAnsi="Garamond"/>
          <w:sz w:val="24"/>
          <w:szCs w:val="24"/>
        </w:rPr>
        <w:footnoteReference w:id="16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ekin ekm</w:t>
      </w:r>
      <w:r w:rsidRPr="00FE6AA0">
        <w:rPr>
          <w:rFonts w:ascii="Garamond" w:hAnsi="Garamond"/>
          <w:i/>
          <w:iCs/>
          <w:sz w:val="24"/>
          <w:szCs w:val="24"/>
        </w:rPr>
        <w:t>e</w:t>
      </w:r>
      <w:r w:rsidR="00815B51">
        <w:rPr>
          <w:rFonts w:ascii="Garamond" w:hAnsi="Garamond"/>
          <w:i/>
          <w:iCs/>
          <w:sz w:val="24"/>
          <w:szCs w:val="24"/>
        </w:rPr>
        <w:t>diklerini gördüğü</w:t>
      </w:r>
      <w:r w:rsidRPr="00FE6AA0">
        <w:rPr>
          <w:rFonts w:ascii="Garamond" w:hAnsi="Garamond"/>
          <w:i/>
          <w:iCs/>
          <w:sz w:val="24"/>
          <w:szCs w:val="24"/>
        </w:rPr>
        <w:t xml:space="preserve"> bir topluluğa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“Sizler ne yapıyors</w:t>
      </w:r>
      <w:r w:rsidRPr="00FE6AA0">
        <w:rPr>
          <w:rFonts w:ascii="Garamond" w:hAnsi="Garamond"/>
          <w:sz w:val="24"/>
          <w:szCs w:val="24"/>
        </w:rPr>
        <w:t>u</w:t>
      </w:r>
      <w:r w:rsidRPr="00FE6AA0">
        <w:rPr>
          <w:rFonts w:ascii="Garamond" w:hAnsi="Garamond"/>
          <w:sz w:val="24"/>
          <w:szCs w:val="24"/>
        </w:rPr>
        <w:t>nuz?” onlar şö</w:t>
      </w:r>
      <w:r w:rsidRPr="00FE6AA0">
        <w:rPr>
          <w:rFonts w:ascii="Garamond" w:hAnsi="Garamond"/>
          <w:sz w:val="24"/>
          <w:szCs w:val="24"/>
        </w:rPr>
        <w:t>y</w:t>
      </w:r>
      <w:r w:rsidRPr="00FE6AA0">
        <w:rPr>
          <w:rFonts w:ascii="Garamond" w:hAnsi="Garamond"/>
          <w:sz w:val="24"/>
          <w:szCs w:val="24"/>
        </w:rPr>
        <w:t>le arzettiler: “Biz tevekkül edenleriz</w:t>
      </w:r>
      <w:r w:rsidR="008866B7">
        <w:rPr>
          <w:rFonts w:ascii="Garamond" w:hAnsi="Garamond"/>
          <w:sz w:val="24"/>
          <w:szCs w:val="24"/>
        </w:rPr>
        <w:t>.”</w:t>
      </w:r>
      <w:r w:rsidRPr="00FE6AA0">
        <w:rPr>
          <w:rFonts w:ascii="Garamond" w:hAnsi="Garamond"/>
          <w:sz w:val="24"/>
          <w:szCs w:val="24"/>
        </w:rPr>
        <w:t xml:space="preserve">Peygamber şöyle buyurdu: “Hayır sizler </w:t>
      </w:r>
      <w:r w:rsidR="00815B51">
        <w:rPr>
          <w:rFonts w:ascii="Garamond" w:hAnsi="Garamond"/>
          <w:sz w:val="24"/>
          <w:szCs w:val="24"/>
        </w:rPr>
        <w:t>(m</w:t>
      </w:r>
      <w:r w:rsidR="00815B51">
        <w:rPr>
          <w:rFonts w:ascii="Garamond" w:hAnsi="Garamond"/>
          <w:sz w:val="24"/>
          <w:szCs w:val="24"/>
        </w:rPr>
        <w:t>ü</w:t>
      </w:r>
      <w:r w:rsidR="00815B51">
        <w:rPr>
          <w:rFonts w:ascii="Garamond" w:hAnsi="Garamond"/>
          <w:sz w:val="24"/>
          <w:szCs w:val="24"/>
        </w:rPr>
        <w:t>tevekkil) tevekkül</w:t>
      </w:r>
      <w:r w:rsidRPr="00FE6AA0">
        <w:rPr>
          <w:rFonts w:ascii="Garamond" w:hAnsi="Garamond"/>
          <w:sz w:val="24"/>
          <w:szCs w:val="24"/>
        </w:rPr>
        <w:t xml:space="preserve"> </w:t>
      </w:r>
      <w:r w:rsidRPr="00FE6AA0">
        <w:rPr>
          <w:rFonts w:ascii="Garamond" w:hAnsi="Garamond"/>
          <w:sz w:val="24"/>
          <w:szCs w:val="24"/>
        </w:rPr>
        <w:t>e</w:t>
      </w:r>
      <w:r w:rsidRPr="00FE6AA0">
        <w:rPr>
          <w:rFonts w:ascii="Garamond" w:hAnsi="Garamond"/>
          <w:sz w:val="24"/>
          <w:szCs w:val="24"/>
        </w:rPr>
        <w:t xml:space="preserve">denler değil, </w:t>
      </w:r>
      <w:r w:rsidR="00815B51">
        <w:rPr>
          <w:rFonts w:ascii="Garamond" w:hAnsi="Garamond"/>
          <w:sz w:val="24"/>
          <w:szCs w:val="24"/>
        </w:rPr>
        <w:t xml:space="preserve">(müttekil) </w:t>
      </w:r>
      <w:r w:rsidRPr="00FE6AA0">
        <w:rPr>
          <w:rFonts w:ascii="Garamond" w:hAnsi="Garamond"/>
          <w:sz w:val="24"/>
          <w:szCs w:val="24"/>
        </w:rPr>
        <w:t>yük olanlars</w:t>
      </w:r>
      <w:r w:rsidRPr="00FE6AA0">
        <w:rPr>
          <w:rFonts w:ascii="Garamond" w:hAnsi="Garamond"/>
          <w:sz w:val="24"/>
          <w:szCs w:val="24"/>
        </w:rPr>
        <w:t>ı</w:t>
      </w:r>
      <w:r w:rsidRPr="00FE6AA0">
        <w:rPr>
          <w:rFonts w:ascii="Garamond" w:hAnsi="Garamond"/>
          <w:sz w:val="24"/>
          <w:szCs w:val="24"/>
        </w:rPr>
        <w:t>nız.”</w:t>
      </w:r>
      <w:r w:rsidRPr="00FE6AA0">
        <w:rPr>
          <w:rStyle w:val="FootnoteReference"/>
          <w:rFonts w:ascii="Garamond" w:hAnsi="Garamond"/>
          <w:sz w:val="24"/>
          <w:szCs w:val="24"/>
        </w:rPr>
        <w:footnoteReference w:id="16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salim oldukl</w:t>
      </w:r>
      <w:r w:rsidRPr="00FE6AA0">
        <w:rPr>
          <w:rFonts w:ascii="Garamond" w:hAnsi="Garamond"/>
          <w:i/>
          <w:iCs/>
          <w:sz w:val="24"/>
          <w:szCs w:val="24"/>
        </w:rPr>
        <w:t>a</w:t>
      </w:r>
      <w:r w:rsidRPr="00FE6AA0">
        <w:rPr>
          <w:rFonts w:ascii="Garamond" w:hAnsi="Garamond"/>
          <w:i/>
          <w:iCs/>
          <w:sz w:val="24"/>
          <w:szCs w:val="24"/>
        </w:rPr>
        <w:t>rı hal</w:t>
      </w:r>
      <w:r w:rsidR="00815B51">
        <w:rPr>
          <w:rFonts w:ascii="Garamond" w:hAnsi="Garamond"/>
          <w:i/>
          <w:iCs/>
          <w:sz w:val="24"/>
          <w:szCs w:val="24"/>
        </w:rPr>
        <w:t>de caminin bir köşesinde oturdu</w:t>
      </w:r>
      <w:r w:rsidR="00815B51">
        <w:rPr>
          <w:rFonts w:ascii="Garamond" w:hAnsi="Garamond"/>
          <w:i/>
          <w:iCs/>
          <w:sz w:val="24"/>
          <w:szCs w:val="24"/>
        </w:rPr>
        <w:t>k</w:t>
      </w:r>
      <w:r w:rsidR="00815B51">
        <w:rPr>
          <w:rFonts w:ascii="Garamond" w:hAnsi="Garamond"/>
          <w:i/>
          <w:iCs/>
          <w:sz w:val="24"/>
          <w:szCs w:val="24"/>
        </w:rPr>
        <w:t>larını</w:t>
      </w:r>
      <w:r w:rsidRPr="00FE6AA0">
        <w:rPr>
          <w:rFonts w:ascii="Garamond" w:hAnsi="Garamond"/>
          <w:i/>
          <w:iCs/>
          <w:sz w:val="24"/>
          <w:szCs w:val="24"/>
        </w:rPr>
        <w:t xml:space="preserve"> gördüğü bir topluluğa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“Sizler kim</w:t>
      </w:r>
      <w:r w:rsidR="00815B51">
        <w:rPr>
          <w:rFonts w:ascii="Garamond" w:hAnsi="Garamond"/>
          <w:sz w:val="24"/>
          <w:szCs w:val="24"/>
        </w:rPr>
        <w:t>ler</w:t>
      </w:r>
      <w:r w:rsidRPr="00FE6AA0">
        <w:rPr>
          <w:rFonts w:ascii="Garamond" w:hAnsi="Garamond"/>
          <w:sz w:val="24"/>
          <w:szCs w:val="24"/>
        </w:rPr>
        <w:t>si</w:t>
      </w:r>
      <w:r w:rsidR="00815B51">
        <w:rPr>
          <w:rFonts w:ascii="Garamond" w:hAnsi="Garamond"/>
          <w:sz w:val="24"/>
          <w:szCs w:val="24"/>
        </w:rPr>
        <w:t>niz?” O</w:t>
      </w:r>
      <w:r w:rsidRPr="00FE6AA0">
        <w:rPr>
          <w:rFonts w:ascii="Garamond" w:hAnsi="Garamond"/>
          <w:sz w:val="24"/>
          <w:szCs w:val="24"/>
        </w:rPr>
        <w:t>n</w:t>
      </w:r>
      <w:r w:rsidRPr="00FE6AA0">
        <w:rPr>
          <w:rFonts w:ascii="Garamond" w:hAnsi="Garamond"/>
          <w:sz w:val="24"/>
          <w:szCs w:val="24"/>
        </w:rPr>
        <w:t>lar şöyle arzettiler: “Biz tevekkül edenleriz</w:t>
      </w:r>
      <w:r w:rsidR="008866B7">
        <w:rPr>
          <w:rFonts w:ascii="Garamond" w:hAnsi="Garamond"/>
          <w:sz w:val="24"/>
          <w:szCs w:val="24"/>
        </w:rPr>
        <w:t>.”</w:t>
      </w:r>
      <w:r w:rsidRPr="00FE6AA0">
        <w:rPr>
          <w:rFonts w:ascii="Garamond" w:hAnsi="Garamond"/>
          <w:sz w:val="24"/>
          <w:szCs w:val="24"/>
        </w:rPr>
        <w:t>İmam (a.s) şöyle buyu</w:t>
      </w:r>
      <w:r w:rsidRPr="00FE6AA0">
        <w:rPr>
          <w:rFonts w:ascii="Garamond" w:hAnsi="Garamond"/>
          <w:sz w:val="24"/>
          <w:szCs w:val="24"/>
        </w:rPr>
        <w:t>r</w:t>
      </w:r>
      <w:r w:rsidRPr="00FE6AA0">
        <w:rPr>
          <w:rFonts w:ascii="Garamond" w:hAnsi="Garamond"/>
          <w:sz w:val="24"/>
          <w:szCs w:val="24"/>
        </w:rPr>
        <w:t>du: “Hayır sizler asalak</w:t>
      </w:r>
      <w:r w:rsidR="00815B51">
        <w:rPr>
          <w:rFonts w:ascii="Garamond" w:hAnsi="Garamond"/>
          <w:sz w:val="24"/>
          <w:szCs w:val="24"/>
        </w:rPr>
        <w:t>lar</w:t>
      </w:r>
      <w:r w:rsidRPr="00FE6AA0">
        <w:rPr>
          <w:rFonts w:ascii="Garamond" w:hAnsi="Garamond"/>
          <w:sz w:val="24"/>
          <w:szCs w:val="24"/>
        </w:rPr>
        <w:t xml:space="preserve">sınız. </w:t>
      </w:r>
      <w:r w:rsidRPr="00FE6AA0">
        <w:rPr>
          <w:rFonts w:ascii="Garamond" w:hAnsi="Garamond"/>
          <w:sz w:val="24"/>
          <w:szCs w:val="24"/>
        </w:rPr>
        <w:t>E</w:t>
      </w:r>
      <w:r w:rsidRPr="00FE6AA0">
        <w:rPr>
          <w:rFonts w:ascii="Garamond" w:hAnsi="Garamond"/>
          <w:sz w:val="24"/>
          <w:szCs w:val="24"/>
        </w:rPr>
        <w:t>ğer gerçekten tevekkül eden kims</w:t>
      </w:r>
      <w:r w:rsidRPr="00FE6AA0">
        <w:rPr>
          <w:rFonts w:ascii="Garamond" w:hAnsi="Garamond"/>
          <w:sz w:val="24"/>
          <w:szCs w:val="24"/>
        </w:rPr>
        <w:t>e</w:t>
      </w:r>
      <w:r w:rsidRPr="00FE6AA0">
        <w:rPr>
          <w:rFonts w:ascii="Garamond" w:hAnsi="Garamond"/>
          <w:sz w:val="24"/>
          <w:szCs w:val="24"/>
        </w:rPr>
        <w:t>ler</w:t>
      </w:r>
      <w:r w:rsidR="00815B51">
        <w:rPr>
          <w:rFonts w:ascii="Garamond" w:hAnsi="Garamond"/>
          <w:sz w:val="24"/>
          <w:szCs w:val="24"/>
        </w:rPr>
        <w:t>se</w:t>
      </w:r>
      <w:r w:rsidRPr="00FE6AA0">
        <w:rPr>
          <w:rFonts w:ascii="Garamond" w:hAnsi="Garamond"/>
          <w:sz w:val="24"/>
          <w:szCs w:val="24"/>
        </w:rPr>
        <w:t>niz tevekk</w:t>
      </w:r>
      <w:r w:rsidRPr="00FE6AA0">
        <w:rPr>
          <w:rFonts w:ascii="Garamond" w:hAnsi="Garamond"/>
          <w:sz w:val="24"/>
          <w:szCs w:val="24"/>
        </w:rPr>
        <w:t>ü</w:t>
      </w:r>
      <w:r w:rsidRPr="00FE6AA0">
        <w:rPr>
          <w:rFonts w:ascii="Garamond" w:hAnsi="Garamond"/>
          <w:sz w:val="24"/>
          <w:szCs w:val="24"/>
        </w:rPr>
        <w:t>lünüz sizleri nereye ulaştırmıştır?” Onlar şöyle arzettiler: “Eğer bir şey bulursak yeriz eğer bul</w:t>
      </w:r>
      <w:r w:rsidR="00815B51">
        <w:rPr>
          <w:rFonts w:ascii="Garamond" w:hAnsi="Garamond"/>
          <w:sz w:val="24"/>
          <w:szCs w:val="24"/>
        </w:rPr>
        <w:t>a</w:t>
      </w:r>
      <w:r w:rsidRPr="00FE6AA0">
        <w:rPr>
          <w:rFonts w:ascii="Garamond" w:hAnsi="Garamond"/>
          <w:sz w:val="24"/>
          <w:szCs w:val="24"/>
        </w:rPr>
        <w:t>mazsak sabred</w:t>
      </w:r>
      <w:r w:rsidRPr="00FE6AA0">
        <w:rPr>
          <w:rFonts w:ascii="Garamond" w:hAnsi="Garamond"/>
          <w:sz w:val="24"/>
          <w:szCs w:val="24"/>
        </w:rPr>
        <w:t>e</w:t>
      </w:r>
      <w:r w:rsidRPr="00FE6AA0">
        <w:rPr>
          <w:rFonts w:ascii="Garamond" w:hAnsi="Garamond"/>
          <w:sz w:val="24"/>
          <w:szCs w:val="24"/>
        </w:rPr>
        <w:t>riz</w:t>
      </w:r>
      <w:r w:rsidR="008866B7">
        <w:rPr>
          <w:rFonts w:ascii="Garamond" w:hAnsi="Garamond"/>
          <w:sz w:val="24"/>
          <w:szCs w:val="24"/>
        </w:rPr>
        <w:t>.”</w:t>
      </w:r>
      <w:r w:rsidRPr="00FE6AA0">
        <w:rPr>
          <w:rFonts w:ascii="Garamond" w:hAnsi="Garamond"/>
          <w:sz w:val="24"/>
          <w:szCs w:val="24"/>
        </w:rPr>
        <w:t>İmam şöyle buyurdu: “Bizim köpeklerimiz de aynı şeyi yapıyo</w:t>
      </w:r>
      <w:r w:rsidRPr="00FE6AA0">
        <w:rPr>
          <w:rFonts w:ascii="Garamond" w:hAnsi="Garamond"/>
          <w:sz w:val="24"/>
          <w:szCs w:val="24"/>
        </w:rPr>
        <w:t>r</w:t>
      </w:r>
      <w:r w:rsidRPr="00FE6AA0">
        <w:rPr>
          <w:rFonts w:ascii="Garamond" w:hAnsi="Garamond"/>
          <w:sz w:val="24"/>
          <w:szCs w:val="24"/>
        </w:rPr>
        <w:t>lar</w:t>
      </w:r>
      <w:r w:rsidR="008866B7">
        <w:rPr>
          <w:rFonts w:ascii="Garamond" w:hAnsi="Garamond"/>
          <w:sz w:val="24"/>
          <w:szCs w:val="24"/>
        </w:rPr>
        <w:t>.”</w:t>
      </w:r>
      <w:r w:rsidR="00815B51">
        <w:rPr>
          <w:rFonts w:ascii="Garamond" w:hAnsi="Garamond"/>
          <w:sz w:val="24"/>
          <w:szCs w:val="24"/>
        </w:rPr>
        <w:t xml:space="preserve"> </w:t>
      </w:r>
      <w:r w:rsidRPr="00FE6AA0">
        <w:rPr>
          <w:rFonts w:ascii="Garamond" w:hAnsi="Garamond"/>
          <w:sz w:val="24"/>
          <w:szCs w:val="24"/>
        </w:rPr>
        <w:t>Onlar şöyle dediler: “O halde ne yapalım?” İmam şöyle buyu</w:t>
      </w:r>
      <w:r w:rsidRPr="00FE6AA0">
        <w:rPr>
          <w:rFonts w:ascii="Garamond" w:hAnsi="Garamond"/>
          <w:sz w:val="24"/>
          <w:szCs w:val="24"/>
        </w:rPr>
        <w:t>r</w:t>
      </w:r>
      <w:r w:rsidRPr="00FE6AA0">
        <w:rPr>
          <w:rFonts w:ascii="Garamond" w:hAnsi="Garamond"/>
          <w:sz w:val="24"/>
          <w:szCs w:val="24"/>
        </w:rPr>
        <w:t>du: “Bizim yaptığımızı yapın</w:t>
      </w:r>
      <w:r w:rsidR="008866B7">
        <w:rPr>
          <w:rFonts w:ascii="Garamond" w:hAnsi="Garamond"/>
          <w:sz w:val="24"/>
          <w:szCs w:val="24"/>
        </w:rPr>
        <w:t>.”</w:t>
      </w:r>
      <w:r w:rsidRPr="00FE6AA0">
        <w:rPr>
          <w:rFonts w:ascii="Garamond" w:hAnsi="Garamond"/>
          <w:sz w:val="24"/>
          <w:szCs w:val="24"/>
        </w:rPr>
        <w:t>O</w:t>
      </w:r>
      <w:r w:rsidRPr="00FE6AA0">
        <w:rPr>
          <w:rFonts w:ascii="Garamond" w:hAnsi="Garamond"/>
          <w:sz w:val="24"/>
          <w:szCs w:val="24"/>
        </w:rPr>
        <w:t>n</w:t>
      </w:r>
      <w:r w:rsidRPr="00FE6AA0">
        <w:rPr>
          <w:rFonts w:ascii="Garamond" w:hAnsi="Garamond"/>
          <w:sz w:val="24"/>
          <w:szCs w:val="24"/>
        </w:rPr>
        <w:t xml:space="preserve">lar şöyle dediler: “Sen ne </w:t>
      </w:r>
      <w:r w:rsidRPr="00FE6AA0">
        <w:rPr>
          <w:rFonts w:ascii="Garamond" w:hAnsi="Garamond"/>
          <w:sz w:val="24"/>
          <w:szCs w:val="24"/>
        </w:rPr>
        <w:lastRenderedPageBreak/>
        <w:t xml:space="preserve">yapıyorsun?” </w:t>
      </w:r>
      <w:r w:rsidRPr="00FE6AA0">
        <w:rPr>
          <w:rFonts w:ascii="Garamond" w:hAnsi="Garamond"/>
          <w:sz w:val="24"/>
          <w:szCs w:val="24"/>
        </w:rPr>
        <w:t>İ</w:t>
      </w:r>
      <w:r w:rsidRPr="00FE6AA0">
        <w:rPr>
          <w:rFonts w:ascii="Garamond" w:hAnsi="Garamond"/>
          <w:sz w:val="24"/>
          <w:szCs w:val="24"/>
        </w:rPr>
        <w:t xml:space="preserve">mam şöyle buyurdu: </w:t>
      </w:r>
      <w:r w:rsidR="00815B51">
        <w:rPr>
          <w:rFonts w:ascii="Garamond" w:hAnsi="Garamond"/>
          <w:sz w:val="24"/>
          <w:szCs w:val="24"/>
        </w:rPr>
        <w:t>“</w:t>
      </w:r>
      <w:r w:rsidRPr="00FE6AA0">
        <w:rPr>
          <w:rFonts w:ascii="Garamond" w:hAnsi="Garamond"/>
          <w:sz w:val="24"/>
          <w:szCs w:val="24"/>
        </w:rPr>
        <w:t>Eğer bir şey bulursak onu bağı</w:t>
      </w:r>
      <w:r w:rsidRPr="00FE6AA0">
        <w:rPr>
          <w:rFonts w:ascii="Garamond" w:hAnsi="Garamond"/>
          <w:sz w:val="24"/>
          <w:szCs w:val="24"/>
        </w:rPr>
        <w:t>ş</w:t>
      </w:r>
      <w:r w:rsidR="00815B51">
        <w:rPr>
          <w:rFonts w:ascii="Garamond" w:hAnsi="Garamond"/>
          <w:sz w:val="24"/>
          <w:szCs w:val="24"/>
        </w:rPr>
        <w:t xml:space="preserve">larız ve </w:t>
      </w:r>
      <w:r w:rsidRPr="00FE6AA0">
        <w:rPr>
          <w:rFonts w:ascii="Garamond" w:hAnsi="Garamond"/>
          <w:sz w:val="24"/>
          <w:szCs w:val="24"/>
        </w:rPr>
        <w:t xml:space="preserve"> bul</w:t>
      </w:r>
      <w:r w:rsidR="00815B51">
        <w:rPr>
          <w:rFonts w:ascii="Garamond" w:hAnsi="Garamond"/>
          <w:sz w:val="24"/>
          <w:szCs w:val="24"/>
        </w:rPr>
        <w:t>a</w:t>
      </w:r>
      <w:r w:rsidRPr="00FE6AA0">
        <w:rPr>
          <w:rFonts w:ascii="Garamond" w:hAnsi="Garamond"/>
          <w:sz w:val="24"/>
          <w:szCs w:val="24"/>
        </w:rPr>
        <w:t>mazsak şükred</w:t>
      </w:r>
      <w:r w:rsidRPr="00FE6AA0">
        <w:rPr>
          <w:rFonts w:ascii="Garamond" w:hAnsi="Garamond"/>
          <w:sz w:val="24"/>
          <w:szCs w:val="24"/>
        </w:rPr>
        <w:t>e</w:t>
      </w:r>
      <w:r w:rsidRPr="00FE6AA0">
        <w:rPr>
          <w:rFonts w:ascii="Garamond" w:hAnsi="Garamond"/>
          <w:sz w:val="24"/>
          <w:szCs w:val="24"/>
        </w:rPr>
        <w:t>riz</w:t>
      </w:r>
      <w:r w:rsidR="008866B7">
        <w:rPr>
          <w:rFonts w:ascii="Garamond" w:hAnsi="Garamond"/>
          <w:sz w:val="24"/>
          <w:szCs w:val="24"/>
        </w:rPr>
        <w:t>.”</w:t>
      </w:r>
      <w:r w:rsidRPr="00FE6AA0">
        <w:rPr>
          <w:rStyle w:val="FootnoteReference"/>
          <w:rFonts w:ascii="Garamond" w:hAnsi="Garamond"/>
          <w:sz w:val="24"/>
          <w:szCs w:val="24"/>
        </w:rPr>
        <w:footnoteReference w:id="16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“Aklını kullandıktan sonra (Allah’a</w:t>
      </w:r>
      <w:r w:rsidR="00815B51">
        <w:rPr>
          <w:rFonts w:ascii="Garamond" w:hAnsi="Garamond"/>
          <w:sz w:val="24"/>
          <w:szCs w:val="24"/>
        </w:rPr>
        <w:t>) tevekkül etmek</w:t>
      </w:r>
      <w:r w:rsidRPr="00FE6AA0">
        <w:rPr>
          <w:rFonts w:ascii="Garamond" w:hAnsi="Garamond"/>
          <w:sz w:val="24"/>
          <w:szCs w:val="24"/>
        </w:rPr>
        <w:t xml:space="preserve"> bir öğü</w:t>
      </w:r>
      <w:r w:rsidRPr="00FE6AA0">
        <w:rPr>
          <w:rFonts w:ascii="Garamond" w:hAnsi="Garamond"/>
          <w:sz w:val="24"/>
          <w:szCs w:val="24"/>
        </w:rPr>
        <w:t>t</w:t>
      </w:r>
      <w:r w:rsidRPr="00FE6AA0">
        <w:rPr>
          <w:rFonts w:ascii="Garamond" w:hAnsi="Garamond"/>
          <w:sz w:val="24"/>
          <w:szCs w:val="24"/>
        </w:rPr>
        <w:t>tür.”</w:t>
      </w:r>
      <w:r w:rsidRPr="00FE6AA0">
        <w:rPr>
          <w:rStyle w:val="FootnoteReference"/>
          <w:rFonts w:ascii="Garamond" w:hAnsi="Garamond"/>
          <w:sz w:val="24"/>
          <w:szCs w:val="24"/>
        </w:rPr>
        <w:footnoteReference w:id="16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Allah-u Tealanın </w:t>
      </w:r>
      <w:r w:rsidR="00815B51">
        <w:rPr>
          <w:rFonts w:ascii="Garamond" w:hAnsi="Garamond"/>
          <w:i/>
          <w:iCs/>
          <w:sz w:val="24"/>
          <w:szCs w:val="24"/>
        </w:rPr>
        <w:t>“</w:t>
      </w:r>
      <w:r w:rsidRPr="00FE6AA0">
        <w:rPr>
          <w:rFonts w:ascii="Garamond" w:hAnsi="Garamond"/>
          <w:b/>
          <w:bCs/>
          <w:sz w:val="24"/>
          <w:szCs w:val="24"/>
        </w:rPr>
        <w:t>Kim A</w:t>
      </w:r>
      <w:r w:rsidRPr="00FE6AA0">
        <w:rPr>
          <w:rFonts w:ascii="Garamond" w:hAnsi="Garamond"/>
          <w:b/>
          <w:bCs/>
          <w:sz w:val="24"/>
          <w:szCs w:val="24"/>
        </w:rPr>
        <w:t>l</w:t>
      </w:r>
      <w:r w:rsidRPr="00FE6AA0">
        <w:rPr>
          <w:rFonts w:ascii="Garamond" w:hAnsi="Garamond"/>
          <w:b/>
          <w:bCs/>
          <w:sz w:val="24"/>
          <w:szCs w:val="24"/>
        </w:rPr>
        <w:t>lah’tan sakınırsa Allah ona bir çıkış yolu açar ve hiç hesaba katmadığı yerden rızıklandırır</w:t>
      </w:r>
      <w:r w:rsidR="008866B7">
        <w:rPr>
          <w:rFonts w:ascii="Garamond" w:hAnsi="Garamond"/>
          <w:b/>
          <w:bCs/>
          <w:sz w:val="24"/>
          <w:szCs w:val="24"/>
        </w:rPr>
        <w:t>”</w:t>
      </w:r>
      <w:r w:rsidR="00815B51">
        <w:rPr>
          <w:rFonts w:ascii="Garamond" w:hAnsi="Garamond"/>
          <w:i/>
          <w:iCs/>
          <w:sz w:val="24"/>
          <w:szCs w:val="24"/>
        </w:rPr>
        <w:t xml:space="preserve"> a</w:t>
      </w:r>
      <w:r w:rsidRPr="00FE6AA0">
        <w:rPr>
          <w:rFonts w:ascii="Garamond" w:hAnsi="Garamond"/>
          <w:i/>
          <w:iCs/>
          <w:sz w:val="24"/>
          <w:szCs w:val="24"/>
        </w:rPr>
        <w:t xml:space="preserve">yeti nazil olduğunda ashabtan </w:t>
      </w:r>
      <w:r w:rsidR="005F5AE6">
        <w:rPr>
          <w:rFonts w:ascii="Garamond" w:hAnsi="Garamond"/>
          <w:i/>
          <w:iCs/>
          <w:sz w:val="24"/>
          <w:szCs w:val="24"/>
        </w:rPr>
        <w:t>bir</w:t>
      </w:r>
      <w:r w:rsidR="00815B51">
        <w:rPr>
          <w:rFonts w:ascii="Garamond" w:hAnsi="Garamond"/>
          <w:i/>
          <w:iCs/>
          <w:sz w:val="24"/>
          <w:szCs w:val="24"/>
        </w:rPr>
        <w:t xml:space="preserve"> grub</w:t>
      </w:r>
      <w:r w:rsidRPr="00FE6AA0">
        <w:rPr>
          <w:rFonts w:ascii="Garamond" w:hAnsi="Garamond"/>
          <w:i/>
          <w:iCs/>
          <w:sz w:val="24"/>
          <w:szCs w:val="24"/>
        </w:rPr>
        <w:t xml:space="preserve"> evlerinde oturdular ve ibadet</w:t>
      </w:r>
      <w:r w:rsidR="00815B51">
        <w:rPr>
          <w:rFonts w:ascii="Garamond" w:hAnsi="Garamond"/>
          <w:i/>
          <w:iCs/>
          <w:sz w:val="24"/>
          <w:szCs w:val="24"/>
        </w:rPr>
        <w:t>ler</w:t>
      </w:r>
      <w:r w:rsidRPr="00FE6AA0">
        <w:rPr>
          <w:rFonts w:ascii="Garamond" w:hAnsi="Garamond"/>
          <w:i/>
          <w:iCs/>
          <w:sz w:val="24"/>
          <w:szCs w:val="24"/>
        </w:rPr>
        <w:t>ine koyu</w:t>
      </w:r>
      <w:r w:rsidRPr="00FE6AA0">
        <w:rPr>
          <w:rFonts w:ascii="Garamond" w:hAnsi="Garamond"/>
          <w:i/>
          <w:iCs/>
          <w:sz w:val="24"/>
          <w:szCs w:val="24"/>
        </w:rPr>
        <w:t>l</w:t>
      </w:r>
      <w:r w:rsidRPr="00FE6AA0">
        <w:rPr>
          <w:rFonts w:ascii="Garamond" w:hAnsi="Garamond"/>
          <w:i/>
          <w:iCs/>
          <w:sz w:val="24"/>
          <w:szCs w:val="24"/>
        </w:rPr>
        <w:t>dular. Çünkü Allah’ın rızıklarını g</w:t>
      </w:r>
      <w:r w:rsidRPr="00FE6AA0">
        <w:rPr>
          <w:rFonts w:ascii="Garamond" w:hAnsi="Garamond"/>
          <w:i/>
          <w:iCs/>
          <w:sz w:val="24"/>
          <w:szCs w:val="24"/>
        </w:rPr>
        <w:t>a</w:t>
      </w:r>
      <w:r w:rsidRPr="00FE6AA0">
        <w:rPr>
          <w:rFonts w:ascii="Garamond" w:hAnsi="Garamond"/>
          <w:i/>
          <w:iCs/>
          <w:sz w:val="24"/>
          <w:szCs w:val="24"/>
        </w:rPr>
        <w:t>rantilediğinden emin oldular. Peygamber bu durumdan habe</w:t>
      </w:r>
      <w:r w:rsidRPr="00FE6AA0">
        <w:rPr>
          <w:rFonts w:ascii="Garamond" w:hAnsi="Garamond"/>
          <w:i/>
          <w:iCs/>
          <w:sz w:val="24"/>
          <w:szCs w:val="24"/>
        </w:rPr>
        <w:t>r</w:t>
      </w:r>
      <w:r w:rsidR="00815B51">
        <w:rPr>
          <w:rFonts w:ascii="Garamond" w:hAnsi="Garamond"/>
          <w:i/>
          <w:iCs/>
          <w:sz w:val="24"/>
          <w:szCs w:val="24"/>
        </w:rPr>
        <w:t>dar olunca onl</w:t>
      </w:r>
      <w:r w:rsidRPr="00FE6AA0">
        <w:rPr>
          <w:rFonts w:ascii="Garamond" w:hAnsi="Garamond"/>
          <w:i/>
          <w:iCs/>
          <w:sz w:val="24"/>
          <w:szCs w:val="24"/>
        </w:rPr>
        <w:t xml:space="preserve">arın işini kınadı ve şöyle buyurdu: </w:t>
      </w:r>
      <w:r w:rsidRPr="00FE6AA0">
        <w:rPr>
          <w:rFonts w:ascii="Garamond" w:hAnsi="Garamond"/>
          <w:sz w:val="24"/>
          <w:szCs w:val="24"/>
        </w:rPr>
        <w:t>“Ben iş</w:t>
      </w:r>
      <w:r w:rsidRPr="00FE6AA0">
        <w:rPr>
          <w:rFonts w:ascii="Garamond" w:hAnsi="Garamond"/>
          <w:sz w:val="24"/>
          <w:szCs w:val="24"/>
        </w:rPr>
        <w:t>i</w:t>
      </w:r>
      <w:r w:rsidRPr="00FE6AA0">
        <w:rPr>
          <w:rFonts w:ascii="Garamond" w:hAnsi="Garamond"/>
          <w:sz w:val="24"/>
          <w:szCs w:val="24"/>
        </w:rPr>
        <w:t xml:space="preserve">ni gücünü terkedip ağızını Rabbine doğru açan </w:t>
      </w:r>
      <w:r w:rsidR="00815B51">
        <w:rPr>
          <w:rFonts w:ascii="Garamond" w:hAnsi="Garamond"/>
          <w:sz w:val="24"/>
          <w:szCs w:val="24"/>
        </w:rPr>
        <w:t xml:space="preserve">ve </w:t>
      </w:r>
      <w:r w:rsidRPr="00FE6AA0">
        <w:rPr>
          <w:rFonts w:ascii="Garamond" w:hAnsi="Garamond"/>
          <w:sz w:val="24"/>
          <w:szCs w:val="24"/>
        </w:rPr>
        <w:t>“Allahım! Rızkımı ver” diyen kimseden nefret ed</w:t>
      </w:r>
      <w:r w:rsidRPr="00FE6AA0">
        <w:rPr>
          <w:rFonts w:ascii="Garamond" w:hAnsi="Garamond"/>
          <w:sz w:val="24"/>
          <w:szCs w:val="24"/>
        </w:rPr>
        <w:t>e</w:t>
      </w:r>
      <w:r w:rsidRPr="00FE6AA0">
        <w:rPr>
          <w:rFonts w:ascii="Garamond" w:hAnsi="Garamond"/>
          <w:sz w:val="24"/>
          <w:szCs w:val="24"/>
        </w:rPr>
        <w:t>rim</w:t>
      </w:r>
      <w:r w:rsidR="008866B7">
        <w:rPr>
          <w:rFonts w:ascii="Garamond" w:hAnsi="Garamond"/>
          <w:sz w:val="24"/>
          <w:szCs w:val="24"/>
        </w:rPr>
        <w:t>.”</w:t>
      </w:r>
      <w:r w:rsidRPr="00FE6AA0">
        <w:rPr>
          <w:rStyle w:val="FootnoteReference"/>
          <w:rFonts w:ascii="Garamond" w:hAnsi="Garamond"/>
          <w:sz w:val="24"/>
          <w:szCs w:val="24"/>
        </w:rPr>
        <w:footnoteReference w:id="16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52424B" w:rsidRPr="00FE6AA0">
        <w:rPr>
          <w:rFonts w:ascii="Garamond" w:hAnsi="Garamond"/>
          <w:i/>
          <w:iCs/>
          <w:sz w:val="24"/>
          <w:szCs w:val="24"/>
        </w:rPr>
        <w:t>Sadık (a.s) şöyle b</w:t>
      </w:r>
      <w:r w:rsidR="0052424B" w:rsidRPr="00FE6AA0">
        <w:rPr>
          <w:rFonts w:ascii="Garamond" w:hAnsi="Garamond"/>
          <w:i/>
          <w:iCs/>
          <w:sz w:val="24"/>
          <w:szCs w:val="24"/>
        </w:rPr>
        <w:t>u</w:t>
      </w:r>
      <w:r w:rsidR="0052424B" w:rsidRPr="00FE6AA0">
        <w:rPr>
          <w:rFonts w:ascii="Garamond" w:hAnsi="Garamond"/>
          <w:i/>
          <w:iCs/>
          <w:sz w:val="24"/>
          <w:szCs w:val="24"/>
        </w:rPr>
        <w:t>yurmu</w:t>
      </w:r>
      <w:r w:rsidR="0052424B" w:rsidRPr="00FE6AA0">
        <w:rPr>
          <w:rFonts w:ascii="Garamond" w:hAnsi="Garamond"/>
          <w:i/>
          <w:iCs/>
          <w:sz w:val="24"/>
          <w:szCs w:val="24"/>
        </w:rPr>
        <w:t>ş</w:t>
      </w:r>
      <w:r w:rsidR="0052424B" w:rsidRPr="00FE6AA0">
        <w:rPr>
          <w:rFonts w:ascii="Garamond" w:hAnsi="Garamond"/>
          <w:i/>
          <w:iCs/>
          <w:sz w:val="24"/>
          <w:szCs w:val="24"/>
        </w:rPr>
        <w:t xml:space="preserve">tur: </w:t>
      </w:r>
      <w:r w:rsidR="0052424B" w:rsidRPr="00FE6AA0">
        <w:rPr>
          <w:rFonts w:ascii="Garamond" w:hAnsi="Garamond"/>
          <w:sz w:val="24"/>
          <w:szCs w:val="24"/>
        </w:rPr>
        <w:t>“</w:t>
      </w:r>
      <w:r w:rsidR="0052424B" w:rsidRPr="00FE6AA0">
        <w:rPr>
          <w:rFonts w:ascii="Garamond" w:hAnsi="Garamond"/>
          <w:b/>
          <w:bCs/>
          <w:sz w:val="24"/>
          <w:szCs w:val="24"/>
        </w:rPr>
        <w:t>Her kim Allah’tan sakınırsa Allah ona bir çıkış y</w:t>
      </w:r>
      <w:r w:rsidR="0052424B" w:rsidRPr="00FE6AA0">
        <w:rPr>
          <w:rFonts w:ascii="Garamond" w:hAnsi="Garamond"/>
          <w:b/>
          <w:bCs/>
          <w:sz w:val="24"/>
          <w:szCs w:val="24"/>
        </w:rPr>
        <w:t>o</w:t>
      </w:r>
      <w:r w:rsidR="0052424B" w:rsidRPr="00FE6AA0">
        <w:rPr>
          <w:rFonts w:ascii="Garamond" w:hAnsi="Garamond"/>
          <w:b/>
          <w:bCs/>
          <w:sz w:val="24"/>
          <w:szCs w:val="24"/>
        </w:rPr>
        <w:t>lu ta</w:t>
      </w:r>
      <w:r w:rsidR="0052424B" w:rsidRPr="00FE6AA0">
        <w:rPr>
          <w:rFonts w:ascii="Garamond" w:hAnsi="Garamond"/>
          <w:b/>
          <w:bCs/>
          <w:sz w:val="24"/>
          <w:szCs w:val="24"/>
        </w:rPr>
        <w:t>k</w:t>
      </w:r>
      <w:r w:rsidR="0052424B" w:rsidRPr="00FE6AA0">
        <w:rPr>
          <w:rFonts w:ascii="Garamond" w:hAnsi="Garamond"/>
          <w:b/>
          <w:bCs/>
          <w:sz w:val="24"/>
          <w:szCs w:val="24"/>
        </w:rPr>
        <w:t>tir eder ve onu hesaba katm</w:t>
      </w:r>
      <w:r w:rsidR="0052424B" w:rsidRPr="00FE6AA0">
        <w:rPr>
          <w:rFonts w:ascii="Garamond" w:hAnsi="Garamond"/>
          <w:b/>
          <w:bCs/>
          <w:sz w:val="24"/>
          <w:szCs w:val="24"/>
        </w:rPr>
        <w:t>a</w:t>
      </w:r>
      <w:r w:rsidR="0052424B" w:rsidRPr="00FE6AA0">
        <w:rPr>
          <w:rFonts w:ascii="Garamond" w:hAnsi="Garamond"/>
          <w:b/>
          <w:bCs/>
          <w:sz w:val="24"/>
          <w:szCs w:val="24"/>
        </w:rPr>
        <w:t xml:space="preserve">dığı yerden rızıklandırır” </w:t>
      </w:r>
      <w:r w:rsidR="0052424B" w:rsidRPr="00FE6AA0">
        <w:rPr>
          <w:rFonts w:ascii="Garamond" w:hAnsi="Garamond"/>
          <w:sz w:val="24"/>
          <w:szCs w:val="24"/>
        </w:rPr>
        <w:t xml:space="preserve">ayeti nazil olduğunda </w:t>
      </w:r>
      <w:r w:rsidR="00A7570E">
        <w:rPr>
          <w:rFonts w:ascii="Garamond" w:hAnsi="Garamond"/>
          <w:sz w:val="24"/>
          <w:szCs w:val="24"/>
        </w:rPr>
        <w:t>Allah Res</w:t>
      </w:r>
      <w:r w:rsidR="00A7570E">
        <w:rPr>
          <w:rFonts w:ascii="Garamond" w:hAnsi="Garamond"/>
          <w:sz w:val="24"/>
          <w:szCs w:val="24"/>
        </w:rPr>
        <w:t>u</w:t>
      </w:r>
      <w:r w:rsidR="00A7570E">
        <w:rPr>
          <w:rFonts w:ascii="Garamond" w:hAnsi="Garamond"/>
          <w:sz w:val="24"/>
          <w:szCs w:val="24"/>
        </w:rPr>
        <w:t>lü</w:t>
      </w:r>
      <w:r w:rsidR="0052424B" w:rsidRPr="00FE6AA0">
        <w:rPr>
          <w:rFonts w:ascii="Garamond" w:hAnsi="Garamond"/>
          <w:sz w:val="24"/>
          <w:szCs w:val="24"/>
        </w:rPr>
        <w:t>nün bir grup ashabı kapılarını kapadılar ve ibadete koyularak şö</w:t>
      </w:r>
      <w:r w:rsidR="0052424B" w:rsidRPr="00FE6AA0">
        <w:rPr>
          <w:rFonts w:ascii="Garamond" w:hAnsi="Garamond"/>
          <w:sz w:val="24"/>
          <w:szCs w:val="24"/>
        </w:rPr>
        <w:t>y</w:t>
      </w:r>
      <w:r w:rsidR="00815B51">
        <w:rPr>
          <w:rFonts w:ascii="Garamond" w:hAnsi="Garamond"/>
          <w:sz w:val="24"/>
          <w:szCs w:val="24"/>
        </w:rPr>
        <w:t>le dediler: “Bize kifay</w:t>
      </w:r>
      <w:r w:rsidR="0052424B" w:rsidRPr="00FE6AA0">
        <w:rPr>
          <w:rFonts w:ascii="Garamond" w:hAnsi="Garamond"/>
          <w:sz w:val="24"/>
          <w:szCs w:val="24"/>
        </w:rPr>
        <w:t>et edilmi</w:t>
      </w:r>
      <w:r w:rsidR="00815B51">
        <w:rPr>
          <w:rFonts w:ascii="Garamond" w:hAnsi="Garamond"/>
          <w:sz w:val="24"/>
          <w:szCs w:val="24"/>
        </w:rPr>
        <w:t>ştir (rızkımız garantilenmiştir.)</w:t>
      </w:r>
      <w:r w:rsidR="0052424B" w:rsidRPr="00FE6AA0">
        <w:rPr>
          <w:rFonts w:ascii="Garamond" w:hAnsi="Garamond"/>
          <w:sz w:val="24"/>
          <w:szCs w:val="24"/>
        </w:rPr>
        <w:t>” Pe</w:t>
      </w:r>
      <w:r w:rsidR="0052424B" w:rsidRPr="00FE6AA0">
        <w:rPr>
          <w:rFonts w:ascii="Garamond" w:hAnsi="Garamond"/>
          <w:sz w:val="24"/>
          <w:szCs w:val="24"/>
        </w:rPr>
        <w:t>y</w:t>
      </w:r>
      <w:r w:rsidR="0052424B" w:rsidRPr="00FE6AA0">
        <w:rPr>
          <w:rFonts w:ascii="Garamond" w:hAnsi="Garamond"/>
          <w:sz w:val="24"/>
          <w:szCs w:val="24"/>
        </w:rPr>
        <w:t xml:space="preserve">gamber </w:t>
      </w:r>
      <w:r w:rsidR="0052424B" w:rsidRPr="00FE6AA0">
        <w:rPr>
          <w:rFonts w:ascii="Garamond" w:hAnsi="Garamond"/>
          <w:sz w:val="24"/>
          <w:szCs w:val="24"/>
        </w:rPr>
        <w:lastRenderedPageBreak/>
        <w:t>(s.a.a) bu olayı işittiğinde onlara birini gönderdi ve şöyle b</w:t>
      </w:r>
      <w:r w:rsidR="0052424B" w:rsidRPr="00FE6AA0">
        <w:rPr>
          <w:rFonts w:ascii="Garamond" w:hAnsi="Garamond"/>
          <w:sz w:val="24"/>
          <w:szCs w:val="24"/>
        </w:rPr>
        <w:t>u</w:t>
      </w:r>
      <w:r w:rsidR="0052424B" w:rsidRPr="00FE6AA0">
        <w:rPr>
          <w:rFonts w:ascii="Garamond" w:hAnsi="Garamond"/>
          <w:sz w:val="24"/>
          <w:szCs w:val="24"/>
        </w:rPr>
        <w:t>yurdu: “Sizleri bu işi yapmaya ha</w:t>
      </w:r>
      <w:r w:rsidR="0052424B" w:rsidRPr="00FE6AA0">
        <w:rPr>
          <w:rFonts w:ascii="Garamond" w:hAnsi="Garamond"/>
          <w:sz w:val="24"/>
          <w:szCs w:val="24"/>
        </w:rPr>
        <w:t>n</w:t>
      </w:r>
      <w:r w:rsidR="0052424B" w:rsidRPr="00FE6AA0">
        <w:rPr>
          <w:rFonts w:ascii="Garamond" w:hAnsi="Garamond"/>
          <w:sz w:val="24"/>
          <w:szCs w:val="24"/>
        </w:rPr>
        <w:t>gi şey yönlendirmiştir?” Onlar şö</w:t>
      </w:r>
      <w:r w:rsidR="0052424B" w:rsidRPr="00FE6AA0">
        <w:rPr>
          <w:rFonts w:ascii="Garamond" w:hAnsi="Garamond"/>
          <w:sz w:val="24"/>
          <w:szCs w:val="24"/>
        </w:rPr>
        <w:t>y</w:t>
      </w:r>
      <w:r w:rsidR="0052424B" w:rsidRPr="00FE6AA0">
        <w:rPr>
          <w:rFonts w:ascii="Garamond" w:hAnsi="Garamond"/>
          <w:sz w:val="24"/>
          <w:szCs w:val="24"/>
        </w:rPr>
        <w:t>le dediler: “Ey Allah’ın Resulü rı</w:t>
      </w:r>
      <w:r w:rsidR="0052424B" w:rsidRPr="00FE6AA0">
        <w:rPr>
          <w:rFonts w:ascii="Garamond" w:hAnsi="Garamond"/>
          <w:sz w:val="24"/>
          <w:szCs w:val="24"/>
        </w:rPr>
        <w:t>z</w:t>
      </w:r>
      <w:r w:rsidR="0052424B" w:rsidRPr="00FE6AA0">
        <w:rPr>
          <w:rFonts w:ascii="Garamond" w:hAnsi="Garamond"/>
          <w:sz w:val="24"/>
          <w:szCs w:val="24"/>
        </w:rPr>
        <w:t>kımız garantilenmi</w:t>
      </w:r>
      <w:r w:rsidR="0052424B" w:rsidRPr="00FE6AA0">
        <w:rPr>
          <w:rFonts w:ascii="Garamond" w:hAnsi="Garamond"/>
          <w:sz w:val="24"/>
          <w:szCs w:val="24"/>
        </w:rPr>
        <w:t>ş</w:t>
      </w:r>
      <w:r w:rsidR="0052424B" w:rsidRPr="00FE6AA0">
        <w:rPr>
          <w:rFonts w:ascii="Garamond" w:hAnsi="Garamond"/>
          <w:sz w:val="24"/>
          <w:szCs w:val="24"/>
        </w:rPr>
        <w:t>tir. Bu yüzden ibadete yöneldik</w:t>
      </w:r>
      <w:r w:rsidR="008866B7">
        <w:rPr>
          <w:rFonts w:ascii="Garamond" w:hAnsi="Garamond"/>
          <w:sz w:val="24"/>
          <w:szCs w:val="24"/>
        </w:rPr>
        <w:t>.”</w:t>
      </w:r>
      <w:r w:rsidR="0052424B" w:rsidRPr="00FE6AA0">
        <w:rPr>
          <w:rFonts w:ascii="Garamond" w:hAnsi="Garamond"/>
          <w:sz w:val="24"/>
          <w:szCs w:val="24"/>
        </w:rPr>
        <w:t>Peygamber şö</w:t>
      </w:r>
      <w:r w:rsidR="0052424B" w:rsidRPr="00FE6AA0">
        <w:rPr>
          <w:rFonts w:ascii="Garamond" w:hAnsi="Garamond"/>
          <w:sz w:val="24"/>
          <w:szCs w:val="24"/>
        </w:rPr>
        <w:t>y</w:t>
      </w:r>
      <w:r w:rsidR="0052424B" w:rsidRPr="00FE6AA0">
        <w:rPr>
          <w:rFonts w:ascii="Garamond" w:hAnsi="Garamond"/>
          <w:sz w:val="24"/>
          <w:szCs w:val="24"/>
        </w:rPr>
        <w:t>le buyurdu: “B</w:t>
      </w:r>
      <w:r w:rsidR="0052424B" w:rsidRPr="00FE6AA0">
        <w:rPr>
          <w:rFonts w:ascii="Garamond" w:hAnsi="Garamond"/>
          <w:sz w:val="24"/>
          <w:szCs w:val="24"/>
        </w:rPr>
        <w:t>i</w:t>
      </w:r>
      <w:r w:rsidR="0052424B" w:rsidRPr="00FE6AA0">
        <w:rPr>
          <w:rFonts w:ascii="Garamond" w:hAnsi="Garamond"/>
          <w:sz w:val="24"/>
          <w:szCs w:val="24"/>
        </w:rPr>
        <w:t>lin ki her kim böyle yaparsa du</w:t>
      </w:r>
      <w:r w:rsidR="0052424B" w:rsidRPr="00FE6AA0">
        <w:rPr>
          <w:rFonts w:ascii="Garamond" w:hAnsi="Garamond"/>
          <w:sz w:val="24"/>
          <w:szCs w:val="24"/>
        </w:rPr>
        <w:t>a</w:t>
      </w:r>
      <w:r w:rsidR="0052424B" w:rsidRPr="00FE6AA0">
        <w:rPr>
          <w:rFonts w:ascii="Garamond" w:hAnsi="Garamond"/>
          <w:sz w:val="24"/>
          <w:szCs w:val="24"/>
        </w:rPr>
        <w:t>sı müstecap olmaz. Rızkınızı talep etm</w:t>
      </w:r>
      <w:r w:rsidR="0052424B" w:rsidRPr="00FE6AA0">
        <w:rPr>
          <w:rFonts w:ascii="Garamond" w:hAnsi="Garamond"/>
          <w:sz w:val="24"/>
          <w:szCs w:val="24"/>
        </w:rPr>
        <w:t>e</w:t>
      </w:r>
      <w:r w:rsidR="0052424B" w:rsidRPr="00FE6AA0">
        <w:rPr>
          <w:rFonts w:ascii="Garamond" w:hAnsi="Garamond"/>
          <w:sz w:val="24"/>
          <w:szCs w:val="24"/>
        </w:rPr>
        <w:t>ye koyulun</w:t>
      </w:r>
      <w:r w:rsidR="008866B7">
        <w:rPr>
          <w:rFonts w:ascii="Garamond" w:hAnsi="Garamond"/>
          <w:sz w:val="24"/>
          <w:szCs w:val="24"/>
        </w:rPr>
        <w:t>.”</w:t>
      </w:r>
      <w:r w:rsidRPr="00FE6AA0">
        <w:rPr>
          <w:rStyle w:val="FootnoteReference"/>
          <w:rFonts w:ascii="Garamond" w:hAnsi="Garamond"/>
          <w:sz w:val="24"/>
          <w:szCs w:val="24"/>
        </w:rPr>
        <w:footnoteReference w:id="163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er-Rızk, 1479.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21" w:name="_Toc23535002"/>
      <w:r w:rsidRPr="00FE6AA0">
        <w:t>4189. Bölüm</w:t>
      </w:r>
      <w:bookmarkEnd w:id="421"/>
      <w:r w:rsidRPr="00FE6AA0">
        <w:t xml:space="preserve"> </w:t>
      </w:r>
    </w:p>
    <w:p w:rsidR="00C324D6" w:rsidRPr="00FE6AA0" w:rsidRDefault="00C324D6" w:rsidP="00FE6AA0">
      <w:pPr>
        <w:pStyle w:val="Style1CharCharChar"/>
        <w:spacing w:line="300" w:lineRule="atLeast"/>
        <w:ind w:firstLine="284"/>
      </w:pPr>
      <w:bookmarkStart w:id="422" w:name="_Toc23535003"/>
      <w:r w:rsidRPr="00FE6AA0">
        <w:t>Allah’a Yönelmek</w:t>
      </w:r>
      <w:bookmarkEnd w:id="422"/>
      <w:r w:rsidRPr="00FE6AA0">
        <w:t xml:space="preserve"> </w:t>
      </w:r>
    </w:p>
    <w:p w:rsidR="00C324D6" w:rsidRPr="00FE6AA0" w:rsidRDefault="00C324D6" w:rsidP="00FE6AA0">
      <w:pPr>
        <w:spacing w:line="300" w:lineRule="atLeast"/>
        <w:ind w:firstLine="284"/>
        <w:jc w:val="both"/>
        <w:rPr>
          <w:rFonts w:ascii="Garamond" w:hAnsi="Garamond"/>
          <w:b/>
          <w:bCs/>
          <w:i/>
          <w:iCs/>
          <w:sz w:val="24"/>
          <w:szCs w:val="24"/>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“Rabbinin adını an</w:t>
      </w:r>
      <w:r w:rsidR="00EB4099">
        <w:rPr>
          <w:rFonts w:ascii="Garamond" w:hAnsi="Garamond" w:cs="Garamond"/>
          <w:b/>
          <w:bCs/>
          <w:sz w:val="24"/>
        </w:rPr>
        <w:t>;</w:t>
      </w:r>
      <w:r w:rsidRPr="00FE6AA0">
        <w:rPr>
          <w:rFonts w:ascii="Garamond" w:hAnsi="Garamond" w:cs="Garamond"/>
          <w:b/>
          <w:bCs/>
          <w:sz w:val="24"/>
        </w:rPr>
        <w:t xml:space="preserve"> her şeyi bırakıp yalnız </w:t>
      </w:r>
      <w:r w:rsidR="00046CC5">
        <w:rPr>
          <w:rFonts w:ascii="Garamond" w:hAnsi="Garamond" w:cs="Garamond"/>
          <w:b/>
          <w:bCs/>
          <w:sz w:val="24"/>
        </w:rPr>
        <w:t>O’na</w:t>
      </w:r>
      <w:r w:rsidRPr="00FE6AA0">
        <w:rPr>
          <w:rFonts w:ascii="Garamond" w:hAnsi="Garamond" w:cs="Garamond"/>
          <w:b/>
          <w:bCs/>
          <w:sz w:val="24"/>
        </w:rPr>
        <w:t xml:space="preserve"> yönel. O, doğunun ve batının Rabbidir</w:t>
      </w:r>
      <w:r w:rsidR="00EB4099">
        <w:rPr>
          <w:rFonts w:ascii="Garamond" w:hAnsi="Garamond" w:cs="Garamond"/>
          <w:b/>
          <w:bCs/>
          <w:sz w:val="24"/>
        </w:rPr>
        <w:t>;</w:t>
      </w:r>
      <w:r w:rsidRPr="00FE6AA0">
        <w:rPr>
          <w:rFonts w:ascii="Garamond" w:hAnsi="Garamond" w:cs="Garamond"/>
          <w:b/>
          <w:bCs/>
          <w:sz w:val="24"/>
        </w:rPr>
        <w:t xml:space="preserve"> o’ndan başka ilah yoktur. Ö</w:t>
      </w:r>
      <w:r w:rsidRPr="00FE6AA0">
        <w:rPr>
          <w:rFonts w:ascii="Garamond" w:hAnsi="Garamond" w:cs="Garamond"/>
          <w:b/>
          <w:bCs/>
          <w:sz w:val="24"/>
        </w:rPr>
        <w:t>y</w:t>
      </w:r>
      <w:r w:rsidRPr="00FE6AA0">
        <w:rPr>
          <w:rFonts w:ascii="Garamond" w:hAnsi="Garamond" w:cs="Garamond"/>
          <w:b/>
          <w:bCs/>
          <w:sz w:val="24"/>
        </w:rPr>
        <w:t xml:space="preserve">leyse </w:t>
      </w:r>
      <w:r w:rsidR="00031941">
        <w:rPr>
          <w:rFonts w:ascii="Garamond" w:hAnsi="Garamond" w:cs="Garamond"/>
          <w:b/>
          <w:bCs/>
          <w:sz w:val="24"/>
        </w:rPr>
        <w:t>O’nu</w:t>
      </w:r>
      <w:r w:rsidRPr="00FE6AA0">
        <w:rPr>
          <w:rFonts w:ascii="Garamond" w:hAnsi="Garamond" w:cs="Garamond"/>
          <w:b/>
          <w:bCs/>
          <w:sz w:val="24"/>
        </w:rPr>
        <w:t xml:space="preserve"> vekil tut</w:t>
      </w:r>
      <w:r w:rsidR="008866B7">
        <w:rPr>
          <w:rFonts w:ascii="Garamond" w:hAnsi="Garamond" w:cs="Garamond"/>
          <w:b/>
          <w:bCs/>
          <w:sz w:val="24"/>
        </w:rPr>
        <w:t>.”</w:t>
      </w:r>
      <w:r w:rsidRPr="00FE6AA0">
        <w:rPr>
          <w:rStyle w:val="FootnoteReference"/>
          <w:rFonts w:ascii="Garamond" w:hAnsi="Garamond" w:cs="Garamond"/>
          <w:b/>
          <w:bCs/>
          <w:sz w:val="24"/>
        </w:rPr>
        <w:footnoteReference w:id="1635"/>
      </w:r>
      <w:r w:rsidRPr="00FE6AA0">
        <w:rPr>
          <w:rFonts w:ascii="Garamond" w:hAnsi="Garamond" w:cs="Garamond"/>
          <w:b/>
          <w:bCs/>
          <w:sz w:val="24"/>
        </w:rPr>
        <w:t xml:space="preserve"> </w:t>
      </w:r>
    </w:p>
    <w:p w:rsidR="00C324D6" w:rsidRPr="00FE6AA0" w:rsidRDefault="00815B51" w:rsidP="00FE6AA0">
      <w:pPr>
        <w:spacing w:line="300" w:lineRule="atLeast"/>
        <w:ind w:firstLine="284"/>
        <w:jc w:val="lowKashida"/>
        <w:rPr>
          <w:rFonts w:ascii="Garamond" w:hAnsi="Garamond"/>
          <w:b/>
          <w:bCs/>
          <w:sz w:val="24"/>
          <w:szCs w:val="24"/>
        </w:rPr>
      </w:pPr>
      <w:r>
        <w:rPr>
          <w:rFonts w:ascii="Garamond" w:hAnsi="Garamond"/>
          <w:b/>
          <w:bCs/>
          <w:sz w:val="24"/>
          <w:szCs w:val="24"/>
        </w:rPr>
        <w:t>“</w:t>
      </w:r>
      <w:r w:rsidR="00C324D6" w:rsidRPr="00FE6AA0">
        <w:rPr>
          <w:rFonts w:ascii="Garamond" w:hAnsi="Garamond"/>
          <w:b/>
          <w:bCs/>
          <w:sz w:val="24"/>
          <w:szCs w:val="24"/>
        </w:rPr>
        <w:t>Allah’a sarılın. O sizin sah</w:t>
      </w:r>
      <w:r w:rsidR="00C324D6" w:rsidRPr="00FE6AA0">
        <w:rPr>
          <w:rFonts w:ascii="Garamond" w:hAnsi="Garamond"/>
          <w:b/>
          <w:bCs/>
          <w:sz w:val="24"/>
          <w:szCs w:val="24"/>
        </w:rPr>
        <w:t>i</w:t>
      </w:r>
      <w:r w:rsidR="00C324D6" w:rsidRPr="00FE6AA0">
        <w:rPr>
          <w:rFonts w:ascii="Garamond" w:hAnsi="Garamond"/>
          <w:b/>
          <w:bCs/>
          <w:sz w:val="24"/>
          <w:szCs w:val="24"/>
        </w:rPr>
        <w:t>bini</w:t>
      </w:r>
      <w:r w:rsidR="00C324D6" w:rsidRPr="00FE6AA0">
        <w:rPr>
          <w:rFonts w:ascii="Garamond" w:hAnsi="Garamond"/>
          <w:b/>
          <w:bCs/>
          <w:sz w:val="24"/>
          <w:szCs w:val="24"/>
        </w:rPr>
        <w:t>z</w:t>
      </w:r>
      <w:r w:rsidR="00C324D6" w:rsidRPr="00FE6AA0">
        <w:rPr>
          <w:rFonts w:ascii="Garamond" w:hAnsi="Garamond"/>
          <w:b/>
          <w:bCs/>
          <w:sz w:val="24"/>
          <w:szCs w:val="24"/>
        </w:rPr>
        <w:t>dir. Ne güzel sahip ve ne güzel ya</w:t>
      </w:r>
      <w:r w:rsidR="00C324D6" w:rsidRPr="00FE6AA0">
        <w:rPr>
          <w:rFonts w:ascii="Garamond" w:hAnsi="Garamond"/>
          <w:b/>
          <w:bCs/>
          <w:sz w:val="24"/>
          <w:szCs w:val="24"/>
        </w:rPr>
        <w:t>r</w:t>
      </w:r>
      <w:r w:rsidR="00C324D6" w:rsidRPr="00FE6AA0">
        <w:rPr>
          <w:rFonts w:ascii="Garamond" w:hAnsi="Garamond"/>
          <w:b/>
          <w:bCs/>
          <w:sz w:val="24"/>
          <w:szCs w:val="24"/>
        </w:rPr>
        <w:t>dımcıdır</w:t>
      </w:r>
      <w:r w:rsidR="008866B7">
        <w:rPr>
          <w:rFonts w:ascii="Garamond" w:hAnsi="Garamond"/>
          <w:b/>
          <w:bCs/>
          <w:sz w:val="24"/>
          <w:szCs w:val="24"/>
        </w:rPr>
        <w:t>.”</w:t>
      </w:r>
      <w:r w:rsidR="00C324D6" w:rsidRPr="00FE6AA0">
        <w:rPr>
          <w:rStyle w:val="FootnoteReference"/>
          <w:rFonts w:ascii="Garamond" w:hAnsi="Garamond"/>
          <w:b/>
          <w:bCs/>
          <w:sz w:val="24"/>
          <w:szCs w:val="24"/>
        </w:rPr>
        <w:footnoteReference w:id="1636"/>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b/>
          <w:bCs/>
          <w:sz w:val="24"/>
          <w:szCs w:val="24"/>
        </w:rPr>
        <w:t>“Allah’ın ayetleri size ok</w:t>
      </w:r>
      <w:r w:rsidRPr="00FE6AA0">
        <w:rPr>
          <w:rFonts w:ascii="Garamond" w:hAnsi="Garamond"/>
          <w:b/>
          <w:bCs/>
          <w:sz w:val="24"/>
          <w:szCs w:val="24"/>
        </w:rPr>
        <w:t>u</w:t>
      </w:r>
      <w:r w:rsidRPr="00FE6AA0">
        <w:rPr>
          <w:rFonts w:ascii="Garamond" w:hAnsi="Garamond"/>
          <w:b/>
          <w:bCs/>
          <w:sz w:val="24"/>
          <w:szCs w:val="24"/>
        </w:rPr>
        <w:t>nur, ar</w:t>
      </w:r>
      <w:r w:rsidRPr="00FE6AA0">
        <w:rPr>
          <w:rFonts w:ascii="Garamond" w:hAnsi="Garamond"/>
          <w:b/>
          <w:bCs/>
          <w:sz w:val="24"/>
          <w:szCs w:val="24"/>
        </w:rPr>
        <w:t>a</w:t>
      </w:r>
      <w:r w:rsidRPr="00FE6AA0">
        <w:rPr>
          <w:rFonts w:ascii="Garamond" w:hAnsi="Garamond"/>
          <w:b/>
          <w:bCs/>
          <w:sz w:val="24"/>
          <w:szCs w:val="24"/>
        </w:rPr>
        <w:t>nızda da Peygamber’i bulunurken n</w:t>
      </w:r>
      <w:r w:rsidRPr="00FE6AA0">
        <w:rPr>
          <w:rFonts w:ascii="Garamond" w:hAnsi="Garamond"/>
          <w:b/>
          <w:bCs/>
          <w:sz w:val="24"/>
          <w:szCs w:val="24"/>
        </w:rPr>
        <w:t>a</w:t>
      </w:r>
      <w:r w:rsidRPr="00FE6AA0">
        <w:rPr>
          <w:rFonts w:ascii="Garamond" w:hAnsi="Garamond"/>
          <w:b/>
          <w:bCs/>
          <w:sz w:val="24"/>
          <w:szCs w:val="24"/>
        </w:rPr>
        <w:t>sıl küfredersiniz? Kim Allah’ın Kitab’ına sarılırsa şüphesiz doğru y</w:t>
      </w:r>
      <w:r w:rsidRPr="00FE6AA0">
        <w:rPr>
          <w:rFonts w:ascii="Garamond" w:hAnsi="Garamond"/>
          <w:b/>
          <w:bCs/>
          <w:sz w:val="24"/>
          <w:szCs w:val="24"/>
        </w:rPr>
        <w:t>o</w:t>
      </w:r>
      <w:r w:rsidRPr="00FE6AA0">
        <w:rPr>
          <w:rFonts w:ascii="Garamond" w:hAnsi="Garamond"/>
          <w:b/>
          <w:bCs/>
          <w:sz w:val="24"/>
          <w:szCs w:val="24"/>
        </w:rPr>
        <w:t>la hidayete olur</w:t>
      </w:r>
      <w:r w:rsidR="008866B7">
        <w:rPr>
          <w:rFonts w:ascii="Garamond" w:hAnsi="Garamond"/>
          <w:b/>
          <w:bCs/>
          <w:sz w:val="24"/>
          <w:szCs w:val="24"/>
        </w:rPr>
        <w:t>.”</w:t>
      </w:r>
      <w:r w:rsidRPr="00FE6AA0">
        <w:rPr>
          <w:rStyle w:val="FootnoteReference"/>
          <w:rFonts w:ascii="Garamond" w:hAnsi="Garamond"/>
          <w:b/>
          <w:bCs/>
          <w:sz w:val="24"/>
          <w:szCs w:val="24"/>
        </w:rPr>
        <w:footnoteReference w:id="1637"/>
      </w:r>
      <w:r w:rsidRPr="00FE6AA0">
        <w:rPr>
          <w:rFonts w:ascii="Garamond" w:hAnsi="Garamond"/>
          <w:b/>
          <w:bCs/>
          <w:sz w:val="24"/>
          <w:szCs w:val="24"/>
        </w:rPr>
        <w:t xml:space="preserve"> </w:t>
      </w:r>
    </w:p>
    <w:p w:rsidR="00C324D6" w:rsidRPr="00FE6AA0" w:rsidRDefault="00C324D6" w:rsidP="00815B51">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 “Çünkü benim dostum, Kitab’ı indiren Allah’tır. O, </w:t>
      </w:r>
      <w:r w:rsidRPr="00FE6AA0">
        <w:rPr>
          <w:rFonts w:ascii="Garamond" w:hAnsi="Garamond" w:cs="Garamond"/>
          <w:b/>
          <w:bCs/>
          <w:sz w:val="24"/>
        </w:rPr>
        <w:lastRenderedPageBreak/>
        <w:t>iy</w:t>
      </w:r>
      <w:r w:rsidRPr="00FE6AA0">
        <w:rPr>
          <w:rFonts w:ascii="Garamond" w:hAnsi="Garamond" w:cs="Garamond"/>
          <w:b/>
          <w:bCs/>
          <w:sz w:val="24"/>
        </w:rPr>
        <w:t>i</w:t>
      </w:r>
      <w:r w:rsidRPr="00FE6AA0">
        <w:rPr>
          <w:rFonts w:ascii="Garamond" w:hAnsi="Garamond" w:cs="Garamond"/>
          <w:b/>
          <w:bCs/>
          <w:sz w:val="24"/>
        </w:rPr>
        <w:t>leri</w:t>
      </w:r>
      <w:r w:rsidR="00815B51">
        <w:rPr>
          <w:rFonts w:ascii="Garamond" w:hAnsi="Garamond" w:cs="Garamond"/>
          <w:b/>
          <w:bCs/>
          <w:sz w:val="24"/>
        </w:rPr>
        <w:t>n sahibidir</w:t>
      </w:r>
      <w:r w:rsidR="008866B7">
        <w:rPr>
          <w:rFonts w:ascii="Garamond" w:hAnsi="Garamond" w:cs="Garamond"/>
          <w:b/>
          <w:bCs/>
          <w:sz w:val="24"/>
        </w:rPr>
        <w:t>.”</w:t>
      </w:r>
      <w:r w:rsidRPr="00FE6AA0">
        <w:rPr>
          <w:rFonts w:ascii="Garamond" w:hAnsi="Garamond" w:cs="Garamond"/>
          <w:b/>
          <w:bCs/>
          <w:sz w:val="24"/>
        </w:rPr>
        <w:t xml:space="preserve"> “</w:t>
      </w:r>
      <w:r w:rsidR="00031941">
        <w:rPr>
          <w:rFonts w:ascii="Garamond" w:hAnsi="Garamond" w:cs="Garamond"/>
          <w:b/>
          <w:bCs/>
          <w:sz w:val="24"/>
        </w:rPr>
        <w:t>O’nu</w:t>
      </w:r>
      <w:r w:rsidRPr="00FE6AA0">
        <w:rPr>
          <w:rFonts w:ascii="Garamond" w:hAnsi="Garamond" w:cs="Garamond"/>
          <w:b/>
          <w:bCs/>
          <w:sz w:val="24"/>
        </w:rPr>
        <w:t xml:space="preserve"> bırakıp da taptıklar</w:t>
      </w:r>
      <w:r w:rsidRPr="00FE6AA0">
        <w:rPr>
          <w:rFonts w:ascii="Garamond" w:hAnsi="Garamond" w:cs="Garamond"/>
          <w:b/>
          <w:bCs/>
          <w:sz w:val="24"/>
        </w:rPr>
        <w:t>ı</w:t>
      </w:r>
      <w:r w:rsidRPr="00FE6AA0">
        <w:rPr>
          <w:rFonts w:ascii="Garamond" w:hAnsi="Garamond" w:cs="Garamond"/>
          <w:b/>
          <w:bCs/>
          <w:sz w:val="24"/>
        </w:rPr>
        <w:t>nız, kendilerine yardım edemezler ki size ya</w:t>
      </w:r>
      <w:r w:rsidRPr="00FE6AA0">
        <w:rPr>
          <w:rFonts w:ascii="Garamond" w:hAnsi="Garamond" w:cs="Garamond"/>
          <w:b/>
          <w:bCs/>
          <w:sz w:val="24"/>
        </w:rPr>
        <w:t>r</w:t>
      </w:r>
      <w:r w:rsidRPr="00FE6AA0">
        <w:rPr>
          <w:rFonts w:ascii="Garamond" w:hAnsi="Garamond" w:cs="Garamond"/>
          <w:b/>
          <w:bCs/>
          <w:sz w:val="24"/>
        </w:rPr>
        <w:t>dım etsinler</w:t>
      </w:r>
      <w:r w:rsidR="008866B7">
        <w:rPr>
          <w:rFonts w:ascii="Garamond" w:hAnsi="Garamond" w:cs="Garamond"/>
          <w:b/>
          <w:bCs/>
          <w:sz w:val="24"/>
        </w:rPr>
        <w:t>.”</w:t>
      </w:r>
      <w:r w:rsidRPr="00FE6AA0">
        <w:rPr>
          <w:rStyle w:val="FootnoteReference"/>
          <w:rFonts w:ascii="Garamond" w:hAnsi="Garamond" w:cs="Garamond"/>
          <w:b/>
          <w:bCs/>
          <w:sz w:val="24"/>
        </w:rPr>
        <w:footnoteReference w:id="1638"/>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“Gökleri ve yeri yaratan, be</w:t>
      </w:r>
      <w:r w:rsidRPr="00FE6AA0">
        <w:rPr>
          <w:rFonts w:ascii="Garamond" w:hAnsi="Garamond" w:cs="Garamond"/>
          <w:b/>
          <w:bCs/>
          <w:sz w:val="24"/>
        </w:rPr>
        <w:t>s</w:t>
      </w:r>
      <w:r w:rsidRPr="00FE6AA0">
        <w:rPr>
          <w:rFonts w:ascii="Garamond" w:hAnsi="Garamond" w:cs="Garamond"/>
          <w:b/>
          <w:bCs/>
          <w:sz w:val="24"/>
        </w:rPr>
        <w:t>lenmeyip besleyen Allah’tan başka bir veli mi edin</w:t>
      </w:r>
      <w:r w:rsidRPr="00FE6AA0">
        <w:rPr>
          <w:rFonts w:ascii="Garamond" w:hAnsi="Garamond" w:cs="Garamond"/>
          <w:b/>
          <w:bCs/>
          <w:sz w:val="24"/>
        </w:rPr>
        <w:t>i</w:t>
      </w:r>
      <w:r w:rsidR="00815B51">
        <w:rPr>
          <w:rFonts w:ascii="Garamond" w:hAnsi="Garamond" w:cs="Garamond"/>
          <w:b/>
          <w:bCs/>
          <w:sz w:val="24"/>
        </w:rPr>
        <w:t>rim?</w:t>
      </w:r>
      <w:r w:rsidRPr="00FE6AA0">
        <w:rPr>
          <w:rFonts w:ascii="Garamond" w:hAnsi="Garamond" w:cs="Garamond"/>
          <w:b/>
          <w:bCs/>
          <w:sz w:val="24"/>
        </w:rPr>
        <w:t xml:space="preserve"> De</w:t>
      </w:r>
      <w:r w:rsidR="00815B51">
        <w:rPr>
          <w:rFonts w:ascii="Garamond" w:hAnsi="Garamond" w:cs="Garamond"/>
          <w:b/>
          <w:bCs/>
          <w:sz w:val="24"/>
        </w:rPr>
        <w:t>. “</w:t>
      </w:r>
      <w:r w:rsidRPr="00FE6AA0">
        <w:rPr>
          <w:rFonts w:ascii="Garamond" w:hAnsi="Garamond" w:cs="Garamond"/>
          <w:b/>
          <w:bCs/>
          <w:sz w:val="24"/>
        </w:rPr>
        <w:t>Doğrusu ben ilk Müsl</w:t>
      </w:r>
      <w:r w:rsidRPr="00FE6AA0">
        <w:rPr>
          <w:rFonts w:ascii="Garamond" w:hAnsi="Garamond" w:cs="Garamond"/>
          <w:b/>
          <w:bCs/>
          <w:sz w:val="24"/>
        </w:rPr>
        <w:t>ü</w:t>
      </w:r>
      <w:r w:rsidR="00815B51">
        <w:rPr>
          <w:rFonts w:ascii="Garamond" w:hAnsi="Garamond" w:cs="Garamond"/>
          <w:b/>
          <w:bCs/>
          <w:sz w:val="24"/>
        </w:rPr>
        <w:t>man olmakla emrolundum” ve sen</w:t>
      </w:r>
      <w:r w:rsidRPr="00FE6AA0">
        <w:rPr>
          <w:rFonts w:ascii="Garamond" w:hAnsi="Garamond" w:cs="Garamond"/>
          <w:b/>
          <w:bCs/>
          <w:sz w:val="24"/>
        </w:rPr>
        <w:t xml:space="preserve"> asla şirk k</w:t>
      </w:r>
      <w:r w:rsidRPr="00FE6AA0">
        <w:rPr>
          <w:rFonts w:ascii="Garamond" w:hAnsi="Garamond" w:cs="Garamond"/>
          <w:b/>
          <w:bCs/>
          <w:sz w:val="24"/>
        </w:rPr>
        <w:t>o</w:t>
      </w:r>
      <w:r w:rsidRPr="00FE6AA0">
        <w:rPr>
          <w:rFonts w:ascii="Garamond" w:hAnsi="Garamond" w:cs="Garamond"/>
          <w:b/>
          <w:bCs/>
          <w:sz w:val="24"/>
        </w:rPr>
        <w:t xml:space="preserve">şanlardan olma” </w:t>
      </w:r>
      <w:r w:rsidRPr="00FE6AA0">
        <w:rPr>
          <w:rStyle w:val="FootnoteReference"/>
          <w:rFonts w:ascii="Garamond" w:hAnsi="Garamond" w:cs="Garamond"/>
          <w:b/>
          <w:bCs/>
          <w:sz w:val="24"/>
        </w:rPr>
        <w:footnoteReference w:id="1639"/>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“Sakın şirk koşanların, “ona bir hazine indirilmeli veya y</w:t>
      </w:r>
      <w:r w:rsidRPr="00FE6AA0">
        <w:rPr>
          <w:rFonts w:ascii="Garamond" w:hAnsi="Garamond" w:cs="Garamond"/>
          <w:b/>
          <w:bCs/>
          <w:sz w:val="24"/>
        </w:rPr>
        <w:t>a</w:t>
      </w:r>
      <w:r w:rsidRPr="00FE6AA0">
        <w:rPr>
          <w:rFonts w:ascii="Garamond" w:hAnsi="Garamond" w:cs="Garamond"/>
          <w:b/>
          <w:bCs/>
          <w:sz w:val="24"/>
        </w:rPr>
        <w:t>nında b</w:t>
      </w:r>
      <w:r w:rsidR="00815B51">
        <w:rPr>
          <w:rFonts w:ascii="Garamond" w:hAnsi="Garamond" w:cs="Garamond"/>
          <w:b/>
          <w:bCs/>
          <w:sz w:val="24"/>
        </w:rPr>
        <w:t>ir melek gelmeli değil miydi?” d</w:t>
      </w:r>
      <w:r w:rsidRPr="00FE6AA0">
        <w:rPr>
          <w:rFonts w:ascii="Garamond" w:hAnsi="Garamond" w:cs="Garamond"/>
          <w:b/>
          <w:bCs/>
          <w:sz w:val="24"/>
        </w:rPr>
        <w:t>emelerinden ötürü kalbin daralmasın ve sana vahyolunanın bir kısmını terk etmeyesin? Sen ancak bir uyar</w:t>
      </w:r>
      <w:r w:rsidRPr="00FE6AA0">
        <w:rPr>
          <w:rFonts w:ascii="Garamond" w:hAnsi="Garamond" w:cs="Garamond"/>
          <w:b/>
          <w:bCs/>
          <w:sz w:val="24"/>
        </w:rPr>
        <w:t>ı</w:t>
      </w:r>
      <w:r w:rsidRPr="00FE6AA0">
        <w:rPr>
          <w:rFonts w:ascii="Garamond" w:hAnsi="Garamond" w:cs="Garamond"/>
          <w:b/>
          <w:bCs/>
          <w:sz w:val="24"/>
        </w:rPr>
        <w:t>cısın, Allah her şeye vekildir</w:t>
      </w:r>
      <w:r w:rsidR="008866B7">
        <w:rPr>
          <w:rFonts w:ascii="Garamond" w:hAnsi="Garamond" w:cs="Garamond"/>
          <w:b/>
          <w:bCs/>
          <w:sz w:val="24"/>
        </w:rPr>
        <w:t>.”</w:t>
      </w:r>
      <w:r w:rsidRPr="00FE6AA0">
        <w:rPr>
          <w:rStyle w:val="FootnoteReference"/>
          <w:rFonts w:ascii="Garamond" w:hAnsi="Garamond" w:cs="Garamond"/>
          <w:b/>
          <w:bCs/>
          <w:sz w:val="24"/>
        </w:rPr>
        <w:footnoteReference w:id="1640"/>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Neml, 62, Fatır, 10, Zümer, 62, 63</w:t>
      </w:r>
    </w:p>
    <w:p w:rsidR="00C324D6" w:rsidRPr="00FE6AA0" w:rsidRDefault="00A7570E" w:rsidP="00815B51">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Müminlerin Emiri</w:t>
      </w:r>
      <w:r w:rsidR="00815B51">
        <w:rPr>
          <w:rFonts w:ascii="Garamond" w:hAnsi="Garamond"/>
          <w:i/>
          <w:iCs/>
          <w:sz w:val="24"/>
          <w:szCs w:val="24"/>
        </w:rPr>
        <w:t>’nin</w:t>
      </w:r>
      <w:r w:rsidR="00C324D6" w:rsidRPr="00FE6AA0">
        <w:rPr>
          <w:rFonts w:ascii="Garamond" w:hAnsi="Garamond"/>
          <w:i/>
          <w:iCs/>
          <w:sz w:val="24"/>
          <w:szCs w:val="24"/>
        </w:rPr>
        <w:t xml:space="preserve"> ve onun nesli</w:t>
      </w:r>
      <w:r w:rsidR="00C324D6" w:rsidRPr="00FE6AA0">
        <w:rPr>
          <w:rFonts w:ascii="Garamond" w:hAnsi="Garamond"/>
          <w:i/>
          <w:iCs/>
          <w:sz w:val="24"/>
          <w:szCs w:val="24"/>
        </w:rPr>
        <w:t>n</w:t>
      </w:r>
      <w:r w:rsidR="00C324D6" w:rsidRPr="00FE6AA0">
        <w:rPr>
          <w:rFonts w:ascii="Garamond" w:hAnsi="Garamond"/>
          <w:i/>
          <w:iCs/>
          <w:sz w:val="24"/>
          <w:szCs w:val="24"/>
        </w:rPr>
        <w:t>den olanların</w:t>
      </w:r>
      <w:r w:rsidR="00815B51">
        <w:rPr>
          <w:rFonts w:ascii="Garamond" w:hAnsi="Garamond"/>
          <w:i/>
          <w:iCs/>
          <w:sz w:val="24"/>
          <w:szCs w:val="24"/>
        </w:rPr>
        <w:t xml:space="preserve"> İmamların</w:t>
      </w:r>
      <w:r w:rsidR="00C324D6" w:rsidRPr="00FE6AA0">
        <w:rPr>
          <w:rFonts w:ascii="Garamond" w:hAnsi="Garamond"/>
          <w:i/>
          <w:iCs/>
          <w:sz w:val="24"/>
          <w:szCs w:val="24"/>
        </w:rPr>
        <w:t xml:space="preserve"> Şaban ayında okdukları Şabaniye </w:t>
      </w:r>
      <w:r w:rsidR="00815B51">
        <w:rPr>
          <w:rFonts w:ascii="Garamond" w:hAnsi="Garamond"/>
          <w:i/>
          <w:iCs/>
          <w:sz w:val="24"/>
          <w:szCs w:val="24"/>
        </w:rPr>
        <w:t>münacatı</w:t>
      </w:r>
      <w:r w:rsidR="00815B51">
        <w:rPr>
          <w:rFonts w:ascii="Garamond" w:hAnsi="Garamond"/>
          <w:i/>
          <w:iCs/>
          <w:sz w:val="24"/>
          <w:szCs w:val="24"/>
        </w:rPr>
        <w:t>n</w:t>
      </w:r>
      <w:r w:rsidR="00C324D6" w:rsidRPr="00FE6AA0">
        <w:rPr>
          <w:rFonts w:ascii="Garamond" w:hAnsi="Garamond"/>
          <w:i/>
          <w:iCs/>
          <w:sz w:val="24"/>
          <w:szCs w:val="24"/>
        </w:rPr>
        <w:t>da şöyle yer almaktadır: Ey Mabudum! Sana y</w:t>
      </w:r>
      <w:r w:rsidR="00C324D6" w:rsidRPr="00FE6AA0">
        <w:rPr>
          <w:rFonts w:ascii="Garamond" w:hAnsi="Garamond"/>
          <w:i/>
          <w:iCs/>
          <w:sz w:val="24"/>
          <w:szCs w:val="24"/>
        </w:rPr>
        <w:t>ö</w:t>
      </w:r>
      <w:r w:rsidR="00C324D6" w:rsidRPr="00FE6AA0">
        <w:rPr>
          <w:rFonts w:ascii="Garamond" w:hAnsi="Garamond"/>
          <w:i/>
          <w:iCs/>
          <w:sz w:val="24"/>
          <w:szCs w:val="24"/>
        </w:rPr>
        <w:t>nelmenin kemalini bana ihsan et. Kalbimizin gözl</w:t>
      </w:r>
      <w:r w:rsidR="00C324D6" w:rsidRPr="00FE6AA0">
        <w:rPr>
          <w:rFonts w:ascii="Garamond" w:hAnsi="Garamond"/>
          <w:i/>
          <w:iCs/>
          <w:sz w:val="24"/>
          <w:szCs w:val="24"/>
        </w:rPr>
        <w:t>e</w:t>
      </w:r>
      <w:r w:rsidR="00C324D6" w:rsidRPr="00FE6AA0">
        <w:rPr>
          <w:rFonts w:ascii="Garamond" w:hAnsi="Garamond"/>
          <w:i/>
          <w:iCs/>
          <w:sz w:val="24"/>
          <w:szCs w:val="24"/>
        </w:rPr>
        <w:t>rini sana bakmak nuruyla aydınlat</w:t>
      </w:r>
      <w:r w:rsidR="008866B7">
        <w:rPr>
          <w:rFonts w:ascii="Garamond" w:hAnsi="Garamond"/>
          <w:i/>
          <w:iCs/>
          <w:sz w:val="24"/>
          <w:szCs w:val="24"/>
        </w:rPr>
        <w:t>.”</w:t>
      </w:r>
      <w:r w:rsidR="00C324D6" w:rsidRPr="00FE6AA0">
        <w:rPr>
          <w:rStyle w:val="FootnoteReference"/>
          <w:rFonts w:ascii="Garamond" w:hAnsi="Garamond"/>
          <w:sz w:val="24"/>
          <w:szCs w:val="24"/>
        </w:rPr>
        <w:footnoteReference w:id="16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buyurmu</w:t>
      </w:r>
      <w:r w:rsidRPr="00FE6AA0">
        <w:rPr>
          <w:rFonts w:ascii="Garamond" w:hAnsi="Garamond"/>
          <w:i/>
          <w:iCs/>
          <w:sz w:val="24"/>
          <w:szCs w:val="24"/>
        </w:rPr>
        <w:t>ş</w:t>
      </w:r>
      <w:r w:rsidRPr="00FE6AA0">
        <w:rPr>
          <w:rFonts w:ascii="Garamond" w:hAnsi="Garamond"/>
          <w:i/>
          <w:iCs/>
          <w:sz w:val="24"/>
          <w:szCs w:val="24"/>
        </w:rPr>
        <w:t xml:space="preserve">tur: </w:t>
      </w:r>
      <w:r w:rsidR="00815B51">
        <w:rPr>
          <w:rFonts w:ascii="Garamond" w:hAnsi="Garamond"/>
          <w:sz w:val="24"/>
          <w:szCs w:val="24"/>
        </w:rPr>
        <w:t>“Her kim Allah’a yönel</w:t>
      </w:r>
      <w:r w:rsidRPr="00FE6AA0">
        <w:rPr>
          <w:rFonts w:ascii="Garamond" w:hAnsi="Garamond"/>
          <w:sz w:val="24"/>
          <w:szCs w:val="24"/>
        </w:rPr>
        <w:t>irse Allah onun omuzları</w:t>
      </w:r>
      <w:r w:rsidRPr="00FE6AA0">
        <w:rPr>
          <w:rFonts w:ascii="Garamond" w:hAnsi="Garamond"/>
          <w:sz w:val="24"/>
          <w:szCs w:val="24"/>
        </w:rPr>
        <w:t>n</w:t>
      </w:r>
      <w:r w:rsidRPr="00FE6AA0">
        <w:rPr>
          <w:rFonts w:ascii="Garamond" w:hAnsi="Garamond"/>
          <w:sz w:val="24"/>
          <w:szCs w:val="24"/>
        </w:rPr>
        <w:t>dan her zahmeti kaldırır ve her</w:t>
      </w:r>
      <w:r w:rsidR="00815B51">
        <w:rPr>
          <w:rFonts w:ascii="Garamond" w:hAnsi="Garamond"/>
          <w:sz w:val="24"/>
          <w:szCs w:val="24"/>
        </w:rPr>
        <w:t xml:space="preserve"> kim de </w:t>
      </w:r>
      <w:r w:rsidR="00815B51">
        <w:rPr>
          <w:rFonts w:ascii="Garamond" w:hAnsi="Garamond"/>
          <w:sz w:val="24"/>
          <w:szCs w:val="24"/>
        </w:rPr>
        <w:lastRenderedPageBreak/>
        <w:t>dünyaya yönelirse Allah</w:t>
      </w:r>
      <w:r w:rsidRPr="00FE6AA0">
        <w:rPr>
          <w:rFonts w:ascii="Garamond" w:hAnsi="Garamond"/>
          <w:sz w:val="24"/>
          <w:szCs w:val="24"/>
        </w:rPr>
        <w:t xml:space="preserve"> onu kendi haline bırakır</w:t>
      </w:r>
      <w:r w:rsidR="008866B7">
        <w:rPr>
          <w:rFonts w:ascii="Garamond" w:hAnsi="Garamond"/>
          <w:sz w:val="24"/>
          <w:szCs w:val="24"/>
        </w:rPr>
        <w:t>.”</w:t>
      </w:r>
      <w:r w:rsidRPr="00FE6AA0">
        <w:rPr>
          <w:rStyle w:val="FootnoteReference"/>
          <w:rFonts w:ascii="Garamond" w:hAnsi="Garamond"/>
          <w:sz w:val="24"/>
          <w:szCs w:val="24"/>
        </w:rPr>
        <w:footnoteReference w:id="16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oğlu İmam Hasan’a (a.s) şöyle buyurmuştur: </w:t>
      </w:r>
      <w:r w:rsidRPr="00FE6AA0">
        <w:rPr>
          <w:rFonts w:ascii="Garamond" w:hAnsi="Garamond"/>
          <w:sz w:val="24"/>
          <w:szCs w:val="24"/>
        </w:rPr>
        <w:t>“</w:t>
      </w:r>
      <w:r w:rsidR="00950748" w:rsidRPr="00FE6AA0">
        <w:rPr>
          <w:rFonts w:ascii="Garamond" w:hAnsi="Garamond"/>
          <w:sz w:val="24"/>
        </w:rPr>
        <w:t>B</w:t>
      </w:r>
      <w:r w:rsidR="00950748" w:rsidRPr="00FE6AA0">
        <w:rPr>
          <w:rFonts w:ascii="Garamond" w:hAnsi="Garamond"/>
          <w:sz w:val="24"/>
        </w:rPr>
        <w:t>ü</w:t>
      </w:r>
      <w:r w:rsidR="00950748" w:rsidRPr="00FE6AA0">
        <w:rPr>
          <w:rFonts w:ascii="Garamond" w:hAnsi="Garamond"/>
          <w:sz w:val="24"/>
        </w:rPr>
        <w:t>tün i</w:t>
      </w:r>
      <w:r w:rsidR="00950748" w:rsidRPr="00FE6AA0">
        <w:rPr>
          <w:rFonts w:ascii="Garamond" w:hAnsi="Garamond"/>
          <w:sz w:val="24"/>
        </w:rPr>
        <w:t>ş</w:t>
      </w:r>
      <w:r w:rsidR="00950748" w:rsidRPr="00FE6AA0">
        <w:rPr>
          <w:rFonts w:ascii="Garamond" w:hAnsi="Garamond"/>
          <w:sz w:val="24"/>
        </w:rPr>
        <w:t>lerinde rabbine sığın; böylece, tam bir sığınağa, güçlü bir koruy</w:t>
      </w:r>
      <w:r w:rsidR="00950748" w:rsidRPr="00FE6AA0">
        <w:rPr>
          <w:rFonts w:ascii="Garamond" w:hAnsi="Garamond"/>
          <w:sz w:val="24"/>
        </w:rPr>
        <w:t>u</w:t>
      </w:r>
      <w:r w:rsidR="00950748" w:rsidRPr="00FE6AA0">
        <w:rPr>
          <w:rFonts w:ascii="Garamond" w:hAnsi="Garamond"/>
          <w:sz w:val="24"/>
        </w:rPr>
        <w:t xml:space="preserve">cuya sığınmış </w:t>
      </w:r>
      <w:r w:rsidR="00950748" w:rsidRPr="00FE6AA0">
        <w:rPr>
          <w:rFonts w:ascii="Garamond" w:hAnsi="Garamond"/>
          <w:sz w:val="24"/>
        </w:rPr>
        <w:t>o</w:t>
      </w:r>
      <w:r w:rsidR="00950748" w:rsidRPr="00FE6AA0">
        <w:rPr>
          <w:rFonts w:ascii="Garamond" w:hAnsi="Garamond"/>
          <w:sz w:val="24"/>
        </w:rPr>
        <w:t>lursun</w:t>
      </w:r>
      <w:r w:rsidR="008866B7">
        <w:rPr>
          <w:rFonts w:ascii="Garamond" w:hAnsi="Garamond"/>
          <w:sz w:val="24"/>
        </w:rPr>
        <w:t>.”</w:t>
      </w:r>
      <w:r w:rsidRPr="00FE6AA0">
        <w:rPr>
          <w:rStyle w:val="FootnoteReference"/>
          <w:rFonts w:ascii="Garamond" w:hAnsi="Garamond"/>
          <w:sz w:val="24"/>
          <w:szCs w:val="24"/>
        </w:rPr>
        <w:footnoteReference w:id="164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el-İsmet, 2750. Bölüm, 13709. Hadis, elvelayet (2), 4234. Bölüm, 22853. Hadis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23" w:name="_Toc23535004"/>
      <w:r w:rsidRPr="00FE6AA0">
        <w:t>4190. Bölüm</w:t>
      </w:r>
      <w:bookmarkEnd w:id="423"/>
      <w:r w:rsidRPr="00FE6AA0">
        <w:t xml:space="preserve"> </w:t>
      </w:r>
    </w:p>
    <w:p w:rsidR="00C324D6" w:rsidRPr="00FE6AA0" w:rsidRDefault="00C324D6" w:rsidP="00FE6AA0">
      <w:pPr>
        <w:pStyle w:val="Style1CharCharChar"/>
        <w:spacing w:line="300" w:lineRule="atLeast"/>
        <w:ind w:firstLine="284"/>
      </w:pPr>
      <w:bookmarkStart w:id="424" w:name="_Toc23535005"/>
      <w:r w:rsidRPr="00FE6AA0">
        <w:t>Allah’tan Gayrisine Yöne</w:t>
      </w:r>
      <w:r w:rsidRPr="00FE6AA0">
        <w:t>l</w:t>
      </w:r>
      <w:r w:rsidRPr="00FE6AA0">
        <w:t>mek</w:t>
      </w:r>
      <w:bookmarkEnd w:id="424"/>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815B51">
      <w:pPr>
        <w:spacing w:line="300" w:lineRule="atLeast"/>
        <w:ind w:firstLine="284"/>
        <w:jc w:val="lowKashida"/>
        <w:rPr>
          <w:rFonts w:ascii="Garamond" w:hAnsi="Garamond" w:cs="Garamond"/>
          <w:b/>
          <w:bCs/>
          <w:sz w:val="24"/>
        </w:rPr>
      </w:pPr>
      <w:r w:rsidRPr="00FE6AA0">
        <w:rPr>
          <w:rFonts w:ascii="Garamond" w:hAnsi="Garamond" w:cs="Garamond"/>
          <w:b/>
          <w:bCs/>
          <w:sz w:val="24"/>
        </w:rPr>
        <w:t>“Gerçek dua ve ibadet a</w:t>
      </w:r>
      <w:r w:rsidRPr="00FE6AA0">
        <w:rPr>
          <w:rFonts w:ascii="Garamond" w:hAnsi="Garamond" w:cs="Garamond"/>
          <w:b/>
          <w:bCs/>
          <w:sz w:val="24"/>
        </w:rPr>
        <w:t>n</w:t>
      </w:r>
      <w:r w:rsidRPr="00FE6AA0">
        <w:rPr>
          <w:rFonts w:ascii="Garamond" w:hAnsi="Garamond" w:cs="Garamond"/>
          <w:b/>
          <w:bCs/>
          <w:sz w:val="24"/>
        </w:rPr>
        <w:t xml:space="preserve">cak </w:t>
      </w:r>
      <w:r w:rsidR="00046CC5">
        <w:rPr>
          <w:rFonts w:ascii="Garamond" w:hAnsi="Garamond" w:cs="Garamond"/>
          <w:b/>
          <w:bCs/>
          <w:sz w:val="24"/>
        </w:rPr>
        <w:t>O’na</w:t>
      </w:r>
      <w:r w:rsidRPr="00FE6AA0">
        <w:rPr>
          <w:rFonts w:ascii="Garamond" w:hAnsi="Garamond" w:cs="Garamond"/>
          <w:b/>
          <w:bCs/>
          <w:sz w:val="24"/>
        </w:rPr>
        <w:t>dır. O’ndan başka çağı</w:t>
      </w:r>
      <w:r w:rsidRPr="00FE6AA0">
        <w:rPr>
          <w:rFonts w:ascii="Garamond" w:hAnsi="Garamond" w:cs="Garamond"/>
          <w:b/>
          <w:bCs/>
          <w:sz w:val="24"/>
        </w:rPr>
        <w:t>r</w:t>
      </w:r>
      <w:r w:rsidRPr="00FE6AA0">
        <w:rPr>
          <w:rFonts w:ascii="Garamond" w:hAnsi="Garamond" w:cs="Garamond"/>
          <w:b/>
          <w:bCs/>
          <w:sz w:val="24"/>
        </w:rPr>
        <w:t>dıkları putlar kendilerine hiç bir cevap vermezler. Duruml</w:t>
      </w:r>
      <w:r w:rsidRPr="00FE6AA0">
        <w:rPr>
          <w:rFonts w:ascii="Garamond" w:hAnsi="Garamond" w:cs="Garamond"/>
          <w:b/>
          <w:bCs/>
          <w:sz w:val="24"/>
        </w:rPr>
        <w:t>a</w:t>
      </w:r>
      <w:r w:rsidRPr="00FE6AA0">
        <w:rPr>
          <w:rFonts w:ascii="Garamond" w:hAnsi="Garamond" w:cs="Garamond"/>
          <w:b/>
          <w:bCs/>
          <w:sz w:val="24"/>
        </w:rPr>
        <w:t>rı, suyun ağzına gelmesi için avu</w:t>
      </w:r>
      <w:r w:rsidRPr="00FE6AA0">
        <w:rPr>
          <w:rFonts w:ascii="Garamond" w:hAnsi="Garamond" w:cs="Garamond"/>
          <w:b/>
          <w:bCs/>
          <w:sz w:val="24"/>
        </w:rPr>
        <w:t>ç</w:t>
      </w:r>
      <w:r w:rsidRPr="00FE6AA0">
        <w:rPr>
          <w:rFonts w:ascii="Garamond" w:hAnsi="Garamond" w:cs="Garamond"/>
          <w:b/>
          <w:bCs/>
          <w:sz w:val="24"/>
        </w:rPr>
        <w:t>larını ona açmış bekleyen ad</w:t>
      </w:r>
      <w:r w:rsidRPr="00FE6AA0">
        <w:rPr>
          <w:rFonts w:ascii="Garamond" w:hAnsi="Garamond" w:cs="Garamond"/>
          <w:b/>
          <w:bCs/>
          <w:sz w:val="24"/>
        </w:rPr>
        <w:t>a</w:t>
      </w:r>
      <w:r w:rsidRPr="00FE6AA0">
        <w:rPr>
          <w:rFonts w:ascii="Garamond" w:hAnsi="Garamond" w:cs="Garamond"/>
          <w:b/>
          <w:bCs/>
          <w:sz w:val="24"/>
        </w:rPr>
        <w:t>mın durumu gibidir. Hiç bir zaman suya kavuşamaz. İ</w:t>
      </w:r>
      <w:r w:rsidRPr="00FE6AA0">
        <w:rPr>
          <w:rFonts w:ascii="Garamond" w:hAnsi="Garamond" w:cs="Garamond"/>
          <w:b/>
          <w:bCs/>
          <w:sz w:val="24"/>
        </w:rPr>
        <w:t>ş</w:t>
      </w:r>
      <w:r w:rsidRPr="00FE6AA0">
        <w:rPr>
          <w:rFonts w:ascii="Garamond" w:hAnsi="Garamond" w:cs="Garamond"/>
          <w:b/>
          <w:bCs/>
          <w:sz w:val="24"/>
        </w:rPr>
        <w:t>te kâfirlerin yalvarışı da böyle, b</w:t>
      </w:r>
      <w:r w:rsidRPr="00FE6AA0">
        <w:rPr>
          <w:rFonts w:ascii="Garamond" w:hAnsi="Garamond" w:cs="Garamond"/>
          <w:b/>
          <w:bCs/>
          <w:sz w:val="24"/>
        </w:rPr>
        <w:t>o</w:t>
      </w:r>
      <w:r w:rsidRPr="00FE6AA0">
        <w:rPr>
          <w:rFonts w:ascii="Garamond" w:hAnsi="Garamond" w:cs="Garamond"/>
          <w:b/>
          <w:bCs/>
          <w:sz w:val="24"/>
        </w:rPr>
        <w:t>şunadır. De ki: “Göklerin ve y</w:t>
      </w:r>
      <w:r w:rsidRPr="00FE6AA0">
        <w:rPr>
          <w:rFonts w:ascii="Garamond" w:hAnsi="Garamond" w:cs="Garamond"/>
          <w:b/>
          <w:bCs/>
          <w:sz w:val="24"/>
        </w:rPr>
        <w:t>e</w:t>
      </w:r>
      <w:r w:rsidRPr="00FE6AA0">
        <w:rPr>
          <w:rFonts w:ascii="Garamond" w:hAnsi="Garamond" w:cs="Garamond"/>
          <w:b/>
          <w:bCs/>
          <w:sz w:val="24"/>
        </w:rPr>
        <w:t>rin Rabbi kimdir?” , “A</w:t>
      </w:r>
      <w:r w:rsidRPr="00FE6AA0">
        <w:rPr>
          <w:rFonts w:ascii="Garamond" w:hAnsi="Garamond" w:cs="Garamond"/>
          <w:b/>
          <w:bCs/>
          <w:sz w:val="24"/>
        </w:rPr>
        <w:t>l</w:t>
      </w:r>
      <w:r w:rsidRPr="00FE6AA0">
        <w:rPr>
          <w:rFonts w:ascii="Garamond" w:hAnsi="Garamond" w:cs="Garamond"/>
          <w:b/>
          <w:bCs/>
          <w:sz w:val="24"/>
        </w:rPr>
        <w:t>lah’tır” de</w:t>
      </w:r>
      <w:r w:rsidR="00815B51">
        <w:rPr>
          <w:rFonts w:ascii="Garamond" w:hAnsi="Garamond" w:cs="Garamond"/>
          <w:b/>
          <w:bCs/>
          <w:sz w:val="24"/>
        </w:rPr>
        <w:t xml:space="preserve">. </w:t>
      </w:r>
      <w:r w:rsidRPr="00FE6AA0">
        <w:rPr>
          <w:rFonts w:ascii="Garamond" w:hAnsi="Garamond" w:cs="Garamond"/>
          <w:b/>
          <w:bCs/>
          <w:sz w:val="24"/>
        </w:rPr>
        <w:t>Onu bırakıp, kend</w:t>
      </w:r>
      <w:r w:rsidRPr="00FE6AA0">
        <w:rPr>
          <w:rFonts w:ascii="Garamond" w:hAnsi="Garamond" w:cs="Garamond"/>
          <w:b/>
          <w:bCs/>
          <w:sz w:val="24"/>
        </w:rPr>
        <w:t>i</w:t>
      </w:r>
      <w:r w:rsidRPr="00FE6AA0">
        <w:rPr>
          <w:rFonts w:ascii="Garamond" w:hAnsi="Garamond" w:cs="Garamond"/>
          <w:b/>
          <w:bCs/>
          <w:sz w:val="24"/>
        </w:rPr>
        <w:t>lerine bir fayda ve zararı olm</w:t>
      </w:r>
      <w:r w:rsidRPr="00FE6AA0">
        <w:rPr>
          <w:rFonts w:ascii="Garamond" w:hAnsi="Garamond" w:cs="Garamond"/>
          <w:b/>
          <w:bCs/>
          <w:sz w:val="24"/>
        </w:rPr>
        <w:t>a</w:t>
      </w:r>
      <w:r w:rsidRPr="00FE6AA0">
        <w:rPr>
          <w:rFonts w:ascii="Garamond" w:hAnsi="Garamond" w:cs="Garamond"/>
          <w:b/>
          <w:bCs/>
          <w:sz w:val="24"/>
        </w:rPr>
        <w:t>yan dostlar mı edind</w:t>
      </w:r>
      <w:r w:rsidRPr="00FE6AA0">
        <w:rPr>
          <w:rFonts w:ascii="Garamond" w:hAnsi="Garamond" w:cs="Garamond"/>
          <w:b/>
          <w:bCs/>
          <w:sz w:val="24"/>
        </w:rPr>
        <w:t>i</w:t>
      </w:r>
      <w:r w:rsidR="00815B51">
        <w:rPr>
          <w:rFonts w:ascii="Garamond" w:hAnsi="Garamond" w:cs="Garamond"/>
          <w:b/>
          <w:bCs/>
          <w:sz w:val="24"/>
        </w:rPr>
        <w:t>niz?</w:t>
      </w:r>
      <w:r w:rsidR="008866B7">
        <w:rPr>
          <w:rFonts w:ascii="Garamond" w:hAnsi="Garamond" w:cs="Garamond"/>
          <w:b/>
          <w:bCs/>
          <w:sz w:val="24"/>
        </w:rPr>
        <w:t>”</w:t>
      </w:r>
      <w:r w:rsidRPr="00FE6AA0">
        <w:rPr>
          <w:rStyle w:val="FootnoteReference"/>
          <w:rFonts w:ascii="Garamond" w:hAnsi="Garamond" w:cs="Garamond"/>
          <w:b/>
          <w:bCs/>
          <w:sz w:val="24"/>
        </w:rPr>
        <w:footnoteReference w:id="1644"/>
      </w:r>
    </w:p>
    <w:p w:rsidR="00C324D6" w:rsidRPr="00FE6AA0" w:rsidRDefault="00C324D6" w:rsidP="00FE6AA0">
      <w:pPr>
        <w:spacing w:line="300" w:lineRule="atLeast"/>
        <w:ind w:firstLine="284"/>
        <w:jc w:val="lowKashida"/>
        <w:rPr>
          <w:rFonts w:ascii="Garamond" w:hAnsi="Garamond" w:cs="Garamond"/>
          <w:sz w:val="24"/>
        </w:rPr>
      </w:pPr>
      <w:r w:rsidRPr="00FE6AA0">
        <w:rPr>
          <w:rFonts w:ascii="Garamond" w:hAnsi="Garamond" w:cs="Garamond"/>
          <w:b/>
          <w:bCs/>
          <w:sz w:val="24"/>
        </w:rPr>
        <w:t>“Allah’ın peygambere dü</w:t>
      </w:r>
      <w:r w:rsidRPr="00FE6AA0">
        <w:rPr>
          <w:rFonts w:ascii="Garamond" w:hAnsi="Garamond" w:cs="Garamond"/>
          <w:b/>
          <w:bCs/>
          <w:sz w:val="24"/>
        </w:rPr>
        <w:t>n</w:t>
      </w:r>
      <w:r w:rsidRPr="00FE6AA0">
        <w:rPr>
          <w:rFonts w:ascii="Garamond" w:hAnsi="Garamond" w:cs="Garamond"/>
          <w:b/>
          <w:bCs/>
          <w:sz w:val="24"/>
        </w:rPr>
        <w:t>yada ve ahirette yardım etm</w:t>
      </w:r>
      <w:r w:rsidRPr="00FE6AA0">
        <w:rPr>
          <w:rFonts w:ascii="Garamond" w:hAnsi="Garamond" w:cs="Garamond"/>
          <w:b/>
          <w:bCs/>
          <w:sz w:val="24"/>
        </w:rPr>
        <w:t>e</w:t>
      </w:r>
      <w:r w:rsidRPr="00FE6AA0">
        <w:rPr>
          <w:rFonts w:ascii="Garamond" w:hAnsi="Garamond" w:cs="Garamond"/>
          <w:b/>
          <w:bCs/>
          <w:sz w:val="24"/>
        </w:rPr>
        <w:t xml:space="preserve">yeceğini sanan kimse, </w:t>
      </w:r>
      <w:r w:rsidRPr="00FE6AA0">
        <w:rPr>
          <w:rFonts w:ascii="Garamond" w:hAnsi="Garamond" w:cs="Garamond"/>
          <w:b/>
          <w:bCs/>
          <w:sz w:val="24"/>
        </w:rPr>
        <w:lastRenderedPageBreak/>
        <w:t>yukarı bağladığı bir ipe kendini asıp, boğsun</w:t>
      </w:r>
      <w:r w:rsidR="00EB4099">
        <w:rPr>
          <w:rFonts w:ascii="Garamond" w:hAnsi="Garamond" w:cs="Garamond"/>
          <w:b/>
          <w:bCs/>
          <w:sz w:val="24"/>
        </w:rPr>
        <w:t>;</w:t>
      </w:r>
      <w:r w:rsidRPr="00FE6AA0">
        <w:rPr>
          <w:rFonts w:ascii="Garamond" w:hAnsi="Garamond" w:cs="Garamond"/>
          <w:b/>
          <w:bCs/>
          <w:sz w:val="24"/>
        </w:rPr>
        <w:t xml:space="preserve"> bir düşünsün bakalım, bu hilesi kendisini öfkelend</w:t>
      </w:r>
      <w:r w:rsidRPr="00FE6AA0">
        <w:rPr>
          <w:rFonts w:ascii="Garamond" w:hAnsi="Garamond" w:cs="Garamond"/>
          <w:b/>
          <w:bCs/>
          <w:sz w:val="24"/>
        </w:rPr>
        <w:t>i</w:t>
      </w:r>
      <w:r w:rsidRPr="00FE6AA0">
        <w:rPr>
          <w:rFonts w:ascii="Garamond" w:hAnsi="Garamond" w:cs="Garamond"/>
          <w:b/>
          <w:bCs/>
          <w:sz w:val="24"/>
        </w:rPr>
        <w:t xml:space="preserve">ren şeye engel olabilir mi?” </w:t>
      </w:r>
      <w:r w:rsidRPr="00FE6AA0">
        <w:rPr>
          <w:rStyle w:val="FootnoteReference"/>
          <w:rFonts w:ascii="Garamond" w:hAnsi="Garamond" w:cs="Garamond"/>
          <w:sz w:val="24"/>
        </w:rPr>
        <w:footnoteReference w:id="1645"/>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Nahl, 73, İsra, 2, 56, Kehf, 26, Hac, 12, Secde, 4</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buyurmu</w:t>
      </w:r>
      <w:r w:rsidRPr="00FE6AA0">
        <w:rPr>
          <w:rFonts w:ascii="Garamond" w:hAnsi="Garamond"/>
          <w:i/>
          <w:iCs/>
          <w:sz w:val="24"/>
          <w:szCs w:val="24"/>
        </w:rPr>
        <w:t>ş</w:t>
      </w:r>
      <w:r w:rsidRPr="00FE6AA0">
        <w:rPr>
          <w:rFonts w:ascii="Garamond" w:hAnsi="Garamond"/>
          <w:i/>
          <w:iCs/>
          <w:sz w:val="24"/>
          <w:szCs w:val="24"/>
        </w:rPr>
        <w:t xml:space="preserve">tur: </w:t>
      </w:r>
      <w:r w:rsidR="00815B51">
        <w:rPr>
          <w:rFonts w:ascii="Garamond" w:hAnsi="Garamond"/>
          <w:sz w:val="24"/>
          <w:szCs w:val="24"/>
        </w:rPr>
        <w:t>“Her kim dünyaya yö</w:t>
      </w:r>
      <w:r w:rsidRPr="00FE6AA0">
        <w:rPr>
          <w:rFonts w:ascii="Garamond" w:hAnsi="Garamond"/>
          <w:sz w:val="24"/>
          <w:szCs w:val="24"/>
        </w:rPr>
        <w:t>n</w:t>
      </w:r>
      <w:r w:rsidR="00815B51">
        <w:rPr>
          <w:rFonts w:ascii="Garamond" w:hAnsi="Garamond"/>
          <w:sz w:val="24"/>
          <w:szCs w:val="24"/>
        </w:rPr>
        <w:t>e</w:t>
      </w:r>
      <w:r w:rsidRPr="00FE6AA0">
        <w:rPr>
          <w:rFonts w:ascii="Garamond" w:hAnsi="Garamond"/>
          <w:sz w:val="24"/>
          <w:szCs w:val="24"/>
        </w:rPr>
        <w:t>lirse Allah onu kendi haline bırakır</w:t>
      </w:r>
      <w:r w:rsidR="008866B7">
        <w:rPr>
          <w:rFonts w:ascii="Garamond" w:hAnsi="Garamond"/>
          <w:sz w:val="24"/>
          <w:szCs w:val="24"/>
        </w:rPr>
        <w:t>.”</w:t>
      </w:r>
      <w:r w:rsidRPr="00FE6AA0">
        <w:rPr>
          <w:rStyle w:val="FootnoteReference"/>
          <w:rFonts w:ascii="Garamond" w:hAnsi="Garamond"/>
          <w:sz w:val="24"/>
          <w:szCs w:val="24"/>
        </w:rPr>
        <w:footnoteReference w:id="1646"/>
      </w:r>
    </w:p>
    <w:p w:rsidR="00C324D6" w:rsidRPr="00FE6AA0" w:rsidRDefault="00950748"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“Allah’tan başka hiç kims</w:t>
      </w:r>
      <w:r w:rsidRPr="00FE6AA0">
        <w:rPr>
          <w:rFonts w:ascii="Garamond" w:hAnsi="Garamond"/>
          <w:sz w:val="24"/>
          <w:szCs w:val="24"/>
        </w:rPr>
        <w:t>e</w:t>
      </w:r>
      <w:r w:rsidRPr="00FE6AA0">
        <w:rPr>
          <w:rFonts w:ascii="Garamond" w:hAnsi="Garamond"/>
          <w:sz w:val="24"/>
          <w:szCs w:val="24"/>
        </w:rPr>
        <w:t>ye dayanma, aksi taktirde Allah s</w:t>
      </w:r>
      <w:r w:rsidRPr="00FE6AA0">
        <w:rPr>
          <w:rFonts w:ascii="Garamond" w:hAnsi="Garamond"/>
          <w:sz w:val="24"/>
          <w:szCs w:val="24"/>
        </w:rPr>
        <w:t>e</w:t>
      </w:r>
      <w:r w:rsidRPr="00FE6AA0">
        <w:rPr>
          <w:rFonts w:ascii="Garamond" w:hAnsi="Garamond"/>
          <w:sz w:val="24"/>
          <w:szCs w:val="24"/>
        </w:rPr>
        <w:t xml:space="preserve">ni o kimseye havale </w:t>
      </w:r>
      <w:r w:rsidRPr="00FE6AA0">
        <w:rPr>
          <w:rFonts w:ascii="Garamond" w:hAnsi="Garamond"/>
          <w:sz w:val="24"/>
          <w:szCs w:val="24"/>
        </w:rPr>
        <w:t>e</w:t>
      </w:r>
      <w:r w:rsidRPr="00FE6AA0">
        <w:rPr>
          <w:rFonts w:ascii="Garamond" w:hAnsi="Garamond"/>
          <w:sz w:val="24"/>
          <w:szCs w:val="24"/>
        </w:rPr>
        <w:t>der</w:t>
      </w:r>
      <w:r w:rsidR="008866B7">
        <w:rPr>
          <w:rFonts w:ascii="Garamond" w:hAnsi="Garamond"/>
          <w:sz w:val="24"/>
          <w:szCs w:val="24"/>
        </w:rPr>
        <w:t>.”</w:t>
      </w:r>
      <w:r w:rsidR="00C324D6" w:rsidRPr="00FE6AA0">
        <w:rPr>
          <w:rStyle w:val="FootnoteReference"/>
          <w:rFonts w:ascii="Garamond" w:hAnsi="Garamond"/>
          <w:sz w:val="24"/>
          <w:szCs w:val="24"/>
        </w:rPr>
        <w:footnoteReference w:id="16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Cevad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Allah’tan ga</w:t>
      </w:r>
      <w:r w:rsidRPr="00FE6AA0">
        <w:rPr>
          <w:rFonts w:ascii="Garamond" w:hAnsi="Garamond"/>
          <w:sz w:val="24"/>
          <w:szCs w:val="24"/>
        </w:rPr>
        <w:t>y</w:t>
      </w:r>
      <w:r w:rsidRPr="00FE6AA0">
        <w:rPr>
          <w:rFonts w:ascii="Garamond" w:hAnsi="Garamond"/>
          <w:sz w:val="24"/>
          <w:szCs w:val="24"/>
        </w:rPr>
        <w:t>risine yönelirse Allah onu kendis</w:t>
      </w:r>
      <w:r w:rsidRPr="00FE6AA0">
        <w:rPr>
          <w:rFonts w:ascii="Garamond" w:hAnsi="Garamond"/>
          <w:sz w:val="24"/>
          <w:szCs w:val="24"/>
        </w:rPr>
        <w:t>i</w:t>
      </w:r>
      <w:r w:rsidRPr="00FE6AA0">
        <w:rPr>
          <w:rFonts w:ascii="Garamond" w:hAnsi="Garamond"/>
          <w:sz w:val="24"/>
          <w:szCs w:val="24"/>
        </w:rPr>
        <w:t>ne</w:t>
      </w:r>
      <w:r w:rsidR="00815B51">
        <w:rPr>
          <w:rFonts w:ascii="Garamond" w:hAnsi="Garamond"/>
          <w:sz w:val="24"/>
          <w:szCs w:val="24"/>
        </w:rPr>
        <w:t xml:space="preserve"> (o kimseye)</w:t>
      </w:r>
      <w:r w:rsidRPr="00FE6AA0">
        <w:rPr>
          <w:rFonts w:ascii="Garamond" w:hAnsi="Garamond"/>
          <w:sz w:val="24"/>
          <w:szCs w:val="24"/>
        </w:rPr>
        <w:t xml:space="preserve"> h</w:t>
      </w:r>
      <w:r w:rsidRPr="00FE6AA0">
        <w:rPr>
          <w:rFonts w:ascii="Garamond" w:hAnsi="Garamond"/>
          <w:sz w:val="24"/>
          <w:szCs w:val="24"/>
        </w:rPr>
        <w:t>a</w:t>
      </w:r>
      <w:r w:rsidRPr="00FE6AA0">
        <w:rPr>
          <w:rFonts w:ascii="Garamond" w:hAnsi="Garamond"/>
          <w:sz w:val="24"/>
          <w:szCs w:val="24"/>
        </w:rPr>
        <w:t>vale eder</w:t>
      </w:r>
      <w:r w:rsidR="008866B7">
        <w:rPr>
          <w:rFonts w:ascii="Garamond" w:hAnsi="Garamond"/>
          <w:sz w:val="24"/>
          <w:szCs w:val="24"/>
        </w:rPr>
        <w:t>.”</w:t>
      </w:r>
      <w:r w:rsidRPr="00FE6AA0">
        <w:rPr>
          <w:rStyle w:val="FootnoteReference"/>
          <w:rFonts w:ascii="Garamond" w:hAnsi="Garamond"/>
          <w:sz w:val="24"/>
          <w:szCs w:val="24"/>
        </w:rPr>
        <w:footnoteReference w:id="1648"/>
      </w:r>
    </w:p>
    <w:p w:rsidR="00C324D6" w:rsidRPr="00FE6AA0" w:rsidRDefault="00950748"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“Aziz ve celil olan Allah şöyle buyurmuştur: “Bir yaratık benim yerime başka bir yaratığa s</w:t>
      </w:r>
      <w:r w:rsidRPr="00FE6AA0">
        <w:rPr>
          <w:rFonts w:ascii="Garamond" w:hAnsi="Garamond"/>
          <w:sz w:val="24"/>
          <w:szCs w:val="24"/>
        </w:rPr>
        <w:t>a</w:t>
      </w:r>
      <w:r w:rsidRPr="00FE6AA0">
        <w:rPr>
          <w:rFonts w:ascii="Garamond" w:hAnsi="Garamond"/>
          <w:sz w:val="24"/>
          <w:szCs w:val="24"/>
        </w:rPr>
        <w:t>rılırsa gök ve yerin kapılarını yüz</w:t>
      </w:r>
      <w:r w:rsidRPr="00FE6AA0">
        <w:rPr>
          <w:rFonts w:ascii="Garamond" w:hAnsi="Garamond"/>
          <w:sz w:val="24"/>
          <w:szCs w:val="24"/>
        </w:rPr>
        <w:t>ü</w:t>
      </w:r>
      <w:r w:rsidRPr="00FE6AA0">
        <w:rPr>
          <w:rFonts w:ascii="Garamond" w:hAnsi="Garamond"/>
          <w:sz w:val="24"/>
          <w:szCs w:val="24"/>
        </w:rPr>
        <w:t>ne kaparım. Böylece beni çağırd</w:t>
      </w:r>
      <w:r w:rsidRPr="00FE6AA0">
        <w:rPr>
          <w:rFonts w:ascii="Garamond" w:hAnsi="Garamond"/>
          <w:sz w:val="24"/>
          <w:szCs w:val="24"/>
        </w:rPr>
        <w:t>ı</w:t>
      </w:r>
      <w:r w:rsidRPr="00FE6AA0">
        <w:rPr>
          <w:rFonts w:ascii="Garamond" w:hAnsi="Garamond"/>
          <w:sz w:val="24"/>
          <w:szCs w:val="24"/>
        </w:rPr>
        <w:t>ğında ona icabet etmem ve be</w:t>
      </w:r>
      <w:r w:rsidRPr="00FE6AA0">
        <w:rPr>
          <w:rFonts w:ascii="Garamond" w:hAnsi="Garamond"/>
          <w:sz w:val="24"/>
          <w:szCs w:val="24"/>
        </w:rPr>
        <w:t>n</w:t>
      </w:r>
      <w:r w:rsidRPr="00FE6AA0">
        <w:rPr>
          <w:rFonts w:ascii="Garamond" w:hAnsi="Garamond"/>
          <w:sz w:val="24"/>
          <w:szCs w:val="24"/>
        </w:rPr>
        <w:t>den dilerse ona ihsanda bulu</w:t>
      </w:r>
      <w:r w:rsidRPr="00FE6AA0">
        <w:rPr>
          <w:rFonts w:ascii="Garamond" w:hAnsi="Garamond"/>
          <w:sz w:val="24"/>
          <w:szCs w:val="24"/>
        </w:rPr>
        <w:t>n</w:t>
      </w:r>
      <w:r w:rsidRPr="00FE6AA0">
        <w:rPr>
          <w:rFonts w:ascii="Garamond" w:hAnsi="Garamond"/>
          <w:sz w:val="24"/>
          <w:szCs w:val="24"/>
        </w:rPr>
        <w:t>mam</w:t>
      </w:r>
      <w:r w:rsidR="008866B7">
        <w:rPr>
          <w:rFonts w:ascii="Garamond" w:hAnsi="Garamond"/>
          <w:sz w:val="24"/>
          <w:szCs w:val="24"/>
        </w:rPr>
        <w:t>.”</w:t>
      </w:r>
      <w:r w:rsidR="00C324D6" w:rsidRPr="00FE6AA0">
        <w:rPr>
          <w:rStyle w:val="FootnoteReference"/>
          <w:rFonts w:ascii="Garamond" w:hAnsi="Garamond"/>
          <w:sz w:val="24"/>
          <w:szCs w:val="24"/>
        </w:rPr>
        <w:footnoteReference w:id="16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buyurmu</w:t>
      </w:r>
      <w:r w:rsidRPr="00FE6AA0">
        <w:rPr>
          <w:rFonts w:ascii="Garamond" w:hAnsi="Garamond"/>
          <w:i/>
          <w:iCs/>
          <w:sz w:val="24"/>
          <w:szCs w:val="24"/>
        </w:rPr>
        <w:t>ş</w:t>
      </w:r>
      <w:r w:rsidRPr="00FE6AA0">
        <w:rPr>
          <w:rFonts w:ascii="Garamond" w:hAnsi="Garamond"/>
          <w:i/>
          <w:iCs/>
          <w:sz w:val="24"/>
          <w:szCs w:val="24"/>
        </w:rPr>
        <w:t xml:space="preserve">tur: </w:t>
      </w:r>
      <w:r w:rsidR="00815B51">
        <w:rPr>
          <w:rFonts w:ascii="Garamond" w:hAnsi="Garamond"/>
          <w:sz w:val="24"/>
          <w:szCs w:val="24"/>
        </w:rPr>
        <w:t xml:space="preserve">“Aziz ve celil olan </w:t>
      </w:r>
      <w:r w:rsidR="00815B51">
        <w:rPr>
          <w:rFonts w:ascii="Garamond" w:hAnsi="Garamond"/>
          <w:sz w:val="24"/>
          <w:szCs w:val="24"/>
        </w:rPr>
        <w:lastRenderedPageBreak/>
        <w:t>Allah şöyl</w:t>
      </w:r>
      <w:r w:rsidRPr="00FE6AA0">
        <w:rPr>
          <w:rFonts w:ascii="Garamond" w:hAnsi="Garamond"/>
          <w:sz w:val="24"/>
          <w:szCs w:val="24"/>
        </w:rPr>
        <w:t>e</w:t>
      </w:r>
      <w:r w:rsidR="00815B51">
        <w:rPr>
          <w:rFonts w:ascii="Garamond" w:hAnsi="Garamond"/>
          <w:sz w:val="24"/>
          <w:szCs w:val="24"/>
        </w:rPr>
        <w:t xml:space="preserve"> buyu</w:t>
      </w:r>
      <w:r w:rsidRPr="00FE6AA0">
        <w:rPr>
          <w:rFonts w:ascii="Garamond" w:hAnsi="Garamond"/>
          <w:sz w:val="24"/>
          <w:szCs w:val="24"/>
        </w:rPr>
        <w:t>rmuştur: Benden başk</w:t>
      </w:r>
      <w:r w:rsidRPr="00FE6AA0">
        <w:rPr>
          <w:rFonts w:ascii="Garamond" w:hAnsi="Garamond"/>
          <w:sz w:val="24"/>
          <w:szCs w:val="24"/>
        </w:rPr>
        <w:t>a</w:t>
      </w:r>
      <w:r w:rsidRPr="00FE6AA0">
        <w:rPr>
          <w:rFonts w:ascii="Garamond" w:hAnsi="Garamond"/>
          <w:sz w:val="24"/>
          <w:szCs w:val="24"/>
        </w:rPr>
        <w:t>sına sığınan her yaratığın elini gö</w:t>
      </w:r>
      <w:r w:rsidRPr="00FE6AA0">
        <w:rPr>
          <w:rFonts w:ascii="Garamond" w:hAnsi="Garamond"/>
          <w:sz w:val="24"/>
          <w:szCs w:val="24"/>
        </w:rPr>
        <w:t>k</w:t>
      </w:r>
      <w:r w:rsidRPr="00FE6AA0">
        <w:rPr>
          <w:rFonts w:ascii="Garamond" w:hAnsi="Garamond"/>
          <w:sz w:val="24"/>
          <w:szCs w:val="24"/>
        </w:rPr>
        <w:t>lerin ve yerin iplerinden ve sebe</w:t>
      </w:r>
      <w:r w:rsidRPr="00FE6AA0">
        <w:rPr>
          <w:rFonts w:ascii="Garamond" w:hAnsi="Garamond"/>
          <w:sz w:val="24"/>
          <w:szCs w:val="24"/>
        </w:rPr>
        <w:t>p</w:t>
      </w:r>
      <w:r w:rsidR="00815B51">
        <w:rPr>
          <w:rFonts w:ascii="Garamond" w:hAnsi="Garamond"/>
          <w:sz w:val="24"/>
          <w:szCs w:val="24"/>
        </w:rPr>
        <w:t>l</w:t>
      </w:r>
      <w:r w:rsidRPr="00FE6AA0">
        <w:rPr>
          <w:rFonts w:ascii="Garamond" w:hAnsi="Garamond"/>
          <w:sz w:val="24"/>
          <w:szCs w:val="24"/>
        </w:rPr>
        <w:t>e</w:t>
      </w:r>
      <w:r w:rsidR="00815B51">
        <w:rPr>
          <w:rFonts w:ascii="Garamond" w:hAnsi="Garamond"/>
          <w:sz w:val="24"/>
          <w:szCs w:val="24"/>
        </w:rPr>
        <w:t>rinden mahrum kıları. O halde e</w:t>
      </w:r>
      <w:r w:rsidRPr="00FE6AA0">
        <w:rPr>
          <w:rFonts w:ascii="Garamond" w:hAnsi="Garamond"/>
          <w:sz w:val="24"/>
          <w:szCs w:val="24"/>
        </w:rPr>
        <w:t>ğer benden dilerse ona b</w:t>
      </w:r>
      <w:r w:rsidRPr="00FE6AA0">
        <w:rPr>
          <w:rFonts w:ascii="Garamond" w:hAnsi="Garamond"/>
          <w:sz w:val="24"/>
          <w:szCs w:val="24"/>
        </w:rPr>
        <w:t>a</w:t>
      </w:r>
      <w:r w:rsidR="00815B51">
        <w:rPr>
          <w:rFonts w:ascii="Garamond" w:hAnsi="Garamond"/>
          <w:sz w:val="24"/>
          <w:szCs w:val="24"/>
        </w:rPr>
        <w:t>ğışta bulunmam</w:t>
      </w:r>
      <w:r w:rsidRPr="00FE6AA0">
        <w:rPr>
          <w:rFonts w:ascii="Garamond" w:hAnsi="Garamond"/>
          <w:sz w:val="24"/>
          <w:szCs w:val="24"/>
        </w:rPr>
        <w:t xml:space="preserve"> ve beni çağırsa ona ic</w:t>
      </w:r>
      <w:r w:rsidRPr="00FE6AA0">
        <w:rPr>
          <w:rFonts w:ascii="Garamond" w:hAnsi="Garamond"/>
          <w:sz w:val="24"/>
          <w:szCs w:val="24"/>
        </w:rPr>
        <w:t>a</w:t>
      </w:r>
      <w:r w:rsidRPr="00FE6AA0">
        <w:rPr>
          <w:rFonts w:ascii="Garamond" w:hAnsi="Garamond"/>
          <w:sz w:val="24"/>
          <w:szCs w:val="24"/>
        </w:rPr>
        <w:t>bet etmem</w:t>
      </w:r>
      <w:r w:rsidR="008866B7">
        <w:rPr>
          <w:rFonts w:ascii="Garamond" w:hAnsi="Garamond"/>
          <w:sz w:val="24"/>
          <w:szCs w:val="24"/>
        </w:rPr>
        <w:t>.”</w:t>
      </w:r>
      <w:r w:rsidRPr="00FE6AA0">
        <w:rPr>
          <w:rStyle w:val="FootnoteReference"/>
          <w:rFonts w:ascii="Garamond" w:hAnsi="Garamond"/>
          <w:sz w:val="24"/>
          <w:szCs w:val="24"/>
        </w:rPr>
        <w:footnoteReference w:id="1650"/>
      </w:r>
    </w:p>
    <w:p w:rsidR="00C324D6" w:rsidRPr="00FE6AA0" w:rsidRDefault="00C324D6" w:rsidP="00815B5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Aziz ve cel</w:t>
      </w:r>
      <w:r w:rsidR="00815B51">
        <w:rPr>
          <w:rFonts w:ascii="Garamond" w:hAnsi="Garamond"/>
          <w:i/>
          <w:iCs/>
          <w:sz w:val="24"/>
          <w:szCs w:val="24"/>
        </w:rPr>
        <w:t>il olan Allah’ın Davud’a şöyle v</w:t>
      </w:r>
      <w:r w:rsidRPr="00FE6AA0">
        <w:rPr>
          <w:rFonts w:ascii="Garamond" w:hAnsi="Garamond"/>
          <w:i/>
          <w:iCs/>
          <w:sz w:val="24"/>
          <w:szCs w:val="24"/>
        </w:rPr>
        <w:t>ahyettiği rivayet edilmi</w:t>
      </w:r>
      <w:r w:rsidRPr="00FE6AA0">
        <w:rPr>
          <w:rFonts w:ascii="Garamond" w:hAnsi="Garamond"/>
          <w:i/>
          <w:iCs/>
          <w:sz w:val="24"/>
          <w:szCs w:val="24"/>
        </w:rPr>
        <w:t>ş</w:t>
      </w:r>
      <w:r w:rsidRPr="00FE6AA0">
        <w:rPr>
          <w:rFonts w:ascii="Garamond" w:hAnsi="Garamond"/>
          <w:i/>
          <w:iCs/>
          <w:sz w:val="24"/>
          <w:szCs w:val="24"/>
        </w:rPr>
        <w:t xml:space="preserve">tir: </w:t>
      </w:r>
      <w:r w:rsidRPr="00FE6AA0">
        <w:rPr>
          <w:rFonts w:ascii="Garamond" w:hAnsi="Garamond"/>
          <w:sz w:val="24"/>
          <w:szCs w:val="24"/>
        </w:rPr>
        <w:t>“Kullarımdan bir kul benim y</w:t>
      </w:r>
      <w:r w:rsidRPr="00FE6AA0">
        <w:rPr>
          <w:rFonts w:ascii="Garamond" w:hAnsi="Garamond"/>
          <w:sz w:val="24"/>
          <w:szCs w:val="24"/>
        </w:rPr>
        <w:t>e</w:t>
      </w:r>
      <w:r w:rsidRPr="00FE6AA0">
        <w:rPr>
          <w:rFonts w:ascii="Garamond" w:hAnsi="Garamond"/>
          <w:sz w:val="24"/>
          <w:szCs w:val="24"/>
        </w:rPr>
        <w:t>rime yaratıklarımdan birine sar</w:t>
      </w:r>
      <w:r w:rsidRPr="00FE6AA0">
        <w:rPr>
          <w:rFonts w:ascii="Garamond" w:hAnsi="Garamond"/>
          <w:sz w:val="24"/>
          <w:szCs w:val="24"/>
        </w:rPr>
        <w:t>ı</w:t>
      </w:r>
      <w:r w:rsidRPr="00FE6AA0">
        <w:rPr>
          <w:rFonts w:ascii="Garamond" w:hAnsi="Garamond"/>
          <w:sz w:val="24"/>
          <w:szCs w:val="24"/>
        </w:rPr>
        <w:t xml:space="preserve">lır </w:t>
      </w:r>
      <w:r w:rsidR="00815B51">
        <w:rPr>
          <w:rFonts w:ascii="Garamond" w:hAnsi="Garamond"/>
          <w:sz w:val="24"/>
          <w:szCs w:val="24"/>
        </w:rPr>
        <w:t>bende bunu</w:t>
      </w:r>
      <w:r w:rsidRPr="00FE6AA0">
        <w:rPr>
          <w:rFonts w:ascii="Garamond" w:hAnsi="Garamond"/>
          <w:sz w:val="24"/>
          <w:szCs w:val="24"/>
        </w:rPr>
        <w:t xml:space="preserve"> niyetinden anla</w:t>
      </w:r>
      <w:r w:rsidRPr="00FE6AA0">
        <w:rPr>
          <w:rFonts w:ascii="Garamond" w:hAnsi="Garamond"/>
          <w:sz w:val="24"/>
          <w:szCs w:val="24"/>
        </w:rPr>
        <w:t>r</w:t>
      </w:r>
      <w:r w:rsidRPr="00FE6AA0">
        <w:rPr>
          <w:rFonts w:ascii="Garamond" w:hAnsi="Garamond"/>
          <w:sz w:val="24"/>
          <w:szCs w:val="24"/>
        </w:rPr>
        <w:t>sam elini semavi nimetlerden ma</w:t>
      </w:r>
      <w:r w:rsidRPr="00FE6AA0">
        <w:rPr>
          <w:rFonts w:ascii="Garamond" w:hAnsi="Garamond"/>
          <w:sz w:val="24"/>
          <w:szCs w:val="24"/>
        </w:rPr>
        <w:t>h</w:t>
      </w:r>
      <w:r w:rsidRPr="00FE6AA0">
        <w:rPr>
          <w:rFonts w:ascii="Garamond" w:hAnsi="Garamond"/>
          <w:sz w:val="24"/>
          <w:szCs w:val="24"/>
        </w:rPr>
        <w:t>rum kılarım. Yeryüzünü ayağının altı</w:t>
      </w:r>
      <w:r w:rsidRPr="00FE6AA0">
        <w:rPr>
          <w:rFonts w:ascii="Garamond" w:hAnsi="Garamond"/>
          <w:sz w:val="24"/>
          <w:szCs w:val="24"/>
        </w:rPr>
        <w:t>n</w:t>
      </w:r>
      <w:r w:rsidRPr="00FE6AA0">
        <w:rPr>
          <w:rFonts w:ascii="Garamond" w:hAnsi="Garamond"/>
          <w:sz w:val="24"/>
          <w:szCs w:val="24"/>
        </w:rPr>
        <w:t>dan çekerim ve hangi v</w:t>
      </w:r>
      <w:r w:rsidRPr="00FE6AA0">
        <w:rPr>
          <w:rFonts w:ascii="Garamond" w:hAnsi="Garamond"/>
          <w:sz w:val="24"/>
          <w:szCs w:val="24"/>
        </w:rPr>
        <w:t>a</w:t>
      </w:r>
      <w:r w:rsidRPr="00FE6AA0">
        <w:rPr>
          <w:rFonts w:ascii="Garamond" w:hAnsi="Garamond"/>
          <w:sz w:val="24"/>
          <w:szCs w:val="24"/>
        </w:rPr>
        <w:t>dide helak olacağını önems</w:t>
      </w:r>
      <w:r w:rsidRPr="00FE6AA0">
        <w:rPr>
          <w:rFonts w:ascii="Garamond" w:hAnsi="Garamond"/>
          <w:sz w:val="24"/>
          <w:szCs w:val="24"/>
        </w:rPr>
        <w:t>e</w:t>
      </w:r>
      <w:r w:rsidRPr="00FE6AA0">
        <w:rPr>
          <w:rFonts w:ascii="Garamond" w:hAnsi="Garamond"/>
          <w:sz w:val="24"/>
          <w:szCs w:val="24"/>
        </w:rPr>
        <w:t>mem</w:t>
      </w:r>
      <w:r w:rsidR="008866B7">
        <w:rPr>
          <w:rFonts w:ascii="Garamond" w:hAnsi="Garamond"/>
          <w:sz w:val="24"/>
          <w:szCs w:val="24"/>
        </w:rPr>
        <w:t>.”</w:t>
      </w:r>
      <w:r w:rsidRPr="00FE6AA0">
        <w:rPr>
          <w:rStyle w:val="FootnoteReference"/>
          <w:rFonts w:ascii="Garamond" w:hAnsi="Garamond"/>
          <w:sz w:val="24"/>
          <w:szCs w:val="24"/>
        </w:rPr>
        <w:footnoteReference w:id="16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 Davud’a ş</w:t>
      </w:r>
      <w:r w:rsidR="00815B51">
        <w:rPr>
          <w:rFonts w:ascii="Garamond" w:hAnsi="Garamond"/>
          <w:sz w:val="24"/>
          <w:szCs w:val="24"/>
        </w:rPr>
        <w:t>öyle vahyetmiştir</w:t>
      </w:r>
      <w:r w:rsidRPr="00FE6AA0">
        <w:rPr>
          <w:rFonts w:ascii="Garamond" w:hAnsi="Garamond"/>
          <w:sz w:val="24"/>
          <w:szCs w:val="24"/>
        </w:rPr>
        <w:t>: ... Her kul benim y</w:t>
      </w:r>
      <w:r w:rsidRPr="00FE6AA0">
        <w:rPr>
          <w:rFonts w:ascii="Garamond" w:hAnsi="Garamond"/>
          <w:sz w:val="24"/>
          <w:szCs w:val="24"/>
        </w:rPr>
        <w:t>e</w:t>
      </w:r>
      <w:r w:rsidR="00815B51">
        <w:rPr>
          <w:rFonts w:ascii="Garamond" w:hAnsi="Garamond"/>
          <w:sz w:val="24"/>
          <w:szCs w:val="24"/>
        </w:rPr>
        <w:t>rime bir başka yaratığ</w:t>
      </w:r>
      <w:r w:rsidRPr="00FE6AA0">
        <w:rPr>
          <w:rFonts w:ascii="Garamond" w:hAnsi="Garamond"/>
          <w:sz w:val="24"/>
          <w:szCs w:val="24"/>
        </w:rPr>
        <w:t>a sığ</w:t>
      </w:r>
      <w:r w:rsidRPr="00FE6AA0">
        <w:rPr>
          <w:rFonts w:ascii="Garamond" w:hAnsi="Garamond"/>
          <w:sz w:val="24"/>
          <w:szCs w:val="24"/>
        </w:rPr>
        <w:t>ı</w:t>
      </w:r>
      <w:r w:rsidRPr="00FE6AA0">
        <w:rPr>
          <w:rFonts w:ascii="Garamond" w:hAnsi="Garamond"/>
          <w:sz w:val="24"/>
          <w:szCs w:val="24"/>
        </w:rPr>
        <w:t>nır ve ben</w:t>
      </w:r>
      <w:r w:rsidR="00815B51">
        <w:rPr>
          <w:rFonts w:ascii="Garamond" w:hAnsi="Garamond"/>
          <w:sz w:val="24"/>
          <w:szCs w:val="24"/>
        </w:rPr>
        <w:t xml:space="preserve"> </w:t>
      </w:r>
      <w:r w:rsidRPr="00FE6AA0">
        <w:rPr>
          <w:rFonts w:ascii="Garamond" w:hAnsi="Garamond"/>
          <w:sz w:val="24"/>
          <w:szCs w:val="24"/>
        </w:rPr>
        <w:t>de bunu niyetinden bilirsem elini semavi nimetlerden keser h</w:t>
      </w:r>
      <w:r w:rsidRPr="00FE6AA0">
        <w:rPr>
          <w:rFonts w:ascii="Garamond" w:hAnsi="Garamond"/>
          <w:sz w:val="24"/>
          <w:szCs w:val="24"/>
        </w:rPr>
        <w:t>a</w:t>
      </w:r>
      <w:r w:rsidRPr="00FE6AA0">
        <w:rPr>
          <w:rFonts w:ascii="Garamond" w:hAnsi="Garamond"/>
          <w:sz w:val="24"/>
          <w:szCs w:val="24"/>
        </w:rPr>
        <w:t>vayı ayaklarının altından çekerim</w:t>
      </w:r>
      <w:r w:rsidR="008866B7">
        <w:rPr>
          <w:rFonts w:ascii="Garamond" w:hAnsi="Garamond"/>
          <w:sz w:val="24"/>
          <w:szCs w:val="24"/>
        </w:rPr>
        <w:t>.”</w:t>
      </w:r>
      <w:r w:rsidRPr="00FE6AA0">
        <w:rPr>
          <w:rStyle w:val="FootnoteReference"/>
          <w:rFonts w:ascii="Garamond" w:hAnsi="Garamond"/>
          <w:sz w:val="24"/>
          <w:szCs w:val="24"/>
        </w:rPr>
        <w:footnoteReference w:id="16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yurmuştur:</w:t>
      </w:r>
      <w:r w:rsidR="00815B51">
        <w:rPr>
          <w:rFonts w:ascii="Garamond" w:hAnsi="Garamond"/>
          <w:i/>
          <w:iCs/>
          <w:sz w:val="24"/>
          <w:szCs w:val="24"/>
        </w:rPr>
        <w:t xml:space="preserve"> Aziz ve celil olan Allah Dabud’a şöyle vahyetmiştir: </w:t>
      </w:r>
      <w:r w:rsidRPr="00FE6AA0">
        <w:rPr>
          <w:rFonts w:ascii="Garamond" w:hAnsi="Garamond"/>
          <w:i/>
          <w:iCs/>
          <w:sz w:val="24"/>
          <w:szCs w:val="24"/>
        </w:rPr>
        <w:t xml:space="preserve"> </w:t>
      </w:r>
      <w:r w:rsidRPr="00FE6AA0">
        <w:rPr>
          <w:rFonts w:ascii="Garamond" w:hAnsi="Garamond"/>
          <w:sz w:val="24"/>
          <w:szCs w:val="24"/>
        </w:rPr>
        <w:t>“Kull</w:t>
      </w:r>
      <w:r w:rsidRPr="00FE6AA0">
        <w:rPr>
          <w:rFonts w:ascii="Garamond" w:hAnsi="Garamond"/>
          <w:sz w:val="24"/>
          <w:szCs w:val="24"/>
        </w:rPr>
        <w:t>a</w:t>
      </w:r>
      <w:r w:rsidRPr="00FE6AA0">
        <w:rPr>
          <w:rFonts w:ascii="Garamond" w:hAnsi="Garamond"/>
          <w:sz w:val="24"/>
          <w:szCs w:val="24"/>
        </w:rPr>
        <w:t>rımdan bir kul yaratıklarımdan b</w:t>
      </w:r>
      <w:r w:rsidRPr="00FE6AA0">
        <w:rPr>
          <w:rFonts w:ascii="Garamond" w:hAnsi="Garamond"/>
          <w:sz w:val="24"/>
          <w:szCs w:val="24"/>
        </w:rPr>
        <w:t>i</w:t>
      </w:r>
      <w:r w:rsidRPr="00FE6AA0">
        <w:rPr>
          <w:rFonts w:ascii="Garamond" w:hAnsi="Garamond"/>
          <w:sz w:val="24"/>
          <w:szCs w:val="24"/>
        </w:rPr>
        <w:t>rine yönelir ve ben de bunu niy</w:t>
      </w:r>
      <w:r w:rsidRPr="00FE6AA0">
        <w:rPr>
          <w:rFonts w:ascii="Garamond" w:hAnsi="Garamond"/>
          <w:sz w:val="24"/>
          <w:szCs w:val="24"/>
        </w:rPr>
        <w:t>e</w:t>
      </w:r>
      <w:r w:rsidRPr="00FE6AA0">
        <w:rPr>
          <w:rFonts w:ascii="Garamond" w:hAnsi="Garamond"/>
          <w:sz w:val="24"/>
          <w:szCs w:val="24"/>
        </w:rPr>
        <w:t xml:space="preserve">tinden anlarsam elini göklerin ve yerlerin sebeplerinden keser </w:t>
      </w:r>
      <w:r w:rsidR="00815B51">
        <w:rPr>
          <w:rFonts w:ascii="Garamond" w:hAnsi="Garamond"/>
          <w:sz w:val="24"/>
          <w:szCs w:val="24"/>
        </w:rPr>
        <w:t>ve yeryüzünü ayak</w:t>
      </w:r>
      <w:r w:rsidRPr="00FE6AA0">
        <w:rPr>
          <w:rFonts w:ascii="Garamond" w:hAnsi="Garamond"/>
          <w:sz w:val="24"/>
          <w:szCs w:val="24"/>
        </w:rPr>
        <w:t>l</w:t>
      </w:r>
      <w:r w:rsidR="00815B51">
        <w:rPr>
          <w:rFonts w:ascii="Garamond" w:hAnsi="Garamond"/>
          <w:sz w:val="24"/>
          <w:szCs w:val="24"/>
        </w:rPr>
        <w:t>a</w:t>
      </w:r>
      <w:r w:rsidRPr="00FE6AA0">
        <w:rPr>
          <w:rFonts w:ascii="Garamond" w:hAnsi="Garamond"/>
          <w:sz w:val="24"/>
          <w:szCs w:val="24"/>
        </w:rPr>
        <w:t>rının altından ç</w:t>
      </w:r>
      <w:r w:rsidRPr="00FE6AA0">
        <w:rPr>
          <w:rFonts w:ascii="Garamond" w:hAnsi="Garamond"/>
          <w:sz w:val="24"/>
          <w:szCs w:val="24"/>
        </w:rPr>
        <w:t>e</w:t>
      </w:r>
      <w:r w:rsidRPr="00FE6AA0">
        <w:rPr>
          <w:rFonts w:ascii="Garamond" w:hAnsi="Garamond"/>
          <w:sz w:val="24"/>
          <w:szCs w:val="24"/>
        </w:rPr>
        <w:t xml:space="preserve">kerim ve </w:t>
      </w:r>
      <w:r w:rsidRPr="00FE6AA0">
        <w:rPr>
          <w:rFonts w:ascii="Garamond" w:hAnsi="Garamond"/>
          <w:sz w:val="24"/>
          <w:szCs w:val="24"/>
        </w:rPr>
        <w:lastRenderedPageBreak/>
        <w:t>hangi vadide helak olac</w:t>
      </w:r>
      <w:r w:rsidRPr="00FE6AA0">
        <w:rPr>
          <w:rFonts w:ascii="Garamond" w:hAnsi="Garamond"/>
          <w:sz w:val="24"/>
          <w:szCs w:val="24"/>
        </w:rPr>
        <w:t>a</w:t>
      </w:r>
      <w:r w:rsidRPr="00FE6AA0">
        <w:rPr>
          <w:rFonts w:ascii="Garamond" w:hAnsi="Garamond"/>
          <w:sz w:val="24"/>
          <w:szCs w:val="24"/>
        </w:rPr>
        <w:t>ğını önemsemem</w:t>
      </w:r>
      <w:r w:rsidR="008866B7">
        <w:rPr>
          <w:rFonts w:ascii="Garamond" w:hAnsi="Garamond"/>
          <w:sz w:val="24"/>
          <w:szCs w:val="24"/>
        </w:rPr>
        <w:t>.”</w:t>
      </w:r>
      <w:r w:rsidRPr="00FE6AA0">
        <w:rPr>
          <w:rStyle w:val="FootnoteReference"/>
          <w:rFonts w:ascii="Garamond" w:hAnsi="Garamond"/>
          <w:sz w:val="24"/>
          <w:szCs w:val="24"/>
        </w:rPr>
        <w:footnoteReference w:id="1653"/>
      </w:r>
    </w:p>
    <w:p w:rsidR="00C324D6" w:rsidRPr="00FE6AA0" w:rsidRDefault="00C324D6" w:rsidP="00815B5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Muahamemd b. Aclan şöyle diyor: </w:t>
      </w:r>
      <w:r w:rsidRPr="00FE6AA0">
        <w:rPr>
          <w:rFonts w:ascii="Garamond" w:hAnsi="Garamond"/>
          <w:sz w:val="24"/>
          <w:szCs w:val="24"/>
        </w:rPr>
        <w:t>“Şiddetli bir fakirliğe düştüm. Perişanlık zamanında elimden t</w:t>
      </w:r>
      <w:r w:rsidRPr="00FE6AA0">
        <w:rPr>
          <w:rFonts w:ascii="Garamond" w:hAnsi="Garamond"/>
          <w:sz w:val="24"/>
          <w:szCs w:val="24"/>
        </w:rPr>
        <w:t>u</w:t>
      </w:r>
      <w:r w:rsidRPr="00FE6AA0">
        <w:rPr>
          <w:rFonts w:ascii="Garamond" w:hAnsi="Garamond"/>
          <w:sz w:val="24"/>
          <w:szCs w:val="24"/>
        </w:rPr>
        <w:t>tacak bir dostum yoktu. Boynu</w:t>
      </w:r>
      <w:r w:rsidRPr="00FE6AA0">
        <w:rPr>
          <w:rFonts w:ascii="Garamond" w:hAnsi="Garamond"/>
          <w:sz w:val="24"/>
          <w:szCs w:val="24"/>
        </w:rPr>
        <w:t>m</w:t>
      </w:r>
      <w:r w:rsidRPr="00FE6AA0">
        <w:rPr>
          <w:rFonts w:ascii="Garamond" w:hAnsi="Garamond"/>
          <w:sz w:val="24"/>
          <w:szCs w:val="24"/>
        </w:rPr>
        <w:t>da b</w:t>
      </w:r>
      <w:r w:rsidRPr="00FE6AA0">
        <w:rPr>
          <w:rFonts w:ascii="Garamond" w:hAnsi="Garamond"/>
          <w:sz w:val="24"/>
          <w:szCs w:val="24"/>
        </w:rPr>
        <w:t>ü</w:t>
      </w:r>
      <w:r w:rsidRPr="00FE6AA0">
        <w:rPr>
          <w:rFonts w:ascii="Garamond" w:hAnsi="Garamond"/>
          <w:sz w:val="24"/>
          <w:szCs w:val="24"/>
        </w:rPr>
        <w:t>yük bir borç vardı ve alacaklı alacağını alma hususunda israr ed</w:t>
      </w:r>
      <w:r w:rsidRPr="00FE6AA0">
        <w:rPr>
          <w:rFonts w:ascii="Garamond" w:hAnsi="Garamond"/>
          <w:sz w:val="24"/>
          <w:szCs w:val="24"/>
        </w:rPr>
        <w:t>i</w:t>
      </w:r>
      <w:r w:rsidRPr="00FE6AA0">
        <w:rPr>
          <w:rFonts w:ascii="Garamond" w:hAnsi="Garamond"/>
          <w:sz w:val="24"/>
          <w:szCs w:val="24"/>
        </w:rPr>
        <w:t>yordu. Sonunda o zaman Med</w:t>
      </w:r>
      <w:r w:rsidRPr="00FE6AA0">
        <w:rPr>
          <w:rFonts w:ascii="Garamond" w:hAnsi="Garamond"/>
          <w:sz w:val="24"/>
          <w:szCs w:val="24"/>
        </w:rPr>
        <w:t>i</w:t>
      </w:r>
      <w:r w:rsidRPr="00FE6AA0">
        <w:rPr>
          <w:rFonts w:ascii="Garamond" w:hAnsi="Garamond"/>
          <w:sz w:val="24"/>
          <w:szCs w:val="24"/>
        </w:rPr>
        <w:t>ne’nin valisi olan ve birbirini tan</w:t>
      </w:r>
      <w:r w:rsidRPr="00FE6AA0">
        <w:rPr>
          <w:rFonts w:ascii="Garamond" w:hAnsi="Garamond"/>
          <w:sz w:val="24"/>
          <w:szCs w:val="24"/>
        </w:rPr>
        <w:t>ı</w:t>
      </w:r>
      <w:r w:rsidRPr="00FE6AA0">
        <w:rPr>
          <w:rFonts w:ascii="Garamond" w:hAnsi="Garamond"/>
          <w:sz w:val="24"/>
          <w:szCs w:val="24"/>
        </w:rPr>
        <w:t>dığımız Hasan b. Yezid’in ev</w:t>
      </w:r>
      <w:r w:rsidRPr="00FE6AA0">
        <w:rPr>
          <w:rFonts w:ascii="Garamond" w:hAnsi="Garamond"/>
          <w:sz w:val="24"/>
          <w:szCs w:val="24"/>
        </w:rPr>
        <w:t>i</w:t>
      </w:r>
      <w:r w:rsidRPr="00FE6AA0">
        <w:rPr>
          <w:rFonts w:ascii="Garamond" w:hAnsi="Garamond"/>
          <w:sz w:val="24"/>
          <w:szCs w:val="24"/>
        </w:rPr>
        <w:t>ne doğru yola koyuldum. Eskiden t</w:t>
      </w:r>
      <w:r w:rsidRPr="00FE6AA0">
        <w:rPr>
          <w:rFonts w:ascii="Garamond" w:hAnsi="Garamond"/>
          <w:sz w:val="24"/>
          <w:szCs w:val="24"/>
        </w:rPr>
        <w:t>a</w:t>
      </w:r>
      <w:r w:rsidRPr="00FE6AA0">
        <w:rPr>
          <w:rFonts w:ascii="Garamond" w:hAnsi="Garamond"/>
          <w:sz w:val="24"/>
          <w:szCs w:val="24"/>
        </w:rPr>
        <w:t>nıştığımız ve halimden haberdar olan Muhamemd b. Abdillah b. Ali bin Hüs</w:t>
      </w:r>
      <w:r w:rsidR="00815B51">
        <w:rPr>
          <w:rFonts w:ascii="Garamond" w:hAnsi="Garamond"/>
          <w:sz w:val="24"/>
          <w:szCs w:val="24"/>
        </w:rPr>
        <w:t>e</w:t>
      </w:r>
      <w:r w:rsidRPr="00FE6AA0">
        <w:rPr>
          <w:rFonts w:ascii="Garamond" w:hAnsi="Garamond"/>
          <w:sz w:val="24"/>
          <w:szCs w:val="24"/>
        </w:rPr>
        <w:t xml:space="preserve">yin’i yolda gördüm. </w:t>
      </w:r>
      <w:r w:rsidRPr="00FE6AA0">
        <w:rPr>
          <w:rFonts w:ascii="Garamond" w:hAnsi="Garamond"/>
          <w:sz w:val="24"/>
          <w:szCs w:val="24"/>
        </w:rPr>
        <w:t>E</w:t>
      </w:r>
      <w:r w:rsidRPr="00FE6AA0">
        <w:rPr>
          <w:rFonts w:ascii="Garamond" w:hAnsi="Garamond"/>
          <w:sz w:val="24"/>
          <w:szCs w:val="24"/>
        </w:rPr>
        <w:t>limden tuttu ve bana şöyle buyu</w:t>
      </w:r>
      <w:r w:rsidRPr="00FE6AA0">
        <w:rPr>
          <w:rFonts w:ascii="Garamond" w:hAnsi="Garamond"/>
          <w:sz w:val="24"/>
          <w:szCs w:val="24"/>
        </w:rPr>
        <w:t>r</w:t>
      </w:r>
      <w:r w:rsidRPr="00FE6AA0">
        <w:rPr>
          <w:rFonts w:ascii="Garamond" w:hAnsi="Garamond"/>
          <w:sz w:val="24"/>
          <w:szCs w:val="24"/>
        </w:rPr>
        <w:t>du: “Seni</w:t>
      </w:r>
      <w:r w:rsidR="00815B51">
        <w:rPr>
          <w:rFonts w:ascii="Garamond" w:hAnsi="Garamond"/>
          <w:sz w:val="24"/>
          <w:szCs w:val="24"/>
        </w:rPr>
        <w:t>n</w:t>
      </w:r>
      <w:r w:rsidRPr="00815B51">
        <w:rPr>
          <w:rFonts w:ascii="Garamond" w:hAnsi="Garamond"/>
          <w:sz w:val="24"/>
          <w:szCs w:val="24"/>
        </w:rPr>
        <w:t xml:space="preserve"> durumundan haberdar oldum. </w:t>
      </w:r>
      <w:r w:rsidR="00815B51">
        <w:rPr>
          <w:rFonts w:ascii="Garamond" w:hAnsi="Garamond"/>
          <w:sz w:val="24"/>
          <w:szCs w:val="24"/>
        </w:rPr>
        <w:t>Şim</w:t>
      </w:r>
      <w:r w:rsidRPr="00FE6AA0">
        <w:rPr>
          <w:rFonts w:ascii="Garamond" w:hAnsi="Garamond"/>
          <w:sz w:val="24"/>
          <w:szCs w:val="24"/>
        </w:rPr>
        <w:t>di sıkıntılarından ku</w:t>
      </w:r>
      <w:r w:rsidRPr="00FE6AA0">
        <w:rPr>
          <w:rFonts w:ascii="Garamond" w:hAnsi="Garamond"/>
          <w:sz w:val="24"/>
          <w:szCs w:val="24"/>
        </w:rPr>
        <w:t>r</w:t>
      </w:r>
      <w:r w:rsidRPr="00FE6AA0">
        <w:rPr>
          <w:rFonts w:ascii="Garamond" w:hAnsi="Garamond"/>
          <w:sz w:val="24"/>
          <w:szCs w:val="24"/>
        </w:rPr>
        <w:t>tulman için kime ümit bağl</w:t>
      </w:r>
      <w:r w:rsidRPr="00FE6AA0">
        <w:rPr>
          <w:rFonts w:ascii="Garamond" w:hAnsi="Garamond"/>
          <w:sz w:val="24"/>
          <w:szCs w:val="24"/>
        </w:rPr>
        <w:t>a</w:t>
      </w:r>
      <w:r w:rsidRPr="00FE6AA0">
        <w:rPr>
          <w:rFonts w:ascii="Garamond" w:hAnsi="Garamond"/>
          <w:sz w:val="24"/>
          <w:szCs w:val="24"/>
        </w:rPr>
        <w:t>dın</w:t>
      </w:r>
      <w:r w:rsidR="008866B7">
        <w:rPr>
          <w:rFonts w:ascii="Garamond" w:hAnsi="Garamond"/>
          <w:sz w:val="24"/>
          <w:szCs w:val="24"/>
        </w:rPr>
        <w:t>.”</w:t>
      </w:r>
      <w:r w:rsidRPr="00FE6AA0">
        <w:rPr>
          <w:rFonts w:ascii="Garamond" w:hAnsi="Garamond"/>
          <w:sz w:val="24"/>
          <w:szCs w:val="24"/>
        </w:rPr>
        <w:t>Ben şöyle dedim: “H</w:t>
      </w:r>
      <w:r w:rsidRPr="00FE6AA0">
        <w:rPr>
          <w:rFonts w:ascii="Garamond" w:hAnsi="Garamond"/>
          <w:sz w:val="24"/>
          <w:szCs w:val="24"/>
        </w:rPr>
        <w:t>a</w:t>
      </w:r>
      <w:r w:rsidRPr="00FE6AA0">
        <w:rPr>
          <w:rFonts w:ascii="Garamond" w:hAnsi="Garamond"/>
          <w:sz w:val="24"/>
          <w:szCs w:val="24"/>
        </w:rPr>
        <w:t>san b. Zeyd’e” o şöyle buyurdu: “Bu ta</w:t>
      </w:r>
      <w:r w:rsidRPr="00FE6AA0">
        <w:rPr>
          <w:rFonts w:ascii="Garamond" w:hAnsi="Garamond"/>
          <w:sz w:val="24"/>
          <w:szCs w:val="24"/>
        </w:rPr>
        <w:t>k</w:t>
      </w:r>
      <w:r w:rsidRPr="00FE6AA0">
        <w:rPr>
          <w:rFonts w:ascii="Garamond" w:hAnsi="Garamond"/>
          <w:sz w:val="24"/>
          <w:szCs w:val="24"/>
        </w:rPr>
        <w:t>tirde bil ki hacetin verilmey</w:t>
      </w:r>
      <w:r w:rsidRPr="00FE6AA0">
        <w:rPr>
          <w:rFonts w:ascii="Garamond" w:hAnsi="Garamond"/>
          <w:sz w:val="24"/>
          <w:szCs w:val="24"/>
        </w:rPr>
        <w:t>e</w:t>
      </w:r>
      <w:r w:rsidRPr="00FE6AA0">
        <w:rPr>
          <w:rFonts w:ascii="Garamond" w:hAnsi="Garamond"/>
          <w:sz w:val="24"/>
          <w:szCs w:val="24"/>
        </w:rPr>
        <w:t>cektir ve isteğine ulaşamayacak</w:t>
      </w:r>
      <w:r w:rsidR="00815B51">
        <w:rPr>
          <w:rFonts w:ascii="Garamond" w:hAnsi="Garamond"/>
          <w:sz w:val="24"/>
          <w:szCs w:val="24"/>
        </w:rPr>
        <w:t>s</w:t>
      </w:r>
      <w:r w:rsidRPr="00FE6AA0">
        <w:rPr>
          <w:rFonts w:ascii="Garamond" w:hAnsi="Garamond"/>
          <w:sz w:val="24"/>
          <w:szCs w:val="24"/>
        </w:rPr>
        <w:t>ın. Bu işi yapabilecek ve bağışlaya</w:t>
      </w:r>
      <w:r w:rsidRPr="00FE6AA0">
        <w:rPr>
          <w:rFonts w:ascii="Garamond" w:hAnsi="Garamond"/>
          <w:sz w:val="24"/>
          <w:szCs w:val="24"/>
        </w:rPr>
        <w:t>n</w:t>
      </w:r>
      <w:r w:rsidR="00815B51">
        <w:rPr>
          <w:rFonts w:ascii="Garamond" w:hAnsi="Garamond"/>
          <w:sz w:val="24"/>
          <w:szCs w:val="24"/>
        </w:rPr>
        <w:t>ların en çok bağışlaya</w:t>
      </w:r>
      <w:r w:rsidRPr="00FE6AA0">
        <w:rPr>
          <w:rFonts w:ascii="Garamond" w:hAnsi="Garamond"/>
          <w:sz w:val="24"/>
          <w:szCs w:val="24"/>
        </w:rPr>
        <w:t>nına yönel, isteklerini ondan iste. Zira ben amcam o</w:t>
      </w:r>
      <w:r w:rsidRPr="00FE6AA0">
        <w:rPr>
          <w:rFonts w:ascii="Garamond" w:hAnsi="Garamond"/>
          <w:sz w:val="24"/>
          <w:szCs w:val="24"/>
        </w:rPr>
        <w:t>ğ</w:t>
      </w:r>
      <w:r w:rsidRPr="00FE6AA0">
        <w:rPr>
          <w:rFonts w:ascii="Garamond" w:hAnsi="Garamond"/>
          <w:sz w:val="24"/>
          <w:szCs w:val="24"/>
        </w:rPr>
        <w:t>lu Cafer b. Muhamemd’in babası</w:t>
      </w:r>
      <w:r w:rsidRPr="00FE6AA0">
        <w:rPr>
          <w:rFonts w:ascii="Garamond" w:hAnsi="Garamond"/>
          <w:sz w:val="24"/>
          <w:szCs w:val="24"/>
        </w:rPr>
        <w:t>n</w:t>
      </w:r>
      <w:r w:rsidRPr="00FE6AA0">
        <w:rPr>
          <w:rFonts w:ascii="Garamond" w:hAnsi="Garamond"/>
          <w:sz w:val="24"/>
          <w:szCs w:val="24"/>
        </w:rPr>
        <w:t>dan</w:t>
      </w:r>
      <w:r w:rsidR="00815B51">
        <w:rPr>
          <w:rFonts w:ascii="Garamond" w:hAnsi="Garamond"/>
          <w:sz w:val="24"/>
          <w:szCs w:val="24"/>
        </w:rPr>
        <w:t>,</w:t>
      </w:r>
      <w:r w:rsidRPr="00FE6AA0">
        <w:rPr>
          <w:rFonts w:ascii="Garamond" w:hAnsi="Garamond"/>
          <w:sz w:val="24"/>
          <w:szCs w:val="24"/>
        </w:rPr>
        <w:t xml:space="preserve"> </w:t>
      </w:r>
      <w:r w:rsidRPr="00FE6AA0">
        <w:rPr>
          <w:rFonts w:ascii="Garamond" w:hAnsi="Garamond"/>
          <w:sz w:val="24"/>
          <w:szCs w:val="24"/>
        </w:rPr>
        <w:t>o</w:t>
      </w:r>
      <w:r w:rsidRPr="00FE6AA0">
        <w:rPr>
          <w:rFonts w:ascii="Garamond" w:hAnsi="Garamond"/>
          <w:sz w:val="24"/>
          <w:szCs w:val="24"/>
        </w:rPr>
        <w:t>nun da ceddinden</w:t>
      </w:r>
      <w:r w:rsidR="00815B51">
        <w:rPr>
          <w:rFonts w:ascii="Garamond" w:hAnsi="Garamond"/>
          <w:sz w:val="24"/>
          <w:szCs w:val="24"/>
        </w:rPr>
        <w:t>,</w:t>
      </w:r>
      <w:r w:rsidRPr="00FE6AA0">
        <w:rPr>
          <w:rFonts w:ascii="Garamond" w:hAnsi="Garamond"/>
          <w:sz w:val="24"/>
          <w:szCs w:val="24"/>
        </w:rPr>
        <w:t xml:space="preserve"> onun da babası Hüseyin b. Ali’den</w:t>
      </w:r>
      <w:r w:rsidR="00815B51">
        <w:rPr>
          <w:rFonts w:ascii="Garamond" w:hAnsi="Garamond"/>
          <w:sz w:val="24"/>
          <w:szCs w:val="24"/>
        </w:rPr>
        <w:t>,</w:t>
      </w:r>
      <w:r w:rsidRPr="00FE6AA0">
        <w:rPr>
          <w:rFonts w:ascii="Garamond" w:hAnsi="Garamond"/>
          <w:sz w:val="24"/>
          <w:szCs w:val="24"/>
        </w:rPr>
        <w:t xml:space="preserve"> </w:t>
      </w:r>
      <w:r w:rsidRPr="00FE6AA0">
        <w:rPr>
          <w:rFonts w:ascii="Garamond" w:hAnsi="Garamond"/>
          <w:sz w:val="24"/>
          <w:szCs w:val="24"/>
        </w:rPr>
        <w:t>o</w:t>
      </w:r>
      <w:r w:rsidRPr="00FE6AA0">
        <w:rPr>
          <w:rFonts w:ascii="Garamond" w:hAnsi="Garamond"/>
          <w:sz w:val="24"/>
          <w:szCs w:val="24"/>
        </w:rPr>
        <w:t>nun babası Ali’den</w:t>
      </w:r>
      <w:r w:rsidR="00815B51">
        <w:rPr>
          <w:rFonts w:ascii="Garamond" w:hAnsi="Garamond"/>
          <w:sz w:val="24"/>
          <w:szCs w:val="24"/>
        </w:rPr>
        <w:t>,</w:t>
      </w:r>
      <w:r w:rsidRPr="00FE6AA0">
        <w:rPr>
          <w:rFonts w:ascii="Garamond" w:hAnsi="Garamond"/>
          <w:sz w:val="24"/>
          <w:szCs w:val="24"/>
        </w:rPr>
        <w:t xml:space="preserve"> onun da Peyga</w:t>
      </w:r>
      <w:r w:rsidRPr="00FE6AA0">
        <w:rPr>
          <w:rFonts w:ascii="Garamond" w:hAnsi="Garamond"/>
          <w:sz w:val="24"/>
          <w:szCs w:val="24"/>
        </w:rPr>
        <w:t>m</w:t>
      </w:r>
      <w:r w:rsidR="00815B51">
        <w:rPr>
          <w:rFonts w:ascii="Garamond" w:hAnsi="Garamond"/>
          <w:sz w:val="24"/>
          <w:szCs w:val="24"/>
        </w:rPr>
        <w:t>berden şöyle buyur</w:t>
      </w:r>
      <w:r w:rsidRPr="00FE6AA0">
        <w:rPr>
          <w:rFonts w:ascii="Garamond" w:hAnsi="Garamond"/>
          <w:sz w:val="24"/>
          <w:szCs w:val="24"/>
        </w:rPr>
        <w:t>duğunu işittim: “Aziz</w:t>
      </w:r>
      <w:r w:rsidR="00815B51">
        <w:rPr>
          <w:rFonts w:ascii="Garamond" w:hAnsi="Garamond"/>
          <w:sz w:val="24"/>
          <w:szCs w:val="24"/>
        </w:rPr>
        <w:t xml:space="preserve"> ve celil olan Allah Peyga</w:t>
      </w:r>
      <w:r w:rsidR="00815B51">
        <w:rPr>
          <w:rFonts w:ascii="Garamond" w:hAnsi="Garamond"/>
          <w:sz w:val="24"/>
          <w:szCs w:val="24"/>
        </w:rPr>
        <w:t>m</w:t>
      </w:r>
      <w:r w:rsidR="00815B51">
        <w:rPr>
          <w:rFonts w:ascii="Garamond" w:hAnsi="Garamond"/>
          <w:sz w:val="24"/>
          <w:szCs w:val="24"/>
        </w:rPr>
        <w:t>beri</w:t>
      </w:r>
      <w:r w:rsidRPr="00FE6AA0">
        <w:rPr>
          <w:rFonts w:ascii="Garamond" w:hAnsi="Garamond"/>
          <w:sz w:val="24"/>
          <w:szCs w:val="24"/>
        </w:rPr>
        <w:t xml:space="preserve">ne yaptığı vahiylerinden </w:t>
      </w:r>
      <w:r w:rsidR="00815B51">
        <w:rPr>
          <w:rFonts w:ascii="Garamond" w:hAnsi="Garamond"/>
          <w:sz w:val="24"/>
          <w:szCs w:val="24"/>
        </w:rPr>
        <w:t>bi</w:t>
      </w:r>
      <w:r w:rsidRPr="00FE6AA0">
        <w:rPr>
          <w:rFonts w:ascii="Garamond" w:hAnsi="Garamond"/>
          <w:sz w:val="24"/>
          <w:szCs w:val="24"/>
        </w:rPr>
        <w:t>ri</w:t>
      </w:r>
      <w:r w:rsidRPr="00FE6AA0">
        <w:rPr>
          <w:rFonts w:ascii="Garamond" w:hAnsi="Garamond"/>
          <w:sz w:val="24"/>
          <w:szCs w:val="24"/>
        </w:rPr>
        <w:t>n</w:t>
      </w:r>
      <w:r w:rsidRPr="00FE6AA0">
        <w:rPr>
          <w:rFonts w:ascii="Garamond" w:hAnsi="Garamond"/>
          <w:sz w:val="24"/>
          <w:szCs w:val="24"/>
        </w:rPr>
        <w:t xml:space="preserve">de şöyle </w:t>
      </w:r>
      <w:r w:rsidRPr="00FE6AA0">
        <w:rPr>
          <w:rFonts w:ascii="Garamond" w:hAnsi="Garamond"/>
          <w:sz w:val="24"/>
          <w:szCs w:val="24"/>
        </w:rPr>
        <w:lastRenderedPageBreak/>
        <w:t>buyurmuş</w:t>
      </w:r>
      <w:r w:rsidR="00815B51">
        <w:rPr>
          <w:rFonts w:ascii="Garamond" w:hAnsi="Garamond"/>
          <w:sz w:val="24"/>
          <w:szCs w:val="24"/>
        </w:rPr>
        <w:t>tur: İ</w:t>
      </w:r>
      <w:r w:rsidRPr="00FE6AA0">
        <w:rPr>
          <w:rFonts w:ascii="Garamond" w:hAnsi="Garamond"/>
          <w:sz w:val="24"/>
          <w:szCs w:val="24"/>
        </w:rPr>
        <w:t>zzet ve c</w:t>
      </w:r>
      <w:r w:rsidRPr="00FE6AA0">
        <w:rPr>
          <w:rFonts w:ascii="Garamond" w:hAnsi="Garamond"/>
          <w:sz w:val="24"/>
          <w:szCs w:val="24"/>
        </w:rPr>
        <w:t>e</w:t>
      </w:r>
      <w:r w:rsidRPr="00FE6AA0">
        <w:rPr>
          <w:rFonts w:ascii="Garamond" w:hAnsi="Garamond"/>
          <w:sz w:val="24"/>
          <w:szCs w:val="24"/>
        </w:rPr>
        <w:t>lalime yemin olsun ki her kim be</w:t>
      </w:r>
      <w:r w:rsidRPr="00FE6AA0">
        <w:rPr>
          <w:rFonts w:ascii="Garamond" w:hAnsi="Garamond"/>
          <w:sz w:val="24"/>
          <w:szCs w:val="24"/>
        </w:rPr>
        <w:t>n</w:t>
      </w:r>
      <w:r w:rsidRPr="00FE6AA0">
        <w:rPr>
          <w:rFonts w:ascii="Garamond" w:hAnsi="Garamond"/>
          <w:sz w:val="24"/>
          <w:szCs w:val="24"/>
        </w:rPr>
        <w:t>den başkasına</w:t>
      </w:r>
      <w:r w:rsidR="00815B51">
        <w:rPr>
          <w:rFonts w:ascii="Garamond" w:hAnsi="Garamond"/>
          <w:sz w:val="24"/>
          <w:szCs w:val="24"/>
        </w:rPr>
        <w:t xml:space="preserve"> ümit bağlar</w:t>
      </w:r>
      <w:r w:rsidRPr="00FE6AA0">
        <w:rPr>
          <w:rFonts w:ascii="Garamond" w:hAnsi="Garamond"/>
          <w:sz w:val="24"/>
          <w:szCs w:val="24"/>
        </w:rPr>
        <w:t>sa ümidini ümitsizliğe çeviririm,</w:t>
      </w:r>
      <w:r w:rsidR="00815B51">
        <w:rPr>
          <w:rFonts w:ascii="Garamond" w:hAnsi="Garamond"/>
          <w:sz w:val="24"/>
          <w:szCs w:val="24"/>
        </w:rPr>
        <w:t xml:space="preserve"> ona ateşten zillet elbisesi giydiririm ve onu gen</w:t>
      </w:r>
      <w:r w:rsidRPr="00FE6AA0">
        <w:rPr>
          <w:rFonts w:ascii="Garamond" w:hAnsi="Garamond"/>
          <w:sz w:val="24"/>
          <w:szCs w:val="24"/>
        </w:rPr>
        <w:t>işliğimden ve ihsanı</w:t>
      </w:r>
      <w:r w:rsidRPr="00FE6AA0">
        <w:rPr>
          <w:rFonts w:ascii="Garamond" w:hAnsi="Garamond"/>
          <w:sz w:val="24"/>
          <w:szCs w:val="24"/>
        </w:rPr>
        <w:t>m</w:t>
      </w:r>
      <w:r w:rsidRPr="00FE6AA0">
        <w:rPr>
          <w:rFonts w:ascii="Garamond" w:hAnsi="Garamond"/>
          <w:sz w:val="24"/>
          <w:szCs w:val="24"/>
        </w:rPr>
        <w:t>dan uzak kılarım. Acaba kulum zorlu</w:t>
      </w:r>
      <w:r w:rsidRPr="00FE6AA0">
        <w:rPr>
          <w:rFonts w:ascii="Garamond" w:hAnsi="Garamond"/>
          <w:sz w:val="24"/>
          <w:szCs w:val="24"/>
        </w:rPr>
        <w:t>k</w:t>
      </w:r>
      <w:r w:rsidR="00815B51">
        <w:rPr>
          <w:rFonts w:ascii="Garamond" w:hAnsi="Garamond"/>
          <w:sz w:val="24"/>
          <w:szCs w:val="24"/>
        </w:rPr>
        <w:t>lar ve sıkıntılar elim</w:t>
      </w:r>
      <w:r w:rsidRPr="00FE6AA0">
        <w:rPr>
          <w:rFonts w:ascii="Garamond" w:hAnsi="Garamond"/>
          <w:sz w:val="24"/>
          <w:szCs w:val="24"/>
        </w:rPr>
        <w:t>de oldu</w:t>
      </w:r>
      <w:r w:rsidR="00815B51">
        <w:rPr>
          <w:rFonts w:ascii="Garamond" w:hAnsi="Garamond"/>
          <w:sz w:val="24"/>
          <w:szCs w:val="24"/>
        </w:rPr>
        <w:t>ğu ha</w:t>
      </w:r>
      <w:r w:rsidR="00815B51">
        <w:rPr>
          <w:rFonts w:ascii="Garamond" w:hAnsi="Garamond"/>
          <w:sz w:val="24"/>
          <w:szCs w:val="24"/>
        </w:rPr>
        <w:t>l</w:t>
      </w:r>
      <w:r w:rsidR="00815B51">
        <w:rPr>
          <w:rFonts w:ascii="Garamond" w:hAnsi="Garamond"/>
          <w:sz w:val="24"/>
          <w:szCs w:val="24"/>
        </w:rPr>
        <w:t>de zorluklarda ve sıkıntı</w:t>
      </w:r>
      <w:r w:rsidRPr="00FE6AA0">
        <w:rPr>
          <w:rFonts w:ascii="Garamond" w:hAnsi="Garamond"/>
          <w:sz w:val="24"/>
          <w:szCs w:val="24"/>
        </w:rPr>
        <w:t>l</w:t>
      </w:r>
      <w:r w:rsidR="00815B51">
        <w:rPr>
          <w:rFonts w:ascii="Garamond" w:hAnsi="Garamond"/>
          <w:sz w:val="24"/>
          <w:szCs w:val="24"/>
        </w:rPr>
        <w:t>a</w:t>
      </w:r>
      <w:r w:rsidRPr="00FE6AA0">
        <w:rPr>
          <w:rFonts w:ascii="Garamond" w:hAnsi="Garamond"/>
          <w:sz w:val="24"/>
          <w:szCs w:val="24"/>
        </w:rPr>
        <w:t>rda acaba benden başkasına mı umut ba</w:t>
      </w:r>
      <w:r w:rsidRPr="00FE6AA0">
        <w:rPr>
          <w:rFonts w:ascii="Garamond" w:hAnsi="Garamond"/>
          <w:sz w:val="24"/>
          <w:szCs w:val="24"/>
        </w:rPr>
        <w:t>ğ</w:t>
      </w:r>
      <w:r w:rsidRPr="00FE6AA0">
        <w:rPr>
          <w:rFonts w:ascii="Garamond" w:hAnsi="Garamond"/>
          <w:sz w:val="24"/>
          <w:szCs w:val="24"/>
        </w:rPr>
        <w:t>lar. Acaba ben zengin ve bağışl</w:t>
      </w:r>
      <w:r w:rsidRPr="00FE6AA0">
        <w:rPr>
          <w:rFonts w:ascii="Garamond" w:hAnsi="Garamond"/>
          <w:sz w:val="24"/>
          <w:szCs w:val="24"/>
        </w:rPr>
        <w:t>a</w:t>
      </w:r>
      <w:r w:rsidRPr="00FE6AA0">
        <w:rPr>
          <w:rFonts w:ascii="Garamond" w:hAnsi="Garamond"/>
          <w:sz w:val="24"/>
          <w:szCs w:val="24"/>
        </w:rPr>
        <w:t>yan bir kimse olduğum halde benden ba</w:t>
      </w:r>
      <w:r w:rsidRPr="00FE6AA0">
        <w:rPr>
          <w:rFonts w:ascii="Garamond" w:hAnsi="Garamond"/>
          <w:sz w:val="24"/>
          <w:szCs w:val="24"/>
        </w:rPr>
        <w:t>ş</w:t>
      </w:r>
      <w:r w:rsidRPr="00FE6AA0">
        <w:rPr>
          <w:rFonts w:ascii="Garamond" w:hAnsi="Garamond"/>
          <w:sz w:val="24"/>
          <w:szCs w:val="24"/>
        </w:rPr>
        <w:t>kasına mı gözünü di</w:t>
      </w:r>
      <w:r w:rsidR="00815B51">
        <w:rPr>
          <w:rFonts w:ascii="Garamond" w:hAnsi="Garamond"/>
          <w:sz w:val="24"/>
          <w:szCs w:val="24"/>
        </w:rPr>
        <w:t>ker. O</w:t>
      </w:r>
      <w:r w:rsidRPr="00FE6AA0">
        <w:rPr>
          <w:rFonts w:ascii="Garamond" w:hAnsi="Garamond"/>
          <w:sz w:val="24"/>
          <w:szCs w:val="24"/>
        </w:rPr>
        <w:t>ysa k</w:t>
      </w:r>
      <w:r w:rsidRPr="00FE6AA0">
        <w:rPr>
          <w:rFonts w:ascii="Garamond" w:hAnsi="Garamond"/>
          <w:sz w:val="24"/>
          <w:szCs w:val="24"/>
        </w:rPr>
        <w:t>a</w:t>
      </w:r>
      <w:r w:rsidRPr="00FE6AA0">
        <w:rPr>
          <w:rFonts w:ascii="Garamond" w:hAnsi="Garamond"/>
          <w:sz w:val="24"/>
          <w:szCs w:val="24"/>
        </w:rPr>
        <w:t>palı kapıların anahtarları benim y</w:t>
      </w:r>
      <w:r w:rsidRPr="00FE6AA0">
        <w:rPr>
          <w:rFonts w:ascii="Garamond" w:hAnsi="Garamond"/>
          <w:sz w:val="24"/>
          <w:szCs w:val="24"/>
        </w:rPr>
        <w:t>a</w:t>
      </w:r>
      <w:r w:rsidRPr="00FE6AA0">
        <w:rPr>
          <w:rFonts w:ascii="Garamond" w:hAnsi="Garamond"/>
          <w:sz w:val="24"/>
          <w:szCs w:val="24"/>
        </w:rPr>
        <w:t>nımdadır. Ve benim kapım b</w:t>
      </w:r>
      <w:r w:rsidRPr="00FE6AA0">
        <w:rPr>
          <w:rFonts w:ascii="Garamond" w:hAnsi="Garamond"/>
          <w:sz w:val="24"/>
          <w:szCs w:val="24"/>
        </w:rPr>
        <w:t>a</w:t>
      </w:r>
      <w:r w:rsidRPr="00FE6AA0">
        <w:rPr>
          <w:rFonts w:ascii="Garamond" w:hAnsi="Garamond"/>
          <w:sz w:val="24"/>
          <w:szCs w:val="24"/>
        </w:rPr>
        <w:t xml:space="preserve">na dua edenlere </w:t>
      </w:r>
      <w:r w:rsidRPr="00FE6AA0">
        <w:rPr>
          <w:rFonts w:ascii="Garamond" w:hAnsi="Garamond"/>
          <w:sz w:val="24"/>
          <w:szCs w:val="24"/>
        </w:rPr>
        <w:t>a</w:t>
      </w:r>
      <w:r w:rsidRPr="00FE6AA0">
        <w:rPr>
          <w:rFonts w:ascii="Garamond" w:hAnsi="Garamond"/>
          <w:sz w:val="24"/>
          <w:szCs w:val="24"/>
        </w:rPr>
        <w:t>çıktır</w:t>
      </w:r>
      <w:r w:rsidR="00815B51">
        <w:rPr>
          <w:rFonts w:ascii="Garamond" w:hAnsi="Garamond"/>
          <w:sz w:val="24"/>
          <w:szCs w:val="24"/>
        </w:rPr>
        <w:t>. Her sıkıntı ve müşkülatın benim elim</w:t>
      </w:r>
      <w:r w:rsidRPr="00FE6AA0">
        <w:rPr>
          <w:rFonts w:ascii="Garamond" w:hAnsi="Garamond"/>
          <w:sz w:val="24"/>
          <w:szCs w:val="24"/>
        </w:rPr>
        <w:t>de oldu</w:t>
      </w:r>
      <w:r w:rsidR="00815B51">
        <w:rPr>
          <w:rFonts w:ascii="Garamond" w:hAnsi="Garamond"/>
          <w:sz w:val="24"/>
          <w:szCs w:val="24"/>
        </w:rPr>
        <w:t>ğ</w:t>
      </w:r>
      <w:r w:rsidR="00815B51">
        <w:rPr>
          <w:rFonts w:ascii="Garamond" w:hAnsi="Garamond"/>
          <w:sz w:val="24"/>
          <w:szCs w:val="24"/>
        </w:rPr>
        <w:t>u</w:t>
      </w:r>
      <w:r w:rsidR="00815B51">
        <w:rPr>
          <w:rFonts w:ascii="Garamond" w:hAnsi="Garamond"/>
          <w:sz w:val="24"/>
          <w:szCs w:val="24"/>
        </w:rPr>
        <w:t>nu ve benden</w:t>
      </w:r>
      <w:r w:rsidRPr="00FE6AA0">
        <w:rPr>
          <w:rFonts w:ascii="Garamond" w:hAnsi="Garamond"/>
          <w:sz w:val="24"/>
          <w:szCs w:val="24"/>
        </w:rPr>
        <w:t xml:space="preserve"> başka hiç kimsenin bu sıkınt</w:t>
      </w:r>
      <w:r w:rsidRPr="00FE6AA0">
        <w:rPr>
          <w:rFonts w:ascii="Garamond" w:hAnsi="Garamond"/>
          <w:sz w:val="24"/>
          <w:szCs w:val="24"/>
        </w:rPr>
        <w:t>ı</w:t>
      </w:r>
      <w:r w:rsidR="00815B51">
        <w:rPr>
          <w:rFonts w:ascii="Garamond" w:hAnsi="Garamond"/>
          <w:sz w:val="24"/>
          <w:szCs w:val="24"/>
        </w:rPr>
        <w:t>ları gideremeyeceğ</w:t>
      </w:r>
      <w:r w:rsidRPr="00FE6AA0">
        <w:rPr>
          <w:rFonts w:ascii="Garamond" w:hAnsi="Garamond"/>
          <w:sz w:val="24"/>
          <w:szCs w:val="24"/>
        </w:rPr>
        <w:t>ini bilmiyor</w:t>
      </w:r>
      <w:r w:rsidR="00815B51">
        <w:rPr>
          <w:rFonts w:ascii="Garamond" w:hAnsi="Garamond"/>
          <w:sz w:val="24"/>
          <w:szCs w:val="24"/>
        </w:rPr>
        <w:t xml:space="preserve"> mu</w:t>
      </w:r>
      <w:r w:rsidRPr="00FE6AA0">
        <w:rPr>
          <w:rFonts w:ascii="Garamond" w:hAnsi="Garamond"/>
          <w:sz w:val="24"/>
          <w:szCs w:val="24"/>
        </w:rPr>
        <w:t>? O halde ne olmuş da ümidini benden çevirmiş bulu</w:t>
      </w:r>
      <w:r w:rsidRPr="00FE6AA0">
        <w:rPr>
          <w:rFonts w:ascii="Garamond" w:hAnsi="Garamond"/>
          <w:sz w:val="24"/>
          <w:szCs w:val="24"/>
        </w:rPr>
        <w:t>n</w:t>
      </w:r>
      <w:r w:rsidRPr="00FE6AA0">
        <w:rPr>
          <w:rFonts w:ascii="Garamond" w:hAnsi="Garamond"/>
          <w:sz w:val="24"/>
          <w:szCs w:val="24"/>
        </w:rPr>
        <w:t>maktadır. O</w:t>
      </w:r>
      <w:r w:rsidRPr="00FE6AA0">
        <w:rPr>
          <w:rFonts w:ascii="Garamond" w:hAnsi="Garamond"/>
          <w:sz w:val="24"/>
          <w:szCs w:val="24"/>
        </w:rPr>
        <w:t>y</w:t>
      </w:r>
      <w:r w:rsidR="00815B51">
        <w:rPr>
          <w:rFonts w:ascii="Garamond" w:hAnsi="Garamond"/>
          <w:sz w:val="24"/>
          <w:szCs w:val="24"/>
        </w:rPr>
        <w:t>sa ben yü</w:t>
      </w:r>
      <w:r w:rsidRPr="00FE6AA0">
        <w:rPr>
          <w:rFonts w:ascii="Garamond" w:hAnsi="Garamond"/>
          <w:sz w:val="24"/>
          <w:szCs w:val="24"/>
        </w:rPr>
        <w:t>celiğim</w:t>
      </w:r>
      <w:r w:rsidR="00815B51">
        <w:rPr>
          <w:rFonts w:ascii="Garamond" w:hAnsi="Garamond"/>
          <w:sz w:val="24"/>
          <w:szCs w:val="24"/>
        </w:rPr>
        <w:t xml:space="preserve"> </w:t>
      </w:r>
      <w:r w:rsidRPr="00FE6AA0">
        <w:rPr>
          <w:rFonts w:ascii="Garamond" w:hAnsi="Garamond"/>
          <w:sz w:val="24"/>
          <w:szCs w:val="24"/>
        </w:rPr>
        <w:t>ve ker</w:t>
      </w:r>
      <w:r w:rsidRPr="00FE6AA0">
        <w:rPr>
          <w:rFonts w:ascii="Garamond" w:hAnsi="Garamond"/>
          <w:sz w:val="24"/>
          <w:szCs w:val="24"/>
        </w:rPr>
        <w:t>e</w:t>
      </w:r>
      <w:r w:rsidRPr="00FE6AA0">
        <w:rPr>
          <w:rFonts w:ascii="Garamond" w:hAnsi="Garamond"/>
          <w:sz w:val="24"/>
          <w:szCs w:val="24"/>
        </w:rPr>
        <w:t>mimden dolayı ona istemediği şeyl</w:t>
      </w:r>
      <w:r w:rsidR="00815B51">
        <w:rPr>
          <w:rFonts w:ascii="Garamond" w:hAnsi="Garamond"/>
          <w:sz w:val="24"/>
          <w:szCs w:val="24"/>
        </w:rPr>
        <w:t>eri de verdim. Şimdi benden yüzç</w:t>
      </w:r>
      <w:r w:rsidRPr="00FE6AA0">
        <w:rPr>
          <w:rFonts w:ascii="Garamond" w:hAnsi="Garamond"/>
          <w:sz w:val="24"/>
          <w:szCs w:val="24"/>
        </w:rPr>
        <w:t>evirmiş ve benden istemem</w:t>
      </w:r>
      <w:r w:rsidR="00815B51">
        <w:rPr>
          <w:rFonts w:ascii="Garamond" w:hAnsi="Garamond"/>
          <w:sz w:val="24"/>
          <w:szCs w:val="24"/>
        </w:rPr>
        <w:t>e</w:t>
      </w:r>
      <w:r w:rsidRPr="00FE6AA0">
        <w:rPr>
          <w:rFonts w:ascii="Garamond" w:hAnsi="Garamond"/>
          <w:sz w:val="24"/>
          <w:szCs w:val="24"/>
        </w:rPr>
        <w:t>k</w:t>
      </w:r>
      <w:r w:rsidRPr="00FE6AA0">
        <w:rPr>
          <w:rFonts w:ascii="Garamond" w:hAnsi="Garamond"/>
          <w:sz w:val="24"/>
          <w:szCs w:val="24"/>
        </w:rPr>
        <w:t>tedir. Sıkıntılarda e</w:t>
      </w:r>
      <w:r w:rsidRPr="00FE6AA0">
        <w:rPr>
          <w:rFonts w:ascii="Garamond" w:hAnsi="Garamond"/>
          <w:sz w:val="24"/>
          <w:szCs w:val="24"/>
        </w:rPr>
        <w:t>l</w:t>
      </w:r>
      <w:r w:rsidRPr="00FE6AA0">
        <w:rPr>
          <w:rFonts w:ascii="Garamond" w:hAnsi="Garamond"/>
          <w:sz w:val="24"/>
          <w:szCs w:val="24"/>
        </w:rPr>
        <w:t xml:space="preserve">lerini benden başkasına uzatmaktadır. </w:t>
      </w:r>
      <w:r w:rsidR="00815B51">
        <w:rPr>
          <w:rFonts w:ascii="Garamond" w:hAnsi="Garamond"/>
          <w:sz w:val="24"/>
          <w:szCs w:val="24"/>
        </w:rPr>
        <w:t>B</w:t>
      </w:r>
      <w:r w:rsidRPr="00FE6AA0">
        <w:rPr>
          <w:rFonts w:ascii="Garamond" w:hAnsi="Garamond"/>
          <w:sz w:val="24"/>
          <w:szCs w:val="24"/>
        </w:rPr>
        <w:t>en i</w:t>
      </w:r>
      <w:r w:rsidRPr="00FE6AA0">
        <w:rPr>
          <w:rFonts w:ascii="Garamond" w:hAnsi="Garamond"/>
          <w:sz w:val="24"/>
          <w:szCs w:val="24"/>
        </w:rPr>
        <w:t>s</w:t>
      </w:r>
      <w:r w:rsidRPr="00FE6AA0">
        <w:rPr>
          <w:rFonts w:ascii="Garamond" w:hAnsi="Garamond"/>
          <w:sz w:val="24"/>
          <w:szCs w:val="24"/>
        </w:rPr>
        <w:t>tenmeden bağışta bulunan bir A</w:t>
      </w:r>
      <w:r w:rsidRPr="00FE6AA0">
        <w:rPr>
          <w:rFonts w:ascii="Garamond" w:hAnsi="Garamond"/>
          <w:sz w:val="24"/>
          <w:szCs w:val="24"/>
        </w:rPr>
        <w:t>l</w:t>
      </w:r>
      <w:r w:rsidRPr="00FE6AA0">
        <w:rPr>
          <w:rFonts w:ascii="Garamond" w:hAnsi="Garamond"/>
          <w:sz w:val="24"/>
          <w:szCs w:val="24"/>
        </w:rPr>
        <w:t>lah olduğum halde benden istend</w:t>
      </w:r>
      <w:r w:rsidRPr="00FE6AA0">
        <w:rPr>
          <w:rFonts w:ascii="Garamond" w:hAnsi="Garamond"/>
          <w:sz w:val="24"/>
          <w:szCs w:val="24"/>
        </w:rPr>
        <w:t>i</w:t>
      </w:r>
      <w:r w:rsidRPr="00FE6AA0">
        <w:rPr>
          <w:rFonts w:ascii="Garamond" w:hAnsi="Garamond"/>
          <w:sz w:val="24"/>
          <w:szCs w:val="24"/>
        </w:rPr>
        <w:t>ği halde icabet etmez m</w:t>
      </w:r>
      <w:r w:rsidRPr="00FE6AA0">
        <w:rPr>
          <w:rFonts w:ascii="Garamond" w:hAnsi="Garamond"/>
          <w:sz w:val="24"/>
          <w:szCs w:val="24"/>
        </w:rPr>
        <w:t>i</w:t>
      </w:r>
      <w:r w:rsidRPr="00FE6AA0">
        <w:rPr>
          <w:rFonts w:ascii="Garamond" w:hAnsi="Garamond"/>
          <w:sz w:val="24"/>
          <w:szCs w:val="24"/>
        </w:rPr>
        <w:t xml:space="preserve">yim? Asla. </w:t>
      </w:r>
      <w:r w:rsidR="00815B51">
        <w:rPr>
          <w:rFonts w:ascii="Garamond" w:hAnsi="Garamond"/>
          <w:sz w:val="24"/>
          <w:szCs w:val="24"/>
        </w:rPr>
        <w:t>(Muhakkak icabet ederim.) Bağış ve kere</w:t>
      </w:r>
      <w:r w:rsidRPr="00FE6AA0">
        <w:rPr>
          <w:rFonts w:ascii="Garamond" w:hAnsi="Garamond"/>
          <w:sz w:val="24"/>
          <w:szCs w:val="24"/>
        </w:rPr>
        <w:t>mim bana ait değil m</w:t>
      </w:r>
      <w:r w:rsidRPr="00FE6AA0">
        <w:rPr>
          <w:rFonts w:ascii="Garamond" w:hAnsi="Garamond"/>
          <w:sz w:val="24"/>
          <w:szCs w:val="24"/>
        </w:rPr>
        <w:t>i</w:t>
      </w:r>
      <w:r w:rsidRPr="00FE6AA0">
        <w:rPr>
          <w:rFonts w:ascii="Garamond" w:hAnsi="Garamond"/>
          <w:sz w:val="24"/>
          <w:szCs w:val="24"/>
        </w:rPr>
        <w:t>dir? Dünya ve ahiret benim elimde d</w:t>
      </w:r>
      <w:r w:rsidRPr="00FE6AA0">
        <w:rPr>
          <w:rFonts w:ascii="Garamond" w:hAnsi="Garamond"/>
          <w:sz w:val="24"/>
          <w:szCs w:val="24"/>
        </w:rPr>
        <w:t>e</w:t>
      </w:r>
      <w:r w:rsidRPr="00FE6AA0">
        <w:rPr>
          <w:rFonts w:ascii="Garamond" w:hAnsi="Garamond"/>
          <w:sz w:val="24"/>
          <w:szCs w:val="24"/>
        </w:rPr>
        <w:t>ğil midir? Eğer yedi gök ve yerin ehli tümüyle benden isterse istekl</w:t>
      </w:r>
      <w:r w:rsidRPr="00FE6AA0">
        <w:rPr>
          <w:rFonts w:ascii="Garamond" w:hAnsi="Garamond"/>
          <w:sz w:val="24"/>
          <w:szCs w:val="24"/>
        </w:rPr>
        <w:t>e</w:t>
      </w:r>
      <w:r w:rsidRPr="00FE6AA0">
        <w:rPr>
          <w:rFonts w:ascii="Garamond" w:hAnsi="Garamond"/>
          <w:sz w:val="24"/>
          <w:szCs w:val="24"/>
        </w:rPr>
        <w:t xml:space="preserve">rinin tümünü </w:t>
      </w:r>
      <w:r w:rsidRPr="00FE6AA0">
        <w:rPr>
          <w:rFonts w:ascii="Garamond" w:hAnsi="Garamond"/>
          <w:sz w:val="24"/>
          <w:szCs w:val="24"/>
        </w:rPr>
        <w:lastRenderedPageBreak/>
        <w:t>g</w:t>
      </w:r>
      <w:r w:rsidRPr="00FE6AA0">
        <w:rPr>
          <w:rFonts w:ascii="Garamond" w:hAnsi="Garamond"/>
          <w:sz w:val="24"/>
          <w:szCs w:val="24"/>
        </w:rPr>
        <w:t>i</w:t>
      </w:r>
      <w:r w:rsidRPr="00FE6AA0">
        <w:rPr>
          <w:rFonts w:ascii="Garamond" w:hAnsi="Garamond"/>
          <w:sz w:val="24"/>
          <w:szCs w:val="24"/>
        </w:rPr>
        <w:t>deririm. Bütün bunlar mülkü</w:t>
      </w:r>
      <w:r w:rsidRPr="00FE6AA0">
        <w:rPr>
          <w:rFonts w:ascii="Garamond" w:hAnsi="Garamond"/>
          <w:sz w:val="24"/>
          <w:szCs w:val="24"/>
        </w:rPr>
        <w:t>m</w:t>
      </w:r>
      <w:r w:rsidRPr="00FE6AA0">
        <w:rPr>
          <w:rFonts w:ascii="Garamond" w:hAnsi="Garamond"/>
          <w:sz w:val="24"/>
          <w:szCs w:val="24"/>
        </w:rPr>
        <w:t>den sivri sineğin kanadı</w:t>
      </w:r>
      <w:r w:rsidR="00815B51">
        <w:rPr>
          <w:rFonts w:ascii="Garamond" w:hAnsi="Garamond"/>
          <w:sz w:val="24"/>
          <w:szCs w:val="24"/>
        </w:rPr>
        <w:t xml:space="preserve"> kadarı</w:t>
      </w:r>
      <w:r w:rsidRPr="00FE6AA0">
        <w:rPr>
          <w:rFonts w:ascii="Garamond" w:hAnsi="Garamond"/>
          <w:sz w:val="24"/>
          <w:szCs w:val="24"/>
        </w:rPr>
        <w:t>nı bile eksiltmez. M</w:t>
      </w:r>
      <w:r w:rsidRPr="00FE6AA0">
        <w:rPr>
          <w:rFonts w:ascii="Garamond" w:hAnsi="Garamond"/>
          <w:sz w:val="24"/>
          <w:szCs w:val="24"/>
        </w:rPr>
        <w:t>a</w:t>
      </w:r>
      <w:r w:rsidRPr="00FE6AA0">
        <w:rPr>
          <w:rFonts w:ascii="Garamond" w:hAnsi="Garamond"/>
          <w:sz w:val="24"/>
          <w:szCs w:val="24"/>
        </w:rPr>
        <w:t>likinin ben old</w:t>
      </w:r>
      <w:r w:rsidRPr="00FE6AA0">
        <w:rPr>
          <w:rFonts w:ascii="Garamond" w:hAnsi="Garamond"/>
          <w:sz w:val="24"/>
          <w:szCs w:val="24"/>
        </w:rPr>
        <w:t>u</w:t>
      </w:r>
      <w:r w:rsidRPr="00FE6AA0">
        <w:rPr>
          <w:rFonts w:ascii="Garamond" w:hAnsi="Garamond"/>
          <w:sz w:val="24"/>
          <w:szCs w:val="24"/>
        </w:rPr>
        <w:t>ğu bu mülk nasıl azalır? Bana isyan eden ve beni g</w:t>
      </w:r>
      <w:r w:rsidRPr="00FE6AA0">
        <w:rPr>
          <w:rFonts w:ascii="Garamond" w:hAnsi="Garamond"/>
          <w:sz w:val="24"/>
          <w:szCs w:val="24"/>
        </w:rPr>
        <w:t>ö</w:t>
      </w:r>
      <w:r w:rsidRPr="00FE6AA0">
        <w:rPr>
          <w:rFonts w:ascii="Garamond" w:hAnsi="Garamond"/>
          <w:sz w:val="24"/>
          <w:szCs w:val="24"/>
        </w:rPr>
        <w:t>zetlemeyen kimse ne de çaresi</w:t>
      </w:r>
      <w:r w:rsidRPr="00FE6AA0">
        <w:rPr>
          <w:rFonts w:ascii="Garamond" w:hAnsi="Garamond"/>
          <w:sz w:val="24"/>
          <w:szCs w:val="24"/>
        </w:rPr>
        <w:t>z</w:t>
      </w:r>
      <w:r w:rsidRPr="00FE6AA0">
        <w:rPr>
          <w:rFonts w:ascii="Garamond" w:hAnsi="Garamond"/>
          <w:sz w:val="24"/>
          <w:szCs w:val="24"/>
        </w:rPr>
        <w:t xml:space="preserv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 Ben (Muhamed bin Aclan) ona şö</w:t>
      </w:r>
      <w:r w:rsidRPr="00FE6AA0">
        <w:rPr>
          <w:rFonts w:ascii="Garamond" w:hAnsi="Garamond"/>
          <w:i/>
          <w:iCs/>
          <w:sz w:val="24"/>
          <w:szCs w:val="24"/>
        </w:rPr>
        <w:t>y</w:t>
      </w:r>
      <w:r w:rsidRPr="00FE6AA0">
        <w:rPr>
          <w:rFonts w:ascii="Garamond" w:hAnsi="Garamond"/>
          <w:i/>
          <w:iCs/>
          <w:sz w:val="24"/>
          <w:szCs w:val="24"/>
        </w:rPr>
        <w:t>le arzettim: “</w:t>
      </w:r>
      <w:r w:rsidRPr="00FE6AA0">
        <w:rPr>
          <w:rFonts w:ascii="Garamond" w:hAnsi="Garamond"/>
          <w:sz w:val="24"/>
          <w:szCs w:val="24"/>
        </w:rPr>
        <w:t>Ey İbn-i Resulillah</w:t>
      </w:r>
      <w:r w:rsidR="00815B51">
        <w:rPr>
          <w:rFonts w:ascii="Garamond" w:hAnsi="Garamond"/>
          <w:sz w:val="24"/>
          <w:szCs w:val="24"/>
        </w:rPr>
        <w:t>! B</w:t>
      </w:r>
      <w:r w:rsidRPr="00FE6AA0">
        <w:rPr>
          <w:rFonts w:ascii="Garamond" w:hAnsi="Garamond"/>
          <w:sz w:val="24"/>
          <w:szCs w:val="24"/>
        </w:rPr>
        <w:t>u hadisi benim için yeniden söyle</w:t>
      </w:r>
      <w:r w:rsidR="008866B7">
        <w:rPr>
          <w:rFonts w:ascii="Garamond" w:hAnsi="Garamond"/>
          <w:sz w:val="24"/>
          <w:szCs w:val="24"/>
        </w:rPr>
        <w:t>.”</w:t>
      </w:r>
      <w:r w:rsidR="00815B51">
        <w:rPr>
          <w:rFonts w:ascii="Garamond" w:hAnsi="Garamond"/>
          <w:sz w:val="24"/>
          <w:szCs w:val="24"/>
        </w:rPr>
        <w:t>O üç</w:t>
      </w:r>
      <w:r w:rsidRPr="00FE6AA0">
        <w:rPr>
          <w:rFonts w:ascii="Garamond" w:hAnsi="Garamond"/>
          <w:sz w:val="24"/>
          <w:szCs w:val="24"/>
        </w:rPr>
        <w:t xml:space="preserve"> defa bana tekra</w:t>
      </w:r>
      <w:r w:rsidRPr="00FE6AA0">
        <w:rPr>
          <w:rFonts w:ascii="Garamond" w:hAnsi="Garamond"/>
          <w:sz w:val="24"/>
          <w:szCs w:val="24"/>
        </w:rPr>
        <w:t>r</w:t>
      </w:r>
      <w:r w:rsidRPr="00FE6AA0">
        <w:rPr>
          <w:rFonts w:ascii="Garamond" w:hAnsi="Garamond"/>
          <w:sz w:val="24"/>
          <w:szCs w:val="24"/>
        </w:rPr>
        <w:t xml:space="preserve">ladı. Ben şöyle dedim: </w:t>
      </w:r>
      <w:r w:rsidR="00815B51">
        <w:rPr>
          <w:rFonts w:ascii="Garamond" w:hAnsi="Garamond"/>
          <w:sz w:val="24"/>
          <w:szCs w:val="24"/>
        </w:rPr>
        <w:t>“</w:t>
      </w:r>
      <w:r w:rsidRPr="00FE6AA0">
        <w:rPr>
          <w:rFonts w:ascii="Garamond" w:hAnsi="Garamond"/>
          <w:sz w:val="24"/>
          <w:szCs w:val="24"/>
        </w:rPr>
        <w:t>Allah’a y</w:t>
      </w:r>
      <w:r w:rsidRPr="00FE6AA0">
        <w:rPr>
          <w:rFonts w:ascii="Garamond" w:hAnsi="Garamond"/>
          <w:sz w:val="24"/>
          <w:szCs w:val="24"/>
        </w:rPr>
        <w:t>e</w:t>
      </w:r>
      <w:r w:rsidRPr="00FE6AA0">
        <w:rPr>
          <w:rFonts w:ascii="Garamond" w:hAnsi="Garamond"/>
          <w:sz w:val="24"/>
          <w:szCs w:val="24"/>
        </w:rPr>
        <w:t>min olsun ki bundan sonra ihtiyacımı</w:t>
      </w:r>
      <w:r w:rsidR="00815B51">
        <w:rPr>
          <w:rFonts w:ascii="Garamond" w:hAnsi="Garamond"/>
          <w:sz w:val="24"/>
          <w:szCs w:val="24"/>
        </w:rPr>
        <w:t xml:space="preserve"> hiç ki</w:t>
      </w:r>
      <w:r w:rsidR="00815B51">
        <w:rPr>
          <w:rFonts w:ascii="Garamond" w:hAnsi="Garamond"/>
          <w:sz w:val="24"/>
          <w:szCs w:val="24"/>
        </w:rPr>
        <w:t>m</w:t>
      </w:r>
      <w:r w:rsidR="00815B51">
        <w:rPr>
          <w:rFonts w:ascii="Garamond" w:hAnsi="Garamond"/>
          <w:sz w:val="24"/>
          <w:szCs w:val="24"/>
        </w:rPr>
        <w:t>seden</w:t>
      </w:r>
      <w:r w:rsidRPr="00FE6AA0">
        <w:rPr>
          <w:rFonts w:ascii="Garamond" w:hAnsi="Garamond"/>
          <w:sz w:val="24"/>
          <w:szCs w:val="24"/>
        </w:rPr>
        <w:t xml:space="preserve"> istemeyeceğim</w:t>
      </w:r>
      <w:r w:rsidR="008866B7">
        <w:rPr>
          <w:rFonts w:ascii="Garamond" w:hAnsi="Garamond"/>
          <w:sz w:val="24"/>
          <w:szCs w:val="24"/>
        </w:rPr>
        <w:t>.”</w:t>
      </w:r>
      <w:r w:rsidR="00815B51">
        <w:rPr>
          <w:rFonts w:ascii="Garamond" w:hAnsi="Garamond"/>
          <w:sz w:val="24"/>
          <w:szCs w:val="24"/>
        </w:rPr>
        <w:t xml:space="preserve"> </w:t>
      </w:r>
      <w:r w:rsidRPr="00FE6AA0">
        <w:rPr>
          <w:rFonts w:ascii="Garamond" w:hAnsi="Garamond"/>
          <w:sz w:val="24"/>
          <w:szCs w:val="24"/>
        </w:rPr>
        <w:t>Çok ge</w:t>
      </w:r>
      <w:r w:rsidRPr="00FE6AA0">
        <w:rPr>
          <w:rFonts w:ascii="Garamond" w:hAnsi="Garamond"/>
          <w:sz w:val="24"/>
          <w:szCs w:val="24"/>
        </w:rPr>
        <w:t>ç</w:t>
      </w:r>
      <w:r w:rsidRPr="00FE6AA0">
        <w:rPr>
          <w:rFonts w:ascii="Garamond" w:hAnsi="Garamond"/>
          <w:sz w:val="24"/>
          <w:szCs w:val="24"/>
        </w:rPr>
        <w:t>meden Allah kendi nezdinden b</w:t>
      </w:r>
      <w:r w:rsidRPr="00FE6AA0">
        <w:rPr>
          <w:rFonts w:ascii="Garamond" w:hAnsi="Garamond"/>
          <w:sz w:val="24"/>
          <w:szCs w:val="24"/>
        </w:rPr>
        <w:t>a</w:t>
      </w:r>
      <w:r w:rsidRPr="00FE6AA0">
        <w:rPr>
          <w:rFonts w:ascii="Garamond" w:hAnsi="Garamond"/>
          <w:sz w:val="24"/>
          <w:szCs w:val="24"/>
        </w:rPr>
        <w:t>na rızık verdi ve bağışta b</w:t>
      </w:r>
      <w:r w:rsidRPr="00FE6AA0">
        <w:rPr>
          <w:rFonts w:ascii="Garamond" w:hAnsi="Garamond"/>
          <w:sz w:val="24"/>
          <w:szCs w:val="24"/>
        </w:rPr>
        <w:t>u</w:t>
      </w:r>
      <w:r w:rsidRPr="00FE6AA0">
        <w:rPr>
          <w:rFonts w:ascii="Garamond" w:hAnsi="Garamond"/>
          <w:sz w:val="24"/>
          <w:szCs w:val="24"/>
        </w:rPr>
        <w:t>lundu</w:t>
      </w:r>
      <w:r w:rsidR="008866B7">
        <w:rPr>
          <w:rFonts w:ascii="Garamond" w:hAnsi="Garamond"/>
          <w:sz w:val="24"/>
          <w:szCs w:val="24"/>
        </w:rPr>
        <w:t>.”</w:t>
      </w:r>
      <w:r w:rsidRPr="00FE6AA0">
        <w:rPr>
          <w:rStyle w:val="FootnoteReference"/>
          <w:rFonts w:ascii="Garamond" w:hAnsi="Garamond"/>
          <w:sz w:val="24"/>
          <w:szCs w:val="24"/>
        </w:rPr>
        <w:footnoteReference w:id="165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el-Bihar, 7/130/71</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25" w:name="_Toc23535006"/>
      <w:r w:rsidRPr="00FE6AA0">
        <w:t>4191. Bölüm</w:t>
      </w:r>
      <w:bookmarkEnd w:id="425"/>
    </w:p>
    <w:p w:rsidR="00C324D6" w:rsidRPr="00FE6AA0" w:rsidRDefault="00C324D6" w:rsidP="00FE6AA0">
      <w:pPr>
        <w:pStyle w:val="Style1CharCharChar"/>
        <w:spacing w:line="300" w:lineRule="atLeast"/>
        <w:ind w:firstLine="284"/>
      </w:pPr>
      <w:bookmarkStart w:id="426" w:name="_Toc23535007"/>
      <w:r w:rsidRPr="00FE6AA0">
        <w:t>Tevekkülün Dereceleri</w:t>
      </w:r>
      <w:bookmarkEnd w:id="42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Allah-u Teala</w:t>
      </w:r>
      <w:r w:rsidR="00815B51">
        <w:rPr>
          <w:rFonts w:ascii="Garamond" w:hAnsi="Garamond"/>
          <w:i/>
          <w:iCs/>
          <w:sz w:val="24"/>
          <w:szCs w:val="24"/>
        </w:rPr>
        <w:t>’</w:t>
      </w:r>
      <w:r w:rsidRPr="00FE6AA0">
        <w:rPr>
          <w:rFonts w:ascii="Garamond" w:hAnsi="Garamond"/>
          <w:i/>
          <w:iCs/>
          <w:sz w:val="24"/>
          <w:szCs w:val="24"/>
        </w:rPr>
        <w:t xml:space="preserve">nın </w:t>
      </w:r>
      <w:r w:rsidRPr="00FE6AA0">
        <w:rPr>
          <w:rFonts w:ascii="Garamond" w:hAnsi="Garamond"/>
          <w:b/>
          <w:bCs/>
          <w:sz w:val="24"/>
          <w:szCs w:val="24"/>
        </w:rPr>
        <w:t>“Her kim Allah’a t</w:t>
      </w:r>
      <w:r w:rsidRPr="00FE6AA0">
        <w:rPr>
          <w:rFonts w:ascii="Garamond" w:hAnsi="Garamond"/>
          <w:b/>
          <w:bCs/>
          <w:sz w:val="24"/>
          <w:szCs w:val="24"/>
        </w:rPr>
        <w:t>e</w:t>
      </w:r>
      <w:r w:rsidRPr="00FE6AA0">
        <w:rPr>
          <w:rFonts w:ascii="Garamond" w:hAnsi="Garamond"/>
          <w:b/>
          <w:bCs/>
          <w:sz w:val="24"/>
          <w:szCs w:val="24"/>
        </w:rPr>
        <w:t>vekkül ederse o kendisine y</w:t>
      </w:r>
      <w:r w:rsidRPr="00FE6AA0">
        <w:rPr>
          <w:rFonts w:ascii="Garamond" w:hAnsi="Garamond"/>
          <w:b/>
          <w:bCs/>
          <w:sz w:val="24"/>
          <w:szCs w:val="24"/>
        </w:rPr>
        <w:t>e</w:t>
      </w:r>
      <w:r w:rsidRPr="00FE6AA0">
        <w:rPr>
          <w:rFonts w:ascii="Garamond" w:hAnsi="Garamond"/>
          <w:b/>
          <w:bCs/>
          <w:sz w:val="24"/>
          <w:szCs w:val="24"/>
        </w:rPr>
        <w:t xml:space="preserve">ter” </w:t>
      </w:r>
      <w:r w:rsidRPr="00FE6AA0">
        <w:rPr>
          <w:rFonts w:ascii="Garamond" w:hAnsi="Garamond"/>
          <w:i/>
          <w:iCs/>
          <w:sz w:val="24"/>
          <w:szCs w:val="24"/>
        </w:rPr>
        <w:t>ayeti hakkında</w:t>
      </w:r>
      <w:r w:rsidR="00815B51">
        <w:rPr>
          <w:rFonts w:ascii="Garamond" w:hAnsi="Garamond"/>
          <w:i/>
          <w:iCs/>
          <w:sz w:val="24"/>
          <w:szCs w:val="24"/>
        </w:rPr>
        <w:t xml:space="preserve"> sorulunca</w:t>
      </w:r>
      <w:r w:rsidRPr="00FE6AA0">
        <w:rPr>
          <w:rFonts w:ascii="Garamond" w:hAnsi="Garamond"/>
          <w:i/>
          <w:iCs/>
          <w:sz w:val="24"/>
          <w:szCs w:val="24"/>
        </w:rPr>
        <w:t xml:space="preserv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“Allah’a tevekkül etm</w:t>
      </w:r>
      <w:r w:rsidRPr="00FE6AA0">
        <w:rPr>
          <w:rFonts w:ascii="Garamond" w:hAnsi="Garamond"/>
          <w:sz w:val="24"/>
          <w:szCs w:val="24"/>
        </w:rPr>
        <w:t>e</w:t>
      </w:r>
      <w:r w:rsidRPr="00FE6AA0">
        <w:rPr>
          <w:rFonts w:ascii="Garamond" w:hAnsi="Garamond"/>
          <w:sz w:val="24"/>
          <w:szCs w:val="24"/>
        </w:rPr>
        <w:t>nin derec</w:t>
      </w:r>
      <w:r w:rsidRPr="00FE6AA0">
        <w:rPr>
          <w:rFonts w:ascii="Garamond" w:hAnsi="Garamond"/>
          <w:sz w:val="24"/>
          <w:szCs w:val="24"/>
        </w:rPr>
        <w:t>e</w:t>
      </w:r>
      <w:r w:rsidRPr="00FE6AA0">
        <w:rPr>
          <w:rFonts w:ascii="Garamond" w:hAnsi="Garamond"/>
          <w:sz w:val="24"/>
          <w:szCs w:val="24"/>
        </w:rPr>
        <w:t>leri vardır. Onlardan biri tüm işlerinde Allah’a tevekkül e</w:t>
      </w:r>
      <w:r w:rsidRPr="00FE6AA0">
        <w:rPr>
          <w:rFonts w:ascii="Garamond" w:hAnsi="Garamond"/>
          <w:sz w:val="24"/>
          <w:szCs w:val="24"/>
        </w:rPr>
        <w:t>t</w:t>
      </w:r>
      <w:r w:rsidRPr="00FE6AA0">
        <w:rPr>
          <w:rFonts w:ascii="Garamond" w:hAnsi="Garamond"/>
          <w:sz w:val="24"/>
          <w:szCs w:val="24"/>
        </w:rPr>
        <w:t>men, sana yaptığı her şeyden ho</w:t>
      </w:r>
      <w:r w:rsidRPr="00FE6AA0">
        <w:rPr>
          <w:rFonts w:ascii="Garamond" w:hAnsi="Garamond"/>
          <w:sz w:val="24"/>
          <w:szCs w:val="24"/>
        </w:rPr>
        <w:t>ş</w:t>
      </w:r>
      <w:r w:rsidRPr="00FE6AA0">
        <w:rPr>
          <w:rFonts w:ascii="Garamond" w:hAnsi="Garamond"/>
          <w:sz w:val="24"/>
          <w:szCs w:val="24"/>
        </w:rPr>
        <w:t>nut olman ve s</w:t>
      </w:r>
      <w:r w:rsidRPr="00FE6AA0">
        <w:rPr>
          <w:rFonts w:ascii="Garamond" w:hAnsi="Garamond"/>
          <w:sz w:val="24"/>
          <w:szCs w:val="24"/>
        </w:rPr>
        <w:t>e</w:t>
      </w:r>
      <w:r w:rsidRPr="00FE6AA0">
        <w:rPr>
          <w:rFonts w:ascii="Garamond" w:hAnsi="Garamond"/>
          <w:sz w:val="24"/>
          <w:szCs w:val="24"/>
        </w:rPr>
        <w:t>nin hakkında hiç bir ha</w:t>
      </w:r>
      <w:r w:rsidRPr="00FE6AA0">
        <w:rPr>
          <w:rFonts w:ascii="Garamond" w:hAnsi="Garamond"/>
          <w:sz w:val="24"/>
          <w:szCs w:val="24"/>
        </w:rPr>
        <w:t>y</w:t>
      </w:r>
      <w:r w:rsidRPr="00FE6AA0">
        <w:rPr>
          <w:rFonts w:ascii="Garamond" w:hAnsi="Garamond"/>
          <w:sz w:val="24"/>
          <w:szCs w:val="24"/>
        </w:rPr>
        <w:t xml:space="preserve">rı </w:t>
      </w:r>
      <w:r w:rsidR="00815B51">
        <w:rPr>
          <w:rFonts w:ascii="Garamond" w:hAnsi="Garamond"/>
          <w:sz w:val="24"/>
          <w:szCs w:val="24"/>
        </w:rPr>
        <w:t xml:space="preserve">ve lütfu </w:t>
      </w:r>
      <w:r w:rsidRPr="00FE6AA0">
        <w:rPr>
          <w:rFonts w:ascii="Garamond" w:hAnsi="Garamond"/>
          <w:sz w:val="24"/>
          <w:szCs w:val="24"/>
        </w:rPr>
        <w:t>esirgemediğini</w:t>
      </w:r>
      <w:r w:rsidR="00815B51">
        <w:rPr>
          <w:rFonts w:ascii="Garamond" w:hAnsi="Garamond"/>
          <w:sz w:val="24"/>
          <w:szCs w:val="24"/>
        </w:rPr>
        <w:t xml:space="preserve"> </w:t>
      </w:r>
      <w:r w:rsidRPr="00FE6AA0">
        <w:rPr>
          <w:rFonts w:ascii="Garamond" w:hAnsi="Garamond"/>
          <w:sz w:val="24"/>
          <w:szCs w:val="24"/>
        </w:rPr>
        <w:t xml:space="preserve">bilmen ve bu konuda hükmün </w:t>
      </w:r>
      <w:r w:rsidRPr="00FE6AA0">
        <w:rPr>
          <w:rFonts w:ascii="Garamond" w:hAnsi="Garamond"/>
          <w:sz w:val="24"/>
          <w:szCs w:val="24"/>
        </w:rPr>
        <w:t>o</w:t>
      </w:r>
      <w:r w:rsidRPr="00FE6AA0">
        <w:rPr>
          <w:rFonts w:ascii="Garamond" w:hAnsi="Garamond"/>
          <w:sz w:val="24"/>
          <w:szCs w:val="24"/>
        </w:rPr>
        <w:t>nun hükmü old</w:t>
      </w:r>
      <w:r w:rsidRPr="00FE6AA0">
        <w:rPr>
          <w:rFonts w:ascii="Garamond" w:hAnsi="Garamond"/>
          <w:sz w:val="24"/>
          <w:szCs w:val="24"/>
        </w:rPr>
        <w:t>u</w:t>
      </w:r>
      <w:r w:rsidRPr="00FE6AA0">
        <w:rPr>
          <w:rFonts w:ascii="Garamond" w:hAnsi="Garamond"/>
          <w:sz w:val="24"/>
          <w:szCs w:val="24"/>
        </w:rPr>
        <w:t xml:space="preserve">ğunu bilmendir. O halde </w:t>
      </w:r>
      <w:r w:rsidRPr="00FE6AA0">
        <w:rPr>
          <w:rFonts w:ascii="Garamond" w:hAnsi="Garamond"/>
          <w:sz w:val="24"/>
          <w:szCs w:val="24"/>
        </w:rPr>
        <w:lastRenderedPageBreak/>
        <w:t>işlerini Allah’a havale ed</w:t>
      </w:r>
      <w:r w:rsidRPr="00FE6AA0">
        <w:rPr>
          <w:rFonts w:ascii="Garamond" w:hAnsi="Garamond"/>
          <w:sz w:val="24"/>
          <w:szCs w:val="24"/>
        </w:rPr>
        <w:t>e</w:t>
      </w:r>
      <w:r w:rsidRPr="00FE6AA0">
        <w:rPr>
          <w:rFonts w:ascii="Garamond" w:hAnsi="Garamond"/>
          <w:sz w:val="24"/>
          <w:szCs w:val="24"/>
        </w:rPr>
        <w:t>rek ona tevekkül et. O ve diğer i</w:t>
      </w:r>
      <w:r w:rsidRPr="00FE6AA0">
        <w:rPr>
          <w:rFonts w:ascii="Garamond" w:hAnsi="Garamond"/>
          <w:sz w:val="24"/>
          <w:szCs w:val="24"/>
        </w:rPr>
        <w:t>ş</w:t>
      </w:r>
      <w:r w:rsidRPr="00FE6AA0">
        <w:rPr>
          <w:rFonts w:ascii="Garamond" w:hAnsi="Garamond"/>
          <w:sz w:val="24"/>
          <w:szCs w:val="24"/>
        </w:rPr>
        <w:t>lerinde ona itimat et</w:t>
      </w:r>
      <w:r w:rsidR="008866B7">
        <w:rPr>
          <w:rFonts w:ascii="Garamond" w:hAnsi="Garamond"/>
          <w:sz w:val="24"/>
          <w:szCs w:val="24"/>
        </w:rPr>
        <w:t>.”</w:t>
      </w:r>
      <w:r w:rsidRPr="00FE6AA0">
        <w:rPr>
          <w:rStyle w:val="FootnoteReference"/>
          <w:rFonts w:ascii="Garamond" w:hAnsi="Garamond"/>
          <w:sz w:val="24"/>
          <w:szCs w:val="24"/>
        </w:rPr>
        <w:footnoteReference w:id="16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950748" w:rsidRPr="00FE6AA0">
        <w:rPr>
          <w:rFonts w:ascii="Garamond" w:hAnsi="Garamond"/>
          <w:bCs/>
          <w:sz w:val="24"/>
        </w:rPr>
        <w:t xml:space="preserve">Tevekkülün dereceleri vardır. Bir derecesi; bütün işlerinde </w:t>
      </w:r>
      <w:r w:rsidR="00046CC5">
        <w:rPr>
          <w:rFonts w:ascii="Garamond" w:hAnsi="Garamond"/>
          <w:bCs/>
          <w:sz w:val="24"/>
        </w:rPr>
        <w:t>O’na</w:t>
      </w:r>
      <w:r w:rsidR="00950748" w:rsidRPr="00FE6AA0">
        <w:rPr>
          <w:rFonts w:ascii="Garamond" w:hAnsi="Garamond"/>
          <w:bCs/>
          <w:sz w:val="24"/>
        </w:rPr>
        <w:t xml:space="preserve"> güvenmen, </w:t>
      </w:r>
      <w:r w:rsidR="00815B51">
        <w:rPr>
          <w:rFonts w:ascii="Garamond" w:hAnsi="Garamond"/>
          <w:bCs/>
          <w:sz w:val="24"/>
        </w:rPr>
        <w:t>O’dan</w:t>
      </w:r>
      <w:r w:rsidR="00950748" w:rsidRPr="00FE6AA0">
        <w:rPr>
          <w:rFonts w:ascii="Garamond" w:hAnsi="Garamond"/>
          <w:bCs/>
          <w:sz w:val="24"/>
        </w:rPr>
        <w:t xml:space="preserve"> tüm işl</w:t>
      </w:r>
      <w:r w:rsidR="00950748" w:rsidRPr="00FE6AA0">
        <w:rPr>
          <w:rFonts w:ascii="Garamond" w:hAnsi="Garamond"/>
          <w:bCs/>
          <w:sz w:val="24"/>
        </w:rPr>
        <w:t>e</w:t>
      </w:r>
      <w:r w:rsidR="00950748" w:rsidRPr="00FE6AA0">
        <w:rPr>
          <w:rFonts w:ascii="Garamond" w:hAnsi="Garamond"/>
          <w:bCs/>
          <w:sz w:val="24"/>
        </w:rPr>
        <w:t>ri</w:t>
      </w:r>
      <w:r w:rsidR="00815B51">
        <w:rPr>
          <w:rFonts w:ascii="Garamond" w:hAnsi="Garamond"/>
          <w:bCs/>
          <w:sz w:val="24"/>
        </w:rPr>
        <w:t>nde</w:t>
      </w:r>
      <w:r w:rsidR="00950748" w:rsidRPr="00FE6AA0">
        <w:rPr>
          <w:rFonts w:ascii="Garamond" w:hAnsi="Garamond"/>
          <w:bCs/>
          <w:sz w:val="24"/>
        </w:rPr>
        <w:t xml:space="preserve"> razı olman, hiçbir hayır ve hiçbir hususta senin hakkında k</w:t>
      </w:r>
      <w:r w:rsidR="00950748" w:rsidRPr="00FE6AA0">
        <w:rPr>
          <w:rFonts w:ascii="Garamond" w:hAnsi="Garamond"/>
          <w:bCs/>
          <w:sz w:val="24"/>
        </w:rPr>
        <w:t>u</w:t>
      </w:r>
      <w:r w:rsidR="00950748" w:rsidRPr="00FE6AA0">
        <w:rPr>
          <w:rFonts w:ascii="Garamond" w:hAnsi="Garamond"/>
          <w:bCs/>
          <w:sz w:val="24"/>
        </w:rPr>
        <w:t>sur (haksızlık) etmediğini ve hü</w:t>
      </w:r>
      <w:r w:rsidR="00950748" w:rsidRPr="00FE6AA0">
        <w:rPr>
          <w:rFonts w:ascii="Garamond" w:hAnsi="Garamond"/>
          <w:bCs/>
          <w:sz w:val="24"/>
        </w:rPr>
        <w:t>k</w:t>
      </w:r>
      <w:r w:rsidR="00950748" w:rsidRPr="00FE6AA0">
        <w:rPr>
          <w:rFonts w:ascii="Garamond" w:hAnsi="Garamond"/>
          <w:bCs/>
          <w:sz w:val="24"/>
        </w:rPr>
        <w:t xml:space="preserve">mün de </w:t>
      </w:r>
      <w:r w:rsidR="00031941">
        <w:rPr>
          <w:rFonts w:ascii="Garamond" w:hAnsi="Garamond"/>
          <w:bCs/>
          <w:sz w:val="24"/>
        </w:rPr>
        <w:t>O’nu</w:t>
      </w:r>
      <w:r w:rsidR="00950748" w:rsidRPr="00FE6AA0">
        <w:rPr>
          <w:rFonts w:ascii="Garamond" w:hAnsi="Garamond"/>
          <w:bCs/>
          <w:sz w:val="24"/>
        </w:rPr>
        <w:t>n elinde olduğunu bilme</w:t>
      </w:r>
      <w:r w:rsidR="00950748" w:rsidRPr="00FE6AA0">
        <w:rPr>
          <w:rFonts w:ascii="Garamond" w:hAnsi="Garamond"/>
          <w:bCs/>
          <w:sz w:val="24"/>
        </w:rPr>
        <w:t>n</w:t>
      </w:r>
      <w:r w:rsidR="00950748" w:rsidRPr="00FE6AA0">
        <w:rPr>
          <w:rFonts w:ascii="Garamond" w:hAnsi="Garamond"/>
          <w:bCs/>
          <w:sz w:val="24"/>
        </w:rPr>
        <w:t xml:space="preserve">dir. Öyleyse </w:t>
      </w:r>
      <w:r w:rsidR="00046CC5">
        <w:rPr>
          <w:rFonts w:ascii="Garamond" w:hAnsi="Garamond"/>
          <w:bCs/>
          <w:sz w:val="24"/>
        </w:rPr>
        <w:t>O’na</w:t>
      </w:r>
      <w:r w:rsidR="00950748" w:rsidRPr="00FE6AA0">
        <w:rPr>
          <w:rFonts w:ascii="Garamond" w:hAnsi="Garamond"/>
          <w:bCs/>
          <w:sz w:val="24"/>
        </w:rPr>
        <w:t xml:space="preserve"> tevekkül et ve işl</w:t>
      </w:r>
      <w:r w:rsidR="00950748" w:rsidRPr="00FE6AA0">
        <w:rPr>
          <w:rFonts w:ascii="Garamond" w:hAnsi="Garamond"/>
          <w:bCs/>
          <w:sz w:val="24"/>
        </w:rPr>
        <w:t>e</w:t>
      </w:r>
      <w:r w:rsidR="00950748" w:rsidRPr="00FE6AA0">
        <w:rPr>
          <w:rFonts w:ascii="Garamond" w:hAnsi="Garamond"/>
          <w:bCs/>
          <w:sz w:val="24"/>
        </w:rPr>
        <w:t xml:space="preserve">ri </w:t>
      </w:r>
      <w:r w:rsidR="00046CC5">
        <w:rPr>
          <w:rFonts w:ascii="Garamond" w:hAnsi="Garamond"/>
          <w:bCs/>
          <w:sz w:val="24"/>
        </w:rPr>
        <w:t>O’na</w:t>
      </w:r>
      <w:r w:rsidR="00950748" w:rsidRPr="00FE6AA0">
        <w:rPr>
          <w:rFonts w:ascii="Garamond" w:hAnsi="Garamond"/>
          <w:bCs/>
          <w:sz w:val="24"/>
        </w:rPr>
        <w:t xml:space="preserve"> bırak. Diğer bir derecesi de; ilminin kuşatmadığı gayb-ı il</w:t>
      </w:r>
      <w:r w:rsidR="00950748" w:rsidRPr="00FE6AA0">
        <w:rPr>
          <w:rFonts w:ascii="Garamond" w:hAnsi="Garamond"/>
          <w:bCs/>
          <w:sz w:val="24"/>
        </w:rPr>
        <w:t>a</w:t>
      </w:r>
      <w:r w:rsidR="00950748" w:rsidRPr="00FE6AA0">
        <w:rPr>
          <w:rFonts w:ascii="Garamond" w:hAnsi="Garamond"/>
          <w:bCs/>
          <w:sz w:val="24"/>
        </w:rPr>
        <w:t xml:space="preserve">hi’ye iman etmendir; o gaybın ilmini Allah’a ve </w:t>
      </w:r>
      <w:r w:rsidR="00031941">
        <w:rPr>
          <w:rFonts w:ascii="Garamond" w:hAnsi="Garamond"/>
          <w:bCs/>
          <w:sz w:val="24"/>
        </w:rPr>
        <w:t>O’nu</w:t>
      </w:r>
      <w:r w:rsidR="00950748" w:rsidRPr="00FE6AA0">
        <w:rPr>
          <w:rFonts w:ascii="Garamond" w:hAnsi="Garamond"/>
          <w:bCs/>
          <w:sz w:val="24"/>
        </w:rPr>
        <w:t xml:space="preserve">n </w:t>
      </w:r>
      <w:r w:rsidR="00950748" w:rsidRPr="00FE6AA0">
        <w:rPr>
          <w:rFonts w:ascii="Garamond" w:hAnsi="Garamond"/>
          <w:bCs/>
          <w:sz w:val="24"/>
        </w:rPr>
        <w:t>e</w:t>
      </w:r>
      <w:r w:rsidR="00950748" w:rsidRPr="00FE6AA0">
        <w:rPr>
          <w:rFonts w:ascii="Garamond" w:hAnsi="Garamond"/>
          <w:bCs/>
          <w:sz w:val="24"/>
        </w:rPr>
        <w:t>minlerine bırakman, gayb ve gayb olmayan her şeyde Allah’a güve</w:t>
      </w:r>
      <w:r w:rsidR="00950748" w:rsidRPr="00FE6AA0">
        <w:rPr>
          <w:rFonts w:ascii="Garamond" w:hAnsi="Garamond"/>
          <w:bCs/>
          <w:sz w:val="24"/>
        </w:rPr>
        <w:t>n</w:t>
      </w:r>
      <w:r w:rsidR="00950748" w:rsidRPr="00FE6AA0">
        <w:rPr>
          <w:rFonts w:ascii="Garamond" w:hAnsi="Garamond"/>
          <w:bCs/>
          <w:sz w:val="24"/>
        </w:rPr>
        <w:t>mendir</w:t>
      </w:r>
      <w:r w:rsidRPr="00FE6AA0">
        <w:rPr>
          <w:rFonts w:ascii="Garamond" w:hAnsi="Garamond"/>
          <w:sz w:val="24"/>
          <w:szCs w:val="24"/>
        </w:rPr>
        <w:t>”</w:t>
      </w:r>
      <w:r w:rsidRPr="00FE6AA0">
        <w:rPr>
          <w:rStyle w:val="FootnoteReference"/>
          <w:rFonts w:ascii="Garamond" w:hAnsi="Garamond"/>
          <w:sz w:val="24"/>
          <w:szCs w:val="24"/>
        </w:rPr>
        <w:footnoteReference w:id="165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el-İman, 273.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27" w:name="_Toc23535008"/>
      <w:r w:rsidRPr="00FE6AA0">
        <w:t>4192. Bölüm</w:t>
      </w:r>
      <w:bookmarkEnd w:id="427"/>
    </w:p>
    <w:p w:rsidR="00C324D6" w:rsidRPr="00FE6AA0" w:rsidRDefault="00950748" w:rsidP="00FE6AA0">
      <w:pPr>
        <w:pStyle w:val="Style1CharCharChar"/>
        <w:spacing w:line="300" w:lineRule="atLeast"/>
        <w:ind w:firstLine="284"/>
      </w:pPr>
      <w:bookmarkStart w:id="428" w:name="_Toc23535009"/>
      <w:r w:rsidRPr="00FE6AA0">
        <w:t>Kendine Güven</w:t>
      </w:r>
      <w:bookmarkEnd w:id="428"/>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“Kendine itminan</w:t>
      </w:r>
      <w:r w:rsidR="00815B51">
        <w:rPr>
          <w:rFonts w:ascii="Garamond" w:hAnsi="Garamond"/>
          <w:sz w:val="24"/>
          <w:szCs w:val="24"/>
        </w:rPr>
        <w:t xml:space="preserve"> etmek</w:t>
      </w:r>
      <w:r w:rsidRPr="00FE6AA0">
        <w:rPr>
          <w:rFonts w:ascii="Garamond" w:hAnsi="Garamond"/>
          <w:sz w:val="24"/>
          <w:szCs w:val="24"/>
        </w:rPr>
        <w:t xml:space="preserve"> şeytan </w:t>
      </w:r>
      <w:r w:rsidRPr="00FE6AA0">
        <w:rPr>
          <w:rFonts w:ascii="Garamond" w:hAnsi="Garamond"/>
          <w:sz w:val="24"/>
          <w:szCs w:val="24"/>
        </w:rPr>
        <w:t>i</w:t>
      </w:r>
      <w:r w:rsidRPr="00FE6AA0">
        <w:rPr>
          <w:rFonts w:ascii="Garamond" w:hAnsi="Garamond"/>
          <w:sz w:val="24"/>
          <w:szCs w:val="24"/>
        </w:rPr>
        <w:t>çin en güvenilir fırsatlardan bir</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6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“Kendine itminan etme</w:t>
      </w:r>
      <w:r w:rsidRPr="00FE6AA0">
        <w:rPr>
          <w:rFonts w:ascii="Garamond" w:hAnsi="Garamond"/>
          <w:sz w:val="24"/>
          <w:szCs w:val="24"/>
        </w:rPr>
        <w:t>n</w:t>
      </w:r>
      <w:r w:rsidRPr="00FE6AA0">
        <w:rPr>
          <w:rFonts w:ascii="Garamond" w:hAnsi="Garamond"/>
          <w:sz w:val="24"/>
          <w:szCs w:val="24"/>
        </w:rPr>
        <w:t>den s</w:t>
      </w:r>
      <w:r w:rsidRPr="00FE6AA0">
        <w:rPr>
          <w:rFonts w:ascii="Garamond" w:hAnsi="Garamond"/>
          <w:sz w:val="24"/>
          <w:szCs w:val="24"/>
        </w:rPr>
        <w:t>a</w:t>
      </w:r>
      <w:r w:rsidRPr="00FE6AA0">
        <w:rPr>
          <w:rFonts w:ascii="Garamond" w:hAnsi="Garamond"/>
          <w:sz w:val="24"/>
          <w:szCs w:val="24"/>
        </w:rPr>
        <w:t>kın</w:t>
      </w:r>
      <w:r w:rsidR="00815B51">
        <w:rPr>
          <w:rFonts w:ascii="Garamond" w:hAnsi="Garamond"/>
          <w:sz w:val="24"/>
          <w:szCs w:val="24"/>
        </w:rPr>
        <w:t>;</w:t>
      </w:r>
      <w:r w:rsidRPr="00FE6AA0">
        <w:rPr>
          <w:rFonts w:ascii="Garamond" w:hAnsi="Garamond"/>
          <w:sz w:val="24"/>
          <w:szCs w:val="24"/>
        </w:rPr>
        <w:t xml:space="preserve"> zir</w:t>
      </w:r>
      <w:r w:rsidR="00815B51">
        <w:rPr>
          <w:rFonts w:ascii="Garamond" w:hAnsi="Garamond"/>
          <w:sz w:val="24"/>
          <w:szCs w:val="24"/>
        </w:rPr>
        <w:t>a o şeytanın en büyük tuzakları</w:t>
      </w:r>
      <w:r w:rsidRPr="00FE6AA0">
        <w:rPr>
          <w:rFonts w:ascii="Garamond" w:hAnsi="Garamond"/>
          <w:sz w:val="24"/>
          <w:szCs w:val="24"/>
        </w:rPr>
        <w:t>n</w:t>
      </w:r>
      <w:r w:rsidR="00815B51">
        <w:rPr>
          <w:rFonts w:ascii="Garamond" w:hAnsi="Garamond"/>
          <w:sz w:val="24"/>
          <w:szCs w:val="24"/>
        </w:rPr>
        <w:t>d</w:t>
      </w:r>
      <w:r w:rsidRPr="00FE6AA0">
        <w:rPr>
          <w:rFonts w:ascii="Garamond" w:hAnsi="Garamond"/>
          <w:sz w:val="24"/>
          <w:szCs w:val="24"/>
        </w:rPr>
        <w:t>an biridir</w:t>
      </w:r>
      <w:r w:rsidR="008866B7">
        <w:rPr>
          <w:rFonts w:ascii="Garamond" w:hAnsi="Garamond"/>
          <w:sz w:val="24"/>
          <w:szCs w:val="24"/>
        </w:rPr>
        <w:t>.”</w:t>
      </w:r>
      <w:r w:rsidRPr="00FE6AA0">
        <w:rPr>
          <w:rStyle w:val="FootnoteReference"/>
          <w:rFonts w:ascii="Garamond" w:hAnsi="Garamond"/>
          <w:sz w:val="24"/>
          <w:szCs w:val="24"/>
        </w:rPr>
        <w:footnoteReference w:id="1658"/>
      </w:r>
    </w:p>
    <w:p w:rsidR="00C324D6" w:rsidRPr="00FE6AA0" w:rsidRDefault="00C324D6" w:rsidP="00815B5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815B51">
        <w:rPr>
          <w:rFonts w:ascii="Garamond" w:hAnsi="Garamond"/>
          <w:sz w:val="24"/>
        </w:rPr>
        <w:t>Allah’ın yara</w:t>
      </w:r>
      <w:r w:rsidR="003C7396" w:rsidRPr="00FE6AA0">
        <w:rPr>
          <w:rFonts w:ascii="Garamond" w:hAnsi="Garamond"/>
          <w:sz w:val="24"/>
        </w:rPr>
        <w:t>tıklarından en fazla buğzettiği/sev</w:t>
      </w:r>
      <w:r w:rsidR="003C7396" w:rsidRPr="00FE6AA0">
        <w:rPr>
          <w:rFonts w:ascii="Garamond" w:hAnsi="Garamond"/>
          <w:sz w:val="24"/>
        </w:rPr>
        <w:softHyphen/>
        <w:t>mediği iki kiş</w:t>
      </w:r>
      <w:r w:rsidR="003C7396" w:rsidRPr="00FE6AA0">
        <w:rPr>
          <w:rFonts w:ascii="Garamond" w:hAnsi="Garamond"/>
          <w:sz w:val="24"/>
        </w:rPr>
        <w:t>i</w:t>
      </w:r>
      <w:r w:rsidR="003C7396" w:rsidRPr="00FE6AA0">
        <w:rPr>
          <w:rFonts w:ascii="Garamond" w:hAnsi="Garamond"/>
          <w:sz w:val="24"/>
        </w:rPr>
        <w:t>dir. Birincisi Allah’ın (günahları sebe</w:t>
      </w:r>
      <w:r w:rsidR="003C7396" w:rsidRPr="00FE6AA0">
        <w:rPr>
          <w:rFonts w:ascii="Garamond" w:hAnsi="Garamond"/>
          <w:sz w:val="24"/>
        </w:rPr>
        <w:softHyphen/>
        <w:t>biyle) kendi b</w:t>
      </w:r>
      <w:r w:rsidR="003C7396" w:rsidRPr="00FE6AA0">
        <w:rPr>
          <w:rFonts w:ascii="Garamond" w:hAnsi="Garamond"/>
          <w:sz w:val="24"/>
        </w:rPr>
        <w:t>a</w:t>
      </w:r>
      <w:r w:rsidR="003C7396" w:rsidRPr="00FE6AA0">
        <w:rPr>
          <w:rFonts w:ascii="Garamond" w:hAnsi="Garamond"/>
          <w:sz w:val="24"/>
        </w:rPr>
        <w:t xml:space="preserve">şına bıraktığı </w:t>
      </w:r>
      <w:r w:rsidR="00815B51">
        <w:rPr>
          <w:rFonts w:ascii="Garamond" w:hAnsi="Garamond"/>
          <w:sz w:val="24"/>
        </w:rPr>
        <w:t xml:space="preserve">ve dolayısıyla doğru yoldan çıkan </w:t>
      </w:r>
      <w:r w:rsidR="003C7396" w:rsidRPr="00FE6AA0">
        <w:rPr>
          <w:rFonts w:ascii="Garamond" w:hAnsi="Garamond"/>
          <w:sz w:val="24"/>
        </w:rPr>
        <w:t>kimsedir…İkinci kimse ise bilg</w:t>
      </w:r>
      <w:r w:rsidR="003C7396" w:rsidRPr="00FE6AA0">
        <w:rPr>
          <w:rFonts w:ascii="Garamond" w:hAnsi="Garamond"/>
          <w:sz w:val="24"/>
        </w:rPr>
        <w:t>i</w:t>
      </w:r>
      <w:r w:rsidR="003C7396" w:rsidRPr="00FE6AA0">
        <w:rPr>
          <w:rFonts w:ascii="Garamond" w:hAnsi="Garamond"/>
          <w:sz w:val="24"/>
        </w:rPr>
        <w:softHyphen/>
        <w:t>sizlik</w:t>
      </w:r>
      <w:r w:rsidR="003C7396" w:rsidRPr="00FE6AA0">
        <w:rPr>
          <w:rFonts w:ascii="Garamond" w:hAnsi="Garamond"/>
          <w:sz w:val="24"/>
        </w:rPr>
        <w:softHyphen/>
        <w:t>leri kendinde toplay</w:t>
      </w:r>
      <w:r w:rsidR="00815B51">
        <w:rPr>
          <w:rFonts w:ascii="Garamond" w:hAnsi="Garamond"/>
          <w:sz w:val="24"/>
        </w:rPr>
        <w:t>ıp</w:t>
      </w:r>
      <w:r w:rsidR="003C7396" w:rsidRPr="00FE6AA0">
        <w:rPr>
          <w:rFonts w:ascii="Garamond" w:hAnsi="Garamond"/>
          <w:sz w:val="24"/>
        </w:rPr>
        <w:t xml:space="preserve"> </w:t>
      </w:r>
      <w:r w:rsidR="00815B51">
        <w:rPr>
          <w:rFonts w:ascii="Garamond" w:hAnsi="Garamond"/>
          <w:sz w:val="24"/>
        </w:rPr>
        <w:t xml:space="preserve"> </w:t>
      </w:r>
      <w:r w:rsidR="003C7396" w:rsidRPr="00FE6AA0">
        <w:rPr>
          <w:rFonts w:ascii="Garamond" w:hAnsi="Garamond"/>
          <w:sz w:val="24"/>
        </w:rPr>
        <w:t>ümm</w:t>
      </w:r>
      <w:r w:rsidR="003C7396" w:rsidRPr="00FE6AA0">
        <w:rPr>
          <w:rFonts w:ascii="Garamond" w:hAnsi="Garamond"/>
          <w:sz w:val="24"/>
        </w:rPr>
        <w:t>e</w:t>
      </w:r>
      <w:r w:rsidR="003C7396" w:rsidRPr="00FE6AA0">
        <w:rPr>
          <w:rFonts w:ascii="Garamond" w:hAnsi="Garamond"/>
          <w:sz w:val="24"/>
        </w:rPr>
        <w:t>tin bilgisizleri arasında ke</w:t>
      </w:r>
      <w:r w:rsidR="003C7396" w:rsidRPr="00FE6AA0">
        <w:rPr>
          <w:rFonts w:ascii="Garamond" w:hAnsi="Garamond"/>
          <w:sz w:val="24"/>
        </w:rPr>
        <w:t>n</w:t>
      </w:r>
      <w:r w:rsidR="003C7396" w:rsidRPr="00FE6AA0">
        <w:rPr>
          <w:rFonts w:ascii="Garamond" w:hAnsi="Garamond"/>
          <w:sz w:val="24"/>
        </w:rPr>
        <w:t>dine bir yer edi</w:t>
      </w:r>
      <w:r w:rsidR="003C7396" w:rsidRPr="00FE6AA0">
        <w:rPr>
          <w:rFonts w:ascii="Garamond" w:hAnsi="Garamond"/>
          <w:sz w:val="24"/>
        </w:rPr>
        <w:t>n</w:t>
      </w:r>
      <w:r w:rsidR="003C7396" w:rsidRPr="00FE6AA0">
        <w:rPr>
          <w:rFonts w:ascii="Garamond" w:hAnsi="Garamond"/>
          <w:sz w:val="24"/>
        </w:rPr>
        <w:t>miş kimsedir</w:t>
      </w:r>
      <w:r w:rsidR="008866B7">
        <w:rPr>
          <w:rFonts w:ascii="Garamond" w:hAnsi="Garamond"/>
          <w:sz w:val="24"/>
        </w:rPr>
        <w:t>.”</w:t>
      </w:r>
      <w:r w:rsidRPr="00FE6AA0">
        <w:rPr>
          <w:rStyle w:val="FootnoteReference"/>
          <w:rFonts w:ascii="Garamond" w:hAnsi="Garamond"/>
          <w:sz w:val="24"/>
          <w:szCs w:val="24"/>
        </w:rPr>
        <w:footnoteReference w:id="1659"/>
      </w:r>
    </w:p>
    <w:p w:rsidR="00C324D6" w:rsidRPr="00FE6AA0" w:rsidRDefault="00C324D6" w:rsidP="00815B51">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346DB7" w:rsidRPr="00FE6AA0">
        <w:rPr>
          <w:rFonts w:ascii="Garamond" w:hAnsi="Garamond"/>
          <w:sz w:val="24"/>
          <w:szCs w:val="24"/>
        </w:rPr>
        <w:t>Allah’ın en hoşlanmadığı kişi, kendi başına bıraktığı kims</w:t>
      </w:r>
      <w:r w:rsidR="00346DB7" w:rsidRPr="00FE6AA0">
        <w:rPr>
          <w:rFonts w:ascii="Garamond" w:hAnsi="Garamond"/>
          <w:sz w:val="24"/>
          <w:szCs w:val="24"/>
        </w:rPr>
        <w:t>e</w:t>
      </w:r>
      <w:r w:rsidR="00346DB7" w:rsidRPr="00FE6AA0">
        <w:rPr>
          <w:rFonts w:ascii="Garamond" w:hAnsi="Garamond"/>
          <w:sz w:val="24"/>
          <w:szCs w:val="24"/>
        </w:rPr>
        <w:t>dir. O, doğru yoldan sapar, delilsiz, kıl</w:t>
      </w:r>
      <w:r w:rsidR="00346DB7" w:rsidRPr="00FE6AA0">
        <w:rPr>
          <w:rFonts w:ascii="Garamond" w:hAnsi="Garamond"/>
          <w:sz w:val="24"/>
          <w:szCs w:val="24"/>
        </w:rPr>
        <w:t>a</w:t>
      </w:r>
      <w:r w:rsidR="00346DB7" w:rsidRPr="00FE6AA0">
        <w:rPr>
          <w:rFonts w:ascii="Garamond" w:hAnsi="Garamond"/>
          <w:sz w:val="24"/>
          <w:szCs w:val="24"/>
        </w:rPr>
        <w:t>vuzsuz olarak gider. Dünya nim</w:t>
      </w:r>
      <w:r w:rsidR="00346DB7" w:rsidRPr="00FE6AA0">
        <w:rPr>
          <w:rFonts w:ascii="Garamond" w:hAnsi="Garamond"/>
          <w:sz w:val="24"/>
          <w:szCs w:val="24"/>
        </w:rPr>
        <w:t>e</w:t>
      </w:r>
      <w:r w:rsidR="00346DB7" w:rsidRPr="00FE6AA0">
        <w:rPr>
          <w:rFonts w:ascii="Garamond" w:hAnsi="Garamond"/>
          <w:sz w:val="24"/>
          <w:szCs w:val="24"/>
        </w:rPr>
        <w:t>tini devşirmeye çağrılsa çalışır; ahiret ekinini biçmeye çağrılsa tembellik eder.</w:t>
      </w:r>
      <w:r w:rsidR="008866B7">
        <w:rPr>
          <w:rFonts w:ascii="Garamond" w:hAnsi="Garamond"/>
          <w:sz w:val="24"/>
          <w:szCs w:val="24"/>
        </w:rPr>
        <w:t>”</w:t>
      </w:r>
      <w:r w:rsidRPr="00FE6AA0">
        <w:rPr>
          <w:rStyle w:val="FootnoteReference"/>
          <w:rFonts w:ascii="Garamond" w:hAnsi="Garamond"/>
          <w:sz w:val="24"/>
          <w:szCs w:val="24"/>
        </w:rPr>
        <w:footnoteReference w:id="166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33. Konu, el-Ucub, el-Gurur, 3042. Bölüm, en-Nübüvvet (4), 3847. Bölüm, el-Amel (1), 2952, 2953. B</w:t>
      </w:r>
      <w:r w:rsidRPr="00FE6AA0">
        <w:rPr>
          <w:rFonts w:ascii="Garamond" w:hAnsi="Garamond"/>
          <w:i/>
          <w:iCs/>
          <w:sz w:val="24"/>
          <w:szCs w:val="24"/>
        </w:rPr>
        <w:t>ö</w:t>
      </w:r>
      <w:r w:rsidRPr="00FE6AA0">
        <w:rPr>
          <w:rFonts w:ascii="Garamond" w:hAnsi="Garamond"/>
          <w:i/>
          <w:iCs/>
          <w:sz w:val="24"/>
          <w:szCs w:val="24"/>
        </w:rPr>
        <w:t xml:space="preserve">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282"/>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559.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815B51" w:rsidP="00FE6AA0">
      <w:pPr>
        <w:pStyle w:val="BodyTextIndent"/>
        <w:spacing w:before="0" w:line="300" w:lineRule="atLeast"/>
        <w:rPr>
          <w:rFonts w:ascii="Garamond" w:hAnsi="Garamond" w:cs="Garamond"/>
          <w:sz w:val="84"/>
          <w:szCs w:val="84"/>
        </w:rPr>
      </w:pPr>
      <w:r>
        <w:rPr>
          <w:rFonts w:ascii="Garamond" w:hAnsi="Garamond" w:cs="Garamond"/>
          <w:sz w:val="84"/>
          <w:szCs w:val="84"/>
        </w:rPr>
        <w:t>el-Valid ve’l-Vele</w:t>
      </w:r>
      <w:r w:rsidR="00C324D6" w:rsidRPr="00FE6AA0">
        <w:rPr>
          <w:rFonts w:ascii="Garamond" w:hAnsi="Garamond" w:cs="Garamond"/>
          <w:sz w:val="84"/>
          <w:szCs w:val="84"/>
        </w:rPr>
        <w:t>d</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Baba ve Oğul</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74/22, 2. Bölüm</w:t>
      </w:r>
      <w:r w:rsidR="00EB4099">
        <w:rPr>
          <w:rFonts w:ascii="Garamond" w:hAnsi="Garamond" w:cs="Garamond"/>
          <w:i/>
          <w:iCs/>
          <w:sz w:val="24"/>
        </w:rPr>
        <w:t>;</w:t>
      </w:r>
      <w:r w:rsidRPr="00FE6AA0">
        <w:rPr>
          <w:rFonts w:ascii="Garamond" w:hAnsi="Garamond" w:cs="Garamond"/>
          <w:i/>
          <w:iCs/>
          <w:sz w:val="24"/>
        </w:rPr>
        <w:t xml:space="preserve"> Birr’il-Valideyn ve’l-Evlad</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104/77-106</w:t>
      </w:r>
      <w:r w:rsidR="00EB4099">
        <w:rPr>
          <w:rFonts w:ascii="Garamond" w:hAnsi="Garamond" w:cs="Garamond"/>
          <w:i/>
          <w:iCs/>
          <w:sz w:val="24"/>
        </w:rPr>
        <w:t>;</w:t>
      </w:r>
      <w:r w:rsidRPr="00FE6AA0">
        <w:rPr>
          <w:rFonts w:ascii="Garamond" w:hAnsi="Garamond" w:cs="Garamond"/>
          <w:i/>
          <w:iCs/>
          <w:sz w:val="24"/>
        </w:rPr>
        <w:t xml:space="preserve"> Ebvab-u Evlad ve Ahkamuhum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15/204, 92. Bölüm</w:t>
      </w:r>
      <w:r w:rsidR="00EB4099">
        <w:rPr>
          <w:rFonts w:ascii="Garamond" w:hAnsi="Garamond" w:cs="Garamond"/>
          <w:i/>
          <w:iCs/>
          <w:sz w:val="24"/>
        </w:rPr>
        <w:t>;</w:t>
      </w:r>
      <w:r w:rsidRPr="00FE6AA0">
        <w:rPr>
          <w:rFonts w:ascii="Garamond" w:hAnsi="Garamond" w:cs="Garamond"/>
          <w:i/>
          <w:iCs/>
          <w:sz w:val="24"/>
        </w:rPr>
        <w:t xml:space="preserve"> Vucub-u Birr’il-Valideyn</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16/417, 583</w:t>
      </w:r>
      <w:r w:rsidR="00EB4099">
        <w:rPr>
          <w:rFonts w:ascii="Garamond" w:hAnsi="Garamond" w:cs="Garamond"/>
          <w:i/>
          <w:iCs/>
          <w:sz w:val="24"/>
        </w:rPr>
        <w:t>;</w:t>
      </w:r>
      <w:r w:rsidRPr="00FE6AA0">
        <w:rPr>
          <w:rFonts w:ascii="Garamond" w:hAnsi="Garamond" w:cs="Garamond"/>
          <w:i/>
          <w:iCs/>
          <w:sz w:val="24"/>
        </w:rPr>
        <w:t xml:space="preserve"> fi Birr’il-Evkad ve Hukukihim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16/461, 557</w:t>
      </w:r>
      <w:r w:rsidR="00EB4099">
        <w:rPr>
          <w:rFonts w:ascii="Garamond" w:hAnsi="Garamond" w:cs="Garamond"/>
          <w:i/>
          <w:iCs/>
          <w:sz w:val="24"/>
        </w:rPr>
        <w:t>;</w:t>
      </w:r>
      <w:r w:rsidRPr="00FE6AA0">
        <w:rPr>
          <w:rFonts w:ascii="Garamond" w:hAnsi="Garamond" w:cs="Garamond"/>
          <w:i/>
          <w:iCs/>
          <w:sz w:val="24"/>
        </w:rPr>
        <w:t xml:space="preserve"> fi Birr’il-Valideyn</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429" w:name="_Toc23535010"/>
      <w:r w:rsidRPr="00FE6AA0">
        <w:rPr>
          <w:noProof/>
          <w:lang w:val="en-US" w:eastAsia="en-US"/>
        </w:rPr>
        <mc:AlternateContent>
          <mc:Choice Requires="wps">
            <w:drawing>
              <wp:anchor distT="0" distB="0" distL="114300" distR="114300" simplePos="0" relativeHeight="25166848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2F36"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oSKAIAAGw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7fVoS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429"/>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el-Edeb, 70, 71. Bölümler</w:t>
      </w:r>
      <w:r w:rsidR="00EB4099">
        <w:rPr>
          <w:rFonts w:ascii="Garamond" w:hAnsi="Garamond" w:cs="Garamond"/>
          <w:i/>
          <w:iCs/>
          <w:sz w:val="24"/>
        </w:rPr>
        <w:t>;</w:t>
      </w:r>
      <w:r w:rsidRPr="00FE6AA0">
        <w:rPr>
          <w:rFonts w:ascii="Garamond" w:hAnsi="Garamond" w:cs="Garamond"/>
          <w:i/>
          <w:iCs/>
          <w:sz w:val="24"/>
        </w:rPr>
        <w:t xml:space="preserve"> el-Kaza (2), 3377. Bölüm</w:t>
      </w:r>
      <w:r w:rsidR="00EB4099">
        <w:rPr>
          <w:rFonts w:ascii="Garamond" w:hAnsi="Garamond" w:cs="Garamond"/>
          <w:i/>
          <w:iCs/>
          <w:sz w:val="24"/>
        </w:rPr>
        <w:t>;</w:t>
      </w:r>
      <w:r w:rsidRPr="00FE6AA0">
        <w:rPr>
          <w:rFonts w:ascii="Garamond" w:hAnsi="Garamond" w:cs="Garamond"/>
          <w:i/>
          <w:iCs/>
          <w:sz w:val="24"/>
        </w:rPr>
        <w:t xml:space="preserve"> en-Nazar, 3884. B</w:t>
      </w:r>
      <w:r w:rsidRPr="00FE6AA0">
        <w:rPr>
          <w:rFonts w:ascii="Garamond" w:hAnsi="Garamond" w:cs="Garamond"/>
          <w:i/>
          <w:iCs/>
          <w:sz w:val="24"/>
        </w:rPr>
        <w:t>ö</w:t>
      </w:r>
      <w:r w:rsidRPr="00FE6AA0">
        <w:rPr>
          <w:rFonts w:ascii="Garamond" w:hAnsi="Garamond" w:cs="Garamond"/>
          <w:i/>
          <w:iCs/>
          <w:sz w:val="24"/>
        </w:rPr>
        <w:t>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30" w:name="_Toc23535011"/>
      <w:r w:rsidRPr="00FE6AA0">
        <w:t>4193. Bölüm</w:t>
      </w:r>
      <w:bookmarkEnd w:id="430"/>
      <w:r w:rsidRPr="00FE6AA0">
        <w:t xml:space="preserve"> </w:t>
      </w:r>
    </w:p>
    <w:p w:rsidR="00C324D6" w:rsidRPr="00FE6AA0" w:rsidRDefault="00C324D6" w:rsidP="00FE6AA0">
      <w:pPr>
        <w:pStyle w:val="Style1CharCharChar"/>
        <w:spacing w:line="300" w:lineRule="atLeast"/>
        <w:ind w:firstLine="284"/>
      </w:pPr>
      <w:bookmarkStart w:id="431" w:name="_Toc23535012"/>
      <w:r w:rsidRPr="00FE6AA0">
        <w:t>Doğum</w:t>
      </w:r>
      <w:bookmarkEnd w:id="431"/>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“Doğurana ve doğurduğ</w:t>
      </w:r>
      <w:r w:rsidRPr="00FE6AA0">
        <w:rPr>
          <w:rFonts w:ascii="Garamond" w:hAnsi="Garamond" w:cs="Garamond"/>
          <w:b/>
          <w:bCs/>
          <w:sz w:val="24"/>
        </w:rPr>
        <w:t>u</w:t>
      </w:r>
      <w:r w:rsidR="00815B51">
        <w:rPr>
          <w:rFonts w:ascii="Garamond" w:hAnsi="Garamond" w:cs="Garamond"/>
          <w:b/>
          <w:bCs/>
          <w:sz w:val="24"/>
        </w:rPr>
        <w:t>na a</w:t>
      </w:r>
      <w:r w:rsidRPr="00FE6AA0">
        <w:rPr>
          <w:rFonts w:ascii="Garamond" w:hAnsi="Garamond" w:cs="Garamond"/>
          <w:b/>
          <w:bCs/>
          <w:sz w:val="24"/>
        </w:rPr>
        <w:t xml:space="preserve">nd olsun ki” </w:t>
      </w:r>
      <w:r w:rsidRPr="00FE6AA0">
        <w:rPr>
          <w:rStyle w:val="FootnoteReference"/>
          <w:rFonts w:ascii="Garamond" w:hAnsi="Garamond" w:cs="Garamond"/>
          <w:b/>
          <w:bCs/>
          <w:sz w:val="24"/>
        </w:rPr>
        <w:footnoteReference w:id="16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şöyle buyurmuştur: </w:t>
      </w:r>
      <w:r w:rsidRPr="00FE6AA0">
        <w:rPr>
          <w:rFonts w:ascii="Garamond" w:hAnsi="Garamond"/>
          <w:sz w:val="24"/>
          <w:szCs w:val="24"/>
        </w:rPr>
        <w:t>“İnsan için en büyük gün, annesinden doğd</w:t>
      </w:r>
      <w:r w:rsidRPr="00FE6AA0">
        <w:rPr>
          <w:rFonts w:ascii="Garamond" w:hAnsi="Garamond"/>
          <w:sz w:val="24"/>
          <w:szCs w:val="24"/>
        </w:rPr>
        <w:t>u</w:t>
      </w:r>
      <w:r w:rsidRPr="00FE6AA0">
        <w:rPr>
          <w:rFonts w:ascii="Garamond" w:hAnsi="Garamond"/>
          <w:sz w:val="24"/>
          <w:szCs w:val="24"/>
        </w:rPr>
        <w:t>ğu gündür</w:t>
      </w:r>
      <w:r w:rsidR="008866B7">
        <w:rPr>
          <w:rFonts w:ascii="Garamond" w:hAnsi="Garamond"/>
          <w:sz w:val="24"/>
          <w:szCs w:val="24"/>
        </w:rPr>
        <w:t>.”</w:t>
      </w:r>
      <w:r w:rsidRPr="00FE6AA0">
        <w:rPr>
          <w:rStyle w:val="FootnoteReference"/>
          <w:rFonts w:ascii="Garamond" w:hAnsi="Garamond"/>
          <w:sz w:val="24"/>
          <w:szCs w:val="24"/>
        </w:rPr>
        <w:footnoteReference w:id="16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w:t>
      </w:r>
      <w:r w:rsidR="00815B51">
        <w:rPr>
          <w:rFonts w:ascii="Garamond" w:hAnsi="Garamond"/>
          <w:i/>
          <w:iCs/>
          <w:sz w:val="24"/>
          <w:szCs w:val="24"/>
        </w:rPr>
        <w:t>m Sadık</w:t>
      </w:r>
      <w:r w:rsidRPr="00FE6AA0">
        <w:rPr>
          <w:rFonts w:ascii="Garamond" w:hAnsi="Garamond"/>
          <w:i/>
          <w:iCs/>
          <w:sz w:val="24"/>
          <w:szCs w:val="24"/>
        </w:rPr>
        <w:t xml:space="preserve">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“İnsan için en büyük gün </w:t>
      </w:r>
      <w:r w:rsidR="00815B51">
        <w:rPr>
          <w:rFonts w:ascii="Garamond" w:hAnsi="Garamond"/>
          <w:sz w:val="24"/>
          <w:szCs w:val="24"/>
        </w:rPr>
        <w:t>doğduğu gündür. İnsan için en küçük</w:t>
      </w:r>
      <w:r w:rsidRPr="00FE6AA0">
        <w:rPr>
          <w:rFonts w:ascii="Garamond" w:hAnsi="Garamond"/>
          <w:sz w:val="24"/>
          <w:szCs w:val="24"/>
        </w:rPr>
        <w:t xml:space="preserve"> gün ise öldüğü gü</w:t>
      </w:r>
      <w:r w:rsidRPr="00FE6AA0">
        <w:rPr>
          <w:rFonts w:ascii="Garamond" w:hAnsi="Garamond"/>
          <w:sz w:val="24"/>
          <w:szCs w:val="24"/>
        </w:rPr>
        <w:t>n</w:t>
      </w:r>
      <w:r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16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“Bu yaratık için en korkunç zaman üç yerdir: D</w:t>
      </w:r>
      <w:r w:rsidRPr="00FE6AA0">
        <w:rPr>
          <w:rFonts w:ascii="Garamond" w:hAnsi="Garamond"/>
          <w:sz w:val="24"/>
          <w:szCs w:val="24"/>
        </w:rPr>
        <w:t>o</w:t>
      </w:r>
      <w:r w:rsidR="00815B51">
        <w:rPr>
          <w:rFonts w:ascii="Garamond" w:hAnsi="Garamond"/>
          <w:sz w:val="24"/>
          <w:szCs w:val="24"/>
        </w:rPr>
        <w:t>ğup, annesinin karnından çıkıpta</w:t>
      </w:r>
      <w:r w:rsidRPr="00FE6AA0">
        <w:rPr>
          <w:rFonts w:ascii="Garamond" w:hAnsi="Garamond"/>
          <w:sz w:val="24"/>
          <w:szCs w:val="24"/>
        </w:rPr>
        <w:t xml:space="preserve"> dünyayı gördüğü gün, ö</w:t>
      </w:r>
      <w:r w:rsidRPr="00FE6AA0">
        <w:rPr>
          <w:rFonts w:ascii="Garamond" w:hAnsi="Garamond"/>
          <w:sz w:val="24"/>
          <w:szCs w:val="24"/>
        </w:rPr>
        <w:t>l</w:t>
      </w:r>
      <w:r w:rsidRPr="00FE6AA0">
        <w:rPr>
          <w:rFonts w:ascii="Garamond" w:hAnsi="Garamond"/>
          <w:sz w:val="24"/>
          <w:szCs w:val="24"/>
        </w:rPr>
        <w:t>düğü ahiret ve ehlini gördüğü gün ve dirildiği ve dünyada gö</w:t>
      </w:r>
      <w:r w:rsidRPr="00FE6AA0">
        <w:rPr>
          <w:rFonts w:ascii="Garamond" w:hAnsi="Garamond"/>
          <w:sz w:val="24"/>
          <w:szCs w:val="24"/>
        </w:rPr>
        <w:t>r</w:t>
      </w:r>
      <w:r w:rsidRPr="00FE6AA0">
        <w:rPr>
          <w:rFonts w:ascii="Garamond" w:hAnsi="Garamond"/>
          <w:sz w:val="24"/>
          <w:szCs w:val="24"/>
        </w:rPr>
        <w:t>mediği hükümleri gördüğü gün</w:t>
      </w:r>
      <w:r w:rsidR="008866B7">
        <w:rPr>
          <w:rFonts w:ascii="Garamond" w:hAnsi="Garamond"/>
          <w:sz w:val="24"/>
          <w:szCs w:val="24"/>
        </w:rPr>
        <w:t>.”</w:t>
      </w:r>
      <w:r w:rsidRPr="00FE6AA0">
        <w:rPr>
          <w:rStyle w:val="FootnoteReference"/>
          <w:rFonts w:ascii="Garamond" w:hAnsi="Garamond"/>
          <w:sz w:val="24"/>
          <w:szCs w:val="24"/>
        </w:rPr>
        <w:footnoteReference w:id="166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32" w:name="_Toc23535013"/>
      <w:r w:rsidRPr="00FE6AA0">
        <w:t>4194. Bölüm</w:t>
      </w:r>
      <w:bookmarkEnd w:id="432"/>
    </w:p>
    <w:p w:rsidR="00C324D6" w:rsidRPr="00FE6AA0" w:rsidRDefault="00346DB7" w:rsidP="00FE6AA0">
      <w:pPr>
        <w:pStyle w:val="Style1CharCharChar"/>
        <w:spacing w:line="300" w:lineRule="atLeast"/>
        <w:ind w:firstLine="284"/>
      </w:pPr>
      <w:bookmarkStart w:id="433" w:name="_Toc23535014"/>
      <w:r w:rsidRPr="00FE6AA0">
        <w:t>Evladın Değeri</w:t>
      </w:r>
      <w:bookmarkEnd w:id="433"/>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980D51"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ağacın bir </w:t>
      </w:r>
      <w:r w:rsidRPr="00FE6AA0">
        <w:rPr>
          <w:rFonts w:ascii="Garamond" w:hAnsi="Garamond"/>
          <w:sz w:val="24"/>
          <w:szCs w:val="24"/>
        </w:rPr>
        <w:lastRenderedPageBreak/>
        <w:t>me</w:t>
      </w:r>
      <w:r w:rsidRPr="00FE6AA0">
        <w:rPr>
          <w:rFonts w:ascii="Garamond" w:hAnsi="Garamond"/>
          <w:sz w:val="24"/>
          <w:szCs w:val="24"/>
        </w:rPr>
        <w:t>y</w:t>
      </w:r>
      <w:r w:rsidRPr="00FE6AA0">
        <w:rPr>
          <w:rFonts w:ascii="Garamond" w:hAnsi="Garamond"/>
          <w:sz w:val="24"/>
          <w:szCs w:val="24"/>
        </w:rPr>
        <w:t>vesi va</w:t>
      </w:r>
      <w:r w:rsidRPr="00FE6AA0">
        <w:rPr>
          <w:rFonts w:ascii="Garamond" w:hAnsi="Garamond"/>
          <w:sz w:val="24"/>
          <w:szCs w:val="24"/>
        </w:rPr>
        <w:t>r</w:t>
      </w:r>
      <w:r w:rsidRPr="00FE6AA0">
        <w:rPr>
          <w:rFonts w:ascii="Garamond" w:hAnsi="Garamond"/>
          <w:sz w:val="24"/>
          <w:szCs w:val="24"/>
        </w:rPr>
        <w:t>dır, kalbin meyvesi ise çocu</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00C324D6" w:rsidRPr="00FE6AA0">
        <w:rPr>
          <w:rStyle w:val="FootnoteReference"/>
          <w:rFonts w:ascii="Garamond" w:hAnsi="Garamond"/>
          <w:sz w:val="24"/>
          <w:szCs w:val="24"/>
        </w:rPr>
        <w:footnoteReference w:id="16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“Evlat (insanın) iki düşm</w:t>
      </w:r>
      <w:r w:rsidRPr="00FE6AA0">
        <w:rPr>
          <w:rFonts w:ascii="Garamond" w:hAnsi="Garamond"/>
          <w:sz w:val="24"/>
          <w:szCs w:val="24"/>
        </w:rPr>
        <w:t>a</w:t>
      </w:r>
      <w:r w:rsidRPr="00FE6AA0">
        <w:rPr>
          <w:rFonts w:ascii="Garamond" w:hAnsi="Garamond"/>
          <w:sz w:val="24"/>
          <w:szCs w:val="24"/>
        </w:rPr>
        <w:t>nından biridir</w:t>
      </w:r>
      <w:r w:rsidR="008866B7">
        <w:rPr>
          <w:rFonts w:ascii="Garamond" w:hAnsi="Garamond"/>
          <w:sz w:val="24"/>
          <w:szCs w:val="24"/>
        </w:rPr>
        <w:t>.”</w:t>
      </w:r>
      <w:r w:rsidRPr="00FE6AA0">
        <w:rPr>
          <w:rStyle w:val="FootnoteReference"/>
          <w:rFonts w:ascii="Garamond" w:hAnsi="Garamond"/>
          <w:sz w:val="24"/>
          <w:szCs w:val="24"/>
        </w:rPr>
        <w:footnoteReference w:id="16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“Çocuğunu kaybe</w:t>
      </w:r>
      <w:r w:rsidRPr="00FE6AA0">
        <w:rPr>
          <w:rFonts w:ascii="Garamond" w:hAnsi="Garamond"/>
          <w:sz w:val="24"/>
          <w:szCs w:val="24"/>
        </w:rPr>
        <w:t>t</w:t>
      </w:r>
      <w:r w:rsidRPr="00FE6AA0">
        <w:rPr>
          <w:rFonts w:ascii="Garamond" w:hAnsi="Garamond"/>
          <w:sz w:val="24"/>
          <w:szCs w:val="24"/>
        </w:rPr>
        <w:t>mek ciğer yakıcıdır (içler acıs</w:t>
      </w:r>
      <w:r w:rsidRPr="00FE6AA0">
        <w:rPr>
          <w:rFonts w:ascii="Garamond" w:hAnsi="Garamond"/>
          <w:sz w:val="24"/>
          <w:szCs w:val="24"/>
        </w:rPr>
        <w:t>ı</w:t>
      </w:r>
      <w:r w:rsidRPr="00FE6AA0">
        <w:rPr>
          <w:rFonts w:ascii="Garamond" w:hAnsi="Garamond"/>
          <w:sz w:val="24"/>
          <w:szCs w:val="24"/>
        </w:rPr>
        <w:t>dır</w:t>
      </w:r>
      <w:r w:rsidR="00815B51">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6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980D51" w:rsidRPr="00FE6AA0">
        <w:rPr>
          <w:rFonts w:ascii="Garamond" w:hAnsi="Garamond"/>
          <w:i/>
          <w:iCs/>
          <w:sz w:val="24"/>
          <w:szCs w:val="24"/>
        </w:rPr>
        <w:t>Bakır (a.s) şöyle b</w:t>
      </w:r>
      <w:r w:rsidR="00980D51" w:rsidRPr="00FE6AA0">
        <w:rPr>
          <w:rFonts w:ascii="Garamond" w:hAnsi="Garamond"/>
          <w:i/>
          <w:iCs/>
          <w:sz w:val="24"/>
          <w:szCs w:val="24"/>
        </w:rPr>
        <w:t>u</w:t>
      </w:r>
      <w:r w:rsidR="00980D51" w:rsidRPr="00FE6AA0">
        <w:rPr>
          <w:rFonts w:ascii="Garamond" w:hAnsi="Garamond"/>
          <w:i/>
          <w:iCs/>
          <w:sz w:val="24"/>
          <w:szCs w:val="24"/>
        </w:rPr>
        <w:t xml:space="preserve">yurmuştur: </w:t>
      </w:r>
      <w:r w:rsidR="00980D51" w:rsidRPr="00FE6AA0">
        <w:rPr>
          <w:rFonts w:ascii="Garamond" w:hAnsi="Garamond"/>
          <w:sz w:val="24"/>
          <w:szCs w:val="24"/>
        </w:rPr>
        <w:t>“Çocuğunun yaratıl</w:t>
      </w:r>
      <w:r w:rsidR="00980D51" w:rsidRPr="00FE6AA0">
        <w:rPr>
          <w:rFonts w:ascii="Garamond" w:hAnsi="Garamond"/>
          <w:sz w:val="24"/>
          <w:szCs w:val="24"/>
        </w:rPr>
        <w:t>ı</w:t>
      </w:r>
      <w:r w:rsidR="00980D51" w:rsidRPr="00FE6AA0">
        <w:rPr>
          <w:rFonts w:ascii="Garamond" w:hAnsi="Garamond"/>
          <w:sz w:val="24"/>
          <w:szCs w:val="24"/>
        </w:rPr>
        <w:t>şının</w:t>
      </w:r>
      <w:r w:rsidR="00815B51">
        <w:rPr>
          <w:rFonts w:ascii="Garamond" w:hAnsi="Garamond"/>
          <w:sz w:val="24"/>
          <w:szCs w:val="24"/>
        </w:rPr>
        <w:t>,</w:t>
      </w:r>
      <w:r w:rsidR="00980D51" w:rsidRPr="00FE6AA0">
        <w:rPr>
          <w:rFonts w:ascii="Garamond" w:hAnsi="Garamond"/>
          <w:sz w:val="24"/>
          <w:szCs w:val="24"/>
        </w:rPr>
        <w:t xml:space="preserve"> ahlakının ve davranışlar</w:t>
      </w:r>
      <w:r w:rsidR="00980D51" w:rsidRPr="00FE6AA0">
        <w:rPr>
          <w:rFonts w:ascii="Garamond" w:hAnsi="Garamond"/>
          <w:sz w:val="24"/>
          <w:szCs w:val="24"/>
        </w:rPr>
        <w:t>ı</w:t>
      </w:r>
      <w:r w:rsidR="00980D51" w:rsidRPr="00FE6AA0">
        <w:rPr>
          <w:rFonts w:ascii="Garamond" w:hAnsi="Garamond"/>
          <w:sz w:val="24"/>
          <w:szCs w:val="24"/>
        </w:rPr>
        <w:t>nın kendine benzemesi insanın mutluluğunda</w:t>
      </w:r>
      <w:r w:rsidR="00980D51" w:rsidRPr="00FE6AA0">
        <w:rPr>
          <w:rFonts w:ascii="Garamond" w:hAnsi="Garamond"/>
          <w:sz w:val="24"/>
          <w:szCs w:val="24"/>
        </w:rPr>
        <w:t>n</w:t>
      </w:r>
      <w:r w:rsidR="00980D51"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6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980D51" w:rsidRPr="00FE6AA0">
        <w:rPr>
          <w:rFonts w:ascii="Garamond" w:hAnsi="Garamond"/>
          <w:i/>
          <w:iCs/>
          <w:sz w:val="24"/>
          <w:szCs w:val="24"/>
        </w:rPr>
        <w:t>Seccad (a.s) şöyle b</w:t>
      </w:r>
      <w:r w:rsidR="00980D51" w:rsidRPr="00FE6AA0">
        <w:rPr>
          <w:rFonts w:ascii="Garamond" w:hAnsi="Garamond"/>
          <w:i/>
          <w:iCs/>
          <w:sz w:val="24"/>
          <w:szCs w:val="24"/>
        </w:rPr>
        <w:t>u</w:t>
      </w:r>
      <w:r w:rsidR="00980D51" w:rsidRPr="00FE6AA0">
        <w:rPr>
          <w:rFonts w:ascii="Garamond" w:hAnsi="Garamond"/>
          <w:i/>
          <w:iCs/>
          <w:sz w:val="24"/>
          <w:szCs w:val="24"/>
        </w:rPr>
        <w:t xml:space="preserve">yurmuştur: </w:t>
      </w:r>
      <w:r w:rsidR="00980D51" w:rsidRPr="00FE6AA0">
        <w:rPr>
          <w:rFonts w:ascii="Garamond" w:hAnsi="Garamond"/>
          <w:sz w:val="24"/>
          <w:szCs w:val="24"/>
        </w:rPr>
        <w:t>“İnsanın mutlulukl</w:t>
      </w:r>
      <w:r w:rsidR="00980D51" w:rsidRPr="00FE6AA0">
        <w:rPr>
          <w:rFonts w:ascii="Garamond" w:hAnsi="Garamond"/>
          <w:sz w:val="24"/>
          <w:szCs w:val="24"/>
        </w:rPr>
        <w:t>a</w:t>
      </w:r>
      <w:r w:rsidR="00980D51" w:rsidRPr="00FE6AA0">
        <w:rPr>
          <w:rFonts w:ascii="Garamond" w:hAnsi="Garamond"/>
          <w:sz w:val="24"/>
          <w:szCs w:val="24"/>
        </w:rPr>
        <w:t>rından biri de kendis</w:t>
      </w:r>
      <w:r w:rsidR="00980D51" w:rsidRPr="00FE6AA0">
        <w:rPr>
          <w:rFonts w:ascii="Garamond" w:hAnsi="Garamond"/>
          <w:sz w:val="24"/>
          <w:szCs w:val="24"/>
        </w:rPr>
        <w:t>i</w:t>
      </w:r>
      <w:r w:rsidR="00980D51" w:rsidRPr="00FE6AA0">
        <w:rPr>
          <w:rFonts w:ascii="Garamond" w:hAnsi="Garamond"/>
          <w:sz w:val="24"/>
          <w:szCs w:val="24"/>
        </w:rPr>
        <w:t>ne yardımcı olacak bir çocuğunun olmas</w:t>
      </w:r>
      <w:r w:rsidR="00980D51" w:rsidRPr="00FE6AA0">
        <w:rPr>
          <w:rFonts w:ascii="Garamond" w:hAnsi="Garamond"/>
          <w:sz w:val="24"/>
          <w:szCs w:val="24"/>
        </w:rPr>
        <w:t>ı</w:t>
      </w:r>
      <w:r w:rsidR="00980D51"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6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“Şüphesiz falan ki</w:t>
      </w:r>
      <w:r w:rsidRPr="00FE6AA0">
        <w:rPr>
          <w:rFonts w:ascii="Garamond" w:hAnsi="Garamond"/>
          <w:sz w:val="24"/>
          <w:szCs w:val="24"/>
        </w:rPr>
        <w:t>m</w:t>
      </w:r>
      <w:r w:rsidR="00980D51" w:rsidRPr="00FE6AA0">
        <w:rPr>
          <w:rFonts w:ascii="Garamond" w:hAnsi="Garamond"/>
          <w:sz w:val="24"/>
          <w:szCs w:val="24"/>
        </w:rPr>
        <w:t xml:space="preserve">se -ki </w:t>
      </w:r>
      <w:r w:rsidRPr="00FE6AA0">
        <w:rPr>
          <w:rFonts w:ascii="Garamond" w:hAnsi="Garamond"/>
          <w:sz w:val="24"/>
          <w:szCs w:val="24"/>
        </w:rPr>
        <w:t>İmam adını da zikretmiştir-</w:t>
      </w:r>
      <w:r w:rsidR="00980D51" w:rsidRPr="00FE6AA0">
        <w:rPr>
          <w:rFonts w:ascii="Garamond" w:hAnsi="Garamond"/>
          <w:sz w:val="24"/>
          <w:szCs w:val="24"/>
        </w:rPr>
        <w:t xml:space="preserve"> </w:t>
      </w:r>
      <w:r w:rsidRPr="00FE6AA0">
        <w:rPr>
          <w:rFonts w:ascii="Garamond" w:hAnsi="Garamond"/>
          <w:sz w:val="24"/>
          <w:szCs w:val="24"/>
        </w:rPr>
        <w:t>şöyle demiştir: “Ben çocuk sah</w:t>
      </w:r>
      <w:r w:rsidRPr="00FE6AA0">
        <w:rPr>
          <w:rFonts w:ascii="Garamond" w:hAnsi="Garamond"/>
          <w:sz w:val="24"/>
          <w:szCs w:val="24"/>
        </w:rPr>
        <w:t>i</w:t>
      </w:r>
      <w:r w:rsidRPr="00FE6AA0">
        <w:rPr>
          <w:rFonts w:ascii="Garamond" w:hAnsi="Garamond"/>
          <w:sz w:val="24"/>
          <w:szCs w:val="24"/>
        </w:rPr>
        <w:t>bi olmaya ilgi duymuyor</w:t>
      </w:r>
      <w:r w:rsidR="00815B51">
        <w:rPr>
          <w:rFonts w:ascii="Garamond" w:hAnsi="Garamond"/>
          <w:sz w:val="24"/>
          <w:szCs w:val="24"/>
        </w:rPr>
        <w:t>d</w:t>
      </w:r>
      <w:r w:rsidRPr="00FE6AA0">
        <w:rPr>
          <w:rFonts w:ascii="Garamond" w:hAnsi="Garamond"/>
          <w:sz w:val="24"/>
          <w:szCs w:val="24"/>
        </w:rPr>
        <w:t>um, sonunda bir gün Arefe’de dua eden, ağl</w:t>
      </w:r>
      <w:r w:rsidRPr="00FE6AA0">
        <w:rPr>
          <w:rFonts w:ascii="Garamond" w:hAnsi="Garamond"/>
          <w:sz w:val="24"/>
          <w:szCs w:val="24"/>
        </w:rPr>
        <w:t>a</w:t>
      </w:r>
      <w:r w:rsidRPr="00FE6AA0">
        <w:rPr>
          <w:rFonts w:ascii="Garamond" w:hAnsi="Garamond"/>
          <w:sz w:val="24"/>
          <w:szCs w:val="24"/>
        </w:rPr>
        <w:t>yan ve şöyle diyen bir genç gö</w:t>
      </w:r>
      <w:r w:rsidRPr="00FE6AA0">
        <w:rPr>
          <w:rFonts w:ascii="Garamond" w:hAnsi="Garamond"/>
          <w:sz w:val="24"/>
          <w:szCs w:val="24"/>
        </w:rPr>
        <w:t>r</w:t>
      </w:r>
      <w:r w:rsidRPr="00FE6AA0">
        <w:rPr>
          <w:rFonts w:ascii="Garamond" w:hAnsi="Garamond"/>
          <w:sz w:val="24"/>
          <w:szCs w:val="24"/>
        </w:rPr>
        <w:t>düm: “Allah’ım! Babam ve a</w:t>
      </w:r>
      <w:r w:rsidRPr="00FE6AA0">
        <w:rPr>
          <w:rFonts w:ascii="Garamond" w:hAnsi="Garamond"/>
          <w:sz w:val="24"/>
          <w:szCs w:val="24"/>
        </w:rPr>
        <w:t>n</w:t>
      </w:r>
      <w:r w:rsidRPr="00FE6AA0">
        <w:rPr>
          <w:rFonts w:ascii="Garamond" w:hAnsi="Garamond"/>
          <w:sz w:val="24"/>
          <w:szCs w:val="24"/>
        </w:rPr>
        <w:t xml:space="preserve">nem! Babam ve annem!” Onu </w:t>
      </w:r>
      <w:r w:rsidRPr="00FE6AA0">
        <w:rPr>
          <w:rFonts w:ascii="Garamond" w:hAnsi="Garamond"/>
          <w:sz w:val="24"/>
          <w:szCs w:val="24"/>
        </w:rPr>
        <w:lastRenderedPageBreak/>
        <w:t>işittiğim zamandan beri ç</w:t>
      </w:r>
      <w:r w:rsidRPr="00FE6AA0">
        <w:rPr>
          <w:rFonts w:ascii="Garamond" w:hAnsi="Garamond"/>
          <w:sz w:val="24"/>
          <w:szCs w:val="24"/>
        </w:rPr>
        <w:t>o</w:t>
      </w:r>
      <w:r w:rsidRPr="00FE6AA0">
        <w:rPr>
          <w:rFonts w:ascii="Garamond" w:hAnsi="Garamond"/>
          <w:sz w:val="24"/>
          <w:szCs w:val="24"/>
        </w:rPr>
        <w:t>cuk sahibi olmaya ilgi du</w:t>
      </w:r>
      <w:r w:rsidRPr="00FE6AA0">
        <w:rPr>
          <w:rFonts w:ascii="Garamond" w:hAnsi="Garamond"/>
          <w:sz w:val="24"/>
          <w:szCs w:val="24"/>
        </w:rPr>
        <w:t>y</w:t>
      </w:r>
      <w:r w:rsidRPr="00FE6AA0">
        <w:rPr>
          <w:rFonts w:ascii="Garamond" w:hAnsi="Garamond"/>
          <w:sz w:val="24"/>
          <w:szCs w:val="24"/>
        </w:rPr>
        <w:t>dum</w:t>
      </w:r>
      <w:r w:rsidR="008866B7">
        <w:rPr>
          <w:rFonts w:ascii="Garamond" w:hAnsi="Garamond"/>
          <w:sz w:val="24"/>
          <w:szCs w:val="24"/>
        </w:rPr>
        <w:t>.”</w:t>
      </w:r>
      <w:r w:rsidRPr="00FE6AA0">
        <w:rPr>
          <w:rStyle w:val="FootnoteReference"/>
          <w:rFonts w:ascii="Garamond" w:hAnsi="Garamond"/>
          <w:sz w:val="24"/>
          <w:szCs w:val="24"/>
        </w:rPr>
        <w:footnoteReference w:id="167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Vesail’uş Şia, 15/94, 1.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34" w:name="_Toc23535015"/>
      <w:r w:rsidRPr="00FE6AA0">
        <w:t>4195. Bölüm</w:t>
      </w:r>
      <w:bookmarkEnd w:id="434"/>
    </w:p>
    <w:p w:rsidR="00C324D6" w:rsidRPr="00FE6AA0" w:rsidRDefault="00C324D6" w:rsidP="00815B51">
      <w:pPr>
        <w:pStyle w:val="Style1CharCharChar"/>
        <w:spacing w:line="300" w:lineRule="atLeast"/>
        <w:ind w:firstLine="284"/>
      </w:pPr>
      <w:bookmarkStart w:id="435" w:name="_Toc23535016"/>
      <w:r w:rsidRPr="00FE6AA0">
        <w:t xml:space="preserve">Evlat </w:t>
      </w:r>
      <w:r w:rsidR="00815B51">
        <w:t>İmtihan</w:t>
      </w:r>
      <w:r w:rsidRPr="00FE6AA0">
        <w:t xml:space="preserve"> Sebeb</w:t>
      </w:r>
      <w:r w:rsidRPr="00FE6AA0">
        <w:t>i</w:t>
      </w:r>
      <w:r w:rsidRPr="00FE6AA0">
        <w:t>dir</w:t>
      </w:r>
      <w:bookmarkEnd w:id="435"/>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“Mallarınızın ve çocukl</w:t>
      </w:r>
      <w:r w:rsidRPr="00FE6AA0">
        <w:rPr>
          <w:rFonts w:ascii="Garamond" w:hAnsi="Garamond" w:cs="Garamond"/>
          <w:b/>
          <w:bCs/>
          <w:sz w:val="24"/>
        </w:rPr>
        <w:t>a</w:t>
      </w:r>
      <w:r w:rsidRPr="00FE6AA0">
        <w:rPr>
          <w:rFonts w:ascii="Garamond" w:hAnsi="Garamond" w:cs="Garamond"/>
          <w:b/>
          <w:bCs/>
          <w:sz w:val="24"/>
        </w:rPr>
        <w:t>rınızın, aslında bir sınama o</w:t>
      </w:r>
      <w:r w:rsidRPr="00FE6AA0">
        <w:rPr>
          <w:rFonts w:ascii="Garamond" w:hAnsi="Garamond" w:cs="Garamond"/>
          <w:b/>
          <w:bCs/>
          <w:sz w:val="24"/>
        </w:rPr>
        <w:t>l</w:t>
      </w:r>
      <w:r w:rsidRPr="00FE6AA0">
        <w:rPr>
          <w:rFonts w:ascii="Garamond" w:hAnsi="Garamond" w:cs="Garamond"/>
          <w:b/>
          <w:bCs/>
          <w:sz w:val="24"/>
        </w:rPr>
        <w:t>duğunu ve büyük ecrin A</w:t>
      </w:r>
      <w:r w:rsidRPr="00FE6AA0">
        <w:rPr>
          <w:rFonts w:ascii="Garamond" w:hAnsi="Garamond" w:cs="Garamond"/>
          <w:b/>
          <w:bCs/>
          <w:sz w:val="24"/>
        </w:rPr>
        <w:t>l</w:t>
      </w:r>
      <w:r w:rsidRPr="00FE6AA0">
        <w:rPr>
          <w:rFonts w:ascii="Garamond" w:hAnsi="Garamond" w:cs="Garamond"/>
          <w:b/>
          <w:bCs/>
          <w:sz w:val="24"/>
        </w:rPr>
        <w:t>lah katında bulunduğunu b</w:t>
      </w:r>
      <w:r w:rsidRPr="00FE6AA0">
        <w:rPr>
          <w:rFonts w:ascii="Garamond" w:hAnsi="Garamond" w:cs="Garamond"/>
          <w:b/>
          <w:bCs/>
          <w:sz w:val="24"/>
        </w:rPr>
        <w:t>i</w:t>
      </w:r>
      <w:r w:rsidRPr="00FE6AA0">
        <w:rPr>
          <w:rFonts w:ascii="Garamond" w:hAnsi="Garamond" w:cs="Garamond"/>
          <w:b/>
          <w:bCs/>
          <w:sz w:val="24"/>
        </w:rPr>
        <w:t>lin</w:t>
      </w:r>
      <w:r w:rsidR="008866B7">
        <w:rPr>
          <w:rFonts w:ascii="Garamond" w:hAnsi="Garamond" w:cs="Garamond"/>
          <w:b/>
          <w:bCs/>
          <w:sz w:val="24"/>
        </w:rPr>
        <w:t>.”</w:t>
      </w:r>
      <w:r w:rsidRPr="00FE6AA0">
        <w:rPr>
          <w:rStyle w:val="FootnoteReference"/>
          <w:rFonts w:ascii="Garamond" w:hAnsi="Garamond" w:cs="Garamond"/>
          <w:b/>
          <w:bCs/>
          <w:sz w:val="24"/>
        </w:rPr>
        <w:footnoteReference w:id="1671"/>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“Ey iman edenler! Sizi, mallarınız ve çocuklarınız A</w:t>
      </w:r>
      <w:r w:rsidRPr="00FE6AA0">
        <w:rPr>
          <w:rFonts w:ascii="Garamond" w:hAnsi="Garamond" w:cs="Garamond"/>
          <w:b/>
          <w:bCs/>
          <w:sz w:val="24"/>
        </w:rPr>
        <w:t>l</w:t>
      </w:r>
      <w:r w:rsidRPr="00FE6AA0">
        <w:rPr>
          <w:rFonts w:ascii="Garamond" w:hAnsi="Garamond" w:cs="Garamond"/>
          <w:b/>
          <w:bCs/>
          <w:sz w:val="24"/>
        </w:rPr>
        <w:t>lah’ı anmaktan alıkoymasın</w:t>
      </w:r>
      <w:r w:rsidR="00EB4099">
        <w:rPr>
          <w:rFonts w:ascii="Garamond" w:hAnsi="Garamond" w:cs="Garamond"/>
          <w:b/>
          <w:bCs/>
          <w:sz w:val="24"/>
        </w:rPr>
        <w:t>;</w:t>
      </w:r>
      <w:r w:rsidRPr="00FE6AA0">
        <w:rPr>
          <w:rFonts w:ascii="Garamond" w:hAnsi="Garamond" w:cs="Garamond"/>
          <w:b/>
          <w:bCs/>
          <w:sz w:val="24"/>
        </w:rPr>
        <w:t xml:space="preserve"> böyle olanlar hüsrana uğr</w:t>
      </w:r>
      <w:r w:rsidRPr="00FE6AA0">
        <w:rPr>
          <w:rFonts w:ascii="Garamond" w:hAnsi="Garamond" w:cs="Garamond"/>
          <w:b/>
          <w:bCs/>
          <w:sz w:val="24"/>
        </w:rPr>
        <w:t>a</w:t>
      </w:r>
      <w:r w:rsidRPr="00FE6AA0">
        <w:rPr>
          <w:rFonts w:ascii="Garamond" w:hAnsi="Garamond" w:cs="Garamond"/>
          <w:b/>
          <w:bCs/>
          <w:sz w:val="24"/>
        </w:rPr>
        <w:t>yanlardır</w:t>
      </w:r>
      <w:r w:rsidR="008866B7">
        <w:rPr>
          <w:rFonts w:ascii="Garamond" w:hAnsi="Garamond" w:cs="Garamond"/>
          <w:b/>
          <w:bCs/>
          <w:sz w:val="24"/>
        </w:rPr>
        <w:t>.”</w:t>
      </w:r>
      <w:r w:rsidRPr="00FE6AA0">
        <w:rPr>
          <w:rStyle w:val="FootnoteReference"/>
          <w:rFonts w:ascii="Garamond" w:hAnsi="Garamond" w:cs="Garamond"/>
          <w:b/>
          <w:bCs/>
          <w:sz w:val="24"/>
        </w:rPr>
        <w:footnoteReference w:id="1672"/>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“Ey iman edenler! Eşler</w:t>
      </w:r>
      <w:r w:rsidRPr="00FE6AA0">
        <w:rPr>
          <w:rFonts w:ascii="Garamond" w:hAnsi="Garamond" w:cs="Garamond"/>
          <w:b/>
          <w:bCs/>
          <w:sz w:val="24"/>
        </w:rPr>
        <w:t>i</w:t>
      </w:r>
      <w:r w:rsidRPr="00FE6AA0">
        <w:rPr>
          <w:rFonts w:ascii="Garamond" w:hAnsi="Garamond" w:cs="Garamond"/>
          <w:b/>
          <w:bCs/>
          <w:sz w:val="24"/>
        </w:rPr>
        <w:t>niz ve çocuklarınızdan size düşmanlık edenler olur, o</w:t>
      </w:r>
      <w:r w:rsidRPr="00FE6AA0">
        <w:rPr>
          <w:rFonts w:ascii="Garamond" w:hAnsi="Garamond" w:cs="Garamond"/>
          <w:b/>
          <w:bCs/>
          <w:sz w:val="24"/>
        </w:rPr>
        <w:t>n</w:t>
      </w:r>
      <w:r w:rsidRPr="00FE6AA0">
        <w:rPr>
          <w:rFonts w:ascii="Garamond" w:hAnsi="Garamond" w:cs="Garamond"/>
          <w:b/>
          <w:bCs/>
          <w:sz w:val="24"/>
        </w:rPr>
        <w:t>lardan sakının</w:t>
      </w:r>
      <w:r w:rsidR="00EB4099">
        <w:rPr>
          <w:rFonts w:ascii="Garamond" w:hAnsi="Garamond" w:cs="Garamond"/>
          <w:b/>
          <w:bCs/>
          <w:sz w:val="24"/>
        </w:rPr>
        <w:t>;</w:t>
      </w:r>
      <w:r w:rsidRPr="00FE6AA0">
        <w:rPr>
          <w:rFonts w:ascii="Garamond" w:hAnsi="Garamond" w:cs="Garamond"/>
          <w:b/>
          <w:bCs/>
          <w:sz w:val="24"/>
        </w:rPr>
        <w:t xml:space="preserve"> ama, siz aff</w:t>
      </w:r>
      <w:r w:rsidRPr="00FE6AA0">
        <w:rPr>
          <w:rFonts w:ascii="Garamond" w:hAnsi="Garamond" w:cs="Garamond"/>
          <w:b/>
          <w:bCs/>
          <w:sz w:val="24"/>
        </w:rPr>
        <w:t>e</w:t>
      </w:r>
      <w:r w:rsidRPr="00FE6AA0">
        <w:rPr>
          <w:rFonts w:ascii="Garamond" w:hAnsi="Garamond" w:cs="Garamond"/>
          <w:b/>
          <w:bCs/>
          <w:sz w:val="24"/>
        </w:rPr>
        <w:t>der, suçlarını örter ve bağı</w:t>
      </w:r>
      <w:r w:rsidRPr="00FE6AA0">
        <w:rPr>
          <w:rFonts w:ascii="Garamond" w:hAnsi="Garamond" w:cs="Garamond"/>
          <w:b/>
          <w:bCs/>
          <w:sz w:val="24"/>
        </w:rPr>
        <w:t>ş</w:t>
      </w:r>
      <w:r w:rsidRPr="00FE6AA0">
        <w:rPr>
          <w:rFonts w:ascii="Garamond" w:hAnsi="Garamond" w:cs="Garamond"/>
          <w:b/>
          <w:bCs/>
          <w:sz w:val="24"/>
        </w:rPr>
        <w:t>larsanız bilin ki Allah da b</w:t>
      </w:r>
      <w:r w:rsidRPr="00FE6AA0">
        <w:rPr>
          <w:rFonts w:ascii="Garamond" w:hAnsi="Garamond" w:cs="Garamond"/>
          <w:b/>
          <w:bCs/>
          <w:sz w:val="24"/>
        </w:rPr>
        <w:t>a</w:t>
      </w:r>
      <w:r w:rsidRPr="00FE6AA0">
        <w:rPr>
          <w:rFonts w:ascii="Garamond" w:hAnsi="Garamond" w:cs="Garamond"/>
          <w:b/>
          <w:bCs/>
          <w:sz w:val="24"/>
        </w:rPr>
        <w:t>ğışlar ve acır. Doğrusu mall</w:t>
      </w:r>
      <w:r w:rsidRPr="00FE6AA0">
        <w:rPr>
          <w:rFonts w:ascii="Garamond" w:hAnsi="Garamond" w:cs="Garamond"/>
          <w:b/>
          <w:bCs/>
          <w:sz w:val="24"/>
        </w:rPr>
        <w:t>a</w:t>
      </w:r>
      <w:r w:rsidRPr="00FE6AA0">
        <w:rPr>
          <w:rFonts w:ascii="Garamond" w:hAnsi="Garamond" w:cs="Garamond"/>
          <w:b/>
          <w:bCs/>
          <w:sz w:val="24"/>
        </w:rPr>
        <w:t>rınız ve çocuklarınız bir imt</w:t>
      </w:r>
      <w:r w:rsidRPr="00FE6AA0">
        <w:rPr>
          <w:rFonts w:ascii="Garamond" w:hAnsi="Garamond" w:cs="Garamond"/>
          <w:b/>
          <w:bCs/>
          <w:sz w:val="24"/>
        </w:rPr>
        <w:t>i</w:t>
      </w:r>
      <w:r w:rsidRPr="00FE6AA0">
        <w:rPr>
          <w:rFonts w:ascii="Garamond" w:hAnsi="Garamond" w:cs="Garamond"/>
          <w:b/>
          <w:bCs/>
          <w:sz w:val="24"/>
        </w:rPr>
        <w:t>handır. Büyük ecir ise Allah katındadır</w:t>
      </w:r>
      <w:r w:rsidR="008866B7">
        <w:rPr>
          <w:rFonts w:ascii="Garamond" w:hAnsi="Garamond" w:cs="Garamond"/>
          <w:b/>
          <w:bCs/>
          <w:sz w:val="24"/>
        </w:rPr>
        <w:t>.”</w:t>
      </w:r>
      <w:r w:rsidRPr="00FE6AA0">
        <w:rPr>
          <w:rStyle w:val="FootnoteReference"/>
          <w:rFonts w:ascii="Garamond" w:hAnsi="Garamond" w:cs="Garamond"/>
          <w:b/>
          <w:bCs/>
          <w:sz w:val="24"/>
        </w:rPr>
        <w:footnoteReference w:id="1673"/>
      </w:r>
    </w:p>
    <w:p w:rsidR="00C324D6" w:rsidRPr="00FE6AA0" w:rsidRDefault="00682016" w:rsidP="007B3FF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“Çocuklarımız ciğerl</w:t>
      </w:r>
      <w:r w:rsidRPr="00FE6AA0">
        <w:rPr>
          <w:rFonts w:ascii="Garamond" w:hAnsi="Garamond"/>
          <w:sz w:val="24"/>
          <w:szCs w:val="24"/>
        </w:rPr>
        <w:t>e</w:t>
      </w:r>
      <w:r w:rsidRPr="00FE6AA0">
        <w:rPr>
          <w:rFonts w:ascii="Garamond" w:hAnsi="Garamond"/>
          <w:sz w:val="24"/>
          <w:szCs w:val="24"/>
        </w:rPr>
        <w:t xml:space="preserve">rimizdir, </w:t>
      </w:r>
      <w:r w:rsidR="007B3FFA">
        <w:rPr>
          <w:rFonts w:ascii="Garamond" w:hAnsi="Garamond"/>
          <w:sz w:val="24"/>
          <w:szCs w:val="24"/>
        </w:rPr>
        <w:t>küçüklerimiz</w:t>
      </w:r>
      <w:r w:rsidRPr="00FE6AA0">
        <w:rPr>
          <w:rFonts w:ascii="Garamond" w:hAnsi="Garamond"/>
          <w:sz w:val="24"/>
          <w:szCs w:val="24"/>
        </w:rPr>
        <w:t xml:space="preserve"> </w:t>
      </w:r>
      <w:r w:rsidRPr="00FE6AA0">
        <w:rPr>
          <w:rFonts w:ascii="Garamond" w:hAnsi="Garamond"/>
          <w:sz w:val="24"/>
          <w:szCs w:val="24"/>
        </w:rPr>
        <w:lastRenderedPageBreak/>
        <w:t>emirler</w:t>
      </w:r>
      <w:r w:rsidRPr="00FE6AA0">
        <w:rPr>
          <w:rFonts w:ascii="Garamond" w:hAnsi="Garamond"/>
          <w:sz w:val="24"/>
          <w:szCs w:val="24"/>
        </w:rPr>
        <w:t>i</w:t>
      </w:r>
      <w:r w:rsidRPr="00FE6AA0">
        <w:rPr>
          <w:rFonts w:ascii="Garamond" w:hAnsi="Garamond"/>
          <w:sz w:val="24"/>
          <w:szCs w:val="24"/>
        </w:rPr>
        <w:t xml:space="preserve">mizdir, büyüklerimiz </w:t>
      </w:r>
      <w:r w:rsidR="007B3FFA">
        <w:rPr>
          <w:rFonts w:ascii="Garamond" w:hAnsi="Garamond"/>
          <w:sz w:val="24"/>
          <w:szCs w:val="24"/>
        </w:rPr>
        <w:t xml:space="preserve">ise </w:t>
      </w:r>
      <w:r w:rsidRPr="00FE6AA0">
        <w:rPr>
          <w:rFonts w:ascii="Garamond" w:hAnsi="Garamond"/>
          <w:sz w:val="24"/>
          <w:szCs w:val="24"/>
        </w:rPr>
        <w:t>dü</w:t>
      </w:r>
      <w:r w:rsidRPr="00FE6AA0">
        <w:rPr>
          <w:rFonts w:ascii="Garamond" w:hAnsi="Garamond"/>
          <w:sz w:val="24"/>
          <w:szCs w:val="24"/>
        </w:rPr>
        <w:t>ş</w:t>
      </w:r>
      <w:r w:rsidRPr="00FE6AA0">
        <w:rPr>
          <w:rFonts w:ascii="Garamond" w:hAnsi="Garamond"/>
          <w:sz w:val="24"/>
          <w:szCs w:val="24"/>
        </w:rPr>
        <w:t>manl</w:t>
      </w:r>
      <w:r w:rsidRPr="00FE6AA0">
        <w:rPr>
          <w:rFonts w:ascii="Garamond" w:hAnsi="Garamond"/>
          <w:sz w:val="24"/>
          <w:szCs w:val="24"/>
        </w:rPr>
        <w:t>a</w:t>
      </w:r>
      <w:r w:rsidRPr="00FE6AA0">
        <w:rPr>
          <w:rFonts w:ascii="Garamond" w:hAnsi="Garamond"/>
          <w:sz w:val="24"/>
          <w:szCs w:val="24"/>
        </w:rPr>
        <w:t>r</w:t>
      </w:r>
      <w:r w:rsidR="007B3FFA">
        <w:rPr>
          <w:rFonts w:ascii="Garamond" w:hAnsi="Garamond"/>
          <w:sz w:val="24"/>
          <w:szCs w:val="24"/>
        </w:rPr>
        <w:t xml:space="preserve">ımızdır, eğer yaşarlarsa bize imtihan olurlar </w:t>
      </w:r>
      <w:r w:rsidRPr="00FE6AA0">
        <w:rPr>
          <w:rFonts w:ascii="Garamond" w:hAnsi="Garamond"/>
          <w:sz w:val="24"/>
          <w:szCs w:val="24"/>
        </w:rPr>
        <w:t>ve eğer ölü</w:t>
      </w:r>
      <w:r w:rsidRPr="00FE6AA0">
        <w:rPr>
          <w:rFonts w:ascii="Garamond" w:hAnsi="Garamond"/>
          <w:sz w:val="24"/>
          <w:szCs w:val="24"/>
        </w:rPr>
        <w:t>r</w:t>
      </w:r>
      <w:r w:rsidRPr="00FE6AA0">
        <w:rPr>
          <w:rFonts w:ascii="Garamond" w:hAnsi="Garamond"/>
          <w:sz w:val="24"/>
          <w:szCs w:val="24"/>
        </w:rPr>
        <w:t xml:space="preserve">lerse bizi </w:t>
      </w:r>
      <w:r w:rsidRPr="00FE6AA0">
        <w:rPr>
          <w:rFonts w:ascii="Garamond" w:hAnsi="Garamond"/>
          <w:sz w:val="24"/>
          <w:szCs w:val="24"/>
        </w:rPr>
        <w:t>ü</w:t>
      </w:r>
      <w:r w:rsidRPr="00FE6AA0">
        <w:rPr>
          <w:rFonts w:ascii="Garamond" w:hAnsi="Garamond"/>
          <w:sz w:val="24"/>
          <w:szCs w:val="24"/>
        </w:rPr>
        <w:t>zerler</w:t>
      </w:r>
      <w:r w:rsidR="008866B7">
        <w:rPr>
          <w:rFonts w:ascii="Garamond" w:hAnsi="Garamond"/>
          <w:sz w:val="24"/>
          <w:szCs w:val="24"/>
        </w:rPr>
        <w:t>.”</w:t>
      </w:r>
      <w:r w:rsidR="00C324D6" w:rsidRPr="00FE6AA0">
        <w:rPr>
          <w:rStyle w:val="FootnoteReference"/>
          <w:rFonts w:ascii="Garamond" w:hAnsi="Garamond"/>
          <w:sz w:val="24"/>
          <w:szCs w:val="24"/>
        </w:rPr>
        <w:footnoteReference w:id="16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“Evlat imtihan seb</w:t>
      </w:r>
      <w:r w:rsidRPr="00FE6AA0">
        <w:rPr>
          <w:rFonts w:ascii="Garamond" w:hAnsi="Garamond"/>
          <w:sz w:val="24"/>
          <w:szCs w:val="24"/>
        </w:rPr>
        <w:t>e</w:t>
      </w:r>
      <w:r w:rsidRPr="00FE6AA0">
        <w:rPr>
          <w:rFonts w:ascii="Garamond" w:hAnsi="Garamond"/>
          <w:sz w:val="24"/>
          <w:szCs w:val="24"/>
        </w:rPr>
        <w:t>bidir</w:t>
      </w:r>
      <w:r w:rsidR="008866B7">
        <w:rPr>
          <w:rFonts w:ascii="Garamond" w:hAnsi="Garamond"/>
          <w:sz w:val="24"/>
          <w:szCs w:val="24"/>
        </w:rPr>
        <w:t>.”</w:t>
      </w:r>
      <w:r w:rsidRPr="00FE6AA0">
        <w:rPr>
          <w:rStyle w:val="FootnoteReference"/>
          <w:rFonts w:ascii="Garamond" w:hAnsi="Garamond"/>
          <w:sz w:val="24"/>
          <w:szCs w:val="24"/>
        </w:rPr>
        <w:footnoteReference w:id="1675"/>
      </w:r>
    </w:p>
    <w:p w:rsidR="00C324D6" w:rsidRPr="00FE6AA0" w:rsidRDefault="00682016" w:rsidP="000F528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“Çocuklarımız kork</w:t>
      </w:r>
      <w:r w:rsidRPr="00FE6AA0">
        <w:rPr>
          <w:rFonts w:ascii="Garamond" w:hAnsi="Garamond"/>
          <w:sz w:val="24"/>
          <w:szCs w:val="24"/>
        </w:rPr>
        <w:t>u</w:t>
      </w:r>
      <w:r w:rsidRPr="00FE6AA0">
        <w:rPr>
          <w:rFonts w:ascii="Garamond" w:hAnsi="Garamond"/>
          <w:sz w:val="24"/>
          <w:szCs w:val="24"/>
        </w:rPr>
        <w:t>tucu, eritici ve hüzün veric</w:t>
      </w:r>
      <w:r w:rsidRPr="00FE6AA0">
        <w:rPr>
          <w:rFonts w:ascii="Garamond" w:hAnsi="Garamond"/>
          <w:sz w:val="24"/>
          <w:szCs w:val="24"/>
        </w:rPr>
        <w:t>i</w:t>
      </w:r>
      <w:r w:rsidRPr="00FE6AA0">
        <w:rPr>
          <w:rFonts w:ascii="Garamond" w:hAnsi="Garamond"/>
          <w:sz w:val="24"/>
          <w:szCs w:val="24"/>
        </w:rPr>
        <w:t>dir.</w:t>
      </w:r>
      <w:r w:rsidR="00C324D6" w:rsidRPr="00FE6AA0">
        <w:rPr>
          <w:rFonts w:ascii="Garamond" w:hAnsi="Garamond"/>
          <w:sz w:val="24"/>
          <w:szCs w:val="24"/>
        </w:rPr>
        <w:t>”</w:t>
      </w:r>
      <w:r w:rsidR="00C324D6" w:rsidRPr="00FE6AA0">
        <w:rPr>
          <w:rStyle w:val="FootnoteReference"/>
          <w:rFonts w:ascii="Garamond" w:hAnsi="Garamond"/>
          <w:sz w:val="24"/>
          <w:szCs w:val="24"/>
        </w:rPr>
        <w:footnoteReference w:id="16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682016" w:rsidRPr="00FE6AA0">
        <w:rPr>
          <w:rFonts w:ascii="Garamond" w:hAnsi="Garamond"/>
          <w:i/>
          <w:iCs/>
          <w:sz w:val="24"/>
          <w:szCs w:val="24"/>
        </w:rPr>
        <w:t>Ali (a.s) şöyle b</w:t>
      </w:r>
      <w:r w:rsidR="00682016" w:rsidRPr="00FE6AA0">
        <w:rPr>
          <w:rFonts w:ascii="Garamond" w:hAnsi="Garamond"/>
          <w:i/>
          <w:iCs/>
          <w:sz w:val="24"/>
          <w:szCs w:val="24"/>
        </w:rPr>
        <w:t>u</w:t>
      </w:r>
      <w:r w:rsidR="00682016" w:rsidRPr="00FE6AA0">
        <w:rPr>
          <w:rFonts w:ascii="Garamond" w:hAnsi="Garamond"/>
          <w:i/>
          <w:iCs/>
          <w:sz w:val="24"/>
          <w:szCs w:val="24"/>
        </w:rPr>
        <w:t xml:space="preserve">yurmuştur: </w:t>
      </w:r>
      <w:r w:rsidR="00682016" w:rsidRPr="00FE6AA0">
        <w:rPr>
          <w:rFonts w:ascii="Garamond" w:hAnsi="Garamond"/>
          <w:sz w:val="24"/>
          <w:szCs w:val="24"/>
        </w:rPr>
        <w:t>“İşlerinin çoğunu eş</w:t>
      </w:r>
      <w:r w:rsidR="00682016" w:rsidRPr="00FE6AA0">
        <w:rPr>
          <w:rFonts w:ascii="Garamond" w:hAnsi="Garamond"/>
          <w:sz w:val="24"/>
          <w:szCs w:val="24"/>
        </w:rPr>
        <w:t>i</w:t>
      </w:r>
      <w:r w:rsidR="00682016" w:rsidRPr="00FE6AA0">
        <w:rPr>
          <w:rFonts w:ascii="Garamond" w:hAnsi="Garamond"/>
          <w:sz w:val="24"/>
          <w:szCs w:val="24"/>
        </w:rPr>
        <w:t>ne ve çocu</w:t>
      </w:r>
      <w:r w:rsidR="00682016" w:rsidRPr="00FE6AA0">
        <w:rPr>
          <w:rFonts w:ascii="Garamond" w:hAnsi="Garamond"/>
          <w:sz w:val="24"/>
          <w:szCs w:val="24"/>
        </w:rPr>
        <w:t>k</w:t>
      </w:r>
      <w:r w:rsidR="00682016" w:rsidRPr="00FE6AA0">
        <w:rPr>
          <w:rFonts w:ascii="Garamond" w:hAnsi="Garamond"/>
          <w:sz w:val="24"/>
          <w:szCs w:val="24"/>
        </w:rPr>
        <w:t>larına ayırma. Zira ehlin ve çocukların Allah'ın dos</w:t>
      </w:r>
      <w:r w:rsidR="00682016" w:rsidRPr="00FE6AA0">
        <w:rPr>
          <w:rFonts w:ascii="Garamond" w:hAnsi="Garamond"/>
          <w:sz w:val="24"/>
          <w:szCs w:val="24"/>
        </w:rPr>
        <w:t>t</w:t>
      </w:r>
      <w:r w:rsidR="00682016" w:rsidRPr="00FE6AA0">
        <w:rPr>
          <w:rFonts w:ascii="Garamond" w:hAnsi="Garamond"/>
          <w:sz w:val="24"/>
          <w:szCs w:val="24"/>
        </w:rPr>
        <w:t>ları ise Allah onları zayi etmez, yok eğer Allah'ın dü</w:t>
      </w:r>
      <w:r w:rsidR="00682016" w:rsidRPr="00FE6AA0">
        <w:rPr>
          <w:rFonts w:ascii="Garamond" w:hAnsi="Garamond"/>
          <w:sz w:val="24"/>
          <w:szCs w:val="24"/>
        </w:rPr>
        <w:t>ş</w:t>
      </w:r>
      <w:r w:rsidR="00682016" w:rsidRPr="00FE6AA0">
        <w:rPr>
          <w:rFonts w:ascii="Garamond" w:hAnsi="Garamond"/>
          <w:sz w:val="24"/>
          <w:szCs w:val="24"/>
        </w:rPr>
        <w:t>manları ise o halde neden Alla</w:t>
      </w:r>
      <w:r w:rsidR="00682016" w:rsidRPr="00FE6AA0">
        <w:rPr>
          <w:rFonts w:ascii="Garamond" w:hAnsi="Garamond"/>
          <w:sz w:val="24"/>
          <w:szCs w:val="24"/>
        </w:rPr>
        <w:t>h</w:t>
      </w:r>
      <w:r w:rsidR="00682016" w:rsidRPr="00FE6AA0">
        <w:rPr>
          <w:rFonts w:ascii="Garamond" w:hAnsi="Garamond"/>
          <w:sz w:val="24"/>
          <w:szCs w:val="24"/>
        </w:rPr>
        <w:t>'ın düşmanlarına üzülüyor ve ç</w:t>
      </w:r>
      <w:r w:rsidR="00682016" w:rsidRPr="00FE6AA0">
        <w:rPr>
          <w:rFonts w:ascii="Garamond" w:hAnsi="Garamond"/>
          <w:sz w:val="24"/>
          <w:szCs w:val="24"/>
        </w:rPr>
        <w:t>a</w:t>
      </w:r>
      <w:r w:rsidR="00682016" w:rsidRPr="00FE6AA0">
        <w:rPr>
          <w:rFonts w:ascii="Garamond" w:hAnsi="Garamond"/>
          <w:sz w:val="24"/>
          <w:szCs w:val="24"/>
        </w:rPr>
        <w:t>lışıyo</w:t>
      </w:r>
      <w:r w:rsidR="00682016" w:rsidRPr="00FE6AA0">
        <w:rPr>
          <w:rFonts w:ascii="Garamond" w:hAnsi="Garamond"/>
          <w:sz w:val="24"/>
          <w:szCs w:val="24"/>
        </w:rPr>
        <w:t>r</w:t>
      </w:r>
      <w:r w:rsidR="00682016" w:rsidRPr="00FE6AA0">
        <w:rPr>
          <w:rFonts w:ascii="Garamond" w:hAnsi="Garamond"/>
          <w:sz w:val="24"/>
          <w:szCs w:val="24"/>
        </w:rPr>
        <w:t>sun?</w:t>
      </w:r>
      <w:r w:rsidRPr="00FE6AA0">
        <w:rPr>
          <w:rFonts w:ascii="Garamond" w:hAnsi="Garamond"/>
          <w:sz w:val="24"/>
          <w:szCs w:val="24"/>
        </w:rPr>
        <w:t xml:space="preserve">” </w:t>
      </w:r>
      <w:r w:rsidRPr="00FE6AA0">
        <w:rPr>
          <w:rStyle w:val="FootnoteReference"/>
          <w:rFonts w:ascii="Garamond" w:hAnsi="Garamond"/>
          <w:sz w:val="24"/>
          <w:szCs w:val="24"/>
        </w:rPr>
        <w:footnoteReference w:id="1677"/>
      </w:r>
    </w:p>
    <w:p w:rsidR="00C324D6" w:rsidRPr="00FE6AA0" w:rsidRDefault="00C324D6" w:rsidP="007B3FF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Abdullah b. Bureyde şöyle diyor: </w:t>
      </w:r>
      <w:r w:rsidRPr="00FE6AA0">
        <w:rPr>
          <w:rFonts w:ascii="Garamond" w:hAnsi="Garamond"/>
          <w:sz w:val="24"/>
          <w:szCs w:val="24"/>
        </w:rPr>
        <w:t>“Babamdan şöyle dediğini işittim: “Resulullah (s.a.a) mi</w:t>
      </w:r>
      <w:r w:rsidRPr="00FE6AA0">
        <w:rPr>
          <w:rFonts w:ascii="Garamond" w:hAnsi="Garamond"/>
          <w:sz w:val="24"/>
          <w:szCs w:val="24"/>
        </w:rPr>
        <w:t>n</w:t>
      </w:r>
      <w:r w:rsidRPr="00FE6AA0">
        <w:rPr>
          <w:rFonts w:ascii="Garamond" w:hAnsi="Garamond"/>
          <w:sz w:val="24"/>
          <w:szCs w:val="24"/>
        </w:rPr>
        <w:t>berde hutbe okuyordu, H</w:t>
      </w:r>
      <w:r w:rsidRPr="00FE6AA0">
        <w:rPr>
          <w:rFonts w:ascii="Garamond" w:hAnsi="Garamond"/>
          <w:sz w:val="24"/>
          <w:szCs w:val="24"/>
        </w:rPr>
        <w:t>a</w:t>
      </w:r>
      <w:r w:rsidRPr="00FE6AA0">
        <w:rPr>
          <w:rFonts w:ascii="Garamond" w:hAnsi="Garamond"/>
          <w:sz w:val="24"/>
          <w:szCs w:val="24"/>
        </w:rPr>
        <w:t>san ve Hüseyin kırmızı renkli bir gö</w:t>
      </w:r>
      <w:r w:rsidRPr="00FE6AA0">
        <w:rPr>
          <w:rFonts w:ascii="Garamond" w:hAnsi="Garamond"/>
          <w:sz w:val="24"/>
          <w:szCs w:val="24"/>
        </w:rPr>
        <w:t>m</w:t>
      </w:r>
      <w:r w:rsidRPr="00FE6AA0">
        <w:rPr>
          <w:rFonts w:ascii="Garamond" w:hAnsi="Garamond"/>
          <w:sz w:val="24"/>
          <w:szCs w:val="24"/>
        </w:rPr>
        <w:t>lek giymiş bir halde, düşüp ka</w:t>
      </w:r>
      <w:r w:rsidRPr="00FE6AA0">
        <w:rPr>
          <w:rFonts w:ascii="Garamond" w:hAnsi="Garamond"/>
          <w:sz w:val="24"/>
          <w:szCs w:val="24"/>
        </w:rPr>
        <w:t>l</w:t>
      </w:r>
      <w:r w:rsidRPr="00FE6AA0">
        <w:rPr>
          <w:rFonts w:ascii="Garamond" w:hAnsi="Garamond"/>
          <w:sz w:val="24"/>
          <w:szCs w:val="24"/>
        </w:rPr>
        <w:t xml:space="preserve">karak geliyorlardı. Resulullah (s.a.a) minberden </w:t>
      </w:r>
      <w:r w:rsidR="007B3FFA">
        <w:rPr>
          <w:rFonts w:ascii="Garamond" w:hAnsi="Garamond"/>
          <w:sz w:val="24"/>
          <w:szCs w:val="24"/>
        </w:rPr>
        <w:t xml:space="preserve">indi, </w:t>
      </w:r>
      <w:r w:rsidRPr="00FE6AA0">
        <w:rPr>
          <w:rFonts w:ascii="Garamond" w:hAnsi="Garamond"/>
          <w:sz w:val="24"/>
          <w:szCs w:val="24"/>
        </w:rPr>
        <w:t>onları ka</w:t>
      </w:r>
      <w:r w:rsidRPr="00FE6AA0">
        <w:rPr>
          <w:rFonts w:ascii="Garamond" w:hAnsi="Garamond"/>
          <w:sz w:val="24"/>
          <w:szCs w:val="24"/>
        </w:rPr>
        <w:t>l</w:t>
      </w:r>
      <w:r w:rsidRPr="00FE6AA0">
        <w:rPr>
          <w:rFonts w:ascii="Garamond" w:hAnsi="Garamond"/>
          <w:sz w:val="24"/>
          <w:szCs w:val="24"/>
        </w:rPr>
        <w:t xml:space="preserve">dırdı, önüne oturttu ve şöyle buyurdu: </w:t>
      </w:r>
      <w:r w:rsidRPr="00FE6AA0">
        <w:rPr>
          <w:rFonts w:ascii="Garamond" w:hAnsi="Garamond"/>
          <w:b/>
          <w:bCs/>
          <w:sz w:val="24"/>
          <w:szCs w:val="24"/>
        </w:rPr>
        <w:t>“Hakikatte mallar</w:t>
      </w:r>
      <w:r w:rsidRPr="00FE6AA0">
        <w:rPr>
          <w:rFonts w:ascii="Garamond" w:hAnsi="Garamond"/>
          <w:b/>
          <w:bCs/>
          <w:sz w:val="24"/>
          <w:szCs w:val="24"/>
        </w:rPr>
        <w:t>ı</w:t>
      </w:r>
      <w:r w:rsidRPr="00FE6AA0">
        <w:rPr>
          <w:rFonts w:ascii="Garamond" w:hAnsi="Garamond"/>
          <w:b/>
          <w:bCs/>
          <w:sz w:val="24"/>
          <w:szCs w:val="24"/>
        </w:rPr>
        <w:t xml:space="preserve">nız ve evlatlarınız </w:t>
      </w:r>
      <w:r w:rsidR="007B3FFA">
        <w:rPr>
          <w:rFonts w:ascii="Garamond" w:hAnsi="Garamond"/>
          <w:b/>
          <w:bCs/>
          <w:sz w:val="24"/>
          <w:szCs w:val="24"/>
        </w:rPr>
        <w:t>imtiha</w:t>
      </w:r>
      <w:r w:rsidR="007B3FFA">
        <w:rPr>
          <w:rFonts w:ascii="Garamond" w:hAnsi="Garamond"/>
          <w:b/>
          <w:bCs/>
          <w:sz w:val="24"/>
          <w:szCs w:val="24"/>
        </w:rPr>
        <w:t>n</w:t>
      </w:r>
      <w:r w:rsidR="007B3FFA">
        <w:rPr>
          <w:rFonts w:ascii="Garamond" w:hAnsi="Garamond"/>
          <w:b/>
          <w:bCs/>
          <w:sz w:val="24"/>
          <w:szCs w:val="24"/>
        </w:rPr>
        <w:t>dır.</w:t>
      </w:r>
      <w:r w:rsidRPr="00FE6AA0">
        <w:rPr>
          <w:rFonts w:ascii="Garamond" w:hAnsi="Garamond"/>
          <w:b/>
          <w:bCs/>
          <w:sz w:val="24"/>
          <w:szCs w:val="24"/>
        </w:rPr>
        <w:t xml:space="preserve">” </w:t>
      </w:r>
      <w:r w:rsidRPr="00FE6AA0">
        <w:rPr>
          <w:rStyle w:val="FootnoteReference"/>
          <w:rFonts w:ascii="Garamond" w:hAnsi="Garamond"/>
          <w:sz w:val="24"/>
          <w:szCs w:val="24"/>
        </w:rPr>
        <w:footnoteReference w:id="1678"/>
      </w:r>
    </w:p>
    <w:p w:rsidR="00C324D6" w:rsidRPr="00FE6AA0" w:rsidRDefault="00C324D6" w:rsidP="007B3FF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Mesih’in s</w:t>
      </w:r>
      <w:r w:rsidRPr="00FE6AA0">
        <w:rPr>
          <w:rFonts w:ascii="Garamond" w:hAnsi="Garamond"/>
          <w:i/>
          <w:iCs/>
          <w:sz w:val="24"/>
          <w:szCs w:val="24"/>
        </w:rPr>
        <w:t>ı</w:t>
      </w:r>
      <w:r w:rsidRPr="00FE6AA0">
        <w:rPr>
          <w:rFonts w:ascii="Garamond" w:hAnsi="Garamond"/>
          <w:i/>
          <w:iCs/>
          <w:sz w:val="24"/>
          <w:szCs w:val="24"/>
        </w:rPr>
        <w:t>f</w:t>
      </w:r>
      <w:r w:rsidRPr="00FE6AA0">
        <w:rPr>
          <w:rFonts w:ascii="Garamond" w:hAnsi="Garamond"/>
          <w:i/>
          <w:iCs/>
          <w:sz w:val="24"/>
          <w:szCs w:val="24"/>
        </w:rPr>
        <w:t>a</w:t>
      </w:r>
      <w:r w:rsidRPr="00FE6AA0">
        <w:rPr>
          <w:rFonts w:ascii="Garamond" w:hAnsi="Garamond"/>
          <w:i/>
          <w:iCs/>
          <w:sz w:val="24"/>
          <w:szCs w:val="24"/>
        </w:rPr>
        <w:t xml:space="preserve">tı hakkında şöyle buyurmuştur: </w:t>
      </w:r>
      <w:r w:rsidRPr="00FE6AA0">
        <w:rPr>
          <w:rFonts w:ascii="Garamond" w:hAnsi="Garamond"/>
          <w:sz w:val="24"/>
          <w:szCs w:val="24"/>
        </w:rPr>
        <w:t>“</w:t>
      </w:r>
      <w:r w:rsidR="007B3FFA">
        <w:rPr>
          <w:rFonts w:ascii="Garamond" w:hAnsi="Garamond"/>
          <w:sz w:val="24"/>
        </w:rPr>
        <w:t xml:space="preserve">Ne onu imtihana </w:t>
      </w:r>
      <w:r w:rsidR="00000D63" w:rsidRPr="00FE6AA0">
        <w:rPr>
          <w:rFonts w:ascii="Garamond" w:hAnsi="Garamond"/>
          <w:sz w:val="24"/>
        </w:rPr>
        <w:t>d</w:t>
      </w:r>
      <w:r w:rsidR="00000D63" w:rsidRPr="00FE6AA0">
        <w:rPr>
          <w:rFonts w:ascii="Garamond" w:hAnsi="Garamond"/>
          <w:sz w:val="24"/>
        </w:rPr>
        <w:t>ü</w:t>
      </w:r>
      <w:r w:rsidR="00000D63" w:rsidRPr="00FE6AA0">
        <w:rPr>
          <w:rFonts w:ascii="Garamond" w:hAnsi="Garamond"/>
          <w:sz w:val="24"/>
        </w:rPr>
        <w:t>şürecek bir hanımı, ne hüzün</w:t>
      </w:r>
      <w:r w:rsidR="00000D63" w:rsidRPr="00FE6AA0">
        <w:rPr>
          <w:rFonts w:ascii="Garamond" w:hAnsi="Garamond"/>
          <w:sz w:val="24"/>
        </w:rPr>
        <w:softHyphen/>
        <w:t>lendirecek bir çocuğu vardı.</w:t>
      </w:r>
      <w:r w:rsidRPr="00FE6AA0">
        <w:rPr>
          <w:rFonts w:ascii="Garamond" w:hAnsi="Garamond"/>
          <w:sz w:val="24"/>
          <w:szCs w:val="24"/>
        </w:rPr>
        <w:t>”</w:t>
      </w:r>
      <w:r w:rsidRPr="00FE6AA0">
        <w:rPr>
          <w:rStyle w:val="FootnoteReference"/>
          <w:rFonts w:ascii="Garamond" w:hAnsi="Garamond"/>
          <w:sz w:val="24"/>
          <w:szCs w:val="24"/>
        </w:rPr>
        <w:footnoteReference w:id="167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el-Fitne, 3150.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36" w:name="_Toc23535017"/>
      <w:r w:rsidRPr="00FE6AA0">
        <w:t>4196. Bölüm</w:t>
      </w:r>
      <w:bookmarkEnd w:id="436"/>
    </w:p>
    <w:p w:rsidR="00C324D6" w:rsidRPr="00FE6AA0" w:rsidRDefault="00C324D6" w:rsidP="00FE6AA0">
      <w:pPr>
        <w:pStyle w:val="Style1CharCharChar"/>
        <w:spacing w:line="300" w:lineRule="atLeast"/>
        <w:ind w:firstLine="284"/>
      </w:pPr>
      <w:bookmarkStart w:id="437" w:name="_Toc23535018"/>
      <w:r w:rsidRPr="00FE6AA0">
        <w:t>Evlat Sevgisi</w:t>
      </w:r>
      <w:bookmarkEnd w:id="43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FF75CE"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“Çocukları seviniz ve onlara karşı merhametli ol</w:t>
      </w:r>
      <w:r w:rsidRPr="00FE6AA0">
        <w:rPr>
          <w:rFonts w:ascii="Garamond" w:hAnsi="Garamond"/>
          <w:sz w:val="24"/>
          <w:szCs w:val="24"/>
        </w:rPr>
        <w:t>u</w:t>
      </w:r>
      <w:r w:rsidRPr="00FE6AA0">
        <w:rPr>
          <w:rFonts w:ascii="Garamond" w:hAnsi="Garamond"/>
          <w:sz w:val="24"/>
          <w:szCs w:val="24"/>
        </w:rPr>
        <w:t>nuz</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68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“Musa b. İmran (a.s) şö</w:t>
      </w:r>
      <w:r w:rsidRPr="00FE6AA0">
        <w:rPr>
          <w:rFonts w:ascii="Garamond" w:hAnsi="Garamond"/>
          <w:sz w:val="24"/>
          <w:szCs w:val="24"/>
        </w:rPr>
        <w:t>y</w:t>
      </w:r>
      <w:r w:rsidR="007B3FFA">
        <w:rPr>
          <w:rFonts w:ascii="Garamond" w:hAnsi="Garamond"/>
          <w:sz w:val="24"/>
          <w:szCs w:val="24"/>
        </w:rPr>
        <w:t>le arzetti</w:t>
      </w:r>
      <w:r w:rsidRPr="00FE6AA0">
        <w:rPr>
          <w:rFonts w:ascii="Garamond" w:hAnsi="Garamond"/>
          <w:sz w:val="24"/>
          <w:szCs w:val="24"/>
        </w:rPr>
        <w:t>: “Ey Rabbim! Senin nezdinde hangi amel daha ü</w:t>
      </w:r>
      <w:r w:rsidRPr="00FE6AA0">
        <w:rPr>
          <w:rFonts w:ascii="Garamond" w:hAnsi="Garamond"/>
          <w:sz w:val="24"/>
          <w:szCs w:val="24"/>
        </w:rPr>
        <w:t>s</w:t>
      </w:r>
      <w:r w:rsidRPr="00FE6AA0">
        <w:rPr>
          <w:rFonts w:ascii="Garamond" w:hAnsi="Garamond"/>
          <w:sz w:val="24"/>
          <w:szCs w:val="24"/>
        </w:rPr>
        <w:t>tündür?” Allah şö</w:t>
      </w:r>
      <w:r w:rsidRPr="00FE6AA0">
        <w:rPr>
          <w:rFonts w:ascii="Garamond" w:hAnsi="Garamond"/>
          <w:sz w:val="24"/>
          <w:szCs w:val="24"/>
        </w:rPr>
        <w:t>y</w:t>
      </w:r>
      <w:r w:rsidRPr="00FE6AA0">
        <w:rPr>
          <w:rFonts w:ascii="Garamond" w:hAnsi="Garamond"/>
          <w:sz w:val="24"/>
          <w:szCs w:val="24"/>
        </w:rPr>
        <w:t>le buyurdu: “Çocukları se</w:t>
      </w:r>
      <w:r w:rsidRPr="00FE6AA0">
        <w:rPr>
          <w:rFonts w:ascii="Garamond" w:hAnsi="Garamond"/>
          <w:sz w:val="24"/>
          <w:szCs w:val="24"/>
        </w:rPr>
        <w:t>v</w:t>
      </w:r>
      <w:r w:rsidRPr="00FE6AA0">
        <w:rPr>
          <w:rFonts w:ascii="Garamond" w:hAnsi="Garamond"/>
          <w:sz w:val="24"/>
          <w:szCs w:val="24"/>
        </w:rPr>
        <w:t xml:space="preserve">mek. Zira onların tabiatı tevhidim </w:t>
      </w:r>
      <w:r w:rsidRPr="00FE6AA0">
        <w:rPr>
          <w:rFonts w:ascii="Garamond" w:hAnsi="Garamond"/>
          <w:sz w:val="24"/>
          <w:szCs w:val="24"/>
        </w:rPr>
        <w:t>ü</w:t>
      </w:r>
      <w:r w:rsidRPr="00FE6AA0">
        <w:rPr>
          <w:rFonts w:ascii="Garamond" w:hAnsi="Garamond"/>
          <w:sz w:val="24"/>
          <w:szCs w:val="24"/>
        </w:rPr>
        <w:t>zeredir. Eğer onlar ölürlerse, onları rahmeti</w:t>
      </w:r>
      <w:r w:rsidRPr="00FE6AA0">
        <w:rPr>
          <w:rFonts w:ascii="Garamond" w:hAnsi="Garamond"/>
          <w:sz w:val="24"/>
          <w:szCs w:val="24"/>
        </w:rPr>
        <w:t>m</w:t>
      </w:r>
      <w:r w:rsidRPr="00FE6AA0">
        <w:rPr>
          <w:rFonts w:ascii="Garamond" w:hAnsi="Garamond"/>
          <w:sz w:val="24"/>
          <w:szCs w:val="24"/>
        </w:rPr>
        <w:t>le cennete götür</w:t>
      </w:r>
      <w:r w:rsidRPr="00FE6AA0">
        <w:rPr>
          <w:rFonts w:ascii="Garamond" w:hAnsi="Garamond"/>
          <w:sz w:val="24"/>
          <w:szCs w:val="24"/>
        </w:rPr>
        <w:t>ü</w:t>
      </w:r>
      <w:r w:rsidRPr="00FE6AA0">
        <w:rPr>
          <w:rFonts w:ascii="Garamond" w:hAnsi="Garamond"/>
          <w:sz w:val="24"/>
          <w:szCs w:val="24"/>
        </w:rPr>
        <w:t>rüm</w:t>
      </w:r>
      <w:r w:rsidR="008866B7">
        <w:rPr>
          <w:rFonts w:ascii="Garamond" w:hAnsi="Garamond"/>
          <w:sz w:val="24"/>
          <w:szCs w:val="24"/>
        </w:rPr>
        <w:t>.”</w:t>
      </w:r>
      <w:r w:rsidRPr="00FE6AA0">
        <w:rPr>
          <w:rStyle w:val="FootnoteReference"/>
          <w:rFonts w:ascii="Garamond" w:hAnsi="Garamond"/>
          <w:sz w:val="24"/>
          <w:szCs w:val="24"/>
        </w:rPr>
        <w:footnoteReference w:id="16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yanında bir çocuk olan ve onu öpen Osman b. Maz’un’a şöyle buyurmuştur: </w:t>
      </w:r>
      <w:r w:rsidRPr="00FE6AA0">
        <w:rPr>
          <w:rFonts w:ascii="Garamond" w:hAnsi="Garamond"/>
          <w:sz w:val="24"/>
          <w:szCs w:val="24"/>
        </w:rPr>
        <w:t>“Bu çocuk senin midir?” O şöyle d</w:t>
      </w:r>
      <w:r w:rsidRPr="00FE6AA0">
        <w:rPr>
          <w:rFonts w:ascii="Garamond" w:hAnsi="Garamond"/>
          <w:sz w:val="24"/>
          <w:szCs w:val="24"/>
        </w:rPr>
        <w:t>e</w:t>
      </w:r>
      <w:r w:rsidRPr="00FE6AA0">
        <w:rPr>
          <w:rFonts w:ascii="Garamond" w:hAnsi="Garamond"/>
          <w:sz w:val="24"/>
          <w:szCs w:val="24"/>
        </w:rPr>
        <w:t>di: “Evet</w:t>
      </w:r>
      <w:r w:rsidR="007B3FFA">
        <w:rPr>
          <w:rFonts w:ascii="Garamond" w:hAnsi="Garamond"/>
          <w:sz w:val="24"/>
          <w:szCs w:val="24"/>
        </w:rPr>
        <w:t>.</w:t>
      </w:r>
      <w:r w:rsidRPr="00FE6AA0">
        <w:rPr>
          <w:rFonts w:ascii="Garamond" w:hAnsi="Garamond"/>
          <w:sz w:val="24"/>
          <w:szCs w:val="24"/>
        </w:rPr>
        <w:t>” Peygamber şöyle b</w:t>
      </w:r>
      <w:r w:rsidRPr="00FE6AA0">
        <w:rPr>
          <w:rFonts w:ascii="Garamond" w:hAnsi="Garamond"/>
          <w:sz w:val="24"/>
          <w:szCs w:val="24"/>
        </w:rPr>
        <w:t>u</w:t>
      </w:r>
      <w:r w:rsidRPr="00FE6AA0">
        <w:rPr>
          <w:rFonts w:ascii="Garamond" w:hAnsi="Garamond"/>
          <w:sz w:val="24"/>
          <w:szCs w:val="24"/>
        </w:rPr>
        <w:t>yurdu: “Onu seviyor musun ey Osman?” O şöyle arzetti: “Evet ey Allah’ın Resulü! Onu seviy</w:t>
      </w:r>
      <w:r w:rsidRPr="00FE6AA0">
        <w:rPr>
          <w:rFonts w:ascii="Garamond" w:hAnsi="Garamond"/>
          <w:sz w:val="24"/>
          <w:szCs w:val="24"/>
        </w:rPr>
        <w:t>o</w:t>
      </w:r>
      <w:r w:rsidRPr="00FE6AA0">
        <w:rPr>
          <w:rFonts w:ascii="Garamond" w:hAnsi="Garamond"/>
          <w:sz w:val="24"/>
          <w:szCs w:val="24"/>
        </w:rPr>
        <w:t xml:space="preserve">rum” Peygamber şöyle buyurdu: “Senin ona olan </w:t>
      </w:r>
      <w:r w:rsidRPr="00FE6AA0">
        <w:rPr>
          <w:rFonts w:ascii="Garamond" w:hAnsi="Garamond"/>
          <w:sz w:val="24"/>
          <w:szCs w:val="24"/>
        </w:rPr>
        <w:lastRenderedPageBreak/>
        <w:t>sevgini arttı</w:t>
      </w:r>
      <w:r w:rsidRPr="00FE6AA0">
        <w:rPr>
          <w:rFonts w:ascii="Garamond" w:hAnsi="Garamond"/>
          <w:sz w:val="24"/>
          <w:szCs w:val="24"/>
        </w:rPr>
        <w:t>r</w:t>
      </w:r>
      <w:r w:rsidRPr="00FE6AA0">
        <w:rPr>
          <w:rFonts w:ascii="Garamond" w:hAnsi="Garamond"/>
          <w:sz w:val="24"/>
          <w:szCs w:val="24"/>
        </w:rPr>
        <w:t>mayayım mı?” O şöyle arzetti: “Artır, babam ve a</w:t>
      </w:r>
      <w:r w:rsidRPr="00FE6AA0">
        <w:rPr>
          <w:rFonts w:ascii="Garamond" w:hAnsi="Garamond"/>
          <w:sz w:val="24"/>
          <w:szCs w:val="24"/>
        </w:rPr>
        <w:t>n</w:t>
      </w:r>
      <w:r w:rsidRPr="00FE6AA0">
        <w:rPr>
          <w:rFonts w:ascii="Garamond" w:hAnsi="Garamond"/>
          <w:sz w:val="24"/>
          <w:szCs w:val="24"/>
        </w:rPr>
        <w:t>nem sana feda olsun</w:t>
      </w:r>
      <w:r w:rsidR="008866B7">
        <w:rPr>
          <w:rFonts w:ascii="Garamond" w:hAnsi="Garamond"/>
          <w:sz w:val="24"/>
          <w:szCs w:val="24"/>
        </w:rPr>
        <w:t>.”</w:t>
      </w:r>
      <w:r w:rsidRPr="00FE6AA0">
        <w:rPr>
          <w:rFonts w:ascii="Garamond" w:hAnsi="Garamond"/>
          <w:sz w:val="24"/>
          <w:szCs w:val="24"/>
        </w:rPr>
        <w:t>Peyga</w:t>
      </w:r>
      <w:r w:rsidRPr="00FE6AA0">
        <w:rPr>
          <w:rFonts w:ascii="Garamond" w:hAnsi="Garamond"/>
          <w:sz w:val="24"/>
          <w:szCs w:val="24"/>
        </w:rPr>
        <w:t>m</w:t>
      </w:r>
      <w:r w:rsidRPr="00FE6AA0">
        <w:rPr>
          <w:rFonts w:ascii="Garamond" w:hAnsi="Garamond"/>
          <w:sz w:val="24"/>
          <w:szCs w:val="24"/>
        </w:rPr>
        <w:t>ber şöyle buyurdu: “Her kim, kendi ne</w:t>
      </w:r>
      <w:r w:rsidRPr="00FE6AA0">
        <w:rPr>
          <w:rFonts w:ascii="Garamond" w:hAnsi="Garamond"/>
          <w:sz w:val="24"/>
          <w:szCs w:val="24"/>
        </w:rPr>
        <w:t>f</w:t>
      </w:r>
      <w:r w:rsidRPr="00FE6AA0">
        <w:rPr>
          <w:rFonts w:ascii="Garamond" w:hAnsi="Garamond"/>
          <w:sz w:val="24"/>
          <w:szCs w:val="24"/>
        </w:rPr>
        <w:t>sinden bir genci sevindirirse, A</w:t>
      </w:r>
      <w:r w:rsidRPr="00FE6AA0">
        <w:rPr>
          <w:rFonts w:ascii="Garamond" w:hAnsi="Garamond"/>
          <w:sz w:val="24"/>
          <w:szCs w:val="24"/>
        </w:rPr>
        <w:t>l</w:t>
      </w:r>
      <w:r w:rsidRPr="00FE6AA0">
        <w:rPr>
          <w:rFonts w:ascii="Garamond" w:hAnsi="Garamond"/>
          <w:sz w:val="24"/>
          <w:szCs w:val="24"/>
        </w:rPr>
        <w:t>lah da kıyamet günü onu sevi</w:t>
      </w:r>
      <w:r w:rsidRPr="00FE6AA0">
        <w:rPr>
          <w:rFonts w:ascii="Garamond" w:hAnsi="Garamond"/>
          <w:sz w:val="24"/>
          <w:szCs w:val="24"/>
        </w:rPr>
        <w:t>n</w:t>
      </w:r>
      <w:r w:rsidRPr="00FE6AA0">
        <w:rPr>
          <w:rFonts w:ascii="Garamond" w:hAnsi="Garamond"/>
          <w:sz w:val="24"/>
          <w:szCs w:val="24"/>
        </w:rPr>
        <w:t>dirir..</w:t>
      </w:r>
      <w:r w:rsidR="008866B7">
        <w:rPr>
          <w:rFonts w:ascii="Garamond" w:hAnsi="Garamond"/>
          <w:sz w:val="24"/>
          <w:szCs w:val="24"/>
        </w:rPr>
        <w:t>.”</w:t>
      </w:r>
      <w:r w:rsidRPr="00FE6AA0">
        <w:rPr>
          <w:rStyle w:val="FootnoteReference"/>
          <w:rFonts w:ascii="Garamond" w:hAnsi="Garamond"/>
          <w:sz w:val="24"/>
          <w:szCs w:val="24"/>
        </w:rPr>
        <w:footnoteReference w:id="16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FF75CE" w:rsidRPr="00FE6AA0">
        <w:rPr>
          <w:rFonts w:ascii="Garamond" w:hAnsi="Garamond"/>
          <w:i/>
          <w:iCs/>
          <w:sz w:val="24"/>
          <w:szCs w:val="24"/>
        </w:rPr>
        <w:t>Sadık (a.s) şöyle b</w:t>
      </w:r>
      <w:r w:rsidR="00FF75CE" w:rsidRPr="00FE6AA0">
        <w:rPr>
          <w:rFonts w:ascii="Garamond" w:hAnsi="Garamond"/>
          <w:i/>
          <w:iCs/>
          <w:sz w:val="24"/>
          <w:szCs w:val="24"/>
        </w:rPr>
        <w:t>u</w:t>
      </w:r>
      <w:r w:rsidR="00FF75CE" w:rsidRPr="00FE6AA0">
        <w:rPr>
          <w:rFonts w:ascii="Garamond" w:hAnsi="Garamond"/>
          <w:i/>
          <w:iCs/>
          <w:sz w:val="24"/>
          <w:szCs w:val="24"/>
        </w:rPr>
        <w:t xml:space="preserve">yurmuştur: </w:t>
      </w:r>
      <w:r w:rsidR="00FF75CE" w:rsidRPr="00FE6AA0">
        <w:rPr>
          <w:rFonts w:ascii="Garamond" w:hAnsi="Garamond"/>
          <w:sz w:val="24"/>
          <w:szCs w:val="24"/>
        </w:rPr>
        <w:t>“Aziz ve celil olan A</w:t>
      </w:r>
      <w:r w:rsidR="00FF75CE" w:rsidRPr="00FE6AA0">
        <w:rPr>
          <w:rFonts w:ascii="Garamond" w:hAnsi="Garamond"/>
          <w:sz w:val="24"/>
          <w:szCs w:val="24"/>
        </w:rPr>
        <w:t>l</w:t>
      </w:r>
      <w:r w:rsidR="00FF75CE" w:rsidRPr="00FE6AA0">
        <w:rPr>
          <w:rFonts w:ascii="Garamond" w:hAnsi="Garamond"/>
          <w:sz w:val="24"/>
          <w:szCs w:val="24"/>
        </w:rPr>
        <w:t>lah k</w:t>
      </w:r>
      <w:r w:rsidR="00FF75CE" w:rsidRPr="00FE6AA0">
        <w:rPr>
          <w:rFonts w:ascii="Garamond" w:hAnsi="Garamond"/>
          <w:sz w:val="24"/>
          <w:szCs w:val="24"/>
        </w:rPr>
        <w:t>u</w:t>
      </w:r>
      <w:r w:rsidR="00FF75CE" w:rsidRPr="00FE6AA0">
        <w:rPr>
          <w:rFonts w:ascii="Garamond" w:hAnsi="Garamond"/>
          <w:sz w:val="24"/>
          <w:szCs w:val="24"/>
        </w:rPr>
        <w:t>la çocuğuna karşı beslediği aşırı sevgi dolayısıyla me</w:t>
      </w:r>
      <w:r w:rsidR="00FF75CE" w:rsidRPr="00FE6AA0">
        <w:rPr>
          <w:rFonts w:ascii="Garamond" w:hAnsi="Garamond"/>
          <w:sz w:val="24"/>
          <w:szCs w:val="24"/>
        </w:rPr>
        <w:t>r</w:t>
      </w:r>
      <w:r w:rsidR="00FF75CE" w:rsidRPr="00FE6AA0">
        <w:rPr>
          <w:rFonts w:ascii="Garamond" w:hAnsi="Garamond"/>
          <w:sz w:val="24"/>
          <w:szCs w:val="24"/>
        </w:rPr>
        <w:t>hamet eder</w:t>
      </w:r>
      <w:r w:rsidR="008866B7">
        <w:rPr>
          <w:rFonts w:ascii="Garamond" w:hAnsi="Garamond"/>
          <w:sz w:val="24"/>
          <w:szCs w:val="24"/>
        </w:rPr>
        <w:t>.”</w:t>
      </w:r>
      <w:r w:rsidRPr="00FE6AA0">
        <w:rPr>
          <w:rStyle w:val="FootnoteReference"/>
          <w:rFonts w:ascii="Garamond" w:hAnsi="Garamond"/>
          <w:sz w:val="24"/>
          <w:szCs w:val="24"/>
        </w:rPr>
        <w:footnoteReference w:id="16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kim evladını </w:t>
      </w:r>
      <w:r w:rsidRPr="00FE6AA0">
        <w:rPr>
          <w:rFonts w:ascii="Garamond" w:hAnsi="Garamond"/>
          <w:sz w:val="24"/>
          <w:szCs w:val="24"/>
        </w:rPr>
        <w:t>ö</w:t>
      </w:r>
      <w:r w:rsidRPr="00FE6AA0">
        <w:rPr>
          <w:rFonts w:ascii="Garamond" w:hAnsi="Garamond"/>
          <w:sz w:val="24"/>
          <w:szCs w:val="24"/>
        </w:rPr>
        <w:t>pe</w:t>
      </w:r>
      <w:r w:rsidRPr="00FE6AA0">
        <w:rPr>
          <w:rFonts w:ascii="Garamond" w:hAnsi="Garamond"/>
          <w:sz w:val="24"/>
          <w:szCs w:val="24"/>
        </w:rPr>
        <w:t>r</w:t>
      </w:r>
      <w:r w:rsidRPr="00FE6AA0">
        <w:rPr>
          <w:rFonts w:ascii="Garamond" w:hAnsi="Garamond"/>
          <w:sz w:val="24"/>
          <w:szCs w:val="24"/>
        </w:rPr>
        <w:t>se, aziz ve celil olan Allah ona bir sevap yazar. Her kim e</w:t>
      </w:r>
      <w:r w:rsidRPr="00FE6AA0">
        <w:rPr>
          <w:rFonts w:ascii="Garamond" w:hAnsi="Garamond"/>
          <w:sz w:val="24"/>
          <w:szCs w:val="24"/>
        </w:rPr>
        <w:t>v</w:t>
      </w:r>
      <w:r w:rsidRPr="00FE6AA0">
        <w:rPr>
          <w:rFonts w:ascii="Garamond" w:hAnsi="Garamond"/>
          <w:sz w:val="24"/>
          <w:szCs w:val="24"/>
        </w:rPr>
        <w:t>ladını sevindirirse, Allah da k</w:t>
      </w:r>
      <w:r w:rsidRPr="00FE6AA0">
        <w:rPr>
          <w:rFonts w:ascii="Garamond" w:hAnsi="Garamond"/>
          <w:sz w:val="24"/>
          <w:szCs w:val="24"/>
        </w:rPr>
        <w:t>ı</w:t>
      </w:r>
      <w:r w:rsidRPr="00FE6AA0">
        <w:rPr>
          <w:rFonts w:ascii="Garamond" w:hAnsi="Garamond"/>
          <w:sz w:val="24"/>
          <w:szCs w:val="24"/>
        </w:rPr>
        <w:t>yamet günü onu sevindirir, her kim ona Kur’an öğretirse (kıy</w:t>
      </w:r>
      <w:r w:rsidRPr="00FE6AA0">
        <w:rPr>
          <w:rFonts w:ascii="Garamond" w:hAnsi="Garamond"/>
          <w:sz w:val="24"/>
          <w:szCs w:val="24"/>
        </w:rPr>
        <w:t>a</w:t>
      </w:r>
      <w:r w:rsidRPr="00FE6AA0">
        <w:rPr>
          <w:rFonts w:ascii="Garamond" w:hAnsi="Garamond"/>
          <w:sz w:val="24"/>
          <w:szCs w:val="24"/>
        </w:rPr>
        <w:t>met g</w:t>
      </w:r>
      <w:r w:rsidRPr="00FE6AA0">
        <w:rPr>
          <w:rFonts w:ascii="Garamond" w:hAnsi="Garamond"/>
          <w:sz w:val="24"/>
          <w:szCs w:val="24"/>
        </w:rPr>
        <w:t>ü</w:t>
      </w:r>
      <w:r w:rsidRPr="00FE6AA0">
        <w:rPr>
          <w:rFonts w:ascii="Garamond" w:hAnsi="Garamond"/>
          <w:sz w:val="24"/>
          <w:szCs w:val="24"/>
        </w:rPr>
        <w:t>nünde) anne ve babası çağrılır ve onlara öyle bir elbise giydirilir ki parıltısından cennet ehlinin yüzü aydınlanır</w:t>
      </w:r>
      <w:r w:rsidR="008866B7">
        <w:rPr>
          <w:rFonts w:ascii="Garamond" w:hAnsi="Garamond"/>
          <w:sz w:val="24"/>
          <w:szCs w:val="24"/>
        </w:rPr>
        <w:t>.”</w:t>
      </w:r>
      <w:r w:rsidRPr="00FE6AA0">
        <w:rPr>
          <w:rStyle w:val="FootnoteReference"/>
          <w:rFonts w:ascii="Garamond" w:hAnsi="Garamond"/>
          <w:sz w:val="24"/>
          <w:szCs w:val="24"/>
        </w:rPr>
        <w:footnoteReference w:id="1684"/>
      </w:r>
    </w:p>
    <w:p w:rsidR="00C324D6" w:rsidRPr="00FE6AA0" w:rsidRDefault="00FF75CE"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w:t>
      </w:r>
      <w:r w:rsidRPr="00FE6AA0">
        <w:rPr>
          <w:rFonts w:ascii="Garamond" w:hAnsi="Garamond"/>
          <w:i/>
          <w:iCs/>
          <w:sz w:val="24"/>
          <w:szCs w:val="24"/>
        </w:rPr>
        <w:t>i</w:t>
      </w:r>
      <w:r w:rsidRPr="00FE6AA0">
        <w:rPr>
          <w:rFonts w:ascii="Garamond" w:hAnsi="Garamond"/>
          <w:i/>
          <w:iCs/>
          <w:sz w:val="24"/>
          <w:szCs w:val="24"/>
        </w:rPr>
        <w:t>ne, “Ben asla bir çocuğu öpmedim” d</w:t>
      </w:r>
      <w:r w:rsidRPr="00FE6AA0">
        <w:rPr>
          <w:rFonts w:ascii="Garamond" w:hAnsi="Garamond"/>
          <w:i/>
          <w:iCs/>
          <w:sz w:val="24"/>
          <w:szCs w:val="24"/>
        </w:rPr>
        <w:t>i</w:t>
      </w:r>
      <w:r w:rsidRPr="00FE6AA0">
        <w:rPr>
          <w:rFonts w:ascii="Garamond" w:hAnsi="Garamond"/>
          <w:i/>
          <w:iCs/>
          <w:sz w:val="24"/>
          <w:szCs w:val="24"/>
        </w:rPr>
        <w:t>yen ve sonra da giden birisi hakkında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“Bu adam b</w:t>
      </w:r>
      <w:r w:rsidRPr="00FE6AA0">
        <w:rPr>
          <w:rFonts w:ascii="Garamond" w:hAnsi="Garamond"/>
          <w:sz w:val="24"/>
          <w:szCs w:val="24"/>
        </w:rPr>
        <w:t>e</w:t>
      </w:r>
      <w:r w:rsidRPr="00FE6AA0">
        <w:rPr>
          <w:rFonts w:ascii="Garamond" w:hAnsi="Garamond"/>
          <w:sz w:val="24"/>
          <w:szCs w:val="24"/>
        </w:rPr>
        <w:t>nim nezdimde ateş ehlinde</w:t>
      </w:r>
      <w:r w:rsidRPr="00FE6AA0">
        <w:rPr>
          <w:rFonts w:ascii="Garamond" w:hAnsi="Garamond"/>
          <w:sz w:val="24"/>
          <w:szCs w:val="24"/>
        </w:rPr>
        <w:t>n</w:t>
      </w:r>
      <w:r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16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Hasan ve Hüseyin’</w:t>
      </w:r>
      <w:r w:rsidR="007B3FFA">
        <w:rPr>
          <w:rFonts w:ascii="Garamond" w:hAnsi="Garamond"/>
          <w:i/>
          <w:iCs/>
          <w:sz w:val="24"/>
          <w:szCs w:val="24"/>
        </w:rPr>
        <w:t>i (a.s) öpünce Ekre’</w:t>
      </w:r>
      <w:r w:rsidRPr="00FE6AA0">
        <w:rPr>
          <w:rFonts w:ascii="Garamond" w:hAnsi="Garamond"/>
          <w:i/>
          <w:iCs/>
          <w:sz w:val="24"/>
          <w:szCs w:val="24"/>
        </w:rPr>
        <w:t xml:space="preserve"> b. H</w:t>
      </w:r>
      <w:r w:rsidRPr="00FE6AA0">
        <w:rPr>
          <w:rFonts w:ascii="Garamond" w:hAnsi="Garamond"/>
          <w:i/>
          <w:iCs/>
          <w:sz w:val="24"/>
          <w:szCs w:val="24"/>
        </w:rPr>
        <w:t>a</w:t>
      </w:r>
      <w:r w:rsidRPr="00FE6AA0">
        <w:rPr>
          <w:rFonts w:ascii="Garamond" w:hAnsi="Garamond"/>
          <w:i/>
          <w:iCs/>
          <w:sz w:val="24"/>
          <w:szCs w:val="24"/>
        </w:rPr>
        <w:t xml:space="preserve">bis’in, “Benim on çocuğum var, şu </w:t>
      </w:r>
      <w:r w:rsidRPr="00FE6AA0">
        <w:rPr>
          <w:rFonts w:ascii="Garamond" w:hAnsi="Garamond"/>
          <w:i/>
          <w:iCs/>
          <w:sz w:val="24"/>
          <w:szCs w:val="24"/>
        </w:rPr>
        <w:lastRenderedPageBreak/>
        <w:t>ana kadar birini dahi öpmedim” d</w:t>
      </w:r>
      <w:r w:rsidRPr="00FE6AA0">
        <w:rPr>
          <w:rFonts w:ascii="Garamond" w:hAnsi="Garamond"/>
          <w:i/>
          <w:iCs/>
          <w:sz w:val="24"/>
          <w:szCs w:val="24"/>
        </w:rPr>
        <w:t>e</w:t>
      </w:r>
      <w:r w:rsidRPr="00FE6AA0">
        <w:rPr>
          <w:rFonts w:ascii="Garamond" w:hAnsi="Garamond"/>
          <w:i/>
          <w:iCs/>
          <w:sz w:val="24"/>
          <w:szCs w:val="24"/>
        </w:rPr>
        <w:t xml:space="preserve">mesi üzerine şöyle buyurmuştur: </w:t>
      </w:r>
      <w:r w:rsidRPr="00FE6AA0">
        <w:rPr>
          <w:rFonts w:ascii="Garamond" w:hAnsi="Garamond"/>
          <w:sz w:val="24"/>
          <w:szCs w:val="24"/>
        </w:rPr>
        <w:t>“</w:t>
      </w:r>
      <w:r w:rsidRPr="00FE6AA0">
        <w:rPr>
          <w:rFonts w:ascii="Garamond" w:hAnsi="Garamond"/>
          <w:sz w:val="24"/>
          <w:szCs w:val="24"/>
        </w:rPr>
        <w:t>E</w:t>
      </w:r>
      <w:r w:rsidRPr="00FE6AA0">
        <w:rPr>
          <w:rFonts w:ascii="Garamond" w:hAnsi="Garamond"/>
          <w:sz w:val="24"/>
          <w:szCs w:val="24"/>
        </w:rPr>
        <w:t>ğer Allah merhametini senden almışsa bu beni ilgile</w:t>
      </w:r>
      <w:r w:rsidRPr="00FE6AA0">
        <w:rPr>
          <w:rFonts w:ascii="Garamond" w:hAnsi="Garamond"/>
          <w:sz w:val="24"/>
          <w:szCs w:val="24"/>
        </w:rPr>
        <w:t>n</w:t>
      </w:r>
      <w:r w:rsidRPr="00FE6AA0">
        <w:rPr>
          <w:rFonts w:ascii="Garamond" w:hAnsi="Garamond"/>
          <w:sz w:val="24"/>
          <w:szCs w:val="24"/>
        </w:rPr>
        <w:t>dirmez–veya buna benzer bir söz söyl</w:t>
      </w:r>
      <w:r w:rsidRPr="00FE6AA0">
        <w:rPr>
          <w:rFonts w:ascii="Garamond" w:hAnsi="Garamond"/>
          <w:sz w:val="24"/>
          <w:szCs w:val="24"/>
        </w:rPr>
        <w:t>e</w:t>
      </w:r>
      <w:r w:rsidRPr="00FE6AA0">
        <w:rPr>
          <w:rFonts w:ascii="Garamond" w:hAnsi="Garamond"/>
          <w:sz w:val="24"/>
          <w:szCs w:val="24"/>
        </w:rPr>
        <w:t xml:space="preserve">di-!” </w:t>
      </w:r>
      <w:r w:rsidRPr="00FE6AA0">
        <w:rPr>
          <w:rStyle w:val="FootnoteReference"/>
          <w:rFonts w:ascii="Garamond" w:hAnsi="Garamond"/>
          <w:sz w:val="24"/>
          <w:szCs w:val="24"/>
        </w:rPr>
        <w:footnoteReference w:id="16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Ebu Hureyre şöyle diyor: </w:t>
      </w:r>
      <w:r w:rsidRPr="00FE6AA0">
        <w:rPr>
          <w:rFonts w:ascii="Garamond" w:hAnsi="Garamond"/>
          <w:sz w:val="24"/>
          <w:szCs w:val="24"/>
        </w:rPr>
        <w:t>“Resulullah (s.a.a) Hasan ve H</w:t>
      </w:r>
      <w:r w:rsidRPr="00FE6AA0">
        <w:rPr>
          <w:rFonts w:ascii="Garamond" w:hAnsi="Garamond"/>
          <w:sz w:val="24"/>
          <w:szCs w:val="24"/>
        </w:rPr>
        <w:t>ü</w:t>
      </w:r>
      <w:r w:rsidR="007B3FFA">
        <w:rPr>
          <w:rFonts w:ascii="Garamond" w:hAnsi="Garamond"/>
          <w:sz w:val="24"/>
          <w:szCs w:val="24"/>
        </w:rPr>
        <w:t>seyin’i öpüyordu, U</w:t>
      </w:r>
      <w:r w:rsidRPr="00FE6AA0">
        <w:rPr>
          <w:rFonts w:ascii="Garamond" w:hAnsi="Garamond"/>
          <w:sz w:val="24"/>
          <w:szCs w:val="24"/>
        </w:rPr>
        <w:t>yeyne –başka bir rivayete göre ise E</w:t>
      </w:r>
      <w:r w:rsidR="007B3FFA">
        <w:rPr>
          <w:rFonts w:ascii="Garamond" w:hAnsi="Garamond"/>
          <w:sz w:val="24"/>
          <w:szCs w:val="24"/>
        </w:rPr>
        <w:t>kre’ b. Habis-şöyle dedi: “Ben</w:t>
      </w:r>
      <w:r w:rsidRPr="00FE6AA0">
        <w:rPr>
          <w:rFonts w:ascii="Garamond" w:hAnsi="Garamond"/>
          <w:sz w:val="24"/>
          <w:szCs w:val="24"/>
        </w:rPr>
        <w:t xml:space="preserve"> on çoc</w:t>
      </w:r>
      <w:r w:rsidRPr="00FE6AA0">
        <w:rPr>
          <w:rFonts w:ascii="Garamond" w:hAnsi="Garamond"/>
          <w:sz w:val="24"/>
          <w:szCs w:val="24"/>
        </w:rPr>
        <w:t>u</w:t>
      </w:r>
      <w:r w:rsidRPr="00FE6AA0">
        <w:rPr>
          <w:rFonts w:ascii="Garamond" w:hAnsi="Garamond"/>
          <w:sz w:val="24"/>
          <w:szCs w:val="24"/>
        </w:rPr>
        <w:t>ğum arasında</w:t>
      </w:r>
      <w:r w:rsidR="007B3FFA">
        <w:rPr>
          <w:rFonts w:ascii="Garamond" w:hAnsi="Garamond"/>
          <w:sz w:val="24"/>
          <w:szCs w:val="24"/>
        </w:rPr>
        <w:t>n</w:t>
      </w:r>
      <w:r w:rsidRPr="00FE6AA0">
        <w:rPr>
          <w:rFonts w:ascii="Garamond" w:hAnsi="Garamond"/>
          <w:sz w:val="24"/>
          <w:szCs w:val="24"/>
        </w:rPr>
        <w:t xml:space="preserve"> birini dahi ö</w:t>
      </w:r>
      <w:r w:rsidRPr="00FE6AA0">
        <w:rPr>
          <w:rFonts w:ascii="Garamond" w:hAnsi="Garamond"/>
          <w:sz w:val="24"/>
          <w:szCs w:val="24"/>
        </w:rPr>
        <w:t>p</w:t>
      </w:r>
      <w:r w:rsidRPr="00FE6AA0">
        <w:rPr>
          <w:rFonts w:ascii="Garamond" w:hAnsi="Garamond"/>
          <w:sz w:val="24"/>
          <w:szCs w:val="24"/>
        </w:rPr>
        <w:t>medim</w:t>
      </w:r>
      <w:r w:rsidR="008866B7">
        <w:rPr>
          <w:rFonts w:ascii="Garamond" w:hAnsi="Garamond"/>
          <w:sz w:val="24"/>
          <w:szCs w:val="24"/>
        </w:rPr>
        <w:t>.”</w:t>
      </w:r>
      <w:r w:rsidR="007B3FFA">
        <w:rPr>
          <w:rFonts w:ascii="Garamond" w:hAnsi="Garamond"/>
          <w:sz w:val="24"/>
          <w:szCs w:val="24"/>
        </w:rPr>
        <w:t xml:space="preserve"> </w:t>
      </w:r>
      <w:r w:rsidRPr="00FE6AA0">
        <w:rPr>
          <w:rFonts w:ascii="Garamond" w:hAnsi="Garamond"/>
          <w:sz w:val="24"/>
          <w:szCs w:val="24"/>
        </w:rPr>
        <w:t>Peygamber (s.a.a) şöyle buyurdu: “Her kim me</w:t>
      </w:r>
      <w:r w:rsidRPr="00FE6AA0">
        <w:rPr>
          <w:rFonts w:ascii="Garamond" w:hAnsi="Garamond"/>
          <w:sz w:val="24"/>
          <w:szCs w:val="24"/>
        </w:rPr>
        <w:t>r</w:t>
      </w:r>
      <w:r w:rsidRPr="00FE6AA0">
        <w:rPr>
          <w:rFonts w:ascii="Garamond" w:hAnsi="Garamond"/>
          <w:sz w:val="24"/>
          <w:szCs w:val="24"/>
        </w:rPr>
        <w:t>hamet etmezse, ona da merh</w:t>
      </w:r>
      <w:r w:rsidRPr="00FE6AA0">
        <w:rPr>
          <w:rFonts w:ascii="Garamond" w:hAnsi="Garamond"/>
          <w:sz w:val="24"/>
          <w:szCs w:val="24"/>
        </w:rPr>
        <w:t>a</w:t>
      </w:r>
      <w:r w:rsidRPr="00FE6AA0">
        <w:rPr>
          <w:rFonts w:ascii="Garamond" w:hAnsi="Garamond"/>
          <w:sz w:val="24"/>
          <w:szCs w:val="24"/>
        </w:rPr>
        <w:t>met edilmez</w:t>
      </w:r>
      <w:r w:rsidR="008866B7">
        <w:rPr>
          <w:rFonts w:ascii="Garamond" w:hAnsi="Garamond"/>
          <w:sz w:val="24"/>
          <w:szCs w:val="24"/>
        </w:rPr>
        <w:t>.”</w:t>
      </w:r>
    </w:p>
    <w:p w:rsidR="00C324D6" w:rsidRPr="00FE6AA0" w:rsidRDefault="00C324D6" w:rsidP="007B3FFA">
      <w:pPr>
        <w:spacing w:line="300" w:lineRule="atLeast"/>
        <w:ind w:firstLine="284"/>
        <w:jc w:val="both"/>
        <w:rPr>
          <w:rFonts w:ascii="Garamond" w:hAnsi="Garamond"/>
          <w:i/>
          <w:iCs/>
          <w:sz w:val="24"/>
          <w:szCs w:val="24"/>
        </w:rPr>
      </w:pPr>
      <w:r w:rsidRPr="00FE6AA0">
        <w:rPr>
          <w:rFonts w:ascii="Garamond" w:hAnsi="Garamond"/>
          <w:i/>
          <w:iCs/>
          <w:sz w:val="24"/>
          <w:szCs w:val="24"/>
        </w:rPr>
        <w:t xml:space="preserve">Hafs-i Ferra’nın rivayetinde ise şöyle yer almıştır: </w:t>
      </w:r>
      <w:r w:rsidR="007B3FFA">
        <w:rPr>
          <w:rFonts w:ascii="Garamond" w:hAnsi="Garamond"/>
          <w:sz w:val="24"/>
          <w:szCs w:val="24"/>
        </w:rPr>
        <w:t>“Res</w:t>
      </w:r>
      <w:r w:rsidRPr="00FE6AA0">
        <w:rPr>
          <w:rFonts w:ascii="Garamond" w:hAnsi="Garamond"/>
          <w:sz w:val="24"/>
          <w:szCs w:val="24"/>
        </w:rPr>
        <w:t>ul</w:t>
      </w:r>
      <w:r w:rsidR="007B3FFA">
        <w:rPr>
          <w:rFonts w:ascii="Garamond" w:hAnsi="Garamond"/>
          <w:sz w:val="24"/>
          <w:szCs w:val="24"/>
        </w:rPr>
        <w:t>ull</w:t>
      </w:r>
      <w:r w:rsidRPr="00FE6AA0">
        <w:rPr>
          <w:rFonts w:ascii="Garamond" w:hAnsi="Garamond"/>
          <w:sz w:val="24"/>
          <w:szCs w:val="24"/>
        </w:rPr>
        <w:t>ah (s.a.a) öyle bir kızdı ki, rengi d</w:t>
      </w:r>
      <w:r w:rsidRPr="00FE6AA0">
        <w:rPr>
          <w:rFonts w:ascii="Garamond" w:hAnsi="Garamond"/>
          <w:sz w:val="24"/>
          <w:szCs w:val="24"/>
        </w:rPr>
        <w:t>e</w:t>
      </w:r>
      <w:r w:rsidRPr="00FE6AA0">
        <w:rPr>
          <w:rFonts w:ascii="Garamond" w:hAnsi="Garamond"/>
          <w:sz w:val="24"/>
          <w:szCs w:val="24"/>
        </w:rPr>
        <w:t>ğişti ve o şahsa şöyle buyurdu: “Eğer Allah kalbinden merh</w:t>
      </w:r>
      <w:r w:rsidRPr="00FE6AA0">
        <w:rPr>
          <w:rFonts w:ascii="Garamond" w:hAnsi="Garamond"/>
          <w:sz w:val="24"/>
          <w:szCs w:val="24"/>
        </w:rPr>
        <w:t>a</w:t>
      </w:r>
      <w:r w:rsidRPr="00FE6AA0">
        <w:rPr>
          <w:rFonts w:ascii="Garamond" w:hAnsi="Garamond"/>
          <w:sz w:val="24"/>
          <w:szCs w:val="24"/>
        </w:rPr>
        <w:t>metini çek</w:t>
      </w:r>
      <w:r w:rsidR="007B3FFA">
        <w:rPr>
          <w:rFonts w:ascii="Garamond" w:hAnsi="Garamond"/>
          <w:sz w:val="24"/>
          <w:szCs w:val="24"/>
        </w:rPr>
        <w:t>ip almışsa, ben sana ne yapayım?</w:t>
      </w:r>
      <w:r w:rsidRPr="00FE6AA0">
        <w:rPr>
          <w:rFonts w:ascii="Garamond" w:hAnsi="Garamond"/>
          <w:sz w:val="24"/>
          <w:szCs w:val="24"/>
        </w:rPr>
        <w:t xml:space="preserve"> </w:t>
      </w:r>
      <w:r w:rsidR="007B3FFA">
        <w:rPr>
          <w:rFonts w:ascii="Garamond" w:hAnsi="Garamond"/>
          <w:sz w:val="24"/>
          <w:szCs w:val="24"/>
        </w:rPr>
        <w:t>Küçük</w:t>
      </w:r>
      <w:r w:rsidRPr="00FE6AA0">
        <w:rPr>
          <w:rFonts w:ascii="Garamond" w:hAnsi="Garamond"/>
          <w:sz w:val="24"/>
          <w:szCs w:val="24"/>
        </w:rPr>
        <w:t>lerimize merhamet etmeyen ve büyükl</w:t>
      </w:r>
      <w:r w:rsidRPr="00FE6AA0">
        <w:rPr>
          <w:rFonts w:ascii="Garamond" w:hAnsi="Garamond"/>
          <w:sz w:val="24"/>
          <w:szCs w:val="24"/>
        </w:rPr>
        <w:t>e</w:t>
      </w:r>
      <w:r w:rsidRPr="00FE6AA0">
        <w:rPr>
          <w:rFonts w:ascii="Garamond" w:hAnsi="Garamond"/>
          <w:sz w:val="24"/>
          <w:szCs w:val="24"/>
        </w:rPr>
        <w:t>rim</w:t>
      </w:r>
      <w:r w:rsidRPr="00FE6AA0">
        <w:rPr>
          <w:rFonts w:ascii="Garamond" w:hAnsi="Garamond"/>
          <w:sz w:val="24"/>
          <w:szCs w:val="24"/>
        </w:rPr>
        <w:t>i</w:t>
      </w:r>
      <w:r w:rsidRPr="00FE6AA0">
        <w:rPr>
          <w:rFonts w:ascii="Garamond" w:hAnsi="Garamond"/>
          <w:sz w:val="24"/>
          <w:szCs w:val="24"/>
        </w:rPr>
        <w:t>ze saygı göstermeyen kimse bizden deği</w:t>
      </w:r>
      <w:r w:rsidRPr="00FE6AA0">
        <w:rPr>
          <w:rFonts w:ascii="Garamond" w:hAnsi="Garamond"/>
          <w:sz w:val="24"/>
          <w:szCs w:val="24"/>
        </w:rPr>
        <w:t>l</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68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el-Halik, 1070. Bölüm, Vesaiil’uş Şia, 15/201, 88. B</w:t>
      </w:r>
      <w:r w:rsidRPr="00FE6AA0">
        <w:rPr>
          <w:rFonts w:ascii="Garamond" w:hAnsi="Garamond"/>
          <w:i/>
          <w:iCs/>
          <w:sz w:val="24"/>
          <w:szCs w:val="24"/>
        </w:rPr>
        <w:t>ö</w:t>
      </w:r>
      <w:r w:rsidRPr="00FE6AA0">
        <w:rPr>
          <w:rFonts w:ascii="Garamond" w:hAnsi="Garamond"/>
          <w:i/>
          <w:iCs/>
          <w:sz w:val="24"/>
          <w:szCs w:val="24"/>
        </w:rPr>
        <w:t xml:space="preserve">lüm ve s. 202, 89.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38" w:name="_Toc23535019"/>
      <w:r w:rsidRPr="00FE6AA0">
        <w:lastRenderedPageBreak/>
        <w:t>4197. Bölüm</w:t>
      </w:r>
      <w:bookmarkEnd w:id="438"/>
    </w:p>
    <w:p w:rsidR="00C324D6" w:rsidRPr="00FE6AA0" w:rsidRDefault="00C324D6" w:rsidP="00FE6AA0">
      <w:pPr>
        <w:pStyle w:val="Style1CharCharChar"/>
        <w:spacing w:line="300" w:lineRule="atLeast"/>
        <w:ind w:firstLine="284"/>
      </w:pPr>
      <w:bookmarkStart w:id="439" w:name="_Toc23535020"/>
      <w:r w:rsidRPr="00FE6AA0">
        <w:t>Çocuklarla Çocuk O</w:t>
      </w:r>
      <w:r w:rsidRPr="00FE6AA0">
        <w:t>l</w:t>
      </w:r>
      <w:r w:rsidRPr="00FE6AA0">
        <w:t>mak</w:t>
      </w:r>
      <w:bookmarkEnd w:id="43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FF75CE"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kimin çocuğu varsa ona çocukça davranmal</w:t>
      </w:r>
      <w:r w:rsidRPr="00FE6AA0">
        <w:rPr>
          <w:rFonts w:ascii="Garamond" w:hAnsi="Garamond"/>
          <w:sz w:val="24"/>
          <w:szCs w:val="24"/>
        </w:rPr>
        <w:t>ı</w:t>
      </w:r>
      <w:r w:rsidRPr="00FE6AA0">
        <w:rPr>
          <w:rFonts w:ascii="Garamond" w:hAnsi="Garamond"/>
          <w:sz w:val="24"/>
          <w:szCs w:val="24"/>
        </w:rPr>
        <w:t>dır.</w:t>
      </w:r>
      <w:r w:rsidR="00C324D6" w:rsidRPr="00FE6AA0">
        <w:rPr>
          <w:rFonts w:ascii="Garamond" w:hAnsi="Garamond"/>
          <w:sz w:val="24"/>
          <w:szCs w:val="24"/>
        </w:rPr>
        <w:t>”</w:t>
      </w:r>
      <w:r w:rsidR="00C324D6" w:rsidRPr="00FE6AA0">
        <w:rPr>
          <w:rStyle w:val="FootnoteReference"/>
          <w:rFonts w:ascii="Garamond" w:hAnsi="Garamond"/>
          <w:sz w:val="24"/>
          <w:szCs w:val="24"/>
        </w:rPr>
        <w:footnoteReference w:id="1688"/>
      </w:r>
    </w:p>
    <w:p w:rsidR="00C324D6" w:rsidRPr="00FE6AA0" w:rsidRDefault="007B3FF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“Her kimin çocuğu olursa, onunla çocuk olsun</w:t>
      </w:r>
      <w:r w:rsidR="008866B7">
        <w:rPr>
          <w:rFonts w:ascii="Garamond" w:hAnsi="Garamond"/>
          <w:sz w:val="24"/>
          <w:szCs w:val="24"/>
        </w:rPr>
        <w:t>.”</w:t>
      </w:r>
      <w:r w:rsidR="00C324D6" w:rsidRPr="00FE6AA0">
        <w:rPr>
          <w:rStyle w:val="FootnoteReference"/>
          <w:rFonts w:ascii="Garamond" w:hAnsi="Garamond"/>
          <w:sz w:val="24"/>
          <w:szCs w:val="24"/>
        </w:rPr>
        <w:footnoteReference w:id="16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kimin çocuğu varsa, çocukluk etsin</w:t>
      </w:r>
      <w:r w:rsidR="008866B7">
        <w:rPr>
          <w:rFonts w:ascii="Garamond" w:hAnsi="Garamond"/>
          <w:sz w:val="24"/>
          <w:szCs w:val="24"/>
        </w:rPr>
        <w:t>.”</w:t>
      </w:r>
      <w:r w:rsidRPr="00FE6AA0">
        <w:rPr>
          <w:rStyle w:val="FootnoteReference"/>
          <w:rFonts w:ascii="Garamond" w:hAnsi="Garamond"/>
          <w:sz w:val="24"/>
          <w:szCs w:val="24"/>
        </w:rPr>
        <w:footnoteReference w:id="1690"/>
      </w:r>
    </w:p>
    <w:p w:rsidR="00C324D6" w:rsidRPr="00FE6AA0" w:rsidRDefault="00FE00B0"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Cabir şöyle diyor: </w:t>
      </w:r>
      <w:r w:rsidRPr="00FE6AA0">
        <w:rPr>
          <w:rFonts w:ascii="Garamond" w:hAnsi="Garamond"/>
          <w:sz w:val="24"/>
          <w:szCs w:val="24"/>
        </w:rPr>
        <w:t>“Resulullah (s.a.a)’ın huzuruna vardım. Hasan ve Hüseyin’in Peygamberin sırtına bi</w:t>
      </w:r>
      <w:r w:rsidRPr="00FE6AA0">
        <w:rPr>
          <w:rFonts w:ascii="Garamond" w:hAnsi="Garamond"/>
          <w:sz w:val="24"/>
          <w:szCs w:val="24"/>
        </w:rPr>
        <w:t>n</w:t>
      </w:r>
      <w:r w:rsidRPr="00FE6AA0">
        <w:rPr>
          <w:rFonts w:ascii="Garamond" w:hAnsi="Garamond"/>
          <w:sz w:val="24"/>
          <w:szCs w:val="24"/>
        </w:rPr>
        <w:t>diğini ve peygamberin de onlar için diz çöküp eğildiğini ve onlara şöyle buyurduğunu gördüm: “Ne de iyi b</w:t>
      </w:r>
      <w:r w:rsidRPr="00FE6AA0">
        <w:rPr>
          <w:rFonts w:ascii="Garamond" w:hAnsi="Garamond"/>
          <w:sz w:val="24"/>
          <w:szCs w:val="24"/>
        </w:rPr>
        <w:t>i</w:t>
      </w:r>
      <w:r w:rsidRPr="00FE6AA0">
        <w:rPr>
          <w:rFonts w:ascii="Garamond" w:hAnsi="Garamond"/>
          <w:sz w:val="24"/>
          <w:szCs w:val="24"/>
        </w:rPr>
        <w:t>neğiniz var ve sizler ne de iyi binicilers</w:t>
      </w:r>
      <w:r w:rsidRPr="00FE6AA0">
        <w:rPr>
          <w:rFonts w:ascii="Garamond" w:hAnsi="Garamond"/>
          <w:sz w:val="24"/>
          <w:szCs w:val="24"/>
        </w:rPr>
        <w:t>i</w:t>
      </w:r>
      <w:r w:rsidRPr="00FE6AA0">
        <w:rPr>
          <w:rFonts w:ascii="Garamond" w:hAnsi="Garamond"/>
          <w:sz w:val="24"/>
          <w:szCs w:val="24"/>
        </w:rPr>
        <w:t>niz.</w:t>
      </w:r>
      <w:r w:rsidR="00C324D6" w:rsidRPr="00FE6AA0">
        <w:rPr>
          <w:rFonts w:ascii="Garamond" w:hAnsi="Garamond"/>
          <w:sz w:val="24"/>
          <w:szCs w:val="24"/>
        </w:rPr>
        <w:t>”</w:t>
      </w:r>
      <w:r w:rsidR="00C324D6" w:rsidRPr="00FE6AA0">
        <w:rPr>
          <w:rStyle w:val="FootnoteReference"/>
          <w:rFonts w:ascii="Garamond" w:hAnsi="Garamond"/>
          <w:sz w:val="24"/>
          <w:szCs w:val="24"/>
        </w:rPr>
        <w:footnoteReference w:id="16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Ömer b. Hattab şöyle diyor: </w:t>
      </w:r>
      <w:r w:rsidRPr="00FE6AA0">
        <w:rPr>
          <w:rFonts w:ascii="Garamond" w:hAnsi="Garamond"/>
          <w:sz w:val="24"/>
          <w:szCs w:val="24"/>
        </w:rPr>
        <w:t>“Hasan ve Hüseyin’i Peyga</w:t>
      </w:r>
      <w:r w:rsidRPr="00FE6AA0">
        <w:rPr>
          <w:rFonts w:ascii="Garamond" w:hAnsi="Garamond"/>
          <w:sz w:val="24"/>
          <w:szCs w:val="24"/>
        </w:rPr>
        <w:t>m</w:t>
      </w:r>
      <w:r w:rsidRPr="00FE6AA0">
        <w:rPr>
          <w:rFonts w:ascii="Garamond" w:hAnsi="Garamond"/>
          <w:sz w:val="24"/>
          <w:szCs w:val="24"/>
        </w:rPr>
        <w:t>ber’in (s.a.a) omuzuna bine</w:t>
      </w:r>
      <w:r w:rsidRPr="00FE6AA0">
        <w:rPr>
          <w:rFonts w:ascii="Garamond" w:hAnsi="Garamond"/>
          <w:sz w:val="24"/>
          <w:szCs w:val="24"/>
        </w:rPr>
        <w:t>r</w:t>
      </w:r>
      <w:r w:rsidRPr="00FE6AA0">
        <w:rPr>
          <w:rFonts w:ascii="Garamond" w:hAnsi="Garamond"/>
          <w:sz w:val="24"/>
          <w:szCs w:val="24"/>
        </w:rPr>
        <w:t>ken gördüm, şöyle dedim: “Si</w:t>
      </w:r>
      <w:r w:rsidRPr="00FE6AA0">
        <w:rPr>
          <w:rFonts w:ascii="Garamond" w:hAnsi="Garamond"/>
          <w:sz w:val="24"/>
          <w:szCs w:val="24"/>
        </w:rPr>
        <w:t>z</w:t>
      </w:r>
      <w:r w:rsidRPr="00FE6AA0">
        <w:rPr>
          <w:rFonts w:ascii="Garamond" w:hAnsi="Garamond"/>
          <w:sz w:val="24"/>
          <w:szCs w:val="24"/>
        </w:rPr>
        <w:t>lerin ne de iyi bir atı var</w:t>
      </w:r>
      <w:r w:rsidR="008866B7">
        <w:rPr>
          <w:rFonts w:ascii="Garamond" w:hAnsi="Garamond"/>
          <w:sz w:val="24"/>
          <w:szCs w:val="24"/>
        </w:rPr>
        <w:t>.”</w:t>
      </w:r>
      <w:r w:rsidRPr="00FE6AA0">
        <w:rPr>
          <w:rFonts w:ascii="Garamond" w:hAnsi="Garamond"/>
          <w:sz w:val="24"/>
          <w:szCs w:val="24"/>
        </w:rPr>
        <w:t>Resulullah (s.a.a) şöyle buyu</w:t>
      </w:r>
      <w:r w:rsidRPr="00FE6AA0">
        <w:rPr>
          <w:rFonts w:ascii="Garamond" w:hAnsi="Garamond"/>
          <w:sz w:val="24"/>
          <w:szCs w:val="24"/>
        </w:rPr>
        <w:t>r</w:t>
      </w:r>
      <w:r w:rsidRPr="00FE6AA0">
        <w:rPr>
          <w:rFonts w:ascii="Garamond" w:hAnsi="Garamond"/>
          <w:sz w:val="24"/>
          <w:szCs w:val="24"/>
        </w:rPr>
        <w:t>du: “Bu ikisi ne de iyi süvaridir</w:t>
      </w:r>
      <w:r w:rsidR="008866B7">
        <w:rPr>
          <w:rFonts w:ascii="Garamond" w:hAnsi="Garamond"/>
          <w:sz w:val="24"/>
          <w:szCs w:val="24"/>
        </w:rPr>
        <w:t>.”</w:t>
      </w:r>
      <w:r w:rsidRPr="00FE6AA0">
        <w:rPr>
          <w:rStyle w:val="FootnoteReference"/>
          <w:rFonts w:ascii="Garamond" w:hAnsi="Garamond"/>
          <w:sz w:val="24"/>
          <w:szCs w:val="24"/>
        </w:rPr>
        <w:footnoteReference w:id="1692"/>
      </w:r>
    </w:p>
    <w:p w:rsidR="00C324D6" w:rsidRPr="00FE6AA0" w:rsidRDefault="00C324D6" w:rsidP="007B3FF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Ebu Hureyre şöyle diyor: </w:t>
      </w:r>
      <w:r w:rsidRPr="00FE6AA0">
        <w:rPr>
          <w:rFonts w:ascii="Garamond" w:hAnsi="Garamond"/>
          <w:sz w:val="24"/>
          <w:szCs w:val="24"/>
        </w:rPr>
        <w:t>“Bu iki kulağımla işittim ve bu iki gözümle de gördüm ki Resulullah (s.a.a) her iki eliyle Hasan ve Hüseyin’i (a.s) omu</w:t>
      </w:r>
      <w:r w:rsidRPr="00FE6AA0">
        <w:rPr>
          <w:rFonts w:ascii="Garamond" w:hAnsi="Garamond"/>
          <w:sz w:val="24"/>
          <w:szCs w:val="24"/>
        </w:rPr>
        <w:t>z</w:t>
      </w:r>
      <w:r w:rsidR="007B3FFA">
        <w:rPr>
          <w:rFonts w:ascii="Garamond" w:hAnsi="Garamond"/>
          <w:sz w:val="24"/>
          <w:szCs w:val="24"/>
        </w:rPr>
        <w:t>larından</w:t>
      </w:r>
      <w:r w:rsidRPr="00FE6AA0">
        <w:rPr>
          <w:rFonts w:ascii="Garamond" w:hAnsi="Garamond"/>
          <w:sz w:val="24"/>
          <w:szCs w:val="24"/>
        </w:rPr>
        <w:t xml:space="preserve"> </w:t>
      </w:r>
      <w:r w:rsidR="007B3FFA">
        <w:rPr>
          <w:rFonts w:ascii="Garamond" w:hAnsi="Garamond"/>
          <w:sz w:val="24"/>
          <w:szCs w:val="24"/>
        </w:rPr>
        <w:t>tutmuştu</w:t>
      </w:r>
      <w:r w:rsidRPr="00FE6AA0">
        <w:rPr>
          <w:rFonts w:ascii="Garamond" w:hAnsi="Garamond"/>
          <w:sz w:val="24"/>
          <w:szCs w:val="24"/>
        </w:rPr>
        <w:t>, ayakları, Resulullah’ın (s.a.a) ayakları üz</w:t>
      </w:r>
      <w:r w:rsidRPr="00FE6AA0">
        <w:rPr>
          <w:rFonts w:ascii="Garamond" w:hAnsi="Garamond"/>
          <w:sz w:val="24"/>
          <w:szCs w:val="24"/>
        </w:rPr>
        <w:t>e</w:t>
      </w:r>
      <w:r w:rsidRPr="00FE6AA0">
        <w:rPr>
          <w:rFonts w:ascii="Garamond" w:hAnsi="Garamond"/>
          <w:sz w:val="24"/>
          <w:szCs w:val="24"/>
        </w:rPr>
        <w:t xml:space="preserve">rindeydi ve Peygamber </w:t>
      </w:r>
      <w:r w:rsidR="007B3FFA">
        <w:rPr>
          <w:rFonts w:ascii="Garamond" w:hAnsi="Garamond"/>
          <w:sz w:val="24"/>
          <w:szCs w:val="24"/>
        </w:rPr>
        <w:t>(s.a.a) şöyle buyuruyordu: “Terakka ayne bekka</w:t>
      </w:r>
      <w:r w:rsidRPr="00FE6AA0">
        <w:rPr>
          <w:rFonts w:ascii="Garamond" w:hAnsi="Garamond"/>
          <w:sz w:val="24"/>
          <w:szCs w:val="24"/>
        </w:rPr>
        <w:t>”</w:t>
      </w:r>
      <w:r w:rsidR="007B3FFA">
        <w:rPr>
          <w:rFonts w:ascii="Garamond" w:hAnsi="Garamond"/>
          <w:sz w:val="24"/>
          <w:szCs w:val="24"/>
        </w:rPr>
        <w:t xml:space="preserve"> (yukarı çık.)</w:t>
      </w:r>
      <w:r w:rsidRPr="00FE6AA0">
        <w:rPr>
          <w:rFonts w:ascii="Garamond" w:hAnsi="Garamond"/>
          <w:sz w:val="24"/>
          <w:szCs w:val="24"/>
        </w:rPr>
        <w:t xml:space="preserve"> Ebu Hureyre şöyle diyor: “Çocuk Peygamber’in b</w:t>
      </w:r>
      <w:r w:rsidRPr="00FE6AA0">
        <w:rPr>
          <w:rFonts w:ascii="Garamond" w:hAnsi="Garamond"/>
          <w:sz w:val="24"/>
          <w:szCs w:val="24"/>
        </w:rPr>
        <w:t>e</w:t>
      </w:r>
      <w:r w:rsidRPr="00FE6AA0">
        <w:rPr>
          <w:rFonts w:ascii="Garamond" w:hAnsi="Garamond"/>
          <w:sz w:val="24"/>
          <w:szCs w:val="24"/>
        </w:rPr>
        <w:t>deninden yukarı çıktı, ayakl</w:t>
      </w:r>
      <w:r w:rsidRPr="00FE6AA0">
        <w:rPr>
          <w:rFonts w:ascii="Garamond" w:hAnsi="Garamond"/>
          <w:sz w:val="24"/>
          <w:szCs w:val="24"/>
        </w:rPr>
        <w:t>a</w:t>
      </w:r>
      <w:r w:rsidRPr="00FE6AA0">
        <w:rPr>
          <w:rFonts w:ascii="Garamond" w:hAnsi="Garamond"/>
          <w:sz w:val="24"/>
          <w:szCs w:val="24"/>
        </w:rPr>
        <w:t>rını Resulullah’ın (s.a.a) göğsüne bıraktı, Peyga</w:t>
      </w:r>
      <w:r w:rsidRPr="00FE6AA0">
        <w:rPr>
          <w:rFonts w:ascii="Garamond" w:hAnsi="Garamond"/>
          <w:sz w:val="24"/>
          <w:szCs w:val="24"/>
        </w:rPr>
        <w:t>m</w:t>
      </w:r>
      <w:r w:rsidRPr="00FE6AA0">
        <w:rPr>
          <w:rFonts w:ascii="Garamond" w:hAnsi="Garamond"/>
          <w:sz w:val="24"/>
          <w:szCs w:val="24"/>
        </w:rPr>
        <w:t>ber şöyle b</w:t>
      </w:r>
      <w:r w:rsidRPr="00FE6AA0">
        <w:rPr>
          <w:rFonts w:ascii="Garamond" w:hAnsi="Garamond"/>
          <w:sz w:val="24"/>
          <w:szCs w:val="24"/>
        </w:rPr>
        <w:t>u</w:t>
      </w:r>
      <w:r w:rsidRPr="00FE6AA0">
        <w:rPr>
          <w:rFonts w:ascii="Garamond" w:hAnsi="Garamond"/>
          <w:sz w:val="24"/>
          <w:szCs w:val="24"/>
        </w:rPr>
        <w:t>yurdu: “Ağzını aç</w:t>
      </w:r>
      <w:r w:rsidR="007B3FFA">
        <w:rPr>
          <w:rFonts w:ascii="Garamond" w:hAnsi="Garamond"/>
          <w:sz w:val="24"/>
          <w:szCs w:val="24"/>
        </w:rPr>
        <w:t>.</w:t>
      </w:r>
      <w:r w:rsidRPr="00FE6AA0">
        <w:rPr>
          <w:rFonts w:ascii="Garamond" w:hAnsi="Garamond"/>
          <w:sz w:val="24"/>
          <w:szCs w:val="24"/>
        </w:rPr>
        <w:t>” Onu ö</w:t>
      </w:r>
      <w:r w:rsidRPr="00FE6AA0">
        <w:rPr>
          <w:rFonts w:ascii="Garamond" w:hAnsi="Garamond"/>
          <w:sz w:val="24"/>
          <w:szCs w:val="24"/>
        </w:rPr>
        <w:t>p</w:t>
      </w:r>
      <w:r w:rsidRPr="00FE6AA0">
        <w:rPr>
          <w:rFonts w:ascii="Garamond" w:hAnsi="Garamond"/>
          <w:sz w:val="24"/>
          <w:szCs w:val="24"/>
        </w:rPr>
        <w:t xml:space="preserve">tü ve şöyle buyurdu: “Allah’ım! Ben bunu seviyorum, sen de </w:t>
      </w:r>
      <w:r w:rsidR="007B3FFA">
        <w:rPr>
          <w:rFonts w:ascii="Garamond" w:hAnsi="Garamond"/>
          <w:sz w:val="24"/>
          <w:szCs w:val="24"/>
        </w:rPr>
        <w:t xml:space="preserve">onu </w:t>
      </w:r>
      <w:r w:rsidRPr="00FE6AA0">
        <w:rPr>
          <w:rFonts w:ascii="Garamond" w:hAnsi="Garamond"/>
          <w:sz w:val="24"/>
          <w:szCs w:val="24"/>
        </w:rPr>
        <w:t>sev</w:t>
      </w:r>
      <w:r w:rsidR="007B3FFA">
        <w:rPr>
          <w:rFonts w:ascii="Garamond" w:hAnsi="Garamond"/>
          <w:sz w:val="24"/>
          <w:szCs w:val="24"/>
        </w:rPr>
        <w:t>.</w:t>
      </w:r>
      <w:r w:rsidRPr="00FE6AA0">
        <w:rPr>
          <w:rFonts w:ascii="Garamond" w:hAnsi="Garamond"/>
          <w:sz w:val="24"/>
          <w:szCs w:val="24"/>
        </w:rPr>
        <w:t xml:space="preserve">” </w:t>
      </w:r>
    </w:p>
    <w:p w:rsidR="00C324D6" w:rsidRPr="00FE6AA0" w:rsidRDefault="00C324D6" w:rsidP="007B3FFA">
      <w:pPr>
        <w:spacing w:line="300" w:lineRule="atLeast"/>
        <w:ind w:firstLine="284"/>
        <w:jc w:val="both"/>
        <w:rPr>
          <w:rFonts w:ascii="Garamond" w:hAnsi="Garamond"/>
          <w:sz w:val="24"/>
          <w:szCs w:val="24"/>
        </w:rPr>
      </w:pPr>
      <w:r w:rsidRPr="00FE6AA0">
        <w:rPr>
          <w:rFonts w:ascii="Garamond" w:hAnsi="Garamond"/>
          <w:sz w:val="24"/>
          <w:szCs w:val="24"/>
        </w:rPr>
        <w:t>Allame Meclisi bu hadisin a</w:t>
      </w:r>
      <w:r w:rsidRPr="00FE6AA0">
        <w:rPr>
          <w:rFonts w:ascii="Garamond" w:hAnsi="Garamond"/>
          <w:sz w:val="24"/>
          <w:szCs w:val="24"/>
        </w:rPr>
        <w:t>l</w:t>
      </w:r>
      <w:r w:rsidRPr="00FE6AA0">
        <w:rPr>
          <w:rFonts w:ascii="Garamond" w:hAnsi="Garamond"/>
          <w:sz w:val="24"/>
          <w:szCs w:val="24"/>
        </w:rPr>
        <w:t>tı</w:t>
      </w:r>
      <w:r w:rsidRPr="00FE6AA0">
        <w:rPr>
          <w:rFonts w:ascii="Garamond" w:hAnsi="Garamond"/>
          <w:sz w:val="24"/>
          <w:szCs w:val="24"/>
        </w:rPr>
        <w:t>n</w:t>
      </w:r>
      <w:r w:rsidRPr="00FE6AA0">
        <w:rPr>
          <w:rFonts w:ascii="Garamond" w:hAnsi="Garamond"/>
          <w:sz w:val="24"/>
          <w:szCs w:val="24"/>
        </w:rPr>
        <w:t>da şöyle diyor: “İbn-i Beyyi’, İbn-i Mehdi ve Zemahşeri’nin kitabında ise şöyle buyurduğu yer almıştır: “Huzukkete</w:t>
      </w:r>
      <w:r w:rsidR="007B3FFA">
        <w:rPr>
          <w:rFonts w:ascii="Garamond" w:hAnsi="Garamond"/>
          <w:sz w:val="24"/>
          <w:szCs w:val="24"/>
        </w:rPr>
        <w:t>, Huzukkete terekke eyne bekke”</w:t>
      </w:r>
      <w:r w:rsidRPr="00FE6AA0">
        <w:rPr>
          <w:rStyle w:val="FootnoteReference"/>
          <w:rFonts w:ascii="Garamond" w:hAnsi="Garamond"/>
          <w:sz w:val="24"/>
          <w:szCs w:val="24"/>
        </w:rPr>
        <w:footnoteReference w:id="1693"/>
      </w:r>
      <w:r w:rsidR="007B3FFA">
        <w:rPr>
          <w:rFonts w:ascii="Garamond" w:hAnsi="Garamond"/>
          <w:sz w:val="24"/>
          <w:szCs w:val="24"/>
        </w:rPr>
        <w:t xml:space="preserve"> Allah’ım ben bunu</w:t>
      </w:r>
      <w:r w:rsidRPr="00FE6AA0">
        <w:rPr>
          <w:rFonts w:ascii="Garamond" w:hAnsi="Garamond"/>
          <w:sz w:val="24"/>
          <w:szCs w:val="24"/>
        </w:rPr>
        <w:t xml:space="preserve"> seviy</w:t>
      </w:r>
      <w:r w:rsidRPr="00FE6AA0">
        <w:rPr>
          <w:rFonts w:ascii="Garamond" w:hAnsi="Garamond"/>
          <w:sz w:val="24"/>
          <w:szCs w:val="24"/>
        </w:rPr>
        <w:t>o</w:t>
      </w:r>
      <w:r w:rsidRPr="00FE6AA0">
        <w:rPr>
          <w:rFonts w:ascii="Garamond" w:hAnsi="Garamond"/>
          <w:sz w:val="24"/>
          <w:szCs w:val="24"/>
        </w:rPr>
        <w:t>rum, sen de onu ve onu seveni sev..</w:t>
      </w:r>
      <w:r w:rsidR="008866B7">
        <w:rPr>
          <w:rFonts w:ascii="Garamond" w:hAnsi="Garamond"/>
          <w:sz w:val="24"/>
          <w:szCs w:val="24"/>
        </w:rPr>
        <w:t>.”</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Cezeri ise şöyle diyor: “Resulullah (s.a.a) Hasan ve H</w:t>
      </w:r>
      <w:r w:rsidRPr="00FE6AA0">
        <w:rPr>
          <w:rFonts w:ascii="Garamond" w:hAnsi="Garamond"/>
          <w:sz w:val="24"/>
          <w:szCs w:val="24"/>
        </w:rPr>
        <w:t>ü</w:t>
      </w:r>
      <w:r w:rsidRPr="00FE6AA0">
        <w:rPr>
          <w:rFonts w:ascii="Garamond" w:hAnsi="Garamond"/>
          <w:sz w:val="24"/>
          <w:szCs w:val="24"/>
        </w:rPr>
        <w:t>seyin’i oynatıyor ve şöyle buy</w:t>
      </w:r>
      <w:r w:rsidRPr="00FE6AA0">
        <w:rPr>
          <w:rFonts w:ascii="Garamond" w:hAnsi="Garamond"/>
          <w:sz w:val="24"/>
          <w:szCs w:val="24"/>
        </w:rPr>
        <w:t>u</w:t>
      </w:r>
      <w:r w:rsidR="007B3FFA">
        <w:rPr>
          <w:rFonts w:ascii="Garamond" w:hAnsi="Garamond"/>
          <w:sz w:val="24"/>
          <w:szCs w:val="24"/>
        </w:rPr>
        <w:t>ruyordu: “Huz</w:t>
      </w:r>
      <w:r w:rsidRPr="00FE6AA0">
        <w:rPr>
          <w:rFonts w:ascii="Garamond" w:hAnsi="Garamond"/>
          <w:sz w:val="24"/>
          <w:szCs w:val="24"/>
        </w:rPr>
        <w:t xml:space="preserve">ukkete, huzukkete, terekke eyne bekke” </w:t>
      </w:r>
      <w:r w:rsidRPr="00FE6AA0">
        <w:rPr>
          <w:rFonts w:ascii="Garamond" w:hAnsi="Garamond"/>
          <w:sz w:val="24"/>
          <w:szCs w:val="24"/>
        </w:rPr>
        <w:lastRenderedPageBreak/>
        <w:t>Çocuk Pe</w:t>
      </w:r>
      <w:r w:rsidRPr="00FE6AA0">
        <w:rPr>
          <w:rFonts w:ascii="Garamond" w:hAnsi="Garamond"/>
          <w:sz w:val="24"/>
          <w:szCs w:val="24"/>
        </w:rPr>
        <w:t>y</w:t>
      </w:r>
      <w:r w:rsidRPr="00FE6AA0">
        <w:rPr>
          <w:rFonts w:ascii="Garamond" w:hAnsi="Garamond"/>
          <w:sz w:val="24"/>
          <w:szCs w:val="24"/>
        </w:rPr>
        <w:t>gamberin bedeninden yukarı çı</w:t>
      </w:r>
      <w:r w:rsidRPr="00FE6AA0">
        <w:rPr>
          <w:rFonts w:ascii="Garamond" w:hAnsi="Garamond"/>
          <w:sz w:val="24"/>
          <w:szCs w:val="24"/>
        </w:rPr>
        <w:t>k</w:t>
      </w:r>
      <w:r w:rsidRPr="00FE6AA0">
        <w:rPr>
          <w:rFonts w:ascii="Garamond" w:hAnsi="Garamond"/>
          <w:sz w:val="24"/>
          <w:szCs w:val="24"/>
        </w:rPr>
        <w:t>tı, öyle ki ayaklarını Peygamberin (s.a.a) göğsüne b</w:t>
      </w:r>
      <w:r w:rsidRPr="00FE6AA0">
        <w:rPr>
          <w:rFonts w:ascii="Garamond" w:hAnsi="Garamond"/>
          <w:sz w:val="24"/>
          <w:szCs w:val="24"/>
        </w:rPr>
        <w:t>ı</w:t>
      </w:r>
      <w:r w:rsidRPr="00FE6AA0">
        <w:rPr>
          <w:rFonts w:ascii="Garamond" w:hAnsi="Garamond"/>
          <w:sz w:val="24"/>
          <w:szCs w:val="24"/>
        </w:rPr>
        <w:t>raktı</w:t>
      </w:r>
      <w:r w:rsidR="008866B7">
        <w:rPr>
          <w:rFonts w:ascii="Garamond" w:hAnsi="Garamond"/>
          <w:sz w:val="24"/>
          <w:szCs w:val="24"/>
        </w:rPr>
        <w:t>.”</w:t>
      </w:r>
      <w:r w:rsidRPr="00FE6AA0">
        <w:rPr>
          <w:rStyle w:val="FootnoteReference"/>
          <w:rFonts w:ascii="Garamond" w:hAnsi="Garamond"/>
          <w:sz w:val="24"/>
          <w:szCs w:val="24"/>
        </w:rPr>
        <w:footnoteReference w:id="169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40" w:name="_Toc23535021"/>
      <w:r w:rsidRPr="00FE6AA0">
        <w:t>4198. Bölüm</w:t>
      </w:r>
      <w:bookmarkEnd w:id="440"/>
      <w:r w:rsidRPr="00FE6AA0">
        <w:t xml:space="preserve"> </w:t>
      </w:r>
    </w:p>
    <w:p w:rsidR="00C324D6" w:rsidRPr="00FE6AA0" w:rsidRDefault="00C324D6" w:rsidP="00FE6AA0">
      <w:pPr>
        <w:pStyle w:val="Style1CharCharChar"/>
        <w:spacing w:line="300" w:lineRule="atLeast"/>
        <w:ind w:firstLine="284"/>
      </w:pPr>
      <w:bookmarkStart w:id="441" w:name="_Toc23535022"/>
      <w:r w:rsidRPr="00FE6AA0">
        <w:t>Salih Evlat</w:t>
      </w:r>
      <w:bookmarkEnd w:id="441"/>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both"/>
        <w:rPr>
          <w:rFonts w:ascii="Garamond" w:hAnsi="Garamond" w:cs="Garamond"/>
          <w:b/>
          <w:bCs/>
          <w:sz w:val="24"/>
          <w:szCs w:val="24"/>
        </w:rPr>
      </w:pPr>
      <w:r w:rsidRPr="00FE6AA0">
        <w:rPr>
          <w:rFonts w:ascii="Garamond" w:hAnsi="Garamond" w:cs="Garamond"/>
          <w:b/>
          <w:bCs/>
          <w:sz w:val="24"/>
          <w:szCs w:val="24"/>
        </w:rPr>
        <w:t>“Orada Zekeriya Rabbine dua etti: “Ya Rabbi! Bana kendi katından temiz bir soy bahşet, doğrusu sen duayı iş</w:t>
      </w:r>
      <w:r w:rsidRPr="00FE6AA0">
        <w:rPr>
          <w:rFonts w:ascii="Garamond" w:hAnsi="Garamond" w:cs="Garamond"/>
          <w:b/>
          <w:bCs/>
          <w:sz w:val="24"/>
          <w:szCs w:val="24"/>
        </w:rPr>
        <w:t>i</w:t>
      </w:r>
      <w:r w:rsidRPr="00FE6AA0">
        <w:rPr>
          <w:rFonts w:ascii="Garamond" w:hAnsi="Garamond" w:cs="Garamond"/>
          <w:b/>
          <w:bCs/>
          <w:sz w:val="24"/>
          <w:szCs w:val="24"/>
        </w:rPr>
        <w:t>tirsin</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1695"/>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“Rabbim! Bana iyilerden olacak bir çocuk ver” diye ya</w:t>
      </w:r>
      <w:r w:rsidRPr="00FE6AA0">
        <w:rPr>
          <w:rFonts w:ascii="Garamond" w:hAnsi="Garamond" w:cs="Garamond"/>
          <w:b/>
          <w:bCs/>
          <w:sz w:val="24"/>
        </w:rPr>
        <w:t>l</w:t>
      </w:r>
      <w:r w:rsidRPr="00FE6AA0">
        <w:rPr>
          <w:rFonts w:ascii="Garamond" w:hAnsi="Garamond" w:cs="Garamond"/>
          <w:b/>
          <w:bCs/>
          <w:sz w:val="24"/>
        </w:rPr>
        <w:t>vardı</w:t>
      </w:r>
      <w:r w:rsidR="008866B7">
        <w:rPr>
          <w:rFonts w:ascii="Garamond" w:hAnsi="Garamond" w:cs="Garamond"/>
          <w:b/>
          <w:bCs/>
          <w:sz w:val="24"/>
        </w:rPr>
        <w:t>.”</w:t>
      </w:r>
      <w:r w:rsidRPr="00FE6AA0">
        <w:rPr>
          <w:rStyle w:val="FootnoteReference"/>
          <w:rFonts w:ascii="Garamond" w:hAnsi="Garamond" w:cs="Garamond"/>
          <w:b/>
          <w:bCs/>
          <w:sz w:val="24"/>
        </w:rPr>
        <w:footnoteReference w:id="1696"/>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“Onlar: “Rabbimiz! Bize eşlerimizden ve çocuklar</w:t>
      </w:r>
      <w:r w:rsidRPr="00FE6AA0">
        <w:rPr>
          <w:rFonts w:ascii="Garamond" w:hAnsi="Garamond" w:cs="Garamond"/>
          <w:b/>
          <w:bCs/>
          <w:sz w:val="24"/>
        </w:rPr>
        <w:t>ı</w:t>
      </w:r>
      <w:r w:rsidRPr="00FE6AA0">
        <w:rPr>
          <w:rFonts w:ascii="Garamond" w:hAnsi="Garamond" w:cs="Garamond"/>
          <w:b/>
          <w:bCs/>
          <w:sz w:val="24"/>
        </w:rPr>
        <w:t>mızdan gözümüzün aydınlığı olacak insanlar ihsan et ve b</w:t>
      </w:r>
      <w:r w:rsidRPr="00FE6AA0">
        <w:rPr>
          <w:rFonts w:ascii="Garamond" w:hAnsi="Garamond" w:cs="Garamond"/>
          <w:b/>
          <w:bCs/>
          <w:sz w:val="24"/>
        </w:rPr>
        <w:t>i</w:t>
      </w:r>
      <w:r w:rsidRPr="00FE6AA0">
        <w:rPr>
          <w:rFonts w:ascii="Garamond" w:hAnsi="Garamond" w:cs="Garamond"/>
          <w:b/>
          <w:bCs/>
          <w:sz w:val="24"/>
        </w:rPr>
        <w:t>zi, Allah’a karşı gelmekten sakınanlara önder yap” de</w:t>
      </w:r>
      <w:r w:rsidRPr="00FE6AA0">
        <w:rPr>
          <w:rFonts w:ascii="Garamond" w:hAnsi="Garamond" w:cs="Garamond"/>
          <w:b/>
          <w:bCs/>
          <w:sz w:val="24"/>
        </w:rPr>
        <w:t>r</w:t>
      </w:r>
      <w:r w:rsidRPr="00FE6AA0">
        <w:rPr>
          <w:rFonts w:ascii="Garamond" w:hAnsi="Garamond" w:cs="Garamond"/>
          <w:b/>
          <w:bCs/>
          <w:sz w:val="24"/>
        </w:rPr>
        <w:t>ler</w:t>
      </w:r>
      <w:r w:rsidR="008866B7">
        <w:rPr>
          <w:rFonts w:ascii="Garamond" w:hAnsi="Garamond" w:cs="Garamond"/>
          <w:b/>
          <w:bCs/>
          <w:sz w:val="24"/>
        </w:rPr>
        <w:t>.”</w:t>
      </w:r>
      <w:r w:rsidRPr="00FE6AA0">
        <w:rPr>
          <w:rStyle w:val="FootnoteReference"/>
          <w:rFonts w:ascii="Garamond" w:hAnsi="Garamond" w:cs="Garamond"/>
          <w:b/>
          <w:bCs/>
          <w:sz w:val="24"/>
        </w:rPr>
        <w:footnoteReference w:id="1697"/>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Meryem, 5, Enbiya, 90</w:t>
      </w:r>
    </w:p>
    <w:p w:rsidR="00C324D6" w:rsidRPr="00FE6AA0" w:rsidRDefault="006E547F" w:rsidP="007B3FFA">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w:t>
      </w:r>
      <w:r w:rsidR="00FE00B0" w:rsidRPr="00FE6AA0">
        <w:rPr>
          <w:rFonts w:ascii="Garamond" w:hAnsi="Garamond"/>
          <w:i/>
          <w:iCs/>
          <w:sz w:val="24"/>
          <w:szCs w:val="24"/>
        </w:rPr>
        <w:t xml:space="preserve"> (s.a.a) şöyle buyu</w:t>
      </w:r>
      <w:r w:rsidR="00FE00B0" w:rsidRPr="00FE6AA0">
        <w:rPr>
          <w:rFonts w:ascii="Garamond" w:hAnsi="Garamond"/>
          <w:i/>
          <w:iCs/>
          <w:sz w:val="24"/>
          <w:szCs w:val="24"/>
        </w:rPr>
        <w:t>r</w:t>
      </w:r>
      <w:r w:rsidR="00FE00B0" w:rsidRPr="00FE6AA0">
        <w:rPr>
          <w:rFonts w:ascii="Garamond" w:hAnsi="Garamond"/>
          <w:i/>
          <w:iCs/>
          <w:sz w:val="24"/>
          <w:szCs w:val="24"/>
        </w:rPr>
        <w:t xml:space="preserve">muştur: </w:t>
      </w:r>
      <w:r w:rsidR="00FE00B0" w:rsidRPr="00FE6AA0">
        <w:rPr>
          <w:rFonts w:ascii="Garamond" w:hAnsi="Garamond"/>
          <w:sz w:val="24"/>
          <w:szCs w:val="24"/>
        </w:rPr>
        <w:t xml:space="preserve">“Salih çocuk cennet </w:t>
      </w:r>
      <w:r w:rsidR="007B3FFA">
        <w:rPr>
          <w:rFonts w:ascii="Garamond" w:hAnsi="Garamond"/>
          <w:sz w:val="24"/>
          <w:szCs w:val="24"/>
        </w:rPr>
        <w:t>gül</w:t>
      </w:r>
      <w:r w:rsidR="00FE00B0" w:rsidRPr="00FE6AA0">
        <w:rPr>
          <w:rFonts w:ascii="Garamond" w:hAnsi="Garamond"/>
          <w:sz w:val="24"/>
          <w:szCs w:val="24"/>
        </w:rPr>
        <w:t>lerinden bir gü</w:t>
      </w:r>
      <w:r w:rsidR="00FE00B0" w:rsidRPr="00FE6AA0">
        <w:rPr>
          <w:rFonts w:ascii="Garamond" w:hAnsi="Garamond"/>
          <w:sz w:val="24"/>
          <w:szCs w:val="24"/>
        </w:rPr>
        <w:t>l</w:t>
      </w:r>
      <w:r w:rsidR="00FE00B0" w:rsidRPr="00FE6AA0">
        <w:rPr>
          <w:rFonts w:ascii="Garamond" w:hAnsi="Garamond"/>
          <w:sz w:val="24"/>
          <w:szCs w:val="24"/>
        </w:rPr>
        <w:t>dür</w:t>
      </w:r>
      <w:r w:rsidR="008866B7">
        <w:rPr>
          <w:rFonts w:ascii="Garamond" w:hAnsi="Garamond"/>
          <w:sz w:val="24"/>
          <w:szCs w:val="24"/>
        </w:rPr>
        <w:t>.”</w:t>
      </w:r>
      <w:r w:rsidR="00C324D6" w:rsidRPr="00FE6AA0">
        <w:rPr>
          <w:rStyle w:val="FootnoteReference"/>
          <w:rFonts w:ascii="Garamond" w:hAnsi="Garamond"/>
          <w:sz w:val="24"/>
          <w:szCs w:val="24"/>
        </w:rPr>
        <w:footnoteReference w:id="1698"/>
      </w:r>
    </w:p>
    <w:p w:rsidR="00C324D6" w:rsidRPr="00FE6AA0" w:rsidRDefault="007B3FF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w:t>
      </w:r>
      <w:r w:rsidR="00FE00B0" w:rsidRPr="00FE6AA0">
        <w:rPr>
          <w:rFonts w:ascii="Garamond" w:hAnsi="Garamond"/>
          <w:sz w:val="24"/>
          <w:szCs w:val="24"/>
        </w:rPr>
        <w:t xml:space="preserve">Salih çocuk Allah </w:t>
      </w:r>
      <w:r w:rsidR="00FE00B0" w:rsidRPr="00FE6AA0">
        <w:rPr>
          <w:rFonts w:ascii="Garamond" w:hAnsi="Garamond"/>
          <w:sz w:val="24"/>
          <w:szCs w:val="24"/>
        </w:rPr>
        <w:lastRenderedPageBreak/>
        <w:t>t</w:t>
      </w:r>
      <w:r w:rsidR="00FE00B0" w:rsidRPr="00FE6AA0">
        <w:rPr>
          <w:rFonts w:ascii="Garamond" w:hAnsi="Garamond"/>
          <w:sz w:val="24"/>
          <w:szCs w:val="24"/>
        </w:rPr>
        <w:t>a</w:t>
      </w:r>
      <w:r w:rsidR="00FE00B0" w:rsidRPr="00FE6AA0">
        <w:rPr>
          <w:rFonts w:ascii="Garamond" w:hAnsi="Garamond"/>
          <w:sz w:val="24"/>
          <w:szCs w:val="24"/>
        </w:rPr>
        <w:t>rafından kulları arasında bölü</w:t>
      </w:r>
      <w:r w:rsidR="00FE00B0" w:rsidRPr="00FE6AA0">
        <w:rPr>
          <w:rFonts w:ascii="Garamond" w:hAnsi="Garamond"/>
          <w:sz w:val="24"/>
          <w:szCs w:val="24"/>
        </w:rPr>
        <w:t>ş</w:t>
      </w:r>
      <w:r w:rsidR="00FE00B0" w:rsidRPr="00FE6AA0">
        <w:rPr>
          <w:rFonts w:ascii="Garamond" w:hAnsi="Garamond"/>
          <w:sz w:val="24"/>
          <w:szCs w:val="24"/>
        </w:rPr>
        <w:t>türülen bir demet gü</w:t>
      </w:r>
      <w:r w:rsidR="00FE00B0" w:rsidRPr="00FE6AA0">
        <w:rPr>
          <w:rFonts w:ascii="Garamond" w:hAnsi="Garamond"/>
          <w:sz w:val="24"/>
          <w:szCs w:val="24"/>
        </w:rPr>
        <w:t>l</w:t>
      </w:r>
      <w:r w:rsidR="00FE00B0" w:rsidRPr="00FE6AA0">
        <w:rPr>
          <w:rFonts w:ascii="Garamond" w:hAnsi="Garamond"/>
          <w:sz w:val="24"/>
          <w:szCs w:val="24"/>
        </w:rPr>
        <w:t>dür</w:t>
      </w:r>
      <w:r w:rsidR="008866B7">
        <w:rPr>
          <w:rFonts w:ascii="Garamond" w:hAnsi="Garamond"/>
          <w:sz w:val="24"/>
          <w:szCs w:val="24"/>
        </w:rPr>
        <w:t>.”</w:t>
      </w:r>
      <w:r w:rsidR="00C324D6" w:rsidRPr="00FE6AA0">
        <w:rPr>
          <w:rStyle w:val="FootnoteReference"/>
          <w:rFonts w:ascii="Garamond" w:hAnsi="Garamond"/>
          <w:sz w:val="24"/>
          <w:szCs w:val="24"/>
        </w:rPr>
        <w:footnoteReference w:id="1699"/>
      </w:r>
    </w:p>
    <w:p w:rsidR="00C324D6" w:rsidRPr="00FE6AA0" w:rsidRDefault="007B3FF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w:t>
      </w:r>
      <w:r w:rsidR="00910269" w:rsidRPr="00FE6AA0">
        <w:rPr>
          <w:rFonts w:ascii="Garamond" w:hAnsi="Garamond"/>
          <w:sz w:val="24"/>
          <w:szCs w:val="24"/>
        </w:rPr>
        <w:t>Salih evlada sahip olmak insanın mutluluğunda</w:t>
      </w:r>
      <w:r w:rsidR="00910269" w:rsidRPr="00FE6AA0">
        <w:rPr>
          <w:rFonts w:ascii="Garamond" w:hAnsi="Garamond"/>
          <w:sz w:val="24"/>
          <w:szCs w:val="24"/>
        </w:rPr>
        <w:t>n</w:t>
      </w:r>
      <w:r w:rsidR="00910269" w:rsidRPr="00FE6AA0">
        <w:rPr>
          <w:rFonts w:ascii="Garamond" w:hAnsi="Garamond"/>
          <w:sz w:val="24"/>
          <w:szCs w:val="24"/>
        </w:rPr>
        <w:t>dır</w:t>
      </w:r>
      <w:r w:rsidR="008866B7">
        <w:rPr>
          <w:rFonts w:ascii="Garamond" w:hAnsi="Garamond"/>
          <w:sz w:val="24"/>
          <w:szCs w:val="24"/>
        </w:rPr>
        <w:t>.”</w:t>
      </w:r>
      <w:r w:rsidR="00C324D6" w:rsidRPr="00FE6AA0">
        <w:rPr>
          <w:rStyle w:val="FootnoteReference"/>
          <w:rFonts w:ascii="Garamond" w:hAnsi="Garamond"/>
          <w:sz w:val="24"/>
          <w:szCs w:val="24"/>
        </w:rPr>
        <w:footnoteReference w:id="17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“Salih evlat, iki ünden en g</w:t>
      </w:r>
      <w:r w:rsidRPr="00FE6AA0">
        <w:rPr>
          <w:rFonts w:ascii="Garamond" w:hAnsi="Garamond"/>
          <w:sz w:val="24"/>
          <w:szCs w:val="24"/>
        </w:rPr>
        <w:t>ü</w:t>
      </w:r>
      <w:r w:rsidRPr="00FE6AA0">
        <w:rPr>
          <w:rFonts w:ascii="Garamond" w:hAnsi="Garamond"/>
          <w:sz w:val="24"/>
          <w:szCs w:val="24"/>
        </w:rPr>
        <w:t>zelidir.”</w:t>
      </w:r>
      <w:r w:rsidRPr="00FE6AA0">
        <w:rPr>
          <w:rStyle w:val="FootnoteReference"/>
          <w:rFonts w:ascii="Garamond" w:hAnsi="Garamond"/>
          <w:sz w:val="24"/>
          <w:szCs w:val="24"/>
        </w:rPr>
        <w:footnoteReference w:id="170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“Resulullah (s.a.a) şö</w:t>
      </w:r>
      <w:r w:rsidRPr="00FE6AA0">
        <w:rPr>
          <w:rFonts w:ascii="Garamond" w:hAnsi="Garamond"/>
          <w:sz w:val="24"/>
          <w:szCs w:val="24"/>
        </w:rPr>
        <w:t>y</w:t>
      </w:r>
      <w:r w:rsidRPr="00FE6AA0">
        <w:rPr>
          <w:rFonts w:ascii="Garamond" w:hAnsi="Garamond"/>
          <w:sz w:val="24"/>
          <w:szCs w:val="24"/>
        </w:rPr>
        <w:t>le buyurmuştur</w:t>
      </w:r>
      <w:r w:rsidR="007B3FFA">
        <w:rPr>
          <w:rFonts w:ascii="Garamond" w:hAnsi="Garamond"/>
          <w:sz w:val="24"/>
          <w:szCs w:val="24"/>
        </w:rPr>
        <w:t>. “</w:t>
      </w:r>
      <w:r w:rsidRPr="00FE6AA0">
        <w:rPr>
          <w:rFonts w:ascii="Garamond" w:hAnsi="Garamond"/>
          <w:sz w:val="24"/>
          <w:szCs w:val="24"/>
        </w:rPr>
        <w:t>Aziz ve celil olan Allah’ın mümin kulu</w:t>
      </w:r>
      <w:r w:rsidRPr="00FE6AA0">
        <w:rPr>
          <w:rFonts w:ascii="Garamond" w:hAnsi="Garamond"/>
          <w:sz w:val="24"/>
          <w:szCs w:val="24"/>
        </w:rPr>
        <w:t>n</w:t>
      </w:r>
      <w:r w:rsidRPr="00FE6AA0">
        <w:rPr>
          <w:rFonts w:ascii="Garamond" w:hAnsi="Garamond"/>
          <w:sz w:val="24"/>
          <w:szCs w:val="24"/>
        </w:rPr>
        <w:t>dan mirası ölümünden sonra A</w:t>
      </w:r>
      <w:r w:rsidRPr="00FE6AA0">
        <w:rPr>
          <w:rFonts w:ascii="Garamond" w:hAnsi="Garamond"/>
          <w:sz w:val="24"/>
          <w:szCs w:val="24"/>
        </w:rPr>
        <w:t>l</w:t>
      </w:r>
      <w:r w:rsidRPr="00FE6AA0">
        <w:rPr>
          <w:rFonts w:ascii="Garamond" w:hAnsi="Garamond"/>
          <w:sz w:val="24"/>
          <w:szCs w:val="24"/>
        </w:rPr>
        <w:t>lah’a ibadet eden evladıdır</w:t>
      </w:r>
      <w:r w:rsidR="008866B7">
        <w:rPr>
          <w:rFonts w:ascii="Garamond" w:hAnsi="Garamond"/>
          <w:sz w:val="24"/>
          <w:szCs w:val="24"/>
        </w:rPr>
        <w:t>.”</w:t>
      </w:r>
      <w:r w:rsidRPr="00FE6AA0">
        <w:rPr>
          <w:rFonts w:ascii="Garamond" w:hAnsi="Garamond"/>
          <w:sz w:val="24"/>
          <w:szCs w:val="24"/>
        </w:rPr>
        <w:t>İmam S</w:t>
      </w:r>
      <w:r w:rsidRPr="00FE6AA0">
        <w:rPr>
          <w:rFonts w:ascii="Garamond" w:hAnsi="Garamond"/>
          <w:sz w:val="24"/>
          <w:szCs w:val="24"/>
        </w:rPr>
        <w:t>a</w:t>
      </w:r>
      <w:r w:rsidRPr="00FE6AA0">
        <w:rPr>
          <w:rFonts w:ascii="Garamond" w:hAnsi="Garamond"/>
          <w:sz w:val="24"/>
          <w:szCs w:val="24"/>
        </w:rPr>
        <w:t>dık (a.s) daha sonra Zekeriyya ayetini t</w:t>
      </w:r>
      <w:r w:rsidRPr="00FE6AA0">
        <w:rPr>
          <w:rFonts w:ascii="Garamond" w:hAnsi="Garamond"/>
          <w:sz w:val="24"/>
          <w:szCs w:val="24"/>
        </w:rPr>
        <w:t>i</w:t>
      </w:r>
      <w:r w:rsidRPr="00FE6AA0">
        <w:rPr>
          <w:rFonts w:ascii="Garamond" w:hAnsi="Garamond"/>
          <w:sz w:val="24"/>
          <w:szCs w:val="24"/>
        </w:rPr>
        <w:t>lavet buyurdu</w:t>
      </w:r>
      <w:r w:rsidR="00707968">
        <w:rPr>
          <w:rFonts w:ascii="Garamond" w:hAnsi="Garamond"/>
          <w:sz w:val="24"/>
          <w:szCs w:val="24"/>
        </w:rPr>
        <w:t>: Bana ve Al-i Yakub’a varis olacak kendi nezdinden bana bir veli bağı</w:t>
      </w:r>
      <w:r w:rsidR="00707968">
        <w:rPr>
          <w:rFonts w:ascii="Garamond" w:hAnsi="Garamond"/>
          <w:sz w:val="24"/>
          <w:szCs w:val="24"/>
        </w:rPr>
        <w:t>ş</w:t>
      </w:r>
      <w:r w:rsidR="00707968">
        <w:rPr>
          <w:rFonts w:ascii="Garamond" w:hAnsi="Garamond"/>
          <w:sz w:val="24"/>
          <w:szCs w:val="24"/>
        </w:rPr>
        <w:t>la!</w:t>
      </w:r>
      <w:r w:rsidR="008866B7">
        <w:rPr>
          <w:rFonts w:ascii="Garamond" w:hAnsi="Garamond"/>
          <w:sz w:val="24"/>
          <w:szCs w:val="24"/>
        </w:rPr>
        <w:t>”</w:t>
      </w:r>
      <w:r w:rsidRPr="00FE6AA0">
        <w:rPr>
          <w:rStyle w:val="FootnoteReference"/>
          <w:rFonts w:ascii="Garamond" w:hAnsi="Garamond"/>
          <w:sz w:val="24"/>
          <w:szCs w:val="24"/>
        </w:rPr>
        <w:footnoteReference w:id="17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910269" w:rsidRPr="00FE6AA0">
        <w:rPr>
          <w:rFonts w:ascii="Garamond" w:hAnsi="Garamond"/>
          <w:i/>
          <w:iCs/>
          <w:sz w:val="24"/>
          <w:szCs w:val="24"/>
        </w:rPr>
        <w:t>Sadık (a.s) şöyle b</w:t>
      </w:r>
      <w:r w:rsidR="00910269" w:rsidRPr="00FE6AA0">
        <w:rPr>
          <w:rFonts w:ascii="Garamond" w:hAnsi="Garamond"/>
          <w:i/>
          <w:iCs/>
          <w:sz w:val="24"/>
          <w:szCs w:val="24"/>
        </w:rPr>
        <w:t>u</w:t>
      </w:r>
      <w:r w:rsidR="00910269" w:rsidRPr="00FE6AA0">
        <w:rPr>
          <w:rFonts w:ascii="Garamond" w:hAnsi="Garamond"/>
          <w:i/>
          <w:iCs/>
          <w:sz w:val="24"/>
          <w:szCs w:val="24"/>
        </w:rPr>
        <w:t xml:space="preserve">yurmuştur: </w:t>
      </w:r>
      <w:r w:rsidR="00910269" w:rsidRPr="00FE6AA0">
        <w:rPr>
          <w:rFonts w:ascii="Garamond" w:hAnsi="Garamond"/>
          <w:sz w:val="24"/>
          <w:szCs w:val="24"/>
        </w:rPr>
        <w:t>“Allah’ın mümin k</w:t>
      </w:r>
      <w:r w:rsidR="00910269" w:rsidRPr="00FE6AA0">
        <w:rPr>
          <w:rFonts w:ascii="Garamond" w:hAnsi="Garamond"/>
          <w:sz w:val="24"/>
          <w:szCs w:val="24"/>
        </w:rPr>
        <w:t>u</w:t>
      </w:r>
      <w:r w:rsidR="00910269" w:rsidRPr="00FE6AA0">
        <w:rPr>
          <w:rFonts w:ascii="Garamond" w:hAnsi="Garamond"/>
          <w:sz w:val="24"/>
          <w:szCs w:val="24"/>
        </w:rPr>
        <w:t xml:space="preserve">lundan mirası kendisi için </w:t>
      </w:r>
      <w:r w:rsidR="00707968">
        <w:rPr>
          <w:rFonts w:ascii="Garamond" w:hAnsi="Garamond"/>
          <w:sz w:val="24"/>
          <w:szCs w:val="24"/>
        </w:rPr>
        <w:t>(m</w:t>
      </w:r>
      <w:r w:rsidR="00707968">
        <w:rPr>
          <w:rFonts w:ascii="Garamond" w:hAnsi="Garamond"/>
          <w:sz w:val="24"/>
          <w:szCs w:val="24"/>
        </w:rPr>
        <w:t>ü</w:t>
      </w:r>
      <w:r w:rsidR="00707968">
        <w:rPr>
          <w:rFonts w:ascii="Garamond" w:hAnsi="Garamond"/>
          <w:sz w:val="24"/>
          <w:szCs w:val="24"/>
        </w:rPr>
        <w:t xml:space="preserve">min kul) </w:t>
      </w:r>
      <w:r w:rsidR="00910269" w:rsidRPr="00FE6AA0">
        <w:rPr>
          <w:rFonts w:ascii="Garamond" w:hAnsi="Garamond"/>
          <w:sz w:val="24"/>
          <w:szCs w:val="24"/>
        </w:rPr>
        <w:t>mağfiret dileyen salih e</w:t>
      </w:r>
      <w:r w:rsidR="00910269" w:rsidRPr="00FE6AA0">
        <w:rPr>
          <w:rFonts w:ascii="Garamond" w:hAnsi="Garamond"/>
          <w:sz w:val="24"/>
          <w:szCs w:val="24"/>
        </w:rPr>
        <w:t>v</w:t>
      </w:r>
      <w:r w:rsidR="00910269" w:rsidRPr="00FE6AA0">
        <w:rPr>
          <w:rFonts w:ascii="Garamond" w:hAnsi="Garamond"/>
          <w:sz w:val="24"/>
          <w:szCs w:val="24"/>
        </w:rPr>
        <w:t>lattır</w:t>
      </w:r>
      <w:r w:rsidR="008866B7">
        <w:rPr>
          <w:rFonts w:ascii="Garamond" w:hAnsi="Garamond"/>
          <w:sz w:val="24"/>
          <w:szCs w:val="24"/>
        </w:rPr>
        <w:t>.”</w:t>
      </w:r>
      <w:r w:rsidRPr="00FE6AA0">
        <w:rPr>
          <w:rStyle w:val="FootnoteReference"/>
          <w:rFonts w:ascii="Garamond" w:hAnsi="Garamond"/>
          <w:sz w:val="24"/>
          <w:szCs w:val="24"/>
        </w:rPr>
        <w:footnoteReference w:id="1703"/>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791DA4" w:rsidRPr="00FE6AA0">
        <w:rPr>
          <w:rFonts w:ascii="Garamond" w:hAnsi="Garamond"/>
          <w:sz w:val="24"/>
          <w:szCs w:val="24"/>
        </w:rPr>
        <w:t>Ben Rabbimden ne güzel y</w:t>
      </w:r>
      <w:r w:rsidR="00707968">
        <w:rPr>
          <w:rFonts w:ascii="Garamond" w:hAnsi="Garamond"/>
          <w:sz w:val="24"/>
          <w:szCs w:val="24"/>
        </w:rPr>
        <w:t>üzlü</w:t>
      </w:r>
      <w:r w:rsidR="00791DA4" w:rsidRPr="00FE6AA0">
        <w:rPr>
          <w:rFonts w:ascii="Garamond" w:hAnsi="Garamond"/>
          <w:sz w:val="24"/>
          <w:szCs w:val="24"/>
        </w:rPr>
        <w:t xml:space="preserve"> ve ne</w:t>
      </w:r>
      <w:r w:rsidR="00707968">
        <w:rPr>
          <w:rFonts w:ascii="Garamond" w:hAnsi="Garamond"/>
          <w:sz w:val="24"/>
          <w:szCs w:val="24"/>
        </w:rPr>
        <w:t xml:space="preserve"> de</w:t>
      </w:r>
      <w:r w:rsidR="00791DA4" w:rsidRPr="00FE6AA0">
        <w:rPr>
          <w:rFonts w:ascii="Garamond" w:hAnsi="Garamond"/>
          <w:sz w:val="24"/>
          <w:szCs w:val="24"/>
        </w:rPr>
        <w:t xml:space="preserve"> boylu boslu bir çocuk ist</w:t>
      </w:r>
      <w:r w:rsidR="00791DA4" w:rsidRPr="00FE6AA0">
        <w:rPr>
          <w:rFonts w:ascii="Garamond" w:hAnsi="Garamond"/>
          <w:sz w:val="24"/>
          <w:szCs w:val="24"/>
        </w:rPr>
        <w:t>e</w:t>
      </w:r>
      <w:r w:rsidR="00791DA4" w:rsidRPr="00FE6AA0">
        <w:rPr>
          <w:rFonts w:ascii="Garamond" w:hAnsi="Garamond"/>
          <w:sz w:val="24"/>
          <w:szCs w:val="24"/>
        </w:rPr>
        <w:t xml:space="preserve">dim. Ben rabbimden Allah’a itaat eden, ondan korkan ve kendisine </w:t>
      </w:r>
      <w:r w:rsidR="00791DA4" w:rsidRPr="00FE6AA0">
        <w:rPr>
          <w:rFonts w:ascii="Garamond" w:hAnsi="Garamond"/>
          <w:sz w:val="24"/>
          <w:szCs w:val="24"/>
        </w:rPr>
        <w:lastRenderedPageBreak/>
        <w:t>ba</w:t>
      </w:r>
      <w:r w:rsidR="00791DA4" w:rsidRPr="00FE6AA0">
        <w:rPr>
          <w:rFonts w:ascii="Garamond" w:hAnsi="Garamond"/>
          <w:sz w:val="24"/>
          <w:szCs w:val="24"/>
        </w:rPr>
        <w:t>k</w:t>
      </w:r>
      <w:r w:rsidR="00791DA4" w:rsidRPr="00FE6AA0">
        <w:rPr>
          <w:rFonts w:ascii="Garamond" w:hAnsi="Garamond"/>
          <w:sz w:val="24"/>
          <w:szCs w:val="24"/>
        </w:rPr>
        <w:t>tığımda Allah’a itaat ettiğini g</w:t>
      </w:r>
      <w:r w:rsidR="00791DA4" w:rsidRPr="00FE6AA0">
        <w:rPr>
          <w:rFonts w:ascii="Garamond" w:hAnsi="Garamond"/>
          <w:sz w:val="24"/>
          <w:szCs w:val="24"/>
        </w:rPr>
        <w:t>ö</w:t>
      </w:r>
      <w:r w:rsidR="00791DA4" w:rsidRPr="00FE6AA0">
        <w:rPr>
          <w:rFonts w:ascii="Garamond" w:hAnsi="Garamond"/>
          <w:sz w:val="24"/>
          <w:szCs w:val="24"/>
        </w:rPr>
        <w:t>rünce g</w:t>
      </w:r>
      <w:r w:rsidR="00791DA4" w:rsidRPr="00FE6AA0">
        <w:rPr>
          <w:rFonts w:ascii="Garamond" w:hAnsi="Garamond"/>
          <w:sz w:val="24"/>
          <w:szCs w:val="24"/>
        </w:rPr>
        <w:t>ö</w:t>
      </w:r>
      <w:r w:rsidR="00791DA4" w:rsidRPr="00FE6AA0">
        <w:rPr>
          <w:rFonts w:ascii="Garamond" w:hAnsi="Garamond"/>
          <w:sz w:val="24"/>
          <w:szCs w:val="24"/>
        </w:rPr>
        <w:t>zümün aydınlanacağı bir çocuk ist</w:t>
      </w:r>
      <w:r w:rsidR="00791DA4" w:rsidRPr="00FE6AA0">
        <w:rPr>
          <w:rFonts w:ascii="Garamond" w:hAnsi="Garamond"/>
          <w:sz w:val="24"/>
          <w:szCs w:val="24"/>
        </w:rPr>
        <w:t>e</w:t>
      </w:r>
      <w:r w:rsidR="00791DA4" w:rsidRPr="00FE6AA0">
        <w:rPr>
          <w:rFonts w:ascii="Garamond" w:hAnsi="Garamond"/>
          <w:sz w:val="24"/>
          <w:szCs w:val="24"/>
        </w:rPr>
        <w:t>dim</w:t>
      </w:r>
      <w:r w:rsidR="00707968">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7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“İsa b. Meryem sah</w:t>
      </w:r>
      <w:r w:rsidRPr="00FE6AA0">
        <w:rPr>
          <w:rFonts w:ascii="Garamond" w:hAnsi="Garamond"/>
          <w:sz w:val="24"/>
          <w:szCs w:val="24"/>
        </w:rPr>
        <w:t>i</w:t>
      </w:r>
      <w:r w:rsidRPr="00FE6AA0">
        <w:rPr>
          <w:rFonts w:ascii="Garamond" w:hAnsi="Garamond"/>
          <w:sz w:val="24"/>
          <w:szCs w:val="24"/>
        </w:rPr>
        <w:t>binin azap çektiği bir me</w:t>
      </w:r>
      <w:r w:rsidR="00707968">
        <w:rPr>
          <w:rFonts w:ascii="Garamond" w:hAnsi="Garamond"/>
          <w:sz w:val="24"/>
          <w:szCs w:val="24"/>
        </w:rPr>
        <w:t>zarın yanından geçti, ertesi yıl</w:t>
      </w:r>
      <w:r w:rsidRPr="00FE6AA0">
        <w:rPr>
          <w:rFonts w:ascii="Garamond" w:hAnsi="Garamond"/>
          <w:sz w:val="24"/>
          <w:szCs w:val="24"/>
        </w:rPr>
        <w:t xml:space="preserve"> o mez</w:t>
      </w:r>
      <w:r w:rsidRPr="00FE6AA0">
        <w:rPr>
          <w:rFonts w:ascii="Garamond" w:hAnsi="Garamond"/>
          <w:sz w:val="24"/>
          <w:szCs w:val="24"/>
        </w:rPr>
        <w:t>a</w:t>
      </w:r>
      <w:r w:rsidRPr="00FE6AA0">
        <w:rPr>
          <w:rFonts w:ascii="Garamond" w:hAnsi="Garamond"/>
          <w:sz w:val="24"/>
          <w:szCs w:val="24"/>
        </w:rPr>
        <w:t>rın yanında</w:t>
      </w:r>
      <w:r w:rsidR="00707968">
        <w:rPr>
          <w:rFonts w:ascii="Garamond" w:hAnsi="Garamond"/>
          <w:sz w:val="24"/>
          <w:szCs w:val="24"/>
        </w:rPr>
        <w:t>n</w:t>
      </w:r>
      <w:r w:rsidRPr="00FE6AA0">
        <w:rPr>
          <w:rFonts w:ascii="Garamond" w:hAnsi="Garamond"/>
          <w:sz w:val="24"/>
          <w:szCs w:val="24"/>
        </w:rPr>
        <w:t xml:space="preserve"> geçti v</w:t>
      </w:r>
      <w:r w:rsidR="00707968">
        <w:rPr>
          <w:rFonts w:ascii="Garamond" w:hAnsi="Garamond"/>
          <w:sz w:val="24"/>
          <w:szCs w:val="24"/>
        </w:rPr>
        <w:t>e o şahsın azap çekmediğini gör</w:t>
      </w:r>
      <w:r w:rsidRPr="00FE6AA0">
        <w:rPr>
          <w:rFonts w:ascii="Garamond" w:hAnsi="Garamond"/>
          <w:sz w:val="24"/>
          <w:szCs w:val="24"/>
        </w:rPr>
        <w:t>ü</w:t>
      </w:r>
      <w:r w:rsidR="00707968">
        <w:rPr>
          <w:rFonts w:ascii="Garamond" w:hAnsi="Garamond"/>
          <w:sz w:val="24"/>
          <w:szCs w:val="24"/>
        </w:rPr>
        <w:t>nce</w:t>
      </w:r>
      <w:r w:rsidRPr="00FE6AA0">
        <w:rPr>
          <w:rFonts w:ascii="Garamond" w:hAnsi="Garamond"/>
          <w:sz w:val="24"/>
          <w:szCs w:val="24"/>
        </w:rPr>
        <w:t>, şöyle arzetti: “Ey rabbim! Geçen yıl bu mezarın yanından geçtim, s</w:t>
      </w:r>
      <w:r w:rsidRPr="00FE6AA0">
        <w:rPr>
          <w:rFonts w:ascii="Garamond" w:hAnsi="Garamond"/>
          <w:sz w:val="24"/>
          <w:szCs w:val="24"/>
        </w:rPr>
        <w:t>a</w:t>
      </w:r>
      <w:r w:rsidRPr="00FE6AA0">
        <w:rPr>
          <w:rFonts w:ascii="Garamond" w:hAnsi="Garamond"/>
          <w:sz w:val="24"/>
          <w:szCs w:val="24"/>
        </w:rPr>
        <w:t>hibi azap görüyordu, bu yıl b</w:t>
      </w:r>
      <w:r w:rsidRPr="00FE6AA0">
        <w:rPr>
          <w:rFonts w:ascii="Garamond" w:hAnsi="Garamond"/>
          <w:sz w:val="24"/>
          <w:szCs w:val="24"/>
        </w:rPr>
        <w:t>u</w:t>
      </w:r>
      <w:r w:rsidRPr="00FE6AA0">
        <w:rPr>
          <w:rFonts w:ascii="Garamond" w:hAnsi="Garamond"/>
          <w:sz w:val="24"/>
          <w:szCs w:val="24"/>
        </w:rPr>
        <w:t>radan ge</w:t>
      </w:r>
      <w:r w:rsidRPr="00FE6AA0">
        <w:rPr>
          <w:rFonts w:ascii="Garamond" w:hAnsi="Garamond"/>
          <w:sz w:val="24"/>
          <w:szCs w:val="24"/>
        </w:rPr>
        <w:t>ç</w:t>
      </w:r>
      <w:r w:rsidRPr="00FE6AA0">
        <w:rPr>
          <w:rFonts w:ascii="Garamond" w:hAnsi="Garamond"/>
          <w:sz w:val="24"/>
          <w:szCs w:val="24"/>
        </w:rPr>
        <w:t xml:space="preserve">tim, artık azap görmüyor?” </w:t>
      </w:r>
      <w:r w:rsidRPr="00FE6AA0">
        <w:rPr>
          <w:rFonts w:ascii="Garamond" w:hAnsi="Garamond"/>
          <w:sz w:val="24"/>
          <w:szCs w:val="24"/>
        </w:rPr>
        <w:t>A</w:t>
      </w:r>
      <w:r w:rsidRPr="00FE6AA0">
        <w:rPr>
          <w:rFonts w:ascii="Garamond" w:hAnsi="Garamond"/>
          <w:sz w:val="24"/>
          <w:szCs w:val="24"/>
        </w:rPr>
        <w:t>zameti yüce olan Allah ona şöyle vahyetti: “Ey Ruhullah! Onun salih oğlu b</w:t>
      </w:r>
      <w:r w:rsidRPr="00FE6AA0">
        <w:rPr>
          <w:rFonts w:ascii="Garamond" w:hAnsi="Garamond"/>
          <w:sz w:val="24"/>
          <w:szCs w:val="24"/>
        </w:rPr>
        <w:t>ü</w:t>
      </w:r>
      <w:r w:rsidRPr="00FE6AA0">
        <w:rPr>
          <w:rFonts w:ascii="Garamond" w:hAnsi="Garamond"/>
          <w:sz w:val="24"/>
          <w:szCs w:val="24"/>
        </w:rPr>
        <w:t>yüdü, bir yol yaptı, bir yetimin sorumluluğunu üs</w:t>
      </w:r>
      <w:r w:rsidRPr="00FE6AA0">
        <w:rPr>
          <w:rFonts w:ascii="Garamond" w:hAnsi="Garamond"/>
          <w:sz w:val="24"/>
          <w:szCs w:val="24"/>
        </w:rPr>
        <w:t>t</w:t>
      </w:r>
      <w:r w:rsidRPr="00FE6AA0">
        <w:rPr>
          <w:rFonts w:ascii="Garamond" w:hAnsi="Garamond"/>
          <w:sz w:val="24"/>
          <w:szCs w:val="24"/>
        </w:rPr>
        <w:t>lendi, ben de oğlunun bu işleri sebebiyle onu bağışladım</w:t>
      </w:r>
      <w:r w:rsidR="008866B7">
        <w:rPr>
          <w:rFonts w:ascii="Garamond" w:hAnsi="Garamond"/>
          <w:sz w:val="24"/>
          <w:szCs w:val="24"/>
        </w:rPr>
        <w:t>.”</w:t>
      </w:r>
      <w:r w:rsidRPr="00FE6AA0">
        <w:rPr>
          <w:rStyle w:val="FootnoteReference"/>
          <w:rFonts w:ascii="Garamond" w:hAnsi="Garamond"/>
          <w:sz w:val="24"/>
          <w:szCs w:val="24"/>
        </w:rPr>
        <w:footnoteReference w:id="170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Vesail’uş Şia, 15/97, 2.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42" w:name="_Toc23535023"/>
      <w:r w:rsidRPr="00FE6AA0">
        <w:t>4199. Bölüm</w:t>
      </w:r>
      <w:bookmarkEnd w:id="442"/>
    </w:p>
    <w:p w:rsidR="00C324D6" w:rsidRPr="00FE6AA0" w:rsidRDefault="00C324D6" w:rsidP="00FE6AA0">
      <w:pPr>
        <w:pStyle w:val="Style1CharCharChar"/>
        <w:spacing w:line="300" w:lineRule="atLeast"/>
        <w:ind w:firstLine="284"/>
      </w:pPr>
      <w:bookmarkStart w:id="443" w:name="_Toc23535024"/>
      <w:r w:rsidRPr="00FE6AA0">
        <w:t>Kötü Evlat</w:t>
      </w:r>
      <w:bookmarkEnd w:id="44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“Kötü evla</w:t>
      </w:r>
      <w:r w:rsidR="00707968">
        <w:rPr>
          <w:rFonts w:ascii="Garamond" w:hAnsi="Garamond"/>
          <w:sz w:val="24"/>
          <w:szCs w:val="24"/>
        </w:rPr>
        <w:t>t, şerafeti yok eder ve ataları</w:t>
      </w:r>
      <w:r w:rsidRPr="00FE6AA0">
        <w:rPr>
          <w:rFonts w:ascii="Garamond" w:hAnsi="Garamond"/>
          <w:sz w:val="24"/>
          <w:szCs w:val="24"/>
        </w:rPr>
        <w:t xml:space="preserve"> köt</w:t>
      </w:r>
      <w:r w:rsidRPr="00FE6AA0">
        <w:rPr>
          <w:rFonts w:ascii="Garamond" w:hAnsi="Garamond"/>
          <w:sz w:val="24"/>
          <w:szCs w:val="24"/>
        </w:rPr>
        <w:t>ü</w:t>
      </w:r>
      <w:r w:rsidRPr="00FE6AA0">
        <w:rPr>
          <w:rFonts w:ascii="Garamond" w:hAnsi="Garamond"/>
          <w:sz w:val="24"/>
          <w:szCs w:val="24"/>
        </w:rPr>
        <w:t>ler</w:t>
      </w:r>
      <w:r w:rsidR="008866B7">
        <w:rPr>
          <w:rFonts w:ascii="Garamond" w:hAnsi="Garamond"/>
          <w:sz w:val="24"/>
          <w:szCs w:val="24"/>
        </w:rPr>
        <w:t>.”</w:t>
      </w:r>
      <w:r w:rsidRPr="00FE6AA0">
        <w:rPr>
          <w:rStyle w:val="FootnoteReference"/>
          <w:rFonts w:ascii="Garamond" w:hAnsi="Garamond"/>
          <w:sz w:val="24"/>
          <w:szCs w:val="24"/>
        </w:rPr>
        <w:footnoteReference w:id="1706"/>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“Kötü evlat, a</w:t>
      </w:r>
      <w:r w:rsidR="00707968">
        <w:rPr>
          <w:rFonts w:ascii="Garamond" w:hAnsi="Garamond"/>
          <w:sz w:val="24"/>
          <w:szCs w:val="24"/>
        </w:rPr>
        <w:t>taları</w:t>
      </w:r>
      <w:r w:rsidRPr="00FE6AA0">
        <w:rPr>
          <w:rFonts w:ascii="Garamond" w:hAnsi="Garamond"/>
          <w:sz w:val="24"/>
          <w:szCs w:val="24"/>
        </w:rPr>
        <w:t xml:space="preserve"> l</w:t>
      </w:r>
      <w:r w:rsidRPr="00FE6AA0">
        <w:rPr>
          <w:rFonts w:ascii="Garamond" w:hAnsi="Garamond"/>
          <w:sz w:val="24"/>
          <w:szCs w:val="24"/>
        </w:rPr>
        <w:t>e</w:t>
      </w:r>
      <w:r w:rsidRPr="00FE6AA0">
        <w:rPr>
          <w:rFonts w:ascii="Garamond" w:hAnsi="Garamond"/>
          <w:sz w:val="24"/>
          <w:szCs w:val="24"/>
        </w:rPr>
        <w:t xml:space="preserve">keler, </w:t>
      </w:r>
      <w:r w:rsidR="00707968">
        <w:rPr>
          <w:rFonts w:ascii="Garamond" w:hAnsi="Garamond"/>
          <w:sz w:val="24"/>
          <w:szCs w:val="24"/>
        </w:rPr>
        <w:t>sonradan gelen evlatları</w:t>
      </w:r>
      <w:r w:rsidRPr="00FE6AA0">
        <w:rPr>
          <w:rFonts w:ascii="Garamond" w:hAnsi="Garamond"/>
          <w:sz w:val="24"/>
          <w:szCs w:val="24"/>
        </w:rPr>
        <w:t xml:space="preserve"> ise b</w:t>
      </w:r>
      <w:r w:rsidRPr="00FE6AA0">
        <w:rPr>
          <w:rFonts w:ascii="Garamond" w:hAnsi="Garamond"/>
          <w:sz w:val="24"/>
          <w:szCs w:val="24"/>
        </w:rPr>
        <w:t>o</w:t>
      </w:r>
      <w:r w:rsidRPr="00FE6AA0">
        <w:rPr>
          <w:rFonts w:ascii="Garamond" w:hAnsi="Garamond"/>
          <w:sz w:val="24"/>
          <w:szCs w:val="24"/>
        </w:rPr>
        <w:t>zar</w:t>
      </w:r>
      <w:r w:rsidR="008866B7">
        <w:rPr>
          <w:rFonts w:ascii="Garamond" w:hAnsi="Garamond"/>
          <w:sz w:val="24"/>
          <w:szCs w:val="24"/>
        </w:rPr>
        <w:t>.”</w:t>
      </w:r>
      <w:r w:rsidRPr="00FE6AA0">
        <w:rPr>
          <w:rStyle w:val="FootnoteReference"/>
          <w:rFonts w:ascii="Garamond" w:hAnsi="Garamond"/>
          <w:sz w:val="24"/>
          <w:szCs w:val="24"/>
        </w:rPr>
        <w:footnoteReference w:id="17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“Musibetlerin en k</w:t>
      </w:r>
      <w:r w:rsidRPr="00FE6AA0">
        <w:rPr>
          <w:rFonts w:ascii="Garamond" w:hAnsi="Garamond"/>
          <w:sz w:val="24"/>
          <w:szCs w:val="24"/>
        </w:rPr>
        <w:t>ö</w:t>
      </w:r>
      <w:r w:rsidR="00707968">
        <w:rPr>
          <w:rFonts w:ascii="Garamond" w:hAnsi="Garamond"/>
          <w:sz w:val="24"/>
          <w:szCs w:val="24"/>
        </w:rPr>
        <w:t>tüsü kötü haleftir</w:t>
      </w:r>
      <w:r w:rsidRPr="00FE6AA0">
        <w:rPr>
          <w:rFonts w:ascii="Garamond" w:hAnsi="Garamond"/>
          <w:sz w:val="24"/>
          <w:szCs w:val="24"/>
        </w:rPr>
        <w:t xml:space="preserve"> (kötü evla</w:t>
      </w:r>
      <w:r w:rsidRPr="00FE6AA0">
        <w:rPr>
          <w:rFonts w:ascii="Garamond" w:hAnsi="Garamond"/>
          <w:sz w:val="24"/>
          <w:szCs w:val="24"/>
        </w:rPr>
        <w:t>t</w:t>
      </w:r>
      <w:r w:rsidRPr="00FE6AA0">
        <w:rPr>
          <w:rFonts w:ascii="Garamond" w:hAnsi="Garamond"/>
          <w:sz w:val="24"/>
          <w:szCs w:val="24"/>
        </w:rPr>
        <w:t>tır</w:t>
      </w:r>
      <w:r w:rsidR="00707968">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708"/>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“Evlatların en kötüsü, itaat etmeyendir.” </w:t>
      </w:r>
      <w:r w:rsidRPr="00FE6AA0">
        <w:rPr>
          <w:rStyle w:val="FootnoteReference"/>
          <w:rFonts w:ascii="Garamond" w:hAnsi="Garamond"/>
          <w:sz w:val="24"/>
          <w:szCs w:val="24"/>
        </w:rPr>
        <w:footnoteReference w:id="170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44" w:name="_Toc23535025"/>
      <w:r w:rsidRPr="00FE6AA0">
        <w:t>4200. Bölüm</w:t>
      </w:r>
      <w:bookmarkEnd w:id="444"/>
    </w:p>
    <w:p w:rsidR="00C324D6" w:rsidRPr="00FE6AA0" w:rsidRDefault="00C324D6" w:rsidP="00FE6AA0">
      <w:pPr>
        <w:pStyle w:val="Style1CharCharChar"/>
        <w:spacing w:line="300" w:lineRule="atLeast"/>
        <w:ind w:firstLine="284"/>
      </w:pPr>
      <w:bookmarkStart w:id="445" w:name="_Toc23535026"/>
      <w:r w:rsidRPr="00FE6AA0">
        <w:t>Kızı Sevmemekten S</w:t>
      </w:r>
      <w:r w:rsidRPr="00FE6AA0">
        <w:t>a</w:t>
      </w:r>
      <w:r w:rsidRPr="00FE6AA0">
        <w:t>kındırmak</w:t>
      </w:r>
      <w:bookmarkEnd w:id="445"/>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707968" w:rsidRDefault="00C324D6" w:rsidP="00707968">
      <w:pPr>
        <w:spacing w:line="300" w:lineRule="atLeast"/>
        <w:ind w:firstLine="284"/>
        <w:jc w:val="lowKashida"/>
        <w:rPr>
          <w:rFonts w:ascii="Garamond" w:hAnsi="Garamond" w:cs="Garamond"/>
          <w:b/>
          <w:bCs/>
          <w:sz w:val="24"/>
        </w:rPr>
      </w:pPr>
      <w:r w:rsidRPr="00FE6AA0">
        <w:rPr>
          <w:rFonts w:ascii="Garamond" w:hAnsi="Garamond" w:cs="Garamond"/>
          <w:b/>
          <w:bCs/>
          <w:sz w:val="24"/>
        </w:rPr>
        <w:t>“Aralarından birine bir k</w:t>
      </w:r>
      <w:r w:rsidRPr="00FE6AA0">
        <w:rPr>
          <w:rFonts w:ascii="Garamond" w:hAnsi="Garamond" w:cs="Garamond"/>
          <w:b/>
          <w:bCs/>
          <w:sz w:val="24"/>
        </w:rPr>
        <w:t>ı</w:t>
      </w:r>
      <w:r w:rsidRPr="00FE6AA0">
        <w:rPr>
          <w:rFonts w:ascii="Garamond" w:hAnsi="Garamond" w:cs="Garamond"/>
          <w:b/>
          <w:bCs/>
          <w:sz w:val="24"/>
        </w:rPr>
        <w:t>zı olduğu müjdelendiği z</w:t>
      </w:r>
      <w:r w:rsidRPr="00FE6AA0">
        <w:rPr>
          <w:rFonts w:ascii="Garamond" w:hAnsi="Garamond" w:cs="Garamond"/>
          <w:b/>
          <w:bCs/>
          <w:sz w:val="24"/>
        </w:rPr>
        <w:t>a</w:t>
      </w:r>
      <w:r w:rsidRPr="00FE6AA0">
        <w:rPr>
          <w:rFonts w:ascii="Garamond" w:hAnsi="Garamond" w:cs="Garamond"/>
          <w:b/>
          <w:bCs/>
          <w:sz w:val="24"/>
        </w:rPr>
        <w:t>man içi gamla dolarak yüzü sims</w:t>
      </w:r>
      <w:r w:rsidRPr="00FE6AA0">
        <w:rPr>
          <w:rFonts w:ascii="Garamond" w:hAnsi="Garamond" w:cs="Garamond"/>
          <w:b/>
          <w:bCs/>
          <w:sz w:val="24"/>
        </w:rPr>
        <w:t>i</w:t>
      </w:r>
      <w:r w:rsidRPr="00FE6AA0">
        <w:rPr>
          <w:rFonts w:ascii="Garamond" w:hAnsi="Garamond" w:cs="Garamond"/>
          <w:b/>
          <w:bCs/>
          <w:sz w:val="24"/>
        </w:rPr>
        <w:t>yah kesilir. Kendisine verilen kötü müjde yüzünden, hal</w:t>
      </w:r>
      <w:r w:rsidRPr="00FE6AA0">
        <w:rPr>
          <w:rFonts w:ascii="Garamond" w:hAnsi="Garamond" w:cs="Garamond"/>
          <w:b/>
          <w:bCs/>
          <w:sz w:val="24"/>
        </w:rPr>
        <w:t>k</w:t>
      </w:r>
      <w:r w:rsidRPr="00FE6AA0">
        <w:rPr>
          <w:rFonts w:ascii="Garamond" w:hAnsi="Garamond" w:cs="Garamond"/>
          <w:b/>
          <w:bCs/>
          <w:sz w:val="24"/>
        </w:rPr>
        <w:t>tan gi</w:t>
      </w:r>
      <w:r w:rsidRPr="00FE6AA0">
        <w:rPr>
          <w:rFonts w:ascii="Garamond" w:hAnsi="Garamond" w:cs="Garamond"/>
          <w:b/>
          <w:bCs/>
          <w:sz w:val="24"/>
        </w:rPr>
        <w:t>z</w:t>
      </w:r>
      <w:r w:rsidRPr="00FE6AA0">
        <w:rPr>
          <w:rFonts w:ascii="Garamond" w:hAnsi="Garamond" w:cs="Garamond"/>
          <w:b/>
          <w:bCs/>
          <w:sz w:val="24"/>
        </w:rPr>
        <w:t>lenmeye çalışır</w:t>
      </w:r>
      <w:r w:rsidR="00EB4099">
        <w:rPr>
          <w:rFonts w:ascii="Garamond" w:hAnsi="Garamond" w:cs="Garamond"/>
          <w:b/>
          <w:bCs/>
          <w:sz w:val="24"/>
        </w:rPr>
        <w:t>;</w:t>
      </w:r>
      <w:r w:rsidRPr="00FE6AA0">
        <w:rPr>
          <w:rFonts w:ascii="Garamond" w:hAnsi="Garamond" w:cs="Garamond"/>
          <w:b/>
          <w:bCs/>
          <w:sz w:val="24"/>
        </w:rPr>
        <w:t xml:space="preserve"> onu utana </w:t>
      </w:r>
      <w:r w:rsidRPr="00FE6AA0">
        <w:rPr>
          <w:rFonts w:ascii="Garamond" w:hAnsi="Garamond" w:cs="Garamond"/>
          <w:b/>
          <w:bCs/>
          <w:sz w:val="24"/>
        </w:rPr>
        <w:t>u</w:t>
      </w:r>
      <w:r w:rsidRPr="00FE6AA0">
        <w:rPr>
          <w:rFonts w:ascii="Garamond" w:hAnsi="Garamond" w:cs="Garamond"/>
          <w:b/>
          <w:bCs/>
          <w:sz w:val="24"/>
        </w:rPr>
        <w:t>tana tutsun mu, yoksa topr</w:t>
      </w:r>
      <w:r w:rsidRPr="00FE6AA0">
        <w:rPr>
          <w:rFonts w:ascii="Garamond" w:hAnsi="Garamond" w:cs="Garamond"/>
          <w:b/>
          <w:bCs/>
          <w:sz w:val="24"/>
        </w:rPr>
        <w:t>a</w:t>
      </w:r>
      <w:r w:rsidRPr="00FE6AA0">
        <w:rPr>
          <w:rFonts w:ascii="Garamond" w:hAnsi="Garamond" w:cs="Garamond"/>
          <w:b/>
          <w:bCs/>
          <w:sz w:val="24"/>
        </w:rPr>
        <w:t>ğa mı gömsün? Ne kötü hükmediyorlar</w:t>
      </w:r>
      <w:r w:rsidR="008866B7">
        <w:rPr>
          <w:rFonts w:ascii="Garamond" w:hAnsi="Garamond" w:cs="Garamond"/>
          <w:b/>
          <w:bCs/>
          <w:sz w:val="24"/>
        </w:rPr>
        <w:t>.”</w:t>
      </w:r>
      <w:r w:rsidRPr="00FE6AA0">
        <w:rPr>
          <w:rStyle w:val="FootnoteReference"/>
          <w:rFonts w:ascii="Garamond" w:hAnsi="Garamond" w:cs="Garamond"/>
          <w:sz w:val="24"/>
        </w:rPr>
        <w:footnoteReference w:id="1710"/>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Hamza b. Humran merfu bir hadiste şöyle diyor: </w:t>
      </w:r>
      <w:r w:rsidRPr="00FE6AA0">
        <w:rPr>
          <w:rFonts w:ascii="Garamond" w:hAnsi="Garamond"/>
          <w:sz w:val="24"/>
          <w:szCs w:val="24"/>
        </w:rPr>
        <w:t>“Bir şahıs Pe</w:t>
      </w:r>
      <w:r w:rsidRPr="00FE6AA0">
        <w:rPr>
          <w:rFonts w:ascii="Garamond" w:hAnsi="Garamond"/>
          <w:sz w:val="24"/>
          <w:szCs w:val="24"/>
        </w:rPr>
        <w:t>y</w:t>
      </w:r>
      <w:r w:rsidRPr="00FE6AA0">
        <w:rPr>
          <w:rFonts w:ascii="Garamond" w:hAnsi="Garamond"/>
          <w:sz w:val="24"/>
          <w:szCs w:val="24"/>
        </w:rPr>
        <w:t>gamberin (s.a.a) huzurun</w:t>
      </w:r>
      <w:r w:rsidR="00707968">
        <w:rPr>
          <w:rFonts w:ascii="Garamond" w:hAnsi="Garamond"/>
          <w:sz w:val="24"/>
          <w:szCs w:val="24"/>
        </w:rPr>
        <w:t>d</w:t>
      </w:r>
      <w:r w:rsidRPr="00FE6AA0">
        <w:rPr>
          <w:rFonts w:ascii="Garamond" w:hAnsi="Garamond"/>
          <w:sz w:val="24"/>
          <w:szCs w:val="24"/>
        </w:rPr>
        <w:t>a</w:t>
      </w:r>
      <w:r w:rsidR="00707968">
        <w:rPr>
          <w:rFonts w:ascii="Garamond" w:hAnsi="Garamond"/>
          <w:sz w:val="24"/>
          <w:szCs w:val="24"/>
        </w:rPr>
        <w:t xml:space="preserve"> iken</w:t>
      </w:r>
      <w:r w:rsidRPr="00FE6AA0">
        <w:rPr>
          <w:rFonts w:ascii="Garamond" w:hAnsi="Garamond"/>
          <w:sz w:val="24"/>
          <w:szCs w:val="24"/>
        </w:rPr>
        <w:t xml:space="preserve"> çocuğunun dünyaya geld</w:t>
      </w:r>
      <w:r w:rsidRPr="00FE6AA0">
        <w:rPr>
          <w:rFonts w:ascii="Garamond" w:hAnsi="Garamond"/>
          <w:sz w:val="24"/>
          <w:szCs w:val="24"/>
        </w:rPr>
        <w:t>i</w:t>
      </w:r>
      <w:r w:rsidRPr="00FE6AA0">
        <w:rPr>
          <w:rFonts w:ascii="Garamond" w:hAnsi="Garamond"/>
          <w:sz w:val="24"/>
          <w:szCs w:val="24"/>
        </w:rPr>
        <w:t>ğini ona haber verdi</w:t>
      </w:r>
      <w:r w:rsidR="00707968">
        <w:rPr>
          <w:rFonts w:ascii="Garamond" w:hAnsi="Garamond"/>
          <w:sz w:val="24"/>
          <w:szCs w:val="24"/>
        </w:rPr>
        <w:t>ler. Bunun üzerine</w:t>
      </w:r>
      <w:r w:rsidRPr="00FE6AA0">
        <w:rPr>
          <w:rFonts w:ascii="Garamond" w:hAnsi="Garamond"/>
          <w:sz w:val="24"/>
          <w:szCs w:val="24"/>
        </w:rPr>
        <w:t xml:space="preserve"> rengi soldu. Peygamber (s.a.a) şöyle buyurdu: “Ne o</w:t>
      </w:r>
      <w:r w:rsidRPr="00FE6AA0">
        <w:rPr>
          <w:rFonts w:ascii="Garamond" w:hAnsi="Garamond"/>
          <w:sz w:val="24"/>
          <w:szCs w:val="24"/>
        </w:rPr>
        <w:t>l</w:t>
      </w:r>
      <w:r w:rsidRPr="00FE6AA0">
        <w:rPr>
          <w:rFonts w:ascii="Garamond" w:hAnsi="Garamond"/>
          <w:sz w:val="24"/>
          <w:szCs w:val="24"/>
        </w:rPr>
        <w:t>du?” O şöyle arzetti: “Hayırdır” Peygamber şöyle buyurdu: “Sö</w:t>
      </w:r>
      <w:r w:rsidRPr="00FE6AA0">
        <w:rPr>
          <w:rFonts w:ascii="Garamond" w:hAnsi="Garamond"/>
          <w:sz w:val="24"/>
          <w:szCs w:val="24"/>
        </w:rPr>
        <w:t>y</w:t>
      </w:r>
      <w:r w:rsidRPr="00FE6AA0">
        <w:rPr>
          <w:rFonts w:ascii="Garamond" w:hAnsi="Garamond"/>
          <w:sz w:val="24"/>
          <w:szCs w:val="24"/>
        </w:rPr>
        <w:t>le</w:t>
      </w:r>
      <w:r w:rsidR="00707968">
        <w:rPr>
          <w:rFonts w:ascii="Garamond" w:hAnsi="Garamond"/>
          <w:sz w:val="24"/>
          <w:szCs w:val="24"/>
        </w:rPr>
        <w:t>.</w:t>
      </w:r>
      <w:r w:rsidRPr="00FE6AA0">
        <w:rPr>
          <w:rFonts w:ascii="Garamond" w:hAnsi="Garamond"/>
          <w:sz w:val="24"/>
          <w:szCs w:val="24"/>
        </w:rPr>
        <w:t>” O şöyle arzetti: “Evden d</w:t>
      </w:r>
      <w:r w:rsidRPr="00FE6AA0">
        <w:rPr>
          <w:rFonts w:ascii="Garamond" w:hAnsi="Garamond"/>
          <w:sz w:val="24"/>
          <w:szCs w:val="24"/>
        </w:rPr>
        <w:t>ı</w:t>
      </w:r>
      <w:r w:rsidRPr="00FE6AA0">
        <w:rPr>
          <w:rFonts w:ascii="Garamond" w:hAnsi="Garamond"/>
          <w:sz w:val="24"/>
          <w:szCs w:val="24"/>
        </w:rPr>
        <w:t>şarı çıkınca eşim doğum sancıs</w:t>
      </w:r>
      <w:r w:rsidRPr="00FE6AA0">
        <w:rPr>
          <w:rFonts w:ascii="Garamond" w:hAnsi="Garamond"/>
          <w:sz w:val="24"/>
          <w:szCs w:val="24"/>
        </w:rPr>
        <w:t>ı</w:t>
      </w:r>
      <w:r w:rsidRPr="00FE6AA0">
        <w:rPr>
          <w:rFonts w:ascii="Garamond" w:hAnsi="Garamond"/>
          <w:sz w:val="24"/>
          <w:szCs w:val="24"/>
        </w:rPr>
        <w:t xml:space="preserve">na tutuldu, </w:t>
      </w:r>
      <w:r w:rsidRPr="00FE6AA0">
        <w:rPr>
          <w:rFonts w:ascii="Garamond" w:hAnsi="Garamond"/>
          <w:sz w:val="24"/>
          <w:szCs w:val="24"/>
        </w:rPr>
        <w:lastRenderedPageBreak/>
        <w:t>şimdi de bana bir h</w:t>
      </w:r>
      <w:r w:rsidRPr="00FE6AA0">
        <w:rPr>
          <w:rFonts w:ascii="Garamond" w:hAnsi="Garamond"/>
          <w:sz w:val="24"/>
          <w:szCs w:val="24"/>
        </w:rPr>
        <w:t>a</w:t>
      </w:r>
      <w:r w:rsidRPr="00FE6AA0">
        <w:rPr>
          <w:rFonts w:ascii="Garamond" w:hAnsi="Garamond"/>
          <w:sz w:val="24"/>
          <w:szCs w:val="24"/>
        </w:rPr>
        <w:t>yır getirmiş ve bir kız doğurmu</w:t>
      </w:r>
      <w:r w:rsidRPr="00FE6AA0">
        <w:rPr>
          <w:rFonts w:ascii="Garamond" w:hAnsi="Garamond"/>
          <w:sz w:val="24"/>
          <w:szCs w:val="24"/>
        </w:rPr>
        <w:t>ş</w:t>
      </w:r>
      <w:r w:rsidRPr="00FE6AA0">
        <w:rPr>
          <w:rFonts w:ascii="Garamond" w:hAnsi="Garamond"/>
          <w:sz w:val="24"/>
          <w:szCs w:val="24"/>
        </w:rPr>
        <w:t>tur</w:t>
      </w:r>
      <w:r w:rsidR="008866B7">
        <w:rPr>
          <w:rFonts w:ascii="Garamond" w:hAnsi="Garamond"/>
          <w:sz w:val="24"/>
          <w:szCs w:val="24"/>
        </w:rPr>
        <w:t>.”</w:t>
      </w:r>
      <w:r w:rsidR="00707968">
        <w:rPr>
          <w:rFonts w:ascii="Garamond" w:hAnsi="Garamond"/>
          <w:sz w:val="24"/>
          <w:szCs w:val="24"/>
        </w:rPr>
        <w:t xml:space="preserve"> </w:t>
      </w:r>
      <w:r w:rsidRPr="00FE6AA0">
        <w:rPr>
          <w:rFonts w:ascii="Garamond" w:hAnsi="Garamond"/>
          <w:sz w:val="24"/>
          <w:szCs w:val="24"/>
        </w:rPr>
        <w:t>Peygamber şöyle buyurdu: “Ağırlığı</w:t>
      </w:r>
      <w:r w:rsidR="00707968">
        <w:rPr>
          <w:rFonts w:ascii="Garamond" w:hAnsi="Garamond"/>
          <w:sz w:val="24"/>
          <w:szCs w:val="24"/>
        </w:rPr>
        <w:t>nı yeryüzü taşır, göky</w:t>
      </w:r>
      <w:r w:rsidR="00707968">
        <w:rPr>
          <w:rFonts w:ascii="Garamond" w:hAnsi="Garamond"/>
          <w:sz w:val="24"/>
          <w:szCs w:val="24"/>
        </w:rPr>
        <w:t>ü</w:t>
      </w:r>
      <w:r w:rsidR="00707968">
        <w:rPr>
          <w:rFonts w:ascii="Garamond" w:hAnsi="Garamond"/>
          <w:sz w:val="24"/>
          <w:szCs w:val="24"/>
        </w:rPr>
        <w:t>zü ona gölge eder,</w:t>
      </w:r>
      <w:r w:rsidRPr="00FE6AA0">
        <w:rPr>
          <w:rFonts w:ascii="Garamond" w:hAnsi="Garamond"/>
          <w:sz w:val="24"/>
          <w:szCs w:val="24"/>
        </w:rPr>
        <w:t xml:space="preserve"> Allah rızk</w:t>
      </w:r>
      <w:r w:rsidRPr="00FE6AA0">
        <w:rPr>
          <w:rFonts w:ascii="Garamond" w:hAnsi="Garamond"/>
          <w:sz w:val="24"/>
          <w:szCs w:val="24"/>
        </w:rPr>
        <w:t>ı</w:t>
      </w:r>
      <w:r w:rsidR="00707968">
        <w:rPr>
          <w:rFonts w:ascii="Garamond" w:hAnsi="Garamond"/>
          <w:sz w:val="24"/>
          <w:szCs w:val="24"/>
        </w:rPr>
        <w:t>nı verir ve o kokladığın bir demet</w:t>
      </w:r>
      <w:r w:rsidRPr="00FE6AA0">
        <w:rPr>
          <w:rFonts w:ascii="Garamond" w:hAnsi="Garamond"/>
          <w:sz w:val="24"/>
          <w:szCs w:val="24"/>
        </w:rPr>
        <w:t xml:space="preserve"> gü</w:t>
      </w:r>
      <w:r w:rsidRPr="00FE6AA0">
        <w:rPr>
          <w:rFonts w:ascii="Garamond" w:hAnsi="Garamond"/>
          <w:sz w:val="24"/>
          <w:szCs w:val="24"/>
        </w:rPr>
        <w:t>l</w:t>
      </w:r>
      <w:r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1711"/>
      </w:r>
    </w:p>
    <w:p w:rsidR="00C324D6" w:rsidRPr="00FE6AA0" w:rsidRDefault="00707968" w:rsidP="00707968">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Ali (a.s) şöyle b</w:t>
      </w:r>
      <w:r>
        <w:rPr>
          <w:rFonts w:ascii="Garamond" w:hAnsi="Garamond"/>
          <w:i/>
          <w:iCs/>
          <w:sz w:val="24"/>
          <w:szCs w:val="24"/>
        </w:rPr>
        <w:t>u</w:t>
      </w:r>
      <w:r>
        <w:rPr>
          <w:rFonts w:ascii="Garamond" w:hAnsi="Garamond"/>
          <w:i/>
          <w:iCs/>
          <w:sz w:val="24"/>
          <w:szCs w:val="24"/>
        </w:rPr>
        <w:t xml:space="preserve">yurmuştur: </w:t>
      </w:r>
      <w:r w:rsidR="00C324D6" w:rsidRPr="00FE6AA0">
        <w:rPr>
          <w:rFonts w:ascii="Garamond" w:hAnsi="Garamond"/>
          <w:i/>
          <w:iCs/>
          <w:sz w:val="24"/>
          <w:szCs w:val="24"/>
        </w:rPr>
        <w:t>Resulullah’a (s.a.a), bir kızının dünyaya geldiğini haber ve</w:t>
      </w:r>
      <w:r w:rsidR="00C324D6" w:rsidRPr="00FE6AA0">
        <w:rPr>
          <w:rFonts w:ascii="Garamond" w:hAnsi="Garamond"/>
          <w:i/>
          <w:iCs/>
          <w:sz w:val="24"/>
          <w:szCs w:val="24"/>
        </w:rPr>
        <w:t>r</w:t>
      </w:r>
      <w:r w:rsidR="00C324D6" w:rsidRPr="00FE6AA0">
        <w:rPr>
          <w:rFonts w:ascii="Garamond" w:hAnsi="Garamond"/>
          <w:i/>
          <w:iCs/>
          <w:sz w:val="24"/>
          <w:szCs w:val="24"/>
        </w:rPr>
        <w:t>diklerinde şöyle buyurmu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w:t>
      </w:r>
      <w:r>
        <w:rPr>
          <w:rFonts w:ascii="Garamond" w:hAnsi="Garamond"/>
          <w:sz w:val="24"/>
          <w:szCs w:val="24"/>
        </w:rPr>
        <w:t>O bir demet</w:t>
      </w:r>
      <w:r w:rsidR="00C324D6" w:rsidRPr="00FE6AA0">
        <w:rPr>
          <w:rFonts w:ascii="Garamond" w:hAnsi="Garamond"/>
          <w:sz w:val="24"/>
          <w:szCs w:val="24"/>
        </w:rPr>
        <w:t xml:space="preserve"> güldür, rızkını aziz ve celil olan Allah verir</w:t>
      </w:r>
      <w:r w:rsidR="008866B7">
        <w:rPr>
          <w:rFonts w:ascii="Garamond" w:hAnsi="Garamond"/>
          <w:sz w:val="24"/>
          <w:szCs w:val="24"/>
        </w:rPr>
        <w:t>.”</w:t>
      </w:r>
      <w:r w:rsidR="00C324D6" w:rsidRPr="00FE6AA0">
        <w:rPr>
          <w:rStyle w:val="FootnoteReference"/>
          <w:rFonts w:ascii="Garamond" w:hAnsi="Garamond"/>
          <w:sz w:val="24"/>
          <w:szCs w:val="24"/>
        </w:rPr>
        <w:footnoteReference w:id="1712"/>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İbrahim Kerhi, güvenilir a</w:t>
      </w:r>
      <w:r w:rsidRPr="00FE6AA0">
        <w:rPr>
          <w:rFonts w:ascii="Garamond" w:hAnsi="Garamond"/>
          <w:i/>
          <w:iCs/>
          <w:sz w:val="24"/>
          <w:szCs w:val="24"/>
        </w:rPr>
        <w:t>s</w:t>
      </w:r>
      <w:r w:rsidRPr="00FE6AA0">
        <w:rPr>
          <w:rFonts w:ascii="Garamond" w:hAnsi="Garamond"/>
          <w:i/>
          <w:iCs/>
          <w:sz w:val="24"/>
          <w:szCs w:val="24"/>
        </w:rPr>
        <w:t>habınızdan birinin şöyle dediğini na</w:t>
      </w:r>
      <w:r w:rsidRPr="00FE6AA0">
        <w:rPr>
          <w:rFonts w:ascii="Garamond" w:hAnsi="Garamond"/>
          <w:i/>
          <w:iCs/>
          <w:sz w:val="24"/>
          <w:szCs w:val="24"/>
        </w:rPr>
        <w:t>k</w:t>
      </w:r>
      <w:r w:rsidRPr="00FE6AA0">
        <w:rPr>
          <w:rFonts w:ascii="Garamond" w:hAnsi="Garamond"/>
          <w:i/>
          <w:iCs/>
          <w:sz w:val="24"/>
          <w:szCs w:val="24"/>
        </w:rPr>
        <w:t xml:space="preserve">lediyor: </w:t>
      </w:r>
      <w:r w:rsidRPr="00FE6AA0">
        <w:rPr>
          <w:rFonts w:ascii="Garamond" w:hAnsi="Garamond"/>
          <w:sz w:val="24"/>
          <w:szCs w:val="24"/>
        </w:rPr>
        <w:t>“Ben Medine’de iken e</w:t>
      </w:r>
      <w:r w:rsidRPr="00FE6AA0">
        <w:rPr>
          <w:rFonts w:ascii="Garamond" w:hAnsi="Garamond"/>
          <w:sz w:val="24"/>
          <w:szCs w:val="24"/>
        </w:rPr>
        <w:t>v</w:t>
      </w:r>
      <w:r w:rsidRPr="00FE6AA0">
        <w:rPr>
          <w:rFonts w:ascii="Garamond" w:hAnsi="Garamond"/>
          <w:sz w:val="24"/>
          <w:szCs w:val="24"/>
        </w:rPr>
        <w:t>lendim, İmam Sadık (a.s) bana şöyle buyurdu: “Nasıl gö</w:t>
      </w:r>
      <w:r w:rsidRPr="00FE6AA0">
        <w:rPr>
          <w:rFonts w:ascii="Garamond" w:hAnsi="Garamond"/>
          <w:sz w:val="24"/>
          <w:szCs w:val="24"/>
        </w:rPr>
        <w:t>r</w:t>
      </w:r>
      <w:r w:rsidRPr="00FE6AA0">
        <w:rPr>
          <w:rFonts w:ascii="Garamond" w:hAnsi="Garamond"/>
          <w:sz w:val="24"/>
          <w:szCs w:val="24"/>
        </w:rPr>
        <w:t>dün?” Ben şöyle arzettim: “Her erk</w:t>
      </w:r>
      <w:r w:rsidRPr="00FE6AA0">
        <w:rPr>
          <w:rFonts w:ascii="Garamond" w:hAnsi="Garamond"/>
          <w:sz w:val="24"/>
          <w:szCs w:val="24"/>
        </w:rPr>
        <w:t>e</w:t>
      </w:r>
      <w:r w:rsidRPr="00FE6AA0">
        <w:rPr>
          <w:rFonts w:ascii="Garamond" w:hAnsi="Garamond"/>
          <w:sz w:val="24"/>
          <w:szCs w:val="24"/>
        </w:rPr>
        <w:t xml:space="preserve">ğin kadında </w:t>
      </w:r>
      <w:r w:rsidR="00707968">
        <w:rPr>
          <w:rFonts w:ascii="Garamond" w:hAnsi="Garamond"/>
          <w:sz w:val="24"/>
          <w:szCs w:val="24"/>
        </w:rPr>
        <w:t>bulduğu hayrı ben de onda buldu</w:t>
      </w:r>
      <w:r w:rsidRPr="00FE6AA0">
        <w:rPr>
          <w:rFonts w:ascii="Garamond" w:hAnsi="Garamond"/>
          <w:sz w:val="24"/>
          <w:szCs w:val="24"/>
        </w:rPr>
        <w:t>m, lakin bana hıyanet etti</w:t>
      </w:r>
      <w:r w:rsidR="008866B7">
        <w:rPr>
          <w:rFonts w:ascii="Garamond" w:hAnsi="Garamond"/>
          <w:sz w:val="24"/>
          <w:szCs w:val="24"/>
        </w:rPr>
        <w:t>.”</w:t>
      </w:r>
      <w:r w:rsidRPr="00FE6AA0">
        <w:rPr>
          <w:rFonts w:ascii="Garamond" w:hAnsi="Garamond"/>
          <w:sz w:val="24"/>
          <w:szCs w:val="24"/>
        </w:rPr>
        <w:t>İmam şöyle buyurdu: “N</w:t>
      </w:r>
      <w:r w:rsidRPr="00FE6AA0">
        <w:rPr>
          <w:rFonts w:ascii="Garamond" w:hAnsi="Garamond"/>
          <w:sz w:val="24"/>
          <w:szCs w:val="24"/>
        </w:rPr>
        <w:t>a</w:t>
      </w:r>
      <w:r w:rsidRPr="00FE6AA0">
        <w:rPr>
          <w:rFonts w:ascii="Garamond" w:hAnsi="Garamond"/>
          <w:sz w:val="24"/>
          <w:szCs w:val="24"/>
        </w:rPr>
        <w:t>sıl hıyanet etti?” O şö</w:t>
      </w:r>
      <w:r w:rsidRPr="00FE6AA0">
        <w:rPr>
          <w:rFonts w:ascii="Garamond" w:hAnsi="Garamond"/>
          <w:sz w:val="24"/>
          <w:szCs w:val="24"/>
        </w:rPr>
        <w:t>y</w:t>
      </w:r>
      <w:r w:rsidRPr="00FE6AA0">
        <w:rPr>
          <w:rFonts w:ascii="Garamond" w:hAnsi="Garamond"/>
          <w:sz w:val="24"/>
          <w:szCs w:val="24"/>
        </w:rPr>
        <w:t>le arzetti: “Kız doğurdu</w:t>
      </w:r>
      <w:r w:rsidR="00707968">
        <w:rPr>
          <w:rFonts w:ascii="Garamond" w:hAnsi="Garamond"/>
          <w:sz w:val="24"/>
          <w:szCs w:val="24"/>
        </w:rPr>
        <w:t>.</w:t>
      </w:r>
      <w:r w:rsidRPr="00FE6AA0">
        <w:rPr>
          <w:rFonts w:ascii="Garamond" w:hAnsi="Garamond"/>
          <w:sz w:val="24"/>
          <w:szCs w:val="24"/>
        </w:rPr>
        <w:t>” İmam şöyle b</w:t>
      </w:r>
      <w:r w:rsidRPr="00FE6AA0">
        <w:rPr>
          <w:rFonts w:ascii="Garamond" w:hAnsi="Garamond"/>
          <w:sz w:val="24"/>
          <w:szCs w:val="24"/>
        </w:rPr>
        <w:t>u</w:t>
      </w:r>
      <w:r w:rsidRPr="00FE6AA0">
        <w:rPr>
          <w:rFonts w:ascii="Garamond" w:hAnsi="Garamond"/>
          <w:sz w:val="24"/>
          <w:szCs w:val="24"/>
        </w:rPr>
        <w:t>yurdu: “Öyle anlaşıl</w:t>
      </w:r>
      <w:r w:rsidRPr="00FE6AA0">
        <w:rPr>
          <w:rFonts w:ascii="Garamond" w:hAnsi="Garamond"/>
          <w:sz w:val="24"/>
          <w:szCs w:val="24"/>
        </w:rPr>
        <w:t>ı</w:t>
      </w:r>
      <w:r w:rsidRPr="00FE6AA0">
        <w:rPr>
          <w:rFonts w:ascii="Garamond" w:hAnsi="Garamond"/>
          <w:sz w:val="24"/>
          <w:szCs w:val="24"/>
        </w:rPr>
        <w:t xml:space="preserve">yor ki kızı sevmiyorsun, oysa </w:t>
      </w:r>
      <w:r w:rsidRPr="00FE6AA0">
        <w:rPr>
          <w:rFonts w:ascii="Garamond" w:hAnsi="Garamond"/>
          <w:sz w:val="24"/>
          <w:szCs w:val="24"/>
        </w:rPr>
        <w:t>A</w:t>
      </w:r>
      <w:r w:rsidRPr="00FE6AA0">
        <w:rPr>
          <w:rFonts w:ascii="Garamond" w:hAnsi="Garamond"/>
          <w:sz w:val="24"/>
          <w:szCs w:val="24"/>
        </w:rPr>
        <w:t>ziz ve celil olan Allah şöyle buyu</w:t>
      </w:r>
      <w:r w:rsidRPr="00FE6AA0">
        <w:rPr>
          <w:rFonts w:ascii="Garamond" w:hAnsi="Garamond"/>
          <w:sz w:val="24"/>
          <w:szCs w:val="24"/>
        </w:rPr>
        <w:t>r</w:t>
      </w:r>
      <w:r w:rsidRPr="00FE6AA0">
        <w:rPr>
          <w:rFonts w:ascii="Garamond" w:hAnsi="Garamond"/>
          <w:sz w:val="24"/>
          <w:szCs w:val="24"/>
        </w:rPr>
        <w:t>muştur: “</w:t>
      </w:r>
      <w:r w:rsidR="00791DA4" w:rsidRPr="00FE6AA0">
        <w:rPr>
          <w:rFonts w:ascii="Garamond" w:hAnsi="Garamond"/>
          <w:b/>
          <w:bCs/>
          <w:sz w:val="24"/>
          <w:szCs w:val="24"/>
        </w:rPr>
        <w:t xml:space="preserve">Babalarınız ve </w:t>
      </w:r>
      <w:r w:rsidR="00707968">
        <w:rPr>
          <w:rFonts w:ascii="Garamond" w:hAnsi="Garamond"/>
          <w:b/>
          <w:bCs/>
          <w:sz w:val="24"/>
          <w:szCs w:val="24"/>
        </w:rPr>
        <w:t>evlatlarını</w:t>
      </w:r>
      <w:r w:rsidR="00707968">
        <w:rPr>
          <w:rFonts w:ascii="Garamond" w:hAnsi="Garamond"/>
          <w:b/>
          <w:bCs/>
          <w:sz w:val="24"/>
          <w:szCs w:val="24"/>
        </w:rPr>
        <w:t>z</w:t>
      </w:r>
      <w:r w:rsidR="00791DA4" w:rsidRPr="00FE6AA0">
        <w:rPr>
          <w:rFonts w:ascii="Garamond" w:hAnsi="Garamond"/>
          <w:b/>
          <w:bCs/>
          <w:sz w:val="24"/>
          <w:szCs w:val="24"/>
        </w:rPr>
        <w:t>dan menfaatçe hangisinin s</w:t>
      </w:r>
      <w:r w:rsidR="00791DA4" w:rsidRPr="00FE6AA0">
        <w:rPr>
          <w:rFonts w:ascii="Garamond" w:hAnsi="Garamond"/>
          <w:b/>
          <w:bCs/>
          <w:sz w:val="24"/>
          <w:szCs w:val="24"/>
        </w:rPr>
        <w:t>i</w:t>
      </w:r>
      <w:r w:rsidR="00791DA4" w:rsidRPr="00FE6AA0">
        <w:rPr>
          <w:rFonts w:ascii="Garamond" w:hAnsi="Garamond"/>
          <w:b/>
          <w:bCs/>
          <w:sz w:val="24"/>
          <w:szCs w:val="24"/>
        </w:rPr>
        <w:t>ze daha yakın olduğunu siz bilmezsiniz</w:t>
      </w:r>
      <w:r w:rsidR="008866B7">
        <w:rPr>
          <w:rFonts w:ascii="Garamond" w:hAnsi="Garamond"/>
          <w:b/>
          <w:bCs/>
          <w:sz w:val="24"/>
          <w:szCs w:val="24"/>
        </w:rPr>
        <w:t>.”</w:t>
      </w:r>
      <w:r w:rsidRPr="00FE6AA0">
        <w:rPr>
          <w:rStyle w:val="FootnoteReference"/>
          <w:rFonts w:ascii="Garamond" w:hAnsi="Garamond"/>
          <w:sz w:val="24"/>
          <w:szCs w:val="24"/>
        </w:rPr>
        <w:footnoteReference w:id="1713"/>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kız çoc</w:t>
      </w:r>
      <w:r w:rsidRPr="00FE6AA0">
        <w:rPr>
          <w:rFonts w:ascii="Garamond" w:hAnsi="Garamond"/>
          <w:i/>
          <w:iCs/>
          <w:sz w:val="24"/>
          <w:szCs w:val="24"/>
        </w:rPr>
        <w:t>u</w:t>
      </w:r>
      <w:r w:rsidRPr="00FE6AA0">
        <w:rPr>
          <w:rFonts w:ascii="Garamond" w:hAnsi="Garamond"/>
          <w:i/>
          <w:iCs/>
          <w:sz w:val="24"/>
          <w:szCs w:val="24"/>
        </w:rPr>
        <w:t>ğu dünyaya geldiği için rahatsız olan b</w:t>
      </w:r>
      <w:r w:rsidRPr="00FE6AA0">
        <w:rPr>
          <w:rFonts w:ascii="Garamond" w:hAnsi="Garamond"/>
          <w:i/>
          <w:iCs/>
          <w:sz w:val="24"/>
          <w:szCs w:val="24"/>
        </w:rPr>
        <w:t>i</w:t>
      </w:r>
      <w:r w:rsidRPr="00FE6AA0">
        <w:rPr>
          <w:rFonts w:ascii="Garamond" w:hAnsi="Garamond"/>
          <w:i/>
          <w:iCs/>
          <w:sz w:val="24"/>
          <w:szCs w:val="24"/>
        </w:rPr>
        <w:t xml:space="preserve">rine şöyle buyurmuştur: </w:t>
      </w:r>
      <w:r w:rsidRPr="00FE6AA0">
        <w:rPr>
          <w:rFonts w:ascii="Garamond" w:hAnsi="Garamond"/>
          <w:sz w:val="24"/>
          <w:szCs w:val="24"/>
        </w:rPr>
        <w:t xml:space="preserve">“Bana </w:t>
      </w:r>
      <w:r w:rsidRPr="00FE6AA0">
        <w:rPr>
          <w:rFonts w:ascii="Garamond" w:hAnsi="Garamond"/>
          <w:sz w:val="24"/>
          <w:szCs w:val="24"/>
        </w:rPr>
        <w:lastRenderedPageBreak/>
        <w:t>de bakayım! Acaba Allah Tebareke ve Teala sana vahyedip de, “ben mi senin için seçeyim, yo</w:t>
      </w:r>
      <w:r w:rsidRPr="00FE6AA0">
        <w:rPr>
          <w:rFonts w:ascii="Garamond" w:hAnsi="Garamond"/>
          <w:sz w:val="24"/>
          <w:szCs w:val="24"/>
        </w:rPr>
        <w:t>k</w:t>
      </w:r>
      <w:r w:rsidR="00707968">
        <w:rPr>
          <w:rFonts w:ascii="Garamond" w:hAnsi="Garamond"/>
          <w:sz w:val="24"/>
          <w:szCs w:val="24"/>
        </w:rPr>
        <w:t>sa kendin mi seçeceksin?” d</w:t>
      </w:r>
      <w:r w:rsidRPr="00FE6AA0">
        <w:rPr>
          <w:rFonts w:ascii="Garamond" w:hAnsi="Garamond"/>
          <w:sz w:val="24"/>
          <w:szCs w:val="24"/>
        </w:rPr>
        <w:t xml:space="preserve">iye </w:t>
      </w:r>
      <w:r w:rsidR="00707968">
        <w:rPr>
          <w:rFonts w:ascii="Garamond" w:hAnsi="Garamond"/>
          <w:sz w:val="24"/>
          <w:szCs w:val="24"/>
        </w:rPr>
        <w:t>so</w:t>
      </w:r>
      <w:r w:rsidR="00707968">
        <w:rPr>
          <w:rFonts w:ascii="Garamond" w:hAnsi="Garamond"/>
          <w:sz w:val="24"/>
          <w:szCs w:val="24"/>
        </w:rPr>
        <w:t>r</w:t>
      </w:r>
      <w:r w:rsidR="00707968">
        <w:rPr>
          <w:rFonts w:ascii="Garamond" w:hAnsi="Garamond"/>
          <w:sz w:val="24"/>
          <w:szCs w:val="24"/>
        </w:rPr>
        <w:t>sa</w:t>
      </w:r>
      <w:r w:rsidRPr="00FE6AA0">
        <w:rPr>
          <w:rFonts w:ascii="Garamond" w:hAnsi="Garamond"/>
          <w:sz w:val="24"/>
          <w:szCs w:val="24"/>
        </w:rPr>
        <w:t xml:space="preserve"> ne söylerdi</w:t>
      </w:r>
      <w:r w:rsidR="00707968">
        <w:rPr>
          <w:rFonts w:ascii="Garamond" w:hAnsi="Garamond"/>
          <w:sz w:val="24"/>
          <w:szCs w:val="24"/>
        </w:rPr>
        <w:t>n</w:t>
      </w:r>
      <w:r w:rsidRPr="00FE6AA0">
        <w:rPr>
          <w:rFonts w:ascii="Garamond" w:hAnsi="Garamond"/>
          <w:sz w:val="24"/>
          <w:szCs w:val="24"/>
        </w:rPr>
        <w:t>?” O şö</w:t>
      </w:r>
      <w:r w:rsidRPr="00FE6AA0">
        <w:rPr>
          <w:rFonts w:ascii="Garamond" w:hAnsi="Garamond"/>
          <w:sz w:val="24"/>
          <w:szCs w:val="24"/>
        </w:rPr>
        <w:t>y</w:t>
      </w:r>
      <w:r w:rsidRPr="00FE6AA0">
        <w:rPr>
          <w:rFonts w:ascii="Garamond" w:hAnsi="Garamond"/>
          <w:sz w:val="24"/>
          <w:szCs w:val="24"/>
        </w:rPr>
        <w:t>le arze</w:t>
      </w:r>
      <w:r w:rsidR="00707968">
        <w:rPr>
          <w:rFonts w:ascii="Garamond" w:hAnsi="Garamond"/>
          <w:sz w:val="24"/>
          <w:szCs w:val="24"/>
        </w:rPr>
        <w:t>t</w:t>
      </w:r>
      <w:r w:rsidRPr="00FE6AA0">
        <w:rPr>
          <w:rFonts w:ascii="Garamond" w:hAnsi="Garamond"/>
          <w:sz w:val="24"/>
          <w:szCs w:val="24"/>
        </w:rPr>
        <w:t>ti: “Ben şöyle derdim: “Ey rabbim! Sen benim için seç</w:t>
      </w:r>
      <w:r w:rsidR="008866B7">
        <w:rPr>
          <w:rFonts w:ascii="Garamond" w:hAnsi="Garamond"/>
          <w:sz w:val="24"/>
          <w:szCs w:val="24"/>
        </w:rPr>
        <w:t>.”</w:t>
      </w:r>
      <w:r w:rsidRPr="00FE6AA0">
        <w:rPr>
          <w:rFonts w:ascii="Garamond" w:hAnsi="Garamond"/>
          <w:sz w:val="24"/>
          <w:szCs w:val="24"/>
        </w:rPr>
        <w:t>İmam şöyle buyurdu: “O halde şimdi Allah senin için seçmi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7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Carut b. Münzir’e şöyle buyurmuştur: </w:t>
      </w:r>
      <w:r w:rsidRPr="00FE6AA0">
        <w:rPr>
          <w:rFonts w:ascii="Garamond" w:hAnsi="Garamond"/>
          <w:sz w:val="24"/>
          <w:szCs w:val="24"/>
        </w:rPr>
        <w:t>“İşitt</w:t>
      </w:r>
      <w:r w:rsidRPr="00FE6AA0">
        <w:rPr>
          <w:rFonts w:ascii="Garamond" w:hAnsi="Garamond"/>
          <w:sz w:val="24"/>
          <w:szCs w:val="24"/>
        </w:rPr>
        <w:t>i</w:t>
      </w:r>
      <w:r w:rsidRPr="00FE6AA0">
        <w:rPr>
          <w:rFonts w:ascii="Garamond" w:hAnsi="Garamond"/>
          <w:sz w:val="24"/>
          <w:szCs w:val="24"/>
        </w:rPr>
        <w:t xml:space="preserve">ğime göre bir kızın doğduğu </w:t>
      </w:r>
      <w:r w:rsidRPr="00FE6AA0">
        <w:rPr>
          <w:rFonts w:ascii="Garamond" w:hAnsi="Garamond"/>
          <w:sz w:val="24"/>
          <w:szCs w:val="24"/>
        </w:rPr>
        <w:t>i</w:t>
      </w:r>
      <w:r w:rsidRPr="00FE6AA0">
        <w:rPr>
          <w:rFonts w:ascii="Garamond" w:hAnsi="Garamond"/>
          <w:sz w:val="24"/>
          <w:szCs w:val="24"/>
        </w:rPr>
        <w:t>çin rahatsız olmuşsun! Ondan sana bir zarar gelmez, o koklad</w:t>
      </w:r>
      <w:r w:rsidRPr="00FE6AA0">
        <w:rPr>
          <w:rFonts w:ascii="Garamond" w:hAnsi="Garamond"/>
          <w:sz w:val="24"/>
          <w:szCs w:val="24"/>
        </w:rPr>
        <w:t>ı</w:t>
      </w:r>
      <w:r w:rsidRPr="00FE6AA0">
        <w:rPr>
          <w:rFonts w:ascii="Garamond" w:hAnsi="Garamond"/>
          <w:sz w:val="24"/>
          <w:szCs w:val="24"/>
        </w:rPr>
        <w:t xml:space="preserve">ğın bir demet güldür, rızkı temin </w:t>
      </w:r>
      <w:r w:rsidRPr="00FE6AA0">
        <w:rPr>
          <w:rFonts w:ascii="Garamond" w:hAnsi="Garamond"/>
          <w:sz w:val="24"/>
          <w:szCs w:val="24"/>
        </w:rPr>
        <w:t>e</w:t>
      </w:r>
      <w:r w:rsidRPr="00FE6AA0">
        <w:rPr>
          <w:rFonts w:ascii="Garamond" w:hAnsi="Garamond"/>
          <w:sz w:val="24"/>
          <w:szCs w:val="24"/>
        </w:rPr>
        <w:t>dilmiştir, Peygamber (s.a.a) de bir kaç kızın babasıydı</w:t>
      </w:r>
      <w:r w:rsidR="008866B7">
        <w:rPr>
          <w:rFonts w:ascii="Garamond" w:hAnsi="Garamond"/>
          <w:sz w:val="24"/>
          <w:szCs w:val="24"/>
        </w:rPr>
        <w:t>.”</w:t>
      </w:r>
      <w:r w:rsidRPr="00FE6AA0">
        <w:rPr>
          <w:rFonts w:ascii="Garamond" w:hAnsi="Garamond"/>
          <w:sz w:val="24"/>
          <w:szCs w:val="24"/>
        </w:rPr>
        <w:t>“</w:t>
      </w:r>
      <w:r w:rsidRPr="00FE6AA0">
        <w:rPr>
          <w:rStyle w:val="FootnoteReference"/>
          <w:rFonts w:ascii="Garamond" w:hAnsi="Garamond"/>
          <w:sz w:val="24"/>
          <w:szCs w:val="24"/>
        </w:rPr>
        <w:footnoteReference w:id="1715"/>
      </w:r>
    </w:p>
    <w:p w:rsidR="00C324D6" w:rsidRPr="00FE6AA0" w:rsidRDefault="00791DA4"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“Kız çocuklarını kötü görmeyin. Zira onlar değerli ü</w:t>
      </w:r>
      <w:r w:rsidRPr="00FE6AA0">
        <w:rPr>
          <w:rFonts w:ascii="Garamond" w:hAnsi="Garamond"/>
          <w:sz w:val="24"/>
          <w:szCs w:val="24"/>
        </w:rPr>
        <w:t>n</w:t>
      </w:r>
      <w:r w:rsidRPr="00FE6AA0">
        <w:rPr>
          <w:rFonts w:ascii="Garamond" w:hAnsi="Garamond"/>
          <w:sz w:val="24"/>
          <w:szCs w:val="24"/>
        </w:rPr>
        <w:t>siyet edilen kimsele</w:t>
      </w:r>
      <w:r w:rsidRPr="00FE6AA0">
        <w:rPr>
          <w:rFonts w:ascii="Garamond" w:hAnsi="Garamond"/>
          <w:sz w:val="24"/>
          <w:szCs w:val="24"/>
        </w:rPr>
        <w:t>r</w:t>
      </w:r>
      <w:r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1716"/>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kimin kızı olur</w:t>
      </w:r>
      <w:r w:rsidR="00707968">
        <w:rPr>
          <w:rFonts w:ascii="Garamond" w:hAnsi="Garamond"/>
          <w:sz w:val="24"/>
          <w:szCs w:val="24"/>
        </w:rPr>
        <w:t>,</w:t>
      </w:r>
      <w:r w:rsidRPr="00FE6AA0">
        <w:rPr>
          <w:rFonts w:ascii="Garamond" w:hAnsi="Garamond"/>
          <w:sz w:val="24"/>
          <w:szCs w:val="24"/>
        </w:rPr>
        <w:t xml:space="preserve"> </w:t>
      </w:r>
      <w:r w:rsidR="00707968">
        <w:rPr>
          <w:rFonts w:ascii="Garamond" w:hAnsi="Garamond"/>
          <w:sz w:val="24"/>
          <w:szCs w:val="24"/>
        </w:rPr>
        <w:t>onun eğitimini ve öğretimini g</w:t>
      </w:r>
      <w:r w:rsidR="00707968">
        <w:rPr>
          <w:rFonts w:ascii="Garamond" w:hAnsi="Garamond"/>
          <w:sz w:val="24"/>
          <w:szCs w:val="24"/>
        </w:rPr>
        <w:t>ü</w:t>
      </w:r>
      <w:r w:rsidR="00707968">
        <w:rPr>
          <w:rFonts w:ascii="Garamond" w:hAnsi="Garamond"/>
          <w:sz w:val="24"/>
          <w:szCs w:val="24"/>
        </w:rPr>
        <w:t xml:space="preserve">zel yapar, </w:t>
      </w:r>
      <w:r w:rsidRPr="00FE6AA0">
        <w:rPr>
          <w:rFonts w:ascii="Garamond" w:hAnsi="Garamond"/>
          <w:sz w:val="24"/>
          <w:szCs w:val="24"/>
        </w:rPr>
        <w:t>Allah’ın kendisine verdiği nime</w:t>
      </w:r>
      <w:r w:rsidRPr="00FE6AA0">
        <w:rPr>
          <w:rFonts w:ascii="Garamond" w:hAnsi="Garamond"/>
          <w:sz w:val="24"/>
          <w:szCs w:val="24"/>
        </w:rPr>
        <w:t>t</w:t>
      </w:r>
      <w:r w:rsidRPr="00FE6AA0">
        <w:rPr>
          <w:rFonts w:ascii="Garamond" w:hAnsi="Garamond"/>
          <w:sz w:val="24"/>
          <w:szCs w:val="24"/>
        </w:rPr>
        <w:t>lerden onu bol bol nasiplendiri</w:t>
      </w:r>
      <w:r w:rsidRPr="00FE6AA0">
        <w:rPr>
          <w:rFonts w:ascii="Garamond" w:hAnsi="Garamond"/>
          <w:sz w:val="24"/>
          <w:szCs w:val="24"/>
        </w:rPr>
        <w:t>r</w:t>
      </w:r>
      <w:r w:rsidRPr="00FE6AA0">
        <w:rPr>
          <w:rFonts w:ascii="Garamond" w:hAnsi="Garamond"/>
          <w:sz w:val="24"/>
          <w:szCs w:val="24"/>
        </w:rPr>
        <w:t>se, o kız kendisi için cehe</w:t>
      </w:r>
      <w:r w:rsidRPr="00FE6AA0">
        <w:rPr>
          <w:rFonts w:ascii="Garamond" w:hAnsi="Garamond"/>
          <w:sz w:val="24"/>
          <w:szCs w:val="24"/>
        </w:rPr>
        <w:t>n</w:t>
      </w:r>
      <w:r w:rsidRPr="00FE6AA0">
        <w:rPr>
          <w:rFonts w:ascii="Garamond" w:hAnsi="Garamond"/>
          <w:sz w:val="24"/>
          <w:szCs w:val="24"/>
        </w:rPr>
        <w:t>nem ateşi karşısında bir engel ve pe</w:t>
      </w:r>
      <w:r w:rsidRPr="00FE6AA0">
        <w:rPr>
          <w:rFonts w:ascii="Garamond" w:hAnsi="Garamond"/>
          <w:sz w:val="24"/>
          <w:szCs w:val="24"/>
        </w:rPr>
        <w:t>r</w:t>
      </w:r>
      <w:r w:rsidRPr="00FE6AA0">
        <w:rPr>
          <w:rFonts w:ascii="Garamond" w:hAnsi="Garamond"/>
          <w:sz w:val="24"/>
          <w:szCs w:val="24"/>
        </w:rPr>
        <w:t>de olur</w:t>
      </w:r>
      <w:r w:rsidR="008866B7">
        <w:rPr>
          <w:rFonts w:ascii="Garamond" w:hAnsi="Garamond"/>
          <w:sz w:val="24"/>
          <w:szCs w:val="24"/>
        </w:rPr>
        <w:t>.”</w:t>
      </w:r>
      <w:r w:rsidRPr="00FE6AA0">
        <w:rPr>
          <w:rStyle w:val="FootnoteReference"/>
          <w:rFonts w:ascii="Garamond" w:hAnsi="Garamond"/>
          <w:sz w:val="24"/>
          <w:szCs w:val="24"/>
        </w:rPr>
        <w:footnoteReference w:id="1717"/>
      </w:r>
    </w:p>
    <w:p w:rsidR="00C324D6" w:rsidRPr="00FE6AA0" w:rsidRDefault="00707968"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Resulullah (s.a.a) </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“Bu kızlar şefkatli, ya</w:t>
      </w:r>
      <w:r w:rsidR="00C324D6" w:rsidRPr="00FE6AA0">
        <w:rPr>
          <w:rFonts w:ascii="Garamond" w:hAnsi="Garamond"/>
          <w:sz w:val="24"/>
          <w:szCs w:val="24"/>
        </w:rPr>
        <w:t>r</w:t>
      </w:r>
      <w:r w:rsidR="00C324D6" w:rsidRPr="00FE6AA0">
        <w:rPr>
          <w:rFonts w:ascii="Garamond" w:hAnsi="Garamond"/>
          <w:sz w:val="24"/>
          <w:szCs w:val="24"/>
        </w:rPr>
        <w:t>dımcı ve berek</w:t>
      </w:r>
      <w:r>
        <w:rPr>
          <w:rFonts w:ascii="Garamond" w:hAnsi="Garamond"/>
          <w:sz w:val="24"/>
          <w:szCs w:val="24"/>
        </w:rPr>
        <w:t>e</w:t>
      </w:r>
      <w:r w:rsidR="00C324D6" w:rsidRPr="00FE6AA0">
        <w:rPr>
          <w:rFonts w:ascii="Garamond" w:hAnsi="Garamond"/>
          <w:sz w:val="24"/>
          <w:szCs w:val="24"/>
        </w:rPr>
        <w:t>tlidirler</w:t>
      </w:r>
      <w:r w:rsidR="008866B7">
        <w:rPr>
          <w:rFonts w:ascii="Garamond" w:hAnsi="Garamond"/>
          <w:sz w:val="24"/>
          <w:szCs w:val="24"/>
        </w:rPr>
        <w:t>.”</w:t>
      </w:r>
      <w:r w:rsidR="00C324D6" w:rsidRPr="00FE6AA0">
        <w:rPr>
          <w:rStyle w:val="FootnoteReference"/>
          <w:rFonts w:ascii="Garamond" w:hAnsi="Garamond"/>
          <w:sz w:val="24"/>
          <w:szCs w:val="24"/>
        </w:rPr>
        <w:footnoteReference w:id="1718"/>
      </w:r>
    </w:p>
    <w:p w:rsidR="00C324D6" w:rsidRPr="00FE6AA0" w:rsidRDefault="00707968"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“Her kimin bir kızı dü</w:t>
      </w:r>
      <w:r w:rsidR="00C324D6" w:rsidRPr="00FE6AA0">
        <w:rPr>
          <w:rFonts w:ascii="Garamond" w:hAnsi="Garamond"/>
          <w:sz w:val="24"/>
          <w:szCs w:val="24"/>
        </w:rPr>
        <w:t>n</w:t>
      </w:r>
      <w:r>
        <w:rPr>
          <w:rFonts w:ascii="Garamond" w:hAnsi="Garamond"/>
          <w:sz w:val="24"/>
          <w:szCs w:val="24"/>
        </w:rPr>
        <w:t>yaya gelir de</w:t>
      </w:r>
      <w:r w:rsidR="00C324D6" w:rsidRPr="00FE6AA0">
        <w:rPr>
          <w:rFonts w:ascii="Garamond" w:hAnsi="Garamond"/>
          <w:sz w:val="24"/>
          <w:szCs w:val="24"/>
        </w:rPr>
        <w:t xml:space="preserve"> ona eziyet etmez, aşağ</w:t>
      </w:r>
      <w:r w:rsidR="00C324D6" w:rsidRPr="00FE6AA0">
        <w:rPr>
          <w:rFonts w:ascii="Garamond" w:hAnsi="Garamond"/>
          <w:sz w:val="24"/>
          <w:szCs w:val="24"/>
        </w:rPr>
        <w:t>ı</w:t>
      </w:r>
      <w:r w:rsidR="00C324D6" w:rsidRPr="00FE6AA0">
        <w:rPr>
          <w:rFonts w:ascii="Garamond" w:hAnsi="Garamond"/>
          <w:sz w:val="24"/>
          <w:szCs w:val="24"/>
        </w:rPr>
        <w:t xml:space="preserve">lık </w:t>
      </w:r>
      <w:r>
        <w:rPr>
          <w:rFonts w:ascii="Garamond" w:hAnsi="Garamond"/>
          <w:sz w:val="24"/>
          <w:szCs w:val="24"/>
        </w:rPr>
        <w:t>saymaz ve</w:t>
      </w:r>
      <w:r w:rsidR="00C324D6" w:rsidRPr="00FE6AA0">
        <w:rPr>
          <w:rFonts w:ascii="Garamond" w:hAnsi="Garamond"/>
          <w:sz w:val="24"/>
          <w:szCs w:val="24"/>
        </w:rPr>
        <w:t xml:space="preserve"> erkek çocukl</w:t>
      </w:r>
      <w:r w:rsidR="00C324D6" w:rsidRPr="00FE6AA0">
        <w:rPr>
          <w:rFonts w:ascii="Garamond" w:hAnsi="Garamond"/>
          <w:sz w:val="24"/>
          <w:szCs w:val="24"/>
        </w:rPr>
        <w:t>a</w:t>
      </w:r>
      <w:r w:rsidR="00C324D6" w:rsidRPr="00FE6AA0">
        <w:rPr>
          <w:rFonts w:ascii="Garamond" w:hAnsi="Garamond"/>
          <w:sz w:val="24"/>
          <w:szCs w:val="24"/>
        </w:rPr>
        <w:t>rını ona tercih etmezse, Allah o kız vasıtasıyla onu ce</w:t>
      </w:r>
      <w:r w:rsidR="00C324D6" w:rsidRPr="00FE6AA0">
        <w:rPr>
          <w:rFonts w:ascii="Garamond" w:hAnsi="Garamond"/>
          <w:sz w:val="24"/>
          <w:szCs w:val="24"/>
        </w:rPr>
        <w:t>n</w:t>
      </w:r>
      <w:r w:rsidR="00C324D6" w:rsidRPr="00FE6AA0">
        <w:rPr>
          <w:rFonts w:ascii="Garamond" w:hAnsi="Garamond"/>
          <w:sz w:val="24"/>
          <w:szCs w:val="24"/>
        </w:rPr>
        <w:t>nete göt</w:t>
      </w:r>
      <w:r w:rsidR="00C324D6" w:rsidRPr="00FE6AA0">
        <w:rPr>
          <w:rFonts w:ascii="Garamond" w:hAnsi="Garamond"/>
          <w:sz w:val="24"/>
          <w:szCs w:val="24"/>
        </w:rPr>
        <w:t>ü</w:t>
      </w:r>
      <w:r w:rsidR="00C324D6" w:rsidRPr="00FE6AA0">
        <w:rPr>
          <w:rFonts w:ascii="Garamond" w:hAnsi="Garamond"/>
          <w:sz w:val="24"/>
          <w:szCs w:val="24"/>
        </w:rPr>
        <w:t>rür</w:t>
      </w:r>
      <w:r w:rsidR="008866B7">
        <w:rPr>
          <w:rFonts w:ascii="Garamond" w:hAnsi="Garamond"/>
          <w:sz w:val="24"/>
          <w:szCs w:val="24"/>
        </w:rPr>
        <w:t>.”</w:t>
      </w:r>
      <w:r w:rsidR="00C324D6" w:rsidRPr="00FE6AA0">
        <w:rPr>
          <w:rStyle w:val="FootnoteReference"/>
          <w:rFonts w:ascii="Garamond" w:hAnsi="Garamond"/>
          <w:sz w:val="24"/>
          <w:szCs w:val="24"/>
        </w:rPr>
        <w:footnoteReference w:id="17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00707968">
        <w:rPr>
          <w:rFonts w:ascii="Garamond" w:hAnsi="Garamond"/>
          <w:sz w:val="24"/>
          <w:szCs w:val="24"/>
        </w:rPr>
        <w:t>“Kız</w:t>
      </w:r>
      <w:r w:rsidRPr="00FE6AA0">
        <w:rPr>
          <w:rFonts w:ascii="Garamond" w:hAnsi="Garamond"/>
          <w:sz w:val="24"/>
          <w:szCs w:val="24"/>
        </w:rPr>
        <w:t xml:space="preserve"> çocukları iy</w:t>
      </w:r>
      <w:r w:rsidRPr="00FE6AA0">
        <w:rPr>
          <w:rFonts w:ascii="Garamond" w:hAnsi="Garamond"/>
          <w:sz w:val="24"/>
          <w:szCs w:val="24"/>
        </w:rPr>
        <w:t>i</w:t>
      </w:r>
      <w:r w:rsidRPr="00FE6AA0">
        <w:rPr>
          <w:rFonts w:ascii="Garamond" w:hAnsi="Garamond"/>
          <w:sz w:val="24"/>
          <w:szCs w:val="24"/>
        </w:rPr>
        <w:t>lik, erkek çocukları ise nimettir. İy</w:t>
      </w:r>
      <w:r w:rsidRPr="00FE6AA0">
        <w:rPr>
          <w:rFonts w:ascii="Garamond" w:hAnsi="Garamond"/>
          <w:sz w:val="24"/>
          <w:szCs w:val="24"/>
        </w:rPr>
        <w:t>i</w:t>
      </w:r>
      <w:r w:rsidRPr="00FE6AA0">
        <w:rPr>
          <w:rFonts w:ascii="Garamond" w:hAnsi="Garamond"/>
          <w:sz w:val="24"/>
          <w:szCs w:val="24"/>
        </w:rPr>
        <w:t>liklere mükafat verilir, nime</w:t>
      </w:r>
      <w:r w:rsidRPr="00FE6AA0">
        <w:rPr>
          <w:rFonts w:ascii="Garamond" w:hAnsi="Garamond"/>
          <w:sz w:val="24"/>
          <w:szCs w:val="24"/>
        </w:rPr>
        <w:t>t</w:t>
      </w:r>
      <w:r w:rsidRPr="00FE6AA0">
        <w:rPr>
          <w:rFonts w:ascii="Garamond" w:hAnsi="Garamond"/>
          <w:sz w:val="24"/>
          <w:szCs w:val="24"/>
        </w:rPr>
        <w:t>lerin ise hesabı sorulur</w:t>
      </w:r>
      <w:r w:rsidR="008866B7">
        <w:rPr>
          <w:rFonts w:ascii="Garamond" w:hAnsi="Garamond"/>
          <w:sz w:val="24"/>
          <w:szCs w:val="24"/>
        </w:rPr>
        <w:t>.”</w:t>
      </w:r>
      <w:r w:rsidRPr="00FE6AA0">
        <w:rPr>
          <w:rStyle w:val="FootnoteReference"/>
          <w:rFonts w:ascii="Garamond" w:hAnsi="Garamond"/>
          <w:sz w:val="24"/>
          <w:szCs w:val="24"/>
        </w:rPr>
        <w:footnoteReference w:id="17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791DA4" w:rsidRPr="00FE6AA0">
        <w:rPr>
          <w:rFonts w:ascii="Garamond" w:hAnsi="Garamond"/>
          <w:i/>
          <w:iCs/>
          <w:sz w:val="24"/>
          <w:szCs w:val="24"/>
        </w:rPr>
        <w:t>Sadık (a.s) şöyle b</w:t>
      </w:r>
      <w:r w:rsidR="00791DA4" w:rsidRPr="00FE6AA0">
        <w:rPr>
          <w:rFonts w:ascii="Garamond" w:hAnsi="Garamond"/>
          <w:i/>
          <w:iCs/>
          <w:sz w:val="24"/>
          <w:szCs w:val="24"/>
        </w:rPr>
        <w:t>u</w:t>
      </w:r>
      <w:r w:rsidR="00791DA4" w:rsidRPr="00FE6AA0">
        <w:rPr>
          <w:rFonts w:ascii="Garamond" w:hAnsi="Garamond"/>
          <w:i/>
          <w:iCs/>
          <w:sz w:val="24"/>
          <w:szCs w:val="24"/>
        </w:rPr>
        <w:t xml:space="preserve">yurmuştur: </w:t>
      </w:r>
      <w:r w:rsidR="00791DA4" w:rsidRPr="00FE6AA0">
        <w:rPr>
          <w:rFonts w:ascii="Garamond" w:hAnsi="Garamond"/>
          <w:sz w:val="24"/>
          <w:szCs w:val="24"/>
        </w:rPr>
        <w:t>“Erkek çocukları n</w:t>
      </w:r>
      <w:r w:rsidR="00791DA4" w:rsidRPr="00FE6AA0">
        <w:rPr>
          <w:rFonts w:ascii="Garamond" w:hAnsi="Garamond"/>
          <w:sz w:val="24"/>
          <w:szCs w:val="24"/>
        </w:rPr>
        <w:t>i</w:t>
      </w:r>
      <w:r w:rsidR="00791DA4" w:rsidRPr="00FE6AA0">
        <w:rPr>
          <w:rFonts w:ascii="Garamond" w:hAnsi="Garamond"/>
          <w:sz w:val="24"/>
          <w:szCs w:val="24"/>
        </w:rPr>
        <w:t>met</w:t>
      </w:r>
      <w:r w:rsidR="00707968">
        <w:rPr>
          <w:rFonts w:ascii="Garamond" w:hAnsi="Garamond"/>
          <w:sz w:val="24"/>
          <w:szCs w:val="24"/>
        </w:rPr>
        <w:t>,</w:t>
      </w:r>
      <w:r w:rsidR="00791DA4" w:rsidRPr="00FE6AA0">
        <w:rPr>
          <w:rFonts w:ascii="Garamond" w:hAnsi="Garamond"/>
          <w:sz w:val="24"/>
          <w:szCs w:val="24"/>
        </w:rPr>
        <w:t xml:space="preserve"> kız çocukları ise iyiliktir. A</w:t>
      </w:r>
      <w:r w:rsidR="00791DA4" w:rsidRPr="00FE6AA0">
        <w:rPr>
          <w:rFonts w:ascii="Garamond" w:hAnsi="Garamond"/>
          <w:sz w:val="24"/>
          <w:szCs w:val="24"/>
        </w:rPr>
        <w:t>l</w:t>
      </w:r>
      <w:r w:rsidR="00791DA4" w:rsidRPr="00FE6AA0">
        <w:rPr>
          <w:rFonts w:ascii="Garamond" w:hAnsi="Garamond"/>
          <w:sz w:val="24"/>
          <w:szCs w:val="24"/>
        </w:rPr>
        <w:t>lah nimetlerin hesabını sorar iy</w:t>
      </w:r>
      <w:r w:rsidR="00791DA4" w:rsidRPr="00FE6AA0">
        <w:rPr>
          <w:rFonts w:ascii="Garamond" w:hAnsi="Garamond"/>
          <w:sz w:val="24"/>
          <w:szCs w:val="24"/>
        </w:rPr>
        <w:t>i</w:t>
      </w:r>
      <w:r w:rsidR="00791DA4" w:rsidRPr="00FE6AA0">
        <w:rPr>
          <w:rFonts w:ascii="Garamond" w:hAnsi="Garamond"/>
          <w:sz w:val="24"/>
          <w:szCs w:val="24"/>
        </w:rPr>
        <w:t>likler için ise mükafat v</w:t>
      </w:r>
      <w:r w:rsidR="00791DA4" w:rsidRPr="00FE6AA0">
        <w:rPr>
          <w:rFonts w:ascii="Garamond" w:hAnsi="Garamond"/>
          <w:sz w:val="24"/>
          <w:szCs w:val="24"/>
        </w:rPr>
        <w:t>e</w:t>
      </w:r>
      <w:r w:rsidR="00791DA4" w:rsidRPr="00FE6AA0">
        <w:rPr>
          <w:rFonts w:ascii="Garamond" w:hAnsi="Garamond"/>
          <w:sz w:val="24"/>
          <w:szCs w:val="24"/>
        </w:rPr>
        <w:t>rir</w:t>
      </w:r>
      <w:r w:rsidR="008866B7">
        <w:rPr>
          <w:rFonts w:ascii="Garamond" w:hAnsi="Garamond"/>
          <w:sz w:val="24"/>
          <w:szCs w:val="24"/>
        </w:rPr>
        <w:t>.”</w:t>
      </w:r>
      <w:r w:rsidRPr="00FE6AA0">
        <w:rPr>
          <w:rStyle w:val="FootnoteReference"/>
          <w:rFonts w:ascii="Garamond" w:hAnsi="Garamond"/>
          <w:sz w:val="24"/>
          <w:szCs w:val="24"/>
        </w:rPr>
        <w:footnoteReference w:id="17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“Perde gerisindeki kız çocukları ne de güzel çocukla</w:t>
      </w:r>
      <w:r w:rsidRPr="00FE6AA0">
        <w:rPr>
          <w:rFonts w:ascii="Garamond" w:hAnsi="Garamond"/>
          <w:sz w:val="24"/>
          <w:szCs w:val="24"/>
        </w:rPr>
        <w:t>r</w:t>
      </w:r>
      <w:r w:rsidRPr="00FE6AA0">
        <w:rPr>
          <w:rFonts w:ascii="Garamond" w:hAnsi="Garamond"/>
          <w:sz w:val="24"/>
          <w:szCs w:val="24"/>
        </w:rPr>
        <w:t>dır. Her kim bunlardan birine sahip olursa, Allah</w:t>
      </w:r>
      <w:r w:rsidR="00707968">
        <w:rPr>
          <w:rFonts w:ascii="Garamond" w:hAnsi="Garamond"/>
          <w:sz w:val="24"/>
          <w:szCs w:val="24"/>
        </w:rPr>
        <w:t xml:space="preserve"> onu</w:t>
      </w:r>
      <w:r w:rsidRPr="00FE6AA0">
        <w:rPr>
          <w:rFonts w:ascii="Garamond" w:hAnsi="Garamond"/>
          <w:sz w:val="24"/>
          <w:szCs w:val="24"/>
        </w:rPr>
        <w:t xml:space="preserve"> kendisi için cehennem ateşi karşısında bir pe</w:t>
      </w:r>
      <w:r w:rsidRPr="00FE6AA0">
        <w:rPr>
          <w:rFonts w:ascii="Garamond" w:hAnsi="Garamond"/>
          <w:sz w:val="24"/>
          <w:szCs w:val="24"/>
        </w:rPr>
        <w:t>r</w:t>
      </w:r>
      <w:r w:rsidRPr="00FE6AA0">
        <w:rPr>
          <w:rFonts w:ascii="Garamond" w:hAnsi="Garamond"/>
          <w:sz w:val="24"/>
          <w:szCs w:val="24"/>
        </w:rPr>
        <w:t>de karar kılar</w:t>
      </w:r>
      <w:r w:rsidR="008866B7">
        <w:rPr>
          <w:rFonts w:ascii="Garamond" w:hAnsi="Garamond"/>
          <w:sz w:val="24"/>
          <w:szCs w:val="24"/>
        </w:rPr>
        <w:t>.”</w:t>
      </w:r>
      <w:r w:rsidRPr="00FE6AA0">
        <w:rPr>
          <w:rStyle w:val="FootnoteReference"/>
          <w:rFonts w:ascii="Garamond" w:hAnsi="Garamond"/>
          <w:sz w:val="24"/>
          <w:szCs w:val="24"/>
        </w:rPr>
        <w:footnoteReference w:id="1722"/>
      </w:r>
    </w:p>
    <w:p w:rsidR="00C324D6" w:rsidRPr="00FE6AA0" w:rsidRDefault="00791DA4"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 Tebarek ve Teala k</w:t>
      </w:r>
      <w:r w:rsidRPr="00FE6AA0">
        <w:rPr>
          <w:rFonts w:ascii="Garamond" w:hAnsi="Garamond"/>
          <w:sz w:val="24"/>
          <w:szCs w:val="24"/>
        </w:rPr>
        <w:t>a</w:t>
      </w:r>
      <w:r w:rsidRPr="00FE6AA0">
        <w:rPr>
          <w:rFonts w:ascii="Garamond" w:hAnsi="Garamond"/>
          <w:sz w:val="24"/>
          <w:szCs w:val="24"/>
        </w:rPr>
        <w:t>dınlara erkeklerden daha merhametl</w:t>
      </w:r>
      <w:r w:rsidRPr="00FE6AA0">
        <w:rPr>
          <w:rFonts w:ascii="Garamond" w:hAnsi="Garamond"/>
          <w:sz w:val="24"/>
          <w:szCs w:val="24"/>
        </w:rPr>
        <w:t>i</w:t>
      </w:r>
      <w:r w:rsidRPr="00FE6AA0">
        <w:rPr>
          <w:rFonts w:ascii="Garamond" w:hAnsi="Garamond"/>
          <w:sz w:val="24"/>
          <w:szCs w:val="24"/>
        </w:rPr>
        <w:t>dir. Erkek</w:t>
      </w:r>
      <w:r w:rsidR="00707968">
        <w:rPr>
          <w:rFonts w:ascii="Garamond" w:hAnsi="Garamond"/>
          <w:sz w:val="24"/>
          <w:szCs w:val="24"/>
        </w:rPr>
        <w:t>,</w:t>
      </w:r>
      <w:r w:rsidRPr="00FE6AA0">
        <w:rPr>
          <w:rFonts w:ascii="Garamond" w:hAnsi="Garamond"/>
          <w:sz w:val="24"/>
          <w:szCs w:val="24"/>
        </w:rPr>
        <w:t xml:space="preserve"> mahremi </w:t>
      </w:r>
      <w:r w:rsidRPr="00FE6AA0">
        <w:rPr>
          <w:rFonts w:ascii="Garamond" w:hAnsi="Garamond"/>
          <w:sz w:val="24"/>
          <w:szCs w:val="24"/>
        </w:rPr>
        <w:lastRenderedPageBreak/>
        <w:t>olan kadınlardan birini sevind</w:t>
      </w:r>
      <w:r w:rsidRPr="00FE6AA0">
        <w:rPr>
          <w:rFonts w:ascii="Garamond" w:hAnsi="Garamond"/>
          <w:sz w:val="24"/>
          <w:szCs w:val="24"/>
        </w:rPr>
        <w:t>i</w:t>
      </w:r>
      <w:r w:rsidRPr="00FE6AA0">
        <w:rPr>
          <w:rFonts w:ascii="Garamond" w:hAnsi="Garamond"/>
          <w:sz w:val="24"/>
          <w:szCs w:val="24"/>
        </w:rPr>
        <w:t xml:space="preserve">recek </w:t>
      </w:r>
      <w:r w:rsidRPr="00FE6AA0">
        <w:rPr>
          <w:rFonts w:ascii="Garamond" w:hAnsi="Garamond"/>
          <w:sz w:val="24"/>
          <w:szCs w:val="24"/>
        </w:rPr>
        <w:t>o</w:t>
      </w:r>
      <w:r w:rsidRPr="00FE6AA0">
        <w:rPr>
          <w:rFonts w:ascii="Garamond" w:hAnsi="Garamond"/>
          <w:sz w:val="24"/>
          <w:szCs w:val="24"/>
        </w:rPr>
        <w:t>lursa Allah da kıyamet günü onu sevind</w:t>
      </w:r>
      <w:r w:rsidRPr="00FE6AA0">
        <w:rPr>
          <w:rFonts w:ascii="Garamond" w:hAnsi="Garamond"/>
          <w:sz w:val="24"/>
          <w:szCs w:val="24"/>
        </w:rPr>
        <w:t>i</w:t>
      </w:r>
      <w:r w:rsidRPr="00FE6AA0">
        <w:rPr>
          <w:rFonts w:ascii="Garamond" w:hAnsi="Garamond"/>
          <w:sz w:val="24"/>
          <w:szCs w:val="24"/>
        </w:rPr>
        <w:t>rir.</w:t>
      </w:r>
      <w:r w:rsidR="00C324D6" w:rsidRPr="00FE6AA0">
        <w:rPr>
          <w:rFonts w:ascii="Garamond" w:hAnsi="Garamond"/>
          <w:sz w:val="24"/>
          <w:szCs w:val="24"/>
        </w:rPr>
        <w:t>”</w:t>
      </w:r>
      <w:r w:rsidR="00C324D6" w:rsidRPr="00FE6AA0">
        <w:rPr>
          <w:rStyle w:val="FootnoteReference"/>
          <w:rFonts w:ascii="Garamond" w:hAnsi="Garamond"/>
          <w:sz w:val="24"/>
          <w:szCs w:val="24"/>
        </w:rPr>
        <w:footnoteReference w:id="1723"/>
      </w:r>
    </w:p>
    <w:p w:rsidR="00C324D6" w:rsidRPr="00AE4B99" w:rsidRDefault="00C324D6" w:rsidP="00AE4B99"/>
    <w:p w:rsidR="00C324D6" w:rsidRPr="00FE6AA0" w:rsidRDefault="00C324D6" w:rsidP="00FE6AA0">
      <w:pPr>
        <w:pStyle w:val="Style1CharCharChar"/>
        <w:spacing w:line="300" w:lineRule="atLeast"/>
        <w:ind w:firstLine="284"/>
      </w:pPr>
      <w:bookmarkStart w:id="446" w:name="_Toc23535027"/>
      <w:r w:rsidRPr="00FE6AA0">
        <w:t>4201. Bölüm</w:t>
      </w:r>
      <w:bookmarkEnd w:id="446"/>
    </w:p>
    <w:p w:rsidR="00C324D6" w:rsidRPr="00FE6AA0" w:rsidRDefault="00C324D6" w:rsidP="00FE6AA0">
      <w:pPr>
        <w:pStyle w:val="Style1CharCharChar"/>
        <w:spacing w:line="300" w:lineRule="atLeast"/>
        <w:ind w:firstLine="284"/>
      </w:pPr>
      <w:bookmarkStart w:id="447" w:name="_Toc23535028"/>
      <w:r w:rsidRPr="00FE6AA0">
        <w:t xml:space="preserve">Çocuklar Arasında </w:t>
      </w:r>
      <w:r w:rsidRPr="00FE6AA0">
        <w:t>A</w:t>
      </w:r>
      <w:r w:rsidRPr="00FE6AA0">
        <w:t>dal</w:t>
      </w:r>
      <w:r w:rsidRPr="00FE6AA0">
        <w:t>e</w:t>
      </w:r>
      <w:r w:rsidRPr="00FE6AA0">
        <w:t>te Teşvik</w:t>
      </w:r>
      <w:bookmarkEnd w:id="44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707968"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“Allah’tan korkunuz ve ç</w:t>
      </w:r>
      <w:r w:rsidR="00C324D6" w:rsidRPr="00FE6AA0">
        <w:rPr>
          <w:rFonts w:ascii="Garamond" w:hAnsi="Garamond"/>
          <w:sz w:val="24"/>
          <w:szCs w:val="24"/>
        </w:rPr>
        <w:t>o</w:t>
      </w:r>
      <w:r w:rsidR="00C324D6" w:rsidRPr="00FE6AA0">
        <w:rPr>
          <w:rFonts w:ascii="Garamond" w:hAnsi="Garamond"/>
          <w:sz w:val="24"/>
          <w:szCs w:val="24"/>
        </w:rPr>
        <w:t>cuklarınız arasında adaletli da</w:t>
      </w:r>
      <w:r w:rsidR="00C324D6" w:rsidRPr="00FE6AA0">
        <w:rPr>
          <w:rFonts w:ascii="Garamond" w:hAnsi="Garamond"/>
          <w:sz w:val="24"/>
          <w:szCs w:val="24"/>
        </w:rPr>
        <w:t>v</w:t>
      </w:r>
      <w:r w:rsidR="00C324D6" w:rsidRPr="00FE6AA0">
        <w:rPr>
          <w:rFonts w:ascii="Garamond" w:hAnsi="Garamond"/>
          <w:sz w:val="24"/>
          <w:szCs w:val="24"/>
        </w:rPr>
        <w:t>ranınız</w:t>
      </w:r>
      <w:r w:rsidR="008866B7">
        <w:rPr>
          <w:rFonts w:ascii="Garamond" w:hAnsi="Garamond"/>
          <w:sz w:val="24"/>
          <w:szCs w:val="24"/>
        </w:rPr>
        <w:t>.”</w:t>
      </w:r>
      <w:r w:rsidR="00C324D6" w:rsidRPr="00FE6AA0">
        <w:rPr>
          <w:rStyle w:val="FootnoteReference"/>
          <w:rFonts w:ascii="Garamond" w:hAnsi="Garamond"/>
          <w:sz w:val="24"/>
          <w:szCs w:val="24"/>
        </w:rPr>
        <w:footnoteReference w:id="1724"/>
      </w:r>
    </w:p>
    <w:p w:rsidR="00C324D6" w:rsidRPr="00FE6AA0" w:rsidRDefault="00707968"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 xml:space="preserve">“Çocukların senin </w:t>
      </w:r>
      <w:r w:rsidR="00C324D6" w:rsidRPr="00FE6AA0">
        <w:rPr>
          <w:rFonts w:ascii="Garamond" w:hAnsi="Garamond"/>
          <w:sz w:val="24"/>
          <w:szCs w:val="24"/>
        </w:rPr>
        <w:t>ü</w:t>
      </w:r>
      <w:r w:rsidR="00C324D6" w:rsidRPr="00FE6AA0">
        <w:rPr>
          <w:rFonts w:ascii="Garamond" w:hAnsi="Garamond"/>
          <w:sz w:val="24"/>
          <w:szCs w:val="24"/>
        </w:rPr>
        <w:t>zerindeki hakları, aralarında ad</w:t>
      </w:r>
      <w:r w:rsidR="00C324D6" w:rsidRPr="00FE6AA0">
        <w:rPr>
          <w:rFonts w:ascii="Garamond" w:hAnsi="Garamond"/>
          <w:sz w:val="24"/>
          <w:szCs w:val="24"/>
        </w:rPr>
        <w:t>a</w:t>
      </w:r>
      <w:r w:rsidR="00C324D6" w:rsidRPr="00FE6AA0">
        <w:rPr>
          <w:rFonts w:ascii="Garamond" w:hAnsi="Garamond"/>
          <w:sz w:val="24"/>
          <w:szCs w:val="24"/>
        </w:rPr>
        <w:t>letli davranmandır. Nitekim s</w:t>
      </w:r>
      <w:r w:rsidR="00C324D6" w:rsidRPr="00FE6AA0">
        <w:rPr>
          <w:rFonts w:ascii="Garamond" w:hAnsi="Garamond"/>
          <w:sz w:val="24"/>
          <w:szCs w:val="24"/>
        </w:rPr>
        <w:t>e</w:t>
      </w:r>
      <w:r w:rsidR="00C324D6" w:rsidRPr="00FE6AA0">
        <w:rPr>
          <w:rFonts w:ascii="Garamond" w:hAnsi="Garamond"/>
          <w:sz w:val="24"/>
          <w:szCs w:val="24"/>
        </w:rPr>
        <w:t>nin de o</w:t>
      </w:r>
      <w:r w:rsidR="00C324D6" w:rsidRPr="00FE6AA0">
        <w:rPr>
          <w:rFonts w:ascii="Garamond" w:hAnsi="Garamond"/>
          <w:sz w:val="24"/>
          <w:szCs w:val="24"/>
        </w:rPr>
        <w:t>n</w:t>
      </w:r>
      <w:r w:rsidR="00C324D6" w:rsidRPr="00FE6AA0">
        <w:rPr>
          <w:rFonts w:ascii="Garamond" w:hAnsi="Garamond"/>
          <w:sz w:val="24"/>
          <w:szCs w:val="24"/>
        </w:rPr>
        <w:t xml:space="preserve">lar üzerindeki hakkın, onların </w:t>
      </w:r>
      <w:r>
        <w:rPr>
          <w:rFonts w:ascii="Garamond" w:hAnsi="Garamond"/>
          <w:sz w:val="24"/>
          <w:szCs w:val="24"/>
        </w:rPr>
        <w:t>sana iyilik etmeler</w:t>
      </w:r>
      <w:r w:rsidR="00C324D6" w:rsidRPr="00FE6AA0">
        <w:rPr>
          <w:rFonts w:ascii="Garamond" w:hAnsi="Garamond"/>
          <w:sz w:val="24"/>
          <w:szCs w:val="24"/>
        </w:rPr>
        <w:t>idir</w:t>
      </w:r>
      <w:r w:rsidR="008866B7">
        <w:rPr>
          <w:rFonts w:ascii="Garamond" w:hAnsi="Garamond"/>
          <w:sz w:val="24"/>
          <w:szCs w:val="24"/>
        </w:rPr>
        <w:t>.”</w:t>
      </w:r>
      <w:r w:rsidR="00C324D6" w:rsidRPr="00FE6AA0">
        <w:rPr>
          <w:rStyle w:val="FootnoteReference"/>
          <w:rFonts w:ascii="Garamond" w:hAnsi="Garamond"/>
          <w:sz w:val="24"/>
          <w:szCs w:val="24"/>
        </w:rPr>
        <w:footnoteReference w:id="17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“Çocuklarınız arası</w:t>
      </w:r>
      <w:r w:rsidRPr="00FE6AA0">
        <w:rPr>
          <w:rFonts w:ascii="Garamond" w:hAnsi="Garamond"/>
          <w:sz w:val="24"/>
          <w:szCs w:val="24"/>
        </w:rPr>
        <w:t>n</w:t>
      </w:r>
      <w:r w:rsidR="00707968">
        <w:rPr>
          <w:rFonts w:ascii="Garamond" w:hAnsi="Garamond"/>
          <w:sz w:val="24"/>
          <w:szCs w:val="24"/>
        </w:rPr>
        <w:t>da, onların</w:t>
      </w:r>
      <w:r w:rsidRPr="00FE6AA0">
        <w:rPr>
          <w:rFonts w:ascii="Garamond" w:hAnsi="Garamond"/>
          <w:sz w:val="24"/>
          <w:szCs w:val="24"/>
        </w:rPr>
        <w:t xml:space="preserve"> saygı ve muhabbet hususunda sizler arasında adil davranmasını istediğiniz gibi, sizler de bağış ve ihsan hus</w:t>
      </w:r>
      <w:r w:rsidRPr="00FE6AA0">
        <w:rPr>
          <w:rFonts w:ascii="Garamond" w:hAnsi="Garamond"/>
          <w:sz w:val="24"/>
          <w:szCs w:val="24"/>
        </w:rPr>
        <w:t>u</w:t>
      </w:r>
      <w:r w:rsidRPr="00FE6AA0">
        <w:rPr>
          <w:rFonts w:ascii="Garamond" w:hAnsi="Garamond"/>
          <w:sz w:val="24"/>
          <w:szCs w:val="24"/>
        </w:rPr>
        <w:t>sunda aralarında adaletli davr</w:t>
      </w:r>
      <w:r w:rsidRPr="00FE6AA0">
        <w:rPr>
          <w:rFonts w:ascii="Garamond" w:hAnsi="Garamond"/>
          <w:sz w:val="24"/>
          <w:szCs w:val="24"/>
        </w:rPr>
        <w:t>a</w:t>
      </w:r>
      <w:r w:rsidRPr="00FE6AA0">
        <w:rPr>
          <w:rFonts w:ascii="Garamond" w:hAnsi="Garamond"/>
          <w:sz w:val="24"/>
          <w:szCs w:val="24"/>
        </w:rPr>
        <w:t>nın</w:t>
      </w:r>
      <w:r w:rsidR="008866B7">
        <w:rPr>
          <w:rFonts w:ascii="Garamond" w:hAnsi="Garamond"/>
          <w:sz w:val="24"/>
          <w:szCs w:val="24"/>
        </w:rPr>
        <w:t>.”</w:t>
      </w:r>
      <w:r w:rsidRPr="00FE6AA0">
        <w:rPr>
          <w:rStyle w:val="FootnoteReference"/>
          <w:rFonts w:ascii="Garamond" w:hAnsi="Garamond"/>
          <w:sz w:val="24"/>
          <w:szCs w:val="24"/>
        </w:rPr>
        <w:footnoteReference w:id="1726"/>
      </w:r>
    </w:p>
    <w:p w:rsidR="00C324D6" w:rsidRPr="00FE6AA0" w:rsidRDefault="001D5A1B"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“Allah’tan korkunuz ve ç</w:t>
      </w:r>
      <w:r w:rsidRPr="00FE6AA0">
        <w:rPr>
          <w:rFonts w:ascii="Garamond" w:hAnsi="Garamond"/>
          <w:sz w:val="24"/>
          <w:szCs w:val="24"/>
        </w:rPr>
        <w:t>o</w:t>
      </w:r>
      <w:r w:rsidRPr="00FE6AA0">
        <w:rPr>
          <w:rFonts w:ascii="Garamond" w:hAnsi="Garamond"/>
          <w:sz w:val="24"/>
          <w:szCs w:val="24"/>
        </w:rPr>
        <w:t xml:space="preserve">cuklarınız arasında (size karşı) </w:t>
      </w:r>
      <w:r w:rsidR="00FD66A8" w:rsidRPr="00FE6AA0">
        <w:rPr>
          <w:rFonts w:ascii="Garamond" w:hAnsi="Garamond"/>
          <w:sz w:val="24"/>
          <w:szCs w:val="24"/>
        </w:rPr>
        <w:t>iyili</w:t>
      </w:r>
      <w:r w:rsidR="00FD66A8" w:rsidRPr="00FE6AA0">
        <w:rPr>
          <w:rFonts w:ascii="Garamond" w:hAnsi="Garamond"/>
          <w:sz w:val="24"/>
          <w:szCs w:val="24"/>
        </w:rPr>
        <w:t>k</w:t>
      </w:r>
      <w:r w:rsidR="00FD66A8" w:rsidRPr="00FE6AA0">
        <w:rPr>
          <w:rFonts w:ascii="Garamond" w:hAnsi="Garamond"/>
          <w:sz w:val="24"/>
          <w:szCs w:val="24"/>
        </w:rPr>
        <w:t xml:space="preserve">le </w:t>
      </w:r>
      <w:r w:rsidRPr="00FE6AA0">
        <w:rPr>
          <w:rFonts w:ascii="Garamond" w:hAnsi="Garamond"/>
          <w:sz w:val="24"/>
          <w:szCs w:val="24"/>
        </w:rPr>
        <w:t xml:space="preserve">davranmalarını </w:t>
      </w:r>
      <w:r w:rsidRPr="00FE6AA0">
        <w:rPr>
          <w:rFonts w:ascii="Garamond" w:hAnsi="Garamond"/>
          <w:sz w:val="24"/>
          <w:szCs w:val="24"/>
        </w:rPr>
        <w:lastRenderedPageBreak/>
        <w:t>sevdiğiniz gibi</w:t>
      </w:r>
      <w:r w:rsidR="00FD66A8" w:rsidRPr="00FE6AA0">
        <w:rPr>
          <w:rFonts w:ascii="Garamond" w:hAnsi="Garamond"/>
          <w:sz w:val="24"/>
          <w:szCs w:val="24"/>
        </w:rPr>
        <w:t xml:space="preserve"> siz de onlara karşı adaletli ol</w:t>
      </w:r>
      <w:r w:rsidR="00FD66A8" w:rsidRPr="00FE6AA0">
        <w:rPr>
          <w:rFonts w:ascii="Garamond" w:hAnsi="Garamond"/>
          <w:sz w:val="24"/>
          <w:szCs w:val="24"/>
        </w:rPr>
        <w:t>u</w:t>
      </w:r>
      <w:r w:rsidR="00FD66A8" w:rsidRPr="00FE6AA0">
        <w:rPr>
          <w:rFonts w:ascii="Garamond" w:hAnsi="Garamond"/>
          <w:sz w:val="24"/>
          <w:szCs w:val="24"/>
        </w:rPr>
        <w:t>nuz</w:t>
      </w:r>
      <w:r w:rsidR="00707968">
        <w:rPr>
          <w:rFonts w:ascii="Garamond" w:hAnsi="Garamond"/>
          <w:sz w:val="24"/>
          <w:szCs w:val="24"/>
        </w:rPr>
        <w:t>.</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727"/>
      </w:r>
    </w:p>
    <w:p w:rsidR="00C324D6" w:rsidRPr="00FE6AA0" w:rsidRDefault="001E693F"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“Çocuklarınız arasında (size karşı) </w:t>
      </w:r>
      <w:r w:rsidR="007A5E49" w:rsidRPr="00FE6AA0">
        <w:rPr>
          <w:rFonts w:ascii="Garamond" w:hAnsi="Garamond"/>
          <w:sz w:val="24"/>
          <w:szCs w:val="24"/>
        </w:rPr>
        <w:t>iyilik ve sevgide</w:t>
      </w:r>
      <w:r w:rsidRPr="00FE6AA0">
        <w:rPr>
          <w:rFonts w:ascii="Garamond" w:hAnsi="Garamond"/>
          <w:sz w:val="24"/>
          <w:szCs w:val="24"/>
        </w:rPr>
        <w:t xml:space="preserve"> ad</w:t>
      </w:r>
      <w:r w:rsidRPr="00FE6AA0">
        <w:rPr>
          <w:rFonts w:ascii="Garamond" w:hAnsi="Garamond"/>
          <w:sz w:val="24"/>
          <w:szCs w:val="24"/>
        </w:rPr>
        <w:t>a</w:t>
      </w:r>
      <w:r w:rsidRPr="00FE6AA0">
        <w:rPr>
          <w:rFonts w:ascii="Garamond" w:hAnsi="Garamond"/>
          <w:sz w:val="24"/>
          <w:szCs w:val="24"/>
        </w:rPr>
        <w:t>let üzere davranmalarını sevdiğ</w:t>
      </w:r>
      <w:r w:rsidRPr="00FE6AA0">
        <w:rPr>
          <w:rFonts w:ascii="Garamond" w:hAnsi="Garamond"/>
          <w:sz w:val="24"/>
          <w:szCs w:val="24"/>
        </w:rPr>
        <w:t>i</w:t>
      </w:r>
      <w:r w:rsidRPr="00FE6AA0">
        <w:rPr>
          <w:rFonts w:ascii="Garamond" w:hAnsi="Garamond"/>
          <w:sz w:val="24"/>
          <w:szCs w:val="24"/>
        </w:rPr>
        <w:t>niz gibi siz de onlara karşı ad</w:t>
      </w:r>
      <w:r w:rsidRPr="00FE6AA0">
        <w:rPr>
          <w:rFonts w:ascii="Garamond" w:hAnsi="Garamond"/>
          <w:sz w:val="24"/>
          <w:szCs w:val="24"/>
        </w:rPr>
        <w:t>a</w:t>
      </w:r>
      <w:r w:rsidRPr="00FE6AA0">
        <w:rPr>
          <w:rFonts w:ascii="Garamond" w:hAnsi="Garamond"/>
          <w:sz w:val="24"/>
          <w:szCs w:val="24"/>
        </w:rPr>
        <w:t>letli ol</w:t>
      </w:r>
      <w:r w:rsidRPr="00FE6AA0">
        <w:rPr>
          <w:rFonts w:ascii="Garamond" w:hAnsi="Garamond"/>
          <w:sz w:val="24"/>
          <w:szCs w:val="24"/>
        </w:rPr>
        <w:t>u</w:t>
      </w:r>
      <w:r w:rsidRPr="00FE6AA0">
        <w:rPr>
          <w:rFonts w:ascii="Garamond" w:hAnsi="Garamond"/>
          <w:sz w:val="24"/>
          <w:szCs w:val="24"/>
        </w:rPr>
        <w:t>nuz</w:t>
      </w:r>
      <w:r w:rsidR="00707968">
        <w:rPr>
          <w:rFonts w:ascii="Garamond" w:hAnsi="Garamond"/>
          <w:sz w:val="24"/>
          <w:szCs w:val="24"/>
        </w:rPr>
        <w:t>.</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728"/>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“Çocuklarınıza bir şey vermek hususunda araları</w:t>
      </w:r>
      <w:r w:rsidRPr="00FE6AA0">
        <w:rPr>
          <w:rFonts w:ascii="Garamond" w:hAnsi="Garamond"/>
          <w:sz w:val="24"/>
          <w:szCs w:val="24"/>
        </w:rPr>
        <w:t>n</w:t>
      </w:r>
      <w:r w:rsidRPr="00FE6AA0">
        <w:rPr>
          <w:rFonts w:ascii="Garamond" w:hAnsi="Garamond"/>
          <w:sz w:val="24"/>
          <w:szCs w:val="24"/>
        </w:rPr>
        <w:t xml:space="preserve">da </w:t>
      </w:r>
      <w:r w:rsidR="00707968">
        <w:rPr>
          <w:rFonts w:ascii="Garamond" w:hAnsi="Garamond"/>
          <w:sz w:val="24"/>
          <w:szCs w:val="24"/>
        </w:rPr>
        <w:t>adale</w:t>
      </w:r>
      <w:r w:rsidRPr="00FE6AA0">
        <w:rPr>
          <w:rFonts w:ascii="Garamond" w:hAnsi="Garamond"/>
          <w:sz w:val="24"/>
          <w:szCs w:val="24"/>
        </w:rPr>
        <w:t>tli olun. Eğer ben biri</w:t>
      </w:r>
      <w:r w:rsidR="00707968">
        <w:rPr>
          <w:rFonts w:ascii="Garamond" w:hAnsi="Garamond"/>
          <w:sz w:val="24"/>
          <w:szCs w:val="24"/>
        </w:rPr>
        <w:t>ne ü</w:t>
      </w:r>
      <w:r w:rsidR="00707968">
        <w:rPr>
          <w:rFonts w:ascii="Garamond" w:hAnsi="Garamond"/>
          <w:sz w:val="24"/>
          <w:szCs w:val="24"/>
        </w:rPr>
        <w:t>s</w:t>
      </w:r>
      <w:r w:rsidR="00707968">
        <w:rPr>
          <w:rFonts w:ascii="Garamond" w:hAnsi="Garamond"/>
          <w:sz w:val="24"/>
          <w:szCs w:val="24"/>
        </w:rPr>
        <w:t>tünlük verecek olu</w:t>
      </w:r>
      <w:r w:rsidRPr="00FE6AA0">
        <w:rPr>
          <w:rFonts w:ascii="Garamond" w:hAnsi="Garamond"/>
          <w:sz w:val="24"/>
          <w:szCs w:val="24"/>
        </w:rPr>
        <w:t>sa</w:t>
      </w:r>
      <w:r w:rsidR="00707968">
        <w:rPr>
          <w:rFonts w:ascii="Garamond" w:hAnsi="Garamond"/>
          <w:sz w:val="24"/>
          <w:szCs w:val="24"/>
        </w:rPr>
        <w:t>ydı</w:t>
      </w:r>
      <w:r w:rsidRPr="00FE6AA0">
        <w:rPr>
          <w:rFonts w:ascii="Garamond" w:hAnsi="Garamond"/>
          <w:sz w:val="24"/>
          <w:szCs w:val="24"/>
        </w:rPr>
        <w:t>m, k</w:t>
      </w:r>
      <w:r w:rsidRPr="00FE6AA0">
        <w:rPr>
          <w:rFonts w:ascii="Garamond" w:hAnsi="Garamond"/>
          <w:sz w:val="24"/>
          <w:szCs w:val="24"/>
        </w:rPr>
        <w:t>a</w:t>
      </w:r>
      <w:r w:rsidRPr="00FE6AA0">
        <w:rPr>
          <w:rFonts w:ascii="Garamond" w:hAnsi="Garamond"/>
          <w:sz w:val="24"/>
          <w:szCs w:val="24"/>
        </w:rPr>
        <w:t>dınlara üstünlük verirdim.</w:t>
      </w:r>
      <w:r w:rsidR="008866B7">
        <w:rPr>
          <w:rFonts w:ascii="Garamond" w:hAnsi="Garamond"/>
          <w:sz w:val="24"/>
          <w:szCs w:val="24"/>
        </w:rPr>
        <w:t>”</w:t>
      </w:r>
      <w:r w:rsidRPr="00FE6AA0">
        <w:rPr>
          <w:rStyle w:val="FootnoteReference"/>
          <w:rFonts w:ascii="Garamond" w:hAnsi="Garamond"/>
          <w:sz w:val="24"/>
          <w:szCs w:val="24"/>
        </w:rPr>
        <w:footnoteReference w:id="17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“Allah-u Teala çocu</w:t>
      </w:r>
      <w:r w:rsidRPr="00FE6AA0">
        <w:rPr>
          <w:rFonts w:ascii="Garamond" w:hAnsi="Garamond"/>
          <w:sz w:val="24"/>
          <w:szCs w:val="24"/>
        </w:rPr>
        <w:t>k</w:t>
      </w:r>
      <w:r w:rsidR="00707968">
        <w:rPr>
          <w:rFonts w:ascii="Garamond" w:hAnsi="Garamond"/>
          <w:sz w:val="24"/>
          <w:szCs w:val="24"/>
        </w:rPr>
        <w:t>lar arasında</w:t>
      </w:r>
      <w:r w:rsidRPr="00FE6AA0">
        <w:rPr>
          <w:rFonts w:ascii="Garamond" w:hAnsi="Garamond"/>
          <w:sz w:val="24"/>
          <w:szCs w:val="24"/>
        </w:rPr>
        <w:t xml:space="preserve"> öpme hususun</w:t>
      </w:r>
      <w:r w:rsidR="00707968">
        <w:rPr>
          <w:rFonts w:ascii="Garamond" w:hAnsi="Garamond"/>
          <w:sz w:val="24"/>
          <w:szCs w:val="24"/>
        </w:rPr>
        <w:t>da b</w:t>
      </w:r>
      <w:r w:rsidR="00707968">
        <w:rPr>
          <w:rFonts w:ascii="Garamond" w:hAnsi="Garamond"/>
          <w:sz w:val="24"/>
          <w:szCs w:val="24"/>
        </w:rPr>
        <w:t>i</w:t>
      </w:r>
      <w:r w:rsidR="00707968">
        <w:rPr>
          <w:rFonts w:ascii="Garamond" w:hAnsi="Garamond"/>
          <w:sz w:val="24"/>
          <w:szCs w:val="24"/>
        </w:rPr>
        <w:t>le</w:t>
      </w:r>
      <w:r w:rsidRPr="00FE6AA0">
        <w:rPr>
          <w:rFonts w:ascii="Garamond" w:hAnsi="Garamond"/>
          <w:sz w:val="24"/>
          <w:szCs w:val="24"/>
        </w:rPr>
        <w:t xml:space="preserve"> eşit davranılmasını sever</w:t>
      </w:r>
      <w:r w:rsidR="008866B7">
        <w:rPr>
          <w:rFonts w:ascii="Garamond" w:hAnsi="Garamond"/>
          <w:sz w:val="24"/>
          <w:szCs w:val="24"/>
        </w:rPr>
        <w:t>.”</w:t>
      </w:r>
      <w:r w:rsidRPr="00FE6AA0">
        <w:rPr>
          <w:rStyle w:val="FootnoteReference"/>
          <w:rFonts w:ascii="Garamond" w:hAnsi="Garamond"/>
          <w:sz w:val="24"/>
          <w:szCs w:val="24"/>
        </w:rPr>
        <w:footnoteReference w:id="1730"/>
      </w:r>
    </w:p>
    <w:p w:rsidR="00C324D6" w:rsidRPr="00FE6AA0" w:rsidRDefault="00FD66A8"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iki  çocuğu</w:t>
      </w:r>
      <w:r w:rsidRPr="00FE6AA0">
        <w:rPr>
          <w:rFonts w:ascii="Garamond" w:hAnsi="Garamond"/>
          <w:i/>
          <w:iCs/>
          <w:sz w:val="24"/>
          <w:szCs w:val="24"/>
        </w:rPr>
        <w:t>n</w:t>
      </w:r>
      <w:r w:rsidRPr="00FE6AA0">
        <w:rPr>
          <w:rFonts w:ascii="Garamond" w:hAnsi="Garamond"/>
          <w:i/>
          <w:iCs/>
          <w:sz w:val="24"/>
          <w:szCs w:val="24"/>
        </w:rPr>
        <w:t xml:space="preserve">dan birini öpüp diğerini öpmeyen bir </w:t>
      </w:r>
      <w:r w:rsidRPr="00FE6AA0">
        <w:rPr>
          <w:rFonts w:ascii="Garamond" w:hAnsi="Garamond"/>
          <w:i/>
          <w:iCs/>
          <w:sz w:val="24"/>
          <w:szCs w:val="24"/>
        </w:rPr>
        <w:t>a</w:t>
      </w:r>
      <w:r w:rsidRPr="00FE6AA0">
        <w:rPr>
          <w:rFonts w:ascii="Garamond" w:hAnsi="Garamond"/>
          <w:i/>
          <w:iCs/>
          <w:sz w:val="24"/>
          <w:szCs w:val="24"/>
        </w:rPr>
        <w:t>damı görünce şöyle buyurmuştur:</w:t>
      </w:r>
      <w:r w:rsidRPr="00FE6AA0">
        <w:rPr>
          <w:rFonts w:ascii="Garamond" w:hAnsi="Garamond"/>
          <w:sz w:val="24"/>
          <w:szCs w:val="24"/>
        </w:rPr>
        <w:t xml:space="preserve"> “Neden o ikisi arasında eşit da</w:t>
      </w:r>
      <w:r w:rsidRPr="00FE6AA0">
        <w:rPr>
          <w:rFonts w:ascii="Garamond" w:hAnsi="Garamond"/>
          <w:sz w:val="24"/>
          <w:szCs w:val="24"/>
        </w:rPr>
        <w:t>v</w:t>
      </w:r>
      <w:r w:rsidRPr="00FE6AA0">
        <w:rPr>
          <w:rFonts w:ascii="Garamond" w:hAnsi="Garamond"/>
          <w:sz w:val="24"/>
          <w:szCs w:val="24"/>
        </w:rPr>
        <w:t>ra</w:t>
      </w:r>
      <w:r w:rsidRPr="00FE6AA0">
        <w:rPr>
          <w:rFonts w:ascii="Garamond" w:hAnsi="Garamond"/>
          <w:sz w:val="24"/>
          <w:szCs w:val="24"/>
        </w:rPr>
        <w:t>n</w:t>
      </w:r>
      <w:r w:rsidRPr="00FE6AA0">
        <w:rPr>
          <w:rFonts w:ascii="Garamond" w:hAnsi="Garamond"/>
          <w:sz w:val="24"/>
          <w:szCs w:val="24"/>
        </w:rPr>
        <w:t>madın</w:t>
      </w:r>
      <w:r w:rsidR="008866B7">
        <w:rPr>
          <w:rFonts w:ascii="Garamond" w:hAnsi="Garamond"/>
          <w:sz w:val="24"/>
          <w:szCs w:val="24"/>
        </w:rPr>
        <w:t>.”</w:t>
      </w:r>
      <w:r w:rsidR="00C324D6" w:rsidRPr="00FE6AA0">
        <w:rPr>
          <w:rStyle w:val="FootnoteReference"/>
          <w:rFonts w:ascii="Garamond" w:hAnsi="Garamond"/>
          <w:sz w:val="24"/>
          <w:szCs w:val="24"/>
        </w:rPr>
        <w:footnoteReference w:id="17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yemin olsun ki ben bazen diğer çocuğumun hakkı olduğu halde, çocukları</w:t>
      </w:r>
      <w:r w:rsidRPr="00FE6AA0">
        <w:rPr>
          <w:rFonts w:ascii="Garamond" w:hAnsi="Garamond"/>
          <w:sz w:val="24"/>
          <w:szCs w:val="24"/>
        </w:rPr>
        <w:t>m</w:t>
      </w:r>
      <w:r w:rsidRPr="00FE6AA0">
        <w:rPr>
          <w:rFonts w:ascii="Garamond" w:hAnsi="Garamond"/>
          <w:sz w:val="24"/>
          <w:szCs w:val="24"/>
        </w:rPr>
        <w:t xml:space="preserve">dan (başka) biriyle oynar, onu dizlerimin üzerine </w:t>
      </w:r>
      <w:r w:rsidRPr="00FE6AA0">
        <w:rPr>
          <w:rFonts w:ascii="Garamond" w:hAnsi="Garamond"/>
          <w:sz w:val="24"/>
          <w:szCs w:val="24"/>
        </w:rPr>
        <w:lastRenderedPageBreak/>
        <w:t>otur</w:t>
      </w:r>
      <w:r w:rsidR="00707968">
        <w:rPr>
          <w:rFonts w:ascii="Garamond" w:hAnsi="Garamond"/>
          <w:sz w:val="24"/>
          <w:szCs w:val="24"/>
        </w:rPr>
        <w:t>t</w:t>
      </w:r>
      <w:r w:rsidRPr="00FE6AA0">
        <w:rPr>
          <w:rFonts w:ascii="Garamond" w:hAnsi="Garamond"/>
          <w:sz w:val="24"/>
          <w:szCs w:val="24"/>
        </w:rPr>
        <w:t>ur, çok sevgi gösterir, çok taktir ederim. Ama bu işi yapmamın sebebi onu</w:t>
      </w:r>
      <w:r w:rsidR="00707968">
        <w:rPr>
          <w:rFonts w:ascii="Garamond" w:hAnsi="Garamond"/>
          <w:sz w:val="24"/>
          <w:szCs w:val="24"/>
        </w:rPr>
        <w:t>,</w:t>
      </w:r>
      <w:r w:rsidRPr="00FE6AA0">
        <w:rPr>
          <w:rFonts w:ascii="Garamond" w:hAnsi="Garamond"/>
          <w:sz w:val="24"/>
          <w:szCs w:val="24"/>
        </w:rPr>
        <w:t xml:space="preserve"> diğer çocuklarımın zararı</w:t>
      </w:r>
      <w:r w:rsidRPr="00FE6AA0">
        <w:rPr>
          <w:rFonts w:ascii="Garamond" w:hAnsi="Garamond"/>
          <w:sz w:val="24"/>
          <w:szCs w:val="24"/>
        </w:rPr>
        <w:t>n</w:t>
      </w:r>
      <w:r w:rsidRPr="00FE6AA0">
        <w:rPr>
          <w:rFonts w:ascii="Garamond" w:hAnsi="Garamond"/>
          <w:sz w:val="24"/>
          <w:szCs w:val="24"/>
        </w:rPr>
        <w:t>dan korumam ve onun kardeşl</w:t>
      </w:r>
      <w:r w:rsidRPr="00FE6AA0">
        <w:rPr>
          <w:rFonts w:ascii="Garamond" w:hAnsi="Garamond"/>
          <w:sz w:val="24"/>
          <w:szCs w:val="24"/>
        </w:rPr>
        <w:t>e</w:t>
      </w:r>
      <w:r w:rsidRPr="00FE6AA0">
        <w:rPr>
          <w:rFonts w:ascii="Garamond" w:hAnsi="Garamond"/>
          <w:sz w:val="24"/>
          <w:szCs w:val="24"/>
        </w:rPr>
        <w:t>rinin Yusuf’a yaptıklarını yapm</w:t>
      </w:r>
      <w:r w:rsidRPr="00FE6AA0">
        <w:rPr>
          <w:rFonts w:ascii="Garamond" w:hAnsi="Garamond"/>
          <w:sz w:val="24"/>
          <w:szCs w:val="24"/>
        </w:rPr>
        <w:t>a</w:t>
      </w:r>
      <w:r w:rsidRPr="00FE6AA0">
        <w:rPr>
          <w:rFonts w:ascii="Garamond" w:hAnsi="Garamond"/>
          <w:sz w:val="24"/>
          <w:szCs w:val="24"/>
        </w:rPr>
        <w:t>larına eng</w:t>
      </w:r>
      <w:r w:rsidR="00707968">
        <w:rPr>
          <w:rFonts w:ascii="Garamond" w:hAnsi="Garamond"/>
          <w:sz w:val="24"/>
          <w:szCs w:val="24"/>
        </w:rPr>
        <w:t>el olmak içindir</w:t>
      </w:r>
      <w:r w:rsidR="008866B7">
        <w:rPr>
          <w:rFonts w:ascii="Garamond" w:hAnsi="Garamond"/>
          <w:sz w:val="24"/>
          <w:szCs w:val="24"/>
        </w:rPr>
        <w:t>.”</w:t>
      </w:r>
      <w:r w:rsidRPr="00FE6AA0">
        <w:rPr>
          <w:rStyle w:val="FootnoteReference"/>
          <w:rFonts w:ascii="Garamond" w:hAnsi="Garamond"/>
          <w:sz w:val="24"/>
          <w:szCs w:val="24"/>
        </w:rPr>
        <w:footnoteReference w:id="1732"/>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Nu’man b. Beşir şöyle diyor: </w:t>
      </w:r>
      <w:r w:rsidRPr="00FE6AA0">
        <w:rPr>
          <w:rFonts w:ascii="Garamond" w:hAnsi="Garamond"/>
          <w:sz w:val="24"/>
          <w:szCs w:val="24"/>
        </w:rPr>
        <w:t>“Babam ba</w:t>
      </w:r>
      <w:r w:rsidR="00707968">
        <w:rPr>
          <w:rFonts w:ascii="Garamond" w:hAnsi="Garamond"/>
          <w:sz w:val="24"/>
          <w:szCs w:val="24"/>
        </w:rPr>
        <w:t>na bir mükafat verdi, annem Amra binti Revaha</w:t>
      </w:r>
      <w:r w:rsidRPr="00FE6AA0">
        <w:rPr>
          <w:rFonts w:ascii="Garamond" w:hAnsi="Garamond"/>
          <w:sz w:val="24"/>
          <w:szCs w:val="24"/>
        </w:rPr>
        <w:t xml:space="preserve"> şöyle dedi: “Bu işe Peygamberi (s.a.a) de şahit tutmadıkça razı o</w:t>
      </w:r>
      <w:r w:rsidRPr="00FE6AA0">
        <w:rPr>
          <w:rFonts w:ascii="Garamond" w:hAnsi="Garamond"/>
          <w:sz w:val="24"/>
          <w:szCs w:val="24"/>
        </w:rPr>
        <w:t>l</w:t>
      </w:r>
      <w:r w:rsidRPr="00FE6AA0">
        <w:rPr>
          <w:rFonts w:ascii="Garamond" w:hAnsi="Garamond"/>
          <w:sz w:val="24"/>
          <w:szCs w:val="24"/>
        </w:rPr>
        <w:t>mam</w:t>
      </w:r>
      <w:r w:rsidR="008866B7">
        <w:rPr>
          <w:rFonts w:ascii="Garamond" w:hAnsi="Garamond"/>
          <w:sz w:val="24"/>
          <w:szCs w:val="24"/>
        </w:rPr>
        <w:t>.”</w:t>
      </w:r>
      <w:r w:rsidRPr="00FE6AA0">
        <w:rPr>
          <w:rFonts w:ascii="Garamond" w:hAnsi="Garamond"/>
          <w:sz w:val="24"/>
          <w:szCs w:val="24"/>
        </w:rPr>
        <w:t>Babam Peyamberin huz</w:t>
      </w:r>
      <w:r w:rsidRPr="00FE6AA0">
        <w:rPr>
          <w:rFonts w:ascii="Garamond" w:hAnsi="Garamond"/>
          <w:sz w:val="24"/>
          <w:szCs w:val="24"/>
        </w:rPr>
        <w:t>u</w:t>
      </w:r>
      <w:r w:rsidRPr="00FE6AA0">
        <w:rPr>
          <w:rFonts w:ascii="Garamond" w:hAnsi="Garamond"/>
          <w:sz w:val="24"/>
          <w:szCs w:val="24"/>
        </w:rPr>
        <w:t>runa gitti ve ş</w:t>
      </w:r>
      <w:r w:rsidR="00707968">
        <w:rPr>
          <w:rFonts w:ascii="Garamond" w:hAnsi="Garamond"/>
          <w:sz w:val="24"/>
          <w:szCs w:val="24"/>
        </w:rPr>
        <w:t>öyle arzetti: “Ben, eşim Amra’nı</w:t>
      </w:r>
      <w:r w:rsidRPr="00FE6AA0">
        <w:rPr>
          <w:rFonts w:ascii="Garamond" w:hAnsi="Garamond"/>
          <w:sz w:val="24"/>
          <w:szCs w:val="24"/>
        </w:rPr>
        <w:t>n çocuğuna mük</w:t>
      </w:r>
      <w:r w:rsidRPr="00FE6AA0">
        <w:rPr>
          <w:rFonts w:ascii="Garamond" w:hAnsi="Garamond"/>
          <w:sz w:val="24"/>
          <w:szCs w:val="24"/>
        </w:rPr>
        <w:t>a</w:t>
      </w:r>
      <w:r w:rsidRPr="00FE6AA0">
        <w:rPr>
          <w:rFonts w:ascii="Garamond" w:hAnsi="Garamond"/>
          <w:sz w:val="24"/>
          <w:szCs w:val="24"/>
        </w:rPr>
        <w:t>fat verdim, annesi bana s</w:t>
      </w:r>
      <w:r w:rsidRPr="00FE6AA0">
        <w:rPr>
          <w:rFonts w:ascii="Garamond" w:hAnsi="Garamond"/>
          <w:sz w:val="24"/>
          <w:szCs w:val="24"/>
        </w:rPr>
        <w:t>i</w:t>
      </w:r>
      <w:r w:rsidRPr="00FE6AA0">
        <w:rPr>
          <w:rFonts w:ascii="Garamond" w:hAnsi="Garamond"/>
          <w:sz w:val="24"/>
          <w:szCs w:val="24"/>
        </w:rPr>
        <w:t>zi şahit tutmamızı emretti</w:t>
      </w:r>
      <w:r w:rsidR="008866B7">
        <w:rPr>
          <w:rFonts w:ascii="Garamond" w:hAnsi="Garamond"/>
          <w:sz w:val="24"/>
          <w:szCs w:val="24"/>
        </w:rPr>
        <w:t>.”</w:t>
      </w:r>
      <w:r w:rsidRPr="00FE6AA0">
        <w:rPr>
          <w:rFonts w:ascii="Garamond" w:hAnsi="Garamond"/>
          <w:sz w:val="24"/>
          <w:szCs w:val="24"/>
        </w:rPr>
        <w:t>Pe</w:t>
      </w:r>
      <w:r w:rsidRPr="00FE6AA0">
        <w:rPr>
          <w:rFonts w:ascii="Garamond" w:hAnsi="Garamond"/>
          <w:sz w:val="24"/>
          <w:szCs w:val="24"/>
        </w:rPr>
        <w:t>y</w:t>
      </w:r>
      <w:r w:rsidRPr="00FE6AA0">
        <w:rPr>
          <w:rFonts w:ascii="Garamond" w:hAnsi="Garamond"/>
          <w:sz w:val="24"/>
          <w:szCs w:val="24"/>
        </w:rPr>
        <w:t>gamber (s.a.a) şöyle b</w:t>
      </w:r>
      <w:r w:rsidRPr="00FE6AA0">
        <w:rPr>
          <w:rFonts w:ascii="Garamond" w:hAnsi="Garamond"/>
          <w:sz w:val="24"/>
          <w:szCs w:val="24"/>
        </w:rPr>
        <w:t>u</w:t>
      </w:r>
      <w:r w:rsidRPr="00FE6AA0">
        <w:rPr>
          <w:rFonts w:ascii="Garamond" w:hAnsi="Garamond"/>
          <w:sz w:val="24"/>
          <w:szCs w:val="24"/>
        </w:rPr>
        <w:t>yurdu: “Bütün çocuklarına böyle mükafat ve</w:t>
      </w:r>
      <w:r w:rsidRPr="00FE6AA0">
        <w:rPr>
          <w:rFonts w:ascii="Garamond" w:hAnsi="Garamond"/>
          <w:sz w:val="24"/>
          <w:szCs w:val="24"/>
        </w:rPr>
        <w:t>r</w:t>
      </w:r>
      <w:r w:rsidR="00707968">
        <w:rPr>
          <w:rFonts w:ascii="Garamond" w:hAnsi="Garamond"/>
          <w:sz w:val="24"/>
          <w:szCs w:val="24"/>
        </w:rPr>
        <w:t>din mi?” Ben, “H</w:t>
      </w:r>
      <w:r w:rsidRPr="00FE6AA0">
        <w:rPr>
          <w:rFonts w:ascii="Garamond" w:hAnsi="Garamond"/>
          <w:sz w:val="24"/>
          <w:szCs w:val="24"/>
        </w:rPr>
        <w:t>ayır” d</w:t>
      </w:r>
      <w:r w:rsidRPr="00FE6AA0">
        <w:rPr>
          <w:rFonts w:ascii="Garamond" w:hAnsi="Garamond"/>
          <w:sz w:val="24"/>
          <w:szCs w:val="24"/>
        </w:rPr>
        <w:t>i</w:t>
      </w:r>
      <w:r w:rsidRPr="00FE6AA0">
        <w:rPr>
          <w:rFonts w:ascii="Garamond" w:hAnsi="Garamond"/>
          <w:sz w:val="24"/>
          <w:szCs w:val="24"/>
        </w:rPr>
        <w:t>ye arzettim. Peygamber şöyle b</w:t>
      </w:r>
      <w:r w:rsidRPr="00FE6AA0">
        <w:rPr>
          <w:rFonts w:ascii="Garamond" w:hAnsi="Garamond"/>
          <w:sz w:val="24"/>
          <w:szCs w:val="24"/>
        </w:rPr>
        <w:t>u</w:t>
      </w:r>
      <w:r w:rsidRPr="00FE6AA0">
        <w:rPr>
          <w:rFonts w:ascii="Garamond" w:hAnsi="Garamond"/>
          <w:sz w:val="24"/>
          <w:szCs w:val="24"/>
        </w:rPr>
        <w:t>yurdu: “Allah’tan kork ve çocu</w:t>
      </w:r>
      <w:r w:rsidRPr="00FE6AA0">
        <w:rPr>
          <w:rFonts w:ascii="Garamond" w:hAnsi="Garamond"/>
          <w:sz w:val="24"/>
          <w:szCs w:val="24"/>
        </w:rPr>
        <w:t>k</w:t>
      </w:r>
      <w:r w:rsidRPr="00FE6AA0">
        <w:rPr>
          <w:rFonts w:ascii="Garamond" w:hAnsi="Garamond"/>
          <w:sz w:val="24"/>
          <w:szCs w:val="24"/>
        </w:rPr>
        <w:t>ların arasında adaletle da</w:t>
      </w:r>
      <w:r w:rsidRPr="00FE6AA0">
        <w:rPr>
          <w:rFonts w:ascii="Garamond" w:hAnsi="Garamond"/>
          <w:sz w:val="24"/>
          <w:szCs w:val="24"/>
        </w:rPr>
        <w:t>v</w:t>
      </w:r>
      <w:r w:rsidRPr="00FE6AA0">
        <w:rPr>
          <w:rFonts w:ascii="Garamond" w:hAnsi="Garamond"/>
          <w:sz w:val="24"/>
          <w:szCs w:val="24"/>
        </w:rPr>
        <w:t xml:space="preserve">ran, ben </w:t>
      </w:r>
      <w:r w:rsidR="00707968">
        <w:rPr>
          <w:rFonts w:ascii="Garamond" w:hAnsi="Garamond"/>
          <w:sz w:val="24"/>
          <w:szCs w:val="24"/>
        </w:rPr>
        <w:t>zulme</w:t>
      </w:r>
      <w:r w:rsidRPr="00FE6AA0">
        <w:rPr>
          <w:rFonts w:ascii="Garamond" w:hAnsi="Garamond"/>
          <w:sz w:val="24"/>
          <w:szCs w:val="24"/>
        </w:rPr>
        <w:t xml:space="preserve"> tanı</w:t>
      </w:r>
      <w:r w:rsidRPr="00FE6AA0">
        <w:rPr>
          <w:rFonts w:ascii="Garamond" w:hAnsi="Garamond"/>
          <w:sz w:val="24"/>
          <w:szCs w:val="24"/>
        </w:rPr>
        <w:t>k</w:t>
      </w:r>
      <w:r w:rsidRPr="00FE6AA0">
        <w:rPr>
          <w:rFonts w:ascii="Garamond" w:hAnsi="Garamond"/>
          <w:sz w:val="24"/>
          <w:szCs w:val="24"/>
        </w:rPr>
        <w:t>lık etmem</w:t>
      </w:r>
      <w:r w:rsidR="008866B7">
        <w:rPr>
          <w:rFonts w:ascii="Garamond" w:hAnsi="Garamond"/>
          <w:sz w:val="24"/>
          <w:szCs w:val="24"/>
        </w:rPr>
        <w:t>.”</w:t>
      </w:r>
      <w:r w:rsidRPr="00FE6AA0">
        <w:rPr>
          <w:rStyle w:val="FootnoteReference"/>
          <w:rFonts w:ascii="Garamond" w:hAnsi="Garamond"/>
          <w:sz w:val="24"/>
          <w:szCs w:val="24"/>
        </w:rPr>
        <w:footnoteReference w:id="173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el-Keza (2), 3377. Bölüm, Vesail’uş Şia, 13/343, 11.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48" w:name="_Toc23535029"/>
      <w:r w:rsidRPr="00FE6AA0">
        <w:t>4202. Bölüm</w:t>
      </w:r>
      <w:bookmarkEnd w:id="448"/>
    </w:p>
    <w:p w:rsidR="00C324D6" w:rsidRPr="00FE6AA0" w:rsidRDefault="00C324D6" w:rsidP="00FE6AA0">
      <w:pPr>
        <w:pStyle w:val="Style1CharCharChar"/>
        <w:spacing w:line="300" w:lineRule="atLeast"/>
        <w:ind w:firstLine="284"/>
      </w:pPr>
      <w:bookmarkStart w:id="449" w:name="_Toc23535030"/>
      <w:r w:rsidRPr="00FE6AA0">
        <w:t>Anne Babaya İyiliğe Te</w:t>
      </w:r>
      <w:r w:rsidRPr="00FE6AA0">
        <w:t>ş</w:t>
      </w:r>
      <w:r w:rsidRPr="00FE6AA0">
        <w:t>vik</w:t>
      </w:r>
      <w:bookmarkEnd w:id="449"/>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707968" w:rsidRDefault="00C324D6" w:rsidP="00707968">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“Rabbin, yalnız </w:t>
      </w:r>
      <w:r w:rsidR="00707968">
        <w:rPr>
          <w:rFonts w:ascii="Garamond" w:hAnsi="Garamond" w:cs="Garamond"/>
          <w:b/>
          <w:bCs/>
          <w:sz w:val="24"/>
        </w:rPr>
        <w:t xml:space="preserve">O’na </w:t>
      </w:r>
      <w:r w:rsidRPr="00FE6AA0">
        <w:rPr>
          <w:rFonts w:ascii="Garamond" w:hAnsi="Garamond" w:cs="Garamond"/>
          <w:b/>
          <w:bCs/>
          <w:sz w:val="24"/>
        </w:rPr>
        <w:t>ta</w:t>
      </w:r>
      <w:r w:rsidRPr="00FE6AA0">
        <w:rPr>
          <w:rFonts w:ascii="Garamond" w:hAnsi="Garamond" w:cs="Garamond"/>
          <w:b/>
          <w:bCs/>
          <w:sz w:val="24"/>
        </w:rPr>
        <w:t>p</w:t>
      </w:r>
      <w:r w:rsidRPr="00FE6AA0">
        <w:rPr>
          <w:rFonts w:ascii="Garamond" w:hAnsi="Garamond" w:cs="Garamond"/>
          <w:b/>
          <w:bCs/>
          <w:sz w:val="24"/>
        </w:rPr>
        <w:t xml:space="preserve">manızı ve ana babaya </w:t>
      </w:r>
      <w:r w:rsidRPr="00FE6AA0">
        <w:rPr>
          <w:rFonts w:ascii="Garamond" w:hAnsi="Garamond" w:cs="Garamond"/>
          <w:b/>
          <w:bCs/>
          <w:sz w:val="24"/>
        </w:rPr>
        <w:lastRenderedPageBreak/>
        <w:t>iy</w:t>
      </w:r>
      <w:r w:rsidRPr="00FE6AA0">
        <w:rPr>
          <w:rFonts w:ascii="Garamond" w:hAnsi="Garamond" w:cs="Garamond"/>
          <w:b/>
          <w:bCs/>
          <w:sz w:val="24"/>
        </w:rPr>
        <w:t>i</w:t>
      </w:r>
      <w:r w:rsidRPr="00FE6AA0">
        <w:rPr>
          <w:rFonts w:ascii="Garamond" w:hAnsi="Garamond" w:cs="Garamond"/>
          <w:b/>
          <w:bCs/>
          <w:sz w:val="24"/>
        </w:rPr>
        <w:t xml:space="preserve">lik etmeyi buyurmuştur. Eğer </w:t>
      </w:r>
      <w:r w:rsidRPr="00FE6AA0">
        <w:rPr>
          <w:rFonts w:ascii="Garamond" w:hAnsi="Garamond" w:cs="Garamond"/>
          <w:b/>
          <w:bCs/>
          <w:sz w:val="24"/>
        </w:rPr>
        <w:t>i</w:t>
      </w:r>
      <w:r w:rsidRPr="00FE6AA0">
        <w:rPr>
          <w:rFonts w:ascii="Garamond" w:hAnsi="Garamond" w:cs="Garamond"/>
          <w:b/>
          <w:bCs/>
          <w:sz w:val="24"/>
        </w:rPr>
        <w:t xml:space="preserve">kisinden biri veya her </w:t>
      </w:r>
      <w:r w:rsidRPr="00FE6AA0">
        <w:rPr>
          <w:rFonts w:ascii="Garamond" w:hAnsi="Garamond" w:cs="Garamond"/>
          <w:b/>
          <w:bCs/>
          <w:sz w:val="24"/>
        </w:rPr>
        <w:t>i</w:t>
      </w:r>
      <w:r w:rsidRPr="00FE6AA0">
        <w:rPr>
          <w:rFonts w:ascii="Garamond" w:hAnsi="Garamond" w:cs="Garamond"/>
          <w:b/>
          <w:bCs/>
          <w:sz w:val="24"/>
        </w:rPr>
        <w:t>kisi, senin yanında iken ihtiyarl</w:t>
      </w:r>
      <w:r w:rsidRPr="00FE6AA0">
        <w:rPr>
          <w:rFonts w:ascii="Garamond" w:hAnsi="Garamond" w:cs="Garamond"/>
          <w:b/>
          <w:bCs/>
          <w:sz w:val="24"/>
        </w:rPr>
        <w:t>a</w:t>
      </w:r>
      <w:r w:rsidRPr="00FE6AA0">
        <w:rPr>
          <w:rFonts w:ascii="Garamond" w:hAnsi="Garamond" w:cs="Garamond"/>
          <w:b/>
          <w:bCs/>
          <w:sz w:val="24"/>
        </w:rPr>
        <w:t>yacak olursa, onlara ka</w:t>
      </w:r>
      <w:r w:rsidRPr="00FE6AA0">
        <w:rPr>
          <w:rFonts w:ascii="Garamond" w:hAnsi="Garamond" w:cs="Garamond"/>
          <w:b/>
          <w:bCs/>
          <w:sz w:val="24"/>
        </w:rPr>
        <w:t>r</w:t>
      </w:r>
      <w:r w:rsidR="00707968">
        <w:rPr>
          <w:rFonts w:ascii="Garamond" w:hAnsi="Garamond" w:cs="Garamond"/>
          <w:b/>
          <w:bCs/>
          <w:sz w:val="24"/>
        </w:rPr>
        <w:t>şı “O</w:t>
      </w:r>
      <w:r w:rsidRPr="00FE6AA0">
        <w:rPr>
          <w:rFonts w:ascii="Garamond" w:hAnsi="Garamond" w:cs="Garamond"/>
          <w:b/>
          <w:bCs/>
          <w:sz w:val="24"/>
        </w:rPr>
        <w:t>f” bile demeyesin, onları azarlamayasın. İkisine de hep tatlı söz söyleyesin. Onlara acıyarak alçak gö</w:t>
      </w:r>
      <w:r w:rsidR="00707968">
        <w:rPr>
          <w:rFonts w:ascii="Garamond" w:hAnsi="Garamond" w:cs="Garamond"/>
          <w:b/>
          <w:bCs/>
          <w:sz w:val="24"/>
        </w:rPr>
        <w:t>nüllülük k</w:t>
      </w:r>
      <w:r w:rsidR="00707968">
        <w:rPr>
          <w:rFonts w:ascii="Garamond" w:hAnsi="Garamond" w:cs="Garamond"/>
          <w:b/>
          <w:bCs/>
          <w:sz w:val="24"/>
        </w:rPr>
        <w:t>a</w:t>
      </w:r>
      <w:r w:rsidR="00707968">
        <w:rPr>
          <w:rFonts w:ascii="Garamond" w:hAnsi="Garamond" w:cs="Garamond"/>
          <w:b/>
          <w:bCs/>
          <w:sz w:val="24"/>
        </w:rPr>
        <w:t>natlarını ger ve</w:t>
      </w:r>
      <w:r w:rsidRPr="00FE6AA0">
        <w:rPr>
          <w:rFonts w:ascii="Garamond" w:hAnsi="Garamond" w:cs="Garamond"/>
          <w:b/>
          <w:bCs/>
          <w:sz w:val="24"/>
        </w:rPr>
        <w:t xml:space="preserve"> </w:t>
      </w:r>
      <w:r w:rsidR="00707968">
        <w:rPr>
          <w:rFonts w:ascii="Garamond" w:hAnsi="Garamond" w:cs="Garamond"/>
          <w:b/>
          <w:bCs/>
          <w:sz w:val="24"/>
        </w:rPr>
        <w:t xml:space="preserve">de ki: </w:t>
      </w:r>
      <w:r w:rsidRPr="00FE6AA0">
        <w:rPr>
          <w:rFonts w:ascii="Garamond" w:hAnsi="Garamond" w:cs="Garamond"/>
          <w:b/>
          <w:bCs/>
          <w:sz w:val="24"/>
        </w:rPr>
        <w:t>“Rabbim! Küçükken beni y</w:t>
      </w:r>
      <w:r w:rsidRPr="00FE6AA0">
        <w:rPr>
          <w:rFonts w:ascii="Garamond" w:hAnsi="Garamond" w:cs="Garamond"/>
          <w:b/>
          <w:bCs/>
          <w:sz w:val="24"/>
        </w:rPr>
        <w:t>e</w:t>
      </w:r>
      <w:r w:rsidRPr="00FE6AA0">
        <w:rPr>
          <w:rFonts w:ascii="Garamond" w:hAnsi="Garamond" w:cs="Garamond"/>
          <w:b/>
          <w:bCs/>
          <w:sz w:val="24"/>
        </w:rPr>
        <w:t>tiştirdikleri gibi sen de onlara me</w:t>
      </w:r>
      <w:r w:rsidR="00707968">
        <w:rPr>
          <w:rFonts w:ascii="Garamond" w:hAnsi="Garamond" w:cs="Garamond"/>
          <w:b/>
          <w:bCs/>
          <w:sz w:val="24"/>
        </w:rPr>
        <w:t>rhamet et!</w:t>
      </w:r>
      <w:r w:rsidR="008866B7">
        <w:rPr>
          <w:rFonts w:ascii="Garamond" w:hAnsi="Garamond" w:cs="Garamond"/>
          <w:b/>
          <w:bCs/>
          <w:sz w:val="24"/>
        </w:rPr>
        <w:t>”</w:t>
      </w:r>
      <w:r w:rsidRPr="00FE6AA0">
        <w:rPr>
          <w:rStyle w:val="FootnoteReference"/>
          <w:rFonts w:ascii="Garamond" w:hAnsi="Garamond" w:cs="Garamond"/>
          <w:sz w:val="24"/>
        </w:rPr>
        <w:footnoteReference w:id="1734"/>
      </w:r>
    </w:p>
    <w:p w:rsidR="00C324D6" w:rsidRPr="00FE6AA0" w:rsidRDefault="00CB384C"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kendisine a</w:t>
      </w:r>
      <w:r w:rsidRPr="00FE6AA0">
        <w:rPr>
          <w:rFonts w:ascii="Garamond" w:hAnsi="Garamond"/>
          <w:i/>
          <w:iCs/>
          <w:sz w:val="24"/>
          <w:szCs w:val="24"/>
        </w:rPr>
        <w:t>n</w:t>
      </w:r>
      <w:r w:rsidRPr="00FE6AA0">
        <w:rPr>
          <w:rFonts w:ascii="Garamond" w:hAnsi="Garamond"/>
          <w:i/>
          <w:iCs/>
          <w:sz w:val="24"/>
          <w:szCs w:val="24"/>
        </w:rPr>
        <w:t xml:space="preserve">ne babanın çocuklar üzerindeki hakkı sorulunca şöyle buyurmuştur: </w:t>
      </w:r>
      <w:r w:rsidRPr="00FE6AA0">
        <w:rPr>
          <w:rFonts w:ascii="Garamond" w:hAnsi="Garamond"/>
          <w:sz w:val="24"/>
          <w:szCs w:val="24"/>
        </w:rPr>
        <w:t>“O ikisi senin cennet ve cehe</w:t>
      </w:r>
      <w:r w:rsidRPr="00FE6AA0">
        <w:rPr>
          <w:rFonts w:ascii="Garamond" w:hAnsi="Garamond"/>
          <w:sz w:val="24"/>
          <w:szCs w:val="24"/>
        </w:rPr>
        <w:t>n</w:t>
      </w:r>
      <w:r w:rsidRPr="00FE6AA0">
        <w:rPr>
          <w:rFonts w:ascii="Garamond" w:hAnsi="Garamond"/>
          <w:sz w:val="24"/>
          <w:szCs w:val="24"/>
        </w:rPr>
        <w:t>nemindir</w:t>
      </w:r>
      <w:r w:rsidR="00707968">
        <w:rPr>
          <w:rFonts w:ascii="Garamond" w:hAnsi="Garamond"/>
          <w:sz w:val="24"/>
          <w:szCs w:val="24"/>
        </w:rPr>
        <w:t>.</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735"/>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Allah-u Teala’nın, </w:t>
      </w:r>
      <w:r w:rsidRPr="00707968">
        <w:rPr>
          <w:rFonts w:ascii="Garamond" w:hAnsi="Garamond"/>
          <w:b/>
          <w:bCs/>
          <w:sz w:val="24"/>
          <w:szCs w:val="24"/>
        </w:rPr>
        <w:t>“Baba ve anneye iy</w:t>
      </w:r>
      <w:r w:rsidRPr="00707968">
        <w:rPr>
          <w:rFonts w:ascii="Garamond" w:hAnsi="Garamond"/>
          <w:b/>
          <w:bCs/>
          <w:sz w:val="24"/>
          <w:szCs w:val="24"/>
        </w:rPr>
        <w:t>i</w:t>
      </w:r>
      <w:r w:rsidRPr="00707968">
        <w:rPr>
          <w:rFonts w:ascii="Garamond" w:hAnsi="Garamond"/>
          <w:b/>
          <w:bCs/>
          <w:sz w:val="24"/>
          <w:szCs w:val="24"/>
        </w:rPr>
        <w:t xml:space="preserve">lik </w:t>
      </w:r>
      <w:r w:rsidRPr="00707968">
        <w:rPr>
          <w:rFonts w:ascii="Garamond" w:hAnsi="Garamond"/>
          <w:b/>
          <w:bCs/>
          <w:sz w:val="24"/>
          <w:szCs w:val="24"/>
        </w:rPr>
        <w:t>e</w:t>
      </w:r>
      <w:r w:rsidRPr="00707968">
        <w:rPr>
          <w:rFonts w:ascii="Garamond" w:hAnsi="Garamond"/>
          <w:b/>
          <w:bCs/>
          <w:sz w:val="24"/>
          <w:szCs w:val="24"/>
        </w:rPr>
        <w:t>diniz”</w:t>
      </w:r>
      <w:r w:rsidRPr="00FE6AA0">
        <w:rPr>
          <w:rFonts w:ascii="Garamond" w:hAnsi="Garamond"/>
          <w:i/>
          <w:iCs/>
          <w:sz w:val="24"/>
          <w:szCs w:val="24"/>
        </w:rPr>
        <w:t xml:space="preserve"> ayeti hakkında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“İyilik etmek, onlara güzel davranman ve her ne k</w:t>
      </w:r>
      <w:r w:rsidRPr="00FE6AA0">
        <w:rPr>
          <w:rFonts w:ascii="Garamond" w:hAnsi="Garamond"/>
          <w:sz w:val="24"/>
          <w:szCs w:val="24"/>
        </w:rPr>
        <w:t>a</w:t>
      </w:r>
      <w:r w:rsidRPr="00FE6AA0">
        <w:rPr>
          <w:rFonts w:ascii="Garamond" w:hAnsi="Garamond"/>
          <w:sz w:val="24"/>
          <w:szCs w:val="24"/>
        </w:rPr>
        <w:t>dar ihtiyaçsız olsalar da ihtiyaçl</w:t>
      </w:r>
      <w:r w:rsidRPr="00FE6AA0">
        <w:rPr>
          <w:rFonts w:ascii="Garamond" w:hAnsi="Garamond"/>
          <w:sz w:val="24"/>
          <w:szCs w:val="24"/>
        </w:rPr>
        <w:t>a</w:t>
      </w:r>
      <w:r w:rsidR="00707968">
        <w:rPr>
          <w:rFonts w:ascii="Garamond" w:hAnsi="Garamond"/>
          <w:sz w:val="24"/>
          <w:szCs w:val="24"/>
        </w:rPr>
        <w:t>rını bildir</w:t>
      </w:r>
      <w:r w:rsidRPr="00FE6AA0">
        <w:rPr>
          <w:rFonts w:ascii="Garamond" w:hAnsi="Garamond"/>
          <w:sz w:val="24"/>
          <w:szCs w:val="24"/>
        </w:rPr>
        <w:t>mek ve senden ist</w:t>
      </w:r>
      <w:r w:rsidRPr="00FE6AA0">
        <w:rPr>
          <w:rFonts w:ascii="Garamond" w:hAnsi="Garamond"/>
          <w:sz w:val="24"/>
          <w:szCs w:val="24"/>
        </w:rPr>
        <w:t>e</w:t>
      </w:r>
      <w:r w:rsidRPr="00FE6AA0">
        <w:rPr>
          <w:rFonts w:ascii="Garamond" w:hAnsi="Garamond"/>
          <w:sz w:val="24"/>
          <w:szCs w:val="24"/>
        </w:rPr>
        <w:t>mek mecburiyetinde kalmalarına izin vermemendir</w:t>
      </w:r>
      <w:r w:rsidR="00707968">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7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ömrünün uzun ve rızkının çok olmasını istiyo</w:t>
      </w:r>
      <w:r w:rsidRPr="00FE6AA0">
        <w:rPr>
          <w:rFonts w:ascii="Garamond" w:hAnsi="Garamond"/>
          <w:sz w:val="24"/>
          <w:szCs w:val="24"/>
        </w:rPr>
        <w:t>r</w:t>
      </w:r>
      <w:r w:rsidRPr="00FE6AA0">
        <w:rPr>
          <w:rFonts w:ascii="Garamond" w:hAnsi="Garamond"/>
          <w:sz w:val="24"/>
          <w:szCs w:val="24"/>
        </w:rPr>
        <w:t xml:space="preserve">sa, anne ve babasına iyilik </w:t>
      </w:r>
      <w:r w:rsidRPr="00FE6AA0">
        <w:rPr>
          <w:rFonts w:ascii="Garamond" w:hAnsi="Garamond"/>
          <w:sz w:val="24"/>
          <w:szCs w:val="24"/>
        </w:rPr>
        <w:lastRenderedPageBreak/>
        <w:t>etsin ve sıla-i rahimde bulu</w:t>
      </w:r>
      <w:r w:rsidRPr="00FE6AA0">
        <w:rPr>
          <w:rFonts w:ascii="Garamond" w:hAnsi="Garamond"/>
          <w:sz w:val="24"/>
          <w:szCs w:val="24"/>
        </w:rPr>
        <w:t>n</w:t>
      </w:r>
      <w:r w:rsidRPr="00FE6AA0">
        <w:rPr>
          <w:rFonts w:ascii="Garamond" w:hAnsi="Garamond"/>
          <w:sz w:val="24"/>
          <w:szCs w:val="24"/>
        </w:rPr>
        <w:t>sun</w:t>
      </w:r>
      <w:r w:rsidR="008866B7">
        <w:rPr>
          <w:rFonts w:ascii="Garamond" w:hAnsi="Garamond"/>
          <w:sz w:val="24"/>
          <w:szCs w:val="24"/>
        </w:rPr>
        <w:t>.”</w:t>
      </w:r>
      <w:r w:rsidRPr="00FE6AA0">
        <w:rPr>
          <w:rStyle w:val="FootnoteReference"/>
          <w:rFonts w:ascii="Garamond" w:hAnsi="Garamond"/>
          <w:sz w:val="24"/>
          <w:szCs w:val="24"/>
        </w:rPr>
        <w:footnoteReference w:id="17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“Anne babaya iyilik en üstün hasletlerdendir</w:t>
      </w:r>
      <w:r w:rsidR="008866B7">
        <w:rPr>
          <w:rFonts w:ascii="Garamond" w:hAnsi="Garamond"/>
          <w:sz w:val="24"/>
          <w:szCs w:val="24"/>
        </w:rPr>
        <w:t>.”</w:t>
      </w:r>
      <w:r w:rsidRPr="00FE6AA0">
        <w:rPr>
          <w:rStyle w:val="FootnoteReference"/>
          <w:rFonts w:ascii="Garamond" w:hAnsi="Garamond"/>
          <w:sz w:val="24"/>
          <w:szCs w:val="24"/>
        </w:rPr>
        <w:footnoteReference w:id="17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“Anne babaya iyilik en b</w:t>
      </w:r>
      <w:r w:rsidRPr="00FE6AA0">
        <w:rPr>
          <w:rFonts w:ascii="Garamond" w:hAnsi="Garamond"/>
          <w:sz w:val="24"/>
          <w:szCs w:val="24"/>
        </w:rPr>
        <w:t>ü</w:t>
      </w:r>
      <w:r w:rsidRPr="00FE6AA0">
        <w:rPr>
          <w:rFonts w:ascii="Garamond" w:hAnsi="Garamond"/>
          <w:sz w:val="24"/>
          <w:szCs w:val="24"/>
        </w:rPr>
        <w:t>yük görevdir</w:t>
      </w:r>
      <w:r w:rsidR="008866B7">
        <w:rPr>
          <w:rFonts w:ascii="Garamond" w:hAnsi="Garamond"/>
          <w:sz w:val="24"/>
          <w:szCs w:val="24"/>
        </w:rPr>
        <w:t>.”</w:t>
      </w:r>
      <w:r w:rsidRPr="00FE6AA0">
        <w:rPr>
          <w:rStyle w:val="FootnoteReference"/>
          <w:rFonts w:ascii="Garamond" w:hAnsi="Garamond"/>
          <w:sz w:val="24"/>
          <w:szCs w:val="24"/>
        </w:rPr>
        <w:footnoteReference w:id="17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CB384C" w:rsidRPr="00FE6AA0">
        <w:rPr>
          <w:rFonts w:ascii="Garamond" w:hAnsi="Garamond"/>
          <w:i/>
          <w:iCs/>
          <w:sz w:val="24"/>
          <w:szCs w:val="24"/>
        </w:rPr>
        <w:t>Sadık (a.s) şöyle b</w:t>
      </w:r>
      <w:r w:rsidR="00CB384C" w:rsidRPr="00FE6AA0">
        <w:rPr>
          <w:rFonts w:ascii="Garamond" w:hAnsi="Garamond"/>
          <w:i/>
          <w:iCs/>
          <w:sz w:val="24"/>
          <w:szCs w:val="24"/>
        </w:rPr>
        <w:t>u</w:t>
      </w:r>
      <w:r w:rsidR="00CB384C" w:rsidRPr="00FE6AA0">
        <w:rPr>
          <w:rFonts w:ascii="Garamond" w:hAnsi="Garamond"/>
          <w:i/>
          <w:iCs/>
          <w:sz w:val="24"/>
          <w:szCs w:val="24"/>
        </w:rPr>
        <w:t>yu</w:t>
      </w:r>
      <w:r w:rsidR="00CB384C" w:rsidRPr="00FE6AA0">
        <w:rPr>
          <w:rFonts w:ascii="Garamond" w:hAnsi="Garamond"/>
          <w:i/>
          <w:iCs/>
          <w:sz w:val="24"/>
          <w:szCs w:val="24"/>
        </w:rPr>
        <w:t>r</w:t>
      </w:r>
      <w:r w:rsidR="00CB384C" w:rsidRPr="00FE6AA0">
        <w:rPr>
          <w:rFonts w:ascii="Garamond" w:hAnsi="Garamond"/>
          <w:i/>
          <w:iCs/>
          <w:sz w:val="24"/>
          <w:szCs w:val="24"/>
        </w:rPr>
        <w:t xml:space="preserve">muştur: </w:t>
      </w:r>
      <w:r w:rsidR="00CB384C" w:rsidRPr="00FE6AA0">
        <w:rPr>
          <w:rFonts w:ascii="Garamond" w:hAnsi="Garamond"/>
          <w:sz w:val="24"/>
          <w:szCs w:val="24"/>
        </w:rPr>
        <w:t>“Babalarınıza karşı iyi da</w:t>
      </w:r>
      <w:r w:rsidR="00CB384C" w:rsidRPr="00FE6AA0">
        <w:rPr>
          <w:rFonts w:ascii="Garamond" w:hAnsi="Garamond"/>
          <w:sz w:val="24"/>
          <w:szCs w:val="24"/>
        </w:rPr>
        <w:t>v</w:t>
      </w:r>
      <w:r w:rsidR="00CB384C" w:rsidRPr="00FE6AA0">
        <w:rPr>
          <w:rFonts w:ascii="Garamond" w:hAnsi="Garamond"/>
          <w:sz w:val="24"/>
          <w:szCs w:val="24"/>
        </w:rPr>
        <w:t>ranın ki evlatlarınız da size iyi da</w:t>
      </w:r>
      <w:r w:rsidR="00CB384C" w:rsidRPr="00FE6AA0">
        <w:rPr>
          <w:rFonts w:ascii="Garamond" w:hAnsi="Garamond"/>
          <w:sz w:val="24"/>
          <w:szCs w:val="24"/>
        </w:rPr>
        <w:t>v</w:t>
      </w:r>
      <w:r w:rsidR="00CB384C" w:rsidRPr="00FE6AA0">
        <w:rPr>
          <w:rFonts w:ascii="Garamond" w:hAnsi="Garamond"/>
          <w:sz w:val="24"/>
          <w:szCs w:val="24"/>
        </w:rPr>
        <w:t>ransın.</w:t>
      </w:r>
      <w:r w:rsidRPr="00FE6AA0">
        <w:rPr>
          <w:rFonts w:ascii="Garamond" w:hAnsi="Garamond"/>
          <w:sz w:val="24"/>
          <w:szCs w:val="24"/>
        </w:rPr>
        <w:t>”</w:t>
      </w:r>
      <w:r w:rsidRPr="00FE6AA0">
        <w:rPr>
          <w:rStyle w:val="FootnoteReference"/>
          <w:rFonts w:ascii="Garamond" w:hAnsi="Garamond"/>
          <w:sz w:val="24"/>
          <w:szCs w:val="24"/>
        </w:rPr>
        <w:footnoteReference w:id="1740"/>
      </w:r>
    </w:p>
    <w:p w:rsidR="00C324D6" w:rsidRPr="00FE6AA0" w:rsidRDefault="00861295"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kendisine Allah nezdinde en sevimli şeyin ne o</w:t>
      </w:r>
      <w:r w:rsidRPr="00FE6AA0">
        <w:rPr>
          <w:rFonts w:ascii="Garamond" w:hAnsi="Garamond"/>
          <w:i/>
          <w:iCs/>
          <w:sz w:val="24"/>
          <w:szCs w:val="24"/>
        </w:rPr>
        <w:t>l</w:t>
      </w:r>
      <w:r w:rsidRPr="00FE6AA0">
        <w:rPr>
          <w:rFonts w:ascii="Garamond" w:hAnsi="Garamond"/>
          <w:i/>
          <w:iCs/>
          <w:sz w:val="24"/>
          <w:szCs w:val="24"/>
        </w:rPr>
        <w:t>duğunu soran İbn-i Mes’uda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“Namazı vaktinde kı</w:t>
      </w:r>
      <w:r w:rsidRPr="00FE6AA0">
        <w:rPr>
          <w:rFonts w:ascii="Garamond" w:hAnsi="Garamond"/>
          <w:sz w:val="24"/>
          <w:szCs w:val="24"/>
        </w:rPr>
        <w:t>l</w:t>
      </w:r>
      <w:r w:rsidRPr="00FE6AA0">
        <w:rPr>
          <w:rFonts w:ascii="Garamond" w:hAnsi="Garamond"/>
          <w:sz w:val="24"/>
          <w:szCs w:val="24"/>
        </w:rPr>
        <w:t>maktır</w:t>
      </w:r>
      <w:r w:rsidR="008866B7">
        <w:rPr>
          <w:rFonts w:ascii="Garamond" w:hAnsi="Garamond"/>
          <w:sz w:val="24"/>
          <w:szCs w:val="24"/>
        </w:rPr>
        <w:t>.”</w:t>
      </w:r>
      <w:r w:rsidRPr="00FE6AA0">
        <w:rPr>
          <w:rFonts w:ascii="Garamond" w:hAnsi="Garamond"/>
          <w:sz w:val="24"/>
          <w:szCs w:val="24"/>
        </w:rPr>
        <w:t>Ben (İbn-i Mes’ud) şöyle arzettim: “Daha sonra n</w:t>
      </w:r>
      <w:r w:rsidRPr="00FE6AA0">
        <w:rPr>
          <w:rFonts w:ascii="Garamond" w:hAnsi="Garamond"/>
          <w:sz w:val="24"/>
          <w:szCs w:val="24"/>
        </w:rPr>
        <w:t>e</w:t>
      </w:r>
      <w:r w:rsidR="00707968">
        <w:rPr>
          <w:rFonts w:ascii="Garamond" w:hAnsi="Garamond"/>
          <w:sz w:val="24"/>
          <w:szCs w:val="24"/>
        </w:rPr>
        <w:t>dir?” P</w:t>
      </w:r>
      <w:r w:rsidRPr="00FE6AA0">
        <w:rPr>
          <w:rFonts w:ascii="Garamond" w:hAnsi="Garamond"/>
          <w:sz w:val="24"/>
          <w:szCs w:val="24"/>
        </w:rPr>
        <w:t>e</w:t>
      </w:r>
      <w:r w:rsidRPr="00FE6AA0">
        <w:rPr>
          <w:rFonts w:ascii="Garamond" w:hAnsi="Garamond"/>
          <w:sz w:val="24"/>
          <w:szCs w:val="24"/>
        </w:rPr>
        <w:t>y</w:t>
      </w:r>
      <w:r w:rsidRPr="00FE6AA0">
        <w:rPr>
          <w:rFonts w:ascii="Garamond" w:hAnsi="Garamond"/>
          <w:sz w:val="24"/>
          <w:szCs w:val="24"/>
        </w:rPr>
        <w:t>gamber şöyle buyurdu: “Anne babaya iyilik etme</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00C324D6" w:rsidRPr="00FE6AA0">
        <w:rPr>
          <w:rStyle w:val="FootnoteReference"/>
          <w:rFonts w:ascii="Garamond" w:hAnsi="Garamond"/>
          <w:sz w:val="24"/>
          <w:szCs w:val="24"/>
        </w:rPr>
        <w:footnoteReference w:id="17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w:t>
      </w:r>
      <w:r w:rsidR="00707968">
        <w:rPr>
          <w:rFonts w:ascii="Garamond" w:hAnsi="Garamond"/>
          <w:i/>
          <w:iCs/>
          <w:sz w:val="24"/>
          <w:szCs w:val="24"/>
        </w:rPr>
        <w:t>llah (s.a.a), huzuruna gelerek, “H</w:t>
      </w:r>
      <w:r w:rsidRPr="00FE6AA0">
        <w:rPr>
          <w:rFonts w:ascii="Garamond" w:hAnsi="Garamond"/>
          <w:i/>
          <w:iCs/>
          <w:sz w:val="24"/>
          <w:szCs w:val="24"/>
        </w:rPr>
        <w:t>icret etmek için geldiğim zaman anne babam ağlıyorlardı” d</w:t>
      </w:r>
      <w:r w:rsidRPr="00FE6AA0">
        <w:rPr>
          <w:rFonts w:ascii="Garamond" w:hAnsi="Garamond"/>
          <w:i/>
          <w:iCs/>
          <w:sz w:val="24"/>
          <w:szCs w:val="24"/>
        </w:rPr>
        <w:t>i</w:t>
      </w:r>
      <w:r w:rsidRPr="00FE6AA0">
        <w:rPr>
          <w:rFonts w:ascii="Garamond" w:hAnsi="Garamond"/>
          <w:i/>
          <w:iCs/>
          <w:sz w:val="24"/>
          <w:szCs w:val="24"/>
        </w:rPr>
        <w:t xml:space="preserve">yen birisine şöyle buyurmuştur: </w:t>
      </w:r>
      <w:r w:rsidRPr="00FE6AA0">
        <w:rPr>
          <w:rFonts w:ascii="Garamond" w:hAnsi="Garamond"/>
          <w:sz w:val="24"/>
          <w:szCs w:val="24"/>
        </w:rPr>
        <w:t>“O</w:t>
      </w:r>
      <w:r w:rsidRPr="00FE6AA0">
        <w:rPr>
          <w:rFonts w:ascii="Garamond" w:hAnsi="Garamond"/>
          <w:sz w:val="24"/>
          <w:szCs w:val="24"/>
        </w:rPr>
        <w:t>n</w:t>
      </w:r>
      <w:r w:rsidRPr="00FE6AA0">
        <w:rPr>
          <w:rFonts w:ascii="Garamond" w:hAnsi="Garamond"/>
          <w:sz w:val="24"/>
          <w:szCs w:val="24"/>
        </w:rPr>
        <w:t>ların yanına geri dön, onları a</w:t>
      </w:r>
      <w:r w:rsidRPr="00FE6AA0">
        <w:rPr>
          <w:rFonts w:ascii="Garamond" w:hAnsi="Garamond"/>
          <w:sz w:val="24"/>
          <w:szCs w:val="24"/>
        </w:rPr>
        <w:t>ğ</w:t>
      </w:r>
      <w:r w:rsidRPr="00FE6AA0">
        <w:rPr>
          <w:rFonts w:ascii="Garamond" w:hAnsi="Garamond"/>
          <w:sz w:val="24"/>
          <w:szCs w:val="24"/>
        </w:rPr>
        <w:t>lattığın gibi sevindir</w:t>
      </w:r>
      <w:r w:rsidR="008866B7">
        <w:rPr>
          <w:rFonts w:ascii="Garamond" w:hAnsi="Garamond"/>
          <w:sz w:val="24"/>
          <w:szCs w:val="24"/>
        </w:rPr>
        <w:t>.”</w:t>
      </w:r>
      <w:r w:rsidRPr="00FE6AA0">
        <w:rPr>
          <w:rStyle w:val="FootnoteReference"/>
          <w:rFonts w:ascii="Garamond" w:hAnsi="Garamond"/>
          <w:sz w:val="24"/>
          <w:szCs w:val="24"/>
        </w:rPr>
        <w:footnoteReference w:id="1742"/>
      </w:r>
    </w:p>
    <w:p w:rsidR="00C324D6" w:rsidRPr="00FE6AA0" w:rsidRDefault="00861295"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kim anne </w:t>
      </w:r>
      <w:r w:rsidRPr="00FE6AA0">
        <w:rPr>
          <w:rFonts w:ascii="Garamond" w:hAnsi="Garamond"/>
          <w:sz w:val="24"/>
          <w:szCs w:val="24"/>
        </w:rPr>
        <w:lastRenderedPageBreak/>
        <w:t>bab</w:t>
      </w:r>
      <w:r w:rsidRPr="00FE6AA0">
        <w:rPr>
          <w:rFonts w:ascii="Garamond" w:hAnsi="Garamond"/>
          <w:sz w:val="24"/>
          <w:szCs w:val="24"/>
        </w:rPr>
        <w:t>a</w:t>
      </w:r>
      <w:r w:rsidRPr="00FE6AA0">
        <w:rPr>
          <w:rFonts w:ascii="Garamond" w:hAnsi="Garamond"/>
          <w:sz w:val="24"/>
          <w:szCs w:val="24"/>
        </w:rPr>
        <w:t>sına iy</w:t>
      </w:r>
      <w:r w:rsidRPr="00FE6AA0">
        <w:rPr>
          <w:rFonts w:ascii="Garamond" w:hAnsi="Garamond"/>
          <w:sz w:val="24"/>
          <w:szCs w:val="24"/>
        </w:rPr>
        <w:t>i</w:t>
      </w:r>
      <w:r w:rsidRPr="00FE6AA0">
        <w:rPr>
          <w:rFonts w:ascii="Garamond" w:hAnsi="Garamond"/>
          <w:sz w:val="24"/>
          <w:szCs w:val="24"/>
        </w:rPr>
        <w:t>lik ederse ne mutlu ona. Allah ömrünü a</w:t>
      </w:r>
      <w:r w:rsidRPr="00FE6AA0">
        <w:rPr>
          <w:rFonts w:ascii="Garamond" w:hAnsi="Garamond"/>
          <w:sz w:val="24"/>
          <w:szCs w:val="24"/>
        </w:rPr>
        <w:t>r</w:t>
      </w:r>
      <w:r w:rsidRPr="00FE6AA0">
        <w:rPr>
          <w:rFonts w:ascii="Garamond" w:hAnsi="Garamond"/>
          <w:sz w:val="24"/>
          <w:szCs w:val="24"/>
        </w:rPr>
        <w:t>tırmıştır</w:t>
      </w:r>
      <w:r w:rsidR="008866B7">
        <w:rPr>
          <w:rFonts w:ascii="Garamond" w:hAnsi="Garamond"/>
          <w:sz w:val="24"/>
          <w:szCs w:val="24"/>
        </w:rPr>
        <w:t>.”</w:t>
      </w:r>
      <w:r w:rsidR="00C324D6" w:rsidRPr="00FE6AA0">
        <w:rPr>
          <w:rStyle w:val="FootnoteReference"/>
          <w:rFonts w:ascii="Garamond" w:hAnsi="Garamond"/>
          <w:sz w:val="24"/>
          <w:szCs w:val="24"/>
        </w:rPr>
        <w:footnoteReference w:id="17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861295" w:rsidRPr="00FE6AA0">
        <w:rPr>
          <w:rFonts w:ascii="Garamond" w:hAnsi="Garamond"/>
          <w:i/>
          <w:iCs/>
          <w:sz w:val="24"/>
          <w:szCs w:val="24"/>
        </w:rPr>
        <w:t>Rıza (a.s) şöyle b</w:t>
      </w:r>
      <w:r w:rsidR="00861295" w:rsidRPr="00FE6AA0">
        <w:rPr>
          <w:rFonts w:ascii="Garamond" w:hAnsi="Garamond"/>
          <w:i/>
          <w:iCs/>
          <w:sz w:val="24"/>
          <w:szCs w:val="24"/>
        </w:rPr>
        <w:t>u</w:t>
      </w:r>
      <w:r w:rsidR="00861295" w:rsidRPr="00FE6AA0">
        <w:rPr>
          <w:rFonts w:ascii="Garamond" w:hAnsi="Garamond"/>
          <w:i/>
          <w:iCs/>
          <w:sz w:val="24"/>
          <w:szCs w:val="24"/>
        </w:rPr>
        <w:t xml:space="preserve">yurmuştur: </w:t>
      </w:r>
      <w:r w:rsidR="00861295" w:rsidRPr="00FE6AA0">
        <w:rPr>
          <w:rFonts w:ascii="Garamond" w:hAnsi="Garamond"/>
          <w:sz w:val="24"/>
          <w:szCs w:val="24"/>
        </w:rPr>
        <w:t>“Aziz ve celil olan A</w:t>
      </w:r>
      <w:r w:rsidR="00861295" w:rsidRPr="00FE6AA0">
        <w:rPr>
          <w:rFonts w:ascii="Garamond" w:hAnsi="Garamond"/>
          <w:sz w:val="24"/>
          <w:szCs w:val="24"/>
        </w:rPr>
        <w:t>l</w:t>
      </w:r>
      <w:r w:rsidR="00861295" w:rsidRPr="00FE6AA0">
        <w:rPr>
          <w:rFonts w:ascii="Garamond" w:hAnsi="Garamond"/>
          <w:sz w:val="24"/>
          <w:szCs w:val="24"/>
        </w:rPr>
        <w:t>lah kend</w:t>
      </w:r>
      <w:r w:rsidR="00861295" w:rsidRPr="00FE6AA0">
        <w:rPr>
          <w:rFonts w:ascii="Garamond" w:hAnsi="Garamond"/>
          <w:sz w:val="24"/>
          <w:szCs w:val="24"/>
        </w:rPr>
        <w:t>i</w:t>
      </w:r>
      <w:r w:rsidR="00861295" w:rsidRPr="00FE6AA0">
        <w:rPr>
          <w:rFonts w:ascii="Garamond" w:hAnsi="Garamond"/>
          <w:sz w:val="24"/>
          <w:szCs w:val="24"/>
        </w:rPr>
        <w:t>sine, anne ve babaya şükranda bulunulmasını emre</w:t>
      </w:r>
      <w:r w:rsidR="00861295" w:rsidRPr="00FE6AA0">
        <w:rPr>
          <w:rFonts w:ascii="Garamond" w:hAnsi="Garamond"/>
          <w:sz w:val="24"/>
          <w:szCs w:val="24"/>
        </w:rPr>
        <w:t>t</w:t>
      </w:r>
      <w:r w:rsidR="00861295" w:rsidRPr="00FE6AA0">
        <w:rPr>
          <w:rFonts w:ascii="Garamond" w:hAnsi="Garamond"/>
          <w:sz w:val="24"/>
          <w:szCs w:val="24"/>
        </w:rPr>
        <w:t>miştir. O halde her kim anne babasına şükranda bulunmamı</w:t>
      </w:r>
      <w:r w:rsidR="00861295" w:rsidRPr="00FE6AA0">
        <w:rPr>
          <w:rFonts w:ascii="Garamond" w:hAnsi="Garamond"/>
          <w:sz w:val="24"/>
          <w:szCs w:val="24"/>
        </w:rPr>
        <w:t>ş</w:t>
      </w:r>
      <w:r w:rsidR="00861295" w:rsidRPr="00FE6AA0">
        <w:rPr>
          <w:rFonts w:ascii="Garamond" w:hAnsi="Garamond"/>
          <w:sz w:val="24"/>
          <w:szCs w:val="24"/>
        </w:rPr>
        <w:t xml:space="preserve">sa Allah’a şükranda bulunmamış </w:t>
      </w:r>
      <w:r w:rsidR="00861295" w:rsidRPr="00FE6AA0">
        <w:rPr>
          <w:rFonts w:ascii="Garamond" w:hAnsi="Garamond"/>
          <w:sz w:val="24"/>
          <w:szCs w:val="24"/>
        </w:rPr>
        <w:t>o</w:t>
      </w:r>
      <w:r w:rsidR="00861295"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744"/>
      </w: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“Resulullah’ın süt </w:t>
      </w:r>
      <w:r w:rsidR="00707968">
        <w:rPr>
          <w:rFonts w:ascii="Garamond" w:hAnsi="Garamond"/>
          <w:sz w:val="24"/>
          <w:szCs w:val="24"/>
        </w:rPr>
        <w:t xml:space="preserve">kız </w:t>
      </w:r>
      <w:r w:rsidRPr="00FE6AA0">
        <w:rPr>
          <w:rFonts w:ascii="Garamond" w:hAnsi="Garamond"/>
          <w:sz w:val="24"/>
          <w:szCs w:val="24"/>
        </w:rPr>
        <w:t>ka</w:t>
      </w:r>
      <w:r w:rsidRPr="00FE6AA0">
        <w:rPr>
          <w:rFonts w:ascii="Garamond" w:hAnsi="Garamond"/>
          <w:sz w:val="24"/>
          <w:szCs w:val="24"/>
        </w:rPr>
        <w:t>r</w:t>
      </w:r>
      <w:r w:rsidRPr="00FE6AA0">
        <w:rPr>
          <w:rFonts w:ascii="Garamond" w:hAnsi="Garamond"/>
          <w:sz w:val="24"/>
          <w:szCs w:val="24"/>
        </w:rPr>
        <w:t>deşi yanına geldi, Peygamber ona çok saygı gösterdi, daha sonra onun kardeşi geldi, ama Peygamber ona kızkardeşine davrandığı gibi davranmadı. Şö</w:t>
      </w:r>
      <w:r w:rsidRPr="00FE6AA0">
        <w:rPr>
          <w:rFonts w:ascii="Garamond" w:hAnsi="Garamond"/>
          <w:sz w:val="24"/>
          <w:szCs w:val="24"/>
        </w:rPr>
        <w:t>y</w:t>
      </w:r>
      <w:r w:rsidR="00707968">
        <w:rPr>
          <w:rFonts w:ascii="Garamond" w:hAnsi="Garamond"/>
          <w:sz w:val="24"/>
          <w:szCs w:val="24"/>
        </w:rPr>
        <w:t>le arzedildi: “Ona k</w:t>
      </w:r>
      <w:r w:rsidRPr="00FE6AA0">
        <w:rPr>
          <w:rFonts w:ascii="Garamond" w:hAnsi="Garamond"/>
          <w:sz w:val="24"/>
          <w:szCs w:val="24"/>
        </w:rPr>
        <w:t>ardeşine da</w:t>
      </w:r>
      <w:r w:rsidRPr="00FE6AA0">
        <w:rPr>
          <w:rFonts w:ascii="Garamond" w:hAnsi="Garamond"/>
          <w:sz w:val="24"/>
          <w:szCs w:val="24"/>
        </w:rPr>
        <w:t>v</w:t>
      </w:r>
      <w:r w:rsidRPr="00FE6AA0">
        <w:rPr>
          <w:rFonts w:ascii="Garamond" w:hAnsi="Garamond"/>
          <w:sz w:val="24"/>
          <w:szCs w:val="24"/>
        </w:rPr>
        <w:t>randığın</w:t>
      </w:r>
      <w:r w:rsidR="00707968">
        <w:rPr>
          <w:rFonts w:ascii="Garamond" w:hAnsi="Garamond"/>
          <w:sz w:val="24"/>
          <w:szCs w:val="24"/>
        </w:rPr>
        <w:t>ız</w:t>
      </w:r>
      <w:r w:rsidRPr="00FE6AA0">
        <w:rPr>
          <w:rFonts w:ascii="Garamond" w:hAnsi="Garamond"/>
          <w:sz w:val="24"/>
          <w:szCs w:val="24"/>
        </w:rPr>
        <w:t xml:space="preserve"> gibi davranmad</w:t>
      </w:r>
      <w:r w:rsidRPr="00FE6AA0">
        <w:rPr>
          <w:rFonts w:ascii="Garamond" w:hAnsi="Garamond"/>
          <w:sz w:val="24"/>
          <w:szCs w:val="24"/>
        </w:rPr>
        <w:t>ı</w:t>
      </w:r>
      <w:r w:rsidRPr="00FE6AA0">
        <w:rPr>
          <w:rFonts w:ascii="Garamond" w:hAnsi="Garamond"/>
          <w:sz w:val="24"/>
          <w:szCs w:val="24"/>
        </w:rPr>
        <w:t>nız</w:t>
      </w:r>
      <w:r w:rsidR="008866B7">
        <w:rPr>
          <w:rFonts w:ascii="Garamond" w:hAnsi="Garamond"/>
          <w:sz w:val="24"/>
          <w:szCs w:val="24"/>
        </w:rPr>
        <w:t>.”</w:t>
      </w:r>
      <w:r w:rsidRPr="00FE6AA0">
        <w:rPr>
          <w:rFonts w:ascii="Garamond" w:hAnsi="Garamond"/>
          <w:sz w:val="24"/>
          <w:szCs w:val="24"/>
        </w:rPr>
        <w:t>Peygamber şöyle buyurdu: “Çünkü, kız ka</w:t>
      </w:r>
      <w:r w:rsidRPr="00FE6AA0">
        <w:rPr>
          <w:rFonts w:ascii="Garamond" w:hAnsi="Garamond"/>
          <w:sz w:val="24"/>
          <w:szCs w:val="24"/>
        </w:rPr>
        <w:t>r</w:t>
      </w:r>
      <w:r w:rsidRPr="00FE6AA0">
        <w:rPr>
          <w:rFonts w:ascii="Garamond" w:hAnsi="Garamond"/>
          <w:sz w:val="24"/>
          <w:szCs w:val="24"/>
        </w:rPr>
        <w:t>deşi ondan daha çok babasına iyilik e</w:t>
      </w:r>
      <w:r w:rsidRPr="00FE6AA0">
        <w:rPr>
          <w:rFonts w:ascii="Garamond" w:hAnsi="Garamond"/>
          <w:sz w:val="24"/>
          <w:szCs w:val="24"/>
        </w:rPr>
        <w:t>t</w:t>
      </w:r>
      <w:r w:rsidRPr="00FE6AA0">
        <w:rPr>
          <w:rFonts w:ascii="Garamond" w:hAnsi="Garamond"/>
          <w:sz w:val="24"/>
          <w:szCs w:val="24"/>
        </w:rPr>
        <w:t>miştir</w:t>
      </w:r>
      <w:r w:rsidR="008866B7">
        <w:rPr>
          <w:rFonts w:ascii="Garamond" w:hAnsi="Garamond"/>
          <w:sz w:val="24"/>
          <w:szCs w:val="24"/>
        </w:rPr>
        <w:t>.”</w:t>
      </w:r>
      <w:r w:rsidRPr="00FE6AA0">
        <w:rPr>
          <w:rStyle w:val="FootnoteReference"/>
          <w:rFonts w:ascii="Garamond" w:hAnsi="Garamond"/>
          <w:sz w:val="24"/>
          <w:szCs w:val="24"/>
        </w:rPr>
        <w:footnoteReference w:id="1745"/>
      </w:r>
    </w:p>
    <w:p w:rsidR="00C324D6" w:rsidRPr="00FE6AA0" w:rsidRDefault="001053D0"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w:t>
      </w:r>
      <w:r w:rsidR="00C324D6" w:rsidRPr="00FE6AA0">
        <w:rPr>
          <w:rFonts w:ascii="Garamond" w:hAnsi="Garamond"/>
          <w:i/>
          <w:iCs/>
          <w:sz w:val="24"/>
          <w:szCs w:val="24"/>
        </w:rPr>
        <w:t>şöyle buyu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Pr="00FE6AA0">
        <w:rPr>
          <w:rFonts w:ascii="Garamond" w:hAnsi="Garamond"/>
          <w:sz w:val="24"/>
          <w:szCs w:val="24"/>
        </w:rPr>
        <w:t>“Allah’ın hoşnutluğu bab</w:t>
      </w:r>
      <w:r w:rsidRPr="00FE6AA0">
        <w:rPr>
          <w:rFonts w:ascii="Garamond" w:hAnsi="Garamond"/>
          <w:sz w:val="24"/>
          <w:szCs w:val="24"/>
        </w:rPr>
        <w:t>a</w:t>
      </w:r>
      <w:r w:rsidRPr="00FE6AA0">
        <w:rPr>
          <w:rFonts w:ascii="Garamond" w:hAnsi="Garamond"/>
          <w:sz w:val="24"/>
          <w:szCs w:val="24"/>
        </w:rPr>
        <w:t>nın hoşnutluğundadır ve Al</w:t>
      </w:r>
      <w:r w:rsidR="00707968">
        <w:rPr>
          <w:rFonts w:ascii="Garamond" w:hAnsi="Garamond"/>
          <w:sz w:val="24"/>
          <w:szCs w:val="24"/>
        </w:rPr>
        <w:t>lah’ın hoşnutsuzluğu</w:t>
      </w:r>
      <w:r w:rsidRPr="00FE6AA0">
        <w:rPr>
          <w:rFonts w:ascii="Garamond" w:hAnsi="Garamond"/>
          <w:sz w:val="24"/>
          <w:szCs w:val="24"/>
        </w:rPr>
        <w:t xml:space="preserve"> b</w:t>
      </w:r>
      <w:r w:rsidRPr="00FE6AA0">
        <w:rPr>
          <w:rFonts w:ascii="Garamond" w:hAnsi="Garamond"/>
          <w:sz w:val="24"/>
          <w:szCs w:val="24"/>
        </w:rPr>
        <w:t>a</w:t>
      </w:r>
      <w:r w:rsidRPr="00FE6AA0">
        <w:rPr>
          <w:rFonts w:ascii="Garamond" w:hAnsi="Garamond"/>
          <w:sz w:val="24"/>
          <w:szCs w:val="24"/>
        </w:rPr>
        <w:t>banın hoşnutsu</w:t>
      </w:r>
      <w:r w:rsidRPr="00FE6AA0">
        <w:rPr>
          <w:rFonts w:ascii="Garamond" w:hAnsi="Garamond"/>
          <w:sz w:val="24"/>
          <w:szCs w:val="24"/>
        </w:rPr>
        <w:t>z</w:t>
      </w:r>
      <w:r w:rsidRPr="00FE6AA0">
        <w:rPr>
          <w:rFonts w:ascii="Garamond" w:hAnsi="Garamond"/>
          <w:sz w:val="24"/>
          <w:szCs w:val="24"/>
        </w:rPr>
        <w:t>luğundadır</w:t>
      </w:r>
      <w:r w:rsidR="008866B7">
        <w:rPr>
          <w:rFonts w:ascii="Garamond" w:hAnsi="Garamond"/>
          <w:sz w:val="24"/>
          <w:szCs w:val="24"/>
        </w:rPr>
        <w:t>.”</w:t>
      </w:r>
      <w:r w:rsidR="00C324D6" w:rsidRPr="00FE6AA0">
        <w:rPr>
          <w:rStyle w:val="FootnoteReference"/>
          <w:rFonts w:ascii="Garamond" w:hAnsi="Garamond"/>
          <w:sz w:val="24"/>
          <w:szCs w:val="24"/>
        </w:rPr>
        <w:footnoteReference w:id="17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Seccad (a.s), anne b</w:t>
      </w:r>
      <w:r w:rsidRPr="00FE6AA0">
        <w:rPr>
          <w:rFonts w:ascii="Garamond" w:hAnsi="Garamond"/>
          <w:i/>
          <w:iCs/>
          <w:sz w:val="24"/>
          <w:szCs w:val="24"/>
        </w:rPr>
        <w:t>a</w:t>
      </w:r>
      <w:r w:rsidRPr="00FE6AA0">
        <w:rPr>
          <w:rFonts w:ascii="Garamond" w:hAnsi="Garamond"/>
          <w:i/>
          <w:iCs/>
          <w:sz w:val="24"/>
          <w:szCs w:val="24"/>
        </w:rPr>
        <w:t>baya yaptığı duasında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C07BEB" w:rsidRPr="00FE6AA0">
        <w:rPr>
          <w:rFonts w:ascii="Garamond" w:hAnsi="Garamond"/>
          <w:sz w:val="24"/>
        </w:rPr>
        <w:t xml:space="preserve">Allah’ım, öyle et ki, </w:t>
      </w:r>
      <w:r w:rsidR="00C07BEB" w:rsidRPr="00FE6AA0">
        <w:rPr>
          <w:rFonts w:ascii="Garamond" w:hAnsi="Garamond"/>
          <w:sz w:val="24"/>
        </w:rPr>
        <w:lastRenderedPageBreak/>
        <w:t>z</w:t>
      </w:r>
      <w:r w:rsidR="00C07BEB" w:rsidRPr="00FE6AA0">
        <w:rPr>
          <w:rFonts w:ascii="Garamond" w:hAnsi="Garamond"/>
          <w:sz w:val="24"/>
        </w:rPr>
        <w:t>a</w:t>
      </w:r>
      <w:r w:rsidR="00C07BEB" w:rsidRPr="00FE6AA0">
        <w:rPr>
          <w:rFonts w:ascii="Garamond" w:hAnsi="Garamond"/>
          <w:sz w:val="24"/>
        </w:rPr>
        <w:t>lim sultandan korkar gibi onla</w:t>
      </w:r>
      <w:r w:rsidR="00C07BEB" w:rsidRPr="00FE6AA0">
        <w:rPr>
          <w:rFonts w:ascii="Garamond" w:hAnsi="Garamond"/>
          <w:sz w:val="24"/>
        </w:rPr>
        <w:t>r</w:t>
      </w:r>
      <w:r w:rsidR="00C07BEB" w:rsidRPr="00FE6AA0">
        <w:rPr>
          <w:rFonts w:ascii="Garamond" w:hAnsi="Garamond"/>
          <w:sz w:val="24"/>
        </w:rPr>
        <w:t>dan (anne ve babadan) kork</w:t>
      </w:r>
      <w:r w:rsidR="00C07BEB" w:rsidRPr="00FE6AA0">
        <w:rPr>
          <w:rFonts w:ascii="Garamond" w:hAnsi="Garamond"/>
          <w:sz w:val="24"/>
        </w:rPr>
        <w:t>a</w:t>
      </w:r>
      <w:r w:rsidR="00C07BEB" w:rsidRPr="00FE6AA0">
        <w:rPr>
          <w:rFonts w:ascii="Garamond" w:hAnsi="Garamond"/>
          <w:sz w:val="24"/>
        </w:rPr>
        <w:t>yım; şefkatli anne gibi onlara iy</w:t>
      </w:r>
      <w:r w:rsidR="00C07BEB" w:rsidRPr="00FE6AA0">
        <w:rPr>
          <w:rFonts w:ascii="Garamond" w:hAnsi="Garamond"/>
          <w:sz w:val="24"/>
        </w:rPr>
        <w:t>i</w:t>
      </w:r>
      <w:r w:rsidR="00C07BEB" w:rsidRPr="00FE6AA0">
        <w:rPr>
          <w:rFonts w:ascii="Garamond" w:hAnsi="Garamond"/>
          <w:sz w:val="24"/>
        </w:rPr>
        <w:t>lik edeyim. Anne ve babama it</w:t>
      </w:r>
      <w:r w:rsidR="00C07BEB" w:rsidRPr="00FE6AA0">
        <w:rPr>
          <w:rFonts w:ascii="Garamond" w:hAnsi="Garamond"/>
          <w:sz w:val="24"/>
        </w:rPr>
        <w:t>a</w:t>
      </w:r>
      <w:r w:rsidR="00C07BEB" w:rsidRPr="00FE6AA0">
        <w:rPr>
          <w:rFonts w:ascii="Garamond" w:hAnsi="Garamond"/>
          <w:sz w:val="24"/>
        </w:rPr>
        <w:t>atimi ve onlara iyi davranmamı, uyku düşkünü kimsenin uyk</w:t>
      </w:r>
      <w:r w:rsidR="00C07BEB" w:rsidRPr="00FE6AA0">
        <w:rPr>
          <w:rFonts w:ascii="Garamond" w:hAnsi="Garamond"/>
          <w:sz w:val="24"/>
        </w:rPr>
        <w:t>u</w:t>
      </w:r>
      <w:r w:rsidR="00C07BEB" w:rsidRPr="00FE6AA0">
        <w:rPr>
          <w:rFonts w:ascii="Garamond" w:hAnsi="Garamond"/>
          <w:sz w:val="24"/>
        </w:rPr>
        <w:t>sundan daha göz aydınlatıcı ve çok susamış kimsenin içtiği s</w:t>
      </w:r>
      <w:r w:rsidR="00C07BEB" w:rsidRPr="00FE6AA0">
        <w:rPr>
          <w:rFonts w:ascii="Garamond" w:hAnsi="Garamond"/>
          <w:sz w:val="24"/>
        </w:rPr>
        <w:t>u</w:t>
      </w:r>
      <w:r w:rsidR="00C07BEB" w:rsidRPr="00FE6AA0">
        <w:rPr>
          <w:rFonts w:ascii="Garamond" w:hAnsi="Garamond"/>
          <w:sz w:val="24"/>
        </w:rPr>
        <w:t>dan daha yürek s</w:t>
      </w:r>
      <w:r w:rsidR="00C07BEB" w:rsidRPr="00FE6AA0">
        <w:rPr>
          <w:rFonts w:ascii="Garamond" w:hAnsi="Garamond"/>
          <w:sz w:val="24"/>
        </w:rPr>
        <w:t>e</w:t>
      </w:r>
      <w:r w:rsidR="00707968">
        <w:rPr>
          <w:rFonts w:ascii="Garamond" w:hAnsi="Garamond"/>
          <w:sz w:val="24"/>
        </w:rPr>
        <w:t>rinletici kıl ki</w:t>
      </w:r>
      <w:r w:rsidR="00C07BEB" w:rsidRPr="00FE6AA0">
        <w:rPr>
          <w:rFonts w:ascii="Garamond" w:hAnsi="Garamond"/>
          <w:sz w:val="24"/>
        </w:rPr>
        <w:t xml:space="preserve"> onların isteğini kendi i</w:t>
      </w:r>
      <w:r w:rsidR="00C07BEB" w:rsidRPr="00FE6AA0">
        <w:rPr>
          <w:rFonts w:ascii="Garamond" w:hAnsi="Garamond"/>
          <w:sz w:val="24"/>
        </w:rPr>
        <w:t>s</w:t>
      </w:r>
      <w:r w:rsidR="00C07BEB" w:rsidRPr="00FE6AA0">
        <w:rPr>
          <w:rFonts w:ascii="Garamond" w:hAnsi="Garamond"/>
          <w:sz w:val="24"/>
        </w:rPr>
        <w:t>teğime tercih edeyim</w:t>
      </w:r>
      <w:r w:rsidR="008866B7">
        <w:rPr>
          <w:rFonts w:ascii="Garamond" w:hAnsi="Garamond"/>
          <w:sz w:val="24"/>
        </w:rPr>
        <w:t>.”</w:t>
      </w:r>
      <w:r w:rsidRPr="00FE6AA0">
        <w:rPr>
          <w:rStyle w:val="FootnoteReference"/>
          <w:rFonts w:ascii="Garamond" w:hAnsi="Garamond"/>
          <w:sz w:val="24"/>
          <w:szCs w:val="24"/>
        </w:rPr>
        <w:footnoteReference w:id="174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50" w:name="_Toc23535031"/>
      <w:r w:rsidRPr="00FE6AA0">
        <w:t>4203. Bölüm</w:t>
      </w:r>
      <w:bookmarkEnd w:id="450"/>
    </w:p>
    <w:p w:rsidR="00C324D6" w:rsidRPr="00FE6AA0" w:rsidRDefault="00707968" w:rsidP="00FE6AA0">
      <w:pPr>
        <w:pStyle w:val="Style1CharCharChar"/>
        <w:spacing w:line="300" w:lineRule="atLeast"/>
        <w:ind w:firstLine="284"/>
      </w:pPr>
      <w:bookmarkStart w:id="451" w:name="_Toc23535032"/>
      <w:r>
        <w:t>Her Ne Kadar Kötü d</w:t>
      </w:r>
      <w:r w:rsidR="00C324D6" w:rsidRPr="00FE6AA0">
        <w:t>e Olsa Anne Babaya İyiliğe Teşvik</w:t>
      </w:r>
      <w:bookmarkEnd w:id="451"/>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lah şu üç şey hakkında muhal</w:t>
      </w:r>
      <w:r w:rsidRPr="00FE6AA0">
        <w:rPr>
          <w:rFonts w:ascii="Garamond" w:hAnsi="Garamond"/>
          <w:sz w:val="24"/>
          <w:szCs w:val="24"/>
        </w:rPr>
        <w:t>e</w:t>
      </w:r>
      <w:r w:rsidRPr="00FE6AA0">
        <w:rPr>
          <w:rFonts w:ascii="Garamond" w:hAnsi="Garamond"/>
          <w:sz w:val="24"/>
          <w:szCs w:val="24"/>
        </w:rPr>
        <w:t>fet etmeye izin v</w:t>
      </w:r>
      <w:r w:rsidR="00707968">
        <w:rPr>
          <w:rFonts w:ascii="Garamond" w:hAnsi="Garamond"/>
          <w:sz w:val="24"/>
          <w:szCs w:val="24"/>
        </w:rPr>
        <w:t>ermemiştir: İyi ve kötü de olsa</w:t>
      </w:r>
      <w:r w:rsidRPr="00FE6AA0">
        <w:rPr>
          <w:rFonts w:ascii="Garamond" w:hAnsi="Garamond"/>
          <w:sz w:val="24"/>
          <w:szCs w:val="24"/>
        </w:rPr>
        <w:t xml:space="preserve"> sahibine eman</w:t>
      </w:r>
      <w:r w:rsidRPr="00FE6AA0">
        <w:rPr>
          <w:rFonts w:ascii="Garamond" w:hAnsi="Garamond"/>
          <w:sz w:val="24"/>
          <w:szCs w:val="24"/>
        </w:rPr>
        <w:t>e</w:t>
      </w:r>
      <w:r w:rsidRPr="00FE6AA0">
        <w:rPr>
          <w:rFonts w:ascii="Garamond" w:hAnsi="Garamond"/>
          <w:sz w:val="24"/>
          <w:szCs w:val="24"/>
        </w:rPr>
        <w:t>ti ger</w:t>
      </w:r>
      <w:r w:rsidR="00707968">
        <w:rPr>
          <w:rFonts w:ascii="Garamond" w:hAnsi="Garamond"/>
          <w:sz w:val="24"/>
          <w:szCs w:val="24"/>
        </w:rPr>
        <w:t>i çevirmek, iyi ve kötü de olsa</w:t>
      </w:r>
      <w:r w:rsidRPr="00FE6AA0">
        <w:rPr>
          <w:rFonts w:ascii="Garamond" w:hAnsi="Garamond"/>
          <w:sz w:val="24"/>
          <w:szCs w:val="24"/>
        </w:rPr>
        <w:t xml:space="preserve"> ahdine vefa gö</w:t>
      </w:r>
      <w:r w:rsidRPr="00FE6AA0">
        <w:rPr>
          <w:rFonts w:ascii="Garamond" w:hAnsi="Garamond"/>
          <w:sz w:val="24"/>
          <w:szCs w:val="24"/>
        </w:rPr>
        <w:t>s</w:t>
      </w:r>
      <w:r w:rsidR="00707968">
        <w:rPr>
          <w:rFonts w:ascii="Garamond" w:hAnsi="Garamond"/>
          <w:sz w:val="24"/>
          <w:szCs w:val="24"/>
        </w:rPr>
        <w:t>termek, iyi ve kötü de olsa</w:t>
      </w:r>
      <w:r w:rsidRPr="00FE6AA0">
        <w:rPr>
          <w:rFonts w:ascii="Garamond" w:hAnsi="Garamond"/>
          <w:sz w:val="24"/>
          <w:szCs w:val="24"/>
        </w:rPr>
        <w:t xml:space="preserve"> anne babaya iy</w:t>
      </w:r>
      <w:r w:rsidRPr="00FE6AA0">
        <w:rPr>
          <w:rFonts w:ascii="Garamond" w:hAnsi="Garamond"/>
          <w:sz w:val="24"/>
          <w:szCs w:val="24"/>
        </w:rPr>
        <w:t>i</w:t>
      </w:r>
      <w:r w:rsidRPr="00FE6AA0">
        <w:rPr>
          <w:rFonts w:ascii="Garamond" w:hAnsi="Garamond"/>
          <w:sz w:val="24"/>
          <w:szCs w:val="24"/>
        </w:rPr>
        <w:t>lik etmek</w:t>
      </w:r>
      <w:r w:rsidR="008866B7">
        <w:rPr>
          <w:rFonts w:ascii="Garamond" w:hAnsi="Garamond"/>
          <w:sz w:val="24"/>
          <w:szCs w:val="24"/>
        </w:rPr>
        <w:t>.”</w:t>
      </w:r>
      <w:r w:rsidRPr="00FE6AA0">
        <w:rPr>
          <w:rStyle w:val="FootnoteReference"/>
          <w:rFonts w:ascii="Garamond" w:hAnsi="Garamond"/>
          <w:sz w:val="24"/>
          <w:szCs w:val="24"/>
        </w:rPr>
        <w:footnoteReference w:id="174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“Anne babaya iyilik farzdır, ama eğer müşrik olurla</w:t>
      </w:r>
      <w:r w:rsidRPr="00FE6AA0">
        <w:rPr>
          <w:rFonts w:ascii="Garamond" w:hAnsi="Garamond"/>
          <w:sz w:val="24"/>
          <w:szCs w:val="24"/>
        </w:rPr>
        <w:t>r</w:t>
      </w:r>
      <w:r w:rsidR="00707968">
        <w:rPr>
          <w:rFonts w:ascii="Garamond" w:hAnsi="Garamond"/>
          <w:sz w:val="24"/>
          <w:szCs w:val="24"/>
        </w:rPr>
        <w:t>sa, isyan</w:t>
      </w:r>
      <w:r w:rsidRPr="00FE6AA0">
        <w:rPr>
          <w:rFonts w:ascii="Garamond" w:hAnsi="Garamond"/>
          <w:sz w:val="24"/>
          <w:szCs w:val="24"/>
        </w:rPr>
        <w:t xml:space="preserve"> hususunda onlara ve diğer hiçkimseye itaat etme. Z</w:t>
      </w:r>
      <w:r w:rsidRPr="00FE6AA0">
        <w:rPr>
          <w:rFonts w:ascii="Garamond" w:hAnsi="Garamond"/>
          <w:sz w:val="24"/>
          <w:szCs w:val="24"/>
        </w:rPr>
        <w:t>i</w:t>
      </w:r>
      <w:r w:rsidR="00707968">
        <w:rPr>
          <w:rFonts w:ascii="Garamond" w:hAnsi="Garamond"/>
          <w:sz w:val="24"/>
          <w:szCs w:val="24"/>
        </w:rPr>
        <w:t>ra yaratıcıya i</w:t>
      </w:r>
      <w:r w:rsidRPr="00FE6AA0">
        <w:rPr>
          <w:rFonts w:ascii="Garamond" w:hAnsi="Garamond"/>
          <w:sz w:val="24"/>
          <w:szCs w:val="24"/>
        </w:rPr>
        <w:t>s</w:t>
      </w:r>
      <w:r w:rsidR="00707968">
        <w:rPr>
          <w:rFonts w:ascii="Garamond" w:hAnsi="Garamond"/>
          <w:sz w:val="24"/>
          <w:szCs w:val="24"/>
        </w:rPr>
        <w:t>y</w:t>
      </w:r>
      <w:r w:rsidRPr="00FE6AA0">
        <w:rPr>
          <w:rFonts w:ascii="Garamond" w:hAnsi="Garamond"/>
          <w:sz w:val="24"/>
          <w:szCs w:val="24"/>
        </w:rPr>
        <w:t xml:space="preserve">an </w:t>
      </w:r>
      <w:r w:rsidRPr="00FE6AA0">
        <w:rPr>
          <w:rFonts w:ascii="Garamond" w:hAnsi="Garamond"/>
          <w:sz w:val="24"/>
          <w:szCs w:val="24"/>
        </w:rPr>
        <w:lastRenderedPageBreak/>
        <w:t>hususunda hiç bir yaratığa itaat etmemek ger</w:t>
      </w:r>
      <w:r w:rsidRPr="00FE6AA0">
        <w:rPr>
          <w:rFonts w:ascii="Garamond" w:hAnsi="Garamond"/>
          <w:sz w:val="24"/>
          <w:szCs w:val="24"/>
        </w:rPr>
        <w:t>e</w:t>
      </w:r>
      <w:r w:rsidRPr="00FE6AA0">
        <w:rPr>
          <w:rFonts w:ascii="Garamond" w:hAnsi="Garamond"/>
          <w:sz w:val="24"/>
          <w:szCs w:val="24"/>
        </w:rPr>
        <w:t>kir</w:t>
      </w:r>
      <w:r w:rsidR="008866B7">
        <w:rPr>
          <w:rFonts w:ascii="Garamond" w:hAnsi="Garamond"/>
          <w:sz w:val="24"/>
          <w:szCs w:val="24"/>
        </w:rPr>
        <w:t>.”</w:t>
      </w:r>
      <w:r w:rsidRPr="00FE6AA0">
        <w:rPr>
          <w:rStyle w:val="FootnoteReference"/>
          <w:rFonts w:ascii="Garamond" w:hAnsi="Garamond"/>
          <w:sz w:val="24"/>
          <w:szCs w:val="24"/>
        </w:rPr>
        <w:footnoteReference w:id="17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2915AC" w:rsidRPr="00FE6AA0">
        <w:rPr>
          <w:rFonts w:ascii="Garamond" w:hAnsi="Garamond"/>
          <w:i/>
          <w:iCs/>
          <w:sz w:val="24"/>
          <w:szCs w:val="24"/>
        </w:rPr>
        <w:t>Rıza (a.s) şöyle b</w:t>
      </w:r>
      <w:r w:rsidR="002915AC" w:rsidRPr="00FE6AA0">
        <w:rPr>
          <w:rFonts w:ascii="Garamond" w:hAnsi="Garamond"/>
          <w:i/>
          <w:iCs/>
          <w:sz w:val="24"/>
          <w:szCs w:val="24"/>
        </w:rPr>
        <w:t>u</w:t>
      </w:r>
      <w:r w:rsidR="002915AC" w:rsidRPr="00FE6AA0">
        <w:rPr>
          <w:rFonts w:ascii="Garamond" w:hAnsi="Garamond"/>
          <w:i/>
          <w:iCs/>
          <w:sz w:val="24"/>
          <w:szCs w:val="24"/>
        </w:rPr>
        <w:t>yurmu</w:t>
      </w:r>
      <w:r w:rsidR="002915AC" w:rsidRPr="00FE6AA0">
        <w:rPr>
          <w:rFonts w:ascii="Garamond" w:hAnsi="Garamond"/>
          <w:i/>
          <w:iCs/>
          <w:sz w:val="24"/>
          <w:szCs w:val="24"/>
        </w:rPr>
        <w:t>ş</w:t>
      </w:r>
      <w:r w:rsidR="002915AC" w:rsidRPr="00FE6AA0">
        <w:rPr>
          <w:rFonts w:ascii="Garamond" w:hAnsi="Garamond"/>
          <w:i/>
          <w:iCs/>
          <w:sz w:val="24"/>
          <w:szCs w:val="24"/>
        </w:rPr>
        <w:t xml:space="preserve">tur: </w:t>
      </w:r>
      <w:r w:rsidR="002915AC" w:rsidRPr="00FE6AA0">
        <w:rPr>
          <w:rFonts w:ascii="Garamond" w:hAnsi="Garamond"/>
          <w:sz w:val="24"/>
          <w:szCs w:val="24"/>
        </w:rPr>
        <w:t>“Her ne kadar müşrik de olsa anne babaya (itaat) far</w:t>
      </w:r>
      <w:r w:rsidR="002915AC" w:rsidRPr="00FE6AA0">
        <w:rPr>
          <w:rFonts w:ascii="Garamond" w:hAnsi="Garamond"/>
          <w:sz w:val="24"/>
          <w:szCs w:val="24"/>
        </w:rPr>
        <w:t>z</w:t>
      </w:r>
      <w:r w:rsidR="002915AC" w:rsidRPr="00FE6AA0">
        <w:rPr>
          <w:rFonts w:ascii="Garamond" w:hAnsi="Garamond"/>
          <w:sz w:val="24"/>
          <w:szCs w:val="24"/>
        </w:rPr>
        <w:t>dır ama Allah’a i</w:t>
      </w:r>
      <w:r w:rsidR="002915AC" w:rsidRPr="00FE6AA0">
        <w:rPr>
          <w:rFonts w:ascii="Garamond" w:hAnsi="Garamond"/>
          <w:sz w:val="24"/>
          <w:szCs w:val="24"/>
        </w:rPr>
        <w:t>s</w:t>
      </w:r>
      <w:r w:rsidR="002915AC" w:rsidRPr="00FE6AA0">
        <w:rPr>
          <w:rFonts w:ascii="Garamond" w:hAnsi="Garamond"/>
          <w:sz w:val="24"/>
          <w:szCs w:val="24"/>
        </w:rPr>
        <w:t>yan hususunda onlara itaat etmemek g</w:t>
      </w:r>
      <w:r w:rsidR="002915AC" w:rsidRPr="00FE6AA0">
        <w:rPr>
          <w:rFonts w:ascii="Garamond" w:hAnsi="Garamond"/>
          <w:sz w:val="24"/>
          <w:szCs w:val="24"/>
        </w:rPr>
        <w:t>e</w:t>
      </w:r>
      <w:r w:rsidR="002915AC" w:rsidRPr="00FE6AA0">
        <w:rPr>
          <w:rFonts w:ascii="Garamond" w:hAnsi="Garamond"/>
          <w:sz w:val="24"/>
          <w:szCs w:val="24"/>
        </w:rPr>
        <w:t>rekir</w:t>
      </w:r>
      <w:r w:rsidR="008866B7">
        <w:rPr>
          <w:rFonts w:ascii="Garamond" w:hAnsi="Garamond"/>
          <w:sz w:val="24"/>
          <w:szCs w:val="24"/>
        </w:rPr>
        <w:t>.”</w:t>
      </w:r>
      <w:r w:rsidRPr="00FE6AA0">
        <w:rPr>
          <w:rStyle w:val="FootnoteReference"/>
          <w:rFonts w:ascii="Garamond" w:hAnsi="Garamond"/>
          <w:sz w:val="24"/>
          <w:szCs w:val="24"/>
        </w:rPr>
        <w:footnoteReference w:id="175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babası muhaliflerden olan birine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“Onlara dostlarımı</w:t>
      </w:r>
      <w:r w:rsidRPr="00FE6AA0">
        <w:rPr>
          <w:rFonts w:ascii="Garamond" w:hAnsi="Garamond"/>
          <w:sz w:val="24"/>
          <w:szCs w:val="24"/>
        </w:rPr>
        <w:t>z</w:t>
      </w:r>
      <w:r w:rsidRPr="00FE6AA0">
        <w:rPr>
          <w:rFonts w:ascii="Garamond" w:hAnsi="Garamond"/>
          <w:sz w:val="24"/>
          <w:szCs w:val="24"/>
        </w:rPr>
        <w:t xml:space="preserve">dan </w:t>
      </w:r>
      <w:r w:rsidR="00707968">
        <w:rPr>
          <w:rFonts w:ascii="Garamond" w:hAnsi="Garamond"/>
          <w:sz w:val="24"/>
          <w:szCs w:val="24"/>
        </w:rPr>
        <w:t xml:space="preserve">olan </w:t>
      </w:r>
      <w:r w:rsidRPr="00FE6AA0">
        <w:rPr>
          <w:rFonts w:ascii="Garamond" w:hAnsi="Garamond"/>
          <w:sz w:val="24"/>
          <w:szCs w:val="24"/>
        </w:rPr>
        <w:t>müslümanlara iyi da</w:t>
      </w:r>
      <w:r w:rsidRPr="00FE6AA0">
        <w:rPr>
          <w:rFonts w:ascii="Garamond" w:hAnsi="Garamond"/>
          <w:sz w:val="24"/>
          <w:szCs w:val="24"/>
        </w:rPr>
        <w:t>v</w:t>
      </w:r>
      <w:r w:rsidRPr="00FE6AA0">
        <w:rPr>
          <w:rFonts w:ascii="Garamond" w:hAnsi="Garamond"/>
          <w:sz w:val="24"/>
          <w:szCs w:val="24"/>
        </w:rPr>
        <w:t>rand</w:t>
      </w:r>
      <w:r w:rsidRPr="00FE6AA0">
        <w:rPr>
          <w:rFonts w:ascii="Garamond" w:hAnsi="Garamond"/>
          <w:sz w:val="24"/>
          <w:szCs w:val="24"/>
        </w:rPr>
        <w:t>ı</w:t>
      </w:r>
      <w:r w:rsidRPr="00FE6AA0">
        <w:rPr>
          <w:rFonts w:ascii="Garamond" w:hAnsi="Garamond"/>
          <w:sz w:val="24"/>
          <w:szCs w:val="24"/>
        </w:rPr>
        <w:t>ğın gibi iyi davran</w:t>
      </w:r>
      <w:r w:rsidR="008866B7">
        <w:rPr>
          <w:rFonts w:ascii="Garamond" w:hAnsi="Garamond"/>
          <w:sz w:val="24"/>
          <w:szCs w:val="24"/>
        </w:rPr>
        <w:t>.”</w:t>
      </w:r>
      <w:r w:rsidRPr="00FE6AA0">
        <w:rPr>
          <w:rStyle w:val="FootnoteReference"/>
          <w:rFonts w:ascii="Garamond" w:hAnsi="Garamond"/>
          <w:sz w:val="24"/>
          <w:szCs w:val="24"/>
        </w:rPr>
        <w:footnoteReference w:id="175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52" w:name="_Toc23535033"/>
      <w:r w:rsidRPr="00FE6AA0">
        <w:t>4204. Bölüm</w:t>
      </w:r>
      <w:bookmarkEnd w:id="452"/>
    </w:p>
    <w:p w:rsidR="00C324D6" w:rsidRPr="00FE6AA0" w:rsidRDefault="00C324D6" w:rsidP="00FE6AA0">
      <w:pPr>
        <w:pStyle w:val="Style1CharCharChar"/>
        <w:spacing w:line="300" w:lineRule="atLeast"/>
        <w:ind w:firstLine="284"/>
      </w:pPr>
      <w:bookmarkStart w:id="453" w:name="_Toc23535034"/>
      <w:r w:rsidRPr="00FE6AA0">
        <w:t>Ölümlerinden Sonra Anne Babaya İyilik E</w:t>
      </w:r>
      <w:r w:rsidRPr="00FE6AA0">
        <w:t>t</w:t>
      </w:r>
      <w:r w:rsidRPr="00FE6AA0">
        <w:t>meye Teşvik</w:t>
      </w:r>
      <w:bookmarkEnd w:id="45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“Kıyamet günü iyil</w:t>
      </w:r>
      <w:r w:rsidRPr="00FE6AA0">
        <w:rPr>
          <w:rFonts w:ascii="Garamond" w:hAnsi="Garamond"/>
          <w:sz w:val="24"/>
          <w:szCs w:val="24"/>
        </w:rPr>
        <w:t>e</w:t>
      </w:r>
      <w:r w:rsidRPr="00FE6AA0">
        <w:rPr>
          <w:rFonts w:ascii="Garamond" w:hAnsi="Garamond"/>
          <w:sz w:val="24"/>
          <w:szCs w:val="24"/>
        </w:rPr>
        <w:t>rin efendi</w:t>
      </w:r>
      <w:r w:rsidR="00707968">
        <w:rPr>
          <w:rFonts w:ascii="Garamond" w:hAnsi="Garamond"/>
          <w:sz w:val="24"/>
          <w:szCs w:val="24"/>
        </w:rPr>
        <w:t>si, anne babasına</w:t>
      </w:r>
      <w:r w:rsidRPr="00FE6AA0">
        <w:rPr>
          <w:rFonts w:ascii="Garamond" w:hAnsi="Garamond"/>
          <w:sz w:val="24"/>
          <w:szCs w:val="24"/>
        </w:rPr>
        <w:t xml:space="preserve"> </w:t>
      </w:r>
      <w:r w:rsidR="00707968">
        <w:rPr>
          <w:rFonts w:ascii="Garamond" w:hAnsi="Garamond"/>
          <w:sz w:val="24"/>
          <w:szCs w:val="24"/>
        </w:rPr>
        <w:t>ölüml</w:t>
      </w:r>
      <w:r w:rsidR="00707968">
        <w:rPr>
          <w:rFonts w:ascii="Garamond" w:hAnsi="Garamond"/>
          <w:sz w:val="24"/>
          <w:szCs w:val="24"/>
        </w:rPr>
        <w:t>e</w:t>
      </w:r>
      <w:r w:rsidR="00707968">
        <w:rPr>
          <w:rFonts w:ascii="Garamond" w:hAnsi="Garamond"/>
          <w:sz w:val="24"/>
          <w:szCs w:val="24"/>
        </w:rPr>
        <w:t xml:space="preserve">rinden </w:t>
      </w:r>
      <w:r w:rsidRPr="00FE6AA0">
        <w:rPr>
          <w:rFonts w:ascii="Garamond" w:hAnsi="Garamond"/>
          <w:sz w:val="24"/>
          <w:szCs w:val="24"/>
        </w:rPr>
        <w:t xml:space="preserve">sonra </w:t>
      </w:r>
      <w:r w:rsidR="00707968">
        <w:rPr>
          <w:rFonts w:ascii="Garamond" w:hAnsi="Garamond"/>
          <w:sz w:val="24"/>
          <w:szCs w:val="24"/>
        </w:rPr>
        <w:t>da</w:t>
      </w:r>
      <w:r w:rsidRPr="00FE6AA0">
        <w:rPr>
          <w:rFonts w:ascii="Garamond" w:hAnsi="Garamond"/>
          <w:sz w:val="24"/>
          <w:szCs w:val="24"/>
        </w:rPr>
        <w:t xml:space="preserve"> iyilik edendir</w:t>
      </w:r>
      <w:r w:rsidR="008866B7">
        <w:rPr>
          <w:rFonts w:ascii="Garamond" w:hAnsi="Garamond"/>
          <w:sz w:val="24"/>
          <w:szCs w:val="24"/>
        </w:rPr>
        <w:t>.”</w:t>
      </w:r>
      <w:r w:rsidRPr="00FE6AA0">
        <w:rPr>
          <w:rStyle w:val="FootnoteReference"/>
          <w:rFonts w:ascii="Garamond" w:hAnsi="Garamond"/>
          <w:sz w:val="24"/>
          <w:szCs w:val="24"/>
        </w:rPr>
        <w:footnoteReference w:id="17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bir şahsa yaptığı tavsiyesinde şöyle buyurmuştur: </w:t>
      </w:r>
      <w:r w:rsidRPr="00FE6AA0">
        <w:rPr>
          <w:rFonts w:ascii="Garamond" w:hAnsi="Garamond"/>
          <w:sz w:val="24"/>
          <w:szCs w:val="24"/>
        </w:rPr>
        <w:t xml:space="preserve">“Anne ve babana itaat et, diri de olsalar, ölü de olsalar onlara iyilikde bulun. Hatta eğer aileni ve varlığını terk etmeni isteseler </w:t>
      </w:r>
      <w:r w:rsidRPr="00FE6AA0">
        <w:rPr>
          <w:rFonts w:ascii="Garamond" w:hAnsi="Garamond"/>
          <w:sz w:val="24"/>
          <w:szCs w:val="24"/>
        </w:rPr>
        <w:lastRenderedPageBreak/>
        <w:t>dahi bu işi yap. Zira bu da im</w:t>
      </w:r>
      <w:r w:rsidRPr="00FE6AA0">
        <w:rPr>
          <w:rFonts w:ascii="Garamond" w:hAnsi="Garamond"/>
          <w:sz w:val="24"/>
          <w:szCs w:val="24"/>
        </w:rPr>
        <w:t>a</w:t>
      </w:r>
      <w:r w:rsidRPr="00FE6AA0">
        <w:rPr>
          <w:rFonts w:ascii="Garamond" w:hAnsi="Garamond"/>
          <w:sz w:val="24"/>
          <w:szCs w:val="24"/>
        </w:rPr>
        <w:t>nın bir parçasıdır</w:t>
      </w:r>
      <w:r w:rsidR="008866B7">
        <w:rPr>
          <w:rFonts w:ascii="Garamond" w:hAnsi="Garamond"/>
          <w:sz w:val="24"/>
          <w:szCs w:val="24"/>
        </w:rPr>
        <w:t>.”</w:t>
      </w:r>
      <w:r w:rsidRPr="00FE6AA0">
        <w:rPr>
          <w:rStyle w:val="FootnoteReference"/>
          <w:rFonts w:ascii="Garamond" w:hAnsi="Garamond"/>
          <w:sz w:val="24"/>
          <w:szCs w:val="24"/>
        </w:rPr>
        <w:footnoteReference w:id="17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2915AC" w:rsidRPr="00FE6AA0">
        <w:rPr>
          <w:rFonts w:ascii="Garamond" w:hAnsi="Garamond"/>
          <w:i/>
          <w:iCs/>
          <w:sz w:val="24"/>
          <w:szCs w:val="24"/>
        </w:rPr>
        <w:t>Bakır (a.s) şöyle buyu</w:t>
      </w:r>
      <w:r w:rsidR="002915AC" w:rsidRPr="00FE6AA0">
        <w:rPr>
          <w:rFonts w:ascii="Garamond" w:hAnsi="Garamond"/>
          <w:i/>
          <w:iCs/>
          <w:sz w:val="24"/>
          <w:szCs w:val="24"/>
        </w:rPr>
        <w:t>r</w:t>
      </w:r>
      <w:r w:rsidR="002915AC" w:rsidRPr="00FE6AA0">
        <w:rPr>
          <w:rFonts w:ascii="Garamond" w:hAnsi="Garamond"/>
          <w:i/>
          <w:iCs/>
          <w:sz w:val="24"/>
          <w:szCs w:val="24"/>
        </w:rPr>
        <w:t xml:space="preserve">muştur: </w:t>
      </w:r>
      <w:r w:rsidR="002915AC" w:rsidRPr="00FE6AA0">
        <w:rPr>
          <w:rFonts w:ascii="Garamond" w:hAnsi="Garamond"/>
          <w:sz w:val="24"/>
          <w:szCs w:val="24"/>
        </w:rPr>
        <w:t>“Şüphesiz insan bazen anne babası h</w:t>
      </w:r>
      <w:r w:rsidR="002915AC" w:rsidRPr="00FE6AA0">
        <w:rPr>
          <w:rFonts w:ascii="Garamond" w:hAnsi="Garamond"/>
          <w:sz w:val="24"/>
          <w:szCs w:val="24"/>
        </w:rPr>
        <w:t>a</w:t>
      </w:r>
      <w:r w:rsidR="002915AC" w:rsidRPr="00FE6AA0">
        <w:rPr>
          <w:rFonts w:ascii="Garamond" w:hAnsi="Garamond"/>
          <w:sz w:val="24"/>
          <w:szCs w:val="24"/>
        </w:rPr>
        <w:t>yattayken onlara iyilik eder ama öldüklerinde ne onların borcunu öder ve ne o</w:t>
      </w:r>
      <w:r w:rsidR="002915AC" w:rsidRPr="00FE6AA0">
        <w:rPr>
          <w:rFonts w:ascii="Garamond" w:hAnsi="Garamond"/>
          <w:sz w:val="24"/>
          <w:szCs w:val="24"/>
        </w:rPr>
        <w:t>n</w:t>
      </w:r>
      <w:r w:rsidR="002915AC" w:rsidRPr="00FE6AA0">
        <w:rPr>
          <w:rFonts w:ascii="Garamond" w:hAnsi="Garamond"/>
          <w:sz w:val="24"/>
          <w:szCs w:val="24"/>
        </w:rPr>
        <w:t>lara mağfire</w:t>
      </w:r>
      <w:r w:rsidR="00707968">
        <w:rPr>
          <w:rFonts w:ascii="Garamond" w:hAnsi="Garamond"/>
          <w:sz w:val="24"/>
          <w:szCs w:val="24"/>
        </w:rPr>
        <w:t>t diler. Bu durumda Allah onu (a</w:t>
      </w:r>
      <w:r w:rsidR="002915AC" w:rsidRPr="00FE6AA0">
        <w:rPr>
          <w:rFonts w:ascii="Garamond" w:hAnsi="Garamond"/>
          <w:sz w:val="24"/>
          <w:szCs w:val="24"/>
        </w:rPr>
        <w:t>nne bab</w:t>
      </w:r>
      <w:r w:rsidR="002915AC" w:rsidRPr="00FE6AA0">
        <w:rPr>
          <w:rFonts w:ascii="Garamond" w:hAnsi="Garamond"/>
          <w:sz w:val="24"/>
          <w:szCs w:val="24"/>
        </w:rPr>
        <w:t>a</w:t>
      </w:r>
      <w:r w:rsidR="002915AC" w:rsidRPr="00FE6AA0">
        <w:rPr>
          <w:rFonts w:ascii="Garamond" w:hAnsi="Garamond"/>
          <w:sz w:val="24"/>
          <w:szCs w:val="24"/>
        </w:rPr>
        <w:t>ya) karşı isya</w:t>
      </w:r>
      <w:r w:rsidR="002915AC" w:rsidRPr="00FE6AA0">
        <w:rPr>
          <w:rFonts w:ascii="Garamond" w:hAnsi="Garamond"/>
          <w:sz w:val="24"/>
          <w:szCs w:val="24"/>
        </w:rPr>
        <w:t>n</w:t>
      </w:r>
      <w:r w:rsidR="002915AC" w:rsidRPr="00FE6AA0">
        <w:rPr>
          <w:rFonts w:ascii="Garamond" w:hAnsi="Garamond"/>
          <w:sz w:val="24"/>
          <w:szCs w:val="24"/>
        </w:rPr>
        <w:t>kar olarak yazar</w:t>
      </w:r>
      <w:r w:rsidR="00707968">
        <w:rPr>
          <w:rFonts w:ascii="Garamond" w:hAnsi="Garamond"/>
          <w:sz w:val="24"/>
          <w:szCs w:val="24"/>
        </w:rPr>
        <w:t>. B</w:t>
      </w:r>
      <w:r w:rsidR="002915AC" w:rsidRPr="00FE6AA0">
        <w:rPr>
          <w:rFonts w:ascii="Garamond" w:hAnsi="Garamond"/>
          <w:sz w:val="24"/>
          <w:szCs w:val="24"/>
        </w:rPr>
        <w:t>azen de insan anne babası haya</w:t>
      </w:r>
      <w:r w:rsidR="002915AC" w:rsidRPr="00FE6AA0">
        <w:rPr>
          <w:rFonts w:ascii="Garamond" w:hAnsi="Garamond"/>
          <w:sz w:val="24"/>
          <w:szCs w:val="24"/>
        </w:rPr>
        <w:t>t</w:t>
      </w:r>
      <w:r w:rsidR="002915AC" w:rsidRPr="00FE6AA0">
        <w:rPr>
          <w:rFonts w:ascii="Garamond" w:hAnsi="Garamond"/>
          <w:sz w:val="24"/>
          <w:szCs w:val="24"/>
        </w:rPr>
        <w:t>tayken onlara itaat etmez ve iyili</w:t>
      </w:r>
      <w:r w:rsidR="002915AC" w:rsidRPr="00FE6AA0">
        <w:rPr>
          <w:rFonts w:ascii="Garamond" w:hAnsi="Garamond"/>
          <w:sz w:val="24"/>
          <w:szCs w:val="24"/>
        </w:rPr>
        <w:t>k</w:t>
      </w:r>
      <w:r w:rsidR="00707968">
        <w:rPr>
          <w:rFonts w:ascii="Garamond" w:hAnsi="Garamond"/>
          <w:sz w:val="24"/>
          <w:szCs w:val="24"/>
        </w:rPr>
        <w:t>te bulunmaz ama</w:t>
      </w:r>
      <w:r w:rsidR="002915AC" w:rsidRPr="00FE6AA0">
        <w:rPr>
          <w:rFonts w:ascii="Garamond" w:hAnsi="Garamond"/>
          <w:sz w:val="24"/>
          <w:szCs w:val="24"/>
        </w:rPr>
        <w:t xml:space="preserve"> öldükleri taktirde borçlarını öder, o</w:t>
      </w:r>
      <w:r w:rsidR="002915AC" w:rsidRPr="00FE6AA0">
        <w:rPr>
          <w:rFonts w:ascii="Garamond" w:hAnsi="Garamond"/>
          <w:sz w:val="24"/>
          <w:szCs w:val="24"/>
        </w:rPr>
        <w:t>n</w:t>
      </w:r>
      <w:r w:rsidR="002915AC" w:rsidRPr="00FE6AA0">
        <w:rPr>
          <w:rFonts w:ascii="Garamond" w:hAnsi="Garamond"/>
          <w:sz w:val="24"/>
          <w:szCs w:val="24"/>
        </w:rPr>
        <w:t>lara mağfiret diler, bu yüzden de aziz ve celil olan Allah onu iyilerden y</w:t>
      </w:r>
      <w:r w:rsidR="002915AC" w:rsidRPr="00FE6AA0">
        <w:rPr>
          <w:rFonts w:ascii="Garamond" w:hAnsi="Garamond"/>
          <w:sz w:val="24"/>
          <w:szCs w:val="24"/>
        </w:rPr>
        <w:t>a</w:t>
      </w:r>
      <w:r w:rsidR="002915AC" w:rsidRPr="00FE6AA0">
        <w:rPr>
          <w:rFonts w:ascii="Garamond" w:hAnsi="Garamond"/>
          <w:sz w:val="24"/>
          <w:szCs w:val="24"/>
        </w:rPr>
        <w:t>zar</w:t>
      </w:r>
      <w:r w:rsidR="008866B7">
        <w:rPr>
          <w:rFonts w:ascii="Garamond" w:hAnsi="Garamond"/>
          <w:sz w:val="24"/>
          <w:szCs w:val="24"/>
        </w:rPr>
        <w:t>.”</w:t>
      </w:r>
      <w:r w:rsidRPr="00FE6AA0">
        <w:rPr>
          <w:rStyle w:val="FootnoteReference"/>
          <w:rFonts w:ascii="Garamond" w:hAnsi="Garamond"/>
          <w:sz w:val="24"/>
          <w:szCs w:val="24"/>
        </w:rPr>
        <w:footnoteReference w:id="175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“Sizden birinin ölü veya diri, anne babasına iyilik etmes</w:t>
      </w:r>
      <w:r w:rsidRPr="00FE6AA0">
        <w:rPr>
          <w:rFonts w:ascii="Garamond" w:hAnsi="Garamond"/>
          <w:sz w:val="24"/>
          <w:szCs w:val="24"/>
        </w:rPr>
        <w:t>i</w:t>
      </w:r>
      <w:r w:rsidRPr="00FE6AA0">
        <w:rPr>
          <w:rFonts w:ascii="Garamond" w:hAnsi="Garamond"/>
          <w:sz w:val="24"/>
          <w:szCs w:val="24"/>
        </w:rPr>
        <w:t>ne ne engel olabilir? Onlar adına namaz kılsın, onlar adına s</w:t>
      </w:r>
      <w:r w:rsidRPr="00FE6AA0">
        <w:rPr>
          <w:rFonts w:ascii="Garamond" w:hAnsi="Garamond"/>
          <w:sz w:val="24"/>
          <w:szCs w:val="24"/>
        </w:rPr>
        <w:t>a</w:t>
      </w:r>
      <w:r w:rsidRPr="00FE6AA0">
        <w:rPr>
          <w:rFonts w:ascii="Garamond" w:hAnsi="Garamond"/>
          <w:sz w:val="24"/>
          <w:szCs w:val="24"/>
        </w:rPr>
        <w:t>daka versin, onlar adına hacca gitsin, onlar adına oruç tutsun ki sevabı hem onlara ulaşsın, hem de aynı ölçüde kendisi için yazı</w:t>
      </w:r>
      <w:r w:rsidRPr="00FE6AA0">
        <w:rPr>
          <w:rFonts w:ascii="Garamond" w:hAnsi="Garamond"/>
          <w:sz w:val="24"/>
          <w:szCs w:val="24"/>
        </w:rPr>
        <w:t>l</w:t>
      </w:r>
      <w:r w:rsidRPr="00FE6AA0">
        <w:rPr>
          <w:rFonts w:ascii="Garamond" w:hAnsi="Garamond"/>
          <w:sz w:val="24"/>
          <w:szCs w:val="24"/>
        </w:rPr>
        <w:t>sın. Aziz ve celil olan Allah iyil</w:t>
      </w:r>
      <w:r w:rsidRPr="00FE6AA0">
        <w:rPr>
          <w:rFonts w:ascii="Garamond" w:hAnsi="Garamond"/>
          <w:sz w:val="24"/>
          <w:szCs w:val="24"/>
        </w:rPr>
        <w:t>i</w:t>
      </w:r>
      <w:r w:rsidRPr="00FE6AA0">
        <w:rPr>
          <w:rFonts w:ascii="Garamond" w:hAnsi="Garamond"/>
          <w:sz w:val="24"/>
          <w:szCs w:val="24"/>
        </w:rPr>
        <w:t>ği ve sıla-i rahim</w:t>
      </w:r>
      <w:r w:rsidR="00707968">
        <w:rPr>
          <w:rFonts w:ascii="Garamond" w:hAnsi="Garamond"/>
          <w:sz w:val="24"/>
          <w:szCs w:val="24"/>
        </w:rPr>
        <w:t>i</w:t>
      </w:r>
      <w:r w:rsidRPr="00FE6AA0">
        <w:rPr>
          <w:rFonts w:ascii="Garamond" w:hAnsi="Garamond"/>
          <w:sz w:val="24"/>
          <w:szCs w:val="24"/>
        </w:rPr>
        <w:t xml:space="preserve"> için kendisine bir çok hayır ve bereketi artt</w:t>
      </w:r>
      <w:r w:rsidRPr="00FE6AA0">
        <w:rPr>
          <w:rFonts w:ascii="Garamond" w:hAnsi="Garamond"/>
          <w:sz w:val="24"/>
          <w:szCs w:val="24"/>
        </w:rPr>
        <w:t>ı</w:t>
      </w:r>
      <w:r w:rsidRPr="00FE6AA0">
        <w:rPr>
          <w:rFonts w:ascii="Garamond" w:hAnsi="Garamond"/>
          <w:sz w:val="24"/>
          <w:szCs w:val="24"/>
        </w:rPr>
        <w:t>rır</w:t>
      </w:r>
      <w:r w:rsidR="008866B7">
        <w:rPr>
          <w:rFonts w:ascii="Garamond" w:hAnsi="Garamond"/>
          <w:sz w:val="24"/>
          <w:szCs w:val="24"/>
        </w:rPr>
        <w:t>.”</w:t>
      </w:r>
      <w:r w:rsidRPr="00FE6AA0">
        <w:rPr>
          <w:rStyle w:val="FootnoteReference"/>
          <w:rFonts w:ascii="Garamond" w:hAnsi="Garamond"/>
          <w:sz w:val="24"/>
          <w:szCs w:val="24"/>
        </w:rPr>
        <w:footnoteReference w:id="1755"/>
      </w:r>
    </w:p>
    <w:p w:rsidR="00C324D6" w:rsidRPr="00FE6AA0" w:rsidRDefault="00B80A96" w:rsidP="00707968">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anne b</w:t>
      </w:r>
      <w:r w:rsidRPr="00FE6AA0">
        <w:rPr>
          <w:rFonts w:ascii="Garamond" w:hAnsi="Garamond"/>
          <w:i/>
          <w:iCs/>
          <w:sz w:val="24"/>
          <w:szCs w:val="24"/>
        </w:rPr>
        <w:t>a</w:t>
      </w:r>
      <w:r w:rsidRPr="00FE6AA0">
        <w:rPr>
          <w:rFonts w:ascii="Garamond" w:hAnsi="Garamond"/>
          <w:i/>
          <w:iCs/>
          <w:sz w:val="24"/>
          <w:szCs w:val="24"/>
        </w:rPr>
        <w:t xml:space="preserve">banın ölümünden sonra </w:t>
      </w:r>
      <w:r w:rsidR="00707968">
        <w:rPr>
          <w:rFonts w:ascii="Garamond" w:hAnsi="Garamond"/>
          <w:i/>
          <w:iCs/>
          <w:sz w:val="24"/>
          <w:szCs w:val="24"/>
        </w:rPr>
        <w:t xml:space="preserve">iyilik etme hakkında </w:t>
      </w:r>
      <w:r w:rsidRPr="00FE6AA0">
        <w:rPr>
          <w:rFonts w:ascii="Garamond" w:hAnsi="Garamond"/>
          <w:i/>
          <w:iCs/>
          <w:sz w:val="24"/>
          <w:szCs w:val="24"/>
        </w:rPr>
        <w:t>sorulunca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“Evet onlar için dua </w:t>
      </w:r>
      <w:r w:rsidRPr="00FE6AA0">
        <w:rPr>
          <w:rFonts w:ascii="Garamond" w:hAnsi="Garamond"/>
          <w:sz w:val="24"/>
          <w:szCs w:val="24"/>
        </w:rPr>
        <w:lastRenderedPageBreak/>
        <w:t>etmek, onlar için mağfiret dilemek, v</w:t>
      </w:r>
      <w:r w:rsidRPr="00FE6AA0">
        <w:rPr>
          <w:rFonts w:ascii="Garamond" w:hAnsi="Garamond"/>
          <w:sz w:val="24"/>
          <w:szCs w:val="24"/>
        </w:rPr>
        <w:t>e</w:t>
      </w:r>
      <w:r w:rsidRPr="00FE6AA0">
        <w:rPr>
          <w:rFonts w:ascii="Garamond" w:hAnsi="Garamond"/>
          <w:sz w:val="24"/>
          <w:szCs w:val="24"/>
        </w:rPr>
        <w:t>fatlarından sonra vasiye</w:t>
      </w:r>
      <w:r w:rsidRPr="00FE6AA0">
        <w:rPr>
          <w:rFonts w:ascii="Garamond" w:hAnsi="Garamond"/>
          <w:sz w:val="24"/>
          <w:szCs w:val="24"/>
        </w:rPr>
        <w:t>t</w:t>
      </w:r>
      <w:r w:rsidRPr="00FE6AA0">
        <w:rPr>
          <w:rFonts w:ascii="Garamond" w:hAnsi="Garamond"/>
          <w:sz w:val="24"/>
          <w:szCs w:val="24"/>
        </w:rPr>
        <w:t>lerini yerine getirmek,</w:t>
      </w:r>
      <w:r w:rsidR="00707968">
        <w:rPr>
          <w:rFonts w:ascii="Garamond" w:hAnsi="Garamond"/>
          <w:sz w:val="24"/>
          <w:szCs w:val="24"/>
        </w:rPr>
        <w:t>onların</w:t>
      </w:r>
      <w:r w:rsidRPr="00FE6AA0">
        <w:rPr>
          <w:rFonts w:ascii="Garamond" w:hAnsi="Garamond"/>
          <w:sz w:val="24"/>
          <w:szCs w:val="24"/>
        </w:rPr>
        <w:t xml:space="preserve"> akrabal</w:t>
      </w:r>
      <w:r w:rsidRPr="00FE6AA0">
        <w:rPr>
          <w:rFonts w:ascii="Garamond" w:hAnsi="Garamond"/>
          <w:sz w:val="24"/>
          <w:szCs w:val="24"/>
        </w:rPr>
        <w:t>a</w:t>
      </w:r>
      <w:r w:rsidRPr="00FE6AA0">
        <w:rPr>
          <w:rFonts w:ascii="Garamond" w:hAnsi="Garamond"/>
          <w:sz w:val="24"/>
          <w:szCs w:val="24"/>
        </w:rPr>
        <w:t>rına sıla-ı rahimde bulunmak ve dostlarına saygı gösterme</w:t>
      </w:r>
      <w:r w:rsidRPr="00FE6AA0">
        <w:rPr>
          <w:rFonts w:ascii="Garamond" w:hAnsi="Garamond"/>
          <w:sz w:val="24"/>
          <w:szCs w:val="24"/>
        </w:rPr>
        <w:t>k</w:t>
      </w:r>
      <w:r w:rsidRPr="00FE6AA0">
        <w:rPr>
          <w:rFonts w:ascii="Garamond" w:hAnsi="Garamond"/>
          <w:sz w:val="24"/>
          <w:szCs w:val="24"/>
        </w:rPr>
        <w:t>ledir</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756"/>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54" w:name="_Toc23535035"/>
      <w:r w:rsidRPr="00FE6AA0">
        <w:t>4205. Bölüm</w:t>
      </w:r>
      <w:bookmarkEnd w:id="454"/>
    </w:p>
    <w:p w:rsidR="00C324D6" w:rsidRPr="00FE6AA0" w:rsidRDefault="00C324D6" w:rsidP="00FE6AA0">
      <w:pPr>
        <w:pStyle w:val="Style1CharCharChar"/>
        <w:spacing w:line="300" w:lineRule="atLeast"/>
        <w:ind w:firstLine="284"/>
      </w:pPr>
      <w:bookmarkStart w:id="455" w:name="_Toc23535036"/>
      <w:r w:rsidRPr="00FE6AA0">
        <w:t xml:space="preserve">Cennet Annelerin </w:t>
      </w:r>
      <w:r w:rsidRPr="00FE6AA0">
        <w:t>A</w:t>
      </w:r>
      <w:r w:rsidRPr="00FE6AA0">
        <w:t>ya</w:t>
      </w:r>
      <w:r w:rsidR="00707968">
        <w:t>kları</w:t>
      </w:r>
      <w:r w:rsidRPr="00FE6AA0">
        <w:t xml:space="preserve"> Altındandır</w:t>
      </w:r>
      <w:bookmarkEnd w:id="45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B80A9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707968">
        <w:rPr>
          <w:rFonts w:ascii="Garamond" w:hAnsi="Garamond"/>
          <w:sz w:val="24"/>
          <w:szCs w:val="24"/>
        </w:rPr>
        <w:t>“Cennet anneler</w:t>
      </w:r>
      <w:r w:rsidRPr="00FE6AA0">
        <w:rPr>
          <w:rFonts w:ascii="Garamond" w:hAnsi="Garamond"/>
          <w:sz w:val="24"/>
          <w:szCs w:val="24"/>
        </w:rPr>
        <w:t xml:space="preserve">in </w:t>
      </w:r>
      <w:r w:rsidRPr="00FE6AA0">
        <w:rPr>
          <w:rFonts w:ascii="Garamond" w:hAnsi="Garamond"/>
          <w:sz w:val="24"/>
          <w:szCs w:val="24"/>
        </w:rPr>
        <w:t>a</w:t>
      </w:r>
      <w:r w:rsidRPr="00FE6AA0">
        <w:rPr>
          <w:rFonts w:ascii="Garamond" w:hAnsi="Garamond"/>
          <w:sz w:val="24"/>
          <w:szCs w:val="24"/>
        </w:rPr>
        <w:t>yakları altınd</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00C324D6" w:rsidRPr="00FE6AA0">
        <w:rPr>
          <w:rStyle w:val="FootnoteReference"/>
          <w:rFonts w:ascii="Garamond" w:hAnsi="Garamond"/>
          <w:sz w:val="24"/>
          <w:szCs w:val="24"/>
        </w:rPr>
        <w:footnoteReference w:id="17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“Musa b. İmran şö</w:t>
      </w:r>
      <w:r w:rsidRPr="00FE6AA0">
        <w:rPr>
          <w:rFonts w:ascii="Garamond" w:hAnsi="Garamond"/>
          <w:sz w:val="24"/>
          <w:szCs w:val="24"/>
        </w:rPr>
        <w:t>y</w:t>
      </w:r>
      <w:r w:rsidRPr="00FE6AA0">
        <w:rPr>
          <w:rFonts w:ascii="Garamond" w:hAnsi="Garamond"/>
          <w:sz w:val="24"/>
          <w:szCs w:val="24"/>
        </w:rPr>
        <w:t>le arzetti: “Ey rabbim! Bana tavs</w:t>
      </w:r>
      <w:r w:rsidRPr="00FE6AA0">
        <w:rPr>
          <w:rFonts w:ascii="Garamond" w:hAnsi="Garamond"/>
          <w:sz w:val="24"/>
          <w:szCs w:val="24"/>
        </w:rPr>
        <w:t>i</w:t>
      </w:r>
      <w:r w:rsidRPr="00FE6AA0">
        <w:rPr>
          <w:rFonts w:ascii="Garamond" w:hAnsi="Garamond"/>
          <w:sz w:val="24"/>
          <w:szCs w:val="24"/>
        </w:rPr>
        <w:t>yede bulun</w:t>
      </w:r>
      <w:r w:rsidR="008866B7">
        <w:rPr>
          <w:rFonts w:ascii="Garamond" w:hAnsi="Garamond"/>
          <w:sz w:val="24"/>
          <w:szCs w:val="24"/>
        </w:rPr>
        <w:t>.”</w:t>
      </w:r>
      <w:r w:rsidRPr="00FE6AA0">
        <w:rPr>
          <w:rFonts w:ascii="Garamond" w:hAnsi="Garamond"/>
          <w:sz w:val="24"/>
          <w:szCs w:val="24"/>
        </w:rPr>
        <w:t>Allah şöyle buyu</w:t>
      </w:r>
      <w:r w:rsidRPr="00FE6AA0">
        <w:rPr>
          <w:rFonts w:ascii="Garamond" w:hAnsi="Garamond"/>
          <w:sz w:val="24"/>
          <w:szCs w:val="24"/>
        </w:rPr>
        <w:t>r</w:t>
      </w:r>
      <w:r w:rsidRPr="00FE6AA0">
        <w:rPr>
          <w:rFonts w:ascii="Garamond" w:hAnsi="Garamond"/>
          <w:sz w:val="24"/>
          <w:szCs w:val="24"/>
        </w:rPr>
        <w:t>du: “Sana kendim hakkında ta</w:t>
      </w:r>
      <w:r w:rsidRPr="00FE6AA0">
        <w:rPr>
          <w:rFonts w:ascii="Garamond" w:hAnsi="Garamond"/>
          <w:sz w:val="24"/>
          <w:szCs w:val="24"/>
        </w:rPr>
        <w:t>v</w:t>
      </w:r>
      <w:r w:rsidRPr="00FE6AA0">
        <w:rPr>
          <w:rFonts w:ascii="Garamond" w:hAnsi="Garamond"/>
          <w:sz w:val="24"/>
          <w:szCs w:val="24"/>
        </w:rPr>
        <w:t>siyede bulunuyorum</w:t>
      </w:r>
      <w:r w:rsidR="008866B7">
        <w:rPr>
          <w:rFonts w:ascii="Garamond" w:hAnsi="Garamond"/>
          <w:sz w:val="24"/>
          <w:szCs w:val="24"/>
        </w:rPr>
        <w:t>.”</w:t>
      </w:r>
      <w:r w:rsidRPr="00FE6AA0">
        <w:rPr>
          <w:rFonts w:ascii="Garamond" w:hAnsi="Garamond"/>
          <w:sz w:val="24"/>
          <w:szCs w:val="24"/>
        </w:rPr>
        <w:t>O şöyle arzetti: “Ey rabbim! Bana tavs</w:t>
      </w:r>
      <w:r w:rsidRPr="00FE6AA0">
        <w:rPr>
          <w:rFonts w:ascii="Garamond" w:hAnsi="Garamond"/>
          <w:sz w:val="24"/>
          <w:szCs w:val="24"/>
        </w:rPr>
        <w:t>i</w:t>
      </w:r>
      <w:r w:rsidRPr="00FE6AA0">
        <w:rPr>
          <w:rFonts w:ascii="Garamond" w:hAnsi="Garamond"/>
          <w:sz w:val="24"/>
          <w:szCs w:val="24"/>
        </w:rPr>
        <w:t>yede bulun</w:t>
      </w:r>
      <w:r w:rsidR="008866B7">
        <w:rPr>
          <w:rFonts w:ascii="Garamond" w:hAnsi="Garamond"/>
          <w:sz w:val="24"/>
          <w:szCs w:val="24"/>
        </w:rPr>
        <w:t>.”</w:t>
      </w:r>
      <w:r w:rsidRPr="00FE6AA0">
        <w:rPr>
          <w:rFonts w:ascii="Garamond" w:hAnsi="Garamond"/>
          <w:sz w:val="24"/>
          <w:szCs w:val="24"/>
        </w:rPr>
        <w:t>Allah şöyle buyu</w:t>
      </w:r>
      <w:r w:rsidRPr="00FE6AA0">
        <w:rPr>
          <w:rFonts w:ascii="Garamond" w:hAnsi="Garamond"/>
          <w:sz w:val="24"/>
          <w:szCs w:val="24"/>
        </w:rPr>
        <w:t>r</w:t>
      </w:r>
      <w:r w:rsidRPr="00FE6AA0">
        <w:rPr>
          <w:rFonts w:ascii="Garamond" w:hAnsi="Garamond"/>
          <w:sz w:val="24"/>
          <w:szCs w:val="24"/>
        </w:rPr>
        <w:t>du: “Sana kendim hakkımda ta</w:t>
      </w:r>
      <w:r w:rsidRPr="00FE6AA0">
        <w:rPr>
          <w:rFonts w:ascii="Garamond" w:hAnsi="Garamond"/>
          <w:sz w:val="24"/>
          <w:szCs w:val="24"/>
        </w:rPr>
        <w:t>v</w:t>
      </w:r>
      <w:r w:rsidRPr="00FE6AA0">
        <w:rPr>
          <w:rFonts w:ascii="Garamond" w:hAnsi="Garamond"/>
          <w:sz w:val="24"/>
          <w:szCs w:val="24"/>
        </w:rPr>
        <w:t>siyede bulunuyorum</w:t>
      </w:r>
      <w:r w:rsidR="008866B7">
        <w:rPr>
          <w:rFonts w:ascii="Garamond" w:hAnsi="Garamond"/>
          <w:sz w:val="24"/>
          <w:szCs w:val="24"/>
        </w:rPr>
        <w:t>.”</w:t>
      </w:r>
      <w:r w:rsidRPr="00FE6AA0">
        <w:rPr>
          <w:rFonts w:ascii="Garamond" w:hAnsi="Garamond"/>
          <w:sz w:val="24"/>
          <w:szCs w:val="24"/>
        </w:rPr>
        <w:t>–bu cü</w:t>
      </w:r>
      <w:r w:rsidRPr="00FE6AA0">
        <w:rPr>
          <w:rFonts w:ascii="Garamond" w:hAnsi="Garamond"/>
          <w:sz w:val="24"/>
          <w:szCs w:val="24"/>
        </w:rPr>
        <w:t>m</w:t>
      </w:r>
      <w:r w:rsidRPr="00FE6AA0">
        <w:rPr>
          <w:rFonts w:ascii="Garamond" w:hAnsi="Garamond"/>
          <w:sz w:val="24"/>
          <w:szCs w:val="24"/>
        </w:rPr>
        <w:t>leyi üç defa b</w:t>
      </w:r>
      <w:r w:rsidRPr="00FE6AA0">
        <w:rPr>
          <w:rFonts w:ascii="Garamond" w:hAnsi="Garamond"/>
          <w:sz w:val="24"/>
          <w:szCs w:val="24"/>
        </w:rPr>
        <w:t>u</w:t>
      </w:r>
      <w:r w:rsidRPr="00FE6AA0">
        <w:rPr>
          <w:rFonts w:ascii="Garamond" w:hAnsi="Garamond"/>
          <w:sz w:val="24"/>
          <w:szCs w:val="24"/>
        </w:rPr>
        <w:t>yurdu-Musa şöyle arzetti: “Ey rabbim! Bana tavs</w:t>
      </w:r>
      <w:r w:rsidRPr="00FE6AA0">
        <w:rPr>
          <w:rFonts w:ascii="Garamond" w:hAnsi="Garamond"/>
          <w:sz w:val="24"/>
          <w:szCs w:val="24"/>
        </w:rPr>
        <w:t>i</w:t>
      </w:r>
      <w:r w:rsidRPr="00FE6AA0">
        <w:rPr>
          <w:rFonts w:ascii="Garamond" w:hAnsi="Garamond"/>
          <w:sz w:val="24"/>
          <w:szCs w:val="24"/>
        </w:rPr>
        <w:t>yede bulun</w:t>
      </w:r>
      <w:r w:rsidR="008866B7">
        <w:rPr>
          <w:rFonts w:ascii="Garamond" w:hAnsi="Garamond"/>
          <w:sz w:val="24"/>
          <w:szCs w:val="24"/>
        </w:rPr>
        <w:t>.”</w:t>
      </w:r>
      <w:r w:rsidRPr="00FE6AA0">
        <w:rPr>
          <w:rFonts w:ascii="Garamond" w:hAnsi="Garamond"/>
          <w:sz w:val="24"/>
          <w:szCs w:val="24"/>
        </w:rPr>
        <w:t>Allah şöyle buyu</w:t>
      </w:r>
      <w:r w:rsidRPr="00FE6AA0">
        <w:rPr>
          <w:rFonts w:ascii="Garamond" w:hAnsi="Garamond"/>
          <w:sz w:val="24"/>
          <w:szCs w:val="24"/>
        </w:rPr>
        <w:t>r</w:t>
      </w:r>
      <w:r w:rsidRPr="00FE6AA0">
        <w:rPr>
          <w:rFonts w:ascii="Garamond" w:hAnsi="Garamond"/>
          <w:sz w:val="24"/>
          <w:szCs w:val="24"/>
        </w:rPr>
        <w:t>du: “Sana annen hakkında tavs</w:t>
      </w:r>
      <w:r w:rsidRPr="00FE6AA0">
        <w:rPr>
          <w:rFonts w:ascii="Garamond" w:hAnsi="Garamond"/>
          <w:sz w:val="24"/>
          <w:szCs w:val="24"/>
        </w:rPr>
        <w:t>i</w:t>
      </w:r>
      <w:r w:rsidRPr="00FE6AA0">
        <w:rPr>
          <w:rFonts w:ascii="Garamond" w:hAnsi="Garamond"/>
          <w:sz w:val="24"/>
          <w:szCs w:val="24"/>
        </w:rPr>
        <w:t>yede bulunuy</w:t>
      </w:r>
      <w:r w:rsidRPr="00FE6AA0">
        <w:rPr>
          <w:rFonts w:ascii="Garamond" w:hAnsi="Garamond"/>
          <w:sz w:val="24"/>
          <w:szCs w:val="24"/>
        </w:rPr>
        <w:t>o</w:t>
      </w:r>
      <w:r w:rsidRPr="00FE6AA0">
        <w:rPr>
          <w:rFonts w:ascii="Garamond" w:hAnsi="Garamond"/>
          <w:sz w:val="24"/>
          <w:szCs w:val="24"/>
        </w:rPr>
        <w:t>rum</w:t>
      </w:r>
      <w:r w:rsidR="008866B7">
        <w:rPr>
          <w:rFonts w:ascii="Garamond" w:hAnsi="Garamond"/>
          <w:sz w:val="24"/>
          <w:szCs w:val="24"/>
        </w:rPr>
        <w:t>.”</w:t>
      </w:r>
      <w:r w:rsidRPr="00FE6AA0">
        <w:rPr>
          <w:rFonts w:ascii="Garamond" w:hAnsi="Garamond"/>
          <w:sz w:val="24"/>
          <w:szCs w:val="24"/>
        </w:rPr>
        <w:t>O şöyle arzetti: “Ey rabbim! Bana tasiyede bulun</w:t>
      </w:r>
      <w:r w:rsidR="008866B7">
        <w:rPr>
          <w:rFonts w:ascii="Garamond" w:hAnsi="Garamond"/>
          <w:sz w:val="24"/>
          <w:szCs w:val="24"/>
        </w:rPr>
        <w:t>.”</w:t>
      </w:r>
      <w:r w:rsidRPr="00FE6AA0">
        <w:rPr>
          <w:rFonts w:ascii="Garamond" w:hAnsi="Garamond"/>
          <w:sz w:val="24"/>
          <w:szCs w:val="24"/>
        </w:rPr>
        <w:t xml:space="preserve">Allah şöyle </w:t>
      </w:r>
      <w:r w:rsidRPr="00FE6AA0">
        <w:rPr>
          <w:rFonts w:ascii="Garamond" w:hAnsi="Garamond"/>
          <w:sz w:val="24"/>
          <w:szCs w:val="24"/>
        </w:rPr>
        <w:lastRenderedPageBreak/>
        <w:t>b</w:t>
      </w:r>
      <w:r w:rsidRPr="00FE6AA0">
        <w:rPr>
          <w:rFonts w:ascii="Garamond" w:hAnsi="Garamond"/>
          <w:sz w:val="24"/>
          <w:szCs w:val="24"/>
        </w:rPr>
        <w:t>u</w:t>
      </w:r>
      <w:r w:rsidRPr="00FE6AA0">
        <w:rPr>
          <w:rFonts w:ascii="Garamond" w:hAnsi="Garamond"/>
          <w:sz w:val="24"/>
          <w:szCs w:val="24"/>
        </w:rPr>
        <w:t>yurdu: “Sana a</w:t>
      </w:r>
      <w:r w:rsidRPr="00FE6AA0">
        <w:rPr>
          <w:rFonts w:ascii="Garamond" w:hAnsi="Garamond"/>
          <w:sz w:val="24"/>
          <w:szCs w:val="24"/>
        </w:rPr>
        <w:t>n</w:t>
      </w:r>
      <w:r w:rsidRPr="00FE6AA0">
        <w:rPr>
          <w:rFonts w:ascii="Garamond" w:hAnsi="Garamond"/>
          <w:sz w:val="24"/>
          <w:szCs w:val="24"/>
        </w:rPr>
        <w:t>nen hakkında tavsiyede bulunuyorum</w:t>
      </w:r>
      <w:r w:rsidR="008866B7">
        <w:rPr>
          <w:rFonts w:ascii="Garamond" w:hAnsi="Garamond"/>
          <w:sz w:val="24"/>
          <w:szCs w:val="24"/>
        </w:rPr>
        <w:t>.”</w:t>
      </w:r>
      <w:r w:rsidRPr="00FE6AA0">
        <w:rPr>
          <w:rFonts w:ascii="Garamond" w:hAnsi="Garamond"/>
          <w:sz w:val="24"/>
          <w:szCs w:val="24"/>
        </w:rPr>
        <w:t>O şö</w:t>
      </w:r>
      <w:r w:rsidRPr="00FE6AA0">
        <w:rPr>
          <w:rFonts w:ascii="Garamond" w:hAnsi="Garamond"/>
          <w:sz w:val="24"/>
          <w:szCs w:val="24"/>
        </w:rPr>
        <w:t>y</w:t>
      </w:r>
      <w:r w:rsidRPr="00FE6AA0">
        <w:rPr>
          <w:rFonts w:ascii="Garamond" w:hAnsi="Garamond"/>
          <w:sz w:val="24"/>
          <w:szCs w:val="24"/>
        </w:rPr>
        <w:t>le arzetti: “Ey rabbim! Bana tavsiyete bulun</w:t>
      </w:r>
      <w:r w:rsidR="008866B7">
        <w:rPr>
          <w:rFonts w:ascii="Garamond" w:hAnsi="Garamond"/>
          <w:sz w:val="24"/>
          <w:szCs w:val="24"/>
        </w:rPr>
        <w:t>.”</w:t>
      </w:r>
      <w:r w:rsidRPr="00FE6AA0">
        <w:rPr>
          <w:rFonts w:ascii="Garamond" w:hAnsi="Garamond"/>
          <w:sz w:val="24"/>
          <w:szCs w:val="24"/>
        </w:rPr>
        <w:t>Allah şöyle b</w:t>
      </w:r>
      <w:r w:rsidRPr="00FE6AA0">
        <w:rPr>
          <w:rFonts w:ascii="Garamond" w:hAnsi="Garamond"/>
          <w:sz w:val="24"/>
          <w:szCs w:val="24"/>
        </w:rPr>
        <w:t>u</w:t>
      </w:r>
      <w:r w:rsidRPr="00FE6AA0">
        <w:rPr>
          <w:rFonts w:ascii="Garamond" w:hAnsi="Garamond"/>
          <w:sz w:val="24"/>
          <w:szCs w:val="24"/>
        </w:rPr>
        <w:t>yurdu: “Sana b</w:t>
      </w:r>
      <w:r w:rsidRPr="00FE6AA0">
        <w:rPr>
          <w:rFonts w:ascii="Garamond" w:hAnsi="Garamond"/>
          <w:sz w:val="24"/>
          <w:szCs w:val="24"/>
        </w:rPr>
        <w:t>a</w:t>
      </w:r>
      <w:r w:rsidRPr="00FE6AA0">
        <w:rPr>
          <w:rFonts w:ascii="Garamond" w:hAnsi="Garamond"/>
          <w:sz w:val="24"/>
          <w:szCs w:val="24"/>
        </w:rPr>
        <w:t>ban hakkında tavsiyede bulun</w:t>
      </w:r>
      <w:r w:rsidRPr="00FE6AA0">
        <w:rPr>
          <w:rFonts w:ascii="Garamond" w:hAnsi="Garamond"/>
          <w:sz w:val="24"/>
          <w:szCs w:val="24"/>
        </w:rPr>
        <w:t>u</w:t>
      </w:r>
      <w:r w:rsidRPr="00FE6AA0">
        <w:rPr>
          <w:rFonts w:ascii="Garamond" w:hAnsi="Garamond"/>
          <w:sz w:val="24"/>
          <w:szCs w:val="24"/>
        </w:rPr>
        <w:t>yorum</w:t>
      </w:r>
      <w:r w:rsidR="008866B7">
        <w:rPr>
          <w:rFonts w:ascii="Garamond" w:hAnsi="Garamond"/>
          <w:sz w:val="24"/>
          <w:szCs w:val="24"/>
        </w:rPr>
        <w:t>.”</w:t>
      </w:r>
      <w:r w:rsidRPr="00FE6AA0">
        <w:rPr>
          <w:rStyle w:val="FootnoteReference"/>
          <w:rFonts w:ascii="Garamond" w:hAnsi="Garamond"/>
          <w:sz w:val="24"/>
          <w:szCs w:val="24"/>
        </w:rPr>
        <w:footnoteReference w:id="1758"/>
      </w:r>
    </w:p>
    <w:p w:rsidR="00C324D6" w:rsidRPr="00FE6AA0" w:rsidRDefault="00C324D6" w:rsidP="002746A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B80A96" w:rsidRPr="00FE6AA0">
        <w:rPr>
          <w:rFonts w:ascii="Garamond" w:hAnsi="Garamond"/>
          <w:i/>
          <w:iCs/>
          <w:sz w:val="24"/>
          <w:szCs w:val="24"/>
        </w:rPr>
        <w:t>Sadık (a.s) şöyle b</w:t>
      </w:r>
      <w:r w:rsidR="00B80A96" w:rsidRPr="00FE6AA0">
        <w:rPr>
          <w:rFonts w:ascii="Garamond" w:hAnsi="Garamond"/>
          <w:i/>
          <w:iCs/>
          <w:sz w:val="24"/>
          <w:szCs w:val="24"/>
        </w:rPr>
        <w:t>u</w:t>
      </w:r>
      <w:r w:rsidR="00B80A96" w:rsidRPr="00FE6AA0">
        <w:rPr>
          <w:rFonts w:ascii="Garamond" w:hAnsi="Garamond"/>
          <w:i/>
          <w:iCs/>
          <w:sz w:val="24"/>
          <w:szCs w:val="24"/>
        </w:rPr>
        <w:t xml:space="preserve">yurmuştur: </w:t>
      </w:r>
      <w:r w:rsidR="00B80A96" w:rsidRPr="00FE6AA0">
        <w:rPr>
          <w:rFonts w:ascii="Garamond" w:hAnsi="Garamond"/>
          <w:sz w:val="24"/>
          <w:szCs w:val="24"/>
        </w:rPr>
        <w:t xml:space="preserve">“Birisi </w:t>
      </w:r>
      <w:r w:rsidR="00A7570E">
        <w:rPr>
          <w:rFonts w:ascii="Garamond" w:hAnsi="Garamond"/>
          <w:sz w:val="24"/>
          <w:szCs w:val="24"/>
        </w:rPr>
        <w:t>Allah Resul</w:t>
      </w:r>
      <w:r w:rsidR="00A7570E">
        <w:rPr>
          <w:rFonts w:ascii="Garamond" w:hAnsi="Garamond"/>
          <w:sz w:val="24"/>
          <w:szCs w:val="24"/>
        </w:rPr>
        <w:t>ü</w:t>
      </w:r>
      <w:r w:rsidR="00B80A96" w:rsidRPr="00FE6AA0">
        <w:rPr>
          <w:rFonts w:ascii="Garamond" w:hAnsi="Garamond"/>
          <w:sz w:val="24"/>
          <w:szCs w:val="24"/>
        </w:rPr>
        <w:t>nün h</w:t>
      </w:r>
      <w:r w:rsidR="00B80A96" w:rsidRPr="00FE6AA0">
        <w:rPr>
          <w:rFonts w:ascii="Garamond" w:hAnsi="Garamond"/>
          <w:sz w:val="24"/>
          <w:szCs w:val="24"/>
        </w:rPr>
        <w:t>u</w:t>
      </w:r>
      <w:r w:rsidR="00B80A96" w:rsidRPr="00FE6AA0">
        <w:rPr>
          <w:rFonts w:ascii="Garamond" w:hAnsi="Garamond"/>
          <w:sz w:val="24"/>
          <w:szCs w:val="24"/>
        </w:rPr>
        <w:t>zuruna vardı ve şöyle arzetti: “Ey Allah’ın R</w:t>
      </w:r>
      <w:r w:rsidR="00B80A96" w:rsidRPr="00FE6AA0">
        <w:rPr>
          <w:rFonts w:ascii="Garamond" w:hAnsi="Garamond"/>
          <w:sz w:val="24"/>
          <w:szCs w:val="24"/>
        </w:rPr>
        <w:t>e</w:t>
      </w:r>
      <w:r w:rsidR="00B80A96" w:rsidRPr="00FE6AA0">
        <w:rPr>
          <w:rFonts w:ascii="Garamond" w:hAnsi="Garamond"/>
          <w:sz w:val="24"/>
          <w:szCs w:val="24"/>
        </w:rPr>
        <w:t>sulü! Kime iyilik edeyim” peygamber: “A</w:t>
      </w:r>
      <w:r w:rsidR="00B80A96" w:rsidRPr="00FE6AA0">
        <w:rPr>
          <w:rFonts w:ascii="Garamond" w:hAnsi="Garamond"/>
          <w:sz w:val="24"/>
          <w:szCs w:val="24"/>
        </w:rPr>
        <w:t>n</w:t>
      </w:r>
      <w:r w:rsidR="00B80A96" w:rsidRPr="00FE6AA0">
        <w:rPr>
          <w:rFonts w:ascii="Garamond" w:hAnsi="Garamond"/>
          <w:sz w:val="24"/>
          <w:szCs w:val="24"/>
        </w:rPr>
        <w:t>nene</w:t>
      </w:r>
      <w:r w:rsidR="00707968">
        <w:rPr>
          <w:rFonts w:ascii="Garamond" w:hAnsi="Garamond"/>
          <w:sz w:val="24"/>
          <w:szCs w:val="24"/>
        </w:rPr>
        <w:t>.” O</w:t>
      </w:r>
      <w:r w:rsidR="00B80A96" w:rsidRPr="00FE6AA0">
        <w:rPr>
          <w:rFonts w:ascii="Garamond" w:hAnsi="Garamond"/>
          <w:sz w:val="24"/>
          <w:szCs w:val="24"/>
        </w:rPr>
        <w:t xml:space="preserve"> şahıs şöyle arzetti: “Daha sonra kime iyilik ed</w:t>
      </w:r>
      <w:r w:rsidR="00B80A96" w:rsidRPr="00FE6AA0">
        <w:rPr>
          <w:rFonts w:ascii="Garamond" w:hAnsi="Garamond"/>
          <w:sz w:val="24"/>
          <w:szCs w:val="24"/>
        </w:rPr>
        <w:t>e</w:t>
      </w:r>
      <w:r w:rsidR="00B80A96" w:rsidRPr="00FE6AA0">
        <w:rPr>
          <w:rFonts w:ascii="Garamond" w:hAnsi="Garamond"/>
          <w:sz w:val="24"/>
          <w:szCs w:val="24"/>
        </w:rPr>
        <w:t>yim</w:t>
      </w:r>
      <w:r w:rsidR="008866B7">
        <w:rPr>
          <w:rFonts w:ascii="Garamond" w:hAnsi="Garamond"/>
          <w:sz w:val="24"/>
          <w:szCs w:val="24"/>
        </w:rPr>
        <w:t>.”</w:t>
      </w:r>
      <w:r w:rsidR="00B80A96" w:rsidRPr="00FE6AA0">
        <w:rPr>
          <w:rFonts w:ascii="Garamond" w:hAnsi="Garamond"/>
          <w:sz w:val="24"/>
          <w:szCs w:val="24"/>
        </w:rPr>
        <w:t>Peygamber şöyle b</w:t>
      </w:r>
      <w:r w:rsidR="00B80A96" w:rsidRPr="00FE6AA0">
        <w:rPr>
          <w:rFonts w:ascii="Garamond" w:hAnsi="Garamond"/>
          <w:sz w:val="24"/>
          <w:szCs w:val="24"/>
        </w:rPr>
        <w:t>u</w:t>
      </w:r>
      <w:r w:rsidR="00B80A96" w:rsidRPr="00FE6AA0">
        <w:rPr>
          <w:rFonts w:ascii="Garamond" w:hAnsi="Garamond"/>
          <w:sz w:val="24"/>
          <w:szCs w:val="24"/>
        </w:rPr>
        <w:t>yurdu: “Annene</w:t>
      </w:r>
      <w:r w:rsidR="00707968">
        <w:rPr>
          <w:rFonts w:ascii="Garamond" w:hAnsi="Garamond"/>
          <w:sz w:val="24"/>
          <w:szCs w:val="24"/>
        </w:rPr>
        <w:t>.</w:t>
      </w:r>
      <w:r w:rsidR="00B80A96" w:rsidRPr="00FE6AA0">
        <w:rPr>
          <w:rFonts w:ascii="Garamond" w:hAnsi="Garamond"/>
          <w:sz w:val="24"/>
          <w:szCs w:val="24"/>
        </w:rPr>
        <w:t>” O şahıs şöyle arzetti: “sonra kime?” Pe</w:t>
      </w:r>
      <w:r w:rsidR="00B80A96" w:rsidRPr="00FE6AA0">
        <w:rPr>
          <w:rFonts w:ascii="Garamond" w:hAnsi="Garamond"/>
          <w:sz w:val="24"/>
          <w:szCs w:val="24"/>
        </w:rPr>
        <w:t>y</w:t>
      </w:r>
      <w:r w:rsidR="00707968">
        <w:rPr>
          <w:rFonts w:ascii="Garamond" w:hAnsi="Garamond"/>
          <w:sz w:val="24"/>
          <w:szCs w:val="24"/>
        </w:rPr>
        <w:t>gamber şöyle arzetti: “A</w:t>
      </w:r>
      <w:r w:rsidR="00B80A96" w:rsidRPr="00FE6AA0">
        <w:rPr>
          <w:rFonts w:ascii="Garamond" w:hAnsi="Garamond"/>
          <w:sz w:val="24"/>
          <w:szCs w:val="24"/>
        </w:rPr>
        <w:t>nnene</w:t>
      </w:r>
      <w:r w:rsidR="00707968">
        <w:rPr>
          <w:rFonts w:ascii="Garamond" w:hAnsi="Garamond"/>
          <w:sz w:val="24"/>
          <w:szCs w:val="24"/>
        </w:rPr>
        <w:t>.” O</w:t>
      </w:r>
      <w:r w:rsidR="00B80A96" w:rsidRPr="00FE6AA0">
        <w:rPr>
          <w:rFonts w:ascii="Garamond" w:hAnsi="Garamond"/>
          <w:sz w:val="24"/>
          <w:szCs w:val="24"/>
        </w:rPr>
        <w:t xml:space="preserve"> şahıs daha sonra kime iyilik edeyim diye </w:t>
      </w:r>
      <w:r w:rsidR="002746AE">
        <w:rPr>
          <w:rFonts w:ascii="Garamond" w:hAnsi="Garamond"/>
          <w:sz w:val="24"/>
          <w:szCs w:val="24"/>
        </w:rPr>
        <w:t>s</w:t>
      </w:r>
      <w:r w:rsidR="002746AE">
        <w:rPr>
          <w:rFonts w:ascii="Garamond" w:hAnsi="Garamond"/>
          <w:sz w:val="24"/>
          <w:szCs w:val="24"/>
        </w:rPr>
        <w:t>o</w:t>
      </w:r>
      <w:r w:rsidR="00B80A96" w:rsidRPr="00FE6AA0">
        <w:rPr>
          <w:rFonts w:ascii="Garamond" w:hAnsi="Garamond"/>
          <w:sz w:val="24"/>
          <w:szCs w:val="24"/>
        </w:rPr>
        <w:t>runca Peyga</w:t>
      </w:r>
      <w:r w:rsidR="00B80A96" w:rsidRPr="00FE6AA0">
        <w:rPr>
          <w:rFonts w:ascii="Garamond" w:hAnsi="Garamond"/>
          <w:sz w:val="24"/>
          <w:szCs w:val="24"/>
        </w:rPr>
        <w:t>m</w:t>
      </w:r>
      <w:r w:rsidR="00B80A96" w:rsidRPr="00FE6AA0">
        <w:rPr>
          <w:rFonts w:ascii="Garamond" w:hAnsi="Garamond"/>
          <w:sz w:val="24"/>
          <w:szCs w:val="24"/>
        </w:rPr>
        <w:t>ber (s.a.a) şöyle buyurdu: “Bab</w:t>
      </w:r>
      <w:r w:rsidR="00B80A96" w:rsidRPr="00FE6AA0">
        <w:rPr>
          <w:rFonts w:ascii="Garamond" w:hAnsi="Garamond"/>
          <w:sz w:val="24"/>
          <w:szCs w:val="24"/>
        </w:rPr>
        <w:t>a</w:t>
      </w:r>
      <w:r w:rsidR="00B80A96" w:rsidRPr="00FE6AA0">
        <w:rPr>
          <w:rFonts w:ascii="Garamond" w:hAnsi="Garamond"/>
          <w:sz w:val="24"/>
          <w:szCs w:val="24"/>
        </w:rPr>
        <w:t>na</w:t>
      </w:r>
      <w:r w:rsidR="008866B7">
        <w:rPr>
          <w:rFonts w:ascii="Garamond" w:hAnsi="Garamond"/>
          <w:sz w:val="24"/>
          <w:szCs w:val="24"/>
        </w:rPr>
        <w:t>.”</w:t>
      </w:r>
      <w:r w:rsidRPr="00FE6AA0">
        <w:rPr>
          <w:rStyle w:val="FootnoteReference"/>
          <w:rFonts w:ascii="Garamond" w:hAnsi="Garamond"/>
          <w:sz w:val="24"/>
          <w:szCs w:val="24"/>
        </w:rPr>
        <w:footnoteReference w:id="1759"/>
      </w:r>
    </w:p>
    <w:p w:rsidR="00C324D6" w:rsidRPr="00FE6AA0" w:rsidRDefault="00C324D6" w:rsidP="002746A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şöyle buyurmuştur: </w:t>
      </w:r>
      <w:r w:rsidRPr="00FE6AA0">
        <w:rPr>
          <w:rFonts w:ascii="Garamond" w:hAnsi="Garamond"/>
          <w:sz w:val="24"/>
          <w:szCs w:val="24"/>
        </w:rPr>
        <w:t>“Ama, ann</w:t>
      </w:r>
      <w:r w:rsidRPr="00FE6AA0">
        <w:rPr>
          <w:rFonts w:ascii="Garamond" w:hAnsi="Garamond"/>
          <w:sz w:val="24"/>
          <w:szCs w:val="24"/>
        </w:rPr>
        <w:t>e</w:t>
      </w:r>
      <w:r w:rsidRPr="00FE6AA0">
        <w:rPr>
          <w:rFonts w:ascii="Garamond" w:hAnsi="Garamond"/>
          <w:sz w:val="24"/>
          <w:szCs w:val="24"/>
        </w:rPr>
        <w:t xml:space="preserve">nin senin üzerindeki hakkı, </w:t>
      </w:r>
      <w:r w:rsidR="002746AE">
        <w:rPr>
          <w:rFonts w:ascii="Garamond" w:hAnsi="Garamond"/>
          <w:sz w:val="24"/>
          <w:szCs w:val="24"/>
        </w:rPr>
        <w:t>hiç ki</w:t>
      </w:r>
      <w:r w:rsidR="002746AE">
        <w:rPr>
          <w:rFonts w:ascii="Garamond" w:hAnsi="Garamond"/>
          <w:sz w:val="24"/>
          <w:szCs w:val="24"/>
        </w:rPr>
        <w:t>m</w:t>
      </w:r>
      <w:r w:rsidR="002746AE">
        <w:rPr>
          <w:rFonts w:ascii="Garamond" w:hAnsi="Garamond"/>
          <w:sz w:val="24"/>
          <w:szCs w:val="24"/>
        </w:rPr>
        <w:t>senin hiç kimseyi taşı</w:t>
      </w:r>
      <w:r w:rsidRPr="00FE6AA0">
        <w:rPr>
          <w:rFonts w:ascii="Garamond" w:hAnsi="Garamond"/>
          <w:sz w:val="24"/>
          <w:szCs w:val="24"/>
        </w:rPr>
        <w:t xml:space="preserve">yamayacağı bir yerde </w:t>
      </w:r>
      <w:r w:rsidR="002746AE">
        <w:rPr>
          <w:rFonts w:ascii="Garamond" w:hAnsi="Garamond"/>
          <w:sz w:val="24"/>
          <w:szCs w:val="24"/>
        </w:rPr>
        <w:t xml:space="preserve">seni </w:t>
      </w:r>
      <w:r w:rsidRPr="00FE6AA0">
        <w:rPr>
          <w:rFonts w:ascii="Garamond" w:hAnsi="Garamond"/>
          <w:sz w:val="24"/>
          <w:szCs w:val="24"/>
        </w:rPr>
        <w:t xml:space="preserve">taşıdığını ve </w:t>
      </w:r>
      <w:r w:rsidR="002746AE">
        <w:rPr>
          <w:rFonts w:ascii="Garamond" w:hAnsi="Garamond"/>
          <w:sz w:val="24"/>
          <w:szCs w:val="24"/>
        </w:rPr>
        <w:t xml:space="preserve">hiç kimsenin hiç kimseye </w:t>
      </w:r>
      <w:r w:rsidRPr="00FE6AA0">
        <w:rPr>
          <w:rFonts w:ascii="Garamond" w:hAnsi="Garamond"/>
          <w:sz w:val="24"/>
          <w:szCs w:val="24"/>
        </w:rPr>
        <w:t xml:space="preserve"> verem</w:t>
      </w:r>
      <w:r w:rsidRPr="00FE6AA0">
        <w:rPr>
          <w:rFonts w:ascii="Garamond" w:hAnsi="Garamond"/>
          <w:sz w:val="24"/>
          <w:szCs w:val="24"/>
        </w:rPr>
        <w:t>e</w:t>
      </w:r>
      <w:r w:rsidRPr="00FE6AA0">
        <w:rPr>
          <w:rFonts w:ascii="Garamond" w:hAnsi="Garamond"/>
          <w:sz w:val="24"/>
          <w:szCs w:val="24"/>
        </w:rPr>
        <w:t>yeceği ka</w:t>
      </w:r>
      <w:r w:rsidRPr="00FE6AA0">
        <w:rPr>
          <w:rFonts w:ascii="Garamond" w:hAnsi="Garamond"/>
          <w:sz w:val="24"/>
          <w:szCs w:val="24"/>
        </w:rPr>
        <w:t>l</w:t>
      </w:r>
      <w:r w:rsidR="002746AE">
        <w:rPr>
          <w:rFonts w:ascii="Garamond" w:hAnsi="Garamond"/>
          <w:sz w:val="24"/>
          <w:szCs w:val="24"/>
        </w:rPr>
        <w:t>binin meyvesini sana verdiğini bilmen</w:t>
      </w:r>
      <w:r w:rsidRPr="00FE6AA0">
        <w:rPr>
          <w:rFonts w:ascii="Garamond" w:hAnsi="Garamond"/>
          <w:sz w:val="24"/>
          <w:szCs w:val="24"/>
        </w:rPr>
        <w:t>dir. Seni bütün organlarıyla k</w:t>
      </w:r>
      <w:r w:rsidRPr="00FE6AA0">
        <w:rPr>
          <w:rFonts w:ascii="Garamond" w:hAnsi="Garamond"/>
          <w:sz w:val="24"/>
          <w:szCs w:val="24"/>
        </w:rPr>
        <w:t>o</w:t>
      </w:r>
      <w:r w:rsidRPr="00FE6AA0">
        <w:rPr>
          <w:rFonts w:ascii="Garamond" w:hAnsi="Garamond"/>
          <w:sz w:val="24"/>
          <w:szCs w:val="24"/>
        </w:rPr>
        <w:t>rudu, aç olduğuna önem vermedi, ama seni doyu</w:t>
      </w:r>
      <w:r w:rsidRPr="00FE6AA0">
        <w:rPr>
          <w:rFonts w:ascii="Garamond" w:hAnsi="Garamond"/>
          <w:sz w:val="24"/>
          <w:szCs w:val="24"/>
        </w:rPr>
        <w:t>r</w:t>
      </w:r>
      <w:r w:rsidRPr="00FE6AA0">
        <w:rPr>
          <w:rFonts w:ascii="Garamond" w:hAnsi="Garamond"/>
          <w:sz w:val="24"/>
          <w:szCs w:val="24"/>
        </w:rPr>
        <w:t>du, kendisi susuz ka</w:t>
      </w:r>
      <w:r w:rsidRPr="00FE6AA0">
        <w:rPr>
          <w:rFonts w:ascii="Garamond" w:hAnsi="Garamond"/>
          <w:sz w:val="24"/>
          <w:szCs w:val="24"/>
        </w:rPr>
        <w:t>l</w:t>
      </w:r>
      <w:r w:rsidRPr="00FE6AA0">
        <w:rPr>
          <w:rFonts w:ascii="Garamond" w:hAnsi="Garamond"/>
          <w:sz w:val="24"/>
          <w:szCs w:val="24"/>
        </w:rPr>
        <w:t>dı, ama seni suya kandırdı, kendisi çıplak ka</w:t>
      </w:r>
      <w:r w:rsidRPr="00FE6AA0">
        <w:rPr>
          <w:rFonts w:ascii="Garamond" w:hAnsi="Garamond"/>
          <w:sz w:val="24"/>
          <w:szCs w:val="24"/>
        </w:rPr>
        <w:t>l</w:t>
      </w:r>
      <w:r w:rsidR="002746AE">
        <w:rPr>
          <w:rFonts w:ascii="Garamond" w:hAnsi="Garamond"/>
          <w:sz w:val="24"/>
          <w:szCs w:val="24"/>
        </w:rPr>
        <w:t>dı ama seni</w:t>
      </w:r>
      <w:r w:rsidRPr="00FE6AA0">
        <w:rPr>
          <w:rFonts w:ascii="Garamond" w:hAnsi="Garamond"/>
          <w:sz w:val="24"/>
          <w:szCs w:val="24"/>
        </w:rPr>
        <w:t xml:space="preserve"> giydirdi, </w:t>
      </w:r>
      <w:r w:rsidRPr="00FE6AA0">
        <w:rPr>
          <w:rFonts w:ascii="Garamond" w:hAnsi="Garamond"/>
          <w:sz w:val="24"/>
          <w:szCs w:val="24"/>
        </w:rPr>
        <w:lastRenderedPageBreak/>
        <w:t>kendisi g</w:t>
      </w:r>
      <w:r w:rsidRPr="00FE6AA0">
        <w:rPr>
          <w:rFonts w:ascii="Garamond" w:hAnsi="Garamond"/>
          <w:sz w:val="24"/>
          <w:szCs w:val="24"/>
        </w:rPr>
        <w:t>ü</w:t>
      </w:r>
      <w:r w:rsidRPr="00FE6AA0">
        <w:rPr>
          <w:rFonts w:ascii="Garamond" w:hAnsi="Garamond"/>
          <w:sz w:val="24"/>
          <w:szCs w:val="24"/>
        </w:rPr>
        <w:t>neş altında durdu, ama seni gö</w:t>
      </w:r>
      <w:r w:rsidRPr="00FE6AA0">
        <w:rPr>
          <w:rFonts w:ascii="Garamond" w:hAnsi="Garamond"/>
          <w:sz w:val="24"/>
          <w:szCs w:val="24"/>
        </w:rPr>
        <w:t>l</w:t>
      </w:r>
      <w:r w:rsidRPr="00FE6AA0">
        <w:rPr>
          <w:rFonts w:ascii="Garamond" w:hAnsi="Garamond"/>
          <w:sz w:val="24"/>
          <w:szCs w:val="24"/>
        </w:rPr>
        <w:t>geye attı, senin için uykuyu ke</w:t>
      </w:r>
      <w:r w:rsidRPr="00FE6AA0">
        <w:rPr>
          <w:rFonts w:ascii="Garamond" w:hAnsi="Garamond"/>
          <w:sz w:val="24"/>
          <w:szCs w:val="24"/>
        </w:rPr>
        <w:t>n</w:t>
      </w:r>
      <w:r w:rsidRPr="00FE6AA0">
        <w:rPr>
          <w:rFonts w:ascii="Garamond" w:hAnsi="Garamond"/>
          <w:sz w:val="24"/>
          <w:szCs w:val="24"/>
        </w:rPr>
        <w:t>dine haram kıldı, seni sıca</w:t>
      </w:r>
      <w:r w:rsidRPr="00FE6AA0">
        <w:rPr>
          <w:rFonts w:ascii="Garamond" w:hAnsi="Garamond"/>
          <w:sz w:val="24"/>
          <w:szCs w:val="24"/>
        </w:rPr>
        <w:t>k</w:t>
      </w:r>
      <w:r w:rsidRPr="00FE6AA0">
        <w:rPr>
          <w:rFonts w:ascii="Garamond" w:hAnsi="Garamond"/>
          <w:sz w:val="24"/>
          <w:szCs w:val="24"/>
        </w:rPr>
        <w:t>tan ve soğuktan korudu ki sana s</w:t>
      </w:r>
      <w:r w:rsidRPr="00FE6AA0">
        <w:rPr>
          <w:rFonts w:ascii="Garamond" w:hAnsi="Garamond"/>
          <w:sz w:val="24"/>
          <w:szCs w:val="24"/>
        </w:rPr>
        <w:t>a</w:t>
      </w:r>
      <w:r w:rsidRPr="00FE6AA0">
        <w:rPr>
          <w:rFonts w:ascii="Garamond" w:hAnsi="Garamond"/>
          <w:sz w:val="24"/>
          <w:szCs w:val="24"/>
        </w:rPr>
        <w:t>hip o</w:t>
      </w:r>
      <w:r w:rsidRPr="00FE6AA0">
        <w:rPr>
          <w:rFonts w:ascii="Garamond" w:hAnsi="Garamond"/>
          <w:sz w:val="24"/>
          <w:szCs w:val="24"/>
        </w:rPr>
        <w:t>l</w:t>
      </w:r>
      <w:r w:rsidRPr="00FE6AA0">
        <w:rPr>
          <w:rFonts w:ascii="Garamond" w:hAnsi="Garamond"/>
          <w:sz w:val="24"/>
          <w:szCs w:val="24"/>
        </w:rPr>
        <w:t>sun ve seni kaybetmesin. O halde Allah’ın başarısı ve ya</w:t>
      </w:r>
      <w:r w:rsidRPr="00FE6AA0">
        <w:rPr>
          <w:rFonts w:ascii="Garamond" w:hAnsi="Garamond"/>
          <w:sz w:val="24"/>
          <w:szCs w:val="24"/>
        </w:rPr>
        <w:t>r</w:t>
      </w:r>
      <w:r w:rsidRPr="00FE6AA0">
        <w:rPr>
          <w:rFonts w:ascii="Garamond" w:hAnsi="Garamond"/>
          <w:sz w:val="24"/>
          <w:szCs w:val="24"/>
        </w:rPr>
        <w:t>dımı olmaksızın onu</w:t>
      </w:r>
      <w:r w:rsidR="002746AE">
        <w:rPr>
          <w:rFonts w:ascii="Garamond" w:hAnsi="Garamond"/>
          <w:sz w:val="24"/>
          <w:szCs w:val="24"/>
        </w:rPr>
        <w:t>n</w:t>
      </w:r>
      <w:r w:rsidRPr="00FE6AA0">
        <w:rPr>
          <w:rFonts w:ascii="Garamond" w:hAnsi="Garamond"/>
          <w:sz w:val="24"/>
          <w:szCs w:val="24"/>
        </w:rPr>
        <w:t xml:space="preserve"> hakkını eda </w:t>
      </w:r>
      <w:r w:rsidRPr="00FE6AA0">
        <w:rPr>
          <w:rFonts w:ascii="Garamond" w:hAnsi="Garamond"/>
          <w:sz w:val="24"/>
          <w:szCs w:val="24"/>
        </w:rPr>
        <w:t>e</w:t>
      </w:r>
      <w:r w:rsidRPr="00FE6AA0">
        <w:rPr>
          <w:rFonts w:ascii="Garamond" w:hAnsi="Garamond"/>
          <w:sz w:val="24"/>
          <w:szCs w:val="24"/>
        </w:rPr>
        <w:t>demezsin</w:t>
      </w:r>
      <w:r w:rsidR="008866B7">
        <w:rPr>
          <w:rFonts w:ascii="Garamond" w:hAnsi="Garamond"/>
          <w:sz w:val="24"/>
          <w:szCs w:val="24"/>
        </w:rPr>
        <w:t>.”</w:t>
      </w:r>
      <w:r w:rsidRPr="00FE6AA0">
        <w:rPr>
          <w:rStyle w:val="FootnoteReference"/>
          <w:rFonts w:ascii="Garamond" w:hAnsi="Garamond"/>
          <w:sz w:val="24"/>
          <w:szCs w:val="24"/>
        </w:rPr>
        <w:footnoteReference w:id="1760"/>
      </w:r>
    </w:p>
    <w:p w:rsidR="00C324D6" w:rsidRPr="00FE6AA0" w:rsidRDefault="00C324D6" w:rsidP="002746A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Ömer b. Hattab şöyle diyor: </w:t>
      </w:r>
      <w:r w:rsidRPr="00FE6AA0">
        <w:rPr>
          <w:rFonts w:ascii="Garamond" w:hAnsi="Garamond"/>
          <w:sz w:val="24"/>
          <w:szCs w:val="24"/>
        </w:rPr>
        <w:t xml:space="preserve">“Biz </w:t>
      </w:r>
      <w:r w:rsidR="00A7570E">
        <w:rPr>
          <w:rFonts w:ascii="Garamond" w:hAnsi="Garamond"/>
          <w:sz w:val="24"/>
          <w:szCs w:val="24"/>
        </w:rPr>
        <w:t>Allah Resulü</w:t>
      </w:r>
      <w:r w:rsidRPr="00FE6AA0">
        <w:rPr>
          <w:rFonts w:ascii="Garamond" w:hAnsi="Garamond"/>
          <w:sz w:val="24"/>
          <w:szCs w:val="24"/>
        </w:rPr>
        <w:t xml:space="preserve"> (s.a.a) ile bi</w:t>
      </w:r>
      <w:r w:rsidRPr="00FE6AA0">
        <w:rPr>
          <w:rFonts w:ascii="Garamond" w:hAnsi="Garamond"/>
          <w:sz w:val="24"/>
          <w:szCs w:val="24"/>
        </w:rPr>
        <w:t>r</w:t>
      </w:r>
      <w:r w:rsidRPr="00FE6AA0">
        <w:rPr>
          <w:rFonts w:ascii="Garamond" w:hAnsi="Garamond"/>
          <w:sz w:val="24"/>
          <w:szCs w:val="24"/>
        </w:rPr>
        <w:t xml:space="preserve">likte bir vadinin tepesine çıktık, </w:t>
      </w:r>
      <w:r w:rsidR="002746AE">
        <w:rPr>
          <w:rFonts w:ascii="Garamond" w:hAnsi="Garamond"/>
          <w:sz w:val="24"/>
          <w:szCs w:val="24"/>
        </w:rPr>
        <w:t xml:space="preserve">orada </w:t>
      </w:r>
      <w:r w:rsidRPr="00FE6AA0">
        <w:rPr>
          <w:rFonts w:ascii="Garamond" w:hAnsi="Garamond"/>
          <w:sz w:val="24"/>
          <w:szCs w:val="24"/>
        </w:rPr>
        <w:t>koyunlarını otlatan bir genç gö</w:t>
      </w:r>
      <w:r w:rsidRPr="00FE6AA0">
        <w:rPr>
          <w:rFonts w:ascii="Garamond" w:hAnsi="Garamond"/>
          <w:sz w:val="24"/>
          <w:szCs w:val="24"/>
        </w:rPr>
        <w:t>r</w:t>
      </w:r>
      <w:r w:rsidRPr="00FE6AA0">
        <w:rPr>
          <w:rFonts w:ascii="Garamond" w:hAnsi="Garamond"/>
          <w:sz w:val="24"/>
          <w:szCs w:val="24"/>
        </w:rPr>
        <w:t>düm ve onun gençliği ve diriliği beni aldı. Ben şöyle arzettim: “Ey Allah’ın Resulü! Keşke onun gençliği Allah y</w:t>
      </w:r>
      <w:r w:rsidRPr="00FE6AA0">
        <w:rPr>
          <w:rFonts w:ascii="Garamond" w:hAnsi="Garamond"/>
          <w:sz w:val="24"/>
          <w:szCs w:val="24"/>
        </w:rPr>
        <w:t>o</w:t>
      </w:r>
      <w:r w:rsidRPr="00FE6AA0">
        <w:rPr>
          <w:rFonts w:ascii="Garamond" w:hAnsi="Garamond"/>
          <w:sz w:val="24"/>
          <w:szCs w:val="24"/>
        </w:rPr>
        <w:t>lunda ha</w:t>
      </w:r>
      <w:r w:rsidRPr="00FE6AA0">
        <w:rPr>
          <w:rFonts w:ascii="Garamond" w:hAnsi="Garamond"/>
          <w:sz w:val="24"/>
          <w:szCs w:val="24"/>
        </w:rPr>
        <w:t>r</w:t>
      </w:r>
      <w:r w:rsidRPr="00FE6AA0">
        <w:rPr>
          <w:rFonts w:ascii="Garamond" w:hAnsi="Garamond"/>
          <w:sz w:val="24"/>
          <w:szCs w:val="24"/>
        </w:rPr>
        <w:t>cansaydı” Peygamber (s.a.a) şö</w:t>
      </w:r>
      <w:r w:rsidRPr="00FE6AA0">
        <w:rPr>
          <w:rFonts w:ascii="Garamond" w:hAnsi="Garamond"/>
          <w:sz w:val="24"/>
          <w:szCs w:val="24"/>
        </w:rPr>
        <w:t>y</w:t>
      </w:r>
      <w:r w:rsidRPr="00FE6AA0">
        <w:rPr>
          <w:rFonts w:ascii="Garamond" w:hAnsi="Garamond"/>
          <w:sz w:val="24"/>
          <w:szCs w:val="24"/>
        </w:rPr>
        <w:t>le buyurdu: “Ey Ömer! Belki</w:t>
      </w:r>
      <w:r w:rsidR="002746AE">
        <w:rPr>
          <w:rFonts w:ascii="Garamond" w:hAnsi="Garamond"/>
          <w:sz w:val="24"/>
          <w:szCs w:val="24"/>
        </w:rPr>
        <w:t xml:space="preserve"> </w:t>
      </w:r>
      <w:r w:rsidRPr="00FE6AA0">
        <w:rPr>
          <w:rFonts w:ascii="Garamond" w:hAnsi="Garamond"/>
          <w:sz w:val="24"/>
          <w:szCs w:val="24"/>
        </w:rPr>
        <w:t>de A</w:t>
      </w:r>
      <w:r w:rsidRPr="00FE6AA0">
        <w:rPr>
          <w:rFonts w:ascii="Garamond" w:hAnsi="Garamond"/>
          <w:sz w:val="24"/>
          <w:szCs w:val="24"/>
        </w:rPr>
        <w:t>l</w:t>
      </w:r>
      <w:r w:rsidRPr="00FE6AA0">
        <w:rPr>
          <w:rFonts w:ascii="Garamond" w:hAnsi="Garamond"/>
          <w:sz w:val="24"/>
          <w:szCs w:val="24"/>
        </w:rPr>
        <w:t>lah’ın yollarından bir yoldadır da sen bilmiyorsun?” Peyga</w:t>
      </w:r>
      <w:r w:rsidRPr="00FE6AA0">
        <w:rPr>
          <w:rFonts w:ascii="Garamond" w:hAnsi="Garamond"/>
          <w:sz w:val="24"/>
          <w:szCs w:val="24"/>
        </w:rPr>
        <w:t>m</w:t>
      </w:r>
      <w:r w:rsidRPr="00FE6AA0">
        <w:rPr>
          <w:rFonts w:ascii="Garamond" w:hAnsi="Garamond"/>
          <w:sz w:val="24"/>
          <w:szCs w:val="24"/>
        </w:rPr>
        <w:t xml:space="preserve">ber o genci çağırdı ve şöyle dedi: “Ey genç! Senin </w:t>
      </w:r>
      <w:r w:rsidR="002746AE">
        <w:rPr>
          <w:rFonts w:ascii="Garamond" w:hAnsi="Garamond"/>
          <w:sz w:val="24"/>
          <w:szCs w:val="24"/>
        </w:rPr>
        <w:t>g</w:t>
      </w:r>
      <w:r w:rsidR="002746AE">
        <w:rPr>
          <w:rFonts w:ascii="Garamond" w:hAnsi="Garamond"/>
          <w:sz w:val="24"/>
          <w:szCs w:val="24"/>
        </w:rPr>
        <w:t>e</w:t>
      </w:r>
      <w:r w:rsidR="002746AE">
        <w:rPr>
          <w:rFonts w:ascii="Garamond" w:hAnsi="Garamond"/>
          <w:sz w:val="24"/>
          <w:szCs w:val="24"/>
        </w:rPr>
        <w:t>çimini üstlenen</w:t>
      </w:r>
      <w:r w:rsidRPr="00FE6AA0">
        <w:rPr>
          <w:rFonts w:ascii="Garamond" w:hAnsi="Garamond"/>
          <w:sz w:val="24"/>
          <w:szCs w:val="24"/>
        </w:rPr>
        <w:t xml:space="preserve"> biri var mı?” O şöyle dedi: “Evet</w:t>
      </w:r>
      <w:r w:rsidR="002746AE">
        <w:rPr>
          <w:rFonts w:ascii="Garamond" w:hAnsi="Garamond"/>
          <w:sz w:val="24"/>
          <w:szCs w:val="24"/>
        </w:rPr>
        <w:t>.</w:t>
      </w:r>
      <w:r w:rsidRPr="00FE6AA0">
        <w:rPr>
          <w:rFonts w:ascii="Garamond" w:hAnsi="Garamond"/>
          <w:sz w:val="24"/>
          <w:szCs w:val="24"/>
        </w:rPr>
        <w:t>” Peygamber şöyle buyu</w:t>
      </w:r>
      <w:r w:rsidRPr="00FE6AA0">
        <w:rPr>
          <w:rFonts w:ascii="Garamond" w:hAnsi="Garamond"/>
          <w:sz w:val="24"/>
          <w:szCs w:val="24"/>
        </w:rPr>
        <w:t>r</w:t>
      </w:r>
      <w:r w:rsidRPr="00FE6AA0">
        <w:rPr>
          <w:rFonts w:ascii="Garamond" w:hAnsi="Garamond"/>
          <w:sz w:val="24"/>
          <w:szCs w:val="24"/>
        </w:rPr>
        <w:t>du: “O kimdir?” Genç şöyle arzetti: “Annem</w:t>
      </w:r>
      <w:r w:rsidR="002746AE">
        <w:rPr>
          <w:rFonts w:ascii="Garamond" w:hAnsi="Garamond"/>
          <w:sz w:val="24"/>
          <w:szCs w:val="24"/>
        </w:rPr>
        <w:t>.</w:t>
      </w:r>
      <w:r w:rsidRPr="00FE6AA0">
        <w:rPr>
          <w:rFonts w:ascii="Garamond" w:hAnsi="Garamond"/>
          <w:sz w:val="24"/>
          <w:szCs w:val="24"/>
        </w:rPr>
        <w:t>” Peygamber şöyle b</w:t>
      </w:r>
      <w:r w:rsidRPr="00FE6AA0">
        <w:rPr>
          <w:rFonts w:ascii="Garamond" w:hAnsi="Garamond"/>
          <w:sz w:val="24"/>
          <w:szCs w:val="24"/>
        </w:rPr>
        <w:t>u</w:t>
      </w:r>
      <w:r w:rsidRPr="00FE6AA0">
        <w:rPr>
          <w:rFonts w:ascii="Garamond" w:hAnsi="Garamond"/>
          <w:sz w:val="24"/>
          <w:szCs w:val="24"/>
        </w:rPr>
        <w:t>yurdu: “Ona sahip çık zira cen</w:t>
      </w:r>
      <w:r w:rsidR="002746AE">
        <w:rPr>
          <w:rFonts w:ascii="Garamond" w:hAnsi="Garamond"/>
          <w:sz w:val="24"/>
          <w:szCs w:val="24"/>
        </w:rPr>
        <w:t>net onun</w:t>
      </w:r>
      <w:r w:rsidRPr="00FE6AA0">
        <w:rPr>
          <w:rFonts w:ascii="Garamond" w:hAnsi="Garamond"/>
          <w:sz w:val="24"/>
          <w:szCs w:val="24"/>
        </w:rPr>
        <w:t xml:space="preserve"> aya</w:t>
      </w:r>
      <w:r w:rsidRPr="00FE6AA0">
        <w:rPr>
          <w:rFonts w:ascii="Garamond" w:hAnsi="Garamond"/>
          <w:sz w:val="24"/>
          <w:szCs w:val="24"/>
        </w:rPr>
        <w:t>k</w:t>
      </w:r>
      <w:r w:rsidRPr="00FE6AA0">
        <w:rPr>
          <w:rFonts w:ascii="Garamond" w:hAnsi="Garamond"/>
          <w:sz w:val="24"/>
          <w:szCs w:val="24"/>
        </w:rPr>
        <w:t>larının altı</w:t>
      </w:r>
      <w:r w:rsidRPr="00FE6AA0">
        <w:rPr>
          <w:rFonts w:ascii="Garamond" w:hAnsi="Garamond"/>
          <w:sz w:val="24"/>
          <w:szCs w:val="24"/>
        </w:rPr>
        <w:t>n</w:t>
      </w:r>
      <w:r w:rsidRPr="00FE6AA0">
        <w:rPr>
          <w:rFonts w:ascii="Garamond" w:hAnsi="Garamond"/>
          <w:sz w:val="24"/>
          <w:szCs w:val="24"/>
        </w:rPr>
        <w:t>dadır</w:t>
      </w:r>
      <w:r w:rsidR="008866B7">
        <w:rPr>
          <w:rFonts w:ascii="Garamond" w:hAnsi="Garamond"/>
          <w:sz w:val="24"/>
          <w:szCs w:val="24"/>
        </w:rPr>
        <w:t>.”</w:t>
      </w:r>
      <w:r w:rsidRPr="00FE6AA0">
        <w:rPr>
          <w:rStyle w:val="FootnoteReference"/>
          <w:rFonts w:ascii="Garamond" w:hAnsi="Garamond"/>
          <w:sz w:val="24"/>
          <w:szCs w:val="24"/>
        </w:rPr>
        <w:footnoteReference w:id="176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cihada k</w:t>
      </w:r>
      <w:r w:rsidRPr="00FE6AA0">
        <w:rPr>
          <w:rFonts w:ascii="Garamond" w:hAnsi="Garamond"/>
          <w:i/>
          <w:iCs/>
          <w:sz w:val="24"/>
          <w:szCs w:val="24"/>
        </w:rPr>
        <w:t>a</w:t>
      </w:r>
      <w:r w:rsidRPr="00FE6AA0">
        <w:rPr>
          <w:rFonts w:ascii="Garamond" w:hAnsi="Garamond"/>
          <w:i/>
          <w:iCs/>
          <w:sz w:val="24"/>
          <w:szCs w:val="24"/>
        </w:rPr>
        <w:t xml:space="preserve">tılmak isteyen ama annesinin engel olduğu bir şahsa şöyle buyurmuştur: </w:t>
      </w:r>
      <w:r w:rsidR="002746AE">
        <w:rPr>
          <w:rFonts w:ascii="Garamond" w:hAnsi="Garamond"/>
          <w:sz w:val="24"/>
          <w:szCs w:val="24"/>
        </w:rPr>
        <w:t>“Annenin</w:t>
      </w:r>
      <w:r w:rsidRPr="00FE6AA0">
        <w:rPr>
          <w:rFonts w:ascii="Garamond" w:hAnsi="Garamond"/>
          <w:sz w:val="24"/>
          <w:szCs w:val="24"/>
        </w:rPr>
        <w:t xml:space="preserve"> yanında kal, onun y</w:t>
      </w:r>
      <w:r w:rsidRPr="00FE6AA0">
        <w:rPr>
          <w:rFonts w:ascii="Garamond" w:hAnsi="Garamond"/>
          <w:sz w:val="24"/>
          <w:szCs w:val="24"/>
        </w:rPr>
        <w:t>a</w:t>
      </w:r>
      <w:r w:rsidRPr="00FE6AA0">
        <w:rPr>
          <w:rFonts w:ascii="Garamond" w:hAnsi="Garamond"/>
          <w:sz w:val="24"/>
          <w:szCs w:val="24"/>
        </w:rPr>
        <w:t xml:space="preserve">nında kalmanın, cihada </w:t>
      </w:r>
      <w:r w:rsidRPr="00FE6AA0">
        <w:rPr>
          <w:rFonts w:ascii="Garamond" w:hAnsi="Garamond"/>
          <w:sz w:val="24"/>
          <w:szCs w:val="24"/>
        </w:rPr>
        <w:lastRenderedPageBreak/>
        <w:t>katıl</w:t>
      </w:r>
      <w:r w:rsidRPr="00FE6AA0">
        <w:rPr>
          <w:rFonts w:ascii="Garamond" w:hAnsi="Garamond"/>
          <w:sz w:val="24"/>
          <w:szCs w:val="24"/>
        </w:rPr>
        <w:t>a</w:t>
      </w:r>
      <w:r w:rsidRPr="00FE6AA0">
        <w:rPr>
          <w:rFonts w:ascii="Garamond" w:hAnsi="Garamond"/>
          <w:sz w:val="24"/>
          <w:szCs w:val="24"/>
        </w:rPr>
        <w:t>rak elde edeceğin sevabın benz</w:t>
      </w:r>
      <w:r w:rsidRPr="00FE6AA0">
        <w:rPr>
          <w:rFonts w:ascii="Garamond" w:hAnsi="Garamond"/>
          <w:sz w:val="24"/>
          <w:szCs w:val="24"/>
        </w:rPr>
        <w:t>e</w:t>
      </w:r>
      <w:r w:rsidRPr="00FE6AA0">
        <w:rPr>
          <w:rFonts w:ascii="Garamond" w:hAnsi="Garamond"/>
          <w:sz w:val="24"/>
          <w:szCs w:val="24"/>
        </w:rPr>
        <w:t>ri bir sevabı vardır</w:t>
      </w:r>
      <w:r w:rsidR="008866B7">
        <w:rPr>
          <w:rFonts w:ascii="Garamond" w:hAnsi="Garamond"/>
          <w:sz w:val="24"/>
          <w:szCs w:val="24"/>
        </w:rPr>
        <w:t>.”</w:t>
      </w:r>
      <w:r w:rsidRPr="00FE6AA0">
        <w:rPr>
          <w:rStyle w:val="FootnoteReference"/>
          <w:rFonts w:ascii="Garamond" w:hAnsi="Garamond"/>
          <w:sz w:val="24"/>
          <w:szCs w:val="24"/>
        </w:rPr>
        <w:footnoteReference w:id="1762"/>
      </w:r>
    </w:p>
    <w:p w:rsidR="00C324D6" w:rsidRPr="00FE6AA0" w:rsidRDefault="00C324D6" w:rsidP="002746A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cihada k</w:t>
      </w:r>
      <w:r w:rsidRPr="00FE6AA0">
        <w:rPr>
          <w:rFonts w:ascii="Garamond" w:hAnsi="Garamond"/>
          <w:i/>
          <w:iCs/>
          <w:sz w:val="24"/>
          <w:szCs w:val="24"/>
        </w:rPr>
        <w:t>a</w:t>
      </w:r>
      <w:r w:rsidRPr="00FE6AA0">
        <w:rPr>
          <w:rFonts w:ascii="Garamond" w:hAnsi="Garamond"/>
          <w:i/>
          <w:iCs/>
          <w:sz w:val="24"/>
          <w:szCs w:val="24"/>
        </w:rPr>
        <w:t>tılmak hususunda görüşünü soran b</w:t>
      </w:r>
      <w:r w:rsidRPr="00FE6AA0">
        <w:rPr>
          <w:rFonts w:ascii="Garamond" w:hAnsi="Garamond"/>
          <w:i/>
          <w:iCs/>
          <w:sz w:val="24"/>
          <w:szCs w:val="24"/>
        </w:rPr>
        <w:t>i</w:t>
      </w:r>
      <w:r w:rsidRPr="00FE6AA0">
        <w:rPr>
          <w:rFonts w:ascii="Garamond" w:hAnsi="Garamond"/>
          <w:i/>
          <w:iCs/>
          <w:sz w:val="24"/>
          <w:szCs w:val="24"/>
        </w:rPr>
        <w:t xml:space="preserve">rine şöyle buyurmuştur: </w:t>
      </w:r>
      <w:r w:rsidRPr="00FE6AA0">
        <w:rPr>
          <w:rFonts w:ascii="Garamond" w:hAnsi="Garamond"/>
          <w:sz w:val="24"/>
          <w:szCs w:val="24"/>
        </w:rPr>
        <w:t>“Annen var mıdır?” O şöyle arzetti: “</w:t>
      </w:r>
      <w:r w:rsidRPr="00FE6AA0">
        <w:rPr>
          <w:rFonts w:ascii="Garamond" w:hAnsi="Garamond"/>
          <w:sz w:val="24"/>
          <w:szCs w:val="24"/>
        </w:rPr>
        <w:t>E</w:t>
      </w:r>
      <w:r w:rsidRPr="00FE6AA0">
        <w:rPr>
          <w:rFonts w:ascii="Garamond" w:hAnsi="Garamond"/>
          <w:sz w:val="24"/>
          <w:szCs w:val="24"/>
        </w:rPr>
        <w:t>vet!” Peygamber şöyle arzetti: “O halde onunla kal. Çünkü cennet onun ayaklarının altınd</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Fonts w:ascii="Garamond" w:hAnsi="Garamond"/>
          <w:sz w:val="24"/>
          <w:szCs w:val="24"/>
        </w:rPr>
        <w:t>Bu hadisi İbn-i Mace ve Nesai kendi</w:t>
      </w:r>
      <w:r w:rsidR="002746AE">
        <w:rPr>
          <w:rFonts w:ascii="Garamond" w:hAnsi="Garamond"/>
          <w:sz w:val="24"/>
          <w:szCs w:val="24"/>
        </w:rPr>
        <w:t>leri ve H</w:t>
      </w:r>
      <w:r w:rsidRPr="00FE6AA0">
        <w:rPr>
          <w:rFonts w:ascii="Garamond" w:hAnsi="Garamond"/>
          <w:sz w:val="24"/>
          <w:szCs w:val="24"/>
        </w:rPr>
        <w:t>akim r</w:t>
      </w:r>
      <w:r w:rsidRPr="00FE6AA0">
        <w:rPr>
          <w:rFonts w:ascii="Garamond" w:hAnsi="Garamond"/>
          <w:sz w:val="24"/>
          <w:szCs w:val="24"/>
        </w:rPr>
        <w:t>i</w:t>
      </w:r>
      <w:r w:rsidRPr="00FE6AA0">
        <w:rPr>
          <w:rFonts w:ascii="Garamond" w:hAnsi="Garamond"/>
          <w:sz w:val="24"/>
          <w:szCs w:val="24"/>
        </w:rPr>
        <w:t>vayet etmiş</w:t>
      </w:r>
      <w:r w:rsidR="002746AE">
        <w:rPr>
          <w:rFonts w:ascii="Garamond" w:hAnsi="Garamond"/>
          <w:sz w:val="24"/>
          <w:szCs w:val="24"/>
        </w:rPr>
        <w:t>lerdir ve H</w:t>
      </w:r>
      <w:r w:rsidRPr="00FE6AA0">
        <w:rPr>
          <w:rFonts w:ascii="Garamond" w:hAnsi="Garamond"/>
          <w:sz w:val="24"/>
          <w:szCs w:val="24"/>
        </w:rPr>
        <w:t>akim şöyle d</w:t>
      </w:r>
      <w:r w:rsidRPr="00FE6AA0">
        <w:rPr>
          <w:rFonts w:ascii="Garamond" w:hAnsi="Garamond"/>
          <w:sz w:val="24"/>
          <w:szCs w:val="24"/>
        </w:rPr>
        <w:t>e</w:t>
      </w:r>
      <w:r w:rsidRPr="00FE6AA0">
        <w:rPr>
          <w:rFonts w:ascii="Garamond" w:hAnsi="Garamond"/>
          <w:sz w:val="24"/>
          <w:szCs w:val="24"/>
        </w:rPr>
        <w:t>miştir: “Senedi doğrudur</w:t>
      </w:r>
      <w:r w:rsidR="002746AE">
        <w:rPr>
          <w:rFonts w:ascii="Garamond" w:hAnsi="Garamond"/>
          <w:sz w:val="24"/>
          <w:szCs w:val="24"/>
        </w:rPr>
        <w:t>.</w:t>
      </w:r>
      <w:r w:rsidRPr="00FE6AA0">
        <w:rPr>
          <w:rFonts w:ascii="Garamond" w:hAnsi="Garamond"/>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Taberani de diğer bir senet zi</w:t>
      </w:r>
      <w:r w:rsidRPr="00FE6AA0">
        <w:rPr>
          <w:rFonts w:ascii="Garamond" w:hAnsi="Garamond"/>
          <w:sz w:val="24"/>
          <w:szCs w:val="24"/>
        </w:rPr>
        <w:t>n</w:t>
      </w:r>
      <w:r w:rsidRPr="00FE6AA0">
        <w:rPr>
          <w:rFonts w:ascii="Garamond" w:hAnsi="Garamond"/>
          <w:sz w:val="24"/>
          <w:szCs w:val="24"/>
        </w:rPr>
        <w:t>ciriyle bunu rivayet etmiştir ve ifadesi şöyledir: “Peygamb</w:t>
      </w:r>
      <w:r w:rsidRPr="00FE6AA0">
        <w:rPr>
          <w:rFonts w:ascii="Garamond" w:hAnsi="Garamond"/>
          <w:sz w:val="24"/>
          <w:szCs w:val="24"/>
        </w:rPr>
        <w:t>e</w:t>
      </w:r>
      <w:r w:rsidRPr="00FE6AA0">
        <w:rPr>
          <w:rFonts w:ascii="Garamond" w:hAnsi="Garamond"/>
          <w:sz w:val="24"/>
          <w:szCs w:val="24"/>
        </w:rPr>
        <w:t>rin huzuruna gelerek, cihada k</w:t>
      </w:r>
      <w:r w:rsidRPr="00FE6AA0">
        <w:rPr>
          <w:rFonts w:ascii="Garamond" w:hAnsi="Garamond"/>
          <w:sz w:val="24"/>
          <w:szCs w:val="24"/>
        </w:rPr>
        <w:t>a</w:t>
      </w:r>
      <w:r w:rsidRPr="00FE6AA0">
        <w:rPr>
          <w:rFonts w:ascii="Garamond" w:hAnsi="Garamond"/>
          <w:sz w:val="24"/>
          <w:szCs w:val="24"/>
        </w:rPr>
        <w:t>tılma hususunda görüşünü so</w:t>
      </w:r>
      <w:r w:rsidRPr="00FE6AA0">
        <w:rPr>
          <w:rFonts w:ascii="Garamond" w:hAnsi="Garamond"/>
          <w:sz w:val="24"/>
          <w:szCs w:val="24"/>
        </w:rPr>
        <w:t>r</w:t>
      </w:r>
      <w:r w:rsidRPr="00FE6AA0">
        <w:rPr>
          <w:rFonts w:ascii="Garamond" w:hAnsi="Garamond"/>
          <w:sz w:val="24"/>
          <w:szCs w:val="24"/>
        </w:rPr>
        <w:t>dum. Peygamber (s.a.a) şöyle buyu</w:t>
      </w:r>
      <w:r w:rsidRPr="00FE6AA0">
        <w:rPr>
          <w:rFonts w:ascii="Garamond" w:hAnsi="Garamond"/>
          <w:sz w:val="24"/>
          <w:szCs w:val="24"/>
        </w:rPr>
        <w:t>r</w:t>
      </w:r>
      <w:r w:rsidRPr="00FE6AA0">
        <w:rPr>
          <w:rFonts w:ascii="Garamond" w:hAnsi="Garamond"/>
          <w:sz w:val="24"/>
          <w:szCs w:val="24"/>
        </w:rPr>
        <w:t>du: “Anne baban hayatta mıdı</w:t>
      </w:r>
      <w:r w:rsidRPr="00FE6AA0">
        <w:rPr>
          <w:rFonts w:ascii="Garamond" w:hAnsi="Garamond"/>
          <w:sz w:val="24"/>
          <w:szCs w:val="24"/>
        </w:rPr>
        <w:t>r</w:t>
      </w:r>
      <w:r w:rsidRPr="00FE6AA0">
        <w:rPr>
          <w:rFonts w:ascii="Garamond" w:hAnsi="Garamond"/>
          <w:sz w:val="24"/>
          <w:szCs w:val="24"/>
        </w:rPr>
        <w:t xml:space="preserve">lar?” Ben şöyle arzettim: </w:t>
      </w:r>
      <w:r w:rsidR="002746AE">
        <w:rPr>
          <w:rFonts w:ascii="Garamond" w:hAnsi="Garamond"/>
          <w:sz w:val="24"/>
          <w:szCs w:val="24"/>
        </w:rPr>
        <w:t xml:space="preserve">“Evet.” </w:t>
      </w:r>
      <w:r w:rsidRPr="00FE6AA0">
        <w:rPr>
          <w:rFonts w:ascii="Garamond" w:hAnsi="Garamond"/>
          <w:sz w:val="24"/>
          <w:szCs w:val="24"/>
        </w:rPr>
        <w:t>Peygamber şöyle buyu</w:t>
      </w:r>
      <w:r w:rsidRPr="00FE6AA0">
        <w:rPr>
          <w:rFonts w:ascii="Garamond" w:hAnsi="Garamond"/>
          <w:sz w:val="24"/>
          <w:szCs w:val="24"/>
        </w:rPr>
        <w:t>r</w:t>
      </w:r>
      <w:r w:rsidRPr="00FE6AA0">
        <w:rPr>
          <w:rFonts w:ascii="Garamond" w:hAnsi="Garamond"/>
          <w:sz w:val="24"/>
          <w:szCs w:val="24"/>
        </w:rPr>
        <w:t>du: “Onların yanında kal. Zira cennet onların ayakları altınd</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7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“Cennette aniden bir karinin (Kur’an okuyan kims</w:t>
      </w:r>
      <w:r w:rsidRPr="00FE6AA0">
        <w:rPr>
          <w:rFonts w:ascii="Garamond" w:hAnsi="Garamond"/>
          <w:sz w:val="24"/>
          <w:szCs w:val="24"/>
        </w:rPr>
        <w:t>e</w:t>
      </w:r>
      <w:r w:rsidRPr="00FE6AA0">
        <w:rPr>
          <w:rFonts w:ascii="Garamond" w:hAnsi="Garamond"/>
          <w:sz w:val="24"/>
          <w:szCs w:val="24"/>
        </w:rPr>
        <w:t>nin) sesini işittim ve, “bu ki</w:t>
      </w:r>
      <w:r w:rsidRPr="00FE6AA0">
        <w:rPr>
          <w:rFonts w:ascii="Garamond" w:hAnsi="Garamond"/>
          <w:sz w:val="24"/>
          <w:szCs w:val="24"/>
        </w:rPr>
        <w:t>m</w:t>
      </w:r>
      <w:r w:rsidR="002746AE">
        <w:rPr>
          <w:rFonts w:ascii="Garamond" w:hAnsi="Garamond"/>
          <w:sz w:val="24"/>
          <w:szCs w:val="24"/>
        </w:rPr>
        <w:t>dir?” d</w:t>
      </w:r>
      <w:r w:rsidRPr="00FE6AA0">
        <w:rPr>
          <w:rFonts w:ascii="Garamond" w:hAnsi="Garamond"/>
          <w:sz w:val="24"/>
          <w:szCs w:val="24"/>
        </w:rPr>
        <w:t>iye sordum, şöyle dediler: “H</w:t>
      </w:r>
      <w:r w:rsidRPr="00FE6AA0">
        <w:rPr>
          <w:rFonts w:ascii="Garamond" w:hAnsi="Garamond"/>
          <w:sz w:val="24"/>
          <w:szCs w:val="24"/>
        </w:rPr>
        <w:t>a</w:t>
      </w:r>
      <w:r w:rsidRPr="00FE6AA0">
        <w:rPr>
          <w:rFonts w:ascii="Garamond" w:hAnsi="Garamond"/>
          <w:sz w:val="24"/>
          <w:szCs w:val="24"/>
        </w:rPr>
        <w:t>rise b. Nu’man’dır</w:t>
      </w:r>
      <w:r w:rsidR="008866B7">
        <w:rPr>
          <w:rFonts w:ascii="Garamond" w:hAnsi="Garamond"/>
          <w:sz w:val="24"/>
          <w:szCs w:val="24"/>
        </w:rPr>
        <w:t>.”</w:t>
      </w:r>
      <w:r w:rsidR="002746AE">
        <w:rPr>
          <w:rFonts w:ascii="Garamond" w:hAnsi="Garamond"/>
          <w:sz w:val="24"/>
          <w:szCs w:val="24"/>
        </w:rPr>
        <w:t xml:space="preserve"> </w:t>
      </w:r>
      <w:r w:rsidRPr="00FE6AA0">
        <w:rPr>
          <w:rFonts w:ascii="Garamond" w:hAnsi="Garamond"/>
          <w:sz w:val="24"/>
          <w:szCs w:val="24"/>
        </w:rPr>
        <w:t xml:space="preserve">Resulullah (s.a.a) şöyle buyurdu: </w:t>
      </w:r>
      <w:r w:rsidRPr="00FE6AA0">
        <w:rPr>
          <w:rFonts w:ascii="Garamond" w:hAnsi="Garamond"/>
          <w:sz w:val="24"/>
          <w:szCs w:val="24"/>
        </w:rPr>
        <w:lastRenderedPageBreak/>
        <w:t xml:space="preserve">“Anne babaya </w:t>
      </w:r>
      <w:r w:rsidRPr="00FE6AA0">
        <w:rPr>
          <w:rFonts w:ascii="Garamond" w:hAnsi="Garamond"/>
          <w:sz w:val="24"/>
          <w:szCs w:val="24"/>
        </w:rPr>
        <w:t>i</w:t>
      </w:r>
      <w:r w:rsidRPr="00FE6AA0">
        <w:rPr>
          <w:rFonts w:ascii="Garamond" w:hAnsi="Garamond"/>
          <w:sz w:val="24"/>
          <w:szCs w:val="24"/>
        </w:rPr>
        <w:t>yiliğin neticesidir. (bu) anne babaya iyiliğin netic</w:t>
      </w:r>
      <w:r w:rsidRPr="00FE6AA0">
        <w:rPr>
          <w:rFonts w:ascii="Garamond" w:hAnsi="Garamond"/>
          <w:sz w:val="24"/>
          <w:szCs w:val="24"/>
        </w:rPr>
        <w:t>e</w:t>
      </w:r>
      <w:r w:rsidRPr="00FE6AA0">
        <w:rPr>
          <w:rFonts w:ascii="Garamond" w:hAnsi="Garamond"/>
          <w:sz w:val="24"/>
          <w:szCs w:val="24"/>
        </w:rPr>
        <w:t>sidir ve o annesine karşı insanl</w:t>
      </w:r>
      <w:r w:rsidRPr="00FE6AA0">
        <w:rPr>
          <w:rFonts w:ascii="Garamond" w:hAnsi="Garamond"/>
          <w:sz w:val="24"/>
          <w:szCs w:val="24"/>
        </w:rPr>
        <w:t>a</w:t>
      </w:r>
      <w:r w:rsidRPr="00FE6AA0">
        <w:rPr>
          <w:rFonts w:ascii="Garamond" w:hAnsi="Garamond"/>
          <w:sz w:val="24"/>
          <w:szCs w:val="24"/>
        </w:rPr>
        <w:t>rın en iyi davrananıydı</w:t>
      </w:r>
      <w:r w:rsidR="008866B7">
        <w:rPr>
          <w:rFonts w:ascii="Garamond" w:hAnsi="Garamond"/>
          <w:sz w:val="24"/>
          <w:szCs w:val="24"/>
        </w:rPr>
        <w:t>.”</w:t>
      </w:r>
      <w:r w:rsidRPr="00FE6AA0">
        <w:rPr>
          <w:rStyle w:val="FootnoteReference"/>
          <w:rFonts w:ascii="Garamond" w:hAnsi="Garamond"/>
          <w:sz w:val="24"/>
          <w:szCs w:val="24"/>
        </w:rPr>
        <w:footnoteReference w:id="1764"/>
      </w:r>
    </w:p>
    <w:p w:rsidR="00C324D6" w:rsidRPr="00FE6AA0" w:rsidRDefault="002746AE" w:rsidP="002746AE">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İbrahim b. Muhzim</w:t>
      </w:r>
      <w:r w:rsidR="00C324D6" w:rsidRPr="00FE6AA0">
        <w:rPr>
          <w:rFonts w:ascii="Garamond" w:hAnsi="Garamond"/>
          <w:i/>
          <w:iCs/>
          <w:sz w:val="24"/>
          <w:szCs w:val="24"/>
        </w:rPr>
        <w:t xml:space="preserve"> şöyle diyor: </w:t>
      </w:r>
      <w:r w:rsidR="00C324D6" w:rsidRPr="00FE6AA0">
        <w:rPr>
          <w:rFonts w:ascii="Garamond" w:hAnsi="Garamond"/>
          <w:sz w:val="24"/>
          <w:szCs w:val="24"/>
        </w:rPr>
        <w:t>“Gece geç vakitte İmam Sadık’ın (a.s) huzurundan ayrılıp Medine’deki evine gittim. A</w:t>
      </w:r>
      <w:r w:rsidR="00C324D6" w:rsidRPr="00FE6AA0">
        <w:rPr>
          <w:rFonts w:ascii="Garamond" w:hAnsi="Garamond"/>
          <w:sz w:val="24"/>
          <w:szCs w:val="24"/>
        </w:rPr>
        <w:t>n</w:t>
      </w:r>
      <w:r w:rsidR="00C324D6" w:rsidRPr="00FE6AA0">
        <w:rPr>
          <w:rFonts w:ascii="Garamond" w:hAnsi="Garamond"/>
          <w:sz w:val="24"/>
          <w:szCs w:val="24"/>
        </w:rPr>
        <w:t>nem b</w:t>
      </w:r>
      <w:r w:rsidR="00C324D6" w:rsidRPr="00FE6AA0">
        <w:rPr>
          <w:rFonts w:ascii="Garamond" w:hAnsi="Garamond"/>
          <w:sz w:val="24"/>
          <w:szCs w:val="24"/>
        </w:rPr>
        <w:t>e</w:t>
      </w:r>
      <w:r w:rsidR="00C324D6" w:rsidRPr="00FE6AA0">
        <w:rPr>
          <w:rFonts w:ascii="Garamond" w:hAnsi="Garamond"/>
          <w:sz w:val="24"/>
          <w:szCs w:val="24"/>
        </w:rPr>
        <w:t>nimle yaşıyordu. Ben onunla tartıştım ve ona kaşrı k</w:t>
      </w:r>
      <w:r w:rsidR="00C324D6" w:rsidRPr="00FE6AA0">
        <w:rPr>
          <w:rFonts w:ascii="Garamond" w:hAnsi="Garamond"/>
          <w:sz w:val="24"/>
          <w:szCs w:val="24"/>
        </w:rPr>
        <w:t>a</w:t>
      </w:r>
      <w:r w:rsidR="00C324D6" w:rsidRPr="00FE6AA0">
        <w:rPr>
          <w:rFonts w:ascii="Garamond" w:hAnsi="Garamond"/>
          <w:sz w:val="24"/>
          <w:szCs w:val="24"/>
        </w:rPr>
        <w:t>ba davra</w:t>
      </w:r>
      <w:r w:rsidR="00C324D6" w:rsidRPr="00FE6AA0">
        <w:rPr>
          <w:rFonts w:ascii="Garamond" w:hAnsi="Garamond"/>
          <w:sz w:val="24"/>
          <w:szCs w:val="24"/>
        </w:rPr>
        <w:t>n</w:t>
      </w:r>
      <w:r w:rsidR="00C324D6" w:rsidRPr="00FE6AA0">
        <w:rPr>
          <w:rFonts w:ascii="Garamond" w:hAnsi="Garamond"/>
          <w:sz w:val="24"/>
          <w:szCs w:val="24"/>
        </w:rPr>
        <w:t>dım. Sabah olunca namaz kıldım ve İmam Sadık’ın (a.s) yanına vardım. Yanına va</w:t>
      </w:r>
      <w:r w:rsidR="00C324D6" w:rsidRPr="00FE6AA0">
        <w:rPr>
          <w:rFonts w:ascii="Garamond" w:hAnsi="Garamond"/>
          <w:sz w:val="24"/>
          <w:szCs w:val="24"/>
        </w:rPr>
        <w:t>r</w:t>
      </w:r>
      <w:r w:rsidR="00C324D6" w:rsidRPr="00FE6AA0">
        <w:rPr>
          <w:rFonts w:ascii="Garamond" w:hAnsi="Garamond"/>
          <w:sz w:val="24"/>
          <w:szCs w:val="24"/>
        </w:rPr>
        <w:t>dığımda hemen şöyle buyu</w:t>
      </w:r>
      <w:r w:rsidR="00C324D6" w:rsidRPr="00FE6AA0">
        <w:rPr>
          <w:rFonts w:ascii="Garamond" w:hAnsi="Garamond"/>
          <w:sz w:val="24"/>
          <w:szCs w:val="24"/>
        </w:rPr>
        <w:t>r</w:t>
      </w:r>
      <w:r>
        <w:rPr>
          <w:rFonts w:ascii="Garamond" w:hAnsi="Garamond"/>
          <w:sz w:val="24"/>
          <w:szCs w:val="24"/>
        </w:rPr>
        <w:t>du: “Ey Ebi Muhzim! Neden dün annen</w:t>
      </w:r>
      <w:r w:rsidR="00C324D6" w:rsidRPr="00FE6AA0">
        <w:rPr>
          <w:rFonts w:ascii="Garamond" w:hAnsi="Garamond"/>
          <w:sz w:val="24"/>
          <w:szCs w:val="24"/>
        </w:rPr>
        <w:t>e kabalık ettin? Onun ka</w:t>
      </w:r>
      <w:r w:rsidR="00C324D6" w:rsidRPr="00FE6AA0">
        <w:rPr>
          <w:rFonts w:ascii="Garamond" w:hAnsi="Garamond"/>
          <w:sz w:val="24"/>
          <w:szCs w:val="24"/>
        </w:rPr>
        <w:t>r</w:t>
      </w:r>
      <w:r w:rsidR="00C324D6" w:rsidRPr="00FE6AA0">
        <w:rPr>
          <w:rFonts w:ascii="Garamond" w:hAnsi="Garamond"/>
          <w:sz w:val="24"/>
          <w:szCs w:val="24"/>
        </w:rPr>
        <w:t>nının içinde yer ettiğin bir ev o</w:t>
      </w:r>
      <w:r w:rsidR="00C324D6" w:rsidRPr="00FE6AA0">
        <w:rPr>
          <w:rFonts w:ascii="Garamond" w:hAnsi="Garamond"/>
          <w:sz w:val="24"/>
          <w:szCs w:val="24"/>
        </w:rPr>
        <w:t>l</w:t>
      </w:r>
      <w:r w:rsidR="00C324D6" w:rsidRPr="00FE6AA0">
        <w:rPr>
          <w:rFonts w:ascii="Garamond" w:hAnsi="Garamond"/>
          <w:sz w:val="24"/>
          <w:szCs w:val="24"/>
        </w:rPr>
        <w:t>duğunu, eteğinin içinde uyud</w:t>
      </w:r>
      <w:r w:rsidR="00C324D6" w:rsidRPr="00FE6AA0">
        <w:rPr>
          <w:rFonts w:ascii="Garamond" w:hAnsi="Garamond"/>
          <w:sz w:val="24"/>
          <w:szCs w:val="24"/>
        </w:rPr>
        <w:t>u</w:t>
      </w:r>
      <w:r w:rsidR="00C324D6" w:rsidRPr="00FE6AA0">
        <w:rPr>
          <w:rFonts w:ascii="Garamond" w:hAnsi="Garamond"/>
          <w:sz w:val="24"/>
          <w:szCs w:val="24"/>
        </w:rPr>
        <w:t>ğun bir beşik olduğunu, göğs</w:t>
      </w:r>
      <w:r w:rsidR="00C324D6" w:rsidRPr="00FE6AA0">
        <w:rPr>
          <w:rFonts w:ascii="Garamond" w:hAnsi="Garamond"/>
          <w:sz w:val="24"/>
          <w:szCs w:val="24"/>
        </w:rPr>
        <w:t>ü</w:t>
      </w:r>
      <w:r w:rsidR="00C324D6" w:rsidRPr="00FE6AA0">
        <w:rPr>
          <w:rFonts w:ascii="Garamond" w:hAnsi="Garamond"/>
          <w:sz w:val="24"/>
          <w:szCs w:val="24"/>
        </w:rPr>
        <w:t>nün ke</w:t>
      </w:r>
      <w:r w:rsidR="00C324D6" w:rsidRPr="00FE6AA0">
        <w:rPr>
          <w:rFonts w:ascii="Garamond" w:hAnsi="Garamond"/>
          <w:sz w:val="24"/>
          <w:szCs w:val="24"/>
        </w:rPr>
        <w:t>n</w:t>
      </w:r>
      <w:r w:rsidR="00C324D6" w:rsidRPr="00FE6AA0">
        <w:rPr>
          <w:rFonts w:ascii="Garamond" w:hAnsi="Garamond"/>
          <w:sz w:val="24"/>
          <w:szCs w:val="24"/>
        </w:rPr>
        <w:t>disinden içtiğin bir kap olduğ</w:t>
      </w:r>
      <w:r w:rsidR="00C324D6" w:rsidRPr="00FE6AA0">
        <w:rPr>
          <w:rFonts w:ascii="Garamond" w:hAnsi="Garamond"/>
          <w:sz w:val="24"/>
          <w:szCs w:val="24"/>
        </w:rPr>
        <w:t>u</w:t>
      </w:r>
      <w:r w:rsidR="00C324D6" w:rsidRPr="00FE6AA0">
        <w:rPr>
          <w:rFonts w:ascii="Garamond" w:hAnsi="Garamond"/>
          <w:sz w:val="24"/>
          <w:szCs w:val="24"/>
        </w:rPr>
        <w:t xml:space="preserve">nu bilmiyor musun?” Ben şöyle arzettim: “Biliyorum” </w:t>
      </w:r>
      <w:r>
        <w:rPr>
          <w:rFonts w:ascii="Garamond" w:hAnsi="Garamond"/>
          <w:sz w:val="24"/>
          <w:szCs w:val="24"/>
        </w:rPr>
        <w:t>İ</w:t>
      </w:r>
      <w:r>
        <w:rPr>
          <w:rFonts w:ascii="Garamond" w:hAnsi="Garamond"/>
          <w:sz w:val="24"/>
          <w:szCs w:val="24"/>
        </w:rPr>
        <w:t>mam</w:t>
      </w:r>
      <w:r w:rsidR="00C324D6" w:rsidRPr="00FE6AA0">
        <w:rPr>
          <w:rFonts w:ascii="Garamond" w:hAnsi="Garamond"/>
          <w:sz w:val="24"/>
          <w:szCs w:val="24"/>
        </w:rPr>
        <w:t xml:space="preserve"> şöyle buyurdu: “O halde onunla barış, ona kabalık e</w:t>
      </w:r>
      <w:r w:rsidR="00C324D6" w:rsidRPr="00FE6AA0">
        <w:rPr>
          <w:rFonts w:ascii="Garamond" w:hAnsi="Garamond"/>
          <w:sz w:val="24"/>
          <w:szCs w:val="24"/>
        </w:rPr>
        <w:t>t</w:t>
      </w:r>
      <w:r w:rsidR="00C324D6" w:rsidRPr="00FE6AA0">
        <w:rPr>
          <w:rFonts w:ascii="Garamond" w:hAnsi="Garamond"/>
          <w:sz w:val="24"/>
          <w:szCs w:val="24"/>
        </w:rPr>
        <w:t>me</w:t>
      </w:r>
      <w:r w:rsidR="008866B7">
        <w:rPr>
          <w:rFonts w:ascii="Garamond" w:hAnsi="Garamond"/>
          <w:sz w:val="24"/>
          <w:szCs w:val="24"/>
        </w:rPr>
        <w:t>.”</w:t>
      </w:r>
      <w:r w:rsidR="00C324D6" w:rsidRPr="00FE6AA0">
        <w:rPr>
          <w:rStyle w:val="FootnoteReference"/>
          <w:rFonts w:ascii="Garamond" w:hAnsi="Garamond"/>
          <w:sz w:val="24"/>
          <w:szCs w:val="24"/>
        </w:rPr>
        <w:footnoteReference w:id="1765"/>
      </w:r>
    </w:p>
    <w:p w:rsidR="00C324D6" w:rsidRPr="00FE6AA0" w:rsidRDefault="00D75EAE"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kendisine </w:t>
      </w:r>
      <w:r w:rsidR="002746AE">
        <w:rPr>
          <w:rFonts w:ascii="Garamond" w:hAnsi="Garamond"/>
          <w:i/>
          <w:iCs/>
          <w:sz w:val="24"/>
          <w:szCs w:val="24"/>
        </w:rPr>
        <w:t xml:space="preserve">gelerek </w:t>
      </w:r>
      <w:r w:rsidRPr="00FE6AA0">
        <w:rPr>
          <w:rFonts w:ascii="Garamond" w:hAnsi="Garamond"/>
          <w:i/>
          <w:iCs/>
          <w:sz w:val="24"/>
          <w:szCs w:val="24"/>
        </w:rPr>
        <w:t xml:space="preserve">yapmadığım çirkin bir </w:t>
      </w:r>
      <w:r w:rsidR="002746AE">
        <w:rPr>
          <w:rFonts w:ascii="Garamond" w:hAnsi="Garamond"/>
          <w:i/>
          <w:iCs/>
          <w:sz w:val="24"/>
          <w:szCs w:val="24"/>
        </w:rPr>
        <w:t>iş ka</w:t>
      </w:r>
      <w:r w:rsidR="002746AE">
        <w:rPr>
          <w:rFonts w:ascii="Garamond" w:hAnsi="Garamond"/>
          <w:i/>
          <w:iCs/>
          <w:sz w:val="24"/>
          <w:szCs w:val="24"/>
        </w:rPr>
        <w:t>l</w:t>
      </w:r>
      <w:r w:rsidR="002746AE">
        <w:rPr>
          <w:rFonts w:ascii="Garamond" w:hAnsi="Garamond"/>
          <w:i/>
          <w:iCs/>
          <w:sz w:val="24"/>
          <w:szCs w:val="24"/>
        </w:rPr>
        <w:t>mamıştır acaba tövbe etme</w:t>
      </w:r>
      <w:r w:rsidRPr="00FE6AA0">
        <w:rPr>
          <w:rFonts w:ascii="Garamond" w:hAnsi="Garamond"/>
          <w:i/>
          <w:iCs/>
          <w:sz w:val="24"/>
          <w:szCs w:val="24"/>
        </w:rPr>
        <w:t xml:space="preserve"> imkanım var m</w:t>
      </w:r>
      <w:r w:rsidRPr="00FE6AA0">
        <w:rPr>
          <w:rFonts w:ascii="Garamond" w:hAnsi="Garamond"/>
          <w:i/>
          <w:iCs/>
          <w:sz w:val="24"/>
          <w:szCs w:val="24"/>
        </w:rPr>
        <w:t>ı</w:t>
      </w:r>
      <w:r w:rsidR="002746AE">
        <w:rPr>
          <w:rFonts w:ascii="Garamond" w:hAnsi="Garamond"/>
          <w:i/>
          <w:iCs/>
          <w:sz w:val="24"/>
          <w:szCs w:val="24"/>
        </w:rPr>
        <w:t>dır? Diyen birisine,</w:t>
      </w:r>
      <w:r w:rsidRPr="00FE6AA0">
        <w:rPr>
          <w:rFonts w:ascii="Garamond" w:hAnsi="Garamond"/>
          <w:i/>
          <w:iCs/>
          <w:sz w:val="24"/>
          <w:szCs w:val="24"/>
        </w:rPr>
        <w:t xml:space="preserve"> “Acaba anne ve babandan biri hayatta m</w:t>
      </w:r>
      <w:r w:rsidRPr="00FE6AA0">
        <w:rPr>
          <w:rFonts w:ascii="Garamond" w:hAnsi="Garamond"/>
          <w:i/>
          <w:iCs/>
          <w:sz w:val="24"/>
          <w:szCs w:val="24"/>
        </w:rPr>
        <w:t>ı</w:t>
      </w:r>
      <w:r w:rsidR="002746AE">
        <w:rPr>
          <w:rFonts w:ascii="Garamond" w:hAnsi="Garamond"/>
          <w:i/>
          <w:iCs/>
          <w:sz w:val="24"/>
          <w:szCs w:val="24"/>
        </w:rPr>
        <w:t>dır?” diye sordu. B</w:t>
      </w:r>
      <w:r w:rsidRPr="00FE6AA0">
        <w:rPr>
          <w:rFonts w:ascii="Garamond" w:hAnsi="Garamond"/>
          <w:i/>
          <w:iCs/>
          <w:sz w:val="24"/>
          <w:szCs w:val="24"/>
        </w:rPr>
        <w:t>en (o şahıs) şöyle arzettim: “Babam hayattadır</w:t>
      </w:r>
      <w:r w:rsidR="008866B7">
        <w:rPr>
          <w:rFonts w:ascii="Garamond" w:hAnsi="Garamond"/>
          <w:i/>
          <w:iCs/>
          <w:sz w:val="24"/>
          <w:szCs w:val="24"/>
        </w:rPr>
        <w:t>.”</w:t>
      </w:r>
      <w:r w:rsidR="002746AE">
        <w:rPr>
          <w:rFonts w:ascii="Garamond" w:hAnsi="Garamond"/>
          <w:i/>
          <w:iCs/>
          <w:sz w:val="24"/>
          <w:szCs w:val="24"/>
        </w:rPr>
        <w:t xml:space="preserve"> </w:t>
      </w:r>
      <w:r w:rsidRPr="00FE6AA0">
        <w:rPr>
          <w:rFonts w:ascii="Garamond" w:hAnsi="Garamond"/>
          <w:i/>
          <w:iCs/>
          <w:sz w:val="24"/>
          <w:szCs w:val="24"/>
        </w:rPr>
        <w:t>Pe</w:t>
      </w:r>
      <w:r w:rsidRPr="00FE6AA0">
        <w:rPr>
          <w:rFonts w:ascii="Garamond" w:hAnsi="Garamond"/>
          <w:i/>
          <w:iCs/>
          <w:sz w:val="24"/>
          <w:szCs w:val="24"/>
        </w:rPr>
        <w:t>y</w:t>
      </w:r>
      <w:r w:rsidRPr="00FE6AA0">
        <w:rPr>
          <w:rFonts w:ascii="Garamond" w:hAnsi="Garamond"/>
          <w:i/>
          <w:iCs/>
          <w:sz w:val="24"/>
          <w:szCs w:val="24"/>
        </w:rPr>
        <w:t>gamber şöyle buyurdu: Git ve ona iy</w:t>
      </w:r>
      <w:r w:rsidRPr="00FE6AA0">
        <w:rPr>
          <w:rFonts w:ascii="Garamond" w:hAnsi="Garamond"/>
          <w:i/>
          <w:iCs/>
          <w:sz w:val="24"/>
          <w:szCs w:val="24"/>
        </w:rPr>
        <w:t>i</w:t>
      </w:r>
      <w:r w:rsidRPr="00FE6AA0">
        <w:rPr>
          <w:rFonts w:ascii="Garamond" w:hAnsi="Garamond"/>
          <w:i/>
          <w:iCs/>
          <w:sz w:val="24"/>
          <w:szCs w:val="24"/>
        </w:rPr>
        <w:t>lik et</w:t>
      </w:r>
      <w:r w:rsidR="002746AE">
        <w:rPr>
          <w:rFonts w:ascii="Garamond" w:hAnsi="Garamond"/>
          <w:i/>
          <w:iCs/>
          <w:sz w:val="24"/>
          <w:szCs w:val="24"/>
        </w:rPr>
        <w:t>.” O</w:t>
      </w:r>
      <w:r w:rsidRPr="00FE6AA0">
        <w:rPr>
          <w:rFonts w:ascii="Garamond" w:hAnsi="Garamond"/>
          <w:i/>
          <w:iCs/>
          <w:sz w:val="24"/>
          <w:szCs w:val="24"/>
        </w:rPr>
        <w:t xml:space="preserve"> </w:t>
      </w:r>
      <w:r w:rsidRPr="00FE6AA0">
        <w:rPr>
          <w:rFonts w:ascii="Garamond" w:hAnsi="Garamond"/>
          <w:i/>
          <w:iCs/>
          <w:sz w:val="24"/>
          <w:szCs w:val="24"/>
        </w:rPr>
        <w:lastRenderedPageBreak/>
        <w:t>şahıs gi</w:t>
      </w:r>
      <w:r w:rsidRPr="00FE6AA0">
        <w:rPr>
          <w:rFonts w:ascii="Garamond" w:hAnsi="Garamond"/>
          <w:i/>
          <w:iCs/>
          <w:sz w:val="24"/>
          <w:szCs w:val="24"/>
        </w:rPr>
        <w:t>t</w:t>
      </w:r>
      <w:r w:rsidRPr="00FE6AA0">
        <w:rPr>
          <w:rFonts w:ascii="Garamond" w:hAnsi="Garamond"/>
          <w:i/>
          <w:iCs/>
          <w:sz w:val="24"/>
          <w:szCs w:val="24"/>
        </w:rPr>
        <w:t xml:space="preserve">tikten sonra şöyle buyurmuştur: </w:t>
      </w:r>
      <w:r w:rsidRPr="00FE6AA0">
        <w:rPr>
          <w:rFonts w:ascii="Garamond" w:hAnsi="Garamond"/>
          <w:sz w:val="24"/>
          <w:szCs w:val="24"/>
        </w:rPr>
        <w:t>“Keşke annesi de hayatta olsa</w:t>
      </w:r>
      <w:r w:rsidRPr="00FE6AA0">
        <w:rPr>
          <w:rFonts w:ascii="Garamond" w:hAnsi="Garamond"/>
          <w:sz w:val="24"/>
          <w:szCs w:val="24"/>
        </w:rPr>
        <w:t>y</w:t>
      </w:r>
      <w:r w:rsidRPr="00FE6AA0">
        <w:rPr>
          <w:rFonts w:ascii="Garamond" w:hAnsi="Garamond"/>
          <w:sz w:val="24"/>
          <w:szCs w:val="24"/>
        </w:rPr>
        <w:t>dı</w:t>
      </w:r>
      <w:r w:rsidR="008866B7">
        <w:rPr>
          <w:rFonts w:ascii="Garamond" w:hAnsi="Garamond"/>
          <w:sz w:val="24"/>
          <w:szCs w:val="24"/>
        </w:rPr>
        <w:t>.”</w:t>
      </w:r>
      <w:r w:rsidR="00C324D6" w:rsidRPr="00FE6AA0">
        <w:rPr>
          <w:rStyle w:val="FootnoteReference"/>
          <w:rFonts w:ascii="Garamond" w:hAnsi="Garamond"/>
          <w:sz w:val="24"/>
          <w:szCs w:val="24"/>
        </w:rPr>
        <w:footnoteReference w:id="1766"/>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56" w:name="_Toc23535037"/>
      <w:r w:rsidRPr="00FE6AA0">
        <w:t>4206. Bölüm</w:t>
      </w:r>
      <w:bookmarkEnd w:id="456"/>
    </w:p>
    <w:p w:rsidR="00C324D6" w:rsidRPr="00FE6AA0" w:rsidRDefault="00C324D6" w:rsidP="00FE6AA0">
      <w:pPr>
        <w:pStyle w:val="Style1CharCharChar"/>
        <w:spacing w:line="300" w:lineRule="atLeast"/>
        <w:ind w:firstLine="284"/>
      </w:pPr>
      <w:bookmarkStart w:id="457" w:name="_Toc23535038"/>
      <w:r w:rsidRPr="00FE6AA0">
        <w:t>Anne Babaya Eziyet Etmek</w:t>
      </w:r>
      <w:bookmarkEnd w:id="457"/>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2746AE">
      <w:pPr>
        <w:spacing w:line="300" w:lineRule="atLeast"/>
        <w:ind w:firstLine="284"/>
        <w:jc w:val="lowKashida"/>
        <w:rPr>
          <w:rFonts w:ascii="Garamond" w:hAnsi="Garamond" w:cs="Garamond"/>
          <w:sz w:val="24"/>
        </w:rPr>
      </w:pPr>
      <w:r w:rsidRPr="00FE6AA0">
        <w:rPr>
          <w:rFonts w:ascii="Garamond" w:hAnsi="Garamond" w:cs="Garamond"/>
          <w:b/>
          <w:bCs/>
          <w:sz w:val="24"/>
        </w:rPr>
        <w:t xml:space="preserve">“Rabbin, yalnız </w:t>
      </w:r>
      <w:r w:rsidR="002746AE">
        <w:rPr>
          <w:rFonts w:ascii="Garamond" w:hAnsi="Garamond" w:cs="Garamond"/>
          <w:b/>
          <w:bCs/>
          <w:sz w:val="24"/>
        </w:rPr>
        <w:t xml:space="preserve">O’na </w:t>
      </w:r>
      <w:r w:rsidRPr="00FE6AA0">
        <w:rPr>
          <w:rFonts w:ascii="Garamond" w:hAnsi="Garamond" w:cs="Garamond"/>
          <w:b/>
          <w:bCs/>
          <w:sz w:val="24"/>
        </w:rPr>
        <w:t>ta</w:t>
      </w:r>
      <w:r w:rsidRPr="00FE6AA0">
        <w:rPr>
          <w:rFonts w:ascii="Garamond" w:hAnsi="Garamond" w:cs="Garamond"/>
          <w:b/>
          <w:bCs/>
          <w:sz w:val="24"/>
        </w:rPr>
        <w:t>p</w:t>
      </w:r>
      <w:r w:rsidRPr="00FE6AA0">
        <w:rPr>
          <w:rFonts w:ascii="Garamond" w:hAnsi="Garamond" w:cs="Garamond"/>
          <w:b/>
          <w:bCs/>
          <w:sz w:val="24"/>
        </w:rPr>
        <w:t>manızı ve ana babaya iy</w:t>
      </w:r>
      <w:r w:rsidRPr="00FE6AA0">
        <w:rPr>
          <w:rFonts w:ascii="Garamond" w:hAnsi="Garamond" w:cs="Garamond"/>
          <w:b/>
          <w:bCs/>
          <w:sz w:val="24"/>
        </w:rPr>
        <w:t>i</w:t>
      </w:r>
      <w:r w:rsidRPr="00FE6AA0">
        <w:rPr>
          <w:rFonts w:ascii="Garamond" w:hAnsi="Garamond" w:cs="Garamond"/>
          <w:b/>
          <w:bCs/>
          <w:sz w:val="24"/>
        </w:rPr>
        <w:t xml:space="preserve">lik etmeyi buyurmuştur. Eğer </w:t>
      </w:r>
      <w:r w:rsidRPr="00FE6AA0">
        <w:rPr>
          <w:rFonts w:ascii="Garamond" w:hAnsi="Garamond" w:cs="Garamond"/>
          <w:b/>
          <w:bCs/>
          <w:sz w:val="24"/>
        </w:rPr>
        <w:t>i</w:t>
      </w:r>
      <w:r w:rsidRPr="00FE6AA0">
        <w:rPr>
          <w:rFonts w:ascii="Garamond" w:hAnsi="Garamond" w:cs="Garamond"/>
          <w:b/>
          <w:bCs/>
          <w:sz w:val="24"/>
        </w:rPr>
        <w:t xml:space="preserve">kisinden biri veya her </w:t>
      </w:r>
      <w:r w:rsidRPr="00FE6AA0">
        <w:rPr>
          <w:rFonts w:ascii="Garamond" w:hAnsi="Garamond" w:cs="Garamond"/>
          <w:b/>
          <w:bCs/>
          <w:sz w:val="24"/>
        </w:rPr>
        <w:t>i</w:t>
      </w:r>
      <w:r w:rsidRPr="00FE6AA0">
        <w:rPr>
          <w:rFonts w:ascii="Garamond" w:hAnsi="Garamond" w:cs="Garamond"/>
          <w:b/>
          <w:bCs/>
          <w:sz w:val="24"/>
        </w:rPr>
        <w:t>kisi, senin yanında iken ihtiyarl</w:t>
      </w:r>
      <w:r w:rsidRPr="00FE6AA0">
        <w:rPr>
          <w:rFonts w:ascii="Garamond" w:hAnsi="Garamond" w:cs="Garamond"/>
          <w:b/>
          <w:bCs/>
          <w:sz w:val="24"/>
        </w:rPr>
        <w:t>a</w:t>
      </w:r>
      <w:r w:rsidRPr="00FE6AA0">
        <w:rPr>
          <w:rFonts w:ascii="Garamond" w:hAnsi="Garamond" w:cs="Garamond"/>
          <w:b/>
          <w:bCs/>
          <w:sz w:val="24"/>
        </w:rPr>
        <w:t>yacak olursa, onlara ka</w:t>
      </w:r>
      <w:r w:rsidRPr="00FE6AA0">
        <w:rPr>
          <w:rFonts w:ascii="Garamond" w:hAnsi="Garamond" w:cs="Garamond"/>
          <w:b/>
          <w:bCs/>
          <w:sz w:val="24"/>
        </w:rPr>
        <w:t>r</w:t>
      </w:r>
      <w:r w:rsidRPr="00FE6AA0">
        <w:rPr>
          <w:rFonts w:ascii="Garamond" w:hAnsi="Garamond" w:cs="Garamond"/>
          <w:b/>
          <w:bCs/>
          <w:sz w:val="24"/>
        </w:rPr>
        <w:t>şı “Of” bile demeyesin, onl</w:t>
      </w:r>
      <w:r w:rsidRPr="00FE6AA0">
        <w:rPr>
          <w:rFonts w:ascii="Garamond" w:hAnsi="Garamond" w:cs="Garamond"/>
          <w:b/>
          <w:bCs/>
          <w:sz w:val="24"/>
        </w:rPr>
        <w:t>a</w:t>
      </w:r>
      <w:r w:rsidRPr="00FE6AA0">
        <w:rPr>
          <w:rFonts w:ascii="Garamond" w:hAnsi="Garamond" w:cs="Garamond"/>
          <w:b/>
          <w:bCs/>
          <w:sz w:val="24"/>
        </w:rPr>
        <w:t>rı azarlamayasın. İkisine de hep tatlı söz söyleyesin</w:t>
      </w:r>
      <w:r w:rsidR="008866B7">
        <w:rPr>
          <w:rFonts w:ascii="Garamond" w:hAnsi="Garamond" w:cs="Garamond"/>
          <w:b/>
          <w:bCs/>
          <w:sz w:val="24"/>
        </w:rPr>
        <w:t>.”</w:t>
      </w:r>
      <w:r w:rsidRPr="00FE6AA0">
        <w:rPr>
          <w:rStyle w:val="FootnoteReference"/>
          <w:rFonts w:ascii="Garamond" w:hAnsi="Garamond" w:cs="Garamond"/>
          <w:sz w:val="24"/>
        </w:rPr>
        <w:footnoteReference w:id="17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Allah-u Teala’nın, </w:t>
      </w:r>
      <w:r w:rsidRPr="00FE6AA0">
        <w:rPr>
          <w:rFonts w:ascii="Garamond" w:hAnsi="Garamond"/>
          <w:b/>
          <w:bCs/>
          <w:sz w:val="24"/>
          <w:szCs w:val="24"/>
        </w:rPr>
        <w:t>“Senin yanında yaşl</w:t>
      </w:r>
      <w:r w:rsidRPr="00FE6AA0">
        <w:rPr>
          <w:rFonts w:ascii="Garamond" w:hAnsi="Garamond"/>
          <w:b/>
          <w:bCs/>
          <w:sz w:val="24"/>
          <w:szCs w:val="24"/>
        </w:rPr>
        <w:t>ı</w:t>
      </w:r>
      <w:r w:rsidRPr="00FE6AA0">
        <w:rPr>
          <w:rFonts w:ascii="Garamond" w:hAnsi="Garamond"/>
          <w:b/>
          <w:bCs/>
          <w:sz w:val="24"/>
          <w:szCs w:val="24"/>
        </w:rPr>
        <w:t xml:space="preserve">lığa erişince” </w:t>
      </w:r>
      <w:r w:rsidRPr="00FE6AA0">
        <w:rPr>
          <w:rFonts w:ascii="Garamond" w:hAnsi="Garamond"/>
          <w:i/>
          <w:iCs/>
          <w:sz w:val="24"/>
          <w:szCs w:val="24"/>
        </w:rPr>
        <w:t xml:space="preserve">ayeti hakkında şöyle buyurmuştur: </w:t>
      </w:r>
      <w:r w:rsidR="002746AE">
        <w:rPr>
          <w:rFonts w:ascii="Garamond" w:hAnsi="Garamond"/>
          <w:sz w:val="24"/>
          <w:szCs w:val="24"/>
        </w:rPr>
        <w:t xml:space="preserve">“Eğer seni </w:t>
      </w:r>
      <w:r w:rsidRPr="00FE6AA0">
        <w:rPr>
          <w:rFonts w:ascii="Garamond" w:hAnsi="Garamond"/>
          <w:sz w:val="24"/>
          <w:szCs w:val="24"/>
        </w:rPr>
        <w:t xml:space="preserve"> inicitirlerse, onlara “of” bile d</w:t>
      </w:r>
      <w:r w:rsidRPr="00FE6AA0">
        <w:rPr>
          <w:rFonts w:ascii="Garamond" w:hAnsi="Garamond"/>
          <w:sz w:val="24"/>
          <w:szCs w:val="24"/>
        </w:rPr>
        <w:t>e</w:t>
      </w:r>
      <w:r w:rsidR="002746AE">
        <w:rPr>
          <w:rFonts w:ascii="Garamond" w:hAnsi="Garamond"/>
          <w:sz w:val="24"/>
          <w:szCs w:val="24"/>
        </w:rPr>
        <w:t>me. Eğer sana</w:t>
      </w:r>
      <w:r w:rsidRPr="00FE6AA0">
        <w:rPr>
          <w:rFonts w:ascii="Garamond" w:hAnsi="Garamond"/>
          <w:sz w:val="24"/>
          <w:szCs w:val="24"/>
        </w:rPr>
        <w:t xml:space="preserve"> vururlarsa, o</w:t>
      </w:r>
      <w:r w:rsidRPr="00FE6AA0">
        <w:rPr>
          <w:rFonts w:ascii="Garamond" w:hAnsi="Garamond"/>
          <w:sz w:val="24"/>
          <w:szCs w:val="24"/>
        </w:rPr>
        <w:t>n</w:t>
      </w:r>
      <w:r w:rsidR="002746AE">
        <w:rPr>
          <w:rFonts w:ascii="Garamond" w:hAnsi="Garamond"/>
          <w:sz w:val="24"/>
          <w:szCs w:val="24"/>
        </w:rPr>
        <w:t>ları azar</w:t>
      </w:r>
      <w:r w:rsidRPr="00FE6AA0">
        <w:rPr>
          <w:rFonts w:ascii="Garamond" w:hAnsi="Garamond"/>
          <w:sz w:val="24"/>
          <w:szCs w:val="24"/>
        </w:rPr>
        <w:t>lama</w:t>
      </w:r>
      <w:r w:rsidR="008866B7">
        <w:rPr>
          <w:rFonts w:ascii="Garamond" w:hAnsi="Garamond"/>
          <w:sz w:val="24"/>
          <w:szCs w:val="24"/>
        </w:rPr>
        <w:t>.”</w:t>
      </w:r>
      <w:r w:rsidRPr="00FE6AA0">
        <w:rPr>
          <w:rStyle w:val="FootnoteReference"/>
          <w:rFonts w:ascii="Garamond" w:hAnsi="Garamond"/>
          <w:sz w:val="24"/>
          <w:szCs w:val="24"/>
        </w:rPr>
        <w:footnoteReference w:id="17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D75EAE" w:rsidRPr="00FE6AA0">
        <w:rPr>
          <w:rFonts w:ascii="Garamond" w:hAnsi="Garamond"/>
          <w:i/>
          <w:iCs/>
          <w:sz w:val="24"/>
          <w:szCs w:val="24"/>
        </w:rPr>
        <w:t>Sadık (a.s) şöyle b</w:t>
      </w:r>
      <w:r w:rsidR="00D75EAE" w:rsidRPr="00FE6AA0">
        <w:rPr>
          <w:rFonts w:ascii="Garamond" w:hAnsi="Garamond"/>
          <w:i/>
          <w:iCs/>
          <w:sz w:val="24"/>
          <w:szCs w:val="24"/>
        </w:rPr>
        <w:t>u</w:t>
      </w:r>
      <w:r w:rsidR="00D75EAE" w:rsidRPr="00FE6AA0">
        <w:rPr>
          <w:rFonts w:ascii="Garamond" w:hAnsi="Garamond"/>
          <w:i/>
          <w:iCs/>
          <w:sz w:val="24"/>
          <w:szCs w:val="24"/>
        </w:rPr>
        <w:t xml:space="preserve">yurmuştur: </w:t>
      </w:r>
      <w:r w:rsidR="00D75EAE" w:rsidRPr="00FE6AA0">
        <w:rPr>
          <w:rFonts w:ascii="Garamond" w:hAnsi="Garamond"/>
          <w:sz w:val="24"/>
          <w:szCs w:val="24"/>
        </w:rPr>
        <w:t>“Anne babaya en k</w:t>
      </w:r>
      <w:r w:rsidR="00D75EAE" w:rsidRPr="00FE6AA0">
        <w:rPr>
          <w:rFonts w:ascii="Garamond" w:hAnsi="Garamond"/>
          <w:sz w:val="24"/>
          <w:szCs w:val="24"/>
        </w:rPr>
        <w:t>ü</w:t>
      </w:r>
      <w:r w:rsidR="00D75EAE" w:rsidRPr="00FE6AA0">
        <w:rPr>
          <w:rFonts w:ascii="Garamond" w:hAnsi="Garamond"/>
          <w:sz w:val="24"/>
          <w:szCs w:val="24"/>
        </w:rPr>
        <w:t xml:space="preserve">çük saygısızlık onlara </w:t>
      </w:r>
      <w:r w:rsidR="002746AE">
        <w:rPr>
          <w:rFonts w:ascii="Garamond" w:hAnsi="Garamond"/>
          <w:sz w:val="24"/>
          <w:szCs w:val="24"/>
        </w:rPr>
        <w:t>“</w:t>
      </w:r>
      <w:r w:rsidR="00D75EAE" w:rsidRPr="00FE6AA0">
        <w:rPr>
          <w:rFonts w:ascii="Garamond" w:hAnsi="Garamond"/>
          <w:sz w:val="24"/>
          <w:szCs w:val="24"/>
        </w:rPr>
        <w:t>öf</w:t>
      </w:r>
      <w:r w:rsidR="002746AE">
        <w:rPr>
          <w:rFonts w:ascii="Garamond" w:hAnsi="Garamond"/>
          <w:sz w:val="24"/>
          <w:szCs w:val="24"/>
        </w:rPr>
        <w:t>”</w:t>
      </w:r>
      <w:r w:rsidR="00D75EAE" w:rsidRPr="00FE6AA0">
        <w:rPr>
          <w:rFonts w:ascii="Garamond" w:hAnsi="Garamond"/>
          <w:sz w:val="24"/>
          <w:szCs w:val="24"/>
        </w:rPr>
        <w:t xml:space="preserve"> deme</w:t>
      </w:r>
      <w:r w:rsidR="00D75EAE" w:rsidRPr="00FE6AA0">
        <w:rPr>
          <w:rFonts w:ascii="Garamond" w:hAnsi="Garamond"/>
          <w:sz w:val="24"/>
          <w:szCs w:val="24"/>
        </w:rPr>
        <w:t>k</w:t>
      </w:r>
      <w:r w:rsidR="00D75EAE" w:rsidRPr="00FE6AA0">
        <w:rPr>
          <w:rFonts w:ascii="Garamond" w:hAnsi="Garamond"/>
          <w:sz w:val="24"/>
          <w:szCs w:val="24"/>
        </w:rPr>
        <w:t xml:space="preserve">tir. Aziz ve celil olan Allah </w:t>
      </w:r>
      <w:r w:rsidR="002746AE">
        <w:rPr>
          <w:rFonts w:ascii="Garamond" w:hAnsi="Garamond"/>
          <w:sz w:val="24"/>
          <w:szCs w:val="24"/>
        </w:rPr>
        <w:t>“</w:t>
      </w:r>
      <w:r w:rsidR="00D75EAE" w:rsidRPr="00FE6AA0">
        <w:rPr>
          <w:rFonts w:ascii="Garamond" w:hAnsi="Garamond"/>
          <w:sz w:val="24"/>
          <w:szCs w:val="24"/>
        </w:rPr>
        <w:t>öf</w:t>
      </w:r>
      <w:r w:rsidR="002746AE">
        <w:rPr>
          <w:rFonts w:ascii="Garamond" w:hAnsi="Garamond"/>
          <w:sz w:val="24"/>
          <w:szCs w:val="24"/>
        </w:rPr>
        <w:t>”</w:t>
      </w:r>
      <w:r w:rsidR="00D75EAE" w:rsidRPr="00FE6AA0">
        <w:rPr>
          <w:rFonts w:ascii="Garamond" w:hAnsi="Garamond"/>
          <w:sz w:val="24"/>
          <w:szCs w:val="24"/>
        </w:rPr>
        <w:t xml:space="preserve"> demekten daha b</w:t>
      </w:r>
      <w:r w:rsidR="00D75EAE" w:rsidRPr="00FE6AA0">
        <w:rPr>
          <w:rFonts w:ascii="Garamond" w:hAnsi="Garamond"/>
          <w:sz w:val="24"/>
          <w:szCs w:val="24"/>
        </w:rPr>
        <w:t>a</w:t>
      </w:r>
      <w:r w:rsidR="00D75EAE" w:rsidRPr="00FE6AA0">
        <w:rPr>
          <w:rFonts w:ascii="Garamond" w:hAnsi="Garamond"/>
          <w:sz w:val="24"/>
          <w:szCs w:val="24"/>
        </w:rPr>
        <w:t>sit bir şey görmüş olsaydı şüph</w:t>
      </w:r>
      <w:r w:rsidR="00D75EAE" w:rsidRPr="00FE6AA0">
        <w:rPr>
          <w:rFonts w:ascii="Garamond" w:hAnsi="Garamond"/>
          <w:sz w:val="24"/>
          <w:szCs w:val="24"/>
        </w:rPr>
        <w:t>e</w:t>
      </w:r>
      <w:r w:rsidR="00D75EAE" w:rsidRPr="00FE6AA0">
        <w:rPr>
          <w:rFonts w:ascii="Garamond" w:hAnsi="Garamond"/>
          <w:sz w:val="24"/>
          <w:szCs w:val="24"/>
        </w:rPr>
        <w:t>siz ondan da s</w:t>
      </w:r>
      <w:r w:rsidR="00D75EAE" w:rsidRPr="00FE6AA0">
        <w:rPr>
          <w:rFonts w:ascii="Garamond" w:hAnsi="Garamond"/>
          <w:sz w:val="24"/>
          <w:szCs w:val="24"/>
        </w:rPr>
        <w:t>a</w:t>
      </w:r>
      <w:r w:rsidR="00D75EAE" w:rsidRPr="00FE6AA0">
        <w:rPr>
          <w:rFonts w:ascii="Garamond" w:hAnsi="Garamond"/>
          <w:sz w:val="24"/>
          <w:szCs w:val="24"/>
        </w:rPr>
        <w:t>kındırırdı</w:t>
      </w:r>
      <w:r w:rsidR="008866B7">
        <w:rPr>
          <w:rFonts w:ascii="Garamond" w:hAnsi="Garamond"/>
          <w:sz w:val="24"/>
          <w:szCs w:val="24"/>
        </w:rPr>
        <w:t>.”</w:t>
      </w:r>
      <w:r w:rsidRPr="00FE6AA0">
        <w:rPr>
          <w:rStyle w:val="FootnoteReference"/>
          <w:rFonts w:ascii="Garamond" w:hAnsi="Garamond"/>
          <w:sz w:val="24"/>
          <w:szCs w:val="24"/>
        </w:rPr>
        <w:footnoteReference w:id="17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“Eğer Allah, “of” k</w:t>
      </w:r>
      <w:r w:rsidRPr="00FE6AA0">
        <w:rPr>
          <w:rFonts w:ascii="Garamond" w:hAnsi="Garamond"/>
          <w:sz w:val="24"/>
          <w:szCs w:val="24"/>
        </w:rPr>
        <w:t>e</w:t>
      </w:r>
      <w:r w:rsidRPr="00FE6AA0">
        <w:rPr>
          <w:rFonts w:ascii="Garamond" w:hAnsi="Garamond"/>
          <w:sz w:val="24"/>
          <w:szCs w:val="24"/>
        </w:rPr>
        <w:t>limesinden daha az bir şey bu</w:t>
      </w:r>
      <w:r w:rsidRPr="00FE6AA0">
        <w:rPr>
          <w:rFonts w:ascii="Garamond" w:hAnsi="Garamond"/>
          <w:sz w:val="24"/>
          <w:szCs w:val="24"/>
        </w:rPr>
        <w:t>l</w:t>
      </w:r>
      <w:r w:rsidRPr="00FE6AA0">
        <w:rPr>
          <w:rFonts w:ascii="Garamond" w:hAnsi="Garamond"/>
          <w:sz w:val="24"/>
          <w:szCs w:val="24"/>
        </w:rPr>
        <w:t>saydı, şüphesiz ondan da sakı</w:t>
      </w:r>
      <w:r w:rsidRPr="00FE6AA0">
        <w:rPr>
          <w:rFonts w:ascii="Garamond" w:hAnsi="Garamond"/>
          <w:sz w:val="24"/>
          <w:szCs w:val="24"/>
        </w:rPr>
        <w:t>n</w:t>
      </w:r>
      <w:r w:rsidRPr="00FE6AA0">
        <w:rPr>
          <w:rFonts w:ascii="Garamond" w:hAnsi="Garamond"/>
          <w:sz w:val="24"/>
          <w:szCs w:val="24"/>
        </w:rPr>
        <w:t xml:space="preserve">dırırdı. </w:t>
      </w:r>
      <w:r w:rsidR="002746AE">
        <w:rPr>
          <w:rFonts w:ascii="Garamond" w:hAnsi="Garamond"/>
          <w:sz w:val="24"/>
          <w:szCs w:val="24"/>
        </w:rPr>
        <w:t>“</w:t>
      </w:r>
      <w:r w:rsidRPr="00FE6AA0">
        <w:rPr>
          <w:rFonts w:ascii="Garamond" w:hAnsi="Garamond"/>
          <w:sz w:val="24"/>
          <w:szCs w:val="24"/>
        </w:rPr>
        <w:t>Öf</w:t>
      </w:r>
      <w:r w:rsidR="002746AE">
        <w:rPr>
          <w:rFonts w:ascii="Garamond" w:hAnsi="Garamond"/>
          <w:sz w:val="24"/>
          <w:szCs w:val="24"/>
        </w:rPr>
        <w:t>”</w:t>
      </w:r>
      <w:r w:rsidRPr="00FE6AA0">
        <w:rPr>
          <w:rFonts w:ascii="Garamond" w:hAnsi="Garamond"/>
          <w:sz w:val="24"/>
          <w:szCs w:val="24"/>
        </w:rPr>
        <w:t xml:space="preserve"> demek anne b</w:t>
      </w:r>
      <w:r w:rsidRPr="00FE6AA0">
        <w:rPr>
          <w:rFonts w:ascii="Garamond" w:hAnsi="Garamond"/>
          <w:sz w:val="24"/>
          <w:szCs w:val="24"/>
        </w:rPr>
        <w:t>a</w:t>
      </w:r>
      <w:r w:rsidR="002746AE">
        <w:rPr>
          <w:rFonts w:ascii="Garamond" w:hAnsi="Garamond"/>
          <w:sz w:val="24"/>
          <w:szCs w:val="24"/>
        </w:rPr>
        <w:t>baya karşı saygısızlığın en küçük</w:t>
      </w:r>
      <w:r w:rsidRPr="00FE6AA0">
        <w:rPr>
          <w:rFonts w:ascii="Garamond" w:hAnsi="Garamond"/>
          <w:sz w:val="24"/>
          <w:szCs w:val="24"/>
        </w:rPr>
        <w:t xml:space="preserve"> me</w:t>
      </w:r>
      <w:r w:rsidRPr="00FE6AA0">
        <w:rPr>
          <w:rFonts w:ascii="Garamond" w:hAnsi="Garamond"/>
          <w:sz w:val="24"/>
          <w:szCs w:val="24"/>
        </w:rPr>
        <w:t>r</w:t>
      </w:r>
      <w:r w:rsidRPr="00FE6AA0">
        <w:rPr>
          <w:rFonts w:ascii="Garamond" w:hAnsi="Garamond"/>
          <w:sz w:val="24"/>
          <w:szCs w:val="24"/>
        </w:rPr>
        <w:t>teb</w:t>
      </w:r>
      <w:r w:rsidRPr="00FE6AA0">
        <w:rPr>
          <w:rFonts w:ascii="Garamond" w:hAnsi="Garamond"/>
          <w:sz w:val="24"/>
          <w:szCs w:val="24"/>
        </w:rPr>
        <w:t>e</w:t>
      </w:r>
      <w:r w:rsidRPr="00FE6AA0">
        <w:rPr>
          <w:rFonts w:ascii="Garamond" w:hAnsi="Garamond"/>
          <w:sz w:val="24"/>
          <w:szCs w:val="24"/>
        </w:rPr>
        <w:t>sidir</w:t>
      </w:r>
      <w:r w:rsidR="008866B7">
        <w:rPr>
          <w:rFonts w:ascii="Garamond" w:hAnsi="Garamond"/>
          <w:sz w:val="24"/>
          <w:szCs w:val="24"/>
        </w:rPr>
        <w:t>.”</w:t>
      </w:r>
      <w:r w:rsidRPr="00FE6AA0">
        <w:rPr>
          <w:rStyle w:val="FootnoteReference"/>
          <w:rFonts w:ascii="Garamond" w:hAnsi="Garamond"/>
          <w:sz w:val="24"/>
          <w:szCs w:val="24"/>
        </w:rPr>
        <w:footnoteReference w:id="177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D75EAE" w:rsidRPr="00FE6AA0">
        <w:rPr>
          <w:rFonts w:ascii="Garamond" w:hAnsi="Garamond"/>
          <w:i/>
          <w:iCs/>
          <w:sz w:val="24"/>
          <w:szCs w:val="24"/>
        </w:rPr>
        <w:t>Sadık (a.s) Allah-u Teala</w:t>
      </w:r>
      <w:r w:rsidR="002746AE">
        <w:rPr>
          <w:rFonts w:ascii="Garamond" w:hAnsi="Garamond"/>
          <w:i/>
          <w:iCs/>
          <w:sz w:val="24"/>
          <w:szCs w:val="24"/>
        </w:rPr>
        <w:t>’</w:t>
      </w:r>
      <w:r w:rsidR="00D75EAE" w:rsidRPr="00FE6AA0">
        <w:rPr>
          <w:rFonts w:ascii="Garamond" w:hAnsi="Garamond"/>
          <w:i/>
          <w:iCs/>
          <w:sz w:val="24"/>
          <w:szCs w:val="24"/>
        </w:rPr>
        <w:t xml:space="preserve">nın </w:t>
      </w:r>
      <w:r w:rsidR="00D75EAE" w:rsidRPr="00FE6AA0">
        <w:rPr>
          <w:rFonts w:ascii="Garamond" w:hAnsi="Garamond"/>
          <w:b/>
          <w:bCs/>
          <w:sz w:val="24"/>
          <w:szCs w:val="24"/>
        </w:rPr>
        <w:t>“Onlara rahmet k</w:t>
      </w:r>
      <w:r w:rsidR="00D75EAE" w:rsidRPr="00FE6AA0">
        <w:rPr>
          <w:rFonts w:ascii="Garamond" w:hAnsi="Garamond"/>
          <w:b/>
          <w:bCs/>
          <w:sz w:val="24"/>
          <w:szCs w:val="24"/>
        </w:rPr>
        <w:t>a</w:t>
      </w:r>
      <w:r w:rsidR="00D75EAE" w:rsidRPr="00FE6AA0">
        <w:rPr>
          <w:rFonts w:ascii="Garamond" w:hAnsi="Garamond"/>
          <w:b/>
          <w:bCs/>
          <w:sz w:val="24"/>
          <w:szCs w:val="24"/>
        </w:rPr>
        <w:t xml:space="preserve">natlarını ger” </w:t>
      </w:r>
      <w:r w:rsidR="00D75EAE" w:rsidRPr="00FE6AA0">
        <w:rPr>
          <w:rFonts w:ascii="Garamond" w:hAnsi="Garamond"/>
          <w:i/>
          <w:iCs/>
          <w:sz w:val="24"/>
          <w:szCs w:val="24"/>
        </w:rPr>
        <w:t>ayeti hakkında şö</w:t>
      </w:r>
      <w:r w:rsidR="00D75EAE" w:rsidRPr="00FE6AA0">
        <w:rPr>
          <w:rFonts w:ascii="Garamond" w:hAnsi="Garamond"/>
          <w:i/>
          <w:iCs/>
          <w:sz w:val="24"/>
          <w:szCs w:val="24"/>
        </w:rPr>
        <w:t>y</w:t>
      </w:r>
      <w:r w:rsidR="00D75EAE" w:rsidRPr="00FE6AA0">
        <w:rPr>
          <w:rFonts w:ascii="Garamond" w:hAnsi="Garamond"/>
          <w:i/>
          <w:iCs/>
          <w:sz w:val="24"/>
          <w:szCs w:val="24"/>
        </w:rPr>
        <w:t xml:space="preserve">le buyurmuştur: </w:t>
      </w:r>
      <w:r w:rsidR="00D75EAE" w:rsidRPr="00FE6AA0">
        <w:rPr>
          <w:rFonts w:ascii="Garamond" w:hAnsi="Garamond"/>
          <w:sz w:val="24"/>
          <w:szCs w:val="24"/>
        </w:rPr>
        <w:t>“Onlara s</w:t>
      </w:r>
      <w:r w:rsidR="00D75EAE" w:rsidRPr="00FE6AA0">
        <w:rPr>
          <w:rFonts w:ascii="Garamond" w:hAnsi="Garamond"/>
          <w:sz w:val="24"/>
          <w:szCs w:val="24"/>
        </w:rPr>
        <w:t>a</w:t>
      </w:r>
      <w:r w:rsidR="00D75EAE" w:rsidRPr="00FE6AA0">
        <w:rPr>
          <w:rFonts w:ascii="Garamond" w:hAnsi="Garamond"/>
          <w:sz w:val="24"/>
          <w:szCs w:val="24"/>
        </w:rPr>
        <w:t>dece rahmet ve şefkat gözüyle bak. Onlara ses</w:t>
      </w:r>
      <w:r w:rsidR="00D75EAE" w:rsidRPr="00FE6AA0">
        <w:rPr>
          <w:rFonts w:ascii="Garamond" w:hAnsi="Garamond"/>
          <w:sz w:val="24"/>
          <w:szCs w:val="24"/>
        </w:rPr>
        <w:t>i</w:t>
      </w:r>
      <w:r w:rsidR="00D75EAE" w:rsidRPr="00FE6AA0">
        <w:rPr>
          <w:rFonts w:ascii="Garamond" w:hAnsi="Garamond"/>
          <w:sz w:val="24"/>
          <w:szCs w:val="24"/>
        </w:rPr>
        <w:t>ni yükseltme. Elini onların elinden ü</w:t>
      </w:r>
      <w:r w:rsidR="00D75EAE" w:rsidRPr="00FE6AA0">
        <w:rPr>
          <w:rFonts w:ascii="Garamond" w:hAnsi="Garamond"/>
          <w:sz w:val="24"/>
          <w:szCs w:val="24"/>
        </w:rPr>
        <w:t>s</w:t>
      </w:r>
      <w:r w:rsidR="00D75EAE" w:rsidRPr="00FE6AA0">
        <w:rPr>
          <w:rFonts w:ascii="Garamond" w:hAnsi="Garamond"/>
          <w:sz w:val="24"/>
          <w:szCs w:val="24"/>
        </w:rPr>
        <w:t>tün tutma ve onlardan öne ge</w:t>
      </w:r>
      <w:r w:rsidR="00D75EAE" w:rsidRPr="00FE6AA0">
        <w:rPr>
          <w:rFonts w:ascii="Garamond" w:hAnsi="Garamond"/>
          <w:sz w:val="24"/>
          <w:szCs w:val="24"/>
        </w:rPr>
        <w:t>ç</w:t>
      </w:r>
      <w:r w:rsidR="00D75EAE" w:rsidRPr="00FE6AA0">
        <w:rPr>
          <w:rFonts w:ascii="Garamond" w:hAnsi="Garamond"/>
          <w:sz w:val="24"/>
          <w:szCs w:val="24"/>
        </w:rPr>
        <w:t>me</w:t>
      </w:r>
      <w:r w:rsidR="002746AE">
        <w:rPr>
          <w:rFonts w:ascii="Garamond" w:hAnsi="Garamond"/>
          <w:sz w:val="24"/>
          <w:szCs w:val="24"/>
        </w:rPr>
        <w:t>.</w:t>
      </w:r>
      <w:r w:rsidRPr="00FE6AA0">
        <w:rPr>
          <w:rFonts w:ascii="Garamond" w:hAnsi="Garamond"/>
          <w:sz w:val="24"/>
          <w:szCs w:val="24"/>
        </w:rPr>
        <w:t>”</w:t>
      </w:r>
      <w:r w:rsidRPr="00FE6AA0">
        <w:rPr>
          <w:rStyle w:val="FootnoteReference"/>
          <w:rFonts w:ascii="Garamond" w:hAnsi="Garamond"/>
          <w:sz w:val="24"/>
          <w:szCs w:val="24"/>
        </w:rPr>
        <w:footnoteReference w:id="1771"/>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w:t>
      </w:r>
      <w:r w:rsidR="0067426F">
        <w:rPr>
          <w:rFonts w:ascii="Garamond" w:hAnsi="Garamond"/>
          <w:i/>
          <w:iCs/>
          <w:sz w:val="24"/>
          <w:szCs w:val="24"/>
        </w:rPr>
        <w:t xml:space="preserve"> şöyle b</w:t>
      </w:r>
      <w:r w:rsidR="0067426F">
        <w:rPr>
          <w:rFonts w:ascii="Garamond" w:hAnsi="Garamond"/>
          <w:i/>
          <w:iCs/>
          <w:sz w:val="24"/>
          <w:szCs w:val="24"/>
        </w:rPr>
        <w:t>u</w:t>
      </w:r>
      <w:r w:rsidR="0067426F">
        <w:rPr>
          <w:rFonts w:ascii="Garamond" w:hAnsi="Garamond"/>
          <w:i/>
          <w:iCs/>
          <w:sz w:val="24"/>
          <w:szCs w:val="24"/>
        </w:rPr>
        <w:t xml:space="preserve">yurmuştur: </w:t>
      </w:r>
      <w:r w:rsidR="0067426F" w:rsidRPr="0067426F">
        <w:rPr>
          <w:rFonts w:ascii="Garamond" w:hAnsi="Garamond"/>
          <w:sz w:val="24"/>
          <w:szCs w:val="24"/>
        </w:rPr>
        <w:t>“Babam</w:t>
      </w:r>
      <w:r w:rsidRPr="0067426F">
        <w:rPr>
          <w:rFonts w:ascii="Garamond" w:hAnsi="Garamond"/>
          <w:sz w:val="24"/>
          <w:szCs w:val="24"/>
        </w:rPr>
        <w:t xml:space="preserve"> oğluyla yolda giden ve oğlunun kendisine daya</w:t>
      </w:r>
      <w:r w:rsidRPr="0067426F">
        <w:rPr>
          <w:rFonts w:ascii="Garamond" w:hAnsi="Garamond"/>
          <w:sz w:val="24"/>
          <w:szCs w:val="24"/>
        </w:rPr>
        <w:t>n</w:t>
      </w:r>
      <w:r w:rsidR="0067426F">
        <w:rPr>
          <w:rFonts w:ascii="Garamond" w:hAnsi="Garamond"/>
          <w:sz w:val="24"/>
          <w:szCs w:val="24"/>
        </w:rPr>
        <w:t>dığı bir şahsı gördü.</w:t>
      </w:r>
      <w:r w:rsidRPr="0067426F">
        <w:rPr>
          <w:rFonts w:ascii="Garamond" w:hAnsi="Garamond"/>
          <w:sz w:val="24"/>
          <w:szCs w:val="24"/>
        </w:rPr>
        <w:t xml:space="preserve"> </w:t>
      </w:r>
      <w:r w:rsidRPr="00FE6AA0">
        <w:rPr>
          <w:rFonts w:ascii="Garamond" w:hAnsi="Garamond"/>
          <w:sz w:val="24"/>
          <w:szCs w:val="24"/>
        </w:rPr>
        <w:t>Babam (a.s) o çocuktan çok rahatsız o</w:t>
      </w:r>
      <w:r w:rsidRPr="00FE6AA0">
        <w:rPr>
          <w:rFonts w:ascii="Garamond" w:hAnsi="Garamond"/>
          <w:sz w:val="24"/>
          <w:szCs w:val="24"/>
        </w:rPr>
        <w:t>l</w:t>
      </w:r>
      <w:r w:rsidRPr="00FE6AA0">
        <w:rPr>
          <w:rFonts w:ascii="Garamond" w:hAnsi="Garamond"/>
          <w:sz w:val="24"/>
          <w:szCs w:val="24"/>
        </w:rPr>
        <w:t>du. Hayatta olduğu müddetçe de onunla konuşm</w:t>
      </w:r>
      <w:r w:rsidRPr="00FE6AA0">
        <w:rPr>
          <w:rFonts w:ascii="Garamond" w:hAnsi="Garamond"/>
          <w:sz w:val="24"/>
          <w:szCs w:val="24"/>
        </w:rPr>
        <w:t>a</w:t>
      </w:r>
      <w:r w:rsidRPr="00FE6AA0">
        <w:rPr>
          <w:rFonts w:ascii="Garamond" w:hAnsi="Garamond"/>
          <w:sz w:val="24"/>
          <w:szCs w:val="24"/>
        </w:rPr>
        <w:t>dı</w:t>
      </w:r>
      <w:r w:rsidR="008866B7">
        <w:rPr>
          <w:rFonts w:ascii="Garamond" w:hAnsi="Garamond"/>
          <w:sz w:val="24"/>
          <w:szCs w:val="24"/>
        </w:rPr>
        <w:t>.”</w:t>
      </w:r>
      <w:r w:rsidRPr="00FE6AA0">
        <w:rPr>
          <w:rStyle w:val="FootnoteReference"/>
          <w:rFonts w:ascii="Garamond" w:hAnsi="Garamond"/>
          <w:sz w:val="24"/>
          <w:szCs w:val="24"/>
        </w:rPr>
        <w:footnoteReference w:id="17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w:t>
      </w:r>
      <w:r w:rsidR="00F7577D" w:rsidRPr="00FE6AA0">
        <w:rPr>
          <w:rFonts w:ascii="Garamond" w:hAnsi="Garamond" w:cs="Garamond"/>
          <w:b/>
          <w:bCs/>
          <w:sz w:val="24"/>
        </w:rPr>
        <w:t>“Of” bile demeyesin</w:t>
      </w:r>
      <w:r w:rsidR="008866B7">
        <w:rPr>
          <w:rFonts w:ascii="Garamond" w:hAnsi="Garamond" w:cs="Garamond"/>
          <w:b/>
          <w:bCs/>
          <w:sz w:val="24"/>
        </w:rPr>
        <w:t>”</w:t>
      </w:r>
      <w:r w:rsidRPr="00FE6AA0">
        <w:rPr>
          <w:rFonts w:ascii="Garamond" w:hAnsi="Garamond"/>
          <w:i/>
          <w:iCs/>
          <w:sz w:val="24"/>
          <w:szCs w:val="24"/>
        </w:rPr>
        <w:t xml:space="preserve">ayeti hakkında şöyle buyurmuştur: </w:t>
      </w:r>
      <w:r w:rsidRPr="00FE6AA0">
        <w:rPr>
          <w:rFonts w:ascii="Garamond" w:hAnsi="Garamond"/>
          <w:sz w:val="24"/>
          <w:szCs w:val="24"/>
        </w:rPr>
        <w:t>“Bu üzmenin en küçüğü</w:t>
      </w:r>
      <w:r w:rsidR="0067426F">
        <w:rPr>
          <w:rFonts w:ascii="Garamond" w:hAnsi="Garamond"/>
          <w:sz w:val="24"/>
          <w:szCs w:val="24"/>
        </w:rPr>
        <w:t>dür;</w:t>
      </w:r>
      <w:r w:rsidRPr="00FE6AA0">
        <w:rPr>
          <w:rFonts w:ascii="Garamond" w:hAnsi="Garamond"/>
          <w:sz w:val="24"/>
          <w:szCs w:val="24"/>
        </w:rPr>
        <w:t xml:space="preserve"> Allah onu ve o</w:t>
      </w:r>
      <w:r w:rsidRPr="00FE6AA0">
        <w:rPr>
          <w:rFonts w:ascii="Garamond" w:hAnsi="Garamond"/>
          <w:sz w:val="24"/>
          <w:szCs w:val="24"/>
        </w:rPr>
        <w:t>n</w:t>
      </w:r>
      <w:r w:rsidRPr="00FE6AA0">
        <w:rPr>
          <w:rFonts w:ascii="Garamond" w:hAnsi="Garamond"/>
          <w:sz w:val="24"/>
          <w:szCs w:val="24"/>
        </w:rPr>
        <w:t>dan daha fazlasını haram kılmı</w:t>
      </w:r>
      <w:r w:rsidRPr="00FE6AA0">
        <w:rPr>
          <w:rFonts w:ascii="Garamond" w:hAnsi="Garamond"/>
          <w:sz w:val="24"/>
          <w:szCs w:val="24"/>
        </w:rPr>
        <w:t>ş</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17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F7577D" w:rsidRPr="00FE6AA0">
        <w:rPr>
          <w:rFonts w:ascii="Garamond" w:hAnsi="Garamond"/>
          <w:i/>
          <w:iCs/>
          <w:sz w:val="24"/>
          <w:szCs w:val="24"/>
        </w:rPr>
        <w:t xml:space="preserve">Sadık (a.s) Allah-u Tealanın </w:t>
      </w:r>
      <w:r w:rsidR="00F7577D" w:rsidRPr="00FE6AA0">
        <w:rPr>
          <w:rFonts w:ascii="Garamond" w:hAnsi="Garamond"/>
          <w:b/>
          <w:bCs/>
          <w:sz w:val="24"/>
          <w:szCs w:val="24"/>
        </w:rPr>
        <w:t xml:space="preserve">“Onlara yüce sözler söyle” </w:t>
      </w:r>
      <w:r w:rsidR="00F7577D" w:rsidRPr="00FE6AA0">
        <w:rPr>
          <w:rFonts w:ascii="Garamond" w:hAnsi="Garamond"/>
          <w:i/>
          <w:iCs/>
          <w:sz w:val="24"/>
          <w:szCs w:val="24"/>
        </w:rPr>
        <w:t xml:space="preserve">ayeti hakkında şöyle </w:t>
      </w:r>
      <w:r w:rsidR="00F7577D" w:rsidRPr="00FE6AA0">
        <w:rPr>
          <w:rFonts w:ascii="Garamond" w:hAnsi="Garamond"/>
          <w:i/>
          <w:iCs/>
          <w:sz w:val="24"/>
          <w:szCs w:val="24"/>
        </w:rPr>
        <w:lastRenderedPageBreak/>
        <w:t>buyu</w:t>
      </w:r>
      <w:r w:rsidR="00F7577D" w:rsidRPr="00FE6AA0">
        <w:rPr>
          <w:rFonts w:ascii="Garamond" w:hAnsi="Garamond"/>
          <w:i/>
          <w:iCs/>
          <w:sz w:val="24"/>
          <w:szCs w:val="24"/>
        </w:rPr>
        <w:t>r</w:t>
      </w:r>
      <w:r w:rsidR="00F7577D" w:rsidRPr="00FE6AA0">
        <w:rPr>
          <w:rFonts w:ascii="Garamond" w:hAnsi="Garamond"/>
          <w:i/>
          <w:iCs/>
          <w:sz w:val="24"/>
          <w:szCs w:val="24"/>
        </w:rPr>
        <w:t xml:space="preserve">muştur: </w:t>
      </w:r>
      <w:r w:rsidR="00F7577D" w:rsidRPr="00FE6AA0">
        <w:rPr>
          <w:rFonts w:ascii="Garamond" w:hAnsi="Garamond"/>
          <w:sz w:val="24"/>
          <w:szCs w:val="24"/>
        </w:rPr>
        <w:t>“Eğer seni dö</w:t>
      </w:r>
      <w:r w:rsidR="00F7577D" w:rsidRPr="00FE6AA0">
        <w:rPr>
          <w:rFonts w:ascii="Garamond" w:hAnsi="Garamond"/>
          <w:sz w:val="24"/>
          <w:szCs w:val="24"/>
        </w:rPr>
        <w:t>v</w:t>
      </w:r>
      <w:r w:rsidR="00F7577D" w:rsidRPr="00FE6AA0">
        <w:rPr>
          <w:rFonts w:ascii="Garamond" w:hAnsi="Garamond"/>
          <w:sz w:val="24"/>
          <w:szCs w:val="24"/>
        </w:rPr>
        <w:t xml:space="preserve">seler </w:t>
      </w:r>
      <w:r w:rsidR="0067426F">
        <w:rPr>
          <w:rFonts w:ascii="Garamond" w:hAnsi="Garamond"/>
          <w:sz w:val="24"/>
          <w:szCs w:val="24"/>
        </w:rPr>
        <w:t>“</w:t>
      </w:r>
      <w:r w:rsidR="00F7577D" w:rsidRPr="00FE6AA0">
        <w:rPr>
          <w:rFonts w:ascii="Garamond" w:hAnsi="Garamond"/>
          <w:sz w:val="24"/>
          <w:szCs w:val="24"/>
        </w:rPr>
        <w:t>Allahım! Onları bağışla” de</w:t>
      </w:r>
      <w:r w:rsidR="008866B7">
        <w:rPr>
          <w:rFonts w:ascii="Garamond" w:hAnsi="Garamond"/>
          <w:sz w:val="24"/>
          <w:szCs w:val="24"/>
        </w:rPr>
        <w:t>.”</w:t>
      </w:r>
      <w:r w:rsidRPr="00FE6AA0">
        <w:rPr>
          <w:rStyle w:val="FootnoteReference"/>
          <w:rFonts w:ascii="Garamond" w:hAnsi="Garamond"/>
          <w:sz w:val="24"/>
          <w:szCs w:val="24"/>
        </w:rPr>
        <w:footnoteReference w:id="1774"/>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kendis</w:t>
      </w:r>
      <w:r w:rsidRPr="00FE6AA0">
        <w:rPr>
          <w:rFonts w:ascii="Garamond" w:hAnsi="Garamond"/>
          <w:i/>
          <w:iCs/>
          <w:sz w:val="24"/>
          <w:szCs w:val="24"/>
        </w:rPr>
        <w:t>i</w:t>
      </w:r>
      <w:r w:rsidR="0067426F">
        <w:rPr>
          <w:rFonts w:ascii="Garamond" w:hAnsi="Garamond"/>
          <w:i/>
          <w:iCs/>
          <w:sz w:val="24"/>
          <w:szCs w:val="24"/>
        </w:rPr>
        <w:t>ne, “B</w:t>
      </w:r>
      <w:r w:rsidRPr="00FE6AA0">
        <w:rPr>
          <w:rFonts w:ascii="Garamond" w:hAnsi="Garamond"/>
          <w:i/>
          <w:iCs/>
          <w:sz w:val="24"/>
          <w:szCs w:val="24"/>
        </w:rPr>
        <w:t>abam bana bir ev bağışladı ve şi</w:t>
      </w:r>
      <w:r w:rsidRPr="00FE6AA0">
        <w:rPr>
          <w:rFonts w:ascii="Garamond" w:hAnsi="Garamond"/>
          <w:i/>
          <w:iCs/>
          <w:sz w:val="24"/>
          <w:szCs w:val="24"/>
        </w:rPr>
        <w:t>m</w:t>
      </w:r>
      <w:r w:rsidRPr="00FE6AA0">
        <w:rPr>
          <w:rFonts w:ascii="Garamond" w:hAnsi="Garamond"/>
          <w:i/>
          <w:iCs/>
          <w:sz w:val="24"/>
          <w:szCs w:val="24"/>
        </w:rPr>
        <w:t>di de kararından vazgeçip onu geri almak istiyor” d</w:t>
      </w:r>
      <w:r w:rsidR="0067426F">
        <w:rPr>
          <w:rFonts w:ascii="Garamond" w:hAnsi="Garamond"/>
          <w:i/>
          <w:iCs/>
          <w:sz w:val="24"/>
          <w:szCs w:val="24"/>
        </w:rPr>
        <w:t xml:space="preserve">iyen birisine </w:t>
      </w:r>
      <w:r w:rsidRPr="00FE6AA0">
        <w:rPr>
          <w:rFonts w:ascii="Garamond" w:hAnsi="Garamond"/>
          <w:i/>
          <w:iCs/>
          <w:sz w:val="24"/>
          <w:szCs w:val="24"/>
        </w:rPr>
        <w:t>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“Baban kötü bir iş yapmıştır, ama eğer onunla tart</w:t>
      </w:r>
      <w:r w:rsidRPr="00FE6AA0">
        <w:rPr>
          <w:rFonts w:ascii="Garamond" w:hAnsi="Garamond"/>
          <w:sz w:val="24"/>
          <w:szCs w:val="24"/>
        </w:rPr>
        <w:t>ı</w:t>
      </w:r>
      <w:r w:rsidRPr="00FE6AA0">
        <w:rPr>
          <w:rFonts w:ascii="Garamond" w:hAnsi="Garamond"/>
          <w:sz w:val="24"/>
          <w:szCs w:val="24"/>
        </w:rPr>
        <w:t xml:space="preserve">şırsan, sesini yükseltme. Eğer o sesini yükseltirse, sen sesini </w:t>
      </w:r>
      <w:r w:rsidR="0067426F">
        <w:rPr>
          <w:rFonts w:ascii="Garamond" w:hAnsi="Garamond"/>
          <w:sz w:val="24"/>
          <w:szCs w:val="24"/>
        </w:rPr>
        <w:t>a</w:t>
      </w:r>
      <w:r w:rsidR="0067426F">
        <w:rPr>
          <w:rFonts w:ascii="Garamond" w:hAnsi="Garamond"/>
          <w:sz w:val="24"/>
          <w:szCs w:val="24"/>
        </w:rPr>
        <w:t>l</w:t>
      </w:r>
      <w:r w:rsidR="0067426F">
        <w:rPr>
          <w:rFonts w:ascii="Garamond" w:hAnsi="Garamond"/>
          <w:sz w:val="24"/>
          <w:szCs w:val="24"/>
        </w:rPr>
        <w:t>çalt.</w:t>
      </w:r>
      <w:r w:rsidR="008866B7">
        <w:rPr>
          <w:rFonts w:ascii="Garamond" w:hAnsi="Garamond"/>
          <w:sz w:val="24"/>
          <w:szCs w:val="24"/>
        </w:rPr>
        <w:t>”</w:t>
      </w:r>
      <w:r w:rsidRPr="00FE6AA0">
        <w:rPr>
          <w:rStyle w:val="FootnoteReference"/>
          <w:rFonts w:ascii="Garamond" w:hAnsi="Garamond"/>
          <w:sz w:val="24"/>
          <w:szCs w:val="24"/>
        </w:rPr>
        <w:footnoteReference w:id="1775"/>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“İnsanın anne babas</w:t>
      </w:r>
      <w:r w:rsidRPr="00FE6AA0">
        <w:rPr>
          <w:rFonts w:ascii="Garamond" w:hAnsi="Garamond"/>
          <w:sz w:val="24"/>
          <w:szCs w:val="24"/>
        </w:rPr>
        <w:t>ı</w:t>
      </w:r>
      <w:r w:rsidRPr="00FE6AA0">
        <w:rPr>
          <w:rFonts w:ascii="Garamond" w:hAnsi="Garamond"/>
          <w:sz w:val="24"/>
          <w:szCs w:val="24"/>
        </w:rPr>
        <w:t>na sövmesi büyük günahlarda</w:t>
      </w:r>
      <w:r w:rsidRPr="00FE6AA0">
        <w:rPr>
          <w:rFonts w:ascii="Garamond" w:hAnsi="Garamond"/>
          <w:sz w:val="24"/>
          <w:szCs w:val="24"/>
        </w:rPr>
        <w:t>n</w:t>
      </w:r>
      <w:r w:rsidRPr="00FE6AA0">
        <w:rPr>
          <w:rFonts w:ascii="Garamond" w:hAnsi="Garamond"/>
          <w:sz w:val="24"/>
          <w:szCs w:val="24"/>
        </w:rPr>
        <w:t xml:space="preserve">dır. </w:t>
      </w:r>
      <w:r w:rsidR="0067426F">
        <w:rPr>
          <w:rFonts w:ascii="Garamond" w:hAnsi="Garamond"/>
          <w:sz w:val="24"/>
          <w:szCs w:val="24"/>
        </w:rPr>
        <w:t>İ</w:t>
      </w:r>
      <w:r w:rsidRPr="00FE6AA0">
        <w:rPr>
          <w:rFonts w:ascii="Garamond" w:hAnsi="Garamond"/>
          <w:sz w:val="24"/>
          <w:szCs w:val="24"/>
        </w:rPr>
        <w:t>nsan, birinin babasına s</w:t>
      </w:r>
      <w:r w:rsidRPr="00FE6AA0">
        <w:rPr>
          <w:rFonts w:ascii="Garamond" w:hAnsi="Garamond"/>
          <w:sz w:val="24"/>
          <w:szCs w:val="24"/>
        </w:rPr>
        <w:t>ö</w:t>
      </w:r>
      <w:r w:rsidRPr="00FE6AA0">
        <w:rPr>
          <w:rFonts w:ascii="Garamond" w:hAnsi="Garamond"/>
          <w:sz w:val="24"/>
          <w:szCs w:val="24"/>
        </w:rPr>
        <w:t>ver, o da buna karşılık onun b</w:t>
      </w:r>
      <w:r w:rsidRPr="00FE6AA0">
        <w:rPr>
          <w:rFonts w:ascii="Garamond" w:hAnsi="Garamond"/>
          <w:sz w:val="24"/>
          <w:szCs w:val="24"/>
        </w:rPr>
        <w:t>a</w:t>
      </w:r>
      <w:r w:rsidRPr="00FE6AA0">
        <w:rPr>
          <w:rFonts w:ascii="Garamond" w:hAnsi="Garamond"/>
          <w:sz w:val="24"/>
          <w:szCs w:val="24"/>
        </w:rPr>
        <w:t>basına söver veya birinin ann</w:t>
      </w:r>
      <w:r w:rsidRPr="00FE6AA0">
        <w:rPr>
          <w:rFonts w:ascii="Garamond" w:hAnsi="Garamond"/>
          <w:sz w:val="24"/>
          <w:szCs w:val="24"/>
        </w:rPr>
        <w:t>e</w:t>
      </w:r>
      <w:r w:rsidRPr="00FE6AA0">
        <w:rPr>
          <w:rFonts w:ascii="Garamond" w:hAnsi="Garamond"/>
          <w:sz w:val="24"/>
          <w:szCs w:val="24"/>
        </w:rPr>
        <w:t>sine söver ve netice olarak o ş</w:t>
      </w:r>
      <w:r w:rsidRPr="00FE6AA0">
        <w:rPr>
          <w:rFonts w:ascii="Garamond" w:hAnsi="Garamond"/>
          <w:sz w:val="24"/>
          <w:szCs w:val="24"/>
        </w:rPr>
        <w:t>a</w:t>
      </w:r>
      <w:r w:rsidRPr="00FE6AA0">
        <w:rPr>
          <w:rFonts w:ascii="Garamond" w:hAnsi="Garamond"/>
          <w:sz w:val="24"/>
          <w:szCs w:val="24"/>
        </w:rPr>
        <w:t>hıs da kendisinin annesine s</w:t>
      </w:r>
      <w:r w:rsidRPr="00FE6AA0">
        <w:rPr>
          <w:rFonts w:ascii="Garamond" w:hAnsi="Garamond"/>
          <w:sz w:val="24"/>
          <w:szCs w:val="24"/>
        </w:rPr>
        <w:t>ö</w:t>
      </w:r>
      <w:r w:rsidRPr="00FE6AA0">
        <w:rPr>
          <w:rFonts w:ascii="Garamond" w:hAnsi="Garamond"/>
          <w:sz w:val="24"/>
          <w:szCs w:val="24"/>
        </w:rPr>
        <w:t>ver</w:t>
      </w:r>
      <w:r w:rsidR="008866B7">
        <w:rPr>
          <w:rFonts w:ascii="Garamond" w:hAnsi="Garamond"/>
          <w:sz w:val="24"/>
          <w:szCs w:val="24"/>
        </w:rPr>
        <w:t>.”</w:t>
      </w:r>
      <w:r w:rsidRPr="00FE6AA0">
        <w:rPr>
          <w:rStyle w:val="FootnoteReference"/>
          <w:rFonts w:ascii="Garamond" w:hAnsi="Garamond"/>
          <w:sz w:val="24"/>
          <w:szCs w:val="24"/>
        </w:rPr>
        <w:footnoteReference w:id="1776"/>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58" w:name="_Toc23535039"/>
      <w:r w:rsidRPr="00FE6AA0">
        <w:t>4207. Bölüm</w:t>
      </w:r>
      <w:bookmarkEnd w:id="458"/>
    </w:p>
    <w:p w:rsidR="00C324D6" w:rsidRPr="00FE6AA0" w:rsidRDefault="00C324D6" w:rsidP="00FE6AA0">
      <w:pPr>
        <w:pStyle w:val="Style1CharCharChar"/>
        <w:spacing w:line="300" w:lineRule="atLeast"/>
        <w:ind w:firstLine="284"/>
      </w:pPr>
      <w:bookmarkStart w:id="459" w:name="_Toc23535040"/>
      <w:r w:rsidRPr="00FE6AA0">
        <w:t>Anne Babaya İ</w:t>
      </w:r>
      <w:bookmarkEnd w:id="459"/>
      <w:r w:rsidR="0067426F">
        <w:t>syan</w:t>
      </w:r>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Yemen ehline yazdığı bir mektupta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 nezdinde kıy</w:t>
      </w:r>
      <w:r w:rsidRPr="00FE6AA0">
        <w:rPr>
          <w:rFonts w:ascii="Garamond" w:hAnsi="Garamond"/>
          <w:sz w:val="24"/>
          <w:szCs w:val="24"/>
        </w:rPr>
        <w:t>a</w:t>
      </w:r>
      <w:r w:rsidRPr="00FE6AA0">
        <w:rPr>
          <w:rFonts w:ascii="Garamond" w:hAnsi="Garamond"/>
          <w:sz w:val="24"/>
          <w:szCs w:val="24"/>
        </w:rPr>
        <w:t>met g</w:t>
      </w:r>
      <w:r w:rsidRPr="00FE6AA0">
        <w:rPr>
          <w:rFonts w:ascii="Garamond" w:hAnsi="Garamond"/>
          <w:sz w:val="24"/>
          <w:szCs w:val="24"/>
        </w:rPr>
        <w:t>ü</w:t>
      </w:r>
      <w:r w:rsidRPr="00FE6AA0">
        <w:rPr>
          <w:rFonts w:ascii="Garamond" w:hAnsi="Garamond"/>
          <w:sz w:val="24"/>
          <w:szCs w:val="24"/>
        </w:rPr>
        <w:t>nü günahların en büyüğü, Allah’a şirk koşmak, mümin i</w:t>
      </w:r>
      <w:r w:rsidRPr="00FE6AA0">
        <w:rPr>
          <w:rFonts w:ascii="Garamond" w:hAnsi="Garamond"/>
          <w:sz w:val="24"/>
          <w:szCs w:val="24"/>
        </w:rPr>
        <w:t>n</w:t>
      </w:r>
      <w:r w:rsidR="0067426F">
        <w:rPr>
          <w:rFonts w:ascii="Garamond" w:hAnsi="Garamond"/>
          <w:sz w:val="24"/>
          <w:szCs w:val="24"/>
        </w:rPr>
        <w:t>sanı haksız</w:t>
      </w:r>
      <w:r w:rsidRPr="00FE6AA0">
        <w:rPr>
          <w:rFonts w:ascii="Garamond" w:hAnsi="Garamond"/>
          <w:sz w:val="24"/>
          <w:szCs w:val="24"/>
        </w:rPr>
        <w:t xml:space="preserve"> yere öldürmek, Allah yolunda </w:t>
      </w:r>
      <w:r w:rsidR="0067426F">
        <w:rPr>
          <w:rFonts w:ascii="Garamond" w:hAnsi="Garamond"/>
          <w:sz w:val="24"/>
          <w:szCs w:val="24"/>
        </w:rPr>
        <w:t xml:space="preserve">yapılan </w:t>
      </w:r>
      <w:r w:rsidRPr="00FE6AA0">
        <w:rPr>
          <w:rFonts w:ascii="Garamond" w:hAnsi="Garamond"/>
          <w:sz w:val="24"/>
          <w:szCs w:val="24"/>
        </w:rPr>
        <w:lastRenderedPageBreak/>
        <w:t>savaş meydanl</w:t>
      </w:r>
      <w:r w:rsidRPr="00FE6AA0">
        <w:rPr>
          <w:rFonts w:ascii="Garamond" w:hAnsi="Garamond"/>
          <w:sz w:val="24"/>
          <w:szCs w:val="24"/>
        </w:rPr>
        <w:t>a</w:t>
      </w:r>
      <w:r w:rsidRPr="00FE6AA0">
        <w:rPr>
          <w:rFonts w:ascii="Garamond" w:hAnsi="Garamond"/>
          <w:sz w:val="24"/>
          <w:szCs w:val="24"/>
        </w:rPr>
        <w:t>rından kaçmak ve anne babaya isyan etmek</w:t>
      </w:r>
      <w:r w:rsidR="008866B7">
        <w:rPr>
          <w:rFonts w:ascii="Garamond" w:hAnsi="Garamond"/>
          <w:sz w:val="24"/>
          <w:szCs w:val="24"/>
        </w:rPr>
        <w:t>.”</w:t>
      </w:r>
      <w:r w:rsidRPr="00FE6AA0">
        <w:rPr>
          <w:rStyle w:val="FootnoteReference"/>
          <w:rFonts w:ascii="Garamond" w:hAnsi="Garamond"/>
          <w:sz w:val="24"/>
          <w:szCs w:val="24"/>
        </w:rPr>
        <w:footnoteReference w:id="1777"/>
      </w:r>
    </w:p>
    <w:p w:rsidR="00C324D6" w:rsidRPr="00FE6AA0" w:rsidRDefault="00F7577D"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Pr="00FE6AA0">
        <w:rPr>
          <w:rFonts w:ascii="Garamond" w:hAnsi="Garamond"/>
          <w:sz w:val="24"/>
          <w:szCs w:val="24"/>
        </w:rPr>
        <w:t>İ</w:t>
      </w:r>
      <w:r w:rsidRPr="00FE6AA0">
        <w:rPr>
          <w:rFonts w:ascii="Garamond" w:hAnsi="Garamond"/>
          <w:sz w:val="24"/>
          <w:szCs w:val="24"/>
        </w:rPr>
        <w:t>taat etmeyen evlada şöyle denir: “İstediğin şeyi  yap ama şüphesiz seni bağışlamay</w:t>
      </w:r>
      <w:r w:rsidRPr="00FE6AA0">
        <w:rPr>
          <w:rFonts w:ascii="Garamond" w:hAnsi="Garamond"/>
          <w:sz w:val="24"/>
          <w:szCs w:val="24"/>
        </w:rPr>
        <w:t>a</w:t>
      </w:r>
      <w:r w:rsidRPr="00FE6AA0">
        <w:rPr>
          <w:rFonts w:ascii="Garamond" w:hAnsi="Garamond"/>
          <w:sz w:val="24"/>
          <w:szCs w:val="24"/>
        </w:rPr>
        <w:t>cağım</w:t>
      </w:r>
      <w:r w:rsidR="0067426F">
        <w:rPr>
          <w:rFonts w:ascii="Garamond" w:hAnsi="Garamond"/>
          <w:sz w:val="24"/>
          <w:szCs w:val="24"/>
        </w:rPr>
        <w:t>.</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7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F7577D" w:rsidRPr="00FE6AA0">
        <w:rPr>
          <w:rFonts w:ascii="Garamond" w:hAnsi="Garamond"/>
          <w:i/>
          <w:iCs/>
          <w:sz w:val="24"/>
          <w:szCs w:val="24"/>
        </w:rPr>
        <w:t>Sadık (a.s) şöyle buyu</w:t>
      </w:r>
      <w:r w:rsidR="00F7577D" w:rsidRPr="00FE6AA0">
        <w:rPr>
          <w:rFonts w:ascii="Garamond" w:hAnsi="Garamond"/>
          <w:i/>
          <w:iCs/>
          <w:sz w:val="24"/>
          <w:szCs w:val="24"/>
        </w:rPr>
        <w:t>r</w:t>
      </w:r>
      <w:r w:rsidR="00F7577D" w:rsidRPr="00FE6AA0">
        <w:rPr>
          <w:rFonts w:ascii="Garamond" w:hAnsi="Garamond"/>
          <w:i/>
          <w:iCs/>
          <w:sz w:val="24"/>
          <w:szCs w:val="24"/>
        </w:rPr>
        <w:t xml:space="preserve">muştur: </w:t>
      </w:r>
      <w:r w:rsidR="00F7577D" w:rsidRPr="00FE6AA0">
        <w:rPr>
          <w:rFonts w:ascii="Garamond" w:hAnsi="Garamond"/>
          <w:sz w:val="24"/>
          <w:szCs w:val="24"/>
        </w:rPr>
        <w:t>“Anne babaya isyan etmek büyük güna</w:t>
      </w:r>
      <w:r w:rsidR="00F7577D" w:rsidRPr="00FE6AA0">
        <w:rPr>
          <w:rFonts w:ascii="Garamond" w:hAnsi="Garamond"/>
          <w:sz w:val="24"/>
          <w:szCs w:val="24"/>
        </w:rPr>
        <w:t>h</w:t>
      </w:r>
      <w:r w:rsidR="00F7577D" w:rsidRPr="00FE6AA0">
        <w:rPr>
          <w:rFonts w:ascii="Garamond" w:hAnsi="Garamond"/>
          <w:sz w:val="24"/>
          <w:szCs w:val="24"/>
        </w:rPr>
        <w:t>lardandır. Zira Allah-u Teala itaat etmeyen evladı mutsuz ve isyankar olarak k</w:t>
      </w:r>
      <w:r w:rsidR="00F7577D" w:rsidRPr="00FE6AA0">
        <w:rPr>
          <w:rFonts w:ascii="Garamond" w:hAnsi="Garamond"/>
          <w:sz w:val="24"/>
          <w:szCs w:val="24"/>
        </w:rPr>
        <w:t>a</w:t>
      </w:r>
      <w:r w:rsidR="00F7577D" w:rsidRPr="00FE6AA0">
        <w:rPr>
          <w:rFonts w:ascii="Garamond" w:hAnsi="Garamond"/>
          <w:sz w:val="24"/>
          <w:szCs w:val="24"/>
        </w:rPr>
        <w:t>rar kılmıştır</w:t>
      </w:r>
      <w:r w:rsidR="008866B7">
        <w:rPr>
          <w:rFonts w:ascii="Garamond" w:hAnsi="Garamond"/>
          <w:sz w:val="24"/>
          <w:szCs w:val="24"/>
        </w:rPr>
        <w:t>.”</w:t>
      </w:r>
      <w:r w:rsidRPr="00FE6AA0">
        <w:rPr>
          <w:rStyle w:val="FootnoteReference"/>
          <w:rFonts w:ascii="Garamond" w:hAnsi="Garamond"/>
          <w:sz w:val="24"/>
          <w:szCs w:val="24"/>
        </w:rPr>
        <w:footnoteReference w:id="1779"/>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67426F">
        <w:rPr>
          <w:rFonts w:ascii="Garamond" w:hAnsi="Garamond"/>
          <w:sz w:val="24"/>
          <w:szCs w:val="24"/>
        </w:rPr>
        <w:t>Havayı</w:t>
      </w:r>
      <w:r w:rsidRPr="00FE6AA0">
        <w:rPr>
          <w:rFonts w:ascii="Garamond" w:hAnsi="Garamond"/>
          <w:sz w:val="24"/>
          <w:szCs w:val="24"/>
        </w:rPr>
        <w:t xml:space="preserve"> karartan </w:t>
      </w:r>
      <w:r w:rsidR="0067426F">
        <w:rPr>
          <w:rFonts w:ascii="Garamond" w:hAnsi="Garamond"/>
          <w:sz w:val="24"/>
          <w:szCs w:val="24"/>
        </w:rPr>
        <w:t>(to</w:t>
      </w:r>
      <w:r w:rsidR="0067426F">
        <w:rPr>
          <w:rFonts w:ascii="Garamond" w:hAnsi="Garamond"/>
          <w:sz w:val="24"/>
          <w:szCs w:val="24"/>
        </w:rPr>
        <w:t>p</w:t>
      </w:r>
      <w:r w:rsidR="0067426F">
        <w:rPr>
          <w:rFonts w:ascii="Garamond" w:hAnsi="Garamond"/>
          <w:sz w:val="24"/>
          <w:szCs w:val="24"/>
        </w:rPr>
        <w:t xml:space="preserve">lumu bozan) </w:t>
      </w:r>
      <w:r w:rsidRPr="00FE6AA0">
        <w:rPr>
          <w:rFonts w:ascii="Garamond" w:hAnsi="Garamond"/>
          <w:sz w:val="24"/>
          <w:szCs w:val="24"/>
        </w:rPr>
        <w:t>günahlardan biri de anne babaya isyandır</w:t>
      </w:r>
      <w:r w:rsidR="008866B7">
        <w:rPr>
          <w:rFonts w:ascii="Garamond" w:hAnsi="Garamond"/>
          <w:sz w:val="24"/>
          <w:szCs w:val="24"/>
        </w:rPr>
        <w:t>.”</w:t>
      </w:r>
      <w:r w:rsidRPr="00FE6AA0">
        <w:rPr>
          <w:rStyle w:val="FootnoteReference"/>
          <w:rFonts w:ascii="Garamond" w:hAnsi="Garamond"/>
          <w:sz w:val="24"/>
          <w:szCs w:val="24"/>
        </w:rPr>
        <w:footnoteReference w:id="1780"/>
      </w:r>
    </w:p>
    <w:p w:rsidR="00C324D6" w:rsidRPr="00FE6AA0" w:rsidRDefault="0067426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Hadi</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“Anne babaya i</w:t>
      </w:r>
      <w:r w:rsidR="00C324D6" w:rsidRPr="00FE6AA0">
        <w:rPr>
          <w:rFonts w:ascii="Garamond" w:hAnsi="Garamond"/>
          <w:sz w:val="24"/>
          <w:szCs w:val="24"/>
        </w:rPr>
        <w:t>s</w:t>
      </w:r>
      <w:r>
        <w:rPr>
          <w:rFonts w:ascii="Garamond" w:hAnsi="Garamond"/>
          <w:sz w:val="24"/>
          <w:szCs w:val="24"/>
        </w:rPr>
        <w:t>yan fakirliğe sebep olur</w:t>
      </w:r>
      <w:r w:rsidR="00C324D6" w:rsidRPr="00FE6AA0">
        <w:rPr>
          <w:rFonts w:ascii="Garamond" w:hAnsi="Garamond"/>
          <w:sz w:val="24"/>
          <w:szCs w:val="24"/>
        </w:rPr>
        <w:t xml:space="preserve"> ve zillete s</w:t>
      </w:r>
      <w:r w:rsidR="00C324D6" w:rsidRPr="00FE6AA0">
        <w:rPr>
          <w:rFonts w:ascii="Garamond" w:hAnsi="Garamond"/>
          <w:sz w:val="24"/>
          <w:szCs w:val="24"/>
        </w:rPr>
        <w:t>ü</w:t>
      </w:r>
      <w:r w:rsidR="00C324D6" w:rsidRPr="00FE6AA0">
        <w:rPr>
          <w:rFonts w:ascii="Garamond" w:hAnsi="Garamond"/>
          <w:sz w:val="24"/>
          <w:szCs w:val="24"/>
        </w:rPr>
        <w:t>rükler</w:t>
      </w:r>
      <w:r w:rsidR="008866B7">
        <w:rPr>
          <w:rFonts w:ascii="Garamond" w:hAnsi="Garamond"/>
          <w:sz w:val="24"/>
          <w:szCs w:val="24"/>
        </w:rPr>
        <w:t>.”</w:t>
      </w:r>
      <w:r w:rsidR="00C324D6" w:rsidRPr="00FE6AA0">
        <w:rPr>
          <w:rStyle w:val="FootnoteReference"/>
          <w:rFonts w:ascii="Garamond" w:hAnsi="Garamond"/>
          <w:sz w:val="24"/>
          <w:szCs w:val="24"/>
        </w:rPr>
        <w:footnoteReference w:id="17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w:t>
      </w:r>
      <w:r w:rsidR="0067426F">
        <w:rPr>
          <w:rFonts w:ascii="Garamond" w:hAnsi="Garamond"/>
          <w:i/>
          <w:iCs/>
          <w:sz w:val="24"/>
          <w:szCs w:val="24"/>
        </w:rPr>
        <w:t xml:space="preserve"> Hadi</w:t>
      </w:r>
      <w:r w:rsidRPr="00FE6AA0">
        <w:rPr>
          <w:rFonts w:ascii="Garamond" w:hAnsi="Garamond"/>
          <w:i/>
          <w:iCs/>
          <w:sz w:val="24"/>
          <w:szCs w:val="24"/>
        </w:rPr>
        <w:t xml:space="preserve">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“Anne babaya isyan, acı görmemiş kimse için evlat </w:t>
      </w:r>
      <w:r w:rsidRPr="00FE6AA0">
        <w:rPr>
          <w:rFonts w:ascii="Garamond" w:hAnsi="Garamond"/>
          <w:sz w:val="24"/>
          <w:szCs w:val="24"/>
        </w:rPr>
        <w:t>a</w:t>
      </w:r>
      <w:r w:rsidRPr="00FE6AA0">
        <w:rPr>
          <w:rFonts w:ascii="Garamond" w:hAnsi="Garamond"/>
          <w:sz w:val="24"/>
          <w:szCs w:val="24"/>
        </w:rPr>
        <w:t>cıs</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7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Askeri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“Gençlik zamanında çocuğun babasına küstahlığı, </w:t>
      </w:r>
      <w:r w:rsidRPr="00FE6AA0">
        <w:rPr>
          <w:rFonts w:ascii="Garamond" w:hAnsi="Garamond"/>
          <w:sz w:val="24"/>
          <w:szCs w:val="24"/>
        </w:rPr>
        <w:lastRenderedPageBreak/>
        <w:t>b</w:t>
      </w:r>
      <w:r w:rsidRPr="00FE6AA0">
        <w:rPr>
          <w:rFonts w:ascii="Garamond" w:hAnsi="Garamond"/>
          <w:sz w:val="24"/>
          <w:szCs w:val="24"/>
        </w:rPr>
        <w:t>ü</w:t>
      </w:r>
      <w:r w:rsidRPr="00FE6AA0">
        <w:rPr>
          <w:rFonts w:ascii="Garamond" w:hAnsi="Garamond"/>
          <w:sz w:val="24"/>
          <w:szCs w:val="24"/>
        </w:rPr>
        <w:t>yük yaşta ona itaats</w:t>
      </w:r>
      <w:r w:rsidR="0067426F">
        <w:rPr>
          <w:rFonts w:ascii="Garamond" w:hAnsi="Garamond"/>
          <w:sz w:val="24"/>
          <w:szCs w:val="24"/>
        </w:rPr>
        <w:t>i</w:t>
      </w:r>
      <w:r w:rsidRPr="00FE6AA0">
        <w:rPr>
          <w:rFonts w:ascii="Garamond" w:hAnsi="Garamond"/>
          <w:sz w:val="24"/>
          <w:szCs w:val="24"/>
        </w:rPr>
        <w:t>zlikle sonu</w:t>
      </w:r>
      <w:r w:rsidRPr="00FE6AA0">
        <w:rPr>
          <w:rFonts w:ascii="Garamond" w:hAnsi="Garamond"/>
          <w:sz w:val="24"/>
          <w:szCs w:val="24"/>
        </w:rPr>
        <w:t>ç</w:t>
      </w:r>
      <w:r w:rsidRPr="00FE6AA0">
        <w:rPr>
          <w:rFonts w:ascii="Garamond" w:hAnsi="Garamond"/>
          <w:sz w:val="24"/>
          <w:szCs w:val="24"/>
        </w:rPr>
        <w:t>lanır</w:t>
      </w:r>
      <w:r w:rsidR="008866B7">
        <w:rPr>
          <w:rFonts w:ascii="Garamond" w:hAnsi="Garamond"/>
          <w:sz w:val="24"/>
          <w:szCs w:val="24"/>
        </w:rPr>
        <w:t>.”</w:t>
      </w:r>
      <w:r w:rsidRPr="00FE6AA0">
        <w:rPr>
          <w:rStyle w:val="FootnoteReference"/>
          <w:rFonts w:ascii="Garamond" w:hAnsi="Garamond"/>
          <w:sz w:val="24"/>
          <w:szCs w:val="24"/>
        </w:rPr>
        <w:footnoteReference w:id="1783"/>
      </w:r>
    </w:p>
    <w:p w:rsidR="00C324D6" w:rsidRPr="0067426F"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kim evladına beddua ederse fakirliğe mübtela </w:t>
      </w:r>
      <w:r w:rsidRPr="00FE6AA0">
        <w:rPr>
          <w:rFonts w:ascii="Garamond" w:hAnsi="Garamond"/>
          <w:sz w:val="24"/>
          <w:szCs w:val="24"/>
        </w:rPr>
        <w:t>o</w:t>
      </w:r>
      <w:r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784"/>
      </w:r>
    </w:p>
    <w:p w:rsidR="0067426F" w:rsidRPr="00FE6AA0" w:rsidRDefault="0067426F" w:rsidP="0067426F">
      <w:pPr>
        <w:spacing w:line="300" w:lineRule="atLeast"/>
        <w:jc w:val="both"/>
        <w:rPr>
          <w:rFonts w:ascii="Garamond" w:hAnsi="Garamond"/>
          <w:i/>
          <w:iCs/>
          <w:sz w:val="24"/>
          <w:szCs w:val="24"/>
        </w:rPr>
      </w:pPr>
      <w:r>
        <w:rPr>
          <w:rFonts w:ascii="Garamond" w:hAnsi="Garamond"/>
          <w:i/>
          <w:iCs/>
          <w:sz w:val="24"/>
          <w:szCs w:val="24"/>
        </w:rPr>
        <w:t>Bak. Ed-Dua, 1203. Bölüm</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 iki işin cezas</w:t>
      </w:r>
      <w:r w:rsidRPr="00FE6AA0">
        <w:rPr>
          <w:rFonts w:ascii="Garamond" w:hAnsi="Garamond"/>
          <w:sz w:val="24"/>
          <w:szCs w:val="24"/>
        </w:rPr>
        <w:t>ı</w:t>
      </w:r>
      <w:r w:rsidRPr="00FE6AA0">
        <w:rPr>
          <w:rFonts w:ascii="Garamond" w:hAnsi="Garamond"/>
          <w:sz w:val="24"/>
          <w:szCs w:val="24"/>
        </w:rPr>
        <w:t>nı dünyada verir: Taşkınlık ve anne babaya isyan</w:t>
      </w:r>
      <w:r w:rsidR="008866B7">
        <w:rPr>
          <w:rFonts w:ascii="Garamond" w:hAnsi="Garamond"/>
          <w:sz w:val="24"/>
          <w:szCs w:val="24"/>
        </w:rPr>
        <w:t>.”</w:t>
      </w:r>
      <w:r w:rsidRPr="00FE6AA0">
        <w:rPr>
          <w:rStyle w:val="FootnoteReference"/>
          <w:rFonts w:ascii="Garamond" w:hAnsi="Garamond"/>
          <w:sz w:val="24"/>
          <w:szCs w:val="24"/>
        </w:rPr>
        <w:footnoteReference w:id="1785"/>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w:t>
      </w:r>
      <w:r w:rsidR="0067426F">
        <w:rPr>
          <w:rFonts w:ascii="Garamond" w:hAnsi="Garamond"/>
          <w:sz w:val="24"/>
          <w:szCs w:val="24"/>
        </w:rPr>
        <w:t>,</w:t>
      </w:r>
      <w:r w:rsidRPr="00FE6AA0">
        <w:rPr>
          <w:rFonts w:ascii="Garamond" w:hAnsi="Garamond"/>
          <w:sz w:val="24"/>
          <w:szCs w:val="24"/>
        </w:rPr>
        <w:t xml:space="preserve"> anne babaya isy</w:t>
      </w:r>
      <w:r w:rsidRPr="00FE6AA0">
        <w:rPr>
          <w:rFonts w:ascii="Garamond" w:hAnsi="Garamond"/>
          <w:sz w:val="24"/>
          <w:szCs w:val="24"/>
        </w:rPr>
        <w:t>a</w:t>
      </w:r>
      <w:r w:rsidR="0067426F">
        <w:rPr>
          <w:rFonts w:ascii="Garamond" w:hAnsi="Garamond"/>
          <w:sz w:val="24"/>
          <w:szCs w:val="24"/>
        </w:rPr>
        <w:t>nı, şu</w:t>
      </w:r>
      <w:r w:rsidRPr="00FE6AA0">
        <w:rPr>
          <w:rFonts w:ascii="Garamond" w:hAnsi="Garamond"/>
          <w:sz w:val="24"/>
          <w:szCs w:val="24"/>
        </w:rPr>
        <w:t xml:space="preserve"> açıdan haram kılmışt</w:t>
      </w:r>
      <w:r w:rsidR="0067426F">
        <w:rPr>
          <w:rFonts w:ascii="Garamond" w:hAnsi="Garamond"/>
          <w:sz w:val="24"/>
          <w:szCs w:val="24"/>
        </w:rPr>
        <w:t>ır: A</w:t>
      </w:r>
      <w:r w:rsidRPr="00FE6AA0">
        <w:rPr>
          <w:rFonts w:ascii="Garamond" w:hAnsi="Garamond"/>
          <w:sz w:val="24"/>
          <w:szCs w:val="24"/>
        </w:rPr>
        <w:t>ziz ve celil olan Allah’a itaat başarısından mahrumiyete, anne babaya saygısızlığa, nimete na</w:t>
      </w:r>
      <w:r w:rsidRPr="00FE6AA0">
        <w:rPr>
          <w:rFonts w:ascii="Garamond" w:hAnsi="Garamond"/>
          <w:sz w:val="24"/>
          <w:szCs w:val="24"/>
        </w:rPr>
        <w:t>n</w:t>
      </w:r>
      <w:r w:rsidRPr="00FE6AA0">
        <w:rPr>
          <w:rFonts w:ascii="Garamond" w:hAnsi="Garamond"/>
          <w:sz w:val="24"/>
          <w:szCs w:val="24"/>
        </w:rPr>
        <w:t>kör olmaya, şükür ve hamdın o</w:t>
      </w:r>
      <w:r w:rsidRPr="00FE6AA0">
        <w:rPr>
          <w:rFonts w:ascii="Garamond" w:hAnsi="Garamond"/>
          <w:sz w:val="24"/>
          <w:szCs w:val="24"/>
        </w:rPr>
        <w:t>r</w:t>
      </w:r>
      <w:r w:rsidRPr="00FE6AA0">
        <w:rPr>
          <w:rFonts w:ascii="Garamond" w:hAnsi="Garamond"/>
          <w:sz w:val="24"/>
          <w:szCs w:val="24"/>
        </w:rPr>
        <w:t>tadan kalkmasına, neslin azalm</w:t>
      </w:r>
      <w:r w:rsidRPr="00FE6AA0">
        <w:rPr>
          <w:rFonts w:ascii="Garamond" w:hAnsi="Garamond"/>
          <w:sz w:val="24"/>
          <w:szCs w:val="24"/>
        </w:rPr>
        <w:t>a</w:t>
      </w:r>
      <w:r w:rsidRPr="00FE6AA0">
        <w:rPr>
          <w:rFonts w:ascii="Garamond" w:hAnsi="Garamond"/>
          <w:sz w:val="24"/>
          <w:szCs w:val="24"/>
        </w:rPr>
        <w:t>sına ve kesilmesine sebep olur. Zira anne babaya itaatsizlik, a</w:t>
      </w:r>
      <w:r w:rsidRPr="00FE6AA0">
        <w:rPr>
          <w:rFonts w:ascii="Garamond" w:hAnsi="Garamond"/>
          <w:sz w:val="24"/>
          <w:szCs w:val="24"/>
        </w:rPr>
        <w:t>n</w:t>
      </w:r>
      <w:r w:rsidRPr="00FE6AA0">
        <w:rPr>
          <w:rFonts w:ascii="Garamond" w:hAnsi="Garamond"/>
          <w:sz w:val="24"/>
          <w:szCs w:val="24"/>
        </w:rPr>
        <w:t>ne babaya saygısızlığa, hak ve hukuklarının tanınmam</w:t>
      </w:r>
      <w:r w:rsidRPr="00FE6AA0">
        <w:rPr>
          <w:rFonts w:ascii="Garamond" w:hAnsi="Garamond"/>
          <w:sz w:val="24"/>
          <w:szCs w:val="24"/>
        </w:rPr>
        <w:t>a</w:t>
      </w:r>
      <w:r w:rsidRPr="00FE6AA0">
        <w:rPr>
          <w:rFonts w:ascii="Garamond" w:hAnsi="Garamond"/>
          <w:sz w:val="24"/>
          <w:szCs w:val="24"/>
        </w:rPr>
        <w:t>sına ve akrabalık bağlarının k</w:t>
      </w:r>
      <w:r w:rsidRPr="00FE6AA0">
        <w:rPr>
          <w:rFonts w:ascii="Garamond" w:hAnsi="Garamond"/>
          <w:sz w:val="24"/>
          <w:szCs w:val="24"/>
        </w:rPr>
        <w:t>e</w:t>
      </w:r>
      <w:r w:rsidRPr="00FE6AA0">
        <w:rPr>
          <w:rFonts w:ascii="Garamond" w:hAnsi="Garamond"/>
          <w:sz w:val="24"/>
          <w:szCs w:val="24"/>
        </w:rPr>
        <w:t xml:space="preserve">silmesine, anne babanın evlada rağbetsiz olmasına sebep olur. </w:t>
      </w:r>
      <w:r w:rsidR="0067426F">
        <w:rPr>
          <w:rFonts w:ascii="Garamond" w:hAnsi="Garamond"/>
          <w:sz w:val="24"/>
          <w:szCs w:val="24"/>
        </w:rPr>
        <w:t>Ç</w:t>
      </w:r>
      <w:r w:rsidRPr="00FE6AA0">
        <w:rPr>
          <w:rFonts w:ascii="Garamond" w:hAnsi="Garamond"/>
          <w:sz w:val="24"/>
          <w:szCs w:val="24"/>
        </w:rPr>
        <w:t>ocuğun anne bab</w:t>
      </w:r>
      <w:r w:rsidRPr="00FE6AA0">
        <w:rPr>
          <w:rFonts w:ascii="Garamond" w:hAnsi="Garamond"/>
          <w:sz w:val="24"/>
          <w:szCs w:val="24"/>
        </w:rPr>
        <w:t>a</w:t>
      </w:r>
      <w:r w:rsidRPr="00FE6AA0">
        <w:rPr>
          <w:rFonts w:ascii="Garamond" w:hAnsi="Garamond"/>
          <w:sz w:val="24"/>
          <w:szCs w:val="24"/>
        </w:rPr>
        <w:t xml:space="preserve">sına </w:t>
      </w:r>
      <w:r w:rsidR="0067426F">
        <w:rPr>
          <w:rFonts w:ascii="Garamond" w:hAnsi="Garamond"/>
          <w:sz w:val="24"/>
          <w:szCs w:val="24"/>
        </w:rPr>
        <w:t xml:space="preserve">iyilik </w:t>
      </w:r>
      <w:r w:rsidRPr="00FE6AA0">
        <w:rPr>
          <w:rFonts w:ascii="Garamond" w:hAnsi="Garamond"/>
          <w:sz w:val="24"/>
          <w:szCs w:val="24"/>
        </w:rPr>
        <w:t>etmemesi onların da kendisini terbiye işini terk etm</w:t>
      </w:r>
      <w:r w:rsidRPr="00FE6AA0">
        <w:rPr>
          <w:rFonts w:ascii="Garamond" w:hAnsi="Garamond"/>
          <w:sz w:val="24"/>
          <w:szCs w:val="24"/>
        </w:rPr>
        <w:t>e</w:t>
      </w:r>
      <w:r w:rsidRPr="00FE6AA0">
        <w:rPr>
          <w:rFonts w:ascii="Garamond" w:hAnsi="Garamond"/>
          <w:sz w:val="24"/>
          <w:szCs w:val="24"/>
        </w:rPr>
        <w:t>sine sebep olur</w:t>
      </w:r>
      <w:r w:rsidR="008866B7">
        <w:rPr>
          <w:rFonts w:ascii="Garamond" w:hAnsi="Garamond"/>
          <w:sz w:val="24"/>
          <w:szCs w:val="24"/>
        </w:rPr>
        <w:t>.”</w:t>
      </w:r>
      <w:r w:rsidRPr="00FE6AA0">
        <w:rPr>
          <w:rStyle w:val="FootnoteReference"/>
          <w:rFonts w:ascii="Garamond" w:hAnsi="Garamond"/>
          <w:sz w:val="24"/>
          <w:szCs w:val="24"/>
        </w:rPr>
        <w:footnoteReference w:id="178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Ez-Zenb, 1384. Bölüm, Vesail’uş Şia, 15/216, 104.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60" w:name="_Toc23535041"/>
      <w:r w:rsidRPr="00FE6AA0">
        <w:lastRenderedPageBreak/>
        <w:t>4208. Bölüm</w:t>
      </w:r>
      <w:bookmarkEnd w:id="460"/>
    </w:p>
    <w:p w:rsidR="00C324D6" w:rsidRPr="00FE6AA0" w:rsidRDefault="00C324D6" w:rsidP="00FE6AA0">
      <w:pPr>
        <w:pStyle w:val="Style1CharCharChar"/>
        <w:spacing w:line="300" w:lineRule="atLeast"/>
        <w:ind w:firstLine="284"/>
      </w:pPr>
      <w:bookmarkStart w:id="461" w:name="_Toc23535042"/>
      <w:r w:rsidRPr="00FE6AA0">
        <w:t>Anne Babaya İtaatsi</w:t>
      </w:r>
      <w:r w:rsidRPr="00FE6AA0">
        <w:t>z</w:t>
      </w:r>
      <w:r w:rsidRPr="00FE6AA0">
        <w:t>li</w:t>
      </w:r>
      <w:r w:rsidRPr="00FE6AA0">
        <w:t>k</w:t>
      </w:r>
      <w:bookmarkEnd w:id="461"/>
      <w:r w:rsidR="0067426F">
        <w:t xml:space="preserve"> Örnekleri</w:t>
      </w:r>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“Anne babaya isya</w:t>
      </w:r>
      <w:r w:rsidRPr="00FE6AA0">
        <w:rPr>
          <w:rFonts w:ascii="Garamond" w:hAnsi="Garamond"/>
          <w:sz w:val="24"/>
          <w:szCs w:val="24"/>
        </w:rPr>
        <w:t>n</w:t>
      </w:r>
      <w:r w:rsidRPr="00FE6AA0">
        <w:rPr>
          <w:rFonts w:ascii="Garamond" w:hAnsi="Garamond"/>
          <w:sz w:val="24"/>
          <w:szCs w:val="24"/>
        </w:rPr>
        <w:t xml:space="preserve">dan biri de insanın onlara </w:t>
      </w:r>
      <w:r w:rsidR="0067426F">
        <w:rPr>
          <w:rFonts w:ascii="Garamond" w:hAnsi="Garamond"/>
          <w:sz w:val="24"/>
          <w:szCs w:val="24"/>
        </w:rPr>
        <w:t>sert</w:t>
      </w:r>
      <w:r w:rsidRPr="00FE6AA0">
        <w:rPr>
          <w:rFonts w:ascii="Garamond" w:hAnsi="Garamond"/>
          <w:sz w:val="24"/>
          <w:szCs w:val="24"/>
        </w:rPr>
        <w:t xml:space="preserve"> bakmasıdır</w:t>
      </w:r>
      <w:r w:rsidR="008866B7">
        <w:rPr>
          <w:rFonts w:ascii="Garamond" w:hAnsi="Garamond"/>
          <w:sz w:val="24"/>
          <w:szCs w:val="24"/>
        </w:rPr>
        <w:t>.”</w:t>
      </w:r>
      <w:r w:rsidRPr="00FE6AA0">
        <w:rPr>
          <w:rStyle w:val="FootnoteReference"/>
          <w:rFonts w:ascii="Garamond" w:hAnsi="Garamond"/>
          <w:sz w:val="24"/>
          <w:szCs w:val="24"/>
        </w:rPr>
        <w:footnoteReference w:id="1787"/>
      </w:r>
    </w:p>
    <w:p w:rsidR="00C324D6" w:rsidRPr="00FE6AA0" w:rsidRDefault="002C2FE2"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67426F">
        <w:rPr>
          <w:rFonts w:ascii="Garamond" w:hAnsi="Garamond"/>
          <w:sz w:val="24"/>
          <w:szCs w:val="24"/>
        </w:rPr>
        <w:t>Her kim anne bab</w:t>
      </w:r>
      <w:r w:rsidR="0067426F">
        <w:rPr>
          <w:rFonts w:ascii="Garamond" w:hAnsi="Garamond"/>
          <w:sz w:val="24"/>
          <w:szCs w:val="24"/>
        </w:rPr>
        <w:t>a</w:t>
      </w:r>
      <w:r w:rsidR="0067426F">
        <w:rPr>
          <w:rFonts w:ascii="Garamond" w:hAnsi="Garamond"/>
          <w:sz w:val="24"/>
          <w:szCs w:val="24"/>
        </w:rPr>
        <w:t>sına onlar kendisine zulmetseler bile öfkeli bir bakışla bakarsa A</w:t>
      </w:r>
      <w:r w:rsidR="0067426F">
        <w:rPr>
          <w:rFonts w:ascii="Garamond" w:hAnsi="Garamond"/>
          <w:sz w:val="24"/>
          <w:szCs w:val="24"/>
        </w:rPr>
        <w:t>l</w:t>
      </w:r>
      <w:r w:rsidR="0067426F">
        <w:rPr>
          <w:rFonts w:ascii="Garamond" w:hAnsi="Garamond"/>
          <w:sz w:val="24"/>
          <w:szCs w:val="24"/>
        </w:rPr>
        <w:t>lah onun namazını kabul etmez.</w:t>
      </w:r>
      <w:r w:rsidR="00C324D6" w:rsidRPr="00FE6AA0">
        <w:rPr>
          <w:rFonts w:ascii="Garamond" w:hAnsi="Garamond"/>
          <w:sz w:val="24"/>
          <w:szCs w:val="24"/>
        </w:rPr>
        <w:t>”</w:t>
      </w:r>
      <w:r w:rsidR="00C324D6" w:rsidRPr="00FE6AA0">
        <w:rPr>
          <w:rStyle w:val="FootnoteReference"/>
          <w:rFonts w:ascii="Garamond" w:hAnsi="Garamond"/>
          <w:sz w:val="24"/>
          <w:szCs w:val="24"/>
        </w:rPr>
        <w:footnoteReference w:id="178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anne bab</w:t>
      </w:r>
      <w:r w:rsidRPr="00FE6AA0">
        <w:rPr>
          <w:rFonts w:ascii="Garamond" w:hAnsi="Garamond"/>
          <w:sz w:val="24"/>
          <w:szCs w:val="24"/>
        </w:rPr>
        <w:t>a</w:t>
      </w:r>
      <w:r w:rsidRPr="00FE6AA0">
        <w:rPr>
          <w:rFonts w:ascii="Garamond" w:hAnsi="Garamond"/>
          <w:sz w:val="24"/>
          <w:szCs w:val="24"/>
        </w:rPr>
        <w:t xml:space="preserve">sını üzerse onlara isyan etmiş </w:t>
      </w:r>
      <w:r w:rsidRPr="00FE6AA0">
        <w:rPr>
          <w:rFonts w:ascii="Garamond" w:hAnsi="Garamond"/>
          <w:sz w:val="24"/>
          <w:szCs w:val="24"/>
        </w:rPr>
        <w:t>o</w:t>
      </w:r>
      <w:r w:rsidRPr="00FE6AA0">
        <w:rPr>
          <w:rFonts w:ascii="Garamond" w:hAnsi="Garamond"/>
          <w:sz w:val="24"/>
          <w:szCs w:val="24"/>
        </w:rPr>
        <w:t>lur.”</w:t>
      </w:r>
      <w:r w:rsidRPr="00FE6AA0">
        <w:rPr>
          <w:rStyle w:val="FootnoteReference"/>
          <w:rFonts w:ascii="Garamond" w:hAnsi="Garamond"/>
          <w:sz w:val="24"/>
          <w:szCs w:val="24"/>
        </w:rPr>
        <w:footnoteReference w:id="1789"/>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w:t>
      </w:r>
      <w:r w:rsidR="0067426F">
        <w:rPr>
          <w:rFonts w:ascii="Garamond" w:hAnsi="Garamond"/>
          <w:sz w:val="24"/>
          <w:szCs w:val="24"/>
        </w:rPr>
        <w:t xml:space="preserve"> anne babaya</w:t>
      </w:r>
      <w:r w:rsidRPr="00FE6AA0">
        <w:rPr>
          <w:rFonts w:ascii="Garamond" w:hAnsi="Garamond"/>
          <w:sz w:val="24"/>
          <w:szCs w:val="24"/>
        </w:rPr>
        <w:t xml:space="preserve"> saygısızlığın üzerinde anne b</w:t>
      </w:r>
      <w:r w:rsidRPr="00FE6AA0">
        <w:rPr>
          <w:rFonts w:ascii="Garamond" w:hAnsi="Garamond"/>
          <w:sz w:val="24"/>
          <w:szCs w:val="24"/>
        </w:rPr>
        <w:t>a</w:t>
      </w:r>
      <w:r w:rsidRPr="00FE6AA0">
        <w:rPr>
          <w:rFonts w:ascii="Garamond" w:hAnsi="Garamond"/>
          <w:sz w:val="24"/>
          <w:szCs w:val="24"/>
        </w:rPr>
        <w:t xml:space="preserve">baya </w:t>
      </w:r>
      <w:r w:rsidR="0067426F">
        <w:rPr>
          <w:rFonts w:ascii="Garamond" w:hAnsi="Garamond"/>
          <w:sz w:val="24"/>
          <w:szCs w:val="24"/>
        </w:rPr>
        <w:t xml:space="preserve">bir </w:t>
      </w:r>
      <w:r w:rsidRPr="00FE6AA0">
        <w:rPr>
          <w:rFonts w:ascii="Garamond" w:hAnsi="Garamond"/>
          <w:sz w:val="24"/>
          <w:szCs w:val="24"/>
        </w:rPr>
        <w:t>saygısızlık va</w:t>
      </w:r>
      <w:r w:rsidRPr="00FE6AA0">
        <w:rPr>
          <w:rFonts w:ascii="Garamond" w:hAnsi="Garamond"/>
          <w:sz w:val="24"/>
          <w:szCs w:val="24"/>
        </w:rPr>
        <w:t>r</w:t>
      </w:r>
      <w:r w:rsidRPr="00FE6AA0">
        <w:rPr>
          <w:rFonts w:ascii="Garamond" w:hAnsi="Garamond"/>
          <w:sz w:val="24"/>
          <w:szCs w:val="24"/>
        </w:rPr>
        <w:t>dır. Şahıs anne babasından birini öldürür</w:t>
      </w:r>
      <w:r w:rsidR="0067426F">
        <w:rPr>
          <w:rFonts w:ascii="Garamond" w:hAnsi="Garamond"/>
          <w:sz w:val="24"/>
          <w:szCs w:val="24"/>
        </w:rPr>
        <w:t>se</w:t>
      </w:r>
      <w:r w:rsidRPr="00FE6AA0">
        <w:rPr>
          <w:rFonts w:ascii="Garamond" w:hAnsi="Garamond"/>
          <w:sz w:val="24"/>
          <w:szCs w:val="24"/>
        </w:rPr>
        <w:t xml:space="preserve"> artık</w:t>
      </w:r>
      <w:r w:rsidR="0067426F">
        <w:rPr>
          <w:rFonts w:ascii="Garamond" w:hAnsi="Garamond"/>
          <w:sz w:val="24"/>
          <w:szCs w:val="24"/>
        </w:rPr>
        <w:t xml:space="preserve"> onun</w:t>
      </w:r>
      <w:r w:rsidRPr="00FE6AA0">
        <w:rPr>
          <w:rFonts w:ascii="Garamond" w:hAnsi="Garamond"/>
          <w:sz w:val="24"/>
          <w:szCs w:val="24"/>
        </w:rPr>
        <w:t xml:space="preserve"> üzeri</w:t>
      </w:r>
      <w:r w:rsidRPr="00FE6AA0">
        <w:rPr>
          <w:rFonts w:ascii="Garamond" w:hAnsi="Garamond"/>
          <w:sz w:val="24"/>
          <w:szCs w:val="24"/>
        </w:rPr>
        <w:t>n</w:t>
      </w:r>
      <w:r w:rsidRPr="00FE6AA0">
        <w:rPr>
          <w:rFonts w:ascii="Garamond" w:hAnsi="Garamond"/>
          <w:sz w:val="24"/>
          <w:szCs w:val="24"/>
        </w:rPr>
        <w:t xml:space="preserve">de anne babaya </w:t>
      </w:r>
      <w:r w:rsidR="0067426F">
        <w:rPr>
          <w:rFonts w:ascii="Garamond" w:hAnsi="Garamond"/>
          <w:sz w:val="24"/>
          <w:szCs w:val="24"/>
        </w:rPr>
        <w:t xml:space="preserve">daha kötü bir isyan </w:t>
      </w:r>
      <w:r w:rsidRPr="00FE6AA0">
        <w:rPr>
          <w:rFonts w:ascii="Garamond" w:hAnsi="Garamond"/>
          <w:sz w:val="24"/>
          <w:szCs w:val="24"/>
        </w:rPr>
        <w:t>yoktur</w:t>
      </w:r>
      <w:r w:rsidR="008866B7">
        <w:rPr>
          <w:rFonts w:ascii="Garamond" w:hAnsi="Garamond"/>
          <w:sz w:val="24"/>
          <w:szCs w:val="24"/>
        </w:rPr>
        <w:t>.”</w:t>
      </w:r>
      <w:r w:rsidRPr="00FE6AA0">
        <w:rPr>
          <w:rStyle w:val="FootnoteReference"/>
          <w:rFonts w:ascii="Garamond" w:hAnsi="Garamond"/>
          <w:sz w:val="24"/>
          <w:szCs w:val="24"/>
        </w:rPr>
        <w:footnoteReference w:id="1790"/>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62" w:name="_Toc23535043"/>
      <w:r w:rsidRPr="00FE6AA0">
        <w:t>4209. Bölüm</w:t>
      </w:r>
      <w:bookmarkEnd w:id="462"/>
    </w:p>
    <w:p w:rsidR="00C324D6" w:rsidRPr="00FE6AA0" w:rsidRDefault="00C324D6" w:rsidP="00FE6AA0">
      <w:pPr>
        <w:pStyle w:val="Style1CharCharChar"/>
        <w:spacing w:line="300" w:lineRule="atLeast"/>
        <w:ind w:firstLine="284"/>
      </w:pPr>
      <w:bookmarkStart w:id="463" w:name="_Toc23535044"/>
      <w:r w:rsidRPr="00FE6AA0">
        <w:t>Babanın Çocuk Üz</w:t>
      </w:r>
      <w:r w:rsidRPr="00FE6AA0">
        <w:t>e</w:t>
      </w:r>
      <w:r w:rsidRPr="00FE6AA0">
        <w:t>rindeki Hakkı</w:t>
      </w:r>
      <w:bookmarkEnd w:id="463"/>
    </w:p>
    <w:p w:rsidR="00C324D6" w:rsidRPr="00FE6AA0" w:rsidRDefault="00C324D6" w:rsidP="00AE4B99">
      <w:r w:rsidRPr="00FE6AA0">
        <w:t xml:space="preserve">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7D512B" w:rsidRPr="00FE6AA0">
        <w:rPr>
          <w:rFonts w:ascii="Garamond" w:hAnsi="Garamond"/>
          <w:sz w:val="24"/>
        </w:rPr>
        <w:t xml:space="preserve">Babanın evlat, </w:t>
      </w:r>
      <w:r w:rsidR="007D512B" w:rsidRPr="00FE6AA0">
        <w:rPr>
          <w:rFonts w:ascii="Garamond" w:hAnsi="Garamond"/>
          <w:sz w:val="24"/>
        </w:rPr>
        <w:lastRenderedPageBreak/>
        <w:t>evl</w:t>
      </w:r>
      <w:r w:rsidR="007D512B" w:rsidRPr="00FE6AA0">
        <w:rPr>
          <w:rFonts w:ascii="Garamond" w:hAnsi="Garamond"/>
          <w:sz w:val="24"/>
        </w:rPr>
        <w:t>a</w:t>
      </w:r>
      <w:r w:rsidR="007D512B" w:rsidRPr="00FE6AA0">
        <w:rPr>
          <w:rFonts w:ascii="Garamond" w:hAnsi="Garamond"/>
          <w:sz w:val="24"/>
        </w:rPr>
        <w:t>dın da baba üzerinde bazı hakl</w:t>
      </w:r>
      <w:r w:rsidR="007D512B" w:rsidRPr="00FE6AA0">
        <w:rPr>
          <w:rFonts w:ascii="Garamond" w:hAnsi="Garamond"/>
          <w:sz w:val="24"/>
        </w:rPr>
        <w:t>a</w:t>
      </w:r>
      <w:r w:rsidR="007D512B" w:rsidRPr="00FE6AA0">
        <w:rPr>
          <w:rFonts w:ascii="Garamond" w:hAnsi="Garamond"/>
          <w:sz w:val="24"/>
        </w:rPr>
        <w:t>rı vardır. Babanın evlat üzeri</w:t>
      </w:r>
      <w:r w:rsidR="007D512B" w:rsidRPr="00FE6AA0">
        <w:rPr>
          <w:rFonts w:ascii="Garamond" w:hAnsi="Garamond"/>
          <w:sz w:val="24"/>
        </w:rPr>
        <w:t>n</w:t>
      </w:r>
      <w:r w:rsidR="007D512B" w:rsidRPr="00FE6AA0">
        <w:rPr>
          <w:rFonts w:ascii="Garamond" w:hAnsi="Garamond"/>
          <w:sz w:val="24"/>
        </w:rPr>
        <w:t xml:space="preserve">deki hakkı, </w:t>
      </w:r>
      <w:r w:rsidR="0067426F">
        <w:rPr>
          <w:rFonts w:ascii="Garamond" w:hAnsi="Garamond"/>
          <w:sz w:val="24"/>
        </w:rPr>
        <w:t xml:space="preserve">(evladın) </w:t>
      </w:r>
      <w:r w:rsidR="007D512B" w:rsidRPr="00FE6AA0">
        <w:rPr>
          <w:rFonts w:ascii="Garamond" w:hAnsi="Garamond"/>
          <w:sz w:val="24"/>
        </w:rPr>
        <w:t>Allah'a i</w:t>
      </w:r>
      <w:r w:rsidR="007D512B" w:rsidRPr="00FE6AA0">
        <w:rPr>
          <w:rFonts w:ascii="Garamond" w:hAnsi="Garamond"/>
          <w:sz w:val="24"/>
        </w:rPr>
        <w:t>s</w:t>
      </w:r>
      <w:r w:rsidR="007D512B" w:rsidRPr="00FE6AA0">
        <w:rPr>
          <w:rFonts w:ascii="Garamond" w:hAnsi="Garamond"/>
          <w:sz w:val="24"/>
        </w:rPr>
        <w:t>yan dışında her şeyde ona</w:t>
      </w:r>
      <w:r w:rsidR="0067426F">
        <w:rPr>
          <w:rFonts w:ascii="Garamond" w:hAnsi="Garamond"/>
          <w:sz w:val="24"/>
        </w:rPr>
        <w:t xml:space="preserve"> (bab</w:t>
      </w:r>
      <w:r w:rsidR="0067426F">
        <w:rPr>
          <w:rFonts w:ascii="Garamond" w:hAnsi="Garamond"/>
          <w:sz w:val="24"/>
        </w:rPr>
        <w:t>a</w:t>
      </w:r>
      <w:r w:rsidR="0067426F">
        <w:rPr>
          <w:rFonts w:ascii="Garamond" w:hAnsi="Garamond"/>
          <w:sz w:val="24"/>
        </w:rPr>
        <w:t>sına)</w:t>
      </w:r>
      <w:r w:rsidR="007D512B" w:rsidRPr="00FE6AA0">
        <w:rPr>
          <w:rFonts w:ascii="Garamond" w:hAnsi="Garamond"/>
          <w:sz w:val="24"/>
        </w:rPr>
        <w:t xml:space="preserve"> itaat etmesidir.</w:t>
      </w:r>
      <w:r w:rsidRPr="00FE6AA0">
        <w:rPr>
          <w:rFonts w:ascii="Garamond" w:hAnsi="Garamond"/>
          <w:sz w:val="24"/>
          <w:szCs w:val="24"/>
        </w:rPr>
        <w:t>”</w:t>
      </w:r>
      <w:r w:rsidRPr="00FE6AA0">
        <w:rPr>
          <w:rStyle w:val="FootnoteReference"/>
          <w:rFonts w:ascii="Garamond" w:hAnsi="Garamond"/>
          <w:sz w:val="24"/>
          <w:szCs w:val="24"/>
        </w:rPr>
        <w:footnoteReference w:id="1791"/>
      </w:r>
    </w:p>
    <w:p w:rsidR="00C324D6" w:rsidRPr="00FE6AA0" w:rsidRDefault="0067426F"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 b</w:t>
      </w:r>
      <w:r w:rsidR="007D512B" w:rsidRPr="00FE6AA0">
        <w:rPr>
          <w:rFonts w:ascii="Garamond" w:hAnsi="Garamond"/>
          <w:i/>
          <w:iCs/>
          <w:sz w:val="24"/>
          <w:szCs w:val="24"/>
        </w:rPr>
        <w:t>abanın evlat üzerindeki hakkı sorulunca şö</w:t>
      </w:r>
      <w:r w:rsidR="007D512B" w:rsidRPr="00FE6AA0">
        <w:rPr>
          <w:rFonts w:ascii="Garamond" w:hAnsi="Garamond"/>
          <w:i/>
          <w:iCs/>
          <w:sz w:val="24"/>
          <w:szCs w:val="24"/>
        </w:rPr>
        <w:t>y</w:t>
      </w:r>
      <w:r w:rsidR="007D512B" w:rsidRPr="00FE6AA0">
        <w:rPr>
          <w:rFonts w:ascii="Garamond" w:hAnsi="Garamond"/>
          <w:i/>
          <w:iCs/>
          <w:sz w:val="24"/>
          <w:szCs w:val="24"/>
        </w:rPr>
        <w:t xml:space="preserve">le buyurmuştur: </w:t>
      </w:r>
      <w:r w:rsidR="007D512B" w:rsidRPr="00FE6AA0">
        <w:rPr>
          <w:rFonts w:ascii="Garamond" w:hAnsi="Garamond"/>
          <w:sz w:val="24"/>
          <w:szCs w:val="24"/>
        </w:rPr>
        <w:t>“Onu adıyla ç</w:t>
      </w:r>
      <w:r w:rsidR="007D512B" w:rsidRPr="00FE6AA0">
        <w:rPr>
          <w:rFonts w:ascii="Garamond" w:hAnsi="Garamond"/>
          <w:sz w:val="24"/>
          <w:szCs w:val="24"/>
        </w:rPr>
        <w:t>a</w:t>
      </w:r>
      <w:r w:rsidR="007D512B" w:rsidRPr="00FE6AA0">
        <w:rPr>
          <w:rFonts w:ascii="Garamond" w:hAnsi="Garamond"/>
          <w:sz w:val="24"/>
          <w:szCs w:val="24"/>
        </w:rPr>
        <w:t>ğırmasın, ondan öne geçmesin, ondan öne oturmasın ve ona s</w:t>
      </w:r>
      <w:r w:rsidR="007D512B" w:rsidRPr="00FE6AA0">
        <w:rPr>
          <w:rFonts w:ascii="Garamond" w:hAnsi="Garamond"/>
          <w:sz w:val="24"/>
          <w:szCs w:val="24"/>
        </w:rPr>
        <w:t>ö</w:t>
      </w:r>
      <w:r w:rsidR="007D512B" w:rsidRPr="00FE6AA0">
        <w:rPr>
          <w:rFonts w:ascii="Garamond" w:hAnsi="Garamond"/>
          <w:sz w:val="24"/>
          <w:szCs w:val="24"/>
        </w:rPr>
        <w:t>vülmesine s</w:t>
      </w:r>
      <w:r w:rsidR="007D512B" w:rsidRPr="00FE6AA0">
        <w:rPr>
          <w:rFonts w:ascii="Garamond" w:hAnsi="Garamond"/>
          <w:sz w:val="24"/>
          <w:szCs w:val="24"/>
        </w:rPr>
        <w:t>e</w:t>
      </w:r>
      <w:r w:rsidR="007D512B" w:rsidRPr="00FE6AA0">
        <w:rPr>
          <w:rFonts w:ascii="Garamond" w:hAnsi="Garamond"/>
          <w:sz w:val="24"/>
          <w:szCs w:val="24"/>
        </w:rPr>
        <w:t>bep olmasın</w:t>
      </w:r>
      <w:r w:rsidR="008866B7">
        <w:rPr>
          <w:rFonts w:ascii="Garamond" w:hAnsi="Garamond"/>
          <w:sz w:val="24"/>
          <w:szCs w:val="24"/>
        </w:rPr>
        <w:t>.”</w:t>
      </w:r>
      <w:r w:rsidR="00C324D6" w:rsidRPr="00FE6AA0">
        <w:rPr>
          <w:rStyle w:val="FootnoteReference"/>
          <w:rFonts w:ascii="Garamond" w:hAnsi="Garamond"/>
          <w:sz w:val="24"/>
          <w:szCs w:val="24"/>
        </w:rPr>
        <w:footnoteReference w:id="17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“Babanın evlat üz</w:t>
      </w:r>
      <w:r w:rsidRPr="00FE6AA0">
        <w:rPr>
          <w:rFonts w:ascii="Garamond" w:hAnsi="Garamond"/>
          <w:sz w:val="24"/>
          <w:szCs w:val="24"/>
        </w:rPr>
        <w:t>e</w:t>
      </w:r>
      <w:r w:rsidRPr="00FE6AA0">
        <w:rPr>
          <w:rFonts w:ascii="Garamond" w:hAnsi="Garamond"/>
          <w:sz w:val="24"/>
          <w:szCs w:val="24"/>
        </w:rPr>
        <w:t>rindeki haklarından biri de b</w:t>
      </w:r>
      <w:r w:rsidRPr="00FE6AA0">
        <w:rPr>
          <w:rFonts w:ascii="Garamond" w:hAnsi="Garamond"/>
          <w:sz w:val="24"/>
          <w:szCs w:val="24"/>
        </w:rPr>
        <w:t>a</w:t>
      </w:r>
      <w:r w:rsidRPr="00FE6AA0">
        <w:rPr>
          <w:rFonts w:ascii="Garamond" w:hAnsi="Garamond"/>
          <w:sz w:val="24"/>
          <w:szCs w:val="24"/>
        </w:rPr>
        <w:t>banın kızdığı zaman evladın te</w:t>
      </w:r>
      <w:r w:rsidRPr="00FE6AA0">
        <w:rPr>
          <w:rFonts w:ascii="Garamond" w:hAnsi="Garamond"/>
          <w:sz w:val="24"/>
          <w:szCs w:val="24"/>
        </w:rPr>
        <w:t>s</w:t>
      </w:r>
      <w:r w:rsidRPr="00FE6AA0">
        <w:rPr>
          <w:rFonts w:ascii="Garamond" w:hAnsi="Garamond"/>
          <w:sz w:val="24"/>
          <w:szCs w:val="24"/>
        </w:rPr>
        <w:t>limiyet göstermesidir</w:t>
      </w:r>
      <w:r w:rsidR="008866B7">
        <w:rPr>
          <w:rFonts w:ascii="Garamond" w:hAnsi="Garamond"/>
          <w:sz w:val="24"/>
          <w:szCs w:val="24"/>
        </w:rPr>
        <w:t>.”</w:t>
      </w:r>
      <w:r w:rsidRPr="00FE6AA0">
        <w:rPr>
          <w:rStyle w:val="FootnoteReference"/>
          <w:rFonts w:ascii="Garamond" w:hAnsi="Garamond"/>
          <w:sz w:val="24"/>
          <w:szCs w:val="24"/>
        </w:rPr>
        <w:footnoteReference w:id="17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“Baba ve annenin e</w:t>
      </w:r>
      <w:r w:rsidRPr="00FE6AA0">
        <w:rPr>
          <w:rFonts w:ascii="Garamond" w:hAnsi="Garamond"/>
          <w:sz w:val="24"/>
          <w:szCs w:val="24"/>
        </w:rPr>
        <w:t>v</w:t>
      </w:r>
      <w:r w:rsidRPr="00FE6AA0">
        <w:rPr>
          <w:rFonts w:ascii="Garamond" w:hAnsi="Garamond"/>
          <w:sz w:val="24"/>
          <w:szCs w:val="24"/>
        </w:rPr>
        <w:t>lat üzerinde üç hakkı vardır: Her haliyle onlara teşekkür e</w:t>
      </w:r>
      <w:r w:rsidRPr="00FE6AA0">
        <w:rPr>
          <w:rFonts w:ascii="Garamond" w:hAnsi="Garamond"/>
          <w:sz w:val="24"/>
          <w:szCs w:val="24"/>
        </w:rPr>
        <w:t>t</w:t>
      </w:r>
      <w:r w:rsidRPr="00FE6AA0">
        <w:rPr>
          <w:rFonts w:ascii="Garamond" w:hAnsi="Garamond"/>
          <w:sz w:val="24"/>
          <w:szCs w:val="24"/>
        </w:rPr>
        <w:t>mesi, kendisine yaptığı emir ve yasa</w:t>
      </w:r>
      <w:r w:rsidRPr="00FE6AA0">
        <w:rPr>
          <w:rFonts w:ascii="Garamond" w:hAnsi="Garamond"/>
          <w:sz w:val="24"/>
          <w:szCs w:val="24"/>
        </w:rPr>
        <w:t>k</w:t>
      </w:r>
      <w:r w:rsidRPr="00FE6AA0">
        <w:rPr>
          <w:rFonts w:ascii="Garamond" w:hAnsi="Garamond"/>
          <w:sz w:val="24"/>
          <w:szCs w:val="24"/>
        </w:rPr>
        <w:t>lar</w:t>
      </w:r>
      <w:r w:rsidR="0067426F">
        <w:rPr>
          <w:rFonts w:ascii="Garamond" w:hAnsi="Garamond"/>
          <w:sz w:val="24"/>
          <w:szCs w:val="24"/>
        </w:rPr>
        <w:t>d</w:t>
      </w:r>
      <w:r w:rsidRPr="00FE6AA0">
        <w:rPr>
          <w:rFonts w:ascii="Garamond" w:hAnsi="Garamond"/>
          <w:sz w:val="24"/>
          <w:szCs w:val="24"/>
        </w:rPr>
        <w:t xml:space="preserve">a Allah’a isyan dışında </w:t>
      </w:r>
      <w:r w:rsidR="0067426F">
        <w:rPr>
          <w:rFonts w:ascii="Garamond" w:hAnsi="Garamond"/>
          <w:sz w:val="24"/>
          <w:szCs w:val="24"/>
        </w:rPr>
        <w:t xml:space="preserve">onlara </w:t>
      </w:r>
      <w:r w:rsidRPr="00FE6AA0">
        <w:rPr>
          <w:rFonts w:ascii="Garamond" w:hAnsi="Garamond"/>
          <w:sz w:val="24"/>
          <w:szCs w:val="24"/>
        </w:rPr>
        <w:t>itaat etmesi, gizli ve aşikar, onl</w:t>
      </w:r>
      <w:r w:rsidRPr="00FE6AA0">
        <w:rPr>
          <w:rFonts w:ascii="Garamond" w:hAnsi="Garamond"/>
          <w:sz w:val="24"/>
          <w:szCs w:val="24"/>
        </w:rPr>
        <w:t>a</w:t>
      </w:r>
      <w:r w:rsidRPr="00FE6AA0">
        <w:rPr>
          <w:rFonts w:ascii="Garamond" w:hAnsi="Garamond"/>
          <w:sz w:val="24"/>
          <w:szCs w:val="24"/>
        </w:rPr>
        <w:t>rın hayrını dilemesidir</w:t>
      </w:r>
      <w:r w:rsidR="008866B7">
        <w:rPr>
          <w:rFonts w:ascii="Garamond" w:hAnsi="Garamond"/>
          <w:sz w:val="24"/>
          <w:szCs w:val="24"/>
        </w:rPr>
        <w:t>.”</w:t>
      </w:r>
      <w:r w:rsidRPr="00FE6AA0">
        <w:rPr>
          <w:rStyle w:val="FootnoteReference"/>
          <w:rFonts w:ascii="Garamond" w:hAnsi="Garamond"/>
          <w:sz w:val="24"/>
          <w:szCs w:val="24"/>
        </w:rPr>
        <w:footnoteReference w:id="1794"/>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Zeyn’ül-Abidin (a.s) şöyle buyurmuştur: </w:t>
      </w:r>
      <w:r w:rsidRPr="00FE6AA0">
        <w:rPr>
          <w:rFonts w:ascii="Garamond" w:hAnsi="Garamond"/>
          <w:sz w:val="24"/>
          <w:szCs w:val="24"/>
        </w:rPr>
        <w:t>“Babanın ha</w:t>
      </w:r>
      <w:r w:rsidRPr="00FE6AA0">
        <w:rPr>
          <w:rFonts w:ascii="Garamond" w:hAnsi="Garamond"/>
          <w:sz w:val="24"/>
          <w:szCs w:val="24"/>
        </w:rPr>
        <w:t>k</w:t>
      </w:r>
      <w:r w:rsidRPr="00FE6AA0">
        <w:rPr>
          <w:rFonts w:ascii="Garamond" w:hAnsi="Garamond"/>
          <w:sz w:val="24"/>
          <w:szCs w:val="24"/>
        </w:rPr>
        <w:t>kına gelince, o senin aslın ve k</w:t>
      </w:r>
      <w:r w:rsidRPr="00FE6AA0">
        <w:rPr>
          <w:rFonts w:ascii="Garamond" w:hAnsi="Garamond"/>
          <w:sz w:val="24"/>
          <w:szCs w:val="24"/>
        </w:rPr>
        <w:t>ö</w:t>
      </w:r>
      <w:r w:rsidRPr="00FE6AA0">
        <w:rPr>
          <w:rFonts w:ascii="Garamond" w:hAnsi="Garamond"/>
          <w:sz w:val="24"/>
          <w:szCs w:val="24"/>
        </w:rPr>
        <w:t>kündür. Zira eğer o olmasa</w:t>
      </w:r>
      <w:r w:rsidRPr="00FE6AA0">
        <w:rPr>
          <w:rFonts w:ascii="Garamond" w:hAnsi="Garamond"/>
          <w:sz w:val="24"/>
          <w:szCs w:val="24"/>
        </w:rPr>
        <w:t>y</w:t>
      </w:r>
      <w:r w:rsidRPr="00FE6AA0">
        <w:rPr>
          <w:rFonts w:ascii="Garamond" w:hAnsi="Garamond"/>
          <w:sz w:val="24"/>
          <w:szCs w:val="24"/>
        </w:rPr>
        <w:t xml:space="preserve">dı, sen de olmazdın. O halde </w:t>
      </w:r>
      <w:r w:rsidR="0067426F">
        <w:rPr>
          <w:rFonts w:ascii="Garamond" w:hAnsi="Garamond"/>
          <w:sz w:val="24"/>
          <w:szCs w:val="24"/>
        </w:rPr>
        <w:t xml:space="preserve">bil ki </w:t>
      </w:r>
      <w:r w:rsidRPr="00FE6AA0">
        <w:rPr>
          <w:rFonts w:ascii="Garamond" w:hAnsi="Garamond"/>
          <w:sz w:val="24"/>
          <w:szCs w:val="24"/>
        </w:rPr>
        <w:t>kendinde beğendiğin her hasl</w:t>
      </w:r>
      <w:r w:rsidRPr="00FE6AA0">
        <w:rPr>
          <w:rFonts w:ascii="Garamond" w:hAnsi="Garamond"/>
          <w:sz w:val="24"/>
          <w:szCs w:val="24"/>
        </w:rPr>
        <w:t>e</w:t>
      </w:r>
      <w:r w:rsidRPr="00FE6AA0">
        <w:rPr>
          <w:rFonts w:ascii="Garamond" w:hAnsi="Garamond"/>
          <w:sz w:val="24"/>
          <w:szCs w:val="24"/>
        </w:rPr>
        <w:t>tin, senin varl</w:t>
      </w:r>
      <w:r w:rsidRPr="00FE6AA0">
        <w:rPr>
          <w:rFonts w:ascii="Garamond" w:hAnsi="Garamond"/>
          <w:sz w:val="24"/>
          <w:szCs w:val="24"/>
        </w:rPr>
        <w:t>ı</w:t>
      </w:r>
      <w:r w:rsidRPr="00FE6AA0">
        <w:rPr>
          <w:rFonts w:ascii="Garamond" w:hAnsi="Garamond"/>
          <w:sz w:val="24"/>
          <w:szCs w:val="24"/>
        </w:rPr>
        <w:t xml:space="preserve">ğındaki </w:t>
      </w:r>
      <w:r w:rsidRPr="00FE6AA0">
        <w:rPr>
          <w:rFonts w:ascii="Garamond" w:hAnsi="Garamond"/>
          <w:sz w:val="24"/>
          <w:szCs w:val="24"/>
        </w:rPr>
        <w:lastRenderedPageBreak/>
        <w:t>kökü ve menşei babandır. O halde A</w:t>
      </w:r>
      <w:r w:rsidRPr="00FE6AA0">
        <w:rPr>
          <w:rFonts w:ascii="Garamond" w:hAnsi="Garamond"/>
          <w:sz w:val="24"/>
          <w:szCs w:val="24"/>
        </w:rPr>
        <w:t>l</w:t>
      </w:r>
      <w:r w:rsidRPr="00FE6AA0">
        <w:rPr>
          <w:rFonts w:ascii="Garamond" w:hAnsi="Garamond"/>
          <w:sz w:val="24"/>
          <w:szCs w:val="24"/>
        </w:rPr>
        <w:t>lah’a hamd et ve o n</w:t>
      </w:r>
      <w:r w:rsidRPr="00FE6AA0">
        <w:rPr>
          <w:rFonts w:ascii="Garamond" w:hAnsi="Garamond"/>
          <w:sz w:val="24"/>
          <w:szCs w:val="24"/>
        </w:rPr>
        <w:t>i</w:t>
      </w:r>
      <w:r w:rsidRPr="00FE6AA0">
        <w:rPr>
          <w:rFonts w:ascii="Garamond" w:hAnsi="Garamond"/>
          <w:sz w:val="24"/>
          <w:szCs w:val="24"/>
        </w:rPr>
        <w:t>met için babana teşekkür et ve (bil</w:t>
      </w:r>
      <w:r w:rsidR="0067426F">
        <w:rPr>
          <w:rFonts w:ascii="Garamond" w:hAnsi="Garamond"/>
          <w:sz w:val="24"/>
          <w:szCs w:val="24"/>
        </w:rPr>
        <w:t xml:space="preserve"> </w:t>
      </w:r>
      <w:r w:rsidRPr="00FE6AA0">
        <w:rPr>
          <w:rFonts w:ascii="Garamond" w:hAnsi="Garamond"/>
          <w:sz w:val="24"/>
          <w:szCs w:val="24"/>
        </w:rPr>
        <w:t>ki) A</w:t>
      </w:r>
      <w:r w:rsidRPr="00FE6AA0">
        <w:rPr>
          <w:rFonts w:ascii="Garamond" w:hAnsi="Garamond"/>
          <w:sz w:val="24"/>
          <w:szCs w:val="24"/>
        </w:rPr>
        <w:t>l</w:t>
      </w:r>
      <w:r w:rsidRPr="00FE6AA0">
        <w:rPr>
          <w:rFonts w:ascii="Garamond" w:hAnsi="Garamond"/>
          <w:sz w:val="24"/>
          <w:szCs w:val="24"/>
        </w:rPr>
        <w:t>lah’tan başka güç yo</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1795"/>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64" w:name="_Toc23535045"/>
      <w:r w:rsidRPr="00FE6AA0">
        <w:t>4210. Bölüm</w:t>
      </w:r>
      <w:bookmarkEnd w:id="464"/>
    </w:p>
    <w:p w:rsidR="00C324D6" w:rsidRPr="00FE6AA0" w:rsidRDefault="00C324D6" w:rsidP="00FE6AA0">
      <w:pPr>
        <w:pStyle w:val="Style1CharCharChar"/>
        <w:spacing w:line="300" w:lineRule="atLeast"/>
        <w:ind w:firstLine="284"/>
      </w:pPr>
      <w:bookmarkStart w:id="465" w:name="_Toc23535046"/>
      <w:r w:rsidRPr="00FE6AA0">
        <w:t>Hem Evlat ve He</w:t>
      </w:r>
      <w:r w:rsidR="0067426F">
        <w:t>m</w:t>
      </w:r>
      <w:r w:rsidRPr="00FE6AA0">
        <w:t xml:space="preserve"> de Malı Babaya Aittir</w:t>
      </w:r>
      <w:bookmarkEnd w:id="465"/>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babasını şikayette bulunan birine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“Hem sen, hem varl</w:t>
      </w:r>
      <w:r w:rsidRPr="00FE6AA0">
        <w:rPr>
          <w:rFonts w:ascii="Garamond" w:hAnsi="Garamond"/>
          <w:sz w:val="24"/>
          <w:szCs w:val="24"/>
        </w:rPr>
        <w:t>ı</w:t>
      </w:r>
      <w:r w:rsidRPr="00FE6AA0">
        <w:rPr>
          <w:rFonts w:ascii="Garamond" w:hAnsi="Garamond"/>
          <w:sz w:val="24"/>
          <w:szCs w:val="24"/>
        </w:rPr>
        <w:t>ğın babana aittir</w:t>
      </w:r>
      <w:r w:rsidR="008866B7">
        <w:rPr>
          <w:rFonts w:ascii="Garamond" w:hAnsi="Garamond"/>
          <w:sz w:val="24"/>
          <w:szCs w:val="24"/>
        </w:rPr>
        <w:t>.”</w:t>
      </w:r>
      <w:r w:rsidRPr="00FE6AA0">
        <w:rPr>
          <w:rStyle w:val="FootnoteReference"/>
          <w:rFonts w:ascii="Garamond" w:hAnsi="Garamond"/>
          <w:sz w:val="24"/>
          <w:szCs w:val="24"/>
        </w:rPr>
        <w:footnoteReference w:id="1796"/>
      </w:r>
    </w:p>
    <w:p w:rsidR="00C324D6" w:rsidRPr="00FE6AA0" w:rsidRDefault="006E547F"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w:t>
      </w:r>
      <w:r w:rsidR="0067426F">
        <w:rPr>
          <w:rFonts w:ascii="Garamond" w:hAnsi="Garamond"/>
          <w:i/>
          <w:iCs/>
          <w:sz w:val="24"/>
          <w:szCs w:val="24"/>
        </w:rPr>
        <w:t xml:space="preserve"> (s.a.a) kendisine, “B</w:t>
      </w:r>
      <w:r w:rsidR="007D512B" w:rsidRPr="00FE6AA0">
        <w:rPr>
          <w:rFonts w:ascii="Garamond" w:hAnsi="Garamond"/>
          <w:i/>
          <w:iCs/>
          <w:sz w:val="24"/>
          <w:szCs w:val="24"/>
        </w:rPr>
        <w:t>a</w:t>
      </w:r>
      <w:r w:rsidR="007D512B" w:rsidRPr="00FE6AA0">
        <w:rPr>
          <w:rFonts w:ascii="Garamond" w:hAnsi="Garamond"/>
          <w:i/>
          <w:iCs/>
          <w:sz w:val="24"/>
          <w:szCs w:val="24"/>
        </w:rPr>
        <w:t>bam malımı alma</w:t>
      </w:r>
      <w:r w:rsidR="0067426F">
        <w:rPr>
          <w:rFonts w:ascii="Garamond" w:hAnsi="Garamond"/>
          <w:i/>
          <w:iCs/>
          <w:sz w:val="24"/>
          <w:szCs w:val="24"/>
        </w:rPr>
        <w:t>k</w:t>
      </w:r>
      <w:r w:rsidR="007D512B" w:rsidRPr="00FE6AA0">
        <w:rPr>
          <w:rFonts w:ascii="Garamond" w:hAnsi="Garamond"/>
          <w:i/>
          <w:iCs/>
          <w:sz w:val="24"/>
          <w:szCs w:val="24"/>
        </w:rPr>
        <w:t xml:space="preserve"> istiyor” diyen birisine şöyle buyurmu</w:t>
      </w:r>
      <w:r w:rsidR="007D512B" w:rsidRPr="00FE6AA0">
        <w:rPr>
          <w:rFonts w:ascii="Garamond" w:hAnsi="Garamond"/>
          <w:i/>
          <w:iCs/>
          <w:sz w:val="24"/>
          <w:szCs w:val="24"/>
        </w:rPr>
        <w:t>ş</w:t>
      </w:r>
      <w:r w:rsidR="007D512B" w:rsidRPr="00FE6AA0">
        <w:rPr>
          <w:rFonts w:ascii="Garamond" w:hAnsi="Garamond"/>
          <w:i/>
          <w:iCs/>
          <w:sz w:val="24"/>
          <w:szCs w:val="24"/>
        </w:rPr>
        <w:t xml:space="preserve">tur: </w:t>
      </w:r>
      <w:r w:rsidR="007D512B" w:rsidRPr="00FE6AA0">
        <w:rPr>
          <w:rFonts w:ascii="Garamond" w:hAnsi="Garamond"/>
          <w:sz w:val="24"/>
          <w:szCs w:val="24"/>
        </w:rPr>
        <w:t>“Sen ve malın babana ai</w:t>
      </w:r>
      <w:r w:rsidR="007D512B" w:rsidRPr="00FE6AA0">
        <w:rPr>
          <w:rFonts w:ascii="Garamond" w:hAnsi="Garamond"/>
          <w:sz w:val="24"/>
          <w:szCs w:val="24"/>
        </w:rPr>
        <w:t>t</w:t>
      </w:r>
      <w:r w:rsidR="007D512B" w:rsidRPr="00FE6AA0">
        <w:rPr>
          <w:rFonts w:ascii="Garamond" w:hAnsi="Garamond"/>
          <w:sz w:val="24"/>
          <w:szCs w:val="24"/>
        </w:rPr>
        <w:t>sin</w:t>
      </w:r>
      <w:r w:rsidR="008866B7">
        <w:rPr>
          <w:rFonts w:ascii="Garamond" w:hAnsi="Garamond"/>
          <w:sz w:val="24"/>
          <w:szCs w:val="24"/>
        </w:rPr>
        <w:t>.”</w:t>
      </w:r>
      <w:r w:rsidR="00C324D6" w:rsidRPr="00FE6AA0">
        <w:rPr>
          <w:rStyle w:val="FootnoteReference"/>
          <w:rFonts w:ascii="Garamond" w:hAnsi="Garamond"/>
          <w:sz w:val="24"/>
          <w:szCs w:val="24"/>
        </w:rPr>
        <w:footnoteReference w:id="179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67426F">
        <w:rPr>
          <w:rFonts w:ascii="Garamond" w:hAnsi="Garamond"/>
          <w:i/>
          <w:iCs/>
          <w:sz w:val="24"/>
          <w:szCs w:val="24"/>
        </w:rPr>
        <w:t xml:space="preserve"> birisinin</w:t>
      </w:r>
      <w:r w:rsidRPr="00FE6AA0">
        <w:rPr>
          <w:rFonts w:ascii="Garamond" w:hAnsi="Garamond"/>
          <w:i/>
          <w:iCs/>
          <w:sz w:val="24"/>
          <w:szCs w:val="24"/>
        </w:rPr>
        <w:t xml:space="preserve"> kendisi</w:t>
      </w:r>
      <w:r w:rsidR="0067426F">
        <w:rPr>
          <w:rFonts w:ascii="Garamond" w:hAnsi="Garamond"/>
          <w:i/>
          <w:iCs/>
          <w:sz w:val="24"/>
          <w:szCs w:val="24"/>
        </w:rPr>
        <w:t>ne, “Babam varlığımı gasb</w:t>
      </w:r>
      <w:r w:rsidRPr="00FE6AA0">
        <w:rPr>
          <w:rFonts w:ascii="Garamond" w:hAnsi="Garamond"/>
          <w:i/>
          <w:iCs/>
          <w:sz w:val="24"/>
          <w:szCs w:val="24"/>
        </w:rPr>
        <w:t>e</w:t>
      </w:r>
      <w:r w:rsidRPr="00FE6AA0">
        <w:rPr>
          <w:rFonts w:ascii="Garamond" w:hAnsi="Garamond"/>
          <w:i/>
          <w:iCs/>
          <w:sz w:val="24"/>
          <w:szCs w:val="24"/>
        </w:rPr>
        <w:t>t</w:t>
      </w:r>
      <w:r w:rsidRPr="00FE6AA0">
        <w:rPr>
          <w:rFonts w:ascii="Garamond" w:hAnsi="Garamond"/>
          <w:i/>
          <w:iCs/>
          <w:sz w:val="24"/>
          <w:szCs w:val="24"/>
        </w:rPr>
        <w:t>miştir” demesi üzerine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“Hem sen hem de malın babana ai</w:t>
      </w:r>
      <w:r w:rsidRPr="00FE6AA0">
        <w:rPr>
          <w:rFonts w:ascii="Garamond" w:hAnsi="Garamond"/>
          <w:sz w:val="24"/>
          <w:szCs w:val="24"/>
        </w:rPr>
        <w:t>t</w:t>
      </w:r>
      <w:r w:rsidRPr="00FE6AA0">
        <w:rPr>
          <w:rFonts w:ascii="Garamond" w:hAnsi="Garamond"/>
          <w:sz w:val="24"/>
          <w:szCs w:val="24"/>
        </w:rPr>
        <w:t>tir.”</w:t>
      </w:r>
      <w:r w:rsidRPr="00FE6AA0">
        <w:rPr>
          <w:rStyle w:val="FootnoteReference"/>
          <w:rFonts w:ascii="Garamond" w:hAnsi="Garamond"/>
          <w:sz w:val="24"/>
          <w:szCs w:val="24"/>
        </w:rPr>
        <w:footnoteReference w:id="17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w:t>
      </w:r>
      <w:r w:rsidRPr="00FE6AA0">
        <w:rPr>
          <w:rFonts w:ascii="Garamond" w:hAnsi="Garamond"/>
          <w:i/>
          <w:iCs/>
          <w:sz w:val="24"/>
          <w:szCs w:val="24"/>
        </w:rPr>
        <w:t>i</w:t>
      </w:r>
      <w:r w:rsidR="0067426F">
        <w:rPr>
          <w:rFonts w:ascii="Garamond" w:hAnsi="Garamond"/>
          <w:i/>
          <w:iCs/>
          <w:sz w:val="24"/>
          <w:szCs w:val="24"/>
        </w:rPr>
        <w:t>ne, “K</w:t>
      </w:r>
      <w:r w:rsidRPr="00FE6AA0">
        <w:rPr>
          <w:rFonts w:ascii="Garamond" w:hAnsi="Garamond"/>
          <w:i/>
          <w:iCs/>
          <w:sz w:val="24"/>
          <w:szCs w:val="24"/>
        </w:rPr>
        <w:t>endime ait malım ve ailem va</w:t>
      </w:r>
      <w:r w:rsidRPr="00FE6AA0">
        <w:rPr>
          <w:rFonts w:ascii="Garamond" w:hAnsi="Garamond"/>
          <w:i/>
          <w:iCs/>
          <w:sz w:val="24"/>
          <w:szCs w:val="24"/>
        </w:rPr>
        <w:t>r</w:t>
      </w:r>
      <w:r w:rsidRPr="00FE6AA0">
        <w:rPr>
          <w:rFonts w:ascii="Garamond" w:hAnsi="Garamond"/>
          <w:i/>
          <w:iCs/>
          <w:sz w:val="24"/>
          <w:szCs w:val="24"/>
        </w:rPr>
        <w:t>dır. Babamın da kendisine ait malı ve a</w:t>
      </w:r>
      <w:r w:rsidRPr="00FE6AA0">
        <w:rPr>
          <w:rFonts w:ascii="Garamond" w:hAnsi="Garamond"/>
          <w:i/>
          <w:iCs/>
          <w:sz w:val="24"/>
          <w:szCs w:val="24"/>
        </w:rPr>
        <w:t>i</w:t>
      </w:r>
      <w:r w:rsidRPr="00FE6AA0">
        <w:rPr>
          <w:rFonts w:ascii="Garamond" w:hAnsi="Garamond"/>
          <w:i/>
          <w:iCs/>
          <w:sz w:val="24"/>
          <w:szCs w:val="24"/>
        </w:rPr>
        <w:t>lesi vardır. Şimdi malımı almak istiy</w:t>
      </w:r>
      <w:r w:rsidR="0067426F">
        <w:rPr>
          <w:rFonts w:ascii="Garamond" w:hAnsi="Garamond"/>
          <w:i/>
          <w:iCs/>
          <w:sz w:val="24"/>
          <w:szCs w:val="24"/>
        </w:rPr>
        <w:t>or</w:t>
      </w:r>
      <w:r w:rsidRPr="00FE6AA0">
        <w:rPr>
          <w:rFonts w:ascii="Garamond" w:hAnsi="Garamond"/>
          <w:i/>
          <w:iCs/>
          <w:sz w:val="24"/>
          <w:szCs w:val="24"/>
        </w:rPr>
        <w:t>” diyen birisine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“Hem kendin hem de malın babana aittir</w:t>
      </w:r>
      <w:r w:rsidR="008866B7">
        <w:rPr>
          <w:rFonts w:ascii="Garamond" w:hAnsi="Garamond"/>
          <w:sz w:val="24"/>
          <w:szCs w:val="24"/>
        </w:rPr>
        <w:t>.”</w:t>
      </w:r>
      <w:r w:rsidRPr="00FE6AA0">
        <w:rPr>
          <w:rStyle w:val="FootnoteReference"/>
          <w:rFonts w:ascii="Garamond" w:hAnsi="Garamond"/>
          <w:sz w:val="24"/>
          <w:szCs w:val="24"/>
        </w:rPr>
        <w:footnoteReference w:id="179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kendis</w:t>
      </w:r>
      <w:r w:rsidRPr="00FE6AA0">
        <w:rPr>
          <w:rFonts w:ascii="Garamond" w:hAnsi="Garamond"/>
          <w:i/>
          <w:iCs/>
          <w:sz w:val="24"/>
          <w:szCs w:val="24"/>
        </w:rPr>
        <w:t>i</w:t>
      </w:r>
      <w:r w:rsidRPr="00FE6AA0">
        <w:rPr>
          <w:rFonts w:ascii="Garamond" w:hAnsi="Garamond"/>
          <w:i/>
          <w:iCs/>
          <w:sz w:val="24"/>
          <w:szCs w:val="24"/>
        </w:rPr>
        <w:t>ne, “evladın n</w:t>
      </w:r>
      <w:r w:rsidR="0067426F">
        <w:rPr>
          <w:rFonts w:ascii="Garamond" w:hAnsi="Garamond"/>
          <w:i/>
          <w:iCs/>
          <w:sz w:val="24"/>
          <w:szCs w:val="24"/>
        </w:rPr>
        <w:t xml:space="preserve">e kadar malı </w:t>
      </w:r>
      <w:r w:rsidR="0067426F">
        <w:rPr>
          <w:rFonts w:ascii="Garamond" w:hAnsi="Garamond"/>
          <w:i/>
          <w:iCs/>
          <w:sz w:val="24"/>
          <w:szCs w:val="24"/>
        </w:rPr>
        <w:lastRenderedPageBreak/>
        <w:t>babaya helaldır?” d</w:t>
      </w:r>
      <w:r w:rsidRPr="00FE6AA0">
        <w:rPr>
          <w:rFonts w:ascii="Garamond" w:hAnsi="Garamond"/>
          <w:i/>
          <w:iCs/>
          <w:sz w:val="24"/>
          <w:szCs w:val="24"/>
        </w:rPr>
        <w:t>iye sorulunca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“Mecbur kaldığı z</w:t>
      </w:r>
      <w:r w:rsidRPr="00FE6AA0">
        <w:rPr>
          <w:rFonts w:ascii="Garamond" w:hAnsi="Garamond"/>
          <w:sz w:val="24"/>
          <w:szCs w:val="24"/>
        </w:rPr>
        <w:t>a</w:t>
      </w:r>
      <w:r w:rsidRPr="00FE6AA0">
        <w:rPr>
          <w:rFonts w:ascii="Garamond" w:hAnsi="Garamond"/>
          <w:sz w:val="24"/>
          <w:szCs w:val="24"/>
        </w:rPr>
        <w:t>man günlük yiyeceğini israf ha</w:t>
      </w:r>
      <w:r w:rsidRPr="00FE6AA0">
        <w:rPr>
          <w:rFonts w:ascii="Garamond" w:hAnsi="Garamond"/>
          <w:sz w:val="24"/>
          <w:szCs w:val="24"/>
        </w:rPr>
        <w:t>d</w:t>
      </w:r>
      <w:r w:rsidRPr="00FE6AA0">
        <w:rPr>
          <w:rFonts w:ascii="Garamond" w:hAnsi="Garamond"/>
          <w:sz w:val="24"/>
          <w:szCs w:val="24"/>
        </w:rPr>
        <w:t>dinde olmamak şartıyla alab</w:t>
      </w:r>
      <w:r w:rsidRPr="00FE6AA0">
        <w:rPr>
          <w:rFonts w:ascii="Garamond" w:hAnsi="Garamond"/>
          <w:sz w:val="24"/>
          <w:szCs w:val="24"/>
        </w:rPr>
        <w:t>i</w:t>
      </w:r>
      <w:r w:rsidRPr="00FE6AA0">
        <w:rPr>
          <w:rFonts w:ascii="Garamond" w:hAnsi="Garamond"/>
          <w:sz w:val="24"/>
          <w:szCs w:val="24"/>
        </w:rPr>
        <w:t>lir</w:t>
      </w:r>
      <w:r w:rsidR="008866B7">
        <w:rPr>
          <w:rFonts w:ascii="Garamond" w:hAnsi="Garamond"/>
          <w:sz w:val="24"/>
          <w:szCs w:val="24"/>
        </w:rPr>
        <w:t>.”</w:t>
      </w:r>
      <w:r w:rsidRPr="00FE6AA0">
        <w:rPr>
          <w:rFonts w:ascii="Garamond" w:hAnsi="Garamond"/>
          <w:sz w:val="24"/>
          <w:szCs w:val="24"/>
        </w:rPr>
        <w:t>Ravi şöyle diyor: “Ben şöyle arzettim: “O halde, babasını yanına get</w:t>
      </w:r>
      <w:r w:rsidRPr="00FE6AA0">
        <w:rPr>
          <w:rFonts w:ascii="Garamond" w:hAnsi="Garamond"/>
          <w:sz w:val="24"/>
          <w:szCs w:val="24"/>
        </w:rPr>
        <w:t>i</w:t>
      </w:r>
      <w:r w:rsidRPr="00FE6AA0">
        <w:rPr>
          <w:rFonts w:ascii="Garamond" w:hAnsi="Garamond"/>
          <w:sz w:val="24"/>
          <w:szCs w:val="24"/>
        </w:rPr>
        <w:t>ren birisine Peygamb</w:t>
      </w:r>
      <w:r w:rsidRPr="00FE6AA0">
        <w:rPr>
          <w:rFonts w:ascii="Garamond" w:hAnsi="Garamond"/>
          <w:sz w:val="24"/>
          <w:szCs w:val="24"/>
        </w:rPr>
        <w:t>e</w:t>
      </w:r>
      <w:r w:rsidRPr="00FE6AA0">
        <w:rPr>
          <w:rFonts w:ascii="Garamond" w:hAnsi="Garamond"/>
          <w:sz w:val="24"/>
          <w:szCs w:val="24"/>
        </w:rPr>
        <w:t>rin şöyle buyurması nedendir: Sen ve va</w:t>
      </w:r>
      <w:r w:rsidRPr="00FE6AA0">
        <w:rPr>
          <w:rFonts w:ascii="Garamond" w:hAnsi="Garamond"/>
          <w:sz w:val="24"/>
          <w:szCs w:val="24"/>
        </w:rPr>
        <w:t>r</w:t>
      </w:r>
      <w:r w:rsidRPr="00FE6AA0">
        <w:rPr>
          <w:rFonts w:ascii="Garamond" w:hAnsi="Garamond"/>
          <w:sz w:val="24"/>
          <w:szCs w:val="24"/>
        </w:rPr>
        <w:t>lığın babana ai</w:t>
      </w:r>
      <w:r w:rsidRPr="00FE6AA0">
        <w:rPr>
          <w:rFonts w:ascii="Garamond" w:hAnsi="Garamond"/>
          <w:sz w:val="24"/>
          <w:szCs w:val="24"/>
        </w:rPr>
        <w:t>t</w:t>
      </w:r>
      <w:r w:rsidRPr="00FE6AA0">
        <w:rPr>
          <w:rFonts w:ascii="Garamond" w:hAnsi="Garamond"/>
          <w:sz w:val="24"/>
          <w:szCs w:val="24"/>
        </w:rPr>
        <w:t>tir” İmam şöyle buyurdu: “O babasını Peyga</w:t>
      </w:r>
      <w:r w:rsidRPr="00FE6AA0">
        <w:rPr>
          <w:rFonts w:ascii="Garamond" w:hAnsi="Garamond"/>
          <w:sz w:val="24"/>
          <w:szCs w:val="24"/>
        </w:rPr>
        <w:t>m</w:t>
      </w:r>
      <w:r w:rsidRPr="00FE6AA0">
        <w:rPr>
          <w:rFonts w:ascii="Garamond" w:hAnsi="Garamond"/>
          <w:sz w:val="24"/>
          <w:szCs w:val="24"/>
        </w:rPr>
        <w:t>berin yanına getirdi ve şöyle d</w:t>
      </w:r>
      <w:r w:rsidRPr="00FE6AA0">
        <w:rPr>
          <w:rFonts w:ascii="Garamond" w:hAnsi="Garamond"/>
          <w:sz w:val="24"/>
          <w:szCs w:val="24"/>
        </w:rPr>
        <w:t>e</w:t>
      </w:r>
      <w:r w:rsidRPr="00FE6AA0">
        <w:rPr>
          <w:rFonts w:ascii="Garamond" w:hAnsi="Garamond"/>
          <w:sz w:val="24"/>
          <w:szCs w:val="24"/>
        </w:rPr>
        <w:t>di: “Ey Allah’ın Resulü! Bu b</w:t>
      </w:r>
      <w:r w:rsidRPr="00FE6AA0">
        <w:rPr>
          <w:rFonts w:ascii="Garamond" w:hAnsi="Garamond"/>
          <w:sz w:val="24"/>
          <w:szCs w:val="24"/>
        </w:rPr>
        <w:t>a</w:t>
      </w:r>
      <w:r w:rsidRPr="00FE6AA0">
        <w:rPr>
          <w:rFonts w:ascii="Garamond" w:hAnsi="Garamond"/>
          <w:sz w:val="24"/>
          <w:szCs w:val="24"/>
        </w:rPr>
        <w:t>bam annemden kalan miras p</w:t>
      </w:r>
      <w:r w:rsidRPr="00FE6AA0">
        <w:rPr>
          <w:rFonts w:ascii="Garamond" w:hAnsi="Garamond"/>
          <w:sz w:val="24"/>
          <w:szCs w:val="24"/>
        </w:rPr>
        <w:t>a</w:t>
      </w:r>
      <w:r w:rsidRPr="00FE6AA0">
        <w:rPr>
          <w:rFonts w:ascii="Garamond" w:hAnsi="Garamond"/>
          <w:sz w:val="24"/>
          <w:szCs w:val="24"/>
        </w:rPr>
        <w:t>yımı bana verm</w:t>
      </w:r>
      <w:r w:rsidRPr="00FE6AA0">
        <w:rPr>
          <w:rFonts w:ascii="Garamond" w:hAnsi="Garamond"/>
          <w:sz w:val="24"/>
          <w:szCs w:val="24"/>
        </w:rPr>
        <w:t>i</w:t>
      </w:r>
      <w:r w:rsidRPr="00FE6AA0">
        <w:rPr>
          <w:rFonts w:ascii="Garamond" w:hAnsi="Garamond"/>
          <w:sz w:val="24"/>
          <w:szCs w:val="24"/>
        </w:rPr>
        <w:t>yor</w:t>
      </w:r>
      <w:r w:rsidR="008866B7">
        <w:rPr>
          <w:rFonts w:ascii="Garamond" w:hAnsi="Garamond"/>
          <w:sz w:val="24"/>
          <w:szCs w:val="24"/>
        </w:rPr>
        <w:t>.”</w:t>
      </w:r>
      <w:r w:rsidRPr="00FE6AA0">
        <w:rPr>
          <w:rFonts w:ascii="Garamond" w:hAnsi="Garamond"/>
          <w:sz w:val="24"/>
          <w:szCs w:val="24"/>
        </w:rPr>
        <w:t>Babası Resulullah’a onu oğluna veya kendisine ha</w:t>
      </w:r>
      <w:r w:rsidRPr="00FE6AA0">
        <w:rPr>
          <w:rFonts w:ascii="Garamond" w:hAnsi="Garamond"/>
          <w:sz w:val="24"/>
          <w:szCs w:val="24"/>
        </w:rPr>
        <w:t>r</w:t>
      </w:r>
      <w:r w:rsidRPr="00FE6AA0">
        <w:rPr>
          <w:rFonts w:ascii="Garamond" w:hAnsi="Garamond"/>
          <w:sz w:val="24"/>
          <w:szCs w:val="24"/>
        </w:rPr>
        <w:t>cadığını arzetti. İşte burada Resulullah (s.a.a) şöyle buyurdu: “Hem sen hem varlığın babana aittir</w:t>
      </w:r>
      <w:r w:rsidR="0067426F">
        <w:rPr>
          <w:rFonts w:ascii="Garamond" w:hAnsi="Garamond"/>
          <w:sz w:val="24"/>
          <w:szCs w:val="24"/>
        </w:rPr>
        <w:t>.</w:t>
      </w:r>
      <w:r w:rsidRPr="00FE6AA0">
        <w:rPr>
          <w:rFonts w:ascii="Garamond" w:hAnsi="Garamond"/>
          <w:sz w:val="24"/>
          <w:szCs w:val="24"/>
        </w:rPr>
        <w:t>” O adamın bir şeyi yoktu (ki o</w:t>
      </w:r>
      <w:r w:rsidRPr="00FE6AA0">
        <w:rPr>
          <w:rFonts w:ascii="Garamond" w:hAnsi="Garamond"/>
          <w:sz w:val="24"/>
          <w:szCs w:val="24"/>
        </w:rPr>
        <w:t>ğ</w:t>
      </w:r>
      <w:r w:rsidRPr="00FE6AA0">
        <w:rPr>
          <w:rFonts w:ascii="Garamond" w:hAnsi="Garamond"/>
          <w:sz w:val="24"/>
          <w:szCs w:val="24"/>
        </w:rPr>
        <w:t>luna versin) çünkü bütün malı evladına ve kendisine harcanmıştı</w:t>
      </w:r>
      <w:r w:rsidR="0067426F">
        <w:rPr>
          <w:rFonts w:ascii="Garamond" w:hAnsi="Garamond"/>
          <w:sz w:val="24"/>
          <w:szCs w:val="24"/>
        </w:rPr>
        <w:t xml:space="preserve">. </w:t>
      </w:r>
      <w:r w:rsidRPr="00FE6AA0">
        <w:rPr>
          <w:rFonts w:ascii="Garamond" w:hAnsi="Garamond"/>
          <w:sz w:val="24"/>
          <w:szCs w:val="24"/>
        </w:rPr>
        <w:t>Acaba Resulullah babayı evladı için hapseder mi</w:t>
      </w:r>
      <w:r w:rsidRPr="00FE6AA0">
        <w:rPr>
          <w:rFonts w:ascii="Garamond" w:hAnsi="Garamond"/>
          <w:sz w:val="24"/>
          <w:szCs w:val="24"/>
        </w:rPr>
        <w:t>y</w:t>
      </w:r>
      <w:r w:rsidRPr="00FE6AA0">
        <w:rPr>
          <w:rFonts w:ascii="Garamond" w:hAnsi="Garamond"/>
          <w:sz w:val="24"/>
          <w:szCs w:val="24"/>
        </w:rPr>
        <w:t>di?”</w:t>
      </w:r>
      <w:r w:rsidRPr="00FE6AA0">
        <w:rPr>
          <w:rStyle w:val="FootnoteReference"/>
          <w:rFonts w:ascii="Garamond" w:hAnsi="Garamond"/>
          <w:sz w:val="24"/>
          <w:szCs w:val="24"/>
        </w:rPr>
        <w:footnoteReference w:id="1800"/>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66" w:name="_Toc23535047"/>
      <w:r w:rsidRPr="00FE6AA0">
        <w:t>4211. Bölüm</w:t>
      </w:r>
      <w:bookmarkEnd w:id="466"/>
    </w:p>
    <w:p w:rsidR="00C324D6" w:rsidRPr="00FE6AA0" w:rsidRDefault="00C324D6" w:rsidP="00FE6AA0">
      <w:pPr>
        <w:pStyle w:val="Style1CharCharChar"/>
        <w:spacing w:line="300" w:lineRule="atLeast"/>
        <w:ind w:firstLine="284"/>
      </w:pPr>
      <w:bookmarkStart w:id="467" w:name="_Toc23535048"/>
      <w:r w:rsidRPr="00FE6AA0">
        <w:t>Evladın Baba Üzeri</w:t>
      </w:r>
      <w:r w:rsidRPr="00FE6AA0">
        <w:t>n</w:t>
      </w:r>
      <w:r w:rsidRPr="00FE6AA0">
        <w:t>deki Hakkı</w:t>
      </w:r>
      <w:bookmarkEnd w:id="46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“Evladın baba üzeri</w:t>
      </w:r>
      <w:r w:rsidRPr="00FE6AA0">
        <w:rPr>
          <w:rFonts w:ascii="Garamond" w:hAnsi="Garamond"/>
          <w:sz w:val="24"/>
          <w:szCs w:val="24"/>
        </w:rPr>
        <w:t>n</w:t>
      </w:r>
      <w:r w:rsidRPr="00FE6AA0">
        <w:rPr>
          <w:rFonts w:ascii="Garamond" w:hAnsi="Garamond"/>
          <w:sz w:val="24"/>
          <w:szCs w:val="24"/>
        </w:rPr>
        <w:t>deki hakkı, ona okuma ya</w:t>
      </w:r>
      <w:r w:rsidRPr="00FE6AA0">
        <w:rPr>
          <w:rFonts w:ascii="Garamond" w:hAnsi="Garamond"/>
          <w:sz w:val="24"/>
          <w:szCs w:val="24"/>
        </w:rPr>
        <w:t>z</w:t>
      </w:r>
      <w:r w:rsidRPr="00FE6AA0">
        <w:rPr>
          <w:rFonts w:ascii="Garamond" w:hAnsi="Garamond"/>
          <w:sz w:val="24"/>
          <w:szCs w:val="24"/>
        </w:rPr>
        <w:t xml:space="preserve">mayı, yüzmeyi, ok atmayı </w:t>
      </w:r>
      <w:r w:rsidRPr="00FE6AA0">
        <w:rPr>
          <w:rFonts w:ascii="Garamond" w:hAnsi="Garamond"/>
          <w:sz w:val="24"/>
          <w:szCs w:val="24"/>
        </w:rPr>
        <w:lastRenderedPageBreak/>
        <w:t>ö</w:t>
      </w:r>
      <w:r w:rsidRPr="00FE6AA0">
        <w:rPr>
          <w:rFonts w:ascii="Garamond" w:hAnsi="Garamond"/>
          <w:sz w:val="24"/>
          <w:szCs w:val="24"/>
        </w:rPr>
        <w:t>ğ</w:t>
      </w:r>
      <w:r w:rsidRPr="00FE6AA0">
        <w:rPr>
          <w:rFonts w:ascii="Garamond" w:hAnsi="Garamond"/>
          <w:sz w:val="24"/>
          <w:szCs w:val="24"/>
        </w:rPr>
        <w:t>retmesi ve helal dışında bir yiyecek yedi</w:t>
      </w:r>
      <w:r w:rsidRPr="00FE6AA0">
        <w:rPr>
          <w:rFonts w:ascii="Garamond" w:hAnsi="Garamond"/>
          <w:sz w:val="24"/>
          <w:szCs w:val="24"/>
        </w:rPr>
        <w:t>r</w:t>
      </w:r>
      <w:r w:rsidRPr="00FE6AA0">
        <w:rPr>
          <w:rFonts w:ascii="Garamond" w:hAnsi="Garamond"/>
          <w:sz w:val="24"/>
          <w:szCs w:val="24"/>
        </w:rPr>
        <w:t>memesidir</w:t>
      </w:r>
      <w:r w:rsidR="008866B7">
        <w:rPr>
          <w:rFonts w:ascii="Garamond" w:hAnsi="Garamond"/>
          <w:sz w:val="24"/>
          <w:szCs w:val="24"/>
        </w:rPr>
        <w:t>.”</w:t>
      </w:r>
      <w:r w:rsidRPr="00FE6AA0">
        <w:rPr>
          <w:rStyle w:val="FootnoteReference"/>
          <w:rFonts w:ascii="Garamond" w:hAnsi="Garamond"/>
          <w:sz w:val="24"/>
          <w:szCs w:val="24"/>
        </w:rPr>
        <w:footnoteReference w:id="180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226AE2" w:rsidRPr="00FE6AA0">
        <w:rPr>
          <w:rFonts w:ascii="Garamond" w:hAnsi="Garamond"/>
          <w:sz w:val="24"/>
          <w:szCs w:val="24"/>
        </w:rPr>
        <w:t>Çocuğun baba üz</w:t>
      </w:r>
      <w:r w:rsidR="00226AE2" w:rsidRPr="00FE6AA0">
        <w:rPr>
          <w:rFonts w:ascii="Garamond" w:hAnsi="Garamond"/>
          <w:sz w:val="24"/>
          <w:szCs w:val="24"/>
        </w:rPr>
        <w:t>e</w:t>
      </w:r>
      <w:r w:rsidR="00226AE2" w:rsidRPr="00FE6AA0">
        <w:rPr>
          <w:rFonts w:ascii="Garamond" w:hAnsi="Garamond"/>
          <w:sz w:val="24"/>
          <w:szCs w:val="24"/>
        </w:rPr>
        <w:t>rindeki hakkı ona güzel isim koyması, onu güzel terbiye e</w:t>
      </w:r>
      <w:r w:rsidR="00226AE2" w:rsidRPr="00FE6AA0">
        <w:rPr>
          <w:rFonts w:ascii="Garamond" w:hAnsi="Garamond"/>
          <w:sz w:val="24"/>
          <w:szCs w:val="24"/>
        </w:rPr>
        <w:t>t</w:t>
      </w:r>
      <w:r w:rsidR="00226AE2" w:rsidRPr="00FE6AA0">
        <w:rPr>
          <w:rFonts w:ascii="Garamond" w:hAnsi="Garamond"/>
          <w:sz w:val="24"/>
          <w:szCs w:val="24"/>
        </w:rPr>
        <w:t>mesi ve ona Kur’an öğretmes</w:t>
      </w:r>
      <w:r w:rsidR="00226AE2" w:rsidRPr="00FE6AA0">
        <w:rPr>
          <w:rFonts w:ascii="Garamond" w:hAnsi="Garamond"/>
          <w:sz w:val="24"/>
          <w:szCs w:val="24"/>
        </w:rPr>
        <w:t>i</w:t>
      </w:r>
      <w:r w:rsidR="00226AE2"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802"/>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“Evladın baba üzeri</w:t>
      </w:r>
      <w:r w:rsidRPr="00FE6AA0">
        <w:rPr>
          <w:rFonts w:ascii="Garamond" w:hAnsi="Garamond"/>
          <w:sz w:val="24"/>
          <w:szCs w:val="24"/>
        </w:rPr>
        <w:t>n</w:t>
      </w:r>
      <w:r w:rsidRPr="00FE6AA0">
        <w:rPr>
          <w:rFonts w:ascii="Garamond" w:hAnsi="Garamond"/>
          <w:sz w:val="24"/>
          <w:szCs w:val="24"/>
        </w:rPr>
        <w:t xml:space="preserve">deki hakkı kendisi için iyi bir </w:t>
      </w:r>
      <w:r w:rsidRPr="00FE6AA0">
        <w:rPr>
          <w:rFonts w:ascii="Garamond" w:hAnsi="Garamond"/>
          <w:sz w:val="24"/>
          <w:szCs w:val="24"/>
        </w:rPr>
        <w:t>i</w:t>
      </w:r>
      <w:r w:rsidRPr="00FE6AA0">
        <w:rPr>
          <w:rFonts w:ascii="Garamond" w:hAnsi="Garamond"/>
          <w:sz w:val="24"/>
          <w:szCs w:val="24"/>
        </w:rPr>
        <w:t>sim seçmesi, büluğa erdiği z</w:t>
      </w:r>
      <w:r w:rsidRPr="00FE6AA0">
        <w:rPr>
          <w:rFonts w:ascii="Garamond" w:hAnsi="Garamond"/>
          <w:sz w:val="24"/>
          <w:szCs w:val="24"/>
        </w:rPr>
        <w:t>a</w:t>
      </w:r>
      <w:r w:rsidRPr="00FE6AA0">
        <w:rPr>
          <w:rFonts w:ascii="Garamond" w:hAnsi="Garamond"/>
          <w:sz w:val="24"/>
          <w:szCs w:val="24"/>
        </w:rPr>
        <w:t xml:space="preserve">man onu evlendirmesi ve ona </w:t>
      </w:r>
      <w:r w:rsidR="0067426F">
        <w:rPr>
          <w:rFonts w:ascii="Garamond" w:hAnsi="Garamond"/>
          <w:sz w:val="24"/>
          <w:szCs w:val="24"/>
        </w:rPr>
        <w:t>okuma-yazma</w:t>
      </w:r>
      <w:r w:rsidRPr="00FE6AA0">
        <w:rPr>
          <w:rFonts w:ascii="Garamond" w:hAnsi="Garamond"/>
          <w:sz w:val="24"/>
          <w:szCs w:val="24"/>
        </w:rPr>
        <w:t xml:space="preserve"> öğretmes</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803"/>
      </w:r>
    </w:p>
    <w:p w:rsidR="00C324D6" w:rsidRPr="00FE6AA0" w:rsidRDefault="00226AE2"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“Çocuğun baba üz</w:t>
      </w:r>
      <w:r w:rsidRPr="00FE6AA0">
        <w:rPr>
          <w:rFonts w:ascii="Garamond" w:hAnsi="Garamond"/>
          <w:sz w:val="24"/>
          <w:szCs w:val="24"/>
        </w:rPr>
        <w:t>e</w:t>
      </w:r>
      <w:r w:rsidR="0067426F">
        <w:rPr>
          <w:rFonts w:ascii="Garamond" w:hAnsi="Garamond"/>
          <w:sz w:val="24"/>
          <w:szCs w:val="24"/>
        </w:rPr>
        <w:t xml:space="preserve">rindeki üç hakkı şunlardır: </w:t>
      </w:r>
      <w:r w:rsidRPr="00FE6AA0">
        <w:rPr>
          <w:rFonts w:ascii="Garamond" w:hAnsi="Garamond"/>
          <w:sz w:val="24"/>
          <w:szCs w:val="24"/>
        </w:rPr>
        <w:t>Ke</w:t>
      </w:r>
      <w:r w:rsidRPr="00FE6AA0">
        <w:rPr>
          <w:rFonts w:ascii="Garamond" w:hAnsi="Garamond"/>
          <w:sz w:val="24"/>
          <w:szCs w:val="24"/>
        </w:rPr>
        <w:t>n</w:t>
      </w:r>
      <w:r w:rsidRPr="00FE6AA0">
        <w:rPr>
          <w:rFonts w:ascii="Garamond" w:hAnsi="Garamond"/>
          <w:sz w:val="24"/>
          <w:szCs w:val="24"/>
        </w:rPr>
        <w:t>disi için g</w:t>
      </w:r>
      <w:r w:rsidRPr="00FE6AA0">
        <w:rPr>
          <w:rFonts w:ascii="Garamond" w:hAnsi="Garamond"/>
          <w:sz w:val="24"/>
          <w:szCs w:val="24"/>
        </w:rPr>
        <w:t>ü</w:t>
      </w:r>
      <w:r w:rsidRPr="00FE6AA0">
        <w:rPr>
          <w:rFonts w:ascii="Garamond" w:hAnsi="Garamond"/>
          <w:sz w:val="24"/>
          <w:szCs w:val="24"/>
        </w:rPr>
        <w:t>zel isim seçmesi, ona okuma yazma ö</w:t>
      </w:r>
      <w:r w:rsidRPr="00FE6AA0">
        <w:rPr>
          <w:rFonts w:ascii="Garamond" w:hAnsi="Garamond"/>
          <w:sz w:val="24"/>
          <w:szCs w:val="24"/>
        </w:rPr>
        <w:t>ğ</w:t>
      </w:r>
      <w:r w:rsidRPr="00FE6AA0">
        <w:rPr>
          <w:rFonts w:ascii="Garamond" w:hAnsi="Garamond"/>
          <w:sz w:val="24"/>
          <w:szCs w:val="24"/>
        </w:rPr>
        <w:t>retmesi ve bulüğ çağına erdiğinde onu e</w:t>
      </w:r>
      <w:r w:rsidRPr="00FE6AA0">
        <w:rPr>
          <w:rFonts w:ascii="Garamond" w:hAnsi="Garamond"/>
          <w:sz w:val="24"/>
          <w:szCs w:val="24"/>
        </w:rPr>
        <w:t>v</w:t>
      </w:r>
      <w:r w:rsidRPr="00FE6AA0">
        <w:rPr>
          <w:rFonts w:ascii="Garamond" w:hAnsi="Garamond"/>
          <w:sz w:val="24"/>
          <w:szCs w:val="24"/>
        </w:rPr>
        <w:t>lendirm</w:t>
      </w:r>
      <w:r w:rsidRPr="00FE6AA0">
        <w:rPr>
          <w:rFonts w:ascii="Garamond" w:hAnsi="Garamond"/>
          <w:sz w:val="24"/>
          <w:szCs w:val="24"/>
        </w:rPr>
        <w:t>e</w:t>
      </w:r>
      <w:r w:rsidRPr="00FE6AA0">
        <w:rPr>
          <w:rFonts w:ascii="Garamond" w:hAnsi="Garamond"/>
          <w:sz w:val="24"/>
          <w:szCs w:val="24"/>
        </w:rPr>
        <w:t>si</w:t>
      </w:r>
      <w:r w:rsidR="0067426F">
        <w:rPr>
          <w:rFonts w:ascii="Garamond" w:hAnsi="Garamond"/>
          <w:sz w:val="24"/>
          <w:szCs w:val="24"/>
        </w:rPr>
        <w:t>.</w:t>
      </w:r>
      <w:r w:rsidR="00C324D6" w:rsidRPr="00FE6AA0">
        <w:rPr>
          <w:rFonts w:ascii="Garamond" w:hAnsi="Garamond"/>
          <w:sz w:val="24"/>
          <w:szCs w:val="24"/>
        </w:rPr>
        <w:t>”</w:t>
      </w:r>
      <w:r w:rsidR="00C324D6" w:rsidRPr="00FE6AA0">
        <w:rPr>
          <w:rStyle w:val="FootnoteReference"/>
          <w:rFonts w:ascii="Garamond" w:hAnsi="Garamond"/>
          <w:sz w:val="24"/>
          <w:szCs w:val="24"/>
        </w:rPr>
        <w:footnoteReference w:id="18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çocuğun baba üzerindeki hakkı sorulunca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 xml:space="preserve">“Ona güzel bir </w:t>
      </w:r>
      <w:r w:rsidRPr="00FE6AA0">
        <w:rPr>
          <w:rFonts w:ascii="Garamond" w:hAnsi="Garamond"/>
          <w:sz w:val="24"/>
          <w:szCs w:val="24"/>
        </w:rPr>
        <w:t>i</w:t>
      </w:r>
      <w:r w:rsidRPr="00FE6AA0">
        <w:rPr>
          <w:rFonts w:ascii="Garamond" w:hAnsi="Garamond"/>
          <w:sz w:val="24"/>
          <w:szCs w:val="24"/>
        </w:rPr>
        <w:t>sim takması, güzel terbiye etm</w:t>
      </w:r>
      <w:r w:rsidRPr="00FE6AA0">
        <w:rPr>
          <w:rFonts w:ascii="Garamond" w:hAnsi="Garamond"/>
          <w:sz w:val="24"/>
          <w:szCs w:val="24"/>
        </w:rPr>
        <w:t>e</w:t>
      </w:r>
      <w:r w:rsidRPr="00FE6AA0">
        <w:rPr>
          <w:rFonts w:ascii="Garamond" w:hAnsi="Garamond"/>
          <w:sz w:val="24"/>
          <w:szCs w:val="24"/>
        </w:rPr>
        <w:t>si</w:t>
      </w:r>
      <w:r w:rsidR="0067426F">
        <w:rPr>
          <w:rFonts w:ascii="Garamond" w:hAnsi="Garamond"/>
          <w:sz w:val="24"/>
          <w:szCs w:val="24"/>
        </w:rPr>
        <w:t>,</w:t>
      </w:r>
      <w:r w:rsidRPr="00FE6AA0">
        <w:rPr>
          <w:rFonts w:ascii="Garamond" w:hAnsi="Garamond"/>
          <w:sz w:val="24"/>
          <w:szCs w:val="24"/>
        </w:rPr>
        <w:t xml:space="preserve"> güzel bir iş ve meslek öğre</w:t>
      </w:r>
      <w:r w:rsidRPr="00FE6AA0">
        <w:rPr>
          <w:rFonts w:ascii="Garamond" w:hAnsi="Garamond"/>
          <w:sz w:val="24"/>
          <w:szCs w:val="24"/>
        </w:rPr>
        <w:t>t</w:t>
      </w:r>
      <w:r w:rsidRPr="00FE6AA0">
        <w:rPr>
          <w:rFonts w:ascii="Garamond" w:hAnsi="Garamond"/>
          <w:sz w:val="24"/>
          <w:szCs w:val="24"/>
        </w:rPr>
        <w:t>m</w:t>
      </w:r>
      <w:r w:rsidRPr="00FE6AA0">
        <w:rPr>
          <w:rFonts w:ascii="Garamond" w:hAnsi="Garamond"/>
          <w:sz w:val="24"/>
          <w:szCs w:val="24"/>
        </w:rPr>
        <w:t>e</w:t>
      </w:r>
      <w:r w:rsidRPr="00FE6AA0">
        <w:rPr>
          <w:rFonts w:ascii="Garamond" w:hAnsi="Garamond"/>
          <w:sz w:val="24"/>
          <w:szCs w:val="24"/>
        </w:rPr>
        <w:t>sidir</w:t>
      </w:r>
      <w:r w:rsidR="008866B7">
        <w:rPr>
          <w:rFonts w:ascii="Garamond" w:hAnsi="Garamond"/>
          <w:sz w:val="24"/>
          <w:szCs w:val="24"/>
        </w:rPr>
        <w:t>.”</w:t>
      </w:r>
      <w:r w:rsidRPr="00FE6AA0">
        <w:rPr>
          <w:rStyle w:val="FootnoteReference"/>
          <w:rFonts w:ascii="Garamond" w:hAnsi="Garamond"/>
          <w:sz w:val="24"/>
          <w:szCs w:val="24"/>
        </w:rPr>
        <w:footnoteReference w:id="18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226AE2" w:rsidRPr="00FE6AA0">
        <w:rPr>
          <w:rFonts w:ascii="Garamond" w:hAnsi="Garamond"/>
          <w:i/>
          <w:iCs/>
          <w:sz w:val="24"/>
          <w:szCs w:val="24"/>
        </w:rPr>
        <w:t>Sadık (a.s) şöyle b</w:t>
      </w:r>
      <w:r w:rsidR="00226AE2" w:rsidRPr="00FE6AA0">
        <w:rPr>
          <w:rFonts w:ascii="Garamond" w:hAnsi="Garamond"/>
          <w:i/>
          <w:iCs/>
          <w:sz w:val="24"/>
          <w:szCs w:val="24"/>
        </w:rPr>
        <w:t>u</w:t>
      </w:r>
      <w:r w:rsidR="00226AE2" w:rsidRPr="00FE6AA0">
        <w:rPr>
          <w:rFonts w:ascii="Garamond" w:hAnsi="Garamond"/>
          <w:i/>
          <w:iCs/>
          <w:sz w:val="24"/>
          <w:szCs w:val="24"/>
        </w:rPr>
        <w:t xml:space="preserve">yurmuştur: </w:t>
      </w:r>
      <w:r w:rsidR="00226AE2" w:rsidRPr="00FE6AA0">
        <w:rPr>
          <w:rFonts w:ascii="Garamond" w:hAnsi="Garamond"/>
          <w:sz w:val="24"/>
          <w:szCs w:val="24"/>
        </w:rPr>
        <w:t>“Çocuğun baba üz</w:t>
      </w:r>
      <w:r w:rsidR="00226AE2" w:rsidRPr="00FE6AA0">
        <w:rPr>
          <w:rFonts w:ascii="Garamond" w:hAnsi="Garamond"/>
          <w:sz w:val="24"/>
          <w:szCs w:val="24"/>
        </w:rPr>
        <w:t>e</w:t>
      </w:r>
      <w:r w:rsidR="00226AE2" w:rsidRPr="00FE6AA0">
        <w:rPr>
          <w:rFonts w:ascii="Garamond" w:hAnsi="Garamond"/>
          <w:sz w:val="24"/>
          <w:szCs w:val="24"/>
        </w:rPr>
        <w:t xml:space="preserve">rinde üç hakkı vardır: Kendisi </w:t>
      </w:r>
      <w:r w:rsidR="00226AE2" w:rsidRPr="00FE6AA0">
        <w:rPr>
          <w:rFonts w:ascii="Garamond" w:hAnsi="Garamond"/>
          <w:sz w:val="24"/>
          <w:szCs w:val="24"/>
        </w:rPr>
        <w:t>i</w:t>
      </w:r>
      <w:r w:rsidR="00226AE2" w:rsidRPr="00FE6AA0">
        <w:rPr>
          <w:rFonts w:ascii="Garamond" w:hAnsi="Garamond"/>
          <w:sz w:val="24"/>
          <w:szCs w:val="24"/>
        </w:rPr>
        <w:t xml:space="preserve">çin iyi bir anne seçmesi, </w:t>
      </w:r>
      <w:r w:rsidR="00226AE2" w:rsidRPr="00FE6AA0">
        <w:rPr>
          <w:rFonts w:ascii="Garamond" w:hAnsi="Garamond"/>
          <w:sz w:val="24"/>
          <w:szCs w:val="24"/>
        </w:rPr>
        <w:lastRenderedPageBreak/>
        <w:t>kendis</w:t>
      </w:r>
      <w:r w:rsidR="00226AE2" w:rsidRPr="00FE6AA0">
        <w:rPr>
          <w:rFonts w:ascii="Garamond" w:hAnsi="Garamond"/>
          <w:sz w:val="24"/>
          <w:szCs w:val="24"/>
        </w:rPr>
        <w:t>i</w:t>
      </w:r>
      <w:r w:rsidR="00226AE2" w:rsidRPr="00FE6AA0">
        <w:rPr>
          <w:rFonts w:ascii="Garamond" w:hAnsi="Garamond"/>
          <w:sz w:val="24"/>
          <w:szCs w:val="24"/>
        </w:rPr>
        <w:t>ne iyi bir isim bu</w:t>
      </w:r>
      <w:r w:rsidR="00226AE2" w:rsidRPr="00FE6AA0">
        <w:rPr>
          <w:rFonts w:ascii="Garamond" w:hAnsi="Garamond"/>
          <w:sz w:val="24"/>
          <w:szCs w:val="24"/>
        </w:rPr>
        <w:t>l</w:t>
      </w:r>
      <w:r w:rsidR="00226AE2" w:rsidRPr="00FE6AA0">
        <w:rPr>
          <w:rFonts w:ascii="Garamond" w:hAnsi="Garamond"/>
          <w:sz w:val="24"/>
          <w:szCs w:val="24"/>
        </w:rPr>
        <w:t>ması ve onu terbiyesi için çalışmas</w:t>
      </w:r>
      <w:r w:rsidR="00226AE2" w:rsidRPr="00FE6AA0">
        <w:rPr>
          <w:rFonts w:ascii="Garamond" w:hAnsi="Garamond"/>
          <w:sz w:val="24"/>
          <w:szCs w:val="24"/>
        </w:rPr>
        <w:t>ı</w:t>
      </w:r>
      <w:r w:rsidR="00226AE2"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8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“Evladın baba üzeri</w:t>
      </w:r>
      <w:r w:rsidRPr="00FE6AA0">
        <w:rPr>
          <w:rFonts w:ascii="Garamond" w:hAnsi="Garamond"/>
          <w:sz w:val="24"/>
          <w:szCs w:val="24"/>
        </w:rPr>
        <w:t>n</w:t>
      </w:r>
      <w:r w:rsidRPr="00FE6AA0">
        <w:rPr>
          <w:rFonts w:ascii="Garamond" w:hAnsi="Garamond"/>
          <w:sz w:val="24"/>
          <w:szCs w:val="24"/>
        </w:rPr>
        <w:t>deki hakkı, onun için güzel bir isim takması ve onu güzel terb</w:t>
      </w:r>
      <w:r w:rsidRPr="00FE6AA0">
        <w:rPr>
          <w:rFonts w:ascii="Garamond" w:hAnsi="Garamond"/>
          <w:sz w:val="24"/>
          <w:szCs w:val="24"/>
        </w:rPr>
        <w:t>i</w:t>
      </w:r>
      <w:r w:rsidRPr="00FE6AA0">
        <w:rPr>
          <w:rFonts w:ascii="Garamond" w:hAnsi="Garamond"/>
          <w:sz w:val="24"/>
          <w:szCs w:val="24"/>
        </w:rPr>
        <w:t>ye e</w:t>
      </w:r>
      <w:r w:rsidRPr="00FE6AA0">
        <w:rPr>
          <w:rFonts w:ascii="Garamond" w:hAnsi="Garamond"/>
          <w:sz w:val="24"/>
          <w:szCs w:val="24"/>
        </w:rPr>
        <w:t>t</w:t>
      </w:r>
      <w:r w:rsidRPr="00FE6AA0">
        <w:rPr>
          <w:rFonts w:ascii="Garamond" w:hAnsi="Garamond"/>
          <w:sz w:val="24"/>
          <w:szCs w:val="24"/>
        </w:rPr>
        <w:t>mesidir</w:t>
      </w:r>
      <w:r w:rsidR="008866B7">
        <w:rPr>
          <w:rFonts w:ascii="Garamond" w:hAnsi="Garamond"/>
          <w:sz w:val="24"/>
          <w:szCs w:val="24"/>
        </w:rPr>
        <w:t>.”</w:t>
      </w:r>
      <w:r w:rsidRPr="00FE6AA0">
        <w:rPr>
          <w:rStyle w:val="FootnoteReference"/>
          <w:rFonts w:ascii="Garamond" w:hAnsi="Garamond"/>
          <w:sz w:val="24"/>
          <w:szCs w:val="24"/>
        </w:rPr>
        <w:footnoteReference w:id="18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“Evladın baba üzeri</w:t>
      </w:r>
      <w:r w:rsidRPr="00FE6AA0">
        <w:rPr>
          <w:rFonts w:ascii="Garamond" w:hAnsi="Garamond"/>
          <w:sz w:val="24"/>
          <w:szCs w:val="24"/>
        </w:rPr>
        <w:t>n</w:t>
      </w:r>
      <w:r w:rsidRPr="00FE6AA0">
        <w:rPr>
          <w:rFonts w:ascii="Garamond" w:hAnsi="Garamond"/>
          <w:sz w:val="24"/>
          <w:szCs w:val="24"/>
        </w:rPr>
        <w:t>deki hakkı ona güzel bir isim takması, kendisine güzel bir s</w:t>
      </w:r>
      <w:r w:rsidRPr="00FE6AA0">
        <w:rPr>
          <w:rFonts w:ascii="Garamond" w:hAnsi="Garamond"/>
          <w:sz w:val="24"/>
          <w:szCs w:val="24"/>
        </w:rPr>
        <w:t>a</w:t>
      </w:r>
      <w:r w:rsidRPr="00FE6AA0">
        <w:rPr>
          <w:rFonts w:ascii="Garamond" w:hAnsi="Garamond"/>
          <w:sz w:val="24"/>
          <w:szCs w:val="24"/>
        </w:rPr>
        <w:t>nat öğre</w:t>
      </w:r>
      <w:r w:rsidRPr="00FE6AA0">
        <w:rPr>
          <w:rFonts w:ascii="Garamond" w:hAnsi="Garamond"/>
          <w:sz w:val="24"/>
          <w:szCs w:val="24"/>
        </w:rPr>
        <w:t>t</w:t>
      </w:r>
      <w:r w:rsidRPr="00FE6AA0">
        <w:rPr>
          <w:rFonts w:ascii="Garamond" w:hAnsi="Garamond"/>
          <w:sz w:val="24"/>
          <w:szCs w:val="24"/>
        </w:rPr>
        <w:t>mesi ve güzel terbiye etmes</w:t>
      </w:r>
      <w:r w:rsidRPr="00FE6AA0">
        <w:rPr>
          <w:rFonts w:ascii="Garamond" w:hAnsi="Garamond"/>
          <w:sz w:val="24"/>
          <w:szCs w:val="24"/>
        </w:rPr>
        <w:t>i</w:t>
      </w:r>
      <w:r w:rsidRPr="00FE6AA0">
        <w:rPr>
          <w:rFonts w:ascii="Garamond" w:hAnsi="Garamond"/>
          <w:sz w:val="24"/>
          <w:szCs w:val="24"/>
        </w:rPr>
        <w:t>dir.”</w:t>
      </w:r>
      <w:r w:rsidRPr="00FE6AA0">
        <w:rPr>
          <w:rStyle w:val="FootnoteReference"/>
          <w:rFonts w:ascii="Garamond" w:hAnsi="Garamond"/>
          <w:sz w:val="24"/>
          <w:szCs w:val="24"/>
        </w:rPr>
        <w:footnoteReference w:id="18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“Her kim çocuğunu evlendirme çağına </w:t>
      </w:r>
      <w:r w:rsidR="0067426F">
        <w:rPr>
          <w:rFonts w:ascii="Garamond" w:hAnsi="Garamond"/>
          <w:sz w:val="24"/>
          <w:szCs w:val="24"/>
        </w:rPr>
        <w:t>ulaştırır ve malî</w:t>
      </w:r>
      <w:r w:rsidRPr="00FE6AA0">
        <w:rPr>
          <w:rFonts w:ascii="Garamond" w:hAnsi="Garamond"/>
          <w:sz w:val="24"/>
          <w:szCs w:val="24"/>
        </w:rPr>
        <w:t xml:space="preserve"> imkanı olduğu halde onu evle</w:t>
      </w:r>
      <w:r w:rsidRPr="00FE6AA0">
        <w:rPr>
          <w:rFonts w:ascii="Garamond" w:hAnsi="Garamond"/>
          <w:sz w:val="24"/>
          <w:szCs w:val="24"/>
        </w:rPr>
        <w:t>n</w:t>
      </w:r>
      <w:r w:rsidRPr="00FE6AA0">
        <w:rPr>
          <w:rFonts w:ascii="Garamond" w:hAnsi="Garamond"/>
          <w:sz w:val="24"/>
          <w:szCs w:val="24"/>
        </w:rPr>
        <w:t xml:space="preserve">dirmezse ve o çocuktan </w:t>
      </w:r>
      <w:r w:rsidR="005F5AE6">
        <w:rPr>
          <w:rFonts w:ascii="Garamond" w:hAnsi="Garamond"/>
          <w:sz w:val="24"/>
          <w:szCs w:val="24"/>
        </w:rPr>
        <w:t>bir</w:t>
      </w:r>
      <w:r w:rsidRPr="00FE6AA0">
        <w:rPr>
          <w:rFonts w:ascii="Garamond" w:hAnsi="Garamond"/>
          <w:sz w:val="24"/>
          <w:szCs w:val="24"/>
        </w:rPr>
        <w:t xml:space="preserve"> hata ortaya çıkarsa günahı bab</w:t>
      </w:r>
      <w:r w:rsidRPr="00FE6AA0">
        <w:rPr>
          <w:rFonts w:ascii="Garamond" w:hAnsi="Garamond"/>
          <w:sz w:val="24"/>
          <w:szCs w:val="24"/>
        </w:rPr>
        <w:t>a</w:t>
      </w:r>
      <w:r w:rsidRPr="00FE6AA0">
        <w:rPr>
          <w:rFonts w:ascii="Garamond" w:hAnsi="Garamond"/>
          <w:sz w:val="24"/>
          <w:szCs w:val="24"/>
        </w:rPr>
        <w:t>nın boynunadır</w:t>
      </w:r>
      <w:r w:rsidR="008866B7">
        <w:rPr>
          <w:rFonts w:ascii="Garamond" w:hAnsi="Garamond"/>
          <w:sz w:val="24"/>
          <w:szCs w:val="24"/>
        </w:rPr>
        <w:t>.”</w:t>
      </w:r>
      <w:r w:rsidRPr="00FE6AA0">
        <w:rPr>
          <w:rStyle w:val="FootnoteReference"/>
          <w:rFonts w:ascii="Garamond" w:hAnsi="Garamond"/>
          <w:sz w:val="24"/>
          <w:szCs w:val="24"/>
        </w:rPr>
        <w:footnoteReference w:id="1809"/>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0067426F">
        <w:rPr>
          <w:rFonts w:ascii="Garamond" w:hAnsi="Garamond"/>
          <w:sz w:val="24"/>
          <w:szCs w:val="24"/>
        </w:rPr>
        <w:t>“Evladına</w:t>
      </w:r>
      <w:r w:rsidRPr="00FE6AA0">
        <w:rPr>
          <w:rFonts w:ascii="Garamond" w:hAnsi="Garamond"/>
          <w:sz w:val="24"/>
          <w:szCs w:val="24"/>
        </w:rPr>
        <w:t xml:space="preserve"> iyilik etmesi üzere yardım eden, hata ve g</w:t>
      </w:r>
      <w:r w:rsidRPr="00FE6AA0">
        <w:rPr>
          <w:rFonts w:ascii="Garamond" w:hAnsi="Garamond"/>
          <w:sz w:val="24"/>
          <w:szCs w:val="24"/>
        </w:rPr>
        <w:t>ü</w:t>
      </w:r>
      <w:r w:rsidRPr="00FE6AA0">
        <w:rPr>
          <w:rFonts w:ascii="Garamond" w:hAnsi="Garamond"/>
          <w:sz w:val="24"/>
          <w:szCs w:val="24"/>
        </w:rPr>
        <w:t>nahları</w:t>
      </w:r>
      <w:r w:rsidR="0067426F">
        <w:rPr>
          <w:rFonts w:ascii="Garamond" w:hAnsi="Garamond"/>
          <w:sz w:val="24"/>
          <w:szCs w:val="24"/>
        </w:rPr>
        <w:t>nı</w:t>
      </w:r>
      <w:r w:rsidRPr="00FE6AA0">
        <w:rPr>
          <w:rFonts w:ascii="Garamond" w:hAnsi="Garamond"/>
          <w:sz w:val="24"/>
          <w:szCs w:val="24"/>
        </w:rPr>
        <w:t xml:space="preserve"> bağışlayan ve A</w:t>
      </w:r>
      <w:r w:rsidRPr="00FE6AA0">
        <w:rPr>
          <w:rFonts w:ascii="Garamond" w:hAnsi="Garamond"/>
          <w:sz w:val="24"/>
          <w:szCs w:val="24"/>
        </w:rPr>
        <w:t>l</w:t>
      </w:r>
      <w:r w:rsidR="0067426F">
        <w:rPr>
          <w:rFonts w:ascii="Garamond" w:hAnsi="Garamond"/>
          <w:sz w:val="24"/>
          <w:szCs w:val="24"/>
        </w:rPr>
        <w:t>lah’ın dergahın</w:t>
      </w:r>
      <w:r w:rsidRPr="00FE6AA0">
        <w:rPr>
          <w:rFonts w:ascii="Garamond" w:hAnsi="Garamond"/>
          <w:sz w:val="24"/>
          <w:szCs w:val="24"/>
        </w:rPr>
        <w:t xml:space="preserve">a </w:t>
      </w:r>
      <w:r w:rsidR="0067426F">
        <w:rPr>
          <w:rFonts w:ascii="Garamond" w:hAnsi="Garamond"/>
          <w:sz w:val="24"/>
          <w:szCs w:val="24"/>
        </w:rPr>
        <w:t>onun için</w:t>
      </w:r>
      <w:r w:rsidRPr="00FE6AA0">
        <w:rPr>
          <w:rFonts w:ascii="Garamond" w:hAnsi="Garamond"/>
          <w:sz w:val="24"/>
          <w:szCs w:val="24"/>
        </w:rPr>
        <w:t xml:space="preserve"> dua eden kimseye Allah rahmet e</w:t>
      </w:r>
      <w:r w:rsidRPr="00FE6AA0">
        <w:rPr>
          <w:rFonts w:ascii="Garamond" w:hAnsi="Garamond"/>
          <w:sz w:val="24"/>
          <w:szCs w:val="24"/>
        </w:rPr>
        <w:t>t</w:t>
      </w:r>
      <w:r w:rsidRPr="00FE6AA0">
        <w:rPr>
          <w:rFonts w:ascii="Garamond" w:hAnsi="Garamond"/>
          <w:sz w:val="24"/>
          <w:szCs w:val="24"/>
        </w:rPr>
        <w:t>sin</w:t>
      </w:r>
      <w:r w:rsidR="008866B7">
        <w:rPr>
          <w:rFonts w:ascii="Garamond" w:hAnsi="Garamond"/>
          <w:sz w:val="24"/>
          <w:szCs w:val="24"/>
        </w:rPr>
        <w:t>.”</w:t>
      </w:r>
      <w:r w:rsidRPr="00FE6AA0">
        <w:rPr>
          <w:rStyle w:val="FootnoteReference"/>
          <w:rFonts w:ascii="Garamond" w:hAnsi="Garamond"/>
          <w:sz w:val="24"/>
          <w:szCs w:val="24"/>
        </w:rPr>
        <w:footnoteReference w:id="1810"/>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“Evladına </w:t>
      </w:r>
      <w:r w:rsidR="0067426F">
        <w:rPr>
          <w:rFonts w:ascii="Garamond" w:hAnsi="Garamond"/>
          <w:sz w:val="24"/>
          <w:szCs w:val="24"/>
        </w:rPr>
        <w:t xml:space="preserve">iyilik </w:t>
      </w:r>
      <w:r w:rsidR="0067426F">
        <w:rPr>
          <w:rFonts w:ascii="Garamond" w:hAnsi="Garamond"/>
          <w:sz w:val="24"/>
          <w:szCs w:val="24"/>
        </w:rPr>
        <w:lastRenderedPageBreak/>
        <w:t>etmesi için</w:t>
      </w:r>
      <w:r w:rsidRPr="00FE6AA0">
        <w:rPr>
          <w:rFonts w:ascii="Garamond" w:hAnsi="Garamond"/>
          <w:sz w:val="24"/>
          <w:szCs w:val="24"/>
        </w:rPr>
        <w:t xml:space="preserve"> yardım eden babaya Allah rahmet etsin</w:t>
      </w:r>
      <w:r w:rsidR="008866B7">
        <w:rPr>
          <w:rFonts w:ascii="Garamond" w:hAnsi="Garamond"/>
          <w:sz w:val="24"/>
          <w:szCs w:val="24"/>
        </w:rPr>
        <w:t>.”</w:t>
      </w:r>
      <w:r w:rsidRPr="00FE6AA0">
        <w:rPr>
          <w:rStyle w:val="FootnoteReference"/>
          <w:rFonts w:ascii="Garamond" w:hAnsi="Garamond"/>
          <w:sz w:val="24"/>
          <w:szCs w:val="24"/>
        </w:rPr>
        <w:footnoteReference w:id="1811"/>
      </w:r>
    </w:p>
    <w:p w:rsidR="00C324D6" w:rsidRPr="00FE6AA0" w:rsidRDefault="00C324D6"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DE18CA" w:rsidRPr="00FE6AA0">
        <w:rPr>
          <w:rFonts w:ascii="Garamond" w:hAnsi="Garamond"/>
          <w:i/>
          <w:iCs/>
          <w:sz w:val="24"/>
          <w:szCs w:val="24"/>
        </w:rPr>
        <w:t>Sadık (a.s) şöyle buyu</w:t>
      </w:r>
      <w:r w:rsidR="00DE18CA" w:rsidRPr="00FE6AA0">
        <w:rPr>
          <w:rFonts w:ascii="Garamond" w:hAnsi="Garamond"/>
          <w:i/>
          <w:iCs/>
          <w:sz w:val="24"/>
          <w:szCs w:val="24"/>
        </w:rPr>
        <w:t>r</w:t>
      </w:r>
      <w:r w:rsidR="00DE18CA" w:rsidRPr="00FE6AA0">
        <w:rPr>
          <w:rFonts w:ascii="Garamond" w:hAnsi="Garamond"/>
          <w:i/>
          <w:iCs/>
          <w:sz w:val="24"/>
          <w:szCs w:val="24"/>
        </w:rPr>
        <w:t xml:space="preserve">muştur: </w:t>
      </w:r>
      <w:r w:rsidR="00DE18CA" w:rsidRPr="00FE6AA0">
        <w:rPr>
          <w:rFonts w:ascii="Garamond" w:hAnsi="Garamond"/>
          <w:sz w:val="24"/>
          <w:szCs w:val="24"/>
        </w:rPr>
        <w:t>“İnsanın evladına iyilik e</w:t>
      </w:r>
      <w:r w:rsidR="00DE18CA" w:rsidRPr="00FE6AA0">
        <w:rPr>
          <w:rFonts w:ascii="Garamond" w:hAnsi="Garamond"/>
          <w:sz w:val="24"/>
          <w:szCs w:val="24"/>
        </w:rPr>
        <w:t>t</w:t>
      </w:r>
      <w:r w:rsidR="00DE18CA" w:rsidRPr="00FE6AA0">
        <w:rPr>
          <w:rFonts w:ascii="Garamond" w:hAnsi="Garamond"/>
          <w:sz w:val="24"/>
          <w:szCs w:val="24"/>
        </w:rPr>
        <w:t>mesi kendi anne babasına iyilik etmesi gib</w:t>
      </w:r>
      <w:r w:rsidR="00DE18CA" w:rsidRPr="00FE6AA0">
        <w:rPr>
          <w:rFonts w:ascii="Garamond" w:hAnsi="Garamond"/>
          <w:sz w:val="24"/>
          <w:szCs w:val="24"/>
        </w:rPr>
        <w:t>i</w:t>
      </w:r>
      <w:r w:rsidR="00DE18CA"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8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kendis</w:t>
      </w:r>
      <w:r w:rsidRPr="00FE6AA0">
        <w:rPr>
          <w:rFonts w:ascii="Garamond" w:hAnsi="Garamond"/>
          <w:i/>
          <w:iCs/>
          <w:sz w:val="24"/>
          <w:szCs w:val="24"/>
        </w:rPr>
        <w:t>i</w:t>
      </w:r>
      <w:r w:rsidRPr="00FE6AA0">
        <w:rPr>
          <w:rFonts w:ascii="Garamond" w:hAnsi="Garamond"/>
          <w:i/>
          <w:iCs/>
          <w:sz w:val="24"/>
          <w:szCs w:val="24"/>
        </w:rPr>
        <w:t xml:space="preserve">ne, “kime iyilik </w:t>
      </w:r>
      <w:r w:rsidR="00654A15" w:rsidRPr="00FE6AA0">
        <w:rPr>
          <w:rFonts w:ascii="Garamond" w:hAnsi="Garamond"/>
          <w:i/>
          <w:iCs/>
          <w:sz w:val="24"/>
          <w:szCs w:val="24"/>
        </w:rPr>
        <w:t>edeyim?” d</w:t>
      </w:r>
      <w:r w:rsidRPr="00FE6AA0">
        <w:rPr>
          <w:rFonts w:ascii="Garamond" w:hAnsi="Garamond"/>
          <w:i/>
          <w:iCs/>
          <w:sz w:val="24"/>
          <w:szCs w:val="24"/>
        </w:rPr>
        <w:t xml:space="preserve">iye soran bir şahsa şöyle buyurmuştur: </w:t>
      </w:r>
      <w:r w:rsidRPr="00FE6AA0">
        <w:rPr>
          <w:rFonts w:ascii="Garamond" w:hAnsi="Garamond"/>
          <w:sz w:val="24"/>
          <w:szCs w:val="24"/>
        </w:rPr>
        <w:t>“Bab</w:t>
      </w:r>
      <w:r w:rsidRPr="00FE6AA0">
        <w:rPr>
          <w:rFonts w:ascii="Garamond" w:hAnsi="Garamond"/>
          <w:sz w:val="24"/>
          <w:szCs w:val="24"/>
        </w:rPr>
        <w:t>a</w:t>
      </w:r>
      <w:r w:rsidRPr="00FE6AA0">
        <w:rPr>
          <w:rFonts w:ascii="Garamond" w:hAnsi="Garamond"/>
          <w:sz w:val="24"/>
          <w:szCs w:val="24"/>
        </w:rPr>
        <w:t>na ve annene” O şöyle arzetti: “Onlar dünyadan gittiler</w:t>
      </w:r>
      <w:r w:rsidR="008866B7">
        <w:rPr>
          <w:rFonts w:ascii="Garamond" w:hAnsi="Garamond"/>
          <w:sz w:val="24"/>
          <w:szCs w:val="24"/>
        </w:rPr>
        <w:t>.”</w:t>
      </w:r>
      <w:r w:rsidRPr="00FE6AA0">
        <w:rPr>
          <w:rFonts w:ascii="Garamond" w:hAnsi="Garamond"/>
          <w:sz w:val="24"/>
          <w:szCs w:val="24"/>
        </w:rPr>
        <w:t>İmam şöyle buyurdu: “Evlad</w:t>
      </w:r>
      <w:r w:rsidRPr="00FE6AA0">
        <w:rPr>
          <w:rFonts w:ascii="Garamond" w:hAnsi="Garamond"/>
          <w:sz w:val="24"/>
          <w:szCs w:val="24"/>
        </w:rPr>
        <w:t>ı</w:t>
      </w:r>
      <w:r w:rsidRPr="00FE6AA0">
        <w:rPr>
          <w:rFonts w:ascii="Garamond" w:hAnsi="Garamond"/>
          <w:sz w:val="24"/>
          <w:szCs w:val="24"/>
        </w:rPr>
        <w:t xml:space="preserve">na iyilik et” </w:t>
      </w:r>
      <w:r w:rsidRPr="00FE6AA0">
        <w:rPr>
          <w:rStyle w:val="FootnoteReference"/>
          <w:rFonts w:ascii="Garamond" w:hAnsi="Garamond"/>
          <w:sz w:val="24"/>
          <w:szCs w:val="24"/>
        </w:rPr>
        <w:footnoteReference w:id="1813"/>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68" w:name="_Toc23535051"/>
      <w:r w:rsidRPr="00FE6AA0">
        <w:t>4212. Bölüm</w:t>
      </w:r>
      <w:bookmarkEnd w:id="468"/>
    </w:p>
    <w:p w:rsidR="00C324D6" w:rsidRPr="00FE6AA0" w:rsidRDefault="0067426F" w:rsidP="00FE6AA0">
      <w:pPr>
        <w:pStyle w:val="Style1CharCharChar"/>
        <w:spacing w:line="300" w:lineRule="atLeast"/>
        <w:ind w:firstLine="284"/>
      </w:pPr>
      <w:bookmarkStart w:id="469" w:name="_Toc23535052"/>
      <w:r>
        <w:t>Çocuk</w:t>
      </w:r>
      <w:r w:rsidR="00C324D6" w:rsidRPr="00FE6AA0">
        <w:t xml:space="preserve"> Terbiyesi</w:t>
      </w:r>
      <w:bookmarkEnd w:id="469"/>
      <w:r w:rsidR="00C324D6"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DE18C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“Çocuklarınıza saygı gösteriniz ve onla</w:t>
      </w:r>
      <w:r w:rsidR="0067426F">
        <w:rPr>
          <w:rFonts w:ascii="Garamond" w:hAnsi="Garamond"/>
          <w:sz w:val="24"/>
          <w:szCs w:val="24"/>
        </w:rPr>
        <w:t>rı</w:t>
      </w:r>
      <w:r w:rsidRPr="00FE6AA0">
        <w:rPr>
          <w:rFonts w:ascii="Garamond" w:hAnsi="Garamond"/>
          <w:sz w:val="24"/>
          <w:szCs w:val="24"/>
        </w:rPr>
        <w:t xml:space="preserve"> güzel bir ş</w:t>
      </w:r>
      <w:r w:rsidRPr="00FE6AA0">
        <w:rPr>
          <w:rFonts w:ascii="Garamond" w:hAnsi="Garamond"/>
          <w:sz w:val="24"/>
          <w:szCs w:val="24"/>
        </w:rPr>
        <w:t>e</w:t>
      </w:r>
      <w:r w:rsidRPr="00FE6AA0">
        <w:rPr>
          <w:rFonts w:ascii="Garamond" w:hAnsi="Garamond"/>
          <w:sz w:val="24"/>
          <w:szCs w:val="24"/>
        </w:rPr>
        <w:t>kilde terbiye ed</w:t>
      </w:r>
      <w:r w:rsidRPr="00FE6AA0">
        <w:rPr>
          <w:rFonts w:ascii="Garamond" w:hAnsi="Garamond"/>
          <w:sz w:val="24"/>
          <w:szCs w:val="24"/>
        </w:rPr>
        <w:t>i</w:t>
      </w:r>
      <w:r w:rsidRPr="00FE6AA0">
        <w:rPr>
          <w:rFonts w:ascii="Garamond" w:hAnsi="Garamond"/>
          <w:sz w:val="24"/>
          <w:szCs w:val="24"/>
        </w:rPr>
        <w:t>niz</w:t>
      </w:r>
      <w:r w:rsidR="008866B7">
        <w:rPr>
          <w:rFonts w:ascii="Garamond" w:hAnsi="Garamond"/>
          <w:sz w:val="24"/>
          <w:szCs w:val="24"/>
        </w:rPr>
        <w:t>.”</w:t>
      </w:r>
      <w:r w:rsidR="00C324D6" w:rsidRPr="00FE6AA0">
        <w:rPr>
          <w:rStyle w:val="FootnoteReference"/>
          <w:rFonts w:ascii="Garamond" w:hAnsi="Garamond"/>
          <w:sz w:val="24"/>
          <w:szCs w:val="24"/>
        </w:rPr>
        <w:footnoteReference w:id="1814"/>
      </w:r>
    </w:p>
    <w:p w:rsidR="00C324D6" w:rsidRPr="00FE6AA0" w:rsidRDefault="006E547F"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w:t>
      </w:r>
      <w:r w:rsidR="001A3439" w:rsidRPr="00FE6AA0">
        <w:rPr>
          <w:rFonts w:ascii="Garamond" w:hAnsi="Garamond"/>
          <w:i/>
          <w:iCs/>
          <w:sz w:val="24"/>
          <w:szCs w:val="24"/>
        </w:rPr>
        <w:t xml:space="preserve"> (s.a.a) şöyle b</w:t>
      </w:r>
      <w:r w:rsidR="001A3439" w:rsidRPr="00FE6AA0">
        <w:rPr>
          <w:rFonts w:ascii="Garamond" w:hAnsi="Garamond"/>
          <w:i/>
          <w:iCs/>
          <w:sz w:val="24"/>
          <w:szCs w:val="24"/>
        </w:rPr>
        <w:t>u</w:t>
      </w:r>
      <w:r w:rsidR="001A3439" w:rsidRPr="00FE6AA0">
        <w:rPr>
          <w:rFonts w:ascii="Garamond" w:hAnsi="Garamond"/>
          <w:i/>
          <w:iCs/>
          <w:sz w:val="24"/>
          <w:szCs w:val="24"/>
        </w:rPr>
        <w:t xml:space="preserve">yurmuştur: </w:t>
      </w:r>
      <w:r w:rsidR="001A3439" w:rsidRPr="00FE6AA0">
        <w:rPr>
          <w:rFonts w:ascii="Garamond" w:hAnsi="Garamond"/>
          <w:sz w:val="24"/>
          <w:szCs w:val="24"/>
        </w:rPr>
        <w:t>“Çocuklarınızı üç ha</w:t>
      </w:r>
      <w:r w:rsidR="001A3439" w:rsidRPr="00FE6AA0">
        <w:rPr>
          <w:rFonts w:ascii="Garamond" w:hAnsi="Garamond"/>
          <w:sz w:val="24"/>
          <w:szCs w:val="24"/>
        </w:rPr>
        <w:t>s</w:t>
      </w:r>
      <w:r w:rsidR="001A3439" w:rsidRPr="00FE6AA0">
        <w:rPr>
          <w:rFonts w:ascii="Garamond" w:hAnsi="Garamond"/>
          <w:sz w:val="24"/>
          <w:szCs w:val="24"/>
        </w:rPr>
        <w:t>let üzere terbiye ediniz: Pe</w:t>
      </w:r>
      <w:r w:rsidR="001A3439" w:rsidRPr="00FE6AA0">
        <w:rPr>
          <w:rFonts w:ascii="Garamond" w:hAnsi="Garamond"/>
          <w:sz w:val="24"/>
          <w:szCs w:val="24"/>
        </w:rPr>
        <w:t>y</w:t>
      </w:r>
      <w:r w:rsidR="001A3439" w:rsidRPr="00FE6AA0">
        <w:rPr>
          <w:rFonts w:ascii="Garamond" w:hAnsi="Garamond"/>
          <w:sz w:val="24"/>
          <w:szCs w:val="24"/>
        </w:rPr>
        <w:t>gamberi se</w:t>
      </w:r>
      <w:r w:rsidR="001A3439" w:rsidRPr="00FE6AA0">
        <w:rPr>
          <w:rFonts w:ascii="Garamond" w:hAnsi="Garamond"/>
          <w:sz w:val="24"/>
          <w:szCs w:val="24"/>
        </w:rPr>
        <w:t>v</w:t>
      </w:r>
      <w:r w:rsidR="001A3439" w:rsidRPr="00FE6AA0">
        <w:rPr>
          <w:rFonts w:ascii="Garamond" w:hAnsi="Garamond"/>
          <w:sz w:val="24"/>
          <w:szCs w:val="24"/>
        </w:rPr>
        <w:t>mek, Ehl-i Beyt’i sevmek ve Kur’an okumak üz</w:t>
      </w:r>
      <w:r w:rsidR="001A3439" w:rsidRPr="00FE6AA0">
        <w:rPr>
          <w:rFonts w:ascii="Garamond" w:hAnsi="Garamond"/>
          <w:sz w:val="24"/>
          <w:szCs w:val="24"/>
        </w:rPr>
        <w:t>e</w:t>
      </w:r>
      <w:r w:rsidR="001A3439" w:rsidRPr="00FE6AA0">
        <w:rPr>
          <w:rFonts w:ascii="Garamond" w:hAnsi="Garamond"/>
          <w:sz w:val="24"/>
          <w:szCs w:val="24"/>
        </w:rPr>
        <w:t>re</w:t>
      </w:r>
      <w:r w:rsidR="008866B7">
        <w:rPr>
          <w:rFonts w:ascii="Garamond" w:hAnsi="Garamond"/>
          <w:sz w:val="24"/>
          <w:szCs w:val="24"/>
        </w:rPr>
        <w:t>.”</w:t>
      </w:r>
      <w:r w:rsidR="00C324D6" w:rsidRPr="00FE6AA0">
        <w:rPr>
          <w:rStyle w:val="FootnoteReference"/>
          <w:rFonts w:ascii="Garamond" w:hAnsi="Garamond"/>
          <w:sz w:val="24"/>
          <w:szCs w:val="24"/>
        </w:rPr>
        <w:footnoteReference w:id="18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“Hiç bir baba </w:t>
      </w:r>
      <w:r w:rsidRPr="00FE6AA0">
        <w:rPr>
          <w:rFonts w:ascii="Garamond" w:hAnsi="Garamond"/>
          <w:sz w:val="24"/>
          <w:szCs w:val="24"/>
        </w:rPr>
        <w:lastRenderedPageBreak/>
        <w:t>evlad</w:t>
      </w:r>
      <w:r w:rsidRPr="00FE6AA0">
        <w:rPr>
          <w:rFonts w:ascii="Garamond" w:hAnsi="Garamond"/>
          <w:sz w:val="24"/>
          <w:szCs w:val="24"/>
        </w:rPr>
        <w:t>ı</w:t>
      </w:r>
      <w:r w:rsidRPr="00FE6AA0">
        <w:rPr>
          <w:rFonts w:ascii="Garamond" w:hAnsi="Garamond"/>
          <w:sz w:val="24"/>
          <w:szCs w:val="24"/>
        </w:rPr>
        <w:t>na terbiyeden daha güzel bir b</w:t>
      </w:r>
      <w:r w:rsidRPr="00FE6AA0">
        <w:rPr>
          <w:rFonts w:ascii="Garamond" w:hAnsi="Garamond"/>
          <w:sz w:val="24"/>
          <w:szCs w:val="24"/>
        </w:rPr>
        <w:t>a</w:t>
      </w:r>
      <w:r w:rsidRPr="00FE6AA0">
        <w:rPr>
          <w:rFonts w:ascii="Garamond" w:hAnsi="Garamond"/>
          <w:sz w:val="24"/>
          <w:szCs w:val="24"/>
        </w:rPr>
        <w:t>ğışta bulunmamıştır</w:t>
      </w:r>
      <w:r w:rsidR="008866B7">
        <w:rPr>
          <w:rFonts w:ascii="Garamond" w:hAnsi="Garamond"/>
          <w:sz w:val="24"/>
          <w:szCs w:val="24"/>
        </w:rPr>
        <w:t>.”</w:t>
      </w:r>
      <w:r w:rsidRPr="00FE6AA0">
        <w:rPr>
          <w:rStyle w:val="FootnoteReference"/>
          <w:rFonts w:ascii="Garamond" w:hAnsi="Garamond"/>
          <w:sz w:val="24"/>
          <w:szCs w:val="24"/>
        </w:rPr>
        <w:footnoteReference w:id="181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Başka bir rivayette ise Resulullah’ın (s.a.a) şöyle buyurduğu yer almıştır: “Hiç bir baba evladına edepten daha değerli bir şey miras b</w:t>
      </w:r>
      <w:r w:rsidRPr="00FE6AA0">
        <w:rPr>
          <w:rFonts w:ascii="Garamond" w:hAnsi="Garamond"/>
          <w:i/>
          <w:iCs/>
          <w:sz w:val="24"/>
          <w:szCs w:val="24"/>
        </w:rPr>
        <w:t>ı</w:t>
      </w:r>
      <w:r w:rsidRPr="00FE6AA0">
        <w:rPr>
          <w:rFonts w:ascii="Garamond" w:hAnsi="Garamond"/>
          <w:i/>
          <w:iCs/>
          <w:sz w:val="24"/>
          <w:szCs w:val="24"/>
        </w:rPr>
        <w:t>rakmamıştır</w:t>
      </w:r>
      <w:r w:rsidR="008866B7">
        <w:rPr>
          <w:rFonts w:ascii="Garamond" w:hAnsi="Garamond"/>
          <w:i/>
          <w:iCs/>
          <w:sz w:val="24"/>
          <w:szCs w:val="24"/>
        </w:rPr>
        <w:t>.”</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BF5AEB" w:rsidRPr="00FE6AA0">
        <w:rPr>
          <w:rFonts w:ascii="Garamond" w:hAnsi="Garamond"/>
          <w:i/>
          <w:iCs/>
          <w:sz w:val="24"/>
          <w:szCs w:val="24"/>
        </w:rPr>
        <w:t>Sadık (a.s) şöyle buyu</w:t>
      </w:r>
      <w:r w:rsidR="00BF5AEB" w:rsidRPr="00FE6AA0">
        <w:rPr>
          <w:rFonts w:ascii="Garamond" w:hAnsi="Garamond"/>
          <w:i/>
          <w:iCs/>
          <w:sz w:val="24"/>
          <w:szCs w:val="24"/>
        </w:rPr>
        <w:t>r</w:t>
      </w:r>
      <w:r w:rsidR="00BF5AEB" w:rsidRPr="00FE6AA0">
        <w:rPr>
          <w:rFonts w:ascii="Garamond" w:hAnsi="Garamond"/>
          <w:i/>
          <w:iCs/>
          <w:sz w:val="24"/>
          <w:szCs w:val="24"/>
        </w:rPr>
        <w:t xml:space="preserve">muştur: </w:t>
      </w:r>
      <w:r w:rsidR="00BF5AEB" w:rsidRPr="00FE6AA0">
        <w:rPr>
          <w:rFonts w:ascii="Garamond" w:hAnsi="Garamond"/>
          <w:sz w:val="24"/>
          <w:szCs w:val="24"/>
        </w:rPr>
        <w:t xml:space="preserve">“Çocuk yedi yıl oyun oynamalı, yedi yıl </w:t>
      </w:r>
      <w:r w:rsidR="00BF5AEB" w:rsidRPr="00FE6AA0">
        <w:rPr>
          <w:rFonts w:ascii="Garamond" w:hAnsi="Garamond"/>
          <w:sz w:val="24"/>
          <w:szCs w:val="24"/>
        </w:rPr>
        <w:t>i</w:t>
      </w:r>
      <w:r w:rsidR="00BF5AEB" w:rsidRPr="00FE6AA0">
        <w:rPr>
          <w:rFonts w:ascii="Garamond" w:hAnsi="Garamond"/>
          <w:sz w:val="24"/>
          <w:szCs w:val="24"/>
        </w:rPr>
        <w:t>lim öğrenmeli ve yedi yıl da helal ve haramı ö</w:t>
      </w:r>
      <w:r w:rsidR="00BF5AEB" w:rsidRPr="00FE6AA0">
        <w:rPr>
          <w:rFonts w:ascii="Garamond" w:hAnsi="Garamond"/>
          <w:sz w:val="24"/>
          <w:szCs w:val="24"/>
        </w:rPr>
        <w:t>ğ</w:t>
      </w:r>
      <w:r w:rsidR="00BF5AEB" w:rsidRPr="00FE6AA0">
        <w:rPr>
          <w:rFonts w:ascii="Garamond" w:hAnsi="Garamond"/>
          <w:sz w:val="24"/>
          <w:szCs w:val="24"/>
        </w:rPr>
        <w:t>renmeye koyulmal</w:t>
      </w:r>
      <w:r w:rsidR="00BF5AEB" w:rsidRPr="00FE6AA0">
        <w:rPr>
          <w:rFonts w:ascii="Garamond" w:hAnsi="Garamond"/>
          <w:sz w:val="24"/>
          <w:szCs w:val="24"/>
        </w:rPr>
        <w:t>ı</w:t>
      </w:r>
      <w:r w:rsidR="00BF5AEB"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8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BF5AEB" w:rsidRPr="00FE6AA0">
        <w:rPr>
          <w:rFonts w:ascii="Garamond" w:hAnsi="Garamond"/>
          <w:sz w:val="24"/>
          <w:szCs w:val="24"/>
        </w:rPr>
        <w:t>Çocuklarınızı ilim ö</w:t>
      </w:r>
      <w:r w:rsidR="00BF5AEB" w:rsidRPr="00FE6AA0">
        <w:rPr>
          <w:rFonts w:ascii="Garamond" w:hAnsi="Garamond"/>
          <w:sz w:val="24"/>
          <w:szCs w:val="24"/>
        </w:rPr>
        <w:t>ğ</w:t>
      </w:r>
      <w:r w:rsidR="00BF5AEB" w:rsidRPr="00FE6AA0">
        <w:rPr>
          <w:rFonts w:ascii="Garamond" w:hAnsi="Garamond"/>
          <w:sz w:val="24"/>
          <w:szCs w:val="24"/>
        </w:rPr>
        <w:t>renmeye zorlay</w:t>
      </w:r>
      <w:r w:rsidR="00BF5AEB" w:rsidRPr="00FE6AA0">
        <w:rPr>
          <w:rFonts w:ascii="Garamond" w:hAnsi="Garamond"/>
          <w:sz w:val="24"/>
          <w:szCs w:val="24"/>
        </w:rPr>
        <w:t>ı</w:t>
      </w:r>
      <w:r w:rsidR="00BF5AEB" w:rsidRPr="00FE6AA0">
        <w:rPr>
          <w:rFonts w:ascii="Garamond" w:hAnsi="Garamond"/>
          <w:sz w:val="24"/>
          <w:szCs w:val="24"/>
        </w:rPr>
        <w:t>nız</w:t>
      </w:r>
      <w:r w:rsidR="008866B7">
        <w:rPr>
          <w:rFonts w:ascii="Garamond" w:hAnsi="Garamond"/>
          <w:sz w:val="24"/>
          <w:szCs w:val="24"/>
        </w:rPr>
        <w:t>.”</w:t>
      </w:r>
      <w:r w:rsidRPr="00FE6AA0">
        <w:rPr>
          <w:rStyle w:val="FootnoteReference"/>
          <w:rFonts w:ascii="Garamond" w:hAnsi="Garamond"/>
          <w:sz w:val="24"/>
          <w:szCs w:val="24"/>
        </w:rPr>
        <w:footnoteReference w:id="18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0067426F">
        <w:rPr>
          <w:rFonts w:ascii="Garamond" w:hAnsi="Garamond"/>
          <w:sz w:val="24"/>
          <w:szCs w:val="24"/>
        </w:rPr>
        <w:t>“Gençlerinize Mürci</w:t>
      </w:r>
      <w:r w:rsidRPr="00FE6AA0">
        <w:rPr>
          <w:rFonts w:ascii="Garamond" w:hAnsi="Garamond"/>
          <w:sz w:val="24"/>
          <w:szCs w:val="24"/>
        </w:rPr>
        <w:t>e fırkasından daha önce hadis ö</w:t>
      </w:r>
      <w:r w:rsidRPr="00FE6AA0">
        <w:rPr>
          <w:rFonts w:ascii="Garamond" w:hAnsi="Garamond"/>
          <w:sz w:val="24"/>
          <w:szCs w:val="24"/>
        </w:rPr>
        <w:t>ğ</w:t>
      </w:r>
      <w:r w:rsidRPr="00FE6AA0">
        <w:rPr>
          <w:rFonts w:ascii="Garamond" w:hAnsi="Garamond"/>
          <w:sz w:val="24"/>
          <w:szCs w:val="24"/>
        </w:rPr>
        <w:t>retiniz</w:t>
      </w:r>
      <w:r w:rsidR="008866B7">
        <w:rPr>
          <w:rFonts w:ascii="Garamond" w:hAnsi="Garamond"/>
          <w:sz w:val="24"/>
          <w:szCs w:val="24"/>
        </w:rPr>
        <w:t>.”</w:t>
      </w:r>
      <w:r w:rsidRPr="00FE6AA0">
        <w:rPr>
          <w:rStyle w:val="FootnoteReference"/>
          <w:rFonts w:ascii="Garamond" w:hAnsi="Garamond"/>
          <w:sz w:val="24"/>
          <w:szCs w:val="24"/>
        </w:rPr>
        <w:footnoteReference w:id="18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67426F">
        <w:rPr>
          <w:rFonts w:ascii="Garamond" w:hAnsi="Garamond"/>
          <w:sz w:val="24"/>
          <w:szCs w:val="24"/>
        </w:rPr>
        <w:t>“Bizim ilmim</w:t>
      </w:r>
      <w:r w:rsidRPr="00FE6AA0">
        <w:rPr>
          <w:rFonts w:ascii="Garamond" w:hAnsi="Garamond"/>
          <w:sz w:val="24"/>
          <w:szCs w:val="24"/>
        </w:rPr>
        <w:t>izden çocukl</w:t>
      </w:r>
      <w:r w:rsidRPr="00FE6AA0">
        <w:rPr>
          <w:rFonts w:ascii="Garamond" w:hAnsi="Garamond"/>
          <w:sz w:val="24"/>
          <w:szCs w:val="24"/>
        </w:rPr>
        <w:t>a</w:t>
      </w:r>
      <w:r w:rsidRPr="00FE6AA0">
        <w:rPr>
          <w:rFonts w:ascii="Garamond" w:hAnsi="Garamond"/>
          <w:sz w:val="24"/>
          <w:szCs w:val="24"/>
        </w:rPr>
        <w:t>rınıza bir şey öğretin ki Allah onun vasıtasıyla kendiler</w:t>
      </w:r>
      <w:r w:rsidRPr="00FE6AA0">
        <w:rPr>
          <w:rFonts w:ascii="Garamond" w:hAnsi="Garamond"/>
          <w:sz w:val="24"/>
          <w:szCs w:val="24"/>
        </w:rPr>
        <w:t>i</w:t>
      </w:r>
      <w:r w:rsidRPr="00FE6AA0">
        <w:rPr>
          <w:rFonts w:ascii="Garamond" w:hAnsi="Garamond"/>
          <w:sz w:val="24"/>
          <w:szCs w:val="24"/>
        </w:rPr>
        <w:t>ne fay</w:t>
      </w:r>
      <w:r w:rsidR="0067426F">
        <w:rPr>
          <w:rFonts w:ascii="Garamond" w:hAnsi="Garamond"/>
          <w:sz w:val="24"/>
          <w:szCs w:val="24"/>
        </w:rPr>
        <w:t>da versin ve Mürci</w:t>
      </w:r>
      <w:r w:rsidRPr="00FE6AA0">
        <w:rPr>
          <w:rFonts w:ascii="Garamond" w:hAnsi="Garamond"/>
          <w:sz w:val="24"/>
          <w:szCs w:val="24"/>
        </w:rPr>
        <w:t>e fırk</w:t>
      </w:r>
      <w:r w:rsidRPr="00FE6AA0">
        <w:rPr>
          <w:rFonts w:ascii="Garamond" w:hAnsi="Garamond"/>
          <w:sz w:val="24"/>
          <w:szCs w:val="24"/>
        </w:rPr>
        <w:t>a</w:t>
      </w:r>
      <w:r w:rsidRPr="00FE6AA0">
        <w:rPr>
          <w:rFonts w:ascii="Garamond" w:hAnsi="Garamond"/>
          <w:sz w:val="24"/>
          <w:szCs w:val="24"/>
        </w:rPr>
        <w:t>sı ke</w:t>
      </w:r>
      <w:r w:rsidRPr="00FE6AA0">
        <w:rPr>
          <w:rFonts w:ascii="Garamond" w:hAnsi="Garamond"/>
          <w:sz w:val="24"/>
          <w:szCs w:val="24"/>
        </w:rPr>
        <w:t>n</w:t>
      </w:r>
      <w:r w:rsidRPr="00FE6AA0">
        <w:rPr>
          <w:rFonts w:ascii="Garamond" w:hAnsi="Garamond"/>
          <w:sz w:val="24"/>
          <w:szCs w:val="24"/>
        </w:rPr>
        <w:t>di görüşleriyle onlara üstün gelm</w:t>
      </w:r>
      <w:r w:rsidRPr="00FE6AA0">
        <w:rPr>
          <w:rFonts w:ascii="Garamond" w:hAnsi="Garamond"/>
          <w:sz w:val="24"/>
          <w:szCs w:val="24"/>
        </w:rPr>
        <w:t>e</w:t>
      </w:r>
      <w:r w:rsidRPr="00FE6AA0">
        <w:rPr>
          <w:rFonts w:ascii="Garamond" w:hAnsi="Garamond"/>
          <w:sz w:val="24"/>
          <w:szCs w:val="24"/>
        </w:rPr>
        <w:t>sin</w:t>
      </w:r>
      <w:r w:rsidR="008866B7">
        <w:rPr>
          <w:rFonts w:ascii="Garamond" w:hAnsi="Garamond"/>
          <w:sz w:val="24"/>
          <w:szCs w:val="24"/>
        </w:rPr>
        <w:t>.”</w:t>
      </w:r>
      <w:r w:rsidRPr="00FE6AA0">
        <w:rPr>
          <w:rStyle w:val="FootnoteReference"/>
          <w:rFonts w:ascii="Garamond" w:hAnsi="Garamond"/>
          <w:sz w:val="24"/>
          <w:szCs w:val="24"/>
        </w:rPr>
        <w:footnoteReference w:id="18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“Çocuklarınıza ok a</w:t>
      </w:r>
      <w:r w:rsidRPr="00FE6AA0">
        <w:rPr>
          <w:rFonts w:ascii="Garamond" w:hAnsi="Garamond"/>
          <w:sz w:val="24"/>
          <w:szCs w:val="24"/>
        </w:rPr>
        <w:t>t</w:t>
      </w:r>
      <w:r w:rsidRPr="00FE6AA0">
        <w:rPr>
          <w:rFonts w:ascii="Garamond" w:hAnsi="Garamond"/>
          <w:sz w:val="24"/>
          <w:szCs w:val="24"/>
        </w:rPr>
        <w:t>mayı öğretin. Zira bu düşm</w:t>
      </w:r>
      <w:r w:rsidRPr="00FE6AA0">
        <w:rPr>
          <w:rFonts w:ascii="Garamond" w:hAnsi="Garamond"/>
          <w:sz w:val="24"/>
          <w:szCs w:val="24"/>
        </w:rPr>
        <w:t>a</w:t>
      </w:r>
      <w:r w:rsidRPr="00FE6AA0">
        <w:rPr>
          <w:rFonts w:ascii="Garamond" w:hAnsi="Garamond"/>
          <w:sz w:val="24"/>
          <w:szCs w:val="24"/>
        </w:rPr>
        <w:t>na gelip gelmeye sebep olur</w:t>
      </w:r>
      <w:r w:rsidR="008866B7">
        <w:rPr>
          <w:rFonts w:ascii="Garamond" w:hAnsi="Garamond"/>
          <w:sz w:val="24"/>
          <w:szCs w:val="24"/>
        </w:rPr>
        <w:t>.”</w:t>
      </w:r>
      <w:r w:rsidRPr="00FE6AA0">
        <w:rPr>
          <w:rStyle w:val="FootnoteReference"/>
          <w:rFonts w:ascii="Garamond" w:hAnsi="Garamond"/>
          <w:sz w:val="24"/>
          <w:szCs w:val="24"/>
        </w:rPr>
        <w:footnoteReference w:id="1821"/>
      </w:r>
    </w:p>
    <w:p w:rsidR="00C324D6" w:rsidRPr="00FE6AA0" w:rsidRDefault="0067426F"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“Çocuklarınıza y</w:t>
      </w:r>
      <w:r w:rsidR="004E00DF">
        <w:rPr>
          <w:rFonts w:ascii="Garamond" w:hAnsi="Garamond"/>
          <w:sz w:val="24"/>
          <w:szCs w:val="24"/>
        </w:rPr>
        <w:t>ü</w:t>
      </w:r>
      <w:r w:rsidR="004E00DF">
        <w:rPr>
          <w:rFonts w:ascii="Garamond" w:hAnsi="Garamond"/>
          <w:sz w:val="24"/>
          <w:szCs w:val="24"/>
        </w:rPr>
        <w:t>z</w:t>
      </w:r>
      <w:r w:rsidR="004E00DF">
        <w:rPr>
          <w:rFonts w:ascii="Garamond" w:hAnsi="Garamond"/>
          <w:sz w:val="24"/>
          <w:szCs w:val="24"/>
        </w:rPr>
        <w:t>meyi ve ok atmayı öğretiniz.”</w:t>
      </w:r>
      <w:r w:rsidR="00C324D6" w:rsidRPr="00FE6AA0">
        <w:rPr>
          <w:rStyle w:val="FootnoteReference"/>
          <w:rFonts w:ascii="Garamond" w:hAnsi="Garamond"/>
          <w:sz w:val="24"/>
          <w:szCs w:val="24"/>
        </w:rPr>
        <w:footnoteReference w:id="1822"/>
      </w:r>
    </w:p>
    <w:p w:rsidR="00C324D6" w:rsidRPr="00FE6AA0" w:rsidRDefault="0067426F" w:rsidP="0067426F">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“Çocuklarınızı yedi y</w:t>
      </w:r>
      <w:r w:rsidR="00C324D6" w:rsidRPr="00FE6AA0">
        <w:rPr>
          <w:rFonts w:ascii="Garamond" w:hAnsi="Garamond"/>
          <w:sz w:val="24"/>
          <w:szCs w:val="24"/>
        </w:rPr>
        <w:t>a</w:t>
      </w:r>
      <w:r w:rsidR="00C324D6" w:rsidRPr="00FE6AA0">
        <w:rPr>
          <w:rFonts w:ascii="Garamond" w:hAnsi="Garamond"/>
          <w:sz w:val="24"/>
          <w:szCs w:val="24"/>
        </w:rPr>
        <w:t>şında namaz kılmaya zorlayın, on ya</w:t>
      </w:r>
      <w:r>
        <w:rPr>
          <w:rFonts w:ascii="Garamond" w:hAnsi="Garamond"/>
          <w:sz w:val="24"/>
          <w:szCs w:val="24"/>
        </w:rPr>
        <w:t>şında iken</w:t>
      </w:r>
      <w:r w:rsidR="00C324D6" w:rsidRPr="00FE6AA0">
        <w:rPr>
          <w:rFonts w:ascii="Garamond" w:hAnsi="Garamond"/>
          <w:sz w:val="24"/>
          <w:szCs w:val="24"/>
        </w:rPr>
        <w:t xml:space="preserve"> namaz kılma</w:t>
      </w:r>
      <w:r>
        <w:rPr>
          <w:rFonts w:ascii="Garamond" w:hAnsi="Garamond"/>
          <w:sz w:val="24"/>
          <w:szCs w:val="24"/>
        </w:rPr>
        <w:t>kl</w:t>
      </w:r>
      <w:r>
        <w:rPr>
          <w:rFonts w:ascii="Garamond" w:hAnsi="Garamond"/>
          <w:sz w:val="24"/>
          <w:szCs w:val="24"/>
        </w:rPr>
        <w:t>a</w:t>
      </w:r>
      <w:r>
        <w:rPr>
          <w:rFonts w:ascii="Garamond" w:hAnsi="Garamond"/>
          <w:sz w:val="24"/>
          <w:szCs w:val="24"/>
        </w:rPr>
        <w:t xml:space="preserve">rı </w:t>
      </w:r>
      <w:r w:rsidR="00C324D6" w:rsidRPr="00FE6AA0">
        <w:rPr>
          <w:rFonts w:ascii="Garamond" w:hAnsi="Garamond"/>
          <w:sz w:val="24"/>
          <w:szCs w:val="24"/>
        </w:rPr>
        <w:t>zaman te</w:t>
      </w:r>
      <w:r>
        <w:rPr>
          <w:rFonts w:ascii="Garamond" w:hAnsi="Garamond"/>
          <w:sz w:val="24"/>
          <w:szCs w:val="24"/>
        </w:rPr>
        <w:t>nbih</w:t>
      </w:r>
      <w:r w:rsidR="00C324D6" w:rsidRPr="00FE6AA0">
        <w:rPr>
          <w:rFonts w:ascii="Garamond" w:hAnsi="Garamond"/>
          <w:sz w:val="24"/>
          <w:szCs w:val="24"/>
        </w:rPr>
        <w:t xml:space="preserve"> edin ve </w:t>
      </w:r>
      <w:r>
        <w:rPr>
          <w:rFonts w:ascii="Garamond" w:hAnsi="Garamond"/>
          <w:sz w:val="24"/>
          <w:szCs w:val="24"/>
        </w:rPr>
        <w:t>yatakl</w:t>
      </w:r>
      <w:r>
        <w:rPr>
          <w:rFonts w:ascii="Garamond" w:hAnsi="Garamond"/>
          <w:sz w:val="24"/>
          <w:szCs w:val="24"/>
        </w:rPr>
        <w:t>a</w:t>
      </w:r>
      <w:r>
        <w:rPr>
          <w:rFonts w:ascii="Garamond" w:hAnsi="Garamond"/>
          <w:sz w:val="24"/>
          <w:szCs w:val="24"/>
        </w:rPr>
        <w:t>rını</w:t>
      </w:r>
      <w:r w:rsidR="00C324D6" w:rsidRPr="00FE6AA0">
        <w:rPr>
          <w:rFonts w:ascii="Garamond" w:hAnsi="Garamond"/>
          <w:sz w:val="24"/>
          <w:szCs w:val="24"/>
        </w:rPr>
        <w:t xml:space="preserve"> birbirinden ay</w:t>
      </w:r>
      <w:r w:rsidR="00C324D6" w:rsidRPr="00FE6AA0">
        <w:rPr>
          <w:rFonts w:ascii="Garamond" w:hAnsi="Garamond"/>
          <w:sz w:val="24"/>
          <w:szCs w:val="24"/>
        </w:rPr>
        <w:t>ı</w:t>
      </w:r>
      <w:r w:rsidR="00C324D6" w:rsidRPr="00FE6AA0">
        <w:rPr>
          <w:rFonts w:ascii="Garamond" w:hAnsi="Garamond"/>
          <w:sz w:val="24"/>
          <w:szCs w:val="24"/>
        </w:rPr>
        <w:t>rın</w:t>
      </w:r>
      <w:r w:rsidR="008866B7">
        <w:rPr>
          <w:rFonts w:ascii="Garamond" w:hAnsi="Garamond"/>
          <w:sz w:val="24"/>
          <w:szCs w:val="24"/>
        </w:rPr>
        <w:t>.”</w:t>
      </w:r>
      <w:r w:rsidR="00C324D6" w:rsidRPr="00FE6AA0">
        <w:rPr>
          <w:rStyle w:val="FootnoteReference"/>
          <w:rFonts w:ascii="Garamond" w:hAnsi="Garamond"/>
          <w:sz w:val="24"/>
          <w:szCs w:val="24"/>
        </w:rPr>
        <w:footnoteReference w:id="1823"/>
      </w:r>
    </w:p>
    <w:p w:rsidR="00C324D6" w:rsidRPr="00FE6AA0" w:rsidRDefault="0067426F"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“Çocuklarınız yedi y</w:t>
      </w:r>
      <w:r w:rsidR="00C324D6" w:rsidRPr="00FE6AA0">
        <w:rPr>
          <w:rFonts w:ascii="Garamond" w:hAnsi="Garamond"/>
          <w:sz w:val="24"/>
          <w:szCs w:val="24"/>
        </w:rPr>
        <w:t>a</w:t>
      </w:r>
      <w:r w:rsidR="00C324D6" w:rsidRPr="00FE6AA0">
        <w:rPr>
          <w:rFonts w:ascii="Garamond" w:hAnsi="Garamond"/>
          <w:sz w:val="24"/>
          <w:szCs w:val="24"/>
        </w:rPr>
        <w:t>şına girdiğinde onlara namazı öğr</w:t>
      </w:r>
      <w:r w:rsidR="00C324D6" w:rsidRPr="00FE6AA0">
        <w:rPr>
          <w:rFonts w:ascii="Garamond" w:hAnsi="Garamond"/>
          <w:sz w:val="24"/>
          <w:szCs w:val="24"/>
        </w:rPr>
        <w:t>e</w:t>
      </w:r>
      <w:r w:rsidR="00C324D6" w:rsidRPr="00FE6AA0">
        <w:rPr>
          <w:rFonts w:ascii="Garamond" w:hAnsi="Garamond"/>
          <w:sz w:val="24"/>
          <w:szCs w:val="24"/>
        </w:rPr>
        <w:t>tin, on yaşına ulaştıklarında n</w:t>
      </w:r>
      <w:r w:rsidR="00C324D6" w:rsidRPr="00FE6AA0">
        <w:rPr>
          <w:rFonts w:ascii="Garamond" w:hAnsi="Garamond"/>
          <w:sz w:val="24"/>
          <w:szCs w:val="24"/>
        </w:rPr>
        <w:t>a</w:t>
      </w:r>
      <w:r w:rsidR="00C324D6" w:rsidRPr="00FE6AA0">
        <w:rPr>
          <w:rFonts w:ascii="Garamond" w:hAnsi="Garamond"/>
          <w:sz w:val="24"/>
          <w:szCs w:val="24"/>
        </w:rPr>
        <w:t>mazı terk ettikleri için onları tenbih edin ve yataklarını birb</w:t>
      </w:r>
      <w:r w:rsidR="00C324D6" w:rsidRPr="00FE6AA0">
        <w:rPr>
          <w:rFonts w:ascii="Garamond" w:hAnsi="Garamond"/>
          <w:sz w:val="24"/>
          <w:szCs w:val="24"/>
        </w:rPr>
        <w:t>i</w:t>
      </w:r>
      <w:r w:rsidR="00C324D6" w:rsidRPr="00FE6AA0">
        <w:rPr>
          <w:rFonts w:ascii="Garamond" w:hAnsi="Garamond"/>
          <w:sz w:val="24"/>
          <w:szCs w:val="24"/>
        </w:rPr>
        <w:t>rinden ayırın</w:t>
      </w:r>
      <w:r w:rsidR="008866B7">
        <w:rPr>
          <w:rFonts w:ascii="Garamond" w:hAnsi="Garamond"/>
          <w:sz w:val="24"/>
          <w:szCs w:val="24"/>
        </w:rPr>
        <w:t>.”</w:t>
      </w:r>
      <w:r w:rsidR="00C324D6" w:rsidRPr="00FE6AA0">
        <w:rPr>
          <w:rStyle w:val="FootnoteReference"/>
          <w:rFonts w:ascii="Garamond" w:hAnsi="Garamond"/>
          <w:sz w:val="24"/>
          <w:szCs w:val="24"/>
        </w:rPr>
        <w:footnoteReference w:id="18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B924B9" w:rsidRPr="00FE6AA0">
        <w:rPr>
          <w:rFonts w:ascii="Garamond" w:hAnsi="Garamond"/>
          <w:sz w:val="24"/>
          <w:szCs w:val="24"/>
        </w:rPr>
        <w:t>Çocuklarınıza namaz kılmayı öğretiniz. Bulüğ çağına erdiklerinde onları nama</w:t>
      </w:r>
      <w:r w:rsidR="00E228AE">
        <w:rPr>
          <w:rFonts w:ascii="Garamond" w:hAnsi="Garamond"/>
          <w:sz w:val="24"/>
          <w:szCs w:val="24"/>
        </w:rPr>
        <w:t>zı terkettikleri</w:t>
      </w:r>
      <w:r w:rsidR="00B924B9" w:rsidRPr="00FE6AA0">
        <w:rPr>
          <w:rFonts w:ascii="Garamond" w:hAnsi="Garamond"/>
          <w:sz w:val="24"/>
          <w:szCs w:val="24"/>
        </w:rPr>
        <w:t xml:space="preserve"> için hesaba çek</w:t>
      </w:r>
      <w:r w:rsidR="00B924B9" w:rsidRPr="00FE6AA0">
        <w:rPr>
          <w:rFonts w:ascii="Garamond" w:hAnsi="Garamond"/>
          <w:sz w:val="24"/>
          <w:szCs w:val="24"/>
        </w:rPr>
        <w:t>i</w:t>
      </w:r>
      <w:r w:rsidR="00B924B9" w:rsidRPr="00FE6AA0">
        <w:rPr>
          <w:rFonts w:ascii="Garamond" w:hAnsi="Garamond"/>
          <w:sz w:val="24"/>
          <w:szCs w:val="24"/>
        </w:rPr>
        <w:t>niz</w:t>
      </w:r>
      <w:r w:rsidR="008866B7">
        <w:rPr>
          <w:rFonts w:ascii="Garamond" w:hAnsi="Garamond"/>
          <w:sz w:val="24"/>
          <w:szCs w:val="24"/>
        </w:rPr>
        <w:t>.”</w:t>
      </w:r>
      <w:r w:rsidRPr="00FE6AA0">
        <w:rPr>
          <w:rStyle w:val="FootnoteReference"/>
          <w:rFonts w:ascii="Garamond" w:hAnsi="Garamond"/>
          <w:sz w:val="24"/>
          <w:szCs w:val="24"/>
        </w:rPr>
        <w:footnoteReference w:id="18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“Biz çocuklarımıza yedi yaşına girdiklerinde güçler</w:t>
      </w:r>
      <w:r w:rsidRPr="00FE6AA0">
        <w:rPr>
          <w:rFonts w:ascii="Garamond" w:hAnsi="Garamond"/>
          <w:sz w:val="24"/>
          <w:szCs w:val="24"/>
        </w:rPr>
        <w:t>i</w:t>
      </w:r>
      <w:r w:rsidRPr="00FE6AA0">
        <w:rPr>
          <w:rFonts w:ascii="Garamond" w:hAnsi="Garamond"/>
          <w:sz w:val="24"/>
          <w:szCs w:val="24"/>
        </w:rPr>
        <w:t xml:space="preserve">nin yettiği </w:t>
      </w:r>
      <w:r w:rsidR="00E228AE">
        <w:rPr>
          <w:rFonts w:ascii="Garamond" w:hAnsi="Garamond"/>
          <w:sz w:val="24"/>
          <w:szCs w:val="24"/>
        </w:rPr>
        <w:t xml:space="preserve">kadar </w:t>
      </w:r>
      <w:r w:rsidRPr="00FE6AA0">
        <w:rPr>
          <w:rFonts w:ascii="Garamond" w:hAnsi="Garamond"/>
          <w:sz w:val="24"/>
          <w:szCs w:val="24"/>
        </w:rPr>
        <w:t>günün belli bir mikt</w:t>
      </w:r>
      <w:r w:rsidRPr="00FE6AA0">
        <w:rPr>
          <w:rFonts w:ascii="Garamond" w:hAnsi="Garamond"/>
          <w:sz w:val="24"/>
          <w:szCs w:val="24"/>
        </w:rPr>
        <w:t>a</w:t>
      </w:r>
      <w:r w:rsidR="00E228AE">
        <w:rPr>
          <w:rFonts w:ascii="Garamond" w:hAnsi="Garamond"/>
          <w:sz w:val="24"/>
          <w:szCs w:val="24"/>
        </w:rPr>
        <w:t>rınca yarım gün,</w:t>
      </w:r>
      <w:r w:rsidRPr="00FE6AA0">
        <w:rPr>
          <w:rFonts w:ascii="Garamond" w:hAnsi="Garamond"/>
          <w:sz w:val="24"/>
          <w:szCs w:val="24"/>
        </w:rPr>
        <w:t xml:space="preserve"> daha az veya daha çok oruç tutmalarını emrederiz. Açlık ve susuzluk o</w:t>
      </w:r>
      <w:r w:rsidRPr="00FE6AA0">
        <w:rPr>
          <w:rFonts w:ascii="Garamond" w:hAnsi="Garamond"/>
          <w:sz w:val="24"/>
          <w:szCs w:val="24"/>
        </w:rPr>
        <w:t>n</w:t>
      </w:r>
      <w:r w:rsidRPr="00FE6AA0">
        <w:rPr>
          <w:rFonts w:ascii="Garamond" w:hAnsi="Garamond"/>
          <w:sz w:val="24"/>
          <w:szCs w:val="24"/>
        </w:rPr>
        <w:t>lara galebe çaldığında ise iftar etm</w:t>
      </w:r>
      <w:r w:rsidRPr="00FE6AA0">
        <w:rPr>
          <w:rFonts w:ascii="Garamond" w:hAnsi="Garamond"/>
          <w:sz w:val="24"/>
          <w:szCs w:val="24"/>
        </w:rPr>
        <w:t>e</w:t>
      </w:r>
      <w:r w:rsidRPr="00FE6AA0">
        <w:rPr>
          <w:rFonts w:ascii="Garamond" w:hAnsi="Garamond"/>
          <w:sz w:val="24"/>
          <w:szCs w:val="24"/>
        </w:rPr>
        <w:t>lerini emrederiz. Böylece bu te</w:t>
      </w:r>
      <w:r w:rsidRPr="00FE6AA0">
        <w:rPr>
          <w:rFonts w:ascii="Garamond" w:hAnsi="Garamond"/>
          <w:sz w:val="24"/>
          <w:szCs w:val="24"/>
        </w:rPr>
        <w:t>ş</w:t>
      </w:r>
      <w:r w:rsidRPr="00FE6AA0">
        <w:rPr>
          <w:rFonts w:ascii="Garamond" w:hAnsi="Garamond"/>
          <w:sz w:val="24"/>
          <w:szCs w:val="24"/>
        </w:rPr>
        <w:t xml:space="preserve">vik </w:t>
      </w:r>
      <w:r w:rsidRPr="00FE6AA0">
        <w:rPr>
          <w:rFonts w:ascii="Garamond" w:hAnsi="Garamond"/>
          <w:sz w:val="24"/>
          <w:szCs w:val="24"/>
        </w:rPr>
        <w:lastRenderedPageBreak/>
        <w:t xml:space="preserve">üzere oruç tutmaya alışır, </w:t>
      </w:r>
      <w:r w:rsidR="00E228AE">
        <w:rPr>
          <w:rFonts w:ascii="Garamond" w:hAnsi="Garamond"/>
          <w:sz w:val="24"/>
          <w:szCs w:val="24"/>
        </w:rPr>
        <w:t xml:space="preserve">oruç tutma </w:t>
      </w:r>
      <w:r w:rsidRPr="00FE6AA0">
        <w:rPr>
          <w:rFonts w:ascii="Garamond" w:hAnsi="Garamond"/>
          <w:sz w:val="24"/>
          <w:szCs w:val="24"/>
        </w:rPr>
        <w:t>gücünü elde ederler. Sizler de çocuklarınız dokuz y</w:t>
      </w:r>
      <w:r w:rsidRPr="00FE6AA0">
        <w:rPr>
          <w:rFonts w:ascii="Garamond" w:hAnsi="Garamond"/>
          <w:sz w:val="24"/>
          <w:szCs w:val="24"/>
        </w:rPr>
        <w:t>a</w:t>
      </w:r>
      <w:r w:rsidRPr="00FE6AA0">
        <w:rPr>
          <w:rFonts w:ascii="Garamond" w:hAnsi="Garamond"/>
          <w:sz w:val="24"/>
          <w:szCs w:val="24"/>
        </w:rPr>
        <w:t>şına gird</w:t>
      </w:r>
      <w:r w:rsidRPr="00FE6AA0">
        <w:rPr>
          <w:rFonts w:ascii="Garamond" w:hAnsi="Garamond"/>
          <w:sz w:val="24"/>
          <w:szCs w:val="24"/>
        </w:rPr>
        <w:t>i</w:t>
      </w:r>
      <w:r w:rsidRPr="00FE6AA0">
        <w:rPr>
          <w:rFonts w:ascii="Garamond" w:hAnsi="Garamond"/>
          <w:sz w:val="24"/>
          <w:szCs w:val="24"/>
        </w:rPr>
        <w:t>ğinde onlara güçleri yettiğince günün belli bir mikt</w:t>
      </w:r>
      <w:r w:rsidRPr="00FE6AA0">
        <w:rPr>
          <w:rFonts w:ascii="Garamond" w:hAnsi="Garamond"/>
          <w:sz w:val="24"/>
          <w:szCs w:val="24"/>
        </w:rPr>
        <w:t>a</w:t>
      </w:r>
      <w:r w:rsidRPr="00FE6AA0">
        <w:rPr>
          <w:rFonts w:ascii="Garamond" w:hAnsi="Garamond"/>
          <w:sz w:val="24"/>
          <w:szCs w:val="24"/>
        </w:rPr>
        <w:t>rında oruç tutmalarını, susuzluk onlara galebe çaldığında da oru</w:t>
      </w:r>
      <w:r w:rsidRPr="00FE6AA0">
        <w:rPr>
          <w:rFonts w:ascii="Garamond" w:hAnsi="Garamond"/>
          <w:sz w:val="24"/>
          <w:szCs w:val="24"/>
        </w:rPr>
        <w:t>ç</w:t>
      </w:r>
      <w:r w:rsidRPr="00FE6AA0">
        <w:rPr>
          <w:rFonts w:ascii="Garamond" w:hAnsi="Garamond"/>
          <w:sz w:val="24"/>
          <w:szCs w:val="24"/>
        </w:rPr>
        <w:t>larını açmalarını e</w:t>
      </w:r>
      <w:r w:rsidRPr="00FE6AA0">
        <w:rPr>
          <w:rFonts w:ascii="Garamond" w:hAnsi="Garamond"/>
          <w:sz w:val="24"/>
          <w:szCs w:val="24"/>
        </w:rPr>
        <w:t>m</w:t>
      </w:r>
      <w:r w:rsidRPr="00FE6AA0">
        <w:rPr>
          <w:rFonts w:ascii="Garamond" w:hAnsi="Garamond"/>
          <w:sz w:val="24"/>
          <w:szCs w:val="24"/>
        </w:rPr>
        <w:t>rediniz</w:t>
      </w:r>
      <w:r w:rsidR="008866B7">
        <w:rPr>
          <w:rFonts w:ascii="Garamond" w:hAnsi="Garamond"/>
          <w:sz w:val="24"/>
          <w:szCs w:val="24"/>
        </w:rPr>
        <w:t>.”</w:t>
      </w:r>
      <w:r w:rsidRPr="00FE6AA0">
        <w:rPr>
          <w:rStyle w:val="FootnoteReference"/>
          <w:rFonts w:ascii="Garamond" w:hAnsi="Garamond"/>
          <w:sz w:val="24"/>
          <w:szCs w:val="24"/>
        </w:rPr>
        <w:footnoteReference w:id="1826"/>
      </w:r>
    </w:p>
    <w:p w:rsidR="00C324D6" w:rsidRPr="00FE6AA0" w:rsidRDefault="00C324D6" w:rsidP="00E228A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“Biz çocuklarımıza beş yaşına geldiklerinde namaz kılmayı emrederiz, sizler de ç</w:t>
      </w:r>
      <w:r w:rsidRPr="00FE6AA0">
        <w:rPr>
          <w:rFonts w:ascii="Garamond" w:hAnsi="Garamond"/>
          <w:sz w:val="24"/>
          <w:szCs w:val="24"/>
        </w:rPr>
        <w:t>o</w:t>
      </w:r>
      <w:r w:rsidRPr="00FE6AA0">
        <w:rPr>
          <w:rFonts w:ascii="Garamond" w:hAnsi="Garamond"/>
          <w:sz w:val="24"/>
          <w:szCs w:val="24"/>
        </w:rPr>
        <w:t>cu</w:t>
      </w:r>
      <w:r w:rsidRPr="00FE6AA0">
        <w:rPr>
          <w:rFonts w:ascii="Garamond" w:hAnsi="Garamond"/>
          <w:sz w:val="24"/>
          <w:szCs w:val="24"/>
        </w:rPr>
        <w:t>k</w:t>
      </w:r>
      <w:r w:rsidR="00E228AE">
        <w:rPr>
          <w:rFonts w:ascii="Garamond" w:hAnsi="Garamond"/>
          <w:sz w:val="24"/>
          <w:szCs w:val="24"/>
        </w:rPr>
        <w:t>larınızı</w:t>
      </w:r>
      <w:r w:rsidRPr="00FE6AA0">
        <w:rPr>
          <w:rFonts w:ascii="Garamond" w:hAnsi="Garamond"/>
          <w:sz w:val="24"/>
          <w:szCs w:val="24"/>
        </w:rPr>
        <w:t xml:space="preserve"> yedi yaşında namaz kılmaya zorlayın. Biz çocuklar</w:t>
      </w:r>
      <w:r w:rsidRPr="00FE6AA0">
        <w:rPr>
          <w:rFonts w:ascii="Garamond" w:hAnsi="Garamond"/>
          <w:sz w:val="24"/>
          <w:szCs w:val="24"/>
        </w:rPr>
        <w:t>ı</w:t>
      </w:r>
      <w:r w:rsidR="00E228AE">
        <w:rPr>
          <w:rFonts w:ascii="Garamond" w:hAnsi="Garamond"/>
          <w:sz w:val="24"/>
          <w:szCs w:val="24"/>
        </w:rPr>
        <w:t>mıza yedi yaşına girdiklerinde güçleri yettiğin</w:t>
      </w:r>
      <w:r w:rsidRPr="00FE6AA0">
        <w:rPr>
          <w:rFonts w:ascii="Garamond" w:hAnsi="Garamond"/>
          <w:sz w:val="24"/>
          <w:szCs w:val="24"/>
        </w:rPr>
        <w:t>ce günün belli bir miktarında oruç tutmalarını e</w:t>
      </w:r>
      <w:r w:rsidRPr="00FE6AA0">
        <w:rPr>
          <w:rFonts w:ascii="Garamond" w:hAnsi="Garamond"/>
          <w:sz w:val="24"/>
          <w:szCs w:val="24"/>
        </w:rPr>
        <w:t>m</w:t>
      </w:r>
      <w:r w:rsidRPr="00FE6AA0">
        <w:rPr>
          <w:rFonts w:ascii="Garamond" w:hAnsi="Garamond"/>
          <w:sz w:val="24"/>
          <w:szCs w:val="24"/>
        </w:rPr>
        <w:t>red</w:t>
      </w:r>
      <w:r w:rsidRPr="00FE6AA0">
        <w:rPr>
          <w:rFonts w:ascii="Garamond" w:hAnsi="Garamond"/>
          <w:sz w:val="24"/>
          <w:szCs w:val="24"/>
        </w:rPr>
        <w:t>e</w:t>
      </w:r>
      <w:r w:rsidRPr="00FE6AA0">
        <w:rPr>
          <w:rFonts w:ascii="Garamond" w:hAnsi="Garamond"/>
          <w:sz w:val="24"/>
          <w:szCs w:val="24"/>
        </w:rPr>
        <w:t>riz... bu hadisin devamı tıpkı önceki hadis gibi devam etme</w:t>
      </w:r>
      <w:r w:rsidRPr="00FE6AA0">
        <w:rPr>
          <w:rFonts w:ascii="Garamond" w:hAnsi="Garamond"/>
          <w:sz w:val="24"/>
          <w:szCs w:val="24"/>
        </w:rPr>
        <w:t>k</w:t>
      </w:r>
      <w:r w:rsidRPr="00FE6AA0">
        <w:rPr>
          <w:rFonts w:ascii="Garamond" w:hAnsi="Garamond"/>
          <w:sz w:val="24"/>
          <w:szCs w:val="24"/>
        </w:rPr>
        <w:t>tedir.”</w:t>
      </w:r>
      <w:r w:rsidRPr="00FE6AA0">
        <w:rPr>
          <w:rStyle w:val="FootnoteReference"/>
          <w:rFonts w:ascii="Garamond" w:hAnsi="Garamond"/>
          <w:sz w:val="24"/>
          <w:szCs w:val="24"/>
        </w:rPr>
        <w:footnoteReference w:id="1827"/>
      </w:r>
    </w:p>
    <w:p w:rsidR="00C324D6" w:rsidRPr="00FE6AA0" w:rsidRDefault="00B924B9"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“Çocuk yedi yıl efe</w:t>
      </w:r>
      <w:r w:rsidRPr="00FE6AA0">
        <w:rPr>
          <w:rFonts w:ascii="Garamond" w:hAnsi="Garamond"/>
          <w:sz w:val="24"/>
          <w:szCs w:val="24"/>
        </w:rPr>
        <w:t>n</w:t>
      </w:r>
      <w:r w:rsidRPr="00FE6AA0">
        <w:rPr>
          <w:rFonts w:ascii="Garamond" w:hAnsi="Garamond"/>
          <w:sz w:val="24"/>
          <w:szCs w:val="24"/>
        </w:rPr>
        <w:t xml:space="preserve">didir, yedi yıl hizmetçidir ve yedi yıl da vezirdir (yardımcıdır). </w:t>
      </w:r>
      <w:r w:rsidRPr="00FE6AA0">
        <w:rPr>
          <w:rFonts w:ascii="Garamond" w:hAnsi="Garamond"/>
          <w:sz w:val="24"/>
          <w:szCs w:val="24"/>
        </w:rPr>
        <w:t>E</w:t>
      </w:r>
      <w:r w:rsidRPr="00FE6AA0">
        <w:rPr>
          <w:rFonts w:ascii="Garamond" w:hAnsi="Garamond"/>
          <w:sz w:val="24"/>
          <w:szCs w:val="24"/>
        </w:rPr>
        <w:t>ğer yirmi bir yaşına kadar ona yaptığın yardımdan hoşnut olu</w:t>
      </w:r>
      <w:r w:rsidRPr="00FE6AA0">
        <w:rPr>
          <w:rFonts w:ascii="Garamond" w:hAnsi="Garamond"/>
          <w:sz w:val="24"/>
          <w:szCs w:val="24"/>
        </w:rPr>
        <w:t>r</w:t>
      </w:r>
      <w:r w:rsidRPr="00FE6AA0">
        <w:rPr>
          <w:rFonts w:ascii="Garamond" w:hAnsi="Garamond"/>
          <w:sz w:val="24"/>
          <w:szCs w:val="24"/>
        </w:rPr>
        <w:t>san (terbiyesi iyi sonuçl</w:t>
      </w:r>
      <w:r w:rsidRPr="00FE6AA0">
        <w:rPr>
          <w:rFonts w:ascii="Garamond" w:hAnsi="Garamond"/>
          <w:sz w:val="24"/>
          <w:szCs w:val="24"/>
        </w:rPr>
        <w:t>a</w:t>
      </w:r>
      <w:r w:rsidRPr="00FE6AA0">
        <w:rPr>
          <w:rFonts w:ascii="Garamond" w:hAnsi="Garamond"/>
          <w:sz w:val="24"/>
          <w:szCs w:val="24"/>
        </w:rPr>
        <w:t>nırsa</w:t>
      </w:r>
      <w:r w:rsidR="00E228AE">
        <w:rPr>
          <w:rFonts w:ascii="Garamond" w:hAnsi="Garamond"/>
          <w:sz w:val="24"/>
          <w:szCs w:val="24"/>
        </w:rPr>
        <w:t>)</w:t>
      </w:r>
      <w:r w:rsidRPr="00FE6AA0">
        <w:rPr>
          <w:rFonts w:ascii="Garamond" w:hAnsi="Garamond"/>
          <w:sz w:val="24"/>
          <w:szCs w:val="24"/>
        </w:rPr>
        <w:t xml:space="preserve"> pekala aksi taktirde om</w:t>
      </w:r>
      <w:r w:rsidR="00E228AE">
        <w:rPr>
          <w:rFonts w:ascii="Garamond" w:hAnsi="Garamond"/>
          <w:sz w:val="24"/>
          <w:szCs w:val="24"/>
        </w:rPr>
        <w:t>u</w:t>
      </w:r>
      <w:r w:rsidRPr="00FE6AA0">
        <w:rPr>
          <w:rFonts w:ascii="Garamond" w:hAnsi="Garamond"/>
          <w:sz w:val="24"/>
          <w:szCs w:val="24"/>
        </w:rPr>
        <w:t>zuna vur (ve onu kendi haline bırak) sen artık onun hakkında Allah nezdinde maruz say</w:t>
      </w:r>
      <w:r w:rsidRPr="00FE6AA0">
        <w:rPr>
          <w:rFonts w:ascii="Garamond" w:hAnsi="Garamond"/>
          <w:sz w:val="24"/>
          <w:szCs w:val="24"/>
        </w:rPr>
        <w:t>ı</w:t>
      </w:r>
      <w:r w:rsidRPr="00FE6AA0">
        <w:rPr>
          <w:rFonts w:ascii="Garamond" w:hAnsi="Garamond"/>
          <w:sz w:val="24"/>
          <w:szCs w:val="24"/>
        </w:rPr>
        <w:t>lırsın</w:t>
      </w:r>
      <w:r w:rsidR="008866B7">
        <w:rPr>
          <w:rFonts w:ascii="Garamond" w:hAnsi="Garamond"/>
          <w:sz w:val="24"/>
          <w:szCs w:val="24"/>
        </w:rPr>
        <w:t>.”</w:t>
      </w:r>
      <w:r w:rsidR="00C324D6" w:rsidRPr="00FE6AA0">
        <w:rPr>
          <w:rStyle w:val="FootnoteReference"/>
          <w:rFonts w:ascii="Garamond" w:hAnsi="Garamond"/>
          <w:sz w:val="24"/>
          <w:szCs w:val="24"/>
        </w:rPr>
        <w:footnoteReference w:id="1828"/>
      </w:r>
    </w:p>
    <w:p w:rsidR="00E228AE" w:rsidRPr="00FE6AA0" w:rsidRDefault="00E228AE" w:rsidP="00E228AE">
      <w:pPr>
        <w:spacing w:line="300" w:lineRule="atLeast"/>
        <w:ind w:firstLine="284"/>
        <w:jc w:val="both"/>
        <w:rPr>
          <w:rFonts w:ascii="Garamond" w:hAnsi="Garamond"/>
          <w:i/>
          <w:iCs/>
          <w:sz w:val="24"/>
          <w:szCs w:val="24"/>
        </w:rPr>
      </w:pPr>
      <w:r>
        <w:rPr>
          <w:rFonts w:ascii="Garamond" w:hAnsi="Garamond"/>
          <w:i/>
          <w:iCs/>
          <w:sz w:val="24"/>
          <w:szCs w:val="24"/>
        </w:rPr>
        <w:lastRenderedPageBreak/>
        <w:t>bak. 294. Konu, es-Si</w:t>
      </w:r>
      <w:r w:rsidRPr="00FE6AA0">
        <w:rPr>
          <w:rFonts w:ascii="Garamond" w:hAnsi="Garamond"/>
          <w:i/>
          <w:iCs/>
          <w:sz w:val="24"/>
          <w:szCs w:val="24"/>
        </w:rPr>
        <w:t>ğ</w:t>
      </w:r>
      <w:r>
        <w:rPr>
          <w:rFonts w:ascii="Garamond" w:hAnsi="Garamond"/>
          <w:i/>
          <w:iCs/>
          <w:sz w:val="24"/>
          <w:szCs w:val="24"/>
        </w:rPr>
        <w:t>e</w:t>
      </w:r>
      <w:r w:rsidRPr="00FE6AA0">
        <w:rPr>
          <w:rFonts w:ascii="Garamond" w:hAnsi="Garamond"/>
          <w:i/>
          <w:iCs/>
          <w:sz w:val="24"/>
          <w:szCs w:val="24"/>
        </w:rPr>
        <w:t>r; 255, eş-Şebab, el-Edeb, 70-71. Bölü</w:t>
      </w:r>
      <w:r w:rsidRPr="00FE6AA0">
        <w:rPr>
          <w:rFonts w:ascii="Garamond" w:hAnsi="Garamond"/>
          <w:i/>
          <w:iCs/>
          <w:sz w:val="24"/>
          <w:szCs w:val="24"/>
        </w:rPr>
        <w:t>m</w:t>
      </w:r>
      <w:r w:rsidRPr="00FE6AA0">
        <w:rPr>
          <w:rFonts w:ascii="Garamond" w:hAnsi="Garamond"/>
          <w:i/>
          <w:iCs/>
          <w:sz w:val="24"/>
          <w:szCs w:val="24"/>
        </w:rPr>
        <w:t>ler; el-İlm, 2918. Bölüm; el-Akl, 2826. Bölüm, 1361. Hadis; el-Muhaccet’ul Beyza, 5/124</w:t>
      </w:r>
      <w:r>
        <w:rPr>
          <w:rFonts w:ascii="Garamond" w:hAnsi="Garamond"/>
          <w:i/>
          <w:iCs/>
          <w:sz w:val="24"/>
          <w:szCs w:val="24"/>
        </w:rPr>
        <w:t xml:space="preserve"> konu</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70" w:name="_Toc23535053"/>
      <w:r w:rsidRPr="00FE6AA0">
        <w:t>4213. Bölüm</w:t>
      </w:r>
      <w:bookmarkEnd w:id="470"/>
    </w:p>
    <w:p w:rsidR="00C324D6" w:rsidRPr="00FE6AA0" w:rsidRDefault="00C324D6" w:rsidP="00FE6AA0">
      <w:pPr>
        <w:pStyle w:val="Style1CharCharChar"/>
        <w:spacing w:line="300" w:lineRule="atLeast"/>
        <w:ind w:firstLine="284"/>
      </w:pPr>
      <w:bookmarkStart w:id="471" w:name="_Toc23535054"/>
      <w:r w:rsidRPr="00FE6AA0">
        <w:t>Çocuğa Saygısızlık</w:t>
      </w:r>
      <w:bookmarkEnd w:id="471"/>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“Çocuğun anne bab</w:t>
      </w:r>
      <w:r w:rsidRPr="00FE6AA0">
        <w:rPr>
          <w:rFonts w:ascii="Garamond" w:hAnsi="Garamond"/>
          <w:sz w:val="24"/>
          <w:szCs w:val="24"/>
        </w:rPr>
        <w:t>a</w:t>
      </w:r>
      <w:r w:rsidRPr="00FE6AA0">
        <w:rPr>
          <w:rFonts w:ascii="Garamond" w:hAnsi="Garamond"/>
          <w:sz w:val="24"/>
          <w:szCs w:val="24"/>
        </w:rPr>
        <w:t>sına karşı saygısızlık etmemesi gerektiği gibi, anne baba da o</w:t>
      </w:r>
      <w:r w:rsidRPr="00FE6AA0">
        <w:rPr>
          <w:rFonts w:ascii="Garamond" w:hAnsi="Garamond"/>
          <w:sz w:val="24"/>
          <w:szCs w:val="24"/>
        </w:rPr>
        <w:t>n</w:t>
      </w:r>
      <w:r w:rsidRPr="00FE6AA0">
        <w:rPr>
          <w:rFonts w:ascii="Garamond" w:hAnsi="Garamond"/>
          <w:sz w:val="24"/>
          <w:szCs w:val="24"/>
        </w:rPr>
        <w:t>lara karşı saygısızlık etmemel</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829"/>
      </w:r>
    </w:p>
    <w:p w:rsidR="00C324D6" w:rsidRPr="00FE6AA0" w:rsidRDefault="00C324D6" w:rsidP="00E228A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E228AE">
        <w:rPr>
          <w:rFonts w:ascii="Garamond" w:hAnsi="Garamond"/>
          <w:sz w:val="24"/>
          <w:szCs w:val="24"/>
        </w:rPr>
        <w:t>“Çocuğun</w:t>
      </w:r>
      <w:r w:rsidRPr="00FE6AA0">
        <w:rPr>
          <w:rFonts w:ascii="Garamond" w:hAnsi="Garamond"/>
          <w:sz w:val="24"/>
          <w:szCs w:val="24"/>
        </w:rPr>
        <w:t xml:space="preserve"> anne bab</w:t>
      </w:r>
      <w:r w:rsidRPr="00FE6AA0">
        <w:rPr>
          <w:rFonts w:ascii="Garamond" w:hAnsi="Garamond"/>
          <w:sz w:val="24"/>
          <w:szCs w:val="24"/>
        </w:rPr>
        <w:t>a</w:t>
      </w:r>
      <w:r w:rsidRPr="00FE6AA0">
        <w:rPr>
          <w:rFonts w:ascii="Garamond" w:hAnsi="Garamond"/>
          <w:sz w:val="24"/>
          <w:szCs w:val="24"/>
        </w:rPr>
        <w:t>sı</w:t>
      </w:r>
      <w:r w:rsidR="00E228AE">
        <w:rPr>
          <w:rFonts w:ascii="Garamond" w:hAnsi="Garamond"/>
          <w:sz w:val="24"/>
          <w:szCs w:val="24"/>
        </w:rPr>
        <w:t>na saygısızlık etmemesi geerktiği</w:t>
      </w:r>
      <w:r w:rsidRPr="00FE6AA0">
        <w:rPr>
          <w:rFonts w:ascii="Garamond" w:hAnsi="Garamond"/>
          <w:sz w:val="24"/>
          <w:szCs w:val="24"/>
        </w:rPr>
        <w:t xml:space="preserve"> gibi, anne babası da ç</w:t>
      </w:r>
      <w:r w:rsidRPr="00FE6AA0">
        <w:rPr>
          <w:rFonts w:ascii="Garamond" w:hAnsi="Garamond"/>
          <w:sz w:val="24"/>
          <w:szCs w:val="24"/>
        </w:rPr>
        <w:t>o</w:t>
      </w:r>
      <w:r w:rsidRPr="00FE6AA0">
        <w:rPr>
          <w:rFonts w:ascii="Garamond" w:hAnsi="Garamond"/>
          <w:sz w:val="24"/>
          <w:szCs w:val="24"/>
        </w:rPr>
        <w:t>cuğuna –salih oldu</w:t>
      </w:r>
      <w:r w:rsidR="00E228AE">
        <w:rPr>
          <w:rFonts w:ascii="Garamond" w:hAnsi="Garamond"/>
          <w:sz w:val="24"/>
          <w:szCs w:val="24"/>
        </w:rPr>
        <w:t>ğu</w:t>
      </w:r>
      <w:r w:rsidRPr="00FE6AA0">
        <w:rPr>
          <w:rFonts w:ascii="Garamond" w:hAnsi="Garamond"/>
          <w:sz w:val="24"/>
          <w:szCs w:val="24"/>
        </w:rPr>
        <w:t xml:space="preserve"> taktirde-saygısızlık etmemel</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8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“Babanın çocuğu üz</w:t>
      </w:r>
      <w:r w:rsidRPr="00FE6AA0">
        <w:rPr>
          <w:rFonts w:ascii="Garamond" w:hAnsi="Garamond"/>
          <w:sz w:val="24"/>
          <w:szCs w:val="24"/>
        </w:rPr>
        <w:t>e</w:t>
      </w:r>
      <w:r w:rsidRPr="00FE6AA0">
        <w:rPr>
          <w:rFonts w:ascii="Garamond" w:hAnsi="Garamond"/>
          <w:sz w:val="24"/>
          <w:szCs w:val="24"/>
        </w:rPr>
        <w:t>rinde hakları olduğu gibi çoc</w:t>
      </w:r>
      <w:r w:rsidRPr="00FE6AA0">
        <w:rPr>
          <w:rFonts w:ascii="Garamond" w:hAnsi="Garamond"/>
          <w:sz w:val="24"/>
          <w:szCs w:val="24"/>
        </w:rPr>
        <w:t>u</w:t>
      </w:r>
      <w:r w:rsidRPr="00FE6AA0">
        <w:rPr>
          <w:rFonts w:ascii="Garamond" w:hAnsi="Garamond"/>
          <w:sz w:val="24"/>
          <w:szCs w:val="24"/>
        </w:rPr>
        <w:t>ğun da babanın üzerinde hakları va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83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560.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E228AE" w:rsidP="00FE6AA0">
      <w:pPr>
        <w:pStyle w:val="BodyTextIndent"/>
        <w:spacing w:before="0" w:line="300" w:lineRule="atLeast"/>
        <w:rPr>
          <w:rFonts w:ascii="Garamond" w:hAnsi="Garamond" w:cs="Garamond"/>
        </w:rPr>
      </w:pPr>
      <w:r>
        <w:rPr>
          <w:rFonts w:ascii="Garamond" w:hAnsi="Garamond" w:cs="Garamond"/>
        </w:rPr>
        <w:t>el-Vi</w:t>
      </w:r>
      <w:r w:rsidR="00C324D6" w:rsidRPr="00FE6AA0">
        <w:rPr>
          <w:rFonts w:ascii="Garamond" w:hAnsi="Garamond" w:cs="Garamond"/>
        </w:rPr>
        <w:t>layet (1)</w:t>
      </w:r>
    </w:p>
    <w:p w:rsidR="00C324D6" w:rsidRPr="00FE6AA0" w:rsidRDefault="00E228AE" w:rsidP="00FE6AA0">
      <w:pPr>
        <w:pStyle w:val="BodyTextIndent"/>
        <w:spacing w:before="0" w:line="300" w:lineRule="atLeast"/>
        <w:rPr>
          <w:rFonts w:ascii="Garamond" w:hAnsi="Garamond" w:cs="Garamond"/>
          <w:sz w:val="76"/>
          <w:szCs w:val="76"/>
        </w:rPr>
      </w:pPr>
      <w:r>
        <w:rPr>
          <w:rFonts w:ascii="Garamond" w:hAnsi="Garamond" w:cs="Garamond"/>
          <w:sz w:val="76"/>
          <w:szCs w:val="76"/>
        </w:rPr>
        <w:t>Hükümet</w:t>
      </w:r>
      <w:r w:rsidR="00C324D6" w:rsidRPr="00FE6AA0">
        <w:rPr>
          <w:rFonts w:ascii="Garamond" w:hAnsi="Garamond" w:cs="Garamond"/>
          <w:sz w:val="76"/>
          <w:szCs w:val="76"/>
        </w:rPr>
        <w:t>-Yöneticilik</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12/135, 45. Bölüm</w:t>
      </w:r>
      <w:r w:rsidR="00EB4099">
        <w:rPr>
          <w:rFonts w:ascii="Garamond" w:hAnsi="Garamond" w:cs="Garamond"/>
          <w:i/>
          <w:iCs/>
          <w:sz w:val="24"/>
        </w:rPr>
        <w:t>;</w:t>
      </w:r>
      <w:r w:rsidRPr="00FE6AA0">
        <w:rPr>
          <w:rFonts w:ascii="Garamond" w:hAnsi="Garamond" w:cs="Garamond"/>
          <w:i/>
          <w:iCs/>
          <w:sz w:val="24"/>
        </w:rPr>
        <w:t xml:space="preserve"> Tahrim’ul-Velayet mi Kıbel’-il-C</w:t>
      </w:r>
      <w:r w:rsidRPr="00FE6AA0">
        <w:rPr>
          <w:rFonts w:ascii="Garamond" w:hAnsi="Garamond" w:cs="Garamond"/>
          <w:i/>
          <w:iCs/>
          <w:sz w:val="24"/>
        </w:rPr>
        <w:t>a</w:t>
      </w:r>
      <w:r w:rsidRPr="00FE6AA0">
        <w:rPr>
          <w:rFonts w:ascii="Garamond" w:hAnsi="Garamond" w:cs="Garamond"/>
          <w:i/>
          <w:iCs/>
          <w:sz w:val="24"/>
        </w:rPr>
        <w:t>iz</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78/271-277</w:t>
      </w:r>
      <w:r w:rsidR="00EB4099">
        <w:rPr>
          <w:rFonts w:ascii="Garamond" w:hAnsi="Garamond" w:cs="Garamond"/>
          <w:i/>
          <w:iCs/>
          <w:sz w:val="24"/>
        </w:rPr>
        <w:t>;</w:t>
      </w:r>
      <w:r w:rsidRPr="00FE6AA0">
        <w:rPr>
          <w:rFonts w:ascii="Garamond" w:hAnsi="Garamond" w:cs="Garamond"/>
          <w:i/>
          <w:iCs/>
          <w:sz w:val="24"/>
        </w:rPr>
        <w:t xml:space="preserve"> Kitab’us-Sadık (a.s) ile ve ili’l-Ahvaz</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77/126</w:t>
      </w:r>
      <w:r w:rsidR="00EB4099">
        <w:rPr>
          <w:rFonts w:ascii="Garamond" w:hAnsi="Garamond" w:cs="Garamond"/>
          <w:i/>
          <w:iCs/>
          <w:sz w:val="24"/>
        </w:rPr>
        <w:t>;</w:t>
      </w:r>
      <w:r w:rsidRPr="00FE6AA0">
        <w:rPr>
          <w:rFonts w:ascii="Garamond" w:hAnsi="Garamond" w:cs="Garamond"/>
          <w:i/>
          <w:iCs/>
          <w:sz w:val="24"/>
        </w:rPr>
        <w:t xml:space="preserve"> Vesaya’un-Nebi li Meaz b. Cemel lemma be’sehu ile’l-Y</w:t>
      </w:r>
      <w:r w:rsidRPr="00FE6AA0">
        <w:rPr>
          <w:rFonts w:ascii="Garamond" w:hAnsi="Garamond" w:cs="Garamond"/>
          <w:i/>
          <w:iCs/>
          <w:sz w:val="24"/>
        </w:rPr>
        <w:t>e</w:t>
      </w:r>
      <w:r w:rsidRPr="00FE6AA0">
        <w:rPr>
          <w:rFonts w:ascii="Garamond" w:hAnsi="Garamond" w:cs="Garamond"/>
          <w:i/>
          <w:iCs/>
          <w:sz w:val="24"/>
        </w:rPr>
        <w:t>min</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5/584, Kitab’ul-Hilafet me’el-İmaret</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472" w:name="_Toc23535055"/>
      <w:r w:rsidRPr="00FE6AA0">
        <w:rPr>
          <w:noProof/>
          <w:lang w:val="en-US" w:eastAsia="en-US"/>
        </w:rPr>
        <mc:AlternateContent>
          <mc:Choice Requires="wps">
            <w:drawing>
              <wp:anchor distT="0" distB="0" distL="114300" distR="114300" simplePos="0" relativeHeight="25166950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1C02" id="Line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n2KQ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zhZ9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72"/>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22. Konu, el-İmamet</w:t>
      </w:r>
      <w:r w:rsidR="00EB4099">
        <w:rPr>
          <w:rFonts w:ascii="Garamond" w:hAnsi="Garamond" w:cs="Garamond"/>
          <w:i/>
          <w:iCs/>
          <w:sz w:val="24"/>
        </w:rPr>
        <w:t>;</w:t>
      </w:r>
      <w:r w:rsidRPr="00FE6AA0">
        <w:rPr>
          <w:rFonts w:ascii="Garamond" w:hAnsi="Garamond" w:cs="Garamond"/>
          <w:i/>
          <w:iCs/>
          <w:sz w:val="24"/>
        </w:rPr>
        <w:t xml:space="preserve"> 76. Konu, el-Cined</w:t>
      </w:r>
      <w:r w:rsidR="00EB4099">
        <w:rPr>
          <w:rFonts w:ascii="Garamond" w:hAnsi="Garamond" w:cs="Garamond"/>
          <w:i/>
          <w:iCs/>
          <w:sz w:val="24"/>
        </w:rPr>
        <w:t>;</w:t>
      </w:r>
      <w:r w:rsidRPr="00FE6AA0">
        <w:rPr>
          <w:rFonts w:ascii="Garamond" w:hAnsi="Garamond" w:cs="Garamond"/>
          <w:i/>
          <w:iCs/>
          <w:sz w:val="24"/>
        </w:rPr>
        <w:t xml:space="preserve"> 165. Konu, ed-Devlet</w:t>
      </w:r>
      <w:r w:rsidR="00EB4099">
        <w:rPr>
          <w:rFonts w:ascii="Garamond" w:hAnsi="Garamond" w:cs="Garamond"/>
          <w:i/>
          <w:iCs/>
          <w:sz w:val="24"/>
        </w:rPr>
        <w:t>;</w:t>
      </w:r>
      <w:r w:rsidRPr="00FE6AA0">
        <w:rPr>
          <w:rFonts w:ascii="Garamond" w:hAnsi="Garamond" w:cs="Garamond"/>
          <w:i/>
          <w:iCs/>
          <w:sz w:val="24"/>
        </w:rPr>
        <w:t xml:space="preserve"> 251. K</w:t>
      </w:r>
      <w:r w:rsidRPr="00FE6AA0">
        <w:rPr>
          <w:rFonts w:ascii="Garamond" w:hAnsi="Garamond" w:cs="Garamond"/>
          <w:i/>
          <w:iCs/>
          <w:sz w:val="24"/>
        </w:rPr>
        <w:t>o</w:t>
      </w:r>
      <w:r w:rsidRPr="00FE6AA0">
        <w:rPr>
          <w:rFonts w:ascii="Garamond" w:hAnsi="Garamond" w:cs="Garamond"/>
          <w:i/>
          <w:iCs/>
          <w:sz w:val="24"/>
        </w:rPr>
        <w:t>nu, es-Siyaset</w:t>
      </w:r>
      <w:r w:rsidR="00EB4099">
        <w:rPr>
          <w:rFonts w:ascii="Garamond" w:hAnsi="Garamond" w:cs="Garamond"/>
          <w:i/>
          <w:iCs/>
          <w:sz w:val="24"/>
        </w:rPr>
        <w:t>;</w:t>
      </w:r>
      <w:r w:rsidRPr="00FE6AA0">
        <w:rPr>
          <w:rFonts w:ascii="Garamond" w:hAnsi="Garamond" w:cs="Garamond"/>
          <w:i/>
          <w:iCs/>
          <w:sz w:val="24"/>
        </w:rPr>
        <w:t xml:space="preserve"> 494. Konu, el-Mülk</w:t>
      </w:r>
      <w:r w:rsidR="00EB4099">
        <w:rPr>
          <w:rFonts w:ascii="Garamond" w:hAnsi="Garamond" w:cs="Garamond"/>
          <w:i/>
          <w:iCs/>
          <w:sz w:val="24"/>
        </w:rPr>
        <w:t>;</w:t>
      </w:r>
      <w:r w:rsidRPr="00FE6AA0">
        <w:rPr>
          <w:rFonts w:ascii="Garamond" w:hAnsi="Garamond" w:cs="Garamond"/>
          <w:i/>
          <w:iCs/>
          <w:sz w:val="24"/>
        </w:rPr>
        <w:t xml:space="preserve"> 541. Konu, el-Vezaret</w:t>
      </w:r>
      <w:r w:rsidR="00EB4099">
        <w:rPr>
          <w:rFonts w:ascii="Garamond" w:hAnsi="Garamond" w:cs="Garamond"/>
          <w:i/>
          <w:iCs/>
          <w:sz w:val="24"/>
        </w:rPr>
        <w:t>;</w:t>
      </w:r>
      <w:r w:rsidRPr="00FE6AA0">
        <w:rPr>
          <w:rFonts w:ascii="Garamond" w:hAnsi="Garamond" w:cs="Garamond"/>
          <w:i/>
          <w:iCs/>
          <w:sz w:val="24"/>
        </w:rPr>
        <w:t xml:space="preserve"> 19. Konu, el-İmaret</w:t>
      </w:r>
      <w:r w:rsidR="00EB4099">
        <w:rPr>
          <w:rFonts w:ascii="Garamond" w:hAnsi="Garamond" w:cs="Garamond"/>
          <w:i/>
          <w:iCs/>
          <w:sz w:val="24"/>
        </w:rPr>
        <w:t>;</w:t>
      </w:r>
      <w:r w:rsidRPr="00FE6AA0">
        <w:rPr>
          <w:rFonts w:ascii="Garamond" w:hAnsi="Garamond" w:cs="Garamond"/>
          <w:i/>
          <w:iCs/>
          <w:sz w:val="24"/>
        </w:rPr>
        <w:t xml:space="preserve"> 444. Konu, el-Kaza (2)</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el-Hak, 906. Bölüm</w:t>
      </w:r>
      <w:r w:rsidR="00EB4099">
        <w:rPr>
          <w:rFonts w:ascii="Garamond" w:hAnsi="Garamond" w:cs="Garamond"/>
          <w:i/>
          <w:iCs/>
          <w:sz w:val="24"/>
        </w:rPr>
        <w:t>;</w:t>
      </w:r>
      <w:r w:rsidRPr="00FE6AA0">
        <w:rPr>
          <w:rFonts w:ascii="Garamond" w:hAnsi="Garamond" w:cs="Garamond"/>
          <w:i/>
          <w:iCs/>
          <w:sz w:val="24"/>
        </w:rPr>
        <w:t xml:space="preserve"> el-İmamet, 150. Bölüm</w:t>
      </w:r>
      <w:r w:rsidR="00EB4099">
        <w:rPr>
          <w:rFonts w:ascii="Garamond" w:hAnsi="Garamond" w:cs="Garamond"/>
          <w:i/>
          <w:iCs/>
          <w:sz w:val="24"/>
        </w:rPr>
        <w:t>;</w:t>
      </w:r>
      <w:r w:rsidRPr="00FE6AA0">
        <w:rPr>
          <w:rFonts w:ascii="Garamond" w:hAnsi="Garamond" w:cs="Garamond"/>
          <w:i/>
          <w:iCs/>
          <w:sz w:val="24"/>
        </w:rPr>
        <w:t xml:space="preserve"> el-Fesad, 3304. Bölüm</w:t>
      </w:r>
      <w:r w:rsidR="00EB4099">
        <w:rPr>
          <w:rFonts w:ascii="Garamond" w:hAnsi="Garamond" w:cs="Garamond"/>
          <w:i/>
          <w:iCs/>
          <w:sz w:val="24"/>
        </w:rPr>
        <w:t>;</w:t>
      </w:r>
      <w:r w:rsidRPr="00FE6AA0">
        <w:rPr>
          <w:rFonts w:ascii="Garamond" w:hAnsi="Garamond" w:cs="Garamond"/>
          <w:i/>
          <w:iCs/>
          <w:sz w:val="24"/>
        </w:rPr>
        <w:t xml:space="preserve"> el-İmtihaan, 3642. Bölüm</w:t>
      </w:r>
      <w:r w:rsidR="00EB4099">
        <w:rPr>
          <w:rFonts w:ascii="Garamond" w:hAnsi="Garamond" w:cs="Garamond"/>
          <w:i/>
          <w:iCs/>
          <w:sz w:val="24"/>
        </w:rPr>
        <w:t>;</w:t>
      </w:r>
      <w:r w:rsidRPr="00FE6AA0">
        <w:rPr>
          <w:rFonts w:ascii="Garamond" w:hAnsi="Garamond" w:cs="Garamond"/>
          <w:i/>
          <w:iCs/>
          <w:sz w:val="24"/>
        </w:rPr>
        <w:t xml:space="preserve"> el-Hadis, 18561 ve 18565. Bölümler</w:t>
      </w:r>
      <w:r w:rsidR="00EB4099">
        <w:rPr>
          <w:rFonts w:ascii="Garamond" w:hAnsi="Garamond" w:cs="Garamond"/>
          <w:i/>
          <w:iCs/>
          <w:sz w:val="24"/>
        </w:rPr>
        <w:t>;</w:t>
      </w:r>
      <w:r w:rsidRPr="00FE6AA0">
        <w:rPr>
          <w:rFonts w:ascii="Garamond" w:hAnsi="Garamond" w:cs="Garamond"/>
          <w:i/>
          <w:iCs/>
          <w:sz w:val="24"/>
        </w:rPr>
        <w:t xml:space="preserve"> el-Kesb, 3483. B</w:t>
      </w:r>
      <w:r w:rsidRPr="00FE6AA0">
        <w:rPr>
          <w:rFonts w:ascii="Garamond" w:hAnsi="Garamond" w:cs="Garamond"/>
          <w:i/>
          <w:iCs/>
          <w:sz w:val="24"/>
        </w:rPr>
        <w:t>ö</w:t>
      </w:r>
      <w:r w:rsidRPr="00FE6AA0">
        <w:rPr>
          <w:rFonts w:ascii="Garamond" w:hAnsi="Garamond" w:cs="Garamond"/>
          <w:i/>
          <w:iCs/>
          <w:sz w:val="24"/>
        </w:rPr>
        <w:t>lüm</w:t>
      </w:r>
      <w:r w:rsidR="00EB4099">
        <w:rPr>
          <w:rFonts w:ascii="Garamond" w:hAnsi="Garamond" w:cs="Garamond"/>
          <w:i/>
          <w:iCs/>
          <w:sz w:val="24"/>
        </w:rPr>
        <w:t>;</w:t>
      </w:r>
      <w:r w:rsidRPr="00FE6AA0">
        <w:rPr>
          <w:rFonts w:ascii="Garamond" w:hAnsi="Garamond" w:cs="Garamond"/>
          <w:i/>
          <w:iCs/>
          <w:sz w:val="24"/>
        </w:rPr>
        <w:t xml:space="preserve"> ez-Zann, 2475. Bölüm</w:t>
      </w:r>
      <w:r w:rsidR="00EB4099">
        <w:rPr>
          <w:rFonts w:ascii="Garamond" w:hAnsi="Garamond" w:cs="Garamond"/>
          <w:i/>
          <w:iCs/>
          <w:sz w:val="24"/>
        </w:rPr>
        <w:t>;</w:t>
      </w:r>
      <w:r w:rsidRPr="00FE6AA0">
        <w:rPr>
          <w:rFonts w:ascii="Garamond" w:hAnsi="Garamond" w:cs="Garamond"/>
          <w:i/>
          <w:iCs/>
          <w:sz w:val="24"/>
        </w:rPr>
        <w:t xml:space="preserve"> el-Ahd, 2963. Bölüm</w:t>
      </w:r>
      <w:r w:rsidR="00EB4099">
        <w:rPr>
          <w:rFonts w:ascii="Garamond" w:hAnsi="Garamond" w:cs="Garamond"/>
          <w:i/>
          <w:iCs/>
          <w:sz w:val="24"/>
        </w:rPr>
        <w:t>;</w:t>
      </w:r>
      <w:r w:rsidRPr="00FE6AA0">
        <w:rPr>
          <w:rFonts w:ascii="Garamond" w:hAnsi="Garamond" w:cs="Garamond"/>
          <w:i/>
          <w:iCs/>
          <w:sz w:val="24"/>
        </w:rPr>
        <w:t xml:space="preserve"> el-Hadis, 14419. Bölüm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73" w:name="_Toc23535056"/>
      <w:r w:rsidRPr="00FE6AA0">
        <w:t>4214. Bölüm</w:t>
      </w:r>
      <w:bookmarkEnd w:id="473"/>
    </w:p>
    <w:p w:rsidR="00C324D6" w:rsidRPr="00FE6AA0" w:rsidRDefault="00C324D6" w:rsidP="00FE6AA0">
      <w:pPr>
        <w:pStyle w:val="Style1CharCharChar"/>
        <w:spacing w:line="300" w:lineRule="atLeast"/>
        <w:ind w:firstLine="284"/>
      </w:pPr>
      <w:bookmarkStart w:id="474" w:name="_Toc23535057"/>
      <w:r w:rsidRPr="00FE6AA0">
        <w:t>Ulu’l-Emr (Emir S</w:t>
      </w:r>
      <w:r w:rsidRPr="00FE6AA0">
        <w:t>a</w:t>
      </w:r>
      <w:r w:rsidRPr="00FE6AA0">
        <w:t>hipl</w:t>
      </w:r>
      <w:r w:rsidRPr="00FE6AA0">
        <w:t>e</w:t>
      </w:r>
      <w:r w:rsidRPr="00FE6AA0">
        <w:t>ri)</w:t>
      </w:r>
      <w:bookmarkEnd w:id="474"/>
      <w:r w:rsidRPr="00FE6AA0">
        <w:t xml:space="preserve"> </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b/>
          <w:bCs/>
          <w:sz w:val="24"/>
          <w:u w:val="single"/>
        </w:rPr>
      </w:pPr>
      <w:r w:rsidRPr="00FE6AA0">
        <w:rPr>
          <w:rFonts w:ascii="Garamond" w:hAnsi="Garamond" w:cs="Garamond"/>
          <w:b/>
          <w:bCs/>
          <w:sz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“Ey iman edenler! Allah’a itaat edin, Peygamber’e ve sizden buyruk sahibi olanlara itaat edin. Eğer bir şeyde ç</w:t>
      </w:r>
      <w:r w:rsidRPr="00FE6AA0">
        <w:rPr>
          <w:rFonts w:ascii="Garamond" w:hAnsi="Garamond" w:cs="Garamond"/>
          <w:b/>
          <w:bCs/>
          <w:sz w:val="24"/>
        </w:rPr>
        <w:t>e</w:t>
      </w:r>
      <w:r w:rsidRPr="00FE6AA0">
        <w:rPr>
          <w:rFonts w:ascii="Garamond" w:hAnsi="Garamond" w:cs="Garamond"/>
          <w:b/>
          <w:bCs/>
          <w:sz w:val="24"/>
        </w:rPr>
        <w:t>kişirseniz ve Allah’a ve ahiret gününe iman etmişseniz onu Allah’a ve Peygamber’e göt</w:t>
      </w:r>
      <w:r w:rsidRPr="00FE6AA0">
        <w:rPr>
          <w:rFonts w:ascii="Garamond" w:hAnsi="Garamond" w:cs="Garamond"/>
          <w:b/>
          <w:bCs/>
          <w:sz w:val="24"/>
        </w:rPr>
        <w:t>ü</w:t>
      </w:r>
      <w:r w:rsidRPr="00FE6AA0">
        <w:rPr>
          <w:rFonts w:ascii="Garamond" w:hAnsi="Garamond" w:cs="Garamond"/>
          <w:b/>
          <w:bCs/>
          <w:sz w:val="24"/>
        </w:rPr>
        <w:t>rün. Bu, hayırlı ve netice it</w:t>
      </w:r>
      <w:r w:rsidRPr="00FE6AA0">
        <w:rPr>
          <w:rFonts w:ascii="Garamond" w:hAnsi="Garamond" w:cs="Garamond"/>
          <w:b/>
          <w:bCs/>
          <w:sz w:val="24"/>
        </w:rPr>
        <w:t>i</w:t>
      </w:r>
      <w:r w:rsidRPr="00FE6AA0">
        <w:rPr>
          <w:rFonts w:ascii="Garamond" w:hAnsi="Garamond" w:cs="Garamond"/>
          <w:b/>
          <w:bCs/>
          <w:sz w:val="24"/>
        </w:rPr>
        <w:t>barıyla en güzeldir.</w:t>
      </w:r>
      <w:r w:rsidR="00E228AE">
        <w:rPr>
          <w:rFonts w:ascii="Garamond" w:hAnsi="Garamond" w:cs="Garamond"/>
          <w:b/>
          <w:bCs/>
          <w:sz w:val="24"/>
        </w:rPr>
        <w:t>”</w:t>
      </w:r>
      <w:r w:rsidR="00E228AE">
        <w:rPr>
          <w:rStyle w:val="FootnoteReference"/>
          <w:rFonts w:ascii="Garamond" w:hAnsi="Garamond" w:cs="Garamond"/>
          <w:b/>
          <w:bCs/>
          <w:sz w:val="24"/>
        </w:rPr>
        <w:footnoteReference w:id="1832"/>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Peygamber’e itaat eden, Allah’a itaat etmiş olur. Kim yüz çevirirse bilsin ki, biz s</w:t>
      </w:r>
      <w:r w:rsidRPr="00FE6AA0">
        <w:rPr>
          <w:rFonts w:ascii="Garamond" w:hAnsi="Garamond" w:cs="Garamond"/>
          <w:b/>
          <w:bCs/>
          <w:sz w:val="24"/>
        </w:rPr>
        <w:t>e</w:t>
      </w:r>
      <w:r w:rsidRPr="00FE6AA0">
        <w:rPr>
          <w:rFonts w:ascii="Garamond" w:hAnsi="Garamond" w:cs="Garamond"/>
          <w:b/>
          <w:bCs/>
          <w:sz w:val="24"/>
        </w:rPr>
        <w:t>ni onlara koruyucu gönde</w:t>
      </w:r>
      <w:r w:rsidRPr="00FE6AA0">
        <w:rPr>
          <w:rFonts w:ascii="Garamond" w:hAnsi="Garamond" w:cs="Garamond"/>
          <w:b/>
          <w:bCs/>
          <w:sz w:val="24"/>
        </w:rPr>
        <w:t>r</w:t>
      </w:r>
      <w:r w:rsidRPr="00FE6AA0">
        <w:rPr>
          <w:rFonts w:ascii="Garamond" w:hAnsi="Garamond" w:cs="Garamond"/>
          <w:b/>
          <w:bCs/>
          <w:sz w:val="24"/>
        </w:rPr>
        <w:t>medik</w:t>
      </w:r>
      <w:r w:rsidR="008866B7">
        <w:rPr>
          <w:rFonts w:ascii="Garamond" w:hAnsi="Garamond" w:cs="Garamond"/>
          <w:b/>
          <w:bCs/>
          <w:sz w:val="24"/>
        </w:rPr>
        <w:t>.”</w:t>
      </w:r>
      <w:r w:rsidRPr="00FE6AA0">
        <w:rPr>
          <w:rStyle w:val="FootnoteReference"/>
          <w:rFonts w:ascii="Garamond" w:hAnsi="Garamond" w:cs="Garamond"/>
          <w:b/>
          <w:bCs/>
          <w:sz w:val="24"/>
        </w:rPr>
        <w:footnoteReference w:id="1833"/>
      </w:r>
    </w:p>
    <w:p w:rsidR="00C324D6" w:rsidRPr="00FE6AA0" w:rsidRDefault="00C324D6" w:rsidP="00E228AE">
      <w:pPr>
        <w:spacing w:line="300" w:lineRule="atLeast"/>
        <w:ind w:firstLine="284"/>
        <w:jc w:val="lowKashida"/>
        <w:rPr>
          <w:rFonts w:ascii="Garamond" w:hAnsi="Garamond" w:cs="Garamond"/>
          <w:sz w:val="24"/>
        </w:rPr>
      </w:pPr>
      <w:r w:rsidRPr="00FE6AA0">
        <w:rPr>
          <w:rFonts w:ascii="Garamond" w:hAnsi="Garamond" w:cs="Garamond"/>
          <w:b/>
          <w:bCs/>
          <w:sz w:val="24"/>
        </w:rPr>
        <w:t>“Sizin dostunuz ancak A</w:t>
      </w:r>
      <w:r w:rsidRPr="00FE6AA0">
        <w:rPr>
          <w:rFonts w:ascii="Garamond" w:hAnsi="Garamond" w:cs="Garamond"/>
          <w:b/>
          <w:bCs/>
          <w:sz w:val="24"/>
        </w:rPr>
        <w:t>l</w:t>
      </w:r>
      <w:r w:rsidRPr="00FE6AA0">
        <w:rPr>
          <w:rFonts w:ascii="Garamond" w:hAnsi="Garamond" w:cs="Garamond"/>
          <w:b/>
          <w:bCs/>
          <w:sz w:val="24"/>
        </w:rPr>
        <w:t xml:space="preserve">lah, </w:t>
      </w:r>
      <w:r w:rsidR="00031941">
        <w:rPr>
          <w:rFonts w:ascii="Garamond" w:hAnsi="Garamond" w:cs="Garamond"/>
          <w:b/>
          <w:bCs/>
          <w:sz w:val="24"/>
        </w:rPr>
        <w:t>O’nu</w:t>
      </w:r>
      <w:r w:rsidRPr="00FE6AA0">
        <w:rPr>
          <w:rFonts w:ascii="Garamond" w:hAnsi="Garamond" w:cs="Garamond"/>
          <w:b/>
          <w:bCs/>
          <w:sz w:val="24"/>
        </w:rPr>
        <w:t>n Peygamber’i ve namaz</w:t>
      </w:r>
      <w:r w:rsidR="00E228AE">
        <w:rPr>
          <w:rFonts w:ascii="Garamond" w:hAnsi="Garamond" w:cs="Garamond"/>
          <w:b/>
          <w:bCs/>
          <w:sz w:val="24"/>
        </w:rPr>
        <w:t xml:space="preserve"> kılan, zekât veren ve rüku eden </w:t>
      </w:r>
      <w:r w:rsidRPr="00FE6AA0">
        <w:rPr>
          <w:rFonts w:ascii="Garamond" w:hAnsi="Garamond" w:cs="Garamond"/>
          <w:b/>
          <w:bCs/>
          <w:sz w:val="24"/>
        </w:rPr>
        <w:t>müminlerdir</w:t>
      </w:r>
      <w:r w:rsidR="008866B7">
        <w:rPr>
          <w:rFonts w:ascii="Garamond" w:hAnsi="Garamond" w:cs="Garamond"/>
          <w:b/>
          <w:bCs/>
          <w:sz w:val="24"/>
        </w:rPr>
        <w:t>.”</w:t>
      </w:r>
      <w:r w:rsidRPr="00FE6AA0">
        <w:rPr>
          <w:rStyle w:val="FootnoteReference"/>
          <w:rFonts w:ascii="Garamond" w:hAnsi="Garamond" w:cs="Garamond"/>
          <w:sz w:val="24"/>
        </w:rPr>
        <w:footnoteReference w:id="18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İhticac-i Tebersi kitabında </w:t>
      </w:r>
      <w:r w:rsidR="00A7570E">
        <w:rPr>
          <w:rFonts w:ascii="Garamond" w:hAnsi="Garamond"/>
          <w:i/>
          <w:iCs/>
          <w:sz w:val="24"/>
          <w:szCs w:val="24"/>
        </w:rPr>
        <w:t>Müminlerin Emiri</w:t>
      </w:r>
      <w:r w:rsidRPr="00FE6AA0">
        <w:rPr>
          <w:rFonts w:ascii="Garamond" w:hAnsi="Garamond"/>
          <w:i/>
          <w:iCs/>
          <w:sz w:val="24"/>
          <w:szCs w:val="24"/>
        </w:rPr>
        <w:t xml:space="preserve">nden (a.s) uzun bir hadis nakledilmiştir ve bu hadisin bir bölümünde şöyle yer almıştır: </w:t>
      </w:r>
      <w:r w:rsidRPr="00FE6AA0">
        <w:rPr>
          <w:rFonts w:ascii="Garamond" w:hAnsi="Garamond"/>
          <w:sz w:val="24"/>
          <w:szCs w:val="24"/>
        </w:rPr>
        <w:t>“Bazı şeylerin işini seçilmiş emin ki</w:t>
      </w:r>
      <w:r w:rsidRPr="00FE6AA0">
        <w:rPr>
          <w:rFonts w:ascii="Garamond" w:hAnsi="Garamond"/>
          <w:sz w:val="24"/>
          <w:szCs w:val="24"/>
        </w:rPr>
        <w:t>m</w:t>
      </w:r>
      <w:r w:rsidRPr="00FE6AA0">
        <w:rPr>
          <w:rFonts w:ascii="Garamond" w:hAnsi="Garamond"/>
          <w:sz w:val="24"/>
          <w:szCs w:val="24"/>
        </w:rPr>
        <w:t xml:space="preserve">selerin eline verdi. O halde onların işi kendisinin işidir. </w:t>
      </w:r>
      <w:r w:rsidRPr="00FE6AA0">
        <w:rPr>
          <w:rFonts w:ascii="Garamond" w:hAnsi="Garamond"/>
          <w:sz w:val="24"/>
          <w:szCs w:val="24"/>
        </w:rPr>
        <w:t>E</w:t>
      </w:r>
      <w:r w:rsidRPr="00FE6AA0">
        <w:rPr>
          <w:rFonts w:ascii="Garamond" w:hAnsi="Garamond"/>
          <w:sz w:val="24"/>
          <w:szCs w:val="24"/>
        </w:rPr>
        <w:t xml:space="preserve">mirleri onun emridir. Nitekim </w:t>
      </w:r>
      <w:r w:rsidRPr="00FE6AA0">
        <w:rPr>
          <w:rFonts w:ascii="Garamond" w:hAnsi="Garamond"/>
          <w:sz w:val="24"/>
          <w:szCs w:val="24"/>
        </w:rPr>
        <w:lastRenderedPageBreak/>
        <w:t xml:space="preserve">Allah şöyle buyurmuştur: </w:t>
      </w:r>
      <w:r w:rsidRPr="00FE6AA0">
        <w:rPr>
          <w:rFonts w:ascii="Garamond" w:hAnsi="Garamond"/>
          <w:b/>
          <w:bCs/>
          <w:sz w:val="24"/>
          <w:szCs w:val="24"/>
        </w:rPr>
        <w:t>“Kim Res</w:t>
      </w:r>
      <w:r w:rsidRPr="00FE6AA0">
        <w:rPr>
          <w:rFonts w:ascii="Garamond" w:hAnsi="Garamond"/>
          <w:b/>
          <w:bCs/>
          <w:sz w:val="24"/>
          <w:szCs w:val="24"/>
        </w:rPr>
        <w:t>u</w:t>
      </w:r>
      <w:r w:rsidRPr="00FE6AA0">
        <w:rPr>
          <w:rFonts w:ascii="Garamond" w:hAnsi="Garamond"/>
          <w:b/>
          <w:bCs/>
          <w:sz w:val="24"/>
          <w:szCs w:val="24"/>
        </w:rPr>
        <w:t>le itaat ederse, şüphesiz Allah’a itaat etmi</w:t>
      </w:r>
      <w:r w:rsidRPr="00FE6AA0">
        <w:rPr>
          <w:rFonts w:ascii="Garamond" w:hAnsi="Garamond"/>
          <w:b/>
          <w:bCs/>
          <w:sz w:val="24"/>
          <w:szCs w:val="24"/>
        </w:rPr>
        <w:t>ş</w:t>
      </w:r>
      <w:r w:rsidRPr="00FE6AA0">
        <w:rPr>
          <w:rFonts w:ascii="Garamond" w:hAnsi="Garamond"/>
          <w:b/>
          <w:bCs/>
          <w:sz w:val="24"/>
          <w:szCs w:val="24"/>
        </w:rPr>
        <w:t xml:space="preserve">tir” </w:t>
      </w:r>
      <w:r w:rsidRPr="00FE6AA0">
        <w:rPr>
          <w:rStyle w:val="FootnoteReference"/>
          <w:rFonts w:ascii="Garamond" w:hAnsi="Garamond"/>
          <w:sz w:val="24"/>
          <w:szCs w:val="24"/>
        </w:rPr>
        <w:footnoteReference w:id="183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el-İmamet (3), 176. Bölüm </w:t>
      </w:r>
    </w:p>
    <w:p w:rsidR="00C324D6" w:rsidRPr="00E228AE"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İbn-i Abbas, Allah-u Teala’nın </w:t>
      </w:r>
      <w:r w:rsidRPr="00FE6AA0">
        <w:rPr>
          <w:rFonts w:ascii="Garamond" w:hAnsi="Garamond"/>
          <w:b/>
          <w:bCs/>
          <w:sz w:val="24"/>
          <w:szCs w:val="24"/>
        </w:rPr>
        <w:t>“</w:t>
      </w:r>
      <w:r w:rsidR="00E228AE">
        <w:rPr>
          <w:rFonts w:ascii="Garamond" w:hAnsi="Garamond"/>
          <w:b/>
          <w:bCs/>
          <w:sz w:val="24"/>
          <w:szCs w:val="24"/>
        </w:rPr>
        <w:t>Ş</w:t>
      </w:r>
      <w:r w:rsidRPr="00FE6AA0">
        <w:rPr>
          <w:rFonts w:ascii="Garamond" w:hAnsi="Garamond"/>
          <w:b/>
          <w:bCs/>
          <w:sz w:val="24"/>
          <w:szCs w:val="24"/>
        </w:rPr>
        <w:t>üphesiz sizin vel</w:t>
      </w:r>
      <w:r w:rsidRPr="00FE6AA0">
        <w:rPr>
          <w:rFonts w:ascii="Garamond" w:hAnsi="Garamond"/>
          <w:b/>
          <w:bCs/>
          <w:sz w:val="24"/>
          <w:szCs w:val="24"/>
        </w:rPr>
        <w:t>i</w:t>
      </w:r>
      <w:r w:rsidRPr="00FE6AA0">
        <w:rPr>
          <w:rFonts w:ascii="Garamond" w:hAnsi="Garamond"/>
          <w:b/>
          <w:bCs/>
          <w:sz w:val="24"/>
          <w:szCs w:val="24"/>
        </w:rPr>
        <w:t xml:space="preserve">niz </w:t>
      </w:r>
      <w:r w:rsidR="00A7570E">
        <w:rPr>
          <w:rFonts w:ascii="Garamond" w:hAnsi="Garamond"/>
          <w:b/>
          <w:bCs/>
          <w:sz w:val="24"/>
          <w:szCs w:val="24"/>
        </w:rPr>
        <w:t>Allah Resulü</w:t>
      </w:r>
      <w:r w:rsidRPr="00FE6AA0">
        <w:rPr>
          <w:rFonts w:ascii="Garamond" w:hAnsi="Garamond"/>
          <w:b/>
          <w:bCs/>
          <w:sz w:val="24"/>
          <w:szCs w:val="24"/>
        </w:rPr>
        <w:t xml:space="preserve"> ve iman </w:t>
      </w:r>
      <w:r w:rsidRPr="00FE6AA0">
        <w:rPr>
          <w:rFonts w:ascii="Garamond" w:hAnsi="Garamond"/>
          <w:b/>
          <w:bCs/>
          <w:sz w:val="24"/>
          <w:szCs w:val="24"/>
        </w:rPr>
        <w:t>e</w:t>
      </w:r>
      <w:r w:rsidRPr="00FE6AA0">
        <w:rPr>
          <w:rFonts w:ascii="Garamond" w:hAnsi="Garamond"/>
          <w:b/>
          <w:bCs/>
          <w:sz w:val="24"/>
          <w:szCs w:val="24"/>
        </w:rPr>
        <w:t xml:space="preserve">denlerdir” </w:t>
      </w:r>
      <w:r w:rsidRPr="00FE6AA0">
        <w:rPr>
          <w:rFonts w:ascii="Garamond" w:hAnsi="Garamond"/>
          <w:i/>
          <w:iCs/>
          <w:sz w:val="24"/>
          <w:szCs w:val="24"/>
        </w:rPr>
        <w:t xml:space="preserve">ayeti hakkında şöyle buyurmuştur: </w:t>
      </w:r>
      <w:r w:rsidRPr="00FE6AA0">
        <w:rPr>
          <w:rFonts w:ascii="Garamond" w:hAnsi="Garamond"/>
          <w:sz w:val="24"/>
          <w:szCs w:val="24"/>
        </w:rPr>
        <w:t>“Bu ayet Ali (a.s) ha</w:t>
      </w:r>
      <w:r w:rsidRPr="00FE6AA0">
        <w:rPr>
          <w:rFonts w:ascii="Garamond" w:hAnsi="Garamond"/>
          <w:sz w:val="24"/>
          <w:szCs w:val="24"/>
        </w:rPr>
        <w:t>k</w:t>
      </w:r>
      <w:r w:rsidRPr="00FE6AA0">
        <w:rPr>
          <w:rFonts w:ascii="Garamond" w:hAnsi="Garamond"/>
          <w:sz w:val="24"/>
          <w:szCs w:val="24"/>
        </w:rPr>
        <w:t>kında nazil olmuştur</w:t>
      </w:r>
      <w:r w:rsidR="008866B7">
        <w:rPr>
          <w:rFonts w:ascii="Garamond" w:hAnsi="Garamond"/>
          <w:sz w:val="24"/>
          <w:szCs w:val="24"/>
        </w:rPr>
        <w:t>.”</w:t>
      </w:r>
      <w:r w:rsidRPr="00FE6AA0">
        <w:rPr>
          <w:rStyle w:val="FootnoteReference"/>
          <w:rFonts w:ascii="Garamond" w:hAnsi="Garamond"/>
          <w:sz w:val="24"/>
          <w:szCs w:val="24"/>
        </w:rPr>
        <w:footnoteReference w:id="1836"/>
      </w:r>
    </w:p>
    <w:p w:rsidR="00E228AE" w:rsidRPr="00FE6AA0" w:rsidRDefault="00E228AE" w:rsidP="00E228AE">
      <w:pPr>
        <w:spacing w:line="300" w:lineRule="atLeast"/>
        <w:jc w:val="both"/>
        <w:rPr>
          <w:rFonts w:ascii="Garamond" w:hAnsi="Garamond"/>
          <w:i/>
          <w:iCs/>
          <w:sz w:val="24"/>
          <w:szCs w:val="24"/>
        </w:rPr>
      </w:pPr>
      <w:r>
        <w:rPr>
          <w:rFonts w:ascii="Garamond" w:hAnsi="Garamond"/>
          <w:i/>
          <w:iCs/>
          <w:sz w:val="24"/>
          <w:szCs w:val="24"/>
        </w:rPr>
        <w:t xml:space="preserve">Bak. El-İmamet, 176. Bölüm </w:t>
      </w:r>
    </w:p>
    <w:p w:rsidR="00C324D6" w:rsidRPr="00FE6AA0" w:rsidRDefault="00C324D6" w:rsidP="00E228A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Cabir b. Abdillah Ensari şöyle diyor: </w:t>
      </w:r>
      <w:r w:rsidRPr="00FE6AA0">
        <w:rPr>
          <w:rFonts w:ascii="Garamond" w:hAnsi="Garamond"/>
          <w:sz w:val="24"/>
          <w:szCs w:val="24"/>
        </w:rPr>
        <w:t>“Aziz ve celil olan A</w:t>
      </w:r>
      <w:r w:rsidRPr="00FE6AA0">
        <w:rPr>
          <w:rFonts w:ascii="Garamond" w:hAnsi="Garamond"/>
          <w:sz w:val="24"/>
          <w:szCs w:val="24"/>
        </w:rPr>
        <w:t>l</w:t>
      </w:r>
      <w:r w:rsidRPr="00FE6AA0">
        <w:rPr>
          <w:rFonts w:ascii="Garamond" w:hAnsi="Garamond"/>
          <w:sz w:val="24"/>
          <w:szCs w:val="24"/>
        </w:rPr>
        <w:t xml:space="preserve">lah Peygamberi Muhammed’e (s.a.a), </w:t>
      </w:r>
      <w:r w:rsidRPr="00FE6AA0">
        <w:rPr>
          <w:rFonts w:ascii="Garamond" w:hAnsi="Garamond"/>
          <w:b/>
          <w:bCs/>
          <w:sz w:val="24"/>
          <w:szCs w:val="24"/>
        </w:rPr>
        <w:t xml:space="preserve">“Allah’a itaat ediniz, Resule ve sizden olan emir sahiplerine itaat ediniz” </w:t>
      </w:r>
      <w:r w:rsidRPr="00FE6AA0">
        <w:rPr>
          <w:rFonts w:ascii="Garamond" w:hAnsi="Garamond"/>
          <w:sz w:val="24"/>
          <w:szCs w:val="24"/>
        </w:rPr>
        <w:t>ayet</w:t>
      </w:r>
      <w:r w:rsidRPr="00FE6AA0">
        <w:rPr>
          <w:rFonts w:ascii="Garamond" w:hAnsi="Garamond"/>
          <w:sz w:val="24"/>
          <w:szCs w:val="24"/>
        </w:rPr>
        <w:t>i</w:t>
      </w:r>
      <w:r w:rsidRPr="00FE6AA0">
        <w:rPr>
          <w:rFonts w:ascii="Garamond" w:hAnsi="Garamond"/>
          <w:sz w:val="24"/>
          <w:szCs w:val="24"/>
        </w:rPr>
        <w:t xml:space="preserve">ni nazil kıldığı zaman ben şöyle arzettim: “Ey Resulullah! Allah ve Resulü bizler için bellidir. Ama Allah’ın itaatlerini </w:t>
      </w:r>
      <w:r w:rsidR="00E228AE">
        <w:rPr>
          <w:rFonts w:ascii="Garamond" w:hAnsi="Garamond"/>
          <w:sz w:val="24"/>
          <w:szCs w:val="24"/>
        </w:rPr>
        <w:t xml:space="preserve">size </w:t>
      </w:r>
      <w:r w:rsidRPr="00FE6AA0">
        <w:rPr>
          <w:rFonts w:ascii="Garamond" w:hAnsi="Garamond"/>
          <w:sz w:val="24"/>
          <w:szCs w:val="24"/>
        </w:rPr>
        <w:t>ita</w:t>
      </w:r>
      <w:r w:rsidRPr="00FE6AA0">
        <w:rPr>
          <w:rFonts w:ascii="Garamond" w:hAnsi="Garamond"/>
          <w:sz w:val="24"/>
          <w:szCs w:val="24"/>
        </w:rPr>
        <w:t>a</w:t>
      </w:r>
      <w:r w:rsidRPr="00FE6AA0">
        <w:rPr>
          <w:rFonts w:ascii="Garamond" w:hAnsi="Garamond"/>
          <w:sz w:val="24"/>
          <w:szCs w:val="24"/>
        </w:rPr>
        <w:t>te bağlı kabul ettiği emir sahipl</w:t>
      </w:r>
      <w:r w:rsidRPr="00FE6AA0">
        <w:rPr>
          <w:rFonts w:ascii="Garamond" w:hAnsi="Garamond"/>
          <w:sz w:val="24"/>
          <w:szCs w:val="24"/>
        </w:rPr>
        <w:t>e</w:t>
      </w:r>
      <w:r w:rsidRPr="00FE6AA0">
        <w:rPr>
          <w:rFonts w:ascii="Garamond" w:hAnsi="Garamond"/>
          <w:sz w:val="24"/>
          <w:szCs w:val="24"/>
        </w:rPr>
        <w:t>ri kimlerdir?” Peygamber (s.a.a) şöyle buyurdu: “Ey Cabir! Onlar benim halifelerim ve be</w:t>
      </w:r>
      <w:r w:rsidRPr="00FE6AA0">
        <w:rPr>
          <w:rFonts w:ascii="Garamond" w:hAnsi="Garamond"/>
          <w:sz w:val="24"/>
          <w:szCs w:val="24"/>
        </w:rPr>
        <w:t>n</w:t>
      </w:r>
      <w:r w:rsidRPr="00FE6AA0">
        <w:rPr>
          <w:rFonts w:ascii="Garamond" w:hAnsi="Garamond"/>
          <w:sz w:val="24"/>
          <w:szCs w:val="24"/>
        </w:rPr>
        <w:t>den sonraki müslümanların imam</w:t>
      </w:r>
      <w:r w:rsidR="00E228AE">
        <w:rPr>
          <w:rFonts w:ascii="Garamond" w:hAnsi="Garamond"/>
          <w:sz w:val="24"/>
          <w:szCs w:val="24"/>
        </w:rPr>
        <w:t>l</w:t>
      </w:r>
      <w:r w:rsidR="00E228AE">
        <w:rPr>
          <w:rFonts w:ascii="Garamond" w:hAnsi="Garamond"/>
          <w:sz w:val="24"/>
          <w:szCs w:val="24"/>
        </w:rPr>
        <w:t>a</w:t>
      </w:r>
      <w:r w:rsidR="00E228AE">
        <w:rPr>
          <w:rFonts w:ascii="Garamond" w:hAnsi="Garamond"/>
          <w:sz w:val="24"/>
          <w:szCs w:val="24"/>
        </w:rPr>
        <w:t>r</w:t>
      </w:r>
      <w:r w:rsidRPr="00FE6AA0">
        <w:rPr>
          <w:rFonts w:ascii="Garamond" w:hAnsi="Garamond"/>
          <w:sz w:val="24"/>
          <w:szCs w:val="24"/>
        </w:rPr>
        <w:t>ıdır. Onl</w:t>
      </w:r>
      <w:r w:rsidRPr="00FE6AA0">
        <w:rPr>
          <w:rFonts w:ascii="Garamond" w:hAnsi="Garamond"/>
          <w:sz w:val="24"/>
          <w:szCs w:val="24"/>
        </w:rPr>
        <w:t>a</w:t>
      </w:r>
      <w:r w:rsidRPr="00FE6AA0">
        <w:rPr>
          <w:rFonts w:ascii="Garamond" w:hAnsi="Garamond"/>
          <w:sz w:val="24"/>
          <w:szCs w:val="24"/>
        </w:rPr>
        <w:t>rın ilki Ali b. Ebi Talib’dir, daha sonra Hasan, d</w:t>
      </w:r>
      <w:r w:rsidRPr="00FE6AA0">
        <w:rPr>
          <w:rFonts w:ascii="Garamond" w:hAnsi="Garamond"/>
          <w:sz w:val="24"/>
          <w:szCs w:val="24"/>
        </w:rPr>
        <w:t>a</w:t>
      </w:r>
      <w:r w:rsidRPr="00FE6AA0">
        <w:rPr>
          <w:rFonts w:ascii="Garamond" w:hAnsi="Garamond"/>
          <w:sz w:val="24"/>
          <w:szCs w:val="24"/>
        </w:rPr>
        <w:t>ha sonra Hüs</w:t>
      </w:r>
      <w:r w:rsidRPr="00FE6AA0">
        <w:rPr>
          <w:rFonts w:ascii="Garamond" w:hAnsi="Garamond"/>
          <w:sz w:val="24"/>
          <w:szCs w:val="24"/>
        </w:rPr>
        <w:t>e</w:t>
      </w:r>
      <w:r w:rsidRPr="00FE6AA0">
        <w:rPr>
          <w:rFonts w:ascii="Garamond" w:hAnsi="Garamond"/>
          <w:sz w:val="24"/>
          <w:szCs w:val="24"/>
        </w:rPr>
        <w:t>yin daha sonra Ali b. H</w:t>
      </w:r>
      <w:r w:rsidRPr="00FE6AA0">
        <w:rPr>
          <w:rFonts w:ascii="Garamond" w:hAnsi="Garamond"/>
          <w:sz w:val="24"/>
          <w:szCs w:val="24"/>
        </w:rPr>
        <w:t>ü</w:t>
      </w:r>
      <w:r w:rsidRPr="00FE6AA0">
        <w:rPr>
          <w:rFonts w:ascii="Garamond" w:hAnsi="Garamond"/>
          <w:sz w:val="24"/>
          <w:szCs w:val="24"/>
        </w:rPr>
        <w:t>seyin, daha sonra Tevrat’ta Bakır diye meşhur olan M</w:t>
      </w:r>
      <w:r w:rsidRPr="00FE6AA0">
        <w:rPr>
          <w:rFonts w:ascii="Garamond" w:hAnsi="Garamond"/>
          <w:sz w:val="24"/>
          <w:szCs w:val="24"/>
        </w:rPr>
        <w:t>u</w:t>
      </w:r>
      <w:r w:rsidRPr="00FE6AA0">
        <w:rPr>
          <w:rFonts w:ascii="Garamond" w:hAnsi="Garamond"/>
          <w:sz w:val="24"/>
          <w:szCs w:val="24"/>
        </w:rPr>
        <w:t xml:space="preserve">hammed b. </w:t>
      </w:r>
      <w:r w:rsidRPr="00FE6AA0">
        <w:rPr>
          <w:rFonts w:ascii="Garamond" w:hAnsi="Garamond"/>
          <w:sz w:val="24"/>
          <w:szCs w:val="24"/>
        </w:rPr>
        <w:t>A</w:t>
      </w:r>
      <w:r w:rsidRPr="00FE6AA0">
        <w:rPr>
          <w:rFonts w:ascii="Garamond" w:hAnsi="Garamond"/>
          <w:sz w:val="24"/>
          <w:szCs w:val="24"/>
        </w:rPr>
        <w:t>li’dir ve sen ey Cabir, onu derk edeceksin, onu gördüğün zaman kendisine s</w:t>
      </w:r>
      <w:r w:rsidRPr="00FE6AA0">
        <w:rPr>
          <w:rFonts w:ascii="Garamond" w:hAnsi="Garamond"/>
          <w:sz w:val="24"/>
          <w:szCs w:val="24"/>
        </w:rPr>
        <w:t>e</w:t>
      </w:r>
      <w:r w:rsidRPr="00FE6AA0">
        <w:rPr>
          <w:rFonts w:ascii="Garamond" w:hAnsi="Garamond"/>
          <w:sz w:val="24"/>
          <w:szCs w:val="24"/>
        </w:rPr>
        <w:t xml:space="preserve">lamımı ilet. Ondan sonra </w:t>
      </w:r>
      <w:r w:rsidRPr="00FE6AA0">
        <w:rPr>
          <w:rFonts w:ascii="Garamond" w:hAnsi="Garamond"/>
          <w:sz w:val="24"/>
          <w:szCs w:val="24"/>
        </w:rPr>
        <w:lastRenderedPageBreak/>
        <w:t>Cafer b. Muhammed S</w:t>
      </w:r>
      <w:r w:rsidRPr="00FE6AA0">
        <w:rPr>
          <w:rFonts w:ascii="Garamond" w:hAnsi="Garamond"/>
          <w:sz w:val="24"/>
          <w:szCs w:val="24"/>
        </w:rPr>
        <w:t>a</w:t>
      </w:r>
      <w:r w:rsidRPr="00FE6AA0">
        <w:rPr>
          <w:rFonts w:ascii="Garamond" w:hAnsi="Garamond"/>
          <w:sz w:val="24"/>
          <w:szCs w:val="24"/>
        </w:rPr>
        <w:t>dık’tır, daha sonra Musa b. C</w:t>
      </w:r>
      <w:r w:rsidRPr="00FE6AA0">
        <w:rPr>
          <w:rFonts w:ascii="Garamond" w:hAnsi="Garamond"/>
          <w:sz w:val="24"/>
          <w:szCs w:val="24"/>
        </w:rPr>
        <w:t>a</w:t>
      </w:r>
      <w:r w:rsidRPr="00FE6AA0">
        <w:rPr>
          <w:rFonts w:ascii="Garamond" w:hAnsi="Garamond"/>
          <w:sz w:val="24"/>
          <w:szCs w:val="24"/>
        </w:rPr>
        <w:t>fer, daha sonra Ali b. Musa ve daha sonra M</w:t>
      </w:r>
      <w:r w:rsidRPr="00FE6AA0">
        <w:rPr>
          <w:rFonts w:ascii="Garamond" w:hAnsi="Garamond"/>
          <w:sz w:val="24"/>
          <w:szCs w:val="24"/>
        </w:rPr>
        <w:t>u</w:t>
      </w:r>
      <w:r w:rsidRPr="00FE6AA0">
        <w:rPr>
          <w:rFonts w:ascii="Garamond" w:hAnsi="Garamond"/>
          <w:sz w:val="24"/>
          <w:szCs w:val="24"/>
        </w:rPr>
        <w:t>hammed b. Ali’dir, daha so</w:t>
      </w:r>
      <w:r w:rsidRPr="00FE6AA0">
        <w:rPr>
          <w:rFonts w:ascii="Garamond" w:hAnsi="Garamond"/>
          <w:sz w:val="24"/>
          <w:szCs w:val="24"/>
        </w:rPr>
        <w:t>n</w:t>
      </w:r>
      <w:r w:rsidRPr="00FE6AA0">
        <w:rPr>
          <w:rFonts w:ascii="Garamond" w:hAnsi="Garamond"/>
          <w:sz w:val="24"/>
          <w:szCs w:val="24"/>
        </w:rPr>
        <w:t>ra Ali b. Muhammed, daha so</w:t>
      </w:r>
      <w:r w:rsidRPr="00FE6AA0">
        <w:rPr>
          <w:rFonts w:ascii="Garamond" w:hAnsi="Garamond"/>
          <w:sz w:val="24"/>
          <w:szCs w:val="24"/>
        </w:rPr>
        <w:t>n</w:t>
      </w:r>
      <w:r w:rsidRPr="00FE6AA0">
        <w:rPr>
          <w:rFonts w:ascii="Garamond" w:hAnsi="Garamond"/>
          <w:sz w:val="24"/>
          <w:szCs w:val="24"/>
        </w:rPr>
        <w:t>ra Hasan b. Ali, daha sonra da b</w:t>
      </w:r>
      <w:r w:rsidRPr="00FE6AA0">
        <w:rPr>
          <w:rFonts w:ascii="Garamond" w:hAnsi="Garamond"/>
          <w:sz w:val="24"/>
          <w:szCs w:val="24"/>
        </w:rPr>
        <w:t>e</w:t>
      </w:r>
      <w:r w:rsidRPr="00FE6AA0">
        <w:rPr>
          <w:rFonts w:ascii="Garamond" w:hAnsi="Garamond"/>
          <w:sz w:val="24"/>
          <w:szCs w:val="24"/>
        </w:rPr>
        <w:t>nim adımı ve künyemi taşıyan Allah’ın ye</w:t>
      </w:r>
      <w:r w:rsidRPr="00FE6AA0">
        <w:rPr>
          <w:rFonts w:ascii="Garamond" w:hAnsi="Garamond"/>
          <w:sz w:val="24"/>
          <w:szCs w:val="24"/>
        </w:rPr>
        <w:t>r</w:t>
      </w:r>
      <w:r w:rsidRPr="00FE6AA0">
        <w:rPr>
          <w:rFonts w:ascii="Garamond" w:hAnsi="Garamond"/>
          <w:sz w:val="24"/>
          <w:szCs w:val="24"/>
        </w:rPr>
        <w:t xml:space="preserve">yüzündeki hücceti ve yaratıkları arasındaki bakiyyesi olan İbn-i Hasan b. Ali’dir. </w:t>
      </w:r>
    </w:p>
    <w:p w:rsidR="00C324D6" w:rsidRPr="00FE6AA0" w:rsidRDefault="00C324D6" w:rsidP="00FE6AA0">
      <w:pPr>
        <w:spacing w:line="300" w:lineRule="atLeast"/>
        <w:ind w:firstLine="284"/>
        <w:jc w:val="both"/>
        <w:rPr>
          <w:rFonts w:ascii="Garamond" w:hAnsi="Garamond"/>
          <w:sz w:val="24"/>
          <w:szCs w:val="24"/>
        </w:rPr>
      </w:pPr>
      <w:r w:rsidRPr="00FE6AA0">
        <w:rPr>
          <w:rFonts w:ascii="Garamond" w:hAnsi="Garamond"/>
          <w:sz w:val="24"/>
          <w:szCs w:val="24"/>
        </w:rPr>
        <w:t>O yüce olan Allah’ın kendis</w:t>
      </w:r>
      <w:r w:rsidRPr="00FE6AA0">
        <w:rPr>
          <w:rFonts w:ascii="Garamond" w:hAnsi="Garamond"/>
          <w:sz w:val="24"/>
          <w:szCs w:val="24"/>
        </w:rPr>
        <w:t>i</w:t>
      </w:r>
      <w:r w:rsidRPr="00FE6AA0">
        <w:rPr>
          <w:rFonts w:ascii="Garamond" w:hAnsi="Garamond"/>
          <w:sz w:val="24"/>
          <w:szCs w:val="24"/>
        </w:rPr>
        <w:t>nin eliyle alemin doğu ve batısını fethettiği kimsedir. O şiilerinden ve dostlarından gaybete çekilir. Bu gaybet d</w:t>
      </w:r>
      <w:r w:rsidRPr="00FE6AA0">
        <w:rPr>
          <w:rFonts w:ascii="Garamond" w:hAnsi="Garamond"/>
          <w:sz w:val="24"/>
          <w:szCs w:val="24"/>
        </w:rPr>
        <w:t>ö</w:t>
      </w:r>
      <w:r w:rsidRPr="00FE6AA0">
        <w:rPr>
          <w:rFonts w:ascii="Garamond" w:hAnsi="Garamond"/>
          <w:sz w:val="24"/>
          <w:szCs w:val="24"/>
        </w:rPr>
        <w:t>neminde Allah’ın kalbini imanla denediği kimseler dışında hiç kimse onun imamet inancında sabit kalmaz</w:t>
      </w:r>
      <w:r w:rsidR="008866B7">
        <w:rPr>
          <w:rFonts w:ascii="Garamond" w:hAnsi="Garamond"/>
          <w:sz w:val="24"/>
          <w:szCs w:val="24"/>
        </w:rPr>
        <w:t>.”</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Cabir şöyle diyor: “Ben şöyle arzettim: “Ey Resulullah! Onun gaybeti zamanında şiiler vüc</w:t>
      </w:r>
      <w:r w:rsidRPr="00FE6AA0">
        <w:rPr>
          <w:rFonts w:ascii="Garamond" w:hAnsi="Garamond"/>
          <w:sz w:val="24"/>
          <w:szCs w:val="24"/>
        </w:rPr>
        <w:t>u</w:t>
      </w:r>
      <w:r w:rsidRPr="00FE6AA0">
        <w:rPr>
          <w:rFonts w:ascii="Garamond" w:hAnsi="Garamond"/>
          <w:sz w:val="24"/>
          <w:szCs w:val="24"/>
        </w:rPr>
        <w:t>dundan istifade edebilecekler midir?” Resulullah şöyle buyu</w:t>
      </w:r>
      <w:r w:rsidRPr="00FE6AA0">
        <w:rPr>
          <w:rFonts w:ascii="Garamond" w:hAnsi="Garamond"/>
          <w:sz w:val="24"/>
          <w:szCs w:val="24"/>
        </w:rPr>
        <w:t>r</w:t>
      </w:r>
      <w:r w:rsidRPr="00FE6AA0">
        <w:rPr>
          <w:rFonts w:ascii="Garamond" w:hAnsi="Garamond"/>
          <w:sz w:val="24"/>
          <w:szCs w:val="24"/>
        </w:rPr>
        <w:t>du: “Evet, beni Peygamber ol</w:t>
      </w:r>
      <w:r w:rsidRPr="00FE6AA0">
        <w:rPr>
          <w:rFonts w:ascii="Garamond" w:hAnsi="Garamond"/>
          <w:sz w:val="24"/>
          <w:szCs w:val="24"/>
        </w:rPr>
        <w:t>a</w:t>
      </w:r>
      <w:r w:rsidRPr="00FE6AA0">
        <w:rPr>
          <w:rFonts w:ascii="Garamond" w:hAnsi="Garamond"/>
          <w:sz w:val="24"/>
          <w:szCs w:val="24"/>
        </w:rPr>
        <w:t xml:space="preserve">rak gönderene yemin olsun ki onlar gaybeti zamanında da </w:t>
      </w:r>
      <w:r w:rsidRPr="00FE6AA0">
        <w:rPr>
          <w:rFonts w:ascii="Garamond" w:hAnsi="Garamond"/>
          <w:sz w:val="24"/>
          <w:szCs w:val="24"/>
        </w:rPr>
        <w:t>o</w:t>
      </w:r>
      <w:r w:rsidRPr="00FE6AA0">
        <w:rPr>
          <w:rFonts w:ascii="Garamond" w:hAnsi="Garamond"/>
          <w:sz w:val="24"/>
          <w:szCs w:val="24"/>
        </w:rPr>
        <w:t>nun varlığından istifade edece</w:t>
      </w:r>
      <w:r w:rsidRPr="00FE6AA0">
        <w:rPr>
          <w:rFonts w:ascii="Garamond" w:hAnsi="Garamond"/>
          <w:sz w:val="24"/>
          <w:szCs w:val="24"/>
        </w:rPr>
        <w:t>k</w:t>
      </w:r>
      <w:r w:rsidRPr="00FE6AA0">
        <w:rPr>
          <w:rFonts w:ascii="Garamond" w:hAnsi="Garamond"/>
          <w:sz w:val="24"/>
          <w:szCs w:val="24"/>
        </w:rPr>
        <w:t>ler, velayet nurundan, insanl</w:t>
      </w:r>
      <w:r w:rsidRPr="00FE6AA0">
        <w:rPr>
          <w:rFonts w:ascii="Garamond" w:hAnsi="Garamond"/>
          <w:sz w:val="24"/>
          <w:szCs w:val="24"/>
        </w:rPr>
        <w:t>a</w:t>
      </w:r>
      <w:r w:rsidRPr="00FE6AA0">
        <w:rPr>
          <w:rFonts w:ascii="Garamond" w:hAnsi="Garamond"/>
          <w:sz w:val="24"/>
          <w:szCs w:val="24"/>
        </w:rPr>
        <w:t>rın, bulutların arkasındaki g</w:t>
      </w:r>
      <w:r w:rsidRPr="00FE6AA0">
        <w:rPr>
          <w:rFonts w:ascii="Garamond" w:hAnsi="Garamond"/>
          <w:sz w:val="24"/>
          <w:szCs w:val="24"/>
        </w:rPr>
        <w:t>ü</w:t>
      </w:r>
      <w:r w:rsidRPr="00FE6AA0">
        <w:rPr>
          <w:rFonts w:ascii="Garamond" w:hAnsi="Garamond"/>
          <w:sz w:val="24"/>
          <w:szCs w:val="24"/>
        </w:rPr>
        <w:t>neşten istifade ettikleri gibi aydınlan</w:t>
      </w:r>
      <w:r w:rsidRPr="00FE6AA0">
        <w:rPr>
          <w:rFonts w:ascii="Garamond" w:hAnsi="Garamond"/>
          <w:sz w:val="24"/>
          <w:szCs w:val="24"/>
        </w:rPr>
        <w:t>a</w:t>
      </w:r>
      <w:r w:rsidRPr="00FE6AA0">
        <w:rPr>
          <w:rFonts w:ascii="Garamond" w:hAnsi="Garamond"/>
          <w:sz w:val="24"/>
          <w:szCs w:val="24"/>
        </w:rPr>
        <w:t>caktır. Ey Cabir! Bu konu A</w:t>
      </w:r>
      <w:r w:rsidRPr="00FE6AA0">
        <w:rPr>
          <w:rFonts w:ascii="Garamond" w:hAnsi="Garamond"/>
          <w:sz w:val="24"/>
          <w:szCs w:val="24"/>
        </w:rPr>
        <w:t>l</w:t>
      </w:r>
      <w:r w:rsidRPr="00FE6AA0">
        <w:rPr>
          <w:rFonts w:ascii="Garamond" w:hAnsi="Garamond"/>
          <w:sz w:val="24"/>
          <w:szCs w:val="24"/>
        </w:rPr>
        <w:t xml:space="preserve">lah’ın gizli sırlarından ve örtülü </w:t>
      </w:r>
      <w:r w:rsidRPr="00FE6AA0">
        <w:rPr>
          <w:rFonts w:ascii="Garamond" w:hAnsi="Garamond"/>
          <w:sz w:val="24"/>
          <w:szCs w:val="24"/>
        </w:rPr>
        <w:lastRenderedPageBreak/>
        <w:t>ilmindendir. O halde sen de onu ehlinden başkasından gizle</w:t>
      </w:r>
      <w:r w:rsidR="008866B7">
        <w:rPr>
          <w:rFonts w:ascii="Garamond" w:hAnsi="Garamond"/>
          <w:sz w:val="24"/>
          <w:szCs w:val="24"/>
        </w:rPr>
        <w:t>.”</w:t>
      </w:r>
      <w:r w:rsidRPr="00FE6AA0">
        <w:rPr>
          <w:rStyle w:val="FootnoteReference"/>
          <w:rFonts w:ascii="Garamond" w:hAnsi="Garamond"/>
          <w:sz w:val="24"/>
          <w:szCs w:val="24"/>
        </w:rPr>
        <w:footnoteReference w:id="1837"/>
      </w:r>
    </w:p>
    <w:p w:rsidR="00C324D6" w:rsidRPr="00FE6AA0" w:rsidRDefault="00B70E65" w:rsidP="00FE6AA0">
      <w:pPr>
        <w:spacing w:line="300" w:lineRule="atLeast"/>
        <w:ind w:firstLine="284"/>
        <w:jc w:val="both"/>
        <w:rPr>
          <w:rFonts w:ascii="Garamond" w:hAnsi="Garamond"/>
          <w:i/>
          <w:iCs/>
          <w:sz w:val="24"/>
          <w:szCs w:val="24"/>
        </w:rPr>
      </w:pPr>
      <w:r>
        <w:rPr>
          <w:rFonts w:ascii="Garamond" w:hAnsi="Garamond"/>
          <w:i/>
          <w:iCs/>
          <w:sz w:val="24"/>
          <w:szCs w:val="24"/>
        </w:rPr>
        <w:t>Allame Tabatabai (r.a</w:t>
      </w:r>
      <w:r w:rsidR="00C324D6" w:rsidRPr="00FE6AA0">
        <w:rPr>
          <w:rFonts w:ascii="Garamond" w:hAnsi="Garamond"/>
          <w:i/>
          <w:iCs/>
          <w:sz w:val="24"/>
          <w:szCs w:val="24"/>
        </w:rPr>
        <w:t>) İslam To</w:t>
      </w:r>
      <w:r w:rsidR="00C324D6" w:rsidRPr="00FE6AA0">
        <w:rPr>
          <w:rFonts w:ascii="Garamond" w:hAnsi="Garamond"/>
          <w:i/>
          <w:iCs/>
          <w:sz w:val="24"/>
          <w:szCs w:val="24"/>
        </w:rPr>
        <w:t>p</w:t>
      </w:r>
      <w:r w:rsidR="00C324D6" w:rsidRPr="00FE6AA0">
        <w:rPr>
          <w:rFonts w:ascii="Garamond" w:hAnsi="Garamond"/>
          <w:i/>
          <w:iCs/>
          <w:sz w:val="24"/>
          <w:szCs w:val="24"/>
        </w:rPr>
        <w:t>lumunda ilişkiler hususundaki söz</w:t>
      </w:r>
      <w:r w:rsidR="00C324D6" w:rsidRPr="00FE6AA0">
        <w:rPr>
          <w:rFonts w:ascii="Garamond" w:hAnsi="Garamond"/>
          <w:i/>
          <w:iCs/>
          <w:sz w:val="24"/>
          <w:szCs w:val="24"/>
        </w:rPr>
        <w:t>ü</w:t>
      </w:r>
      <w:r w:rsidR="00C324D6" w:rsidRPr="00FE6AA0">
        <w:rPr>
          <w:rFonts w:ascii="Garamond" w:hAnsi="Garamond"/>
          <w:i/>
          <w:iCs/>
          <w:sz w:val="24"/>
          <w:szCs w:val="24"/>
        </w:rPr>
        <w:t xml:space="preserve">nün 12. Bölümünde şöyle diyor: </w:t>
      </w:r>
    </w:p>
    <w:p w:rsidR="00C324D6" w:rsidRPr="00FE6AA0" w:rsidRDefault="00C324D6" w:rsidP="00FE6AA0">
      <w:pPr>
        <w:pStyle w:val="Heading1"/>
        <w:spacing w:line="300" w:lineRule="atLeast"/>
        <w:ind w:firstLine="284"/>
        <w:rPr>
          <w:i/>
          <w:iCs w:val="0"/>
          <w:sz w:val="24"/>
          <w:szCs w:val="24"/>
        </w:rPr>
      </w:pPr>
      <w:bookmarkStart w:id="475" w:name="_Toc23535058"/>
      <w:r w:rsidRPr="00FE6AA0">
        <w:t>İslâm Toplumunun Ö</w:t>
      </w:r>
      <w:r w:rsidRPr="00FE6AA0">
        <w:t>n</w:t>
      </w:r>
      <w:r w:rsidRPr="00FE6AA0">
        <w:t>deri ve Tutumu</w:t>
      </w:r>
      <w:bookmarkEnd w:id="475"/>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“İslam toplumunun önderliği (v</w:t>
      </w:r>
      <w:r w:rsidRPr="00FE6AA0">
        <w:rPr>
          <w:rFonts w:ascii="Garamond" w:hAnsi="Garamond"/>
          <w:i/>
          <w:iCs/>
          <w:sz w:val="24"/>
          <w:szCs w:val="24"/>
        </w:rPr>
        <w:t>e</w:t>
      </w:r>
      <w:r w:rsidRPr="00FE6AA0">
        <w:rPr>
          <w:rFonts w:ascii="Garamond" w:hAnsi="Garamond"/>
          <w:i/>
          <w:iCs/>
          <w:sz w:val="24"/>
          <w:szCs w:val="24"/>
        </w:rPr>
        <w:t>layet-i emri) Peygamberimizin uhdes</w:t>
      </w:r>
      <w:r w:rsidRPr="00FE6AA0">
        <w:rPr>
          <w:rFonts w:ascii="Garamond" w:hAnsi="Garamond"/>
          <w:i/>
          <w:iCs/>
          <w:sz w:val="24"/>
          <w:szCs w:val="24"/>
        </w:rPr>
        <w:t>i</w:t>
      </w:r>
      <w:r w:rsidRPr="00FE6AA0">
        <w:rPr>
          <w:rFonts w:ascii="Garamond" w:hAnsi="Garamond"/>
          <w:i/>
          <w:iCs/>
          <w:sz w:val="24"/>
          <w:szCs w:val="24"/>
        </w:rPr>
        <w:t>ne b</w:t>
      </w:r>
      <w:r w:rsidRPr="00FE6AA0">
        <w:rPr>
          <w:rFonts w:ascii="Garamond" w:hAnsi="Garamond"/>
          <w:i/>
          <w:iCs/>
          <w:sz w:val="24"/>
          <w:szCs w:val="24"/>
        </w:rPr>
        <w:t>ı</w:t>
      </w:r>
      <w:r w:rsidRPr="00FE6AA0">
        <w:rPr>
          <w:rFonts w:ascii="Garamond" w:hAnsi="Garamond"/>
          <w:i/>
          <w:iCs/>
          <w:sz w:val="24"/>
          <w:szCs w:val="24"/>
        </w:rPr>
        <w:t>rakılmıştır. Kur’an-ı Kerim açık bir dille ona itaat etmenin, direktifl</w:t>
      </w:r>
      <w:r w:rsidRPr="00FE6AA0">
        <w:rPr>
          <w:rFonts w:ascii="Garamond" w:hAnsi="Garamond"/>
          <w:i/>
          <w:iCs/>
          <w:sz w:val="24"/>
          <w:szCs w:val="24"/>
        </w:rPr>
        <w:t>e</w:t>
      </w:r>
      <w:r w:rsidRPr="00FE6AA0">
        <w:rPr>
          <w:rFonts w:ascii="Garamond" w:hAnsi="Garamond"/>
          <w:i/>
          <w:iCs/>
          <w:sz w:val="24"/>
          <w:szCs w:val="24"/>
        </w:rPr>
        <w:t>rine uymanın farz olduğunu bildirmi</w:t>
      </w:r>
      <w:r w:rsidRPr="00FE6AA0">
        <w:rPr>
          <w:rFonts w:ascii="Garamond" w:hAnsi="Garamond"/>
          <w:i/>
          <w:iCs/>
          <w:sz w:val="24"/>
          <w:szCs w:val="24"/>
        </w:rPr>
        <w:t>ş</w:t>
      </w:r>
      <w:r w:rsidRPr="00FE6AA0">
        <w:rPr>
          <w:rFonts w:ascii="Garamond" w:hAnsi="Garamond"/>
          <w:i/>
          <w:iCs/>
          <w:sz w:val="24"/>
          <w:szCs w:val="24"/>
        </w:rPr>
        <w:t xml:space="preserve">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Yüce Allah şöyle buyuruyor: </w:t>
      </w:r>
      <w:r w:rsidRPr="00FE6AA0">
        <w:rPr>
          <w:rFonts w:ascii="Garamond" w:hAnsi="Garamond"/>
          <w:b/>
          <w:bCs/>
          <w:sz w:val="24"/>
          <w:szCs w:val="24"/>
        </w:rPr>
        <w:t>“A</w:t>
      </w:r>
      <w:r w:rsidRPr="00FE6AA0">
        <w:rPr>
          <w:rFonts w:ascii="Garamond" w:hAnsi="Garamond"/>
          <w:b/>
          <w:bCs/>
          <w:sz w:val="24"/>
          <w:szCs w:val="24"/>
        </w:rPr>
        <w:t>l</w:t>
      </w:r>
      <w:r w:rsidRPr="00FE6AA0">
        <w:rPr>
          <w:rFonts w:ascii="Garamond" w:hAnsi="Garamond"/>
          <w:b/>
          <w:bCs/>
          <w:sz w:val="24"/>
          <w:szCs w:val="24"/>
        </w:rPr>
        <w:t>lah’a itaat edin. Peygambere itaat edin.”</w:t>
      </w:r>
      <w:r w:rsidRPr="00FE6AA0">
        <w:rPr>
          <w:rStyle w:val="FootnoteReference"/>
          <w:rFonts w:ascii="Garamond" w:hAnsi="Garamond"/>
          <w:b/>
          <w:bCs/>
          <w:sz w:val="24"/>
          <w:szCs w:val="24"/>
        </w:rPr>
        <w:footnoteReference w:id="1838"/>
      </w:r>
      <w:r w:rsidRPr="00FE6AA0">
        <w:rPr>
          <w:rFonts w:ascii="Garamond" w:hAnsi="Garamond"/>
          <w:i/>
          <w:iCs/>
          <w:sz w:val="24"/>
          <w:szCs w:val="24"/>
        </w:rPr>
        <w:t xml:space="preserve"> Hakeza </w:t>
      </w:r>
      <w:r w:rsidRPr="00FE6AA0">
        <w:rPr>
          <w:rFonts w:ascii="Garamond" w:hAnsi="Garamond"/>
          <w:b/>
          <w:bCs/>
          <w:sz w:val="24"/>
          <w:szCs w:val="24"/>
        </w:rPr>
        <w:t>“Biz sana bu hak içerikli kitabı indirdik ki, insanlar arasında Allah’ın gösterdiği gibi hüküm ver</w:t>
      </w:r>
      <w:r w:rsidRPr="00FE6AA0">
        <w:rPr>
          <w:rFonts w:ascii="Garamond" w:hAnsi="Garamond"/>
          <w:b/>
          <w:bCs/>
          <w:sz w:val="24"/>
          <w:szCs w:val="24"/>
        </w:rPr>
        <w:t>e</w:t>
      </w:r>
      <w:r w:rsidRPr="00FE6AA0">
        <w:rPr>
          <w:rFonts w:ascii="Garamond" w:hAnsi="Garamond"/>
          <w:b/>
          <w:bCs/>
          <w:sz w:val="24"/>
          <w:szCs w:val="24"/>
        </w:rPr>
        <w:t>sin.”</w:t>
      </w:r>
      <w:r w:rsidRPr="00FE6AA0">
        <w:rPr>
          <w:rStyle w:val="FootnoteReference"/>
          <w:rFonts w:ascii="Garamond" w:hAnsi="Garamond"/>
          <w:b/>
          <w:bCs/>
          <w:sz w:val="24"/>
          <w:szCs w:val="24"/>
        </w:rPr>
        <w:footnoteReference w:id="1839"/>
      </w:r>
      <w:r w:rsidRPr="00FE6AA0">
        <w:rPr>
          <w:rFonts w:ascii="Garamond" w:hAnsi="Garamond"/>
          <w:i/>
          <w:iCs/>
          <w:sz w:val="24"/>
          <w:szCs w:val="24"/>
        </w:rPr>
        <w:t xml:space="preserve"> Hakeza </w:t>
      </w:r>
      <w:r w:rsidRPr="00FE6AA0">
        <w:rPr>
          <w:rFonts w:ascii="Garamond" w:hAnsi="Garamond"/>
          <w:b/>
          <w:bCs/>
          <w:sz w:val="24"/>
          <w:szCs w:val="24"/>
        </w:rPr>
        <w:t>“Peygamber, mümi</w:t>
      </w:r>
      <w:r w:rsidRPr="00FE6AA0">
        <w:rPr>
          <w:rFonts w:ascii="Garamond" w:hAnsi="Garamond"/>
          <w:b/>
          <w:bCs/>
          <w:sz w:val="24"/>
          <w:szCs w:val="24"/>
        </w:rPr>
        <w:t>n</w:t>
      </w:r>
      <w:r w:rsidRPr="00FE6AA0">
        <w:rPr>
          <w:rFonts w:ascii="Garamond" w:hAnsi="Garamond"/>
          <w:b/>
          <w:bCs/>
          <w:sz w:val="24"/>
          <w:szCs w:val="24"/>
        </w:rPr>
        <w:t>ler için kendilerinden d</w:t>
      </w:r>
      <w:r w:rsidRPr="00FE6AA0">
        <w:rPr>
          <w:rFonts w:ascii="Garamond" w:hAnsi="Garamond"/>
          <w:b/>
          <w:bCs/>
          <w:sz w:val="24"/>
          <w:szCs w:val="24"/>
        </w:rPr>
        <w:t>a</w:t>
      </w:r>
      <w:r w:rsidRPr="00FE6AA0">
        <w:rPr>
          <w:rFonts w:ascii="Garamond" w:hAnsi="Garamond"/>
          <w:b/>
          <w:bCs/>
          <w:sz w:val="24"/>
          <w:szCs w:val="24"/>
        </w:rPr>
        <w:t>ha önde gelir.”</w:t>
      </w:r>
      <w:r w:rsidRPr="00FE6AA0">
        <w:rPr>
          <w:rStyle w:val="FootnoteReference"/>
          <w:rFonts w:ascii="Garamond" w:hAnsi="Garamond"/>
          <w:b/>
          <w:bCs/>
          <w:sz w:val="24"/>
          <w:szCs w:val="24"/>
        </w:rPr>
        <w:footnoteReference w:id="1840"/>
      </w:r>
      <w:r w:rsidRPr="00FE6AA0">
        <w:rPr>
          <w:rFonts w:ascii="Garamond" w:hAnsi="Garamond"/>
          <w:i/>
          <w:iCs/>
          <w:sz w:val="24"/>
          <w:szCs w:val="24"/>
        </w:rPr>
        <w:t xml:space="preserve"> Hakeza </w:t>
      </w:r>
      <w:r w:rsidRPr="00FE6AA0">
        <w:rPr>
          <w:rFonts w:ascii="Garamond" w:hAnsi="Garamond"/>
          <w:b/>
          <w:bCs/>
          <w:sz w:val="24"/>
          <w:szCs w:val="24"/>
        </w:rPr>
        <w:t>“De ki: Eğer Allah’ı seviyorsanız, bana uyun ki, Allah sizi se</w:t>
      </w:r>
      <w:r w:rsidRPr="00FE6AA0">
        <w:rPr>
          <w:rFonts w:ascii="Garamond" w:hAnsi="Garamond"/>
          <w:b/>
          <w:bCs/>
          <w:sz w:val="24"/>
          <w:szCs w:val="24"/>
        </w:rPr>
        <w:t>v</w:t>
      </w:r>
      <w:r w:rsidRPr="00FE6AA0">
        <w:rPr>
          <w:rFonts w:ascii="Garamond" w:hAnsi="Garamond"/>
          <w:b/>
          <w:bCs/>
          <w:sz w:val="24"/>
          <w:szCs w:val="24"/>
        </w:rPr>
        <w:t>sin.”</w:t>
      </w:r>
      <w:r w:rsidRPr="00FE6AA0">
        <w:rPr>
          <w:rStyle w:val="FootnoteReference"/>
          <w:rFonts w:ascii="Garamond" w:hAnsi="Garamond"/>
          <w:i/>
          <w:iCs/>
          <w:sz w:val="24"/>
          <w:szCs w:val="24"/>
        </w:rPr>
        <w:footnoteReference w:id="1841"/>
      </w:r>
      <w:r w:rsidRPr="00FE6AA0">
        <w:rPr>
          <w:rFonts w:ascii="Garamond" w:hAnsi="Garamond"/>
          <w:b/>
          <w:bCs/>
          <w:sz w:val="24"/>
          <w:szCs w:val="24"/>
        </w:rPr>
        <w:t xml:space="preserve"> </w:t>
      </w:r>
      <w:r w:rsidRPr="00FE6AA0">
        <w:rPr>
          <w:rFonts w:ascii="Garamond" w:hAnsi="Garamond"/>
          <w:i/>
          <w:iCs/>
          <w:sz w:val="24"/>
          <w:szCs w:val="24"/>
        </w:rPr>
        <w:t>Kur’an’da bunlar gibi çok s</w:t>
      </w:r>
      <w:r w:rsidRPr="00FE6AA0">
        <w:rPr>
          <w:rFonts w:ascii="Garamond" w:hAnsi="Garamond"/>
          <w:i/>
          <w:iCs/>
          <w:sz w:val="24"/>
          <w:szCs w:val="24"/>
        </w:rPr>
        <w:t>a</w:t>
      </w:r>
      <w:r w:rsidRPr="00FE6AA0">
        <w:rPr>
          <w:rFonts w:ascii="Garamond" w:hAnsi="Garamond"/>
          <w:i/>
          <w:iCs/>
          <w:sz w:val="24"/>
          <w:szCs w:val="24"/>
        </w:rPr>
        <w:t>yıda ayet var. Bu ayetler Peygamber</w:t>
      </w:r>
      <w:r w:rsidRPr="00FE6AA0">
        <w:rPr>
          <w:rFonts w:ascii="Garamond" w:hAnsi="Garamond"/>
          <w:i/>
          <w:iCs/>
          <w:sz w:val="24"/>
          <w:szCs w:val="24"/>
        </w:rPr>
        <w:t>i</w:t>
      </w:r>
      <w:r w:rsidRPr="00FE6AA0">
        <w:rPr>
          <w:rFonts w:ascii="Garamond" w:hAnsi="Garamond"/>
          <w:i/>
          <w:iCs/>
          <w:sz w:val="24"/>
          <w:szCs w:val="24"/>
        </w:rPr>
        <w:t>mizin İslam toplumuna yönelik vel</w:t>
      </w:r>
      <w:r w:rsidRPr="00FE6AA0">
        <w:rPr>
          <w:rFonts w:ascii="Garamond" w:hAnsi="Garamond"/>
          <w:i/>
          <w:iCs/>
          <w:sz w:val="24"/>
          <w:szCs w:val="24"/>
        </w:rPr>
        <w:t>a</w:t>
      </w:r>
      <w:r w:rsidRPr="00FE6AA0">
        <w:rPr>
          <w:rFonts w:ascii="Garamond" w:hAnsi="Garamond"/>
          <w:i/>
          <w:iCs/>
          <w:sz w:val="24"/>
          <w:szCs w:val="24"/>
        </w:rPr>
        <w:t xml:space="preserve">yetinin ya bazı ya da bütün yönlerini içerir.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konuda araştırmacının gayes</w:t>
      </w:r>
      <w:r w:rsidRPr="00FE6AA0">
        <w:rPr>
          <w:rFonts w:ascii="Garamond" w:hAnsi="Garamond"/>
          <w:i/>
          <w:iCs/>
          <w:sz w:val="24"/>
          <w:szCs w:val="24"/>
        </w:rPr>
        <w:t>i</w:t>
      </w:r>
      <w:r w:rsidRPr="00FE6AA0">
        <w:rPr>
          <w:rFonts w:ascii="Garamond" w:hAnsi="Garamond"/>
          <w:i/>
          <w:iCs/>
          <w:sz w:val="24"/>
          <w:szCs w:val="24"/>
        </w:rPr>
        <w:t xml:space="preserve">ni tatmin edecek yöntem, Resul-i </w:t>
      </w:r>
      <w:r w:rsidRPr="00FE6AA0">
        <w:rPr>
          <w:rFonts w:ascii="Garamond" w:hAnsi="Garamond"/>
          <w:i/>
          <w:iCs/>
          <w:sz w:val="24"/>
          <w:szCs w:val="24"/>
        </w:rPr>
        <w:lastRenderedPageBreak/>
        <w:t>E</w:t>
      </w:r>
      <w:r w:rsidRPr="00FE6AA0">
        <w:rPr>
          <w:rFonts w:ascii="Garamond" w:hAnsi="Garamond"/>
          <w:i/>
          <w:iCs/>
          <w:sz w:val="24"/>
          <w:szCs w:val="24"/>
        </w:rPr>
        <w:t>k</w:t>
      </w:r>
      <w:r w:rsidRPr="00FE6AA0">
        <w:rPr>
          <w:rFonts w:ascii="Garamond" w:hAnsi="Garamond"/>
          <w:i/>
          <w:iCs/>
          <w:sz w:val="24"/>
          <w:szCs w:val="24"/>
        </w:rPr>
        <w:t>rem’in (s.a.a) hayatını inceleyip doy</w:t>
      </w:r>
      <w:r w:rsidRPr="00FE6AA0">
        <w:rPr>
          <w:rFonts w:ascii="Garamond" w:hAnsi="Garamond"/>
          <w:i/>
          <w:iCs/>
          <w:sz w:val="24"/>
          <w:szCs w:val="24"/>
        </w:rPr>
        <w:t>u</w:t>
      </w:r>
      <w:r w:rsidRPr="00FE6AA0">
        <w:rPr>
          <w:rFonts w:ascii="Garamond" w:hAnsi="Garamond"/>
          <w:i/>
          <w:iCs/>
          <w:sz w:val="24"/>
          <w:szCs w:val="24"/>
        </w:rPr>
        <w:t>rucu miktarda nazari bilgi almak, arkasından ahlak, ibadet, muam</w:t>
      </w:r>
      <w:r w:rsidRPr="00FE6AA0">
        <w:rPr>
          <w:rFonts w:ascii="Garamond" w:hAnsi="Garamond"/>
          <w:i/>
          <w:iCs/>
          <w:sz w:val="24"/>
          <w:szCs w:val="24"/>
        </w:rPr>
        <w:t>e</w:t>
      </w:r>
      <w:r w:rsidRPr="00FE6AA0">
        <w:rPr>
          <w:rFonts w:ascii="Garamond" w:hAnsi="Garamond"/>
          <w:i/>
          <w:iCs/>
          <w:sz w:val="24"/>
          <w:szCs w:val="24"/>
        </w:rPr>
        <w:t>lat, siyaset, diğer, ilişkiler ve uyg</w:t>
      </w:r>
      <w:r w:rsidRPr="00FE6AA0">
        <w:rPr>
          <w:rFonts w:ascii="Garamond" w:hAnsi="Garamond"/>
          <w:i/>
          <w:iCs/>
          <w:sz w:val="24"/>
          <w:szCs w:val="24"/>
        </w:rPr>
        <w:t>u</w:t>
      </w:r>
      <w:r w:rsidRPr="00FE6AA0">
        <w:rPr>
          <w:rFonts w:ascii="Garamond" w:hAnsi="Garamond"/>
          <w:i/>
          <w:iCs/>
          <w:sz w:val="24"/>
          <w:szCs w:val="24"/>
        </w:rPr>
        <w:t>lamalar alanlarında inen ayetlerin tümüne başvurmaktır. İlahi vahyin zevki</w:t>
      </w:r>
      <w:r w:rsidRPr="00FE6AA0">
        <w:rPr>
          <w:rFonts w:ascii="Garamond" w:hAnsi="Garamond"/>
          <w:i/>
          <w:iCs/>
          <w:sz w:val="24"/>
          <w:szCs w:val="24"/>
        </w:rPr>
        <w:t>n</w:t>
      </w:r>
      <w:r w:rsidRPr="00FE6AA0">
        <w:rPr>
          <w:rFonts w:ascii="Garamond" w:hAnsi="Garamond"/>
          <w:i/>
          <w:iCs/>
          <w:sz w:val="24"/>
          <w:szCs w:val="24"/>
        </w:rPr>
        <w:t>den süzerek elde edilen bu delil, bir iki cümlelik sözle</w:t>
      </w:r>
      <w:r w:rsidR="00B70E65">
        <w:rPr>
          <w:rFonts w:ascii="Garamond" w:hAnsi="Garamond"/>
          <w:i/>
          <w:iCs/>
          <w:sz w:val="24"/>
          <w:szCs w:val="24"/>
        </w:rPr>
        <w:t xml:space="preserve"> </w:t>
      </w:r>
      <w:r w:rsidRPr="00FE6AA0">
        <w:rPr>
          <w:rFonts w:ascii="Garamond" w:hAnsi="Garamond"/>
          <w:i/>
          <w:iCs/>
          <w:sz w:val="24"/>
          <w:szCs w:val="24"/>
        </w:rPr>
        <w:t>de bulunmayacak der</w:t>
      </w:r>
      <w:r w:rsidRPr="00FE6AA0">
        <w:rPr>
          <w:rFonts w:ascii="Garamond" w:hAnsi="Garamond"/>
          <w:i/>
          <w:iCs/>
          <w:sz w:val="24"/>
          <w:szCs w:val="24"/>
        </w:rPr>
        <w:t>e</w:t>
      </w:r>
      <w:r w:rsidRPr="00FE6AA0">
        <w:rPr>
          <w:rFonts w:ascii="Garamond" w:hAnsi="Garamond"/>
          <w:i/>
          <w:iCs/>
          <w:sz w:val="24"/>
          <w:szCs w:val="24"/>
        </w:rPr>
        <w:t>cede yeterli dile ve tatmin edici açı</w:t>
      </w:r>
      <w:r w:rsidRPr="00FE6AA0">
        <w:rPr>
          <w:rFonts w:ascii="Garamond" w:hAnsi="Garamond"/>
          <w:i/>
          <w:iCs/>
          <w:sz w:val="24"/>
          <w:szCs w:val="24"/>
        </w:rPr>
        <w:t>k</w:t>
      </w:r>
      <w:r w:rsidRPr="00FE6AA0">
        <w:rPr>
          <w:rFonts w:ascii="Garamond" w:hAnsi="Garamond"/>
          <w:i/>
          <w:iCs/>
          <w:sz w:val="24"/>
          <w:szCs w:val="24"/>
        </w:rPr>
        <w:t xml:space="preserve">lamaya sahiptir.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Burada araştırmacının özen göst</w:t>
      </w:r>
      <w:r w:rsidRPr="00FE6AA0">
        <w:rPr>
          <w:rFonts w:ascii="Garamond" w:hAnsi="Garamond"/>
          <w:i/>
          <w:iCs/>
          <w:sz w:val="24"/>
          <w:szCs w:val="24"/>
        </w:rPr>
        <w:t>e</w:t>
      </w:r>
      <w:r w:rsidRPr="00FE6AA0">
        <w:rPr>
          <w:rFonts w:ascii="Garamond" w:hAnsi="Garamond"/>
          <w:i/>
          <w:iCs/>
          <w:sz w:val="24"/>
          <w:szCs w:val="24"/>
        </w:rPr>
        <w:t>rec</w:t>
      </w:r>
      <w:r w:rsidRPr="00FE6AA0">
        <w:rPr>
          <w:rFonts w:ascii="Garamond" w:hAnsi="Garamond"/>
          <w:i/>
          <w:iCs/>
          <w:sz w:val="24"/>
          <w:szCs w:val="24"/>
        </w:rPr>
        <w:t>e</w:t>
      </w:r>
      <w:r w:rsidRPr="00FE6AA0">
        <w:rPr>
          <w:rFonts w:ascii="Garamond" w:hAnsi="Garamond"/>
          <w:i/>
          <w:iCs/>
          <w:sz w:val="24"/>
          <w:szCs w:val="24"/>
        </w:rPr>
        <w:t>ği bir başka ince nokta vardır ki, o da şudur: İbadetleri yapmayı, cihat emrini yerine getirmeyi, hadleri ve k</w:t>
      </w:r>
      <w:r w:rsidRPr="00FE6AA0">
        <w:rPr>
          <w:rFonts w:ascii="Garamond" w:hAnsi="Garamond"/>
          <w:i/>
          <w:iCs/>
          <w:sz w:val="24"/>
          <w:szCs w:val="24"/>
        </w:rPr>
        <w:t>ı</w:t>
      </w:r>
      <w:r w:rsidRPr="00FE6AA0">
        <w:rPr>
          <w:rFonts w:ascii="Garamond" w:hAnsi="Garamond"/>
          <w:i/>
          <w:iCs/>
          <w:sz w:val="24"/>
          <w:szCs w:val="24"/>
        </w:rPr>
        <w:t>sasları uygulamayı ve diğer İslam h</w:t>
      </w:r>
      <w:r w:rsidRPr="00FE6AA0">
        <w:rPr>
          <w:rFonts w:ascii="Garamond" w:hAnsi="Garamond"/>
          <w:i/>
          <w:iCs/>
          <w:sz w:val="24"/>
          <w:szCs w:val="24"/>
        </w:rPr>
        <w:t>ü</w:t>
      </w:r>
      <w:r w:rsidRPr="00FE6AA0">
        <w:rPr>
          <w:rFonts w:ascii="Garamond" w:hAnsi="Garamond"/>
          <w:i/>
          <w:iCs/>
          <w:sz w:val="24"/>
          <w:szCs w:val="24"/>
        </w:rPr>
        <w:t>kümlerini içeren ayetlerin çoğunda h</w:t>
      </w:r>
      <w:r w:rsidRPr="00FE6AA0">
        <w:rPr>
          <w:rFonts w:ascii="Garamond" w:hAnsi="Garamond"/>
          <w:i/>
          <w:iCs/>
          <w:sz w:val="24"/>
          <w:szCs w:val="24"/>
        </w:rPr>
        <w:t>i</w:t>
      </w:r>
      <w:r w:rsidRPr="00FE6AA0">
        <w:rPr>
          <w:rFonts w:ascii="Garamond" w:hAnsi="Garamond"/>
          <w:i/>
          <w:iCs/>
          <w:sz w:val="24"/>
          <w:szCs w:val="24"/>
        </w:rPr>
        <w:t>tap bütün müminlere yöneltilmektedir, sadece Peygamberimize hitap edilm</w:t>
      </w:r>
      <w:r w:rsidRPr="00FE6AA0">
        <w:rPr>
          <w:rFonts w:ascii="Garamond" w:hAnsi="Garamond"/>
          <w:i/>
          <w:iCs/>
          <w:sz w:val="24"/>
          <w:szCs w:val="24"/>
        </w:rPr>
        <w:t>e</w:t>
      </w:r>
      <w:r w:rsidRPr="00FE6AA0">
        <w:rPr>
          <w:rFonts w:ascii="Garamond" w:hAnsi="Garamond"/>
          <w:i/>
          <w:iCs/>
          <w:sz w:val="24"/>
          <w:szCs w:val="24"/>
        </w:rPr>
        <w:t>mektedir. Yüce Allah şöyle buyur</w:t>
      </w:r>
      <w:r w:rsidRPr="00FE6AA0">
        <w:rPr>
          <w:rFonts w:ascii="Garamond" w:hAnsi="Garamond"/>
          <w:i/>
          <w:iCs/>
          <w:sz w:val="24"/>
          <w:szCs w:val="24"/>
        </w:rPr>
        <w:t>u</w:t>
      </w:r>
      <w:r w:rsidRPr="00FE6AA0">
        <w:rPr>
          <w:rFonts w:ascii="Garamond" w:hAnsi="Garamond"/>
          <w:i/>
          <w:iCs/>
          <w:sz w:val="24"/>
          <w:szCs w:val="24"/>
        </w:rPr>
        <w:t xml:space="preserve">yor: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b/>
          <w:bCs/>
          <w:sz w:val="24"/>
          <w:szCs w:val="24"/>
        </w:rPr>
        <w:t>“Namazı ayakta tutun.”</w:t>
      </w:r>
      <w:r w:rsidRPr="00FE6AA0">
        <w:rPr>
          <w:rStyle w:val="FootnoteReference"/>
          <w:rFonts w:ascii="Garamond" w:hAnsi="Garamond"/>
          <w:b/>
          <w:bCs/>
          <w:sz w:val="24"/>
          <w:szCs w:val="24"/>
        </w:rPr>
        <w:footnoteReference w:id="1842"/>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“Allah yolunda infak edin.”</w:t>
      </w:r>
      <w:r w:rsidRPr="00FE6AA0">
        <w:rPr>
          <w:rStyle w:val="FootnoteReference"/>
          <w:rFonts w:ascii="Garamond" w:hAnsi="Garamond"/>
          <w:b/>
          <w:bCs/>
          <w:sz w:val="24"/>
          <w:szCs w:val="24"/>
        </w:rPr>
        <w:footnoteReference w:id="1843"/>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w:t>
      </w:r>
      <w:r w:rsidRPr="00FE6AA0">
        <w:rPr>
          <w:rFonts w:ascii="Garamond" w:hAnsi="Garamond"/>
          <w:b/>
          <w:bCs/>
          <w:sz w:val="24"/>
          <w:szCs w:val="24"/>
        </w:rPr>
        <w:t>O</w:t>
      </w:r>
      <w:r w:rsidRPr="00FE6AA0">
        <w:rPr>
          <w:rFonts w:ascii="Garamond" w:hAnsi="Garamond"/>
          <w:b/>
          <w:bCs/>
          <w:sz w:val="24"/>
          <w:szCs w:val="24"/>
        </w:rPr>
        <w:t>ruç tutmak üzerinize farz kılındı.”</w:t>
      </w:r>
      <w:r w:rsidRPr="00FE6AA0">
        <w:rPr>
          <w:rStyle w:val="FootnoteReference"/>
          <w:rFonts w:ascii="Garamond" w:hAnsi="Garamond"/>
          <w:b/>
          <w:bCs/>
          <w:sz w:val="24"/>
          <w:szCs w:val="24"/>
        </w:rPr>
        <w:footnoteReference w:id="1844"/>
      </w:r>
      <w:r w:rsidRPr="00FE6AA0">
        <w:rPr>
          <w:rFonts w:ascii="Garamond" w:hAnsi="Garamond"/>
          <w:b/>
          <w:bCs/>
          <w:sz w:val="24"/>
          <w:szCs w:val="24"/>
        </w:rPr>
        <w:t xml:space="preserve"> </w:t>
      </w:r>
      <w:r w:rsidRPr="00FE6AA0">
        <w:rPr>
          <w:rFonts w:ascii="Garamond" w:hAnsi="Garamond"/>
          <w:i/>
          <w:iCs/>
          <w:sz w:val="24"/>
          <w:szCs w:val="24"/>
        </w:rPr>
        <w:t>Hak</w:t>
      </w:r>
      <w:r w:rsidRPr="00FE6AA0">
        <w:rPr>
          <w:rFonts w:ascii="Garamond" w:hAnsi="Garamond"/>
          <w:i/>
          <w:iCs/>
          <w:sz w:val="24"/>
          <w:szCs w:val="24"/>
        </w:rPr>
        <w:t>e</w:t>
      </w:r>
      <w:r w:rsidRPr="00FE6AA0">
        <w:rPr>
          <w:rFonts w:ascii="Garamond" w:hAnsi="Garamond"/>
          <w:i/>
          <w:iCs/>
          <w:sz w:val="24"/>
          <w:szCs w:val="24"/>
        </w:rPr>
        <w:t>za</w:t>
      </w:r>
      <w:r w:rsidRPr="00FE6AA0">
        <w:rPr>
          <w:rFonts w:ascii="Garamond" w:hAnsi="Garamond"/>
          <w:b/>
          <w:bCs/>
          <w:sz w:val="24"/>
          <w:szCs w:val="24"/>
        </w:rPr>
        <w:t xml:space="preserve"> “Sizden hayra çağıran, iy</w:t>
      </w:r>
      <w:r w:rsidRPr="00FE6AA0">
        <w:rPr>
          <w:rFonts w:ascii="Garamond" w:hAnsi="Garamond"/>
          <w:b/>
          <w:bCs/>
          <w:sz w:val="24"/>
          <w:szCs w:val="24"/>
        </w:rPr>
        <w:t>i</w:t>
      </w:r>
      <w:r w:rsidRPr="00FE6AA0">
        <w:rPr>
          <w:rFonts w:ascii="Garamond" w:hAnsi="Garamond"/>
          <w:b/>
          <w:bCs/>
          <w:sz w:val="24"/>
          <w:szCs w:val="24"/>
        </w:rPr>
        <w:t>liği emreden ve köt</w:t>
      </w:r>
      <w:r w:rsidRPr="00FE6AA0">
        <w:rPr>
          <w:rFonts w:ascii="Garamond" w:hAnsi="Garamond"/>
          <w:b/>
          <w:bCs/>
          <w:sz w:val="24"/>
          <w:szCs w:val="24"/>
        </w:rPr>
        <w:t>ü</w:t>
      </w:r>
      <w:r w:rsidRPr="00FE6AA0">
        <w:rPr>
          <w:rFonts w:ascii="Garamond" w:hAnsi="Garamond"/>
          <w:b/>
          <w:bCs/>
          <w:sz w:val="24"/>
          <w:szCs w:val="24"/>
        </w:rPr>
        <w:t>lükten sakındıran bir topluluk o</w:t>
      </w:r>
      <w:r w:rsidRPr="00FE6AA0">
        <w:rPr>
          <w:rFonts w:ascii="Garamond" w:hAnsi="Garamond"/>
          <w:b/>
          <w:bCs/>
          <w:sz w:val="24"/>
          <w:szCs w:val="24"/>
        </w:rPr>
        <w:t>l</w:t>
      </w:r>
      <w:r w:rsidRPr="00FE6AA0">
        <w:rPr>
          <w:rFonts w:ascii="Garamond" w:hAnsi="Garamond"/>
          <w:b/>
          <w:bCs/>
          <w:sz w:val="24"/>
          <w:szCs w:val="24"/>
        </w:rPr>
        <w:t>sun.”</w:t>
      </w:r>
      <w:r w:rsidRPr="00FE6AA0">
        <w:rPr>
          <w:rStyle w:val="FootnoteReference"/>
          <w:rFonts w:ascii="Garamond" w:hAnsi="Garamond"/>
          <w:b/>
          <w:bCs/>
          <w:sz w:val="24"/>
          <w:szCs w:val="24"/>
        </w:rPr>
        <w:footnoteReference w:id="1845"/>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“Allah yolunda cihad edin.”</w:t>
      </w:r>
      <w:r w:rsidRPr="00FE6AA0">
        <w:rPr>
          <w:rStyle w:val="FootnoteReference"/>
          <w:rFonts w:ascii="Garamond" w:hAnsi="Garamond"/>
          <w:b/>
          <w:bCs/>
          <w:sz w:val="24"/>
          <w:szCs w:val="24"/>
        </w:rPr>
        <w:footnoteReference w:id="1846"/>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“Allah için gerektiği gibi </w:t>
      </w:r>
      <w:r w:rsidRPr="00FE6AA0">
        <w:rPr>
          <w:rFonts w:ascii="Garamond" w:hAnsi="Garamond"/>
          <w:b/>
          <w:bCs/>
          <w:sz w:val="24"/>
          <w:szCs w:val="24"/>
        </w:rPr>
        <w:lastRenderedPageBreak/>
        <w:t xml:space="preserve">cihad </w:t>
      </w:r>
      <w:r w:rsidRPr="00FE6AA0">
        <w:rPr>
          <w:rFonts w:ascii="Garamond" w:hAnsi="Garamond"/>
          <w:b/>
          <w:bCs/>
          <w:sz w:val="24"/>
          <w:szCs w:val="24"/>
        </w:rPr>
        <w:t>e</w:t>
      </w:r>
      <w:r w:rsidRPr="00FE6AA0">
        <w:rPr>
          <w:rFonts w:ascii="Garamond" w:hAnsi="Garamond"/>
          <w:b/>
          <w:bCs/>
          <w:sz w:val="24"/>
          <w:szCs w:val="24"/>
        </w:rPr>
        <w:t>din.”</w:t>
      </w:r>
      <w:r w:rsidRPr="00FE6AA0">
        <w:rPr>
          <w:rStyle w:val="FootnoteReference"/>
          <w:rFonts w:ascii="Garamond" w:hAnsi="Garamond"/>
          <w:b/>
          <w:bCs/>
          <w:sz w:val="24"/>
          <w:szCs w:val="24"/>
        </w:rPr>
        <w:footnoteReference w:id="1847"/>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“Zina eden e</w:t>
      </w:r>
      <w:r w:rsidRPr="00FE6AA0">
        <w:rPr>
          <w:rFonts w:ascii="Garamond" w:hAnsi="Garamond"/>
          <w:b/>
          <w:bCs/>
          <w:sz w:val="24"/>
          <w:szCs w:val="24"/>
        </w:rPr>
        <w:t>r</w:t>
      </w:r>
      <w:r w:rsidRPr="00FE6AA0">
        <w:rPr>
          <w:rFonts w:ascii="Garamond" w:hAnsi="Garamond"/>
          <w:b/>
          <w:bCs/>
          <w:sz w:val="24"/>
          <w:szCs w:val="24"/>
        </w:rPr>
        <w:t>kek ve kadının her birine yüz kırbaç vurun.”</w:t>
      </w:r>
      <w:r w:rsidRPr="00FE6AA0">
        <w:rPr>
          <w:rStyle w:val="FootnoteReference"/>
          <w:rFonts w:ascii="Garamond" w:hAnsi="Garamond"/>
          <w:b/>
          <w:bCs/>
          <w:sz w:val="24"/>
          <w:szCs w:val="24"/>
        </w:rPr>
        <w:footnoteReference w:id="1848"/>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“Hı</w:t>
      </w:r>
      <w:r w:rsidRPr="00FE6AA0">
        <w:rPr>
          <w:rFonts w:ascii="Garamond" w:hAnsi="Garamond"/>
          <w:b/>
          <w:bCs/>
          <w:sz w:val="24"/>
          <w:szCs w:val="24"/>
        </w:rPr>
        <w:t>r</w:t>
      </w:r>
      <w:r w:rsidRPr="00FE6AA0">
        <w:rPr>
          <w:rFonts w:ascii="Garamond" w:hAnsi="Garamond"/>
          <w:b/>
          <w:bCs/>
          <w:sz w:val="24"/>
          <w:szCs w:val="24"/>
        </w:rPr>
        <w:t>sızlık eden erkeğin ve kadının ellerini kesin.”</w:t>
      </w:r>
      <w:r w:rsidRPr="00FE6AA0">
        <w:rPr>
          <w:rStyle w:val="FootnoteReference"/>
          <w:rFonts w:ascii="Garamond" w:hAnsi="Garamond"/>
          <w:b/>
          <w:bCs/>
          <w:sz w:val="24"/>
          <w:szCs w:val="24"/>
        </w:rPr>
        <w:footnoteReference w:id="1849"/>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“K</w:t>
      </w:r>
      <w:r w:rsidRPr="00FE6AA0">
        <w:rPr>
          <w:rFonts w:ascii="Garamond" w:hAnsi="Garamond"/>
          <w:b/>
          <w:bCs/>
          <w:sz w:val="24"/>
          <w:szCs w:val="24"/>
        </w:rPr>
        <w:t>ı</w:t>
      </w:r>
      <w:r w:rsidRPr="00FE6AA0">
        <w:rPr>
          <w:rFonts w:ascii="Garamond" w:hAnsi="Garamond"/>
          <w:b/>
          <w:bCs/>
          <w:sz w:val="24"/>
          <w:szCs w:val="24"/>
        </w:rPr>
        <w:t xml:space="preserve">sasta sizin </w:t>
      </w:r>
      <w:r w:rsidRPr="00FE6AA0">
        <w:rPr>
          <w:rFonts w:ascii="Garamond" w:hAnsi="Garamond"/>
          <w:b/>
          <w:bCs/>
          <w:sz w:val="24"/>
          <w:szCs w:val="24"/>
        </w:rPr>
        <w:t>i</w:t>
      </w:r>
      <w:r w:rsidRPr="00FE6AA0">
        <w:rPr>
          <w:rFonts w:ascii="Garamond" w:hAnsi="Garamond"/>
          <w:b/>
          <w:bCs/>
          <w:sz w:val="24"/>
          <w:szCs w:val="24"/>
        </w:rPr>
        <w:t>çin hayat vardır.”</w:t>
      </w:r>
      <w:r w:rsidRPr="00FE6AA0">
        <w:rPr>
          <w:rStyle w:val="FootnoteReference"/>
          <w:rFonts w:ascii="Garamond" w:hAnsi="Garamond"/>
          <w:b/>
          <w:bCs/>
          <w:sz w:val="24"/>
          <w:szCs w:val="24"/>
        </w:rPr>
        <w:footnoteReference w:id="1850"/>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“Şahitliği Allah için yapın.”</w:t>
      </w:r>
      <w:r w:rsidRPr="00FE6AA0">
        <w:rPr>
          <w:rStyle w:val="FootnoteReference"/>
          <w:rFonts w:ascii="Garamond" w:hAnsi="Garamond"/>
          <w:b/>
          <w:bCs/>
          <w:sz w:val="24"/>
          <w:szCs w:val="24"/>
        </w:rPr>
        <w:footnoteReference w:id="1851"/>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“Ve topl</w:t>
      </w:r>
      <w:r w:rsidRPr="00FE6AA0">
        <w:rPr>
          <w:rFonts w:ascii="Garamond" w:hAnsi="Garamond"/>
          <w:b/>
          <w:bCs/>
          <w:sz w:val="24"/>
          <w:szCs w:val="24"/>
        </w:rPr>
        <w:t>u</w:t>
      </w:r>
      <w:r w:rsidRPr="00FE6AA0">
        <w:rPr>
          <w:rFonts w:ascii="Garamond" w:hAnsi="Garamond"/>
          <w:b/>
          <w:bCs/>
          <w:sz w:val="24"/>
          <w:szCs w:val="24"/>
        </w:rPr>
        <w:t>ca Allah’ın ipine sımsıkı sarılın. Dağılıp ayrı</w:t>
      </w:r>
      <w:r w:rsidRPr="00FE6AA0">
        <w:rPr>
          <w:rFonts w:ascii="Garamond" w:hAnsi="Garamond"/>
          <w:b/>
          <w:bCs/>
          <w:sz w:val="24"/>
          <w:szCs w:val="24"/>
        </w:rPr>
        <w:t>l</w:t>
      </w:r>
      <w:r w:rsidRPr="00FE6AA0">
        <w:rPr>
          <w:rFonts w:ascii="Garamond" w:hAnsi="Garamond"/>
          <w:b/>
          <w:bCs/>
          <w:sz w:val="24"/>
          <w:szCs w:val="24"/>
        </w:rPr>
        <w:t>mayın.”</w:t>
      </w:r>
      <w:r w:rsidRPr="00FE6AA0">
        <w:rPr>
          <w:rStyle w:val="FootnoteReference"/>
          <w:rFonts w:ascii="Garamond" w:hAnsi="Garamond"/>
          <w:b/>
          <w:bCs/>
          <w:sz w:val="24"/>
          <w:szCs w:val="24"/>
        </w:rPr>
        <w:footnoteReference w:id="1852"/>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“Dinin gereklerini yerine g</w:t>
      </w:r>
      <w:r w:rsidRPr="00FE6AA0">
        <w:rPr>
          <w:rFonts w:ascii="Garamond" w:hAnsi="Garamond"/>
          <w:b/>
          <w:bCs/>
          <w:sz w:val="24"/>
          <w:szCs w:val="24"/>
        </w:rPr>
        <w:t>e</w:t>
      </w:r>
      <w:r w:rsidRPr="00FE6AA0">
        <w:rPr>
          <w:rFonts w:ascii="Garamond" w:hAnsi="Garamond"/>
          <w:b/>
          <w:bCs/>
          <w:sz w:val="24"/>
          <w:szCs w:val="24"/>
        </w:rPr>
        <w:t>tirin ve onun hakkında ayrıl</w:t>
      </w:r>
      <w:r w:rsidRPr="00FE6AA0">
        <w:rPr>
          <w:rFonts w:ascii="Garamond" w:hAnsi="Garamond"/>
          <w:b/>
          <w:bCs/>
          <w:sz w:val="24"/>
          <w:szCs w:val="24"/>
        </w:rPr>
        <w:t>ı</w:t>
      </w:r>
      <w:r w:rsidRPr="00FE6AA0">
        <w:rPr>
          <w:rFonts w:ascii="Garamond" w:hAnsi="Garamond"/>
          <w:b/>
          <w:bCs/>
          <w:sz w:val="24"/>
          <w:szCs w:val="24"/>
        </w:rPr>
        <w:t>ğa düşmeyin.”</w:t>
      </w:r>
      <w:r w:rsidRPr="00FE6AA0">
        <w:rPr>
          <w:rStyle w:val="FootnoteReference"/>
          <w:rFonts w:ascii="Garamond" w:hAnsi="Garamond"/>
          <w:b/>
          <w:bCs/>
          <w:sz w:val="24"/>
          <w:szCs w:val="24"/>
        </w:rPr>
        <w:footnoteReference w:id="1853"/>
      </w:r>
      <w:r w:rsidRPr="00FE6AA0">
        <w:rPr>
          <w:rFonts w:ascii="Garamond" w:hAnsi="Garamond"/>
          <w:b/>
          <w:bCs/>
          <w:sz w:val="24"/>
          <w:szCs w:val="24"/>
        </w:rPr>
        <w:t xml:space="preserve"> </w:t>
      </w:r>
      <w:r w:rsidRPr="00FE6AA0">
        <w:rPr>
          <w:rFonts w:ascii="Garamond" w:hAnsi="Garamond"/>
          <w:i/>
          <w:iCs/>
          <w:sz w:val="24"/>
          <w:szCs w:val="24"/>
        </w:rPr>
        <w:t>Hakeza</w:t>
      </w:r>
      <w:r w:rsidRPr="00FE6AA0">
        <w:rPr>
          <w:rFonts w:ascii="Garamond" w:hAnsi="Garamond"/>
          <w:b/>
          <w:bCs/>
          <w:sz w:val="24"/>
          <w:szCs w:val="24"/>
        </w:rPr>
        <w:t xml:space="preserve"> “M</w:t>
      </w:r>
      <w:r w:rsidRPr="00FE6AA0">
        <w:rPr>
          <w:rFonts w:ascii="Garamond" w:hAnsi="Garamond"/>
          <w:b/>
          <w:bCs/>
          <w:sz w:val="24"/>
          <w:szCs w:val="24"/>
        </w:rPr>
        <w:t>u</w:t>
      </w:r>
      <w:r w:rsidRPr="00FE6AA0">
        <w:rPr>
          <w:rFonts w:ascii="Garamond" w:hAnsi="Garamond"/>
          <w:b/>
          <w:bCs/>
          <w:sz w:val="24"/>
          <w:szCs w:val="24"/>
        </w:rPr>
        <w:t>hammed sadece bir peyga</w:t>
      </w:r>
      <w:r w:rsidRPr="00FE6AA0">
        <w:rPr>
          <w:rFonts w:ascii="Garamond" w:hAnsi="Garamond"/>
          <w:b/>
          <w:bCs/>
          <w:sz w:val="24"/>
          <w:szCs w:val="24"/>
        </w:rPr>
        <w:t>m</w:t>
      </w:r>
      <w:r w:rsidRPr="00FE6AA0">
        <w:rPr>
          <w:rFonts w:ascii="Garamond" w:hAnsi="Garamond"/>
          <w:b/>
          <w:bCs/>
          <w:sz w:val="24"/>
          <w:szCs w:val="24"/>
        </w:rPr>
        <w:t>berdir. Ondan önce daha nice peyga</w:t>
      </w:r>
      <w:r w:rsidRPr="00FE6AA0">
        <w:rPr>
          <w:rFonts w:ascii="Garamond" w:hAnsi="Garamond"/>
          <w:b/>
          <w:bCs/>
          <w:sz w:val="24"/>
          <w:szCs w:val="24"/>
        </w:rPr>
        <w:t>m</w:t>
      </w:r>
      <w:r w:rsidRPr="00FE6AA0">
        <w:rPr>
          <w:rFonts w:ascii="Garamond" w:hAnsi="Garamond"/>
          <w:b/>
          <w:bCs/>
          <w:sz w:val="24"/>
          <w:szCs w:val="24"/>
        </w:rPr>
        <w:t>berler gelip geçmiştir. Şimdi eğer o ölür ya da öld</w:t>
      </w:r>
      <w:r w:rsidRPr="00FE6AA0">
        <w:rPr>
          <w:rFonts w:ascii="Garamond" w:hAnsi="Garamond"/>
          <w:b/>
          <w:bCs/>
          <w:sz w:val="24"/>
          <w:szCs w:val="24"/>
        </w:rPr>
        <w:t>ü</w:t>
      </w:r>
      <w:r w:rsidR="00B70E65">
        <w:rPr>
          <w:rFonts w:ascii="Garamond" w:hAnsi="Garamond"/>
          <w:b/>
          <w:bCs/>
          <w:sz w:val="24"/>
          <w:szCs w:val="24"/>
        </w:rPr>
        <w:t>rülürse top</w:t>
      </w:r>
      <w:r w:rsidRPr="00FE6AA0">
        <w:rPr>
          <w:rFonts w:ascii="Garamond" w:hAnsi="Garamond"/>
          <w:b/>
          <w:bCs/>
          <w:sz w:val="24"/>
          <w:szCs w:val="24"/>
        </w:rPr>
        <w:t>uklarınız üz</w:t>
      </w:r>
      <w:r w:rsidRPr="00FE6AA0">
        <w:rPr>
          <w:rFonts w:ascii="Garamond" w:hAnsi="Garamond"/>
          <w:b/>
          <w:bCs/>
          <w:sz w:val="24"/>
          <w:szCs w:val="24"/>
        </w:rPr>
        <w:t>e</w:t>
      </w:r>
      <w:r w:rsidRPr="00FE6AA0">
        <w:rPr>
          <w:rFonts w:ascii="Garamond" w:hAnsi="Garamond"/>
          <w:b/>
          <w:bCs/>
          <w:sz w:val="24"/>
          <w:szCs w:val="24"/>
        </w:rPr>
        <w:t>rinde geri mi dön</w:t>
      </w:r>
      <w:r w:rsidRPr="00FE6AA0">
        <w:rPr>
          <w:rFonts w:ascii="Garamond" w:hAnsi="Garamond"/>
          <w:b/>
          <w:bCs/>
          <w:sz w:val="24"/>
          <w:szCs w:val="24"/>
        </w:rPr>
        <w:t>e</w:t>
      </w:r>
      <w:r w:rsidRPr="00FE6AA0">
        <w:rPr>
          <w:rFonts w:ascii="Garamond" w:hAnsi="Garamond"/>
          <w:b/>
          <w:bCs/>
          <w:sz w:val="24"/>
          <w:szCs w:val="24"/>
        </w:rPr>
        <w:t>ceksiniz? Kim iki topuğu üz</w:t>
      </w:r>
      <w:r w:rsidRPr="00FE6AA0">
        <w:rPr>
          <w:rFonts w:ascii="Garamond" w:hAnsi="Garamond"/>
          <w:b/>
          <w:bCs/>
          <w:sz w:val="24"/>
          <w:szCs w:val="24"/>
        </w:rPr>
        <w:t>e</w:t>
      </w:r>
      <w:r w:rsidRPr="00FE6AA0">
        <w:rPr>
          <w:rFonts w:ascii="Garamond" w:hAnsi="Garamond"/>
          <w:b/>
          <w:bCs/>
          <w:sz w:val="24"/>
          <w:szCs w:val="24"/>
        </w:rPr>
        <w:t>rinde geri dönerse, Allah’a hiç</w:t>
      </w:r>
      <w:r w:rsidR="005F5AE6">
        <w:rPr>
          <w:rFonts w:ascii="Garamond" w:hAnsi="Garamond"/>
          <w:b/>
          <w:bCs/>
          <w:sz w:val="24"/>
          <w:szCs w:val="24"/>
        </w:rPr>
        <w:t>bir</w:t>
      </w:r>
      <w:r w:rsidRPr="00FE6AA0">
        <w:rPr>
          <w:rFonts w:ascii="Garamond" w:hAnsi="Garamond"/>
          <w:b/>
          <w:bCs/>
          <w:sz w:val="24"/>
          <w:szCs w:val="24"/>
        </w:rPr>
        <w:t xml:space="preserve"> zarar vermey</w:t>
      </w:r>
      <w:r w:rsidRPr="00FE6AA0">
        <w:rPr>
          <w:rFonts w:ascii="Garamond" w:hAnsi="Garamond"/>
          <w:b/>
          <w:bCs/>
          <w:sz w:val="24"/>
          <w:szCs w:val="24"/>
        </w:rPr>
        <w:t>e</w:t>
      </w:r>
      <w:r w:rsidRPr="00FE6AA0">
        <w:rPr>
          <w:rFonts w:ascii="Garamond" w:hAnsi="Garamond"/>
          <w:b/>
          <w:bCs/>
          <w:sz w:val="24"/>
          <w:szCs w:val="24"/>
        </w:rPr>
        <w:t>cektir. Şükredenleri ise Allah ödü</w:t>
      </w:r>
      <w:r w:rsidRPr="00FE6AA0">
        <w:rPr>
          <w:rFonts w:ascii="Garamond" w:hAnsi="Garamond"/>
          <w:b/>
          <w:bCs/>
          <w:sz w:val="24"/>
          <w:szCs w:val="24"/>
        </w:rPr>
        <w:t>l</w:t>
      </w:r>
      <w:r w:rsidRPr="00FE6AA0">
        <w:rPr>
          <w:rFonts w:ascii="Garamond" w:hAnsi="Garamond"/>
          <w:b/>
          <w:bCs/>
          <w:sz w:val="24"/>
          <w:szCs w:val="24"/>
        </w:rPr>
        <w:t>lendirecektir.”</w:t>
      </w:r>
      <w:r w:rsidRPr="00FE6AA0">
        <w:rPr>
          <w:rStyle w:val="FootnoteReference"/>
          <w:rFonts w:ascii="Garamond" w:hAnsi="Garamond"/>
          <w:b/>
          <w:bCs/>
          <w:sz w:val="24"/>
          <w:szCs w:val="24"/>
        </w:rPr>
        <w:footnoteReference w:id="1854"/>
      </w:r>
      <w:r w:rsidRPr="00FE6AA0">
        <w:rPr>
          <w:rFonts w:ascii="Garamond" w:hAnsi="Garamond"/>
          <w:i/>
          <w:iCs/>
          <w:sz w:val="24"/>
          <w:szCs w:val="24"/>
        </w:rPr>
        <w:t xml:space="preserve"> Bu konuda bu</w:t>
      </w:r>
      <w:r w:rsidRPr="00FE6AA0">
        <w:rPr>
          <w:rFonts w:ascii="Garamond" w:hAnsi="Garamond"/>
          <w:i/>
          <w:iCs/>
          <w:sz w:val="24"/>
          <w:szCs w:val="24"/>
        </w:rPr>
        <w:t>n</w:t>
      </w:r>
      <w:r w:rsidRPr="00FE6AA0">
        <w:rPr>
          <w:rFonts w:ascii="Garamond" w:hAnsi="Garamond"/>
          <w:i/>
          <w:iCs/>
          <w:sz w:val="24"/>
          <w:szCs w:val="24"/>
        </w:rPr>
        <w:t xml:space="preserve">ların dışında daha bir çok ayet vardır.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ayetlerin hepsinden çıkan s</w:t>
      </w:r>
      <w:r w:rsidRPr="00FE6AA0">
        <w:rPr>
          <w:rFonts w:ascii="Garamond" w:hAnsi="Garamond"/>
          <w:i/>
          <w:iCs/>
          <w:sz w:val="24"/>
          <w:szCs w:val="24"/>
        </w:rPr>
        <w:t>o</w:t>
      </w:r>
      <w:r w:rsidRPr="00FE6AA0">
        <w:rPr>
          <w:rFonts w:ascii="Garamond" w:hAnsi="Garamond"/>
          <w:i/>
          <w:iCs/>
          <w:sz w:val="24"/>
          <w:szCs w:val="24"/>
        </w:rPr>
        <w:t xml:space="preserve">nuç şudur: Bu din Allah’ın </w:t>
      </w:r>
      <w:r w:rsidRPr="00FE6AA0">
        <w:rPr>
          <w:rFonts w:ascii="Garamond" w:hAnsi="Garamond"/>
          <w:i/>
          <w:iCs/>
          <w:sz w:val="24"/>
          <w:szCs w:val="24"/>
        </w:rPr>
        <w:lastRenderedPageBreak/>
        <w:t>insanlara yüklediği toplumsal bir boyadır. O, kulların kafir olmalarına razı deği</w:t>
      </w:r>
      <w:r w:rsidRPr="00FE6AA0">
        <w:rPr>
          <w:rFonts w:ascii="Garamond" w:hAnsi="Garamond"/>
          <w:i/>
          <w:iCs/>
          <w:sz w:val="24"/>
          <w:szCs w:val="24"/>
        </w:rPr>
        <w:t>l</w:t>
      </w:r>
      <w:r w:rsidRPr="00FE6AA0">
        <w:rPr>
          <w:rFonts w:ascii="Garamond" w:hAnsi="Garamond"/>
          <w:i/>
          <w:iCs/>
          <w:sz w:val="24"/>
          <w:szCs w:val="24"/>
        </w:rPr>
        <w:t>dir. Dinin gereklerinin yerine getiri</w:t>
      </w:r>
      <w:r w:rsidRPr="00FE6AA0">
        <w:rPr>
          <w:rFonts w:ascii="Garamond" w:hAnsi="Garamond"/>
          <w:i/>
          <w:iCs/>
          <w:sz w:val="24"/>
          <w:szCs w:val="24"/>
        </w:rPr>
        <w:t>l</w:t>
      </w:r>
      <w:r w:rsidRPr="00FE6AA0">
        <w:rPr>
          <w:rFonts w:ascii="Garamond" w:hAnsi="Garamond"/>
          <w:i/>
          <w:iCs/>
          <w:sz w:val="24"/>
          <w:szCs w:val="24"/>
        </w:rPr>
        <w:t>mesi, insanların tümünün gerçekleşt</w:t>
      </w:r>
      <w:r w:rsidRPr="00FE6AA0">
        <w:rPr>
          <w:rFonts w:ascii="Garamond" w:hAnsi="Garamond"/>
          <w:i/>
          <w:iCs/>
          <w:sz w:val="24"/>
          <w:szCs w:val="24"/>
        </w:rPr>
        <w:t>i</w:t>
      </w:r>
      <w:r w:rsidRPr="00FE6AA0">
        <w:rPr>
          <w:rFonts w:ascii="Garamond" w:hAnsi="Garamond"/>
          <w:i/>
          <w:iCs/>
          <w:sz w:val="24"/>
          <w:szCs w:val="24"/>
        </w:rPr>
        <w:t xml:space="preserve">receği bir görevdir. O halde toplumun işleri, toplumu oluşturan insanların omuzlarındadır.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konuda bazı fertlerin diğerl</w:t>
      </w:r>
      <w:r w:rsidRPr="00FE6AA0">
        <w:rPr>
          <w:rFonts w:ascii="Garamond" w:hAnsi="Garamond"/>
          <w:i/>
          <w:iCs/>
          <w:sz w:val="24"/>
          <w:szCs w:val="24"/>
        </w:rPr>
        <w:t>e</w:t>
      </w:r>
      <w:r w:rsidRPr="00FE6AA0">
        <w:rPr>
          <w:rFonts w:ascii="Garamond" w:hAnsi="Garamond"/>
          <w:i/>
          <w:iCs/>
          <w:sz w:val="24"/>
          <w:szCs w:val="24"/>
        </w:rPr>
        <w:t>rine göre ayrıcalığı ve özelliği yoktur. Pe</w:t>
      </w:r>
      <w:r w:rsidRPr="00FE6AA0">
        <w:rPr>
          <w:rFonts w:ascii="Garamond" w:hAnsi="Garamond"/>
          <w:i/>
          <w:iCs/>
          <w:sz w:val="24"/>
          <w:szCs w:val="24"/>
        </w:rPr>
        <w:t>y</w:t>
      </w:r>
      <w:r w:rsidRPr="00FE6AA0">
        <w:rPr>
          <w:rFonts w:ascii="Garamond" w:hAnsi="Garamond"/>
          <w:i/>
          <w:iCs/>
          <w:sz w:val="24"/>
          <w:szCs w:val="24"/>
        </w:rPr>
        <w:t>gamber ile başkaları bu konuda eşittir. Nitekim yüce Allah şöyle b</w:t>
      </w:r>
      <w:r w:rsidRPr="00FE6AA0">
        <w:rPr>
          <w:rFonts w:ascii="Garamond" w:hAnsi="Garamond"/>
          <w:i/>
          <w:iCs/>
          <w:sz w:val="24"/>
          <w:szCs w:val="24"/>
        </w:rPr>
        <w:t>u</w:t>
      </w:r>
      <w:r w:rsidRPr="00FE6AA0">
        <w:rPr>
          <w:rFonts w:ascii="Garamond" w:hAnsi="Garamond"/>
          <w:i/>
          <w:iCs/>
          <w:sz w:val="24"/>
          <w:szCs w:val="24"/>
        </w:rPr>
        <w:t>yuruyor: “</w:t>
      </w:r>
      <w:r w:rsidRPr="00FE6AA0">
        <w:rPr>
          <w:rFonts w:ascii="Garamond" w:hAnsi="Garamond"/>
          <w:b/>
          <w:bCs/>
          <w:sz w:val="24"/>
          <w:szCs w:val="24"/>
        </w:rPr>
        <w:t>Ben, erkek olsun, k</w:t>
      </w:r>
      <w:r w:rsidRPr="00FE6AA0">
        <w:rPr>
          <w:rFonts w:ascii="Garamond" w:hAnsi="Garamond"/>
          <w:b/>
          <w:bCs/>
          <w:sz w:val="24"/>
          <w:szCs w:val="24"/>
        </w:rPr>
        <w:t>a</w:t>
      </w:r>
      <w:r w:rsidRPr="00FE6AA0">
        <w:rPr>
          <w:rFonts w:ascii="Garamond" w:hAnsi="Garamond"/>
          <w:b/>
          <w:bCs/>
          <w:sz w:val="24"/>
          <w:szCs w:val="24"/>
        </w:rPr>
        <w:t>dın olsun, içinizden çal</w:t>
      </w:r>
      <w:r w:rsidRPr="00FE6AA0">
        <w:rPr>
          <w:rFonts w:ascii="Garamond" w:hAnsi="Garamond"/>
          <w:b/>
          <w:bCs/>
          <w:sz w:val="24"/>
          <w:szCs w:val="24"/>
        </w:rPr>
        <w:t>ı</w:t>
      </w:r>
      <w:r w:rsidRPr="00FE6AA0">
        <w:rPr>
          <w:rFonts w:ascii="Garamond" w:hAnsi="Garamond"/>
          <w:b/>
          <w:bCs/>
          <w:sz w:val="24"/>
          <w:szCs w:val="24"/>
        </w:rPr>
        <w:t>şan hiç bir kimsenin yaptığını b</w:t>
      </w:r>
      <w:r w:rsidRPr="00FE6AA0">
        <w:rPr>
          <w:rFonts w:ascii="Garamond" w:hAnsi="Garamond"/>
          <w:b/>
          <w:bCs/>
          <w:sz w:val="24"/>
          <w:szCs w:val="24"/>
        </w:rPr>
        <w:t>o</w:t>
      </w:r>
      <w:r w:rsidRPr="00FE6AA0">
        <w:rPr>
          <w:rFonts w:ascii="Garamond" w:hAnsi="Garamond"/>
          <w:b/>
          <w:bCs/>
          <w:sz w:val="24"/>
          <w:szCs w:val="24"/>
        </w:rPr>
        <w:t>şa çıkarmam.”</w:t>
      </w:r>
      <w:r w:rsidRPr="00FE6AA0">
        <w:rPr>
          <w:rStyle w:val="FootnoteReference"/>
          <w:rFonts w:ascii="Garamond" w:hAnsi="Garamond"/>
          <w:b/>
          <w:bCs/>
          <w:sz w:val="24"/>
          <w:szCs w:val="24"/>
        </w:rPr>
        <w:footnoteReference w:id="1855"/>
      </w:r>
      <w:r w:rsidRPr="00FE6AA0">
        <w:rPr>
          <w:rFonts w:ascii="Garamond" w:hAnsi="Garamond"/>
          <w:i/>
          <w:iCs/>
          <w:sz w:val="24"/>
          <w:szCs w:val="24"/>
        </w:rPr>
        <w:t xml:space="preserve"> Bu ayetin kayı</w:t>
      </w:r>
      <w:r w:rsidRPr="00FE6AA0">
        <w:rPr>
          <w:rFonts w:ascii="Garamond" w:hAnsi="Garamond"/>
          <w:i/>
          <w:iCs/>
          <w:sz w:val="24"/>
          <w:szCs w:val="24"/>
        </w:rPr>
        <w:t>t</w:t>
      </w:r>
      <w:r w:rsidRPr="00FE6AA0">
        <w:rPr>
          <w:rFonts w:ascii="Garamond" w:hAnsi="Garamond"/>
          <w:i/>
          <w:iCs/>
          <w:sz w:val="24"/>
          <w:szCs w:val="24"/>
        </w:rPr>
        <w:t>sız-şartsız ifadesi gösteriyor ki, İslam toplumunun unsurlarının toplumlar</w:t>
      </w:r>
      <w:r w:rsidRPr="00FE6AA0">
        <w:rPr>
          <w:rFonts w:ascii="Garamond" w:hAnsi="Garamond"/>
          <w:i/>
          <w:iCs/>
          <w:sz w:val="24"/>
          <w:szCs w:val="24"/>
        </w:rPr>
        <w:t>ı</w:t>
      </w:r>
      <w:r w:rsidRPr="00FE6AA0">
        <w:rPr>
          <w:rFonts w:ascii="Garamond" w:hAnsi="Garamond"/>
          <w:i/>
          <w:iCs/>
          <w:sz w:val="24"/>
          <w:szCs w:val="24"/>
        </w:rPr>
        <w:t>nın kendisi üzerindeki etkisi hem te</w:t>
      </w:r>
      <w:r w:rsidRPr="00FE6AA0">
        <w:rPr>
          <w:rFonts w:ascii="Garamond" w:hAnsi="Garamond"/>
          <w:i/>
          <w:iCs/>
          <w:sz w:val="24"/>
          <w:szCs w:val="24"/>
        </w:rPr>
        <w:t>ş</w:t>
      </w:r>
      <w:r w:rsidRPr="00FE6AA0">
        <w:rPr>
          <w:rFonts w:ascii="Garamond" w:hAnsi="Garamond"/>
          <w:i/>
          <w:iCs/>
          <w:sz w:val="24"/>
          <w:szCs w:val="24"/>
        </w:rPr>
        <w:t xml:space="preserve">rii, hem de tekvini açıdan </w:t>
      </w:r>
      <w:r w:rsidR="00031941">
        <w:rPr>
          <w:rFonts w:ascii="Garamond" w:hAnsi="Garamond"/>
          <w:i/>
          <w:iCs/>
          <w:sz w:val="24"/>
          <w:szCs w:val="24"/>
        </w:rPr>
        <w:t>O’nu</w:t>
      </w:r>
      <w:r w:rsidRPr="00FE6AA0">
        <w:rPr>
          <w:rFonts w:ascii="Garamond" w:hAnsi="Garamond"/>
          <w:i/>
          <w:iCs/>
          <w:sz w:val="24"/>
          <w:szCs w:val="24"/>
        </w:rPr>
        <w:t>n t</w:t>
      </w:r>
      <w:r w:rsidRPr="00FE6AA0">
        <w:rPr>
          <w:rFonts w:ascii="Garamond" w:hAnsi="Garamond"/>
          <w:i/>
          <w:iCs/>
          <w:sz w:val="24"/>
          <w:szCs w:val="24"/>
        </w:rPr>
        <w:t>a</w:t>
      </w:r>
      <w:r w:rsidRPr="00FE6AA0">
        <w:rPr>
          <w:rFonts w:ascii="Garamond" w:hAnsi="Garamond"/>
          <w:i/>
          <w:iCs/>
          <w:sz w:val="24"/>
          <w:szCs w:val="24"/>
        </w:rPr>
        <w:t>rafı</w:t>
      </w:r>
      <w:r w:rsidRPr="00FE6AA0">
        <w:rPr>
          <w:rFonts w:ascii="Garamond" w:hAnsi="Garamond"/>
          <w:i/>
          <w:iCs/>
          <w:sz w:val="24"/>
          <w:szCs w:val="24"/>
        </w:rPr>
        <w:t>n</w:t>
      </w:r>
      <w:r w:rsidRPr="00FE6AA0">
        <w:rPr>
          <w:rFonts w:ascii="Garamond" w:hAnsi="Garamond"/>
          <w:i/>
          <w:iCs/>
          <w:sz w:val="24"/>
          <w:szCs w:val="24"/>
        </w:rPr>
        <w:t>dan göz önünde tutuluyor ve O bu etkiyi boşa çıkarmıyor. Yüce A</w:t>
      </w:r>
      <w:r w:rsidRPr="00FE6AA0">
        <w:rPr>
          <w:rFonts w:ascii="Garamond" w:hAnsi="Garamond"/>
          <w:i/>
          <w:iCs/>
          <w:sz w:val="24"/>
          <w:szCs w:val="24"/>
        </w:rPr>
        <w:t>l</w:t>
      </w:r>
      <w:r w:rsidRPr="00FE6AA0">
        <w:rPr>
          <w:rFonts w:ascii="Garamond" w:hAnsi="Garamond"/>
          <w:i/>
          <w:iCs/>
          <w:sz w:val="24"/>
          <w:szCs w:val="24"/>
        </w:rPr>
        <w:t>lah başka bir ayette de şöyle buyur</w:t>
      </w:r>
      <w:r w:rsidRPr="00FE6AA0">
        <w:rPr>
          <w:rFonts w:ascii="Garamond" w:hAnsi="Garamond"/>
          <w:i/>
          <w:iCs/>
          <w:sz w:val="24"/>
          <w:szCs w:val="24"/>
        </w:rPr>
        <w:t>u</w:t>
      </w:r>
      <w:r w:rsidRPr="00FE6AA0">
        <w:rPr>
          <w:rFonts w:ascii="Garamond" w:hAnsi="Garamond"/>
          <w:i/>
          <w:iCs/>
          <w:sz w:val="24"/>
          <w:szCs w:val="24"/>
        </w:rPr>
        <w:t xml:space="preserve">yor: </w:t>
      </w:r>
      <w:r w:rsidRPr="00FE6AA0">
        <w:rPr>
          <w:rFonts w:ascii="Garamond" w:hAnsi="Garamond"/>
          <w:b/>
          <w:bCs/>
          <w:sz w:val="24"/>
          <w:szCs w:val="24"/>
        </w:rPr>
        <w:t>“Allah yeryüzünü diled</w:t>
      </w:r>
      <w:r w:rsidRPr="00FE6AA0">
        <w:rPr>
          <w:rFonts w:ascii="Garamond" w:hAnsi="Garamond"/>
          <w:b/>
          <w:bCs/>
          <w:sz w:val="24"/>
          <w:szCs w:val="24"/>
        </w:rPr>
        <w:t>i</w:t>
      </w:r>
      <w:r w:rsidRPr="00FE6AA0">
        <w:rPr>
          <w:rFonts w:ascii="Garamond" w:hAnsi="Garamond"/>
          <w:b/>
          <w:bCs/>
          <w:sz w:val="24"/>
          <w:szCs w:val="24"/>
        </w:rPr>
        <w:t>ği kullarına miras bır</w:t>
      </w:r>
      <w:r w:rsidRPr="00FE6AA0">
        <w:rPr>
          <w:rFonts w:ascii="Garamond" w:hAnsi="Garamond"/>
          <w:b/>
          <w:bCs/>
          <w:sz w:val="24"/>
          <w:szCs w:val="24"/>
        </w:rPr>
        <w:t>a</w:t>
      </w:r>
      <w:r w:rsidRPr="00FE6AA0">
        <w:rPr>
          <w:rFonts w:ascii="Garamond" w:hAnsi="Garamond"/>
          <w:b/>
          <w:bCs/>
          <w:sz w:val="24"/>
          <w:szCs w:val="24"/>
        </w:rPr>
        <w:t>kır. İyi son, (günahlardan) sakına</w:t>
      </w:r>
      <w:r w:rsidRPr="00FE6AA0">
        <w:rPr>
          <w:rFonts w:ascii="Garamond" w:hAnsi="Garamond"/>
          <w:b/>
          <w:bCs/>
          <w:sz w:val="24"/>
          <w:szCs w:val="24"/>
        </w:rPr>
        <w:t>n</w:t>
      </w:r>
      <w:r w:rsidRPr="00FE6AA0">
        <w:rPr>
          <w:rFonts w:ascii="Garamond" w:hAnsi="Garamond"/>
          <w:b/>
          <w:bCs/>
          <w:sz w:val="24"/>
          <w:szCs w:val="24"/>
        </w:rPr>
        <w:t>lar içindir</w:t>
      </w:r>
      <w:r w:rsidR="008866B7">
        <w:rPr>
          <w:rFonts w:ascii="Garamond" w:hAnsi="Garamond"/>
          <w:b/>
          <w:bCs/>
          <w:sz w:val="24"/>
          <w:szCs w:val="24"/>
        </w:rPr>
        <w:t>.”</w:t>
      </w:r>
      <w:r w:rsidRPr="00FE6AA0">
        <w:rPr>
          <w:rStyle w:val="FootnoteReference"/>
          <w:rFonts w:ascii="Garamond" w:hAnsi="Garamond"/>
          <w:b/>
          <w:bCs/>
          <w:sz w:val="24"/>
          <w:szCs w:val="24"/>
        </w:rPr>
        <w:footnoteReference w:id="185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Evet, Peygamberin (s.a.a) omu</w:t>
      </w:r>
      <w:r w:rsidRPr="00FE6AA0">
        <w:rPr>
          <w:rFonts w:ascii="Garamond" w:hAnsi="Garamond"/>
          <w:i/>
          <w:iCs/>
          <w:sz w:val="24"/>
          <w:szCs w:val="24"/>
        </w:rPr>
        <w:t>z</w:t>
      </w:r>
      <w:r w:rsidRPr="00FE6AA0">
        <w:rPr>
          <w:rFonts w:ascii="Garamond" w:hAnsi="Garamond"/>
          <w:i/>
          <w:iCs/>
          <w:sz w:val="24"/>
          <w:szCs w:val="24"/>
        </w:rPr>
        <w:t xml:space="preserve">larında dine çağrı, yol gösterme ve </w:t>
      </w:r>
      <w:r w:rsidRPr="00FE6AA0">
        <w:rPr>
          <w:rFonts w:ascii="Garamond" w:hAnsi="Garamond"/>
          <w:i/>
          <w:iCs/>
          <w:sz w:val="24"/>
          <w:szCs w:val="24"/>
        </w:rPr>
        <w:t>e</w:t>
      </w:r>
      <w:r w:rsidRPr="00FE6AA0">
        <w:rPr>
          <w:rFonts w:ascii="Garamond" w:hAnsi="Garamond"/>
          <w:i/>
          <w:iCs/>
          <w:sz w:val="24"/>
          <w:szCs w:val="24"/>
        </w:rPr>
        <w:t xml:space="preserve">ğitme görevleri vardır. Yüce Allah şöyle buyuruyor: </w:t>
      </w:r>
      <w:r w:rsidRPr="00FE6AA0">
        <w:rPr>
          <w:rFonts w:ascii="Garamond" w:hAnsi="Garamond"/>
          <w:b/>
          <w:bCs/>
          <w:sz w:val="24"/>
          <w:szCs w:val="24"/>
        </w:rPr>
        <w:t>“Peygamber o</w:t>
      </w:r>
      <w:r w:rsidRPr="00FE6AA0">
        <w:rPr>
          <w:rFonts w:ascii="Garamond" w:hAnsi="Garamond"/>
          <w:b/>
          <w:bCs/>
          <w:sz w:val="24"/>
          <w:szCs w:val="24"/>
        </w:rPr>
        <w:t>n</w:t>
      </w:r>
      <w:r w:rsidRPr="00FE6AA0">
        <w:rPr>
          <w:rFonts w:ascii="Garamond" w:hAnsi="Garamond"/>
          <w:b/>
          <w:bCs/>
          <w:sz w:val="24"/>
          <w:szCs w:val="24"/>
        </w:rPr>
        <w:t>lara A</w:t>
      </w:r>
      <w:r w:rsidRPr="00FE6AA0">
        <w:rPr>
          <w:rFonts w:ascii="Garamond" w:hAnsi="Garamond"/>
          <w:b/>
          <w:bCs/>
          <w:sz w:val="24"/>
          <w:szCs w:val="24"/>
        </w:rPr>
        <w:t>l</w:t>
      </w:r>
      <w:r w:rsidRPr="00FE6AA0">
        <w:rPr>
          <w:rFonts w:ascii="Garamond" w:hAnsi="Garamond"/>
          <w:b/>
          <w:bCs/>
          <w:sz w:val="24"/>
          <w:szCs w:val="24"/>
        </w:rPr>
        <w:t xml:space="preserve">lah’ın ayetlerini okur, onları kötülükterden arındırır, onlara kitabı ve </w:t>
      </w:r>
      <w:r w:rsidRPr="00FE6AA0">
        <w:rPr>
          <w:rFonts w:ascii="Garamond" w:hAnsi="Garamond"/>
          <w:b/>
          <w:bCs/>
          <w:sz w:val="24"/>
          <w:szCs w:val="24"/>
        </w:rPr>
        <w:lastRenderedPageBreak/>
        <w:t>hikmeti öğr</w:t>
      </w:r>
      <w:r w:rsidRPr="00FE6AA0">
        <w:rPr>
          <w:rFonts w:ascii="Garamond" w:hAnsi="Garamond"/>
          <w:b/>
          <w:bCs/>
          <w:sz w:val="24"/>
          <w:szCs w:val="24"/>
        </w:rPr>
        <w:t>e</w:t>
      </w:r>
      <w:r w:rsidRPr="00FE6AA0">
        <w:rPr>
          <w:rFonts w:ascii="Garamond" w:hAnsi="Garamond"/>
          <w:b/>
          <w:bCs/>
          <w:sz w:val="24"/>
          <w:szCs w:val="24"/>
        </w:rPr>
        <w:t>tir</w:t>
      </w:r>
      <w:r w:rsidR="008866B7">
        <w:rPr>
          <w:rFonts w:ascii="Garamond" w:hAnsi="Garamond"/>
          <w:b/>
          <w:bCs/>
          <w:sz w:val="24"/>
          <w:szCs w:val="24"/>
        </w:rPr>
        <w:t>.”</w:t>
      </w:r>
      <w:r w:rsidRPr="00FE6AA0">
        <w:rPr>
          <w:rStyle w:val="FootnoteReference"/>
          <w:rFonts w:ascii="Garamond" w:hAnsi="Garamond"/>
          <w:b/>
          <w:bCs/>
          <w:sz w:val="24"/>
          <w:szCs w:val="24"/>
        </w:rPr>
        <w:footnoteReference w:id="1857"/>
      </w:r>
      <w:r w:rsidRPr="00FE6AA0">
        <w:rPr>
          <w:rFonts w:ascii="Garamond" w:hAnsi="Garamond"/>
          <w:i/>
          <w:iCs/>
          <w:sz w:val="24"/>
          <w:szCs w:val="24"/>
        </w:rPr>
        <w:t xml:space="preserve"> Resulullah (s.a.a), ümmetin i</w:t>
      </w:r>
      <w:r w:rsidRPr="00FE6AA0">
        <w:rPr>
          <w:rFonts w:ascii="Garamond" w:hAnsi="Garamond"/>
          <w:i/>
          <w:iCs/>
          <w:sz w:val="24"/>
          <w:szCs w:val="24"/>
        </w:rPr>
        <w:t>ş</w:t>
      </w:r>
      <w:r w:rsidRPr="00FE6AA0">
        <w:rPr>
          <w:rFonts w:ascii="Garamond" w:hAnsi="Garamond"/>
          <w:i/>
          <w:iCs/>
          <w:sz w:val="24"/>
          <w:szCs w:val="24"/>
        </w:rPr>
        <w:t>ler</w:t>
      </w:r>
      <w:r w:rsidRPr="00FE6AA0">
        <w:rPr>
          <w:rFonts w:ascii="Garamond" w:hAnsi="Garamond"/>
          <w:i/>
          <w:iCs/>
          <w:sz w:val="24"/>
          <w:szCs w:val="24"/>
        </w:rPr>
        <w:t>i</w:t>
      </w:r>
      <w:r w:rsidRPr="00FE6AA0">
        <w:rPr>
          <w:rFonts w:ascii="Garamond" w:hAnsi="Garamond"/>
          <w:i/>
          <w:iCs/>
          <w:sz w:val="24"/>
          <w:szCs w:val="24"/>
        </w:rPr>
        <w:t>ni yürütmek, dünyada ve ahirette önde</w:t>
      </w:r>
      <w:r w:rsidRPr="00FE6AA0">
        <w:rPr>
          <w:rFonts w:ascii="Garamond" w:hAnsi="Garamond"/>
          <w:i/>
          <w:iCs/>
          <w:sz w:val="24"/>
          <w:szCs w:val="24"/>
        </w:rPr>
        <w:t>r</w:t>
      </w:r>
      <w:r w:rsidRPr="00FE6AA0">
        <w:rPr>
          <w:rFonts w:ascii="Garamond" w:hAnsi="Garamond"/>
          <w:i/>
          <w:iCs/>
          <w:sz w:val="24"/>
          <w:szCs w:val="24"/>
        </w:rPr>
        <w:t>liklerini üstlenmek ve hayatta oldukça onlara liderlik ya</w:t>
      </w:r>
      <w:r w:rsidRPr="00FE6AA0">
        <w:rPr>
          <w:rFonts w:ascii="Garamond" w:hAnsi="Garamond"/>
          <w:i/>
          <w:iCs/>
          <w:sz w:val="24"/>
          <w:szCs w:val="24"/>
        </w:rPr>
        <w:t>p</w:t>
      </w:r>
      <w:r w:rsidRPr="00FE6AA0">
        <w:rPr>
          <w:rFonts w:ascii="Garamond" w:hAnsi="Garamond"/>
          <w:i/>
          <w:iCs/>
          <w:sz w:val="24"/>
          <w:szCs w:val="24"/>
        </w:rPr>
        <w:t>mak için Allah tarafından belirle</w:t>
      </w:r>
      <w:r w:rsidRPr="00FE6AA0">
        <w:rPr>
          <w:rFonts w:ascii="Garamond" w:hAnsi="Garamond"/>
          <w:i/>
          <w:iCs/>
          <w:sz w:val="24"/>
          <w:szCs w:val="24"/>
        </w:rPr>
        <w:t>n</w:t>
      </w:r>
      <w:r w:rsidRPr="00FE6AA0">
        <w:rPr>
          <w:rFonts w:ascii="Garamond" w:hAnsi="Garamond"/>
          <w:i/>
          <w:iCs/>
          <w:sz w:val="24"/>
          <w:szCs w:val="24"/>
        </w:rPr>
        <w:t xml:space="preserve">miştir.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Fakat burada araştırmacılar t</w:t>
      </w:r>
      <w:r w:rsidRPr="00FE6AA0">
        <w:rPr>
          <w:rFonts w:ascii="Garamond" w:hAnsi="Garamond"/>
          <w:i/>
          <w:iCs/>
          <w:sz w:val="24"/>
          <w:szCs w:val="24"/>
        </w:rPr>
        <w:t>a</w:t>
      </w:r>
      <w:r w:rsidRPr="00FE6AA0">
        <w:rPr>
          <w:rFonts w:ascii="Garamond" w:hAnsi="Garamond"/>
          <w:i/>
          <w:iCs/>
          <w:sz w:val="24"/>
          <w:szCs w:val="24"/>
        </w:rPr>
        <w:t>rafı</w:t>
      </w:r>
      <w:r w:rsidRPr="00FE6AA0">
        <w:rPr>
          <w:rFonts w:ascii="Garamond" w:hAnsi="Garamond"/>
          <w:i/>
          <w:iCs/>
          <w:sz w:val="24"/>
          <w:szCs w:val="24"/>
        </w:rPr>
        <w:t>n</w:t>
      </w:r>
      <w:r w:rsidRPr="00FE6AA0">
        <w:rPr>
          <w:rFonts w:ascii="Garamond" w:hAnsi="Garamond"/>
          <w:i/>
          <w:iCs/>
          <w:sz w:val="24"/>
          <w:szCs w:val="24"/>
        </w:rPr>
        <w:t>dan göz ardı edilmemesi gereken no</w:t>
      </w:r>
      <w:r w:rsidRPr="00FE6AA0">
        <w:rPr>
          <w:rFonts w:ascii="Garamond" w:hAnsi="Garamond"/>
          <w:i/>
          <w:iCs/>
          <w:sz w:val="24"/>
          <w:szCs w:val="24"/>
        </w:rPr>
        <w:t>k</w:t>
      </w:r>
      <w:r w:rsidRPr="00FE6AA0">
        <w:rPr>
          <w:rFonts w:ascii="Garamond" w:hAnsi="Garamond"/>
          <w:i/>
          <w:iCs/>
          <w:sz w:val="24"/>
          <w:szCs w:val="24"/>
        </w:rPr>
        <w:t>ta şudur: Bu yol, Allah’ın malını taht sahibi sultanın haracı sayan, A</w:t>
      </w:r>
      <w:r w:rsidRPr="00FE6AA0">
        <w:rPr>
          <w:rFonts w:ascii="Garamond" w:hAnsi="Garamond"/>
          <w:i/>
          <w:iCs/>
          <w:sz w:val="24"/>
          <w:szCs w:val="24"/>
        </w:rPr>
        <w:t>l</w:t>
      </w:r>
      <w:r w:rsidRPr="00FE6AA0">
        <w:rPr>
          <w:rFonts w:ascii="Garamond" w:hAnsi="Garamond"/>
          <w:i/>
          <w:iCs/>
          <w:sz w:val="24"/>
          <w:szCs w:val="24"/>
        </w:rPr>
        <w:t>lah’ın kullarını onun köleleri k</w:t>
      </w:r>
      <w:r w:rsidRPr="00FE6AA0">
        <w:rPr>
          <w:rFonts w:ascii="Garamond" w:hAnsi="Garamond"/>
          <w:i/>
          <w:iCs/>
          <w:sz w:val="24"/>
          <w:szCs w:val="24"/>
        </w:rPr>
        <w:t>a</w:t>
      </w:r>
      <w:r w:rsidRPr="00FE6AA0">
        <w:rPr>
          <w:rFonts w:ascii="Garamond" w:hAnsi="Garamond"/>
          <w:i/>
          <w:iCs/>
          <w:sz w:val="24"/>
          <w:szCs w:val="24"/>
        </w:rPr>
        <w:t>bul eden, köleleri saydığı Allah’ın kull</w:t>
      </w:r>
      <w:r w:rsidRPr="00FE6AA0">
        <w:rPr>
          <w:rFonts w:ascii="Garamond" w:hAnsi="Garamond"/>
          <w:i/>
          <w:iCs/>
          <w:sz w:val="24"/>
          <w:szCs w:val="24"/>
        </w:rPr>
        <w:t>a</w:t>
      </w:r>
      <w:r w:rsidRPr="00FE6AA0">
        <w:rPr>
          <w:rFonts w:ascii="Garamond" w:hAnsi="Garamond"/>
          <w:i/>
          <w:iCs/>
          <w:sz w:val="24"/>
          <w:szCs w:val="24"/>
        </w:rPr>
        <w:t>rına dilediği gibi davranan, onlar üz</w:t>
      </w:r>
      <w:r w:rsidRPr="00FE6AA0">
        <w:rPr>
          <w:rFonts w:ascii="Garamond" w:hAnsi="Garamond"/>
          <w:i/>
          <w:iCs/>
          <w:sz w:val="24"/>
          <w:szCs w:val="24"/>
        </w:rPr>
        <w:t>e</w:t>
      </w:r>
      <w:r w:rsidRPr="00FE6AA0">
        <w:rPr>
          <w:rFonts w:ascii="Garamond" w:hAnsi="Garamond"/>
          <w:i/>
          <w:iCs/>
          <w:sz w:val="24"/>
          <w:szCs w:val="24"/>
        </w:rPr>
        <w:t>rinde istediği gibi hükmeden saltanat egemenliği yolundan başka bir yoldur. Yine bu yol, maddi yararlanma esas</w:t>
      </w:r>
      <w:r w:rsidRPr="00FE6AA0">
        <w:rPr>
          <w:rFonts w:ascii="Garamond" w:hAnsi="Garamond"/>
          <w:i/>
          <w:iCs/>
          <w:sz w:val="24"/>
          <w:szCs w:val="24"/>
        </w:rPr>
        <w:t>ı</w:t>
      </w:r>
      <w:r w:rsidRPr="00FE6AA0">
        <w:rPr>
          <w:rFonts w:ascii="Garamond" w:hAnsi="Garamond"/>
          <w:i/>
          <w:iCs/>
          <w:sz w:val="24"/>
          <w:szCs w:val="24"/>
        </w:rPr>
        <w:t>na dayanan demokratik veya antid</w:t>
      </w:r>
      <w:r w:rsidRPr="00FE6AA0">
        <w:rPr>
          <w:rFonts w:ascii="Garamond" w:hAnsi="Garamond"/>
          <w:i/>
          <w:iCs/>
          <w:sz w:val="24"/>
          <w:szCs w:val="24"/>
        </w:rPr>
        <w:t>e</w:t>
      </w:r>
      <w:r w:rsidRPr="00FE6AA0">
        <w:rPr>
          <w:rFonts w:ascii="Garamond" w:hAnsi="Garamond"/>
          <w:i/>
          <w:iCs/>
          <w:sz w:val="24"/>
          <w:szCs w:val="24"/>
        </w:rPr>
        <w:t>mokratik bir toplumsal yöntem de d</w:t>
      </w:r>
      <w:r w:rsidRPr="00FE6AA0">
        <w:rPr>
          <w:rFonts w:ascii="Garamond" w:hAnsi="Garamond"/>
          <w:i/>
          <w:iCs/>
          <w:sz w:val="24"/>
          <w:szCs w:val="24"/>
        </w:rPr>
        <w:t>e</w:t>
      </w:r>
      <w:r w:rsidRPr="00FE6AA0">
        <w:rPr>
          <w:rFonts w:ascii="Garamond" w:hAnsi="Garamond"/>
          <w:i/>
          <w:iCs/>
          <w:sz w:val="24"/>
          <w:szCs w:val="24"/>
        </w:rPr>
        <w:t>ğildir. Bunlar ile İslam arasında be</w:t>
      </w:r>
      <w:r w:rsidRPr="00FE6AA0">
        <w:rPr>
          <w:rFonts w:ascii="Garamond" w:hAnsi="Garamond"/>
          <w:i/>
          <w:iCs/>
          <w:sz w:val="24"/>
          <w:szCs w:val="24"/>
        </w:rPr>
        <w:t>n</w:t>
      </w:r>
      <w:r w:rsidRPr="00FE6AA0">
        <w:rPr>
          <w:rFonts w:ascii="Garamond" w:hAnsi="Garamond"/>
          <w:i/>
          <w:iCs/>
          <w:sz w:val="24"/>
          <w:szCs w:val="24"/>
        </w:rPr>
        <w:t>zeşmeye, aralarında özdeşlik kuru</w:t>
      </w:r>
      <w:r w:rsidRPr="00FE6AA0">
        <w:rPr>
          <w:rFonts w:ascii="Garamond" w:hAnsi="Garamond"/>
          <w:i/>
          <w:iCs/>
          <w:sz w:val="24"/>
          <w:szCs w:val="24"/>
        </w:rPr>
        <w:t>l</w:t>
      </w:r>
      <w:r w:rsidRPr="00FE6AA0">
        <w:rPr>
          <w:rFonts w:ascii="Garamond" w:hAnsi="Garamond"/>
          <w:i/>
          <w:iCs/>
          <w:sz w:val="24"/>
          <w:szCs w:val="24"/>
        </w:rPr>
        <w:t>masına engel, açık a</w:t>
      </w:r>
      <w:r w:rsidRPr="00FE6AA0">
        <w:rPr>
          <w:rFonts w:ascii="Garamond" w:hAnsi="Garamond"/>
          <w:i/>
          <w:iCs/>
          <w:sz w:val="24"/>
          <w:szCs w:val="24"/>
        </w:rPr>
        <w:t>y</w:t>
      </w:r>
      <w:r w:rsidRPr="00FE6AA0">
        <w:rPr>
          <w:rFonts w:ascii="Garamond" w:hAnsi="Garamond"/>
          <w:i/>
          <w:iCs/>
          <w:sz w:val="24"/>
          <w:szCs w:val="24"/>
        </w:rPr>
        <w:t xml:space="preserve">rılıklar vardır.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farklılıkların en önemlileri</w:t>
      </w:r>
      <w:r w:rsidRPr="00FE6AA0">
        <w:rPr>
          <w:rFonts w:ascii="Garamond" w:hAnsi="Garamond"/>
          <w:i/>
          <w:iCs/>
          <w:sz w:val="24"/>
          <w:szCs w:val="24"/>
        </w:rPr>
        <w:t>n</w:t>
      </w:r>
      <w:r w:rsidRPr="00FE6AA0">
        <w:rPr>
          <w:rFonts w:ascii="Garamond" w:hAnsi="Garamond"/>
          <w:i/>
          <w:iCs/>
          <w:sz w:val="24"/>
          <w:szCs w:val="24"/>
        </w:rPr>
        <w:t>den biri şudur: Söz konusu toplumlar maddi çıkar esası üzerine kuruldu</w:t>
      </w:r>
      <w:r w:rsidRPr="00FE6AA0">
        <w:rPr>
          <w:rFonts w:ascii="Garamond" w:hAnsi="Garamond"/>
          <w:i/>
          <w:iCs/>
          <w:sz w:val="24"/>
          <w:szCs w:val="24"/>
        </w:rPr>
        <w:t>k</w:t>
      </w:r>
      <w:r w:rsidRPr="00FE6AA0">
        <w:rPr>
          <w:rFonts w:ascii="Garamond" w:hAnsi="Garamond"/>
          <w:i/>
          <w:iCs/>
          <w:sz w:val="24"/>
          <w:szCs w:val="24"/>
        </w:rPr>
        <w:t xml:space="preserve">ları için istihdam ve sömürme ruhu </w:t>
      </w:r>
      <w:r w:rsidRPr="00FE6AA0">
        <w:rPr>
          <w:rFonts w:ascii="Garamond" w:hAnsi="Garamond"/>
          <w:i/>
          <w:iCs/>
          <w:sz w:val="24"/>
          <w:szCs w:val="24"/>
        </w:rPr>
        <w:t>i</w:t>
      </w:r>
      <w:r w:rsidRPr="00FE6AA0">
        <w:rPr>
          <w:rFonts w:ascii="Garamond" w:hAnsi="Garamond"/>
          <w:i/>
          <w:iCs/>
          <w:sz w:val="24"/>
          <w:szCs w:val="24"/>
        </w:rPr>
        <w:t>liklerine işlemiştir. Bu da insan t</w:t>
      </w:r>
      <w:r w:rsidRPr="00FE6AA0">
        <w:rPr>
          <w:rFonts w:ascii="Garamond" w:hAnsi="Garamond"/>
          <w:i/>
          <w:iCs/>
          <w:sz w:val="24"/>
          <w:szCs w:val="24"/>
        </w:rPr>
        <w:t>a</w:t>
      </w:r>
      <w:r w:rsidRPr="00FE6AA0">
        <w:rPr>
          <w:rFonts w:ascii="Garamond" w:hAnsi="Garamond"/>
          <w:i/>
          <w:iCs/>
          <w:sz w:val="24"/>
          <w:szCs w:val="24"/>
        </w:rPr>
        <w:t>hakkümü sistemini doğurur. Bu si</w:t>
      </w:r>
      <w:r w:rsidRPr="00FE6AA0">
        <w:rPr>
          <w:rFonts w:ascii="Garamond" w:hAnsi="Garamond"/>
          <w:i/>
          <w:iCs/>
          <w:sz w:val="24"/>
          <w:szCs w:val="24"/>
        </w:rPr>
        <w:t>s</w:t>
      </w:r>
      <w:r w:rsidRPr="00FE6AA0">
        <w:rPr>
          <w:rFonts w:ascii="Garamond" w:hAnsi="Garamond"/>
          <w:i/>
          <w:iCs/>
          <w:sz w:val="24"/>
          <w:szCs w:val="24"/>
        </w:rPr>
        <w:t>temde her şey insanın iradesine ve ke</w:t>
      </w:r>
      <w:r w:rsidRPr="00FE6AA0">
        <w:rPr>
          <w:rFonts w:ascii="Garamond" w:hAnsi="Garamond"/>
          <w:i/>
          <w:iCs/>
          <w:sz w:val="24"/>
          <w:szCs w:val="24"/>
        </w:rPr>
        <w:t>y</w:t>
      </w:r>
      <w:r w:rsidRPr="00FE6AA0">
        <w:rPr>
          <w:rFonts w:ascii="Garamond" w:hAnsi="Garamond"/>
          <w:i/>
          <w:iCs/>
          <w:sz w:val="24"/>
          <w:szCs w:val="24"/>
        </w:rPr>
        <w:t>fi davranışlarına bağlıdır. Egemen i</w:t>
      </w:r>
      <w:r w:rsidRPr="00FE6AA0">
        <w:rPr>
          <w:rFonts w:ascii="Garamond" w:hAnsi="Garamond"/>
          <w:i/>
          <w:iCs/>
          <w:sz w:val="24"/>
          <w:szCs w:val="24"/>
        </w:rPr>
        <w:t>n</w:t>
      </w:r>
      <w:r w:rsidRPr="00FE6AA0">
        <w:rPr>
          <w:rFonts w:ascii="Garamond" w:hAnsi="Garamond"/>
          <w:i/>
          <w:iCs/>
          <w:sz w:val="24"/>
          <w:szCs w:val="24"/>
        </w:rPr>
        <w:t>sanın diğer insana el atması, isted</w:t>
      </w:r>
      <w:r w:rsidRPr="00FE6AA0">
        <w:rPr>
          <w:rFonts w:ascii="Garamond" w:hAnsi="Garamond"/>
          <w:i/>
          <w:iCs/>
          <w:sz w:val="24"/>
          <w:szCs w:val="24"/>
        </w:rPr>
        <w:t>i</w:t>
      </w:r>
      <w:r w:rsidRPr="00FE6AA0">
        <w:rPr>
          <w:rFonts w:ascii="Garamond" w:hAnsi="Garamond"/>
          <w:i/>
          <w:iCs/>
          <w:sz w:val="24"/>
          <w:szCs w:val="24"/>
        </w:rPr>
        <w:t xml:space="preserve">ği gibi onu eli altına alması ve ondan beklediği her şeyi elde etmesi mübah sayılır.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Bu, geçmiş yüz yıllardaki keyfi m</w:t>
      </w:r>
      <w:r w:rsidRPr="00FE6AA0">
        <w:rPr>
          <w:rFonts w:ascii="Garamond" w:hAnsi="Garamond"/>
          <w:i/>
          <w:iCs/>
          <w:sz w:val="24"/>
          <w:szCs w:val="24"/>
        </w:rPr>
        <w:t>o</w:t>
      </w:r>
      <w:r w:rsidRPr="00FE6AA0">
        <w:rPr>
          <w:rFonts w:ascii="Garamond" w:hAnsi="Garamond"/>
          <w:i/>
          <w:iCs/>
          <w:sz w:val="24"/>
          <w:szCs w:val="24"/>
        </w:rPr>
        <w:t>narşi yöntemidir. Ki bu gün uygar toplum kılığında ortaya çıktı. Bu d</w:t>
      </w:r>
      <w:r w:rsidRPr="00FE6AA0">
        <w:rPr>
          <w:rFonts w:ascii="Garamond" w:hAnsi="Garamond"/>
          <w:i/>
          <w:iCs/>
          <w:sz w:val="24"/>
          <w:szCs w:val="24"/>
        </w:rPr>
        <w:t>u</w:t>
      </w:r>
      <w:r w:rsidRPr="00FE6AA0">
        <w:rPr>
          <w:rFonts w:ascii="Garamond" w:hAnsi="Garamond"/>
          <w:i/>
          <w:iCs/>
          <w:sz w:val="24"/>
          <w:szCs w:val="24"/>
        </w:rPr>
        <w:t>rumu güçlü milletlerin zayıf milletlere yaptıkları zulümlerde ve haksızlı</w:t>
      </w:r>
      <w:r w:rsidRPr="00FE6AA0">
        <w:rPr>
          <w:rFonts w:ascii="Garamond" w:hAnsi="Garamond"/>
          <w:i/>
          <w:iCs/>
          <w:sz w:val="24"/>
          <w:szCs w:val="24"/>
        </w:rPr>
        <w:t>k</w:t>
      </w:r>
      <w:r w:rsidRPr="00FE6AA0">
        <w:rPr>
          <w:rFonts w:ascii="Garamond" w:hAnsi="Garamond"/>
          <w:i/>
          <w:iCs/>
          <w:sz w:val="24"/>
          <w:szCs w:val="24"/>
        </w:rPr>
        <w:t>larda görüp durduğumuz gibi, onl</w:t>
      </w:r>
      <w:r w:rsidRPr="00FE6AA0">
        <w:rPr>
          <w:rFonts w:ascii="Garamond" w:hAnsi="Garamond"/>
          <w:i/>
          <w:iCs/>
          <w:sz w:val="24"/>
          <w:szCs w:val="24"/>
        </w:rPr>
        <w:t>a</w:t>
      </w:r>
      <w:r w:rsidRPr="00FE6AA0">
        <w:rPr>
          <w:rFonts w:ascii="Garamond" w:hAnsi="Garamond"/>
          <w:i/>
          <w:iCs/>
          <w:sz w:val="24"/>
          <w:szCs w:val="24"/>
        </w:rPr>
        <w:t>rın tarih tarafından kaydedilen kötülü</w:t>
      </w:r>
      <w:r w:rsidRPr="00FE6AA0">
        <w:rPr>
          <w:rFonts w:ascii="Garamond" w:hAnsi="Garamond"/>
          <w:i/>
          <w:iCs/>
          <w:sz w:val="24"/>
          <w:szCs w:val="24"/>
        </w:rPr>
        <w:t>k</w:t>
      </w:r>
      <w:r w:rsidRPr="00FE6AA0">
        <w:rPr>
          <w:rFonts w:ascii="Garamond" w:hAnsi="Garamond"/>
          <w:i/>
          <w:iCs/>
          <w:sz w:val="24"/>
          <w:szCs w:val="24"/>
        </w:rPr>
        <w:t>leri ile ilgili hatırımızla da sabi</w:t>
      </w:r>
      <w:r w:rsidRPr="00FE6AA0">
        <w:rPr>
          <w:rFonts w:ascii="Garamond" w:hAnsi="Garamond"/>
          <w:i/>
          <w:iCs/>
          <w:sz w:val="24"/>
          <w:szCs w:val="24"/>
        </w:rPr>
        <w:t>t</w:t>
      </w:r>
      <w:r w:rsidRPr="00FE6AA0">
        <w:rPr>
          <w:rFonts w:ascii="Garamond" w:hAnsi="Garamond"/>
          <w:i/>
          <w:iCs/>
          <w:sz w:val="24"/>
          <w:szCs w:val="24"/>
        </w:rPr>
        <w:t xml:space="preserve">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Geçmiş yüzyılların bir firavunu, bir Kayseri veya bir Kisrası (bir i</w:t>
      </w:r>
      <w:r w:rsidRPr="00FE6AA0">
        <w:rPr>
          <w:rFonts w:ascii="Garamond" w:hAnsi="Garamond"/>
          <w:i/>
          <w:iCs/>
          <w:sz w:val="24"/>
          <w:szCs w:val="24"/>
        </w:rPr>
        <w:t>m</w:t>
      </w:r>
      <w:r w:rsidRPr="00FE6AA0">
        <w:rPr>
          <w:rFonts w:ascii="Garamond" w:hAnsi="Garamond"/>
          <w:i/>
          <w:iCs/>
          <w:sz w:val="24"/>
          <w:szCs w:val="24"/>
        </w:rPr>
        <w:t>paratoru) baskılarla, entrikalarla z</w:t>
      </w:r>
      <w:r w:rsidRPr="00FE6AA0">
        <w:rPr>
          <w:rFonts w:ascii="Garamond" w:hAnsi="Garamond"/>
          <w:i/>
          <w:iCs/>
          <w:sz w:val="24"/>
          <w:szCs w:val="24"/>
        </w:rPr>
        <w:t>a</w:t>
      </w:r>
      <w:r w:rsidRPr="00FE6AA0">
        <w:rPr>
          <w:rFonts w:ascii="Garamond" w:hAnsi="Garamond"/>
          <w:i/>
          <w:iCs/>
          <w:sz w:val="24"/>
          <w:szCs w:val="24"/>
        </w:rPr>
        <w:t>yı</w:t>
      </w:r>
      <w:r w:rsidRPr="00FE6AA0">
        <w:rPr>
          <w:rFonts w:ascii="Garamond" w:hAnsi="Garamond"/>
          <w:i/>
          <w:iCs/>
          <w:sz w:val="24"/>
          <w:szCs w:val="24"/>
        </w:rPr>
        <w:t>f</w:t>
      </w:r>
      <w:r w:rsidRPr="00FE6AA0">
        <w:rPr>
          <w:rFonts w:ascii="Garamond" w:hAnsi="Garamond"/>
          <w:i/>
          <w:iCs/>
          <w:sz w:val="24"/>
          <w:szCs w:val="24"/>
        </w:rPr>
        <w:t>lar üzerinde meramını, istediği ve arzu e</w:t>
      </w:r>
      <w:r w:rsidRPr="00FE6AA0">
        <w:rPr>
          <w:rFonts w:ascii="Garamond" w:hAnsi="Garamond"/>
          <w:i/>
          <w:iCs/>
          <w:sz w:val="24"/>
          <w:szCs w:val="24"/>
        </w:rPr>
        <w:t>t</w:t>
      </w:r>
      <w:r w:rsidRPr="00FE6AA0">
        <w:rPr>
          <w:rFonts w:ascii="Garamond" w:hAnsi="Garamond"/>
          <w:i/>
          <w:iCs/>
          <w:sz w:val="24"/>
          <w:szCs w:val="24"/>
        </w:rPr>
        <w:t>tiği gibi yürütürdü. Sonra da eğer c</w:t>
      </w:r>
      <w:r w:rsidRPr="00FE6AA0">
        <w:rPr>
          <w:rFonts w:ascii="Garamond" w:hAnsi="Garamond"/>
          <w:i/>
          <w:iCs/>
          <w:sz w:val="24"/>
          <w:szCs w:val="24"/>
        </w:rPr>
        <w:t>a</w:t>
      </w:r>
      <w:r w:rsidRPr="00FE6AA0">
        <w:rPr>
          <w:rFonts w:ascii="Garamond" w:hAnsi="Garamond"/>
          <w:i/>
          <w:iCs/>
          <w:sz w:val="24"/>
          <w:szCs w:val="24"/>
        </w:rPr>
        <w:t>nı mazeret beyan etmek isterse bütün bu yaptıklarının saltanatın g</w:t>
      </w:r>
      <w:r w:rsidRPr="00FE6AA0">
        <w:rPr>
          <w:rFonts w:ascii="Garamond" w:hAnsi="Garamond"/>
          <w:i/>
          <w:iCs/>
          <w:sz w:val="24"/>
          <w:szCs w:val="24"/>
        </w:rPr>
        <w:t>e</w:t>
      </w:r>
      <w:r w:rsidRPr="00FE6AA0">
        <w:rPr>
          <w:rFonts w:ascii="Garamond" w:hAnsi="Garamond"/>
          <w:i/>
          <w:iCs/>
          <w:sz w:val="24"/>
          <w:szCs w:val="24"/>
        </w:rPr>
        <w:t>reği o</w:t>
      </w:r>
      <w:r w:rsidRPr="00FE6AA0">
        <w:rPr>
          <w:rFonts w:ascii="Garamond" w:hAnsi="Garamond"/>
          <w:i/>
          <w:iCs/>
          <w:sz w:val="24"/>
          <w:szCs w:val="24"/>
        </w:rPr>
        <w:t>l</w:t>
      </w:r>
      <w:r w:rsidRPr="00FE6AA0">
        <w:rPr>
          <w:rFonts w:ascii="Garamond" w:hAnsi="Garamond"/>
          <w:i/>
          <w:iCs/>
          <w:sz w:val="24"/>
          <w:szCs w:val="24"/>
        </w:rPr>
        <w:t>duğu, ülke yararına olduğu, devletin temelini güçlendirmek için y</w:t>
      </w:r>
      <w:r w:rsidRPr="00FE6AA0">
        <w:rPr>
          <w:rFonts w:ascii="Garamond" w:hAnsi="Garamond"/>
          <w:i/>
          <w:iCs/>
          <w:sz w:val="24"/>
          <w:szCs w:val="24"/>
        </w:rPr>
        <w:t>a</w:t>
      </w:r>
      <w:r w:rsidR="00B70E65">
        <w:rPr>
          <w:rFonts w:ascii="Garamond" w:hAnsi="Garamond"/>
          <w:i/>
          <w:iCs/>
          <w:sz w:val="24"/>
          <w:szCs w:val="24"/>
        </w:rPr>
        <w:t>pıldığı mazeretine sığın</w:t>
      </w:r>
      <w:r w:rsidRPr="00FE6AA0">
        <w:rPr>
          <w:rFonts w:ascii="Garamond" w:hAnsi="Garamond"/>
          <w:i/>
          <w:iCs/>
          <w:sz w:val="24"/>
          <w:szCs w:val="24"/>
        </w:rPr>
        <w:t>ırdı. Yaptıkl</w:t>
      </w:r>
      <w:r w:rsidRPr="00FE6AA0">
        <w:rPr>
          <w:rFonts w:ascii="Garamond" w:hAnsi="Garamond"/>
          <w:i/>
          <w:iCs/>
          <w:sz w:val="24"/>
          <w:szCs w:val="24"/>
        </w:rPr>
        <w:t>a</w:t>
      </w:r>
      <w:r w:rsidRPr="00FE6AA0">
        <w:rPr>
          <w:rFonts w:ascii="Garamond" w:hAnsi="Garamond"/>
          <w:i/>
          <w:iCs/>
          <w:sz w:val="24"/>
          <w:szCs w:val="24"/>
        </w:rPr>
        <w:t xml:space="preserve">rının onun dehasının ve üstün kişi </w:t>
      </w:r>
      <w:r w:rsidRPr="00FE6AA0">
        <w:rPr>
          <w:rFonts w:ascii="Garamond" w:hAnsi="Garamond"/>
          <w:i/>
          <w:iCs/>
          <w:sz w:val="24"/>
          <w:szCs w:val="24"/>
        </w:rPr>
        <w:t>o</w:t>
      </w:r>
      <w:r w:rsidRPr="00FE6AA0">
        <w:rPr>
          <w:rFonts w:ascii="Garamond" w:hAnsi="Garamond"/>
          <w:i/>
          <w:iCs/>
          <w:sz w:val="24"/>
          <w:szCs w:val="24"/>
        </w:rPr>
        <w:t>luşunun hakkı olduğuna inanırdı. K</w:t>
      </w:r>
      <w:r w:rsidRPr="00FE6AA0">
        <w:rPr>
          <w:rFonts w:ascii="Garamond" w:hAnsi="Garamond"/>
          <w:i/>
          <w:iCs/>
          <w:sz w:val="24"/>
          <w:szCs w:val="24"/>
        </w:rPr>
        <w:t>ı</w:t>
      </w:r>
      <w:r w:rsidRPr="00FE6AA0">
        <w:rPr>
          <w:rFonts w:ascii="Garamond" w:hAnsi="Garamond"/>
          <w:i/>
          <w:iCs/>
          <w:sz w:val="24"/>
          <w:szCs w:val="24"/>
        </w:rPr>
        <w:t>lıcını bu sözde hakkının delili ol</w:t>
      </w:r>
      <w:r w:rsidRPr="00FE6AA0">
        <w:rPr>
          <w:rFonts w:ascii="Garamond" w:hAnsi="Garamond"/>
          <w:i/>
          <w:iCs/>
          <w:sz w:val="24"/>
          <w:szCs w:val="24"/>
        </w:rPr>
        <w:t>a</w:t>
      </w:r>
      <w:r w:rsidRPr="00FE6AA0">
        <w:rPr>
          <w:rFonts w:ascii="Garamond" w:hAnsi="Garamond"/>
          <w:i/>
          <w:iCs/>
          <w:sz w:val="24"/>
          <w:szCs w:val="24"/>
        </w:rPr>
        <w:t xml:space="preserve">rak gösterirdi. </w:t>
      </w:r>
    </w:p>
    <w:p w:rsidR="00C324D6" w:rsidRPr="00FE6AA0" w:rsidRDefault="00B70E65" w:rsidP="00FE6AA0">
      <w:pPr>
        <w:spacing w:line="300" w:lineRule="atLeast"/>
        <w:ind w:firstLine="284"/>
        <w:jc w:val="both"/>
        <w:rPr>
          <w:rFonts w:ascii="Garamond" w:hAnsi="Garamond"/>
          <w:i/>
          <w:iCs/>
          <w:sz w:val="24"/>
          <w:szCs w:val="24"/>
        </w:rPr>
      </w:pPr>
      <w:r>
        <w:rPr>
          <w:rFonts w:ascii="Garamond" w:hAnsi="Garamond"/>
          <w:i/>
          <w:iCs/>
          <w:sz w:val="24"/>
          <w:szCs w:val="24"/>
        </w:rPr>
        <w:t>Bu</w:t>
      </w:r>
      <w:r w:rsidR="00C324D6" w:rsidRPr="00FE6AA0">
        <w:rPr>
          <w:rFonts w:ascii="Garamond" w:hAnsi="Garamond"/>
          <w:i/>
          <w:iCs/>
          <w:sz w:val="24"/>
          <w:szCs w:val="24"/>
        </w:rPr>
        <w:t xml:space="preserve"> günde eğer güçlü milletler ile zayıf milletler arasındaki siyasi ilişk</w:t>
      </w:r>
      <w:r w:rsidR="00C324D6" w:rsidRPr="00FE6AA0">
        <w:rPr>
          <w:rFonts w:ascii="Garamond" w:hAnsi="Garamond"/>
          <w:i/>
          <w:iCs/>
          <w:sz w:val="24"/>
          <w:szCs w:val="24"/>
        </w:rPr>
        <w:t>i</w:t>
      </w:r>
      <w:r w:rsidR="00C324D6" w:rsidRPr="00FE6AA0">
        <w:rPr>
          <w:rFonts w:ascii="Garamond" w:hAnsi="Garamond"/>
          <w:i/>
          <w:iCs/>
          <w:sz w:val="24"/>
          <w:szCs w:val="24"/>
        </w:rPr>
        <w:t>leri derinliğine incelersen, tarihin ve tarihi olayların geri geldiğini ve gözl</w:t>
      </w:r>
      <w:r w:rsidR="00C324D6" w:rsidRPr="00FE6AA0">
        <w:rPr>
          <w:rFonts w:ascii="Garamond" w:hAnsi="Garamond"/>
          <w:i/>
          <w:iCs/>
          <w:sz w:val="24"/>
          <w:szCs w:val="24"/>
        </w:rPr>
        <w:t>e</w:t>
      </w:r>
      <w:r w:rsidR="00C324D6" w:rsidRPr="00FE6AA0">
        <w:rPr>
          <w:rFonts w:ascii="Garamond" w:hAnsi="Garamond"/>
          <w:i/>
          <w:iCs/>
          <w:sz w:val="24"/>
          <w:szCs w:val="24"/>
        </w:rPr>
        <w:t>rimiz önünde tekrarladığını görürsün. Yalnız geçmişteki tek adama dayalı b</w:t>
      </w:r>
      <w:r w:rsidR="00C324D6" w:rsidRPr="00FE6AA0">
        <w:rPr>
          <w:rFonts w:ascii="Garamond" w:hAnsi="Garamond"/>
          <w:i/>
          <w:iCs/>
          <w:sz w:val="24"/>
          <w:szCs w:val="24"/>
        </w:rPr>
        <w:t>i</w:t>
      </w:r>
      <w:r w:rsidR="00C324D6" w:rsidRPr="00FE6AA0">
        <w:rPr>
          <w:rFonts w:ascii="Garamond" w:hAnsi="Garamond"/>
          <w:i/>
          <w:iCs/>
          <w:sz w:val="24"/>
          <w:szCs w:val="24"/>
        </w:rPr>
        <w:t>çim, şimdilik toplumsal biçim ile yer değiştirdi. Ama ruh aynı ruh, keyfi arzu aynı keyfi arzudur. Oysa İ</w:t>
      </w:r>
      <w:r w:rsidR="00C324D6" w:rsidRPr="00FE6AA0">
        <w:rPr>
          <w:rFonts w:ascii="Garamond" w:hAnsi="Garamond"/>
          <w:i/>
          <w:iCs/>
          <w:sz w:val="24"/>
          <w:szCs w:val="24"/>
        </w:rPr>
        <w:t>s</w:t>
      </w:r>
      <w:r w:rsidR="00C324D6" w:rsidRPr="00FE6AA0">
        <w:rPr>
          <w:rFonts w:ascii="Garamond" w:hAnsi="Garamond"/>
          <w:i/>
          <w:iCs/>
          <w:sz w:val="24"/>
          <w:szCs w:val="24"/>
        </w:rPr>
        <w:t>lam’a gelince, onun yolu bu keyfi a</w:t>
      </w:r>
      <w:r w:rsidR="00C324D6" w:rsidRPr="00FE6AA0">
        <w:rPr>
          <w:rFonts w:ascii="Garamond" w:hAnsi="Garamond"/>
          <w:i/>
          <w:iCs/>
          <w:sz w:val="24"/>
          <w:szCs w:val="24"/>
        </w:rPr>
        <w:t>r</w:t>
      </w:r>
      <w:r w:rsidR="00C324D6" w:rsidRPr="00FE6AA0">
        <w:rPr>
          <w:rFonts w:ascii="Garamond" w:hAnsi="Garamond"/>
          <w:i/>
          <w:iCs/>
          <w:sz w:val="24"/>
          <w:szCs w:val="24"/>
        </w:rPr>
        <w:t>zulardan uzaktır. Onun delili, Pe</w:t>
      </w:r>
      <w:r w:rsidR="00C324D6" w:rsidRPr="00FE6AA0">
        <w:rPr>
          <w:rFonts w:ascii="Garamond" w:hAnsi="Garamond"/>
          <w:i/>
          <w:iCs/>
          <w:sz w:val="24"/>
          <w:szCs w:val="24"/>
        </w:rPr>
        <w:t>y</w:t>
      </w:r>
      <w:r w:rsidR="00C324D6" w:rsidRPr="00FE6AA0">
        <w:rPr>
          <w:rFonts w:ascii="Garamond" w:hAnsi="Garamond"/>
          <w:i/>
          <w:iCs/>
          <w:sz w:val="24"/>
          <w:szCs w:val="24"/>
        </w:rPr>
        <w:t>gamberimizin fetihlerindeki ve anla</w:t>
      </w:r>
      <w:r w:rsidR="00C324D6" w:rsidRPr="00FE6AA0">
        <w:rPr>
          <w:rFonts w:ascii="Garamond" w:hAnsi="Garamond"/>
          <w:i/>
          <w:iCs/>
          <w:sz w:val="24"/>
          <w:szCs w:val="24"/>
        </w:rPr>
        <w:t>ş</w:t>
      </w:r>
      <w:r w:rsidR="00C324D6" w:rsidRPr="00FE6AA0">
        <w:rPr>
          <w:rFonts w:ascii="Garamond" w:hAnsi="Garamond"/>
          <w:i/>
          <w:iCs/>
          <w:sz w:val="24"/>
          <w:szCs w:val="24"/>
        </w:rPr>
        <w:t xml:space="preserve">malarındaki uygulamalarıdır. </w:t>
      </w:r>
    </w:p>
    <w:p w:rsidR="00C324D6" w:rsidRPr="00FE6AA0" w:rsidRDefault="00C324D6" w:rsidP="00FE6AA0">
      <w:pPr>
        <w:spacing w:line="300" w:lineRule="atLeast"/>
        <w:ind w:firstLine="284"/>
        <w:jc w:val="both"/>
        <w:rPr>
          <w:rFonts w:ascii="Garamond" w:hAnsi="Garamond"/>
          <w:b/>
          <w:bCs/>
          <w:sz w:val="24"/>
          <w:szCs w:val="24"/>
        </w:rPr>
      </w:pPr>
      <w:r w:rsidRPr="00FE6AA0">
        <w:rPr>
          <w:rFonts w:ascii="Garamond" w:hAnsi="Garamond"/>
          <w:i/>
          <w:iCs/>
          <w:sz w:val="24"/>
          <w:szCs w:val="24"/>
        </w:rPr>
        <w:lastRenderedPageBreak/>
        <w:t>İslam dışı toplumların yöntemleri ile İslam yöntemi arasındaki başlıca farklardan bir başkası da şudur: İ</w:t>
      </w:r>
      <w:r w:rsidRPr="00FE6AA0">
        <w:rPr>
          <w:rFonts w:ascii="Garamond" w:hAnsi="Garamond"/>
          <w:i/>
          <w:iCs/>
          <w:sz w:val="24"/>
          <w:szCs w:val="24"/>
        </w:rPr>
        <w:t>n</w:t>
      </w:r>
      <w:r w:rsidRPr="00FE6AA0">
        <w:rPr>
          <w:rFonts w:ascii="Garamond" w:hAnsi="Garamond"/>
          <w:i/>
          <w:iCs/>
          <w:sz w:val="24"/>
          <w:szCs w:val="24"/>
        </w:rPr>
        <w:t>sanlık tarihi boyunca görüldüğü ve belgelendiği üzere toplumların kesi</w:t>
      </w:r>
      <w:r w:rsidRPr="00FE6AA0">
        <w:rPr>
          <w:rFonts w:ascii="Garamond" w:hAnsi="Garamond"/>
          <w:i/>
          <w:iCs/>
          <w:sz w:val="24"/>
          <w:szCs w:val="24"/>
        </w:rPr>
        <w:t>m</w:t>
      </w:r>
      <w:r w:rsidRPr="00FE6AA0">
        <w:rPr>
          <w:rFonts w:ascii="Garamond" w:hAnsi="Garamond"/>
          <w:i/>
          <w:iCs/>
          <w:sz w:val="24"/>
          <w:szCs w:val="24"/>
        </w:rPr>
        <w:t>leri arasında, sonu fertler arası karg</w:t>
      </w:r>
      <w:r w:rsidRPr="00FE6AA0">
        <w:rPr>
          <w:rFonts w:ascii="Garamond" w:hAnsi="Garamond"/>
          <w:i/>
          <w:iCs/>
          <w:sz w:val="24"/>
          <w:szCs w:val="24"/>
        </w:rPr>
        <w:t>a</w:t>
      </w:r>
      <w:r w:rsidRPr="00FE6AA0">
        <w:rPr>
          <w:rFonts w:ascii="Garamond" w:hAnsi="Garamond"/>
          <w:i/>
          <w:iCs/>
          <w:sz w:val="24"/>
          <w:szCs w:val="24"/>
        </w:rPr>
        <w:t>şaya varan ayrıcalıklar mutlaka va</w:t>
      </w:r>
      <w:r w:rsidRPr="00FE6AA0">
        <w:rPr>
          <w:rFonts w:ascii="Garamond" w:hAnsi="Garamond"/>
          <w:i/>
          <w:iCs/>
          <w:sz w:val="24"/>
          <w:szCs w:val="24"/>
        </w:rPr>
        <w:t>r</w:t>
      </w:r>
      <w:r w:rsidRPr="00FE6AA0">
        <w:rPr>
          <w:rFonts w:ascii="Garamond" w:hAnsi="Garamond"/>
          <w:i/>
          <w:iCs/>
          <w:sz w:val="24"/>
          <w:szCs w:val="24"/>
        </w:rPr>
        <w:t>dır. Toplum kesimleri arasındaki se</w:t>
      </w:r>
      <w:r w:rsidRPr="00FE6AA0">
        <w:rPr>
          <w:rFonts w:ascii="Garamond" w:hAnsi="Garamond"/>
          <w:i/>
          <w:iCs/>
          <w:sz w:val="24"/>
          <w:szCs w:val="24"/>
        </w:rPr>
        <w:t>r</w:t>
      </w:r>
      <w:r w:rsidRPr="00FE6AA0">
        <w:rPr>
          <w:rFonts w:ascii="Garamond" w:hAnsi="Garamond"/>
          <w:i/>
          <w:iCs/>
          <w:sz w:val="24"/>
          <w:szCs w:val="24"/>
        </w:rPr>
        <w:t>vet, mevki, makam ayrıcalıkları s</w:t>
      </w:r>
      <w:r w:rsidRPr="00FE6AA0">
        <w:rPr>
          <w:rFonts w:ascii="Garamond" w:hAnsi="Garamond"/>
          <w:i/>
          <w:iCs/>
          <w:sz w:val="24"/>
          <w:szCs w:val="24"/>
        </w:rPr>
        <w:t>o</w:t>
      </w:r>
      <w:r w:rsidRPr="00FE6AA0">
        <w:rPr>
          <w:rFonts w:ascii="Garamond" w:hAnsi="Garamond"/>
          <w:i/>
          <w:iCs/>
          <w:sz w:val="24"/>
          <w:szCs w:val="24"/>
        </w:rPr>
        <w:t>nuçta toplumlarda kargaşa belirmes</w:t>
      </w:r>
      <w:r w:rsidRPr="00FE6AA0">
        <w:rPr>
          <w:rFonts w:ascii="Garamond" w:hAnsi="Garamond"/>
          <w:i/>
          <w:iCs/>
          <w:sz w:val="24"/>
          <w:szCs w:val="24"/>
        </w:rPr>
        <w:t>i</w:t>
      </w:r>
      <w:r w:rsidRPr="00FE6AA0">
        <w:rPr>
          <w:rFonts w:ascii="Garamond" w:hAnsi="Garamond"/>
          <w:i/>
          <w:iCs/>
          <w:sz w:val="24"/>
          <w:szCs w:val="24"/>
        </w:rPr>
        <w:t>ni kaçınılmaz kılar. Fakat İslam toplumunun kesimleri arasında be</w:t>
      </w:r>
      <w:r w:rsidRPr="00FE6AA0">
        <w:rPr>
          <w:rFonts w:ascii="Garamond" w:hAnsi="Garamond"/>
          <w:i/>
          <w:iCs/>
          <w:sz w:val="24"/>
          <w:szCs w:val="24"/>
        </w:rPr>
        <w:t>n</w:t>
      </w:r>
      <w:r w:rsidRPr="00FE6AA0">
        <w:rPr>
          <w:rFonts w:ascii="Garamond" w:hAnsi="Garamond"/>
          <w:i/>
          <w:iCs/>
          <w:sz w:val="24"/>
          <w:szCs w:val="24"/>
        </w:rPr>
        <w:t>zeşme vardır. Birbirleri arasında önc</w:t>
      </w:r>
      <w:r w:rsidRPr="00FE6AA0">
        <w:rPr>
          <w:rFonts w:ascii="Garamond" w:hAnsi="Garamond"/>
          <w:i/>
          <w:iCs/>
          <w:sz w:val="24"/>
          <w:szCs w:val="24"/>
        </w:rPr>
        <w:t>e</w:t>
      </w:r>
      <w:r w:rsidRPr="00FE6AA0">
        <w:rPr>
          <w:rFonts w:ascii="Garamond" w:hAnsi="Garamond"/>
          <w:i/>
          <w:iCs/>
          <w:sz w:val="24"/>
          <w:szCs w:val="24"/>
        </w:rPr>
        <w:t>lik, üstünlük, övünme ve seçkinlik yoktur. İnsanın mayasının isteği ve vazgeçilmez arzusu olan farklılık, sadece takvadadır ve bunun belirley</w:t>
      </w:r>
      <w:r w:rsidRPr="00FE6AA0">
        <w:rPr>
          <w:rFonts w:ascii="Garamond" w:hAnsi="Garamond"/>
          <w:i/>
          <w:iCs/>
          <w:sz w:val="24"/>
          <w:szCs w:val="24"/>
        </w:rPr>
        <w:t>i</w:t>
      </w:r>
      <w:r w:rsidRPr="00FE6AA0">
        <w:rPr>
          <w:rFonts w:ascii="Garamond" w:hAnsi="Garamond"/>
          <w:i/>
          <w:iCs/>
          <w:sz w:val="24"/>
          <w:szCs w:val="24"/>
        </w:rPr>
        <w:t>cisi insanlar değil, Allah’tır. Nit</w:t>
      </w:r>
      <w:r w:rsidRPr="00FE6AA0">
        <w:rPr>
          <w:rFonts w:ascii="Garamond" w:hAnsi="Garamond"/>
          <w:i/>
          <w:iCs/>
          <w:sz w:val="24"/>
          <w:szCs w:val="24"/>
        </w:rPr>
        <w:t>e</w:t>
      </w:r>
      <w:r w:rsidRPr="00FE6AA0">
        <w:rPr>
          <w:rFonts w:ascii="Garamond" w:hAnsi="Garamond"/>
          <w:i/>
          <w:iCs/>
          <w:sz w:val="24"/>
          <w:szCs w:val="24"/>
        </w:rPr>
        <w:t xml:space="preserve">kim yüce Allah şöyle buyuruyor: </w:t>
      </w:r>
      <w:r w:rsidRPr="00FE6AA0">
        <w:rPr>
          <w:rFonts w:ascii="Garamond" w:hAnsi="Garamond"/>
          <w:b/>
          <w:bCs/>
          <w:sz w:val="24"/>
          <w:szCs w:val="24"/>
        </w:rPr>
        <w:t>“Ey i</w:t>
      </w:r>
      <w:r w:rsidRPr="00FE6AA0">
        <w:rPr>
          <w:rFonts w:ascii="Garamond" w:hAnsi="Garamond"/>
          <w:b/>
          <w:bCs/>
          <w:sz w:val="24"/>
          <w:szCs w:val="24"/>
        </w:rPr>
        <w:t>n</w:t>
      </w:r>
      <w:r w:rsidRPr="00FE6AA0">
        <w:rPr>
          <w:rFonts w:ascii="Garamond" w:hAnsi="Garamond"/>
          <w:b/>
          <w:bCs/>
          <w:sz w:val="24"/>
          <w:szCs w:val="24"/>
        </w:rPr>
        <w:t>sanlar! Biz sizi bir erkek ile bir kadından yarattık. Sizi milletlere ve halklara ayırdık ki, tanışasınız. Allah katında en üstün olanınız, kötülü</w:t>
      </w:r>
      <w:r w:rsidRPr="00FE6AA0">
        <w:rPr>
          <w:rFonts w:ascii="Garamond" w:hAnsi="Garamond"/>
          <w:b/>
          <w:bCs/>
          <w:sz w:val="24"/>
          <w:szCs w:val="24"/>
        </w:rPr>
        <w:t>k</w:t>
      </w:r>
      <w:r w:rsidRPr="00FE6AA0">
        <w:rPr>
          <w:rFonts w:ascii="Garamond" w:hAnsi="Garamond"/>
          <w:b/>
          <w:bCs/>
          <w:sz w:val="24"/>
          <w:szCs w:val="24"/>
        </w:rPr>
        <w:t>lerden en çok sakınanızdır</w:t>
      </w:r>
      <w:r w:rsidR="008866B7">
        <w:rPr>
          <w:rFonts w:ascii="Garamond" w:hAnsi="Garamond"/>
          <w:b/>
          <w:bCs/>
          <w:sz w:val="24"/>
          <w:szCs w:val="24"/>
        </w:rPr>
        <w:t>.”</w:t>
      </w:r>
      <w:r w:rsidRPr="00FE6AA0">
        <w:rPr>
          <w:rStyle w:val="FootnoteReference"/>
          <w:rFonts w:ascii="Garamond" w:hAnsi="Garamond"/>
          <w:b/>
          <w:bCs/>
          <w:sz w:val="24"/>
          <w:szCs w:val="24"/>
        </w:rPr>
        <w:footnoteReference w:id="1858"/>
      </w:r>
      <w:r w:rsidRPr="00FE6AA0">
        <w:rPr>
          <w:rFonts w:ascii="Garamond" w:hAnsi="Garamond"/>
          <w:i/>
          <w:iCs/>
          <w:sz w:val="24"/>
          <w:szCs w:val="24"/>
        </w:rPr>
        <w:t xml:space="preserve"> </w:t>
      </w:r>
      <w:r w:rsidRPr="00FE6AA0">
        <w:rPr>
          <w:rFonts w:ascii="Garamond" w:hAnsi="Garamond"/>
          <w:b/>
          <w:bCs/>
          <w:sz w:val="24"/>
          <w:szCs w:val="24"/>
        </w:rPr>
        <w:t>“İyiliklerde birbiriniz ile yar</w:t>
      </w:r>
      <w:r w:rsidRPr="00FE6AA0">
        <w:rPr>
          <w:rFonts w:ascii="Garamond" w:hAnsi="Garamond"/>
          <w:b/>
          <w:bCs/>
          <w:sz w:val="24"/>
          <w:szCs w:val="24"/>
        </w:rPr>
        <w:t>ı</w:t>
      </w:r>
      <w:r w:rsidRPr="00FE6AA0">
        <w:rPr>
          <w:rFonts w:ascii="Garamond" w:hAnsi="Garamond"/>
          <w:b/>
          <w:bCs/>
          <w:sz w:val="24"/>
          <w:szCs w:val="24"/>
        </w:rPr>
        <w:t>şın</w:t>
      </w:r>
      <w:r w:rsidR="008866B7">
        <w:rPr>
          <w:rFonts w:ascii="Garamond" w:hAnsi="Garamond"/>
          <w:b/>
          <w:bCs/>
          <w:sz w:val="24"/>
          <w:szCs w:val="24"/>
        </w:rPr>
        <w:t>.”</w:t>
      </w:r>
      <w:r w:rsidRPr="00FE6AA0">
        <w:rPr>
          <w:rStyle w:val="FootnoteReference"/>
          <w:rFonts w:ascii="Garamond" w:hAnsi="Garamond"/>
          <w:b/>
          <w:bCs/>
          <w:sz w:val="24"/>
          <w:szCs w:val="24"/>
        </w:rPr>
        <w:footnoteReference w:id="185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Buna göre İslam’da yöneten ile y</w:t>
      </w:r>
      <w:r w:rsidRPr="00FE6AA0">
        <w:rPr>
          <w:rFonts w:ascii="Garamond" w:hAnsi="Garamond"/>
          <w:i/>
          <w:iCs/>
          <w:sz w:val="24"/>
          <w:szCs w:val="24"/>
        </w:rPr>
        <w:t>ö</w:t>
      </w:r>
      <w:r w:rsidRPr="00FE6AA0">
        <w:rPr>
          <w:rFonts w:ascii="Garamond" w:hAnsi="Garamond"/>
          <w:i/>
          <w:iCs/>
          <w:sz w:val="24"/>
          <w:szCs w:val="24"/>
        </w:rPr>
        <w:t>net</w:t>
      </w:r>
      <w:r w:rsidRPr="00FE6AA0">
        <w:rPr>
          <w:rFonts w:ascii="Garamond" w:hAnsi="Garamond"/>
          <w:i/>
          <w:iCs/>
          <w:sz w:val="24"/>
          <w:szCs w:val="24"/>
        </w:rPr>
        <w:t>i</w:t>
      </w:r>
      <w:r w:rsidRPr="00FE6AA0">
        <w:rPr>
          <w:rFonts w:ascii="Garamond" w:hAnsi="Garamond"/>
          <w:i/>
          <w:iCs/>
          <w:sz w:val="24"/>
          <w:szCs w:val="24"/>
        </w:rPr>
        <w:t>len, amir ile memur, reis ile reisin emri altındakiler, özgür insan ile k</w:t>
      </w:r>
      <w:r w:rsidRPr="00FE6AA0">
        <w:rPr>
          <w:rFonts w:ascii="Garamond" w:hAnsi="Garamond"/>
          <w:i/>
          <w:iCs/>
          <w:sz w:val="24"/>
          <w:szCs w:val="24"/>
        </w:rPr>
        <w:t>ö</w:t>
      </w:r>
      <w:r w:rsidRPr="00FE6AA0">
        <w:rPr>
          <w:rFonts w:ascii="Garamond" w:hAnsi="Garamond"/>
          <w:i/>
          <w:iCs/>
          <w:sz w:val="24"/>
          <w:szCs w:val="24"/>
        </w:rPr>
        <w:t>le, erkek ile kadın, zengin ile fakir, b</w:t>
      </w:r>
      <w:r w:rsidRPr="00FE6AA0">
        <w:rPr>
          <w:rFonts w:ascii="Garamond" w:hAnsi="Garamond"/>
          <w:i/>
          <w:iCs/>
          <w:sz w:val="24"/>
          <w:szCs w:val="24"/>
        </w:rPr>
        <w:t>ü</w:t>
      </w:r>
      <w:r w:rsidRPr="00FE6AA0">
        <w:rPr>
          <w:rFonts w:ascii="Garamond" w:hAnsi="Garamond"/>
          <w:i/>
          <w:iCs/>
          <w:sz w:val="24"/>
          <w:szCs w:val="24"/>
        </w:rPr>
        <w:t>yük ile küçük eşit konumdadır. Dini kanunların haklarında yür</w:t>
      </w:r>
      <w:r w:rsidRPr="00FE6AA0">
        <w:rPr>
          <w:rFonts w:ascii="Garamond" w:hAnsi="Garamond"/>
          <w:i/>
          <w:iCs/>
          <w:sz w:val="24"/>
          <w:szCs w:val="24"/>
        </w:rPr>
        <w:t>ü</w:t>
      </w:r>
      <w:r w:rsidRPr="00FE6AA0">
        <w:rPr>
          <w:rFonts w:ascii="Garamond" w:hAnsi="Garamond"/>
          <w:i/>
          <w:iCs/>
          <w:sz w:val="24"/>
          <w:szCs w:val="24"/>
        </w:rPr>
        <w:t xml:space="preserve">tülmesi ve sosyal </w:t>
      </w:r>
      <w:r w:rsidRPr="00FE6AA0">
        <w:rPr>
          <w:rFonts w:ascii="Garamond" w:hAnsi="Garamond"/>
          <w:i/>
          <w:iCs/>
          <w:sz w:val="24"/>
          <w:szCs w:val="24"/>
        </w:rPr>
        <w:lastRenderedPageBreak/>
        <w:t>olaylarda aralarında sınıf farklılıklarının olmaması açısı</w:t>
      </w:r>
      <w:r w:rsidRPr="00FE6AA0">
        <w:rPr>
          <w:rFonts w:ascii="Garamond" w:hAnsi="Garamond"/>
          <w:i/>
          <w:iCs/>
          <w:sz w:val="24"/>
          <w:szCs w:val="24"/>
        </w:rPr>
        <w:t>n</w:t>
      </w:r>
      <w:r w:rsidRPr="00FE6AA0">
        <w:rPr>
          <w:rFonts w:ascii="Garamond" w:hAnsi="Garamond"/>
          <w:i/>
          <w:iCs/>
          <w:sz w:val="24"/>
          <w:szCs w:val="24"/>
        </w:rPr>
        <w:t>dan bu saydıklarımızın hepsi birdir. Pe</w:t>
      </w:r>
      <w:r w:rsidRPr="00FE6AA0">
        <w:rPr>
          <w:rFonts w:ascii="Garamond" w:hAnsi="Garamond"/>
          <w:i/>
          <w:iCs/>
          <w:sz w:val="24"/>
          <w:szCs w:val="24"/>
        </w:rPr>
        <w:t>y</w:t>
      </w:r>
      <w:r w:rsidRPr="00FE6AA0">
        <w:rPr>
          <w:rFonts w:ascii="Garamond" w:hAnsi="Garamond"/>
          <w:i/>
          <w:iCs/>
          <w:sz w:val="24"/>
          <w:szCs w:val="24"/>
        </w:rPr>
        <w:t>gamberimizin uygulamaları bu</w:t>
      </w:r>
      <w:r w:rsidR="00B70E65">
        <w:rPr>
          <w:rFonts w:ascii="Garamond" w:hAnsi="Garamond"/>
          <w:i/>
          <w:iCs/>
          <w:sz w:val="24"/>
          <w:szCs w:val="24"/>
        </w:rPr>
        <w:t>nun delilidir. Selam ve öv</w:t>
      </w:r>
      <w:r w:rsidRPr="00FE6AA0">
        <w:rPr>
          <w:rFonts w:ascii="Garamond" w:hAnsi="Garamond"/>
          <w:i/>
          <w:iCs/>
          <w:sz w:val="24"/>
          <w:szCs w:val="24"/>
        </w:rPr>
        <w:t>gü bu uygulam</w:t>
      </w:r>
      <w:r w:rsidRPr="00FE6AA0">
        <w:rPr>
          <w:rFonts w:ascii="Garamond" w:hAnsi="Garamond"/>
          <w:i/>
          <w:iCs/>
          <w:sz w:val="24"/>
          <w:szCs w:val="24"/>
        </w:rPr>
        <w:t>a</w:t>
      </w:r>
      <w:r w:rsidRPr="00FE6AA0">
        <w:rPr>
          <w:rFonts w:ascii="Garamond" w:hAnsi="Garamond"/>
          <w:i/>
          <w:iCs/>
          <w:sz w:val="24"/>
          <w:szCs w:val="24"/>
        </w:rPr>
        <w:t xml:space="preserve">yı yapanın üzerine olsun.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önemli farklardan biri de ş</w:t>
      </w:r>
      <w:r w:rsidRPr="00FE6AA0">
        <w:rPr>
          <w:rFonts w:ascii="Garamond" w:hAnsi="Garamond"/>
          <w:i/>
          <w:iCs/>
          <w:sz w:val="24"/>
          <w:szCs w:val="24"/>
        </w:rPr>
        <w:t>u</w:t>
      </w:r>
      <w:r w:rsidRPr="00FE6AA0">
        <w:rPr>
          <w:rFonts w:ascii="Garamond" w:hAnsi="Garamond"/>
          <w:i/>
          <w:iCs/>
          <w:sz w:val="24"/>
          <w:szCs w:val="24"/>
        </w:rPr>
        <w:t>dur: İslam’da yürütme gücü, toplumda ayrıcalıklı ve seçkin bir zümrenin t</w:t>
      </w:r>
      <w:r w:rsidRPr="00FE6AA0">
        <w:rPr>
          <w:rFonts w:ascii="Garamond" w:hAnsi="Garamond"/>
          <w:i/>
          <w:iCs/>
          <w:sz w:val="24"/>
          <w:szCs w:val="24"/>
        </w:rPr>
        <w:t>e</w:t>
      </w:r>
      <w:r w:rsidRPr="00FE6AA0">
        <w:rPr>
          <w:rFonts w:ascii="Garamond" w:hAnsi="Garamond"/>
          <w:i/>
          <w:iCs/>
          <w:sz w:val="24"/>
          <w:szCs w:val="24"/>
        </w:rPr>
        <w:t>kelinde değildir. Tersine bu güç to</w:t>
      </w:r>
      <w:r w:rsidRPr="00FE6AA0">
        <w:rPr>
          <w:rFonts w:ascii="Garamond" w:hAnsi="Garamond"/>
          <w:i/>
          <w:iCs/>
          <w:sz w:val="24"/>
          <w:szCs w:val="24"/>
        </w:rPr>
        <w:t>p</w:t>
      </w:r>
      <w:r w:rsidRPr="00FE6AA0">
        <w:rPr>
          <w:rFonts w:ascii="Garamond" w:hAnsi="Garamond"/>
          <w:i/>
          <w:iCs/>
          <w:sz w:val="24"/>
          <w:szCs w:val="24"/>
        </w:rPr>
        <w:t>lumun bütün fertlerine yaygındır. B</w:t>
      </w:r>
      <w:r w:rsidRPr="00FE6AA0">
        <w:rPr>
          <w:rFonts w:ascii="Garamond" w:hAnsi="Garamond"/>
          <w:i/>
          <w:iCs/>
          <w:sz w:val="24"/>
          <w:szCs w:val="24"/>
        </w:rPr>
        <w:t>u</w:t>
      </w:r>
      <w:r w:rsidRPr="00FE6AA0">
        <w:rPr>
          <w:rFonts w:ascii="Garamond" w:hAnsi="Garamond"/>
          <w:i/>
          <w:iCs/>
          <w:sz w:val="24"/>
          <w:szCs w:val="24"/>
        </w:rPr>
        <w:t>na göre herkes hayra çağırmakla, iy</w:t>
      </w:r>
      <w:r w:rsidRPr="00FE6AA0">
        <w:rPr>
          <w:rFonts w:ascii="Garamond" w:hAnsi="Garamond"/>
          <w:i/>
          <w:iCs/>
          <w:sz w:val="24"/>
          <w:szCs w:val="24"/>
        </w:rPr>
        <w:t>i</w:t>
      </w:r>
      <w:r w:rsidRPr="00FE6AA0">
        <w:rPr>
          <w:rFonts w:ascii="Garamond" w:hAnsi="Garamond"/>
          <w:i/>
          <w:iCs/>
          <w:sz w:val="24"/>
          <w:szCs w:val="24"/>
        </w:rPr>
        <w:t>liği emredip kötülükten sakındırma</w:t>
      </w:r>
      <w:r w:rsidRPr="00FE6AA0">
        <w:rPr>
          <w:rFonts w:ascii="Garamond" w:hAnsi="Garamond"/>
          <w:i/>
          <w:iCs/>
          <w:sz w:val="24"/>
          <w:szCs w:val="24"/>
        </w:rPr>
        <w:t>k</w:t>
      </w:r>
      <w:r w:rsidRPr="00FE6AA0">
        <w:rPr>
          <w:rFonts w:ascii="Garamond" w:hAnsi="Garamond"/>
          <w:i/>
          <w:iCs/>
          <w:sz w:val="24"/>
          <w:szCs w:val="24"/>
        </w:rPr>
        <w:t>la yükümlüdür. İslam toplumunun yöntemi ile diğer toplumların yönte</w:t>
      </w:r>
      <w:r w:rsidRPr="00FE6AA0">
        <w:rPr>
          <w:rFonts w:ascii="Garamond" w:hAnsi="Garamond"/>
          <w:i/>
          <w:iCs/>
          <w:sz w:val="24"/>
          <w:szCs w:val="24"/>
        </w:rPr>
        <w:t>m</w:t>
      </w:r>
      <w:r w:rsidRPr="00FE6AA0">
        <w:rPr>
          <w:rFonts w:ascii="Garamond" w:hAnsi="Garamond"/>
          <w:i/>
          <w:iCs/>
          <w:sz w:val="24"/>
          <w:szCs w:val="24"/>
        </w:rPr>
        <w:t>leri arasında daha birçok farklılıklar vardır ki, bunlar dikkatli araştırıc</w:t>
      </w:r>
      <w:r w:rsidRPr="00FE6AA0">
        <w:rPr>
          <w:rFonts w:ascii="Garamond" w:hAnsi="Garamond"/>
          <w:i/>
          <w:iCs/>
          <w:sz w:val="24"/>
          <w:szCs w:val="24"/>
        </w:rPr>
        <w:t>ı</w:t>
      </w:r>
      <w:r w:rsidRPr="00FE6AA0">
        <w:rPr>
          <w:rFonts w:ascii="Garamond" w:hAnsi="Garamond"/>
          <w:i/>
          <w:iCs/>
          <w:sz w:val="24"/>
          <w:szCs w:val="24"/>
        </w:rPr>
        <w:t xml:space="preserve">ların gözünden kaçmaz.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Bunların hepsi Peygamberimizin hayatında böyle idi. Peygamberimi</w:t>
      </w:r>
      <w:r w:rsidRPr="00FE6AA0">
        <w:rPr>
          <w:rFonts w:ascii="Garamond" w:hAnsi="Garamond"/>
          <w:i/>
          <w:iCs/>
          <w:sz w:val="24"/>
          <w:szCs w:val="24"/>
        </w:rPr>
        <w:t>z</w:t>
      </w:r>
      <w:r w:rsidRPr="00FE6AA0">
        <w:rPr>
          <w:rFonts w:ascii="Garamond" w:hAnsi="Garamond"/>
          <w:i/>
          <w:iCs/>
          <w:sz w:val="24"/>
          <w:szCs w:val="24"/>
        </w:rPr>
        <w:t>den sonra toplum yön</w:t>
      </w:r>
      <w:r w:rsidR="00B70E65">
        <w:rPr>
          <w:rFonts w:ascii="Garamond" w:hAnsi="Garamond"/>
          <w:i/>
          <w:iCs/>
          <w:sz w:val="24"/>
          <w:szCs w:val="24"/>
        </w:rPr>
        <w:t>e</w:t>
      </w:r>
      <w:r w:rsidRPr="00FE6AA0">
        <w:rPr>
          <w:rFonts w:ascii="Garamond" w:hAnsi="Garamond"/>
          <w:i/>
          <w:iCs/>
          <w:sz w:val="24"/>
          <w:szCs w:val="24"/>
        </w:rPr>
        <w:t>teminde iki g</w:t>
      </w:r>
      <w:r w:rsidRPr="00FE6AA0">
        <w:rPr>
          <w:rFonts w:ascii="Garamond" w:hAnsi="Garamond"/>
          <w:i/>
          <w:iCs/>
          <w:sz w:val="24"/>
          <w:szCs w:val="24"/>
        </w:rPr>
        <w:t>ö</w:t>
      </w:r>
      <w:r w:rsidRPr="00FE6AA0">
        <w:rPr>
          <w:rFonts w:ascii="Garamond" w:hAnsi="Garamond"/>
          <w:i/>
          <w:iCs/>
          <w:sz w:val="24"/>
          <w:szCs w:val="24"/>
        </w:rPr>
        <w:t>rüş b</w:t>
      </w:r>
      <w:r w:rsidRPr="00FE6AA0">
        <w:rPr>
          <w:rFonts w:ascii="Garamond" w:hAnsi="Garamond"/>
          <w:i/>
          <w:iCs/>
          <w:sz w:val="24"/>
          <w:szCs w:val="24"/>
        </w:rPr>
        <w:t>e</w:t>
      </w:r>
      <w:r w:rsidRPr="00FE6AA0">
        <w:rPr>
          <w:rFonts w:ascii="Garamond" w:hAnsi="Garamond"/>
          <w:i/>
          <w:iCs/>
          <w:sz w:val="24"/>
          <w:szCs w:val="24"/>
        </w:rPr>
        <w:t>lirdi. Müslümanların çoğunluğu to</w:t>
      </w:r>
      <w:r w:rsidRPr="00FE6AA0">
        <w:rPr>
          <w:rFonts w:ascii="Garamond" w:hAnsi="Garamond"/>
          <w:i/>
          <w:iCs/>
          <w:sz w:val="24"/>
          <w:szCs w:val="24"/>
        </w:rPr>
        <w:t>p</w:t>
      </w:r>
      <w:r w:rsidRPr="00FE6AA0">
        <w:rPr>
          <w:rFonts w:ascii="Garamond" w:hAnsi="Garamond"/>
          <w:i/>
          <w:iCs/>
          <w:sz w:val="24"/>
          <w:szCs w:val="24"/>
        </w:rPr>
        <w:t>lumda bir halifenin Müslümanlar tarafından seçilmesi yöntemini beni</w:t>
      </w:r>
      <w:r w:rsidRPr="00FE6AA0">
        <w:rPr>
          <w:rFonts w:ascii="Garamond" w:hAnsi="Garamond"/>
          <w:i/>
          <w:iCs/>
          <w:sz w:val="24"/>
          <w:szCs w:val="24"/>
        </w:rPr>
        <w:t>m</w:t>
      </w:r>
      <w:r w:rsidRPr="00FE6AA0">
        <w:rPr>
          <w:rFonts w:ascii="Garamond" w:hAnsi="Garamond"/>
          <w:i/>
          <w:iCs/>
          <w:sz w:val="24"/>
          <w:szCs w:val="24"/>
        </w:rPr>
        <w:t>serken, Şii Müslümanlar halifenin Allah ve Peygamber tarafında</w:t>
      </w:r>
      <w:r w:rsidR="00B70E65">
        <w:rPr>
          <w:rFonts w:ascii="Garamond" w:hAnsi="Garamond"/>
          <w:i/>
          <w:iCs/>
          <w:sz w:val="24"/>
          <w:szCs w:val="24"/>
        </w:rPr>
        <w:t>n nasla</w:t>
      </w:r>
      <w:r w:rsidRPr="00FE6AA0">
        <w:rPr>
          <w:rFonts w:ascii="Garamond" w:hAnsi="Garamond"/>
          <w:i/>
          <w:iCs/>
          <w:sz w:val="24"/>
          <w:szCs w:val="24"/>
        </w:rPr>
        <w:t xml:space="preserve"> belirlendiğini, bu halifelerin kelam k</w:t>
      </w:r>
      <w:r w:rsidRPr="00FE6AA0">
        <w:rPr>
          <w:rFonts w:ascii="Garamond" w:hAnsi="Garamond"/>
          <w:i/>
          <w:iCs/>
          <w:sz w:val="24"/>
          <w:szCs w:val="24"/>
        </w:rPr>
        <w:t>i</w:t>
      </w:r>
      <w:r w:rsidRPr="00FE6AA0">
        <w:rPr>
          <w:rFonts w:ascii="Garamond" w:hAnsi="Garamond"/>
          <w:i/>
          <w:iCs/>
          <w:sz w:val="24"/>
          <w:szCs w:val="24"/>
        </w:rPr>
        <w:t>taplarında ayrıntılı biçimde anlatı</w:t>
      </w:r>
      <w:r w:rsidRPr="00FE6AA0">
        <w:rPr>
          <w:rFonts w:ascii="Garamond" w:hAnsi="Garamond"/>
          <w:i/>
          <w:iCs/>
          <w:sz w:val="24"/>
          <w:szCs w:val="24"/>
        </w:rPr>
        <w:t>l</w:t>
      </w:r>
      <w:r w:rsidRPr="00FE6AA0">
        <w:rPr>
          <w:rFonts w:ascii="Garamond" w:hAnsi="Garamond"/>
          <w:i/>
          <w:iCs/>
          <w:sz w:val="24"/>
          <w:szCs w:val="24"/>
        </w:rPr>
        <w:t>dığı üzere on iki İmam olduğu gör</w:t>
      </w:r>
      <w:r w:rsidRPr="00FE6AA0">
        <w:rPr>
          <w:rFonts w:ascii="Garamond" w:hAnsi="Garamond"/>
          <w:i/>
          <w:iCs/>
          <w:sz w:val="24"/>
          <w:szCs w:val="24"/>
        </w:rPr>
        <w:t>ü</w:t>
      </w:r>
      <w:r w:rsidRPr="00FE6AA0">
        <w:rPr>
          <w:rFonts w:ascii="Garamond" w:hAnsi="Garamond"/>
          <w:i/>
          <w:iCs/>
          <w:sz w:val="24"/>
          <w:szCs w:val="24"/>
        </w:rPr>
        <w:t xml:space="preserve">şünü savunmuşlardır.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Fakat bu görüş ayrılıkları bir y</w:t>
      </w:r>
      <w:r w:rsidRPr="00FE6AA0">
        <w:rPr>
          <w:rFonts w:ascii="Garamond" w:hAnsi="Garamond"/>
          <w:i/>
          <w:iCs/>
          <w:sz w:val="24"/>
          <w:szCs w:val="24"/>
        </w:rPr>
        <w:t>a</w:t>
      </w:r>
      <w:r w:rsidRPr="00FE6AA0">
        <w:rPr>
          <w:rFonts w:ascii="Garamond" w:hAnsi="Garamond"/>
          <w:i/>
          <w:iCs/>
          <w:sz w:val="24"/>
          <w:szCs w:val="24"/>
        </w:rPr>
        <w:t>na, Peygamberimizden (s.a.a) ve z</w:t>
      </w:r>
      <w:r w:rsidRPr="00FE6AA0">
        <w:rPr>
          <w:rFonts w:ascii="Garamond" w:hAnsi="Garamond"/>
          <w:i/>
          <w:iCs/>
          <w:sz w:val="24"/>
          <w:szCs w:val="24"/>
        </w:rPr>
        <w:t>a</w:t>
      </w:r>
      <w:r w:rsidRPr="00FE6AA0">
        <w:rPr>
          <w:rFonts w:ascii="Garamond" w:hAnsi="Garamond"/>
          <w:i/>
          <w:iCs/>
          <w:sz w:val="24"/>
          <w:szCs w:val="24"/>
        </w:rPr>
        <w:t>manımızda olduğu gibi Hz. Me</w:t>
      </w:r>
      <w:r w:rsidRPr="00FE6AA0">
        <w:rPr>
          <w:rFonts w:ascii="Garamond" w:hAnsi="Garamond"/>
          <w:i/>
          <w:iCs/>
          <w:sz w:val="24"/>
          <w:szCs w:val="24"/>
        </w:rPr>
        <w:t>h</w:t>
      </w:r>
      <w:r w:rsidRPr="00FE6AA0">
        <w:rPr>
          <w:rFonts w:ascii="Garamond" w:hAnsi="Garamond"/>
          <w:i/>
          <w:iCs/>
          <w:sz w:val="24"/>
          <w:szCs w:val="24"/>
        </w:rPr>
        <w:t xml:space="preserve">di’nin gıybetinden sonra İslam </w:t>
      </w:r>
      <w:r w:rsidRPr="00FE6AA0">
        <w:rPr>
          <w:rFonts w:ascii="Garamond" w:hAnsi="Garamond"/>
          <w:i/>
          <w:iCs/>
          <w:sz w:val="24"/>
          <w:szCs w:val="24"/>
        </w:rPr>
        <w:lastRenderedPageBreak/>
        <w:t>hük</w:t>
      </w:r>
      <w:r w:rsidRPr="00FE6AA0">
        <w:rPr>
          <w:rFonts w:ascii="Garamond" w:hAnsi="Garamond"/>
          <w:i/>
          <w:iCs/>
          <w:sz w:val="24"/>
          <w:szCs w:val="24"/>
        </w:rPr>
        <w:t>ü</w:t>
      </w:r>
      <w:r w:rsidRPr="00FE6AA0">
        <w:rPr>
          <w:rFonts w:ascii="Garamond" w:hAnsi="Garamond"/>
          <w:i/>
          <w:iCs/>
          <w:sz w:val="24"/>
          <w:szCs w:val="24"/>
        </w:rPr>
        <w:t>metinin işi</w:t>
      </w:r>
      <w:r w:rsidR="00B70E65">
        <w:rPr>
          <w:rFonts w:ascii="Garamond" w:hAnsi="Garamond"/>
          <w:i/>
          <w:iCs/>
          <w:sz w:val="24"/>
          <w:szCs w:val="24"/>
        </w:rPr>
        <w:t>nin</w:t>
      </w:r>
      <w:r w:rsidRPr="00FE6AA0">
        <w:rPr>
          <w:rFonts w:ascii="Garamond" w:hAnsi="Garamond"/>
          <w:i/>
          <w:iCs/>
          <w:sz w:val="24"/>
          <w:szCs w:val="24"/>
        </w:rPr>
        <w:t xml:space="preserve"> Müslümanlara bır</w:t>
      </w:r>
      <w:r w:rsidRPr="00FE6AA0">
        <w:rPr>
          <w:rFonts w:ascii="Garamond" w:hAnsi="Garamond"/>
          <w:i/>
          <w:iCs/>
          <w:sz w:val="24"/>
          <w:szCs w:val="24"/>
        </w:rPr>
        <w:t>a</w:t>
      </w:r>
      <w:r w:rsidRPr="00FE6AA0">
        <w:rPr>
          <w:rFonts w:ascii="Garamond" w:hAnsi="Garamond"/>
          <w:i/>
          <w:iCs/>
          <w:sz w:val="24"/>
          <w:szCs w:val="24"/>
        </w:rPr>
        <w:t>kıldığı tartışmasızdır. Kur’an’dan bu kon</w:t>
      </w:r>
      <w:r w:rsidRPr="00FE6AA0">
        <w:rPr>
          <w:rFonts w:ascii="Garamond" w:hAnsi="Garamond"/>
          <w:i/>
          <w:iCs/>
          <w:sz w:val="24"/>
          <w:szCs w:val="24"/>
        </w:rPr>
        <w:t>u</w:t>
      </w:r>
      <w:r w:rsidRPr="00FE6AA0">
        <w:rPr>
          <w:rFonts w:ascii="Garamond" w:hAnsi="Garamond"/>
          <w:i/>
          <w:iCs/>
          <w:sz w:val="24"/>
          <w:szCs w:val="24"/>
        </w:rPr>
        <w:t>da çıkan sonuca göre toplumun önderini Peygamberimiz</w:t>
      </w:r>
      <w:r w:rsidR="00B70E65">
        <w:rPr>
          <w:rFonts w:ascii="Garamond" w:hAnsi="Garamond"/>
          <w:i/>
          <w:iCs/>
          <w:sz w:val="24"/>
          <w:szCs w:val="24"/>
        </w:rPr>
        <w:t>in</w:t>
      </w:r>
      <w:r w:rsidRPr="00FE6AA0">
        <w:rPr>
          <w:rFonts w:ascii="Garamond" w:hAnsi="Garamond"/>
          <w:i/>
          <w:iCs/>
          <w:sz w:val="24"/>
          <w:szCs w:val="24"/>
        </w:rPr>
        <w:t xml:space="preserve"> uygulam</w:t>
      </w:r>
      <w:r w:rsidRPr="00FE6AA0">
        <w:rPr>
          <w:rFonts w:ascii="Garamond" w:hAnsi="Garamond"/>
          <w:i/>
          <w:iCs/>
          <w:sz w:val="24"/>
          <w:szCs w:val="24"/>
        </w:rPr>
        <w:t>a</w:t>
      </w:r>
      <w:r w:rsidRPr="00FE6AA0">
        <w:rPr>
          <w:rFonts w:ascii="Garamond" w:hAnsi="Garamond"/>
          <w:i/>
          <w:iCs/>
          <w:sz w:val="24"/>
          <w:szCs w:val="24"/>
        </w:rPr>
        <w:t>ları uyarınca belirleme yetkisi Mü</w:t>
      </w:r>
      <w:r w:rsidRPr="00FE6AA0">
        <w:rPr>
          <w:rFonts w:ascii="Garamond" w:hAnsi="Garamond"/>
          <w:i/>
          <w:iCs/>
          <w:sz w:val="24"/>
          <w:szCs w:val="24"/>
        </w:rPr>
        <w:t>s</w:t>
      </w:r>
      <w:r w:rsidRPr="00FE6AA0">
        <w:rPr>
          <w:rFonts w:ascii="Garamond" w:hAnsi="Garamond"/>
          <w:i/>
          <w:iCs/>
          <w:sz w:val="24"/>
          <w:szCs w:val="24"/>
        </w:rPr>
        <w:t>lümanların eli</w:t>
      </w:r>
      <w:r w:rsidRPr="00FE6AA0">
        <w:rPr>
          <w:rFonts w:ascii="Garamond" w:hAnsi="Garamond"/>
          <w:i/>
          <w:iCs/>
          <w:sz w:val="24"/>
          <w:szCs w:val="24"/>
        </w:rPr>
        <w:t>n</w:t>
      </w:r>
      <w:r w:rsidRPr="00FE6AA0">
        <w:rPr>
          <w:rFonts w:ascii="Garamond" w:hAnsi="Garamond"/>
          <w:i/>
          <w:iCs/>
          <w:sz w:val="24"/>
          <w:szCs w:val="24"/>
        </w:rPr>
        <w:t>dedir. Bu da krallık veya imparatorluk değil, imamlık si</w:t>
      </w:r>
      <w:r w:rsidRPr="00FE6AA0">
        <w:rPr>
          <w:rFonts w:ascii="Garamond" w:hAnsi="Garamond"/>
          <w:i/>
          <w:iCs/>
          <w:sz w:val="24"/>
          <w:szCs w:val="24"/>
        </w:rPr>
        <w:t>s</w:t>
      </w:r>
      <w:r w:rsidRPr="00FE6AA0">
        <w:rPr>
          <w:rFonts w:ascii="Garamond" w:hAnsi="Garamond"/>
          <w:i/>
          <w:iCs/>
          <w:sz w:val="24"/>
          <w:szCs w:val="24"/>
        </w:rPr>
        <w:t>temidir. Belirlenen önderin Müsl</w:t>
      </w:r>
      <w:r w:rsidRPr="00FE6AA0">
        <w:rPr>
          <w:rFonts w:ascii="Garamond" w:hAnsi="Garamond"/>
          <w:i/>
          <w:iCs/>
          <w:sz w:val="24"/>
          <w:szCs w:val="24"/>
        </w:rPr>
        <w:t>ü</w:t>
      </w:r>
      <w:r w:rsidRPr="00FE6AA0">
        <w:rPr>
          <w:rFonts w:ascii="Garamond" w:hAnsi="Garamond"/>
          <w:i/>
          <w:iCs/>
          <w:sz w:val="24"/>
          <w:szCs w:val="24"/>
        </w:rPr>
        <w:t>manl</w:t>
      </w:r>
      <w:r w:rsidRPr="00FE6AA0">
        <w:rPr>
          <w:rFonts w:ascii="Garamond" w:hAnsi="Garamond"/>
          <w:i/>
          <w:iCs/>
          <w:sz w:val="24"/>
          <w:szCs w:val="24"/>
        </w:rPr>
        <w:t>a</w:t>
      </w:r>
      <w:r w:rsidRPr="00FE6AA0">
        <w:rPr>
          <w:rFonts w:ascii="Garamond" w:hAnsi="Garamond"/>
          <w:i/>
          <w:iCs/>
          <w:sz w:val="24"/>
          <w:szCs w:val="24"/>
        </w:rPr>
        <w:t>ra yönelik uygulamaları şöyle olmalıdır: Hükümleri değiştirmeks</w:t>
      </w:r>
      <w:r w:rsidRPr="00FE6AA0">
        <w:rPr>
          <w:rFonts w:ascii="Garamond" w:hAnsi="Garamond"/>
          <w:i/>
          <w:iCs/>
          <w:sz w:val="24"/>
          <w:szCs w:val="24"/>
        </w:rPr>
        <w:t>i</w:t>
      </w:r>
      <w:r w:rsidRPr="00FE6AA0">
        <w:rPr>
          <w:rFonts w:ascii="Garamond" w:hAnsi="Garamond"/>
          <w:i/>
          <w:iCs/>
          <w:sz w:val="24"/>
          <w:szCs w:val="24"/>
        </w:rPr>
        <w:t>zin korumak. Temel hükümler dışı</w:t>
      </w:r>
      <w:r w:rsidRPr="00FE6AA0">
        <w:rPr>
          <w:rFonts w:ascii="Garamond" w:hAnsi="Garamond"/>
          <w:i/>
          <w:iCs/>
          <w:sz w:val="24"/>
          <w:szCs w:val="24"/>
        </w:rPr>
        <w:t>n</w:t>
      </w:r>
      <w:r w:rsidRPr="00FE6AA0">
        <w:rPr>
          <w:rFonts w:ascii="Garamond" w:hAnsi="Garamond"/>
          <w:i/>
          <w:iCs/>
          <w:sz w:val="24"/>
          <w:szCs w:val="24"/>
        </w:rPr>
        <w:t>da, daha önce belirtildiği gibi, güncel ve yerel olaylarda istişare ilkesini b</w:t>
      </w:r>
      <w:r w:rsidRPr="00FE6AA0">
        <w:rPr>
          <w:rFonts w:ascii="Garamond" w:hAnsi="Garamond"/>
          <w:i/>
          <w:iCs/>
          <w:sz w:val="24"/>
          <w:szCs w:val="24"/>
        </w:rPr>
        <w:t>e</w:t>
      </w:r>
      <w:r w:rsidRPr="00FE6AA0">
        <w:rPr>
          <w:rFonts w:ascii="Garamond" w:hAnsi="Garamond"/>
          <w:i/>
          <w:iCs/>
          <w:sz w:val="24"/>
          <w:szCs w:val="24"/>
        </w:rPr>
        <w:t xml:space="preserve">nimsemek. Bu konudaki delil, </w:t>
      </w:r>
      <w:r w:rsidRPr="00FE6AA0">
        <w:rPr>
          <w:rFonts w:ascii="Garamond" w:hAnsi="Garamond"/>
          <w:b/>
          <w:bCs/>
          <w:sz w:val="24"/>
          <w:szCs w:val="24"/>
        </w:rPr>
        <w:t>“S</w:t>
      </w:r>
      <w:r w:rsidRPr="00FE6AA0">
        <w:rPr>
          <w:rFonts w:ascii="Garamond" w:hAnsi="Garamond"/>
          <w:b/>
          <w:bCs/>
          <w:sz w:val="24"/>
          <w:szCs w:val="24"/>
        </w:rPr>
        <w:t>i</w:t>
      </w:r>
      <w:r w:rsidRPr="00FE6AA0">
        <w:rPr>
          <w:rFonts w:ascii="Garamond" w:hAnsi="Garamond"/>
          <w:b/>
          <w:bCs/>
          <w:sz w:val="24"/>
          <w:szCs w:val="24"/>
        </w:rPr>
        <w:t>zin için Peygamberde uyul</w:t>
      </w:r>
      <w:r w:rsidRPr="00FE6AA0">
        <w:rPr>
          <w:rFonts w:ascii="Garamond" w:hAnsi="Garamond"/>
          <w:b/>
          <w:bCs/>
          <w:sz w:val="24"/>
          <w:szCs w:val="24"/>
        </w:rPr>
        <w:t>a</w:t>
      </w:r>
      <w:r w:rsidRPr="00FE6AA0">
        <w:rPr>
          <w:rFonts w:ascii="Garamond" w:hAnsi="Garamond"/>
          <w:b/>
          <w:bCs/>
          <w:sz w:val="24"/>
          <w:szCs w:val="24"/>
        </w:rPr>
        <w:t>cak güzel bir örnek vardır</w:t>
      </w:r>
      <w:r w:rsidR="008866B7">
        <w:rPr>
          <w:rFonts w:ascii="Garamond" w:hAnsi="Garamond"/>
          <w:b/>
          <w:bCs/>
          <w:sz w:val="24"/>
          <w:szCs w:val="24"/>
        </w:rPr>
        <w:t>.”</w:t>
      </w:r>
      <w:r w:rsidRPr="00FE6AA0">
        <w:rPr>
          <w:rStyle w:val="FootnoteReference"/>
          <w:rFonts w:ascii="Garamond" w:hAnsi="Garamond"/>
          <w:b/>
          <w:bCs/>
          <w:sz w:val="24"/>
          <w:szCs w:val="24"/>
        </w:rPr>
        <w:footnoteReference w:id="1860"/>
      </w:r>
      <w:r w:rsidRPr="00FE6AA0">
        <w:rPr>
          <w:rFonts w:ascii="Garamond" w:hAnsi="Garamond"/>
          <w:i/>
          <w:iCs/>
          <w:sz w:val="24"/>
          <w:szCs w:val="24"/>
        </w:rPr>
        <w:t xml:space="preserve"> Ayetinin yanı sıra, daha önce değind</w:t>
      </w:r>
      <w:r w:rsidRPr="00FE6AA0">
        <w:rPr>
          <w:rFonts w:ascii="Garamond" w:hAnsi="Garamond"/>
          <w:i/>
          <w:iCs/>
          <w:sz w:val="24"/>
          <w:szCs w:val="24"/>
        </w:rPr>
        <w:t>i</w:t>
      </w:r>
      <w:r w:rsidRPr="00FE6AA0">
        <w:rPr>
          <w:rFonts w:ascii="Garamond" w:hAnsi="Garamond"/>
          <w:i/>
          <w:iCs/>
          <w:sz w:val="24"/>
          <w:szCs w:val="24"/>
        </w:rPr>
        <w:t>ğimiz Peyga</w:t>
      </w:r>
      <w:r w:rsidRPr="00FE6AA0">
        <w:rPr>
          <w:rFonts w:ascii="Garamond" w:hAnsi="Garamond"/>
          <w:i/>
          <w:iCs/>
          <w:sz w:val="24"/>
          <w:szCs w:val="24"/>
        </w:rPr>
        <w:t>m</w:t>
      </w:r>
      <w:r w:rsidRPr="00FE6AA0">
        <w:rPr>
          <w:rFonts w:ascii="Garamond" w:hAnsi="Garamond"/>
          <w:i/>
          <w:iCs/>
          <w:sz w:val="24"/>
          <w:szCs w:val="24"/>
        </w:rPr>
        <w:t>berimizin önderliğini vurgulayan ayetl</w:t>
      </w:r>
      <w:r w:rsidRPr="00FE6AA0">
        <w:rPr>
          <w:rFonts w:ascii="Garamond" w:hAnsi="Garamond"/>
          <w:i/>
          <w:iCs/>
          <w:sz w:val="24"/>
          <w:szCs w:val="24"/>
        </w:rPr>
        <w:t>e</w:t>
      </w:r>
      <w:r w:rsidRPr="00FE6AA0">
        <w:rPr>
          <w:rFonts w:ascii="Garamond" w:hAnsi="Garamond"/>
          <w:i/>
          <w:iCs/>
          <w:sz w:val="24"/>
          <w:szCs w:val="24"/>
        </w:rPr>
        <w:t>rin bütünüdür.</w:t>
      </w:r>
      <w:r w:rsidR="00B70E65">
        <w:rPr>
          <w:rStyle w:val="FootnoteReference"/>
          <w:rFonts w:ascii="Garamond" w:hAnsi="Garamond"/>
          <w:i/>
          <w:iCs/>
          <w:sz w:val="24"/>
          <w:szCs w:val="24"/>
        </w:rPr>
        <w:footnoteReference w:id="1861"/>
      </w:r>
      <w:r w:rsidRPr="00FE6AA0">
        <w:rPr>
          <w:rFonts w:ascii="Garamond" w:hAnsi="Garamond"/>
          <w:i/>
          <w:iCs/>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 bak. el-İmamet (1), 138, 147. Bölümler, el-İmamet (2), 167.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76" w:name="_Toc23535059"/>
      <w:r w:rsidRPr="00FE6AA0">
        <w:t>4215. Bölüm</w:t>
      </w:r>
      <w:bookmarkEnd w:id="476"/>
      <w:r w:rsidRPr="00FE6AA0">
        <w:t xml:space="preserve"> </w:t>
      </w:r>
    </w:p>
    <w:p w:rsidR="00C324D6" w:rsidRPr="00FE6AA0" w:rsidRDefault="00C324D6" w:rsidP="00FE6AA0">
      <w:pPr>
        <w:pStyle w:val="Style1CharCharChar"/>
        <w:spacing w:line="300" w:lineRule="atLeast"/>
        <w:ind w:firstLine="284"/>
      </w:pPr>
      <w:bookmarkStart w:id="477" w:name="_Toc23535060"/>
      <w:r w:rsidRPr="00FE6AA0">
        <w:t>Kötü Yöneticilerin İş B</w:t>
      </w:r>
      <w:r w:rsidRPr="00FE6AA0">
        <w:t>a</w:t>
      </w:r>
      <w:r w:rsidRPr="00FE6AA0">
        <w:t>şına Geçmesine Sebep Olan Şey</w:t>
      </w:r>
      <w:bookmarkEnd w:id="477"/>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967570">
      <w:pPr>
        <w:spacing w:line="300" w:lineRule="atLeast"/>
        <w:ind w:firstLine="284"/>
        <w:jc w:val="lowKashida"/>
        <w:rPr>
          <w:rFonts w:ascii="Garamond" w:hAnsi="Garamond" w:cs="Garamond"/>
          <w:b/>
          <w:bCs/>
          <w:sz w:val="24"/>
        </w:rPr>
      </w:pPr>
      <w:r w:rsidRPr="00FE6AA0">
        <w:rPr>
          <w:rFonts w:ascii="Garamond" w:hAnsi="Garamond" w:cs="Garamond"/>
          <w:b/>
          <w:bCs/>
          <w:sz w:val="24"/>
        </w:rPr>
        <w:t>“</w:t>
      </w:r>
      <w:r w:rsidR="00967570" w:rsidRPr="00967570">
        <w:rPr>
          <w:rFonts w:ascii="Garamond" w:hAnsi="Garamond" w:cs="Garamond"/>
          <w:b/>
          <w:bCs/>
          <w:sz w:val="24"/>
        </w:rPr>
        <w:t>Onun önünde ve arkası</w:t>
      </w:r>
      <w:r w:rsidR="00967570" w:rsidRPr="00967570">
        <w:rPr>
          <w:rFonts w:ascii="Garamond" w:hAnsi="Garamond" w:cs="Garamond"/>
          <w:b/>
          <w:bCs/>
          <w:sz w:val="24"/>
        </w:rPr>
        <w:t>n</w:t>
      </w:r>
      <w:r w:rsidR="00967570" w:rsidRPr="00967570">
        <w:rPr>
          <w:rFonts w:ascii="Garamond" w:hAnsi="Garamond" w:cs="Garamond"/>
          <w:b/>
          <w:bCs/>
          <w:sz w:val="24"/>
        </w:rPr>
        <w:t>da Allah'ın emriyle onu kor</w:t>
      </w:r>
      <w:r w:rsidR="00967570" w:rsidRPr="00967570">
        <w:rPr>
          <w:rFonts w:ascii="Garamond" w:hAnsi="Garamond" w:cs="Garamond"/>
          <w:b/>
          <w:bCs/>
          <w:sz w:val="24"/>
        </w:rPr>
        <w:t>u</w:t>
      </w:r>
      <w:r w:rsidR="00967570" w:rsidRPr="00967570">
        <w:rPr>
          <w:rFonts w:ascii="Garamond" w:hAnsi="Garamond" w:cs="Garamond"/>
          <w:b/>
          <w:bCs/>
          <w:sz w:val="24"/>
        </w:rPr>
        <w:t>yan takipçiler (melekler) va</w:t>
      </w:r>
      <w:r w:rsidR="00967570" w:rsidRPr="00967570">
        <w:rPr>
          <w:rFonts w:ascii="Garamond" w:hAnsi="Garamond" w:cs="Garamond"/>
          <w:b/>
          <w:bCs/>
          <w:sz w:val="24"/>
        </w:rPr>
        <w:t>r</w:t>
      </w:r>
      <w:r w:rsidR="00967570" w:rsidRPr="00967570">
        <w:rPr>
          <w:rFonts w:ascii="Garamond" w:hAnsi="Garamond" w:cs="Garamond"/>
          <w:b/>
          <w:bCs/>
          <w:sz w:val="24"/>
        </w:rPr>
        <w:t xml:space="preserve">dır. Bir toplum kendilerindeki özellikleri </w:t>
      </w:r>
      <w:r w:rsidR="00967570" w:rsidRPr="00967570">
        <w:rPr>
          <w:rFonts w:ascii="Garamond" w:hAnsi="Garamond" w:cs="Garamond"/>
          <w:b/>
          <w:bCs/>
          <w:sz w:val="24"/>
        </w:rPr>
        <w:lastRenderedPageBreak/>
        <w:t>değiştirinceye k</w:t>
      </w:r>
      <w:r w:rsidR="00967570" w:rsidRPr="00967570">
        <w:rPr>
          <w:rFonts w:ascii="Garamond" w:hAnsi="Garamond" w:cs="Garamond"/>
          <w:b/>
          <w:bCs/>
          <w:sz w:val="24"/>
        </w:rPr>
        <w:t>a</w:t>
      </w:r>
      <w:r w:rsidR="00967570" w:rsidRPr="00967570">
        <w:rPr>
          <w:rFonts w:ascii="Garamond" w:hAnsi="Garamond" w:cs="Garamond"/>
          <w:b/>
          <w:bCs/>
          <w:sz w:val="24"/>
        </w:rPr>
        <w:t>dar Allah, onlarda bulunanı değiştirmez. Allah bir topl</w:t>
      </w:r>
      <w:r w:rsidR="00967570" w:rsidRPr="00967570">
        <w:rPr>
          <w:rFonts w:ascii="Garamond" w:hAnsi="Garamond" w:cs="Garamond"/>
          <w:b/>
          <w:bCs/>
          <w:sz w:val="24"/>
        </w:rPr>
        <w:t>u</w:t>
      </w:r>
      <w:r w:rsidR="00967570" w:rsidRPr="00967570">
        <w:rPr>
          <w:rFonts w:ascii="Garamond" w:hAnsi="Garamond" w:cs="Garamond"/>
          <w:b/>
          <w:bCs/>
          <w:sz w:val="24"/>
        </w:rPr>
        <w:t>ma kötülük diledi mi, artık onun için geri çevrilme diye bir şey yoktur. Onların Allah</w:t>
      </w:r>
      <w:r w:rsidR="00967570" w:rsidRPr="00967570">
        <w:rPr>
          <w:rFonts w:ascii="Garamond" w:hAnsi="Garamond" w:cs="Garamond"/>
          <w:b/>
          <w:bCs/>
          <w:sz w:val="24"/>
        </w:rPr>
        <w:t>'</w:t>
      </w:r>
      <w:r w:rsidR="00967570" w:rsidRPr="00967570">
        <w:rPr>
          <w:rFonts w:ascii="Garamond" w:hAnsi="Garamond" w:cs="Garamond"/>
          <w:b/>
          <w:bCs/>
          <w:sz w:val="24"/>
        </w:rPr>
        <w:t>tan başka yardımcıları da yoktur.</w:t>
      </w:r>
      <w:r w:rsidR="008866B7">
        <w:rPr>
          <w:rFonts w:ascii="Garamond" w:hAnsi="Garamond" w:cs="Garamond"/>
          <w:b/>
          <w:bCs/>
          <w:sz w:val="24"/>
        </w:rPr>
        <w:t>”</w:t>
      </w:r>
      <w:r w:rsidR="00967570">
        <w:rPr>
          <w:rStyle w:val="FootnoteReference"/>
          <w:rFonts w:ascii="Garamond" w:hAnsi="Garamond" w:cs="Garamond"/>
          <w:b/>
          <w:bCs/>
          <w:sz w:val="24"/>
        </w:rPr>
        <w:footnoteReference w:id="1862"/>
      </w:r>
    </w:p>
    <w:p w:rsidR="00C324D6" w:rsidRPr="00FE6AA0" w:rsidRDefault="00ED0CE4"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“Olduğunuz gibi idare edili</w:t>
      </w:r>
      <w:r w:rsidRPr="00FE6AA0">
        <w:rPr>
          <w:rFonts w:ascii="Garamond" w:hAnsi="Garamond"/>
          <w:sz w:val="24"/>
          <w:szCs w:val="24"/>
        </w:rPr>
        <w:t>r</w:t>
      </w:r>
      <w:r w:rsidRPr="00FE6AA0">
        <w:rPr>
          <w:rFonts w:ascii="Garamond" w:hAnsi="Garamond"/>
          <w:sz w:val="24"/>
          <w:szCs w:val="24"/>
        </w:rPr>
        <w:t>siniz</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8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Ebu Cafer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ümmet kendine ait (semavi) kitabı arkalarına a</w:t>
      </w:r>
      <w:r w:rsidRPr="00FE6AA0">
        <w:rPr>
          <w:rFonts w:ascii="Garamond" w:hAnsi="Garamond"/>
          <w:sz w:val="24"/>
          <w:szCs w:val="24"/>
        </w:rPr>
        <w:t>t</w:t>
      </w:r>
      <w:r w:rsidRPr="00FE6AA0">
        <w:rPr>
          <w:rFonts w:ascii="Garamond" w:hAnsi="Garamond"/>
          <w:sz w:val="24"/>
          <w:szCs w:val="24"/>
        </w:rPr>
        <w:t>tığı zaman Allah da ilmini onla</w:t>
      </w:r>
      <w:r w:rsidRPr="00FE6AA0">
        <w:rPr>
          <w:rFonts w:ascii="Garamond" w:hAnsi="Garamond"/>
          <w:sz w:val="24"/>
          <w:szCs w:val="24"/>
        </w:rPr>
        <w:t>r</w:t>
      </w:r>
      <w:r w:rsidR="00967570">
        <w:rPr>
          <w:rFonts w:ascii="Garamond" w:hAnsi="Garamond"/>
          <w:sz w:val="24"/>
          <w:szCs w:val="24"/>
        </w:rPr>
        <w:t>dan almıştır ve düşmanların</w:t>
      </w:r>
      <w:r w:rsidRPr="00FE6AA0">
        <w:rPr>
          <w:rFonts w:ascii="Garamond" w:hAnsi="Garamond"/>
          <w:sz w:val="24"/>
          <w:szCs w:val="24"/>
        </w:rPr>
        <w:t xml:space="preserve"> v</w:t>
      </w:r>
      <w:r w:rsidRPr="00FE6AA0">
        <w:rPr>
          <w:rFonts w:ascii="Garamond" w:hAnsi="Garamond"/>
          <w:sz w:val="24"/>
          <w:szCs w:val="24"/>
        </w:rPr>
        <w:t>e</w:t>
      </w:r>
      <w:r w:rsidRPr="00FE6AA0">
        <w:rPr>
          <w:rFonts w:ascii="Garamond" w:hAnsi="Garamond"/>
          <w:sz w:val="24"/>
          <w:szCs w:val="24"/>
        </w:rPr>
        <w:t>la</w:t>
      </w:r>
      <w:r w:rsidR="00967570">
        <w:rPr>
          <w:rFonts w:ascii="Garamond" w:hAnsi="Garamond"/>
          <w:sz w:val="24"/>
          <w:szCs w:val="24"/>
        </w:rPr>
        <w:t>yetini kabul ettikleri</w:t>
      </w:r>
      <w:r w:rsidRPr="00FE6AA0">
        <w:rPr>
          <w:rFonts w:ascii="Garamond" w:hAnsi="Garamond"/>
          <w:sz w:val="24"/>
          <w:szCs w:val="24"/>
        </w:rPr>
        <w:t xml:space="preserve"> zaman da o</w:t>
      </w:r>
      <w:r w:rsidRPr="00FE6AA0">
        <w:rPr>
          <w:rFonts w:ascii="Garamond" w:hAnsi="Garamond"/>
          <w:sz w:val="24"/>
          <w:szCs w:val="24"/>
        </w:rPr>
        <w:t>n</w:t>
      </w:r>
      <w:r w:rsidRPr="00FE6AA0">
        <w:rPr>
          <w:rFonts w:ascii="Garamond" w:hAnsi="Garamond"/>
          <w:sz w:val="24"/>
          <w:szCs w:val="24"/>
        </w:rPr>
        <w:t>lara musallat kılmıştır</w:t>
      </w:r>
      <w:r w:rsidR="008866B7">
        <w:rPr>
          <w:rFonts w:ascii="Garamond" w:hAnsi="Garamond"/>
          <w:sz w:val="24"/>
          <w:szCs w:val="24"/>
        </w:rPr>
        <w:t>.”</w:t>
      </w:r>
      <w:r w:rsidRPr="00FE6AA0">
        <w:rPr>
          <w:rStyle w:val="FootnoteReference"/>
          <w:rFonts w:ascii="Garamond" w:hAnsi="Garamond"/>
          <w:sz w:val="24"/>
          <w:szCs w:val="24"/>
        </w:rPr>
        <w:footnoteReference w:id="18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ED0CE4" w:rsidRPr="00FE6AA0">
        <w:rPr>
          <w:rFonts w:ascii="Garamond" w:hAnsi="Garamond"/>
          <w:i/>
          <w:iCs/>
          <w:sz w:val="24"/>
          <w:szCs w:val="24"/>
        </w:rPr>
        <w:t xml:space="preserve">Ali (a.s) ashabını kınayarak şöyle buyurmuştur: </w:t>
      </w:r>
      <w:r w:rsidR="00ED0CE4" w:rsidRPr="00FE6AA0">
        <w:rPr>
          <w:rFonts w:ascii="Garamond" w:hAnsi="Garamond"/>
          <w:sz w:val="24"/>
          <w:szCs w:val="24"/>
        </w:rPr>
        <w:t>“Ne</w:t>
      </w:r>
      <w:r w:rsidR="00ED0CE4" w:rsidRPr="00FE6AA0">
        <w:rPr>
          <w:rFonts w:ascii="Garamond" w:hAnsi="Garamond"/>
          <w:sz w:val="24"/>
          <w:szCs w:val="24"/>
        </w:rPr>
        <w:t>f</w:t>
      </w:r>
      <w:r w:rsidR="00ED0CE4" w:rsidRPr="00FE6AA0">
        <w:rPr>
          <w:rFonts w:ascii="Garamond" w:hAnsi="Garamond"/>
          <w:sz w:val="24"/>
          <w:szCs w:val="24"/>
        </w:rPr>
        <w:t xml:space="preserve">sim, (kudret) elinde </w:t>
      </w:r>
      <w:r w:rsidR="00ED0CE4" w:rsidRPr="00FE6AA0">
        <w:rPr>
          <w:rFonts w:ascii="Garamond" w:hAnsi="Garamond"/>
          <w:sz w:val="24"/>
          <w:szCs w:val="24"/>
        </w:rPr>
        <w:t>o</w:t>
      </w:r>
      <w:r w:rsidR="00ED0CE4" w:rsidRPr="00FE6AA0">
        <w:rPr>
          <w:rFonts w:ascii="Garamond" w:hAnsi="Garamond"/>
          <w:sz w:val="24"/>
          <w:szCs w:val="24"/>
        </w:rPr>
        <w:t>lana andolsun, bu kavim (Muaviye t</w:t>
      </w:r>
      <w:r w:rsidR="00ED0CE4" w:rsidRPr="00FE6AA0">
        <w:rPr>
          <w:rFonts w:ascii="Garamond" w:hAnsi="Garamond"/>
          <w:sz w:val="24"/>
          <w:szCs w:val="24"/>
        </w:rPr>
        <w:t>a</w:t>
      </w:r>
      <w:r w:rsidR="00ED0CE4" w:rsidRPr="00FE6AA0">
        <w:rPr>
          <w:rFonts w:ascii="Garamond" w:hAnsi="Garamond"/>
          <w:sz w:val="24"/>
          <w:szCs w:val="24"/>
        </w:rPr>
        <w:t>raftarları) sizi ye</w:t>
      </w:r>
      <w:r w:rsidR="00ED0CE4" w:rsidRPr="00FE6AA0">
        <w:rPr>
          <w:rFonts w:ascii="Garamond" w:hAnsi="Garamond"/>
          <w:sz w:val="24"/>
          <w:szCs w:val="24"/>
        </w:rPr>
        <w:softHyphen/>
        <w:t>necektir. Onl</w:t>
      </w:r>
      <w:r w:rsidR="00ED0CE4" w:rsidRPr="00FE6AA0">
        <w:rPr>
          <w:rFonts w:ascii="Garamond" w:hAnsi="Garamond"/>
          <w:sz w:val="24"/>
          <w:szCs w:val="24"/>
        </w:rPr>
        <w:t>a</w:t>
      </w:r>
      <w:r w:rsidR="00ED0CE4" w:rsidRPr="00FE6AA0">
        <w:rPr>
          <w:rFonts w:ascii="Garamond" w:hAnsi="Garamond"/>
          <w:sz w:val="24"/>
          <w:szCs w:val="24"/>
        </w:rPr>
        <w:t>rın sizden daha haklı ol</w:t>
      </w:r>
      <w:r w:rsidR="00ED0CE4" w:rsidRPr="00FE6AA0">
        <w:rPr>
          <w:rFonts w:ascii="Garamond" w:hAnsi="Garamond"/>
          <w:sz w:val="24"/>
          <w:szCs w:val="24"/>
        </w:rPr>
        <w:softHyphen/>
        <w:t>duklarından deği</w:t>
      </w:r>
      <w:r w:rsidR="00967570">
        <w:rPr>
          <w:rFonts w:ascii="Garamond" w:hAnsi="Garamond"/>
          <w:sz w:val="24"/>
          <w:szCs w:val="24"/>
        </w:rPr>
        <w:t>l; önderlerinin batıl emirlerini</w:t>
      </w:r>
      <w:r w:rsidR="00ED0CE4" w:rsidRPr="00FE6AA0">
        <w:rPr>
          <w:rFonts w:ascii="Garamond" w:hAnsi="Garamond"/>
          <w:sz w:val="24"/>
          <w:szCs w:val="24"/>
        </w:rPr>
        <w:t xml:space="preserve"> koşarak uymaları</w:t>
      </w:r>
      <w:r w:rsidR="00ED0CE4" w:rsidRPr="00FE6AA0">
        <w:rPr>
          <w:rFonts w:ascii="Garamond" w:hAnsi="Garamond"/>
          <w:sz w:val="24"/>
          <w:szCs w:val="24"/>
        </w:rPr>
        <w:t>n</w:t>
      </w:r>
      <w:r w:rsidR="00ED0CE4" w:rsidRPr="00FE6AA0">
        <w:rPr>
          <w:rFonts w:ascii="Garamond" w:hAnsi="Garamond"/>
          <w:sz w:val="24"/>
          <w:szCs w:val="24"/>
        </w:rPr>
        <w:t>dan, si</w:t>
      </w:r>
      <w:r w:rsidR="00ED0CE4" w:rsidRPr="00FE6AA0">
        <w:rPr>
          <w:rFonts w:ascii="Garamond" w:hAnsi="Garamond"/>
          <w:sz w:val="24"/>
          <w:szCs w:val="24"/>
        </w:rPr>
        <w:softHyphen/>
        <w:t>zin de benim hakka yönelik emrime itaat etmeyiş</w:t>
      </w:r>
      <w:r w:rsidR="00ED0CE4" w:rsidRPr="00FE6AA0">
        <w:rPr>
          <w:rFonts w:ascii="Garamond" w:hAnsi="Garamond"/>
          <w:sz w:val="24"/>
          <w:szCs w:val="24"/>
        </w:rPr>
        <w:t>i</w:t>
      </w:r>
      <w:r w:rsidR="00967570">
        <w:rPr>
          <w:rFonts w:ascii="Garamond" w:hAnsi="Garamond"/>
          <w:sz w:val="24"/>
          <w:szCs w:val="24"/>
        </w:rPr>
        <w:t>niz</w:t>
      </w:r>
      <w:r w:rsidR="00967570">
        <w:rPr>
          <w:rFonts w:ascii="Garamond" w:hAnsi="Garamond"/>
          <w:sz w:val="24"/>
          <w:szCs w:val="24"/>
        </w:rPr>
        <w:softHyphen/>
        <w:t>den</w:t>
      </w:r>
      <w:r w:rsidR="008866B7">
        <w:rPr>
          <w:rFonts w:ascii="Garamond" w:hAnsi="Garamond"/>
          <w:sz w:val="24"/>
          <w:szCs w:val="24"/>
        </w:rPr>
        <w:t>.”</w:t>
      </w:r>
      <w:r w:rsidRPr="00FE6AA0">
        <w:rPr>
          <w:rStyle w:val="FootnoteReference"/>
          <w:rFonts w:ascii="Garamond" w:hAnsi="Garamond"/>
          <w:sz w:val="24"/>
          <w:szCs w:val="24"/>
        </w:rPr>
        <w:footnoteReference w:id="1865"/>
      </w:r>
    </w:p>
    <w:p w:rsidR="00C324D6" w:rsidRPr="00FE6AA0" w:rsidRDefault="00967570"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Peygamber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 xml:space="preserve">“Aziz ve celil olan </w:t>
      </w:r>
      <w:r w:rsidR="00C324D6" w:rsidRPr="00FE6AA0">
        <w:rPr>
          <w:rFonts w:ascii="Garamond" w:hAnsi="Garamond"/>
          <w:sz w:val="24"/>
          <w:szCs w:val="24"/>
        </w:rPr>
        <w:lastRenderedPageBreak/>
        <w:t>A</w:t>
      </w:r>
      <w:r w:rsidR="00C324D6" w:rsidRPr="00FE6AA0">
        <w:rPr>
          <w:rFonts w:ascii="Garamond" w:hAnsi="Garamond"/>
          <w:sz w:val="24"/>
          <w:szCs w:val="24"/>
        </w:rPr>
        <w:t>l</w:t>
      </w:r>
      <w:r w:rsidR="00C324D6" w:rsidRPr="00FE6AA0">
        <w:rPr>
          <w:rFonts w:ascii="Garamond" w:hAnsi="Garamond"/>
          <w:sz w:val="24"/>
          <w:szCs w:val="24"/>
        </w:rPr>
        <w:t>lah şöyle buyurmuştur: “Yaratı</w:t>
      </w:r>
      <w:r w:rsidR="00C324D6" w:rsidRPr="00FE6AA0">
        <w:rPr>
          <w:rFonts w:ascii="Garamond" w:hAnsi="Garamond"/>
          <w:sz w:val="24"/>
          <w:szCs w:val="24"/>
        </w:rPr>
        <w:t>k</w:t>
      </w:r>
      <w:r w:rsidR="00C324D6" w:rsidRPr="00FE6AA0">
        <w:rPr>
          <w:rFonts w:ascii="Garamond" w:hAnsi="Garamond"/>
          <w:sz w:val="24"/>
          <w:szCs w:val="24"/>
        </w:rPr>
        <w:t>larımdan beni tanıyan kimse b</w:t>
      </w:r>
      <w:r w:rsidR="00C324D6" w:rsidRPr="00FE6AA0">
        <w:rPr>
          <w:rFonts w:ascii="Garamond" w:hAnsi="Garamond"/>
          <w:sz w:val="24"/>
          <w:szCs w:val="24"/>
        </w:rPr>
        <w:t>a</w:t>
      </w:r>
      <w:r w:rsidR="00C324D6" w:rsidRPr="00FE6AA0">
        <w:rPr>
          <w:rFonts w:ascii="Garamond" w:hAnsi="Garamond"/>
          <w:sz w:val="24"/>
          <w:szCs w:val="24"/>
        </w:rPr>
        <w:t>na i</w:t>
      </w:r>
      <w:r w:rsidR="00C324D6" w:rsidRPr="00FE6AA0">
        <w:rPr>
          <w:rFonts w:ascii="Garamond" w:hAnsi="Garamond"/>
          <w:sz w:val="24"/>
          <w:szCs w:val="24"/>
        </w:rPr>
        <w:t>s</w:t>
      </w:r>
      <w:r w:rsidR="00C324D6" w:rsidRPr="00FE6AA0">
        <w:rPr>
          <w:rFonts w:ascii="Garamond" w:hAnsi="Garamond"/>
          <w:sz w:val="24"/>
          <w:szCs w:val="24"/>
        </w:rPr>
        <w:t>yan ederse, yaratıklarımdan beni tanımayan bir kimseyi ona m</w:t>
      </w:r>
      <w:r w:rsidR="00C324D6" w:rsidRPr="00FE6AA0">
        <w:rPr>
          <w:rFonts w:ascii="Garamond" w:hAnsi="Garamond"/>
          <w:sz w:val="24"/>
          <w:szCs w:val="24"/>
        </w:rPr>
        <w:t>u</w:t>
      </w:r>
      <w:r w:rsidR="00C324D6" w:rsidRPr="00FE6AA0">
        <w:rPr>
          <w:rFonts w:ascii="Garamond" w:hAnsi="Garamond"/>
          <w:sz w:val="24"/>
          <w:szCs w:val="24"/>
        </w:rPr>
        <w:t>sallat kılarım</w:t>
      </w:r>
      <w:r w:rsidR="008866B7">
        <w:rPr>
          <w:rFonts w:ascii="Garamond" w:hAnsi="Garamond"/>
          <w:sz w:val="24"/>
          <w:szCs w:val="24"/>
        </w:rPr>
        <w:t>.”</w:t>
      </w:r>
      <w:r w:rsidR="00C324D6" w:rsidRPr="00FE6AA0">
        <w:rPr>
          <w:rStyle w:val="FootnoteReference"/>
          <w:rFonts w:ascii="Garamond" w:hAnsi="Garamond"/>
          <w:sz w:val="24"/>
          <w:szCs w:val="24"/>
        </w:rPr>
        <w:footnoteReference w:id="186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el-Fesad, 3201. Bölüm, el-Ma’ruf (2), 2692. Bölüm, ez-Zenb, 1379, 1382. Bölümler </w:t>
      </w:r>
    </w:p>
    <w:p w:rsidR="00C324D6" w:rsidRPr="00AE4B99" w:rsidRDefault="00C324D6" w:rsidP="00AE4B99"/>
    <w:p w:rsidR="00C324D6" w:rsidRPr="00FE6AA0" w:rsidRDefault="00C324D6" w:rsidP="00FE6AA0">
      <w:pPr>
        <w:pStyle w:val="Style1CharCharChar"/>
        <w:spacing w:line="300" w:lineRule="atLeast"/>
        <w:ind w:firstLine="284"/>
      </w:pPr>
      <w:bookmarkStart w:id="478" w:name="_Toc23535061"/>
      <w:r w:rsidRPr="00FE6AA0">
        <w:t>4216. Bölüm</w:t>
      </w:r>
      <w:bookmarkEnd w:id="478"/>
    </w:p>
    <w:p w:rsidR="00C324D6" w:rsidRPr="00FE6AA0" w:rsidRDefault="00C324D6" w:rsidP="00FE6AA0">
      <w:pPr>
        <w:pStyle w:val="Style1CharCharChar"/>
        <w:spacing w:line="300" w:lineRule="atLeast"/>
        <w:ind w:firstLine="284"/>
      </w:pPr>
      <w:bookmarkStart w:id="479" w:name="_Toc23535062"/>
      <w:r w:rsidRPr="00FE6AA0">
        <w:t>Adil Yöneticiler</w:t>
      </w:r>
      <w:bookmarkEnd w:id="47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967570" w:rsidP="00FE6AA0">
      <w:pPr>
        <w:spacing w:line="300" w:lineRule="atLeast"/>
        <w:ind w:firstLine="284"/>
        <w:jc w:val="both"/>
        <w:rPr>
          <w:rFonts w:ascii="Garamond" w:hAnsi="Garamond"/>
          <w:b/>
          <w:bCs/>
          <w:sz w:val="24"/>
          <w:szCs w:val="24"/>
          <w:u w:val="single"/>
        </w:rPr>
      </w:pPr>
      <w:r>
        <w:rPr>
          <w:rFonts w:ascii="Garamond" w:hAnsi="Garamond"/>
          <w:b/>
          <w:bCs/>
          <w:sz w:val="24"/>
          <w:szCs w:val="24"/>
          <w:u w:val="single"/>
        </w:rPr>
        <w:t>Kur’a</w:t>
      </w:r>
      <w:r w:rsidR="00C324D6" w:rsidRPr="00FE6AA0">
        <w:rPr>
          <w:rFonts w:ascii="Garamond" w:hAnsi="Garamond"/>
          <w:b/>
          <w:bCs/>
          <w:sz w:val="24"/>
          <w:szCs w:val="24"/>
          <w:u w:val="single"/>
        </w:rPr>
        <w:t xml:space="preserve">n : </w:t>
      </w: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cs="Garamond"/>
          <w:b/>
          <w:bCs/>
          <w:sz w:val="24"/>
          <w:szCs w:val="24"/>
        </w:rPr>
        <w:t>“Bu ahiret yurdunu, ye</w:t>
      </w:r>
      <w:r w:rsidRPr="00FE6AA0">
        <w:rPr>
          <w:rFonts w:ascii="Garamond" w:hAnsi="Garamond" w:cs="Garamond"/>
          <w:b/>
          <w:bCs/>
          <w:sz w:val="24"/>
          <w:szCs w:val="24"/>
        </w:rPr>
        <w:t>r</w:t>
      </w:r>
      <w:r w:rsidRPr="00FE6AA0">
        <w:rPr>
          <w:rFonts w:ascii="Garamond" w:hAnsi="Garamond" w:cs="Garamond"/>
          <w:b/>
          <w:bCs/>
          <w:sz w:val="24"/>
          <w:szCs w:val="24"/>
        </w:rPr>
        <w:t>yüzünde böbürlenmeyi ve bo</w:t>
      </w:r>
      <w:r w:rsidRPr="00FE6AA0">
        <w:rPr>
          <w:rFonts w:ascii="Garamond" w:hAnsi="Garamond" w:cs="Garamond"/>
          <w:b/>
          <w:bCs/>
          <w:sz w:val="24"/>
          <w:szCs w:val="24"/>
        </w:rPr>
        <w:t>z</w:t>
      </w:r>
      <w:r w:rsidRPr="00FE6AA0">
        <w:rPr>
          <w:rFonts w:ascii="Garamond" w:hAnsi="Garamond" w:cs="Garamond"/>
          <w:b/>
          <w:bCs/>
          <w:sz w:val="24"/>
          <w:szCs w:val="24"/>
        </w:rPr>
        <w:t>gunculuğu istemeyen kimselere veririz. Sonuç A</w:t>
      </w:r>
      <w:r w:rsidRPr="00FE6AA0">
        <w:rPr>
          <w:rFonts w:ascii="Garamond" w:hAnsi="Garamond" w:cs="Garamond"/>
          <w:b/>
          <w:bCs/>
          <w:sz w:val="24"/>
          <w:szCs w:val="24"/>
        </w:rPr>
        <w:t>l</w:t>
      </w:r>
      <w:r w:rsidRPr="00FE6AA0">
        <w:rPr>
          <w:rFonts w:ascii="Garamond" w:hAnsi="Garamond" w:cs="Garamond"/>
          <w:b/>
          <w:bCs/>
          <w:sz w:val="24"/>
          <w:szCs w:val="24"/>
        </w:rPr>
        <w:t>lah’a karşı gelmekten sak</w:t>
      </w:r>
      <w:r w:rsidRPr="00FE6AA0">
        <w:rPr>
          <w:rFonts w:ascii="Garamond" w:hAnsi="Garamond" w:cs="Garamond"/>
          <w:b/>
          <w:bCs/>
          <w:sz w:val="24"/>
          <w:szCs w:val="24"/>
        </w:rPr>
        <w:t>ı</w:t>
      </w:r>
      <w:r w:rsidRPr="00FE6AA0">
        <w:rPr>
          <w:rFonts w:ascii="Garamond" w:hAnsi="Garamond" w:cs="Garamond"/>
          <w:b/>
          <w:bCs/>
          <w:sz w:val="24"/>
          <w:szCs w:val="24"/>
        </w:rPr>
        <w:t>nanl</w:t>
      </w:r>
      <w:r w:rsidRPr="00FE6AA0">
        <w:rPr>
          <w:rFonts w:ascii="Garamond" w:hAnsi="Garamond" w:cs="Garamond"/>
          <w:b/>
          <w:bCs/>
          <w:sz w:val="24"/>
          <w:szCs w:val="24"/>
        </w:rPr>
        <w:t>a</w:t>
      </w:r>
      <w:r w:rsidRPr="00FE6AA0">
        <w:rPr>
          <w:rFonts w:ascii="Garamond" w:hAnsi="Garamond" w:cs="Garamond"/>
          <w:b/>
          <w:bCs/>
          <w:sz w:val="24"/>
          <w:szCs w:val="24"/>
        </w:rPr>
        <w:t>rındır</w:t>
      </w:r>
      <w:r w:rsidR="008866B7">
        <w:rPr>
          <w:rFonts w:ascii="Garamond" w:hAnsi="Garamond" w:cs="Garamond"/>
          <w:b/>
          <w:bCs/>
          <w:sz w:val="24"/>
          <w:szCs w:val="24"/>
        </w:rPr>
        <w:t>.”</w:t>
      </w:r>
      <w:r w:rsidRPr="00FE6AA0">
        <w:rPr>
          <w:rStyle w:val="FootnoteReference"/>
          <w:rFonts w:ascii="Garamond" w:hAnsi="Garamond" w:cs="Garamond"/>
          <w:b/>
          <w:bCs/>
          <w:sz w:val="24"/>
          <w:szCs w:val="24"/>
        </w:rPr>
        <w:footnoteReference w:id="1867"/>
      </w:r>
    </w:p>
    <w:p w:rsidR="00C324D6" w:rsidRPr="00FE6AA0" w:rsidRDefault="00C324D6" w:rsidP="0096757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Allah-u Teala’nın, </w:t>
      </w:r>
      <w:r w:rsidRPr="00FE6AA0">
        <w:rPr>
          <w:rFonts w:ascii="Garamond" w:hAnsi="Garamond"/>
          <w:b/>
          <w:bCs/>
          <w:sz w:val="24"/>
          <w:szCs w:val="24"/>
        </w:rPr>
        <w:t>“O ahiret yurd</w:t>
      </w:r>
      <w:r w:rsidRPr="00FE6AA0">
        <w:rPr>
          <w:rFonts w:ascii="Garamond" w:hAnsi="Garamond"/>
          <w:b/>
          <w:bCs/>
          <w:sz w:val="24"/>
          <w:szCs w:val="24"/>
        </w:rPr>
        <w:t>u</w:t>
      </w:r>
      <w:r w:rsidR="00967570">
        <w:rPr>
          <w:rFonts w:ascii="Garamond" w:hAnsi="Garamond"/>
          <w:b/>
          <w:bCs/>
          <w:sz w:val="24"/>
          <w:szCs w:val="24"/>
        </w:rPr>
        <w:t>nu</w:t>
      </w:r>
      <w:r w:rsidRPr="00FE6AA0">
        <w:rPr>
          <w:rFonts w:ascii="Garamond" w:hAnsi="Garamond"/>
          <w:b/>
          <w:bCs/>
          <w:sz w:val="24"/>
          <w:szCs w:val="24"/>
        </w:rPr>
        <w:t>..</w:t>
      </w:r>
      <w:r w:rsidR="008866B7">
        <w:rPr>
          <w:rFonts w:ascii="Garamond" w:hAnsi="Garamond"/>
          <w:b/>
          <w:bCs/>
          <w:sz w:val="24"/>
          <w:szCs w:val="24"/>
        </w:rPr>
        <w:t>.”</w:t>
      </w:r>
      <w:r w:rsidR="00967570">
        <w:rPr>
          <w:rFonts w:ascii="Garamond" w:hAnsi="Garamond"/>
          <w:i/>
          <w:iCs/>
          <w:sz w:val="24"/>
          <w:szCs w:val="24"/>
        </w:rPr>
        <w:t>a</w:t>
      </w:r>
      <w:r w:rsidRPr="00FE6AA0">
        <w:rPr>
          <w:rFonts w:ascii="Garamond" w:hAnsi="Garamond"/>
          <w:i/>
          <w:iCs/>
          <w:sz w:val="24"/>
          <w:szCs w:val="24"/>
        </w:rPr>
        <w:t>yeti hakkında şöyle buyu</w:t>
      </w:r>
      <w:r w:rsidRPr="00FE6AA0">
        <w:rPr>
          <w:rFonts w:ascii="Garamond" w:hAnsi="Garamond"/>
          <w:i/>
          <w:iCs/>
          <w:sz w:val="24"/>
          <w:szCs w:val="24"/>
        </w:rPr>
        <w:t>r</w:t>
      </w:r>
      <w:r w:rsidRPr="00FE6AA0">
        <w:rPr>
          <w:rFonts w:ascii="Garamond" w:hAnsi="Garamond"/>
          <w:i/>
          <w:iCs/>
          <w:sz w:val="24"/>
          <w:szCs w:val="24"/>
        </w:rPr>
        <w:t xml:space="preserve">muştur: </w:t>
      </w:r>
      <w:r w:rsidR="00967570">
        <w:rPr>
          <w:rFonts w:ascii="Garamond" w:hAnsi="Garamond"/>
          <w:sz w:val="24"/>
          <w:szCs w:val="24"/>
        </w:rPr>
        <w:t>“Bu ayet adil</w:t>
      </w:r>
      <w:r w:rsidRPr="00FE6AA0">
        <w:rPr>
          <w:rFonts w:ascii="Garamond" w:hAnsi="Garamond"/>
          <w:sz w:val="24"/>
          <w:szCs w:val="24"/>
        </w:rPr>
        <w:t xml:space="preserve"> ve mütevazi yöneticiler ile insanla</w:t>
      </w:r>
      <w:r w:rsidRPr="00FE6AA0">
        <w:rPr>
          <w:rFonts w:ascii="Garamond" w:hAnsi="Garamond"/>
          <w:sz w:val="24"/>
          <w:szCs w:val="24"/>
        </w:rPr>
        <w:t>r</w:t>
      </w:r>
      <w:r w:rsidRPr="00FE6AA0">
        <w:rPr>
          <w:rFonts w:ascii="Garamond" w:hAnsi="Garamond"/>
          <w:sz w:val="24"/>
          <w:szCs w:val="24"/>
        </w:rPr>
        <w:t>dan diğer güç sahipleri hakkında nazil o</w:t>
      </w:r>
      <w:r w:rsidRPr="00FE6AA0">
        <w:rPr>
          <w:rFonts w:ascii="Garamond" w:hAnsi="Garamond"/>
          <w:sz w:val="24"/>
          <w:szCs w:val="24"/>
        </w:rPr>
        <w:t>l</w:t>
      </w:r>
      <w:r w:rsidRPr="00FE6AA0">
        <w:rPr>
          <w:rFonts w:ascii="Garamond" w:hAnsi="Garamond"/>
          <w:sz w:val="24"/>
          <w:szCs w:val="24"/>
        </w:rPr>
        <w:t>muştur</w:t>
      </w:r>
      <w:r w:rsidR="008866B7">
        <w:rPr>
          <w:rFonts w:ascii="Garamond" w:hAnsi="Garamond"/>
          <w:sz w:val="24"/>
          <w:szCs w:val="24"/>
        </w:rPr>
        <w:t>.”</w:t>
      </w:r>
      <w:r w:rsidRPr="00FE6AA0">
        <w:rPr>
          <w:rStyle w:val="FootnoteReference"/>
          <w:rFonts w:ascii="Garamond" w:hAnsi="Garamond"/>
          <w:sz w:val="24"/>
          <w:szCs w:val="24"/>
        </w:rPr>
        <w:footnoteReference w:id="18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ED0CE4" w:rsidRPr="00FE6AA0">
        <w:rPr>
          <w:rFonts w:ascii="Garamond" w:hAnsi="Garamond"/>
          <w:i/>
          <w:iCs/>
          <w:sz w:val="24"/>
          <w:szCs w:val="24"/>
        </w:rPr>
        <w:t>Sadık (a.s) şöyle b</w:t>
      </w:r>
      <w:r w:rsidR="00ED0CE4" w:rsidRPr="00FE6AA0">
        <w:rPr>
          <w:rFonts w:ascii="Garamond" w:hAnsi="Garamond"/>
          <w:i/>
          <w:iCs/>
          <w:sz w:val="24"/>
          <w:szCs w:val="24"/>
        </w:rPr>
        <w:t>u</w:t>
      </w:r>
      <w:r w:rsidR="00ED0CE4" w:rsidRPr="00FE6AA0">
        <w:rPr>
          <w:rFonts w:ascii="Garamond" w:hAnsi="Garamond"/>
          <w:i/>
          <w:iCs/>
          <w:sz w:val="24"/>
          <w:szCs w:val="24"/>
        </w:rPr>
        <w:t xml:space="preserve">yurmuştur: </w:t>
      </w:r>
      <w:r w:rsidR="00ED0CE4" w:rsidRPr="00FE6AA0">
        <w:rPr>
          <w:rFonts w:ascii="Garamond" w:hAnsi="Garamond"/>
          <w:sz w:val="24"/>
          <w:szCs w:val="24"/>
        </w:rPr>
        <w:t>“Her kim insanın işl</w:t>
      </w:r>
      <w:r w:rsidR="00ED0CE4" w:rsidRPr="00FE6AA0">
        <w:rPr>
          <w:rFonts w:ascii="Garamond" w:hAnsi="Garamond"/>
          <w:sz w:val="24"/>
          <w:szCs w:val="24"/>
        </w:rPr>
        <w:t>e</w:t>
      </w:r>
      <w:r w:rsidR="00ED0CE4" w:rsidRPr="00FE6AA0">
        <w:rPr>
          <w:rFonts w:ascii="Garamond" w:hAnsi="Garamond"/>
          <w:sz w:val="24"/>
          <w:szCs w:val="24"/>
        </w:rPr>
        <w:t>rinden birinin yöneticiliğini elde eder, ad</w:t>
      </w:r>
      <w:r w:rsidR="00ED0CE4" w:rsidRPr="00FE6AA0">
        <w:rPr>
          <w:rFonts w:ascii="Garamond" w:hAnsi="Garamond"/>
          <w:sz w:val="24"/>
          <w:szCs w:val="24"/>
        </w:rPr>
        <w:t>a</w:t>
      </w:r>
      <w:r w:rsidR="00ED0CE4" w:rsidRPr="00FE6AA0">
        <w:rPr>
          <w:rFonts w:ascii="Garamond" w:hAnsi="Garamond"/>
          <w:sz w:val="24"/>
          <w:szCs w:val="24"/>
        </w:rPr>
        <w:t>letli davranır, evinin kapısını insanl</w:t>
      </w:r>
      <w:r w:rsidR="00ED0CE4" w:rsidRPr="00FE6AA0">
        <w:rPr>
          <w:rFonts w:ascii="Garamond" w:hAnsi="Garamond"/>
          <w:sz w:val="24"/>
          <w:szCs w:val="24"/>
        </w:rPr>
        <w:t>a</w:t>
      </w:r>
      <w:r w:rsidR="00ED0CE4" w:rsidRPr="00FE6AA0">
        <w:rPr>
          <w:rFonts w:ascii="Garamond" w:hAnsi="Garamond"/>
          <w:sz w:val="24"/>
          <w:szCs w:val="24"/>
        </w:rPr>
        <w:t>rın yüzüne açık tutar, insanlara köt</w:t>
      </w:r>
      <w:r w:rsidR="00ED0CE4" w:rsidRPr="00FE6AA0">
        <w:rPr>
          <w:rFonts w:ascii="Garamond" w:hAnsi="Garamond"/>
          <w:sz w:val="24"/>
          <w:szCs w:val="24"/>
        </w:rPr>
        <w:t>ü</w:t>
      </w:r>
      <w:r w:rsidR="00ED0CE4" w:rsidRPr="00FE6AA0">
        <w:rPr>
          <w:rFonts w:ascii="Garamond" w:hAnsi="Garamond"/>
          <w:sz w:val="24"/>
          <w:szCs w:val="24"/>
        </w:rPr>
        <w:t xml:space="preserve">lük etmez ve insanların işleriyle </w:t>
      </w:r>
      <w:r w:rsidR="00ED0CE4" w:rsidRPr="00FE6AA0">
        <w:rPr>
          <w:rFonts w:ascii="Garamond" w:hAnsi="Garamond"/>
          <w:sz w:val="24"/>
          <w:szCs w:val="24"/>
        </w:rPr>
        <w:lastRenderedPageBreak/>
        <w:t>ilg</w:t>
      </w:r>
      <w:r w:rsidR="00ED0CE4" w:rsidRPr="00FE6AA0">
        <w:rPr>
          <w:rFonts w:ascii="Garamond" w:hAnsi="Garamond"/>
          <w:sz w:val="24"/>
          <w:szCs w:val="24"/>
        </w:rPr>
        <w:t>i</w:t>
      </w:r>
      <w:r w:rsidR="00ED0CE4" w:rsidRPr="00FE6AA0">
        <w:rPr>
          <w:rFonts w:ascii="Garamond" w:hAnsi="Garamond"/>
          <w:sz w:val="24"/>
          <w:szCs w:val="24"/>
        </w:rPr>
        <w:t>leni</w:t>
      </w:r>
      <w:r w:rsidR="00967570">
        <w:rPr>
          <w:rFonts w:ascii="Garamond" w:hAnsi="Garamond"/>
          <w:sz w:val="24"/>
          <w:szCs w:val="24"/>
        </w:rPr>
        <w:t xml:space="preserve">rse </w:t>
      </w:r>
      <w:r w:rsidR="00967570">
        <w:rPr>
          <w:rFonts w:ascii="Garamond" w:hAnsi="Garamond"/>
          <w:sz w:val="24"/>
          <w:szCs w:val="24"/>
        </w:rPr>
        <w:tab/>
        <w:t>aziz ve celil olan Allah’a</w:t>
      </w:r>
      <w:r w:rsidR="00ED0CE4" w:rsidRPr="00FE6AA0">
        <w:rPr>
          <w:rFonts w:ascii="Garamond" w:hAnsi="Garamond"/>
          <w:sz w:val="24"/>
          <w:szCs w:val="24"/>
        </w:rPr>
        <w:t xml:space="preserve"> kıyamet g</w:t>
      </w:r>
      <w:r w:rsidR="00ED0CE4" w:rsidRPr="00FE6AA0">
        <w:rPr>
          <w:rFonts w:ascii="Garamond" w:hAnsi="Garamond"/>
          <w:sz w:val="24"/>
          <w:szCs w:val="24"/>
        </w:rPr>
        <w:t>ü</w:t>
      </w:r>
      <w:r w:rsidR="00ED0CE4" w:rsidRPr="00FE6AA0">
        <w:rPr>
          <w:rFonts w:ascii="Garamond" w:hAnsi="Garamond"/>
          <w:sz w:val="24"/>
          <w:szCs w:val="24"/>
        </w:rPr>
        <w:t>nü onu korkudan güvende kı</w:t>
      </w:r>
      <w:r w:rsidR="00ED0CE4" w:rsidRPr="00FE6AA0">
        <w:rPr>
          <w:rFonts w:ascii="Garamond" w:hAnsi="Garamond"/>
          <w:sz w:val="24"/>
          <w:szCs w:val="24"/>
        </w:rPr>
        <w:t>l</w:t>
      </w:r>
      <w:r w:rsidR="00ED0CE4" w:rsidRPr="00FE6AA0">
        <w:rPr>
          <w:rFonts w:ascii="Garamond" w:hAnsi="Garamond"/>
          <w:sz w:val="24"/>
          <w:szCs w:val="24"/>
        </w:rPr>
        <w:t>ması ve cennete ko</w:t>
      </w:r>
      <w:r w:rsidR="00ED0CE4" w:rsidRPr="00FE6AA0">
        <w:rPr>
          <w:rFonts w:ascii="Garamond" w:hAnsi="Garamond"/>
          <w:sz w:val="24"/>
          <w:szCs w:val="24"/>
        </w:rPr>
        <w:t>y</w:t>
      </w:r>
      <w:r w:rsidR="00ED0CE4" w:rsidRPr="00FE6AA0">
        <w:rPr>
          <w:rFonts w:ascii="Garamond" w:hAnsi="Garamond"/>
          <w:sz w:val="24"/>
          <w:szCs w:val="24"/>
        </w:rPr>
        <w:t>ması bir hak olur</w:t>
      </w:r>
      <w:r w:rsidR="008866B7">
        <w:rPr>
          <w:rFonts w:ascii="Garamond" w:hAnsi="Garamond"/>
          <w:sz w:val="24"/>
          <w:szCs w:val="24"/>
        </w:rPr>
        <w:t>.”</w:t>
      </w:r>
      <w:r w:rsidRPr="00FE6AA0">
        <w:rPr>
          <w:rStyle w:val="FootnoteReference"/>
          <w:rFonts w:ascii="Garamond" w:hAnsi="Garamond"/>
          <w:sz w:val="24"/>
          <w:szCs w:val="24"/>
        </w:rPr>
        <w:footnoteReference w:id="18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967570">
        <w:rPr>
          <w:rFonts w:ascii="Garamond" w:hAnsi="Garamond"/>
          <w:sz w:val="24"/>
          <w:szCs w:val="24"/>
        </w:rPr>
        <w:t>“Her kim ümmetim</w:t>
      </w:r>
      <w:r w:rsidRPr="00FE6AA0">
        <w:rPr>
          <w:rFonts w:ascii="Garamond" w:hAnsi="Garamond"/>
          <w:sz w:val="24"/>
          <w:szCs w:val="24"/>
        </w:rPr>
        <w:t>in i</w:t>
      </w:r>
      <w:r w:rsidRPr="00FE6AA0">
        <w:rPr>
          <w:rFonts w:ascii="Garamond" w:hAnsi="Garamond"/>
          <w:sz w:val="24"/>
          <w:szCs w:val="24"/>
        </w:rPr>
        <w:t>ş</w:t>
      </w:r>
      <w:r w:rsidRPr="00FE6AA0">
        <w:rPr>
          <w:rFonts w:ascii="Garamond" w:hAnsi="Garamond"/>
          <w:sz w:val="24"/>
          <w:szCs w:val="24"/>
        </w:rPr>
        <w:t>lerinden birinin sorumluluğunu üstlenir, onlara karşı iyi niyetli olursa, Allah-u Teala da ona i</w:t>
      </w:r>
      <w:r w:rsidRPr="00FE6AA0">
        <w:rPr>
          <w:rFonts w:ascii="Garamond" w:hAnsi="Garamond"/>
          <w:sz w:val="24"/>
          <w:szCs w:val="24"/>
        </w:rPr>
        <w:t>n</w:t>
      </w:r>
      <w:r w:rsidRPr="00FE6AA0">
        <w:rPr>
          <w:rFonts w:ascii="Garamond" w:hAnsi="Garamond"/>
          <w:sz w:val="24"/>
          <w:szCs w:val="24"/>
        </w:rPr>
        <w:t>sanların kalbinde bir heybet v</w:t>
      </w:r>
      <w:r w:rsidRPr="00FE6AA0">
        <w:rPr>
          <w:rFonts w:ascii="Garamond" w:hAnsi="Garamond"/>
          <w:sz w:val="24"/>
          <w:szCs w:val="24"/>
        </w:rPr>
        <w:t>e</w:t>
      </w:r>
      <w:r w:rsidRPr="00FE6AA0">
        <w:rPr>
          <w:rFonts w:ascii="Garamond" w:hAnsi="Garamond"/>
          <w:sz w:val="24"/>
          <w:szCs w:val="24"/>
        </w:rPr>
        <w:t>rir. Her kim de onlara ihsanını açarsa, ona ümmetin dostluk ve sevgisini nasip eder. Her kim ümmetin malına elini uzatma</w:t>
      </w:r>
      <w:r w:rsidRPr="00FE6AA0">
        <w:rPr>
          <w:rFonts w:ascii="Garamond" w:hAnsi="Garamond"/>
          <w:sz w:val="24"/>
          <w:szCs w:val="24"/>
        </w:rPr>
        <w:t>k</w:t>
      </w:r>
      <w:r w:rsidRPr="00FE6AA0">
        <w:rPr>
          <w:rFonts w:ascii="Garamond" w:hAnsi="Garamond"/>
          <w:sz w:val="24"/>
          <w:szCs w:val="24"/>
        </w:rPr>
        <w:t>tan sakınırsa, aziz ve ce</w:t>
      </w:r>
      <w:r w:rsidR="00967570">
        <w:rPr>
          <w:rFonts w:ascii="Garamond" w:hAnsi="Garamond"/>
          <w:sz w:val="24"/>
          <w:szCs w:val="24"/>
        </w:rPr>
        <w:t>lil olan Allah da varlığını art</w:t>
      </w:r>
      <w:r w:rsidRPr="00FE6AA0">
        <w:rPr>
          <w:rFonts w:ascii="Garamond" w:hAnsi="Garamond"/>
          <w:sz w:val="24"/>
          <w:szCs w:val="24"/>
        </w:rPr>
        <w:t xml:space="preserve">ırır. Her kim bir mazlumun hakkını zalimden </w:t>
      </w:r>
      <w:r w:rsidRPr="00FE6AA0">
        <w:rPr>
          <w:rFonts w:ascii="Garamond" w:hAnsi="Garamond"/>
          <w:sz w:val="24"/>
          <w:szCs w:val="24"/>
        </w:rPr>
        <w:t>a</w:t>
      </w:r>
      <w:r w:rsidRPr="00FE6AA0">
        <w:rPr>
          <w:rFonts w:ascii="Garamond" w:hAnsi="Garamond"/>
          <w:sz w:val="24"/>
          <w:szCs w:val="24"/>
        </w:rPr>
        <w:t>lırsa, cennette benimle arkadaş olur. Her kimin affı ve bağışı çok olursa, ömrü uzar ve her kimin adaleti kapsamlı olu</w:t>
      </w:r>
      <w:r w:rsidRPr="00FE6AA0">
        <w:rPr>
          <w:rFonts w:ascii="Garamond" w:hAnsi="Garamond"/>
          <w:sz w:val="24"/>
          <w:szCs w:val="24"/>
        </w:rPr>
        <w:t>r</w:t>
      </w:r>
      <w:r w:rsidRPr="00FE6AA0">
        <w:rPr>
          <w:rFonts w:ascii="Garamond" w:hAnsi="Garamond"/>
          <w:sz w:val="24"/>
          <w:szCs w:val="24"/>
        </w:rPr>
        <w:t>sa, düşma</w:t>
      </w:r>
      <w:r w:rsidRPr="00FE6AA0">
        <w:rPr>
          <w:rFonts w:ascii="Garamond" w:hAnsi="Garamond"/>
          <w:sz w:val="24"/>
          <w:szCs w:val="24"/>
        </w:rPr>
        <w:t>n</w:t>
      </w:r>
      <w:r w:rsidRPr="00FE6AA0">
        <w:rPr>
          <w:rFonts w:ascii="Garamond" w:hAnsi="Garamond"/>
          <w:sz w:val="24"/>
          <w:szCs w:val="24"/>
        </w:rPr>
        <w:t>ları karşısında yardım görür</w:t>
      </w:r>
      <w:r w:rsidR="008866B7">
        <w:rPr>
          <w:rFonts w:ascii="Garamond" w:hAnsi="Garamond"/>
          <w:sz w:val="24"/>
          <w:szCs w:val="24"/>
        </w:rPr>
        <w:t>.”</w:t>
      </w:r>
      <w:r w:rsidRPr="00FE6AA0">
        <w:rPr>
          <w:rStyle w:val="FootnoteReference"/>
          <w:rFonts w:ascii="Garamond" w:hAnsi="Garamond"/>
          <w:sz w:val="24"/>
          <w:szCs w:val="24"/>
        </w:rPr>
        <w:footnoteReference w:id="187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el-Adl, 2543.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80" w:name="_Toc23535063"/>
      <w:r w:rsidRPr="00FE6AA0">
        <w:t>4217. Bölüm</w:t>
      </w:r>
      <w:bookmarkEnd w:id="480"/>
    </w:p>
    <w:p w:rsidR="00C324D6" w:rsidRPr="00FE6AA0" w:rsidRDefault="00C324D6" w:rsidP="00FE6AA0">
      <w:pPr>
        <w:pStyle w:val="Style1CharCharChar"/>
        <w:spacing w:line="300" w:lineRule="atLeast"/>
        <w:ind w:firstLine="284"/>
      </w:pPr>
      <w:bookmarkStart w:id="481" w:name="_Toc23535064"/>
      <w:r w:rsidRPr="00FE6AA0">
        <w:t>Zalim Yöneticiler</w:t>
      </w:r>
      <w:bookmarkEnd w:id="48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“Zalim yöneticiler, ümmetin kötüleri ve imamların düşmanl</w:t>
      </w:r>
      <w:r w:rsidRPr="00FE6AA0">
        <w:rPr>
          <w:rFonts w:ascii="Garamond" w:hAnsi="Garamond"/>
          <w:sz w:val="24"/>
          <w:szCs w:val="24"/>
        </w:rPr>
        <w:t>a</w:t>
      </w:r>
      <w:r w:rsidRPr="00FE6AA0">
        <w:rPr>
          <w:rFonts w:ascii="Garamond" w:hAnsi="Garamond"/>
          <w:sz w:val="24"/>
          <w:szCs w:val="24"/>
        </w:rPr>
        <w:t>rıdır</w:t>
      </w:r>
      <w:r w:rsidR="0096757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18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0A2141" w:rsidRPr="00FE6AA0">
        <w:rPr>
          <w:rFonts w:ascii="Garamond" w:hAnsi="Garamond"/>
          <w:sz w:val="24"/>
          <w:szCs w:val="24"/>
        </w:rPr>
        <w:t>Yırtıcı, obur ve ac</w:t>
      </w:r>
      <w:r w:rsidR="000A2141" w:rsidRPr="00FE6AA0">
        <w:rPr>
          <w:rFonts w:ascii="Garamond" w:hAnsi="Garamond"/>
          <w:sz w:val="24"/>
          <w:szCs w:val="24"/>
        </w:rPr>
        <w:t>ı</w:t>
      </w:r>
      <w:r w:rsidR="000A2141" w:rsidRPr="00FE6AA0">
        <w:rPr>
          <w:rFonts w:ascii="Garamond" w:hAnsi="Garamond"/>
          <w:sz w:val="24"/>
          <w:szCs w:val="24"/>
        </w:rPr>
        <w:t>masız bir hayvan</w:t>
      </w:r>
      <w:r w:rsidR="00967570">
        <w:rPr>
          <w:rFonts w:ascii="Garamond" w:hAnsi="Garamond"/>
          <w:sz w:val="24"/>
          <w:szCs w:val="24"/>
        </w:rPr>
        <w:t>,</w:t>
      </w:r>
      <w:r w:rsidR="000A2141" w:rsidRPr="00FE6AA0">
        <w:rPr>
          <w:rFonts w:ascii="Garamond" w:hAnsi="Garamond"/>
          <w:sz w:val="24"/>
          <w:szCs w:val="24"/>
        </w:rPr>
        <w:t xml:space="preserve"> cellat ve zalim olan hükü</w:t>
      </w:r>
      <w:r w:rsidR="000A2141" w:rsidRPr="00FE6AA0">
        <w:rPr>
          <w:rFonts w:ascii="Garamond" w:hAnsi="Garamond"/>
          <w:sz w:val="24"/>
          <w:szCs w:val="24"/>
        </w:rPr>
        <w:t>m</w:t>
      </w:r>
      <w:r w:rsidR="000A2141" w:rsidRPr="00FE6AA0">
        <w:rPr>
          <w:rFonts w:ascii="Garamond" w:hAnsi="Garamond"/>
          <w:sz w:val="24"/>
          <w:szCs w:val="24"/>
        </w:rPr>
        <w:t>dardan daha iyidir</w:t>
      </w:r>
      <w:r w:rsidR="008866B7">
        <w:rPr>
          <w:rFonts w:ascii="Garamond" w:hAnsi="Garamond"/>
          <w:sz w:val="24"/>
          <w:szCs w:val="24"/>
        </w:rPr>
        <w:t>.”</w:t>
      </w:r>
      <w:r w:rsidRPr="00FE6AA0">
        <w:rPr>
          <w:rStyle w:val="FootnoteReference"/>
          <w:rFonts w:ascii="Garamond" w:hAnsi="Garamond"/>
          <w:sz w:val="24"/>
          <w:szCs w:val="24"/>
        </w:rPr>
        <w:footnoteReference w:id="18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0A2141" w:rsidRPr="00FE6AA0">
        <w:rPr>
          <w:rFonts w:ascii="Garamond" w:hAnsi="Garamond"/>
          <w:sz w:val="24"/>
          <w:szCs w:val="24"/>
        </w:rPr>
        <w:t>Hükümdarların en kötüsü günahsız kimsenin ke</w:t>
      </w:r>
      <w:r w:rsidR="000A2141" w:rsidRPr="00FE6AA0">
        <w:rPr>
          <w:rFonts w:ascii="Garamond" w:hAnsi="Garamond"/>
          <w:sz w:val="24"/>
          <w:szCs w:val="24"/>
        </w:rPr>
        <w:t>n</w:t>
      </w:r>
      <w:r w:rsidR="000A2141" w:rsidRPr="00FE6AA0">
        <w:rPr>
          <w:rFonts w:ascii="Garamond" w:hAnsi="Garamond"/>
          <w:sz w:val="24"/>
          <w:szCs w:val="24"/>
        </w:rPr>
        <w:t>disinden korktuğu kims</w:t>
      </w:r>
      <w:r w:rsidR="000A2141" w:rsidRPr="00FE6AA0">
        <w:rPr>
          <w:rFonts w:ascii="Garamond" w:hAnsi="Garamond"/>
          <w:sz w:val="24"/>
          <w:szCs w:val="24"/>
        </w:rPr>
        <w:t>e</w:t>
      </w:r>
      <w:r w:rsidR="000A2141"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8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0A2141" w:rsidRPr="00FE6AA0">
        <w:rPr>
          <w:rFonts w:ascii="Garamond" w:hAnsi="Garamond"/>
          <w:sz w:val="24"/>
          <w:szCs w:val="24"/>
        </w:rPr>
        <w:t>Her kimin hükümeti zalim olursa devleti de zail</w:t>
      </w:r>
      <w:r w:rsidR="00967570">
        <w:rPr>
          <w:rFonts w:ascii="Garamond" w:hAnsi="Garamond"/>
          <w:sz w:val="24"/>
          <w:szCs w:val="24"/>
        </w:rPr>
        <w:t xml:space="preserve"> (yok)</w:t>
      </w:r>
      <w:r w:rsidR="000A2141" w:rsidRPr="00FE6AA0">
        <w:rPr>
          <w:rFonts w:ascii="Garamond" w:hAnsi="Garamond"/>
          <w:sz w:val="24"/>
          <w:szCs w:val="24"/>
        </w:rPr>
        <w:t xml:space="preserve"> </w:t>
      </w:r>
      <w:r w:rsidR="000A2141" w:rsidRPr="00FE6AA0">
        <w:rPr>
          <w:rFonts w:ascii="Garamond" w:hAnsi="Garamond"/>
          <w:sz w:val="24"/>
          <w:szCs w:val="24"/>
        </w:rPr>
        <w:t>o</w:t>
      </w:r>
      <w:r w:rsidR="000A2141" w:rsidRPr="00FE6AA0">
        <w:rPr>
          <w:rFonts w:ascii="Garamond" w:hAnsi="Garamond"/>
          <w:sz w:val="24"/>
          <w:szCs w:val="24"/>
        </w:rPr>
        <w:t>lur</w:t>
      </w:r>
      <w:r w:rsidR="008866B7">
        <w:rPr>
          <w:rFonts w:ascii="Garamond" w:hAnsi="Garamond"/>
          <w:sz w:val="24"/>
          <w:szCs w:val="24"/>
        </w:rPr>
        <w:t>.”</w:t>
      </w:r>
      <w:r w:rsidRPr="00FE6AA0">
        <w:rPr>
          <w:rStyle w:val="FootnoteReference"/>
          <w:rFonts w:ascii="Garamond" w:hAnsi="Garamond"/>
          <w:sz w:val="24"/>
          <w:szCs w:val="24"/>
        </w:rPr>
        <w:footnoteReference w:id="1874"/>
      </w:r>
    </w:p>
    <w:p w:rsidR="00C324D6" w:rsidRPr="00FE6AA0" w:rsidRDefault="000A2141"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Müslüma</w:t>
      </w:r>
      <w:r w:rsidRPr="00FE6AA0">
        <w:rPr>
          <w:rFonts w:ascii="Garamond" w:hAnsi="Garamond"/>
          <w:sz w:val="24"/>
          <w:szCs w:val="24"/>
        </w:rPr>
        <w:t>n</w:t>
      </w:r>
      <w:r w:rsidR="00967570">
        <w:rPr>
          <w:rFonts w:ascii="Garamond" w:hAnsi="Garamond"/>
          <w:sz w:val="24"/>
          <w:szCs w:val="24"/>
        </w:rPr>
        <w:t>ların işlerinden birinin</w:t>
      </w:r>
      <w:r w:rsidRPr="00FE6AA0">
        <w:rPr>
          <w:rFonts w:ascii="Garamond" w:hAnsi="Garamond"/>
          <w:sz w:val="24"/>
          <w:szCs w:val="24"/>
        </w:rPr>
        <w:t xml:space="preserve"> soruml</w:t>
      </w:r>
      <w:r w:rsidRPr="00FE6AA0">
        <w:rPr>
          <w:rFonts w:ascii="Garamond" w:hAnsi="Garamond"/>
          <w:sz w:val="24"/>
          <w:szCs w:val="24"/>
        </w:rPr>
        <w:t>u</w:t>
      </w:r>
      <w:r w:rsidRPr="00FE6AA0">
        <w:rPr>
          <w:rFonts w:ascii="Garamond" w:hAnsi="Garamond"/>
          <w:sz w:val="24"/>
          <w:szCs w:val="24"/>
        </w:rPr>
        <w:t>luğunu üstlenir ve onlara hıy</w:t>
      </w:r>
      <w:r w:rsidRPr="00FE6AA0">
        <w:rPr>
          <w:rFonts w:ascii="Garamond" w:hAnsi="Garamond"/>
          <w:sz w:val="24"/>
          <w:szCs w:val="24"/>
        </w:rPr>
        <w:t>a</w:t>
      </w:r>
      <w:r w:rsidRPr="00FE6AA0">
        <w:rPr>
          <w:rFonts w:ascii="Garamond" w:hAnsi="Garamond"/>
          <w:sz w:val="24"/>
          <w:szCs w:val="24"/>
        </w:rPr>
        <w:t>nette bulunursa o ateşt</w:t>
      </w:r>
      <w:r w:rsidRPr="00FE6AA0">
        <w:rPr>
          <w:rFonts w:ascii="Garamond" w:hAnsi="Garamond"/>
          <w:sz w:val="24"/>
          <w:szCs w:val="24"/>
        </w:rPr>
        <w:t>e</w:t>
      </w:r>
      <w:r w:rsidRPr="00FE6AA0">
        <w:rPr>
          <w:rFonts w:ascii="Garamond" w:hAnsi="Garamond"/>
          <w:sz w:val="24"/>
          <w:szCs w:val="24"/>
        </w:rPr>
        <w:t>dir</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8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641ECB" w:rsidRPr="00FE6AA0">
        <w:rPr>
          <w:rFonts w:ascii="Garamond" w:hAnsi="Garamond"/>
          <w:sz w:val="24"/>
          <w:szCs w:val="24"/>
        </w:rPr>
        <w:t>Zalimin hükumetine rağbetsizlik adilin hükümetine ra</w:t>
      </w:r>
      <w:r w:rsidR="00641ECB" w:rsidRPr="00FE6AA0">
        <w:rPr>
          <w:rFonts w:ascii="Garamond" w:hAnsi="Garamond"/>
          <w:sz w:val="24"/>
          <w:szCs w:val="24"/>
        </w:rPr>
        <w:t>ğ</w:t>
      </w:r>
      <w:r w:rsidR="00641ECB" w:rsidRPr="00FE6AA0">
        <w:rPr>
          <w:rFonts w:ascii="Garamond" w:hAnsi="Garamond"/>
          <w:sz w:val="24"/>
          <w:szCs w:val="24"/>
        </w:rPr>
        <w:t>bet miktarıncadır</w:t>
      </w:r>
      <w:r w:rsidR="008866B7">
        <w:rPr>
          <w:rFonts w:ascii="Garamond" w:hAnsi="Garamond"/>
          <w:sz w:val="24"/>
          <w:szCs w:val="24"/>
        </w:rPr>
        <w:t>.”</w:t>
      </w:r>
      <w:r w:rsidRPr="00FE6AA0">
        <w:rPr>
          <w:rStyle w:val="FootnoteReference"/>
          <w:rFonts w:ascii="Garamond" w:hAnsi="Garamond"/>
          <w:sz w:val="24"/>
          <w:szCs w:val="24"/>
        </w:rPr>
        <w:footnoteReference w:id="18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Mısır ehl</w:t>
      </w:r>
      <w:r w:rsidRPr="00FE6AA0">
        <w:rPr>
          <w:rFonts w:ascii="Garamond" w:hAnsi="Garamond"/>
          <w:i/>
          <w:iCs/>
          <w:sz w:val="24"/>
          <w:szCs w:val="24"/>
        </w:rPr>
        <w:t>i</w:t>
      </w:r>
      <w:r w:rsidRPr="00FE6AA0">
        <w:rPr>
          <w:rFonts w:ascii="Garamond" w:hAnsi="Garamond"/>
          <w:i/>
          <w:iCs/>
          <w:sz w:val="24"/>
          <w:szCs w:val="24"/>
        </w:rPr>
        <w:t>ne yazdığı mektubunda şöyle buyu</w:t>
      </w:r>
      <w:r w:rsidRPr="00FE6AA0">
        <w:rPr>
          <w:rFonts w:ascii="Garamond" w:hAnsi="Garamond"/>
          <w:i/>
          <w:iCs/>
          <w:sz w:val="24"/>
          <w:szCs w:val="24"/>
        </w:rPr>
        <w:t>r</w:t>
      </w:r>
      <w:r w:rsidRPr="00FE6AA0">
        <w:rPr>
          <w:rFonts w:ascii="Garamond" w:hAnsi="Garamond"/>
          <w:i/>
          <w:iCs/>
          <w:sz w:val="24"/>
          <w:szCs w:val="24"/>
        </w:rPr>
        <w:t>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AD3978" w:rsidRPr="00FE6AA0">
        <w:rPr>
          <w:rFonts w:ascii="Garamond" w:hAnsi="Garamond"/>
          <w:sz w:val="24"/>
        </w:rPr>
        <w:t>Bana üzüntü veren şey bu ü</w:t>
      </w:r>
      <w:r w:rsidR="00AD3978" w:rsidRPr="00FE6AA0">
        <w:rPr>
          <w:rFonts w:ascii="Garamond" w:hAnsi="Garamond"/>
          <w:sz w:val="24"/>
        </w:rPr>
        <w:t>m</w:t>
      </w:r>
      <w:r w:rsidR="00AD3978" w:rsidRPr="00FE6AA0">
        <w:rPr>
          <w:rFonts w:ascii="Garamond" w:hAnsi="Garamond"/>
          <w:sz w:val="24"/>
        </w:rPr>
        <w:t>metin başına sefih, zalim ve facir kimselerin musallat o</w:t>
      </w:r>
      <w:r w:rsidR="00AD3978" w:rsidRPr="00FE6AA0">
        <w:rPr>
          <w:rFonts w:ascii="Garamond" w:hAnsi="Garamond"/>
          <w:sz w:val="24"/>
        </w:rPr>
        <w:t>l</w:t>
      </w:r>
      <w:r w:rsidR="00AD3978" w:rsidRPr="00FE6AA0">
        <w:rPr>
          <w:rFonts w:ascii="Garamond" w:hAnsi="Garamond"/>
          <w:sz w:val="24"/>
        </w:rPr>
        <w:t>maları, Allah’ın mal</w:t>
      </w:r>
      <w:r w:rsidR="00AD3978" w:rsidRPr="00FE6AA0">
        <w:rPr>
          <w:rFonts w:ascii="Garamond" w:hAnsi="Garamond"/>
          <w:sz w:val="24"/>
        </w:rPr>
        <w:t>ı</w:t>
      </w:r>
      <w:r w:rsidR="00AD3978" w:rsidRPr="00FE6AA0">
        <w:rPr>
          <w:rFonts w:ascii="Garamond" w:hAnsi="Garamond"/>
          <w:sz w:val="24"/>
        </w:rPr>
        <w:t xml:space="preserve">nı </w:t>
      </w:r>
      <w:r w:rsidR="00AD3978" w:rsidRPr="00FE6AA0">
        <w:rPr>
          <w:rFonts w:ascii="Garamond" w:hAnsi="Garamond"/>
          <w:sz w:val="24"/>
        </w:rPr>
        <w:lastRenderedPageBreak/>
        <w:t>aralarında dolaştır</w:t>
      </w:r>
      <w:r w:rsidR="00AD3978" w:rsidRPr="00FE6AA0">
        <w:rPr>
          <w:rFonts w:ascii="Garamond" w:hAnsi="Garamond"/>
          <w:sz w:val="24"/>
        </w:rPr>
        <w:softHyphen/>
        <w:t xml:space="preserve">maları, </w:t>
      </w:r>
      <w:r w:rsidR="00967570">
        <w:rPr>
          <w:rFonts w:ascii="Garamond" w:hAnsi="Garamond"/>
          <w:sz w:val="24"/>
        </w:rPr>
        <w:t xml:space="preserve">Allah’ın </w:t>
      </w:r>
      <w:r w:rsidR="00AD3978" w:rsidRPr="00FE6AA0">
        <w:rPr>
          <w:rFonts w:ascii="Garamond" w:hAnsi="Garamond"/>
          <w:sz w:val="24"/>
        </w:rPr>
        <w:t>kullarını köle yapmaları, salihleriyle s</w:t>
      </w:r>
      <w:r w:rsidR="00AD3978" w:rsidRPr="00FE6AA0">
        <w:rPr>
          <w:rFonts w:ascii="Garamond" w:hAnsi="Garamond"/>
          <w:sz w:val="24"/>
        </w:rPr>
        <w:t>a</w:t>
      </w:r>
      <w:r w:rsidR="00AD3978" w:rsidRPr="00FE6AA0">
        <w:rPr>
          <w:rFonts w:ascii="Garamond" w:hAnsi="Garamond"/>
          <w:sz w:val="24"/>
        </w:rPr>
        <w:t>vaşma</w:t>
      </w:r>
      <w:r w:rsidR="00AD3978" w:rsidRPr="00FE6AA0">
        <w:rPr>
          <w:rFonts w:ascii="Garamond" w:hAnsi="Garamond"/>
          <w:sz w:val="24"/>
        </w:rPr>
        <w:softHyphen/>
        <w:t>ları, fasıklarını dost ve yardımcı edinmeler</w:t>
      </w:r>
      <w:r w:rsidR="00AD3978" w:rsidRPr="00FE6AA0">
        <w:rPr>
          <w:rFonts w:ascii="Garamond" w:hAnsi="Garamond"/>
          <w:sz w:val="24"/>
        </w:rPr>
        <w:t>i</w:t>
      </w:r>
      <w:r w:rsidR="00AD3978" w:rsidRPr="00FE6AA0">
        <w:rPr>
          <w:rFonts w:ascii="Garamond" w:hAnsi="Garamond"/>
          <w:sz w:val="24"/>
        </w:rPr>
        <w:t>dir</w:t>
      </w:r>
      <w:r w:rsidR="008866B7">
        <w:rPr>
          <w:rFonts w:ascii="Garamond" w:hAnsi="Garamond"/>
          <w:sz w:val="24"/>
        </w:rPr>
        <w:t>.”</w:t>
      </w:r>
      <w:r w:rsidRPr="00FE6AA0">
        <w:rPr>
          <w:rStyle w:val="FootnoteReference"/>
          <w:rFonts w:ascii="Garamond" w:hAnsi="Garamond"/>
          <w:sz w:val="24"/>
          <w:szCs w:val="24"/>
        </w:rPr>
        <w:footnoteReference w:id="187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19. Konu, el-İmaret, el-K</w:t>
      </w:r>
      <w:r w:rsidRPr="00FE6AA0">
        <w:rPr>
          <w:rFonts w:ascii="Garamond" w:hAnsi="Garamond"/>
          <w:i/>
          <w:iCs/>
          <w:sz w:val="24"/>
          <w:szCs w:val="24"/>
        </w:rPr>
        <w:t>a</w:t>
      </w:r>
      <w:r w:rsidRPr="00FE6AA0">
        <w:rPr>
          <w:rFonts w:ascii="Garamond" w:hAnsi="Garamond"/>
          <w:i/>
          <w:iCs/>
          <w:sz w:val="24"/>
          <w:szCs w:val="24"/>
        </w:rPr>
        <w:t xml:space="preserve">za (2), 3363. Bölüm, ez-Zulm, 2447.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82" w:name="_Toc23535065"/>
      <w:r w:rsidRPr="00FE6AA0">
        <w:t>4218. Bölüm</w:t>
      </w:r>
      <w:bookmarkEnd w:id="482"/>
    </w:p>
    <w:p w:rsidR="00C324D6" w:rsidRPr="00FE6AA0" w:rsidRDefault="00C324D6" w:rsidP="00FE6AA0">
      <w:pPr>
        <w:pStyle w:val="Style1CharCharChar"/>
        <w:spacing w:line="300" w:lineRule="atLeast"/>
        <w:ind w:firstLine="284"/>
      </w:pPr>
      <w:bookmarkStart w:id="483" w:name="_Toc23535066"/>
      <w:r w:rsidRPr="00FE6AA0">
        <w:t>Yöneticilerin Valilerin Zulmüne Ortak Oluşu</w:t>
      </w:r>
      <w:bookmarkEnd w:id="48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İbn-i Abbas şöyle diyor: </w:t>
      </w:r>
      <w:r w:rsidRPr="00FE6AA0">
        <w:rPr>
          <w:rFonts w:ascii="Garamond" w:hAnsi="Garamond"/>
          <w:sz w:val="24"/>
          <w:szCs w:val="24"/>
        </w:rPr>
        <w:t>“Bir gün, Osman’ın Ali’yi (a.s) şikayetine şahit oldum. Bu cü</w:t>
      </w:r>
      <w:r w:rsidRPr="00FE6AA0">
        <w:rPr>
          <w:rFonts w:ascii="Garamond" w:hAnsi="Garamond"/>
          <w:sz w:val="24"/>
          <w:szCs w:val="24"/>
        </w:rPr>
        <w:t>m</w:t>
      </w:r>
      <w:r w:rsidRPr="00FE6AA0">
        <w:rPr>
          <w:rFonts w:ascii="Garamond" w:hAnsi="Garamond"/>
          <w:sz w:val="24"/>
          <w:szCs w:val="24"/>
        </w:rPr>
        <w:t>l</w:t>
      </w:r>
      <w:r w:rsidRPr="00FE6AA0">
        <w:rPr>
          <w:rFonts w:ascii="Garamond" w:hAnsi="Garamond"/>
          <w:sz w:val="24"/>
          <w:szCs w:val="24"/>
        </w:rPr>
        <w:t>e</w:t>
      </w:r>
      <w:r w:rsidRPr="00FE6AA0">
        <w:rPr>
          <w:rFonts w:ascii="Garamond" w:hAnsi="Garamond"/>
          <w:sz w:val="24"/>
          <w:szCs w:val="24"/>
        </w:rPr>
        <w:t>den, Ali’ye söylediği sözlerden biri şuydu: “Seni Allah’a ant iç</w:t>
      </w:r>
      <w:r w:rsidRPr="00FE6AA0">
        <w:rPr>
          <w:rFonts w:ascii="Garamond" w:hAnsi="Garamond"/>
          <w:sz w:val="24"/>
          <w:szCs w:val="24"/>
        </w:rPr>
        <w:t>i</w:t>
      </w:r>
      <w:r w:rsidRPr="00FE6AA0">
        <w:rPr>
          <w:rFonts w:ascii="Garamond" w:hAnsi="Garamond"/>
          <w:sz w:val="24"/>
          <w:szCs w:val="24"/>
        </w:rPr>
        <w:t>ririm ki sakın tefrika ve ayrılık kapısını açma</w:t>
      </w:r>
      <w:r w:rsidR="008866B7">
        <w:rPr>
          <w:rFonts w:ascii="Garamond" w:hAnsi="Garamond"/>
          <w:sz w:val="24"/>
          <w:szCs w:val="24"/>
        </w:rPr>
        <w:t>.”</w:t>
      </w:r>
      <w:r w:rsidRPr="00FE6AA0">
        <w:rPr>
          <w:rFonts w:ascii="Garamond" w:hAnsi="Garamond"/>
          <w:sz w:val="24"/>
          <w:szCs w:val="24"/>
        </w:rPr>
        <w:t>Ali (a.s) şöyle b</w:t>
      </w:r>
      <w:r w:rsidRPr="00FE6AA0">
        <w:rPr>
          <w:rFonts w:ascii="Garamond" w:hAnsi="Garamond"/>
          <w:sz w:val="24"/>
          <w:szCs w:val="24"/>
        </w:rPr>
        <w:t>u</w:t>
      </w:r>
      <w:r w:rsidRPr="00FE6AA0">
        <w:rPr>
          <w:rFonts w:ascii="Garamond" w:hAnsi="Garamond"/>
          <w:sz w:val="24"/>
          <w:szCs w:val="24"/>
        </w:rPr>
        <w:t>yurdu: “Tefrika kapısını açma</w:t>
      </w:r>
      <w:r w:rsidRPr="00FE6AA0">
        <w:rPr>
          <w:rFonts w:ascii="Garamond" w:hAnsi="Garamond"/>
          <w:sz w:val="24"/>
          <w:szCs w:val="24"/>
        </w:rPr>
        <w:t>k</w:t>
      </w:r>
      <w:r w:rsidRPr="00FE6AA0">
        <w:rPr>
          <w:rFonts w:ascii="Garamond" w:hAnsi="Garamond"/>
          <w:sz w:val="24"/>
          <w:szCs w:val="24"/>
        </w:rPr>
        <w:t>tan veya tefrika için ortak sağl</w:t>
      </w:r>
      <w:r w:rsidRPr="00FE6AA0">
        <w:rPr>
          <w:rFonts w:ascii="Garamond" w:hAnsi="Garamond"/>
          <w:sz w:val="24"/>
          <w:szCs w:val="24"/>
        </w:rPr>
        <w:t>a</w:t>
      </w:r>
      <w:r w:rsidRPr="00FE6AA0">
        <w:rPr>
          <w:rFonts w:ascii="Garamond" w:hAnsi="Garamond"/>
          <w:sz w:val="24"/>
          <w:szCs w:val="24"/>
        </w:rPr>
        <w:t>maktan Allah’a sığınırım. Ama seni Allah ve Resulünün sakı</w:t>
      </w:r>
      <w:r w:rsidRPr="00FE6AA0">
        <w:rPr>
          <w:rFonts w:ascii="Garamond" w:hAnsi="Garamond"/>
          <w:sz w:val="24"/>
          <w:szCs w:val="24"/>
        </w:rPr>
        <w:t>n</w:t>
      </w:r>
      <w:r w:rsidRPr="00FE6AA0">
        <w:rPr>
          <w:rFonts w:ascii="Garamond" w:hAnsi="Garamond"/>
          <w:sz w:val="24"/>
          <w:szCs w:val="24"/>
        </w:rPr>
        <w:t>dırdığı şeyden sakındırıy</w:t>
      </w:r>
      <w:r w:rsidRPr="00FE6AA0">
        <w:rPr>
          <w:rFonts w:ascii="Garamond" w:hAnsi="Garamond"/>
          <w:sz w:val="24"/>
          <w:szCs w:val="24"/>
        </w:rPr>
        <w:t>o</w:t>
      </w:r>
      <w:r w:rsidRPr="00FE6AA0">
        <w:rPr>
          <w:rFonts w:ascii="Garamond" w:hAnsi="Garamond"/>
          <w:sz w:val="24"/>
          <w:szCs w:val="24"/>
        </w:rPr>
        <w:t>rum... Ümeyye oğullarından b</w:t>
      </w:r>
      <w:r w:rsidRPr="00FE6AA0">
        <w:rPr>
          <w:rFonts w:ascii="Garamond" w:hAnsi="Garamond"/>
          <w:sz w:val="24"/>
          <w:szCs w:val="24"/>
        </w:rPr>
        <w:t>e</w:t>
      </w:r>
      <w:r w:rsidRPr="00FE6AA0">
        <w:rPr>
          <w:rFonts w:ascii="Garamond" w:hAnsi="Garamond"/>
          <w:sz w:val="24"/>
          <w:szCs w:val="24"/>
        </w:rPr>
        <w:t>yinsiz kimselerin müslümanların n</w:t>
      </w:r>
      <w:r w:rsidRPr="00FE6AA0">
        <w:rPr>
          <w:rFonts w:ascii="Garamond" w:hAnsi="Garamond"/>
          <w:sz w:val="24"/>
          <w:szCs w:val="24"/>
        </w:rPr>
        <w:t>a</w:t>
      </w:r>
      <w:r w:rsidRPr="00FE6AA0">
        <w:rPr>
          <w:rFonts w:ascii="Garamond" w:hAnsi="Garamond"/>
          <w:sz w:val="24"/>
          <w:szCs w:val="24"/>
        </w:rPr>
        <w:t>mus, can ve malına el uzatmal</w:t>
      </w:r>
      <w:r w:rsidRPr="00FE6AA0">
        <w:rPr>
          <w:rFonts w:ascii="Garamond" w:hAnsi="Garamond"/>
          <w:sz w:val="24"/>
          <w:szCs w:val="24"/>
        </w:rPr>
        <w:t>a</w:t>
      </w:r>
      <w:r w:rsidRPr="00FE6AA0">
        <w:rPr>
          <w:rFonts w:ascii="Garamond" w:hAnsi="Garamond"/>
          <w:sz w:val="24"/>
          <w:szCs w:val="24"/>
        </w:rPr>
        <w:t>rına, neden izin veriyorsun? A</w:t>
      </w:r>
      <w:r w:rsidRPr="00FE6AA0">
        <w:rPr>
          <w:rFonts w:ascii="Garamond" w:hAnsi="Garamond"/>
          <w:sz w:val="24"/>
          <w:szCs w:val="24"/>
        </w:rPr>
        <w:t>l</w:t>
      </w:r>
      <w:r w:rsidRPr="00FE6AA0">
        <w:rPr>
          <w:rFonts w:ascii="Garamond" w:hAnsi="Garamond"/>
          <w:sz w:val="24"/>
          <w:szCs w:val="24"/>
        </w:rPr>
        <w:t>lah’a yemin olsun ki eğer s</w:t>
      </w:r>
      <w:r w:rsidRPr="00FE6AA0">
        <w:rPr>
          <w:rFonts w:ascii="Garamond" w:hAnsi="Garamond"/>
          <w:sz w:val="24"/>
          <w:szCs w:val="24"/>
        </w:rPr>
        <w:t>e</w:t>
      </w:r>
      <w:r w:rsidRPr="00FE6AA0">
        <w:rPr>
          <w:rFonts w:ascii="Garamond" w:hAnsi="Garamond"/>
          <w:sz w:val="24"/>
          <w:szCs w:val="24"/>
        </w:rPr>
        <w:t xml:space="preserve">nin valilerin alemin </w:t>
      </w:r>
      <w:r w:rsidRPr="00FE6AA0">
        <w:rPr>
          <w:rFonts w:ascii="Garamond" w:hAnsi="Garamond"/>
          <w:sz w:val="24"/>
          <w:szCs w:val="24"/>
        </w:rPr>
        <w:lastRenderedPageBreak/>
        <w:t>batısında bile z</w:t>
      </w:r>
      <w:r w:rsidRPr="00FE6AA0">
        <w:rPr>
          <w:rFonts w:ascii="Garamond" w:hAnsi="Garamond"/>
          <w:sz w:val="24"/>
          <w:szCs w:val="24"/>
        </w:rPr>
        <w:t>u</w:t>
      </w:r>
      <w:r w:rsidRPr="00FE6AA0">
        <w:rPr>
          <w:rFonts w:ascii="Garamond" w:hAnsi="Garamond"/>
          <w:sz w:val="24"/>
          <w:szCs w:val="24"/>
        </w:rPr>
        <w:t>lüm etseler, sen onun gün</w:t>
      </w:r>
      <w:r w:rsidRPr="00FE6AA0">
        <w:rPr>
          <w:rFonts w:ascii="Garamond" w:hAnsi="Garamond"/>
          <w:sz w:val="24"/>
          <w:szCs w:val="24"/>
        </w:rPr>
        <w:t>a</w:t>
      </w:r>
      <w:r w:rsidRPr="00FE6AA0">
        <w:rPr>
          <w:rFonts w:ascii="Garamond" w:hAnsi="Garamond"/>
          <w:sz w:val="24"/>
          <w:szCs w:val="24"/>
        </w:rPr>
        <w:t xml:space="preserve">hına ortaksın!”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sz w:val="24"/>
          <w:szCs w:val="24"/>
        </w:rPr>
        <w:t>Osman şöyle dedi: “Sen ha</w:t>
      </w:r>
      <w:r w:rsidRPr="00FE6AA0">
        <w:rPr>
          <w:rFonts w:ascii="Garamond" w:hAnsi="Garamond"/>
          <w:sz w:val="24"/>
          <w:szCs w:val="24"/>
        </w:rPr>
        <w:t>k</w:t>
      </w:r>
      <w:r w:rsidRPr="00FE6AA0">
        <w:rPr>
          <w:rFonts w:ascii="Garamond" w:hAnsi="Garamond"/>
          <w:sz w:val="24"/>
          <w:szCs w:val="24"/>
        </w:rPr>
        <w:t>lısın, ben bu işi yapacağım ve sen</w:t>
      </w:r>
      <w:r w:rsidR="00967570">
        <w:rPr>
          <w:rFonts w:ascii="Garamond" w:hAnsi="Garamond"/>
          <w:sz w:val="24"/>
          <w:szCs w:val="24"/>
        </w:rPr>
        <w:t>in</w:t>
      </w:r>
      <w:r w:rsidRPr="00FE6AA0">
        <w:rPr>
          <w:rFonts w:ascii="Garamond" w:hAnsi="Garamond"/>
          <w:sz w:val="24"/>
          <w:szCs w:val="24"/>
        </w:rPr>
        <w:t xml:space="preserve"> ve müslümanların rahatsız olduğu valileri azledec</w:t>
      </w:r>
      <w:r w:rsidRPr="00FE6AA0">
        <w:rPr>
          <w:rFonts w:ascii="Garamond" w:hAnsi="Garamond"/>
          <w:sz w:val="24"/>
          <w:szCs w:val="24"/>
        </w:rPr>
        <w:t>e</w:t>
      </w:r>
      <w:r w:rsidRPr="00FE6AA0">
        <w:rPr>
          <w:rFonts w:ascii="Garamond" w:hAnsi="Garamond"/>
          <w:sz w:val="24"/>
          <w:szCs w:val="24"/>
        </w:rPr>
        <w:t>ğim</w:t>
      </w:r>
      <w:r w:rsidR="008866B7">
        <w:rPr>
          <w:rFonts w:ascii="Garamond" w:hAnsi="Garamond"/>
          <w:sz w:val="24"/>
          <w:szCs w:val="24"/>
        </w:rPr>
        <w:t>.”</w:t>
      </w:r>
      <w:r w:rsidRPr="00FE6AA0">
        <w:rPr>
          <w:rFonts w:ascii="Garamond" w:hAnsi="Garamond"/>
          <w:sz w:val="24"/>
          <w:szCs w:val="24"/>
        </w:rPr>
        <w:t>Sonra birbirinden ayrıld</w:t>
      </w:r>
      <w:r w:rsidRPr="00FE6AA0">
        <w:rPr>
          <w:rFonts w:ascii="Garamond" w:hAnsi="Garamond"/>
          <w:sz w:val="24"/>
          <w:szCs w:val="24"/>
        </w:rPr>
        <w:t>ı</w:t>
      </w:r>
      <w:r w:rsidR="00967570">
        <w:rPr>
          <w:rFonts w:ascii="Garamond" w:hAnsi="Garamond"/>
          <w:sz w:val="24"/>
          <w:szCs w:val="24"/>
        </w:rPr>
        <w:t>lar, ama Mervan b. Ha</w:t>
      </w:r>
      <w:r w:rsidRPr="00FE6AA0">
        <w:rPr>
          <w:rFonts w:ascii="Garamond" w:hAnsi="Garamond"/>
          <w:sz w:val="24"/>
          <w:szCs w:val="24"/>
        </w:rPr>
        <w:t>kem O</w:t>
      </w:r>
      <w:r w:rsidRPr="00FE6AA0">
        <w:rPr>
          <w:rFonts w:ascii="Garamond" w:hAnsi="Garamond"/>
          <w:sz w:val="24"/>
          <w:szCs w:val="24"/>
        </w:rPr>
        <w:t>s</w:t>
      </w:r>
      <w:r w:rsidRPr="00FE6AA0">
        <w:rPr>
          <w:rFonts w:ascii="Garamond" w:hAnsi="Garamond"/>
          <w:sz w:val="24"/>
          <w:szCs w:val="24"/>
        </w:rPr>
        <w:t>man’ı bu işten e</w:t>
      </w:r>
      <w:r w:rsidRPr="00FE6AA0">
        <w:rPr>
          <w:rFonts w:ascii="Garamond" w:hAnsi="Garamond"/>
          <w:sz w:val="24"/>
          <w:szCs w:val="24"/>
        </w:rPr>
        <w:t>n</w:t>
      </w:r>
      <w:r w:rsidRPr="00FE6AA0">
        <w:rPr>
          <w:rFonts w:ascii="Garamond" w:hAnsi="Garamond"/>
          <w:sz w:val="24"/>
          <w:szCs w:val="24"/>
        </w:rPr>
        <w:t>gelledi ve şöyle dedi: “İnsanlar sana karşı kü</w:t>
      </w:r>
      <w:r w:rsidRPr="00FE6AA0">
        <w:rPr>
          <w:rFonts w:ascii="Garamond" w:hAnsi="Garamond"/>
          <w:sz w:val="24"/>
          <w:szCs w:val="24"/>
        </w:rPr>
        <w:t>s</w:t>
      </w:r>
      <w:r w:rsidRPr="00FE6AA0">
        <w:rPr>
          <w:rFonts w:ascii="Garamond" w:hAnsi="Garamond"/>
          <w:sz w:val="24"/>
          <w:szCs w:val="24"/>
        </w:rPr>
        <w:t>tahlaşır, o halde valilerinden hiç birini a</w:t>
      </w:r>
      <w:r w:rsidRPr="00FE6AA0">
        <w:rPr>
          <w:rFonts w:ascii="Garamond" w:hAnsi="Garamond"/>
          <w:sz w:val="24"/>
          <w:szCs w:val="24"/>
        </w:rPr>
        <w:t>z</w:t>
      </w:r>
      <w:r w:rsidRPr="00FE6AA0">
        <w:rPr>
          <w:rFonts w:ascii="Garamond" w:hAnsi="Garamond"/>
          <w:sz w:val="24"/>
          <w:szCs w:val="24"/>
        </w:rPr>
        <w:t>letme</w:t>
      </w:r>
      <w:r w:rsidR="008866B7">
        <w:rPr>
          <w:rFonts w:ascii="Garamond" w:hAnsi="Garamond"/>
          <w:sz w:val="24"/>
          <w:szCs w:val="24"/>
        </w:rPr>
        <w:t>.”</w:t>
      </w:r>
      <w:r w:rsidRPr="00FE6AA0">
        <w:rPr>
          <w:rStyle w:val="FootnoteReference"/>
          <w:rFonts w:ascii="Garamond" w:hAnsi="Garamond"/>
          <w:sz w:val="24"/>
          <w:szCs w:val="24"/>
        </w:rPr>
        <w:footnoteReference w:id="18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Mısır’a vali tayin ettiğinde Malik-i Eşter’e yazd</w:t>
      </w:r>
      <w:r w:rsidRPr="00FE6AA0">
        <w:rPr>
          <w:rFonts w:ascii="Garamond" w:hAnsi="Garamond"/>
          <w:i/>
          <w:iCs/>
          <w:sz w:val="24"/>
          <w:szCs w:val="24"/>
        </w:rPr>
        <w:t>ı</w:t>
      </w:r>
      <w:r w:rsidRPr="00FE6AA0">
        <w:rPr>
          <w:rFonts w:ascii="Garamond" w:hAnsi="Garamond"/>
          <w:i/>
          <w:iCs/>
          <w:sz w:val="24"/>
          <w:szCs w:val="24"/>
        </w:rPr>
        <w:t xml:space="preserve">ğı mektubunda şöyle buyurmuştur: </w:t>
      </w:r>
      <w:r w:rsidRPr="00FE6AA0">
        <w:rPr>
          <w:rFonts w:ascii="Garamond" w:hAnsi="Garamond"/>
          <w:sz w:val="24"/>
          <w:szCs w:val="24"/>
        </w:rPr>
        <w:t>“</w:t>
      </w:r>
      <w:r w:rsidR="00781139" w:rsidRPr="00FE6AA0">
        <w:rPr>
          <w:rFonts w:ascii="Garamond" w:hAnsi="Garamond"/>
          <w:sz w:val="24"/>
        </w:rPr>
        <w:t>Vali</w:t>
      </w:r>
      <w:r w:rsidR="00967570">
        <w:rPr>
          <w:rFonts w:ascii="Garamond" w:hAnsi="Garamond"/>
          <w:sz w:val="24"/>
        </w:rPr>
        <w:t>nin</w:t>
      </w:r>
      <w:r w:rsidR="00781139" w:rsidRPr="00FE6AA0">
        <w:rPr>
          <w:rFonts w:ascii="Garamond" w:hAnsi="Garamond"/>
          <w:sz w:val="24"/>
        </w:rPr>
        <w:t>, Allah’ın emrettiklerini gereği gibi ihtimamla yerine get</w:t>
      </w:r>
      <w:r w:rsidR="00781139" w:rsidRPr="00FE6AA0">
        <w:rPr>
          <w:rFonts w:ascii="Garamond" w:hAnsi="Garamond"/>
          <w:sz w:val="24"/>
        </w:rPr>
        <w:t>i</w:t>
      </w:r>
      <w:r w:rsidR="00781139" w:rsidRPr="00FE6AA0">
        <w:rPr>
          <w:rFonts w:ascii="Garamond" w:hAnsi="Garamond"/>
          <w:sz w:val="24"/>
        </w:rPr>
        <w:t>rirken, halkın ıslahına çabala</w:t>
      </w:r>
      <w:r w:rsidR="00781139" w:rsidRPr="00FE6AA0">
        <w:rPr>
          <w:rFonts w:ascii="Garamond" w:hAnsi="Garamond"/>
          <w:sz w:val="24"/>
        </w:rPr>
        <w:t>r</w:t>
      </w:r>
      <w:r w:rsidR="00967570">
        <w:rPr>
          <w:rFonts w:ascii="Garamond" w:hAnsi="Garamond"/>
          <w:sz w:val="24"/>
        </w:rPr>
        <w:t>ken, Allah’dan yardım</w:t>
      </w:r>
      <w:r w:rsidR="00781139" w:rsidRPr="00FE6AA0">
        <w:rPr>
          <w:rFonts w:ascii="Garamond" w:hAnsi="Garamond"/>
          <w:sz w:val="24"/>
        </w:rPr>
        <w:t xml:space="preserve"> d</w:t>
      </w:r>
      <w:r w:rsidR="00781139" w:rsidRPr="00FE6AA0">
        <w:rPr>
          <w:rFonts w:ascii="Garamond" w:hAnsi="Garamond"/>
          <w:sz w:val="24"/>
        </w:rPr>
        <w:t>i</w:t>
      </w:r>
      <w:r w:rsidR="00781139" w:rsidRPr="00FE6AA0">
        <w:rPr>
          <w:rFonts w:ascii="Garamond" w:hAnsi="Garamond"/>
          <w:sz w:val="24"/>
        </w:rPr>
        <w:t>lemesi, hakka r</w:t>
      </w:r>
      <w:r w:rsidR="00781139" w:rsidRPr="00FE6AA0">
        <w:rPr>
          <w:rFonts w:ascii="Garamond" w:hAnsi="Garamond"/>
          <w:sz w:val="24"/>
        </w:rPr>
        <w:t>i</w:t>
      </w:r>
      <w:r w:rsidR="00781139" w:rsidRPr="00FE6AA0">
        <w:rPr>
          <w:rFonts w:ascii="Garamond" w:hAnsi="Garamond"/>
          <w:sz w:val="24"/>
        </w:rPr>
        <w:t>ayet etmesi, işler ister hafif olsun ister ağır, sa</w:t>
      </w:r>
      <w:r w:rsidR="00781139" w:rsidRPr="00FE6AA0">
        <w:rPr>
          <w:rFonts w:ascii="Garamond" w:hAnsi="Garamond"/>
          <w:sz w:val="24"/>
        </w:rPr>
        <w:softHyphen/>
        <w:t>bır gö</w:t>
      </w:r>
      <w:r w:rsidR="00781139" w:rsidRPr="00FE6AA0">
        <w:rPr>
          <w:rFonts w:ascii="Garamond" w:hAnsi="Garamond"/>
          <w:sz w:val="24"/>
        </w:rPr>
        <w:t>s</w:t>
      </w:r>
      <w:r w:rsidR="00781139" w:rsidRPr="00FE6AA0">
        <w:rPr>
          <w:rFonts w:ascii="Garamond" w:hAnsi="Garamond"/>
          <w:sz w:val="24"/>
        </w:rPr>
        <w:t>termesi gerekir</w:t>
      </w:r>
      <w:r w:rsidR="008866B7">
        <w:rPr>
          <w:rFonts w:ascii="Garamond" w:hAnsi="Garamond"/>
          <w:sz w:val="24"/>
        </w:rPr>
        <w:t>.”</w:t>
      </w:r>
      <w:r w:rsidRPr="00FE6AA0">
        <w:rPr>
          <w:rStyle w:val="FootnoteReference"/>
          <w:rFonts w:ascii="Garamond" w:hAnsi="Garamond"/>
          <w:sz w:val="24"/>
          <w:szCs w:val="24"/>
        </w:rPr>
        <w:footnoteReference w:id="1879"/>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84" w:name="_Toc23535067"/>
      <w:r w:rsidRPr="00FE6AA0">
        <w:t>4219. Bölüm</w:t>
      </w:r>
      <w:bookmarkEnd w:id="484"/>
    </w:p>
    <w:p w:rsidR="00C324D6" w:rsidRPr="00FE6AA0" w:rsidRDefault="00C324D6" w:rsidP="00FE6AA0">
      <w:pPr>
        <w:pStyle w:val="Style1CharCharChar"/>
        <w:spacing w:line="300" w:lineRule="atLeast"/>
        <w:ind w:firstLine="284"/>
      </w:pPr>
      <w:bookmarkStart w:id="485" w:name="_Toc23535068"/>
      <w:r w:rsidRPr="00FE6AA0">
        <w:t>Yöneticinin Kendisine Kaşrı Görevi</w:t>
      </w:r>
      <w:bookmarkEnd w:id="48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sz w:val="24"/>
          <w:szCs w:val="24"/>
        </w:rPr>
      </w:pPr>
      <w:r w:rsidRPr="00FE6AA0">
        <w:rPr>
          <w:rFonts w:ascii="Garamond" w:hAnsi="Garamond"/>
          <w:i/>
          <w:iCs/>
          <w:sz w:val="24"/>
          <w:szCs w:val="24"/>
        </w:rPr>
        <w:t xml:space="preserve">İmam Ali (a.s) </w:t>
      </w:r>
      <w:r w:rsidR="00967570">
        <w:rPr>
          <w:rFonts w:ascii="Garamond" w:hAnsi="Garamond"/>
          <w:i/>
          <w:iCs/>
          <w:sz w:val="24"/>
          <w:szCs w:val="24"/>
        </w:rPr>
        <w:t xml:space="preserve">Malik EŞter’i Mısır’a vali tayin ettiğinde yazdığı mektubunda </w:t>
      </w:r>
      <w:r w:rsidRPr="00FE6AA0">
        <w:rPr>
          <w:rFonts w:ascii="Garamond" w:hAnsi="Garamond"/>
          <w:i/>
          <w:iCs/>
          <w:sz w:val="24"/>
          <w:szCs w:val="24"/>
        </w:rPr>
        <w:t>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4A5A40" w:rsidRPr="00FE6AA0">
        <w:rPr>
          <w:rFonts w:ascii="Garamond" w:hAnsi="Garamond"/>
          <w:sz w:val="24"/>
          <w:szCs w:val="24"/>
        </w:rPr>
        <w:t>Salih insanları, Allah’ın ku</w:t>
      </w:r>
      <w:r w:rsidR="004A5A40" w:rsidRPr="00FE6AA0">
        <w:rPr>
          <w:rFonts w:ascii="Garamond" w:hAnsi="Garamond"/>
          <w:sz w:val="24"/>
          <w:szCs w:val="24"/>
        </w:rPr>
        <w:t>l</w:t>
      </w:r>
      <w:r w:rsidR="004A5A40" w:rsidRPr="00FE6AA0">
        <w:rPr>
          <w:rFonts w:ascii="Garamond" w:hAnsi="Garamond"/>
          <w:sz w:val="24"/>
          <w:szCs w:val="24"/>
        </w:rPr>
        <w:t xml:space="preserve">larının diliyle söylettiği şeylerden  anlamak </w:t>
      </w:r>
      <w:r w:rsidR="004A5A40" w:rsidRPr="00FE6AA0">
        <w:rPr>
          <w:rFonts w:ascii="Garamond" w:hAnsi="Garamond"/>
          <w:sz w:val="24"/>
          <w:szCs w:val="24"/>
        </w:rPr>
        <w:lastRenderedPageBreak/>
        <w:t>mümkündür. Senin için kıymetli azı</w:t>
      </w:r>
      <w:r w:rsidR="00967570">
        <w:rPr>
          <w:rFonts w:ascii="Garamond" w:hAnsi="Garamond"/>
          <w:sz w:val="24"/>
          <w:szCs w:val="24"/>
        </w:rPr>
        <w:t>k, salih amel olsun. Nefsine ha</w:t>
      </w:r>
      <w:r w:rsidR="004A5A40" w:rsidRPr="00FE6AA0">
        <w:rPr>
          <w:rFonts w:ascii="Garamond" w:hAnsi="Garamond"/>
          <w:sz w:val="24"/>
          <w:szCs w:val="24"/>
        </w:rPr>
        <w:t>kim ol. Sana düşen; helal olmayan şe</w:t>
      </w:r>
      <w:r w:rsidR="004A5A40" w:rsidRPr="00FE6AA0">
        <w:rPr>
          <w:rFonts w:ascii="Garamond" w:hAnsi="Garamond"/>
          <w:sz w:val="24"/>
          <w:szCs w:val="24"/>
        </w:rPr>
        <w:t>y</w:t>
      </w:r>
      <w:r w:rsidR="00967570">
        <w:rPr>
          <w:rFonts w:ascii="Garamond" w:hAnsi="Garamond"/>
          <w:sz w:val="24"/>
          <w:szCs w:val="24"/>
        </w:rPr>
        <w:t>lerde nefsini dizgin</w:t>
      </w:r>
      <w:r w:rsidR="004A5A40" w:rsidRPr="00FE6AA0">
        <w:rPr>
          <w:rFonts w:ascii="Garamond" w:hAnsi="Garamond"/>
          <w:sz w:val="24"/>
          <w:szCs w:val="24"/>
        </w:rPr>
        <w:t>lemektir. Zira onu dizgi</w:t>
      </w:r>
      <w:r w:rsidR="004A5A40" w:rsidRPr="00FE6AA0">
        <w:rPr>
          <w:rFonts w:ascii="Garamond" w:hAnsi="Garamond"/>
          <w:sz w:val="24"/>
          <w:szCs w:val="24"/>
        </w:rPr>
        <w:t>n</w:t>
      </w:r>
      <w:r w:rsidR="004A5A40" w:rsidRPr="00FE6AA0">
        <w:rPr>
          <w:rFonts w:ascii="Garamond" w:hAnsi="Garamond"/>
          <w:sz w:val="24"/>
          <w:szCs w:val="24"/>
        </w:rPr>
        <w:t>lemek sevdiği veya sevmediği şeyler hususunda ona karşı insa</w:t>
      </w:r>
      <w:r w:rsidR="004A5A40" w:rsidRPr="00FE6AA0">
        <w:rPr>
          <w:rFonts w:ascii="Garamond" w:hAnsi="Garamond"/>
          <w:sz w:val="24"/>
          <w:szCs w:val="24"/>
        </w:rPr>
        <w:t>f</w:t>
      </w:r>
      <w:r w:rsidR="004A5A40" w:rsidRPr="00FE6AA0">
        <w:rPr>
          <w:rFonts w:ascii="Garamond" w:hAnsi="Garamond"/>
          <w:sz w:val="24"/>
          <w:szCs w:val="24"/>
        </w:rPr>
        <w:t>lı olmaktır</w:t>
      </w:r>
      <w:r w:rsidR="00967570">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188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w:t>
      </w:r>
      <w:r w:rsidR="003479B7" w:rsidRPr="00FE6AA0">
        <w:rPr>
          <w:rFonts w:ascii="Garamond" w:hAnsi="Garamond"/>
          <w:sz w:val="24"/>
          <w:szCs w:val="24"/>
        </w:rPr>
        <w:t>İçinde, iktidarı</w:t>
      </w:r>
      <w:r w:rsidR="003479B7" w:rsidRPr="00FE6AA0">
        <w:rPr>
          <w:rFonts w:ascii="Garamond" w:hAnsi="Garamond"/>
          <w:sz w:val="24"/>
          <w:szCs w:val="24"/>
        </w:rPr>
        <w:t>n</w:t>
      </w:r>
      <w:r w:rsidR="003479B7" w:rsidRPr="00FE6AA0">
        <w:rPr>
          <w:rFonts w:ascii="Garamond" w:hAnsi="Garamond"/>
          <w:sz w:val="24"/>
          <w:szCs w:val="24"/>
        </w:rPr>
        <w:t>dan dolayı kibir ve gurur gibi bir duygu ortaya çıktığı zaman senin üzerinde olan Allah’ın mülk</w:t>
      </w:r>
      <w:r w:rsidR="003479B7" w:rsidRPr="00FE6AA0">
        <w:rPr>
          <w:rFonts w:ascii="Garamond" w:hAnsi="Garamond"/>
          <w:sz w:val="24"/>
          <w:szCs w:val="24"/>
        </w:rPr>
        <w:t>ü</w:t>
      </w:r>
      <w:r w:rsidR="003479B7" w:rsidRPr="00FE6AA0">
        <w:rPr>
          <w:rFonts w:ascii="Garamond" w:hAnsi="Garamond"/>
          <w:sz w:val="24"/>
          <w:szCs w:val="24"/>
        </w:rPr>
        <w:t>nün azametini düşün ve senin güç yetiremediğin şeylere nasıl güç yetirdiğini gör. Bu, tamahı</w:t>
      </w:r>
      <w:r w:rsidR="003479B7" w:rsidRPr="00FE6AA0">
        <w:rPr>
          <w:rFonts w:ascii="Garamond" w:hAnsi="Garamond"/>
          <w:sz w:val="24"/>
          <w:szCs w:val="24"/>
        </w:rPr>
        <w:t>n</w:t>
      </w:r>
      <w:r w:rsidR="003479B7" w:rsidRPr="00FE6AA0">
        <w:rPr>
          <w:rFonts w:ascii="Garamond" w:hAnsi="Garamond"/>
          <w:sz w:val="24"/>
          <w:szCs w:val="24"/>
        </w:rPr>
        <w:t>dan dolayı isyan edip serkeşlik eden nefsini yatıştırır, ki</w:t>
      </w:r>
      <w:r w:rsidR="005F5AE6">
        <w:rPr>
          <w:rFonts w:ascii="Garamond" w:hAnsi="Garamond"/>
          <w:sz w:val="24"/>
          <w:szCs w:val="24"/>
        </w:rPr>
        <w:t>bir</w:t>
      </w:r>
      <w:r w:rsidR="003479B7" w:rsidRPr="00FE6AA0">
        <w:rPr>
          <w:rFonts w:ascii="Garamond" w:hAnsi="Garamond"/>
          <w:sz w:val="24"/>
          <w:szCs w:val="24"/>
        </w:rPr>
        <w:t>ni ve gururunu yok eder, kaybolup g</w:t>
      </w:r>
      <w:r w:rsidR="003479B7" w:rsidRPr="00FE6AA0">
        <w:rPr>
          <w:rFonts w:ascii="Garamond" w:hAnsi="Garamond"/>
          <w:sz w:val="24"/>
          <w:szCs w:val="24"/>
        </w:rPr>
        <w:t>i</w:t>
      </w:r>
      <w:r w:rsidR="003479B7" w:rsidRPr="00FE6AA0">
        <w:rPr>
          <w:rFonts w:ascii="Garamond" w:hAnsi="Garamond"/>
          <w:sz w:val="24"/>
          <w:szCs w:val="24"/>
        </w:rPr>
        <w:t>den aklını da başına getirir</w:t>
      </w:r>
      <w:r w:rsidR="008866B7">
        <w:rPr>
          <w:rFonts w:ascii="Garamond" w:hAnsi="Garamond"/>
          <w:sz w:val="24"/>
          <w:szCs w:val="24"/>
        </w:rPr>
        <w:t>.”</w:t>
      </w:r>
      <w:r w:rsidRPr="00FE6AA0">
        <w:rPr>
          <w:rStyle w:val="FootnoteReference"/>
          <w:rFonts w:ascii="Garamond" w:hAnsi="Garamond"/>
          <w:sz w:val="24"/>
          <w:szCs w:val="24"/>
        </w:rPr>
        <w:footnoteReference w:id="18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w:t>
      </w:r>
      <w:r w:rsidR="00BF2ED3" w:rsidRPr="00FE6AA0">
        <w:rPr>
          <w:rFonts w:ascii="Garamond" w:hAnsi="Garamond"/>
          <w:sz w:val="24"/>
          <w:szCs w:val="24"/>
        </w:rPr>
        <w:t>Allah’ın azam</w:t>
      </w:r>
      <w:r w:rsidR="00BF2ED3" w:rsidRPr="00FE6AA0">
        <w:rPr>
          <w:rFonts w:ascii="Garamond" w:hAnsi="Garamond"/>
          <w:sz w:val="24"/>
          <w:szCs w:val="24"/>
        </w:rPr>
        <w:t>e</w:t>
      </w:r>
      <w:r w:rsidR="00BF2ED3" w:rsidRPr="00FE6AA0">
        <w:rPr>
          <w:rFonts w:ascii="Garamond" w:hAnsi="Garamond"/>
          <w:sz w:val="24"/>
          <w:szCs w:val="24"/>
        </w:rPr>
        <w:t>tiyle boy ölçüşmeye; gücünü, onun yüce kuvvetine benzetm</w:t>
      </w:r>
      <w:r w:rsidR="00BF2ED3" w:rsidRPr="00FE6AA0">
        <w:rPr>
          <w:rFonts w:ascii="Garamond" w:hAnsi="Garamond"/>
          <w:sz w:val="24"/>
          <w:szCs w:val="24"/>
        </w:rPr>
        <w:t>e</w:t>
      </w:r>
      <w:r w:rsidR="00BF2ED3" w:rsidRPr="00FE6AA0">
        <w:rPr>
          <w:rFonts w:ascii="Garamond" w:hAnsi="Garamond"/>
          <w:sz w:val="24"/>
          <w:szCs w:val="24"/>
        </w:rPr>
        <w:t>ye ka</w:t>
      </w:r>
      <w:r w:rsidR="00BF2ED3" w:rsidRPr="00FE6AA0">
        <w:rPr>
          <w:rFonts w:ascii="Garamond" w:hAnsi="Garamond"/>
          <w:sz w:val="24"/>
          <w:szCs w:val="24"/>
        </w:rPr>
        <w:t>l</w:t>
      </w:r>
      <w:r w:rsidR="00BF2ED3" w:rsidRPr="00FE6AA0">
        <w:rPr>
          <w:rFonts w:ascii="Garamond" w:hAnsi="Garamond"/>
          <w:sz w:val="24"/>
          <w:szCs w:val="24"/>
        </w:rPr>
        <w:t>kışma. Çünkü Allah, her zorbayı ezip zelil eder; her kibi</w:t>
      </w:r>
      <w:r w:rsidR="00BF2ED3" w:rsidRPr="00FE6AA0">
        <w:rPr>
          <w:rFonts w:ascii="Garamond" w:hAnsi="Garamond"/>
          <w:sz w:val="24"/>
          <w:szCs w:val="24"/>
        </w:rPr>
        <w:t>r</w:t>
      </w:r>
      <w:r w:rsidR="00BF2ED3" w:rsidRPr="00FE6AA0">
        <w:rPr>
          <w:rFonts w:ascii="Garamond" w:hAnsi="Garamond"/>
          <w:sz w:val="24"/>
          <w:szCs w:val="24"/>
        </w:rPr>
        <w:t>lenip b</w:t>
      </w:r>
      <w:r w:rsidR="00BF2ED3" w:rsidRPr="00FE6AA0">
        <w:rPr>
          <w:rFonts w:ascii="Garamond" w:hAnsi="Garamond"/>
          <w:sz w:val="24"/>
          <w:szCs w:val="24"/>
        </w:rPr>
        <w:t>ü</w:t>
      </w:r>
      <w:r w:rsidR="00BF2ED3" w:rsidRPr="00FE6AA0">
        <w:rPr>
          <w:rFonts w:ascii="Garamond" w:hAnsi="Garamond"/>
          <w:sz w:val="24"/>
          <w:szCs w:val="24"/>
        </w:rPr>
        <w:t>yüklük taslayanı alçaltır, küçük düşürür</w:t>
      </w:r>
      <w:r w:rsidR="008866B7">
        <w:rPr>
          <w:rFonts w:ascii="Garamond" w:hAnsi="Garamond"/>
          <w:sz w:val="24"/>
          <w:szCs w:val="24"/>
        </w:rPr>
        <w:t>.”</w:t>
      </w:r>
      <w:r w:rsidRPr="00FE6AA0">
        <w:rPr>
          <w:rStyle w:val="FootnoteReference"/>
          <w:rFonts w:ascii="Garamond" w:hAnsi="Garamond"/>
          <w:sz w:val="24"/>
          <w:szCs w:val="24"/>
        </w:rPr>
        <w:footnoteReference w:id="18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w:t>
      </w:r>
      <w:r w:rsidR="00BF2ED3" w:rsidRPr="00FE6AA0">
        <w:rPr>
          <w:rFonts w:ascii="Garamond" w:hAnsi="Garamond"/>
          <w:sz w:val="24"/>
          <w:szCs w:val="24"/>
        </w:rPr>
        <w:t>Allah’a karşı i</w:t>
      </w:r>
      <w:r w:rsidR="00BF2ED3" w:rsidRPr="00FE6AA0">
        <w:rPr>
          <w:rFonts w:ascii="Garamond" w:hAnsi="Garamond"/>
          <w:sz w:val="24"/>
          <w:szCs w:val="24"/>
        </w:rPr>
        <w:t>n</w:t>
      </w:r>
      <w:r w:rsidR="00BF2ED3" w:rsidRPr="00FE6AA0">
        <w:rPr>
          <w:rFonts w:ascii="Garamond" w:hAnsi="Garamond"/>
          <w:sz w:val="24"/>
          <w:szCs w:val="24"/>
        </w:rPr>
        <w:t>saflı ol; halka, ailenin seçkinler</w:t>
      </w:r>
      <w:r w:rsidR="00BF2ED3" w:rsidRPr="00FE6AA0">
        <w:rPr>
          <w:rFonts w:ascii="Garamond" w:hAnsi="Garamond"/>
          <w:sz w:val="24"/>
          <w:szCs w:val="24"/>
        </w:rPr>
        <w:t>i</w:t>
      </w:r>
      <w:r w:rsidR="00BF2ED3" w:rsidRPr="00FE6AA0">
        <w:rPr>
          <w:rFonts w:ascii="Garamond" w:hAnsi="Garamond"/>
          <w:sz w:val="24"/>
          <w:szCs w:val="24"/>
        </w:rPr>
        <w:t>ne, kendilerine özel ilgi duyd</w:t>
      </w:r>
      <w:r w:rsidR="00BF2ED3" w:rsidRPr="00FE6AA0">
        <w:rPr>
          <w:rFonts w:ascii="Garamond" w:hAnsi="Garamond"/>
          <w:sz w:val="24"/>
          <w:szCs w:val="24"/>
        </w:rPr>
        <w:t>u</w:t>
      </w:r>
      <w:r w:rsidR="00BF2ED3" w:rsidRPr="00FE6AA0">
        <w:rPr>
          <w:rFonts w:ascii="Garamond" w:hAnsi="Garamond"/>
          <w:sz w:val="24"/>
          <w:szCs w:val="24"/>
        </w:rPr>
        <w:t xml:space="preserve">ğun emrindeki kimselere </w:t>
      </w:r>
      <w:r w:rsidR="00BF2ED3" w:rsidRPr="00FE6AA0">
        <w:rPr>
          <w:rFonts w:ascii="Garamond" w:hAnsi="Garamond"/>
          <w:sz w:val="24"/>
          <w:szCs w:val="24"/>
        </w:rPr>
        <w:lastRenderedPageBreak/>
        <w:t>karşı insaflı davran. Böyle yapmazsan, ancak zulmetmiş olursun</w:t>
      </w:r>
      <w:r w:rsidR="008866B7">
        <w:rPr>
          <w:rFonts w:ascii="Garamond" w:hAnsi="Garamond"/>
          <w:sz w:val="24"/>
          <w:szCs w:val="24"/>
        </w:rPr>
        <w:t>.”</w:t>
      </w:r>
      <w:r w:rsidRPr="00FE6AA0">
        <w:rPr>
          <w:rStyle w:val="FootnoteReference"/>
          <w:rFonts w:ascii="Garamond" w:hAnsi="Garamond"/>
          <w:sz w:val="24"/>
          <w:szCs w:val="24"/>
        </w:rPr>
        <w:footnoteReference w:id="18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w:t>
      </w:r>
      <w:r w:rsidR="00F62326" w:rsidRPr="00FE6AA0">
        <w:rPr>
          <w:rFonts w:ascii="Garamond" w:hAnsi="Garamond"/>
          <w:sz w:val="24"/>
          <w:szCs w:val="24"/>
        </w:rPr>
        <w:t>Kendini beğe</w:t>
      </w:r>
      <w:r w:rsidR="00F62326" w:rsidRPr="00FE6AA0">
        <w:rPr>
          <w:rFonts w:ascii="Garamond" w:hAnsi="Garamond"/>
          <w:sz w:val="24"/>
          <w:szCs w:val="24"/>
        </w:rPr>
        <w:t>n</w:t>
      </w:r>
      <w:r w:rsidR="00F62326" w:rsidRPr="00FE6AA0">
        <w:rPr>
          <w:rFonts w:ascii="Garamond" w:hAnsi="Garamond"/>
          <w:sz w:val="24"/>
          <w:szCs w:val="24"/>
        </w:rPr>
        <w:t>mekten, seni nefsinle böbürle</w:t>
      </w:r>
      <w:r w:rsidR="00F62326" w:rsidRPr="00FE6AA0">
        <w:rPr>
          <w:rFonts w:ascii="Garamond" w:hAnsi="Garamond"/>
          <w:sz w:val="24"/>
          <w:szCs w:val="24"/>
        </w:rPr>
        <w:t>n</w:t>
      </w:r>
      <w:r w:rsidR="00F62326" w:rsidRPr="00FE6AA0">
        <w:rPr>
          <w:rFonts w:ascii="Garamond" w:hAnsi="Garamond"/>
          <w:sz w:val="24"/>
          <w:szCs w:val="24"/>
        </w:rPr>
        <w:t>meye sevk eden şeylere güve</w:t>
      </w:r>
      <w:r w:rsidR="00F62326" w:rsidRPr="00FE6AA0">
        <w:rPr>
          <w:rFonts w:ascii="Garamond" w:hAnsi="Garamond"/>
          <w:sz w:val="24"/>
          <w:szCs w:val="24"/>
        </w:rPr>
        <w:t>n</w:t>
      </w:r>
      <w:r w:rsidR="00F62326" w:rsidRPr="00FE6AA0">
        <w:rPr>
          <w:rFonts w:ascii="Garamond" w:hAnsi="Garamond"/>
          <w:sz w:val="24"/>
          <w:szCs w:val="24"/>
        </w:rPr>
        <w:t>mekten, aşırı övgüyü sevmekten sakın. Çünkü bunlar, ihsan s</w:t>
      </w:r>
      <w:r w:rsidR="00F62326" w:rsidRPr="00FE6AA0">
        <w:rPr>
          <w:rFonts w:ascii="Garamond" w:hAnsi="Garamond"/>
          <w:sz w:val="24"/>
          <w:szCs w:val="24"/>
        </w:rPr>
        <w:t>a</w:t>
      </w:r>
      <w:r w:rsidR="00F62326" w:rsidRPr="00FE6AA0">
        <w:rPr>
          <w:rFonts w:ascii="Garamond" w:hAnsi="Garamond"/>
          <w:sz w:val="24"/>
          <w:szCs w:val="24"/>
        </w:rPr>
        <w:t>hiplerinin ihsanlarını helak e</w:t>
      </w:r>
      <w:r w:rsidR="00F62326" w:rsidRPr="00FE6AA0">
        <w:rPr>
          <w:rFonts w:ascii="Garamond" w:hAnsi="Garamond"/>
          <w:sz w:val="24"/>
          <w:szCs w:val="24"/>
        </w:rPr>
        <w:t>t</w:t>
      </w:r>
      <w:r w:rsidR="00F62326" w:rsidRPr="00FE6AA0">
        <w:rPr>
          <w:rFonts w:ascii="Garamond" w:hAnsi="Garamond"/>
          <w:sz w:val="24"/>
          <w:szCs w:val="24"/>
        </w:rPr>
        <w:t>mek için şeytanın aradığı uygun fırsatlardır</w:t>
      </w:r>
      <w:r w:rsidR="008866B7">
        <w:rPr>
          <w:rFonts w:ascii="Garamond" w:hAnsi="Garamond"/>
          <w:sz w:val="24"/>
          <w:szCs w:val="24"/>
        </w:rPr>
        <w:t>.”</w:t>
      </w:r>
      <w:r w:rsidRPr="00FE6AA0">
        <w:rPr>
          <w:rStyle w:val="FootnoteReference"/>
          <w:rFonts w:ascii="Garamond" w:hAnsi="Garamond"/>
          <w:sz w:val="24"/>
          <w:szCs w:val="24"/>
        </w:rPr>
        <w:footnoteReference w:id="1884"/>
      </w:r>
    </w:p>
    <w:p w:rsidR="00C324D6" w:rsidRPr="00FE6AA0" w:rsidRDefault="00C324D6" w:rsidP="0096757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w:t>
      </w:r>
      <w:r w:rsidR="002A12C2" w:rsidRPr="00FE6AA0">
        <w:rPr>
          <w:rFonts w:ascii="Garamond" w:hAnsi="Garamond"/>
          <w:sz w:val="24"/>
          <w:szCs w:val="24"/>
        </w:rPr>
        <w:t>Senden önce g</w:t>
      </w:r>
      <w:r w:rsidR="002A12C2" w:rsidRPr="00FE6AA0">
        <w:rPr>
          <w:rFonts w:ascii="Garamond" w:hAnsi="Garamond"/>
          <w:sz w:val="24"/>
          <w:szCs w:val="24"/>
        </w:rPr>
        <w:t>e</w:t>
      </w:r>
      <w:r w:rsidR="002A12C2" w:rsidRPr="00FE6AA0">
        <w:rPr>
          <w:rFonts w:ascii="Garamond" w:hAnsi="Garamond"/>
          <w:sz w:val="24"/>
          <w:szCs w:val="24"/>
        </w:rPr>
        <w:t>çen adil yönetimlerden, üstün kanunlardan; Peygamber'imizin b</w:t>
      </w:r>
      <w:r w:rsidR="002A12C2" w:rsidRPr="00FE6AA0">
        <w:rPr>
          <w:rFonts w:ascii="Garamond" w:hAnsi="Garamond"/>
          <w:sz w:val="24"/>
          <w:szCs w:val="24"/>
        </w:rPr>
        <w:t>ı</w:t>
      </w:r>
      <w:r w:rsidR="002A12C2" w:rsidRPr="00FE6AA0">
        <w:rPr>
          <w:rFonts w:ascii="Garamond" w:hAnsi="Garamond"/>
          <w:sz w:val="24"/>
          <w:szCs w:val="24"/>
        </w:rPr>
        <w:t xml:space="preserve">raktıklarından, Allah’ın ki-tabındaki yükümlülüklerden </w:t>
      </w:r>
      <w:r w:rsidR="002A12C2" w:rsidRPr="00FE6AA0">
        <w:rPr>
          <w:rFonts w:ascii="Garamond" w:hAnsi="Garamond"/>
          <w:sz w:val="24"/>
          <w:szCs w:val="24"/>
        </w:rPr>
        <w:t>ö</w:t>
      </w:r>
      <w:r w:rsidR="002A12C2" w:rsidRPr="00FE6AA0">
        <w:rPr>
          <w:rFonts w:ascii="Garamond" w:hAnsi="Garamond"/>
          <w:sz w:val="24"/>
          <w:szCs w:val="24"/>
        </w:rPr>
        <w:t>ğüt alman, bizim bilerek yapt</w:t>
      </w:r>
      <w:r w:rsidR="002A12C2" w:rsidRPr="00FE6AA0">
        <w:rPr>
          <w:rFonts w:ascii="Garamond" w:hAnsi="Garamond"/>
          <w:sz w:val="24"/>
          <w:szCs w:val="24"/>
        </w:rPr>
        <w:t>ı</w:t>
      </w:r>
      <w:r w:rsidR="002A12C2" w:rsidRPr="00FE6AA0">
        <w:rPr>
          <w:rFonts w:ascii="Garamond" w:hAnsi="Garamond"/>
          <w:sz w:val="24"/>
          <w:szCs w:val="24"/>
        </w:rPr>
        <w:t>ğımızı gördüğ</w:t>
      </w:r>
      <w:r w:rsidR="00967570">
        <w:rPr>
          <w:rFonts w:ascii="Garamond" w:hAnsi="Garamond"/>
          <w:sz w:val="24"/>
          <w:szCs w:val="24"/>
        </w:rPr>
        <w:t xml:space="preserve">ün şeylere uyman ve </w:t>
      </w:r>
      <w:r w:rsidR="002A12C2" w:rsidRPr="00FE6AA0">
        <w:rPr>
          <w:rFonts w:ascii="Garamond" w:hAnsi="Garamond"/>
          <w:sz w:val="24"/>
          <w:szCs w:val="24"/>
        </w:rPr>
        <w:t>bu emirnamede sana verd</w:t>
      </w:r>
      <w:r w:rsidR="002A12C2" w:rsidRPr="00FE6AA0">
        <w:rPr>
          <w:rFonts w:ascii="Garamond" w:hAnsi="Garamond"/>
          <w:sz w:val="24"/>
          <w:szCs w:val="24"/>
        </w:rPr>
        <w:t>i</w:t>
      </w:r>
      <w:r w:rsidR="002A12C2" w:rsidRPr="00FE6AA0">
        <w:rPr>
          <w:rFonts w:ascii="Garamond" w:hAnsi="Garamond"/>
          <w:sz w:val="24"/>
          <w:szCs w:val="24"/>
        </w:rPr>
        <w:t>ğim emirlere tabi olmaya çalı</w:t>
      </w:r>
      <w:r w:rsidR="002A12C2" w:rsidRPr="00FE6AA0">
        <w:rPr>
          <w:rFonts w:ascii="Garamond" w:hAnsi="Garamond"/>
          <w:sz w:val="24"/>
          <w:szCs w:val="24"/>
        </w:rPr>
        <w:t>ş</w:t>
      </w:r>
      <w:r w:rsidR="002A12C2" w:rsidRPr="00FE6AA0">
        <w:rPr>
          <w:rFonts w:ascii="Garamond" w:hAnsi="Garamond"/>
          <w:sz w:val="24"/>
          <w:szCs w:val="24"/>
        </w:rPr>
        <w:t>man gerekir</w:t>
      </w:r>
      <w:r w:rsidR="008866B7">
        <w:rPr>
          <w:rFonts w:ascii="Garamond" w:hAnsi="Garamond"/>
          <w:sz w:val="24"/>
          <w:szCs w:val="24"/>
        </w:rPr>
        <w:t>.”</w:t>
      </w:r>
      <w:r w:rsidRPr="00FE6AA0">
        <w:rPr>
          <w:rStyle w:val="FootnoteReference"/>
          <w:rFonts w:ascii="Garamond" w:hAnsi="Garamond"/>
          <w:sz w:val="24"/>
          <w:szCs w:val="24"/>
        </w:rPr>
        <w:footnoteReference w:id="18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hükümeti</w:t>
      </w:r>
      <w:r w:rsidRPr="00FE6AA0">
        <w:rPr>
          <w:rFonts w:ascii="Garamond" w:hAnsi="Garamond"/>
          <w:sz w:val="24"/>
          <w:szCs w:val="24"/>
        </w:rPr>
        <w:t>n</w:t>
      </w:r>
      <w:r w:rsidRPr="00FE6AA0">
        <w:rPr>
          <w:rFonts w:ascii="Garamond" w:hAnsi="Garamond"/>
          <w:sz w:val="24"/>
          <w:szCs w:val="24"/>
        </w:rPr>
        <w:t>de g</w:t>
      </w:r>
      <w:r w:rsidRPr="00FE6AA0">
        <w:rPr>
          <w:rFonts w:ascii="Garamond" w:hAnsi="Garamond"/>
          <w:sz w:val="24"/>
          <w:szCs w:val="24"/>
        </w:rPr>
        <w:t>u</w:t>
      </w:r>
      <w:r w:rsidRPr="00FE6AA0">
        <w:rPr>
          <w:rFonts w:ascii="Garamond" w:hAnsi="Garamond"/>
          <w:sz w:val="24"/>
          <w:szCs w:val="24"/>
        </w:rPr>
        <w:t>rura kapılırsa, ahmaklığını ifşa etmiş olur</w:t>
      </w:r>
      <w:r w:rsidR="008866B7">
        <w:rPr>
          <w:rFonts w:ascii="Garamond" w:hAnsi="Garamond"/>
          <w:sz w:val="24"/>
          <w:szCs w:val="24"/>
        </w:rPr>
        <w:t>.”</w:t>
      </w:r>
      <w:r w:rsidRPr="00FE6AA0">
        <w:rPr>
          <w:rStyle w:val="FootnoteReference"/>
          <w:rFonts w:ascii="Garamond" w:hAnsi="Garamond"/>
          <w:sz w:val="24"/>
          <w:szCs w:val="24"/>
        </w:rPr>
        <w:footnoteReference w:id="18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hükümeti</w:t>
      </w:r>
      <w:r w:rsidRPr="00FE6AA0">
        <w:rPr>
          <w:rFonts w:ascii="Garamond" w:hAnsi="Garamond"/>
          <w:sz w:val="24"/>
          <w:szCs w:val="24"/>
        </w:rPr>
        <w:t>n</w:t>
      </w:r>
      <w:r w:rsidRPr="00FE6AA0">
        <w:rPr>
          <w:rFonts w:ascii="Garamond" w:hAnsi="Garamond"/>
          <w:sz w:val="24"/>
          <w:szCs w:val="24"/>
        </w:rPr>
        <w:t>de tekebbüre kapılırsa, azledild</w:t>
      </w:r>
      <w:r w:rsidRPr="00FE6AA0">
        <w:rPr>
          <w:rFonts w:ascii="Garamond" w:hAnsi="Garamond"/>
          <w:sz w:val="24"/>
          <w:szCs w:val="24"/>
        </w:rPr>
        <w:t>i</w:t>
      </w:r>
      <w:r w:rsidRPr="00FE6AA0">
        <w:rPr>
          <w:rFonts w:ascii="Garamond" w:hAnsi="Garamond"/>
          <w:sz w:val="24"/>
          <w:szCs w:val="24"/>
        </w:rPr>
        <w:t>ği zaman çok horluğa düşer</w:t>
      </w:r>
      <w:r w:rsidR="008866B7">
        <w:rPr>
          <w:rFonts w:ascii="Garamond" w:hAnsi="Garamond"/>
          <w:sz w:val="24"/>
          <w:szCs w:val="24"/>
        </w:rPr>
        <w:t>.”</w:t>
      </w:r>
      <w:r w:rsidRPr="00FE6AA0">
        <w:rPr>
          <w:rStyle w:val="FootnoteReference"/>
          <w:rFonts w:ascii="Garamond" w:hAnsi="Garamond"/>
          <w:sz w:val="24"/>
          <w:szCs w:val="24"/>
        </w:rPr>
        <w:footnoteReference w:id="1887"/>
      </w:r>
    </w:p>
    <w:p w:rsidR="00C324D6" w:rsidRPr="00FE6AA0" w:rsidRDefault="00C324D6" w:rsidP="0002535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“İnsanın azledildiği</w:t>
      </w:r>
      <w:r w:rsidRPr="00FE6AA0">
        <w:rPr>
          <w:rFonts w:ascii="Garamond" w:hAnsi="Garamond"/>
          <w:sz w:val="24"/>
          <w:szCs w:val="24"/>
        </w:rPr>
        <w:t>n</w:t>
      </w:r>
      <w:r w:rsidRPr="00FE6AA0">
        <w:rPr>
          <w:rFonts w:ascii="Garamond" w:hAnsi="Garamond"/>
          <w:sz w:val="24"/>
          <w:szCs w:val="24"/>
        </w:rPr>
        <w:t>de çektiği horluk ve aşağılık</w:t>
      </w:r>
      <w:r w:rsidR="00025354">
        <w:rPr>
          <w:rFonts w:ascii="Garamond" w:hAnsi="Garamond"/>
          <w:sz w:val="24"/>
          <w:szCs w:val="24"/>
        </w:rPr>
        <w:t>,</w:t>
      </w:r>
      <w:r w:rsidRPr="00FE6AA0">
        <w:rPr>
          <w:rFonts w:ascii="Garamond" w:hAnsi="Garamond"/>
          <w:sz w:val="24"/>
          <w:szCs w:val="24"/>
        </w:rPr>
        <w:t xml:space="preserve"> h</w:t>
      </w:r>
      <w:r w:rsidRPr="00FE6AA0">
        <w:rPr>
          <w:rFonts w:ascii="Garamond" w:hAnsi="Garamond"/>
          <w:sz w:val="24"/>
          <w:szCs w:val="24"/>
        </w:rPr>
        <w:t>ü</w:t>
      </w:r>
      <w:r w:rsidRPr="00FE6AA0">
        <w:rPr>
          <w:rFonts w:ascii="Garamond" w:hAnsi="Garamond"/>
          <w:sz w:val="24"/>
          <w:szCs w:val="24"/>
        </w:rPr>
        <w:t>kümeti zam</w:t>
      </w:r>
      <w:r w:rsidRPr="00FE6AA0">
        <w:rPr>
          <w:rFonts w:ascii="Garamond" w:hAnsi="Garamond"/>
          <w:sz w:val="24"/>
          <w:szCs w:val="24"/>
        </w:rPr>
        <w:t>a</w:t>
      </w:r>
      <w:r w:rsidRPr="00FE6AA0">
        <w:rPr>
          <w:rFonts w:ascii="Garamond" w:hAnsi="Garamond"/>
          <w:sz w:val="24"/>
          <w:szCs w:val="24"/>
        </w:rPr>
        <w:t>nındaki kötülüğü ölçüsüncedir</w:t>
      </w:r>
      <w:r w:rsidR="008866B7">
        <w:rPr>
          <w:rFonts w:ascii="Garamond" w:hAnsi="Garamond"/>
          <w:sz w:val="24"/>
          <w:szCs w:val="24"/>
        </w:rPr>
        <w:t>.”</w:t>
      </w:r>
      <w:r w:rsidRPr="00FE6AA0">
        <w:rPr>
          <w:rStyle w:val="FootnoteReference"/>
          <w:rFonts w:ascii="Garamond" w:hAnsi="Garamond"/>
          <w:sz w:val="24"/>
          <w:szCs w:val="24"/>
        </w:rPr>
        <w:footnoteReference w:id="188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el-Murakiber, 1544. B</w:t>
      </w:r>
      <w:r w:rsidRPr="00FE6AA0">
        <w:rPr>
          <w:rFonts w:ascii="Garamond" w:hAnsi="Garamond"/>
          <w:i/>
          <w:iCs/>
          <w:sz w:val="24"/>
          <w:szCs w:val="24"/>
        </w:rPr>
        <w:t>ö</w:t>
      </w:r>
      <w:r w:rsidRPr="00FE6AA0">
        <w:rPr>
          <w:rFonts w:ascii="Garamond" w:hAnsi="Garamond"/>
          <w:i/>
          <w:iCs/>
          <w:sz w:val="24"/>
          <w:szCs w:val="24"/>
        </w:rPr>
        <w:t>lüm, Vesail’uş Şia, 12/150, 49.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86" w:name="_Toc23535069"/>
      <w:r w:rsidRPr="00FE6AA0">
        <w:t>4220. Bölüm</w:t>
      </w:r>
      <w:bookmarkEnd w:id="486"/>
    </w:p>
    <w:p w:rsidR="00C324D6" w:rsidRPr="00FE6AA0" w:rsidRDefault="00C324D6" w:rsidP="00FE6AA0">
      <w:pPr>
        <w:pStyle w:val="Style1CharCharChar"/>
        <w:spacing w:line="300" w:lineRule="atLeast"/>
        <w:ind w:firstLine="284"/>
      </w:pPr>
      <w:bookmarkStart w:id="487" w:name="_Toc23535070"/>
      <w:r w:rsidRPr="00FE6AA0">
        <w:t>Yöneticinin Yönet</w:t>
      </w:r>
      <w:r w:rsidRPr="00FE6AA0">
        <w:t>i</w:t>
      </w:r>
      <w:r w:rsidRPr="00FE6AA0">
        <w:t>mindeki Önemli Görevl</w:t>
      </w:r>
      <w:r w:rsidRPr="00FE6AA0">
        <w:t>e</w:t>
      </w:r>
      <w:r w:rsidRPr="00FE6AA0">
        <w:t>ri</w:t>
      </w:r>
      <w:bookmarkEnd w:id="48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02535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w:t>
      </w:r>
      <w:r w:rsidR="006925AC" w:rsidRPr="00FE6AA0">
        <w:rPr>
          <w:rFonts w:ascii="Garamond" w:hAnsi="Garamond"/>
          <w:i/>
          <w:iCs/>
          <w:sz w:val="24"/>
          <w:szCs w:val="24"/>
        </w:rPr>
        <w:t xml:space="preserve">Ömer bin Hattap’a şöyle buyurmuştur: </w:t>
      </w:r>
      <w:r w:rsidR="006925AC" w:rsidRPr="00FE6AA0">
        <w:rPr>
          <w:rFonts w:ascii="Garamond" w:hAnsi="Garamond"/>
          <w:sz w:val="24"/>
          <w:szCs w:val="24"/>
        </w:rPr>
        <w:t xml:space="preserve">“Şu üç şeyi eğer hatırında tutar ve </w:t>
      </w:r>
      <w:r w:rsidR="006925AC" w:rsidRPr="00FE6AA0">
        <w:rPr>
          <w:rFonts w:ascii="Garamond" w:hAnsi="Garamond"/>
          <w:sz w:val="24"/>
          <w:szCs w:val="24"/>
        </w:rPr>
        <w:t>o</w:t>
      </w:r>
      <w:r w:rsidR="006925AC" w:rsidRPr="00FE6AA0">
        <w:rPr>
          <w:rFonts w:ascii="Garamond" w:hAnsi="Garamond"/>
          <w:sz w:val="24"/>
          <w:szCs w:val="24"/>
        </w:rPr>
        <w:t>nunla amel edersen artık başka bir şeye muhtaç olmazsın. Eğer onları terkedersen hiçbir şey s</w:t>
      </w:r>
      <w:r w:rsidR="006925AC" w:rsidRPr="00FE6AA0">
        <w:rPr>
          <w:rFonts w:ascii="Garamond" w:hAnsi="Garamond"/>
          <w:sz w:val="24"/>
          <w:szCs w:val="24"/>
        </w:rPr>
        <w:t>a</w:t>
      </w:r>
      <w:r w:rsidR="006925AC" w:rsidRPr="00FE6AA0">
        <w:rPr>
          <w:rFonts w:ascii="Garamond" w:hAnsi="Garamond"/>
          <w:sz w:val="24"/>
          <w:szCs w:val="24"/>
        </w:rPr>
        <w:t>na fayda vermez.”Ömer</w:t>
      </w:r>
      <w:r w:rsidR="00025354">
        <w:rPr>
          <w:rFonts w:ascii="Garamond" w:hAnsi="Garamond"/>
          <w:sz w:val="24"/>
          <w:szCs w:val="24"/>
        </w:rPr>
        <w:t xml:space="preserve"> şöyle dedi: “Onlar nedir Ey Ebe</w:t>
      </w:r>
      <w:r w:rsidR="006925AC" w:rsidRPr="00FE6AA0">
        <w:rPr>
          <w:rFonts w:ascii="Garamond" w:hAnsi="Garamond"/>
          <w:sz w:val="24"/>
          <w:szCs w:val="24"/>
        </w:rPr>
        <w:t>’l H</w:t>
      </w:r>
      <w:r w:rsidR="006925AC" w:rsidRPr="00FE6AA0">
        <w:rPr>
          <w:rFonts w:ascii="Garamond" w:hAnsi="Garamond"/>
          <w:sz w:val="24"/>
          <w:szCs w:val="24"/>
        </w:rPr>
        <w:t>a</w:t>
      </w:r>
      <w:r w:rsidR="00025354">
        <w:rPr>
          <w:rFonts w:ascii="Garamond" w:hAnsi="Garamond"/>
          <w:sz w:val="24"/>
          <w:szCs w:val="24"/>
        </w:rPr>
        <w:t>san?</w:t>
      </w:r>
      <w:r w:rsidR="006925AC" w:rsidRPr="00FE6AA0">
        <w:rPr>
          <w:rFonts w:ascii="Garamond" w:hAnsi="Garamond"/>
          <w:sz w:val="24"/>
          <w:szCs w:val="24"/>
        </w:rPr>
        <w:t>” İmam (a.s) şöyle b</w:t>
      </w:r>
      <w:r w:rsidR="006925AC" w:rsidRPr="00FE6AA0">
        <w:rPr>
          <w:rFonts w:ascii="Garamond" w:hAnsi="Garamond"/>
          <w:sz w:val="24"/>
          <w:szCs w:val="24"/>
        </w:rPr>
        <w:t>u</w:t>
      </w:r>
      <w:r w:rsidR="006925AC" w:rsidRPr="00FE6AA0">
        <w:rPr>
          <w:rFonts w:ascii="Garamond" w:hAnsi="Garamond"/>
          <w:sz w:val="24"/>
          <w:szCs w:val="24"/>
        </w:rPr>
        <w:t>yurdu: “</w:t>
      </w:r>
      <w:r w:rsidR="00025354">
        <w:rPr>
          <w:rFonts w:ascii="Garamond" w:hAnsi="Garamond"/>
          <w:sz w:val="24"/>
          <w:szCs w:val="24"/>
        </w:rPr>
        <w:t>Yakın ve</w:t>
      </w:r>
      <w:r w:rsidR="006925AC" w:rsidRPr="00FE6AA0">
        <w:rPr>
          <w:rFonts w:ascii="Garamond" w:hAnsi="Garamond"/>
          <w:sz w:val="24"/>
          <w:szCs w:val="24"/>
        </w:rPr>
        <w:t xml:space="preserve"> yabancı kimse ha</w:t>
      </w:r>
      <w:r w:rsidR="006925AC" w:rsidRPr="00FE6AA0">
        <w:rPr>
          <w:rFonts w:ascii="Garamond" w:hAnsi="Garamond"/>
          <w:sz w:val="24"/>
          <w:szCs w:val="24"/>
        </w:rPr>
        <w:t>k</w:t>
      </w:r>
      <w:r w:rsidR="006925AC" w:rsidRPr="00FE6AA0">
        <w:rPr>
          <w:rFonts w:ascii="Garamond" w:hAnsi="Garamond"/>
          <w:sz w:val="24"/>
          <w:szCs w:val="24"/>
        </w:rPr>
        <w:t>kında had ve cezaları uygulaman, hoşnutluk ve gazap halinde A</w:t>
      </w:r>
      <w:r w:rsidR="006925AC" w:rsidRPr="00FE6AA0">
        <w:rPr>
          <w:rFonts w:ascii="Garamond" w:hAnsi="Garamond"/>
          <w:sz w:val="24"/>
          <w:szCs w:val="24"/>
        </w:rPr>
        <w:t>l</w:t>
      </w:r>
      <w:r w:rsidR="006925AC" w:rsidRPr="00FE6AA0">
        <w:rPr>
          <w:rFonts w:ascii="Garamond" w:hAnsi="Garamond"/>
          <w:sz w:val="24"/>
          <w:szCs w:val="24"/>
        </w:rPr>
        <w:t>lah’ın kitabı esasınca hüküm vermen, kızıl ve be</w:t>
      </w:r>
      <w:r w:rsidR="00025354">
        <w:rPr>
          <w:rFonts w:ascii="Garamond" w:hAnsi="Garamond"/>
          <w:sz w:val="24"/>
          <w:szCs w:val="24"/>
        </w:rPr>
        <w:t>yaz deri</w:t>
      </w:r>
      <w:r w:rsidR="006925AC" w:rsidRPr="00FE6AA0">
        <w:rPr>
          <w:rFonts w:ascii="Garamond" w:hAnsi="Garamond"/>
          <w:sz w:val="24"/>
          <w:szCs w:val="24"/>
        </w:rPr>
        <w:t>li</w:t>
      </w:r>
      <w:r w:rsidR="00025354">
        <w:rPr>
          <w:rFonts w:ascii="Garamond" w:hAnsi="Garamond"/>
          <w:sz w:val="24"/>
          <w:szCs w:val="24"/>
        </w:rPr>
        <w:t xml:space="preserve"> ar</w:t>
      </w:r>
      <w:r w:rsidR="00025354">
        <w:rPr>
          <w:rFonts w:ascii="Garamond" w:hAnsi="Garamond"/>
          <w:sz w:val="24"/>
          <w:szCs w:val="24"/>
        </w:rPr>
        <w:t>a</w:t>
      </w:r>
      <w:r w:rsidR="00025354">
        <w:rPr>
          <w:rFonts w:ascii="Garamond" w:hAnsi="Garamond"/>
          <w:sz w:val="24"/>
          <w:szCs w:val="24"/>
        </w:rPr>
        <w:t>sında</w:t>
      </w:r>
      <w:r w:rsidR="006925AC" w:rsidRPr="00FE6AA0">
        <w:rPr>
          <w:rFonts w:ascii="Garamond" w:hAnsi="Garamond"/>
          <w:sz w:val="24"/>
          <w:szCs w:val="24"/>
        </w:rPr>
        <w:t xml:space="preserve"> (Beyt’ül malı) adil bir ş</w:t>
      </w:r>
      <w:r w:rsidR="006925AC" w:rsidRPr="00FE6AA0">
        <w:rPr>
          <w:rFonts w:ascii="Garamond" w:hAnsi="Garamond"/>
          <w:sz w:val="24"/>
          <w:szCs w:val="24"/>
        </w:rPr>
        <w:t>e</w:t>
      </w:r>
      <w:r w:rsidR="006925AC" w:rsidRPr="00FE6AA0">
        <w:rPr>
          <w:rFonts w:ascii="Garamond" w:hAnsi="Garamond"/>
          <w:sz w:val="24"/>
          <w:szCs w:val="24"/>
        </w:rPr>
        <w:t>kilde bölü</w:t>
      </w:r>
      <w:r w:rsidR="006925AC" w:rsidRPr="00FE6AA0">
        <w:rPr>
          <w:rFonts w:ascii="Garamond" w:hAnsi="Garamond"/>
          <w:sz w:val="24"/>
          <w:szCs w:val="24"/>
        </w:rPr>
        <w:t>ş</w:t>
      </w:r>
      <w:r w:rsidR="006925AC" w:rsidRPr="00FE6AA0">
        <w:rPr>
          <w:rFonts w:ascii="Garamond" w:hAnsi="Garamond"/>
          <w:sz w:val="24"/>
          <w:szCs w:val="24"/>
        </w:rPr>
        <w:t>türmendir.”Ömer şöyle dedi: “C</w:t>
      </w:r>
      <w:r w:rsidR="006925AC" w:rsidRPr="00FE6AA0">
        <w:rPr>
          <w:rFonts w:ascii="Garamond" w:hAnsi="Garamond"/>
          <w:sz w:val="24"/>
          <w:szCs w:val="24"/>
        </w:rPr>
        <w:t>a</w:t>
      </w:r>
      <w:r w:rsidR="006925AC" w:rsidRPr="00FE6AA0">
        <w:rPr>
          <w:rFonts w:ascii="Garamond" w:hAnsi="Garamond"/>
          <w:sz w:val="24"/>
          <w:szCs w:val="24"/>
        </w:rPr>
        <w:t>nıma andolsun ki kısa ve çok açık bir şekilde b</w:t>
      </w:r>
      <w:r w:rsidR="006925AC" w:rsidRPr="00FE6AA0">
        <w:rPr>
          <w:rFonts w:ascii="Garamond" w:hAnsi="Garamond"/>
          <w:sz w:val="24"/>
          <w:szCs w:val="24"/>
        </w:rPr>
        <w:t>e</w:t>
      </w:r>
      <w:r w:rsidR="006925AC" w:rsidRPr="00FE6AA0">
        <w:rPr>
          <w:rFonts w:ascii="Garamond" w:hAnsi="Garamond"/>
          <w:sz w:val="24"/>
          <w:szCs w:val="24"/>
        </w:rPr>
        <w:t>yan ettin</w:t>
      </w:r>
      <w:r w:rsidR="008866B7">
        <w:rPr>
          <w:rFonts w:ascii="Garamond" w:hAnsi="Garamond"/>
          <w:sz w:val="24"/>
          <w:szCs w:val="24"/>
        </w:rPr>
        <w:t>.”</w:t>
      </w:r>
      <w:r w:rsidRPr="00FE6AA0">
        <w:rPr>
          <w:rStyle w:val="FootnoteReference"/>
          <w:rFonts w:ascii="Garamond" w:hAnsi="Garamond"/>
          <w:sz w:val="24"/>
          <w:szCs w:val="24"/>
        </w:rPr>
        <w:footnoteReference w:id="1889"/>
      </w:r>
    </w:p>
    <w:p w:rsidR="00C324D6" w:rsidRPr="00FE6AA0" w:rsidRDefault="00C324D6" w:rsidP="00025354">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İmam </w:t>
      </w:r>
      <w:r w:rsidR="006925AC" w:rsidRPr="00FE6AA0">
        <w:rPr>
          <w:rFonts w:ascii="Garamond" w:hAnsi="Garamond"/>
          <w:i/>
          <w:iCs/>
          <w:sz w:val="24"/>
          <w:szCs w:val="24"/>
        </w:rPr>
        <w:t>Sadık (a.s) şöyle buyu</w:t>
      </w:r>
      <w:r w:rsidR="006925AC" w:rsidRPr="00FE6AA0">
        <w:rPr>
          <w:rFonts w:ascii="Garamond" w:hAnsi="Garamond"/>
          <w:i/>
          <w:iCs/>
          <w:sz w:val="24"/>
          <w:szCs w:val="24"/>
        </w:rPr>
        <w:t>r</w:t>
      </w:r>
      <w:r w:rsidR="006925AC" w:rsidRPr="00FE6AA0">
        <w:rPr>
          <w:rFonts w:ascii="Garamond" w:hAnsi="Garamond"/>
          <w:i/>
          <w:iCs/>
          <w:sz w:val="24"/>
          <w:szCs w:val="24"/>
        </w:rPr>
        <w:t xml:space="preserve">muştur: </w:t>
      </w:r>
      <w:r w:rsidR="006925AC" w:rsidRPr="00FE6AA0">
        <w:rPr>
          <w:rFonts w:ascii="Garamond" w:hAnsi="Garamond"/>
          <w:sz w:val="24"/>
          <w:szCs w:val="24"/>
        </w:rPr>
        <w:t>“Yönetici bir kimsenin insanların özeli ve geneli ha</w:t>
      </w:r>
      <w:r w:rsidR="006925AC" w:rsidRPr="00FE6AA0">
        <w:rPr>
          <w:rFonts w:ascii="Garamond" w:hAnsi="Garamond"/>
          <w:sz w:val="24"/>
          <w:szCs w:val="24"/>
        </w:rPr>
        <w:t>k</w:t>
      </w:r>
      <w:r w:rsidR="006925AC" w:rsidRPr="00FE6AA0">
        <w:rPr>
          <w:rFonts w:ascii="Garamond" w:hAnsi="Garamond"/>
          <w:sz w:val="24"/>
          <w:szCs w:val="24"/>
        </w:rPr>
        <w:t>kında şu üç şeye riayet etmesi gerekir: “İyileri iyilikle mükafa</w:t>
      </w:r>
      <w:r w:rsidR="006925AC" w:rsidRPr="00FE6AA0">
        <w:rPr>
          <w:rFonts w:ascii="Garamond" w:hAnsi="Garamond"/>
          <w:sz w:val="24"/>
          <w:szCs w:val="24"/>
        </w:rPr>
        <w:t>t</w:t>
      </w:r>
      <w:r w:rsidR="006925AC" w:rsidRPr="00FE6AA0">
        <w:rPr>
          <w:rFonts w:ascii="Garamond" w:hAnsi="Garamond"/>
          <w:sz w:val="24"/>
          <w:szCs w:val="24"/>
        </w:rPr>
        <w:t>landırmalıdır ki insanların iyiliğe rağbeti artsın, tevbe e</w:t>
      </w:r>
      <w:r w:rsidR="006925AC" w:rsidRPr="00FE6AA0">
        <w:rPr>
          <w:rFonts w:ascii="Garamond" w:hAnsi="Garamond"/>
          <w:sz w:val="24"/>
          <w:szCs w:val="24"/>
        </w:rPr>
        <w:t>t</w:t>
      </w:r>
      <w:r w:rsidR="006925AC" w:rsidRPr="00FE6AA0">
        <w:rPr>
          <w:rFonts w:ascii="Garamond" w:hAnsi="Garamond"/>
          <w:sz w:val="24"/>
          <w:szCs w:val="24"/>
        </w:rPr>
        <w:t xml:space="preserve">mesi ve sapıklıktan </w:t>
      </w:r>
      <w:r w:rsidR="00025354">
        <w:rPr>
          <w:rFonts w:ascii="Garamond" w:hAnsi="Garamond"/>
          <w:sz w:val="24"/>
          <w:szCs w:val="24"/>
        </w:rPr>
        <w:t xml:space="preserve"> </w:t>
      </w:r>
      <w:r w:rsidR="006925AC" w:rsidRPr="00FE6AA0">
        <w:rPr>
          <w:rFonts w:ascii="Garamond" w:hAnsi="Garamond"/>
          <w:sz w:val="24"/>
          <w:szCs w:val="24"/>
        </w:rPr>
        <w:t xml:space="preserve">dönmesi </w:t>
      </w:r>
      <w:r w:rsidR="006925AC" w:rsidRPr="00FE6AA0">
        <w:rPr>
          <w:rFonts w:ascii="Garamond" w:hAnsi="Garamond"/>
          <w:sz w:val="24"/>
          <w:szCs w:val="24"/>
        </w:rPr>
        <w:t>i</w:t>
      </w:r>
      <w:r w:rsidR="00025354">
        <w:rPr>
          <w:rFonts w:ascii="Garamond" w:hAnsi="Garamond"/>
          <w:sz w:val="24"/>
          <w:szCs w:val="24"/>
        </w:rPr>
        <w:t>çin kötü kimselerin günah</w:t>
      </w:r>
      <w:r w:rsidR="006925AC" w:rsidRPr="00FE6AA0">
        <w:rPr>
          <w:rFonts w:ascii="Garamond" w:hAnsi="Garamond"/>
          <w:sz w:val="24"/>
          <w:szCs w:val="24"/>
        </w:rPr>
        <w:t>l</w:t>
      </w:r>
      <w:r w:rsidR="006925AC" w:rsidRPr="00FE6AA0">
        <w:rPr>
          <w:rFonts w:ascii="Garamond" w:hAnsi="Garamond"/>
          <w:sz w:val="24"/>
          <w:szCs w:val="24"/>
        </w:rPr>
        <w:t>a</w:t>
      </w:r>
      <w:r w:rsidR="006925AC" w:rsidRPr="00FE6AA0">
        <w:rPr>
          <w:rFonts w:ascii="Garamond" w:hAnsi="Garamond"/>
          <w:sz w:val="24"/>
          <w:szCs w:val="24"/>
        </w:rPr>
        <w:t>rını örtmek ve insanların arası</w:t>
      </w:r>
      <w:r w:rsidR="006925AC" w:rsidRPr="00FE6AA0">
        <w:rPr>
          <w:rFonts w:ascii="Garamond" w:hAnsi="Garamond"/>
          <w:sz w:val="24"/>
          <w:szCs w:val="24"/>
        </w:rPr>
        <w:t>n</w:t>
      </w:r>
      <w:r w:rsidR="006925AC" w:rsidRPr="00FE6AA0">
        <w:rPr>
          <w:rFonts w:ascii="Garamond" w:hAnsi="Garamond"/>
          <w:sz w:val="24"/>
          <w:szCs w:val="24"/>
        </w:rPr>
        <w:t xml:space="preserve">da ihsan ve insaf yoluyla ülfet </w:t>
      </w:r>
      <w:r w:rsidR="006925AC" w:rsidRPr="00FE6AA0">
        <w:rPr>
          <w:rFonts w:ascii="Garamond" w:hAnsi="Garamond"/>
          <w:sz w:val="24"/>
          <w:szCs w:val="24"/>
        </w:rPr>
        <w:t>i</w:t>
      </w:r>
      <w:r w:rsidR="006925AC" w:rsidRPr="00FE6AA0">
        <w:rPr>
          <w:rFonts w:ascii="Garamond" w:hAnsi="Garamond"/>
          <w:sz w:val="24"/>
          <w:szCs w:val="24"/>
        </w:rPr>
        <w:t>cat etmek</w:t>
      </w:r>
      <w:r w:rsidR="008866B7">
        <w:rPr>
          <w:rFonts w:ascii="Garamond" w:hAnsi="Garamond"/>
          <w:sz w:val="24"/>
          <w:szCs w:val="24"/>
        </w:rPr>
        <w:t>.”</w:t>
      </w:r>
      <w:r w:rsidRPr="00FE6AA0">
        <w:rPr>
          <w:rStyle w:val="FootnoteReference"/>
          <w:rFonts w:ascii="Garamond" w:hAnsi="Garamond"/>
          <w:sz w:val="24"/>
          <w:szCs w:val="24"/>
        </w:rPr>
        <w:footnoteReference w:id="1890"/>
      </w:r>
    </w:p>
    <w:p w:rsidR="00C324D6" w:rsidRPr="00FE6AA0" w:rsidRDefault="00025354"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w:t>
      </w:r>
      <w:r w:rsidR="006F3E80" w:rsidRPr="00FE6AA0">
        <w:rPr>
          <w:rFonts w:ascii="Garamond" w:hAnsi="Garamond"/>
          <w:sz w:val="24"/>
          <w:szCs w:val="24"/>
        </w:rPr>
        <w:t>Üç şeyde ihmalkârlık hükümdara yakışmaz: Sınırları k</w:t>
      </w:r>
      <w:r w:rsidR="006F3E80" w:rsidRPr="00FE6AA0">
        <w:rPr>
          <w:rFonts w:ascii="Garamond" w:hAnsi="Garamond"/>
          <w:sz w:val="24"/>
          <w:szCs w:val="24"/>
        </w:rPr>
        <w:t>o</w:t>
      </w:r>
      <w:r w:rsidR="006F3E80" w:rsidRPr="00FE6AA0">
        <w:rPr>
          <w:rFonts w:ascii="Garamond" w:hAnsi="Garamond"/>
          <w:sz w:val="24"/>
          <w:szCs w:val="24"/>
        </w:rPr>
        <w:t>rumak, mazlumların haklarını aramak ve işleri için salih kims</w:t>
      </w:r>
      <w:r w:rsidR="006F3E80" w:rsidRPr="00FE6AA0">
        <w:rPr>
          <w:rFonts w:ascii="Garamond" w:hAnsi="Garamond"/>
          <w:sz w:val="24"/>
          <w:szCs w:val="24"/>
        </w:rPr>
        <w:t>e</w:t>
      </w:r>
      <w:r w:rsidR="006F3E80" w:rsidRPr="00FE6AA0">
        <w:rPr>
          <w:rFonts w:ascii="Garamond" w:hAnsi="Garamond"/>
          <w:sz w:val="24"/>
          <w:szCs w:val="24"/>
        </w:rPr>
        <w:t>leri seçmek</w:t>
      </w:r>
      <w:r w:rsidR="008866B7">
        <w:rPr>
          <w:rFonts w:ascii="Garamond" w:hAnsi="Garamond"/>
          <w:sz w:val="24"/>
          <w:szCs w:val="24"/>
        </w:rPr>
        <w:t>.”</w:t>
      </w:r>
      <w:r w:rsidR="00C324D6" w:rsidRPr="00FE6AA0">
        <w:rPr>
          <w:rStyle w:val="FootnoteReference"/>
          <w:rFonts w:ascii="Garamond" w:hAnsi="Garamond"/>
          <w:sz w:val="24"/>
          <w:szCs w:val="24"/>
        </w:rPr>
        <w:footnoteReference w:id="1891"/>
      </w:r>
    </w:p>
    <w:p w:rsidR="00C324D6" w:rsidRPr="00FE6AA0" w:rsidRDefault="00C324D6" w:rsidP="00F62FF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Mısır’a vali tayin ettiğinde Malik-i Eşter’e yazd</w:t>
      </w:r>
      <w:r w:rsidRPr="00FE6AA0">
        <w:rPr>
          <w:rFonts w:ascii="Garamond" w:hAnsi="Garamond"/>
          <w:i/>
          <w:iCs/>
          <w:sz w:val="24"/>
          <w:szCs w:val="24"/>
        </w:rPr>
        <w:t>ı</w:t>
      </w:r>
      <w:r w:rsidRPr="00FE6AA0">
        <w:rPr>
          <w:rFonts w:ascii="Garamond" w:hAnsi="Garamond"/>
          <w:i/>
          <w:iCs/>
          <w:sz w:val="24"/>
          <w:szCs w:val="24"/>
        </w:rPr>
        <w:t xml:space="preserve">ğı mektubunda şöyle buyurmuştur: </w:t>
      </w:r>
      <w:r w:rsidRPr="00FE6AA0">
        <w:rPr>
          <w:rFonts w:ascii="Garamond" w:hAnsi="Garamond"/>
          <w:sz w:val="24"/>
          <w:szCs w:val="24"/>
        </w:rPr>
        <w:t>“</w:t>
      </w:r>
      <w:r w:rsidR="005B341B" w:rsidRPr="00FE6AA0">
        <w:rPr>
          <w:rFonts w:ascii="Garamond" w:hAnsi="Garamond"/>
          <w:sz w:val="24"/>
          <w:szCs w:val="24"/>
        </w:rPr>
        <w:t>Kanlardan ve onları helal o</w:t>
      </w:r>
      <w:r w:rsidR="005B341B" w:rsidRPr="00FE6AA0">
        <w:rPr>
          <w:rFonts w:ascii="Garamond" w:hAnsi="Garamond"/>
          <w:sz w:val="24"/>
          <w:szCs w:val="24"/>
        </w:rPr>
        <w:t>l</w:t>
      </w:r>
      <w:r w:rsidR="005B341B" w:rsidRPr="00FE6AA0">
        <w:rPr>
          <w:rFonts w:ascii="Garamond" w:hAnsi="Garamond"/>
          <w:sz w:val="24"/>
          <w:szCs w:val="24"/>
        </w:rPr>
        <w:t xml:space="preserve">maksızın akıtmaktan sakın. </w:t>
      </w:r>
      <w:r w:rsidR="00F62FF0">
        <w:rPr>
          <w:rFonts w:ascii="Garamond" w:hAnsi="Garamond"/>
          <w:sz w:val="24"/>
          <w:szCs w:val="24"/>
        </w:rPr>
        <w:t xml:space="preserve">Çünkü ondan daha çok Allah’ın gazabına </w:t>
      </w:r>
      <w:r w:rsidR="005B341B" w:rsidRPr="00FE6AA0">
        <w:rPr>
          <w:rFonts w:ascii="Garamond" w:hAnsi="Garamond"/>
          <w:sz w:val="24"/>
          <w:szCs w:val="24"/>
        </w:rPr>
        <w:t>sebep olan,</w:t>
      </w:r>
      <w:r w:rsidR="00F62FF0">
        <w:rPr>
          <w:rFonts w:ascii="Garamond" w:hAnsi="Garamond"/>
          <w:sz w:val="24"/>
          <w:szCs w:val="24"/>
        </w:rPr>
        <w:t xml:space="preserve"> sonuç aç</w:t>
      </w:r>
      <w:r w:rsidR="00F62FF0">
        <w:rPr>
          <w:rFonts w:ascii="Garamond" w:hAnsi="Garamond"/>
          <w:sz w:val="24"/>
          <w:szCs w:val="24"/>
        </w:rPr>
        <w:t>ı</w:t>
      </w:r>
      <w:r w:rsidR="00F62FF0">
        <w:rPr>
          <w:rFonts w:ascii="Garamond" w:hAnsi="Garamond"/>
          <w:sz w:val="24"/>
          <w:szCs w:val="24"/>
        </w:rPr>
        <w:t>sından daha büyük bir şey yo</w:t>
      </w:r>
      <w:r w:rsidR="00F62FF0">
        <w:rPr>
          <w:rFonts w:ascii="Garamond" w:hAnsi="Garamond"/>
          <w:sz w:val="24"/>
          <w:szCs w:val="24"/>
        </w:rPr>
        <w:t>k</w:t>
      </w:r>
      <w:r w:rsidR="00F62FF0">
        <w:rPr>
          <w:rFonts w:ascii="Garamond" w:hAnsi="Garamond"/>
          <w:sz w:val="24"/>
          <w:szCs w:val="24"/>
        </w:rPr>
        <w:t>tur. Kan</w:t>
      </w:r>
      <w:r w:rsidR="005B341B" w:rsidRPr="00FE6AA0">
        <w:rPr>
          <w:rFonts w:ascii="Garamond" w:hAnsi="Garamond"/>
          <w:sz w:val="24"/>
          <w:szCs w:val="24"/>
        </w:rPr>
        <w:t>ların haksız yere dökü</w:t>
      </w:r>
      <w:r w:rsidR="005B341B" w:rsidRPr="00FE6AA0">
        <w:rPr>
          <w:rFonts w:ascii="Garamond" w:hAnsi="Garamond"/>
          <w:sz w:val="24"/>
          <w:szCs w:val="24"/>
        </w:rPr>
        <w:t>l</w:t>
      </w:r>
      <w:r w:rsidR="005B341B" w:rsidRPr="00FE6AA0">
        <w:rPr>
          <w:rFonts w:ascii="Garamond" w:hAnsi="Garamond"/>
          <w:sz w:val="24"/>
          <w:szCs w:val="24"/>
        </w:rPr>
        <w:t>me</w:t>
      </w:r>
      <w:r w:rsidR="00F62FF0">
        <w:rPr>
          <w:rFonts w:ascii="Garamond" w:hAnsi="Garamond"/>
          <w:sz w:val="24"/>
          <w:szCs w:val="24"/>
        </w:rPr>
        <w:t>si</w:t>
      </w:r>
      <w:r w:rsidR="005B341B" w:rsidRPr="00FE6AA0">
        <w:rPr>
          <w:rFonts w:ascii="Garamond" w:hAnsi="Garamond"/>
          <w:sz w:val="24"/>
          <w:szCs w:val="24"/>
        </w:rPr>
        <w:t xml:space="preserve"> nim</w:t>
      </w:r>
      <w:r w:rsidR="005B341B" w:rsidRPr="00FE6AA0">
        <w:rPr>
          <w:rFonts w:ascii="Garamond" w:hAnsi="Garamond"/>
          <w:sz w:val="24"/>
          <w:szCs w:val="24"/>
        </w:rPr>
        <w:t>e</w:t>
      </w:r>
      <w:r w:rsidR="00F62FF0">
        <w:rPr>
          <w:rFonts w:ascii="Garamond" w:hAnsi="Garamond"/>
          <w:sz w:val="24"/>
          <w:szCs w:val="24"/>
        </w:rPr>
        <w:t>tin daha çok</w:t>
      </w:r>
      <w:r w:rsidR="005B341B" w:rsidRPr="00FE6AA0">
        <w:rPr>
          <w:rFonts w:ascii="Garamond" w:hAnsi="Garamond"/>
          <w:sz w:val="24"/>
          <w:szCs w:val="24"/>
        </w:rPr>
        <w:t xml:space="preserve"> zevaline ve müddetin kesilip ömrün bi</w:t>
      </w:r>
      <w:r w:rsidR="005B341B" w:rsidRPr="00FE6AA0">
        <w:rPr>
          <w:rFonts w:ascii="Garamond" w:hAnsi="Garamond"/>
          <w:sz w:val="24"/>
          <w:szCs w:val="24"/>
        </w:rPr>
        <w:t>t</w:t>
      </w:r>
      <w:r w:rsidR="005B341B" w:rsidRPr="00FE6AA0">
        <w:rPr>
          <w:rFonts w:ascii="Garamond" w:hAnsi="Garamond"/>
          <w:sz w:val="24"/>
          <w:szCs w:val="24"/>
        </w:rPr>
        <w:t>mesine sebep olacak bir şey yo</w:t>
      </w:r>
      <w:r w:rsidR="005B341B" w:rsidRPr="00FE6AA0">
        <w:rPr>
          <w:rFonts w:ascii="Garamond" w:hAnsi="Garamond"/>
          <w:sz w:val="24"/>
          <w:szCs w:val="24"/>
        </w:rPr>
        <w:t>k</w:t>
      </w:r>
      <w:r w:rsidR="005B341B"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18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Mısır yön</w:t>
      </w:r>
      <w:r w:rsidRPr="00FE6AA0">
        <w:rPr>
          <w:rFonts w:ascii="Garamond" w:hAnsi="Garamond"/>
          <w:i/>
          <w:iCs/>
          <w:sz w:val="24"/>
          <w:szCs w:val="24"/>
        </w:rPr>
        <w:t>e</w:t>
      </w:r>
      <w:r w:rsidRPr="00FE6AA0">
        <w:rPr>
          <w:rFonts w:ascii="Garamond" w:hAnsi="Garamond"/>
          <w:i/>
          <w:iCs/>
          <w:sz w:val="24"/>
          <w:szCs w:val="24"/>
        </w:rPr>
        <w:t>ticiliğine gönderdiği zaman Muha</w:t>
      </w:r>
      <w:r w:rsidRPr="00FE6AA0">
        <w:rPr>
          <w:rFonts w:ascii="Garamond" w:hAnsi="Garamond"/>
          <w:i/>
          <w:iCs/>
          <w:sz w:val="24"/>
          <w:szCs w:val="24"/>
        </w:rPr>
        <w:t>m</w:t>
      </w:r>
      <w:r w:rsidRPr="00FE6AA0">
        <w:rPr>
          <w:rFonts w:ascii="Garamond" w:hAnsi="Garamond"/>
          <w:i/>
          <w:iCs/>
          <w:sz w:val="24"/>
          <w:szCs w:val="24"/>
        </w:rPr>
        <w:t xml:space="preserve">med b. Ebi Bekir’e verdiği emrinde şöyle buyurmuştur: </w:t>
      </w:r>
      <w:r w:rsidRPr="00FE6AA0">
        <w:rPr>
          <w:rFonts w:ascii="Garamond" w:hAnsi="Garamond"/>
          <w:sz w:val="24"/>
          <w:szCs w:val="24"/>
        </w:rPr>
        <w:t>“</w:t>
      </w:r>
      <w:r w:rsidR="00505394" w:rsidRPr="00FE6AA0">
        <w:rPr>
          <w:rFonts w:ascii="Garamond" w:hAnsi="Garamond"/>
          <w:sz w:val="24"/>
          <w:szCs w:val="24"/>
        </w:rPr>
        <w:t>Bakışta da, g</w:t>
      </w:r>
      <w:r w:rsidR="00505394" w:rsidRPr="00FE6AA0">
        <w:rPr>
          <w:rFonts w:ascii="Garamond" w:hAnsi="Garamond"/>
          <w:sz w:val="24"/>
          <w:szCs w:val="24"/>
        </w:rPr>
        <w:t>ö</w:t>
      </w:r>
      <w:r w:rsidR="00505394" w:rsidRPr="00FE6AA0">
        <w:rPr>
          <w:rFonts w:ascii="Garamond" w:hAnsi="Garamond"/>
          <w:sz w:val="24"/>
          <w:szCs w:val="24"/>
        </w:rPr>
        <w:t>rüşte de bir tut onları. Böylece büyü</w:t>
      </w:r>
      <w:r w:rsidR="00505394" w:rsidRPr="00FE6AA0">
        <w:rPr>
          <w:rFonts w:ascii="Garamond" w:hAnsi="Garamond"/>
          <w:sz w:val="24"/>
          <w:szCs w:val="24"/>
        </w:rPr>
        <w:t>k</w:t>
      </w:r>
      <w:r w:rsidR="00505394" w:rsidRPr="00FE6AA0">
        <w:rPr>
          <w:rFonts w:ascii="Garamond" w:hAnsi="Garamond"/>
          <w:sz w:val="24"/>
          <w:szCs w:val="24"/>
        </w:rPr>
        <w:t>ler kendilerine meylettiğini düşünüp onlar adına zulmetm</w:t>
      </w:r>
      <w:r w:rsidR="00505394" w:rsidRPr="00FE6AA0">
        <w:rPr>
          <w:rFonts w:ascii="Garamond" w:hAnsi="Garamond"/>
          <w:sz w:val="24"/>
          <w:szCs w:val="24"/>
        </w:rPr>
        <w:t>e</w:t>
      </w:r>
      <w:r w:rsidR="00505394" w:rsidRPr="00FE6AA0">
        <w:rPr>
          <w:rFonts w:ascii="Garamond" w:hAnsi="Garamond"/>
          <w:sz w:val="24"/>
          <w:szCs w:val="24"/>
        </w:rPr>
        <w:t>ni istemesinler, zayıflar da adal</w:t>
      </w:r>
      <w:r w:rsidR="00505394" w:rsidRPr="00FE6AA0">
        <w:rPr>
          <w:rFonts w:ascii="Garamond" w:hAnsi="Garamond"/>
          <w:sz w:val="24"/>
          <w:szCs w:val="24"/>
        </w:rPr>
        <w:t>e</w:t>
      </w:r>
      <w:r w:rsidR="00505394" w:rsidRPr="00FE6AA0">
        <w:rPr>
          <w:rFonts w:ascii="Garamond" w:hAnsi="Garamond"/>
          <w:sz w:val="24"/>
          <w:szCs w:val="24"/>
        </w:rPr>
        <w:t>tinden ümitsizliğe düşmesinler</w:t>
      </w:r>
      <w:r w:rsidR="008866B7">
        <w:rPr>
          <w:rFonts w:ascii="Garamond" w:hAnsi="Garamond"/>
          <w:sz w:val="24"/>
          <w:szCs w:val="24"/>
        </w:rPr>
        <w:t>.”</w:t>
      </w:r>
      <w:r w:rsidRPr="00FE6AA0">
        <w:rPr>
          <w:rStyle w:val="FootnoteReference"/>
          <w:rFonts w:ascii="Garamond" w:hAnsi="Garamond"/>
          <w:sz w:val="24"/>
          <w:szCs w:val="24"/>
        </w:rPr>
        <w:footnoteReference w:id="18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 xml:space="preserve">“Kendin ve ailen </w:t>
      </w:r>
      <w:r w:rsidRPr="00FE6AA0">
        <w:rPr>
          <w:rFonts w:ascii="Garamond" w:hAnsi="Garamond"/>
          <w:sz w:val="24"/>
          <w:szCs w:val="24"/>
        </w:rPr>
        <w:t>i</w:t>
      </w:r>
      <w:r w:rsidRPr="00FE6AA0">
        <w:rPr>
          <w:rFonts w:ascii="Garamond" w:hAnsi="Garamond"/>
          <w:sz w:val="24"/>
          <w:szCs w:val="24"/>
        </w:rPr>
        <w:t>çin sevdiğin şeyi halk için</w:t>
      </w:r>
      <w:r w:rsidR="00F62FF0">
        <w:rPr>
          <w:rFonts w:ascii="Garamond" w:hAnsi="Garamond"/>
          <w:sz w:val="24"/>
          <w:szCs w:val="24"/>
        </w:rPr>
        <w:t xml:space="preserve"> de sev. Kendin ve ailen için</w:t>
      </w:r>
      <w:r w:rsidRPr="00FE6AA0">
        <w:rPr>
          <w:rFonts w:ascii="Garamond" w:hAnsi="Garamond"/>
          <w:sz w:val="24"/>
          <w:szCs w:val="24"/>
        </w:rPr>
        <w:t xml:space="preserve"> b</w:t>
      </w:r>
      <w:r w:rsidRPr="00FE6AA0">
        <w:rPr>
          <w:rFonts w:ascii="Garamond" w:hAnsi="Garamond"/>
          <w:sz w:val="24"/>
          <w:szCs w:val="24"/>
        </w:rPr>
        <w:t>e</w:t>
      </w:r>
      <w:r w:rsidR="00F62FF0">
        <w:rPr>
          <w:rFonts w:ascii="Garamond" w:hAnsi="Garamond"/>
          <w:sz w:val="24"/>
          <w:szCs w:val="24"/>
        </w:rPr>
        <w:t>ğenmediğin şeyi halk</w:t>
      </w:r>
      <w:r w:rsidRPr="00FE6AA0">
        <w:rPr>
          <w:rFonts w:ascii="Garamond" w:hAnsi="Garamond"/>
          <w:sz w:val="24"/>
          <w:szCs w:val="24"/>
        </w:rPr>
        <w:t xml:space="preserve"> için de b</w:t>
      </w:r>
      <w:r w:rsidRPr="00FE6AA0">
        <w:rPr>
          <w:rFonts w:ascii="Garamond" w:hAnsi="Garamond"/>
          <w:sz w:val="24"/>
          <w:szCs w:val="24"/>
        </w:rPr>
        <w:t>e</w:t>
      </w:r>
      <w:r w:rsidRPr="00FE6AA0">
        <w:rPr>
          <w:rFonts w:ascii="Garamond" w:hAnsi="Garamond"/>
          <w:sz w:val="24"/>
          <w:szCs w:val="24"/>
        </w:rPr>
        <w:t>ğenme. Zira bu iş hücceti daha çok tamamlar ve milletin düze</w:t>
      </w:r>
      <w:r w:rsidRPr="00FE6AA0">
        <w:rPr>
          <w:rFonts w:ascii="Garamond" w:hAnsi="Garamond"/>
          <w:sz w:val="24"/>
          <w:szCs w:val="24"/>
        </w:rPr>
        <w:t>l</w:t>
      </w:r>
      <w:r w:rsidRPr="00FE6AA0">
        <w:rPr>
          <w:rFonts w:ascii="Garamond" w:hAnsi="Garamond"/>
          <w:sz w:val="24"/>
          <w:szCs w:val="24"/>
        </w:rPr>
        <w:t>mesinde daha çok etkilidir</w:t>
      </w:r>
      <w:r w:rsidR="008866B7">
        <w:rPr>
          <w:rFonts w:ascii="Garamond" w:hAnsi="Garamond"/>
          <w:sz w:val="24"/>
          <w:szCs w:val="24"/>
        </w:rPr>
        <w:t>.”</w:t>
      </w:r>
      <w:r w:rsidRPr="00FE6AA0">
        <w:rPr>
          <w:rStyle w:val="FootnoteReference"/>
          <w:rFonts w:ascii="Garamond" w:hAnsi="Garamond"/>
          <w:sz w:val="24"/>
          <w:szCs w:val="24"/>
        </w:rPr>
        <w:footnoteReference w:id="189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88" w:name="_Toc23535071"/>
      <w:r w:rsidRPr="00FE6AA0">
        <w:t>4221. Bölüm</w:t>
      </w:r>
      <w:bookmarkEnd w:id="488"/>
    </w:p>
    <w:p w:rsidR="00C324D6" w:rsidRPr="00FE6AA0" w:rsidRDefault="00C324D6" w:rsidP="00FE6AA0">
      <w:pPr>
        <w:pStyle w:val="Style1CharCharChar"/>
        <w:spacing w:line="300" w:lineRule="atLeast"/>
        <w:ind w:firstLine="284"/>
      </w:pPr>
      <w:bookmarkStart w:id="489" w:name="_Toc23535072"/>
      <w:r w:rsidRPr="00FE6AA0">
        <w:t>Y</w:t>
      </w:r>
      <w:r w:rsidR="00F62FF0">
        <w:t>öneticinin</w:t>
      </w:r>
      <w:r w:rsidRPr="00FE6AA0">
        <w:t xml:space="preserve"> Merh</w:t>
      </w:r>
      <w:r w:rsidRPr="00FE6AA0">
        <w:t>a</w:t>
      </w:r>
      <w:r w:rsidRPr="00FE6AA0">
        <w:t>metli ve Yumuşak Huylu Olmas</w:t>
      </w:r>
      <w:r w:rsidRPr="00FE6AA0">
        <w:t>ı</w:t>
      </w:r>
      <w:r w:rsidRPr="00FE6AA0">
        <w:t>nın Farz Oluşu</w:t>
      </w:r>
      <w:bookmarkEnd w:id="48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5E2FE9" w:rsidRPr="00FE6AA0">
        <w:rPr>
          <w:rFonts w:ascii="Garamond" w:hAnsi="Garamond"/>
          <w:i/>
          <w:iCs/>
          <w:sz w:val="24"/>
          <w:szCs w:val="24"/>
        </w:rPr>
        <w:t>Ali (a.s) Mısır’a t</w:t>
      </w:r>
      <w:r w:rsidR="005E2FE9" w:rsidRPr="00FE6AA0">
        <w:rPr>
          <w:rFonts w:ascii="Garamond" w:hAnsi="Garamond"/>
          <w:i/>
          <w:iCs/>
          <w:sz w:val="24"/>
          <w:szCs w:val="24"/>
        </w:rPr>
        <w:t>a</w:t>
      </w:r>
      <w:r w:rsidR="005E2FE9" w:rsidRPr="00FE6AA0">
        <w:rPr>
          <w:rFonts w:ascii="Garamond" w:hAnsi="Garamond"/>
          <w:i/>
          <w:iCs/>
          <w:sz w:val="24"/>
          <w:szCs w:val="24"/>
        </w:rPr>
        <w:t>yin e</w:t>
      </w:r>
      <w:r w:rsidR="005E2FE9" w:rsidRPr="00FE6AA0">
        <w:rPr>
          <w:rFonts w:ascii="Garamond" w:hAnsi="Garamond"/>
          <w:i/>
          <w:iCs/>
          <w:sz w:val="24"/>
          <w:szCs w:val="24"/>
        </w:rPr>
        <w:t>t</w:t>
      </w:r>
      <w:r w:rsidR="005E2FE9" w:rsidRPr="00FE6AA0">
        <w:rPr>
          <w:rFonts w:ascii="Garamond" w:hAnsi="Garamond"/>
          <w:i/>
          <w:iCs/>
          <w:sz w:val="24"/>
          <w:szCs w:val="24"/>
        </w:rPr>
        <w:t>tiğinde Malik Eşter’e yazdığı mektubu</w:t>
      </w:r>
      <w:r w:rsidR="005E2FE9" w:rsidRPr="00FE6AA0">
        <w:rPr>
          <w:rFonts w:ascii="Garamond" w:hAnsi="Garamond"/>
          <w:i/>
          <w:iCs/>
          <w:sz w:val="24"/>
          <w:szCs w:val="24"/>
        </w:rPr>
        <w:t>n</w:t>
      </w:r>
      <w:r w:rsidR="005E2FE9" w:rsidRPr="00FE6AA0">
        <w:rPr>
          <w:rFonts w:ascii="Garamond" w:hAnsi="Garamond"/>
          <w:i/>
          <w:iCs/>
          <w:sz w:val="24"/>
          <w:szCs w:val="24"/>
        </w:rPr>
        <w:t xml:space="preserve">da şöyle buyurmuştur: </w:t>
      </w:r>
      <w:r w:rsidR="005E2FE9" w:rsidRPr="00FE6AA0">
        <w:rPr>
          <w:rFonts w:ascii="Garamond" w:hAnsi="Garamond"/>
          <w:sz w:val="24"/>
          <w:szCs w:val="24"/>
        </w:rPr>
        <w:t>“Halkına me</w:t>
      </w:r>
      <w:r w:rsidR="005E2FE9" w:rsidRPr="00FE6AA0">
        <w:rPr>
          <w:rFonts w:ascii="Garamond" w:hAnsi="Garamond"/>
          <w:sz w:val="24"/>
          <w:szCs w:val="24"/>
        </w:rPr>
        <w:t>r</w:t>
      </w:r>
      <w:r w:rsidR="005E2FE9" w:rsidRPr="00FE6AA0">
        <w:rPr>
          <w:rFonts w:ascii="Garamond" w:hAnsi="Garamond"/>
          <w:sz w:val="24"/>
          <w:szCs w:val="24"/>
        </w:rPr>
        <w:t>hametle muamele et</w:t>
      </w:r>
      <w:r w:rsidR="005E2FE9" w:rsidRPr="00FE6AA0">
        <w:rPr>
          <w:rFonts w:ascii="Garamond" w:hAnsi="Garamond"/>
          <w:sz w:val="24"/>
          <w:szCs w:val="24"/>
        </w:rPr>
        <w:softHyphen/>
        <w:t>meyi kalbine şiar, onları sevip, lütfe</w:t>
      </w:r>
      <w:r w:rsidR="005E2FE9" w:rsidRPr="00FE6AA0">
        <w:rPr>
          <w:rFonts w:ascii="Garamond" w:hAnsi="Garamond"/>
          <w:sz w:val="24"/>
          <w:szCs w:val="24"/>
        </w:rPr>
        <w:t>t</w:t>
      </w:r>
      <w:r w:rsidR="005E2FE9" w:rsidRPr="00FE6AA0">
        <w:rPr>
          <w:rFonts w:ascii="Garamond" w:hAnsi="Garamond"/>
          <w:sz w:val="24"/>
          <w:szCs w:val="24"/>
        </w:rPr>
        <w:t>meyi kendine huy edin. Onlara karş</w:t>
      </w:r>
      <w:r w:rsidR="00F62FF0">
        <w:rPr>
          <w:rFonts w:ascii="Garamond" w:hAnsi="Garamond"/>
          <w:sz w:val="24"/>
          <w:szCs w:val="24"/>
        </w:rPr>
        <w:t>ı onları yemeyi</w:t>
      </w:r>
      <w:r w:rsidR="005E2FE9" w:rsidRPr="00FE6AA0">
        <w:rPr>
          <w:rFonts w:ascii="Garamond" w:hAnsi="Garamond"/>
          <w:sz w:val="24"/>
          <w:szCs w:val="24"/>
        </w:rPr>
        <w:t xml:space="preserve"> g</w:t>
      </w:r>
      <w:r w:rsidR="005E2FE9" w:rsidRPr="00FE6AA0">
        <w:rPr>
          <w:rFonts w:ascii="Garamond" w:hAnsi="Garamond"/>
          <w:sz w:val="24"/>
          <w:szCs w:val="24"/>
        </w:rPr>
        <w:t>a</w:t>
      </w:r>
      <w:r w:rsidR="005E2FE9" w:rsidRPr="00FE6AA0">
        <w:rPr>
          <w:rFonts w:ascii="Garamond" w:hAnsi="Garamond"/>
          <w:sz w:val="24"/>
          <w:szCs w:val="24"/>
        </w:rPr>
        <w:t>nimet b</w:t>
      </w:r>
      <w:r w:rsidR="005E2FE9" w:rsidRPr="00FE6AA0">
        <w:rPr>
          <w:rFonts w:ascii="Garamond" w:hAnsi="Garamond"/>
          <w:sz w:val="24"/>
          <w:szCs w:val="24"/>
        </w:rPr>
        <w:t>i</w:t>
      </w:r>
      <w:r w:rsidR="005E2FE9" w:rsidRPr="00FE6AA0">
        <w:rPr>
          <w:rFonts w:ascii="Garamond" w:hAnsi="Garamond"/>
          <w:sz w:val="24"/>
          <w:szCs w:val="24"/>
        </w:rPr>
        <w:t xml:space="preserve">len yırtıcı bir canavar </w:t>
      </w:r>
      <w:r w:rsidR="005E2FE9" w:rsidRPr="00FE6AA0">
        <w:rPr>
          <w:rFonts w:ascii="Garamond" w:hAnsi="Garamond"/>
          <w:sz w:val="24"/>
          <w:szCs w:val="24"/>
        </w:rPr>
        <w:lastRenderedPageBreak/>
        <w:t>gibi olma. Çünkü, onlar iki sını</w:t>
      </w:r>
      <w:r w:rsidR="005E2FE9" w:rsidRPr="00FE6AA0">
        <w:rPr>
          <w:rFonts w:ascii="Garamond" w:hAnsi="Garamond"/>
          <w:sz w:val="24"/>
          <w:szCs w:val="24"/>
        </w:rPr>
        <w:t>f</w:t>
      </w:r>
      <w:r w:rsidR="005E2FE9" w:rsidRPr="00FE6AA0">
        <w:rPr>
          <w:rFonts w:ascii="Garamond" w:hAnsi="Garamond"/>
          <w:sz w:val="24"/>
          <w:szCs w:val="24"/>
        </w:rPr>
        <w:t xml:space="preserve">tır: Bir kısmı, dinde kardeşindir, bir kısmı ise yaratılışta senin </w:t>
      </w:r>
      <w:r w:rsidR="005E2FE9" w:rsidRPr="00FE6AA0">
        <w:rPr>
          <w:rFonts w:ascii="Garamond" w:hAnsi="Garamond"/>
          <w:sz w:val="24"/>
          <w:szCs w:val="24"/>
        </w:rPr>
        <w:t>e</w:t>
      </w:r>
      <w:r w:rsidR="005E2FE9" w:rsidRPr="00FE6AA0">
        <w:rPr>
          <w:rFonts w:ascii="Garamond" w:hAnsi="Garamond"/>
          <w:sz w:val="24"/>
          <w:szCs w:val="24"/>
        </w:rPr>
        <w:t>şindir. Onlar yanılıp hata edeb</w:t>
      </w:r>
      <w:r w:rsidR="005E2FE9" w:rsidRPr="00FE6AA0">
        <w:rPr>
          <w:rFonts w:ascii="Garamond" w:hAnsi="Garamond"/>
          <w:sz w:val="24"/>
          <w:szCs w:val="24"/>
        </w:rPr>
        <w:t>i</w:t>
      </w:r>
      <w:r w:rsidR="005E2FE9" w:rsidRPr="00FE6AA0">
        <w:rPr>
          <w:rFonts w:ascii="Garamond" w:hAnsi="Garamond"/>
          <w:sz w:val="24"/>
          <w:szCs w:val="24"/>
        </w:rPr>
        <w:t>lirler, kusurları olabilir, kasten veya h</w:t>
      </w:r>
      <w:r w:rsidR="005E2FE9" w:rsidRPr="00FE6AA0">
        <w:rPr>
          <w:rFonts w:ascii="Garamond" w:hAnsi="Garamond"/>
          <w:sz w:val="24"/>
          <w:szCs w:val="24"/>
        </w:rPr>
        <w:t>a</w:t>
      </w:r>
      <w:r w:rsidR="005E2FE9" w:rsidRPr="00FE6AA0">
        <w:rPr>
          <w:rFonts w:ascii="Garamond" w:hAnsi="Garamond"/>
          <w:sz w:val="24"/>
          <w:szCs w:val="24"/>
        </w:rPr>
        <w:t>ta ile ellerinden bir şey çıkabilir. O halde Allah’ın seni bağışlama</w:t>
      </w:r>
      <w:r w:rsidR="00F62FF0">
        <w:rPr>
          <w:rFonts w:ascii="Garamond" w:hAnsi="Garamond"/>
          <w:sz w:val="24"/>
          <w:szCs w:val="24"/>
        </w:rPr>
        <w:t>sından</w:t>
      </w:r>
      <w:r w:rsidR="005E2FE9" w:rsidRPr="00FE6AA0">
        <w:rPr>
          <w:rFonts w:ascii="Garamond" w:hAnsi="Garamond"/>
          <w:sz w:val="24"/>
          <w:szCs w:val="24"/>
        </w:rPr>
        <w:t xml:space="preserve"> nasıl sevinip hoşnut olu</w:t>
      </w:r>
      <w:r w:rsidR="005E2FE9" w:rsidRPr="00FE6AA0">
        <w:rPr>
          <w:rFonts w:ascii="Garamond" w:hAnsi="Garamond"/>
          <w:sz w:val="24"/>
          <w:szCs w:val="24"/>
        </w:rPr>
        <w:t>r</w:t>
      </w:r>
      <w:r w:rsidR="005E2FE9" w:rsidRPr="00FE6AA0">
        <w:rPr>
          <w:rFonts w:ascii="Garamond" w:hAnsi="Garamond"/>
          <w:sz w:val="24"/>
          <w:szCs w:val="24"/>
        </w:rPr>
        <w:t>san, sen de on</w:t>
      </w:r>
      <w:r w:rsidR="005E2FE9" w:rsidRPr="00FE6AA0">
        <w:rPr>
          <w:rFonts w:ascii="Garamond" w:hAnsi="Garamond"/>
          <w:sz w:val="24"/>
          <w:szCs w:val="24"/>
        </w:rPr>
        <w:softHyphen/>
        <w:t>lara karşı bağışlayıcı davranıp kusu</w:t>
      </w:r>
      <w:r w:rsidR="005E2FE9" w:rsidRPr="00FE6AA0">
        <w:rPr>
          <w:rFonts w:ascii="Garamond" w:hAnsi="Garamond"/>
          <w:sz w:val="24"/>
          <w:szCs w:val="24"/>
        </w:rPr>
        <w:t>r</w:t>
      </w:r>
      <w:r w:rsidR="005E2FE9" w:rsidRPr="00FE6AA0">
        <w:rPr>
          <w:rFonts w:ascii="Garamond" w:hAnsi="Garamond"/>
          <w:sz w:val="24"/>
          <w:szCs w:val="24"/>
        </w:rPr>
        <w:t>larını affet. Çünkü sen, onlardan ü</w:t>
      </w:r>
      <w:r w:rsidR="005E2FE9" w:rsidRPr="00FE6AA0">
        <w:rPr>
          <w:rFonts w:ascii="Garamond" w:hAnsi="Garamond"/>
          <w:sz w:val="24"/>
          <w:szCs w:val="24"/>
        </w:rPr>
        <w:t>s</w:t>
      </w:r>
      <w:r w:rsidR="005E2FE9" w:rsidRPr="00FE6AA0">
        <w:rPr>
          <w:rFonts w:ascii="Garamond" w:hAnsi="Garamond"/>
          <w:sz w:val="24"/>
          <w:szCs w:val="24"/>
        </w:rPr>
        <w:t>tünsün; seni bu işe tayin eden senden üstün ve Allah da seni vali tayin edenden üstü</w:t>
      </w:r>
      <w:r w:rsidR="005E2FE9" w:rsidRPr="00FE6AA0">
        <w:rPr>
          <w:rFonts w:ascii="Garamond" w:hAnsi="Garamond"/>
          <w:sz w:val="24"/>
          <w:szCs w:val="24"/>
        </w:rPr>
        <w:t>n</w:t>
      </w:r>
      <w:r w:rsidR="005E2FE9"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1895"/>
      </w:r>
    </w:p>
    <w:p w:rsidR="00C324D6" w:rsidRPr="00FE6AA0" w:rsidRDefault="00C324D6" w:rsidP="00F62FF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“Ey Allah’ım! Her kim ümmetimin işlerinden bir</w:t>
      </w:r>
      <w:r w:rsidRPr="00FE6AA0">
        <w:rPr>
          <w:rFonts w:ascii="Garamond" w:hAnsi="Garamond"/>
          <w:sz w:val="24"/>
          <w:szCs w:val="24"/>
        </w:rPr>
        <w:t>i</w:t>
      </w:r>
      <w:r w:rsidR="00F62FF0">
        <w:rPr>
          <w:rFonts w:ascii="Garamond" w:hAnsi="Garamond"/>
          <w:sz w:val="24"/>
          <w:szCs w:val="24"/>
        </w:rPr>
        <w:t xml:space="preserve">nin sorumluluğunu üstlenir de </w:t>
      </w:r>
      <w:r w:rsidRPr="00FE6AA0">
        <w:rPr>
          <w:rFonts w:ascii="Garamond" w:hAnsi="Garamond"/>
          <w:sz w:val="24"/>
          <w:szCs w:val="24"/>
        </w:rPr>
        <w:t xml:space="preserve"> onl</w:t>
      </w:r>
      <w:r w:rsidRPr="00FE6AA0">
        <w:rPr>
          <w:rFonts w:ascii="Garamond" w:hAnsi="Garamond"/>
          <w:sz w:val="24"/>
          <w:szCs w:val="24"/>
        </w:rPr>
        <w:t>a</w:t>
      </w:r>
      <w:r w:rsidRPr="00FE6AA0">
        <w:rPr>
          <w:rFonts w:ascii="Garamond" w:hAnsi="Garamond"/>
          <w:sz w:val="24"/>
          <w:szCs w:val="24"/>
        </w:rPr>
        <w:t>ra sıkı davranırsa, sen de ona sıkı davran. Her kim ümmeti</w:t>
      </w:r>
      <w:r w:rsidR="00F62FF0">
        <w:rPr>
          <w:rFonts w:ascii="Garamond" w:hAnsi="Garamond"/>
          <w:sz w:val="24"/>
          <w:szCs w:val="24"/>
        </w:rPr>
        <w:t>mi</w:t>
      </w:r>
      <w:r w:rsidRPr="00FE6AA0">
        <w:rPr>
          <w:rFonts w:ascii="Garamond" w:hAnsi="Garamond"/>
          <w:sz w:val="24"/>
          <w:szCs w:val="24"/>
        </w:rPr>
        <w:t>n i</w:t>
      </w:r>
      <w:r w:rsidRPr="00FE6AA0">
        <w:rPr>
          <w:rFonts w:ascii="Garamond" w:hAnsi="Garamond"/>
          <w:sz w:val="24"/>
          <w:szCs w:val="24"/>
        </w:rPr>
        <w:t>ş</w:t>
      </w:r>
      <w:r w:rsidRPr="00FE6AA0">
        <w:rPr>
          <w:rFonts w:ascii="Garamond" w:hAnsi="Garamond"/>
          <w:sz w:val="24"/>
          <w:szCs w:val="24"/>
        </w:rPr>
        <w:t>lerinden birini üstlenir ve onl</w:t>
      </w:r>
      <w:r w:rsidRPr="00FE6AA0">
        <w:rPr>
          <w:rFonts w:ascii="Garamond" w:hAnsi="Garamond"/>
          <w:sz w:val="24"/>
          <w:szCs w:val="24"/>
        </w:rPr>
        <w:t>a</w:t>
      </w:r>
      <w:r w:rsidRPr="00FE6AA0">
        <w:rPr>
          <w:rFonts w:ascii="Garamond" w:hAnsi="Garamond"/>
          <w:sz w:val="24"/>
          <w:szCs w:val="24"/>
        </w:rPr>
        <w:t xml:space="preserve">ra merhametli davranırsa </w:t>
      </w:r>
      <w:r w:rsidR="00F62FF0">
        <w:rPr>
          <w:rFonts w:ascii="Garamond" w:hAnsi="Garamond"/>
          <w:sz w:val="24"/>
          <w:szCs w:val="24"/>
        </w:rPr>
        <w:t xml:space="preserve"> sen de ona merhametli </w:t>
      </w:r>
      <w:r w:rsidRPr="00FE6AA0">
        <w:rPr>
          <w:rFonts w:ascii="Garamond" w:hAnsi="Garamond"/>
          <w:sz w:val="24"/>
          <w:szCs w:val="24"/>
        </w:rPr>
        <w:t>davran</w:t>
      </w:r>
      <w:r w:rsidR="008866B7">
        <w:rPr>
          <w:rFonts w:ascii="Garamond" w:hAnsi="Garamond"/>
          <w:sz w:val="24"/>
          <w:szCs w:val="24"/>
        </w:rPr>
        <w:t>.”</w:t>
      </w:r>
      <w:r w:rsidRPr="00FE6AA0">
        <w:rPr>
          <w:rStyle w:val="FootnoteReference"/>
          <w:rFonts w:ascii="Garamond" w:hAnsi="Garamond"/>
          <w:sz w:val="24"/>
          <w:szCs w:val="24"/>
        </w:rPr>
        <w:footnoteReference w:id="1896"/>
      </w:r>
    </w:p>
    <w:p w:rsidR="00C324D6" w:rsidRPr="00FE6AA0" w:rsidRDefault="00F62FF0" w:rsidP="00F62FF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 xml:space="preserve">“Her kim </w:t>
      </w:r>
      <w:r>
        <w:rPr>
          <w:rFonts w:ascii="Garamond" w:hAnsi="Garamond"/>
          <w:sz w:val="24"/>
          <w:szCs w:val="24"/>
        </w:rPr>
        <w:t xml:space="preserve">insanlardan birisine hükümdar </w:t>
      </w:r>
      <w:r w:rsidR="00C324D6" w:rsidRPr="00FE6AA0">
        <w:rPr>
          <w:rFonts w:ascii="Garamond" w:hAnsi="Garamond"/>
          <w:sz w:val="24"/>
          <w:szCs w:val="24"/>
        </w:rPr>
        <w:t>olursa, kıy</w:t>
      </w:r>
      <w:r w:rsidR="00C324D6" w:rsidRPr="00FE6AA0">
        <w:rPr>
          <w:rFonts w:ascii="Garamond" w:hAnsi="Garamond"/>
          <w:sz w:val="24"/>
          <w:szCs w:val="24"/>
        </w:rPr>
        <w:t>a</w:t>
      </w:r>
      <w:r w:rsidR="00C324D6" w:rsidRPr="00FE6AA0">
        <w:rPr>
          <w:rFonts w:ascii="Garamond" w:hAnsi="Garamond"/>
          <w:sz w:val="24"/>
          <w:szCs w:val="24"/>
        </w:rPr>
        <w:t>met günü g</w:t>
      </w:r>
      <w:r w:rsidR="00C324D6" w:rsidRPr="00FE6AA0">
        <w:rPr>
          <w:rFonts w:ascii="Garamond" w:hAnsi="Garamond"/>
          <w:sz w:val="24"/>
          <w:szCs w:val="24"/>
        </w:rPr>
        <w:t>e</w:t>
      </w:r>
      <w:r w:rsidR="00C324D6" w:rsidRPr="00FE6AA0">
        <w:rPr>
          <w:rFonts w:ascii="Garamond" w:hAnsi="Garamond"/>
          <w:sz w:val="24"/>
          <w:szCs w:val="24"/>
        </w:rPr>
        <w:t>tirilir, cehennem köprüsünün karşısı</w:t>
      </w:r>
      <w:r w:rsidR="00C324D6" w:rsidRPr="00FE6AA0">
        <w:rPr>
          <w:rFonts w:ascii="Garamond" w:hAnsi="Garamond"/>
          <w:sz w:val="24"/>
          <w:szCs w:val="24"/>
        </w:rPr>
        <w:t>n</w:t>
      </w:r>
      <w:r w:rsidR="00C324D6" w:rsidRPr="00FE6AA0">
        <w:rPr>
          <w:rFonts w:ascii="Garamond" w:hAnsi="Garamond"/>
          <w:sz w:val="24"/>
          <w:szCs w:val="24"/>
        </w:rPr>
        <w:t>da tutlulur, eğer güzel davranmışsa, kurtul</w:t>
      </w:r>
      <w:r w:rsidR="00C324D6" w:rsidRPr="00FE6AA0">
        <w:rPr>
          <w:rFonts w:ascii="Garamond" w:hAnsi="Garamond"/>
          <w:sz w:val="24"/>
          <w:szCs w:val="24"/>
        </w:rPr>
        <w:t>u</w:t>
      </w:r>
      <w:r>
        <w:rPr>
          <w:rFonts w:ascii="Garamond" w:hAnsi="Garamond"/>
          <w:sz w:val="24"/>
          <w:szCs w:val="24"/>
        </w:rPr>
        <w:t xml:space="preserve">şa erer ve </w:t>
      </w:r>
      <w:r w:rsidR="00C324D6" w:rsidRPr="00FE6AA0">
        <w:rPr>
          <w:rFonts w:ascii="Garamond" w:hAnsi="Garamond"/>
          <w:sz w:val="24"/>
          <w:szCs w:val="24"/>
        </w:rPr>
        <w:lastRenderedPageBreak/>
        <w:t>eğer kötü davranmışsa köprü yarılır ve o cehenneme düşer</w:t>
      </w:r>
      <w:r w:rsidR="008866B7">
        <w:rPr>
          <w:rFonts w:ascii="Garamond" w:hAnsi="Garamond"/>
          <w:sz w:val="24"/>
          <w:szCs w:val="24"/>
        </w:rPr>
        <w:t>.”</w:t>
      </w:r>
      <w:r w:rsidR="00C324D6" w:rsidRPr="00FE6AA0">
        <w:rPr>
          <w:rStyle w:val="FootnoteReference"/>
          <w:rFonts w:ascii="Garamond" w:hAnsi="Garamond"/>
          <w:sz w:val="24"/>
          <w:szCs w:val="24"/>
        </w:rPr>
        <w:footnoteReference w:id="189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159. Konu, el-Mud</w:t>
      </w:r>
      <w:r w:rsidR="00F62FF0">
        <w:rPr>
          <w:rFonts w:ascii="Garamond" w:hAnsi="Garamond"/>
          <w:i/>
          <w:iCs/>
          <w:sz w:val="24"/>
          <w:szCs w:val="24"/>
        </w:rPr>
        <w:t>ara, 192. konu,</w:t>
      </w:r>
      <w:r w:rsidRPr="00FE6AA0">
        <w:rPr>
          <w:rFonts w:ascii="Garamond" w:hAnsi="Garamond"/>
          <w:i/>
          <w:iCs/>
          <w:sz w:val="24"/>
          <w:szCs w:val="24"/>
        </w:rPr>
        <w:t xml:space="preserve"> er-Rifk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90" w:name="_Toc23535073"/>
      <w:r w:rsidRPr="00FE6AA0">
        <w:t>4222. Bölüm</w:t>
      </w:r>
      <w:bookmarkEnd w:id="490"/>
    </w:p>
    <w:p w:rsidR="00C324D6" w:rsidRPr="00FE6AA0" w:rsidRDefault="00C324D6" w:rsidP="00FE6AA0">
      <w:pPr>
        <w:pStyle w:val="Style1CharCharChar"/>
        <w:spacing w:line="300" w:lineRule="atLeast"/>
        <w:ind w:firstLine="284"/>
      </w:pPr>
      <w:bookmarkStart w:id="491" w:name="_Toc23535074"/>
      <w:r w:rsidRPr="00FE6AA0">
        <w:t>Yönetici Halkın Gen</w:t>
      </w:r>
      <w:r w:rsidRPr="00FE6AA0">
        <w:t>e</w:t>
      </w:r>
      <w:r w:rsidRPr="00FE6AA0">
        <w:t>linin Rızayetini Elde E</w:t>
      </w:r>
      <w:r w:rsidRPr="00FE6AA0">
        <w:t>t</w:t>
      </w:r>
      <w:r w:rsidRPr="00FE6AA0">
        <w:t>melidir</w:t>
      </w:r>
      <w:bookmarkEnd w:id="491"/>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0F528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w:t>
      </w:r>
      <w:r w:rsidR="00F62FF0">
        <w:rPr>
          <w:rFonts w:ascii="Garamond" w:hAnsi="Garamond"/>
          <w:i/>
          <w:iCs/>
          <w:sz w:val="24"/>
          <w:szCs w:val="24"/>
        </w:rPr>
        <w:t xml:space="preserve"> Mısır’a vali tayin ettiğinde Malik Eşter’e yazdığı mektubunda</w:t>
      </w:r>
      <w:r w:rsidRPr="00FE6AA0">
        <w:rPr>
          <w:rFonts w:ascii="Garamond" w:hAnsi="Garamond"/>
          <w:i/>
          <w:iCs/>
          <w:sz w:val="24"/>
          <w:szCs w:val="24"/>
        </w:rPr>
        <w:t xml:space="preserve"> şöyle buyurmu</w:t>
      </w:r>
      <w:r w:rsidRPr="00FE6AA0">
        <w:rPr>
          <w:rFonts w:ascii="Garamond" w:hAnsi="Garamond"/>
          <w:i/>
          <w:iCs/>
          <w:sz w:val="24"/>
          <w:szCs w:val="24"/>
        </w:rPr>
        <w:t>ş</w:t>
      </w:r>
      <w:r w:rsidRPr="00FE6AA0">
        <w:rPr>
          <w:rFonts w:ascii="Garamond" w:hAnsi="Garamond"/>
          <w:i/>
          <w:iCs/>
          <w:sz w:val="24"/>
          <w:szCs w:val="24"/>
        </w:rPr>
        <w:t xml:space="preserve">tur: </w:t>
      </w:r>
      <w:r w:rsidR="00F62FF0">
        <w:rPr>
          <w:rFonts w:ascii="Garamond" w:hAnsi="Garamond"/>
          <w:sz w:val="24"/>
          <w:szCs w:val="24"/>
        </w:rPr>
        <w:t>“</w:t>
      </w:r>
      <w:r w:rsidR="000F5280" w:rsidRPr="000F5280">
        <w:rPr>
          <w:rFonts w:ascii="Garamond" w:hAnsi="Garamond"/>
          <w:sz w:val="24"/>
          <w:szCs w:val="24"/>
        </w:rPr>
        <w:t xml:space="preserve">Senin için işlerin en sevimlisi hakta orta yolda olan, adalette en genel bulunan ve halkın hoşnutluğunu en çok toplayan iş olmalıdır. Çünkü genelin öfkesi özelin rızayetini faydasız kılar; oysa genelin hoşnutluğuyla öze-lin öfkesi örtülüp giderilir. Zira bu yakınlar hakime bol-lukta en ağır gelen, darlıkta en az yardım eden, haklarında insafla hükmedilmesini hoş görmeyen, isteklerinde inatla direnen, verildiğinde az şükreden, verilmediğinde özrü zor kabul eden, zamanın güçlüklerine karşı en az direnç gösteren kimselerdir. Dinin direği olan, İslam cemaatini oluşturan, düşmanlara karşı duran, ümmetin çoğunluğu olan halkı </w:t>
      </w:r>
      <w:r w:rsidR="000F5280" w:rsidRPr="000F5280">
        <w:rPr>
          <w:rFonts w:ascii="Garamond" w:hAnsi="Garamond"/>
          <w:sz w:val="24"/>
          <w:szCs w:val="24"/>
        </w:rPr>
        <w:lastRenderedPageBreak/>
        <w:t>daha çok sevmeli ve onlara daha fazla meyletmelisin.</w:t>
      </w:r>
      <w:r w:rsidR="00F62FF0">
        <w:rPr>
          <w:rFonts w:ascii="Garamond" w:hAnsi="Garamond"/>
          <w:sz w:val="24"/>
          <w:szCs w:val="24"/>
        </w:rPr>
        <w:t>”</w:t>
      </w:r>
      <w:r w:rsidRPr="00FE6AA0">
        <w:rPr>
          <w:rStyle w:val="FootnoteReference"/>
          <w:rFonts w:ascii="Garamond" w:hAnsi="Garamond"/>
          <w:sz w:val="24"/>
          <w:szCs w:val="24"/>
        </w:rPr>
        <w:footnoteReference w:id="1898"/>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92" w:name="_Toc23535075"/>
      <w:r w:rsidRPr="00FE6AA0">
        <w:t>4223. Bölüm</w:t>
      </w:r>
      <w:bookmarkEnd w:id="492"/>
    </w:p>
    <w:p w:rsidR="00C324D6" w:rsidRPr="00FE6AA0" w:rsidRDefault="00C324D6" w:rsidP="00FE6AA0">
      <w:pPr>
        <w:pStyle w:val="Style1CharCharChar"/>
        <w:spacing w:line="300" w:lineRule="atLeast"/>
        <w:ind w:firstLine="284"/>
      </w:pPr>
      <w:bookmarkStart w:id="493" w:name="_Toc23535076"/>
      <w:r w:rsidRPr="00FE6AA0">
        <w:t>Yöneticinin İstihdam Hususunda Riayet E</w:t>
      </w:r>
      <w:r w:rsidRPr="00FE6AA0">
        <w:t>t</w:t>
      </w:r>
      <w:r w:rsidRPr="00FE6AA0">
        <w:t>mesi Gereken Şeyler</w:t>
      </w:r>
      <w:bookmarkEnd w:id="493"/>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0718B5" w:rsidRPr="00FE6AA0">
        <w:rPr>
          <w:rFonts w:ascii="Garamond" w:hAnsi="Garamond"/>
          <w:i/>
          <w:iCs/>
          <w:sz w:val="24"/>
          <w:szCs w:val="24"/>
        </w:rPr>
        <w:t>Ali (a.s) Mısır’a t</w:t>
      </w:r>
      <w:r w:rsidR="000718B5" w:rsidRPr="00FE6AA0">
        <w:rPr>
          <w:rFonts w:ascii="Garamond" w:hAnsi="Garamond"/>
          <w:i/>
          <w:iCs/>
          <w:sz w:val="24"/>
          <w:szCs w:val="24"/>
        </w:rPr>
        <w:t>a</w:t>
      </w:r>
      <w:r w:rsidR="000718B5" w:rsidRPr="00FE6AA0">
        <w:rPr>
          <w:rFonts w:ascii="Garamond" w:hAnsi="Garamond"/>
          <w:i/>
          <w:iCs/>
          <w:sz w:val="24"/>
          <w:szCs w:val="24"/>
        </w:rPr>
        <w:t>yin e</w:t>
      </w:r>
      <w:r w:rsidR="000718B5" w:rsidRPr="00FE6AA0">
        <w:rPr>
          <w:rFonts w:ascii="Garamond" w:hAnsi="Garamond"/>
          <w:i/>
          <w:iCs/>
          <w:sz w:val="24"/>
          <w:szCs w:val="24"/>
        </w:rPr>
        <w:t>t</w:t>
      </w:r>
      <w:r w:rsidR="000718B5" w:rsidRPr="00FE6AA0">
        <w:rPr>
          <w:rFonts w:ascii="Garamond" w:hAnsi="Garamond"/>
          <w:i/>
          <w:iCs/>
          <w:sz w:val="24"/>
          <w:szCs w:val="24"/>
        </w:rPr>
        <w:t>tiğinde Malik Eşter’e yazdığı mekt</w:t>
      </w:r>
      <w:r w:rsidR="000718B5" w:rsidRPr="00FE6AA0">
        <w:rPr>
          <w:rFonts w:ascii="Garamond" w:hAnsi="Garamond"/>
          <w:i/>
          <w:iCs/>
          <w:sz w:val="24"/>
          <w:szCs w:val="24"/>
        </w:rPr>
        <w:t>u</w:t>
      </w:r>
      <w:r w:rsidR="000718B5" w:rsidRPr="00FE6AA0">
        <w:rPr>
          <w:rFonts w:ascii="Garamond" w:hAnsi="Garamond"/>
          <w:i/>
          <w:iCs/>
          <w:sz w:val="24"/>
          <w:szCs w:val="24"/>
        </w:rPr>
        <w:t>bunda şöyle buyurmuştur: “</w:t>
      </w:r>
      <w:r w:rsidR="000718B5" w:rsidRPr="00FE6AA0">
        <w:rPr>
          <w:rFonts w:ascii="Garamond" w:hAnsi="Garamond"/>
          <w:sz w:val="24"/>
          <w:szCs w:val="24"/>
        </w:rPr>
        <w:t>Memurların i</w:t>
      </w:r>
      <w:r w:rsidR="000718B5" w:rsidRPr="00FE6AA0">
        <w:rPr>
          <w:rFonts w:ascii="Garamond" w:hAnsi="Garamond"/>
          <w:sz w:val="24"/>
          <w:szCs w:val="24"/>
        </w:rPr>
        <w:t>ş</w:t>
      </w:r>
      <w:r w:rsidR="000718B5" w:rsidRPr="00FE6AA0">
        <w:rPr>
          <w:rFonts w:ascii="Garamond" w:hAnsi="Garamond"/>
          <w:sz w:val="24"/>
          <w:szCs w:val="24"/>
        </w:rPr>
        <w:t>leri konu</w:t>
      </w:r>
      <w:r w:rsidR="000718B5" w:rsidRPr="00FE6AA0">
        <w:rPr>
          <w:rFonts w:ascii="Garamond" w:hAnsi="Garamond"/>
          <w:sz w:val="24"/>
          <w:szCs w:val="24"/>
        </w:rPr>
        <w:softHyphen/>
        <w:t>sunda çok dikkatli ol. Onları denedi</w:t>
      </w:r>
      <w:r w:rsidR="000718B5" w:rsidRPr="00FE6AA0">
        <w:rPr>
          <w:rFonts w:ascii="Garamond" w:hAnsi="Garamond"/>
          <w:sz w:val="24"/>
          <w:szCs w:val="24"/>
        </w:rPr>
        <w:t>k</w:t>
      </w:r>
      <w:r w:rsidR="000718B5" w:rsidRPr="00FE6AA0">
        <w:rPr>
          <w:rFonts w:ascii="Garamond" w:hAnsi="Garamond"/>
          <w:sz w:val="24"/>
          <w:szCs w:val="24"/>
        </w:rPr>
        <w:t>ten sonra görevlendir. Dostluk sebebiyle ve başkalarına danı</w:t>
      </w:r>
      <w:r w:rsidR="000718B5" w:rsidRPr="00FE6AA0">
        <w:rPr>
          <w:rFonts w:ascii="Garamond" w:hAnsi="Garamond"/>
          <w:sz w:val="24"/>
          <w:szCs w:val="24"/>
        </w:rPr>
        <w:t>ş</w:t>
      </w:r>
      <w:r w:rsidR="000718B5" w:rsidRPr="00FE6AA0">
        <w:rPr>
          <w:rFonts w:ascii="Garamond" w:hAnsi="Garamond"/>
          <w:sz w:val="24"/>
          <w:szCs w:val="24"/>
        </w:rPr>
        <w:t xml:space="preserve">madan tayin etme. Çünkü bu </w:t>
      </w:r>
      <w:r w:rsidR="000718B5" w:rsidRPr="00FE6AA0">
        <w:rPr>
          <w:rFonts w:ascii="Garamond" w:hAnsi="Garamond"/>
          <w:sz w:val="24"/>
          <w:szCs w:val="24"/>
        </w:rPr>
        <w:t>i</w:t>
      </w:r>
      <w:r w:rsidR="000718B5" w:rsidRPr="00FE6AA0">
        <w:rPr>
          <w:rFonts w:ascii="Garamond" w:hAnsi="Garamond"/>
          <w:sz w:val="24"/>
          <w:szCs w:val="24"/>
        </w:rPr>
        <w:t>kisi (dostluk sebebiyle ve başk</w:t>
      </w:r>
      <w:r w:rsidR="000718B5" w:rsidRPr="00FE6AA0">
        <w:rPr>
          <w:rFonts w:ascii="Garamond" w:hAnsi="Garamond"/>
          <w:sz w:val="24"/>
          <w:szCs w:val="24"/>
        </w:rPr>
        <w:t>a</w:t>
      </w:r>
      <w:r w:rsidR="000718B5" w:rsidRPr="00FE6AA0">
        <w:rPr>
          <w:rFonts w:ascii="Garamond" w:hAnsi="Garamond"/>
          <w:sz w:val="24"/>
          <w:szCs w:val="24"/>
        </w:rPr>
        <w:t>larına d</w:t>
      </w:r>
      <w:r w:rsidR="000718B5" w:rsidRPr="00FE6AA0">
        <w:rPr>
          <w:rFonts w:ascii="Garamond" w:hAnsi="Garamond"/>
          <w:sz w:val="24"/>
          <w:szCs w:val="24"/>
        </w:rPr>
        <w:t>a</w:t>
      </w:r>
      <w:r w:rsidR="000718B5" w:rsidRPr="00FE6AA0">
        <w:rPr>
          <w:rFonts w:ascii="Garamond" w:hAnsi="Garamond"/>
          <w:sz w:val="24"/>
          <w:szCs w:val="24"/>
        </w:rPr>
        <w:t>nışmadan tayin etmek), zulüm ve h</w:t>
      </w:r>
      <w:r w:rsidR="000718B5" w:rsidRPr="00FE6AA0">
        <w:rPr>
          <w:rFonts w:ascii="Garamond" w:hAnsi="Garamond"/>
          <w:sz w:val="24"/>
          <w:szCs w:val="24"/>
        </w:rPr>
        <w:t>ı</w:t>
      </w:r>
      <w:r w:rsidR="000718B5" w:rsidRPr="00FE6AA0">
        <w:rPr>
          <w:rFonts w:ascii="Garamond" w:hAnsi="Garamond"/>
          <w:sz w:val="24"/>
          <w:szCs w:val="24"/>
        </w:rPr>
        <w:t>yanet şubelerinin bir araya gelmeler</w:t>
      </w:r>
      <w:r w:rsidR="000718B5" w:rsidRPr="00FE6AA0">
        <w:rPr>
          <w:rFonts w:ascii="Garamond" w:hAnsi="Garamond"/>
          <w:sz w:val="24"/>
          <w:szCs w:val="24"/>
        </w:rPr>
        <w:t>i</w:t>
      </w:r>
      <w:r w:rsidR="000718B5" w:rsidRPr="00FE6AA0">
        <w:rPr>
          <w:rFonts w:ascii="Garamond" w:hAnsi="Garamond"/>
          <w:sz w:val="24"/>
          <w:szCs w:val="24"/>
        </w:rPr>
        <w:t>ne sebep olur. Bunları iyi ailelerden, İs</w:t>
      </w:r>
      <w:r w:rsidR="000718B5" w:rsidRPr="00FE6AA0">
        <w:rPr>
          <w:rFonts w:ascii="Garamond" w:hAnsi="Garamond"/>
          <w:sz w:val="24"/>
          <w:szCs w:val="24"/>
        </w:rPr>
        <w:softHyphen/>
        <w:t>lam’a e</w:t>
      </w:r>
      <w:r w:rsidR="000718B5" w:rsidRPr="00FE6AA0">
        <w:rPr>
          <w:rFonts w:ascii="Garamond" w:hAnsi="Garamond"/>
          <w:sz w:val="24"/>
          <w:szCs w:val="24"/>
        </w:rPr>
        <w:t>s</w:t>
      </w:r>
      <w:r w:rsidR="000718B5" w:rsidRPr="00FE6AA0">
        <w:rPr>
          <w:rFonts w:ascii="Garamond" w:hAnsi="Garamond"/>
          <w:sz w:val="24"/>
          <w:szCs w:val="24"/>
        </w:rPr>
        <w:t>kiden gi</w:t>
      </w:r>
      <w:r w:rsidR="000718B5" w:rsidRPr="00FE6AA0">
        <w:rPr>
          <w:rFonts w:ascii="Garamond" w:hAnsi="Garamond"/>
          <w:sz w:val="24"/>
          <w:szCs w:val="24"/>
        </w:rPr>
        <w:t>r</w:t>
      </w:r>
      <w:r w:rsidR="00F62FF0">
        <w:rPr>
          <w:rFonts w:ascii="Garamond" w:hAnsi="Garamond"/>
          <w:sz w:val="24"/>
          <w:szCs w:val="24"/>
        </w:rPr>
        <w:t>miş olan</w:t>
      </w:r>
      <w:r w:rsidR="000718B5" w:rsidRPr="00FE6AA0">
        <w:rPr>
          <w:rFonts w:ascii="Garamond" w:hAnsi="Garamond"/>
          <w:sz w:val="24"/>
          <w:szCs w:val="24"/>
        </w:rPr>
        <w:t xml:space="preserve"> tecrübeli ve hayalı kişile</w:t>
      </w:r>
      <w:r w:rsidR="000718B5" w:rsidRPr="00FE6AA0">
        <w:rPr>
          <w:rFonts w:ascii="Garamond" w:hAnsi="Garamond"/>
          <w:sz w:val="24"/>
          <w:szCs w:val="24"/>
        </w:rPr>
        <w:t>r</w:t>
      </w:r>
      <w:r w:rsidR="000718B5" w:rsidRPr="00FE6AA0">
        <w:rPr>
          <w:rFonts w:ascii="Garamond" w:hAnsi="Garamond"/>
          <w:sz w:val="24"/>
          <w:szCs w:val="24"/>
        </w:rPr>
        <w:t>den seç</w:t>
      </w:r>
      <w:r w:rsidR="008866B7">
        <w:rPr>
          <w:rFonts w:ascii="Garamond" w:hAnsi="Garamond"/>
          <w:sz w:val="24"/>
          <w:szCs w:val="24"/>
        </w:rPr>
        <w:t>.”</w:t>
      </w:r>
      <w:r w:rsidRPr="00FE6AA0">
        <w:rPr>
          <w:rStyle w:val="FootnoteReference"/>
          <w:rFonts w:ascii="Garamond" w:hAnsi="Garamond"/>
          <w:sz w:val="24"/>
          <w:szCs w:val="24"/>
        </w:rPr>
        <w:footnoteReference w:id="1899"/>
      </w:r>
    </w:p>
    <w:p w:rsidR="00C324D6" w:rsidRPr="00FE6AA0" w:rsidRDefault="001A41B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“Her kim bir genci bir gruba başkan kılar ve o grup </w:t>
      </w:r>
      <w:r w:rsidRPr="00FE6AA0">
        <w:rPr>
          <w:rFonts w:ascii="Garamond" w:hAnsi="Garamond"/>
          <w:sz w:val="24"/>
          <w:szCs w:val="24"/>
        </w:rPr>
        <w:t>a</w:t>
      </w:r>
      <w:r w:rsidRPr="00FE6AA0">
        <w:rPr>
          <w:rFonts w:ascii="Garamond" w:hAnsi="Garamond"/>
          <w:sz w:val="24"/>
          <w:szCs w:val="24"/>
        </w:rPr>
        <w:t>rasında Allah’ın daha çok b</w:t>
      </w:r>
      <w:r w:rsidRPr="00FE6AA0">
        <w:rPr>
          <w:rFonts w:ascii="Garamond" w:hAnsi="Garamond"/>
          <w:sz w:val="24"/>
          <w:szCs w:val="24"/>
        </w:rPr>
        <w:t>e</w:t>
      </w:r>
      <w:r w:rsidRPr="00FE6AA0">
        <w:rPr>
          <w:rFonts w:ascii="Garamond" w:hAnsi="Garamond"/>
          <w:sz w:val="24"/>
          <w:szCs w:val="24"/>
        </w:rPr>
        <w:t>ğendiği bir kimse bulunu</w:t>
      </w:r>
      <w:r w:rsidRPr="00FE6AA0">
        <w:rPr>
          <w:rFonts w:ascii="Garamond" w:hAnsi="Garamond"/>
          <w:sz w:val="24"/>
          <w:szCs w:val="24"/>
        </w:rPr>
        <w:t>r</w:t>
      </w:r>
      <w:r w:rsidRPr="00FE6AA0">
        <w:rPr>
          <w:rFonts w:ascii="Garamond" w:hAnsi="Garamond"/>
          <w:sz w:val="24"/>
          <w:szCs w:val="24"/>
        </w:rPr>
        <w:t>sa şüphesiz Allah’a hıyanet etmiş olur</w:t>
      </w:r>
      <w:r w:rsidR="008866B7">
        <w:rPr>
          <w:rFonts w:ascii="Garamond" w:hAnsi="Garamond"/>
          <w:sz w:val="24"/>
          <w:szCs w:val="24"/>
        </w:rPr>
        <w:t>.”</w:t>
      </w:r>
      <w:r w:rsidR="00C324D6" w:rsidRPr="00FE6AA0">
        <w:rPr>
          <w:rStyle w:val="FootnoteReference"/>
          <w:rFonts w:ascii="Garamond" w:hAnsi="Garamond"/>
          <w:sz w:val="24"/>
          <w:szCs w:val="24"/>
        </w:rPr>
        <w:footnoteReference w:id="19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bir toplul</w:t>
      </w:r>
      <w:r w:rsidRPr="00FE6AA0">
        <w:rPr>
          <w:rFonts w:ascii="Garamond" w:hAnsi="Garamond"/>
          <w:sz w:val="24"/>
          <w:szCs w:val="24"/>
        </w:rPr>
        <w:t>u</w:t>
      </w:r>
      <w:r w:rsidRPr="00FE6AA0">
        <w:rPr>
          <w:rFonts w:ascii="Garamond" w:hAnsi="Garamond"/>
          <w:sz w:val="24"/>
          <w:szCs w:val="24"/>
        </w:rPr>
        <w:t>ğun arasından onlar arasında A</w:t>
      </w:r>
      <w:r w:rsidRPr="00FE6AA0">
        <w:rPr>
          <w:rFonts w:ascii="Garamond" w:hAnsi="Garamond"/>
          <w:sz w:val="24"/>
          <w:szCs w:val="24"/>
        </w:rPr>
        <w:t>l</w:t>
      </w:r>
      <w:r w:rsidRPr="00FE6AA0">
        <w:rPr>
          <w:rFonts w:ascii="Garamond" w:hAnsi="Garamond"/>
          <w:sz w:val="24"/>
          <w:szCs w:val="24"/>
        </w:rPr>
        <w:t xml:space="preserve">lah’ın daha çok beğendiği biri varken başka birisini seçerse, </w:t>
      </w:r>
      <w:r w:rsidR="00A7570E">
        <w:rPr>
          <w:rFonts w:ascii="Garamond" w:hAnsi="Garamond"/>
          <w:sz w:val="24"/>
          <w:szCs w:val="24"/>
        </w:rPr>
        <w:t>A</w:t>
      </w:r>
      <w:r w:rsidR="00A7570E">
        <w:rPr>
          <w:rFonts w:ascii="Garamond" w:hAnsi="Garamond"/>
          <w:sz w:val="24"/>
          <w:szCs w:val="24"/>
        </w:rPr>
        <w:t>l</w:t>
      </w:r>
      <w:r w:rsidR="00A7570E">
        <w:rPr>
          <w:rFonts w:ascii="Garamond" w:hAnsi="Garamond"/>
          <w:sz w:val="24"/>
          <w:szCs w:val="24"/>
        </w:rPr>
        <w:t>lah</w:t>
      </w:r>
      <w:r w:rsidR="00F62FF0">
        <w:rPr>
          <w:rFonts w:ascii="Garamond" w:hAnsi="Garamond"/>
          <w:sz w:val="24"/>
          <w:szCs w:val="24"/>
        </w:rPr>
        <w:t>’a,</w:t>
      </w:r>
      <w:r w:rsidR="00A7570E">
        <w:rPr>
          <w:rFonts w:ascii="Garamond" w:hAnsi="Garamond"/>
          <w:sz w:val="24"/>
          <w:szCs w:val="24"/>
        </w:rPr>
        <w:t xml:space="preserve"> Resulü</w:t>
      </w:r>
      <w:r w:rsidR="00F62FF0">
        <w:rPr>
          <w:rFonts w:ascii="Garamond" w:hAnsi="Garamond"/>
          <w:sz w:val="24"/>
          <w:szCs w:val="24"/>
        </w:rPr>
        <w:t>’ne</w:t>
      </w:r>
      <w:r w:rsidRPr="00FE6AA0">
        <w:rPr>
          <w:rFonts w:ascii="Garamond" w:hAnsi="Garamond"/>
          <w:sz w:val="24"/>
          <w:szCs w:val="24"/>
        </w:rPr>
        <w:t xml:space="preserve"> ve müminlere hıyanet e</w:t>
      </w:r>
      <w:r w:rsidRPr="00FE6AA0">
        <w:rPr>
          <w:rFonts w:ascii="Garamond" w:hAnsi="Garamond"/>
          <w:sz w:val="24"/>
          <w:szCs w:val="24"/>
        </w:rPr>
        <w:t>t</w:t>
      </w:r>
      <w:r w:rsidRPr="00FE6AA0">
        <w:rPr>
          <w:rFonts w:ascii="Garamond" w:hAnsi="Garamond"/>
          <w:sz w:val="24"/>
          <w:szCs w:val="24"/>
        </w:rPr>
        <w:t>miştir</w:t>
      </w:r>
      <w:r w:rsidR="008866B7">
        <w:rPr>
          <w:rFonts w:ascii="Garamond" w:hAnsi="Garamond"/>
          <w:sz w:val="24"/>
          <w:szCs w:val="24"/>
        </w:rPr>
        <w:t>.”</w:t>
      </w:r>
      <w:r w:rsidRPr="00FE6AA0">
        <w:rPr>
          <w:rStyle w:val="FootnoteReference"/>
          <w:rFonts w:ascii="Garamond" w:hAnsi="Garamond"/>
          <w:sz w:val="24"/>
          <w:szCs w:val="24"/>
        </w:rPr>
        <w:footnoteReference w:id="190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94" w:name="_Toc23535077"/>
      <w:r w:rsidRPr="00FE6AA0">
        <w:t>4224. Bölüm</w:t>
      </w:r>
      <w:bookmarkEnd w:id="494"/>
    </w:p>
    <w:p w:rsidR="00C324D6" w:rsidRPr="00FE6AA0" w:rsidRDefault="00C324D6" w:rsidP="00FE6AA0">
      <w:pPr>
        <w:pStyle w:val="Style1CharCharChar"/>
        <w:spacing w:line="300" w:lineRule="atLeast"/>
        <w:ind w:firstLine="284"/>
      </w:pPr>
      <w:bookmarkStart w:id="495" w:name="_Toc23535078"/>
      <w:r w:rsidRPr="00FE6AA0">
        <w:t>Yöneticinin Seçmem</w:t>
      </w:r>
      <w:r w:rsidRPr="00FE6AA0">
        <w:t>e</w:t>
      </w:r>
      <w:r w:rsidRPr="00FE6AA0">
        <w:t>si Gereken Kimse</w:t>
      </w:r>
      <w:bookmarkEnd w:id="49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190530"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yemin olsun ki biz bu işi ist</w:t>
      </w:r>
      <w:r w:rsidRPr="00FE6AA0">
        <w:rPr>
          <w:rFonts w:ascii="Garamond" w:hAnsi="Garamond"/>
          <w:sz w:val="24"/>
          <w:szCs w:val="24"/>
        </w:rPr>
        <w:t>e</w:t>
      </w:r>
      <w:r w:rsidRPr="00FE6AA0">
        <w:rPr>
          <w:rFonts w:ascii="Garamond" w:hAnsi="Garamond"/>
          <w:sz w:val="24"/>
          <w:szCs w:val="24"/>
        </w:rPr>
        <w:t>yen</w:t>
      </w:r>
      <w:r w:rsidR="00F62FF0">
        <w:rPr>
          <w:rFonts w:ascii="Garamond" w:hAnsi="Garamond"/>
          <w:sz w:val="24"/>
          <w:szCs w:val="24"/>
        </w:rPr>
        <w:t>i</w:t>
      </w:r>
      <w:r w:rsidRPr="00FE6AA0">
        <w:rPr>
          <w:rFonts w:ascii="Garamond" w:hAnsi="Garamond"/>
          <w:sz w:val="24"/>
          <w:szCs w:val="24"/>
        </w:rPr>
        <w:t xml:space="preserve"> veya bu iş hususunda ihtiraslı olan kimseyi bu işe tayin e</w:t>
      </w:r>
      <w:r w:rsidRPr="00FE6AA0">
        <w:rPr>
          <w:rFonts w:ascii="Garamond" w:hAnsi="Garamond"/>
          <w:sz w:val="24"/>
          <w:szCs w:val="24"/>
        </w:rPr>
        <w:t>t</w:t>
      </w:r>
      <w:r w:rsidRPr="00FE6AA0">
        <w:rPr>
          <w:rFonts w:ascii="Garamond" w:hAnsi="Garamond"/>
          <w:sz w:val="24"/>
          <w:szCs w:val="24"/>
        </w:rPr>
        <w:t>meyiz</w:t>
      </w:r>
      <w:r w:rsidR="008866B7">
        <w:rPr>
          <w:rFonts w:ascii="Garamond" w:hAnsi="Garamond"/>
          <w:sz w:val="24"/>
          <w:szCs w:val="24"/>
        </w:rPr>
        <w:t>.”</w:t>
      </w:r>
      <w:r w:rsidR="00C324D6" w:rsidRPr="00FE6AA0">
        <w:rPr>
          <w:rStyle w:val="FootnoteReference"/>
          <w:rFonts w:ascii="Garamond" w:hAnsi="Garamond"/>
          <w:sz w:val="24"/>
          <w:szCs w:val="24"/>
        </w:rPr>
        <w:footnoteReference w:id="19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“Biz asla, işimizi dil</w:t>
      </w:r>
      <w:r w:rsidRPr="00FE6AA0">
        <w:rPr>
          <w:rFonts w:ascii="Garamond" w:hAnsi="Garamond"/>
          <w:sz w:val="24"/>
          <w:szCs w:val="24"/>
        </w:rPr>
        <w:t>e</w:t>
      </w:r>
      <w:r w:rsidRPr="00FE6AA0">
        <w:rPr>
          <w:rFonts w:ascii="Garamond" w:hAnsi="Garamond"/>
          <w:sz w:val="24"/>
          <w:szCs w:val="24"/>
        </w:rPr>
        <w:t>yen kimseyi o işe tayin etm</w:t>
      </w:r>
      <w:r w:rsidRPr="00FE6AA0">
        <w:rPr>
          <w:rFonts w:ascii="Garamond" w:hAnsi="Garamond"/>
          <w:sz w:val="24"/>
          <w:szCs w:val="24"/>
        </w:rPr>
        <w:t>e</w:t>
      </w:r>
      <w:r w:rsidRPr="00FE6AA0">
        <w:rPr>
          <w:rFonts w:ascii="Garamond" w:hAnsi="Garamond"/>
          <w:sz w:val="24"/>
          <w:szCs w:val="24"/>
        </w:rPr>
        <w:t>yiz</w:t>
      </w:r>
      <w:r w:rsidR="008866B7">
        <w:rPr>
          <w:rFonts w:ascii="Garamond" w:hAnsi="Garamond"/>
          <w:sz w:val="24"/>
          <w:szCs w:val="24"/>
        </w:rPr>
        <w:t>.”</w:t>
      </w:r>
      <w:r w:rsidRPr="00FE6AA0">
        <w:rPr>
          <w:rStyle w:val="FootnoteReference"/>
          <w:rFonts w:ascii="Garamond" w:hAnsi="Garamond"/>
          <w:sz w:val="24"/>
          <w:szCs w:val="24"/>
        </w:rPr>
        <w:footnoteReference w:id="1903"/>
      </w:r>
    </w:p>
    <w:p w:rsidR="00C324D6" w:rsidRPr="00FE6AA0" w:rsidRDefault="00190530"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Abdurahhman bin Semure’ye şöyle buyurmuştur: </w:t>
      </w:r>
      <w:r w:rsidRPr="00FE6AA0">
        <w:rPr>
          <w:rFonts w:ascii="Garamond" w:hAnsi="Garamond"/>
          <w:sz w:val="24"/>
          <w:szCs w:val="24"/>
        </w:rPr>
        <w:t>“Ey Abdurrahman bin Semure! Sakın yöneticiliği t</w:t>
      </w:r>
      <w:r w:rsidRPr="00FE6AA0">
        <w:rPr>
          <w:rFonts w:ascii="Garamond" w:hAnsi="Garamond"/>
          <w:sz w:val="24"/>
          <w:szCs w:val="24"/>
        </w:rPr>
        <w:t>a</w:t>
      </w:r>
      <w:r w:rsidRPr="00FE6AA0">
        <w:rPr>
          <w:rFonts w:ascii="Garamond" w:hAnsi="Garamond"/>
          <w:sz w:val="24"/>
          <w:szCs w:val="24"/>
        </w:rPr>
        <w:t>lep etme. Zira eğer senin ist</w:t>
      </w:r>
      <w:r w:rsidRPr="00FE6AA0">
        <w:rPr>
          <w:rFonts w:ascii="Garamond" w:hAnsi="Garamond"/>
          <w:sz w:val="24"/>
          <w:szCs w:val="24"/>
        </w:rPr>
        <w:t>e</w:t>
      </w:r>
      <w:r w:rsidRPr="00FE6AA0">
        <w:rPr>
          <w:rFonts w:ascii="Garamond" w:hAnsi="Garamond"/>
          <w:sz w:val="24"/>
          <w:szCs w:val="24"/>
        </w:rPr>
        <w:t xml:space="preserve">menle bu makam sana verilecek </w:t>
      </w:r>
      <w:r w:rsidRPr="00FE6AA0">
        <w:rPr>
          <w:rFonts w:ascii="Garamond" w:hAnsi="Garamond"/>
          <w:sz w:val="24"/>
          <w:szCs w:val="24"/>
        </w:rPr>
        <w:t>o</w:t>
      </w:r>
      <w:r w:rsidRPr="00FE6AA0">
        <w:rPr>
          <w:rFonts w:ascii="Garamond" w:hAnsi="Garamond"/>
          <w:sz w:val="24"/>
          <w:szCs w:val="24"/>
        </w:rPr>
        <w:t>lursa onu idare etmekte kendi haline bırakılırsın ve eğer sen i</w:t>
      </w:r>
      <w:r w:rsidRPr="00FE6AA0">
        <w:rPr>
          <w:rFonts w:ascii="Garamond" w:hAnsi="Garamond"/>
          <w:sz w:val="24"/>
          <w:szCs w:val="24"/>
        </w:rPr>
        <w:t>s</w:t>
      </w:r>
      <w:r w:rsidRPr="00FE6AA0">
        <w:rPr>
          <w:rFonts w:ascii="Garamond" w:hAnsi="Garamond"/>
          <w:sz w:val="24"/>
          <w:szCs w:val="24"/>
        </w:rPr>
        <w:t xml:space="preserve">temeden sana </w:t>
      </w:r>
      <w:r w:rsidRPr="00FE6AA0">
        <w:rPr>
          <w:rFonts w:ascii="Garamond" w:hAnsi="Garamond"/>
          <w:sz w:val="24"/>
          <w:szCs w:val="24"/>
        </w:rPr>
        <w:lastRenderedPageBreak/>
        <w:t>bırakılacak olu</w:t>
      </w:r>
      <w:r w:rsidRPr="00FE6AA0">
        <w:rPr>
          <w:rFonts w:ascii="Garamond" w:hAnsi="Garamond"/>
          <w:sz w:val="24"/>
          <w:szCs w:val="24"/>
        </w:rPr>
        <w:t>r</w:t>
      </w:r>
      <w:r w:rsidRPr="00FE6AA0">
        <w:rPr>
          <w:rFonts w:ascii="Garamond" w:hAnsi="Garamond"/>
          <w:sz w:val="24"/>
          <w:szCs w:val="24"/>
        </w:rPr>
        <w:t>san onu idare etmekte yardım edili</w:t>
      </w:r>
      <w:r w:rsidRPr="00FE6AA0">
        <w:rPr>
          <w:rFonts w:ascii="Garamond" w:hAnsi="Garamond"/>
          <w:sz w:val="24"/>
          <w:szCs w:val="24"/>
        </w:rPr>
        <w:t>r</w:t>
      </w:r>
      <w:r w:rsidRPr="00FE6AA0">
        <w:rPr>
          <w:rFonts w:ascii="Garamond" w:hAnsi="Garamond"/>
          <w:sz w:val="24"/>
          <w:szCs w:val="24"/>
        </w:rPr>
        <w:t>sin</w:t>
      </w:r>
      <w:r w:rsidR="008866B7">
        <w:rPr>
          <w:rFonts w:ascii="Garamond" w:hAnsi="Garamond"/>
          <w:sz w:val="24"/>
          <w:szCs w:val="24"/>
        </w:rPr>
        <w:t>.”</w:t>
      </w:r>
      <w:r w:rsidR="00C324D6" w:rsidRPr="00FE6AA0">
        <w:rPr>
          <w:rStyle w:val="FootnoteReference"/>
          <w:rFonts w:ascii="Garamond" w:hAnsi="Garamond"/>
          <w:sz w:val="24"/>
          <w:szCs w:val="24"/>
        </w:rPr>
        <w:footnoteReference w:id="19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Ebu Musa şöyle diyor: </w:t>
      </w:r>
      <w:r w:rsidRPr="00FE6AA0">
        <w:rPr>
          <w:rFonts w:ascii="Garamond" w:hAnsi="Garamond"/>
          <w:sz w:val="24"/>
          <w:szCs w:val="24"/>
        </w:rPr>
        <w:t>“Ben iki şahısla birlikte Resulullah’ın (s.a.a) huzuruna vardım. Onla</w:t>
      </w:r>
      <w:r w:rsidRPr="00FE6AA0">
        <w:rPr>
          <w:rFonts w:ascii="Garamond" w:hAnsi="Garamond"/>
          <w:sz w:val="24"/>
          <w:szCs w:val="24"/>
        </w:rPr>
        <w:t>r</w:t>
      </w:r>
      <w:r w:rsidRPr="00FE6AA0">
        <w:rPr>
          <w:rFonts w:ascii="Garamond" w:hAnsi="Garamond"/>
          <w:sz w:val="24"/>
          <w:szCs w:val="24"/>
        </w:rPr>
        <w:t>dan biri kelime-i şehadet g</w:t>
      </w:r>
      <w:r w:rsidRPr="00FE6AA0">
        <w:rPr>
          <w:rFonts w:ascii="Garamond" w:hAnsi="Garamond"/>
          <w:sz w:val="24"/>
          <w:szCs w:val="24"/>
        </w:rPr>
        <w:t>e</w:t>
      </w:r>
      <w:r w:rsidRPr="00FE6AA0">
        <w:rPr>
          <w:rFonts w:ascii="Garamond" w:hAnsi="Garamond"/>
          <w:sz w:val="24"/>
          <w:szCs w:val="24"/>
        </w:rPr>
        <w:t xml:space="preserve">tirdi ve daha sonra şöyle dedi: “Biz işlerinde bizden yardım alman </w:t>
      </w:r>
      <w:r w:rsidRPr="00FE6AA0">
        <w:rPr>
          <w:rFonts w:ascii="Garamond" w:hAnsi="Garamond"/>
          <w:sz w:val="24"/>
          <w:szCs w:val="24"/>
        </w:rPr>
        <w:t>i</w:t>
      </w:r>
      <w:r w:rsidRPr="00FE6AA0">
        <w:rPr>
          <w:rFonts w:ascii="Garamond" w:hAnsi="Garamond"/>
          <w:sz w:val="24"/>
          <w:szCs w:val="24"/>
        </w:rPr>
        <w:t>çin geldik (veya bize bir makam ver)” İkincisi de aynı sözleri sö</w:t>
      </w:r>
      <w:r w:rsidRPr="00FE6AA0">
        <w:rPr>
          <w:rFonts w:ascii="Garamond" w:hAnsi="Garamond"/>
          <w:sz w:val="24"/>
          <w:szCs w:val="24"/>
        </w:rPr>
        <w:t>y</w:t>
      </w:r>
      <w:r w:rsidRPr="00FE6AA0">
        <w:rPr>
          <w:rFonts w:ascii="Garamond" w:hAnsi="Garamond"/>
          <w:sz w:val="24"/>
          <w:szCs w:val="24"/>
        </w:rPr>
        <w:t>leyince Resulullah (s.a.a) şöyle buyurdu: “Bize göre sizin en hain olan</w:t>
      </w:r>
      <w:r w:rsidRPr="00FE6AA0">
        <w:rPr>
          <w:rFonts w:ascii="Garamond" w:hAnsi="Garamond"/>
          <w:sz w:val="24"/>
          <w:szCs w:val="24"/>
        </w:rPr>
        <w:t>ı</w:t>
      </w:r>
      <w:r w:rsidRPr="00FE6AA0">
        <w:rPr>
          <w:rFonts w:ascii="Garamond" w:hAnsi="Garamond"/>
          <w:sz w:val="24"/>
          <w:szCs w:val="24"/>
        </w:rPr>
        <w:t>nız, bu işi isteyeninizdir... Böyl</w:t>
      </w:r>
      <w:r w:rsidRPr="00FE6AA0">
        <w:rPr>
          <w:rFonts w:ascii="Garamond" w:hAnsi="Garamond"/>
          <w:sz w:val="24"/>
          <w:szCs w:val="24"/>
        </w:rPr>
        <w:t>e</w:t>
      </w:r>
      <w:r w:rsidRPr="00FE6AA0">
        <w:rPr>
          <w:rFonts w:ascii="Garamond" w:hAnsi="Garamond"/>
          <w:sz w:val="24"/>
          <w:szCs w:val="24"/>
        </w:rPr>
        <w:t>ce Peygamber hayatta o</w:t>
      </w:r>
      <w:r w:rsidRPr="00FE6AA0">
        <w:rPr>
          <w:rFonts w:ascii="Garamond" w:hAnsi="Garamond"/>
          <w:sz w:val="24"/>
          <w:szCs w:val="24"/>
        </w:rPr>
        <w:t>l</w:t>
      </w:r>
      <w:r w:rsidRPr="00FE6AA0">
        <w:rPr>
          <w:rFonts w:ascii="Garamond" w:hAnsi="Garamond"/>
          <w:sz w:val="24"/>
          <w:szCs w:val="24"/>
        </w:rPr>
        <w:t>duğu müdde</w:t>
      </w:r>
      <w:r w:rsidRPr="00FE6AA0">
        <w:rPr>
          <w:rFonts w:ascii="Garamond" w:hAnsi="Garamond"/>
          <w:sz w:val="24"/>
          <w:szCs w:val="24"/>
        </w:rPr>
        <w:t>t</w:t>
      </w:r>
      <w:r w:rsidRPr="00FE6AA0">
        <w:rPr>
          <w:rFonts w:ascii="Garamond" w:hAnsi="Garamond"/>
          <w:sz w:val="24"/>
          <w:szCs w:val="24"/>
        </w:rPr>
        <w:t>çe hiç bir hususta o iki kimseden ya</w:t>
      </w:r>
      <w:r w:rsidRPr="00FE6AA0">
        <w:rPr>
          <w:rFonts w:ascii="Garamond" w:hAnsi="Garamond"/>
          <w:sz w:val="24"/>
          <w:szCs w:val="24"/>
        </w:rPr>
        <w:t>r</w:t>
      </w:r>
      <w:r w:rsidRPr="00FE6AA0">
        <w:rPr>
          <w:rFonts w:ascii="Garamond" w:hAnsi="Garamond"/>
          <w:sz w:val="24"/>
          <w:szCs w:val="24"/>
        </w:rPr>
        <w:t>dım istemedi</w:t>
      </w:r>
      <w:r w:rsidR="008866B7">
        <w:rPr>
          <w:rFonts w:ascii="Garamond" w:hAnsi="Garamond"/>
          <w:sz w:val="24"/>
          <w:szCs w:val="24"/>
        </w:rPr>
        <w:t>.”</w:t>
      </w:r>
      <w:r w:rsidRPr="00FE6AA0">
        <w:rPr>
          <w:rStyle w:val="FootnoteReference"/>
          <w:rFonts w:ascii="Garamond" w:hAnsi="Garamond"/>
          <w:sz w:val="24"/>
          <w:szCs w:val="24"/>
        </w:rPr>
        <w:footnoteReference w:id="190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el-Kaza (2), 3364.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96" w:name="_Toc23535079"/>
      <w:r w:rsidRPr="00FE6AA0">
        <w:t>4225. Bölüm</w:t>
      </w:r>
      <w:bookmarkEnd w:id="496"/>
    </w:p>
    <w:p w:rsidR="00C324D6" w:rsidRPr="00FE6AA0" w:rsidRDefault="00C324D6" w:rsidP="00FE6AA0">
      <w:pPr>
        <w:pStyle w:val="Style1CharCharChar"/>
        <w:spacing w:line="300" w:lineRule="atLeast"/>
        <w:ind w:firstLine="284"/>
      </w:pPr>
      <w:bookmarkStart w:id="497" w:name="_Toc23535080"/>
      <w:r w:rsidRPr="00FE6AA0">
        <w:t>Liyakatsiz Bir Şekilde Yüceltilen Kimse</w:t>
      </w:r>
      <w:bookmarkEnd w:id="49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62FF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F62FF0">
        <w:rPr>
          <w:rFonts w:ascii="Garamond" w:hAnsi="Garamond"/>
          <w:sz w:val="24"/>
          <w:szCs w:val="24"/>
        </w:rPr>
        <w:t>“Her kim yeterliliği</w:t>
      </w:r>
      <w:r w:rsidRPr="00FE6AA0">
        <w:rPr>
          <w:rFonts w:ascii="Garamond" w:hAnsi="Garamond"/>
          <w:sz w:val="24"/>
          <w:szCs w:val="24"/>
        </w:rPr>
        <w:t xml:space="preserve"> olmaksızın yüceltilirse, </w:t>
      </w:r>
      <w:r w:rsidR="00F62FF0">
        <w:rPr>
          <w:rFonts w:ascii="Garamond" w:hAnsi="Garamond"/>
          <w:sz w:val="24"/>
          <w:szCs w:val="24"/>
        </w:rPr>
        <w:t>suçu o</w:t>
      </w:r>
      <w:r w:rsidR="00F62FF0">
        <w:rPr>
          <w:rFonts w:ascii="Garamond" w:hAnsi="Garamond"/>
          <w:sz w:val="24"/>
          <w:szCs w:val="24"/>
        </w:rPr>
        <w:t>l</w:t>
      </w:r>
      <w:r w:rsidR="00F62FF0">
        <w:rPr>
          <w:rFonts w:ascii="Garamond" w:hAnsi="Garamond"/>
          <w:sz w:val="24"/>
          <w:szCs w:val="24"/>
        </w:rPr>
        <w:t>maksızın</w:t>
      </w:r>
      <w:r w:rsidRPr="00FE6AA0">
        <w:rPr>
          <w:rFonts w:ascii="Garamond" w:hAnsi="Garamond"/>
          <w:sz w:val="24"/>
          <w:szCs w:val="24"/>
        </w:rPr>
        <w:t xml:space="preserve"> aşağıya indirilir</w:t>
      </w:r>
      <w:r w:rsidR="008866B7">
        <w:rPr>
          <w:rFonts w:ascii="Garamond" w:hAnsi="Garamond"/>
          <w:sz w:val="24"/>
          <w:szCs w:val="24"/>
        </w:rPr>
        <w:t>.”</w:t>
      </w:r>
      <w:r w:rsidRPr="00FE6AA0">
        <w:rPr>
          <w:rStyle w:val="FootnoteReference"/>
          <w:rFonts w:ascii="Garamond" w:hAnsi="Garamond"/>
          <w:sz w:val="24"/>
          <w:szCs w:val="24"/>
        </w:rPr>
        <w:footnoteReference w:id="19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kifayet ve liyakata sahip olursa, yöneticiliğe layı</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190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498" w:name="_Toc23535081"/>
      <w:r w:rsidRPr="00FE6AA0">
        <w:lastRenderedPageBreak/>
        <w:t>4226. Bölüm</w:t>
      </w:r>
      <w:bookmarkEnd w:id="498"/>
    </w:p>
    <w:p w:rsidR="00C324D6" w:rsidRPr="00FE6AA0" w:rsidRDefault="00C324D6" w:rsidP="00FE6AA0">
      <w:pPr>
        <w:pStyle w:val="Style1CharCharChar"/>
        <w:spacing w:line="300" w:lineRule="atLeast"/>
        <w:ind w:firstLine="284"/>
      </w:pPr>
      <w:bookmarkStart w:id="499" w:name="_Toc23535082"/>
      <w:r w:rsidRPr="00FE6AA0">
        <w:t>Yöneticinin Kökten Sökmesi Gereken Şey</w:t>
      </w:r>
      <w:bookmarkEnd w:id="49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Mısır’a vali tayin ettiğinde Malik-i Eşter’e yazd</w:t>
      </w:r>
      <w:r w:rsidRPr="00FE6AA0">
        <w:rPr>
          <w:rFonts w:ascii="Garamond" w:hAnsi="Garamond"/>
          <w:i/>
          <w:iCs/>
          <w:sz w:val="24"/>
          <w:szCs w:val="24"/>
        </w:rPr>
        <w:t>ı</w:t>
      </w:r>
      <w:r w:rsidRPr="00FE6AA0">
        <w:rPr>
          <w:rFonts w:ascii="Garamond" w:hAnsi="Garamond"/>
          <w:i/>
          <w:iCs/>
          <w:sz w:val="24"/>
          <w:szCs w:val="24"/>
        </w:rPr>
        <w:t xml:space="preserve">ğı mektubunda şöyle buyurmuştur: </w:t>
      </w:r>
      <w:r w:rsidRPr="00FE6AA0">
        <w:rPr>
          <w:rFonts w:ascii="Garamond" w:hAnsi="Garamond"/>
          <w:sz w:val="24"/>
          <w:szCs w:val="24"/>
        </w:rPr>
        <w:t>“</w:t>
      </w:r>
      <w:r w:rsidR="00803192" w:rsidRPr="00FE6AA0">
        <w:rPr>
          <w:rFonts w:ascii="Garamond" w:hAnsi="Garamond"/>
          <w:sz w:val="24"/>
        </w:rPr>
        <w:t>Sonra valinin, kendi reyleriyle hareket eden, zulüm işl</w:t>
      </w:r>
      <w:r w:rsidR="00803192" w:rsidRPr="00FE6AA0">
        <w:rPr>
          <w:rFonts w:ascii="Garamond" w:hAnsi="Garamond"/>
          <w:sz w:val="24"/>
        </w:rPr>
        <w:t>e</w:t>
      </w:r>
      <w:r w:rsidR="00803192" w:rsidRPr="00FE6AA0">
        <w:rPr>
          <w:rFonts w:ascii="Garamond" w:hAnsi="Garamond"/>
          <w:sz w:val="24"/>
        </w:rPr>
        <w:t xml:space="preserve">yen, muamelede insafları az olan, </w:t>
      </w:r>
      <w:r w:rsidR="00803192" w:rsidRPr="00FE6AA0">
        <w:rPr>
          <w:rFonts w:ascii="Garamond" w:hAnsi="Garamond"/>
          <w:sz w:val="24"/>
        </w:rPr>
        <w:t>a</w:t>
      </w:r>
      <w:r w:rsidR="00803192" w:rsidRPr="00FE6AA0">
        <w:rPr>
          <w:rFonts w:ascii="Garamond" w:hAnsi="Garamond"/>
          <w:sz w:val="24"/>
        </w:rPr>
        <w:t>daleti gözetme</w:t>
      </w:r>
      <w:r w:rsidR="00803192" w:rsidRPr="00FE6AA0">
        <w:rPr>
          <w:rFonts w:ascii="Garamond" w:hAnsi="Garamond"/>
          <w:sz w:val="24"/>
        </w:rPr>
        <w:softHyphen/>
        <w:t>yen bazı yakınları vardır. Bunların sebeplerini yok ede</w:t>
      </w:r>
      <w:r w:rsidR="00803192" w:rsidRPr="00FE6AA0">
        <w:rPr>
          <w:rFonts w:ascii="Garamond" w:hAnsi="Garamond"/>
          <w:sz w:val="24"/>
        </w:rPr>
        <w:softHyphen/>
        <w:t>rek köklerini kopar</w:t>
      </w:r>
      <w:r w:rsidR="008866B7">
        <w:rPr>
          <w:rFonts w:ascii="Garamond" w:hAnsi="Garamond"/>
          <w:sz w:val="24"/>
        </w:rPr>
        <w:t>.”</w:t>
      </w:r>
      <w:r w:rsidRPr="00FE6AA0">
        <w:rPr>
          <w:rStyle w:val="FootnoteReference"/>
          <w:rFonts w:ascii="Garamond" w:hAnsi="Garamond"/>
          <w:sz w:val="24"/>
          <w:szCs w:val="24"/>
        </w:rPr>
        <w:footnoteReference w:id="19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w:t>
      </w:r>
      <w:r w:rsidR="00803192" w:rsidRPr="00FE6AA0">
        <w:rPr>
          <w:rFonts w:ascii="Garamond" w:hAnsi="Garamond"/>
          <w:sz w:val="24"/>
        </w:rPr>
        <w:t>Senden en uzak ve nezdinde en sevilmeyen ki</w:t>
      </w:r>
      <w:r w:rsidR="00803192" w:rsidRPr="00FE6AA0">
        <w:rPr>
          <w:rFonts w:ascii="Garamond" w:hAnsi="Garamond"/>
          <w:sz w:val="24"/>
        </w:rPr>
        <w:t>m</w:t>
      </w:r>
      <w:r w:rsidR="00803192" w:rsidRPr="00FE6AA0">
        <w:rPr>
          <w:rFonts w:ascii="Garamond" w:hAnsi="Garamond"/>
          <w:sz w:val="24"/>
        </w:rPr>
        <w:t>se, ha</w:t>
      </w:r>
      <w:r w:rsidR="00803192" w:rsidRPr="00FE6AA0">
        <w:rPr>
          <w:rFonts w:ascii="Garamond" w:hAnsi="Garamond"/>
          <w:sz w:val="24"/>
        </w:rPr>
        <w:t>l</w:t>
      </w:r>
      <w:r w:rsidR="00803192" w:rsidRPr="00FE6AA0">
        <w:rPr>
          <w:rFonts w:ascii="Garamond" w:hAnsi="Garamond"/>
          <w:sz w:val="24"/>
        </w:rPr>
        <w:t>kın ayıplarını araştıranlar olsun</w:t>
      </w:r>
      <w:r w:rsidR="008866B7">
        <w:rPr>
          <w:rFonts w:ascii="Garamond" w:hAnsi="Garamond"/>
          <w:sz w:val="24"/>
        </w:rPr>
        <w:t>.”</w:t>
      </w:r>
      <w:r w:rsidRPr="00FE6AA0">
        <w:rPr>
          <w:rStyle w:val="FootnoteReference"/>
          <w:rFonts w:ascii="Garamond" w:hAnsi="Garamond"/>
          <w:sz w:val="24"/>
          <w:szCs w:val="24"/>
        </w:rPr>
        <w:footnoteReference w:id="190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68. Konu, et-Tecessus</w:t>
      </w:r>
    </w:p>
    <w:p w:rsidR="00C324D6" w:rsidRPr="00AE4B99" w:rsidRDefault="00C324D6" w:rsidP="00AE4B99"/>
    <w:p w:rsidR="00C324D6" w:rsidRPr="00FE6AA0" w:rsidRDefault="00C324D6" w:rsidP="00FE6AA0">
      <w:pPr>
        <w:pStyle w:val="Style1CharCharChar"/>
        <w:spacing w:line="300" w:lineRule="atLeast"/>
        <w:ind w:firstLine="284"/>
      </w:pPr>
      <w:bookmarkStart w:id="500" w:name="_Toc23535083"/>
      <w:r w:rsidRPr="00FE6AA0">
        <w:t>4227. Bölüm</w:t>
      </w:r>
      <w:bookmarkEnd w:id="500"/>
    </w:p>
    <w:p w:rsidR="00C324D6" w:rsidRPr="00FE6AA0" w:rsidRDefault="00C324D6" w:rsidP="00FE6AA0">
      <w:pPr>
        <w:pStyle w:val="Style1CharCharChar"/>
        <w:spacing w:line="300" w:lineRule="atLeast"/>
        <w:ind w:firstLine="284"/>
      </w:pPr>
      <w:bookmarkStart w:id="501" w:name="_Toc23535084"/>
      <w:r w:rsidRPr="00FE6AA0">
        <w:t>Hakim Valilerini Ara</w:t>
      </w:r>
      <w:r w:rsidRPr="00FE6AA0">
        <w:t>ş</w:t>
      </w:r>
      <w:r w:rsidRPr="00FE6AA0">
        <w:t>tırmalıdır</w:t>
      </w:r>
      <w:bookmarkEnd w:id="50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Mısır’a vali tayin ettiğinde Malik-i Eşter’e yazd</w:t>
      </w:r>
      <w:r w:rsidRPr="00FE6AA0">
        <w:rPr>
          <w:rFonts w:ascii="Garamond" w:hAnsi="Garamond"/>
          <w:i/>
          <w:iCs/>
          <w:sz w:val="24"/>
          <w:szCs w:val="24"/>
        </w:rPr>
        <w:t>ı</w:t>
      </w:r>
      <w:r w:rsidRPr="00FE6AA0">
        <w:rPr>
          <w:rFonts w:ascii="Garamond" w:hAnsi="Garamond"/>
          <w:i/>
          <w:iCs/>
          <w:sz w:val="24"/>
          <w:szCs w:val="24"/>
        </w:rPr>
        <w:t xml:space="preserve">ğı mektubunda şöyle buyurmuştur: </w:t>
      </w:r>
      <w:r w:rsidRPr="00FE6AA0">
        <w:rPr>
          <w:rFonts w:ascii="Garamond" w:hAnsi="Garamond"/>
          <w:sz w:val="24"/>
          <w:szCs w:val="24"/>
        </w:rPr>
        <w:t>“</w:t>
      </w:r>
      <w:r w:rsidR="002B1E5E" w:rsidRPr="00FE6AA0">
        <w:rPr>
          <w:rFonts w:ascii="Garamond" w:hAnsi="Garamond"/>
          <w:sz w:val="24"/>
          <w:szCs w:val="24"/>
        </w:rPr>
        <w:t>Yaptıklarını d</w:t>
      </w:r>
      <w:r w:rsidR="002B1E5E" w:rsidRPr="00FE6AA0">
        <w:rPr>
          <w:rFonts w:ascii="Garamond" w:hAnsi="Garamond"/>
          <w:sz w:val="24"/>
          <w:szCs w:val="24"/>
        </w:rPr>
        <w:t>e</w:t>
      </w:r>
      <w:r w:rsidR="002B1E5E" w:rsidRPr="00FE6AA0">
        <w:rPr>
          <w:rFonts w:ascii="Garamond" w:hAnsi="Garamond"/>
          <w:sz w:val="24"/>
          <w:szCs w:val="24"/>
        </w:rPr>
        <w:t>netle, onların peşice vefalı ve s</w:t>
      </w:r>
      <w:r w:rsidR="002B1E5E" w:rsidRPr="00FE6AA0">
        <w:rPr>
          <w:rFonts w:ascii="Garamond" w:hAnsi="Garamond"/>
          <w:sz w:val="24"/>
          <w:szCs w:val="24"/>
        </w:rPr>
        <w:t>a</w:t>
      </w:r>
      <w:r w:rsidR="002B1E5E" w:rsidRPr="00FE6AA0">
        <w:rPr>
          <w:rFonts w:ascii="Garamond" w:hAnsi="Garamond"/>
          <w:sz w:val="24"/>
          <w:szCs w:val="24"/>
        </w:rPr>
        <w:t>dık kişilerden seçilmiş ajanlar gö</w:t>
      </w:r>
      <w:r w:rsidR="002B1E5E" w:rsidRPr="00FE6AA0">
        <w:rPr>
          <w:rFonts w:ascii="Garamond" w:hAnsi="Garamond"/>
          <w:sz w:val="24"/>
          <w:szCs w:val="24"/>
        </w:rPr>
        <w:t>n</w:t>
      </w:r>
      <w:r w:rsidR="002B1E5E" w:rsidRPr="00FE6AA0">
        <w:rPr>
          <w:rFonts w:ascii="Garamond" w:hAnsi="Garamond"/>
          <w:sz w:val="24"/>
          <w:szCs w:val="24"/>
        </w:rPr>
        <w:t>der; çünkü, onların gizli işlerinden h</w:t>
      </w:r>
      <w:r w:rsidR="002B1E5E" w:rsidRPr="00FE6AA0">
        <w:rPr>
          <w:rFonts w:ascii="Garamond" w:hAnsi="Garamond"/>
          <w:sz w:val="24"/>
          <w:szCs w:val="24"/>
        </w:rPr>
        <w:t>a</w:t>
      </w:r>
      <w:r w:rsidR="002B1E5E" w:rsidRPr="00FE6AA0">
        <w:rPr>
          <w:rFonts w:ascii="Garamond" w:hAnsi="Garamond"/>
          <w:sz w:val="24"/>
          <w:szCs w:val="24"/>
        </w:rPr>
        <w:t>berdar olman, emin olarak işlerini ya</w:t>
      </w:r>
      <w:r w:rsidR="002B1E5E" w:rsidRPr="00FE6AA0">
        <w:rPr>
          <w:rFonts w:ascii="Garamond" w:hAnsi="Garamond"/>
          <w:sz w:val="24"/>
          <w:szCs w:val="24"/>
        </w:rPr>
        <w:t>p</w:t>
      </w:r>
      <w:r w:rsidR="002B1E5E" w:rsidRPr="00FE6AA0">
        <w:rPr>
          <w:rFonts w:ascii="Garamond" w:hAnsi="Garamond"/>
          <w:sz w:val="24"/>
          <w:szCs w:val="24"/>
        </w:rPr>
        <w:t xml:space="preserve">malarına, halka </w:t>
      </w:r>
      <w:r w:rsidR="002B1E5E" w:rsidRPr="00FE6AA0">
        <w:rPr>
          <w:rFonts w:ascii="Garamond" w:hAnsi="Garamond"/>
          <w:sz w:val="24"/>
          <w:szCs w:val="24"/>
        </w:rPr>
        <w:lastRenderedPageBreak/>
        <w:t>şefkatle muam</w:t>
      </w:r>
      <w:r w:rsidR="002B1E5E" w:rsidRPr="00FE6AA0">
        <w:rPr>
          <w:rFonts w:ascii="Garamond" w:hAnsi="Garamond"/>
          <w:sz w:val="24"/>
          <w:szCs w:val="24"/>
        </w:rPr>
        <w:t>e</w:t>
      </w:r>
      <w:r w:rsidR="002B1E5E" w:rsidRPr="00FE6AA0">
        <w:rPr>
          <w:rFonts w:ascii="Garamond" w:hAnsi="Garamond"/>
          <w:sz w:val="24"/>
          <w:szCs w:val="24"/>
        </w:rPr>
        <w:t>le etmelerine sebep olur. M</w:t>
      </w:r>
      <w:r w:rsidR="002B1E5E" w:rsidRPr="00FE6AA0">
        <w:rPr>
          <w:rFonts w:ascii="Garamond" w:hAnsi="Garamond"/>
          <w:sz w:val="24"/>
          <w:szCs w:val="24"/>
        </w:rPr>
        <w:t>e</w:t>
      </w:r>
      <w:r w:rsidR="002B1E5E" w:rsidRPr="00FE6AA0">
        <w:rPr>
          <w:rFonts w:ascii="Garamond" w:hAnsi="Garamond"/>
          <w:sz w:val="24"/>
          <w:szCs w:val="24"/>
        </w:rPr>
        <w:t>mur yardımcılarının seni ihanete d</w:t>
      </w:r>
      <w:r w:rsidR="002B1E5E" w:rsidRPr="00FE6AA0">
        <w:rPr>
          <w:rFonts w:ascii="Garamond" w:hAnsi="Garamond"/>
          <w:sz w:val="24"/>
          <w:szCs w:val="24"/>
        </w:rPr>
        <w:t>ü</w:t>
      </w:r>
      <w:r w:rsidR="002B1E5E" w:rsidRPr="00FE6AA0">
        <w:rPr>
          <w:rFonts w:ascii="Garamond" w:hAnsi="Garamond"/>
          <w:sz w:val="24"/>
          <w:szCs w:val="24"/>
        </w:rPr>
        <w:t>şürm</w:t>
      </w:r>
      <w:r w:rsidR="002B1E5E" w:rsidRPr="00FE6AA0">
        <w:rPr>
          <w:rFonts w:ascii="Garamond" w:hAnsi="Garamond"/>
          <w:sz w:val="24"/>
          <w:szCs w:val="24"/>
        </w:rPr>
        <w:t>e</w:t>
      </w:r>
      <w:r w:rsidR="002B1E5E" w:rsidRPr="00FE6AA0">
        <w:rPr>
          <w:rFonts w:ascii="Garamond" w:hAnsi="Garamond"/>
          <w:sz w:val="24"/>
          <w:szCs w:val="24"/>
        </w:rPr>
        <w:t xml:space="preserve">sinden sakın. İçlerinden biri, görevine ihanet ettiği ve </w:t>
      </w:r>
      <w:r w:rsidR="002B1E5E" w:rsidRPr="00FE6AA0">
        <w:rPr>
          <w:rFonts w:ascii="Garamond" w:hAnsi="Garamond"/>
          <w:sz w:val="24"/>
          <w:szCs w:val="24"/>
        </w:rPr>
        <w:t>a</w:t>
      </w:r>
      <w:r w:rsidR="002B1E5E" w:rsidRPr="00FE6AA0">
        <w:rPr>
          <w:rFonts w:ascii="Garamond" w:hAnsi="Garamond"/>
          <w:sz w:val="24"/>
          <w:szCs w:val="24"/>
        </w:rPr>
        <w:t>janların r</w:t>
      </w:r>
      <w:r w:rsidR="002B1E5E" w:rsidRPr="00FE6AA0">
        <w:rPr>
          <w:rFonts w:ascii="Garamond" w:hAnsi="Garamond"/>
          <w:sz w:val="24"/>
          <w:szCs w:val="24"/>
        </w:rPr>
        <w:t>a</w:t>
      </w:r>
      <w:r w:rsidR="002B1E5E" w:rsidRPr="00FE6AA0">
        <w:rPr>
          <w:rFonts w:ascii="Garamond" w:hAnsi="Garamond"/>
          <w:sz w:val="24"/>
          <w:szCs w:val="24"/>
        </w:rPr>
        <w:t>porları hıyanetinde birleştiği z</w:t>
      </w:r>
      <w:r w:rsidR="002B1E5E" w:rsidRPr="00FE6AA0">
        <w:rPr>
          <w:rFonts w:ascii="Garamond" w:hAnsi="Garamond"/>
          <w:sz w:val="24"/>
          <w:szCs w:val="24"/>
        </w:rPr>
        <w:t>a</w:t>
      </w:r>
      <w:r w:rsidR="002B1E5E" w:rsidRPr="00FE6AA0">
        <w:rPr>
          <w:rFonts w:ascii="Garamond" w:hAnsi="Garamond"/>
          <w:sz w:val="24"/>
          <w:szCs w:val="24"/>
        </w:rPr>
        <w:t>man, bu sana delil olarak yeter. Artık onun beden</w:t>
      </w:r>
      <w:r w:rsidR="002B1E5E" w:rsidRPr="00FE6AA0">
        <w:rPr>
          <w:rFonts w:ascii="Garamond" w:hAnsi="Garamond"/>
          <w:sz w:val="24"/>
          <w:szCs w:val="24"/>
        </w:rPr>
        <w:t>i</w:t>
      </w:r>
      <w:r w:rsidR="002B1E5E" w:rsidRPr="00FE6AA0">
        <w:rPr>
          <w:rFonts w:ascii="Garamond" w:hAnsi="Garamond"/>
          <w:sz w:val="24"/>
          <w:szCs w:val="24"/>
        </w:rPr>
        <w:t>ne ceza vermeli, yaptıklarından dolayı onu sorgul</w:t>
      </w:r>
      <w:r w:rsidR="002B1E5E" w:rsidRPr="00FE6AA0">
        <w:rPr>
          <w:rFonts w:ascii="Garamond" w:hAnsi="Garamond"/>
          <w:sz w:val="24"/>
          <w:szCs w:val="24"/>
        </w:rPr>
        <w:t>a</w:t>
      </w:r>
      <w:r w:rsidR="002B1E5E" w:rsidRPr="00FE6AA0">
        <w:rPr>
          <w:rFonts w:ascii="Garamond" w:hAnsi="Garamond"/>
          <w:sz w:val="24"/>
          <w:szCs w:val="24"/>
        </w:rPr>
        <w:t>malısın. Sonra onu zillete düşürüp hıyanetle damgalam</w:t>
      </w:r>
      <w:r w:rsidR="002B1E5E" w:rsidRPr="00FE6AA0">
        <w:rPr>
          <w:rFonts w:ascii="Garamond" w:hAnsi="Garamond"/>
          <w:sz w:val="24"/>
          <w:szCs w:val="24"/>
        </w:rPr>
        <w:t>a</w:t>
      </w:r>
      <w:r w:rsidR="002B1E5E" w:rsidRPr="00FE6AA0">
        <w:rPr>
          <w:rFonts w:ascii="Garamond" w:hAnsi="Garamond"/>
          <w:sz w:val="24"/>
          <w:szCs w:val="24"/>
        </w:rPr>
        <w:t>lı, suçluluk utancını boynuna takm</w:t>
      </w:r>
      <w:r w:rsidR="002B1E5E" w:rsidRPr="00FE6AA0">
        <w:rPr>
          <w:rFonts w:ascii="Garamond" w:hAnsi="Garamond"/>
          <w:sz w:val="24"/>
          <w:szCs w:val="24"/>
        </w:rPr>
        <w:t>a</w:t>
      </w:r>
      <w:r w:rsidR="002B1E5E" w:rsidRPr="00FE6AA0">
        <w:rPr>
          <w:rFonts w:ascii="Garamond" w:hAnsi="Garamond"/>
          <w:sz w:val="24"/>
          <w:szCs w:val="24"/>
        </w:rPr>
        <w:t>lısın</w:t>
      </w:r>
      <w:r w:rsidR="00F62FF0">
        <w:rPr>
          <w:rFonts w:ascii="Garamond" w:hAnsi="Garamond"/>
          <w:sz w:val="24"/>
          <w:szCs w:val="24"/>
        </w:rPr>
        <w:t>.</w:t>
      </w:r>
      <w:r w:rsidRPr="00FE6AA0">
        <w:rPr>
          <w:rFonts w:ascii="Garamond" w:hAnsi="Garamond"/>
          <w:sz w:val="24"/>
          <w:szCs w:val="24"/>
        </w:rPr>
        <w:t>”</w:t>
      </w:r>
      <w:r w:rsidRPr="00FE6AA0">
        <w:rPr>
          <w:rStyle w:val="FootnoteReference"/>
          <w:rFonts w:ascii="Garamond" w:hAnsi="Garamond"/>
          <w:sz w:val="24"/>
          <w:szCs w:val="24"/>
        </w:rPr>
        <w:footnoteReference w:id="1910"/>
      </w:r>
    </w:p>
    <w:p w:rsidR="00C324D6" w:rsidRPr="00FE6AA0" w:rsidRDefault="00F62FF0" w:rsidP="00FE6AA0">
      <w:pPr>
        <w:spacing w:line="300" w:lineRule="atLeast"/>
        <w:ind w:firstLine="284"/>
        <w:jc w:val="both"/>
        <w:rPr>
          <w:rFonts w:ascii="Garamond" w:hAnsi="Garamond"/>
          <w:i/>
          <w:iCs/>
          <w:sz w:val="24"/>
          <w:szCs w:val="24"/>
        </w:rPr>
      </w:pPr>
      <w:r>
        <w:rPr>
          <w:rFonts w:ascii="Garamond" w:hAnsi="Garamond"/>
          <w:i/>
          <w:iCs/>
          <w:sz w:val="24"/>
          <w:szCs w:val="24"/>
        </w:rPr>
        <w:t>Bak. 68. Konu, et-Tecessus</w:t>
      </w:r>
    </w:p>
    <w:p w:rsidR="00C324D6" w:rsidRPr="00FE6AA0" w:rsidRDefault="00327256" w:rsidP="00FE6AA0">
      <w:pPr>
        <w:pStyle w:val="Heading1"/>
        <w:spacing w:line="300" w:lineRule="atLeast"/>
        <w:ind w:firstLine="284"/>
      </w:pPr>
      <w:bookmarkStart w:id="502" w:name="_Toc23535085"/>
      <w:r>
        <w:t>4228</w:t>
      </w:r>
      <w:r w:rsidR="00C324D6" w:rsidRPr="00FE6AA0">
        <w:t>. Bölüm</w:t>
      </w:r>
      <w:bookmarkEnd w:id="502"/>
    </w:p>
    <w:p w:rsidR="00C324D6" w:rsidRPr="00FE6AA0" w:rsidRDefault="00C324D6" w:rsidP="00FE6AA0">
      <w:pPr>
        <w:pStyle w:val="Heading1"/>
        <w:spacing w:line="300" w:lineRule="atLeast"/>
        <w:ind w:firstLine="284"/>
      </w:pPr>
      <w:bookmarkStart w:id="503" w:name="_Toc23535086"/>
      <w:r w:rsidRPr="00FE6AA0">
        <w:t>Kapıcı Edinmekten Sakındırmak</w:t>
      </w:r>
      <w:bookmarkEnd w:id="503"/>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2B1E5E" w:rsidRPr="00FE6AA0">
        <w:rPr>
          <w:rFonts w:ascii="Garamond" w:hAnsi="Garamond"/>
          <w:i/>
          <w:iCs/>
          <w:sz w:val="24"/>
          <w:szCs w:val="24"/>
        </w:rPr>
        <w:t>Sadık (a.s) şöyle b</w:t>
      </w:r>
      <w:r w:rsidR="002B1E5E" w:rsidRPr="00FE6AA0">
        <w:rPr>
          <w:rFonts w:ascii="Garamond" w:hAnsi="Garamond"/>
          <w:i/>
          <w:iCs/>
          <w:sz w:val="24"/>
          <w:szCs w:val="24"/>
        </w:rPr>
        <w:t>u</w:t>
      </w:r>
      <w:r w:rsidR="002B1E5E" w:rsidRPr="00FE6AA0">
        <w:rPr>
          <w:rFonts w:ascii="Garamond" w:hAnsi="Garamond"/>
          <w:i/>
          <w:iCs/>
          <w:sz w:val="24"/>
          <w:szCs w:val="24"/>
        </w:rPr>
        <w:t xml:space="preserve">yurmuştur: </w:t>
      </w:r>
      <w:r w:rsidR="002B1E5E" w:rsidRPr="00FE6AA0">
        <w:rPr>
          <w:rFonts w:ascii="Garamond" w:hAnsi="Garamond"/>
          <w:sz w:val="24"/>
          <w:szCs w:val="24"/>
        </w:rPr>
        <w:t>“Her kim insanın işl</w:t>
      </w:r>
      <w:r w:rsidR="002B1E5E" w:rsidRPr="00FE6AA0">
        <w:rPr>
          <w:rFonts w:ascii="Garamond" w:hAnsi="Garamond"/>
          <w:sz w:val="24"/>
          <w:szCs w:val="24"/>
        </w:rPr>
        <w:t>e</w:t>
      </w:r>
      <w:r w:rsidR="002B1E5E" w:rsidRPr="00FE6AA0">
        <w:rPr>
          <w:rFonts w:ascii="Garamond" w:hAnsi="Garamond"/>
          <w:sz w:val="24"/>
          <w:szCs w:val="24"/>
        </w:rPr>
        <w:t>rinden birinin sorumluluğunu üstlenir, adaletli davranır, kapıs</w:t>
      </w:r>
      <w:r w:rsidR="002B1E5E" w:rsidRPr="00FE6AA0">
        <w:rPr>
          <w:rFonts w:ascii="Garamond" w:hAnsi="Garamond"/>
          <w:sz w:val="24"/>
          <w:szCs w:val="24"/>
        </w:rPr>
        <w:t>ı</w:t>
      </w:r>
      <w:r w:rsidR="002B1E5E" w:rsidRPr="00FE6AA0">
        <w:rPr>
          <w:rFonts w:ascii="Garamond" w:hAnsi="Garamond"/>
          <w:sz w:val="24"/>
          <w:szCs w:val="24"/>
        </w:rPr>
        <w:t>nı insanların yüzüne açar, perd</w:t>
      </w:r>
      <w:r w:rsidR="002B1E5E" w:rsidRPr="00FE6AA0">
        <w:rPr>
          <w:rFonts w:ascii="Garamond" w:hAnsi="Garamond"/>
          <w:sz w:val="24"/>
          <w:szCs w:val="24"/>
        </w:rPr>
        <w:t>e</w:t>
      </w:r>
      <w:r w:rsidR="002B1E5E" w:rsidRPr="00FE6AA0">
        <w:rPr>
          <w:rFonts w:ascii="Garamond" w:hAnsi="Garamond"/>
          <w:sz w:val="24"/>
          <w:szCs w:val="24"/>
        </w:rPr>
        <w:t>sini kenara iter, insanların işleri</w:t>
      </w:r>
      <w:r w:rsidR="002B1E5E" w:rsidRPr="00FE6AA0">
        <w:rPr>
          <w:rFonts w:ascii="Garamond" w:hAnsi="Garamond"/>
          <w:sz w:val="24"/>
          <w:szCs w:val="24"/>
        </w:rPr>
        <w:t>y</w:t>
      </w:r>
      <w:r w:rsidR="002B1E5E" w:rsidRPr="00FE6AA0">
        <w:rPr>
          <w:rFonts w:ascii="Garamond" w:hAnsi="Garamond"/>
          <w:sz w:val="24"/>
          <w:szCs w:val="24"/>
        </w:rPr>
        <w:t>le ilg</w:t>
      </w:r>
      <w:r w:rsidR="002B1E5E" w:rsidRPr="00FE6AA0">
        <w:rPr>
          <w:rFonts w:ascii="Garamond" w:hAnsi="Garamond"/>
          <w:sz w:val="24"/>
          <w:szCs w:val="24"/>
        </w:rPr>
        <w:t>i</w:t>
      </w:r>
      <w:r w:rsidR="002B1E5E" w:rsidRPr="00FE6AA0">
        <w:rPr>
          <w:rFonts w:ascii="Garamond" w:hAnsi="Garamond"/>
          <w:sz w:val="24"/>
          <w:szCs w:val="24"/>
        </w:rPr>
        <w:t>lenirse Allah’ın da kıyamet günü onu korkudan güvende kı</w:t>
      </w:r>
      <w:r w:rsidR="002B1E5E" w:rsidRPr="00FE6AA0">
        <w:rPr>
          <w:rFonts w:ascii="Garamond" w:hAnsi="Garamond"/>
          <w:sz w:val="24"/>
          <w:szCs w:val="24"/>
        </w:rPr>
        <w:t>l</w:t>
      </w:r>
      <w:r w:rsidR="00F62FF0">
        <w:rPr>
          <w:rFonts w:ascii="Garamond" w:hAnsi="Garamond"/>
          <w:sz w:val="24"/>
          <w:szCs w:val="24"/>
        </w:rPr>
        <w:t>ması ve cennetine koyması</w:t>
      </w:r>
      <w:r w:rsidR="002B1E5E" w:rsidRPr="00FE6AA0">
        <w:rPr>
          <w:rFonts w:ascii="Garamond" w:hAnsi="Garamond"/>
          <w:sz w:val="24"/>
          <w:szCs w:val="24"/>
        </w:rPr>
        <w:t xml:space="preserve"> bir hak olur</w:t>
      </w:r>
      <w:r w:rsidR="008866B7">
        <w:rPr>
          <w:rFonts w:ascii="Garamond" w:hAnsi="Garamond"/>
          <w:sz w:val="24"/>
          <w:szCs w:val="24"/>
        </w:rPr>
        <w:t>.”</w:t>
      </w:r>
      <w:r w:rsidRPr="00FE6AA0">
        <w:rPr>
          <w:rStyle w:val="FootnoteReference"/>
          <w:rFonts w:ascii="Garamond" w:hAnsi="Garamond"/>
          <w:sz w:val="24"/>
          <w:szCs w:val="24"/>
        </w:rPr>
        <w:footnoteReference w:id="1911"/>
      </w:r>
    </w:p>
    <w:p w:rsidR="00C324D6" w:rsidRPr="00FE6AA0" w:rsidRDefault="00F62FF0"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“Kendisiyle diğer mümin arasında bir kapıcı (se</w:t>
      </w:r>
      <w:r w:rsidR="00C324D6" w:rsidRPr="00FE6AA0">
        <w:rPr>
          <w:rFonts w:ascii="Garamond" w:hAnsi="Garamond"/>
          <w:sz w:val="24"/>
          <w:szCs w:val="24"/>
        </w:rPr>
        <w:t>k</w:t>
      </w:r>
      <w:r w:rsidR="00C324D6" w:rsidRPr="00FE6AA0">
        <w:rPr>
          <w:rFonts w:ascii="Garamond" w:hAnsi="Garamond"/>
          <w:sz w:val="24"/>
          <w:szCs w:val="24"/>
        </w:rPr>
        <w:t>reter vb. ) olursa Allah da onu</w:t>
      </w:r>
      <w:r w:rsidR="00C324D6" w:rsidRPr="00FE6AA0">
        <w:rPr>
          <w:rFonts w:ascii="Garamond" w:hAnsi="Garamond"/>
          <w:sz w:val="24"/>
          <w:szCs w:val="24"/>
        </w:rPr>
        <w:t>n</w:t>
      </w:r>
      <w:r w:rsidR="00C324D6" w:rsidRPr="00FE6AA0">
        <w:rPr>
          <w:rFonts w:ascii="Garamond" w:hAnsi="Garamond"/>
          <w:sz w:val="24"/>
          <w:szCs w:val="24"/>
        </w:rPr>
        <w:t xml:space="preserve">la cennet arasında, her </w:t>
      </w:r>
      <w:r w:rsidR="00C324D6" w:rsidRPr="00FE6AA0">
        <w:rPr>
          <w:rFonts w:ascii="Garamond" w:hAnsi="Garamond"/>
          <w:sz w:val="24"/>
          <w:szCs w:val="24"/>
        </w:rPr>
        <w:lastRenderedPageBreak/>
        <w:t>duvarın diğer d</w:t>
      </w:r>
      <w:r w:rsidR="00C324D6" w:rsidRPr="00FE6AA0">
        <w:rPr>
          <w:rFonts w:ascii="Garamond" w:hAnsi="Garamond"/>
          <w:sz w:val="24"/>
          <w:szCs w:val="24"/>
        </w:rPr>
        <w:t>u</w:t>
      </w:r>
      <w:r w:rsidR="00C324D6" w:rsidRPr="00FE6AA0">
        <w:rPr>
          <w:rFonts w:ascii="Garamond" w:hAnsi="Garamond"/>
          <w:sz w:val="24"/>
          <w:szCs w:val="24"/>
        </w:rPr>
        <w:t>varla fasılasının bin yıllık yol miktarınca olduğu yetmiş bin duvar bina eder</w:t>
      </w:r>
      <w:r w:rsidR="008866B7">
        <w:rPr>
          <w:rFonts w:ascii="Garamond" w:hAnsi="Garamond"/>
          <w:sz w:val="24"/>
          <w:szCs w:val="24"/>
        </w:rPr>
        <w:t>.”</w:t>
      </w:r>
      <w:r w:rsidR="00C324D6" w:rsidRPr="00FE6AA0">
        <w:rPr>
          <w:rStyle w:val="FootnoteReference"/>
          <w:rFonts w:ascii="Garamond" w:hAnsi="Garamond"/>
          <w:sz w:val="24"/>
          <w:szCs w:val="24"/>
        </w:rPr>
        <w:footnoteReference w:id="1912"/>
      </w:r>
    </w:p>
    <w:p w:rsidR="00C324D6" w:rsidRPr="00FE6AA0" w:rsidRDefault="00F62FF0"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Ali (a.s), Mekke v</w:t>
      </w:r>
      <w:r>
        <w:rPr>
          <w:rFonts w:ascii="Garamond" w:hAnsi="Garamond"/>
          <w:i/>
          <w:iCs/>
          <w:sz w:val="24"/>
          <w:szCs w:val="24"/>
        </w:rPr>
        <w:t>a</w:t>
      </w:r>
      <w:r w:rsidR="00C324D6" w:rsidRPr="00FE6AA0">
        <w:rPr>
          <w:rFonts w:ascii="Garamond" w:hAnsi="Garamond"/>
          <w:i/>
          <w:iCs/>
          <w:sz w:val="24"/>
          <w:szCs w:val="24"/>
        </w:rPr>
        <w:t>l</w:t>
      </w:r>
      <w:r>
        <w:rPr>
          <w:rFonts w:ascii="Garamond" w:hAnsi="Garamond"/>
          <w:i/>
          <w:iCs/>
          <w:sz w:val="24"/>
          <w:szCs w:val="24"/>
        </w:rPr>
        <w:t>i</w:t>
      </w:r>
      <w:r w:rsidR="00C324D6" w:rsidRPr="00FE6AA0">
        <w:rPr>
          <w:rFonts w:ascii="Garamond" w:hAnsi="Garamond"/>
          <w:i/>
          <w:iCs/>
          <w:sz w:val="24"/>
          <w:szCs w:val="24"/>
        </w:rPr>
        <w:t>si Kusem b. Abbas’a yazdığı me</w:t>
      </w:r>
      <w:r w:rsidR="00C324D6" w:rsidRPr="00FE6AA0">
        <w:rPr>
          <w:rFonts w:ascii="Garamond" w:hAnsi="Garamond"/>
          <w:i/>
          <w:iCs/>
          <w:sz w:val="24"/>
          <w:szCs w:val="24"/>
        </w:rPr>
        <w:t>k</w:t>
      </w:r>
      <w:r w:rsidR="00C324D6" w:rsidRPr="00FE6AA0">
        <w:rPr>
          <w:rFonts w:ascii="Garamond" w:hAnsi="Garamond"/>
          <w:i/>
          <w:iCs/>
          <w:sz w:val="24"/>
          <w:szCs w:val="24"/>
        </w:rPr>
        <w:t xml:space="preserve">tubunda şöyle buyurmuştur: </w:t>
      </w:r>
      <w:r w:rsidR="00C324D6" w:rsidRPr="00FE6AA0">
        <w:rPr>
          <w:rFonts w:ascii="Garamond" w:hAnsi="Garamond"/>
          <w:sz w:val="24"/>
          <w:szCs w:val="24"/>
        </w:rPr>
        <w:t>“</w:t>
      </w:r>
      <w:r w:rsidR="00C46443" w:rsidRPr="00FE6AA0">
        <w:rPr>
          <w:rFonts w:ascii="Garamond" w:hAnsi="Garamond"/>
          <w:sz w:val="24"/>
          <w:szCs w:val="24"/>
        </w:rPr>
        <w:t>İnsa</w:t>
      </w:r>
      <w:r w:rsidR="00C46443" w:rsidRPr="00FE6AA0">
        <w:rPr>
          <w:rFonts w:ascii="Garamond" w:hAnsi="Garamond"/>
          <w:sz w:val="24"/>
          <w:szCs w:val="24"/>
        </w:rPr>
        <w:t>n</w:t>
      </w:r>
      <w:r w:rsidR="00C46443" w:rsidRPr="00FE6AA0">
        <w:rPr>
          <w:rFonts w:ascii="Garamond" w:hAnsi="Garamond"/>
          <w:sz w:val="24"/>
          <w:szCs w:val="24"/>
        </w:rPr>
        <w:t>larla aranda dilinden başka vas</w:t>
      </w:r>
      <w:r w:rsidR="00C46443" w:rsidRPr="00FE6AA0">
        <w:rPr>
          <w:rFonts w:ascii="Garamond" w:hAnsi="Garamond"/>
          <w:sz w:val="24"/>
          <w:szCs w:val="24"/>
        </w:rPr>
        <w:t>ı</w:t>
      </w:r>
      <w:r w:rsidR="00C46443" w:rsidRPr="00FE6AA0">
        <w:rPr>
          <w:rFonts w:ascii="Garamond" w:hAnsi="Garamond"/>
          <w:sz w:val="24"/>
          <w:szCs w:val="24"/>
        </w:rPr>
        <w:t>ta, yüzünden başka perde olm</w:t>
      </w:r>
      <w:r w:rsidR="00C46443" w:rsidRPr="00FE6AA0">
        <w:rPr>
          <w:rFonts w:ascii="Garamond" w:hAnsi="Garamond"/>
          <w:sz w:val="24"/>
          <w:szCs w:val="24"/>
        </w:rPr>
        <w:t>a</w:t>
      </w:r>
      <w:r w:rsidR="00C46443" w:rsidRPr="00FE6AA0">
        <w:rPr>
          <w:rFonts w:ascii="Garamond" w:hAnsi="Garamond"/>
          <w:sz w:val="24"/>
          <w:szCs w:val="24"/>
        </w:rPr>
        <w:t>sın. İhtiyaç sahibinin karş</w:t>
      </w:r>
      <w:r w:rsidR="00C46443" w:rsidRPr="00FE6AA0">
        <w:rPr>
          <w:rFonts w:ascii="Garamond" w:hAnsi="Garamond"/>
          <w:sz w:val="24"/>
          <w:szCs w:val="24"/>
        </w:rPr>
        <w:t>ı</w:t>
      </w:r>
      <w:r w:rsidR="00C46443" w:rsidRPr="00FE6AA0">
        <w:rPr>
          <w:rFonts w:ascii="Garamond" w:hAnsi="Garamond"/>
          <w:sz w:val="24"/>
          <w:szCs w:val="24"/>
        </w:rPr>
        <w:t>na çıkm</w:t>
      </w:r>
      <w:r w:rsidR="00C46443" w:rsidRPr="00FE6AA0">
        <w:rPr>
          <w:rFonts w:ascii="Garamond" w:hAnsi="Garamond"/>
          <w:sz w:val="24"/>
          <w:szCs w:val="24"/>
        </w:rPr>
        <w:t>a</w:t>
      </w:r>
      <w:r w:rsidR="00C46443" w:rsidRPr="00FE6AA0">
        <w:rPr>
          <w:rFonts w:ascii="Garamond" w:hAnsi="Garamond"/>
          <w:sz w:val="24"/>
          <w:szCs w:val="24"/>
        </w:rPr>
        <w:t>sına mani olma; çünkü o, ilk m</w:t>
      </w:r>
      <w:r w:rsidR="00C46443" w:rsidRPr="00FE6AA0">
        <w:rPr>
          <w:rFonts w:ascii="Garamond" w:hAnsi="Garamond"/>
          <w:sz w:val="24"/>
          <w:szCs w:val="24"/>
        </w:rPr>
        <w:t>ü</w:t>
      </w:r>
      <w:r w:rsidR="00C46443" w:rsidRPr="00FE6AA0">
        <w:rPr>
          <w:rFonts w:ascii="Garamond" w:hAnsi="Garamond"/>
          <w:sz w:val="24"/>
          <w:szCs w:val="24"/>
        </w:rPr>
        <w:t>racaatında kapılarından kovulu</w:t>
      </w:r>
      <w:r w:rsidR="00C46443" w:rsidRPr="00FE6AA0">
        <w:rPr>
          <w:rFonts w:ascii="Garamond" w:hAnsi="Garamond"/>
          <w:sz w:val="24"/>
          <w:szCs w:val="24"/>
        </w:rPr>
        <w:t>r</w:t>
      </w:r>
      <w:r w:rsidR="00C46443" w:rsidRPr="00FE6AA0">
        <w:rPr>
          <w:rFonts w:ascii="Garamond" w:hAnsi="Garamond"/>
          <w:sz w:val="24"/>
          <w:szCs w:val="24"/>
        </w:rPr>
        <w:t>sa, işi görüldükten sonra da seni övmez</w:t>
      </w:r>
      <w:r w:rsidR="008866B7">
        <w:rPr>
          <w:rFonts w:ascii="Garamond" w:hAnsi="Garamond"/>
          <w:sz w:val="24"/>
          <w:szCs w:val="24"/>
        </w:rPr>
        <w:t>.”</w:t>
      </w:r>
      <w:r w:rsidR="00C324D6" w:rsidRPr="00FE6AA0">
        <w:rPr>
          <w:rStyle w:val="FootnoteReference"/>
          <w:rFonts w:ascii="Garamond" w:hAnsi="Garamond"/>
          <w:sz w:val="24"/>
          <w:szCs w:val="24"/>
        </w:rPr>
        <w:footnoteReference w:id="19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Mısır’a vali tayin ettiğinde Malik-i Eşter’e yazd</w:t>
      </w:r>
      <w:r w:rsidRPr="00FE6AA0">
        <w:rPr>
          <w:rFonts w:ascii="Garamond" w:hAnsi="Garamond"/>
          <w:i/>
          <w:iCs/>
          <w:sz w:val="24"/>
          <w:szCs w:val="24"/>
        </w:rPr>
        <w:t>ı</w:t>
      </w:r>
      <w:r w:rsidRPr="00FE6AA0">
        <w:rPr>
          <w:rFonts w:ascii="Garamond" w:hAnsi="Garamond"/>
          <w:i/>
          <w:iCs/>
          <w:sz w:val="24"/>
          <w:szCs w:val="24"/>
        </w:rPr>
        <w:t xml:space="preserve">ğı mektubunda şöyle buyurmuştur: </w:t>
      </w:r>
      <w:r w:rsidRPr="00FE6AA0">
        <w:rPr>
          <w:rFonts w:ascii="Garamond" w:hAnsi="Garamond"/>
          <w:sz w:val="24"/>
          <w:szCs w:val="24"/>
        </w:rPr>
        <w:t>“</w:t>
      </w:r>
      <w:r w:rsidR="00B61FA6" w:rsidRPr="00FE6AA0">
        <w:rPr>
          <w:rFonts w:ascii="Garamond" w:hAnsi="Garamond"/>
          <w:sz w:val="24"/>
          <w:szCs w:val="24"/>
        </w:rPr>
        <w:t>Halkından uzun müddet gi</w:t>
      </w:r>
      <w:r w:rsidR="00B61FA6" w:rsidRPr="00FE6AA0">
        <w:rPr>
          <w:rFonts w:ascii="Garamond" w:hAnsi="Garamond"/>
          <w:sz w:val="24"/>
          <w:szCs w:val="24"/>
        </w:rPr>
        <w:t>z</w:t>
      </w:r>
      <w:r w:rsidR="00B61FA6" w:rsidRPr="00FE6AA0">
        <w:rPr>
          <w:rFonts w:ascii="Garamond" w:hAnsi="Garamond"/>
          <w:sz w:val="24"/>
          <w:szCs w:val="24"/>
        </w:rPr>
        <w:t>lenme. Çünkü valinin raiyeti</w:t>
      </w:r>
      <w:r w:rsidR="00B61FA6" w:rsidRPr="00FE6AA0">
        <w:rPr>
          <w:rFonts w:ascii="Garamond" w:hAnsi="Garamond"/>
          <w:sz w:val="24"/>
          <w:szCs w:val="24"/>
        </w:rPr>
        <w:t>n</w:t>
      </w:r>
      <w:r w:rsidR="00B61FA6" w:rsidRPr="00FE6AA0">
        <w:rPr>
          <w:rFonts w:ascii="Garamond" w:hAnsi="Garamond"/>
          <w:sz w:val="24"/>
          <w:szCs w:val="24"/>
        </w:rPr>
        <w:t>den gizlenm</w:t>
      </w:r>
      <w:r w:rsidR="00B61FA6" w:rsidRPr="00FE6AA0">
        <w:rPr>
          <w:rFonts w:ascii="Garamond" w:hAnsi="Garamond"/>
          <w:sz w:val="24"/>
          <w:szCs w:val="24"/>
        </w:rPr>
        <w:t>e</w:t>
      </w:r>
      <w:r w:rsidR="00B61FA6" w:rsidRPr="00FE6AA0">
        <w:rPr>
          <w:rFonts w:ascii="Garamond" w:hAnsi="Garamond"/>
          <w:sz w:val="24"/>
          <w:szCs w:val="24"/>
        </w:rPr>
        <w:t>si, halkı sıkıntıya sokan işlerden</w:t>
      </w:r>
      <w:r w:rsidR="00B61FA6" w:rsidRPr="00FE6AA0">
        <w:rPr>
          <w:rFonts w:ascii="Garamond" w:hAnsi="Garamond"/>
          <w:sz w:val="24"/>
          <w:szCs w:val="24"/>
        </w:rPr>
        <w:softHyphen/>
        <w:t>dir ve işlerdeki bilgisinin azl</w:t>
      </w:r>
      <w:r w:rsidR="00B61FA6" w:rsidRPr="00FE6AA0">
        <w:rPr>
          <w:rFonts w:ascii="Garamond" w:hAnsi="Garamond"/>
          <w:sz w:val="24"/>
          <w:szCs w:val="24"/>
        </w:rPr>
        <w:t>ı</w:t>
      </w:r>
      <w:r w:rsidR="00B61FA6" w:rsidRPr="00FE6AA0">
        <w:rPr>
          <w:rFonts w:ascii="Garamond" w:hAnsi="Garamond"/>
          <w:sz w:val="24"/>
          <w:szCs w:val="24"/>
        </w:rPr>
        <w:t>ğına delalet eder. Onlardan gizlenmek bir çok ş</w:t>
      </w:r>
      <w:r w:rsidR="00B61FA6" w:rsidRPr="00FE6AA0">
        <w:rPr>
          <w:rFonts w:ascii="Garamond" w:hAnsi="Garamond"/>
          <w:sz w:val="24"/>
          <w:szCs w:val="24"/>
        </w:rPr>
        <w:t>e</w:t>
      </w:r>
      <w:r w:rsidR="00B61FA6" w:rsidRPr="00FE6AA0">
        <w:rPr>
          <w:rFonts w:ascii="Garamond" w:hAnsi="Garamond"/>
          <w:sz w:val="24"/>
          <w:szCs w:val="24"/>
        </w:rPr>
        <w:t>yi bilmelerine engel olur, onların gözüne büyük şeyler küçük; k</w:t>
      </w:r>
      <w:r w:rsidR="00B61FA6" w:rsidRPr="00FE6AA0">
        <w:rPr>
          <w:rFonts w:ascii="Garamond" w:hAnsi="Garamond"/>
          <w:sz w:val="24"/>
          <w:szCs w:val="24"/>
        </w:rPr>
        <w:t>ü</w:t>
      </w:r>
      <w:r w:rsidR="00B61FA6" w:rsidRPr="00FE6AA0">
        <w:rPr>
          <w:rFonts w:ascii="Garamond" w:hAnsi="Garamond"/>
          <w:sz w:val="24"/>
          <w:szCs w:val="24"/>
        </w:rPr>
        <w:t>çük şe</w:t>
      </w:r>
      <w:r w:rsidR="00B61FA6" w:rsidRPr="00FE6AA0">
        <w:rPr>
          <w:rFonts w:ascii="Garamond" w:hAnsi="Garamond"/>
          <w:sz w:val="24"/>
          <w:szCs w:val="24"/>
        </w:rPr>
        <w:t>y</w:t>
      </w:r>
      <w:r w:rsidR="00B61FA6" w:rsidRPr="00FE6AA0">
        <w:rPr>
          <w:rFonts w:ascii="Garamond" w:hAnsi="Garamond"/>
          <w:sz w:val="24"/>
          <w:szCs w:val="24"/>
        </w:rPr>
        <w:t>ler büyük görü</w:t>
      </w:r>
      <w:r w:rsidR="00B61FA6" w:rsidRPr="00FE6AA0">
        <w:rPr>
          <w:rFonts w:ascii="Garamond" w:hAnsi="Garamond"/>
          <w:sz w:val="24"/>
          <w:szCs w:val="24"/>
        </w:rPr>
        <w:softHyphen/>
        <w:t>nür. İyilik kötü görünür; kötülük güzel g</w:t>
      </w:r>
      <w:r w:rsidR="00B61FA6" w:rsidRPr="00FE6AA0">
        <w:rPr>
          <w:rFonts w:ascii="Garamond" w:hAnsi="Garamond"/>
          <w:sz w:val="24"/>
          <w:szCs w:val="24"/>
        </w:rPr>
        <w:t>ö</w:t>
      </w:r>
      <w:r w:rsidR="00B61FA6" w:rsidRPr="00FE6AA0">
        <w:rPr>
          <w:rFonts w:ascii="Garamond" w:hAnsi="Garamond"/>
          <w:sz w:val="24"/>
          <w:szCs w:val="24"/>
        </w:rPr>
        <w:t>rünür; sonuçta hakla batıl birb</w:t>
      </w:r>
      <w:r w:rsidR="00B61FA6" w:rsidRPr="00FE6AA0">
        <w:rPr>
          <w:rFonts w:ascii="Garamond" w:hAnsi="Garamond"/>
          <w:sz w:val="24"/>
          <w:szCs w:val="24"/>
        </w:rPr>
        <w:t>i</w:t>
      </w:r>
      <w:r w:rsidR="00B61FA6" w:rsidRPr="00FE6AA0">
        <w:rPr>
          <w:rFonts w:ascii="Garamond" w:hAnsi="Garamond"/>
          <w:sz w:val="24"/>
          <w:szCs w:val="24"/>
        </w:rPr>
        <w:t>rine kar</w:t>
      </w:r>
      <w:r w:rsidR="00B61FA6" w:rsidRPr="00FE6AA0">
        <w:rPr>
          <w:rFonts w:ascii="Garamond" w:hAnsi="Garamond"/>
          <w:sz w:val="24"/>
          <w:szCs w:val="24"/>
        </w:rPr>
        <w:t>ı</w:t>
      </w:r>
      <w:r w:rsidR="00B61FA6" w:rsidRPr="00FE6AA0">
        <w:rPr>
          <w:rFonts w:ascii="Garamond" w:hAnsi="Garamond"/>
          <w:sz w:val="24"/>
          <w:szCs w:val="24"/>
        </w:rPr>
        <w:t>şır</w:t>
      </w:r>
      <w:r w:rsidR="008866B7">
        <w:rPr>
          <w:rFonts w:ascii="Garamond" w:hAnsi="Garamond"/>
          <w:sz w:val="24"/>
          <w:szCs w:val="24"/>
        </w:rPr>
        <w:t>.”</w:t>
      </w:r>
      <w:r w:rsidRPr="00FE6AA0">
        <w:rPr>
          <w:rStyle w:val="FootnoteReference"/>
          <w:rFonts w:ascii="Garamond" w:hAnsi="Garamond"/>
          <w:sz w:val="24"/>
          <w:szCs w:val="24"/>
        </w:rPr>
        <w:footnoteReference w:id="1914"/>
      </w:r>
    </w:p>
    <w:p w:rsidR="00C324D6" w:rsidRPr="00FE6AA0" w:rsidRDefault="00C324D6" w:rsidP="00F62FF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w:t>
      </w:r>
      <w:r w:rsidR="00B61FA6" w:rsidRPr="00FE6AA0">
        <w:rPr>
          <w:rFonts w:ascii="Garamond" w:hAnsi="Garamond"/>
          <w:sz w:val="24"/>
          <w:szCs w:val="24"/>
        </w:rPr>
        <w:t>Zamanının bir kısmını haksızlıklara uğrayanlara, ihtiyaçlar</w:t>
      </w:r>
      <w:r w:rsidR="00B61FA6" w:rsidRPr="00FE6AA0">
        <w:rPr>
          <w:rFonts w:ascii="Garamond" w:hAnsi="Garamond"/>
          <w:sz w:val="24"/>
          <w:szCs w:val="24"/>
        </w:rPr>
        <w:t>ı</w:t>
      </w:r>
      <w:r w:rsidR="00B61FA6" w:rsidRPr="00FE6AA0">
        <w:rPr>
          <w:rFonts w:ascii="Garamond" w:hAnsi="Garamond"/>
          <w:sz w:val="24"/>
          <w:szCs w:val="24"/>
        </w:rPr>
        <w:t xml:space="preserve">nı, sıkıntılarını sana </w:t>
      </w:r>
      <w:r w:rsidR="00B61FA6" w:rsidRPr="00FE6AA0">
        <w:rPr>
          <w:rFonts w:ascii="Garamond" w:hAnsi="Garamond"/>
          <w:sz w:val="24"/>
          <w:szCs w:val="24"/>
        </w:rPr>
        <w:lastRenderedPageBreak/>
        <w:t>söylemek isteyenlere ayır. Onla</w:t>
      </w:r>
      <w:r w:rsidR="00B61FA6" w:rsidRPr="00FE6AA0">
        <w:rPr>
          <w:rFonts w:ascii="Garamond" w:hAnsi="Garamond"/>
          <w:sz w:val="24"/>
          <w:szCs w:val="24"/>
        </w:rPr>
        <w:t>r</w:t>
      </w:r>
      <w:r w:rsidR="00B61FA6" w:rsidRPr="00FE6AA0">
        <w:rPr>
          <w:rFonts w:ascii="Garamond" w:hAnsi="Garamond"/>
          <w:sz w:val="24"/>
          <w:szCs w:val="24"/>
        </w:rPr>
        <w:t>la herkese açık bir yerde otur</w:t>
      </w:r>
      <w:r w:rsidR="00B61FA6" w:rsidRPr="00FE6AA0">
        <w:rPr>
          <w:rFonts w:ascii="Garamond" w:hAnsi="Garamond"/>
          <w:sz w:val="24"/>
          <w:szCs w:val="24"/>
        </w:rPr>
        <w:t>a</w:t>
      </w:r>
      <w:r w:rsidR="00B61FA6" w:rsidRPr="00FE6AA0">
        <w:rPr>
          <w:rFonts w:ascii="Garamond" w:hAnsi="Garamond"/>
          <w:sz w:val="24"/>
          <w:szCs w:val="24"/>
        </w:rPr>
        <w:t>rak konuş. O mecliste, yaratan</w:t>
      </w:r>
      <w:r w:rsidR="00B61FA6" w:rsidRPr="00FE6AA0">
        <w:rPr>
          <w:rFonts w:ascii="Garamond" w:hAnsi="Garamond"/>
          <w:sz w:val="24"/>
          <w:szCs w:val="24"/>
        </w:rPr>
        <w:t>ı</w:t>
      </w:r>
      <w:r w:rsidR="00B61FA6" w:rsidRPr="00FE6AA0">
        <w:rPr>
          <w:rFonts w:ascii="Garamond" w:hAnsi="Garamond"/>
          <w:sz w:val="24"/>
          <w:szCs w:val="24"/>
        </w:rPr>
        <w:t>na karşı mütevazi ol. Askerleri</w:t>
      </w:r>
      <w:r w:rsidR="00B61FA6" w:rsidRPr="00FE6AA0">
        <w:rPr>
          <w:rFonts w:ascii="Garamond" w:hAnsi="Garamond"/>
          <w:sz w:val="24"/>
          <w:szCs w:val="24"/>
        </w:rPr>
        <w:t>n</w:t>
      </w:r>
      <w:r w:rsidR="00B61FA6" w:rsidRPr="00FE6AA0">
        <w:rPr>
          <w:rFonts w:ascii="Garamond" w:hAnsi="Garamond"/>
          <w:sz w:val="24"/>
          <w:szCs w:val="24"/>
        </w:rPr>
        <w:t>den, yardımcılarından, koruy</w:t>
      </w:r>
      <w:r w:rsidR="00B61FA6" w:rsidRPr="00FE6AA0">
        <w:rPr>
          <w:rFonts w:ascii="Garamond" w:hAnsi="Garamond"/>
          <w:sz w:val="24"/>
          <w:szCs w:val="24"/>
        </w:rPr>
        <w:t>u</w:t>
      </w:r>
      <w:r w:rsidR="00B61FA6" w:rsidRPr="00FE6AA0">
        <w:rPr>
          <w:rFonts w:ascii="Garamond" w:hAnsi="Garamond"/>
          <w:sz w:val="24"/>
          <w:szCs w:val="24"/>
        </w:rPr>
        <w:t>cularından korkmadan, çeki</w:t>
      </w:r>
      <w:r w:rsidR="00B61FA6" w:rsidRPr="00FE6AA0">
        <w:rPr>
          <w:rFonts w:ascii="Garamond" w:hAnsi="Garamond"/>
          <w:sz w:val="24"/>
          <w:szCs w:val="24"/>
        </w:rPr>
        <w:t>n</w:t>
      </w:r>
      <w:r w:rsidR="00B61FA6" w:rsidRPr="00FE6AA0">
        <w:rPr>
          <w:rFonts w:ascii="Garamond" w:hAnsi="Garamond"/>
          <w:sz w:val="24"/>
          <w:szCs w:val="24"/>
        </w:rPr>
        <w:t>meden seninle konuşm</w:t>
      </w:r>
      <w:r w:rsidR="00B61FA6" w:rsidRPr="00FE6AA0">
        <w:rPr>
          <w:rFonts w:ascii="Garamond" w:hAnsi="Garamond"/>
          <w:sz w:val="24"/>
          <w:szCs w:val="24"/>
        </w:rPr>
        <w:t>a</w:t>
      </w:r>
      <w:r w:rsidR="00B61FA6" w:rsidRPr="00FE6AA0">
        <w:rPr>
          <w:rFonts w:ascii="Garamond" w:hAnsi="Garamond"/>
          <w:sz w:val="24"/>
          <w:szCs w:val="24"/>
        </w:rPr>
        <w:t>larını sağla. Resulullah’ın bir çok yerde “Allah, zayıfın korkarak, dili d</w:t>
      </w:r>
      <w:r w:rsidR="00B61FA6" w:rsidRPr="00FE6AA0">
        <w:rPr>
          <w:rFonts w:ascii="Garamond" w:hAnsi="Garamond"/>
          <w:sz w:val="24"/>
          <w:szCs w:val="24"/>
        </w:rPr>
        <w:t>o</w:t>
      </w:r>
      <w:r w:rsidR="00B61FA6" w:rsidRPr="00FE6AA0">
        <w:rPr>
          <w:rFonts w:ascii="Garamond" w:hAnsi="Garamond"/>
          <w:sz w:val="24"/>
          <w:szCs w:val="24"/>
        </w:rPr>
        <w:t>laş</w:t>
      </w:r>
      <w:r w:rsidR="00B61FA6" w:rsidRPr="00FE6AA0">
        <w:rPr>
          <w:rFonts w:ascii="Garamond" w:hAnsi="Garamond"/>
          <w:sz w:val="24"/>
          <w:szCs w:val="24"/>
        </w:rPr>
        <w:t>a</w:t>
      </w:r>
      <w:r w:rsidR="00B61FA6" w:rsidRPr="00FE6AA0">
        <w:rPr>
          <w:rFonts w:ascii="Garamond" w:hAnsi="Garamond"/>
          <w:sz w:val="24"/>
          <w:szCs w:val="24"/>
        </w:rPr>
        <w:t>rak dert anlatmaya çalıştığı, fakat güçlüden hakkını alamadığı bir ümmeti asla temizlemeyece</w:t>
      </w:r>
      <w:r w:rsidR="00B61FA6" w:rsidRPr="00FE6AA0">
        <w:rPr>
          <w:rFonts w:ascii="Garamond" w:hAnsi="Garamond"/>
          <w:sz w:val="24"/>
          <w:szCs w:val="24"/>
        </w:rPr>
        <w:t>k</w:t>
      </w:r>
      <w:r w:rsidR="00B61FA6" w:rsidRPr="00FE6AA0">
        <w:rPr>
          <w:rFonts w:ascii="Garamond" w:hAnsi="Garamond"/>
          <w:sz w:val="24"/>
          <w:szCs w:val="24"/>
        </w:rPr>
        <w:t>tir” dediğ</w:t>
      </w:r>
      <w:r w:rsidR="00B61FA6" w:rsidRPr="00FE6AA0">
        <w:rPr>
          <w:rFonts w:ascii="Garamond" w:hAnsi="Garamond"/>
          <w:sz w:val="24"/>
          <w:szCs w:val="24"/>
        </w:rPr>
        <w:t>i</w:t>
      </w:r>
      <w:r w:rsidR="00B61FA6" w:rsidRPr="00FE6AA0">
        <w:rPr>
          <w:rFonts w:ascii="Garamond" w:hAnsi="Garamond"/>
          <w:sz w:val="24"/>
          <w:szCs w:val="24"/>
        </w:rPr>
        <w:t>ni duydum. O halde onların sert k</w:t>
      </w:r>
      <w:r w:rsidR="00B61FA6" w:rsidRPr="00FE6AA0">
        <w:rPr>
          <w:rFonts w:ascii="Garamond" w:hAnsi="Garamond"/>
          <w:sz w:val="24"/>
          <w:szCs w:val="24"/>
        </w:rPr>
        <w:t>o</w:t>
      </w:r>
      <w:r w:rsidR="00F62FF0">
        <w:rPr>
          <w:rFonts w:ascii="Garamond" w:hAnsi="Garamond"/>
          <w:sz w:val="24"/>
          <w:szCs w:val="24"/>
        </w:rPr>
        <w:t>nuşmalarına ve konuşma yeter</w:t>
      </w:r>
      <w:r w:rsidR="00B61FA6" w:rsidRPr="00FE6AA0">
        <w:rPr>
          <w:rFonts w:ascii="Garamond" w:hAnsi="Garamond"/>
          <w:sz w:val="24"/>
          <w:szCs w:val="24"/>
        </w:rPr>
        <w:t>sizliklerine t</w:t>
      </w:r>
      <w:r w:rsidR="00B61FA6" w:rsidRPr="00FE6AA0">
        <w:rPr>
          <w:rFonts w:ascii="Garamond" w:hAnsi="Garamond"/>
          <w:sz w:val="24"/>
          <w:szCs w:val="24"/>
        </w:rPr>
        <w:t>a</w:t>
      </w:r>
      <w:r w:rsidR="00B61FA6" w:rsidRPr="00FE6AA0">
        <w:rPr>
          <w:rFonts w:ascii="Garamond" w:hAnsi="Garamond"/>
          <w:sz w:val="24"/>
          <w:szCs w:val="24"/>
        </w:rPr>
        <w:t xml:space="preserve">hammül et. </w:t>
      </w:r>
      <w:r w:rsidR="00F62FF0">
        <w:rPr>
          <w:rFonts w:ascii="Garamond" w:hAnsi="Garamond"/>
          <w:sz w:val="24"/>
          <w:szCs w:val="24"/>
        </w:rPr>
        <w:t>Sıkı</w:t>
      </w:r>
      <w:r w:rsidR="00B61FA6" w:rsidRPr="00FE6AA0">
        <w:rPr>
          <w:rFonts w:ascii="Garamond" w:hAnsi="Garamond"/>
          <w:sz w:val="24"/>
          <w:szCs w:val="24"/>
        </w:rPr>
        <w:t>lmayı, büyükl</w:t>
      </w:r>
      <w:r w:rsidR="00B61FA6" w:rsidRPr="00FE6AA0">
        <w:rPr>
          <w:rFonts w:ascii="Garamond" w:hAnsi="Garamond"/>
          <w:sz w:val="24"/>
          <w:szCs w:val="24"/>
        </w:rPr>
        <w:t>e</w:t>
      </w:r>
      <w:r w:rsidR="00B61FA6" w:rsidRPr="00FE6AA0">
        <w:rPr>
          <w:rFonts w:ascii="Garamond" w:hAnsi="Garamond"/>
          <w:sz w:val="24"/>
          <w:szCs w:val="24"/>
        </w:rPr>
        <w:t>nerek onlarla konuşmaktan ç</w:t>
      </w:r>
      <w:r w:rsidR="00B61FA6" w:rsidRPr="00FE6AA0">
        <w:rPr>
          <w:rFonts w:ascii="Garamond" w:hAnsi="Garamond"/>
          <w:sz w:val="24"/>
          <w:szCs w:val="24"/>
        </w:rPr>
        <w:t>e</w:t>
      </w:r>
      <w:r w:rsidR="00B61FA6" w:rsidRPr="00FE6AA0">
        <w:rPr>
          <w:rFonts w:ascii="Garamond" w:hAnsi="Garamond"/>
          <w:sz w:val="24"/>
          <w:szCs w:val="24"/>
        </w:rPr>
        <w:t>kinmeyi b</w:t>
      </w:r>
      <w:r w:rsidR="00B61FA6" w:rsidRPr="00FE6AA0">
        <w:rPr>
          <w:rFonts w:ascii="Garamond" w:hAnsi="Garamond"/>
          <w:sz w:val="24"/>
          <w:szCs w:val="24"/>
        </w:rPr>
        <w:t>ı</w:t>
      </w:r>
      <w:r w:rsidR="00B61FA6" w:rsidRPr="00FE6AA0">
        <w:rPr>
          <w:rFonts w:ascii="Garamond" w:hAnsi="Garamond"/>
          <w:sz w:val="24"/>
          <w:szCs w:val="24"/>
        </w:rPr>
        <w:t>rak</w:t>
      </w:r>
      <w:r w:rsidR="008866B7">
        <w:rPr>
          <w:rFonts w:ascii="Garamond" w:hAnsi="Garamond"/>
          <w:sz w:val="24"/>
          <w:szCs w:val="24"/>
        </w:rPr>
        <w:t>.”</w:t>
      </w:r>
      <w:r w:rsidRPr="00FE6AA0">
        <w:rPr>
          <w:rStyle w:val="FootnoteReference"/>
          <w:rFonts w:ascii="Garamond" w:hAnsi="Garamond"/>
          <w:sz w:val="24"/>
          <w:szCs w:val="24"/>
        </w:rPr>
        <w:footnoteReference w:id="191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129. Konu, el-Hacet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04" w:name="_Toc23535087"/>
      <w:r w:rsidRPr="00FE6AA0">
        <w:t>4229. Bölüm</w:t>
      </w:r>
      <w:bookmarkEnd w:id="504"/>
    </w:p>
    <w:p w:rsidR="00C324D6" w:rsidRPr="00FE6AA0" w:rsidRDefault="00C324D6" w:rsidP="00FE6AA0">
      <w:pPr>
        <w:pStyle w:val="Style1CharCharChar"/>
        <w:spacing w:line="300" w:lineRule="atLeast"/>
        <w:ind w:firstLine="284"/>
      </w:pPr>
      <w:bookmarkStart w:id="505" w:name="_Toc23535088"/>
      <w:r w:rsidRPr="00FE6AA0">
        <w:t>Harac İşlerini Araştı</w:t>
      </w:r>
      <w:r w:rsidRPr="00FE6AA0">
        <w:t>r</w:t>
      </w:r>
      <w:r w:rsidRPr="00FE6AA0">
        <w:t>m</w:t>
      </w:r>
      <w:r w:rsidRPr="00FE6AA0">
        <w:t>a</w:t>
      </w:r>
      <w:r w:rsidRPr="00FE6AA0">
        <w:t>nın Gereği</w:t>
      </w:r>
      <w:bookmarkEnd w:id="50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62FF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w:t>
      </w:r>
      <w:r w:rsidR="00F62FF0">
        <w:rPr>
          <w:rFonts w:ascii="Garamond" w:hAnsi="Garamond"/>
          <w:i/>
          <w:iCs/>
          <w:sz w:val="24"/>
          <w:szCs w:val="24"/>
        </w:rPr>
        <w:t xml:space="preserve">Malik Eşter’e </w:t>
      </w:r>
      <w:r w:rsidRPr="00FE6AA0">
        <w:rPr>
          <w:rFonts w:ascii="Garamond" w:hAnsi="Garamond"/>
          <w:i/>
          <w:iCs/>
          <w:sz w:val="24"/>
          <w:szCs w:val="24"/>
        </w:rPr>
        <w:t xml:space="preserve">Mısır’a vali tayin ettiğinde </w:t>
      </w:r>
      <w:r w:rsidR="00F62FF0">
        <w:rPr>
          <w:rFonts w:ascii="Garamond" w:hAnsi="Garamond"/>
          <w:i/>
          <w:iCs/>
          <w:sz w:val="24"/>
          <w:szCs w:val="24"/>
        </w:rPr>
        <w:t xml:space="preserve">yazdığı mektubunda </w:t>
      </w:r>
      <w:r w:rsidRPr="00FE6AA0">
        <w:rPr>
          <w:rFonts w:ascii="Garamond" w:hAnsi="Garamond"/>
          <w:i/>
          <w:iCs/>
          <w:sz w:val="24"/>
          <w:szCs w:val="24"/>
        </w:rPr>
        <w:t>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6E2A52" w:rsidRPr="00FE6AA0">
        <w:rPr>
          <w:rFonts w:ascii="Garamond" w:hAnsi="Garamond"/>
          <w:sz w:val="24"/>
          <w:szCs w:val="24"/>
        </w:rPr>
        <w:t>Verginin toplanmasını da d</w:t>
      </w:r>
      <w:r w:rsidR="006E2A52" w:rsidRPr="00FE6AA0">
        <w:rPr>
          <w:rFonts w:ascii="Garamond" w:hAnsi="Garamond"/>
          <w:sz w:val="24"/>
          <w:szCs w:val="24"/>
        </w:rPr>
        <w:t>e</w:t>
      </w:r>
      <w:r w:rsidR="006E2A52" w:rsidRPr="00FE6AA0">
        <w:rPr>
          <w:rFonts w:ascii="Garamond" w:hAnsi="Garamond"/>
          <w:sz w:val="24"/>
          <w:szCs w:val="24"/>
        </w:rPr>
        <w:t>netle, memurların durumunu düzelt; vergilerin ve vergi m</w:t>
      </w:r>
      <w:r w:rsidR="006E2A52" w:rsidRPr="00FE6AA0">
        <w:rPr>
          <w:rFonts w:ascii="Garamond" w:hAnsi="Garamond"/>
          <w:sz w:val="24"/>
          <w:szCs w:val="24"/>
        </w:rPr>
        <w:t>e</w:t>
      </w:r>
      <w:r w:rsidR="00F62FF0">
        <w:rPr>
          <w:rFonts w:ascii="Garamond" w:hAnsi="Garamond"/>
          <w:sz w:val="24"/>
          <w:szCs w:val="24"/>
        </w:rPr>
        <w:t>murlarının ıslahı, onla</w:t>
      </w:r>
      <w:r w:rsidR="006E2A52" w:rsidRPr="00FE6AA0">
        <w:rPr>
          <w:rFonts w:ascii="Garamond" w:hAnsi="Garamond"/>
          <w:sz w:val="24"/>
          <w:szCs w:val="24"/>
        </w:rPr>
        <w:t>rın dışı</w:t>
      </w:r>
      <w:r w:rsidR="006E2A52" w:rsidRPr="00FE6AA0">
        <w:rPr>
          <w:rFonts w:ascii="Garamond" w:hAnsi="Garamond"/>
          <w:sz w:val="24"/>
          <w:szCs w:val="24"/>
        </w:rPr>
        <w:t>n</w:t>
      </w:r>
      <w:r w:rsidR="006E2A52" w:rsidRPr="00FE6AA0">
        <w:rPr>
          <w:rFonts w:ascii="Garamond" w:hAnsi="Garamond"/>
          <w:sz w:val="24"/>
          <w:szCs w:val="24"/>
        </w:rPr>
        <w:t>dakilerin de ıslahı demektir. Başkala</w:t>
      </w:r>
      <w:r w:rsidR="00F62FF0">
        <w:rPr>
          <w:rFonts w:ascii="Garamond" w:hAnsi="Garamond"/>
          <w:sz w:val="24"/>
          <w:szCs w:val="24"/>
        </w:rPr>
        <w:t>rı, ancak onla</w:t>
      </w:r>
      <w:r w:rsidR="006E2A52" w:rsidRPr="00FE6AA0">
        <w:rPr>
          <w:rFonts w:ascii="Garamond" w:hAnsi="Garamond"/>
          <w:sz w:val="24"/>
          <w:szCs w:val="24"/>
        </w:rPr>
        <w:t xml:space="preserve">rın ıslah olmasıyla düzene </w:t>
      </w:r>
      <w:r w:rsidR="006E2A52" w:rsidRPr="00FE6AA0">
        <w:rPr>
          <w:rFonts w:ascii="Garamond" w:hAnsi="Garamond"/>
          <w:sz w:val="24"/>
          <w:szCs w:val="24"/>
        </w:rPr>
        <w:lastRenderedPageBreak/>
        <w:t>girebilir. Çü</w:t>
      </w:r>
      <w:r w:rsidR="006E2A52" w:rsidRPr="00FE6AA0">
        <w:rPr>
          <w:rFonts w:ascii="Garamond" w:hAnsi="Garamond"/>
          <w:sz w:val="24"/>
          <w:szCs w:val="24"/>
        </w:rPr>
        <w:t>n</w:t>
      </w:r>
      <w:r w:rsidR="006E2A52" w:rsidRPr="00FE6AA0">
        <w:rPr>
          <w:rFonts w:ascii="Garamond" w:hAnsi="Garamond"/>
          <w:sz w:val="24"/>
          <w:szCs w:val="24"/>
        </w:rPr>
        <w:t>kü insanların hepsi verginin ve vergi memurla</w:t>
      </w:r>
      <w:r w:rsidR="00F62FF0">
        <w:rPr>
          <w:rFonts w:ascii="Garamond" w:hAnsi="Garamond"/>
          <w:sz w:val="24"/>
          <w:szCs w:val="24"/>
        </w:rPr>
        <w:t>rının ailesidir. Vergi toplamak</w:t>
      </w:r>
      <w:r w:rsidR="006E2A52" w:rsidRPr="00FE6AA0">
        <w:rPr>
          <w:rFonts w:ascii="Garamond" w:hAnsi="Garamond"/>
          <w:sz w:val="24"/>
          <w:szCs w:val="24"/>
        </w:rPr>
        <w:t>tan çok, topr</w:t>
      </w:r>
      <w:r w:rsidR="006E2A52" w:rsidRPr="00FE6AA0">
        <w:rPr>
          <w:rFonts w:ascii="Garamond" w:hAnsi="Garamond"/>
          <w:sz w:val="24"/>
          <w:szCs w:val="24"/>
        </w:rPr>
        <w:t>a</w:t>
      </w:r>
      <w:r w:rsidR="006E2A52" w:rsidRPr="00FE6AA0">
        <w:rPr>
          <w:rFonts w:ascii="Garamond" w:hAnsi="Garamond"/>
          <w:sz w:val="24"/>
          <w:szCs w:val="24"/>
        </w:rPr>
        <w:t>ğın imarına</w:t>
      </w:r>
      <w:r w:rsidR="00F62FF0">
        <w:rPr>
          <w:rFonts w:ascii="Garamond" w:hAnsi="Garamond"/>
          <w:sz w:val="24"/>
          <w:szCs w:val="24"/>
        </w:rPr>
        <w:t>, kalkınmasına dikkat etmeye ça</w:t>
      </w:r>
      <w:r w:rsidR="006E2A52" w:rsidRPr="00FE6AA0">
        <w:rPr>
          <w:rFonts w:ascii="Garamond" w:hAnsi="Garamond"/>
          <w:sz w:val="24"/>
          <w:szCs w:val="24"/>
        </w:rPr>
        <w:t>lışmalısın. Çünkü ve</w:t>
      </w:r>
      <w:r w:rsidR="006E2A52" w:rsidRPr="00FE6AA0">
        <w:rPr>
          <w:rFonts w:ascii="Garamond" w:hAnsi="Garamond"/>
          <w:sz w:val="24"/>
          <w:szCs w:val="24"/>
        </w:rPr>
        <w:t>r</w:t>
      </w:r>
      <w:r w:rsidR="006E2A52" w:rsidRPr="00FE6AA0">
        <w:rPr>
          <w:rFonts w:ascii="Garamond" w:hAnsi="Garamond"/>
          <w:sz w:val="24"/>
          <w:szCs w:val="24"/>
        </w:rPr>
        <w:t>gi ancak toprak imar oldukça to</w:t>
      </w:r>
      <w:r w:rsidR="006E2A52" w:rsidRPr="00FE6AA0">
        <w:rPr>
          <w:rFonts w:ascii="Garamond" w:hAnsi="Garamond"/>
          <w:sz w:val="24"/>
          <w:szCs w:val="24"/>
        </w:rPr>
        <w:t>p</w:t>
      </w:r>
      <w:r w:rsidR="00F62FF0">
        <w:rPr>
          <w:rFonts w:ascii="Garamond" w:hAnsi="Garamond"/>
          <w:sz w:val="24"/>
          <w:szCs w:val="24"/>
        </w:rPr>
        <w:t>la</w:t>
      </w:r>
      <w:r w:rsidR="006E2A52" w:rsidRPr="00FE6AA0">
        <w:rPr>
          <w:rFonts w:ascii="Garamond" w:hAnsi="Garamond"/>
          <w:sz w:val="24"/>
          <w:szCs w:val="24"/>
        </w:rPr>
        <w:t>nabilir. Bir yerin harap olması, halkının yo</w:t>
      </w:r>
      <w:r w:rsidR="00F62FF0">
        <w:rPr>
          <w:rFonts w:ascii="Garamond" w:hAnsi="Garamond"/>
          <w:sz w:val="24"/>
          <w:szCs w:val="24"/>
        </w:rPr>
        <w:t>k</w:t>
      </w:r>
      <w:r w:rsidR="006E2A52" w:rsidRPr="00FE6AA0">
        <w:rPr>
          <w:rFonts w:ascii="Garamond" w:hAnsi="Garamond"/>
          <w:sz w:val="24"/>
          <w:szCs w:val="24"/>
        </w:rPr>
        <w:t>sul düşmesinden kaynaklanır; halkın yoksul dü</w:t>
      </w:r>
      <w:r w:rsidR="006E2A52" w:rsidRPr="00FE6AA0">
        <w:rPr>
          <w:rFonts w:ascii="Garamond" w:hAnsi="Garamond"/>
          <w:sz w:val="24"/>
          <w:szCs w:val="24"/>
        </w:rPr>
        <w:t>ş</w:t>
      </w:r>
      <w:r w:rsidR="006E2A52" w:rsidRPr="00FE6AA0">
        <w:rPr>
          <w:rFonts w:ascii="Garamond" w:hAnsi="Garamond"/>
          <w:sz w:val="24"/>
          <w:szCs w:val="24"/>
        </w:rPr>
        <w:t>mesi ise, valil</w:t>
      </w:r>
      <w:r w:rsidR="006E2A52" w:rsidRPr="00FE6AA0">
        <w:rPr>
          <w:rFonts w:ascii="Garamond" w:hAnsi="Garamond"/>
          <w:sz w:val="24"/>
          <w:szCs w:val="24"/>
        </w:rPr>
        <w:t>e</w:t>
      </w:r>
      <w:r w:rsidR="006E2A52" w:rsidRPr="00FE6AA0">
        <w:rPr>
          <w:rFonts w:ascii="Garamond" w:hAnsi="Garamond"/>
          <w:sz w:val="24"/>
          <w:szCs w:val="24"/>
        </w:rPr>
        <w:t>rin kendilerine mal yığmalarından, makamlar</w:t>
      </w:r>
      <w:r w:rsidR="006E2A52" w:rsidRPr="00FE6AA0">
        <w:rPr>
          <w:rFonts w:ascii="Garamond" w:hAnsi="Garamond"/>
          <w:sz w:val="24"/>
          <w:szCs w:val="24"/>
        </w:rPr>
        <w:t>ı</w:t>
      </w:r>
      <w:r w:rsidR="00F62FF0">
        <w:rPr>
          <w:rFonts w:ascii="Garamond" w:hAnsi="Garamond"/>
          <w:sz w:val="24"/>
          <w:szCs w:val="24"/>
        </w:rPr>
        <w:t>nın de</w:t>
      </w:r>
      <w:r w:rsidR="006E2A52" w:rsidRPr="00FE6AA0">
        <w:rPr>
          <w:rFonts w:ascii="Garamond" w:hAnsi="Garamond"/>
          <w:sz w:val="24"/>
          <w:szCs w:val="24"/>
        </w:rPr>
        <w:t>vamlı olacağını düşün</w:t>
      </w:r>
      <w:r w:rsidR="006E2A52" w:rsidRPr="00FE6AA0">
        <w:rPr>
          <w:rFonts w:ascii="Garamond" w:hAnsi="Garamond"/>
          <w:sz w:val="24"/>
          <w:szCs w:val="24"/>
        </w:rPr>
        <w:t>e</w:t>
      </w:r>
      <w:r w:rsidR="006E2A52" w:rsidRPr="00FE6AA0">
        <w:rPr>
          <w:rFonts w:ascii="Garamond" w:hAnsi="Garamond"/>
          <w:sz w:val="24"/>
          <w:szCs w:val="24"/>
        </w:rPr>
        <w:t>rek su-i zanda bu</w:t>
      </w:r>
      <w:r w:rsidR="00F62FF0">
        <w:rPr>
          <w:rFonts w:ascii="Garamond" w:hAnsi="Garamond"/>
          <w:sz w:val="24"/>
          <w:szCs w:val="24"/>
        </w:rPr>
        <w:t>lunmalarından, i</w:t>
      </w:r>
      <w:r w:rsidR="00F62FF0">
        <w:rPr>
          <w:rFonts w:ascii="Garamond" w:hAnsi="Garamond"/>
          <w:sz w:val="24"/>
          <w:szCs w:val="24"/>
        </w:rPr>
        <w:t>b</w:t>
      </w:r>
      <w:r w:rsidR="006E2A52" w:rsidRPr="00FE6AA0">
        <w:rPr>
          <w:rFonts w:ascii="Garamond" w:hAnsi="Garamond"/>
          <w:sz w:val="24"/>
          <w:szCs w:val="24"/>
        </w:rPr>
        <w:t>ret alınacak şeylerden az ist</w:t>
      </w:r>
      <w:r w:rsidR="006E2A52" w:rsidRPr="00FE6AA0">
        <w:rPr>
          <w:rFonts w:ascii="Garamond" w:hAnsi="Garamond"/>
          <w:sz w:val="24"/>
          <w:szCs w:val="24"/>
        </w:rPr>
        <w:t>i</w:t>
      </w:r>
      <w:r w:rsidR="006E2A52" w:rsidRPr="00FE6AA0">
        <w:rPr>
          <w:rFonts w:ascii="Garamond" w:hAnsi="Garamond"/>
          <w:sz w:val="24"/>
          <w:szCs w:val="24"/>
        </w:rPr>
        <w:t>fade etmeleri</w:t>
      </w:r>
      <w:r w:rsidR="006E2A52" w:rsidRPr="00FE6AA0">
        <w:rPr>
          <w:rFonts w:ascii="Garamond" w:hAnsi="Garamond"/>
          <w:sz w:val="24"/>
          <w:szCs w:val="24"/>
        </w:rPr>
        <w:t>n</w:t>
      </w:r>
      <w:r w:rsidR="006E2A52" w:rsidRPr="00FE6AA0">
        <w:rPr>
          <w:rFonts w:ascii="Garamond" w:hAnsi="Garamond"/>
          <w:sz w:val="24"/>
          <w:szCs w:val="24"/>
        </w:rPr>
        <w:t>dendir.”</w:t>
      </w:r>
      <w:r w:rsidRPr="00FE6AA0">
        <w:rPr>
          <w:rStyle w:val="FootnoteReference"/>
          <w:rFonts w:ascii="Garamond" w:hAnsi="Garamond"/>
          <w:sz w:val="24"/>
          <w:szCs w:val="24"/>
        </w:rPr>
        <w:footnoteReference w:id="1916"/>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06" w:name="_Toc23535089"/>
      <w:r w:rsidRPr="00FE6AA0">
        <w:t>4230. Bölüm</w:t>
      </w:r>
      <w:bookmarkEnd w:id="506"/>
      <w:r w:rsidRPr="00FE6AA0">
        <w:t xml:space="preserve"> </w:t>
      </w:r>
    </w:p>
    <w:p w:rsidR="00C324D6" w:rsidRPr="00FE6AA0" w:rsidRDefault="00C324D6" w:rsidP="00FE6AA0">
      <w:pPr>
        <w:pStyle w:val="Style1CharCharChar"/>
        <w:spacing w:line="300" w:lineRule="atLeast"/>
        <w:ind w:firstLine="284"/>
      </w:pPr>
      <w:bookmarkStart w:id="507" w:name="_Toc23535090"/>
      <w:r w:rsidRPr="00FE6AA0">
        <w:t>Yöneticinin Müsl</w:t>
      </w:r>
      <w:r w:rsidRPr="00FE6AA0">
        <w:t>ü</w:t>
      </w:r>
      <w:r w:rsidRPr="00FE6AA0">
        <w:t>manların Malını Bağı</w:t>
      </w:r>
      <w:r w:rsidRPr="00FE6AA0">
        <w:t>ş</w:t>
      </w:r>
      <w:r w:rsidRPr="00FE6AA0">
        <w:t>lamaktan Sakınması</w:t>
      </w:r>
      <w:bookmarkEnd w:id="50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F62FF0">
        <w:rPr>
          <w:rFonts w:ascii="Garamond" w:hAnsi="Garamond"/>
          <w:sz w:val="24"/>
          <w:szCs w:val="24"/>
        </w:rPr>
        <w:t>“Hükümdarın</w:t>
      </w:r>
      <w:r w:rsidRPr="00FE6AA0">
        <w:rPr>
          <w:rFonts w:ascii="Garamond" w:hAnsi="Garamond"/>
          <w:sz w:val="24"/>
          <w:szCs w:val="24"/>
        </w:rPr>
        <w:t xml:space="preserve"> müslümanların genel malından bağışta bulunması zulüm ve h</w:t>
      </w:r>
      <w:r w:rsidRPr="00FE6AA0">
        <w:rPr>
          <w:rFonts w:ascii="Garamond" w:hAnsi="Garamond"/>
          <w:sz w:val="24"/>
          <w:szCs w:val="24"/>
        </w:rPr>
        <w:t>ı</w:t>
      </w:r>
      <w:r w:rsidRPr="00FE6AA0">
        <w:rPr>
          <w:rFonts w:ascii="Garamond" w:hAnsi="Garamond"/>
          <w:sz w:val="24"/>
          <w:szCs w:val="24"/>
        </w:rPr>
        <w:t>yanettir</w:t>
      </w:r>
      <w:r w:rsidR="008866B7">
        <w:rPr>
          <w:rFonts w:ascii="Garamond" w:hAnsi="Garamond"/>
          <w:sz w:val="24"/>
          <w:szCs w:val="24"/>
        </w:rPr>
        <w:t>.”</w:t>
      </w:r>
      <w:r w:rsidRPr="00FE6AA0">
        <w:rPr>
          <w:rStyle w:val="FootnoteReference"/>
          <w:rFonts w:ascii="Garamond" w:hAnsi="Garamond"/>
          <w:sz w:val="24"/>
          <w:szCs w:val="24"/>
        </w:rPr>
        <w:footnoteReference w:id="1917"/>
      </w:r>
    </w:p>
    <w:p w:rsidR="00C324D6" w:rsidRPr="00FE6AA0" w:rsidRDefault="00C324D6" w:rsidP="00FE6AA0">
      <w:pPr>
        <w:numPr>
          <w:ilvl w:val="0"/>
          <w:numId w:val="14"/>
        </w:numPr>
        <w:spacing w:line="300" w:lineRule="atLeast"/>
        <w:ind w:firstLine="284"/>
        <w:jc w:val="both"/>
        <w:rPr>
          <w:rFonts w:ascii="Garamond" w:hAnsi="Garamond"/>
          <w:sz w:val="24"/>
          <w:szCs w:val="24"/>
        </w:rPr>
      </w:pPr>
      <w:r w:rsidRPr="00FE6AA0">
        <w:rPr>
          <w:rFonts w:ascii="Garamond" w:hAnsi="Garamond"/>
          <w:i/>
          <w:iCs/>
          <w:sz w:val="24"/>
          <w:szCs w:val="24"/>
        </w:rPr>
        <w:t>İmam Ali (a.s), Erdeşir Hur</w:t>
      </w:r>
      <w:r w:rsidR="00F62FF0">
        <w:rPr>
          <w:rFonts w:ascii="Garamond" w:hAnsi="Garamond"/>
          <w:i/>
          <w:iCs/>
          <w:sz w:val="24"/>
          <w:szCs w:val="24"/>
        </w:rPr>
        <w:t>ee’</w:t>
      </w:r>
      <w:r w:rsidRPr="00FE6AA0">
        <w:rPr>
          <w:rFonts w:ascii="Garamond" w:hAnsi="Garamond"/>
          <w:i/>
          <w:iCs/>
          <w:sz w:val="24"/>
          <w:szCs w:val="24"/>
        </w:rPr>
        <w:t>deki valisi Maskala b. Hubeyre Şeybani’ye yazdığı mekt</w:t>
      </w:r>
      <w:r w:rsidRPr="00FE6AA0">
        <w:rPr>
          <w:rFonts w:ascii="Garamond" w:hAnsi="Garamond"/>
          <w:i/>
          <w:iCs/>
          <w:sz w:val="24"/>
          <w:szCs w:val="24"/>
        </w:rPr>
        <w:t>u</w:t>
      </w:r>
      <w:r w:rsidRPr="00FE6AA0">
        <w:rPr>
          <w:rFonts w:ascii="Garamond" w:hAnsi="Garamond"/>
          <w:i/>
          <w:iCs/>
          <w:sz w:val="24"/>
          <w:szCs w:val="24"/>
        </w:rPr>
        <w:t xml:space="preserve">bunda şöyle buyurmuştur: </w:t>
      </w:r>
      <w:r w:rsidRPr="00FE6AA0">
        <w:rPr>
          <w:rFonts w:ascii="Garamond" w:hAnsi="Garamond"/>
          <w:sz w:val="24"/>
          <w:szCs w:val="24"/>
        </w:rPr>
        <w:t>“</w:t>
      </w:r>
      <w:r w:rsidR="00F54D5F" w:rsidRPr="00FE6AA0">
        <w:rPr>
          <w:rFonts w:ascii="Garamond" w:hAnsi="Garamond"/>
          <w:sz w:val="24"/>
          <w:szCs w:val="24"/>
        </w:rPr>
        <w:t>Bazı i</w:t>
      </w:r>
      <w:r w:rsidR="00F54D5F" w:rsidRPr="00FE6AA0">
        <w:rPr>
          <w:rFonts w:ascii="Garamond" w:hAnsi="Garamond"/>
          <w:sz w:val="24"/>
          <w:szCs w:val="24"/>
        </w:rPr>
        <w:t>ş</w:t>
      </w:r>
      <w:r w:rsidR="00F54D5F" w:rsidRPr="00FE6AA0">
        <w:rPr>
          <w:rFonts w:ascii="Garamond" w:hAnsi="Garamond"/>
          <w:sz w:val="24"/>
          <w:szCs w:val="24"/>
        </w:rPr>
        <w:t xml:space="preserve">lerini bana haber verdiler; eğer yaptıysan Allah’ın </w:t>
      </w:r>
      <w:r w:rsidR="00F54D5F" w:rsidRPr="00FE6AA0">
        <w:rPr>
          <w:rFonts w:ascii="Garamond" w:hAnsi="Garamond"/>
          <w:sz w:val="24"/>
          <w:szCs w:val="24"/>
        </w:rPr>
        <w:lastRenderedPageBreak/>
        <w:t>gazabına u</w:t>
      </w:r>
      <w:r w:rsidR="00F54D5F" w:rsidRPr="00FE6AA0">
        <w:rPr>
          <w:rFonts w:ascii="Garamond" w:hAnsi="Garamond"/>
          <w:sz w:val="24"/>
          <w:szCs w:val="24"/>
        </w:rPr>
        <w:t>ğ</w:t>
      </w:r>
      <w:r w:rsidR="00F54D5F" w:rsidRPr="00FE6AA0">
        <w:rPr>
          <w:rFonts w:ascii="Garamond" w:hAnsi="Garamond"/>
          <w:sz w:val="24"/>
          <w:szCs w:val="24"/>
        </w:rPr>
        <w:t>radın, imamını da kızdırdın d</w:t>
      </w:r>
      <w:r w:rsidR="00F54D5F" w:rsidRPr="00FE6AA0">
        <w:rPr>
          <w:rFonts w:ascii="Garamond" w:hAnsi="Garamond"/>
          <w:sz w:val="24"/>
          <w:szCs w:val="24"/>
        </w:rPr>
        <w:t>e</w:t>
      </w:r>
      <w:r w:rsidR="00F54D5F" w:rsidRPr="00FE6AA0">
        <w:rPr>
          <w:rFonts w:ascii="Garamond" w:hAnsi="Garamond"/>
          <w:sz w:val="24"/>
          <w:szCs w:val="24"/>
        </w:rPr>
        <w:t>mektir. Müslümanların ok at</w:t>
      </w:r>
      <w:r w:rsidR="00F54D5F" w:rsidRPr="00FE6AA0">
        <w:rPr>
          <w:rFonts w:ascii="Garamond" w:hAnsi="Garamond"/>
          <w:sz w:val="24"/>
          <w:szCs w:val="24"/>
        </w:rPr>
        <w:t>a</w:t>
      </w:r>
      <w:r w:rsidR="00F54D5F" w:rsidRPr="00FE6AA0">
        <w:rPr>
          <w:rFonts w:ascii="Garamond" w:hAnsi="Garamond"/>
          <w:sz w:val="24"/>
          <w:szCs w:val="24"/>
        </w:rPr>
        <w:t>rak, at koşturarak elde ettikleri, elde ederken uğrunda kanlarını döktükleri, canlarını verdikleri ganimetleri kavminden istediğin kimselere paylaştırmışsın. T</w:t>
      </w:r>
      <w:r w:rsidR="00F54D5F" w:rsidRPr="00FE6AA0">
        <w:rPr>
          <w:rFonts w:ascii="Garamond" w:hAnsi="Garamond"/>
          <w:sz w:val="24"/>
          <w:szCs w:val="24"/>
        </w:rPr>
        <w:t>o</w:t>
      </w:r>
      <w:r w:rsidR="00F54D5F" w:rsidRPr="00FE6AA0">
        <w:rPr>
          <w:rFonts w:ascii="Garamond" w:hAnsi="Garamond"/>
          <w:sz w:val="24"/>
          <w:szCs w:val="24"/>
        </w:rPr>
        <w:t>humu yarana, mahlukatı yaratana and olsun ki, eğer bu doğruysa, gerçekten benim yanımda çok aşağılık ve itibar açısından da çok değersiz biri olursun. Rabbinin hakkını aşağılama, k</w:t>
      </w:r>
      <w:r w:rsidR="00F54D5F" w:rsidRPr="00FE6AA0">
        <w:rPr>
          <w:rFonts w:ascii="Garamond" w:hAnsi="Garamond"/>
          <w:sz w:val="24"/>
          <w:szCs w:val="24"/>
        </w:rPr>
        <w:t>ü</w:t>
      </w:r>
      <w:r w:rsidR="00F54D5F" w:rsidRPr="00FE6AA0">
        <w:rPr>
          <w:rFonts w:ascii="Garamond" w:hAnsi="Garamond"/>
          <w:sz w:val="24"/>
          <w:szCs w:val="24"/>
        </w:rPr>
        <w:t>çük görme ve dinini mahvederek dünyanı düzeltme. Yoksa işl</w:t>
      </w:r>
      <w:r w:rsidR="00F54D5F" w:rsidRPr="00FE6AA0">
        <w:rPr>
          <w:rFonts w:ascii="Garamond" w:hAnsi="Garamond"/>
          <w:sz w:val="24"/>
          <w:szCs w:val="24"/>
        </w:rPr>
        <w:t>e</w:t>
      </w:r>
      <w:r w:rsidR="00F54D5F" w:rsidRPr="00FE6AA0">
        <w:rPr>
          <w:rFonts w:ascii="Garamond" w:hAnsi="Garamond"/>
          <w:sz w:val="24"/>
          <w:szCs w:val="24"/>
        </w:rPr>
        <w:t>diklerinden en çok hüsrana u</w:t>
      </w:r>
      <w:r w:rsidR="00F54D5F" w:rsidRPr="00FE6AA0">
        <w:rPr>
          <w:rFonts w:ascii="Garamond" w:hAnsi="Garamond"/>
          <w:sz w:val="24"/>
          <w:szCs w:val="24"/>
        </w:rPr>
        <w:t>ğ</w:t>
      </w:r>
      <w:r w:rsidR="00F54D5F" w:rsidRPr="00FE6AA0">
        <w:rPr>
          <w:rFonts w:ascii="Garamond" w:hAnsi="Garamond"/>
          <w:sz w:val="24"/>
          <w:szCs w:val="24"/>
        </w:rPr>
        <w:t>rayanlardan olursun. Haberin o</w:t>
      </w:r>
      <w:r w:rsidR="00F54D5F" w:rsidRPr="00FE6AA0">
        <w:rPr>
          <w:rFonts w:ascii="Garamond" w:hAnsi="Garamond"/>
          <w:sz w:val="24"/>
          <w:szCs w:val="24"/>
        </w:rPr>
        <w:t>l</w:t>
      </w:r>
      <w:r w:rsidR="00F54D5F" w:rsidRPr="00FE6AA0">
        <w:rPr>
          <w:rFonts w:ascii="Garamond" w:hAnsi="Garamond"/>
          <w:sz w:val="24"/>
          <w:szCs w:val="24"/>
        </w:rPr>
        <w:t>sun ki, senin yanında bulunan Müslümanların da, benim y</w:t>
      </w:r>
      <w:r w:rsidR="00F54D5F" w:rsidRPr="00FE6AA0">
        <w:rPr>
          <w:rFonts w:ascii="Garamond" w:hAnsi="Garamond"/>
          <w:sz w:val="24"/>
          <w:szCs w:val="24"/>
        </w:rPr>
        <w:t>a</w:t>
      </w:r>
      <w:r w:rsidR="00F54D5F" w:rsidRPr="00FE6AA0">
        <w:rPr>
          <w:rFonts w:ascii="Garamond" w:hAnsi="Garamond"/>
          <w:sz w:val="24"/>
          <w:szCs w:val="24"/>
        </w:rPr>
        <w:t>nımda bulunanların da ganime</w:t>
      </w:r>
      <w:r w:rsidR="00F54D5F" w:rsidRPr="00FE6AA0">
        <w:rPr>
          <w:rFonts w:ascii="Garamond" w:hAnsi="Garamond"/>
          <w:sz w:val="24"/>
          <w:szCs w:val="24"/>
        </w:rPr>
        <w:t>t</w:t>
      </w:r>
      <w:r w:rsidR="00F54D5F" w:rsidRPr="00FE6AA0">
        <w:rPr>
          <w:rFonts w:ascii="Garamond" w:hAnsi="Garamond"/>
          <w:sz w:val="24"/>
          <w:szCs w:val="24"/>
        </w:rPr>
        <w:t xml:space="preserve">te hakları eşittir. </w:t>
      </w:r>
      <w:r w:rsidR="00F62FF0" w:rsidRPr="00FE6AA0">
        <w:rPr>
          <w:rFonts w:ascii="Garamond" w:hAnsi="Garamond"/>
          <w:sz w:val="24"/>
          <w:szCs w:val="24"/>
        </w:rPr>
        <w:t>O</w:t>
      </w:r>
      <w:r w:rsidR="00F54D5F" w:rsidRPr="00FE6AA0">
        <w:rPr>
          <w:rFonts w:ascii="Garamond" w:hAnsi="Garamond"/>
          <w:sz w:val="24"/>
          <w:szCs w:val="24"/>
        </w:rPr>
        <w:t>nlar haklarını almak için bana gelir ve razı ol</w:t>
      </w:r>
      <w:r w:rsidR="00F54D5F" w:rsidRPr="00FE6AA0">
        <w:rPr>
          <w:rFonts w:ascii="Garamond" w:hAnsi="Garamond"/>
          <w:sz w:val="24"/>
          <w:szCs w:val="24"/>
        </w:rPr>
        <w:t>a</w:t>
      </w:r>
      <w:r w:rsidR="00F54D5F" w:rsidRPr="00FE6AA0">
        <w:rPr>
          <w:rFonts w:ascii="Garamond" w:hAnsi="Garamond"/>
          <w:sz w:val="24"/>
          <w:szCs w:val="24"/>
        </w:rPr>
        <w:t>rak giderler</w:t>
      </w:r>
      <w:r w:rsidR="008866B7">
        <w:rPr>
          <w:rFonts w:ascii="Garamond" w:hAnsi="Garamond"/>
          <w:sz w:val="24"/>
          <w:szCs w:val="24"/>
        </w:rPr>
        <w:t>.”</w:t>
      </w:r>
      <w:r w:rsidRPr="00FE6AA0">
        <w:rPr>
          <w:rStyle w:val="FootnoteReference"/>
          <w:rFonts w:ascii="Garamond" w:hAnsi="Garamond"/>
          <w:sz w:val="24"/>
          <w:szCs w:val="24"/>
        </w:rPr>
        <w:footnoteReference w:id="191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el-Mal, 3765, 3766. B</w:t>
      </w:r>
      <w:r w:rsidRPr="00FE6AA0">
        <w:rPr>
          <w:rFonts w:ascii="Garamond" w:hAnsi="Garamond"/>
          <w:i/>
          <w:iCs/>
          <w:sz w:val="24"/>
          <w:szCs w:val="24"/>
        </w:rPr>
        <w:t>ö</w:t>
      </w:r>
      <w:r w:rsidRPr="00FE6AA0">
        <w:rPr>
          <w:rFonts w:ascii="Garamond" w:hAnsi="Garamond"/>
          <w:i/>
          <w:iCs/>
          <w:sz w:val="24"/>
          <w:szCs w:val="24"/>
        </w:rPr>
        <w:t xml:space="preserve">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08" w:name="_Toc23535091"/>
      <w:r w:rsidRPr="00FE6AA0">
        <w:t>4231. Bölüm</w:t>
      </w:r>
      <w:bookmarkEnd w:id="508"/>
    </w:p>
    <w:p w:rsidR="00C324D6" w:rsidRPr="00FE6AA0" w:rsidRDefault="00C324D6" w:rsidP="00FE6AA0">
      <w:pPr>
        <w:pStyle w:val="Style1CharCharChar"/>
        <w:spacing w:line="300" w:lineRule="atLeast"/>
        <w:ind w:firstLine="284"/>
      </w:pPr>
      <w:bookmarkStart w:id="509" w:name="_Toc23535092"/>
      <w:r w:rsidRPr="00FE6AA0">
        <w:t>Darda Kalan Borçl</w:t>
      </w:r>
      <w:r w:rsidRPr="00FE6AA0">
        <w:t>u</w:t>
      </w:r>
      <w:r w:rsidRPr="00FE6AA0">
        <w:t>nun Borcunu Ödemek Yön</w:t>
      </w:r>
      <w:r w:rsidRPr="00FE6AA0">
        <w:t>e</w:t>
      </w:r>
      <w:r w:rsidRPr="00FE6AA0">
        <w:t>ticinin Görevidir</w:t>
      </w:r>
      <w:bookmarkEnd w:id="509"/>
    </w:p>
    <w:p w:rsidR="00C324D6" w:rsidRPr="00FE6AA0" w:rsidRDefault="00C324D6" w:rsidP="00AE4B99">
      <w:r w:rsidRPr="00FE6AA0">
        <w:t xml:space="preserve">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00F62FF0">
        <w:rPr>
          <w:rFonts w:ascii="Garamond" w:hAnsi="Garamond"/>
          <w:sz w:val="24"/>
          <w:szCs w:val="24"/>
        </w:rPr>
        <w:t xml:space="preserve">“Alacaklı kimse, </w:t>
      </w:r>
      <w:r w:rsidR="00F62FF0">
        <w:rPr>
          <w:rFonts w:ascii="Garamond" w:hAnsi="Garamond"/>
          <w:sz w:val="24"/>
          <w:szCs w:val="24"/>
        </w:rPr>
        <w:lastRenderedPageBreak/>
        <w:t>a</w:t>
      </w:r>
      <w:r w:rsidRPr="00FE6AA0">
        <w:rPr>
          <w:rFonts w:ascii="Garamond" w:hAnsi="Garamond"/>
          <w:sz w:val="24"/>
          <w:szCs w:val="24"/>
        </w:rPr>
        <w:t>l</w:t>
      </w:r>
      <w:r w:rsidRPr="00FE6AA0">
        <w:rPr>
          <w:rFonts w:ascii="Garamond" w:hAnsi="Garamond"/>
          <w:sz w:val="24"/>
          <w:szCs w:val="24"/>
        </w:rPr>
        <w:t>a</w:t>
      </w:r>
      <w:r w:rsidR="00F62FF0">
        <w:rPr>
          <w:rFonts w:ascii="Garamond" w:hAnsi="Garamond"/>
          <w:sz w:val="24"/>
          <w:szCs w:val="24"/>
        </w:rPr>
        <w:t>ca</w:t>
      </w:r>
      <w:r w:rsidRPr="00FE6AA0">
        <w:rPr>
          <w:rFonts w:ascii="Garamond" w:hAnsi="Garamond"/>
          <w:sz w:val="24"/>
          <w:szCs w:val="24"/>
        </w:rPr>
        <w:t>klı olduğu şahsı müslümanların y</w:t>
      </w:r>
      <w:r w:rsidRPr="00FE6AA0">
        <w:rPr>
          <w:rFonts w:ascii="Garamond" w:hAnsi="Garamond"/>
          <w:sz w:val="24"/>
          <w:szCs w:val="24"/>
        </w:rPr>
        <w:t>ö</w:t>
      </w:r>
      <w:r w:rsidRPr="00FE6AA0">
        <w:rPr>
          <w:rFonts w:ascii="Garamond" w:hAnsi="Garamond"/>
          <w:sz w:val="24"/>
          <w:szCs w:val="24"/>
        </w:rPr>
        <w:t>neticilerinden birinin yanına g</w:t>
      </w:r>
      <w:r w:rsidRPr="00FE6AA0">
        <w:rPr>
          <w:rFonts w:ascii="Garamond" w:hAnsi="Garamond"/>
          <w:sz w:val="24"/>
          <w:szCs w:val="24"/>
        </w:rPr>
        <w:t>ö</w:t>
      </w:r>
      <w:r w:rsidRPr="00FE6AA0">
        <w:rPr>
          <w:rFonts w:ascii="Garamond" w:hAnsi="Garamond"/>
          <w:sz w:val="24"/>
          <w:szCs w:val="24"/>
        </w:rPr>
        <w:t>türür ve borçlu kimsenin sıkıntıda oluşu o yön</w:t>
      </w:r>
      <w:r w:rsidRPr="00FE6AA0">
        <w:rPr>
          <w:rFonts w:ascii="Garamond" w:hAnsi="Garamond"/>
          <w:sz w:val="24"/>
          <w:szCs w:val="24"/>
        </w:rPr>
        <w:t>e</w:t>
      </w:r>
      <w:r w:rsidRPr="00FE6AA0">
        <w:rPr>
          <w:rFonts w:ascii="Garamond" w:hAnsi="Garamond"/>
          <w:sz w:val="24"/>
          <w:szCs w:val="24"/>
        </w:rPr>
        <w:t>ticiye belli olursa o borç borçl</w:t>
      </w:r>
      <w:r w:rsidRPr="00FE6AA0">
        <w:rPr>
          <w:rFonts w:ascii="Garamond" w:hAnsi="Garamond"/>
          <w:sz w:val="24"/>
          <w:szCs w:val="24"/>
        </w:rPr>
        <w:t>u</w:t>
      </w:r>
      <w:r w:rsidRPr="00FE6AA0">
        <w:rPr>
          <w:rFonts w:ascii="Garamond" w:hAnsi="Garamond"/>
          <w:sz w:val="24"/>
          <w:szCs w:val="24"/>
        </w:rPr>
        <w:t>nun omuzlarından kalkar ve y</w:t>
      </w:r>
      <w:r w:rsidRPr="00FE6AA0">
        <w:rPr>
          <w:rFonts w:ascii="Garamond" w:hAnsi="Garamond"/>
          <w:sz w:val="24"/>
          <w:szCs w:val="24"/>
        </w:rPr>
        <w:t>ö</w:t>
      </w:r>
      <w:r w:rsidRPr="00FE6AA0">
        <w:rPr>
          <w:rFonts w:ascii="Garamond" w:hAnsi="Garamond"/>
          <w:sz w:val="24"/>
          <w:szCs w:val="24"/>
        </w:rPr>
        <w:t>neticinin boynuna düşer. Yön</w:t>
      </w:r>
      <w:r w:rsidRPr="00FE6AA0">
        <w:rPr>
          <w:rFonts w:ascii="Garamond" w:hAnsi="Garamond"/>
          <w:sz w:val="24"/>
          <w:szCs w:val="24"/>
        </w:rPr>
        <w:t>e</w:t>
      </w:r>
      <w:r w:rsidRPr="00FE6AA0">
        <w:rPr>
          <w:rFonts w:ascii="Garamond" w:hAnsi="Garamond"/>
          <w:sz w:val="24"/>
          <w:szCs w:val="24"/>
        </w:rPr>
        <w:t>tici kimse onu eli</w:t>
      </w:r>
      <w:r w:rsidRPr="00FE6AA0">
        <w:rPr>
          <w:rFonts w:ascii="Garamond" w:hAnsi="Garamond"/>
          <w:sz w:val="24"/>
          <w:szCs w:val="24"/>
        </w:rPr>
        <w:t>n</w:t>
      </w:r>
      <w:r w:rsidRPr="00FE6AA0">
        <w:rPr>
          <w:rFonts w:ascii="Garamond" w:hAnsi="Garamond"/>
          <w:sz w:val="24"/>
          <w:szCs w:val="24"/>
        </w:rPr>
        <w:t>deki müslümanların malından öd</w:t>
      </w:r>
      <w:r w:rsidRPr="00FE6AA0">
        <w:rPr>
          <w:rFonts w:ascii="Garamond" w:hAnsi="Garamond"/>
          <w:sz w:val="24"/>
          <w:szCs w:val="24"/>
        </w:rPr>
        <w:t>e</w:t>
      </w:r>
      <w:r w:rsidRPr="00FE6AA0">
        <w:rPr>
          <w:rFonts w:ascii="Garamond" w:hAnsi="Garamond"/>
          <w:sz w:val="24"/>
          <w:szCs w:val="24"/>
        </w:rPr>
        <w:t>melidir</w:t>
      </w:r>
      <w:r w:rsidR="008866B7">
        <w:rPr>
          <w:rFonts w:ascii="Garamond" w:hAnsi="Garamond"/>
          <w:sz w:val="24"/>
          <w:szCs w:val="24"/>
        </w:rPr>
        <w:t>.”</w:t>
      </w:r>
      <w:r w:rsidRPr="00FE6AA0">
        <w:rPr>
          <w:rStyle w:val="FootnoteReference"/>
          <w:rFonts w:ascii="Garamond" w:hAnsi="Garamond"/>
          <w:sz w:val="24"/>
          <w:szCs w:val="24"/>
        </w:rPr>
        <w:footnoteReference w:id="1919"/>
      </w:r>
    </w:p>
    <w:p w:rsidR="00C324D6" w:rsidRPr="00FE6AA0" w:rsidRDefault="00C324D6" w:rsidP="00F62FF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“Eğer bir kimse biri</w:t>
      </w:r>
      <w:r w:rsidRPr="00FE6AA0">
        <w:rPr>
          <w:rFonts w:ascii="Garamond" w:hAnsi="Garamond"/>
          <w:sz w:val="24"/>
          <w:szCs w:val="24"/>
        </w:rPr>
        <w:t>n</w:t>
      </w:r>
      <w:r w:rsidRPr="00FE6AA0">
        <w:rPr>
          <w:rFonts w:ascii="Garamond" w:hAnsi="Garamond"/>
          <w:sz w:val="24"/>
          <w:szCs w:val="24"/>
        </w:rPr>
        <w:t>den alacaklı olur</w:t>
      </w:r>
      <w:r w:rsidR="00F62FF0">
        <w:rPr>
          <w:rFonts w:ascii="Garamond" w:hAnsi="Garamond"/>
          <w:sz w:val="24"/>
          <w:szCs w:val="24"/>
        </w:rPr>
        <w:t xml:space="preserve"> da</w:t>
      </w:r>
      <w:r w:rsidRPr="00FE6AA0">
        <w:rPr>
          <w:rFonts w:ascii="Garamond" w:hAnsi="Garamond"/>
          <w:sz w:val="24"/>
          <w:szCs w:val="24"/>
        </w:rPr>
        <w:t>, borçlu ki</w:t>
      </w:r>
      <w:r w:rsidRPr="00FE6AA0">
        <w:rPr>
          <w:rFonts w:ascii="Garamond" w:hAnsi="Garamond"/>
          <w:sz w:val="24"/>
          <w:szCs w:val="24"/>
        </w:rPr>
        <w:t>m</w:t>
      </w:r>
      <w:r w:rsidRPr="00FE6AA0">
        <w:rPr>
          <w:rFonts w:ascii="Garamond" w:hAnsi="Garamond"/>
          <w:sz w:val="24"/>
          <w:szCs w:val="24"/>
        </w:rPr>
        <w:t xml:space="preserve">se </w:t>
      </w:r>
      <w:r w:rsidR="00F62FF0">
        <w:rPr>
          <w:rFonts w:ascii="Garamond" w:hAnsi="Garamond"/>
          <w:sz w:val="24"/>
          <w:szCs w:val="24"/>
        </w:rPr>
        <w:t xml:space="preserve">de </w:t>
      </w:r>
      <w:r w:rsidRPr="00FE6AA0">
        <w:rPr>
          <w:rFonts w:ascii="Garamond" w:hAnsi="Garamond"/>
          <w:sz w:val="24"/>
          <w:szCs w:val="24"/>
        </w:rPr>
        <w:t>o malı israf etmemiş veya günah yolunda harcamamışsa ve öd</w:t>
      </w:r>
      <w:r w:rsidRPr="00FE6AA0">
        <w:rPr>
          <w:rFonts w:ascii="Garamond" w:hAnsi="Garamond"/>
          <w:sz w:val="24"/>
          <w:szCs w:val="24"/>
        </w:rPr>
        <w:t>e</w:t>
      </w:r>
      <w:r w:rsidRPr="00FE6AA0">
        <w:rPr>
          <w:rFonts w:ascii="Garamond" w:hAnsi="Garamond"/>
          <w:sz w:val="24"/>
          <w:szCs w:val="24"/>
        </w:rPr>
        <w:t>mek durumunda değilse, borçlu</w:t>
      </w:r>
      <w:r w:rsidR="00F62FF0">
        <w:rPr>
          <w:rFonts w:ascii="Garamond" w:hAnsi="Garamond"/>
          <w:sz w:val="24"/>
          <w:szCs w:val="24"/>
        </w:rPr>
        <w:t>nun</w:t>
      </w:r>
      <w:r w:rsidRPr="00FE6AA0">
        <w:rPr>
          <w:rFonts w:ascii="Garamond" w:hAnsi="Garamond"/>
          <w:sz w:val="24"/>
          <w:szCs w:val="24"/>
        </w:rPr>
        <w:t xml:space="preserve"> ona Allah’ın işlerinde genişlik veri</w:t>
      </w:r>
      <w:r w:rsidRPr="00FE6AA0">
        <w:rPr>
          <w:rFonts w:ascii="Garamond" w:hAnsi="Garamond"/>
          <w:sz w:val="24"/>
          <w:szCs w:val="24"/>
        </w:rPr>
        <w:t>n</w:t>
      </w:r>
      <w:r w:rsidRPr="00FE6AA0">
        <w:rPr>
          <w:rFonts w:ascii="Garamond" w:hAnsi="Garamond"/>
          <w:sz w:val="24"/>
          <w:szCs w:val="24"/>
        </w:rPr>
        <w:t>ceye ve borcunu ödeyecek duruma gelinceye k</w:t>
      </w:r>
      <w:r w:rsidRPr="00FE6AA0">
        <w:rPr>
          <w:rFonts w:ascii="Garamond" w:hAnsi="Garamond"/>
          <w:sz w:val="24"/>
          <w:szCs w:val="24"/>
        </w:rPr>
        <w:t>a</w:t>
      </w:r>
      <w:r w:rsidRPr="00FE6AA0">
        <w:rPr>
          <w:rFonts w:ascii="Garamond" w:hAnsi="Garamond"/>
          <w:sz w:val="24"/>
          <w:szCs w:val="24"/>
        </w:rPr>
        <w:t>dar mühlet vermesi g</w:t>
      </w:r>
      <w:r w:rsidRPr="00FE6AA0">
        <w:rPr>
          <w:rFonts w:ascii="Garamond" w:hAnsi="Garamond"/>
          <w:sz w:val="24"/>
          <w:szCs w:val="24"/>
        </w:rPr>
        <w:t>e</w:t>
      </w:r>
      <w:r w:rsidRPr="00FE6AA0">
        <w:rPr>
          <w:rFonts w:ascii="Garamond" w:hAnsi="Garamond"/>
          <w:sz w:val="24"/>
          <w:szCs w:val="24"/>
        </w:rPr>
        <w:t xml:space="preserve">rekir. Eğer adil imam iş başındaysa, onun borcunu </w:t>
      </w:r>
      <w:r w:rsidRPr="00FE6AA0">
        <w:rPr>
          <w:rFonts w:ascii="Garamond" w:hAnsi="Garamond"/>
          <w:sz w:val="24"/>
          <w:szCs w:val="24"/>
        </w:rPr>
        <w:t>ö</w:t>
      </w:r>
      <w:r w:rsidRPr="00FE6AA0">
        <w:rPr>
          <w:rFonts w:ascii="Garamond" w:hAnsi="Garamond"/>
          <w:sz w:val="24"/>
          <w:szCs w:val="24"/>
        </w:rPr>
        <w:t>demesi gerekir. Zira Resulullah (s.a.a) şöyle buyu</w:t>
      </w:r>
      <w:r w:rsidRPr="00FE6AA0">
        <w:rPr>
          <w:rFonts w:ascii="Garamond" w:hAnsi="Garamond"/>
          <w:sz w:val="24"/>
          <w:szCs w:val="24"/>
        </w:rPr>
        <w:t>r</w:t>
      </w:r>
      <w:r w:rsidRPr="00FE6AA0">
        <w:rPr>
          <w:rFonts w:ascii="Garamond" w:hAnsi="Garamond"/>
          <w:sz w:val="24"/>
          <w:szCs w:val="24"/>
        </w:rPr>
        <w:t>muştur: “</w:t>
      </w:r>
      <w:r w:rsidR="00F62FF0">
        <w:rPr>
          <w:rFonts w:ascii="Garamond" w:hAnsi="Garamond"/>
          <w:sz w:val="24"/>
          <w:szCs w:val="24"/>
        </w:rPr>
        <w:t>Her kim geriye birmal bırakırsa o mal onun varisler</w:t>
      </w:r>
      <w:r w:rsidR="00F62FF0">
        <w:rPr>
          <w:rFonts w:ascii="Garamond" w:hAnsi="Garamond"/>
          <w:sz w:val="24"/>
          <w:szCs w:val="24"/>
        </w:rPr>
        <w:t>i</w:t>
      </w:r>
      <w:r w:rsidR="00F62FF0">
        <w:rPr>
          <w:rFonts w:ascii="Garamond" w:hAnsi="Garamond"/>
          <w:sz w:val="24"/>
          <w:szCs w:val="24"/>
        </w:rPr>
        <w:t xml:space="preserve">nindir. </w:t>
      </w:r>
      <w:r w:rsidRPr="00FE6AA0">
        <w:rPr>
          <w:rFonts w:ascii="Garamond" w:hAnsi="Garamond"/>
          <w:sz w:val="24"/>
          <w:szCs w:val="24"/>
        </w:rPr>
        <w:t>Her kim de geriye borç veya külfet bırakırsa, imam</w:t>
      </w:r>
      <w:r w:rsidR="00F62FF0">
        <w:rPr>
          <w:rFonts w:ascii="Garamond" w:hAnsi="Garamond"/>
          <w:sz w:val="24"/>
          <w:szCs w:val="24"/>
        </w:rPr>
        <w:t>,</w:t>
      </w:r>
      <w:r w:rsidRPr="00FE6AA0">
        <w:rPr>
          <w:rFonts w:ascii="Garamond" w:hAnsi="Garamond"/>
          <w:sz w:val="24"/>
          <w:szCs w:val="24"/>
        </w:rPr>
        <w:t xml:space="preserve"> Pe</w:t>
      </w:r>
      <w:r w:rsidRPr="00FE6AA0">
        <w:rPr>
          <w:rFonts w:ascii="Garamond" w:hAnsi="Garamond"/>
          <w:sz w:val="24"/>
          <w:szCs w:val="24"/>
        </w:rPr>
        <w:t>y</w:t>
      </w:r>
      <w:r w:rsidRPr="00FE6AA0">
        <w:rPr>
          <w:rFonts w:ascii="Garamond" w:hAnsi="Garamond"/>
          <w:sz w:val="24"/>
          <w:szCs w:val="24"/>
        </w:rPr>
        <w:t>gamberin garantilediği ve üs</w:t>
      </w:r>
      <w:r w:rsidRPr="00FE6AA0">
        <w:rPr>
          <w:rFonts w:ascii="Garamond" w:hAnsi="Garamond"/>
          <w:sz w:val="24"/>
          <w:szCs w:val="24"/>
        </w:rPr>
        <w:t>t</w:t>
      </w:r>
      <w:r w:rsidRPr="00FE6AA0">
        <w:rPr>
          <w:rFonts w:ascii="Garamond" w:hAnsi="Garamond"/>
          <w:sz w:val="24"/>
          <w:szCs w:val="24"/>
        </w:rPr>
        <w:t xml:space="preserve">lendiği şeyi </w:t>
      </w:r>
      <w:r w:rsidRPr="00FE6AA0">
        <w:rPr>
          <w:rFonts w:ascii="Garamond" w:hAnsi="Garamond"/>
          <w:sz w:val="24"/>
          <w:szCs w:val="24"/>
        </w:rPr>
        <w:t>ö</w:t>
      </w:r>
      <w:r w:rsidRPr="00FE6AA0">
        <w:rPr>
          <w:rFonts w:ascii="Garamond" w:hAnsi="Garamond"/>
          <w:sz w:val="24"/>
          <w:szCs w:val="24"/>
        </w:rPr>
        <w:t>demelidir</w:t>
      </w:r>
      <w:r w:rsidR="008866B7">
        <w:rPr>
          <w:rFonts w:ascii="Garamond" w:hAnsi="Garamond"/>
          <w:sz w:val="24"/>
          <w:szCs w:val="24"/>
        </w:rPr>
        <w:t>.”</w:t>
      </w:r>
      <w:r w:rsidRPr="00FE6AA0">
        <w:rPr>
          <w:rStyle w:val="FootnoteReference"/>
          <w:rFonts w:ascii="Garamond" w:hAnsi="Garamond"/>
          <w:sz w:val="24"/>
          <w:szCs w:val="24"/>
        </w:rPr>
        <w:footnoteReference w:id="19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Kazım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bu rızkı kend</w:t>
      </w:r>
      <w:r w:rsidRPr="00FE6AA0">
        <w:rPr>
          <w:rFonts w:ascii="Garamond" w:hAnsi="Garamond"/>
          <w:sz w:val="24"/>
          <w:szCs w:val="24"/>
        </w:rPr>
        <w:t>i</w:t>
      </w:r>
      <w:r w:rsidRPr="00FE6AA0">
        <w:rPr>
          <w:rFonts w:ascii="Garamond" w:hAnsi="Garamond"/>
          <w:sz w:val="24"/>
          <w:szCs w:val="24"/>
        </w:rPr>
        <w:t xml:space="preserve">sine ve ailesine harcamak için helal yoldan talep ederse, Allah yolundaki mücahit gibidir. Eğer hayat kavgasında mağlub </w:t>
      </w:r>
      <w:r w:rsidRPr="00FE6AA0">
        <w:rPr>
          <w:rFonts w:ascii="Garamond" w:hAnsi="Garamond"/>
          <w:sz w:val="24"/>
          <w:szCs w:val="24"/>
        </w:rPr>
        <w:lastRenderedPageBreak/>
        <w:t>düşerse Allah ve Resulü’nün k</w:t>
      </w:r>
      <w:r w:rsidRPr="00FE6AA0">
        <w:rPr>
          <w:rFonts w:ascii="Garamond" w:hAnsi="Garamond"/>
          <w:sz w:val="24"/>
          <w:szCs w:val="24"/>
        </w:rPr>
        <w:t>e</w:t>
      </w:r>
      <w:r w:rsidRPr="00FE6AA0">
        <w:rPr>
          <w:rFonts w:ascii="Garamond" w:hAnsi="Garamond"/>
          <w:sz w:val="24"/>
          <w:szCs w:val="24"/>
        </w:rPr>
        <w:t>faletini borç alır, ailesini giderini temin eder. Eğer borcunu öd</w:t>
      </w:r>
      <w:r w:rsidRPr="00FE6AA0">
        <w:rPr>
          <w:rFonts w:ascii="Garamond" w:hAnsi="Garamond"/>
          <w:sz w:val="24"/>
          <w:szCs w:val="24"/>
        </w:rPr>
        <w:t>e</w:t>
      </w:r>
      <w:r w:rsidRPr="00FE6AA0">
        <w:rPr>
          <w:rFonts w:ascii="Garamond" w:hAnsi="Garamond"/>
          <w:sz w:val="24"/>
          <w:szCs w:val="24"/>
        </w:rPr>
        <w:t>me</w:t>
      </w:r>
      <w:r w:rsidR="00F62FF0">
        <w:rPr>
          <w:rFonts w:ascii="Garamond" w:hAnsi="Garamond"/>
          <w:sz w:val="24"/>
          <w:szCs w:val="24"/>
        </w:rPr>
        <w:t>de</w:t>
      </w:r>
      <w:r w:rsidRPr="00FE6AA0">
        <w:rPr>
          <w:rFonts w:ascii="Garamond" w:hAnsi="Garamond"/>
          <w:sz w:val="24"/>
          <w:szCs w:val="24"/>
        </w:rPr>
        <w:t>n dünyadan giderse, imam onun borcunu ödemekle y</w:t>
      </w:r>
      <w:r w:rsidRPr="00FE6AA0">
        <w:rPr>
          <w:rFonts w:ascii="Garamond" w:hAnsi="Garamond"/>
          <w:sz w:val="24"/>
          <w:szCs w:val="24"/>
        </w:rPr>
        <w:t>ü</w:t>
      </w:r>
      <w:r w:rsidRPr="00FE6AA0">
        <w:rPr>
          <w:rFonts w:ascii="Garamond" w:hAnsi="Garamond"/>
          <w:sz w:val="24"/>
          <w:szCs w:val="24"/>
        </w:rPr>
        <w:t>kümlüdür. Eğer ödemezse g</w:t>
      </w:r>
      <w:r w:rsidRPr="00FE6AA0">
        <w:rPr>
          <w:rFonts w:ascii="Garamond" w:hAnsi="Garamond"/>
          <w:sz w:val="24"/>
          <w:szCs w:val="24"/>
        </w:rPr>
        <w:t>ü</w:t>
      </w:r>
      <w:r w:rsidRPr="00FE6AA0">
        <w:rPr>
          <w:rFonts w:ascii="Garamond" w:hAnsi="Garamond"/>
          <w:sz w:val="24"/>
          <w:szCs w:val="24"/>
        </w:rPr>
        <w:t>nahı onun boynunadır</w:t>
      </w:r>
      <w:r w:rsidR="008866B7">
        <w:rPr>
          <w:rFonts w:ascii="Garamond" w:hAnsi="Garamond"/>
          <w:sz w:val="24"/>
          <w:szCs w:val="24"/>
        </w:rPr>
        <w:t>.”</w:t>
      </w:r>
      <w:r w:rsidRPr="00FE6AA0">
        <w:rPr>
          <w:rStyle w:val="FootnoteReference"/>
          <w:rFonts w:ascii="Garamond" w:hAnsi="Garamond"/>
          <w:sz w:val="24"/>
          <w:szCs w:val="24"/>
        </w:rPr>
        <w:footnoteReference w:id="192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Vesail’uş Şia, 13/90, 9. B</w:t>
      </w:r>
      <w:r w:rsidRPr="00FE6AA0">
        <w:rPr>
          <w:rFonts w:ascii="Garamond" w:hAnsi="Garamond"/>
          <w:i/>
          <w:iCs/>
          <w:sz w:val="24"/>
          <w:szCs w:val="24"/>
        </w:rPr>
        <w:t>ö</w:t>
      </w:r>
      <w:r w:rsidRPr="00FE6AA0">
        <w:rPr>
          <w:rFonts w:ascii="Garamond" w:hAnsi="Garamond"/>
          <w:i/>
          <w:iCs/>
          <w:sz w:val="24"/>
          <w:szCs w:val="24"/>
        </w:rPr>
        <w:t xml:space="preserve">lüm, Mustedrek’ul Vesail, 13/397, 9.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10" w:name="_Toc23535093"/>
      <w:r w:rsidRPr="00FE6AA0">
        <w:t>4232. Bölüm</w:t>
      </w:r>
      <w:bookmarkEnd w:id="510"/>
    </w:p>
    <w:p w:rsidR="00C324D6" w:rsidRPr="00FE6AA0" w:rsidRDefault="00C324D6" w:rsidP="00FE6AA0">
      <w:pPr>
        <w:pStyle w:val="Style1CharCharChar"/>
        <w:spacing w:line="300" w:lineRule="atLeast"/>
        <w:ind w:firstLine="284"/>
      </w:pPr>
      <w:bookmarkStart w:id="511" w:name="_Toc23535094"/>
      <w:r w:rsidRPr="00FE6AA0">
        <w:t>Yöneticinin Bizzat Ya</w:t>
      </w:r>
      <w:r w:rsidRPr="00FE6AA0">
        <w:t>p</w:t>
      </w:r>
      <w:r w:rsidRPr="00FE6AA0">
        <w:t>ması Gereken İşler</w:t>
      </w:r>
      <w:bookmarkEnd w:id="511"/>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Mısır’a vali tayin ett</w:t>
      </w:r>
      <w:r w:rsidR="00F62FF0">
        <w:rPr>
          <w:rFonts w:ascii="Garamond" w:hAnsi="Garamond"/>
          <w:i/>
          <w:iCs/>
          <w:sz w:val="24"/>
          <w:szCs w:val="24"/>
        </w:rPr>
        <w:t>iğinde Malik</w:t>
      </w:r>
      <w:r w:rsidRPr="00FE6AA0">
        <w:rPr>
          <w:rFonts w:ascii="Garamond" w:hAnsi="Garamond"/>
          <w:i/>
          <w:iCs/>
          <w:sz w:val="24"/>
          <w:szCs w:val="24"/>
        </w:rPr>
        <w:t xml:space="preserve"> Eşter’e yazd</w:t>
      </w:r>
      <w:r w:rsidRPr="00FE6AA0">
        <w:rPr>
          <w:rFonts w:ascii="Garamond" w:hAnsi="Garamond"/>
          <w:i/>
          <w:iCs/>
          <w:sz w:val="24"/>
          <w:szCs w:val="24"/>
        </w:rPr>
        <w:t>ı</w:t>
      </w:r>
      <w:r w:rsidRPr="00FE6AA0">
        <w:rPr>
          <w:rFonts w:ascii="Garamond" w:hAnsi="Garamond"/>
          <w:i/>
          <w:iCs/>
          <w:sz w:val="24"/>
          <w:szCs w:val="24"/>
        </w:rPr>
        <w:t xml:space="preserve">ğı mektubunda şöyle buyurmuştur: </w:t>
      </w:r>
      <w:r w:rsidRPr="00FE6AA0">
        <w:rPr>
          <w:rFonts w:ascii="Garamond" w:hAnsi="Garamond"/>
          <w:sz w:val="24"/>
          <w:szCs w:val="24"/>
        </w:rPr>
        <w:t>“</w:t>
      </w:r>
      <w:r w:rsidR="00E3138A" w:rsidRPr="00FE6AA0">
        <w:rPr>
          <w:rFonts w:ascii="Garamond" w:hAnsi="Garamond"/>
          <w:sz w:val="24"/>
        </w:rPr>
        <w:t>İ</w:t>
      </w:r>
      <w:r w:rsidR="00E3138A" w:rsidRPr="00FE6AA0">
        <w:rPr>
          <w:rFonts w:ascii="Garamond" w:hAnsi="Garamond"/>
          <w:sz w:val="24"/>
        </w:rPr>
        <w:t>ş</w:t>
      </w:r>
      <w:r w:rsidR="00E3138A" w:rsidRPr="00FE6AA0">
        <w:rPr>
          <w:rFonts w:ascii="Garamond" w:hAnsi="Garamond"/>
          <w:sz w:val="24"/>
        </w:rPr>
        <w:t>lerinden bazılarını bizzat s</w:t>
      </w:r>
      <w:r w:rsidR="00E3138A" w:rsidRPr="00FE6AA0">
        <w:rPr>
          <w:rFonts w:ascii="Garamond" w:hAnsi="Garamond"/>
          <w:sz w:val="24"/>
        </w:rPr>
        <w:t>e</w:t>
      </w:r>
      <w:r w:rsidR="00E3138A" w:rsidRPr="00FE6AA0">
        <w:rPr>
          <w:rFonts w:ascii="Garamond" w:hAnsi="Garamond"/>
          <w:sz w:val="24"/>
        </w:rPr>
        <w:t>nin yapman gerekir. Bunlar, katipl</w:t>
      </w:r>
      <w:r w:rsidR="00E3138A" w:rsidRPr="00FE6AA0">
        <w:rPr>
          <w:rFonts w:ascii="Garamond" w:hAnsi="Garamond"/>
          <w:sz w:val="24"/>
        </w:rPr>
        <w:t>e</w:t>
      </w:r>
      <w:r w:rsidR="00E3138A" w:rsidRPr="00FE6AA0">
        <w:rPr>
          <w:rFonts w:ascii="Garamond" w:hAnsi="Garamond"/>
          <w:sz w:val="24"/>
        </w:rPr>
        <w:t xml:space="preserve">rinin </w:t>
      </w:r>
      <w:r w:rsidR="00E3138A" w:rsidRPr="00FE6AA0">
        <w:rPr>
          <w:rFonts w:ascii="Garamond" w:hAnsi="Garamond"/>
          <w:sz w:val="24"/>
        </w:rPr>
        <w:t>a</w:t>
      </w:r>
      <w:r w:rsidR="00F62FF0">
        <w:rPr>
          <w:rFonts w:ascii="Garamond" w:hAnsi="Garamond"/>
          <w:sz w:val="24"/>
        </w:rPr>
        <w:t>ciz ka</w:t>
      </w:r>
      <w:r w:rsidR="00E3138A" w:rsidRPr="00FE6AA0">
        <w:rPr>
          <w:rFonts w:ascii="Garamond" w:hAnsi="Garamond"/>
          <w:sz w:val="24"/>
        </w:rPr>
        <w:t>ldığı durumlarda memurla</w:t>
      </w:r>
      <w:r w:rsidR="00E3138A" w:rsidRPr="00FE6AA0">
        <w:rPr>
          <w:rFonts w:ascii="Garamond" w:hAnsi="Garamond"/>
          <w:sz w:val="24"/>
        </w:rPr>
        <w:softHyphen/>
        <w:t>rına c</w:t>
      </w:r>
      <w:r w:rsidR="00E3138A" w:rsidRPr="00FE6AA0">
        <w:rPr>
          <w:rFonts w:ascii="Garamond" w:hAnsi="Garamond"/>
          <w:sz w:val="24"/>
        </w:rPr>
        <w:t>e</w:t>
      </w:r>
      <w:r w:rsidR="00E3138A" w:rsidRPr="00FE6AA0">
        <w:rPr>
          <w:rFonts w:ascii="Garamond" w:hAnsi="Garamond"/>
          <w:sz w:val="24"/>
        </w:rPr>
        <w:t>vap vermen; arz edildiğinde halkın iht</w:t>
      </w:r>
      <w:r w:rsidR="00E3138A" w:rsidRPr="00FE6AA0">
        <w:rPr>
          <w:rFonts w:ascii="Garamond" w:hAnsi="Garamond"/>
          <w:sz w:val="24"/>
        </w:rPr>
        <w:t>i</w:t>
      </w:r>
      <w:r w:rsidR="00E3138A" w:rsidRPr="00FE6AA0">
        <w:rPr>
          <w:rFonts w:ascii="Garamond" w:hAnsi="Garamond"/>
          <w:sz w:val="24"/>
        </w:rPr>
        <w:t>yacını he</w:t>
      </w:r>
      <w:r w:rsidR="00E3138A" w:rsidRPr="00FE6AA0">
        <w:rPr>
          <w:rFonts w:ascii="Garamond" w:hAnsi="Garamond"/>
          <w:sz w:val="24"/>
        </w:rPr>
        <w:softHyphen/>
        <w:t>men gidermendir. Bu iş yardı</w:t>
      </w:r>
      <w:r w:rsidR="00E3138A" w:rsidRPr="00FE6AA0">
        <w:rPr>
          <w:rFonts w:ascii="Garamond" w:hAnsi="Garamond"/>
          <w:sz w:val="24"/>
        </w:rPr>
        <w:t>m</w:t>
      </w:r>
      <w:r w:rsidR="00E3138A" w:rsidRPr="00FE6AA0">
        <w:rPr>
          <w:rFonts w:ascii="Garamond" w:hAnsi="Garamond"/>
          <w:sz w:val="24"/>
        </w:rPr>
        <w:t>cılarını sıkabilir, vak</w:t>
      </w:r>
      <w:r w:rsidR="00E3138A" w:rsidRPr="00FE6AA0">
        <w:rPr>
          <w:rFonts w:ascii="Garamond" w:hAnsi="Garamond"/>
          <w:sz w:val="24"/>
        </w:rPr>
        <w:softHyphen/>
        <w:t>tinde ya</w:t>
      </w:r>
      <w:r w:rsidR="00E3138A" w:rsidRPr="00FE6AA0">
        <w:rPr>
          <w:rFonts w:ascii="Garamond" w:hAnsi="Garamond"/>
          <w:sz w:val="24"/>
        </w:rPr>
        <w:t>p</w:t>
      </w:r>
      <w:r w:rsidR="00E3138A" w:rsidRPr="00FE6AA0">
        <w:rPr>
          <w:rFonts w:ascii="Garamond" w:hAnsi="Garamond"/>
          <w:sz w:val="24"/>
        </w:rPr>
        <w:t>mayab</w:t>
      </w:r>
      <w:r w:rsidR="00E3138A" w:rsidRPr="00FE6AA0">
        <w:rPr>
          <w:rFonts w:ascii="Garamond" w:hAnsi="Garamond"/>
          <w:sz w:val="24"/>
        </w:rPr>
        <w:t>i</w:t>
      </w:r>
      <w:r w:rsidR="00E3138A" w:rsidRPr="00FE6AA0">
        <w:rPr>
          <w:rFonts w:ascii="Garamond" w:hAnsi="Garamond"/>
          <w:sz w:val="24"/>
        </w:rPr>
        <w:t>lirler. Her günün işini o gün yap. Çünkü, her gün yapıl</w:t>
      </w:r>
      <w:r w:rsidR="00E3138A" w:rsidRPr="00FE6AA0">
        <w:rPr>
          <w:rFonts w:ascii="Garamond" w:hAnsi="Garamond"/>
          <w:sz w:val="24"/>
        </w:rPr>
        <w:t>a</w:t>
      </w:r>
      <w:r w:rsidR="00E3138A" w:rsidRPr="00FE6AA0">
        <w:rPr>
          <w:rFonts w:ascii="Garamond" w:hAnsi="Garamond"/>
          <w:sz w:val="24"/>
        </w:rPr>
        <w:t>cak özel işler vardır</w:t>
      </w:r>
      <w:r w:rsidR="008866B7">
        <w:rPr>
          <w:rFonts w:ascii="Garamond" w:hAnsi="Garamond"/>
          <w:sz w:val="24"/>
        </w:rPr>
        <w:t>.”</w:t>
      </w:r>
      <w:r w:rsidRPr="00FE6AA0">
        <w:rPr>
          <w:rStyle w:val="FootnoteReference"/>
          <w:rFonts w:ascii="Garamond" w:hAnsi="Garamond"/>
          <w:sz w:val="24"/>
          <w:szCs w:val="24"/>
        </w:rPr>
        <w:footnoteReference w:id="1922"/>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12" w:name="_Toc23535095"/>
      <w:r w:rsidRPr="00FE6AA0">
        <w:lastRenderedPageBreak/>
        <w:t>4233. Bölüm</w:t>
      </w:r>
      <w:bookmarkEnd w:id="512"/>
    </w:p>
    <w:p w:rsidR="00C324D6" w:rsidRPr="00FE6AA0" w:rsidRDefault="00C324D6" w:rsidP="00FE6AA0">
      <w:pPr>
        <w:pStyle w:val="Style1CharCharChar"/>
        <w:spacing w:line="300" w:lineRule="atLeast"/>
        <w:ind w:firstLine="284"/>
      </w:pPr>
      <w:bookmarkStart w:id="513" w:name="_Toc23535096"/>
      <w:r w:rsidRPr="00FE6AA0">
        <w:t>Yöneticinin Mustaz’af Kimselere Teveccüh E</w:t>
      </w:r>
      <w:r w:rsidRPr="00FE6AA0">
        <w:t>t</w:t>
      </w:r>
      <w:r w:rsidRPr="00FE6AA0">
        <w:t>mesinin Farz Oluşu</w:t>
      </w:r>
      <w:bookmarkEnd w:id="513"/>
      <w:r w:rsidRPr="00FE6AA0">
        <w:t xml:space="preserve"> </w:t>
      </w:r>
    </w:p>
    <w:p w:rsidR="00C324D6" w:rsidRPr="00FE6AA0" w:rsidRDefault="00C324D6" w:rsidP="00F62FF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Mısı</w:t>
      </w:r>
      <w:r w:rsidR="00F62FF0">
        <w:rPr>
          <w:rFonts w:ascii="Garamond" w:hAnsi="Garamond"/>
          <w:i/>
          <w:iCs/>
          <w:sz w:val="24"/>
          <w:szCs w:val="24"/>
        </w:rPr>
        <w:t>r’a vali tayin ettiğinde Malik</w:t>
      </w:r>
      <w:r w:rsidRPr="00FE6AA0">
        <w:rPr>
          <w:rFonts w:ascii="Garamond" w:hAnsi="Garamond"/>
          <w:i/>
          <w:iCs/>
          <w:sz w:val="24"/>
          <w:szCs w:val="24"/>
        </w:rPr>
        <w:t xml:space="preserve"> Eşter’e yazd</w:t>
      </w:r>
      <w:r w:rsidRPr="00FE6AA0">
        <w:rPr>
          <w:rFonts w:ascii="Garamond" w:hAnsi="Garamond"/>
          <w:i/>
          <w:iCs/>
          <w:sz w:val="24"/>
          <w:szCs w:val="24"/>
        </w:rPr>
        <w:t>ı</w:t>
      </w:r>
      <w:r w:rsidRPr="00FE6AA0">
        <w:rPr>
          <w:rFonts w:ascii="Garamond" w:hAnsi="Garamond"/>
          <w:i/>
          <w:iCs/>
          <w:sz w:val="24"/>
          <w:szCs w:val="24"/>
        </w:rPr>
        <w:t xml:space="preserve">ğı mektubunda şöyle buyurmuştur: </w:t>
      </w:r>
      <w:r w:rsidRPr="00FE6AA0">
        <w:rPr>
          <w:rFonts w:ascii="Garamond" w:hAnsi="Garamond"/>
          <w:sz w:val="24"/>
          <w:szCs w:val="24"/>
        </w:rPr>
        <w:t>“</w:t>
      </w:r>
      <w:r w:rsidR="000A02C4" w:rsidRPr="00FE6AA0">
        <w:rPr>
          <w:rFonts w:ascii="Garamond" w:hAnsi="Garamond"/>
          <w:sz w:val="24"/>
          <w:szCs w:val="24"/>
        </w:rPr>
        <w:t>A</w:t>
      </w:r>
      <w:r w:rsidR="000A02C4" w:rsidRPr="00FE6AA0">
        <w:rPr>
          <w:rFonts w:ascii="Garamond" w:hAnsi="Garamond"/>
          <w:sz w:val="24"/>
          <w:szCs w:val="24"/>
        </w:rPr>
        <w:t>l</w:t>
      </w:r>
      <w:r w:rsidR="000A02C4" w:rsidRPr="00FE6AA0">
        <w:rPr>
          <w:rFonts w:ascii="Garamond" w:hAnsi="Garamond"/>
          <w:sz w:val="24"/>
          <w:szCs w:val="24"/>
        </w:rPr>
        <w:t xml:space="preserve">lah için, Allah için, </w:t>
      </w:r>
      <w:r w:rsidR="00F62FF0">
        <w:rPr>
          <w:rFonts w:ascii="Garamond" w:hAnsi="Garamond"/>
          <w:sz w:val="24"/>
          <w:szCs w:val="24"/>
        </w:rPr>
        <w:t>çaresiz olan</w:t>
      </w:r>
      <w:r w:rsidR="000A02C4" w:rsidRPr="00FE6AA0">
        <w:rPr>
          <w:rFonts w:ascii="Garamond" w:hAnsi="Garamond"/>
          <w:sz w:val="24"/>
          <w:szCs w:val="24"/>
        </w:rPr>
        <w:t xml:space="preserve"> aşağı tabakayı gö</w:t>
      </w:r>
      <w:r w:rsidR="000A02C4" w:rsidRPr="00FE6AA0">
        <w:rPr>
          <w:rFonts w:ascii="Garamond" w:hAnsi="Garamond"/>
          <w:sz w:val="24"/>
          <w:szCs w:val="24"/>
        </w:rPr>
        <w:softHyphen/>
        <w:t>zet. Onlar yo</w:t>
      </w:r>
      <w:r w:rsidR="000A02C4" w:rsidRPr="00FE6AA0">
        <w:rPr>
          <w:rFonts w:ascii="Garamond" w:hAnsi="Garamond"/>
          <w:sz w:val="24"/>
          <w:szCs w:val="24"/>
        </w:rPr>
        <w:t>k</w:t>
      </w:r>
      <w:r w:rsidR="000A02C4" w:rsidRPr="00FE6AA0">
        <w:rPr>
          <w:rFonts w:ascii="Garamond" w:hAnsi="Garamond"/>
          <w:sz w:val="24"/>
          <w:szCs w:val="24"/>
        </w:rPr>
        <w:t>sul, muhtaç, da</w:t>
      </w:r>
      <w:r w:rsidR="000A02C4" w:rsidRPr="00FE6AA0">
        <w:rPr>
          <w:rFonts w:ascii="Garamond" w:hAnsi="Garamond"/>
          <w:sz w:val="24"/>
          <w:szCs w:val="24"/>
        </w:rPr>
        <w:t>r</w:t>
      </w:r>
      <w:r w:rsidR="000A02C4" w:rsidRPr="00FE6AA0">
        <w:rPr>
          <w:rFonts w:ascii="Garamond" w:hAnsi="Garamond"/>
          <w:sz w:val="24"/>
          <w:szCs w:val="24"/>
        </w:rPr>
        <w:t xml:space="preserve">lıktan bunalmış, dertlerle boğuşan, kazançtan </w:t>
      </w:r>
      <w:r w:rsidR="000A02C4" w:rsidRPr="00FE6AA0">
        <w:rPr>
          <w:rFonts w:ascii="Garamond" w:hAnsi="Garamond"/>
          <w:sz w:val="24"/>
          <w:szCs w:val="24"/>
        </w:rPr>
        <w:t>a</w:t>
      </w:r>
      <w:r w:rsidR="000A02C4" w:rsidRPr="00FE6AA0">
        <w:rPr>
          <w:rFonts w:ascii="Garamond" w:hAnsi="Garamond"/>
          <w:sz w:val="24"/>
          <w:szCs w:val="24"/>
        </w:rPr>
        <w:t>ciz kişilerdir. İ</w:t>
      </w:r>
      <w:r w:rsidR="000A02C4" w:rsidRPr="00FE6AA0">
        <w:rPr>
          <w:rFonts w:ascii="Garamond" w:hAnsi="Garamond"/>
          <w:sz w:val="24"/>
          <w:szCs w:val="24"/>
        </w:rPr>
        <w:t>ç</w:t>
      </w:r>
      <w:r w:rsidR="000A02C4" w:rsidRPr="00FE6AA0">
        <w:rPr>
          <w:rFonts w:ascii="Garamond" w:hAnsi="Garamond"/>
          <w:sz w:val="24"/>
          <w:szCs w:val="24"/>
        </w:rPr>
        <w:t>lerinde dilenenler old</w:t>
      </w:r>
      <w:r w:rsidR="000A02C4" w:rsidRPr="00FE6AA0">
        <w:rPr>
          <w:rFonts w:ascii="Garamond" w:hAnsi="Garamond"/>
          <w:sz w:val="24"/>
          <w:szCs w:val="24"/>
        </w:rPr>
        <w:t>u</w:t>
      </w:r>
      <w:r w:rsidR="000A02C4" w:rsidRPr="00FE6AA0">
        <w:rPr>
          <w:rFonts w:ascii="Garamond" w:hAnsi="Garamond"/>
          <w:sz w:val="24"/>
          <w:szCs w:val="24"/>
        </w:rPr>
        <w:t>ğu gibi, bir şey uman fakat, kimseden bir şey i</w:t>
      </w:r>
      <w:r w:rsidR="000A02C4" w:rsidRPr="00FE6AA0">
        <w:rPr>
          <w:rFonts w:ascii="Garamond" w:hAnsi="Garamond"/>
          <w:sz w:val="24"/>
          <w:szCs w:val="24"/>
        </w:rPr>
        <w:t>s</w:t>
      </w:r>
      <w:r w:rsidR="000A02C4" w:rsidRPr="00FE6AA0">
        <w:rPr>
          <w:rFonts w:ascii="Garamond" w:hAnsi="Garamond"/>
          <w:sz w:val="24"/>
          <w:szCs w:val="24"/>
        </w:rPr>
        <w:t>te</w:t>
      </w:r>
      <w:r w:rsidR="000A02C4" w:rsidRPr="00FE6AA0">
        <w:rPr>
          <w:rFonts w:ascii="Garamond" w:hAnsi="Garamond"/>
          <w:sz w:val="24"/>
          <w:szCs w:val="24"/>
        </w:rPr>
        <w:softHyphen/>
        <w:t>meyenler de vardır. Allah onl</w:t>
      </w:r>
      <w:r w:rsidR="000A02C4" w:rsidRPr="00FE6AA0">
        <w:rPr>
          <w:rFonts w:ascii="Garamond" w:hAnsi="Garamond"/>
          <w:sz w:val="24"/>
          <w:szCs w:val="24"/>
        </w:rPr>
        <w:t>a</w:t>
      </w:r>
      <w:r w:rsidR="000A02C4" w:rsidRPr="00FE6AA0">
        <w:rPr>
          <w:rFonts w:ascii="Garamond" w:hAnsi="Garamond"/>
          <w:sz w:val="24"/>
          <w:szCs w:val="24"/>
        </w:rPr>
        <w:t>ra bir hak tayin etmiş ve senden de ona riayet etmeni i</w:t>
      </w:r>
      <w:r w:rsidR="000A02C4" w:rsidRPr="00FE6AA0">
        <w:rPr>
          <w:rFonts w:ascii="Garamond" w:hAnsi="Garamond"/>
          <w:sz w:val="24"/>
          <w:szCs w:val="24"/>
        </w:rPr>
        <w:t>s</w:t>
      </w:r>
      <w:r w:rsidR="000A02C4" w:rsidRPr="00FE6AA0">
        <w:rPr>
          <w:rFonts w:ascii="Garamond" w:hAnsi="Garamond"/>
          <w:sz w:val="24"/>
          <w:szCs w:val="24"/>
        </w:rPr>
        <w:t>temiştir. O halde onu korumaya çalış. Onlara beytü</w:t>
      </w:r>
      <w:r w:rsidR="000A02C4" w:rsidRPr="00FE6AA0">
        <w:rPr>
          <w:rFonts w:ascii="Garamond" w:hAnsi="Garamond"/>
          <w:sz w:val="24"/>
          <w:szCs w:val="24"/>
        </w:rPr>
        <w:t>l</w:t>
      </w:r>
      <w:r w:rsidR="00F62FF0">
        <w:rPr>
          <w:rFonts w:ascii="Garamond" w:hAnsi="Garamond"/>
          <w:sz w:val="24"/>
          <w:szCs w:val="24"/>
        </w:rPr>
        <w:t>malinden bir pay ayır</w:t>
      </w:r>
      <w:r w:rsidR="000A02C4" w:rsidRPr="00FE6AA0">
        <w:rPr>
          <w:rFonts w:ascii="Garamond" w:hAnsi="Garamond"/>
          <w:sz w:val="24"/>
          <w:szCs w:val="24"/>
        </w:rPr>
        <w:t>… Onla</w:t>
      </w:r>
      <w:r w:rsidR="000A02C4" w:rsidRPr="00FE6AA0">
        <w:rPr>
          <w:rFonts w:ascii="Garamond" w:hAnsi="Garamond"/>
          <w:sz w:val="24"/>
          <w:szCs w:val="24"/>
        </w:rPr>
        <w:t>r</w:t>
      </w:r>
      <w:r w:rsidR="000A02C4" w:rsidRPr="00FE6AA0">
        <w:rPr>
          <w:rFonts w:ascii="Garamond" w:hAnsi="Garamond"/>
          <w:sz w:val="24"/>
          <w:szCs w:val="24"/>
        </w:rPr>
        <w:t>dan, insanlar tar</w:t>
      </w:r>
      <w:r w:rsidR="000A02C4" w:rsidRPr="00FE6AA0">
        <w:rPr>
          <w:rFonts w:ascii="Garamond" w:hAnsi="Garamond"/>
          <w:sz w:val="24"/>
          <w:szCs w:val="24"/>
        </w:rPr>
        <w:t>a</w:t>
      </w:r>
      <w:r w:rsidR="000A02C4" w:rsidRPr="00FE6AA0">
        <w:rPr>
          <w:rFonts w:ascii="Garamond" w:hAnsi="Garamond"/>
          <w:sz w:val="24"/>
          <w:szCs w:val="24"/>
        </w:rPr>
        <w:t>fından hakir görülen fakat, gelip sana dert a</w:t>
      </w:r>
      <w:r w:rsidR="000A02C4" w:rsidRPr="00FE6AA0">
        <w:rPr>
          <w:rFonts w:ascii="Garamond" w:hAnsi="Garamond"/>
          <w:sz w:val="24"/>
          <w:szCs w:val="24"/>
        </w:rPr>
        <w:t>n</w:t>
      </w:r>
      <w:r w:rsidR="000A02C4" w:rsidRPr="00FE6AA0">
        <w:rPr>
          <w:rFonts w:ascii="Garamond" w:hAnsi="Garamond"/>
          <w:sz w:val="24"/>
          <w:szCs w:val="24"/>
        </w:rPr>
        <w:t>latm</w:t>
      </w:r>
      <w:r w:rsidR="000A02C4" w:rsidRPr="00FE6AA0">
        <w:rPr>
          <w:rFonts w:ascii="Garamond" w:hAnsi="Garamond"/>
          <w:sz w:val="24"/>
          <w:szCs w:val="24"/>
        </w:rPr>
        <w:t>a</w:t>
      </w:r>
      <w:r w:rsidR="000A02C4" w:rsidRPr="00FE6AA0">
        <w:rPr>
          <w:rFonts w:ascii="Garamond" w:hAnsi="Garamond"/>
          <w:sz w:val="24"/>
          <w:szCs w:val="24"/>
        </w:rPr>
        <w:t>yanları ara bul. Onları bulmak, hallerini a</w:t>
      </w:r>
      <w:r w:rsidR="000A02C4" w:rsidRPr="00FE6AA0">
        <w:rPr>
          <w:rFonts w:ascii="Garamond" w:hAnsi="Garamond"/>
          <w:sz w:val="24"/>
          <w:szCs w:val="24"/>
        </w:rPr>
        <w:t>n</w:t>
      </w:r>
      <w:r w:rsidR="000A02C4" w:rsidRPr="00FE6AA0">
        <w:rPr>
          <w:rFonts w:ascii="Garamond" w:hAnsi="Garamond"/>
          <w:sz w:val="24"/>
          <w:szCs w:val="24"/>
        </w:rPr>
        <w:t>lamak için, Allah’tan ko</w:t>
      </w:r>
      <w:r w:rsidR="000A02C4" w:rsidRPr="00FE6AA0">
        <w:rPr>
          <w:rFonts w:ascii="Garamond" w:hAnsi="Garamond"/>
          <w:sz w:val="24"/>
          <w:szCs w:val="24"/>
        </w:rPr>
        <w:t>r</w:t>
      </w:r>
      <w:r w:rsidR="000A02C4" w:rsidRPr="00FE6AA0">
        <w:rPr>
          <w:rFonts w:ascii="Garamond" w:hAnsi="Garamond"/>
          <w:sz w:val="24"/>
          <w:szCs w:val="24"/>
        </w:rPr>
        <w:t>kan, bü</w:t>
      </w:r>
      <w:r w:rsidR="000A02C4" w:rsidRPr="00FE6AA0">
        <w:rPr>
          <w:rFonts w:ascii="Garamond" w:hAnsi="Garamond"/>
          <w:sz w:val="24"/>
          <w:szCs w:val="24"/>
        </w:rPr>
        <w:softHyphen/>
        <w:t>yüklenmeyen, mütevazi kişiler yolla da o ki</w:t>
      </w:r>
      <w:r w:rsidR="000A02C4" w:rsidRPr="00FE6AA0">
        <w:rPr>
          <w:rFonts w:ascii="Garamond" w:hAnsi="Garamond"/>
          <w:sz w:val="24"/>
          <w:szCs w:val="24"/>
        </w:rPr>
        <w:t>m</w:t>
      </w:r>
      <w:r w:rsidR="000A02C4" w:rsidRPr="00FE6AA0">
        <w:rPr>
          <w:rFonts w:ascii="Garamond" w:hAnsi="Garamond"/>
          <w:sz w:val="24"/>
          <w:szCs w:val="24"/>
        </w:rPr>
        <w:t>selerin du</w:t>
      </w:r>
      <w:r w:rsidR="000A02C4" w:rsidRPr="00FE6AA0">
        <w:rPr>
          <w:rFonts w:ascii="Garamond" w:hAnsi="Garamond"/>
          <w:sz w:val="24"/>
          <w:szCs w:val="24"/>
        </w:rPr>
        <w:softHyphen/>
        <w:t>rumlarını sana iletsi</w:t>
      </w:r>
      <w:r w:rsidR="000A02C4" w:rsidRPr="00FE6AA0">
        <w:rPr>
          <w:rFonts w:ascii="Garamond" w:hAnsi="Garamond"/>
          <w:sz w:val="24"/>
          <w:szCs w:val="24"/>
        </w:rPr>
        <w:t>n</w:t>
      </w:r>
      <w:r w:rsidR="000A02C4" w:rsidRPr="00FE6AA0">
        <w:rPr>
          <w:rFonts w:ascii="Garamond" w:hAnsi="Garamond"/>
          <w:sz w:val="24"/>
          <w:szCs w:val="24"/>
        </w:rPr>
        <w:t>ler. Sonra insanlar hakkında buluşma g</w:t>
      </w:r>
      <w:r w:rsidR="000A02C4" w:rsidRPr="00FE6AA0">
        <w:rPr>
          <w:rFonts w:ascii="Garamond" w:hAnsi="Garamond"/>
          <w:sz w:val="24"/>
          <w:szCs w:val="24"/>
        </w:rPr>
        <w:t>ü</w:t>
      </w:r>
      <w:r w:rsidR="000A02C4" w:rsidRPr="00FE6AA0">
        <w:rPr>
          <w:rFonts w:ascii="Garamond" w:hAnsi="Garamond"/>
          <w:sz w:val="24"/>
          <w:szCs w:val="24"/>
        </w:rPr>
        <w:t>nünde Allah’a mazeret getireb</w:t>
      </w:r>
      <w:r w:rsidR="000A02C4" w:rsidRPr="00FE6AA0">
        <w:rPr>
          <w:rFonts w:ascii="Garamond" w:hAnsi="Garamond"/>
          <w:sz w:val="24"/>
          <w:szCs w:val="24"/>
        </w:rPr>
        <w:t>i</w:t>
      </w:r>
      <w:r w:rsidR="000A02C4" w:rsidRPr="00FE6AA0">
        <w:rPr>
          <w:rFonts w:ascii="Garamond" w:hAnsi="Garamond"/>
          <w:sz w:val="24"/>
          <w:szCs w:val="24"/>
        </w:rPr>
        <w:t>leceğin bir şekilde davran. Faki</w:t>
      </w:r>
      <w:r w:rsidR="000A02C4" w:rsidRPr="00FE6AA0">
        <w:rPr>
          <w:rFonts w:ascii="Garamond" w:hAnsi="Garamond"/>
          <w:sz w:val="24"/>
          <w:szCs w:val="24"/>
        </w:rPr>
        <w:t>r</w:t>
      </w:r>
      <w:r w:rsidR="000A02C4" w:rsidRPr="00FE6AA0">
        <w:rPr>
          <w:rFonts w:ascii="Garamond" w:hAnsi="Garamond"/>
          <w:sz w:val="24"/>
          <w:szCs w:val="24"/>
        </w:rPr>
        <w:t>ler ve sefiller, insanlar içinde i</w:t>
      </w:r>
      <w:r w:rsidR="000A02C4" w:rsidRPr="00FE6AA0">
        <w:rPr>
          <w:rFonts w:ascii="Garamond" w:hAnsi="Garamond"/>
          <w:sz w:val="24"/>
          <w:szCs w:val="24"/>
        </w:rPr>
        <w:t>n</w:t>
      </w:r>
      <w:r w:rsidR="000A02C4" w:rsidRPr="00FE6AA0">
        <w:rPr>
          <w:rFonts w:ascii="Garamond" w:hAnsi="Garamond"/>
          <w:sz w:val="24"/>
          <w:szCs w:val="24"/>
        </w:rPr>
        <w:t>safa en fazla layık kiş</w:t>
      </w:r>
      <w:r w:rsidR="000A02C4" w:rsidRPr="00FE6AA0">
        <w:rPr>
          <w:rFonts w:ascii="Garamond" w:hAnsi="Garamond"/>
          <w:sz w:val="24"/>
          <w:szCs w:val="24"/>
        </w:rPr>
        <w:t>i</w:t>
      </w:r>
      <w:r w:rsidR="000A02C4" w:rsidRPr="00FE6AA0">
        <w:rPr>
          <w:rFonts w:ascii="Garamond" w:hAnsi="Garamond"/>
          <w:sz w:val="24"/>
          <w:szCs w:val="24"/>
        </w:rPr>
        <w:t>lerdir. Haklarını eda etmede, Allah k</w:t>
      </w:r>
      <w:r w:rsidR="000A02C4" w:rsidRPr="00FE6AA0">
        <w:rPr>
          <w:rFonts w:ascii="Garamond" w:hAnsi="Garamond"/>
          <w:sz w:val="24"/>
          <w:szCs w:val="24"/>
        </w:rPr>
        <w:t>a</w:t>
      </w:r>
      <w:r w:rsidR="000A02C4" w:rsidRPr="00FE6AA0">
        <w:rPr>
          <w:rFonts w:ascii="Garamond" w:hAnsi="Garamond"/>
          <w:sz w:val="24"/>
          <w:szCs w:val="24"/>
        </w:rPr>
        <w:t xml:space="preserve">tında bir </w:t>
      </w:r>
      <w:r w:rsidR="000A02C4" w:rsidRPr="00FE6AA0">
        <w:rPr>
          <w:rFonts w:ascii="Garamond" w:hAnsi="Garamond"/>
          <w:sz w:val="24"/>
          <w:szCs w:val="24"/>
        </w:rPr>
        <w:lastRenderedPageBreak/>
        <w:t>mazeretin olacak şeki</w:t>
      </w:r>
      <w:r w:rsidR="000A02C4" w:rsidRPr="00FE6AA0">
        <w:rPr>
          <w:rFonts w:ascii="Garamond" w:hAnsi="Garamond"/>
          <w:sz w:val="24"/>
          <w:szCs w:val="24"/>
        </w:rPr>
        <w:t>l</w:t>
      </w:r>
      <w:r w:rsidR="000A02C4" w:rsidRPr="00FE6AA0">
        <w:rPr>
          <w:rFonts w:ascii="Garamond" w:hAnsi="Garamond"/>
          <w:sz w:val="24"/>
          <w:szCs w:val="24"/>
        </w:rPr>
        <w:t>de hareket et</w:t>
      </w:r>
      <w:r w:rsidR="008866B7">
        <w:rPr>
          <w:rFonts w:ascii="Garamond" w:hAnsi="Garamond"/>
          <w:sz w:val="24"/>
          <w:szCs w:val="24"/>
        </w:rPr>
        <w:t>.”</w:t>
      </w:r>
      <w:r w:rsidR="00F62FF0">
        <w:rPr>
          <w:rStyle w:val="FootnoteReference"/>
          <w:rFonts w:ascii="Garamond" w:hAnsi="Garamond"/>
          <w:sz w:val="24"/>
          <w:szCs w:val="24"/>
        </w:rPr>
        <w:footnoteReference w:id="1923"/>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561.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el-Velayet (2)</w:t>
      </w: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Evliyaullah</w:t>
      </w:r>
    </w:p>
    <w:p w:rsidR="00C324D6" w:rsidRPr="00FE6AA0" w:rsidRDefault="00C324D6" w:rsidP="003D780E">
      <w:pPr>
        <w:pStyle w:val="BodyTextIndent"/>
        <w:spacing w:before="0" w:line="300" w:lineRule="atLeast"/>
        <w:rPr>
          <w:rFonts w:ascii="Garamond" w:hAnsi="Garamond" w:cs="Garamond"/>
          <w:sz w:val="76"/>
          <w:szCs w:val="76"/>
        </w:rPr>
      </w:pPr>
      <w:r w:rsidRPr="00FE6AA0">
        <w:rPr>
          <w:rFonts w:ascii="Garamond" w:hAnsi="Garamond" w:cs="Garamond"/>
          <w:sz w:val="76"/>
          <w:szCs w:val="76"/>
        </w:rPr>
        <w:t>Velayet</w:t>
      </w:r>
      <w:r w:rsidR="003D780E">
        <w:rPr>
          <w:rFonts w:ascii="Garamond" w:hAnsi="Garamond" w:cs="Garamond"/>
          <w:sz w:val="76"/>
          <w:szCs w:val="76"/>
        </w:rPr>
        <w:t>(2)</w:t>
      </w:r>
    </w:p>
    <w:p w:rsidR="00C324D6" w:rsidRPr="00FE6AA0" w:rsidRDefault="00C324D6" w:rsidP="00FE6AA0">
      <w:pPr>
        <w:pStyle w:val="BodyTextIndent"/>
        <w:spacing w:before="0" w:line="300" w:lineRule="atLeast"/>
        <w:rPr>
          <w:rFonts w:ascii="Garamond" w:hAnsi="Garamond" w:cs="Garamond"/>
          <w:sz w:val="76"/>
          <w:szCs w:val="76"/>
        </w:rPr>
      </w:pPr>
      <w:r w:rsidRPr="00FE6AA0">
        <w:rPr>
          <w:rFonts w:ascii="Garamond" w:hAnsi="Garamond" w:cs="Garamond"/>
          <w:sz w:val="76"/>
          <w:szCs w:val="76"/>
        </w:rPr>
        <w:t>Allah’ın Dostları</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69/254, 37. Bölüm</w:t>
      </w:r>
      <w:r w:rsidR="00EB4099">
        <w:rPr>
          <w:rFonts w:ascii="Garamond" w:hAnsi="Garamond" w:cs="Garamond"/>
          <w:i/>
          <w:iCs/>
          <w:sz w:val="24"/>
        </w:rPr>
        <w:t>;</w:t>
      </w:r>
      <w:r w:rsidRPr="00FE6AA0">
        <w:rPr>
          <w:rFonts w:ascii="Garamond" w:hAnsi="Garamond" w:cs="Garamond"/>
          <w:i/>
          <w:iCs/>
          <w:sz w:val="24"/>
        </w:rPr>
        <w:t xml:space="preserve"> Sıfat’ul-Hıyar’il-İbad ve Evliyaullah</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514" w:name="_Toc23535097"/>
      <w:r w:rsidRPr="00FE6AA0">
        <w:rPr>
          <w:noProof/>
          <w:lang w:val="en-US" w:eastAsia="en-US"/>
        </w:rPr>
        <mc:AlternateContent>
          <mc:Choice Requires="wps">
            <w:drawing>
              <wp:anchor distT="0" distB="0" distL="114300" distR="114300" simplePos="0" relativeHeight="25167052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AC5A"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iq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wRYq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14"/>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435. Konu, el-Mukarrebun</w:t>
      </w:r>
      <w:r w:rsidR="00EB4099">
        <w:rPr>
          <w:rFonts w:ascii="Garamond" w:hAnsi="Garamond" w:cs="Garamond"/>
          <w:i/>
          <w:iCs/>
          <w:sz w:val="24"/>
        </w:rPr>
        <w:t>;</w:t>
      </w:r>
      <w:r w:rsidRPr="00FE6AA0">
        <w:rPr>
          <w:rFonts w:ascii="Garamond" w:hAnsi="Garamond" w:cs="Garamond"/>
          <w:i/>
          <w:iCs/>
          <w:sz w:val="24"/>
        </w:rPr>
        <w:t xml:space="preserve"> 90. Konu, el-Muhabbet (2)</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el-Uzlet, 2718. Bölüm</w:t>
      </w:r>
      <w:r w:rsidR="00EB4099">
        <w:rPr>
          <w:rFonts w:ascii="Garamond" w:hAnsi="Garamond" w:cs="Garamond"/>
          <w:i/>
          <w:iCs/>
          <w:sz w:val="24"/>
        </w:rPr>
        <w:t>;</w:t>
      </w:r>
      <w:r w:rsidRPr="00FE6AA0">
        <w:rPr>
          <w:rFonts w:ascii="Garamond" w:hAnsi="Garamond" w:cs="Garamond"/>
          <w:i/>
          <w:iCs/>
          <w:sz w:val="24"/>
        </w:rPr>
        <w:t xml:space="preserve"> el-Kelam, 3528. Bölüm</w:t>
      </w:r>
      <w:r w:rsidR="00EB4099">
        <w:rPr>
          <w:rFonts w:ascii="Garamond" w:hAnsi="Garamond" w:cs="Garamond"/>
          <w:i/>
          <w:iCs/>
          <w:sz w:val="24"/>
        </w:rPr>
        <w:t>;</w:t>
      </w:r>
      <w:r w:rsidRPr="00FE6AA0">
        <w:rPr>
          <w:rFonts w:ascii="Garamond" w:hAnsi="Garamond" w:cs="Garamond"/>
          <w:i/>
          <w:iCs/>
          <w:sz w:val="24"/>
        </w:rPr>
        <w:t xml:space="preserve"> el-Huşu, 1024. B</w:t>
      </w:r>
      <w:r w:rsidRPr="00FE6AA0">
        <w:rPr>
          <w:rFonts w:ascii="Garamond" w:hAnsi="Garamond" w:cs="Garamond"/>
          <w:i/>
          <w:iCs/>
          <w:sz w:val="24"/>
        </w:rPr>
        <w:t>ö</w:t>
      </w:r>
      <w:r w:rsidRPr="00FE6AA0">
        <w:rPr>
          <w:rFonts w:ascii="Garamond" w:hAnsi="Garamond" w:cs="Garamond"/>
          <w:i/>
          <w:iCs/>
          <w:sz w:val="24"/>
        </w:rPr>
        <w:t>lüm</w:t>
      </w:r>
    </w:p>
    <w:p w:rsidR="00C324D6" w:rsidRPr="00FE6AA0" w:rsidRDefault="00C324D6" w:rsidP="00FE6AA0">
      <w:pPr>
        <w:spacing w:line="300" w:lineRule="atLeast"/>
        <w:ind w:firstLine="284"/>
        <w:jc w:val="lowKashida"/>
        <w:rPr>
          <w:rFonts w:ascii="Garamond" w:hAnsi="Garamond" w:cs="Garamond"/>
          <w:i/>
          <w:iCs/>
          <w:sz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pStyle w:val="Style1CharCharChar"/>
        <w:spacing w:line="300" w:lineRule="atLeast"/>
        <w:ind w:firstLine="284"/>
      </w:pPr>
      <w:bookmarkStart w:id="515" w:name="_Toc23535098"/>
      <w:r w:rsidRPr="00FE6AA0">
        <w:t>4234. Bölüm</w:t>
      </w:r>
      <w:bookmarkEnd w:id="515"/>
      <w:r w:rsidRPr="00FE6AA0">
        <w:t xml:space="preserve"> </w:t>
      </w:r>
    </w:p>
    <w:p w:rsidR="00C324D6" w:rsidRPr="00FE6AA0" w:rsidRDefault="00C324D6" w:rsidP="00FE6AA0">
      <w:pPr>
        <w:pStyle w:val="Style1CharCharChar"/>
        <w:spacing w:line="300" w:lineRule="atLeast"/>
        <w:ind w:firstLine="284"/>
      </w:pPr>
      <w:bookmarkStart w:id="516" w:name="_Toc23535099"/>
      <w:r w:rsidRPr="00FE6AA0">
        <w:t>Evliyaull</w:t>
      </w:r>
      <w:r w:rsidR="003D780E">
        <w:t>ah</w:t>
      </w:r>
      <w:r w:rsidRPr="00FE6AA0">
        <w:t>ın Özelli</w:t>
      </w:r>
      <w:r w:rsidRPr="00FE6AA0">
        <w:t>k</w:t>
      </w:r>
      <w:r w:rsidRPr="00FE6AA0">
        <w:t>leri</w:t>
      </w:r>
      <w:bookmarkEnd w:id="516"/>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3D780E">
      <w:pPr>
        <w:spacing w:line="300" w:lineRule="atLeast"/>
        <w:ind w:firstLine="284"/>
        <w:jc w:val="lowKashida"/>
        <w:rPr>
          <w:rFonts w:ascii="Garamond" w:hAnsi="Garamond" w:cs="Garamond"/>
          <w:b/>
          <w:bCs/>
          <w:sz w:val="24"/>
        </w:rPr>
      </w:pPr>
      <w:r w:rsidRPr="00FE6AA0">
        <w:rPr>
          <w:rFonts w:ascii="Garamond" w:hAnsi="Garamond" w:cs="Garamond"/>
          <w:b/>
          <w:bCs/>
          <w:sz w:val="24"/>
        </w:rPr>
        <w:t>“İyi bilin ki, Allah’ın dos</w:t>
      </w:r>
      <w:r w:rsidRPr="00FE6AA0">
        <w:rPr>
          <w:rFonts w:ascii="Garamond" w:hAnsi="Garamond" w:cs="Garamond"/>
          <w:b/>
          <w:bCs/>
          <w:sz w:val="24"/>
        </w:rPr>
        <w:t>t</w:t>
      </w:r>
      <w:r w:rsidRPr="00FE6AA0">
        <w:rPr>
          <w:rFonts w:ascii="Garamond" w:hAnsi="Garamond" w:cs="Garamond"/>
          <w:b/>
          <w:bCs/>
          <w:sz w:val="24"/>
        </w:rPr>
        <w:t xml:space="preserve">larına korku yoktur, onlar </w:t>
      </w:r>
      <w:r w:rsidRPr="00FE6AA0">
        <w:rPr>
          <w:rFonts w:ascii="Garamond" w:hAnsi="Garamond" w:cs="Garamond"/>
          <w:b/>
          <w:bCs/>
          <w:sz w:val="24"/>
        </w:rPr>
        <w:t>ü</w:t>
      </w:r>
      <w:r w:rsidR="003D780E">
        <w:rPr>
          <w:rFonts w:ascii="Garamond" w:hAnsi="Garamond" w:cs="Garamond"/>
          <w:b/>
          <w:bCs/>
          <w:sz w:val="24"/>
        </w:rPr>
        <w:t xml:space="preserve">zülmeyeceklerdir. </w:t>
      </w:r>
      <w:r w:rsidRPr="00FE6AA0">
        <w:rPr>
          <w:rFonts w:ascii="Garamond" w:hAnsi="Garamond" w:cs="Garamond"/>
          <w:b/>
          <w:bCs/>
          <w:sz w:val="24"/>
        </w:rPr>
        <w:t xml:space="preserve">Onlar Allah’a iman etmiş ve </w:t>
      </w:r>
      <w:r w:rsidR="00046CC5">
        <w:rPr>
          <w:rFonts w:ascii="Garamond" w:hAnsi="Garamond" w:cs="Garamond"/>
          <w:b/>
          <w:bCs/>
          <w:sz w:val="24"/>
        </w:rPr>
        <w:t>O’na</w:t>
      </w:r>
      <w:r w:rsidRPr="00FE6AA0">
        <w:rPr>
          <w:rFonts w:ascii="Garamond" w:hAnsi="Garamond" w:cs="Garamond"/>
          <w:b/>
          <w:bCs/>
          <w:sz w:val="24"/>
        </w:rPr>
        <w:t xml:space="preserve"> karşı gelmekten s</w:t>
      </w:r>
      <w:r w:rsidRPr="00FE6AA0">
        <w:rPr>
          <w:rFonts w:ascii="Garamond" w:hAnsi="Garamond" w:cs="Garamond"/>
          <w:b/>
          <w:bCs/>
          <w:sz w:val="24"/>
        </w:rPr>
        <w:t>a</w:t>
      </w:r>
      <w:r w:rsidRPr="00FE6AA0">
        <w:rPr>
          <w:rFonts w:ascii="Garamond" w:hAnsi="Garamond" w:cs="Garamond"/>
          <w:b/>
          <w:bCs/>
          <w:sz w:val="24"/>
        </w:rPr>
        <w:t>kınmışlardır</w:t>
      </w:r>
      <w:r w:rsidR="008866B7">
        <w:rPr>
          <w:rFonts w:ascii="Garamond" w:hAnsi="Garamond" w:cs="Garamond"/>
          <w:b/>
          <w:bCs/>
          <w:sz w:val="24"/>
        </w:rPr>
        <w:t>.”</w:t>
      </w:r>
      <w:r w:rsidRPr="00FE6AA0">
        <w:rPr>
          <w:rStyle w:val="FootnoteReference"/>
          <w:rFonts w:ascii="Garamond" w:hAnsi="Garamond" w:cs="Garamond"/>
          <w:b/>
          <w:bCs/>
          <w:sz w:val="24"/>
        </w:rPr>
        <w:footnoteReference w:id="1924"/>
      </w:r>
    </w:p>
    <w:p w:rsidR="00C324D6" w:rsidRPr="00FE6AA0" w:rsidRDefault="00C324D6" w:rsidP="00FE6AA0">
      <w:pPr>
        <w:spacing w:line="300" w:lineRule="atLeast"/>
        <w:ind w:firstLine="284"/>
        <w:jc w:val="lowKashida"/>
        <w:rPr>
          <w:rFonts w:ascii="Garamond" w:hAnsi="Garamond" w:cs="Garamond"/>
          <w:sz w:val="24"/>
        </w:rPr>
      </w:pPr>
      <w:r w:rsidRPr="00FE6AA0">
        <w:rPr>
          <w:rFonts w:ascii="Garamond" w:hAnsi="Garamond" w:cs="Garamond"/>
          <w:b/>
          <w:bCs/>
          <w:sz w:val="24"/>
        </w:rPr>
        <w:t>“Yoksa Mescid-i H</w:t>
      </w:r>
      <w:r w:rsidRPr="00FE6AA0">
        <w:rPr>
          <w:rFonts w:ascii="Garamond" w:hAnsi="Garamond" w:cs="Garamond"/>
          <w:b/>
          <w:bCs/>
          <w:sz w:val="24"/>
        </w:rPr>
        <w:t>a</w:t>
      </w:r>
      <w:r w:rsidRPr="00FE6AA0">
        <w:rPr>
          <w:rFonts w:ascii="Garamond" w:hAnsi="Garamond" w:cs="Garamond"/>
          <w:b/>
          <w:bCs/>
          <w:sz w:val="24"/>
        </w:rPr>
        <w:t>ram’a girmekten men ederlerken A</w:t>
      </w:r>
      <w:r w:rsidRPr="00FE6AA0">
        <w:rPr>
          <w:rFonts w:ascii="Garamond" w:hAnsi="Garamond" w:cs="Garamond"/>
          <w:b/>
          <w:bCs/>
          <w:sz w:val="24"/>
        </w:rPr>
        <w:t>l</w:t>
      </w:r>
      <w:r w:rsidRPr="00FE6AA0">
        <w:rPr>
          <w:rFonts w:ascii="Garamond" w:hAnsi="Garamond" w:cs="Garamond"/>
          <w:b/>
          <w:bCs/>
          <w:sz w:val="24"/>
        </w:rPr>
        <w:t>lah onlara niçin azâb etm</w:t>
      </w:r>
      <w:r w:rsidRPr="00FE6AA0">
        <w:rPr>
          <w:rFonts w:ascii="Garamond" w:hAnsi="Garamond" w:cs="Garamond"/>
          <w:b/>
          <w:bCs/>
          <w:sz w:val="24"/>
        </w:rPr>
        <w:t>e</w:t>
      </w:r>
      <w:r w:rsidRPr="00FE6AA0">
        <w:rPr>
          <w:rFonts w:ascii="Garamond" w:hAnsi="Garamond" w:cs="Garamond"/>
          <w:b/>
          <w:bCs/>
          <w:sz w:val="24"/>
        </w:rPr>
        <w:t xml:space="preserve">sin? Hem de </w:t>
      </w:r>
      <w:r w:rsidR="00031941">
        <w:rPr>
          <w:rFonts w:ascii="Garamond" w:hAnsi="Garamond" w:cs="Garamond"/>
          <w:b/>
          <w:bCs/>
          <w:sz w:val="24"/>
        </w:rPr>
        <w:t>O’nu</w:t>
      </w:r>
      <w:r w:rsidRPr="00FE6AA0">
        <w:rPr>
          <w:rFonts w:ascii="Garamond" w:hAnsi="Garamond" w:cs="Garamond"/>
          <w:b/>
          <w:bCs/>
          <w:sz w:val="24"/>
        </w:rPr>
        <w:t>n dostu değiller</w:t>
      </w:r>
      <w:r w:rsidR="00EB4099">
        <w:rPr>
          <w:rFonts w:ascii="Garamond" w:hAnsi="Garamond" w:cs="Garamond"/>
          <w:b/>
          <w:bCs/>
          <w:sz w:val="24"/>
        </w:rPr>
        <w:t>;</w:t>
      </w:r>
      <w:r w:rsidRPr="00FE6AA0">
        <w:rPr>
          <w:rFonts w:ascii="Garamond" w:hAnsi="Garamond" w:cs="Garamond"/>
          <w:b/>
          <w:bCs/>
          <w:sz w:val="24"/>
        </w:rPr>
        <w:t xml:space="preserve"> </w:t>
      </w:r>
      <w:r w:rsidR="00031941">
        <w:rPr>
          <w:rFonts w:ascii="Garamond" w:hAnsi="Garamond" w:cs="Garamond"/>
          <w:b/>
          <w:bCs/>
          <w:sz w:val="24"/>
        </w:rPr>
        <w:t>O’nu</w:t>
      </w:r>
      <w:r w:rsidRPr="00FE6AA0">
        <w:rPr>
          <w:rFonts w:ascii="Garamond" w:hAnsi="Garamond" w:cs="Garamond"/>
          <w:b/>
          <w:bCs/>
          <w:sz w:val="24"/>
        </w:rPr>
        <w:t>n dostları ancak karşı gelmekten sakınanla</w:t>
      </w:r>
      <w:r w:rsidRPr="00FE6AA0">
        <w:rPr>
          <w:rFonts w:ascii="Garamond" w:hAnsi="Garamond" w:cs="Garamond"/>
          <w:b/>
          <w:bCs/>
          <w:sz w:val="24"/>
        </w:rPr>
        <w:t>r</w:t>
      </w:r>
      <w:r w:rsidRPr="00FE6AA0">
        <w:rPr>
          <w:rFonts w:ascii="Garamond" w:hAnsi="Garamond" w:cs="Garamond"/>
          <w:b/>
          <w:bCs/>
          <w:sz w:val="24"/>
        </w:rPr>
        <w:t>dır. Fakat çoğu bunu bilm</w:t>
      </w:r>
      <w:r w:rsidRPr="00FE6AA0">
        <w:rPr>
          <w:rFonts w:ascii="Garamond" w:hAnsi="Garamond" w:cs="Garamond"/>
          <w:b/>
          <w:bCs/>
          <w:sz w:val="24"/>
        </w:rPr>
        <w:t>i</w:t>
      </w:r>
      <w:r w:rsidRPr="00FE6AA0">
        <w:rPr>
          <w:rFonts w:ascii="Garamond" w:hAnsi="Garamond" w:cs="Garamond"/>
          <w:b/>
          <w:bCs/>
          <w:sz w:val="24"/>
        </w:rPr>
        <w:t>yorlar</w:t>
      </w:r>
      <w:r w:rsidR="008866B7">
        <w:rPr>
          <w:rFonts w:ascii="Garamond" w:hAnsi="Garamond" w:cs="Garamond"/>
          <w:b/>
          <w:bCs/>
          <w:sz w:val="24"/>
        </w:rPr>
        <w:t>.”</w:t>
      </w:r>
      <w:r w:rsidRPr="00FE6AA0">
        <w:rPr>
          <w:rStyle w:val="FootnoteReference"/>
          <w:rFonts w:ascii="Garamond" w:hAnsi="Garamond" w:cs="Garamond"/>
          <w:sz w:val="24"/>
        </w:rPr>
        <w:footnoteReference w:id="1925"/>
      </w:r>
      <w:r w:rsidRPr="00FE6AA0">
        <w:rPr>
          <w:rFonts w:ascii="Garamond" w:hAnsi="Garamond" w:cs="Garamond"/>
          <w:sz w:val="24"/>
        </w:rPr>
        <w:t xml:space="preserve"> </w:t>
      </w:r>
    </w:p>
    <w:p w:rsidR="00C324D6" w:rsidRPr="00FE6AA0" w:rsidRDefault="00C324D6" w:rsidP="003D78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Mesih (a.s), kendisine, “Ne korkusu ne de hüznü olan Allah’ın veli k</w:t>
      </w:r>
      <w:r w:rsidR="003D780E">
        <w:rPr>
          <w:rFonts w:ascii="Garamond" w:hAnsi="Garamond"/>
          <w:i/>
          <w:iCs/>
          <w:sz w:val="24"/>
          <w:szCs w:val="24"/>
        </w:rPr>
        <w:t>ulları kimlerdir?” d</w:t>
      </w:r>
      <w:r w:rsidRPr="00FE6AA0">
        <w:rPr>
          <w:rFonts w:ascii="Garamond" w:hAnsi="Garamond"/>
          <w:i/>
          <w:iCs/>
          <w:sz w:val="24"/>
          <w:szCs w:val="24"/>
        </w:rPr>
        <w:t xml:space="preserve">iye soran Havarilere şöyle buyurmuştur: </w:t>
      </w:r>
      <w:r w:rsidRPr="00FE6AA0">
        <w:rPr>
          <w:rFonts w:ascii="Garamond" w:hAnsi="Garamond"/>
          <w:sz w:val="24"/>
          <w:szCs w:val="24"/>
        </w:rPr>
        <w:t>“İ</w:t>
      </w:r>
      <w:r w:rsidRPr="00FE6AA0">
        <w:rPr>
          <w:rFonts w:ascii="Garamond" w:hAnsi="Garamond"/>
          <w:sz w:val="24"/>
          <w:szCs w:val="24"/>
        </w:rPr>
        <w:t>n</w:t>
      </w:r>
      <w:r w:rsidRPr="00FE6AA0">
        <w:rPr>
          <w:rFonts w:ascii="Garamond" w:hAnsi="Garamond"/>
          <w:sz w:val="24"/>
          <w:szCs w:val="24"/>
        </w:rPr>
        <w:t>sanlar, dünyanın zahirine göz diktikleri halde onlar dünyanın batınına bakarlar. İnsanlar şi</w:t>
      </w:r>
      <w:r w:rsidRPr="00FE6AA0">
        <w:rPr>
          <w:rFonts w:ascii="Garamond" w:hAnsi="Garamond"/>
          <w:sz w:val="24"/>
          <w:szCs w:val="24"/>
        </w:rPr>
        <w:t>m</w:t>
      </w:r>
      <w:r w:rsidRPr="00FE6AA0">
        <w:rPr>
          <w:rFonts w:ascii="Garamond" w:hAnsi="Garamond"/>
          <w:sz w:val="24"/>
          <w:szCs w:val="24"/>
        </w:rPr>
        <w:t>diye göz diktikleri halde onlar dünyanın ötesine bakarlar. Bu yüzden dünyadan (fazile</w:t>
      </w:r>
      <w:r w:rsidR="003D780E">
        <w:rPr>
          <w:rFonts w:ascii="Garamond" w:hAnsi="Garamond"/>
          <w:sz w:val="24"/>
          <w:szCs w:val="24"/>
        </w:rPr>
        <w:t>tlerini) öldüreceğinden korktukları</w:t>
      </w:r>
      <w:r w:rsidRPr="00FE6AA0">
        <w:rPr>
          <w:rFonts w:ascii="Garamond" w:hAnsi="Garamond"/>
          <w:sz w:val="24"/>
          <w:szCs w:val="24"/>
        </w:rPr>
        <w:t xml:space="preserve"> şeyleri öldürürler. Çok yakında terk </w:t>
      </w:r>
      <w:r w:rsidRPr="00FE6AA0">
        <w:rPr>
          <w:rFonts w:ascii="Garamond" w:hAnsi="Garamond"/>
          <w:sz w:val="24"/>
          <w:szCs w:val="24"/>
        </w:rPr>
        <w:t>e</w:t>
      </w:r>
      <w:r w:rsidRPr="00FE6AA0">
        <w:rPr>
          <w:rFonts w:ascii="Garamond" w:hAnsi="Garamond"/>
          <w:sz w:val="24"/>
          <w:szCs w:val="24"/>
        </w:rPr>
        <w:t>deceğini bildikleri şeyi terk ede</w:t>
      </w:r>
      <w:r w:rsidRPr="00FE6AA0">
        <w:rPr>
          <w:rFonts w:ascii="Garamond" w:hAnsi="Garamond"/>
          <w:sz w:val="24"/>
          <w:szCs w:val="24"/>
        </w:rPr>
        <w:t>r</w:t>
      </w:r>
      <w:r w:rsidRPr="00FE6AA0">
        <w:rPr>
          <w:rFonts w:ascii="Garamond" w:hAnsi="Garamond"/>
          <w:sz w:val="24"/>
          <w:szCs w:val="24"/>
        </w:rPr>
        <w:t>ler. İşte bu yüzden (ahiretler</w:t>
      </w:r>
      <w:r w:rsidR="003D780E">
        <w:rPr>
          <w:rFonts w:ascii="Garamond" w:hAnsi="Garamond"/>
          <w:sz w:val="24"/>
          <w:szCs w:val="24"/>
        </w:rPr>
        <w:t>i</w:t>
      </w:r>
      <w:r w:rsidRPr="00FE6AA0">
        <w:rPr>
          <w:rFonts w:ascii="Garamond" w:hAnsi="Garamond"/>
          <w:sz w:val="24"/>
          <w:szCs w:val="24"/>
        </w:rPr>
        <w:t xml:space="preserve"> </w:t>
      </w:r>
      <w:r w:rsidRPr="00FE6AA0">
        <w:rPr>
          <w:rFonts w:ascii="Garamond" w:hAnsi="Garamond"/>
          <w:sz w:val="24"/>
          <w:szCs w:val="24"/>
        </w:rPr>
        <w:t>i</w:t>
      </w:r>
      <w:r w:rsidRPr="00FE6AA0">
        <w:rPr>
          <w:rFonts w:ascii="Garamond" w:hAnsi="Garamond"/>
          <w:sz w:val="24"/>
          <w:szCs w:val="24"/>
        </w:rPr>
        <w:t xml:space="preserve">çin) her ne </w:t>
      </w:r>
      <w:r w:rsidRPr="00FE6AA0">
        <w:rPr>
          <w:rFonts w:ascii="Garamond" w:hAnsi="Garamond"/>
          <w:sz w:val="24"/>
          <w:szCs w:val="24"/>
        </w:rPr>
        <w:lastRenderedPageBreak/>
        <w:t>kadar fazla nasipleri olsa da az sayarlar. Dünyayı h</w:t>
      </w:r>
      <w:r w:rsidRPr="00FE6AA0">
        <w:rPr>
          <w:rFonts w:ascii="Garamond" w:hAnsi="Garamond"/>
          <w:sz w:val="24"/>
          <w:szCs w:val="24"/>
        </w:rPr>
        <w:t>a</w:t>
      </w:r>
      <w:r w:rsidRPr="00FE6AA0">
        <w:rPr>
          <w:rFonts w:ascii="Garamond" w:hAnsi="Garamond"/>
          <w:sz w:val="24"/>
          <w:szCs w:val="24"/>
        </w:rPr>
        <w:t>tırlamayı kendileri için zarar g</w:t>
      </w:r>
      <w:r w:rsidRPr="00FE6AA0">
        <w:rPr>
          <w:rFonts w:ascii="Garamond" w:hAnsi="Garamond"/>
          <w:sz w:val="24"/>
          <w:szCs w:val="24"/>
        </w:rPr>
        <w:t>ö</w:t>
      </w:r>
      <w:r w:rsidRPr="00FE6AA0">
        <w:rPr>
          <w:rFonts w:ascii="Garamond" w:hAnsi="Garamond"/>
          <w:sz w:val="24"/>
          <w:szCs w:val="24"/>
        </w:rPr>
        <w:t>rürler. Dünyevi bir ş</w:t>
      </w:r>
      <w:r w:rsidR="003D780E">
        <w:rPr>
          <w:rFonts w:ascii="Garamond" w:hAnsi="Garamond"/>
          <w:sz w:val="24"/>
          <w:szCs w:val="24"/>
        </w:rPr>
        <w:t>eye ulaşma sevinçlerini gam ve h</w:t>
      </w:r>
      <w:r w:rsidRPr="00FE6AA0">
        <w:rPr>
          <w:rFonts w:ascii="Garamond" w:hAnsi="Garamond"/>
          <w:sz w:val="24"/>
          <w:szCs w:val="24"/>
        </w:rPr>
        <w:t>üzün kabul ederler... Allah-u Teala’yı s</w:t>
      </w:r>
      <w:r w:rsidRPr="00FE6AA0">
        <w:rPr>
          <w:rFonts w:ascii="Garamond" w:hAnsi="Garamond"/>
          <w:sz w:val="24"/>
          <w:szCs w:val="24"/>
        </w:rPr>
        <w:t>e</w:t>
      </w:r>
      <w:r w:rsidRPr="00FE6AA0">
        <w:rPr>
          <w:rFonts w:ascii="Garamond" w:hAnsi="Garamond"/>
          <w:sz w:val="24"/>
          <w:szCs w:val="24"/>
        </w:rPr>
        <w:t>ver, onun nuruyla nurlanır, onun v</w:t>
      </w:r>
      <w:r w:rsidRPr="00FE6AA0">
        <w:rPr>
          <w:rFonts w:ascii="Garamond" w:hAnsi="Garamond"/>
          <w:sz w:val="24"/>
          <w:szCs w:val="24"/>
        </w:rPr>
        <w:t>e</w:t>
      </w:r>
      <w:r w:rsidRPr="00FE6AA0">
        <w:rPr>
          <w:rFonts w:ascii="Garamond" w:hAnsi="Garamond"/>
          <w:sz w:val="24"/>
          <w:szCs w:val="24"/>
        </w:rPr>
        <w:t>silesiyle başkalarını aydınlatı</w:t>
      </w:r>
      <w:r w:rsidRPr="00FE6AA0">
        <w:rPr>
          <w:rFonts w:ascii="Garamond" w:hAnsi="Garamond"/>
          <w:sz w:val="24"/>
          <w:szCs w:val="24"/>
        </w:rPr>
        <w:t>r</w:t>
      </w:r>
      <w:r w:rsidR="003D780E">
        <w:rPr>
          <w:rFonts w:ascii="Garamond" w:hAnsi="Garamond"/>
          <w:sz w:val="24"/>
          <w:szCs w:val="24"/>
        </w:rPr>
        <w:t>lar. Onlar içinilginç bir haber</w:t>
      </w:r>
      <w:r w:rsidRPr="00FE6AA0">
        <w:rPr>
          <w:rFonts w:ascii="Garamond" w:hAnsi="Garamond"/>
          <w:sz w:val="24"/>
          <w:szCs w:val="24"/>
        </w:rPr>
        <w:t xml:space="preserve"> va</w:t>
      </w:r>
      <w:r w:rsidRPr="00FE6AA0">
        <w:rPr>
          <w:rFonts w:ascii="Garamond" w:hAnsi="Garamond"/>
          <w:sz w:val="24"/>
          <w:szCs w:val="24"/>
        </w:rPr>
        <w:t>r</w:t>
      </w:r>
      <w:r w:rsidR="003D780E">
        <w:rPr>
          <w:rFonts w:ascii="Garamond" w:hAnsi="Garamond"/>
          <w:sz w:val="24"/>
          <w:szCs w:val="24"/>
        </w:rPr>
        <w:t>dır ve onların</w:t>
      </w:r>
      <w:r w:rsidRPr="00FE6AA0">
        <w:rPr>
          <w:rFonts w:ascii="Garamond" w:hAnsi="Garamond"/>
          <w:sz w:val="24"/>
          <w:szCs w:val="24"/>
        </w:rPr>
        <w:t xml:space="preserve"> yanlarında ilginç bir haber va</w:t>
      </w:r>
      <w:r w:rsidRPr="00FE6AA0">
        <w:rPr>
          <w:rFonts w:ascii="Garamond" w:hAnsi="Garamond"/>
          <w:sz w:val="24"/>
          <w:szCs w:val="24"/>
        </w:rPr>
        <w:t>r</w:t>
      </w:r>
      <w:r w:rsidRPr="00FE6AA0">
        <w:rPr>
          <w:rFonts w:ascii="Garamond" w:hAnsi="Garamond"/>
          <w:sz w:val="24"/>
          <w:szCs w:val="24"/>
        </w:rPr>
        <w:t>dır. Kitap onlarla pay</w:t>
      </w:r>
      <w:r w:rsidR="003D780E">
        <w:rPr>
          <w:rFonts w:ascii="Garamond" w:hAnsi="Garamond"/>
          <w:sz w:val="24"/>
          <w:szCs w:val="24"/>
        </w:rPr>
        <w:t>i</w:t>
      </w:r>
      <w:r w:rsidRPr="00FE6AA0">
        <w:rPr>
          <w:rFonts w:ascii="Garamond" w:hAnsi="Garamond"/>
          <w:sz w:val="24"/>
          <w:szCs w:val="24"/>
        </w:rPr>
        <w:t>d</w:t>
      </w:r>
      <w:r w:rsidRPr="00FE6AA0">
        <w:rPr>
          <w:rFonts w:ascii="Garamond" w:hAnsi="Garamond"/>
          <w:sz w:val="24"/>
          <w:szCs w:val="24"/>
        </w:rPr>
        <w:t>a</w:t>
      </w:r>
      <w:r w:rsidR="003D780E">
        <w:rPr>
          <w:rFonts w:ascii="Garamond" w:hAnsi="Garamond"/>
          <w:sz w:val="24"/>
          <w:szCs w:val="24"/>
        </w:rPr>
        <w:t>r</w:t>
      </w:r>
      <w:r w:rsidRPr="00FE6AA0">
        <w:rPr>
          <w:rFonts w:ascii="Garamond" w:hAnsi="Garamond"/>
          <w:sz w:val="24"/>
          <w:szCs w:val="24"/>
        </w:rPr>
        <w:t>dır, onlar da kitapla. Kitap onl</w:t>
      </w:r>
      <w:r w:rsidRPr="00FE6AA0">
        <w:rPr>
          <w:rFonts w:ascii="Garamond" w:hAnsi="Garamond"/>
          <w:sz w:val="24"/>
          <w:szCs w:val="24"/>
        </w:rPr>
        <w:t>a</w:t>
      </w:r>
      <w:r w:rsidR="003D780E">
        <w:rPr>
          <w:rFonts w:ascii="Garamond" w:hAnsi="Garamond"/>
          <w:sz w:val="24"/>
          <w:szCs w:val="24"/>
        </w:rPr>
        <w:t>ra konuşur, onlar da kitapl</w:t>
      </w:r>
      <w:r w:rsidRPr="00FE6AA0">
        <w:rPr>
          <w:rFonts w:ascii="Garamond" w:hAnsi="Garamond"/>
          <w:sz w:val="24"/>
          <w:szCs w:val="24"/>
        </w:rPr>
        <w:t>a, kitap onlar ves</w:t>
      </w:r>
      <w:r w:rsidRPr="00FE6AA0">
        <w:rPr>
          <w:rFonts w:ascii="Garamond" w:hAnsi="Garamond"/>
          <w:sz w:val="24"/>
          <w:szCs w:val="24"/>
        </w:rPr>
        <w:t>i</w:t>
      </w:r>
      <w:r w:rsidR="003D780E">
        <w:rPr>
          <w:rFonts w:ascii="Garamond" w:hAnsi="Garamond"/>
          <w:sz w:val="24"/>
          <w:szCs w:val="24"/>
        </w:rPr>
        <w:t>lesiyle bilinir, onlar da kitapla birlikte</w:t>
      </w:r>
      <w:r w:rsidRPr="00FE6AA0">
        <w:rPr>
          <w:rFonts w:ascii="Garamond" w:hAnsi="Garamond"/>
          <w:sz w:val="24"/>
          <w:szCs w:val="24"/>
        </w:rPr>
        <w:t>. Ulaştıkları şey seb</w:t>
      </w:r>
      <w:r w:rsidRPr="00FE6AA0">
        <w:rPr>
          <w:rFonts w:ascii="Garamond" w:hAnsi="Garamond"/>
          <w:sz w:val="24"/>
          <w:szCs w:val="24"/>
        </w:rPr>
        <w:t>e</w:t>
      </w:r>
      <w:r w:rsidRPr="00FE6AA0">
        <w:rPr>
          <w:rFonts w:ascii="Garamond" w:hAnsi="Garamond"/>
          <w:sz w:val="24"/>
          <w:szCs w:val="24"/>
        </w:rPr>
        <w:t>biyle kendileri için başka bir i</w:t>
      </w:r>
      <w:r w:rsidRPr="00FE6AA0">
        <w:rPr>
          <w:rFonts w:ascii="Garamond" w:hAnsi="Garamond"/>
          <w:sz w:val="24"/>
          <w:szCs w:val="24"/>
        </w:rPr>
        <w:t>s</w:t>
      </w:r>
      <w:r w:rsidRPr="00FE6AA0">
        <w:rPr>
          <w:rFonts w:ascii="Garamond" w:hAnsi="Garamond"/>
          <w:sz w:val="24"/>
          <w:szCs w:val="24"/>
        </w:rPr>
        <w:t xml:space="preserve">tek görmezler. </w:t>
      </w:r>
      <w:r w:rsidR="003D780E">
        <w:rPr>
          <w:rFonts w:ascii="Garamond" w:hAnsi="Garamond"/>
          <w:sz w:val="24"/>
          <w:szCs w:val="24"/>
        </w:rPr>
        <w:t>Ümit</w:t>
      </w:r>
      <w:r w:rsidRPr="00FE6AA0">
        <w:rPr>
          <w:rFonts w:ascii="Garamond" w:hAnsi="Garamond"/>
          <w:sz w:val="24"/>
          <w:szCs w:val="24"/>
        </w:rPr>
        <w:t xml:space="preserve"> ettikleri ş</w:t>
      </w:r>
      <w:r w:rsidRPr="00FE6AA0">
        <w:rPr>
          <w:rFonts w:ascii="Garamond" w:hAnsi="Garamond"/>
          <w:sz w:val="24"/>
          <w:szCs w:val="24"/>
        </w:rPr>
        <w:t>e</w:t>
      </w:r>
      <w:r w:rsidRPr="00FE6AA0">
        <w:rPr>
          <w:rFonts w:ascii="Garamond" w:hAnsi="Garamond"/>
          <w:sz w:val="24"/>
          <w:szCs w:val="24"/>
        </w:rPr>
        <w:t>yin dışında bir arzu taşıma</w:t>
      </w:r>
      <w:r w:rsidRPr="00FE6AA0">
        <w:rPr>
          <w:rFonts w:ascii="Garamond" w:hAnsi="Garamond"/>
          <w:sz w:val="24"/>
          <w:szCs w:val="24"/>
        </w:rPr>
        <w:t>z</w:t>
      </w:r>
      <w:r w:rsidRPr="00FE6AA0">
        <w:rPr>
          <w:rFonts w:ascii="Garamond" w:hAnsi="Garamond"/>
          <w:sz w:val="24"/>
          <w:szCs w:val="24"/>
        </w:rPr>
        <w:t>lar, korktukları şeyin dışı</w:t>
      </w:r>
      <w:r w:rsidRPr="00FE6AA0">
        <w:rPr>
          <w:rFonts w:ascii="Garamond" w:hAnsi="Garamond"/>
          <w:sz w:val="24"/>
          <w:szCs w:val="24"/>
        </w:rPr>
        <w:t>n</w:t>
      </w:r>
      <w:r w:rsidRPr="00FE6AA0">
        <w:rPr>
          <w:rFonts w:ascii="Garamond" w:hAnsi="Garamond"/>
          <w:sz w:val="24"/>
          <w:szCs w:val="24"/>
        </w:rPr>
        <w:t>da başka bir korku t</w:t>
      </w:r>
      <w:r w:rsidRPr="00FE6AA0">
        <w:rPr>
          <w:rFonts w:ascii="Garamond" w:hAnsi="Garamond"/>
          <w:sz w:val="24"/>
          <w:szCs w:val="24"/>
        </w:rPr>
        <w:t>a</w:t>
      </w:r>
      <w:r w:rsidRPr="00FE6AA0">
        <w:rPr>
          <w:rFonts w:ascii="Garamond" w:hAnsi="Garamond"/>
          <w:sz w:val="24"/>
          <w:szCs w:val="24"/>
        </w:rPr>
        <w:t>nımazlar</w:t>
      </w:r>
      <w:r w:rsidR="008866B7">
        <w:rPr>
          <w:rFonts w:ascii="Garamond" w:hAnsi="Garamond"/>
          <w:sz w:val="24"/>
          <w:szCs w:val="24"/>
        </w:rPr>
        <w:t>.”</w:t>
      </w:r>
      <w:r w:rsidRPr="00FE6AA0">
        <w:rPr>
          <w:rStyle w:val="FootnoteReference"/>
          <w:rFonts w:ascii="Garamond" w:hAnsi="Garamond"/>
          <w:sz w:val="24"/>
          <w:szCs w:val="24"/>
        </w:rPr>
        <w:footnoteReference w:id="19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bu soruya cevap olarak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“Onlar Allah-u Teala’ya ib</w:t>
      </w:r>
      <w:r w:rsidRPr="00FE6AA0">
        <w:rPr>
          <w:rFonts w:ascii="Garamond" w:hAnsi="Garamond"/>
          <w:sz w:val="24"/>
          <w:szCs w:val="24"/>
        </w:rPr>
        <w:t>a</w:t>
      </w:r>
      <w:r w:rsidRPr="00FE6AA0">
        <w:rPr>
          <w:rFonts w:ascii="Garamond" w:hAnsi="Garamond"/>
          <w:sz w:val="24"/>
          <w:szCs w:val="24"/>
        </w:rPr>
        <w:t>dette ihlasa bürünenlerdir. İ</w:t>
      </w:r>
      <w:r w:rsidRPr="00FE6AA0">
        <w:rPr>
          <w:rFonts w:ascii="Garamond" w:hAnsi="Garamond"/>
          <w:sz w:val="24"/>
          <w:szCs w:val="24"/>
        </w:rPr>
        <w:t>n</w:t>
      </w:r>
      <w:r w:rsidRPr="00FE6AA0">
        <w:rPr>
          <w:rFonts w:ascii="Garamond" w:hAnsi="Garamond"/>
          <w:sz w:val="24"/>
          <w:szCs w:val="24"/>
        </w:rPr>
        <w:t>sanlar dünyanın zahirini gördü</w:t>
      </w:r>
      <w:r w:rsidRPr="00FE6AA0">
        <w:rPr>
          <w:rFonts w:ascii="Garamond" w:hAnsi="Garamond"/>
          <w:sz w:val="24"/>
          <w:szCs w:val="24"/>
        </w:rPr>
        <w:t>k</w:t>
      </w:r>
      <w:r w:rsidRPr="00FE6AA0">
        <w:rPr>
          <w:rFonts w:ascii="Garamond" w:hAnsi="Garamond"/>
          <w:sz w:val="24"/>
          <w:szCs w:val="24"/>
        </w:rPr>
        <w:t>leri bir zamanda onlar bu dü</w:t>
      </w:r>
      <w:r w:rsidRPr="00FE6AA0">
        <w:rPr>
          <w:rFonts w:ascii="Garamond" w:hAnsi="Garamond"/>
          <w:sz w:val="24"/>
          <w:szCs w:val="24"/>
        </w:rPr>
        <w:t>n</w:t>
      </w:r>
      <w:r w:rsidRPr="00FE6AA0">
        <w:rPr>
          <w:rFonts w:ascii="Garamond" w:hAnsi="Garamond"/>
          <w:sz w:val="24"/>
          <w:szCs w:val="24"/>
        </w:rPr>
        <w:t>yanın b</w:t>
      </w:r>
      <w:r w:rsidRPr="00FE6AA0">
        <w:rPr>
          <w:rFonts w:ascii="Garamond" w:hAnsi="Garamond"/>
          <w:sz w:val="24"/>
          <w:szCs w:val="24"/>
        </w:rPr>
        <w:t>a</w:t>
      </w:r>
      <w:r w:rsidRPr="00FE6AA0">
        <w:rPr>
          <w:rFonts w:ascii="Garamond" w:hAnsi="Garamond"/>
          <w:sz w:val="24"/>
          <w:szCs w:val="24"/>
        </w:rPr>
        <w:t>tınını müşahade ederler. Bu yüzden de diğer i</w:t>
      </w:r>
      <w:r w:rsidRPr="00FE6AA0">
        <w:rPr>
          <w:rFonts w:ascii="Garamond" w:hAnsi="Garamond"/>
          <w:sz w:val="24"/>
          <w:szCs w:val="24"/>
        </w:rPr>
        <w:t>n</w:t>
      </w:r>
      <w:r w:rsidRPr="00FE6AA0">
        <w:rPr>
          <w:rFonts w:ascii="Garamond" w:hAnsi="Garamond"/>
          <w:sz w:val="24"/>
          <w:szCs w:val="24"/>
        </w:rPr>
        <w:t xml:space="preserve">sanlar bu </w:t>
      </w:r>
      <w:r w:rsidR="003D780E">
        <w:rPr>
          <w:rFonts w:ascii="Garamond" w:hAnsi="Garamond"/>
          <w:sz w:val="24"/>
          <w:szCs w:val="24"/>
        </w:rPr>
        <w:t xml:space="preserve">güne aldandıkları halde onlar </w:t>
      </w:r>
      <w:r w:rsidRPr="00FE6AA0">
        <w:rPr>
          <w:rFonts w:ascii="Garamond" w:hAnsi="Garamond"/>
          <w:sz w:val="24"/>
          <w:szCs w:val="24"/>
        </w:rPr>
        <w:t xml:space="preserve"> geleceği bilirler. Dolayısıyla dü</w:t>
      </w:r>
      <w:r w:rsidRPr="00FE6AA0">
        <w:rPr>
          <w:rFonts w:ascii="Garamond" w:hAnsi="Garamond"/>
          <w:sz w:val="24"/>
          <w:szCs w:val="24"/>
        </w:rPr>
        <w:t>n</w:t>
      </w:r>
      <w:r w:rsidRPr="00FE6AA0">
        <w:rPr>
          <w:rFonts w:ascii="Garamond" w:hAnsi="Garamond"/>
          <w:sz w:val="24"/>
          <w:szCs w:val="24"/>
        </w:rPr>
        <w:t>yadan çok yakında terk edece</w:t>
      </w:r>
      <w:r w:rsidRPr="00FE6AA0">
        <w:rPr>
          <w:rFonts w:ascii="Garamond" w:hAnsi="Garamond"/>
          <w:sz w:val="24"/>
          <w:szCs w:val="24"/>
        </w:rPr>
        <w:t>k</w:t>
      </w:r>
      <w:r w:rsidRPr="00FE6AA0">
        <w:rPr>
          <w:rFonts w:ascii="Garamond" w:hAnsi="Garamond"/>
          <w:sz w:val="24"/>
          <w:szCs w:val="24"/>
        </w:rPr>
        <w:t>ler</w:t>
      </w:r>
      <w:r w:rsidRPr="00FE6AA0">
        <w:rPr>
          <w:rFonts w:ascii="Garamond" w:hAnsi="Garamond"/>
          <w:sz w:val="24"/>
          <w:szCs w:val="24"/>
        </w:rPr>
        <w:t>i</w:t>
      </w:r>
      <w:r w:rsidRPr="00FE6AA0">
        <w:rPr>
          <w:rFonts w:ascii="Garamond" w:hAnsi="Garamond"/>
          <w:sz w:val="24"/>
          <w:szCs w:val="24"/>
        </w:rPr>
        <w:t xml:space="preserve">ni bildikleri şeyi terk ederler ve kendilerini çok </w:t>
      </w:r>
      <w:r w:rsidRPr="00FE6AA0">
        <w:rPr>
          <w:rFonts w:ascii="Garamond" w:hAnsi="Garamond"/>
          <w:sz w:val="24"/>
          <w:szCs w:val="24"/>
        </w:rPr>
        <w:lastRenderedPageBreak/>
        <w:t>yakında öld</w:t>
      </w:r>
      <w:r w:rsidRPr="00FE6AA0">
        <w:rPr>
          <w:rFonts w:ascii="Garamond" w:hAnsi="Garamond"/>
          <w:sz w:val="24"/>
          <w:szCs w:val="24"/>
        </w:rPr>
        <w:t>ü</w:t>
      </w:r>
      <w:r w:rsidRPr="00FE6AA0">
        <w:rPr>
          <w:rFonts w:ascii="Garamond" w:hAnsi="Garamond"/>
          <w:sz w:val="24"/>
          <w:szCs w:val="24"/>
        </w:rPr>
        <w:t>receklerini bildikleri şeyleri öld</w:t>
      </w:r>
      <w:r w:rsidRPr="00FE6AA0">
        <w:rPr>
          <w:rFonts w:ascii="Garamond" w:hAnsi="Garamond"/>
          <w:sz w:val="24"/>
          <w:szCs w:val="24"/>
        </w:rPr>
        <w:t>ü</w:t>
      </w:r>
      <w:r w:rsidRPr="00FE6AA0">
        <w:rPr>
          <w:rFonts w:ascii="Garamond" w:hAnsi="Garamond"/>
          <w:sz w:val="24"/>
          <w:szCs w:val="24"/>
        </w:rPr>
        <w:t>rürler</w:t>
      </w:r>
      <w:r w:rsidR="008866B7">
        <w:rPr>
          <w:rFonts w:ascii="Garamond" w:hAnsi="Garamond"/>
          <w:sz w:val="24"/>
          <w:szCs w:val="24"/>
        </w:rPr>
        <w:t>.”</w:t>
      </w:r>
      <w:r w:rsidRPr="00FE6AA0">
        <w:rPr>
          <w:rStyle w:val="FootnoteReference"/>
          <w:rFonts w:ascii="Garamond" w:hAnsi="Garamond"/>
          <w:sz w:val="24"/>
          <w:szCs w:val="24"/>
        </w:rPr>
        <w:footnoteReference w:id="192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4E2A82" w:rsidRPr="00FE6AA0">
        <w:rPr>
          <w:rFonts w:ascii="Garamond" w:hAnsi="Garamond"/>
          <w:sz w:val="24"/>
          <w:szCs w:val="24"/>
        </w:rPr>
        <w:t>İnsanlar dünyanın zahirine bakarken, Allah’ın vel</w:t>
      </w:r>
      <w:r w:rsidR="004E2A82" w:rsidRPr="00FE6AA0">
        <w:rPr>
          <w:rFonts w:ascii="Garamond" w:hAnsi="Garamond"/>
          <w:sz w:val="24"/>
          <w:szCs w:val="24"/>
        </w:rPr>
        <w:t>i</w:t>
      </w:r>
      <w:r w:rsidR="004E2A82" w:rsidRPr="00FE6AA0">
        <w:rPr>
          <w:rFonts w:ascii="Garamond" w:hAnsi="Garamond"/>
          <w:sz w:val="24"/>
          <w:szCs w:val="24"/>
        </w:rPr>
        <w:t>leri, onun batınına bakarlar; i</w:t>
      </w:r>
      <w:r w:rsidR="004E2A82" w:rsidRPr="00FE6AA0">
        <w:rPr>
          <w:rFonts w:ascii="Garamond" w:hAnsi="Garamond"/>
          <w:sz w:val="24"/>
          <w:szCs w:val="24"/>
        </w:rPr>
        <w:t>n</w:t>
      </w:r>
      <w:r w:rsidR="004E2A82" w:rsidRPr="00FE6AA0">
        <w:rPr>
          <w:rFonts w:ascii="Garamond" w:hAnsi="Garamond"/>
          <w:sz w:val="24"/>
          <w:szCs w:val="24"/>
        </w:rPr>
        <w:t>sanlar dünyanın bugünüyle me</w:t>
      </w:r>
      <w:r w:rsidR="004E2A82" w:rsidRPr="00FE6AA0">
        <w:rPr>
          <w:rFonts w:ascii="Garamond" w:hAnsi="Garamond"/>
          <w:sz w:val="24"/>
          <w:szCs w:val="24"/>
        </w:rPr>
        <w:t>ş</w:t>
      </w:r>
      <w:r w:rsidR="004E2A82" w:rsidRPr="00FE6AA0">
        <w:rPr>
          <w:rFonts w:ascii="Garamond" w:hAnsi="Garamond"/>
          <w:sz w:val="24"/>
          <w:szCs w:val="24"/>
        </w:rPr>
        <w:t>gul olurken (çabuk elde edilen şeyler peşinde koşarken), onlar dünyanın sonuyla (ahiret hazırl</w:t>
      </w:r>
      <w:r w:rsidR="004E2A82" w:rsidRPr="00FE6AA0">
        <w:rPr>
          <w:rFonts w:ascii="Garamond" w:hAnsi="Garamond"/>
          <w:sz w:val="24"/>
          <w:szCs w:val="24"/>
        </w:rPr>
        <w:t>ı</w:t>
      </w:r>
      <w:r w:rsidR="004E2A82" w:rsidRPr="00FE6AA0">
        <w:rPr>
          <w:rFonts w:ascii="Garamond" w:hAnsi="Garamond"/>
          <w:sz w:val="24"/>
          <w:szCs w:val="24"/>
        </w:rPr>
        <w:t>ğıyla) meşgul olurlar; onlar dü</w:t>
      </w:r>
      <w:r w:rsidR="004E2A82" w:rsidRPr="00FE6AA0">
        <w:rPr>
          <w:rFonts w:ascii="Garamond" w:hAnsi="Garamond"/>
          <w:sz w:val="24"/>
          <w:szCs w:val="24"/>
        </w:rPr>
        <w:t>n</w:t>
      </w:r>
      <w:r w:rsidR="004E2A82" w:rsidRPr="00FE6AA0">
        <w:rPr>
          <w:rFonts w:ascii="Garamond" w:hAnsi="Garamond"/>
          <w:sz w:val="24"/>
          <w:szCs w:val="24"/>
        </w:rPr>
        <w:t>yanın kendil</w:t>
      </w:r>
      <w:r w:rsidR="004E2A82" w:rsidRPr="00FE6AA0">
        <w:rPr>
          <w:rFonts w:ascii="Garamond" w:hAnsi="Garamond"/>
          <w:sz w:val="24"/>
          <w:szCs w:val="24"/>
        </w:rPr>
        <w:t>e</w:t>
      </w:r>
      <w:r w:rsidR="004E2A82" w:rsidRPr="00FE6AA0">
        <w:rPr>
          <w:rFonts w:ascii="Garamond" w:hAnsi="Garamond"/>
          <w:sz w:val="24"/>
          <w:szCs w:val="24"/>
        </w:rPr>
        <w:t>rini öldürmesinden çekindikleri şeyleri öldürürler; kendilerini terk edecek olanları bilir, onları terk ederler; başkal</w:t>
      </w:r>
      <w:r w:rsidR="004E2A82" w:rsidRPr="00FE6AA0">
        <w:rPr>
          <w:rFonts w:ascii="Garamond" w:hAnsi="Garamond"/>
          <w:sz w:val="24"/>
          <w:szCs w:val="24"/>
        </w:rPr>
        <w:t>a</w:t>
      </w:r>
      <w:r w:rsidR="004E2A82" w:rsidRPr="00FE6AA0">
        <w:rPr>
          <w:rFonts w:ascii="Garamond" w:hAnsi="Garamond"/>
          <w:sz w:val="24"/>
          <w:szCs w:val="24"/>
        </w:rPr>
        <w:t>rının düny</w:t>
      </w:r>
      <w:r w:rsidR="004E2A82" w:rsidRPr="00FE6AA0">
        <w:rPr>
          <w:rFonts w:ascii="Garamond" w:hAnsi="Garamond"/>
          <w:sz w:val="24"/>
          <w:szCs w:val="24"/>
        </w:rPr>
        <w:t>a</w:t>
      </w:r>
      <w:r w:rsidR="004E2A82" w:rsidRPr="00FE6AA0">
        <w:rPr>
          <w:rFonts w:ascii="Garamond" w:hAnsi="Garamond"/>
          <w:sz w:val="24"/>
          <w:szCs w:val="24"/>
        </w:rPr>
        <w:t xml:space="preserve">dan elde ettiği çok şeyi (ahiret nimetine oranla) </w:t>
      </w:r>
      <w:r w:rsidR="003D780E">
        <w:rPr>
          <w:rFonts w:ascii="Garamond" w:hAnsi="Garamond"/>
          <w:sz w:val="24"/>
          <w:szCs w:val="24"/>
        </w:rPr>
        <w:t>az görürler; onu elde etmeyi</w:t>
      </w:r>
      <w:r w:rsidR="004E2A82" w:rsidRPr="00FE6AA0">
        <w:rPr>
          <w:rFonts w:ascii="Garamond" w:hAnsi="Garamond"/>
          <w:sz w:val="24"/>
          <w:szCs w:val="24"/>
        </w:rPr>
        <w:t xml:space="preserve"> kaybetmek sayarlar; insanların uzlaştığı şeye düşman, düşma</w:t>
      </w:r>
      <w:r w:rsidR="004E2A82" w:rsidRPr="00FE6AA0">
        <w:rPr>
          <w:rFonts w:ascii="Garamond" w:hAnsi="Garamond"/>
          <w:sz w:val="24"/>
          <w:szCs w:val="24"/>
        </w:rPr>
        <w:t>n</w:t>
      </w:r>
      <w:r w:rsidR="004E2A82" w:rsidRPr="00FE6AA0">
        <w:rPr>
          <w:rFonts w:ascii="Garamond" w:hAnsi="Garamond"/>
          <w:sz w:val="24"/>
          <w:szCs w:val="24"/>
        </w:rPr>
        <w:t>lık ettikleri şeye de dostturlar. Kitap onlarla bil</w:t>
      </w:r>
      <w:r w:rsidR="004E2A82" w:rsidRPr="00FE6AA0">
        <w:rPr>
          <w:rFonts w:ascii="Garamond" w:hAnsi="Garamond"/>
          <w:sz w:val="24"/>
          <w:szCs w:val="24"/>
        </w:rPr>
        <w:t>i</w:t>
      </w:r>
      <w:r w:rsidR="004E2A82" w:rsidRPr="00FE6AA0">
        <w:rPr>
          <w:rFonts w:ascii="Garamond" w:hAnsi="Garamond"/>
          <w:sz w:val="24"/>
          <w:szCs w:val="24"/>
        </w:rPr>
        <w:t>nir; onlar</w:t>
      </w:r>
      <w:r w:rsidR="003D780E">
        <w:rPr>
          <w:rFonts w:ascii="Garamond" w:hAnsi="Garamond"/>
          <w:sz w:val="24"/>
          <w:szCs w:val="24"/>
        </w:rPr>
        <w:t xml:space="preserve"> da</w:t>
      </w:r>
      <w:r w:rsidR="004E2A82" w:rsidRPr="00FE6AA0">
        <w:rPr>
          <w:rFonts w:ascii="Garamond" w:hAnsi="Garamond"/>
          <w:sz w:val="24"/>
          <w:szCs w:val="24"/>
        </w:rPr>
        <w:t xml:space="preserve"> Kitab’ı bilirler; Kitap onlarla </w:t>
      </w:r>
      <w:r w:rsidR="004E2A82" w:rsidRPr="00FE6AA0">
        <w:rPr>
          <w:rFonts w:ascii="Garamond" w:hAnsi="Garamond"/>
          <w:sz w:val="24"/>
          <w:szCs w:val="24"/>
        </w:rPr>
        <w:t>a</w:t>
      </w:r>
      <w:r w:rsidR="004E2A82" w:rsidRPr="00FE6AA0">
        <w:rPr>
          <w:rFonts w:ascii="Garamond" w:hAnsi="Garamond"/>
          <w:sz w:val="24"/>
          <w:szCs w:val="24"/>
        </w:rPr>
        <w:t>yakta durur; onlar da Kitab’la ayakta dururlar; umdukları şe</w:t>
      </w:r>
      <w:r w:rsidR="004E2A82" w:rsidRPr="00FE6AA0">
        <w:rPr>
          <w:rFonts w:ascii="Garamond" w:hAnsi="Garamond"/>
          <w:sz w:val="24"/>
          <w:szCs w:val="24"/>
        </w:rPr>
        <w:t>y</w:t>
      </w:r>
      <w:r w:rsidR="004E2A82" w:rsidRPr="00FE6AA0">
        <w:rPr>
          <w:rFonts w:ascii="Garamond" w:hAnsi="Garamond"/>
          <w:sz w:val="24"/>
          <w:szCs w:val="24"/>
        </w:rPr>
        <w:t>den daha üstün bir şey umma</w:t>
      </w:r>
      <w:r w:rsidR="004E2A82" w:rsidRPr="00FE6AA0">
        <w:rPr>
          <w:rFonts w:ascii="Garamond" w:hAnsi="Garamond"/>
          <w:sz w:val="24"/>
          <w:szCs w:val="24"/>
        </w:rPr>
        <w:t>z</w:t>
      </w:r>
      <w:r w:rsidR="004E2A82" w:rsidRPr="00FE6AA0">
        <w:rPr>
          <w:rFonts w:ascii="Garamond" w:hAnsi="Garamond"/>
          <w:sz w:val="24"/>
          <w:szCs w:val="24"/>
        </w:rPr>
        <w:t>lar; korktukları şeyden daha ü</w:t>
      </w:r>
      <w:r w:rsidR="004E2A82" w:rsidRPr="00FE6AA0">
        <w:rPr>
          <w:rFonts w:ascii="Garamond" w:hAnsi="Garamond"/>
          <w:sz w:val="24"/>
          <w:szCs w:val="24"/>
        </w:rPr>
        <w:t>s</w:t>
      </w:r>
      <w:r w:rsidR="004E2A82" w:rsidRPr="00FE6AA0">
        <w:rPr>
          <w:rFonts w:ascii="Garamond" w:hAnsi="Garamond"/>
          <w:sz w:val="24"/>
          <w:szCs w:val="24"/>
        </w:rPr>
        <w:t>tün bir şeyden korkma</w:t>
      </w:r>
      <w:r w:rsidR="004E2A82" w:rsidRPr="00FE6AA0">
        <w:rPr>
          <w:rFonts w:ascii="Garamond" w:hAnsi="Garamond"/>
          <w:sz w:val="24"/>
          <w:szCs w:val="24"/>
        </w:rPr>
        <w:t>z</w:t>
      </w:r>
      <w:r w:rsidR="004E2A82"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19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Allah-u Teala’nın, </w:t>
      </w:r>
      <w:r w:rsidRPr="00FE6AA0">
        <w:rPr>
          <w:rFonts w:ascii="Garamond" w:hAnsi="Garamond"/>
          <w:b/>
          <w:bCs/>
          <w:sz w:val="24"/>
          <w:szCs w:val="24"/>
        </w:rPr>
        <w:t>“Bilin ki Allah’ın v</w:t>
      </w:r>
      <w:r w:rsidRPr="00FE6AA0">
        <w:rPr>
          <w:rFonts w:ascii="Garamond" w:hAnsi="Garamond"/>
          <w:b/>
          <w:bCs/>
          <w:sz w:val="24"/>
          <w:szCs w:val="24"/>
        </w:rPr>
        <w:t>e</w:t>
      </w:r>
      <w:r w:rsidRPr="00FE6AA0">
        <w:rPr>
          <w:rFonts w:ascii="Garamond" w:hAnsi="Garamond"/>
          <w:b/>
          <w:bCs/>
          <w:sz w:val="24"/>
          <w:szCs w:val="24"/>
        </w:rPr>
        <w:t>li kullarına korku yoktur ve o</w:t>
      </w:r>
      <w:r w:rsidRPr="00FE6AA0">
        <w:rPr>
          <w:rFonts w:ascii="Garamond" w:hAnsi="Garamond"/>
          <w:b/>
          <w:bCs/>
          <w:sz w:val="24"/>
          <w:szCs w:val="24"/>
        </w:rPr>
        <w:t>n</w:t>
      </w:r>
      <w:r w:rsidRPr="00FE6AA0">
        <w:rPr>
          <w:rFonts w:ascii="Garamond" w:hAnsi="Garamond"/>
          <w:b/>
          <w:bCs/>
          <w:sz w:val="24"/>
          <w:szCs w:val="24"/>
        </w:rPr>
        <w:t xml:space="preserve">lar üzülmezler” </w:t>
      </w:r>
      <w:r w:rsidRPr="00FE6AA0">
        <w:rPr>
          <w:rFonts w:ascii="Garamond" w:hAnsi="Garamond"/>
          <w:i/>
          <w:iCs/>
          <w:sz w:val="24"/>
          <w:szCs w:val="24"/>
        </w:rPr>
        <w:t>ayeti hakkı</w:t>
      </w:r>
      <w:r w:rsidRPr="00FE6AA0">
        <w:rPr>
          <w:rFonts w:ascii="Garamond" w:hAnsi="Garamond"/>
          <w:i/>
          <w:iCs/>
          <w:sz w:val="24"/>
          <w:szCs w:val="24"/>
        </w:rPr>
        <w:t>n</w:t>
      </w:r>
      <w:r w:rsidRPr="00FE6AA0">
        <w:rPr>
          <w:rFonts w:ascii="Garamond" w:hAnsi="Garamond"/>
          <w:i/>
          <w:iCs/>
          <w:sz w:val="24"/>
          <w:szCs w:val="24"/>
        </w:rPr>
        <w:t xml:space="preserve">da şöyle buyurmuştur: </w:t>
      </w:r>
      <w:r w:rsidRPr="00FE6AA0">
        <w:rPr>
          <w:rFonts w:ascii="Garamond" w:hAnsi="Garamond"/>
          <w:sz w:val="24"/>
          <w:szCs w:val="24"/>
        </w:rPr>
        <w:lastRenderedPageBreak/>
        <w:t>“Onlar A</w:t>
      </w:r>
      <w:r w:rsidRPr="00FE6AA0">
        <w:rPr>
          <w:rFonts w:ascii="Garamond" w:hAnsi="Garamond"/>
          <w:sz w:val="24"/>
          <w:szCs w:val="24"/>
        </w:rPr>
        <w:t>l</w:t>
      </w:r>
      <w:r w:rsidRPr="00FE6AA0">
        <w:rPr>
          <w:rFonts w:ascii="Garamond" w:hAnsi="Garamond"/>
          <w:sz w:val="24"/>
          <w:szCs w:val="24"/>
        </w:rPr>
        <w:t>lah yolunda birbirini seven kims</w:t>
      </w:r>
      <w:r w:rsidRPr="00FE6AA0">
        <w:rPr>
          <w:rFonts w:ascii="Garamond" w:hAnsi="Garamond"/>
          <w:sz w:val="24"/>
          <w:szCs w:val="24"/>
        </w:rPr>
        <w:t>e</w:t>
      </w:r>
      <w:r w:rsidRPr="00FE6AA0">
        <w:rPr>
          <w:rFonts w:ascii="Garamond" w:hAnsi="Garamond"/>
          <w:sz w:val="24"/>
          <w:szCs w:val="24"/>
        </w:rPr>
        <w:t>lerdir</w:t>
      </w:r>
      <w:r w:rsidR="008866B7">
        <w:rPr>
          <w:rFonts w:ascii="Garamond" w:hAnsi="Garamond"/>
          <w:sz w:val="24"/>
          <w:szCs w:val="24"/>
        </w:rPr>
        <w:t>.”</w:t>
      </w:r>
      <w:r w:rsidRPr="00FE6AA0">
        <w:rPr>
          <w:rStyle w:val="FootnoteReference"/>
          <w:rFonts w:ascii="Garamond" w:hAnsi="Garamond"/>
          <w:sz w:val="24"/>
          <w:szCs w:val="24"/>
        </w:rPr>
        <w:footnoteReference w:id="19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815B97" w:rsidRPr="00FE6AA0">
        <w:rPr>
          <w:rFonts w:ascii="Garamond" w:hAnsi="Garamond" w:cs="Lucida Sans Unicode"/>
          <w:kern w:val="2"/>
          <w:sz w:val="24"/>
        </w:rPr>
        <w:t>Şüphesiz Allah’ın dostları insa</w:t>
      </w:r>
      <w:r w:rsidR="00815B97" w:rsidRPr="00FE6AA0">
        <w:rPr>
          <w:rFonts w:ascii="Garamond" w:hAnsi="Garamond" w:cs="Lucida Sans Unicode"/>
          <w:kern w:val="2"/>
          <w:sz w:val="24"/>
        </w:rPr>
        <w:t>n</w:t>
      </w:r>
      <w:r w:rsidR="00815B97" w:rsidRPr="00FE6AA0">
        <w:rPr>
          <w:rFonts w:ascii="Garamond" w:hAnsi="Garamond" w:cs="Lucida Sans Unicode"/>
          <w:kern w:val="2"/>
          <w:sz w:val="24"/>
        </w:rPr>
        <w:t xml:space="preserve">lardan </w:t>
      </w:r>
      <w:r w:rsidR="00031941">
        <w:rPr>
          <w:rFonts w:ascii="Garamond" w:hAnsi="Garamond" w:cs="Lucida Sans Unicode"/>
          <w:kern w:val="2"/>
          <w:sz w:val="24"/>
        </w:rPr>
        <w:t>O’nu</w:t>
      </w:r>
      <w:r w:rsidR="00815B97" w:rsidRPr="00FE6AA0">
        <w:rPr>
          <w:rFonts w:ascii="Garamond" w:hAnsi="Garamond" w:cs="Lucida Sans Unicode"/>
          <w:kern w:val="2"/>
          <w:sz w:val="24"/>
        </w:rPr>
        <w:t xml:space="preserve"> en çok zikreden, </w:t>
      </w:r>
      <w:r w:rsidR="00046CC5">
        <w:rPr>
          <w:rFonts w:ascii="Garamond" w:hAnsi="Garamond" w:cs="Lucida Sans Unicode"/>
          <w:kern w:val="2"/>
          <w:sz w:val="24"/>
        </w:rPr>
        <w:t>O’na</w:t>
      </w:r>
      <w:r w:rsidR="00815B97" w:rsidRPr="00FE6AA0">
        <w:rPr>
          <w:rFonts w:ascii="Garamond" w:hAnsi="Garamond" w:cs="Lucida Sans Unicode"/>
          <w:kern w:val="2"/>
          <w:sz w:val="24"/>
        </w:rPr>
        <w:t xml:space="preserve"> şükrü devamlı olan ve belalarına karşı sabrı d</w:t>
      </w:r>
      <w:r w:rsidR="00815B97" w:rsidRPr="00FE6AA0">
        <w:rPr>
          <w:rFonts w:ascii="Garamond" w:hAnsi="Garamond" w:cs="Lucida Sans Unicode"/>
          <w:kern w:val="2"/>
          <w:sz w:val="24"/>
        </w:rPr>
        <w:t>a</w:t>
      </w:r>
      <w:r w:rsidR="00815B97" w:rsidRPr="00FE6AA0">
        <w:rPr>
          <w:rFonts w:ascii="Garamond" w:hAnsi="Garamond" w:cs="Lucida Sans Unicode"/>
          <w:kern w:val="2"/>
          <w:sz w:val="24"/>
        </w:rPr>
        <w:t>ha büyük olanlardır</w:t>
      </w:r>
      <w:r w:rsidR="008866B7">
        <w:rPr>
          <w:rFonts w:ascii="Garamond" w:hAnsi="Garamond" w:cs="Lucida Sans Unicode"/>
          <w:kern w:val="2"/>
          <w:sz w:val="24"/>
        </w:rPr>
        <w:t>.”</w:t>
      </w:r>
      <w:r w:rsidRPr="00FE6AA0">
        <w:rPr>
          <w:rStyle w:val="FootnoteReference"/>
          <w:rFonts w:ascii="Garamond" w:hAnsi="Garamond"/>
          <w:sz w:val="24"/>
          <w:szCs w:val="24"/>
        </w:rPr>
        <w:footnoteReference w:id="19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815B97" w:rsidRPr="00FE6AA0">
        <w:rPr>
          <w:rFonts w:ascii="Garamond" w:hAnsi="Garamond" w:cs="Lucida Sans Unicode"/>
          <w:kern w:val="2"/>
          <w:sz w:val="24"/>
        </w:rPr>
        <w:t>Şüphesiz Allah-u Teala’nın velil</w:t>
      </w:r>
      <w:r w:rsidR="00815B97" w:rsidRPr="00FE6AA0">
        <w:rPr>
          <w:rFonts w:ascii="Garamond" w:hAnsi="Garamond" w:cs="Lucida Sans Unicode"/>
          <w:kern w:val="2"/>
          <w:sz w:val="24"/>
        </w:rPr>
        <w:t>e</w:t>
      </w:r>
      <w:r w:rsidR="00815B97" w:rsidRPr="00FE6AA0">
        <w:rPr>
          <w:rFonts w:ascii="Garamond" w:hAnsi="Garamond" w:cs="Lucida Sans Unicode"/>
          <w:kern w:val="2"/>
          <w:sz w:val="24"/>
        </w:rPr>
        <w:t>ri ecelini yakın ve arzularını yalancı g</w:t>
      </w:r>
      <w:r w:rsidR="00815B97" w:rsidRPr="00FE6AA0">
        <w:rPr>
          <w:rFonts w:ascii="Garamond" w:hAnsi="Garamond" w:cs="Lucida Sans Unicode"/>
          <w:kern w:val="2"/>
          <w:sz w:val="24"/>
        </w:rPr>
        <w:t>ö</w:t>
      </w:r>
      <w:r w:rsidR="00815B97" w:rsidRPr="00FE6AA0">
        <w:rPr>
          <w:rFonts w:ascii="Garamond" w:hAnsi="Garamond" w:cs="Lucida Sans Unicode"/>
          <w:kern w:val="2"/>
          <w:sz w:val="24"/>
        </w:rPr>
        <w:t>renler, amel</w:t>
      </w:r>
      <w:r w:rsidR="003D780E">
        <w:rPr>
          <w:rFonts w:ascii="Garamond" w:hAnsi="Garamond" w:cs="Lucida Sans Unicode"/>
          <w:kern w:val="2"/>
          <w:sz w:val="24"/>
        </w:rPr>
        <w:t>ler</w:t>
      </w:r>
      <w:r w:rsidR="00815B97" w:rsidRPr="00FE6AA0">
        <w:rPr>
          <w:rFonts w:ascii="Garamond" w:hAnsi="Garamond" w:cs="Lucida Sans Unicode"/>
          <w:kern w:val="2"/>
          <w:sz w:val="24"/>
        </w:rPr>
        <w:t>i çok ve sürçmesi az ola</w:t>
      </w:r>
      <w:r w:rsidR="00815B97" w:rsidRPr="00FE6AA0">
        <w:rPr>
          <w:rFonts w:ascii="Garamond" w:hAnsi="Garamond" w:cs="Lucida Sans Unicode"/>
          <w:kern w:val="2"/>
          <w:sz w:val="24"/>
        </w:rPr>
        <w:t>n</w:t>
      </w:r>
      <w:r w:rsidR="00815B97" w:rsidRPr="00FE6AA0">
        <w:rPr>
          <w:rFonts w:ascii="Garamond" w:hAnsi="Garamond" w:cs="Lucida Sans Unicode"/>
          <w:kern w:val="2"/>
          <w:sz w:val="24"/>
        </w:rPr>
        <w:t>lardır</w:t>
      </w:r>
      <w:r w:rsidR="008866B7">
        <w:rPr>
          <w:rFonts w:ascii="Garamond" w:hAnsi="Garamond" w:cs="Lucida Sans Unicode"/>
          <w:kern w:val="2"/>
          <w:sz w:val="24"/>
        </w:rPr>
        <w:t>.”</w:t>
      </w:r>
      <w:r w:rsidRPr="00FE6AA0">
        <w:rPr>
          <w:rStyle w:val="FootnoteReference"/>
          <w:rFonts w:ascii="Garamond" w:hAnsi="Garamond"/>
          <w:sz w:val="24"/>
          <w:szCs w:val="24"/>
        </w:rPr>
        <w:footnoteReference w:id="193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“Allah’ın dostları </w:t>
      </w:r>
      <w:r w:rsidRPr="00FE6AA0">
        <w:rPr>
          <w:rFonts w:ascii="Garamond" w:hAnsi="Garamond"/>
          <w:sz w:val="24"/>
          <w:szCs w:val="24"/>
        </w:rPr>
        <w:t>A</w:t>
      </w:r>
      <w:r w:rsidRPr="00FE6AA0">
        <w:rPr>
          <w:rFonts w:ascii="Garamond" w:hAnsi="Garamond"/>
          <w:sz w:val="24"/>
          <w:szCs w:val="24"/>
        </w:rPr>
        <w:t>dem yaratıldığı günden beri s</w:t>
      </w:r>
      <w:r w:rsidRPr="00FE6AA0">
        <w:rPr>
          <w:rFonts w:ascii="Garamond" w:hAnsi="Garamond"/>
          <w:sz w:val="24"/>
          <w:szCs w:val="24"/>
        </w:rPr>
        <w:t>ü</w:t>
      </w:r>
      <w:r w:rsidRPr="00FE6AA0">
        <w:rPr>
          <w:rFonts w:ascii="Garamond" w:hAnsi="Garamond"/>
          <w:sz w:val="24"/>
          <w:szCs w:val="24"/>
        </w:rPr>
        <w:t>rekli zayıf</w:t>
      </w:r>
      <w:r w:rsidR="003D780E">
        <w:rPr>
          <w:rFonts w:ascii="Garamond" w:hAnsi="Garamond"/>
          <w:sz w:val="24"/>
          <w:szCs w:val="24"/>
        </w:rPr>
        <w:t xml:space="preserve"> bırakılmışlar</w:t>
      </w:r>
      <w:r w:rsidRPr="00FE6AA0">
        <w:rPr>
          <w:rFonts w:ascii="Garamond" w:hAnsi="Garamond"/>
          <w:sz w:val="24"/>
          <w:szCs w:val="24"/>
        </w:rPr>
        <w:t xml:space="preserve"> ve azınlıkta olmuşla</w:t>
      </w:r>
      <w:r w:rsidRPr="00FE6AA0">
        <w:rPr>
          <w:rFonts w:ascii="Garamond" w:hAnsi="Garamond"/>
          <w:sz w:val="24"/>
          <w:szCs w:val="24"/>
        </w:rPr>
        <w:t>r</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9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Ali (a.s), Allahu Teala’nın, </w:t>
      </w:r>
      <w:r w:rsidR="003D780E">
        <w:rPr>
          <w:rFonts w:ascii="Garamond" w:hAnsi="Garamond"/>
          <w:b/>
          <w:bCs/>
          <w:sz w:val="24"/>
          <w:szCs w:val="24"/>
        </w:rPr>
        <w:t>“Ş</w:t>
      </w:r>
      <w:r w:rsidRPr="00FE6AA0">
        <w:rPr>
          <w:rFonts w:ascii="Garamond" w:hAnsi="Garamond"/>
          <w:b/>
          <w:bCs/>
          <w:sz w:val="24"/>
          <w:szCs w:val="24"/>
        </w:rPr>
        <w:t>üphesiz Allah’ın veli kullarına korku yo</w:t>
      </w:r>
      <w:r w:rsidRPr="00FE6AA0">
        <w:rPr>
          <w:rFonts w:ascii="Garamond" w:hAnsi="Garamond"/>
          <w:b/>
          <w:bCs/>
          <w:sz w:val="24"/>
          <w:szCs w:val="24"/>
        </w:rPr>
        <w:t>k</w:t>
      </w:r>
      <w:r w:rsidRPr="00FE6AA0">
        <w:rPr>
          <w:rFonts w:ascii="Garamond" w:hAnsi="Garamond"/>
          <w:b/>
          <w:bCs/>
          <w:sz w:val="24"/>
          <w:szCs w:val="24"/>
        </w:rPr>
        <w:t>tur</w:t>
      </w:r>
      <w:r w:rsidR="003D780E">
        <w:rPr>
          <w:rFonts w:ascii="Garamond" w:hAnsi="Garamond"/>
          <w:b/>
          <w:bCs/>
          <w:sz w:val="24"/>
          <w:szCs w:val="24"/>
        </w:rPr>
        <w:t>…</w:t>
      </w:r>
      <w:r w:rsidRPr="00FE6AA0">
        <w:rPr>
          <w:rFonts w:ascii="Garamond" w:hAnsi="Garamond"/>
          <w:b/>
          <w:bCs/>
          <w:sz w:val="24"/>
          <w:szCs w:val="24"/>
        </w:rPr>
        <w:t xml:space="preserve">” </w:t>
      </w:r>
      <w:r w:rsidRPr="00FE6AA0">
        <w:rPr>
          <w:rFonts w:ascii="Garamond" w:hAnsi="Garamond"/>
          <w:i/>
          <w:iCs/>
          <w:sz w:val="24"/>
          <w:szCs w:val="24"/>
        </w:rPr>
        <w:t>ayetini okuyunca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“Allah’ın dostlarının kimler o</w:t>
      </w:r>
      <w:r w:rsidRPr="00FE6AA0">
        <w:rPr>
          <w:rFonts w:ascii="Garamond" w:hAnsi="Garamond"/>
          <w:sz w:val="24"/>
          <w:szCs w:val="24"/>
        </w:rPr>
        <w:t>l</w:t>
      </w:r>
      <w:r w:rsidRPr="00FE6AA0">
        <w:rPr>
          <w:rFonts w:ascii="Garamond" w:hAnsi="Garamond"/>
          <w:sz w:val="24"/>
          <w:szCs w:val="24"/>
        </w:rPr>
        <w:t>duğunu biliyor mus</w:t>
      </w:r>
      <w:r w:rsidRPr="00FE6AA0">
        <w:rPr>
          <w:rFonts w:ascii="Garamond" w:hAnsi="Garamond"/>
          <w:sz w:val="24"/>
          <w:szCs w:val="24"/>
        </w:rPr>
        <w:t>u</w:t>
      </w:r>
      <w:r w:rsidRPr="00FE6AA0">
        <w:rPr>
          <w:rFonts w:ascii="Garamond" w:hAnsi="Garamond"/>
          <w:sz w:val="24"/>
          <w:szCs w:val="24"/>
        </w:rPr>
        <w:t xml:space="preserve">nuz?” Şöyle arzettiler: “Onlar kimlerdir ey </w:t>
      </w:r>
      <w:r w:rsidR="00A7570E">
        <w:rPr>
          <w:rFonts w:ascii="Garamond" w:hAnsi="Garamond"/>
          <w:sz w:val="24"/>
          <w:szCs w:val="24"/>
        </w:rPr>
        <w:t>Müminlerin Emiri</w:t>
      </w:r>
      <w:r w:rsidRPr="00FE6AA0">
        <w:rPr>
          <w:rFonts w:ascii="Garamond" w:hAnsi="Garamond"/>
          <w:sz w:val="24"/>
          <w:szCs w:val="24"/>
        </w:rPr>
        <w:t>?!” İmam şö</w:t>
      </w:r>
      <w:r w:rsidRPr="00FE6AA0">
        <w:rPr>
          <w:rFonts w:ascii="Garamond" w:hAnsi="Garamond"/>
          <w:sz w:val="24"/>
          <w:szCs w:val="24"/>
        </w:rPr>
        <w:t>y</w:t>
      </w:r>
      <w:r w:rsidRPr="00FE6AA0">
        <w:rPr>
          <w:rFonts w:ascii="Garamond" w:hAnsi="Garamond"/>
          <w:sz w:val="24"/>
          <w:szCs w:val="24"/>
        </w:rPr>
        <w:t>le buyurdu: “Onlar biz ve bize uyanlardır. O halde her kim bi</w:t>
      </w:r>
      <w:r w:rsidRPr="00FE6AA0">
        <w:rPr>
          <w:rFonts w:ascii="Garamond" w:hAnsi="Garamond"/>
          <w:sz w:val="24"/>
          <w:szCs w:val="24"/>
        </w:rPr>
        <w:t>z</w:t>
      </w:r>
      <w:r w:rsidRPr="00FE6AA0">
        <w:rPr>
          <w:rFonts w:ascii="Garamond" w:hAnsi="Garamond"/>
          <w:sz w:val="24"/>
          <w:szCs w:val="24"/>
        </w:rPr>
        <w:t>den sonra bize uyarsa ne mutlu bize ve daha çok ne mutlu onl</w:t>
      </w:r>
      <w:r w:rsidRPr="00FE6AA0">
        <w:rPr>
          <w:rFonts w:ascii="Garamond" w:hAnsi="Garamond"/>
          <w:sz w:val="24"/>
          <w:szCs w:val="24"/>
        </w:rPr>
        <w:t>a</w:t>
      </w:r>
      <w:r w:rsidRPr="00FE6AA0">
        <w:rPr>
          <w:rFonts w:ascii="Garamond" w:hAnsi="Garamond"/>
          <w:sz w:val="24"/>
          <w:szCs w:val="24"/>
        </w:rPr>
        <w:t xml:space="preserve">ra!” Şöyle arzettiler: “Ey </w:t>
      </w:r>
      <w:r w:rsidR="00A7570E">
        <w:rPr>
          <w:rFonts w:ascii="Garamond" w:hAnsi="Garamond"/>
          <w:sz w:val="24"/>
          <w:szCs w:val="24"/>
        </w:rPr>
        <w:t>M</w:t>
      </w:r>
      <w:r w:rsidR="00A7570E">
        <w:rPr>
          <w:rFonts w:ascii="Garamond" w:hAnsi="Garamond"/>
          <w:sz w:val="24"/>
          <w:szCs w:val="24"/>
        </w:rPr>
        <w:t>ü</w:t>
      </w:r>
      <w:r w:rsidR="00A7570E">
        <w:rPr>
          <w:rFonts w:ascii="Garamond" w:hAnsi="Garamond"/>
          <w:sz w:val="24"/>
          <w:szCs w:val="24"/>
        </w:rPr>
        <w:t>minlerin Emiri</w:t>
      </w:r>
      <w:r w:rsidRPr="00FE6AA0">
        <w:rPr>
          <w:rFonts w:ascii="Garamond" w:hAnsi="Garamond"/>
          <w:sz w:val="24"/>
          <w:szCs w:val="24"/>
        </w:rPr>
        <w:t xml:space="preserve">! Neden ne </w:t>
      </w:r>
      <w:r w:rsidRPr="00FE6AA0">
        <w:rPr>
          <w:rFonts w:ascii="Garamond" w:hAnsi="Garamond"/>
          <w:sz w:val="24"/>
          <w:szCs w:val="24"/>
        </w:rPr>
        <w:lastRenderedPageBreak/>
        <w:t>mutlu bize ve daha çok ne mutlu onl</w:t>
      </w:r>
      <w:r w:rsidRPr="00FE6AA0">
        <w:rPr>
          <w:rFonts w:ascii="Garamond" w:hAnsi="Garamond"/>
          <w:sz w:val="24"/>
          <w:szCs w:val="24"/>
        </w:rPr>
        <w:t>a</w:t>
      </w:r>
      <w:r w:rsidRPr="00FE6AA0">
        <w:rPr>
          <w:rFonts w:ascii="Garamond" w:hAnsi="Garamond"/>
          <w:sz w:val="24"/>
          <w:szCs w:val="24"/>
        </w:rPr>
        <w:t>ra? Biz ve o</w:t>
      </w:r>
      <w:r w:rsidRPr="00FE6AA0">
        <w:rPr>
          <w:rFonts w:ascii="Garamond" w:hAnsi="Garamond"/>
          <w:sz w:val="24"/>
          <w:szCs w:val="24"/>
        </w:rPr>
        <w:t>n</w:t>
      </w:r>
      <w:r w:rsidRPr="00FE6AA0">
        <w:rPr>
          <w:rFonts w:ascii="Garamond" w:hAnsi="Garamond"/>
          <w:sz w:val="24"/>
          <w:szCs w:val="24"/>
        </w:rPr>
        <w:t>lar her ikimiz de bir yolda değil miyiz?” İmam şöyle buyurdu: “Hayır, zira onlar sizin taşımadığınız bir yükü yaş</w:t>
      </w:r>
      <w:r w:rsidRPr="00FE6AA0">
        <w:rPr>
          <w:rFonts w:ascii="Garamond" w:hAnsi="Garamond"/>
          <w:sz w:val="24"/>
          <w:szCs w:val="24"/>
        </w:rPr>
        <w:t>ı</w:t>
      </w:r>
      <w:r w:rsidRPr="00FE6AA0">
        <w:rPr>
          <w:rFonts w:ascii="Garamond" w:hAnsi="Garamond"/>
          <w:sz w:val="24"/>
          <w:szCs w:val="24"/>
        </w:rPr>
        <w:t>yorlar ve sizin tahammül etm</w:t>
      </w:r>
      <w:r w:rsidRPr="00FE6AA0">
        <w:rPr>
          <w:rFonts w:ascii="Garamond" w:hAnsi="Garamond"/>
          <w:sz w:val="24"/>
          <w:szCs w:val="24"/>
        </w:rPr>
        <w:t>e</w:t>
      </w:r>
      <w:r w:rsidRPr="00FE6AA0">
        <w:rPr>
          <w:rFonts w:ascii="Garamond" w:hAnsi="Garamond"/>
          <w:sz w:val="24"/>
          <w:szCs w:val="24"/>
        </w:rPr>
        <w:t>diğiniz şeylere tahammül ediyo</w:t>
      </w:r>
      <w:r w:rsidRPr="00FE6AA0">
        <w:rPr>
          <w:rFonts w:ascii="Garamond" w:hAnsi="Garamond"/>
          <w:sz w:val="24"/>
          <w:szCs w:val="24"/>
        </w:rPr>
        <w:t>r</w:t>
      </w:r>
      <w:r w:rsidRPr="00FE6AA0">
        <w:rPr>
          <w:rFonts w:ascii="Garamond" w:hAnsi="Garamond"/>
          <w:sz w:val="24"/>
          <w:szCs w:val="24"/>
        </w:rPr>
        <w:t>lar</w:t>
      </w:r>
      <w:r w:rsidR="008866B7">
        <w:rPr>
          <w:rFonts w:ascii="Garamond" w:hAnsi="Garamond"/>
          <w:sz w:val="24"/>
          <w:szCs w:val="24"/>
        </w:rPr>
        <w:t>.”</w:t>
      </w:r>
      <w:r w:rsidRPr="00FE6AA0">
        <w:rPr>
          <w:rStyle w:val="FootnoteReference"/>
          <w:rFonts w:ascii="Garamond" w:hAnsi="Garamond"/>
          <w:sz w:val="24"/>
          <w:szCs w:val="24"/>
        </w:rPr>
        <w:footnoteReference w:id="193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el-İmamet, 235. Bölüm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“Ali b. Hüseyin’in (a.s) kitabında şöyle yazıldığını gö</w:t>
      </w:r>
      <w:r w:rsidRPr="00FE6AA0">
        <w:rPr>
          <w:rFonts w:ascii="Garamond" w:hAnsi="Garamond"/>
          <w:sz w:val="24"/>
          <w:szCs w:val="24"/>
        </w:rPr>
        <w:t>r</w:t>
      </w:r>
      <w:r w:rsidRPr="00FE6AA0">
        <w:rPr>
          <w:rFonts w:ascii="Garamond" w:hAnsi="Garamond"/>
          <w:sz w:val="24"/>
          <w:szCs w:val="24"/>
        </w:rPr>
        <w:t xml:space="preserve">düm: </w:t>
      </w:r>
      <w:r w:rsidRPr="003D780E">
        <w:rPr>
          <w:rFonts w:ascii="Garamond" w:hAnsi="Garamond"/>
          <w:b/>
          <w:bCs/>
          <w:sz w:val="24"/>
          <w:szCs w:val="24"/>
        </w:rPr>
        <w:t>“Biliniz ki Allah’ın dostl</w:t>
      </w:r>
      <w:r w:rsidRPr="003D780E">
        <w:rPr>
          <w:rFonts w:ascii="Garamond" w:hAnsi="Garamond"/>
          <w:b/>
          <w:bCs/>
          <w:sz w:val="24"/>
          <w:szCs w:val="24"/>
        </w:rPr>
        <w:t>a</w:t>
      </w:r>
      <w:r w:rsidRPr="003D780E">
        <w:rPr>
          <w:rFonts w:ascii="Garamond" w:hAnsi="Garamond"/>
          <w:b/>
          <w:bCs/>
          <w:sz w:val="24"/>
          <w:szCs w:val="24"/>
        </w:rPr>
        <w:t>rı</w:t>
      </w:r>
      <w:r w:rsidR="003D780E">
        <w:rPr>
          <w:rFonts w:ascii="Garamond" w:hAnsi="Garamond"/>
          <w:b/>
          <w:bCs/>
          <w:sz w:val="24"/>
          <w:szCs w:val="24"/>
        </w:rPr>
        <w:t>…</w:t>
      </w:r>
      <w:r w:rsidRPr="003D780E">
        <w:rPr>
          <w:rFonts w:ascii="Garamond" w:hAnsi="Garamond"/>
          <w:b/>
          <w:bCs/>
          <w:sz w:val="24"/>
          <w:szCs w:val="24"/>
        </w:rPr>
        <w:t>”</w:t>
      </w:r>
      <w:r w:rsidRPr="00FE6AA0">
        <w:rPr>
          <w:rFonts w:ascii="Garamond" w:hAnsi="Garamond"/>
          <w:sz w:val="24"/>
          <w:szCs w:val="24"/>
        </w:rPr>
        <w:t xml:space="preserve"> Allah’ın farzlarını yerine g</w:t>
      </w:r>
      <w:r w:rsidRPr="00FE6AA0">
        <w:rPr>
          <w:rFonts w:ascii="Garamond" w:hAnsi="Garamond"/>
          <w:sz w:val="24"/>
          <w:szCs w:val="24"/>
        </w:rPr>
        <w:t>e</w:t>
      </w:r>
      <w:r w:rsidRPr="00FE6AA0">
        <w:rPr>
          <w:rFonts w:ascii="Garamond" w:hAnsi="Garamond"/>
          <w:sz w:val="24"/>
          <w:szCs w:val="24"/>
        </w:rPr>
        <w:t>tirdikleri</w:t>
      </w:r>
      <w:r w:rsidR="003D780E">
        <w:rPr>
          <w:rFonts w:ascii="Garamond" w:hAnsi="Garamond"/>
          <w:sz w:val="24"/>
          <w:szCs w:val="24"/>
        </w:rPr>
        <w:t>,</w:t>
      </w:r>
      <w:r w:rsidRPr="00FE6AA0">
        <w:rPr>
          <w:rFonts w:ascii="Garamond" w:hAnsi="Garamond"/>
          <w:sz w:val="24"/>
          <w:szCs w:val="24"/>
        </w:rPr>
        <w:t xml:space="preserve"> Resululah’ın (s.a.a) sünnetine sarıldıkları, A</w:t>
      </w:r>
      <w:r w:rsidRPr="00FE6AA0">
        <w:rPr>
          <w:rFonts w:ascii="Garamond" w:hAnsi="Garamond"/>
          <w:sz w:val="24"/>
          <w:szCs w:val="24"/>
        </w:rPr>
        <w:t>l</w:t>
      </w:r>
      <w:r w:rsidRPr="00FE6AA0">
        <w:rPr>
          <w:rFonts w:ascii="Garamond" w:hAnsi="Garamond"/>
          <w:sz w:val="24"/>
          <w:szCs w:val="24"/>
        </w:rPr>
        <w:t>lah’ın haramlarından kaçındıkları ve dünyanın debdebesine itina gö</w:t>
      </w:r>
      <w:r w:rsidRPr="00FE6AA0">
        <w:rPr>
          <w:rFonts w:ascii="Garamond" w:hAnsi="Garamond"/>
          <w:sz w:val="24"/>
          <w:szCs w:val="24"/>
        </w:rPr>
        <w:t>s</w:t>
      </w:r>
      <w:r w:rsidRPr="00FE6AA0">
        <w:rPr>
          <w:rFonts w:ascii="Garamond" w:hAnsi="Garamond"/>
          <w:sz w:val="24"/>
          <w:szCs w:val="24"/>
        </w:rPr>
        <w:t>termedikleri taktirde Allah’ın veli kullarıdırlar</w:t>
      </w:r>
      <w:r w:rsidR="008866B7">
        <w:rPr>
          <w:rFonts w:ascii="Garamond" w:hAnsi="Garamond"/>
          <w:sz w:val="24"/>
          <w:szCs w:val="24"/>
        </w:rPr>
        <w:t>.”</w:t>
      </w:r>
      <w:r w:rsidRPr="00FE6AA0">
        <w:rPr>
          <w:rStyle w:val="FootnoteReference"/>
          <w:rFonts w:ascii="Garamond" w:hAnsi="Garamond"/>
          <w:sz w:val="24"/>
          <w:szCs w:val="24"/>
        </w:rPr>
        <w:footnoteReference w:id="1934"/>
      </w:r>
    </w:p>
    <w:p w:rsidR="00C324D6" w:rsidRPr="00FE6AA0" w:rsidRDefault="00C324D6" w:rsidP="003D78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w:t>
      </w:r>
      <w:r w:rsidR="003D780E">
        <w:rPr>
          <w:rFonts w:ascii="Garamond" w:hAnsi="Garamond"/>
          <w:i/>
          <w:iCs/>
          <w:sz w:val="24"/>
          <w:szCs w:val="24"/>
        </w:rPr>
        <w:t xml:space="preserve"> </w:t>
      </w:r>
      <w:r w:rsidR="00F64F1D" w:rsidRPr="00FE6AA0">
        <w:rPr>
          <w:rFonts w:ascii="Garamond" w:hAnsi="Garamond"/>
          <w:i/>
          <w:iCs/>
          <w:sz w:val="24"/>
          <w:szCs w:val="24"/>
        </w:rPr>
        <w:t>Sadık (a.s) şöyle buyu</w:t>
      </w:r>
      <w:r w:rsidR="00F64F1D" w:rsidRPr="00FE6AA0">
        <w:rPr>
          <w:rFonts w:ascii="Garamond" w:hAnsi="Garamond"/>
          <w:i/>
          <w:iCs/>
          <w:sz w:val="24"/>
          <w:szCs w:val="24"/>
        </w:rPr>
        <w:t>r</w:t>
      </w:r>
      <w:r w:rsidR="00F64F1D" w:rsidRPr="00FE6AA0">
        <w:rPr>
          <w:rFonts w:ascii="Garamond" w:hAnsi="Garamond"/>
          <w:i/>
          <w:iCs/>
          <w:sz w:val="24"/>
          <w:szCs w:val="24"/>
        </w:rPr>
        <w:t xml:space="preserve">muştur: </w:t>
      </w:r>
      <w:r w:rsidR="00F64F1D" w:rsidRPr="00FE6AA0">
        <w:rPr>
          <w:rFonts w:ascii="Garamond" w:hAnsi="Garamond"/>
          <w:sz w:val="24"/>
          <w:szCs w:val="24"/>
        </w:rPr>
        <w:t>“Ey Ebu Basir! Gaybeti halinde z</w:t>
      </w:r>
      <w:r w:rsidR="00F64F1D" w:rsidRPr="00FE6AA0">
        <w:rPr>
          <w:rFonts w:ascii="Garamond" w:hAnsi="Garamond"/>
          <w:sz w:val="24"/>
          <w:szCs w:val="24"/>
        </w:rPr>
        <w:t>u</w:t>
      </w:r>
      <w:r w:rsidR="00F64F1D" w:rsidRPr="00FE6AA0">
        <w:rPr>
          <w:rFonts w:ascii="Garamond" w:hAnsi="Garamond"/>
          <w:sz w:val="24"/>
          <w:szCs w:val="24"/>
        </w:rPr>
        <w:t>hurunu bekleyen ve zuhur ettiğinde de kendisine it</w:t>
      </w:r>
      <w:r w:rsidR="00F64F1D" w:rsidRPr="00FE6AA0">
        <w:rPr>
          <w:rFonts w:ascii="Garamond" w:hAnsi="Garamond"/>
          <w:sz w:val="24"/>
          <w:szCs w:val="24"/>
        </w:rPr>
        <w:t>a</w:t>
      </w:r>
      <w:r w:rsidR="00F64F1D" w:rsidRPr="00FE6AA0">
        <w:rPr>
          <w:rFonts w:ascii="Garamond" w:hAnsi="Garamond"/>
          <w:sz w:val="24"/>
          <w:szCs w:val="24"/>
        </w:rPr>
        <w:t>at eden Kaim’imiz’in Şiil</w:t>
      </w:r>
      <w:r w:rsidR="00F64F1D" w:rsidRPr="00FE6AA0">
        <w:rPr>
          <w:rFonts w:ascii="Garamond" w:hAnsi="Garamond"/>
          <w:sz w:val="24"/>
          <w:szCs w:val="24"/>
        </w:rPr>
        <w:t>e</w:t>
      </w:r>
      <w:r w:rsidR="00F64F1D" w:rsidRPr="00FE6AA0">
        <w:rPr>
          <w:rFonts w:ascii="Garamond" w:hAnsi="Garamond"/>
          <w:sz w:val="24"/>
          <w:szCs w:val="24"/>
        </w:rPr>
        <w:t>rine ne mutlu! Onlar Allah’ın dostlar</w:t>
      </w:r>
      <w:r w:rsidR="00F64F1D" w:rsidRPr="00FE6AA0">
        <w:rPr>
          <w:rFonts w:ascii="Garamond" w:hAnsi="Garamond"/>
          <w:sz w:val="24"/>
          <w:szCs w:val="24"/>
        </w:rPr>
        <w:t>ı</w:t>
      </w:r>
      <w:r w:rsidR="00F64F1D" w:rsidRPr="00FE6AA0">
        <w:rPr>
          <w:rFonts w:ascii="Garamond" w:hAnsi="Garamond"/>
          <w:sz w:val="24"/>
          <w:szCs w:val="24"/>
        </w:rPr>
        <w:t>dır, onlara ne bir korku vardır ve</w:t>
      </w:r>
      <w:r w:rsidR="003D780E">
        <w:rPr>
          <w:rFonts w:ascii="Garamond" w:hAnsi="Garamond"/>
          <w:sz w:val="24"/>
          <w:szCs w:val="24"/>
        </w:rPr>
        <w:t xml:space="preserve"> ne</w:t>
      </w:r>
      <w:r w:rsidR="00F64F1D" w:rsidRPr="00FE6AA0">
        <w:rPr>
          <w:rFonts w:ascii="Garamond" w:hAnsi="Garamond"/>
          <w:sz w:val="24"/>
          <w:szCs w:val="24"/>
        </w:rPr>
        <w:t xml:space="preserve"> de onlar hüzünle</w:t>
      </w:r>
      <w:r w:rsidR="00F64F1D" w:rsidRPr="00FE6AA0">
        <w:rPr>
          <w:rFonts w:ascii="Garamond" w:hAnsi="Garamond"/>
          <w:sz w:val="24"/>
          <w:szCs w:val="24"/>
        </w:rPr>
        <w:t>n</w:t>
      </w:r>
      <w:r w:rsidR="003D780E">
        <w:rPr>
          <w:rFonts w:ascii="Garamond" w:hAnsi="Garamond"/>
          <w:sz w:val="24"/>
          <w:szCs w:val="24"/>
        </w:rPr>
        <w:t>ir</w:t>
      </w:r>
      <w:r w:rsidR="00F64F1D" w:rsidRPr="00FE6AA0">
        <w:rPr>
          <w:rFonts w:ascii="Garamond" w:hAnsi="Garamond"/>
          <w:sz w:val="24"/>
          <w:szCs w:val="24"/>
        </w:rPr>
        <w:t>ler</w:t>
      </w:r>
      <w:r w:rsidR="008866B7">
        <w:rPr>
          <w:rFonts w:ascii="Garamond" w:hAnsi="Garamond"/>
          <w:sz w:val="24"/>
          <w:szCs w:val="24"/>
        </w:rPr>
        <w:t>.”</w:t>
      </w:r>
      <w:r w:rsidRPr="00FE6AA0">
        <w:rPr>
          <w:rStyle w:val="FootnoteReference"/>
          <w:rFonts w:ascii="Garamond" w:hAnsi="Garamond"/>
          <w:sz w:val="24"/>
          <w:szCs w:val="24"/>
        </w:rPr>
        <w:footnoteReference w:id="19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Resulullah (s.a.a), Allah’ın veli kulları hakkında sorulunca şöyle buyurmuştur: </w:t>
      </w:r>
      <w:r w:rsidRPr="00FE6AA0">
        <w:rPr>
          <w:rFonts w:ascii="Garamond" w:hAnsi="Garamond"/>
          <w:sz w:val="24"/>
          <w:szCs w:val="24"/>
        </w:rPr>
        <w:t xml:space="preserve">“Kendilerini </w:t>
      </w:r>
      <w:r w:rsidRPr="00FE6AA0">
        <w:rPr>
          <w:rFonts w:ascii="Garamond" w:hAnsi="Garamond"/>
          <w:sz w:val="24"/>
          <w:szCs w:val="24"/>
        </w:rPr>
        <w:lastRenderedPageBreak/>
        <w:t>görd</w:t>
      </w:r>
      <w:r w:rsidR="003D780E">
        <w:rPr>
          <w:rFonts w:ascii="Garamond" w:hAnsi="Garamond"/>
          <w:sz w:val="24"/>
          <w:szCs w:val="24"/>
        </w:rPr>
        <w:t>üklerin</w:t>
      </w:r>
      <w:r w:rsidRPr="00FE6AA0">
        <w:rPr>
          <w:rFonts w:ascii="Garamond" w:hAnsi="Garamond"/>
          <w:sz w:val="24"/>
          <w:szCs w:val="24"/>
        </w:rPr>
        <w:t>de, Allah’ı</w:t>
      </w:r>
      <w:r w:rsidR="003D780E">
        <w:rPr>
          <w:rFonts w:ascii="Garamond" w:hAnsi="Garamond"/>
          <w:sz w:val="24"/>
          <w:szCs w:val="24"/>
        </w:rPr>
        <w:t>n</w:t>
      </w:r>
      <w:r w:rsidRPr="00FE6AA0">
        <w:rPr>
          <w:rFonts w:ascii="Garamond" w:hAnsi="Garamond"/>
          <w:sz w:val="24"/>
          <w:szCs w:val="24"/>
        </w:rPr>
        <w:t xml:space="preserve"> hatırla</w:t>
      </w:r>
      <w:r w:rsidR="003D780E">
        <w:rPr>
          <w:rFonts w:ascii="Garamond" w:hAnsi="Garamond"/>
          <w:sz w:val="24"/>
          <w:szCs w:val="24"/>
        </w:rPr>
        <w:t>ndığı</w:t>
      </w:r>
      <w:r w:rsidRPr="00FE6AA0">
        <w:rPr>
          <w:rFonts w:ascii="Garamond" w:hAnsi="Garamond"/>
          <w:sz w:val="24"/>
          <w:szCs w:val="24"/>
        </w:rPr>
        <w:t xml:space="preserve"> ki</w:t>
      </w:r>
      <w:r w:rsidRPr="00FE6AA0">
        <w:rPr>
          <w:rFonts w:ascii="Garamond" w:hAnsi="Garamond"/>
          <w:sz w:val="24"/>
          <w:szCs w:val="24"/>
        </w:rPr>
        <w:t>m</w:t>
      </w:r>
      <w:r w:rsidRPr="00FE6AA0">
        <w:rPr>
          <w:rFonts w:ascii="Garamond" w:hAnsi="Garamond"/>
          <w:sz w:val="24"/>
          <w:szCs w:val="24"/>
        </w:rPr>
        <w:t>selerdir</w:t>
      </w:r>
      <w:r w:rsidR="008866B7">
        <w:rPr>
          <w:rFonts w:ascii="Garamond" w:hAnsi="Garamond"/>
          <w:sz w:val="24"/>
          <w:szCs w:val="24"/>
        </w:rPr>
        <w:t>.”</w:t>
      </w:r>
      <w:r w:rsidRPr="00FE6AA0">
        <w:rPr>
          <w:rStyle w:val="FootnoteReference"/>
          <w:rFonts w:ascii="Garamond" w:hAnsi="Garamond"/>
          <w:sz w:val="24"/>
          <w:szCs w:val="24"/>
        </w:rPr>
        <w:footnoteReference w:id="19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Allah’ı t</w:t>
      </w:r>
      <w:r w:rsidRPr="00FE6AA0">
        <w:rPr>
          <w:rFonts w:ascii="Garamond" w:hAnsi="Garamond"/>
          <w:sz w:val="24"/>
          <w:szCs w:val="24"/>
        </w:rPr>
        <w:t>a</w:t>
      </w:r>
      <w:r w:rsidRPr="00FE6AA0">
        <w:rPr>
          <w:rFonts w:ascii="Garamond" w:hAnsi="Garamond"/>
          <w:sz w:val="24"/>
          <w:szCs w:val="24"/>
        </w:rPr>
        <w:t>nır ve azametini derk ederse, ağzı</w:t>
      </w:r>
      <w:r w:rsidR="003D780E">
        <w:rPr>
          <w:rFonts w:ascii="Garamond" w:hAnsi="Garamond"/>
          <w:sz w:val="24"/>
          <w:szCs w:val="24"/>
        </w:rPr>
        <w:t>nı</w:t>
      </w:r>
      <w:r w:rsidRPr="00FE6AA0">
        <w:rPr>
          <w:rFonts w:ascii="Garamond" w:hAnsi="Garamond"/>
          <w:sz w:val="24"/>
          <w:szCs w:val="24"/>
        </w:rPr>
        <w:t xml:space="preserve"> konuşmaya, karnı</w:t>
      </w:r>
      <w:r w:rsidR="003D780E">
        <w:rPr>
          <w:rFonts w:ascii="Garamond" w:hAnsi="Garamond"/>
          <w:sz w:val="24"/>
          <w:szCs w:val="24"/>
        </w:rPr>
        <w:t>nı</w:t>
      </w:r>
      <w:r w:rsidRPr="00FE6AA0">
        <w:rPr>
          <w:rFonts w:ascii="Garamond" w:hAnsi="Garamond"/>
          <w:sz w:val="24"/>
          <w:szCs w:val="24"/>
        </w:rPr>
        <w:t xml:space="preserve"> yiyeceğe k</w:t>
      </w:r>
      <w:r w:rsidRPr="00FE6AA0">
        <w:rPr>
          <w:rFonts w:ascii="Garamond" w:hAnsi="Garamond"/>
          <w:sz w:val="24"/>
          <w:szCs w:val="24"/>
        </w:rPr>
        <w:t>a</w:t>
      </w:r>
      <w:r w:rsidR="003D780E">
        <w:rPr>
          <w:rFonts w:ascii="Garamond" w:hAnsi="Garamond"/>
          <w:sz w:val="24"/>
          <w:szCs w:val="24"/>
        </w:rPr>
        <w:t>pat</w:t>
      </w:r>
      <w:r w:rsidRPr="00FE6AA0">
        <w:rPr>
          <w:rFonts w:ascii="Garamond" w:hAnsi="Garamond"/>
          <w:sz w:val="24"/>
          <w:szCs w:val="24"/>
        </w:rPr>
        <w:t>ır ve kendisini oruç ve g</w:t>
      </w:r>
      <w:r w:rsidRPr="00FE6AA0">
        <w:rPr>
          <w:rFonts w:ascii="Garamond" w:hAnsi="Garamond"/>
          <w:sz w:val="24"/>
          <w:szCs w:val="24"/>
        </w:rPr>
        <w:t>e</w:t>
      </w:r>
      <w:r w:rsidR="003D780E">
        <w:rPr>
          <w:rFonts w:ascii="Garamond" w:hAnsi="Garamond"/>
          <w:sz w:val="24"/>
          <w:szCs w:val="24"/>
        </w:rPr>
        <w:t>ce ibadetle</w:t>
      </w:r>
      <w:r w:rsidRPr="00FE6AA0">
        <w:rPr>
          <w:rFonts w:ascii="Garamond" w:hAnsi="Garamond"/>
          <w:sz w:val="24"/>
          <w:szCs w:val="24"/>
        </w:rPr>
        <w:t xml:space="preserve"> geçirmekle eskitir</w:t>
      </w:r>
      <w:r w:rsidR="008866B7">
        <w:rPr>
          <w:rFonts w:ascii="Garamond" w:hAnsi="Garamond"/>
          <w:sz w:val="24"/>
          <w:szCs w:val="24"/>
        </w:rPr>
        <w:t>.”</w:t>
      </w:r>
      <w:r w:rsidRPr="00FE6AA0">
        <w:rPr>
          <w:rFonts w:ascii="Garamond" w:hAnsi="Garamond"/>
          <w:sz w:val="24"/>
          <w:szCs w:val="24"/>
        </w:rPr>
        <w:t>Şö</w:t>
      </w:r>
      <w:r w:rsidRPr="00FE6AA0">
        <w:rPr>
          <w:rFonts w:ascii="Garamond" w:hAnsi="Garamond"/>
          <w:sz w:val="24"/>
          <w:szCs w:val="24"/>
        </w:rPr>
        <w:t>y</w:t>
      </w:r>
      <w:r w:rsidRPr="00FE6AA0">
        <w:rPr>
          <w:rFonts w:ascii="Garamond" w:hAnsi="Garamond"/>
          <w:sz w:val="24"/>
          <w:szCs w:val="24"/>
        </w:rPr>
        <w:t>le arzettiler: “Babalarımız ve ann</w:t>
      </w:r>
      <w:r w:rsidRPr="00FE6AA0">
        <w:rPr>
          <w:rFonts w:ascii="Garamond" w:hAnsi="Garamond"/>
          <w:sz w:val="24"/>
          <w:szCs w:val="24"/>
        </w:rPr>
        <w:t>e</w:t>
      </w:r>
      <w:r w:rsidRPr="00FE6AA0">
        <w:rPr>
          <w:rFonts w:ascii="Garamond" w:hAnsi="Garamond"/>
          <w:sz w:val="24"/>
          <w:szCs w:val="24"/>
        </w:rPr>
        <w:t>lerimiz sana feda olsun ey A</w:t>
      </w:r>
      <w:r w:rsidRPr="00FE6AA0">
        <w:rPr>
          <w:rFonts w:ascii="Garamond" w:hAnsi="Garamond"/>
          <w:sz w:val="24"/>
          <w:szCs w:val="24"/>
        </w:rPr>
        <w:t>l</w:t>
      </w:r>
      <w:r w:rsidRPr="00FE6AA0">
        <w:rPr>
          <w:rFonts w:ascii="Garamond" w:hAnsi="Garamond"/>
          <w:sz w:val="24"/>
          <w:szCs w:val="24"/>
        </w:rPr>
        <w:t>lah’ın Resulü! Bunlar mı A</w:t>
      </w:r>
      <w:r w:rsidRPr="00FE6AA0">
        <w:rPr>
          <w:rFonts w:ascii="Garamond" w:hAnsi="Garamond"/>
          <w:sz w:val="24"/>
          <w:szCs w:val="24"/>
        </w:rPr>
        <w:t>l</w:t>
      </w:r>
      <w:r w:rsidRPr="00FE6AA0">
        <w:rPr>
          <w:rFonts w:ascii="Garamond" w:hAnsi="Garamond"/>
          <w:sz w:val="24"/>
          <w:szCs w:val="24"/>
        </w:rPr>
        <w:t>lah’ın dostlarıdır?” Peygamber şöyle buyurdu: “Allah’ın dostları se</w:t>
      </w:r>
      <w:r w:rsidRPr="00FE6AA0">
        <w:rPr>
          <w:rFonts w:ascii="Garamond" w:hAnsi="Garamond"/>
          <w:sz w:val="24"/>
          <w:szCs w:val="24"/>
        </w:rPr>
        <w:t>s</w:t>
      </w:r>
      <w:r w:rsidRPr="00FE6AA0">
        <w:rPr>
          <w:rFonts w:ascii="Garamond" w:hAnsi="Garamond"/>
          <w:sz w:val="24"/>
          <w:szCs w:val="24"/>
        </w:rPr>
        <w:t>siz kalır, onların sessizl</w:t>
      </w:r>
      <w:r w:rsidR="003D780E">
        <w:rPr>
          <w:rFonts w:ascii="Garamond" w:hAnsi="Garamond"/>
          <w:sz w:val="24"/>
          <w:szCs w:val="24"/>
        </w:rPr>
        <w:t>iği Allah’ın zikridir, bakarlar;</w:t>
      </w:r>
      <w:r w:rsidRPr="00FE6AA0">
        <w:rPr>
          <w:rFonts w:ascii="Garamond" w:hAnsi="Garamond"/>
          <w:sz w:val="24"/>
          <w:szCs w:val="24"/>
        </w:rPr>
        <w:t xml:space="preserve"> bakışları ibre</w:t>
      </w:r>
      <w:r w:rsidRPr="00FE6AA0">
        <w:rPr>
          <w:rFonts w:ascii="Garamond" w:hAnsi="Garamond"/>
          <w:sz w:val="24"/>
          <w:szCs w:val="24"/>
        </w:rPr>
        <w:t>t</w:t>
      </w:r>
      <w:r w:rsidRPr="00FE6AA0">
        <w:rPr>
          <w:rFonts w:ascii="Garamond" w:hAnsi="Garamond"/>
          <w:sz w:val="24"/>
          <w:szCs w:val="24"/>
        </w:rPr>
        <w:t>tir</w:t>
      </w:r>
      <w:r w:rsidR="003D780E">
        <w:rPr>
          <w:rFonts w:ascii="Garamond" w:hAnsi="Garamond"/>
          <w:sz w:val="24"/>
          <w:szCs w:val="24"/>
        </w:rPr>
        <w:t>, konuşurlar, sözleri hikmettir; yol yürürler,</w:t>
      </w:r>
      <w:r w:rsidRPr="00FE6AA0">
        <w:rPr>
          <w:rFonts w:ascii="Garamond" w:hAnsi="Garamond"/>
          <w:sz w:val="24"/>
          <w:szCs w:val="24"/>
        </w:rPr>
        <w:t xml:space="preserve"> yol yürüyüşleri insa</w:t>
      </w:r>
      <w:r w:rsidRPr="00FE6AA0">
        <w:rPr>
          <w:rFonts w:ascii="Garamond" w:hAnsi="Garamond"/>
          <w:sz w:val="24"/>
          <w:szCs w:val="24"/>
        </w:rPr>
        <w:t>n</w:t>
      </w:r>
      <w:r w:rsidR="003D780E">
        <w:rPr>
          <w:rFonts w:ascii="Garamond" w:hAnsi="Garamond"/>
          <w:sz w:val="24"/>
          <w:szCs w:val="24"/>
        </w:rPr>
        <w:t>lar</w:t>
      </w:r>
      <w:r w:rsidRPr="00FE6AA0">
        <w:rPr>
          <w:rFonts w:ascii="Garamond" w:hAnsi="Garamond"/>
          <w:sz w:val="24"/>
          <w:szCs w:val="24"/>
        </w:rPr>
        <w:t xml:space="preserve"> arasında bereket sebebidir. Eğer ecelleri yazılmamış olsaydı, azap kork</w:t>
      </w:r>
      <w:r w:rsidRPr="00FE6AA0">
        <w:rPr>
          <w:rFonts w:ascii="Garamond" w:hAnsi="Garamond"/>
          <w:sz w:val="24"/>
          <w:szCs w:val="24"/>
        </w:rPr>
        <w:t>u</w:t>
      </w:r>
      <w:r w:rsidRPr="00FE6AA0">
        <w:rPr>
          <w:rFonts w:ascii="Garamond" w:hAnsi="Garamond"/>
          <w:sz w:val="24"/>
          <w:szCs w:val="24"/>
        </w:rPr>
        <w:t>sundan ve sevap işt</w:t>
      </w:r>
      <w:r w:rsidRPr="00FE6AA0">
        <w:rPr>
          <w:rFonts w:ascii="Garamond" w:hAnsi="Garamond"/>
          <w:sz w:val="24"/>
          <w:szCs w:val="24"/>
        </w:rPr>
        <w:t>i</w:t>
      </w:r>
      <w:r w:rsidRPr="00FE6AA0">
        <w:rPr>
          <w:rFonts w:ascii="Garamond" w:hAnsi="Garamond"/>
          <w:sz w:val="24"/>
          <w:szCs w:val="24"/>
        </w:rPr>
        <w:t>yaklarından canları bir an bedenleri</w:t>
      </w:r>
      <w:r w:rsidRPr="00FE6AA0">
        <w:rPr>
          <w:rFonts w:ascii="Garamond" w:hAnsi="Garamond"/>
          <w:sz w:val="24"/>
          <w:szCs w:val="24"/>
        </w:rPr>
        <w:t>n</w:t>
      </w:r>
      <w:r w:rsidRPr="00FE6AA0">
        <w:rPr>
          <w:rFonts w:ascii="Garamond" w:hAnsi="Garamond"/>
          <w:sz w:val="24"/>
          <w:szCs w:val="24"/>
        </w:rPr>
        <w:t>de karar kılmazdı</w:t>
      </w:r>
      <w:r w:rsidR="008866B7">
        <w:rPr>
          <w:rFonts w:ascii="Garamond" w:hAnsi="Garamond"/>
          <w:sz w:val="24"/>
          <w:szCs w:val="24"/>
        </w:rPr>
        <w:t>.”</w:t>
      </w:r>
      <w:r w:rsidRPr="00FE6AA0">
        <w:rPr>
          <w:rStyle w:val="FootnoteReference"/>
          <w:rFonts w:ascii="Garamond" w:hAnsi="Garamond"/>
          <w:sz w:val="24"/>
          <w:szCs w:val="24"/>
        </w:rPr>
        <w:footnoteReference w:id="19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3D780E">
        <w:rPr>
          <w:rFonts w:ascii="Garamond" w:hAnsi="Garamond"/>
          <w:sz w:val="24"/>
          <w:szCs w:val="24"/>
        </w:rPr>
        <w:t>“Allah Tebarek</w:t>
      </w:r>
      <w:r w:rsidRPr="00FE6AA0">
        <w:rPr>
          <w:rFonts w:ascii="Garamond" w:hAnsi="Garamond"/>
          <w:sz w:val="24"/>
          <w:szCs w:val="24"/>
        </w:rPr>
        <w:t xml:space="preserve"> ve Teala dostunu</w:t>
      </w:r>
      <w:r w:rsidR="003D780E">
        <w:rPr>
          <w:rFonts w:ascii="Garamond" w:hAnsi="Garamond"/>
          <w:sz w:val="24"/>
          <w:szCs w:val="24"/>
        </w:rPr>
        <w:t>,</w:t>
      </w:r>
      <w:r w:rsidRPr="00FE6AA0">
        <w:rPr>
          <w:rFonts w:ascii="Garamond" w:hAnsi="Garamond"/>
          <w:sz w:val="24"/>
          <w:szCs w:val="24"/>
        </w:rPr>
        <w:t xml:space="preserve"> kulları arasında gizlemiştir. O halde Allah’ın ku</w:t>
      </w:r>
      <w:r w:rsidRPr="00FE6AA0">
        <w:rPr>
          <w:rFonts w:ascii="Garamond" w:hAnsi="Garamond"/>
          <w:sz w:val="24"/>
          <w:szCs w:val="24"/>
        </w:rPr>
        <w:t>l</w:t>
      </w:r>
      <w:r w:rsidRPr="00FE6AA0">
        <w:rPr>
          <w:rFonts w:ascii="Garamond" w:hAnsi="Garamond"/>
          <w:sz w:val="24"/>
          <w:szCs w:val="24"/>
        </w:rPr>
        <w:t>larından hiç birini küçümsem</w:t>
      </w:r>
      <w:r w:rsidRPr="00FE6AA0">
        <w:rPr>
          <w:rFonts w:ascii="Garamond" w:hAnsi="Garamond"/>
          <w:sz w:val="24"/>
          <w:szCs w:val="24"/>
        </w:rPr>
        <w:t>e</w:t>
      </w:r>
      <w:r w:rsidRPr="00FE6AA0">
        <w:rPr>
          <w:rFonts w:ascii="Garamond" w:hAnsi="Garamond"/>
          <w:sz w:val="24"/>
          <w:szCs w:val="24"/>
        </w:rPr>
        <w:t>yiniz. Zira o Allah’ın dostu ol</w:t>
      </w:r>
      <w:r w:rsidRPr="00FE6AA0">
        <w:rPr>
          <w:rFonts w:ascii="Garamond" w:hAnsi="Garamond"/>
          <w:sz w:val="24"/>
          <w:szCs w:val="24"/>
        </w:rPr>
        <w:t>a</w:t>
      </w:r>
      <w:r w:rsidRPr="00FE6AA0">
        <w:rPr>
          <w:rFonts w:ascii="Garamond" w:hAnsi="Garamond"/>
          <w:sz w:val="24"/>
          <w:szCs w:val="24"/>
        </w:rPr>
        <w:t>bilir ve sen onu bilemezsin</w:t>
      </w:r>
      <w:r w:rsidR="008866B7">
        <w:rPr>
          <w:rFonts w:ascii="Garamond" w:hAnsi="Garamond"/>
          <w:sz w:val="24"/>
          <w:szCs w:val="24"/>
        </w:rPr>
        <w:t>.”</w:t>
      </w:r>
      <w:r w:rsidRPr="00FE6AA0">
        <w:rPr>
          <w:rStyle w:val="FootnoteReference"/>
          <w:rFonts w:ascii="Garamond" w:hAnsi="Garamond"/>
          <w:sz w:val="24"/>
          <w:szCs w:val="24"/>
        </w:rPr>
        <w:footnoteReference w:id="19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Cebr</w:t>
      </w:r>
      <w:r w:rsidRPr="00FE6AA0">
        <w:rPr>
          <w:rFonts w:ascii="Garamond" w:hAnsi="Garamond"/>
          <w:i/>
          <w:iCs/>
          <w:sz w:val="24"/>
          <w:szCs w:val="24"/>
        </w:rPr>
        <w:t>a</w:t>
      </w:r>
      <w:r w:rsidRPr="00FE6AA0">
        <w:rPr>
          <w:rFonts w:ascii="Garamond" w:hAnsi="Garamond"/>
          <w:i/>
          <w:iCs/>
          <w:sz w:val="24"/>
          <w:szCs w:val="24"/>
        </w:rPr>
        <w:t xml:space="preserve">il’den (a.s) naklen Allah-u </w:t>
      </w:r>
      <w:r w:rsidRPr="00FE6AA0">
        <w:rPr>
          <w:rFonts w:ascii="Garamond" w:hAnsi="Garamond"/>
          <w:i/>
          <w:iCs/>
          <w:sz w:val="24"/>
          <w:szCs w:val="24"/>
        </w:rPr>
        <w:lastRenderedPageBreak/>
        <w:t>Teala’nın şöyle buyurduğunu söylemi</w:t>
      </w:r>
      <w:r w:rsidRPr="00FE6AA0">
        <w:rPr>
          <w:rFonts w:ascii="Garamond" w:hAnsi="Garamond"/>
          <w:i/>
          <w:iCs/>
          <w:sz w:val="24"/>
          <w:szCs w:val="24"/>
        </w:rPr>
        <w:t>ş</w:t>
      </w:r>
      <w:r w:rsidRPr="00FE6AA0">
        <w:rPr>
          <w:rFonts w:ascii="Garamond" w:hAnsi="Garamond"/>
          <w:i/>
          <w:iCs/>
          <w:sz w:val="24"/>
          <w:szCs w:val="24"/>
        </w:rPr>
        <w:t xml:space="preserve">tir: </w:t>
      </w:r>
      <w:r w:rsidRPr="00FE6AA0">
        <w:rPr>
          <w:rFonts w:ascii="Garamond" w:hAnsi="Garamond"/>
          <w:sz w:val="24"/>
          <w:szCs w:val="24"/>
        </w:rPr>
        <w:t>“Her kim</w:t>
      </w:r>
      <w:r w:rsidR="003D780E">
        <w:rPr>
          <w:rFonts w:ascii="Garamond" w:hAnsi="Garamond"/>
          <w:sz w:val="24"/>
          <w:szCs w:val="24"/>
        </w:rPr>
        <w:t>,</w:t>
      </w:r>
      <w:r w:rsidRPr="00FE6AA0">
        <w:rPr>
          <w:rFonts w:ascii="Garamond" w:hAnsi="Garamond"/>
          <w:sz w:val="24"/>
          <w:szCs w:val="24"/>
        </w:rPr>
        <w:t xml:space="preserve"> dostumu hor görürse b</w:t>
      </w:r>
      <w:r w:rsidRPr="00FE6AA0">
        <w:rPr>
          <w:rFonts w:ascii="Garamond" w:hAnsi="Garamond"/>
          <w:sz w:val="24"/>
          <w:szCs w:val="24"/>
        </w:rPr>
        <w:t>e</w:t>
      </w:r>
      <w:r w:rsidRPr="00FE6AA0">
        <w:rPr>
          <w:rFonts w:ascii="Garamond" w:hAnsi="Garamond"/>
          <w:sz w:val="24"/>
          <w:szCs w:val="24"/>
        </w:rPr>
        <w:t>nimle savaşa girişmiştir</w:t>
      </w:r>
      <w:r w:rsidR="008866B7">
        <w:rPr>
          <w:rFonts w:ascii="Garamond" w:hAnsi="Garamond"/>
          <w:sz w:val="24"/>
          <w:szCs w:val="24"/>
        </w:rPr>
        <w:t>.”</w:t>
      </w:r>
      <w:r w:rsidRPr="00FE6AA0">
        <w:rPr>
          <w:rStyle w:val="FootnoteReference"/>
          <w:rFonts w:ascii="Garamond" w:hAnsi="Garamond"/>
          <w:sz w:val="24"/>
          <w:szCs w:val="24"/>
        </w:rPr>
        <w:footnoteReference w:id="19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DC437C" w:rsidRPr="00FE6AA0">
        <w:rPr>
          <w:rFonts w:ascii="Garamond" w:hAnsi="Garamond"/>
          <w:sz w:val="24"/>
        </w:rPr>
        <w:t>Şüphe hakka benz</w:t>
      </w:r>
      <w:r w:rsidR="00DC437C" w:rsidRPr="00FE6AA0">
        <w:rPr>
          <w:rFonts w:ascii="Garamond" w:hAnsi="Garamond"/>
          <w:sz w:val="24"/>
        </w:rPr>
        <w:t>e</w:t>
      </w:r>
      <w:r w:rsidR="00DC437C" w:rsidRPr="00FE6AA0">
        <w:rPr>
          <w:rFonts w:ascii="Garamond" w:hAnsi="Garamond"/>
          <w:sz w:val="24"/>
        </w:rPr>
        <w:t>diği için “şüphe” olarak adlan</w:t>
      </w:r>
      <w:r w:rsidR="00DC437C" w:rsidRPr="00FE6AA0">
        <w:rPr>
          <w:rFonts w:ascii="Garamond" w:hAnsi="Garamond"/>
          <w:sz w:val="24"/>
        </w:rPr>
        <w:softHyphen/>
        <w:t>dır</w:t>
      </w:r>
      <w:r w:rsidR="00DC437C" w:rsidRPr="00FE6AA0">
        <w:rPr>
          <w:rFonts w:ascii="Garamond" w:hAnsi="Garamond"/>
          <w:sz w:val="24"/>
        </w:rPr>
        <w:softHyphen/>
      </w:r>
      <w:r w:rsidR="003D780E">
        <w:rPr>
          <w:rFonts w:ascii="Garamond" w:hAnsi="Garamond"/>
          <w:sz w:val="24"/>
        </w:rPr>
        <w:t>ıl</w:t>
      </w:r>
      <w:r w:rsidR="00DC437C" w:rsidRPr="00FE6AA0">
        <w:rPr>
          <w:rFonts w:ascii="Garamond" w:hAnsi="Garamond"/>
          <w:sz w:val="24"/>
        </w:rPr>
        <w:t>mıştır. Allah dostla</w:t>
      </w:r>
      <w:r w:rsidR="00DC437C" w:rsidRPr="00FE6AA0">
        <w:rPr>
          <w:rFonts w:ascii="Garamond" w:hAnsi="Garamond"/>
          <w:sz w:val="24"/>
        </w:rPr>
        <w:softHyphen/>
        <w:t>rının şü</w:t>
      </w:r>
      <w:r w:rsidR="00DC437C" w:rsidRPr="00FE6AA0">
        <w:rPr>
          <w:rFonts w:ascii="Garamond" w:hAnsi="Garamond"/>
          <w:sz w:val="24"/>
        </w:rPr>
        <w:t>p</w:t>
      </w:r>
      <w:r w:rsidR="00DC437C" w:rsidRPr="00FE6AA0">
        <w:rPr>
          <w:rFonts w:ascii="Garamond" w:hAnsi="Garamond"/>
          <w:sz w:val="24"/>
        </w:rPr>
        <w:t>helerdeki aydınlığı, iman ve yakinleridir. Yolları hidayet-kurtuluş yollarıdır. Ama A</w:t>
      </w:r>
      <w:r w:rsidR="00DC437C" w:rsidRPr="00FE6AA0">
        <w:rPr>
          <w:rFonts w:ascii="Garamond" w:hAnsi="Garamond"/>
          <w:sz w:val="24"/>
        </w:rPr>
        <w:t>l</w:t>
      </w:r>
      <w:r w:rsidR="00DC437C" w:rsidRPr="00FE6AA0">
        <w:rPr>
          <w:rFonts w:ascii="Garamond" w:hAnsi="Garamond"/>
          <w:sz w:val="24"/>
        </w:rPr>
        <w:t>lah’ın düşmanlarını şüphelerde, dalalet ve sapıklık davet eder. Kılavu</w:t>
      </w:r>
      <w:r w:rsidR="00DC437C" w:rsidRPr="00FE6AA0">
        <w:rPr>
          <w:rFonts w:ascii="Garamond" w:hAnsi="Garamond"/>
          <w:sz w:val="24"/>
        </w:rPr>
        <w:t>z</w:t>
      </w:r>
      <w:r w:rsidR="00DC437C" w:rsidRPr="00FE6AA0">
        <w:rPr>
          <w:rFonts w:ascii="Garamond" w:hAnsi="Garamond"/>
          <w:sz w:val="24"/>
        </w:rPr>
        <w:t>ları da körlük ve şaşkınlı</w:t>
      </w:r>
      <w:r w:rsidR="00DC437C" w:rsidRPr="00FE6AA0">
        <w:rPr>
          <w:rFonts w:ascii="Garamond" w:hAnsi="Garamond"/>
          <w:sz w:val="24"/>
        </w:rPr>
        <w:t>k</w:t>
      </w:r>
      <w:r w:rsidR="00DC437C" w:rsidRPr="00FE6AA0">
        <w:rPr>
          <w:rFonts w:ascii="Garamond" w:hAnsi="Garamond"/>
          <w:sz w:val="24"/>
        </w:rPr>
        <w:t>tır</w:t>
      </w:r>
      <w:r w:rsidR="008866B7">
        <w:rPr>
          <w:rFonts w:ascii="Garamond" w:hAnsi="Garamond"/>
          <w:sz w:val="24"/>
        </w:rPr>
        <w:t>.”</w:t>
      </w:r>
      <w:r w:rsidRPr="00FE6AA0">
        <w:rPr>
          <w:rStyle w:val="FootnoteReference"/>
          <w:rFonts w:ascii="Garamond" w:hAnsi="Garamond"/>
          <w:sz w:val="24"/>
          <w:szCs w:val="24"/>
        </w:rPr>
        <w:footnoteReference w:id="1940"/>
      </w:r>
    </w:p>
    <w:p w:rsidR="00C324D6" w:rsidRPr="00FE6AA0" w:rsidRDefault="00C324D6" w:rsidP="003D78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“Allah’ın dostluğu ve s</w:t>
      </w:r>
      <w:r w:rsidRPr="00FE6AA0">
        <w:rPr>
          <w:rFonts w:ascii="Garamond" w:hAnsi="Garamond"/>
          <w:sz w:val="24"/>
          <w:szCs w:val="24"/>
        </w:rPr>
        <w:t>a</w:t>
      </w:r>
      <w:r w:rsidRPr="00FE6AA0">
        <w:rPr>
          <w:rFonts w:ascii="Garamond" w:hAnsi="Garamond"/>
          <w:sz w:val="24"/>
          <w:szCs w:val="24"/>
        </w:rPr>
        <w:t xml:space="preserve">adet </w:t>
      </w:r>
      <w:r w:rsidR="00DC437C" w:rsidRPr="00FE6AA0">
        <w:rPr>
          <w:rFonts w:ascii="Garamond" w:hAnsi="Garamond"/>
          <w:sz w:val="24"/>
          <w:szCs w:val="24"/>
        </w:rPr>
        <w:t>birine</w:t>
      </w:r>
      <w:r w:rsidR="003D780E">
        <w:rPr>
          <w:rFonts w:ascii="Garamond" w:hAnsi="Garamond"/>
          <w:sz w:val="24"/>
          <w:szCs w:val="24"/>
        </w:rPr>
        <w:t xml:space="preserve"> layık olunca ölüm</w:t>
      </w:r>
      <w:r w:rsidRPr="00FE6AA0">
        <w:rPr>
          <w:rFonts w:ascii="Garamond" w:hAnsi="Garamond"/>
          <w:sz w:val="24"/>
          <w:szCs w:val="24"/>
        </w:rPr>
        <w:t xml:space="preserve"> gözünün önüne gelir, arzu</w:t>
      </w:r>
      <w:r w:rsidR="003D780E">
        <w:rPr>
          <w:rFonts w:ascii="Garamond" w:hAnsi="Garamond"/>
          <w:sz w:val="24"/>
          <w:szCs w:val="24"/>
        </w:rPr>
        <w:t xml:space="preserve"> arkasına gider.</w:t>
      </w:r>
      <w:r w:rsidRPr="00FE6AA0">
        <w:rPr>
          <w:rFonts w:ascii="Garamond" w:hAnsi="Garamond"/>
          <w:sz w:val="24"/>
          <w:szCs w:val="24"/>
        </w:rPr>
        <w:t xml:space="preserve"> </w:t>
      </w:r>
      <w:r w:rsidR="003D780E" w:rsidRPr="00FE6AA0">
        <w:rPr>
          <w:rFonts w:ascii="Garamond" w:hAnsi="Garamond"/>
          <w:sz w:val="24"/>
          <w:szCs w:val="24"/>
        </w:rPr>
        <w:t>Ş</w:t>
      </w:r>
      <w:r w:rsidRPr="00FE6AA0">
        <w:rPr>
          <w:rFonts w:ascii="Garamond" w:hAnsi="Garamond"/>
          <w:sz w:val="24"/>
          <w:szCs w:val="24"/>
        </w:rPr>
        <w:t>eytan</w:t>
      </w:r>
      <w:r w:rsidR="003D780E">
        <w:rPr>
          <w:rFonts w:ascii="Garamond" w:hAnsi="Garamond"/>
          <w:sz w:val="24"/>
          <w:szCs w:val="24"/>
        </w:rPr>
        <w:t>ın</w:t>
      </w:r>
      <w:r w:rsidRPr="00FE6AA0">
        <w:rPr>
          <w:rFonts w:ascii="Garamond" w:hAnsi="Garamond"/>
          <w:sz w:val="24"/>
          <w:szCs w:val="24"/>
        </w:rPr>
        <w:t xml:space="preserve"> dos</w:t>
      </w:r>
      <w:r w:rsidRPr="00FE6AA0">
        <w:rPr>
          <w:rFonts w:ascii="Garamond" w:hAnsi="Garamond"/>
          <w:sz w:val="24"/>
          <w:szCs w:val="24"/>
        </w:rPr>
        <w:t>t</w:t>
      </w:r>
      <w:r w:rsidRPr="00FE6AA0">
        <w:rPr>
          <w:rFonts w:ascii="Garamond" w:hAnsi="Garamond"/>
          <w:sz w:val="24"/>
          <w:szCs w:val="24"/>
        </w:rPr>
        <w:t xml:space="preserve">luğu ve şekavet </w:t>
      </w:r>
      <w:r w:rsidR="00DC437C" w:rsidRPr="00FE6AA0">
        <w:rPr>
          <w:rFonts w:ascii="Garamond" w:hAnsi="Garamond"/>
          <w:sz w:val="24"/>
          <w:szCs w:val="24"/>
        </w:rPr>
        <w:t>birine</w:t>
      </w:r>
      <w:r w:rsidRPr="00FE6AA0">
        <w:rPr>
          <w:rFonts w:ascii="Garamond" w:hAnsi="Garamond"/>
          <w:sz w:val="24"/>
          <w:szCs w:val="24"/>
        </w:rPr>
        <w:t xml:space="preserve"> layık </w:t>
      </w:r>
      <w:r w:rsidRPr="00FE6AA0">
        <w:rPr>
          <w:rFonts w:ascii="Garamond" w:hAnsi="Garamond"/>
          <w:sz w:val="24"/>
          <w:szCs w:val="24"/>
        </w:rPr>
        <w:t>o</w:t>
      </w:r>
      <w:r w:rsidR="003D780E">
        <w:rPr>
          <w:rFonts w:ascii="Garamond" w:hAnsi="Garamond"/>
          <w:sz w:val="24"/>
          <w:szCs w:val="24"/>
        </w:rPr>
        <w:t>lunca da arzu</w:t>
      </w:r>
      <w:r w:rsidRPr="00FE6AA0">
        <w:rPr>
          <w:rFonts w:ascii="Garamond" w:hAnsi="Garamond"/>
          <w:sz w:val="24"/>
          <w:szCs w:val="24"/>
        </w:rPr>
        <w:t xml:space="preserve"> gözünün önüne gelir ve ölüm arkasına gider</w:t>
      </w:r>
      <w:r w:rsidR="008866B7">
        <w:rPr>
          <w:rFonts w:ascii="Garamond" w:hAnsi="Garamond"/>
          <w:sz w:val="24"/>
          <w:szCs w:val="24"/>
        </w:rPr>
        <w:t>.”</w:t>
      </w:r>
      <w:r w:rsidRPr="00FE6AA0">
        <w:rPr>
          <w:rStyle w:val="FootnoteReference"/>
          <w:rFonts w:ascii="Garamond" w:hAnsi="Garamond"/>
          <w:sz w:val="24"/>
          <w:szCs w:val="24"/>
        </w:rPr>
        <w:footnoteReference w:id="1941"/>
      </w:r>
    </w:p>
    <w:p w:rsidR="00C324D6" w:rsidRPr="00FE6AA0" w:rsidRDefault="00C324D6" w:rsidP="003D78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E1713B" w:rsidRPr="00FE6AA0">
        <w:rPr>
          <w:rFonts w:ascii="Garamond" w:hAnsi="Garamond"/>
          <w:sz w:val="24"/>
        </w:rPr>
        <w:t>Allah, kulların</w:t>
      </w:r>
      <w:r w:rsidR="00E1713B" w:rsidRPr="00FE6AA0">
        <w:rPr>
          <w:rFonts w:ascii="Garamond" w:hAnsi="Garamond"/>
          <w:sz w:val="24"/>
        </w:rPr>
        <w:softHyphen/>
        <w:t>dan b</w:t>
      </w:r>
      <w:r w:rsidR="00E1713B" w:rsidRPr="00FE6AA0">
        <w:rPr>
          <w:rFonts w:ascii="Garamond" w:hAnsi="Garamond"/>
          <w:sz w:val="24"/>
        </w:rPr>
        <w:t>i</w:t>
      </w:r>
      <w:r w:rsidR="00E1713B" w:rsidRPr="00FE6AA0">
        <w:rPr>
          <w:rFonts w:ascii="Garamond" w:hAnsi="Garamond"/>
          <w:sz w:val="24"/>
        </w:rPr>
        <w:t xml:space="preserve">rinin </w:t>
      </w:r>
      <w:r w:rsidR="003D780E">
        <w:rPr>
          <w:rFonts w:ascii="Garamond" w:hAnsi="Garamond"/>
          <w:sz w:val="24"/>
        </w:rPr>
        <w:t>büyüklenmesine</w:t>
      </w:r>
      <w:r w:rsidR="00E1713B" w:rsidRPr="00FE6AA0">
        <w:rPr>
          <w:rFonts w:ascii="Garamond" w:hAnsi="Garamond"/>
          <w:sz w:val="24"/>
        </w:rPr>
        <w:t xml:space="preserve"> izin verseydi, onu ne</w:t>
      </w:r>
      <w:r w:rsidR="00E1713B" w:rsidRPr="00FE6AA0">
        <w:rPr>
          <w:rFonts w:ascii="Garamond" w:hAnsi="Garamond"/>
          <w:sz w:val="24"/>
        </w:rPr>
        <w:softHyphen/>
        <w:t>bileri ve evliyası arasından seçerdi. Fakat o</w:t>
      </w:r>
      <w:r w:rsidR="00E1713B" w:rsidRPr="00FE6AA0">
        <w:rPr>
          <w:rFonts w:ascii="Garamond" w:hAnsi="Garamond"/>
          <w:sz w:val="24"/>
        </w:rPr>
        <w:t>n</w:t>
      </w:r>
      <w:r w:rsidR="003D780E">
        <w:rPr>
          <w:rFonts w:ascii="Garamond" w:hAnsi="Garamond"/>
          <w:sz w:val="24"/>
        </w:rPr>
        <w:t>lara bü</w:t>
      </w:r>
      <w:r w:rsidR="003D780E">
        <w:rPr>
          <w:rFonts w:ascii="Garamond" w:hAnsi="Garamond"/>
          <w:sz w:val="24"/>
        </w:rPr>
        <w:softHyphen/>
        <w:t>yüklenmeyi</w:t>
      </w:r>
      <w:r w:rsidR="00E1713B" w:rsidRPr="00FE6AA0">
        <w:rPr>
          <w:rFonts w:ascii="Garamond" w:hAnsi="Garamond"/>
          <w:sz w:val="24"/>
        </w:rPr>
        <w:t xml:space="preserve"> kötü gördü, onlar için tevazuya razı oldu</w:t>
      </w:r>
      <w:r w:rsidR="008866B7">
        <w:rPr>
          <w:rFonts w:ascii="Garamond" w:hAnsi="Garamond"/>
          <w:sz w:val="24"/>
        </w:rPr>
        <w:t>.”</w:t>
      </w:r>
      <w:r w:rsidRPr="00FE6AA0">
        <w:rPr>
          <w:rStyle w:val="FootnoteReference"/>
          <w:rFonts w:ascii="Garamond" w:hAnsi="Garamond"/>
          <w:sz w:val="24"/>
          <w:szCs w:val="24"/>
        </w:rPr>
        <w:footnoteReference w:id="19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E1713B" w:rsidRPr="00FE6AA0">
        <w:rPr>
          <w:rFonts w:ascii="Garamond" w:hAnsi="Garamond"/>
          <w:sz w:val="24"/>
        </w:rPr>
        <w:t>Şüphesiz ki cihad cennet kapıl</w:t>
      </w:r>
      <w:r w:rsidR="00E1713B" w:rsidRPr="00FE6AA0">
        <w:rPr>
          <w:rFonts w:ascii="Garamond" w:hAnsi="Garamond"/>
          <w:sz w:val="24"/>
        </w:rPr>
        <w:t>a</w:t>
      </w:r>
      <w:r w:rsidR="00E1713B" w:rsidRPr="00FE6AA0">
        <w:rPr>
          <w:rFonts w:ascii="Garamond" w:hAnsi="Garamond"/>
          <w:sz w:val="24"/>
        </w:rPr>
        <w:t xml:space="preserve">rından bir kapıdır </w:t>
      </w:r>
      <w:r w:rsidR="00E1713B" w:rsidRPr="00FE6AA0">
        <w:rPr>
          <w:rFonts w:ascii="Garamond" w:hAnsi="Garamond"/>
          <w:sz w:val="24"/>
        </w:rPr>
        <w:lastRenderedPageBreak/>
        <w:t>ki Allah-u Teala onu dostlarına açmıştır</w:t>
      </w:r>
      <w:r w:rsidR="008866B7">
        <w:rPr>
          <w:rFonts w:ascii="Garamond" w:hAnsi="Garamond"/>
          <w:sz w:val="24"/>
        </w:rPr>
        <w:t>.”</w:t>
      </w:r>
      <w:r w:rsidRPr="00FE6AA0">
        <w:rPr>
          <w:rStyle w:val="FootnoteReference"/>
          <w:rFonts w:ascii="Garamond" w:hAnsi="Garamond"/>
          <w:sz w:val="24"/>
          <w:szCs w:val="24"/>
        </w:rPr>
        <w:footnoteReference w:id="194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dünyanın sıf</w:t>
      </w:r>
      <w:r w:rsidRPr="00FE6AA0">
        <w:rPr>
          <w:rFonts w:ascii="Garamond" w:hAnsi="Garamond"/>
          <w:i/>
          <w:iCs/>
          <w:sz w:val="24"/>
          <w:szCs w:val="24"/>
        </w:rPr>
        <w:t>a</w:t>
      </w:r>
      <w:r w:rsidRPr="00FE6AA0">
        <w:rPr>
          <w:rFonts w:ascii="Garamond" w:hAnsi="Garamond"/>
          <w:i/>
          <w:iCs/>
          <w:sz w:val="24"/>
          <w:szCs w:val="24"/>
        </w:rPr>
        <w:t xml:space="preserve">tı hakkında şöyle buyurmuştur: </w:t>
      </w:r>
      <w:r w:rsidRPr="00FE6AA0">
        <w:rPr>
          <w:rFonts w:ascii="Garamond" w:hAnsi="Garamond"/>
          <w:sz w:val="24"/>
          <w:szCs w:val="24"/>
        </w:rPr>
        <w:t>“</w:t>
      </w:r>
      <w:r w:rsidR="0087642D" w:rsidRPr="00FE6AA0">
        <w:rPr>
          <w:rFonts w:ascii="Garamond" w:hAnsi="Garamond"/>
          <w:sz w:val="24"/>
          <w:szCs w:val="24"/>
        </w:rPr>
        <w:t>Bu yüzden Allah onu dostlarına özgü kılmamıştır ve onu dü</w:t>
      </w:r>
      <w:r w:rsidR="0087642D" w:rsidRPr="00FE6AA0">
        <w:rPr>
          <w:rFonts w:ascii="Garamond" w:hAnsi="Garamond"/>
          <w:sz w:val="24"/>
          <w:szCs w:val="24"/>
        </w:rPr>
        <w:t>ş</w:t>
      </w:r>
      <w:r w:rsidR="0087642D" w:rsidRPr="00FE6AA0">
        <w:rPr>
          <w:rFonts w:ascii="Garamond" w:hAnsi="Garamond"/>
          <w:sz w:val="24"/>
          <w:szCs w:val="24"/>
        </w:rPr>
        <w:t>manl</w:t>
      </w:r>
      <w:r w:rsidR="0087642D" w:rsidRPr="00FE6AA0">
        <w:rPr>
          <w:rFonts w:ascii="Garamond" w:hAnsi="Garamond"/>
          <w:sz w:val="24"/>
          <w:szCs w:val="24"/>
        </w:rPr>
        <w:t>a</w:t>
      </w:r>
      <w:r w:rsidR="0087642D" w:rsidRPr="00FE6AA0">
        <w:rPr>
          <w:rFonts w:ascii="Garamond" w:hAnsi="Garamond"/>
          <w:sz w:val="24"/>
          <w:szCs w:val="24"/>
        </w:rPr>
        <w:t>rından esirgememiştir</w:t>
      </w:r>
      <w:r w:rsidR="008866B7">
        <w:rPr>
          <w:rFonts w:ascii="Garamond" w:hAnsi="Garamond"/>
          <w:sz w:val="24"/>
          <w:szCs w:val="24"/>
        </w:rPr>
        <w:t>.”</w:t>
      </w:r>
      <w:r w:rsidRPr="00FE6AA0">
        <w:rPr>
          <w:rStyle w:val="FootnoteReference"/>
          <w:rFonts w:ascii="Garamond" w:hAnsi="Garamond"/>
          <w:sz w:val="24"/>
          <w:szCs w:val="24"/>
        </w:rPr>
        <w:footnoteReference w:id="194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dünyanın sıf</w:t>
      </w:r>
      <w:r w:rsidRPr="00FE6AA0">
        <w:rPr>
          <w:rFonts w:ascii="Garamond" w:hAnsi="Garamond"/>
          <w:i/>
          <w:iCs/>
          <w:sz w:val="24"/>
          <w:szCs w:val="24"/>
        </w:rPr>
        <w:t>a</w:t>
      </w:r>
      <w:r w:rsidRPr="00FE6AA0">
        <w:rPr>
          <w:rFonts w:ascii="Garamond" w:hAnsi="Garamond"/>
          <w:i/>
          <w:iCs/>
          <w:sz w:val="24"/>
          <w:szCs w:val="24"/>
        </w:rPr>
        <w:t xml:space="preserve">tı hakkında şöyle buyurmuştur: </w:t>
      </w:r>
      <w:r w:rsidRPr="00FE6AA0">
        <w:rPr>
          <w:rFonts w:ascii="Garamond" w:hAnsi="Garamond"/>
          <w:sz w:val="24"/>
          <w:szCs w:val="24"/>
        </w:rPr>
        <w:t>“</w:t>
      </w:r>
      <w:r w:rsidR="00615213" w:rsidRPr="00FE6AA0">
        <w:rPr>
          <w:rFonts w:ascii="Garamond" w:hAnsi="Garamond"/>
          <w:spacing w:val="-4"/>
          <w:sz w:val="24"/>
        </w:rPr>
        <w:t>Allah düny</w:t>
      </w:r>
      <w:r w:rsidR="00615213" w:rsidRPr="00FE6AA0">
        <w:rPr>
          <w:rFonts w:ascii="Garamond" w:hAnsi="Garamond"/>
          <w:spacing w:val="-4"/>
          <w:sz w:val="24"/>
        </w:rPr>
        <w:t>a</w:t>
      </w:r>
      <w:r w:rsidR="00615213" w:rsidRPr="00FE6AA0">
        <w:rPr>
          <w:rFonts w:ascii="Garamond" w:hAnsi="Garamond"/>
          <w:spacing w:val="-4"/>
          <w:sz w:val="24"/>
        </w:rPr>
        <w:t>yı dostlarına sevap, düşmanlarına da ceza olarak b</w:t>
      </w:r>
      <w:r w:rsidR="00615213" w:rsidRPr="00FE6AA0">
        <w:rPr>
          <w:rFonts w:ascii="Garamond" w:hAnsi="Garamond"/>
          <w:spacing w:val="-4"/>
          <w:sz w:val="24"/>
        </w:rPr>
        <w:t>e</w:t>
      </w:r>
      <w:r w:rsidR="00615213" w:rsidRPr="00FE6AA0">
        <w:rPr>
          <w:rFonts w:ascii="Garamond" w:hAnsi="Garamond"/>
          <w:spacing w:val="-4"/>
          <w:sz w:val="24"/>
        </w:rPr>
        <w:t>ğenmemi</w:t>
      </w:r>
      <w:r w:rsidR="00615213" w:rsidRPr="00FE6AA0">
        <w:rPr>
          <w:rFonts w:ascii="Garamond" w:hAnsi="Garamond"/>
          <w:spacing w:val="-4"/>
          <w:sz w:val="24"/>
        </w:rPr>
        <w:t>ş</w:t>
      </w:r>
      <w:r w:rsidR="00615213" w:rsidRPr="00FE6AA0">
        <w:rPr>
          <w:rFonts w:ascii="Garamond" w:hAnsi="Garamond"/>
          <w:spacing w:val="-4"/>
          <w:sz w:val="24"/>
        </w:rPr>
        <w:t>tir</w:t>
      </w:r>
      <w:r w:rsidR="008866B7">
        <w:rPr>
          <w:rFonts w:ascii="Garamond" w:hAnsi="Garamond"/>
          <w:spacing w:val="-4"/>
          <w:sz w:val="24"/>
        </w:rPr>
        <w:t>.”</w:t>
      </w:r>
      <w:r w:rsidRPr="00FE6AA0">
        <w:rPr>
          <w:rStyle w:val="FootnoteReference"/>
          <w:rFonts w:ascii="Garamond" w:hAnsi="Garamond"/>
          <w:sz w:val="24"/>
          <w:szCs w:val="24"/>
        </w:rPr>
        <w:footnoteReference w:id="194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hakeza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w:t>
      </w:r>
      <w:r w:rsidR="008B6BCA" w:rsidRPr="00FE6AA0">
        <w:rPr>
          <w:rFonts w:ascii="Garamond" w:hAnsi="Garamond"/>
          <w:sz w:val="24"/>
          <w:szCs w:val="24"/>
        </w:rPr>
        <w:t xml:space="preserve">(Dünya) </w:t>
      </w:r>
      <w:r w:rsidR="003D780E">
        <w:rPr>
          <w:rFonts w:ascii="Garamond" w:hAnsi="Garamond"/>
          <w:sz w:val="24"/>
        </w:rPr>
        <w:t>Allah’ın v</w:t>
      </w:r>
      <w:r w:rsidR="008B6BCA" w:rsidRPr="00FE6AA0">
        <w:rPr>
          <w:rFonts w:ascii="Garamond" w:hAnsi="Garamond"/>
          <w:sz w:val="24"/>
        </w:rPr>
        <w:t>ahy</w:t>
      </w:r>
      <w:r w:rsidR="008B6BCA" w:rsidRPr="00FE6AA0">
        <w:rPr>
          <w:rFonts w:ascii="Garamond" w:hAnsi="Garamond"/>
          <w:sz w:val="24"/>
        </w:rPr>
        <w:t>i</w:t>
      </w:r>
      <w:r w:rsidR="008B6BCA" w:rsidRPr="00FE6AA0">
        <w:rPr>
          <w:rFonts w:ascii="Garamond" w:hAnsi="Garamond"/>
          <w:sz w:val="24"/>
        </w:rPr>
        <w:t xml:space="preserve">nin </w:t>
      </w:r>
      <w:r w:rsidR="008B6BCA" w:rsidRPr="00FE6AA0">
        <w:rPr>
          <w:rFonts w:ascii="Garamond" w:hAnsi="Garamond"/>
          <w:sz w:val="24"/>
        </w:rPr>
        <w:t>i</w:t>
      </w:r>
      <w:r w:rsidR="008B6BCA" w:rsidRPr="00FE6AA0">
        <w:rPr>
          <w:rFonts w:ascii="Garamond" w:hAnsi="Garamond"/>
          <w:sz w:val="24"/>
        </w:rPr>
        <w:t>niş yeri ve dostlarının ticaret yurdudur. Onlar, orda çalışmal</w:t>
      </w:r>
      <w:r w:rsidR="008B6BCA" w:rsidRPr="00FE6AA0">
        <w:rPr>
          <w:rFonts w:ascii="Garamond" w:hAnsi="Garamond"/>
          <w:sz w:val="24"/>
        </w:rPr>
        <w:t>a</w:t>
      </w:r>
      <w:r w:rsidR="008B6BCA" w:rsidRPr="00FE6AA0">
        <w:rPr>
          <w:rFonts w:ascii="Garamond" w:hAnsi="Garamond"/>
          <w:sz w:val="24"/>
        </w:rPr>
        <w:t>rıyla rahmeti elde ettiler, cenneti k</w:t>
      </w:r>
      <w:r w:rsidR="008B6BCA" w:rsidRPr="00FE6AA0">
        <w:rPr>
          <w:rFonts w:ascii="Garamond" w:hAnsi="Garamond"/>
          <w:sz w:val="24"/>
        </w:rPr>
        <w:t>a</w:t>
      </w:r>
      <w:r w:rsidR="008B6BCA" w:rsidRPr="00FE6AA0">
        <w:rPr>
          <w:rFonts w:ascii="Garamond" w:hAnsi="Garamond"/>
          <w:sz w:val="24"/>
        </w:rPr>
        <w:t>zandılar</w:t>
      </w:r>
      <w:r w:rsidR="003D780E">
        <w:rPr>
          <w:rFonts w:ascii="Garamond" w:hAnsi="Garamond"/>
          <w:sz w:val="24"/>
        </w:rPr>
        <w:t>.</w:t>
      </w:r>
      <w:r w:rsidRPr="00FE6AA0">
        <w:rPr>
          <w:rFonts w:ascii="Garamond" w:hAnsi="Garamond"/>
          <w:sz w:val="24"/>
          <w:szCs w:val="24"/>
        </w:rPr>
        <w:t>”</w:t>
      </w:r>
      <w:r w:rsidRPr="00FE6AA0">
        <w:rPr>
          <w:rStyle w:val="FootnoteReference"/>
          <w:rFonts w:ascii="Garamond" w:hAnsi="Garamond"/>
          <w:sz w:val="24"/>
          <w:szCs w:val="24"/>
        </w:rPr>
        <w:footnoteReference w:id="194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 dünyada do</w:t>
      </w:r>
      <w:r w:rsidRPr="00FE6AA0">
        <w:rPr>
          <w:rFonts w:ascii="Garamond" w:hAnsi="Garamond"/>
          <w:sz w:val="24"/>
          <w:szCs w:val="24"/>
        </w:rPr>
        <w:t>s</w:t>
      </w:r>
      <w:r w:rsidRPr="00FE6AA0">
        <w:rPr>
          <w:rFonts w:ascii="Garamond" w:hAnsi="Garamond"/>
          <w:sz w:val="24"/>
          <w:szCs w:val="24"/>
        </w:rPr>
        <w:t>tunu, düşmanına hedef karar kılmı</w:t>
      </w:r>
      <w:r w:rsidRPr="00FE6AA0">
        <w:rPr>
          <w:rFonts w:ascii="Garamond" w:hAnsi="Garamond"/>
          <w:sz w:val="24"/>
          <w:szCs w:val="24"/>
        </w:rPr>
        <w:t>ş</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1947"/>
      </w:r>
    </w:p>
    <w:p w:rsidR="00C324D6" w:rsidRPr="003D780E"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Tenbih’ul-Havatir adlı k</w:t>
      </w:r>
      <w:r w:rsidRPr="00FE6AA0">
        <w:rPr>
          <w:rFonts w:ascii="Garamond" w:hAnsi="Garamond"/>
          <w:i/>
          <w:iCs/>
          <w:sz w:val="24"/>
          <w:szCs w:val="24"/>
        </w:rPr>
        <w:t>i</w:t>
      </w:r>
      <w:r w:rsidRPr="00FE6AA0">
        <w:rPr>
          <w:rFonts w:ascii="Garamond" w:hAnsi="Garamond"/>
          <w:i/>
          <w:iCs/>
          <w:sz w:val="24"/>
          <w:szCs w:val="24"/>
        </w:rPr>
        <w:t xml:space="preserve">tapta şöyle yer almıştır: </w:t>
      </w:r>
      <w:r w:rsidRPr="00FE6AA0">
        <w:rPr>
          <w:rFonts w:ascii="Garamond" w:hAnsi="Garamond"/>
          <w:sz w:val="24"/>
          <w:szCs w:val="24"/>
        </w:rPr>
        <w:t>“Zekeriyya (a.s) oğlu Yahya’yı sürekli üzgün, ağlar ve düşünür bir halde g</w:t>
      </w:r>
      <w:r w:rsidRPr="00FE6AA0">
        <w:rPr>
          <w:rFonts w:ascii="Garamond" w:hAnsi="Garamond"/>
          <w:sz w:val="24"/>
          <w:szCs w:val="24"/>
        </w:rPr>
        <w:t>ö</w:t>
      </w:r>
      <w:r w:rsidRPr="00FE6AA0">
        <w:rPr>
          <w:rFonts w:ascii="Garamond" w:hAnsi="Garamond"/>
          <w:sz w:val="24"/>
          <w:szCs w:val="24"/>
        </w:rPr>
        <w:t>rünce şöyle buyurdu: “Ey rabbim! Ben senden faydalan</w:t>
      </w:r>
      <w:r w:rsidRPr="00FE6AA0">
        <w:rPr>
          <w:rFonts w:ascii="Garamond" w:hAnsi="Garamond"/>
          <w:sz w:val="24"/>
          <w:szCs w:val="24"/>
        </w:rPr>
        <w:t>a</w:t>
      </w:r>
      <w:r w:rsidRPr="00FE6AA0">
        <w:rPr>
          <w:rFonts w:ascii="Garamond" w:hAnsi="Garamond"/>
          <w:sz w:val="24"/>
          <w:szCs w:val="24"/>
        </w:rPr>
        <w:t>cağım bir evlat istedim ve sen bana faydalanm</w:t>
      </w:r>
      <w:r w:rsidRPr="00FE6AA0">
        <w:rPr>
          <w:rFonts w:ascii="Garamond" w:hAnsi="Garamond"/>
          <w:sz w:val="24"/>
          <w:szCs w:val="24"/>
        </w:rPr>
        <w:t>a</w:t>
      </w:r>
      <w:r w:rsidRPr="00FE6AA0">
        <w:rPr>
          <w:rFonts w:ascii="Garamond" w:hAnsi="Garamond"/>
          <w:sz w:val="24"/>
          <w:szCs w:val="24"/>
        </w:rPr>
        <w:t xml:space="preserve">dığım bir </w:t>
      </w:r>
      <w:r w:rsidRPr="00FE6AA0">
        <w:rPr>
          <w:rFonts w:ascii="Garamond" w:hAnsi="Garamond"/>
          <w:sz w:val="24"/>
          <w:szCs w:val="24"/>
        </w:rPr>
        <w:lastRenderedPageBreak/>
        <w:t>evlat nasip ettin</w:t>
      </w:r>
      <w:r w:rsidR="008866B7">
        <w:rPr>
          <w:rFonts w:ascii="Garamond" w:hAnsi="Garamond"/>
          <w:sz w:val="24"/>
          <w:szCs w:val="24"/>
        </w:rPr>
        <w:t>.”</w:t>
      </w:r>
      <w:r w:rsidRPr="00FE6AA0">
        <w:rPr>
          <w:rFonts w:ascii="Garamond" w:hAnsi="Garamond"/>
          <w:sz w:val="24"/>
          <w:szCs w:val="24"/>
        </w:rPr>
        <w:t>Allah şöyle buyu</w:t>
      </w:r>
      <w:r w:rsidRPr="00FE6AA0">
        <w:rPr>
          <w:rFonts w:ascii="Garamond" w:hAnsi="Garamond"/>
          <w:sz w:val="24"/>
          <w:szCs w:val="24"/>
        </w:rPr>
        <w:t>r</w:t>
      </w:r>
      <w:r w:rsidRPr="00FE6AA0">
        <w:rPr>
          <w:rFonts w:ascii="Garamond" w:hAnsi="Garamond"/>
          <w:sz w:val="24"/>
          <w:szCs w:val="24"/>
        </w:rPr>
        <w:t>du: “Sen benden veli istedin ve veli bundan başkası değildir. Güna</w:t>
      </w:r>
      <w:r w:rsidRPr="00FE6AA0">
        <w:rPr>
          <w:rFonts w:ascii="Garamond" w:hAnsi="Garamond"/>
          <w:sz w:val="24"/>
          <w:szCs w:val="24"/>
        </w:rPr>
        <w:t>h</w:t>
      </w:r>
      <w:r w:rsidR="003D780E">
        <w:rPr>
          <w:rFonts w:ascii="Garamond" w:hAnsi="Garamond"/>
          <w:sz w:val="24"/>
          <w:szCs w:val="24"/>
        </w:rPr>
        <w:t>sızlar</w:t>
      </w:r>
      <w:r w:rsidRPr="00FE6AA0">
        <w:rPr>
          <w:rFonts w:ascii="Garamond" w:hAnsi="Garamond"/>
          <w:sz w:val="24"/>
          <w:szCs w:val="24"/>
        </w:rPr>
        <w:t xml:space="preserve"> belalara hede</w:t>
      </w:r>
      <w:r w:rsidRPr="00FE6AA0">
        <w:rPr>
          <w:rFonts w:ascii="Garamond" w:hAnsi="Garamond"/>
          <w:sz w:val="24"/>
          <w:szCs w:val="24"/>
        </w:rPr>
        <w:t>f</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948"/>
      </w:r>
    </w:p>
    <w:p w:rsidR="003D780E" w:rsidRPr="00FE6AA0" w:rsidRDefault="003D780E" w:rsidP="003D780E">
      <w:pPr>
        <w:spacing w:line="300" w:lineRule="atLeast"/>
        <w:jc w:val="both"/>
        <w:rPr>
          <w:rFonts w:ascii="Garamond" w:hAnsi="Garamond"/>
          <w:i/>
          <w:iCs/>
          <w:sz w:val="24"/>
          <w:szCs w:val="24"/>
        </w:rPr>
      </w:pPr>
      <w:r>
        <w:rPr>
          <w:rFonts w:ascii="Garamond" w:hAnsi="Garamond"/>
          <w:i/>
          <w:iCs/>
          <w:sz w:val="24"/>
          <w:szCs w:val="24"/>
        </w:rPr>
        <w:t>Bak. El-Mehabbet, 481. Bölüm</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8B6BCA" w:rsidRPr="00FE6AA0">
        <w:rPr>
          <w:rFonts w:ascii="Garamond" w:hAnsi="Garamond"/>
          <w:sz w:val="24"/>
        </w:rPr>
        <w:t>Allah korkusu (ta</w:t>
      </w:r>
      <w:r w:rsidR="008B6BCA" w:rsidRPr="00FE6AA0">
        <w:rPr>
          <w:rFonts w:ascii="Garamond" w:hAnsi="Garamond"/>
          <w:sz w:val="24"/>
        </w:rPr>
        <w:t>k</w:t>
      </w:r>
      <w:r w:rsidR="008B6BCA" w:rsidRPr="00FE6AA0">
        <w:rPr>
          <w:rFonts w:ascii="Garamond" w:hAnsi="Garamond"/>
          <w:sz w:val="24"/>
        </w:rPr>
        <w:t xml:space="preserve">va), Allah’ın dostlarını </w:t>
      </w:r>
      <w:r w:rsidR="00031941">
        <w:rPr>
          <w:rFonts w:ascii="Garamond" w:hAnsi="Garamond"/>
          <w:sz w:val="24"/>
        </w:rPr>
        <w:t>O’nu</w:t>
      </w:r>
      <w:r w:rsidR="008B6BCA" w:rsidRPr="00FE6AA0">
        <w:rPr>
          <w:rFonts w:ascii="Garamond" w:hAnsi="Garamond"/>
          <w:sz w:val="24"/>
        </w:rPr>
        <w:t>n koymuş olduğu haramlarını çi</w:t>
      </w:r>
      <w:r w:rsidR="008B6BCA" w:rsidRPr="00FE6AA0">
        <w:rPr>
          <w:rFonts w:ascii="Garamond" w:hAnsi="Garamond"/>
          <w:sz w:val="24"/>
        </w:rPr>
        <w:t>ğ</w:t>
      </w:r>
      <w:r w:rsidR="003D780E">
        <w:rPr>
          <w:rFonts w:ascii="Garamond" w:hAnsi="Garamond"/>
          <w:sz w:val="24"/>
        </w:rPr>
        <w:t>nemekten alı</w:t>
      </w:r>
      <w:r w:rsidR="008B6BCA" w:rsidRPr="00FE6AA0">
        <w:rPr>
          <w:rFonts w:ascii="Garamond" w:hAnsi="Garamond"/>
          <w:sz w:val="24"/>
        </w:rPr>
        <w:t>koyar, dos</w:t>
      </w:r>
      <w:r w:rsidR="008B6BCA" w:rsidRPr="00FE6AA0">
        <w:rPr>
          <w:rFonts w:ascii="Garamond" w:hAnsi="Garamond"/>
          <w:sz w:val="24"/>
        </w:rPr>
        <w:t>t</w:t>
      </w:r>
      <w:r w:rsidR="008B6BCA" w:rsidRPr="00FE6AA0">
        <w:rPr>
          <w:rFonts w:ascii="Garamond" w:hAnsi="Garamond"/>
          <w:sz w:val="24"/>
        </w:rPr>
        <w:t xml:space="preserve">larının kalplerini, </w:t>
      </w:r>
      <w:r w:rsidR="00031941">
        <w:rPr>
          <w:rFonts w:ascii="Garamond" w:hAnsi="Garamond"/>
          <w:sz w:val="24"/>
        </w:rPr>
        <w:t>O’nu</w:t>
      </w:r>
      <w:r w:rsidR="008B6BCA" w:rsidRPr="00FE6AA0">
        <w:rPr>
          <w:rFonts w:ascii="Garamond" w:hAnsi="Garamond"/>
          <w:sz w:val="24"/>
        </w:rPr>
        <w:t>n korkusuna bağlar</w:t>
      </w:r>
      <w:r w:rsidR="008866B7">
        <w:rPr>
          <w:rFonts w:ascii="Garamond" w:hAnsi="Garamond"/>
          <w:sz w:val="24"/>
        </w:rPr>
        <w:t>.”</w:t>
      </w:r>
      <w:r w:rsidRPr="00FE6AA0">
        <w:rPr>
          <w:rStyle w:val="FootnoteReference"/>
          <w:rFonts w:ascii="Garamond" w:hAnsi="Garamond"/>
          <w:sz w:val="24"/>
          <w:szCs w:val="24"/>
        </w:rPr>
        <w:footnoteReference w:id="194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“Üç haslet Allah’ın v</w:t>
      </w:r>
      <w:r w:rsidRPr="00FE6AA0">
        <w:rPr>
          <w:rFonts w:ascii="Garamond" w:hAnsi="Garamond"/>
          <w:sz w:val="24"/>
          <w:szCs w:val="24"/>
        </w:rPr>
        <w:t>e</w:t>
      </w:r>
      <w:r w:rsidRPr="00FE6AA0">
        <w:rPr>
          <w:rFonts w:ascii="Garamond" w:hAnsi="Garamond"/>
          <w:sz w:val="24"/>
          <w:szCs w:val="24"/>
        </w:rPr>
        <w:t>li kullarının sıfatıdır: Her işte A</w:t>
      </w:r>
      <w:r w:rsidRPr="00FE6AA0">
        <w:rPr>
          <w:rFonts w:ascii="Garamond" w:hAnsi="Garamond"/>
          <w:sz w:val="24"/>
          <w:szCs w:val="24"/>
        </w:rPr>
        <w:t>l</w:t>
      </w:r>
      <w:r w:rsidRPr="00FE6AA0">
        <w:rPr>
          <w:rFonts w:ascii="Garamond" w:hAnsi="Garamond"/>
          <w:sz w:val="24"/>
          <w:szCs w:val="24"/>
        </w:rPr>
        <w:t>lah’a itimat etmek, herşeyden A</w:t>
      </w:r>
      <w:r w:rsidRPr="00FE6AA0">
        <w:rPr>
          <w:rFonts w:ascii="Garamond" w:hAnsi="Garamond"/>
          <w:sz w:val="24"/>
          <w:szCs w:val="24"/>
        </w:rPr>
        <w:t>l</w:t>
      </w:r>
      <w:r w:rsidRPr="00FE6AA0">
        <w:rPr>
          <w:rFonts w:ascii="Garamond" w:hAnsi="Garamond"/>
          <w:sz w:val="24"/>
          <w:szCs w:val="24"/>
        </w:rPr>
        <w:t>lah vasıtasıyla müstağni olmak ve herşeyde Allah’a muhtaç kalmak</w:t>
      </w:r>
      <w:r w:rsidR="008866B7">
        <w:rPr>
          <w:rFonts w:ascii="Garamond" w:hAnsi="Garamond"/>
          <w:sz w:val="24"/>
          <w:szCs w:val="24"/>
        </w:rPr>
        <w:t>.”</w:t>
      </w:r>
      <w:r w:rsidRPr="00FE6AA0">
        <w:rPr>
          <w:rStyle w:val="FootnoteReference"/>
          <w:rFonts w:ascii="Garamond" w:hAnsi="Garamond"/>
          <w:sz w:val="24"/>
          <w:szCs w:val="24"/>
        </w:rPr>
        <w:footnoteReference w:id="1950"/>
      </w:r>
    </w:p>
    <w:p w:rsidR="00C324D6" w:rsidRPr="00FE6AA0" w:rsidRDefault="00C324D6" w:rsidP="00FE6AA0">
      <w:pPr>
        <w:numPr>
          <w:ilvl w:val="0"/>
          <w:numId w:val="14"/>
        </w:numPr>
        <w:spacing w:line="300" w:lineRule="atLeast"/>
        <w:ind w:firstLine="284"/>
        <w:jc w:val="both"/>
        <w:rPr>
          <w:rFonts w:ascii="Garamond" w:hAnsi="Garamond"/>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3D780E">
        <w:rPr>
          <w:rFonts w:ascii="Garamond" w:hAnsi="Garamond"/>
          <w:sz w:val="24"/>
          <w:szCs w:val="24"/>
        </w:rPr>
        <w:t>Allah’ım! Şüphesiz sen</w:t>
      </w:r>
      <w:r w:rsidR="003519BD" w:rsidRPr="00FE6AA0">
        <w:rPr>
          <w:rFonts w:ascii="Garamond" w:hAnsi="Garamond"/>
          <w:sz w:val="24"/>
          <w:szCs w:val="24"/>
        </w:rPr>
        <w:t xml:space="preserve"> dostları</w:t>
      </w:r>
      <w:r w:rsidR="003D780E">
        <w:rPr>
          <w:rFonts w:ascii="Garamond" w:hAnsi="Garamond"/>
          <w:sz w:val="24"/>
          <w:szCs w:val="24"/>
        </w:rPr>
        <w:t>n</w:t>
      </w:r>
      <w:r w:rsidR="003519BD" w:rsidRPr="00FE6AA0">
        <w:rPr>
          <w:rFonts w:ascii="Garamond" w:hAnsi="Garamond"/>
          <w:sz w:val="24"/>
          <w:szCs w:val="24"/>
        </w:rPr>
        <w:t xml:space="preserve"> için en çok ünsiyet edilen, sana t</w:t>
      </w:r>
      <w:r w:rsidR="003519BD" w:rsidRPr="00FE6AA0">
        <w:rPr>
          <w:rFonts w:ascii="Garamond" w:hAnsi="Garamond"/>
          <w:sz w:val="24"/>
          <w:szCs w:val="24"/>
        </w:rPr>
        <w:t>e</w:t>
      </w:r>
      <w:r w:rsidR="003519BD" w:rsidRPr="00FE6AA0">
        <w:rPr>
          <w:rFonts w:ascii="Garamond" w:hAnsi="Garamond"/>
          <w:sz w:val="24"/>
          <w:szCs w:val="24"/>
        </w:rPr>
        <w:t>vekkül edenlere tek başına y</w:t>
      </w:r>
      <w:r w:rsidR="003519BD" w:rsidRPr="00FE6AA0">
        <w:rPr>
          <w:rFonts w:ascii="Garamond" w:hAnsi="Garamond"/>
          <w:sz w:val="24"/>
          <w:szCs w:val="24"/>
        </w:rPr>
        <w:t>e</w:t>
      </w:r>
      <w:r w:rsidR="003519BD" w:rsidRPr="00FE6AA0">
        <w:rPr>
          <w:rFonts w:ascii="Garamond" w:hAnsi="Garamond"/>
          <w:sz w:val="24"/>
          <w:szCs w:val="24"/>
        </w:rPr>
        <w:t>tensin. Gizliliklerini görür, iç-lerinden geçenlere vakıf olur, basiret d</w:t>
      </w:r>
      <w:r w:rsidR="003519BD" w:rsidRPr="00FE6AA0">
        <w:rPr>
          <w:rFonts w:ascii="Garamond" w:hAnsi="Garamond"/>
          <w:sz w:val="24"/>
          <w:szCs w:val="24"/>
        </w:rPr>
        <w:t>e</w:t>
      </w:r>
      <w:r w:rsidR="003519BD" w:rsidRPr="00FE6AA0">
        <w:rPr>
          <w:rFonts w:ascii="Garamond" w:hAnsi="Garamond"/>
          <w:sz w:val="24"/>
          <w:szCs w:val="24"/>
        </w:rPr>
        <w:t>recelerini bilirsin sen. Sırları, s</w:t>
      </w:r>
      <w:r w:rsidR="003519BD" w:rsidRPr="00FE6AA0">
        <w:rPr>
          <w:rFonts w:ascii="Garamond" w:hAnsi="Garamond"/>
          <w:sz w:val="24"/>
          <w:szCs w:val="24"/>
        </w:rPr>
        <w:t>e</w:t>
      </w:r>
      <w:r w:rsidR="003519BD" w:rsidRPr="00FE6AA0">
        <w:rPr>
          <w:rFonts w:ascii="Garamond" w:hAnsi="Garamond"/>
          <w:sz w:val="24"/>
          <w:szCs w:val="24"/>
        </w:rPr>
        <w:t>nin nezdinde aşikardır. Kalpleri, hasret</w:t>
      </w:r>
      <w:r w:rsidR="003D780E">
        <w:rPr>
          <w:rFonts w:ascii="Garamond" w:hAnsi="Garamond"/>
          <w:sz w:val="24"/>
          <w:szCs w:val="24"/>
        </w:rPr>
        <w:t xml:space="preserve">le senden yardım ister. Gurbet ve yalnızlık </w:t>
      </w:r>
      <w:r w:rsidR="003519BD" w:rsidRPr="00FE6AA0">
        <w:rPr>
          <w:rFonts w:ascii="Garamond" w:hAnsi="Garamond"/>
          <w:sz w:val="24"/>
          <w:szCs w:val="24"/>
        </w:rPr>
        <w:t>onları korkuya d</w:t>
      </w:r>
      <w:r w:rsidR="003519BD" w:rsidRPr="00FE6AA0">
        <w:rPr>
          <w:rFonts w:ascii="Garamond" w:hAnsi="Garamond"/>
          <w:sz w:val="24"/>
          <w:szCs w:val="24"/>
        </w:rPr>
        <w:t>ü</w:t>
      </w:r>
      <w:r w:rsidR="003519BD" w:rsidRPr="00FE6AA0">
        <w:rPr>
          <w:rFonts w:ascii="Garamond" w:hAnsi="Garamond"/>
          <w:sz w:val="24"/>
          <w:szCs w:val="24"/>
        </w:rPr>
        <w:t>şürü</w:t>
      </w:r>
      <w:r w:rsidR="003519BD" w:rsidRPr="00FE6AA0">
        <w:rPr>
          <w:rFonts w:ascii="Garamond" w:hAnsi="Garamond"/>
          <w:sz w:val="24"/>
          <w:szCs w:val="24"/>
        </w:rPr>
        <w:t>r</w:t>
      </w:r>
      <w:r w:rsidR="003D780E">
        <w:rPr>
          <w:rFonts w:ascii="Garamond" w:hAnsi="Garamond"/>
          <w:sz w:val="24"/>
          <w:szCs w:val="24"/>
        </w:rPr>
        <w:t>se seni zikretmekle ün</w:t>
      </w:r>
      <w:r w:rsidR="003519BD" w:rsidRPr="00FE6AA0">
        <w:rPr>
          <w:rFonts w:ascii="Garamond" w:hAnsi="Garamond"/>
          <w:sz w:val="24"/>
          <w:szCs w:val="24"/>
        </w:rPr>
        <w:t>siyet ed</w:t>
      </w:r>
      <w:r w:rsidR="003519BD" w:rsidRPr="00FE6AA0">
        <w:rPr>
          <w:rFonts w:ascii="Garamond" w:hAnsi="Garamond"/>
          <w:sz w:val="24"/>
          <w:szCs w:val="24"/>
        </w:rPr>
        <w:t>i</w:t>
      </w:r>
      <w:r w:rsidR="003519BD" w:rsidRPr="00FE6AA0">
        <w:rPr>
          <w:rFonts w:ascii="Garamond" w:hAnsi="Garamond"/>
          <w:sz w:val="24"/>
          <w:szCs w:val="24"/>
        </w:rPr>
        <w:t xml:space="preserve">nirler. Üzerlerine musibetler yağdığı zaman sana </w:t>
      </w:r>
      <w:r w:rsidR="003519BD" w:rsidRPr="00FE6AA0">
        <w:rPr>
          <w:rFonts w:ascii="Garamond" w:hAnsi="Garamond"/>
          <w:sz w:val="24"/>
          <w:szCs w:val="24"/>
        </w:rPr>
        <w:lastRenderedPageBreak/>
        <w:t>sığınırlar. Çünkü işlerin dizginleri</w:t>
      </w:r>
      <w:r w:rsidR="003D780E">
        <w:rPr>
          <w:rFonts w:ascii="Garamond" w:hAnsi="Garamond"/>
          <w:sz w:val="24"/>
          <w:szCs w:val="24"/>
        </w:rPr>
        <w:t>nin senin elinde ve kay</w:t>
      </w:r>
      <w:r w:rsidR="003519BD" w:rsidRPr="00FE6AA0">
        <w:rPr>
          <w:rFonts w:ascii="Garamond" w:hAnsi="Garamond"/>
          <w:sz w:val="24"/>
          <w:szCs w:val="24"/>
        </w:rPr>
        <w:t>naklarının senin emrinde olduğunu bilirler</w:t>
      </w:r>
      <w:r w:rsidR="008866B7">
        <w:rPr>
          <w:rFonts w:ascii="Garamond" w:hAnsi="Garamond"/>
          <w:sz w:val="24"/>
          <w:szCs w:val="24"/>
        </w:rPr>
        <w:t>.”</w:t>
      </w:r>
      <w:r w:rsidRPr="00FE6AA0">
        <w:rPr>
          <w:rStyle w:val="FootnoteReference"/>
          <w:rFonts w:ascii="Garamond" w:hAnsi="Garamond"/>
          <w:sz w:val="24"/>
          <w:szCs w:val="24"/>
        </w:rPr>
        <w:footnoteReference w:id="195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el-Ma’rifet (3) 2611, 2612. B</w:t>
      </w:r>
      <w:r w:rsidRPr="00FE6AA0">
        <w:rPr>
          <w:rFonts w:ascii="Garamond" w:hAnsi="Garamond"/>
          <w:i/>
          <w:iCs/>
          <w:sz w:val="24"/>
          <w:szCs w:val="24"/>
        </w:rPr>
        <w:t>ö</w:t>
      </w:r>
      <w:r w:rsidR="003D780E">
        <w:rPr>
          <w:rFonts w:ascii="Garamond" w:hAnsi="Garamond"/>
          <w:i/>
          <w:iCs/>
          <w:sz w:val="24"/>
          <w:szCs w:val="24"/>
        </w:rPr>
        <w:t>lümler, es-Se</w:t>
      </w:r>
      <w:r w:rsidRPr="00FE6AA0">
        <w:rPr>
          <w:rFonts w:ascii="Garamond" w:hAnsi="Garamond"/>
          <w:i/>
          <w:iCs/>
          <w:sz w:val="24"/>
          <w:szCs w:val="24"/>
        </w:rPr>
        <w:t>h</w:t>
      </w:r>
      <w:r w:rsidR="003D780E">
        <w:rPr>
          <w:rFonts w:ascii="Garamond" w:hAnsi="Garamond"/>
          <w:i/>
          <w:iCs/>
          <w:sz w:val="24"/>
          <w:szCs w:val="24"/>
        </w:rPr>
        <w:t>e</w:t>
      </w:r>
      <w:r w:rsidRPr="00FE6AA0">
        <w:rPr>
          <w:rFonts w:ascii="Garamond" w:hAnsi="Garamond"/>
          <w:i/>
          <w:iCs/>
          <w:sz w:val="24"/>
          <w:szCs w:val="24"/>
        </w:rPr>
        <w:t>r, 1919. Bölüm, el-Hayr, 1173. Bölüm, el-İman, 291, 297. Bölümler, et-Takva, 4169. B</w:t>
      </w:r>
      <w:r w:rsidRPr="00FE6AA0">
        <w:rPr>
          <w:rFonts w:ascii="Garamond" w:hAnsi="Garamond"/>
          <w:i/>
          <w:iCs/>
          <w:sz w:val="24"/>
          <w:szCs w:val="24"/>
        </w:rPr>
        <w:t>ö</w:t>
      </w:r>
      <w:r w:rsidRPr="00FE6AA0">
        <w:rPr>
          <w:rFonts w:ascii="Garamond" w:hAnsi="Garamond"/>
          <w:i/>
          <w:iCs/>
          <w:sz w:val="24"/>
          <w:szCs w:val="24"/>
        </w:rPr>
        <w:t xml:space="preserve">lüm, el-Kitman, 3455. Bölüm, el-Halk, 1103.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562.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el-Ye’s</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Ümidini Kesmek</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72/336, 120. Bölüm</w:t>
      </w:r>
      <w:r w:rsidR="00EB4099">
        <w:rPr>
          <w:rFonts w:ascii="Garamond" w:hAnsi="Garamond" w:cs="Garamond"/>
          <w:i/>
          <w:iCs/>
          <w:sz w:val="24"/>
        </w:rPr>
        <w:t>;</w:t>
      </w:r>
      <w:r w:rsidRPr="00FE6AA0">
        <w:rPr>
          <w:rFonts w:ascii="Garamond" w:hAnsi="Garamond" w:cs="Garamond"/>
          <w:i/>
          <w:iCs/>
          <w:sz w:val="24"/>
        </w:rPr>
        <w:t xml:space="preserve"> el-Ye’s min Ruhillah</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6/313, 36. Bölüm</w:t>
      </w:r>
      <w:r w:rsidR="00EB4099">
        <w:rPr>
          <w:rFonts w:ascii="Garamond" w:hAnsi="Garamond" w:cs="Garamond"/>
          <w:i/>
          <w:iCs/>
          <w:sz w:val="24"/>
        </w:rPr>
        <w:t>;</w:t>
      </w:r>
      <w:r w:rsidRPr="00FE6AA0">
        <w:rPr>
          <w:rFonts w:ascii="Garamond" w:hAnsi="Garamond" w:cs="Garamond"/>
          <w:i/>
          <w:iCs/>
          <w:sz w:val="24"/>
        </w:rPr>
        <w:t xml:space="preserve"> İstiğna-i an’in-Nas</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517" w:name="_Toc23535100"/>
      <w:r w:rsidRPr="00FE6AA0">
        <w:rPr>
          <w:noProof/>
          <w:lang w:val="en-US" w:eastAsia="en-US"/>
        </w:rPr>
        <mc:AlternateContent>
          <mc:Choice Requires="wps">
            <w:drawing>
              <wp:anchor distT="0" distB="0" distL="114300" distR="114300" simplePos="0" relativeHeight="25167155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1861B" id="Line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7l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rUu5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17"/>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449. Konu, el-Kunur</w:t>
      </w:r>
      <w:r w:rsidR="00EB4099">
        <w:rPr>
          <w:rFonts w:ascii="Garamond" w:hAnsi="Garamond" w:cs="Garamond"/>
          <w:i/>
          <w:iCs/>
          <w:sz w:val="24"/>
        </w:rPr>
        <w:t>;</w:t>
      </w:r>
      <w:r w:rsidRPr="00FE6AA0">
        <w:rPr>
          <w:rFonts w:ascii="Garamond" w:hAnsi="Garamond" w:cs="Garamond"/>
          <w:i/>
          <w:iCs/>
          <w:sz w:val="24"/>
        </w:rPr>
        <w:t xml:space="preserve"> 20. Konu, el-Emel</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Ez-Zenb, 1375. Bölüm</w:t>
      </w:r>
      <w:r w:rsidR="00EB4099">
        <w:rPr>
          <w:rFonts w:ascii="Garamond" w:hAnsi="Garamond" w:cs="Garamond"/>
          <w:i/>
          <w:iCs/>
          <w:sz w:val="24"/>
        </w:rPr>
        <w:t>;</w:t>
      </w:r>
      <w:r w:rsidRPr="00FE6AA0">
        <w:rPr>
          <w:rFonts w:ascii="Garamond" w:hAnsi="Garamond" w:cs="Garamond"/>
          <w:i/>
          <w:iCs/>
          <w:sz w:val="24"/>
        </w:rPr>
        <w:t xml:space="preserve"> es-Sual (2), 1712. Bölüm</w:t>
      </w:r>
      <w:r w:rsidR="00EB4099">
        <w:rPr>
          <w:rFonts w:ascii="Garamond" w:hAnsi="Garamond" w:cs="Garamond"/>
          <w:i/>
          <w:iCs/>
          <w:sz w:val="24"/>
        </w:rPr>
        <w:t>;</w:t>
      </w:r>
      <w:r w:rsidRPr="00FE6AA0">
        <w:rPr>
          <w:rFonts w:ascii="Garamond" w:hAnsi="Garamond" w:cs="Garamond"/>
          <w:i/>
          <w:iCs/>
          <w:sz w:val="24"/>
        </w:rPr>
        <w:t xml:space="preserve"> er-Rica, 1447 ve 1449. Bölümler</w:t>
      </w:r>
      <w:r w:rsidR="00EB4099">
        <w:rPr>
          <w:rFonts w:ascii="Garamond" w:hAnsi="Garamond" w:cs="Garamond"/>
          <w:i/>
          <w:iCs/>
          <w:sz w:val="24"/>
        </w:rPr>
        <w:t>;</w:t>
      </w:r>
      <w:r w:rsidRPr="00FE6AA0">
        <w:rPr>
          <w:rFonts w:ascii="Garamond" w:hAnsi="Garamond" w:cs="Garamond"/>
          <w:i/>
          <w:iCs/>
          <w:sz w:val="24"/>
        </w:rPr>
        <w:t xml:space="preserve"> el-İhlas, 1038. Bölüm</w:t>
      </w:r>
      <w:r w:rsidR="00EB4099">
        <w:rPr>
          <w:rFonts w:ascii="Garamond" w:hAnsi="Garamond" w:cs="Garamond"/>
          <w:i/>
          <w:iCs/>
          <w:sz w:val="24"/>
        </w:rPr>
        <w:t>;</w:t>
      </w:r>
      <w:r w:rsidRPr="00FE6AA0">
        <w:rPr>
          <w:rFonts w:ascii="Garamond" w:hAnsi="Garamond" w:cs="Garamond"/>
          <w:i/>
          <w:iCs/>
          <w:sz w:val="24"/>
        </w:rPr>
        <w:t xml:space="preserve"> el-İmamet (3), 242. Bölüm</w:t>
      </w:r>
      <w:r w:rsidR="00EB4099">
        <w:rPr>
          <w:rFonts w:ascii="Garamond" w:hAnsi="Garamond" w:cs="Garamond"/>
          <w:i/>
          <w:iCs/>
          <w:sz w:val="24"/>
        </w:rPr>
        <w:t>;</w:t>
      </w:r>
      <w:r w:rsidRPr="00FE6AA0">
        <w:rPr>
          <w:rFonts w:ascii="Garamond" w:hAnsi="Garamond" w:cs="Garamond"/>
          <w:i/>
          <w:iCs/>
          <w:sz w:val="24"/>
        </w:rPr>
        <w:t xml:space="preserve"> el-akih, 3241. B</w:t>
      </w:r>
      <w:r w:rsidRPr="00FE6AA0">
        <w:rPr>
          <w:rFonts w:ascii="Garamond" w:hAnsi="Garamond" w:cs="Garamond"/>
          <w:i/>
          <w:iCs/>
          <w:sz w:val="24"/>
        </w:rPr>
        <w:t>ö</w:t>
      </w:r>
      <w:r w:rsidRPr="00FE6AA0">
        <w:rPr>
          <w:rFonts w:ascii="Garamond" w:hAnsi="Garamond" w:cs="Garamond"/>
          <w:i/>
          <w:iCs/>
          <w:sz w:val="24"/>
        </w:rPr>
        <w:t>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18" w:name="_Toc23535101"/>
      <w:r w:rsidRPr="00FE6AA0">
        <w:t>4235. Bölüm</w:t>
      </w:r>
      <w:bookmarkEnd w:id="518"/>
    </w:p>
    <w:p w:rsidR="00C324D6" w:rsidRPr="00FE6AA0" w:rsidRDefault="00C324D6" w:rsidP="00FE6AA0">
      <w:pPr>
        <w:pStyle w:val="Style1CharCharChar"/>
        <w:spacing w:line="300" w:lineRule="atLeast"/>
        <w:ind w:firstLine="284"/>
      </w:pPr>
      <w:bookmarkStart w:id="519" w:name="_Toc23535102"/>
      <w:r w:rsidRPr="00FE6AA0">
        <w:t>Ümitsizlik</w:t>
      </w:r>
      <w:bookmarkEnd w:id="519"/>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3D780E">
      <w:pPr>
        <w:spacing w:line="300" w:lineRule="atLeast"/>
        <w:ind w:firstLine="284"/>
        <w:jc w:val="lowKashida"/>
        <w:rPr>
          <w:rFonts w:ascii="Garamond" w:hAnsi="Garamond" w:cs="Garamond"/>
          <w:b/>
          <w:bCs/>
          <w:sz w:val="24"/>
        </w:rPr>
      </w:pPr>
      <w:r w:rsidRPr="00FE6AA0">
        <w:rPr>
          <w:rFonts w:ascii="Garamond" w:hAnsi="Garamond" w:cs="Garamond"/>
          <w:b/>
          <w:bCs/>
          <w:sz w:val="24"/>
        </w:rPr>
        <w:t>“And olsun ki, insana n</w:t>
      </w:r>
      <w:r w:rsidRPr="00FE6AA0">
        <w:rPr>
          <w:rFonts w:ascii="Garamond" w:hAnsi="Garamond" w:cs="Garamond"/>
          <w:b/>
          <w:bCs/>
          <w:sz w:val="24"/>
        </w:rPr>
        <w:t>i</w:t>
      </w:r>
      <w:r w:rsidRPr="00FE6AA0">
        <w:rPr>
          <w:rFonts w:ascii="Garamond" w:hAnsi="Garamond" w:cs="Garamond"/>
          <w:b/>
          <w:bCs/>
          <w:sz w:val="24"/>
        </w:rPr>
        <w:t>metimizi tattırır, sonra onu ondan çekip alırsak, o şüph</w:t>
      </w:r>
      <w:r w:rsidRPr="00FE6AA0">
        <w:rPr>
          <w:rFonts w:ascii="Garamond" w:hAnsi="Garamond" w:cs="Garamond"/>
          <w:b/>
          <w:bCs/>
          <w:sz w:val="24"/>
        </w:rPr>
        <w:t>e</w:t>
      </w:r>
      <w:r w:rsidRPr="00FE6AA0">
        <w:rPr>
          <w:rFonts w:ascii="Garamond" w:hAnsi="Garamond" w:cs="Garamond"/>
          <w:b/>
          <w:bCs/>
          <w:sz w:val="24"/>
        </w:rPr>
        <w:t>siz umutsuz bir nanköre d</w:t>
      </w:r>
      <w:r w:rsidRPr="00FE6AA0">
        <w:rPr>
          <w:rFonts w:ascii="Garamond" w:hAnsi="Garamond" w:cs="Garamond"/>
          <w:b/>
          <w:bCs/>
          <w:sz w:val="24"/>
        </w:rPr>
        <w:t>ö</w:t>
      </w:r>
      <w:r w:rsidRPr="00FE6AA0">
        <w:rPr>
          <w:rFonts w:ascii="Garamond" w:hAnsi="Garamond" w:cs="Garamond"/>
          <w:b/>
          <w:bCs/>
          <w:sz w:val="24"/>
        </w:rPr>
        <w:t>ner. Başına gelen sıkıntıdan sonra, ona bir nimet tattırı</w:t>
      </w:r>
      <w:r w:rsidRPr="00FE6AA0">
        <w:rPr>
          <w:rFonts w:ascii="Garamond" w:hAnsi="Garamond" w:cs="Garamond"/>
          <w:b/>
          <w:bCs/>
          <w:sz w:val="24"/>
        </w:rPr>
        <w:t>r</w:t>
      </w:r>
      <w:r w:rsidRPr="00FE6AA0">
        <w:rPr>
          <w:rFonts w:ascii="Garamond" w:hAnsi="Garamond" w:cs="Garamond"/>
          <w:b/>
          <w:bCs/>
          <w:sz w:val="24"/>
        </w:rPr>
        <w:t>sak “musibetler başımdan gitti” der</w:t>
      </w:r>
      <w:r w:rsidR="00EB4099">
        <w:rPr>
          <w:rFonts w:ascii="Garamond" w:hAnsi="Garamond" w:cs="Garamond"/>
          <w:b/>
          <w:bCs/>
          <w:sz w:val="24"/>
        </w:rPr>
        <w:t>;</w:t>
      </w:r>
      <w:r w:rsidRPr="00FE6AA0">
        <w:rPr>
          <w:rFonts w:ascii="Garamond" w:hAnsi="Garamond" w:cs="Garamond"/>
          <w:b/>
          <w:bCs/>
          <w:sz w:val="24"/>
        </w:rPr>
        <w:t xml:space="preserve"> doğrusu o, şımarıp b</w:t>
      </w:r>
      <w:r w:rsidRPr="00FE6AA0">
        <w:rPr>
          <w:rFonts w:ascii="Garamond" w:hAnsi="Garamond" w:cs="Garamond"/>
          <w:b/>
          <w:bCs/>
          <w:sz w:val="24"/>
        </w:rPr>
        <w:t>ö</w:t>
      </w:r>
      <w:r w:rsidRPr="00FE6AA0">
        <w:rPr>
          <w:rFonts w:ascii="Garamond" w:hAnsi="Garamond" w:cs="Garamond"/>
          <w:b/>
          <w:bCs/>
          <w:sz w:val="24"/>
        </w:rPr>
        <w:t>bürlenen biridir. Bunların dışında, sabredip iyi işler işleyen kimseler, işte onlara mağfiret ve büyük ecir vardır</w:t>
      </w:r>
      <w:r w:rsidR="008866B7">
        <w:rPr>
          <w:rFonts w:ascii="Garamond" w:hAnsi="Garamond" w:cs="Garamond"/>
          <w:b/>
          <w:bCs/>
          <w:sz w:val="24"/>
        </w:rPr>
        <w:t>.”</w:t>
      </w:r>
      <w:r w:rsidRPr="00FE6AA0">
        <w:rPr>
          <w:rStyle w:val="FootnoteReference"/>
          <w:rFonts w:ascii="Garamond" w:hAnsi="Garamond" w:cs="Garamond"/>
          <w:sz w:val="24"/>
        </w:rPr>
        <w:footnoteReference w:id="1952"/>
      </w:r>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bak. İsra, 83, Rum, 36</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“Esirgediğinde z</w:t>
      </w:r>
      <w:r w:rsidRPr="00FE6AA0">
        <w:rPr>
          <w:rFonts w:ascii="Garamond" w:hAnsi="Garamond"/>
          <w:sz w:val="24"/>
          <w:szCs w:val="24"/>
        </w:rPr>
        <w:t>a</w:t>
      </w:r>
      <w:r w:rsidRPr="00FE6AA0">
        <w:rPr>
          <w:rFonts w:ascii="Garamond" w:hAnsi="Garamond"/>
          <w:sz w:val="24"/>
          <w:szCs w:val="24"/>
        </w:rPr>
        <w:t>mandan ümidin</w:t>
      </w:r>
      <w:r w:rsidR="003D780E">
        <w:rPr>
          <w:rFonts w:ascii="Garamond" w:hAnsi="Garamond"/>
          <w:sz w:val="24"/>
          <w:szCs w:val="24"/>
        </w:rPr>
        <w:t>i</w:t>
      </w:r>
      <w:r w:rsidRPr="00FE6AA0">
        <w:rPr>
          <w:rFonts w:ascii="Garamond" w:hAnsi="Garamond"/>
          <w:sz w:val="24"/>
          <w:szCs w:val="24"/>
        </w:rPr>
        <w:t xml:space="preserve"> kesme, verd</w:t>
      </w:r>
      <w:r w:rsidRPr="00FE6AA0">
        <w:rPr>
          <w:rFonts w:ascii="Garamond" w:hAnsi="Garamond"/>
          <w:sz w:val="24"/>
          <w:szCs w:val="24"/>
        </w:rPr>
        <w:t>i</w:t>
      </w:r>
      <w:r w:rsidRPr="00FE6AA0">
        <w:rPr>
          <w:rFonts w:ascii="Garamond" w:hAnsi="Garamond"/>
          <w:sz w:val="24"/>
          <w:szCs w:val="24"/>
        </w:rPr>
        <w:t>ğinde ise ona itimat etme ve o</w:t>
      </w:r>
      <w:r w:rsidRPr="00FE6AA0">
        <w:rPr>
          <w:rFonts w:ascii="Garamond" w:hAnsi="Garamond"/>
          <w:sz w:val="24"/>
          <w:szCs w:val="24"/>
        </w:rPr>
        <w:t>n</w:t>
      </w:r>
      <w:r w:rsidRPr="00FE6AA0">
        <w:rPr>
          <w:rFonts w:ascii="Garamond" w:hAnsi="Garamond"/>
          <w:sz w:val="24"/>
          <w:szCs w:val="24"/>
        </w:rPr>
        <w:t xml:space="preserve">dan </w:t>
      </w:r>
      <w:r w:rsidR="003D780E">
        <w:rPr>
          <w:rFonts w:ascii="Garamond" w:hAnsi="Garamond"/>
          <w:sz w:val="24"/>
          <w:szCs w:val="24"/>
        </w:rPr>
        <w:t xml:space="preserve">sakınabildiğin kadar </w:t>
      </w:r>
      <w:r w:rsidRPr="00FE6AA0">
        <w:rPr>
          <w:rFonts w:ascii="Garamond" w:hAnsi="Garamond"/>
          <w:sz w:val="24"/>
          <w:szCs w:val="24"/>
        </w:rPr>
        <w:t>çok sakın</w:t>
      </w:r>
      <w:r w:rsidR="008866B7">
        <w:rPr>
          <w:rFonts w:ascii="Garamond" w:hAnsi="Garamond"/>
          <w:sz w:val="24"/>
          <w:szCs w:val="24"/>
        </w:rPr>
        <w:t>.”</w:t>
      </w:r>
      <w:r w:rsidRPr="00FE6AA0">
        <w:rPr>
          <w:rStyle w:val="FootnoteReference"/>
          <w:rFonts w:ascii="Garamond" w:hAnsi="Garamond"/>
          <w:sz w:val="24"/>
          <w:szCs w:val="24"/>
        </w:rPr>
        <w:footnoteReference w:id="19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“En büyük bela ümi</w:t>
      </w:r>
      <w:r w:rsidRPr="00FE6AA0">
        <w:rPr>
          <w:rFonts w:ascii="Garamond" w:hAnsi="Garamond"/>
          <w:sz w:val="24"/>
          <w:szCs w:val="24"/>
        </w:rPr>
        <w:t>t</w:t>
      </w:r>
      <w:r w:rsidRPr="00FE6AA0">
        <w:rPr>
          <w:rFonts w:ascii="Garamond" w:hAnsi="Garamond"/>
          <w:sz w:val="24"/>
          <w:szCs w:val="24"/>
        </w:rPr>
        <w:t>sizli</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95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“Ümitsizlik sahibini öld</w:t>
      </w:r>
      <w:r w:rsidRPr="00FE6AA0">
        <w:rPr>
          <w:rFonts w:ascii="Garamond" w:hAnsi="Garamond"/>
          <w:sz w:val="24"/>
          <w:szCs w:val="24"/>
        </w:rPr>
        <w:t>ü</w:t>
      </w:r>
      <w:r w:rsidRPr="00FE6AA0">
        <w:rPr>
          <w:rFonts w:ascii="Garamond" w:hAnsi="Garamond"/>
          <w:sz w:val="24"/>
          <w:szCs w:val="24"/>
        </w:rPr>
        <w:t>rür</w:t>
      </w:r>
      <w:r w:rsidR="008866B7">
        <w:rPr>
          <w:rFonts w:ascii="Garamond" w:hAnsi="Garamond"/>
          <w:sz w:val="24"/>
          <w:szCs w:val="24"/>
        </w:rPr>
        <w:t>.”</w:t>
      </w:r>
      <w:r w:rsidRPr="00FE6AA0">
        <w:rPr>
          <w:rStyle w:val="FootnoteReference"/>
          <w:rFonts w:ascii="Garamond" w:hAnsi="Garamond"/>
          <w:sz w:val="24"/>
          <w:szCs w:val="24"/>
        </w:rPr>
        <w:footnoteReference w:id="195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ümitsizlik mu</w:t>
      </w:r>
      <w:r w:rsidRPr="00FE6AA0">
        <w:rPr>
          <w:rFonts w:ascii="Garamond" w:hAnsi="Garamond"/>
          <w:sz w:val="24"/>
          <w:szCs w:val="24"/>
        </w:rPr>
        <w:t>t</w:t>
      </w:r>
      <w:r w:rsidRPr="00FE6AA0">
        <w:rPr>
          <w:rFonts w:ascii="Garamond" w:hAnsi="Garamond"/>
          <w:sz w:val="24"/>
          <w:szCs w:val="24"/>
        </w:rPr>
        <w:t>suzlu</w:t>
      </w:r>
      <w:r w:rsidRPr="00FE6AA0">
        <w:rPr>
          <w:rFonts w:ascii="Garamond" w:hAnsi="Garamond"/>
          <w:sz w:val="24"/>
          <w:szCs w:val="24"/>
        </w:rPr>
        <w:t>k</w:t>
      </w:r>
      <w:r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195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münafıkl</w:t>
      </w:r>
      <w:r w:rsidRPr="00FE6AA0">
        <w:rPr>
          <w:rFonts w:ascii="Garamond" w:hAnsi="Garamond"/>
          <w:i/>
          <w:iCs/>
          <w:sz w:val="24"/>
          <w:szCs w:val="24"/>
        </w:rPr>
        <w:t>a</w:t>
      </w:r>
      <w:r w:rsidRPr="00FE6AA0">
        <w:rPr>
          <w:rFonts w:ascii="Garamond" w:hAnsi="Garamond"/>
          <w:i/>
          <w:iCs/>
          <w:sz w:val="24"/>
          <w:szCs w:val="24"/>
        </w:rPr>
        <w:t>rın sıfatı hakkında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7926AA" w:rsidRPr="00FE6AA0">
        <w:rPr>
          <w:rFonts w:ascii="Garamond" w:hAnsi="Garamond"/>
          <w:sz w:val="24"/>
          <w:szCs w:val="24"/>
        </w:rPr>
        <w:t>Ferahlıkta olanı çekemezler, belaya düşenin beter olmasını i</w:t>
      </w:r>
      <w:r w:rsidR="007926AA" w:rsidRPr="00FE6AA0">
        <w:rPr>
          <w:rFonts w:ascii="Garamond" w:hAnsi="Garamond"/>
          <w:sz w:val="24"/>
          <w:szCs w:val="24"/>
        </w:rPr>
        <w:t>s</w:t>
      </w:r>
      <w:r w:rsidR="007926AA" w:rsidRPr="00FE6AA0">
        <w:rPr>
          <w:rFonts w:ascii="Garamond" w:hAnsi="Garamond"/>
          <w:sz w:val="24"/>
          <w:szCs w:val="24"/>
        </w:rPr>
        <w:t>terler, ümitli olanları ümitsiz k</w:t>
      </w:r>
      <w:r w:rsidR="007926AA" w:rsidRPr="00FE6AA0">
        <w:rPr>
          <w:rFonts w:ascii="Garamond" w:hAnsi="Garamond"/>
          <w:sz w:val="24"/>
          <w:szCs w:val="24"/>
        </w:rPr>
        <w:t>ı</w:t>
      </w:r>
      <w:r w:rsidR="007926AA" w:rsidRPr="00FE6AA0">
        <w:rPr>
          <w:rFonts w:ascii="Garamond" w:hAnsi="Garamond"/>
          <w:sz w:val="24"/>
          <w:szCs w:val="24"/>
        </w:rPr>
        <w:t>larlar</w:t>
      </w:r>
      <w:r w:rsidR="008866B7">
        <w:rPr>
          <w:rFonts w:ascii="Garamond" w:hAnsi="Garamond"/>
          <w:sz w:val="24"/>
          <w:szCs w:val="24"/>
        </w:rPr>
        <w:t>.”</w:t>
      </w:r>
      <w:r w:rsidRPr="00FE6AA0">
        <w:rPr>
          <w:rStyle w:val="FootnoteReference"/>
          <w:rFonts w:ascii="Garamond" w:hAnsi="Garamond"/>
          <w:sz w:val="24"/>
          <w:szCs w:val="24"/>
        </w:rPr>
        <w:footnoteReference w:id="195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7926AA" w:rsidRPr="00FE6AA0">
        <w:rPr>
          <w:rFonts w:ascii="Garamond" w:hAnsi="Garamond"/>
          <w:sz w:val="24"/>
          <w:szCs w:val="24"/>
        </w:rPr>
        <w:t>Amelsiz ahireti uman kimse g</w:t>
      </w:r>
      <w:r w:rsidR="007926AA" w:rsidRPr="00FE6AA0">
        <w:rPr>
          <w:rFonts w:ascii="Garamond" w:hAnsi="Garamond"/>
          <w:sz w:val="24"/>
          <w:szCs w:val="24"/>
        </w:rPr>
        <w:t>i</w:t>
      </w:r>
      <w:r w:rsidR="007926AA" w:rsidRPr="00FE6AA0">
        <w:rPr>
          <w:rFonts w:ascii="Garamond" w:hAnsi="Garamond"/>
          <w:sz w:val="24"/>
          <w:szCs w:val="24"/>
        </w:rPr>
        <w:t>bi olma… Afiyet elde edince kend</w:t>
      </w:r>
      <w:r w:rsidR="007926AA" w:rsidRPr="00FE6AA0">
        <w:rPr>
          <w:rFonts w:ascii="Garamond" w:hAnsi="Garamond"/>
          <w:sz w:val="24"/>
          <w:szCs w:val="24"/>
        </w:rPr>
        <w:t>i</w:t>
      </w:r>
      <w:r w:rsidR="007926AA" w:rsidRPr="00FE6AA0">
        <w:rPr>
          <w:rFonts w:ascii="Garamond" w:hAnsi="Garamond"/>
          <w:sz w:val="24"/>
          <w:szCs w:val="24"/>
        </w:rPr>
        <w:t>sini beğenir belaya duçar olunca ümitsizliğe kap</w:t>
      </w:r>
      <w:r w:rsidR="007926AA" w:rsidRPr="00FE6AA0">
        <w:rPr>
          <w:rFonts w:ascii="Garamond" w:hAnsi="Garamond"/>
          <w:sz w:val="24"/>
          <w:szCs w:val="24"/>
        </w:rPr>
        <w:t>ı</w:t>
      </w:r>
      <w:r w:rsidR="007926AA" w:rsidRPr="00FE6AA0">
        <w:rPr>
          <w:rFonts w:ascii="Garamond" w:hAnsi="Garamond"/>
          <w:sz w:val="24"/>
          <w:szCs w:val="24"/>
        </w:rPr>
        <w:t xml:space="preserve">lır…Eğer müstağni </w:t>
      </w:r>
      <w:r w:rsidR="007926AA" w:rsidRPr="00FE6AA0">
        <w:rPr>
          <w:rFonts w:ascii="Garamond" w:hAnsi="Garamond"/>
          <w:sz w:val="24"/>
          <w:szCs w:val="24"/>
        </w:rPr>
        <w:t>o</w:t>
      </w:r>
      <w:r w:rsidR="007926AA" w:rsidRPr="00FE6AA0">
        <w:rPr>
          <w:rFonts w:ascii="Garamond" w:hAnsi="Garamond"/>
          <w:sz w:val="24"/>
          <w:szCs w:val="24"/>
        </w:rPr>
        <w:t xml:space="preserve">lursa azar ve fitneye düşer eğer muhtaç </w:t>
      </w:r>
      <w:r w:rsidR="007926AA" w:rsidRPr="00FE6AA0">
        <w:rPr>
          <w:rFonts w:ascii="Garamond" w:hAnsi="Garamond"/>
          <w:sz w:val="24"/>
          <w:szCs w:val="24"/>
        </w:rPr>
        <w:t>o</w:t>
      </w:r>
      <w:r w:rsidR="007926AA" w:rsidRPr="00FE6AA0">
        <w:rPr>
          <w:rFonts w:ascii="Garamond" w:hAnsi="Garamond"/>
          <w:sz w:val="24"/>
          <w:szCs w:val="24"/>
        </w:rPr>
        <w:t>lursa ümitsizliğe düşer ve ge</w:t>
      </w:r>
      <w:r w:rsidR="007926AA" w:rsidRPr="00FE6AA0">
        <w:rPr>
          <w:rFonts w:ascii="Garamond" w:hAnsi="Garamond"/>
          <w:sz w:val="24"/>
          <w:szCs w:val="24"/>
        </w:rPr>
        <w:t>v</w:t>
      </w:r>
      <w:r w:rsidR="007926AA" w:rsidRPr="00FE6AA0">
        <w:rPr>
          <w:rFonts w:ascii="Garamond" w:hAnsi="Garamond"/>
          <w:sz w:val="24"/>
          <w:szCs w:val="24"/>
        </w:rPr>
        <w:t>şer</w:t>
      </w:r>
      <w:r w:rsidR="008866B7">
        <w:rPr>
          <w:rFonts w:ascii="Garamond" w:hAnsi="Garamond"/>
          <w:sz w:val="24"/>
          <w:szCs w:val="24"/>
        </w:rPr>
        <w:t>.”</w:t>
      </w:r>
      <w:r w:rsidRPr="00FE6AA0">
        <w:rPr>
          <w:rStyle w:val="FootnoteReference"/>
          <w:rFonts w:ascii="Garamond" w:hAnsi="Garamond"/>
          <w:sz w:val="24"/>
          <w:szCs w:val="24"/>
        </w:rPr>
        <w:footnoteReference w:id="1958"/>
      </w:r>
    </w:p>
    <w:p w:rsidR="00C324D6" w:rsidRPr="00FE6AA0" w:rsidRDefault="00C324D6" w:rsidP="003D78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2D748D" w:rsidRPr="00FE6AA0">
        <w:rPr>
          <w:rFonts w:ascii="Garamond" w:hAnsi="Garamond"/>
          <w:sz w:val="24"/>
        </w:rPr>
        <w:t>Bu ümmetin en iyisi hakkında bile Allah’ın az</w:t>
      </w:r>
      <w:r w:rsidR="002D748D" w:rsidRPr="00FE6AA0">
        <w:rPr>
          <w:rFonts w:ascii="Garamond" w:hAnsi="Garamond"/>
          <w:sz w:val="24"/>
        </w:rPr>
        <w:t>a</w:t>
      </w:r>
      <w:r w:rsidR="002D748D" w:rsidRPr="00FE6AA0">
        <w:rPr>
          <w:rFonts w:ascii="Garamond" w:hAnsi="Garamond"/>
          <w:sz w:val="24"/>
        </w:rPr>
        <w:t>bından emin olma; zira Allah şöyle b</w:t>
      </w:r>
      <w:r w:rsidR="002D748D" w:rsidRPr="00FE6AA0">
        <w:rPr>
          <w:rFonts w:ascii="Garamond" w:hAnsi="Garamond"/>
          <w:sz w:val="24"/>
        </w:rPr>
        <w:t>u</w:t>
      </w:r>
      <w:r w:rsidR="002D748D" w:rsidRPr="00FE6AA0">
        <w:rPr>
          <w:rFonts w:ascii="Garamond" w:hAnsi="Garamond"/>
          <w:sz w:val="24"/>
        </w:rPr>
        <w:t xml:space="preserve">yurmuştur: </w:t>
      </w:r>
      <w:r w:rsidR="002D748D" w:rsidRPr="00FE6AA0">
        <w:rPr>
          <w:rFonts w:ascii="Garamond" w:hAnsi="Garamond"/>
          <w:b/>
          <w:sz w:val="24"/>
        </w:rPr>
        <w:t xml:space="preserve">“Allah’ın </w:t>
      </w:r>
      <w:r w:rsidR="003D780E">
        <w:rPr>
          <w:rFonts w:ascii="Garamond" w:hAnsi="Garamond"/>
          <w:b/>
          <w:sz w:val="24"/>
        </w:rPr>
        <w:t>rahmetinden kafir</w:t>
      </w:r>
      <w:r w:rsidR="002D748D" w:rsidRPr="00FE6AA0">
        <w:rPr>
          <w:rFonts w:ascii="Garamond" w:hAnsi="Garamond"/>
          <w:b/>
          <w:sz w:val="24"/>
        </w:rPr>
        <w:t xml:space="preserve"> topl</w:t>
      </w:r>
      <w:r w:rsidR="002D748D" w:rsidRPr="00FE6AA0">
        <w:rPr>
          <w:rFonts w:ascii="Garamond" w:hAnsi="Garamond"/>
          <w:b/>
          <w:sz w:val="24"/>
        </w:rPr>
        <w:t>u</w:t>
      </w:r>
      <w:r w:rsidR="002D748D" w:rsidRPr="00FE6AA0">
        <w:rPr>
          <w:rFonts w:ascii="Garamond" w:hAnsi="Garamond"/>
          <w:b/>
          <w:sz w:val="24"/>
        </w:rPr>
        <w:t>luktan ba</w:t>
      </w:r>
      <w:r w:rsidR="002D748D" w:rsidRPr="00FE6AA0">
        <w:rPr>
          <w:rFonts w:ascii="Garamond" w:hAnsi="Garamond"/>
          <w:b/>
          <w:sz w:val="24"/>
        </w:rPr>
        <w:t>ş</w:t>
      </w:r>
      <w:r w:rsidR="003D780E">
        <w:rPr>
          <w:rFonts w:ascii="Garamond" w:hAnsi="Garamond"/>
          <w:b/>
          <w:sz w:val="24"/>
        </w:rPr>
        <w:t>kası ümitsiz</w:t>
      </w:r>
      <w:r w:rsidR="002D748D" w:rsidRPr="00FE6AA0">
        <w:rPr>
          <w:rFonts w:ascii="Garamond" w:hAnsi="Garamond"/>
          <w:b/>
          <w:sz w:val="24"/>
        </w:rPr>
        <w:t xml:space="preserve"> olmaz.</w:t>
      </w:r>
      <w:r w:rsidR="002D748D" w:rsidRPr="00FE6AA0">
        <w:rPr>
          <w:rStyle w:val="FootnoteReference"/>
          <w:rFonts w:ascii="Garamond" w:hAnsi="Garamond"/>
          <w:b/>
          <w:sz w:val="24"/>
        </w:rPr>
        <w:footnoteReference w:id="1959"/>
      </w:r>
      <w:r w:rsidR="002D748D" w:rsidRPr="00FE6AA0">
        <w:rPr>
          <w:rFonts w:ascii="Garamond" w:hAnsi="Garamond"/>
          <w:b/>
          <w:sz w:val="24"/>
        </w:rPr>
        <w:t>”</w:t>
      </w:r>
      <w:r w:rsidRPr="00FE6AA0">
        <w:rPr>
          <w:rStyle w:val="FootnoteReference"/>
          <w:rFonts w:ascii="Garamond" w:hAnsi="Garamond"/>
          <w:sz w:val="24"/>
          <w:szCs w:val="24"/>
        </w:rPr>
        <w:footnoteReference w:id="19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3D780E">
        <w:rPr>
          <w:rFonts w:ascii="Garamond" w:hAnsi="Garamond"/>
          <w:sz w:val="24"/>
          <w:szCs w:val="24"/>
        </w:rPr>
        <w:t>H</w:t>
      </w:r>
      <w:r w:rsidR="00F37A3A" w:rsidRPr="00FE6AA0">
        <w:rPr>
          <w:rFonts w:ascii="Garamond" w:hAnsi="Garamond"/>
          <w:sz w:val="24"/>
          <w:szCs w:val="24"/>
        </w:rPr>
        <w:t xml:space="preserve">er yüz çeviren için de </w:t>
      </w:r>
      <w:r w:rsidR="00F37A3A" w:rsidRPr="00FE6AA0">
        <w:rPr>
          <w:rFonts w:ascii="Garamond" w:hAnsi="Garamond"/>
          <w:sz w:val="24"/>
          <w:szCs w:val="24"/>
        </w:rPr>
        <w:t>ü</w:t>
      </w:r>
      <w:r w:rsidR="00F37A3A" w:rsidRPr="00FE6AA0">
        <w:rPr>
          <w:rFonts w:ascii="Garamond" w:hAnsi="Garamond"/>
          <w:sz w:val="24"/>
          <w:szCs w:val="24"/>
        </w:rPr>
        <w:t>mitsiz olmayın. Çünkü yüz çev</w:t>
      </w:r>
      <w:r w:rsidR="00F37A3A" w:rsidRPr="00FE6AA0">
        <w:rPr>
          <w:rFonts w:ascii="Garamond" w:hAnsi="Garamond"/>
          <w:sz w:val="24"/>
          <w:szCs w:val="24"/>
        </w:rPr>
        <w:t>i</w:t>
      </w:r>
      <w:r w:rsidR="00F37A3A" w:rsidRPr="00FE6AA0">
        <w:rPr>
          <w:rFonts w:ascii="Garamond" w:hAnsi="Garamond"/>
          <w:sz w:val="24"/>
          <w:szCs w:val="24"/>
        </w:rPr>
        <w:t xml:space="preserve">renin bir ayağı kaysa bile </w:t>
      </w:r>
      <w:r w:rsidR="00F37A3A" w:rsidRPr="00FE6AA0">
        <w:rPr>
          <w:rFonts w:ascii="Garamond" w:hAnsi="Garamond"/>
          <w:sz w:val="24"/>
          <w:szCs w:val="24"/>
        </w:rPr>
        <w:lastRenderedPageBreak/>
        <w:t>öbürü sabit kalır. Böylece, ikisi sabitl</w:t>
      </w:r>
      <w:r w:rsidR="00F37A3A" w:rsidRPr="00FE6AA0">
        <w:rPr>
          <w:rFonts w:ascii="Garamond" w:hAnsi="Garamond"/>
          <w:sz w:val="24"/>
          <w:szCs w:val="24"/>
        </w:rPr>
        <w:t>e</w:t>
      </w:r>
      <w:r w:rsidR="00F37A3A" w:rsidRPr="00FE6AA0">
        <w:rPr>
          <w:rFonts w:ascii="Garamond" w:hAnsi="Garamond"/>
          <w:sz w:val="24"/>
          <w:szCs w:val="24"/>
        </w:rPr>
        <w:t>şir (ve düşmez.)</w:t>
      </w:r>
      <w:r w:rsidRPr="00FE6AA0">
        <w:rPr>
          <w:rFonts w:ascii="Garamond" w:hAnsi="Garamond"/>
          <w:sz w:val="24"/>
          <w:szCs w:val="24"/>
        </w:rPr>
        <w:t xml:space="preserve">” </w:t>
      </w:r>
      <w:r w:rsidRPr="00FE6AA0">
        <w:rPr>
          <w:rStyle w:val="FootnoteReference"/>
          <w:rFonts w:ascii="Garamond" w:hAnsi="Garamond"/>
          <w:sz w:val="24"/>
          <w:szCs w:val="24"/>
        </w:rPr>
        <w:footnoteReference w:id="196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el-İmamet (3), 239, 240. Bölümler, er-Rica, 1449.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20" w:name="_Toc23535103"/>
      <w:r w:rsidRPr="00FE6AA0">
        <w:t>4236. Bölüm</w:t>
      </w:r>
      <w:bookmarkEnd w:id="520"/>
    </w:p>
    <w:p w:rsidR="00C324D6" w:rsidRPr="00FE6AA0" w:rsidRDefault="00C324D6" w:rsidP="00FE6AA0">
      <w:pPr>
        <w:pStyle w:val="Style1CharCharChar"/>
        <w:spacing w:line="300" w:lineRule="atLeast"/>
        <w:ind w:firstLine="284"/>
      </w:pPr>
      <w:bookmarkStart w:id="521" w:name="_Toc23535104"/>
      <w:r w:rsidRPr="00FE6AA0">
        <w:t>İnsanların Elinde Olan Şeylerden Ümidini Ke</w:t>
      </w:r>
      <w:r w:rsidRPr="00FE6AA0">
        <w:t>s</w:t>
      </w:r>
      <w:r w:rsidRPr="00FE6AA0">
        <w:t>menin Faydaları</w:t>
      </w:r>
      <w:bookmarkEnd w:id="52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F37A3A" w:rsidRPr="00FE6AA0">
        <w:rPr>
          <w:rFonts w:ascii="Garamond" w:hAnsi="Garamond"/>
          <w:i/>
          <w:iCs/>
          <w:sz w:val="24"/>
          <w:szCs w:val="24"/>
        </w:rPr>
        <w:t>Sadık (a.s) şöyle b</w:t>
      </w:r>
      <w:r w:rsidR="00F37A3A" w:rsidRPr="00FE6AA0">
        <w:rPr>
          <w:rFonts w:ascii="Garamond" w:hAnsi="Garamond"/>
          <w:i/>
          <w:iCs/>
          <w:sz w:val="24"/>
          <w:szCs w:val="24"/>
        </w:rPr>
        <w:t>u</w:t>
      </w:r>
      <w:r w:rsidR="00F37A3A" w:rsidRPr="00FE6AA0">
        <w:rPr>
          <w:rFonts w:ascii="Garamond" w:hAnsi="Garamond"/>
          <w:i/>
          <w:iCs/>
          <w:sz w:val="24"/>
          <w:szCs w:val="24"/>
        </w:rPr>
        <w:t xml:space="preserve">yurmuştur: </w:t>
      </w:r>
      <w:r w:rsidR="00F37A3A" w:rsidRPr="00FE6AA0">
        <w:rPr>
          <w:rFonts w:ascii="Garamond" w:hAnsi="Garamond"/>
          <w:sz w:val="24"/>
          <w:szCs w:val="24"/>
        </w:rPr>
        <w:t>“İnsanların sahip o</w:t>
      </w:r>
      <w:r w:rsidR="00F37A3A" w:rsidRPr="00FE6AA0">
        <w:rPr>
          <w:rFonts w:ascii="Garamond" w:hAnsi="Garamond"/>
          <w:sz w:val="24"/>
          <w:szCs w:val="24"/>
        </w:rPr>
        <w:t>l</w:t>
      </w:r>
      <w:r w:rsidR="00F37A3A" w:rsidRPr="00FE6AA0">
        <w:rPr>
          <w:rFonts w:ascii="Garamond" w:hAnsi="Garamond"/>
          <w:sz w:val="24"/>
          <w:szCs w:val="24"/>
        </w:rPr>
        <w:t>duğu şeyden elini kesmek m</w:t>
      </w:r>
      <w:r w:rsidR="00F37A3A" w:rsidRPr="00FE6AA0">
        <w:rPr>
          <w:rFonts w:ascii="Garamond" w:hAnsi="Garamond"/>
          <w:sz w:val="24"/>
          <w:szCs w:val="24"/>
        </w:rPr>
        <w:t>ü</w:t>
      </w:r>
      <w:r w:rsidR="00F37A3A" w:rsidRPr="00FE6AA0">
        <w:rPr>
          <w:rFonts w:ascii="Garamond" w:hAnsi="Garamond"/>
          <w:sz w:val="24"/>
          <w:szCs w:val="24"/>
        </w:rPr>
        <w:t>minin dininin izzet sebeb</w:t>
      </w:r>
      <w:r w:rsidR="00F37A3A" w:rsidRPr="00FE6AA0">
        <w:rPr>
          <w:rFonts w:ascii="Garamond" w:hAnsi="Garamond"/>
          <w:sz w:val="24"/>
          <w:szCs w:val="24"/>
        </w:rPr>
        <w:t>i</w:t>
      </w:r>
      <w:r w:rsidR="00F37A3A"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9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“Dünyaya rağbetsiz ol ki Allah seni sevsin ve insanların </w:t>
      </w:r>
      <w:r w:rsidRPr="00FE6AA0">
        <w:rPr>
          <w:rFonts w:ascii="Garamond" w:hAnsi="Garamond"/>
          <w:sz w:val="24"/>
          <w:szCs w:val="24"/>
        </w:rPr>
        <w:t>e</w:t>
      </w:r>
      <w:r w:rsidRPr="00FE6AA0">
        <w:rPr>
          <w:rFonts w:ascii="Garamond" w:hAnsi="Garamond"/>
          <w:sz w:val="24"/>
          <w:szCs w:val="24"/>
        </w:rPr>
        <w:t>linde olan şeylere itinasız ol ki insanlar seni sevsin</w:t>
      </w:r>
      <w:r w:rsidR="008866B7">
        <w:rPr>
          <w:rFonts w:ascii="Garamond" w:hAnsi="Garamond"/>
          <w:sz w:val="24"/>
          <w:szCs w:val="24"/>
        </w:rPr>
        <w:t>.”</w:t>
      </w:r>
      <w:r w:rsidRPr="00FE6AA0">
        <w:rPr>
          <w:rStyle w:val="FootnoteReference"/>
          <w:rFonts w:ascii="Garamond" w:hAnsi="Garamond"/>
          <w:sz w:val="24"/>
          <w:szCs w:val="24"/>
        </w:rPr>
        <w:footnoteReference w:id="19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“En iyi sermaye A</w:t>
      </w:r>
      <w:r w:rsidRPr="00FE6AA0">
        <w:rPr>
          <w:rFonts w:ascii="Garamond" w:hAnsi="Garamond"/>
          <w:sz w:val="24"/>
          <w:szCs w:val="24"/>
        </w:rPr>
        <w:t>l</w:t>
      </w:r>
      <w:r w:rsidRPr="00FE6AA0">
        <w:rPr>
          <w:rFonts w:ascii="Garamond" w:hAnsi="Garamond"/>
          <w:sz w:val="24"/>
          <w:szCs w:val="24"/>
        </w:rPr>
        <w:t>lah’a itimat etmek ve insanların sahip olduğu şeylerden ümidini ke</w:t>
      </w:r>
      <w:r w:rsidRPr="00FE6AA0">
        <w:rPr>
          <w:rFonts w:ascii="Garamond" w:hAnsi="Garamond"/>
          <w:sz w:val="24"/>
          <w:szCs w:val="24"/>
        </w:rPr>
        <w:t>s</w:t>
      </w:r>
      <w:r w:rsidRPr="00FE6AA0">
        <w:rPr>
          <w:rFonts w:ascii="Garamond" w:hAnsi="Garamond"/>
          <w:sz w:val="24"/>
          <w:szCs w:val="24"/>
        </w:rPr>
        <w:t>mektir</w:t>
      </w:r>
      <w:r w:rsidR="008866B7">
        <w:rPr>
          <w:rFonts w:ascii="Garamond" w:hAnsi="Garamond"/>
          <w:sz w:val="24"/>
          <w:szCs w:val="24"/>
        </w:rPr>
        <w:t>.”</w:t>
      </w:r>
      <w:r w:rsidRPr="00FE6AA0">
        <w:rPr>
          <w:rStyle w:val="FootnoteReference"/>
          <w:rFonts w:ascii="Garamond" w:hAnsi="Garamond"/>
          <w:sz w:val="24"/>
          <w:szCs w:val="24"/>
        </w:rPr>
        <w:footnoteReference w:id="19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4534BF" w:rsidRPr="00FE6AA0">
        <w:rPr>
          <w:rFonts w:ascii="Garamond" w:hAnsi="Garamond"/>
          <w:sz w:val="24"/>
          <w:szCs w:val="24"/>
        </w:rPr>
        <w:t>En büyük zenginlik insanların malında gözü olmama</w:t>
      </w:r>
      <w:r w:rsidR="004534BF" w:rsidRPr="00FE6AA0">
        <w:rPr>
          <w:rFonts w:ascii="Garamond" w:hAnsi="Garamond"/>
          <w:sz w:val="24"/>
          <w:szCs w:val="24"/>
        </w:rPr>
        <w:t>k</w:t>
      </w:r>
      <w:r w:rsidR="004534BF"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19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Cebrail (a.s) Peygamberin (s.a.a) huzuruna gelince şöyle </w:t>
      </w:r>
      <w:r w:rsidRPr="00FE6AA0">
        <w:rPr>
          <w:rFonts w:ascii="Garamond" w:hAnsi="Garamond"/>
          <w:i/>
          <w:iCs/>
          <w:sz w:val="24"/>
          <w:szCs w:val="24"/>
        </w:rPr>
        <w:lastRenderedPageBreak/>
        <w:t>buyu</w:t>
      </w:r>
      <w:r w:rsidRPr="00FE6AA0">
        <w:rPr>
          <w:rFonts w:ascii="Garamond" w:hAnsi="Garamond"/>
          <w:i/>
          <w:iCs/>
          <w:sz w:val="24"/>
          <w:szCs w:val="24"/>
        </w:rPr>
        <w:t>r</w:t>
      </w:r>
      <w:r w:rsidRPr="00FE6AA0">
        <w:rPr>
          <w:rFonts w:ascii="Garamond" w:hAnsi="Garamond"/>
          <w:i/>
          <w:iCs/>
          <w:sz w:val="24"/>
          <w:szCs w:val="24"/>
        </w:rPr>
        <w:t>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“Bi</w:t>
      </w:r>
      <w:r w:rsidR="003D780E">
        <w:rPr>
          <w:rFonts w:ascii="Garamond" w:hAnsi="Garamond"/>
          <w:sz w:val="24"/>
          <w:szCs w:val="24"/>
        </w:rPr>
        <w:t>l ki insanın şerefi</w:t>
      </w:r>
      <w:r w:rsidRPr="00FE6AA0">
        <w:rPr>
          <w:rFonts w:ascii="Garamond" w:hAnsi="Garamond"/>
          <w:sz w:val="24"/>
          <w:szCs w:val="24"/>
        </w:rPr>
        <w:t xml:space="preserve"> gec</w:t>
      </w:r>
      <w:r w:rsidRPr="00FE6AA0">
        <w:rPr>
          <w:rFonts w:ascii="Garamond" w:hAnsi="Garamond"/>
          <w:sz w:val="24"/>
          <w:szCs w:val="24"/>
        </w:rPr>
        <w:t>e</w:t>
      </w:r>
      <w:r w:rsidRPr="00FE6AA0">
        <w:rPr>
          <w:rFonts w:ascii="Garamond" w:hAnsi="Garamond"/>
          <w:sz w:val="24"/>
          <w:szCs w:val="24"/>
        </w:rPr>
        <w:t xml:space="preserve">yi </w:t>
      </w:r>
      <w:r w:rsidR="003D780E">
        <w:rPr>
          <w:rFonts w:ascii="Garamond" w:hAnsi="Garamond"/>
          <w:sz w:val="24"/>
          <w:szCs w:val="24"/>
        </w:rPr>
        <w:t xml:space="preserve">(ibadetle) </w:t>
      </w:r>
      <w:r w:rsidRPr="00FE6AA0">
        <w:rPr>
          <w:rFonts w:ascii="Garamond" w:hAnsi="Garamond"/>
          <w:sz w:val="24"/>
          <w:szCs w:val="24"/>
        </w:rPr>
        <w:t>ihya etmesiyle ve izzeti insanlardan müstağni oluşuyl</w:t>
      </w:r>
      <w:r w:rsidRPr="00FE6AA0">
        <w:rPr>
          <w:rFonts w:ascii="Garamond" w:hAnsi="Garamond"/>
          <w:sz w:val="24"/>
          <w:szCs w:val="24"/>
        </w:rPr>
        <w:t>a</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96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3D780E">
        <w:rPr>
          <w:rFonts w:ascii="Garamond" w:hAnsi="Garamond"/>
          <w:sz w:val="24"/>
          <w:szCs w:val="24"/>
        </w:rPr>
        <w:t>“(İ</w:t>
      </w:r>
      <w:r w:rsidRPr="00FE6AA0">
        <w:rPr>
          <w:rFonts w:ascii="Garamond" w:hAnsi="Garamond"/>
          <w:sz w:val="24"/>
          <w:szCs w:val="24"/>
        </w:rPr>
        <w:t xml:space="preserve">nsanların elinde </w:t>
      </w:r>
      <w:r w:rsidRPr="00FE6AA0">
        <w:rPr>
          <w:rFonts w:ascii="Garamond" w:hAnsi="Garamond"/>
          <w:sz w:val="24"/>
          <w:szCs w:val="24"/>
        </w:rPr>
        <w:t>o</w:t>
      </w:r>
      <w:r w:rsidRPr="00FE6AA0">
        <w:rPr>
          <w:rFonts w:ascii="Garamond" w:hAnsi="Garamond"/>
          <w:sz w:val="24"/>
          <w:szCs w:val="24"/>
        </w:rPr>
        <w:t>lan şe</w:t>
      </w:r>
      <w:r w:rsidRPr="00FE6AA0">
        <w:rPr>
          <w:rFonts w:ascii="Garamond" w:hAnsi="Garamond"/>
          <w:sz w:val="24"/>
          <w:szCs w:val="24"/>
        </w:rPr>
        <w:t>y</w:t>
      </w:r>
      <w:r w:rsidR="003D780E">
        <w:rPr>
          <w:rFonts w:ascii="Garamond" w:hAnsi="Garamond"/>
          <w:sz w:val="24"/>
          <w:szCs w:val="24"/>
        </w:rPr>
        <w:t>den) ü</w:t>
      </w:r>
      <w:r w:rsidRPr="00FE6AA0">
        <w:rPr>
          <w:rFonts w:ascii="Garamond" w:hAnsi="Garamond"/>
          <w:sz w:val="24"/>
          <w:szCs w:val="24"/>
        </w:rPr>
        <w:t>midini kesmek de iki b</w:t>
      </w:r>
      <w:r w:rsidRPr="00FE6AA0">
        <w:rPr>
          <w:rFonts w:ascii="Garamond" w:hAnsi="Garamond"/>
          <w:sz w:val="24"/>
          <w:szCs w:val="24"/>
        </w:rPr>
        <w:t>a</w:t>
      </w:r>
      <w:r w:rsidRPr="00FE6AA0">
        <w:rPr>
          <w:rFonts w:ascii="Garamond" w:hAnsi="Garamond"/>
          <w:sz w:val="24"/>
          <w:szCs w:val="24"/>
        </w:rPr>
        <w:t>şarıdan biridir</w:t>
      </w:r>
      <w:r w:rsidR="008866B7">
        <w:rPr>
          <w:rFonts w:ascii="Garamond" w:hAnsi="Garamond"/>
          <w:sz w:val="24"/>
          <w:szCs w:val="24"/>
        </w:rPr>
        <w:t>.”</w:t>
      </w:r>
      <w:r w:rsidRPr="00FE6AA0">
        <w:rPr>
          <w:rStyle w:val="FootnoteReference"/>
          <w:rFonts w:ascii="Garamond" w:hAnsi="Garamond"/>
          <w:sz w:val="24"/>
          <w:szCs w:val="24"/>
        </w:rPr>
        <w:footnoteReference w:id="196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3D780E">
        <w:rPr>
          <w:rFonts w:ascii="Garamond" w:hAnsi="Garamond"/>
          <w:sz w:val="24"/>
          <w:szCs w:val="24"/>
        </w:rPr>
        <w:t>“(İ</w:t>
      </w:r>
      <w:r w:rsidRPr="00FE6AA0">
        <w:rPr>
          <w:rFonts w:ascii="Garamond" w:hAnsi="Garamond"/>
          <w:sz w:val="24"/>
          <w:szCs w:val="24"/>
        </w:rPr>
        <w:t xml:space="preserve">nsanların elinde </w:t>
      </w:r>
      <w:r w:rsidRPr="00FE6AA0">
        <w:rPr>
          <w:rFonts w:ascii="Garamond" w:hAnsi="Garamond"/>
          <w:sz w:val="24"/>
          <w:szCs w:val="24"/>
        </w:rPr>
        <w:t>o</w:t>
      </w:r>
      <w:r w:rsidRPr="00FE6AA0">
        <w:rPr>
          <w:rFonts w:ascii="Garamond" w:hAnsi="Garamond"/>
          <w:sz w:val="24"/>
          <w:szCs w:val="24"/>
        </w:rPr>
        <w:t>lan</w:t>
      </w:r>
      <w:r w:rsidR="003D780E">
        <w:rPr>
          <w:rFonts w:ascii="Garamond" w:hAnsi="Garamond"/>
          <w:sz w:val="24"/>
          <w:szCs w:val="24"/>
        </w:rPr>
        <w:t xml:space="preserve"> şeyden) ü</w:t>
      </w:r>
      <w:r w:rsidRPr="00FE6AA0">
        <w:rPr>
          <w:rFonts w:ascii="Garamond" w:hAnsi="Garamond"/>
          <w:sz w:val="24"/>
          <w:szCs w:val="24"/>
        </w:rPr>
        <w:t>midini kesmek c</w:t>
      </w:r>
      <w:r w:rsidRPr="00FE6AA0">
        <w:rPr>
          <w:rFonts w:ascii="Garamond" w:hAnsi="Garamond"/>
          <w:sz w:val="24"/>
          <w:szCs w:val="24"/>
        </w:rPr>
        <w:t>a</w:t>
      </w:r>
      <w:r w:rsidRPr="00FE6AA0">
        <w:rPr>
          <w:rFonts w:ascii="Garamond" w:hAnsi="Garamond"/>
          <w:sz w:val="24"/>
          <w:szCs w:val="24"/>
        </w:rPr>
        <w:t>nı raha</w:t>
      </w:r>
      <w:r w:rsidRPr="00FE6AA0">
        <w:rPr>
          <w:rFonts w:ascii="Garamond" w:hAnsi="Garamond"/>
          <w:sz w:val="24"/>
          <w:szCs w:val="24"/>
        </w:rPr>
        <w:t>t</w:t>
      </w:r>
      <w:r w:rsidRPr="00FE6AA0">
        <w:rPr>
          <w:rFonts w:ascii="Garamond" w:hAnsi="Garamond"/>
          <w:sz w:val="24"/>
          <w:szCs w:val="24"/>
        </w:rPr>
        <w:t>lığa kavuşturur</w:t>
      </w:r>
      <w:r w:rsidR="008866B7">
        <w:rPr>
          <w:rFonts w:ascii="Garamond" w:hAnsi="Garamond"/>
          <w:sz w:val="24"/>
          <w:szCs w:val="24"/>
        </w:rPr>
        <w:t>.”</w:t>
      </w:r>
      <w:r w:rsidRPr="00FE6AA0">
        <w:rPr>
          <w:rStyle w:val="FootnoteReference"/>
          <w:rFonts w:ascii="Garamond" w:hAnsi="Garamond"/>
          <w:sz w:val="24"/>
          <w:szCs w:val="24"/>
        </w:rPr>
        <w:footnoteReference w:id="196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3D780E">
        <w:rPr>
          <w:rFonts w:ascii="Garamond" w:hAnsi="Garamond"/>
          <w:sz w:val="24"/>
          <w:szCs w:val="24"/>
        </w:rPr>
        <w:t>“(İ</w:t>
      </w:r>
      <w:r w:rsidRPr="00FE6AA0">
        <w:rPr>
          <w:rFonts w:ascii="Garamond" w:hAnsi="Garamond"/>
          <w:sz w:val="24"/>
          <w:szCs w:val="24"/>
        </w:rPr>
        <w:t xml:space="preserve">nsanların elinde </w:t>
      </w:r>
      <w:r w:rsidRPr="00FE6AA0">
        <w:rPr>
          <w:rFonts w:ascii="Garamond" w:hAnsi="Garamond"/>
          <w:sz w:val="24"/>
          <w:szCs w:val="24"/>
        </w:rPr>
        <w:t>o</w:t>
      </w:r>
      <w:r w:rsidR="003D780E">
        <w:rPr>
          <w:rFonts w:ascii="Garamond" w:hAnsi="Garamond"/>
          <w:sz w:val="24"/>
          <w:szCs w:val="24"/>
        </w:rPr>
        <w:t>lan şeyden) ü</w:t>
      </w:r>
      <w:r w:rsidRPr="00FE6AA0">
        <w:rPr>
          <w:rFonts w:ascii="Garamond" w:hAnsi="Garamond"/>
          <w:sz w:val="24"/>
          <w:szCs w:val="24"/>
        </w:rPr>
        <w:t>midini kesmek yen</w:t>
      </w:r>
      <w:r w:rsidRPr="00FE6AA0">
        <w:rPr>
          <w:rFonts w:ascii="Garamond" w:hAnsi="Garamond"/>
          <w:sz w:val="24"/>
          <w:szCs w:val="24"/>
        </w:rPr>
        <w:t>i</w:t>
      </w:r>
      <w:r w:rsidRPr="00FE6AA0">
        <w:rPr>
          <w:rFonts w:ascii="Garamond" w:hAnsi="Garamond"/>
          <w:sz w:val="24"/>
          <w:szCs w:val="24"/>
        </w:rPr>
        <w:t>lenmiş bir özgürlüktür</w:t>
      </w:r>
      <w:r w:rsidR="008866B7">
        <w:rPr>
          <w:rFonts w:ascii="Garamond" w:hAnsi="Garamond"/>
          <w:sz w:val="24"/>
          <w:szCs w:val="24"/>
        </w:rPr>
        <w:t>.”</w:t>
      </w:r>
      <w:r w:rsidRPr="00FE6AA0">
        <w:rPr>
          <w:rStyle w:val="FootnoteReference"/>
          <w:rFonts w:ascii="Garamond" w:hAnsi="Garamond"/>
          <w:sz w:val="24"/>
          <w:szCs w:val="24"/>
        </w:rPr>
        <w:footnoteReference w:id="19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3D780E">
        <w:rPr>
          <w:rFonts w:ascii="Garamond" w:hAnsi="Garamond"/>
          <w:sz w:val="24"/>
          <w:szCs w:val="24"/>
        </w:rPr>
        <w:t>“(İ</w:t>
      </w:r>
      <w:r w:rsidRPr="00FE6AA0">
        <w:rPr>
          <w:rFonts w:ascii="Garamond" w:hAnsi="Garamond"/>
          <w:sz w:val="24"/>
          <w:szCs w:val="24"/>
        </w:rPr>
        <w:t xml:space="preserve">nsanların elinde </w:t>
      </w:r>
      <w:r w:rsidRPr="00FE6AA0">
        <w:rPr>
          <w:rFonts w:ascii="Garamond" w:hAnsi="Garamond"/>
          <w:sz w:val="24"/>
          <w:szCs w:val="24"/>
        </w:rPr>
        <w:t>o</w:t>
      </w:r>
      <w:r w:rsidRPr="00FE6AA0">
        <w:rPr>
          <w:rFonts w:ascii="Garamond" w:hAnsi="Garamond"/>
          <w:sz w:val="24"/>
          <w:szCs w:val="24"/>
        </w:rPr>
        <w:t>lan şe</w:t>
      </w:r>
      <w:r w:rsidRPr="00FE6AA0">
        <w:rPr>
          <w:rFonts w:ascii="Garamond" w:hAnsi="Garamond"/>
          <w:sz w:val="24"/>
          <w:szCs w:val="24"/>
        </w:rPr>
        <w:t>y</w:t>
      </w:r>
      <w:r w:rsidR="003D780E">
        <w:rPr>
          <w:rFonts w:ascii="Garamond" w:hAnsi="Garamond"/>
          <w:sz w:val="24"/>
          <w:szCs w:val="24"/>
        </w:rPr>
        <w:t>den) ü</w:t>
      </w:r>
      <w:r w:rsidRPr="00FE6AA0">
        <w:rPr>
          <w:rFonts w:ascii="Garamond" w:hAnsi="Garamond"/>
          <w:sz w:val="24"/>
          <w:szCs w:val="24"/>
        </w:rPr>
        <w:t>mitsizlik özgürlük sebebidir ve tamah zarar veric</w:t>
      </w:r>
      <w:r w:rsidRPr="00FE6AA0">
        <w:rPr>
          <w:rFonts w:ascii="Garamond" w:hAnsi="Garamond"/>
          <w:sz w:val="24"/>
          <w:szCs w:val="24"/>
        </w:rPr>
        <w:t>i</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97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3D780E">
        <w:rPr>
          <w:rFonts w:ascii="Garamond" w:hAnsi="Garamond"/>
          <w:sz w:val="24"/>
          <w:szCs w:val="24"/>
        </w:rPr>
        <w:t>“(İ</w:t>
      </w:r>
      <w:r w:rsidRPr="00FE6AA0">
        <w:rPr>
          <w:rFonts w:ascii="Garamond" w:hAnsi="Garamond"/>
          <w:sz w:val="24"/>
          <w:szCs w:val="24"/>
        </w:rPr>
        <w:t xml:space="preserve">nsanların elinde </w:t>
      </w:r>
      <w:r w:rsidRPr="00FE6AA0">
        <w:rPr>
          <w:rFonts w:ascii="Garamond" w:hAnsi="Garamond"/>
          <w:sz w:val="24"/>
          <w:szCs w:val="24"/>
        </w:rPr>
        <w:t>o</w:t>
      </w:r>
      <w:r w:rsidRPr="00FE6AA0">
        <w:rPr>
          <w:rFonts w:ascii="Garamond" w:hAnsi="Garamond"/>
          <w:sz w:val="24"/>
          <w:szCs w:val="24"/>
        </w:rPr>
        <w:t>lan şe</w:t>
      </w:r>
      <w:r w:rsidRPr="00FE6AA0">
        <w:rPr>
          <w:rFonts w:ascii="Garamond" w:hAnsi="Garamond"/>
          <w:sz w:val="24"/>
          <w:szCs w:val="24"/>
        </w:rPr>
        <w:t>y</w:t>
      </w:r>
      <w:r w:rsidR="003D780E">
        <w:rPr>
          <w:rFonts w:ascii="Garamond" w:hAnsi="Garamond"/>
          <w:sz w:val="24"/>
          <w:szCs w:val="24"/>
        </w:rPr>
        <w:t>den) ü</w:t>
      </w:r>
      <w:r w:rsidRPr="00FE6AA0">
        <w:rPr>
          <w:rFonts w:ascii="Garamond" w:hAnsi="Garamond"/>
          <w:sz w:val="24"/>
          <w:szCs w:val="24"/>
        </w:rPr>
        <w:t>mitsizlik esire izzet bağı</w:t>
      </w:r>
      <w:r w:rsidRPr="00FE6AA0">
        <w:rPr>
          <w:rFonts w:ascii="Garamond" w:hAnsi="Garamond"/>
          <w:sz w:val="24"/>
          <w:szCs w:val="24"/>
        </w:rPr>
        <w:t>ş</w:t>
      </w:r>
      <w:r w:rsidRPr="00FE6AA0">
        <w:rPr>
          <w:rFonts w:ascii="Garamond" w:hAnsi="Garamond"/>
          <w:sz w:val="24"/>
          <w:szCs w:val="24"/>
        </w:rPr>
        <w:t>lar, tamah ise emiri zillete sürü</w:t>
      </w:r>
      <w:r w:rsidRPr="00FE6AA0">
        <w:rPr>
          <w:rFonts w:ascii="Garamond" w:hAnsi="Garamond"/>
          <w:sz w:val="24"/>
          <w:szCs w:val="24"/>
        </w:rPr>
        <w:t>k</w:t>
      </w:r>
      <w:r w:rsidRPr="00FE6AA0">
        <w:rPr>
          <w:rFonts w:ascii="Garamond" w:hAnsi="Garamond"/>
          <w:sz w:val="24"/>
          <w:szCs w:val="24"/>
        </w:rPr>
        <w:t>ler</w:t>
      </w:r>
      <w:r w:rsidR="008866B7">
        <w:rPr>
          <w:rFonts w:ascii="Garamond" w:hAnsi="Garamond"/>
          <w:sz w:val="24"/>
          <w:szCs w:val="24"/>
        </w:rPr>
        <w:t>.”</w:t>
      </w:r>
      <w:r w:rsidRPr="00FE6AA0">
        <w:rPr>
          <w:rStyle w:val="FootnoteReference"/>
          <w:rFonts w:ascii="Garamond" w:hAnsi="Garamond"/>
          <w:sz w:val="24"/>
          <w:szCs w:val="24"/>
        </w:rPr>
        <w:footnoteReference w:id="197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“Tamahın helak seb</w:t>
      </w:r>
      <w:r w:rsidRPr="00FE6AA0">
        <w:rPr>
          <w:rFonts w:ascii="Garamond" w:hAnsi="Garamond"/>
          <w:sz w:val="24"/>
          <w:szCs w:val="24"/>
        </w:rPr>
        <w:t>e</w:t>
      </w:r>
      <w:r w:rsidRPr="00FE6AA0">
        <w:rPr>
          <w:rFonts w:ascii="Garamond" w:hAnsi="Garamond"/>
          <w:sz w:val="24"/>
          <w:szCs w:val="24"/>
        </w:rPr>
        <w:t xml:space="preserve">bi olduğu yerde (insanların </w:t>
      </w:r>
      <w:r w:rsidRPr="00FE6AA0">
        <w:rPr>
          <w:rFonts w:ascii="Garamond" w:hAnsi="Garamond"/>
          <w:sz w:val="24"/>
          <w:szCs w:val="24"/>
        </w:rPr>
        <w:lastRenderedPageBreak/>
        <w:t>eli</w:t>
      </w:r>
      <w:r w:rsidRPr="00FE6AA0">
        <w:rPr>
          <w:rFonts w:ascii="Garamond" w:hAnsi="Garamond"/>
          <w:sz w:val="24"/>
          <w:szCs w:val="24"/>
        </w:rPr>
        <w:t>n</w:t>
      </w:r>
      <w:r w:rsidRPr="00FE6AA0">
        <w:rPr>
          <w:rFonts w:ascii="Garamond" w:hAnsi="Garamond"/>
          <w:sz w:val="24"/>
          <w:szCs w:val="24"/>
        </w:rPr>
        <w:t xml:space="preserve">de </w:t>
      </w:r>
      <w:r w:rsidRPr="00FE6AA0">
        <w:rPr>
          <w:rFonts w:ascii="Garamond" w:hAnsi="Garamond"/>
          <w:sz w:val="24"/>
          <w:szCs w:val="24"/>
        </w:rPr>
        <w:t>o</w:t>
      </w:r>
      <w:r w:rsidR="003D780E">
        <w:rPr>
          <w:rFonts w:ascii="Garamond" w:hAnsi="Garamond"/>
          <w:sz w:val="24"/>
          <w:szCs w:val="24"/>
        </w:rPr>
        <w:t xml:space="preserve">lan şeylerden) ümitsizlik </w:t>
      </w:r>
      <w:r w:rsidRPr="00FE6AA0">
        <w:rPr>
          <w:rFonts w:ascii="Garamond" w:hAnsi="Garamond"/>
          <w:sz w:val="24"/>
          <w:szCs w:val="24"/>
        </w:rPr>
        <w:t xml:space="preserve"> h</w:t>
      </w:r>
      <w:r w:rsidRPr="00FE6AA0">
        <w:rPr>
          <w:rFonts w:ascii="Garamond" w:hAnsi="Garamond"/>
          <w:sz w:val="24"/>
          <w:szCs w:val="24"/>
        </w:rPr>
        <w:t>e</w:t>
      </w:r>
      <w:r w:rsidRPr="00FE6AA0">
        <w:rPr>
          <w:rFonts w:ascii="Garamond" w:hAnsi="Garamond"/>
          <w:sz w:val="24"/>
          <w:szCs w:val="24"/>
        </w:rPr>
        <w:t>defe ulaşma sebebidir</w:t>
      </w:r>
      <w:r w:rsidR="008866B7">
        <w:rPr>
          <w:rFonts w:ascii="Garamond" w:hAnsi="Garamond"/>
          <w:sz w:val="24"/>
          <w:szCs w:val="24"/>
        </w:rPr>
        <w:t>.”</w:t>
      </w:r>
      <w:r w:rsidRPr="00FE6AA0">
        <w:rPr>
          <w:rStyle w:val="FootnoteReference"/>
          <w:rFonts w:ascii="Garamond" w:hAnsi="Garamond"/>
          <w:sz w:val="24"/>
          <w:szCs w:val="24"/>
        </w:rPr>
        <w:footnoteReference w:id="197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“En büyük rahatlık i</w:t>
      </w:r>
      <w:r w:rsidRPr="00FE6AA0">
        <w:rPr>
          <w:rFonts w:ascii="Garamond" w:hAnsi="Garamond"/>
          <w:sz w:val="24"/>
          <w:szCs w:val="24"/>
        </w:rPr>
        <w:t>n</w:t>
      </w:r>
      <w:r w:rsidRPr="00FE6AA0">
        <w:rPr>
          <w:rFonts w:ascii="Garamond" w:hAnsi="Garamond"/>
          <w:sz w:val="24"/>
          <w:szCs w:val="24"/>
        </w:rPr>
        <w:t>sanlardan ümidini kesmektir</w:t>
      </w:r>
      <w:r w:rsidR="008866B7">
        <w:rPr>
          <w:rFonts w:ascii="Garamond" w:hAnsi="Garamond"/>
          <w:sz w:val="24"/>
          <w:szCs w:val="24"/>
        </w:rPr>
        <w:t>.”</w:t>
      </w:r>
      <w:r w:rsidRPr="00FE6AA0">
        <w:rPr>
          <w:rStyle w:val="FootnoteReference"/>
          <w:rFonts w:ascii="Garamond" w:hAnsi="Garamond"/>
          <w:sz w:val="24"/>
          <w:szCs w:val="24"/>
        </w:rPr>
        <w:footnoteReference w:id="197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“Tamah esaretinden kurt</w:t>
      </w:r>
      <w:r w:rsidRPr="00FE6AA0">
        <w:rPr>
          <w:rFonts w:ascii="Garamond" w:hAnsi="Garamond"/>
          <w:sz w:val="24"/>
          <w:szCs w:val="24"/>
        </w:rPr>
        <w:t>u</w:t>
      </w:r>
      <w:r w:rsidRPr="00FE6AA0">
        <w:rPr>
          <w:rFonts w:ascii="Garamond" w:hAnsi="Garamond"/>
          <w:sz w:val="24"/>
          <w:szCs w:val="24"/>
        </w:rPr>
        <w:t>luş, (insanlardan) ümidini ke</w:t>
      </w:r>
      <w:r w:rsidRPr="00FE6AA0">
        <w:rPr>
          <w:rFonts w:ascii="Garamond" w:hAnsi="Garamond"/>
          <w:sz w:val="24"/>
          <w:szCs w:val="24"/>
        </w:rPr>
        <w:t>s</w:t>
      </w:r>
      <w:r w:rsidRPr="00FE6AA0">
        <w:rPr>
          <w:rFonts w:ascii="Garamond" w:hAnsi="Garamond"/>
          <w:sz w:val="24"/>
          <w:szCs w:val="24"/>
        </w:rPr>
        <w:t>mekle mümkündür</w:t>
      </w:r>
      <w:r w:rsidR="008866B7">
        <w:rPr>
          <w:rFonts w:ascii="Garamond" w:hAnsi="Garamond"/>
          <w:sz w:val="24"/>
          <w:szCs w:val="24"/>
        </w:rPr>
        <w:t>.”</w:t>
      </w:r>
      <w:r w:rsidRPr="00FE6AA0">
        <w:rPr>
          <w:rStyle w:val="FootnoteReference"/>
          <w:rFonts w:ascii="Garamond" w:hAnsi="Garamond"/>
          <w:sz w:val="24"/>
          <w:szCs w:val="24"/>
        </w:rPr>
        <w:footnoteReference w:id="197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3D780E">
        <w:rPr>
          <w:rFonts w:ascii="Garamond" w:hAnsi="Garamond"/>
          <w:sz w:val="24"/>
          <w:szCs w:val="24"/>
        </w:rPr>
        <w:t>“(İ</w:t>
      </w:r>
      <w:r w:rsidRPr="00FE6AA0">
        <w:rPr>
          <w:rFonts w:ascii="Garamond" w:hAnsi="Garamond"/>
          <w:sz w:val="24"/>
          <w:szCs w:val="24"/>
        </w:rPr>
        <w:t>nsanlardan) ümidini kesmeyi hızlandırmak iki galibiye</w:t>
      </w:r>
      <w:r w:rsidRPr="00FE6AA0">
        <w:rPr>
          <w:rFonts w:ascii="Garamond" w:hAnsi="Garamond"/>
          <w:sz w:val="24"/>
          <w:szCs w:val="24"/>
        </w:rPr>
        <w:t>t</w:t>
      </w:r>
      <w:r w:rsidRPr="00FE6AA0">
        <w:rPr>
          <w:rFonts w:ascii="Garamond" w:hAnsi="Garamond"/>
          <w:sz w:val="24"/>
          <w:szCs w:val="24"/>
        </w:rPr>
        <w:t>ten biridir</w:t>
      </w:r>
      <w:r w:rsidR="008866B7">
        <w:rPr>
          <w:rFonts w:ascii="Garamond" w:hAnsi="Garamond"/>
          <w:sz w:val="24"/>
          <w:szCs w:val="24"/>
        </w:rPr>
        <w:t>.”</w:t>
      </w:r>
      <w:r w:rsidRPr="00FE6AA0">
        <w:rPr>
          <w:rStyle w:val="FootnoteReference"/>
          <w:rFonts w:ascii="Garamond" w:hAnsi="Garamond"/>
          <w:sz w:val="24"/>
          <w:szCs w:val="24"/>
        </w:rPr>
        <w:footnoteReference w:id="197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4534BF" w:rsidRPr="00FE6AA0">
        <w:rPr>
          <w:rFonts w:ascii="Garamond" w:hAnsi="Garamond"/>
          <w:sz w:val="24"/>
          <w:szCs w:val="24"/>
        </w:rPr>
        <w:t>Elinde bulunanı k</w:t>
      </w:r>
      <w:r w:rsidR="004534BF" w:rsidRPr="00FE6AA0">
        <w:rPr>
          <w:rFonts w:ascii="Garamond" w:hAnsi="Garamond"/>
          <w:sz w:val="24"/>
          <w:szCs w:val="24"/>
        </w:rPr>
        <w:t>o</w:t>
      </w:r>
      <w:r w:rsidR="004534BF" w:rsidRPr="00FE6AA0">
        <w:rPr>
          <w:rFonts w:ascii="Garamond" w:hAnsi="Garamond"/>
          <w:sz w:val="24"/>
          <w:szCs w:val="24"/>
        </w:rPr>
        <w:t>rumak, başkası</w:t>
      </w:r>
      <w:r w:rsidR="004534BF" w:rsidRPr="00FE6AA0">
        <w:rPr>
          <w:rFonts w:ascii="Garamond" w:hAnsi="Garamond"/>
          <w:sz w:val="24"/>
          <w:szCs w:val="24"/>
        </w:rPr>
        <w:softHyphen/>
        <w:t>nın elindekini i</w:t>
      </w:r>
      <w:r w:rsidR="004534BF" w:rsidRPr="00FE6AA0">
        <w:rPr>
          <w:rFonts w:ascii="Garamond" w:hAnsi="Garamond"/>
          <w:sz w:val="24"/>
          <w:szCs w:val="24"/>
        </w:rPr>
        <w:t>s</w:t>
      </w:r>
      <w:r w:rsidR="004534BF" w:rsidRPr="00FE6AA0">
        <w:rPr>
          <w:rFonts w:ascii="Garamond" w:hAnsi="Garamond"/>
          <w:sz w:val="24"/>
          <w:szCs w:val="24"/>
        </w:rPr>
        <w:t>temekten daha sevi</w:t>
      </w:r>
      <w:r w:rsidR="004534BF" w:rsidRPr="00FE6AA0">
        <w:rPr>
          <w:rFonts w:ascii="Garamond" w:hAnsi="Garamond"/>
          <w:sz w:val="24"/>
          <w:szCs w:val="24"/>
        </w:rPr>
        <w:t>m</w:t>
      </w:r>
      <w:r w:rsidR="004534BF" w:rsidRPr="00FE6AA0">
        <w:rPr>
          <w:rFonts w:ascii="Garamond" w:hAnsi="Garamond"/>
          <w:sz w:val="24"/>
          <w:szCs w:val="24"/>
        </w:rPr>
        <w:t>lidir bana. Ümit</w:t>
      </w:r>
      <w:r w:rsidR="004534BF" w:rsidRPr="00FE6AA0">
        <w:rPr>
          <w:rFonts w:ascii="Garamond" w:hAnsi="Garamond"/>
          <w:sz w:val="24"/>
          <w:szCs w:val="24"/>
        </w:rPr>
        <w:softHyphen/>
        <w:t>sizliğin acısı</w:t>
      </w:r>
      <w:r w:rsidR="003D780E">
        <w:rPr>
          <w:rFonts w:ascii="Garamond" w:hAnsi="Garamond"/>
          <w:sz w:val="24"/>
          <w:szCs w:val="24"/>
        </w:rPr>
        <w:t xml:space="preserve"> (başkasının elindekinden ümitsizlik)</w:t>
      </w:r>
      <w:r w:rsidR="004534BF" w:rsidRPr="00FE6AA0">
        <w:rPr>
          <w:rFonts w:ascii="Garamond" w:hAnsi="Garamond"/>
          <w:sz w:val="24"/>
          <w:szCs w:val="24"/>
        </w:rPr>
        <w:t>, insanla</w:t>
      </w:r>
      <w:r w:rsidR="004534BF" w:rsidRPr="00FE6AA0">
        <w:rPr>
          <w:rFonts w:ascii="Garamond" w:hAnsi="Garamond"/>
          <w:sz w:val="24"/>
          <w:szCs w:val="24"/>
        </w:rPr>
        <w:t>r</w:t>
      </w:r>
      <w:r w:rsidR="004534BF" w:rsidRPr="00FE6AA0">
        <w:rPr>
          <w:rFonts w:ascii="Garamond" w:hAnsi="Garamond"/>
          <w:sz w:val="24"/>
          <w:szCs w:val="24"/>
        </w:rPr>
        <w:t>dan bir şey istemekten daha hayırl</w:t>
      </w:r>
      <w:r w:rsidR="004534BF" w:rsidRPr="00FE6AA0">
        <w:rPr>
          <w:rFonts w:ascii="Garamond" w:hAnsi="Garamond"/>
          <w:sz w:val="24"/>
          <w:szCs w:val="24"/>
        </w:rPr>
        <w:t>ı</w:t>
      </w:r>
      <w:r w:rsidR="004534BF"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197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ed-Dua, 1202. Bölüm, el-Hayr, 1157. Bölüm, 5326. Hadis, es-Sual (2), 1709, 1710. B</w:t>
      </w:r>
      <w:r w:rsidRPr="00FE6AA0">
        <w:rPr>
          <w:rFonts w:ascii="Garamond" w:hAnsi="Garamond"/>
          <w:i/>
          <w:iCs/>
          <w:sz w:val="24"/>
          <w:szCs w:val="24"/>
        </w:rPr>
        <w:t>ö</w:t>
      </w:r>
      <w:r w:rsidRPr="00FE6AA0">
        <w:rPr>
          <w:rFonts w:ascii="Garamond" w:hAnsi="Garamond"/>
          <w:i/>
          <w:iCs/>
          <w:sz w:val="24"/>
          <w:szCs w:val="24"/>
        </w:rPr>
        <w:t xml:space="preserve">lümler, el-İzz, 2711.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563.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el-Yetim</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Yetim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79/266, 103. Bölüm</w:t>
      </w:r>
      <w:r w:rsidR="00EB4099">
        <w:rPr>
          <w:rFonts w:ascii="Garamond" w:hAnsi="Garamond" w:cs="Garamond"/>
          <w:i/>
          <w:iCs/>
          <w:sz w:val="24"/>
        </w:rPr>
        <w:t>;</w:t>
      </w:r>
      <w:r w:rsidRPr="00FE6AA0">
        <w:rPr>
          <w:rFonts w:ascii="Garamond" w:hAnsi="Garamond" w:cs="Garamond"/>
          <w:i/>
          <w:iCs/>
          <w:sz w:val="24"/>
        </w:rPr>
        <w:t xml:space="preserve"> Ekl-u Mal’il-Yetim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75/1, 31. Bölüm</w:t>
      </w:r>
      <w:r w:rsidR="00EB4099">
        <w:rPr>
          <w:rFonts w:ascii="Garamond" w:hAnsi="Garamond" w:cs="Garamond"/>
          <w:i/>
          <w:iCs/>
          <w:sz w:val="24"/>
        </w:rPr>
        <w:t>;</w:t>
      </w:r>
      <w:r w:rsidRPr="00FE6AA0">
        <w:rPr>
          <w:rFonts w:ascii="Garamond" w:hAnsi="Garamond" w:cs="Garamond"/>
          <w:i/>
          <w:iCs/>
          <w:sz w:val="24"/>
        </w:rPr>
        <w:t xml:space="preserve"> el-İşret me’l-Yetami</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3/168, 174-178</w:t>
      </w:r>
      <w:r w:rsidR="00EB4099">
        <w:rPr>
          <w:rFonts w:ascii="Garamond" w:hAnsi="Garamond" w:cs="Garamond"/>
          <w:i/>
          <w:iCs/>
          <w:sz w:val="24"/>
        </w:rPr>
        <w:t>;</w:t>
      </w:r>
      <w:r w:rsidRPr="00FE6AA0">
        <w:rPr>
          <w:rFonts w:ascii="Garamond" w:hAnsi="Garamond" w:cs="Garamond"/>
          <w:i/>
          <w:iCs/>
          <w:sz w:val="24"/>
        </w:rPr>
        <w:t xml:space="preserve"> er-Rahmet bi’l-Yetim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15/177, Kefalet’ul-Yetim</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Vesail’uş-Şia, 12/180, 70. Bölüm</w:t>
      </w:r>
      <w:r w:rsidR="00EB4099">
        <w:rPr>
          <w:rFonts w:ascii="Garamond" w:hAnsi="Garamond" w:cs="Garamond"/>
          <w:i/>
          <w:iCs/>
          <w:sz w:val="24"/>
        </w:rPr>
        <w:t>;</w:t>
      </w:r>
      <w:r w:rsidRPr="00FE6AA0">
        <w:rPr>
          <w:rFonts w:ascii="Garamond" w:hAnsi="Garamond" w:cs="Garamond"/>
          <w:i/>
          <w:iCs/>
          <w:sz w:val="24"/>
        </w:rPr>
        <w:t xml:space="preserve"> Tahrim-u Akl-i Mal’il-Yetim</w:t>
      </w: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522" w:name="_Toc23535105"/>
      <w:r w:rsidRPr="00FE6AA0">
        <w:rPr>
          <w:noProof/>
          <w:lang w:val="en-US" w:eastAsia="en-US"/>
        </w:rPr>
        <mc:AlternateContent>
          <mc:Choice Requires="wps">
            <w:drawing>
              <wp:anchor distT="0" distB="0" distL="114300" distR="114300" simplePos="0" relativeHeight="25167257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7D0CB" id="Line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aiS+5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522"/>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23" w:name="_Toc23535106"/>
      <w:r w:rsidRPr="00FE6AA0">
        <w:t>4237. Bölüm</w:t>
      </w:r>
      <w:bookmarkEnd w:id="523"/>
    </w:p>
    <w:p w:rsidR="00C324D6" w:rsidRPr="00FE6AA0" w:rsidRDefault="00C324D6" w:rsidP="003D780E">
      <w:pPr>
        <w:pStyle w:val="Style1CharCharChar"/>
        <w:spacing w:line="300" w:lineRule="atLeast"/>
        <w:ind w:firstLine="284"/>
      </w:pPr>
      <w:bookmarkStart w:id="524" w:name="_Toc23535107"/>
      <w:r w:rsidRPr="00FE6AA0">
        <w:t xml:space="preserve">Yetimlere </w:t>
      </w:r>
      <w:r w:rsidR="003D780E">
        <w:t>Bakmaya</w:t>
      </w:r>
      <w:r w:rsidRPr="00FE6AA0">
        <w:t>Teşvik</w:t>
      </w:r>
      <w:bookmarkEnd w:id="524"/>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pStyle w:val="BodyTextIndent2"/>
        <w:spacing w:after="0" w:line="300" w:lineRule="atLeast"/>
        <w:ind w:left="0" w:firstLine="284"/>
        <w:jc w:val="lowKashida"/>
        <w:rPr>
          <w:rFonts w:ascii="Garamond" w:hAnsi="Garamond" w:cs="Garamond"/>
          <w:b/>
          <w:bCs/>
          <w:sz w:val="24"/>
          <w:szCs w:val="24"/>
        </w:rPr>
      </w:pPr>
      <w:r w:rsidRPr="00FE6AA0">
        <w:rPr>
          <w:rFonts w:ascii="Garamond" w:hAnsi="Garamond" w:cs="Garamond"/>
          <w:b/>
          <w:bCs/>
          <w:sz w:val="24"/>
          <w:szCs w:val="24"/>
        </w:rPr>
        <w:t>İsrailoğulları’ndan, “A</w:t>
      </w:r>
      <w:r w:rsidRPr="00FE6AA0">
        <w:rPr>
          <w:rFonts w:ascii="Garamond" w:hAnsi="Garamond" w:cs="Garamond"/>
          <w:b/>
          <w:bCs/>
          <w:sz w:val="24"/>
          <w:szCs w:val="24"/>
        </w:rPr>
        <w:t>l</w:t>
      </w:r>
      <w:r w:rsidRPr="00FE6AA0">
        <w:rPr>
          <w:rFonts w:ascii="Garamond" w:hAnsi="Garamond" w:cs="Garamond"/>
          <w:b/>
          <w:bCs/>
          <w:sz w:val="24"/>
          <w:szCs w:val="24"/>
        </w:rPr>
        <w:t>lah’tan başkasına kulluk e</w:t>
      </w:r>
      <w:r w:rsidRPr="00FE6AA0">
        <w:rPr>
          <w:rFonts w:ascii="Garamond" w:hAnsi="Garamond" w:cs="Garamond"/>
          <w:b/>
          <w:bCs/>
          <w:sz w:val="24"/>
          <w:szCs w:val="24"/>
        </w:rPr>
        <w:t>t</w:t>
      </w:r>
      <w:r w:rsidRPr="00FE6AA0">
        <w:rPr>
          <w:rFonts w:ascii="Garamond" w:hAnsi="Garamond" w:cs="Garamond"/>
          <w:b/>
          <w:bCs/>
          <w:sz w:val="24"/>
          <w:szCs w:val="24"/>
        </w:rPr>
        <w:t>meyin, anne babaya, yakınl</w:t>
      </w:r>
      <w:r w:rsidRPr="00FE6AA0">
        <w:rPr>
          <w:rFonts w:ascii="Garamond" w:hAnsi="Garamond" w:cs="Garamond"/>
          <w:b/>
          <w:bCs/>
          <w:sz w:val="24"/>
          <w:szCs w:val="24"/>
        </w:rPr>
        <w:t>a</w:t>
      </w:r>
      <w:r w:rsidRPr="00FE6AA0">
        <w:rPr>
          <w:rFonts w:ascii="Garamond" w:hAnsi="Garamond" w:cs="Garamond"/>
          <w:b/>
          <w:bCs/>
          <w:sz w:val="24"/>
          <w:szCs w:val="24"/>
        </w:rPr>
        <w:t>ra, yetimlere, düşkünlere iy</w:t>
      </w:r>
      <w:r w:rsidRPr="00FE6AA0">
        <w:rPr>
          <w:rFonts w:ascii="Garamond" w:hAnsi="Garamond" w:cs="Garamond"/>
          <w:b/>
          <w:bCs/>
          <w:sz w:val="24"/>
          <w:szCs w:val="24"/>
        </w:rPr>
        <w:t>i</w:t>
      </w:r>
      <w:r w:rsidRPr="00FE6AA0">
        <w:rPr>
          <w:rFonts w:ascii="Garamond" w:hAnsi="Garamond" w:cs="Garamond"/>
          <w:b/>
          <w:bCs/>
          <w:sz w:val="24"/>
          <w:szCs w:val="24"/>
        </w:rPr>
        <w:t>lik edin, insanlarla güzel k</w:t>
      </w:r>
      <w:r w:rsidRPr="00FE6AA0">
        <w:rPr>
          <w:rFonts w:ascii="Garamond" w:hAnsi="Garamond" w:cs="Garamond"/>
          <w:b/>
          <w:bCs/>
          <w:sz w:val="24"/>
          <w:szCs w:val="24"/>
        </w:rPr>
        <w:t>o</w:t>
      </w:r>
      <w:r w:rsidRPr="00FE6AA0">
        <w:rPr>
          <w:rFonts w:ascii="Garamond" w:hAnsi="Garamond" w:cs="Garamond"/>
          <w:b/>
          <w:bCs/>
          <w:sz w:val="24"/>
          <w:szCs w:val="24"/>
        </w:rPr>
        <w:t>nuşun, namazı kılın, zekâtı verin” diye söz almıştık. So</w:t>
      </w:r>
      <w:r w:rsidRPr="00FE6AA0">
        <w:rPr>
          <w:rFonts w:ascii="Garamond" w:hAnsi="Garamond" w:cs="Garamond"/>
          <w:b/>
          <w:bCs/>
          <w:sz w:val="24"/>
          <w:szCs w:val="24"/>
        </w:rPr>
        <w:t>n</w:t>
      </w:r>
      <w:r w:rsidRPr="00FE6AA0">
        <w:rPr>
          <w:rFonts w:ascii="Garamond" w:hAnsi="Garamond" w:cs="Garamond"/>
          <w:b/>
          <w:bCs/>
          <w:sz w:val="24"/>
          <w:szCs w:val="24"/>
        </w:rPr>
        <w:t>ra siz pek azınız müstesna, döndünüz. Sizler zaten döneks</w:t>
      </w:r>
      <w:r w:rsidRPr="00FE6AA0">
        <w:rPr>
          <w:rFonts w:ascii="Garamond" w:hAnsi="Garamond" w:cs="Garamond"/>
          <w:b/>
          <w:bCs/>
          <w:sz w:val="24"/>
          <w:szCs w:val="24"/>
        </w:rPr>
        <w:t>i</w:t>
      </w:r>
      <w:r w:rsidRPr="00FE6AA0">
        <w:rPr>
          <w:rFonts w:ascii="Garamond" w:hAnsi="Garamond" w:cs="Garamond"/>
          <w:b/>
          <w:bCs/>
          <w:sz w:val="24"/>
          <w:szCs w:val="24"/>
        </w:rPr>
        <w:t>niz</w:t>
      </w:r>
      <w:r w:rsidR="008866B7">
        <w:rPr>
          <w:rFonts w:ascii="Garamond" w:hAnsi="Garamond" w:cs="Garamond"/>
          <w:b/>
          <w:bCs/>
          <w:sz w:val="24"/>
          <w:szCs w:val="24"/>
        </w:rPr>
        <w:t>.”</w:t>
      </w:r>
      <w:r w:rsidR="003D780E">
        <w:rPr>
          <w:rStyle w:val="FootnoteReference"/>
          <w:rFonts w:ascii="Garamond" w:hAnsi="Garamond" w:cs="Garamond"/>
          <w:b/>
          <w:bCs/>
          <w:sz w:val="24"/>
          <w:szCs w:val="24"/>
        </w:rPr>
        <w:footnoteReference w:id="1977"/>
      </w:r>
    </w:p>
    <w:p w:rsidR="00C324D6" w:rsidRPr="00FE6AA0" w:rsidRDefault="003D780E" w:rsidP="00FE6AA0">
      <w:pPr>
        <w:spacing w:line="300" w:lineRule="atLeast"/>
        <w:ind w:firstLine="284"/>
        <w:jc w:val="both"/>
        <w:rPr>
          <w:rFonts w:ascii="Garamond" w:hAnsi="Garamond" w:cs="Garamond"/>
          <w:b/>
          <w:bCs/>
          <w:sz w:val="24"/>
          <w:szCs w:val="24"/>
        </w:rPr>
      </w:pPr>
      <w:r>
        <w:rPr>
          <w:rFonts w:ascii="Garamond" w:hAnsi="Garamond" w:cs="Garamond"/>
          <w:b/>
          <w:bCs/>
          <w:sz w:val="24"/>
          <w:szCs w:val="24"/>
        </w:rPr>
        <w:t>“Y</w:t>
      </w:r>
      <w:r w:rsidR="00C324D6" w:rsidRPr="00FE6AA0">
        <w:rPr>
          <w:rFonts w:ascii="Garamond" w:hAnsi="Garamond" w:cs="Garamond"/>
          <w:b/>
          <w:bCs/>
          <w:sz w:val="24"/>
          <w:szCs w:val="24"/>
        </w:rPr>
        <w:t>akınlarına, yetimlere, düşkünlere, yolculara, yoksu</w:t>
      </w:r>
      <w:r w:rsidR="00C324D6" w:rsidRPr="00FE6AA0">
        <w:rPr>
          <w:rFonts w:ascii="Garamond" w:hAnsi="Garamond" w:cs="Garamond"/>
          <w:b/>
          <w:bCs/>
          <w:sz w:val="24"/>
          <w:szCs w:val="24"/>
        </w:rPr>
        <w:t>l</w:t>
      </w:r>
      <w:r w:rsidR="00C324D6" w:rsidRPr="00FE6AA0">
        <w:rPr>
          <w:rFonts w:ascii="Garamond" w:hAnsi="Garamond" w:cs="Garamond"/>
          <w:b/>
          <w:bCs/>
          <w:sz w:val="24"/>
          <w:szCs w:val="24"/>
        </w:rPr>
        <w:t xml:space="preserve">lara ve kölelere sevdiği halde mal veren” </w:t>
      </w:r>
      <w:r w:rsidR="00C324D6" w:rsidRPr="00FE6AA0">
        <w:rPr>
          <w:rStyle w:val="FootnoteReference"/>
          <w:rFonts w:ascii="Garamond" w:hAnsi="Garamond" w:cs="Garamond"/>
          <w:b/>
          <w:bCs/>
          <w:sz w:val="24"/>
          <w:szCs w:val="24"/>
        </w:rPr>
        <w:footnoteReference w:id="1978"/>
      </w:r>
    </w:p>
    <w:p w:rsidR="00C324D6" w:rsidRPr="00FE6AA0" w:rsidRDefault="00C324D6" w:rsidP="00FE6AA0">
      <w:pPr>
        <w:spacing w:line="300" w:lineRule="atLeast"/>
        <w:ind w:firstLine="284"/>
        <w:jc w:val="both"/>
        <w:rPr>
          <w:rFonts w:ascii="Garamond" w:hAnsi="Garamond"/>
          <w:i/>
          <w:iCs/>
          <w:sz w:val="24"/>
          <w:szCs w:val="24"/>
          <w:u w:val="single"/>
        </w:rPr>
      </w:pPr>
      <w:r w:rsidRPr="00FE6AA0">
        <w:rPr>
          <w:rFonts w:ascii="Garamond" w:hAnsi="Garamond" w:cs="Garamond"/>
          <w:i/>
          <w:iCs/>
          <w:sz w:val="24"/>
          <w:szCs w:val="24"/>
        </w:rPr>
        <w:t>bak. B</w:t>
      </w:r>
      <w:r w:rsidR="003D780E">
        <w:rPr>
          <w:rFonts w:ascii="Garamond" w:hAnsi="Garamond" w:cs="Garamond"/>
          <w:i/>
          <w:iCs/>
          <w:sz w:val="24"/>
          <w:szCs w:val="24"/>
        </w:rPr>
        <w:t>a</w:t>
      </w:r>
      <w:r w:rsidRPr="00FE6AA0">
        <w:rPr>
          <w:rFonts w:ascii="Garamond" w:hAnsi="Garamond" w:cs="Garamond"/>
          <w:i/>
          <w:iCs/>
          <w:sz w:val="24"/>
          <w:szCs w:val="24"/>
        </w:rPr>
        <w:t>kara, 220, Fecr, 17, 18, Maun, 2, 3</w:t>
      </w:r>
    </w:p>
    <w:p w:rsidR="00C324D6" w:rsidRPr="00FE6AA0" w:rsidRDefault="00C324D6" w:rsidP="003D78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BF603B" w:rsidRPr="00FE6AA0">
        <w:rPr>
          <w:rFonts w:ascii="Garamond" w:hAnsi="Garamond"/>
          <w:i/>
          <w:iCs/>
          <w:sz w:val="24"/>
          <w:szCs w:val="24"/>
        </w:rPr>
        <w:t>Ali (a.s) şahadeti</w:t>
      </w:r>
      <w:r w:rsidR="00BF603B" w:rsidRPr="00FE6AA0">
        <w:rPr>
          <w:rFonts w:ascii="Garamond" w:hAnsi="Garamond"/>
          <w:i/>
          <w:iCs/>
          <w:sz w:val="24"/>
          <w:szCs w:val="24"/>
        </w:rPr>
        <w:t>n</w:t>
      </w:r>
      <w:r w:rsidR="00BF603B" w:rsidRPr="00FE6AA0">
        <w:rPr>
          <w:rFonts w:ascii="Garamond" w:hAnsi="Garamond"/>
          <w:i/>
          <w:iCs/>
          <w:sz w:val="24"/>
          <w:szCs w:val="24"/>
        </w:rPr>
        <w:t>den önce yazdığı vasiyetinde şöyle b</w:t>
      </w:r>
      <w:r w:rsidR="00BF603B" w:rsidRPr="00FE6AA0">
        <w:rPr>
          <w:rFonts w:ascii="Garamond" w:hAnsi="Garamond"/>
          <w:i/>
          <w:iCs/>
          <w:sz w:val="24"/>
          <w:szCs w:val="24"/>
        </w:rPr>
        <w:t>u</w:t>
      </w:r>
      <w:r w:rsidR="00BF603B" w:rsidRPr="00FE6AA0">
        <w:rPr>
          <w:rFonts w:ascii="Garamond" w:hAnsi="Garamond"/>
          <w:i/>
          <w:iCs/>
          <w:sz w:val="24"/>
          <w:szCs w:val="24"/>
        </w:rPr>
        <w:t xml:space="preserve">yurmuştur: </w:t>
      </w:r>
      <w:r w:rsidR="00BF603B" w:rsidRPr="00FE6AA0">
        <w:rPr>
          <w:rFonts w:ascii="Garamond" w:hAnsi="Garamond"/>
          <w:sz w:val="24"/>
          <w:szCs w:val="24"/>
        </w:rPr>
        <w:t>“Yetimler hakkında Allah’tan korkunuz! Onları bir gün dövüp ve bir gün aç bıra</w:t>
      </w:r>
      <w:r w:rsidR="00BF603B" w:rsidRPr="00FE6AA0">
        <w:rPr>
          <w:rFonts w:ascii="Garamond" w:hAnsi="Garamond"/>
          <w:sz w:val="24"/>
          <w:szCs w:val="24"/>
        </w:rPr>
        <w:t>k</w:t>
      </w:r>
      <w:r w:rsidR="00BF603B" w:rsidRPr="00FE6AA0">
        <w:rPr>
          <w:rFonts w:ascii="Garamond" w:hAnsi="Garamond"/>
          <w:sz w:val="24"/>
          <w:szCs w:val="24"/>
        </w:rPr>
        <w:t>maktan sakınınız. Sizin varlığ</w:t>
      </w:r>
      <w:r w:rsidR="00BF603B" w:rsidRPr="00FE6AA0">
        <w:rPr>
          <w:rFonts w:ascii="Garamond" w:hAnsi="Garamond"/>
          <w:sz w:val="24"/>
          <w:szCs w:val="24"/>
        </w:rPr>
        <w:t>ı</w:t>
      </w:r>
      <w:r w:rsidR="00BF603B" w:rsidRPr="00FE6AA0">
        <w:rPr>
          <w:rFonts w:ascii="Garamond" w:hAnsi="Garamond"/>
          <w:sz w:val="24"/>
          <w:szCs w:val="24"/>
        </w:rPr>
        <w:t>nızla onlar ortadan kalkmasın</w:t>
      </w:r>
      <w:r w:rsidR="003D780E">
        <w:rPr>
          <w:rFonts w:ascii="Garamond" w:hAnsi="Garamond"/>
          <w:sz w:val="24"/>
          <w:szCs w:val="24"/>
        </w:rPr>
        <w:t>,</w:t>
      </w:r>
      <w:r w:rsidR="00BF603B" w:rsidRPr="00FE6AA0">
        <w:rPr>
          <w:rFonts w:ascii="Garamond" w:hAnsi="Garamond"/>
          <w:sz w:val="24"/>
          <w:szCs w:val="24"/>
        </w:rPr>
        <w:t xml:space="preserve"> z</w:t>
      </w:r>
      <w:r w:rsidR="00BF603B" w:rsidRPr="00FE6AA0">
        <w:rPr>
          <w:rFonts w:ascii="Garamond" w:hAnsi="Garamond"/>
          <w:sz w:val="24"/>
          <w:szCs w:val="24"/>
        </w:rPr>
        <w:t>i</w:t>
      </w:r>
      <w:r w:rsidR="00BF603B" w:rsidRPr="00FE6AA0">
        <w:rPr>
          <w:rFonts w:ascii="Garamond" w:hAnsi="Garamond"/>
          <w:sz w:val="24"/>
          <w:szCs w:val="24"/>
        </w:rPr>
        <w:t xml:space="preserve">ra </w:t>
      </w:r>
      <w:r w:rsidR="00A7570E">
        <w:rPr>
          <w:rFonts w:ascii="Garamond" w:hAnsi="Garamond"/>
          <w:sz w:val="24"/>
          <w:szCs w:val="24"/>
        </w:rPr>
        <w:t>Allah Resulü</w:t>
      </w:r>
      <w:r w:rsidR="00BF603B" w:rsidRPr="00FE6AA0">
        <w:rPr>
          <w:rFonts w:ascii="Garamond" w:hAnsi="Garamond"/>
          <w:sz w:val="24"/>
          <w:szCs w:val="24"/>
        </w:rPr>
        <w:t>nden şöyle b</w:t>
      </w:r>
      <w:r w:rsidR="00BF603B" w:rsidRPr="00FE6AA0">
        <w:rPr>
          <w:rFonts w:ascii="Garamond" w:hAnsi="Garamond"/>
          <w:sz w:val="24"/>
          <w:szCs w:val="24"/>
        </w:rPr>
        <w:t>u</w:t>
      </w:r>
      <w:r w:rsidR="00BF603B" w:rsidRPr="00FE6AA0">
        <w:rPr>
          <w:rFonts w:ascii="Garamond" w:hAnsi="Garamond"/>
          <w:sz w:val="24"/>
          <w:szCs w:val="24"/>
        </w:rPr>
        <w:t>yurduğunu işittim: “Her kim i</w:t>
      </w:r>
      <w:r w:rsidR="00BF603B" w:rsidRPr="00FE6AA0">
        <w:rPr>
          <w:rFonts w:ascii="Garamond" w:hAnsi="Garamond"/>
          <w:sz w:val="24"/>
          <w:szCs w:val="24"/>
        </w:rPr>
        <w:t>h</w:t>
      </w:r>
      <w:r w:rsidR="00BF603B" w:rsidRPr="00FE6AA0">
        <w:rPr>
          <w:rFonts w:ascii="Garamond" w:hAnsi="Garamond"/>
          <w:sz w:val="24"/>
          <w:szCs w:val="24"/>
        </w:rPr>
        <w:t>tiyaçsız oluncaya kadar bir yet</w:t>
      </w:r>
      <w:r w:rsidR="00BF603B" w:rsidRPr="00FE6AA0">
        <w:rPr>
          <w:rFonts w:ascii="Garamond" w:hAnsi="Garamond"/>
          <w:sz w:val="24"/>
          <w:szCs w:val="24"/>
        </w:rPr>
        <w:t>i</w:t>
      </w:r>
      <w:r w:rsidR="00BF603B" w:rsidRPr="00FE6AA0">
        <w:rPr>
          <w:rFonts w:ascii="Garamond" w:hAnsi="Garamond"/>
          <w:sz w:val="24"/>
          <w:szCs w:val="24"/>
        </w:rPr>
        <w:t xml:space="preserve">min </w:t>
      </w:r>
      <w:r w:rsidR="00BF603B" w:rsidRPr="00FE6AA0">
        <w:rPr>
          <w:rFonts w:ascii="Garamond" w:hAnsi="Garamond"/>
          <w:sz w:val="24"/>
          <w:szCs w:val="24"/>
        </w:rPr>
        <w:lastRenderedPageBreak/>
        <w:t>sorumluluğunu üstlenirse aziz ve celil olan Allah da bu iş sebebi</w:t>
      </w:r>
      <w:r w:rsidR="00BF603B" w:rsidRPr="00FE6AA0">
        <w:rPr>
          <w:rFonts w:ascii="Garamond" w:hAnsi="Garamond"/>
          <w:sz w:val="24"/>
          <w:szCs w:val="24"/>
        </w:rPr>
        <w:t>y</w:t>
      </w:r>
      <w:r w:rsidR="00BF603B" w:rsidRPr="00FE6AA0">
        <w:rPr>
          <w:rFonts w:ascii="Garamond" w:hAnsi="Garamond"/>
          <w:sz w:val="24"/>
          <w:szCs w:val="24"/>
        </w:rPr>
        <w:t xml:space="preserve">le ona cenneti farz kılar. </w:t>
      </w:r>
      <w:r w:rsidR="003D780E">
        <w:rPr>
          <w:rFonts w:ascii="Garamond" w:hAnsi="Garamond"/>
          <w:sz w:val="24"/>
          <w:szCs w:val="24"/>
        </w:rPr>
        <w:t>Y</w:t>
      </w:r>
      <w:r w:rsidR="00BF603B" w:rsidRPr="00FE6AA0">
        <w:rPr>
          <w:rFonts w:ascii="Garamond" w:hAnsi="Garamond"/>
          <w:sz w:val="24"/>
          <w:szCs w:val="24"/>
        </w:rPr>
        <w:t>etimin malını y</w:t>
      </w:r>
      <w:r w:rsidR="00BF603B" w:rsidRPr="00FE6AA0">
        <w:rPr>
          <w:rFonts w:ascii="Garamond" w:hAnsi="Garamond"/>
          <w:sz w:val="24"/>
          <w:szCs w:val="24"/>
        </w:rPr>
        <w:t>i</w:t>
      </w:r>
      <w:r w:rsidR="003D780E">
        <w:rPr>
          <w:rFonts w:ascii="Garamond" w:hAnsi="Garamond"/>
          <w:sz w:val="24"/>
          <w:szCs w:val="24"/>
        </w:rPr>
        <w:t xml:space="preserve">yen kimseye </w:t>
      </w:r>
      <w:r w:rsidR="00BF603B" w:rsidRPr="00FE6AA0">
        <w:rPr>
          <w:rFonts w:ascii="Garamond" w:hAnsi="Garamond"/>
          <w:sz w:val="24"/>
          <w:szCs w:val="24"/>
        </w:rPr>
        <w:t xml:space="preserve"> cehennem ateşini farz kıl</w:t>
      </w:r>
      <w:r w:rsidR="003D780E">
        <w:rPr>
          <w:rFonts w:ascii="Garamond" w:hAnsi="Garamond"/>
          <w:sz w:val="24"/>
          <w:szCs w:val="24"/>
        </w:rPr>
        <w:t>dığı gibi</w:t>
      </w:r>
      <w:r w:rsidR="00BF603B" w:rsidRPr="00FE6AA0">
        <w:rPr>
          <w:rFonts w:ascii="Garamond" w:hAnsi="Garamond"/>
          <w:sz w:val="24"/>
          <w:szCs w:val="24"/>
        </w:rPr>
        <w:t>.</w:t>
      </w:r>
      <w:r w:rsidRPr="00FE6AA0">
        <w:rPr>
          <w:rFonts w:ascii="Garamond" w:hAnsi="Garamond"/>
          <w:sz w:val="24"/>
          <w:szCs w:val="24"/>
        </w:rPr>
        <w:t>”</w:t>
      </w:r>
      <w:r w:rsidRPr="00FE6AA0">
        <w:rPr>
          <w:rStyle w:val="FootnoteReference"/>
          <w:rFonts w:ascii="Garamond" w:hAnsi="Garamond"/>
          <w:sz w:val="24"/>
          <w:szCs w:val="24"/>
        </w:rPr>
        <w:footnoteReference w:id="19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“Her kim bir yetimi müstağni oluncaya kadar geçi</w:t>
      </w:r>
      <w:r w:rsidRPr="00FE6AA0">
        <w:rPr>
          <w:rFonts w:ascii="Garamond" w:hAnsi="Garamond"/>
          <w:sz w:val="24"/>
          <w:szCs w:val="24"/>
        </w:rPr>
        <w:t>n</w:t>
      </w:r>
      <w:r w:rsidRPr="00FE6AA0">
        <w:rPr>
          <w:rFonts w:ascii="Garamond" w:hAnsi="Garamond"/>
          <w:sz w:val="24"/>
          <w:szCs w:val="24"/>
        </w:rPr>
        <w:t>dirirse Allah bu işi sebebiyle cenneti ona farz kılar. Nitekim yetim malını yiyenlere de cehe</w:t>
      </w:r>
      <w:r w:rsidRPr="00FE6AA0">
        <w:rPr>
          <w:rFonts w:ascii="Garamond" w:hAnsi="Garamond"/>
          <w:sz w:val="24"/>
          <w:szCs w:val="24"/>
        </w:rPr>
        <w:t>n</w:t>
      </w:r>
      <w:r w:rsidRPr="00FE6AA0">
        <w:rPr>
          <w:rFonts w:ascii="Garamond" w:hAnsi="Garamond"/>
          <w:sz w:val="24"/>
          <w:szCs w:val="24"/>
        </w:rPr>
        <w:t>nem ateşini farz kılmıştır</w:t>
      </w:r>
      <w:r w:rsidR="008866B7">
        <w:rPr>
          <w:rFonts w:ascii="Garamond" w:hAnsi="Garamond"/>
          <w:sz w:val="24"/>
          <w:szCs w:val="24"/>
        </w:rPr>
        <w:t>.”</w:t>
      </w:r>
      <w:r w:rsidRPr="00FE6AA0">
        <w:rPr>
          <w:rStyle w:val="FootnoteReference"/>
          <w:rFonts w:ascii="Garamond" w:hAnsi="Garamond"/>
          <w:sz w:val="24"/>
          <w:szCs w:val="24"/>
        </w:rPr>
        <w:footnoteReference w:id="1980"/>
      </w:r>
    </w:p>
    <w:p w:rsidR="00C324D6" w:rsidRPr="00FE6AA0" w:rsidRDefault="003D780E"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“Yetim için </w:t>
      </w:r>
      <w:r>
        <w:rPr>
          <w:rFonts w:ascii="Garamond" w:hAnsi="Garamond"/>
          <w:sz w:val="24"/>
          <w:szCs w:val="24"/>
        </w:rPr>
        <w:t>merhametli baba gibi ol ve bil</w:t>
      </w:r>
      <w:r w:rsidR="00C324D6" w:rsidRPr="00FE6AA0">
        <w:rPr>
          <w:rFonts w:ascii="Garamond" w:hAnsi="Garamond"/>
          <w:sz w:val="24"/>
          <w:szCs w:val="24"/>
        </w:rPr>
        <w:t xml:space="preserve"> ki neyi ekersen onu b</w:t>
      </w:r>
      <w:r w:rsidR="00C324D6" w:rsidRPr="00FE6AA0">
        <w:rPr>
          <w:rFonts w:ascii="Garamond" w:hAnsi="Garamond"/>
          <w:sz w:val="24"/>
          <w:szCs w:val="24"/>
        </w:rPr>
        <w:t>i</w:t>
      </w:r>
      <w:r w:rsidR="00C324D6" w:rsidRPr="00FE6AA0">
        <w:rPr>
          <w:rFonts w:ascii="Garamond" w:hAnsi="Garamond"/>
          <w:sz w:val="24"/>
          <w:szCs w:val="24"/>
        </w:rPr>
        <w:t>çersin</w:t>
      </w:r>
      <w:r w:rsidR="008866B7">
        <w:rPr>
          <w:rFonts w:ascii="Garamond" w:hAnsi="Garamond"/>
          <w:sz w:val="24"/>
          <w:szCs w:val="24"/>
        </w:rPr>
        <w:t>.”</w:t>
      </w:r>
      <w:r w:rsidR="00C324D6" w:rsidRPr="00FE6AA0">
        <w:rPr>
          <w:rStyle w:val="FootnoteReference"/>
          <w:rFonts w:ascii="Garamond" w:hAnsi="Garamond"/>
          <w:sz w:val="24"/>
          <w:szCs w:val="24"/>
        </w:rPr>
        <w:footnoteReference w:id="19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“Mümin erkek ve k</w:t>
      </w:r>
      <w:r w:rsidRPr="00FE6AA0">
        <w:rPr>
          <w:rFonts w:ascii="Garamond" w:hAnsi="Garamond"/>
          <w:sz w:val="24"/>
          <w:szCs w:val="24"/>
        </w:rPr>
        <w:t>a</w:t>
      </w:r>
      <w:r w:rsidRPr="00FE6AA0">
        <w:rPr>
          <w:rFonts w:ascii="Garamond" w:hAnsi="Garamond"/>
          <w:sz w:val="24"/>
          <w:szCs w:val="24"/>
        </w:rPr>
        <w:t>dın bir yetimin başını sevgiyle okşa</w:t>
      </w:r>
      <w:r w:rsidRPr="00FE6AA0">
        <w:rPr>
          <w:rFonts w:ascii="Garamond" w:hAnsi="Garamond"/>
          <w:sz w:val="24"/>
          <w:szCs w:val="24"/>
        </w:rPr>
        <w:t>r</w:t>
      </w:r>
      <w:r w:rsidRPr="00FE6AA0">
        <w:rPr>
          <w:rFonts w:ascii="Garamond" w:hAnsi="Garamond"/>
          <w:sz w:val="24"/>
          <w:szCs w:val="24"/>
        </w:rPr>
        <w:t>sa, Allah okşadığı her saç miktarı</w:t>
      </w:r>
      <w:r w:rsidRPr="00FE6AA0">
        <w:rPr>
          <w:rFonts w:ascii="Garamond" w:hAnsi="Garamond"/>
          <w:sz w:val="24"/>
          <w:szCs w:val="24"/>
        </w:rPr>
        <w:t>n</w:t>
      </w:r>
      <w:r w:rsidRPr="00FE6AA0">
        <w:rPr>
          <w:rFonts w:ascii="Garamond" w:hAnsi="Garamond"/>
          <w:sz w:val="24"/>
          <w:szCs w:val="24"/>
        </w:rPr>
        <w:t>ca ona sevap yazar</w:t>
      </w:r>
      <w:r w:rsidR="008866B7">
        <w:rPr>
          <w:rFonts w:ascii="Garamond" w:hAnsi="Garamond"/>
          <w:sz w:val="24"/>
          <w:szCs w:val="24"/>
        </w:rPr>
        <w:t>.”</w:t>
      </w:r>
      <w:r w:rsidRPr="00FE6AA0">
        <w:rPr>
          <w:rStyle w:val="FootnoteReference"/>
          <w:rFonts w:ascii="Garamond" w:hAnsi="Garamond"/>
          <w:sz w:val="24"/>
          <w:szCs w:val="24"/>
        </w:rPr>
        <w:footnoteReference w:id="198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orta ve işaret parmağını göstererek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“Ben ve yetimi geçi</w:t>
      </w:r>
      <w:r w:rsidRPr="00FE6AA0">
        <w:rPr>
          <w:rFonts w:ascii="Garamond" w:hAnsi="Garamond"/>
          <w:sz w:val="24"/>
          <w:szCs w:val="24"/>
        </w:rPr>
        <w:t>n</w:t>
      </w:r>
      <w:r w:rsidRPr="00FE6AA0">
        <w:rPr>
          <w:rFonts w:ascii="Garamond" w:hAnsi="Garamond"/>
          <w:sz w:val="24"/>
          <w:szCs w:val="24"/>
        </w:rPr>
        <w:t>diren kimse –elbette aziz ve celil olan Allah’tan korkarsa-cenne</w:t>
      </w:r>
      <w:r w:rsidRPr="00FE6AA0">
        <w:rPr>
          <w:rFonts w:ascii="Garamond" w:hAnsi="Garamond"/>
          <w:sz w:val="24"/>
          <w:szCs w:val="24"/>
        </w:rPr>
        <w:t>t</w:t>
      </w:r>
      <w:r w:rsidRPr="00FE6AA0">
        <w:rPr>
          <w:rFonts w:ascii="Garamond" w:hAnsi="Garamond"/>
          <w:sz w:val="24"/>
          <w:szCs w:val="24"/>
        </w:rPr>
        <w:t>te bu ikisi gibi olacağız</w:t>
      </w:r>
      <w:r w:rsidR="008866B7">
        <w:rPr>
          <w:rFonts w:ascii="Garamond" w:hAnsi="Garamond"/>
          <w:sz w:val="24"/>
          <w:szCs w:val="24"/>
        </w:rPr>
        <w:t>.”</w:t>
      </w:r>
      <w:r w:rsidRPr="00FE6AA0">
        <w:rPr>
          <w:rStyle w:val="FootnoteReference"/>
          <w:rFonts w:ascii="Garamond" w:hAnsi="Garamond"/>
          <w:sz w:val="24"/>
          <w:szCs w:val="24"/>
        </w:rPr>
        <w:footnoteReference w:id="1983"/>
      </w:r>
    </w:p>
    <w:p w:rsidR="00C324D6" w:rsidRPr="00FE6AA0" w:rsidRDefault="00BF603B"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işaret ve orta parm</w:t>
      </w:r>
      <w:r w:rsidRPr="00FE6AA0">
        <w:rPr>
          <w:rFonts w:ascii="Garamond" w:hAnsi="Garamond"/>
          <w:i/>
          <w:iCs/>
          <w:sz w:val="24"/>
          <w:szCs w:val="24"/>
        </w:rPr>
        <w:t>a</w:t>
      </w:r>
      <w:r w:rsidRPr="00FE6AA0">
        <w:rPr>
          <w:rFonts w:ascii="Garamond" w:hAnsi="Garamond"/>
          <w:i/>
          <w:iCs/>
          <w:sz w:val="24"/>
          <w:szCs w:val="24"/>
        </w:rPr>
        <w:t xml:space="preserve">ğını birbirinden ayırmış bir halde göstererek şöyle buyurmuştur: </w:t>
      </w:r>
      <w:r w:rsidRPr="00FE6AA0">
        <w:rPr>
          <w:rFonts w:ascii="Garamond" w:hAnsi="Garamond"/>
          <w:sz w:val="24"/>
          <w:szCs w:val="24"/>
        </w:rPr>
        <w:lastRenderedPageBreak/>
        <w:t>“Ben ve yetimin sorumlusu ce</w:t>
      </w:r>
      <w:r w:rsidRPr="00FE6AA0">
        <w:rPr>
          <w:rFonts w:ascii="Garamond" w:hAnsi="Garamond"/>
          <w:sz w:val="24"/>
          <w:szCs w:val="24"/>
        </w:rPr>
        <w:t>n</w:t>
      </w:r>
      <w:r w:rsidRPr="00FE6AA0">
        <w:rPr>
          <w:rFonts w:ascii="Garamond" w:hAnsi="Garamond"/>
          <w:sz w:val="24"/>
          <w:szCs w:val="24"/>
        </w:rPr>
        <w:t>nette bu ikisi gib</w:t>
      </w:r>
      <w:r w:rsidRPr="00FE6AA0">
        <w:rPr>
          <w:rFonts w:ascii="Garamond" w:hAnsi="Garamond"/>
          <w:sz w:val="24"/>
          <w:szCs w:val="24"/>
        </w:rPr>
        <w:t>i</w:t>
      </w:r>
      <w:r w:rsidRPr="00FE6AA0">
        <w:rPr>
          <w:rFonts w:ascii="Garamond" w:hAnsi="Garamond"/>
          <w:sz w:val="24"/>
          <w:szCs w:val="24"/>
        </w:rPr>
        <w:t>yiz</w:t>
      </w:r>
      <w:r w:rsidR="003D780E">
        <w:rPr>
          <w:rFonts w:ascii="Garamond" w:hAnsi="Garamond"/>
          <w:sz w:val="24"/>
          <w:szCs w:val="24"/>
        </w:rPr>
        <w:t>.</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1984"/>
      </w:r>
    </w:p>
    <w:p w:rsidR="00C324D6" w:rsidRPr="00FE6AA0" w:rsidRDefault="003D780E"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w:t>
      </w:r>
      <w:r w:rsidR="00AE27E5" w:rsidRPr="00FE6AA0">
        <w:rPr>
          <w:rFonts w:ascii="Garamond" w:hAnsi="Garamond"/>
          <w:sz w:val="24"/>
          <w:szCs w:val="24"/>
        </w:rPr>
        <w:t>Cennette daru’l ferah (ferahlık yurdu) diye adlandırılan bir yurt va</w:t>
      </w:r>
      <w:r w:rsidR="00AE27E5" w:rsidRPr="00FE6AA0">
        <w:rPr>
          <w:rFonts w:ascii="Garamond" w:hAnsi="Garamond"/>
          <w:sz w:val="24"/>
          <w:szCs w:val="24"/>
        </w:rPr>
        <w:t>r</w:t>
      </w:r>
      <w:r w:rsidR="00AE27E5" w:rsidRPr="00FE6AA0">
        <w:rPr>
          <w:rFonts w:ascii="Garamond" w:hAnsi="Garamond"/>
          <w:sz w:val="24"/>
          <w:szCs w:val="24"/>
        </w:rPr>
        <w:t>dır ve oraya sadece müminlerin yetimlerini sevind</w:t>
      </w:r>
      <w:r w:rsidR="00AE27E5" w:rsidRPr="00FE6AA0">
        <w:rPr>
          <w:rFonts w:ascii="Garamond" w:hAnsi="Garamond"/>
          <w:sz w:val="24"/>
          <w:szCs w:val="24"/>
        </w:rPr>
        <w:t>i</w:t>
      </w:r>
      <w:r w:rsidR="00AE27E5" w:rsidRPr="00FE6AA0">
        <w:rPr>
          <w:rFonts w:ascii="Garamond" w:hAnsi="Garamond"/>
          <w:sz w:val="24"/>
          <w:szCs w:val="24"/>
        </w:rPr>
        <w:t>ren kimseler g</w:t>
      </w:r>
      <w:r w:rsidR="00AE27E5" w:rsidRPr="00FE6AA0">
        <w:rPr>
          <w:rFonts w:ascii="Garamond" w:hAnsi="Garamond"/>
          <w:sz w:val="24"/>
          <w:szCs w:val="24"/>
        </w:rPr>
        <w:t>i</w:t>
      </w:r>
      <w:r w:rsidR="00AE27E5" w:rsidRPr="00FE6AA0">
        <w:rPr>
          <w:rFonts w:ascii="Garamond" w:hAnsi="Garamond"/>
          <w:sz w:val="24"/>
          <w:szCs w:val="24"/>
        </w:rPr>
        <w:t>rer.</w:t>
      </w:r>
      <w:r w:rsidR="00C324D6" w:rsidRPr="00FE6AA0">
        <w:rPr>
          <w:rFonts w:ascii="Garamond" w:hAnsi="Garamond"/>
          <w:sz w:val="24"/>
          <w:szCs w:val="24"/>
        </w:rPr>
        <w:t>”</w:t>
      </w:r>
      <w:r w:rsidR="00C324D6" w:rsidRPr="00FE6AA0">
        <w:rPr>
          <w:rStyle w:val="FootnoteReference"/>
          <w:rFonts w:ascii="Garamond" w:hAnsi="Garamond"/>
          <w:sz w:val="24"/>
          <w:szCs w:val="24"/>
        </w:rPr>
        <w:footnoteReference w:id="1985"/>
      </w:r>
    </w:p>
    <w:p w:rsidR="00C324D6" w:rsidRPr="00FE6AA0" w:rsidRDefault="00C324D6" w:rsidP="003D78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w:t>
      </w:r>
      <w:r w:rsidR="003D780E">
        <w:rPr>
          <w:rFonts w:ascii="Garamond" w:hAnsi="Garamond"/>
          <w:sz w:val="24"/>
          <w:szCs w:val="24"/>
        </w:rPr>
        <w:t>er kim iki müslüman arasından</w:t>
      </w:r>
      <w:r w:rsidRPr="00FE6AA0">
        <w:rPr>
          <w:rFonts w:ascii="Garamond" w:hAnsi="Garamond"/>
          <w:sz w:val="24"/>
          <w:szCs w:val="24"/>
        </w:rPr>
        <w:t xml:space="preserve"> yetimi y</w:t>
      </w:r>
      <w:r w:rsidRPr="00FE6AA0">
        <w:rPr>
          <w:rFonts w:ascii="Garamond" w:hAnsi="Garamond"/>
          <w:sz w:val="24"/>
          <w:szCs w:val="24"/>
        </w:rPr>
        <w:t>i</w:t>
      </w:r>
      <w:r w:rsidRPr="00FE6AA0">
        <w:rPr>
          <w:rFonts w:ascii="Garamond" w:hAnsi="Garamond"/>
          <w:sz w:val="24"/>
          <w:szCs w:val="24"/>
        </w:rPr>
        <w:t xml:space="preserve">yecek ve </w:t>
      </w:r>
      <w:r w:rsidRPr="00FE6AA0">
        <w:rPr>
          <w:rFonts w:ascii="Garamond" w:hAnsi="Garamond"/>
          <w:sz w:val="24"/>
          <w:szCs w:val="24"/>
        </w:rPr>
        <w:t>i</w:t>
      </w:r>
      <w:r w:rsidR="003D780E">
        <w:rPr>
          <w:rFonts w:ascii="Garamond" w:hAnsi="Garamond"/>
          <w:sz w:val="24"/>
          <w:szCs w:val="24"/>
        </w:rPr>
        <w:t>çeceğine ortak kı</w:t>
      </w:r>
      <w:r w:rsidRPr="00FE6AA0">
        <w:rPr>
          <w:rFonts w:ascii="Garamond" w:hAnsi="Garamond"/>
          <w:sz w:val="24"/>
          <w:szCs w:val="24"/>
        </w:rPr>
        <w:t>larsa, şüphesiz Allah da onu bağışla</w:t>
      </w:r>
      <w:r w:rsidRPr="00FE6AA0">
        <w:rPr>
          <w:rFonts w:ascii="Garamond" w:hAnsi="Garamond"/>
          <w:sz w:val="24"/>
          <w:szCs w:val="24"/>
        </w:rPr>
        <w:t>n</w:t>
      </w:r>
      <w:r w:rsidRPr="00FE6AA0">
        <w:rPr>
          <w:rFonts w:ascii="Garamond" w:hAnsi="Garamond"/>
          <w:sz w:val="24"/>
          <w:szCs w:val="24"/>
        </w:rPr>
        <w:t>mayacak bir günah işlemedikçe ce</w:t>
      </w:r>
      <w:r w:rsidRPr="00FE6AA0">
        <w:rPr>
          <w:rFonts w:ascii="Garamond" w:hAnsi="Garamond"/>
          <w:sz w:val="24"/>
          <w:szCs w:val="24"/>
        </w:rPr>
        <w:t>n</w:t>
      </w:r>
      <w:r w:rsidRPr="00FE6AA0">
        <w:rPr>
          <w:rFonts w:ascii="Garamond" w:hAnsi="Garamond"/>
          <w:sz w:val="24"/>
          <w:szCs w:val="24"/>
        </w:rPr>
        <w:t>netine götürür</w:t>
      </w:r>
      <w:r w:rsidR="008866B7">
        <w:rPr>
          <w:rFonts w:ascii="Garamond" w:hAnsi="Garamond"/>
          <w:sz w:val="24"/>
          <w:szCs w:val="24"/>
        </w:rPr>
        <w:t>.”</w:t>
      </w:r>
      <w:r w:rsidRPr="00FE6AA0">
        <w:rPr>
          <w:rStyle w:val="FootnoteReference"/>
          <w:rFonts w:ascii="Garamond" w:hAnsi="Garamond"/>
          <w:sz w:val="24"/>
          <w:szCs w:val="24"/>
        </w:rPr>
        <w:footnoteReference w:id="1986"/>
      </w:r>
    </w:p>
    <w:p w:rsidR="00C324D6" w:rsidRPr="00FE6AA0" w:rsidRDefault="00C324D6" w:rsidP="003D78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üç yetime bakarsa, geceleri ibadetle geç</w:t>
      </w:r>
      <w:r w:rsidRPr="00FE6AA0">
        <w:rPr>
          <w:rFonts w:ascii="Garamond" w:hAnsi="Garamond"/>
          <w:sz w:val="24"/>
          <w:szCs w:val="24"/>
        </w:rPr>
        <w:t>i</w:t>
      </w:r>
      <w:r w:rsidRPr="00FE6AA0">
        <w:rPr>
          <w:rFonts w:ascii="Garamond" w:hAnsi="Garamond"/>
          <w:sz w:val="24"/>
          <w:szCs w:val="24"/>
        </w:rPr>
        <w:t>ren, gündüzleri oruç tutan, gece gündüz Allah yolunda kılıç sall</w:t>
      </w:r>
      <w:r w:rsidRPr="00FE6AA0">
        <w:rPr>
          <w:rFonts w:ascii="Garamond" w:hAnsi="Garamond"/>
          <w:sz w:val="24"/>
          <w:szCs w:val="24"/>
        </w:rPr>
        <w:t>a</w:t>
      </w:r>
      <w:r w:rsidRPr="00FE6AA0">
        <w:rPr>
          <w:rFonts w:ascii="Garamond" w:hAnsi="Garamond"/>
          <w:sz w:val="24"/>
          <w:szCs w:val="24"/>
        </w:rPr>
        <w:t>yan kimse gibidir. Ben de o ce</w:t>
      </w:r>
      <w:r w:rsidRPr="00FE6AA0">
        <w:rPr>
          <w:rFonts w:ascii="Garamond" w:hAnsi="Garamond"/>
          <w:sz w:val="24"/>
          <w:szCs w:val="24"/>
        </w:rPr>
        <w:t>n</w:t>
      </w:r>
      <w:r w:rsidRPr="00FE6AA0">
        <w:rPr>
          <w:rFonts w:ascii="Garamond" w:hAnsi="Garamond"/>
          <w:sz w:val="24"/>
          <w:szCs w:val="24"/>
        </w:rPr>
        <w:t>nette bu ikisi</w:t>
      </w:r>
      <w:r w:rsidR="003D780E">
        <w:rPr>
          <w:rFonts w:ascii="Garamond" w:hAnsi="Garamond"/>
          <w:sz w:val="24"/>
          <w:szCs w:val="24"/>
        </w:rPr>
        <w:t xml:space="preserve"> gibi</w:t>
      </w:r>
      <w:r w:rsidRPr="00FE6AA0">
        <w:rPr>
          <w:rFonts w:ascii="Garamond" w:hAnsi="Garamond"/>
          <w:sz w:val="24"/>
          <w:szCs w:val="24"/>
        </w:rPr>
        <w:t xml:space="preserve"> –orta ve işaret parmağını birbirine yapıştırarak- yan yana olacağız</w:t>
      </w:r>
      <w:r w:rsidR="003D780E">
        <w:rPr>
          <w:rFonts w:ascii="Garamond" w:hAnsi="Garamond"/>
          <w:sz w:val="24"/>
          <w:szCs w:val="24"/>
        </w:rPr>
        <w:t>-</w:t>
      </w:r>
      <w:r w:rsidRPr="00FE6AA0">
        <w:rPr>
          <w:rFonts w:ascii="Garamond" w:hAnsi="Garamond"/>
          <w:sz w:val="24"/>
          <w:szCs w:val="24"/>
        </w:rPr>
        <w:t>.</w:t>
      </w:r>
      <w:r w:rsidR="003D780E">
        <w:rPr>
          <w:rFonts w:ascii="Garamond" w:hAnsi="Garamond"/>
          <w:sz w:val="24"/>
          <w:szCs w:val="24"/>
        </w:rPr>
        <w:t>”</w:t>
      </w:r>
      <w:r w:rsidRPr="00FE6AA0">
        <w:rPr>
          <w:rStyle w:val="FootnoteReference"/>
          <w:rFonts w:ascii="Garamond" w:hAnsi="Garamond"/>
          <w:sz w:val="24"/>
          <w:szCs w:val="24"/>
        </w:rPr>
        <w:footnoteReference w:id="1987"/>
      </w:r>
    </w:p>
    <w:p w:rsidR="00C324D6" w:rsidRPr="00FE6AA0" w:rsidRDefault="006E547F"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w:t>
      </w:r>
      <w:r w:rsidR="00AE27E5" w:rsidRPr="00FE6AA0">
        <w:rPr>
          <w:rFonts w:ascii="Garamond" w:hAnsi="Garamond"/>
          <w:i/>
          <w:iCs/>
          <w:sz w:val="24"/>
          <w:szCs w:val="24"/>
        </w:rPr>
        <w:t xml:space="preserve"> (s.a.a) taş kalpli olduğundan şikayette bulunan bir k</w:t>
      </w:r>
      <w:r w:rsidR="00AE27E5" w:rsidRPr="00FE6AA0">
        <w:rPr>
          <w:rFonts w:ascii="Garamond" w:hAnsi="Garamond"/>
          <w:i/>
          <w:iCs/>
          <w:sz w:val="24"/>
          <w:szCs w:val="24"/>
        </w:rPr>
        <w:t>i</w:t>
      </w:r>
      <w:r w:rsidR="00AE27E5" w:rsidRPr="00FE6AA0">
        <w:rPr>
          <w:rFonts w:ascii="Garamond" w:hAnsi="Garamond"/>
          <w:i/>
          <w:iCs/>
          <w:sz w:val="24"/>
          <w:szCs w:val="24"/>
        </w:rPr>
        <w:t xml:space="preserve">şiye şöyle buyurmuştur: </w:t>
      </w:r>
      <w:r w:rsidR="00AE27E5" w:rsidRPr="00FE6AA0">
        <w:rPr>
          <w:rFonts w:ascii="Garamond" w:hAnsi="Garamond"/>
          <w:sz w:val="24"/>
          <w:szCs w:val="24"/>
        </w:rPr>
        <w:t>“Kalbinin yumuşamasını ve isteğine ula</w:t>
      </w:r>
      <w:r w:rsidR="00AE27E5" w:rsidRPr="00FE6AA0">
        <w:rPr>
          <w:rFonts w:ascii="Garamond" w:hAnsi="Garamond"/>
          <w:sz w:val="24"/>
          <w:szCs w:val="24"/>
        </w:rPr>
        <w:t>ş</w:t>
      </w:r>
      <w:r w:rsidR="00AE27E5" w:rsidRPr="00FE6AA0">
        <w:rPr>
          <w:rFonts w:ascii="Garamond" w:hAnsi="Garamond"/>
          <w:sz w:val="24"/>
          <w:szCs w:val="24"/>
        </w:rPr>
        <w:t xml:space="preserve">mayı ister misin? O halde </w:t>
      </w:r>
      <w:r w:rsidR="00AE27E5" w:rsidRPr="00FE6AA0">
        <w:rPr>
          <w:rFonts w:ascii="Garamond" w:hAnsi="Garamond"/>
          <w:sz w:val="24"/>
          <w:szCs w:val="24"/>
        </w:rPr>
        <w:lastRenderedPageBreak/>
        <w:t>yetime merhamet et, başına merhamet elini sür, yiyeceği</w:t>
      </w:r>
      <w:r w:rsidR="00AE27E5" w:rsidRPr="00FE6AA0">
        <w:rPr>
          <w:rFonts w:ascii="Garamond" w:hAnsi="Garamond"/>
          <w:sz w:val="24"/>
          <w:szCs w:val="24"/>
        </w:rPr>
        <w:t>n</w:t>
      </w:r>
      <w:r w:rsidR="00AE27E5" w:rsidRPr="00FE6AA0">
        <w:rPr>
          <w:rFonts w:ascii="Garamond" w:hAnsi="Garamond"/>
          <w:sz w:val="24"/>
          <w:szCs w:val="24"/>
        </w:rPr>
        <w:t>den ona da yedir</w:t>
      </w:r>
      <w:r w:rsidR="003D780E">
        <w:rPr>
          <w:rFonts w:ascii="Garamond" w:hAnsi="Garamond"/>
          <w:sz w:val="24"/>
          <w:szCs w:val="24"/>
        </w:rPr>
        <w:t>,</w:t>
      </w:r>
      <w:r w:rsidR="00AE27E5" w:rsidRPr="00FE6AA0">
        <w:rPr>
          <w:rFonts w:ascii="Garamond" w:hAnsi="Garamond"/>
          <w:sz w:val="24"/>
          <w:szCs w:val="24"/>
        </w:rPr>
        <w:t xml:space="preserve"> bu durumda kalbin yum</w:t>
      </w:r>
      <w:r w:rsidR="00AE27E5" w:rsidRPr="00FE6AA0">
        <w:rPr>
          <w:rFonts w:ascii="Garamond" w:hAnsi="Garamond"/>
          <w:sz w:val="24"/>
          <w:szCs w:val="24"/>
        </w:rPr>
        <w:t>u</w:t>
      </w:r>
      <w:r w:rsidR="003D780E">
        <w:rPr>
          <w:rFonts w:ascii="Garamond" w:hAnsi="Garamond"/>
          <w:sz w:val="24"/>
          <w:szCs w:val="24"/>
        </w:rPr>
        <w:t>şar ve isteğ</w:t>
      </w:r>
      <w:r w:rsidR="00AE27E5" w:rsidRPr="00FE6AA0">
        <w:rPr>
          <w:rFonts w:ascii="Garamond" w:hAnsi="Garamond"/>
          <w:sz w:val="24"/>
          <w:szCs w:val="24"/>
        </w:rPr>
        <w:t>ine ulaşmış olu</w:t>
      </w:r>
      <w:r w:rsidR="00AE27E5" w:rsidRPr="00FE6AA0">
        <w:rPr>
          <w:rFonts w:ascii="Garamond" w:hAnsi="Garamond"/>
          <w:sz w:val="24"/>
          <w:szCs w:val="24"/>
        </w:rPr>
        <w:t>r</w:t>
      </w:r>
      <w:r w:rsidR="00AE27E5" w:rsidRPr="00FE6AA0">
        <w:rPr>
          <w:rFonts w:ascii="Garamond" w:hAnsi="Garamond"/>
          <w:sz w:val="24"/>
          <w:szCs w:val="24"/>
        </w:rPr>
        <w:t>sun</w:t>
      </w:r>
      <w:r w:rsidR="008866B7">
        <w:rPr>
          <w:rFonts w:ascii="Garamond" w:hAnsi="Garamond"/>
          <w:sz w:val="24"/>
          <w:szCs w:val="24"/>
        </w:rPr>
        <w:t>.”</w:t>
      </w:r>
      <w:r w:rsidR="00C324D6" w:rsidRPr="00FE6AA0">
        <w:rPr>
          <w:rStyle w:val="FootnoteReference"/>
          <w:rFonts w:ascii="Garamond" w:hAnsi="Garamond"/>
          <w:sz w:val="24"/>
          <w:szCs w:val="24"/>
        </w:rPr>
        <w:footnoteReference w:id="198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Vesail’uş Şia, 2/926, 91.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25" w:name="_Toc23535108"/>
      <w:r w:rsidRPr="00FE6AA0">
        <w:t>4238. Bölüm</w:t>
      </w:r>
      <w:bookmarkEnd w:id="525"/>
    </w:p>
    <w:p w:rsidR="00C324D6" w:rsidRPr="00FE6AA0" w:rsidRDefault="00C324D6" w:rsidP="00FE6AA0">
      <w:pPr>
        <w:pStyle w:val="Style1CharCharChar"/>
        <w:spacing w:line="300" w:lineRule="atLeast"/>
        <w:ind w:firstLine="284"/>
      </w:pPr>
      <w:bookmarkStart w:id="526" w:name="_Toc23535109"/>
      <w:r w:rsidRPr="00FE6AA0">
        <w:t>Yetim Malını Yemek</w:t>
      </w:r>
      <w:bookmarkEnd w:id="526"/>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“Yetimlerin mallarını ha</w:t>
      </w:r>
      <w:r w:rsidRPr="00FE6AA0">
        <w:rPr>
          <w:rFonts w:ascii="Garamond" w:hAnsi="Garamond" w:cs="Garamond"/>
          <w:b/>
          <w:bCs/>
          <w:sz w:val="24"/>
        </w:rPr>
        <w:t>k</w:t>
      </w:r>
      <w:r w:rsidRPr="00FE6AA0">
        <w:rPr>
          <w:rFonts w:ascii="Garamond" w:hAnsi="Garamond" w:cs="Garamond"/>
          <w:b/>
          <w:bCs/>
          <w:sz w:val="24"/>
        </w:rPr>
        <w:t>sız yere yiyenler, karınlarına ancak ateş tıkınmış olurlar, zaten onlar alevlenmiş ateşe atılacaklardır</w:t>
      </w:r>
      <w:r w:rsidR="008866B7">
        <w:rPr>
          <w:rFonts w:ascii="Garamond" w:hAnsi="Garamond" w:cs="Garamond"/>
          <w:b/>
          <w:bCs/>
          <w:sz w:val="24"/>
        </w:rPr>
        <w:t>.”</w:t>
      </w:r>
      <w:r w:rsidRPr="00FE6AA0">
        <w:rPr>
          <w:rStyle w:val="FootnoteReference"/>
          <w:rFonts w:ascii="Garamond" w:hAnsi="Garamond" w:cs="Garamond"/>
          <w:b/>
          <w:bCs/>
          <w:sz w:val="24"/>
        </w:rPr>
        <w:footnoteReference w:id="1989"/>
      </w:r>
    </w:p>
    <w:p w:rsidR="003D780E" w:rsidRPr="003D780E" w:rsidRDefault="003D780E" w:rsidP="00FE6AA0">
      <w:pPr>
        <w:spacing w:line="300" w:lineRule="atLeast"/>
        <w:ind w:firstLine="284"/>
        <w:jc w:val="lowKashida"/>
        <w:rPr>
          <w:rFonts w:ascii="Garamond" w:hAnsi="Garamond" w:cs="Garamond"/>
          <w:i/>
          <w:iCs/>
          <w:sz w:val="24"/>
        </w:rPr>
      </w:pPr>
      <w:r>
        <w:rPr>
          <w:rFonts w:ascii="Garamond" w:hAnsi="Garamond" w:cs="Garamond"/>
          <w:i/>
          <w:iCs/>
          <w:sz w:val="24"/>
        </w:rPr>
        <w:t>Bak. Nisa, 2,6, En’am, 152, İsra, 34</w:t>
      </w:r>
    </w:p>
    <w:p w:rsidR="00C324D6" w:rsidRPr="00FE6AA0" w:rsidRDefault="006E547F"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w:t>
      </w:r>
      <w:r w:rsidR="00C4212D" w:rsidRPr="00FE6AA0">
        <w:rPr>
          <w:rFonts w:ascii="Garamond" w:hAnsi="Garamond"/>
          <w:i/>
          <w:iCs/>
          <w:sz w:val="24"/>
          <w:szCs w:val="24"/>
        </w:rPr>
        <w:t xml:space="preserve"> (s.a.a) şöyle b</w:t>
      </w:r>
      <w:r w:rsidR="00C4212D" w:rsidRPr="00FE6AA0">
        <w:rPr>
          <w:rFonts w:ascii="Garamond" w:hAnsi="Garamond"/>
          <w:i/>
          <w:iCs/>
          <w:sz w:val="24"/>
          <w:szCs w:val="24"/>
        </w:rPr>
        <w:t>u</w:t>
      </w:r>
      <w:r w:rsidR="00C4212D" w:rsidRPr="00FE6AA0">
        <w:rPr>
          <w:rFonts w:ascii="Garamond" w:hAnsi="Garamond"/>
          <w:i/>
          <w:iCs/>
          <w:sz w:val="24"/>
          <w:szCs w:val="24"/>
        </w:rPr>
        <w:t xml:space="preserve">yurmuştur: </w:t>
      </w:r>
      <w:r w:rsidR="00C4212D" w:rsidRPr="00FE6AA0">
        <w:rPr>
          <w:rFonts w:ascii="Garamond" w:hAnsi="Garamond"/>
          <w:sz w:val="24"/>
          <w:szCs w:val="24"/>
        </w:rPr>
        <w:t>“Yiyeceklerin en köt</w:t>
      </w:r>
      <w:r w:rsidR="00C4212D" w:rsidRPr="00FE6AA0">
        <w:rPr>
          <w:rFonts w:ascii="Garamond" w:hAnsi="Garamond"/>
          <w:sz w:val="24"/>
          <w:szCs w:val="24"/>
        </w:rPr>
        <w:t>ü</w:t>
      </w:r>
      <w:r w:rsidR="00C4212D" w:rsidRPr="00FE6AA0">
        <w:rPr>
          <w:rFonts w:ascii="Garamond" w:hAnsi="Garamond"/>
          <w:sz w:val="24"/>
          <w:szCs w:val="24"/>
        </w:rPr>
        <w:t>sü y</w:t>
      </w:r>
      <w:r w:rsidR="00C4212D" w:rsidRPr="00FE6AA0">
        <w:rPr>
          <w:rFonts w:ascii="Garamond" w:hAnsi="Garamond"/>
          <w:sz w:val="24"/>
          <w:szCs w:val="24"/>
        </w:rPr>
        <w:t>e</w:t>
      </w:r>
      <w:r w:rsidR="00C4212D" w:rsidRPr="00FE6AA0">
        <w:rPr>
          <w:rFonts w:ascii="Garamond" w:hAnsi="Garamond"/>
          <w:sz w:val="24"/>
          <w:szCs w:val="24"/>
        </w:rPr>
        <w:t>timin malını haksız yere yeme</w:t>
      </w:r>
      <w:r w:rsidR="00C4212D" w:rsidRPr="00FE6AA0">
        <w:rPr>
          <w:rFonts w:ascii="Garamond" w:hAnsi="Garamond"/>
          <w:sz w:val="24"/>
          <w:szCs w:val="24"/>
        </w:rPr>
        <w:t>k</w:t>
      </w:r>
      <w:r w:rsidR="00C4212D" w:rsidRPr="00FE6AA0">
        <w:rPr>
          <w:rFonts w:ascii="Garamond" w:hAnsi="Garamond"/>
          <w:sz w:val="24"/>
          <w:szCs w:val="24"/>
        </w:rPr>
        <w:t>tir</w:t>
      </w:r>
      <w:r w:rsidR="008866B7">
        <w:rPr>
          <w:rFonts w:ascii="Garamond" w:hAnsi="Garamond"/>
          <w:sz w:val="24"/>
          <w:szCs w:val="24"/>
        </w:rPr>
        <w:t>.”</w:t>
      </w:r>
      <w:r w:rsidR="00C324D6" w:rsidRPr="00FE6AA0">
        <w:rPr>
          <w:rStyle w:val="FootnoteReference"/>
          <w:rFonts w:ascii="Garamond" w:hAnsi="Garamond"/>
          <w:sz w:val="24"/>
          <w:szCs w:val="24"/>
        </w:rPr>
        <w:footnoteReference w:id="1990"/>
      </w:r>
    </w:p>
    <w:p w:rsidR="00C324D6" w:rsidRPr="00FE6AA0" w:rsidRDefault="006E547F"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w:t>
      </w:r>
      <w:r w:rsidR="00C4212D" w:rsidRPr="00FE6AA0">
        <w:rPr>
          <w:rFonts w:ascii="Garamond" w:hAnsi="Garamond"/>
          <w:i/>
          <w:iCs/>
          <w:sz w:val="24"/>
          <w:szCs w:val="24"/>
        </w:rPr>
        <w:t xml:space="preserve"> (s.a.a) şöyle buyu</w:t>
      </w:r>
      <w:r w:rsidR="00C4212D" w:rsidRPr="00FE6AA0">
        <w:rPr>
          <w:rFonts w:ascii="Garamond" w:hAnsi="Garamond"/>
          <w:i/>
          <w:iCs/>
          <w:sz w:val="24"/>
          <w:szCs w:val="24"/>
        </w:rPr>
        <w:t>r</w:t>
      </w:r>
      <w:r w:rsidR="00C4212D" w:rsidRPr="00FE6AA0">
        <w:rPr>
          <w:rFonts w:ascii="Garamond" w:hAnsi="Garamond"/>
          <w:i/>
          <w:iCs/>
          <w:sz w:val="24"/>
          <w:szCs w:val="24"/>
        </w:rPr>
        <w:t xml:space="preserve">muştur: </w:t>
      </w:r>
      <w:r w:rsidR="00C4212D" w:rsidRPr="00FE6AA0">
        <w:rPr>
          <w:rFonts w:ascii="Garamond" w:hAnsi="Garamond"/>
          <w:sz w:val="24"/>
          <w:szCs w:val="24"/>
        </w:rPr>
        <w:t>“Kıyamet günü bir grup insan ağ</w:t>
      </w:r>
      <w:r w:rsidR="003D780E">
        <w:rPr>
          <w:rFonts w:ascii="Garamond" w:hAnsi="Garamond"/>
          <w:sz w:val="24"/>
          <w:szCs w:val="24"/>
        </w:rPr>
        <w:t>ı</w:t>
      </w:r>
      <w:r w:rsidR="00C4212D" w:rsidRPr="00FE6AA0">
        <w:rPr>
          <w:rFonts w:ascii="Garamond" w:hAnsi="Garamond"/>
          <w:sz w:val="24"/>
          <w:szCs w:val="24"/>
        </w:rPr>
        <w:t>z</w:t>
      </w:r>
      <w:r w:rsidR="003D780E">
        <w:rPr>
          <w:rFonts w:ascii="Garamond" w:hAnsi="Garamond"/>
          <w:sz w:val="24"/>
          <w:szCs w:val="24"/>
        </w:rPr>
        <w:t>lar</w:t>
      </w:r>
      <w:r w:rsidR="00C4212D" w:rsidRPr="00FE6AA0">
        <w:rPr>
          <w:rFonts w:ascii="Garamond" w:hAnsi="Garamond"/>
          <w:sz w:val="24"/>
          <w:szCs w:val="24"/>
        </w:rPr>
        <w:t>ında ateşler ale</w:t>
      </w:r>
      <w:r w:rsidR="00C4212D" w:rsidRPr="00FE6AA0">
        <w:rPr>
          <w:rFonts w:ascii="Garamond" w:hAnsi="Garamond"/>
          <w:sz w:val="24"/>
          <w:szCs w:val="24"/>
        </w:rPr>
        <w:t>v</w:t>
      </w:r>
      <w:r w:rsidR="00C4212D" w:rsidRPr="00FE6AA0">
        <w:rPr>
          <w:rFonts w:ascii="Garamond" w:hAnsi="Garamond"/>
          <w:sz w:val="24"/>
          <w:szCs w:val="24"/>
        </w:rPr>
        <w:t>lendiği halde mezarlarından dış</w:t>
      </w:r>
      <w:r w:rsidR="00C4212D" w:rsidRPr="00FE6AA0">
        <w:rPr>
          <w:rFonts w:ascii="Garamond" w:hAnsi="Garamond"/>
          <w:sz w:val="24"/>
          <w:szCs w:val="24"/>
        </w:rPr>
        <w:t>a</w:t>
      </w:r>
      <w:r w:rsidR="00C4212D" w:rsidRPr="00FE6AA0">
        <w:rPr>
          <w:rFonts w:ascii="Garamond" w:hAnsi="Garamond"/>
          <w:sz w:val="24"/>
          <w:szCs w:val="24"/>
        </w:rPr>
        <w:t>rı çıkar</w:t>
      </w:r>
      <w:r w:rsidR="003D780E">
        <w:rPr>
          <w:rFonts w:ascii="Garamond" w:hAnsi="Garamond"/>
          <w:sz w:val="24"/>
          <w:szCs w:val="24"/>
        </w:rPr>
        <w:t>lar</w:t>
      </w:r>
      <w:r w:rsidR="00C4212D" w:rsidRPr="00FE6AA0">
        <w:rPr>
          <w:rFonts w:ascii="Garamond" w:hAnsi="Garamond"/>
          <w:sz w:val="24"/>
          <w:szCs w:val="24"/>
        </w:rPr>
        <w:t>.”</w:t>
      </w:r>
      <w:r w:rsidR="003D780E">
        <w:rPr>
          <w:rFonts w:ascii="Garamond" w:hAnsi="Garamond"/>
          <w:sz w:val="24"/>
          <w:szCs w:val="24"/>
        </w:rPr>
        <w:t xml:space="preserve"> </w:t>
      </w:r>
      <w:r w:rsidR="00C4212D" w:rsidRPr="00FE6AA0">
        <w:rPr>
          <w:rFonts w:ascii="Garamond" w:hAnsi="Garamond"/>
          <w:sz w:val="24"/>
          <w:szCs w:val="24"/>
        </w:rPr>
        <w:t>Şöyle arzedildi: “Ey A</w:t>
      </w:r>
      <w:r w:rsidR="00C4212D" w:rsidRPr="00FE6AA0">
        <w:rPr>
          <w:rFonts w:ascii="Garamond" w:hAnsi="Garamond"/>
          <w:sz w:val="24"/>
          <w:szCs w:val="24"/>
        </w:rPr>
        <w:t>l</w:t>
      </w:r>
      <w:r w:rsidR="00C4212D" w:rsidRPr="00FE6AA0">
        <w:rPr>
          <w:rFonts w:ascii="Garamond" w:hAnsi="Garamond"/>
          <w:sz w:val="24"/>
          <w:szCs w:val="24"/>
        </w:rPr>
        <w:t>lah’ın Resulü! O</w:t>
      </w:r>
      <w:r w:rsidR="00C4212D" w:rsidRPr="00FE6AA0">
        <w:rPr>
          <w:rFonts w:ascii="Garamond" w:hAnsi="Garamond"/>
          <w:sz w:val="24"/>
          <w:szCs w:val="24"/>
        </w:rPr>
        <w:t>n</w:t>
      </w:r>
      <w:r w:rsidR="00C4212D" w:rsidRPr="00FE6AA0">
        <w:rPr>
          <w:rFonts w:ascii="Garamond" w:hAnsi="Garamond"/>
          <w:sz w:val="24"/>
          <w:szCs w:val="24"/>
        </w:rPr>
        <w:t>lar kimlerdir?” Peygamber şöyle buyurdu: “O</w:t>
      </w:r>
      <w:r w:rsidR="00C4212D" w:rsidRPr="00FE6AA0">
        <w:rPr>
          <w:rFonts w:ascii="Garamond" w:hAnsi="Garamond"/>
          <w:sz w:val="24"/>
          <w:szCs w:val="24"/>
        </w:rPr>
        <w:t>n</w:t>
      </w:r>
      <w:r w:rsidR="00C4212D" w:rsidRPr="00FE6AA0">
        <w:rPr>
          <w:rFonts w:ascii="Garamond" w:hAnsi="Garamond"/>
          <w:sz w:val="24"/>
          <w:szCs w:val="24"/>
        </w:rPr>
        <w:t>lar yetimin malını yiyenle</w:t>
      </w:r>
      <w:r w:rsidR="00C4212D" w:rsidRPr="00FE6AA0">
        <w:rPr>
          <w:rFonts w:ascii="Garamond" w:hAnsi="Garamond"/>
          <w:sz w:val="24"/>
          <w:szCs w:val="24"/>
        </w:rPr>
        <w:t>r</w:t>
      </w:r>
      <w:r w:rsidR="00C4212D" w:rsidRPr="00FE6AA0">
        <w:rPr>
          <w:rFonts w:ascii="Garamond" w:hAnsi="Garamond"/>
          <w:sz w:val="24"/>
          <w:szCs w:val="24"/>
        </w:rPr>
        <w:t>dir</w:t>
      </w:r>
      <w:r w:rsidR="003D780E">
        <w:rPr>
          <w:rFonts w:ascii="Garamond" w:hAnsi="Garamond"/>
          <w:sz w:val="24"/>
          <w:szCs w:val="24"/>
        </w:rPr>
        <w:t>…</w:t>
      </w:r>
      <w:r w:rsidR="008866B7">
        <w:rPr>
          <w:rFonts w:ascii="Garamond" w:hAnsi="Garamond"/>
          <w:sz w:val="24"/>
          <w:szCs w:val="24"/>
        </w:rPr>
        <w:t>”</w:t>
      </w:r>
      <w:r w:rsidR="00C324D6" w:rsidRPr="00FE6AA0">
        <w:rPr>
          <w:rStyle w:val="FootnoteReference"/>
          <w:rFonts w:ascii="Garamond" w:hAnsi="Garamond"/>
          <w:sz w:val="24"/>
          <w:szCs w:val="24"/>
        </w:rPr>
        <w:footnoteReference w:id="19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Resulullah (s.a.a), mirac hadisinde şöyle buyurmuştur: </w:t>
      </w:r>
      <w:r w:rsidRPr="00FE6AA0">
        <w:rPr>
          <w:rFonts w:ascii="Garamond" w:hAnsi="Garamond"/>
          <w:sz w:val="24"/>
          <w:szCs w:val="24"/>
        </w:rPr>
        <w:t>“Bakt</w:t>
      </w:r>
      <w:r w:rsidRPr="00FE6AA0">
        <w:rPr>
          <w:rFonts w:ascii="Garamond" w:hAnsi="Garamond"/>
          <w:sz w:val="24"/>
          <w:szCs w:val="24"/>
        </w:rPr>
        <w:t>ı</w:t>
      </w:r>
      <w:r w:rsidRPr="00FE6AA0">
        <w:rPr>
          <w:rFonts w:ascii="Garamond" w:hAnsi="Garamond"/>
          <w:sz w:val="24"/>
          <w:szCs w:val="24"/>
        </w:rPr>
        <w:t>ğımda aniden dudakları deve dudağına benzeyen, bir topluluk gördüm. Başlarına bir kişi diki</w:t>
      </w:r>
      <w:r w:rsidRPr="00FE6AA0">
        <w:rPr>
          <w:rFonts w:ascii="Garamond" w:hAnsi="Garamond"/>
          <w:sz w:val="24"/>
          <w:szCs w:val="24"/>
        </w:rPr>
        <w:t>l</w:t>
      </w:r>
      <w:r w:rsidRPr="00FE6AA0">
        <w:rPr>
          <w:rFonts w:ascii="Garamond" w:hAnsi="Garamond"/>
          <w:sz w:val="24"/>
          <w:szCs w:val="24"/>
        </w:rPr>
        <w:t>miş, dudaklarından tutuyor, ate</w:t>
      </w:r>
      <w:r w:rsidRPr="00FE6AA0">
        <w:rPr>
          <w:rFonts w:ascii="Garamond" w:hAnsi="Garamond"/>
          <w:sz w:val="24"/>
          <w:szCs w:val="24"/>
        </w:rPr>
        <w:t>ş</w:t>
      </w:r>
      <w:r w:rsidRPr="00FE6AA0">
        <w:rPr>
          <w:rFonts w:ascii="Garamond" w:hAnsi="Garamond"/>
          <w:sz w:val="24"/>
          <w:szCs w:val="24"/>
        </w:rPr>
        <w:t>ten kaya parçalarını ağızlar</w:t>
      </w:r>
      <w:r w:rsidRPr="00FE6AA0">
        <w:rPr>
          <w:rFonts w:ascii="Garamond" w:hAnsi="Garamond"/>
          <w:sz w:val="24"/>
          <w:szCs w:val="24"/>
        </w:rPr>
        <w:t>ı</w:t>
      </w:r>
      <w:r w:rsidRPr="00FE6AA0">
        <w:rPr>
          <w:rFonts w:ascii="Garamond" w:hAnsi="Garamond"/>
          <w:sz w:val="24"/>
          <w:szCs w:val="24"/>
        </w:rPr>
        <w:t>na koyuyor ve ağızlarının içine at</w:t>
      </w:r>
      <w:r w:rsidRPr="00FE6AA0">
        <w:rPr>
          <w:rFonts w:ascii="Garamond" w:hAnsi="Garamond"/>
          <w:sz w:val="24"/>
          <w:szCs w:val="24"/>
        </w:rPr>
        <w:t>ı</w:t>
      </w:r>
      <w:r w:rsidRPr="00FE6AA0">
        <w:rPr>
          <w:rFonts w:ascii="Garamond" w:hAnsi="Garamond"/>
          <w:sz w:val="24"/>
          <w:szCs w:val="24"/>
        </w:rPr>
        <w:t>yordu. O taşlar altlarından d</w:t>
      </w:r>
      <w:r w:rsidRPr="00FE6AA0">
        <w:rPr>
          <w:rFonts w:ascii="Garamond" w:hAnsi="Garamond"/>
          <w:sz w:val="24"/>
          <w:szCs w:val="24"/>
        </w:rPr>
        <w:t>ı</w:t>
      </w:r>
      <w:r w:rsidR="003D780E">
        <w:rPr>
          <w:rFonts w:ascii="Garamond" w:hAnsi="Garamond"/>
          <w:sz w:val="24"/>
          <w:szCs w:val="24"/>
        </w:rPr>
        <w:t>şarı çıkıyor ve</w:t>
      </w:r>
      <w:r w:rsidRPr="00FE6AA0">
        <w:rPr>
          <w:rFonts w:ascii="Garamond" w:hAnsi="Garamond"/>
          <w:sz w:val="24"/>
          <w:szCs w:val="24"/>
        </w:rPr>
        <w:t xml:space="preserve"> onlar inek gibi böğür</w:t>
      </w:r>
      <w:r w:rsidRPr="00FE6AA0">
        <w:rPr>
          <w:rFonts w:ascii="Garamond" w:hAnsi="Garamond"/>
          <w:sz w:val="24"/>
          <w:szCs w:val="24"/>
        </w:rPr>
        <w:t>ü</w:t>
      </w:r>
      <w:r w:rsidRPr="00FE6AA0">
        <w:rPr>
          <w:rFonts w:ascii="Garamond" w:hAnsi="Garamond"/>
          <w:sz w:val="24"/>
          <w:szCs w:val="24"/>
        </w:rPr>
        <w:t>yordu. Şöyle dedim: “Ey Ce</w:t>
      </w:r>
      <w:r w:rsidRPr="00FE6AA0">
        <w:rPr>
          <w:rFonts w:ascii="Garamond" w:hAnsi="Garamond"/>
          <w:sz w:val="24"/>
          <w:szCs w:val="24"/>
        </w:rPr>
        <w:t>b</w:t>
      </w:r>
      <w:r w:rsidRPr="00FE6AA0">
        <w:rPr>
          <w:rFonts w:ascii="Garamond" w:hAnsi="Garamond"/>
          <w:sz w:val="24"/>
          <w:szCs w:val="24"/>
        </w:rPr>
        <w:t>rail! Onlar kimlerdir?” Ce</w:t>
      </w:r>
      <w:r w:rsidRPr="00FE6AA0">
        <w:rPr>
          <w:rFonts w:ascii="Garamond" w:hAnsi="Garamond"/>
          <w:sz w:val="24"/>
          <w:szCs w:val="24"/>
        </w:rPr>
        <w:t>b</w:t>
      </w:r>
      <w:r w:rsidRPr="00FE6AA0">
        <w:rPr>
          <w:rFonts w:ascii="Garamond" w:hAnsi="Garamond"/>
          <w:sz w:val="24"/>
          <w:szCs w:val="24"/>
        </w:rPr>
        <w:t>rail şöyle buyurdu: “Onlar yetimlerin m</w:t>
      </w:r>
      <w:r w:rsidRPr="00FE6AA0">
        <w:rPr>
          <w:rFonts w:ascii="Garamond" w:hAnsi="Garamond"/>
          <w:sz w:val="24"/>
          <w:szCs w:val="24"/>
        </w:rPr>
        <w:t>a</w:t>
      </w:r>
      <w:r w:rsidRPr="00FE6AA0">
        <w:rPr>
          <w:rFonts w:ascii="Garamond" w:hAnsi="Garamond"/>
          <w:sz w:val="24"/>
          <w:szCs w:val="24"/>
        </w:rPr>
        <w:t>lını haksız yere yiyen</w:t>
      </w:r>
      <w:r w:rsidR="003D780E">
        <w:rPr>
          <w:rFonts w:ascii="Garamond" w:hAnsi="Garamond"/>
          <w:sz w:val="24"/>
          <w:szCs w:val="24"/>
        </w:rPr>
        <w:t>lerdir</w:t>
      </w:r>
      <w:r w:rsidRPr="00FE6AA0">
        <w:rPr>
          <w:rFonts w:ascii="Garamond" w:hAnsi="Garamond"/>
          <w:sz w:val="24"/>
          <w:szCs w:val="24"/>
        </w:rPr>
        <w:t xml:space="preserve"> ve </w:t>
      </w:r>
      <w:r w:rsidR="003D780E">
        <w:rPr>
          <w:rFonts w:ascii="Garamond" w:hAnsi="Garamond"/>
          <w:sz w:val="24"/>
          <w:szCs w:val="24"/>
        </w:rPr>
        <w:t>onlar hakikatte karınlarında</w:t>
      </w:r>
      <w:r w:rsidRPr="00FE6AA0">
        <w:rPr>
          <w:rFonts w:ascii="Garamond" w:hAnsi="Garamond"/>
          <w:sz w:val="24"/>
          <w:szCs w:val="24"/>
        </w:rPr>
        <w:t xml:space="preserve"> ateş yemişlerdir</w:t>
      </w:r>
      <w:r w:rsidR="008866B7">
        <w:rPr>
          <w:rFonts w:ascii="Garamond" w:hAnsi="Garamond"/>
          <w:sz w:val="24"/>
          <w:szCs w:val="24"/>
        </w:rPr>
        <w:t>.”</w:t>
      </w:r>
      <w:r w:rsidRPr="00FE6AA0">
        <w:rPr>
          <w:rStyle w:val="FootnoteReference"/>
          <w:rFonts w:ascii="Garamond" w:hAnsi="Garamond"/>
          <w:sz w:val="24"/>
          <w:szCs w:val="24"/>
        </w:rPr>
        <w:footnoteReference w:id="199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“Göğe götürüldüğüm gece karınlarına ateş atılan bir topluluk gördüm, ateş altları</w:t>
      </w:r>
      <w:r w:rsidRPr="00FE6AA0">
        <w:rPr>
          <w:rFonts w:ascii="Garamond" w:hAnsi="Garamond"/>
          <w:sz w:val="24"/>
          <w:szCs w:val="24"/>
        </w:rPr>
        <w:t>n</w:t>
      </w:r>
      <w:r w:rsidRPr="00FE6AA0">
        <w:rPr>
          <w:rFonts w:ascii="Garamond" w:hAnsi="Garamond"/>
          <w:sz w:val="24"/>
          <w:szCs w:val="24"/>
        </w:rPr>
        <w:t>dan dışarı çıkıyordu. Ben şöyle dedim: “Bunlar kimlerdir?” Ce</w:t>
      </w:r>
      <w:r w:rsidRPr="00FE6AA0">
        <w:rPr>
          <w:rFonts w:ascii="Garamond" w:hAnsi="Garamond"/>
          <w:sz w:val="24"/>
          <w:szCs w:val="24"/>
        </w:rPr>
        <w:t>b</w:t>
      </w:r>
      <w:r w:rsidRPr="00FE6AA0">
        <w:rPr>
          <w:rFonts w:ascii="Garamond" w:hAnsi="Garamond"/>
          <w:sz w:val="24"/>
          <w:szCs w:val="24"/>
        </w:rPr>
        <w:t>rail şöyle dedi: “Bunlar yetiml</w:t>
      </w:r>
      <w:r w:rsidRPr="00FE6AA0">
        <w:rPr>
          <w:rFonts w:ascii="Garamond" w:hAnsi="Garamond"/>
          <w:sz w:val="24"/>
          <w:szCs w:val="24"/>
        </w:rPr>
        <w:t>e</w:t>
      </w:r>
      <w:r w:rsidRPr="00FE6AA0">
        <w:rPr>
          <w:rFonts w:ascii="Garamond" w:hAnsi="Garamond"/>
          <w:sz w:val="24"/>
          <w:szCs w:val="24"/>
        </w:rPr>
        <w:t>rin malını haksız yere y</w:t>
      </w:r>
      <w:r w:rsidRPr="00FE6AA0">
        <w:rPr>
          <w:rFonts w:ascii="Garamond" w:hAnsi="Garamond"/>
          <w:sz w:val="24"/>
          <w:szCs w:val="24"/>
        </w:rPr>
        <w:t>i</w:t>
      </w:r>
      <w:r w:rsidRPr="00FE6AA0">
        <w:rPr>
          <w:rFonts w:ascii="Garamond" w:hAnsi="Garamond"/>
          <w:sz w:val="24"/>
          <w:szCs w:val="24"/>
        </w:rPr>
        <w:t>yen</w:t>
      </w:r>
      <w:r w:rsidR="003D780E">
        <w:rPr>
          <w:rFonts w:ascii="Garamond" w:hAnsi="Garamond"/>
          <w:sz w:val="24"/>
          <w:szCs w:val="24"/>
        </w:rPr>
        <w:t>ler</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199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büyük günahlar hakkında sorulunca şöyle buyurmuştur: </w:t>
      </w:r>
      <w:r w:rsidRPr="00FE6AA0">
        <w:rPr>
          <w:rFonts w:ascii="Garamond" w:hAnsi="Garamond"/>
          <w:sz w:val="24"/>
          <w:szCs w:val="24"/>
        </w:rPr>
        <w:t>“Onlardan biri y</w:t>
      </w:r>
      <w:r w:rsidRPr="00FE6AA0">
        <w:rPr>
          <w:rFonts w:ascii="Garamond" w:hAnsi="Garamond"/>
          <w:sz w:val="24"/>
          <w:szCs w:val="24"/>
        </w:rPr>
        <w:t>e</w:t>
      </w:r>
      <w:r w:rsidRPr="00FE6AA0">
        <w:rPr>
          <w:rFonts w:ascii="Garamond" w:hAnsi="Garamond"/>
          <w:sz w:val="24"/>
          <w:szCs w:val="24"/>
        </w:rPr>
        <w:t>tim malını haksız yere yeme</w:t>
      </w:r>
      <w:r w:rsidRPr="00FE6AA0">
        <w:rPr>
          <w:rFonts w:ascii="Garamond" w:hAnsi="Garamond"/>
          <w:sz w:val="24"/>
          <w:szCs w:val="24"/>
        </w:rPr>
        <w:t>k</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199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27" w:name="_Toc23535110"/>
      <w:r w:rsidRPr="00FE6AA0">
        <w:lastRenderedPageBreak/>
        <w:t>4239. Bölüm</w:t>
      </w:r>
      <w:bookmarkEnd w:id="527"/>
    </w:p>
    <w:p w:rsidR="00C324D6" w:rsidRPr="00FE6AA0" w:rsidRDefault="00C324D6" w:rsidP="00FE6AA0">
      <w:pPr>
        <w:pStyle w:val="Style1CharCharChar"/>
        <w:spacing w:line="300" w:lineRule="atLeast"/>
        <w:ind w:firstLine="284"/>
      </w:pPr>
      <w:bookmarkStart w:id="528" w:name="_Toc23535111"/>
      <w:r w:rsidRPr="00FE6AA0">
        <w:t>Yetim Malını Yemenin Haram Oluşunun Sebebi</w:t>
      </w:r>
      <w:bookmarkEnd w:id="528"/>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yetim m</w:t>
      </w:r>
      <w:r w:rsidRPr="00FE6AA0">
        <w:rPr>
          <w:rFonts w:ascii="Garamond" w:hAnsi="Garamond"/>
          <w:i/>
          <w:iCs/>
          <w:sz w:val="24"/>
          <w:szCs w:val="24"/>
        </w:rPr>
        <w:t>a</w:t>
      </w:r>
      <w:r w:rsidR="003D780E">
        <w:rPr>
          <w:rFonts w:ascii="Garamond" w:hAnsi="Garamond"/>
          <w:i/>
          <w:iCs/>
          <w:sz w:val="24"/>
          <w:szCs w:val="24"/>
        </w:rPr>
        <w:t>lını yemenin haram oluş</w:t>
      </w:r>
      <w:r w:rsidRPr="00FE6AA0">
        <w:rPr>
          <w:rFonts w:ascii="Garamond" w:hAnsi="Garamond"/>
          <w:i/>
          <w:iCs/>
          <w:sz w:val="24"/>
          <w:szCs w:val="24"/>
        </w:rPr>
        <w:t xml:space="preserve"> sebebi ha</w:t>
      </w:r>
      <w:r w:rsidRPr="00FE6AA0">
        <w:rPr>
          <w:rFonts w:ascii="Garamond" w:hAnsi="Garamond"/>
          <w:i/>
          <w:iCs/>
          <w:sz w:val="24"/>
          <w:szCs w:val="24"/>
        </w:rPr>
        <w:t>k</w:t>
      </w:r>
      <w:r w:rsidRPr="00FE6AA0">
        <w:rPr>
          <w:rFonts w:ascii="Garamond" w:hAnsi="Garamond"/>
          <w:i/>
          <w:iCs/>
          <w:sz w:val="24"/>
          <w:szCs w:val="24"/>
        </w:rPr>
        <w:t>kında Muhammed b. Sinan’a yazd</w:t>
      </w:r>
      <w:r w:rsidRPr="00FE6AA0">
        <w:rPr>
          <w:rFonts w:ascii="Garamond" w:hAnsi="Garamond"/>
          <w:i/>
          <w:iCs/>
          <w:sz w:val="24"/>
          <w:szCs w:val="24"/>
        </w:rPr>
        <w:t>ı</w:t>
      </w:r>
      <w:r w:rsidRPr="00FE6AA0">
        <w:rPr>
          <w:rFonts w:ascii="Garamond" w:hAnsi="Garamond"/>
          <w:i/>
          <w:iCs/>
          <w:sz w:val="24"/>
          <w:szCs w:val="24"/>
        </w:rPr>
        <w:t xml:space="preserve">ğı mektubunda şöyle buyurmuştur: </w:t>
      </w:r>
      <w:r w:rsidRPr="00FE6AA0">
        <w:rPr>
          <w:rFonts w:ascii="Garamond" w:hAnsi="Garamond"/>
          <w:sz w:val="24"/>
          <w:szCs w:val="24"/>
        </w:rPr>
        <w:t>“Yetim malını haksız yere y</w:t>
      </w:r>
      <w:r w:rsidRPr="00FE6AA0">
        <w:rPr>
          <w:rFonts w:ascii="Garamond" w:hAnsi="Garamond"/>
          <w:sz w:val="24"/>
          <w:szCs w:val="24"/>
        </w:rPr>
        <w:t>e</w:t>
      </w:r>
      <w:r w:rsidRPr="00FE6AA0">
        <w:rPr>
          <w:rFonts w:ascii="Garamond" w:hAnsi="Garamond"/>
          <w:sz w:val="24"/>
          <w:szCs w:val="24"/>
        </w:rPr>
        <w:t xml:space="preserve">menin haram oluş sebebi, bu işte bir çok fesadın oluşundandır. Evvela yetim malını yediğinde onu öldürmeye yardım etmiş </w:t>
      </w:r>
      <w:r w:rsidRPr="00FE6AA0">
        <w:rPr>
          <w:rFonts w:ascii="Garamond" w:hAnsi="Garamond"/>
          <w:sz w:val="24"/>
          <w:szCs w:val="24"/>
        </w:rPr>
        <w:t>o</w:t>
      </w:r>
      <w:r w:rsidRPr="00FE6AA0">
        <w:rPr>
          <w:rFonts w:ascii="Garamond" w:hAnsi="Garamond"/>
          <w:sz w:val="24"/>
          <w:szCs w:val="24"/>
        </w:rPr>
        <w:t>lur. Zira yetim muhtaçtır ve kendisini idare edemez, kendi ayakları üstünde duramaz, anne ve babası gibi kimsesi yoktur ki ona baksın ve onu idare etsin, o halde malını yediği gibi adeta onu öldürmüş, fakirlik ve çar</w:t>
      </w:r>
      <w:r w:rsidRPr="00FE6AA0">
        <w:rPr>
          <w:rFonts w:ascii="Garamond" w:hAnsi="Garamond"/>
          <w:sz w:val="24"/>
          <w:szCs w:val="24"/>
        </w:rPr>
        <w:t>e</w:t>
      </w:r>
      <w:r w:rsidRPr="00FE6AA0">
        <w:rPr>
          <w:rFonts w:ascii="Garamond" w:hAnsi="Garamond"/>
          <w:sz w:val="24"/>
          <w:szCs w:val="24"/>
        </w:rPr>
        <w:t>sizliğe sürüklemiş gibidir... Ve bu yetim büluğ çağına eriştiğinde ve büyüdüğünde ondan intikam almasına sebep olur. Onlar ar</w:t>
      </w:r>
      <w:r w:rsidRPr="00FE6AA0">
        <w:rPr>
          <w:rFonts w:ascii="Garamond" w:hAnsi="Garamond"/>
          <w:sz w:val="24"/>
          <w:szCs w:val="24"/>
        </w:rPr>
        <w:t>a</w:t>
      </w:r>
      <w:r w:rsidRPr="00FE6AA0">
        <w:rPr>
          <w:rFonts w:ascii="Garamond" w:hAnsi="Garamond"/>
          <w:sz w:val="24"/>
          <w:szCs w:val="24"/>
        </w:rPr>
        <w:t>sında kin, düşmanlık ve nefret vücuda gelir ve sonunda birbi</w:t>
      </w:r>
      <w:r w:rsidRPr="00FE6AA0">
        <w:rPr>
          <w:rFonts w:ascii="Garamond" w:hAnsi="Garamond"/>
          <w:sz w:val="24"/>
          <w:szCs w:val="24"/>
        </w:rPr>
        <w:t>r</w:t>
      </w:r>
      <w:r w:rsidRPr="00FE6AA0">
        <w:rPr>
          <w:rFonts w:ascii="Garamond" w:hAnsi="Garamond"/>
          <w:sz w:val="24"/>
          <w:szCs w:val="24"/>
        </w:rPr>
        <w:t>lerini ortadan kaldırırlar</w:t>
      </w:r>
      <w:r w:rsidR="008866B7">
        <w:rPr>
          <w:rFonts w:ascii="Garamond" w:hAnsi="Garamond"/>
          <w:sz w:val="24"/>
          <w:szCs w:val="24"/>
        </w:rPr>
        <w:t>.”</w:t>
      </w:r>
      <w:r w:rsidRPr="00FE6AA0">
        <w:rPr>
          <w:rStyle w:val="FootnoteReference"/>
          <w:rFonts w:ascii="Garamond" w:hAnsi="Garamond"/>
          <w:sz w:val="24"/>
          <w:szCs w:val="24"/>
        </w:rPr>
        <w:footnoteReference w:id="199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Fatımat’uz-Zehra (a.s) k</w:t>
      </w:r>
      <w:r w:rsidRPr="00FE6AA0">
        <w:rPr>
          <w:rFonts w:ascii="Garamond" w:hAnsi="Garamond"/>
          <w:i/>
          <w:iCs/>
          <w:sz w:val="24"/>
          <w:szCs w:val="24"/>
        </w:rPr>
        <w:t>o</w:t>
      </w:r>
      <w:r w:rsidRPr="00FE6AA0">
        <w:rPr>
          <w:rFonts w:ascii="Garamond" w:hAnsi="Garamond"/>
          <w:i/>
          <w:iCs/>
          <w:sz w:val="24"/>
          <w:szCs w:val="24"/>
        </w:rPr>
        <w:t>nuşmalarının birinde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“Allah yetim malını yeme</w:t>
      </w:r>
      <w:r w:rsidRPr="00FE6AA0">
        <w:rPr>
          <w:rFonts w:ascii="Garamond" w:hAnsi="Garamond"/>
          <w:sz w:val="24"/>
          <w:szCs w:val="24"/>
        </w:rPr>
        <w:t>k</w:t>
      </w:r>
      <w:r w:rsidRPr="00FE6AA0">
        <w:rPr>
          <w:rFonts w:ascii="Garamond" w:hAnsi="Garamond"/>
          <w:sz w:val="24"/>
          <w:szCs w:val="24"/>
        </w:rPr>
        <w:t>ten sakındırmayı, zulmü önl</w:t>
      </w:r>
      <w:r w:rsidRPr="00FE6AA0">
        <w:rPr>
          <w:rFonts w:ascii="Garamond" w:hAnsi="Garamond"/>
          <w:sz w:val="24"/>
          <w:szCs w:val="24"/>
        </w:rPr>
        <w:t>e</w:t>
      </w:r>
      <w:r w:rsidRPr="00FE6AA0">
        <w:rPr>
          <w:rFonts w:ascii="Garamond" w:hAnsi="Garamond"/>
          <w:sz w:val="24"/>
          <w:szCs w:val="24"/>
        </w:rPr>
        <w:t xml:space="preserve">mek </w:t>
      </w:r>
      <w:r w:rsidRPr="00FE6AA0">
        <w:rPr>
          <w:rFonts w:ascii="Garamond" w:hAnsi="Garamond"/>
          <w:sz w:val="24"/>
          <w:szCs w:val="24"/>
        </w:rPr>
        <w:t>i</w:t>
      </w:r>
      <w:r w:rsidRPr="00FE6AA0">
        <w:rPr>
          <w:rFonts w:ascii="Garamond" w:hAnsi="Garamond"/>
          <w:sz w:val="24"/>
          <w:szCs w:val="24"/>
        </w:rPr>
        <w:t>çin farz kılmıştır</w:t>
      </w:r>
      <w:r w:rsidR="008866B7">
        <w:rPr>
          <w:rFonts w:ascii="Garamond" w:hAnsi="Garamond"/>
          <w:sz w:val="24"/>
          <w:szCs w:val="24"/>
        </w:rPr>
        <w:t>.”</w:t>
      </w:r>
      <w:r w:rsidRPr="00FE6AA0">
        <w:rPr>
          <w:rStyle w:val="FootnoteReference"/>
          <w:rFonts w:ascii="Garamond" w:hAnsi="Garamond"/>
          <w:sz w:val="24"/>
          <w:szCs w:val="24"/>
        </w:rPr>
        <w:footnoteReference w:id="1996"/>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29" w:name="_Toc23535112"/>
      <w:r w:rsidRPr="00FE6AA0">
        <w:lastRenderedPageBreak/>
        <w:t>4240. Bölüm</w:t>
      </w:r>
      <w:bookmarkEnd w:id="529"/>
    </w:p>
    <w:p w:rsidR="00C324D6" w:rsidRPr="00FE6AA0" w:rsidRDefault="00C324D6" w:rsidP="00FE6AA0">
      <w:pPr>
        <w:pStyle w:val="Style1CharCharChar"/>
        <w:spacing w:line="300" w:lineRule="atLeast"/>
        <w:ind w:firstLine="284"/>
      </w:pPr>
      <w:bookmarkStart w:id="530" w:name="_Toc23535113"/>
      <w:r w:rsidRPr="00FE6AA0">
        <w:t>Al-i Muhammed’in Y</w:t>
      </w:r>
      <w:r w:rsidRPr="00FE6AA0">
        <w:t>e</w:t>
      </w:r>
      <w:r w:rsidRPr="00FE6AA0">
        <w:t>timleri</w:t>
      </w:r>
      <w:bookmarkEnd w:id="53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6E547F" w:rsidP="003D780E">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w:t>
      </w:r>
      <w:r w:rsidR="003D780E">
        <w:rPr>
          <w:rFonts w:ascii="Garamond" w:hAnsi="Garamond"/>
          <w:sz w:val="24"/>
          <w:szCs w:val="24"/>
        </w:rPr>
        <w:t>İ</w:t>
      </w:r>
      <w:r w:rsidRPr="00FE6AA0">
        <w:rPr>
          <w:rFonts w:ascii="Garamond" w:hAnsi="Garamond"/>
          <w:sz w:val="24"/>
          <w:szCs w:val="24"/>
        </w:rPr>
        <w:t>mamından kopan kimsenin</w:t>
      </w:r>
      <w:r w:rsidR="003D780E">
        <w:rPr>
          <w:rFonts w:ascii="Garamond" w:hAnsi="Garamond"/>
          <w:sz w:val="24"/>
          <w:szCs w:val="24"/>
        </w:rPr>
        <w:t xml:space="preserve"> durumu babasını kaybetmiş yetim</w:t>
      </w:r>
      <w:r w:rsidRPr="00FE6AA0">
        <w:rPr>
          <w:rFonts w:ascii="Garamond" w:hAnsi="Garamond"/>
          <w:sz w:val="24"/>
          <w:szCs w:val="24"/>
        </w:rPr>
        <w:t>den d</w:t>
      </w:r>
      <w:r w:rsidRPr="00FE6AA0">
        <w:rPr>
          <w:rFonts w:ascii="Garamond" w:hAnsi="Garamond"/>
          <w:sz w:val="24"/>
          <w:szCs w:val="24"/>
        </w:rPr>
        <w:t>a</w:t>
      </w:r>
      <w:r w:rsidRPr="00FE6AA0">
        <w:rPr>
          <w:rFonts w:ascii="Garamond" w:hAnsi="Garamond"/>
          <w:sz w:val="24"/>
          <w:szCs w:val="24"/>
        </w:rPr>
        <w:t>ha zordur. Ona ulaşamıyorlar. Mübtela oldukları dini meselel</w:t>
      </w:r>
      <w:r w:rsidRPr="00FE6AA0">
        <w:rPr>
          <w:rFonts w:ascii="Garamond" w:hAnsi="Garamond"/>
          <w:sz w:val="24"/>
          <w:szCs w:val="24"/>
        </w:rPr>
        <w:t>e</w:t>
      </w:r>
      <w:r w:rsidRPr="00FE6AA0">
        <w:rPr>
          <w:rFonts w:ascii="Garamond" w:hAnsi="Garamond"/>
          <w:sz w:val="24"/>
          <w:szCs w:val="24"/>
        </w:rPr>
        <w:t>rin hükmünü de bilemiyorlar. Biliniz ki Şiilerimizden her kim ilmimizden haberdar olursa şer</w:t>
      </w:r>
      <w:r w:rsidRPr="00FE6AA0">
        <w:rPr>
          <w:rFonts w:ascii="Garamond" w:hAnsi="Garamond"/>
          <w:sz w:val="24"/>
          <w:szCs w:val="24"/>
        </w:rPr>
        <w:t>i</w:t>
      </w:r>
      <w:r w:rsidRPr="00FE6AA0">
        <w:rPr>
          <w:rFonts w:ascii="Garamond" w:hAnsi="Garamond"/>
          <w:sz w:val="24"/>
          <w:szCs w:val="24"/>
        </w:rPr>
        <w:t xml:space="preserve">atımızı bilmeyen ve </w:t>
      </w:r>
      <w:r w:rsidRPr="00FE6AA0">
        <w:rPr>
          <w:rFonts w:ascii="Garamond" w:hAnsi="Garamond"/>
          <w:sz w:val="24"/>
          <w:szCs w:val="24"/>
        </w:rPr>
        <w:t>u</w:t>
      </w:r>
      <w:r w:rsidRPr="00FE6AA0">
        <w:rPr>
          <w:rFonts w:ascii="Garamond" w:hAnsi="Garamond"/>
          <w:sz w:val="24"/>
          <w:szCs w:val="24"/>
        </w:rPr>
        <w:t xml:space="preserve">laşması mümkün olmayan kimse de </w:t>
      </w:r>
      <w:r w:rsidRPr="00FE6AA0">
        <w:rPr>
          <w:rFonts w:ascii="Garamond" w:hAnsi="Garamond"/>
          <w:sz w:val="24"/>
          <w:szCs w:val="24"/>
        </w:rPr>
        <w:t>o</w:t>
      </w:r>
      <w:r w:rsidRPr="00FE6AA0">
        <w:rPr>
          <w:rFonts w:ascii="Garamond" w:hAnsi="Garamond"/>
          <w:sz w:val="24"/>
          <w:szCs w:val="24"/>
        </w:rPr>
        <w:t>nun k</w:t>
      </w:r>
      <w:r w:rsidRPr="00FE6AA0">
        <w:rPr>
          <w:rFonts w:ascii="Garamond" w:hAnsi="Garamond"/>
          <w:sz w:val="24"/>
          <w:szCs w:val="24"/>
        </w:rPr>
        <w:t>u</w:t>
      </w:r>
      <w:r w:rsidRPr="00FE6AA0">
        <w:rPr>
          <w:rFonts w:ascii="Garamond" w:hAnsi="Garamond"/>
          <w:sz w:val="24"/>
          <w:szCs w:val="24"/>
        </w:rPr>
        <w:t>cağında yetimdir. Biliniz ki her kim onu hidayette ve i</w:t>
      </w:r>
      <w:r w:rsidRPr="00FE6AA0">
        <w:rPr>
          <w:rFonts w:ascii="Garamond" w:hAnsi="Garamond"/>
          <w:sz w:val="24"/>
          <w:szCs w:val="24"/>
        </w:rPr>
        <w:t>r</w:t>
      </w:r>
      <w:r w:rsidRPr="00FE6AA0">
        <w:rPr>
          <w:rFonts w:ascii="Garamond" w:hAnsi="Garamond"/>
          <w:sz w:val="24"/>
          <w:szCs w:val="24"/>
        </w:rPr>
        <w:t>şatta bulunur ve şer’i hüküml</w:t>
      </w:r>
      <w:r w:rsidRPr="00FE6AA0">
        <w:rPr>
          <w:rFonts w:ascii="Garamond" w:hAnsi="Garamond"/>
          <w:sz w:val="24"/>
          <w:szCs w:val="24"/>
        </w:rPr>
        <w:t>e</w:t>
      </w:r>
      <w:r w:rsidRPr="00FE6AA0">
        <w:rPr>
          <w:rFonts w:ascii="Garamond" w:hAnsi="Garamond"/>
          <w:sz w:val="24"/>
          <w:szCs w:val="24"/>
        </w:rPr>
        <w:t>rimizi ona öğretirse yüce cenne</w:t>
      </w:r>
      <w:r w:rsidRPr="00FE6AA0">
        <w:rPr>
          <w:rFonts w:ascii="Garamond" w:hAnsi="Garamond"/>
          <w:sz w:val="24"/>
          <w:szCs w:val="24"/>
        </w:rPr>
        <w:t>t</w:t>
      </w:r>
      <w:r w:rsidRPr="00FE6AA0">
        <w:rPr>
          <w:rFonts w:ascii="Garamond" w:hAnsi="Garamond"/>
          <w:sz w:val="24"/>
          <w:szCs w:val="24"/>
        </w:rPr>
        <w:t>te bizimle birlikte olaca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00C324D6" w:rsidRPr="00FE6AA0">
        <w:rPr>
          <w:rStyle w:val="FootnoteReference"/>
          <w:rFonts w:ascii="Garamond" w:hAnsi="Garamond"/>
          <w:sz w:val="24"/>
          <w:szCs w:val="24"/>
        </w:rPr>
        <w:footnoteReference w:id="1997"/>
      </w:r>
    </w:p>
    <w:p w:rsidR="00C324D6" w:rsidRPr="00FE6AA0" w:rsidRDefault="00C324D6" w:rsidP="00A550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 xml:space="preserve">“Şiilerimizin alimleri (kıyamet günü) haşrolurlar ve </w:t>
      </w:r>
      <w:r w:rsidRPr="00FE6AA0">
        <w:rPr>
          <w:rFonts w:ascii="Garamond" w:hAnsi="Garamond"/>
          <w:sz w:val="24"/>
          <w:szCs w:val="24"/>
        </w:rPr>
        <w:t>i</w:t>
      </w:r>
      <w:r w:rsidRPr="00FE6AA0">
        <w:rPr>
          <w:rFonts w:ascii="Garamond" w:hAnsi="Garamond"/>
          <w:sz w:val="24"/>
          <w:szCs w:val="24"/>
        </w:rPr>
        <w:t>limler</w:t>
      </w:r>
      <w:r w:rsidR="00A55002">
        <w:rPr>
          <w:rFonts w:ascii="Garamond" w:hAnsi="Garamond"/>
          <w:sz w:val="24"/>
          <w:szCs w:val="24"/>
        </w:rPr>
        <w:t>inin çokluğu ve</w:t>
      </w:r>
      <w:r w:rsidRPr="00FE6AA0">
        <w:rPr>
          <w:rFonts w:ascii="Garamond" w:hAnsi="Garamond"/>
          <w:sz w:val="24"/>
          <w:szCs w:val="24"/>
        </w:rPr>
        <w:t xml:space="preserve"> Allah’ın ku</w:t>
      </w:r>
      <w:r w:rsidRPr="00FE6AA0">
        <w:rPr>
          <w:rFonts w:ascii="Garamond" w:hAnsi="Garamond"/>
          <w:sz w:val="24"/>
          <w:szCs w:val="24"/>
        </w:rPr>
        <w:t>l</w:t>
      </w:r>
      <w:r w:rsidRPr="00FE6AA0">
        <w:rPr>
          <w:rFonts w:ascii="Garamond" w:hAnsi="Garamond"/>
          <w:sz w:val="24"/>
          <w:szCs w:val="24"/>
        </w:rPr>
        <w:t>larını irşaddaki çabaları ölçüsü</w:t>
      </w:r>
      <w:r w:rsidRPr="00FE6AA0">
        <w:rPr>
          <w:rFonts w:ascii="Garamond" w:hAnsi="Garamond"/>
          <w:sz w:val="24"/>
          <w:szCs w:val="24"/>
        </w:rPr>
        <w:t>n</w:t>
      </w:r>
      <w:r w:rsidRPr="00FE6AA0">
        <w:rPr>
          <w:rFonts w:ascii="Garamond" w:hAnsi="Garamond"/>
          <w:sz w:val="24"/>
          <w:szCs w:val="24"/>
        </w:rPr>
        <w:t>ce onlara yücelik elbiseleri giyd</w:t>
      </w:r>
      <w:r w:rsidRPr="00FE6AA0">
        <w:rPr>
          <w:rFonts w:ascii="Garamond" w:hAnsi="Garamond"/>
          <w:sz w:val="24"/>
          <w:szCs w:val="24"/>
        </w:rPr>
        <w:t>i</w:t>
      </w:r>
      <w:r w:rsidRPr="00FE6AA0">
        <w:rPr>
          <w:rFonts w:ascii="Garamond" w:hAnsi="Garamond"/>
          <w:sz w:val="24"/>
          <w:szCs w:val="24"/>
        </w:rPr>
        <w:t>rilir. Öyle ki onlardan her birine nurdan milyonlarca elbise giyd</w:t>
      </w:r>
      <w:r w:rsidRPr="00FE6AA0">
        <w:rPr>
          <w:rFonts w:ascii="Garamond" w:hAnsi="Garamond"/>
          <w:sz w:val="24"/>
          <w:szCs w:val="24"/>
        </w:rPr>
        <w:t>i</w:t>
      </w:r>
      <w:r w:rsidRPr="00FE6AA0">
        <w:rPr>
          <w:rFonts w:ascii="Garamond" w:hAnsi="Garamond"/>
          <w:sz w:val="24"/>
          <w:szCs w:val="24"/>
        </w:rPr>
        <w:t>rilir. Aziz ve celil olan rabbimizin münadisi şöyle sesl</w:t>
      </w:r>
      <w:r w:rsidRPr="00FE6AA0">
        <w:rPr>
          <w:rFonts w:ascii="Garamond" w:hAnsi="Garamond"/>
          <w:sz w:val="24"/>
          <w:szCs w:val="24"/>
        </w:rPr>
        <w:t>e</w:t>
      </w:r>
      <w:r w:rsidRPr="00FE6AA0">
        <w:rPr>
          <w:rFonts w:ascii="Garamond" w:hAnsi="Garamond"/>
          <w:sz w:val="24"/>
          <w:szCs w:val="24"/>
        </w:rPr>
        <w:t>nir: “Ey Al-i Muhamemd’in y</w:t>
      </w:r>
      <w:r w:rsidRPr="00FE6AA0">
        <w:rPr>
          <w:rFonts w:ascii="Garamond" w:hAnsi="Garamond"/>
          <w:sz w:val="24"/>
          <w:szCs w:val="24"/>
        </w:rPr>
        <w:t>e</w:t>
      </w:r>
      <w:r w:rsidRPr="00FE6AA0">
        <w:rPr>
          <w:rFonts w:ascii="Garamond" w:hAnsi="Garamond"/>
          <w:sz w:val="24"/>
          <w:szCs w:val="24"/>
        </w:rPr>
        <w:t>timlerine bakanlar! Ey babal</w:t>
      </w:r>
      <w:r w:rsidRPr="00FE6AA0">
        <w:rPr>
          <w:rFonts w:ascii="Garamond" w:hAnsi="Garamond"/>
          <w:sz w:val="24"/>
          <w:szCs w:val="24"/>
        </w:rPr>
        <w:t>a</w:t>
      </w:r>
      <w:r w:rsidRPr="00FE6AA0">
        <w:rPr>
          <w:rFonts w:ascii="Garamond" w:hAnsi="Garamond"/>
          <w:sz w:val="24"/>
          <w:szCs w:val="24"/>
        </w:rPr>
        <w:t xml:space="preserve">rından </w:t>
      </w:r>
      <w:r w:rsidR="00A55002">
        <w:rPr>
          <w:rFonts w:ascii="Garamond" w:hAnsi="Garamond"/>
          <w:sz w:val="24"/>
          <w:szCs w:val="24"/>
        </w:rPr>
        <w:t xml:space="preserve">yani </w:t>
      </w:r>
      <w:r w:rsidR="00A55002">
        <w:rPr>
          <w:rFonts w:ascii="Garamond" w:hAnsi="Garamond"/>
          <w:sz w:val="24"/>
          <w:szCs w:val="24"/>
        </w:rPr>
        <w:lastRenderedPageBreak/>
        <w:t xml:space="preserve">imamlarından </w:t>
      </w:r>
      <w:r w:rsidRPr="00FE6AA0">
        <w:rPr>
          <w:rFonts w:ascii="Garamond" w:hAnsi="Garamond"/>
          <w:sz w:val="24"/>
          <w:szCs w:val="24"/>
        </w:rPr>
        <w:t>kop</w:t>
      </w:r>
      <w:r w:rsidRPr="00FE6AA0">
        <w:rPr>
          <w:rFonts w:ascii="Garamond" w:hAnsi="Garamond"/>
          <w:sz w:val="24"/>
          <w:szCs w:val="24"/>
        </w:rPr>
        <w:t>a</w:t>
      </w:r>
      <w:r w:rsidRPr="00FE6AA0">
        <w:rPr>
          <w:rFonts w:ascii="Garamond" w:hAnsi="Garamond"/>
          <w:sz w:val="24"/>
          <w:szCs w:val="24"/>
        </w:rPr>
        <w:t>rılmış, bu yetimlere can ve hayat bağışlayanlar! Bunlar, sizin ö</w:t>
      </w:r>
      <w:r w:rsidRPr="00FE6AA0">
        <w:rPr>
          <w:rFonts w:ascii="Garamond" w:hAnsi="Garamond"/>
          <w:sz w:val="24"/>
          <w:szCs w:val="24"/>
        </w:rPr>
        <w:t>ğ</w:t>
      </w:r>
      <w:r w:rsidRPr="00FE6AA0">
        <w:rPr>
          <w:rFonts w:ascii="Garamond" w:hAnsi="Garamond"/>
          <w:sz w:val="24"/>
          <w:szCs w:val="24"/>
        </w:rPr>
        <w:t>rencileriniz ve onlara baktığınız ve kendilerine hayat ve neşat verdiğiniz yetimlerdir. Şimdi o</w:t>
      </w:r>
      <w:r w:rsidRPr="00FE6AA0">
        <w:rPr>
          <w:rFonts w:ascii="Garamond" w:hAnsi="Garamond"/>
          <w:sz w:val="24"/>
          <w:szCs w:val="24"/>
        </w:rPr>
        <w:t>n</w:t>
      </w:r>
      <w:r w:rsidRPr="00FE6AA0">
        <w:rPr>
          <w:rFonts w:ascii="Garamond" w:hAnsi="Garamond"/>
          <w:sz w:val="24"/>
          <w:szCs w:val="24"/>
        </w:rPr>
        <w:t>lara dünyada ilim elbisesini gi</w:t>
      </w:r>
      <w:r w:rsidRPr="00FE6AA0">
        <w:rPr>
          <w:rFonts w:ascii="Garamond" w:hAnsi="Garamond"/>
          <w:sz w:val="24"/>
          <w:szCs w:val="24"/>
        </w:rPr>
        <w:t>y</w:t>
      </w:r>
      <w:r w:rsidRPr="00FE6AA0">
        <w:rPr>
          <w:rFonts w:ascii="Garamond" w:hAnsi="Garamond"/>
          <w:sz w:val="24"/>
          <w:szCs w:val="24"/>
        </w:rPr>
        <w:t>dirdiğiniz gibi elbise giydir</w:t>
      </w:r>
      <w:r w:rsidRPr="00FE6AA0">
        <w:rPr>
          <w:rFonts w:ascii="Garamond" w:hAnsi="Garamond"/>
          <w:sz w:val="24"/>
          <w:szCs w:val="24"/>
        </w:rPr>
        <w:t>i</w:t>
      </w:r>
      <w:r w:rsidRPr="00FE6AA0">
        <w:rPr>
          <w:rFonts w:ascii="Garamond" w:hAnsi="Garamond"/>
          <w:sz w:val="24"/>
          <w:szCs w:val="24"/>
        </w:rPr>
        <w:t>niz</w:t>
      </w:r>
      <w:r w:rsidR="008866B7">
        <w:rPr>
          <w:rFonts w:ascii="Garamond" w:hAnsi="Garamond"/>
          <w:sz w:val="24"/>
          <w:szCs w:val="24"/>
        </w:rPr>
        <w:t>.”</w:t>
      </w:r>
      <w:r w:rsidRPr="00FE6AA0">
        <w:rPr>
          <w:rStyle w:val="FootnoteReference"/>
          <w:rFonts w:ascii="Garamond" w:hAnsi="Garamond"/>
          <w:sz w:val="24"/>
          <w:szCs w:val="24"/>
        </w:rPr>
        <w:footnoteReference w:id="19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Hasan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“Bakıcılarından ayrı</w:t>
      </w:r>
      <w:r w:rsidRPr="00FE6AA0">
        <w:rPr>
          <w:rFonts w:ascii="Garamond" w:hAnsi="Garamond"/>
          <w:sz w:val="24"/>
          <w:szCs w:val="24"/>
        </w:rPr>
        <w:t>l</w:t>
      </w:r>
      <w:r w:rsidRPr="00FE6AA0">
        <w:rPr>
          <w:rFonts w:ascii="Garamond" w:hAnsi="Garamond"/>
          <w:sz w:val="24"/>
          <w:szCs w:val="24"/>
        </w:rPr>
        <w:t>mı</w:t>
      </w:r>
      <w:r w:rsidR="00A55002">
        <w:rPr>
          <w:rFonts w:ascii="Garamond" w:hAnsi="Garamond"/>
          <w:sz w:val="24"/>
          <w:szCs w:val="24"/>
        </w:rPr>
        <w:t>ş ve cehalete gömülmüş</w:t>
      </w:r>
      <w:r w:rsidRPr="00FE6AA0">
        <w:rPr>
          <w:rFonts w:ascii="Garamond" w:hAnsi="Garamond"/>
          <w:sz w:val="24"/>
          <w:szCs w:val="24"/>
        </w:rPr>
        <w:t xml:space="preserve"> Al-i Muhammed’in yetimlerine b</w:t>
      </w:r>
      <w:r w:rsidRPr="00FE6AA0">
        <w:rPr>
          <w:rFonts w:ascii="Garamond" w:hAnsi="Garamond"/>
          <w:sz w:val="24"/>
          <w:szCs w:val="24"/>
        </w:rPr>
        <w:t>a</w:t>
      </w:r>
      <w:r w:rsidRPr="00FE6AA0">
        <w:rPr>
          <w:rFonts w:ascii="Garamond" w:hAnsi="Garamond"/>
          <w:sz w:val="24"/>
          <w:szCs w:val="24"/>
        </w:rPr>
        <w:t>kan, onu cehaletten çıkaran, karmaşık işleri ona aydınlatan kimsenin bir yetime bakan, ona su ve yemek veren kimseden ü</w:t>
      </w:r>
      <w:r w:rsidRPr="00FE6AA0">
        <w:rPr>
          <w:rFonts w:ascii="Garamond" w:hAnsi="Garamond"/>
          <w:sz w:val="24"/>
          <w:szCs w:val="24"/>
        </w:rPr>
        <w:t>s</w:t>
      </w:r>
      <w:r w:rsidRPr="00FE6AA0">
        <w:rPr>
          <w:rFonts w:ascii="Garamond" w:hAnsi="Garamond"/>
          <w:sz w:val="24"/>
          <w:szCs w:val="24"/>
        </w:rPr>
        <w:t>tünlüğü, güneşin suha yıldızına üstünlüğü gibidir</w:t>
      </w:r>
      <w:r w:rsidR="008866B7">
        <w:rPr>
          <w:rFonts w:ascii="Garamond" w:hAnsi="Garamond"/>
          <w:sz w:val="24"/>
          <w:szCs w:val="24"/>
        </w:rPr>
        <w:t>.”</w:t>
      </w:r>
      <w:r w:rsidRPr="00FE6AA0">
        <w:rPr>
          <w:rStyle w:val="FootnoteReference"/>
          <w:rFonts w:ascii="Garamond" w:hAnsi="Garamond"/>
          <w:sz w:val="24"/>
          <w:szCs w:val="24"/>
        </w:rPr>
        <w:footnoteReference w:id="1999"/>
      </w:r>
    </w:p>
    <w:p w:rsidR="00C324D6" w:rsidRPr="00FE6AA0" w:rsidRDefault="00A55002"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Hüseyin</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“Her kim gizliliğimiz seb</w:t>
      </w:r>
      <w:r w:rsidR="00C324D6" w:rsidRPr="00FE6AA0">
        <w:rPr>
          <w:rFonts w:ascii="Garamond" w:hAnsi="Garamond"/>
          <w:sz w:val="24"/>
          <w:szCs w:val="24"/>
        </w:rPr>
        <w:t>e</w:t>
      </w:r>
      <w:r w:rsidR="00C324D6" w:rsidRPr="00FE6AA0">
        <w:rPr>
          <w:rFonts w:ascii="Garamond" w:hAnsi="Garamond"/>
          <w:sz w:val="24"/>
          <w:szCs w:val="24"/>
        </w:rPr>
        <w:t xml:space="preserve">biyle </w:t>
      </w:r>
      <w:r>
        <w:rPr>
          <w:rFonts w:ascii="Garamond" w:hAnsi="Garamond"/>
          <w:sz w:val="24"/>
          <w:szCs w:val="24"/>
        </w:rPr>
        <w:t xml:space="preserve">bize duyduğu muhabbetten dolayı </w:t>
      </w:r>
      <w:r w:rsidR="00C324D6" w:rsidRPr="00FE6AA0">
        <w:rPr>
          <w:rFonts w:ascii="Garamond" w:hAnsi="Garamond"/>
          <w:sz w:val="24"/>
          <w:szCs w:val="24"/>
        </w:rPr>
        <w:t xml:space="preserve">bize ulaşamayan bir yetime bakar, kendisine </w:t>
      </w:r>
      <w:r>
        <w:rPr>
          <w:rFonts w:ascii="Garamond" w:hAnsi="Garamond"/>
          <w:sz w:val="24"/>
          <w:szCs w:val="24"/>
        </w:rPr>
        <w:t>nasip olan ilmi ona öğretir, onu</w:t>
      </w:r>
      <w:r w:rsidR="00C324D6" w:rsidRPr="00FE6AA0">
        <w:rPr>
          <w:rFonts w:ascii="Garamond" w:hAnsi="Garamond"/>
          <w:sz w:val="24"/>
          <w:szCs w:val="24"/>
        </w:rPr>
        <w:t xml:space="preserve"> hid</w:t>
      </w:r>
      <w:r w:rsidR="00C324D6" w:rsidRPr="00FE6AA0">
        <w:rPr>
          <w:rFonts w:ascii="Garamond" w:hAnsi="Garamond"/>
          <w:sz w:val="24"/>
          <w:szCs w:val="24"/>
        </w:rPr>
        <w:t>a</w:t>
      </w:r>
      <w:r w:rsidR="00C324D6" w:rsidRPr="00FE6AA0">
        <w:rPr>
          <w:rFonts w:ascii="Garamond" w:hAnsi="Garamond"/>
          <w:sz w:val="24"/>
          <w:szCs w:val="24"/>
        </w:rPr>
        <w:t>yet ederse aziz ve celil olan Allah şöyle buyurur: “Ey yüce ve ya</w:t>
      </w:r>
      <w:r w:rsidR="00C324D6" w:rsidRPr="00FE6AA0">
        <w:rPr>
          <w:rFonts w:ascii="Garamond" w:hAnsi="Garamond"/>
          <w:sz w:val="24"/>
          <w:szCs w:val="24"/>
        </w:rPr>
        <w:t>r</w:t>
      </w:r>
      <w:r w:rsidR="00C324D6" w:rsidRPr="00FE6AA0">
        <w:rPr>
          <w:rFonts w:ascii="Garamond" w:hAnsi="Garamond"/>
          <w:sz w:val="24"/>
          <w:szCs w:val="24"/>
        </w:rPr>
        <w:t>dımsever kul! Ben yücelik ve b</w:t>
      </w:r>
      <w:r w:rsidR="00C324D6" w:rsidRPr="00FE6AA0">
        <w:rPr>
          <w:rFonts w:ascii="Garamond" w:hAnsi="Garamond"/>
          <w:sz w:val="24"/>
          <w:szCs w:val="24"/>
        </w:rPr>
        <w:t>a</w:t>
      </w:r>
      <w:r>
        <w:rPr>
          <w:rFonts w:ascii="Garamond" w:hAnsi="Garamond"/>
          <w:sz w:val="24"/>
          <w:szCs w:val="24"/>
        </w:rPr>
        <w:t>ğışlamaya senden daha layığ</w:t>
      </w:r>
      <w:r w:rsidR="00C324D6" w:rsidRPr="00FE6AA0">
        <w:rPr>
          <w:rFonts w:ascii="Garamond" w:hAnsi="Garamond"/>
          <w:sz w:val="24"/>
          <w:szCs w:val="24"/>
        </w:rPr>
        <w:t>ım. Ey mele</w:t>
      </w:r>
      <w:r w:rsidR="00C324D6" w:rsidRPr="00FE6AA0">
        <w:rPr>
          <w:rFonts w:ascii="Garamond" w:hAnsi="Garamond"/>
          <w:sz w:val="24"/>
          <w:szCs w:val="24"/>
        </w:rPr>
        <w:t>k</w:t>
      </w:r>
      <w:r w:rsidR="00C324D6" w:rsidRPr="00FE6AA0">
        <w:rPr>
          <w:rFonts w:ascii="Garamond" w:hAnsi="Garamond"/>
          <w:sz w:val="24"/>
          <w:szCs w:val="24"/>
        </w:rPr>
        <w:t xml:space="preserve">lerim! Ona öğretiği her harf sayısınca, cennette onun </w:t>
      </w:r>
      <w:r w:rsidR="00C324D6" w:rsidRPr="00FE6AA0">
        <w:rPr>
          <w:rFonts w:ascii="Garamond" w:hAnsi="Garamond"/>
          <w:sz w:val="24"/>
          <w:szCs w:val="24"/>
        </w:rPr>
        <w:t>i</w:t>
      </w:r>
      <w:r w:rsidR="00C324D6" w:rsidRPr="00FE6AA0">
        <w:rPr>
          <w:rFonts w:ascii="Garamond" w:hAnsi="Garamond"/>
          <w:sz w:val="24"/>
          <w:szCs w:val="24"/>
        </w:rPr>
        <w:t>çin milyonlarca saray bina ed</w:t>
      </w:r>
      <w:r w:rsidR="00C324D6" w:rsidRPr="00FE6AA0">
        <w:rPr>
          <w:rFonts w:ascii="Garamond" w:hAnsi="Garamond"/>
          <w:sz w:val="24"/>
          <w:szCs w:val="24"/>
        </w:rPr>
        <w:t>i</w:t>
      </w:r>
      <w:r w:rsidR="00C324D6" w:rsidRPr="00FE6AA0">
        <w:rPr>
          <w:rFonts w:ascii="Garamond" w:hAnsi="Garamond"/>
          <w:sz w:val="24"/>
          <w:szCs w:val="24"/>
        </w:rPr>
        <w:t xml:space="preserve">niz ve bu saraylara </w:t>
      </w:r>
      <w:r w:rsidR="00C324D6" w:rsidRPr="00FE6AA0">
        <w:rPr>
          <w:rFonts w:ascii="Garamond" w:hAnsi="Garamond"/>
          <w:sz w:val="24"/>
          <w:szCs w:val="24"/>
        </w:rPr>
        <w:lastRenderedPageBreak/>
        <w:t>yakışan diğer n</w:t>
      </w:r>
      <w:r w:rsidR="00C324D6" w:rsidRPr="00FE6AA0">
        <w:rPr>
          <w:rFonts w:ascii="Garamond" w:hAnsi="Garamond"/>
          <w:sz w:val="24"/>
          <w:szCs w:val="24"/>
        </w:rPr>
        <w:t>i</w:t>
      </w:r>
      <w:r w:rsidR="00C324D6" w:rsidRPr="00FE6AA0">
        <w:rPr>
          <w:rFonts w:ascii="Garamond" w:hAnsi="Garamond"/>
          <w:sz w:val="24"/>
          <w:szCs w:val="24"/>
        </w:rPr>
        <w:t>metleri de ona ekleyiniz</w:t>
      </w:r>
      <w:r w:rsidR="008866B7">
        <w:rPr>
          <w:rFonts w:ascii="Garamond" w:hAnsi="Garamond"/>
          <w:sz w:val="24"/>
          <w:szCs w:val="24"/>
        </w:rPr>
        <w:t>.”</w:t>
      </w:r>
      <w:r w:rsidR="00C324D6" w:rsidRPr="00FE6AA0">
        <w:rPr>
          <w:rStyle w:val="FootnoteReference"/>
          <w:rFonts w:ascii="Garamond" w:hAnsi="Garamond"/>
          <w:sz w:val="24"/>
          <w:szCs w:val="24"/>
        </w:rPr>
        <w:footnoteReference w:id="200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el-İlm, 2838, 2845. Bölü</w:t>
      </w:r>
      <w:r w:rsidRPr="00FE6AA0">
        <w:rPr>
          <w:rFonts w:ascii="Garamond" w:hAnsi="Garamond"/>
          <w:i/>
          <w:iCs/>
          <w:sz w:val="24"/>
          <w:szCs w:val="24"/>
        </w:rPr>
        <w:t>m</w:t>
      </w:r>
      <w:r w:rsidRPr="00FE6AA0">
        <w:rPr>
          <w:rFonts w:ascii="Garamond" w:hAnsi="Garamond"/>
          <w:i/>
          <w:iCs/>
          <w:sz w:val="24"/>
          <w:szCs w:val="24"/>
        </w:rPr>
        <w:t xml:space="preserve">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spacing w:line="300" w:lineRule="atLeast"/>
        <w:ind w:firstLine="284"/>
        <w:jc w:val="center"/>
        <w:rPr>
          <w:rFonts w:ascii="Garamond" w:hAnsi="Garamond"/>
          <w:i/>
          <w:iCs/>
          <w:sz w:val="8"/>
        </w:rPr>
        <w:sectPr w:rsidR="00C324D6" w:rsidRPr="00FE6AA0">
          <w:footnotePr>
            <w:numRestart w:val="eachPage"/>
          </w:footnotePr>
          <w:type w:val="continuous"/>
          <w:pgSz w:w="11906" w:h="16838" w:code="9"/>
          <w:pgMar w:top="2722" w:right="2552" w:bottom="2778" w:left="2552" w:header="2552" w:footer="2552" w:gutter="0"/>
          <w:cols w:num="2" w:space="709"/>
          <w:docGrid w:linePitch="360"/>
        </w:sectPr>
      </w:pPr>
      <w:r w:rsidRPr="00FE6AA0">
        <w:rPr>
          <w:rFonts w:ascii="Garamond" w:hAnsi="Garamond"/>
          <w:i/>
          <w:iCs/>
          <w:sz w:val="8"/>
        </w:rPr>
        <w:br w:type="page"/>
      </w:r>
    </w:p>
    <w:p w:rsidR="00C324D6" w:rsidRPr="00FE6AA0" w:rsidRDefault="00C324D6" w:rsidP="00FE6AA0">
      <w:pPr>
        <w:spacing w:line="300" w:lineRule="atLeast"/>
        <w:ind w:firstLine="284"/>
        <w:jc w:val="center"/>
        <w:rPr>
          <w:rFonts w:ascii="Garamond" w:hAnsi="Garamond" w:cs="Garamond"/>
          <w:b/>
          <w:bCs/>
          <w:sz w:val="72"/>
          <w:szCs w:val="72"/>
        </w:rPr>
      </w:pPr>
      <w:r w:rsidRPr="00FE6AA0">
        <w:rPr>
          <w:rFonts w:ascii="Garamond" w:hAnsi="Garamond" w:cs="Garamond"/>
          <w:b/>
          <w:bCs/>
          <w:sz w:val="72"/>
          <w:szCs w:val="72"/>
        </w:rPr>
        <w:lastRenderedPageBreak/>
        <w:t>564. Konu</w:t>
      </w:r>
    </w:p>
    <w:p w:rsidR="00C324D6" w:rsidRPr="00FE6AA0" w:rsidRDefault="00C324D6" w:rsidP="00FE6AA0">
      <w:pPr>
        <w:pStyle w:val="BodyTextIndent"/>
        <w:spacing w:before="0" w:line="300" w:lineRule="atLeast"/>
        <w:jc w:val="lowKashida"/>
        <w:rPr>
          <w:rFonts w:ascii="Garamond" w:hAnsi="Garamond" w:cs="Garamond"/>
          <w:sz w:val="72"/>
          <w:szCs w:val="72"/>
        </w:rPr>
      </w:pPr>
    </w:p>
    <w:p w:rsidR="00C324D6" w:rsidRPr="00FE6AA0" w:rsidRDefault="00C324D6" w:rsidP="00FE6AA0">
      <w:pPr>
        <w:pStyle w:val="BodyTextIndent"/>
        <w:spacing w:before="0" w:line="300" w:lineRule="atLeast"/>
        <w:rPr>
          <w:rFonts w:ascii="Garamond" w:hAnsi="Garamond" w:cs="Garamond"/>
        </w:rPr>
      </w:pPr>
      <w:r w:rsidRPr="00FE6AA0">
        <w:rPr>
          <w:rFonts w:ascii="Garamond" w:hAnsi="Garamond" w:cs="Garamond"/>
        </w:rPr>
        <w:t>el-Yakin</w:t>
      </w:r>
    </w:p>
    <w:p w:rsidR="00C324D6" w:rsidRPr="00FE6AA0" w:rsidRDefault="00C324D6" w:rsidP="00FE6AA0">
      <w:pPr>
        <w:pStyle w:val="BodyTextIndent"/>
        <w:spacing w:before="0" w:line="300" w:lineRule="atLeast"/>
        <w:rPr>
          <w:rFonts w:ascii="Garamond" w:hAnsi="Garamond" w:cs="Garamond"/>
          <w:sz w:val="84"/>
          <w:szCs w:val="84"/>
        </w:rPr>
      </w:pPr>
      <w:r w:rsidRPr="00FE6AA0">
        <w:rPr>
          <w:rFonts w:ascii="Garamond" w:hAnsi="Garamond" w:cs="Garamond"/>
          <w:sz w:val="84"/>
          <w:szCs w:val="84"/>
        </w:rPr>
        <w:t>Yakin</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70/13, 52. Bölüm</w:t>
      </w:r>
      <w:r w:rsidR="00EB4099">
        <w:rPr>
          <w:rFonts w:ascii="Garamond" w:hAnsi="Garamond" w:cs="Garamond"/>
          <w:i/>
          <w:iCs/>
          <w:sz w:val="24"/>
        </w:rPr>
        <w:t>;</w:t>
      </w:r>
      <w:r w:rsidRPr="00FE6AA0">
        <w:rPr>
          <w:rFonts w:ascii="Garamond" w:hAnsi="Garamond" w:cs="Garamond"/>
          <w:i/>
          <w:iCs/>
          <w:sz w:val="24"/>
        </w:rPr>
        <w:t xml:space="preserve"> el-Yakn, in</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Kenz'ul-Ummal, 3/437, 800</w:t>
      </w:r>
      <w:r w:rsidR="00EB4099">
        <w:rPr>
          <w:rFonts w:ascii="Garamond" w:hAnsi="Garamond" w:cs="Garamond"/>
          <w:i/>
          <w:iCs/>
          <w:sz w:val="24"/>
        </w:rPr>
        <w:t>;</w:t>
      </w:r>
      <w:r w:rsidRPr="00FE6AA0">
        <w:rPr>
          <w:rFonts w:ascii="Garamond" w:hAnsi="Garamond" w:cs="Garamond"/>
          <w:i/>
          <w:iCs/>
          <w:sz w:val="24"/>
        </w:rPr>
        <w:t xml:space="preserve"> el-Yakin</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Bihar, 41/1, 99. Bölüm</w:t>
      </w:r>
      <w:r w:rsidR="00EB4099">
        <w:rPr>
          <w:rFonts w:ascii="Garamond" w:hAnsi="Garamond" w:cs="Garamond"/>
          <w:i/>
          <w:iCs/>
          <w:sz w:val="24"/>
        </w:rPr>
        <w:t>;</w:t>
      </w:r>
      <w:r w:rsidRPr="00FE6AA0">
        <w:rPr>
          <w:rFonts w:ascii="Garamond" w:hAnsi="Garamond" w:cs="Garamond"/>
          <w:i/>
          <w:iCs/>
          <w:sz w:val="24"/>
        </w:rPr>
        <w:t xml:space="preserve"> Yakin-u Emir’el-Müminin Salavat’ul-Llai </w:t>
      </w:r>
      <w:r w:rsidRPr="00FE6AA0">
        <w:rPr>
          <w:rFonts w:ascii="Garamond" w:hAnsi="Garamond" w:cs="Garamond"/>
          <w:i/>
          <w:iCs/>
          <w:sz w:val="24"/>
        </w:rPr>
        <w:t>A</w:t>
      </w:r>
      <w:r w:rsidRPr="00FE6AA0">
        <w:rPr>
          <w:rFonts w:ascii="Garamond" w:hAnsi="Garamond" w:cs="Garamond"/>
          <w:i/>
          <w:iCs/>
          <w:sz w:val="24"/>
        </w:rPr>
        <w:t>leyhi ve Sa</w:t>
      </w:r>
      <w:r w:rsidR="005F5AE6">
        <w:rPr>
          <w:rFonts w:ascii="Garamond" w:hAnsi="Garamond" w:cs="Garamond"/>
          <w:i/>
          <w:iCs/>
          <w:sz w:val="24"/>
        </w:rPr>
        <w:t>bir</w:t>
      </w:r>
      <w:r w:rsidRPr="00FE6AA0">
        <w:rPr>
          <w:rFonts w:ascii="Garamond" w:hAnsi="Garamond" w:cs="Garamond"/>
          <w:i/>
          <w:iCs/>
          <w:sz w:val="24"/>
        </w:rPr>
        <w:t>hi Ale’l-Mekarihi</w:t>
      </w:r>
    </w:p>
    <w:p w:rsidR="00C324D6" w:rsidRPr="00FE6AA0" w:rsidRDefault="00C324D6" w:rsidP="00FE6AA0">
      <w:pPr>
        <w:spacing w:line="300" w:lineRule="atLeast"/>
        <w:ind w:firstLine="284"/>
        <w:jc w:val="lowKashida"/>
        <w:rPr>
          <w:rFonts w:ascii="Garamond" w:hAnsi="Garamond" w:cs="Garamond"/>
          <w:i/>
          <w:iCs/>
          <w:sz w:val="24"/>
        </w:rPr>
      </w:pPr>
    </w:p>
    <w:p w:rsidR="00C324D6" w:rsidRPr="00AE4B99" w:rsidRDefault="00C324D6" w:rsidP="00AE4B99"/>
    <w:p w:rsidR="00C324D6" w:rsidRPr="00FE6AA0" w:rsidRDefault="00C324D6" w:rsidP="00FE6AA0">
      <w:pPr>
        <w:spacing w:line="300" w:lineRule="atLeast"/>
        <w:ind w:firstLine="284"/>
        <w:jc w:val="lowKashida"/>
        <w:rPr>
          <w:rFonts w:ascii="Garamond" w:hAnsi="Garamond" w:cs="Garamond"/>
          <w:sz w:val="24"/>
        </w:rPr>
      </w:pPr>
    </w:p>
    <w:p w:rsidR="00C324D6" w:rsidRPr="00FE6AA0" w:rsidRDefault="00AE4B99" w:rsidP="00AE4B99">
      <w:bookmarkStart w:id="531" w:name="_Toc23535114"/>
      <w:r w:rsidRPr="00FE6AA0">
        <w:rPr>
          <w:noProof/>
          <w:lang w:val="en-US" w:eastAsia="en-US"/>
        </w:rPr>
        <mc:AlternateContent>
          <mc:Choice Requires="wps">
            <w:drawing>
              <wp:anchor distT="0" distB="0" distL="114300" distR="114300" simplePos="0" relativeHeight="25167360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08D6" id="Line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xd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4swsX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31"/>
    </w:p>
    <w:p w:rsidR="00C324D6" w:rsidRPr="00FE6AA0" w:rsidRDefault="00C324D6" w:rsidP="00FE6AA0">
      <w:pPr>
        <w:spacing w:line="300" w:lineRule="atLeast"/>
        <w:ind w:firstLine="284"/>
        <w:jc w:val="lowKashida"/>
        <w:rPr>
          <w:rFonts w:ascii="Garamond" w:hAnsi="Garamond" w:cs="Garamond"/>
          <w:i/>
          <w:iCs/>
          <w:sz w:val="24"/>
        </w:rPr>
      </w:pPr>
      <w:r w:rsidRPr="00FE6AA0">
        <w:rPr>
          <w:rFonts w:ascii="Garamond" w:hAnsi="Garamond" w:cs="Garamond"/>
          <w:i/>
          <w:iCs/>
          <w:sz w:val="24"/>
        </w:rPr>
        <w:t xml:space="preserve">bak. </w:t>
      </w:r>
    </w:p>
    <w:p w:rsidR="00C324D6" w:rsidRPr="00FE6AA0" w:rsidRDefault="00C324D6" w:rsidP="00FE6AA0">
      <w:pPr>
        <w:numPr>
          <w:ilvl w:val="0"/>
          <w:numId w:val="13"/>
        </w:numPr>
        <w:tabs>
          <w:tab w:val="clear" w:pos="360"/>
        </w:tabs>
        <w:spacing w:line="300" w:lineRule="atLeast"/>
        <w:ind w:left="0" w:firstLine="284"/>
        <w:jc w:val="lowKashida"/>
        <w:rPr>
          <w:rFonts w:ascii="Garamond" w:hAnsi="Garamond" w:cs="Garamond"/>
          <w:i/>
          <w:iCs/>
          <w:sz w:val="24"/>
        </w:rPr>
      </w:pPr>
      <w:r w:rsidRPr="00FE6AA0">
        <w:rPr>
          <w:rFonts w:ascii="Garamond" w:hAnsi="Garamond" w:cs="Garamond"/>
          <w:i/>
          <w:iCs/>
          <w:sz w:val="24"/>
        </w:rPr>
        <w:t>276. Konu, eş-Şekk</w:t>
      </w:r>
      <w:r w:rsidR="00EB4099">
        <w:rPr>
          <w:rFonts w:ascii="Garamond" w:hAnsi="Garamond" w:cs="Garamond"/>
          <w:i/>
          <w:iCs/>
          <w:sz w:val="24"/>
        </w:rPr>
        <w:t>;</w:t>
      </w:r>
      <w:r w:rsidRPr="00FE6AA0">
        <w:rPr>
          <w:rFonts w:ascii="Garamond" w:hAnsi="Garamond" w:cs="Garamond"/>
          <w:i/>
          <w:iCs/>
          <w:sz w:val="24"/>
        </w:rPr>
        <w:t xml:space="preserve"> el-Batıl, 363. Bölüm</w:t>
      </w:r>
      <w:r w:rsidR="00EB4099">
        <w:rPr>
          <w:rFonts w:ascii="Garamond" w:hAnsi="Garamond" w:cs="Garamond"/>
          <w:i/>
          <w:iCs/>
          <w:sz w:val="24"/>
        </w:rPr>
        <w:t>;</w:t>
      </w:r>
      <w:r w:rsidRPr="00FE6AA0">
        <w:rPr>
          <w:rFonts w:ascii="Garamond" w:hAnsi="Garamond" w:cs="Garamond"/>
          <w:i/>
          <w:iCs/>
          <w:sz w:val="24"/>
        </w:rPr>
        <w:t xml:space="preserve"> er, Rıza, 1516. Bölüm</w:t>
      </w:r>
      <w:r w:rsidR="00EB4099">
        <w:rPr>
          <w:rFonts w:ascii="Garamond" w:hAnsi="Garamond" w:cs="Garamond"/>
          <w:i/>
          <w:iCs/>
          <w:sz w:val="24"/>
        </w:rPr>
        <w:t>;</w:t>
      </w:r>
      <w:r w:rsidRPr="00FE6AA0">
        <w:rPr>
          <w:rFonts w:ascii="Garamond" w:hAnsi="Garamond" w:cs="Garamond"/>
          <w:i/>
          <w:iCs/>
          <w:sz w:val="24"/>
        </w:rPr>
        <w:t xml:space="preserve"> el-İbadet, 2492. Bölüm</w:t>
      </w:r>
      <w:r w:rsidR="00EB4099">
        <w:rPr>
          <w:rFonts w:ascii="Garamond" w:hAnsi="Garamond" w:cs="Garamond"/>
          <w:i/>
          <w:iCs/>
          <w:sz w:val="24"/>
        </w:rPr>
        <w:t>;</w:t>
      </w:r>
      <w:r w:rsidRPr="00FE6AA0">
        <w:rPr>
          <w:rFonts w:ascii="Garamond" w:hAnsi="Garamond" w:cs="Garamond"/>
          <w:i/>
          <w:iCs/>
          <w:sz w:val="24"/>
        </w:rPr>
        <w:t xml:space="preserve"> et-Tevekkül, 4186. Bölüm</w:t>
      </w:r>
      <w:r w:rsidR="00EB4099">
        <w:rPr>
          <w:rFonts w:ascii="Garamond" w:hAnsi="Garamond" w:cs="Garamond"/>
          <w:i/>
          <w:iCs/>
          <w:sz w:val="24"/>
        </w:rPr>
        <w:t>;</w:t>
      </w:r>
      <w:r w:rsidRPr="00FE6AA0">
        <w:rPr>
          <w:rFonts w:ascii="Garamond" w:hAnsi="Garamond" w:cs="Garamond"/>
          <w:i/>
          <w:iCs/>
          <w:sz w:val="24"/>
        </w:rPr>
        <w:t xml:space="preserve"> el-Marifet (3), 2607. B</w:t>
      </w:r>
      <w:r w:rsidRPr="00FE6AA0">
        <w:rPr>
          <w:rFonts w:ascii="Garamond" w:hAnsi="Garamond" w:cs="Garamond"/>
          <w:i/>
          <w:iCs/>
          <w:sz w:val="24"/>
        </w:rPr>
        <w:t>ö</w:t>
      </w:r>
      <w:r w:rsidRPr="00FE6AA0">
        <w:rPr>
          <w:rFonts w:ascii="Garamond" w:hAnsi="Garamond" w:cs="Garamond"/>
          <w:i/>
          <w:iCs/>
          <w:sz w:val="24"/>
        </w:rPr>
        <w:t>lüm</w:t>
      </w:r>
    </w:p>
    <w:p w:rsidR="00C324D6" w:rsidRPr="00FE6AA0" w:rsidRDefault="00C324D6" w:rsidP="00FE6AA0">
      <w:pPr>
        <w:spacing w:line="300" w:lineRule="atLeast"/>
        <w:ind w:firstLine="284"/>
        <w:jc w:val="lowKashida"/>
        <w:rPr>
          <w:rFonts w:ascii="Garamond" w:hAnsi="Garamond" w:cs="Garamond"/>
          <w:i/>
          <w:iCs/>
          <w:sz w:val="24"/>
        </w:rPr>
      </w:pPr>
    </w:p>
    <w:p w:rsidR="00C324D6" w:rsidRPr="00FE6AA0" w:rsidRDefault="00C324D6" w:rsidP="00FE6AA0">
      <w:pPr>
        <w:spacing w:line="300" w:lineRule="atLeast"/>
        <w:ind w:firstLine="284"/>
        <w:jc w:val="both"/>
        <w:rPr>
          <w:rFonts w:ascii="Garamond" w:hAnsi="Garamond"/>
          <w:i/>
          <w:iCs/>
          <w:sz w:val="24"/>
          <w:szCs w:val="24"/>
        </w:rPr>
        <w:sectPr w:rsidR="00C324D6" w:rsidRPr="00FE6AA0">
          <w:footnotePr>
            <w:numRestart w:val="eachPage"/>
          </w:footnotePr>
          <w:type w:val="continuous"/>
          <w:pgSz w:w="11906" w:h="16838" w:code="9"/>
          <w:pgMar w:top="2722" w:right="2552" w:bottom="2778" w:left="2552" w:header="2552" w:footer="2552" w:gutter="0"/>
          <w:cols w:space="709" w:equalWidth="0">
            <w:col w:w="6802"/>
          </w:cols>
          <w:docGrid w:linePitch="360"/>
        </w:sectPr>
      </w:pP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lastRenderedPageBreak/>
        <w:br w:type="page"/>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532" w:name="_Toc23535115"/>
      <w:r w:rsidRPr="00FE6AA0">
        <w:t>4241. Bölüm</w:t>
      </w:r>
      <w:bookmarkEnd w:id="532"/>
    </w:p>
    <w:p w:rsidR="00C324D6" w:rsidRPr="00FE6AA0" w:rsidRDefault="00C324D6" w:rsidP="00FE6AA0">
      <w:pPr>
        <w:pStyle w:val="Style1CharCharChar"/>
        <w:spacing w:line="300" w:lineRule="atLeast"/>
        <w:ind w:firstLine="284"/>
      </w:pPr>
      <w:bookmarkStart w:id="533" w:name="_Toc23535116"/>
      <w:r w:rsidRPr="00FE6AA0">
        <w:t>Yakin</w:t>
      </w:r>
      <w:bookmarkEnd w:id="533"/>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“Sabredip ayetlerimize k</w:t>
      </w:r>
      <w:r w:rsidRPr="00FE6AA0">
        <w:rPr>
          <w:rFonts w:ascii="Garamond" w:hAnsi="Garamond" w:cs="Garamond"/>
          <w:b/>
          <w:bCs/>
          <w:sz w:val="24"/>
        </w:rPr>
        <w:t>e</w:t>
      </w:r>
      <w:r w:rsidRPr="00FE6AA0">
        <w:rPr>
          <w:rFonts w:ascii="Garamond" w:hAnsi="Garamond" w:cs="Garamond"/>
          <w:b/>
          <w:bCs/>
          <w:sz w:val="24"/>
        </w:rPr>
        <w:t xml:space="preserve">sin olarak inanmalarından </w:t>
      </w:r>
      <w:r w:rsidRPr="00FE6AA0">
        <w:rPr>
          <w:rFonts w:ascii="Garamond" w:hAnsi="Garamond" w:cs="Garamond"/>
          <w:b/>
          <w:bCs/>
          <w:sz w:val="24"/>
        </w:rPr>
        <w:t>ö</w:t>
      </w:r>
      <w:r w:rsidRPr="00FE6AA0">
        <w:rPr>
          <w:rFonts w:ascii="Garamond" w:hAnsi="Garamond" w:cs="Garamond"/>
          <w:b/>
          <w:bCs/>
          <w:sz w:val="24"/>
        </w:rPr>
        <w:t>türü, aralarından, onları bu</w:t>
      </w:r>
      <w:r w:rsidRPr="00FE6AA0">
        <w:rPr>
          <w:rFonts w:ascii="Garamond" w:hAnsi="Garamond" w:cs="Garamond"/>
          <w:b/>
          <w:bCs/>
          <w:sz w:val="24"/>
        </w:rPr>
        <w:t>y</w:t>
      </w:r>
      <w:r w:rsidRPr="00FE6AA0">
        <w:rPr>
          <w:rFonts w:ascii="Garamond" w:hAnsi="Garamond" w:cs="Garamond"/>
          <w:b/>
          <w:bCs/>
          <w:sz w:val="24"/>
        </w:rPr>
        <w:t>ruğumuzla doğru yola göt</w:t>
      </w:r>
      <w:r w:rsidRPr="00FE6AA0">
        <w:rPr>
          <w:rFonts w:ascii="Garamond" w:hAnsi="Garamond" w:cs="Garamond"/>
          <w:b/>
          <w:bCs/>
          <w:sz w:val="24"/>
        </w:rPr>
        <w:t>ü</w:t>
      </w:r>
      <w:r w:rsidRPr="00FE6AA0">
        <w:rPr>
          <w:rFonts w:ascii="Garamond" w:hAnsi="Garamond" w:cs="Garamond"/>
          <w:b/>
          <w:bCs/>
          <w:sz w:val="24"/>
        </w:rPr>
        <w:t>ren önderler yaptık</w:t>
      </w:r>
      <w:r w:rsidR="008866B7">
        <w:rPr>
          <w:rFonts w:ascii="Garamond" w:hAnsi="Garamond" w:cs="Garamond"/>
          <w:b/>
          <w:bCs/>
          <w:sz w:val="24"/>
        </w:rPr>
        <w:t>.”</w:t>
      </w:r>
      <w:r w:rsidRPr="00FE6AA0">
        <w:rPr>
          <w:rStyle w:val="FootnoteReference"/>
          <w:rFonts w:ascii="Garamond" w:hAnsi="Garamond" w:cs="Garamond"/>
          <w:b/>
          <w:bCs/>
          <w:sz w:val="24"/>
        </w:rPr>
        <w:footnoteReference w:id="200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“Biliniz ki dünyada i</w:t>
      </w:r>
      <w:r w:rsidRPr="00FE6AA0">
        <w:rPr>
          <w:rFonts w:ascii="Garamond" w:hAnsi="Garamond"/>
          <w:sz w:val="24"/>
          <w:szCs w:val="24"/>
        </w:rPr>
        <w:t>n</w:t>
      </w:r>
      <w:r w:rsidRPr="00FE6AA0">
        <w:rPr>
          <w:rFonts w:ascii="Garamond" w:hAnsi="Garamond"/>
          <w:sz w:val="24"/>
          <w:szCs w:val="24"/>
        </w:rPr>
        <w:t>sanlara yakinden ve afiyetten daha iyi bir şey verilmemiştir. O halde Allah’tan bu ikisini dil</w:t>
      </w:r>
      <w:r w:rsidRPr="00FE6AA0">
        <w:rPr>
          <w:rFonts w:ascii="Garamond" w:hAnsi="Garamond"/>
          <w:sz w:val="24"/>
          <w:szCs w:val="24"/>
        </w:rPr>
        <w:t>e</w:t>
      </w:r>
      <w:r w:rsidRPr="00FE6AA0">
        <w:rPr>
          <w:rFonts w:ascii="Garamond" w:hAnsi="Garamond"/>
          <w:sz w:val="24"/>
          <w:szCs w:val="24"/>
        </w:rPr>
        <w:t>yin</w:t>
      </w:r>
      <w:r w:rsidR="008866B7">
        <w:rPr>
          <w:rFonts w:ascii="Garamond" w:hAnsi="Garamond"/>
          <w:sz w:val="24"/>
          <w:szCs w:val="24"/>
        </w:rPr>
        <w:t>.”</w:t>
      </w:r>
      <w:r w:rsidRPr="00FE6AA0">
        <w:rPr>
          <w:rStyle w:val="FootnoteReference"/>
          <w:rFonts w:ascii="Garamond" w:hAnsi="Garamond"/>
          <w:sz w:val="24"/>
          <w:szCs w:val="24"/>
        </w:rPr>
        <w:footnoteReference w:id="20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insanlar! A</w:t>
      </w:r>
      <w:r w:rsidRPr="00FE6AA0">
        <w:rPr>
          <w:rFonts w:ascii="Garamond" w:hAnsi="Garamond"/>
          <w:sz w:val="24"/>
          <w:szCs w:val="24"/>
        </w:rPr>
        <w:t>l</w:t>
      </w:r>
      <w:r w:rsidRPr="00FE6AA0">
        <w:rPr>
          <w:rFonts w:ascii="Garamond" w:hAnsi="Garamond"/>
          <w:sz w:val="24"/>
          <w:szCs w:val="24"/>
        </w:rPr>
        <w:t>lah’tan afiyet dileyiniz. Zira af</w:t>
      </w:r>
      <w:r w:rsidRPr="00FE6AA0">
        <w:rPr>
          <w:rFonts w:ascii="Garamond" w:hAnsi="Garamond"/>
          <w:sz w:val="24"/>
          <w:szCs w:val="24"/>
        </w:rPr>
        <w:t>i</w:t>
      </w:r>
      <w:r w:rsidRPr="00FE6AA0">
        <w:rPr>
          <w:rFonts w:ascii="Garamond" w:hAnsi="Garamond"/>
          <w:sz w:val="24"/>
          <w:szCs w:val="24"/>
        </w:rPr>
        <w:t>yetten sonra yakin gibi bir şey veri</w:t>
      </w:r>
      <w:r w:rsidRPr="00FE6AA0">
        <w:rPr>
          <w:rFonts w:ascii="Garamond" w:hAnsi="Garamond"/>
          <w:sz w:val="24"/>
          <w:szCs w:val="24"/>
        </w:rPr>
        <w:t>l</w:t>
      </w:r>
      <w:r w:rsidR="00A55002">
        <w:rPr>
          <w:rFonts w:ascii="Garamond" w:hAnsi="Garamond"/>
          <w:sz w:val="24"/>
          <w:szCs w:val="24"/>
        </w:rPr>
        <w:t>memiştir ve</w:t>
      </w:r>
      <w:r w:rsidRPr="00FE6AA0">
        <w:rPr>
          <w:rFonts w:ascii="Garamond" w:hAnsi="Garamond"/>
          <w:sz w:val="24"/>
          <w:szCs w:val="24"/>
        </w:rPr>
        <w:t xml:space="preserve"> küfürden sonra şekten daha kötü bir şey veri</w:t>
      </w:r>
      <w:r w:rsidRPr="00FE6AA0">
        <w:rPr>
          <w:rFonts w:ascii="Garamond" w:hAnsi="Garamond"/>
          <w:sz w:val="24"/>
          <w:szCs w:val="24"/>
        </w:rPr>
        <w:t>l</w:t>
      </w:r>
      <w:r w:rsidRPr="00FE6AA0">
        <w:rPr>
          <w:rFonts w:ascii="Garamond" w:hAnsi="Garamond"/>
          <w:sz w:val="24"/>
          <w:szCs w:val="24"/>
        </w:rPr>
        <w:t>memiştir</w:t>
      </w:r>
      <w:r w:rsidR="008866B7">
        <w:rPr>
          <w:rFonts w:ascii="Garamond" w:hAnsi="Garamond"/>
          <w:sz w:val="24"/>
          <w:szCs w:val="24"/>
        </w:rPr>
        <w:t>.”</w:t>
      </w:r>
      <w:r w:rsidRPr="00FE6AA0">
        <w:rPr>
          <w:rStyle w:val="FootnoteReference"/>
          <w:rFonts w:ascii="Garamond" w:hAnsi="Garamond"/>
          <w:sz w:val="24"/>
          <w:szCs w:val="24"/>
        </w:rPr>
        <w:footnoteReference w:id="200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626205" w:rsidRPr="00FE6AA0">
        <w:rPr>
          <w:rFonts w:ascii="Garamond" w:hAnsi="Garamond"/>
          <w:sz w:val="24"/>
          <w:szCs w:val="24"/>
        </w:rPr>
        <w:t xml:space="preserve">Ey insanlar! Allah’tan yakin dileyin ve Allah’a afiyet </w:t>
      </w:r>
      <w:r w:rsidR="00626205" w:rsidRPr="00FE6AA0">
        <w:rPr>
          <w:rFonts w:ascii="Garamond" w:hAnsi="Garamond"/>
          <w:sz w:val="24"/>
          <w:szCs w:val="24"/>
        </w:rPr>
        <w:t>i</w:t>
      </w:r>
      <w:r w:rsidR="00626205" w:rsidRPr="00FE6AA0">
        <w:rPr>
          <w:rFonts w:ascii="Garamond" w:hAnsi="Garamond"/>
          <w:sz w:val="24"/>
          <w:szCs w:val="24"/>
        </w:rPr>
        <w:t>çinde rağbet edin. Zira afiyet en büyük nimettir. Kalpte pay</w:t>
      </w:r>
      <w:r w:rsidR="00626205" w:rsidRPr="00FE6AA0">
        <w:rPr>
          <w:rFonts w:ascii="Garamond" w:hAnsi="Garamond"/>
          <w:sz w:val="24"/>
          <w:szCs w:val="24"/>
        </w:rPr>
        <w:t>i</w:t>
      </w:r>
      <w:r w:rsidR="00626205" w:rsidRPr="00FE6AA0">
        <w:rPr>
          <w:rFonts w:ascii="Garamond" w:hAnsi="Garamond"/>
          <w:sz w:val="24"/>
          <w:szCs w:val="24"/>
        </w:rPr>
        <w:t>dar kalan en iyi şey ise yakindir. Z</w:t>
      </w:r>
      <w:r w:rsidR="00626205" w:rsidRPr="00FE6AA0">
        <w:rPr>
          <w:rFonts w:ascii="Garamond" w:hAnsi="Garamond"/>
          <w:sz w:val="24"/>
          <w:szCs w:val="24"/>
        </w:rPr>
        <w:t>a</w:t>
      </w:r>
      <w:r w:rsidR="00626205" w:rsidRPr="00FE6AA0">
        <w:rPr>
          <w:rFonts w:ascii="Garamond" w:hAnsi="Garamond"/>
          <w:sz w:val="24"/>
          <w:szCs w:val="24"/>
        </w:rPr>
        <w:t>rar görmüş kimse dini</w:t>
      </w:r>
      <w:r w:rsidR="00626205" w:rsidRPr="00FE6AA0">
        <w:rPr>
          <w:rFonts w:ascii="Garamond" w:hAnsi="Garamond"/>
          <w:sz w:val="24"/>
          <w:szCs w:val="24"/>
        </w:rPr>
        <w:t>n</w:t>
      </w:r>
      <w:r w:rsidR="00626205" w:rsidRPr="00FE6AA0">
        <w:rPr>
          <w:rFonts w:ascii="Garamond" w:hAnsi="Garamond"/>
          <w:sz w:val="24"/>
          <w:szCs w:val="24"/>
        </w:rPr>
        <w:t>de zarar gören kimsedir. Gıpta ed</w:t>
      </w:r>
      <w:r w:rsidR="00626205" w:rsidRPr="00FE6AA0">
        <w:rPr>
          <w:rFonts w:ascii="Garamond" w:hAnsi="Garamond"/>
          <w:sz w:val="24"/>
          <w:szCs w:val="24"/>
        </w:rPr>
        <w:t>i</w:t>
      </w:r>
      <w:r w:rsidR="00626205" w:rsidRPr="00FE6AA0">
        <w:rPr>
          <w:rFonts w:ascii="Garamond" w:hAnsi="Garamond"/>
          <w:sz w:val="24"/>
          <w:szCs w:val="24"/>
        </w:rPr>
        <w:t xml:space="preserve">len kimse ise yakini </w:t>
      </w:r>
      <w:r w:rsidR="00626205" w:rsidRPr="00FE6AA0">
        <w:rPr>
          <w:rFonts w:ascii="Garamond" w:hAnsi="Garamond"/>
          <w:sz w:val="24"/>
          <w:szCs w:val="24"/>
        </w:rPr>
        <w:lastRenderedPageBreak/>
        <w:t>hususunda gıpta ed</w:t>
      </w:r>
      <w:r w:rsidR="00626205" w:rsidRPr="00FE6AA0">
        <w:rPr>
          <w:rFonts w:ascii="Garamond" w:hAnsi="Garamond"/>
          <w:sz w:val="24"/>
          <w:szCs w:val="24"/>
        </w:rPr>
        <w:t>i</w:t>
      </w:r>
      <w:r w:rsidR="00626205" w:rsidRPr="00FE6AA0">
        <w:rPr>
          <w:rFonts w:ascii="Garamond" w:hAnsi="Garamond"/>
          <w:sz w:val="24"/>
          <w:szCs w:val="24"/>
        </w:rPr>
        <w:t>len kimsedir</w:t>
      </w:r>
      <w:r w:rsidR="008866B7">
        <w:rPr>
          <w:rFonts w:ascii="Garamond" w:hAnsi="Garamond"/>
          <w:sz w:val="24"/>
          <w:szCs w:val="24"/>
        </w:rPr>
        <w:t>.”</w:t>
      </w:r>
      <w:r w:rsidRPr="00FE6AA0">
        <w:rPr>
          <w:rStyle w:val="FootnoteReference"/>
          <w:rFonts w:ascii="Garamond" w:hAnsi="Garamond"/>
          <w:sz w:val="24"/>
          <w:szCs w:val="24"/>
        </w:rPr>
        <w:footnoteReference w:id="200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defalarca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“Allah’tan yakin d</w:t>
      </w:r>
      <w:r w:rsidRPr="00FE6AA0">
        <w:rPr>
          <w:rFonts w:ascii="Garamond" w:hAnsi="Garamond"/>
          <w:sz w:val="24"/>
          <w:szCs w:val="24"/>
        </w:rPr>
        <w:t>i</w:t>
      </w:r>
      <w:r w:rsidRPr="00FE6AA0">
        <w:rPr>
          <w:rFonts w:ascii="Garamond" w:hAnsi="Garamond"/>
          <w:sz w:val="24"/>
          <w:szCs w:val="24"/>
        </w:rPr>
        <w:t>leyin ve hayırlı akibet isteyin. Kalpte dönen en iyi şey yakindir</w:t>
      </w:r>
      <w:r w:rsidR="008866B7">
        <w:rPr>
          <w:rFonts w:ascii="Garamond" w:hAnsi="Garamond"/>
          <w:sz w:val="24"/>
          <w:szCs w:val="24"/>
        </w:rPr>
        <w:t>.”</w:t>
      </w:r>
      <w:r w:rsidRPr="00FE6AA0">
        <w:rPr>
          <w:rStyle w:val="FootnoteReference"/>
          <w:rFonts w:ascii="Garamond" w:hAnsi="Garamond"/>
          <w:sz w:val="24"/>
          <w:szCs w:val="24"/>
        </w:rPr>
        <w:footnoteReference w:id="2005"/>
      </w:r>
    </w:p>
    <w:p w:rsidR="00C324D6" w:rsidRPr="00FE6AA0" w:rsidRDefault="00C324D6" w:rsidP="00A550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w:t>
      </w:r>
      <w:r w:rsidRPr="00FE6AA0">
        <w:rPr>
          <w:rFonts w:ascii="Garamond" w:hAnsi="Garamond"/>
          <w:i/>
          <w:iCs/>
          <w:sz w:val="24"/>
          <w:szCs w:val="24"/>
        </w:rPr>
        <w:t>i</w:t>
      </w:r>
      <w:r w:rsidR="00A55002">
        <w:rPr>
          <w:rFonts w:ascii="Garamond" w:hAnsi="Garamond"/>
          <w:i/>
          <w:iCs/>
          <w:sz w:val="24"/>
          <w:szCs w:val="24"/>
        </w:rPr>
        <w:t>ne, “H</w:t>
      </w:r>
      <w:r w:rsidRPr="00FE6AA0">
        <w:rPr>
          <w:rFonts w:ascii="Garamond" w:hAnsi="Garamond"/>
          <w:i/>
          <w:iCs/>
          <w:sz w:val="24"/>
          <w:szCs w:val="24"/>
        </w:rPr>
        <w:t>angi amel</w:t>
      </w:r>
      <w:r w:rsidR="00A55002">
        <w:rPr>
          <w:rFonts w:ascii="Garamond" w:hAnsi="Garamond"/>
          <w:i/>
          <w:iCs/>
          <w:sz w:val="24"/>
          <w:szCs w:val="24"/>
        </w:rPr>
        <w:t>i yapayım?” d</w:t>
      </w:r>
      <w:r w:rsidRPr="00FE6AA0">
        <w:rPr>
          <w:rFonts w:ascii="Garamond" w:hAnsi="Garamond"/>
          <w:i/>
          <w:iCs/>
          <w:sz w:val="24"/>
          <w:szCs w:val="24"/>
        </w:rPr>
        <w:t>iye s</w:t>
      </w:r>
      <w:r w:rsidRPr="00FE6AA0">
        <w:rPr>
          <w:rFonts w:ascii="Garamond" w:hAnsi="Garamond"/>
          <w:i/>
          <w:iCs/>
          <w:sz w:val="24"/>
          <w:szCs w:val="24"/>
        </w:rPr>
        <w:t>o</w:t>
      </w:r>
      <w:r w:rsidRPr="00FE6AA0">
        <w:rPr>
          <w:rFonts w:ascii="Garamond" w:hAnsi="Garamond"/>
          <w:i/>
          <w:iCs/>
          <w:sz w:val="24"/>
          <w:szCs w:val="24"/>
        </w:rPr>
        <w:t xml:space="preserve">ran Muaz’a şöyle buyurmuştur: </w:t>
      </w:r>
      <w:r w:rsidRPr="00FE6AA0">
        <w:rPr>
          <w:rFonts w:ascii="Garamond" w:hAnsi="Garamond"/>
          <w:sz w:val="24"/>
          <w:szCs w:val="24"/>
        </w:rPr>
        <w:t>“Ey Muaz! Yakin hususunda Pe</w:t>
      </w:r>
      <w:r w:rsidRPr="00FE6AA0">
        <w:rPr>
          <w:rFonts w:ascii="Garamond" w:hAnsi="Garamond"/>
          <w:sz w:val="24"/>
          <w:szCs w:val="24"/>
        </w:rPr>
        <w:t>y</w:t>
      </w:r>
      <w:r w:rsidRPr="00FE6AA0">
        <w:rPr>
          <w:rFonts w:ascii="Garamond" w:hAnsi="Garamond"/>
          <w:sz w:val="24"/>
          <w:szCs w:val="24"/>
        </w:rPr>
        <w:t>gamberine uy</w:t>
      </w:r>
      <w:r w:rsidR="008866B7">
        <w:rPr>
          <w:rFonts w:ascii="Garamond" w:hAnsi="Garamond"/>
          <w:sz w:val="24"/>
          <w:szCs w:val="24"/>
        </w:rPr>
        <w:t>.”</w:t>
      </w:r>
      <w:r w:rsidRPr="00FE6AA0">
        <w:rPr>
          <w:rFonts w:ascii="Garamond" w:hAnsi="Garamond"/>
          <w:sz w:val="24"/>
          <w:szCs w:val="24"/>
        </w:rPr>
        <w:t>Muaz şöyle d</w:t>
      </w:r>
      <w:r w:rsidRPr="00FE6AA0">
        <w:rPr>
          <w:rFonts w:ascii="Garamond" w:hAnsi="Garamond"/>
          <w:sz w:val="24"/>
          <w:szCs w:val="24"/>
        </w:rPr>
        <w:t>i</w:t>
      </w:r>
      <w:r w:rsidRPr="00FE6AA0">
        <w:rPr>
          <w:rFonts w:ascii="Garamond" w:hAnsi="Garamond"/>
          <w:sz w:val="24"/>
          <w:szCs w:val="24"/>
        </w:rPr>
        <w:t>yor: “Ben şöyle arzettim: “Siz A</w:t>
      </w:r>
      <w:r w:rsidRPr="00FE6AA0">
        <w:rPr>
          <w:rFonts w:ascii="Garamond" w:hAnsi="Garamond"/>
          <w:sz w:val="24"/>
          <w:szCs w:val="24"/>
        </w:rPr>
        <w:t>l</w:t>
      </w:r>
      <w:r w:rsidRPr="00FE6AA0">
        <w:rPr>
          <w:rFonts w:ascii="Garamond" w:hAnsi="Garamond"/>
          <w:sz w:val="24"/>
          <w:szCs w:val="24"/>
        </w:rPr>
        <w:t>lah’ın Resulüsünüz, ben ise Muaz’ım</w:t>
      </w:r>
      <w:r w:rsidR="008866B7">
        <w:rPr>
          <w:rFonts w:ascii="Garamond" w:hAnsi="Garamond"/>
          <w:sz w:val="24"/>
          <w:szCs w:val="24"/>
        </w:rPr>
        <w:t>.”</w:t>
      </w:r>
      <w:r w:rsidRPr="00FE6AA0">
        <w:rPr>
          <w:rFonts w:ascii="Garamond" w:hAnsi="Garamond"/>
          <w:sz w:val="24"/>
          <w:szCs w:val="24"/>
        </w:rPr>
        <w:t>Peygamber şöyle b</w:t>
      </w:r>
      <w:r w:rsidRPr="00FE6AA0">
        <w:rPr>
          <w:rFonts w:ascii="Garamond" w:hAnsi="Garamond"/>
          <w:sz w:val="24"/>
          <w:szCs w:val="24"/>
        </w:rPr>
        <w:t>u</w:t>
      </w:r>
      <w:r w:rsidR="00A55002">
        <w:rPr>
          <w:rFonts w:ascii="Garamond" w:hAnsi="Garamond"/>
          <w:sz w:val="24"/>
          <w:szCs w:val="24"/>
        </w:rPr>
        <w:t>yurdu: “Her ne kadar ilminde</w:t>
      </w:r>
      <w:r w:rsidRPr="00FE6AA0">
        <w:rPr>
          <w:rFonts w:ascii="Garamond" w:hAnsi="Garamond"/>
          <w:sz w:val="24"/>
          <w:szCs w:val="24"/>
        </w:rPr>
        <w:t xml:space="preserve"> eksiklik olsa da” </w:t>
      </w:r>
      <w:r w:rsidRPr="00FE6AA0">
        <w:rPr>
          <w:rStyle w:val="FootnoteReference"/>
          <w:rFonts w:ascii="Garamond" w:hAnsi="Garamond"/>
          <w:sz w:val="24"/>
          <w:szCs w:val="24"/>
        </w:rPr>
        <w:footnoteReference w:id="2006"/>
      </w:r>
    </w:p>
    <w:p w:rsidR="00C324D6" w:rsidRPr="00FE6AA0" w:rsidRDefault="00C324D6" w:rsidP="00A550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626205" w:rsidRPr="00FE6AA0">
        <w:rPr>
          <w:rFonts w:ascii="Garamond" w:hAnsi="Garamond"/>
          <w:sz w:val="24"/>
          <w:szCs w:val="24"/>
        </w:rPr>
        <w:t xml:space="preserve">Kalbinde yakinin </w:t>
      </w:r>
      <w:r w:rsidR="00A55002">
        <w:rPr>
          <w:rFonts w:ascii="Garamond" w:hAnsi="Garamond"/>
          <w:sz w:val="24"/>
          <w:szCs w:val="24"/>
        </w:rPr>
        <w:t>serinl</w:t>
      </w:r>
      <w:r w:rsidR="00626205" w:rsidRPr="00FE6AA0">
        <w:rPr>
          <w:rFonts w:ascii="Garamond" w:hAnsi="Garamond"/>
          <w:sz w:val="24"/>
          <w:szCs w:val="24"/>
        </w:rPr>
        <w:t>iğini hisseden kimse ne de büyük s</w:t>
      </w:r>
      <w:r w:rsidR="00626205" w:rsidRPr="00FE6AA0">
        <w:rPr>
          <w:rFonts w:ascii="Garamond" w:hAnsi="Garamond"/>
          <w:sz w:val="24"/>
          <w:szCs w:val="24"/>
        </w:rPr>
        <w:t>a</w:t>
      </w:r>
      <w:r w:rsidR="00626205" w:rsidRPr="00FE6AA0">
        <w:rPr>
          <w:rFonts w:ascii="Garamond" w:hAnsi="Garamond"/>
          <w:sz w:val="24"/>
          <w:szCs w:val="24"/>
        </w:rPr>
        <w:t>adete ermiştir</w:t>
      </w:r>
      <w:r w:rsidR="008866B7">
        <w:rPr>
          <w:rFonts w:ascii="Garamond" w:hAnsi="Garamond"/>
          <w:sz w:val="24"/>
          <w:szCs w:val="24"/>
        </w:rPr>
        <w:t>.”</w:t>
      </w:r>
      <w:r w:rsidRPr="00FE6AA0">
        <w:rPr>
          <w:rStyle w:val="FootnoteReference"/>
          <w:rFonts w:ascii="Garamond" w:hAnsi="Garamond"/>
          <w:sz w:val="24"/>
          <w:szCs w:val="24"/>
        </w:rPr>
        <w:footnoteReference w:id="2007"/>
      </w:r>
    </w:p>
    <w:p w:rsidR="00C324D6" w:rsidRPr="00FE6AA0" w:rsidRDefault="00B651EA"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w:t>
      </w:r>
      <w:r w:rsidR="00DC7E66" w:rsidRPr="00FE6AA0">
        <w:rPr>
          <w:rFonts w:ascii="Garamond" w:hAnsi="Garamond"/>
          <w:sz w:val="24"/>
          <w:szCs w:val="24"/>
        </w:rPr>
        <w:t>Kalbe ilka edilen en iyi şey yakindir</w:t>
      </w:r>
      <w:r w:rsidR="008866B7">
        <w:rPr>
          <w:rFonts w:ascii="Garamond" w:hAnsi="Garamond"/>
          <w:sz w:val="24"/>
          <w:szCs w:val="24"/>
        </w:rPr>
        <w:t>.”</w:t>
      </w:r>
      <w:r w:rsidR="00C324D6" w:rsidRPr="00FE6AA0">
        <w:rPr>
          <w:rStyle w:val="FootnoteReference"/>
          <w:rFonts w:ascii="Garamond" w:hAnsi="Garamond"/>
          <w:sz w:val="24"/>
          <w:szCs w:val="24"/>
        </w:rPr>
        <w:footnoteReference w:id="2008"/>
      </w:r>
    </w:p>
    <w:p w:rsidR="00C324D6" w:rsidRPr="00FE6AA0" w:rsidRDefault="00A55002" w:rsidP="00A550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w:t>
      </w:r>
      <w:r>
        <w:rPr>
          <w:rFonts w:ascii="Garamond" w:hAnsi="Garamond"/>
          <w:sz w:val="24"/>
          <w:szCs w:val="24"/>
        </w:rPr>
        <w:t>Zenginlik olarak yakin yeterlidir.</w:t>
      </w:r>
      <w:r w:rsidR="008866B7">
        <w:rPr>
          <w:rFonts w:ascii="Garamond" w:hAnsi="Garamond"/>
          <w:sz w:val="24"/>
          <w:szCs w:val="24"/>
        </w:rPr>
        <w:t>”</w:t>
      </w:r>
      <w:r w:rsidR="00C324D6" w:rsidRPr="00FE6AA0">
        <w:rPr>
          <w:rStyle w:val="FootnoteReference"/>
          <w:rFonts w:ascii="Garamond" w:hAnsi="Garamond"/>
          <w:sz w:val="24"/>
          <w:szCs w:val="24"/>
        </w:rPr>
        <w:footnoteReference w:id="200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“Her kim yakin ederse ku</w:t>
      </w:r>
      <w:r w:rsidRPr="00FE6AA0">
        <w:rPr>
          <w:rFonts w:ascii="Garamond" w:hAnsi="Garamond"/>
          <w:sz w:val="24"/>
          <w:szCs w:val="24"/>
        </w:rPr>
        <w:t>r</w:t>
      </w:r>
      <w:r w:rsidRPr="00FE6AA0">
        <w:rPr>
          <w:rFonts w:ascii="Garamond" w:hAnsi="Garamond"/>
          <w:sz w:val="24"/>
          <w:szCs w:val="24"/>
        </w:rPr>
        <w:t>tuluşa erer</w:t>
      </w:r>
      <w:r w:rsidR="008866B7">
        <w:rPr>
          <w:rFonts w:ascii="Garamond" w:hAnsi="Garamond"/>
          <w:sz w:val="24"/>
          <w:szCs w:val="24"/>
        </w:rPr>
        <w:t>.”</w:t>
      </w:r>
      <w:r w:rsidRPr="00FE6AA0">
        <w:rPr>
          <w:rStyle w:val="FootnoteReference"/>
          <w:rFonts w:ascii="Garamond" w:hAnsi="Garamond"/>
          <w:sz w:val="24"/>
          <w:szCs w:val="24"/>
        </w:rPr>
        <w:footnoteReference w:id="20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“Her kim yakin elde ederse kurtulur</w:t>
      </w:r>
      <w:r w:rsidR="008866B7">
        <w:rPr>
          <w:rFonts w:ascii="Garamond" w:hAnsi="Garamond"/>
          <w:sz w:val="24"/>
          <w:szCs w:val="24"/>
        </w:rPr>
        <w:t>.”</w:t>
      </w:r>
      <w:r w:rsidRPr="00FE6AA0">
        <w:rPr>
          <w:rStyle w:val="FootnoteReference"/>
          <w:rFonts w:ascii="Garamond" w:hAnsi="Garamond"/>
          <w:sz w:val="24"/>
          <w:szCs w:val="24"/>
        </w:rPr>
        <w:footnoteReference w:id="201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“Yakin et ki kurtuluşa er</w:t>
      </w:r>
      <w:r w:rsidRPr="00FE6AA0">
        <w:rPr>
          <w:rFonts w:ascii="Garamond" w:hAnsi="Garamond"/>
          <w:sz w:val="24"/>
          <w:szCs w:val="24"/>
        </w:rPr>
        <w:t>e</w:t>
      </w:r>
      <w:r w:rsidRPr="00FE6AA0">
        <w:rPr>
          <w:rFonts w:ascii="Garamond" w:hAnsi="Garamond"/>
          <w:sz w:val="24"/>
          <w:szCs w:val="24"/>
        </w:rPr>
        <w:t>sin</w:t>
      </w:r>
      <w:r w:rsidR="008866B7">
        <w:rPr>
          <w:rFonts w:ascii="Garamond" w:hAnsi="Garamond"/>
          <w:sz w:val="24"/>
          <w:szCs w:val="24"/>
        </w:rPr>
        <w:t>.”</w:t>
      </w:r>
      <w:r w:rsidRPr="00FE6AA0">
        <w:rPr>
          <w:rStyle w:val="FootnoteReference"/>
          <w:rFonts w:ascii="Garamond" w:hAnsi="Garamond"/>
          <w:sz w:val="24"/>
          <w:szCs w:val="24"/>
        </w:rPr>
        <w:footnoteReference w:id="20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oğlu H</w:t>
      </w:r>
      <w:r w:rsidRPr="00FE6AA0">
        <w:rPr>
          <w:rFonts w:ascii="Garamond" w:hAnsi="Garamond"/>
          <w:i/>
          <w:iCs/>
          <w:sz w:val="24"/>
          <w:szCs w:val="24"/>
        </w:rPr>
        <w:t>a</w:t>
      </w:r>
      <w:r w:rsidRPr="00FE6AA0">
        <w:rPr>
          <w:rFonts w:ascii="Garamond" w:hAnsi="Garamond"/>
          <w:i/>
          <w:iCs/>
          <w:sz w:val="24"/>
          <w:szCs w:val="24"/>
        </w:rPr>
        <w:t>san’a (a.s) yaptığı vasiyetinde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“Kalbini öğüt ve nasihatla diri tut, zühtle öldür ve yakinle güçlendir</w:t>
      </w:r>
      <w:r w:rsidR="008866B7">
        <w:rPr>
          <w:rFonts w:ascii="Garamond" w:hAnsi="Garamond"/>
          <w:sz w:val="24"/>
          <w:szCs w:val="24"/>
        </w:rPr>
        <w:t>.”</w:t>
      </w:r>
      <w:r w:rsidRPr="00FE6AA0">
        <w:rPr>
          <w:rStyle w:val="FootnoteReference"/>
          <w:rFonts w:ascii="Garamond" w:hAnsi="Garamond"/>
          <w:sz w:val="24"/>
          <w:szCs w:val="24"/>
        </w:rPr>
        <w:footnoteReference w:id="20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meleklerin sıf</w:t>
      </w:r>
      <w:r w:rsidRPr="00FE6AA0">
        <w:rPr>
          <w:rFonts w:ascii="Garamond" w:hAnsi="Garamond"/>
          <w:i/>
          <w:iCs/>
          <w:sz w:val="24"/>
          <w:szCs w:val="24"/>
        </w:rPr>
        <w:t>a</w:t>
      </w:r>
      <w:r w:rsidRPr="00FE6AA0">
        <w:rPr>
          <w:rFonts w:ascii="Garamond" w:hAnsi="Garamond"/>
          <w:i/>
          <w:iCs/>
          <w:sz w:val="24"/>
          <w:szCs w:val="24"/>
        </w:rPr>
        <w:t xml:space="preserve">tı hakkında şöyle buyurmuştur: </w:t>
      </w:r>
      <w:r w:rsidRPr="00FE6AA0">
        <w:rPr>
          <w:rFonts w:ascii="Garamond" w:hAnsi="Garamond"/>
          <w:sz w:val="24"/>
          <w:szCs w:val="24"/>
        </w:rPr>
        <w:t>“</w:t>
      </w:r>
      <w:r w:rsidR="00155955" w:rsidRPr="00FE6AA0">
        <w:rPr>
          <w:rFonts w:ascii="Garamond" w:hAnsi="Garamond"/>
          <w:sz w:val="24"/>
        </w:rPr>
        <w:t>Kuşku kıvıl</w:t>
      </w:r>
      <w:r w:rsidR="00155955" w:rsidRPr="00FE6AA0">
        <w:rPr>
          <w:rFonts w:ascii="Garamond" w:hAnsi="Garamond"/>
          <w:sz w:val="24"/>
        </w:rPr>
        <w:softHyphen/>
        <w:t>cımları dal budakl</w:t>
      </w:r>
      <w:r w:rsidR="00155955" w:rsidRPr="00FE6AA0">
        <w:rPr>
          <w:rFonts w:ascii="Garamond" w:hAnsi="Garamond"/>
          <w:sz w:val="24"/>
        </w:rPr>
        <w:t>a</w:t>
      </w:r>
      <w:r w:rsidR="00155955" w:rsidRPr="00FE6AA0">
        <w:rPr>
          <w:rFonts w:ascii="Garamond" w:hAnsi="Garamond"/>
          <w:sz w:val="24"/>
        </w:rPr>
        <w:t>rıyla, azimli imanlarını hedef a</w:t>
      </w:r>
      <w:r w:rsidR="00155955" w:rsidRPr="00FE6AA0">
        <w:rPr>
          <w:rFonts w:ascii="Garamond" w:hAnsi="Garamond"/>
          <w:sz w:val="24"/>
        </w:rPr>
        <w:t>l</w:t>
      </w:r>
      <w:r w:rsidR="00155955" w:rsidRPr="00FE6AA0">
        <w:rPr>
          <w:rFonts w:ascii="Garamond" w:hAnsi="Garamond"/>
          <w:sz w:val="24"/>
        </w:rPr>
        <w:t>mamı</w:t>
      </w:r>
      <w:r w:rsidR="00155955" w:rsidRPr="00FE6AA0">
        <w:rPr>
          <w:rFonts w:ascii="Garamond" w:hAnsi="Garamond"/>
          <w:sz w:val="24"/>
        </w:rPr>
        <w:t>ş</w:t>
      </w:r>
      <w:r w:rsidR="00155955" w:rsidRPr="00FE6AA0">
        <w:rPr>
          <w:rFonts w:ascii="Garamond" w:hAnsi="Garamond"/>
          <w:sz w:val="24"/>
        </w:rPr>
        <w:softHyphen/>
        <w:t>tır. Zan</w:t>
      </w:r>
      <w:r w:rsidR="00155955" w:rsidRPr="00FE6AA0">
        <w:rPr>
          <w:rFonts w:ascii="Garamond" w:hAnsi="Garamond"/>
          <w:sz w:val="24"/>
        </w:rPr>
        <w:softHyphen/>
        <w:t>lar, yakinlerinin köklerine nüfuz etmemiştir</w:t>
      </w:r>
      <w:r w:rsidR="008866B7">
        <w:rPr>
          <w:rFonts w:ascii="Garamond" w:hAnsi="Garamond"/>
          <w:sz w:val="24"/>
        </w:rPr>
        <w:t>.”</w:t>
      </w:r>
      <w:r w:rsidRPr="00FE6AA0">
        <w:rPr>
          <w:rStyle w:val="FootnoteReference"/>
          <w:rFonts w:ascii="Garamond" w:hAnsi="Garamond"/>
          <w:sz w:val="24"/>
          <w:szCs w:val="24"/>
        </w:rPr>
        <w:footnoteReference w:id="20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A55002">
        <w:rPr>
          <w:rFonts w:ascii="Garamond" w:hAnsi="Garamond"/>
          <w:sz w:val="24"/>
          <w:szCs w:val="24"/>
        </w:rPr>
        <w:t>Son h</w:t>
      </w:r>
      <w:r w:rsidR="00155955" w:rsidRPr="00FE6AA0">
        <w:rPr>
          <w:rFonts w:ascii="Garamond" w:hAnsi="Garamond"/>
          <w:sz w:val="24"/>
          <w:szCs w:val="24"/>
        </w:rPr>
        <w:t>edef yakin ile elde ed</w:t>
      </w:r>
      <w:r w:rsidR="00155955" w:rsidRPr="00FE6AA0">
        <w:rPr>
          <w:rFonts w:ascii="Garamond" w:hAnsi="Garamond"/>
          <w:sz w:val="24"/>
          <w:szCs w:val="24"/>
        </w:rPr>
        <w:t>i</w:t>
      </w:r>
      <w:r w:rsidR="00155955" w:rsidRPr="00FE6AA0">
        <w:rPr>
          <w:rFonts w:ascii="Garamond" w:hAnsi="Garamond"/>
          <w:sz w:val="24"/>
          <w:szCs w:val="24"/>
        </w:rPr>
        <w:t>lir</w:t>
      </w:r>
      <w:r w:rsidR="008866B7">
        <w:rPr>
          <w:rFonts w:ascii="Garamond" w:hAnsi="Garamond"/>
          <w:sz w:val="24"/>
          <w:szCs w:val="24"/>
        </w:rPr>
        <w:t>.”</w:t>
      </w:r>
      <w:r w:rsidRPr="00FE6AA0">
        <w:rPr>
          <w:rStyle w:val="FootnoteReference"/>
          <w:rFonts w:ascii="Garamond" w:hAnsi="Garamond"/>
          <w:sz w:val="24"/>
          <w:szCs w:val="24"/>
        </w:rPr>
        <w:footnoteReference w:id="2015"/>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34" w:name="_Toc23535117"/>
      <w:r w:rsidRPr="00FE6AA0">
        <w:t>4242. Bölüm</w:t>
      </w:r>
      <w:bookmarkEnd w:id="534"/>
    </w:p>
    <w:p w:rsidR="00C324D6" w:rsidRPr="00FE6AA0" w:rsidRDefault="00C324D6" w:rsidP="00FE6AA0">
      <w:pPr>
        <w:pStyle w:val="Style1CharCharChar"/>
        <w:spacing w:line="300" w:lineRule="atLeast"/>
        <w:ind w:firstLine="284"/>
      </w:pPr>
      <w:bookmarkStart w:id="535" w:name="_Toc23535118"/>
      <w:r w:rsidRPr="00FE6AA0">
        <w:t>Yakin Dinin Başıdır</w:t>
      </w:r>
      <w:bookmarkEnd w:id="535"/>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“Yakin dinin başıdır</w:t>
      </w:r>
      <w:r w:rsidR="008866B7">
        <w:rPr>
          <w:rFonts w:ascii="Garamond" w:hAnsi="Garamond"/>
          <w:sz w:val="24"/>
          <w:szCs w:val="24"/>
        </w:rPr>
        <w:t>.”</w:t>
      </w:r>
      <w:r w:rsidRPr="00FE6AA0">
        <w:rPr>
          <w:rStyle w:val="FootnoteReference"/>
          <w:rFonts w:ascii="Garamond" w:hAnsi="Garamond"/>
          <w:sz w:val="24"/>
          <w:szCs w:val="24"/>
        </w:rPr>
        <w:footnoteReference w:id="20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“Dinin en üstünü yakindir</w:t>
      </w:r>
      <w:r w:rsidR="008866B7">
        <w:rPr>
          <w:rFonts w:ascii="Garamond" w:hAnsi="Garamond"/>
          <w:sz w:val="24"/>
          <w:szCs w:val="24"/>
        </w:rPr>
        <w:t>.”</w:t>
      </w:r>
      <w:r w:rsidRPr="00FE6AA0">
        <w:rPr>
          <w:rStyle w:val="FootnoteReference"/>
          <w:rFonts w:ascii="Garamond" w:hAnsi="Garamond"/>
          <w:sz w:val="24"/>
          <w:szCs w:val="24"/>
        </w:rPr>
        <w:footnoteReference w:id="20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“En üstün iman güzel yakindir</w:t>
      </w:r>
      <w:r w:rsidR="008866B7">
        <w:rPr>
          <w:rFonts w:ascii="Garamond" w:hAnsi="Garamond"/>
          <w:sz w:val="24"/>
          <w:szCs w:val="24"/>
        </w:rPr>
        <w:t>.”</w:t>
      </w:r>
      <w:r w:rsidRPr="00FE6AA0">
        <w:rPr>
          <w:rStyle w:val="FootnoteReference"/>
          <w:rFonts w:ascii="Garamond" w:hAnsi="Garamond"/>
          <w:sz w:val="24"/>
          <w:szCs w:val="24"/>
        </w:rPr>
        <w:footnoteReference w:id="2018"/>
      </w:r>
    </w:p>
    <w:p w:rsidR="00C324D6" w:rsidRPr="00FE6AA0" w:rsidRDefault="00C324D6" w:rsidP="00A550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“İmanınızı yakinle güçlend</w:t>
      </w:r>
      <w:r w:rsidRPr="00FE6AA0">
        <w:rPr>
          <w:rFonts w:ascii="Garamond" w:hAnsi="Garamond"/>
          <w:sz w:val="24"/>
          <w:szCs w:val="24"/>
        </w:rPr>
        <w:t>i</w:t>
      </w:r>
      <w:r w:rsidRPr="00FE6AA0">
        <w:rPr>
          <w:rFonts w:ascii="Garamond" w:hAnsi="Garamond"/>
          <w:sz w:val="24"/>
          <w:szCs w:val="24"/>
        </w:rPr>
        <w:t>riniz, zira yakin dinin en üstünüdür</w:t>
      </w:r>
      <w:r w:rsidR="00A55002">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201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“Dinin düzeni güzel yakindir</w:t>
      </w:r>
      <w:r w:rsidR="008866B7">
        <w:rPr>
          <w:rFonts w:ascii="Garamond" w:hAnsi="Garamond"/>
          <w:sz w:val="24"/>
          <w:szCs w:val="24"/>
        </w:rPr>
        <w:t>.”</w:t>
      </w:r>
      <w:r w:rsidRPr="00FE6AA0">
        <w:rPr>
          <w:rStyle w:val="FootnoteReference"/>
          <w:rFonts w:ascii="Garamond" w:hAnsi="Garamond"/>
          <w:sz w:val="24"/>
          <w:szCs w:val="24"/>
        </w:rPr>
        <w:footnoteReference w:id="20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“Dinin meyvesi yakininin güçlenmesidir</w:t>
      </w:r>
      <w:r w:rsidR="008866B7">
        <w:rPr>
          <w:rFonts w:ascii="Garamond" w:hAnsi="Garamond"/>
          <w:sz w:val="24"/>
          <w:szCs w:val="24"/>
        </w:rPr>
        <w:t>.”</w:t>
      </w:r>
      <w:r w:rsidRPr="00FE6AA0">
        <w:rPr>
          <w:rStyle w:val="FootnoteReference"/>
          <w:rFonts w:ascii="Garamond" w:hAnsi="Garamond"/>
          <w:sz w:val="24"/>
          <w:szCs w:val="24"/>
        </w:rPr>
        <w:footnoteReference w:id="202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155955" w:rsidRPr="00FE6AA0">
        <w:rPr>
          <w:rFonts w:ascii="Garamond" w:hAnsi="Garamond"/>
          <w:sz w:val="24"/>
          <w:szCs w:val="24"/>
        </w:rPr>
        <w:t>Yakinin gücü din miktarınc</w:t>
      </w:r>
      <w:r w:rsidR="00155955" w:rsidRPr="00FE6AA0">
        <w:rPr>
          <w:rFonts w:ascii="Garamond" w:hAnsi="Garamond"/>
          <w:sz w:val="24"/>
          <w:szCs w:val="24"/>
        </w:rPr>
        <w:t>a</w:t>
      </w:r>
      <w:r w:rsidR="00155955"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202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ed-Din, 1294, 1295, 1298. Bölümler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36" w:name="_Toc23535119"/>
      <w:r w:rsidRPr="00FE6AA0">
        <w:t>4243. Bölüm</w:t>
      </w:r>
      <w:bookmarkEnd w:id="536"/>
    </w:p>
    <w:p w:rsidR="00C324D6" w:rsidRPr="00FE6AA0" w:rsidRDefault="00C324D6" w:rsidP="00FE6AA0">
      <w:pPr>
        <w:pStyle w:val="Style1CharCharChar"/>
        <w:spacing w:line="300" w:lineRule="atLeast"/>
        <w:ind w:firstLine="284"/>
      </w:pPr>
      <w:bookmarkStart w:id="537" w:name="_Toc23535120"/>
      <w:r w:rsidRPr="00FE6AA0">
        <w:t>Yakin İmanın Direğ</w:t>
      </w:r>
      <w:r w:rsidRPr="00FE6AA0">
        <w:t>i</w:t>
      </w:r>
      <w:r w:rsidRPr="00FE6AA0">
        <w:t>dir</w:t>
      </w:r>
      <w:bookmarkEnd w:id="53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155955" w:rsidRPr="00FE6AA0">
        <w:rPr>
          <w:rFonts w:ascii="Garamond" w:hAnsi="Garamond"/>
          <w:sz w:val="24"/>
          <w:szCs w:val="24"/>
        </w:rPr>
        <w:t>Yakin imanın direğ</w:t>
      </w:r>
      <w:r w:rsidR="00155955" w:rsidRPr="00FE6AA0">
        <w:rPr>
          <w:rFonts w:ascii="Garamond" w:hAnsi="Garamond"/>
          <w:sz w:val="24"/>
          <w:szCs w:val="24"/>
        </w:rPr>
        <w:t>i</w:t>
      </w:r>
      <w:r w:rsidR="00155955"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0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“İmanın ölçüsü güzel yakindir</w:t>
      </w:r>
      <w:r w:rsidR="008866B7">
        <w:rPr>
          <w:rFonts w:ascii="Garamond" w:hAnsi="Garamond"/>
          <w:sz w:val="24"/>
          <w:szCs w:val="24"/>
        </w:rPr>
        <w:t>.”</w:t>
      </w:r>
      <w:r w:rsidRPr="00FE6AA0">
        <w:rPr>
          <w:rStyle w:val="FootnoteReference"/>
          <w:rFonts w:ascii="Garamond" w:hAnsi="Garamond"/>
          <w:sz w:val="24"/>
          <w:szCs w:val="24"/>
        </w:rPr>
        <w:footnoteReference w:id="20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“İman yakine ihtiyaç d</w:t>
      </w:r>
      <w:r w:rsidRPr="00FE6AA0">
        <w:rPr>
          <w:rFonts w:ascii="Garamond" w:hAnsi="Garamond"/>
          <w:sz w:val="24"/>
          <w:szCs w:val="24"/>
        </w:rPr>
        <w:t>u</w:t>
      </w:r>
      <w:r w:rsidRPr="00FE6AA0">
        <w:rPr>
          <w:rFonts w:ascii="Garamond" w:hAnsi="Garamond"/>
          <w:sz w:val="24"/>
          <w:szCs w:val="24"/>
        </w:rPr>
        <w:t>yar</w:t>
      </w:r>
      <w:r w:rsidR="008866B7">
        <w:rPr>
          <w:rFonts w:ascii="Garamond" w:hAnsi="Garamond"/>
          <w:sz w:val="24"/>
          <w:szCs w:val="24"/>
        </w:rPr>
        <w:t>.”</w:t>
      </w:r>
      <w:r w:rsidRPr="00FE6AA0">
        <w:rPr>
          <w:rStyle w:val="FootnoteReference"/>
          <w:rFonts w:ascii="Garamond" w:hAnsi="Garamond"/>
          <w:sz w:val="24"/>
          <w:szCs w:val="24"/>
        </w:rPr>
        <w:footnoteReference w:id="2025"/>
      </w:r>
    </w:p>
    <w:p w:rsidR="00C324D6" w:rsidRPr="00FE6AA0" w:rsidRDefault="00A55002"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Pr>
          <w:rFonts w:ascii="Garamond" w:hAnsi="Garamond"/>
          <w:i/>
          <w:iCs/>
          <w:sz w:val="24"/>
          <w:szCs w:val="24"/>
        </w:rPr>
        <w:t xml:space="preserve"> </w:t>
      </w:r>
      <w:r w:rsidR="00C324D6" w:rsidRPr="00FE6AA0">
        <w:rPr>
          <w:rFonts w:ascii="Garamond" w:hAnsi="Garamond"/>
          <w:i/>
          <w:iCs/>
          <w:sz w:val="24"/>
          <w:szCs w:val="24"/>
        </w:rPr>
        <w:t>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“Sabır imanın yarısıdır ve yakin imanın tamamıdır</w:t>
      </w:r>
      <w:r w:rsidR="008866B7">
        <w:rPr>
          <w:rFonts w:ascii="Garamond" w:hAnsi="Garamond"/>
          <w:sz w:val="24"/>
          <w:szCs w:val="24"/>
        </w:rPr>
        <w:t>.”</w:t>
      </w:r>
      <w:r w:rsidR="00C324D6" w:rsidRPr="00FE6AA0">
        <w:rPr>
          <w:rStyle w:val="FootnoteReference"/>
          <w:rFonts w:ascii="Garamond" w:hAnsi="Garamond"/>
          <w:sz w:val="24"/>
          <w:szCs w:val="24"/>
        </w:rPr>
        <w:footnoteReference w:id="202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“Mümin dininde gü</w:t>
      </w:r>
      <w:r w:rsidRPr="00FE6AA0">
        <w:rPr>
          <w:rFonts w:ascii="Garamond" w:hAnsi="Garamond"/>
          <w:sz w:val="24"/>
          <w:szCs w:val="24"/>
        </w:rPr>
        <w:t>ç</w:t>
      </w:r>
      <w:r w:rsidRPr="00FE6AA0">
        <w:rPr>
          <w:rFonts w:ascii="Garamond" w:hAnsi="Garamond"/>
          <w:sz w:val="24"/>
          <w:szCs w:val="24"/>
        </w:rPr>
        <w:t>lüdür, yumuşaklığı uzak görüşl</w:t>
      </w:r>
      <w:r w:rsidRPr="00FE6AA0">
        <w:rPr>
          <w:rFonts w:ascii="Garamond" w:hAnsi="Garamond"/>
          <w:sz w:val="24"/>
          <w:szCs w:val="24"/>
        </w:rPr>
        <w:t>ü</w:t>
      </w:r>
      <w:r w:rsidRPr="00FE6AA0">
        <w:rPr>
          <w:rFonts w:ascii="Garamond" w:hAnsi="Garamond"/>
          <w:sz w:val="24"/>
          <w:szCs w:val="24"/>
        </w:rPr>
        <w:t>lükle iç içe kılmıştır ve im</w:t>
      </w:r>
      <w:r w:rsidRPr="00FE6AA0">
        <w:rPr>
          <w:rFonts w:ascii="Garamond" w:hAnsi="Garamond"/>
          <w:sz w:val="24"/>
          <w:szCs w:val="24"/>
        </w:rPr>
        <w:t>a</w:t>
      </w:r>
      <w:r w:rsidRPr="00FE6AA0">
        <w:rPr>
          <w:rFonts w:ascii="Garamond" w:hAnsi="Garamond"/>
          <w:sz w:val="24"/>
          <w:szCs w:val="24"/>
        </w:rPr>
        <w:t>nı yakin ile birliktedir</w:t>
      </w:r>
      <w:r w:rsidR="008866B7">
        <w:rPr>
          <w:rFonts w:ascii="Garamond" w:hAnsi="Garamond"/>
          <w:sz w:val="24"/>
          <w:szCs w:val="24"/>
        </w:rPr>
        <w:t>.”</w:t>
      </w:r>
      <w:r w:rsidRPr="00FE6AA0">
        <w:rPr>
          <w:rStyle w:val="FootnoteReference"/>
          <w:rFonts w:ascii="Garamond" w:hAnsi="Garamond"/>
          <w:sz w:val="24"/>
          <w:szCs w:val="24"/>
        </w:rPr>
        <w:footnoteReference w:id="202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ed-Din, 1299.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38" w:name="_Toc23535121"/>
      <w:r w:rsidRPr="00FE6AA0">
        <w:t>4244. Bölüm</w:t>
      </w:r>
      <w:bookmarkEnd w:id="538"/>
    </w:p>
    <w:p w:rsidR="00C324D6" w:rsidRPr="00FE6AA0" w:rsidRDefault="00C324D6" w:rsidP="00FE6AA0">
      <w:pPr>
        <w:pStyle w:val="Style1CharCharChar"/>
        <w:spacing w:line="300" w:lineRule="atLeast"/>
        <w:ind w:firstLine="284"/>
      </w:pPr>
      <w:bookmarkStart w:id="539" w:name="_Toc23535122"/>
      <w:r w:rsidRPr="00FE6AA0">
        <w:t>Yakin En Az Bulunur Şeydir</w:t>
      </w:r>
      <w:bookmarkEnd w:id="53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564243" w:rsidRPr="00FE6AA0">
        <w:rPr>
          <w:rFonts w:ascii="Garamond" w:hAnsi="Garamond"/>
          <w:i/>
          <w:iCs/>
          <w:sz w:val="24"/>
          <w:szCs w:val="24"/>
        </w:rPr>
        <w:t>Sadık (a.s) şöyle b</w:t>
      </w:r>
      <w:r w:rsidR="00564243" w:rsidRPr="00FE6AA0">
        <w:rPr>
          <w:rFonts w:ascii="Garamond" w:hAnsi="Garamond"/>
          <w:i/>
          <w:iCs/>
          <w:sz w:val="24"/>
          <w:szCs w:val="24"/>
        </w:rPr>
        <w:t>u</w:t>
      </w:r>
      <w:r w:rsidR="00564243" w:rsidRPr="00FE6AA0">
        <w:rPr>
          <w:rFonts w:ascii="Garamond" w:hAnsi="Garamond"/>
          <w:i/>
          <w:iCs/>
          <w:sz w:val="24"/>
          <w:szCs w:val="24"/>
        </w:rPr>
        <w:t xml:space="preserve">yurmuştur: </w:t>
      </w:r>
      <w:r w:rsidR="00564243" w:rsidRPr="00FE6AA0">
        <w:rPr>
          <w:rFonts w:ascii="Garamond" w:hAnsi="Garamond"/>
          <w:sz w:val="24"/>
          <w:szCs w:val="24"/>
        </w:rPr>
        <w:t>“İman İslam’dan ü</w:t>
      </w:r>
      <w:r w:rsidR="00564243" w:rsidRPr="00FE6AA0">
        <w:rPr>
          <w:rFonts w:ascii="Garamond" w:hAnsi="Garamond"/>
          <w:sz w:val="24"/>
          <w:szCs w:val="24"/>
        </w:rPr>
        <w:t>s</w:t>
      </w:r>
      <w:r w:rsidR="00564243" w:rsidRPr="00FE6AA0">
        <w:rPr>
          <w:rFonts w:ascii="Garamond" w:hAnsi="Garamond"/>
          <w:sz w:val="24"/>
          <w:szCs w:val="24"/>
        </w:rPr>
        <w:t>tündür. Yakin de imandan ü</w:t>
      </w:r>
      <w:r w:rsidR="00564243" w:rsidRPr="00FE6AA0">
        <w:rPr>
          <w:rFonts w:ascii="Garamond" w:hAnsi="Garamond"/>
          <w:sz w:val="24"/>
          <w:szCs w:val="24"/>
        </w:rPr>
        <w:t>s</w:t>
      </w:r>
      <w:r w:rsidR="00564243" w:rsidRPr="00FE6AA0">
        <w:rPr>
          <w:rFonts w:ascii="Garamond" w:hAnsi="Garamond"/>
          <w:sz w:val="24"/>
          <w:szCs w:val="24"/>
        </w:rPr>
        <w:t>tündür. Yakinden daha az bul</w:t>
      </w:r>
      <w:r w:rsidR="00564243" w:rsidRPr="00FE6AA0">
        <w:rPr>
          <w:rFonts w:ascii="Garamond" w:hAnsi="Garamond"/>
          <w:sz w:val="24"/>
          <w:szCs w:val="24"/>
        </w:rPr>
        <w:t>u</w:t>
      </w:r>
      <w:r w:rsidR="00564243" w:rsidRPr="00FE6AA0">
        <w:rPr>
          <w:rFonts w:ascii="Garamond" w:hAnsi="Garamond"/>
          <w:sz w:val="24"/>
          <w:szCs w:val="24"/>
        </w:rPr>
        <w:t>nur bir şey mevcut değildir</w:t>
      </w:r>
      <w:r w:rsidR="008866B7">
        <w:rPr>
          <w:rFonts w:ascii="Garamond" w:hAnsi="Garamond"/>
          <w:sz w:val="24"/>
          <w:szCs w:val="24"/>
        </w:rPr>
        <w:t>.”</w:t>
      </w:r>
      <w:r w:rsidRPr="00FE6AA0">
        <w:rPr>
          <w:rStyle w:val="FootnoteReference"/>
          <w:rFonts w:ascii="Garamond" w:hAnsi="Garamond"/>
          <w:sz w:val="24"/>
          <w:szCs w:val="24"/>
        </w:rPr>
        <w:footnoteReference w:id="20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“İnsanlara yakinden daha az herhangi bir şey veri</w:t>
      </w:r>
      <w:r w:rsidRPr="00FE6AA0">
        <w:rPr>
          <w:rFonts w:ascii="Garamond" w:hAnsi="Garamond"/>
          <w:sz w:val="24"/>
          <w:szCs w:val="24"/>
        </w:rPr>
        <w:t>l</w:t>
      </w:r>
      <w:r w:rsidRPr="00FE6AA0">
        <w:rPr>
          <w:rFonts w:ascii="Garamond" w:hAnsi="Garamond"/>
          <w:sz w:val="24"/>
          <w:szCs w:val="24"/>
        </w:rPr>
        <w:t>memi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02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 xml:space="preserve">İmam </w:t>
      </w:r>
      <w:r w:rsidR="00564243" w:rsidRPr="00FE6AA0">
        <w:rPr>
          <w:rFonts w:ascii="Garamond" w:hAnsi="Garamond"/>
          <w:i/>
          <w:iCs/>
          <w:sz w:val="24"/>
          <w:szCs w:val="24"/>
        </w:rPr>
        <w:t>Bakır (a.s) şöyle b</w:t>
      </w:r>
      <w:r w:rsidR="00564243" w:rsidRPr="00FE6AA0">
        <w:rPr>
          <w:rFonts w:ascii="Garamond" w:hAnsi="Garamond"/>
          <w:i/>
          <w:iCs/>
          <w:sz w:val="24"/>
          <w:szCs w:val="24"/>
        </w:rPr>
        <w:t>u</w:t>
      </w:r>
      <w:r w:rsidR="00564243" w:rsidRPr="00FE6AA0">
        <w:rPr>
          <w:rFonts w:ascii="Garamond" w:hAnsi="Garamond"/>
          <w:i/>
          <w:iCs/>
          <w:sz w:val="24"/>
          <w:szCs w:val="24"/>
        </w:rPr>
        <w:t>yu</w:t>
      </w:r>
      <w:r w:rsidR="00564243" w:rsidRPr="00FE6AA0">
        <w:rPr>
          <w:rFonts w:ascii="Garamond" w:hAnsi="Garamond"/>
          <w:i/>
          <w:iCs/>
          <w:sz w:val="24"/>
          <w:szCs w:val="24"/>
        </w:rPr>
        <w:t>r</w:t>
      </w:r>
      <w:r w:rsidR="00564243" w:rsidRPr="00FE6AA0">
        <w:rPr>
          <w:rFonts w:ascii="Garamond" w:hAnsi="Garamond"/>
          <w:i/>
          <w:iCs/>
          <w:sz w:val="24"/>
          <w:szCs w:val="24"/>
        </w:rPr>
        <w:t xml:space="preserve">muştur: </w:t>
      </w:r>
      <w:r w:rsidR="00564243" w:rsidRPr="00FE6AA0">
        <w:rPr>
          <w:rFonts w:ascii="Garamond" w:hAnsi="Garamond"/>
          <w:sz w:val="24"/>
          <w:szCs w:val="24"/>
        </w:rPr>
        <w:t>“İnsanlar içinde hiçbir şey yakin kadar az bölüştürü</w:t>
      </w:r>
      <w:r w:rsidR="00564243" w:rsidRPr="00FE6AA0">
        <w:rPr>
          <w:rFonts w:ascii="Garamond" w:hAnsi="Garamond"/>
          <w:sz w:val="24"/>
          <w:szCs w:val="24"/>
        </w:rPr>
        <w:t>l</w:t>
      </w:r>
      <w:r w:rsidR="00564243" w:rsidRPr="00FE6AA0">
        <w:rPr>
          <w:rFonts w:ascii="Garamond" w:hAnsi="Garamond"/>
          <w:sz w:val="24"/>
          <w:szCs w:val="24"/>
        </w:rPr>
        <w:t>memi</w:t>
      </w:r>
      <w:r w:rsidR="00564243" w:rsidRPr="00FE6AA0">
        <w:rPr>
          <w:rFonts w:ascii="Garamond" w:hAnsi="Garamond"/>
          <w:sz w:val="24"/>
          <w:szCs w:val="24"/>
        </w:rPr>
        <w:t>ş</w:t>
      </w:r>
      <w:r w:rsidR="00564243" w:rsidRPr="00FE6AA0">
        <w:rPr>
          <w:rFonts w:ascii="Garamond" w:hAnsi="Garamond"/>
          <w:sz w:val="24"/>
          <w:szCs w:val="24"/>
        </w:rPr>
        <w:t>tir.</w:t>
      </w:r>
      <w:r w:rsidRPr="00FE6AA0">
        <w:rPr>
          <w:rFonts w:ascii="Garamond" w:hAnsi="Garamond"/>
          <w:sz w:val="24"/>
          <w:szCs w:val="24"/>
        </w:rPr>
        <w:t>”</w:t>
      </w:r>
      <w:r w:rsidRPr="00FE6AA0">
        <w:rPr>
          <w:rStyle w:val="FootnoteReference"/>
          <w:rFonts w:ascii="Garamond" w:hAnsi="Garamond"/>
          <w:sz w:val="24"/>
          <w:szCs w:val="24"/>
        </w:rPr>
        <w:footnoteReference w:id="203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“Kullar arasında herşeyden daha az bölüştürülen beş haslet vardır: Yakin, kanaat, sabır, şükür ve beşincisi de b</w:t>
      </w:r>
      <w:r w:rsidRPr="00FE6AA0">
        <w:rPr>
          <w:rFonts w:ascii="Garamond" w:hAnsi="Garamond"/>
          <w:sz w:val="24"/>
          <w:szCs w:val="24"/>
        </w:rPr>
        <w:t>ü</w:t>
      </w:r>
      <w:r w:rsidRPr="00FE6AA0">
        <w:rPr>
          <w:rFonts w:ascii="Garamond" w:hAnsi="Garamond"/>
          <w:sz w:val="24"/>
          <w:szCs w:val="24"/>
        </w:rPr>
        <w:t>tün bunların kemale erme sebebi olan akıldır</w:t>
      </w:r>
      <w:r w:rsidR="008866B7">
        <w:rPr>
          <w:rFonts w:ascii="Garamond" w:hAnsi="Garamond"/>
          <w:sz w:val="24"/>
          <w:szCs w:val="24"/>
        </w:rPr>
        <w:t>.”</w:t>
      </w:r>
      <w:r w:rsidRPr="00FE6AA0">
        <w:rPr>
          <w:rStyle w:val="FootnoteReference"/>
          <w:rFonts w:ascii="Garamond" w:hAnsi="Garamond"/>
          <w:sz w:val="24"/>
          <w:szCs w:val="24"/>
        </w:rPr>
        <w:footnoteReference w:id="2031"/>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el-İman, 295.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40" w:name="_Toc23535123"/>
      <w:r w:rsidRPr="00FE6AA0">
        <w:t>4245. Bölüm</w:t>
      </w:r>
      <w:bookmarkEnd w:id="540"/>
    </w:p>
    <w:p w:rsidR="00C324D6" w:rsidRPr="00FE6AA0" w:rsidRDefault="00C324D6" w:rsidP="00FE6AA0">
      <w:pPr>
        <w:pStyle w:val="Style1CharCharChar"/>
        <w:spacing w:line="300" w:lineRule="atLeast"/>
        <w:ind w:firstLine="284"/>
      </w:pPr>
      <w:bookmarkStart w:id="541" w:name="_Toc23535124"/>
      <w:r w:rsidRPr="00FE6AA0">
        <w:t>Yakin İbadettir.</w:t>
      </w:r>
      <w:bookmarkEnd w:id="541"/>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00A55002">
        <w:rPr>
          <w:rFonts w:ascii="Garamond" w:hAnsi="Garamond"/>
          <w:sz w:val="24"/>
          <w:szCs w:val="24"/>
        </w:rPr>
        <w:t>“Yakin</w:t>
      </w:r>
      <w:r w:rsidRPr="00FE6AA0">
        <w:rPr>
          <w:rFonts w:ascii="Garamond" w:hAnsi="Garamond"/>
          <w:sz w:val="24"/>
          <w:szCs w:val="24"/>
        </w:rPr>
        <w:t xml:space="preserve"> ibade</w:t>
      </w:r>
      <w:r w:rsidRPr="00FE6AA0">
        <w:rPr>
          <w:rFonts w:ascii="Garamond" w:hAnsi="Garamond"/>
          <w:sz w:val="24"/>
          <w:szCs w:val="24"/>
        </w:rPr>
        <w:t>t</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03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 ile ibadet k</w:t>
      </w:r>
      <w:r w:rsidRPr="00FE6AA0">
        <w:rPr>
          <w:rFonts w:ascii="Garamond" w:hAnsi="Garamond"/>
          <w:sz w:val="24"/>
          <w:szCs w:val="24"/>
        </w:rPr>
        <w:t>e</w:t>
      </w:r>
      <w:r w:rsidRPr="00FE6AA0">
        <w:rPr>
          <w:rFonts w:ascii="Garamond" w:hAnsi="Garamond"/>
          <w:sz w:val="24"/>
          <w:szCs w:val="24"/>
        </w:rPr>
        <w:t xml:space="preserve">male </w:t>
      </w:r>
      <w:r w:rsidRPr="00FE6AA0">
        <w:rPr>
          <w:rFonts w:ascii="Garamond" w:hAnsi="Garamond"/>
          <w:sz w:val="24"/>
          <w:szCs w:val="24"/>
        </w:rPr>
        <w:t>e</w:t>
      </w:r>
      <w:r w:rsidRPr="00FE6AA0">
        <w:rPr>
          <w:rFonts w:ascii="Garamond" w:hAnsi="Garamond"/>
          <w:sz w:val="24"/>
          <w:szCs w:val="24"/>
        </w:rPr>
        <w:t>rer</w:t>
      </w:r>
      <w:r w:rsidR="008866B7">
        <w:rPr>
          <w:rFonts w:ascii="Garamond" w:hAnsi="Garamond"/>
          <w:sz w:val="24"/>
          <w:szCs w:val="24"/>
        </w:rPr>
        <w:t>.”</w:t>
      </w:r>
      <w:r w:rsidRPr="00FE6AA0">
        <w:rPr>
          <w:rStyle w:val="FootnoteReference"/>
          <w:rFonts w:ascii="Garamond" w:hAnsi="Garamond"/>
          <w:sz w:val="24"/>
          <w:szCs w:val="24"/>
        </w:rPr>
        <w:footnoteReference w:id="20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 ibadet olarak y</w:t>
      </w:r>
      <w:r w:rsidRPr="00FE6AA0">
        <w:rPr>
          <w:rFonts w:ascii="Garamond" w:hAnsi="Garamond"/>
          <w:sz w:val="24"/>
          <w:szCs w:val="24"/>
        </w:rPr>
        <w:t>e</w:t>
      </w:r>
      <w:r w:rsidRPr="00FE6AA0">
        <w:rPr>
          <w:rFonts w:ascii="Garamond" w:hAnsi="Garamond"/>
          <w:sz w:val="24"/>
          <w:szCs w:val="24"/>
        </w:rPr>
        <w:t>ter</w:t>
      </w:r>
      <w:r w:rsidR="008866B7">
        <w:rPr>
          <w:rFonts w:ascii="Garamond" w:hAnsi="Garamond"/>
          <w:sz w:val="24"/>
          <w:szCs w:val="24"/>
        </w:rPr>
        <w:t>.”</w:t>
      </w:r>
      <w:r w:rsidRPr="00FE6AA0">
        <w:rPr>
          <w:rStyle w:val="FootnoteReference"/>
          <w:rFonts w:ascii="Garamond" w:hAnsi="Garamond"/>
          <w:sz w:val="24"/>
          <w:szCs w:val="24"/>
        </w:rPr>
        <w:footnoteReference w:id="203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“Hiç bir amel niyet olmaksızın ve hiç bir ibadet yakin olmaksızın değer ifade etmez</w:t>
      </w:r>
      <w:r w:rsidR="008866B7">
        <w:rPr>
          <w:rFonts w:ascii="Garamond" w:hAnsi="Garamond"/>
          <w:sz w:val="24"/>
          <w:szCs w:val="24"/>
        </w:rPr>
        <w:t>.”</w:t>
      </w:r>
      <w:r w:rsidRPr="00FE6AA0">
        <w:rPr>
          <w:rStyle w:val="FootnoteReference"/>
          <w:rFonts w:ascii="Garamond" w:hAnsi="Garamond"/>
          <w:sz w:val="24"/>
          <w:szCs w:val="24"/>
        </w:rPr>
        <w:footnoteReference w:id="2035"/>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el-İbadet, 2494.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42" w:name="_Toc23535125"/>
      <w:r w:rsidRPr="00FE6AA0">
        <w:lastRenderedPageBreak/>
        <w:t>4246. Bölüm</w:t>
      </w:r>
      <w:bookmarkEnd w:id="542"/>
      <w:r w:rsidRPr="00FE6AA0">
        <w:t xml:space="preserve"> </w:t>
      </w:r>
    </w:p>
    <w:p w:rsidR="00C324D6" w:rsidRPr="00FE6AA0" w:rsidRDefault="00C324D6" w:rsidP="00FE6AA0">
      <w:pPr>
        <w:pStyle w:val="Style1CharCharChar"/>
        <w:spacing w:line="300" w:lineRule="atLeast"/>
        <w:ind w:firstLine="284"/>
      </w:pPr>
      <w:bookmarkStart w:id="543" w:name="_Toc23535126"/>
      <w:r w:rsidRPr="00FE6AA0">
        <w:t>Yakin En Üstün İb</w:t>
      </w:r>
      <w:r w:rsidRPr="00FE6AA0">
        <w:t>a</w:t>
      </w:r>
      <w:r w:rsidRPr="00FE6AA0">
        <w:t>dettir</w:t>
      </w:r>
      <w:bookmarkEnd w:id="543"/>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 en üstün ibade</w:t>
      </w:r>
      <w:r w:rsidRPr="00FE6AA0">
        <w:rPr>
          <w:rFonts w:ascii="Garamond" w:hAnsi="Garamond"/>
          <w:sz w:val="24"/>
          <w:szCs w:val="24"/>
        </w:rPr>
        <w:t>t</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03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580A98" w:rsidRPr="00FE6AA0">
        <w:rPr>
          <w:rFonts w:ascii="Garamond" w:hAnsi="Garamond"/>
          <w:i/>
          <w:iCs/>
          <w:sz w:val="24"/>
          <w:szCs w:val="24"/>
        </w:rPr>
        <w:t>Sadık (a.s) şöyle b</w:t>
      </w:r>
      <w:r w:rsidR="00580A98" w:rsidRPr="00FE6AA0">
        <w:rPr>
          <w:rFonts w:ascii="Garamond" w:hAnsi="Garamond"/>
          <w:i/>
          <w:iCs/>
          <w:sz w:val="24"/>
          <w:szCs w:val="24"/>
        </w:rPr>
        <w:t>u</w:t>
      </w:r>
      <w:r w:rsidR="00580A98" w:rsidRPr="00FE6AA0">
        <w:rPr>
          <w:rFonts w:ascii="Garamond" w:hAnsi="Garamond"/>
          <w:i/>
          <w:iCs/>
          <w:sz w:val="24"/>
          <w:szCs w:val="24"/>
        </w:rPr>
        <w:t>yu</w:t>
      </w:r>
      <w:r w:rsidR="00580A98" w:rsidRPr="00FE6AA0">
        <w:rPr>
          <w:rFonts w:ascii="Garamond" w:hAnsi="Garamond"/>
          <w:i/>
          <w:iCs/>
          <w:sz w:val="24"/>
          <w:szCs w:val="24"/>
        </w:rPr>
        <w:t>r</w:t>
      </w:r>
      <w:r w:rsidR="00580A98" w:rsidRPr="00FE6AA0">
        <w:rPr>
          <w:rFonts w:ascii="Garamond" w:hAnsi="Garamond"/>
          <w:i/>
          <w:iCs/>
          <w:sz w:val="24"/>
          <w:szCs w:val="24"/>
        </w:rPr>
        <w:t xml:space="preserve">muştur: </w:t>
      </w:r>
      <w:r w:rsidR="00580A98" w:rsidRPr="00FE6AA0">
        <w:rPr>
          <w:rFonts w:ascii="Garamond" w:hAnsi="Garamond"/>
          <w:sz w:val="24"/>
          <w:szCs w:val="24"/>
        </w:rPr>
        <w:t xml:space="preserve">“Yakin ile birlikte olan az ve sürekli </w:t>
      </w:r>
      <w:r w:rsidR="00580A98" w:rsidRPr="00FE6AA0">
        <w:rPr>
          <w:rFonts w:ascii="Garamond" w:hAnsi="Garamond"/>
          <w:sz w:val="24"/>
          <w:szCs w:val="24"/>
        </w:rPr>
        <w:t>o</w:t>
      </w:r>
      <w:r w:rsidR="00580A98" w:rsidRPr="00FE6AA0">
        <w:rPr>
          <w:rFonts w:ascii="Garamond" w:hAnsi="Garamond"/>
          <w:sz w:val="24"/>
          <w:szCs w:val="24"/>
        </w:rPr>
        <w:t>lan amel Allah nezdinde yakin ile birlikte olm</w:t>
      </w:r>
      <w:r w:rsidR="00580A98" w:rsidRPr="00FE6AA0">
        <w:rPr>
          <w:rFonts w:ascii="Garamond" w:hAnsi="Garamond"/>
          <w:sz w:val="24"/>
          <w:szCs w:val="24"/>
        </w:rPr>
        <w:t>a</w:t>
      </w:r>
      <w:r w:rsidR="00580A98" w:rsidRPr="00FE6AA0">
        <w:rPr>
          <w:rFonts w:ascii="Garamond" w:hAnsi="Garamond"/>
          <w:sz w:val="24"/>
          <w:szCs w:val="24"/>
        </w:rPr>
        <w:t>yan çok amelden daha üstü</w:t>
      </w:r>
      <w:r w:rsidR="00580A98" w:rsidRPr="00FE6AA0">
        <w:rPr>
          <w:rFonts w:ascii="Garamond" w:hAnsi="Garamond"/>
          <w:sz w:val="24"/>
          <w:szCs w:val="24"/>
        </w:rPr>
        <w:t>n</w:t>
      </w:r>
      <w:r w:rsidR="00580A98" w:rsidRPr="00FE6AA0">
        <w:rPr>
          <w:rFonts w:ascii="Garamond" w:hAnsi="Garamond"/>
          <w:sz w:val="24"/>
          <w:szCs w:val="24"/>
        </w:rPr>
        <w:t>dür</w:t>
      </w:r>
      <w:r w:rsidR="008866B7">
        <w:rPr>
          <w:rFonts w:ascii="Garamond" w:hAnsi="Garamond"/>
          <w:sz w:val="24"/>
          <w:szCs w:val="24"/>
        </w:rPr>
        <w:t>.”</w:t>
      </w:r>
      <w:r w:rsidRPr="00FE6AA0">
        <w:rPr>
          <w:rStyle w:val="FootnoteReference"/>
          <w:rFonts w:ascii="Garamond" w:hAnsi="Garamond"/>
          <w:sz w:val="24"/>
          <w:szCs w:val="24"/>
        </w:rPr>
        <w:footnoteReference w:id="20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580A98" w:rsidRPr="00FE6AA0">
        <w:rPr>
          <w:rFonts w:ascii="Garamond" w:hAnsi="Garamond"/>
          <w:sz w:val="24"/>
          <w:szCs w:val="24"/>
        </w:rPr>
        <w:t>Yakin ile birlikte olan uyku şek ile birlikte olan nama</w:t>
      </w:r>
      <w:r w:rsidR="00580A98" w:rsidRPr="00FE6AA0">
        <w:rPr>
          <w:rFonts w:ascii="Garamond" w:hAnsi="Garamond"/>
          <w:sz w:val="24"/>
          <w:szCs w:val="24"/>
        </w:rPr>
        <w:t>z</w:t>
      </w:r>
      <w:r w:rsidR="00580A98" w:rsidRPr="00FE6AA0">
        <w:rPr>
          <w:rFonts w:ascii="Garamond" w:hAnsi="Garamond"/>
          <w:sz w:val="24"/>
          <w:szCs w:val="24"/>
        </w:rPr>
        <w:t>dan daha iy</w:t>
      </w:r>
      <w:r w:rsidR="00580A98" w:rsidRPr="00FE6AA0">
        <w:rPr>
          <w:rFonts w:ascii="Garamond" w:hAnsi="Garamond"/>
          <w:sz w:val="24"/>
          <w:szCs w:val="24"/>
        </w:rPr>
        <w:t>i</w:t>
      </w:r>
      <w:r w:rsidR="00580A98"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038"/>
      </w:r>
    </w:p>
    <w:p w:rsidR="00C324D6" w:rsidRPr="00FE6AA0" w:rsidRDefault="00580A98"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w:t>
      </w:r>
      <w:r w:rsidR="00A55002">
        <w:rPr>
          <w:rFonts w:ascii="Garamond" w:hAnsi="Garamond"/>
          <w:i/>
          <w:iCs/>
          <w:sz w:val="24"/>
          <w:szCs w:val="24"/>
        </w:rPr>
        <w:t>s-Se</w:t>
      </w:r>
      <w:r w:rsidR="00C324D6" w:rsidRPr="00FE6AA0">
        <w:rPr>
          <w:rFonts w:ascii="Garamond" w:hAnsi="Garamond"/>
          <w:i/>
          <w:iCs/>
          <w:sz w:val="24"/>
          <w:szCs w:val="24"/>
        </w:rPr>
        <w:t>h</w:t>
      </w:r>
      <w:r w:rsidR="00A55002">
        <w:rPr>
          <w:rFonts w:ascii="Garamond" w:hAnsi="Garamond"/>
          <w:i/>
          <w:iCs/>
          <w:sz w:val="24"/>
          <w:szCs w:val="24"/>
        </w:rPr>
        <w:t>e</w:t>
      </w:r>
      <w:r w:rsidR="00C324D6" w:rsidRPr="00FE6AA0">
        <w:rPr>
          <w:rFonts w:ascii="Garamond" w:hAnsi="Garamond"/>
          <w:i/>
          <w:iCs/>
          <w:sz w:val="24"/>
          <w:szCs w:val="24"/>
        </w:rPr>
        <w:t xml:space="preserve">r, 1930.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44" w:name="_Toc23535127"/>
      <w:r w:rsidRPr="00FE6AA0">
        <w:t>4247. Bölüm</w:t>
      </w:r>
      <w:bookmarkEnd w:id="544"/>
    </w:p>
    <w:p w:rsidR="00C324D6" w:rsidRPr="00FE6AA0" w:rsidRDefault="00C324D6" w:rsidP="00A55002">
      <w:pPr>
        <w:pStyle w:val="Style1CharCharChar"/>
        <w:spacing w:line="300" w:lineRule="atLeast"/>
        <w:ind w:firstLine="284"/>
      </w:pPr>
      <w:bookmarkStart w:id="545" w:name="_Toc23535128"/>
      <w:r w:rsidRPr="00FE6AA0">
        <w:t xml:space="preserve">İmanın </w:t>
      </w:r>
      <w:r w:rsidR="00A55002">
        <w:t>Sonu</w:t>
      </w:r>
      <w:r w:rsidRPr="00FE6AA0">
        <w:t>Yakin</w:t>
      </w:r>
      <w:bookmarkEnd w:id="545"/>
      <w:r w:rsidR="00A55002">
        <w:t>dir</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A550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Ebu Basir’e şöyle buyurmuştur: </w:t>
      </w:r>
      <w:r w:rsidR="00A55002">
        <w:rPr>
          <w:rFonts w:ascii="Garamond" w:hAnsi="Garamond"/>
          <w:sz w:val="24"/>
          <w:szCs w:val="24"/>
        </w:rPr>
        <w:t>“Ey Ebu Muhammed! İslam ilk</w:t>
      </w:r>
      <w:r w:rsidRPr="00FE6AA0">
        <w:rPr>
          <w:rFonts w:ascii="Garamond" w:hAnsi="Garamond"/>
          <w:sz w:val="24"/>
          <w:szCs w:val="24"/>
        </w:rPr>
        <w:t xml:space="preserve"> basama</w:t>
      </w:r>
      <w:r w:rsidRPr="00FE6AA0">
        <w:rPr>
          <w:rFonts w:ascii="Garamond" w:hAnsi="Garamond"/>
          <w:sz w:val="24"/>
          <w:szCs w:val="24"/>
        </w:rPr>
        <w:t>k</w:t>
      </w:r>
      <w:r w:rsidRPr="00FE6AA0">
        <w:rPr>
          <w:rFonts w:ascii="Garamond" w:hAnsi="Garamond"/>
          <w:sz w:val="24"/>
          <w:szCs w:val="24"/>
        </w:rPr>
        <w:t>tır</w:t>
      </w:r>
      <w:r w:rsidR="008866B7">
        <w:rPr>
          <w:rFonts w:ascii="Garamond" w:hAnsi="Garamond"/>
          <w:sz w:val="24"/>
          <w:szCs w:val="24"/>
        </w:rPr>
        <w:t>.”</w:t>
      </w:r>
      <w:r w:rsidRPr="00FE6AA0">
        <w:rPr>
          <w:rFonts w:ascii="Garamond" w:hAnsi="Garamond"/>
          <w:sz w:val="24"/>
          <w:szCs w:val="24"/>
        </w:rPr>
        <w:t>Ben (Ebu Basir) şöyle arzettim: “Evet</w:t>
      </w:r>
      <w:r w:rsidR="00A55002">
        <w:rPr>
          <w:rFonts w:ascii="Garamond" w:hAnsi="Garamond"/>
          <w:sz w:val="24"/>
          <w:szCs w:val="24"/>
        </w:rPr>
        <w:t>.</w:t>
      </w:r>
      <w:r w:rsidRPr="00FE6AA0">
        <w:rPr>
          <w:rFonts w:ascii="Garamond" w:hAnsi="Garamond"/>
          <w:sz w:val="24"/>
          <w:szCs w:val="24"/>
        </w:rPr>
        <w:t>” İmam şöyle buyurdu: “İman islamdan bir basamak daha yukarıdadır</w:t>
      </w:r>
      <w:r w:rsidR="008866B7">
        <w:rPr>
          <w:rFonts w:ascii="Garamond" w:hAnsi="Garamond"/>
          <w:sz w:val="24"/>
          <w:szCs w:val="24"/>
        </w:rPr>
        <w:t>.”</w:t>
      </w:r>
      <w:r w:rsidRPr="00FE6AA0">
        <w:rPr>
          <w:rFonts w:ascii="Garamond" w:hAnsi="Garamond"/>
          <w:sz w:val="24"/>
          <w:szCs w:val="24"/>
        </w:rPr>
        <w:t>Ben, “Evet” diye arzettim. İmam şö</w:t>
      </w:r>
      <w:r w:rsidRPr="00FE6AA0">
        <w:rPr>
          <w:rFonts w:ascii="Garamond" w:hAnsi="Garamond"/>
          <w:sz w:val="24"/>
          <w:szCs w:val="24"/>
        </w:rPr>
        <w:t>y</w:t>
      </w:r>
      <w:r w:rsidRPr="00FE6AA0">
        <w:rPr>
          <w:rFonts w:ascii="Garamond" w:hAnsi="Garamond"/>
          <w:sz w:val="24"/>
          <w:szCs w:val="24"/>
        </w:rPr>
        <w:t>le b</w:t>
      </w:r>
      <w:r w:rsidRPr="00FE6AA0">
        <w:rPr>
          <w:rFonts w:ascii="Garamond" w:hAnsi="Garamond"/>
          <w:sz w:val="24"/>
          <w:szCs w:val="24"/>
        </w:rPr>
        <w:t>u</w:t>
      </w:r>
      <w:r w:rsidRPr="00FE6AA0">
        <w:rPr>
          <w:rFonts w:ascii="Garamond" w:hAnsi="Garamond"/>
          <w:sz w:val="24"/>
          <w:szCs w:val="24"/>
        </w:rPr>
        <w:t>yurdu: “Takva imandan bir basamak yukarıdadır</w:t>
      </w:r>
      <w:r w:rsidR="008866B7">
        <w:rPr>
          <w:rFonts w:ascii="Garamond" w:hAnsi="Garamond"/>
          <w:sz w:val="24"/>
          <w:szCs w:val="24"/>
        </w:rPr>
        <w:t>.”</w:t>
      </w:r>
      <w:r w:rsidR="00A55002">
        <w:rPr>
          <w:rFonts w:ascii="Garamond" w:hAnsi="Garamond"/>
          <w:sz w:val="24"/>
          <w:szCs w:val="24"/>
        </w:rPr>
        <w:t xml:space="preserve"> </w:t>
      </w:r>
      <w:r w:rsidRPr="00FE6AA0">
        <w:rPr>
          <w:rFonts w:ascii="Garamond" w:hAnsi="Garamond"/>
          <w:sz w:val="24"/>
          <w:szCs w:val="24"/>
        </w:rPr>
        <w:t>Ben, “</w:t>
      </w:r>
      <w:r w:rsidR="00A55002">
        <w:rPr>
          <w:rFonts w:ascii="Garamond" w:hAnsi="Garamond"/>
          <w:sz w:val="24"/>
          <w:szCs w:val="24"/>
        </w:rPr>
        <w:t>E</w:t>
      </w:r>
      <w:r w:rsidRPr="00FE6AA0">
        <w:rPr>
          <w:rFonts w:ascii="Garamond" w:hAnsi="Garamond"/>
          <w:sz w:val="24"/>
          <w:szCs w:val="24"/>
        </w:rPr>
        <w:t xml:space="preserve">vet” diye </w:t>
      </w:r>
      <w:r w:rsidRPr="00FE6AA0">
        <w:rPr>
          <w:rFonts w:ascii="Garamond" w:hAnsi="Garamond"/>
          <w:sz w:val="24"/>
          <w:szCs w:val="24"/>
        </w:rPr>
        <w:lastRenderedPageBreak/>
        <w:t>arzettim. İmam şöyle b</w:t>
      </w:r>
      <w:r w:rsidRPr="00FE6AA0">
        <w:rPr>
          <w:rFonts w:ascii="Garamond" w:hAnsi="Garamond"/>
          <w:sz w:val="24"/>
          <w:szCs w:val="24"/>
        </w:rPr>
        <w:t>u</w:t>
      </w:r>
      <w:r w:rsidRPr="00FE6AA0">
        <w:rPr>
          <w:rFonts w:ascii="Garamond" w:hAnsi="Garamond"/>
          <w:sz w:val="24"/>
          <w:szCs w:val="24"/>
        </w:rPr>
        <w:t xml:space="preserve">yurdu: “Yakin takvadan bir </w:t>
      </w:r>
      <w:r w:rsidR="00A55002">
        <w:rPr>
          <w:rFonts w:ascii="Garamond" w:hAnsi="Garamond"/>
          <w:sz w:val="24"/>
          <w:szCs w:val="24"/>
        </w:rPr>
        <w:t>basamak</w:t>
      </w:r>
      <w:r w:rsidRPr="00FE6AA0">
        <w:rPr>
          <w:rFonts w:ascii="Garamond" w:hAnsi="Garamond"/>
          <w:sz w:val="24"/>
          <w:szCs w:val="24"/>
        </w:rPr>
        <w:t xml:space="preserve"> yukarıdadır</w:t>
      </w:r>
      <w:r w:rsidR="008866B7">
        <w:rPr>
          <w:rFonts w:ascii="Garamond" w:hAnsi="Garamond"/>
          <w:sz w:val="24"/>
          <w:szCs w:val="24"/>
        </w:rPr>
        <w:t>.”</w:t>
      </w:r>
      <w:r w:rsidRPr="00FE6AA0">
        <w:rPr>
          <w:rFonts w:ascii="Garamond" w:hAnsi="Garamond"/>
          <w:sz w:val="24"/>
          <w:szCs w:val="24"/>
        </w:rPr>
        <w:t>Ben, “</w:t>
      </w:r>
      <w:r w:rsidRPr="00FE6AA0">
        <w:rPr>
          <w:rFonts w:ascii="Garamond" w:hAnsi="Garamond"/>
          <w:sz w:val="24"/>
          <w:szCs w:val="24"/>
        </w:rPr>
        <w:t>e</w:t>
      </w:r>
      <w:r w:rsidRPr="00FE6AA0">
        <w:rPr>
          <w:rFonts w:ascii="Garamond" w:hAnsi="Garamond"/>
          <w:sz w:val="24"/>
          <w:szCs w:val="24"/>
        </w:rPr>
        <w:t>vet” diye arzettim. Peygamber şöyle b</w:t>
      </w:r>
      <w:r w:rsidRPr="00FE6AA0">
        <w:rPr>
          <w:rFonts w:ascii="Garamond" w:hAnsi="Garamond"/>
          <w:sz w:val="24"/>
          <w:szCs w:val="24"/>
        </w:rPr>
        <w:t>u</w:t>
      </w:r>
      <w:r w:rsidRPr="00FE6AA0">
        <w:rPr>
          <w:rFonts w:ascii="Garamond" w:hAnsi="Garamond"/>
          <w:sz w:val="24"/>
          <w:szCs w:val="24"/>
        </w:rPr>
        <w:t>yurdu: “İnsanlara yakin gibi hiç bir şey az verilmemiştir. Si</w:t>
      </w:r>
      <w:r w:rsidRPr="00FE6AA0">
        <w:rPr>
          <w:rFonts w:ascii="Garamond" w:hAnsi="Garamond"/>
          <w:sz w:val="24"/>
          <w:szCs w:val="24"/>
        </w:rPr>
        <w:t>z</w:t>
      </w:r>
      <w:r w:rsidRPr="00FE6AA0">
        <w:rPr>
          <w:rFonts w:ascii="Garamond" w:hAnsi="Garamond"/>
          <w:sz w:val="24"/>
          <w:szCs w:val="24"/>
        </w:rPr>
        <w:t xml:space="preserve">ler hakikatte islam’ın en alt derecesine sarıldınız. O halde </w:t>
      </w:r>
      <w:r w:rsidRPr="00FE6AA0">
        <w:rPr>
          <w:rFonts w:ascii="Garamond" w:hAnsi="Garamond"/>
          <w:sz w:val="24"/>
          <w:szCs w:val="24"/>
        </w:rPr>
        <w:t>e</w:t>
      </w:r>
      <w:r w:rsidRPr="00FE6AA0">
        <w:rPr>
          <w:rFonts w:ascii="Garamond" w:hAnsi="Garamond"/>
          <w:sz w:val="24"/>
          <w:szCs w:val="24"/>
        </w:rPr>
        <w:t xml:space="preserve">linizden kaçmamasına dikkat </w:t>
      </w:r>
      <w:r w:rsidRPr="00FE6AA0">
        <w:rPr>
          <w:rFonts w:ascii="Garamond" w:hAnsi="Garamond"/>
          <w:sz w:val="24"/>
          <w:szCs w:val="24"/>
        </w:rPr>
        <w:t>e</w:t>
      </w:r>
      <w:r w:rsidRPr="00FE6AA0">
        <w:rPr>
          <w:rFonts w:ascii="Garamond" w:hAnsi="Garamond"/>
          <w:sz w:val="24"/>
          <w:szCs w:val="24"/>
        </w:rPr>
        <w:t>din</w:t>
      </w:r>
      <w:r w:rsidR="008866B7">
        <w:rPr>
          <w:rFonts w:ascii="Garamond" w:hAnsi="Garamond"/>
          <w:sz w:val="24"/>
          <w:szCs w:val="24"/>
        </w:rPr>
        <w:t>.”</w:t>
      </w:r>
      <w:r w:rsidRPr="00FE6AA0">
        <w:rPr>
          <w:rStyle w:val="FootnoteReference"/>
          <w:rFonts w:ascii="Garamond" w:hAnsi="Garamond"/>
          <w:sz w:val="24"/>
          <w:szCs w:val="24"/>
        </w:rPr>
        <w:footnoteReference w:id="2039"/>
      </w:r>
    </w:p>
    <w:p w:rsidR="00C324D6" w:rsidRPr="00FE6AA0" w:rsidRDefault="00C324D6" w:rsidP="00A550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İslam ve iman hakkında sorulunca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00A55002">
        <w:rPr>
          <w:rFonts w:ascii="Garamond" w:hAnsi="Garamond"/>
          <w:sz w:val="24"/>
          <w:szCs w:val="24"/>
        </w:rPr>
        <w:t>“Ebu Cafer (İmam Bakır –a.s</w:t>
      </w:r>
      <w:r w:rsidRPr="00FE6AA0">
        <w:rPr>
          <w:rFonts w:ascii="Garamond" w:hAnsi="Garamond"/>
          <w:sz w:val="24"/>
          <w:szCs w:val="24"/>
        </w:rPr>
        <w:t xml:space="preserve">-) </w:t>
      </w:r>
      <w:r w:rsidR="00A55002">
        <w:rPr>
          <w:rFonts w:ascii="Garamond" w:hAnsi="Garamond"/>
          <w:sz w:val="24"/>
          <w:szCs w:val="24"/>
        </w:rPr>
        <w:t>şöyle buyurmuştur: “</w:t>
      </w:r>
      <w:r w:rsidRPr="00FE6AA0">
        <w:rPr>
          <w:rFonts w:ascii="Garamond" w:hAnsi="Garamond"/>
          <w:sz w:val="24"/>
          <w:szCs w:val="24"/>
        </w:rPr>
        <w:t xml:space="preserve">Din İslam’dır, </w:t>
      </w:r>
      <w:r w:rsidRPr="00FE6AA0">
        <w:rPr>
          <w:rFonts w:ascii="Garamond" w:hAnsi="Garamond"/>
          <w:sz w:val="24"/>
          <w:szCs w:val="24"/>
        </w:rPr>
        <w:t>i</w:t>
      </w:r>
      <w:r w:rsidRPr="00FE6AA0">
        <w:rPr>
          <w:rFonts w:ascii="Garamond" w:hAnsi="Garamond"/>
          <w:sz w:val="24"/>
          <w:szCs w:val="24"/>
        </w:rPr>
        <w:t>man ondan bir derece daha ü</w:t>
      </w:r>
      <w:r w:rsidRPr="00FE6AA0">
        <w:rPr>
          <w:rFonts w:ascii="Garamond" w:hAnsi="Garamond"/>
          <w:sz w:val="24"/>
          <w:szCs w:val="24"/>
        </w:rPr>
        <w:t>s</w:t>
      </w:r>
      <w:r w:rsidRPr="00FE6AA0">
        <w:rPr>
          <w:rFonts w:ascii="Garamond" w:hAnsi="Garamond"/>
          <w:sz w:val="24"/>
          <w:szCs w:val="24"/>
        </w:rPr>
        <w:t>tündür, takva imandan bir derece üstü</w:t>
      </w:r>
      <w:r w:rsidRPr="00FE6AA0">
        <w:rPr>
          <w:rFonts w:ascii="Garamond" w:hAnsi="Garamond"/>
          <w:sz w:val="24"/>
          <w:szCs w:val="24"/>
        </w:rPr>
        <w:t>n</w:t>
      </w:r>
      <w:r w:rsidRPr="00FE6AA0">
        <w:rPr>
          <w:rFonts w:ascii="Garamond" w:hAnsi="Garamond"/>
          <w:sz w:val="24"/>
          <w:szCs w:val="24"/>
        </w:rPr>
        <w:t>dür, yakin ise takvadan bir der</w:t>
      </w:r>
      <w:r w:rsidRPr="00FE6AA0">
        <w:rPr>
          <w:rFonts w:ascii="Garamond" w:hAnsi="Garamond"/>
          <w:sz w:val="24"/>
          <w:szCs w:val="24"/>
        </w:rPr>
        <w:t>e</w:t>
      </w:r>
      <w:r w:rsidRPr="00FE6AA0">
        <w:rPr>
          <w:rFonts w:ascii="Garamond" w:hAnsi="Garamond"/>
          <w:sz w:val="24"/>
          <w:szCs w:val="24"/>
        </w:rPr>
        <w:t xml:space="preserve">ce üstündür. İnsanlar </w:t>
      </w:r>
      <w:r w:rsidRPr="00FE6AA0">
        <w:rPr>
          <w:rFonts w:ascii="Garamond" w:hAnsi="Garamond"/>
          <w:sz w:val="24"/>
          <w:szCs w:val="24"/>
        </w:rPr>
        <w:t>a</w:t>
      </w:r>
      <w:r w:rsidRPr="00FE6AA0">
        <w:rPr>
          <w:rFonts w:ascii="Garamond" w:hAnsi="Garamond"/>
          <w:sz w:val="24"/>
          <w:szCs w:val="24"/>
        </w:rPr>
        <w:t>rasında yakin</w:t>
      </w:r>
      <w:r w:rsidR="00A55002">
        <w:rPr>
          <w:rFonts w:ascii="Garamond" w:hAnsi="Garamond"/>
          <w:sz w:val="24"/>
          <w:szCs w:val="24"/>
        </w:rPr>
        <w:t>den daha</w:t>
      </w:r>
      <w:r w:rsidRPr="00FE6AA0">
        <w:rPr>
          <w:rFonts w:ascii="Garamond" w:hAnsi="Garamond"/>
          <w:sz w:val="24"/>
          <w:szCs w:val="24"/>
        </w:rPr>
        <w:t xml:space="preserve"> az bir şey bölüşt</w:t>
      </w:r>
      <w:r w:rsidRPr="00FE6AA0">
        <w:rPr>
          <w:rFonts w:ascii="Garamond" w:hAnsi="Garamond"/>
          <w:sz w:val="24"/>
          <w:szCs w:val="24"/>
        </w:rPr>
        <w:t>ü</w:t>
      </w:r>
      <w:r w:rsidRPr="00FE6AA0">
        <w:rPr>
          <w:rFonts w:ascii="Garamond" w:hAnsi="Garamond"/>
          <w:sz w:val="24"/>
          <w:szCs w:val="24"/>
        </w:rPr>
        <w:t>rülm</w:t>
      </w:r>
      <w:r w:rsidRPr="00FE6AA0">
        <w:rPr>
          <w:rFonts w:ascii="Garamond" w:hAnsi="Garamond"/>
          <w:sz w:val="24"/>
          <w:szCs w:val="24"/>
        </w:rPr>
        <w:t>e</w:t>
      </w:r>
      <w:r w:rsidRPr="00FE6AA0">
        <w:rPr>
          <w:rFonts w:ascii="Garamond" w:hAnsi="Garamond"/>
          <w:sz w:val="24"/>
          <w:szCs w:val="24"/>
        </w:rPr>
        <w:t>miştir</w:t>
      </w:r>
      <w:r w:rsidR="008866B7">
        <w:rPr>
          <w:rFonts w:ascii="Garamond" w:hAnsi="Garamond"/>
          <w:sz w:val="24"/>
          <w:szCs w:val="24"/>
        </w:rPr>
        <w:t>.”</w:t>
      </w:r>
      <w:r w:rsidRPr="00FE6AA0">
        <w:rPr>
          <w:rStyle w:val="FootnoteReference"/>
          <w:rFonts w:ascii="Garamond" w:hAnsi="Garamond"/>
          <w:sz w:val="24"/>
          <w:szCs w:val="24"/>
        </w:rPr>
        <w:footnoteReference w:id="2040"/>
      </w:r>
    </w:p>
    <w:p w:rsidR="00C324D6" w:rsidRPr="00FE6AA0" w:rsidRDefault="00C324D6" w:rsidP="00A55002">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“İman islam’dan bir derece daha üstündür, takva ima</w:t>
      </w:r>
      <w:r w:rsidRPr="00FE6AA0">
        <w:rPr>
          <w:rFonts w:ascii="Garamond" w:hAnsi="Garamond"/>
          <w:sz w:val="24"/>
          <w:szCs w:val="24"/>
        </w:rPr>
        <w:t>n</w:t>
      </w:r>
      <w:r w:rsidRPr="00FE6AA0">
        <w:rPr>
          <w:rFonts w:ascii="Garamond" w:hAnsi="Garamond"/>
          <w:sz w:val="24"/>
          <w:szCs w:val="24"/>
        </w:rPr>
        <w:t>dan bir derece üstündür, yakin takvadan bir derece ü</w:t>
      </w:r>
      <w:r w:rsidRPr="00FE6AA0">
        <w:rPr>
          <w:rFonts w:ascii="Garamond" w:hAnsi="Garamond"/>
          <w:sz w:val="24"/>
          <w:szCs w:val="24"/>
        </w:rPr>
        <w:t>s</w:t>
      </w:r>
      <w:r w:rsidRPr="00FE6AA0">
        <w:rPr>
          <w:rFonts w:ascii="Garamond" w:hAnsi="Garamond"/>
          <w:sz w:val="24"/>
          <w:szCs w:val="24"/>
        </w:rPr>
        <w:t>tündür ve insanlar arasında yakin</w:t>
      </w:r>
      <w:r w:rsidR="00A55002">
        <w:rPr>
          <w:rFonts w:ascii="Garamond" w:hAnsi="Garamond"/>
          <w:sz w:val="24"/>
          <w:szCs w:val="24"/>
        </w:rPr>
        <w:t xml:space="preserve">den daha az bir şey </w:t>
      </w:r>
      <w:r w:rsidRPr="00FE6AA0">
        <w:rPr>
          <w:rFonts w:ascii="Garamond" w:hAnsi="Garamond"/>
          <w:sz w:val="24"/>
          <w:szCs w:val="24"/>
        </w:rPr>
        <w:t xml:space="preserve"> bölüştürü</w:t>
      </w:r>
      <w:r w:rsidRPr="00FE6AA0">
        <w:rPr>
          <w:rFonts w:ascii="Garamond" w:hAnsi="Garamond"/>
          <w:sz w:val="24"/>
          <w:szCs w:val="24"/>
        </w:rPr>
        <w:t>l</w:t>
      </w:r>
      <w:r w:rsidRPr="00FE6AA0">
        <w:rPr>
          <w:rFonts w:ascii="Garamond" w:hAnsi="Garamond"/>
          <w:sz w:val="24"/>
          <w:szCs w:val="24"/>
        </w:rPr>
        <w:t>memi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04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şöyle b</w:t>
      </w:r>
      <w:r w:rsidRPr="00FE6AA0">
        <w:rPr>
          <w:rFonts w:ascii="Garamond" w:hAnsi="Garamond"/>
          <w:i/>
          <w:iCs/>
          <w:sz w:val="24"/>
          <w:szCs w:val="24"/>
        </w:rPr>
        <w:t>u</w:t>
      </w:r>
      <w:r w:rsidRPr="00FE6AA0">
        <w:rPr>
          <w:rFonts w:ascii="Garamond" w:hAnsi="Garamond"/>
          <w:i/>
          <w:iCs/>
          <w:sz w:val="24"/>
          <w:szCs w:val="24"/>
        </w:rPr>
        <w:t xml:space="preserve">yurmuştur: </w:t>
      </w:r>
      <w:r w:rsidR="00A55002">
        <w:rPr>
          <w:rFonts w:ascii="Garamond" w:hAnsi="Garamond"/>
          <w:sz w:val="24"/>
          <w:szCs w:val="24"/>
        </w:rPr>
        <w:t xml:space="preserve">“İman islam’dan bir derece </w:t>
      </w:r>
      <w:r w:rsidRPr="00FE6AA0">
        <w:rPr>
          <w:rFonts w:ascii="Garamond" w:hAnsi="Garamond"/>
          <w:sz w:val="24"/>
          <w:szCs w:val="24"/>
        </w:rPr>
        <w:t xml:space="preserve">üstündür, takva </w:t>
      </w:r>
      <w:r w:rsidRPr="00FE6AA0">
        <w:rPr>
          <w:rFonts w:ascii="Garamond" w:hAnsi="Garamond"/>
          <w:sz w:val="24"/>
          <w:szCs w:val="24"/>
        </w:rPr>
        <w:t>i</w:t>
      </w:r>
      <w:r w:rsidRPr="00FE6AA0">
        <w:rPr>
          <w:rFonts w:ascii="Garamond" w:hAnsi="Garamond"/>
          <w:sz w:val="24"/>
          <w:szCs w:val="24"/>
        </w:rPr>
        <w:t>ma</w:t>
      </w:r>
      <w:r w:rsidRPr="00FE6AA0">
        <w:rPr>
          <w:rFonts w:ascii="Garamond" w:hAnsi="Garamond"/>
          <w:sz w:val="24"/>
          <w:szCs w:val="24"/>
        </w:rPr>
        <w:t>n</w:t>
      </w:r>
      <w:r w:rsidRPr="00FE6AA0">
        <w:rPr>
          <w:rFonts w:ascii="Garamond" w:hAnsi="Garamond"/>
          <w:sz w:val="24"/>
          <w:szCs w:val="24"/>
        </w:rPr>
        <w:t>dan bir derece üstündür, yakin takvadan bir derece ü</w:t>
      </w:r>
      <w:r w:rsidRPr="00FE6AA0">
        <w:rPr>
          <w:rFonts w:ascii="Garamond" w:hAnsi="Garamond"/>
          <w:sz w:val="24"/>
          <w:szCs w:val="24"/>
        </w:rPr>
        <w:t>s</w:t>
      </w:r>
      <w:r w:rsidRPr="00FE6AA0">
        <w:rPr>
          <w:rFonts w:ascii="Garamond" w:hAnsi="Garamond"/>
          <w:sz w:val="24"/>
          <w:szCs w:val="24"/>
        </w:rPr>
        <w:t xml:space="preserve">tündür ve </w:t>
      </w:r>
      <w:r w:rsidRPr="00FE6AA0">
        <w:rPr>
          <w:rFonts w:ascii="Garamond" w:hAnsi="Garamond"/>
          <w:sz w:val="24"/>
          <w:szCs w:val="24"/>
        </w:rPr>
        <w:lastRenderedPageBreak/>
        <w:t>insanlar arasında hiç bir şey yakin gibi az bölüştürü</w:t>
      </w:r>
      <w:r w:rsidRPr="00FE6AA0">
        <w:rPr>
          <w:rFonts w:ascii="Garamond" w:hAnsi="Garamond"/>
          <w:sz w:val="24"/>
          <w:szCs w:val="24"/>
        </w:rPr>
        <w:t>l</w:t>
      </w:r>
      <w:r w:rsidRPr="00FE6AA0">
        <w:rPr>
          <w:rFonts w:ascii="Garamond" w:hAnsi="Garamond"/>
          <w:sz w:val="24"/>
          <w:szCs w:val="24"/>
        </w:rPr>
        <w:t>memi</w:t>
      </w:r>
      <w:r w:rsidRPr="00FE6AA0">
        <w:rPr>
          <w:rFonts w:ascii="Garamond" w:hAnsi="Garamond"/>
          <w:sz w:val="24"/>
          <w:szCs w:val="24"/>
        </w:rPr>
        <w:t>ş</w:t>
      </w:r>
      <w:r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04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“Dinin nihai hedefi imandır, imanın nihai hedefi ise yakindir</w:t>
      </w:r>
      <w:r w:rsidR="008866B7">
        <w:rPr>
          <w:rFonts w:ascii="Garamond" w:hAnsi="Garamond"/>
          <w:sz w:val="24"/>
          <w:szCs w:val="24"/>
        </w:rPr>
        <w:t>.”</w:t>
      </w:r>
      <w:r w:rsidRPr="00FE6AA0">
        <w:rPr>
          <w:rStyle w:val="FootnoteReference"/>
          <w:rFonts w:ascii="Garamond" w:hAnsi="Garamond"/>
          <w:sz w:val="24"/>
          <w:szCs w:val="24"/>
        </w:rPr>
        <w:footnoteReference w:id="204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Ez-Zujd, 1620. Bölüm, ed-Din, 1293.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46" w:name="_Toc23535129"/>
      <w:r w:rsidRPr="00FE6AA0">
        <w:t>4248. Bölüm</w:t>
      </w:r>
      <w:bookmarkEnd w:id="546"/>
    </w:p>
    <w:p w:rsidR="00C324D6" w:rsidRPr="00FE6AA0" w:rsidRDefault="00C324D6" w:rsidP="00FE6AA0">
      <w:pPr>
        <w:pStyle w:val="Style1CharCharChar"/>
        <w:spacing w:line="300" w:lineRule="atLeast"/>
        <w:ind w:firstLine="284"/>
      </w:pPr>
      <w:bookmarkStart w:id="547" w:name="_Toc23535130"/>
      <w:r w:rsidRPr="00FE6AA0">
        <w:t>İman ve Yakin Arası</w:t>
      </w:r>
      <w:r w:rsidRPr="00FE6AA0">
        <w:t>n</w:t>
      </w:r>
      <w:r w:rsidRPr="00FE6AA0">
        <w:t>da</w:t>
      </w:r>
      <w:bookmarkEnd w:id="54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Mişkat’ul-Envar kitabında şöyle yer almıştır: </w:t>
      </w:r>
      <w:r w:rsidRPr="00FE6AA0">
        <w:rPr>
          <w:rFonts w:ascii="Garamond" w:hAnsi="Garamond"/>
          <w:sz w:val="24"/>
          <w:szCs w:val="24"/>
        </w:rPr>
        <w:t>“İmam Ali (a.s) Hasan ve Hüseyin’e (a.s) şöyle sordu: “Yakin ve iman arasınd</w:t>
      </w:r>
      <w:r w:rsidRPr="00FE6AA0">
        <w:rPr>
          <w:rFonts w:ascii="Garamond" w:hAnsi="Garamond"/>
          <w:sz w:val="24"/>
          <w:szCs w:val="24"/>
        </w:rPr>
        <w:t>a</w:t>
      </w:r>
      <w:r w:rsidRPr="00FE6AA0">
        <w:rPr>
          <w:rFonts w:ascii="Garamond" w:hAnsi="Garamond"/>
          <w:sz w:val="24"/>
          <w:szCs w:val="24"/>
        </w:rPr>
        <w:t>ki mesafe ne kadardır?” O ik</w:t>
      </w:r>
      <w:r w:rsidRPr="00FE6AA0">
        <w:rPr>
          <w:rFonts w:ascii="Garamond" w:hAnsi="Garamond"/>
          <w:sz w:val="24"/>
          <w:szCs w:val="24"/>
        </w:rPr>
        <w:t>i</w:t>
      </w:r>
      <w:r w:rsidRPr="00FE6AA0">
        <w:rPr>
          <w:rFonts w:ascii="Garamond" w:hAnsi="Garamond"/>
          <w:sz w:val="24"/>
          <w:szCs w:val="24"/>
        </w:rPr>
        <w:t>si sustular. İmam Hasan’a (a.s) şöyle buyurdu: “Cevap ver ey Eba Muhammed</w:t>
      </w:r>
      <w:r w:rsidR="00B42A26">
        <w:rPr>
          <w:rFonts w:ascii="Garamond" w:hAnsi="Garamond"/>
          <w:sz w:val="24"/>
          <w:szCs w:val="24"/>
        </w:rPr>
        <w:t>!</w:t>
      </w:r>
      <w:r w:rsidRPr="00FE6AA0">
        <w:rPr>
          <w:rFonts w:ascii="Garamond" w:hAnsi="Garamond"/>
          <w:sz w:val="24"/>
          <w:szCs w:val="24"/>
        </w:rPr>
        <w:t>” O şö</w:t>
      </w:r>
      <w:r w:rsidRPr="00FE6AA0">
        <w:rPr>
          <w:rFonts w:ascii="Garamond" w:hAnsi="Garamond"/>
          <w:sz w:val="24"/>
          <w:szCs w:val="24"/>
        </w:rPr>
        <w:t>y</w:t>
      </w:r>
      <w:r w:rsidRPr="00FE6AA0">
        <w:rPr>
          <w:rFonts w:ascii="Garamond" w:hAnsi="Garamond"/>
          <w:sz w:val="24"/>
          <w:szCs w:val="24"/>
        </w:rPr>
        <w:t>le arzetti: “Bir karış</w:t>
      </w:r>
      <w:r w:rsidR="00B42A26">
        <w:rPr>
          <w:rFonts w:ascii="Garamond" w:hAnsi="Garamond"/>
          <w:sz w:val="24"/>
          <w:szCs w:val="24"/>
        </w:rPr>
        <w:t>.” İmam Ali (a.s), “Nasıl?” d</w:t>
      </w:r>
      <w:r w:rsidRPr="00FE6AA0">
        <w:rPr>
          <w:rFonts w:ascii="Garamond" w:hAnsi="Garamond"/>
          <w:sz w:val="24"/>
          <w:szCs w:val="24"/>
        </w:rPr>
        <w:t>iye sordu. O şö</w:t>
      </w:r>
      <w:r w:rsidRPr="00FE6AA0">
        <w:rPr>
          <w:rFonts w:ascii="Garamond" w:hAnsi="Garamond"/>
          <w:sz w:val="24"/>
          <w:szCs w:val="24"/>
        </w:rPr>
        <w:t>y</w:t>
      </w:r>
      <w:r w:rsidRPr="00FE6AA0">
        <w:rPr>
          <w:rFonts w:ascii="Garamond" w:hAnsi="Garamond"/>
          <w:sz w:val="24"/>
          <w:szCs w:val="24"/>
        </w:rPr>
        <w:t>le arzetti: “Çünkü iman kulağ</w:t>
      </w:r>
      <w:r w:rsidRPr="00FE6AA0">
        <w:rPr>
          <w:rFonts w:ascii="Garamond" w:hAnsi="Garamond"/>
          <w:sz w:val="24"/>
          <w:szCs w:val="24"/>
        </w:rPr>
        <w:t>ı</w:t>
      </w:r>
      <w:r w:rsidRPr="00FE6AA0">
        <w:rPr>
          <w:rFonts w:ascii="Garamond" w:hAnsi="Garamond"/>
          <w:sz w:val="24"/>
          <w:szCs w:val="24"/>
        </w:rPr>
        <w:t>mızla işittiğimiz, kalplerimi</w:t>
      </w:r>
      <w:r w:rsidRPr="00FE6AA0">
        <w:rPr>
          <w:rFonts w:ascii="Garamond" w:hAnsi="Garamond"/>
          <w:sz w:val="24"/>
          <w:szCs w:val="24"/>
        </w:rPr>
        <w:t>z</w:t>
      </w:r>
      <w:r w:rsidRPr="00FE6AA0">
        <w:rPr>
          <w:rFonts w:ascii="Garamond" w:hAnsi="Garamond"/>
          <w:sz w:val="24"/>
          <w:szCs w:val="24"/>
        </w:rPr>
        <w:t>le inandığımız şeydir, yakin ise gözlerimizle gördüğümüz ve bundan gözlerimizden gizli k</w:t>
      </w:r>
      <w:r w:rsidRPr="00FE6AA0">
        <w:rPr>
          <w:rFonts w:ascii="Garamond" w:hAnsi="Garamond"/>
          <w:sz w:val="24"/>
          <w:szCs w:val="24"/>
        </w:rPr>
        <w:t>a</w:t>
      </w:r>
      <w:r w:rsidRPr="00FE6AA0">
        <w:rPr>
          <w:rFonts w:ascii="Garamond" w:hAnsi="Garamond"/>
          <w:sz w:val="24"/>
          <w:szCs w:val="24"/>
        </w:rPr>
        <w:t>lan şeyleri anlamamızdır</w:t>
      </w:r>
      <w:r w:rsidR="008866B7">
        <w:rPr>
          <w:rFonts w:ascii="Garamond" w:hAnsi="Garamond"/>
          <w:sz w:val="24"/>
          <w:szCs w:val="24"/>
        </w:rPr>
        <w:t>.”</w:t>
      </w:r>
      <w:r w:rsidRPr="00FE6AA0">
        <w:rPr>
          <w:rStyle w:val="FootnoteReference"/>
          <w:rFonts w:ascii="Garamond" w:hAnsi="Garamond"/>
          <w:sz w:val="24"/>
          <w:szCs w:val="24"/>
        </w:rPr>
        <w:footnoteReference w:id="204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48" w:name="_Toc23535131"/>
      <w:r w:rsidRPr="00FE6AA0">
        <w:lastRenderedPageBreak/>
        <w:t>4249. Bölüm</w:t>
      </w:r>
      <w:bookmarkEnd w:id="548"/>
    </w:p>
    <w:p w:rsidR="00C324D6" w:rsidRPr="00FE6AA0" w:rsidRDefault="00C324D6" w:rsidP="00B42A26">
      <w:pPr>
        <w:pStyle w:val="Style1CharCharChar"/>
        <w:spacing w:line="300" w:lineRule="atLeast"/>
        <w:ind w:firstLine="284"/>
      </w:pPr>
      <w:bookmarkStart w:id="549" w:name="_Toc23535132"/>
      <w:r w:rsidRPr="00FE6AA0">
        <w:t xml:space="preserve">İman Kalpte Sabittir Yakin İse </w:t>
      </w:r>
      <w:bookmarkEnd w:id="549"/>
      <w:r w:rsidR="00B42A26">
        <w:t>Zihinden Geçenlerdir</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B42A2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 xml:space="preserve">“İman kalpte </w:t>
      </w:r>
      <w:r>
        <w:rPr>
          <w:rFonts w:ascii="Garamond" w:hAnsi="Garamond"/>
          <w:sz w:val="24"/>
          <w:szCs w:val="24"/>
        </w:rPr>
        <w:t>sabittir, yakin ise zihinden geçenlerdir</w:t>
      </w:r>
      <w:r w:rsidR="008866B7">
        <w:rPr>
          <w:rFonts w:ascii="Garamond" w:hAnsi="Garamond"/>
          <w:sz w:val="24"/>
          <w:szCs w:val="24"/>
        </w:rPr>
        <w:t>.”</w:t>
      </w:r>
      <w:r w:rsidR="00C324D6" w:rsidRPr="00FE6AA0">
        <w:rPr>
          <w:rStyle w:val="FootnoteReference"/>
          <w:rFonts w:ascii="Garamond" w:hAnsi="Garamond"/>
          <w:sz w:val="24"/>
          <w:szCs w:val="24"/>
        </w:rPr>
        <w:footnoteReference w:id="2045"/>
      </w:r>
    </w:p>
    <w:p w:rsidR="00C324D6" w:rsidRPr="00FE6AA0" w:rsidRDefault="00B42A26"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Sadık</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yurmu</w:t>
      </w:r>
      <w:r w:rsidR="00C324D6" w:rsidRPr="00FE6AA0">
        <w:rPr>
          <w:rFonts w:ascii="Garamond" w:hAnsi="Garamond"/>
          <w:i/>
          <w:iCs/>
          <w:sz w:val="24"/>
          <w:szCs w:val="24"/>
        </w:rPr>
        <w:t>ş</w:t>
      </w:r>
      <w:r w:rsidR="00C324D6" w:rsidRPr="00FE6AA0">
        <w:rPr>
          <w:rFonts w:ascii="Garamond" w:hAnsi="Garamond"/>
          <w:i/>
          <w:iCs/>
          <w:sz w:val="24"/>
          <w:szCs w:val="24"/>
        </w:rPr>
        <w:t xml:space="preserve">tur: </w:t>
      </w:r>
      <w:r w:rsidR="00C324D6" w:rsidRPr="00FE6AA0">
        <w:rPr>
          <w:rFonts w:ascii="Garamond" w:hAnsi="Garamond"/>
          <w:sz w:val="24"/>
          <w:szCs w:val="24"/>
        </w:rPr>
        <w:t>“İman kalptedir, yakin ise zihinden geçenlerdir</w:t>
      </w:r>
      <w:r w:rsidR="008866B7">
        <w:rPr>
          <w:rFonts w:ascii="Garamond" w:hAnsi="Garamond"/>
          <w:sz w:val="24"/>
          <w:szCs w:val="24"/>
        </w:rPr>
        <w:t>.”</w:t>
      </w:r>
      <w:r w:rsidR="00C324D6" w:rsidRPr="00FE6AA0">
        <w:rPr>
          <w:rStyle w:val="FootnoteReference"/>
          <w:rFonts w:ascii="Garamond" w:hAnsi="Garamond"/>
          <w:sz w:val="24"/>
          <w:szCs w:val="24"/>
        </w:rPr>
        <w:footnoteReference w:id="2046"/>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Şöyle rivayet edilmiştir: </w:t>
      </w:r>
      <w:r w:rsidRPr="00FE6AA0">
        <w:rPr>
          <w:rFonts w:ascii="Garamond" w:hAnsi="Garamond"/>
          <w:sz w:val="24"/>
          <w:szCs w:val="24"/>
        </w:rPr>
        <w:t>“</w:t>
      </w:r>
      <w:r w:rsidR="00B42A26">
        <w:rPr>
          <w:rFonts w:ascii="Garamond" w:hAnsi="Garamond"/>
          <w:sz w:val="24"/>
          <w:szCs w:val="24"/>
        </w:rPr>
        <w:t>Z</w:t>
      </w:r>
      <w:r w:rsidRPr="00FE6AA0">
        <w:rPr>
          <w:rFonts w:ascii="Garamond" w:hAnsi="Garamond"/>
          <w:sz w:val="24"/>
          <w:szCs w:val="24"/>
        </w:rPr>
        <w:t>enginlik</w:t>
      </w:r>
      <w:r w:rsidR="00B42A26">
        <w:rPr>
          <w:rFonts w:ascii="Garamond" w:hAnsi="Garamond"/>
          <w:sz w:val="24"/>
          <w:szCs w:val="24"/>
        </w:rPr>
        <w:t xml:space="preserve"> olarak</w:t>
      </w:r>
      <w:r w:rsidRPr="00FE6AA0">
        <w:rPr>
          <w:rFonts w:ascii="Garamond" w:hAnsi="Garamond"/>
          <w:sz w:val="24"/>
          <w:szCs w:val="24"/>
        </w:rPr>
        <w:t xml:space="preserve"> yaki</w:t>
      </w:r>
      <w:r w:rsidR="00B42A26">
        <w:rPr>
          <w:rFonts w:ascii="Garamond" w:hAnsi="Garamond"/>
          <w:sz w:val="24"/>
          <w:szCs w:val="24"/>
        </w:rPr>
        <w:t>n, meşg</w:t>
      </w:r>
      <w:r w:rsidRPr="00FE6AA0">
        <w:rPr>
          <w:rFonts w:ascii="Garamond" w:hAnsi="Garamond"/>
          <w:sz w:val="24"/>
          <w:szCs w:val="24"/>
        </w:rPr>
        <w:t xml:space="preserve">uliyet </w:t>
      </w:r>
      <w:r w:rsidR="00B42A26">
        <w:rPr>
          <w:rFonts w:ascii="Garamond" w:hAnsi="Garamond"/>
          <w:sz w:val="24"/>
          <w:szCs w:val="24"/>
        </w:rPr>
        <w:t>olarak ibadet yeterlidir. Ve şüphesiz</w:t>
      </w:r>
      <w:r w:rsidRPr="00FE6AA0">
        <w:rPr>
          <w:rFonts w:ascii="Garamond" w:hAnsi="Garamond"/>
          <w:sz w:val="24"/>
          <w:szCs w:val="24"/>
        </w:rPr>
        <w:t xml:space="preserve"> iman kalp iledir, yakin ise zihinden geçe</w:t>
      </w:r>
      <w:r w:rsidRPr="00FE6AA0">
        <w:rPr>
          <w:rFonts w:ascii="Garamond" w:hAnsi="Garamond"/>
          <w:sz w:val="24"/>
          <w:szCs w:val="24"/>
        </w:rPr>
        <w:t>n</w:t>
      </w:r>
      <w:r w:rsidRPr="00FE6AA0">
        <w:rPr>
          <w:rFonts w:ascii="Garamond" w:hAnsi="Garamond"/>
          <w:sz w:val="24"/>
          <w:szCs w:val="24"/>
        </w:rPr>
        <w:t>lerdir</w:t>
      </w:r>
      <w:r w:rsidR="008866B7">
        <w:rPr>
          <w:rFonts w:ascii="Garamond" w:hAnsi="Garamond"/>
          <w:sz w:val="24"/>
          <w:szCs w:val="24"/>
        </w:rPr>
        <w:t>.”</w:t>
      </w:r>
      <w:r w:rsidRPr="00FE6AA0">
        <w:rPr>
          <w:rStyle w:val="FootnoteReference"/>
          <w:rFonts w:ascii="Garamond" w:hAnsi="Garamond"/>
          <w:sz w:val="24"/>
          <w:szCs w:val="24"/>
        </w:rPr>
        <w:footnoteReference w:id="204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Bakır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“İman kalpte sabittir, yakin ise zihinden geçenlerdir. Yakin kalpten geçince kalp d</w:t>
      </w:r>
      <w:r w:rsidRPr="00FE6AA0">
        <w:rPr>
          <w:rFonts w:ascii="Garamond" w:hAnsi="Garamond"/>
          <w:sz w:val="24"/>
          <w:szCs w:val="24"/>
        </w:rPr>
        <w:t>e</w:t>
      </w:r>
      <w:r w:rsidRPr="00FE6AA0">
        <w:rPr>
          <w:rFonts w:ascii="Garamond" w:hAnsi="Garamond"/>
          <w:sz w:val="24"/>
          <w:szCs w:val="24"/>
        </w:rPr>
        <w:t>mir parçası gibi olur, kalpten ç</w:t>
      </w:r>
      <w:r w:rsidRPr="00FE6AA0">
        <w:rPr>
          <w:rFonts w:ascii="Garamond" w:hAnsi="Garamond"/>
          <w:sz w:val="24"/>
          <w:szCs w:val="24"/>
        </w:rPr>
        <w:t>ı</w:t>
      </w:r>
      <w:r w:rsidRPr="00FE6AA0">
        <w:rPr>
          <w:rFonts w:ascii="Garamond" w:hAnsi="Garamond"/>
          <w:sz w:val="24"/>
          <w:szCs w:val="24"/>
        </w:rPr>
        <w:t>kıp gidince de eski</w:t>
      </w:r>
      <w:r w:rsidR="00B42A26">
        <w:rPr>
          <w:rFonts w:ascii="Garamond" w:hAnsi="Garamond"/>
          <w:sz w:val="24"/>
          <w:szCs w:val="24"/>
        </w:rPr>
        <w:t xml:space="preserve">miş bir paçavra </w:t>
      </w:r>
      <w:r w:rsidRPr="00FE6AA0">
        <w:rPr>
          <w:rFonts w:ascii="Garamond" w:hAnsi="Garamond"/>
          <w:sz w:val="24"/>
          <w:szCs w:val="24"/>
        </w:rPr>
        <w:t>gibi olur</w:t>
      </w:r>
      <w:r w:rsidR="008866B7">
        <w:rPr>
          <w:rFonts w:ascii="Garamond" w:hAnsi="Garamond"/>
          <w:sz w:val="24"/>
          <w:szCs w:val="24"/>
        </w:rPr>
        <w:t>.”</w:t>
      </w:r>
      <w:r w:rsidRPr="00FE6AA0">
        <w:rPr>
          <w:rStyle w:val="FootnoteReference"/>
          <w:rFonts w:ascii="Garamond" w:hAnsi="Garamond"/>
          <w:sz w:val="24"/>
          <w:szCs w:val="24"/>
        </w:rPr>
        <w:footnoteReference w:id="2048"/>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50" w:name="_Toc23535133"/>
      <w:r w:rsidRPr="00FE6AA0">
        <w:t>4250. Bölüm</w:t>
      </w:r>
      <w:bookmarkEnd w:id="550"/>
    </w:p>
    <w:p w:rsidR="00C324D6" w:rsidRPr="00FE6AA0" w:rsidRDefault="00C324D6" w:rsidP="00FE6AA0">
      <w:pPr>
        <w:pStyle w:val="Style1CharCharChar"/>
        <w:spacing w:line="300" w:lineRule="atLeast"/>
        <w:ind w:firstLine="284"/>
      </w:pPr>
      <w:bookmarkStart w:id="551" w:name="_Toc23535134"/>
      <w:r w:rsidRPr="00FE6AA0">
        <w:t>İlm’ul-Yakin</w:t>
      </w:r>
      <w:bookmarkEnd w:id="551"/>
      <w:r w:rsidRPr="00FE6AA0">
        <w:t xml:space="preserve"> </w:t>
      </w:r>
    </w:p>
    <w:p w:rsidR="00C324D6" w:rsidRPr="00FE6AA0" w:rsidRDefault="00C324D6" w:rsidP="00FE6AA0">
      <w:pPr>
        <w:spacing w:line="300" w:lineRule="atLeast"/>
        <w:ind w:firstLine="284"/>
        <w:jc w:val="both"/>
        <w:rPr>
          <w:rFonts w:ascii="Garamond" w:hAnsi="Garamond"/>
          <w:b/>
          <w:bCs/>
          <w:sz w:val="24"/>
          <w:szCs w:val="24"/>
          <w:u w:val="single"/>
        </w:rPr>
      </w:pPr>
    </w:p>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B42A26">
      <w:pPr>
        <w:spacing w:line="300" w:lineRule="atLeast"/>
        <w:ind w:firstLine="284"/>
        <w:jc w:val="lowKashida"/>
        <w:rPr>
          <w:rFonts w:ascii="Garamond" w:hAnsi="Garamond" w:cs="Garamond"/>
          <w:b/>
          <w:bCs/>
          <w:sz w:val="24"/>
        </w:rPr>
      </w:pPr>
      <w:r w:rsidRPr="00FE6AA0">
        <w:rPr>
          <w:rFonts w:ascii="Garamond" w:hAnsi="Garamond" w:cs="Garamond"/>
          <w:b/>
          <w:bCs/>
          <w:sz w:val="24"/>
        </w:rPr>
        <w:t xml:space="preserve">“Dikkat edin, </w:t>
      </w:r>
      <w:r w:rsidR="00B42A26">
        <w:rPr>
          <w:rFonts w:ascii="Garamond" w:hAnsi="Garamond" w:cs="Garamond"/>
          <w:b/>
          <w:bCs/>
          <w:sz w:val="24"/>
        </w:rPr>
        <w:t>eğer</w:t>
      </w:r>
      <w:r w:rsidRPr="00FE6AA0">
        <w:rPr>
          <w:rFonts w:ascii="Garamond" w:hAnsi="Garamond" w:cs="Garamond"/>
          <w:b/>
          <w:bCs/>
          <w:sz w:val="24"/>
        </w:rPr>
        <w:t xml:space="preserve"> kesin ol</w:t>
      </w:r>
      <w:r w:rsidRPr="00FE6AA0">
        <w:rPr>
          <w:rFonts w:ascii="Garamond" w:hAnsi="Garamond" w:cs="Garamond"/>
          <w:b/>
          <w:bCs/>
          <w:sz w:val="24"/>
        </w:rPr>
        <w:t>a</w:t>
      </w:r>
      <w:r w:rsidRPr="00FE6AA0">
        <w:rPr>
          <w:rFonts w:ascii="Garamond" w:hAnsi="Garamond" w:cs="Garamond"/>
          <w:b/>
          <w:bCs/>
          <w:sz w:val="24"/>
        </w:rPr>
        <w:t xml:space="preserve">rak bir bilseniz! And olsun </w:t>
      </w:r>
      <w:r w:rsidRPr="00FE6AA0">
        <w:rPr>
          <w:rFonts w:ascii="Garamond" w:hAnsi="Garamond" w:cs="Garamond"/>
          <w:b/>
          <w:bCs/>
          <w:sz w:val="24"/>
        </w:rPr>
        <w:lastRenderedPageBreak/>
        <w:t>ki, cehennemi göreceksiniz. And olsun ki onu gözünü</w:t>
      </w:r>
      <w:r w:rsidRPr="00FE6AA0">
        <w:rPr>
          <w:rFonts w:ascii="Garamond" w:hAnsi="Garamond" w:cs="Garamond"/>
          <w:b/>
          <w:bCs/>
          <w:sz w:val="24"/>
        </w:rPr>
        <w:t>z</w:t>
      </w:r>
      <w:r w:rsidRPr="00FE6AA0">
        <w:rPr>
          <w:rFonts w:ascii="Garamond" w:hAnsi="Garamond" w:cs="Garamond"/>
          <w:b/>
          <w:bCs/>
          <w:sz w:val="24"/>
        </w:rPr>
        <w:t>le</w:t>
      </w:r>
      <w:r w:rsidR="00B42A26">
        <w:rPr>
          <w:rFonts w:ascii="Garamond" w:hAnsi="Garamond" w:cs="Garamond"/>
          <w:b/>
          <w:bCs/>
          <w:sz w:val="24"/>
        </w:rPr>
        <w:t xml:space="preserve"> görürsünüz. </w:t>
      </w:r>
      <w:r w:rsidRPr="00FE6AA0">
        <w:rPr>
          <w:rFonts w:ascii="Garamond" w:hAnsi="Garamond" w:cs="Garamond"/>
          <w:b/>
          <w:bCs/>
          <w:sz w:val="24"/>
        </w:rPr>
        <w:t>Sonra o gün, size veri</w:t>
      </w:r>
      <w:r w:rsidRPr="00FE6AA0">
        <w:rPr>
          <w:rFonts w:ascii="Garamond" w:hAnsi="Garamond" w:cs="Garamond"/>
          <w:b/>
          <w:bCs/>
          <w:sz w:val="24"/>
        </w:rPr>
        <w:t>l</w:t>
      </w:r>
      <w:r w:rsidRPr="00FE6AA0">
        <w:rPr>
          <w:rFonts w:ascii="Garamond" w:hAnsi="Garamond" w:cs="Garamond"/>
          <w:b/>
          <w:bCs/>
          <w:sz w:val="24"/>
        </w:rPr>
        <w:t>miş olan her nimetten sorg</w:t>
      </w:r>
      <w:r w:rsidRPr="00FE6AA0">
        <w:rPr>
          <w:rFonts w:ascii="Garamond" w:hAnsi="Garamond" w:cs="Garamond"/>
          <w:b/>
          <w:bCs/>
          <w:sz w:val="24"/>
        </w:rPr>
        <w:t>u</w:t>
      </w:r>
      <w:r w:rsidRPr="00FE6AA0">
        <w:rPr>
          <w:rFonts w:ascii="Garamond" w:hAnsi="Garamond" w:cs="Garamond"/>
          <w:b/>
          <w:bCs/>
          <w:sz w:val="24"/>
        </w:rPr>
        <w:t xml:space="preserve">ya çekileceksiniz. </w:t>
      </w:r>
      <w:r w:rsidRPr="00FE6AA0">
        <w:rPr>
          <w:rStyle w:val="FootnoteReference"/>
          <w:rFonts w:ascii="Garamond" w:hAnsi="Garamond" w:cs="Garamond"/>
          <w:b/>
          <w:bCs/>
          <w:sz w:val="24"/>
        </w:rPr>
        <w:footnoteReference w:id="2049"/>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İbrahim: “Rabbim! Öl</w:t>
      </w:r>
      <w:r w:rsidRPr="00FE6AA0">
        <w:rPr>
          <w:rFonts w:ascii="Garamond" w:hAnsi="Garamond" w:cs="Garamond"/>
          <w:b/>
          <w:bCs/>
          <w:sz w:val="24"/>
        </w:rPr>
        <w:t>ü</w:t>
      </w:r>
      <w:r w:rsidRPr="00FE6AA0">
        <w:rPr>
          <w:rFonts w:ascii="Garamond" w:hAnsi="Garamond" w:cs="Garamond"/>
          <w:b/>
          <w:bCs/>
          <w:sz w:val="24"/>
        </w:rPr>
        <w:t>leri nasıl dirilttiğini bana gö</w:t>
      </w:r>
      <w:r w:rsidRPr="00FE6AA0">
        <w:rPr>
          <w:rFonts w:ascii="Garamond" w:hAnsi="Garamond" w:cs="Garamond"/>
          <w:b/>
          <w:bCs/>
          <w:sz w:val="24"/>
        </w:rPr>
        <w:t>s</w:t>
      </w:r>
      <w:r w:rsidR="00B42A26">
        <w:rPr>
          <w:rFonts w:ascii="Garamond" w:hAnsi="Garamond" w:cs="Garamond"/>
          <w:b/>
          <w:bCs/>
          <w:sz w:val="24"/>
        </w:rPr>
        <w:t>ter” dediğinde, “İ</w:t>
      </w:r>
      <w:r w:rsidRPr="00FE6AA0">
        <w:rPr>
          <w:rFonts w:ascii="Garamond" w:hAnsi="Garamond" w:cs="Garamond"/>
          <w:b/>
          <w:bCs/>
          <w:sz w:val="24"/>
        </w:rPr>
        <w:t>nanmıyor m</w:t>
      </w:r>
      <w:r w:rsidRPr="00FE6AA0">
        <w:rPr>
          <w:rFonts w:ascii="Garamond" w:hAnsi="Garamond" w:cs="Garamond"/>
          <w:b/>
          <w:bCs/>
          <w:sz w:val="24"/>
        </w:rPr>
        <w:t>u</w:t>
      </w:r>
      <w:r w:rsidRPr="00FE6AA0">
        <w:rPr>
          <w:rFonts w:ascii="Garamond" w:hAnsi="Garamond" w:cs="Garamond"/>
          <w:b/>
          <w:bCs/>
          <w:sz w:val="24"/>
        </w:rPr>
        <w:t>sun? “deyince de, “Hayır ö</w:t>
      </w:r>
      <w:r w:rsidRPr="00FE6AA0">
        <w:rPr>
          <w:rFonts w:ascii="Garamond" w:hAnsi="Garamond" w:cs="Garamond"/>
          <w:b/>
          <w:bCs/>
          <w:sz w:val="24"/>
        </w:rPr>
        <w:t>y</w:t>
      </w:r>
      <w:r w:rsidRPr="00FE6AA0">
        <w:rPr>
          <w:rFonts w:ascii="Garamond" w:hAnsi="Garamond" w:cs="Garamond"/>
          <w:b/>
          <w:bCs/>
          <w:sz w:val="24"/>
        </w:rPr>
        <w:t>le değil, fakat kalbim iyice itm</w:t>
      </w:r>
      <w:r w:rsidRPr="00FE6AA0">
        <w:rPr>
          <w:rFonts w:ascii="Garamond" w:hAnsi="Garamond" w:cs="Garamond"/>
          <w:b/>
          <w:bCs/>
          <w:sz w:val="24"/>
        </w:rPr>
        <w:t>i</w:t>
      </w:r>
      <w:r w:rsidRPr="00FE6AA0">
        <w:rPr>
          <w:rFonts w:ascii="Garamond" w:hAnsi="Garamond" w:cs="Garamond"/>
          <w:b/>
          <w:bCs/>
          <w:sz w:val="24"/>
        </w:rPr>
        <w:t>nana e</w:t>
      </w:r>
      <w:r w:rsidRPr="00FE6AA0">
        <w:rPr>
          <w:rFonts w:ascii="Garamond" w:hAnsi="Garamond" w:cs="Garamond"/>
          <w:b/>
          <w:bCs/>
          <w:sz w:val="24"/>
        </w:rPr>
        <w:t>r</w:t>
      </w:r>
      <w:r w:rsidRPr="00FE6AA0">
        <w:rPr>
          <w:rFonts w:ascii="Garamond" w:hAnsi="Garamond" w:cs="Garamond"/>
          <w:b/>
          <w:bCs/>
          <w:sz w:val="24"/>
        </w:rPr>
        <w:t>sin” demişti</w:t>
      </w:r>
      <w:r w:rsidR="008866B7">
        <w:rPr>
          <w:rFonts w:ascii="Garamond" w:hAnsi="Garamond" w:cs="Garamond"/>
          <w:b/>
          <w:bCs/>
          <w:sz w:val="24"/>
        </w:rPr>
        <w:t>.”</w:t>
      </w:r>
      <w:r w:rsidRPr="00FE6AA0">
        <w:rPr>
          <w:rFonts w:ascii="Garamond" w:hAnsi="Garamond" w:cs="Garamond"/>
          <w:b/>
          <w:bCs/>
          <w:sz w:val="24"/>
        </w:rPr>
        <w:t>Öyleyse dört çeşit kuş al, onları ke</w:t>
      </w:r>
      <w:r w:rsidRPr="00FE6AA0">
        <w:rPr>
          <w:rFonts w:ascii="Garamond" w:hAnsi="Garamond" w:cs="Garamond"/>
          <w:b/>
          <w:bCs/>
          <w:sz w:val="24"/>
        </w:rPr>
        <w:t>n</w:t>
      </w:r>
      <w:r w:rsidRPr="00FE6AA0">
        <w:rPr>
          <w:rFonts w:ascii="Garamond" w:hAnsi="Garamond" w:cs="Garamond"/>
          <w:b/>
          <w:bCs/>
          <w:sz w:val="24"/>
        </w:rPr>
        <w:t>dine alıştır, sonra onları pa</w:t>
      </w:r>
      <w:r w:rsidRPr="00FE6AA0">
        <w:rPr>
          <w:rFonts w:ascii="Garamond" w:hAnsi="Garamond" w:cs="Garamond"/>
          <w:b/>
          <w:bCs/>
          <w:sz w:val="24"/>
        </w:rPr>
        <w:t>r</w:t>
      </w:r>
      <w:r w:rsidRPr="00FE6AA0">
        <w:rPr>
          <w:rFonts w:ascii="Garamond" w:hAnsi="Garamond" w:cs="Garamond"/>
          <w:b/>
          <w:bCs/>
          <w:sz w:val="24"/>
        </w:rPr>
        <w:t>çalayıp her dağın üz</w:t>
      </w:r>
      <w:r w:rsidRPr="00FE6AA0">
        <w:rPr>
          <w:rFonts w:ascii="Garamond" w:hAnsi="Garamond" w:cs="Garamond"/>
          <w:b/>
          <w:bCs/>
          <w:sz w:val="24"/>
        </w:rPr>
        <w:t>e</w:t>
      </w:r>
      <w:r w:rsidRPr="00FE6AA0">
        <w:rPr>
          <w:rFonts w:ascii="Garamond" w:hAnsi="Garamond" w:cs="Garamond"/>
          <w:b/>
          <w:bCs/>
          <w:sz w:val="24"/>
        </w:rPr>
        <w:t>rine bir parça koy, sonra onl</w:t>
      </w:r>
      <w:r w:rsidRPr="00FE6AA0">
        <w:rPr>
          <w:rFonts w:ascii="Garamond" w:hAnsi="Garamond" w:cs="Garamond"/>
          <w:b/>
          <w:bCs/>
          <w:sz w:val="24"/>
        </w:rPr>
        <w:t>a</w:t>
      </w:r>
      <w:r w:rsidRPr="00FE6AA0">
        <w:rPr>
          <w:rFonts w:ascii="Garamond" w:hAnsi="Garamond" w:cs="Garamond"/>
          <w:b/>
          <w:bCs/>
          <w:sz w:val="24"/>
        </w:rPr>
        <w:t>rı çağır</w:t>
      </w:r>
      <w:r w:rsidR="00EB4099">
        <w:rPr>
          <w:rFonts w:ascii="Garamond" w:hAnsi="Garamond" w:cs="Garamond"/>
          <w:b/>
          <w:bCs/>
          <w:sz w:val="24"/>
        </w:rPr>
        <w:t>;</w:t>
      </w:r>
      <w:r w:rsidRPr="00FE6AA0">
        <w:rPr>
          <w:rFonts w:ascii="Garamond" w:hAnsi="Garamond" w:cs="Garamond"/>
          <w:b/>
          <w:bCs/>
          <w:sz w:val="24"/>
        </w:rPr>
        <w:t xml:space="preserve"> koşarak sana geli</w:t>
      </w:r>
      <w:r w:rsidRPr="00FE6AA0">
        <w:rPr>
          <w:rFonts w:ascii="Garamond" w:hAnsi="Garamond" w:cs="Garamond"/>
          <w:b/>
          <w:bCs/>
          <w:sz w:val="24"/>
        </w:rPr>
        <w:t>r</w:t>
      </w:r>
      <w:r w:rsidRPr="00FE6AA0">
        <w:rPr>
          <w:rFonts w:ascii="Garamond" w:hAnsi="Garamond" w:cs="Garamond"/>
          <w:b/>
          <w:bCs/>
          <w:sz w:val="24"/>
        </w:rPr>
        <w:t>ler. O halde Allah’ın güçlü ve hikmet s</w:t>
      </w:r>
      <w:r w:rsidRPr="00FE6AA0">
        <w:rPr>
          <w:rFonts w:ascii="Garamond" w:hAnsi="Garamond" w:cs="Garamond"/>
          <w:b/>
          <w:bCs/>
          <w:sz w:val="24"/>
        </w:rPr>
        <w:t>a</w:t>
      </w:r>
      <w:r w:rsidRPr="00FE6AA0">
        <w:rPr>
          <w:rFonts w:ascii="Garamond" w:hAnsi="Garamond" w:cs="Garamond"/>
          <w:b/>
          <w:bCs/>
          <w:sz w:val="24"/>
        </w:rPr>
        <w:t>hibi old</w:t>
      </w:r>
      <w:r w:rsidRPr="00FE6AA0">
        <w:rPr>
          <w:rFonts w:ascii="Garamond" w:hAnsi="Garamond" w:cs="Garamond"/>
          <w:b/>
          <w:bCs/>
          <w:sz w:val="24"/>
        </w:rPr>
        <w:t>u</w:t>
      </w:r>
      <w:r w:rsidRPr="00FE6AA0">
        <w:rPr>
          <w:rFonts w:ascii="Garamond" w:hAnsi="Garamond" w:cs="Garamond"/>
          <w:b/>
          <w:bCs/>
          <w:sz w:val="24"/>
        </w:rPr>
        <w:t>ğunu bil” demişti</w:t>
      </w:r>
      <w:r w:rsidR="008866B7">
        <w:rPr>
          <w:rFonts w:ascii="Garamond" w:hAnsi="Garamond" w:cs="Garamond"/>
          <w:b/>
          <w:bCs/>
          <w:sz w:val="24"/>
        </w:rPr>
        <w:t>.”</w:t>
      </w:r>
      <w:r w:rsidRPr="00FE6AA0">
        <w:rPr>
          <w:rStyle w:val="FootnoteReference"/>
          <w:rFonts w:ascii="Garamond" w:hAnsi="Garamond" w:cs="Garamond"/>
          <w:b/>
          <w:bCs/>
          <w:sz w:val="24"/>
        </w:rPr>
        <w:footnoteReference w:id="2050"/>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“Böylece yakin edenle</w:t>
      </w:r>
      <w:r w:rsidRPr="00FE6AA0">
        <w:rPr>
          <w:rFonts w:ascii="Garamond" w:hAnsi="Garamond" w:cs="Garamond"/>
          <w:b/>
          <w:bCs/>
          <w:sz w:val="24"/>
        </w:rPr>
        <w:t>r</w:t>
      </w:r>
      <w:r w:rsidRPr="00FE6AA0">
        <w:rPr>
          <w:rFonts w:ascii="Garamond" w:hAnsi="Garamond" w:cs="Garamond"/>
          <w:b/>
          <w:bCs/>
          <w:sz w:val="24"/>
        </w:rPr>
        <w:t>den olması için İbrahim’e gökl</w:t>
      </w:r>
      <w:r w:rsidRPr="00FE6AA0">
        <w:rPr>
          <w:rFonts w:ascii="Garamond" w:hAnsi="Garamond" w:cs="Garamond"/>
          <w:b/>
          <w:bCs/>
          <w:sz w:val="24"/>
        </w:rPr>
        <w:t>e</w:t>
      </w:r>
      <w:r w:rsidRPr="00FE6AA0">
        <w:rPr>
          <w:rFonts w:ascii="Garamond" w:hAnsi="Garamond" w:cs="Garamond"/>
          <w:b/>
          <w:bCs/>
          <w:sz w:val="24"/>
        </w:rPr>
        <w:t>rin ve yerin melekutunu gö</w:t>
      </w:r>
      <w:r w:rsidRPr="00FE6AA0">
        <w:rPr>
          <w:rFonts w:ascii="Garamond" w:hAnsi="Garamond" w:cs="Garamond"/>
          <w:b/>
          <w:bCs/>
          <w:sz w:val="24"/>
        </w:rPr>
        <w:t>s</w:t>
      </w:r>
      <w:r w:rsidRPr="00FE6AA0">
        <w:rPr>
          <w:rFonts w:ascii="Garamond" w:hAnsi="Garamond" w:cs="Garamond"/>
          <w:b/>
          <w:bCs/>
          <w:sz w:val="24"/>
        </w:rPr>
        <w:t>terdik</w:t>
      </w:r>
      <w:r w:rsidR="008866B7">
        <w:rPr>
          <w:rFonts w:ascii="Garamond" w:hAnsi="Garamond" w:cs="Garamond"/>
          <w:b/>
          <w:bCs/>
          <w:sz w:val="24"/>
        </w:rPr>
        <w:t>.”</w:t>
      </w:r>
      <w:r w:rsidRPr="00FE6AA0">
        <w:rPr>
          <w:rStyle w:val="FootnoteReference"/>
          <w:rFonts w:ascii="Garamond" w:hAnsi="Garamond" w:cs="Garamond"/>
          <w:b/>
          <w:bCs/>
          <w:sz w:val="24"/>
        </w:rPr>
        <w:footnoteReference w:id="205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Sadık (a.s), Allah-u Teala’nın, </w:t>
      </w:r>
      <w:r w:rsidR="00B42A26">
        <w:rPr>
          <w:rFonts w:ascii="Garamond" w:hAnsi="Garamond"/>
          <w:b/>
          <w:bCs/>
          <w:sz w:val="24"/>
          <w:szCs w:val="24"/>
        </w:rPr>
        <w:t>“E</w:t>
      </w:r>
      <w:r w:rsidRPr="00FE6AA0">
        <w:rPr>
          <w:rFonts w:ascii="Garamond" w:hAnsi="Garamond"/>
          <w:b/>
          <w:bCs/>
          <w:sz w:val="24"/>
          <w:szCs w:val="24"/>
        </w:rPr>
        <w:t xml:space="preserve">ğer ilm’ul-yakin ile bilirseniz” </w:t>
      </w:r>
      <w:r w:rsidRPr="00FE6AA0">
        <w:rPr>
          <w:rFonts w:ascii="Garamond" w:hAnsi="Garamond"/>
          <w:i/>
          <w:iCs/>
          <w:sz w:val="24"/>
          <w:szCs w:val="24"/>
        </w:rPr>
        <w:t xml:space="preserve">ayeti hakkında şöyle buyurmuştur: </w:t>
      </w:r>
      <w:r w:rsidRPr="00FE6AA0">
        <w:rPr>
          <w:rFonts w:ascii="Garamond" w:hAnsi="Garamond"/>
          <w:sz w:val="24"/>
          <w:szCs w:val="24"/>
        </w:rPr>
        <w:t>“Yani açık bir şeki</w:t>
      </w:r>
      <w:r w:rsidRPr="00FE6AA0">
        <w:rPr>
          <w:rFonts w:ascii="Garamond" w:hAnsi="Garamond"/>
          <w:sz w:val="24"/>
          <w:szCs w:val="24"/>
        </w:rPr>
        <w:t>l</w:t>
      </w:r>
      <w:r w:rsidRPr="00FE6AA0">
        <w:rPr>
          <w:rFonts w:ascii="Garamond" w:hAnsi="Garamond"/>
          <w:sz w:val="24"/>
          <w:szCs w:val="24"/>
        </w:rPr>
        <w:t>de ve müşahade ile</w:t>
      </w:r>
      <w:r w:rsidR="008866B7">
        <w:rPr>
          <w:rFonts w:ascii="Garamond" w:hAnsi="Garamond"/>
          <w:sz w:val="24"/>
          <w:szCs w:val="24"/>
        </w:rPr>
        <w:t>.”</w:t>
      </w:r>
      <w:r w:rsidRPr="00FE6AA0">
        <w:rPr>
          <w:rStyle w:val="FootnoteReference"/>
          <w:rFonts w:ascii="Garamond" w:hAnsi="Garamond"/>
          <w:sz w:val="24"/>
          <w:szCs w:val="24"/>
        </w:rPr>
        <w:footnoteReference w:id="205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“Gören kimse, kend</w:t>
      </w:r>
      <w:r w:rsidRPr="00FE6AA0">
        <w:rPr>
          <w:rFonts w:ascii="Garamond" w:hAnsi="Garamond"/>
          <w:sz w:val="24"/>
          <w:szCs w:val="24"/>
        </w:rPr>
        <w:t>i</w:t>
      </w:r>
      <w:r w:rsidRPr="00FE6AA0">
        <w:rPr>
          <w:rFonts w:ascii="Garamond" w:hAnsi="Garamond"/>
          <w:sz w:val="24"/>
          <w:szCs w:val="24"/>
        </w:rPr>
        <w:t>sine haber verilen kimse gibi d</w:t>
      </w:r>
      <w:r w:rsidRPr="00FE6AA0">
        <w:rPr>
          <w:rFonts w:ascii="Garamond" w:hAnsi="Garamond"/>
          <w:sz w:val="24"/>
          <w:szCs w:val="24"/>
        </w:rPr>
        <w:t>e</w:t>
      </w:r>
      <w:r w:rsidRPr="00FE6AA0">
        <w:rPr>
          <w:rFonts w:ascii="Garamond" w:hAnsi="Garamond"/>
          <w:sz w:val="24"/>
          <w:szCs w:val="24"/>
        </w:rPr>
        <w:t>ği</w:t>
      </w:r>
      <w:r w:rsidRPr="00FE6AA0">
        <w:rPr>
          <w:rFonts w:ascii="Garamond" w:hAnsi="Garamond"/>
          <w:sz w:val="24"/>
          <w:szCs w:val="24"/>
        </w:rPr>
        <w:t>l</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05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“Haber</w:t>
      </w:r>
      <w:r w:rsidR="00B42A26">
        <w:rPr>
          <w:rFonts w:ascii="Garamond" w:hAnsi="Garamond"/>
          <w:sz w:val="24"/>
          <w:szCs w:val="24"/>
        </w:rPr>
        <w:t>,</w:t>
      </w:r>
      <w:r w:rsidRPr="00FE6AA0">
        <w:rPr>
          <w:rFonts w:ascii="Garamond" w:hAnsi="Garamond"/>
          <w:sz w:val="24"/>
          <w:szCs w:val="24"/>
        </w:rPr>
        <w:t xml:space="preserve"> görmek gibi d</w:t>
      </w:r>
      <w:r w:rsidRPr="00FE6AA0">
        <w:rPr>
          <w:rFonts w:ascii="Garamond" w:hAnsi="Garamond"/>
          <w:sz w:val="24"/>
          <w:szCs w:val="24"/>
        </w:rPr>
        <w:t>e</w:t>
      </w:r>
      <w:r w:rsidR="00B42A26">
        <w:rPr>
          <w:rFonts w:ascii="Garamond" w:hAnsi="Garamond"/>
          <w:sz w:val="24"/>
          <w:szCs w:val="24"/>
        </w:rPr>
        <w:t>ğildir.</w:t>
      </w:r>
      <w:r w:rsidRPr="00FE6AA0">
        <w:rPr>
          <w:rFonts w:ascii="Garamond" w:hAnsi="Garamond"/>
          <w:sz w:val="24"/>
          <w:szCs w:val="24"/>
        </w:rPr>
        <w:t xml:space="preserve"> Allah-u Teala Musa’ya kavminin buzağıya ne yaptıklar</w:t>
      </w:r>
      <w:r w:rsidRPr="00FE6AA0">
        <w:rPr>
          <w:rFonts w:ascii="Garamond" w:hAnsi="Garamond"/>
          <w:sz w:val="24"/>
          <w:szCs w:val="24"/>
        </w:rPr>
        <w:t>ı</w:t>
      </w:r>
      <w:r w:rsidRPr="00FE6AA0">
        <w:rPr>
          <w:rFonts w:ascii="Garamond" w:hAnsi="Garamond"/>
          <w:sz w:val="24"/>
          <w:szCs w:val="24"/>
        </w:rPr>
        <w:t>nı haber verince, levhaları yere atmadı, ama yaptıklarını gözl</w:t>
      </w:r>
      <w:r w:rsidRPr="00FE6AA0">
        <w:rPr>
          <w:rFonts w:ascii="Garamond" w:hAnsi="Garamond"/>
          <w:sz w:val="24"/>
          <w:szCs w:val="24"/>
        </w:rPr>
        <w:t>e</w:t>
      </w:r>
      <w:r w:rsidRPr="00FE6AA0">
        <w:rPr>
          <w:rFonts w:ascii="Garamond" w:hAnsi="Garamond"/>
          <w:sz w:val="24"/>
          <w:szCs w:val="24"/>
        </w:rPr>
        <w:t>riyle görünce levhayı yere attı ve kırıldı</w:t>
      </w:r>
      <w:r w:rsidR="008866B7">
        <w:rPr>
          <w:rFonts w:ascii="Garamond" w:hAnsi="Garamond"/>
          <w:sz w:val="24"/>
          <w:szCs w:val="24"/>
        </w:rPr>
        <w:t>.”</w:t>
      </w:r>
      <w:r w:rsidRPr="00FE6AA0">
        <w:rPr>
          <w:rStyle w:val="FootnoteReference"/>
          <w:rFonts w:ascii="Garamond" w:hAnsi="Garamond"/>
          <w:sz w:val="24"/>
          <w:szCs w:val="24"/>
        </w:rPr>
        <w:footnoteReference w:id="2054"/>
      </w:r>
    </w:p>
    <w:p w:rsidR="00C324D6" w:rsidRPr="00FE6AA0" w:rsidRDefault="0014258C"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“Allah-u Teala şöyle buyurmuştur: “Üç şeyi kullar</w:t>
      </w:r>
      <w:r w:rsidRPr="00FE6AA0">
        <w:rPr>
          <w:rFonts w:ascii="Garamond" w:hAnsi="Garamond"/>
          <w:sz w:val="24"/>
          <w:szCs w:val="24"/>
        </w:rPr>
        <w:t>ı</w:t>
      </w:r>
      <w:r w:rsidRPr="00FE6AA0">
        <w:rPr>
          <w:rFonts w:ascii="Garamond" w:hAnsi="Garamond"/>
          <w:sz w:val="24"/>
          <w:szCs w:val="24"/>
        </w:rPr>
        <w:t xml:space="preserve">mın gözünden gizledim. </w:t>
      </w:r>
      <w:r w:rsidRPr="00FE6AA0">
        <w:rPr>
          <w:rFonts w:ascii="Garamond" w:hAnsi="Garamond"/>
          <w:sz w:val="24"/>
          <w:szCs w:val="24"/>
        </w:rPr>
        <w:t>E</w:t>
      </w:r>
      <w:r w:rsidRPr="00FE6AA0">
        <w:rPr>
          <w:rFonts w:ascii="Garamond" w:hAnsi="Garamond"/>
          <w:sz w:val="24"/>
          <w:szCs w:val="24"/>
        </w:rPr>
        <w:t>ğer insan onlardan b</w:t>
      </w:r>
      <w:r w:rsidRPr="00FE6AA0">
        <w:rPr>
          <w:rFonts w:ascii="Garamond" w:hAnsi="Garamond"/>
          <w:sz w:val="24"/>
          <w:szCs w:val="24"/>
        </w:rPr>
        <w:t>i</w:t>
      </w:r>
      <w:r w:rsidRPr="00FE6AA0">
        <w:rPr>
          <w:rFonts w:ascii="Garamond" w:hAnsi="Garamond"/>
          <w:sz w:val="24"/>
          <w:szCs w:val="24"/>
        </w:rPr>
        <w:t>rini görecek olursa, asla k</w:t>
      </w:r>
      <w:r w:rsidRPr="00FE6AA0">
        <w:rPr>
          <w:rFonts w:ascii="Garamond" w:hAnsi="Garamond"/>
          <w:sz w:val="24"/>
          <w:szCs w:val="24"/>
        </w:rPr>
        <w:t>ö</w:t>
      </w:r>
      <w:r w:rsidRPr="00FE6AA0">
        <w:rPr>
          <w:rFonts w:ascii="Garamond" w:hAnsi="Garamond"/>
          <w:sz w:val="24"/>
          <w:szCs w:val="24"/>
        </w:rPr>
        <w:t xml:space="preserve">tü amel etmez: Eğer perdemi kenara itecek </w:t>
      </w:r>
      <w:r w:rsidRPr="00FE6AA0">
        <w:rPr>
          <w:rFonts w:ascii="Garamond" w:hAnsi="Garamond"/>
          <w:sz w:val="24"/>
          <w:szCs w:val="24"/>
        </w:rPr>
        <w:t>o</w:t>
      </w:r>
      <w:r w:rsidRPr="00FE6AA0">
        <w:rPr>
          <w:rFonts w:ascii="Garamond" w:hAnsi="Garamond"/>
          <w:sz w:val="24"/>
          <w:szCs w:val="24"/>
        </w:rPr>
        <w:t>lursam, beni yakin elde edecek ş</w:t>
      </w:r>
      <w:r w:rsidRPr="00FE6AA0">
        <w:rPr>
          <w:rFonts w:ascii="Garamond" w:hAnsi="Garamond"/>
          <w:sz w:val="24"/>
          <w:szCs w:val="24"/>
        </w:rPr>
        <w:t>e</w:t>
      </w:r>
      <w:r w:rsidRPr="00FE6AA0">
        <w:rPr>
          <w:rFonts w:ascii="Garamond" w:hAnsi="Garamond"/>
          <w:sz w:val="24"/>
          <w:szCs w:val="24"/>
        </w:rPr>
        <w:t>kilde görecek olursa ve onları öldü</w:t>
      </w:r>
      <w:r w:rsidRPr="00FE6AA0">
        <w:rPr>
          <w:rFonts w:ascii="Garamond" w:hAnsi="Garamond"/>
          <w:sz w:val="24"/>
          <w:szCs w:val="24"/>
        </w:rPr>
        <w:t>r</w:t>
      </w:r>
      <w:r w:rsidRPr="00FE6AA0">
        <w:rPr>
          <w:rFonts w:ascii="Garamond" w:hAnsi="Garamond"/>
          <w:sz w:val="24"/>
          <w:szCs w:val="24"/>
        </w:rPr>
        <w:t>dükten sonra yaratıklarıma ne yapacağımı görecek olu</w:t>
      </w:r>
      <w:r w:rsidRPr="00FE6AA0">
        <w:rPr>
          <w:rFonts w:ascii="Garamond" w:hAnsi="Garamond"/>
          <w:sz w:val="24"/>
          <w:szCs w:val="24"/>
        </w:rPr>
        <w:t>r</w:t>
      </w:r>
      <w:r w:rsidRPr="00FE6AA0">
        <w:rPr>
          <w:rFonts w:ascii="Garamond" w:hAnsi="Garamond"/>
          <w:sz w:val="24"/>
          <w:szCs w:val="24"/>
        </w:rPr>
        <w:t>sa…</w:t>
      </w:r>
      <w:r w:rsidR="00C324D6" w:rsidRPr="00FE6AA0">
        <w:rPr>
          <w:rFonts w:ascii="Garamond" w:hAnsi="Garamond"/>
          <w:sz w:val="24"/>
          <w:szCs w:val="24"/>
        </w:rPr>
        <w:t xml:space="preserve">” </w:t>
      </w:r>
      <w:r w:rsidR="00C324D6" w:rsidRPr="00FE6AA0">
        <w:rPr>
          <w:rStyle w:val="FootnoteReference"/>
          <w:rFonts w:ascii="Garamond" w:hAnsi="Garamond"/>
          <w:sz w:val="24"/>
          <w:szCs w:val="24"/>
        </w:rPr>
        <w:footnoteReference w:id="2055"/>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52" w:name="_Toc23535135"/>
      <w:r w:rsidRPr="00FE6AA0">
        <w:t>4251. Bölüm</w:t>
      </w:r>
      <w:bookmarkEnd w:id="552"/>
    </w:p>
    <w:p w:rsidR="00C324D6" w:rsidRPr="00FE6AA0" w:rsidRDefault="00C324D6" w:rsidP="00FE6AA0">
      <w:pPr>
        <w:pStyle w:val="Style1CharCharChar"/>
        <w:spacing w:line="300" w:lineRule="atLeast"/>
        <w:ind w:firstLine="284"/>
      </w:pPr>
      <w:bookmarkStart w:id="553" w:name="_Toc23535136"/>
      <w:r w:rsidRPr="00FE6AA0">
        <w:t>Hakk’ul-Yakin</w:t>
      </w:r>
      <w:bookmarkEnd w:id="553"/>
      <w:r w:rsidRPr="00FE6AA0">
        <w:t xml:space="preserve"> </w:t>
      </w:r>
    </w:p>
    <w:p w:rsidR="00C324D6" w:rsidRPr="00AE4B99" w:rsidRDefault="00C324D6" w:rsidP="00AE4B99"/>
    <w:p w:rsidR="00C324D6" w:rsidRPr="00FE6AA0" w:rsidRDefault="00C324D6" w:rsidP="00FE6AA0">
      <w:pPr>
        <w:spacing w:line="300" w:lineRule="atLeast"/>
        <w:ind w:firstLine="284"/>
        <w:jc w:val="both"/>
        <w:rPr>
          <w:rFonts w:ascii="Garamond" w:hAnsi="Garamond"/>
          <w:b/>
          <w:bCs/>
          <w:sz w:val="24"/>
          <w:szCs w:val="24"/>
          <w:u w:val="single"/>
        </w:rPr>
      </w:pPr>
      <w:r w:rsidRPr="00FE6AA0">
        <w:rPr>
          <w:rFonts w:ascii="Garamond" w:hAnsi="Garamond"/>
          <w:b/>
          <w:bCs/>
          <w:sz w:val="24"/>
          <w:szCs w:val="24"/>
          <w:u w:val="single"/>
        </w:rPr>
        <w:t xml:space="preserve">Kur’an :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“Doğrusu kesin gerçek budur</w:t>
      </w:r>
      <w:r w:rsidR="008866B7">
        <w:rPr>
          <w:rFonts w:ascii="Garamond" w:hAnsi="Garamond" w:cs="Garamond"/>
          <w:b/>
          <w:bCs/>
          <w:sz w:val="24"/>
        </w:rPr>
        <w:t>.”</w:t>
      </w:r>
      <w:r w:rsidRPr="00FE6AA0">
        <w:rPr>
          <w:rStyle w:val="FootnoteReference"/>
          <w:rFonts w:ascii="Garamond" w:hAnsi="Garamond" w:cs="Garamond"/>
          <w:b/>
          <w:bCs/>
          <w:sz w:val="24"/>
        </w:rPr>
        <w:footnoteReference w:id="2056"/>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r w:rsidRPr="00FE6AA0">
        <w:rPr>
          <w:rFonts w:ascii="Garamond" w:hAnsi="Garamond" w:cs="Garamond"/>
          <w:b/>
          <w:bCs/>
          <w:sz w:val="24"/>
        </w:rPr>
        <w:t>“O, şüphesiz kesin gerçe</w:t>
      </w:r>
      <w:r w:rsidRPr="00FE6AA0">
        <w:rPr>
          <w:rFonts w:ascii="Garamond" w:hAnsi="Garamond" w:cs="Garamond"/>
          <w:b/>
          <w:bCs/>
          <w:sz w:val="24"/>
        </w:rPr>
        <w:t>k</w:t>
      </w:r>
      <w:r w:rsidRPr="00FE6AA0">
        <w:rPr>
          <w:rFonts w:ascii="Garamond" w:hAnsi="Garamond" w:cs="Garamond"/>
          <w:b/>
          <w:bCs/>
          <w:sz w:val="24"/>
        </w:rPr>
        <w:t>tir</w:t>
      </w:r>
      <w:r w:rsidR="008866B7">
        <w:rPr>
          <w:rFonts w:ascii="Garamond" w:hAnsi="Garamond" w:cs="Garamond"/>
          <w:b/>
          <w:bCs/>
          <w:sz w:val="24"/>
        </w:rPr>
        <w:t>.”</w:t>
      </w:r>
      <w:r w:rsidRPr="00FE6AA0">
        <w:rPr>
          <w:rStyle w:val="FootnoteReference"/>
          <w:rFonts w:ascii="Garamond" w:hAnsi="Garamond" w:cs="Garamond"/>
          <w:b/>
          <w:bCs/>
          <w:sz w:val="24"/>
        </w:rPr>
        <w:footnoteReference w:id="2057"/>
      </w:r>
      <w:r w:rsidRPr="00FE6AA0">
        <w:rPr>
          <w:rFonts w:ascii="Garamond" w:hAnsi="Garamond" w:cs="Garamond"/>
          <w:b/>
          <w:bCs/>
          <w:sz w:val="24"/>
        </w:rPr>
        <w:t xml:space="preserve"> </w:t>
      </w:r>
    </w:p>
    <w:p w:rsidR="00C324D6" w:rsidRPr="00FE6AA0" w:rsidRDefault="00C324D6" w:rsidP="00FE6AA0">
      <w:pPr>
        <w:spacing w:line="300" w:lineRule="atLeast"/>
        <w:ind w:firstLine="284"/>
        <w:jc w:val="lowKashida"/>
        <w:rPr>
          <w:rFonts w:ascii="Garamond" w:hAnsi="Garamond" w:cs="Garamond"/>
          <w:b/>
          <w:bCs/>
          <w:sz w:val="24"/>
        </w:rPr>
      </w:pPr>
    </w:p>
    <w:p w:rsidR="00C324D6" w:rsidRPr="00FE6AA0" w:rsidRDefault="00C324D6" w:rsidP="00FE6AA0">
      <w:pPr>
        <w:pStyle w:val="Heading1"/>
        <w:spacing w:line="300" w:lineRule="atLeast"/>
        <w:ind w:firstLine="284"/>
      </w:pPr>
      <w:bookmarkStart w:id="554" w:name="_Toc23535137"/>
      <w:r w:rsidRPr="00FE6AA0">
        <w:t>Tefsir</w:t>
      </w:r>
      <w:bookmarkEnd w:id="554"/>
    </w:p>
    <w:p w:rsidR="00B42A26" w:rsidRDefault="00C324D6" w:rsidP="00B42A26">
      <w:pPr>
        <w:spacing w:line="300" w:lineRule="atLeast"/>
        <w:ind w:firstLine="284"/>
        <w:jc w:val="lowKashida"/>
        <w:rPr>
          <w:rFonts w:ascii="Garamond" w:hAnsi="Garamond" w:cs="Garamond"/>
          <w:sz w:val="24"/>
        </w:rPr>
      </w:pPr>
      <w:r w:rsidRPr="00FE6AA0">
        <w:rPr>
          <w:rFonts w:ascii="Garamond" w:hAnsi="Garamond" w:cs="Garamond"/>
          <w:sz w:val="24"/>
        </w:rPr>
        <w:t>Hak</w:t>
      </w:r>
      <w:r w:rsidR="00B42A26">
        <w:rPr>
          <w:rFonts w:ascii="Garamond" w:hAnsi="Garamond" w:cs="Garamond"/>
          <w:sz w:val="24"/>
        </w:rPr>
        <w:t>,</w:t>
      </w:r>
      <w:r w:rsidRPr="00FE6AA0">
        <w:rPr>
          <w:rFonts w:ascii="Garamond" w:hAnsi="Garamond" w:cs="Garamond"/>
          <w:sz w:val="24"/>
        </w:rPr>
        <w:t xml:space="preserve"> dış gerçekle mutabık </w:t>
      </w:r>
      <w:r w:rsidRPr="00FE6AA0">
        <w:rPr>
          <w:rFonts w:ascii="Garamond" w:hAnsi="Garamond" w:cs="Garamond"/>
          <w:sz w:val="24"/>
        </w:rPr>
        <w:t>o</w:t>
      </w:r>
      <w:r w:rsidRPr="00FE6AA0">
        <w:rPr>
          <w:rFonts w:ascii="Garamond" w:hAnsi="Garamond" w:cs="Garamond"/>
          <w:sz w:val="24"/>
        </w:rPr>
        <w:t xml:space="preserve">lan </w:t>
      </w:r>
      <w:r w:rsidR="00B42A26">
        <w:rPr>
          <w:rFonts w:ascii="Garamond" w:hAnsi="Garamond" w:cs="Garamond"/>
          <w:sz w:val="24"/>
        </w:rPr>
        <w:t>ilimden</w:t>
      </w:r>
      <w:r w:rsidRPr="00FE6AA0">
        <w:rPr>
          <w:rFonts w:ascii="Garamond" w:hAnsi="Garamond" w:cs="Garamond"/>
          <w:sz w:val="24"/>
        </w:rPr>
        <w:t xml:space="preserve">, yakin ise içinde </w:t>
      </w:r>
      <w:r w:rsidRPr="00FE6AA0">
        <w:rPr>
          <w:rFonts w:ascii="Garamond" w:hAnsi="Garamond" w:cs="Garamond"/>
          <w:sz w:val="24"/>
        </w:rPr>
        <w:lastRenderedPageBreak/>
        <w:t xml:space="preserve">şüphe olmayan </w:t>
      </w:r>
      <w:r w:rsidR="00B42A26">
        <w:rPr>
          <w:rFonts w:ascii="Garamond" w:hAnsi="Garamond" w:cs="Garamond"/>
          <w:sz w:val="24"/>
        </w:rPr>
        <w:t>ilimden</w:t>
      </w:r>
      <w:r w:rsidRPr="00FE6AA0">
        <w:rPr>
          <w:rFonts w:ascii="Garamond" w:hAnsi="Garamond" w:cs="Garamond"/>
          <w:sz w:val="24"/>
        </w:rPr>
        <w:t>ibaret</w:t>
      </w:r>
      <w:r w:rsidR="00B42A26">
        <w:rPr>
          <w:rFonts w:ascii="Garamond" w:hAnsi="Garamond" w:cs="Garamond"/>
          <w:sz w:val="24"/>
        </w:rPr>
        <w:t>tir. O halde hak</w:t>
      </w:r>
      <w:r w:rsidRPr="00FE6AA0">
        <w:rPr>
          <w:rFonts w:ascii="Garamond" w:hAnsi="Garamond" w:cs="Garamond"/>
          <w:sz w:val="24"/>
        </w:rPr>
        <w:t xml:space="preserve"> yakine</w:t>
      </w:r>
      <w:r w:rsidR="00B42A26">
        <w:rPr>
          <w:rFonts w:ascii="Garamond" w:hAnsi="Garamond" w:cs="Garamond"/>
          <w:sz w:val="24"/>
        </w:rPr>
        <w:t>,</w:t>
      </w:r>
      <w:r w:rsidRPr="00FE6AA0">
        <w:rPr>
          <w:rFonts w:ascii="Garamond" w:hAnsi="Garamond" w:cs="Garamond"/>
          <w:sz w:val="24"/>
        </w:rPr>
        <w:t xml:space="preserve"> tekid için getirilen açı</w:t>
      </w:r>
      <w:r w:rsidRPr="00FE6AA0">
        <w:rPr>
          <w:rFonts w:ascii="Garamond" w:hAnsi="Garamond" w:cs="Garamond"/>
          <w:sz w:val="24"/>
        </w:rPr>
        <w:t>k</w:t>
      </w:r>
      <w:r w:rsidRPr="00FE6AA0">
        <w:rPr>
          <w:rFonts w:ascii="Garamond" w:hAnsi="Garamond" w:cs="Garamond"/>
          <w:sz w:val="24"/>
        </w:rPr>
        <w:t>lamaya dayalı bir tür izaf</w:t>
      </w:r>
      <w:r w:rsidRPr="00FE6AA0">
        <w:rPr>
          <w:rFonts w:ascii="Garamond" w:hAnsi="Garamond" w:cs="Garamond"/>
          <w:sz w:val="24"/>
        </w:rPr>
        <w:t>e</w:t>
      </w:r>
      <w:r w:rsidR="0014258C" w:rsidRPr="00FE6AA0">
        <w:rPr>
          <w:rFonts w:ascii="Garamond" w:hAnsi="Garamond" w:cs="Garamond"/>
          <w:sz w:val="24"/>
        </w:rPr>
        <w:t>dir</w:t>
      </w:r>
      <w:r w:rsidR="008866B7">
        <w:rPr>
          <w:rFonts w:ascii="Garamond" w:hAnsi="Garamond" w:cs="Garamond"/>
          <w:sz w:val="24"/>
        </w:rPr>
        <w:t>.”</w:t>
      </w:r>
      <w:r w:rsidR="00B42A26">
        <w:rPr>
          <w:rStyle w:val="FootnoteReference"/>
          <w:rFonts w:ascii="Garamond" w:hAnsi="Garamond" w:cs="Garamond"/>
          <w:sz w:val="24"/>
        </w:rPr>
        <w:footnoteReference w:id="2058"/>
      </w:r>
      <w:r w:rsidR="00B42A26">
        <w:rPr>
          <w:rFonts w:ascii="Garamond" w:hAnsi="Garamond" w:cs="Garamond"/>
          <w:sz w:val="24"/>
        </w:rPr>
        <w:t xml:space="preserve"> </w:t>
      </w:r>
    </w:p>
    <w:p w:rsidR="00C324D6" w:rsidRPr="00FE6AA0" w:rsidRDefault="0014258C" w:rsidP="00B42A26">
      <w:pPr>
        <w:spacing w:line="300" w:lineRule="atLeast"/>
        <w:ind w:firstLine="284"/>
        <w:jc w:val="lowKashida"/>
        <w:rPr>
          <w:rFonts w:ascii="Garamond" w:hAnsi="Garamond" w:cs="Garamond"/>
          <w:sz w:val="24"/>
        </w:rPr>
      </w:pPr>
      <w:r w:rsidRPr="00FE6AA0">
        <w:rPr>
          <w:rFonts w:ascii="Garamond" w:hAnsi="Garamond" w:cs="Garamond"/>
          <w:sz w:val="24"/>
        </w:rPr>
        <w:t>Meclisi (r.a</w:t>
      </w:r>
      <w:r w:rsidR="00C324D6" w:rsidRPr="00FE6AA0">
        <w:rPr>
          <w:rFonts w:ascii="Garamond" w:hAnsi="Garamond" w:cs="Garamond"/>
          <w:sz w:val="24"/>
        </w:rPr>
        <w:t>) şöyle diyor: “Yakin üç mertebeye sahiptir: İlm’ul-Yakin, Ayn’ul-Yakin ve Hakk’ul-Yakin</w:t>
      </w:r>
      <w:r w:rsidR="008866B7">
        <w:rPr>
          <w:rFonts w:ascii="Garamond" w:hAnsi="Garamond" w:cs="Garamond"/>
          <w:sz w:val="24"/>
        </w:rPr>
        <w:t>.”</w:t>
      </w:r>
    </w:p>
    <w:p w:rsidR="00C324D6" w:rsidRPr="00FE6AA0" w:rsidRDefault="00B42A26" w:rsidP="00B42A26">
      <w:pPr>
        <w:spacing w:line="300" w:lineRule="atLeast"/>
        <w:ind w:firstLine="284"/>
        <w:jc w:val="lowKashida"/>
        <w:rPr>
          <w:rFonts w:ascii="Garamond" w:hAnsi="Garamond" w:cs="Garamond"/>
          <w:sz w:val="24"/>
        </w:rPr>
      </w:pPr>
      <w:r>
        <w:rPr>
          <w:rFonts w:ascii="Garamond" w:hAnsi="Garamond" w:cs="Garamond"/>
          <w:b/>
          <w:bCs/>
          <w:sz w:val="24"/>
        </w:rPr>
        <w:t>Dikkat edin</w:t>
      </w:r>
      <w:r w:rsidRPr="00B42A26">
        <w:rPr>
          <w:rFonts w:ascii="Garamond" w:hAnsi="Garamond" w:cs="Garamond"/>
          <w:b/>
          <w:bCs/>
          <w:sz w:val="24"/>
        </w:rPr>
        <w:t>, eğer kesin olarak bir (ilm’ul yakin ile) bilseniz! Andolsun ki cehennemi görürsünüz.</w:t>
      </w:r>
      <w:r>
        <w:rPr>
          <w:rFonts w:ascii="Garamond" w:hAnsi="Garamond" w:cs="Garamond"/>
          <w:b/>
          <w:bCs/>
          <w:sz w:val="24"/>
        </w:rPr>
        <w:t>”</w:t>
      </w:r>
      <w:r w:rsidRPr="00B42A26">
        <w:rPr>
          <w:rFonts w:ascii="Garamond" w:hAnsi="Garamond" w:cs="Garamond"/>
          <w:b/>
          <w:bCs/>
          <w:sz w:val="24"/>
        </w:rPr>
        <w:t xml:space="preserve"> </w:t>
      </w:r>
      <w:r>
        <w:rPr>
          <w:rFonts w:ascii="Garamond" w:hAnsi="Garamond" w:cs="Garamond"/>
          <w:b/>
          <w:bCs/>
          <w:sz w:val="24"/>
        </w:rPr>
        <w:t>“</w:t>
      </w:r>
      <w:r w:rsidRPr="00B42A26">
        <w:rPr>
          <w:rFonts w:ascii="Garamond" w:hAnsi="Garamond" w:cs="Garamond"/>
          <w:b/>
          <w:bCs/>
          <w:sz w:val="24"/>
        </w:rPr>
        <w:t xml:space="preserve">Sonra andolsun ki onu gözünüzle görürsünüz.” </w:t>
      </w:r>
      <w:r>
        <w:rPr>
          <w:rFonts w:ascii="Garamond" w:hAnsi="Garamond" w:cs="Garamond"/>
          <w:b/>
          <w:bCs/>
          <w:sz w:val="24"/>
        </w:rPr>
        <w:t>“</w:t>
      </w:r>
      <w:r w:rsidRPr="00B42A26">
        <w:rPr>
          <w:rFonts w:ascii="Garamond" w:hAnsi="Garamond" w:cs="Garamond"/>
          <w:b/>
          <w:bCs/>
          <w:sz w:val="24"/>
        </w:rPr>
        <w:t>Doğrusu yakin ile kesin gerçek budur.”</w:t>
      </w:r>
      <w:r w:rsidR="00C324D6" w:rsidRPr="00FE6AA0">
        <w:rPr>
          <w:rFonts w:ascii="Garamond" w:hAnsi="Garamond" w:cs="Garamond"/>
          <w:sz w:val="24"/>
        </w:rPr>
        <w:t>Bu üç mertebe arasındaki fark, bir örnekle açıklığa kav</w:t>
      </w:r>
      <w:r w:rsidR="00C324D6" w:rsidRPr="00FE6AA0">
        <w:rPr>
          <w:rFonts w:ascii="Garamond" w:hAnsi="Garamond" w:cs="Garamond"/>
          <w:sz w:val="24"/>
        </w:rPr>
        <w:t>u</w:t>
      </w:r>
      <w:r w:rsidR="00C324D6" w:rsidRPr="00FE6AA0">
        <w:rPr>
          <w:rFonts w:ascii="Garamond" w:hAnsi="Garamond" w:cs="Garamond"/>
          <w:sz w:val="24"/>
        </w:rPr>
        <w:t>şur. Örneğin ateş hakkında İlm’ul-Yakin’e sahip olmak, g</w:t>
      </w:r>
      <w:r w:rsidR="00C324D6" w:rsidRPr="00FE6AA0">
        <w:rPr>
          <w:rFonts w:ascii="Garamond" w:hAnsi="Garamond" w:cs="Garamond"/>
          <w:sz w:val="24"/>
        </w:rPr>
        <w:t>ö</w:t>
      </w:r>
      <w:r w:rsidR="00C324D6" w:rsidRPr="00FE6AA0">
        <w:rPr>
          <w:rFonts w:ascii="Garamond" w:hAnsi="Garamond" w:cs="Garamond"/>
          <w:sz w:val="24"/>
        </w:rPr>
        <w:t xml:space="preserve">rülen şeyleri onun </w:t>
      </w:r>
      <w:r>
        <w:rPr>
          <w:rFonts w:ascii="Garamond" w:hAnsi="Garamond" w:cs="Garamond"/>
          <w:sz w:val="24"/>
        </w:rPr>
        <w:t>ışığıyla müşahade etmektir. Ayn’ul-y</w:t>
      </w:r>
      <w:r w:rsidR="00C324D6" w:rsidRPr="00FE6AA0">
        <w:rPr>
          <w:rFonts w:ascii="Garamond" w:hAnsi="Garamond" w:cs="Garamond"/>
          <w:sz w:val="24"/>
        </w:rPr>
        <w:t>akin ise ateş kütlesini görme</w:t>
      </w:r>
      <w:r w:rsidR="00C324D6" w:rsidRPr="00FE6AA0">
        <w:rPr>
          <w:rFonts w:ascii="Garamond" w:hAnsi="Garamond" w:cs="Garamond"/>
          <w:sz w:val="24"/>
        </w:rPr>
        <w:t>k</w:t>
      </w:r>
      <w:r>
        <w:rPr>
          <w:rFonts w:ascii="Garamond" w:hAnsi="Garamond" w:cs="Garamond"/>
          <w:sz w:val="24"/>
        </w:rPr>
        <w:t>tir. Hakk’ul-y</w:t>
      </w:r>
      <w:r w:rsidR="00C324D6" w:rsidRPr="00FE6AA0">
        <w:rPr>
          <w:rFonts w:ascii="Garamond" w:hAnsi="Garamond" w:cs="Garamond"/>
          <w:sz w:val="24"/>
        </w:rPr>
        <w:t xml:space="preserve">akin ise ateşte yanmak, insanın </w:t>
      </w:r>
      <w:r>
        <w:rPr>
          <w:rFonts w:ascii="Garamond" w:hAnsi="Garamond" w:cs="Garamond"/>
          <w:sz w:val="24"/>
        </w:rPr>
        <w:t>varlığının</w:t>
      </w:r>
      <w:r w:rsidR="00C324D6" w:rsidRPr="00FE6AA0">
        <w:rPr>
          <w:rFonts w:ascii="Garamond" w:hAnsi="Garamond" w:cs="Garamond"/>
          <w:sz w:val="24"/>
        </w:rPr>
        <w:t xml:space="preserve"> </w:t>
      </w:r>
      <w:r w:rsidR="00C324D6" w:rsidRPr="00FE6AA0">
        <w:rPr>
          <w:rFonts w:ascii="Garamond" w:hAnsi="Garamond" w:cs="Garamond"/>
          <w:sz w:val="24"/>
        </w:rPr>
        <w:t>a</w:t>
      </w:r>
      <w:r w:rsidR="00C324D6" w:rsidRPr="00FE6AA0">
        <w:rPr>
          <w:rFonts w:ascii="Garamond" w:hAnsi="Garamond" w:cs="Garamond"/>
          <w:sz w:val="24"/>
        </w:rPr>
        <w:t>teşte yok olması ve salt ateşe dönüşmesidir. Bundan daha ü</w:t>
      </w:r>
      <w:r w:rsidR="00C324D6" w:rsidRPr="00FE6AA0">
        <w:rPr>
          <w:rFonts w:ascii="Garamond" w:hAnsi="Garamond" w:cs="Garamond"/>
          <w:sz w:val="24"/>
        </w:rPr>
        <w:t>s</w:t>
      </w:r>
      <w:r w:rsidR="00C324D6" w:rsidRPr="00FE6AA0">
        <w:rPr>
          <w:rFonts w:ascii="Garamond" w:hAnsi="Garamond" w:cs="Garamond"/>
          <w:sz w:val="24"/>
        </w:rPr>
        <w:t xml:space="preserve">tün bir </w:t>
      </w:r>
      <w:r>
        <w:rPr>
          <w:rFonts w:ascii="Garamond" w:hAnsi="Garamond" w:cs="Garamond"/>
          <w:sz w:val="24"/>
        </w:rPr>
        <w:t xml:space="preserve">artma kabiliyeti olan bir </w:t>
      </w:r>
      <w:r w:rsidR="00C324D6" w:rsidRPr="00FE6AA0">
        <w:rPr>
          <w:rFonts w:ascii="Garamond" w:hAnsi="Garamond" w:cs="Garamond"/>
          <w:sz w:val="24"/>
        </w:rPr>
        <w:t xml:space="preserve">mertebe yoktur. </w:t>
      </w:r>
      <w:r w:rsidR="00C67930" w:rsidRPr="00FE6AA0">
        <w:rPr>
          <w:rFonts w:ascii="Garamond" w:hAnsi="Garamond" w:cs="Garamond"/>
          <w:i/>
          <w:iCs/>
          <w:sz w:val="24"/>
        </w:rPr>
        <w:t>“</w:t>
      </w:r>
      <w:r w:rsidR="00C324D6" w:rsidRPr="00FE6AA0">
        <w:rPr>
          <w:rFonts w:ascii="Garamond" w:hAnsi="Garamond" w:cs="Garamond"/>
          <w:i/>
          <w:iCs/>
          <w:sz w:val="24"/>
        </w:rPr>
        <w:t>Eğer perde kenara çekilecek olu</w:t>
      </w:r>
      <w:r w:rsidR="00C67930" w:rsidRPr="00FE6AA0">
        <w:rPr>
          <w:rFonts w:ascii="Garamond" w:hAnsi="Garamond" w:cs="Garamond"/>
          <w:i/>
          <w:iCs/>
          <w:sz w:val="24"/>
        </w:rPr>
        <w:t>r</w:t>
      </w:r>
      <w:r w:rsidR="00C324D6" w:rsidRPr="00FE6AA0">
        <w:rPr>
          <w:rFonts w:ascii="Garamond" w:hAnsi="Garamond" w:cs="Garamond"/>
          <w:i/>
          <w:iCs/>
          <w:sz w:val="24"/>
        </w:rPr>
        <w:t>sa, a</w:t>
      </w:r>
      <w:r w:rsidR="00C324D6" w:rsidRPr="00FE6AA0">
        <w:rPr>
          <w:rFonts w:ascii="Garamond" w:hAnsi="Garamond" w:cs="Garamond"/>
          <w:i/>
          <w:iCs/>
          <w:sz w:val="24"/>
        </w:rPr>
        <w:t>s</w:t>
      </w:r>
      <w:r w:rsidR="00C324D6" w:rsidRPr="00FE6AA0">
        <w:rPr>
          <w:rFonts w:ascii="Garamond" w:hAnsi="Garamond" w:cs="Garamond"/>
          <w:i/>
          <w:iCs/>
          <w:sz w:val="24"/>
        </w:rPr>
        <w:t>la yakinim artmaz</w:t>
      </w:r>
      <w:r w:rsidR="008866B7">
        <w:rPr>
          <w:rFonts w:ascii="Garamond" w:hAnsi="Garamond" w:cs="Garamond"/>
          <w:i/>
          <w:iCs/>
          <w:sz w:val="24"/>
        </w:rPr>
        <w:t>.”</w:t>
      </w:r>
      <w:r>
        <w:rPr>
          <w:rStyle w:val="FootnoteReference"/>
          <w:rFonts w:ascii="Garamond" w:hAnsi="Garamond" w:cs="Garamond"/>
          <w:i/>
          <w:iCs/>
          <w:sz w:val="24"/>
        </w:rPr>
        <w:footnoteReference w:id="2059"/>
      </w:r>
      <w:r w:rsidR="00C324D6" w:rsidRPr="00FE6AA0">
        <w:rPr>
          <w:rFonts w:ascii="Garamond" w:hAnsi="Garamond" w:cs="Garamond"/>
          <w:sz w:val="24"/>
        </w:rPr>
        <w:t xml:space="preserve">(Hz. </w:t>
      </w:r>
      <w:r w:rsidR="00C324D6" w:rsidRPr="00FE6AA0">
        <w:rPr>
          <w:rFonts w:ascii="Garamond" w:hAnsi="Garamond" w:cs="Garamond"/>
          <w:sz w:val="24"/>
        </w:rPr>
        <w:t>A</w:t>
      </w:r>
      <w:r w:rsidR="00C67930" w:rsidRPr="00FE6AA0">
        <w:rPr>
          <w:rFonts w:ascii="Garamond" w:hAnsi="Garamond" w:cs="Garamond"/>
          <w:sz w:val="24"/>
        </w:rPr>
        <w:t>li’nin -</w:t>
      </w:r>
      <w:r w:rsidR="0014258C" w:rsidRPr="00FE6AA0">
        <w:rPr>
          <w:rFonts w:ascii="Garamond" w:hAnsi="Garamond" w:cs="Garamond"/>
          <w:sz w:val="24"/>
        </w:rPr>
        <w:t>a.s</w:t>
      </w:r>
      <w:r w:rsidR="00C324D6" w:rsidRPr="00FE6AA0">
        <w:rPr>
          <w:rFonts w:ascii="Garamond" w:hAnsi="Garamond" w:cs="Garamond"/>
          <w:sz w:val="24"/>
        </w:rPr>
        <w:t>-</w:t>
      </w:r>
      <w:r w:rsidR="0014258C" w:rsidRPr="00FE6AA0">
        <w:rPr>
          <w:rFonts w:ascii="Garamond" w:hAnsi="Garamond" w:cs="Garamond"/>
          <w:sz w:val="24"/>
        </w:rPr>
        <w:t xml:space="preserve"> </w:t>
      </w:r>
      <w:r w:rsidR="00C324D6" w:rsidRPr="00FE6AA0">
        <w:rPr>
          <w:rFonts w:ascii="Garamond" w:hAnsi="Garamond" w:cs="Garamond"/>
          <w:sz w:val="24"/>
        </w:rPr>
        <w:t xml:space="preserve">sözü) </w:t>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C67930" w:rsidRPr="00FE6AA0">
        <w:rPr>
          <w:rFonts w:ascii="Garamond" w:hAnsi="Garamond"/>
          <w:sz w:val="24"/>
        </w:rPr>
        <w:t>Ey Allah’ın kulları! Allah’ın kull</w:t>
      </w:r>
      <w:r w:rsidR="00C67930" w:rsidRPr="00FE6AA0">
        <w:rPr>
          <w:rFonts w:ascii="Garamond" w:hAnsi="Garamond"/>
          <w:sz w:val="24"/>
        </w:rPr>
        <w:t>a</w:t>
      </w:r>
      <w:r w:rsidR="00C67930" w:rsidRPr="00FE6AA0">
        <w:rPr>
          <w:rFonts w:ascii="Garamond" w:hAnsi="Garamond"/>
          <w:sz w:val="24"/>
        </w:rPr>
        <w:t>rından en sevdiği, nefsine karşı Allah’ın kendisine yardım ettiği ki</w:t>
      </w:r>
      <w:r w:rsidR="00C67930" w:rsidRPr="00FE6AA0">
        <w:rPr>
          <w:rFonts w:ascii="Garamond" w:hAnsi="Garamond"/>
          <w:sz w:val="24"/>
        </w:rPr>
        <w:softHyphen/>
        <w:t xml:space="preserve">şidir. O kimse </w:t>
      </w:r>
      <w:r w:rsidR="00C67930" w:rsidRPr="00FE6AA0">
        <w:rPr>
          <w:rFonts w:ascii="Garamond" w:hAnsi="Garamond"/>
          <w:sz w:val="24"/>
        </w:rPr>
        <w:lastRenderedPageBreak/>
        <w:t>hüznü giyinip kuşanmış, korkuya bü</w:t>
      </w:r>
      <w:r w:rsidR="00C67930" w:rsidRPr="00FE6AA0">
        <w:rPr>
          <w:rFonts w:ascii="Garamond" w:hAnsi="Garamond"/>
          <w:sz w:val="24"/>
        </w:rPr>
        <w:softHyphen/>
        <w:t>rünmüştür. Derken, hidayet ışığı gö</w:t>
      </w:r>
      <w:r w:rsidR="00C67930" w:rsidRPr="00FE6AA0">
        <w:rPr>
          <w:rFonts w:ascii="Garamond" w:hAnsi="Garamond"/>
          <w:sz w:val="24"/>
        </w:rPr>
        <w:t>n</w:t>
      </w:r>
      <w:r w:rsidR="00C67930" w:rsidRPr="00FE6AA0">
        <w:rPr>
          <w:rFonts w:ascii="Garamond" w:hAnsi="Garamond"/>
          <w:sz w:val="24"/>
        </w:rPr>
        <w:t>lünü aydınlatmış…</w:t>
      </w:r>
      <w:r w:rsidR="00EE0DD9" w:rsidRPr="00FE6AA0">
        <w:rPr>
          <w:rFonts w:ascii="Garamond" w:hAnsi="Garamond"/>
          <w:sz w:val="24"/>
        </w:rPr>
        <w:t xml:space="preserve"> Doğru yolu görmüş ve onu i</w:t>
      </w:r>
      <w:r w:rsidR="00EE0DD9" w:rsidRPr="00FE6AA0">
        <w:rPr>
          <w:rFonts w:ascii="Garamond" w:hAnsi="Garamond"/>
          <w:sz w:val="24"/>
        </w:rPr>
        <w:t>z</w:t>
      </w:r>
      <w:r w:rsidR="00EE0DD9" w:rsidRPr="00FE6AA0">
        <w:rPr>
          <w:rFonts w:ascii="Garamond" w:hAnsi="Garamond"/>
          <w:sz w:val="24"/>
        </w:rPr>
        <w:t>lemiştir. İşaretleri bilmiş, darb</w:t>
      </w:r>
      <w:r w:rsidR="00EE0DD9" w:rsidRPr="00FE6AA0">
        <w:rPr>
          <w:rFonts w:ascii="Garamond" w:hAnsi="Garamond"/>
          <w:sz w:val="24"/>
        </w:rPr>
        <w:t>o</w:t>
      </w:r>
      <w:r w:rsidR="00EE0DD9" w:rsidRPr="00FE6AA0">
        <w:rPr>
          <w:rFonts w:ascii="Garamond" w:hAnsi="Garamond"/>
          <w:sz w:val="24"/>
        </w:rPr>
        <w:t>ğazları geçmiştir. Yapışılması g</w:t>
      </w:r>
      <w:r w:rsidR="00EE0DD9" w:rsidRPr="00FE6AA0">
        <w:rPr>
          <w:rFonts w:ascii="Garamond" w:hAnsi="Garamond"/>
          <w:sz w:val="24"/>
        </w:rPr>
        <w:t>e</w:t>
      </w:r>
      <w:r w:rsidR="00EE0DD9" w:rsidRPr="00FE6AA0">
        <w:rPr>
          <w:rFonts w:ascii="Garamond" w:hAnsi="Garamond"/>
          <w:sz w:val="24"/>
        </w:rPr>
        <w:t>reken kulpların en sağlamına y</w:t>
      </w:r>
      <w:r w:rsidR="00EE0DD9" w:rsidRPr="00FE6AA0">
        <w:rPr>
          <w:rFonts w:ascii="Garamond" w:hAnsi="Garamond"/>
          <w:sz w:val="24"/>
        </w:rPr>
        <w:t>a</w:t>
      </w:r>
      <w:r w:rsidR="00EE0DD9" w:rsidRPr="00FE6AA0">
        <w:rPr>
          <w:rFonts w:ascii="Garamond" w:hAnsi="Garamond"/>
          <w:sz w:val="24"/>
        </w:rPr>
        <w:t>pışmış, tutunulacak iplerin en kuvvetlisine sarılmıştır. A</w:t>
      </w:r>
      <w:r w:rsidR="00EE0DD9" w:rsidRPr="00FE6AA0">
        <w:rPr>
          <w:rFonts w:ascii="Garamond" w:hAnsi="Garamond"/>
          <w:sz w:val="24"/>
        </w:rPr>
        <w:t>r</w:t>
      </w:r>
      <w:r w:rsidR="00EE0DD9" w:rsidRPr="00FE6AA0">
        <w:rPr>
          <w:rFonts w:ascii="Garamond" w:hAnsi="Garamond"/>
          <w:sz w:val="24"/>
        </w:rPr>
        <w:t>tık o gün ışığı gibi parlak yakini ina</w:t>
      </w:r>
      <w:r w:rsidR="00EE0DD9" w:rsidRPr="00FE6AA0">
        <w:rPr>
          <w:rFonts w:ascii="Garamond" w:hAnsi="Garamond"/>
          <w:sz w:val="24"/>
        </w:rPr>
        <w:t>n</w:t>
      </w:r>
      <w:r w:rsidR="00EE0DD9" w:rsidRPr="00FE6AA0">
        <w:rPr>
          <w:rFonts w:ascii="Garamond" w:hAnsi="Garamond"/>
          <w:sz w:val="24"/>
        </w:rPr>
        <w:t>ca ermiştir.</w:t>
      </w:r>
      <w:r w:rsidRPr="00FE6AA0">
        <w:rPr>
          <w:rFonts w:ascii="Garamond" w:hAnsi="Garamond"/>
          <w:sz w:val="24"/>
          <w:szCs w:val="24"/>
        </w:rPr>
        <w:t>”</w:t>
      </w:r>
      <w:r w:rsidRPr="00FE6AA0">
        <w:rPr>
          <w:rStyle w:val="FootnoteReference"/>
          <w:rFonts w:ascii="Garamond" w:hAnsi="Garamond"/>
          <w:sz w:val="24"/>
          <w:szCs w:val="24"/>
        </w:rPr>
        <w:footnoteReference w:id="206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322CDA" w:rsidRPr="00FE6AA0">
        <w:rPr>
          <w:rFonts w:ascii="Garamond" w:hAnsi="Garamond"/>
          <w:sz w:val="24"/>
          <w:szCs w:val="24"/>
        </w:rPr>
        <w:t>İlim, hakikatin bas</w:t>
      </w:r>
      <w:r w:rsidR="00322CDA" w:rsidRPr="00FE6AA0">
        <w:rPr>
          <w:rFonts w:ascii="Garamond" w:hAnsi="Garamond"/>
          <w:sz w:val="24"/>
          <w:szCs w:val="24"/>
        </w:rPr>
        <w:t>i</w:t>
      </w:r>
      <w:r w:rsidR="00322CDA" w:rsidRPr="00FE6AA0">
        <w:rPr>
          <w:rFonts w:ascii="Garamond" w:hAnsi="Garamond"/>
          <w:sz w:val="24"/>
          <w:szCs w:val="24"/>
        </w:rPr>
        <w:t>reti üzere aniden onlara yöne</w:t>
      </w:r>
      <w:r w:rsidR="00322CDA" w:rsidRPr="00FE6AA0">
        <w:rPr>
          <w:rFonts w:ascii="Garamond" w:hAnsi="Garamond"/>
          <w:sz w:val="24"/>
          <w:szCs w:val="24"/>
        </w:rPr>
        <w:t>l</w:t>
      </w:r>
      <w:r w:rsidR="00B42A26">
        <w:rPr>
          <w:rFonts w:ascii="Garamond" w:hAnsi="Garamond"/>
          <w:sz w:val="24"/>
          <w:szCs w:val="24"/>
        </w:rPr>
        <w:t>miş,</w:t>
      </w:r>
      <w:r w:rsidR="00322CDA" w:rsidRPr="00FE6AA0">
        <w:rPr>
          <w:rFonts w:ascii="Garamond" w:hAnsi="Garamond"/>
          <w:sz w:val="24"/>
          <w:szCs w:val="24"/>
        </w:rPr>
        <w:t xml:space="preserve"> yakin ruhunu elde etmi</w:t>
      </w:r>
      <w:r w:rsidR="00322CDA" w:rsidRPr="00FE6AA0">
        <w:rPr>
          <w:rFonts w:ascii="Garamond" w:hAnsi="Garamond"/>
          <w:sz w:val="24"/>
          <w:szCs w:val="24"/>
        </w:rPr>
        <w:t>ş</w:t>
      </w:r>
      <w:r w:rsidR="00322CDA" w:rsidRPr="00FE6AA0">
        <w:rPr>
          <w:rFonts w:ascii="Garamond" w:hAnsi="Garamond"/>
          <w:sz w:val="24"/>
          <w:szCs w:val="24"/>
        </w:rPr>
        <w:t>lerdir; refah içerisinde olanların zor gördüğü şeyleri onlar kolay bu</w:t>
      </w:r>
      <w:r w:rsidR="00322CDA" w:rsidRPr="00FE6AA0">
        <w:rPr>
          <w:rFonts w:ascii="Garamond" w:hAnsi="Garamond"/>
          <w:sz w:val="24"/>
          <w:szCs w:val="24"/>
        </w:rPr>
        <w:t>l</w:t>
      </w:r>
      <w:r w:rsidR="00B42A26">
        <w:rPr>
          <w:rFonts w:ascii="Garamond" w:hAnsi="Garamond"/>
          <w:sz w:val="24"/>
          <w:szCs w:val="24"/>
        </w:rPr>
        <w:t>muşlar</w:t>
      </w:r>
      <w:r w:rsidR="00322CDA" w:rsidRPr="00FE6AA0">
        <w:rPr>
          <w:rFonts w:ascii="Garamond" w:hAnsi="Garamond"/>
          <w:sz w:val="24"/>
          <w:szCs w:val="24"/>
        </w:rPr>
        <w:t>; cahillerin korkup kaçtıkları şeyler</w:t>
      </w:r>
      <w:r w:rsidR="00B42A26">
        <w:rPr>
          <w:rFonts w:ascii="Garamond" w:hAnsi="Garamond"/>
          <w:sz w:val="24"/>
          <w:szCs w:val="24"/>
        </w:rPr>
        <w:t>l</w:t>
      </w:r>
      <w:r w:rsidR="00322CDA" w:rsidRPr="00FE6AA0">
        <w:rPr>
          <w:rFonts w:ascii="Garamond" w:hAnsi="Garamond"/>
          <w:sz w:val="24"/>
          <w:szCs w:val="24"/>
        </w:rPr>
        <w:t>e onlar ünsiyet etmişlerdir. Ruhları en yüce m</w:t>
      </w:r>
      <w:r w:rsidR="00322CDA" w:rsidRPr="00FE6AA0">
        <w:rPr>
          <w:rFonts w:ascii="Garamond" w:hAnsi="Garamond"/>
          <w:sz w:val="24"/>
          <w:szCs w:val="24"/>
        </w:rPr>
        <w:t>a</w:t>
      </w:r>
      <w:r w:rsidR="00322CDA" w:rsidRPr="00FE6AA0">
        <w:rPr>
          <w:rFonts w:ascii="Garamond" w:hAnsi="Garamond"/>
          <w:sz w:val="24"/>
          <w:szCs w:val="24"/>
        </w:rPr>
        <w:t>kama (Allah’ın rahmetine) asılı olduğu halde, bedenleriyle dü</w:t>
      </w:r>
      <w:r w:rsidR="00322CDA" w:rsidRPr="00FE6AA0">
        <w:rPr>
          <w:rFonts w:ascii="Garamond" w:hAnsi="Garamond"/>
          <w:sz w:val="24"/>
          <w:szCs w:val="24"/>
        </w:rPr>
        <w:t>n</w:t>
      </w:r>
      <w:r w:rsidR="00322CDA" w:rsidRPr="00FE6AA0">
        <w:rPr>
          <w:rFonts w:ascii="Garamond" w:hAnsi="Garamond"/>
          <w:sz w:val="24"/>
          <w:szCs w:val="24"/>
        </w:rPr>
        <w:t>yada yaşamaktalar. İşte bunlar Allah’ın yeryüzündeki halifeleri</w:t>
      </w:r>
      <w:r w:rsidR="00B42A26">
        <w:rPr>
          <w:rFonts w:ascii="Garamond" w:hAnsi="Garamond"/>
          <w:sz w:val="24"/>
          <w:szCs w:val="24"/>
        </w:rPr>
        <w:t>dir</w:t>
      </w:r>
      <w:r w:rsidR="00322CDA" w:rsidRPr="00FE6AA0">
        <w:rPr>
          <w:rFonts w:ascii="Garamond" w:hAnsi="Garamond"/>
          <w:sz w:val="24"/>
          <w:szCs w:val="24"/>
        </w:rPr>
        <w:t xml:space="preserve"> ve halkı </w:t>
      </w:r>
      <w:r w:rsidR="00031941">
        <w:rPr>
          <w:rFonts w:ascii="Garamond" w:hAnsi="Garamond"/>
          <w:sz w:val="24"/>
          <w:szCs w:val="24"/>
        </w:rPr>
        <w:t>O’nu</w:t>
      </w:r>
      <w:r w:rsidR="00322CDA" w:rsidRPr="00FE6AA0">
        <w:rPr>
          <w:rFonts w:ascii="Garamond" w:hAnsi="Garamond"/>
          <w:sz w:val="24"/>
          <w:szCs w:val="24"/>
        </w:rPr>
        <w:t>n dinine davet e</w:t>
      </w:r>
      <w:r w:rsidR="00322CDA" w:rsidRPr="00FE6AA0">
        <w:rPr>
          <w:rFonts w:ascii="Garamond" w:hAnsi="Garamond"/>
          <w:sz w:val="24"/>
          <w:szCs w:val="24"/>
        </w:rPr>
        <w:t>t</w:t>
      </w:r>
      <w:r w:rsidR="00322CDA" w:rsidRPr="00FE6AA0">
        <w:rPr>
          <w:rFonts w:ascii="Garamond" w:hAnsi="Garamond"/>
          <w:sz w:val="24"/>
          <w:szCs w:val="24"/>
        </w:rPr>
        <w:t>mekteler. Âh! Âh! Onları gö</w:t>
      </w:r>
      <w:r w:rsidR="00322CDA" w:rsidRPr="00FE6AA0">
        <w:rPr>
          <w:rFonts w:ascii="Garamond" w:hAnsi="Garamond"/>
          <w:sz w:val="24"/>
          <w:szCs w:val="24"/>
        </w:rPr>
        <w:t>r</w:t>
      </w:r>
      <w:r w:rsidR="00322CDA" w:rsidRPr="00FE6AA0">
        <w:rPr>
          <w:rFonts w:ascii="Garamond" w:hAnsi="Garamond"/>
          <w:sz w:val="24"/>
          <w:szCs w:val="24"/>
        </w:rPr>
        <w:t>meyi ne kadar da arzuluyorum!</w:t>
      </w:r>
      <w:r w:rsidRPr="00FE6AA0">
        <w:rPr>
          <w:rFonts w:ascii="Garamond" w:hAnsi="Garamond"/>
          <w:sz w:val="24"/>
          <w:szCs w:val="24"/>
        </w:rPr>
        <w:t>”</w:t>
      </w:r>
      <w:r w:rsidRPr="00FE6AA0">
        <w:rPr>
          <w:rStyle w:val="FootnoteReference"/>
          <w:rFonts w:ascii="Garamond" w:hAnsi="Garamond"/>
          <w:sz w:val="24"/>
          <w:szCs w:val="24"/>
        </w:rPr>
        <w:footnoteReference w:id="206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55" w:name="_Toc23535138"/>
      <w:r w:rsidRPr="00FE6AA0">
        <w:t>4252. Bölüm</w:t>
      </w:r>
      <w:bookmarkEnd w:id="555"/>
    </w:p>
    <w:p w:rsidR="00C324D6" w:rsidRPr="00FE6AA0" w:rsidRDefault="00C324D6" w:rsidP="00FE6AA0">
      <w:pPr>
        <w:pStyle w:val="Style1CharCharChar"/>
        <w:spacing w:line="300" w:lineRule="atLeast"/>
        <w:ind w:firstLine="284"/>
      </w:pPr>
      <w:bookmarkStart w:id="556" w:name="_Toc23535139"/>
      <w:r w:rsidRPr="00FE6AA0">
        <w:t>Yakinin Anlamı</w:t>
      </w:r>
      <w:bookmarkEnd w:id="55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2A587D"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Cebrail (a.s), Peygamberin huz</w:t>
      </w:r>
      <w:r w:rsidRPr="00FE6AA0">
        <w:rPr>
          <w:rFonts w:ascii="Garamond" w:hAnsi="Garamond"/>
          <w:i/>
          <w:iCs/>
          <w:sz w:val="24"/>
          <w:szCs w:val="24"/>
        </w:rPr>
        <w:t>u</w:t>
      </w:r>
      <w:r w:rsidR="00B42A26">
        <w:rPr>
          <w:rFonts w:ascii="Garamond" w:hAnsi="Garamond"/>
          <w:i/>
          <w:iCs/>
          <w:sz w:val="24"/>
          <w:szCs w:val="24"/>
        </w:rPr>
        <w:t>runa geldi ve şöyle dedi</w:t>
      </w:r>
      <w:r w:rsidRPr="00FE6AA0">
        <w:rPr>
          <w:rFonts w:ascii="Garamond" w:hAnsi="Garamond"/>
          <w:i/>
          <w:iCs/>
          <w:sz w:val="24"/>
          <w:szCs w:val="24"/>
        </w:rPr>
        <w:t xml:space="preserve">: </w:t>
      </w:r>
      <w:r w:rsidRPr="00FE6AA0">
        <w:rPr>
          <w:rFonts w:ascii="Garamond" w:hAnsi="Garamond"/>
          <w:sz w:val="24"/>
          <w:szCs w:val="24"/>
        </w:rPr>
        <w:t xml:space="preserve">“Ey </w:t>
      </w:r>
      <w:r w:rsidR="00A7570E">
        <w:rPr>
          <w:rFonts w:ascii="Garamond" w:hAnsi="Garamond"/>
          <w:sz w:val="24"/>
          <w:szCs w:val="24"/>
        </w:rPr>
        <w:t>Allah Resulü</w:t>
      </w:r>
      <w:r w:rsidRPr="00FE6AA0">
        <w:rPr>
          <w:rFonts w:ascii="Garamond" w:hAnsi="Garamond"/>
          <w:sz w:val="24"/>
          <w:szCs w:val="24"/>
        </w:rPr>
        <w:t>! Allah Tebarek ve Teala beni senden önce hiç kimse</w:t>
      </w:r>
      <w:r w:rsidR="00B42A26">
        <w:rPr>
          <w:rFonts w:ascii="Garamond" w:hAnsi="Garamond"/>
          <w:sz w:val="24"/>
          <w:szCs w:val="24"/>
        </w:rPr>
        <w:t>ye vermediği</w:t>
      </w:r>
      <w:r w:rsidRPr="00FE6AA0">
        <w:rPr>
          <w:rFonts w:ascii="Garamond" w:hAnsi="Garamond"/>
          <w:sz w:val="24"/>
          <w:szCs w:val="24"/>
        </w:rPr>
        <w:t xml:space="preserve"> bir hediye</w:t>
      </w:r>
      <w:r w:rsidRPr="00FE6AA0">
        <w:rPr>
          <w:rFonts w:ascii="Garamond" w:hAnsi="Garamond"/>
          <w:sz w:val="24"/>
          <w:szCs w:val="24"/>
        </w:rPr>
        <w:t>y</w:t>
      </w:r>
      <w:r w:rsidRPr="00FE6AA0">
        <w:rPr>
          <w:rFonts w:ascii="Garamond" w:hAnsi="Garamond"/>
          <w:sz w:val="24"/>
          <w:szCs w:val="24"/>
        </w:rPr>
        <w:t>le sana gönde</w:t>
      </w:r>
      <w:r w:rsidRPr="00FE6AA0">
        <w:rPr>
          <w:rFonts w:ascii="Garamond" w:hAnsi="Garamond"/>
          <w:sz w:val="24"/>
          <w:szCs w:val="24"/>
        </w:rPr>
        <w:t>r</w:t>
      </w:r>
      <w:r w:rsidRPr="00FE6AA0">
        <w:rPr>
          <w:rFonts w:ascii="Garamond" w:hAnsi="Garamond"/>
          <w:sz w:val="24"/>
          <w:szCs w:val="24"/>
        </w:rPr>
        <w:t>di</w:t>
      </w:r>
      <w:r w:rsidR="008866B7">
        <w:rPr>
          <w:rFonts w:ascii="Garamond" w:hAnsi="Garamond"/>
          <w:sz w:val="24"/>
          <w:szCs w:val="24"/>
        </w:rPr>
        <w:t>.”</w:t>
      </w:r>
      <w:r w:rsidR="00A7570E">
        <w:rPr>
          <w:rFonts w:ascii="Garamond" w:hAnsi="Garamond"/>
          <w:sz w:val="24"/>
          <w:szCs w:val="24"/>
        </w:rPr>
        <w:t>Allah Resulü</w:t>
      </w:r>
      <w:r w:rsidRPr="00FE6AA0">
        <w:rPr>
          <w:rFonts w:ascii="Garamond" w:hAnsi="Garamond"/>
          <w:sz w:val="24"/>
          <w:szCs w:val="24"/>
        </w:rPr>
        <w:t xml:space="preserve"> (s.a.a) şöyle buyurdu: </w:t>
      </w:r>
      <w:r w:rsidR="00B42A26">
        <w:rPr>
          <w:rFonts w:ascii="Garamond" w:hAnsi="Garamond"/>
          <w:sz w:val="24"/>
          <w:szCs w:val="24"/>
        </w:rPr>
        <w:t xml:space="preserve">“O nedir? diye sordum.” </w:t>
      </w:r>
      <w:r w:rsidRPr="00FE6AA0">
        <w:rPr>
          <w:rFonts w:ascii="Garamond" w:hAnsi="Garamond"/>
          <w:sz w:val="24"/>
          <w:szCs w:val="24"/>
        </w:rPr>
        <w:t>“Cebrail şö</w:t>
      </w:r>
      <w:r w:rsidRPr="00FE6AA0">
        <w:rPr>
          <w:rFonts w:ascii="Garamond" w:hAnsi="Garamond"/>
          <w:sz w:val="24"/>
          <w:szCs w:val="24"/>
        </w:rPr>
        <w:t>y</w:t>
      </w:r>
      <w:r w:rsidRPr="00FE6AA0">
        <w:rPr>
          <w:rFonts w:ascii="Garamond" w:hAnsi="Garamond"/>
          <w:sz w:val="24"/>
          <w:szCs w:val="24"/>
        </w:rPr>
        <w:t xml:space="preserve">le dedi: “Sabır ve ondan daha iyisini…” </w:t>
      </w:r>
      <w:r w:rsidR="00A7570E">
        <w:rPr>
          <w:rFonts w:ascii="Garamond" w:hAnsi="Garamond"/>
          <w:sz w:val="24"/>
          <w:szCs w:val="24"/>
        </w:rPr>
        <w:t>Allah Resulü</w:t>
      </w:r>
      <w:r w:rsidRPr="00FE6AA0">
        <w:rPr>
          <w:rFonts w:ascii="Garamond" w:hAnsi="Garamond"/>
          <w:sz w:val="24"/>
          <w:szCs w:val="24"/>
        </w:rPr>
        <w:t xml:space="preserve"> (s.a.a) şöyle buyurdu: “Ben, yakinin a</w:t>
      </w:r>
      <w:r w:rsidRPr="00FE6AA0">
        <w:rPr>
          <w:rFonts w:ascii="Garamond" w:hAnsi="Garamond"/>
          <w:sz w:val="24"/>
          <w:szCs w:val="24"/>
        </w:rPr>
        <w:t>n</w:t>
      </w:r>
      <w:r w:rsidRPr="00FE6AA0">
        <w:rPr>
          <w:rFonts w:ascii="Garamond" w:hAnsi="Garamond"/>
          <w:sz w:val="24"/>
          <w:szCs w:val="24"/>
        </w:rPr>
        <w:t>lamı nedir?” diye sordum, Ce</w:t>
      </w:r>
      <w:r w:rsidRPr="00FE6AA0">
        <w:rPr>
          <w:rFonts w:ascii="Garamond" w:hAnsi="Garamond"/>
          <w:sz w:val="24"/>
          <w:szCs w:val="24"/>
        </w:rPr>
        <w:t>b</w:t>
      </w:r>
      <w:r w:rsidRPr="00FE6AA0">
        <w:rPr>
          <w:rFonts w:ascii="Garamond" w:hAnsi="Garamond"/>
          <w:sz w:val="24"/>
          <w:szCs w:val="24"/>
        </w:rPr>
        <w:t>rail şöyle dedi: “Yakini olan ki</w:t>
      </w:r>
      <w:r w:rsidRPr="00FE6AA0">
        <w:rPr>
          <w:rFonts w:ascii="Garamond" w:hAnsi="Garamond"/>
          <w:sz w:val="24"/>
          <w:szCs w:val="24"/>
        </w:rPr>
        <w:t>m</w:t>
      </w:r>
      <w:r w:rsidRPr="00FE6AA0">
        <w:rPr>
          <w:rFonts w:ascii="Garamond" w:hAnsi="Garamond"/>
          <w:sz w:val="24"/>
          <w:szCs w:val="24"/>
        </w:rPr>
        <w:t>se Allah için onu gör</w:t>
      </w:r>
      <w:r w:rsidRPr="00FE6AA0">
        <w:rPr>
          <w:rFonts w:ascii="Garamond" w:hAnsi="Garamond"/>
          <w:sz w:val="24"/>
          <w:szCs w:val="24"/>
        </w:rPr>
        <w:t>ü</w:t>
      </w:r>
      <w:r w:rsidRPr="00FE6AA0">
        <w:rPr>
          <w:rFonts w:ascii="Garamond" w:hAnsi="Garamond"/>
          <w:sz w:val="24"/>
          <w:szCs w:val="24"/>
        </w:rPr>
        <w:t>yormuş gibi amel eder. Zira eğer Allah’ı görmüyorsa, Allah onu görme</w:t>
      </w:r>
      <w:r w:rsidRPr="00FE6AA0">
        <w:rPr>
          <w:rFonts w:ascii="Garamond" w:hAnsi="Garamond"/>
          <w:sz w:val="24"/>
          <w:szCs w:val="24"/>
        </w:rPr>
        <w:t>k</w:t>
      </w:r>
      <w:r w:rsidRPr="00FE6AA0">
        <w:rPr>
          <w:rFonts w:ascii="Garamond" w:hAnsi="Garamond"/>
          <w:sz w:val="24"/>
          <w:szCs w:val="24"/>
        </w:rPr>
        <w:t>tedir ve yakini bir şekilde bilir ki kendis</w:t>
      </w:r>
      <w:r w:rsidRPr="00FE6AA0">
        <w:rPr>
          <w:rFonts w:ascii="Garamond" w:hAnsi="Garamond"/>
          <w:sz w:val="24"/>
          <w:szCs w:val="24"/>
        </w:rPr>
        <w:t>i</w:t>
      </w:r>
      <w:r w:rsidRPr="00FE6AA0">
        <w:rPr>
          <w:rFonts w:ascii="Garamond" w:hAnsi="Garamond"/>
          <w:sz w:val="24"/>
          <w:szCs w:val="24"/>
        </w:rPr>
        <w:t>ne isabet eden bir şeyin hata etmesi mümkün değildi ve kendisine isabet etmeyen bir ş</w:t>
      </w:r>
      <w:r w:rsidRPr="00FE6AA0">
        <w:rPr>
          <w:rFonts w:ascii="Garamond" w:hAnsi="Garamond"/>
          <w:sz w:val="24"/>
          <w:szCs w:val="24"/>
        </w:rPr>
        <w:t>e</w:t>
      </w:r>
      <w:r w:rsidRPr="00FE6AA0">
        <w:rPr>
          <w:rFonts w:ascii="Garamond" w:hAnsi="Garamond"/>
          <w:sz w:val="24"/>
          <w:szCs w:val="24"/>
        </w:rPr>
        <w:t>yin de kendisine isabet etmesi mümkün d</w:t>
      </w:r>
      <w:r w:rsidRPr="00FE6AA0">
        <w:rPr>
          <w:rFonts w:ascii="Garamond" w:hAnsi="Garamond"/>
          <w:sz w:val="24"/>
          <w:szCs w:val="24"/>
        </w:rPr>
        <w:t>e</w:t>
      </w:r>
      <w:r w:rsidRPr="00FE6AA0">
        <w:rPr>
          <w:rFonts w:ascii="Garamond" w:hAnsi="Garamond"/>
          <w:sz w:val="24"/>
          <w:szCs w:val="24"/>
        </w:rPr>
        <w:t>ğildi. Bunların tümü tevekkülün dalları ve zühdün b</w:t>
      </w:r>
      <w:r w:rsidRPr="00FE6AA0">
        <w:rPr>
          <w:rFonts w:ascii="Garamond" w:hAnsi="Garamond"/>
          <w:sz w:val="24"/>
          <w:szCs w:val="24"/>
        </w:rPr>
        <w:t>a</w:t>
      </w:r>
      <w:r w:rsidRPr="00FE6AA0">
        <w:rPr>
          <w:rFonts w:ascii="Garamond" w:hAnsi="Garamond"/>
          <w:sz w:val="24"/>
          <w:szCs w:val="24"/>
        </w:rPr>
        <w:t>samakl</w:t>
      </w:r>
      <w:r w:rsidRPr="00FE6AA0">
        <w:rPr>
          <w:rFonts w:ascii="Garamond" w:hAnsi="Garamond"/>
          <w:sz w:val="24"/>
          <w:szCs w:val="24"/>
        </w:rPr>
        <w:t>a</w:t>
      </w:r>
      <w:r w:rsidRPr="00FE6AA0">
        <w:rPr>
          <w:rFonts w:ascii="Garamond" w:hAnsi="Garamond"/>
          <w:sz w:val="24"/>
          <w:szCs w:val="24"/>
        </w:rPr>
        <w:t>rıdır</w:t>
      </w:r>
      <w:r w:rsidR="008866B7">
        <w:rPr>
          <w:rFonts w:ascii="Garamond" w:hAnsi="Garamond"/>
          <w:sz w:val="24"/>
          <w:szCs w:val="24"/>
        </w:rPr>
        <w:t>.”</w:t>
      </w:r>
      <w:r w:rsidR="00C324D6" w:rsidRPr="00FE6AA0">
        <w:rPr>
          <w:rStyle w:val="FootnoteReference"/>
          <w:rFonts w:ascii="Garamond" w:hAnsi="Garamond"/>
          <w:sz w:val="24"/>
          <w:szCs w:val="24"/>
        </w:rPr>
        <w:footnoteReference w:id="206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Rıza (a.s), kendisine yakini soran Yunus’a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“Allah’a tevekkül e</w:t>
      </w:r>
      <w:r w:rsidRPr="00FE6AA0">
        <w:rPr>
          <w:rFonts w:ascii="Garamond" w:hAnsi="Garamond"/>
          <w:sz w:val="24"/>
          <w:szCs w:val="24"/>
        </w:rPr>
        <w:t>t</w:t>
      </w:r>
      <w:r w:rsidRPr="00FE6AA0">
        <w:rPr>
          <w:rFonts w:ascii="Garamond" w:hAnsi="Garamond"/>
          <w:sz w:val="24"/>
          <w:szCs w:val="24"/>
        </w:rPr>
        <w:t>mek, Allah karşısında teslimiyet içinde olmak, Allah’ın kaza ve kaderi</w:t>
      </w:r>
      <w:r w:rsidRPr="00FE6AA0">
        <w:rPr>
          <w:rFonts w:ascii="Garamond" w:hAnsi="Garamond"/>
          <w:sz w:val="24"/>
          <w:szCs w:val="24"/>
        </w:rPr>
        <w:t>n</w:t>
      </w:r>
      <w:r w:rsidRPr="00FE6AA0">
        <w:rPr>
          <w:rFonts w:ascii="Garamond" w:hAnsi="Garamond"/>
          <w:sz w:val="24"/>
          <w:szCs w:val="24"/>
        </w:rPr>
        <w:t>den hoşnut olmak ve işleri A</w:t>
      </w:r>
      <w:r w:rsidRPr="00FE6AA0">
        <w:rPr>
          <w:rFonts w:ascii="Garamond" w:hAnsi="Garamond"/>
          <w:sz w:val="24"/>
          <w:szCs w:val="24"/>
        </w:rPr>
        <w:t>l</w:t>
      </w:r>
      <w:r w:rsidRPr="00FE6AA0">
        <w:rPr>
          <w:rFonts w:ascii="Garamond" w:hAnsi="Garamond"/>
          <w:sz w:val="24"/>
          <w:szCs w:val="24"/>
        </w:rPr>
        <w:t>lah’a havale etmektir</w:t>
      </w:r>
      <w:r w:rsidR="008866B7">
        <w:rPr>
          <w:rFonts w:ascii="Garamond" w:hAnsi="Garamond"/>
          <w:sz w:val="24"/>
          <w:szCs w:val="24"/>
        </w:rPr>
        <w:t>.”</w:t>
      </w:r>
      <w:r w:rsidRPr="00FE6AA0">
        <w:rPr>
          <w:rFonts w:ascii="Garamond" w:hAnsi="Garamond"/>
          <w:sz w:val="24"/>
          <w:szCs w:val="24"/>
        </w:rPr>
        <w:t>Yunus şöyle diyor: “Ben şöyle arzettim: “Bunların anlamı n</w:t>
      </w:r>
      <w:r w:rsidRPr="00FE6AA0">
        <w:rPr>
          <w:rFonts w:ascii="Garamond" w:hAnsi="Garamond"/>
          <w:sz w:val="24"/>
          <w:szCs w:val="24"/>
        </w:rPr>
        <w:t>e</w:t>
      </w:r>
      <w:r w:rsidRPr="00FE6AA0">
        <w:rPr>
          <w:rFonts w:ascii="Garamond" w:hAnsi="Garamond"/>
          <w:sz w:val="24"/>
          <w:szCs w:val="24"/>
        </w:rPr>
        <w:t xml:space="preserve">dir?” İmam şöyle </w:t>
      </w:r>
      <w:r w:rsidRPr="00FE6AA0">
        <w:rPr>
          <w:rFonts w:ascii="Garamond" w:hAnsi="Garamond"/>
          <w:sz w:val="24"/>
          <w:szCs w:val="24"/>
        </w:rPr>
        <w:lastRenderedPageBreak/>
        <w:t>buyurdu: “Ebu Cafer (a.s) da böyle b</w:t>
      </w:r>
      <w:r w:rsidRPr="00FE6AA0">
        <w:rPr>
          <w:rFonts w:ascii="Garamond" w:hAnsi="Garamond"/>
          <w:sz w:val="24"/>
          <w:szCs w:val="24"/>
        </w:rPr>
        <w:t>u</w:t>
      </w:r>
      <w:r w:rsidRPr="00FE6AA0">
        <w:rPr>
          <w:rFonts w:ascii="Garamond" w:hAnsi="Garamond"/>
          <w:sz w:val="24"/>
          <w:szCs w:val="24"/>
        </w:rPr>
        <w:t>yurmuştur</w:t>
      </w:r>
      <w:r w:rsidR="008866B7">
        <w:rPr>
          <w:rFonts w:ascii="Garamond" w:hAnsi="Garamond"/>
          <w:sz w:val="24"/>
          <w:szCs w:val="24"/>
        </w:rPr>
        <w:t>.”</w:t>
      </w:r>
      <w:r w:rsidRPr="00FE6AA0">
        <w:rPr>
          <w:rStyle w:val="FootnoteReference"/>
          <w:rFonts w:ascii="Garamond" w:hAnsi="Garamond"/>
          <w:sz w:val="24"/>
          <w:szCs w:val="24"/>
        </w:rPr>
        <w:footnoteReference w:id="206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kendisine imanı soran birisine şöyle buyurmu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“İhlas’tır</w:t>
      </w:r>
      <w:r w:rsidR="008866B7">
        <w:rPr>
          <w:rFonts w:ascii="Garamond" w:hAnsi="Garamond"/>
          <w:sz w:val="24"/>
          <w:szCs w:val="24"/>
        </w:rPr>
        <w:t>.”</w:t>
      </w:r>
      <w:r w:rsidRPr="00FE6AA0">
        <w:rPr>
          <w:rFonts w:ascii="Garamond" w:hAnsi="Garamond"/>
          <w:sz w:val="24"/>
          <w:szCs w:val="24"/>
        </w:rPr>
        <w:t>O şöyle arzetti: “Yakin nedir?” Peygamber şö</w:t>
      </w:r>
      <w:r w:rsidRPr="00FE6AA0">
        <w:rPr>
          <w:rFonts w:ascii="Garamond" w:hAnsi="Garamond"/>
          <w:sz w:val="24"/>
          <w:szCs w:val="24"/>
        </w:rPr>
        <w:t>y</w:t>
      </w:r>
      <w:r w:rsidRPr="00FE6AA0">
        <w:rPr>
          <w:rFonts w:ascii="Garamond" w:hAnsi="Garamond"/>
          <w:sz w:val="24"/>
          <w:szCs w:val="24"/>
        </w:rPr>
        <w:t>le buyurdu: “Tasdiktir</w:t>
      </w:r>
      <w:r w:rsidR="008866B7">
        <w:rPr>
          <w:rFonts w:ascii="Garamond" w:hAnsi="Garamond"/>
          <w:sz w:val="24"/>
          <w:szCs w:val="24"/>
        </w:rPr>
        <w:t>.”</w:t>
      </w:r>
      <w:r w:rsidRPr="00FE6AA0">
        <w:rPr>
          <w:rStyle w:val="FootnoteReference"/>
          <w:rFonts w:ascii="Garamond" w:hAnsi="Garamond"/>
          <w:sz w:val="24"/>
          <w:szCs w:val="24"/>
        </w:rPr>
        <w:footnoteReference w:id="206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2A587D" w:rsidRPr="00FE6AA0">
        <w:rPr>
          <w:rFonts w:ascii="Garamond" w:hAnsi="Garamond"/>
          <w:sz w:val="24"/>
          <w:szCs w:val="24"/>
        </w:rPr>
        <w:t>İslam, (Allah karş</w:t>
      </w:r>
      <w:r w:rsidR="002A587D" w:rsidRPr="00FE6AA0">
        <w:rPr>
          <w:rFonts w:ascii="Garamond" w:hAnsi="Garamond"/>
          <w:sz w:val="24"/>
          <w:szCs w:val="24"/>
        </w:rPr>
        <w:t>ı</w:t>
      </w:r>
      <w:r w:rsidR="002A587D" w:rsidRPr="00FE6AA0">
        <w:rPr>
          <w:rFonts w:ascii="Garamond" w:hAnsi="Garamond"/>
          <w:sz w:val="24"/>
          <w:szCs w:val="24"/>
        </w:rPr>
        <w:t>sında) tesl</w:t>
      </w:r>
      <w:r w:rsidR="002A587D" w:rsidRPr="00FE6AA0">
        <w:rPr>
          <w:rFonts w:ascii="Garamond" w:hAnsi="Garamond"/>
          <w:sz w:val="24"/>
          <w:szCs w:val="24"/>
        </w:rPr>
        <w:t>i</w:t>
      </w:r>
      <w:r w:rsidR="002A587D" w:rsidRPr="00FE6AA0">
        <w:rPr>
          <w:rFonts w:ascii="Garamond" w:hAnsi="Garamond"/>
          <w:sz w:val="24"/>
          <w:szCs w:val="24"/>
        </w:rPr>
        <w:t>miyettir; teslimiyet yakîndir; yakîn tasdik etme</w:t>
      </w:r>
      <w:r w:rsidR="002A587D" w:rsidRPr="00FE6AA0">
        <w:rPr>
          <w:rFonts w:ascii="Garamond" w:hAnsi="Garamond"/>
          <w:sz w:val="24"/>
          <w:szCs w:val="24"/>
        </w:rPr>
        <w:t>k</w:t>
      </w:r>
      <w:r w:rsidR="002A587D" w:rsidRPr="00FE6AA0">
        <w:rPr>
          <w:rFonts w:ascii="Garamond" w:hAnsi="Garamond"/>
          <w:sz w:val="24"/>
          <w:szCs w:val="24"/>
        </w:rPr>
        <w:t>tir; tasdik ikrar etmektir; ikrar eda etmektir; eda etmek ise ame</w:t>
      </w:r>
      <w:r w:rsidR="002A587D" w:rsidRPr="00FE6AA0">
        <w:rPr>
          <w:rFonts w:ascii="Garamond" w:hAnsi="Garamond"/>
          <w:sz w:val="24"/>
          <w:szCs w:val="24"/>
        </w:rPr>
        <w:t>l</w:t>
      </w:r>
      <w:r w:rsidR="002A587D"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06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“Yakin aydınlıktır</w:t>
      </w:r>
      <w:r w:rsidR="008866B7">
        <w:rPr>
          <w:rFonts w:ascii="Garamond" w:hAnsi="Garamond"/>
          <w:sz w:val="24"/>
          <w:szCs w:val="24"/>
        </w:rPr>
        <w:t>.”</w:t>
      </w:r>
      <w:r w:rsidRPr="00FE6AA0">
        <w:rPr>
          <w:rStyle w:val="FootnoteReference"/>
          <w:rFonts w:ascii="Garamond" w:hAnsi="Garamond"/>
          <w:sz w:val="24"/>
          <w:szCs w:val="24"/>
        </w:rPr>
        <w:footnoteReference w:id="206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et-Tevekkül, 4183, el-İ</w:t>
      </w:r>
      <w:r w:rsidRPr="00FE6AA0">
        <w:rPr>
          <w:rFonts w:ascii="Garamond" w:hAnsi="Garamond"/>
          <w:i/>
          <w:iCs/>
          <w:sz w:val="24"/>
          <w:szCs w:val="24"/>
        </w:rPr>
        <w:t>s</w:t>
      </w:r>
      <w:r w:rsidRPr="00FE6AA0">
        <w:rPr>
          <w:rFonts w:ascii="Garamond" w:hAnsi="Garamond"/>
          <w:i/>
          <w:iCs/>
          <w:sz w:val="24"/>
          <w:szCs w:val="24"/>
        </w:rPr>
        <w:t xml:space="preserve">lam, 1876.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57" w:name="_Toc23535140"/>
      <w:r w:rsidRPr="00FE6AA0">
        <w:t>4253. Bölüm</w:t>
      </w:r>
      <w:bookmarkEnd w:id="557"/>
    </w:p>
    <w:p w:rsidR="00C324D6" w:rsidRPr="00FE6AA0" w:rsidRDefault="00C324D6" w:rsidP="00FE6AA0">
      <w:pPr>
        <w:pStyle w:val="Style1CharCharChar"/>
        <w:spacing w:line="300" w:lineRule="atLeast"/>
        <w:ind w:firstLine="284"/>
      </w:pPr>
      <w:bookmarkStart w:id="558" w:name="_Toc23535141"/>
      <w:r w:rsidRPr="00FE6AA0">
        <w:t>Yakin Sahibi Kimsenin Nişaneleri</w:t>
      </w:r>
      <w:bookmarkEnd w:id="558"/>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2A587D"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 sahibi kims</w:t>
      </w:r>
      <w:r w:rsidRPr="00FE6AA0">
        <w:rPr>
          <w:rFonts w:ascii="Garamond" w:hAnsi="Garamond"/>
          <w:sz w:val="24"/>
          <w:szCs w:val="24"/>
        </w:rPr>
        <w:t>e</w:t>
      </w:r>
      <w:r w:rsidRPr="00FE6AA0">
        <w:rPr>
          <w:rFonts w:ascii="Garamond" w:hAnsi="Garamond"/>
          <w:sz w:val="24"/>
          <w:szCs w:val="24"/>
        </w:rPr>
        <w:t>nin al</w:t>
      </w:r>
      <w:r w:rsidRPr="00FE6AA0">
        <w:rPr>
          <w:rFonts w:ascii="Garamond" w:hAnsi="Garamond"/>
          <w:sz w:val="24"/>
          <w:szCs w:val="24"/>
        </w:rPr>
        <w:t>a</w:t>
      </w:r>
      <w:r w:rsidR="00B42A26">
        <w:rPr>
          <w:rFonts w:ascii="Garamond" w:hAnsi="Garamond"/>
          <w:sz w:val="24"/>
          <w:szCs w:val="24"/>
        </w:rPr>
        <w:t xml:space="preserve">meti altı şeydir: </w:t>
      </w:r>
      <w:r w:rsidRPr="00FE6AA0">
        <w:rPr>
          <w:rFonts w:ascii="Garamond" w:hAnsi="Garamond"/>
          <w:sz w:val="24"/>
          <w:szCs w:val="24"/>
        </w:rPr>
        <w:t>Allah’ın hakkaniy</w:t>
      </w:r>
      <w:r w:rsidRPr="00FE6AA0">
        <w:rPr>
          <w:rFonts w:ascii="Garamond" w:hAnsi="Garamond"/>
          <w:sz w:val="24"/>
          <w:szCs w:val="24"/>
        </w:rPr>
        <w:t>e</w:t>
      </w:r>
      <w:r w:rsidRPr="00FE6AA0">
        <w:rPr>
          <w:rFonts w:ascii="Garamond" w:hAnsi="Garamond"/>
          <w:sz w:val="24"/>
          <w:szCs w:val="24"/>
        </w:rPr>
        <w:t>tine yakin etmiş ve bu yüzden ona iman etmiştir, öl</w:t>
      </w:r>
      <w:r w:rsidRPr="00FE6AA0">
        <w:rPr>
          <w:rFonts w:ascii="Garamond" w:hAnsi="Garamond"/>
          <w:sz w:val="24"/>
          <w:szCs w:val="24"/>
        </w:rPr>
        <w:t>ü</w:t>
      </w:r>
      <w:r w:rsidRPr="00FE6AA0">
        <w:rPr>
          <w:rFonts w:ascii="Garamond" w:hAnsi="Garamond"/>
          <w:sz w:val="24"/>
          <w:szCs w:val="24"/>
        </w:rPr>
        <w:t>mün gerçek olduğuna yakin e</w:t>
      </w:r>
      <w:r w:rsidRPr="00FE6AA0">
        <w:rPr>
          <w:rFonts w:ascii="Garamond" w:hAnsi="Garamond"/>
          <w:sz w:val="24"/>
          <w:szCs w:val="24"/>
        </w:rPr>
        <w:t>t</w:t>
      </w:r>
      <w:r w:rsidRPr="00FE6AA0">
        <w:rPr>
          <w:rFonts w:ascii="Garamond" w:hAnsi="Garamond"/>
          <w:sz w:val="24"/>
          <w:szCs w:val="24"/>
        </w:rPr>
        <w:t>miştir ve bu yüzden ondan ç</w:t>
      </w:r>
      <w:r w:rsidRPr="00FE6AA0">
        <w:rPr>
          <w:rFonts w:ascii="Garamond" w:hAnsi="Garamond"/>
          <w:sz w:val="24"/>
          <w:szCs w:val="24"/>
        </w:rPr>
        <w:t>e</w:t>
      </w:r>
      <w:r w:rsidRPr="00FE6AA0">
        <w:rPr>
          <w:rFonts w:ascii="Garamond" w:hAnsi="Garamond"/>
          <w:sz w:val="24"/>
          <w:szCs w:val="24"/>
        </w:rPr>
        <w:t xml:space="preserve">kinmektedir, kıyametin gerçek olduğuna yakin </w:t>
      </w:r>
      <w:r w:rsidRPr="00FE6AA0">
        <w:rPr>
          <w:rFonts w:ascii="Garamond" w:hAnsi="Garamond"/>
          <w:sz w:val="24"/>
          <w:szCs w:val="24"/>
        </w:rPr>
        <w:lastRenderedPageBreak/>
        <w:t>etmiş ve bu yü</w:t>
      </w:r>
      <w:r w:rsidRPr="00FE6AA0">
        <w:rPr>
          <w:rFonts w:ascii="Garamond" w:hAnsi="Garamond"/>
          <w:sz w:val="24"/>
          <w:szCs w:val="24"/>
        </w:rPr>
        <w:t>z</w:t>
      </w:r>
      <w:r w:rsidRPr="00FE6AA0">
        <w:rPr>
          <w:rFonts w:ascii="Garamond" w:hAnsi="Garamond"/>
          <w:sz w:val="24"/>
          <w:szCs w:val="24"/>
        </w:rPr>
        <w:t>den de (o günün</w:t>
      </w:r>
      <w:r w:rsidR="00B42A26">
        <w:rPr>
          <w:rFonts w:ascii="Garamond" w:hAnsi="Garamond"/>
          <w:sz w:val="24"/>
          <w:szCs w:val="24"/>
        </w:rPr>
        <w:t>) rezaletinden</w:t>
      </w:r>
      <w:r w:rsidRPr="00FE6AA0">
        <w:rPr>
          <w:rFonts w:ascii="Garamond" w:hAnsi="Garamond"/>
          <w:sz w:val="24"/>
          <w:szCs w:val="24"/>
        </w:rPr>
        <w:t xml:space="preserve"> korkmaktadır. Cennetin gerçek olduğuna yakin etmiş ve bu yü</w:t>
      </w:r>
      <w:r w:rsidRPr="00FE6AA0">
        <w:rPr>
          <w:rFonts w:ascii="Garamond" w:hAnsi="Garamond"/>
          <w:sz w:val="24"/>
          <w:szCs w:val="24"/>
        </w:rPr>
        <w:t>z</w:t>
      </w:r>
      <w:r w:rsidRPr="00FE6AA0">
        <w:rPr>
          <w:rFonts w:ascii="Garamond" w:hAnsi="Garamond"/>
          <w:sz w:val="24"/>
          <w:szCs w:val="24"/>
        </w:rPr>
        <w:t>den de ona işt</w:t>
      </w:r>
      <w:r w:rsidRPr="00FE6AA0">
        <w:rPr>
          <w:rFonts w:ascii="Garamond" w:hAnsi="Garamond"/>
          <w:sz w:val="24"/>
          <w:szCs w:val="24"/>
        </w:rPr>
        <w:t>i</w:t>
      </w:r>
      <w:r w:rsidRPr="00FE6AA0">
        <w:rPr>
          <w:rFonts w:ascii="Garamond" w:hAnsi="Garamond"/>
          <w:sz w:val="24"/>
          <w:szCs w:val="24"/>
        </w:rPr>
        <w:t>yak duymaktadır, cehennemin ge</w:t>
      </w:r>
      <w:r w:rsidRPr="00FE6AA0">
        <w:rPr>
          <w:rFonts w:ascii="Garamond" w:hAnsi="Garamond"/>
          <w:sz w:val="24"/>
          <w:szCs w:val="24"/>
        </w:rPr>
        <w:t>r</w:t>
      </w:r>
      <w:r w:rsidRPr="00FE6AA0">
        <w:rPr>
          <w:rFonts w:ascii="Garamond" w:hAnsi="Garamond"/>
          <w:sz w:val="24"/>
          <w:szCs w:val="24"/>
        </w:rPr>
        <w:t>çek olduğuna yakin etmiş ve bu yüzden de o</w:t>
      </w:r>
      <w:r w:rsidRPr="00FE6AA0">
        <w:rPr>
          <w:rFonts w:ascii="Garamond" w:hAnsi="Garamond"/>
          <w:sz w:val="24"/>
          <w:szCs w:val="24"/>
        </w:rPr>
        <w:t>n</w:t>
      </w:r>
      <w:r w:rsidRPr="00FE6AA0">
        <w:rPr>
          <w:rFonts w:ascii="Garamond" w:hAnsi="Garamond"/>
          <w:sz w:val="24"/>
          <w:szCs w:val="24"/>
        </w:rPr>
        <w:t>dan kurtulmak için çalışmakt</w:t>
      </w:r>
      <w:r w:rsidRPr="00FE6AA0">
        <w:rPr>
          <w:rFonts w:ascii="Garamond" w:hAnsi="Garamond"/>
          <w:sz w:val="24"/>
          <w:szCs w:val="24"/>
        </w:rPr>
        <w:t>a</w:t>
      </w:r>
      <w:r w:rsidRPr="00FE6AA0">
        <w:rPr>
          <w:rFonts w:ascii="Garamond" w:hAnsi="Garamond"/>
          <w:sz w:val="24"/>
          <w:szCs w:val="24"/>
        </w:rPr>
        <w:t>dır, hesabın gerçek old</w:t>
      </w:r>
      <w:r w:rsidRPr="00FE6AA0">
        <w:rPr>
          <w:rFonts w:ascii="Garamond" w:hAnsi="Garamond"/>
          <w:sz w:val="24"/>
          <w:szCs w:val="24"/>
        </w:rPr>
        <w:t>u</w:t>
      </w:r>
      <w:r w:rsidRPr="00FE6AA0">
        <w:rPr>
          <w:rFonts w:ascii="Garamond" w:hAnsi="Garamond"/>
          <w:sz w:val="24"/>
          <w:szCs w:val="24"/>
        </w:rPr>
        <w:t>ğuna yakin etmiş ve bu yüzden de kendisini hesaba çekme</w:t>
      </w:r>
      <w:r w:rsidRPr="00FE6AA0">
        <w:rPr>
          <w:rFonts w:ascii="Garamond" w:hAnsi="Garamond"/>
          <w:sz w:val="24"/>
          <w:szCs w:val="24"/>
        </w:rPr>
        <w:t>k</w:t>
      </w:r>
      <w:r w:rsidRPr="00FE6AA0">
        <w:rPr>
          <w:rFonts w:ascii="Garamond" w:hAnsi="Garamond"/>
          <w:sz w:val="24"/>
          <w:szCs w:val="24"/>
        </w:rPr>
        <w:t>tedir</w:t>
      </w:r>
      <w:r w:rsidR="008866B7">
        <w:rPr>
          <w:rFonts w:ascii="Garamond" w:hAnsi="Garamond"/>
          <w:sz w:val="24"/>
          <w:szCs w:val="24"/>
        </w:rPr>
        <w:t>.”</w:t>
      </w:r>
      <w:r w:rsidR="00C324D6" w:rsidRPr="00FE6AA0">
        <w:rPr>
          <w:rStyle w:val="FootnoteReference"/>
          <w:rFonts w:ascii="Garamond" w:hAnsi="Garamond"/>
          <w:sz w:val="24"/>
          <w:szCs w:val="24"/>
        </w:rPr>
        <w:footnoteReference w:id="2067"/>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 sahibi kims</w:t>
      </w:r>
      <w:r w:rsidRPr="00FE6AA0">
        <w:rPr>
          <w:rFonts w:ascii="Garamond" w:hAnsi="Garamond"/>
          <w:sz w:val="24"/>
          <w:szCs w:val="24"/>
        </w:rPr>
        <w:t>e</w:t>
      </w:r>
      <w:r w:rsidRPr="00FE6AA0">
        <w:rPr>
          <w:rFonts w:ascii="Garamond" w:hAnsi="Garamond"/>
          <w:sz w:val="24"/>
          <w:szCs w:val="24"/>
        </w:rPr>
        <w:t>nin ke</w:t>
      </w:r>
      <w:r w:rsidRPr="00FE6AA0">
        <w:rPr>
          <w:rFonts w:ascii="Garamond" w:hAnsi="Garamond"/>
          <w:sz w:val="24"/>
          <w:szCs w:val="24"/>
        </w:rPr>
        <w:t>n</w:t>
      </w:r>
      <w:r w:rsidRPr="00FE6AA0">
        <w:rPr>
          <w:rFonts w:ascii="Garamond" w:hAnsi="Garamond"/>
          <w:sz w:val="24"/>
          <w:szCs w:val="24"/>
        </w:rPr>
        <w:t>disi hakkı</w:t>
      </w:r>
      <w:r w:rsidR="00B42A26">
        <w:rPr>
          <w:rFonts w:ascii="Garamond" w:hAnsi="Garamond"/>
          <w:sz w:val="24"/>
          <w:szCs w:val="24"/>
        </w:rPr>
        <w:t xml:space="preserve">ndaki hüznü, diğer tüm insanların </w:t>
      </w:r>
      <w:r w:rsidRPr="00FE6AA0">
        <w:rPr>
          <w:rFonts w:ascii="Garamond" w:hAnsi="Garamond"/>
          <w:sz w:val="24"/>
          <w:szCs w:val="24"/>
        </w:rPr>
        <w:t>hü</w:t>
      </w:r>
      <w:r w:rsidRPr="00FE6AA0">
        <w:rPr>
          <w:rFonts w:ascii="Garamond" w:hAnsi="Garamond"/>
          <w:sz w:val="24"/>
          <w:szCs w:val="24"/>
        </w:rPr>
        <w:t>z</w:t>
      </w:r>
      <w:r w:rsidRPr="00FE6AA0">
        <w:rPr>
          <w:rFonts w:ascii="Garamond" w:hAnsi="Garamond"/>
          <w:sz w:val="24"/>
          <w:szCs w:val="24"/>
        </w:rPr>
        <w:t>nünden daha çoktur</w:t>
      </w:r>
      <w:r w:rsidR="008866B7">
        <w:rPr>
          <w:rFonts w:ascii="Garamond" w:hAnsi="Garamond"/>
          <w:sz w:val="24"/>
          <w:szCs w:val="24"/>
        </w:rPr>
        <w:t>.”</w:t>
      </w:r>
      <w:r w:rsidRPr="00FE6AA0">
        <w:rPr>
          <w:rStyle w:val="FootnoteReference"/>
          <w:rFonts w:ascii="Garamond" w:hAnsi="Garamond"/>
          <w:sz w:val="24"/>
          <w:szCs w:val="24"/>
        </w:rPr>
        <w:footnoteReference w:id="2068"/>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“Şevk yakin ehlinin hasletidir</w:t>
      </w:r>
      <w:r w:rsidR="008866B7">
        <w:rPr>
          <w:rFonts w:ascii="Garamond" w:hAnsi="Garamond"/>
          <w:sz w:val="24"/>
          <w:szCs w:val="24"/>
        </w:rPr>
        <w:t>.”</w:t>
      </w:r>
      <w:r w:rsidRPr="00FE6AA0">
        <w:rPr>
          <w:rStyle w:val="FootnoteReference"/>
          <w:rFonts w:ascii="Garamond" w:hAnsi="Garamond"/>
          <w:sz w:val="24"/>
          <w:szCs w:val="24"/>
        </w:rPr>
        <w:footnoteReference w:id="206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0960A3" w:rsidRPr="00FE6AA0">
        <w:rPr>
          <w:rFonts w:ascii="Garamond" w:hAnsi="Garamond"/>
          <w:sz w:val="24"/>
          <w:szCs w:val="24"/>
        </w:rPr>
        <w:t xml:space="preserve">Arzunun kısalığı, </w:t>
      </w:r>
      <w:r w:rsidR="000960A3" w:rsidRPr="00FE6AA0">
        <w:rPr>
          <w:rFonts w:ascii="Garamond" w:hAnsi="Garamond"/>
          <w:sz w:val="24"/>
          <w:szCs w:val="24"/>
        </w:rPr>
        <w:t>a</w:t>
      </w:r>
      <w:r w:rsidR="000960A3" w:rsidRPr="00FE6AA0">
        <w:rPr>
          <w:rFonts w:ascii="Garamond" w:hAnsi="Garamond"/>
          <w:sz w:val="24"/>
          <w:szCs w:val="24"/>
        </w:rPr>
        <w:t>melde ihlas ve dünyaya rağbe</w:t>
      </w:r>
      <w:r w:rsidR="000960A3" w:rsidRPr="00FE6AA0">
        <w:rPr>
          <w:rFonts w:ascii="Garamond" w:hAnsi="Garamond"/>
          <w:sz w:val="24"/>
          <w:szCs w:val="24"/>
        </w:rPr>
        <w:t>t</w:t>
      </w:r>
      <w:r w:rsidR="000960A3" w:rsidRPr="00FE6AA0">
        <w:rPr>
          <w:rFonts w:ascii="Garamond" w:hAnsi="Garamond"/>
          <w:sz w:val="24"/>
          <w:szCs w:val="24"/>
        </w:rPr>
        <w:t>sizlik yakin sahibi olmanın del</w:t>
      </w:r>
      <w:r w:rsidR="000960A3" w:rsidRPr="00FE6AA0">
        <w:rPr>
          <w:rFonts w:ascii="Garamond" w:hAnsi="Garamond"/>
          <w:sz w:val="24"/>
          <w:szCs w:val="24"/>
        </w:rPr>
        <w:t>i</w:t>
      </w:r>
      <w:r w:rsidR="000960A3" w:rsidRPr="00FE6AA0">
        <w:rPr>
          <w:rFonts w:ascii="Garamond" w:hAnsi="Garamond"/>
          <w:sz w:val="24"/>
          <w:szCs w:val="24"/>
        </w:rPr>
        <w:t>lidir</w:t>
      </w:r>
      <w:r w:rsidR="008866B7">
        <w:rPr>
          <w:rFonts w:ascii="Garamond" w:hAnsi="Garamond"/>
          <w:sz w:val="24"/>
          <w:szCs w:val="24"/>
        </w:rPr>
        <w:t>.”</w:t>
      </w:r>
      <w:r w:rsidRPr="00FE6AA0">
        <w:rPr>
          <w:rStyle w:val="FootnoteReference"/>
          <w:rFonts w:ascii="Garamond" w:hAnsi="Garamond"/>
          <w:sz w:val="24"/>
          <w:szCs w:val="24"/>
        </w:rPr>
        <w:footnoteReference w:id="2070"/>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B42A26">
        <w:rPr>
          <w:rFonts w:ascii="Garamond" w:hAnsi="Garamond"/>
          <w:sz w:val="24"/>
          <w:szCs w:val="24"/>
        </w:rPr>
        <w:t>D</w:t>
      </w:r>
      <w:r w:rsidR="000960A3" w:rsidRPr="00FE6AA0">
        <w:rPr>
          <w:rFonts w:ascii="Garamond" w:hAnsi="Garamond"/>
          <w:sz w:val="24"/>
          <w:szCs w:val="24"/>
        </w:rPr>
        <w:t>ostlarından ayrılacağını, toprağa yerleşeceğ</w:t>
      </w:r>
      <w:r w:rsidR="000960A3" w:rsidRPr="00FE6AA0">
        <w:rPr>
          <w:rFonts w:ascii="Garamond" w:hAnsi="Garamond"/>
          <w:sz w:val="24"/>
          <w:szCs w:val="24"/>
        </w:rPr>
        <w:t>i</w:t>
      </w:r>
      <w:r w:rsidR="000960A3" w:rsidRPr="00FE6AA0">
        <w:rPr>
          <w:rFonts w:ascii="Garamond" w:hAnsi="Garamond"/>
          <w:sz w:val="24"/>
          <w:szCs w:val="24"/>
        </w:rPr>
        <w:t>ni, hesapla karşılaşacağını, ke</w:t>
      </w:r>
      <w:r w:rsidR="000960A3" w:rsidRPr="00FE6AA0">
        <w:rPr>
          <w:rFonts w:ascii="Garamond" w:hAnsi="Garamond"/>
          <w:sz w:val="24"/>
          <w:szCs w:val="24"/>
        </w:rPr>
        <w:t>n</w:t>
      </w:r>
      <w:r w:rsidR="000960A3" w:rsidRPr="00FE6AA0">
        <w:rPr>
          <w:rFonts w:ascii="Garamond" w:hAnsi="Garamond"/>
          <w:sz w:val="24"/>
          <w:szCs w:val="24"/>
        </w:rPr>
        <w:t>disinden geriye bıraktığının ke</w:t>
      </w:r>
      <w:r w:rsidR="000960A3" w:rsidRPr="00FE6AA0">
        <w:rPr>
          <w:rFonts w:ascii="Garamond" w:hAnsi="Garamond"/>
          <w:sz w:val="24"/>
          <w:szCs w:val="24"/>
        </w:rPr>
        <w:t>n</w:t>
      </w:r>
      <w:r w:rsidR="000960A3" w:rsidRPr="00FE6AA0">
        <w:rPr>
          <w:rFonts w:ascii="Garamond" w:hAnsi="Garamond"/>
          <w:sz w:val="24"/>
          <w:szCs w:val="24"/>
        </w:rPr>
        <w:t>disine fayda vermeyeceğini, ö</w:t>
      </w:r>
      <w:r w:rsidR="000960A3" w:rsidRPr="00FE6AA0">
        <w:rPr>
          <w:rFonts w:ascii="Garamond" w:hAnsi="Garamond"/>
          <w:sz w:val="24"/>
          <w:szCs w:val="24"/>
        </w:rPr>
        <w:t>n</w:t>
      </w:r>
      <w:r w:rsidR="000960A3" w:rsidRPr="00FE6AA0">
        <w:rPr>
          <w:rFonts w:ascii="Garamond" w:hAnsi="Garamond"/>
          <w:sz w:val="24"/>
          <w:szCs w:val="24"/>
        </w:rPr>
        <w:t>ceden gönderdiği şeye muhtaç olacağını yakinen bilen ki</w:t>
      </w:r>
      <w:r w:rsidR="000960A3" w:rsidRPr="00FE6AA0">
        <w:rPr>
          <w:rFonts w:ascii="Garamond" w:hAnsi="Garamond"/>
          <w:sz w:val="24"/>
          <w:szCs w:val="24"/>
        </w:rPr>
        <w:t>m</w:t>
      </w:r>
      <w:r w:rsidR="00B42A26">
        <w:rPr>
          <w:rFonts w:ascii="Garamond" w:hAnsi="Garamond"/>
          <w:sz w:val="24"/>
          <w:szCs w:val="24"/>
        </w:rPr>
        <w:t>seye</w:t>
      </w:r>
      <w:r w:rsidR="000960A3" w:rsidRPr="00FE6AA0">
        <w:rPr>
          <w:rFonts w:ascii="Garamond" w:hAnsi="Garamond"/>
          <w:sz w:val="24"/>
          <w:szCs w:val="24"/>
        </w:rPr>
        <w:t xml:space="preserve"> </w:t>
      </w:r>
      <w:r w:rsidR="000960A3" w:rsidRPr="00FE6AA0">
        <w:rPr>
          <w:rFonts w:ascii="Garamond" w:hAnsi="Garamond"/>
          <w:sz w:val="24"/>
          <w:szCs w:val="24"/>
        </w:rPr>
        <w:lastRenderedPageBreak/>
        <w:t xml:space="preserve">arzusunu kısaltması ve uzun </w:t>
      </w:r>
      <w:r w:rsidR="000960A3" w:rsidRPr="00FE6AA0">
        <w:rPr>
          <w:rFonts w:ascii="Garamond" w:hAnsi="Garamond"/>
          <w:sz w:val="24"/>
          <w:szCs w:val="24"/>
        </w:rPr>
        <w:t>a</w:t>
      </w:r>
      <w:r w:rsidR="000960A3" w:rsidRPr="00FE6AA0">
        <w:rPr>
          <w:rFonts w:ascii="Garamond" w:hAnsi="Garamond"/>
          <w:sz w:val="24"/>
          <w:szCs w:val="24"/>
        </w:rPr>
        <w:t>mellere koyulması yakışır</w:t>
      </w:r>
      <w:r w:rsidR="008866B7">
        <w:rPr>
          <w:rFonts w:ascii="Garamond" w:hAnsi="Garamond"/>
          <w:sz w:val="24"/>
          <w:szCs w:val="24"/>
        </w:rPr>
        <w:t>.”</w:t>
      </w:r>
      <w:r w:rsidRPr="00FE6AA0">
        <w:rPr>
          <w:rStyle w:val="FootnoteReference"/>
          <w:rFonts w:ascii="Garamond" w:hAnsi="Garamond"/>
          <w:sz w:val="24"/>
          <w:szCs w:val="24"/>
        </w:rPr>
        <w:footnoteReference w:id="2071"/>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Allah-u Teala’nın, “</w:t>
      </w:r>
      <w:r w:rsidR="0033705F" w:rsidRPr="00FE6AA0">
        <w:rPr>
          <w:rFonts w:ascii="Garamond" w:hAnsi="Garamond"/>
          <w:b/>
          <w:bCs/>
          <w:sz w:val="24"/>
          <w:szCs w:val="24"/>
        </w:rPr>
        <w:t>ve altında o ikisine ait bir hazine vardı</w:t>
      </w:r>
      <w:r w:rsidR="008866B7">
        <w:rPr>
          <w:rFonts w:ascii="Garamond" w:hAnsi="Garamond"/>
          <w:b/>
          <w:bCs/>
          <w:i/>
          <w:iCs/>
          <w:sz w:val="24"/>
          <w:szCs w:val="24"/>
        </w:rPr>
        <w:t>”</w:t>
      </w:r>
      <w:r w:rsidRPr="00FE6AA0">
        <w:rPr>
          <w:rFonts w:ascii="Garamond" w:hAnsi="Garamond"/>
          <w:i/>
          <w:iCs/>
          <w:sz w:val="24"/>
          <w:szCs w:val="24"/>
        </w:rPr>
        <w:t>ayeti ha</w:t>
      </w:r>
      <w:r w:rsidRPr="00FE6AA0">
        <w:rPr>
          <w:rFonts w:ascii="Garamond" w:hAnsi="Garamond"/>
          <w:i/>
          <w:iCs/>
          <w:sz w:val="24"/>
          <w:szCs w:val="24"/>
        </w:rPr>
        <w:t>k</w:t>
      </w:r>
      <w:r w:rsidRPr="00FE6AA0">
        <w:rPr>
          <w:rFonts w:ascii="Garamond" w:hAnsi="Garamond"/>
          <w:i/>
          <w:iCs/>
          <w:sz w:val="24"/>
          <w:szCs w:val="24"/>
        </w:rPr>
        <w:t>kında şö</w:t>
      </w:r>
      <w:r w:rsidRPr="00FE6AA0">
        <w:rPr>
          <w:rFonts w:ascii="Garamond" w:hAnsi="Garamond"/>
          <w:i/>
          <w:iCs/>
          <w:sz w:val="24"/>
          <w:szCs w:val="24"/>
        </w:rPr>
        <w:t>y</w:t>
      </w:r>
      <w:r w:rsidRPr="00FE6AA0">
        <w:rPr>
          <w:rFonts w:ascii="Garamond" w:hAnsi="Garamond"/>
          <w:i/>
          <w:iCs/>
          <w:sz w:val="24"/>
          <w:szCs w:val="24"/>
        </w:rPr>
        <w:t xml:space="preserve">le buyurmuştur: </w:t>
      </w:r>
      <w:r w:rsidRPr="00FE6AA0">
        <w:rPr>
          <w:rFonts w:ascii="Garamond" w:hAnsi="Garamond"/>
          <w:sz w:val="24"/>
          <w:szCs w:val="24"/>
        </w:rPr>
        <w:t>“Biliniz ki o, altın ve gümüş hazinesi deği</w:t>
      </w:r>
      <w:r w:rsidRPr="00FE6AA0">
        <w:rPr>
          <w:rFonts w:ascii="Garamond" w:hAnsi="Garamond"/>
          <w:sz w:val="24"/>
          <w:szCs w:val="24"/>
        </w:rPr>
        <w:t>l</w:t>
      </w:r>
      <w:r w:rsidRPr="00FE6AA0">
        <w:rPr>
          <w:rFonts w:ascii="Garamond" w:hAnsi="Garamond"/>
          <w:sz w:val="24"/>
          <w:szCs w:val="24"/>
        </w:rPr>
        <w:t>di. Aks</w:t>
      </w:r>
      <w:r w:rsidRPr="00FE6AA0">
        <w:rPr>
          <w:rFonts w:ascii="Garamond" w:hAnsi="Garamond"/>
          <w:sz w:val="24"/>
          <w:szCs w:val="24"/>
        </w:rPr>
        <w:t>i</w:t>
      </w:r>
      <w:r w:rsidRPr="00FE6AA0">
        <w:rPr>
          <w:rFonts w:ascii="Garamond" w:hAnsi="Garamond"/>
          <w:sz w:val="24"/>
          <w:szCs w:val="24"/>
        </w:rPr>
        <w:t>ne şu dört cümleydi: “Ben A</w:t>
      </w:r>
      <w:r w:rsidRPr="00FE6AA0">
        <w:rPr>
          <w:rFonts w:ascii="Garamond" w:hAnsi="Garamond"/>
          <w:sz w:val="24"/>
          <w:szCs w:val="24"/>
        </w:rPr>
        <w:t>l</w:t>
      </w:r>
      <w:r w:rsidRPr="00FE6AA0">
        <w:rPr>
          <w:rFonts w:ascii="Garamond" w:hAnsi="Garamond"/>
          <w:sz w:val="24"/>
          <w:szCs w:val="24"/>
        </w:rPr>
        <w:t>lah’ım ve benden başka ilah yo</w:t>
      </w:r>
      <w:r w:rsidRPr="00FE6AA0">
        <w:rPr>
          <w:rFonts w:ascii="Garamond" w:hAnsi="Garamond"/>
          <w:sz w:val="24"/>
          <w:szCs w:val="24"/>
        </w:rPr>
        <w:t>k</w:t>
      </w:r>
      <w:r w:rsidRPr="00FE6AA0">
        <w:rPr>
          <w:rFonts w:ascii="Garamond" w:hAnsi="Garamond"/>
          <w:sz w:val="24"/>
          <w:szCs w:val="24"/>
        </w:rPr>
        <w:t>tur. Her kim</w:t>
      </w:r>
      <w:r w:rsidR="00B42A26">
        <w:rPr>
          <w:rFonts w:ascii="Garamond" w:hAnsi="Garamond"/>
          <w:sz w:val="24"/>
          <w:szCs w:val="24"/>
        </w:rPr>
        <w:t xml:space="preserve"> ölüme</w:t>
      </w:r>
      <w:r w:rsidRPr="00FE6AA0">
        <w:rPr>
          <w:rFonts w:ascii="Garamond" w:hAnsi="Garamond"/>
          <w:sz w:val="24"/>
          <w:szCs w:val="24"/>
        </w:rPr>
        <w:t xml:space="preserve"> yakin </w:t>
      </w:r>
      <w:r w:rsidR="00B42A26">
        <w:rPr>
          <w:rFonts w:ascii="Garamond" w:hAnsi="Garamond"/>
          <w:sz w:val="24"/>
          <w:szCs w:val="24"/>
        </w:rPr>
        <w:t>eder</w:t>
      </w:r>
      <w:r w:rsidRPr="00FE6AA0">
        <w:rPr>
          <w:rFonts w:ascii="Garamond" w:hAnsi="Garamond"/>
          <w:sz w:val="24"/>
          <w:szCs w:val="24"/>
        </w:rPr>
        <w:t>se, ağzı gülerek açılmaz. Her kim h</w:t>
      </w:r>
      <w:r w:rsidRPr="00FE6AA0">
        <w:rPr>
          <w:rFonts w:ascii="Garamond" w:hAnsi="Garamond"/>
          <w:sz w:val="24"/>
          <w:szCs w:val="24"/>
        </w:rPr>
        <w:t>e</w:t>
      </w:r>
      <w:r w:rsidRPr="00FE6AA0">
        <w:rPr>
          <w:rFonts w:ascii="Garamond" w:hAnsi="Garamond"/>
          <w:sz w:val="24"/>
          <w:szCs w:val="24"/>
        </w:rPr>
        <w:t xml:space="preserve">saba yakin ederse, kalbi sevinmez. Her kim </w:t>
      </w:r>
      <w:r w:rsidR="00B42A26">
        <w:rPr>
          <w:rFonts w:ascii="Garamond" w:hAnsi="Garamond"/>
          <w:sz w:val="24"/>
          <w:szCs w:val="24"/>
        </w:rPr>
        <w:t>kadere</w:t>
      </w:r>
      <w:r w:rsidRPr="00FE6AA0">
        <w:rPr>
          <w:rFonts w:ascii="Garamond" w:hAnsi="Garamond"/>
          <w:sz w:val="24"/>
          <w:szCs w:val="24"/>
        </w:rPr>
        <w:t xml:space="preserve"> yakin ederse, A</w:t>
      </w:r>
      <w:r w:rsidRPr="00FE6AA0">
        <w:rPr>
          <w:rFonts w:ascii="Garamond" w:hAnsi="Garamond"/>
          <w:sz w:val="24"/>
          <w:szCs w:val="24"/>
        </w:rPr>
        <w:t>l</w:t>
      </w:r>
      <w:r w:rsidRPr="00FE6AA0">
        <w:rPr>
          <w:rFonts w:ascii="Garamond" w:hAnsi="Garamond"/>
          <w:sz w:val="24"/>
          <w:szCs w:val="24"/>
        </w:rPr>
        <w:t>lah’tan başka hiç bir şeyden korkmaz</w:t>
      </w:r>
      <w:r w:rsidR="00B42A26">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2072"/>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B42A26" w:rsidRPr="00FE6AA0">
        <w:rPr>
          <w:rFonts w:ascii="Garamond" w:hAnsi="Garamond"/>
          <w:sz w:val="24"/>
          <w:szCs w:val="24"/>
        </w:rPr>
        <w:t>Takva dinin semeresi ve yakinin nişanes</w:t>
      </w:r>
      <w:r w:rsidR="00B42A26" w:rsidRPr="00FE6AA0">
        <w:rPr>
          <w:rFonts w:ascii="Garamond" w:hAnsi="Garamond"/>
          <w:sz w:val="24"/>
          <w:szCs w:val="24"/>
        </w:rPr>
        <w:t>i</w:t>
      </w:r>
      <w:r w:rsidR="00B42A26" w:rsidRPr="00FE6AA0">
        <w:rPr>
          <w:rFonts w:ascii="Garamond" w:hAnsi="Garamond"/>
          <w:sz w:val="24"/>
          <w:szCs w:val="24"/>
        </w:rPr>
        <w:t>dir</w:t>
      </w:r>
      <w:r w:rsidR="00B42A26">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2073"/>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B42A26" w:rsidRPr="00FE6AA0">
        <w:rPr>
          <w:rFonts w:ascii="Garamond" w:hAnsi="Garamond"/>
          <w:sz w:val="24"/>
          <w:szCs w:val="24"/>
        </w:rPr>
        <w:t>Yakini olan kimse, amelde çaba gösterir</w:t>
      </w:r>
      <w:r w:rsidR="00B42A26">
        <w:rPr>
          <w:rFonts w:ascii="Garamond" w:hAnsi="Garamond"/>
          <w:sz w:val="24"/>
          <w:szCs w:val="24"/>
        </w:rPr>
        <w:t>.</w:t>
      </w:r>
      <w:r w:rsidR="008866B7">
        <w:rPr>
          <w:rFonts w:ascii="Garamond" w:hAnsi="Garamond"/>
          <w:sz w:val="24"/>
          <w:szCs w:val="24"/>
        </w:rPr>
        <w:t>”</w:t>
      </w:r>
      <w:r w:rsidRPr="00FE6AA0">
        <w:rPr>
          <w:rStyle w:val="FootnoteReference"/>
          <w:rFonts w:ascii="Garamond" w:hAnsi="Garamond"/>
          <w:sz w:val="24"/>
          <w:szCs w:val="24"/>
        </w:rPr>
        <w:footnoteReference w:id="2074"/>
      </w:r>
    </w:p>
    <w:p w:rsidR="00C324D6" w:rsidRPr="00FE6AA0" w:rsidRDefault="00B42A26" w:rsidP="00B42A26">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Ali</w:t>
      </w:r>
      <w:r w:rsidR="00C324D6" w:rsidRPr="00FE6AA0">
        <w:rPr>
          <w:rFonts w:ascii="Garamond" w:hAnsi="Garamond"/>
          <w:i/>
          <w:iCs/>
          <w:sz w:val="24"/>
          <w:szCs w:val="24"/>
        </w:rPr>
        <w:t xml:space="preserve"> (a.s) şöyle b</w:t>
      </w:r>
      <w:r w:rsidR="00C324D6" w:rsidRPr="00FE6AA0">
        <w:rPr>
          <w:rFonts w:ascii="Garamond" w:hAnsi="Garamond"/>
          <w:i/>
          <w:iCs/>
          <w:sz w:val="24"/>
          <w:szCs w:val="24"/>
        </w:rPr>
        <w:t>u</w:t>
      </w:r>
      <w:r w:rsidR="00C324D6" w:rsidRPr="00FE6AA0">
        <w:rPr>
          <w:rFonts w:ascii="Garamond" w:hAnsi="Garamond"/>
          <w:i/>
          <w:iCs/>
          <w:sz w:val="24"/>
          <w:szCs w:val="24"/>
        </w:rPr>
        <w:t>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w:t>
      </w:r>
      <w:r w:rsidRPr="00FE6AA0">
        <w:rPr>
          <w:rFonts w:ascii="Garamond" w:hAnsi="Garamond"/>
          <w:sz w:val="24"/>
          <w:szCs w:val="24"/>
        </w:rPr>
        <w:t>Her kimin yakini doğru olursa, mücadele ve ta</w:t>
      </w:r>
      <w:r w:rsidRPr="00FE6AA0">
        <w:rPr>
          <w:rFonts w:ascii="Garamond" w:hAnsi="Garamond"/>
          <w:sz w:val="24"/>
          <w:szCs w:val="24"/>
        </w:rPr>
        <w:t>r</w:t>
      </w:r>
      <w:r w:rsidRPr="00FE6AA0">
        <w:rPr>
          <w:rFonts w:ascii="Garamond" w:hAnsi="Garamond"/>
          <w:sz w:val="24"/>
          <w:szCs w:val="24"/>
        </w:rPr>
        <w:t>tışm</w:t>
      </w:r>
      <w:r w:rsidRPr="00FE6AA0">
        <w:rPr>
          <w:rFonts w:ascii="Garamond" w:hAnsi="Garamond"/>
          <w:sz w:val="24"/>
          <w:szCs w:val="24"/>
        </w:rPr>
        <w:t>a</w:t>
      </w:r>
      <w:r w:rsidRPr="00FE6AA0">
        <w:rPr>
          <w:rFonts w:ascii="Garamond" w:hAnsi="Garamond"/>
          <w:sz w:val="24"/>
          <w:szCs w:val="24"/>
        </w:rPr>
        <w:t>ya rağbet göstermez</w:t>
      </w:r>
      <w:r>
        <w:rPr>
          <w:rFonts w:ascii="Garamond" w:hAnsi="Garamond"/>
          <w:sz w:val="24"/>
          <w:szCs w:val="24"/>
        </w:rPr>
        <w:t>.</w:t>
      </w:r>
      <w:r w:rsidR="008866B7">
        <w:rPr>
          <w:rFonts w:ascii="Garamond" w:hAnsi="Garamond"/>
          <w:sz w:val="24"/>
          <w:szCs w:val="24"/>
        </w:rPr>
        <w:t>”</w:t>
      </w:r>
      <w:r w:rsidR="00C324D6" w:rsidRPr="00FE6AA0">
        <w:rPr>
          <w:rStyle w:val="FootnoteReference"/>
          <w:rFonts w:ascii="Garamond" w:hAnsi="Garamond"/>
          <w:sz w:val="24"/>
          <w:szCs w:val="24"/>
        </w:rPr>
        <w:footnoteReference w:id="2075"/>
      </w:r>
    </w:p>
    <w:p w:rsidR="00C324D6" w:rsidRPr="00FE6AA0" w:rsidRDefault="00DD01EB"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yu</w:t>
      </w:r>
      <w:r w:rsidR="00C324D6" w:rsidRPr="00FE6AA0">
        <w:rPr>
          <w:rFonts w:ascii="Garamond" w:hAnsi="Garamond"/>
          <w:i/>
          <w:iCs/>
          <w:sz w:val="24"/>
          <w:szCs w:val="24"/>
        </w:rPr>
        <w:t>r</w:t>
      </w:r>
      <w:r w:rsidR="00C324D6" w:rsidRPr="00FE6AA0">
        <w:rPr>
          <w:rFonts w:ascii="Garamond" w:hAnsi="Garamond"/>
          <w:i/>
          <w:iCs/>
          <w:sz w:val="24"/>
          <w:szCs w:val="24"/>
        </w:rPr>
        <w:t xml:space="preserve">muştur: </w:t>
      </w:r>
      <w:r w:rsidR="00C324D6" w:rsidRPr="00FE6AA0">
        <w:rPr>
          <w:rFonts w:ascii="Garamond" w:hAnsi="Garamond"/>
          <w:sz w:val="24"/>
          <w:szCs w:val="24"/>
        </w:rPr>
        <w:t>“</w:t>
      </w:r>
      <w:r w:rsidR="005F178B" w:rsidRPr="00FE6AA0">
        <w:rPr>
          <w:rFonts w:ascii="Garamond" w:hAnsi="Garamond"/>
          <w:sz w:val="24"/>
          <w:szCs w:val="24"/>
        </w:rPr>
        <w:t>Yakinsiz hiçbir amel ve huşusuz hiçbir yakin olmaz</w:t>
      </w:r>
      <w:r w:rsidR="008866B7">
        <w:rPr>
          <w:rFonts w:ascii="Garamond" w:hAnsi="Garamond"/>
          <w:sz w:val="24"/>
          <w:szCs w:val="24"/>
        </w:rPr>
        <w:t>.”</w:t>
      </w:r>
    </w:p>
    <w:p w:rsidR="00C324D6" w:rsidRPr="00FE6AA0" w:rsidRDefault="00B42A26" w:rsidP="00197BD2">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lastRenderedPageBreak/>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w:t>
      </w:r>
      <w:r w:rsidR="00DD01EB" w:rsidRPr="00FE6AA0">
        <w:rPr>
          <w:rFonts w:ascii="Garamond" w:hAnsi="Garamond"/>
          <w:sz w:val="24"/>
          <w:szCs w:val="24"/>
        </w:rPr>
        <w:t>Yakinin nişaneleri</w:t>
      </w:r>
      <w:r w:rsidR="00DD01EB" w:rsidRPr="00FE6AA0">
        <w:rPr>
          <w:rFonts w:ascii="Garamond" w:hAnsi="Garamond"/>
          <w:sz w:val="24"/>
          <w:szCs w:val="24"/>
        </w:rPr>
        <w:t>n</w:t>
      </w:r>
      <w:r w:rsidR="00DD01EB" w:rsidRPr="00FE6AA0">
        <w:rPr>
          <w:rFonts w:ascii="Garamond" w:hAnsi="Garamond"/>
          <w:sz w:val="24"/>
          <w:szCs w:val="24"/>
        </w:rPr>
        <w:t>den biri de hiç kimseyi Allah’ı gazaplandırarak hoşnut etm</w:t>
      </w:r>
      <w:r w:rsidR="00DD01EB" w:rsidRPr="00FE6AA0">
        <w:rPr>
          <w:rFonts w:ascii="Garamond" w:hAnsi="Garamond"/>
          <w:sz w:val="24"/>
          <w:szCs w:val="24"/>
        </w:rPr>
        <w:t>e</w:t>
      </w:r>
      <w:r>
        <w:rPr>
          <w:rFonts w:ascii="Garamond" w:hAnsi="Garamond"/>
          <w:sz w:val="24"/>
          <w:szCs w:val="24"/>
        </w:rPr>
        <w:t>men,</w:t>
      </w:r>
      <w:r w:rsidR="00DD01EB" w:rsidRPr="00FE6AA0">
        <w:rPr>
          <w:rFonts w:ascii="Garamond" w:hAnsi="Garamond"/>
          <w:sz w:val="24"/>
          <w:szCs w:val="24"/>
        </w:rPr>
        <w:t xml:space="preserve"> Allah’ın sana verdiği bir şey sebebiyle hiç kimseyi ö</w:t>
      </w:r>
      <w:r w:rsidR="00DD01EB" w:rsidRPr="00FE6AA0">
        <w:rPr>
          <w:rFonts w:ascii="Garamond" w:hAnsi="Garamond"/>
          <w:sz w:val="24"/>
          <w:szCs w:val="24"/>
        </w:rPr>
        <w:t>v</w:t>
      </w:r>
      <w:r w:rsidR="00DD01EB" w:rsidRPr="00FE6AA0">
        <w:rPr>
          <w:rFonts w:ascii="Garamond" w:hAnsi="Garamond"/>
          <w:sz w:val="24"/>
          <w:szCs w:val="24"/>
        </w:rPr>
        <w:t>memen ve Allah’ın sana verm</w:t>
      </w:r>
      <w:r w:rsidR="00DD01EB" w:rsidRPr="00FE6AA0">
        <w:rPr>
          <w:rFonts w:ascii="Garamond" w:hAnsi="Garamond"/>
          <w:sz w:val="24"/>
          <w:szCs w:val="24"/>
        </w:rPr>
        <w:t>e</w:t>
      </w:r>
      <w:r w:rsidR="00DD01EB" w:rsidRPr="00FE6AA0">
        <w:rPr>
          <w:rFonts w:ascii="Garamond" w:hAnsi="Garamond"/>
          <w:sz w:val="24"/>
          <w:szCs w:val="24"/>
        </w:rPr>
        <w:t xml:space="preserve">diği </w:t>
      </w:r>
      <w:r>
        <w:rPr>
          <w:rFonts w:ascii="Garamond" w:hAnsi="Garamond"/>
          <w:sz w:val="24"/>
          <w:szCs w:val="24"/>
        </w:rPr>
        <w:t xml:space="preserve"> bir şey </w:t>
      </w:r>
      <w:r w:rsidR="00DD01EB" w:rsidRPr="00FE6AA0">
        <w:rPr>
          <w:rFonts w:ascii="Garamond" w:hAnsi="Garamond"/>
          <w:sz w:val="24"/>
          <w:szCs w:val="24"/>
        </w:rPr>
        <w:t>sebebiyle de hiç kimseyi k</w:t>
      </w:r>
      <w:r w:rsidR="00DD01EB" w:rsidRPr="00FE6AA0">
        <w:rPr>
          <w:rFonts w:ascii="Garamond" w:hAnsi="Garamond"/>
          <w:sz w:val="24"/>
          <w:szCs w:val="24"/>
        </w:rPr>
        <w:t>ı</w:t>
      </w:r>
      <w:r w:rsidR="00DD01EB" w:rsidRPr="00FE6AA0">
        <w:rPr>
          <w:rFonts w:ascii="Garamond" w:hAnsi="Garamond"/>
          <w:sz w:val="24"/>
          <w:szCs w:val="24"/>
        </w:rPr>
        <w:t>namamandır</w:t>
      </w:r>
      <w:r>
        <w:rPr>
          <w:rFonts w:ascii="Garamond" w:hAnsi="Garamond"/>
          <w:sz w:val="24"/>
          <w:szCs w:val="24"/>
        </w:rPr>
        <w:t>.</w:t>
      </w:r>
      <w:r w:rsidR="00C324D6" w:rsidRPr="00FE6AA0">
        <w:rPr>
          <w:rFonts w:ascii="Garamond" w:hAnsi="Garamond"/>
          <w:sz w:val="24"/>
          <w:szCs w:val="24"/>
        </w:rPr>
        <w:t>”</w:t>
      </w:r>
      <w:r w:rsidR="00C324D6" w:rsidRPr="00FE6AA0">
        <w:rPr>
          <w:rStyle w:val="FootnoteReference"/>
          <w:rFonts w:ascii="Garamond" w:hAnsi="Garamond"/>
          <w:sz w:val="24"/>
          <w:szCs w:val="24"/>
        </w:rPr>
        <w:footnoteReference w:id="207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“Yakinin nişaneleri</w:t>
      </w:r>
      <w:r w:rsidRPr="00FE6AA0">
        <w:rPr>
          <w:rFonts w:ascii="Garamond" w:hAnsi="Garamond"/>
          <w:sz w:val="24"/>
          <w:szCs w:val="24"/>
        </w:rPr>
        <w:t>n</w:t>
      </w:r>
      <w:r w:rsidRPr="00FE6AA0">
        <w:rPr>
          <w:rFonts w:ascii="Garamond" w:hAnsi="Garamond"/>
          <w:sz w:val="24"/>
          <w:szCs w:val="24"/>
        </w:rPr>
        <w:t xml:space="preserve">den </w:t>
      </w:r>
      <w:r w:rsidR="00B42A26">
        <w:rPr>
          <w:rFonts w:ascii="Garamond" w:hAnsi="Garamond"/>
          <w:sz w:val="24"/>
          <w:szCs w:val="24"/>
        </w:rPr>
        <w:t>biri de Allah’ı gazaplandırarak</w:t>
      </w:r>
      <w:r w:rsidRPr="00FE6AA0">
        <w:rPr>
          <w:rFonts w:ascii="Garamond" w:hAnsi="Garamond"/>
          <w:sz w:val="24"/>
          <w:szCs w:val="24"/>
        </w:rPr>
        <w:t xml:space="preserve"> insanları hoşnu</w:t>
      </w:r>
      <w:r w:rsidR="00B42A26">
        <w:rPr>
          <w:rFonts w:ascii="Garamond" w:hAnsi="Garamond"/>
          <w:sz w:val="24"/>
          <w:szCs w:val="24"/>
        </w:rPr>
        <w:t>t etmemen ve Allah’ın</w:t>
      </w:r>
      <w:r w:rsidRPr="00FE6AA0">
        <w:rPr>
          <w:rFonts w:ascii="Garamond" w:hAnsi="Garamond"/>
          <w:sz w:val="24"/>
          <w:szCs w:val="24"/>
        </w:rPr>
        <w:t xml:space="preserve"> ihsanı</w:t>
      </w:r>
      <w:r w:rsidRPr="00FE6AA0">
        <w:rPr>
          <w:rFonts w:ascii="Garamond" w:hAnsi="Garamond"/>
          <w:sz w:val="24"/>
          <w:szCs w:val="24"/>
        </w:rPr>
        <w:t>n</w:t>
      </w:r>
      <w:r w:rsidRPr="00FE6AA0">
        <w:rPr>
          <w:rFonts w:ascii="Garamond" w:hAnsi="Garamond"/>
          <w:sz w:val="24"/>
          <w:szCs w:val="24"/>
        </w:rPr>
        <w:t>dan</w:t>
      </w:r>
      <w:r w:rsidR="00B42A26">
        <w:rPr>
          <w:rFonts w:ascii="Garamond" w:hAnsi="Garamond"/>
          <w:sz w:val="24"/>
          <w:szCs w:val="24"/>
        </w:rPr>
        <w:t xml:space="preserve"> sana bağışlamamas</w:t>
      </w:r>
      <w:r w:rsidRPr="00FE6AA0">
        <w:rPr>
          <w:rFonts w:ascii="Garamond" w:hAnsi="Garamond"/>
          <w:sz w:val="24"/>
          <w:szCs w:val="24"/>
        </w:rPr>
        <w:t>ı sebebiyle, o</w:t>
      </w:r>
      <w:r w:rsidRPr="00FE6AA0">
        <w:rPr>
          <w:rFonts w:ascii="Garamond" w:hAnsi="Garamond"/>
          <w:sz w:val="24"/>
          <w:szCs w:val="24"/>
        </w:rPr>
        <w:t>n</w:t>
      </w:r>
      <w:r w:rsidRPr="00FE6AA0">
        <w:rPr>
          <w:rFonts w:ascii="Garamond" w:hAnsi="Garamond"/>
          <w:sz w:val="24"/>
          <w:szCs w:val="24"/>
        </w:rPr>
        <w:t>ları kın</w:t>
      </w:r>
      <w:r w:rsidRPr="00FE6AA0">
        <w:rPr>
          <w:rFonts w:ascii="Garamond" w:hAnsi="Garamond"/>
          <w:sz w:val="24"/>
          <w:szCs w:val="24"/>
        </w:rPr>
        <w:t>a</w:t>
      </w:r>
      <w:r w:rsidRPr="00FE6AA0">
        <w:rPr>
          <w:rFonts w:ascii="Garamond" w:hAnsi="Garamond"/>
          <w:sz w:val="24"/>
          <w:szCs w:val="24"/>
        </w:rPr>
        <w:t>mamandır. Zira hırslı kimsenin hırsı, rızkı kendisine sevketmediği gibi, meyilsiz ins</w:t>
      </w:r>
      <w:r w:rsidRPr="00FE6AA0">
        <w:rPr>
          <w:rFonts w:ascii="Garamond" w:hAnsi="Garamond"/>
          <w:sz w:val="24"/>
          <w:szCs w:val="24"/>
        </w:rPr>
        <w:t>a</w:t>
      </w:r>
      <w:r w:rsidR="00B42A26">
        <w:rPr>
          <w:rFonts w:ascii="Garamond" w:hAnsi="Garamond"/>
          <w:sz w:val="24"/>
          <w:szCs w:val="24"/>
        </w:rPr>
        <w:t>nın meyletmemesi</w:t>
      </w:r>
      <w:r w:rsidRPr="00FE6AA0">
        <w:rPr>
          <w:rFonts w:ascii="Garamond" w:hAnsi="Garamond"/>
          <w:sz w:val="24"/>
          <w:szCs w:val="24"/>
        </w:rPr>
        <w:t xml:space="preserve"> de onu geri çevir</w:t>
      </w:r>
      <w:r w:rsidRPr="00FE6AA0">
        <w:rPr>
          <w:rFonts w:ascii="Garamond" w:hAnsi="Garamond"/>
          <w:sz w:val="24"/>
          <w:szCs w:val="24"/>
        </w:rPr>
        <w:t>e</w:t>
      </w:r>
      <w:r w:rsidRPr="00FE6AA0">
        <w:rPr>
          <w:rFonts w:ascii="Garamond" w:hAnsi="Garamond"/>
          <w:sz w:val="24"/>
          <w:szCs w:val="24"/>
        </w:rPr>
        <w:t>mez</w:t>
      </w:r>
      <w:r w:rsidR="008866B7">
        <w:rPr>
          <w:rFonts w:ascii="Garamond" w:hAnsi="Garamond"/>
          <w:sz w:val="24"/>
          <w:szCs w:val="24"/>
        </w:rPr>
        <w:t>.”</w:t>
      </w:r>
      <w:r w:rsidRPr="00FE6AA0">
        <w:rPr>
          <w:rStyle w:val="FootnoteReference"/>
          <w:rFonts w:ascii="Garamond" w:hAnsi="Garamond"/>
          <w:sz w:val="24"/>
          <w:szCs w:val="24"/>
        </w:rPr>
        <w:footnoteReference w:id="2077"/>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el-Ma’ruf (2), 2700. B</w:t>
      </w:r>
      <w:r w:rsidRPr="00FE6AA0">
        <w:rPr>
          <w:rFonts w:ascii="Garamond" w:hAnsi="Garamond"/>
          <w:i/>
          <w:iCs/>
          <w:sz w:val="24"/>
          <w:szCs w:val="24"/>
        </w:rPr>
        <w:t>ö</w:t>
      </w:r>
      <w:r w:rsidRPr="00FE6AA0">
        <w:rPr>
          <w:rFonts w:ascii="Garamond" w:hAnsi="Garamond"/>
          <w:i/>
          <w:iCs/>
          <w:sz w:val="24"/>
          <w:szCs w:val="24"/>
        </w:rPr>
        <w:t>lüm, 12788. Hadis, el-İman, 291-297. Bölümler, et-Takva, 4169. B</w:t>
      </w:r>
      <w:r w:rsidRPr="00FE6AA0">
        <w:rPr>
          <w:rFonts w:ascii="Garamond" w:hAnsi="Garamond"/>
          <w:i/>
          <w:iCs/>
          <w:sz w:val="24"/>
          <w:szCs w:val="24"/>
        </w:rPr>
        <w:t>ö</w:t>
      </w:r>
      <w:r w:rsidRPr="00FE6AA0">
        <w:rPr>
          <w:rFonts w:ascii="Garamond" w:hAnsi="Garamond"/>
          <w:i/>
          <w:iCs/>
          <w:sz w:val="24"/>
          <w:szCs w:val="24"/>
        </w:rPr>
        <w:t xml:space="preserve">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59" w:name="_Toc23535142"/>
      <w:r w:rsidRPr="00FE6AA0">
        <w:t>4254. Bölüm</w:t>
      </w:r>
      <w:bookmarkEnd w:id="559"/>
    </w:p>
    <w:p w:rsidR="00C324D6" w:rsidRPr="00FE6AA0" w:rsidRDefault="00C324D6" w:rsidP="00FE6AA0">
      <w:pPr>
        <w:pStyle w:val="Style1CharCharChar"/>
        <w:spacing w:line="300" w:lineRule="atLeast"/>
        <w:ind w:firstLine="284"/>
      </w:pPr>
      <w:bookmarkStart w:id="560" w:name="_Toc23535143"/>
      <w:r w:rsidRPr="00FE6AA0">
        <w:t>Müminin Yakini Ameli</w:t>
      </w:r>
      <w:r w:rsidRPr="00FE6AA0">
        <w:t>n</w:t>
      </w:r>
      <w:r w:rsidRPr="00FE6AA0">
        <w:t>de Görülür</w:t>
      </w:r>
      <w:bookmarkEnd w:id="560"/>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“Müminin yakini</w:t>
      </w:r>
      <w:r w:rsidR="00B42A26">
        <w:rPr>
          <w:rFonts w:ascii="Garamond" w:hAnsi="Garamond"/>
          <w:sz w:val="24"/>
          <w:szCs w:val="24"/>
        </w:rPr>
        <w:t xml:space="preserve"> de, münafığın şekki de amellerin</w:t>
      </w:r>
      <w:r w:rsidRPr="00FE6AA0">
        <w:rPr>
          <w:rFonts w:ascii="Garamond" w:hAnsi="Garamond"/>
          <w:sz w:val="24"/>
          <w:szCs w:val="24"/>
        </w:rPr>
        <w:t>de görülür</w:t>
      </w:r>
      <w:r w:rsidR="008866B7">
        <w:rPr>
          <w:rFonts w:ascii="Garamond" w:hAnsi="Garamond"/>
          <w:sz w:val="24"/>
          <w:szCs w:val="24"/>
        </w:rPr>
        <w:t>.”</w:t>
      </w:r>
      <w:r w:rsidRPr="00FE6AA0">
        <w:rPr>
          <w:rStyle w:val="FootnoteReference"/>
          <w:rFonts w:ascii="Garamond" w:hAnsi="Garamond"/>
          <w:sz w:val="24"/>
          <w:szCs w:val="24"/>
        </w:rPr>
        <w:footnoteReference w:id="207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“Ameli terk eden ki</w:t>
      </w:r>
      <w:r w:rsidRPr="00FE6AA0">
        <w:rPr>
          <w:rFonts w:ascii="Garamond" w:hAnsi="Garamond"/>
          <w:sz w:val="24"/>
          <w:szCs w:val="24"/>
        </w:rPr>
        <w:t>m</w:t>
      </w:r>
      <w:r w:rsidRPr="00FE6AA0">
        <w:rPr>
          <w:rFonts w:ascii="Garamond" w:hAnsi="Garamond"/>
          <w:sz w:val="24"/>
          <w:szCs w:val="24"/>
        </w:rPr>
        <w:t>se, amelin mükafatına yakin e</w:t>
      </w:r>
      <w:r w:rsidRPr="00FE6AA0">
        <w:rPr>
          <w:rFonts w:ascii="Garamond" w:hAnsi="Garamond"/>
          <w:sz w:val="24"/>
          <w:szCs w:val="24"/>
        </w:rPr>
        <w:t>t</w:t>
      </w:r>
      <w:r w:rsidRPr="00FE6AA0">
        <w:rPr>
          <w:rFonts w:ascii="Garamond" w:hAnsi="Garamond"/>
          <w:sz w:val="24"/>
          <w:szCs w:val="24"/>
        </w:rPr>
        <w:t>m</w:t>
      </w:r>
      <w:r w:rsidRPr="00FE6AA0">
        <w:rPr>
          <w:rFonts w:ascii="Garamond" w:hAnsi="Garamond"/>
          <w:sz w:val="24"/>
          <w:szCs w:val="24"/>
        </w:rPr>
        <w:t>e</w:t>
      </w:r>
      <w:r w:rsidRPr="00FE6AA0">
        <w:rPr>
          <w:rFonts w:ascii="Garamond" w:hAnsi="Garamond"/>
          <w:sz w:val="24"/>
          <w:szCs w:val="24"/>
        </w:rPr>
        <w:t>miştir</w:t>
      </w:r>
      <w:r w:rsidR="008866B7">
        <w:rPr>
          <w:rFonts w:ascii="Garamond" w:hAnsi="Garamond"/>
          <w:sz w:val="24"/>
          <w:szCs w:val="24"/>
        </w:rPr>
        <w:t>.”</w:t>
      </w:r>
      <w:r w:rsidRPr="00FE6AA0">
        <w:rPr>
          <w:rStyle w:val="FootnoteReference"/>
          <w:rFonts w:ascii="Garamond" w:hAnsi="Garamond"/>
          <w:sz w:val="24"/>
          <w:szCs w:val="24"/>
        </w:rPr>
        <w:footnoteReference w:id="207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CB7464" w:rsidRPr="00FE6AA0">
        <w:rPr>
          <w:rFonts w:ascii="Garamond" w:hAnsi="Garamond"/>
          <w:sz w:val="24"/>
          <w:szCs w:val="24"/>
        </w:rPr>
        <w:t>Münezzeh olan A</w:t>
      </w:r>
      <w:r w:rsidR="00CB7464" w:rsidRPr="00FE6AA0">
        <w:rPr>
          <w:rFonts w:ascii="Garamond" w:hAnsi="Garamond"/>
          <w:sz w:val="24"/>
          <w:szCs w:val="24"/>
        </w:rPr>
        <w:t>l</w:t>
      </w:r>
      <w:r w:rsidR="00CB7464" w:rsidRPr="00FE6AA0">
        <w:rPr>
          <w:rFonts w:ascii="Garamond" w:hAnsi="Garamond"/>
          <w:sz w:val="24"/>
          <w:szCs w:val="24"/>
        </w:rPr>
        <w:t>lah’ın kend</w:t>
      </w:r>
      <w:r w:rsidR="00CB7464" w:rsidRPr="00FE6AA0">
        <w:rPr>
          <w:rFonts w:ascii="Garamond" w:hAnsi="Garamond"/>
          <w:sz w:val="24"/>
          <w:szCs w:val="24"/>
        </w:rPr>
        <w:t>i</w:t>
      </w:r>
      <w:r w:rsidR="00CB7464" w:rsidRPr="00FE6AA0">
        <w:rPr>
          <w:rFonts w:ascii="Garamond" w:hAnsi="Garamond"/>
          <w:sz w:val="24"/>
          <w:szCs w:val="24"/>
        </w:rPr>
        <w:t>sini gördüğüne yakin ettiği halde A</w:t>
      </w:r>
      <w:r w:rsidR="00CB7464" w:rsidRPr="00FE6AA0">
        <w:rPr>
          <w:rFonts w:ascii="Garamond" w:hAnsi="Garamond"/>
          <w:sz w:val="24"/>
          <w:szCs w:val="24"/>
        </w:rPr>
        <w:t>l</w:t>
      </w:r>
      <w:r w:rsidR="00CB7464" w:rsidRPr="00FE6AA0">
        <w:rPr>
          <w:rFonts w:ascii="Garamond" w:hAnsi="Garamond"/>
          <w:sz w:val="24"/>
          <w:szCs w:val="24"/>
        </w:rPr>
        <w:t>lah’a isyan eden kimse şüphesiz Allah’ı bakanl</w:t>
      </w:r>
      <w:r w:rsidR="00CB7464" w:rsidRPr="00FE6AA0">
        <w:rPr>
          <w:rFonts w:ascii="Garamond" w:hAnsi="Garamond"/>
          <w:sz w:val="24"/>
          <w:szCs w:val="24"/>
        </w:rPr>
        <w:t>a</w:t>
      </w:r>
      <w:r w:rsidR="00CB7464" w:rsidRPr="00FE6AA0">
        <w:rPr>
          <w:rFonts w:ascii="Garamond" w:hAnsi="Garamond"/>
          <w:sz w:val="24"/>
          <w:szCs w:val="24"/>
        </w:rPr>
        <w:t>rın en düşüğü taktir e</w:t>
      </w:r>
      <w:r w:rsidR="00CB7464" w:rsidRPr="00FE6AA0">
        <w:rPr>
          <w:rFonts w:ascii="Garamond" w:hAnsi="Garamond"/>
          <w:sz w:val="24"/>
          <w:szCs w:val="24"/>
        </w:rPr>
        <w:t>t</w:t>
      </w:r>
      <w:r w:rsidR="00CB7464" w:rsidRPr="00FE6AA0">
        <w:rPr>
          <w:rFonts w:ascii="Garamond" w:hAnsi="Garamond"/>
          <w:sz w:val="24"/>
          <w:szCs w:val="24"/>
        </w:rPr>
        <w:t>miştir</w:t>
      </w:r>
      <w:r w:rsidR="008866B7">
        <w:rPr>
          <w:rFonts w:ascii="Garamond" w:hAnsi="Garamond"/>
          <w:sz w:val="24"/>
          <w:szCs w:val="24"/>
        </w:rPr>
        <w:t>.”</w:t>
      </w:r>
      <w:r w:rsidRPr="00FE6AA0">
        <w:rPr>
          <w:rStyle w:val="FootnoteReference"/>
          <w:rFonts w:ascii="Garamond" w:hAnsi="Garamond"/>
          <w:sz w:val="24"/>
          <w:szCs w:val="24"/>
        </w:rPr>
        <w:footnoteReference w:id="208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“Yakininizi şekke ve ilminizi cehalete dönüştürmey</w:t>
      </w:r>
      <w:r w:rsidRPr="00FE6AA0">
        <w:rPr>
          <w:rFonts w:ascii="Garamond" w:hAnsi="Garamond"/>
          <w:sz w:val="24"/>
          <w:szCs w:val="24"/>
        </w:rPr>
        <w:t>i</w:t>
      </w:r>
      <w:r w:rsidRPr="00FE6AA0">
        <w:rPr>
          <w:rFonts w:ascii="Garamond" w:hAnsi="Garamond"/>
          <w:sz w:val="24"/>
          <w:szCs w:val="24"/>
        </w:rPr>
        <w:t>niz</w:t>
      </w:r>
      <w:r w:rsidR="008866B7">
        <w:rPr>
          <w:rFonts w:ascii="Garamond" w:hAnsi="Garamond"/>
          <w:sz w:val="24"/>
          <w:szCs w:val="24"/>
        </w:rPr>
        <w:t>.”</w:t>
      </w:r>
      <w:r w:rsidRPr="00FE6AA0">
        <w:rPr>
          <w:rStyle w:val="FootnoteReference"/>
          <w:rFonts w:ascii="Garamond" w:hAnsi="Garamond"/>
          <w:sz w:val="24"/>
          <w:szCs w:val="24"/>
        </w:rPr>
        <w:footnoteReference w:id="208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“Varlığını bağışl</w:t>
      </w:r>
      <w:r w:rsidRPr="00FE6AA0">
        <w:rPr>
          <w:rFonts w:ascii="Garamond" w:hAnsi="Garamond"/>
          <w:sz w:val="24"/>
          <w:szCs w:val="24"/>
        </w:rPr>
        <w:t>a</w:t>
      </w:r>
      <w:r w:rsidRPr="00FE6AA0">
        <w:rPr>
          <w:rFonts w:ascii="Garamond" w:hAnsi="Garamond"/>
          <w:sz w:val="24"/>
          <w:szCs w:val="24"/>
        </w:rPr>
        <w:t>mak, yakinin süsüdür</w:t>
      </w:r>
      <w:r w:rsidR="008866B7">
        <w:rPr>
          <w:rFonts w:ascii="Garamond" w:hAnsi="Garamond"/>
          <w:sz w:val="24"/>
          <w:szCs w:val="24"/>
        </w:rPr>
        <w:t>.”</w:t>
      </w:r>
      <w:r w:rsidRPr="00FE6AA0">
        <w:rPr>
          <w:rStyle w:val="FootnoteReference"/>
          <w:rFonts w:ascii="Garamond" w:hAnsi="Garamond"/>
          <w:sz w:val="24"/>
          <w:szCs w:val="24"/>
        </w:rPr>
        <w:footnoteReference w:id="208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en-Nur, 3960. Bölüm, el-İlm, 2881, 2888. Bölümler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61" w:name="_Toc23535144"/>
      <w:r w:rsidRPr="00FE6AA0">
        <w:t>4255. Bölüm</w:t>
      </w:r>
      <w:bookmarkEnd w:id="561"/>
    </w:p>
    <w:p w:rsidR="00C324D6" w:rsidRPr="00FE6AA0" w:rsidRDefault="00C324D6" w:rsidP="00FE6AA0">
      <w:pPr>
        <w:pStyle w:val="Style1CharCharChar"/>
        <w:spacing w:line="300" w:lineRule="atLeast"/>
        <w:ind w:firstLine="284"/>
      </w:pPr>
      <w:bookmarkStart w:id="562" w:name="_Toc23535145"/>
      <w:r w:rsidRPr="00FE6AA0">
        <w:t>Yakini Yok Eden Sebe</w:t>
      </w:r>
      <w:r w:rsidRPr="00FE6AA0">
        <w:t>p</w:t>
      </w:r>
      <w:r w:rsidRPr="00FE6AA0">
        <w:t>ler</w:t>
      </w:r>
      <w:bookmarkEnd w:id="562"/>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“Yakini şek ve heva ve hev</w:t>
      </w:r>
      <w:r w:rsidRPr="00FE6AA0">
        <w:rPr>
          <w:rFonts w:ascii="Garamond" w:hAnsi="Garamond"/>
          <w:sz w:val="24"/>
          <w:szCs w:val="24"/>
        </w:rPr>
        <w:t>e</w:t>
      </w:r>
      <w:r w:rsidR="00B42A26">
        <w:rPr>
          <w:rFonts w:ascii="Garamond" w:hAnsi="Garamond"/>
          <w:sz w:val="24"/>
          <w:szCs w:val="24"/>
        </w:rPr>
        <w:t>sin galibiyeti</w:t>
      </w:r>
      <w:r w:rsidRPr="00FE6AA0">
        <w:rPr>
          <w:rFonts w:ascii="Garamond" w:hAnsi="Garamond"/>
          <w:sz w:val="24"/>
          <w:szCs w:val="24"/>
        </w:rPr>
        <w:t xml:space="preserve"> bozar</w:t>
      </w:r>
      <w:r w:rsidR="008866B7">
        <w:rPr>
          <w:rFonts w:ascii="Garamond" w:hAnsi="Garamond"/>
          <w:sz w:val="24"/>
          <w:szCs w:val="24"/>
        </w:rPr>
        <w:t>.”</w:t>
      </w:r>
      <w:r w:rsidRPr="00FE6AA0">
        <w:rPr>
          <w:rStyle w:val="FootnoteReference"/>
          <w:rFonts w:ascii="Garamond" w:hAnsi="Garamond"/>
          <w:sz w:val="24"/>
          <w:szCs w:val="24"/>
        </w:rPr>
        <w:footnoteReference w:id="208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“Hırsı çok olan ki</w:t>
      </w:r>
      <w:r w:rsidRPr="00FE6AA0">
        <w:rPr>
          <w:rFonts w:ascii="Garamond" w:hAnsi="Garamond"/>
          <w:sz w:val="24"/>
          <w:szCs w:val="24"/>
        </w:rPr>
        <w:t>m</w:t>
      </w:r>
      <w:r w:rsidRPr="00FE6AA0">
        <w:rPr>
          <w:rFonts w:ascii="Garamond" w:hAnsi="Garamond"/>
          <w:sz w:val="24"/>
          <w:szCs w:val="24"/>
        </w:rPr>
        <w:t>senin yakini az olur</w:t>
      </w:r>
      <w:r w:rsidR="008866B7">
        <w:rPr>
          <w:rFonts w:ascii="Garamond" w:hAnsi="Garamond"/>
          <w:sz w:val="24"/>
          <w:szCs w:val="24"/>
        </w:rPr>
        <w:t>.”</w:t>
      </w:r>
      <w:r w:rsidRPr="00FE6AA0">
        <w:rPr>
          <w:rStyle w:val="FootnoteReference"/>
          <w:rFonts w:ascii="Garamond" w:hAnsi="Garamond"/>
          <w:sz w:val="24"/>
          <w:szCs w:val="24"/>
        </w:rPr>
        <w:footnoteReference w:id="208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“Hırslı kimseye itaat etmek yakini bozar</w:t>
      </w:r>
      <w:r w:rsidR="008866B7">
        <w:rPr>
          <w:rFonts w:ascii="Garamond" w:hAnsi="Garamond"/>
          <w:sz w:val="24"/>
          <w:szCs w:val="24"/>
        </w:rPr>
        <w:t>.”</w:t>
      </w:r>
      <w:r w:rsidRPr="00FE6AA0">
        <w:rPr>
          <w:rStyle w:val="FootnoteReference"/>
          <w:rFonts w:ascii="Garamond" w:hAnsi="Garamond"/>
          <w:sz w:val="24"/>
          <w:szCs w:val="24"/>
        </w:rPr>
        <w:footnoteReference w:id="208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“Hırs yakini bozar</w:t>
      </w:r>
      <w:r w:rsidR="008866B7">
        <w:rPr>
          <w:rFonts w:ascii="Garamond" w:hAnsi="Garamond"/>
          <w:sz w:val="24"/>
          <w:szCs w:val="24"/>
        </w:rPr>
        <w:t>.”</w:t>
      </w:r>
      <w:r w:rsidRPr="00FE6AA0">
        <w:rPr>
          <w:rStyle w:val="FootnoteReference"/>
          <w:rFonts w:ascii="Garamond" w:hAnsi="Garamond"/>
          <w:sz w:val="24"/>
          <w:szCs w:val="24"/>
        </w:rPr>
        <w:footnoteReference w:id="208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CB7464" w:rsidRPr="00FE6AA0">
        <w:rPr>
          <w:rFonts w:ascii="Garamond" w:hAnsi="Garamond"/>
          <w:i/>
          <w:iCs/>
          <w:sz w:val="24"/>
          <w:szCs w:val="24"/>
        </w:rPr>
        <w:t>Sadık (a.s) şöyle b</w:t>
      </w:r>
      <w:r w:rsidR="00CB7464" w:rsidRPr="00FE6AA0">
        <w:rPr>
          <w:rFonts w:ascii="Garamond" w:hAnsi="Garamond"/>
          <w:i/>
          <w:iCs/>
          <w:sz w:val="24"/>
          <w:szCs w:val="24"/>
        </w:rPr>
        <w:t>u</w:t>
      </w:r>
      <w:r w:rsidR="00CB7464" w:rsidRPr="00FE6AA0">
        <w:rPr>
          <w:rFonts w:ascii="Garamond" w:hAnsi="Garamond"/>
          <w:i/>
          <w:iCs/>
          <w:sz w:val="24"/>
          <w:szCs w:val="24"/>
        </w:rPr>
        <w:t xml:space="preserve">yurmuştur: </w:t>
      </w:r>
      <w:r w:rsidR="00CB7464" w:rsidRPr="00FE6AA0">
        <w:rPr>
          <w:rFonts w:ascii="Garamond" w:hAnsi="Garamond"/>
          <w:sz w:val="24"/>
          <w:szCs w:val="24"/>
        </w:rPr>
        <w:t>“İhtiraslı kimse iki hasl</w:t>
      </w:r>
      <w:r w:rsidR="00CB7464" w:rsidRPr="00FE6AA0">
        <w:rPr>
          <w:rFonts w:ascii="Garamond" w:hAnsi="Garamond"/>
          <w:sz w:val="24"/>
          <w:szCs w:val="24"/>
        </w:rPr>
        <w:t>e</w:t>
      </w:r>
      <w:r w:rsidR="00CB7464" w:rsidRPr="00FE6AA0">
        <w:rPr>
          <w:rFonts w:ascii="Garamond" w:hAnsi="Garamond"/>
          <w:sz w:val="24"/>
          <w:szCs w:val="24"/>
        </w:rPr>
        <w:t>te mahrum kalmış ve iki hasletle birli</w:t>
      </w:r>
      <w:r w:rsidR="00CB7464" w:rsidRPr="00FE6AA0">
        <w:rPr>
          <w:rFonts w:ascii="Garamond" w:hAnsi="Garamond"/>
          <w:sz w:val="24"/>
          <w:szCs w:val="24"/>
        </w:rPr>
        <w:t>k</w:t>
      </w:r>
      <w:r w:rsidR="00CB7464" w:rsidRPr="00FE6AA0">
        <w:rPr>
          <w:rFonts w:ascii="Garamond" w:hAnsi="Garamond"/>
          <w:sz w:val="24"/>
          <w:szCs w:val="24"/>
        </w:rPr>
        <w:t>te olmuştur: Kanaattan mahrumdur ve bu yüzden de rahatlığı yoktur, ho</w:t>
      </w:r>
      <w:r w:rsidR="00CB7464" w:rsidRPr="00FE6AA0">
        <w:rPr>
          <w:rFonts w:ascii="Garamond" w:hAnsi="Garamond"/>
          <w:sz w:val="24"/>
          <w:szCs w:val="24"/>
        </w:rPr>
        <w:t>ş</w:t>
      </w:r>
      <w:r w:rsidR="00CB7464" w:rsidRPr="00FE6AA0">
        <w:rPr>
          <w:rFonts w:ascii="Garamond" w:hAnsi="Garamond"/>
          <w:sz w:val="24"/>
          <w:szCs w:val="24"/>
        </w:rPr>
        <w:t>nutluktan ma</w:t>
      </w:r>
      <w:r w:rsidR="00CB7464" w:rsidRPr="00FE6AA0">
        <w:rPr>
          <w:rFonts w:ascii="Garamond" w:hAnsi="Garamond"/>
          <w:sz w:val="24"/>
          <w:szCs w:val="24"/>
        </w:rPr>
        <w:t>h</w:t>
      </w:r>
      <w:r w:rsidR="00CB7464" w:rsidRPr="00FE6AA0">
        <w:rPr>
          <w:rFonts w:ascii="Garamond" w:hAnsi="Garamond"/>
          <w:sz w:val="24"/>
          <w:szCs w:val="24"/>
        </w:rPr>
        <w:t>rumdur ve bu yüzden de yakini kaybetmi</w:t>
      </w:r>
      <w:r w:rsidR="00CB7464" w:rsidRPr="00FE6AA0">
        <w:rPr>
          <w:rFonts w:ascii="Garamond" w:hAnsi="Garamond"/>
          <w:sz w:val="24"/>
          <w:szCs w:val="24"/>
        </w:rPr>
        <w:t>ş</w:t>
      </w:r>
      <w:r w:rsidR="00CB7464"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08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“Yakinin bozulma s</w:t>
      </w:r>
      <w:r w:rsidRPr="00FE6AA0">
        <w:rPr>
          <w:rFonts w:ascii="Garamond" w:hAnsi="Garamond"/>
          <w:sz w:val="24"/>
          <w:szCs w:val="24"/>
        </w:rPr>
        <w:t>e</w:t>
      </w:r>
      <w:r w:rsidRPr="00FE6AA0">
        <w:rPr>
          <w:rFonts w:ascii="Garamond" w:hAnsi="Garamond"/>
          <w:sz w:val="24"/>
          <w:szCs w:val="24"/>
        </w:rPr>
        <w:t>bebi hırstır</w:t>
      </w:r>
      <w:r w:rsidR="008866B7">
        <w:rPr>
          <w:rFonts w:ascii="Garamond" w:hAnsi="Garamond"/>
          <w:sz w:val="24"/>
          <w:szCs w:val="24"/>
        </w:rPr>
        <w:t>.”</w:t>
      </w:r>
      <w:r w:rsidRPr="00FE6AA0">
        <w:rPr>
          <w:rStyle w:val="FootnoteReference"/>
          <w:rFonts w:ascii="Garamond" w:hAnsi="Garamond"/>
          <w:sz w:val="24"/>
          <w:szCs w:val="24"/>
        </w:rPr>
        <w:footnoteReference w:id="208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CB7464" w:rsidRPr="00FE6AA0">
        <w:rPr>
          <w:rFonts w:ascii="Garamond" w:hAnsi="Garamond"/>
          <w:sz w:val="24"/>
          <w:szCs w:val="24"/>
        </w:rPr>
        <w:t>Din hususunda cedelleşmek yakini ortadan ka</w:t>
      </w:r>
      <w:r w:rsidR="00CB7464" w:rsidRPr="00FE6AA0">
        <w:rPr>
          <w:rFonts w:ascii="Garamond" w:hAnsi="Garamond"/>
          <w:sz w:val="24"/>
          <w:szCs w:val="24"/>
        </w:rPr>
        <w:t>l</w:t>
      </w:r>
      <w:r w:rsidR="00CB7464" w:rsidRPr="00FE6AA0">
        <w:rPr>
          <w:rFonts w:ascii="Garamond" w:hAnsi="Garamond"/>
          <w:sz w:val="24"/>
          <w:szCs w:val="24"/>
        </w:rPr>
        <w:t>dırır</w:t>
      </w:r>
      <w:r w:rsidR="008866B7">
        <w:rPr>
          <w:rFonts w:ascii="Garamond" w:hAnsi="Garamond"/>
          <w:sz w:val="24"/>
          <w:szCs w:val="24"/>
        </w:rPr>
        <w:t>.”</w:t>
      </w:r>
      <w:r w:rsidRPr="00FE6AA0">
        <w:rPr>
          <w:rStyle w:val="FootnoteReference"/>
          <w:rFonts w:ascii="Garamond" w:hAnsi="Garamond"/>
          <w:sz w:val="24"/>
          <w:szCs w:val="24"/>
        </w:rPr>
        <w:footnoteReference w:id="208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“Mal sevgisi dini ge</w:t>
      </w:r>
      <w:r w:rsidRPr="00FE6AA0">
        <w:rPr>
          <w:rFonts w:ascii="Garamond" w:hAnsi="Garamond"/>
          <w:sz w:val="24"/>
          <w:szCs w:val="24"/>
        </w:rPr>
        <w:t>v</w:t>
      </w:r>
      <w:r w:rsidRPr="00FE6AA0">
        <w:rPr>
          <w:rFonts w:ascii="Garamond" w:hAnsi="Garamond"/>
          <w:sz w:val="24"/>
          <w:szCs w:val="24"/>
        </w:rPr>
        <w:t>şetir, yakini bozar</w:t>
      </w:r>
      <w:r w:rsidR="00B42A26">
        <w:rPr>
          <w:rFonts w:ascii="Garamond" w:hAnsi="Garamond"/>
          <w:sz w:val="24"/>
          <w:szCs w:val="24"/>
        </w:rPr>
        <w:t>.</w:t>
      </w:r>
      <w:r w:rsidRPr="00FE6AA0">
        <w:rPr>
          <w:rFonts w:ascii="Garamond" w:hAnsi="Garamond"/>
          <w:sz w:val="24"/>
          <w:szCs w:val="24"/>
        </w:rPr>
        <w:t xml:space="preserve">” </w:t>
      </w:r>
      <w:r w:rsidRPr="00FE6AA0">
        <w:rPr>
          <w:rStyle w:val="FootnoteReference"/>
          <w:rFonts w:ascii="Garamond" w:hAnsi="Garamond"/>
          <w:sz w:val="24"/>
          <w:szCs w:val="24"/>
        </w:rPr>
        <w:footnoteReference w:id="209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CB7464" w:rsidRPr="00FE6AA0">
        <w:rPr>
          <w:rFonts w:ascii="Garamond" w:hAnsi="Garamond"/>
          <w:sz w:val="24"/>
          <w:szCs w:val="24"/>
        </w:rPr>
        <w:t>Dünyaya tapan ki</w:t>
      </w:r>
      <w:r w:rsidR="00CB7464" w:rsidRPr="00FE6AA0">
        <w:rPr>
          <w:rFonts w:ascii="Garamond" w:hAnsi="Garamond"/>
          <w:sz w:val="24"/>
          <w:szCs w:val="24"/>
        </w:rPr>
        <w:t>m</w:t>
      </w:r>
      <w:r w:rsidR="00CB7464" w:rsidRPr="00FE6AA0">
        <w:rPr>
          <w:rFonts w:ascii="Garamond" w:hAnsi="Garamond"/>
          <w:sz w:val="24"/>
          <w:szCs w:val="24"/>
        </w:rPr>
        <w:t>selere k</w:t>
      </w:r>
      <w:r w:rsidR="00CB7464" w:rsidRPr="00FE6AA0">
        <w:rPr>
          <w:rFonts w:ascii="Garamond" w:hAnsi="Garamond"/>
          <w:sz w:val="24"/>
          <w:szCs w:val="24"/>
        </w:rPr>
        <w:t>a</w:t>
      </w:r>
      <w:r w:rsidR="00CB7464" w:rsidRPr="00FE6AA0">
        <w:rPr>
          <w:rFonts w:ascii="Garamond" w:hAnsi="Garamond"/>
          <w:sz w:val="24"/>
          <w:szCs w:val="24"/>
        </w:rPr>
        <w:t>rışmak dini lekeler ve yakini gevş</w:t>
      </w:r>
      <w:r w:rsidR="00CB7464" w:rsidRPr="00FE6AA0">
        <w:rPr>
          <w:rFonts w:ascii="Garamond" w:hAnsi="Garamond"/>
          <w:sz w:val="24"/>
          <w:szCs w:val="24"/>
        </w:rPr>
        <w:t>e</w:t>
      </w:r>
      <w:r w:rsidR="00CB7464"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09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“Karşılık göreceğine </w:t>
      </w:r>
      <w:r w:rsidRPr="00FE6AA0">
        <w:rPr>
          <w:rFonts w:ascii="Garamond" w:hAnsi="Garamond"/>
          <w:sz w:val="24"/>
          <w:szCs w:val="24"/>
        </w:rPr>
        <w:lastRenderedPageBreak/>
        <w:t>yakin etmeyen kimsenin şekki yakinini bozar</w:t>
      </w:r>
      <w:r w:rsidR="008866B7">
        <w:rPr>
          <w:rFonts w:ascii="Garamond" w:hAnsi="Garamond"/>
          <w:sz w:val="24"/>
          <w:szCs w:val="24"/>
        </w:rPr>
        <w:t>.”</w:t>
      </w:r>
      <w:r w:rsidRPr="00FE6AA0">
        <w:rPr>
          <w:rStyle w:val="FootnoteReference"/>
          <w:rFonts w:ascii="Garamond" w:hAnsi="Garamond"/>
          <w:sz w:val="24"/>
          <w:szCs w:val="24"/>
        </w:rPr>
        <w:footnoteReference w:id="2092"/>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et-Tema’, 2420. Bölüm, el-İman, 284, 286. Bölümler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63" w:name="_Toc23535146"/>
      <w:r w:rsidRPr="00FE6AA0">
        <w:t>4256. Bölüm</w:t>
      </w:r>
      <w:bookmarkEnd w:id="563"/>
    </w:p>
    <w:p w:rsidR="00C324D6" w:rsidRPr="00FE6AA0" w:rsidRDefault="00C324D6" w:rsidP="00FE6AA0">
      <w:pPr>
        <w:pStyle w:val="Style1CharCharChar"/>
        <w:spacing w:line="300" w:lineRule="atLeast"/>
        <w:ind w:firstLine="284"/>
      </w:pPr>
      <w:bookmarkStart w:id="564" w:name="_Toc23535147"/>
      <w:r w:rsidRPr="00FE6AA0">
        <w:t>Yakinin Gevşekliği</w:t>
      </w:r>
      <w:bookmarkEnd w:id="564"/>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B42A26"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Resulullah (s.a.a)</w:t>
      </w:r>
      <w:r w:rsidR="00C324D6" w:rsidRPr="00FE6AA0">
        <w:rPr>
          <w:rFonts w:ascii="Garamond" w:hAnsi="Garamond"/>
          <w:i/>
          <w:iCs/>
          <w:sz w:val="24"/>
          <w:szCs w:val="24"/>
        </w:rPr>
        <w:t xml:space="preserve"> şöyle b</w:t>
      </w:r>
      <w:r w:rsidR="00C324D6" w:rsidRPr="00FE6AA0">
        <w:rPr>
          <w:rFonts w:ascii="Garamond" w:hAnsi="Garamond"/>
          <w:i/>
          <w:iCs/>
          <w:sz w:val="24"/>
          <w:szCs w:val="24"/>
        </w:rPr>
        <w:t>u</w:t>
      </w:r>
      <w:r w:rsidR="00C324D6" w:rsidRPr="00FE6AA0">
        <w:rPr>
          <w:rFonts w:ascii="Garamond" w:hAnsi="Garamond"/>
          <w:i/>
          <w:iCs/>
          <w:sz w:val="24"/>
          <w:szCs w:val="24"/>
        </w:rPr>
        <w:t xml:space="preserve">yurmuştur: </w:t>
      </w:r>
      <w:r w:rsidR="00C324D6" w:rsidRPr="00FE6AA0">
        <w:rPr>
          <w:rFonts w:ascii="Garamond" w:hAnsi="Garamond"/>
          <w:sz w:val="24"/>
          <w:szCs w:val="24"/>
        </w:rPr>
        <w:t>“Hakikatte ben, ü</w:t>
      </w:r>
      <w:r w:rsidR="00C324D6" w:rsidRPr="00FE6AA0">
        <w:rPr>
          <w:rFonts w:ascii="Garamond" w:hAnsi="Garamond"/>
          <w:sz w:val="24"/>
          <w:szCs w:val="24"/>
        </w:rPr>
        <w:t>m</w:t>
      </w:r>
      <w:r w:rsidR="00C324D6" w:rsidRPr="00FE6AA0">
        <w:rPr>
          <w:rFonts w:ascii="Garamond" w:hAnsi="Garamond"/>
          <w:sz w:val="24"/>
          <w:szCs w:val="24"/>
        </w:rPr>
        <w:t>metim için yakinin gevşekliği</w:t>
      </w:r>
      <w:r w:rsidR="00C324D6" w:rsidRPr="00FE6AA0">
        <w:rPr>
          <w:rFonts w:ascii="Garamond" w:hAnsi="Garamond"/>
          <w:sz w:val="24"/>
          <w:szCs w:val="24"/>
        </w:rPr>
        <w:t>n</w:t>
      </w:r>
      <w:r w:rsidR="00C324D6" w:rsidRPr="00FE6AA0">
        <w:rPr>
          <w:rFonts w:ascii="Garamond" w:hAnsi="Garamond"/>
          <w:sz w:val="24"/>
          <w:szCs w:val="24"/>
        </w:rPr>
        <w:t>den ko</w:t>
      </w:r>
      <w:r w:rsidR="00C324D6" w:rsidRPr="00FE6AA0">
        <w:rPr>
          <w:rFonts w:ascii="Garamond" w:hAnsi="Garamond"/>
          <w:sz w:val="24"/>
          <w:szCs w:val="24"/>
        </w:rPr>
        <w:t>r</w:t>
      </w:r>
      <w:r w:rsidR="00C324D6" w:rsidRPr="00FE6AA0">
        <w:rPr>
          <w:rFonts w:ascii="Garamond" w:hAnsi="Garamond"/>
          <w:sz w:val="24"/>
          <w:szCs w:val="24"/>
        </w:rPr>
        <w:t>kuyorum</w:t>
      </w:r>
      <w:r w:rsidR="008866B7">
        <w:rPr>
          <w:rFonts w:ascii="Garamond" w:hAnsi="Garamond"/>
          <w:sz w:val="24"/>
          <w:szCs w:val="24"/>
        </w:rPr>
        <w:t>.”</w:t>
      </w:r>
      <w:r w:rsidR="00C324D6" w:rsidRPr="00FE6AA0">
        <w:rPr>
          <w:rStyle w:val="FootnoteReference"/>
          <w:rFonts w:ascii="Garamond" w:hAnsi="Garamond"/>
          <w:sz w:val="24"/>
          <w:szCs w:val="24"/>
        </w:rPr>
        <w:footnoteReference w:id="2093"/>
      </w:r>
    </w:p>
    <w:p w:rsidR="00C324D6" w:rsidRPr="00FE6AA0" w:rsidRDefault="0053189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yu</w:t>
      </w:r>
      <w:r w:rsidRPr="00FE6AA0">
        <w:rPr>
          <w:rFonts w:ascii="Garamond" w:hAnsi="Garamond"/>
          <w:i/>
          <w:iCs/>
          <w:sz w:val="24"/>
          <w:szCs w:val="24"/>
        </w:rPr>
        <w:t>r</w:t>
      </w:r>
      <w:r w:rsidRPr="00FE6AA0">
        <w:rPr>
          <w:rFonts w:ascii="Garamond" w:hAnsi="Garamond"/>
          <w:i/>
          <w:iCs/>
          <w:sz w:val="24"/>
          <w:szCs w:val="24"/>
        </w:rPr>
        <w:t xml:space="preserve">muştur: </w:t>
      </w:r>
      <w:r w:rsidR="00B42A26">
        <w:rPr>
          <w:rFonts w:ascii="Garamond" w:hAnsi="Garamond"/>
          <w:sz w:val="24"/>
          <w:szCs w:val="24"/>
        </w:rPr>
        <w:t>“Ben ümmetim</w:t>
      </w:r>
      <w:r w:rsidRPr="00FE6AA0">
        <w:rPr>
          <w:rFonts w:ascii="Garamond" w:hAnsi="Garamond"/>
          <w:sz w:val="24"/>
          <w:szCs w:val="24"/>
        </w:rPr>
        <w:t xml:space="preserve"> için sadece yakinin zayıflığı hus</w:t>
      </w:r>
      <w:r w:rsidRPr="00FE6AA0">
        <w:rPr>
          <w:rFonts w:ascii="Garamond" w:hAnsi="Garamond"/>
          <w:sz w:val="24"/>
          <w:szCs w:val="24"/>
        </w:rPr>
        <w:t>u</w:t>
      </w:r>
      <w:r w:rsidRPr="00FE6AA0">
        <w:rPr>
          <w:rFonts w:ascii="Garamond" w:hAnsi="Garamond"/>
          <w:sz w:val="24"/>
          <w:szCs w:val="24"/>
        </w:rPr>
        <w:t>sunda korkuy</w:t>
      </w:r>
      <w:r w:rsidRPr="00FE6AA0">
        <w:rPr>
          <w:rFonts w:ascii="Garamond" w:hAnsi="Garamond"/>
          <w:sz w:val="24"/>
          <w:szCs w:val="24"/>
        </w:rPr>
        <w:t>o</w:t>
      </w:r>
      <w:r w:rsidRPr="00FE6AA0">
        <w:rPr>
          <w:rFonts w:ascii="Garamond" w:hAnsi="Garamond"/>
          <w:sz w:val="24"/>
          <w:szCs w:val="24"/>
        </w:rPr>
        <w:t>rum</w:t>
      </w:r>
      <w:r w:rsidR="008866B7">
        <w:rPr>
          <w:rFonts w:ascii="Garamond" w:hAnsi="Garamond"/>
          <w:sz w:val="24"/>
          <w:szCs w:val="24"/>
        </w:rPr>
        <w:t>.”</w:t>
      </w:r>
      <w:r w:rsidR="00C324D6" w:rsidRPr="00FE6AA0">
        <w:rPr>
          <w:rStyle w:val="FootnoteReference"/>
          <w:rFonts w:ascii="Garamond" w:hAnsi="Garamond"/>
          <w:sz w:val="24"/>
          <w:szCs w:val="24"/>
        </w:rPr>
        <w:footnoteReference w:id="209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“Yakini gevşek olan kims</w:t>
      </w:r>
      <w:r w:rsidRPr="00FE6AA0">
        <w:rPr>
          <w:rFonts w:ascii="Garamond" w:hAnsi="Garamond"/>
          <w:sz w:val="24"/>
          <w:szCs w:val="24"/>
        </w:rPr>
        <w:t>e</w:t>
      </w:r>
      <w:r w:rsidRPr="00FE6AA0">
        <w:rPr>
          <w:rFonts w:ascii="Garamond" w:hAnsi="Garamond"/>
          <w:sz w:val="24"/>
          <w:szCs w:val="24"/>
        </w:rPr>
        <w:t>nin mürüvveti nakıs olur</w:t>
      </w:r>
      <w:r w:rsidR="008866B7">
        <w:rPr>
          <w:rFonts w:ascii="Garamond" w:hAnsi="Garamond"/>
          <w:sz w:val="24"/>
          <w:szCs w:val="24"/>
        </w:rPr>
        <w:t>.”</w:t>
      </w:r>
      <w:r w:rsidRPr="00FE6AA0">
        <w:rPr>
          <w:rStyle w:val="FootnoteReference"/>
          <w:rFonts w:ascii="Garamond" w:hAnsi="Garamond"/>
          <w:sz w:val="24"/>
          <w:szCs w:val="24"/>
        </w:rPr>
        <w:footnoteReference w:id="2095"/>
      </w:r>
    </w:p>
    <w:p w:rsidR="00C324D6" w:rsidRPr="00FE6AA0" w:rsidRDefault="0053189A"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“Allah’ı gazaplandırarak insanları ho</w:t>
      </w:r>
      <w:r w:rsidRPr="00FE6AA0">
        <w:rPr>
          <w:rFonts w:ascii="Garamond" w:hAnsi="Garamond"/>
          <w:sz w:val="24"/>
          <w:szCs w:val="24"/>
        </w:rPr>
        <w:t>ş</w:t>
      </w:r>
      <w:r w:rsidRPr="00FE6AA0">
        <w:rPr>
          <w:rFonts w:ascii="Garamond" w:hAnsi="Garamond"/>
          <w:sz w:val="24"/>
          <w:szCs w:val="24"/>
        </w:rPr>
        <w:t>nut kılman, Allah’ın sana verdiği rızık için insanları övmen ve A</w:t>
      </w:r>
      <w:r w:rsidRPr="00FE6AA0">
        <w:rPr>
          <w:rFonts w:ascii="Garamond" w:hAnsi="Garamond"/>
          <w:sz w:val="24"/>
          <w:szCs w:val="24"/>
        </w:rPr>
        <w:t>l</w:t>
      </w:r>
      <w:r w:rsidRPr="00FE6AA0">
        <w:rPr>
          <w:rFonts w:ascii="Garamond" w:hAnsi="Garamond"/>
          <w:sz w:val="24"/>
          <w:szCs w:val="24"/>
        </w:rPr>
        <w:t>lah’ın sana vermediği şey seb</w:t>
      </w:r>
      <w:r w:rsidRPr="00FE6AA0">
        <w:rPr>
          <w:rFonts w:ascii="Garamond" w:hAnsi="Garamond"/>
          <w:sz w:val="24"/>
          <w:szCs w:val="24"/>
        </w:rPr>
        <w:t>e</w:t>
      </w:r>
      <w:r w:rsidRPr="00FE6AA0">
        <w:rPr>
          <w:rFonts w:ascii="Garamond" w:hAnsi="Garamond"/>
          <w:sz w:val="24"/>
          <w:szCs w:val="24"/>
        </w:rPr>
        <w:t>biyle insanları kınaman yakinin gevşekliğinde</w:t>
      </w:r>
      <w:r w:rsidRPr="00FE6AA0">
        <w:rPr>
          <w:rFonts w:ascii="Garamond" w:hAnsi="Garamond"/>
          <w:sz w:val="24"/>
          <w:szCs w:val="24"/>
        </w:rPr>
        <w:t>n</w:t>
      </w:r>
      <w:r w:rsidRPr="00FE6AA0">
        <w:rPr>
          <w:rFonts w:ascii="Garamond" w:hAnsi="Garamond"/>
          <w:sz w:val="24"/>
          <w:szCs w:val="24"/>
        </w:rPr>
        <w:t>dir</w:t>
      </w:r>
      <w:r w:rsidR="008866B7">
        <w:rPr>
          <w:rFonts w:ascii="Garamond" w:hAnsi="Garamond"/>
          <w:sz w:val="24"/>
          <w:szCs w:val="24"/>
        </w:rPr>
        <w:t>.”</w:t>
      </w:r>
      <w:r w:rsidR="00C324D6" w:rsidRPr="00FE6AA0">
        <w:rPr>
          <w:rStyle w:val="FootnoteReference"/>
          <w:rFonts w:ascii="Garamond" w:hAnsi="Garamond"/>
          <w:sz w:val="24"/>
          <w:szCs w:val="24"/>
        </w:rPr>
        <w:footnoteReference w:id="2096"/>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B04662" w:rsidRPr="00FE6AA0">
        <w:rPr>
          <w:rFonts w:ascii="Garamond" w:hAnsi="Garamond"/>
          <w:sz w:val="24"/>
        </w:rPr>
        <w:t>A</w:t>
      </w:r>
      <w:r w:rsidR="00B04662" w:rsidRPr="00FE6AA0">
        <w:rPr>
          <w:rFonts w:ascii="Garamond" w:hAnsi="Garamond"/>
          <w:sz w:val="24"/>
        </w:rPr>
        <w:t>l</w:t>
      </w:r>
      <w:r w:rsidR="00B04662" w:rsidRPr="00FE6AA0">
        <w:rPr>
          <w:rFonts w:ascii="Garamond" w:hAnsi="Garamond"/>
          <w:sz w:val="24"/>
        </w:rPr>
        <w:t>lah’a yemin olsun ki şüpheler doğmuş, kesin şeyleri bürümü</w:t>
      </w:r>
      <w:r w:rsidR="00B04662" w:rsidRPr="00FE6AA0">
        <w:rPr>
          <w:rFonts w:ascii="Garamond" w:hAnsi="Garamond"/>
          <w:sz w:val="24"/>
        </w:rPr>
        <w:t>ş</w:t>
      </w:r>
      <w:r w:rsidR="00B04662" w:rsidRPr="00FE6AA0">
        <w:rPr>
          <w:rFonts w:ascii="Garamond" w:hAnsi="Garamond"/>
          <w:sz w:val="24"/>
        </w:rPr>
        <w:t xml:space="preserve">tür. Hatta sanki, </w:t>
      </w:r>
      <w:r w:rsidR="00B04662" w:rsidRPr="00FE6AA0">
        <w:rPr>
          <w:rFonts w:ascii="Garamond" w:hAnsi="Garamond"/>
          <w:sz w:val="24"/>
        </w:rPr>
        <w:lastRenderedPageBreak/>
        <w:t>üstlenilen şey (rızık) size farzmış; farz kılınan (amel) da sizden kaldırılmış gibi</w:t>
      </w:r>
      <w:r w:rsidR="00B42A26">
        <w:rPr>
          <w:rFonts w:ascii="Garamond" w:hAnsi="Garamond"/>
          <w:sz w:val="24"/>
        </w:rPr>
        <w:t>dir</w:t>
      </w:r>
      <w:r w:rsidR="00B04662" w:rsidRPr="00FE6AA0">
        <w:rPr>
          <w:rFonts w:ascii="Garamond" w:hAnsi="Garamond"/>
          <w:sz w:val="24"/>
        </w:rPr>
        <w:t xml:space="preserve"> </w:t>
      </w:r>
      <w:r w:rsidR="00B42A26">
        <w:rPr>
          <w:rFonts w:ascii="Garamond" w:hAnsi="Garamond"/>
          <w:sz w:val="24"/>
        </w:rPr>
        <w:t xml:space="preserve">(Böyle </w:t>
      </w:r>
      <w:r w:rsidR="00B04662" w:rsidRPr="00FE6AA0">
        <w:rPr>
          <w:rFonts w:ascii="Garamond" w:hAnsi="Garamond"/>
          <w:sz w:val="24"/>
        </w:rPr>
        <w:t>te</w:t>
      </w:r>
      <w:r w:rsidR="00B04662" w:rsidRPr="00FE6AA0">
        <w:rPr>
          <w:rFonts w:ascii="Garamond" w:hAnsi="Garamond"/>
          <w:sz w:val="24"/>
        </w:rPr>
        <w:softHyphen/>
        <w:t>lakki edi</w:t>
      </w:r>
      <w:r w:rsidR="00B04662" w:rsidRPr="00FE6AA0">
        <w:rPr>
          <w:rFonts w:ascii="Garamond" w:hAnsi="Garamond"/>
          <w:sz w:val="24"/>
        </w:rPr>
        <w:t>l</w:t>
      </w:r>
      <w:r w:rsidR="00B04662" w:rsidRPr="00FE6AA0">
        <w:rPr>
          <w:rFonts w:ascii="Garamond" w:hAnsi="Garamond"/>
          <w:sz w:val="24"/>
        </w:rPr>
        <w:t>meye başlanmıştır</w:t>
      </w:r>
      <w:r w:rsidR="00B42A26">
        <w:rPr>
          <w:rFonts w:ascii="Garamond" w:hAnsi="Garamond"/>
          <w:sz w:val="24"/>
        </w:rPr>
        <w:t>.)</w:t>
      </w:r>
      <w:r w:rsidRPr="00FE6AA0">
        <w:rPr>
          <w:rFonts w:ascii="Garamond" w:hAnsi="Garamond"/>
          <w:sz w:val="24"/>
          <w:szCs w:val="24"/>
        </w:rPr>
        <w:t>”</w:t>
      </w:r>
      <w:r w:rsidRPr="00FE6AA0">
        <w:rPr>
          <w:rStyle w:val="FootnoteReference"/>
          <w:rFonts w:ascii="Garamond" w:hAnsi="Garamond"/>
          <w:sz w:val="24"/>
          <w:szCs w:val="24"/>
        </w:rPr>
        <w:footnoteReference w:id="2097"/>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65" w:name="_Toc23535148"/>
      <w:r w:rsidRPr="00FE6AA0">
        <w:t>4257. Bölüm</w:t>
      </w:r>
      <w:bookmarkEnd w:id="565"/>
    </w:p>
    <w:p w:rsidR="00C324D6" w:rsidRPr="00FE6AA0" w:rsidRDefault="00C324D6" w:rsidP="00FE6AA0">
      <w:pPr>
        <w:pStyle w:val="Style1CharCharChar"/>
        <w:spacing w:line="300" w:lineRule="atLeast"/>
        <w:ind w:firstLine="284"/>
      </w:pPr>
      <w:bookmarkStart w:id="566" w:name="_Toc23535149"/>
      <w:r w:rsidRPr="00FE6AA0">
        <w:t>Yakini Kendisine Fa</w:t>
      </w:r>
      <w:r w:rsidRPr="00FE6AA0">
        <w:t>y</w:t>
      </w:r>
      <w:r w:rsidRPr="00FE6AA0">
        <w:t>da Vermeyen Kimse</w:t>
      </w:r>
      <w:bookmarkEnd w:id="566"/>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“Biliniz ki her kimin </w:t>
      </w:r>
      <w:r w:rsidR="00B42A26">
        <w:rPr>
          <w:rFonts w:ascii="Garamond" w:hAnsi="Garamond"/>
          <w:sz w:val="24"/>
          <w:szCs w:val="24"/>
        </w:rPr>
        <w:t>yakini</w:t>
      </w:r>
      <w:r w:rsidRPr="00FE6AA0">
        <w:rPr>
          <w:rFonts w:ascii="Garamond" w:hAnsi="Garamond"/>
          <w:sz w:val="24"/>
          <w:szCs w:val="24"/>
        </w:rPr>
        <w:t xml:space="preserve"> kendisine fayda vermezse, şek ona zarar verir. Her kimin mevcut aklı ve d</w:t>
      </w:r>
      <w:r w:rsidRPr="00FE6AA0">
        <w:rPr>
          <w:rFonts w:ascii="Garamond" w:hAnsi="Garamond"/>
          <w:sz w:val="24"/>
          <w:szCs w:val="24"/>
        </w:rPr>
        <w:t>ü</w:t>
      </w:r>
      <w:r w:rsidRPr="00FE6AA0">
        <w:rPr>
          <w:rFonts w:ascii="Garamond" w:hAnsi="Garamond"/>
          <w:sz w:val="24"/>
          <w:szCs w:val="24"/>
        </w:rPr>
        <w:t>şüncesi kend</w:t>
      </w:r>
      <w:r w:rsidRPr="00FE6AA0">
        <w:rPr>
          <w:rFonts w:ascii="Garamond" w:hAnsi="Garamond"/>
          <w:sz w:val="24"/>
          <w:szCs w:val="24"/>
        </w:rPr>
        <w:t>i</w:t>
      </w:r>
      <w:r w:rsidR="00B42A26">
        <w:rPr>
          <w:rFonts w:ascii="Garamond" w:hAnsi="Garamond"/>
          <w:sz w:val="24"/>
          <w:szCs w:val="24"/>
        </w:rPr>
        <w:t>sine fayda vermezse, gaip olan</w:t>
      </w:r>
      <w:r w:rsidRPr="00FE6AA0">
        <w:rPr>
          <w:rFonts w:ascii="Garamond" w:hAnsi="Garamond"/>
          <w:sz w:val="24"/>
          <w:szCs w:val="24"/>
        </w:rPr>
        <w:t xml:space="preserve"> aklı ve d</w:t>
      </w:r>
      <w:r w:rsidRPr="00FE6AA0">
        <w:rPr>
          <w:rFonts w:ascii="Garamond" w:hAnsi="Garamond"/>
          <w:sz w:val="24"/>
          <w:szCs w:val="24"/>
        </w:rPr>
        <w:t>ü</w:t>
      </w:r>
      <w:r w:rsidRPr="00FE6AA0">
        <w:rPr>
          <w:rFonts w:ascii="Garamond" w:hAnsi="Garamond"/>
          <w:sz w:val="24"/>
          <w:szCs w:val="24"/>
        </w:rPr>
        <w:t>şüncesi ona fayda vermek hus</w:t>
      </w:r>
      <w:r w:rsidRPr="00FE6AA0">
        <w:rPr>
          <w:rFonts w:ascii="Garamond" w:hAnsi="Garamond"/>
          <w:sz w:val="24"/>
          <w:szCs w:val="24"/>
        </w:rPr>
        <w:t>u</w:t>
      </w:r>
      <w:r w:rsidRPr="00FE6AA0">
        <w:rPr>
          <w:rFonts w:ascii="Garamond" w:hAnsi="Garamond"/>
          <w:sz w:val="24"/>
          <w:szCs w:val="24"/>
        </w:rPr>
        <w:t>sunda daha aci</w:t>
      </w:r>
      <w:r w:rsidRPr="00FE6AA0">
        <w:rPr>
          <w:rFonts w:ascii="Garamond" w:hAnsi="Garamond"/>
          <w:sz w:val="24"/>
          <w:szCs w:val="24"/>
        </w:rPr>
        <w:t>z</w:t>
      </w:r>
      <w:r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09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“Biliniz ki her kime hak fayda vermezse, batıl zarar v</w:t>
      </w:r>
      <w:r w:rsidRPr="00FE6AA0">
        <w:rPr>
          <w:rFonts w:ascii="Garamond" w:hAnsi="Garamond"/>
          <w:sz w:val="24"/>
          <w:szCs w:val="24"/>
        </w:rPr>
        <w:t>e</w:t>
      </w:r>
      <w:r w:rsidRPr="00FE6AA0">
        <w:rPr>
          <w:rFonts w:ascii="Garamond" w:hAnsi="Garamond"/>
          <w:sz w:val="24"/>
          <w:szCs w:val="24"/>
        </w:rPr>
        <w:t>rir. Her kimi hidayet doğru yola k</w:t>
      </w:r>
      <w:r w:rsidRPr="00FE6AA0">
        <w:rPr>
          <w:rFonts w:ascii="Garamond" w:hAnsi="Garamond"/>
          <w:sz w:val="24"/>
          <w:szCs w:val="24"/>
        </w:rPr>
        <w:t>o</w:t>
      </w:r>
      <w:r w:rsidRPr="00FE6AA0">
        <w:rPr>
          <w:rFonts w:ascii="Garamond" w:hAnsi="Garamond"/>
          <w:sz w:val="24"/>
          <w:szCs w:val="24"/>
        </w:rPr>
        <w:t>yamazsa, sapıklık onu yoldan ç</w:t>
      </w:r>
      <w:r w:rsidRPr="00FE6AA0">
        <w:rPr>
          <w:rFonts w:ascii="Garamond" w:hAnsi="Garamond"/>
          <w:sz w:val="24"/>
          <w:szCs w:val="24"/>
        </w:rPr>
        <w:t>ı</w:t>
      </w:r>
      <w:r w:rsidRPr="00FE6AA0">
        <w:rPr>
          <w:rFonts w:ascii="Garamond" w:hAnsi="Garamond"/>
          <w:sz w:val="24"/>
          <w:szCs w:val="24"/>
        </w:rPr>
        <w:t>karır</w:t>
      </w:r>
      <w:r w:rsidR="008866B7">
        <w:rPr>
          <w:rFonts w:ascii="Garamond" w:hAnsi="Garamond"/>
          <w:sz w:val="24"/>
          <w:szCs w:val="24"/>
        </w:rPr>
        <w:t>.”</w:t>
      </w:r>
      <w:r w:rsidRPr="00FE6AA0">
        <w:rPr>
          <w:rStyle w:val="FootnoteReference"/>
          <w:rFonts w:ascii="Garamond" w:hAnsi="Garamond"/>
          <w:sz w:val="24"/>
          <w:szCs w:val="24"/>
        </w:rPr>
        <w:footnoteReference w:id="209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Eş-Şek, 2088. Bölüm, el-Hak, 897.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67" w:name="_Toc23535150"/>
      <w:r w:rsidRPr="00FE6AA0">
        <w:t>4258. Bölüm</w:t>
      </w:r>
      <w:bookmarkEnd w:id="567"/>
    </w:p>
    <w:p w:rsidR="00C324D6" w:rsidRPr="00FE6AA0" w:rsidRDefault="00C324D6" w:rsidP="00FE6AA0">
      <w:pPr>
        <w:pStyle w:val="Style1CharCharChar"/>
        <w:spacing w:line="300" w:lineRule="atLeast"/>
        <w:ind w:firstLine="284"/>
      </w:pPr>
      <w:bookmarkStart w:id="568" w:name="_Toc23535151"/>
      <w:r w:rsidRPr="00FE6AA0">
        <w:t>Yakinin Faydaları</w:t>
      </w:r>
      <w:bookmarkEnd w:id="568"/>
    </w:p>
    <w:p w:rsidR="00C324D6" w:rsidRPr="00FE6AA0" w:rsidRDefault="00C324D6" w:rsidP="00FE6AA0">
      <w:pPr>
        <w:pStyle w:val="Style1CharCharChar"/>
        <w:spacing w:line="300" w:lineRule="atLeast"/>
        <w:ind w:firstLine="284"/>
      </w:pPr>
      <w:bookmarkStart w:id="569" w:name="_Toc23535152"/>
      <w:r w:rsidRPr="00FE6AA0">
        <w:t>1-Sabır</w:t>
      </w:r>
      <w:bookmarkEnd w:id="56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“Sabır</w:t>
      </w:r>
      <w:r w:rsidR="00B42A26">
        <w:rPr>
          <w:rFonts w:ascii="Garamond" w:hAnsi="Garamond"/>
          <w:sz w:val="24"/>
          <w:szCs w:val="24"/>
        </w:rPr>
        <w:t>,</w:t>
      </w:r>
      <w:r w:rsidRPr="00FE6AA0">
        <w:rPr>
          <w:rFonts w:ascii="Garamond" w:hAnsi="Garamond"/>
          <w:sz w:val="24"/>
          <w:szCs w:val="24"/>
        </w:rPr>
        <w:t xml:space="preserve"> yakinin ilk g</w:t>
      </w:r>
      <w:r w:rsidRPr="00FE6AA0">
        <w:rPr>
          <w:rFonts w:ascii="Garamond" w:hAnsi="Garamond"/>
          <w:sz w:val="24"/>
          <w:szCs w:val="24"/>
        </w:rPr>
        <w:t>e</w:t>
      </w:r>
      <w:r w:rsidRPr="00FE6AA0">
        <w:rPr>
          <w:rFonts w:ascii="Garamond" w:hAnsi="Garamond"/>
          <w:sz w:val="24"/>
          <w:szCs w:val="24"/>
        </w:rPr>
        <w:t>reğidir</w:t>
      </w:r>
      <w:r w:rsidR="008866B7">
        <w:rPr>
          <w:rFonts w:ascii="Garamond" w:hAnsi="Garamond"/>
          <w:sz w:val="24"/>
          <w:szCs w:val="24"/>
        </w:rPr>
        <w:t>.”</w:t>
      </w:r>
      <w:r w:rsidRPr="00FE6AA0">
        <w:rPr>
          <w:rStyle w:val="FootnoteReference"/>
          <w:rFonts w:ascii="Garamond" w:hAnsi="Garamond"/>
          <w:sz w:val="24"/>
          <w:szCs w:val="24"/>
        </w:rPr>
        <w:footnoteReference w:id="210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“Sabır yakinin meyv</w:t>
      </w:r>
      <w:r w:rsidRPr="00FE6AA0">
        <w:rPr>
          <w:rFonts w:ascii="Garamond" w:hAnsi="Garamond"/>
          <w:sz w:val="24"/>
          <w:szCs w:val="24"/>
        </w:rPr>
        <w:t>e</w:t>
      </w:r>
      <w:r w:rsidRPr="00FE6AA0">
        <w:rPr>
          <w:rFonts w:ascii="Garamond" w:hAnsi="Garamond"/>
          <w:sz w:val="24"/>
          <w:szCs w:val="24"/>
        </w:rPr>
        <w:t>sidir</w:t>
      </w:r>
      <w:r w:rsidR="008866B7">
        <w:rPr>
          <w:rFonts w:ascii="Garamond" w:hAnsi="Garamond"/>
          <w:sz w:val="24"/>
          <w:szCs w:val="24"/>
        </w:rPr>
        <w:t>.”</w:t>
      </w:r>
      <w:r w:rsidRPr="00FE6AA0">
        <w:rPr>
          <w:rStyle w:val="FootnoteReference"/>
          <w:rFonts w:ascii="Garamond" w:hAnsi="Garamond"/>
          <w:sz w:val="24"/>
          <w:szCs w:val="24"/>
        </w:rPr>
        <w:footnoteReference w:id="2101"/>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“Sabır yakindendir</w:t>
      </w:r>
      <w:r w:rsidR="008866B7">
        <w:rPr>
          <w:rFonts w:ascii="Garamond" w:hAnsi="Garamond"/>
          <w:sz w:val="24"/>
          <w:szCs w:val="24"/>
        </w:rPr>
        <w:t>.”</w:t>
      </w:r>
      <w:r w:rsidRPr="00FE6AA0">
        <w:rPr>
          <w:rStyle w:val="FootnoteReference"/>
          <w:rFonts w:ascii="Garamond" w:hAnsi="Garamond"/>
          <w:sz w:val="24"/>
          <w:szCs w:val="24"/>
        </w:rPr>
        <w:footnoteReference w:id="210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DE6E12" w:rsidRPr="00FE6AA0">
        <w:rPr>
          <w:rFonts w:ascii="Garamond" w:hAnsi="Garamond"/>
          <w:sz w:val="24"/>
          <w:szCs w:val="24"/>
        </w:rPr>
        <w:t>Yakin sahibi kims</w:t>
      </w:r>
      <w:r w:rsidR="00DE6E12" w:rsidRPr="00FE6AA0">
        <w:rPr>
          <w:rFonts w:ascii="Garamond" w:hAnsi="Garamond"/>
          <w:sz w:val="24"/>
          <w:szCs w:val="24"/>
        </w:rPr>
        <w:t>e</w:t>
      </w:r>
      <w:r w:rsidR="00DE6E12" w:rsidRPr="00FE6AA0">
        <w:rPr>
          <w:rFonts w:ascii="Garamond" w:hAnsi="Garamond"/>
          <w:sz w:val="24"/>
          <w:szCs w:val="24"/>
        </w:rPr>
        <w:t>nin silahı</w:t>
      </w:r>
      <w:r w:rsidR="00B42A26">
        <w:rPr>
          <w:rFonts w:ascii="Garamond" w:hAnsi="Garamond"/>
          <w:sz w:val="24"/>
          <w:szCs w:val="24"/>
        </w:rPr>
        <w:t>,</w:t>
      </w:r>
      <w:r w:rsidR="00DE6E12" w:rsidRPr="00FE6AA0">
        <w:rPr>
          <w:rFonts w:ascii="Garamond" w:hAnsi="Garamond"/>
          <w:sz w:val="24"/>
          <w:szCs w:val="24"/>
        </w:rPr>
        <w:t xml:space="preserve"> belaya sabretmek ve genişlik zamanında şükretme</w:t>
      </w:r>
      <w:r w:rsidR="00DE6E12" w:rsidRPr="00FE6AA0">
        <w:rPr>
          <w:rFonts w:ascii="Garamond" w:hAnsi="Garamond"/>
          <w:sz w:val="24"/>
          <w:szCs w:val="24"/>
        </w:rPr>
        <w:t>k</w:t>
      </w:r>
      <w:r w:rsidR="00DE6E12" w:rsidRPr="00FE6AA0">
        <w:rPr>
          <w:rFonts w:ascii="Garamond" w:hAnsi="Garamond"/>
          <w:sz w:val="24"/>
          <w:szCs w:val="24"/>
        </w:rPr>
        <w:t>tir</w:t>
      </w:r>
      <w:r w:rsidR="008866B7">
        <w:rPr>
          <w:rFonts w:ascii="Garamond" w:hAnsi="Garamond"/>
          <w:sz w:val="24"/>
          <w:szCs w:val="24"/>
        </w:rPr>
        <w:t>.”</w:t>
      </w:r>
      <w:r w:rsidRPr="00FE6AA0">
        <w:rPr>
          <w:rStyle w:val="FootnoteReference"/>
          <w:rFonts w:ascii="Garamond" w:hAnsi="Garamond"/>
          <w:sz w:val="24"/>
          <w:szCs w:val="24"/>
        </w:rPr>
        <w:footnoteReference w:id="210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“Sabırlı ol, zira ki sabır sağlam bir kaledir ve yakin ehl</w:t>
      </w:r>
      <w:r w:rsidRPr="00FE6AA0">
        <w:rPr>
          <w:rFonts w:ascii="Garamond" w:hAnsi="Garamond"/>
          <w:sz w:val="24"/>
          <w:szCs w:val="24"/>
        </w:rPr>
        <w:t>i</w:t>
      </w:r>
      <w:r w:rsidRPr="00FE6AA0">
        <w:rPr>
          <w:rFonts w:ascii="Garamond" w:hAnsi="Garamond"/>
          <w:sz w:val="24"/>
          <w:szCs w:val="24"/>
        </w:rPr>
        <w:t>nin ibadetidir</w:t>
      </w:r>
      <w:r w:rsidR="008866B7">
        <w:rPr>
          <w:rFonts w:ascii="Garamond" w:hAnsi="Garamond"/>
          <w:sz w:val="24"/>
          <w:szCs w:val="24"/>
        </w:rPr>
        <w:t>.”</w:t>
      </w:r>
      <w:r w:rsidRPr="00FE6AA0">
        <w:rPr>
          <w:rStyle w:val="FootnoteReference"/>
          <w:rFonts w:ascii="Garamond" w:hAnsi="Garamond"/>
          <w:sz w:val="24"/>
          <w:szCs w:val="24"/>
        </w:rPr>
        <w:footnoteReference w:id="2104"/>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570" w:name="_Toc23535153"/>
      <w:r w:rsidRPr="00FE6AA0">
        <w:t>2-İhlas</w:t>
      </w:r>
      <w:bookmarkEnd w:id="570"/>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E7333E" w:rsidRPr="00FE6AA0">
        <w:rPr>
          <w:rFonts w:ascii="Garamond" w:hAnsi="Garamond"/>
          <w:sz w:val="24"/>
          <w:szCs w:val="24"/>
        </w:rPr>
        <w:t>Amelde ihlas</w:t>
      </w:r>
      <w:r w:rsidR="00B42A26">
        <w:rPr>
          <w:rFonts w:ascii="Garamond" w:hAnsi="Garamond"/>
          <w:sz w:val="24"/>
          <w:szCs w:val="24"/>
        </w:rPr>
        <w:t>,</w:t>
      </w:r>
      <w:r w:rsidR="00E7333E" w:rsidRPr="00FE6AA0">
        <w:rPr>
          <w:rFonts w:ascii="Garamond" w:hAnsi="Garamond"/>
          <w:sz w:val="24"/>
          <w:szCs w:val="24"/>
        </w:rPr>
        <w:t xml:space="preserve"> yakinin gücünden ve niyetin doğrul</w:t>
      </w:r>
      <w:r w:rsidR="00E7333E" w:rsidRPr="00FE6AA0">
        <w:rPr>
          <w:rFonts w:ascii="Garamond" w:hAnsi="Garamond"/>
          <w:sz w:val="24"/>
          <w:szCs w:val="24"/>
        </w:rPr>
        <w:t>u</w:t>
      </w:r>
      <w:r w:rsidR="00E7333E" w:rsidRPr="00FE6AA0">
        <w:rPr>
          <w:rFonts w:ascii="Garamond" w:hAnsi="Garamond"/>
          <w:sz w:val="24"/>
          <w:szCs w:val="24"/>
        </w:rPr>
        <w:t>ğundandır</w:t>
      </w:r>
      <w:r w:rsidR="008866B7">
        <w:rPr>
          <w:rFonts w:ascii="Garamond" w:hAnsi="Garamond"/>
          <w:sz w:val="24"/>
          <w:szCs w:val="24"/>
        </w:rPr>
        <w:t>.”</w:t>
      </w:r>
      <w:r w:rsidRPr="00FE6AA0">
        <w:rPr>
          <w:rStyle w:val="FootnoteReference"/>
          <w:rFonts w:ascii="Garamond" w:hAnsi="Garamond"/>
          <w:sz w:val="24"/>
          <w:szCs w:val="24"/>
        </w:rPr>
        <w:footnoteReference w:id="210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“İhlasın sebebi yakindir</w:t>
      </w:r>
      <w:r w:rsidR="008866B7">
        <w:rPr>
          <w:rFonts w:ascii="Garamond" w:hAnsi="Garamond"/>
          <w:sz w:val="24"/>
          <w:szCs w:val="24"/>
        </w:rPr>
        <w:t>.”</w:t>
      </w:r>
      <w:r w:rsidRPr="00FE6AA0">
        <w:rPr>
          <w:rStyle w:val="FootnoteReference"/>
          <w:rFonts w:ascii="Garamond" w:hAnsi="Garamond"/>
          <w:sz w:val="24"/>
          <w:szCs w:val="24"/>
        </w:rPr>
        <w:footnoteReference w:id="210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“Halis niyet, dinin g</w:t>
      </w:r>
      <w:r w:rsidRPr="00FE6AA0">
        <w:rPr>
          <w:rFonts w:ascii="Garamond" w:hAnsi="Garamond"/>
          <w:sz w:val="24"/>
          <w:szCs w:val="24"/>
        </w:rPr>
        <w:t>ü</w:t>
      </w:r>
      <w:r w:rsidRPr="00FE6AA0">
        <w:rPr>
          <w:rFonts w:ascii="Garamond" w:hAnsi="Garamond"/>
          <w:sz w:val="24"/>
          <w:szCs w:val="24"/>
        </w:rPr>
        <w:t>cünün miktarı kadardır</w:t>
      </w:r>
      <w:r w:rsidR="008866B7">
        <w:rPr>
          <w:rFonts w:ascii="Garamond" w:hAnsi="Garamond"/>
          <w:sz w:val="24"/>
          <w:szCs w:val="24"/>
        </w:rPr>
        <w:t>.”</w:t>
      </w:r>
      <w:r w:rsidRPr="00FE6AA0">
        <w:rPr>
          <w:rStyle w:val="FootnoteReference"/>
          <w:rFonts w:ascii="Garamond" w:hAnsi="Garamond"/>
          <w:sz w:val="24"/>
          <w:szCs w:val="24"/>
        </w:rPr>
        <w:footnoteReference w:id="210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“Amelde ihlas ve a</w:t>
      </w:r>
      <w:r w:rsidRPr="00FE6AA0">
        <w:rPr>
          <w:rFonts w:ascii="Garamond" w:hAnsi="Garamond"/>
          <w:sz w:val="24"/>
          <w:szCs w:val="24"/>
        </w:rPr>
        <w:t>r</w:t>
      </w:r>
      <w:r w:rsidRPr="00FE6AA0">
        <w:rPr>
          <w:rFonts w:ascii="Garamond" w:hAnsi="Garamond"/>
          <w:sz w:val="24"/>
          <w:szCs w:val="24"/>
        </w:rPr>
        <w:t>zunun kısalığı yakinin delilidir</w:t>
      </w:r>
      <w:r w:rsidR="008866B7">
        <w:rPr>
          <w:rFonts w:ascii="Garamond" w:hAnsi="Garamond"/>
          <w:sz w:val="24"/>
          <w:szCs w:val="24"/>
        </w:rPr>
        <w:t>.”</w:t>
      </w:r>
      <w:r w:rsidRPr="00FE6AA0">
        <w:rPr>
          <w:rStyle w:val="FootnoteReference"/>
          <w:rFonts w:ascii="Garamond" w:hAnsi="Garamond"/>
          <w:sz w:val="24"/>
          <w:szCs w:val="24"/>
        </w:rPr>
        <w:footnoteReference w:id="210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w:t>
      </w:r>
      <w:r w:rsidR="00B42A26">
        <w:rPr>
          <w:rFonts w:ascii="Garamond" w:hAnsi="Garamond"/>
          <w:sz w:val="24"/>
          <w:szCs w:val="24"/>
        </w:rPr>
        <w:t>,</w:t>
      </w:r>
      <w:r w:rsidRPr="00FE6AA0">
        <w:rPr>
          <w:rFonts w:ascii="Garamond" w:hAnsi="Garamond"/>
          <w:sz w:val="24"/>
          <w:szCs w:val="24"/>
        </w:rPr>
        <w:t xml:space="preserve"> ihlas ve fed</w:t>
      </w:r>
      <w:r w:rsidRPr="00FE6AA0">
        <w:rPr>
          <w:rFonts w:ascii="Garamond" w:hAnsi="Garamond"/>
          <w:sz w:val="24"/>
          <w:szCs w:val="24"/>
        </w:rPr>
        <w:t>a</w:t>
      </w:r>
      <w:r w:rsidRPr="00FE6AA0">
        <w:rPr>
          <w:rFonts w:ascii="Garamond" w:hAnsi="Garamond"/>
          <w:sz w:val="24"/>
          <w:szCs w:val="24"/>
        </w:rPr>
        <w:t>karlık sahipleri, a’raf ashabı</w:t>
      </w:r>
      <w:r w:rsidRPr="00FE6AA0">
        <w:rPr>
          <w:rFonts w:ascii="Garamond" w:hAnsi="Garamond"/>
          <w:sz w:val="24"/>
          <w:szCs w:val="24"/>
        </w:rPr>
        <w:t>n</w:t>
      </w:r>
      <w:r w:rsidRPr="00FE6AA0">
        <w:rPr>
          <w:rFonts w:ascii="Garamond" w:hAnsi="Garamond"/>
          <w:sz w:val="24"/>
          <w:szCs w:val="24"/>
        </w:rPr>
        <w:t>dandır</w:t>
      </w:r>
      <w:r w:rsidR="008866B7">
        <w:rPr>
          <w:rFonts w:ascii="Garamond" w:hAnsi="Garamond"/>
          <w:sz w:val="24"/>
          <w:szCs w:val="24"/>
        </w:rPr>
        <w:t>.”</w:t>
      </w:r>
      <w:r w:rsidRPr="00FE6AA0">
        <w:rPr>
          <w:rStyle w:val="FootnoteReference"/>
          <w:rFonts w:ascii="Garamond" w:hAnsi="Garamond"/>
          <w:sz w:val="24"/>
          <w:szCs w:val="24"/>
        </w:rPr>
        <w:footnoteReference w:id="210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E7333E" w:rsidRPr="00FE6AA0">
        <w:rPr>
          <w:rFonts w:ascii="Garamond" w:hAnsi="Garamond"/>
          <w:sz w:val="24"/>
          <w:szCs w:val="24"/>
        </w:rPr>
        <w:t>Yakinin nihayeti ihlastır. İhlasın nihayeti ise ku</w:t>
      </w:r>
      <w:r w:rsidR="00E7333E" w:rsidRPr="00FE6AA0">
        <w:rPr>
          <w:rFonts w:ascii="Garamond" w:hAnsi="Garamond"/>
          <w:sz w:val="24"/>
          <w:szCs w:val="24"/>
        </w:rPr>
        <w:t>r</w:t>
      </w:r>
      <w:r w:rsidR="00E7333E" w:rsidRPr="00FE6AA0">
        <w:rPr>
          <w:rFonts w:ascii="Garamond" w:hAnsi="Garamond"/>
          <w:sz w:val="24"/>
          <w:szCs w:val="24"/>
        </w:rPr>
        <w:t>tulu</w:t>
      </w:r>
      <w:r w:rsidR="00E7333E" w:rsidRPr="00FE6AA0">
        <w:rPr>
          <w:rFonts w:ascii="Garamond" w:hAnsi="Garamond"/>
          <w:sz w:val="24"/>
          <w:szCs w:val="24"/>
        </w:rPr>
        <w:t>ş</w:t>
      </w:r>
      <w:r w:rsidR="00E7333E" w:rsidRPr="00FE6AA0">
        <w:rPr>
          <w:rFonts w:ascii="Garamond" w:hAnsi="Garamond"/>
          <w:sz w:val="24"/>
          <w:szCs w:val="24"/>
        </w:rPr>
        <w:t>tur</w:t>
      </w:r>
      <w:r w:rsidR="008866B7">
        <w:rPr>
          <w:rFonts w:ascii="Garamond" w:hAnsi="Garamond"/>
          <w:sz w:val="24"/>
          <w:szCs w:val="24"/>
        </w:rPr>
        <w:t>.”</w:t>
      </w:r>
      <w:r w:rsidRPr="00FE6AA0">
        <w:rPr>
          <w:rStyle w:val="FootnoteReference"/>
          <w:rFonts w:ascii="Garamond" w:hAnsi="Garamond"/>
          <w:sz w:val="24"/>
          <w:szCs w:val="24"/>
        </w:rPr>
        <w:footnoteReference w:id="211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“Ey Allah’ın Kulları! Biliniz ki riyanın azı da şirktir, amelde ihlas ise yakindir</w:t>
      </w:r>
      <w:r w:rsidR="008866B7">
        <w:rPr>
          <w:rFonts w:ascii="Garamond" w:hAnsi="Garamond"/>
          <w:sz w:val="24"/>
          <w:szCs w:val="24"/>
        </w:rPr>
        <w:t>.”</w:t>
      </w:r>
      <w:r w:rsidRPr="00FE6AA0">
        <w:rPr>
          <w:rStyle w:val="FootnoteReference"/>
          <w:rFonts w:ascii="Garamond" w:hAnsi="Garamond"/>
          <w:sz w:val="24"/>
          <w:szCs w:val="24"/>
        </w:rPr>
        <w:footnoteReference w:id="2111"/>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571" w:name="_Toc23535154"/>
      <w:r w:rsidRPr="00FE6AA0">
        <w:t>3-Zühd</w:t>
      </w:r>
      <w:bookmarkEnd w:id="571"/>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 zühd meyves</w:t>
      </w:r>
      <w:r w:rsidRPr="00FE6AA0">
        <w:rPr>
          <w:rFonts w:ascii="Garamond" w:hAnsi="Garamond"/>
          <w:sz w:val="24"/>
          <w:szCs w:val="24"/>
        </w:rPr>
        <w:t>i</w:t>
      </w:r>
      <w:r w:rsidRPr="00FE6AA0">
        <w:rPr>
          <w:rFonts w:ascii="Garamond" w:hAnsi="Garamond"/>
          <w:sz w:val="24"/>
          <w:szCs w:val="24"/>
        </w:rPr>
        <w:t>ni v</w:t>
      </w:r>
      <w:r w:rsidRPr="00FE6AA0">
        <w:rPr>
          <w:rFonts w:ascii="Garamond" w:hAnsi="Garamond"/>
          <w:sz w:val="24"/>
          <w:szCs w:val="24"/>
        </w:rPr>
        <w:t>e</w:t>
      </w:r>
      <w:r w:rsidRPr="00FE6AA0">
        <w:rPr>
          <w:rFonts w:ascii="Garamond" w:hAnsi="Garamond"/>
          <w:sz w:val="24"/>
          <w:szCs w:val="24"/>
        </w:rPr>
        <w:t>rir</w:t>
      </w:r>
      <w:r w:rsidR="008866B7">
        <w:rPr>
          <w:rFonts w:ascii="Garamond" w:hAnsi="Garamond"/>
          <w:sz w:val="24"/>
          <w:szCs w:val="24"/>
        </w:rPr>
        <w:t>.”</w:t>
      </w:r>
      <w:r w:rsidRPr="00FE6AA0">
        <w:rPr>
          <w:rStyle w:val="FootnoteReference"/>
          <w:rFonts w:ascii="Garamond" w:hAnsi="Garamond"/>
          <w:sz w:val="24"/>
          <w:szCs w:val="24"/>
        </w:rPr>
        <w:footnoteReference w:id="2112"/>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“Zühd</w:t>
      </w:r>
      <w:r w:rsidR="00B42A26">
        <w:rPr>
          <w:rFonts w:ascii="Garamond" w:hAnsi="Garamond"/>
          <w:sz w:val="24"/>
          <w:szCs w:val="24"/>
        </w:rPr>
        <w:t>,</w:t>
      </w:r>
      <w:r w:rsidRPr="00FE6AA0">
        <w:rPr>
          <w:rFonts w:ascii="Garamond" w:hAnsi="Garamond"/>
          <w:sz w:val="24"/>
          <w:szCs w:val="24"/>
        </w:rPr>
        <w:t xml:space="preserve"> yakinin esas</w:t>
      </w:r>
      <w:r w:rsidRPr="00FE6AA0">
        <w:rPr>
          <w:rFonts w:ascii="Garamond" w:hAnsi="Garamond"/>
          <w:sz w:val="24"/>
          <w:szCs w:val="24"/>
        </w:rPr>
        <w:t>ı</w:t>
      </w:r>
      <w:r w:rsidRPr="00FE6AA0">
        <w:rPr>
          <w:rFonts w:ascii="Garamond" w:hAnsi="Garamond"/>
          <w:sz w:val="24"/>
          <w:szCs w:val="24"/>
        </w:rPr>
        <w:t>dır</w:t>
      </w:r>
      <w:r w:rsidR="008866B7">
        <w:rPr>
          <w:rFonts w:ascii="Garamond" w:hAnsi="Garamond"/>
          <w:sz w:val="24"/>
          <w:szCs w:val="24"/>
        </w:rPr>
        <w:t>.”</w:t>
      </w:r>
      <w:r w:rsidRPr="00FE6AA0">
        <w:rPr>
          <w:rStyle w:val="FootnoteReference"/>
          <w:rFonts w:ascii="Garamond" w:hAnsi="Garamond"/>
          <w:sz w:val="24"/>
          <w:szCs w:val="24"/>
        </w:rPr>
        <w:footnoteReference w:id="211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B42A26">
        <w:rPr>
          <w:rFonts w:ascii="Garamond" w:hAnsi="Garamond"/>
          <w:sz w:val="24"/>
          <w:szCs w:val="24"/>
        </w:rPr>
        <w:t xml:space="preserve">Yakinin </w:t>
      </w:r>
      <w:r w:rsidR="0046437C" w:rsidRPr="00FE6AA0">
        <w:rPr>
          <w:rFonts w:ascii="Garamond" w:hAnsi="Garamond" w:cs="Lucida Sans Unicode"/>
          <w:kern w:val="2"/>
          <w:sz w:val="24"/>
        </w:rPr>
        <w:t xml:space="preserve">doğru </w:t>
      </w:r>
      <w:r w:rsidR="0046437C" w:rsidRPr="00FE6AA0">
        <w:rPr>
          <w:rFonts w:ascii="Garamond" w:hAnsi="Garamond" w:cs="Lucida Sans Unicode"/>
          <w:kern w:val="2"/>
          <w:sz w:val="24"/>
        </w:rPr>
        <w:lastRenderedPageBreak/>
        <w:t xml:space="preserve">olursa fani </w:t>
      </w:r>
      <w:r w:rsidR="0046437C" w:rsidRPr="00FE6AA0">
        <w:rPr>
          <w:rFonts w:ascii="Garamond" w:hAnsi="Garamond" w:cs="Lucida Sans Unicode"/>
          <w:kern w:val="2"/>
          <w:sz w:val="24"/>
        </w:rPr>
        <w:t>o</w:t>
      </w:r>
      <w:r w:rsidR="0046437C" w:rsidRPr="00FE6AA0">
        <w:rPr>
          <w:rFonts w:ascii="Garamond" w:hAnsi="Garamond" w:cs="Lucida Sans Unicode"/>
          <w:kern w:val="2"/>
          <w:sz w:val="24"/>
        </w:rPr>
        <w:t>lanı baki olana değiştirmez ve yüce olanı aşağılık olana satma</w:t>
      </w:r>
      <w:r w:rsidR="0046437C" w:rsidRPr="00FE6AA0">
        <w:rPr>
          <w:rFonts w:ascii="Garamond" w:hAnsi="Garamond" w:cs="Lucida Sans Unicode"/>
          <w:kern w:val="2"/>
          <w:sz w:val="24"/>
        </w:rPr>
        <w:t>z</w:t>
      </w:r>
      <w:r w:rsidR="0046437C" w:rsidRPr="00FE6AA0">
        <w:rPr>
          <w:rFonts w:ascii="Garamond" w:hAnsi="Garamond" w:cs="Lucida Sans Unicode"/>
          <w:kern w:val="2"/>
          <w:sz w:val="24"/>
        </w:rPr>
        <w:t>sın</w:t>
      </w:r>
      <w:r w:rsidR="008866B7">
        <w:rPr>
          <w:rFonts w:ascii="Garamond" w:hAnsi="Garamond" w:cs="Lucida Sans Unicode"/>
          <w:kern w:val="2"/>
          <w:sz w:val="24"/>
        </w:rPr>
        <w:t>.”</w:t>
      </w:r>
      <w:r w:rsidRPr="00FE6AA0">
        <w:rPr>
          <w:rStyle w:val="FootnoteReference"/>
          <w:rFonts w:ascii="Garamond" w:hAnsi="Garamond"/>
          <w:sz w:val="24"/>
          <w:szCs w:val="24"/>
        </w:rPr>
        <w:footnoteReference w:id="211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46437C" w:rsidRPr="00FE6AA0">
        <w:rPr>
          <w:rFonts w:ascii="Garamond" w:hAnsi="Garamond"/>
          <w:sz w:val="24"/>
          <w:szCs w:val="24"/>
        </w:rPr>
        <w:t>İnsanın fani olan şeye rağbetsiz olması, kalıcı olan şeye yakini ölçüsünc</w:t>
      </w:r>
      <w:r w:rsidR="0046437C" w:rsidRPr="00FE6AA0">
        <w:rPr>
          <w:rFonts w:ascii="Garamond" w:hAnsi="Garamond"/>
          <w:sz w:val="24"/>
          <w:szCs w:val="24"/>
        </w:rPr>
        <w:t>e</w:t>
      </w:r>
      <w:r w:rsidR="0046437C" w:rsidRPr="00FE6AA0">
        <w:rPr>
          <w:rFonts w:ascii="Garamond" w:hAnsi="Garamond"/>
          <w:sz w:val="24"/>
          <w:szCs w:val="24"/>
        </w:rPr>
        <w:t>dir</w:t>
      </w:r>
      <w:r w:rsidR="008866B7">
        <w:rPr>
          <w:rFonts w:ascii="Garamond" w:hAnsi="Garamond"/>
          <w:sz w:val="24"/>
          <w:szCs w:val="24"/>
        </w:rPr>
        <w:t>.”</w:t>
      </w:r>
      <w:r w:rsidRPr="00FE6AA0">
        <w:rPr>
          <w:rStyle w:val="FootnoteReference"/>
          <w:rFonts w:ascii="Garamond" w:hAnsi="Garamond"/>
          <w:sz w:val="24"/>
          <w:szCs w:val="24"/>
        </w:rPr>
        <w:footnoteReference w:id="211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2D0E84" w:rsidRPr="00FE6AA0">
        <w:rPr>
          <w:rFonts w:ascii="Garamond" w:hAnsi="Garamond" w:cs="Lucida Sans Unicode"/>
          <w:kern w:val="2"/>
          <w:sz w:val="24"/>
        </w:rPr>
        <w:t>Fani olana bağlandığı halde ahirete yakin ettiğini iddia eden yalan söylemektedir</w:t>
      </w:r>
      <w:r w:rsidR="008866B7">
        <w:rPr>
          <w:rFonts w:ascii="Garamond" w:hAnsi="Garamond" w:cs="Lucida Sans Unicode"/>
          <w:kern w:val="2"/>
          <w:sz w:val="24"/>
        </w:rPr>
        <w:t>.”</w:t>
      </w:r>
      <w:r w:rsidRPr="00FE6AA0">
        <w:rPr>
          <w:rStyle w:val="FootnoteReference"/>
          <w:rFonts w:ascii="Garamond" w:hAnsi="Garamond"/>
          <w:sz w:val="24"/>
          <w:szCs w:val="24"/>
        </w:rPr>
        <w:footnoteReference w:id="2116"/>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“Ahirete yakin eden kimse dünyaya hırs duymaz</w:t>
      </w:r>
      <w:r w:rsidR="008866B7">
        <w:rPr>
          <w:rFonts w:ascii="Garamond" w:hAnsi="Garamond"/>
          <w:sz w:val="24"/>
          <w:szCs w:val="24"/>
        </w:rPr>
        <w:t>.”</w:t>
      </w:r>
      <w:r w:rsidRPr="00FE6AA0">
        <w:rPr>
          <w:rStyle w:val="FootnoteReference"/>
          <w:rFonts w:ascii="Garamond" w:hAnsi="Garamond"/>
          <w:sz w:val="24"/>
          <w:szCs w:val="24"/>
        </w:rPr>
        <w:footnoteReference w:id="211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w:t>
      </w:r>
      <w:r w:rsidR="00791183" w:rsidRPr="00FE6AA0">
        <w:rPr>
          <w:rFonts w:ascii="Garamond" w:hAnsi="Garamond" w:cs="Lucida Sans Unicode"/>
          <w:kern w:val="2"/>
          <w:sz w:val="24"/>
        </w:rPr>
        <w:t>Heva ve heves elbis</w:t>
      </w:r>
      <w:r w:rsidR="00791183" w:rsidRPr="00FE6AA0">
        <w:rPr>
          <w:rFonts w:ascii="Garamond" w:hAnsi="Garamond" w:cs="Lucida Sans Unicode"/>
          <w:kern w:val="2"/>
          <w:sz w:val="24"/>
        </w:rPr>
        <w:t>e</w:t>
      </w:r>
      <w:r w:rsidR="00791183" w:rsidRPr="00FE6AA0">
        <w:rPr>
          <w:rFonts w:ascii="Garamond" w:hAnsi="Garamond" w:cs="Lucida Sans Unicode"/>
          <w:kern w:val="2"/>
          <w:sz w:val="24"/>
        </w:rPr>
        <w:t>sinden soyunan ve dünya bağl</w:t>
      </w:r>
      <w:r w:rsidR="00791183" w:rsidRPr="00FE6AA0">
        <w:rPr>
          <w:rFonts w:ascii="Garamond" w:hAnsi="Garamond" w:cs="Lucida Sans Unicode"/>
          <w:kern w:val="2"/>
          <w:sz w:val="24"/>
        </w:rPr>
        <w:t>a</w:t>
      </w:r>
      <w:r w:rsidR="00791183" w:rsidRPr="00FE6AA0">
        <w:rPr>
          <w:rFonts w:ascii="Garamond" w:hAnsi="Garamond" w:cs="Lucida Sans Unicode"/>
          <w:kern w:val="2"/>
          <w:sz w:val="24"/>
        </w:rPr>
        <w:t>rını kesip atan yakin sahipleri n</w:t>
      </w:r>
      <w:r w:rsidR="00791183" w:rsidRPr="00FE6AA0">
        <w:rPr>
          <w:rFonts w:ascii="Garamond" w:hAnsi="Garamond" w:cs="Lucida Sans Unicode"/>
          <w:kern w:val="2"/>
          <w:sz w:val="24"/>
        </w:rPr>
        <w:t>e</w:t>
      </w:r>
      <w:r w:rsidR="00791183" w:rsidRPr="00FE6AA0">
        <w:rPr>
          <w:rFonts w:ascii="Garamond" w:hAnsi="Garamond" w:cs="Lucida Sans Unicode"/>
          <w:kern w:val="2"/>
          <w:sz w:val="24"/>
        </w:rPr>
        <w:t>r</w:t>
      </w:r>
      <w:r w:rsidR="00791183" w:rsidRPr="00FE6AA0">
        <w:rPr>
          <w:rFonts w:ascii="Garamond" w:hAnsi="Garamond" w:cs="Lucida Sans Unicode"/>
          <w:kern w:val="2"/>
          <w:sz w:val="24"/>
        </w:rPr>
        <w:t>e</w:t>
      </w:r>
      <w:r w:rsidR="00791183" w:rsidRPr="00FE6AA0">
        <w:rPr>
          <w:rFonts w:ascii="Garamond" w:hAnsi="Garamond" w:cs="Lucida Sans Unicode"/>
          <w:kern w:val="2"/>
          <w:sz w:val="24"/>
        </w:rPr>
        <w:t>de?</w:t>
      </w:r>
      <w:r w:rsidRPr="00FE6AA0">
        <w:rPr>
          <w:rFonts w:ascii="Garamond" w:hAnsi="Garamond"/>
          <w:sz w:val="24"/>
          <w:szCs w:val="24"/>
        </w:rPr>
        <w:t xml:space="preserve">” </w:t>
      </w:r>
      <w:r w:rsidRPr="00FE6AA0">
        <w:rPr>
          <w:rStyle w:val="FootnoteReference"/>
          <w:rFonts w:ascii="Garamond" w:hAnsi="Garamond"/>
          <w:sz w:val="24"/>
          <w:szCs w:val="24"/>
        </w:rPr>
        <w:footnoteReference w:id="211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 en üstün züh</w:t>
      </w:r>
      <w:r w:rsidRPr="00FE6AA0">
        <w:rPr>
          <w:rFonts w:ascii="Garamond" w:hAnsi="Garamond"/>
          <w:sz w:val="24"/>
          <w:szCs w:val="24"/>
        </w:rPr>
        <w:t>t</w:t>
      </w:r>
      <w:r w:rsidRPr="00FE6AA0">
        <w:rPr>
          <w:rFonts w:ascii="Garamond" w:hAnsi="Garamond"/>
          <w:sz w:val="24"/>
          <w:szCs w:val="24"/>
        </w:rPr>
        <w:t>tür</w:t>
      </w:r>
      <w:r w:rsidR="008866B7">
        <w:rPr>
          <w:rFonts w:ascii="Garamond" w:hAnsi="Garamond"/>
          <w:sz w:val="24"/>
          <w:szCs w:val="24"/>
        </w:rPr>
        <w:t>.”</w:t>
      </w:r>
      <w:r w:rsidRPr="00FE6AA0">
        <w:rPr>
          <w:rStyle w:val="FootnoteReference"/>
          <w:rFonts w:ascii="Garamond" w:hAnsi="Garamond"/>
          <w:sz w:val="24"/>
          <w:szCs w:val="24"/>
        </w:rPr>
        <w:footnoteReference w:id="2119"/>
      </w:r>
    </w:p>
    <w:p w:rsidR="00C324D6" w:rsidRPr="00FE6AA0" w:rsidRDefault="00B42A26" w:rsidP="00FE6AA0">
      <w:pPr>
        <w:spacing w:line="300" w:lineRule="atLeast"/>
        <w:ind w:firstLine="284"/>
        <w:jc w:val="both"/>
        <w:rPr>
          <w:rFonts w:ascii="Garamond" w:hAnsi="Garamond"/>
          <w:i/>
          <w:iCs/>
          <w:sz w:val="24"/>
          <w:szCs w:val="24"/>
        </w:rPr>
      </w:pPr>
      <w:r>
        <w:rPr>
          <w:rFonts w:ascii="Garamond" w:hAnsi="Garamond"/>
          <w:i/>
          <w:iCs/>
          <w:sz w:val="24"/>
          <w:szCs w:val="24"/>
        </w:rPr>
        <w:t xml:space="preserve">Bak. Ez-Zühd, 16/7. Bölüm </w:t>
      </w:r>
    </w:p>
    <w:p w:rsidR="00C324D6" w:rsidRPr="00FE6AA0" w:rsidRDefault="00C324D6" w:rsidP="00FE6AA0">
      <w:pPr>
        <w:pStyle w:val="Heading1"/>
        <w:spacing w:line="300" w:lineRule="atLeast"/>
        <w:ind w:firstLine="284"/>
      </w:pPr>
      <w:bookmarkStart w:id="572" w:name="_Toc23535155"/>
      <w:r w:rsidRPr="00FE6AA0">
        <w:t>4-Tevekkül</w:t>
      </w:r>
      <w:bookmarkEnd w:id="572"/>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“Tevekkülün güzelliği</w:t>
      </w:r>
      <w:r w:rsidR="00B42A26">
        <w:rPr>
          <w:rFonts w:ascii="Garamond" w:hAnsi="Garamond"/>
          <w:sz w:val="24"/>
          <w:szCs w:val="24"/>
        </w:rPr>
        <w:t>,</w:t>
      </w:r>
      <w:r w:rsidRPr="00FE6AA0">
        <w:rPr>
          <w:rFonts w:ascii="Garamond" w:hAnsi="Garamond"/>
          <w:sz w:val="24"/>
          <w:szCs w:val="24"/>
        </w:rPr>
        <w:t xml:space="preserve"> yakinin güzelliğinin delilidir</w:t>
      </w:r>
      <w:r w:rsidR="008866B7">
        <w:rPr>
          <w:rFonts w:ascii="Garamond" w:hAnsi="Garamond"/>
          <w:sz w:val="24"/>
          <w:szCs w:val="24"/>
        </w:rPr>
        <w:t>.”</w:t>
      </w:r>
      <w:r w:rsidRPr="00FE6AA0">
        <w:rPr>
          <w:rStyle w:val="FootnoteReference"/>
          <w:rFonts w:ascii="Garamond" w:hAnsi="Garamond"/>
          <w:sz w:val="24"/>
          <w:szCs w:val="24"/>
        </w:rPr>
        <w:footnoteReference w:id="2120"/>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lastRenderedPageBreak/>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“Tevekkül</w:t>
      </w:r>
      <w:r w:rsidR="00B42A26">
        <w:rPr>
          <w:rFonts w:ascii="Garamond" w:hAnsi="Garamond"/>
          <w:sz w:val="24"/>
          <w:szCs w:val="24"/>
        </w:rPr>
        <w:t>,</w:t>
      </w:r>
      <w:r w:rsidRPr="00FE6AA0">
        <w:rPr>
          <w:rFonts w:ascii="Garamond" w:hAnsi="Garamond"/>
          <w:sz w:val="24"/>
          <w:szCs w:val="24"/>
        </w:rPr>
        <w:t xml:space="preserve"> yakinin güçlül</w:t>
      </w:r>
      <w:r w:rsidRPr="00FE6AA0">
        <w:rPr>
          <w:rFonts w:ascii="Garamond" w:hAnsi="Garamond"/>
          <w:sz w:val="24"/>
          <w:szCs w:val="24"/>
        </w:rPr>
        <w:t>ü</w:t>
      </w:r>
      <w:r w:rsidRPr="00FE6AA0">
        <w:rPr>
          <w:rFonts w:ascii="Garamond" w:hAnsi="Garamond"/>
          <w:sz w:val="24"/>
          <w:szCs w:val="24"/>
        </w:rPr>
        <w:t>ğünden kaynaklanır</w:t>
      </w:r>
      <w:r w:rsidR="008866B7">
        <w:rPr>
          <w:rFonts w:ascii="Garamond" w:hAnsi="Garamond"/>
          <w:sz w:val="24"/>
          <w:szCs w:val="24"/>
        </w:rPr>
        <w:t>.”</w:t>
      </w:r>
      <w:r w:rsidRPr="00FE6AA0">
        <w:rPr>
          <w:rStyle w:val="FootnoteReference"/>
          <w:rFonts w:ascii="Garamond" w:hAnsi="Garamond"/>
          <w:sz w:val="24"/>
          <w:szCs w:val="24"/>
        </w:rPr>
        <w:footnoteReference w:id="2121"/>
      </w:r>
    </w:p>
    <w:p w:rsidR="00C324D6" w:rsidRPr="00B42A26"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“Yakinin hakikati t</w:t>
      </w:r>
      <w:r w:rsidRPr="00FE6AA0">
        <w:rPr>
          <w:rFonts w:ascii="Garamond" w:hAnsi="Garamond"/>
          <w:sz w:val="24"/>
          <w:szCs w:val="24"/>
        </w:rPr>
        <w:t>e</w:t>
      </w:r>
      <w:r w:rsidRPr="00FE6AA0">
        <w:rPr>
          <w:rFonts w:ascii="Garamond" w:hAnsi="Garamond"/>
          <w:sz w:val="24"/>
          <w:szCs w:val="24"/>
        </w:rPr>
        <w:t>vekkü</w:t>
      </w:r>
      <w:r w:rsidRPr="00FE6AA0">
        <w:rPr>
          <w:rFonts w:ascii="Garamond" w:hAnsi="Garamond"/>
          <w:sz w:val="24"/>
          <w:szCs w:val="24"/>
        </w:rPr>
        <w:t>l</w:t>
      </w:r>
      <w:r w:rsidRPr="00FE6AA0">
        <w:rPr>
          <w:rFonts w:ascii="Garamond" w:hAnsi="Garamond"/>
          <w:sz w:val="24"/>
          <w:szCs w:val="24"/>
        </w:rPr>
        <w:t>dedir</w:t>
      </w:r>
      <w:r w:rsidR="008866B7">
        <w:rPr>
          <w:rFonts w:ascii="Garamond" w:hAnsi="Garamond"/>
          <w:sz w:val="24"/>
          <w:szCs w:val="24"/>
        </w:rPr>
        <w:t>.”</w:t>
      </w:r>
      <w:r w:rsidRPr="00FE6AA0">
        <w:rPr>
          <w:rStyle w:val="FootnoteReference"/>
          <w:rFonts w:ascii="Garamond" w:hAnsi="Garamond"/>
          <w:sz w:val="24"/>
          <w:szCs w:val="24"/>
        </w:rPr>
        <w:footnoteReference w:id="2122"/>
      </w:r>
    </w:p>
    <w:p w:rsidR="00B42A26" w:rsidRPr="00FE6AA0" w:rsidRDefault="00B42A26" w:rsidP="00B42A26">
      <w:pPr>
        <w:spacing w:line="300" w:lineRule="atLeast"/>
        <w:jc w:val="both"/>
        <w:rPr>
          <w:rFonts w:ascii="Garamond" w:hAnsi="Garamond"/>
          <w:i/>
          <w:iCs/>
          <w:sz w:val="24"/>
          <w:szCs w:val="24"/>
        </w:rPr>
      </w:pPr>
      <w:r>
        <w:rPr>
          <w:rFonts w:ascii="Garamond" w:hAnsi="Garamond"/>
          <w:i/>
          <w:iCs/>
          <w:sz w:val="24"/>
          <w:szCs w:val="24"/>
        </w:rPr>
        <w:t xml:space="preserve">Bak. 4252. Bölüm, 22951. Hadis, et-Tevekkül, 4185. Bölüm </w:t>
      </w:r>
    </w:p>
    <w:p w:rsidR="00C324D6" w:rsidRPr="00AE4B99" w:rsidRDefault="00C324D6" w:rsidP="00AE4B99">
      <w:bookmarkStart w:id="573" w:name="_GoBack"/>
      <w:bookmarkEnd w:id="573"/>
    </w:p>
    <w:p w:rsidR="00C324D6" w:rsidRPr="00FE6AA0" w:rsidRDefault="00C324D6" w:rsidP="00B42A26">
      <w:pPr>
        <w:pStyle w:val="Heading1"/>
        <w:spacing w:line="300" w:lineRule="atLeast"/>
        <w:ind w:firstLine="284"/>
      </w:pPr>
      <w:bookmarkStart w:id="574" w:name="_Toc23535156"/>
      <w:r w:rsidRPr="00FE6AA0">
        <w:t>5- Hoşnutluk</w:t>
      </w:r>
      <w:bookmarkEnd w:id="574"/>
    </w:p>
    <w:p w:rsidR="00C324D6" w:rsidRPr="00FE6AA0" w:rsidRDefault="00C324D6" w:rsidP="00FE6AA0">
      <w:pPr>
        <w:spacing w:line="300" w:lineRule="atLeast"/>
        <w:ind w:firstLine="284"/>
        <w:rPr>
          <w:rFonts w:ascii="Garamond" w:hAnsi="Garamond"/>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“Allah’ın kaza ve k</w:t>
      </w:r>
      <w:r w:rsidRPr="00FE6AA0">
        <w:rPr>
          <w:rFonts w:ascii="Garamond" w:hAnsi="Garamond"/>
          <w:sz w:val="24"/>
          <w:szCs w:val="24"/>
        </w:rPr>
        <w:t>a</w:t>
      </w:r>
      <w:r w:rsidRPr="00FE6AA0">
        <w:rPr>
          <w:rFonts w:ascii="Garamond" w:hAnsi="Garamond"/>
          <w:sz w:val="24"/>
          <w:szCs w:val="24"/>
        </w:rPr>
        <w:t>derinden hoşnutluk, güzel yakin sahibi olmanın delilidir</w:t>
      </w:r>
      <w:r w:rsidR="008866B7">
        <w:rPr>
          <w:rFonts w:ascii="Garamond" w:hAnsi="Garamond"/>
          <w:sz w:val="24"/>
          <w:szCs w:val="24"/>
        </w:rPr>
        <w:t>.”</w:t>
      </w:r>
      <w:r w:rsidRPr="00FE6AA0">
        <w:rPr>
          <w:rStyle w:val="FootnoteReference"/>
          <w:rFonts w:ascii="Garamond" w:hAnsi="Garamond"/>
          <w:sz w:val="24"/>
          <w:szCs w:val="24"/>
        </w:rPr>
        <w:footnoteReference w:id="212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“Hoşnutluk, yakinin meyv</w:t>
      </w:r>
      <w:r w:rsidRPr="00FE6AA0">
        <w:rPr>
          <w:rFonts w:ascii="Garamond" w:hAnsi="Garamond"/>
          <w:sz w:val="24"/>
          <w:szCs w:val="24"/>
        </w:rPr>
        <w:t>e</w:t>
      </w:r>
      <w:r w:rsidRPr="00FE6AA0">
        <w:rPr>
          <w:rFonts w:ascii="Garamond" w:hAnsi="Garamond"/>
          <w:sz w:val="24"/>
          <w:szCs w:val="24"/>
        </w:rPr>
        <w:t>sidir</w:t>
      </w:r>
      <w:r w:rsidR="008866B7">
        <w:rPr>
          <w:rFonts w:ascii="Garamond" w:hAnsi="Garamond"/>
          <w:sz w:val="24"/>
          <w:szCs w:val="24"/>
        </w:rPr>
        <w:t>.”</w:t>
      </w:r>
      <w:r w:rsidRPr="00FE6AA0">
        <w:rPr>
          <w:rStyle w:val="FootnoteReference"/>
          <w:rFonts w:ascii="Garamond" w:hAnsi="Garamond"/>
          <w:sz w:val="24"/>
          <w:szCs w:val="24"/>
        </w:rPr>
        <w:footnoteReference w:id="2124"/>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“Taktir edilen şeyle</w:t>
      </w:r>
      <w:r w:rsidRPr="00FE6AA0">
        <w:rPr>
          <w:rFonts w:ascii="Garamond" w:hAnsi="Garamond"/>
          <w:sz w:val="24"/>
          <w:szCs w:val="24"/>
        </w:rPr>
        <w:t>r</w:t>
      </w:r>
      <w:r w:rsidRPr="00FE6AA0">
        <w:rPr>
          <w:rFonts w:ascii="Garamond" w:hAnsi="Garamond"/>
          <w:sz w:val="24"/>
          <w:szCs w:val="24"/>
        </w:rPr>
        <w:t>den hoşnut olan kimsenin yakini güçlüdür</w:t>
      </w:r>
      <w:r w:rsidR="008866B7">
        <w:rPr>
          <w:rFonts w:ascii="Garamond" w:hAnsi="Garamond"/>
          <w:sz w:val="24"/>
          <w:szCs w:val="24"/>
        </w:rPr>
        <w:t>.”</w:t>
      </w:r>
      <w:r w:rsidRPr="00FE6AA0">
        <w:rPr>
          <w:rStyle w:val="FootnoteReference"/>
          <w:rFonts w:ascii="Garamond" w:hAnsi="Garamond"/>
          <w:sz w:val="24"/>
          <w:szCs w:val="24"/>
        </w:rPr>
        <w:footnoteReference w:id="212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“Hoşlanılmayan kaza ve kadare hoşnutluk, yakinin en ü</w:t>
      </w:r>
      <w:r w:rsidRPr="00FE6AA0">
        <w:rPr>
          <w:rFonts w:ascii="Garamond" w:hAnsi="Garamond"/>
          <w:sz w:val="24"/>
          <w:szCs w:val="24"/>
        </w:rPr>
        <w:t>s</w:t>
      </w:r>
      <w:r w:rsidRPr="00FE6AA0">
        <w:rPr>
          <w:rFonts w:ascii="Garamond" w:hAnsi="Garamond"/>
          <w:sz w:val="24"/>
          <w:szCs w:val="24"/>
        </w:rPr>
        <w:t>tün derecelerindendir</w:t>
      </w:r>
      <w:r w:rsidR="008866B7">
        <w:rPr>
          <w:rFonts w:ascii="Garamond" w:hAnsi="Garamond"/>
          <w:sz w:val="24"/>
          <w:szCs w:val="24"/>
        </w:rPr>
        <w:t>.”</w:t>
      </w:r>
      <w:r w:rsidRPr="00FE6AA0">
        <w:rPr>
          <w:rStyle w:val="FootnoteReference"/>
          <w:rFonts w:ascii="Garamond" w:hAnsi="Garamond"/>
          <w:sz w:val="24"/>
          <w:szCs w:val="24"/>
        </w:rPr>
        <w:footnoteReference w:id="2126"/>
      </w:r>
    </w:p>
    <w:p w:rsidR="00C324D6" w:rsidRPr="00FE6AA0" w:rsidRDefault="00B42A26" w:rsidP="00FE6AA0">
      <w:pPr>
        <w:spacing w:line="300" w:lineRule="atLeast"/>
        <w:ind w:firstLine="284"/>
        <w:jc w:val="both"/>
        <w:rPr>
          <w:rFonts w:ascii="Garamond" w:hAnsi="Garamond"/>
          <w:i/>
          <w:iCs/>
          <w:sz w:val="24"/>
          <w:szCs w:val="24"/>
        </w:rPr>
      </w:pPr>
      <w:r>
        <w:rPr>
          <w:rFonts w:ascii="Garamond" w:hAnsi="Garamond"/>
          <w:i/>
          <w:iCs/>
          <w:sz w:val="24"/>
          <w:szCs w:val="24"/>
        </w:rPr>
        <w:t xml:space="preserve">Bak. Er-Rıza, 1519, 1520. Bölümler </w:t>
      </w:r>
    </w:p>
    <w:p w:rsidR="00C324D6" w:rsidRPr="00FE6AA0" w:rsidRDefault="00C324D6" w:rsidP="00FE6AA0">
      <w:pPr>
        <w:pStyle w:val="Heading1"/>
        <w:spacing w:line="300" w:lineRule="atLeast"/>
        <w:ind w:firstLine="284"/>
      </w:pPr>
      <w:bookmarkStart w:id="575" w:name="_Toc23535157"/>
      <w:r w:rsidRPr="00FE6AA0">
        <w:lastRenderedPageBreak/>
        <w:t>6-Musibetleri Hafif Sa</w:t>
      </w:r>
      <w:r w:rsidRPr="00FE6AA0">
        <w:t>y</w:t>
      </w:r>
      <w:r w:rsidRPr="00FE6AA0">
        <w:t>mak</w:t>
      </w:r>
      <w:bookmarkEnd w:id="575"/>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“Allah</w:t>
      </w:r>
      <w:r w:rsidR="00B42A26">
        <w:rPr>
          <w:rFonts w:ascii="Garamond" w:hAnsi="Garamond"/>
          <w:sz w:val="24"/>
          <w:szCs w:val="24"/>
        </w:rPr>
        <w:t>,</w:t>
      </w:r>
      <w:r w:rsidRPr="00FE6AA0">
        <w:rPr>
          <w:rFonts w:ascii="Garamond" w:hAnsi="Garamond"/>
          <w:sz w:val="24"/>
          <w:szCs w:val="24"/>
        </w:rPr>
        <w:t xml:space="preserve"> hikmet ve c</w:t>
      </w:r>
      <w:r w:rsidRPr="00FE6AA0">
        <w:rPr>
          <w:rFonts w:ascii="Garamond" w:hAnsi="Garamond"/>
          <w:sz w:val="24"/>
          <w:szCs w:val="24"/>
        </w:rPr>
        <w:t>e</w:t>
      </w:r>
      <w:r w:rsidRPr="00FE6AA0">
        <w:rPr>
          <w:rFonts w:ascii="Garamond" w:hAnsi="Garamond"/>
          <w:sz w:val="24"/>
          <w:szCs w:val="24"/>
        </w:rPr>
        <w:t>lali üzere rahatlık ve genişliği ho</w:t>
      </w:r>
      <w:r w:rsidRPr="00FE6AA0">
        <w:rPr>
          <w:rFonts w:ascii="Garamond" w:hAnsi="Garamond"/>
          <w:sz w:val="24"/>
          <w:szCs w:val="24"/>
        </w:rPr>
        <w:t>ş</w:t>
      </w:r>
      <w:r w:rsidRPr="00FE6AA0">
        <w:rPr>
          <w:rFonts w:ascii="Garamond" w:hAnsi="Garamond"/>
          <w:sz w:val="24"/>
          <w:szCs w:val="24"/>
        </w:rPr>
        <w:t>nutluk ve yakinde karar kılmı</w:t>
      </w:r>
      <w:r w:rsidRPr="00FE6AA0">
        <w:rPr>
          <w:rFonts w:ascii="Garamond" w:hAnsi="Garamond"/>
          <w:sz w:val="24"/>
          <w:szCs w:val="24"/>
        </w:rPr>
        <w:t>ş</w:t>
      </w:r>
      <w:r w:rsidRPr="00FE6AA0">
        <w:rPr>
          <w:rFonts w:ascii="Garamond" w:hAnsi="Garamond"/>
          <w:sz w:val="24"/>
          <w:szCs w:val="24"/>
        </w:rPr>
        <w:t>tır</w:t>
      </w:r>
      <w:r w:rsidR="008866B7">
        <w:rPr>
          <w:rFonts w:ascii="Garamond" w:hAnsi="Garamond"/>
          <w:sz w:val="24"/>
          <w:szCs w:val="24"/>
        </w:rPr>
        <w:t>.”</w:t>
      </w:r>
      <w:r w:rsidRPr="00FE6AA0">
        <w:rPr>
          <w:rStyle w:val="FootnoteReference"/>
          <w:rFonts w:ascii="Garamond" w:hAnsi="Garamond"/>
          <w:sz w:val="24"/>
          <w:szCs w:val="24"/>
        </w:rPr>
        <w:footnoteReference w:id="2127"/>
      </w:r>
    </w:p>
    <w:p w:rsidR="00C324D6" w:rsidRPr="00FE6AA0" w:rsidRDefault="00B42A26" w:rsidP="00FE6AA0">
      <w:pPr>
        <w:numPr>
          <w:ilvl w:val="0"/>
          <w:numId w:val="14"/>
        </w:numPr>
        <w:spacing w:line="300" w:lineRule="atLeast"/>
        <w:ind w:firstLine="284"/>
        <w:jc w:val="both"/>
        <w:rPr>
          <w:rFonts w:ascii="Garamond" w:hAnsi="Garamond"/>
          <w:i/>
          <w:iCs/>
          <w:sz w:val="24"/>
          <w:szCs w:val="24"/>
        </w:rPr>
      </w:pPr>
      <w:r>
        <w:rPr>
          <w:rFonts w:ascii="Garamond" w:hAnsi="Garamond"/>
          <w:i/>
          <w:iCs/>
          <w:sz w:val="24"/>
          <w:szCs w:val="24"/>
        </w:rPr>
        <w:t>İmam Ali (a.s), o</w:t>
      </w:r>
      <w:r w:rsidR="00C324D6" w:rsidRPr="00FE6AA0">
        <w:rPr>
          <w:rFonts w:ascii="Garamond" w:hAnsi="Garamond"/>
          <w:i/>
          <w:iCs/>
          <w:sz w:val="24"/>
          <w:szCs w:val="24"/>
        </w:rPr>
        <w:t>ğlu H</w:t>
      </w:r>
      <w:r w:rsidR="00C324D6" w:rsidRPr="00FE6AA0">
        <w:rPr>
          <w:rFonts w:ascii="Garamond" w:hAnsi="Garamond"/>
          <w:i/>
          <w:iCs/>
          <w:sz w:val="24"/>
          <w:szCs w:val="24"/>
        </w:rPr>
        <w:t>a</w:t>
      </w:r>
      <w:r w:rsidR="00C324D6" w:rsidRPr="00FE6AA0">
        <w:rPr>
          <w:rFonts w:ascii="Garamond" w:hAnsi="Garamond"/>
          <w:i/>
          <w:iCs/>
          <w:sz w:val="24"/>
          <w:szCs w:val="24"/>
        </w:rPr>
        <w:t xml:space="preserve">san’a (a.s) yaptığı tavsiyesinde şöyle buyurmuştur: </w:t>
      </w:r>
      <w:r w:rsidR="00C324D6" w:rsidRPr="00FE6AA0">
        <w:rPr>
          <w:rFonts w:ascii="Garamond" w:hAnsi="Garamond"/>
          <w:sz w:val="24"/>
          <w:szCs w:val="24"/>
        </w:rPr>
        <w:t>“</w:t>
      </w:r>
      <w:r w:rsidR="006802E8" w:rsidRPr="00FE6AA0">
        <w:rPr>
          <w:rFonts w:ascii="Garamond" w:hAnsi="Garamond"/>
          <w:sz w:val="24"/>
        </w:rPr>
        <w:t>Sabrın gücü ve g</w:t>
      </w:r>
      <w:r w:rsidR="006802E8" w:rsidRPr="00FE6AA0">
        <w:rPr>
          <w:rFonts w:ascii="Garamond" w:hAnsi="Garamond"/>
          <w:sz w:val="24"/>
        </w:rPr>
        <w:t>ü</w:t>
      </w:r>
      <w:r w:rsidR="006802E8" w:rsidRPr="00FE6AA0">
        <w:rPr>
          <w:rFonts w:ascii="Garamond" w:hAnsi="Garamond"/>
          <w:sz w:val="24"/>
        </w:rPr>
        <w:t>zel yakin ile sana yönelen dertl</w:t>
      </w:r>
      <w:r w:rsidR="006802E8" w:rsidRPr="00FE6AA0">
        <w:rPr>
          <w:rFonts w:ascii="Garamond" w:hAnsi="Garamond"/>
          <w:sz w:val="24"/>
        </w:rPr>
        <w:t>e</w:t>
      </w:r>
      <w:r w:rsidR="006802E8" w:rsidRPr="00FE6AA0">
        <w:rPr>
          <w:rFonts w:ascii="Garamond" w:hAnsi="Garamond"/>
          <w:sz w:val="24"/>
        </w:rPr>
        <w:t>ri, belaları kendinden uzakla</w:t>
      </w:r>
      <w:r w:rsidR="006802E8" w:rsidRPr="00FE6AA0">
        <w:rPr>
          <w:rFonts w:ascii="Garamond" w:hAnsi="Garamond"/>
          <w:sz w:val="24"/>
        </w:rPr>
        <w:t>ş</w:t>
      </w:r>
      <w:r w:rsidR="006802E8" w:rsidRPr="00FE6AA0">
        <w:rPr>
          <w:rFonts w:ascii="Garamond" w:hAnsi="Garamond"/>
          <w:sz w:val="24"/>
        </w:rPr>
        <w:t>tır</w:t>
      </w:r>
      <w:r w:rsidR="008866B7">
        <w:rPr>
          <w:rFonts w:ascii="Garamond" w:hAnsi="Garamond"/>
          <w:sz w:val="24"/>
        </w:rPr>
        <w:t>.”</w:t>
      </w:r>
      <w:r w:rsidR="00C324D6" w:rsidRPr="00FE6AA0">
        <w:rPr>
          <w:rStyle w:val="FootnoteReference"/>
          <w:rFonts w:ascii="Garamond" w:hAnsi="Garamond"/>
          <w:sz w:val="24"/>
          <w:szCs w:val="24"/>
        </w:rPr>
        <w:footnoteReference w:id="212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Seccad (a.s), münacaatında şöyle buyurmuştur: </w:t>
      </w:r>
      <w:r w:rsidRPr="00FE6AA0">
        <w:rPr>
          <w:rFonts w:ascii="Garamond" w:hAnsi="Garamond"/>
          <w:sz w:val="24"/>
          <w:szCs w:val="24"/>
        </w:rPr>
        <w:t>“Kerem ve yüceliğin adına se</w:t>
      </w:r>
      <w:r w:rsidRPr="00FE6AA0">
        <w:rPr>
          <w:rFonts w:ascii="Garamond" w:hAnsi="Garamond"/>
          <w:sz w:val="24"/>
          <w:szCs w:val="24"/>
        </w:rPr>
        <w:t>n</w:t>
      </w:r>
      <w:r w:rsidRPr="00FE6AA0">
        <w:rPr>
          <w:rFonts w:ascii="Garamond" w:hAnsi="Garamond"/>
          <w:sz w:val="24"/>
          <w:szCs w:val="24"/>
        </w:rPr>
        <w:t>den gözümün aydınlığına sebep olan şeyleri bana bağışta bulu</w:t>
      </w:r>
      <w:r w:rsidRPr="00FE6AA0">
        <w:rPr>
          <w:rFonts w:ascii="Garamond" w:hAnsi="Garamond"/>
          <w:sz w:val="24"/>
          <w:szCs w:val="24"/>
        </w:rPr>
        <w:t>n</w:t>
      </w:r>
      <w:r w:rsidRPr="00FE6AA0">
        <w:rPr>
          <w:rFonts w:ascii="Garamond" w:hAnsi="Garamond"/>
          <w:sz w:val="24"/>
          <w:szCs w:val="24"/>
        </w:rPr>
        <w:t>manı dilerim... Ve yakinden kendisi vesilesiyle dünya mus</w:t>
      </w:r>
      <w:r w:rsidRPr="00FE6AA0">
        <w:rPr>
          <w:rFonts w:ascii="Garamond" w:hAnsi="Garamond"/>
          <w:sz w:val="24"/>
          <w:szCs w:val="24"/>
        </w:rPr>
        <w:t>i</w:t>
      </w:r>
      <w:r w:rsidRPr="00FE6AA0">
        <w:rPr>
          <w:rFonts w:ascii="Garamond" w:hAnsi="Garamond"/>
          <w:sz w:val="24"/>
          <w:szCs w:val="24"/>
        </w:rPr>
        <w:t>betl</w:t>
      </w:r>
      <w:r w:rsidRPr="00FE6AA0">
        <w:rPr>
          <w:rFonts w:ascii="Garamond" w:hAnsi="Garamond"/>
          <w:sz w:val="24"/>
          <w:szCs w:val="24"/>
        </w:rPr>
        <w:t>e</w:t>
      </w:r>
      <w:r w:rsidRPr="00FE6AA0">
        <w:rPr>
          <w:rFonts w:ascii="Garamond" w:hAnsi="Garamond"/>
          <w:sz w:val="24"/>
          <w:szCs w:val="24"/>
        </w:rPr>
        <w:t>rini bana kolaylaştıranı ver. Körlük pe</w:t>
      </w:r>
      <w:r w:rsidR="00B42A26">
        <w:rPr>
          <w:rFonts w:ascii="Garamond" w:hAnsi="Garamond"/>
          <w:sz w:val="24"/>
          <w:szCs w:val="24"/>
        </w:rPr>
        <w:t>r</w:t>
      </w:r>
      <w:r w:rsidRPr="00FE6AA0">
        <w:rPr>
          <w:rFonts w:ascii="Garamond" w:hAnsi="Garamond"/>
          <w:sz w:val="24"/>
          <w:szCs w:val="24"/>
        </w:rPr>
        <w:t>delerini basiret gözleri</w:t>
      </w:r>
      <w:r w:rsidRPr="00FE6AA0">
        <w:rPr>
          <w:rFonts w:ascii="Garamond" w:hAnsi="Garamond"/>
          <w:sz w:val="24"/>
          <w:szCs w:val="24"/>
        </w:rPr>
        <w:t>m</w:t>
      </w:r>
      <w:r w:rsidRPr="00FE6AA0">
        <w:rPr>
          <w:rFonts w:ascii="Garamond" w:hAnsi="Garamond"/>
          <w:sz w:val="24"/>
          <w:szCs w:val="24"/>
        </w:rPr>
        <w:t>den kenara it</w:t>
      </w:r>
      <w:r w:rsidR="008866B7">
        <w:rPr>
          <w:rFonts w:ascii="Garamond" w:hAnsi="Garamond"/>
          <w:sz w:val="24"/>
          <w:szCs w:val="24"/>
        </w:rPr>
        <w:t>.”</w:t>
      </w:r>
      <w:r w:rsidRPr="00FE6AA0">
        <w:rPr>
          <w:rStyle w:val="FootnoteReference"/>
          <w:rFonts w:ascii="Garamond" w:hAnsi="Garamond"/>
          <w:sz w:val="24"/>
          <w:szCs w:val="24"/>
        </w:rPr>
        <w:footnoteReference w:id="2129"/>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 xml:space="preserve">bak. el-İnfak, 3942.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76" w:name="_Toc23535158"/>
      <w:r w:rsidRPr="00FE6AA0">
        <w:t>4259. Bölüm</w:t>
      </w:r>
      <w:bookmarkEnd w:id="576"/>
    </w:p>
    <w:p w:rsidR="00C324D6" w:rsidRPr="00FE6AA0" w:rsidRDefault="00C324D6" w:rsidP="00FE6AA0">
      <w:pPr>
        <w:pStyle w:val="Style1CharCharChar"/>
        <w:spacing w:line="300" w:lineRule="atLeast"/>
        <w:ind w:firstLine="284"/>
      </w:pPr>
      <w:bookmarkStart w:id="577" w:name="_Toc23535159"/>
      <w:r w:rsidRPr="00FE6AA0">
        <w:t>Yakinin Şubeleri</w:t>
      </w:r>
      <w:bookmarkEnd w:id="577"/>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w:t>
      </w:r>
      <w:r w:rsidR="00B42A26">
        <w:rPr>
          <w:rFonts w:ascii="Garamond" w:hAnsi="Garamond"/>
          <w:sz w:val="24"/>
          <w:szCs w:val="24"/>
        </w:rPr>
        <w:t xml:space="preserve">İman dört temel üzere kuruludur: Sabır, yakin, </w:t>
      </w:r>
      <w:r w:rsidR="00B42A26">
        <w:rPr>
          <w:rFonts w:ascii="Garamond" w:hAnsi="Garamond"/>
          <w:sz w:val="24"/>
          <w:szCs w:val="24"/>
        </w:rPr>
        <w:lastRenderedPageBreak/>
        <w:t>adalet ve cihat…</w:t>
      </w:r>
      <w:r w:rsidRPr="00FE6AA0">
        <w:rPr>
          <w:rFonts w:ascii="Garamond" w:hAnsi="Garamond"/>
          <w:sz w:val="24"/>
          <w:szCs w:val="24"/>
        </w:rPr>
        <w:t>Yakinin dört şubesi vardır, uyanık basiret, hikmetin derinl</w:t>
      </w:r>
      <w:r w:rsidRPr="00FE6AA0">
        <w:rPr>
          <w:rFonts w:ascii="Garamond" w:hAnsi="Garamond"/>
          <w:sz w:val="24"/>
          <w:szCs w:val="24"/>
        </w:rPr>
        <w:t>i</w:t>
      </w:r>
      <w:r w:rsidR="00B42A26">
        <w:rPr>
          <w:rFonts w:ascii="Garamond" w:hAnsi="Garamond"/>
          <w:sz w:val="24"/>
          <w:szCs w:val="24"/>
        </w:rPr>
        <w:t>ğine ulaşmak, ibret verici öğütleri</w:t>
      </w:r>
      <w:r w:rsidRPr="00FE6AA0">
        <w:rPr>
          <w:rFonts w:ascii="Garamond" w:hAnsi="Garamond"/>
          <w:sz w:val="24"/>
          <w:szCs w:val="24"/>
        </w:rPr>
        <w:t xml:space="preserve"> tanımak ve il</w:t>
      </w:r>
      <w:r w:rsidR="00B42A26">
        <w:rPr>
          <w:rFonts w:ascii="Garamond" w:hAnsi="Garamond"/>
          <w:sz w:val="24"/>
          <w:szCs w:val="24"/>
        </w:rPr>
        <w:t>kl</w:t>
      </w:r>
      <w:r w:rsidRPr="00FE6AA0">
        <w:rPr>
          <w:rFonts w:ascii="Garamond" w:hAnsi="Garamond"/>
          <w:sz w:val="24"/>
          <w:szCs w:val="24"/>
        </w:rPr>
        <w:t>erin metodu. Her kim uyanık basir</w:t>
      </w:r>
      <w:r w:rsidRPr="00FE6AA0">
        <w:rPr>
          <w:rFonts w:ascii="Garamond" w:hAnsi="Garamond"/>
          <w:sz w:val="24"/>
          <w:szCs w:val="24"/>
        </w:rPr>
        <w:t>e</w:t>
      </w:r>
      <w:r w:rsidRPr="00FE6AA0">
        <w:rPr>
          <w:rFonts w:ascii="Garamond" w:hAnsi="Garamond"/>
          <w:sz w:val="24"/>
          <w:szCs w:val="24"/>
        </w:rPr>
        <w:t>te sahip olursa, hikmetin derinlikl</w:t>
      </w:r>
      <w:r w:rsidRPr="00FE6AA0">
        <w:rPr>
          <w:rFonts w:ascii="Garamond" w:hAnsi="Garamond"/>
          <w:sz w:val="24"/>
          <w:szCs w:val="24"/>
        </w:rPr>
        <w:t>e</w:t>
      </w:r>
      <w:r w:rsidRPr="00FE6AA0">
        <w:rPr>
          <w:rFonts w:ascii="Garamond" w:hAnsi="Garamond"/>
          <w:sz w:val="24"/>
          <w:szCs w:val="24"/>
        </w:rPr>
        <w:t>rine ulaşır. Her kim de hikmetin derinliğine ulaşırsa, i</w:t>
      </w:r>
      <w:r w:rsidRPr="00FE6AA0">
        <w:rPr>
          <w:rFonts w:ascii="Garamond" w:hAnsi="Garamond"/>
          <w:sz w:val="24"/>
          <w:szCs w:val="24"/>
        </w:rPr>
        <w:t>b</w:t>
      </w:r>
      <w:r w:rsidRPr="00FE6AA0">
        <w:rPr>
          <w:rFonts w:ascii="Garamond" w:hAnsi="Garamond"/>
          <w:sz w:val="24"/>
          <w:szCs w:val="24"/>
        </w:rPr>
        <w:t xml:space="preserve">reti tanır. Her kim de ibreti tanırsa, </w:t>
      </w:r>
      <w:r w:rsidR="00B42A26">
        <w:rPr>
          <w:rFonts w:ascii="Garamond" w:hAnsi="Garamond"/>
          <w:sz w:val="24"/>
          <w:szCs w:val="24"/>
        </w:rPr>
        <w:t>sanki ilklerle birlikte yaşamıştır.</w:t>
      </w:r>
      <w:r w:rsidR="008866B7">
        <w:rPr>
          <w:rFonts w:ascii="Garamond" w:hAnsi="Garamond"/>
          <w:sz w:val="24"/>
          <w:szCs w:val="24"/>
        </w:rPr>
        <w:t>”</w:t>
      </w:r>
      <w:r w:rsidRPr="00FE6AA0">
        <w:rPr>
          <w:rStyle w:val="FootnoteReference"/>
          <w:rFonts w:ascii="Garamond" w:hAnsi="Garamond"/>
          <w:sz w:val="24"/>
          <w:szCs w:val="24"/>
        </w:rPr>
        <w:footnoteReference w:id="2130"/>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“Yakinin dört şubesi vardır: Uyanık basiret, hikmetin derinliğine erişmek, ibret verici etkenleri tanımak ve sünnete uymak, her kimin uyanık basireti olursa, hikmetin derinliğine ul</w:t>
      </w:r>
      <w:r w:rsidRPr="00FE6AA0">
        <w:rPr>
          <w:rFonts w:ascii="Garamond" w:hAnsi="Garamond"/>
          <w:sz w:val="24"/>
          <w:szCs w:val="24"/>
        </w:rPr>
        <w:t>a</w:t>
      </w:r>
      <w:r w:rsidRPr="00FE6AA0">
        <w:rPr>
          <w:rFonts w:ascii="Garamond" w:hAnsi="Garamond"/>
          <w:sz w:val="24"/>
          <w:szCs w:val="24"/>
        </w:rPr>
        <w:t>şır. Her kim hikmetin derinliğ</w:t>
      </w:r>
      <w:r w:rsidRPr="00FE6AA0">
        <w:rPr>
          <w:rFonts w:ascii="Garamond" w:hAnsi="Garamond"/>
          <w:sz w:val="24"/>
          <w:szCs w:val="24"/>
        </w:rPr>
        <w:t>i</w:t>
      </w:r>
      <w:r w:rsidRPr="00FE6AA0">
        <w:rPr>
          <w:rFonts w:ascii="Garamond" w:hAnsi="Garamond"/>
          <w:sz w:val="24"/>
          <w:szCs w:val="24"/>
        </w:rPr>
        <w:t>ne ulaşırsa, ibreti tanır. Her kim i</w:t>
      </w:r>
      <w:r w:rsidRPr="00FE6AA0">
        <w:rPr>
          <w:rFonts w:ascii="Garamond" w:hAnsi="Garamond"/>
          <w:sz w:val="24"/>
          <w:szCs w:val="24"/>
        </w:rPr>
        <w:t>b</w:t>
      </w:r>
      <w:r w:rsidRPr="00FE6AA0">
        <w:rPr>
          <w:rFonts w:ascii="Garamond" w:hAnsi="Garamond"/>
          <w:sz w:val="24"/>
          <w:szCs w:val="24"/>
        </w:rPr>
        <w:t xml:space="preserve">reti tanırsa, sünnete uyar ve her kim de sünnete uyarsa, </w:t>
      </w:r>
      <w:r w:rsidR="00B42A26">
        <w:rPr>
          <w:rFonts w:ascii="Garamond" w:hAnsi="Garamond"/>
          <w:sz w:val="24"/>
          <w:szCs w:val="24"/>
        </w:rPr>
        <w:t xml:space="preserve">ilklerle birlikte </w:t>
      </w:r>
      <w:r w:rsidRPr="00FE6AA0">
        <w:rPr>
          <w:rFonts w:ascii="Garamond" w:hAnsi="Garamond"/>
          <w:sz w:val="24"/>
          <w:szCs w:val="24"/>
        </w:rPr>
        <w:t xml:space="preserve"> yaşamış</w:t>
      </w:r>
      <w:r w:rsidR="00B42A26">
        <w:rPr>
          <w:rFonts w:ascii="Garamond" w:hAnsi="Garamond"/>
          <w:sz w:val="24"/>
          <w:szCs w:val="24"/>
        </w:rPr>
        <w:t xml:space="preserve"> gibi</w:t>
      </w:r>
      <w:r w:rsidRPr="00FE6AA0">
        <w:rPr>
          <w:rFonts w:ascii="Garamond" w:hAnsi="Garamond"/>
          <w:sz w:val="24"/>
          <w:szCs w:val="24"/>
        </w:rPr>
        <w:t xml:space="preserve"> olur</w:t>
      </w:r>
      <w:r w:rsidR="008866B7">
        <w:rPr>
          <w:rFonts w:ascii="Garamond" w:hAnsi="Garamond"/>
          <w:sz w:val="24"/>
          <w:szCs w:val="24"/>
        </w:rPr>
        <w:t>.”</w:t>
      </w:r>
      <w:r w:rsidRPr="00FE6AA0">
        <w:rPr>
          <w:rStyle w:val="FootnoteReference"/>
          <w:rFonts w:ascii="Garamond" w:hAnsi="Garamond"/>
          <w:sz w:val="24"/>
          <w:szCs w:val="24"/>
        </w:rPr>
        <w:footnoteReference w:id="2131"/>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“Yakinin dört şubesi vardır: Anlayışın zirvesi, derin </w:t>
      </w:r>
      <w:r w:rsidRPr="00FE6AA0">
        <w:rPr>
          <w:rFonts w:ascii="Garamond" w:hAnsi="Garamond"/>
          <w:sz w:val="24"/>
          <w:szCs w:val="24"/>
        </w:rPr>
        <w:t>i</w:t>
      </w:r>
      <w:r w:rsidRPr="00FE6AA0">
        <w:rPr>
          <w:rFonts w:ascii="Garamond" w:hAnsi="Garamond"/>
          <w:sz w:val="24"/>
          <w:szCs w:val="24"/>
        </w:rPr>
        <w:t>lim, ap</w:t>
      </w:r>
      <w:r w:rsidRPr="00FE6AA0">
        <w:rPr>
          <w:rFonts w:ascii="Garamond" w:hAnsi="Garamond"/>
          <w:sz w:val="24"/>
          <w:szCs w:val="24"/>
        </w:rPr>
        <w:t>a</w:t>
      </w:r>
      <w:r w:rsidRPr="00FE6AA0">
        <w:rPr>
          <w:rFonts w:ascii="Garamond" w:hAnsi="Garamond"/>
          <w:sz w:val="24"/>
          <w:szCs w:val="24"/>
        </w:rPr>
        <w:t xml:space="preserve">çık </w:t>
      </w:r>
      <w:r w:rsidR="00B42A26">
        <w:rPr>
          <w:rFonts w:ascii="Garamond" w:hAnsi="Garamond"/>
          <w:sz w:val="24"/>
          <w:szCs w:val="24"/>
        </w:rPr>
        <w:t>ve tomurcuklanan hikmet ve hilim bahçesi.</w:t>
      </w:r>
      <w:r w:rsidRPr="00FE6AA0">
        <w:rPr>
          <w:rFonts w:ascii="Garamond" w:hAnsi="Garamond"/>
          <w:sz w:val="24"/>
          <w:szCs w:val="24"/>
        </w:rPr>
        <w:t xml:space="preserve"> Anlayı</w:t>
      </w:r>
      <w:r w:rsidRPr="00FE6AA0">
        <w:rPr>
          <w:rFonts w:ascii="Garamond" w:hAnsi="Garamond"/>
          <w:sz w:val="24"/>
          <w:szCs w:val="24"/>
        </w:rPr>
        <w:t>ş</w:t>
      </w:r>
      <w:r w:rsidRPr="00FE6AA0">
        <w:rPr>
          <w:rFonts w:ascii="Garamond" w:hAnsi="Garamond"/>
          <w:sz w:val="24"/>
          <w:szCs w:val="24"/>
        </w:rPr>
        <w:t>lı olan kimse, belirsiz ilimleri y</w:t>
      </w:r>
      <w:r w:rsidRPr="00FE6AA0">
        <w:rPr>
          <w:rFonts w:ascii="Garamond" w:hAnsi="Garamond"/>
          <w:sz w:val="24"/>
          <w:szCs w:val="24"/>
        </w:rPr>
        <w:t>o</w:t>
      </w:r>
      <w:r w:rsidRPr="00FE6AA0">
        <w:rPr>
          <w:rFonts w:ascii="Garamond" w:hAnsi="Garamond"/>
          <w:sz w:val="24"/>
          <w:szCs w:val="24"/>
        </w:rPr>
        <w:t>rumlar. Her kim de belirsiz ili</w:t>
      </w:r>
      <w:r w:rsidRPr="00FE6AA0">
        <w:rPr>
          <w:rFonts w:ascii="Garamond" w:hAnsi="Garamond"/>
          <w:sz w:val="24"/>
          <w:szCs w:val="24"/>
        </w:rPr>
        <w:t>m</w:t>
      </w:r>
      <w:r w:rsidRPr="00FE6AA0">
        <w:rPr>
          <w:rFonts w:ascii="Garamond" w:hAnsi="Garamond"/>
          <w:sz w:val="24"/>
          <w:szCs w:val="24"/>
        </w:rPr>
        <w:t>leri yorumlarsa hikmet çeşmel</w:t>
      </w:r>
      <w:r w:rsidRPr="00FE6AA0">
        <w:rPr>
          <w:rFonts w:ascii="Garamond" w:hAnsi="Garamond"/>
          <w:sz w:val="24"/>
          <w:szCs w:val="24"/>
        </w:rPr>
        <w:t>e</w:t>
      </w:r>
      <w:r w:rsidRPr="00FE6AA0">
        <w:rPr>
          <w:rFonts w:ascii="Garamond" w:hAnsi="Garamond"/>
          <w:sz w:val="24"/>
          <w:szCs w:val="24"/>
        </w:rPr>
        <w:t>rini t</w:t>
      </w:r>
      <w:r w:rsidRPr="00FE6AA0">
        <w:rPr>
          <w:rFonts w:ascii="Garamond" w:hAnsi="Garamond"/>
          <w:sz w:val="24"/>
          <w:szCs w:val="24"/>
        </w:rPr>
        <w:t>a</w:t>
      </w:r>
      <w:r w:rsidRPr="00FE6AA0">
        <w:rPr>
          <w:rFonts w:ascii="Garamond" w:hAnsi="Garamond"/>
          <w:sz w:val="24"/>
          <w:szCs w:val="24"/>
        </w:rPr>
        <w:t>nır. Her kim de hikmet çeşmel</w:t>
      </w:r>
      <w:r w:rsidRPr="00FE6AA0">
        <w:rPr>
          <w:rFonts w:ascii="Garamond" w:hAnsi="Garamond"/>
          <w:sz w:val="24"/>
          <w:szCs w:val="24"/>
        </w:rPr>
        <w:t>e</w:t>
      </w:r>
      <w:r w:rsidRPr="00FE6AA0">
        <w:rPr>
          <w:rFonts w:ascii="Garamond" w:hAnsi="Garamond"/>
          <w:sz w:val="24"/>
          <w:szCs w:val="24"/>
        </w:rPr>
        <w:t xml:space="preserve">rini tanırsa </w:t>
      </w:r>
      <w:r w:rsidR="00B42A26">
        <w:rPr>
          <w:rFonts w:ascii="Garamond" w:hAnsi="Garamond"/>
          <w:sz w:val="24"/>
          <w:szCs w:val="24"/>
        </w:rPr>
        <w:t xml:space="preserve">hilim sahibi olur, </w:t>
      </w:r>
      <w:r w:rsidRPr="00FE6AA0">
        <w:rPr>
          <w:rFonts w:ascii="Garamond" w:hAnsi="Garamond"/>
          <w:sz w:val="24"/>
          <w:szCs w:val="24"/>
        </w:rPr>
        <w:lastRenderedPageBreak/>
        <w:t>işlerinde kusur etmez ve insanlar arasında (s</w:t>
      </w:r>
      <w:r w:rsidRPr="00FE6AA0">
        <w:rPr>
          <w:rFonts w:ascii="Garamond" w:hAnsi="Garamond"/>
          <w:sz w:val="24"/>
          <w:szCs w:val="24"/>
        </w:rPr>
        <w:t>e</w:t>
      </w:r>
      <w:r w:rsidRPr="00FE6AA0">
        <w:rPr>
          <w:rFonts w:ascii="Garamond" w:hAnsi="Garamond"/>
          <w:sz w:val="24"/>
          <w:szCs w:val="24"/>
        </w:rPr>
        <w:t>vinç içi</w:t>
      </w:r>
      <w:r w:rsidRPr="00FE6AA0">
        <w:rPr>
          <w:rFonts w:ascii="Garamond" w:hAnsi="Garamond"/>
          <w:sz w:val="24"/>
          <w:szCs w:val="24"/>
        </w:rPr>
        <w:t>n</w:t>
      </w:r>
      <w:r w:rsidRPr="00FE6AA0">
        <w:rPr>
          <w:rFonts w:ascii="Garamond" w:hAnsi="Garamond"/>
          <w:sz w:val="24"/>
          <w:szCs w:val="24"/>
        </w:rPr>
        <w:t>de) yaşar</w:t>
      </w:r>
      <w:r w:rsidR="008866B7">
        <w:rPr>
          <w:rFonts w:ascii="Garamond" w:hAnsi="Garamond"/>
          <w:sz w:val="24"/>
          <w:szCs w:val="24"/>
        </w:rPr>
        <w:t>.”</w:t>
      </w:r>
      <w:r w:rsidRPr="00FE6AA0">
        <w:rPr>
          <w:rStyle w:val="FootnoteReference"/>
          <w:rFonts w:ascii="Garamond" w:hAnsi="Garamond"/>
          <w:sz w:val="24"/>
          <w:szCs w:val="24"/>
        </w:rPr>
        <w:footnoteReference w:id="2132"/>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Style1CharCharChar"/>
        <w:spacing w:line="300" w:lineRule="atLeast"/>
        <w:ind w:firstLine="284"/>
      </w:pPr>
      <w:bookmarkStart w:id="578" w:name="_Toc23535160"/>
      <w:r w:rsidRPr="00FE6AA0">
        <w:t>4260. Bölüm</w:t>
      </w:r>
      <w:bookmarkEnd w:id="578"/>
    </w:p>
    <w:p w:rsidR="00C324D6" w:rsidRPr="00FE6AA0" w:rsidRDefault="00C324D6" w:rsidP="00FE6AA0">
      <w:pPr>
        <w:pStyle w:val="Style1CharCharChar"/>
        <w:spacing w:line="300" w:lineRule="atLeast"/>
        <w:ind w:firstLine="284"/>
      </w:pPr>
      <w:bookmarkStart w:id="579" w:name="_Toc23535161"/>
      <w:r w:rsidRPr="00FE6AA0">
        <w:t>Yakini Elde Etmek</w:t>
      </w:r>
      <w:bookmarkEnd w:id="579"/>
      <w:r w:rsidRPr="00FE6AA0">
        <w:t xml:space="preserve">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“İmanı olan kimse yakinini artırır</w:t>
      </w:r>
      <w:r w:rsidR="008866B7">
        <w:rPr>
          <w:rFonts w:ascii="Garamond" w:hAnsi="Garamond"/>
          <w:sz w:val="24"/>
          <w:szCs w:val="24"/>
        </w:rPr>
        <w:t>.”</w:t>
      </w:r>
      <w:r w:rsidRPr="00FE6AA0">
        <w:rPr>
          <w:rStyle w:val="FootnoteReference"/>
          <w:rFonts w:ascii="Garamond" w:hAnsi="Garamond"/>
          <w:sz w:val="24"/>
          <w:szCs w:val="24"/>
        </w:rPr>
        <w:footnoteReference w:id="2133"/>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5C3B5B" w:rsidRPr="00FE6AA0">
        <w:rPr>
          <w:rFonts w:ascii="Garamond" w:hAnsi="Garamond"/>
          <w:i/>
          <w:iCs/>
          <w:sz w:val="24"/>
          <w:szCs w:val="24"/>
        </w:rPr>
        <w:t>Kazım (a.s) şöyle buyu</w:t>
      </w:r>
      <w:r w:rsidR="005C3B5B" w:rsidRPr="00FE6AA0">
        <w:rPr>
          <w:rFonts w:ascii="Garamond" w:hAnsi="Garamond"/>
          <w:i/>
          <w:iCs/>
          <w:sz w:val="24"/>
          <w:szCs w:val="24"/>
        </w:rPr>
        <w:t>r</w:t>
      </w:r>
      <w:r w:rsidR="005C3B5B" w:rsidRPr="00FE6AA0">
        <w:rPr>
          <w:rFonts w:ascii="Garamond" w:hAnsi="Garamond"/>
          <w:i/>
          <w:iCs/>
          <w:sz w:val="24"/>
          <w:szCs w:val="24"/>
        </w:rPr>
        <w:t xml:space="preserve">muştur: </w:t>
      </w:r>
      <w:r w:rsidR="005C3B5B" w:rsidRPr="00FE6AA0">
        <w:rPr>
          <w:rFonts w:ascii="Garamond" w:hAnsi="Garamond"/>
          <w:sz w:val="24"/>
          <w:szCs w:val="24"/>
        </w:rPr>
        <w:t>“Ey Allah’ın kulları! Kend</w:t>
      </w:r>
      <w:r w:rsidR="005C3B5B" w:rsidRPr="00FE6AA0">
        <w:rPr>
          <w:rFonts w:ascii="Garamond" w:hAnsi="Garamond"/>
          <w:sz w:val="24"/>
          <w:szCs w:val="24"/>
        </w:rPr>
        <w:t>i</w:t>
      </w:r>
      <w:r w:rsidR="005C3B5B" w:rsidRPr="00FE6AA0">
        <w:rPr>
          <w:rFonts w:ascii="Garamond" w:hAnsi="Garamond"/>
          <w:sz w:val="24"/>
          <w:szCs w:val="24"/>
        </w:rPr>
        <w:t>nizi ıslah etmekle Allah’ın nimetler</w:t>
      </w:r>
      <w:r w:rsidR="005C3B5B" w:rsidRPr="00FE6AA0">
        <w:rPr>
          <w:rFonts w:ascii="Garamond" w:hAnsi="Garamond"/>
          <w:sz w:val="24"/>
          <w:szCs w:val="24"/>
        </w:rPr>
        <w:t>i</w:t>
      </w:r>
      <w:r w:rsidR="005C3B5B" w:rsidRPr="00FE6AA0">
        <w:rPr>
          <w:rFonts w:ascii="Garamond" w:hAnsi="Garamond"/>
          <w:sz w:val="24"/>
          <w:szCs w:val="24"/>
        </w:rPr>
        <w:t>ni taktir edin ki yakininiz artsın ve değerli ve kıymetli bir fayda elde edes</w:t>
      </w:r>
      <w:r w:rsidR="005C3B5B" w:rsidRPr="00FE6AA0">
        <w:rPr>
          <w:rFonts w:ascii="Garamond" w:hAnsi="Garamond"/>
          <w:sz w:val="24"/>
          <w:szCs w:val="24"/>
        </w:rPr>
        <w:t>i</w:t>
      </w:r>
      <w:r w:rsidR="005C3B5B" w:rsidRPr="00FE6AA0">
        <w:rPr>
          <w:rFonts w:ascii="Garamond" w:hAnsi="Garamond"/>
          <w:sz w:val="24"/>
          <w:szCs w:val="24"/>
        </w:rPr>
        <w:t>niz</w:t>
      </w:r>
      <w:r w:rsidR="008866B7">
        <w:rPr>
          <w:rFonts w:ascii="Garamond" w:hAnsi="Garamond"/>
          <w:sz w:val="24"/>
          <w:szCs w:val="24"/>
        </w:rPr>
        <w:t>.”</w:t>
      </w:r>
      <w:r w:rsidRPr="00FE6AA0">
        <w:rPr>
          <w:rStyle w:val="FootnoteReference"/>
          <w:rFonts w:ascii="Garamond" w:hAnsi="Garamond"/>
          <w:sz w:val="24"/>
          <w:szCs w:val="24"/>
        </w:rPr>
        <w:footnoteReference w:id="2134"/>
      </w:r>
    </w:p>
    <w:p w:rsidR="00C324D6" w:rsidRPr="00FE6AA0" w:rsidRDefault="00C324D6" w:rsidP="00B42A26">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 xml:space="preserve">İmam </w:t>
      </w:r>
      <w:r w:rsidR="005C3B5B" w:rsidRPr="00FE6AA0">
        <w:rPr>
          <w:rFonts w:ascii="Garamond" w:hAnsi="Garamond"/>
          <w:i/>
          <w:iCs/>
          <w:sz w:val="24"/>
          <w:szCs w:val="24"/>
        </w:rPr>
        <w:t>Rıza (a.s), Allah’ın İbr</w:t>
      </w:r>
      <w:r w:rsidR="005C3B5B" w:rsidRPr="00FE6AA0">
        <w:rPr>
          <w:rFonts w:ascii="Garamond" w:hAnsi="Garamond"/>
          <w:i/>
          <w:iCs/>
          <w:sz w:val="24"/>
          <w:szCs w:val="24"/>
        </w:rPr>
        <w:t>a</w:t>
      </w:r>
      <w:r w:rsidR="005C3B5B" w:rsidRPr="00FE6AA0">
        <w:rPr>
          <w:rFonts w:ascii="Garamond" w:hAnsi="Garamond"/>
          <w:i/>
          <w:iCs/>
          <w:sz w:val="24"/>
          <w:szCs w:val="24"/>
        </w:rPr>
        <w:t>him’e buyurdu</w:t>
      </w:r>
      <w:r w:rsidR="00B42A26">
        <w:rPr>
          <w:rFonts w:ascii="Garamond" w:hAnsi="Garamond"/>
          <w:i/>
          <w:iCs/>
          <w:sz w:val="24"/>
          <w:szCs w:val="24"/>
        </w:rPr>
        <w:t>ğu</w:t>
      </w:r>
      <w:r w:rsidR="005C3B5B" w:rsidRPr="00FE6AA0">
        <w:rPr>
          <w:rFonts w:ascii="Garamond" w:hAnsi="Garamond"/>
          <w:i/>
          <w:iCs/>
          <w:sz w:val="24"/>
          <w:szCs w:val="24"/>
        </w:rPr>
        <w:t xml:space="preserve">: </w:t>
      </w:r>
      <w:r w:rsidR="005C3B5B" w:rsidRPr="00B42A26">
        <w:rPr>
          <w:rFonts w:ascii="Garamond" w:hAnsi="Garamond"/>
          <w:b/>
          <w:bCs/>
          <w:sz w:val="24"/>
          <w:szCs w:val="24"/>
        </w:rPr>
        <w:t>“İmanın yok mudur?” O şöyle d</w:t>
      </w:r>
      <w:r w:rsidR="005C3B5B" w:rsidRPr="00B42A26">
        <w:rPr>
          <w:rFonts w:ascii="Garamond" w:hAnsi="Garamond"/>
          <w:b/>
          <w:bCs/>
          <w:sz w:val="24"/>
          <w:szCs w:val="24"/>
        </w:rPr>
        <w:t>e</w:t>
      </w:r>
      <w:r w:rsidR="005C3B5B" w:rsidRPr="00B42A26">
        <w:rPr>
          <w:rFonts w:ascii="Garamond" w:hAnsi="Garamond"/>
          <w:b/>
          <w:bCs/>
          <w:sz w:val="24"/>
          <w:szCs w:val="24"/>
        </w:rPr>
        <w:t xml:space="preserve">di: “Elbette iman ettim, lakin kalbimin itminana ermesi için” </w:t>
      </w:r>
      <w:r w:rsidR="005C3B5B" w:rsidRPr="00FE6AA0">
        <w:rPr>
          <w:rFonts w:ascii="Garamond" w:hAnsi="Garamond"/>
          <w:i/>
          <w:iCs/>
          <w:sz w:val="24"/>
          <w:szCs w:val="24"/>
        </w:rPr>
        <w:t>sözü hakkında, “İbr</w:t>
      </w:r>
      <w:r w:rsidR="005C3B5B" w:rsidRPr="00FE6AA0">
        <w:rPr>
          <w:rFonts w:ascii="Garamond" w:hAnsi="Garamond"/>
          <w:i/>
          <w:iCs/>
          <w:sz w:val="24"/>
          <w:szCs w:val="24"/>
        </w:rPr>
        <w:t>a</w:t>
      </w:r>
      <w:r w:rsidR="005C3B5B" w:rsidRPr="00FE6AA0">
        <w:rPr>
          <w:rFonts w:ascii="Garamond" w:hAnsi="Garamond"/>
          <w:i/>
          <w:iCs/>
          <w:sz w:val="24"/>
          <w:szCs w:val="24"/>
        </w:rPr>
        <w:t>him’in kalbinde şey mi vardı?” diye sorulunca şöyle buyurmu</w:t>
      </w:r>
      <w:r w:rsidR="005C3B5B" w:rsidRPr="00FE6AA0">
        <w:rPr>
          <w:rFonts w:ascii="Garamond" w:hAnsi="Garamond"/>
          <w:i/>
          <w:iCs/>
          <w:sz w:val="24"/>
          <w:szCs w:val="24"/>
        </w:rPr>
        <w:t>ş</w:t>
      </w:r>
      <w:r w:rsidR="005C3B5B" w:rsidRPr="00FE6AA0">
        <w:rPr>
          <w:rFonts w:ascii="Garamond" w:hAnsi="Garamond"/>
          <w:i/>
          <w:iCs/>
          <w:sz w:val="24"/>
          <w:szCs w:val="24"/>
        </w:rPr>
        <w:t xml:space="preserve">tur: </w:t>
      </w:r>
      <w:r w:rsidR="005C3B5B" w:rsidRPr="00FE6AA0">
        <w:rPr>
          <w:rFonts w:ascii="Garamond" w:hAnsi="Garamond"/>
          <w:sz w:val="24"/>
          <w:szCs w:val="24"/>
        </w:rPr>
        <w:t>“Hayır, o yakin sah</w:t>
      </w:r>
      <w:r w:rsidR="005C3B5B" w:rsidRPr="00FE6AA0">
        <w:rPr>
          <w:rFonts w:ascii="Garamond" w:hAnsi="Garamond"/>
          <w:sz w:val="24"/>
          <w:szCs w:val="24"/>
        </w:rPr>
        <w:t>i</w:t>
      </w:r>
      <w:r w:rsidR="005C3B5B" w:rsidRPr="00FE6AA0">
        <w:rPr>
          <w:rFonts w:ascii="Garamond" w:hAnsi="Garamond"/>
          <w:sz w:val="24"/>
          <w:szCs w:val="24"/>
        </w:rPr>
        <w:t>bi</w:t>
      </w:r>
      <w:r w:rsidR="00B42A26">
        <w:rPr>
          <w:rFonts w:ascii="Garamond" w:hAnsi="Garamond"/>
          <w:sz w:val="24"/>
          <w:szCs w:val="24"/>
        </w:rPr>
        <w:t>ydi. Ama Allah’tan yakinini art</w:t>
      </w:r>
      <w:r w:rsidR="005C3B5B" w:rsidRPr="00FE6AA0">
        <w:rPr>
          <w:rFonts w:ascii="Garamond" w:hAnsi="Garamond"/>
          <w:sz w:val="24"/>
          <w:szCs w:val="24"/>
        </w:rPr>
        <w:t>ırmasını dil</w:t>
      </w:r>
      <w:r w:rsidR="005C3B5B" w:rsidRPr="00FE6AA0">
        <w:rPr>
          <w:rFonts w:ascii="Garamond" w:hAnsi="Garamond"/>
          <w:sz w:val="24"/>
          <w:szCs w:val="24"/>
        </w:rPr>
        <w:t>e</w:t>
      </w:r>
      <w:r w:rsidR="00B42A26">
        <w:rPr>
          <w:rFonts w:ascii="Garamond" w:hAnsi="Garamond"/>
          <w:sz w:val="24"/>
          <w:szCs w:val="24"/>
        </w:rPr>
        <w:t>mişti</w:t>
      </w:r>
      <w:r w:rsidR="008866B7">
        <w:rPr>
          <w:rFonts w:ascii="Garamond" w:hAnsi="Garamond"/>
          <w:sz w:val="24"/>
          <w:szCs w:val="24"/>
        </w:rPr>
        <w:t>.”</w:t>
      </w:r>
      <w:r w:rsidRPr="00FE6AA0">
        <w:rPr>
          <w:rStyle w:val="FootnoteReference"/>
          <w:rFonts w:ascii="Garamond" w:hAnsi="Garamond"/>
          <w:sz w:val="24"/>
          <w:szCs w:val="24"/>
        </w:rPr>
        <w:footnoteReference w:id="2135"/>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Sadık (a.s) şöyle buyu</w:t>
      </w:r>
      <w:r w:rsidRPr="00FE6AA0">
        <w:rPr>
          <w:rFonts w:ascii="Garamond" w:hAnsi="Garamond"/>
          <w:i/>
          <w:iCs/>
          <w:sz w:val="24"/>
          <w:szCs w:val="24"/>
        </w:rPr>
        <w:t>r</w:t>
      </w:r>
      <w:r w:rsidRPr="00FE6AA0">
        <w:rPr>
          <w:rFonts w:ascii="Garamond" w:hAnsi="Garamond"/>
          <w:i/>
          <w:iCs/>
          <w:sz w:val="24"/>
          <w:szCs w:val="24"/>
        </w:rPr>
        <w:t xml:space="preserve">muştur: </w:t>
      </w:r>
      <w:r w:rsidRPr="00FE6AA0">
        <w:rPr>
          <w:rFonts w:ascii="Garamond" w:hAnsi="Garamond"/>
          <w:sz w:val="24"/>
          <w:szCs w:val="24"/>
        </w:rPr>
        <w:t>“Yakin, kulu yüce bir mertebeye ve ilginç bir m</w:t>
      </w:r>
      <w:r w:rsidRPr="00FE6AA0">
        <w:rPr>
          <w:rFonts w:ascii="Garamond" w:hAnsi="Garamond"/>
          <w:sz w:val="24"/>
          <w:szCs w:val="24"/>
        </w:rPr>
        <w:t>a</w:t>
      </w:r>
      <w:r w:rsidRPr="00FE6AA0">
        <w:rPr>
          <w:rFonts w:ascii="Garamond" w:hAnsi="Garamond"/>
          <w:sz w:val="24"/>
          <w:szCs w:val="24"/>
        </w:rPr>
        <w:t>kama ulaştırır. Resulullah’ın (s.a.a) h</w:t>
      </w:r>
      <w:r w:rsidRPr="00FE6AA0">
        <w:rPr>
          <w:rFonts w:ascii="Garamond" w:hAnsi="Garamond"/>
          <w:sz w:val="24"/>
          <w:szCs w:val="24"/>
        </w:rPr>
        <w:t>u</w:t>
      </w:r>
      <w:r w:rsidRPr="00FE6AA0">
        <w:rPr>
          <w:rFonts w:ascii="Garamond" w:hAnsi="Garamond"/>
          <w:sz w:val="24"/>
          <w:szCs w:val="24"/>
        </w:rPr>
        <w:t>zurunda şöyle denildi: “İsa b. Meryem suyun üstünde yür</w:t>
      </w:r>
      <w:r w:rsidRPr="00FE6AA0">
        <w:rPr>
          <w:rFonts w:ascii="Garamond" w:hAnsi="Garamond"/>
          <w:sz w:val="24"/>
          <w:szCs w:val="24"/>
        </w:rPr>
        <w:t>ü</w:t>
      </w:r>
      <w:r w:rsidRPr="00FE6AA0">
        <w:rPr>
          <w:rFonts w:ascii="Garamond" w:hAnsi="Garamond"/>
          <w:sz w:val="24"/>
          <w:szCs w:val="24"/>
        </w:rPr>
        <w:t>yordu</w:t>
      </w:r>
      <w:r w:rsidR="008866B7">
        <w:rPr>
          <w:rFonts w:ascii="Garamond" w:hAnsi="Garamond"/>
          <w:sz w:val="24"/>
          <w:szCs w:val="24"/>
        </w:rPr>
        <w:t>.”</w:t>
      </w:r>
      <w:r w:rsidRPr="00FE6AA0">
        <w:rPr>
          <w:rFonts w:ascii="Garamond" w:hAnsi="Garamond"/>
          <w:sz w:val="24"/>
          <w:szCs w:val="24"/>
        </w:rPr>
        <w:t xml:space="preserve">Peygamber şöyle </w:t>
      </w:r>
      <w:r w:rsidRPr="00FE6AA0">
        <w:rPr>
          <w:rFonts w:ascii="Garamond" w:hAnsi="Garamond"/>
          <w:sz w:val="24"/>
          <w:szCs w:val="24"/>
        </w:rPr>
        <w:lastRenderedPageBreak/>
        <w:t>buyu</w:t>
      </w:r>
      <w:r w:rsidRPr="00FE6AA0">
        <w:rPr>
          <w:rFonts w:ascii="Garamond" w:hAnsi="Garamond"/>
          <w:sz w:val="24"/>
          <w:szCs w:val="24"/>
        </w:rPr>
        <w:t>r</w:t>
      </w:r>
      <w:r w:rsidRPr="00FE6AA0">
        <w:rPr>
          <w:rFonts w:ascii="Garamond" w:hAnsi="Garamond"/>
          <w:sz w:val="24"/>
          <w:szCs w:val="24"/>
        </w:rPr>
        <w:t>du: “Eğer yakini daha fazla olsaydı, havada da yürü</w:t>
      </w:r>
      <w:r w:rsidRPr="00FE6AA0">
        <w:rPr>
          <w:rFonts w:ascii="Garamond" w:hAnsi="Garamond"/>
          <w:sz w:val="24"/>
          <w:szCs w:val="24"/>
        </w:rPr>
        <w:t>r</w:t>
      </w:r>
      <w:r w:rsidRPr="00FE6AA0">
        <w:rPr>
          <w:rFonts w:ascii="Garamond" w:hAnsi="Garamond"/>
          <w:sz w:val="24"/>
          <w:szCs w:val="24"/>
        </w:rPr>
        <w:t>dü</w:t>
      </w:r>
      <w:r w:rsidR="008866B7">
        <w:rPr>
          <w:rFonts w:ascii="Garamond" w:hAnsi="Garamond"/>
          <w:sz w:val="24"/>
          <w:szCs w:val="24"/>
        </w:rPr>
        <w:t>.”</w:t>
      </w:r>
      <w:r w:rsidRPr="00FE6AA0">
        <w:rPr>
          <w:rFonts w:ascii="Garamond" w:hAnsi="Garamond"/>
          <w:sz w:val="24"/>
          <w:szCs w:val="24"/>
        </w:rPr>
        <w:t>Böylece Resulullah yakin makanın azametini ifade etti</w:t>
      </w:r>
      <w:r w:rsidR="008866B7">
        <w:rPr>
          <w:rFonts w:ascii="Garamond" w:hAnsi="Garamond"/>
          <w:sz w:val="24"/>
          <w:szCs w:val="24"/>
        </w:rPr>
        <w:t>.”</w:t>
      </w:r>
      <w:r w:rsidRPr="00FE6AA0">
        <w:rPr>
          <w:rStyle w:val="FootnoteReference"/>
          <w:rFonts w:ascii="Garamond" w:hAnsi="Garamond"/>
          <w:sz w:val="24"/>
          <w:szCs w:val="24"/>
        </w:rPr>
        <w:footnoteReference w:id="2136"/>
      </w:r>
    </w:p>
    <w:p w:rsidR="00C324D6" w:rsidRPr="00FE6AA0" w:rsidRDefault="00B42A26" w:rsidP="00FE6AA0">
      <w:pPr>
        <w:numPr>
          <w:ilvl w:val="0"/>
          <w:numId w:val="14"/>
        </w:numPr>
        <w:spacing w:line="300" w:lineRule="atLeast"/>
        <w:ind w:firstLine="284"/>
        <w:jc w:val="both"/>
        <w:rPr>
          <w:rFonts w:ascii="Garamond" w:hAnsi="Garamond"/>
          <w:i/>
          <w:iCs/>
          <w:sz w:val="24"/>
          <w:szCs w:val="24"/>
        </w:rPr>
      </w:pPr>
      <w:r w:rsidRPr="00B42A26">
        <w:rPr>
          <w:rFonts w:ascii="Garamond" w:hAnsi="Garamond"/>
          <w:sz w:val="24"/>
          <w:szCs w:val="24"/>
        </w:rPr>
        <w:t>Bir gün H</w:t>
      </w:r>
      <w:r w:rsidR="00C324D6" w:rsidRPr="00B42A26">
        <w:rPr>
          <w:rFonts w:ascii="Garamond" w:hAnsi="Garamond"/>
          <w:sz w:val="24"/>
          <w:szCs w:val="24"/>
        </w:rPr>
        <w:t>avariler İsa’yı (a.s) görmediler, onu aramak için dışarı çıktılar ve onun suyun üzerinde yür</w:t>
      </w:r>
      <w:r w:rsidR="00C324D6" w:rsidRPr="00B42A26">
        <w:rPr>
          <w:rFonts w:ascii="Garamond" w:hAnsi="Garamond"/>
          <w:sz w:val="24"/>
          <w:szCs w:val="24"/>
        </w:rPr>
        <w:t>ü</w:t>
      </w:r>
      <w:r w:rsidR="00C324D6" w:rsidRPr="00B42A26">
        <w:rPr>
          <w:rFonts w:ascii="Garamond" w:hAnsi="Garamond"/>
          <w:sz w:val="24"/>
          <w:szCs w:val="24"/>
        </w:rPr>
        <w:t>düğünü gördüler. Onlardan birisi şö</w:t>
      </w:r>
      <w:r w:rsidR="00C324D6" w:rsidRPr="00B42A26">
        <w:rPr>
          <w:rFonts w:ascii="Garamond" w:hAnsi="Garamond"/>
          <w:sz w:val="24"/>
          <w:szCs w:val="24"/>
        </w:rPr>
        <w:t>y</w:t>
      </w:r>
      <w:r w:rsidR="00C324D6" w:rsidRPr="00B42A26">
        <w:rPr>
          <w:rFonts w:ascii="Garamond" w:hAnsi="Garamond"/>
          <w:sz w:val="24"/>
          <w:szCs w:val="24"/>
        </w:rPr>
        <w:t>le arzetti: “Ey Allah’ın elçisi! Sana doğru gelelim mi?” İsa şöyle b</w:t>
      </w:r>
      <w:r w:rsidR="00C324D6" w:rsidRPr="00B42A26">
        <w:rPr>
          <w:rFonts w:ascii="Garamond" w:hAnsi="Garamond"/>
          <w:sz w:val="24"/>
          <w:szCs w:val="24"/>
        </w:rPr>
        <w:t>u</w:t>
      </w:r>
      <w:r w:rsidR="00C324D6" w:rsidRPr="00B42A26">
        <w:rPr>
          <w:rFonts w:ascii="Garamond" w:hAnsi="Garamond"/>
          <w:sz w:val="24"/>
          <w:szCs w:val="24"/>
        </w:rPr>
        <w:t>yurdu: “Evet” O şahıs, bir ayağını suya da</w:t>
      </w:r>
      <w:r w:rsidR="00C324D6" w:rsidRPr="00B42A26">
        <w:rPr>
          <w:rFonts w:ascii="Garamond" w:hAnsi="Garamond"/>
          <w:sz w:val="24"/>
          <w:szCs w:val="24"/>
        </w:rPr>
        <w:t>l</w:t>
      </w:r>
      <w:r w:rsidR="00C324D6" w:rsidRPr="00B42A26">
        <w:rPr>
          <w:rFonts w:ascii="Garamond" w:hAnsi="Garamond"/>
          <w:sz w:val="24"/>
          <w:szCs w:val="24"/>
        </w:rPr>
        <w:t>dırdı ve diğer ayağını da suya daldı</w:t>
      </w:r>
      <w:r w:rsidR="00C324D6" w:rsidRPr="00B42A26">
        <w:rPr>
          <w:rFonts w:ascii="Garamond" w:hAnsi="Garamond"/>
          <w:sz w:val="24"/>
          <w:szCs w:val="24"/>
        </w:rPr>
        <w:t>r</w:t>
      </w:r>
      <w:r w:rsidR="00C324D6" w:rsidRPr="00B42A26">
        <w:rPr>
          <w:rFonts w:ascii="Garamond" w:hAnsi="Garamond"/>
          <w:sz w:val="24"/>
          <w:szCs w:val="24"/>
        </w:rPr>
        <w:t>mak istedi ki suyun dibine girdi. İsa şöyle dedi: “Elini ver ey imanı az kimse! Eğer insanın bir t</w:t>
      </w:r>
      <w:r w:rsidR="00C324D6" w:rsidRPr="00B42A26">
        <w:rPr>
          <w:rFonts w:ascii="Garamond" w:hAnsi="Garamond"/>
          <w:sz w:val="24"/>
          <w:szCs w:val="24"/>
        </w:rPr>
        <w:t>a</w:t>
      </w:r>
      <w:r w:rsidR="00C324D6" w:rsidRPr="00B42A26">
        <w:rPr>
          <w:rFonts w:ascii="Garamond" w:hAnsi="Garamond"/>
          <w:sz w:val="24"/>
          <w:szCs w:val="24"/>
        </w:rPr>
        <w:t>ne veya zerre kadar yakini olacak o</w:t>
      </w:r>
      <w:r w:rsidR="00C324D6" w:rsidRPr="00B42A26">
        <w:rPr>
          <w:rFonts w:ascii="Garamond" w:hAnsi="Garamond"/>
          <w:sz w:val="24"/>
          <w:szCs w:val="24"/>
        </w:rPr>
        <w:t>l</w:t>
      </w:r>
      <w:r>
        <w:rPr>
          <w:rFonts w:ascii="Garamond" w:hAnsi="Garamond"/>
          <w:sz w:val="24"/>
          <w:szCs w:val="24"/>
        </w:rPr>
        <w:t>sa idi</w:t>
      </w:r>
      <w:r w:rsidR="00C324D6" w:rsidRPr="00B42A26">
        <w:rPr>
          <w:rFonts w:ascii="Garamond" w:hAnsi="Garamond"/>
          <w:sz w:val="24"/>
          <w:szCs w:val="24"/>
        </w:rPr>
        <w:t xml:space="preserve"> bu taktirde suyun üzerinde y</w:t>
      </w:r>
      <w:r w:rsidR="00C324D6" w:rsidRPr="00B42A26">
        <w:rPr>
          <w:rFonts w:ascii="Garamond" w:hAnsi="Garamond"/>
          <w:sz w:val="24"/>
          <w:szCs w:val="24"/>
        </w:rPr>
        <w:t>ü</w:t>
      </w:r>
      <w:r w:rsidR="00C324D6" w:rsidRPr="00B42A26">
        <w:rPr>
          <w:rFonts w:ascii="Garamond" w:hAnsi="Garamond"/>
          <w:sz w:val="24"/>
          <w:szCs w:val="24"/>
        </w:rPr>
        <w:t>rürdü.</w:t>
      </w:r>
      <w:r>
        <w:rPr>
          <w:rFonts w:ascii="Garamond" w:hAnsi="Garamond"/>
          <w:sz w:val="24"/>
          <w:szCs w:val="24"/>
        </w:rPr>
        <w:t>”</w:t>
      </w:r>
      <w:r w:rsidR="00C324D6" w:rsidRPr="00FE6AA0">
        <w:rPr>
          <w:rFonts w:ascii="Garamond" w:hAnsi="Garamond"/>
          <w:i/>
          <w:iCs/>
          <w:sz w:val="24"/>
          <w:szCs w:val="24"/>
        </w:rPr>
        <w:t xml:space="preserve"> </w:t>
      </w:r>
      <w:r w:rsidR="00C324D6" w:rsidRPr="00FE6AA0">
        <w:rPr>
          <w:rStyle w:val="FootnoteReference"/>
          <w:rFonts w:ascii="Garamond" w:hAnsi="Garamond"/>
          <w:sz w:val="24"/>
          <w:szCs w:val="24"/>
        </w:rPr>
        <w:footnoteReference w:id="2137"/>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“İsa b. Meryem s</w:t>
      </w:r>
      <w:r w:rsidRPr="00FE6AA0">
        <w:rPr>
          <w:rFonts w:ascii="Garamond" w:hAnsi="Garamond"/>
          <w:sz w:val="24"/>
          <w:szCs w:val="24"/>
        </w:rPr>
        <w:t>u</w:t>
      </w:r>
      <w:r w:rsidRPr="00FE6AA0">
        <w:rPr>
          <w:rFonts w:ascii="Garamond" w:hAnsi="Garamond"/>
          <w:sz w:val="24"/>
          <w:szCs w:val="24"/>
        </w:rPr>
        <w:t xml:space="preserve">yun üzerinde yürüyordu, eğer yakini </w:t>
      </w:r>
      <w:r w:rsidR="00B42A26">
        <w:rPr>
          <w:rFonts w:ascii="Garamond" w:hAnsi="Garamond"/>
          <w:sz w:val="24"/>
          <w:szCs w:val="24"/>
        </w:rPr>
        <w:t xml:space="preserve">fazla </w:t>
      </w:r>
      <w:r w:rsidRPr="00FE6AA0">
        <w:rPr>
          <w:rFonts w:ascii="Garamond" w:hAnsi="Garamond"/>
          <w:sz w:val="24"/>
          <w:szCs w:val="24"/>
        </w:rPr>
        <w:t>olsaydı havada da yürü</w:t>
      </w:r>
      <w:r w:rsidRPr="00FE6AA0">
        <w:rPr>
          <w:rFonts w:ascii="Garamond" w:hAnsi="Garamond"/>
          <w:sz w:val="24"/>
          <w:szCs w:val="24"/>
        </w:rPr>
        <w:t>r</w:t>
      </w:r>
      <w:r w:rsidRPr="00FE6AA0">
        <w:rPr>
          <w:rFonts w:ascii="Garamond" w:hAnsi="Garamond"/>
          <w:sz w:val="24"/>
          <w:szCs w:val="24"/>
        </w:rPr>
        <w:t>dü</w:t>
      </w:r>
      <w:r w:rsidR="008866B7">
        <w:rPr>
          <w:rFonts w:ascii="Garamond" w:hAnsi="Garamond"/>
          <w:sz w:val="24"/>
          <w:szCs w:val="24"/>
        </w:rPr>
        <w:t>.”</w:t>
      </w:r>
      <w:r w:rsidRPr="00FE6AA0">
        <w:rPr>
          <w:rStyle w:val="FootnoteReference"/>
          <w:rFonts w:ascii="Garamond" w:hAnsi="Garamond"/>
          <w:sz w:val="24"/>
          <w:szCs w:val="24"/>
        </w:rPr>
        <w:footnoteReference w:id="2138"/>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Resulullah (s.a.a) şöyle b</w:t>
      </w:r>
      <w:r w:rsidRPr="00FE6AA0">
        <w:rPr>
          <w:rFonts w:ascii="Garamond" w:hAnsi="Garamond"/>
          <w:i/>
          <w:iCs/>
          <w:sz w:val="24"/>
          <w:szCs w:val="24"/>
        </w:rPr>
        <w:t>u</w:t>
      </w:r>
      <w:r w:rsidRPr="00FE6AA0">
        <w:rPr>
          <w:rFonts w:ascii="Garamond" w:hAnsi="Garamond"/>
          <w:i/>
          <w:iCs/>
          <w:sz w:val="24"/>
          <w:szCs w:val="24"/>
        </w:rPr>
        <w:t xml:space="preserve">yurmuştur: </w:t>
      </w:r>
      <w:r w:rsidRPr="00FE6AA0">
        <w:rPr>
          <w:rFonts w:ascii="Garamond" w:hAnsi="Garamond"/>
          <w:sz w:val="24"/>
          <w:szCs w:val="24"/>
        </w:rPr>
        <w:t xml:space="preserve">“Eğer kardeşim </w:t>
      </w:r>
      <w:r w:rsidRPr="00FE6AA0">
        <w:rPr>
          <w:rFonts w:ascii="Garamond" w:hAnsi="Garamond"/>
          <w:sz w:val="24"/>
          <w:szCs w:val="24"/>
        </w:rPr>
        <w:t>İ</w:t>
      </w:r>
      <w:r w:rsidR="00B42A26">
        <w:rPr>
          <w:rFonts w:ascii="Garamond" w:hAnsi="Garamond"/>
          <w:sz w:val="24"/>
          <w:szCs w:val="24"/>
        </w:rPr>
        <w:t>sa’nın yaki</w:t>
      </w:r>
      <w:r w:rsidRPr="00FE6AA0">
        <w:rPr>
          <w:rFonts w:ascii="Garamond" w:hAnsi="Garamond"/>
          <w:sz w:val="24"/>
          <w:szCs w:val="24"/>
        </w:rPr>
        <w:t>ni sahip olduğundan daha çok olsaydı, şüphesiz h</w:t>
      </w:r>
      <w:r w:rsidRPr="00FE6AA0">
        <w:rPr>
          <w:rFonts w:ascii="Garamond" w:hAnsi="Garamond"/>
          <w:sz w:val="24"/>
          <w:szCs w:val="24"/>
        </w:rPr>
        <w:t>a</w:t>
      </w:r>
      <w:r w:rsidRPr="00FE6AA0">
        <w:rPr>
          <w:rFonts w:ascii="Garamond" w:hAnsi="Garamond"/>
          <w:sz w:val="24"/>
          <w:szCs w:val="24"/>
        </w:rPr>
        <w:t>vada yürür</w:t>
      </w:r>
      <w:r w:rsidR="00B42A26">
        <w:rPr>
          <w:rFonts w:ascii="Garamond" w:hAnsi="Garamond"/>
          <w:sz w:val="24"/>
          <w:szCs w:val="24"/>
        </w:rPr>
        <w:t>,</w:t>
      </w:r>
      <w:r w:rsidRPr="00FE6AA0">
        <w:rPr>
          <w:rFonts w:ascii="Garamond" w:hAnsi="Garamond"/>
          <w:sz w:val="24"/>
          <w:szCs w:val="24"/>
        </w:rPr>
        <w:t xml:space="preserve"> suyun üzerinde n</w:t>
      </w:r>
      <w:r w:rsidRPr="00FE6AA0">
        <w:rPr>
          <w:rFonts w:ascii="Garamond" w:hAnsi="Garamond"/>
          <w:sz w:val="24"/>
          <w:szCs w:val="24"/>
        </w:rPr>
        <w:t>a</w:t>
      </w:r>
      <w:r w:rsidRPr="00FE6AA0">
        <w:rPr>
          <w:rFonts w:ascii="Garamond" w:hAnsi="Garamond"/>
          <w:sz w:val="24"/>
          <w:szCs w:val="24"/>
        </w:rPr>
        <w:t>maz kıla</w:t>
      </w:r>
      <w:r w:rsidRPr="00FE6AA0">
        <w:rPr>
          <w:rFonts w:ascii="Garamond" w:hAnsi="Garamond"/>
          <w:sz w:val="24"/>
          <w:szCs w:val="24"/>
        </w:rPr>
        <w:t>r</w:t>
      </w:r>
      <w:r w:rsidRPr="00FE6AA0">
        <w:rPr>
          <w:rFonts w:ascii="Garamond" w:hAnsi="Garamond"/>
          <w:sz w:val="24"/>
          <w:szCs w:val="24"/>
        </w:rPr>
        <w:t>dı</w:t>
      </w:r>
      <w:r w:rsidR="008866B7">
        <w:rPr>
          <w:rFonts w:ascii="Garamond" w:hAnsi="Garamond"/>
          <w:sz w:val="24"/>
          <w:szCs w:val="24"/>
        </w:rPr>
        <w:t>.”</w:t>
      </w:r>
      <w:r w:rsidRPr="00FE6AA0">
        <w:rPr>
          <w:rStyle w:val="FootnoteReference"/>
          <w:rFonts w:ascii="Garamond" w:hAnsi="Garamond"/>
          <w:sz w:val="24"/>
          <w:szCs w:val="24"/>
        </w:rPr>
        <w:footnoteReference w:id="2139"/>
      </w:r>
    </w:p>
    <w:p w:rsidR="00C324D6" w:rsidRPr="00FE6AA0" w:rsidRDefault="00C324D6" w:rsidP="00FE6AA0">
      <w:pPr>
        <w:numPr>
          <w:ilvl w:val="0"/>
          <w:numId w:val="14"/>
        </w:numPr>
        <w:spacing w:line="300" w:lineRule="atLeast"/>
        <w:ind w:firstLine="284"/>
        <w:jc w:val="both"/>
        <w:rPr>
          <w:rFonts w:ascii="Garamond" w:hAnsi="Garamond"/>
          <w:i/>
          <w:iCs/>
          <w:sz w:val="24"/>
          <w:szCs w:val="24"/>
        </w:rPr>
      </w:pPr>
      <w:r w:rsidRPr="00FE6AA0">
        <w:rPr>
          <w:rFonts w:ascii="Garamond" w:hAnsi="Garamond"/>
          <w:i/>
          <w:iCs/>
          <w:sz w:val="24"/>
          <w:szCs w:val="24"/>
        </w:rPr>
        <w:t>İmam Ali (a.s) şöyle b</w:t>
      </w:r>
      <w:r w:rsidRPr="00FE6AA0">
        <w:rPr>
          <w:rFonts w:ascii="Garamond" w:hAnsi="Garamond"/>
          <w:i/>
          <w:iCs/>
          <w:sz w:val="24"/>
          <w:szCs w:val="24"/>
        </w:rPr>
        <w:t>u</w:t>
      </w:r>
      <w:r w:rsidRPr="00FE6AA0">
        <w:rPr>
          <w:rFonts w:ascii="Garamond" w:hAnsi="Garamond"/>
          <w:i/>
          <w:iCs/>
          <w:sz w:val="24"/>
          <w:szCs w:val="24"/>
        </w:rPr>
        <w:t>yurmu</w:t>
      </w:r>
      <w:r w:rsidRPr="00FE6AA0">
        <w:rPr>
          <w:rFonts w:ascii="Garamond" w:hAnsi="Garamond"/>
          <w:i/>
          <w:iCs/>
          <w:sz w:val="24"/>
          <w:szCs w:val="24"/>
        </w:rPr>
        <w:t>ş</w:t>
      </w:r>
      <w:r w:rsidRPr="00FE6AA0">
        <w:rPr>
          <w:rFonts w:ascii="Garamond" w:hAnsi="Garamond"/>
          <w:i/>
          <w:iCs/>
          <w:sz w:val="24"/>
          <w:szCs w:val="24"/>
        </w:rPr>
        <w:t xml:space="preserve">tur: </w:t>
      </w:r>
      <w:r w:rsidRPr="00FE6AA0">
        <w:rPr>
          <w:rFonts w:ascii="Garamond" w:hAnsi="Garamond"/>
          <w:sz w:val="24"/>
          <w:szCs w:val="24"/>
        </w:rPr>
        <w:t xml:space="preserve">“Eğer perde kenara </w:t>
      </w:r>
      <w:r w:rsidRPr="00FE6AA0">
        <w:rPr>
          <w:rFonts w:ascii="Garamond" w:hAnsi="Garamond"/>
          <w:sz w:val="24"/>
          <w:szCs w:val="24"/>
        </w:rPr>
        <w:lastRenderedPageBreak/>
        <w:t>çekil</w:t>
      </w:r>
      <w:r w:rsidRPr="00FE6AA0">
        <w:rPr>
          <w:rFonts w:ascii="Garamond" w:hAnsi="Garamond"/>
          <w:sz w:val="24"/>
          <w:szCs w:val="24"/>
        </w:rPr>
        <w:t>e</w:t>
      </w:r>
      <w:r w:rsidRPr="00FE6AA0">
        <w:rPr>
          <w:rFonts w:ascii="Garamond" w:hAnsi="Garamond"/>
          <w:sz w:val="24"/>
          <w:szCs w:val="24"/>
        </w:rPr>
        <w:t>cek olsa yine yakinimden bir şey artmaz</w:t>
      </w:r>
      <w:r w:rsidR="008866B7">
        <w:rPr>
          <w:rFonts w:ascii="Garamond" w:hAnsi="Garamond"/>
          <w:sz w:val="24"/>
          <w:szCs w:val="24"/>
        </w:rPr>
        <w:t>.”</w:t>
      </w:r>
      <w:r w:rsidRPr="00FE6AA0">
        <w:rPr>
          <w:rStyle w:val="FootnoteReference"/>
          <w:rFonts w:ascii="Garamond" w:hAnsi="Garamond"/>
          <w:sz w:val="24"/>
          <w:szCs w:val="24"/>
        </w:rPr>
        <w:footnoteReference w:id="2140"/>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bak. el-İman, 272. Bölüm, ez-Zuhd, 1623. Bölüm, el-Ma’rifet, 2607. Bölüm, el-Ucb, 2013. B</w:t>
      </w:r>
      <w:r w:rsidRPr="00FE6AA0">
        <w:rPr>
          <w:rFonts w:ascii="Garamond" w:hAnsi="Garamond"/>
          <w:i/>
          <w:iCs/>
          <w:sz w:val="24"/>
          <w:szCs w:val="24"/>
        </w:rPr>
        <w:t>ö</w:t>
      </w:r>
      <w:r w:rsidRPr="00FE6AA0">
        <w:rPr>
          <w:rFonts w:ascii="Garamond" w:hAnsi="Garamond"/>
          <w:i/>
          <w:iCs/>
          <w:sz w:val="24"/>
          <w:szCs w:val="24"/>
        </w:rPr>
        <w:t xml:space="preserve">lüm, 11798. Bölüm </w:t>
      </w:r>
    </w:p>
    <w:p w:rsidR="00C324D6" w:rsidRPr="00FE6AA0" w:rsidRDefault="00C324D6" w:rsidP="00FE6AA0">
      <w:pPr>
        <w:spacing w:line="300" w:lineRule="atLeast"/>
        <w:ind w:firstLine="284"/>
        <w:jc w:val="both"/>
        <w:rPr>
          <w:rFonts w:ascii="Garamond" w:hAnsi="Garamond"/>
          <w:i/>
          <w:iCs/>
          <w:sz w:val="24"/>
          <w:szCs w:val="24"/>
        </w:rPr>
      </w:pPr>
    </w:p>
    <w:p w:rsidR="00C324D6" w:rsidRPr="00FE6AA0" w:rsidRDefault="00C324D6" w:rsidP="00FE6AA0">
      <w:pPr>
        <w:pStyle w:val="Heading1"/>
        <w:spacing w:line="300" w:lineRule="atLeast"/>
        <w:ind w:firstLine="284"/>
      </w:pPr>
      <w:bookmarkStart w:id="580" w:name="_Toc23535162"/>
      <w:r w:rsidRPr="00FE6AA0">
        <w:t>İman ve İmanın Artışı Hakkında Bir Çift Söz</w:t>
      </w:r>
      <w:bookmarkEnd w:id="580"/>
    </w:p>
    <w:p w:rsidR="00C324D6" w:rsidRPr="00FE6AA0" w:rsidRDefault="00C324D6" w:rsidP="00B42A26">
      <w:pPr>
        <w:spacing w:line="300" w:lineRule="atLeast"/>
        <w:ind w:firstLine="284"/>
        <w:jc w:val="both"/>
        <w:rPr>
          <w:rFonts w:ascii="Garamond" w:hAnsi="Garamond"/>
          <w:i/>
          <w:iCs/>
          <w:sz w:val="24"/>
          <w:szCs w:val="24"/>
        </w:rPr>
      </w:pPr>
      <w:r w:rsidRPr="00FE6AA0">
        <w:rPr>
          <w:rFonts w:ascii="Garamond" w:hAnsi="Garamond"/>
          <w:i/>
          <w:iCs/>
          <w:sz w:val="24"/>
          <w:szCs w:val="24"/>
        </w:rPr>
        <w:t>Şu ayetlerde verilen örneklerden de anlaşıldığı üzere salt bir şeye iman etmek, o şey hakkında ilim sahibi olmak anlamında değildir: “</w:t>
      </w:r>
      <w:r w:rsidR="002B0B82" w:rsidRPr="00FE6AA0">
        <w:rPr>
          <w:rFonts w:ascii="Garamond" w:hAnsi="Garamond"/>
          <w:b/>
          <w:bCs/>
          <w:sz w:val="24"/>
          <w:szCs w:val="24"/>
        </w:rPr>
        <w:t>Kend</w:t>
      </w:r>
      <w:r w:rsidR="002B0B82" w:rsidRPr="00FE6AA0">
        <w:rPr>
          <w:rFonts w:ascii="Garamond" w:hAnsi="Garamond"/>
          <w:b/>
          <w:bCs/>
          <w:sz w:val="24"/>
          <w:szCs w:val="24"/>
        </w:rPr>
        <w:t>i</w:t>
      </w:r>
      <w:r w:rsidR="002B0B82" w:rsidRPr="00FE6AA0">
        <w:rPr>
          <w:rFonts w:ascii="Garamond" w:hAnsi="Garamond"/>
          <w:b/>
          <w:bCs/>
          <w:sz w:val="24"/>
          <w:szCs w:val="24"/>
        </w:rPr>
        <w:t>leri için doğru yol belli oldu</w:t>
      </w:r>
      <w:r w:rsidR="002B0B82" w:rsidRPr="00FE6AA0">
        <w:rPr>
          <w:rFonts w:ascii="Garamond" w:hAnsi="Garamond"/>
          <w:b/>
          <w:bCs/>
          <w:sz w:val="24"/>
          <w:szCs w:val="24"/>
        </w:rPr>
        <w:t>k</w:t>
      </w:r>
      <w:r w:rsidR="00B42A26">
        <w:rPr>
          <w:rFonts w:ascii="Garamond" w:hAnsi="Garamond"/>
          <w:b/>
          <w:bCs/>
          <w:sz w:val="24"/>
          <w:szCs w:val="24"/>
        </w:rPr>
        <w:t>tan sonra artlarına dönenleri…</w:t>
      </w:r>
      <w:r w:rsidR="008866B7">
        <w:rPr>
          <w:rFonts w:ascii="Garamond" w:hAnsi="Garamond"/>
          <w:b/>
          <w:bCs/>
          <w:sz w:val="24"/>
          <w:szCs w:val="24"/>
        </w:rPr>
        <w:t>”</w:t>
      </w:r>
      <w:r w:rsidRPr="00FE6AA0">
        <w:rPr>
          <w:rStyle w:val="FootnoteReference"/>
          <w:rFonts w:ascii="Garamond" w:hAnsi="Garamond"/>
          <w:i/>
          <w:iCs/>
          <w:sz w:val="24"/>
          <w:szCs w:val="24"/>
        </w:rPr>
        <w:footnoteReference w:id="2141"/>
      </w:r>
      <w:r w:rsidRPr="00FE6AA0">
        <w:rPr>
          <w:rFonts w:ascii="Garamond" w:hAnsi="Garamond"/>
          <w:i/>
          <w:iCs/>
          <w:sz w:val="24"/>
          <w:szCs w:val="24"/>
        </w:rPr>
        <w:t xml:space="preserve">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Hakeza: “</w:t>
      </w:r>
      <w:r w:rsidR="002B0B82" w:rsidRPr="00FE6AA0">
        <w:rPr>
          <w:rFonts w:ascii="Garamond" w:hAnsi="Garamond"/>
          <w:b/>
          <w:bCs/>
          <w:sz w:val="24"/>
          <w:szCs w:val="24"/>
        </w:rPr>
        <w:t>Şüphesiz, küfr</w:t>
      </w:r>
      <w:r w:rsidR="002B0B82" w:rsidRPr="00FE6AA0">
        <w:rPr>
          <w:rFonts w:ascii="Garamond" w:hAnsi="Garamond"/>
          <w:b/>
          <w:bCs/>
          <w:sz w:val="24"/>
          <w:szCs w:val="24"/>
        </w:rPr>
        <w:t>e</w:t>
      </w:r>
      <w:r w:rsidR="002B0B82" w:rsidRPr="00FE6AA0">
        <w:rPr>
          <w:rFonts w:ascii="Garamond" w:hAnsi="Garamond"/>
          <w:b/>
          <w:bCs/>
          <w:sz w:val="24"/>
          <w:szCs w:val="24"/>
        </w:rPr>
        <w:t>denlere, Allah yolundan al</w:t>
      </w:r>
      <w:r w:rsidR="002B0B82" w:rsidRPr="00FE6AA0">
        <w:rPr>
          <w:rFonts w:ascii="Garamond" w:hAnsi="Garamond"/>
          <w:b/>
          <w:bCs/>
          <w:sz w:val="24"/>
          <w:szCs w:val="24"/>
        </w:rPr>
        <w:t>ı</w:t>
      </w:r>
      <w:r w:rsidR="002B0B82" w:rsidRPr="00FE6AA0">
        <w:rPr>
          <w:rFonts w:ascii="Garamond" w:hAnsi="Garamond"/>
          <w:b/>
          <w:bCs/>
          <w:sz w:val="24"/>
          <w:szCs w:val="24"/>
        </w:rPr>
        <w:t>koya</w:t>
      </w:r>
      <w:r w:rsidR="002B0B82" w:rsidRPr="00FE6AA0">
        <w:rPr>
          <w:rFonts w:ascii="Garamond" w:hAnsi="Garamond"/>
          <w:b/>
          <w:bCs/>
          <w:sz w:val="24"/>
          <w:szCs w:val="24"/>
        </w:rPr>
        <w:t>n</w:t>
      </w:r>
      <w:r w:rsidR="002B0B82" w:rsidRPr="00FE6AA0">
        <w:rPr>
          <w:rFonts w:ascii="Garamond" w:hAnsi="Garamond"/>
          <w:b/>
          <w:bCs/>
          <w:sz w:val="24"/>
          <w:szCs w:val="24"/>
        </w:rPr>
        <w:t>lar ve kendilerine doğru yol belli olduktan sonra Pe</w:t>
      </w:r>
      <w:r w:rsidR="002B0B82" w:rsidRPr="00FE6AA0">
        <w:rPr>
          <w:rFonts w:ascii="Garamond" w:hAnsi="Garamond"/>
          <w:b/>
          <w:bCs/>
          <w:sz w:val="24"/>
          <w:szCs w:val="24"/>
        </w:rPr>
        <w:t>y</w:t>
      </w:r>
      <w:r w:rsidR="002B0B82" w:rsidRPr="00FE6AA0">
        <w:rPr>
          <w:rFonts w:ascii="Garamond" w:hAnsi="Garamond"/>
          <w:b/>
          <w:bCs/>
          <w:sz w:val="24"/>
          <w:szCs w:val="24"/>
        </w:rPr>
        <w:t>ga</w:t>
      </w:r>
      <w:r w:rsidR="002B0B82" w:rsidRPr="00FE6AA0">
        <w:rPr>
          <w:rFonts w:ascii="Garamond" w:hAnsi="Garamond"/>
          <w:b/>
          <w:bCs/>
          <w:sz w:val="24"/>
          <w:szCs w:val="24"/>
        </w:rPr>
        <w:t>m</w:t>
      </w:r>
      <w:r w:rsidR="002B0B82" w:rsidRPr="00FE6AA0">
        <w:rPr>
          <w:rFonts w:ascii="Garamond" w:hAnsi="Garamond"/>
          <w:b/>
          <w:bCs/>
          <w:sz w:val="24"/>
          <w:szCs w:val="24"/>
        </w:rPr>
        <w:t>ber’e karşı gelenler</w:t>
      </w:r>
      <w:r w:rsidRPr="00FE6AA0">
        <w:rPr>
          <w:rFonts w:ascii="Garamond" w:hAnsi="Garamond"/>
          <w:i/>
          <w:iCs/>
          <w:sz w:val="24"/>
          <w:szCs w:val="24"/>
        </w:rPr>
        <w:t>”</w:t>
      </w:r>
      <w:r w:rsidRPr="00FE6AA0">
        <w:rPr>
          <w:rStyle w:val="FootnoteReference"/>
          <w:rFonts w:ascii="Garamond" w:hAnsi="Garamond"/>
          <w:i/>
          <w:iCs/>
          <w:sz w:val="24"/>
          <w:szCs w:val="24"/>
        </w:rPr>
        <w:footnoteReference w:id="2142"/>
      </w:r>
    </w:p>
    <w:p w:rsidR="00C324D6" w:rsidRPr="00FE6AA0" w:rsidRDefault="00C324D6" w:rsidP="00B42A26">
      <w:pPr>
        <w:spacing w:line="300" w:lineRule="atLeast"/>
        <w:ind w:firstLine="284"/>
        <w:jc w:val="both"/>
        <w:rPr>
          <w:rFonts w:ascii="Garamond" w:hAnsi="Garamond"/>
          <w:i/>
          <w:iCs/>
          <w:sz w:val="24"/>
          <w:szCs w:val="24"/>
        </w:rPr>
      </w:pPr>
      <w:r w:rsidRPr="00FE6AA0">
        <w:rPr>
          <w:rFonts w:ascii="Garamond" w:hAnsi="Garamond"/>
          <w:i/>
          <w:iCs/>
          <w:sz w:val="24"/>
          <w:szCs w:val="24"/>
        </w:rPr>
        <w:t>Hakeza: “</w:t>
      </w:r>
      <w:r w:rsidR="00D04DB5" w:rsidRPr="00FE6AA0">
        <w:rPr>
          <w:rFonts w:ascii="Garamond" w:hAnsi="Garamond"/>
          <w:b/>
          <w:bCs/>
          <w:sz w:val="24"/>
          <w:szCs w:val="24"/>
        </w:rPr>
        <w:t>Gönülleri kesin ol</w:t>
      </w:r>
      <w:r w:rsidR="00D04DB5" w:rsidRPr="00FE6AA0">
        <w:rPr>
          <w:rFonts w:ascii="Garamond" w:hAnsi="Garamond"/>
          <w:b/>
          <w:bCs/>
          <w:sz w:val="24"/>
          <w:szCs w:val="24"/>
        </w:rPr>
        <w:t>a</w:t>
      </w:r>
      <w:r w:rsidR="00D04DB5" w:rsidRPr="00FE6AA0">
        <w:rPr>
          <w:rFonts w:ascii="Garamond" w:hAnsi="Garamond"/>
          <w:b/>
          <w:bCs/>
          <w:sz w:val="24"/>
          <w:szCs w:val="24"/>
        </w:rPr>
        <w:t>rak kabul ettiği halde, onları bile bile küfrett</w:t>
      </w:r>
      <w:r w:rsidR="00D04DB5" w:rsidRPr="00FE6AA0">
        <w:rPr>
          <w:rFonts w:ascii="Garamond" w:hAnsi="Garamond"/>
          <w:b/>
          <w:bCs/>
          <w:sz w:val="24"/>
          <w:szCs w:val="24"/>
        </w:rPr>
        <w:t>i</w:t>
      </w:r>
      <w:r w:rsidR="00D04DB5" w:rsidRPr="00FE6AA0">
        <w:rPr>
          <w:rFonts w:ascii="Garamond" w:hAnsi="Garamond"/>
          <w:b/>
          <w:bCs/>
          <w:sz w:val="24"/>
          <w:szCs w:val="24"/>
        </w:rPr>
        <w:t>ler</w:t>
      </w:r>
      <w:r w:rsidRPr="00FE6AA0">
        <w:rPr>
          <w:rFonts w:ascii="Garamond" w:hAnsi="Garamond"/>
          <w:i/>
          <w:iCs/>
          <w:sz w:val="24"/>
          <w:szCs w:val="24"/>
        </w:rPr>
        <w:t xml:space="preserve">” </w:t>
      </w:r>
      <w:r w:rsidRPr="00FE6AA0">
        <w:rPr>
          <w:rStyle w:val="FootnoteReference"/>
          <w:rFonts w:ascii="Garamond" w:hAnsi="Garamond"/>
          <w:i/>
          <w:iCs/>
          <w:sz w:val="24"/>
          <w:szCs w:val="24"/>
        </w:rPr>
        <w:footnoteReference w:id="2143"/>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Hakeza: “</w:t>
      </w:r>
      <w:r w:rsidR="00B42A26">
        <w:rPr>
          <w:rFonts w:ascii="Garamond" w:hAnsi="Garamond"/>
          <w:b/>
          <w:bCs/>
          <w:sz w:val="24"/>
          <w:szCs w:val="24"/>
        </w:rPr>
        <w:t>B</w:t>
      </w:r>
      <w:r w:rsidR="00A44846" w:rsidRPr="00FE6AA0">
        <w:rPr>
          <w:rFonts w:ascii="Garamond" w:hAnsi="Garamond"/>
          <w:b/>
          <w:bCs/>
          <w:sz w:val="24"/>
          <w:szCs w:val="24"/>
        </w:rPr>
        <w:t>ilgisi olduğu halde Allah’ın şaşırttığı…</w:t>
      </w:r>
      <w:r w:rsidRPr="00FE6AA0">
        <w:rPr>
          <w:rFonts w:ascii="Garamond" w:hAnsi="Garamond"/>
          <w:i/>
          <w:iCs/>
          <w:sz w:val="24"/>
          <w:szCs w:val="24"/>
        </w:rPr>
        <w:t xml:space="preserve">” </w:t>
      </w:r>
      <w:r w:rsidRPr="00FE6AA0">
        <w:rPr>
          <w:rStyle w:val="FootnoteReference"/>
          <w:rFonts w:ascii="Garamond" w:hAnsi="Garamond"/>
          <w:i/>
          <w:iCs/>
          <w:sz w:val="24"/>
          <w:szCs w:val="24"/>
        </w:rPr>
        <w:footnoteReference w:id="2144"/>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ayetler gördüğümüz gibi ilim olduğu halde irtidat, küfür, inkar ve s</w:t>
      </w:r>
      <w:r w:rsidRPr="00FE6AA0">
        <w:rPr>
          <w:rFonts w:ascii="Garamond" w:hAnsi="Garamond"/>
          <w:i/>
          <w:iCs/>
          <w:sz w:val="24"/>
          <w:szCs w:val="24"/>
        </w:rPr>
        <w:t>a</w:t>
      </w:r>
      <w:r w:rsidRPr="00FE6AA0">
        <w:rPr>
          <w:rFonts w:ascii="Garamond" w:hAnsi="Garamond"/>
          <w:i/>
          <w:iCs/>
          <w:sz w:val="24"/>
          <w:szCs w:val="24"/>
        </w:rPr>
        <w:t>pıklığı da ispat etmektedir. O halde bir şey hakkında salt ilim sahibi o</w:t>
      </w:r>
      <w:r w:rsidRPr="00FE6AA0">
        <w:rPr>
          <w:rFonts w:ascii="Garamond" w:hAnsi="Garamond"/>
          <w:i/>
          <w:iCs/>
          <w:sz w:val="24"/>
          <w:szCs w:val="24"/>
        </w:rPr>
        <w:t>l</w:t>
      </w:r>
      <w:r w:rsidRPr="00FE6AA0">
        <w:rPr>
          <w:rFonts w:ascii="Garamond" w:hAnsi="Garamond"/>
          <w:i/>
          <w:iCs/>
          <w:sz w:val="24"/>
          <w:szCs w:val="24"/>
        </w:rPr>
        <w:t>mak ve hakkaniyetine kesin ina</w:t>
      </w:r>
      <w:r w:rsidRPr="00FE6AA0">
        <w:rPr>
          <w:rFonts w:ascii="Garamond" w:hAnsi="Garamond"/>
          <w:i/>
          <w:iCs/>
          <w:sz w:val="24"/>
          <w:szCs w:val="24"/>
        </w:rPr>
        <w:t>n</w:t>
      </w:r>
      <w:r w:rsidRPr="00FE6AA0">
        <w:rPr>
          <w:rFonts w:ascii="Garamond" w:hAnsi="Garamond"/>
          <w:i/>
          <w:iCs/>
          <w:sz w:val="24"/>
          <w:szCs w:val="24"/>
        </w:rPr>
        <w:t xml:space="preserve">mak, imanın hasıl olması </w:t>
      </w:r>
      <w:r w:rsidRPr="00FE6AA0">
        <w:rPr>
          <w:rFonts w:ascii="Garamond" w:hAnsi="Garamond"/>
          <w:i/>
          <w:iCs/>
          <w:sz w:val="24"/>
          <w:szCs w:val="24"/>
        </w:rPr>
        <w:lastRenderedPageBreak/>
        <w:t>hususunda yeterli değildir. Böyle bir ilim sahibi</w:t>
      </w:r>
      <w:r w:rsidR="00B42A26">
        <w:rPr>
          <w:rFonts w:ascii="Garamond" w:hAnsi="Garamond"/>
          <w:i/>
          <w:iCs/>
          <w:sz w:val="24"/>
          <w:szCs w:val="24"/>
        </w:rPr>
        <w:t>ni</w:t>
      </w:r>
      <w:r w:rsidRPr="00FE6AA0">
        <w:rPr>
          <w:rFonts w:ascii="Garamond" w:hAnsi="Garamond"/>
          <w:i/>
          <w:iCs/>
          <w:sz w:val="24"/>
          <w:szCs w:val="24"/>
        </w:rPr>
        <w:t xml:space="preserve"> mümin saymak mümkün değildir. Aksine o ilmin gereklerine de bağlı olmak, muhtevasına inanmak, ka</w:t>
      </w:r>
      <w:r w:rsidRPr="00FE6AA0">
        <w:rPr>
          <w:rFonts w:ascii="Garamond" w:hAnsi="Garamond"/>
          <w:i/>
          <w:iCs/>
          <w:sz w:val="24"/>
          <w:szCs w:val="24"/>
        </w:rPr>
        <w:t>l</w:t>
      </w:r>
      <w:r w:rsidRPr="00FE6AA0">
        <w:rPr>
          <w:rFonts w:ascii="Garamond" w:hAnsi="Garamond"/>
          <w:i/>
          <w:iCs/>
          <w:sz w:val="24"/>
          <w:szCs w:val="24"/>
        </w:rPr>
        <w:t>bi bir inanca sahip olmak ve ameli etk</w:t>
      </w:r>
      <w:r w:rsidRPr="00FE6AA0">
        <w:rPr>
          <w:rFonts w:ascii="Garamond" w:hAnsi="Garamond"/>
          <w:i/>
          <w:iCs/>
          <w:sz w:val="24"/>
          <w:szCs w:val="24"/>
        </w:rPr>
        <w:t>i</w:t>
      </w:r>
      <w:r w:rsidR="00B42A26">
        <w:rPr>
          <w:rFonts w:ascii="Garamond" w:hAnsi="Garamond"/>
          <w:i/>
          <w:iCs/>
          <w:sz w:val="24"/>
          <w:szCs w:val="24"/>
        </w:rPr>
        <w:t>lerini az da olsa</w:t>
      </w:r>
      <w:r w:rsidRPr="00FE6AA0">
        <w:rPr>
          <w:rFonts w:ascii="Garamond" w:hAnsi="Garamond"/>
          <w:i/>
          <w:iCs/>
          <w:sz w:val="24"/>
          <w:szCs w:val="24"/>
        </w:rPr>
        <w:t xml:space="preserve"> açığa çıkarmak ger</w:t>
      </w:r>
      <w:r w:rsidRPr="00FE6AA0">
        <w:rPr>
          <w:rFonts w:ascii="Garamond" w:hAnsi="Garamond"/>
          <w:i/>
          <w:iCs/>
          <w:sz w:val="24"/>
          <w:szCs w:val="24"/>
        </w:rPr>
        <w:t>e</w:t>
      </w:r>
      <w:r w:rsidRPr="00FE6AA0">
        <w:rPr>
          <w:rFonts w:ascii="Garamond" w:hAnsi="Garamond"/>
          <w:i/>
          <w:iCs/>
          <w:sz w:val="24"/>
          <w:szCs w:val="24"/>
        </w:rPr>
        <w:t>kir. O halde Allah-u Teala’nın y</w:t>
      </w:r>
      <w:r w:rsidRPr="00FE6AA0">
        <w:rPr>
          <w:rFonts w:ascii="Garamond" w:hAnsi="Garamond"/>
          <w:i/>
          <w:iCs/>
          <w:sz w:val="24"/>
          <w:szCs w:val="24"/>
        </w:rPr>
        <w:t>e</w:t>
      </w:r>
      <w:r w:rsidRPr="00FE6AA0">
        <w:rPr>
          <w:rFonts w:ascii="Garamond" w:hAnsi="Garamond"/>
          <w:i/>
          <w:iCs/>
          <w:sz w:val="24"/>
          <w:szCs w:val="24"/>
        </w:rPr>
        <w:t>gane mabut olduğunu ondan başka ilah olmadığını bilen ve bu ilminin gere</w:t>
      </w:r>
      <w:r w:rsidRPr="00FE6AA0">
        <w:rPr>
          <w:rFonts w:ascii="Garamond" w:hAnsi="Garamond"/>
          <w:i/>
          <w:iCs/>
          <w:sz w:val="24"/>
          <w:szCs w:val="24"/>
        </w:rPr>
        <w:t>k</w:t>
      </w:r>
      <w:r w:rsidRPr="00FE6AA0">
        <w:rPr>
          <w:rFonts w:ascii="Garamond" w:hAnsi="Garamond"/>
          <w:i/>
          <w:iCs/>
          <w:sz w:val="24"/>
          <w:szCs w:val="24"/>
        </w:rPr>
        <w:t>tirdiğine –yani ubudiyetine ve s</w:t>
      </w:r>
      <w:r w:rsidRPr="00FE6AA0">
        <w:rPr>
          <w:rFonts w:ascii="Garamond" w:hAnsi="Garamond"/>
          <w:i/>
          <w:iCs/>
          <w:sz w:val="24"/>
          <w:szCs w:val="24"/>
        </w:rPr>
        <w:t>a</w:t>
      </w:r>
      <w:r w:rsidRPr="00FE6AA0">
        <w:rPr>
          <w:rFonts w:ascii="Garamond" w:hAnsi="Garamond"/>
          <w:i/>
          <w:iCs/>
          <w:sz w:val="24"/>
          <w:szCs w:val="24"/>
        </w:rPr>
        <w:t>dece ona tapmaya da-bağlı olan ki</w:t>
      </w:r>
      <w:r w:rsidRPr="00FE6AA0">
        <w:rPr>
          <w:rFonts w:ascii="Garamond" w:hAnsi="Garamond"/>
          <w:i/>
          <w:iCs/>
          <w:sz w:val="24"/>
          <w:szCs w:val="24"/>
        </w:rPr>
        <w:t>m</w:t>
      </w:r>
      <w:r w:rsidRPr="00FE6AA0">
        <w:rPr>
          <w:rFonts w:ascii="Garamond" w:hAnsi="Garamond"/>
          <w:i/>
          <w:iCs/>
          <w:sz w:val="24"/>
          <w:szCs w:val="24"/>
        </w:rPr>
        <w:t xml:space="preserve">se mümin sayılır. Ama eğer böyle bir </w:t>
      </w:r>
      <w:r w:rsidRPr="00FE6AA0">
        <w:rPr>
          <w:rFonts w:ascii="Garamond" w:hAnsi="Garamond"/>
          <w:i/>
          <w:iCs/>
          <w:sz w:val="24"/>
          <w:szCs w:val="24"/>
        </w:rPr>
        <w:t>i</w:t>
      </w:r>
      <w:r w:rsidRPr="00FE6AA0">
        <w:rPr>
          <w:rFonts w:ascii="Garamond" w:hAnsi="Garamond"/>
          <w:i/>
          <w:iCs/>
          <w:sz w:val="24"/>
          <w:szCs w:val="24"/>
        </w:rPr>
        <w:t>lim ve marifete sahip olduğu halde ona bağlı olmaz ve ubudiyetinin niş</w:t>
      </w:r>
      <w:r w:rsidRPr="00FE6AA0">
        <w:rPr>
          <w:rFonts w:ascii="Garamond" w:hAnsi="Garamond"/>
          <w:i/>
          <w:iCs/>
          <w:sz w:val="24"/>
          <w:szCs w:val="24"/>
        </w:rPr>
        <w:t>a</w:t>
      </w:r>
      <w:r w:rsidRPr="00FE6AA0">
        <w:rPr>
          <w:rFonts w:ascii="Garamond" w:hAnsi="Garamond"/>
          <w:i/>
          <w:iCs/>
          <w:sz w:val="24"/>
          <w:szCs w:val="24"/>
        </w:rPr>
        <w:t xml:space="preserve">nesi olan hiç bir ameli yerine getirmezse, böyle bir şahıs alimdir, ama mümin değildir.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Buradan da bazılarının şu söz</w:t>
      </w:r>
      <w:r w:rsidRPr="00FE6AA0">
        <w:rPr>
          <w:rFonts w:ascii="Garamond" w:hAnsi="Garamond"/>
          <w:i/>
          <w:iCs/>
          <w:sz w:val="24"/>
          <w:szCs w:val="24"/>
        </w:rPr>
        <w:t>ü</w:t>
      </w:r>
      <w:r w:rsidRPr="00FE6AA0">
        <w:rPr>
          <w:rFonts w:ascii="Garamond" w:hAnsi="Garamond"/>
          <w:i/>
          <w:iCs/>
          <w:sz w:val="24"/>
          <w:szCs w:val="24"/>
        </w:rPr>
        <w:t>nün doğru olmadığı ortaya çıkmakt</w:t>
      </w:r>
      <w:r w:rsidRPr="00FE6AA0">
        <w:rPr>
          <w:rFonts w:ascii="Garamond" w:hAnsi="Garamond"/>
          <w:i/>
          <w:iCs/>
          <w:sz w:val="24"/>
          <w:szCs w:val="24"/>
        </w:rPr>
        <w:t>a</w:t>
      </w:r>
      <w:r w:rsidRPr="00FE6AA0">
        <w:rPr>
          <w:rFonts w:ascii="Garamond" w:hAnsi="Garamond"/>
          <w:i/>
          <w:iCs/>
          <w:sz w:val="24"/>
          <w:szCs w:val="24"/>
        </w:rPr>
        <w:t xml:space="preserve">dır: “İman, salt ilim ve tasdikden </w:t>
      </w:r>
      <w:r w:rsidRPr="00FE6AA0">
        <w:rPr>
          <w:rFonts w:ascii="Garamond" w:hAnsi="Garamond"/>
          <w:i/>
          <w:iCs/>
          <w:sz w:val="24"/>
          <w:szCs w:val="24"/>
        </w:rPr>
        <w:t>i</w:t>
      </w:r>
      <w:r w:rsidRPr="00FE6AA0">
        <w:rPr>
          <w:rFonts w:ascii="Garamond" w:hAnsi="Garamond"/>
          <w:i/>
          <w:iCs/>
          <w:sz w:val="24"/>
          <w:szCs w:val="24"/>
        </w:rPr>
        <w:t>bare</w:t>
      </w:r>
      <w:r w:rsidRPr="00FE6AA0">
        <w:rPr>
          <w:rFonts w:ascii="Garamond" w:hAnsi="Garamond"/>
          <w:i/>
          <w:iCs/>
          <w:sz w:val="24"/>
          <w:szCs w:val="24"/>
        </w:rPr>
        <w:t>t</w:t>
      </w:r>
      <w:r w:rsidRPr="00FE6AA0">
        <w:rPr>
          <w:rFonts w:ascii="Garamond" w:hAnsi="Garamond"/>
          <w:i/>
          <w:iCs/>
          <w:sz w:val="24"/>
          <w:szCs w:val="24"/>
        </w:rPr>
        <w:t>tir.</w:t>
      </w:r>
      <w:r w:rsidR="00B42A26">
        <w:rPr>
          <w:rFonts w:ascii="Garamond" w:hAnsi="Garamond"/>
          <w:i/>
          <w:iCs/>
          <w:sz w:val="24"/>
          <w:szCs w:val="24"/>
        </w:rPr>
        <w:t>”</w:t>
      </w:r>
      <w:r w:rsidRPr="00FE6AA0">
        <w:rPr>
          <w:rFonts w:ascii="Garamond" w:hAnsi="Garamond"/>
          <w:i/>
          <w:iCs/>
          <w:sz w:val="24"/>
          <w:szCs w:val="24"/>
        </w:rPr>
        <w:t xml:space="preserve"> Zira dediğimiz gibi ilim ve küfür bir arada düşünülebilir. </w:t>
      </w:r>
    </w:p>
    <w:p w:rsidR="00C324D6" w:rsidRPr="00FE6AA0" w:rsidRDefault="00B42A26" w:rsidP="00FE6AA0">
      <w:pPr>
        <w:spacing w:line="300" w:lineRule="atLeast"/>
        <w:ind w:firstLine="284"/>
        <w:jc w:val="both"/>
        <w:rPr>
          <w:rFonts w:ascii="Garamond" w:hAnsi="Garamond"/>
          <w:i/>
          <w:iCs/>
          <w:sz w:val="24"/>
          <w:szCs w:val="24"/>
        </w:rPr>
      </w:pPr>
      <w:r>
        <w:rPr>
          <w:rFonts w:ascii="Garamond" w:hAnsi="Garamond"/>
          <w:i/>
          <w:iCs/>
          <w:sz w:val="24"/>
          <w:szCs w:val="24"/>
        </w:rPr>
        <w:t>Hakeza bazılarının, “İ</w:t>
      </w:r>
      <w:r w:rsidR="00C324D6" w:rsidRPr="00FE6AA0">
        <w:rPr>
          <w:rFonts w:ascii="Garamond" w:hAnsi="Garamond"/>
          <w:i/>
          <w:iCs/>
          <w:sz w:val="24"/>
          <w:szCs w:val="24"/>
        </w:rPr>
        <w:t xml:space="preserve">man </w:t>
      </w:r>
      <w:r w:rsidR="00C324D6" w:rsidRPr="00FE6AA0">
        <w:rPr>
          <w:rFonts w:ascii="Garamond" w:hAnsi="Garamond"/>
          <w:i/>
          <w:iCs/>
          <w:sz w:val="24"/>
          <w:szCs w:val="24"/>
        </w:rPr>
        <w:t>a</w:t>
      </w:r>
      <w:r w:rsidR="00C324D6" w:rsidRPr="00FE6AA0">
        <w:rPr>
          <w:rFonts w:ascii="Garamond" w:hAnsi="Garamond"/>
          <w:i/>
          <w:iCs/>
          <w:sz w:val="24"/>
          <w:szCs w:val="24"/>
        </w:rPr>
        <w:t>melden ibarettir” sözünün de batıl o</w:t>
      </w:r>
      <w:r w:rsidR="00C324D6" w:rsidRPr="00FE6AA0">
        <w:rPr>
          <w:rFonts w:ascii="Garamond" w:hAnsi="Garamond"/>
          <w:i/>
          <w:iCs/>
          <w:sz w:val="24"/>
          <w:szCs w:val="24"/>
        </w:rPr>
        <w:t>l</w:t>
      </w:r>
      <w:r w:rsidR="00C324D6" w:rsidRPr="00FE6AA0">
        <w:rPr>
          <w:rFonts w:ascii="Garamond" w:hAnsi="Garamond"/>
          <w:i/>
          <w:iCs/>
          <w:sz w:val="24"/>
          <w:szCs w:val="24"/>
        </w:rPr>
        <w:t xml:space="preserve">duğu </w:t>
      </w:r>
      <w:r w:rsidR="00C324D6" w:rsidRPr="00FE6AA0">
        <w:rPr>
          <w:rFonts w:ascii="Garamond" w:hAnsi="Garamond"/>
          <w:i/>
          <w:iCs/>
          <w:sz w:val="24"/>
          <w:szCs w:val="24"/>
        </w:rPr>
        <w:t>a</w:t>
      </w:r>
      <w:r w:rsidR="00C324D6" w:rsidRPr="00FE6AA0">
        <w:rPr>
          <w:rFonts w:ascii="Garamond" w:hAnsi="Garamond"/>
          <w:i/>
          <w:iCs/>
          <w:sz w:val="24"/>
          <w:szCs w:val="24"/>
        </w:rPr>
        <w:t>çığa çıkmaktadır. Zira iman da nifa</w:t>
      </w:r>
      <w:r w:rsidR="00C324D6" w:rsidRPr="00FE6AA0">
        <w:rPr>
          <w:rFonts w:ascii="Garamond" w:hAnsi="Garamond"/>
          <w:i/>
          <w:iCs/>
          <w:sz w:val="24"/>
          <w:szCs w:val="24"/>
        </w:rPr>
        <w:t>k</w:t>
      </w:r>
      <w:r w:rsidR="00C324D6" w:rsidRPr="00FE6AA0">
        <w:rPr>
          <w:rFonts w:ascii="Garamond" w:hAnsi="Garamond"/>
          <w:i/>
          <w:iCs/>
          <w:sz w:val="24"/>
          <w:szCs w:val="24"/>
        </w:rPr>
        <w:t>la bir araya gelmektedir. Çünkü münafık da amel etmektedir, bazen de hak ve hakikati ilmi bir zuhurla bilmektedir, ama aynı zama</w:t>
      </w:r>
      <w:r w:rsidR="00C324D6" w:rsidRPr="00FE6AA0">
        <w:rPr>
          <w:rFonts w:ascii="Garamond" w:hAnsi="Garamond"/>
          <w:i/>
          <w:iCs/>
          <w:sz w:val="24"/>
          <w:szCs w:val="24"/>
        </w:rPr>
        <w:t>n</w:t>
      </w:r>
      <w:r w:rsidR="00C324D6" w:rsidRPr="00FE6AA0">
        <w:rPr>
          <w:rFonts w:ascii="Garamond" w:hAnsi="Garamond"/>
          <w:i/>
          <w:iCs/>
          <w:sz w:val="24"/>
          <w:szCs w:val="24"/>
        </w:rPr>
        <w:t xml:space="preserve">da ona iman etmemiştir.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O halde iman, bir şey hakkında ilim sahibi olmak ve ona o ilmin am</w:t>
      </w:r>
      <w:r w:rsidRPr="00FE6AA0">
        <w:rPr>
          <w:rFonts w:ascii="Garamond" w:hAnsi="Garamond"/>
          <w:i/>
          <w:iCs/>
          <w:sz w:val="24"/>
          <w:szCs w:val="24"/>
        </w:rPr>
        <w:t>e</w:t>
      </w:r>
      <w:r w:rsidRPr="00FE6AA0">
        <w:rPr>
          <w:rFonts w:ascii="Garamond" w:hAnsi="Garamond"/>
          <w:i/>
          <w:iCs/>
          <w:sz w:val="24"/>
          <w:szCs w:val="24"/>
        </w:rPr>
        <w:t>li etkilerinin ortaya çıkacağı bir ş</w:t>
      </w:r>
      <w:r w:rsidRPr="00FE6AA0">
        <w:rPr>
          <w:rFonts w:ascii="Garamond" w:hAnsi="Garamond"/>
          <w:i/>
          <w:iCs/>
          <w:sz w:val="24"/>
          <w:szCs w:val="24"/>
        </w:rPr>
        <w:t>e</w:t>
      </w:r>
      <w:r w:rsidR="00B42A26">
        <w:rPr>
          <w:rFonts w:ascii="Garamond" w:hAnsi="Garamond"/>
          <w:i/>
          <w:iCs/>
          <w:sz w:val="24"/>
          <w:szCs w:val="24"/>
        </w:rPr>
        <w:t>kilde bağlı olmaktan</w:t>
      </w:r>
      <w:r w:rsidRPr="00FE6AA0">
        <w:rPr>
          <w:rFonts w:ascii="Garamond" w:hAnsi="Garamond"/>
          <w:i/>
          <w:iCs/>
          <w:sz w:val="24"/>
          <w:szCs w:val="24"/>
        </w:rPr>
        <w:t xml:space="preserve"> ibarettir. Öte yandan ilim ve bağlılık da artma ve </w:t>
      </w:r>
      <w:r w:rsidRPr="00FE6AA0">
        <w:rPr>
          <w:rFonts w:ascii="Garamond" w:hAnsi="Garamond"/>
          <w:i/>
          <w:iCs/>
          <w:sz w:val="24"/>
          <w:szCs w:val="24"/>
        </w:rPr>
        <w:lastRenderedPageBreak/>
        <w:t>eksilme, şiddet ve zayıflama göste</w:t>
      </w:r>
      <w:r w:rsidRPr="00FE6AA0">
        <w:rPr>
          <w:rFonts w:ascii="Garamond" w:hAnsi="Garamond"/>
          <w:i/>
          <w:iCs/>
          <w:sz w:val="24"/>
          <w:szCs w:val="24"/>
        </w:rPr>
        <w:t>r</w:t>
      </w:r>
      <w:r w:rsidRPr="00FE6AA0">
        <w:rPr>
          <w:rFonts w:ascii="Garamond" w:hAnsi="Garamond"/>
          <w:i/>
          <w:iCs/>
          <w:sz w:val="24"/>
          <w:szCs w:val="24"/>
        </w:rPr>
        <w:t>mektedir. Dolayısıyla bu iki unsu</w:t>
      </w:r>
      <w:r w:rsidRPr="00FE6AA0">
        <w:rPr>
          <w:rFonts w:ascii="Garamond" w:hAnsi="Garamond"/>
          <w:i/>
          <w:iCs/>
          <w:sz w:val="24"/>
          <w:szCs w:val="24"/>
        </w:rPr>
        <w:t>r</w:t>
      </w:r>
      <w:r w:rsidRPr="00FE6AA0">
        <w:rPr>
          <w:rFonts w:ascii="Garamond" w:hAnsi="Garamond"/>
          <w:i/>
          <w:iCs/>
          <w:sz w:val="24"/>
          <w:szCs w:val="24"/>
        </w:rPr>
        <w:t>dan teşkil olan iman, art</w:t>
      </w:r>
      <w:r w:rsidR="00B42A26">
        <w:rPr>
          <w:rFonts w:ascii="Garamond" w:hAnsi="Garamond"/>
          <w:i/>
          <w:iCs/>
          <w:sz w:val="24"/>
          <w:szCs w:val="24"/>
        </w:rPr>
        <w:t>m</w:t>
      </w:r>
      <w:r w:rsidRPr="00FE6AA0">
        <w:rPr>
          <w:rFonts w:ascii="Garamond" w:hAnsi="Garamond"/>
          <w:i/>
          <w:iCs/>
          <w:sz w:val="24"/>
          <w:szCs w:val="24"/>
        </w:rPr>
        <w:t>a ve eksilme, şiddet ve zaaf gösterebilmektedir. D</w:t>
      </w:r>
      <w:r w:rsidRPr="00FE6AA0">
        <w:rPr>
          <w:rFonts w:ascii="Garamond" w:hAnsi="Garamond"/>
          <w:i/>
          <w:iCs/>
          <w:sz w:val="24"/>
          <w:szCs w:val="24"/>
        </w:rPr>
        <w:t>o</w:t>
      </w:r>
      <w:r w:rsidRPr="00FE6AA0">
        <w:rPr>
          <w:rFonts w:ascii="Garamond" w:hAnsi="Garamond"/>
          <w:i/>
          <w:iCs/>
          <w:sz w:val="24"/>
          <w:szCs w:val="24"/>
        </w:rPr>
        <w:t>layısıyla da imanın derece ve merteb</w:t>
      </w:r>
      <w:r w:rsidRPr="00FE6AA0">
        <w:rPr>
          <w:rFonts w:ascii="Garamond" w:hAnsi="Garamond"/>
          <w:i/>
          <w:iCs/>
          <w:sz w:val="24"/>
          <w:szCs w:val="24"/>
        </w:rPr>
        <w:t>e</w:t>
      </w:r>
      <w:r w:rsidRPr="00FE6AA0">
        <w:rPr>
          <w:rFonts w:ascii="Garamond" w:hAnsi="Garamond"/>
          <w:i/>
          <w:iCs/>
          <w:sz w:val="24"/>
          <w:szCs w:val="24"/>
        </w:rPr>
        <w:t xml:space="preserve">leri, hiç kimsenin şüphe edemeyeceği zaruri meselelerdendir.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 çoğu bilginlerin görüşüdür. Hak</w:t>
      </w:r>
      <w:r w:rsidRPr="00FE6AA0">
        <w:rPr>
          <w:rFonts w:ascii="Garamond" w:hAnsi="Garamond"/>
          <w:i/>
          <w:iCs/>
          <w:sz w:val="24"/>
          <w:szCs w:val="24"/>
        </w:rPr>
        <w:t>i</w:t>
      </w:r>
      <w:r w:rsidRPr="00FE6AA0">
        <w:rPr>
          <w:rFonts w:ascii="Garamond" w:hAnsi="Garamond"/>
          <w:i/>
          <w:iCs/>
          <w:sz w:val="24"/>
          <w:szCs w:val="24"/>
        </w:rPr>
        <w:t xml:space="preserve">kat da budur: </w:t>
      </w:r>
      <w:r w:rsidRPr="00FE6AA0">
        <w:rPr>
          <w:rFonts w:ascii="Garamond" w:hAnsi="Garamond"/>
          <w:b/>
          <w:bCs/>
          <w:sz w:val="24"/>
          <w:szCs w:val="24"/>
        </w:rPr>
        <w:t>“</w:t>
      </w:r>
      <w:r w:rsidR="00B42A26">
        <w:rPr>
          <w:rFonts w:ascii="Garamond" w:hAnsi="Garamond"/>
          <w:b/>
          <w:bCs/>
          <w:sz w:val="24"/>
          <w:szCs w:val="24"/>
        </w:rPr>
        <w:t>İ</w:t>
      </w:r>
      <w:r w:rsidR="00F97081" w:rsidRPr="00FE6AA0">
        <w:rPr>
          <w:rFonts w:ascii="Garamond" w:hAnsi="Garamond"/>
          <w:b/>
          <w:bCs/>
          <w:sz w:val="24"/>
          <w:szCs w:val="24"/>
        </w:rPr>
        <w:t>manlarını kat kat artırmaları için</w:t>
      </w:r>
      <w:r w:rsidR="008866B7">
        <w:rPr>
          <w:rFonts w:ascii="Garamond" w:hAnsi="Garamond"/>
          <w:b/>
          <w:bCs/>
          <w:sz w:val="24"/>
          <w:szCs w:val="24"/>
        </w:rPr>
        <w:t>”</w:t>
      </w:r>
      <w:r w:rsidRPr="00FE6AA0">
        <w:rPr>
          <w:rFonts w:ascii="Garamond" w:hAnsi="Garamond"/>
          <w:i/>
          <w:iCs/>
          <w:sz w:val="24"/>
          <w:szCs w:val="24"/>
        </w:rPr>
        <w:t>ayeti ve ben</w:t>
      </w:r>
      <w:r w:rsidR="00B42A26">
        <w:rPr>
          <w:rFonts w:ascii="Garamond" w:hAnsi="Garamond"/>
          <w:i/>
          <w:iCs/>
          <w:sz w:val="24"/>
          <w:szCs w:val="24"/>
        </w:rPr>
        <w:t>zeri ayetler de bu konuya delale</w:t>
      </w:r>
      <w:r w:rsidRPr="00FE6AA0">
        <w:rPr>
          <w:rFonts w:ascii="Garamond" w:hAnsi="Garamond"/>
          <w:i/>
          <w:iCs/>
          <w:sz w:val="24"/>
          <w:szCs w:val="24"/>
        </w:rPr>
        <w:t>t etmektedir. Hakeza Ehl-i Beyt’ten (a.s) nakledilen hadisler de imanın mertebelerini ortaya koyma</w:t>
      </w:r>
      <w:r w:rsidRPr="00FE6AA0">
        <w:rPr>
          <w:rFonts w:ascii="Garamond" w:hAnsi="Garamond"/>
          <w:i/>
          <w:iCs/>
          <w:sz w:val="24"/>
          <w:szCs w:val="24"/>
        </w:rPr>
        <w:t>k</w:t>
      </w:r>
      <w:r w:rsidRPr="00FE6AA0">
        <w:rPr>
          <w:rFonts w:ascii="Garamond" w:hAnsi="Garamond"/>
          <w:i/>
          <w:iCs/>
          <w:sz w:val="24"/>
          <w:szCs w:val="24"/>
        </w:rPr>
        <w:t xml:space="preserve">ta ve bu görüşü teyit etmektedir.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Ebu Hanife, İmam’ul-Harameyn ve diğerleri ise imanın artıp azalmad</w:t>
      </w:r>
      <w:r w:rsidRPr="00FE6AA0">
        <w:rPr>
          <w:rFonts w:ascii="Garamond" w:hAnsi="Garamond"/>
          <w:i/>
          <w:iCs/>
          <w:sz w:val="24"/>
          <w:szCs w:val="24"/>
        </w:rPr>
        <w:t>ı</w:t>
      </w:r>
      <w:r w:rsidRPr="00FE6AA0">
        <w:rPr>
          <w:rFonts w:ascii="Garamond" w:hAnsi="Garamond"/>
          <w:i/>
          <w:iCs/>
          <w:sz w:val="24"/>
          <w:szCs w:val="24"/>
        </w:rPr>
        <w:t>ğı görüşündedir ve bu konuda ortaya koydukları delile göre de iman kesin bir merhaleye ulaşmış olan tasdikten ibarettir. Böyle bir anlamda da artış ve eksilme olmamaktadır. Dolayısı</w:t>
      </w:r>
      <w:r w:rsidRPr="00FE6AA0">
        <w:rPr>
          <w:rFonts w:ascii="Garamond" w:hAnsi="Garamond"/>
          <w:i/>
          <w:iCs/>
          <w:sz w:val="24"/>
          <w:szCs w:val="24"/>
        </w:rPr>
        <w:t>y</w:t>
      </w:r>
      <w:r w:rsidRPr="00FE6AA0">
        <w:rPr>
          <w:rFonts w:ascii="Garamond" w:hAnsi="Garamond"/>
          <w:i/>
          <w:iCs/>
          <w:sz w:val="24"/>
          <w:szCs w:val="24"/>
        </w:rPr>
        <w:t>la tasdik eden bir kimse, ister itaati ta</w:t>
      </w:r>
      <w:r w:rsidRPr="00FE6AA0">
        <w:rPr>
          <w:rFonts w:ascii="Garamond" w:hAnsi="Garamond"/>
          <w:i/>
          <w:iCs/>
          <w:sz w:val="24"/>
          <w:szCs w:val="24"/>
        </w:rPr>
        <w:t>s</w:t>
      </w:r>
      <w:r w:rsidRPr="00FE6AA0">
        <w:rPr>
          <w:rFonts w:ascii="Garamond" w:hAnsi="Garamond"/>
          <w:i/>
          <w:iCs/>
          <w:sz w:val="24"/>
          <w:szCs w:val="24"/>
        </w:rPr>
        <w:t>dikine eklesin, ister günahı, onun ta</w:t>
      </w:r>
      <w:r w:rsidRPr="00FE6AA0">
        <w:rPr>
          <w:rFonts w:ascii="Garamond" w:hAnsi="Garamond"/>
          <w:i/>
          <w:iCs/>
          <w:sz w:val="24"/>
          <w:szCs w:val="24"/>
        </w:rPr>
        <w:t>s</w:t>
      </w:r>
      <w:r w:rsidRPr="00FE6AA0">
        <w:rPr>
          <w:rFonts w:ascii="Garamond" w:hAnsi="Garamond"/>
          <w:i/>
          <w:iCs/>
          <w:sz w:val="24"/>
          <w:szCs w:val="24"/>
        </w:rPr>
        <w:t>diki olduğu gibi durmakta ve asla d</w:t>
      </w:r>
      <w:r w:rsidRPr="00FE6AA0">
        <w:rPr>
          <w:rFonts w:ascii="Garamond" w:hAnsi="Garamond"/>
          <w:i/>
          <w:iCs/>
          <w:sz w:val="24"/>
          <w:szCs w:val="24"/>
        </w:rPr>
        <w:t>e</w:t>
      </w:r>
      <w:r w:rsidRPr="00FE6AA0">
        <w:rPr>
          <w:rFonts w:ascii="Garamond" w:hAnsi="Garamond"/>
          <w:i/>
          <w:iCs/>
          <w:sz w:val="24"/>
          <w:szCs w:val="24"/>
        </w:rPr>
        <w:t xml:space="preserve">ğişmemektedir.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Bunlar imanın azalıp çoğaldığına delil eden ayetleri tevil ve tevcih etmi</w:t>
      </w:r>
      <w:r w:rsidRPr="00FE6AA0">
        <w:rPr>
          <w:rFonts w:ascii="Garamond" w:hAnsi="Garamond"/>
          <w:i/>
          <w:iCs/>
          <w:sz w:val="24"/>
          <w:szCs w:val="24"/>
        </w:rPr>
        <w:t>ş</w:t>
      </w:r>
      <w:r w:rsidRPr="00FE6AA0">
        <w:rPr>
          <w:rFonts w:ascii="Garamond" w:hAnsi="Garamond"/>
          <w:i/>
          <w:iCs/>
          <w:sz w:val="24"/>
          <w:szCs w:val="24"/>
        </w:rPr>
        <w:t>ler ve şöyle demişlerdir: “İman şahsi ve baki kalmayan bir ilinektir ve i</w:t>
      </w:r>
      <w:r w:rsidRPr="00FE6AA0">
        <w:rPr>
          <w:rFonts w:ascii="Garamond" w:hAnsi="Garamond"/>
          <w:i/>
          <w:iCs/>
          <w:sz w:val="24"/>
          <w:szCs w:val="24"/>
        </w:rPr>
        <w:t>l</w:t>
      </w:r>
      <w:r w:rsidRPr="00FE6AA0">
        <w:rPr>
          <w:rFonts w:ascii="Garamond" w:hAnsi="Garamond"/>
          <w:i/>
          <w:iCs/>
          <w:sz w:val="24"/>
          <w:szCs w:val="24"/>
        </w:rPr>
        <w:t>min bekası da misallerin teceddüdü türündedir. Yani azalıp çoğalan m</w:t>
      </w:r>
      <w:r w:rsidRPr="00FE6AA0">
        <w:rPr>
          <w:rFonts w:ascii="Garamond" w:hAnsi="Garamond"/>
          <w:i/>
          <w:iCs/>
          <w:sz w:val="24"/>
          <w:szCs w:val="24"/>
        </w:rPr>
        <w:t>i</w:t>
      </w:r>
      <w:r w:rsidRPr="00FE6AA0">
        <w:rPr>
          <w:rFonts w:ascii="Garamond" w:hAnsi="Garamond"/>
          <w:i/>
          <w:iCs/>
          <w:sz w:val="24"/>
          <w:szCs w:val="24"/>
        </w:rPr>
        <w:t>sallerin yenilenmesi şeklinde zamana intib</w:t>
      </w:r>
      <w:r w:rsidRPr="00FE6AA0">
        <w:rPr>
          <w:rFonts w:ascii="Garamond" w:hAnsi="Garamond"/>
          <w:i/>
          <w:iCs/>
          <w:sz w:val="24"/>
          <w:szCs w:val="24"/>
        </w:rPr>
        <w:t>a</w:t>
      </w:r>
      <w:r w:rsidR="00B42A26">
        <w:rPr>
          <w:rFonts w:ascii="Garamond" w:hAnsi="Garamond"/>
          <w:i/>
          <w:iCs/>
          <w:sz w:val="24"/>
          <w:szCs w:val="24"/>
        </w:rPr>
        <w:t>kıdır. Örneğin Peygamber</w:t>
      </w:r>
      <w:r w:rsidRPr="00FE6AA0">
        <w:rPr>
          <w:rFonts w:ascii="Garamond" w:hAnsi="Garamond"/>
          <w:i/>
          <w:iCs/>
          <w:sz w:val="24"/>
          <w:szCs w:val="24"/>
        </w:rPr>
        <w:t xml:space="preserve"> hakkı</w:t>
      </w:r>
      <w:r w:rsidRPr="00FE6AA0">
        <w:rPr>
          <w:rFonts w:ascii="Garamond" w:hAnsi="Garamond"/>
          <w:i/>
          <w:iCs/>
          <w:sz w:val="24"/>
          <w:szCs w:val="24"/>
        </w:rPr>
        <w:t>n</w:t>
      </w:r>
      <w:r w:rsidRPr="00FE6AA0">
        <w:rPr>
          <w:rFonts w:ascii="Garamond" w:hAnsi="Garamond"/>
          <w:i/>
          <w:iCs/>
          <w:sz w:val="24"/>
          <w:szCs w:val="24"/>
        </w:rPr>
        <w:t xml:space="preserve">da iman, sürekli ve </w:t>
      </w:r>
      <w:r w:rsidRPr="00FE6AA0">
        <w:rPr>
          <w:rFonts w:ascii="Garamond" w:hAnsi="Garamond"/>
          <w:i/>
          <w:iCs/>
          <w:sz w:val="24"/>
          <w:szCs w:val="24"/>
        </w:rPr>
        <w:lastRenderedPageBreak/>
        <w:t>aralıksız gerçekleşmektedir ve başkaları ha</w:t>
      </w:r>
      <w:r w:rsidRPr="00FE6AA0">
        <w:rPr>
          <w:rFonts w:ascii="Garamond" w:hAnsi="Garamond"/>
          <w:i/>
          <w:iCs/>
          <w:sz w:val="24"/>
          <w:szCs w:val="24"/>
        </w:rPr>
        <w:t>k</w:t>
      </w:r>
      <w:r w:rsidRPr="00FE6AA0">
        <w:rPr>
          <w:rFonts w:ascii="Garamond" w:hAnsi="Garamond"/>
          <w:i/>
          <w:iCs/>
          <w:sz w:val="24"/>
          <w:szCs w:val="24"/>
        </w:rPr>
        <w:t>kında ise az veya çok zaman aralı</w:t>
      </w:r>
      <w:r w:rsidRPr="00FE6AA0">
        <w:rPr>
          <w:rFonts w:ascii="Garamond" w:hAnsi="Garamond"/>
          <w:i/>
          <w:iCs/>
          <w:sz w:val="24"/>
          <w:szCs w:val="24"/>
        </w:rPr>
        <w:t>k</w:t>
      </w:r>
      <w:r w:rsidRPr="00FE6AA0">
        <w:rPr>
          <w:rFonts w:ascii="Garamond" w:hAnsi="Garamond"/>
          <w:i/>
          <w:iCs/>
          <w:sz w:val="24"/>
          <w:szCs w:val="24"/>
        </w:rPr>
        <w:t>larıyla ge</w:t>
      </w:r>
      <w:r w:rsidRPr="00FE6AA0">
        <w:rPr>
          <w:rFonts w:ascii="Garamond" w:hAnsi="Garamond"/>
          <w:i/>
          <w:iCs/>
          <w:sz w:val="24"/>
          <w:szCs w:val="24"/>
        </w:rPr>
        <w:t>r</w:t>
      </w:r>
      <w:r w:rsidRPr="00FE6AA0">
        <w:rPr>
          <w:rFonts w:ascii="Garamond" w:hAnsi="Garamond"/>
          <w:i/>
          <w:iCs/>
          <w:sz w:val="24"/>
          <w:szCs w:val="24"/>
        </w:rPr>
        <w:t>çekleşmektedir. O halde imanın ar</w:t>
      </w:r>
      <w:r w:rsidRPr="00FE6AA0">
        <w:rPr>
          <w:rFonts w:ascii="Garamond" w:hAnsi="Garamond"/>
          <w:i/>
          <w:iCs/>
          <w:sz w:val="24"/>
          <w:szCs w:val="24"/>
        </w:rPr>
        <w:t>t</w:t>
      </w:r>
      <w:r w:rsidRPr="00FE6AA0">
        <w:rPr>
          <w:rFonts w:ascii="Garamond" w:hAnsi="Garamond"/>
          <w:i/>
          <w:iCs/>
          <w:sz w:val="24"/>
          <w:szCs w:val="24"/>
        </w:rPr>
        <w:t>masından maksat, imanın parçalarının sürekliliğidir ve bu s</w:t>
      </w:r>
      <w:r w:rsidRPr="00FE6AA0">
        <w:rPr>
          <w:rFonts w:ascii="Garamond" w:hAnsi="Garamond"/>
          <w:i/>
          <w:iCs/>
          <w:sz w:val="24"/>
          <w:szCs w:val="24"/>
        </w:rPr>
        <w:t>ü</w:t>
      </w:r>
      <w:r w:rsidRPr="00FE6AA0">
        <w:rPr>
          <w:rFonts w:ascii="Garamond" w:hAnsi="Garamond"/>
          <w:i/>
          <w:iCs/>
          <w:sz w:val="24"/>
          <w:szCs w:val="24"/>
        </w:rPr>
        <w:t xml:space="preserve">reklilik, hiç bir zaman aralığı olmaksızındır veya az </w:t>
      </w:r>
      <w:r w:rsidR="005F5AE6">
        <w:rPr>
          <w:rFonts w:ascii="Garamond" w:hAnsi="Garamond"/>
          <w:i/>
          <w:iCs/>
          <w:sz w:val="24"/>
          <w:szCs w:val="24"/>
        </w:rPr>
        <w:t>bir</w:t>
      </w:r>
      <w:r w:rsidRPr="00FE6AA0">
        <w:rPr>
          <w:rFonts w:ascii="Garamond" w:hAnsi="Garamond"/>
          <w:i/>
          <w:iCs/>
          <w:sz w:val="24"/>
          <w:szCs w:val="24"/>
        </w:rPr>
        <w:t xml:space="preserve"> zaman aralıklarıyla gerçekle</w:t>
      </w:r>
      <w:r w:rsidRPr="00FE6AA0">
        <w:rPr>
          <w:rFonts w:ascii="Garamond" w:hAnsi="Garamond"/>
          <w:i/>
          <w:iCs/>
          <w:sz w:val="24"/>
          <w:szCs w:val="24"/>
        </w:rPr>
        <w:t>ş</w:t>
      </w:r>
      <w:r w:rsidRPr="00FE6AA0">
        <w:rPr>
          <w:rFonts w:ascii="Garamond" w:hAnsi="Garamond"/>
          <w:i/>
          <w:iCs/>
          <w:sz w:val="24"/>
          <w:szCs w:val="24"/>
        </w:rPr>
        <w:t xml:space="preserve">mektedir.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Hakeza imanın başka bir kesreti de vardır ve o da imanın taa</w:t>
      </w:r>
      <w:r w:rsidR="00B42A26">
        <w:rPr>
          <w:rFonts w:ascii="Garamond" w:hAnsi="Garamond"/>
          <w:i/>
          <w:iCs/>
          <w:sz w:val="24"/>
          <w:szCs w:val="24"/>
        </w:rPr>
        <w:t>l</w:t>
      </w:r>
      <w:r w:rsidRPr="00FE6AA0">
        <w:rPr>
          <w:rFonts w:ascii="Garamond" w:hAnsi="Garamond"/>
          <w:i/>
          <w:iCs/>
          <w:sz w:val="24"/>
          <w:szCs w:val="24"/>
        </w:rPr>
        <w:t>luk ettiği i</w:t>
      </w:r>
      <w:r w:rsidRPr="00FE6AA0">
        <w:rPr>
          <w:rFonts w:ascii="Garamond" w:hAnsi="Garamond"/>
          <w:i/>
          <w:iCs/>
          <w:sz w:val="24"/>
          <w:szCs w:val="24"/>
        </w:rPr>
        <w:t>ş</w:t>
      </w:r>
      <w:r w:rsidRPr="00FE6AA0">
        <w:rPr>
          <w:rFonts w:ascii="Garamond" w:hAnsi="Garamond"/>
          <w:i/>
          <w:iCs/>
          <w:sz w:val="24"/>
          <w:szCs w:val="24"/>
        </w:rPr>
        <w:t xml:space="preserve">lerin kesretine bağlıdır. Dinin şeriat ve hükümleri tedricen nazil olduğu hasebiyle ve müminler de tedrici nüzulu sebebiyle ona iman ettikleri </w:t>
      </w:r>
      <w:r w:rsidRPr="00FE6AA0">
        <w:rPr>
          <w:rFonts w:ascii="Garamond" w:hAnsi="Garamond"/>
          <w:i/>
          <w:iCs/>
          <w:sz w:val="24"/>
          <w:szCs w:val="24"/>
        </w:rPr>
        <w:t>i</w:t>
      </w:r>
      <w:r w:rsidRPr="00FE6AA0">
        <w:rPr>
          <w:rFonts w:ascii="Garamond" w:hAnsi="Garamond"/>
          <w:i/>
          <w:iCs/>
          <w:sz w:val="24"/>
          <w:szCs w:val="24"/>
        </w:rPr>
        <w:t>çin</w:t>
      </w:r>
      <w:r w:rsidR="00B42A26">
        <w:rPr>
          <w:rFonts w:ascii="Garamond" w:hAnsi="Garamond"/>
          <w:i/>
          <w:iCs/>
          <w:sz w:val="24"/>
          <w:szCs w:val="24"/>
        </w:rPr>
        <w:t xml:space="preserve"> ve</w:t>
      </w:r>
      <w:r w:rsidRPr="00FE6AA0">
        <w:rPr>
          <w:rFonts w:ascii="Garamond" w:hAnsi="Garamond"/>
          <w:i/>
          <w:iCs/>
          <w:sz w:val="24"/>
          <w:szCs w:val="24"/>
        </w:rPr>
        <w:t xml:space="preserve"> hükümlerin sayısı da sürekli ar</w:t>
      </w:r>
      <w:r w:rsidRPr="00FE6AA0">
        <w:rPr>
          <w:rFonts w:ascii="Garamond" w:hAnsi="Garamond"/>
          <w:i/>
          <w:iCs/>
          <w:sz w:val="24"/>
          <w:szCs w:val="24"/>
        </w:rPr>
        <w:t>t</w:t>
      </w:r>
      <w:r w:rsidRPr="00FE6AA0">
        <w:rPr>
          <w:rFonts w:ascii="Garamond" w:hAnsi="Garamond"/>
          <w:i/>
          <w:iCs/>
          <w:sz w:val="24"/>
          <w:szCs w:val="24"/>
        </w:rPr>
        <w:t>tığı için onların imanı da tedricen artmış</w:t>
      </w:r>
      <w:r w:rsidR="00B42A26">
        <w:rPr>
          <w:rFonts w:ascii="Garamond" w:hAnsi="Garamond"/>
          <w:i/>
          <w:iCs/>
          <w:sz w:val="24"/>
          <w:szCs w:val="24"/>
        </w:rPr>
        <w:t>tır</w:t>
      </w:r>
      <w:r w:rsidRPr="00FE6AA0">
        <w:rPr>
          <w:rFonts w:ascii="Garamond" w:hAnsi="Garamond"/>
          <w:i/>
          <w:iCs/>
          <w:sz w:val="24"/>
          <w:szCs w:val="24"/>
        </w:rPr>
        <w:t xml:space="preserve"> ve genel olarak imanın artm</w:t>
      </w:r>
      <w:r w:rsidRPr="00FE6AA0">
        <w:rPr>
          <w:rFonts w:ascii="Garamond" w:hAnsi="Garamond"/>
          <w:i/>
          <w:iCs/>
          <w:sz w:val="24"/>
          <w:szCs w:val="24"/>
        </w:rPr>
        <w:t>a</w:t>
      </w:r>
      <w:r w:rsidRPr="00FE6AA0">
        <w:rPr>
          <w:rFonts w:ascii="Garamond" w:hAnsi="Garamond"/>
          <w:i/>
          <w:iCs/>
          <w:sz w:val="24"/>
          <w:szCs w:val="24"/>
        </w:rPr>
        <w:t>sından maksat, sayılarının artmas</w:t>
      </w:r>
      <w:r w:rsidRPr="00FE6AA0">
        <w:rPr>
          <w:rFonts w:ascii="Garamond" w:hAnsi="Garamond"/>
          <w:i/>
          <w:iCs/>
          <w:sz w:val="24"/>
          <w:szCs w:val="24"/>
        </w:rPr>
        <w:t>ı</w:t>
      </w:r>
      <w:r w:rsidRPr="00FE6AA0">
        <w:rPr>
          <w:rFonts w:ascii="Garamond" w:hAnsi="Garamond"/>
          <w:i/>
          <w:iCs/>
          <w:sz w:val="24"/>
          <w:szCs w:val="24"/>
        </w:rPr>
        <w:t>dır.</w:t>
      </w:r>
      <w:r w:rsidR="00B42A26">
        <w:rPr>
          <w:rFonts w:ascii="Garamond" w:hAnsi="Garamond"/>
          <w:i/>
          <w:iCs/>
          <w:sz w:val="24"/>
          <w:szCs w:val="24"/>
        </w:rPr>
        <w:t>”</w:t>
      </w:r>
      <w:r w:rsidRPr="00FE6AA0">
        <w:rPr>
          <w:rFonts w:ascii="Garamond" w:hAnsi="Garamond"/>
          <w:i/>
          <w:iCs/>
          <w:sz w:val="24"/>
          <w:szCs w:val="24"/>
        </w:rPr>
        <w:t xml:space="preserve"> Bu görüşün gevşekliği ve temelsi</w:t>
      </w:r>
      <w:r w:rsidRPr="00FE6AA0">
        <w:rPr>
          <w:rFonts w:ascii="Garamond" w:hAnsi="Garamond"/>
          <w:i/>
          <w:iCs/>
          <w:sz w:val="24"/>
          <w:szCs w:val="24"/>
        </w:rPr>
        <w:t>z</w:t>
      </w:r>
      <w:r w:rsidRPr="00FE6AA0">
        <w:rPr>
          <w:rFonts w:ascii="Garamond" w:hAnsi="Garamond"/>
          <w:i/>
          <w:iCs/>
          <w:sz w:val="24"/>
          <w:szCs w:val="24"/>
        </w:rPr>
        <w:t xml:space="preserve">liği apaçık ortadadır. Zira evvela </w:t>
      </w:r>
      <w:r w:rsidRPr="00FE6AA0">
        <w:rPr>
          <w:rFonts w:ascii="Garamond" w:hAnsi="Garamond"/>
          <w:i/>
          <w:iCs/>
          <w:sz w:val="24"/>
          <w:szCs w:val="24"/>
        </w:rPr>
        <w:t>i</w:t>
      </w:r>
      <w:r w:rsidRPr="00FE6AA0">
        <w:rPr>
          <w:rFonts w:ascii="Garamond" w:hAnsi="Garamond"/>
          <w:i/>
          <w:iCs/>
          <w:sz w:val="24"/>
          <w:szCs w:val="24"/>
        </w:rPr>
        <w:t>manın kesin bir tasdikin adı olduğu görüşü kabul edilir bir görüş değildir. Çünkü açıkladığımız gibi iman, ba</w:t>
      </w:r>
      <w:r w:rsidRPr="00FE6AA0">
        <w:rPr>
          <w:rFonts w:ascii="Garamond" w:hAnsi="Garamond"/>
          <w:i/>
          <w:iCs/>
          <w:sz w:val="24"/>
          <w:szCs w:val="24"/>
        </w:rPr>
        <w:t>ğ</w:t>
      </w:r>
      <w:r w:rsidRPr="00FE6AA0">
        <w:rPr>
          <w:rFonts w:ascii="Garamond" w:hAnsi="Garamond"/>
          <w:i/>
          <w:iCs/>
          <w:sz w:val="24"/>
          <w:szCs w:val="24"/>
        </w:rPr>
        <w:t>lılık ve iltizam ile iç içe bulunan k</w:t>
      </w:r>
      <w:r w:rsidRPr="00FE6AA0">
        <w:rPr>
          <w:rFonts w:ascii="Garamond" w:hAnsi="Garamond"/>
          <w:i/>
          <w:iCs/>
          <w:sz w:val="24"/>
          <w:szCs w:val="24"/>
        </w:rPr>
        <w:t>e</w:t>
      </w:r>
      <w:r w:rsidRPr="00FE6AA0">
        <w:rPr>
          <w:rFonts w:ascii="Garamond" w:hAnsi="Garamond"/>
          <w:i/>
          <w:iCs/>
          <w:sz w:val="24"/>
          <w:szCs w:val="24"/>
        </w:rPr>
        <w:t>sin tasdikin bir adıdır. Elbette onl</w:t>
      </w:r>
      <w:r w:rsidRPr="00FE6AA0">
        <w:rPr>
          <w:rFonts w:ascii="Garamond" w:hAnsi="Garamond"/>
          <w:i/>
          <w:iCs/>
          <w:sz w:val="24"/>
          <w:szCs w:val="24"/>
        </w:rPr>
        <w:t>a</w:t>
      </w:r>
      <w:r w:rsidRPr="00FE6AA0">
        <w:rPr>
          <w:rFonts w:ascii="Garamond" w:hAnsi="Garamond"/>
          <w:i/>
          <w:iCs/>
          <w:sz w:val="24"/>
          <w:szCs w:val="24"/>
        </w:rPr>
        <w:t>rın ta</w:t>
      </w:r>
      <w:r w:rsidRPr="00FE6AA0">
        <w:rPr>
          <w:rFonts w:ascii="Garamond" w:hAnsi="Garamond"/>
          <w:i/>
          <w:iCs/>
          <w:sz w:val="24"/>
          <w:szCs w:val="24"/>
        </w:rPr>
        <w:t>s</w:t>
      </w:r>
      <w:r w:rsidRPr="00FE6AA0">
        <w:rPr>
          <w:rFonts w:ascii="Garamond" w:hAnsi="Garamond"/>
          <w:i/>
          <w:iCs/>
          <w:sz w:val="24"/>
          <w:szCs w:val="24"/>
        </w:rPr>
        <w:t xml:space="preserve">dikten maksadı, iltizam ve bağlılıkla birlikte olan ilim olursa o başka.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Ayrıca imanın artış ve eksiliş k</w:t>
      </w:r>
      <w:r w:rsidRPr="00FE6AA0">
        <w:rPr>
          <w:rFonts w:ascii="Garamond" w:hAnsi="Garamond"/>
          <w:i/>
          <w:iCs/>
          <w:sz w:val="24"/>
          <w:szCs w:val="24"/>
        </w:rPr>
        <w:t>a</w:t>
      </w:r>
      <w:r w:rsidR="00B42A26">
        <w:rPr>
          <w:rFonts w:ascii="Garamond" w:hAnsi="Garamond"/>
          <w:i/>
          <w:iCs/>
          <w:sz w:val="24"/>
          <w:szCs w:val="24"/>
        </w:rPr>
        <w:t>bul etmeyişini söylemeleri de delil</w:t>
      </w:r>
      <w:r w:rsidRPr="00FE6AA0">
        <w:rPr>
          <w:rFonts w:ascii="Garamond" w:hAnsi="Garamond"/>
          <w:i/>
          <w:iCs/>
          <w:sz w:val="24"/>
          <w:szCs w:val="24"/>
        </w:rPr>
        <w:t xml:space="preserve">siz </w:t>
      </w:r>
      <w:r w:rsidR="00B42A26">
        <w:rPr>
          <w:rFonts w:ascii="Garamond" w:hAnsi="Garamond"/>
          <w:i/>
          <w:iCs/>
          <w:sz w:val="24"/>
          <w:szCs w:val="24"/>
        </w:rPr>
        <w:t>bir iddiadır ve de delil iddianın kendisidir</w:t>
      </w:r>
      <w:r w:rsidRPr="00FE6AA0">
        <w:rPr>
          <w:rFonts w:ascii="Garamond" w:hAnsi="Garamond"/>
          <w:i/>
          <w:iCs/>
          <w:sz w:val="24"/>
          <w:szCs w:val="24"/>
        </w:rPr>
        <w:t>. İmanın il</w:t>
      </w:r>
      <w:r w:rsidRPr="00FE6AA0">
        <w:rPr>
          <w:rFonts w:ascii="Garamond" w:hAnsi="Garamond"/>
          <w:i/>
          <w:iCs/>
          <w:sz w:val="24"/>
          <w:szCs w:val="24"/>
        </w:rPr>
        <w:t>i</w:t>
      </w:r>
      <w:r w:rsidRPr="00FE6AA0">
        <w:rPr>
          <w:rFonts w:ascii="Garamond" w:hAnsi="Garamond"/>
          <w:i/>
          <w:iCs/>
          <w:sz w:val="24"/>
          <w:szCs w:val="24"/>
        </w:rPr>
        <w:t>neksel bir iş olduğu ve il</w:t>
      </w:r>
      <w:r w:rsidR="00B42A26">
        <w:rPr>
          <w:rFonts w:ascii="Garamond" w:hAnsi="Garamond"/>
          <w:i/>
          <w:iCs/>
          <w:sz w:val="24"/>
          <w:szCs w:val="24"/>
        </w:rPr>
        <w:t>ineklerin de misallerin teceddü</w:t>
      </w:r>
      <w:r w:rsidRPr="00FE6AA0">
        <w:rPr>
          <w:rFonts w:ascii="Garamond" w:hAnsi="Garamond"/>
          <w:i/>
          <w:iCs/>
          <w:sz w:val="24"/>
          <w:szCs w:val="24"/>
        </w:rPr>
        <w:t xml:space="preserve"> şeklinde bekası hususundaki delilleri de onların idd</w:t>
      </w:r>
      <w:r w:rsidRPr="00FE6AA0">
        <w:rPr>
          <w:rFonts w:ascii="Garamond" w:hAnsi="Garamond"/>
          <w:i/>
          <w:iCs/>
          <w:sz w:val="24"/>
          <w:szCs w:val="24"/>
        </w:rPr>
        <w:t>i</w:t>
      </w:r>
      <w:r w:rsidRPr="00FE6AA0">
        <w:rPr>
          <w:rFonts w:ascii="Garamond" w:hAnsi="Garamond"/>
          <w:i/>
          <w:iCs/>
          <w:sz w:val="24"/>
          <w:szCs w:val="24"/>
        </w:rPr>
        <w:t xml:space="preserve">asını ispat hususunda yeterli değildir. Zira </w:t>
      </w:r>
      <w:r w:rsidRPr="00FE6AA0">
        <w:rPr>
          <w:rFonts w:ascii="Garamond" w:hAnsi="Garamond"/>
          <w:i/>
          <w:iCs/>
          <w:sz w:val="24"/>
          <w:szCs w:val="24"/>
        </w:rPr>
        <w:lastRenderedPageBreak/>
        <w:t>gördüğümüz gibi bazı imanlar olayların fırtınası karşısında asla y</w:t>
      </w:r>
      <w:r w:rsidRPr="00FE6AA0">
        <w:rPr>
          <w:rFonts w:ascii="Garamond" w:hAnsi="Garamond"/>
          <w:i/>
          <w:iCs/>
          <w:sz w:val="24"/>
          <w:szCs w:val="24"/>
        </w:rPr>
        <w:t>e</w:t>
      </w:r>
      <w:r w:rsidR="00B42A26">
        <w:rPr>
          <w:rFonts w:ascii="Garamond" w:hAnsi="Garamond"/>
          <w:i/>
          <w:iCs/>
          <w:sz w:val="24"/>
          <w:szCs w:val="24"/>
        </w:rPr>
        <w:t>rinden sarsıl</w:t>
      </w:r>
      <w:r w:rsidRPr="00FE6AA0">
        <w:rPr>
          <w:rFonts w:ascii="Garamond" w:hAnsi="Garamond"/>
          <w:i/>
          <w:iCs/>
          <w:sz w:val="24"/>
          <w:szCs w:val="24"/>
        </w:rPr>
        <w:t>mamaktadır ve bunun karşısında bir takım imanlar ise en küçük olaylar karşısında gevşemekt</w:t>
      </w:r>
      <w:r w:rsidRPr="00FE6AA0">
        <w:rPr>
          <w:rFonts w:ascii="Garamond" w:hAnsi="Garamond"/>
          <w:i/>
          <w:iCs/>
          <w:sz w:val="24"/>
          <w:szCs w:val="24"/>
        </w:rPr>
        <w:t>e</w:t>
      </w:r>
      <w:r w:rsidRPr="00FE6AA0">
        <w:rPr>
          <w:rFonts w:ascii="Garamond" w:hAnsi="Garamond"/>
          <w:i/>
          <w:iCs/>
          <w:sz w:val="24"/>
          <w:szCs w:val="24"/>
        </w:rPr>
        <w:t xml:space="preserve">dir </w:t>
      </w:r>
      <w:r w:rsidR="00B42A26">
        <w:rPr>
          <w:rFonts w:ascii="Garamond" w:hAnsi="Garamond"/>
          <w:i/>
          <w:iCs/>
          <w:sz w:val="24"/>
          <w:szCs w:val="24"/>
        </w:rPr>
        <w:t>ve en küçük şüphelerle sarsılmaya</w:t>
      </w:r>
      <w:r w:rsidRPr="00FE6AA0">
        <w:rPr>
          <w:rFonts w:ascii="Garamond" w:hAnsi="Garamond"/>
          <w:i/>
          <w:iCs/>
          <w:sz w:val="24"/>
          <w:szCs w:val="24"/>
        </w:rPr>
        <w:t xml:space="preserve"> girmekte ve yok olmaktadır. Bu iht</w:t>
      </w:r>
      <w:r w:rsidRPr="00FE6AA0">
        <w:rPr>
          <w:rFonts w:ascii="Garamond" w:hAnsi="Garamond"/>
          <w:i/>
          <w:iCs/>
          <w:sz w:val="24"/>
          <w:szCs w:val="24"/>
        </w:rPr>
        <w:t>i</w:t>
      </w:r>
      <w:r w:rsidRPr="00FE6AA0">
        <w:rPr>
          <w:rFonts w:ascii="Garamond" w:hAnsi="Garamond"/>
          <w:i/>
          <w:iCs/>
          <w:sz w:val="24"/>
          <w:szCs w:val="24"/>
        </w:rPr>
        <w:t>laf ve farklılığı misallerin teceddüdü ve zaman aralıklarının azlığı ve çokluğu ile tevil etmek mümkün değildir. D</w:t>
      </w:r>
      <w:r w:rsidRPr="00FE6AA0">
        <w:rPr>
          <w:rFonts w:ascii="Garamond" w:hAnsi="Garamond"/>
          <w:i/>
          <w:iCs/>
          <w:sz w:val="24"/>
          <w:szCs w:val="24"/>
        </w:rPr>
        <w:t>o</w:t>
      </w:r>
      <w:r w:rsidRPr="00FE6AA0">
        <w:rPr>
          <w:rFonts w:ascii="Garamond" w:hAnsi="Garamond"/>
          <w:i/>
          <w:iCs/>
          <w:sz w:val="24"/>
          <w:szCs w:val="24"/>
        </w:rPr>
        <w:t>layısıyla onu ister istemez, imanın z</w:t>
      </w:r>
      <w:r w:rsidRPr="00FE6AA0">
        <w:rPr>
          <w:rFonts w:ascii="Garamond" w:hAnsi="Garamond"/>
          <w:i/>
          <w:iCs/>
          <w:sz w:val="24"/>
          <w:szCs w:val="24"/>
        </w:rPr>
        <w:t>a</w:t>
      </w:r>
      <w:r w:rsidRPr="00FE6AA0">
        <w:rPr>
          <w:rFonts w:ascii="Garamond" w:hAnsi="Garamond"/>
          <w:i/>
          <w:iCs/>
          <w:sz w:val="24"/>
          <w:szCs w:val="24"/>
        </w:rPr>
        <w:t>yıflığı ve güçlülüğüne isnat etmek g</w:t>
      </w:r>
      <w:r w:rsidRPr="00FE6AA0">
        <w:rPr>
          <w:rFonts w:ascii="Garamond" w:hAnsi="Garamond"/>
          <w:i/>
          <w:iCs/>
          <w:sz w:val="24"/>
          <w:szCs w:val="24"/>
        </w:rPr>
        <w:t>e</w:t>
      </w:r>
      <w:r w:rsidRPr="00FE6AA0">
        <w:rPr>
          <w:rFonts w:ascii="Garamond" w:hAnsi="Garamond"/>
          <w:i/>
          <w:iCs/>
          <w:sz w:val="24"/>
          <w:szCs w:val="24"/>
        </w:rPr>
        <w:t>rekir. Misallerin yeniliğine ve çeşitl</w:t>
      </w:r>
      <w:r w:rsidRPr="00FE6AA0">
        <w:rPr>
          <w:rFonts w:ascii="Garamond" w:hAnsi="Garamond"/>
          <w:i/>
          <w:iCs/>
          <w:sz w:val="24"/>
          <w:szCs w:val="24"/>
        </w:rPr>
        <w:t>i</w:t>
      </w:r>
      <w:r w:rsidRPr="00FE6AA0">
        <w:rPr>
          <w:rFonts w:ascii="Garamond" w:hAnsi="Garamond"/>
          <w:i/>
          <w:iCs/>
          <w:sz w:val="24"/>
          <w:szCs w:val="24"/>
        </w:rPr>
        <w:t>ğine ister inanalım, ister inanmay</w:t>
      </w:r>
      <w:r w:rsidRPr="00FE6AA0">
        <w:rPr>
          <w:rFonts w:ascii="Garamond" w:hAnsi="Garamond"/>
          <w:i/>
          <w:iCs/>
          <w:sz w:val="24"/>
          <w:szCs w:val="24"/>
        </w:rPr>
        <w:t>a</w:t>
      </w:r>
      <w:r w:rsidR="00B42A26">
        <w:rPr>
          <w:rFonts w:ascii="Garamond" w:hAnsi="Garamond"/>
          <w:i/>
          <w:iCs/>
          <w:sz w:val="24"/>
          <w:szCs w:val="24"/>
        </w:rPr>
        <w:t>lım bu bö</w:t>
      </w:r>
      <w:r w:rsidRPr="00FE6AA0">
        <w:rPr>
          <w:rFonts w:ascii="Garamond" w:hAnsi="Garamond"/>
          <w:i/>
          <w:iCs/>
          <w:sz w:val="24"/>
          <w:szCs w:val="24"/>
        </w:rPr>
        <w:t>y</w:t>
      </w:r>
      <w:r w:rsidR="00B42A26">
        <w:rPr>
          <w:rFonts w:ascii="Garamond" w:hAnsi="Garamond"/>
          <w:i/>
          <w:iCs/>
          <w:sz w:val="24"/>
          <w:szCs w:val="24"/>
        </w:rPr>
        <w:t>l</w:t>
      </w:r>
      <w:r w:rsidRPr="00FE6AA0">
        <w:rPr>
          <w:rFonts w:ascii="Garamond" w:hAnsi="Garamond"/>
          <w:i/>
          <w:iCs/>
          <w:sz w:val="24"/>
          <w:szCs w:val="24"/>
        </w:rPr>
        <w:t>edir. Ayrıca misallerin teceddü</w:t>
      </w:r>
      <w:r w:rsidR="00B42A26">
        <w:rPr>
          <w:rFonts w:ascii="Garamond" w:hAnsi="Garamond"/>
          <w:i/>
          <w:iCs/>
          <w:sz w:val="24"/>
          <w:szCs w:val="24"/>
        </w:rPr>
        <w:t>dü</w:t>
      </w:r>
      <w:r w:rsidRPr="00FE6AA0">
        <w:rPr>
          <w:rFonts w:ascii="Garamond" w:hAnsi="Garamond"/>
          <w:i/>
          <w:iCs/>
          <w:sz w:val="24"/>
          <w:szCs w:val="24"/>
        </w:rPr>
        <w:t xml:space="preserve"> meselesinin batıl olduğu da kendi y</w:t>
      </w:r>
      <w:r w:rsidRPr="00FE6AA0">
        <w:rPr>
          <w:rFonts w:ascii="Garamond" w:hAnsi="Garamond"/>
          <w:i/>
          <w:iCs/>
          <w:sz w:val="24"/>
          <w:szCs w:val="24"/>
        </w:rPr>
        <w:t>e</w:t>
      </w:r>
      <w:r w:rsidRPr="00FE6AA0">
        <w:rPr>
          <w:rFonts w:ascii="Garamond" w:hAnsi="Garamond"/>
          <w:i/>
          <w:iCs/>
          <w:sz w:val="24"/>
          <w:szCs w:val="24"/>
        </w:rPr>
        <w:t>rinde apaçık bir şekilde izah edilmi</w:t>
      </w:r>
      <w:r w:rsidRPr="00FE6AA0">
        <w:rPr>
          <w:rFonts w:ascii="Garamond" w:hAnsi="Garamond"/>
          <w:i/>
          <w:iCs/>
          <w:sz w:val="24"/>
          <w:szCs w:val="24"/>
        </w:rPr>
        <w:t>ş</w:t>
      </w:r>
      <w:r w:rsidRPr="00FE6AA0">
        <w:rPr>
          <w:rFonts w:ascii="Garamond" w:hAnsi="Garamond"/>
          <w:i/>
          <w:iCs/>
          <w:sz w:val="24"/>
          <w:szCs w:val="24"/>
        </w:rPr>
        <w:t xml:space="preserve">tir. </w:t>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Onları tasdik eden kimse, tasd</w:t>
      </w:r>
      <w:r w:rsidRPr="00FE6AA0">
        <w:rPr>
          <w:rFonts w:ascii="Garamond" w:hAnsi="Garamond"/>
          <w:i/>
          <w:iCs/>
          <w:sz w:val="24"/>
          <w:szCs w:val="24"/>
        </w:rPr>
        <w:t>i</w:t>
      </w:r>
      <w:r w:rsidRPr="00FE6AA0">
        <w:rPr>
          <w:rFonts w:ascii="Garamond" w:hAnsi="Garamond"/>
          <w:i/>
          <w:iCs/>
          <w:sz w:val="24"/>
          <w:szCs w:val="24"/>
        </w:rPr>
        <w:t>kine itaati veya masiyeti ilave etse b</w:t>
      </w:r>
      <w:r w:rsidRPr="00FE6AA0">
        <w:rPr>
          <w:rFonts w:ascii="Garamond" w:hAnsi="Garamond"/>
          <w:i/>
          <w:iCs/>
          <w:sz w:val="24"/>
          <w:szCs w:val="24"/>
        </w:rPr>
        <w:t>i</w:t>
      </w:r>
      <w:r w:rsidRPr="00FE6AA0">
        <w:rPr>
          <w:rFonts w:ascii="Garamond" w:hAnsi="Garamond"/>
          <w:i/>
          <w:iCs/>
          <w:sz w:val="24"/>
          <w:szCs w:val="24"/>
        </w:rPr>
        <w:t xml:space="preserve">le, </w:t>
      </w:r>
      <w:r w:rsidRPr="00FE6AA0">
        <w:rPr>
          <w:rFonts w:ascii="Garamond" w:hAnsi="Garamond"/>
          <w:i/>
          <w:iCs/>
          <w:sz w:val="24"/>
          <w:szCs w:val="24"/>
        </w:rPr>
        <w:t>o</w:t>
      </w:r>
      <w:r w:rsidRPr="00FE6AA0">
        <w:rPr>
          <w:rFonts w:ascii="Garamond" w:hAnsi="Garamond"/>
          <w:i/>
          <w:iCs/>
          <w:sz w:val="24"/>
          <w:szCs w:val="24"/>
        </w:rPr>
        <w:t>nun tasdikinde bir etkisi yoktur ve tasdiği asla değiştirmez demeleri de kabul edilir bir görüş değildir. Çü</w:t>
      </w:r>
      <w:r w:rsidRPr="00FE6AA0">
        <w:rPr>
          <w:rFonts w:ascii="Garamond" w:hAnsi="Garamond"/>
          <w:i/>
          <w:iCs/>
          <w:sz w:val="24"/>
          <w:szCs w:val="24"/>
        </w:rPr>
        <w:t>n</w:t>
      </w:r>
      <w:r w:rsidRPr="00FE6AA0">
        <w:rPr>
          <w:rFonts w:ascii="Garamond" w:hAnsi="Garamond"/>
          <w:i/>
          <w:iCs/>
          <w:sz w:val="24"/>
          <w:szCs w:val="24"/>
        </w:rPr>
        <w:t>kü imanın itaat sebebiyle güçlenmesi ve günah işlemek sebebiyle azalması da şüphe edilmez bir konudur. İm</w:t>
      </w:r>
      <w:r w:rsidRPr="00FE6AA0">
        <w:rPr>
          <w:rFonts w:ascii="Garamond" w:hAnsi="Garamond"/>
          <w:i/>
          <w:iCs/>
          <w:sz w:val="24"/>
          <w:szCs w:val="24"/>
        </w:rPr>
        <w:t>a</w:t>
      </w:r>
      <w:r w:rsidRPr="00FE6AA0">
        <w:rPr>
          <w:rFonts w:ascii="Garamond" w:hAnsi="Garamond"/>
          <w:i/>
          <w:iCs/>
          <w:sz w:val="24"/>
          <w:szCs w:val="24"/>
        </w:rPr>
        <w:t>nın etkilerinin güçlenmesi veya zayıflam</w:t>
      </w:r>
      <w:r w:rsidRPr="00FE6AA0">
        <w:rPr>
          <w:rFonts w:ascii="Garamond" w:hAnsi="Garamond"/>
          <w:i/>
          <w:iCs/>
          <w:sz w:val="24"/>
          <w:szCs w:val="24"/>
        </w:rPr>
        <w:t>a</w:t>
      </w:r>
      <w:r w:rsidR="00B42A26">
        <w:rPr>
          <w:rFonts w:ascii="Garamond" w:hAnsi="Garamond"/>
          <w:i/>
          <w:iCs/>
          <w:sz w:val="24"/>
          <w:szCs w:val="24"/>
        </w:rPr>
        <w:t>sı da eserin kaynağının</w:t>
      </w:r>
      <w:r w:rsidRPr="00FE6AA0">
        <w:rPr>
          <w:rFonts w:ascii="Garamond" w:hAnsi="Garamond"/>
          <w:i/>
          <w:iCs/>
          <w:sz w:val="24"/>
          <w:szCs w:val="24"/>
        </w:rPr>
        <w:t xml:space="preserve"> güçlülüğ</w:t>
      </w:r>
      <w:r w:rsidRPr="00FE6AA0">
        <w:rPr>
          <w:rFonts w:ascii="Garamond" w:hAnsi="Garamond"/>
          <w:i/>
          <w:iCs/>
          <w:sz w:val="24"/>
          <w:szCs w:val="24"/>
        </w:rPr>
        <w:t>ü</w:t>
      </w:r>
      <w:r w:rsidRPr="00FE6AA0">
        <w:rPr>
          <w:rFonts w:ascii="Garamond" w:hAnsi="Garamond"/>
          <w:i/>
          <w:iCs/>
          <w:sz w:val="24"/>
          <w:szCs w:val="24"/>
        </w:rPr>
        <w:t>nü veya zayıflığını haber verme</w:t>
      </w:r>
      <w:r w:rsidRPr="00FE6AA0">
        <w:rPr>
          <w:rFonts w:ascii="Garamond" w:hAnsi="Garamond"/>
          <w:i/>
          <w:iCs/>
          <w:sz w:val="24"/>
          <w:szCs w:val="24"/>
        </w:rPr>
        <w:t>k</w:t>
      </w:r>
      <w:r w:rsidRPr="00FE6AA0">
        <w:rPr>
          <w:rFonts w:ascii="Garamond" w:hAnsi="Garamond"/>
          <w:i/>
          <w:iCs/>
          <w:sz w:val="24"/>
          <w:szCs w:val="24"/>
        </w:rPr>
        <w:t>tedir. Nitekim Allah-u Teala şöyle buyu</w:t>
      </w:r>
      <w:r w:rsidRPr="00FE6AA0">
        <w:rPr>
          <w:rFonts w:ascii="Garamond" w:hAnsi="Garamond"/>
          <w:i/>
          <w:iCs/>
          <w:sz w:val="24"/>
          <w:szCs w:val="24"/>
        </w:rPr>
        <w:t>r</w:t>
      </w:r>
      <w:r w:rsidRPr="00FE6AA0">
        <w:rPr>
          <w:rFonts w:ascii="Garamond" w:hAnsi="Garamond"/>
          <w:i/>
          <w:iCs/>
          <w:sz w:val="24"/>
          <w:szCs w:val="24"/>
        </w:rPr>
        <w:t>muştur: “</w:t>
      </w:r>
      <w:r w:rsidR="00D52CFF" w:rsidRPr="00FE6AA0">
        <w:rPr>
          <w:rFonts w:ascii="Garamond" w:hAnsi="Garamond"/>
          <w:b/>
          <w:bCs/>
          <w:sz w:val="24"/>
          <w:szCs w:val="24"/>
        </w:rPr>
        <w:t xml:space="preserve">Güzel sözler </w:t>
      </w:r>
      <w:r w:rsidR="00046CC5">
        <w:rPr>
          <w:rFonts w:ascii="Garamond" w:hAnsi="Garamond"/>
          <w:b/>
          <w:bCs/>
          <w:sz w:val="24"/>
          <w:szCs w:val="24"/>
        </w:rPr>
        <w:t>O’na</w:t>
      </w:r>
      <w:r w:rsidR="00D52CFF" w:rsidRPr="00FE6AA0">
        <w:rPr>
          <w:rFonts w:ascii="Garamond" w:hAnsi="Garamond"/>
          <w:b/>
          <w:bCs/>
          <w:sz w:val="24"/>
          <w:szCs w:val="24"/>
        </w:rPr>
        <w:t xml:space="preserve"> yükselir, o sözleri de salih amel yükseltir</w:t>
      </w:r>
      <w:r w:rsidR="008866B7">
        <w:rPr>
          <w:rFonts w:ascii="Garamond" w:hAnsi="Garamond"/>
          <w:b/>
          <w:bCs/>
          <w:sz w:val="24"/>
          <w:szCs w:val="24"/>
        </w:rPr>
        <w:t>.”</w:t>
      </w:r>
      <w:r w:rsidRPr="00FE6AA0">
        <w:rPr>
          <w:rStyle w:val="FootnoteReference"/>
          <w:rFonts w:ascii="Garamond" w:hAnsi="Garamond"/>
          <w:i/>
          <w:iCs/>
          <w:sz w:val="24"/>
          <w:szCs w:val="24"/>
        </w:rPr>
        <w:footnoteReference w:id="2145"/>
      </w:r>
      <w:r w:rsidRPr="00FE6AA0">
        <w:rPr>
          <w:rFonts w:ascii="Garamond" w:hAnsi="Garamond"/>
          <w:i/>
          <w:iCs/>
          <w:sz w:val="24"/>
          <w:szCs w:val="24"/>
        </w:rPr>
        <w:t xml:space="preserve"> Hakeza şöyle </w:t>
      </w:r>
      <w:r w:rsidRPr="00FE6AA0">
        <w:rPr>
          <w:rFonts w:ascii="Garamond" w:hAnsi="Garamond"/>
          <w:i/>
          <w:iCs/>
          <w:sz w:val="24"/>
          <w:szCs w:val="24"/>
        </w:rPr>
        <w:lastRenderedPageBreak/>
        <w:t>buyu</w:t>
      </w:r>
      <w:r w:rsidRPr="00FE6AA0">
        <w:rPr>
          <w:rFonts w:ascii="Garamond" w:hAnsi="Garamond"/>
          <w:i/>
          <w:iCs/>
          <w:sz w:val="24"/>
          <w:szCs w:val="24"/>
        </w:rPr>
        <w:t>r</w:t>
      </w:r>
      <w:r w:rsidRPr="00FE6AA0">
        <w:rPr>
          <w:rFonts w:ascii="Garamond" w:hAnsi="Garamond"/>
          <w:i/>
          <w:iCs/>
          <w:sz w:val="24"/>
          <w:szCs w:val="24"/>
        </w:rPr>
        <w:t>muştur: “</w:t>
      </w:r>
      <w:r w:rsidR="00D52CFF" w:rsidRPr="00FE6AA0">
        <w:rPr>
          <w:rFonts w:ascii="Garamond" w:hAnsi="Garamond"/>
          <w:b/>
          <w:bCs/>
          <w:sz w:val="24"/>
          <w:szCs w:val="24"/>
        </w:rPr>
        <w:t>Sonra Allah’ın ayetlerini yalan sayıp, onları alaya alarak kötülük yapanl</w:t>
      </w:r>
      <w:r w:rsidR="00D52CFF" w:rsidRPr="00FE6AA0">
        <w:rPr>
          <w:rFonts w:ascii="Garamond" w:hAnsi="Garamond"/>
          <w:b/>
          <w:bCs/>
          <w:sz w:val="24"/>
          <w:szCs w:val="24"/>
        </w:rPr>
        <w:t>a</w:t>
      </w:r>
      <w:r w:rsidR="00D52CFF" w:rsidRPr="00FE6AA0">
        <w:rPr>
          <w:rFonts w:ascii="Garamond" w:hAnsi="Garamond"/>
          <w:b/>
          <w:bCs/>
          <w:sz w:val="24"/>
          <w:szCs w:val="24"/>
        </w:rPr>
        <w:t>rın sonu pek kötü oldu</w:t>
      </w:r>
      <w:r w:rsidR="008866B7">
        <w:rPr>
          <w:rFonts w:ascii="Garamond" w:hAnsi="Garamond"/>
          <w:b/>
          <w:bCs/>
          <w:sz w:val="24"/>
          <w:szCs w:val="24"/>
        </w:rPr>
        <w:t>.”</w:t>
      </w:r>
      <w:r w:rsidRPr="00FE6AA0">
        <w:rPr>
          <w:rStyle w:val="FootnoteReference"/>
          <w:rFonts w:ascii="Garamond" w:hAnsi="Garamond"/>
          <w:i/>
          <w:iCs/>
          <w:sz w:val="24"/>
          <w:szCs w:val="24"/>
        </w:rPr>
        <w:footnoteReference w:id="2146"/>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Onlar imanın artıp çoğaldığına delalet eden ayetleri tevil etmişlerdir. Bu tevi</w:t>
      </w:r>
      <w:r w:rsidRPr="00FE6AA0">
        <w:rPr>
          <w:rFonts w:ascii="Garamond" w:hAnsi="Garamond"/>
          <w:i/>
          <w:iCs/>
          <w:sz w:val="24"/>
          <w:szCs w:val="24"/>
        </w:rPr>
        <w:t>l</w:t>
      </w:r>
      <w:r w:rsidRPr="00FE6AA0">
        <w:rPr>
          <w:rFonts w:ascii="Garamond" w:hAnsi="Garamond"/>
          <w:i/>
          <w:iCs/>
          <w:sz w:val="24"/>
          <w:szCs w:val="24"/>
        </w:rPr>
        <w:t>leri de doğru değildir. Çünkü onların ilk tevillerine göre imanı k</w:t>
      </w:r>
      <w:r w:rsidRPr="00FE6AA0">
        <w:rPr>
          <w:rFonts w:ascii="Garamond" w:hAnsi="Garamond"/>
          <w:i/>
          <w:iCs/>
          <w:sz w:val="24"/>
          <w:szCs w:val="24"/>
        </w:rPr>
        <w:t>a</w:t>
      </w:r>
      <w:r w:rsidRPr="00FE6AA0">
        <w:rPr>
          <w:rFonts w:ascii="Garamond" w:hAnsi="Garamond"/>
          <w:i/>
          <w:iCs/>
          <w:sz w:val="24"/>
          <w:szCs w:val="24"/>
        </w:rPr>
        <w:t>mil olm</w:t>
      </w:r>
      <w:r w:rsidRPr="00FE6AA0">
        <w:rPr>
          <w:rFonts w:ascii="Garamond" w:hAnsi="Garamond"/>
          <w:i/>
          <w:iCs/>
          <w:sz w:val="24"/>
          <w:szCs w:val="24"/>
        </w:rPr>
        <w:t>a</w:t>
      </w:r>
      <w:r w:rsidRPr="00FE6AA0">
        <w:rPr>
          <w:rFonts w:ascii="Garamond" w:hAnsi="Garamond"/>
          <w:i/>
          <w:iCs/>
          <w:sz w:val="24"/>
          <w:szCs w:val="24"/>
        </w:rPr>
        <w:t>yan kimse –yani kalbinde imanın eczalarından boş olan aralı</w:t>
      </w:r>
      <w:r w:rsidRPr="00FE6AA0">
        <w:rPr>
          <w:rFonts w:ascii="Garamond" w:hAnsi="Garamond"/>
          <w:i/>
          <w:iCs/>
          <w:sz w:val="24"/>
          <w:szCs w:val="24"/>
        </w:rPr>
        <w:t>k</w:t>
      </w:r>
      <w:r w:rsidRPr="00FE6AA0">
        <w:rPr>
          <w:rFonts w:ascii="Garamond" w:hAnsi="Garamond"/>
          <w:i/>
          <w:iCs/>
          <w:sz w:val="24"/>
          <w:szCs w:val="24"/>
        </w:rPr>
        <w:t>ların b</w:t>
      </w:r>
      <w:r w:rsidRPr="00FE6AA0">
        <w:rPr>
          <w:rFonts w:ascii="Garamond" w:hAnsi="Garamond"/>
          <w:i/>
          <w:iCs/>
          <w:sz w:val="24"/>
          <w:szCs w:val="24"/>
        </w:rPr>
        <w:t>u</w:t>
      </w:r>
      <w:r w:rsidRPr="00FE6AA0">
        <w:rPr>
          <w:rFonts w:ascii="Garamond" w:hAnsi="Garamond"/>
          <w:i/>
          <w:iCs/>
          <w:sz w:val="24"/>
          <w:szCs w:val="24"/>
        </w:rPr>
        <w:t>lunduğu kimse-hakikatte hem mümindir, hem de kafirdir. Bu ise Allah-u Teala’nın kelamında teyit edilmeyen veya işaretle dahi ima edilm</w:t>
      </w:r>
      <w:r w:rsidRPr="00FE6AA0">
        <w:rPr>
          <w:rFonts w:ascii="Garamond" w:hAnsi="Garamond"/>
          <w:i/>
          <w:iCs/>
          <w:sz w:val="24"/>
          <w:szCs w:val="24"/>
        </w:rPr>
        <w:t>e</w:t>
      </w:r>
      <w:r w:rsidRPr="00FE6AA0">
        <w:rPr>
          <w:rFonts w:ascii="Garamond" w:hAnsi="Garamond"/>
          <w:i/>
          <w:iCs/>
          <w:sz w:val="24"/>
          <w:szCs w:val="24"/>
        </w:rPr>
        <w:t xml:space="preserve">yen bir nüktedir. </w:t>
      </w:r>
    </w:p>
    <w:p w:rsidR="00C324D6" w:rsidRPr="00FE6AA0" w:rsidRDefault="00C324D6" w:rsidP="00B42A26">
      <w:pPr>
        <w:spacing w:line="300" w:lineRule="atLeast"/>
        <w:ind w:firstLine="284"/>
        <w:jc w:val="both"/>
        <w:rPr>
          <w:rFonts w:ascii="Garamond" w:hAnsi="Garamond"/>
          <w:i/>
          <w:iCs/>
          <w:sz w:val="24"/>
          <w:szCs w:val="24"/>
        </w:rPr>
      </w:pPr>
      <w:r w:rsidRPr="00FE6AA0">
        <w:rPr>
          <w:rFonts w:ascii="Garamond" w:hAnsi="Garamond"/>
          <w:i/>
          <w:iCs/>
          <w:sz w:val="24"/>
          <w:szCs w:val="24"/>
        </w:rPr>
        <w:t>“</w:t>
      </w:r>
      <w:r w:rsidR="00D52CFF" w:rsidRPr="00FE6AA0">
        <w:rPr>
          <w:rFonts w:ascii="Garamond" w:hAnsi="Garamond"/>
          <w:b/>
          <w:bCs/>
          <w:sz w:val="24"/>
          <w:szCs w:val="24"/>
        </w:rPr>
        <w:t>Onların çoğu, ortak ko</w:t>
      </w:r>
      <w:r w:rsidR="00D52CFF" w:rsidRPr="00FE6AA0">
        <w:rPr>
          <w:rFonts w:ascii="Garamond" w:hAnsi="Garamond"/>
          <w:b/>
          <w:bCs/>
          <w:sz w:val="24"/>
          <w:szCs w:val="24"/>
        </w:rPr>
        <w:t>ş</w:t>
      </w:r>
      <w:r w:rsidR="00D52CFF" w:rsidRPr="00FE6AA0">
        <w:rPr>
          <w:rFonts w:ascii="Garamond" w:hAnsi="Garamond"/>
          <w:b/>
          <w:bCs/>
          <w:sz w:val="24"/>
          <w:szCs w:val="24"/>
        </w:rPr>
        <w:t>madan Allah’a iman etme</w:t>
      </w:r>
      <w:r w:rsidR="00D52CFF" w:rsidRPr="00FE6AA0">
        <w:rPr>
          <w:rFonts w:ascii="Garamond" w:hAnsi="Garamond"/>
          <w:b/>
          <w:bCs/>
          <w:sz w:val="24"/>
          <w:szCs w:val="24"/>
        </w:rPr>
        <w:t>z</w:t>
      </w:r>
      <w:r w:rsidR="00D52CFF" w:rsidRPr="00FE6AA0">
        <w:rPr>
          <w:rFonts w:ascii="Garamond" w:hAnsi="Garamond"/>
          <w:b/>
          <w:bCs/>
          <w:sz w:val="24"/>
          <w:szCs w:val="24"/>
        </w:rPr>
        <w:t>ler</w:t>
      </w:r>
      <w:r w:rsidRPr="00FE6AA0">
        <w:rPr>
          <w:rFonts w:ascii="Garamond" w:hAnsi="Garamond"/>
          <w:i/>
          <w:iCs/>
          <w:sz w:val="24"/>
          <w:szCs w:val="24"/>
        </w:rPr>
        <w:t>”</w:t>
      </w:r>
      <w:r w:rsidRPr="00FE6AA0">
        <w:rPr>
          <w:rStyle w:val="FootnoteReference"/>
          <w:rFonts w:ascii="Garamond" w:hAnsi="Garamond"/>
          <w:i/>
          <w:iCs/>
          <w:sz w:val="24"/>
          <w:szCs w:val="24"/>
        </w:rPr>
        <w:footnoteReference w:id="2147"/>
      </w:r>
      <w:r w:rsidRPr="00FE6AA0">
        <w:rPr>
          <w:rFonts w:ascii="Garamond" w:hAnsi="Garamond"/>
          <w:i/>
          <w:iCs/>
          <w:sz w:val="24"/>
          <w:szCs w:val="24"/>
        </w:rPr>
        <w:t xml:space="preserve"> ayeti de imanın artıp çoğaldığ</w:t>
      </w:r>
      <w:r w:rsidRPr="00FE6AA0">
        <w:rPr>
          <w:rFonts w:ascii="Garamond" w:hAnsi="Garamond"/>
          <w:i/>
          <w:iCs/>
          <w:sz w:val="24"/>
          <w:szCs w:val="24"/>
        </w:rPr>
        <w:t>ı</w:t>
      </w:r>
      <w:r w:rsidRPr="00FE6AA0">
        <w:rPr>
          <w:rFonts w:ascii="Garamond" w:hAnsi="Garamond"/>
          <w:i/>
          <w:iCs/>
          <w:sz w:val="24"/>
          <w:szCs w:val="24"/>
        </w:rPr>
        <w:t>na delalet etmektedir. Onu reddetm</w:t>
      </w:r>
      <w:r w:rsidRPr="00FE6AA0">
        <w:rPr>
          <w:rFonts w:ascii="Garamond" w:hAnsi="Garamond"/>
          <w:i/>
          <w:iCs/>
          <w:sz w:val="24"/>
          <w:szCs w:val="24"/>
        </w:rPr>
        <w:t>e</w:t>
      </w:r>
      <w:r w:rsidRPr="00FE6AA0">
        <w:rPr>
          <w:rFonts w:ascii="Garamond" w:hAnsi="Garamond"/>
          <w:i/>
          <w:iCs/>
          <w:sz w:val="24"/>
          <w:szCs w:val="24"/>
        </w:rPr>
        <w:t>mektedir. Zira ayetin anlamı da ş</w:t>
      </w:r>
      <w:r w:rsidRPr="00FE6AA0">
        <w:rPr>
          <w:rFonts w:ascii="Garamond" w:hAnsi="Garamond"/>
          <w:i/>
          <w:iCs/>
          <w:sz w:val="24"/>
          <w:szCs w:val="24"/>
        </w:rPr>
        <w:t>u</w:t>
      </w:r>
      <w:r w:rsidRPr="00FE6AA0">
        <w:rPr>
          <w:rFonts w:ascii="Garamond" w:hAnsi="Garamond"/>
          <w:i/>
          <w:iCs/>
          <w:sz w:val="24"/>
          <w:szCs w:val="24"/>
        </w:rPr>
        <w:t>dur ki onlar müşrik oldukları halde mümi</w:t>
      </w:r>
      <w:r w:rsidRPr="00FE6AA0">
        <w:rPr>
          <w:rFonts w:ascii="Garamond" w:hAnsi="Garamond"/>
          <w:i/>
          <w:iCs/>
          <w:sz w:val="24"/>
          <w:szCs w:val="24"/>
        </w:rPr>
        <w:t>n</w:t>
      </w:r>
      <w:r w:rsidRPr="00FE6AA0">
        <w:rPr>
          <w:rFonts w:ascii="Garamond" w:hAnsi="Garamond"/>
          <w:i/>
          <w:iCs/>
          <w:sz w:val="24"/>
          <w:szCs w:val="24"/>
        </w:rPr>
        <w:t>dirler. Zira imanları şirke ve şirkleri de salt imanlarına oranl</w:t>
      </w:r>
      <w:r w:rsidRPr="00FE6AA0">
        <w:rPr>
          <w:rFonts w:ascii="Garamond" w:hAnsi="Garamond"/>
          <w:i/>
          <w:iCs/>
          <w:sz w:val="24"/>
          <w:szCs w:val="24"/>
        </w:rPr>
        <w:t>a</w:t>
      </w:r>
      <w:r w:rsidRPr="00FE6AA0">
        <w:rPr>
          <w:rFonts w:ascii="Garamond" w:hAnsi="Garamond"/>
          <w:i/>
          <w:iCs/>
          <w:sz w:val="24"/>
          <w:szCs w:val="24"/>
        </w:rPr>
        <w:t>dır. Bu da imanın artıp çoğaldığı anl</w:t>
      </w:r>
      <w:r w:rsidRPr="00FE6AA0">
        <w:rPr>
          <w:rFonts w:ascii="Garamond" w:hAnsi="Garamond"/>
          <w:i/>
          <w:iCs/>
          <w:sz w:val="24"/>
          <w:szCs w:val="24"/>
        </w:rPr>
        <w:t>a</w:t>
      </w:r>
      <w:r w:rsidRPr="00FE6AA0">
        <w:rPr>
          <w:rFonts w:ascii="Garamond" w:hAnsi="Garamond"/>
          <w:i/>
          <w:iCs/>
          <w:sz w:val="24"/>
          <w:szCs w:val="24"/>
        </w:rPr>
        <w:t xml:space="preserve">mındadır. </w:t>
      </w:r>
    </w:p>
    <w:p w:rsidR="00C324D6" w:rsidRPr="00FE6AA0" w:rsidRDefault="00C324D6" w:rsidP="00B42A26">
      <w:pPr>
        <w:spacing w:line="300" w:lineRule="atLeast"/>
        <w:ind w:firstLine="284"/>
        <w:jc w:val="both"/>
        <w:rPr>
          <w:rFonts w:ascii="Garamond" w:hAnsi="Garamond"/>
          <w:i/>
          <w:iCs/>
          <w:sz w:val="24"/>
          <w:szCs w:val="24"/>
        </w:rPr>
      </w:pPr>
      <w:r w:rsidRPr="00FE6AA0">
        <w:rPr>
          <w:rFonts w:ascii="Garamond" w:hAnsi="Garamond"/>
          <w:i/>
          <w:iCs/>
          <w:sz w:val="24"/>
          <w:szCs w:val="24"/>
        </w:rPr>
        <w:t>Onların ikinci tevil ve yorumu da şudur: İmanın azalıp çoğalması taa</w:t>
      </w:r>
      <w:r w:rsidRPr="00FE6AA0">
        <w:rPr>
          <w:rFonts w:ascii="Garamond" w:hAnsi="Garamond"/>
          <w:i/>
          <w:iCs/>
          <w:sz w:val="24"/>
          <w:szCs w:val="24"/>
        </w:rPr>
        <w:t>l</w:t>
      </w:r>
      <w:r w:rsidRPr="00FE6AA0">
        <w:rPr>
          <w:rFonts w:ascii="Garamond" w:hAnsi="Garamond"/>
          <w:i/>
          <w:iCs/>
          <w:sz w:val="24"/>
          <w:szCs w:val="24"/>
        </w:rPr>
        <w:t>luk ettiği şeylerin, yani Allah tarafı</w:t>
      </w:r>
      <w:r w:rsidRPr="00FE6AA0">
        <w:rPr>
          <w:rFonts w:ascii="Garamond" w:hAnsi="Garamond"/>
          <w:i/>
          <w:iCs/>
          <w:sz w:val="24"/>
          <w:szCs w:val="24"/>
        </w:rPr>
        <w:t>n</w:t>
      </w:r>
      <w:r w:rsidRPr="00FE6AA0">
        <w:rPr>
          <w:rFonts w:ascii="Garamond" w:hAnsi="Garamond"/>
          <w:i/>
          <w:iCs/>
          <w:sz w:val="24"/>
          <w:szCs w:val="24"/>
        </w:rPr>
        <w:t>dan inen hüküm ve şeriatlerin kesr</w:t>
      </w:r>
      <w:r w:rsidRPr="00FE6AA0">
        <w:rPr>
          <w:rFonts w:ascii="Garamond" w:hAnsi="Garamond"/>
          <w:i/>
          <w:iCs/>
          <w:sz w:val="24"/>
          <w:szCs w:val="24"/>
        </w:rPr>
        <w:t>e</w:t>
      </w:r>
      <w:r w:rsidRPr="00FE6AA0">
        <w:rPr>
          <w:rFonts w:ascii="Garamond" w:hAnsi="Garamond"/>
          <w:i/>
          <w:iCs/>
          <w:sz w:val="24"/>
          <w:szCs w:val="24"/>
        </w:rPr>
        <w:t>tine bağlıdır. O halde bu artış ve ke</w:t>
      </w:r>
      <w:r w:rsidRPr="00FE6AA0">
        <w:rPr>
          <w:rFonts w:ascii="Garamond" w:hAnsi="Garamond"/>
          <w:i/>
          <w:iCs/>
          <w:sz w:val="24"/>
          <w:szCs w:val="24"/>
        </w:rPr>
        <w:t>s</w:t>
      </w:r>
      <w:r w:rsidRPr="00FE6AA0">
        <w:rPr>
          <w:rFonts w:ascii="Garamond" w:hAnsi="Garamond"/>
          <w:i/>
          <w:iCs/>
          <w:sz w:val="24"/>
          <w:szCs w:val="24"/>
        </w:rPr>
        <w:t>ret taalluk ettiği şeylerin haline im</w:t>
      </w:r>
      <w:r w:rsidRPr="00FE6AA0">
        <w:rPr>
          <w:rFonts w:ascii="Garamond" w:hAnsi="Garamond"/>
          <w:i/>
          <w:iCs/>
          <w:sz w:val="24"/>
          <w:szCs w:val="24"/>
        </w:rPr>
        <w:t>a</w:t>
      </w:r>
      <w:r w:rsidRPr="00FE6AA0">
        <w:rPr>
          <w:rFonts w:ascii="Garamond" w:hAnsi="Garamond"/>
          <w:i/>
          <w:iCs/>
          <w:sz w:val="24"/>
          <w:szCs w:val="24"/>
        </w:rPr>
        <w:t>nın sıfatıdır ve imanın bu sıfatla nit</w:t>
      </w:r>
      <w:r w:rsidRPr="00FE6AA0">
        <w:rPr>
          <w:rFonts w:ascii="Garamond" w:hAnsi="Garamond"/>
          <w:i/>
          <w:iCs/>
          <w:sz w:val="24"/>
          <w:szCs w:val="24"/>
        </w:rPr>
        <w:t>e</w:t>
      </w:r>
      <w:r w:rsidRPr="00FE6AA0">
        <w:rPr>
          <w:rFonts w:ascii="Garamond" w:hAnsi="Garamond"/>
          <w:i/>
          <w:iCs/>
          <w:sz w:val="24"/>
          <w:szCs w:val="24"/>
        </w:rPr>
        <w:t>lendirilmesi de hakikatte taalluk ett</w:t>
      </w:r>
      <w:r w:rsidRPr="00FE6AA0">
        <w:rPr>
          <w:rFonts w:ascii="Garamond" w:hAnsi="Garamond"/>
          <w:i/>
          <w:iCs/>
          <w:sz w:val="24"/>
          <w:szCs w:val="24"/>
        </w:rPr>
        <w:t>i</w:t>
      </w:r>
      <w:r w:rsidRPr="00FE6AA0">
        <w:rPr>
          <w:rFonts w:ascii="Garamond" w:hAnsi="Garamond"/>
          <w:i/>
          <w:iCs/>
          <w:sz w:val="24"/>
          <w:szCs w:val="24"/>
        </w:rPr>
        <w:t xml:space="preserve">ği şey sebebiyledir. Bu görüş de </w:t>
      </w:r>
      <w:r w:rsidRPr="00FE6AA0">
        <w:rPr>
          <w:rFonts w:ascii="Garamond" w:hAnsi="Garamond"/>
          <w:i/>
          <w:iCs/>
          <w:sz w:val="24"/>
          <w:szCs w:val="24"/>
        </w:rPr>
        <w:lastRenderedPageBreak/>
        <w:t>doğru d</w:t>
      </w:r>
      <w:r w:rsidRPr="00FE6AA0">
        <w:rPr>
          <w:rFonts w:ascii="Garamond" w:hAnsi="Garamond"/>
          <w:i/>
          <w:iCs/>
          <w:sz w:val="24"/>
          <w:szCs w:val="24"/>
        </w:rPr>
        <w:t>e</w:t>
      </w:r>
      <w:r w:rsidRPr="00FE6AA0">
        <w:rPr>
          <w:rFonts w:ascii="Garamond" w:hAnsi="Garamond"/>
          <w:i/>
          <w:iCs/>
          <w:sz w:val="24"/>
          <w:szCs w:val="24"/>
        </w:rPr>
        <w:t>ğildir. Zira eğer “</w:t>
      </w:r>
      <w:r w:rsidR="00F97081" w:rsidRPr="00FE6AA0">
        <w:rPr>
          <w:rFonts w:ascii="Garamond" w:hAnsi="Garamond"/>
          <w:b/>
          <w:bCs/>
          <w:sz w:val="24"/>
          <w:szCs w:val="24"/>
        </w:rPr>
        <w:t>imanlarını kat kat artırmaları için…</w:t>
      </w:r>
      <w:r w:rsidRPr="00FE6AA0">
        <w:rPr>
          <w:rFonts w:ascii="Garamond" w:hAnsi="Garamond"/>
          <w:i/>
          <w:iCs/>
          <w:sz w:val="24"/>
          <w:szCs w:val="24"/>
        </w:rPr>
        <w:t>” ayetinden ma</w:t>
      </w:r>
      <w:r w:rsidRPr="00FE6AA0">
        <w:rPr>
          <w:rFonts w:ascii="Garamond" w:hAnsi="Garamond"/>
          <w:i/>
          <w:iCs/>
          <w:sz w:val="24"/>
          <w:szCs w:val="24"/>
        </w:rPr>
        <w:t>k</w:t>
      </w:r>
      <w:r w:rsidRPr="00FE6AA0">
        <w:rPr>
          <w:rFonts w:ascii="Garamond" w:hAnsi="Garamond"/>
          <w:i/>
          <w:iCs/>
          <w:sz w:val="24"/>
          <w:szCs w:val="24"/>
        </w:rPr>
        <w:t>sat bu tür bir artış olsaydı, bu ayetteki iman artışının sayısız h</w:t>
      </w:r>
      <w:r w:rsidRPr="00FE6AA0">
        <w:rPr>
          <w:rFonts w:ascii="Garamond" w:hAnsi="Garamond"/>
          <w:i/>
          <w:iCs/>
          <w:sz w:val="24"/>
          <w:szCs w:val="24"/>
        </w:rPr>
        <w:t>ü</w:t>
      </w:r>
      <w:r w:rsidR="00B42A26">
        <w:rPr>
          <w:rFonts w:ascii="Garamond" w:hAnsi="Garamond"/>
          <w:i/>
          <w:iCs/>
          <w:sz w:val="24"/>
          <w:szCs w:val="24"/>
        </w:rPr>
        <w:t>kümlerin teşr</w:t>
      </w:r>
      <w:r w:rsidRPr="00FE6AA0">
        <w:rPr>
          <w:rFonts w:ascii="Garamond" w:hAnsi="Garamond"/>
          <w:i/>
          <w:iCs/>
          <w:sz w:val="24"/>
          <w:szCs w:val="24"/>
        </w:rPr>
        <w:t>i edilmesini</w:t>
      </w:r>
      <w:r w:rsidR="00B42A26">
        <w:rPr>
          <w:rFonts w:ascii="Garamond" w:hAnsi="Garamond"/>
          <w:i/>
          <w:iCs/>
          <w:sz w:val="24"/>
          <w:szCs w:val="24"/>
        </w:rPr>
        <w:t>n</w:t>
      </w:r>
      <w:r w:rsidRPr="00FE6AA0">
        <w:rPr>
          <w:rFonts w:ascii="Garamond" w:hAnsi="Garamond"/>
          <w:i/>
          <w:iCs/>
          <w:sz w:val="24"/>
          <w:szCs w:val="24"/>
        </w:rPr>
        <w:t xml:space="preserve"> ve nazil buyurulmasının hedef ve neticesi o</w:t>
      </w:r>
      <w:r w:rsidR="00B42A26">
        <w:rPr>
          <w:rFonts w:ascii="Garamond" w:hAnsi="Garamond"/>
          <w:i/>
          <w:iCs/>
          <w:sz w:val="24"/>
          <w:szCs w:val="24"/>
        </w:rPr>
        <w:t xml:space="preserve">larak zikredilmesi </w:t>
      </w:r>
      <w:r w:rsidRPr="00FE6AA0">
        <w:rPr>
          <w:rFonts w:ascii="Garamond" w:hAnsi="Garamond"/>
          <w:i/>
          <w:iCs/>
          <w:sz w:val="24"/>
          <w:szCs w:val="24"/>
        </w:rPr>
        <w:t>müminlerin kalplerine huzu ve güvenin indirilmesinin neticesi</w:t>
      </w:r>
      <w:r w:rsidR="00B42A26">
        <w:rPr>
          <w:rFonts w:ascii="Garamond" w:hAnsi="Garamond"/>
          <w:i/>
          <w:iCs/>
          <w:sz w:val="24"/>
          <w:szCs w:val="24"/>
        </w:rPr>
        <w:t>nden</w:t>
      </w:r>
      <w:r w:rsidRPr="00FE6AA0">
        <w:rPr>
          <w:rFonts w:ascii="Garamond" w:hAnsi="Garamond"/>
          <w:i/>
          <w:iCs/>
          <w:sz w:val="24"/>
          <w:szCs w:val="24"/>
        </w:rPr>
        <w:t xml:space="preserve"> daha münasip olurdu</w:t>
      </w:r>
      <w:r w:rsidR="008866B7">
        <w:rPr>
          <w:rFonts w:ascii="Garamond" w:hAnsi="Garamond"/>
          <w:i/>
          <w:iCs/>
          <w:sz w:val="24"/>
          <w:szCs w:val="24"/>
        </w:rPr>
        <w:t>.”</w:t>
      </w:r>
      <w:r w:rsidRPr="00FE6AA0">
        <w:rPr>
          <w:rStyle w:val="FootnoteReference"/>
          <w:rFonts w:ascii="Garamond" w:hAnsi="Garamond"/>
          <w:i/>
          <w:iCs/>
          <w:sz w:val="24"/>
          <w:szCs w:val="24"/>
        </w:rPr>
        <w:footnoteReference w:id="2148"/>
      </w:r>
    </w:p>
    <w:p w:rsidR="00C324D6" w:rsidRPr="00FE6AA0" w:rsidRDefault="00C324D6" w:rsidP="00FE6AA0">
      <w:pPr>
        <w:spacing w:line="300" w:lineRule="atLeast"/>
        <w:ind w:firstLine="284"/>
        <w:jc w:val="both"/>
        <w:rPr>
          <w:rFonts w:ascii="Garamond" w:hAnsi="Garamond"/>
          <w:i/>
          <w:iCs/>
          <w:sz w:val="24"/>
          <w:szCs w:val="24"/>
        </w:rPr>
      </w:pPr>
      <w:r w:rsidRPr="00FE6AA0">
        <w:rPr>
          <w:rFonts w:ascii="Garamond" w:hAnsi="Garamond"/>
          <w:i/>
          <w:iCs/>
          <w:sz w:val="24"/>
          <w:szCs w:val="24"/>
        </w:rPr>
        <w:t>Allah’ım! Muhammed’e ve Muha</w:t>
      </w:r>
      <w:r w:rsidRPr="00FE6AA0">
        <w:rPr>
          <w:rFonts w:ascii="Garamond" w:hAnsi="Garamond"/>
          <w:i/>
          <w:iCs/>
          <w:sz w:val="24"/>
          <w:szCs w:val="24"/>
        </w:rPr>
        <w:t>m</w:t>
      </w:r>
      <w:r w:rsidRPr="00FE6AA0">
        <w:rPr>
          <w:rFonts w:ascii="Garamond" w:hAnsi="Garamond"/>
          <w:i/>
          <w:iCs/>
          <w:sz w:val="24"/>
          <w:szCs w:val="24"/>
        </w:rPr>
        <w:t xml:space="preserve">med’in </w:t>
      </w:r>
      <w:r w:rsidR="00CD279B">
        <w:rPr>
          <w:rFonts w:ascii="Garamond" w:hAnsi="Garamond"/>
          <w:i/>
          <w:iCs/>
          <w:sz w:val="24"/>
          <w:szCs w:val="24"/>
        </w:rPr>
        <w:t>Ehl-i Beyt’i</w:t>
      </w:r>
      <w:r w:rsidR="00B42A26">
        <w:rPr>
          <w:rFonts w:ascii="Garamond" w:hAnsi="Garamond"/>
          <w:i/>
          <w:iCs/>
          <w:sz w:val="24"/>
          <w:szCs w:val="24"/>
        </w:rPr>
        <w:t>ne (a.s) selam gönder, imanımı</w:t>
      </w:r>
      <w:r w:rsidRPr="00FE6AA0">
        <w:rPr>
          <w:rFonts w:ascii="Garamond" w:hAnsi="Garamond"/>
          <w:i/>
          <w:iCs/>
          <w:sz w:val="24"/>
          <w:szCs w:val="24"/>
        </w:rPr>
        <w:t xml:space="preserve"> en kamil merhal</w:t>
      </w:r>
      <w:r w:rsidRPr="00FE6AA0">
        <w:rPr>
          <w:rFonts w:ascii="Garamond" w:hAnsi="Garamond"/>
          <w:i/>
          <w:iCs/>
          <w:sz w:val="24"/>
          <w:szCs w:val="24"/>
        </w:rPr>
        <w:t>e</w:t>
      </w:r>
      <w:r w:rsidR="00B42A26">
        <w:rPr>
          <w:rFonts w:ascii="Garamond" w:hAnsi="Garamond"/>
          <w:i/>
          <w:iCs/>
          <w:sz w:val="24"/>
          <w:szCs w:val="24"/>
        </w:rPr>
        <w:t>ye ulaştır, yakinimi en üstün yakin kıl ve</w:t>
      </w:r>
      <w:r w:rsidRPr="00FE6AA0">
        <w:rPr>
          <w:rFonts w:ascii="Garamond" w:hAnsi="Garamond"/>
          <w:i/>
          <w:iCs/>
          <w:sz w:val="24"/>
          <w:szCs w:val="24"/>
        </w:rPr>
        <w:t xml:space="preserve"> benden kabul buyur ey kötülü</w:t>
      </w:r>
      <w:r w:rsidRPr="00FE6AA0">
        <w:rPr>
          <w:rFonts w:ascii="Garamond" w:hAnsi="Garamond"/>
          <w:i/>
          <w:iCs/>
          <w:sz w:val="24"/>
          <w:szCs w:val="24"/>
        </w:rPr>
        <w:t>k</w:t>
      </w:r>
      <w:r w:rsidRPr="00FE6AA0">
        <w:rPr>
          <w:rFonts w:ascii="Garamond" w:hAnsi="Garamond"/>
          <w:i/>
          <w:iCs/>
          <w:sz w:val="24"/>
          <w:szCs w:val="24"/>
        </w:rPr>
        <w:t xml:space="preserve">leri iyiliklere çeviren ve merhamet </w:t>
      </w:r>
      <w:r w:rsidRPr="00FE6AA0">
        <w:rPr>
          <w:rFonts w:ascii="Garamond" w:hAnsi="Garamond"/>
          <w:i/>
          <w:iCs/>
          <w:sz w:val="24"/>
          <w:szCs w:val="24"/>
        </w:rPr>
        <w:t>e</w:t>
      </w:r>
      <w:r w:rsidRPr="00FE6AA0">
        <w:rPr>
          <w:rFonts w:ascii="Garamond" w:hAnsi="Garamond"/>
          <w:i/>
          <w:iCs/>
          <w:sz w:val="24"/>
          <w:szCs w:val="24"/>
        </w:rPr>
        <w:t>denlerin en merhametlisi!</w:t>
      </w:r>
    </w:p>
    <w:p w:rsidR="00C324D6" w:rsidRPr="00FE6AA0" w:rsidRDefault="00C324D6" w:rsidP="00B42A26">
      <w:pPr>
        <w:spacing w:line="300" w:lineRule="atLeast"/>
        <w:ind w:firstLine="284"/>
        <w:jc w:val="both"/>
        <w:rPr>
          <w:rFonts w:ascii="Garamond" w:hAnsi="Garamond"/>
          <w:i/>
          <w:iCs/>
          <w:sz w:val="24"/>
          <w:szCs w:val="24"/>
        </w:rPr>
      </w:pPr>
      <w:r w:rsidRPr="00FE6AA0">
        <w:rPr>
          <w:rFonts w:ascii="Garamond" w:hAnsi="Garamond"/>
          <w:i/>
          <w:iCs/>
          <w:sz w:val="24"/>
          <w:szCs w:val="24"/>
        </w:rPr>
        <w:t>Bu kitabı bitirme başarısını bana v</w:t>
      </w:r>
      <w:r w:rsidRPr="00FE6AA0">
        <w:rPr>
          <w:rFonts w:ascii="Garamond" w:hAnsi="Garamond"/>
          <w:i/>
          <w:iCs/>
          <w:sz w:val="24"/>
          <w:szCs w:val="24"/>
        </w:rPr>
        <w:t>e</w:t>
      </w:r>
      <w:r w:rsidRPr="00FE6AA0">
        <w:rPr>
          <w:rFonts w:ascii="Garamond" w:hAnsi="Garamond"/>
          <w:i/>
          <w:iCs/>
          <w:sz w:val="24"/>
          <w:szCs w:val="24"/>
        </w:rPr>
        <w:t>ren Allah’a hamdolsun. Bu kitabın telifi H. 1405 yılının, ramazan ay</w:t>
      </w:r>
      <w:r w:rsidRPr="00FE6AA0">
        <w:rPr>
          <w:rFonts w:ascii="Garamond" w:hAnsi="Garamond"/>
          <w:i/>
          <w:iCs/>
          <w:sz w:val="24"/>
          <w:szCs w:val="24"/>
        </w:rPr>
        <w:t>ı</w:t>
      </w:r>
      <w:r w:rsidR="00B42A26">
        <w:rPr>
          <w:rFonts w:ascii="Garamond" w:hAnsi="Garamond"/>
          <w:i/>
          <w:iCs/>
          <w:sz w:val="24"/>
          <w:szCs w:val="24"/>
        </w:rPr>
        <w:t>nın 23. g</w:t>
      </w:r>
      <w:r w:rsidRPr="00FE6AA0">
        <w:rPr>
          <w:rFonts w:ascii="Garamond" w:hAnsi="Garamond"/>
          <w:i/>
          <w:iCs/>
          <w:sz w:val="24"/>
          <w:szCs w:val="24"/>
        </w:rPr>
        <w:t>ecesi, mübarek kadir gec</w:t>
      </w:r>
      <w:r w:rsidRPr="00FE6AA0">
        <w:rPr>
          <w:rFonts w:ascii="Garamond" w:hAnsi="Garamond"/>
          <w:i/>
          <w:iCs/>
          <w:sz w:val="24"/>
          <w:szCs w:val="24"/>
        </w:rPr>
        <w:t>e</w:t>
      </w:r>
      <w:r w:rsidRPr="00FE6AA0">
        <w:rPr>
          <w:rFonts w:ascii="Garamond" w:hAnsi="Garamond"/>
          <w:i/>
          <w:iCs/>
          <w:sz w:val="24"/>
          <w:szCs w:val="24"/>
        </w:rPr>
        <w:t xml:space="preserve">sinde sona ermiştir. Hamd </w:t>
      </w:r>
      <w:r w:rsidR="00B42A26">
        <w:rPr>
          <w:rFonts w:ascii="Garamond" w:hAnsi="Garamond"/>
          <w:i/>
          <w:iCs/>
          <w:sz w:val="24"/>
          <w:szCs w:val="24"/>
        </w:rPr>
        <w:t xml:space="preserve">başlangıçta ve sonda </w:t>
      </w:r>
      <w:r w:rsidRPr="00FE6AA0">
        <w:rPr>
          <w:rFonts w:ascii="Garamond" w:hAnsi="Garamond"/>
          <w:i/>
          <w:iCs/>
          <w:sz w:val="24"/>
          <w:szCs w:val="24"/>
        </w:rPr>
        <w:t xml:space="preserve">Allah’a mahsustur. Selam olsun </w:t>
      </w:r>
      <w:r w:rsidRPr="00FE6AA0">
        <w:rPr>
          <w:rFonts w:ascii="Garamond" w:hAnsi="Garamond"/>
          <w:i/>
          <w:iCs/>
          <w:sz w:val="24"/>
          <w:szCs w:val="24"/>
        </w:rPr>
        <w:t>e</w:t>
      </w:r>
      <w:r w:rsidRPr="00FE6AA0">
        <w:rPr>
          <w:rFonts w:ascii="Garamond" w:hAnsi="Garamond"/>
          <w:i/>
          <w:iCs/>
          <w:sz w:val="24"/>
          <w:szCs w:val="24"/>
        </w:rPr>
        <w:t xml:space="preserve">fendimiz Muhammed’e (s.a.a) ve </w:t>
      </w:r>
      <w:r w:rsidR="00CD279B">
        <w:rPr>
          <w:rFonts w:ascii="Garamond" w:hAnsi="Garamond"/>
          <w:i/>
          <w:iCs/>
          <w:sz w:val="24"/>
          <w:szCs w:val="24"/>
        </w:rPr>
        <w:t>Ehl-i Beyt’i</w:t>
      </w:r>
      <w:r w:rsidRPr="00FE6AA0">
        <w:rPr>
          <w:rFonts w:ascii="Garamond" w:hAnsi="Garamond"/>
          <w:i/>
          <w:iCs/>
          <w:sz w:val="24"/>
          <w:szCs w:val="24"/>
        </w:rPr>
        <w:t xml:space="preserve">ne, ve’s-Selam. </w:t>
      </w:r>
    </w:p>
    <w:p w:rsidR="004E00DF" w:rsidRDefault="00C324D6" w:rsidP="00FE6AA0">
      <w:pPr>
        <w:spacing w:line="300" w:lineRule="atLeast"/>
        <w:ind w:firstLine="284"/>
        <w:rPr>
          <w:rFonts w:ascii="Garamond" w:hAnsi="Garamond"/>
          <w:sz w:val="24"/>
        </w:rPr>
      </w:pPr>
      <w:r w:rsidRPr="00FE6AA0">
        <w:rPr>
          <w:rFonts w:ascii="Garamond" w:hAnsi="Garamond"/>
          <w:sz w:val="24"/>
        </w:rPr>
        <w:t xml:space="preserve"> </w:t>
      </w:r>
    </w:p>
    <w:p w:rsidR="00C324D6" w:rsidRDefault="004E00DF" w:rsidP="00FE6AA0">
      <w:pPr>
        <w:spacing w:line="300" w:lineRule="atLeast"/>
        <w:ind w:firstLine="284"/>
        <w:rPr>
          <w:rFonts w:ascii="Garamond" w:hAnsi="Garamond"/>
          <w:sz w:val="24"/>
        </w:rPr>
      </w:pPr>
      <w:r>
        <w:rPr>
          <w:rFonts w:ascii="Garamond" w:hAnsi="Garamond"/>
          <w:sz w:val="24"/>
        </w:rPr>
        <w:br w:type="page"/>
      </w:r>
    </w:p>
    <w:p w:rsidR="004E00DF" w:rsidRDefault="004E00DF" w:rsidP="00FE6AA0">
      <w:pPr>
        <w:spacing w:line="300" w:lineRule="atLeast"/>
        <w:ind w:firstLine="284"/>
        <w:rPr>
          <w:rFonts w:ascii="Garamond" w:hAnsi="Garamond"/>
          <w:sz w:val="24"/>
        </w:rPr>
      </w:pPr>
    </w:p>
    <w:p w:rsidR="004E00DF" w:rsidRDefault="004E00DF" w:rsidP="00FE6AA0">
      <w:pPr>
        <w:spacing w:line="300" w:lineRule="atLeast"/>
        <w:ind w:firstLine="284"/>
        <w:rPr>
          <w:rFonts w:ascii="Garamond" w:hAnsi="Garamond"/>
          <w:sz w:val="24"/>
        </w:rPr>
      </w:pPr>
    </w:p>
    <w:p w:rsidR="004E00DF" w:rsidRDefault="004E00DF" w:rsidP="00FE6AA0">
      <w:pPr>
        <w:spacing w:line="300" w:lineRule="atLeast"/>
        <w:ind w:firstLine="284"/>
        <w:rPr>
          <w:rFonts w:ascii="Garamond" w:hAnsi="Garamond"/>
          <w:sz w:val="24"/>
        </w:rPr>
      </w:pPr>
    </w:p>
    <w:p w:rsidR="004E00DF" w:rsidRDefault="004E00DF" w:rsidP="00FE6AA0">
      <w:pPr>
        <w:spacing w:line="300" w:lineRule="atLeast"/>
        <w:ind w:firstLine="284"/>
        <w:rPr>
          <w:rFonts w:ascii="Garamond" w:hAnsi="Garamond"/>
          <w:sz w:val="24"/>
        </w:rPr>
      </w:pPr>
    </w:p>
    <w:p w:rsidR="004E00DF" w:rsidRDefault="004E00DF" w:rsidP="004E00DF">
      <w:pPr>
        <w:pStyle w:val="Heading1"/>
        <w:rPr>
          <w:i/>
          <w:iCs w:val="0"/>
          <w:sz w:val="24"/>
          <w:szCs w:val="24"/>
        </w:rPr>
        <w:sectPr w:rsidR="004E00DF">
          <w:footnotePr>
            <w:numRestart w:val="eachPage"/>
          </w:footnotePr>
          <w:type w:val="continuous"/>
          <w:pgSz w:w="11906" w:h="16838" w:code="9"/>
          <w:pgMar w:top="2722" w:right="2552" w:bottom="2778" w:left="2552" w:header="2552" w:footer="2552" w:gutter="0"/>
          <w:cols w:num="2" w:space="709"/>
          <w:docGrid w:linePitch="360"/>
        </w:sectPr>
      </w:pPr>
    </w:p>
    <w:p w:rsidR="004E00DF" w:rsidRPr="004E00DF" w:rsidRDefault="004E00DF" w:rsidP="004E00DF">
      <w:pPr>
        <w:pStyle w:val="Heading1"/>
        <w:rPr>
          <w:i/>
          <w:iCs w:val="0"/>
          <w:sz w:val="24"/>
          <w:szCs w:val="24"/>
        </w:rPr>
      </w:pPr>
      <w:bookmarkStart w:id="581" w:name="_Toc23535163"/>
      <w:r w:rsidRPr="004E00DF">
        <w:rPr>
          <w:i/>
          <w:iCs w:val="0"/>
          <w:sz w:val="24"/>
          <w:szCs w:val="24"/>
        </w:rPr>
        <w:lastRenderedPageBreak/>
        <w:t>İçindekiler</w:t>
      </w:r>
      <w:bookmarkEnd w:id="581"/>
    </w:p>
    <w:p w:rsidR="004E00DF" w:rsidRDefault="004E00DF" w:rsidP="00FE6AA0">
      <w:pPr>
        <w:spacing w:line="300" w:lineRule="atLeast"/>
        <w:ind w:firstLine="284"/>
        <w:rPr>
          <w:rFonts w:ascii="Garamond" w:hAnsi="Garamond"/>
          <w:sz w:val="24"/>
        </w:rPr>
        <w:sectPr w:rsidR="004E00DF" w:rsidSect="004E00D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4E00DF" w:rsidRDefault="004E00DF" w:rsidP="00FE6AA0">
      <w:pPr>
        <w:spacing w:line="300" w:lineRule="atLeast"/>
        <w:ind w:firstLine="284"/>
        <w:rPr>
          <w:rFonts w:ascii="Garamond" w:hAnsi="Garamond"/>
          <w:sz w:val="24"/>
        </w:rPr>
      </w:pPr>
    </w:p>
    <w:p w:rsidR="004E00DF" w:rsidRDefault="004E00DF" w:rsidP="00FE6AA0">
      <w:pPr>
        <w:spacing w:line="300" w:lineRule="atLeast"/>
        <w:ind w:firstLine="284"/>
        <w:rPr>
          <w:rFonts w:ascii="Garamond" w:hAnsi="Garamond"/>
          <w:sz w:val="24"/>
        </w:rPr>
      </w:pPr>
    </w:p>
    <w:p w:rsidR="004E00DF" w:rsidRDefault="004E00DF">
      <w:pPr>
        <w:pStyle w:val="TOC1"/>
        <w:tabs>
          <w:tab w:val="right" w:leader="dot" w:pos="3036"/>
        </w:tabs>
        <w:rPr>
          <w:noProof/>
          <w:sz w:val="24"/>
          <w:szCs w:val="24"/>
        </w:rPr>
      </w:pPr>
      <w:r>
        <w:rPr>
          <w:rFonts w:ascii="Garamond" w:hAnsi="Garamond"/>
          <w:sz w:val="24"/>
        </w:rPr>
        <w:fldChar w:fldCharType="begin"/>
      </w:r>
      <w:r>
        <w:rPr>
          <w:rFonts w:ascii="Garamond" w:hAnsi="Garamond"/>
          <w:sz w:val="24"/>
        </w:rPr>
        <w:instrText xml:space="preserve"> TOC \o "1-3" \h \z \u </w:instrText>
      </w:r>
      <w:r>
        <w:rPr>
          <w:rFonts w:ascii="Garamond" w:hAnsi="Garamond"/>
          <w:sz w:val="24"/>
        </w:rPr>
        <w:fldChar w:fldCharType="separate"/>
      </w:r>
      <w:hyperlink w:anchor="_Toc23534588" w:history="1">
        <w:r w:rsidRPr="00717F48">
          <w:rPr>
            <w:rStyle w:val="Hyperlink"/>
            <w:noProof/>
          </w:rPr>
          <w:t>4006. Bölüm</w:t>
        </w:r>
        <w:r>
          <w:rPr>
            <w:noProof/>
            <w:webHidden/>
          </w:rPr>
          <w:tab/>
        </w:r>
        <w:r>
          <w:rPr>
            <w:noProof/>
            <w:webHidden/>
          </w:rPr>
          <w:fldChar w:fldCharType="begin"/>
        </w:r>
        <w:r>
          <w:rPr>
            <w:noProof/>
            <w:webHidden/>
          </w:rPr>
          <w:instrText xml:space="preserve"> PAGEREF _Toc23534588 \h </w:instrText>
        </w:r>
        <w:r>
          <w:rPr>
            <w:noProof/>
          </w:rPr>
        </w:r>
        <w:r>
          <w:rPr>
            <w:noProof/>
            <w:webHidden/>
          </w:rPr>
          <w:fldChar w:fldCharType="separate"/>
        </w:r>
        <w:r>
          <w:rPr>
            <w:noProof/>
            <w:webHidden/>
          </w:rPr>
          <w:t>3</w:t>
        </w:r>
        <w:r>
          <w:rPr>
            <w:noProof/>
            <w:webHidden/>
          </w:rPr>
          <w:fldChar w:fldCharType="end"/>
        </w:r>
      </w:hyperlink>
    </w:p>
    <w:p w:rsidR="004E00DF" w:rsidRDefault="004E00DF">
      <w:pPr>
        <w:pStyle w:val="TOC1"/>
        <w:tabs>
          <w:tab w:val="right" w:leader="dot" w:pos="3036"/>
        </w:tabs>
        <w:rPr>
          <w:noProof/>
          <w:sz w:val="24"/>
          <w:szCs w:val="24"/>
        </w:rPr>
      </w:pPr>
      <w:hyperlink w:anchor="_Toc23534589" w:history="1">
        <w:r w:rsidRPr="00717F48">
          <w:rPr>
            <w:rStyle w:val="Hyperlink"/>
            <w:noProof/>
          </w:rPr>
          <w:t>Hediyenin Sevgideki Rolü</w:t>
        </w:r>
        <w:r>
          <w:rPr>
            <w:noProof/>
            <w:webHidden/>
          </w:rPr>
          <w:tab/>
        </w:r>
        <w:r>
          <w:rPr>
            <w:noProof/>
            <w:webHidden/>
          </w:rPr>
          <w:fldChar w:fldCharType="begin"/>
        </w:r>
        <w:r>
          <w:rPr>
            <w:noProof/>
            <w:webHidden/>
          </w:rPr>
          <w:instrText xml:space="preserve"> PAGEREF _Toc23534589 \h </w:instrText>
        </w:r>
        <w:r>
          <w:rPr>
            <w:noProof/>
          </w:rPr>
        </w:r>
        <w:r>
          <w:rPr>
            <w:noProof/>
            <w:webHidden/>
          </w:rPr>
          <w:fldChar w:fldCharType="separate"/>
        </w:r>
        <w:r>
          <w:rPr>
            <w:noProof/>
            <w:webHidden/>
          </w:rPr>
          <w:t>3</w:t>
        </w:r>
        <w:r>
          <w:rPr>
            <w:noProof/>
            <w:webHidden/>
          </w:rPr>
          <w:fldChar w:fldCharType="end"/>
        </w:r>
      </w:hyperlink>
    </w:p>
    <w:p w:rsidR="004E00DF" w:rsidRDefault="004E00DF">
      <w:pPr>
        <w:pStyle w:val="TOC1"/>
        <w:tabs>
          <w:tab w:val="right" w:leader="dot" w:pos="3036"/>
        </w:tabs>
        <w:rPr>
          <w:noProof/>
          <w:sz w:val="24"/>
          <w:szCs w:val="24"/>
        </w:rPr>
      </w:pPr>
      <w:hyperlink w:anchor="_Toc23534590" w:history="1">
        <w:r w:rsidRPr="00717F48">
          <w:rPr>
            <w:rStyle w:val="Hyperlink"/>
            <w:noProof/>
          </w:rPr>
          <w:t>4007. Bölüm</w:t>
        </w:r>
        <w:r>
          <w:rPr>
            <w:noProof/>
            <w:webHidden/>
          </w:rPr>
          <w:tab/>
        </w:r>
        <w:r>
          <w:rPr>
            <w:noProof/>
            <w:webHidden/>
          </w:rPr>
          <w:fldChar w:fldCharType="begin"/>
        </w:r>
        <w:r>
          <w:rPr>
            <w:noProof/>
            <w:webHidden/>
          </w:rPr>
          <w:instrText xml:space="preserve"> PAGEREF _Toc23534590 \h </w:instrText>
        </w:r>
        <w:r>
          <w:rPr>
            <w:noProof/>
          </w:rPr>
        </w:r>
        <w:r>
          <w:rPr>
            <w:noProof/>
            <w:webHidden/>
          </w:rPr>
          <w:fldChar w:fldCharType="separate"/>
        </w:r>
        <w:r>
          <w:rPr>
            <w:noProof/>
            <w:webHidden/>
          </w:rPr>
          <w:t>3</w:t>
        </w:r>
        <w:r>
          <w:rPr>
            <w:noProof/>
            <w:webHidden/>
          </w:rPr>
          <w:fldChar w:fldCharType="end"/>
        </w:r>
      </w:hyperlink>
    </w:p>
    <w:p w:rsidR="004E00DF" w:rsidRDefault="004E00DF">
      <w:pPr>
        <w:pStyle w:val="TOC1"/>
        <w:tabs>
          <w:tab w:val="right" w:leader="dot" w:pos="3036"/>
        </w:tabs>
        <w:rPr>
          <w:noProof/>
          <w:sz w:val="24"/>
          <w:szCs w:val="24"/>
        </w:rPr>
      </w:pPr>
      <w:hyperlink w:anchor="_Toc23534591" w:history="1">
        <w:r w:rsidRPr="00717F48">
          <w:rPr>
            <w:rStyle w:val="Hyperlink"/>
            <w:noProof/>
          </w:rPr>
          <w:t>Hükümet Yöneticilerine Hediye Vermenin Haram Oluşu</w:t>
        </w:r>
        <w:r>
          <w:rPr>
            <w:noProof/>
            <w:webHidden/>
          </w:rPr>
          <w:tab/>
        </w:r>
        <w:r>
          <w:rPr>
            <w:noProof/>
            <w:webHidden/>
          </w:rPr>
          <w:fldChar w:fldCharType="begin"/>
        </w:r>
        <w:r>
          <w:rPr>
            <w:noProof/>
            <w:webHidden/>
          </w:rPr>
          <w:instrText xml:space="preserve"> PAGEREF _Toc23534591 \h </w:instrText>
        </w:r>
        <w:r>
          <w:rPr>
            <w:noProof/>
          </w:rPr>
        </w:r>
        <w:r>
          <w:rPr>
            <w:noProof/>
            <w:webHidden/>
          </w:rPr>
          <w:fldChar w:fldCharType="separate"/>
        </w:r>
        <w:r>
          <w:rPr>
            <w:noProof/>
            <w:webHidden/>
          </w:rPr>
          <w:t>3</w:t>
        </w:r>
        <w:r>
          <w:rPr>
            <w:noProof/>
            <w:webHidden/>
          </w:rPr>
          <w:fldChar w:fldCharType="end"/>
        </w:r>
      </w:hyperlink>
    </w:p>
    <w:p w:rsidR="004E00DF" w:rsidRDefault="004E00DF">
      <w:pPr>
        <w:pStyle w:val="TOC1"/>
        <w:tabs>
          <w:tab w:val="right" w:leader="dot" w:pos="3036"/>
        </w:tabs>
        <w:rPr>
          <w:noProof/>
          <w:sz w:val="24"/>
          <w:szCs w:val="24"/>
        </w:rPr>
      </w:pPr>
      <w:hyperlink w:anchor="_Toc23534592" w:history="1">
        <w:r w:rsidRPr="00717F48">
          <w:rPr>
            <w:rStyle w:val="Hyperlink"/>
            <w:noProof/>
          </w:rPr>
          <w:t>4008. Bölüm</w:t>
        </w:r>
        <w:r>
          <w:rPr>
            <w:noProof/>
            <w:webHidden/>
          </w:rPr>
          <w:tab/>
        </w:r>
        <w:r>
          <w:rPr>
            <w:noProof/>
            <w:webHidden/>
          </w:rPr>
          <w:fldChar w:fldCharType="begin"/>
        </w:r>
        <w:r>
          <w:rPr>
            <w:noProof/>
            <w:webHidden/>
          </w:rPr>
          <w:instrText xml:space="preserve"> PAGEREF _Toc23534592 \h </w:instrText>
        </w:r>
        <w:r>
          <w:rPr>
            <w:noProof/>
          </w:rPr>
        </w:r>
        <w:r>
          <w:rPr>
            <w:noProof/>
            <w:webHidden/>
          </w:rPr>
          <w:fldChar w:fldCharType="separate"/>
        </w:r>
        <w:r>
          <w:rPr>
            <w:noProof/>
            <w:webHidden/>
          </w:rPr>
          <w:t>6</w:t>
        </w:r>
        <w:r>
          <w:rPr>
            <w:noProof/>
            <w:webHidden/>
          </w:rPr>
          <w:fldChar w:fldCharType="end"/>
        </w:r>
      </w:hyperlink>
    </w:p>
    <w:p w:rsidR="004E00DF" w:rsidRDefault="004E00DF">
      <w:pPr>
        <w:pStyle w:val="TOC1"/>
        <w:tabs>
          <w:tab w:val="right" w:leader="dot" w:pos="3036"/>
        </w:tabs>
        <w:rPr>
          <w:noProof/>
          <w:sz w:val="24"/>
          <w:szCs w:val="24"/>
        </w:rPr>
      </w:pPr>
      <w:hyperlink w:anchor="_Toc23534593" w:history="1">
        <w:r w:rsidRPr="00717F48">
          <w:rPr>
            <w:rStyle w:val="Hyperlink"/>
            <w:noProof/>
          </w:rPr>
          <w:t>Müşriğin Hediyesini Kabul Etmekten Sakınmak</w:t>
        </w:r>
        <w:r>
          <w:rPr>
            <w:noProof/>
            <w:webHidden/>
          </w:rPr>
          <w:tab/>
        </w:r>
        <w:r>
          <w:rPr>
            <w:noProof/>
            <w:webHidden/>
          </w:rPr>
          <w:fldChar w:fldCharType="begin"/>
        </w:r>
        <w:r>
          <w:rPr>
            <w:noProof/>
            <w:webHidden/>
          </w:rPr>
          <w:instrText xml:space="preserve"> PAGEREF _Toc23534593 \h </w:instrText>
        </w:r>
        <w:r>
          <w:rPr>
            <w:noProof/>
          </w:rPr>
        </w:r>
        <w:r>
          <w:rPr>
            <w:noProof/>
            <w:webHidden/>
          </w:rPr>
          <w:fldChar w:fldCharType="separate"/>
        </w:r>
        <w:r>
          <w:rPr>
            <w:noProof/>
            <w:webHidden/>
          </w:rPr>
          <w:t>6</w:t>
        </w:r>
        <w:r>
          <w:rPr>
            <w:noProof/>
            <w:webHidden/>
          </w:rPr>
          <w:fldChar w:fldCharType="end"/>
        </w:r>
      </w:hyperlink>
    </w:p>
    <w:p w:rsidR="004E00DF" w:rsidRDefault="004E00DF">
      <w:pPr>
        <w:pStyle w:val="TOC1"/>
        <w:tabs>
          <w:tab w:val="right" w:leader="dot" w:pos="3036"/>
        </w:tabs>
        <w:rPr>
          <w:noProof/>
          <w:sz w:val="24"/>
          <w:szCs w:val="24"/>
        </w:rPr>
      </w:pPr>
      <w:hyperlink w:anchor="_Toc23534594" w:history="1">
        <w:r w:rsidRPr="00717F48">
          <w:rPr>
            <w:rStyle w:val="Hyperlink"/>
            <w:noProof/>
          </w:rPr>
          <w:t>4009. Bölüm</w:t>
        </w:r>
        <w:r>
          <w:rPr>
            <w:noProof/>
            <w:webHidden/>
          </w:rPr>
          <w:tab/>
        </w:r>
        <w:r>
          <w:rPr>
            <w:noProof/>
            <w:webHidden/>
          </w:rPr>
          <w:fldChar w:fldCharType="begin"/>
        </w:r>
        <w:r>
          <w:rPr>
            <w:noProof/>
            <w:webHidden/>
          </w:rPr>
          <w:instrText xml:space="preserve"> PAGEREF _Toc23534594 \h </w:instrText>
        </w:r>
        <w:r>
          <w:rPr>
            <w:noProof/>
          </w:rPr>
        </w:r>
        <w:r>
          <w:rPr>
            <w:noProof/>
            <w:webHidden/>
          </w:rPr>
          <w:fldChar w:fldCharType="separate"/>
        </w:r>
        <w:r>
          <w:rPr>
            <w:noProof/>
            <w:webHidden/>
          </w:rPr>
          <w:t>7</w:t>
        </w:r>
        <w:r>
          <w:rPr>
            <w:noProof/>
            <w:webHidden/>
          </w:rPr>
          <w:fldChar w:fldCharType="end"/>
        </w:r>
      </w:hyperlink>
    </w:p>
    <w:p w:rsidR="004E00DF" w:rsidRDefault="004E00DF">
      <w:pPr>
        <w:pStyle w:val="TOC1"/>
        <w:tabs>
          <w:tab w:val="right" w:leader="dot" w:pos="3036"/>
        </w:tabs>
        <w:rPr>
          <w:noProof/>
          <w:sz w:val="24"/>
          <w:szCs w:val="24"/>
        </w:rPr>
      </w:pPr>
      <w:hyperlink w:anchor="_Toc23534595" w:history="1">
        <w:r w:rsidRPr="00717F48">
          <w:rPr>
            <w:rStyle w:val="Hyperlink"/>
            <w:noProof/>
          </w:rPr>
          <w:t>Hediye Kabul Etmeye Teşvik</w:t>
        </w:r>
        <w:r>
          <w:rPr>
            <w:noProof/>
            <w:webHidden/>
          </w:rPr>
          <w:tab/>
        </w:r>
        <w:r>
          <w:rPr>
            <w:noProof/>
            <w:webHidden/>
          </w:rPr>
          <w:fldChar w:fldCharType="begin"/>
        </w:r>
        <w:r>
          <w:rPr>
            <w:noProof/>
            <w:webHidden/>
          </w:rPr>
          <w:instrText xml:space="preserve"> PAGEREF _Toc23534595 \h </w:instrText>
        </w:r>
        <w:r>
          <w:rPr>
            <w:noProof/>
          </w:rPr>
        </w:r>
        <w:r>
          <w:rPr>
            <w:noProof/>
            <w:webHidden/>
          </w:rPr>
          <w:fldChar w:fldCharType="separate"/>
        </w:r>
        <w:r>
          <w:rPr>
            <w:noProof/>
            <w:webHidden/>
          </w:rPr>
          <w:t>7</w:t>
        </w:r>
        <w:r>
          <w:rPr>
            <w:noProof/>
            <w:webHidden/>
          </w:rPr>
          <w:fldChar w:fldCharType="end"/>
        </w:r>
      </w:hyperlink>
    </w:p>
    <w:p w:rsidR="004E00DF" w:rsidRDefault="004E00DF">
      <w:pPr>
        <w:pStyle w:val="TOC1"/>
        <w:tabs>
          <w:tab w:val="right" w:leader="dot" w:pos="3036"/>
        </w:tabs>
        <w:rPr>
          <w:noProof/>
          <w:sz w:val="24"/>
          <w:szCs w:val="24"/>
        </w:rPr>
      </w:pPr>
      <w:hyperlink w:anchor="_Toc23534596" w:history="1">
        <w:r w:rsidRPr="00717F48">
          <w:rPr>
            <w:rStyle w:val="Hyperlink"/>
            <w:noProof/>
          </w:rPr>
          <w:t>4010. Bölüm</w:t>
        </w:r>
        <w:r>
          <w:rPr>
            <w:noProof/>
            <w:webHidden/>
          </w:rPr>
          <w:tab/>
        </w:r>
        <w:r>
          <w:rPr>
            <w:noProof/>
            <w:webHidden/>
          </w:rPr>
          <w:fldChar w:fldCharType="begin"/>
        </w:r>
        <w:r>
          <w:rPr>
            <w:noProof/>
            <w:webHidden/>
          </w:rPr>
          <w:instrText xml:space="preserve"> PAGEREF _Toc23534596 \h </w:instrText>
        </w:r>
        <w:r>
          <w:rPr>
            <w:noProof/>
          </w:rPr>
        </w:r>
        <w:r>
          <w:rPr>
            <w:noProof/>
            <w:webHidden/>
          </w:rPr>
          <w:fldChar w:fldCharType="separate"/>
        </w:r>
        <w:r>
          <w:rPr>
            <w:noProof/>
            <w:webHidden/>
          </w:rPr>
          <w:t>8</w:t>
        </w:r>
        <w:r>
          <w:rPr>
            <w:noProof/>
            <w:webHidden/>
          </w:rPr>
          <w:fldChar w:fldCharType="end"/>
        </w:r>
      </w:hyperlink>
    </w:p>
    <w:p w:rsidR="004E00DF" w:rsidRDefault="004E00DF">
      <w:pPr>
        <w:pStyle w:val="TOC1"/>
        <w:tabs>
          <w:tab w:val="right" w:leader="dot" w:pos="3036"/>
        </w:tabs>
        <w:rPr>
          <w:noProof/>
          <w:sz w:val="24"/>
          <w:szCs w:val="24"/>
        </w:rPr>
      </w:pPr>
      <w:hyperlink w:anchor="_Toc23534597" w:history="1">
        <w:r w:rsidRPr="00717F48">
          <w:rPr>
            <w:rStyle w:val="Hyperlink"/>
            <w:noProof/>
          </w:rPr>
          <w:t>Hediye Çeşitleri</w:t>
        </w:r>
        <w:r>
          <w:rPr>
            <w:noProof/>
            <w:webHidden/>
          </w:rPr>
          <w:tab/>
        </w:r>
        <w:r>
          <w:rPr>
            <w:noProof/>
            <w:webHidden/>
          </w:rPr>
          <w:fldChar w:fldCharType="begin"/>
        </w:r>
        <w:r>
          <w:rPr>
            <w:noProof/>
            <w:webHidden/>
          </w:rPr>
          <w:instrText xml:space="preserve"> PAGEREF _Toc23534597 \h </w:instrText>
        </w:r>
        <w:r>
          <w:rPr>
            <w:noProof/>
          </w:rPr>
        </w:r>
        <w:r>
          <w:rPr>
            <w:noProof/>
            <w:webHidden/>
          </w:rPr>
          <w:fldChar w:fldCharType="separate"/>
        </w:r>
        <w:r>
          <w:rPr>
            <w:noProof/>
            <w:webHidden/>
          </w:rPr>
          <w:t>8</w:t>
        </w:r>
        <w:r>
          <w:rPr>
            <w:noProof/>
            <w:webHidden/>
          </w:rPr>
          <w:fldChar w:fldCharType="end"/>
        </w:r>
      </w:hyperlink>
    </w:p>
    <w:p w:rsidR="004E00DF" w:rsidRDefault="004E00DF">
      <w:pPr>
        <w:pStyle w:val="TOC1"/>
        <w:tabs>
          <w:tab w:val="right" w:leader="dot" w:pos="3036"/>
        </w:tabs>
        <w:rPr>
          <w:noProof/>
          <w:sz w:val="24"/>
          <w:szCs w:val="24"/>
        </w:rPr>
      </w:pPr>
      <w:hyperlink w:anchor="_Toc23534598" w:history="1">
        <w:r w:rsidRPr="00717F48">
          <w:rPr>
            <w:rStyle w:val="Hyperlink"/>
            <w:noProof/>
          </w:rPr>
          <w:t>4011. Bölüm</w:t>
        </w:r>
        <w:r>
          <w:rPr>
            <w:noProof/>
            <w:webHidden/>
          </w:rPr>
          <w:tab/>
        </w:r>
        <w:r>
          <w:rPr>
            <w:noProof/>
            <w:webHidden/>
          </w:rPr>
          <w:fldChar w:fldCharType="begin"/>
        </w:r>
        <w:r>
          <w:rPr>
            <w:noProof/>
            <w:webHidden/>
          </w:rPr>
          <w:instrText xml:space="preserve"> PAGEREF _Toc23534598 \h </w:instrText>
        </w:r>
        <w:r>
          <w:rPr>
            <w:noProof/>
          </w:rPr>
        </w:r>
        <w:r>
          <w:rPr>
            <w:noProof/>
            <w:webHidden/>
          </w:rPr>
          <w:fldChar w:fldCharType="separate"/>
        </w:r>
        <w:r>
          <w:rPr>
            <w:noProof/>
            <w:webHidden/>
          </w:rPr>
          <w:t>8</w:t>
        </w:r>
        <w:r>
          <w:rPr>
            <w:noProof/>
            <w:webHidden/>
          </w:rPr>
          <w:fldChar w:fldCharType="end"/>
        </w:r>
      </w:hyperlink>
    </w:p>
    <w:p w:rsidR="004E00DF" w:rsidRDefault="004E00DF">
      <w:pPr>
        <w:pStyle w:val="TOC1"/>
        <w:tabs>
          <w:tab w:val="right" w:leader="dot" w:pos="3036"/>
        </w:tabs>
        <w:rPr>
          <w:noProof/>
          <w:sz w:val="24"/>
          <w:szCs w:val="24"/>
        </w:rPr>
      </w:pPr>
      <w:hyperlink w:anchor="_Toc23534599" w:history="1">
        <w:r w:rsidRPr="00717F48">
          <w:rPr>
            <w:rStyle w:val="Hyperlink"/>
            <w:noProof/>
          </w:rPr>
          <w:t>En İyi Hediye</w:t>
        </w:r>
        <w:r>
          <w:rPr>
            <w:noProof/>
            <w:webHidden/>
          </w:rPr>
          <w:tab/>
        </w:r>
        <w:r>
          <w:rPr>
            <w:noProof/>
            <w:webHidden/>
          </w:rPr>
          <w:fldChar w:fldCharType="begin"/>
        </w:r>
        <w:r>
          <w:rPr>
            <w:noProof/>
            <w:webHidden/>
          </w:rPr>
          <w:instrText xml:space="preserve"> PAGEREF _Toc23534599 \h </w:instrText>
        </w:r>
        <w:r>
          <w:rPr>
            <w:noProof/>
          </w:rPr>
        </w:r>
        <w:r>
          <w:rPr>
            <w:noProof/>
            <w:webHidden/>
          </w:rPr>
          <w:fldChar w:fldCharType="separate"/>
        </w:r>
        <w:r>
          <w:rPr>
            <w:noProof/>
            <w:webHidden/>
          </w:rPr>
          <w:t>8</w:t>
        </w:r>
        <w:r>
          <w:rPr>
            <w:noProof/>
            <w:webHidden/>
          </w:rPr>
          <w:fldChar w:fldCharType="end"/>
        </w:r>
      </w:hyperlink>
    </w:p>
    <w:p w:rsidR="004E00DF" w:rsidRDefault="004E00DF">
      <w:pPr>
        <w:pStyle w:val="TOC1"/>
        <w:tabs>
          <w:tab w:val="right" w:leader="dot" w:pos="3036"/>
        </w:tabs>
        <w:rPr>
          <w:noProof/>
          <w:sz w:val="24"/>
          <w:szCs w:val="24"/>
        </w:rPr>
      </w:pPr>
      <w:hyperlink w:anchor="_Toc23534600" w:history="1">
        <w:r w:rsidRPr="00717F48">
          <w:rPr>
            <w:rStyle w:val="Hyperlink"/>
            <w:noProof/>
          </w:rPr>
          <w:t>4012. Bölüm</w:t>
        </w:r>
        <w:r>
          <w:rPr>
            <w:noProof/>
            <w:webHidden/>
          </w:rPr>
          <w:tab/>
        </w:r>
        <w:r>
          <w:rPr>
            <w:noProof/>
            <w:webHidden/>
          </w:rPr>
          <w:fldChar w:fldCharType="begin"/>
        </w:r>
        <w:r>
          <w:rPr>
            <w:noProof/>
            <w:webHidden/>
          </w:rPr>
          <w:instrText xml:space="preserve"> PAGEREF _Toc23534600 \h </w:instrText>
        </w:r>
        <w:r>
          <w:rPr>
            <w:noProof/>
          </w:rPr>
        </w:r>
        <w:r>
          <w:rPr>
            <w:noProof/>
            <w:webHidden/>
          </w:rPr>
          <w:fldChar w:fldCharType="separate"/>
        </w:r>
        <w:r>
          <w:rPr>
            <w:noProof/>
            <w:webHidden/>
          </w:rPr>
          <w:t>9</w:t>
        </w:r>
        <w:r>
          <w:rPr>
            <w:noProof/>
            <w:webHidden/>
          </w:rPr>
          <w:fldChar w:fldCharType="end"/>
        </w:r>
      </w:hyperlink>
    </w:p>
    <w:p w:rsidR="004E00DF" w:rsidRDefault="004E00DF">
      <w:pPr>
        <w:pStyle w:val="TOC1"/>
        <w:tabs>
          <w:tab w:val="right" w:leader="dot" w:pos="3036"/>
        </w:tabs>
        <w:rPr>
          <w:noProof/>
          <w:sz w:val="24"/>
          <w:szCs w:val="24"/>
        </w:rPr>
      </w:pPr>
      <w:hyperlink w:anchor="_Toc23534601" w:history="1">
        <w:r w:rsidRPr="00717F48">
          <w:rPr>
            <w:rStyle w:val="Hyperlink"/>
            <w:noProof/>
          </w:rPr>
          <w:t>Bağışı Geri Almak</w:t>
        </w:r>
        <w:r>
          <w:rPr>
            <w:noProof/>
            <w:webHidden/>
          </w:rPr>
          <w:tab/>
        </w:r>
        <w:r>
          <w:rPr>
            <w:noProof/>
            <w:webHidden/>
          </w:rPr>
          <w:fldChar w:fldCharType="begin"/>
        </w:r>
        <w:r>
          <w:rPr>
            <w:noProof/>
            <w:webHidden/>
          </w:rPr>
          <w:instrText xml:space="preserve"> PAGEREF _Toc23534601 \h </w:instrText>
        </w:r>
        <w:r>
          <w:rPr>
            <w:noProof/>
          </w:rPr>
        </w:r>
        <w:r>
          <w:rPr>
            <w:noProof/>
            <w:webHidden/>
          </w:rPr>
          <w:fldChar w:fldCharType="separate"/>
        </w:r>
        <w:r>
          <w:rPr>
            <w:noProof/>
            <w:webHidden/>
          </w:rPr>
          <w:t>9</w:t>
        </w:r>
        <w:r>
          <w:rPr>
            <w:noProof/>
            <w:webHidden/>
          </w:rPr>
          <w:fldChar w:fldCharType="end"/>
        </w:r>
      </w:hyperlink>
    </w:p>
    <w:p w:rsidR="004E00DF" w:rsidRDefault="004E00DF">
      <w:pPr>
        <w:pStyle w:val="TOC1"/>
        <w:tabs>
          <w:tab w:val="right" w:leader="dot" w:pos="3036"/>
        </w:tabs>
        <w:rPr>
          <w:noProof/>
          <w:sz w:val="24"/>
          <w:szCs w:val="24"/>
        </w:rPr>
      </w:pPr>
      <w:hyperlink w:anchor="_Toc23534602" w:history="1">
        <w:r w:rsidRPr="00717F48">
          <w:rPr>
            <w:rStyle w:val="Hyperlink"/>
            <w:noProof/>
          </w:rPr>
          <w:t>4013. Bölüm</w:t>
        </w:r>
        <w:r>
          <w:rPr>
            <w:noProof/>
            <w:webHidden/>
          </w:rPr>
          <w:tab/>
        </w:r>
        <w:r>
          <w:rPr>
            <w:noProof/>
            <w:webHidden/>
          </w:rPr>
          <w:fldChar w:fldCharType="begin"/>
        </w:r>
        <w:r>
          <w:rPr>
            <w:noProof/>
            <w:webHidden/>
          </w:rPr>
          <w:instrText xml:space="preserve"> PAGEREF _Toc23534602 \h </w:instrText>
        </w:r>
        <w:r>
          <w:rPr>
            <w:noProof/>
          </w:rPr>
        </w:r>
        <w:r>
          <w:rPr>
            <w:noProof/>
            <w:webHidden/>
          </w:rPr>
          <w:fldChar w:fldCharType="separate"/>
        </w:r>
        <w:r>
          <w:rPr>
            <w:noProof/>
            <w:webHidden/>
          </w:rPr>
          <w:t>10</w:t>
        </w:r>
        <w:r>
          <w:rPr>
            <w:noProof/>
            <w:webHidden/>
          </w:rPr>
          <w:fldChar w:fldCharType="end"/>
        </w:r>
      </w:hyperlink>
    </w:p>
    <w:p w:rsidR="004E00DF" w:rsidRDefault="004E00DF">
      <w:pPr>
        <w:pStyle w:val="TOC1"/>
        <w:tabs>
          <w:tab w:val="right" w:leader="dot" w:pos="3036"/>
        </w:tabs>
        <w:rPr>
          <w:noProof/>
          <w:sz w:val="24"/>
          <w:szCs w:val="24"/>
        </w:rPr>
      </w:pPr>
      <w:hyperlink w:anchor="_Toc23534603" w:history="1">
        <w:r w:rsidRPr="00717F48">
          <w:rPr>
            <w:rStyle w:val="Hyperlink"/>
            <w:noProof/>
          </w:rPr>
          <w:t>Hediye Vermenin Adabı</w:t>
        </w:r>
        <w:r>
          <w:rPr>
            <w:noProof/>
            <w:webHidden/>
          </w:rPr>
          <w:tab/>
        </w:r>
        <w:r>
          <w:rPr>
            <w:noProof/>
            <w:webHidden/>
          </w:rPr>
          <w:fldChar w:fldCharType="begin"/>
        </w:r>
        <w:r>
          <w:rPr>
            <w:noProof/>
            <w:webHidden/>
          </w:rPr>
          <w:instrText xml:space="preserve"> PAGEREF _Toc23534603 \h </w:instrText>
        </w:r>
        <w:r>
          <w:rPr>
            <w:noProof/>
          </w:rPr>
        </w:r>
        <w:r>
          <w:rPr>
            <w:noProof/>
            <w:webHidden/>
          </w:rPr>
          <w:fldChar w:fldCharType="separate"/>
        </w:r>
        <w:r>
          <w:rPr>
            <w:noProof/>
            <w:webHidden/>
          </w:rPr>
          <w:t>10</w:t>
        </w:r>
        <w:r>
          <w:rPr>
            <w:noProof/>
            <w:webHidden/>
          </w:rPr>
          <w:fldChar w:fldCharType="end"/>
        </w:r>
      </w:hyperlink>
    </w:p>
    <w:p w:rsidR="004E00DF" w:rsidRDefault="004E00DF">
      <w:pPr>
        <w:pStyle w:val="TOC1"/>
        <w:tabs>
          <w:tab w:val="right" w:leader="dot" w:pos="3036"/>
        </w:tabs>
        <w:rPr>
          <w:noProof/>
          <w:sz w:val="24"/>
          <w:szCs w:val="24"/>
        </w:rPr>
      </w:pPr>
      <w:hyperlink w:anchor="_Toc23534604" w:history="1">
        <w:r w:rsidRPr="00717F48">
          <w:rPr>
            <w:rStyle w:val="Hyperlink"/>
            <w:noProof/>
          </w:rPr>
          <w:t>4014. Bölüm</w:t>
        </w:r>
        <w:r>
          <w:rPr>
            <w:noProof/>
            <w:webHidden/>
          </w:rPr>
          <w:tab/>
        </w:r>
        <w:r>
          <w:rPr>
            <w:noProof/>
            <w:webHidden/>
          </w:rPr>
          <w:fldChar w:fldCharType="begin"/>
        </w:r>
        <w:r>
          <w:rPr>
            <w:noProof/>
            <w:webHidden/>
          </w:rPr>
          <w:instrText xml:space="preserve"> PAGEREF _Toc23534604 \h </w:instrText>
        </w:r>
        <w:r>
          <w:rPr>
            <w:noProof/>
          </w:rPr>
        </w:r>
        <w:r>
          <w:rPr>
            <w:noProof/>
            <w:webHidden/>
          </w:rPr>
          <w:fldChar w:fldCharType="separate"/>
        </w:r>
        <w:r>
          <w:rPr>
            <w:noProof/>
            <w:webHidden/>
          </w:rPr>
          <w:t>10</w:t>
        </w:r>
        <w:r>
          <w:rPr>
            <w:noProof/>
            <w:webHidden/>
          </w:rPr>
          <w:fldChar w:fldCharType="end"/>
        </w:r>
      </w:hyperlink>
    </w:p>
    <w:p w:rsidR="004E00DF" w:rsidRDefault="004E00DF">
      <w:pPr>
        <w:pStyle w:val="TOC1"/>
        <w:tabs>
          <w:tab w:val="right" w:leader="dot" w:pos="3036"/>
        </w:tabs>
        <w:rPr>
          <w:noProof/>
          <w:sz w:val="24"/>
          <w:szCs w:val="24"/>
        </w:rPr>
      </w:pPr>
      <w:hyperlink w:anchor="_Toc23534605" w:history="1">
        <w:r w:rsidRPr="00717F48">
          <w:rPr>
            <w:rStyle w:val="Hyperlink"/>
            <w:noProof/>
          </w:rPr>
          <w:t>Mübarek Mekanlara Hediye Vermek</w:t>
        </w:r>
        <w:r>
          <w:rPr>
            <w:noProof/>
            <w:webHidden/>
          </w:rPr>
          <w:tab/>
        </w:r>
        <w:r>
          <w:rPr>
            <w:noProof/>
            <w:webHidden/>
          </w:rPr>
          <w:fldChar w:fldCharType="begin"/>
        </w:r>
        <w:r>
          <w:rPr>
            <w:noProof/>
            <w:webHidden/>
          </w:rPr>
          <w:instrText xml:space="preserve"> PAGEREF _Toc23534605 \h </w:instrText>
        </w:r>
        <w:r>
          <w:rPr>
            <w:noProof/>
          </w:rPr>
        </w:r>
        <w:r>
          <w:rPr>
            <w:noProof/>
            <w:webHidden/>
          </w:rPr>
          <w:fldChar w:fldCharType="separate"/>
        </w:r>
        <w:r>
          <w:rPr>
            <w:noProof/>
            <w:webHidden/>
          </w:rPr>
          <w:t>10</w:t>
        </w:r>
        <w:r>
          <w:rPr>
            <w:noProof/>
            <w:webHidden/>
          </w:rPr>
          <w:fldChar w:fldCharType="end"/>
        </w:r>
      </w:hyperlink>
    </w:p>
    <w:p w:rsidR="004E00DF" w:rsidRDefault="004E00DF">
      <w:pPr>
        <w:pStyle w:val="TOC1"/>
        <w:tabs>
          <w:tab w:val="right" w:leader="dot" w:pos="3036"/>
        </w:tabs>
        <w:rPr>
          <w:noProof/>
          <w:sz w:val="24"/>
          <w:szCs w:val="24"/>
        </w:rPr>
      </w:pPr>
      <w:hyperlink w:anchor="_Toc23534607" w:history="1">
        <w:r w:rsidRPr="00717F48">
          <w:rPr>
            <w:rStyle w:val="Hyperlink"/>
            <w:noProof/>
          </w:rPr>
          <w:t>4015. Bölüm</w:t>
        </w:r>
        <w:r>
          <w:rPr>
            <w:noProof/>
            <w:webHidden/>
          </w:rPr>
          <w:tab/>
        </w:r>
        <w:r>
          <w:rPr>
            <w:noProof/>
            <w:webHidden/>
          </w:rPr>
          <w:fldChar w:fldCharType="begin"/>
        </w:r>
        <w:r>
          <w:rPr>
            <w:noProof/>
            <w:webHidden/>
          </w:rPr>
          <w:instrText xml:space="preserve"> PAGEREF _Toc23534607 \h </w:instrText>
        </w:r>
        <w:r>
          <w:rPr>
            <w:noProof/>
          </w:rPr>
        </w:r>
        <w:r>
          <w:rPr>
            <w:noProof/>
            <w:webHidden/>
          </w:rPr>
          <w:fldChar w:fldCharType="separate"/>
        </w:r>
        <w:r>
          <w:rPr>
            <w:noProof/>
            <w:webHidden/>
          </w:rPr>
          <w:t>13</w:t>
        </w:r>
        <w:r>
          <w:rPr>
            <w:noProof/>
            <w:webHidden/>
          </w:rPr>
          <w:fldChar w:fldCharType="end"/>
        </w:r>
      </w:hyperlink>
    </w:p>
    <w:p w:rsidR="004E00DF" w:rsidRDefault="004E00DF">
      <w:pPr>
        <w:pStyle w:val="TOC1"/>
        <w:tabs>
          <w:tab w:val="right" w:leader="dot" w:pos="3036"/>
        </w:tabs>
        <w:rPr>
          <w:noProof/>
          <w:sz w:val="24"/>
          <w:szCs w:val="24"/>
        </w:rPr>
      </w:pPr>
      <w:hyperlink w:anchor="_Toc23534608" w:history="1">
        <w:r w:rsidRPr="00717F48">
          <w:rPr>
            <w:rStyle w:val="Hyperlink"/>
            <w:noProof/>
          </w:rPr>
          <w:t>İhtiyarlık</w:t>
        </w:r>
        <w:r>
          <w:rPr>
            <w:noProof/>
            <w:webHidden/>
          </w:rPr>
          <w:tab/>
        </w:r>
        <w:r>
          <w:rPr>
            <w:noProof/>
            <w:webHidden/>
          </w:rPr>
          <w:fldChar w:fldCharType="begin"/>
        </w:r>
        <w:r>
          <w:rPr>
            <w:noProof/>
            <w:webHidden/>
          </w:rPr>
          <w:instrText xml:space="preserve"> PAGEREF _Toc23534608 \h </w:instrText>
        </w:r>
        <w:r>
          <w:rPr>
            <w:noProof/>
          </w:rPr>
        </w:r>
        <w:r>
          <w:rPr>
            <w:noProof/>
            <w:webHidden/>
          </w:rPr>
          <w:fldChar w:fldCharType="separate"/>
        </w:r>
        <w:r>
          <w:rPr>
            <w:noProof/>
            <w:webHidden/>
          </w:rPr>
          <w:t>13</w:t>
        </w:r>
        <w:r>
          <w:rPr>
            <w:noProof/>
            <w:webHidden/>
          </w:rPr>
          <w:fldChar w:fldCharType="end"/>
        </w:r>
      </w:hyperlink>
    </w:p>
    <w:p w:rsidR="004E00DF" w:rsidRDefault="004E00DF">
      <w:pPr>
        <w:pStyle w:val="TOC1"/>
        <w:tabs>
          <w:tab w:val="right" w:leader="dot" w:pos="3036"/>
        </w:tabs>
        <w:rPr>
          <w:noProof/>
          <w:sz w:val="24"/>
          <w:szCs w:val="24"/>
        </w:rPr>
      </w:pPr>
      <w:hyperlink w:anchor="_Toc23534609" w:history="1">
        <w:r w:rsidRPr="00717F48">
          <w:rPr>
            <w:rStyle w:val="Hyperlink"/>
            <w:noProof/>
          </w:rPr>
          <w:t>4016. Bölüm</w:t>
        </w:r>
        <w:r>
          <w:rPr>
            <w:noProof/>
            <w:webHidden/>
          </w:rPr>
          <w:tab/>
        </w:r>
        <w:r>
          <w:rPr>
            <w:noProof/>
            <w:webHidden/>
          </w:rPr>
          <w:fldChar w:fldCharType="begin"/>
        </w:r>
        <w:r>
          <w:rPr>
            <w:noProof/>
            <w:webHidden/>
          </w:rPr>
          <w:instrText xml:space="preserve"> PAGEREF _Toc23534609 \h </w:instrText>
        </w:r>
        <w:r>
          <w:rPr>
            <w:noProof/>
          </w:rPr>
        </w:r>
        <w:r>
          <w:rPr>
            <w:noProof/>
            <w:webHidden/>
          </w:rPr>
          <w:fldChar w:fldCharType="separate"/>
        </w:r>
        <w:r>
          <w:rPr>
            <w:noProof/>
            <w:webHidden/>
          </w:rPr>
          <w:t>13</w:t>
        </w:r>
        <w:r>
          <w:rPr>
            <w:noProof/>
            <w:webHidden/>
          </w:rPr>
          <w:fldChar w:fldCharType="end"/>
        </w:r>
      </w:hyperlink>
    </w:p>
    <w:p w:rsidR="004E00DF" w:rsidRDefault="004E00DF">
      <w:pPr>
        <w:pStyle w:val="TOC1"/>
        <w:tabs>
          <w:tab w:val="right" w:leader="dot" w:pos="3036"/>
        </w:tabs>
        <w:rPr>
          <w:noProof/>
          <w:sz w:val="24"/>
          <w:szCs w:val="24"/>
        </w:rPr>
      </w:pPr>
      <w:hyperlink w:anchor="_Toc23534610" w:history="1">
        <w:r w:rsidRPr="00717F48">
          <w:rPr>
            <w:rStyle w:val="Hyperlink"/>
            <w:noProof/>
          </w:rPr>
          <w:t>Yaşlılık Zamanında Gençleşen Şey</w:t>
        </w:r>
        <w:r>
          <w:rPr>
            <w:noProof/>
            <w:webHidden/>
          </w:rPr>
          <w:tab/>
        </w:r>
        <w:r>
          <w:rPr>
            <w:noProof/>
            <w:webHidden/>
          </w:rPr>
          <w:fldChar w:fldCharType="begin"/>
        </w:r>
        <w:r>
          <w:rPr>
            <w:noProof/>
            <w:webHidden/>
          </w:rPr>
          <w:instrText xml:space="preserve"> PAGEREF _Toc23534610 \h </w:instrText>
        </w:r>
        <w:r>
          <w:rPr>
            <w:noProof/>
          </w:rPr>
        </w:r>
        <w:r>
          <w:rPr>
            <w:noProof/>
            <w:webHidden/>
          </w:rPr>
          <w:fldChar w:fldCharType="separate"/>
        </w:r>
        <w:r>
          <w:rPr>
            <w:noProof/>
            <w:webHidden/>
          </w:rPr>
          <w:t>13</w:t>
        </w:r>
        <w:r>
          <w:rPr>
            <w:noProof/>
            <w:webHidden/>
          </w:rPr>
          <w:fldChar w:fldCharType="end"/>
        </w:r>
      </w:hyperlink>
    </w:p>
    <w:p w:rsidR="004E00DF" w:rsidRDefault="004E00DF">
      <w:pPr>
        <w:pStyle w:val="TOC1"/>
        <w:tabs>
          <w:tab w:val="right" w:leader="dot" w:pos="3036"/>
        </w:tabs>
        <w:rPr>
          <w:noProof/>
          <w:sz w:val="24"/>
          <w:szCs w:val="24"/>
        </w:rPr>
      </w:pPr>
      <w:hyperlink w:anchor="_Toc23534611" w:history="1">
        <w:r w:rsidRPr="00717F48">
          <w:rPr>
            <w:rStyle w:val="Hyperlink"/>
            <w:noProof/>
          </w:rPr>
          <w:t>4017. Bölüm</w:t>
        </w:r>
        <w:r>
          <w:rPr>
            <w:noProof/>
            <w:webHidden/>
          </w:rPr>
          <w:tab/>
        </w:r>
        <w:r>
          <w:rPr>
            <w:noProof/>
            <w:webHidden/>
          </w:rPr>
          <w:fldChar w:fldCharType="begin"/>
        </w:r>
        <w:r>
          <w:rPr>
            <w:noProof/>
            <w:webHidden/>
          </w:rPr>
          <w:instrText xml:space="preserve"> PAGEREF _Toc23534611 \h </w:instrText>
        </w:r>
        <w:r>
          <w:rPr>
            <w:noProof/>
          </w:rPr>
        </w:r>
        <w:r>
          <w:rPr>
            <w:noProof/>
            <w:webHidden/>
          </w:rPr>
          <w:fldChar w:fldCharType="separate"/>
        </w:r>
        <w:r>
          <w:rPr>
            <w:noProof/>
            <w:webHidden/>
          </w:rPr>
          <w:t>13</w:t>
        </w:r>
        <w:r>
          <w:rPr>
            <w:noProof/>
            <w:webHidden/>
          </w:rPr>
          <w:fldChar w:fldCharType="end"/>
        </w:r>
      </w:hyperlink>
    </w:p>
    <w:p w:rsidR="004E00DF" w:rsidRDefault="004E00DF">
      <w:pPr>
        <w:pStyle w:val="TOC1"/>
        <w:tabs>
          <w:tab w:val="right" w:leader="dot" w:pos="3036"/>
        </w:tabs>
        <w:rPr>
          <w:noProof/>
          <w:sz w:val="24"/>
          <w:szCs w:val="24"/>
        </w:rPr>
      </w:pPr>
      <w:hyperlink w:anchor="_Toc23534612" w:history="1">
        <w:r w:rsidRPr="00717F48">
          <w:rPr>
            <w:rStyle w:val="Hyperlink"/>
            <w:noProof/>
          </w:rPr>
          <w:t>Yaşlılığa Sebep Olan Şey</w:t>
        </w:r>
        <w:r>
          <w:rPr>
            <w:noProof/>
            <w:webHidden/>
          </w:rPr>
          <w:tab/>
        </w:r>
        <w:r>
          <w:rPr>
            <w:noProof/>
            <w:webHidden/>
          </w:rPr>
          <w:fldChar w:fldCharType="begin"/>
        </w:r>
        <w:r>
          <w:rPr>
            <w:noProof/>
            <w:webHidden/>
          </w:rPr>
          <w:instrText xml:space="preserve"> PAGEREF _Toc23534612 \h </w:instrText>
        </w:r>
        <w:r>
          <w:rPr>
            <w:noProof/>
          </w:rPr>
        </w:r>
        <w:r>
          <w:rPr>
            <w:noProof/>
            <w:webHidden/>
          </w:rPr>
          <w:fldChar w:fldCharType="separate"/>
        </w:r>
        <w:r>
          <w:rPr>
            <w:noProof/>
            <w:webHidden/>
          </w:rPr>
          <w:t>13</w:t>
        </w:r>
        <w:r>
          <w:rPr>
            <w:noProof/>
            <w:webHidden/>
          </w:rPr>
          <w:fldChar w:fldCharType="end"/>
        </w:r>
      </w:hyperlink>
    </w:p>
    <w:p w:rsidR="004E00DF" w:rsidRDefault="004E00DF">
      <w:pPr>
        <w:pStyle w:val="TOC1"/>
        <w:tabs>
          <w:tab w:val="right" w:leader="dot" w:pos="3036"/>
        </w:tabs>
        <w:rPr>
          <w:noProof/>
          <w:sz w:val="24"/>
          <w:szCs w:val="24"/>
        </w:rPr>
      </w:pPr>
      <w:hyperlink w:anchor="_Toc23534614" w:history="1">
        <w:r w:rsidRPr="00717F48">
          <w:rPr>
            <w:rStyle w:val="Hyperlink"/>
            <w:noProof/>
          </w:rPr>
          <w:t>4018. Bölüm</w:t>
        </w:r>
        <w:r>
          <w:rPr>
            <w:noProof/>
            <w:webHidden/>
          </w:rPr>
          <w:tab/>
        </w:r>
        <w:r>
          <w:rPr>
            <w:noProof/>
            <w:webHidden/>
          </w:rPr>
          <w:fldChar w:fldCharType="begin"/>
        </w:r>
        <w:r>
          <w:rPr>
            <w:noProof/>
            <w:webHidden/>
          </w:rPr>
          <w:instrText xml:space="preserve"> PAGEREF _Toc23534614 \h </w:instrText>
        </w:r>
        <w:r>
          <w:rPr>
            <w:noProof/>
          </w:rPr>
        </w:r>
        <w:r>
          <w:rPr>
            <w:noProof/>
            <w:webHidden/>
          </w:rPr>
          <w:fldChar w:fldCharType="separate"/>
        </w:r>
        <w:r>
          <w:rPr>
            <w:noProof/>
            <w:webHidden/>
          </w:rPr>
          <w:t>16</w:t>
        </w:r>
        <w:r>
          <w:rPr>
            <w:noProof/>
            <w:webHidden/>
          </w:rPr>
          <w:fldChar w:fldCharType="end"/>
        </w:r>
      </w:hyperlink>
    </w:p>
    <w:p w:rsidR="004E00DF" w:rsidRDefault="004E00DF">
      <w:pPr>
        <w:pStyle w:val="TOC1"/>
        <w:tabs>
          <w:tab w:val="right" w:leader="dot" w:pos="3036"/>
        </w:tabs>
        <w:rPr>
          <w:noProof/>
          <w:sz w:val="24"/>
          <w:szCs w:val="24"/>
        </w:rPr>
      </w:pPr>
      <w:hyperlink w:anchor="_Toc23534615" w:history="1">
        <w:r w:rsidRPr="00717F48">
          <w:rPr>
            <w:rStyle w:val="Hyperlink"/>
            <w:noProof/>
          </w:rPr>
          <w:t>Helak Olma Sebepleri (1)</w:t>
        </w:r>
        <w:r>
          <w:rPr>
            <w:noProof/>
            <w:webHidden/>
          </w:rPr>
          <w:tab/>
        </w:r>
        <w:r>
          <w:rPr>
            <w:noProof/>
            <w:webHidden/>
          </w:rPr>
          <w:fldChar w:fldCharType="begin"/>
        </w:r>
        <w:r>
          <w:rPr>
            <w:noProof/>
            <w:webHidden/>
          </w:rPr>
          <w:instrText xml:space="preserve"> PAGEREF _Toc23534615 \h </w:instrText>
        </w:r>
        <w:r>
          <w:rPr>
            <w:noProof/>
          </w:rPr>
        </w:r>
        <w:r>
          <w:rPr>
            <w:noProof/>
            <w:webHidden/>
          </w:rPr>
          <w:fldChar w:fldCharType="separate"/>
        </w:r>
        <w:r>
          <w:rPr>
            <w:noProof/>
            <w:webHidden/>
          </w:rPr>
          <w:t>16</w:t>
        </w:r>
        <w:r>
          <w:rPr>
            <w:noProof/>
            <w:webHidden/>
          </w:rPr>
          <w:fldChar w:fldCharType="end"/>
        </w:r>
      </w:hyperlink>
    </w:p>
    <w:p w:rsidR="004E00DF" w:rsidRDefault="004E00DF">
      <w:pPr>
        <w:pStyle w:val="TOC1"/>
        <w:tabs>
          <w:tab w:val="right" w:leader="dot" w:pos="3036"/>
        </w:tabs>
        <w:rPr>
          <w:noProof/>
          <w:sz w:val="24"/>
          <w:szCs w:val="24"/>
        </w:rPr>
      </w:pPr>
      <w:hyperlink w:anchor="_Toc23534616" w:history="1">
        <w:r w:rsidRPr="00717F48">
          <w:rPr>
            <w:rStyle w:val="Hyperlink"/>
            <w:noProof/>
          </w:rPr>
          <w:t>4019. Bölüm</w:t>
        </w:r>
        <w:r>
          <w:rPr>
            <w:noProof/>
            <w:webHidden/>
          </w:rPr>
          <w:tab/>
        </w:r>
        <w:r>
          <w:rPr>
            <w:noProof/>
            <w:webHidden/>
          </w:rPr>
          <w:fldChar w:fldCharType="begin"/>
        </w:r>
        <w:r>
          <w:rPr>
            <w:noProof/>
            <w:webHidden/>
          </w:rPr>
          <w:instrText xml:space="preserve"> PAGEREF _Toc23534616 \h </w:instrText>
        </w:r>
        <w:r>
          <w:rPr>
            <w:noProof/>
          </w:rPr>
        </w:r>
        <w:r>
          <w:rPr>
            <w:noProof/>
            <w:webHidden/>
          </w:rPr>
          <w:fldChar w:fldCharType="separate"/>
        </w:r>
        <w:r>
          <w:rPr>
            <w:noProof/>
            <w:webHidden/>
          </w:rPr>
          <w:t>19</w:t>
        </w:r>
        <w:r>
          <w:rPr>
            <w:noProof/>
            <w:webHidden/>
          </w:rPr>
          <w:fldChar w:fldCharType="end"/>
        </w:r>
      </w:hyperlink>
    </w:p>
    <w:p w:rsidR="004E00DF" w:rsidRDefault="004E00DF">
      <w:pPr>
        <w:pStyle w:val="TOC1"/>
        <w:tabs>
          <w:tab w:val="right" w:leader="dot" w:pos="3036"/>
        </w:tabs>
        <w:rPr>
          <w:noProof/>
          <w:sz w:val="24"/>
          <w:szCs w:val="24"/>
        </w:rPr>
      </w:pPr>
      <w:hyperlink w:anchor="_Toc23534617" w:history="1">
        <w:r w:rsidRPr="00717F48">
          <w:rPr>
            <w:rStyle w:val="Hyperlink"/>
            <w:noProof/>
          </w:rPr>
          <w:t>Helak Olma Sebepleri (2)</w:t>
        </w:r>
        <w:r>
          <w:rPr>
            <w:noProof/>
            <w:webHidden/>
          </w:rPr>
          <w:tab/>
        </w:r>
        <w:r>
          <w:rPr>
            <w:noProof/>
            <w:webHidden/>
          </w:rPr>
          <w:fldChar w:fldCharType="begin"/>
        </w:r>
        <w:r>
          <w:rPr>
            <w:noProof/>
            <w:webHidden/>
          </w:rPr>
          <w:instrText xml:space="preserve"> PAGEREF _Toc23534617 \h </w:instrText>
        </w:r>
        <w:r>
          <w:rPr>
            <w:noProof/>
          </w:rPr>
        </w:r>
        <w:r>
          <w:rPr>
            <w:noProof/>
            <w:webHidden/>
          </w:rPr>
          <w:fldChar w:fldCharType="separate"/>
        </w:r>
        <w:r>
          <w:rPr>
            <w:noProof/>
            <w:webHidden/>
          </w:rPr>
          <w:t>19</w:t>
        </w:r>
        <w:r>
          <w:rPr>
            <w:noProof/>
            <w:webHidden/>
          </w:rPr>
          <w:fldChar w:fldCharType="end"/>
        </w:r>
      </w:hyperlink>
    </w:p>
    <w:p w:rsidR="004E00DF" w:rsidRDefault="004E00DF">
      <w:pPr>
        <w:pStyle w:val="TOC1"/>
        <w:tabs>
          <w:tab w:val="right" w:leader="dot" w:pos="3036"/>
        </w:tabs>
        <w:rPr>
          <w:noProof/>
          <w:sz w:val="24"/>
          <w:szCs w:val="24"/>
        </w:rPr>
      </w:pPr>
      <w:hyperlink w:anchor="_Toc23534619" w:history="1">
        <w:r w:rsidRPr="00717F48">
          <w:rPr>
            <w:rStyle w:val="Hyperlink"/>
            <w:noProof/>
          </w:rPr>
          <w:t>4021. Bölüm</w:t>
        </w:r>
        <w:r>
          <w:rPr>
            <w:noProof/>
            <w:webHidden/>
          </w:rPr>
          <w:tab/>
        </w:r>
        <w:r>
          <w:rPr>
            <w:noProof/>
            <w:webHidden/>
          </w:rPr>
          <w:fldChar w:fldCharType="begin"/>
        </w:r>
        <w:r>
          <w:rPr>
            <w:noProof/>
            <w:webHidden/>
          </w:rPr>
          <w:instrText xml:space="preserve"> PAGEREF _Toc23534619 \h </w:instrText>
        </w:r>
        <w:r>
          <w:rPr>
            <w:noProof/>
          </w:rPr>
        </w:r>
        <w:r>
          <w:rPr>
            <w:noProof/>
            <w:webHidden/>
          </w:rPr>
          <w:fldChar w:fldCharType="separate"/>
        </w:r>
        <w:r>
          <w:rPr>
            <w:noProof/>
            <w:webHidden/>
          </w:rPr>
          <w:t>25</w:t>
        </w:r>
        <w:r>
          <w:rPr>
            <w:noProof/>
            <w:webHidden/>
          </w:rPr>
          <w:fldChar w:fldCharType="end"/>
        </w:r>
      </w:hyperlink>
    </w:p>
    <w:p w:rsidR="004E00DF" w:rsidRDefault="004E00DF">
      <w:pPr>
        <w:pStyle w:val="TOC1"/>
        <w:tabs>
          <w:tab w:val="right" w:leader="dot" w:pos="3036"/>
        </w:tabs>
        <w:rPr>
          <w:noProof/>
          <w:sz w:val="24"/>
          <w:szCs w:val="24"/>
        </w:rPr>
      </w:pPr>
      <w:hyperlink w:anchor="_Toc23534620" w:history="1">
        <w:r w:rsidRPr="00717F48">
          <w:rPr>
            <w:rStyle w:val="Hyperlink"/>
            <w:noProof/>
          </w:rPr>
          <w:t>Himmeti Yüce Olmak</w:t>
        </w:r>
        <w:r>
          <w:rPr>
            <w:noProof/>
            <w:webHidden/>
          </w:rPr>
          <w:tab/>
        </w:r>
        <w:r>
          <w:rPr>
            <w:noProof/>
            <w:webHidden/>
          </w:rPr>
          <w:fldChar w:fldCharType="begin"/>
        </w:r>
        <w:r>
          <w:rPr>
            <w:noProof/>
            <w:webHidden/>
          </w:rPr>
          <w:instrText xml:space="preserve"> PAGEREF _Toc23534620 \h </w:instrText>
        </w:r>
        <w:r>
          <w:rPr>
            <w:noProof/>
          </w:rPr>
        </w:r>
        <w:r>
          <w:rPr>
            <w:noProof/>
            <w:webHidden/>
          </w:rPr>
          <w:fldChar w:fldCharType="separate"/>
        </w:r>
        <w:r>
          <w:rPr>
            <w:noProof/>
            <w:webHidden/>
          </w:rPr>
          <w:t>25</w:t>
        </w:r>
        <w:r>
          <w:rPr>
            <w:noProof/>
            <w:webHidden/>
          </w:rPr>
          <w:fldChar w:fldCharType="end"/>
        </w:r>
      </w:hyperlink>
    </w:p>
    <w:p w:rsidR="004E00DF" w:rsidRDefault="004E00DF">
      <w:pPr>
        <w:pStyle w:val="TOC1"/>
        <w:tabs>
          <w:tab w:val="right" w:leader="dot" w:pos="3036"/>
        </w:tabs>
        <w:rPr>
          <w:noProof/>
          <w:sz w:val="24"/>
          <w:szCs w:val="24"/>
        </w:rPr>
      </w:pPr>
      <w:hyperlink w:anchor="_Toc23534621" w:history="1">
        <w:r w:rsidRPr="00717F48">
          <w:rPr>
            <w:rStyle w:val="Hyperlink"/>
            <w:noProof/>
          </w:rPr>
          <w:t>4022. Bölüm</w:t>
        </w:r>
        <w:r>
          <w:rPr>
            <w:noProof/>
            <w:webHidden/>
          </w:rPr>
          <w:tab/>
        </w:r>
        <w:r>
          <w:rPr>
            <w:noProof/>
            <w:webHidden/>
          </w:rPr>
          <w:fldChar w:fldCharType="begin"/>
        </w:r>
        <w:r>
          <w:rPr>
            <w:noProof/>
            <w:webHidden/>
          </w:rPr>
          <w:instrText xml:space="preserve"> PAGEREF _Toc23534621 \h </w:instrText>
        </w:r>
        <w:r>
          <w:rPr>
            <w:noProof/>
          </w:rPr>
        </w:r>
        <w:r>
          <w:rPr>
            <w:noProof/>
            <w:webHidden/>
          </w:rPr>
          <w:fldChar w:fldCharType="separate"/>
        </w:r>
        <w:r>
          <w:rPr>
            <w:noProof/>
            <w:webHidden/>
          </w:rPr>
          <w:t>26</w:t>
        </w:r>
        <w:r>
          <w:rPr>
            <w:noProof/>
            <w:webHidden/>
          </w:rPr>
          <w:fldChar w:fldCharType="end"/>
        </w:r>
      </w:hyperlink>
    </w:p>
    <w:p w:rsidR="004E00DF" w:rsidRDefault="004E00DF">
      <w:pPr>
        <w:pStyle w:val="TOC1"/>
        <w:tabs>
          <w:tab w:val="right" w:leader="dot" w:pos="3036"/>
        </w:tabs>
        <w:rPr>
          <w:noProof/>
          <w:sz w:val="24"/>
          <w:szCs w:val="24"/>
        </w:rPr>
      </w:pPr>
      <w:hyperlink w:anchor="_Toc23534622" w:history="1">
        <w:r w:rsidRPr="00717F48">
          <w:rPr>
            <w:rStyle w:val="Hyperlink"/>
            <w:noProof/>
          </w:rPr>
          <w:t>Himmetin Şerafetteki Rolü</w:t>
        </w:r>
        <w:r>
          <w:rPr>
            <w:noProof/>
            <w:webHidden/>
          </w:rPr>
          <w:tab/>
        </w:r>
        <w:r>
          <w:rPr>
            <w:noProof/>
            <w:webHidden/>
          </w:rPr>
          <w:fldChar w:fldCharType="begin"/>
        </w:r>
        <w:r>
          <w:rPr>
            <w:noProof/>
            <w:webHidden/>
          </w:rPr>
          <w:instrText xml:space="preserve"> PAGEREF _Toc23534622 \h </w:instrText>
        </w:r>
        <w:r>
          <w:rPr>
            <w:noProof/>
          </w:rPr>
        </w:r>
        <w:r>
          <w:rPr>
            <w:noProof/>
            <w:webHidden/>
          </w:rPr>
          <w:fldChar w:fldCharType="separate"/>
        </w:r>
        <w:r>
          <w:rPr>
            <w:noProof/>
            <w:webHidden/>
          </w:rPr>
          <w:t>26</w:t>
        </w:r>
        <w:r>
          <w:rPr>
            <w:noProof/>
            <w:webHidden/>
          </w:rPr>
          <w:fldChar w:fldCharType="end"/>
        </w:r>
      </w:hyperlink>
    </w:p>
    <w:p w:rsidR="004E00DF" w:rsidRDefault="004E00DF">
      <w:pPr>
        <w:pStyle w:val="TOC1"/>
        <w:tabs>
          <w:tab w:val="right" w:leader="dot" w:pos="3036"/>
        </w:tabs>
        <w:rPr>
          <w:noProof/>
          <w:sz w:val="24"/>
          <w:szCs w:val="24"/>
        </w:rPr>
      </w:pPr>
      <w:hyperlink w:anchor="_Toc23534623" w:history="1">
        <w:r w:rsidRPr="00717F48">
          <w:rPr>
            <w:rStyle w:val="Hyperlink"/>
            <w:noProof/>
          </w:rPr>
          <w:t>4023. Bölüm</w:t>
        </w:r>
        <w:r>
          <w:rPr>
            <w:noProof/>
            <w:webHidden/>
          </w:rPr>
          <w:tab/>
        </w:r>
        <w:r>
          <w:rPr>
            <w:noProof/>
            <w:webHidden/>
          </w:rPr>
          <w:fldChar w:fldCharType="begin"/>
        </w:r>
        <w:r>
          <w:rPr>
            <w:noProof/>
            <w:webHidden/>
          </w:rPr>
          <w:instrText xml:space="preserve"> PAGEREF _Toc23534623 \h </w:instrText>
        </w:r>
        <w:r>
          <w:rPr>
            <w:noProof/>
          </w:rPr>
        </w:r>
        <w:r>
          <w:rPr>
            <w:noProof/>
            <w:webHidden/>
          </w:rPr>
          <w:fldChar w:fldCharType="separate"/>
        </w:r>
        <w:r>
          <w:rPr>
            <w:noProof/>
            <w:webHidden/>
          </w:rPr>
          <w:t>26</w:t>
        </w:r>
        <w:r>
          <w:rPr>
            <w:noProof/>
            <w:webHidden/>
          </w:rPr>
          <w:fldChar w:fldCharType="end"/>
        </w:r>
      </w:hyperlink>
    </w:p>
    <w:p w:rsidR="004E00DF" w:rsidRDefault="004E00DF">
      <w:pPr>
        <w:pStyle w:val="TOC1"/>
        <w:tabs>
          <w:tab w:val="right" w:leader="dot" w:pos="3036"/>
        </w:tabs>
        <w:rPr>
          <w:noProof/>
          <w:sz w:val="24"/>
          <w:szCs w:val="24"/>
        </w:rPr>
      </w:pPr>
      <w:hyperlink w:anchor="_Toc23534624" w:history="1">
        <w:r w:rsidRPr="00717F48">
          <w:rPr>
            <w:rStyle w:val="Hyperlink"/>
            <w:noProof/>
          </w:rPr>
          <w:t>Önem Verilmesi Gereken Şey</w:t>
        </w:r>
        <w:r>
          <w:rPr>
            <w:noProof/>
            <w:webHidden/>
          </w:rPr>
          <w:tab/>
        </w:r>
        <w:r>
          <w:rPr>
            <w:noProof/>
            <w:webHidden/>
          </w:rPr>
          <w:fldChar w:fldCharType="begin"/>
        </w:r>
        <w:r>
          <w:rPr>
            <w:noProof/>
            <w:webHidden/>
          </w:rPr>
          <w:instrText xml:space="preserve"> PAGEREF _Toc23534624 \h </w:instrText>
        </w:r>
        <w:r>
          <w:rPr>
            <w:noProof/>
          </w:rPr>
        </w:r>
        <w:r>
          <w:rPr>
            <w:noProof/>
            <w:webHidden/>
          </w:rPr>
          <w:fldChar w:fldCharType="separate"/>
        </w:r>
        <w:r>
          <w:rPr>
            <w:noProof/>
            <w:webHidden/>
          </w:rPr>
          <w:t>26</w:t>
        </w:r>
        <w:r>
          <w:rPr>
            <w:noProof/>
            <w:webHidden/>
          </w:rPr>
          <w:fldChar w:fldCharType="end"/>
        </w:r>
      </w:hyperlink>
    </w:p>
    <w:p w:rsidR="004E00DF" w:rsidRDefault="004E00DF">
      <w:pPr>
        <w:pStyle w:val="TOC1"/>
        <w:tabs>
          <w:tab w:val="right" w:leader="dot" w:pos="3036"/>
        </w:tabs>
        <w:rPr>
          <w:noProof/>
          <w:sz w:val="24"/>
          <w:szCs w:val="24"/>
        </w:rPr>
      </w:pPr>
      <w:hyperlink w:anchor="_Toc23534625" w:history="1">
        <w:r w:rsidRPr="00717F48">
          <w:rPr>
            <w:rStyle w:val="Hyperlink"/>
            <w:noProof/>
          </w:rPr>
          <w:t>4024. Bölüm</w:t>
        </w:r>
        <w:r>
          <w:rPr>
            <w:noProof/>
            <w:webHidden/>
          </w:rPr>
          <w:tab/>
        </w:r>
        <w:r>
          <w:rPr>
            <w:noProof/>
            <w:webHidden/>
          </w:rPr>
          <w:fldChar w:fldCharType="begin"/>
        </w:r>
        <w:r>
          <w:rPr>
            <w:noProof/>
            <w:webHidden/>
          </w:rPr>
          <w:instrText xml:space="preserve"> PAGEREF _Toc23534625 \h </w:instrText>
        </w:r>
        <w:r>
          <w:rPr>
            <w:noProof/>
          </w:rPr>
        </w:r>
        <w:r>
          <w:rPr>
            <w:noProof/>
            <w:webHidden/>
          </w:rPr>
          <w:fldChar w:fldCharType="separate"/>
        </w:r>
        <w:r>
          <w:rPr>
            <w:noProof/>
            <w:webHidden/>
          </w:rPr>
          <w:t>27</w:t>
        </w:r>
        <w:r>
          <w:rPr>
            <w:noProof/>
            <w:webHidden/>
          </w:rPr>
          <w:fldChar w:fldCharType="end"/>
        </w:r>
      </w:hyperlink>
    </w:p>
    <w:p w:rsidR="004E00DF" w:rsidRDefault="004E00DF">
      <w:pPr>
        <w:pStyle w:val="TOC1"/>
        <w:tabs>
          <w:tab w:val="right" w:leader="dot" w:pos="3036"/>
        </w:tabs>
        <w:rPr>
          <w:noProof/>
          <w:sz w:val="24"/>
          <w:szCs w:val="24"/>
        </w:rPr>
      </w:pPr>
      <w:hyperlink w:anchor="_Toc23534626" w:history="1">
        <w:r w:rsidRPr="00717F48">
          <w:rPr>
            <w:rStyle w:val="Hyperlink"/>
            <w:noProof/>
          </w:rPr>
          <w:t>Himmetinin Doruğuna Ulaşan Kimseler</w:t>
        </w:r>
        <w:r>
          <w:rPr>
            <w:noProof/>
            <w:webHidden/>
          </w:rPr>
          <w:tab/>
        </w:r>
        <w:r>
          <w:rPr>
            <w:noProof/>
            <w:webHidden/>
          </w:rPr>
          <w:fldChar w:fldCharType="begin"/>
        </w:r>
        <w:r>
          <w:rPr>
            <w:noProof/>
            <w:webHidden/>
          </w:rPr>
          <w:instrText xml:space="preserve"> PAGEREF _Toc23534626 \h </w:instrText>
        </w:r>
        <w:r>
          <w:rPr>
            <w:noProof/>
          </w:rPr>
        </w:r>
        <w:r>
          <w:rPr>
            <w:noProof/>
            <w:webHidden/>
          </w:rPr>
          <w:fldChar w:fldCharType="separate"/>
        </w:r>
        <w:r>
          <w:rPr>
            <w:noProof/>
            <w:webHidden/>
          </w:rPr>
          <w:t>27</w:t>
        </w:r>
        <w:r>
          <w:rPr>
            <w:noProof/>
            <w:webHidden/>
          </w:rPr>
          <w:fldChar w:fldCharType="end"/>
        </w:r>
      </w:hyperlink>
    </w:p>
    <w:p w:rsidR="004E00DF" w:rsidRDefault="004E00DF">
      <w:pPr>
        <w:pStyle w:val="TOC1"/>
        <w:tabs>
          <w:tab w:val="right" w:leader="dot" w:pos="3036"/>
        </w:tabs>
        <w:rPr>
          <w:noProof/>
          <w:sz w:val="24"/>
          <w:szCs w:val="24"/>
        </w:rPr>
      </w:pPr>
      <w:hyperlink w:anchor="_Toc23534627" w:history="1">
        <w:r w:rsidRPr="00717F48">
          <w:rPr>
            <w:rStyle w:val="Hyperlink"/>
            <w:noProof/>
          </w:rPr>
          <w:t>4025. Bölüm</w:t>
        </w:r>
        <w:r>
          <w:rPr>
            <w:noProof/>
            <w:webHidden/>
          </w:rPr>
          <w:tab/>
        </w:r>
        <w:r>
          <w:rPr>
            <w:noProof/>
            <w:webHidden/>
          </w:rPr>
          <w:fldChar w:fldCharType="begin"/>
        </w:r>
        <w:r>
          <w:rPr>
            <w:noProof/>
            <w:webHidden/>
          </w:rPr>
          <w:instrText xml:space="preserve"> PAGEREF _Toc23534627 \h </w:instrText>
        </w:r>
        <w:r>
          <w:rPr>
            <w:noProof/>
          </w:rPr>
        </w:r>
        <w:r>
          <w:rPr>
            <w:noProof/>
            <w:webHidden/>
          </w:rPr>
          <w:fldChar w:fldCharType="separate"/>
        </w:r>
        <w:r>
          <w:rPr>
            <w:noProof/>
            <w:webHidden/>
          </w:rPr>
          <w:t>27</w:t>
        </w:r>
        <w:r>
          <w:rPr>
            <w:noProof/>
            <w:webHidden/>
          </w:rPr>
          <w:fldChar w:fldCharType="end"/>
        </w:r>
      </w:hyperlink>
    </w:p>
    <w:p w:rsidR="004E00DF" w:rsidRDefault="004E00DF">
      <w:pPr>
        <w:pStyle w:val="TOC1"/>
        <w:tabs>
          <w:tab w:val="right" w:leader="dot" w:pos="3036"/>
        </w:tabs>
        <w:rPr>
          <w:noProof/>
          <w:sz w:val="24"/>
          <w:szCs w:val="24"/>
        </w:rPr>
      </w:pPr>
      <w:hyperlink w:anchor="_Toc23534628" w:history="1">
        <w:r w:rsidRPr="00717F48">
          <w:rPr>
            <w:rStyle w:val="Hyperlink"/>
            <w:noProof/>
          </w:rPr>
          <w:t>Himmetlerin En Yücesi</w:t>
        </w:r>
        <w:r>
          <w:rPr>
            <w:noProof/>
            <w:webHidden/>
          </w:rPr>
          <w:tab/>
        </w:r>
        <w:r>
          <w:rPr>
            <w:noProof/>
            <w:webHidden/>
          </w:rPr>
          <w:fldChar w:fldCharType="begin"/>
        </w:r>
        <w:r>
          <w:rPr>
            <w:noProof/>
            <w:webHidden/>
          </w:rPr>
          <w:instrText xml:space="preserve"> PAGEREF _Toc23534628 \h </w:instrText>
        </w:r>
        <w:r>
          <w:rPr>
            <w:noProof/>
          </w:rPr>
        </w:r>
        <w:r>
          <w:rPr>
            <w:noProof/>
            <w:webHidden/>
          </w:rPr>
          <w:fldChar w:fldCharType="separate"/>
        </w:r>
        <w:r>
          <w:rPr>
            <w:noProof/>
            <w:webHidden/>
          </w:rPr>
          <w:t>27</w:t>
        </w:r>
        <w:r>
          <w:rPr>
            <w:noProof/>
            <w:webHidden/>
          </w:rPr>
          <w:fldChar w:fldCharType="end"/>
        </w:r>
      </w:hyperlink>
    </w:p>
    <w:p w:rsidR="004E00DF" w:rsidRDefault="004E00DF">
      <w:pPr>
        <w:pStyle w:val="TOC1"/>
        <w:tabs>
          <w:tab w:val="right" w:leader="dot" w:pos="3036"/>
        </w:tabs>
        <w:rPr>
          <w:noProof/>
          <w:sz w:val="24"/>
          <w:szCs w:val="24"/>
        </w:rPr>
      </w:pPr>
      <w:hyperlink w:anchor="_Toc23534629" w:history="1">
        <w:r w:rsidRPr="00717F48">
          <w:rPr>
            <w:rStyle w:val="Hyperlink"/>
            <w:noProof/>
          </w:rPr>
          <w:t>4026. Bölüm</w:t>
        </w:r>
        <w:r>
          <w:rPr>
            <w:noProof/>
            <w:webHidden/>
          </w:rPr>
          <w:tab/>
        </w:r>
        <w:r>
          <w:rPr>
            <w:noProof/>
            <w:webHidden/>
          </w:rPr>
          <w:fldChar w:fldCharType="begin"/>
        </w:r>
        <w:r>
          <w:rPr>
            <w:noProof/>
            <w:webHidden/>
          </w:rPr>
          <w:instrText xml:space="preserve"> PAGEREF _Toc23534629 \h </w:instrText>
        </w:r>
        <w:r>
          <w:rPr>
            <w:noProof/>
          </w:rPr>
        </w:r>
        <w:r>
          <w:rPr>
            <w:noProof/>
            <w:webHidden/>
          </w:rPr>
          <w:fldChar w:fldCharType="separate"/>
        </w:r>
        <w:r>
          <w:rPr>
            <w:noProof/>
            <w:webHidden/>
          </w:rPr>
          <w:t>28</w:t>
        </w:r>
        <w:r>
          <w:rPr>
            <w:noProof/>
            <w:webHidden/>
          </w:rPr>
          <w:fldChar w:fldCharType="end"/>
        </w:r>
      </w:hyperlink>
    </w:p>
    <w:p w:rsidR="004E00DF" w:rsidRDefault="004E00DF">
      <w:pPr>
        <w:pStyle w:val="TOC1"/>
        <w:tabs>
          <w:tab w:val="right" w:leader="dot" w:pos="3036"/>
        </w:tabs>
        <w:rPr>
          <w:noProof/>
          <w:sz w:val="24"/>
          <w:szCs w:val="24"/>
        </w:rPr>
      </w:pPr>
      <w:hyperlink w:anchor="_Toc23534630" w:history="1">
        <w:r w:rsidRPr="00717F48">
          <w:rPr>
            <w:rStyle w:val="Hyperlink"/>
            <w:noProof/>
          </w:rPr>
          <w:t>Yüce Himmetli Olmanın Sonuçları</w:t>
        </w:r>
        <w:r>
          <w:rPr>
            <w:noProof/>
            <w:webHidden/>
          </w:rPr>
          <w:tab/>
        </w:r>
        <w:r>
          <w:rPr>
            <w:noProof/>
            <w:webHidden/>
          </w:rPr>
          <w:fldChar w:fldCharType="begin"/>
        </w:r>
        <w:r>
          <w:rPr>
            <w:noProof/>
            <w:webHidden/>
          </w:rPr>
          <w:instrText xml:space="preserve"> PAGEREF _Toc23534630 \h </w:instrText>
        </w:r>
        <w:r>
          <w:rPr>
            <w:noProof/>
          </w:rPr>
        </w:r>
        <w:r>
          <w:rPr>
            <w:noProof/>
            <w:webHidden/>
          </w:rPr>
          <w:fldChar w:fldCharType="separate"/>
        </w:r>
        <w:r>
          <w:rPr>
            <w:noProof/>
            <w:webHidden/>
          </w:rPr>
          <w:t>28</w:t>
        </w:r>
        <w:r>
          <w:rPr>
            <w:noProof/>
            <w:webHidden/>
          </w:rPr>
          <w:fldChar w:fldCharType="end"/>
        </w:r>
      </w:hyperlink>
    </w:p>
    <w:p w:rsidR="004E00DF" w:rsidRDefault="004E00DF">
      <w:pPr>
        <w:pStyle w:val="TOC1"/>
        <w:tabs>
          <w:tab w:val="right" w:leader="dot" w:pos="3036"/>
        </w:tabs>
        <w:rPr>
          <w:noProof/>
          <w:sz w:val="24"/>
          <w:szCs w:val="24"/>
        </w:rPr>
      </w:pPr>
      <w:hyperlink w:anchor="_Toc23534631" w:history="1">
        <w:r w:rsidRPr="00717F48">
          <w:rPr>
            <w:rStyle w:val="Hyperlink"/>
            <w:noProof/>
          </w:rPr>
          <w:t>4027. Bölüm</w:t>
        </w:r>
        <w:r>
          <w:rPr>
            <w:noProof/>
            <w:webHidden/>
          </w:rPr>
          <w:tab/>
        </w:r>
        <w:r>
          <w:rPr>
            <w:noProof/>
            <w:webHidden/>
          </w:rPr>
          <w:fldChar w:fldCharType="begin"/>
        </w:r>
        <w:r>
          <w:rPr>
            <w:noProof/>
            <w:webHidden/>
          </w:rPr>
          <w:instrText xml:space="preserve"> PAGEREF _Toc23534631 \h </w:instrText>
        </w:r>
        <w:r>
          <w:rPr>
            <w:noProof/>
          </w:rPr>
        </w:r>
        <w:r>
          <w:rPr>
            <w:noProof/>
            <w:webHidden/>
          </w:rPr>
          <w:fldChar w:fldCharType="separate"/>
        </w:r>
        <w:r>
          <w:rPr>
            <w:noProof/>
            <w:webHidden/>
          </w:rPr>
          <w:t>29</w:t>
        </w:r>
        <w:r>
          <w:rPr>
            <w:noProof/>
            <w:webHidden/>
          </w:rPr>
          <w:fldChar w:fldCharType="end"/>
        </w:r>
      </w:hyperlink>
    </w:p>
    <w:p w:rsidR="004E00DF" w:rsidRDefault="004E00DF">
      <w:pPr>
        <w:pStyle w:val="TOC1"/>
        <w:tabs>
          <w:tab w:val="right" w:leader="dot" w:pos="3036"/>
        </w:tabs>
        <w:rPr>
          <w:noProof/>
          <w:sz w:val="24"/>
          <w:szCs w:val="24"/>
        </w:rPr>
      </w:pPr>
      <w:hyperlink w:anchor="_Toc23534632" w:history="1">
        <w:r w:rsidRPr="00717F48">
          <w:rPr>
            <w:rStyle w:val="Hyperlink"/>
            <w:noProof/>
          </w:rPr>
          <w:t>Zeki İnsanların Himmeti</w:t>
        </w:r>
        <w:r>
          <w:rPr>
            <w:noProof/>
            <w:webHidden/>
          </w:rPr>
          <w:tab/>
        </w:r>
        <w:r>
          <w:rPr>
            <w:noProof/>
            <w:webHidden/>
          </w:rPr>
          <w:fldChar w:fldCharType="begin"/>
        </w:r>
        <w:r>
          <w:rPr>
            <w:noProof/>
            <w:webHidden/>
          </w:rPr>
          <w:instrText xml:space="preserve"> PAGEREF _Toc23534632 \h </w:instrText>
        </w:r>
        <w:r>
          <w:rPr>
            <w:noProof/>
          </w:rPr>
        </w:r>
        <w:r>
          <w:rPr>
            <w:noProof/>
            <w:webHidden/>
          </w:rPr>
          <w:fldChar w:fldCharType="separate"/>
        </w:r>
        <w:r>
          <w:rPr>
            <w:noProof/>
            <w:webHidden/>
          </w:rPr>
          <w:t>29</w:t>
        </w:r>
        <w:r>
          <w:rPr>
            <w:noProof/>
            <w:webHidden/>
          </w:rPr>
          <w:fldChar w:fldCharType="end"/>
        </w:r>
      </w:hyperlink>
    </w:p>
    <w:p w:rsidR="004E00DF" w:rsidRDefault="004E00DF">
      <w:pPr>
        <w:pStyle w:val="TOC1"/>
        <w:tabs>
          <w:tab w:val="right" w:leader="dot" w:pos="3036"/>
        </w:tabs>
        <w:rPr>
          <w:noProof/>
          <w:sz w:val="24"/>
          <w:szCs w:val="24"/>
        </w:rPr>
      </w:pPr>
      <w:hyperlink w:anchor="_Toc23534633" w:history="1">
        <w:r w:rsidRPr="00717F48">
          <w:rPr>
            <w:rStyle w:val="Hyperlink"/>
            <w:noProof/>
          </w:rPr>
          <w:t>4028. Bölüm</w:t>
        </w:r>
        <w:r>
          <w:rPr>
            <w:noProof/>
            <w:webHidden/>
          </w:rPr>
          <w:tab/>
        </w:r>
        <w:r>
          <w:rPr>
            <w:noProof/>
            <w:webHidden/>
          </w:rPr>
          <w:fldChar w:fldCharType="begin"/>
        </w:r>
        <w:r>
          <w:rPr>
            <w:noProof/>
            <w:webHidden/>
          </w:rPr>
          <w:instrText xml:space="preserve"> PAGEREF _Toc23534633 \h </w:instrText>
        </w:r>
        <w:r>
          <w:rPr>
            <w:noProof/>
          </w:rPr>
        </w:r>
        <w:r>
          <w:rPr>
            <w:noProof/>
            <w:webHidden/>
          </w:rPr>
          <w:fldChar w:fldCharType="separate"/>
        </w:r>
        <w:r>
          <w:rPr>
            <w:noProof/>
            <w:webHidden/>
          </w:rPr>
          <w:t>30</w:t>
        </w:r>
        <w:r>
          <w:rPr>
            <w:noProof/>
            <w:webHidden/>
          </w:rPr>
          <w:fldChar w:fldCharType="end"/>
        </w:r>
      </w:hyperlink>
    </w:p>
    <w:p w:rsidR="004E00DF" w:rsidRDefault="004E00DF">
      <w:pPr>
        <w:pStyle w:val="TOC1"/>
        <w:tabs>
          <w:tab w:val="right" w:leader="dot" w:pos="3036"/>
        </w:tabs>
        <w:rPr>
          <w:noProof/>
          <w:sz w:val="24"/>
          <w:szCs w:val="24"/>
        </w:rPr>
      </w:pPr>
      <w:hyperlink w:anchor="_Toc23534634" w:history="1">
        <w:r w:rsidRPr="00717F48">
          <w:rPr>
            <w:rStyle w:val="Hyperlink"/>
            <w:noProof/>
          </w:rPr>
          <w:t>Himmetin Kısalığı</w:t>
        </w:r>
        <w:r>
          <w:rPr>
            <w:noProof/>
            <w:webHidden/>
          </w:rPr>
          <w:tab/>
        </w:r>
        <w:r>
          <w:rPr>
            <w:noProof/>
            <w:webHidden/>
          </w:rPr>
          <w:fldChar w:fldCharType="begin"/>
        </w:r>
        <w:r>
          <w:rPr>
            <w:noProof/>
            <w:webHidden/>
          </w:rPr>
          <w:instrText xml:space="preserve"> PAGEREF _Toc23534634 \h </w:instrText>
        </w:r>
        <w:r>
          <w:rPr>
            <w:noProof/>
          </w:rPr>
        </w:r>
        <w:r>
          <w:rPr>
            <w:noProof/>
            <w:webHidden/>
          </w:rPr>
          <w:fldChar w:fldCharType="separate"/>
        </w:r>
        <w:r>
          <w:rPr>
            <w:noProof/>
            <w:webHidden/>
          </w:rPr>
          <w:t>30</w:t>
        </w:r>
        <w:r>
          <w:rPr>
            <w:noProof/>
            <w:webHidden/>
          </w:rPr>
          <w:fldChar w:fldCharType="end"/>
        </w:r>
      </w:hyperlink>
    </w:p>
    <w:p w:rsidR="004E00DF" w:rsidRDefault="004E00DF">
      <w:pPr>
        <w:pStyle w:val="TOC1"/>
        <w:tabs>
          <w:tab w:val="right" w:leader="dot" w:pos="3036"/>
        </w:tabs>
        <w:rPr>
          <w:noProof/>
          <w:sz w:val="24"/>
          <w:szCs w:val="24"/>
        </w:rPr>
      </w:pPr>
      <w:hyperlink w:anchor="_Toc23534635" w:history="1">
        <w:r w:rsidRPr="00717F48">
          <w:rPr>
            <w:rStyle w:val="Hyperlink"/>
            <w:noProof/>
          </w:rPr>
          <w:t>4029. Bölüm</w:t>
        </w:r>
        <w:r>
          <w:rPr>
            <w:noProof/>
            <w:webHidden/>
          </w:rPr>
          <w:tab/>
        </w:r>
        <w:r>
          <w:rPr>
            <w:noProof/>
            <w:webHidden/>
          </w:rPr>
          <w:fldChar w:fldCharType="begin"/>
        </w:r>
        <w:r>
          <w:rPr>
            <w:noProof/>
            <w:webHidden/>
          </w:rPr>
          <w:instrText xml:space="preserve"> PAGEREF _Toc23534635 \h </w:instrText>
        </w:r>
        <w:r>
          <w:rPr>
            <w:noProof/>
          </w:rPr>
        </w:r>
        <w:r>
          <w:rPr>
            <w:noProof/>
            <w:webHidden/>
          </w:rPr>
          <w:fldChar w:fldCharType="separate"/>
        </w:r>
        <w:r>
          <w:rPr>
            <w:noProof/>
            <w:webHidden/>
          </w:rPr>
          <w:t>32</w:t>
        </w:r>
        <w:r>
          <w:rPr>
            <w:noProof/>
            <w:webHidden/>
          </w:rPr>
          <w:fldChar w:fldCharType="end"/>
        </w:r>
      </w:hyperlink>
    </w:p>
    <w:p w:rsidR="004E00DF" w:rsidRDefault="004E00DF">
      <w:pPr>
        <w:pStyle w:val="TOC1"/>
        <w:tabs>
          <w:tab w:val="right" w:leader="dot" w:pos="3036"/>
        </w:tabs>
        <w:rPr>
          <w:noProof/>
          <w:sz w:val="24"/>
          <w:szCs w:val="24"/>
        </w:rPr>
      </w:pPr>
      <w:hyperlink w:anchor="_Toc23534636" w:history="1">
        <w:r w:rsidRPr="00717F48">
          <w:rPr>
            <w:rStyle w:val="Hyperlink"/>
            <w:noProof/>
          </w:rPr>
          <w:t>Himmeti Karnı Olan Kimse</w:t>
        </w:r>
        <w:r>
          <w:rPr>
            <w:noProof/>
            <w:webHidden/>
          </w:rPr>
          <w:tab/>
        </w:r>
        <w:r>
          <w:rPr>
            <w:noProof/>
            <w:webHidden/>
          </w:rPr>
          <w:fldChar w:fldCharType="begin"/>
        </w:r>
        <w:r>
          <w:rPr>
            <w:noProof/>
            <w:webHidden/>
          </w:rPr>
          <w:instrText xml:space="preserve"> PAGEREF _Toc23534636 \h </w:instrText>
        </w:r>
        <w:r>
          <w:rPr>
            <w:noProof/>
          </w:rPr>
        </w:r>
        <w:r>
          <w:rPr>
            <w:noProof/>
            <w:webHidden/>
          </w:rPr>
          <w:fldChar w:fldCharType="separate"/>
        </w:r>
        <w:r>
          <w:rPr>
            <w:noProof/>
            <w:webHidden/>
          </w:rPr>
          <w:t>32</w:t>
        </w:r>
        <w:r>
          <w:rPr>
            <w:noProof/>
            <w:webHidden/>
          </w:rPr>
          <w:fldChar w:fldCharType="end"/>
        </w:r>
      </w:hyperlink>
    </w:p>
    <w:p w:rsidR="004E00DF" w:rsidRDefault="004E00DF">
      <w:pPr>
        <w:pStyle w:val="TOC1"/>
        <w:tabs>
          <w:tab w:val="right" w:leader="dot" w:pos="3036"/>
        </w:tabs>
        <w:rPr>
          <w:noProof/>
          <w:sz w:val="24"/>
          <w:szCs w:val="24"/>
        </w:rPr>
      </w:pPr>
      <w:hyperlink w:anchor="_Toc23534637" w:history="1">
        <w:r w:rsidRPr="00717F48">
          <w:rPr>
            <w:rStyle w:val="Hyperlink"/>
            <w:noProof/>
          </w:rPr>
          <w:t>4030. Bölüm</w:t>
        </w:r>
        <w:r>
          <w:rPr>
            <w:noProof/>
            <w:webHidden/>
          </w:rPr>
          <w:tab/>
        </w:r>
        <w:r>
          <w:rPr>
            <w:noProof/>
            <w:webHidden/>
          </w:rPr>
          <w:fldChar w:fldCharType="begin"/>
        </w:r>
        <w:r>
          <w:rPr>
            <w:noProof/>
            <w:webHidden/>
          </w:rPr>
          <w:instrText xml:space="preserve"> PAGEREF _Toc23534637 \h </w:instrText>
        </w:r>
        <w:r>
          <w:rPr>
            <w:noProof/>
          </w:rPr>
        </w:r>
        <w:r>
          <w:rPr>
            <w:noProof/>
            <w:webHidden/>
          </w:rPr>
          <w:fldChar w:fldCharType="separate"/>
        </w:r>
        <w:r>
          <w:rPr>
            <w:noProof/>
            <w:webHidden/>
          </w:rPr>
          <w:t>33</w:t>
        </w:r>
        <w:r>
          <w:rPr>
            <w:noProof/>
            <w:webHidden/>
          </w:rPr>
          <w:fldChar w:fldCharType="end"/>
        </w:r>
      </w:hyperlink>
    </w:p>
    <w:p w:rsidR="004E00DF" w:rsidRDefault="004E00DF">
      <w:pPr>
        <w:pStyle w:val="TOC1"/>
        <w:tabs>
          <w:tab w:val="right" w:leader="dot" w:pos="3036"/>
        </w:tabs>
        <w:rPr>
          <w:noProof/>
          <w:sz w:val="24"/>
          <w:szCs w:val="24"/>
        </w:rPr>
      </w:pPr>
      <w:hyperlink w:anchor="_Toc23534638" w:history="1">
        <w:r w:rsidRPr="00717F48">
          <w:rPr>
            <w:rStyle w:val="Hyperlink"/>
            <w:noProof/>
          </w:rPr>
          <w:t>Himmeti Dünya Olan Kimse</w:t>
        </w:r>
        <w:r>
          <w:rPr>
            <w:noProof/>
            <w:webHidden/>
          </w:rPr>
          <w:tab/>
        </w:r>
        <w:r>
          <w:rPr>
            <w:noProof/>
            <w:webHidden/>
          </w:rPr>
          <w:fldChar w:fldCharType="begin"/>
        </w:r>
        <w:r>
          <w:rPr>
            <w:noProof/>
            <w:webHidden/>
          </w:rPr>
          <w:instrText xml:space="preserve"> PAGEREF _Toc23534638 \h </w:instrText>
        </w:r>
        <w:r>
          <w:rPr>
            <w:noProof/>
          </w:rPr>
        </w:r>
        <w:r>
          <w:rPr>
            <w:noProof/>
            <w:webHidden/>
          </w:rPr>
          <w:fldChar w:fldCharType="separate"/>
        </w:r>
        <w:r>
          <w:rPr>
            <w:noProof/>
            <w:webHidden/>
          </w:rPr>
          <w:t>33</w:t>
        </w:r>
        <w:r>
          <w:rPr>
            <w:noProof/>
            <w:webHidden/>
          </w:rPr>
          <w:fldChar w:fldCharType="end"/>
        </w:r>
      </w:hyperlink>
    </w:p>
    <w:p w:rsidR="004E00DF" w:rsidRDefault="004E00DF">
      <w:pPr>
        <w:pStyle w:val="TOC1"/>
        <w:tabs>
          <w:tab w:val="right" w:leader="dot" w:pos="3036"/>
        </w:tabs>
        <w:rPr>
          <w:noProof/>
          <w:sz w:val="24"/>
          <w:szCs w:val="24"/>
        </w:rPr>
      </w:pPr>
      <w:hyperlink w:anchor="_Toc23534640" w:history="1">
        <w:r w:rsidRPr="00717F48">
          <w:rPr>
            <w:rStyle w:val="Hyperlink"/>
            <w:noProof/>
          </w:rPr>
          <w:t>4031. Bölüm</w:t>
        </w:r>
        <w:r>
          <w:rPr>
            <w:noProof/>
            <w:webHidden/>
          </w:rPr>
          <w:tab/>
        </w:r>
        <w:r>
          <w:rPr>
            <w:noProof/>
            <w:webHidden/>
          </w:rPr>
          <w:fldChar w:fldCharType="begin"/>
        </w:r>
        <w:r>
          <w:rPr>
            <w:noProof/>
            <w:webHidden/>
          </w:rPr>
          <w:instrText xml:space="preserve"> PAGEREF _Toc23534640 \h </w:instrText>
        </w:r>
        <w:r>
          <w:rPr>
            <w:noProof/>
          </w:rPr>
        </w:r>
        <w:r>
          <w:rPr>
            <w:noProof/>
            <w:webHidden/>
          </w:rPr>
          <w:fldChar w:fldCharType="separate"/>
        </w:r>
        <w:r>
          <w:rPr>
            <w:noProof/>
            <w:webHidden/>
          </w:rPr>
          <w:t>35</w:t>
        </w:r>
        <w:r>
          <w:rPr>
            <w:noProof/>
            <w:webHidden/>
          </w:rPr>
          <w:fldChar w:fldCharType="end"/>
        </w:r>
      </w:hyperlink>
    </w:p>
    <w:p w:rsidR="004E00DF" w:rsidRDefault="004E00DF">
      <w:pPr>
        <w:pStyle w:val="TOC1"/>
        <w:tabs>
          <w:tab w:val="right" w:leader="dot" w:pos="3036"/>
        </w:tabs>
        <w:rPr>
          <w:noProof/>
          <w:sz w:val="24"/>
          <w:szCs w:val="24"/>
        </w:rPr>
      </w:pPr>
      <w:hyperlink w:anchor="_Toc23534641" w:history="1">
        <w:r w:rsidRPr="00717F48">
          <w:rPr>
            <w:rStyle w:val="Hyperlink"/>
            <w:noProof/>
          </w:rPr>
          <w:t>Heva ve Heves Tehlikesi</w:t>
        </w:r>
        <w:r>
          <w:rPr>
            <w:noProof/>
            <w:webHidden/>
          </w:rPr>
          <w:tab/>
        </w:r>
        <w:r>
          <w:rPr>
            <w:noProof/>
            <w:webHidden/>
          </w:rPr>
          <w:fldChar w:fldCharType="begin"/>
        </w:r>
        <w:r>
          <w:rPr>
            <w:noProof/>
            <w:webHidden/>
          </w:rPr>
          <w:instrText xml:space="preserve"> PAGEREF _Toc23534641 \h </w:instrText>
        </w:r>
        <w:r>
          <w:rPr>
            <w:noProof/>
          </w:rPr>
        </w:r>
        <w:r>
          <w:rPr>
            <w:noProof/>
            <w:webHidden/>
          </w:rPr>
          <w:fldChar w:fldCharType="separate"/>
        </w:r>
        <w:r>
          <w:rPr>
            <w:noProof/>
            <w:webHidden/>
          </w:rPr>
          <w:t>35</w:t>
        </w:r>
        <w:r>
          <w:rPr>
            <w:noProof/>
            <w:webHidden/>
          </w:rPr>
          <w:fldChar w:fldCharType="end"/>
        </w:r>
      </w:hyperlink>
    </w:p>
    <w:p w:rsidR="004E00DF" w:rsidRDefault="004E00DF">
      <w:pPr>
        <w:pStyle w:val="TOC1"/>
        <w:tabs>
          <w:tab w:val="right" w:leader="dot" w:pos="3036"/>
        </w:tabs>
        <w:rPr>
          <w:noProof/>
          <w:sz w:val="24"/>
          <w:szCs w:val="24"/>
        </w:rPr>
      </w:pPr>
      <w:hyperlink w:anchor="_Toc23534642" w:history="1">
        <w:r w:rsidRPr="00717F48">
          <w:rPr>
            <w:rStyle w:val="Hyperlink"/>
            <w:noProof/>
          </w:rPr>
          <w:t>4032. Bölüm</w:t>
        </w:r>
        <w:r>
          <w:rPr>
            <w:noProof/>
            <w:webHidden/>
          </w:rPr>
          <w:tab/>
        </w:r>
        <w:r>
          <w:rPr>
            <w:noProof/>
            <w:webHidden/>
          </w:rPr>
          <w:fldChar w:fldCharType="begin"/>
        </w:r>
        <w:r>
          <w:rPr>
            <w:noProof/>
            <w:webHidden/>
          </w:rPr>
          <w:instrText xml:space="preserve"> PAGEREF _Toc23534642 \h </w:instrText>
        </w:r>
        <w:r>
          <w:rPr>
            <w:noProof/>
          </w:rPr>
        </w:r>
        <w:r>
          <w:rPr>
            <w:noProof/>
            <w:webHidden/>
          </w:rPr>
          <w:fldChar w:fldCharType="separate"/>
        </w:r>
        <w:r>
          <w:rPr>
            <w:noProof/>
            <w:webHidden/>
          </w:rPr>
          <w:t>36</w:t>
        </w:r>
        <w:r>
          <w:rPr>
            <w:noProof/>
            <w:webHidden/>
          </w:rPr>
          <w:fldChar w:fldCharType="end"/>
        </w:r>
      </w:hyperlink>
    </w:p>
    <w:p w:rsidR="004E00DF" w:rsidRDefault="004E00DF">
      <w:pPr>
        <w:pStyle w:val="TOC1"/>
        <w:tabs>
          <w:tab w:val="right" w:leader="dot" w:pos="3036"/>
        </w:tabs>
        <w:rPr>
          <w:noProof/>
          <w:sz w:val="24"/>
          <w:szCs w:val="24"/>
        </w:rPr>
      </w:pPr>
      <w:hyperlink w:anchor="_Toc23534643" w:history="1">
        <w:r w:rsidRPr="00717F48">
          <w:rPr>
            <w:rStyle w:val="Hyperlink"/>
            <w:noProof/>
          </w:rPr>
          <w:t>Şehvetlerin Tehlikesi</w:t>
        </w:r>
        <w:r>
          <w:rPr>
            <w:noProof/>
            <w:webHidden/>
          </w:rPr>
          <w:tab/>
        </w:r>
        <w:r>
          <w:rPr>
            <w:noProof/>
            <w:webHidden/>
          </w:rPr>
          <w:fldChar w:fldCharType="begin"/>
        </w:r>
        <w:r>
          <w:rPr>
            <w:noProof/>
            <w:webHidden/>
          </w:rPr>
          <w:instrText xml:space="preserve"> PAGEREF _Toc23534643 \h </w:instrText>
        </w:r>
        <w:r>
          <w:rPr>
            <w:noProof/>
          </w:rPr>
        </w:r>
        <w:r>
          <w:rPr>
            <w:noProof/>
            <w:webHidden/>
          </w:rPr>
          <w:fldChar w:fldCharType="separate"/>
        </w:r>
        <w:r>
          <w:rPr>
            <w:noProof/>
            <w:webHidden/>
          </w:rPr>
          <w:t>36</w:t>
        </w:r>
        <w:r>
          <w:rPr>
            <w:noProof/>
            <w:webHidden/>
          </w:rPr>
          <w:fldChar w:fldCharType="end"/>
        </w:r>
      </w:hyperlink>
    </w:p>
    <w:p w:rsidR="004E00DF" w:rsidRDefault="004E00DF">
      <w:pPr>
        <w:pStyle w:val="TOC1"/>
        <w:tabs>
          <w:tab w:val="right" w:leader="dot" w:pos="3036"/>
        </w:tabs>
        <w:rPr>
          <w:noProof/>
          <w:sz w:val="24"/>
          <w:szCs w:val="24"/>
        </w:rPr>
      </w:pPr>
      <w:hyperlink w:anchor="_Toc23534644" w:history="1">
        <w:r w:rsidRPr="00717F48">
          <w:rPr>
            <w:rStyle w:val="Hyperlink"/>
            <w:noProof/>
          </w:rPr>
          <w:t>4033. Bölüm</w:t>
        </w:r>
        <w:r>
          <w:rPr>
            <w:noProof/>
            <w:webHidden/>
          </w:rPr>
          <w:tab/>
        </w:r>
        <w:r>
          <w:rPr>
            <w:noProof/>
            <w:webHidden/>
          </w:rPr>
          <w:fldChar w:fldCharType="begin"/>
        </w:r>
        <w:r>
          <w:rPr>
            <w:noProof/>
            <w:webHidden/>
          </w:rPr>
          <w:instrText xml:space="preserve"> PAGEREF _Toc23534644 \h </w:instrText>
        </w:r>
        <w:r>
          <w:rPr>
            <w:noProof/>
          </w:rPr>
        </w:r>
        <w:r>
          <w:rPr>
            <w:noProof/>
            <w:webHidden/>
          </w:rPr>
          <w:fldChar w:fldCharType="separate"/>
        </w:r>
        <w:r>
          <w:rPr>
            <w:noProof/>
            <w:webHidden/>
          </w:rPr>
          <w:t>37</w:t>
        </w:r>
        <w:r>
          <w:rPr>
            <w:noProof/>
            <w:webHidden/>
          </w:rPr>
          <w:fldChar w:fldCharType="end"/>
        </w:r>
      </w:hyperlink>
    </w:p>
    <w:p w:rsidR="004E00DF" w:rsidRDefault="004E00DF">
      <w:pPr>
        <w:pStyle w:val="TOC1"/>
        <w:tabs>
          <w:tab w:val="right" w:leader="dot" w:pos="3036"/>
        </w:tabs>
        <w:rPr>
          <w:noProof/>
          <w:sz w:val="24"/>
          <w:szCs w:val="24"/>
        </w:rPr>
      </w:pPr>
      <w:hyperlink w:anchor="_Toc23534645" w:history="1">
        <w:r w:rsidRPr="00717F48">
          <w:rPr>
            <w:rStyle w:val="Hyperlink"/>
            <w:noProof/>
          </w:rPr>
          <w:t>Lezzetlerin Tehlikesi</w:t>
        </w:r>
        <w:r>
          <w:rPr>
            <w:noProof/>
            <w:webHidden/>
          </w:rPr>
          <w:tab/>
        </w:r>
        <w:r>
          <w:rPr>
            <w:noProof/>
            <w:webHidden/>
          </w:rPr>
          <w:fldChar w:fldCharType="begin"/>
        </w:r>
        <w:r>
          <w:rPr>
            <w:noProof/>
            <w:webHidden/>
          </w:rPr>
          <w:instrText xml:space="preserve"> PAGEREF _Toc23534645 \h </w:instrText>
        </w:r>
        <w:r>
          <w:rPr>
            <w:noProof/>
          </w:rPr>
        </w:r>
        <w:r>
          <w:rPr>
            <w:noProof/>
            <w:webHidden/>
          </w:rPr>
          <w:fldChar w:fldCharType="separate"/>
        </w:r>
        <w:r>
          <w:rPr>
            <w:noProof/>
            <w:webHidden/>
          </w:rPr>
          <w:t>37</w:t>
        </w:r>
        <w:r>
          <w:rPr>
            <w:noProof/>
            <w:webHidden/>
          </w:rPr>
          <w:fldChar w:fldCharType="end"/>
        </w:r>
      </w:hyperlink>
    </w:p>
    <w:p w:rsidR="004E00DF" w:rsidRDefault="004E00DF">
      <w:pPr>
        <w:pStyle w:val="TOC1"/>
        <w:tabs>
          <w:tab w:val="right" w:leader="dot" w:pos="3036"/>
        </w:tabs>
        <w:rPr>
          <w:noProof/>
          <w:sz w:val="24"/>
          <w:szCs w:val="24"/>
        </w:rPr>
      </w:pPr>
      <w:hyperlink w:anchor="_Toc23534646" w:history="1">
        <w:r w:rsidRPr="00717F48">
          <w:rPr>
            <w:rStyle w:val="Hyperlink"/>
            <w:noProof/>
          </w:rPr>
          <w:t>4034. Bölüm</w:t>
        </w:r>
        <w:r>
          <w:rPr>
            <w:noProof/>
            <w:webHidden/>
          </w:rPr>
          <w:tab/>
        </w:r>
        <w:r>
          <w:rPr>
            <w:noProof/>
            <w:webHidden/>
          </w:rPr>
          <w:fldChar w:fldCharType="begin"/>
        </w:r>
        <w:r>
          <w:rPr>
            <w:noProof/>
            <w:webHidden/>
          </w:rPr>
          <w:instrText xml:space="preserve"> PAGEREF _Toc23534646 \h </w:instrText>
        </w:r>
        <w:r>
          <w:rPr>
            <w:noProof/>
          </w:rPr>
        </w:r>
        <w:r>
          <w:rPr>
            <w:noProof/>
            <w:webHidden/>
          </w:rPr>
          <w:fldChar w:fldCharType="separate"/>
        </w:r>
        <w:r>
          <w:rPr>
            <w:noProof/>
            <w:webHidden/>
          </w:rPr>
          <w:t>38</w:t>
        </w:r>
        <w:r>
          <w:rPr>
            <w:noProof/>
            <w:webHidden/>
          </w:rPr>
          <w:fldChar w:fldCharType="end"/>
        </w:r>
      </w:hyperlink>
    </w:p>
    <w:p w:rsidR="004E00DF" w:rsidRDefault="004E00DF">
      <w:pPr>
        <w:pStyle w:val="TOC1"/>
        <w:tabs>
          <w:tab w:val="right" w:leader="dot" w:pos="3036"/>
        </w:tabs>
        <w:rPr>
          <w:noProof/>
          <w:sz w:val="24"/>
          <w:szCs w:val="24"/>
        </w:rPr>
      </w:pPr>
      <w:hyperlink w:anchor="_Toc23534647" w:history="1">
        <w:r w:rsidRPr="00717F48">
          <w:rPr>
            <w:rStyle w:val="Hyperlink"/>
            <w:noProof/>
          </w:rPr>
          <w:t>Heva ve Heves İbadet Edilen Bir İlahtır</w:t>
        </w:r>
        <w:r>
          <w:rPr>
            <w:noProof/>
            <w:webHidden/>
          </w:rPr>
          <w:tab/>
        </w:r>
        <w:r>
          <w:rPr>
            <w:noProof/>
            <w:webHidden/>
          </w:rPr>
          <w:fldChar w:fldCharType="begin"/>
        </w:r>
        <w:r>
          <w:rPr>
            <w:noProof/>
            <w:webHidden/>
          </w:rPr>
          <w:instrText xml:space="preserve"> PAGEREF _Toc23534647 \h </w:instrText>
        </w:r>
        <w:r>
          <w:rPr>
            <w:noProof/>
          </w:rPr>
        </w:r>
        <w:r>
          <w:rPr>
            <w:noProof/>
            <w:webHidden/>
          </w:rPr>
          <w:fldChar w:fldCharType="separate"/>
        </w:r>
        <w:r>
          <w:rPr>
            <w:noProof/>
            <w:webHidden/>
          </w:rPr>
          <w:t>38</w:t>
        </w:r>
        <w:r>
          <w:rPr>
            <w:noProof/>
            <w:webHidden/>
          </w:rPr>
          <w:fldChar w:fldCharType="end"/>
        </w:r>
      </w:hyperlink>
    </w:p>
    <w:p w:rsidR="004E00DF" w:rsidRDefault="004E00DF">
      <w:pPr>
        <w:pStyle w:val="TOC1"/>
        <w:tabs>
          <w:tab w:val="right" w:leader="dot" w:pos="3036"/>
        </w:tabs>
        <w:rPr>
          <w:noProof/>
          <w:sz w:val="24"/>
          <w:szCs w:val="24"/>
        </w:rPr>
      </w:pPr>
      <w:hyperlink w:anchor="_Toc23534648" w:history="1">
        <w:r w:rsidRPr="00717F48">
          <w:rPr>
            <w:rStyle w:val="Hyperlink"/>
            <w:noProof/>
          </w:rPr>
          <w:t>4035. Bölüm</w:t>
        </w:r>
        <w:r>
          <w:rPr>
            <w:noProof/>
            <w:webHidden/>
          </w:rPr>
          <w:tab/>
        </w:r>
        <w:r>
          <w:rPr>
            <w:noProof/>
            <w:webHidden/>
          </w:rPr>
          <w:fldChar w:fldCharType="begin"/>
        </w:r>
        <w:r>
          <w:rPr>
            <w:noProof/>
            <w:webHidden/>
          </w:rPr>
          <w:instrText xml:space="preserve"> PAGEREF _Toc23534648 \h </w:instrText>
        </w:r>
        <w:r>
          <w:rPr>
            <w:noProof/>
          </w:rPr>
        </w:r>
        <w:r>
          <w:rPr>
            <w:noProof/>
            <w:webHidden/>
          </w:rPr>
          <w:fldChar w:fldCharType="separate"/>
        </w:r>
        <w:r>
          <w:rPr>
            <w:noProof/>
            <w:webHidden/>
          </w:rPr>
          <w:t>38</w:t>
        </w:r>
        <w:r>
          <w:rPr>
            <w:noProof/>
            <w:webHidden/>
          </w:rPr>
          <w:fldChar w:fldCharType="end"/>
        </w:r>
      </w:hyperlink>
    </w:p>
    <w:p w:rsidR="004E00DF" w:rsidRDefault="004E00DF">
      <w:pPr>
        <w:pStyle w:val="TOC1"/>
        <w:tabs>
          <w:tab w:val="right" w:leader="dot" w:pos="3036"/>
        </w:tabs>
        <w:rPr>
          <w:noProof/>
          <w:sz w:val="24"/>
          <w:szCs w:val="24"/>
        </w:rPr>
      </w:pPr>
      <w:hyperlink w:anchor="_Toc23534649" w:history="1">
        <w:r w:rsidRPr="00717F48">
          <w:rPr>
            <w:rStyle w:val="Hyperlink"/>
            <w:noProof/>
          </w:rPr>
          <w:t>Heva ve Heves Basireti Kör Eder</w:t>
        </w:r>
        <w:r>
          <w:rPr>
            <w:noProof/>
            <w:webHidden/>
          </w:rPr>
          <w:tab/>
        </w:r>
        <w:r>
          <w:rPr>
            <w:noProof/>
            <w:webHidden/>
          </w:rPr>
          <w:fldChar w:fldCharType="begin"/>
        </w:r>
        <w:r>
          <w:rPr>
            <w:noProof/>
            <w:webHidden/>
          </w:rPr>
          <w:instrText xml:space="preserve"> PAGEREF _Toc23534649 \h </w:instrText>
        </w:r>
        <w:r>
          <w:rPr>
            <w:noProof/>
          </w:rPr>
        </w:r>
        <w:r>
          <w:rPr>
            <w:noProof/>
            <w:webHidden/>
          </w:rPr>
          <w:fldChar w:fldCharType="separate"/>
        </w:r>
        <w:r>
          <w:rPr>
            <w:noProof/>
            <w:webHidden/>
          </w:rPr>
          <w:t>38</w:t>
        </w:r>
        <w:r>
          <w:rPr>
            <w:noProof/>
            <w:webHidden/>
          </w:rPr>
          <w:fldChar w:fldCharType="end"/>
        </w:r>
      </w:hyperlink>
    </w:p>
    <w:p w:rsidR="004E00DF" w:rsidRDefault="004E00DF">
      <w:pPr>
        <w:pStyle w:val="TOC1"/>
        <w:tabs>
          <w:tab w:val="right" w:leader="dot" w:pos="3036"/>
        </w:tabs>
        <w:rPr>
          <w:noProof/>
          <w:sz w:val="24"/>
          <w:szCs w:val="24"/>
        </w:rPr>
      </w:pPr>
      <w:hyperlink w:anchor="_Toc23534650" w:history="1">
        <w:r w:rsidRPr="00717F48">
          <w:rPr>
            <w:rStyle w:val="Hyperlink"/>
            <w:noProof/>
          </w:rPr>
          <w:t>4036. Bölüm</w:t>
        </w:r>
        <w:r>
          <w:rPr>
            <w:noProof/>
            <w:webHidden/>
          </w:rPr>
          <w:tab/>
        </w:r>
        <w:r>
          <w:rPr>
            <w:noProof/>
            <w:webHidden/>
          </w:rPr>
          <w:fldChar w:fldCharType="begin"/>
        </w:r>
        <w:r>
          <w:rPr>
            <w:noProof/>
            <w:webHidden/>
          </w:rPr>
          <w:instrText xml:space="preserve"> PAGEREF _Toc23534650 \h </w:instrText>
        </w:r>
        <w:r>
          <w:rPr>
            <w:noProof/>
          </w:rPr>
        </w:r>
        <w:r>
          <w:rPr>
            <w:noProof/>
            <w:webHidden/>
          </w:rPr>
          <w:fldChar w:fldCharType="separate"/>
        </w:r>
        <w:r>
          <w:rPr>
            <w:noProof/>
            <w:webHidden/>
          </w:rPr>
          <w:t>39</w:t>
        </w:r>
        <w:r>
          <w:rPr>
            <w:noProof/>
            <w:webHidden/>
          </w:rPr>
          <w:fldChar w:fldCharType="end"/>
        </w:r>
      </w:hyperlink>
    </w:p>
    <w:p w:rsidR="004E00DF" w:rsidRDefault="004E00DF">
      <w:pPr>
        <w:pStyle w:val="TOC1"/>
        <w:tabs>
          <w:tab w:val="right" w:leader="dot" w:pos="3036"/>
        </w:tabs>
        <w:rPr>
          <w:noProof/>
          <w:sz w:val="24"/>
          <w:szCs w:val="24"/>
        </w:rPr>
      </w:pPr>
      <w:hyperlink w:anchor="_Toc23534651" w:history="1">
        <w:r w:rsidRPr="00717F48">
          <w:rPr>
            <w:rStyle w:val="Hyperlink"/>
            <w:noProof/>
          </w:rPr>
          <w:t>Heva ve Hevesin Başlangıcı ve Sonu</w:t>
        </w:r>
        <w:r>
          <w:rPr>
            <w:noProof/>
            <w:webHidden/>
          </w:rPr>
          <w:tab/>
        </w:r>
        <w:r>
          <w:rPr>
            <w:noProof/>
            <w:webHidden/>
          </w:rPr>
          <w:fldChar w:fldCharType="begin"/>
        </w:r>
        <w:r>
          <w:rPr>
            <w:noProof/>
            <w:webHidden/>
          </w:rPr>
          <w:instrText xml:space="preserve"> PAGEREF _Toc23534651 \h </w:instrText>
        </w:r>
        <w:r>
          <w:rPr>
            <w:noProof/>
          </w:rPr>
        </w:r>
        <w:r>
          <w:rPr>
            <w:noProof/>
            <w:webHidden/>
          </w:rPr>
          <w:fldChar w:fldCharType="separate"/>
        </w:r>
        <w:r>
          <w:rPr>
            <w:noProof/>
            <w:webHidden/>
          </w:rPr>
          <w:t>39</w:t>
        </w:r>
        <w:r>
          <w:rPr>
            <w:noProof/>
            <w:webHidden/>
          </w:rPr>
          <w:fldChar w:fldCharType="end"/>
        </w:r>
      </w:hyperlink>
    </w:p>
    <w:p w:rsidR="004E00DF" w:rsidRDefault="004E00DF">
      <w:pPr>
        <w:pStyle w:val="TOC1"/>
        <w:tabs>
          <w:tab w:val="right" w:leader="dot" w:pos="3036"/>
        </w:tabs>
        <w:rPr>
          <w:noProof/>
          <w:sz w:val="24"/>
          <w:szCs w:val="24"/>
        </w:rPr>
      </w:pPr>
      <w:hyperlink w:anchor="_Toc23534652" w:history="1">
        <w:r w:rsidRPr="00717F48">
          <w:rPr>
            <w:rStyle w:val="Hyperlink"/>
            <w:noProof/>
          </w:rPr>
          <w:t>4037. Bölüm</w:t>
        </w:r>
        <w:r>
          <w:rPr>
            <w:noProof/>
            <w:webHidden/>
          </w:rPr>
          <w:tab/>
        </w:r>
        <w:r>
          <w:rPr>
            <w:noProof/>
            <w:webHidden/>
          </w:rPr>
          <w:fldChar w:fldCharType="begin"/>
        </w:r>
        <w:r>
          <w:rPr>
            <w:noProof/>
            <w:webHidden/>
          </w:rPr>
          <w:instrText xml:space="preserve"> PAGEREF _Toc23534652 \h </w:instrText>
        </w:r>
        <w:r>
          <w:rPr>
            <w:noProof/>
          </w:rPr>
        </w:r>
        <w:r>
          <w:rPr>
            <w:noProof/>
            <w:webHidden/>
          </w:rPr>
          <w:fldChar w:fldCharType="separate"/>
        </w:r>
        <w:r>
          <w:rPr>
            <w:noProof/>
            <w:webHidden/>
          </w:rPr>
          <w:t>39</w:t>
        </w:r>
        <w:r>
          <w:rPr>
            <w:noProof/>
            <w:webHidden/>
          </w:rPr>
          <w:fldChar w:fldCharType="end"/>
        </w:r>
      </w:hyperlink>
    </w:p>
    <w:p w:rsidR="004E00DF" w:rsidRDefault="004E00DF">
      <w:pPr>
        <w:pStyle w:val="TOC1"/>
        <w:tabs>
          <w:tab w:val="right" w:leader="dot" w:pos="3036"/>
        </w:tabs>
        <w:rPr>
          <w:noProof/>
          <w:sz w:val="24"/>
          <w:szCs w:val="24"/>
        </w:rPr>
      </w:pPr>
      <w:hyperlink w:anchor="_Toc23534653" w:history="1">
        <w:r w:rsidRPr="00717F48">
          <w:rPr>
            <w:rStyle w:val="Hyperlink"/>
            <w:noProof/>
          </w:rPr>
          <w:t>Her kim Şehvetle Arkadaş Olursa, Nefsi Hasta Olur</w:t>
        </w:r>
        <w:r>
          <w:rPr>
            <w:noProof/>
            <w:webHidden/>
          </w:rPr>
          <w:tab/>
        </w:r>
        <w:r>
          <w:rPr>
            <w:noProof/>
            <w:webHidden/>
          </w:rPr>
          <w:fldChar w:fldCharType="begin"/>
        </w:r>
        <w:r>
          <w:rPr>
            <w:noProof/>
            <w:webHidden/>
          </w:rPr>
          <w:instrText xml:space="preserve"> PAGEREF _Toc23534653 \h </w:instrText>
        </w:r>
        <w:r>
          <w:rPr>
            <w:noProof/>
          </w:rPr>
        </w:r>
        <w:r>
          <w:rPr>
            <w:noProof/>
            <w:webHidden/>
          </w:rPr>
          <w:fldChar w:fldCharType="separate"/>
        </w:r>
        <w:r>
          <w:rPr>
            <w:noProof/>
            <w:webHidden/>
          </w:rPr>
          <w:t>39</w:t>
        </w:r>
        <w:r>
          <w:rPr>
            <w:noProof/>
            <w:webHidden/>
          </w:rPr>
          <w:fldChar w:fldCharType="end"/>
        </w:r>
      </w:hyperlink>
    </w:p>
    <w:p w:rsidR="004E00DF" w:rsidRDefault="004E00DF">
      <w:pPr>
        <w:pStyle w:val="TOC1"/>
        <w:tabs>
          <w:tab w:val="right" w:leader="dot" w:pos="3036"/>
        </w:tabs>
        <w:rPr>
          <w:noProof/>
          <w:sz w:val="24"/>
          <w:szCs w:val="24"/>
        </w:rPr>
      </w:pPr>
      <w:hyperlink w:anchor="_Toc23534654" w:history="1">
        <w:r w:rsidRPr="00717F48">
          <w:rPr>
            <w:rStyle w:val="Hyperlink"/>
            <w:noProof/>
          </w:rPr>
          <w:t>4038. Bölüm</w:t>
        </w:r>
        <w:r>
          <w:rPr>
            <w:noProof/>
            <w:webHidden/>
          </w:rPr>
          <w:tab/>
        </w:r>
        <w:r>
          <w:rPr>
            <w:noProof/>
            <w:webHidden/>
          </w:rPr>
          <w:fldChar w:fldCharType="begin"/>
        </w:r>
        <w:r>
          <w:rPr>
            <w:noProof/>
            <w:webHidden/>
          </w:rPr>
          <w:instrText xml:space="preserve"> PAGEREF _Toc23534654 \h </w:instrText>
        </w:r>
        <w:r>
          <w:rPr>
            <w:noProof/>
          </w:rPr>
        </w:r>
        <w:r>
          <w:rPr>
            <w:noProof/>
            <w:webHidden/>
          </w:rPr>
          <w:fldChar w:fldCharType="separate"/>
        </w:r>
        <w:r>
          <w:rPr>
            <w:noProof/>
            <w:webHidden/>
          </w:rPr>
          <w:t>40</w:t>
        </w:r>
        <w:r>
          <w:rPr>
            <w:noProof/>
            <w:webHidden/>
          </w:rPr>
          <w:fldChar w:fldCharType="end"/>
        </w:r>
      </w:hyperlink>
    </w:p>
    <w:p w:rsidR="004E00DF" w:rsidRDefault="004E00DF">
      <w:pPr>
        <w:pStyle w:val="TOC1"/>
        <w:tabs>
          <w:tab w:val="right" w:leader="dot" w:pos="3036"/>
        </w:tabs>
        <w:rPr>
          <w:noProof/>
          <w:sz w:val="24"/>
          <w:szCs w:val="24"/>
        </w:rPr>
      </w:pPr>
      <w:hyperlink w:anchor="_Toc23534655" w:history="1">
        <w:r w:rsidRPr="00717F48">
          <w:rPr>
            <w:rStyle w:val="Hyperlink"/>
            <w:noProof/>
          </w:rPr>
          <w:t>Şehvete Kulluktan Sakınmak</w:t>
        </w:r>
        <w:r>
          <w:rPr>
            <w:noProof/>
            <w:webHidden/>
          </w:rPr>
          <w:tab/>
        </w:r>
        <w:r>
          <w:rPr>
            <w:noProof/>
            <w:webHidden/>
          </w:rPr>
          <w:fldChar w:fldCharType="begin"/>
        </w:r>
        <w:r>
          <w:rPr>
            <w:noProof/>
            <w:webHidden/>
          </w:rPr>
          <w:instrText xml:space="preserve"> PAGEREF _Toc23534655 \h </w:instrText>
        </w:r>
        <w:r>
          <w:rPr>
            <w:noProof/>
          </w:rPr>
        </w:r>
        <w:r>
          <w:rPr>
            <w:noProof/>
            <w:webHidden/>
          </w:rPr>
          <w:fldChar w:fldCharType="separate"/>
        </w:r>
        <w:r>
          <w:rPr>
            <w:noProof/>
            <w:webHidden/>
          </w:rPr>
          <w:t>40</w:t>
        </w:r>
        <w:r>
          <w:rPr>
            <w:noProof/>
            <w:webHidden/>
          </w:rPr>
          <w:fldChar w:fldCharType="end"/>
        </w:r>
      </w:hyperlink>
    </w:p>
    <w:p w:rsidR="004E00DF" w:rsidRDefault="004E00DF">
      <w:pPr>
        <w:pStyle w:val="TOC1"/>
        <w:tabs>
          <w:tab w:val="right" w:leader="dot" w:pos="3036"/>
        </w:tabs>
        <w:rPr>
          <w:noProof/>
          <w:sz w:val="24"/>
          <w:szCs w:val="24"/>
        </w:rPr>
      </w:pPr>
      <w:hyperlink w:anchor="_Toc23534656" w:history="1">
        <w:r w:rsidRPr="00717F48">
          <w:rPr>
            <w:rStyle w:val="Hyperlink"/>
            <w:noProof/>
          </w:rPr>
          <w:t>4039. Bölüm</w:t>
        </w:r>
        <w:r>
          <w:rPr>
            <w:noProof/>
            <w:webHidden/>
          </w:rPr>
          <w:tab/>
        </w:r>
        <w:r>
          <w:rPr>
            <w:noProof/>
            <w:webHidden/>
          </w:rPr>
          <w:fldChar w:fldCharType="begin"/>
        </w:r>
        <w:r>
          <w:rPr>
            <w:noProof/>
            <w:webHidden/>
          </w:rPr>
          <w:instrText xml:space="preserve"> PAGEREF _Toc23534656 \h </w:instrText>
        </w:r>
        <w:r>
          <w:rPr>
            <w:noProof/>
          </w:rPr>
        </w:r>
        <w:r>
          <w:rPr>
            <w:noProof/>
            <w:webHidden/>
          </w:rPr>
          <w:fldChar w:fldCharType="separate"/>
        </w:r>
        <w:r>
          <w:rPr>
            <w:noProof/>
            <w:webHidden/>
          </w:rPr>
          <w:t>40</w:t>
        </w:r>
        <w:r>
          <w:rPr>
            <w:noProof/>
            <w:webHidden/>
          </w:rPr>
          <w:fldChar w:fldCharType="end"/>
        </w:r>
      </w:hyperlink>
    </w:p>
    <w:p w:rsidR="004E00DF" w:rsidRDefault="004E00DF">
      <w:pPr>
        <w:pStyle w:val="TOC1"/>
        <w:tabs>
          <w:tab w:val="right" w:leader="dot" w:pos="3036"/>
        </w:tabs>
        <w:rPr>
          <w:noProof/>
          <w:sz w:val="24"/>
          <w:szCs w:val="24"/>
        </w:rPr>
      </w:pPr>
      <w:hyperlink w:anchor="_Toc23534657" w:history="1">
        <w:r w:rsidRPr="00717F48">
          <w:rPr>
            <w:rStyle w:val="Hyperlink"/>
            <w:noProof/>
          </w:rPr>
          <w:t>Gizli Şehvetlerden Sakındırmak</w:t>
        </w:r>
        <w:r>
          <w:rPr>
            <w:noProof/>
            <w:webHidden/>
          </w:rPr>
          <w:tab/>
        </w:r>
        <w:r>
          <w:rPr>
            <w:noProof/>
            <w:webHidden/>
          </w:rPr>
          <w:fldChar w:fldCharType="begin"/>
        </w:r>
        <w:r>
          <w:rPr>
            <w:noProof/>
            <w:webHidden/>
          </w:rPr>
          <w:instrText xml:space="preserve"> PAGEREF _Toc23534657 \h </w:instrText>
        </w:r>
        <w:r>
          <w:rPr>
            <w:noProof/>
          </w:rPr>
        </w:r>
        <w:r>
          <w:rPr>
            <w:noProof/>
            <w:webHidden/>
          </w:rPr>
          <w:fldChar w:fldCharType="separate"/>
        </w:r>
        <w:r>
          <w:rPr>
            <w:noProof/>
            <w:webHidden/>
          </w:rPr>
          <w:t>40</w:t>
        </w:r>
        <w:r>
          <w:rPr>
            <w:noProof/>
            <w:webHidden/>
          </w:rPr>
          <w:fldChar w:fldCharType="end"/>
        </w:r>
      </w:hyperlink>
    </w:p>
    <w:p w:rsidR="004E00DF" w:rsidRDefault="004E00DF">
      <w:pPr>
        <w:pStyle w:val="TOC1"/>
        <w:tabs>
          <w:tab w:val="right" w:leader="dot" w:pos="3036"/>
        </w:tabs>
        <w:rPr>
          <w:noProof/>
          <w:sz w:val="24"/>
          <w:szCs w:val="24"/>
        </w:rPr>
      </w:pPr>
      <w:hyperlink w:anchor="_Toc23534658" w:history="1">
        <w:r w:rsidRPr="00717F48">
          <w:rPr>
            <w:rStyle w:val="Hyperlink"/>
            <w:noProof/>
          </w:rPr>
          <w:t>4040. Bölüm</w:t>
        </w:r>
        <w:r>
          <w:rPr>
            <w:noProof/>
            <w:webHidden/>
          </w:rPr>
          <w:tab/>
        </w:r>
        <w:r>
          <w:rPr>
            <w:noProof/>
            <w:webHidden/>
          </w:rPr>
          <w:fldChar w:fldCharType="begin"/>
        </w:r>
        <w:r>
          <w:rPr>
            <w:noProof/>
            <w:webHidden/>
          </w:rPr>
          <w:instrText xml:space="preserve"> PAGEREF _Toc23534658 \h </w:instrText>
        </w:r>
        <w:r>
          <w:rPr>
            <w:noProof/>
          </w:rPr>
        </w:r>
        <w:r>
          <w:rPr>
            <w:noProof/>
            <w:webHidden/>
          </w:rPr>
          <w:fldChar w:fldCharType="separate"/>
        </w:r>
        <w:r>
          <w:rPr>
            <w:noProof/>
            <w:webHidden/>
          </w:rPr>
          <w:t>40</w:t>
        </w:r>
        <w:r>
          <w:rPr>
            <w:noProof/>
            <w:webHidden/>
          </w:rPr>
          <w:fldChar w:fldCharType="end"/>
        </w:r>
      </w:hyperlink>
    </w:p>
    <w:p w:rsidR="004E00DF" w:rsidRDefault="004E00DF">
      <w:pPr>
        <w:pStyle w:val="TOC1"/>
        <w:tabs>
          <w:tab w:val="right" w:leader="dot" w:pos="3036"/>
        </w:tabs>
        <w:rPr>
          <w:noProof/>
          <w:sz w:val="24"/>
          <w:szCs w:val="24"/>
        </w:rPr>
      </w:pPr>
      <w:hyperlink w:anchor="_Toc23534659" w:history="1">
        <w:r w:rsidRPr="00717F48">
          <w:rPr>
            <w:rStyle w:val="Hyperlink"/>
            <w:noProof/>
          </w:rPr>
          <w:t>Heva ve Hevese Uymak</w:t>
        </w:r>
        <w:r>
          <w:rPr>
            <w:noProof/>
            <w:webHidden/>
          </w:rPr>
          <w:tab/>
        </w:r>
        <w:r>
          <w:rPr>
            <w:noProof/>
            <w:webHidden/>
          </w:rPr>
          <w:fldChar w:fldCharType="begin"/>
        </w:r>
        <w:r>
          <w:rPr>
            <w:noProof/>
            <w:webHidden/>
          </w:rPr>
          <w:instrText xml:space="preserve"> PAGEREF _Toc23534659 \h </w:instrText>
        </w:r>
        <w:r>
          <w:rPr>
            <w:noProof/>
          </w:rPr>
        </w:r>
        <w:r>
          <w:rPr>
            <w:noProof/>
            <w:webHidden/>
          </w:rPr>
          <w:fldChar w:fldCharType="separate"/>
        </w:r>
        <w:r>
          <w:rPr>
            <w:noProof/>
            <w:webHidden/>
          </w:rPr>
          <w:t>40</w:t>
        </w:r>
        <w:r>
          <w:rPr>
            <w:noProof/>
            <w:webHidden/>
          </w:rPr>
          <w:fldChar w:fldCharType="end"/>
        </w:r>
      </w:hyperlink>
    </w:p>
    <w:p w:rsidR="004E00DF" w:rsidRDefault="004E00DF">
      <w:pPr>
        <w:pStyle w:val="TOC1"/>
        <w:tabs>
          <w:tab w:val="right" w:leader="dot" w:pos="3036"/>
        </w:tabs>
        <w:rPr>
          <w:noProof/>
          <w:sz w:val="24"/>
          <w:szCs w:val="24"/>
        </w:rPr>
      </w:pPr>
      <w:hyperlink w:anchor="_Toc23534660" w:history="1">
        <w:r w:rsidRPr="00717F48">
          <w:rPr>
            <w:rStyle w:val="Hyperlink"/>
            <w:noProof/>
          </w:rPr>
          <w:t>4041. Bölüm</w:t>
        </w:r>
        <w:r>
          <w:rPr>
            <w:noProof/>
            <w:webHidden/>
          </w:rPr>
          <w:tab/>
        </w:r>
        <w:r>
          <w:rPr>
            <w:noProof/>
            <w:webHidden/>
          </w:rPr>
          <w:fldChar w:fldCharType="begin"/>
        </w:r>
        <w:r>
          <w:rPr>
            <w:noProof/>
            <w:webHidden/>
          </w:rPr>
          <w:instrText xml:space="preserve"> PAGEREF _Toc23534660 \h </w:instrText>
        </w:r>
        <w:r>
          <w:rPr>
            <w:noProof/>
          </w:rPr>
        </w:r>
        <w:r>
          <w:rPr>
            <w:noProof/>
            <w:webHidden/>
          </w:rPr>
          <w:fldChar w:fldCharType="separate"/>
        </w:r>
        <w:r>
          <w:rPr>
            <w:noProof/>
            <w:webHidden/>
          </w:rPr>
          <w:t>42</w:t>
        </w:r>
        <w:r>
          <w:rPr>
            <w:noProof/>
            <w:webHidden/>
          </w:rPr>
          <w:fldChar w:fldCharType="end"/>
        </w:r>
      </w:hyperlink>
    </w:p>
    <w:p w:rsidR="004E00DF" w:rsidRDefault="004E00DF">
      <w:pPr>
        <w:pStyle w:val="TOC1"/>
        <w:tabs>
          <w:tab w:val="right" w:leader="dot" w:pos="3036"/>
        </w:tabs>
        <w:rPr>
          <w:noProof/>
          <w:sz w:val="24"/>
          <w:szCs w:val="24"/>
        </w:rPr>
      </w:pPr>
      <w:hyperlink w:anchor="_Toc23534661" w:history="1">
        <w:r w:rsidRPr="00717F48">
          <w:rPr>
            <w:rStyle w:val="Hyperlink"/>
            <w:noProof/>
          </w:rPr>
          <w:t>Heva ve Hevese Muhalefet Göstermek</w:t>
        </w:r>
        <w:r>
          <w:rPr>
            <w:noProof/>
            <w:webHidden/>
          </w:rPr>
          <w:tab/>
        </w:r>
        <w:r>
          <w:rPr>
            <w:noProof/>
            <w:webHidden/>
          </w:rPr>
          <w:fldChar w:fldCharType="begin"/>
        </w:r>
        <w:r>
          <w:rPr>
            <w:noProof/>
            <w:webHidden/>
          </w:rPr>
          <w:instrText xml:space="preserve"> PAGEREF _Toc23534661 \h </w:instrText>
        </w:r>
        <w:r>
          <w:rPr>
            <w:noProof/>
          </w:rPr>
        </w:r>
        <w:r>
          <w:rPr>
            <w:noProof/>
            <w:webHidden/>
          </w:rPr>
          <w:fldChar w:fldCharType="separate"/>
        </w:r>
        <w:r>
          <w:rPr>
            <w:noProof/>
            <w:webHidden/>
          </w:rPr>
          <w:t>42</w:t>
        </w:r>
        <w:r>
          <w:rPr>
            <w:noProof/>
            <w:webHidden/>
          </w:rPr>
          <w:fldChar w:fldCharType="end"/>
        </w:r>
      </w:hyperlink>
    </w:p>
    <w:p w:rsidR="004E00DF" w:rsidRDefault="004E00DF">
      <w:pPr>
        <w:pStyle w:val="TOC1"/>
        <w:tabs>
          <w:tab w:val="right" w:leader="dot" w:pos="3036"/>
        </w:tabs>
        <w:rPr>
          <w:noProof/>
          <w:sz w:val="24"/>
          <w:szCs w:val="24"/>
        </w:rPr>
      </w:pPr>
      <w:hyperlink w:anchor="_Toc23534662" w:history="1">
        <w:r w:rsidRPr="00717F48">
          <w:rPr>
            <w:rStyle w:val="Hyperlink"/>
            <w:noProof/>
          </w:rPr>
          <w:t>4042. Bölüm</w:t>
        </w:r>
        <w:r>
          <w:rPr>
            <w:noProof/>
            <w:webHidden/>
          </w:rPr>
          <w:tab/>
        </w:r>
        <w:r>
          <w:rPr>
            <w:noProof/>
            <w:webHidden/>
          </w:rPr>
          <w:fldChar w:fldCharType="begin"/>
        </w:r>
        <w:r>
          <w:rPr>
            <w:noProof/>
            <w:webHidden/>
          </w:rPr>
          <w:instrText xml:space="preserve"> PAGEREF _Toc23534662 \h </w:instrText>
        </w:r>
        <w:r>
          <w:rPr>
            <w:noProof/>
          </w:rPr>
        </w:r>
        <w:r>
          <w:rPr>
            <w:noProof/>
            <w:webHidden/>
          </w:rPr>
          <w:fldChar w:fldCharType="separate"/>
        </w:r>
        <w:r>
          <w:rPr>
            <w:noProof/>
            <w:webHidden/>
          </w:rPr>
          <w:t>44</w:t>
        </w:r>
        <w:r>
          <w:rPr>
            <w:noProof/>
            <w:webHidden/>
          </w:rPr>
          <w:fldChar w:fldCharType="end"/>
        </w:r>
      </w:hyperlink>
    </w:p>
    <w:p w:rsidR="004E00DF" w:rsidRDefault="004E00DF">
      <w:pPr>
        <w:pStyle w:val="TOC1"/>
        <w:tabs>
          <w:tab w:val="right" w:leader="dot" w:pos="3036"/>
        </w:tabs>
        <w:rPr>
          <w:noProof/>
          <w:sz w:val="24"/>
          <w:szCs w:val="24"/>
        </w:rPr>
      </w:pPr>
      <w:hyperlink w:anchor="_Toc23534663" w:history="1">
        <w:r w:rsidRPr="00717F48">
          <w:rPr>
            <w:rStyle w:val="Hyperlink"/>
            <w:noProof/>
          </w:rPr>
          <w:t>Heva ve Hevesle Savaşmak</w:t>
        </w:r>
        <w:r>
          <w:rPr>
            <w:noProof/>
            <w:webHidden/>
          </w:rPr>
          <w:tab/>
        </w:r>
        <w:r>
          <w:rPr>
            <w:noProof/>
            <w:webHidden/>
          </w:rPr>
          <w:fldChar w:fldCharType="begin"/>
        </w:r>
        <w:r>
          <w:rPr>
            <w:noProof/>
            <w:webHidden/>
          </w:rPr>
          <w:instrText xml:space="preserve"> PAGEREF _Toc23534663 \h </w:instrText>
        </w:r>
        <w:r>
          <w:rPr>
            <w:noProof/>
          </w:rPr>
        </w:r>
        <w:r>
          <w:rPr>
            <w:noProof/>
            <w:webHidden/>
          </w:rPr>
          <w:fldChar w:fldCharType="separate"/>
        </w:r>
        <w:r>
          <w:rPr>
            <w:noProof/>
            <w:webHidden/>
          </w:rPr>
          <w:t>44</w:t>
        </w:r>
        <w:r>
          <w:rPr>
            <w:noProof/>
            <w:webHidden/>
          </w:rPr>
          <w:fldChar w:fldCharType="end"/>
        </w:r>
      </w:hyperlink>
    </w:p>
    <w:p w:rsidR="004E00DF" w:rsidRDefault="004E00DF">
      <w:pPr>
        <w:pStyle w:val="TOC1"/>
        <w:tabs>
          <w:tab w:val="right" w:leader="dot" w:pos="3036"/>
        </w:tabs>
        <w:rPr>
          <w:noProof/>
          <w:sz w:val="24"/>
          <w:szCs w:val="24"/>
        </w:rPr>
      </w:pPr>
      <w:hyperlink w:anchor="_Toc23534664" w:history="1">
        <w:r w:rsidRPr="00717F48">
          <w:rPr>
            <w:rStyle w:val="Hyperlink"/>
            <w:noProof/>
          </w:rPr>
          <w:t>4043. Bölüm</w:t>
        </w:r>
        <w:r>
          <w:rPr>
            <w:noProof/>
            <w:webHidden/>
          </w:rPr>
          <w:tab/>
        </w:r>
        <w:r>
          <w:rPr>
            <w:noProof/>
            <w:webHidden/>
          </w:rPr>
          <w:fldChar w:fldCharType="begin"/>
        </w:r>
        <w:r>
          <w:rPr>
            <w:noProof/>
            <w:webHidden/>
          </w:rPr>
          <w:instrText xml:space="preserve"> PAGEREF _Toc23534664 \h </w:instrText>
        </w:r>
        <w:r>
          <w:rPr>
            <w:noProof/>
          </w:rPr>
        </w:r>
        <w:r>
          <w:rPr>
            <w:noProof/>
            <w:webHidden/>
          </w:rPr>
          <w:fldChar w:fldCharType="separate"/>
        </w:r>
        <w:r>
          <w:rPr>
            <w:noProof/>
            <w:webHidden/>
          </w:rPr>
          <w:t>44</w:t>
        </w:r>
        <w:r>
          <w:rPr>
            <w:noProof/>
            <w:webHidden/>
          </w:rPr>
          <w:fldChar w:fldCharType="end"/>
        </w:r>
      </w:hyperlink>
    </w:p>
    <w:p w:rsidR="004E00DF" w:rsidRDefault="004E00DF">
      <w:pPr>
        <w:pStyle w:val="TOC1"/>
        <w:tabs>
          <w:tab w:val="right" w:leader="dot" w:pos="3036"/>
        </w:tabs>
        <w:rPr>
          <w:noProof/>
          <w:sz w:val="24"/>
          <w:szCs w:val="24"/>
        </w:rPr>
      </w:pPr>
      <w:hyperlink w:anchor="_Toc23534665" w:history="1">
        <w:r w:rsidRPr="00717F48">
          <w:rPr>
            <w:rStyle w:val="Hyperlink"/>
            <w:noProof/>
          </w:rPr>
          <w:t>Kurtuluş Şehvetlere Muhalefettedir</w:t>
        </w:r>
        <w:r>
          <w:rPr>
            <w:noProof/>
            <w:webHidden/>
          </w:rPr>
          <w:tab/>
        </w:r>
        <w:r>
          <w:rPr>
            <w:noProof/>
            <w:webHidden/>
          </w:rPr>
          <w:fldChar w:fldCharType="begin"/>
        </w:r>
        <w:r>
          <w:rPr>
            <w:noProof/>
            <w:webHidden/>
          </w:rPr>
          <w:instrText xml:space="preserve"> PAGEREF _Toc23534665 \h </w:instrText>
        </w:r>
        <w:r>
          <w:rPr>
            <w:noProof/>
          </w:rPr>
        </w:r>
        <w:r>
          <w:rPr>
            <w:noProof/>
            <w:webHidden/>
          </w:rPr>
          <w:fldChar w:fldCharType="separate"/>
        </w:r>
        <w:r>
          <w:rPr>
            <w:noProof/>
            <w:webHidden/>
          </w:rPr>
          <w:t>44</w:t>
        </w:r>
        <w:r>
          <w:rPr>
            <w:noProof/>
            <w:webHidden/>
          </w:rPr>
          <w:fldChar w:fldCharType="end"/>
        </w:r>
      </w:hyperlink>
    </w:p>
    <w:p w:rsidR="004E00DF" w:rsidRDefault="004E00DF">
      <w:pPr>
        <w:pStyle w:val="TOC1"/>
        <w:tabs>
          <w:tab w:val="right" w:leader="dot" w:pos="3036"/>
        </w:tabs>
        <w:rPr>
          <w:noProof/>
          <w:sz w:val="24"/>
          <w:szCs w:val="24"/>
        </w:rPr>
      </w:pPr>
      <w:hyperlink w:anchor="_Toc23534666" w:history="1">
        <w:r w:rsidRPr="00717F48">
          <w:rPr>
            <w:rStyle w:val="Hyperlink"/>
            <w:noProof/>
          </w:rPr>
          <w:t>4044. Bölüm</w:t>
        </w:r>
        <w:r>
          <w:rPr>
            <w:noProof/>
            <w:webHidden/>
          </w:rPr>
          <w:tab/>
        </w:r>
        <w:r>
          <w:rPr>
            <w:noProof/>
            <w:webHidden/>
          </w:rPr>
          <w:fldChar w:fldCharType="begin"/>
        </w:r>
        <w:r>
          <w:rPr>
            <w:noProof/>
            <w:webHidden/>
          </w:rPr>
          <w:instrText xml:space="preserve"> PAGEREF _Toc23534666 \h </w:instrText>
        </w:r>
        <w:r>
          <w:rPr>
            <w:noProof/>
          </w:rPr>
        </w:r>
        <w:r>
          <w:rPr>
            <w:noProof/>
            <w:webHidden/>
          </w:rPr>
          <w:fldChar w:fldCharType="separate"/>
        </w:r>
        <w:r>
          <w:rPr>
            <w:noProof/>
            <w:webHidden/>
          </w:rPr>
          <w:t>45</w:t>
        </w:r>
        <w:r>
          <w:rPr>
            <w:noProof/>
            <w:webHidden/>
          </w:rPr>
          <w:fldChar w:fldCharType="end"/>
        </w:r>
      </w:hyperlink>
    </w:p>
    <w:p w:rsidR="004E00DF" w:rsidRDefault="004E00DF">
      <w:pPr>
        <w:pStyle w:val="TOC1"/>
        <w:tabs>
          <w:tab w:val="right" w:leader="dot" w:pos="3036"/>
        </w:tabs>
        <w:rPr>
          <w:noProof/>
          <w:sz w:val="24"/>
          <w:szCs w:val="24"/>
        </w:rPr>
      </w:pPr>
      <w:hyperlink w:anchor="_Toc23534667" w:history="1">
        <w:r w:rsidRPr="00717F48">
          <w:rPr>
            <w:rStyle w:val="Hyperlink"/>
            <w:noProof/>
          </w:rPr>
          <w:t>Heva ve Hevesin Akla Galebe Çalması</w:t>
        </w:r>
        <w:r>
          <w:rPr>
            <w:noProof/>
            <w:webHidden/>
          </w:rPr>
          <w:tab/>
        </w:r>
        <w:r>
          <w:rPr>
            <w:noProof/>
            <w:webHidden/>
          </w:rPr>
          <w:fldChar w:fldCharType="begin"/>
        </w:r>
        <w:r>
          <w:rPr>
            <w:noProof/>
            <w:webHidden/>
          </w:rPr>
          <w:instrText xml:space="preserve"> PAGEREF _Toc23534667 \h </w:instrText>
        </w:r>
        <w:r>
          <w:rPr>
            <w:noProof/>
          </w:rPr>
        </w:r>
        <w:r>
          <w:rPr>
            <w:noProof/>
            <w:webHidden/>
          </w:rPr>
          <w:fldChar w:fldCharType="separate"/>
        </w:r>
        <w:r>
          <w:rPr>
            <w:noProof/>
            <w:webHidden/>
          </w:rPr>
          <w:t>45</w:t>
        </w:r>
        <w:r>
          <w:rPr>
            <w:noProof/>
            <w:webHidden/>
          </w:rPr>
          <w:fldChar w:fldCharType="end"/>
        </w:r>
      </w:hyperlink>
    </w:p>
    <w:p w:rsidR="004E00DF" w:rsidRDefault="004E00DF">
      <w:pPr>
        <w:pStyle w:val="TOC1"/>
        <w:tabs>
          <w:tab w:val="right" w:leader="dot" w:pos="3036"/>
        </w:tabs>
        <w:rPr>
          <w:noProof/>
          <w:sz w:val="24"/>
          <w:szCs w:val="24"/>
        </w:rPr>
      </w:pPr>
      <w:hyperlink w:anchor="_Toc23534668" w:history="1">
        <w:r w:rsidRPr="00717F48">
          <w:rPr>
            <w:rStyle w:val="Hyperlink"/>
            <w:noProof/>
          </w:rPr>
          <w:t>4045. Bölüm</w:t>
        </w:r>
        <w:r>
          <w:rPr>
            <w:noProof/>
            <w:webHidden/>
          </w:rPr>
          <w:tab/>
        </w:r>
        <w:r>
          <w:rPr>
            <w:noProof/>
            <w:webHidden/>
          </w:rPr>
          <w:fldChar w:fldCharType="begin"/>
        </w:r>
        <w:r>
          <w:rPr>
            <w:noProof/>
            <w:webHidden/>
          </w:rPr>
          <w:instrText xml:space="preserve"> PAGEREF _Toc23534668 \h </w:instrText>
        </w:r>
        <w:r>
          <w:rPr>
            <w:noProof/>
          </w:rPr>
        </w:r>
        <w:r>
          <w:rPr>
            <w:noProof/>
            <w:webHidden/>
          </w:rPr>
          <w:fldChar w:fldCharType="separate"/>
        </w:r>
        <w:r>
          <w:rPr>
            <w:noProof/>
            <w:webHidden/>
          </w:rPr>
          <w:t>46</w:t>
        </w:r>
        <w:r>
          <w:rPr>
            <w:noProof/>
            <w:webHidden/>
          </w:rPr>
          <w:fldChar w:fldCharType="end"/>
        </w:r>
      </w:hyperlink>
    </w:p>
    <w:p w:rsidR="004E00DF" w:rsidRDefault="004E00DF">
      <w:pPr>
        <w:pStyle w:val="TOC1"/>
        <w:tabs>
          <w:tab w:val="right" w:leader="dot" w:pos="3036"/>
        </w:tabs>
        <w:rPr>
          <w:noProof/>
          <w:sz w:val="24"/>
          <w:szCs w:val="24"/>
        </w:rPr>
      </w:pPr>
      <w:hyperlink w:anchor="_Toc23534669" w:history="1">
        <w:r w:rsidRPr="00717F48">
          <w:rPr>
            <w:rStyle w:val="Hyperlink"/>
            <w:noProof/>
          </w:rPr>
          <w:t>Aklın Heva ve Hevese Galebe Çalması</w:t>
        </w:r>
        <w:r>
          <w:rPr>
            <w:noProof/>
            <w:webHidden/>
          </w:rPr>
          <w:tab/>
        </w:r>
        <w:r>
          <w:rPr>
            <w:noProof/>
            <w:webHidden/>
          </w:rPr>
          <w:fldChar w:fldCharType="begin"/>
        </w:r>
        <w:r>
          <w:rPr>
            <w:noProof/>
            <w:webHidden/>
          </w:rPr>
          <w:instrText xml:space="preserve"> PAGEREF _Toc23534669 \h </w:instrText>
        </w:r>
        <w:r>
          <w:rPr>
            <w:noProof/>
          </w:rPr>
        </w:r>
        <w:r>
          <w:rPr>
            <w:noProof/>
            <w:webHidden/>
          </w:rPr>
          <w:fldChar w:fldCharType="separate"/>
        </w:r>
        <w:r>
          <w:rPr>
            <w:noProof/>
            <w:webHidden/>
          </w:rPr>
          <w:t>46</w:t>
        </w:r>
        <w:r>
          <w:rPr>
            <w:noProof/>
            <w:webHidden/>
          </w:rPr>
          <w:fldChar w:fldCharType="end"/>
        </w:r>
      </w:hyperlink>
    </w:p>
    <w:p w:rsidR="004E00DF" w:rsidRDefault="004E00DF">
      <w:pPr>
        <w:pStyle w:val="TOC1"/>
        <w:tabs>
          <w:tab w:val="right" w:leader="dot" w:pos="3036"/>
        </w:tabs>
        <w:rPr>
          <w:noProof/>
          <w:sz w:val="24"/>
          <w:szCs w:val="24"/>
        </w:rPr>
      </w:pPr>
      <w:hyperlink w:anchor="_Toc23534670" w:history="1">
        <w:r w:rsidRPr="00717F48">
          <w:rPr>
            <w:rStyle w:val="Hyperlink"/>
            <w:noProof/>
          </w:rPr>
          <w:t>4046. Bölüm</w:t>
        </w:r>
        <w:r>
          <w:rPr>
            <w:noProof/>
            <w:webHidden/>
          </w:rPr>
          <w:tab/>
        </w:r>
        <w:r>
          <w:rPr>
            <w:noProof/>
            <w:webHidden/>
          </w:rPr>
          <w:fldChar w:fldCharType="begin"/>
        </w:r>
        <w:r>
          <w:rPr>
            <w:noProof/>
            <w:webHidden/>
          </w:rPr>
          <w:instrText xml:space="preserve"> PAGEREF _Toc23534670 \h </w:instrText>
        </w:r>
        <w:r>
          <w:rPr>
            <w:noProof/>
          </w:rPr>
        </w:r>
        <w:r>
          <w:rPr>
            <w:noProof/>
            <w:webHidden/>
          </w:rPr>
          <w:fldChar w:fldCharType="separate"/>
        </w:r>
        <w:r>
          <w:rPr>
            <w:noProof/>
            <w:webHidden/>
          </w:rPr>
          <w:t>47</w:t>
        </w:r>
        <w:r>
          <w:rPr>
            <w:noProof/>
            <w:webHidden/>
          </w:rPr>
          <w:fldChar w:fldCharType="end"/>
        </w:r>
      </w:hyperlink>
    </w:p>
    <w:p w:rsidR="004E00DF" w:rsidRDefault="004E00DF">
      <w:pPr>
        <w:pStyle w:val="TOC1"/>
        <w:tabs>
          <w:tab w:val="right" w:leader="dot" w:pos="3036"/>
        </w:tabs>
        <w:rPr>
          <w:noProof/>
          <w:sz w:val="24"/>
          <w:szCs w:val="24"/>
        </w:rPr>
      </w:pPr>
      <w:hyperlink w:anchor="_Toc23534671" w:history="1">
        <w:r w:rsidRPr="00717F48">
          <w:rPr>
            <w:rStyle w:val="Hyperlink"/>
            <w:noProof/>
          </w:rPr>
          <w:t>İnsanların En Güçlüsü Heva ve Hevesine Galip Gelendir</w:t>
        </w:r>
        <w:r>
          <w:rPr>
            <w:noProof/>
            <w:webHidden/>
          </w:rPr>
          <w:tab/>
        </w:r>
        <w:r>
          <w:rPr>
            <w:noProof/>
            <w:webHidden/>
          </w:rPr>
          <w:fldChar w:fldCharType="begin"/>
        </w:r>
        <w:r>
          <w:rPr>
            <w:noProof/>
            <w:webHidden/>
          </w:rPr>
          <w:instrText xml:space="preserve"> PAGEREF _Toc23534671 \h </w:instrText>
        </w:r>
        <w:r>
          <w:rPr>
            <w:noProof/>
          </w:rPr>
        </w:r>
        <w:r>
          <w:rPr>
            <w:noProof/>
            <w:webHidden/>
          </w:rPr>
          <w:fldChar w:fldCharType="separate"/>
        </w:r>
        <w:r>
          <w:rPr>
            <w:noProof/>
            <w:webHidden/>
          </w:rPr>
          <w:t>47</w:t>
        </w:r>
        <w:r>
          <w:rPr>
            <w:noProof/>
            <w:webHidden/>
          </w:rPr>
          <w:fldChar w:fldCharType="end"/>
        </w:r>
      </w:hyperlink>
    </w:p>
    <w:p w:rsidR="004E00DF" w:rsidRDefault="004E00DF">
      <w:pPr>
        <w:pStyle w:val="TOC1"/>
        <w:tabs>
          <w:tab w:val="right" w:leader="dot" w:pos="3036"/>
        </w:tabs>
        <w:rPr>
          <w:noProof/>
          <w:sz w:val="24"/>
          <w:szCs w:val="24"/>
        </w:rPr>
      </w:pPr>
      <w:hyperlink w:anchor="_Toc23534672" w:history="1">
        <w:r w:rsidRPr="00717F48">
          <w:rPr>
            <w:rStyle w:val="Hyperlink"/>
            <w:noProof/>
          </w:rPr>
          <w:t>4047. Bölüm</w:t>
        </w:r>
        <w:r>
          <w:rPr>
            <w:noProof/>
            <w:webHidden/>
          </w:rPr>
          <w:tab/>
        </w:r>
        <w:r>
          <w:rPr>
            <w:noProof/>
            <w:webHidden/>
          </w:rPr>
          <w:fldChar w:fldCharType="begin"/>
        </w:r>
        <w:r>
          <w:rPr>
            <w:noProof/>
            <w:webHidden/>
          </w:rPr>
          <w:instrText xml:space="preserve"> PAGEREF _Toc23534672 \h </w:instrText>
        </w:r>
        <w:r>
          <w:rPr>
            <w:noProof/>
          </w:rPr>
        </w:r>
        <w:r>
          <w:rPr>
            <w:noProof/>
            <w:webHidden/>
          </w:rPr>
          <w:fldChar w:fldCharType="separate"/>
        </w:r>
        <w:r>
          <w:rPr>
            <w:noProof/>
            <w:webHidden/>
          </w:rPr>
          <w:t>48</w:t>
        </w:r>
        <w:r>
          <w:rPr>
            <w:noProof/>
            <w:webHidden/>
          </w:rPr>
          <w:fldChar w:fldCharType="end"/>
        </w:r>
      </w:hyperlink>
    </w:p>
    <w:p w:rsidR="004E00DF" w:rsidRDefault="004E00DF">
      <w:pPr>
        <w:pStyle w:val="TOC1"/>
        <w:tabs>
          <w:tab w:val="right" w:leader="dot" w:pos="3036"/>
        </w:tabs>
        <w:rPr>
          <w:noProof/>
          <w:sz w:val="24"/>
          <w:szCs w:val="24"/>
        </w:rPr>
      </w:pPr>
      <w:hyperlink w:anchor="_Toc23534673" w:history="1">
        <w:r w:rsidRPr="00717F48">
          <w:rPr>
            <w:rStyle w:val="Hyperlink"/>
            <w:noProof/>
          </w:rPr>
          <w:t>Şehveti Güçsüz Kılan Şey</w:t>
        </w:r>
        <w:r>
          <w:rPr>
            <w:noProof/>
            <w:webHidden/>
          </w:rPr>
          <w:tab/>
        </w:r>
        <w:r>
          <w:rPr>
            <w:noProof/>
            <w:webHidden/>
          </w:rPr>
          <w:fldChar w:fldCharType="begin"/>
        </w:r>
        <w:r>
          <w:rPr>
            <w:noProof/>
            <w:webHidden/>
          </w:rPr>
          <w:instrText xml:space="preserve"> PAGEREF _Toc23534673 \h </w:instrText>
        </w:r>
        <w:r>
          <w:rPr>
            <w:noProof/>
          </w:rPr>
        </w:r>
        <w:r>
          <w:rPr>
            <w:noProof/>
            <w:webHidden/>
          </w:rPr>
          <w:fldChar w:fldCharType="separate"/>
        </w:r>
        <w:r>
          <w:rPr>
            <w:noProof/>
            <w:webHidden/>
          </w:rPr>
          <w:t>48</w:t>
        </w:r>
        <w:r>
          <w:rPr>
            <w:noProof/>
            <w:webHidden/>
          </w:rPr>
          <w:fldChar w:fldCharType="end"/>
        </w:r>
      </w:hyperlink>
    </w:p>
    <w:p w:rsidR="004E00DF" w:rsidRDefault="004E00DF">
      <w:pPr>
        <w:pStyle w:val="TOC1"/>
        <w:tabs>
          <w:tab w:val="right" w:leader="dot" w:pos="3036"/>
        </w:tabs>
        <w:rPr>
          <w:noProof/>
          <w:sz w:val="24"/>
          <w:szCs w:val="24"/>
        </w:rPr>
      </w:pPr>
      <w:hyperlink w:anchor="_Toc23534674" w:history="1">
        <w:r w:rsidRPr="00717F48">
          <w:rPr>
            <w:rStyle w:val="Hyperlink"/>
            <w:noProof/>
          </w:rPr>
          <w:t>4048. Bölüm</w:t>
        </w:r>
        <w:r>
          <w:rPr>
            <w:noProof/>
            <w:webHidden/>
          </w:rPr>
          <w:tab/>
        </w:r>
        <w:r>
          <w:rPr>
            <w:noProof/>
            <w:webHidden/>
          </w:rPr>
          <w:fldChar w:fldCharType="begin"/>
        </w:r>
        <w:r>
          <w:rPr>
            <w:noProof/>
            <w:webHidden/>
          </w:rPr>
          <w:instrText xml:space="preserve"> PAGEREF _Toc23534674 \h </w:instrText>
        </w:r>
        <w:r>
          <w:rPr>
            <w:noProof/>
          </w:rPr>
        </w:r>
        <w:r>
          <w:rPr>
            <w:noProof/>
            <w:webHidden/>
          </w:rPr>
          <w:fldChar w:fldCharType="separate"/>
        </w:r>
        <w:r>
          <w:rPr>
            <w:noProof/>
            <w:webHidden/>
          </w:rPr>
          <w:t>49</w:t>
        </w:r>
        <w:r>
          <w:rPr>
            <w:noProof/>
            <w:webHidden/>
          </w:rPr>
          <w:fldChar w:fldCharType="end"/>
        </w:r>
      </w:hyperlink>
    </w:p>
    <w:p w:rsidR="004E00DF" w:rsidRDefault="004E00DF">
      <w:pPr>
        <w:pStyle w:val="TOC1"/>
        <w:tabs>
          <w:tab w:val="right" w:leader="dot" w:pos="3036"/>
        </w:tabs>
        <w:rPr>
          <w:noProof/>
          <w:sz w:val="24"/>
          <w:szCs w:val="24"/>
        </w:rPr>
      </w:pPr>
      <w:hyperlink w:anchor="_Toc23534675" w:history="1">
        <w:r w:rsidRPr="00717F48">
          <w:rPr>
            <w:rStyle w:val="Hyperlink"/>
            <w:noProof/>
          </w:rPr>
          <w:t>Aklı Güçlendiren Şey</w:t>
        </w:r>
        <w:r>
          <w:rPr>
            <w:noProof/>
            <w:webHidden/>
          </w:rPr>
          <w:tab/>
        </w:r>
        <w:r>
          <w:rPr>
            <w:noProof/>
            <w:webHidden/>
          </w:rPr>
          <w:fldChar w:fldCharType="begin"/>
        </w:r>
        <w:r>
          <w:rPr>
            <w:noProof/>
            <w:webHidden/>
          </w:rPr>
          <w:instrText xml:space="preserve"> PAGEREF _Toc23534675 \h </w:instrText>
        </w:r>
        <w:r>
          <w:rPr>
            <w:noProof/>
          </w:rPr>
        </w:r>
        <w:r>
          <w:rPr>
            <w:noProof/>
            <w:webHidden/>
          </w:rPr>
          <w:fldChar w:fldCharType="separate"/>
        </w:r>
        <w:r>
          <w:rPr>
            <w:noProof/>
            <w:webHidden/>
          </w:rPr>
          <w:t>49</w:t>
        </w:r>
        <w:r>
          <w:rPr>
            <w:noProof/>
            <w:webHidden/>
          </w:rPr>
          <w:fldChar w:fldCharType="end"/>
        </w:r>
      </w:hyperlink>
    </w:p>
    <w:p w:rsidR="004E00DF" w:rsidRDefault="004E00DF">
      <w:pPr>
        <w:pStyle w:val="TOC1"/>
        <w:tabs>
          <w:tab w:val="right" w:leader="dot" w:pos="3036"/>
        </w:tabs>
        <w:rPr>
          <w:noProof/>
          <w:sz w:val="24"/>
          <w:szCs w:val="24"/>
        </w:rPr>
      </w:pPr>
      <w:hyperlink w:anchor="_Toc23534676" w:history="1">
        <w:r w:rsidRPr="00717F48">
          <w:rPr>
            <w:rStyle w:val="Hyperlink"/>
            <w:noProof/>
          </w:rPr>
          <w:t>4049. Bölüm</w:t>
        </w:r>
        <w:r>
          <w:rPr>
            <w:noProof/>
            <w:webHidden/>
          </w:rPr>
          <w:tab/>
        </w:r>
        <w:r>
          <w:rPr>
            <w:noProof/>
            <w:webHidden/>
          </w:rPr>
          <w:fldChar w:fldCharType="begin"/>
        </w:r>
        <w:r>
          <w:rPr>
            <w:noProof/>
            <w:webHidden/>
          </w:rPr>
          <w:instrText xml:space="preserve"> PAGEREF _Toc23534676 \h </w:instrText>
        </w:r>
        <w:r>
          <w:rPr>
            <w:noProof/>
          </w:rPr>
        </w:r>
        <w:r>
          <w:rPr>
            <w:noProof/>
            <w:webHidden/>
          </w:rPr>
          <w:fldChar w:fldCharType="separate"/>
        </w:r>
        <w:r>
          <w:rPr>
            <w:noProof/>
            <w:webHidden/>
          </w:rPr>
          <w:t>49</w:t>
        </w:r>
        <w:r>
          <w:rPr>
            <w:noProof/>
            <w:webHidden/>
          </w:rPr>
          <w:fldChar w:fldCharType="end"/>
        </w:r>
      </w:hyperlink>
    </w:p>
    <w:p w:rsidR="004E00DF" w:rsidRDefault="004E00DF">
      <w:pPr>
        <w:pStyle w:val="TOC1"/>
        <w:tabs>
          <w:tab w:val="right" w:leader="dot" w:pos="3036"/>
        </w:tabs>
        <w:rPr>
          <w:noProof/>
          <w:sz w:val="24"/>
          <w:szCs w:val="24"/>
        </w:rPr>
      </w:pPr>
      <w:hyperlink w:anchor="_Toc23534677" w:history="1">
        <w:r w:rsidRPr="00717F48">
          <w:rPr>
            <w:rStyle w:val="Hyperlink"/>
            <w:noProof/>
          </w:rPr>
          <w:t>İtaatlerin En Üstünü Şehvetleri Terk Etmektir</w:t>
        </w:r>
        <w:r>
          <w:rPr>
            <w:noProof/>
            <w:webHidden/>
          </w:rPr>
          <w:tab/>
        </w:r>
        <w:r>
          <w:rPr>
            <w:noProof/>
            <w:webHidden/>
          </w:rPr>
          <w:fldChar w:fldCharType="begin"/>
        </w:r>
        <w:r>
          <w:rPr>
            <w:noProof/>
            <w:webHidden/>
          </w:rPr>
          <w:instrText xml:space="preserve"> PAGEREF _Toc23534677 \h </w:instrText>
        </w:r>
        <w:r>
          <w:rPr>
            <w:noProof/>
          </w:rPr>
        </w:r>
        <w:r>
          <w:rPr>
            <w:noProof/>
            <w:webHidden/>
          </w:rPr>
          <w:fldChar w:fldCharType="separate"/>
        </w:r>
        <w:r>
          <w:rPr>
            <w:noProof/>
            <w:webHidden/>
          </w:rPr>
          <w:t>49</w:t>
        </w:r>
        <w:r>
          <w:rPr>
            <w:noProof/>
            <w:webHidden/>
          </w:rPr>
          <w:fldChar w:fldCharType="end"/>
        </w:r>
      </w:hyperlink>
    </w:p>
    <w:p w:rsidR="004E00DF" w:rsidRDefault="004E00DF">
      <w:pPr>
        <w:pStyle w:val="TOC1"/>
        <w:tabs>
          <w:tab w:val="right" w:leader="dot" w:pos="3036"/>
        </w:tabs>
        <w:rPr>
          <w:noProof/>
          <w:sz w:val="24"/>
          <w:szCs w:val="24"/>
        </w:rPr>
      </w:pPr>
      <w:hyperlink w:anchor="_Toc23534678" w:history="1">
        <w:r w:rsidRPr="00717F48">
          <w:rPr>
            <w:rStyle w:val="Hyperlink"/>
            <w:noProof/>
          </w:rPr>
          <w:t>4050. Bölüm</w:t>
        </w:r>
        <w:r>
          <w:rPr>
            <w:noProof/>
            <w:webHidden/>
          </w:rPr>
          <w:tab/>
        </w:r>
        <w:r>
          <w:rPr>
            <w:noProof/>
            <w:webHidden/>
          </w:rPr>
          <w:fldChar w:fldCharType="begin"/>
        </w:r>
        <w:r>
          <w:rPr>
            <w:noProof/>
            <w:webHidden/>
          </w:rPr>
          <w:instrText xml:space="preserve"> PAGEREF _Toc23534678 \h </w:instrText>
        </w:r>
        <w:r>
          <w:rPr>
            <w:noProof/>
          </w:rPr>
        </w:r>
        <w:r>
          <w:rPr>
            <w:noProof/>
            <w:webHidden/>
          </w:rPr>
          <w:fldChar w:fldCharType="separate"/>
        </w:r>
        <w:r>
          <w:rPr>
            <w:noProof/>
            <w:webHidden/>
          </w:rPr>
          <w:t>50</w:t>
        </w:r>
        <w:r>
          <w:rPr>
            <w:noProof/>
            <w:webHidden/>
          </w:rPr>
          <w:fldChar w:fldCharType="end"/>
        </w:r>
      </w:hyperlink>
    </w:p>
    <w:p w:rsidR="004E00DF" w:rsidRDefault="004E00DF">
      <w:pPr>
        <w:pStyle w:val="TOC1"/>
        <w:tabs>
          <w:tab w:val="right" w:leader="dot" w:pos="3036"/>
        </w:tabs>
        <w:rPr>
          <w:noProof/>
          <w:sz w:val="24"/>
          <w:szCs w:val="24"/>
        </w:rPr>
      </w:pPr>
      <w:hyperlink w:anchor="_Toc23534679" w:history="1">
        <w:r w:rsidRPr="00717F48">
          <w:rPr>
            <w:rStyle w:val="Hyperlink"/>
            <w:noProof/>
          </w:rPr>
          <w:t>Her kim Şehvetine Galebe Çalırsa, Aklı Aşikar Olur</w:t>
        </w:r>
        <w:r>
          <w:rPr>
            <w:noProof/>
            <w:webHidden/>
          </w:rPr>
          <w:tab/>
        </w:r>
        <w:r>
          <w:rPr>
            <w:noProof/>
            <w:webHidden/>
          </w:rPr>
          <w:fldChar w:fldCharType="begin"/>
        </w:r>
        <w:r>
          <w:rPr>
            <w:noProof/>
            <w:webHidden/>
          </w:rPr>
          <w:instrText xml:space="preserve"> PAGEREF _Toc23534679 \h </w:instrText>
        </w:r>
        <w:r>
          <w:rPr>
            <w:noProof/>
          </w:rPr>
        </w:r>
        <w:r>
          <w:rPr>
            <w:noProof/>
            <w:webHidden/>
          </w:rPr>
          <w:fldChar w:fldCharType="separate"/>
        </w:r>
        <w:r>
          <w:rPr>
            <w:noProof/>
            <w:webHidden/>
          </w:rPr>
          <w:t>50</w:t>
        </w:r>
        <w:r>
          <w:rPr>
            <w:noProof/>
            <w:webHidden/>
          </w:rPr>
          <w:fldChar w:fldCharType="end"/>
        </w:r>
      </w:hyperlink>
    </w:p>
    <w:p w:rsidR="004E00DF" w:rsidRDefault="004E00DF">
      <w:pPr>
        <w:pStyle w:val="TOC1"/>
        <w:tabs>
          <w:tab w:val="right" w:leader="dot" w:pos="3036"/>
        </w:tabs>
        <w:rPr>
          <w:noProof/>
          <w:sz w:val="24"/>
          <w:szCs w:val="24"/>
        </w:rPr>
      </w:pPr>
      <w:hyperlink w:anchor="_Toc23534680" w:history="1">
        <w:r w:rsidRPr="00717F48">
          <w:rPr>
            <w:rStyle w:val="Hyperlink"/>
            <w:noProof/>
          </w:rPr>
          <w:t>4051. Bölüm</w:t>
        </w:r>
        <w:r>
          <w:rPr>
            <w:noProof/>
            <w:webHidden/>
          </w:rPr>
          <w:tab/>
        </w:r>
        <w:r>
          <w:rPr>
            <w:noProof/>
            <w:webHidden/>
          </w:rPr>
          <w:fldChar w:fldCharType="begin"/>
        </w:r>
        <w:r>
          <w:rPr>
            <w:noProof/>
            <w:webHidden/>
          </w:rPr>
          <w:instrText xml:space="preserve"> PAGEREF _Toc23534680 \h </w:instrText>
        </w:r>
        <w:r>
          <w:rPr>
            <w:noProof/>
          </w:rPr>
        </w:r>
        <w:r>
          <w:rPr>
            <w:noProof/>
            <w:webHidden/>
          </w:rPr>
          <w:fldChar w:fldCharType="separate"/>
        </w:r>
        <w:r>
          <w:rPr>
            <w:noProof/>
            <w:webHidden/>
          </w:rPr>
          <w:t>51</w:t>
        </w:r>
        <w:r>
          <w:rPr>
            <w:noProof/>
            <w:webHidden/>
          </w:rPr>
          <w:fldChar w:fldCharType="end"/>
        </w:r>
      </w:hyperlink>
    </w:p>
    <w:p w:rsidR="004E00DF" w:rsidRDefault="004E00DF">
      <w:pPr>
        <w:pStyle w:val="TOC1"/>
        <w:tabs>
          <w:tab w:val="right" w:leader="dot" w:pos="3036"/>
        </w:tabs>
        <w:rPr>
          <w:noProof/>
          <w:sz w:val="24"/>
          <w:szCs w:val="24"/>
        </w:rPr>
      </w:pPr>
      <w:hyperlink w:anchor="_Toc23534681" w:history="1">
        <w:r w:rsidRPr="00717F48">
          <w:rPr>
            <w:rStyle w:val="Hyperlink"/>
            <w:noProof/>
          </w:rPr>
          <w:t>Her kim Şehvetine Galip Gelirse Nefsine Sahip Olur</w:t>
        </w:r>
        <w:r>
          <w:rPr>
            <w:noProof/>
            <w:webHidden/>
          </w:rPr>
          <w:tab/>
        </w:r>
        <w:r>
          <w:rPr>
            <w:noProof/>
            <w:webHidden/>
          </w:rPr>
          <w:fldChar w:fldCharType="begin"/>
        </w:r>
        <w:r>
          <w:rPr>
            <w:noProof/>
            <w:webHidden/>
          </w:rPr>
          <w:instrText xml:space="preserve"> PAGEREF _Toc23534681 \h </w:instrText>
        </w:r>
        <w:r>
          <w:rPr>
            <w:noProof/>
          </w:rPr>
        </w:r>
        <w:r>
          <w:rPr>
            <w:noProof/>
            <w:webHidden/>
          </w:rPr>
          <w:fldChar w:fldCharType="separate"/>
        </w:r>
        <w:r>
          <w:rPr>
            <w:noProof/>
            <w:webHidden/>
          </w:rPr>
          <w:t>51</w:t>
        </w:r>
        <w:r>
          <w:rPr>
            <w:noProof/>
            <w:webHidden/>
          </w:rPr>
          <w:fldChar w:fldCharType="end"/>
        </w:r>
      </w:hyperlink>
    </w:p>
    <w:p w:rsidR="004E00DF" w:rsidRDefault="004E00DF">
      <w:pPr>
        <w:pStyle w:val="TOC1"/>
        <w:tabs>
          <w:tab w:val="right" w:leader="dot" w:pos="3036"/>
        </w:tabs>
        <w:rPr>
          <w:noProof/>
          <w:sz w:val="24"/>
          <w:szCs w:val="24"/>
        </w:rPr>
      </w:pPr>
      <w:hyperlink w:anchor="_Toc23534682" w:history="1">
        <w:r w:rsidRPr="00717F48">
          <w:rPr>
            <w:rStyle w:val="Hyperlink"/>
            <w:noProof/>
          </w:rPr>
          <w:t>4052. Bölüm</w:t>
        </w:r>
        <w:r>
          <w:rPr>
            <w:noProof/>
            <w:webHidden/>
          </w:rPr>
          <w:tab/>
        </w:r>
        <w:r>
          <w:rPr>
            <w:noProof/>
            <w:webHidden/>
          </w:rPr>
          <w:fldChar w:fldCharType="begin"/>
        </w:r>
        <w:r>
          <w:rPr>
            <w:noProof/>
            <w:webHidden/>
          </w:rPr>
          <w:instrText xml:space="preserve"> PAGEREF _Toc23534682 \h </w:instrText>
        </w:r>
        <w:r>
          <w:rPr>
            <w:noProof/>
          </w:rPr>
        </w:r>
        <w:r>
          <w:rPr>
            <w:noProof/>
            <w:webHidden/>
          </w:rPr>
          <w:fldChar w:fldCharType="separate"/>
        </w:r>
        <w:r>
          <w:rPr>
            <w:noProof/>
            <w:webHidden/>
          </w:rPr>
          <w:t>51</w:t>
        </w:r>
        <w:r>
          <w:rPr>
            <w:noProof/>
            <w:webHidden/>
          </w:rPr>
          <w:fldChar w:fldCharType="end"/>
        </w:r>
      </w:hyperlink>
    </w:p>
    <w:p w:rsidR="004E00DF" w:rsidRDefault="004E00DF">
      <w:pPr>
        <w:pStyle w:val="TOC1"/>
        <w:tabs>
          <w:tab w:val="right" w:leader="dot" w:pos="3036"/>
        </w:tabs>
        <w:rPr>
          <w:noProof/>
          <w:sz w:val="24"/>
          <w:szCs w:val="24"/>
        </w:rPr>
      </w:pPr>
      <w:hyperlink w:anchor="_Toc23534683" w:history="1">
        <w:r w:rsidRPr="00717F48">
          <w:rPr>
            <w:rStyle w:val="Hyperlink"/>
            <w:noProof/>
          </w:rPr>
          <w:t>Her kim Heva ve Hevesine Üstün Gelirse Dünya Mecburen Ona Yönelir</w:t>
        </w:r>
        <w:r>
          <w:rPr>
            <w:noProof/>
            <w:webHidden/>
          </w:rPr>
          <w:tab/>
        </w:r>
        <w:r>
          <w:rPr>
            <w:noProof/>
            <w:webHidden/>
          </w:rPr>
          <w:fldChar w:fldCharType="begin"/>
        </w:r>
        <w:r>
          <w:rPr>
            <w:noProof/>
            <w:webHidden/>
          </w:rPr>
          <w:instrText xml:space="preserve"> PAGEREF _Toc23534683 \h </w:instrText>
        </w:r>
        <w:r>
          <w:rPr>
            <w:noProof/>
          </w:rPr>
        </w:r>
        <w:r>
          <w:rPr>
            <w:noProof/>
            <w:webHidden/>
          </w:rPr>
          <w:fldChar w:fldCharType="separate"/>
        </w:r>
        <w:r>
          <w:rPr>
            <w:noProof/>
            <w:webHidden/>
          </w:rPr>
          <w:t>51</w:t>
        </w:r>
        <w:r>
          <w:rPr>
            <w:noProof/>
            <w:webHidden/>
          </w:rPr>
          <w:fldChar w:fldCharType="end"/>
        </w:r>
      </w:hyperlink>
    </w:p>
    <w:p w:rsidR="004E00DF" w:rsidRDefault="004E00DF">
      <w:pPr>
        <w:pStyle w:val="TOC1"/>
        <w:tabs>
          <w:tab w:val="right" w:leader="dot" w:pos="3036"/>
        </w:tabs>
        <w:rPr>
          <w:noProof/>
          <w:sz w:val="24"/>
          <w:szCs w:val="24"/>
        </w:rPr>
      </w:pPr>
      <w:hyperlink w:anchor="_Toc23534685" w:history="1">
        <w:r w:rsidRPr="00717F48">
          <w:rPr>
            <w:rStyle w:val="Hyperlink"/>
            <w:noProof/>
          </w:rPr>
          <w:t>4053. Bölüm</w:t>
        </w:r>
        <w:r>
          <w:rPr>
            <w:noProof/>
            <w:webHidden/>
          </w:rPr>
          <w:tab/>
        </w:r>
        <w:r>
          <w:rPr>
            <w:noProof/>
            <w:webHidden/>
          </w:rPr>
          <w:fldChar w:fldCharType="begin"/>
        </w:r>
        <w:r>
          <w:rPr>
            <w:noProof/>
            <w:webHidden/>
          </w:rPr>
          <w:instrText xml:space="preserve"> PAGEREF _Toc23534685 \h </w:instrText>
        </w:r>
        <w:r>
          <w:rPr>
            <w:noProof/>
          </w:rPr>
        </w:r>
        <w:r>
          <w:rPr>
            <w:noProof/>
            <w:webHidden/>
          </w:rPr>
          <w:fldChar w:fldCharType="separate"/>
        </w:r>
        <w:r>
          <w:rPr>
            <w:noProof/>
            <w:webHidden/>
          </w:rPr>
          <w:t>55</w:t>
        </w:r>
        <w:r>
          <w:rPr>
            <w:noProof/>
            <w:webHidden/>
          </w:rPr>
          <w:fldChar w:fldCharType="end"/>
        </w:r>
      </w:hyperlink>
    </w:p>
    <w:p w:rsidR="004E00DF" w:rsidRDefault="004E00DF">
      <w:pPr>
        <w:pStyle w:val="TOC1"/>
        <w:tabs>
          <w:tab w:val="right" w:leader="dot" w:pos="3036"/>
        </w:tabs>
        <w:rPr>
          <w:noProof/>
          <w:sz w:val="24"/>
          <w:szCs w:val="24"/>
        </w:rPr>
      </w:pPr>
      <w:hyperlink w:anchor="_Toc23534686" w:history="1">
        <w:r w:rsidRPr="00717F48">
          <w:rPr>
            <w:rStyle w:val="Hyperlink"/>
            <w:noProof/>
          </w:rPr>
          <w:t>Emanetler</w:t>
        </w:r>
        <w:r>
          <w:rPr>
            <w:noProof/>
            <w:webHidden/>
          </w:rPr>
          <w:tab/>
        </w:r>
        <w:r>
          <w:rPr>
            <w:noProof/>
            <w:webHidden/>
          </w:rPr>
          <w:fldChar w:fldCharType="begin"/>
        </w:r>
        <w:r>
          <w:rPr>
            <w:noProof/>
            <w:webHidden/>
          </w:rPr>
          <w:instrText xml:space="preserve"> PAGEREF _Toc23534686 \h </w:instrText>
        </w:r>
        <w:r>
          <w:rPr>
            <w:noProof/>
          </w:rPr>
        </w:r>
        <w:r>
          <w:rPr>
            <w:noProof/>
            <w:webHidden/>
          </w:rPr>
          <w:fldChar w:fldCharType="separate"/>
        </w:r>
        <w:r>
          <w:rPr>
            <w:noProof/>
            <w:webHidden/>
          </w:rPr>
          <w:t>55</w:t>
        </w:r>
        <w:r>
          <w:rPr>
            <w:noProof/>
            <w:webHidden/>
          </w:rPr>
          <w:fldChar w:fldCharType="end"/>
        </w:r>
      </w:hyperlink>
    </w:p>
    <w:p w:rsidR="004E00DF" w:rsidRDefault="004E00DF">
      <w:pPr>
        <w:pStyle w:val="TOC1"/>
        <w:tabs>
          <w:tab w:val="right" w:leader="dot" w:pos="3036"/>
        </w:tabs>
        <w:rPr>
          <w:noProof/>
          <w:sz w:val="24"/>
          <w:szCs w:val="24"/>
        </w:rPr>
      </w:pPr>
      <w:hyperlink w:anchor="_Toc23534687" w:history="1">
        <w:r w:rsidRPr="00717F48">
          <w:rPr>
            <w:rStyle w:val="Hyperlink"/>
            <w:noProof/>
          </w:rPr>
          <w:t>4054. Bölüm</w:t>
        </w:r>
        <w:r>
          <w:rPr>
            <w:noProof/>
            <w:webHidden/>
          </w:rPr>
          <w:tab/>
        </w:r>
        <w:r>
          <w:rPr>
            <w:noProof/>
            <w:webHidden/>
          </w:rPr>
          <w:fldChar w:fldCharType="begin"/>
        </w:r>
        <w:r>
          <w:rPr>
            <w:noProof/>
            <w:webHidden/>
          </w:rPr>
          <w:instrText xml:space="preserve"> PAGEREF _Toc23534687 \h </w:instrText>
        </w:r>
        <w:r>
          <w:rPr>
            <w:noProof/>
          </w:rPr>
        </w:r>
        <w:r>
          <w:rPr>
            <w:noProof/>
            <w:webHidden/>
          </w:rPr>
          <w:fldChar w:fldCharType="separate"/>
        </w:r>
        <w:r>
          <w:rPr>
            <w:noProof/>
            <w:webHidden/>
          </w:rPr>
          <w:t>55</w:t>
        </w:r>
        <w:r>
          <w:rPr>
            <w:noProof/>
            <w:webHidden/>
          </w:rPr>
          <w:fldChar w:fldCharType="end"/>
        </w:r>
      </w:hyperlink>
    </w:p>
    <w:p w:rsidR="004E00DF" w:rsidRDefault="004E00DF">
      <w:pPr>
        <w:pStyle w:val="TOC1"/>
        <w:tabs>
          <w:tab w:val="right" w:leader="dot" w:pos="3036"/>
        </w:tabs>
        <w:rPr>
          <w:noProof/>
          <w:sz w:val="24"/>
          <w:szCs w:val="24"/>
        </w:rPr>
      </w:pPr>
      <w:hyperlink w:anchor="_Toc23534688" w:history="1">
        <w:r w:rsidRPr="00717F48">
          <w:rPr>
            <w:rStyle w:val="Hyperlink"/>
            <w:noProof/>
          </w:rPr>
          <w:t>Allah’ın Emanetleri</w:t>
        </w:r>
        <w:r>
          <w:rPr>
            <w:noProof/>
            <w:webHidden/>
          </w:rPr>
          <w:tab/>
        </w:r>
        <w:r>
          <w:rPr>
            <w:noProof/>
            <w:webHidden/>
          </w:rPr>
          <w:fldChar w:fldCharType="begin"/>
        </w:r>
        <w:r>
          <w:rPr>
            <w:noProof/>
            <w:webHidden/>
          </w:rPr>
          <w:instrText xml:space="preserve"> PAGEREF _Toc23534688 \h </w:instrText>
        </w:r>
        <w:r>
          <w:rPr>
            <w:noProof/>
          </w:rPr>
        </w:r>
        <w:r>
          <w:rPr>
            <w:noProof/>
            <w:webHidden/>
          </w:rPr>
          <w:fldChar w:fldCharType="separate"/>
        </w:r>
        <w:r>
          <w:rPr>
            <w:noProof/>
            <w:webHidden/>
          </w:rPr>
          <w:t>55</w:t>
        </w:r>
        <w:r>
          <w:rPr>
            <w:noProof/>
            <w:webHidden/>
          </w:rPr>
          <w:fldChar w:fldCharType="end"/>
        </w:r>
      </w:hyperlink>
    </w:p>
    <w:p w:rsidR="004E00DF" w:rsidRDefault="004E00DF">
      <w:pPr>
        <w:pStyle w:val="TOC1"/>
        <w:tabs>
          <w:tab w:val="right" w:leader="dot" w:pos="3036"/>
        </w:tabs>
        <w:rPr>
          <w:noProof/>
          <w:sz w:val="24"/>
          <w:szCs w:val="24"/>
        </w:rPr>
      </w:pPr>
      <w:hyperlink w:anchor="_Toc23534690" w:history="1">
        <w:r w:rsidRPr="00717F48">
          <w:rPr>
            <w:rStyle w:val="Hyperlink"/>
            <w:noProof/>
          </w:rPr>
          <w:t>4055. Bölüm</w:t>
        </w:r>
        <w:r>
          <w:rPr>
            <w:noProof/>
            <w:webHidden/>
          </w:rPr>
          <w:tab/>
        </w:r>
        <w:r>
          <w:rPr>
            <w:noProof/>
            <w:webHidden/>
          </w:rPr>
          <w:fldChar w:fldCharType="begin"/>
        </w:r>
        <w:r>
          <w:rPr>
            <w:noProof/>
            <w:webHidden/>
          </w:rPr>
          <w:instrText xml:space="preserve"> PAGEREF _Toc23534690 \h </w:instrText>
        </w:r>
        <w:r>
          <w:rPr>
            <w:noProof/>
          </w:rPr>
        </w:r>
        <w:r>
          <w:rPr>
            <w:noProof/>
            <w:webHidden/>
          </w:rPr>
          <w:fldChar w:fldCharType="separate"/>
        </w:r>
        <w:r>
          <w:rPr>
            <w:noProof/>
            <w:webHidden/>
          </w:rPr>
          <w:t>58</w:t>
        </w:r>
        <w:r>
          <w:rPr>
            <w:noProof/>
            <w:webHidden/>
          </w:rPr>
          <w:fldChar w:fldCharType="end"/>
        </w:r>
      </w:hyperlink>
    </w:p>
    <w:p w:rsidR="004E00DF" w:rsidRDefault="004E00DF">
      <w:pPr>
        <w:pStyle w:val="TOC1"/>
        <w:tabs>
          <w:tab w:val="right" w:leader="dot" w:pos="3036"/>
        </w:tabs>
        <w:rPr>
          <w:noProof/>
          <w:sz w:val="24"/>
          <w:szCs w:val="24"/>
        </w:rPr>
      </w:pPr>
      <w:hyperlink w:anchor="_Toc23534691" w:history="1">
        <w:r w:rsidRPr="00717F48">
          <w:rPr>
            <w:rStyle w:val="Hyperlink"/>
            <w:noProof/>
          </w:rPr>
          <w:t>Miras</w:t>
        </w:r>
        <w:r>
          <w:rPr>
            <w:noProof/>
            <w:webHidden/>
          </w:rPr>
          <w:tab/>
        </w:r>
        <w:r>
          <w:rPr>
            <w:noProof/>
            <w:webHidden/>
          </w:rPr>
          <w:fldChar w:fldCharType="begin"/>
        </w:r>
        <w:r>
          <w:rPr>
            <w:noProof/>
            <w:webHidden/>
          </w:rPr>
          <w:instrText xml:space="preserve"> PAGEREF _Toc23534691 \h </w:instrText>
        </w:r>
        <w:r>
          <w:rPr>
            <w:noProof/>
          </w:rPr>
        </w:r>
        <w:r>
          <w:rPr>
            <w:noProof/>
            <w:webHidden/>
          </w:rPr>
          <w:fldChar w:fldCharType="separate"/>
        </w:r>
        <w:r>
          <w:rPr>
            <w:noProof/>
            <w:webHidden/>
          </w:rPr>
          <w:t>58</w:t>
        </w:r>
        <w:r>
          <w:rPr>
            <w:noProof/>
            <w:webHidden/>
          </w:rPr>
          <w:fldChar w:fldCharType="end"/>
        </w:r>
      </w:hyperlink>
    </w:p>
    <w:p w:rsidR="004E00DF" w:rsidRDefault="004E00DF">
      <w:pPr>
        <w:pStyle w:val="TOC1"/>
        <w:tabs>
          <w:tab w:val="right" w:leader="dot" w:pos="3036"/>
        </w:tabs>
        <w:rPr>
          <w:noProof/>
          <w:sz w:val="24"/>
          <w:szCs w:val="24"/>
        </w:rPr>
      </w:pPr>
      <w:hyperlink w:anchor="_Toc23534692" w:history="1">
        <w:r w:rsidRPr="00717F48">
          <w:rPr>
            <w:rStyle w:val="Hyperlink"/>
            <w:noProof/>
          </w:rPr>
          <w:t>Birkaç Bölümde İlmi İnceleme</w:t>
        </w:r>
        <w:r>
          <w:rPr>
            <w:noProof/>
            <w:webHidden/>
          </w:rPr>
          <w:tab/>
        </w:r>
        <w:r>
          <w:rPr>
            <w:noProof/>
            <w:webHidden/>
          </w:rPr>
          <w:fldChar w:fldCharType="begin"/>
        </w:r>
        <w:r>
          <w:rPr>
            <w:noProof/>
            <w:webHidden/>
          </w:rPr>
          <w:instrText xml:space="preserve"> PAGEREF _Toc23534692 \h </w:instrText>
        </w:r>
        <w:r>
          <w:rPr>
            <w:noProof/>
          </w:rPr>
        </w:r>
        <w:r>
          <w:rPr>
            <w:noProof/>
            <w:webHidden/>
          </w:rPr>
          <w:fldChar w:fldCharType="separate"/>
        </w:r>
        <w:r>
          <w:rPr>
            <w:noProof/>
            <w:webHidden/>
          </w:rPr>
          <w:t>60</w:t>
        </w:r>
        <w:r>
          <w:rPr>
            <w:noProof/>
            <w:webHidden/>
          </w:rPr>
          <w:fldChar w:fldCharType="end"/>
        </w:r>
      </w:hyperlink>
    </w:p>
    <w:p w:rsidR="004E00DF" w:rsidRDefault="004E00DF">
      <w:pPr>
        <w:pStyle w:val="TOC1"/>
        <w:tabs>
          <w:tab w:val="right" w:leader="dot" w:pos="3036"/>
        </w:tabs>
        <w:rPr>
          <w:noProof/>
          <w:sz w:val="24"/>
          <w:szCs w:val="24"/>
        </w:rPr>
      </w:pPr>
      <w:hyperlink w:anchor="_Toc23534693" w:history="1">
        <w:r w:rsidRPr="00717F48">
          <w:rPr>
            <w:rStyle w:val="Hyperlink"/>
            <w:noProof/>
          </w:rPr>
          <w:t>1-Mirasın Ortaya Çıkışı</w:t>
        </w:r>
        <w:r>
          <w:rPr>
            <w:noProof/>
            <w:webHidden/>
          </w:rPr>
          <w:tab/>
        </w:r>
        <w:r>
          <w:rPr>
            <w:noProof/>
            <w:webHidden/>
          </w:rPr>
          <w:fldChar w:fldCharType="begin"/>
        </w:r>
        <w:r>
          <w:rPr>
            <w:noProof/>
            <w:webHidden/>
          </w:rPr>
          <w:instrText xml:space="preserve"> PAGEREF _Toc23534693 \h </w:instrText>
        </w:r>
        <w:r>
          <w:rPr>
            <w:noProof/>
          </w:rPr>
        </w:r>
        <w:r>
          <w:rPr>
            <w:noProof/>
            <w:webHidden/>
          </w:rPr>
          <w:fldChar w:fldCharType="separate"/>
        </w:r>
        <w:r>
          <w:rPr>
            <w:noProof/>
            <w:webHidden/>
          </w:rPr>
          <w:t>60</w:t>
        </w:r>
        <w:r>
          <w:rPr>
            <w:noProof/>
            <w:webHidden/>
          </w:rPr>
          <w:fldChar w:fldCharType="end"/>
        </w:r>
      </w:hyperlink>
    </w:p>
    <w:p w:rsidR="004E00DF" w:rsidRDefault="004E00DF">
      <w:pPr>
        <w:pStyle w:val="TOC1"/>
        <w:tabs>
          <w:tab w:val="right" w:leader="dot" w:pos="3036"/>
        </w:tabs>
        <w:rPr>
          <w:noProof/>
          <w:sz w:val="24"/>
          <w:szCs w:val="24"/>
        </w:rPr>
      </w:pPr>
      <w:hyperlink w:anchor="_Toc23534694" w:history="1">
        <w:r w:rsidRPr="00717F48">
          <w:rPr>
            <w:rStyle w:val="Hyperlink"/>
            <w:noProof/>
          </w:rPr>
          <w:t>2-Mirasın Tedrici Değişimi</w:t>
        </w:r>
        <w:r>
          <w:rPr>
            <w:noProof/>
            <w:webHidden/>
          </w:rPr>
          <w:tab/>
        </w:r>
        <w:r>
          <w:rPr>
            <w:noProof/>
            <w:webHidden/>
          </w:rPr>
          <w:fldChar w:fldCharType="begin"/>
        </w:r>
        <w:r>
          <w:rPr>
            <w:noProof/>
            <w:webHidden/>
          </w:rPr>
          <w:instrText xml:space="preserve"> PAGEREF _Toc23534694 \h </w:instrText>
        </w:r>
        <w:r>
          <w:rPr>
            <w:noProof/>
          </w:rPr>
        </w:r>
        <w:r>
          <w:rPr>
            <w:noProof/>
            <w:webHidden/>
          </w:rPr>
          <w:fldChar w:fldCharType="separate"/>
        </w:r>
        <w:r>
          <w:rPr>
            <w:noProof/>
            <w:webHidden/>
          </w:rPr>
          <w:t>61</w:t>
        </w:r>
        <w:r>
          <w:rPr>
            <w:noProof/>
            <w:webHidden/>
          </w:rPr>
          <w:fldChar w:fldCharType="end"/>
        </w:r>
      </w:hyperlink>
    </w:p>
    <w:p w:rsidR="004E00DF" w:rsidRDefault="004E00DF">
      <w:pPr>
        <w:pStyle w:val="TOC1"/>
        <w:tabs>
          <w:tab w:val="right" w:leader="dot" w:pos="3036"/>
        </w:tabs>
        <w:rPr>
          <w:noProof/>
          <w:sz w:val="24"/>
          <w:szCs w:val="24"/>
        </w:rPr>
      </w:pPr>
      <w:hyperlink w:anchor="_Toc23534695" w:history="1">
        <w:r w:rsidRPr="00717F48">
          <w:rPr>
            <w:rStyle w:val="Hyperlink"/>
            <w:noProof/>
          </w:rPr>
          <w:t>3-Uygar Milletlerde Miras</w:t>
        </w:r>
        <w:r>
          <w:rPr>
            <w:noProof/>
            <w:webHidden/>
          </w:rPr>
          <w:tab/>
        </w:r>
        <w:r>
          <w:rPr>
            <w:noProof/>
            <w:webHidden/>
          </w:rPr>
          <w:fldChar w:fldCharType="begin"/>
        </w:r>
        <w:r>
          <w:rPr>
            <w:noProof/>
            <w:webHidden/>
          </w:rPr>
          <w:instrText xml:space="preserve"> PAGEREF _Toc23534695 \h </w:instrText>
        </w:r>
        <w:r>
          <w:rPr>
            <w:noProof/>
          </w:rPr>
        </w:r>
        <w:r>
          <w:rPr>
            <w:noProof/>
            <w:webHidden/>
          </w:rPr>
          <w:fldChar w:fldCharType="separate"/>
        </w:r>
        <w:r>
          <w:rPr>
            <w:noProof/>
            <w:webHidden/>
          </w:rPr>
          <w:t>61</w:t>
        </w:r>
        <w:r>
          <w:rPr>
            <w:noProof/>
            <w:webHidden/>
          </w:rPr>
          <w:fldChar w:fldCharType="end"/>
        </w:r>
      </w:hyperlink>
    </w:p>
    <w:p w:rsidR="004E00DF" w:rsidRDefault="004E00DF">
      <w:pPr>
        <w:pStyle w:val="TOC1"/>
        <w:tabs>
          <w:tab w:val="right" w:leader="dot" w:pos="3036"/>
        </w:tabs>
        <w:rPr>
          <w:noProof/>
          <w:sz w:val="24"/>
          <w:szCs w:val="24"/>
        </w:rPr>
      </w:pPr>
      <w:hyperlink w:anchor="_Toc23534696" w:history="1">
        <w:r w:rsidRPr="00717F48">
          <w:rPr>
            <w:rStyle w:val="Hyperlink"/>
            <w:noProof/>
          </w:rPr>
          <w:t>4-Bu Ortamda İslam Ne Yaptı?</w:t>
        </w:r>
        <w:r>
          <w:rPr>
            <w:noProof/>
            <w:webHidden/>
          </w:rPr>
          <w:tab/>
        </w:r>
        <w:r>
          <w:rPr>
            <w:noProof/>
            <w:webHidden/>
          </w:rPr>
          <w:fldChar w:fldCharType="begin"/>
        </w:r>
        <w:r>
          <w:rPr>
            <w:noProof/>
            <w:webHidden/>
          </w:rPr>
          <w:instrText xml:space="preserve"> PAGEREF _Toc23534696 \h </w:instrText>
        </w:r>
        <w:r>
          <w:rPr>
            <w:noProof/>
          </w:rPr>
        </w:r>
        <w:r>
          <w:rPr>
            <w:noProof/>
            <w:webHidden/>
          </w:rPr>
          <w:fldChar w:fldCharType="separate"/>
        </w:r>
        <w:r>
          <w:rPr>
            <w:noProof/>
            <w:webHidden/>
          </w:rPr>
          <w:t>64</w:t>
        </w:r>
        <w:r>
          <w:rPr>
            <w:noProof/>
            <w:webHidden/>
          </w:rPr>
          <w:fldChar w:fldCharType="end"/>
        </w:r>
      </w:hyperlink>
    </w:p>
    <w:p w:rsidR="004E00DF" w:rsidRDefault="004E00DF">
      <w:pPr>
        <w:pStyle w:val="TOC1"/>
        <w:tabs>
          <w:tab w:val="right" w:leader="dot" w:pos="3036"/>
        </w:tabs>
        <w:rPr>
          <w:noProof/>
          <w:sz w:val="24"/>
          <w:szCs w:val="24"/>
        </w:rPr>
      </w:pPr>
      <w:hyperlink w:anchor="_Toc23534697" w:history="1">
        <w:r w:rsidRPr="00717F48">
          <w:rPr>
            <w:rStyle w:val="Hyperlink"/>
            <w:noProof/>
          </w:rPr>
          <w:t>5-İslam’a Göre Kadınların ve Yetimlerin Durumu</w:t>
        </w:r>
        <w:r>
          <w:rPr>
            <w:noProof/>
            <w:webHidden/>
          </w:rPr>
          <w:tab/>
        </w:r>
        <w:r>
          <w:rPr>
            <w:noProof/>
            <w:webHidden/>
          </w:rPr>
          <w:fldChar w:fldCharType="begin"/>
        </w:r>
        <w:r>
          <w:rPr>
            <w:noProof/>
            <w:webHidden/>
          </w:rPr>
          <w:instrText xml:space="preserve"> PAGEREF _Toc23534697 \h </w:instrText>
        </w:r>
        <w:r>
          <w:rPr>
            <w:noProof/>
          </w:rPr>
        </w:r>
        <w:r>
          <w:rPr>
            <w:noProof/>
            <w:webHidden/>
          </w:rPr>
          <w:fldChar w:fldCharType="separate"/>
        </w:r>
        <w:r>
          <w:rPr>
            <w:noProof/>
            <w:webHidden/>
          </w:rPr>
          <w:t>67</w:t>
        </w:r>
        <w:r>
          <w:rPr>
            <w:noProof/>
            <w:webHidden/>
          </w:rPr>
          <w:fldChar w:fldCharType="end"/>
        </w:r>
      </w:hyperlink>
    </w:p>
    <w:p w:rsidR="004E00DF" w:rsidRDefault="004E00DF">
      <w:pPr>
        <w:pStyle w:val="TOC1"/>
        <w:tabs>
          <w:tab w:val="right" w:leader="dot" w:pos="3036"/>
        </w:tabs>
        <w:rPr>
          <w:noProof/>
          <w:sz w:val="24"/>
          <w:szCs w:val="24"/>
        </w:rPr>
      </w:pPr>
      <w:hyperlink w:anchor="_Toc23534698" w:history="1">
        <w:r w:rsidRPr="00717F48">
          <w:rPr>
            <w:rStyle w:val="Hyperlink"/>
            <w:noProof/>
          </w:rPr>
          <w:t>6-Yeni Misras Kanunları</w:t>
        </w:r>
        <w:r>
          <w:rPr>
            <w:noProof/>
            <w:webHidden/>
          </w:rPr>
          <w:tab/>
        </w:r>
        <w:r>
          <w:rPr>
            <w:noProof/>
            <w:webHidden/>
          </w:rPr>
          <w:fldChar w:fldCharType="begin"/>
        </w:r>
        <w:r>
          <w:rPr>
            <w:noProof/>
            <w:webHidden/>
          </w:rPr>
          <w:instrText xml:space="preserve"> PAGEREF _Toc23534698 \h </w:instrText>
        </w:r>
        <w:r>
          <w:rPr>
            <w:noProof/>
          </w:rPr>
        </w:r>
        <w:r>
          <w:rPr>
            <w:noProof/>
            <w:webHidden/>
          </w:rPr>
          <w:fldChar w:fldCharType="separate"/>
        </w:r>
        <w:r>
          <w:rPr>
            <w:noProof/>
            <w:webHidden/>
          </w:rPr>
          <w:t>69</w:t>
        </w:r>
        <w:r>
          <w:rPr>
            <w:noProof/>
            <w:webHidden/>
          </w:rPr>
          <w:fldChar w:fldCharType="end"/>
        </w:r>
      </w:hyperlink>
    </w:p>
    <w:p w:rsidR="004E00DF" w:rsidRDefault="004E00DF">
      <w:pPr>
        <w:pStyle w:val="TOC1"/>
        <w:tabs>
          <w:tab w:val="right" w:leader="dot" w:pos="3036"/>
        </w:tabs>
        <w:rPr>
          <w:noProof/>
          <w:sz w:val="24"/>
          <w:szCs w:val="24"/>
        </w:rPr>
      </w:pPr>
      <w:hyperlink w:anchor="_Toc23534699" w:history="1">
        <w:r w:rsidRPr="00717F48">
          <w:rPr>
            <w:rStyle w:val="Hyperlink"/>
            <w:noProof/>
          </w:rPr>
          <w:t>7-Miras Sistemlerinin Karşılaştırılması</w:t>
        </w:r>
        <w:r>
          <w:rPr>
            <w:noProof/>
            <w:webHidden/>
          </w:rPr>
          <w:tab/>
        </w:r>
        <w:r>
          <w:rPr>
            <w:noProof/>
            <w:webHidden/>
          </w:rPr>
          <w:fldChar w:fldCharType="begin"/>
        </w:r>
        <w:r>
          <w:rPr>
            <w:noProof/>
            <w:webHidden/>
          </w:rPr>
          <w:instrText xml:space="preserve"> PAGEREF _Toc23534699 \h </w:instrText>
        </w:r>
        <w:r>
          <w:rPr>
            <w:noProof/>
          </w:rPr>
        </w:r>
        <w:r>
          <w:rPr>
            <w:noProof/>
            <w:webHidden/>
          </w:rPr>
          <w:fldChar w:fldCharType="separate"/>
        </w:r>
        <w:r>
          <w:rPr>
            <w:noProof/>
            <w:webHidden/>
          </w:rPr>
          <w:t>71</w:t>
        </w:r>
        <w:r>
          <w:rPr>
            <w:noProof/>
            <w:webHidden/>
          </w:rPr>
          <w:fldChar w:fldCharType="end"/>
        </w:r>
      </w:hyperlink>
    </w:p>
    <w:p w:rsidR="004E00DF" w:rsidRDefault="004E00DF">
      <w:pPr>
        <w:pStyle w:val="TOC1"/>
        <w:tabs>
          <w:tab w:val="right" w:leader="dot" w:pos="3036"/>
        </w:tabs>
        <w:rPr>
          <w:noProof/>
          <w:sz w:val="24"/>
          <w:szCs w:val="24"/>
        </w:rPr>
      </w:pPr>
      <w:hyperlink w:anchor="_Toc23534700" w:history="1">
        <w:r w:rsidRPr="00717F48">
          <w:rPr>
            <w:rStyle w:val="Hyperlink"/>
            <w:noProof/>
          </w:rPr>
          <w:t>8-Vasiyet</w:t>
        </w:r>
        <w:r>
          <w:rPr>
            <w:noProof/>
            <w:webHidden/>
          </w:rPr>
          <w:tab/>
        </w:r>
        <w:r>
          <w:rPr>
            <w:noProof/>
            <w:webHidden/>
          </w:rPr>
          <w:fldChar w:fldCharType="begin"/>
        </w:r>
        <w:r>
          <w:rPr>
            <w:noProof/>
            <w:webHidden/>
          </w:rPr>
          <w:instrText xml:space="preserve"> PAGEREF _Toc23534700 \h </w:instrText>
        </w:r>
        <w:r>
          <w:rPr>
            <w:noProof/>
          </w:rPr>
        </w:r>
        <w:r>
          <w:rPr>
            <w:noProof/>
            <w:webHidden/>
          </w:rPr>
          <w:fldChar w:fldCharType="separate"/>
        </w:r>
        <w:r>
          <w:rPr>
            <w:noProof/>
            <w:webHidden/>
          </w:rPr>
          <w:t>71</w:t>
        </w:r>
        <w:r>
          <w:rPr>
            <w:noProof/>
            <w:webHidden/>
          </w:rPr>
          <w:fldChar w:fldCharType="end"/>
        </w:r>
      </w:hyperlink>
    </w:p>
    <w:p w:rsidR="004E00DF" w:rsidRDefault="004E00DF">
      <w:pPr>
        <w:pStyle w:val="TOC1"/>
        <w:tabs>
          <w:tab w:val="right" w:leader="dot" w:pos="3036"/>
        </w:tabs>
        <w:rPr>
          <w:noProof/>
          <w:sz w:val="24"/>
          <w:szCs w:val="24"/>
        </w:rPr>
      </w:pPr>
      <w:hyperlink w:anchor="_Toc23534701" w:history="1">
        <w:r w:rsidRPr="00717F48">
          <w:rPr>
            <w:rStyle w:val="Hyperlink"/>
            <w:noProof/>
          </w:rPr>
          <w:t>4056. Bölüm</w:t>
        </w:r>
        <w:r>
          <w:rPr>
            <w:noProof/>
            <w:webHidden/>
          </w:rPr>
          <w:tab/>
        </w:r>
        <w:r>
          <w:rPr>
            <w:noProof/>
            <w:webHidden/>
          </w:rPr>
          <w:fldChar w:fldCharType="begin"/>
        </w:r>
        <w:r>
          <w:rPr>
            <w:noProof/>
            <w:webHidden/>
          </w:rPr>
          <w:instrText xml:space="preserve"> PAGEREF _Toc23534701 \h </w:instrText>
        </w:r>
        <w:r>
          <w:rPr>
            <w:noProof/>
          </w:rPr>
        </w:r>
        <w:r>
          <w:rPr>
            <w:noProof/>
            <w:webHidden/>
          </w:rPr>
          <w:fldChar w:fldCharType="separate"/>
        </w:r>
        <w:r>
          <w:rPr>
            <w:noProof/>
            <w:webHidden/>
          </w:rPr>
          <w:t>72</w:t>
        </w:r>
        <w:r>
          <w:rPr>
            <w:noProof/>
            <w:webHidden/>
          </w:rPr>
          <w:fldChar w:fldCharType="end"/>
        </w:r>
      </w:hyperlink>
    </w:p>
    <w:p w:rsidR="004E00DF" w:rsidRDefault="004E00DF">
      <w:pPr>
        <w:pStyle w:val="TOC1"/>
        <w:tabs>
          <w:tab w:val="right" w:leader="dot" w:pos="3036"/>
        </w:tabs>
        <w:rPr>
          <w:noProof/>
          <w:sz w:val="24"/>
          <w:szCs w:val="24"/>
        </w:rPr>
      </w:pPr>
      <w:hyperlink w:anchor="_Toc23534702" w:history="1">
        <w:r w:rsidRPr="00717F48">
          <w:rPr>
            <w:rStyle w:val="Hyperlink"/>
            <w:noProof/>
          </w:rPr>
          <w:t>Mirasın Engelleri</w:t>
        </w:r>
        <w:r>
          <w:rPr>
            <w:noProof/>
            <w:webHidden/>
          </w:rPr>
          <w:tab/>
        </w:r>
        <w:r>
          <w:rPr>
            <w:noProof/>
            <w:webHidden/>
          </w:rPr>
          <w:fldChar w:fldCharType="begin"/>
        </w:r>
        <w:r>
          <w:rPr>
            <w:noProof/>
            <w:webHidden/>
          </w:rPr>
          <w:instrText xml:space="preserve"> PAGEREF _Toc23534702 \h </w:instrText>
        </w:r>
        <w:r>
          <w:rPr>
            <w:noProof/>
          </w:rPr>
        </w:r>
        <w:r>
          <w:rPr>
            <w:noProof/>
            <w:webHidden/>
          </w:rPr>
          <w:fldChar w:fldCharType="separate"/>
        </w:r>
        <w:r>
          <w:rPr>
            <w:noProof/>
            <w:webHidden/>
          </w:rPr>
          <w:t>72</w:t>
        </w:r>
        <w:r>
          <w:rPr>
            <w:noProof/>
            <w:webHidden/>
          </w:rPr>
          <w:fldChar w:fldCharType="end"/>
        </w:r>
      </w:hyperlink>
    </w:p>
    <w:p w:rsidR="004E00DF" w:rsidRDefault="004E00DF">
      <w:pPr>
        <w:pStyle w:val="TOC1"/>
        <w:tabs>
          <w:tab w:val="right" w:leader="dot" w:pos="3036"/>
        </w:tabs>
        <w:rPr>
          <w:noProof/>
          <w:sz w:val="24"/>
          <w:szCs w:val="24"/>
        </w:rPr>
      </w:pPr>
      <w:hyperlink w:anchor="_Toc23534703" w:history="1">
        <w:r w:rsidRPr="00717F48">
          <w:rPr>
            <w:rStyle w:val="Hyperlink"/>
            <w:noProof/>
          </w:rPr>
          <w:t>4057. Bölüm</w:t>
        </w:r>
        <w:r>
          <w:rPr>
            <w:noProof/>
            <w:webHidden/>
          </w:rPr>
          <w:tab/>
        </w:r>
        <w:r>
          <w:rPr>
            <w:noProof/>
            <w:webHidden/>
          </w:rPr>
          <w:fldChar w:fldCharType="begin"/>
        </w:r>
        <w:r>
          <w:rPr>
            <w:noProof/>
            <w:webHidden/>
          </w:rPr>
          <w:instrText xml:space="preserve"> PAGEREF _Toc23534703 \h </w:instrText>
        </w:r>
        <w:r>
          <w:rPr>
            <w:noProof/>
          </w:rPr>
        </w:r>
        <w:r>
          <w:rPr>
            <w:noProof/>
            <w:webHidden/>
          </w:rPr>
          <w:fldChar w:fldCharType="separate"/>
        </w:r>
        <w:r>
          <w:rPr>
            <w:noProof/>
            <w:webHidden/>
          </w:rPr>
          <w:t>73</w:t>
        </w:r>
        <w:r>
          <w:rPr>
            <w:noProof/>
            <w:webHidden/>
          </w:rPr>
          <w:fldChar w:fldCharType="end"/>
        </w:r>
      </w:hyperlink>
    </w:p>
    <w:p w:rsidR="004E00DF" w:rsidRDefault="004E00DF">
      <w:pPr>
        <w:pStyle w:val="TOC1"/>
        <w:tabs>
          <w:tab w:val="right" w:leader="dot" w:pos="3036"/>
        </w:tabs>
        <w:rPr>
          <w:noProof/>
          <w:sz w:val="24"/>
          <w:szCs w:val="24"/>
        </w:rPr>
      </w:pPr>
      <w:hyperlink w:anchor="_Toc23534704" w:history="1">
        <w:r w:rsidRPr="00717F48">
          <w:rPr>
            <w:rStyle w:val="Hyperlink"/>
            <w:noProof/>
          </w:rPr>
          <w:t>Peygamberlerin Mirası</w:t>
        </w:r>
        <w:r>
          <w:rPr>
            <w:noProof/>
            <w:webHidden/>
          </w:rPr>
          <w:tab/>
        </w:r>
        <w:r>
          <w:rPr>
            <w:noProof/>
            <w:webHidden/>
          </w:rPr>
          <w:fldChar w:fldCharType="begin"/>
        </w:r>
        <w:r>
          <w:rPr>
            <w:noProof/>
            <w:webHidden/>
          </w:rPr>
          <w:instrText xml:space="preserve"> PAGEREF _Toc23534704 \h </w:instrText>
        </w:r>
        <w:r>
          <w:rPr>
            <w:noProof/>
          </w:rPr>
        </w:r>
        <w:r>
          <w:rPr>
            <w:noProof/>
            <w:webHidden/>
          </w:rPr>
          <w:fldChar w:fldCharType="separate"/>
        </w:r>
        <w:r>
          <w:rPr>
            <w:noProof/>
            <w:webHidden/>
          </w:rPr>
          <w:t>73</w:t>
        </w:r>
        <w:r>
          <w:rPr>
            <w:noProof/>
            <w:webHidden/>
          </w:rPr>
          <w:fldChar w:fldCharType="end"/>
        </w:r>
      </w:hyperlink>
    </w:p>
    <w:p w:rsidR="004E00DF" w:rsidRDefault="004E00DF">
      <w:pPr>
        <w:pStyle w:val="TOC1"/>
        <w:tabs>
          <w:tab w:val="right" w:leader="dot" w:pos="3036"/>
        </w:tabs>
        <w:rPr>
          <w:noProof/>
          <w:sz w:val="24"/>
          <w:szCs w:val="24"/>
        </w:rPr>
      </w:pPr>
      <w:hyperlink w:anchor="_Toc23534706" w:history="1">
        <w:r w:rsidRPr="00717F48">
          <w:rPr>
            <w:rStyle w:val="Hyperlink"/>
            <w:noProof/>
          </w:rPr>
          <w:t>4058. Bölüm</w:t>
        </w:r>
        <w:r>
          <w:rPr>
            <w:noProof/>
            <w:webHidden/>
          </w:rPr>
          <w:tab/>
        </w:r>
        <w:r>
          <w:rPr>
            <w:noProof/>
            <w:webHidden/>
          </w:rPr>
          <w:fldChar w:fldCharType="begin"/>
        </w:r>
        <w:r>
          <w:rPr>
            <w:noProof/>
            <w:webHidden/>
          </w:rPr>
          <w:instrText xml:space="preserve"> PAGEREF _Toc23534706 \h </w:instrText>
        </w:r>
        <w:r>
          <w:rPr>
            <w:noProof/>
          </w:rPr>
        </w:r>
        <w:r>
          <w:rPr>
            <w:noProof/>
            <w:webHidden/>
          </w:rPr>
          <w:fldChar w:fldCharType="separate"/>
        </w:r>
        <w:r>
          <w:rPr>
            <w:noProof/>
            <w:webHidden/>
          </w:rPr>
          <w:t>76</w:t>
        </w:r>
        <w:r>
          <w:rPr>
            <w:noProof/>
            <w:webHidden/>
          </w:rPr>
          <w:fldChar w:fldCharType="end"/>
        </w:r>
      </w:hyperlink>
    </w:p>
    <w:p w:rsidR="004E00DF" w:rsidRDefault="004E00DF">
      <w:pPr>
        <w:pStyle w:val="TOC1"/>
        <w:tabs>
          <w:tab w:val="right" w:leader="dot" w:pos="3036"/>
        </w:tabs>
        <w:rPr>
          <w:noProof/>
          <w:sz w:val="24"/>
          <w:szCs w:val="24"/>
        </w:rPr>
      </w:pPr>
      <w:hyperlink w:anchor="_Toc23534707" w:history="1">
        <w:r w:rsidRPr="00717F48">
          <w:rPr>
            <w:rStyle w:val="Hyperlink"/>
            <w:noProof/>
          </w:rPr>
          <w:t>Vera (sakınma)</w:t>
        </w:r>
        <w:r>
          <w:rPr>
            <w:noProof/>
            <w:webHidden/>
          </w:rPr>
          <w:tab/>
        </w:r>
        <w:r>
          <w:rPr>
            <w:noProof/>
            <w:webHidden/>
          </w:rPr>
          <w:fldChar w:fldCharType="begin"/>
        </w:r>
        <w:r>
          <w:rPr>
            <w:noProof/>
            <w:webHidden/>
          </w:rPr>
          <w:instrText xml:space="preserve"> PAGEREF _Toc23534707 \h </w:instrText>
        </w:r>
        <w:r>
          <w:rPr>
            <w:noProof/>
          </w:rPr>
        </w:r>
        <w:r>
          <w:rPr>
            <w:noProof/>
            <w:webHidden/>
          </w:rPr>
          <w:fldChar w:fldCharType="separate"/>
        </w:r>
        <w:r>
          <w:rPr>
            <w:noProof/>
            <w:webHidden/>
          </w:rPr>
          <w:t>76</w:t>
        </w:r>
        <w:r>
          <w:rPr>
            <w:noProof/>
            <w:webHidden/>
          </w:rPr>
          <w:fldChar w:fldCharType="end"/>
        </w:r>
      </w:hyperlink>
    </w:p>
    <w:p w:rsidR="004E00DF" w:rsidRDefault="004E00DF">
      <w:pPr>
        <w:pStyle w:val="TOC1"/>
        <w:tabs>
          <w:tab w:val="right" w:leader="dot" w:pos="3036"/>
        </w:tabs>
        <w:rPr>
          <w:noProof/>
          <w:sz w:val="24"/>
          <w:szCs w:val="24"/>
        </w:rPr>
      </w:pPr>
      <w:hyperlink w:anchor="_Toc23534708" w:history="1">
        <w:r w:rsidRPr="00717F48">
          <w:rPr>
            <w:rStyle w:val="Hyperlink"/>
            <w:noProof/>
          </w:rPr>
          <w:t>4059. Bölüm</w:t>
        </w:r>
        <w:r>
          <w:rPr>
            <w:noProof/>
            <w:webHidden/>
          </w:rPr>
          <w:tab/>
        </w:r>
        <w:r>
          <w:rPr>
            <w:noProof/>
            <w:webHidden/>
          </w:rPr>
          <w:fldChar w:fldCharType="begin"/>
        </w:r>
        <w:r>
          <w:rPr>
            <w:noProof/>
            <w:webHidden/>
          </w:rPr>
          <w:instrText xml:space="preserve"> PAGEREF _Toc23534708 \h </w:instrText>
        </w:r>
        <w:r>
          <w:rPr>
            <w:noProof/>
          </w:rPr>
        </w:r>
        <w:r>
          <w:rPr>
            <w:noProof/>
            <w:webHidden/>
          </w:rPr>
          <w:fldChar w:fldCharType="separate"/>
        </w:r>
        <w:r>
          <w:rPr>
            <w:noProof/>
            <w:webHidden/>
          </w:rPr>
          <w:t>78</w:t>
        </w:r>
        <w:r>
          <w:rPr>
            <w:noProof/>
            <w:webHidden/>
          </w:rPr>
          <w:fldChar w:fldCharType="end"/>
        </w:r>
      </w:hyperlink>
    </w:p>
    <w:p w:rsidR="004E00DF" w:rsidRDefault="004E00DF">
      <w:pPr>
        <w:pStyle w:val="TOC1"/>
        <w:tabs>
          <w:tab w:val="right" w:leader="dot" w:pos="3036"/>
        </w:tabs>
        <w:rPr>
          <w:noProof/>
          <w:sz w:val="24"/>
          <w:szCs w:val="24"/>
        </w:rPr>
      </w:pPr>
      <w:hyperlink w:anchor="_Toc23534709" w:history="1">
        <w:r w:rsidRPr="00717F48">
          <w:rPr>
            <w:rStyle w:val="Hyperlink"/>
            <w:noProof/>
          </w:rPr>
          <w:t>Sakınmanın Neticesi</w:t>
        </w:r>
        <w:r>
          <w:rPr>
            <w:noProof/>
            <w:webHidden/>
          </w:rPr>
          <w:tab/>
        </w:r>
        <w:r>
          <w:rPr>
            <w:noProof/>
            <w:webHidden/>
          </w:rPr>
          <w:fldChar w:fldCharType="begin"/>
        </w:r>
        <w:r>
          <w:rPr>
            <w:noProof/>
            <w:webHidden/>
          </w:rPr>
          <w:instrText xml:space="preserve"> PAGEREF _Toc23534709 \h </w:instrText>
        </w:r>
        <w:r>
          <w:rPr>
            <w:noProof/>
          </w:rPr>
        </w:r>
        <w:r>
          <w:rPr>
            <w:noProof/>
            <w:webHidden/>
          </w:rPr>
          <w:fldChar w:fldCharType="separate"/>
        </w:r>
        <w:r>
          <w:rPr>
            <w:noProof/>
            <w:webHidden/>
          </w:rPr>
          <w:t>78</w:t>
        </w:r>
        <w:r>
          <w:rPr>
            <w:noProof/>
            <w:webHidden/>
          </w:rPr>
          <w:fldChar w:fldCharType="end"/>
        </w:r>
      </w:hyperlink>
    </w:p>
    <w:p w:rsidR="004E00DF" w:rsidRDefault="004E00DF">
      <w:pPr>
        <w:pStyle w:val="TOC1"/>
        <w:tabs>
          <w:tab w:val="right" w:leader="dot" w:pos="3036"/>
        </w:tabs>
        <w:rPr>
          <w:noProof/>
          <w:sz w:val="24"/>
          <w:szCs w:val="24"/>
        </w:rPr>
      </w:pPr>
      <w:hyperlink w:anchor="_Toc23534710" w:history="1">
        <w:r w:rsidRPr="00717F48">
          <w:rPr>
            <w:rStyle w:val="Hyperlink"/>
            <w:noProof/>
          </w:rPr>
          <w:t>4060. Bölüm</w:t>
        </w:r>
        <w:r>
          <w:rPr>
            <w:noProof/>
            <w:webHidden/>
          </w:rPr>
          <w:tab/>
        </w:r>
        <w:r>
          <w:rPr>
            <w:noProof/>
            <w:webHidden/>
          </w:rPr>
          <w:fldChar w:fldCharType="begin"/>
        </w:r>
        <w:r>
          <w:rPr>
            <w:noProof/>
            <w:webHidden/>
          </w:rPr>
          <w:instrText xml:space="preserve"> PAGEREF _Toc23534710 \h </w:instrText>
        </w:r>
        <w:r>
          <w:rPr>
            <w:noProof/>
          </w:rPr>
        </w:r>
        <w:r>
          <w:rPr>
            <w:noProof/>
            <w:webHidden/>
          </w:rPr>
          <w:fldChar w:fldCharType="separate"/>
        </w:r>
        <w:r>
          <w:rPr>
            <w:noProof/>
            <w:webHidden/>
          </w:rPr>
          <w:t>79</w:t>
        </w:r>
        <w:r>
          <w:rPr>
            <w:noProof/>
            <w:webHidden/>
          </w:rPr>
          <w:fldChar w:fldCharType="end"/>
        </w:r>
      </w:hyperlink>
    </w:p>
    <w:p w:rsidR="004E00DF" w:rsidRDefault="004E00DF">
      <w:pPr>
        <w:pStyle w:val="TOC1"/>
        <w:tabs>
          <w:tab w:val="right" w:leader="dot" w:pos="3036"/>
        </w:tabs>
        <w:rPr>
          <w:noProof/>
          <w:sz w:val="24"/>
          <w:szCs w:val="24"/>
        </w:rPr>
      </w:pPr>
      <w:hyperlink w:anchor="_Toc23534711" w:history="1">
        <w:r w:rsidRPr="00717F48">
          <w:rPr>
            <w:rStyle w:val="Hyperlink"/>
            <w:noProof/>
          </w:rPr>
          <w:t>Sakınmanın İbadetteki Rolü</w:t>
        </w:r>
        <w:r>
          <w:rPr>
            <w:noProof/>
            <w:webHidden/>
          </w:rPr>
          <w:tab/>
        </w:r>
        <w:r>
          <w:rPr>
            <w:noProof/>
            <w:webHidden/>
          </w:rPr>
          <w:fldChar w:fldCharType="begin"/>
        </w:r>
        <w:r>
          <w:rPr>
            <w:noProof/>
            <w:webHidden/>
          </w:rPr>
          <w:instrText xml:space="preserve"> PAGEREF _Toc23534711 \h </w:instrText>
        </w:r>
        <w:r>
          <w:rPr>
            <w:noProof/>
          </w:rPr>
        </w:r>
        <w:r>
          <w:rPr>
            <w:noProof/>
            <w:webHidden/>
          </w:rPr>
          <w:fldChar w:fldCharType="separate"/>
        </w:r>
        <w:r>
          <w:rPr>
            <w:noProof/>
            <w:webHidden/>
          </w:rPr>
          <w:t>79</w:t>
        </w:r>
        <w:r>
          <w:rPr>
            <w:noProof/>
            <w:webHidden/>
          </w:rPr>
          <w:fldChar w:fldCharType="end"/>
        </w:r>
      </w:hyperlink>
    </w:p>
    <w:p w:rsidR="004E00DF" w:rsidRDefault="004E00DF">
      <w:pPr>
        <w:pStyle w:val="TOC1"/>
        <w:tabs>
          <w:tab w:val="right" w:leader="dot" w:pos="3036"/>
        </w:tabs>
        <w:rPr>
          <w:noProof/>
          <w:sz w:val="24"/>
          <w:szCs w:val="24"/>
        </w:rPr>
      </w:pPr>
      <w:hyperlink w:anchor="_Toc23534712" w:history="1">
        <w:r w:rsidRPr="00717F48">
          <w:rPr>
            <w:rStyle w:val="Hyperlink"/>
            <w:noProof/>
          </w:rPr>
          <w:t>4061. Bölüm</w:t>
        </w:r>
        <w:r>
          <w:rPr>
            <w:noProof/>
            <w:webHidden/>
          </w:rPr>
          <w:tab/>
        </w:r>
        <w:r>
          <w:rPr>
            <w:noProof/>
            <w:webHidden/>
          </w:rPr>
          <w:fldChar w:fldCharType="begin"/>
        </w:r>
        <w:r>
          <w:rPr>
            <w:noProof/>
            <w:webHidden/>
          </w:rPr>
          <w:instrText xml:space="preserve"> PAGEREF _Toc23534712 \h </w:instrText>
        </w:r>
        <w:r>
          <w:rPr>
            <w:noProof/>
          </w:rPr>
        </w:r>
        <w:r>
          <w:rPr>
            <w:noProof/>
            <w:webHidden/>
          </w:rPr>
          <w:fldChar w:fldCharType="separate"/>
        </w:r>
        <w:r>
          <w:rPr>
            <w:noProof/>
            <w:webHidden/>
          </w:rPr>
          <w:t>79</w:t>
        </w:r>
        <w:r>
          <w:rPr>
            <w:noProof/>
            <w:webHidden/>
          </w:rPr>
          <w:fldChar w:fldCharType="end"/>
        </w:r>
      </w:hyperlink>
    </w:p>
    <w:p w:rsidR="004E00DF" w:rsidRDefault="004E00DF">
      <w:pPr>
        <w:pStyle w:val="TOC1"/>
        <w:tabs>
          <w:tab w:val="right" w:leader="dot" w:pos="3036"/>
        </w:tabs>
        <w:rPr>
          <w:noProof/>
          <w:sz w:val="24"/>
          <w:szCs w:val="24"/>
        </w:rPr>
      </w:pPr>
      <w:hyperlink w:anchor="_Toc23534713" w:history="1">
        <w:r w:rsidRPr="00717F48">
          <w:rPr>
            <w:rStyle w:val="Hyperlink"/>
            <w:noProof/>
          </w:rPr>
          <w:t>Veranın Anlamı</w:t>
        </w:r>
        <w:r>
          <w:rPr>
            <w:noProof/>
            <w:webHidden/>
          </w:rPr>
          <w:tab/>
        </w:r>
        <w:r>
          <w:rPr>
            <w:noProof/>
            <w:webHidden/>
          </w:rPr>
          <w:fldChar w:fldCharType="begin"/>
        </w:r>
        <w:r>
          <w:rPr>
            <w:noProof/>
            <w:webHidden/>
          </w:rPr>
          <w:instrText xml:space="preserve"> PAGEREF _Toc23534713 \h </w:instrText>
        </w:r>
        <w:r>
          <w:rPr>
            <w:noProof/>
          </w:rPr>
        </w:r>
        <w:r>
          <w:rPr>
            <w:noProof/>
            <w:webHidden/>
          </w:rPr>
          <w:fldChar w:fldCharType="separate"/>
        </w:r>
        <w:r>
          <w:rPr>
            <w:noProof/>
            <w:webHidden/>
          </w:rPr>
          <w:t>79</w:t>
        </w:r>
        <w:r>
          <w:rPr>
            <w:noProof/>
            <w:webHidden/>
          </w:rPr>
          <w:fldChar w:fldCharType="end"/>
        </w:r>
      </w:hyperlink>
    </w:p>
    <w:p w:rsidR="004E00DF" w:rsidRDefault="004E00DF">
      <w:pPr>
        <w:pStyle w:val="TOC1"/>
        <w:tabs>
          <w:tab w:val="right" w:leader="dot" w:pos="3036"/>
        </w:tabs>
        <w:rPr>
          <w:noProof/>
          <w:sz w:val="24"/>
          <w:szCs w:val="24"/>
        </w:rPr>
      </w:pPr>
      <w:hyperlink w:anchor="_Toc23534714" w:history="1">
        <w:r w:rsidRPr="00717F48">
          <w:rPr>
            <w:rStyle w:val="Hyperlink"/>
            <w:noProof/>
          </w:rPr>
          <w:t>4062. Bölüm</w:t>
        </w:r>
        <w:r>
          <w:rPr>
            <w:noProof/>
            <w:webHidden/>
          </w:rPr>
          <w:tab/>
        </w:r>
        <w:r>
          <w:rPr>
            <w:noProof/>
            <w:webHidden/>
          </w:rPr>
          <w:fldChar w:fldCharType="begin"/>
        </w:r>
        <w:r>
          <w:rPr>
            <w:noProof/>
            <w:webHidden/>
          </w:rPr>
          <w:instrText xml:space="preserve"> PAGEREF _Toc23534714 \h </w:instrText>
        </w:r>
        <w:r>
          <w:rPr>
            <w:noProof/>
          </w:rPr>
        </w:r>
        <w:r>
          <w:rPr>
            <w:noProof/>
            <w:webHidden/>
          </w:rPr>
          <w:fldChar w:fldCharType="separate"/>
        </w:r>
        <w:r>
          <w:rPr>
            <w:noProof/>
            <w:webHidden/>
          </w:rPr>
          <w:t>82</w:t>
        </w:r>
        <w:r>
          <w:rPr>
            <w:noProof/>
            <w:webHidden/>
          </w:rPr>
          <w:fldChar w:fldCharType="end"/>
        </w:r>
      </w:hyperlink>
    </w:p>
    <w:p w:rsidR="004E00DF" w:rsidRDefault="004E00DF">
      <w:pPr>
        <w:pStyle w:val="TOC1"/>
        <w:tabs>
          <w:tab w:val="right" w:leader="dot" w:pos="3036"/>
        </w:tabs>
        <w:rPr>
          <w:noProof/>
          <w:sz w:val="24"/>
          <w:szCs w:val="24"/>
        </w:rPr>
      </w:pPr>
      <w:hyperlink w:anchor="_Toc23534715" w:history="1">
        <w:r w:rsidRPr="00717F48">
          <w:rPr>
            <w:rStyle w:val="Hyperlink"/>
            <w:noProof/>
          </w:rPr>
          <w:t>Vera Sahibi (Sakınan Kimse)</w:t>
        </w:r>
        <w:r>
          <w:rPr>
            <w:noProof/>
            <w:webHidden/>
          </w:rPr>
          <w:tab/>
        </w:r>
        <w:r>
          <w:rPr>
            <w:noProof/>
            <w:webHidden/>
          </w:rPr>
          <w:fldChar w:fldCharType="begin"/>
        </w:r>
        <w:r>
          <w:rPr>
            <w:noProof/>
            <w:webHidden/>
          </w:rPr>
          <w:instrText xml:space="preserve"> PAGEREF _Toc23534715 \h </w:instrText>
        </w:r>
        <w:r>
          <w:rPr>
            <w:noProof/>
          </w:rPr>
        </w:r>
        <w:r>
          <w:rPr>
            <w:noProof/>
            <w:webHidden/>
          </w:rPr>
          <w:fldChar w:fldCharType="separate"/>
        </w:r>
        <w:r>
          <w:rPr>
            <w:noProof/>
            <w:webHidden/>
          </w:rPr>
          <w:t>82</w:t>
        </w:r>
        <w:r>
          <w:rPr>
            <w:noProof/>
            <w:webHidden/>
          </w:rPr>
          <w:fldChar w:fldCharType="end"/>
        </w:r>
      </w:hyperlink>
    </w:p>
    <w:p w:rsidR="004E00DF" w:rsidRDefault="004E00DF">
      <w:pPr>
        <w:pStyle w:val="TOC1"/>
        <w:tabs>
          <w:tab w:val="right" w:leader="dot" w:pos="3036"/>
        </w:tabs>
        <w:rPr>
          <w:noProof/>
          <w:sz w:val="24"/>
          <w:szCs w:val="24"/>
        </w:rPr>
      </w:pPr>
      <w:hyperlink w:anchor="_Toc23534716" w:history="1">
        <w:r w:rsidRPr="00717F48">
          <w:rPr>
            <w:rStyle w:val="Hyperlink"/>
            <w:noProof/>
          </w:rPr>
          <w:t>4063. Bölüm</w:t>
        </w:r>
        <w:r>
          <w:rPr>
            <w:noProof/>
            <w:webHidden/>
          </w:rPr>
          <w:tab/>
        </w:r>
        <w:r>
          <w:rPr>
            <w:noProof/>
            <w:webHidden/>
          </w:rPr>
          <w:fldChar w:fldCharType="begin"/>
        </w:r>
        <w:r>
          <w:rPr>
            <w:noProof/>
            <w:webHidden/>
          </w:rPr>
          <w:instrText xml:space="preserve"> PAGEREF _Toc23534716 \h </w:instrText>
        </w:r>
        <w:r>
          <w:rPr>
            <w:noProof/>
          </w:rPr>
        </w:r>
        <w:r>
          <w:rPr>
            <w:noProof/>
            <w:webHidden/>
          </w:rPr>
          <w:fldChar w:fldCharType="separate"/>
        </w:r>
        <w:r>
          <w:rPr>
            <w:noProof/>
            <w:webHidden/>
          </w:rPr>
          <w:t>82</w:t>
        </w:r>
        <w:r>
          <w:rPr>
            <w:noProof/>
            <w:webHidden/>
          </w:rPr>
          <w:fldChar w:fldCharType="end"/>
        </w:r>
      </w:hyperlink>
    </w:p>
    <w:p w:rsidR="004E00DF" w:rsidRDefault="004E00DF">
      <w:pPr>
        <w:pStyle w:val="TOC1"/>
        <w:tabs>
          <w:tab w:val="right" w:leader="dot" w:pos="3036"/>
        </w:tabs>
        <w:rPr>
          <w:noProof/>
          <w:sz w:val="24"/>
          <w:szCs w:val="24"/>
        </w:rPr>
      </w:pPr>
      <w:hyperlink w:anchor="_Toc23534717" w:history="1">
        <w:r w:rsidRPr="00717F48">
          <w:rPr>
            <w:rStyle w:val="Hyperlink"/>
            <w:noProof/>
          </w:rPr>
          <w:t>İnsanların En Çok Sakınanı</w:t>
        </w:r>
        <w:r>
          <w:rPr>
            <w:noProof/>
            <w:webHidden/>
          </w:rPr>
          <w:tab/>
        </w:r>
        <w:r>
          <w:rPr>
            <w:noProof/>
            <w:webHidden/>
          </w:rPr>
          <w:fldChar w:fldCharType="begin"/>
        </w:r>
        <w:r>
          <w:rPr>
            <w:noProof/>
            <w:webHidden/>
          </w:rPr>
          <w:instrText xml:space="preserve"> PAGEREF _Toc23534717 \h </w:instrText>
        </w:r>
        <w:r>
          <w:rPr>
            <w:noProof/>
          </w:rPr>
        </w:r>
        <w:r>
          <w:rPr>
            <w:noProof/>
            <w:webHidden/>
          </w:rPr>
          <w:fldChar w:fldCharType="separate"/>
        </w:r>
        <w:r>
          <w:rPr>
            <w:noProof/>
            <w:webHidden/>
          </w:rPr>
          <w:t>82</w:t>
        </w:r>
        <w:r>
          <w:rPr>
            <w:noProof/>
            <w:webHidden/>
          </w:rPr>
          <w:fldChar w:fldCharType="end"/>
        </w:r>
      </w:hyperlink>
    </w:p>
    <w:p w:rsidR="004E00DF" w:rsidRDefault="004E00DF">
      <w:pPr>
        <w:pStyle w:val="TOC1"/>
        <w:tabs>
          <w:tab w:val="right" w:leader="dot" w:pos="3036"/>
        </w:tabs>
        <w:rPr>
          <w:noProof/>
          <w:sz w:val="24"/>
          <w:szCs w:val="24"/>
        </w:rPr>
      </w:pPr>
      <w:hyperlink w:anchor="_Toc23534719" w:history="1">
        <w:r w:rsidRPr="00717F48">
          <w:rPr>
            <w:rStyle w:val="Hyperlink"/>
            <w:noProof/>
          </w:rPr>
          <w:t>4064. Bölüm</w:t>
        </w:r>
        <w:r>
          <w:rPr>
            <w:noProof/>
            <w:webHidden/>
          </w:rPr>
          <w:tab/>
        </w:r>
        <w:r>
          <w:rPr>
            <w:noProof/>
            <w:webHidden/>
          </w:rPr>
          <w:fldChar w:fldCharType="begin"/>
        </w:r>
        <w:r>
          <w:rPr>
            <w:noProof/>
            <w:webHidden/>
          </w:rPr>
          <w:instrText xml:space="preserve"> PAGEREF _Toc23534719 \h </w:instrText>
        </w:r>
        <w:r>
          <w:rPr>
            <w:noProof/>
          </w:rPr>
        </w:r>
        <w:r>
          <w:rPr>
            <w:noProof/>
            <w:webHidden/>
          </w:rPr>
          <w:fldChar w:fldCharType="separate"/>
        </w:r>
        <w:r>
          <w:rPr>
            <w:noProof/>
            <w:webHidden/>
          </w:rPr>
          <w:t>85</w:t>
        </w:r>
        <w:r>
          <w:rPr>
            <w:noProof/>
            <w:webHidden/>
          </w:rPr>
          <w:fldChar w:fldCharType="end"/>
        </w:r>
      </w:hyperlink>
    </w:p>
    <w:p w:rsidR="004E00DF" w:rsidRDefault="004E00DF">
      <w:pPr>
        <w:pStyle w:val="TOC1"/>
        <w:tabs>
          <w:tab w:val="right" w:leader="dot" w:pos="3036"/>
        </w:tabs>
        <w:rPr>
          <w:noProof/>
          <w:sz w:val="24"/>
          <w:szCs w:val="24"/>
        </w:rPr>
      </w:pPr>
      <w:hyperlink w:anchor="_Toc23534720" w:history="1">
        <w:r w:rsidRPr="00717F48">
          <w:rPr>
            <w:rStyle w:val="Hyperlink"/>
            <w:noProof/>
          </w:rPr>
          <w:t>Vezir</w:t>
        </w:r>
        <w:r>
          <w:rPr>
            <w:noProof/>
            <w:webHidden/>
          </w:rPr>
          <w:tab/>
        </w:r>
        <w:r>
          <w:rPr>
            <w:noProof/>
            <w:webHidden/>
          </w:rPr>
          <w:fldChar w:fldCharType="begin"/>
        </w:r>
        <w:r>
          <w:rPr>
            <w:noProof/>
            <w:webHidden/>
          </w:rPr>
          <w:instrText xml:space="preserve"> PAGEREF _Toc23534720 \h </w:instrText>
        </w:r>
        <w:r>
          <w:rPr>
            <w:noProof/>
          </w:rPr>
        </w:r>
        <w:r>
          <w:rPr>
            <w:noProof/>
            <w:webHidden/>
          </w:rPr>
          <w:fldChar w:fldCharType="separate"/>
        </w:r>
        <w:r>
          <w:rPr>
            <w:noProof/>
            <w:webHidden/>
          </w:rPr>
          <w:t>85</w:t>
        </w:r>
        <w:r>
          <w:rPr>
            <w:noProof/>
            <w:webHidden/>
          </w:rPr>
          <w:fldChar w:fldCharType="end"/>
        </w:r>
      </w:hyperlink>
    </w:p>
    <w:p w:rsidR="004E00DF" w:rsidRDefault="004E00DF">
      <w:pPr>
        <w:pStyle w:val="TOC1"/>
        <w:tabs>
          <w:tab w:val="right" w:leader="dot" w:pos="3036"/>
        </w:tabs>
        <w:rPr>
          <w:noProof/>
          <w:sz w:val="24"/>
          <w:szCs w:val="24"/>
        </w:rPr>
      </w:pPr>
      <w:hyperlink w:anchor="_Toc23534721" w:history="1">
        <w:r w:rsidRPr="00717F48">
          <w:rPr>
            <w:rStyle w:val="Hyperlink"/>
            <w:noProof/>
          </w:rPr>
          <w:t>Tefsir</w:t>
        </w:r>
        <w:r>
          <w:rPr>
            <w:noProof/>
            <w:webHidden/>
          </w:rPr>
          <w:tab/>
        </w:r>
        <w:r>
          <w:rPr>
            <w:noProof/>
            <w:webHidden/>
          </w:rPr>
          <w:fldChar w:fldCharType="begin"/>
        </w:r>
        <w:r>
          <w:rPr>
            <w:noProof/>
            <w:webHidden/>
          </w:rPr>
          <w:instrText xml:space="preserve"> PAGEREF _Toc23534721 \h </w:instrText>
        </w:r>
        <w:r>
          <w:rPr>
            <w:noProof/>
          </w:rPr>
        </w:r>
        <w:r>
          <w:rPr>
            <w:noProof/>
            <w:webHidden/>
          </w:rPr>
          <w:fldChar w:fldCharType="separate"/>
        </w:r>
        <w:r>
          <w:rPr>
            <w:noProof/>
            <w:webHidden/>
          </w:rPr>
          <w:t>85</w:t>
        </w:r>
        <w:r>
          <w:rPr>
            <w:noProof/>
            <w:webHidden/>
          </w:rPr>
          <w:fldChar w:fldCharType="end"/>
        </w:r>
      </w:hyperlink>
    </w:p>
    <w:p w:rsidR="004E00DF" w:rsidRDefault="004E00DF">
      <w:pPr>
        <w:pStyle w:val="TOC1"/>
        <w:tabs>
          <w:tab w:val="right" w:leader="dot" w:pos="3036"/>
        </w:tabs>
        <w:rPr>
          <w:noProof/>
          <w:sz w:val="24"/>
          <w:szCs w:val="24"/>
        </w:rPr>
      </w:pPr>
      <w:hyperlink w:anchor="_Toc23534722" w:history="1">
        <w:r w:rsidRPr="00717F48">
          <w:rPr>
            <w:rStyle w:val="Hyperlink"/>
            <w:noProof/>
          </w:rPr>
          <w:t>4065. Bölüm</w:t>
        </w:r>
        <w:r>
          <w:rPr>
            <w:noProof/>
            <w:webHidden/>
          </w:rPr>
          <w:tab/>
        </w:r>
        <w:r>
          <w:rPr>
            <w:noProof/>
            <w:webHidden/>
          </w:rPr>
          <w:fldChar w:fldCharType="begin"/>
        </w:r>
        <w:r>
          <w:rPr>
            <w:noProof/>
            <w:webHidden/>
          </w:rPr>
          <w:instrText xml:space="preserve"> PAGEREF _Toc23534722 \h </w:instrText>
        </w:r>
        <w:r>
          <w:rPr>
            <w:noProof/>
          </w:rPr>
        </w:r>
        <w:r>
          <w:rPr>
            <w:noProof/>
            <w:webHidden/>
          </w:rPr>
          <w:fldChar w:fldCharType="separate"/>
        </w:r>
        <w:r>
          <w:rPr>
            <w:noProof/>
            <w:webHidden/>
          </w:rPr>
          <w:t>88</w:t>
        </w:r>
        <w:r>
          <w:rPr>
            <w:noProof/>
            <w:webHidden/>
          </w:rPr>
          <w:fldChar w:fldCharType="end"/>
        </w:r>
      </w:hyperlink>
    </w:p>
    <w:p w:rsidR="004E00DF" w:rsidRDefault="004E00DF">
      <w:pPr>
        <w:pStyle w:val="TOC1"/>
        <w:tabs>
          <w:tab w:val="right" w:leader="dot" w:pos="3036"/>
        </w:tabs>
        <w:rPr>
          <w:noProof/>
          <w:sz w:val="24"/>
          <w:szCs w:val="24"/>
        </w:rPr>
      </w:pPr>
      <w:hyperlink w:anchor="_Toc23534723" w:history="1">
        <w:r w:rsidRPr="00717F48">
          <w:rPr>
            <w:rStyle w:val="Hyperlink"/>
            <w:noProof/>
          </w:rPr>
          <w:t>Vezirlerin En Kötüsü</w:t>
        </w:r>
        <w:r>
          <w:rPr>
            <w:noProof/>
            <w:webHidden/>
          </w:rPr>
          <w:tab/>
        </w:r>
        <w:r>
          <w:rPr>
            <w:noProof/>
            <w:webHidden/>
          </w:rPr>
          <w:fldChar w:fldCharType="begin"/>
        </w:r>
        <w:r>
          <w:rPr>
            <w:noProof/>
            <w:webHidden/>
          </w:rPr>
          <w:instrText xml:space="preserve"> PAGEREF _Toc23534723 \h </w:instrText>
        </w:r>
        <w:r>
          <w:rPr>
            <w:noProof/>
          </w:rPr>
        </w:r>
        <w:r>
          <w:rPr>
            <w:noProof/>
            <w:webHidden/>
          </w:rPr>
          <w:fldChar w:fldCharType="separate"/>
        </w:r>
        <w:r>
          <w:rPr>
            <w:noProof/>
            <w:webHidden/>
          </w:rPr>
          <w:t>88</w:t>
        </w:r>
        <w:r>
          <w:rPr>
            <w:noProof/>
            <w:webHidden/>
          </w:rPr>
          <w:fldChar w:fldCharType="end"/>
        </w:r>
      </w:hyperlink>
    </w:p>
    <w:p w:rsidR="004E00DF" w:rsidRDefault="004E00DF">
      <w:pPr>
        <w:pStyle w:val="TOC1"/>
        <w:tabs>
          <w:tab w:val="right" w:leader="dot" w:pos="3036"/>
        </w:tabs>
        <w:rPr>
          <w:noProof/>
          <w:sz w:val="24"/>
          <w:szCs w:val="24"/>
        </w:rPr>
      </w:pPr>
      <w:hyperlink w:anchor="_Toc23534724" w:history="1">
        <w:r w:rsidRPr="00717F48">
          <w:rPr>
            <w:rStyle w:val="Hyperlink"/>
            <w:noProof/>
          </w:rPr>
          <w:t>4066. Bölüm</w:t>
        </w:r>
        <w:r>
          <w:rPr>
            <w:noProof/>
            <w:webHidden/>
          </w:rPr>
          <w:tab/>
        </w:r>
        <w:r>
          <w:rPr>
            <w:noProof/>
            <w:webHidden/>
          </w:rPr>
          <w:fldChar w:fldCharType="begin"/>
        </w:r>
        <w:r>
          <w:rPr>
            <w:noProof/>
            <w:webHidden/>
          </w:rPr>
          <w:instrText xml:space="preserve"> PAGEREF _Toc23534724 \h </w:instrText>
        </w:r>
        <w:r>
          <w:rPr>
            <w:noProof/>
          </w:rPr>
        </w:r>
        <w:r>
          <w:rPr>
            <w:noProof/>
            <w:webHidden/>
          </w:rPr>
          <w:fldChar w:fldCharType="separate"/>
        </w:r>
        <w:r>
          <w:rPr>
            <w:noProof/>
            <w:webHidden/>
          </w:rPr>
          <w:t>88</w:t>
        </w:r>
        <w:r>
          <w:rPr>
            <w:noProof/>
            <w:webHidden/>
          </w:rPr>
          <w:fldChar w:fldCharType="end"/>
        </w:r>
      </w:hyperlink>
    </w:p>
    <w:p w:rsidR="004E00DF" w:rsidRDefault="004E00DF">
      <w:pPr>
        <w:pStyle w:val="TOC1"/>
        <w:tabs>
          <w:tab w:val="right" w:leader="dot" w:pos="3036"/>
        </w:tabs>
        <w:rPr>
          <w:noProof/>
          <w:sz w:val="24"/>
          <w:szCs w:val="24"/>
        </w:rPr>
      </w:pPr>
      <w:hyperlink w:anchor="_Toc23534725" w:history="1">
        <w:r w:rsidRPr="00717F48">
          <w:rPr>
            <w:rStyle w:val="Hyperlink"/>
            <w:noProof/>
          </w:rPr>
          <w:t>Ahlak Vezirleri (yardımcıları)</w:t>
        </w:r>
        <w:r>
          <w:rPr>
            <w:noProof/>
            <w:webHidden/>
          </w:rPr>
          <w:tab/>
        </w:r>
        <w:r>
          <w:rPr>
            <w:noProof/>
            <w:webHidden/>
          </w:rPr>
          <w:fldChar w:fldCharType="begin"/>
        </w:r>
        <w:r>
          <w:rPr>
            <w:noProof/>
            <w:webHidden/>
          </w:rPr>
          <w:instrText xml:space="preserve"> PAGEREF _Toc23534725 \h </w:instrText>
        </w:r>
        <w:r>
          <w:rPr>
            <w:noProof/>
          </w:rPr>
        </w:r>
        <w:r>
          <w:rPr>
            <w:noProof/>
            <w:webHidden/>
          </w:rPr>
          <w:fldChar w:fldCharType="separate"/>
        </w:r>
        <w:r>
          <w:rPr>
            <w:noProof/>
            <w:webHidden/>
          </w:rPr>
          <w:t>88</w:t>
        </w:r>
        <w:r>
          <w:rPr>
            <w:noProof/>
            <w:webHidden/>
          </w:rPr>
          <w:fldChar w:fldCharType="end"/>
        </w:r>
      </w:hyperlink>
    </w:p>
    <w:p w:rsidR="004E00DF" w:rsidRDefault="004E00DF">
      <w:pPr>
        <w:pStyle w:val="TOC1"/>
        <w:tabs>
          <w:tab w:val="right" w:leader="dot" w:pos="3036"/>
        </w:tabs>
        <w:rPr>
          <w:noProof/>
          <w:sz w:val="24"/>
          <w:szCs w:val="24"/>
        </w:rPr>
      </w:pPr>
      <w:hyperlink w:anchor="_Toc23534727" w:history="1">
        <w:r w:rsidRPr="00717F48">
          <w:rPr>
            <w:rStyle w:val="Hyperlink"/>
            <w:noProof/>
          </w:rPr>
          <w:t>4067. Bölüm</w:t>
        </w:r>
        <w:r>
          <w:rPr>
            <w:noProof/>
            <w:webHidden/>
          </w:rPr>
          <w:tab/>
        </w:r>
        <w:r>
          <w:rPr>
            <w:noProof/>
            <w:webHidden/>
          </w:rPr>
          <w:fldChar w:fldCharType="begin"/>
        </w:r>
        <w:r>
          <w:rPr>
            <w:noProof/>
            <w:webHidden/>
          </w:rPr>
          <w:instrText xml:space="preserve"> PAGEREF _Toc23534727 \h </w:instrText>
        </w:r>
        <w:r>
          <w:rPr>
            <w:noProof/>
          </w:rPr>
        </w:r>
        <w:r>
          <w:rPr>
            <w:noProof/>
            <w:webHidden/>
          </w:rPr>
          <w:fldChar w:fldCharType="separate"/>
        </w:r>
        <w:r>
          <w:rPr>
            <w:noProof/>
            <w:webHidden/>
          </w:rPr>
          <w:t>90</w:t>
        </w:r>
        <w:r>
          <w:rPr>
            <w:noProof/>
            <w:webHidden/>
          </w:rPr>
          <w:fldChar w:fldCharType="end"/>
        </w:r>
      </w:hyperlink>
    </w:p>
    <w:p w:rsidR="004E00DF" w:rsidRDefault="004E00DF">
      <w:pPr>
        <w:pStyle w:val="TOC1"/>
        <w:tabs>
          <w:tab w:val="right" w:leader="dot" w:pos="3036"/>
        </w:tabs>
        <w:rPr>
          <w:noProof/>
          <w:sz w:val="24"/>
          <w:szCs w:val="24"/>
        </w:rPr>
      </w:pPr>
      <w:hyperlink w:anchor="_Toc23534728" w:history="1">
        <w:r w:rsidRPr="00717F48">
          <w:rPr>
            <w:rStyle w:val="Hyperlink"/>
            <w:noProof/>
          </w:rPr>
          <w:t>Amellerin Terazileri</w:t>
        </w:r>
        <w:r>
          <w:rPr>
            <w:noProof/>
            <w:webHidden/>
          </w:rPr>
          <w:tab/>
        </w:r>
        <w:r>
          <w:rPr>
            <w:noProof/>
            <w:webHidden/>
          </w:rPr>
          <w:fldChar w:fldCharType="begin"/>
        </w:r>
        <w:r>
          <w:rPr>
            <w:noProof/>
            <w:webHidden/>
          </w:rPr>
          <w:instrText xml:space="preserve"> PAGEREF _Toc23534728 \h </w:instrText>
        </w:r>
        <w:r>
          <w:rPr>
            <w:noProof/>
          </w:rPr>
        </w:r>
        <w:r>
          <w:rPr>
            <w:noProof/>
            <w:webHidden/>
          </w:rPr>
          <w:fldChar w:fldCharType="separate"/>
        </w:r>
        <w:r>
          <w:rPr>
            <w:noProof/>
            <w:webHidden/>
          </w:rPr>
          <w:t>90</w:t>
        </w:r>
        <w:r>
          <w:rPr>
            <w:noProof/>
            <w:webHidden/>
          </w:rPr>
          <w:fldChar w:fldCharType="end"/>
        </w:r>
      </w:hyperlink>
    </w:p>
    <w:p w:rsidR="004E00DF" w:rsidRDefault="004E00DF">
      <w:pPr>
        <w:pStyle w:val="TOC1"/>
        <w:tabs>
          <w:tab w:val="right" w:leader="dot" w:pos="3036"/>
        </w:tabs>
        <w:rPr>
          <w:noProof/>
          <w:sz w:val="24"/>
          <w:szCs w:val="24"/>
        </w:rPr>
      </w:pPr>
      <w:hyperlink w:anchor="_Toc23534729" w:history="1">
        <w:r w:rsidRPr="00717F48">
          <w:rPr>
            <w:rStyle w:val="Hyperlink"/>
            <w:noProof/>
          </w:rPr>
          <w:t>Tefsir</w:t>
        </w:r>
        <w:r>
          <w:rPr>
            <w:noProof/>
            <w:webHidden/>
          </w:rPr>
          <w:tab/>
        </w:r>
        <w:r>
          <w:rPr>
            <w:noProof/>
            <w:webHidden/>
          </w:rPr>
          <w:fldChar w:fldCharType="begin"/>
        </w:r>
        <w:r>
          <w:rPr>
            <w:noProof/>
            <w:webHidden/>
          </w:rPr>
          <w:instrText xml:space="preserve"> PAGEREF _Toc23534729 \h </w:instrText>
        </w:r>
        <w:r>
          <w:rPr>
            <w:noProof/>
          </w:rPr>
        </w:r>
        <w:r>
          <w:rPr>
            <w:noProof/>
            <w:webHidden/>
          </w:rPr>
          <w:fldChar w:fldCharType="separate"/>
        </w:r>
        <w:r>
          <w:rPr>
            <w:noProof/>
            <w:webHidden/>
          </w:rPr>
          <w:t>90</w:t>
        </w:r>
        <w:r>
          <w:rPr>
            <w:noProof/>
            <w:webHidden/>
          </w:rPr>
          <w:fldChar w:fldCharType="end"/>
        </w:r>
      </w:hyperlink>
    </w:p>
    <w:p w:rsidR="004E00DF" w:rsidRDefault="004E00DF">
      <w:pPr>
        <w:pStyle w:val="TOC1"/>
        <w:tabs>
          <w:tab w:val="right" w:leader="dot" w:pos="3036"/>
        </w:tabs>
        <w:rPr>
          <w:noProof/>
          <w:sz w:val="24"/>
          <w:szCs w:val="24"/>
        </w:rPr>
      </w:pPr>
      <w:hyperlink w:anchor="_Toc23534730" w:history="1">
        <w:r w:rsidRPr="00717F48">
          <w:rPr>
            <w:rStyle w:val="Hyperlink"/>
            <w:noProof/>
          </w:rPr>
          <w:t>4068. Bölüm</w:t>
        </w:r>
        <w:r>
          <w:rPr>
            <w:noProof/>
            <w:webHidden/>
          </w:rPr>
          <w:tab/>
        </w:r>
        <w:r>
          <w:rPr>
            <w:noProof/>
            <w:webHidden/>
          </w:rPr>
          <w:fldChar w:fldCharType="begin"/>
        </w:r>
        <w:r>
          <w:rPr>
            <w:noProof/>
            <w:webHidden/>
          </w:rPr>
          <w:instrText xml:space="preserve"> PAGEREF _Toc23534730 \h </w:instrText>
        </w:r>
        <w:r>
          <w:rPr>
            <w:noProof/>
          </w:rPr>
        </w:r>
        <w:r>
          <w:rPr>
            <w:noProof/>
            <w:webHidden/>
          </w:rPr>
          <w:fldChar w:fldCharType="separate"/>
        </w:r>
        <w:r>
          <w:rPr>
            <w:noProof/>
            <w:webHidden/>
          </w:rPr>
          <w:t>94</w:t>
        </w:r>
        <w:r>
          <w:rPr>
            <w:noProof/>
            <w:webHidden/>
          </w:rPr>
          <w:fldChar w:fldCharType="end"/>
        </w:r>
      </w:hyperlink>
    </w:p>
    <w:p w:rsidR="004E00DF" w:rsidRDefault="004E00DF">
      <w:pPr>
        <w:pStyle w:val="TOC1"/>
        <w:tabs>
          <w:tab w:val="right" w:leader="dot" w:pos="3036"/>
        </w:tabs>
        <w:rPr>
          <w:noProof/>
          <w:sz w:val="24"/>
          <w:szCs w:val="24"/>
        </w:rPr>
      </w:pPr>
      <w:hyperlink w:anchor="_Toc23534731" w:history="1">
        <w:r w:rsidRPr="00717F48">
          <w:rPr>
            <w:rStyle w:val="Hyperlink"/>
            <w:noProof/>
          </w:rPr>
          <w:t>Kendilerine Terazilerin Kurulmadığı Kimse</w:t>
        </w:r>
        <w:r>
          <w:rPr>
            <w:noProof/>
            <w:webHidden/>
          </w:rPr>
          <w:tab/>
        </w:r>
        <w:r>
          <w:rPr>
            <w:noProof/>
            <w:webHidden/>
          </w:rPr>
          <w:fldChar w:fldCharType="begin"/>
        </w:r>
        <w:r>
          <w:rPr>
            <w:noProof/>
            <w:webHidden/>
          </w:rPr>
          <w:instrText xml:space="preserve"> PAGEREF _Toc23534731 \h </w:instrText>
        </w:r>
        <w:r>
          <w:rPr>
            <w:noProof/>
          </w:rPr>
        </w:r>
        <w:r>
          <w:rPr>
            <w:noProof/>
            <w:webHidden/>
          </w:rPr>
          <w:fldChar w:fldCharType="separate"/>
        </w:r>
        <w:r>
          <w:rPr>
            <w:noProof/>
            <w:webHidden/>
          </w:rPr>
          <w:t>94</w:t>
        </w:r>
        <w:r>
          <w:rPr>
            <w:noProof/>
            <w:webHidden/>
          </w:rPr>
          <w:fldChar w:fldCharType="end"/>
        </w:r>
      </w:hyperlink>
    </w:p>
    <w:p w:rsidR="004E00DF" w:rsidRDefault="004E00DF">
      <w:pPr>
        <w:pStyle w:val="TOC1"/>
        <w:tabs>
          <w:tab w:val="right" w:leader="dot" w:pos="3036"/>
        </w:tabs>
        <w:rPr>
          <w:noProof/>
          <w:sz w:val="24"/>
          <w:szCs w:val="24"/>
        </w:rPr>
      </w:pPr>
      <w:hyperlink w:anchor="_Toc23534733" w:history="1">
        <w:r w:rsidRPr="00717F48">
          <w:rPr>
            <w:rStyle w:val="Hyperlink"/>
            <w:noProof/>
          </w:rPr>
          <w:t>4069. Bölüm</w:t>
        </w:r>
        <w:r>
          <w:rPr>
            <w:noProof/>
            <w:webHidden/>
          </w:rPr>
          <w:tab/>
        </w:r>
        <w:r>
          <w:rPr>
            <w:noProof/>
            <w:webHidden/>
          </w:rPr>
          <w:fldChar w:fldCharType="begin"/>
        </w:r>
        <w:r>
          <w:rPr>
            <w:noProof/>
            <w:webHidden/>
          </w:rPr>
          <w:instrText xml:space="preserve"> PAGEREF _Toc23534733 \h </w:instrText>
        </w:r>
        <w:r>
          <w:rPr>
            <w:noProof/>
          </w:rPr>
        </w:r>
        <w:r>
          <w:rPr>
            <w:noProof/>
            <w:webHidden/>
          </w:rPr>
          <w:fldChar w:fldCharType="separate"/>
        </w:r>
        <w:r>
          <w:rPr>
            <w:noProof/>
            <w:webHidden/>
          </w:rPr>
          <w:t>97</w:t>
        </w:r>
        <w:r>
          <w:rPr>
            <w:noProof/>
            <w:webHidden/>
          </w:rPr>
          <w:fldChar w:fldCharType="end"/>
        </w:r>
      </w:hyperlink>
    </w:p>
    <w:p w:rsidR="004E00DF" w:rsidRDefault="004E00DF">
      <w:pPr>
        <w:pStyle w:val="TOC1"/>
        <w:tabs>
          <w:tab w:val="right" w:leader="dot" w:pos="3036"/>
        </w:tabs>
        <w:rPr>
          <w:noProof/>
          <w:sz w:val="24"/>
          <w:szCs w:val="24"/>
        </w:rPr>
      </w:pPr>
      <w:hyperlink w:anchor="_Toc23534734" w:history="1">
        <w:r w:rsidRPr="00717F48">
          <w:rPr>
            <w:rStyle w:val="Hyperlink"/>
            <w:noProof/>
          </w:rPr>
          <w:t>Vesvese</w:t>
        </w:r>
        <w:r>
          <w:rPr>
            <w:noProof/>
            <w:webHidden/>
          </w:rPr>
          <w:tab/>
        </w:r>
        <w:r>
          <w:rPr>
            <w:noProof/>
            <w:webHidden/>
          </w:rPr>
          <w:fldChar w:fldCharType="begin"/>
        </w:r>
        <w:r>
          <w:rPr>
            <w:noProof/>
            <w:webHidden/>
          </w:rPr>
          <w:instrText xml:space="preserve"> PAGEREF _Toc23534734 \h </w:instrText>
        </w:r>
        <w:r>
          <w:rPr>
            <w:noProof/>
          </w:rPr>
        </w:r>
        <w:r>
          <w:rPr>
            <w:noProof/>
            <w:webHidden/>
          </w:rPr>
          <w:fldChar w:fldCharType="separate"/>
        </w:r>
        <w:r>
          <w:rPr>
            <w:noProof/>
            <w:webHidden/>
          </w:rPr>
          <w:t>97</w:t>
        </w:r>
        <w:r>
          <w:rPr>
            <w:noProof/>
            <w:webHidden/>
          </w:rPr>
          <w:fldChar w:fldCharType="end"/>
        </w:r>
      </w:hyperlink>
    </w:p>
    <w:p w:rsidR="004E00DF" w:rsidRDefault="004E00DF">
      <w:pPr>
        <w:pStyle w:val="TOC1"/>
        <w:tabs>
          <w:tab w:val="right" w:leader="dot" w:pos="3036"/>
        </w:tabs>
        <w:rPr>
          <w:noProof/>
          <w:sz w:val="24"/>
          <w:szCs w:val="24"/>
        </w:rPr>
      </w:pPr>
      <w:hyperlink w:anchor="_Toc23534735" w:history="1">
        <w:r w:rsidRPr="00717F48">
          <w:rPr>
            <w:rStyle w:val="Hyperlink"/>
            <w:noProof/>
          </w:rPr>
          <w:t>4070. Bölüm</w:t>
        </w:r>
        <w:r>
          <w:rPr>
            <w:noProof/>
            <w:webHidden/>
          </w:rPr>
          <w:tab/>
        </w:r>
        <w:r>
          <w:rPr>
            <w:noProof/>
            <w:webHidden/>
          </w:rPr>
          <w:fldChar w:fldCharType="begin"/>
        </w:r>
        <w:r>
          <w:rPr>
            <w:noProof/>
            <w:webHidden/>
          </w:rPr>
          <w:instrText xml:space="preserve"> PAGEREF _Toc23534735 \h </w:instrText>
        </w:r>
        <w:r>
          <w:rPr>
            <w:noProof/>
          </w:rPr>
        </w:r>
        <w:r>
          <w:rPr>
            <w:noProof/>
            <w:webHidden/>
          </w:rPr>
          <w:fldChar w:fldCharType="separate"/>
        </w:r>
        <w:r>
          <w:rPr>
            <w:noProof/>
            <w:webHidden/>
          </w:rPr>
          <w:t>98</w:t>
        </w:r>
        <w:r>
          <w:rPr>
            <w:noProof/>
            <w:webHidden/>
          </w:rPr>
          <w:fldChar w:fldCharType="end"/>
        </w:r>
      </w:hyperlink>
    </w:p>
    <w:p w:rsidR="004E00DF" w:rsidRDefault="004E00DF">
      <w:pPr>
        <w:pStyle w:val="TOC1"/>
        <w:tabs>
          <w:tab w:val="right" w:leader="dot" w:pos="3036"/>
        </w:tabs>
        <w:rPr>
          <w:noProof/>
          <w:sz w:val="24"/>
          <w:szCs w:val="24"/>
        </w:rPr>
      </w:pPr>
      <w:hyperlink w:anchor="_Toc23534736" w:history="1">
        <w:r w:rsidRPr="00717F48">
          <w:rPr>
            <w:rStyle w:val="Hyperlink"/>
            <w:noProof/>
          </w:rPr>
          <w:t>Abdest ve Namazda Vesveseden Sakınmak</w:t>
        </w:r>
        <w:r>
          <w:rPr>
            <w:noProof/>
            <w:webHidden/>
          </w:rPr>
          <w:tab/>
        </w:r>
        <w:r>
          <w:rPr>
            <w:noProof/>
            <w:webHidden/>
          </w:rPr>
          <w:fldChar w:fldCharType="begin"/>
        </w:r>
        <w:r>
          <w:rPr>
            <w:noProof/>
            <w:webHidden/>
          </w:rPr>
          <w:instrText xml:space="preserve"> PAGEREF _Toc23534736 \h </w:instrText>
        </w:r>
        <w:r>
          <w:rPr>
            <w:noProof/>
          </w:rPr>
        </w:r>
        <w:r>
          <w:rPr>
            <w:noProof/>
            <w:webHidden/>
          </w:rPr>
          <w:fldChar w:fldCharType="separate"/>
        </w:r>
        <w:r>
          <w:rPr>
            <w:noProof/>
            <w:webHidden/>
          </w:rPr>
          <w:t>98</w:t>
        </w:r>
        <w:r>
          <w:rPr>
            <w:noProof/>
            <w:webHidden/>
          </w:rPr>
          <w:fldChar w:fldCharType="end"/>
        </w:r>
      </w:hyperlink>
    </w:p>
    <w:p w:rsidR="004E00DF" w:rsidRDefault="004E00DF">
      <w:pPr>
        <w:pStyle w:val="TOC1"/>
        <w:tabs>
          <w:tab w:val="right" w:leader="dot" w:pos="3036"/>
        </w:tabs>
        <w:rPr>
          <w:noProof/>
          <w:sz w:val="24"/>
          <w:szCs w:val="24"/>
        </w:rPr>
      </w:pPr>
      <w:hyperlink w:anchor="_Toc23534737" w:history="1">
        <w:r w:rsidRPr="00717F48">
          <w:rPr>
            <w:rStyle w:val="Hyperlink"/>
            <w:noProof/>
          </w:rPr>
          <w:t>4071. Bölüm</w:t>
        </w:r>
        <w:r>
          <w:rPr>
            <w:noProof/>
            <w:webHidden/>
          </w:rPr>
          <w:tab/>
        </w:r>
        <w:r>
          <w:rPr>
            <w:noProof/>
            <w:webHidden/>
          </w:rPr>
          <w:fldChar w:fldCharType="begin"/>
        </w:r>
        <w:r>
          <w:rPr>
            <w:noProof/>
            <w:webHidden/>
          </w:rPr>
          <w:instrText xml:space="preserve"> PAGEREF _Toc23534737 \h </w:instrText>
        </w:r>
        <w:r>
          <w:rPr>
            <w:noProof/>
          </w:rPr>
        </w:r>
        <w:r>
          <w:rPr>
            <w:noProof/>
            <w:webHidden/>
          </w:rPr>
          <w:fldChar w:fldCharType="separate"/>
        </w:r>
        <w:r>
          <w:rPr>
            <w:noProof/>
            <w:webHidden/>
          </w:rPr>
          <w:t>99</w:t>
        </w:r>
        <w:r>
          <w:rPr>
            <w:noProof/>
            <w:webHidden/>
          </w:rPr>
          <w:fldChar w:fldCharType="end"/>
        </w:r>
      </w:hyperlink>
    </w:p>
    <w:p w:rsidR="004E00DF" w:rsidRDefault="004E00DF">
      <w:pPr>
        <w:pStyle w:val="TOC1"/>
        <w:tabs>
          <w:tab w:val="right" w:leader="dot" w:pos="3036"/>
        </w:tabs>
        <w:rPr>
          <w:noProof/>
          <w:sz w:val="24"/>
          <w:szCs w:val="24"/>
        </w:rPr>
      </w:pPr>
      <w:hyperlink w:anchor="_Toc23534738" w:history="1">
        <w:r w:rsidRPr="00717F48">
          <w:rPr>
            <w:rStyle w:val="Hyperlink"/>
            <w:noProof/>
          </w:rPr>
          <w:t>Vesvesenin İlacı</w:t>
        </w:r>
        <w:r>
          <w:rPr>
            <w:noProof/>
            <w:webHidden/>
          </w:rPr>
          <w:tab/>
        </w:r>
        <w:r>
          <w:rPr>
            <w:noProof/>
            <w:webHidden/>
          </w:rPr>
          <w:fldChar w:fldCharType="begin"/>
        </w:r>
        <w:r>
          <w:rPr>
            <w:noProof/>
            <w:webHidden/>
          </w:rPr>
          <w:instrText xml:space="preserve"> PAGEREF _Toc23534738 \h </w:instrText>
        </w:r>
        <w:r>
          <w:rPr>
            <w:noProof/>
          </w:rPr>
        </w:r>
        <w:r>
          <w:rPr>
            <w:noProof/>
            <w:webHidden/>
          </w:rPr>
          <w:fldChar w:fldCharType="separate"/>
        </w:r>
        <w:r>
          <w:rPr>
            <w:noProof/>
            <w:webHidden/>
          </w:rPr>
          <w:t>99</w:t>
        </w:r>
        <w:r>
          <w:rPr>
            <w:noProof/>
            <w:webHidden/>
          </w:rPr>
          <w:fldChar w:fldCharType="end"/>
        </w:r>
      </w:hyperlink>
    </w:p>
    <w:p w:rsidR="004E00DF" w:rsidRDefault="004E00DF">
      <w:pPr>
        <w:pStyle w:val="TOC1"/>
        <w:tabs>
          <w:tab w:val="right" w:leader="dot" w:pos="3036"/>
        </w:tabs>
        <w:rPr>
          <w:noProof/>
          <w:sz w:val="24"/>
          <w:szCs w:val="24"/>
        </w:rPr>
      </w:pPr>
      <w:hyperlink w:anchor="_Toc23534739" w:history="1">
        <w:r w:rsidRPr="00717F48">
          <w:rPr>
            <w:rStyle w:val="Hyperlink"/>
            <w:noProof/>
          </w:rPr>
          <w:t>4072. Bölüm</w:t>
        </w:r>
        <w:r>
          <w:rPr>
            <w:noProof/>
            <w:webHidden/>
          </w:rPr>
          <w:tab/>
        </w:r>
        <w:r>
          <w:rPr>
            <w:noProof/>
            <w:webHidden/>
          </w:rPr>
          <w:fldChar w:fldCharType="begin"/>
        </w:r>
        <w:r>
          <w:rPr>
            <w:noProof/>
            <w:webHidden/>
          </w:rPr>
          <w:instrText xml:space="preserve"> PAGEREF _Toc23534739 \h </w:instrText>
        </w:r>
        <w:r>
          <w:rPr>
            <w:noProof/>
          </w:rPr>
        </w:r>
        <w:r>
          <w:rPr>
            <w:noProof/>
            <w:webHidden/>
          </w:rPr>
          <w:fldChar w:fldCharType="separate"/>
        </w:r>
        <w:r>
          <w:rPr>
            <w:noProof/>
            <w:webHidden/>
          </w:rPr>
          <w:t>101</w:t>
        </w:r>
        <w:r>
          <w:rPr>
            <w:noProof/>
            <w:webHidden/>
          </w:rPr>
          <w:fldChar w:fldCharType="end"/>
        </w:r>
      </w:hyperlink>
    </w:p>
    <w:p w:rsidR="004E00DF" w:rsidRDefault="004E00DF">
      <w:pPr>
        <w:pStyle w:val="TOC1"/>
        <w:tabs>
          <w:tab w:val="right" w:leader="dot" w:pos="3036"/>
        </w:tabs>
        <w:rPr>
          <w:noProof/>
          <w:sz w:val="24"/>
          <w:szCs w:val="24"/>
        </w:rPr>
      </w:pPr>
      <w:hyperlink w:anchor="_Toc23534740" w:history="1">
        <w:r w:rsidRPr="00717F48">
          <w:rPr>
            <w:rStyle w:val="Hyperlink"/>
            <w:noProof/>
          </w:rPr>
          <w:t>Allah’ın Vesveseyi Affetmesi</w:t>
        </w:r>
        <w:r>
          <w:rPr>
            <w:noProof/>
            <w:webHidden/>
          </w:rPr>
          <w:tab/>
        </w:r>
        <w:r>
          <w:rPr>
            <w:noProof/>
            <w:webHidden/>
          </w:rPr>
          <w:fldChar w:fldCharType="begin"/>
        </w:r>
        <w:r>
          <w:rPr>
            <w:noProof/>
            <w:webHidden/>
          </w:rPr>
          <w:instrText xml:space="preserve"> PAGEREF _Toc23534740 \h </w:instrText>
        </w:r>
        <w:r>
          <w:rPr>
            <w:noProof/>
          </w:rPr>
        </w:r>
        <w:r>
          <w:rPr>
            <w:noProof/>
            <w:webHidden/>
          </w:rPr>
          <w:fldChar w:fldCharType="separate"/>
        </w:r>
        <w:r>
          <w:rPr>
            <w:noProof/>
            <w:webHidden/>
          </w:rPr>
          <w:t>101</w:t>
        </w:r>
        <w:r>
          <w:rPr>
            <w:noProof/>
            <w:webHidden/>
          </w:rPr>
          <w:fldChar w:fldCharType="end"/>
        </w:r>
      </w:hyperlink>
    </w:p>
    <w:p w:rsidR="004E00DF" w:rsidRDefault="004E00DF">
      <w:pPr>
        <w:pStyle w:val="TOC1"/>
        <w:tabs>
          <w:tab w:val="right" w:leader="dot" w:pos="3036"/>
        </w:tabs>
        <w:rPr>
          <w:noProof/>
          <w:sz w:val="24"/>
          <w:szCs w:val="24"/>
        </w:rPr>
      </w:pPr>
      <w:hyperlink w:anchor="_Toc23534742" w:history="1">
        <w:r w:rsidRPr="00717F48">
          <w:rPr>
            <w:rStyle w:val="Hyperlink"/>
            <w:noProof/>
          </w:rPr>
          <w:t>4073. Bölüm</w:t>
        </w:r>
        <w:r>
          <w:rPr>
            <w:noProof/>
            <w:webHidden/>
          </w:rPr>
          <w:tab/>
        </w:r>
        <w:r>
          <w:rPr>
            <w:noProof/>
            <w:webHidden/>
          </w:rPr>
          <w:fldChar w:fldCharType="begin"/>
        </w:r>
        <w:r>
          <w:rPr>
            <w:noProof/>
            <w:webHidden/>
          </w:rPr>
          <w:instrText xml:space="preserve"> PAGEREF _Toc23534742 \h </w:instrText>
        </w:r>
        <w:r>
          <w:rPr>
            <w:noProof/>
          </w:rPr>
        </w:r>
        <w:r>
          <w:rPr>
            <w:noProof/>
            <w:webHidden/>
          </w:rPr>
          <w:fldChar w:fldCharType="separate"/>
        </w:r>
        <w:r>
          <w:rPr>
            <w:noProof/>
            <w:webHidden/>
          </w:rPr>
          <w:t>103</w:t>
        </w:r>
        <w:r>
          <w:rPr>
            <w:noProof/>
            <w:webHidden/>
          </w:rPr>
          <w:fldChar w:fldCharType="end"/>
        </w:r>
      </w:hyperlink>
    </w:p>
    <w:p w:rsidR="004E00DF" w:rsidRDefault="004E00DF">
      <w:pPr>
        <w:pStyle w:val="TOC1"/>
        <w:tabs>
          <w:tab w:val="right" w:leader="dot" w:pos="3036"/>
        </w:tabs>
        <w:rPr>
          <w:noProof/>
          <w:sz w:val="24"/>
          <w:szCs w:val="24"/>
        </w:rPr>
      </w:pPr>
      <w:hyperlink w:anchor="_Toc23534743" w:history="1">
        <w:r w:rsidRPr="00717F48">
          <w:rPr>
            <w:rStyle w:val="Hyperlink"/>
            <w:noProof/>
          </w:rPr>
          <w:t>Yardımlaşmak</w:t>
        </w:r>
        <w:r>
          <w:rPr>
            <w:noProof/>
            <w:webHidden/>
          </w:rPr>
          <w:tab/>
        </w:r>
        <w:r>
          <w:rPr>
            <w:noProof/>
            <w:webHidden/>
          </w:rPr>
          <w:fldChar w:fldCharType="begin"/>
        </w:r>
        <w:r>
          <w:rPr>
            <w:noProof/>
            <w:webHidden/>
          </w:rPr>
          <w:instrText xml:space="preserve"> PAGEREF _Toc23534743 \h </w:instrText>
        </w:r>
        <w:r>
          <w:rPr>
            <w:noProof/>
          </w:rPr>
        </w:r>
        <w:r>
          <w:rPr>
            <w:noProof/>
            <w:webHidden/>
          </w:rPr>
          <w:fldChar w:fldCharType="separate"/>
        </w:r>
        <w:r>
          <w:rPr>
            <w:noProof/>
            <w:webHidden/>
          </w:rPr>
          <w:t>103</w:t>
        </w:r>
        <w:r>
          <w:rPr>
            <w:noProof/>
            <w:webHidden/>
          </w:rPr>
          <w:fldChar w:fldCharType="end"/>
        </w:r>
      </w:hyperlink>
    </w:p>
    <w:p w:rsidR="004E00DF" w:rsidRDefault="004E00DF">
      <w:pPr>
        <w:pStyle w:val="TOC1"/>
        <w:tabs>
          <w:tab w:val="right" w:leader="dot" w:pos="3036"/>
        </w:tabs>
        <w:rPr>
          <w:noProof/>
          <w:sz w:val="24"/>
          <w:szCs w:val="24"/>
        </w:rPr>
      </w:pPr>
      <w:hyperlink w:anchor="_Toc23534745" w:history="1">
        <w:r w:rsidRPr="00717F48">
          <w:rPr>
            <w:rStyle w:val="Hyperlink"/>
            <w:noProof/>
          </w:rPr>
          <w:t>4074. Bölüm</w:t>
        </w:r>
        <w:r>
          <w:rPr>
            <w:noProof/>
            <w:webHidden/>
          </w:rPr>
          <w:tab/>
        </w:r>
        <w:r>
          <w:rPr>
            <w:noProof/>
            <w:webHidden/>
          </w:rPr>
          <w:fldChar w:fldCharType="begin"/>
        </w:r>
        <w:r>
          <w:rPr>
            <w:noProof/>
            <w:webHidden/>
          </w:rPr>
          <w:instrText xml:space="preserve"> PAGEREF _Toc23534745 \h </w:instrText>
        </w:r>
        <w:r>
          <w:rPr>
            <w:noProof/>
          </w:rPr>
        </w:r>
        <w:r>
          <w:rPr>
            <w:noProof/>
            <w:webHidden/>
          </w:rPr>
          <w:fldChar w:fldCharType="separate"/>
        </w:r>
        <w:r>
          <w:rPr>
            <w:noProof/>
            <w:webHidden/>
          </w:rPr>
          <w:t>107</w:t>
        </w:r>
        <w:r>
          <w:rPr>
            <w:noProof/>
            <w:webHidden/>
          </w:rPr>
          <w:fldChar w:fldCharType="end"/>
        </w:r>
      </w:hyperlink>
    </w:p>
    <w:p w:rsidR="004E00DF" w:rsidRDefault="004E00DF">
      <w:pPr>
        <w:pStyle w:val="TOC1"/>
        <w:tabs>
          <w:tab w:val="right" w:leader="dot" w:pos="3036"/>
        </w:tabs>
        <w:rPr>
          <w:noProof/>
          <w:sz w:val="24"/>
          <w:szCs w:val="24"/>
        </w:rPr>
      </w:pPr>
      <w:hyperlink w:anchor="_Toc23534746" w:history="1">
        <w:r w:rsidRPr="00717F48">
          <w:rPr>
            <w:rStyle w:val="Hyperlink"/>
            <w:noProof/>
          </w:rPr>
          <w:t>Allah’ın İnsana Vasiyetleri</w:t>
        </w:r>
        <w:r>
          <w:rPr>
            <w:noProof/>
            <w:webHidden/>
          </w:rPr>
          <w:tab/>
        </w:r>
        <w:r>
          <w:rPr>
            <w:noProof/>
            <w:webHidden/>
          </w:rPr>
          <w:fldChar w:fldCharType="begin"/>
        </w:r>
        <w:r>
          <w:rPr>
            <w:noProof/>
            <w:webHidden/>
          </w:rPr>
          <w:instrText xml:space="preserve"> PAGEREF _Toc23534746 \h </w:instrText>
        </w:r>
        <w:r>
          <w:rPr>
            <w:noProof/>
          </w:rPr>
        </w:r>
        <w:r>
          <w:rPr>
            <w:noProof/>
            <w:webHidden/>
          </w:rPr>
          <w:fldChar w:fldCharType="separate"/>
        </w:r>
        <w:r>
          <w:rPr>
            <w:noProof/>
            <w:webHidden/>
          </w:rPr>
          <w:t>107</w:t>
        </w:r>
        <w:r>
          <w:rPr>
            <w:noProof/>
            <w:webHidden/>
          </w:rPr>
          <w:fldChar w:fldCharType="end"/>
        </w:r>
      </w:hyperlink>
    </w:p>
    <w:p w:rsidR="004E00DF" w:rsidRDefault="004E00DF">
      <w:pPr>
        <w:pStyle w:val="TOC1"/>
        <w:tabs>
          <w:tab w:val="right" w:leader="dot" w:pos="3036"/>
        </w:tabs>
        <w:rPr>
          <w:noProof/>
          <w:sz w:val="24"/>
          <w:szCs w:val="24"/>
        </w:rPr>
      </w:pPr>
      <w:hyperlink w:anchor="_Toc23534747" w:history="1">
        <w:r w:rsidRPr="00717F48">
          <w:rPr>
            <w:rStyle w:val="Hyperlink"/>
            <w:noProof/>
          </w:rPr>
          <w:t>4075. Bölüm</w:t>
        </w:r>
        <w:r>
          <w:rPr>
            <w:noProof/>
            <w:webHidden/>
          </w:rPr>
          <w:tab/>
        </w:r>
        <w:r>
          <w:rPr>
            <w:noProof/>
            <w:webHidden/>
          </w:rPr>
          <w:fldChar w:fldCharType="begin"/>
        </w:r>
        <w:r>
          <w:rPr>
            <w:noProof/>
            <w:webHidden/>
          </w:rPr>
          <w:instrText xml:space="preserve"> PAGEREF _Toc23534747 \h </w:instrText>
        </w:r>
        <w:r>
          <w:rPr>
            <w:noProof/>
          </w:rPr>
        </w:r>
        <w:r>
          <w:rPr>
            <w:noProof/>
            <w:webHidden/>
          </w:rPr>
          <w:fldChar w:fldCharType="separate"/>
        </w:r>
        <w:r>
          <w:rPr>
            <w:noProof/>
            <w:webHidden/>
          </w:rPr>
          <w:t>108</w:t>
        </w:r>
        <w:r>
          <w:rPr>
            <w:noProof/>
            <w:webHidden/>
          </w:rPr>
          <w:fldChar w:fldCharType="end"/>
        </w:r>
      </w:hyperlink>
    </w:p>
    <w:p w:rsidR="004E00DF" w:rsidRDefault="004E00DF">
      <w:pPr>
        <w:pStyle w:val="TOC1"/>
        <w:tabs>
          <w:tab w:val="right" w:leader="dot" w:pos="3036"/>
        </w:tabs>
        <w:rPr>
          <w:noProof/>
          <w:sz w:val="24"/>
          <w:szCs w:val="24"/>
        </w:rPr>
      </w:pPr>
      <w:hyperlink w:anchor="_Toc23534748" w:history="1">
        <w:r w:rsidRPr="00717F48">
          <w:rPr>
            <w:rStyle w:val="Hyperlink"/>
            <w:noProof/>
          </w:rPr>
          <w:t>Allah’ın Musa’ya (a.s) Vasiyetleri</w:t>
        </w:r>
        <w:r>
          <w:rPr>
            <w:noProof/>
            <w:webHidden/>
          </w:rPr>
          <w:tab/>
        </w:r>
        <w:r>
          <w:rPr>
            <w:noProof/>
            <w:webHidden/>
          </w:rPr>
          <w:fldChar w:fldCharType="begin"/>
        </w:r>
        <w:r>
          <w:rPr>
            <w:noProof/>
            <w:webHidden/>
          </w:rPr>
          <w:instrText xml:space="preserve"> PAGEREF _Toc23534748 \h </w:instrText>
        </w:r>
        <w:r>
          <w:rPr>
            <w:noProof/>
          </w:rPr>
        </w:r>
        <w:r>
          <w:rPr>
            <w:noProof/>
            <w:webHidden/>
          </w:rPr>
          <w:fldChar w:fldCharType="separate"/>
        </w:r>
        <w:r>
          <w:rPr>
            <w:noProof/>
            <w:webHidden/>
          </w:rPr>
          <w:t>108</w:t>
        </w:r>
        <w:r>
          <w:rPr>
            <w:noProof/>
            <w:webHidden/>
          </w:rPr>
          <w:fldChar w:fldCharType="end"/>
        </w:r>
      </w:hyperlink>
    </w:p>
    <w:p w:rsidR="004E00DF" w:rsidRDefault="004E00DF">
      <w:pPr>
        <w:pStyle w:val="TOC1"/>
        <w:tabs>
          <w:tab w:val="right" w:leader="dot" w:pos="3036"/>
        </w:tabs>
        <w:rPr>
          <w:noProof/>
          <w:sz w:val="24"/>
          <w:szCs w:val="24"/>
        </w:rPr>
      </w:pPr>
      <w:hyperlink w:anchor="_Toc23534749" w:history="1">
        <w:r w:rsidRPr="00717F48">
          <w:rPr>
            <w:rStyle w:val="Hyperlink"/>
            <w:noProof/>
          </w:rPr>
          <w:t>4076. Bölüm</w:t>
        </w:r>
        <w:r>
          <w:rPr>
            <w:noProof/>
            <w:webHidden/>
          </w:rPr>
          <w:tab/>
        </w:r>
        <w:r>
          <w:rPr>
            <w:noProof/>
            <w:webHidden/>
          </w:rPr>
          <w:fldChar w:fldCharType="begin"/>
        </w:r>
        <w:r>
          <w:rPr>
            <w:noProof/>
            <w:webHidden/>
          </w:rPr>
          <w:instrText xml:space="preserve"> PAGEREF _Toc23534749 \h </w:instrText>
        </w:r>
        <w:r>
          <w:rPr>
            <w:noProof/>
          </w:rPr>
        </w:r>
        <w:r>
          <w:rPr>
            <w:noProof/>
            <w:webHidden/>
          </w:rPr>
          <w:fldChar w:fldCharType="separate"/>
        </w:r>
        <w:r>
          <w:rPr>
            <w:noProof/>
            <w:webHidden/>
          </w:rPr>
          <w:t>108</w:t>
        </w:r>
        <w:r>
          <w:rPr>
            <w:noProof/>
            <w:webHidden/>
          </w:rPr>
          <w:fldChar w:fldCharType="end"/>
        </w:r>
      </w:hyperlink>
    </w:p>
    <w:p w:rsidR="004E00DF" w:rsidRDefault="004E00DF">
      <w:pPr>
        <w:pStyle w:val="TOC1"/>
        <w:tabs>
          <w:tab w:val="right" w:leader="dot" w:pos="3036"/>
        </w:tabs>
        <w:rPr>
          <w:noProof/>
          <w:sz w:val="24"/>
          <w:szCs w:val="24"/>
        </w:rPr>
      </w:pPr>
      <w:hyperlink w:anchor="_Toc23534750" w:history="1">
        <w:r w:rsidRPr="00717F48">
          <w:rPr>
            <w:rStyle w:val="Hyperlink"/>
            <w:noProof/>
          </w:rPr>
          <w:t>Allah’ın İsa’ya (a.s) Tavsiyeleri</w:t>
        </w:r>
        <w:r>
          <w:rPr>
            <w:noProof/>
            <w:webHidden/>
          </w:rPr>
          <w:tab/>
        </w:r>
        <w:r>
          <w:rPr>
            <w:noProof/>
            <w:webHidden/>
          </w:rPr>
          <w:fldChar w:fldCharType="begin"/>
        </w:r>
        <w:r>
          <w:rPr>
            <w:noProof/>
            <w:webHidden/>
          </w:rPr>
          <w:instrText xml:space="preserve"> PAGEREF _Toc23534750 \h </w:instrText>
        </w:r>
        <w:r>
          <w:rPr>
            <w:noProof/>
          </w:rPr>
        </w:r>
        <w:r>
          <w:rPr>
            <w:noProof/>
            <w:webHidden/>
          </w:rPr>
          <w:fldChar w:fldCharType="separate"/>
        </w:r>
        <w:r>
          <w:rPr>
            <w:noProof/>
            <w:webHidden/>
          </w:rPr>
          <w:t>108</w:t>
        </w:r>
        <w:r>
          <w:rPr>
            <w:noProof/>
            <w:webHidden/>
          </w:rPr>
          <w:fldChar w:fldCharType="end"/>
        </w:r>
      </w:hyperlink>
    </w:p>
    <w:p w:rsidR="004E00DF" w:rsidRDefault="004E00DF">
      <w:pPr>
        <w:pStyle w:val="TOC1"/>
        <w:tabs>
          <w:tab w:val="right" w:leader="dot" w:pos="3036"/>
        </w:tabs>
        <w:rPr>
          <w:noProof/>
          <w:sz w:val="24"/>
          <w:szCs w:val="24"/>
        </w:rPr>
      </w:pPr>
      <w:hyperlink w:anchor="_Toc23534751" w:history="1">
        <w:r w:rsidRPr="00717F48">
          <w:rPr>
            <w:rStyle w:val="Hyperlink"/>
            <w:noProof/>
          </w:rPr>
          <w:t>4077. Bölüm</w:t>
        </w:r>
        <w:r>
          <w:rPr>
            <w:noProof/>
            <w:webHidden/>
          </w:rPr>
          <w:tab/>
        </w:r>
        <w:r>
          <w:rPr>
            <w:noProof/>
            <w:webHidden/>
          </w:rPr>
          <w:fldChar w:fldCharType="begin"/>
        </w:r>
        <w:r>
          <w:rPr>
            <w:noProof/>
            <w:webHidden/>
          </w:rPr>
          <w:instrText xml:space="preserve"> PAGEREF _Toc23534751 \h </w:instrText>
        </w:r>
        <w:r>
          <w:rPr>
            <w:noProof/>
          </w:rPr>
        </w:r>
        <w:r>
          <w:rPr>
            <w:noProof/>
            <w:webHidden/>
          </w:rPr>
          <w:fldChar w:fldCharType="separate"/>
        </w:r>
        <w:r>
          <w:rPr>
            <w:noProof/>
            <w:webHidden/>
          </w:rPr>
          <w:t>109</w:t>
        </w:r>
        <w:r>
          <w:rPr>
            <w:noProof/>
            <w:webHidden/>
          </w:rPr>
          <w:fldChar w:fldCharType="end"/>
        </w:r>
      </w:hyperlink>
    </w:p>
    <w:p w:rsidR="004E00DF" w:rsidRDefault="004E00DF">
      <w:pPr>
        <w:pStyle w:val="TOC1"/>
        <w:tabs>
          <w:tab w:val="right" w:leader="dot" w:pos="3036"/>
        </w:tabs>
        <w:rPr>
          <w:noProof/>
          <w:sz w:val="24"/>
          <w:szCs w:val="24"/>
        </w:rPr>
      </w:pPr>
      <w:hyperlink w:anchor="_Toc23534752" w:history="1">
        <w:r w:rsidRPr="00717F48">
          <w:rPr>
            <w:rStyle w:val="Hyperlink"/>
            <w:noProof/>
          </w:rPr>
          <w:t>Hızır’ın (a.s) Musa’ya (a.s) Tavsiyeleri</w:t>
        </w:r>
        <w:r>
          <w:rPr>
            <w:noProof/>
            <w:webHidden/>
          </w:rPr>
          <w:tab/>
        </w:r>
        <w:r>
          <w:rPr>
            <w:noProof/>
            <w:webHidden/>
          </w:rPr>
          <w:fldChar w:fldCharType="begin"/>
        </w:r>
        <w:r>
          <w:rPr>
            <w:noProof/>
            <w:webHidden/>
          </w:rPr>
          <w:instrText xml:space="preserve"> PAGEREF _Toc23534752 \h </w:instrText>
        </w:r>
        <w:r>
          <w:rPr>
            <w:noProof/>
          </w:rPr>
        </w:r>
        <w:r>
          <w:rPr>
            <w:noProof/>
            <w:webHidden/>
          </w:rPr>
          <w:fldChar w:fldCharType="separate"/>
        </w:r>
        <w:r>
          <w:rPr>
            <w:noProof/>
            <w:webHidden/>
          </w:rPr>
          <w:t>109</w:t>
        </w:r>
        <w:r>
          <w:rPr>
            <w:noProof/>
            <w:webHidden/>
          </w:rPr>
          <w:fldChar w:fldCharType="end"/>
        </w:r>
      </w:hyperlink>
    </w:p>
    <w:p w:rsidR="004E00DF" w:rsidRDefault="004E00DF">
      <w:pPr>
        <w:pStyle w:val="TOC1"/>
        <w:tabs>
          <w:tab w:val="right" w:leader="dot" w:pos="3036"/>
        </w:tabs>
        <w:rPr>
          <w:noProof/>
          <w:sz w:val="24"/>
          <w:szCs w:val="24"/>
        </w:rPr>
      </w:pPr>
      <w:hyperlink w:anchor="_Toc23534753" w:history="1">
        <w:r w:rsidRPr="00717F48">
          <w:rPr>
            <w:rStyle w:val="Hyperlink"/>
            <w:noProof/>
          </w:rPr>
          <w:t>4078. Bölüm</w:t>
        </w:r>
        <w:r>
          <w:rPr>
            <w:noProof/>
            <w:webHidden/>
          </w:rPr>
          <w:tab/>
        </w:r>
        <w:r>
          <w:rPr>
            <w:noProof/>
            <w:webHidden/>
          </w:rPr>
          <w:fldChar w:fldCharType="begin"/>
        </w:r>
        <w:r>
          <w:rPr>
            <w:noProof/>
            <w:webHidden/>
          </w:rPr>
          <w:instrText xml:space="preserve"> PAGEREF _Toc23534753 \h </w:instrText>
        </w:r>
        <w:r>
          <w:rPr>
            <w:noProof/>
          </w:rPr>
        </w:r>
        <w:r>
          <w:rPr>
            <w:noProof/>
            <w:webHidden/>
          </w:rPr>
          <w:fldChar w:fldCharType="separate"/>
        </w:r>
        <w:r>
          <w:rPr>
            <w:noProof/>
            <w:webHidden/>
          </w:rPr>
          <w:t>111</w:t>
        </w:r>
        <w:r>
          <w:rPr>
            <w:noProof/>
            <w:webHidden/>
          </w:rPr>
          <w:fldChar w:fldCharType="end"/>
        </w:r>
      </w:hyperlink>
    </w:p>
    <w:p w:rsidR="004E00DF" w:rsidRDefault="004E00DF">
      <w:pPr>
        <w:pStyle w:val="TOC1"/>
        <w:tabs>
          <w:tab w:val="right" w:leader="dot" w:pos="3036"/>
        </w:tabs>
        <w:rPr>
          <w:noProof/>
          <w:sz w:val="24"/>
          <w:szCs w:val="24"/>
        </w:rPr>
      </w:pPr>
      <w:hyperlink w:anchor="_Toc23534754" w:history="1">
        <w:r w:rsidRPr="00717F48">
          <w:rPr>
            <w:rStyle w:val="Hyperlink"/>
            <w:noProof/>
          </w:rPr>
          <w:t>Allah’ın (c. C) Muhammed’e (s.a.a) Tavsiyeleri</w:t>
        </w:r>
        <w:r>
          <w:rPr>
            <w:noProof/>
            <w:webHidden/>
          </w:rPr>
          <w:tab/>
        </w:r>
        <w:r>
          <w:rPr>
            <w:noProof/>
            <w:webHidden/>
          </w:rPr>
          <w:fldChar w:fldCharType="begin"/>
        </w:r>
        <w:r>
          <w:rPr>
            <w:noProof/>
            <w:webHidden/>
          </w:rPr>
          <w:instrText xml:space="preserve"> PAGEREF _Toc23534754 \h </w:instrText>
        </w:r>
        <w:r>
          <w:rPr>
            <w:noProof/>
          </w:rPr>
        </w:r>
        <w:r>
          <w:rPr>
            <w:noProof/>
            <w:webHidden/>
          </w:rPr>
          <w:fldChar w:fldCharType="separate"/>
        </w:r>
        <w:r>
          <w:rPr>
            <w:noProof/>
            <w:webHidden/>
          </w:rPr>
          <w:t>111</w:t>
        </w:r>
        <w:r>
          <w:rPr>
            <w:noProof/>
            <w:webHidden/>
          </w:rPr>
          <w:fldChar w:fldCharType="end"/>
        </w:r>
      </w:hyperlink>
    </w:p>
    <w:p w:rsidR="004E00DF" w:rsidRDefault="004E00DF">
      <w:pPr>
        <w:pStyle w:val="TOC1"/>
        <w:tabs>
          <w:tab w:val="right" w:leader="dot" w:pos="3036"/>
        </w:tabs>
        <w:rPr>
          <w:noProof/>
          <w:sz w:val="24"/>
          <w:szCs w:val="24"/>
        </w:rPr>
      </w:pPr>
      <w:hyperlink w:anchor="_Toc23534755" w:history="1">
        <w:r w:rsidRPr="00717F48">
          <w:rPr>
            <w:rStyle w:val="Hyperlink"/>
            <w:noProof/>
          </w:rPr>
          <w:t>4079. Bölüm</w:t>
        </w:r>
        <w:r>
          <w:rPr>
            <w:noProof/>
            <w:webHidden/>
          </w:rPr>
          <w:tab/>
        </w:r>
        <w:r>
          <w:rPr>
            <w:noProof/>
            <w:webHidden/>
          </w:rPr>
          <w:fldChar w:fldCharType="begin"/>
        </w:r>
        <w:r>
          <w:rPr>
            <w:noProof/>
            <w:webHidden/>
          </w:rPr>
          <w:instrText xml:space="preserve"> PAGEREF _Toc23534755 \h </w:instrText>
        </w:r>
        <w:r>
          <w:rPr>
            <w:noProof/>
          </w:rPr>
        </w:r>
        <w:r>
          <w:rPr>
            <w:noProof/>
            <w:webHidden/>
          </w:rPr>
          <w:fldChar w:fldCharType="separate"/>
        </w:r>
        <w:r>
          <w:rPr>
            <w:noProof/>
            <w:webHidden/>
          </w:rPr>
          <w:t>111</w:t>
        </w:r>
        <w:r>
          <w:rPr>
            <w:noProof/>
            <w:webHidden/>
          </w:rPr>
          <w:fldChar w:fldCharType="end"/>
        </w:r>
      </w:hyperlink>
    </w:p>
    <w:p w:rsidR="004E00DF" w:rsidRDefault="004E00DF">
      <w:pPr>
        <w:pStyle w:val="TOC1"/>
        <w:tabs>
          <w:tab w:val="right" w:leader="dot" w:pos="3036"/>
        </w:tabs>
        <w:rPr>
          <w:noProof/>
          <w:sz w:val="24"/>
          <w:szCs w:val="24"/>
        </w:rPr>
      </w:pPr>
      <w:hyperlink w:anchor="_Toc23534756" w:history="1">
        <w:r w:rsidRPr="00717F48">
          <w:rPr>
            <w:rStyle w:val="Hyperlink"/>
            <w:noProof/>
          </w:rPr>
          <w:t>Resulullah’ın (s.a.a) Tavsiyeleri</w:t>
        </w:r>
        <w:r>
          <w:rPr>
            <w:noProof/>
            <w:webHidden/>
          </w:rPr>
          <w:tab/>
        </w:r>
        <w:r>
          <w:rPr>
            <w:noProof/>
            <w:webHidden/>
          </w:rPr>
          <w:fldChar w:fldCharType="begin"/>
        </w:r>
        <w:r>
          <w:rPr>
            <w:noProof/>
            <w:webHidden/>
          </w:rPr>
          <w:instrText xml:space="preserve"> PAGEREF _Toc23534756 \h </w:instrText>
        </w:r>
        <w:r>
          <w:rPr>
            <w:noProof/>
          </w:rPr>
        </w:r>
        <w:r>
          <w:rPr>
            <w:noProof/>
            <w:webHidden/>
          </w:rPr>
          <w:fldChar w:fldCharType="separate"/>
        </w:r>
        <w:r>
          <w:rPr>
            <w:noProof/>
            <w:webHidden/>
          </w:rPr>
          <w:t>111</w:t>
        </w:r>
        <w:r>
          <w:rPr>
            <w:noProof/>
            <w:webHidden/>
          </w:rPr>
          <w:fldChar w:fldCharType="end"/>
        </w:r>
      </w:hyperlink>
    </w:p>
    <w:p w:rsidR="004E00DF" w:rsidRDefault="004E00DF">
      <w:pPr>
        <w:pStyle w:val="TOC1"/>
        <w:tabs>
          <w:tab w:val="right" w:leader="dot" w:pos="3036"/>
        </w:tabs>
        <w:rPr>
          <w:noProof/>
          <w:sz w:val="24"/>
          <w:szCs w:val="24"/>
        </w:rPr>
      </w:pPr>
      <w:hyperlink w:anchor="_Toc23534757" w:history="1">
        <w:r w:rsidRPr="00717F48">
          <w:rPr>
            <w:rStyle w:val="Hyperlink"/>
            <w:noProof/>
          </w:rPr>
          <w:t>4080. Bölüm</w:t>
        </w:r>
        <w:r>
          <w:rPr>
            <w:noProof/>
            <w:webHidden/>
          </w:rPr>
          <w:tab/>
        </w:r>
        <w:r>
          <w:rPr>
            <w:noProof/>
            <w:webHidden/>
          </w:rPr>
          <w:fldChar w:fldCharType="begin"/>
        </w:r>
        <w:r>
          <w:rPr>
            <w:noProof/>
            <w:webHidden/>
          </w:rPr>
          <w:instrText xml:space="preserve"> PAGEREF _Toc23534757 \h </w:instrText>
        </w:r>
        <w:r>
          <w:rPr>
            <w:noProof/>
          </w:rPr>
        </w:r>
        <w:r>
          <w:rPr>
            <w:noProof/>
            <w:webHidden/>
          </w:rPr>
          <w:fldChar w:fldCharType="separate"/>
        </w:r>
        <w:r>
          <w:rPr>
            <w:noProof/>
            <w:webHidden/>
          </w:rPr>
          <w:t>118</w:t>
        </w:r>
        <w:r>
          <w:rPr>
            <w:noProof/>
            <w:webHidden/>
          </w:rPr>
          <w:fldChar w:fldCharType="end"/>
        </w:r>
      </w:hyperlink>
    </w:p>
    <w:p w:rsidR="004E00DF" w:rsidRDefault="004E00DF">
      <w:pPr>
        <w:pStyle w:val="TOC1"/>
        <w:tabs>
          <w:tab w:val="right" w:leader="dot" w:pos="3036"/>
        </w:tabs>
        <w:rPr>
          <w:noProof/>
          <w:sz w:val="24"/>
          <w:szCs w:val="24"/>
        </w:rPr>
      </w:pPr>
      <w:hyperlink w:anchor="_Toc23534758" w:history="1">
        <w:r w:rsidRPr="00717F48">
          <w:rPr>
            <w:rStyle w:val="Hyperlink"/>
            <w:noProof/>
          </w:rPr>
          <w:t>İmam Ali’nin (a.s) Tavsiyeleri</w:t>
        </w:r>
        <w:r>
          <w:rPr>
            <w:noProof/>
            <w:webHidden/>
          </w:rPr>
          <w:tab/>
        </w:r>
        <w:r>
          <w:rPr>
            <w:noProof/>
            <w:webHidden/>
          </w:rPr>
          <w:fldChar w:fldCharType="begin"/>
        </w:r>
        <w:r>
          <w:rPr>
            <w:noProof/>
            <w:webHidden/>
          </w:rPr>
          <w:instrText xml:space="preserve"> PAGEREF _Toc23534758 \h </w:instrText>
        </w:r>
        <w:r>
          <w:rPr>
            <w:noProof/>
          </w:rPr>
        </w:r>
        <w:r>
          <w:rPr>
            <w:noProof/>
            <w:webHidden/>
          </w:rPr>
          <w:fldChar w:fldCharType="separate"/>
        </w:r>
        <w:r>
          <w:rPr>
            <w:noProof/>
            <w:webHidden/>
          </w:rPr>
          <w:t>118</w:t>
        </w:r>
        <w:r>
          <w:rPr>
            <w:noProof/>
            <w:webHidden/>
          </w:rPr>
          <w:fldChar w:fldCharType="end"/>
        </w:r>
      </w:hyperlink>
    </w:p>
    <w:p w:rsidR="004E00DF" w:rsidRDefault="004E00DF">
      <w:pPr>
        <w:pStyle w:val="TOC1"/>
        <w:tabs>
          <w:tab w:val="right" w:leader="dot" w:pos="3036"/>
        </w:tabs>
        <w:rPr>
          <w:noProof/>
          <w:sz w:val="24"/>
          <w:szCs w:val="24"/>
        </w:rPr>
      </w:pPr>
      <w:hyperlink w:anchor="_Toc23534759" w:history="1">
        <w:r w:rsidRPr="00717F48">
          <w:rPr>
            <w:rStyle w:val="Hyperlink"/>
            <w:noProof/>
          </w:rPr>
          <w:t>1-Hz. Ali’nin Oğlu Hasan’a (a.s) Tavsiyeleri</w:t>
        </w:r>
        <w:r>
          <w:rPr>
            <w:noProof/>
            <w:webHidden/>
          </w:rPr>
          <w:tab/>
        </w:r>
        <w:r>
          <w:rPr>
            <w:noProof/>
            <w:webHidden/>
          </w:rPr>
          <w:fldChar w:fldCharType="begin"/>
        </w:r>
        <w:r>
          <w:rPr>
            <w:noProof/>
            <w:webHidden/>
          </w:rPr>
          <w:instrText xml:space="preserve"> PAGEREF _Toc23534759 \h </w:instrText>
        </w:r>
        <w:r>
          <w:rPr>
            <w:noProof/>
          </w:rPr>
        </w:r>
        <w:r>
          <w:rPr>
            <w:noProof/>
            <w:webHidden/>
          </w:rPr>
          <w:fldChar w:fldCharType="separate"/>
        </w:r>
        <w:r>
          <w:rPr>
            <w:noProof/>
            <w:webHidden/>
          </w:rPr>
          <w:t>118</w:t>
        </w:r>
        <w:r>
          <w:rPr>
            <w:noProof/>
            <w:webHidden/>
          </w:rPr>
          <w:fldChar w:fldCharType="end"/>
        </w:r>
      </w:hyperlink>
    </w:p>
    <w:p w:rsidR="004E00DF" w:rsidRDefault="004E00DF">
      <w:pPr>
        <w:pStyle w:val="TOC1"/>
        <w:tabs>
          <w:tab w:val="right" w:leader="dot" w:pos="3036"/>
        </w:tabs>
        <w:rPr>
          <w:noProof/>
          <w:sz w:val="24"/>
          <w:szCs w:val="24"/>
        </w:rPr>
      </w:pPr>
      <w:hyperlink w:anchor="_Toc23534760" w:history="1">
        <w:r w:rsidRPr="00717F48">
          <w:rPr>
            <w:rStyle w:val="Hyperlink"/>
            <w:noProof/>
          </w:rPr>
          <w:t>2-Oğlu Hüseyin’e (a.s) Tavsiyeleri</w:t>
        </w:r>
        <w:r>
          <w:rPr>
            <w:noProof/>
            <w:webHidden/>
          </w:rPr>
          <w:tab/>
        </w:r>
        <w:r>
          <w:rPr>
            <w:noProof/>
            <w:webHidden/>
          </w:rPr>
          <w:fldChar w:fldCharType="begin"/>
        </w:r>
        <w:r>
          <w:rPr>
            <w:noProof/>
            <w:webHidden/>
          </w:rPr>
          <w:instrText xml:space="preserve"> PAGEREF _Toc23534760 \h </w:instrText>
        </w:r>
        <w:r>
          <w:rPr>
            <w:noProof/>
          </w:rPr>
        </w:r>
        <w:r>
          <w:rPr>
            <w:noProof/>
            <w:webHidden/>
          </w:rPr>
          <w:fldChar w:fldCharType="separate"/>
        </w:r>
        <w:r>
          <w:rPr>
            <w:noProof/>
            <w:webHidden/>
          </w:rPr>
          <w:t>118</w:t>
        </w:r>
        <w:r>
          <w:rPr>
            <w:noProof/>
            <w:webHidden/>
          </w:rPr>
          <w:fldChar w:fldCharType="end"/>
        </w:r>
      </w:hyperlink>
    </w:p>
    <w:p w:rsidR="004E00DF" w:rsidRDefault="004E00DF">
      <w:pPr>
        <w:pStyle w:val="TOC1"/>
        <w:tabs>
          <w:tab w:val="right" w:leader="dot" w:pos="3036"/>
        </w:tabs>
        <w:rPr>
          <w:noProof/>
          <w:sz w:val="24"/>
          <w:szCs w:val="24"/>
        </w:rPr>
      </w:pPr>
      <w:hyperlink w:anchor="_Toc23534761" w:history="1">
        <w:r w:rsidRPr="00717F48">
          <w:rPr>
            <w:rStyle w:val="Hyperlink"/>
            <w:noProof/>
          </w:rPr>
          <w:t>3-Oğlu Hasan ve Hüseyin’e (a.s) Vasiyetleri</w:t>
        </w:r>
        <w:r>
          <w:rPr>
            <w:noProof/>
            <w:webHidden/>
          </w:rPr>
          <w:tab/>
        </w:r>
        <w:r>
          <w:rPr>
            <w:noProof/>
            <w:webHidden/>
          </w:rPr>
          <w:fldChar w:fldCharType="begin"/>
        </w:r>
        <w:r>
          <w:rPr>
            <w:noProof/>
            <w:webHidden/>
          </w:rPr>
          <w:instrText xml:space="preserve"> PAGEREF _Toc23534761 \h </w:instrText>
        </w:r>
        <w:r>
          <w:rPr>
            <w:noProof/>
          </w:rPr>
        </w:r>
        <w:r>
          <w:rPr>
            <w:noProof/>
            <w:webHidden/>
          </w:rPr>
          <w:fldChar w:fldCharType="separate"/>
        </w:r>
        <w:r>
          <w:rPr>
            <w:noProof/>
            <w:webHidden/>
          </w:rPr>
          <w:t>118</w:t>
        </w:r>
        <w:r>
          <w:rPr>
            <w:noProof/>
            <w:webHidden/>
          </w:rPr>
          <w:fldChar w:fldCharType="end"/>
        </w:r>
      </w:hyperlink>
    </w:p>
    <w:p w:rsidR="004E00DF" w:rsidRDefault="004E00DF">
      <w:pPr>
        <w:pStyle w:val="TOC1"/>
        <w:tabs>
          <w:tab w:val="right" w:leader="dot" w:pos="3036"/>
        </w:tabs>
        <w:rPr>
          <w:noProof/>
          <w:sz w:val="24"/>
          <w:szCs w:val="24"/>
        </w:rPr>
      </w:pPr>
      <w:hyperlink w:anchor="_Toc23534762" w:history="1">
        <w:r w:rsidRPr="00717F48">
          <w:rPr>
            <w:rStyle w:val="Hyperlink"/>
            <w:noProof/>
          </w:rPr>
          <w:t>4-Müslümanlara Tavsiyeleri</w:t>
        </w:r>
        <w:r>
          <w:rPr>
            <w:noProof/>
            <w:webHidden/>
          </w:rPr>
          <w:tab/>
        </w:r>
        <w:r>
          <w:rPr>
            <w:noProof/>
            <w:webHidden/>
          </w:rPr>
          <w:fldChar w:fldCharType="begin"/>
        </w:r>
        <w:r>
          <w:rPr>
            <w:noProof/>
            <w:webHidden/>
          </w:rPr>
          <w:instrText xml:space="preserve"> PAGEREF _Toc23534762 \h </w:instrText>
        </w:r>
        <w:r>
          <w:rPr>
            <w:noProof/>
          </w:rPr>
        </w:r>
        <w:r>
          <w:rPr>
            <w:noProof/>
            <w:webHidden/>
          </w:rPr>
          <w:fldChar w:fldCharType="separate"/>
        </w:r>
        <w:r>
          <w:rPr>
            <w:noProof/>
            <w:webHidden/>
          </w:rPr>
          <w:t>119</w:t>
        </w:r>
        <w:r>
          <w:rPr>
            <w:noProof/>
            <w:webHidden/>
          </w:rPr>
          <w:fldChar w:fldCharType="end"/>
        </w:r>
      </w:hyperlink>
    </w:p>
    <w:p w:rsidR="004E00DF" w:rsidRDefault="004E00DF">
      <w:pPr>
        <w:pStyle w:val="TOC1"/>
        <w:tabs>
          <w:tab w:val="right" w:leader="dot" w:pos="3036"/>
        </w:tabs>
        <w:rPr>
          <w:noProof/>
          <w:sz w:val="24"/>
          <w:szCs w:val="24"/>
        </w:rPr>
      </w:pPr>
      <w:hyperlink w:anchor="_Toc23534763" w:history="1">
        <w:r w:rsidRPr="00717F48">
          <w:rPr>
            <w:rStyle w:val="Hyperlink"/>
            <w:noProof/>
          </w:rPr>
          <w:t>4081. Bölüm</w:t>
        </w:r>
        <w:r>
          <w:rPr>
            <w:noProof/>
            <w:webHidden/>
          </w:rPr>
          <w:tab/>
        </w:r>
        <w:r>
          <w:rPr>
            <w:noProof/>
            <w:webHidden/>
          </w:rPr>
          <w:fldChar w:fldCharType="begin"/>
        </w:r>
        <w:r>
          <w:rPr>
            <w:noProof/>
            <w:webHidden/>
          </w:rPr>
          <w:instrText xml:space="preserve"> PAGEREF _Toc23534763 \h </w:instrText>
        </w:r>
        <w:r>
          <w:rPr>
            <w:noProof/>
          </w:rPr>
        </w:r>
        <w:r>
          <w:rPr>
            <w:noProof/>
            <w:webHidden/>
          </w:rPr>
          <w:fldChar w:fldCharType="separate"/>
        </w:r>
        <w:r>
          <w:rPr>
            <w:noProof/>
            <w:webHidden/>
          </w:rPr>
          <w:t>119</w:t>
        </w:r>
        <w:r>
          <w:rPr>
            <w:noProof/>
            <w:webHidden/>
          </w:rPr>
          <w:fldChar w:fldCharType="end"/>
        </w:r>
      </w:hyperlink>
    </w:p>
    <w:p w:rsidR="004E00DF" w:rsidRDefault="004E00DF">
      <w:pPr>
        <w:pStyle w:val="TOC1"/>
        <w:tabs>
          <w:tab w:val="right" w:leader="dot" w:pos="3036"/>
        </w:tabs>
        <w:rPr>
          <w:noProof/>
          <w:sz w:val="24"/>
          <w:szCs w:val="24"/>
        </w:rPr>
      </w:pPr>
      <w:hyperlink w:anchor="_Toc23534764" w:history="1">
        <w:r w:rsidRPr="00717F48">
          <w:rPr>
            <w:rStyle w:val="Hyperlink"/>
            <w:noProof/>
          </w:rPr>
          <w:t>Hz. Ali’nin Vefat Anındaki Tavsiyeleri</w:t>
        </w:r>
        <w:r>
          <w:rPr>
            <w:noProof/>
            <w:webHidden/>
          </w:rPr>
          <w:tab/>
        </w:r>
        <w:r>
          <w:rPr>
            <w:noProof/>
            <w:webHidden/>
          </w:rPr>
          <w:fldChar w:fldCharType="begin"/>
        </w:r>
        <w:r>
          <w:rPr>
            <w:noProof/>
            <w:webHidden/>
          </w:rPr>
          <w:instrText xml:space="preserve"> PAGEREF _Toc23534764 \h </w:instrText>
        </w:r>
        <w:r>
          <w:rPr>
            <w:noProof/>
          </w:rPr>
        </w:r>
        <w:r>
          <w:rPr>
            <w:noProof/>
            <w:webHidden/>
          </w:rPr>
          <w:fldChar w:fldCharType="separate"/>
        </w:r>
        <w:r>
          <w:rPr>
            <w:noProof/>
            <w:webHidden/>
          </w:rPr>
          <w:t>119</w:t>
        </w:r>
        <w:r>
          <w:rPr>
            <w:noProof/>
            <w:webHidden/>
          </w:rPr>
          <w:fldChar w:fldCharType="end"/>
        </w:r>
      </w:hyperlink>
    </w:p>
    <w:p w:rsidR="004E00DF" w:rsidRDefault="004E00DF">
      <w:pPr>
        <w:pStyle w:val="TOC1"/>
        <w:tabs>
          <w:tab w:val="right" w:leader="dot" w:pos="3036"/>
        </w:tabs>
        <w:rPr>
          <w:noProof/>
          <w:sz w:val="24"/>
          <w:szCs w:val="24"/>
        </w:rPr>
      </w:pPr>
      <w:hyperlink w:anchor="_Toc23534765" w:history="1">
        <w:r w:rsidRPr="00717F48">
          <w:rPr>
            <w:rStyle w:val="Hyperlink"/>
            <w:noProof/>
          </w:rPr>
          <w:t>4082. Bölüm</w:t>
        </w:r>
        <w:r>
          <w:rPr>
            <w:noProof/>
            <w:webHidden/>
          </w:rPr>
          <w:tab/>
        </w:r>
        <w:r>
          <w:rPr>
            <w:noProof/>
            <w:webHidden/>
          </w:rPr>
          <w:fldChar w:fldCharType="begin"/>
        </w:r>
        <w:r>
          <w:rPr>
            <w:noProof/>
            <w:webHidden/>
          </w:rPr>
          <w:instrText xml:space="preserve"> PAGEREF _Toc23534765 \h </w:instrText>
        </w:r>
        <w:r>
          <w:rPr>
            <w:noProof/>
          </w:rPr>
        </w:r>
        <w:r>
          <w:rPr>
            <w:noProof/>
            <w:webHidden/>
          </w:rPr>
          <w:fldChar w:fldCharType="separate"/>
        </w:r>
        <w:r>
          <w:rPr>
            <w:noProof/>
            <w:webHidden/>
          </w:rPr>
          <w:t>120</w:t>
        </w:r>
        <w:r>
          <w:rPr>
            <w:noProof/>
            <w:webHidden/>
          </w:rPr>
          <w:fldChar w:fldCharType="end"/>
        </w:r>
      </w:hyperlink>
    </w:p>
    <w:p w:rsidR="004E00DF" w:rsidRDefault="004E00DF">
      <w:pPr>
        <w:pStyle w:val="TOC1"/>
        <w:tabs>
          <w:tab w:val="right" w:leader="dot" w:pos="3036"/>
        </w:tabs>
        <w:rPr>
          <w:noProof/>
          <w:sz w:val="24"/>
          <w:szCs w:val="24"/>
        </w:rPr>
      </w:pPr>
      <w:hyperlink w:anchor="_Toc23534766" w:history="1">
        <w:r w:rsidRPr="00717F48">
          <w:rPr>
            <w:rStyle w:val="Hyperlink"/>
            <w:noProof/>
          </w:rPr>
          <w:t>İmam Zeyn’ül-Abidin’in (a.s) Vasiyetleri</w:t>
        </w:r>
        <w:r>
          <w:rPr>
            <w:noProof/>
            <w:webHidden/>
          </w:rPr>
          <w:tab/>
        </w:r>
        <w:r>
          <w:rPr>
            <w:noProof/>
            <w:webHidden/>
          </w:rPr>
          <w:fldChar w:fldCharType="begin"/>
        </w:r>
        <w:r>
          <w:rPr>
            <w:noProof/>
            <w:webHidden/>
          </w:rPr>
          <w:instrText xml:space="preserve"> PAGEREF _Toc23534766 \h </w:instrText>
        </w:r>
        <w:r>
          <w:rPr>
            <w:noProof/>
          </w:rPr>
        </w:r>
        <w:r>
          <w:rPr>
            <w:noProof/>
            <w:webHidden/>
          </w:rPr>
          <w:fldChar w:fldCharType="separate"/>
        </w:r>
        <w:r>
          <w:rPr>
            <w:noProof/>
            <w:webHidden/>
          </w:rPr>
          <w:t>120</w:t>
        </w:r>
        <w:r>
          <w:rPr>
            <w:noProof/>
            <w:webHidden/>
          </w:rPr>
          <w:fldChar w:fldCharType="end"/>
        </w:r>
      </w:hyperlink>
    </w:p>
    <w:p w:rsidR="004E00DF" w:rsidRDefault="004E00DF">
      <w:pPr>
        <w:pStyle w:val="TOC1"/>
        <w:tabs>
          <w:tab w:val="right" w:leader="dot" w:pos="3036"/>
        </w:tabs>
        <w:rPr>
          <w:noProof/>
          <w:sz w:val="24"/>
          <w:szCs w:val="24"/>
        </w:rPr>
      </w:pPr>
      <w:hyperlink w:anchor="_Toc23534767" w:history="1">
        <w:r w:rsidRPr="00717F48">
          <w:rPr>
            <w:rStyle w:val="Hyperlink"/>
            <w:noProof/>
          </w:rPr>
          <w:t>4083. Bölüm</w:t>
        </w:r>
        <w:r>
          <w:rPr>
            <w:noProof/>
            <w:webHidden/>
          </w:rPr>
          <w:tab/>
        </w:r>
        <w:r>
          <w:rPr>
            <w:noProof/>
            <w:webHidden/>
          </w:rPr>
          <w:fldChar w:fldCharType="begin"/>
        </w:r>
        <w:r>
          <w:rPr>
            <w:noProof/>
            <w:webHidden/>
          </w:rPr>
          <w:instrText xml:space="preserve"> PAGEREF _Toc23534767 \h </w:instrText>
        </w:r>
        <w:r>
          <w:rPr>
            <w:noProof/>
          </w:rPr>
        </w:r>
        <w:r>
          <w:rPr>
            <w:noProof/>
            <w:webHidden/>
          </w:rPr>
          <w:fldChar w:fldCharType="separate"/>
        </w:r>
        <w:r>
          <w:rPr>
            <w:noProof/>
            <w:webHidden/>
          </w:rPr>
          <w:t>121</w:t>
        </w:r>
        <w:r>
          <w:rPr>
            <w:noProof/>
            <w:webHidden/>
          </w:rPr>
          <w:fldChar w:fldCharType="end"/>
        </w:r>
      </w:hyperlink>
    </w:p>
    <w:p w:rsidR="004E00DF" w:rsidRDefault="004E00DF">
      <w:pPr>
        <w:pStyle w:val="TOC1"/>
        <w:tabs>
          <w:tab w:val="right" w:leader="dot" w:pos="3036"/>
        </w:tabs>
        <w:rPr>
          <w:noProof/>
          <w:sz w:val="24"/>
          <w:szCs w:val="24"/>
        </w:rPr>
      </w:pPr>
      <w:hyperlink w:anchor="_Toc23534768" w:history="1">
        <w:r w:rsidRPr="00717F48">
          <w:rPr>
            <w:rStyle w:val="Hyperlink"/>
            <w:noProof/>
          </w:rPr>
          <w:t>İmam Bakır’ın (a.s) Tavsiyeleri</w:t>
        </w:r>
        <w:r>
          <w:rPr>
            <w:noProof/>
            <w:webHidden/>
          </w:rPr>
          <w:tab/>
        </w:r>
        <w:r>
          <w:rPr>
            <w:noProof/>
            <w:webHidden/>
          </w:rPr>
          <w:fldChar w:fldCharType="begin"/>
        </w:r>
        <w:r>
          <w:rPr>
            <w:noProof/>
            <w:webHidden/>
          </w:rPr>
          <w:instrText xml:space="preserve"> PAGEREF _Toc23534768 \h </w:instrText>
        </w:r>
        <w:r>
          <w:rPr>
            <w:noProof/>
          </w:rPr>
        </w:r>
        <w:r>
          <w:rPr>
            <w:noProof/>
            <w:webHidden/>
          </w:rPr>
          <w:fldChar w:fldCharType="separate"/>
        </w:r>
        <w:r>
          <w:rPr>
            <w:noProof/>
            <w:webHidden/>
          </w:rPr>
          <w:t>121</w:t>
        </w:r>
        <w:r>
          <w:rPr>
            <w:noProof/>
            <w:webHidden/>
          </w:rPr>
          <w:fldChar w:fldCharType="end"/>
        </w:r>
      </w:hyperlink>
    </w:p>
    <w:p w:rsidR="004E00DF" w:rsidRDefault="004E00DF">
      <w:pPr>
        <w:pStyle w:val="TOC1"/>
        <w:tabs>
          <w:tab w:val="right" w:leader="dot" w:pos="3036"/>
        </w:tabs>
        <w:rPr>
          <w:noProof/>
          <w:sz w:val="24"/>
          <w:szCs w:val="24"/>
        </w:rPr>
      </w:pPr>
      <w:hyperlink w:anchor="_Toc23534769" w:history="1">
        <w:r w:rsidRPr="00717F48">
          <w:rPr>
            <w:rStyle w:val="Hyperlink"/>
            <w:noProof/>
          </w:rPr>
          <w:t>4084. Bölüm</w:t>
        </w:r>
        <w:r>
          <w:rPr>
            <w:noProof/>
            <w:webHidden/>
          </w:rPr>
          <w:tab/>
        </w:r>
        <w:r>
          <w:rPr>
            <w:noProof/>
            <w:webHidden/>
          </w:rPr>
          <w:fldChar w:fldCharType="begin"/>
        </w:r>
        <w:r>
          <w:rPr>
            <w:noProof/>
            <w:webHidden/>
          </w:rPr>
          <w:instrText xml:space="preserve"> PAGEREF _Toc23534769 \h </w:instrText>
        </w:r>
        <w:r>
          <w:rPr>
            <w:noProof/>
          </w:rPr>
        </w:r>
        <w:r>
          <w:rPr>
            <w:noProof/>
            <w:webHidden/>
          </w:rPr>
          <w:fldChar w:fldCharType="separate"/>
        </w:r>
        <w:r>
          <w:rPr>
            <w:noProof/>
            <w:webHidden/>
          </w:rPr>
          <w:t>122</w:t>
        </w:r>
        <w:r>
          <w:rPr>
            <w:noProof/>
            <w:webHidden/>
          </w:rPr>
          <w:fldChar w:fldCharType="end"/>
        </w:r>
      </w:hyperlink>
    </w:p>
    <w:p w:rsidR="004E00DF" w:rsidRDefault="004E00DF">
      <w:pPr>
        <w:pStyle w:val="TOC1"/>
        <w:tabs>
          <w:tab w:val="right" w:leader="dot" w:pos="3036"/>
        </w:tabs>
        <w:rPr>
          <w:noProof/>
          <w:sz w:val="24"/>
          <w:szCs w:val="24"/>
        </w:rPr>
      </w:pPr>
      <w:hyperlink w:anchor="_Toc23534770" w:history="1">
        <w:r w:rsidRPr="00717F48">
          <w:rPr>
            <w:rStyle w:val="Hyperlink"/>
            <w:noProof/>
          </w:rPr>
          <w:t>İmam Sadık’ın (a.s) Vasiyetleri</w:t>
        </w:r>
        <w:r>
          <w:rPr>
            <w:noProof/>
            <w:webHidden/>
          </w:rPr>
          <w:tab/>
        </w:r>
        <w:r>
          <w:rPr>
            <w:noProof/>
            <w:webHidden/>
          </w:rPr>
          <w:fldChar w:fldCharType="begin"/>
        </w:r>
        <w:r>
          <w:rPr>
            <w:noProof/>
            <w:webHidden/>
          </w:rPr>
          <w:instrText xml:space="preserve"> PAGEREF _Toc23534770 \h </w:instrText>
        </w:r>
        <w:r>
          <w:rPr>
            <w:noProof/>
          </w:rPr>
        </w:r>
        <w:r>
          <w:rPr>
            <w:noProof/>
            <w:webHidden/>
          </w:rPr>
          <w:fldChar w:fldCharType="separate"/>
        </w:r>
        <w:r>
          <w:rPr>
            <w:noProof/>
            <w:webHidden/>
          </w:rPr>
          <w:t>122</w:t>
        </w:r>
        <w:r>
          <w:rPr>
            <w:noProof/>
            <w:webHidden/>
          </w:rPr>
          <w:fldChar w:fldCharType="end"/>
        </w:r>
      </w:hyperlink>
    </w:p>
    <w:p w:rsidR="004E00DF" w:rsidRDefault="004E00DF">
      <w:pPr>
        <w:pStyle w:val="TOC1"/>
        <w:tabs>
          <w:tab w:val="right" w:leader="dot" w:pos="3036"/>
        </w:tabs>
        <w:rPr>
          <w:noProof/>
          <w:sz w:val="24"/>
          <w:szCs w:val="24"/>
        </w:rPr>
      </w:pPr>
      <w:hyperlink w:anchor="_Toc23534771" w:history="1">
        <w:r w:rsidRPr="00717F48">
          <w:rPr>
            <w:rStyle w:val="Hyperlink"/>
            <w:noProof/>
          </w:rPr>
          <w:t>4085. Bölüm</w:t>
        </w:r>
        <w:r>
          <w:rPr>
            <w:noProof/>
            <w:webHidden/>
          </w:rPr>
          <w:tab/>
        </w:r>
        <w:r>
          <w:rPr>
            <w:noProof/>
            <w:webHidden/>
          </w:rPr>
          <w:fldChar w:fldCharType="begin"/>
        </w:r>
        <w:r>
          <w:rPr>
            <w:noProof/>
            <w:webHidden/>
          </w:rPr>
          <w:instrText xml:space="preserve"> PAGEREF _Toc23534771 \h </w:instrText>
        </w:r>
        <w:r>
          <w:rPr>
            <w:noProof/>
          </w:rPr>
        </w:r>
        <w:r>
          <w:rPr>
            <w:noProof/>
            <w:webHidden/>
          </w:rPr>
          <w:fldChar w:fldCharType="separate"/>
        </w:r>
        <w:r>
          <w:rPr>
            <w:noProof/>
            <w:webHidden/>
          </w:rPr>
          <w:t>126</w:t>
        </w:r>
        <w:r>
          <w:rPr>
            <w:noProof/>
            <w:webHidden/>
          </w:rPr>
          <w:fldChar w:fldCharType="end"/>
        </w:r>
      </w:hyperlink>
    </w:p>
    <w:p w:rsidR="004E00DF" w:rsidRDefault="004E00DF">
      <w:pPr>
        <w:pStyle w:val="TOC1"/>
        <w:tabs>
          <w:tab w:val="right" w:leader="dot" w:pos="3036"/>
        </w:tabs>
        <w:rPr>
          <w:noProof/>
          <w:sz w:val="24"/>
          <w:szCs w:val="24"/>
        </w:rPr>
      </w:pPr>
      <w:hyperlink w:anchor="_Toc23534772" w:history="1">
        <w:r w:rsidRPr="00717F48">
          <w:rPr>
            <w:rStyle w:val="Hyperlink"/>
            <w:noProof/>
          </w:rPr>
          <w:t>İmam Kazım’ın (a.s) Tavsiyeleri</w:t>
        </w:r>
        <w:r>
          <w:rPr>
            <w:noProof/>
            <w:webHidden/>
          </w:rPr>
          <w:tab/>
        </w:r>
        <w:r>
          <w:rPr>
            <w:noProof/>
            <w:webHidden/>
          </w:rPr>
          <w:fldChar w:fldCharType="begin"/>
        </w:r>
        <w:r>
          <w:rPr>
            <w:noProof/>
            <w:webHidden/>
          </w:rPr>
          <w:instrText xml:space="preserve"> PAGEREF _Toc23534772 \h </w:instrText>
        </w:r>
        <w:r>
          <w:rPr>
            <w:noProof/>
          </w:rPr>
        </w:r>
        <w:r>
          <w:rPr>
            <w:noProof/>
            <w:webHidden/>
          </w:rPr>
          <w:fldChar w:fldCharType="separate"/>
        </w:r>
        <w:r>
          <w:rPr>
            <w:noProof/>
            <w:webHidden/>
          </w:rPr>
          <w:t>126</w:t>
        </w:r>
        <w:r>
          <w:rPr>
            <w:noProof/>
            <w:webHidden/>
          </w:rPr>
          <w:fldChar w:fldCharType="end"/>
        </w:r>
      </w:hyperlink>
    </w:p>
    <w:p w:rsidR="004E00DF" w:rsidRDefault="004E00DF">
      <w:pPr>
        <w:pStyle w:val="TOC1"/>
        <w:tabs>
          <w:tab w:val="right" w:leader="dot" w:pos="3036"/>
        </w:tabs>
        <w:rPr>
          <w:noProof/>
          <w:sz w:val="24"/>
          <w:szCs w:val="24"/>
        </w:rPr>
      </w:pPr>
      <w:hyperlink w:anchor="_Toc23534773" w:history="1">
        <w:r w:rsidRPr="00717F48">
          <w:rPr>
            <w:rStyle w:val="Hyperlink"/>
            <w:noProof/>
          </w:rPr>
          <w:t>4086. Bölüm</w:t>
        </w:r>
        <w:r>
          <w:rPr>
            <w:noProof/>
            <w:webHidden/>
          </w:rPr>
          <w:tab/>
        </w:r>
        <w:r>
          <w:rPr>
            <w:noProof/>
            <w:webHidden/>
          </w:rPr>
          <w:fldChar w:fldCharType="begin"/>
        </w:r>
        <w:r>
          <w:rPr>
            <w:noProof/>
            <w:webHidden/>
          </w:rPr>
          <w:instrText xml:space="preserve"> PAGEREF _Toc23534773 \h </w:instrText>
        </w:r>
        <w:r>
          <w:rPr>
            <w:noProof/>
          </w:rPr>
        </w:r>
        <w:r>
          <w:rPr>
            <w:noProof/>
            <w:webHidden/>
          </w:rPr>
          <w:fldChar w:fldCharType="separate"/>
        </w:r>
        <w:r>
          <w:rPr>
            <w:noProof/>
            <w:webHidden/>
          </w:rPr>
          <w:t>126</w:t>
        </w:r>
        <w:r>
          <w:rPr>
            <w:noProof/>
            <w:webHidden/>
          </w:rPr>
          <w:fldChar w:fldCharType="end"/>
        </w:r>
      </w:hyperlink>
    </w:p>
    <w:p w:rsidR="004E00DF" w:rsidRDefault="004E00DF">
      <w:pPr>
        <w:pStyle w:val="TOC1"/>
        <w:tabs>
          <w:tab w:val="right" w:leader="dot" w:pos="3036"/>
        </w:tabs>
        <w:rPr>
          <w:noProof/>
          <w:sz w:val="24"/>
          <w:szCs w:val="24"/>
        </w:rPr>
      </w:pPr>
      <w:hyperlink w:anchor="_Toc23534774" w:history="1">
        <w:r w:rsidRPr="00717F48">
          <w:rPr>
            <w:rStyle w:val="Hyperlink"/>
            <w:noProof/>
          </w:rPr>
          <w:t>İmam Cevad’ın (a.s) Tavsiyeleri</w:t>
        </w:r>
        <w:r>
          <w:rPr>
            <w:noProof/>
            <w:webHidden/>
          </w:rPr>
          <w:tab/>
        </w:r>
        <w:r>
          <w:rPr>
            <w:noProof/>
            <w:webHidden/>
          </w:rPr>
          <w:fldChar w:fldCharType="begin"/>
        </w:r>
        <w:r>
          <w:rPr>
            <w:noProof/>
            <w:webHidden/>
          </w:rPr>
          <w:instrText xml:space="preserve"> PAGEREF _Toc23534774 \h </w:instrText>
        </w:r>
        <w:r>
          <w:rPr>
            <w:noProof/>
          </w:rPr>
        </w:r>
        <w:r>
          <w:rPr>
            <w:noProof/>
            <w:webHidden/>
          </w:rPr>
          <w:fldChar w:fldCharType="separate"/>
        </w:r>
        <w:r>
          <w:rPr>
            <w:noProof/>
            <w:webHidden/>
          </w:rPr>
          <w:t>126</w:t>
        </w:r>
        <w:r>
          <w:rPr>
            <w:noProof/>
            <w:webHidden/>
          </w:rPr>
          <w:fldChar w:fldCharType="end"/>
        </w:r>
      </w:hyperlink>
    </w:p>
    <w:p w:rsidR="004E00DF" w:rsidRDefault="004E00DF">
      <w:pPr>
        <w:pStyle w:val="TOC1"/>
        <w:tabs>
          <w:tab w:val="right" w:leader="dot" w:pos="3036"/>
        </w:tabs>
        <w:rPr>
          <w:noProof/>
          <w:sz w:val="24"/>
          <w:szCs w:val="24"/>
        </w:rPr>
      </w:pPr>
      <w:hyperlink w:anchor="_Toc23534775" w:history="1">
        <w:r w:rsidRPr="00717F48">
          <w:rPr>
            <w:rStyle w:val="Hyperlink"/>
            <w:noProof/>
          </w:rPr>
          <w:t>4087. Bölüm</w:t>
        </w:r>
        <w:r>
          <w:rPr>
            <w:noProof/>
            <w:webHidden/>
          </w:rPr>
          <w:tab/>
        </w:r>
        <w:r>
          <w:rPr>
            <w:noProof/>
            <w:webHidden/>
          </w:rPr>
          <w:fldChar w:fldCharType="begin"/>
        </w:r>
        <w:r>
          <w:rPr>
            <w:noProof/>
            <w:webHidden/>
          </w:rPr>
          <w:instrText xml:space="preserve"> PAGEREF _Toc23534775 \h </w:instrText>
        </w:r>
        <w:r>
          <w:rPr>
            <w:noProof/>
          </w:rPr>
        </w:r>
        <w:r>
          <w:rPr>
            <w:noProof/>
            <w:webHidden/>
          </w:rPr>
          <w:fldChar w:fldCharType="separate"/>
        </w:r>
        <w:r>
          <w:rPr>
            <w:noProof/>
            <w:webHidden/>
          </w:rPr>
          <w:t>131</w:t>
        </w:r>
        <w:r>
          <w:rPr>
            <w:noProof/>
            <w:webHidden/>
          </w:rPr>
          <w:fldChar w:fldCharType="end"/>
        </w:r>
      </w:hyperlink>
    </w:p>
    <w:p w:rsidR="004E00DF" w:rsidRDefault="004E00DF">
      <w:pPr>
        <w:pStyle w:val="TOC1"/>
        <w:tabs>
          <w:tab w:val="right" w:leader="dot" w:pos="3036"/>
        </w:tabs>
        <w:rPr>
          <w:noProof/>
          <w:sz w:val="24"/>
          <w:szCs w:val="24"/>
        </w:rPr>
      </w:pPr>
      <w:hyperlink w:anchor="_Toc23534776" w:history="1">
        <w:r w:rsidRPr="00717F48">
          <w:rPr>
            <w:rStyle w:val="Hyperlink"/>
            <w:noProof/>
          </w:rPr>
          <w:t>İmam Askeri’nin (a.s) Tavsiyeleri</w:t>
        </w:r>
        <w:r>
          <w:rPr>
            <w:noProof/>
            <w:webHidden/>
          </w:rPr>
          <w:tab/>
        </w:r>
        <w:r>
          <w:rPr>
            <w:noProof/>
            <w:webHidden/>
          </w:rPr>
          <w:fldChar w:fldCharType="begin"/>
        </w:r>
        <w:r>
          <w:rPr>
            <w:noProof/>
            <w:webHidden/>
          </w:rPr>
          <w:instrText xml:space="preserve"> PAGEREF _Toc23534776 \h </w:instrText>
        </w:r>
        <w:r>
          <w:rPr>
            <w:noProof/>
          </w:rPr>
        </w:r>
        <w:r>
          <w:rPr>
            <w:noProof/>
            <w:webHidden/>
          </w:rPr>
          <w:fldChar w:fldCharType="separate"/>
        </w:r>
        <w:r>
          <w:rPr>
            <w:noProof/>
            <w:webHidden/>
          </w:rPr>
          <w:t>131</w:t>
        </w:r>
        <w:r>
          <w:rPr>
            <w:noProof/>
            <w:webHidden/>
          </w:rPr>
          <w:fldChar w:fldCharType="end"/>
        </w:r>
      </w:hyperlink>
    </w:p>
    <w:p w:rsidR="004E00DF" w:rsidRDefault="004E00DF">
      <w:pPr>
        <w:pStyle w:val="TOC1"/>
        <w:tabs>
          <w:tab w:val="right" w:leader="dot" w:pos="3036"/>
        </w:tabs>
        <w:rPr>
          <w:noProof/>
          <w:sz w:val="24"/>
          <w:szCs w:val="24"/>
        </w:rPr>
      </w:pPr>
      <w:hyperlink w:anchor="_Toc23534778" w:history="1">
        <w:r w:rsidRPr="00717F48">
          <w:rPr>
            <w:rStyle w:val="Hyperlink"/>
            <w:noProof/>
          </w:rPr>
          <w:t>4088. Bölüm</w:t>
        </w:r>
        <w:r>
          <w:rPr>
            <w:noProof/>
            <w:webHidden/>
          </w:rPr>
          <w:tab/>
        </w:r>
        <w:r>
          <w:rPr>
            <w:noProof/>
            <w:webHidden/>
          </w:rPr>
          <w:fldChar w:fldCharType="begin"/>
        </w:r>
        <w:r>
          <w:rPr>
            <w:noProof/>
            <w:webHidden/>
          </w:rPr>
          <w:instrText xml:space="preserve"> PAGEREF _Toc23534778 \h </w:instrText>
        </w:r>
        <w:r>
          <w:rPr>
            <w:noProof/>
          </w:rPr>
        </w:r>
        <w:r>
          <w:rPr>
            <w:noProof/>
            <w:webHidden/>
          </w:rPr>
          <w:fldChar w:fldCharType="separate"/>
        </w:r>
        <w:r>
          <w:rPr>
            <w:noProof/>
            <w:webHidden/>
          </w:rPr>
          <w:t>134</w:t>
        </w:r>
        <w:r>
          <w:rPr>
            <w:noProof/>
            <w:webHidden/>
          </w:rPr>
          <w:fldChar w:fldCharType="end"/>
        </w:r>
      </w:hyperlink>
    </w:p>
    <w:p w:rsidR="004E00DF" w:rsidRDefault="004E00DF">
      <w:pPr>
        <w:pStyle w:val="TOC1"/>
        <w:tabs>
          <w:tab w:val="right" w:leader="dot" w:pos="3036"/>
        </w:tabs>
        <w:rPr>
          <w:noProof/>
          <w:sz w:val="24"/>
          <w:szCs w:val="24"/>
        </w:rPr>
      </w:pPr>
      <w:hyperlink w:anchor="_Toc23534779" w:history="1">
        <w:r w:rsidRPr="00717F48">
          <w:rPr>
            <w:rStyle w:val="Hyperlink"/>
            <w:noProof/>
          </w:rPr>
          <w:t>Vasiyet</w:t>
        </w:r>
        <w:r>
          <w:rPr>
            <w:noProof/>
            <w:webHidden/>
          </w:rPr>
          <w:tab/>
        </w:r>
        <w:r>
          <w:rPr>
            <w:noProof/>
            <w:webHidden/>
          </w:rPr>
          <w:fldChar w:fldCharType="begin"/>
        </w:r>
        <w:r>
          <w:rPr>
            <w:noProof/>
            <w:webHidden/>
          </w:rPr>
          <w:instrText xml:space="preserve"> PAGEREF _Toc23534779 \h </w:instrText>
        </w:r>
        <w:r>
          <w:rPr>
            <w:noProof/>
          </w:rPr>
        </w:r>
        <w:r>
          <w:rPr>
            <w:noProof/>
            <w:webHidden/>
          </w:rPr>
          <w:fldChar w:fldCharType="separate"/>
        </w:r>
        <w:r>
          <w:rPr>
            <w:noProof/>
            <w:webHidden/>
          </w:rPr>
          <w:t>134</w:t>
        </w:r>
        <w:r>
          <w:rPr>
            <w:noProof/>
            <w:webHidden/>
          </w:rPr>
          <w:fldChar w:fldCharType="end"/>
        </w:r>
      </w:hyperlink>
    </w:p>
    <w:p w:rsidR="004E00DF" w:rsidRDefault="004E00DF">
      <w:pPr>
        <w:pStyle w:val="TOC1"/>
        <w:tabs>
          <w:tab w:val="right" w:leader="dot" w:pos="3036"/>
        </w:tabs>
        <w:rPr>
          <w:noProof/>
          <w:sz w:val="24"/>
          <w:szCs w:val="24"/>
        </w:rPr>
      </w:pPr>
      <w:hyperlink w:anchor="_Toc23534780" w:history="1">
        <w:r w:rsidRPr="00717F48">
          <w:rPr>
            <w:rStyle w:val="Hyperlink"/>
            <w:noProof/>
          </w:rPr>
          <w:t>4089. Bölüm</w:t>
        </w:r>
        <w:r>
          <w:rPr>
            <w:noProof/>
            <w:webHidden/>
          </w:rPr>
          <w:tab/>
        </w:r>
        <w:r>
          <w:rPr>
            <w:noProof/>
            <w:webHidden/>
          </w:rPr>
          <w:fldChar w:fldCharType="begin"/>
        </w:r>
        <w:r>
          <w:rPr>
            <w:noProof/>
            <w:webHidden/>
          </w:rPr>
          <w:instrText xml:space="preserve"> PAGEREF _Toc23534780 \h </w:instrText>
        </w:r>
        <w:r>
          <w:rPr>
            <w:noProof/>
          </w:rPr>
        </w:r>
        <w:r>
          <w:rPr>
            <w:noProof/>
            <w:webHidden/>
          </w:rPr>
          <w:fldChar w:fldCharType="separate"/>
        </w:r>
        <w:r>
          <w:rPr>
            <w:noProof/>
            <w:webHidden/>
          </w:rPr>
          <w:t>134</w:t>
        </w:r>
        <w:r>
          <w:rPr>
            <w:noProof/>
            <w:webHidden/>
          </w:rPr>
          <w:fldChar w:fldCharType="end"/>
        </w:r>
      </w:hyperlink>
    </w:p>
    <w:p w:rsidR="004E00DF" w:rsidRDefault="004E00DF">
      <w:pPr>
        <w:pStyle w:val="TOC1"/>
        <w:tabs>
          <w:tab w:val="right" w:leader="dot" w:pos="3036"/>
        </w:tabs>
        <w:rPr>
          <w:noProof/>
          <w:sz w:val="24"/>
          <w:szCs w:val="24"/>
        </w:rPr>
      </w:pPr>
      <w:hyperlink w:anchor="_Toc23534781" w:history="1">
        <w:r w:rsidRPr="00717F48">
          <w:rPr>
            <w:rStyle w:val="Hyperlink"/>
            <w:noProof/>
          </w:rPr>
          <w:t>Vasiyyet Adabı</w:t>
        </w:r>
        <w:r>
          <w:rPr>
            <w:noProof/>
            <w:webHidden/>
          </w:rPr>
          <w:tab/>
        </w:r>
        <w:r>
          <w:rPr>
            <w:noProof/>
            <w:webHidden/>
          </w:rPr>
          <w:fldChar w:fldCharType="begin"/>
        </w:r>
        <w:r>
          <w:rPr>
            <w:noProof/>
            <w:webHidden/>
          </w:rPr>
          <w:instrText xml:space="preserve"> PAGEREF _Toc23534781 \h </w:instrText>
        </w:r>
        <w:r>
          <w:rPr>
            <w:noProof/>
          </w:rPr>
        </w:r>
        <w:r>
          <w:rPr>
            <w:noProof/>
            <w:webHidden/>
          </w:rPr>
          <w:fldChar w:fldCharType="separate"/>
        </w:r>
        <w:r>
          <w:rPr>
            <w:noProof/>
            <w:webHidden/>
          </w:rPr>
          <w:t>134</w:t>
        </w:r>
        <w:r>
          <w:rPr>
            <w:noProof/>
            <w:webHidden/>
          </w:rPr>
          <w:fldChar w:fldCharType="end"/>
        </w:r>
      </w:hyperlink>
    </w:p>
    <w:p w:rsidR="004E00DF" w:rsidRDefault="004E00DF">
      <w:pPr>
        <w:pStyle w:val="TOC1"/>
        <w:tabs>
          <w:tab w:val="right" w:leader="dot" w:pos="3036"/>
        </w:tabs>
        <w:rPr>
          <w:noProof/>
          <w:sz w:val="24"/>
          <w:szCs w:val="24"/>
        </w:rPr>
      </w:pPr>
      <w:hyperlink w:anchor="_Toc23534782" w:history="1">
        <w:r w:rsidRPr="00717F48">
          <w:rPr>
            <w:rStyle w:val="Hyperlink"/>
            <w:noProof/>
          </w:rPr>
          <w:t>4090. Bölüm</w:t>
        </w:r>
        <w:r>
          <w:rPr>
            <w:noProof/>
            <w:webHidden/>
          </w:rPr>
          <w:tab/>
        </w:r>
        <w:r>
          <w:rPr>
            <w:noProof/>
            <w:webHidden/>
          </w:rPr>
          <w:fldChar w:fldCharType="begin"/>
        </w:r>
        <w:r>
          <w:rPr>
            <w:noProof/>
            <w:webHidden/>
          </w:rPr>
          <w:instrText xml:space="preserve"> PAGEREF _Toc23534782 \h </w:instrText>
        </w:r>
        <w:r>
          <w:rPr>
            <w:noProof/>
          </w:rPr>
        </w:r>
        <w:r>
          <w:rPr>
            <w:noProof/>
            <w:webHidden/>
          </w:rPr>
          <w:fldChar w:fldCharType="separate"/>
        </w:r>
        <w:r>
          <w:rPr>
            <w:noProof/>
            <w:webHidden/>
          </w:rPr>
          <w:t>136</w:t>
        </w:r>
        <w:r>
          <w:rPr>
            <w:noProof/>
            <w:webHidden/>
          </w:rPr>
          <w:fldChar w:fldCharType="end"/>
        </w:r>
      </w:hyperlink>
    </w:p>
    <w:p w:rsidR="004E00DF" w:rsidRDefault="004E00DF">
      <w:pPr>
        <w:pStyle w:val="TOC1"/>
        <w:tabs>
          <w:tab w:val="right" w:leader="dot" w:pos="3036"/>
        </w:tabs>
        <w:rPr>
          <w:noProof/>
          <w:sz w:val="24"/>
          <w:szCs w:val="24"/>
        </w:rPr>
      </w:pPr>
      <w:hyperlink w:anchor="_Toc23534783" w:history="1">
        <w:r w:rsidRPr="00717F48">
          <w:rPr>
            <w:rStyle w:val="Hyperlink"/>
            <w:noProof/>
          </w:rPr>
          <w:t>Varise Zarar Vermekten, Zulümden Ve Hakkı Yok Etmekten Sakındırmak</w:t>
        </w:r>
        <w:r>
          <w:rPr>
            <w:noProof/>
            <w:webHidden/>
          </w:rPr>
          <w:tab/>
        </w:r>
        <w:r>
          <w:rPr>
            <w:noProof/>
            <w:webHidden/>
          </w:rPr>
          <w:fldChar w:fldCharType="begin"/>
        </w:r>
        <w:r>
          <w:rPr>
            <w:noProof/>
            <w:webHidden/>
          </w:rPr>
          <w:instrText xml:space="preserve"> PAGEREF _Toc23534783 \h </w:instrText>
        </w:r>
        <w:r>
          <w:rPr>
            <w:noProof/>
          </w:rPr>
        </w:r>
        <w:r>
          <w:rPr>
            <w:noProof/>
            <w:webHidden/>
          </w:rPr>
          <w:fldChar w:fldCharType="separate"/>
        </w:r>
        <w:r>
          <w:rPr>
            <w:noProof/>
            <w:webHidden/>
          </w:rPr>
          <w:t>136</w:t>
        </w:r>
        <w:r>
          <w:rPr>
            <w:noProof/>
            <w:webHidden/>
          </w:rPr>
          <w:fldChar w:fldCharType="end"/>
        </w:r>
      </w:hyperlink>
    </w:p>
    <w:p w:rsidR="004E00DF" w:rsidRDefault="004E00DF">
      <w:pPr>
        <w:pStyle w:val="TOC1"/>
        <w:tabs>
          <w:tab w:val="right" w:leader="dot" w:pos="3036"/>
        </w:tabs>
        <w:rPr>
          <w:noProof/>
          <w:sz w:val="24"/>
          <w:szCs w:val="24"/>
        </w:rPr>
      </w:pPr>
      <w:hyperlink w:anchor="_Toc23534784" w:history="1">
        <w:r w:rsidRPr="00717F48">
          <w:rPr>
            <w:rStyle w:val="Hyperlink"/>
            <w:noProof/>
          </w:rPr>
          <w:t>4091. Bölüm</w:t>
        </w:r>
        <w:r>
          <w:rPr>
            <w:noProof/>
            <w:webHidden/>
          </w:rPr>
          <w:tab/>
        </w:r>
        <w:r>
          <w:rPr>
            <w:noProof/>
            <w:webHidden/>
          </w:rPr>
          <w:fldChar w:fldCharType="begin"/>
        </w:r>
        <w:r>
          <w:rPr>
            <w:noProof/>
            <w:webHidden/>
          </w:rPr>
          <w:instrText xml:space="preserve"> PAGEREF _Toc23534784 \h </w:instrText>
        </w:r>
        <w:r>
          <w:rPr>
            <w:noProof/>
          </w:rPr>
        </w:r>
        <w:r>
          <w:rPr>
            <w:noProof/>
            <w:webHidden/>
          </w:rPr>
          <w:fldChar w:fldCharType="separate"/>
        </w:r>
        <w:r>
          <w:rPr>
            <w:noProof/>
            <w:webHidden/>
          </w:rPr>
          <w:t>137</w:t>
        </w:r>
        <w:r>
          <w:rPr>
            <w:noProof/>
            <w:webHidden/>
          </w:rPr>
          <w:fldChar w:fldCharType="end"/>
        </w:r>
      </w:hyperlink>
    </w:p>
    <w:p w:rsidR="004E00DF" w:rsidRDefault="004E00DF">
      <w:pPr>
        <w:pStyle w:val="TOC1"/>
        <w:tabs>
          <w:tab w:val="right" w:leader="dot" w:pos="3036"/>
        </w:tabs>
        <w:rPr>
          <w:noProof/>
          <w:sz w:val="24"/>
          <w:szCs w:val="24"/>
        </w:rPr>
      </w:pPr>
      <w:hyperlink w:anchor="_Toc23534785" w:history="1">
        <w:r w:rsidRPr="00717F48">
          <w:rPr>
            <w:rStyle w:val="Hyperlink"/>
            <w:noProof/>
          </w:rPr>
          <w:t>Kendi Vasisi Olan Kimse</w:t>
        </w:r>
        <w:r>
          <w:rPr>
            <w:noProof/>
            <w:webHidden/>
          </w:rPr>
          <w:tab/>
        </w:r>
        <w:r>
          <w:rPr>
            <w:noProof/>
            <w:webHidden/>
          </w:rPr>
          <w:fldChar w:fldCharType="begin"/>
        </w:r>
        <w:r>
          <w:rPr>
            <w:noProof/>
            <w:webHidden/>
          </w:rPr>
          <w:instrText xml:space="preserve"> PAGEREF _Toc23534785 \h </w:instrText>
        </w:r>
        <w:r>
          <w:rPr>
            <w:noProof/>
          </w:rPr>
        </w:r>
        <w:r>
          <w:rPr>
            <w:noProof/>
            <w:webHidden/>
          </w:rPr>
          <w:fldChar w:fldCharType="separate"/>
        </w:r>
        <w:r>
          <w:rPr>
            <w:noProof/>
            <w:webHidden/>
          </w:rPr>
          <w:t>137</w:t>
        </w:r>
        <w:r>
          <w:rPr>
            <w:noProof/>
            <w:webHidden/>
          </w:rPr>
          <w:fldChar w:fldCharType="end"/>
        </w:r>
      </w:hyperlink>
    </w:p>
    <w:p w:rsidR="004E00DF" w:rsidRDefault="004E00DF">
      <w:pPr>
        <w:pStyle w:val="TOC1"/>
        <w:tabs>
          <w:tab w:val="right" w:leader="dot" w:pos="3036"/>
        </w:tabs>
        <w:rPr>
          <w:noProof/>
          <w:sz w:val="24"/>
          <w:szCs w:val="24"/>
        </w:rPr>
      </w:pPr>
      <w:hyperlink w:anchor="_Toc23534787" w:history="1">
        <w:r w:rsidRPr="00717F48">
          <w:rPr>
            <w:rStyle w:val="Hyperlink"/>
            <w:noProof/>
          </w:rPr>
          <w:t>4092. Bölüm</w:t>
        </w:r>
        <w:r>
          <w:rPr>
            <w:noProof/>
            <w:webHidden/>
          </w:rPr>
          <w:tab/>
        </w:r>
        <w:r>
          <w:rPr>
            <w:noProof/>
            <w:webHidden/>
          </w:rPr>
          <w:fldChar w:fldCharType="begin"/>
        </w:r>
        <w:r>
          <w:rPr>
            <w:noProof/>
            <w:webHidden/>
          </w:rPr>
          <w:instrText xml:space="preserve"> PAGEREF _Toc23534787 \h </w:instrText>
        </w:r>
        <w:r>
          <w:rPr>
            <w:noProof/>
          </w:rPr>
        </w:r>
        <w:r>
          <w:rPr>
            <w:noProof/>
            <w:webHidden/>
          </w:rPr>
          <w:fldChar w:fldCharType="separate"/>
        </w:r>
        <w:r>
          <w:rPr>
            <w:noProof/>
            <w:webHidden/>
          </w:rPr>
          <w:t>139</w:t>
        </w:r>
        <w:r>
          <w:rPr>
            <w:noProof/>
            <w:webHidden/>
          </w:rPr>
          <w:fldChar w:fldCharType="end"/>
        </w:r>
      </w:hyperlink>
    </w:p>
    <w:p w:rsidR="004E00DF" w:rsidRDefault="004E00DF">
      <w:pPr>
        <w:pStyle w:val="TOC1"/>
        <w:tabs>
          <w:tab w:val="right" w:leader="dot" w:pos="3036"/>
        </w:tabs>
        <w:rPr>
          <w:noProof/>
          <w:sz w:val="24"/>
          <w:szCs w:val="24"/>
        </w:rPr>
      </w:pPr>
      <w:hyperlink w:anchor="_Toc23534788" w:history="1">
        <w:r w:rsidRPr="00717F48">
          <w:rPr>
            <w:rStyle w:val="Hyperlink"/>
            <w:noProof/>
          </w:rPr>
          <w:t>Tevazu</w:t>
        </w:r>
        <w:r>
          <w:rPr>
            <w:noProof/>
            <w:webHidden/>
          </w:rPr>
          <w:tab/>
        </w:r>
        <w:r>
          <w:rPr>
            <w:noProof/>
            <w:webHidden/>
          </w:rPr>
          <w:fldChar w:fldCharType="begin"/>
        </w:r>
        <w:r>
          <w:rPr>
            <w:noProof/>
            <w:webHidden/>
          </w:rPr>
          <w:instrText xml:space="preserve"> PAGEREF _Toc23534788 \h </w:instrText>
        </w:r>
        <w:r>
          <w:rPr>
            <w:noProof/>
          </w:rPr>
        </w:r>
        <w:r>
          <w:rPr>
            <w:noProof/>
            <w:webHidden/>
          </w:rPr>
          <w:fldChar w:fldCharType="separate"/>
        </w:r>
        <w:r>
          <w:rPr>
            <w:noProof/>
            <w:webHidden/>
          </w:rPr>
          <w:t>139</w:t>
        </w:r>
        <w:r>
          <w:rPr>
            <w:noProof/>
            <w:webHidden/>
          </w:rPr>
          <w:fldChar w:fldCharType="end"/>
        </w:r>
      </w:hyperlink>
    </w:p>
    <w:p w:rsidR="004E00DF" w:rsidRDefault="004E00DF">
      <w:pPr>
        <w:pStyle w:val="TOC1"/>
        <w:tabs>
          <w:tab w:val="right" w:leader="dot" w:pos="3036"/>
        </w:tabs>
        <w:rPr>
          <w:noProof/>
          <w:sz w:val="24"/>
          <w:szCs w:val="24"/>
        </w:rPr>
      </w:pPr>
      <w:hyperlink w:anchor="_Toc23534789" w:history="1">
        <w:r w:rsidRPr="00717F48">
          <w:rPr>
            <w:rStyle w:val="Hyperlink"/>
            <w:noProof/>
          </w:rPr>
          <w:t>4093. Bölüm</w:t>
        </w:r>
        <w:r>
          <w:rPr>
            <w:noProof/>
            <w:webHidden/>
          </w:rPr>
          <w:tab/>
        </w:r>
        <w:r>
          <w:rPr>
            <w:noProof/>
            <w:webHidden/>
          </w:rPr>
          <w:fldChar w:fldCharType="begin"/>
        </w:r>
        <w:r>
          <w:rPr>
            <w:noProof/>
            <w:webHidden/>
          </w:rPr>
          <w:instrText xml:space="preserve"> PAGEREF _Toc23534789 \h </w:instrText>
        </w:r>
        <w:r>
          <w:rPr>
            <w:noProof/>
          </w:rPr>
        </w:r>
        <w:r>
          <w:rPr>
            <w:noProof/>
            <w:webHidden/>
          </w:rPr>
          <w:fldChar w:fldCharType="separate"/>
        </w:r>
        <w:r>
          <w:rPr>
            <w:noProof/>
            <w:webHidden/>
          </w:rPr>
          <w:t>142</w:t>
        </w:r>
        <w:r>
          <w:rPr>
            <w:noProof/>
            <w:webHidden/>
          </w:rPr>
          <w:fldChar w:fldCharType="end"/>
        </w:r>
      </w:hyperlink>
    </w:p>
    <w:p w:rsidR="004E00DF" w:rsidRDefault="004E00DF">
      <w:pPr>
        <w:pStyle w:val="TOC1"/>
        <w:tabs>
          <w:tab w:val="right" w:leader="dot" w:pos="3036"/>
        </w:tabs>
        <w:rPr>
          <w:noProof/>
          <w:sz w:val="24"/>
          <w:szCs w:val="24"/>
        </w:rPr>
      </w:pPr>
      <w:hyperlink w:anchor="_Toc23534790" w:history="1">
        <w:r w:rsidRPr="00717F48">
          <w:rPr>
            <w:rStyle w:val="Hyperlink"/>
            <w:noProof/>
          </w:rPr>
          <w:t>Tevazunun Anlamı</w:t>
        </w:r>
        <w:r>
          <w:rPr>
            <w:noProof/>
            <w:webHidden/>
          </w:rPr>
          <w:tab/>
        </w:r>
        <w:r>
          <w:rPr>
            <w:noProof/>
            <w:webHidden/>
          </w:rPr>
          <w:fldChar w:fldCharType="begin"/>
        </w:r>
        <w:r>
          <w:rPr>
            <w:noProof/>
            <w:webHidden/>
          </w:rPr>
          <w:instrText xml:space="preserve"> PAGEREF _Toc23534790 \h </w:instrText>
        </w:r>
        <w:r>
          <w:rPr>
            <w:noProof/>
          </w:rPr>
        </w:r>
        <w:r>
          <w:rPr>
            <w:noProof/>
            <w:webHidden/>
          </w:rPr>
          <w:fldChar w:fldCharType="separate"/>
        </w:r>
        <w:r>
          <w:rPr>
            <w:noProof/>
            <w:webHidden/>
          </w:rPr>
          <w:t>142</w:t>
        </w:r>
        <w:r>
          <w:rPr>
            <w:noProof/>
            <w:webHidden/>
          </w:rPr>
          <w:fldChar w:fldCharType="end"/>
        </w:r>
      </w:hyperlink>
    </w:p>
    <w:p w:rsidR="004E00DF" w:rsidRDefault="004E00DF">
      <w:pPr>
        <w:pStyle w:val="TOC1"/>
        <w:tabs>
          <w:tab w:val="right" w:leader="dot" w:pos="3036"/>
        </w:tabs>
        <w:rPr>
          <w:noProof/>
          <w:sz w:val="24"/>
          <w:szCs w:val="24"/>
        </w:rPr>
      </w:pPr>
      <w:hyperlink w:anchor="_Toc23534791" w:history="1">
        <w:r w:rsidRPr="00717F48">
          <w:rPr>
            <w:rStyle w:val="Hyperlink"/>
            <w:noProof/>
          </w:rPr>
          <w:t>4094. Bölüm</w:t>
        </w:r>
        <w:r>
          <w:rPr>
            <w:noProof/>
            <w:webHidden/>
          </w:rPr>
          <w:tab/>
        </w:r>
        <w:r>
          <w:rPr>
            <w:noProof/>
            <w:webHidden/>
          </w:rPr>
          <w:fldChar w:fldCharType="begin"/>
        </w:r>
        <w:r>
          <w:rPr>
            <w:noProof/>
            <w:webHidden/>
          </w:rPr>
          <w:instrText xml:space="preserve"> PAGEREF _Toc23534791 \h </w:instrText>
        </w:r>
        <w:r>
          <w:rPr>
            <w:noProof/>
          </w:rPr>
        </w:r>
        <w:r>
          <w:rPr>
            <w:noProof/>
            <w:webHidden/>
          </w:rPr>
          <w:fldChar w:fldCharType="separate"/>
        </w:r>
        <w:r>
          <w:rPr>
            <w:noProof/>
            <w:webHidden/>
          </w:rPr>
          <w:t>142</w:t>
        </w:r>
        <w:r>
          <w:rPr>
            <w:noProof/>
            <w:webHidden/>
          </w:rPr>
          <w:fldChar w:fldCharType="end"/>
        </w:r>
      </w:hyperlink>
    </w:p>
    <w:p w:rsidR="004E00DF" w:rsidRDefault="004E00DF">
      <w:pPr>
        <w:pStyle w:val="TOC1"/>
        <w:tabs>
          <w:tab w:val="right" w:leader="dot" w:pos="3036"/>
        </w:tabs>
        <w:rPr>
          <w:noProof/>
          <w:sz w:val="24"/>
          <w:szCs w:val="24"/>
        </w:rPr>
      </w:pPr>
      <w:hyperlink w:anchor="_Toc23534792" w:history="1">
        <w:r w:rsidRPr="00717F48">
          <w:rPr>
            <w:rStyle w:val="Hyperlink"/>
            <w:noProof/>
          </w:rPr>
          <w:t>Yüceliğinden Dolayı Mütevazi Olan Kimse</w:t>
        </w:r>
        <w:r>
          <w:rPr>
            <w:noProof/>
            <w:webHidden/>
          </w:rPr>
          <w:tab/>
        </w:r>
        <w:r>
          <w:rPr>
            <w:noProof/>
            <w:webHidden/>
          </w:rPr>
          <w:fldChar w:fldCharType="begin"/>
        </w:r>
        <w:r>
          <w:rPr>
            <w:noProof/>
            <w:webHidden/>
          </w:rPr>
          <w:instrText xml:space="preserve"> PAGEREF _Toc23534792 \h </w:instrText>
        </w:r>
        <w:r>
          <w:rPr>
            <w:noProof/>
          </w:rPr>
        </w:r>
        <w:r>
          <w:rPr>
            <w:noProof/>
            <w:webHidden/>
          </w:rPr>
          <w:fldChar w:fldCharType="separate"/>
        </w:r>
        <w:r>
          <w:rPr>
            <w:noProof/>
            <w:webHidden/>
          </w:rPr>
          <w:t>142</w:t>
        </w:r>
        <w:r>
          <w:rPr>
            <w:noProof/>
            <w:webHidden/>
          </w:rPr>
          <w:fldChar w:fldCharType="end"/>
        </w:r>
      </w:hyperlink>
    </w:p>
    <w:p w:rsidR="004E00DF" w:rsidRDefault="004E00DF">
      <w:pPr>
        <w:pStyle w:val="TOC1"/>
        <w:tabs>
          <w:tab w:val="right" w:leader="dot" w:pos="3036"/>
        </w:tabs>
        <w:rPr>
          <w:noProof/>
          <w:sz w:val="24"/>
          <w:szCs w:val="24"/>
        </w:rPr>
      </w:pPr>
      <w:hyperlink w:anchor="_Toc23534793" w:history="1">
        <w:r w:rsidRPr="00717F48">
          <w:rPr>
            <w:rStyle w:val="Hyperlink"/>
            <w:noProof/>
          </w:rPr>
          <w:t>4095. Bölüm</w:t>
        </w:r>
        <w:r>
          <w:rPr>
            <w:noProof/>
            <w:webHidden/>
          </w:rPr>
          <w:tab/>
        </w:r>
        <w:r>
          <w:rPr>
            <w:noProof/>
            <w:webHidden/>
          </w:rPr>
          <w:fldChar w:fldCharType="begin"/>
        </w:r>
        <w:r>
          <w:rPr>
            <w:noProof/>
            <w:webHidden/>
          </w:rPr>
          <w:instrText xml:space="preserve"> PAGEREF _Toc23534793 \h </w:instrText>
        </w:r>
        <w:r>
          <w:rPr>
            <w:noProof/>
          </w:rPr>
        </w:r>
        <w:r>
          <w:rPr>
            <w:noProof/>
            <w:webHidden/>
          </w:rPr>
          <w:fldChar w:fldCharType="separate"/>
        </w:r>
        <w:r>
          <w:rPr>
            <w:noProof/>
            <w:webHidden/>
          </w:rPr>
          <w:t>143</w:t>
        </w:r>
        <w:r>
          <w:rPr>
            <w:noProof/>
            <w:webHidden/>
          </w:rPr>
          <w:fldChar w:fldCharType="end"/>
        </w:r>
      </w:hyperlink>
    </w:p>
    <w:p w:rsidR="004E00DF" w:rsidRDefault="004E00DF">
      <w:pPr>
        <w:pStyle w:val="TOC1"/>
        <w:tabs>
          <w:tab w:val="right" w:leader="dot" w:pos="3036"/>
        </w:tabs>
        <w:rPr>
          <w:noProof/>
          <w:sz w:val="24"/>
          <w:szCs w:val="24"/>
        </w:rPr>
      </w:pPr>
      <w:hyperlink w:anchor="_Toc23534794" w:history="1">
        <w:r w:rsidRPr="00717F48">
          <w:rPr>
            <w:rStyle w:val="Hyperlink"/>
            <w:noProof/>
          </w:rPr>
          <w:t>Tevazunun Adabı</w:t>
        </w:r>
        <w:r>
          <w:rPr>
            <w:noProof/>
            <w:webHidden/>
          </w:rPr>
          <w:tab/>
        </w:r>
        <w:r>
          <w:rPr>
            <w:noProof/>
            <w:webHidden/>
          </w:rPr>
          <w:fldChar w:fldCharType="begin"/>
        </w:r>
        <w:r>
          <w:rPr>
            <w:noProof/>
            <w:webHidden/>
          </w:rPr>
          <w:instrText xml:space="preserve"> PAGEREF _Toc23534794 \h </w:instrText>
        </w:r>
        <w:r>
          <w:rPr>
            <w:noProof/>
          </w:rPr>
        </w:r>
        <w:r>
          <w:rPr>
            <w:noProof/>
            <w:webHidden/>
          </w:rPr>
          <w:fldChar w:fldCharType="separate"/>
        </w:r>
        <w:r>
          <w:rPr>
            <w:noProof/>
            <w:webHidden/>
          </w:rPr>
          <w:t>143</w:t>
        </w:r>
        <w:r>
          <w:rPr>
            <w:noProof/>
            <w:webHidden/>
          </w:rPr>
          <w:fldChar w:fldCharType="end"/>
        </w:r>
      </w:hyperlink>
    </w:p>
    <w:p w:rsidR="004E00DF" w:rsidRDefault="004E00DF">
      <w:pPr>
        <w:pStyle w:val="TOC1"/>
        <w:tabs>
          <w:tab w:val="right" w:leader="dot" w:pos="3036"/>
        </w:tabs>
        <w:rPr>
          <w:noProof/>
          <w:sz w:val="24"/>
          <w:szCs w:val="24"/>
        </w:rPr>
      </w:pPr>
      <w:hyperlink w:anchor="_Toc23534795" w:history="1">
        <w:r w:rsidRPr="00717F48">
          <w:rPr>
            <w:rStyle w:val="Hyperlink"/>
            <w:noProof/>
          </w:rPr>
          <w:t>4096. Bölüm</w:t>
        </w:r>
        <w:r>
          <w:rPr>
            <w:noProof/>
            <w:webHidden/>
          </w:rPr>
          <w:tab/>
        </w:r>
        <w:r>
          <w:rPr>
            <w:noProof/>
            <w:webHidden/>
          </w:rPr>
          <w:fldChar w:fldCharType="begin"/>
        </w:r>
        <w:r>
          <w:rPr>
            <w:noProof/>
            <w:webHidden/>
          </w:rPr>
          <w:instrText xml:space="preserve"> PAGEREF _Toc23534795 \h </w:instrText>
        </w:r>
        <w:r>
          <w:rPr>
            <w:noProof/>
          </w:rPr>
        </w:r>
        <w:r>
          <w:rPr>
            <w:noProof/>
            <w:webHidden/>
          </w:rPr>
          <w:fldChar w:fldCharType="separate"/>
        </w:r>
        <w:r>
          <w:rPr>
            <w:noProof/>
            <w:webHidden/>
          </w:rPr>
          <w:t>143</w:t>
        </w:r>
        <w:r>
          <w:rPr>
            <w:noProof/>
            <w:webHidden/>
          </w:rPr>
          <w:fldChar w:fldCharType="end"/>
        </w:r>
      </w:hyperlink>
    </w:p>
    <w:p w:rsidR="004E00DF" w:rsidRDefault="004E00DF">
      <w:pPr>
        <w:pStyle w:val="TOC1"/>
        <w:tabs>
          <w:tab w:val="right" w:leader="dot" w:pos="3036"/>
        </w:tabs>
        <w:rPr>
          <w:noProof/>
          <w:sz w:val="24"/>
          <w:szCs w:val="24"/>
        </w:rPr>
      </w:pPr>
      <w:hyperlink w:anchor="_Toc23534796" w:history="1">
        <w:r w:rsidRPr="00717F48">
          <w:rPr>
            <w:rStyle w:val="Hyperlink"/>
            <w:noProof/>
          </w:rPr>
          <w:t>Zengine Zenginliği Sebebiyle Tevazu Gösteren Kimse</w:t>
        </w:r>
        <w:r>
          <w:rPr>
            <w:noProof/>
            <w:webHidden/>
          </w:rPr>
          <w:tab/>
        </w:r>
        <w:r>
          <w:rPr>
            <w:noProof/>
            <w:webHidden/>
          </w:rPr>
          <w:fldChar w:fldCharType="begin"/>
        </w:r>
        <w:r>
          <w:rPr>
            <w:noProof/>
            <w:webHidden/>
          </w:rPr>
          <w:instrText xml:space="preserve"> PAGEREF _Toc23534796 \h </w:instrText>
        </w:r>
        <w:r>
          <w:rPr>
            <w:noProof/>
          </w:rPr>
        </w:r>
        <w:r>
          <w:rPr>
            <w:noProof/>
            <w:webHidden/>
          </w:rPr>
          <w:fldChar w:fldCharType="separate"/>
        </w:r>
        <w:r>
          <w:rPr>
            <w:noProof/>
            <w:webHidden/>
          </w:rPr>
          <w:t>143</w:t>
        </w:r>
        <w:r>
          <w:rPr>
            <w:noProof/>
            <w:webHidden/>
          </w:rPr>
          <w:fldChar w:fldCharType="end"/>
        </w:r>
      </w:hyperlink>
    </w:p>
    <w:p w:rsidR="004E00DF" w:rsidRDefault="004E00DF">
      <w:pPr>
        <w:pStyle w:val="TOC1"/>
        <w:tabs>
          <w:tab w:val="right" w:leader="dot" w:pos="3036"/>
        </w:tabs>
        <w:rPr>
          <w:noProof/>
          <w:sz w:val="24"/>
          <w:szCs w:val="24"/>
        </w:rPr>
      </w:pPr>
      <w:hyperlink w:anchor="_Toc23534797" w:history="1">
        <w:r w:rsidRPr="00717F48">
          <w:rPr>
            <w:rStyle w:val="Hyperlink"/>
            <w:noProof/>
          </w:rPr>
          <w:t>4097. Bölüm</w:t>
        </w:r>
        <w:r>
          <w:rPr>
            <w:noProof/>
            <w:webHidden/>
          </w:rPr>
          <w:tab/>
        </w:r>
        <w:r>
          <w:rPr>
            <w:noProof/>
            <w:webHidden/>
          </w:rPr>
          <w:fldChar w:fldCharType="begin"/>
        </w:r>
        <w:r>
          <w:rPr>
            <w:noProof/>
            <w:webHidden/>
          </w:rPr>
          <w:instrText xml:space="preserve"> PAGEREF _Toc23534797 \h </w:instrText>
        </w:r>
        <w:r>
          <w:rPr>
            <w:noProof/>
          </w:rPr>
        </w:r>
        <w:r>
          <w:rPr>
            <w:noProof/>
            <w:webHidden/>
          </w:rPr>
          <w:fldChar w:fldCharType="separate"/>
        </w:r>
        <w:r>
          <w:rPr>
            <w:noProof/>
            <w:webHidden/>
          </w:rPr>
          <w:t>144</w:t>
        </w:r>
        <w:r>
          <w:rPr>
            <w:noProof/>
            <w:webHidden/>
          </w:rPr>
          <w:fldChar w:fldCharType="end"/>
        </w:r>
      </w:hyperlink>
    </w:p>
    <w:p w:rsidR="004E00DF" w:rsidRDefault="004E00DF">
      <w:pPr>
        <w:pStyle w:val="TOC1"/>
        <w:tabs>
          <w:tab w:val="right" w:leader="dot" w:pos="3036"/>
        </w:tabs>
        <w:rPr>
          <w:noProof/>
          <w:sz w:val="24"/>
          <w:szCs w:val="24"/>
        </w:rPr>
      </w:pPr>
      <w:hyperlink w:anchor="_Toc23534798" w:history="1">
        <w:r w:rsidRPr="00717F48">
          <w:rPr>
            <w:rStyle w:val="Hyperlink"/>
            <w:noProof/>
          </w:rPr>
          <w:t>Tevazunun Alametleri</w:t>
        </w:r>
        <w:r>
          <w:rPr>
            <w:noProof/>
            <w:webHidden/>
          </w:rPr>
          <w:tab/>
        </w:r>
        <w:r>
          <w:rPr>
            <w:noProof/>
            <w:webHidden/>
          </w:rPr>
          <w:fldChar w:fldCharType="begin"/>
        </w:r>
        <w:r>
          <w:rPr>
            <w:noProof/>
            <w:webHidden/>
          </w:rPr>
          <w:instrText xml:space="preserve"> PAGEREF _Toc23534798 \h </w:instrText>
        </w:r>
        <w:r>
          <w:rPr>
            <w:noProof/>
          </w:rPr>
        </w:r>
        <w:r>
          <w:rPr>
            <w:noProof/>
            <w:webHidden/>
          </w:rPr>
          <w:fldChar w:fldCharType="separate"/>
        </w:r>
        <w:r>
          <w:rPr>
            <w:noProof/>
            <w:webHidden/>
          </w:rPr>
          <w:t>144</w:t>
        </w:r>
        <w:r>
          <w:rPr>
            <w:noProof/>
            <w:webHidden/>
          </w:rPr>
          <w:fldChar w:fldCharType="end"/>
        </w:r>
      </w:hyperlink>
    </w:p>
    <w:p w:rsidR="004E00DF" w:rsidRDefault="004E00DF">
      <w:pPr>
        <w:pStyle w:val="TOC1"/>
        <w:tabs>
          <w:tab w:val="right" w:leader="dot" w:pos="3036"/>
        </w:tabs>
        <w:rPr>
          <w:noProof/>
          <w:sz w:val="24"/>
          <w:szCs w:val="24"/>
        </w:rPr>
      </w:pPr>
      <w:hyperlink w:anchor="_Toc23534799" w:history="1">
        <w:r w:rsidRPr="00717F48">
          <w:rPr>
            <w:rStyle w:val="Hyperlink"/>
            <w:noProof/>
          </w:rPr>
          <w:t>4098. Bölüm</w:t>
        </w:r>
        <w:r>
          <w:rPr>
            <w:noProof/>
            <w:webHidden/>
          </w:rPr>
          <w:tab/>
        </w:r>
        <w:r>
          <w:rPr>
            <w:noProof/>
            <w:webHidden/>
          </w:rPr>
          <w:fldChar w:fldCharType="begin"/>
        </w:r>
        <w:r>
          <w:rPr>
            <w:noProof/>
            <w:webHidden/>
          </w:rPr>
          <w:instrText xml:space="preserve"> PAGEREF _Toc23534799 \h </w:instrText>
        </w:r>
        <w:r>
          <w:rPr>
            <w:noProof/>
          </w:rPr>
        </w:r>
        <w:r>
          <w:rPr>
            <w:noProof/>
            <w:webHidden/>
          </w:rPr>
          <w:fldChar w:fldCharType="separate"/>
        </w:r>
        <w:r>
          <w:rPr>
            <w:noProof/>
            <w:webHidden/>
          </w:rPr>
          <w:t>145</w:t>
        </w:r>
        <w:r>
          <w:rPr>
            <w:noProof/>
            <w:webHidden/>
          </w:rPr>
          <w:fldChar w:fldCharType="end"/>
        </w:r>
      </w:hyperlink>
    </w:p>
    <w:p w:rsidR="004E00DF" w:rsidRDefault="004E00DF">
      <w:pPr>
        <w:pStyle w:val="TOC1"/>
        <w:tabs>
          <w:tab w:val="right" w:leader="dot" w:pos="3036"/>
        </w:tabs>
        <w:rPr>
          <w:noProof/>
          <w:sz w:val="24"/>
          <w:szCs w:val="24"/>
        </w:rPr>
      </w:pPr>
      <w:hyperlink w:anchor="_Toc23534800" w:history="1">
        <w:r w:rsidRPr="00717F48">
          <w:rPr>
            <w:rStyle w:val="Hyperlink"/>
            <w:noProof/>
          </w:rPr>
          <w:t>Tevazunun Meyvesi</w:t>
        </w:r>
        <w:r>
          <w:rPr>
            <w:noProof/>
            <w:webHidden/>
          </w:rPr>
          <w:tab/>
        </w:r>
        <w:r>
          <w:rPr>
            <w:noProof/>
            <w:webHidden/>
          </w:rPr>
          <w:fldChar w:fldCharType="begin"/>
        </w:r>
        <w:r>
          <w:rPr>
            <w:noProof/>
            <w:webHidden/>
          </w:rPr>
          <w:instrText xml:space="preserve"> PAGEREF _Toc23534800 \h </w:instrText>
        </w:r>
        <w:r>
          <w:rPr>
            <w:noProof/>
          </w:rPr>
        </w:r>
        <w:r>
          <w:rPr>
            <w:noProof/>
            <w:webHidden/>
          </w:rPr>
          <w:fldChar w:fldCharType="separate"/>
        </w:r>
        <w:r>
          <w:rPr>
            <w:noProof/>
            <w:webHidden/>
          </w:rPr>
          <w:t>145</w:t>
        </w:r>
        <w:r>
          <w:rPr>
            <w:noProof/>
            <w:webHidden/>
          </w:rPr>
          <w:fldChar w:fldCharType="end"/>
        </w:r>
      </w:hyperlink>
    </w:p>
    <w:p w:rsidR="004E00DF" w:rsidRDefault="004E00DF">
      <w:pPr>
        <w:pStyle w:val="TOC1"/>
        <w:tabs>
          <w:tab w:val="right" w:leader="dot" w:pos="3036"/>
        </w:tabs>
        <w:rPr>
          <w:noProof/>
          <w:sz w:val="24"/>
          <w:szCs w:val="24"/>
        </w:rPr>
      </w:pPr>
      <w:hyperlink w:anchor="_Toc23534801" w:history="1">
        <w:r w:rsidRPr="00717F48">
          <w:rPr>
            <w:rStyle w:val="Hyperlink"/>
            <w:noProof/>
          </w:rPr>
          <w:t>4099. Bölüm</w:t>
        </w:r>
        <w:r>
          <w:rPr>
            <w:noProof/>
            <w:webHidden/>
          </w:rPr>
          <w:tab/>
        </w:r>
        <w:r>
          <w:rPr>
            <w:noProof/>
            <w:webHidden/>
          </w:rPr>
          <w:fldChar w:fldCharType="begin"/>
        </w:r>
        <w:r>
          <w:rPr>
            <w:noProof/>
            <w:webHidden/>
          </w:rPr>
          <w:instrText xml:space="preserve"> PAGEREF _Toc23534801 \h </w:instrText>
        </w:r>
        <w:r>
          <w:rPr>
            <w:noProof/>
          </w:rPr>
        </w:r>
        <w:r>
          <w:rPr>
            <w:noProof/>
            <w:webHidden/>
          </w:rPr>
          <w:fldChar w:fldCharType="separate"/>
        </w:r>
        <w:r>
          <w:rPr>
            <w:noProof/>
            <w:webHidden/>
          </w:rPr>
          <w:t>146</w:t>
        </w:r>
        <w:r>
          <w:rPr>
            <w:noProof/>
            <w:webHidden/>
          </w:rPr>
          <w:fldChar w:fldCharType="end"/>
        </w:r>
      </w:hyperlink>
    </w:p>
    <w:p w:rsidR="004E00DF" w:rsidRDefault="004E00DF">
      <w:pPr>
        <w:pStyle w:val="TOC1"/>
        <w:tabs>
          <w:tab w:val="right" w:leader="dot" w:pos="3036"/>
        </w:tabs>
        <w:rPr>
          <w:noProof/>
          <w:sz w:val="24"/>
          <w:szCs w:val="24"/>
        </w:rPr>
      </w:pPr>
      <w:hyperlink w:anchor="_Toc23534802" w:history="1">
        <w:r w:rsidRPr="00717F48">
          <w:rPr>
            <w:rStyle w:val="Hyperlink"/>
            <w:noProof/>
          </w:rPr>
          <w:t>Tevazu ve Yücelik</w:t>
        </w:r>
        <w:r>
          <w:rPr>
            <w:noProof/>
            <w:webHidden/>
          </w:rPr>
          <w:tab/>
        </w:r>
        <w:r>
          <w:rPr>
            <w:noProof/>
            <w:webHidden/>
          </w:rPr>
          <w:fldChar w:fldCharType="begin"/>
        </w:r>
        <w:r>
          <w:rPr>
            <w:noProof/>
            <w:webHidden/>
          </w:rPr>
          <w:instrText xml:space="preserve"> PAGEREF _Toc23534802 \h </w:instrText>
        </w:r>
        <w:r>
          <w:rPr>
            <w:noProof/>
          </w:rPr>
        </w:r>
        <w:r>
          <w:rPr>
            <w:noProof/>
            <w:webHidden/>
          </w:rPr>
          <w:fldChar w:fldCharType="separate"/>
        </w:r>
        <w:r>
          <w:rPr>
            <w:noProof/>
            <w:webHidden/>
          </w:rPr>
          <w:t>146</w:t>
        </w:r>
        <w:r>
          <w:rPr>
            <w:noProof/>
            <w:webHidden/>
          </w:rPr>
          <w:fldChar w:fldCharType="end"/>
        </w:r>
      </w:hyperlink>
    </w:p>
    <w:p w:rsidR="004E00DF" w:rsidRDefault="004E00DF">
      <w:pPr>
        <w:pStyle w:val="TOC1"/>
        <w:tabs>
          <w:tab w:val="right" w:leader="dot" w:pos="3036"/>
        </w:tabs>
        <w:rPr>
          <w:noProof/>
          <w:sz w:val="24"/>
          <w:szCs w:val="24"/>
        </w:rPr>
      </w:pPr>
      <w:hyperlink w:anchor="_Toc23534803" w:history="1">
        <w:r w:rsidRPr="00717F48">
          <w:rPr>
            <w:rStyle w:val="Hyperlink"/>
            <w:noProof/>
          </w:rPr>
          <w:t>4100. Bölüm</w:t>
        </w:r>
        <w:r>
          <w:rPr>
            <w:noProof/>
            <w:webHidden/>
          </w:rPr>
          <w:tab/>
        </w:r>
        <w:r>
          <w:rPr>
            <w:noProof/>
            <w:webHidden/>
          </w:rPr>
          <w:fldChar w:fldCharType="begin"/>
        </w:r>
        <w:r>
          <w:rPr>
            <w:noProof/>
            <w:webHidden/>
          </w:rPr>
          <w:instrText xml:space="preserve"> PAGEREF _Toc23534803 \h </w:instrText>
        </w:r>
        <w:r>
          <w:rPr>
            <w:noProof/>
          </w:rPr>
        </w:r>
        <w:r>
          <w:rPr>
            <w:noProof/>
            <w:webHidden/>
          </w:rPr>
          <w:fldChar w:fldCharType="separate"/>
        </w:r>
        <w:r>
          <w:rPr>
            <w:noProof/>
            <w:webHidden/>
          </w:rPr>
          <w:t>148</w:t>
        </w:r>
        <w:r>
          <w:rPr>
            <w:noProof/>
            <w:webHidden/>
          </w:rPr>
          <w:fldChar w:fldCharType="end"/>
        </w:r>
      </w:hyperlink>
    </w:p>
    <w:p w:rsidR="004E00DF" w:rsidRDefault="004E00DF">
      <w:pPr>
        <w:pStyle w:val="TOC1"/>
        <w:tabs>
          <w:tab w:val="right" w:leader="dot" w:pos="3036"/>
        </w:tabs>
        <w:rPr>
          <w:noProof/>
          <w:sz w:val="24"/>
          <w:szCs w:val="24"/>
        </w:rPr>
      </w:pPr>
      <w:hyperlink w:anchor="_Toc23534804" w:history="1">
        <w:r w:rsidRPr="00717F48">
          <w:rPr>
            <w:rStyle w:val="Hyperlink"/>
            <w:noProof/>
          </w:rPr>
          <w:t>Tevazu Sahibi Olmaya Yardımcı Olan Şey</w:t>
        </w:r>
        <w:r>
          <w:rPr>
            <w:noProof/>
            <w:webHidden/>
          </w:rPr>
          <w:tab/>
        </w:r>
        <w:r>
          <w:rPr>
            <w:noProof/>
            <w:webHidden/>
          </w:rPr>
          <w:fldChar w:fldCharType="begin"/>
        </w:r>
        <w:r>
          <w:rPr>
            <w:noProof/>
            <w:webHidden/>
          </w:rPr>
          <w:instrText xml:space="preserve"> PAGEREF _Toc23534804 \h </w:instrText>
        </w:r>
        <w:r>
          <w:rPr>
            <w:noProof/>
          </w:rPr>
        </w:r>
        <w:r>
          <w:rPr>
            <w:noProof/>
            <w:webHidden/>
          </w:rPr>
          <w:fldChar w:fldCharType="separate"/>
        </w:r>
        <w:r>
          <w:rPr>
            <w:noProof/>
            <w:webHidden/>
          </w:rPr>
          <w:t>148</w:t>
        </w:r>
        <w:r>
          <w:rPr>
            <w:noProof/>
            <w:webHidden/>
          </w:rPr>
          <w:fldChar w:fldCharType="end"/>
        </w:r>
      </w:hyperlink>
    </w:p>
    <w:p w:rsidR="004E00DF" w:rsidRDefault="004E00DF">
      <w:pPr>
        <w:pStyle w:val="TOC1"/>
        <w:tabs>
          <w:tab w:val="right" w:leader="dot" w:pos="3036"/>
        </w:tabs>
        <w:rPr>
          <w:noProof/>
          <w:sz w:val="24"/>
          <w:szCs w:val="24"/>
        </w:rPr>
      </w:pPr>
      <w:hyperlink w:anchor="_Toc23534806" w:history="1">
        <w:r w:rsidRPr="00717F48">
          <w:rPr>
            <w:rStyle w:val="Hyperlink"/>
            <w:noProof/>
          </w:rPr>
          <w:t>4101. Bölüm</w:t>
        </w:r>
        <w:r>
          <w:rPr>
            <w:noProof/>
            <w:webHidden/>
          </w:rPr>
          <w:tab/>
        </w:r>
        <w:r>
          <w:rPr>
            <w:noProof/>
            <w:webHidden/>
          </w:rPr>
          <w:fldChar w:fldCharType="begin"/>
        </w:r>
        <w:r>
          <w:rPr>
            <w:noProof/>
            <w:webHidden/>
          </w:rPr>
          <w:instrText xml:space="preserve"> PAGEREF _Toc23534806 \h </w:instrText>
        </w:r>
        <w:r>
          <w:rPr>
            <w:noProof/>
          </w:rPr>
        </w:r>
        <w:r>
          <w:rPr>
            <w:noProof/>
            <w:webHidden/>
          </w:rPr>
          <w:fldChar w:fldCharType="separate"/>
        </w:r>
        <w:r>
          <w:rPr>
            <w:noProof/>
            <w:webHidden/>
          </w:rPr>
          <w:t>150</w:t>
        </w:r>
        <w:r>
          <w:rPr>
            <w:noProof/>
            <w:webHidden/>
          </w:rPr>
          <w:fldChar w:fldCharType="end"/>
        </w:r>
      </w:hyperlink>
    </w:p>
    <w:p w:rsidR="004E00DF" w:rsidRDefault="004E00DF">
      <w:pPr>
        <w:pStyle w:val="TOC1"/>
        <w:tabs>
          <w:tab w:val="right" w:leader="dot" w:pos="3036"/>
        </w:tabs>
        <w:rPr>
          <w:noProof/>
          <w:sz w:val="24"/>
          <w:szCs w:val="24"/>
        </w:rPr>
      </w:pPr>
      <w:hyperlink w:anchor="_Toc23534807" w:history="1">
        <w:r w:rsidRPr="00717F48">
          <w:rPr>
            <w:rStyle w:val="Hyperlink"/>
            <w:noProof/>
          </w:rPr>
          <w:t>Abdest</w:t>
        </w:r>
        <w:r>
          <w:rPr>
            <w:noProof/>
            <w:webHidden/>
          </w:rPr>
          <w:tab/>
        </w:r>
        <w:r>
          <w:rPr>
            <w:noProof/>
            <w:webHidden/>
          </w:rPr>
          <w:fldChar w:fldCharType="begin"/>
        </w:r>
        <w:r>
          <w:rPr>
            <w:noProof/>
            <w:webHidden/>
          </w:rPr>
          <w:instrText xml:space="preserve"> PAGEREF _Toc23534807 \h </w:instrText>
        </w:r>
        <w:r>
          <w:rPr>
            <w:noProof/>
          </w:rPr>
        </w:r>
        <w:r>
          <w:rPr>
            <w:noProof/>
            <w:webHidden/>
          </w:rPr>
          <w:fldChar w:fldCharType="separate"/>
        </w:r>
        <w:r>
          <w:rPr>
            <w:noProof/>
            <w:webHidden/>
          </w:rPr>
          <w:t>150</w:t>
        </w:r>
        <w:r>
          <w:rPr>
            <w:noProof/>
            <w:webHidden/>
          </w:rPr>
          <w:fldChar w:fldCharType="end"/>
        </w:r>
      </w:hyperlink>
    </w:p>
    <w:p w:rsidR="004E00DF" w:rsidRDefault="004E00DF">
      <w:pPr>
        <w:pStyle w:val="TOC1"/>
        <w:tabs>
          <w:tab w:val="right" w:leader="dot" w:pos="3036"/>
        </w:tabs>
        <w:rPr>
          <w:noProof/>
          <w:sz w:val="24"/>
          <w:szCs w:val="24"/>
        </w:rPr>
      </w:pPr>
      <w:hyperlink w:anchor="_Toc23534808" w:history="1">
        <w:r w:rsidRPr="00717F48">
          <w:rPr>
            <w:rStyle w:val="Hyperlink"/>
            <w:noProof/>
          </w:rPr>
          <w:t>4102. Bölüm</w:t>
        </w:r>
        <w:r>
          <w:rPr>
            <w:noProof/>
            <w:webHidden/>
          </w:rPr>
          <w:tab/>
        </w:r>
        <w:r>
          <w:rPr>
            <w:noProof/>
            <w:webHidden/>
          </w:rPr>
          <w:fldChar w:fldCharType="begin"/>
        </w:r>
        <w:r>
          <w:rPr>
            <w:noProof/>
            <w:webHidden/>
          </w:rPr>
          <w:instrText xml:space="preserve"> PAGEREF _Toc23534808 \h </w:instrText>
        </w:r>
        <w:r>
          <w:rPr>
            <w:noProof/>
          </w:rPr>
        </w:r>
        <w:r>
          <w:rPr>
            <w:noProof/>
            <w:webHidden/>
          </w:rPr>
          <w:fldChar w:fldCharType="separate"/>
        </w:r>
        <w:r>
          <w:rPr>
            <w:noProof/>
            <w:webHidden/>
          </w:rPr>
          <w:t>151</w:t>
        </w:r>
        <w:r>
          <w:rPr>
            <w:noProof/>
            <w:webHidden/>
          </w:rPr>
          <w:fldChar w:fldCharType="end"/>
        </w:r>
      </w:hyperlink>
    </w:p>
    <w:p w:rsidR="004E00DF" w:rsidRDefault="004E00DF">
      <w:pPr>
        <w:pStyle w:val="TOC1"/>
        <w:tabs>
          <w:tab w:val="right" w:leader="dot" w:pos="3036"/>
        </w:tabs>
        <w:rPr>
          <w:noProof/>
          <w:sz w:val="24"/>
          <w:szCs w:val="24"/>
        </w:rPr>
      </w:pPr>
      <w:hyperlink w:anchor="_Toc23534809" w:history="1">
        <w:r w:rsidRPr="00717F48">
          <w:rPr>
            <w:rStyle w:val="Hyperlink"/>
            <w:noProof/>
          </w:rPr>
          <w:t>Abdestin Hikmeti</w:t>
        </w:r>
        <w:r>
          <w:rPr>
            <w:noProof/>
            <w:webHidden/>
          </w:rPr>
          <w:tab/>
        </w:r>
        <w:r>
          <w:rPr>
            <w:noProof/>
            <w:webHidden/>
          </w:rPr>
          <w:fldChar w:fldCharType="begin"/>
        </w:r>
        <w:r>
          <w:rPr>
            <w:noProof/>
            <w:webHidden/>
          </w:rPr>
          <w:instrText xml:space="preserve"> PAGEREF _Toc23534809 \h </w:instrText>
        </w:r>
        <w:r>
          <w:rPr>
            <w:noProof/>
          </w:rPr>
        </w:r>
        <w:r>
          <w:rPr>
            <w:noProof/>
            <w:webHidden/>
          </w:rPr>
          <w:fldChar w:fldCharType="separate"/>
        </w:r>
        <w:r>
          <w:rPr>
            <w:noProof/>
            <w:webHidden/>
          </w:rPr>
          <w:t>151</w:t>
        </w:r>
        <w:r>
          <w:rPr>
            <w:noProof/>
            <w:webHidden/>
          </w:rPr>
          <w:fldChar w:fldCharType="end"/>
        </w:r>
      </w:hyperlink>
    </w:p>
    <w:p w:rsidR="004E00DF" w:rsidRDefault="004E00DF">
      <w:pPr>
        <w:pStyle w:val="TOC1"/>
        <w:tabs>
          <w:tab w:val="right" w:leader="dot" w:pos="3036"/>
        </w:tabs>
        <w:rPr>
          <w:noProof/>
          <w:sz w:val="24"/>
          <w:szCs w:val="24"/>
        </w:rPr>
      </w:pPr>
      <w:hyperlink w:anchor="_Toc23534810" w:history="1">
        <w:r w:rsidRPr="00717F48">
          <w:rPr>
            <w:rStyle w:val="Hyperlink"/>
            <w:noProof/>
          </w:rPr>
          <w:t>4103. Bölüm</w:t>
        </w:r>
        <w:r>
          <w:rPr>
            <w:noProof/>
            <w:webHidden/>
          </w:rPr>
          <w:tab/>
        </w:r>
        <w:r>
          <w:rPr>
            <w:noProof/>
            <w:webHidden/>
          </w:rPr>
          <w:fldChar w:fldCharType="begin"/>
        </w:r>
        <w:r>
          <w:rPr>
            <w:noProof/>
            <w:webHidden/>
          </w:rPr>
          <w:instrText xml:space="preserve"> PAGEREF _Toc23534810 \h </w:instrText>
        </w:r>
        <w:r>
          <w:rPr>
            <w:noProof/>
          </w:rPr>
        </w:r>
        <w:r>
          <w:rPr>
            <w:noProof/>
            <w:webHidden/>
          </w:rPr>
          <w:fldChar w:fldCharType="separate"/>
        </w:r>
        <w:r>
          <w:rPr>
            <w:noProof/>
            <w:webHidden/>
          </w:rPr>
          <w:t>151</w:t>
        </w:r>
        <w:r>
          <w:rPr>
            <w:noProof/>
            <w:webHidden/>
          </w:rPr>
          <w:fldChar w:fldCharType="end"/>
        </w:r>
      </w:hyperlink>
    </w:p>
    <w:p w:rsidR="004E00DF" w:rsidRDefault="004E00DF">
      <w:pPr>
        <w:pStyle w:val="TOC1"/>
        <w:tabs>
          <w:tab w:val="right" w:leader="dot" w:pos="3036"/>
        </w:tabs>
        <w:rPr>
          <w:noProof/>
          <w:sz w:val="24"/>
          <w:szCs w:val="24"/>
        </w:rPr>
      </w:pPr>
      <w:hyperlink w:anchor="_Toc23534811" w:history="1">
        <w:r w:rsidRPr="00717F48">
          <w:rPr>
            <w:rStyle w:val="Hyperlink"/>
            <w:noProof/>
          </w:rPr>
          <w:t>Abdestin Etkileri</w:t>
        </w:r>
        <w:r>
          <w:rPr>
            <w:noProof/>
            <w:webHidden/>
          </w:rPr>
          <w:tab/>
        </w:r>
        <w:r>
          <w:rPr>
            <w:noProof/>
            <w:webHidden/>
          </w:rPr>
          <w:fldChar w:fldCharType="begin"/>
        </w:r>
        <w:r>
          <w:rPr>
            <w:noProof/>
            <w:webHidden/>
          </w:rPr>
          <w:instrText xml:space="preserve"> PAGEREF _Toc23534811 \h </w:instrText>
        </w:r>
        <w:r>
          <w:rPr>
            <w:noProof/>
          </w:rPr>
        </w:r>
        <w:r>
          <w:rPr>
            <w:noProof/>
            <w:webHidden/>
          </w:rPr>
          <w:fldChar w:fldCharType="separate"/>
        </w:r>
        <w:r>
          <w:rPr>
            <w:noProof/>
            <w:webHidden/>
          </w:rPr>
          <w:t>151</w:t>
        </w:r>
        <w:r>
          <w:rPr>
            <w:noProof/>
            <w:webHidden/>
          </w:rPr>
          <w:fldChar w:fldCharType="end"/>
        </w:r>
      </w:hyperlink>
    </w:p>
    <w:p w:rsidR="004E00DF" w:rsidRDefault="004E00DF">
      <w:pPr>
        <w:pStyle w:val="TOC1"/>
        <w:tabs>
          <w:tab w:val="right" w:leader="dot" w:pos="3036"/>
        </w:tabs>
        <w:rPr>
          <w:noProof/>
          <w:sz w:val="24"/>
          <w:szCs w:val="24"/>
        </w:rPr>
      </w:pPr>
      <w:hyperlink w:anchor="_Toc23534812" w:history="1">
        <w:r w:rsidRPr="00717F48">
          <w:rPr>
            <w:rStyle w:val="Hyperlink"/>
            <w:noProof/>
          </w:rPr>
          <w:t>4104. Bölüm</w:t>
        </w:r>
        <w:r>
          <w:rPr>
            <w:noProof/>
            <w:webHidden/>
          </w:rPr>
          <w:tab/>
        </w:r>
        <w:r>
          <w:rPr>
            <w:noProof/>
            <w:webHidden/>
          </w:rPr>
          <w:fldChar w:fldCharType="begin"/>
        </w:r>
        <w:r>
          <w:rPr>
            <w:noProof/>
            <w:webHidden/>
          </w:rPr>
          <w:instrText xml:space="preserve"> PAGEREF _Toc23534812 \h </w:instrText>
        </w:r>
        <w:r>
          <w:rPr>
            <w:noProof/>
          </w:rPr>
        </w:r>
        <w:r>
          <w:rPr>
            <w:noProof/>
            <w:webHidden/>
          </w:rPr>
          <w:fldChar w:fldCharType="separate"/>
        </w:r>
        <w:r>
          <w:rPr>
            <w:noProof/>
            <w:webHidden/>
          </w:rPr>
          <w:t>152</w:t>
        </w:r>
        <w:r>
          <w:rPr>
            <w:noProof/>
            <w:webHidden/>
          </w:rPr>
          <w:fldChar w:fldCharType="end"/>
        </w:r>
      </w:hyperlink>
    </w:p>
    <w:p w:rsidR="004E00DF" w:rsidRDefault="004E00DF">
      <w:pPr>
        <w:pStyle w:val="TOC1"/>
        <w:tabs>
          <w:tab w:val="right" w:leader="dot" w:pos="3036"/>
        </w:tabs>
        <w:rPr>
          <w:noProof/>
          <w:sz w:val="24"/>
          <w:szCs w:val="24"/>
        </w:rPr>
      </w:pPr>
      <w:hyperlink w:anchor="_Toc23534813" w:history="1">
        <w:r w:rsidRPr="00717F48">
          <w:rPr>
            <w:rStyle w:val="Hyperlink"/>
            <w:noProof/>
          </w:rPr>
          <w:t>Cefa</w:t>
        </w:r>
        <w:r>
          <w:rPr>
            <w:noProof/>
            <w:webHidden/>
          </w:rPr>
          <w:tab/>
        </w:r>
        <w:r>
          <w:rPr>
            <w:noProof/>
            <w:webHidden/>
          </w:rPr>
          <w:fldChar w:fldCharType="begin"/>
        </w:r>
        <w:r>
          <w:rPr>
            <w:noProof/>
            <w:webHidden/>
          </w:rPr>
          <w:instrText xml:space="preserve"> PAGEREF _Toc23534813 \h </w:instrText>
        </w:r>
        <w:r>
          <w:rPr>
            <w:noProof/>
          </w:rPr>
        </w:r>
        <w:r>
          <w:rPr>
            <w:noProof/>
            <w:webHidden/>
          </w:rPr>
          <w:fldChar w:fldCharType="separate"/>
        </w:r>
        <w:r>
          <w:rPr>
            <w:noProof/>
            <w:webHidden/>
          </w:rPr>
          <w:t>152</w:t>
        </w:r>
        <w:r>
          <w:rPr>
            <w:noProof/>
            <w:webHidden/>
          </w:rPr>
          <w:fldChar w:fldCharType="end"/>
        </w:r>
      </w:hyperlink>
    </w:p>
    <w:p w:rsidR="004E00DF" w:rsidRDefault="004E00DF">
      <w:pPr>
        <w:pStyle w:val="TOC1"/>
        <w:tabs>
          <w:tab w:val="right" w:leader="dot" w:pos="3036"/>
        </w:tabs>
        <w:rPr>
          <w:noProof/>
          <w:sz w:val="24"/>
          <w:szCs w:val="24"/>
        </w:rPr>
      </w:pPr>
      <w:hyperlink w:anchor="_Toc23534814" w:history="1">
        <w:r w:rsidRPr="00717F48">
          <w:rPr>
            <w:rStyle w:val="Hyperlink"/>
            <w:noProof/>
          </w:rPr>
          <w:t>4105. Bölüm</w:t>
        </w:r>
        <w:r>
          <w:rPr>
            <w:noProof/>
            <w:webHidden/>
          </w:rPr>
          <w:tab/>
        </w:r>
        <w:r>
          <w:rPr>
            <w:noProof/>
            <w:webHidden/>
          </w:rPr>
          <w:fldChar w:fldCharType="begin"/>
        </w:r>
        <w:r>
          <w:rPr>
            <w:noProof/>
            <w:webHidden/>
          </w:rPr>
          <w:instrText xml:space="preserve"> PAGEREF _Toc23534814 \h </w:instrText>
        </w:r>
        <w:r>
          <w:rPr>
            <w:noProof/>
          </w:rPr>
        </w:r>
        <w:r>
          <w:rPr>
            <w:noProof/>
            <w:webHidden/>
          </w:rPr>
          <w:fldChar w:fldCharType="separate"/>
        </w:r>
        <w:r>
          <w:rPr>
            <w:noProof/>
            <w:webHidden/>
          </w:rPr>
          <w:t>152</w:t>
        </w:r>
        <w:r>
          <w:rPr>
            <w:noProof/>
            <w:webHidden/>
          </w:rPr>
          <w:fldChar w:fldCharType="end"/>
        </w:r>
      </w:hyperlink>
    </w:p>
    <w:p w:rsidR="004E00DF" w:rsidRDefault="004E00DF">
      <w:pPr>
        <w:pStyle w:val="TOC1"/>
        <w:tabs>
          <w:tab w:val="right" w:leader="dot" w:pos="3036"/>
        </w:tabs>
        <w:rPr>
          <w:noProof/>
          <w:sz w:val="24"/>
          <w:szCs w:val="24"/>
        </w:rPr>
      </w:pPr>
      <w:hyperlink w:anchor="_Toc23534815" w:history="1">
        <w:r w:rsidRPr="00717F48">
          <w:rPr>
            <w:rStyle w:val="Hyperlink"/>
            <w:noProof/>
          </w:rPr>
          <w:t>Sürekli Abdestli Olmanın Fazileti</w:t>
        </w:r>
        <w:r>
          <w:rPr>
            <w:noProof/>
            <w:webHidden/>
          </w:rPr>
          <w:tab/>
        </w:r>
        <w:r>
          <w:rPr>
            <w:noProof/>
            <w:webHidden/>
          </w:rPr>
          <w:fldChar w:fldCharType="begin"/>
        </w:r>
        <w:r>
          <w:rPr>
            <w:noProof/>
            <w:webHidden/>
          </w:rPr>
          <w:instrText xml:space="preserve"> PAGEREF _Toc23534815 \h </w:instrText>
        </w:r>
        <w:r>
          <w:rPr>
            <w:noProof/>
          </w:rPr>
        </w:r>
        <w:r>
          <w:rPr>
            <w:noProof/>
            <w:webHidden/>
          </w:rPr>
          <w:fldChar w:fldCharType="separate"/>
        </w:r>
        <w:r>
          <w:rPr>
            <w:noProof/>
            <w:webHidden/>
          </w:rPr>
          <w:t>152</w:t>
        </w:r>
        <w:r>
          <w:rPr>
            <w:noProof/>
            <w:webHidden/>
          </w:rPr>
          <w:fldChar w:fldCharType="end"/>
        </w:r>
      </w:hyperlink>
    </w:p>
    <w:p w:rsidR="004E00DF" w:rsidRDefault="004E00DF">
      <w:pPr>
        <w:pStyle w:val="TOC1"/>
        <w:tabs>
          <w:tab w:val="right" w:leader="dot" w:pos="3036"/>
        </w:tabs>
        <w:rPr>
          <w:noProof/>
          <w:sz w:val="24"/>
          <w:szCs w:val="24"/>
        </w:rPr>
      </w:pPr>
      <w:hyperlink w:anchor="_Toc23534816" w:history="1">
        <w:r w:rsidRPr="00717F48">
          <w:rPr>
            <w:rStyle w:val="Hyperlink"/>
            <w:noProof/>
          </w:rPr>
          <w:t>4106. Bölüm</w:t>
        </w:r>
        <w:r>
          <w:rPr>
            <w:noProof/>
            <w:webHidden/>
          </w:rPr>
          <w:tab/>
        </w:r>
        <w:r>
          <w:rPr>
            <w:noProof/>
            <w:webHidden/>
          </w:rPr>
          <w:fldChar w:fldCharType="begin"/>
        </w:r>
        <w:r>
          <w:rPr>
            <w:noProof/>
            <w:webHidden/>
          </w:rPr>
          <w:instrText xml:space="preserve"> PAGEREF _Toc23534816 \h </w:instrText>
        </w:r>
        <w:r>
          <w:rPr>
            <w:noProof/>
          </w:rPr>
        </w:r>
        <w:r>
          <w:rPr>
            <w:noProof/>
            <w:webHidden/>
          </w:rPr>
          <w:fldChar w:fldCharType="separate"/>
        </w:r>
        <w:r>
          <w:rPr>
            <w:noProof/>
            <w:webHidden/>
          </w:rPr>
          <w:t>153</w:t>
        </w:r>
        <w:r>
          <w:rPr>
            <w:noProof/>
            <w:webHidden/>
          </w:rPr>
          <w:fldChar w:fldCharType="end"/>
        </w:r>
      </w:hyperlink>
    </w:p>
    <w:p w:rsidR="004E00DF" w:rsidRDefault="004E00DF">
      <w:pPr>
        <w:pStyle w:val="TOC1"/>
        <w:tabs>
          <w:tab w:val="right" w:leader="dot" w:pos="3036"/>
        </w:tabs>
        <w:rPr>
          <w:noProof/>
          <w:sz w:val="24"/>
          <w:szCs w:val="24"/>
        </w:rPr>
      </w:pPr>
      <w:hyperlink w:anchor="_Toc23534817" w:history="1">
        <w:r w:rsidRPr="00717F48">
          <w:rPr>
            <w:rStyle w:val="Hyperlink"/>
            <w:noProof/>
          </w:rPr>
          <w:t>Abdesti Yenilemek</w:t>
        </w:r>
        <w:r>
          <w:rPr>
            <w:noProof/>
            <w:webHidden/>
          </w:rPr>
          <w:tab/>
        </w:r>
        <w:r>
          <w:rPr>
            <w:noProof/>
            <w:webHidden/>
          </w:rPr>
          <w:fldChar w:fldCharType="begin"/>
        </w:r>
        <w:r>
          <w:rPr>
            <w:noProof/>
            <w:webHidden/>
          </w:rPr>
          <w:instrText xml:space="preserve"> PAGEREF _Toc23534817 \h </w:instrText>
        </w:r>
        <w:r>
          <w:rPr>
            <w:noProof/>
          </w:rPr>
        </w:r>
        <w:r>
          <w:rPr>
            <w:noProof/>
            <w:webHidden/>
          </w:rPr>
          <w:fldChar w:fldCharType="separate"/>
        </w:r>
        <w:r>
          <w:rPr>
            <w:noProof/>
            <w:webHidden/>
          </w:rPr>
          <w:t>153</w:t>
        </w:r>
        <w:r>
          <w:rPr>
            <w:noProof/>
            <w:webHidden/>
          </w:rPr>
          <w:fldChar w:fldCharType="end"/>
        </w:r>
      </w:hyperlink>
    </w:p>
    <w:p w:rsidR="004E00DF" w:rsidRDefault="004E00DF">
      <w:pPr>
        <w:pStyle w:val="TOC1"/>
        <w:tabs>
          <w:tab w:val="right" w:leader="dot" w:pos="3036"/>
        </w:tabs>
        <w:rPr>
          <w:noProof/>
          <w:sz w:val="24"/>
          <w:szCs w:val="24"/>
        </w:rPr>
      </w:pPr>
      <w:hyperlink w:anchor="_Toc23534818" w:history="1">
        <w:r w:rsidRPr="00717F48">
          <w:rPr>
            <w:rStyle w:val="Hyperlink"/>
            <w:noProof/>
          </w:rPr>
          <w:t>4107. Bölüm</w:t>
        </w:r>
        <w:r>
          <w:rPr>
            <w:noProof/>
            <w:webHidden/>
          </w:rPr>
          <w:tab/>
        </w:r>
        <w:r>
          <w:rPr>
            <w:noProof/>
            <w:webHidden/>
          </w:rPr>
          <w:fldChar w:fldCharType="begin"/>
        </w:r>
        <w:r>
          <w:rPr>
            <w:noProof/>
            <w:webHidden/>
          </w:rPr>
          <w:instrText xml:space="preserve"> PAGEREF _Toc23534818 \h </w:instrText>
        </w:r>
        <w:r>
          <w:rPr>
            <w:noProof/>
          </w:rPr>
        </w:r>
        <w:r>
          <w:rPr>
            <w:noProof/>
            <w:webHidden/>
          </w:rPr>
          <w:fldChar w:fldCharType="separate"/>
        </w:r>
        <w:r>
          <w:rPr>
            <w:noProof/>
            <w:webHidden/>
          </w:rPr>
          <w:t>153</w:t>
        </w:r>
        <w:r>
          <w:rPr>
            <w:noProof/>
            <w:webHidden/>
          </w:rPr>
          <w:fldChar w:fldCharType="end"/>
        </w:r>
      </w:hyperlink>
    </w:p>
    <w:p w:rsidR="004E00DF" w:rsidRDefault="004E00DF">
      <w:pPr>
        <w:pStyle w:val="TOC1"/>
        <w:tabs>
          <w:tab w:val="right" w:leader="dot" w:pos="3036"/>
        </w:tabs>
        <w:rPr>
          <w:noProof/>
          <w:sz w:val="24"/>
          <w:szCs w:val="24"/>
        </w:rPr>
      </w:pPr>
      <w:hyperlink w:anchor="_Toc23534819" w:history="1">
        <w:r w:rsidR="00A7570E">
          <w:rPr>
            <w:rStyle w:val="Hyperlink"/>
            <w:noProof/>
          </w:rPr>
          <w:t>Allah Resulü</w:t>
        </w:r>
        <w:r w:rsidRPr="00717F48">
          <w:rPr>
            <w:rStyle w:val="Hyperlink"/>
            <w:noProof/>
          </w:rPr>
          <w:t>’nün (s.a.a) Abdesti</w:t>
        </w:r>
        <w:r>
          <w:rPr>
            <w:noProof/>
            <w:webHidden/>
          </w:rPr>
          <w:tab/>
        </w:r>
        <w:r>
          <w:rPr>
            <w:noProof/>
            <w:webHidden/>
          </w:rPr>
          <w:fldChar w:fldCharType="begin"/>
        </w:r>
        <w:r>
          <w:rPr>
            <w:noProof/>
            <w:webHidden/>
          </w:rPr>
          <w:instrText xml:space="preserve"> PAGEREF _Toc23534819 \h </w:instrText>
        </w:r>
        <w:r>
          <w:rPr>
            <w:noProof/>
          </w:rPr>
        </w:r>
        <w:r>
          <w:rPr>
            <w:noProof/>
            <w:webHidden/>
          </w:rPr>
          <w:fldChar w:fldCharType="separate"/>
        </w:r>
        <w:r>
          <w:rPr>
            <w:noProof/>
            <w:webHidden/>
          </w:rPr>
          <w:t>153</w:t>
        </w:r>
        <w:r>
          <w:rPr>
            <w:noProof/>
            <w:webHidden/>
          </w:rPr>
          <w:fldChar w:fldCharType="end"/>
        </w:r>
      </w:hyperlink>
    </w:p>
    <w:p w:rsidR="004E00DF" w:rsidRDefault="004E00DF">
      <w:pPr>
        <w:pStyle w:val="TOC1"/>
        <w:tabs>
          <w:tab w:val="right" w:leader="dot" w:pos="3036"/>
        </w:tabs>
        <w:rPr>
          <w:noProof/>
          <w:sz w:val="24"/>
          <w:szCs w:val="24"/>
        </w:rPr>
      </w:pPr>
      <w:hyperlink w:anchor="_Toc23534821" w:history="1">
        <w:r w:rsidRPr="00717F48">
          <w:rPr>
            <w:rStyle w:val="Hyperlink"/>
            <w:noProof/>
          </w:rPr>
          <w:t>4108. Bölüm</w:t>
        </w:r>
        <w:r>
          <w:rPr>
            <w:noProof/>
            <w:webHidden/>
          </w:rPr>
          <w:tab/>
        </w:r>
        <w:r>
          <w:rPr>
            <w:noProof/>
            <w:webHidden/>
          </w:rPr>
          <w:fldChar w:fldCharType="begin"/>
        </w:r>
        <w:r>
          <w:rPr>
            <w:noProof/>
            <w:webHidden/>
          </w:rPr>
          <w:instrText xml:space="preserve"> PAGEREF _Toc23534821 \h </w:instrText>
        </w:r>
        <w:r>
          <w:rPr>
            <w:noProof/>
          </w:rPr>
        </w:r>
        <w:r>
          <w:rPr>
            <w:noProof/>
            <w:webHidden/>
          </w:rPr>
          <w:fldChar w:fldCharType="separate"/>
        </w:r>
        <w:r>
          <w:rPr>
            <w:noProof/>
            <w:webHidden/>
          </w:rPr>
          <w:t>156</w:t>
        </w:r>
        <w:r>
          <w:rPr>
            <w:noProof/>
            <w:webHidden/>
          </w:rPr>
          <w:fldChar w:fldCharType="end"/>
        </w:r>
      </w:hyperlink>
    </w:p>
    <w:p w:rsidR="004E00DF" w:rsidRDefault="004E00DF">
      <w:pPr>
        <w:pStyle w:val="TOC1"/>
        <w:tabs>
          <w:tab w:val="right" w:leader="dot" w:pos="3036"/>
        </w:tabs>
        <w:rPr>
          <w:noProof/>
          <w:sz w:val="24"/>
          <w:szCs w:val="24"/>
        </w:rPr>
      </w:pPr>
      <w:hyperlink w:anchor="_Toc23534822" w:history="1">
        <w:r w:rsidRPr="00717F48">
          <w:rPr>
            <w:rStyle w:val="Hyperlink"/>
            <w:noProof/>
          </w:rPr>
          <w:t>Vatan Sevgisi</w:t>
        </w:r>
        <w:r>
          <w:rPr>
            <w:noProof/>
            <w:webHidden/>
          </w:rPr>
          <w:tab/>
        </w:r>
        <w:r>
          <w:rPr>
            <w:noProof/>
            <w:webHidden/>
          </w:rPr>
          <w:fldChar w:fldCharType="begin"/>
        </w:r>
        <w:r>
          <w:rPr>
            <w:noProof/>
            <w:webHidden/>
          </w:rPr>
          <w:instrText xml:space="preserve"> PAGEREF _Toc23534822 \h </w:instrText>
        </w:r>
        <w:r>
          <w:rPr>
            <w:noProof/>
          </w:rPr>
        </w:r>
        <w:r>
          <w:rPr>
            <w:noProof/>
            <w:webHidden/>
          </w:rPr>
          <w:fldChar w:fldCharType="separate"/>
        </w:r>
        <w:r>
          <w:rPr>
            <w:noProof/>
            <w:webHidden/>
          </w:rPr>
          <w:t>156</w:t>
        </w:r>
        <w:r>
          <w:rPr>
            <w:noProof/>
            <w:webHidden/>
          </w:rPr>
          <w:fldChar w:fldCharType="end"/>
        </w:r>
      </w:hyperlink>
    </w:p>
    <w:p w:rsidR="004E00DF" w:rsidRDefault="004E00DF">
      <w:pPr>
        <w:pStyle w:val="TOC1"/>
        <w:tabs>
          <w:tab w:val="right" w:leader="dot" w:pos="3036"/>
        </w:tabs>
        <w:rPr>
          <w:noProof/>
          <w:sz w:val="24"/>
          <w:szCs w:val="24"/>
        </w:rPr>
      </w:pPr>
      <w:hyperlink w:anchor="_Toc23534823" w:history="1">
        <w:r w:rsidRPr="00717F48">
          <w:rPr>
            <w:rStyle w:val="Hyperlink"/>
            <w:noProof/>
          </w:rPr>
          <w:t>4109. Bölüm</w:t>
        </w:r>
        <w:r>
          <w:rPr>
            <w:noProof/>
            <w:webHidden/>
          </w:rPr>
          <w:tab/>
        </w:r>
        <w:r>
          <w:rPr>
            <w:noProof/>
            <w:webHidden/>
          </w:rPr>
          <w:fldChar w:fldCharType="begin"/>
        </w:r>
        <w:r>
          <w:rPr>
            <w:noProof/>
            <w:webHidden/>
          </w:rPr>
          <w:instrText xml:space="preserve"> PAGEREF _Toc23534823 \h </w:instrText>
        </w:r>
        <w:r>
          <w:rPr>
            <w:noProof/>
          </w:rPr>
        </w:r>
        <w:r>
          <w:rPr>
            <w:noProof/>
            <w:webHidden/>
          </w:rPr>
          <w:fldChar w:fldCharType="separate"/>
        </w:r>
        <w:r>
          <w:rPr>
            <w:noProof/>
            <w:webHidden/>
          </w:rPr>
          <w:t>158</w:t>
        </w:r>
        <w:r>
          <w:rPr>
            <w:noProof/>
            <w:webHidden/>
          </w:rPr>
          <w:fldChar w:fldCharType="end"/>
        </w:r>
      </w:hyperlink>
    </w:p>
    <w:p w:rsidR="004E00DF" w:rsidRDefault="004E00DF">
      <w:pPr>
        <w:pStyle w:val="TOC1"/>
        <w:tabs>
          <w:tab w:val="right" w:leader="dot" w:pos="3036"/>
        </w:tabs>
        <w:rPr>
          <w:noProof/>
          <w:sz w:val="24"/>
          <w:szCs w:val="24"/>
        </w:rPr>
      </w:pPr>
      <w:hyperlink w:anchor="_Toc23534824" w:history="1">
        <w:r w:rsidRPr="00717F48">
          <w:rPr>
            <w:rStyle w:val="Hyperlink"/>
            <w:noProof/>
          </w:rPr>
          <w:t>Vatanı Savunmak</w:t>
        </w:r>
        <w:r>
          <w:rPr>
            <w:noProof/>
            <w:webHidden/>
          </w:rPr>
          <w:tab/>
        </w:r>
        <w:r>
          <w:rPr>
            <w:noProof/>
            <w:webHidden/>
          </w:rPr>
          <w:fldChar w:fldCharType="begin"/>
        </w:r>
        <w:r>
          <w:rPr>
            <w:noProof/>
            <w:webHidden/>
          </w:rPr>
          <w:instrText xml:space="preserve"> PAGEREF _Toc23534824 \h </w:instrText>
        </w:r>
        <w:r>
          <w:rPr>
            <w:noProof/>
          </w:rPr>
        </w:r>
        <w:r>
          <w:rPr>
            <w:noProof/>
            <w:webHidden/>
          </w:rPr>
          <w:fldChar w:fldCharType="separate"/>
        </w:r>
        <w:r>
          <w:rPr>
            <w:noProof/>
            <w:webHidden/>
          </w:rPr>
          <w:t>158</w:t>
        </w:r>
        <w:r>
          <w:rPr>
            <w:noProof/>
            <w:webHidden/>
          </w:rPr>
          <w:fldChar w:fldCharType="end"/>
        </w:r>
      </w:hyperlink>
    </w:p>
    <w:p w:rsidR="004E00DF" w:rsidRDefault="004E00DF">
      <w:pPr>
        <w:pStyle w:val="TOC1"/>
        <w:tabs>
          <w:tab w:val="right" w:leader="dot" w:pos="3036"/>
        </w:tabs>
        <w:rPr>
          <w:noProof/>
          <w:sz w:val="24"/>
          <w:szCs w:val="24"/>
        </w:rPr>
      </w:pPr>
      <w:hyperlink w:anchor="_Toc23534825" w:history="1">
        <w:r w:rsidRPr="00717F48">
          <w:rPr>
            <w:rStyle w:val="Hyperlink"/>
            <w:noProof/>
          </w:rPr>
          <w:t>4110. Bölüm</w:t>
        </w:r>
        <w:r>
          <w:rPr>
            <w:noProof/>
            <w:webHidden/>
          </w:rPr>
          <w:tab/>
        </w:r>
        <w:r>
          <w:rPr>
            <w:noProof/>
            <w:webHidden/>
          </w:rPr>
          <w:fldChar w:fldCharType="begin"/>
        </w:r>
        <w:r>
          <w:rPr>
            <w:noProof/>
            <w:webHidden/>
          </w:rPr>
          <w:instrText xml:space="preserve"> PAGEREF _Toc23534825 \h </w:instrText>
        </w:r>
        <w:r>
          <w:rPr>
            <w:noProof/>
          </w:rPr>
        </w:r>
        <w:r>
          <w:rPr>
            <w:noProof/>
            <w:webHidden/>
          </w:rPr>
          <w:fldChar w:fldCharType="separate"/>
        </w:r>
        <w:r>
          <w:rPr>
            <w:noProof/>
            <w:webHidden/>
          </w:rPr>
          <w:t>159</w:t>
        </w:r>
        <w:r>
          <w:rPr>
            <w:noProof/>
            <w:webHidden/>
          </w:rPr>
          <w:fldChar w:fldCharType="end"/>
        </w:r>
      </w:hyperlink>
    </w:p>
    <w:p w:rsidR="004E00DF" w:rsidRDefault="004E00DF">
      <w:pPr>
        <w:pStyle w:val="TOC1"/>
        <w:tabs>
          <w:tab w:val="right" w:leader="dot" w:pos="3036"/>
        </w:tabs>
        <w:rPr>
          <w:noProof/>
          <w:sz w:val="24"/>
          <w:szCs w:val="24"/>
        </w:rPr>
      </w:pPr>
      <w:hyperlink w:anchor="_Toc23534826" w:history="1">
        <w:r w:rsidRPr="00717F48">
          <w:rPr>
            <w:rStyle w:val="Hyperlink"/>
            <w:noProof/>
          </w:rPr>
          <w:t>Gurbet ve Vatan</w:t>
        </w:r>
        <w:r>
          <w:rPr>
            <w:noProof/>
            <w:webHidden/>
          </w:rPr>
          <w:tab/>
        </w:r>
        <w:r>
          <w:rPr>
            <w:noProof/>
            <w:webHidden/>
          </w:rPr>
          <w:fldChar w:fldCharType="begin"/>
        </w:r>
        <w:r>
          <w:rPr>
            <w:noProof/>
            <w:webHidden/>
          </w:rPr>
          <w:instrText xml:space="preserve"> PAGEREF _Toc23534826 \h </w:instrText>
        </w:r>
        <w:r>
          <w:rPr>
            <w:noProof/>
          </w:rPr>
        </w:r>
        <w:r>
          <w:rPr>
            <w:noProof/>
            <w:webHidden/>
          </w:rPr>
          <w:fldChar w:fldCharType="separate"/>
        </w:r>
        <w:r>
          <w:rPr>
            <w:noProof/>
            <w:webHidden/>
          </w:rPr>
          <w:t>159</w:t>
        </w:r>
        <w:r>
          <w:rPr>
            <w:noProof/>
            <w:webHidden/>
          </w:rPr>
          <w:fldChar w:fldCharType="end"/>
        </w:r>
      </w:hyperlink>
    </w:p>
    <w:p w:rsidR="004E00DF" w:rsidRDefault="004E00DF">
      <w:pPr>
        <w:pStyle w:val="TOC1"/>
        <w:tabs>
          <w:tab w:val="right" w:leader="dot" w:pos="3036"/>
        </w:tabs>
        <w:rPr>
          <w:noProof/>
          <w:sz w:val="24"/>
          <w:szCs w:val="24"/>
        </w:rPr>
      </w:pPr>
      <w:hyperlink w:anchor="_Toc23534827" w:history="1">
        <w:r w:rsidRPr="00717F48">
          <w:rPr>
            <w:rStyle w:val="Hyperlink"/>
            <w:noProof/>
          </w:rPr>
          <w:t>4111. Bölüm</w:t>
        </w:r>
        <w:r>
          <w:rPr>
            <w:noProof/>
            <w:webHidden/>
          </w:rPr>
          <w:tab/>
        </w:r>
        <w:r>
          <w:rPr>
            <w:noProof/>
            <w:webHidden/>
          </w:rPr>
          <w:fldChar w:fldCharType="begin"/>
        </w:r>
        <w:r>
          <w:rPr>
            <w:noProof/>
            <w:webHidden/>
          </w:rPr>
          <w:instrText xml:space="preserve"> PAGEREF _Toc23534827 \h </w:instrText>
        </w:r>
        <w:r>
          <w:rPr>
            <w:noProof/>
          </w:rPr>
        </w:r>
        <w:r>
          <w:rPr>
            <w:noProof/>
            <w:webHidden/>
          </w:rPr>
          <w:fldChar w:fldCharType="separate"/>
        </w:r>
        <w:r>
          <w:rPr>
            <w:noProof/>
            <w:webHidden/>
          </w:rPr>
          <w:t>160</w:t>
        </w:r>
        <w:r>
          <w:rPr>
            <w:noProof/>
            <w:webHidden/>
          </w:rPr>
          <w:fldChar w:fldCharType="end"/>
        </w:r>
      </w:hyperlink>
    </w:p>
    <w:p w:rsidR="004E00DF" w:rsidRDefault="004E00DF">
      <w:pPr>
        <w:pStyle w:val="TOC1"/>
        <w:tabs>
          <w:tab w:val="right" w:leader="dot" w:pos="3036"/>
        </w:tabs>
        <w:rPr>
          <w:noProof/>
          <w:sz w:val="24"/>
          <w:szCs w:val="24"/>
        </w:rPr>
      </w:pPr>
      <w:hyperlink w:anchor="_Toc23534828" w:history="1">
        <w:r w:rsidRPr="00717F48">
          <w:rPr>
            <w:rStyle w:val="Hyperlink"/>
            <w:noProof/>
          </w:rPr>
          <w:t>Vatanların En Kötüsü</w:t>
        </w:r>
        <w:r>
          <w:rPr>
            <w:noProof/>
            <w:webHidden/>
          </w:rPr>
          <w:tab/>
        </w:r>
        <w:r>
          <w:rPr>
            <w:noProof/>
            <w:webHidden/>
          </w:rPr>
          <w:fldChar w:fldCharType="begin"/>
        </w:r>
        <w:r>
          <w:rPr>
            <w:noProof/>
            <w:webHidden/>
          </w:rPr>
          <w:instrText xml:space="preserve"> PAGEREF _Toc23534828 \h </w:instrText>
        </w:r>
        <w:r>
          <w:rPr>
            <w:noProof/>
          </w:rPr>
        </w:r>
        <w:r>
          <w:rPr>
            <w:noProof/>
            <w:webHidden/>
          </w:rPr>
          <w:fldChar w:fldCharType="separate"/>
        </w:r>
        <w:r>
          <w:rPr>
            <w:noProof/>
            <w:webHidden/>
          </w:rPr>
          <w:t>160</w:t>
        </w:r>
        <w:r>
          <w:rPr>
            <w:noProof/>
            <w:webHidden/>
          </w:rPr>
          <w:fldChar w:fldCharType="end"/>
        </w:r>
      </w:hyperlink>
    </w:p>
    <w:p w:rsidR="004E00DF" w:rsidRDefault="004E00DF">
      <w:pPr>
        <w:pStyle w:val="TOC1"/>
        <w:tabs>
          <w:tab w:val="right" w:leader="dot" w:pos="3036"/>
        </w:tabs>
        <w:rPr>
          <w:noProof/>
          <w:sz w:val="24"/>
          <w:szCs w:val="24"/>
        </w:rPr>
      </w:pPr>
      <w:hyperlink w:anchor="_Toc23534830" w:history="1">
        <w:r w:rsidRPr="00717F48">
          <w:rPr>
            <w:rStyle w:val="Hyperlink"/>
            <w:noProof/>
          </w:rPr>
          <w:t>4112. Bölüm</w:t>
        </w:r>
        <w:r>
          <w:rPr>
            <w:noProof/>
            <w:webHidden/>
          </w:rPr>
          <w:tab/>
        </w:r>
        <w:r>
          <w:rPr>
            <w:noProof/>
            <w:webHidden/>
          </w:rPr>
          <w:fldChar w:fldCharType="begin"/>
        </w:r>
        <w:r>
          <w:rPr>
            <w:noProof/>
            <w:webHidden/>
          </w:rPr>
          <w:instrText xml:space="preserve"> PAGEREF _Toc23534830 \h </w:instrText>
        </w:r>
        <w:r>
          <w:rPr>
            <w:noProof/>
          </w:rPr>
        </w:r>
        <w:r>
          <w:rPr>
            <w:noProof/>
            <w:webHidden/>
          </w:rPr>
          <w:fldChar w:fldCharType="separate"/>
        </w:r>
        <w:r>
          <w:rPr>
            <w:noProof/>
            <w:webHidden/>
          </w:rPr>
          <w:t>162</w:t>
        </w:r>
        <w:r>
          <w:rPr>
            <w:noProof/>
            <w:webHidden/>
          </w:rPr>
          <w:fldChar w:fldCharType="end"/>
        </w:r>
      </w:hyperlink>
    </w:p>
    <w:p w:rsidR="004E00DF" w:rsidRDefault="004E00DF">
      <w:pPr>
        <w:pStyle w:val="TOC1"/>
        <w:tabs>
          <w:tab w:val="right" w:leader="dot" w:pos="3036"/>
        </w:tabs>
        <w:rPr>
          <w:noProof/>
          <w:sz w:val="24"/>
          <w:szCs w:val="24"/>
        </w:rPr>
      </w:pPr>
      <w:hyperlink w:anchor="_Toc23534831" w:history="1">
        <w:r w:rsidRPr="00717F48">
          <w:rPr>
            <w:rStyle w:val="Hyperlink"/>
            <w:noProof/>
          </w:rPr>
          <w:t>Allah’ın Vaadi Haktır</w:t>
        </w:r>
        <w:r>
          <w:rPr>
            <w:noProof/>
            <w:webHidden/>
          </w:rPr>
          <w:tab/>
        </w:r>
        <w:r>
          <w:rPr>
            <w:noProof/>
            <w:webHidden/>
          </w:rPr>
          <w:fldChar w:fldCharType="begin"/>
        </w:r>
        <w:r>
          <w:rPr>
            <w:noProof/>
            <w:webHidden/>
          </w:rPr>
          <w:instrText xml:space="preserve"> PAGEREF _Toc23534831 \h </w:instrText>
        </w:r>
        <w:r>
          <w:rPr>
            <w:noProof/>
          </w:rPr>
        </w:r>
        <w:r>
          <w:rPr>
            <w:noProof/>
            <w:webHidden/>
          </w:rPr>
          <w:fldChar w:fldCharType="separate"/>
        </w:r>
        <w:r>
          <w:rPr>
            <w:noProof/>
            <w:webHidden/>
          </w:rPr>
          <w:t>162</w:t>
        </w:r>
        <w:r>
          <w:rPr>
            <w:noProof/>
            <w:webHidden/>
          </w:rPr>
          <w:fldChar w:fldCharType="end"/>
        </w:r>
      </w:hyperlink>
    </w:p>
    <w:p w:rsidR="004E00DF" w:rsidRDefault="004E00DF">
      <w:pPr>
        <w:pStyle w:val="TOC1"/>
        <w:tabs>
          <w:tab w:val="right" w:leader="dot" w:pos="3036"/>
        </w:tabs>
        <w:rPr>
          <w:noProof/>
          <w:sz w:val="24"/>
          <w:szCs w:val="24"/>
        </w:rPr>
      </w:pPr>
      <w:hyperlink w:anchor="_Toc23534832" w:history="1">
        <w:r w:rsidRPr="00717F48">
          <w:rPr>
            <w:rStyle w:val="Hyperlink"/>
            <w:noProof/>
          </w:rPr>
          <w:t>4113. Bölüm</w:t>
        </w:r>
        <w:r>
          <w:rPr>
            <w:noProof/>
            <w:webHidden/>
          </w:rPr>
          <w:tab/>
        </w:r>
        <w:r>
          <w:rPr>
            <w:noProof/>
            <w:webHidden/>
          </w:rPr>
          <w:fldChar w:fldCharType="begin"/>
        </w:r>
        <w:r>
          <w:rPr>
            <w:noProof/>
            <w:webHidden/>
          </w:rPr>
          <w:instrText xml:space="preserve"> PAGEREF _Toc23534832 \h </w:instrText>
        </w:r>
        <w:r>
          <w:rPr>
            <w:noProof/>
          </w:rPr>
        </w:r>
        <w:r>
          <w:rPr>
            <w:noProof/>
            <w:webHidden/>
          </w:rPr>
          <w:fldChar w:fldCharType="separate"/>
        </w:r>
        <w:r>
          <w:rPr>
            <w:noProof/>
            <w:webHidden/>
          </w:rPr>
          <w:t>163</w:t>
        </w:r>
        <w:r>
          <w:rPr>
            <w:noProof/>
            <w:webHidden/>
          </w:rPr>
          <w:fldChar w:fldCharType="end"/>
        </w:r>
      </w:hyperlink>
    </w:p>
    <w:p w:rsidR="004E00DF" w:rsidRDefault="004E00DF">
      <w:pPr>
        <w:pStyle w:val="TOC1"/>
        <w:tabs>
          <w:tab w:val="right" w:leader="dot" w:pos="3036"/>
        </w:tabs>
        <w:rPr>
          <w:noProof/>
          <w:sz w:val="24"/>
          <w:szCs w:val="24"/>
        </w:rPr>
      </w:pPr>
      <w:hyperlink w:anchor="_Toc23534833" w:history="1">
        <w:r w:rsidRPr="00717F48">
          <w:rPr>
            <w:rStyle w:val="Hyperlink"/>
            <w:noProof/>
          </w:rPr>
          <w:t>Vaad (Söz Vermek) Bir Borçtur</w:t>
        </w:r>
        <w:r>
          <w:rPr>
            <w:noProof/>
            <w:webHidden/>
          </w:rPr>
          <w:tab/>
        </w:r>
        <w:r>
          <w:rPr>
            <w:noProof/>
            <w:webHidden/>
          </w:rPr>
          <w:fldChar w:fldCharType="begin"/>
        </w:r>
        <w:r>
          <w:rPr>
            <w:noProof/>
            <w:webHidden/>
          </w:rPr>
          <w:instrText xml:space="preserve"> PAGEREF _Toc23534833 \h </w:instrText>
        </w:r>
        <w:r>
          <w:rPr>
            <w:noProof/>
          </w:rPr>
        </w:r>
        <w:r>
          <w:rPr>
            <w:noProof/>
            <w:webHidden/>
          </w:rPr>
          <w:fldChar w:fldCharType="separate"/>
        </w:r>
        <w:r>
          <w:rPr>
            <w:noProof/>
            <w:webHidden/>
          </w:rPr>
          <w:t>163</w:t>
        </w:r>
        <w:r>
          <w:rPr>
            <w:noProof/>
            <w:webHidden/>
          </w:rPr>
          <w:fldChar w:fldCharType="end"/>
        </w:r>
      </w:hyperlink>
    </w:p>
    <w:p w:rsidR="004E00DF" w:rsidRDefault="004E00DF">
      <w:pPr>
        <w:pStyle w:val="TOC1"/>
        <w:tabs>
          <w:tab w:val="right" w:leader="dot" w:pos="3036"/>
        </w:tabs>
        <w:rPr>
          <w:noProof/>
          <w:sz w:val="24"/>
          <w:szCs w:val="24"/>
        </w:rPr>
      </w:pPr>
      <w:hyperlink w:anchor="_Toc23534834" w:history="1">
        <w:r w:rsidRPr="00717F48">
          <w:rPr>
            <w:rStyle w:val="Hyperlink"/>
            <w:noProof/>
          </w:rPr>
          <w:t>4114. Bölüm</w:t>
        </w:r>
        <w:r>
          <w:rPr>
            <w:noProof/>
            <w:webHidden/>
          </w:rPr>
          <w:tab/>
        </w:r>
        <w:r>
          <w:rPr>
            <w:noProof/>
            <w:webHidden/>
          </w:rPr>
          <w:fldChar w:fldCharType="begin"/>
        </w:r>
        <w:r>
          <w:rPr>
            <w:noProof/>
            <w:webHidden/>
          </w:rPr>
          <w:instrText xml:space="preserve"> PAGEREF _Toc23534834 \h </w:instrText>
        </w:r>
        <w:r>
          <w:rPr>
            <w:noProof/>
          </w:rPr>
        </w:r>
        <w:r>
          <w:rPr>
            <w:noProof/>
            <w:webHidden/>
          </w:rPr>
          <w:fldChar w:fldCharType="separate"/>
        </w:r>
        <w:r>
          <w:rPr>
            <w:noProof/>
            <w:webHidden/>
          </w:rPr>
          <w:t>164</w:t>
        </w:r>
        <w:r>
          <w:rPr>
            <w:noProof/>
            <w:webHidden/>
          </w:rPr>
          <w:fldChar w:fldCharType="end"/>
        </w:r>
      </w:hyperlink>
    </w:p>
    <w:p w:rsidR="004E00DF" w:rsidRDefault="004E00DF">
      <w:pPr>
        <w:pStyle w:val="TOC1"/>
        <w:tabs>
          <w:tab w:val="right" w:leader="dot" w:pos="3036"/>
        </w:tabs>
        <w:rPr>
          <w:noProof/>
          <w:sz w:val="24"/>
          <w:szCs w:val="24"/>
        </w:rPr>
      </w:pPr>
      <w:hyperlink w:anchor="_Toc23534835" w:history="1">
        <w:r w:rsidRPr="00717F48">
          <w:rPr>
            <w:rStyle w:val="Hyperlink"/>
            <w:noProof/>
          </w:rPr>
          <w:t>Vaad Etmek İki Kölelikten Biridir</w:t>
        </w:r>
        <w:r>
          <w:rPr>
            <w:noProof/>
            <w:webHidden/>
          </w:rPr>
          <w:tab/>
        </w:r>
        <w:r>
          <w:rPr>
            <w:noProof/>
            <w:webHidden/>
          </w:rPr>
          <w:fldChar w:fldCharType="begin"/>
        </w:r>
        <w:r>
          <w:rPr>
            <w:noProof/>
            <w:webHidden/>
          </w:rPr>
          <w:instrText xml:space="preserve"> PAGEREF _Toc23534835 \h </w:instrText>
        </w:r>
        <w:r>
          <w:rPr>
            <w:noProof/>
          </w:rPr>
        </w:r>
        <w:r>
          <w:rPr>
            <w:noProof/>
            <w:webHidden/>
          </w:rPr>
          <w:fldChar w:fldCharType="separate"/>
        </w:r>
        <w:r>
          <w:rPr>
            <w:noProof/>
            <w:webHidden/>
          </w:rPr>
          <w:t>164</w:t>
        </w:r>
        <w:r>
          <w:rPr>
            <w:noProof/>
            <w:webHidden/>
          </w:rPr>
          <w:fldChar w:fldCharType="end"/>
        </w:r>
      </w:hyperlink>
    </w:p>
    <w:p w:rsidR="004E00DF" w:rsidRDefault="004E00DF">
      <w:pPr>
        <w:pStyle w:val="TOC1"/>
        <w:tabs>
          <w:tab w:val="right" w:leader="dot" w:pos="3036"/>
        </w:tabs>
        <w:rPr>
          <w:noProof/>
          <w:sz w:val="24"/>
          <w:szCs w:val="24"/>
        </w:rPr>
      </w:pPr>
      <w:hyperlink w:anchor="_Toc23534836" w:history="1">
        <w:r w:rsidRPr="00717F48">
          <w:rPr>
            <w:rStyle w:val="Hyperlink"/>
            <w:noProof/>
          </w:rPr>
          <w:t>4115. Bölüm</w:t>
        </w:r>
        <w:r>
          <w:rPr>
            <w:noProof/>
            <w:webHidden/>
          </w:rPr>
          <w:tab/>
        </w:r>
        <w:r>
          <w:rPr>
            <w:noProof/>
            <w:webHidden/>
          </w:rPr>
          <w:fldChar w:fldCharType="begin"/>
        </w:r>
        <w:r>
          <w:rPr>
            <w:noProof/>
            <w:webHidden/>
          </w:rPr>
          <w:instrText xml:space="preserve"> PAGEREF _Toc23534836 \h </w:instrText>
        </w:r>
        <w:r>
          <w:rPr>
            <w:noProof/>
          </w:rPr>
        </w:r>
        <w:r>
          <w:rPr>
            <w:noProof/>
            <w:webHidden/>
          </w:rPr>
          <w:fldChar w:fldCharType="separate"/>
        </w:r>
        <w:r>
          <w:rPr>
            <w:noProof/>
            <w:webHidden/>
          </w:rPr>
          <w:t>165</w:t>
        </w:r>
        <w:r>
          <w:rPr>
            <w:noProof/>
            <w:webHidden/>
          </w:rPr>
          <w:fldChar w:fldCharType="end"/>
        </w:r>
      </w:hyperlink>
    </w:p>
    <w:p w:rsidR="004E00DF" w:rsidRDefault="004E00DF">
      <w:pPr>
        <w:pStyle w:val="TOC1"/>
        <w:tabs>
          <w:tab w:val="right" w:leader="dot" w:pos="3036"/>
        </w:tabs>
        <w:rPr>
          <w:noProof/>
          <w:sz w:val="24"/>
          <w:szCs w:val="24"/>
        </w:rPr>
      </w:pPr>
      <w:hyperlink w:anchor="_Toc23534837" w:history="1">
        <w:r w:rsidRPr="00717F48">
          <w:rPr>
            <w:rStyle w:val="Hyperlink"/>
            <w:noProof/>
          </w:rPr>
          <w:t>Verilmemesi Gereken Vaadler</w:t>
        </w:r>
        <w:r>
          <w:rPr>
            <w:noProof/>
            <w:webHidden/>
          </w:rPr>
          <w:tab/>
        </w:r>
        <w:r>
          <w:rPr>
            <w:noProof/>
            <w:webHidden/>
          </w:rPr>
          <w:fldChar w:fldCharType="begin"/>
        </w:r>
        <w:r>
          <w:rPr>
            <w:noProof/>
            <w:webHidden/>
          </w:rPr>
          <w:instrText xml:space="preserve"> PAGEREF _Toc23534837 \h </w:instrText>
        </w:r>
        <w:r>
          <w:rPr>
            <w:noProof/>
          </w:rPr>
        </w:r>
        <w:r>
          <w:rPr>
            <w:noProof/>
            <w:webHidden/>
          </w:rPr>
          <w:fldChar w:fldCharType="separate"/>
        </w:r>
        <w:r>
          <w:rPr>
            <w:noProof/>
            <w:webHidden/>
          </w:rPr>
          <w:t>165</w:t>
        </w:r>
        <w:r>
          <w:rPr>
            <w:noProof/>
            <w:webHidden/>
          </w:rPr>
          <w:fldChar w:fldCharType="end"/>
        </w:r>
      </w:hyperlink>
    </w:p>
    <w:p w:rsidR="004E00DF" w:rsidRDefault="004E00DF">
      <w:pPr>
        <w:pStyle w:val="TOC1"/>
        <w:tabs>
          <w:tab w:val="right" w:leader="dot" w:pos="3036"/>
        </w:tabs>
        <w:rPr>
          <w:noProof/>
          <w:sz w:val="24"/>
          <w:szCs w:val="24"/>
        </w:rPr>
      </w:pPr>
      <w:hyperlink w:anchor="_Toc23534838" w:history="1">
        <w:r w:rsidRPr="00717F48">
          <w:rPr>
            <w:rStyle w:val="Hyperlink"/>
            <w:noProof/>
          </w:rPr>
          <w:t>4116. Bölüm</w:t>
        </w:r>
        <w:r>
          <w:rPr>
            <w:noProof/>
            <w:webHidden/>
          </w:rPr>
          <w:tab/>
        </w:r>
        <w:r>
          <w:rPr>
            <w:noProof/>
            <w:webHidden/>
          </w:rPr>
          <w:fldChar w:fldCharType="begin"/>
        </w:r>
        <w:r>
          <w:rPr>
            <w:noProof/>
            <w:webHidden/>
          </w:rPr>
          <w:instrText xml:space="preserve"> PAGEREF _Toc23534838 \h </w:instrText>
        </w:r>
        <w:r>
          <w:rPr>
            <w:noProof/>
          </w:rPr>
        </w:r>
        <w:r>
          <w:rPr>
            <w:noProof/>
            <w:webHidden/>
          </w:rPr>
          <w:fldChar w:fldCharType="separate"/>
        </w:r>
        <w:r>
          <w:rPr>
            <w:noProof/>
            <w:webHidden/>
          </w:rPr>
          <w:t>165</w:t>
        </w:r>
        <w:r>
          <w:rPr>
            <w:noProof/>
            <w:webHidden/>
          </w:rPr>
          <w:fldChar w:fldCharType="end"/>
        </w:r>
      </w:hyperlink>
    </w:p>
    <w:p w:rsidR="004E00DF" w:rsidRDefault="004E00DF">
      <w:pPr>
        <w:pStyle w:val="TOC1"/>
        <w:tabs>
          <w:tab w:val="right" w:leader="dot" w:pos="3036"/>
        </w:tabs>
        <w:rPr>
          <w:noProof/>
          <w:sz w:val="24"/>
          <w:szCs w:val="24"/>
        </w:rPr>
      </w:pPr>
      <w:hyperlink w:anchor="_Toc23534839" w:history="1">
        <w:r w:rsidRPr="00717F48">
          <w:rPr>
            <w:rStyle w:val="Hyperlink"/>
            <w:noProof/>
          </w:rPr>
          <w:t>Sözünde Durmamayı Kınama</w:t>
        </w:r>
        <w:r>
          <w:rPr>
            <w:noProof/>
            <w:webHidden/>
          </w:rPr>
          <w:tab/>
        </w:r>
        <w:r>
          <w:rPr>
            <w:noProof/>
            <w:webHidden/>
          </w:rPr>
          <w:fldChar w:fldCharType="begin"/>
        </w:r>
        <w:r>
          <w:rPr>
            <w:noProof/>
            <w:webHidden/>
          </w:rPr>
          <w:instrText xml:space="preserve"> PAGEREF _Toc23534839 \h </w:instrText>
        </w:r>
        <w:r>
          <w:rPr>
            <w:noProof/>
          </w:rPr>
        </w:r>
        <w:r>
          <w:rPr>
            <w:noProof/>
            <w:webHidden/>
          </w:rPr>
          <w:fldChar w:fldCharType="separate"/>
        </w:r>
        <w:r>
          <w:rPr>
            <w:noProof/>
            <w:webHidden/>
          </w:rPr>
          <w:t>165</w:t>
        </w:r>
        <w:r>
          <w:rPr>
            <w:noProof/>
            <w:webHidden/>
          </w:rPr>
          <w:fldChar w:fldCharType="end"/>
        </w:r>
      </w:hyperlink>
    </w:p>
    <w:p w:rsidR="004E00DF" w:rsidRDefault="004E00DF">
      <w:pPr>
        <w:pStyle w:val="TOC1"/>
        <w:tabs>
          <w:tab w:val="right" w:leader="dot" w:pos="3036"/>
        </w:tabs>
        <w:rPr>
          <w:noProof/>
          <w:sz w:val="24"/>
          <w:szCs w:val="24"/>
        </w:rPr>
      </w:pPr>
      <w:hyperlink w:anchor="_Toc23534841" w:history="1">
        <w:r w:rsidRPr="00717F48">
          <w:rPr>
            <w:rStyle w:val="Hyperlink"/>
            <w:noProof/>
          </w:rPr>
          <w:t>4117. Bölüm</w:t>
        </w:r>
        <w:r>
          <w:rPr>
            <w:noProof/>
            <w:webHidden/>
          </w:rPr>
          <w:tab/>
        </w:r>
        <w:r>
          <w:rPr>
            <w:noProof/>
            <w:webHidden/>
          </w:rPr>
          <w:fldChar w:fldCharType="begin"/>
        </w:r>
        <w:r>
          <w:rPr>
            <w:noProof/>
            <w:webHidden/>
          </w:rPr>
          <w:instrText xml:space="preserve"> PAGEREF _Toc23534841 \h </w:instrText>
        </w:r>
        <w:r>
          <w:rPr>
            <w:noProof/>
          </w:rPr>
        </w:r>
        <w:r>
          <w:rPr>
            <w:noProof/>
            <w:webHidden/>
          </w:rPr>
          <w:fldChar w:fldCharType="separate"/>
        </w:r>
        <w:r>
          <w:rPr>
            <w:noProof/>
            <w:webHidden/>
          </w:rPr>
          <w:t>168</w:t>
        </w:r>
        <w:r>
          <w:rPr>
            <w:noProof/>
            <w:webHidden/>
          </w:rPr>
          <w:fldChar w:fldCharType="end"/>
        </w:r>
      </w:hyperlink>
    </w:p>
    <w:p w:rsidR="004E00DF" w:rsidRDefault="004E00DF">
      <w:pPr>
        <w:pStyle w:val="TOC1"/>
        <w:tabs>
          <w:tab w:val="right" w:leader="dot" w:pos="3036"/>
        </w:tabs>
        <w:rPr>
          <w:noProof/>
          <w:sz w:val="24"/>
          <w:szCs w:val="24"/>
        </w:rPr>
      </w:pPr>
      <w:hyperlink w:anchor="_Toc23534842" w:history="1">
        <w:r w:rsidRPr="00717F48">
          <w:rPr>
            <w:rStyle w:val="Hyperlink"/>
            <w:noProof/>
          </w:rPr>
          <w:t>Öğütün Kalp Hayatındaki Rolü</w:t>
        </w:r>
        <w:r>
          <w:rPr>
            <w:noProof/>
            <w:webHidden/>
          </w:rPr>
          <w:tab/>
        </w:r>
        <w:r>
          <w:rPr>
            <w:noProof/>
            <w:webHidden/>
          </w:rPr>
          <w:fldChar w:fldCharType="begin"/>
        </w:r>
        <w:r>
          <w:rPr>
            <w:noProof/>
            <w:webHidden/>
          </w:rPr>
          <w:instrText xml:space="preserve"> PAGEREF _Toc23534842 \h </w:instrText>
        </w:r>
        <w:r>
          <w:rPr>
            <w:noProof/>
          </w:rPr>
        </w:r>
        <w:r>
          <w:rPr>
            <w:noProof/>
            <w:webHidden/>
          </w:rPr>
          <w:fldChar w:fldCharType="separate"/>
        </w:r>
        <w:r>
          <w:rPr>
            <w:noProof/>
            <w:webHidden/>
          </w:rPr>
          <w:t>168</w:t>
        </w:r>
        <w:r>
          <w:rPr>
            <w:noProof/>
            <w:webHidden/>
          </w:rPr>
          <w:fldChar w:fldCharType="end"/>
        </w:r>
      </w:hyperlink>
    </w:p>
    <w:p w:rsidR="004E00DF" w:rsidRDefault="004E00DF">
      <w:pPr>
        <w:pStyle w:val="TOC1"/>
        <w:tabs>
          <w:tab w:val="right" w:leader="dot" w:pos="3036"/>
        </w:tabs>
        <w:rPr>
          <w:noProof/>
          <w:sz w:val="24"/>
          <w:szCs w:val="24"/>
        </w:rPr>
      </w:pPr>
      <w:hyperlink w:anchor="_Toc23534843" w:history="1">
        <w:r w:rsidRPr="00717F48">
          <w:rPr>
            <w:rStyle w:val="Hyperlink"/>
            <w:noProof/>
          </w:rPr>
          <w:t>4118. Bölüm</w:t>
        </w:r>
        <w:r>
          <w:rPr>
            <w:noProof/>
            <w:webHidden/>
          </w:rPr>
          <w:tab/>
        </w:r>
        <w:r>
          <w:rPr>
            <w:noProof/>
            <w:webHidden/>
          </w:rPr>
          <w:fldChar w:fldCharType="begin"/>
        </w:r>
        <w:r>
          <w:rPr>
            <w:noProof/>
            <w:webHidden/>
          </w:rPr>
          <w:instrText xml:space="preserve"> PAGEREF _Toc23534843 \h </w:instrText>
        </w:r>
        <w:r>
          <w:rPr>
            <w:noProof/>
          </w:rPr>
        </w:r>
        <w:r>
          <w:rPr>
            <w:noProof/>
            <w:webHidden/>
          </w:rPr>
          <w:fldChar w:fldCharType="separate"/>
        </w:r>
        <w:r>
          <w:rPr>
            <w:noProof/>
            <w:webHidden/>
          </w:rPr>
          <w:t>168</w:t>
        </w:r>
        <w:r>
          <w:rPr>
            <w:noProof/>
            <w:webHidden/>
          </w:rPr>
          <w:fldChar w:fldCharType="end"/>
        </w:r>
      </w:hyperlink>
    </w:p>
    <w:p w:rsidR="004E00DF" w:rsidRDefault="004E00DF">
      <w:pPr>
        <w:pStyle w:val="TOC1"/>
        <w:tabs>
          <w:tab w:val="right" w:leader="dot" w:pos="3036"/>
        </w:tabs>
        <w:rPr>
          <w:noProof/>
          <w:sz w:val="24"/>
          <w:szCs w:val="24"/>
        </w:rPr>
      </w:pPr>
      <w:hyperlink w:anchor="_Toc23534844" w:history="1">
        <w:r w:rsidRPr="00717F48">
          <w:rPr>
            <w:rStyle w:val="Hyperlink"/>
            <w:noProof/>
          </w:rPr>
          <w:t>Öğüt Dilemek</w:t>
        </w:r>
        <w:r>
          <w:rPr>
            <w:noProof/>
            <w:webHidden/>
          </w:rPr>
          <w:tab/>
        </w:r>
        <w:r>
          <w:rPr>
            <w:noProof/>
            <w:webHidden/>
          </w:rPr>
          <w:fldChar w:fldCharType="begin"/>
        </w:r>
        <w:r>
          <w:rPr>
            <w:noProof/>
            <w:webHidden/>
          </w:rPr>
          <w:instrText xml:space="preserve"> PAGEREF _Toc23534844 \h </w:instrText>
        </w:r>
        <w:r>
          <w:rPr>
            <w:noProof/>
          </w:rPr>
        </w:r>
        <w:r>
          <w:rPr>
            <w:noProof/>
            <w:webHidden/>
          </w:rPr>
          <w:fldChar w:fldCharType="separate"/>
        </w:r>
        <w:r>
          <w:rPr>
            <w:noProof/>
            <w:webHidden/>
          </w:rPr>
          <w:t>168</w:t>
        </w:r>
        <w:r>
          <w:rPr>
            <w:noProof/>
            <w:webHidden/>
          </w:rPr>
          <w:fldChar w:fldCharType="end"/>
        </w:r>
      </w:hyperlink>
    </w:p>
    <w:p w:rsidR="004E00DF" w:rsidRDefault="004E00DF">
      <w:pPr>
        <w:pStyle w:val="TOC1"/>
        <w:tabs>
          <w:tab w:val="right" w:leader="dot" w:pos="3036"/>
        </w:tabs>
        <w:rPr>
          <w:noProof/>
          <w:sz w:val="24"/>
          <w:szCs w:val="24"/>
        </w:rPr>
      </w:pPr>
      <w:hyperlink w:anchor="_Toc23534845" w:history="1">
        <w:r w:rsidRPr="00717F48">
          <w:rPr>
            <w:rStyle w:val="Hyperlink"/>
            <w:noProof/>
          </w:rPr>
          <w:t>4118. Bölüm</w:t>
        </w:r>
        <w:r>
          <w:rPr>
            <w:noProof/>
            <w:webHidden/>
          </w:rPr>
          <w:tab/>
        </w:r>
        <w:r>
          <w:rPr>
            <w:noProof/>
            <w:webHidden/>
          </w:rPr>
          <w:fldChar w:fldCharType="begin"/>
        </w:r>
        <w:r>
          <w:rPr>
            <w:noProof/>
            <w:webHidden/>
          </w:rPr>
          <w:instrText xml:space="preserve"> PAGEREF _Toc23534845 \h </w:instrText>
        </w:r>
        <w:r>
          <w:rPr>
            <w:noProof/>
          </w:rPr>
        </w:r>
        <w:r>
          <w:rPr>
            <w:noProof/>
            <w:webHidden/>
          </w:rPr>
          <w:fldChar w:fldCharType="separate"/>
        </w:r>
        <w:r>
          <w:rPr>
            <w:noProof/>
            <w:webHidden/>
          </w:rPr>
          <w:t>168</w:t>
        </w:r>
        <w:r>
          <w:rPr>
            <w:noProof/>
            <w:webHidden/>
          </w:rPr>
          <w:fldChar w:fldCharType="end"/>
        </w:r>
      </w:hyperlink>
    </w:p>
    <w:p w:rsidR="004E00DF" w:rsidRDefault="004E00DF">
      <w:pPr>
        <w:pStyle w:val="TOC1"/>
        <w:tabs>
          <w:tab w:val="right" w:leader="dot" w:pos="3036"/>
        </w:tabs>
        <w:rPr>
          <w:noProof/>
          <w:sz w:val="24"/>
          <w:szCs w:val="24"/>
        </w:rPr>
      </w:pPr>
      <w:hyperlink w:anchor="_Toc23534846" w:history="1">
        <w:r w:rsidRPr="00717F48">
          <w:rPr>
            <w:rStyle w:val="Hyperlink"/>
            <w:noProof/>
          </w:rPr>
          <w:t>Öğüt Dilemek</w:t>
        </w:r>
        <w:r>
          <w:rPr>
            <w:noProof/>
            <w:webHidden/>
          </w:rPr>
          <w:tab/>
        </w:r>
        <w:r>
          <w:rPr>
            <w:noProof/>
            <w:webHidden/>
          </w:rPr>
          <w:fldChar w:fldCharType="begin"/>
        </w:r>
        <w:r>
          <w:rPr>
            <w:noProof/>
            <w:webHidden/>
          </w:rPr>
          <w:instrText xml:space="preserve"> PAGEREF _Toc23534846 \h </w:instrText>
        </w:r>
        <w:r>
          <w:rPr>
            <w:noProof/>
          </w:rPr>
        </w:r>
        <w:r>
          <w:rPr>
            <w:noProof/>
            <w:webHidden/>
          </w:rPr>
          <w:fldChar w:fldCharType="separate"/>
        </w:r>
        <w:r>
          <w:rPr>
            <w:noProof/>
            <w:webHidden/>
          </w:rPr>
          <w:t>168</w:t>
        </w:r>
        <w:r>
          <w:rPr>
            <w:noProof/>
            <w:webHidden/>
          </w:rPr>
          <w:fldChar w:fldCharType="end"/>
        </w:r>
      </w:hyperlink>
    </w:p>
    <w:p w:rsidR="004E00DF" w:rsidRDefault="004E00DF">
      <w:pPr>
        <w:pStyle w:val="TOC1"/>
        <w:tabs>
          <w:tab w:val="right" w:leader="dot" w:pos="3036"/>
        </w:tabs>
        <w:rPr>
          <w:noProof/>
          <w:sz w:val="24"/>
          <w:szCs w:val="24"/>
        </w:rPr>
      </w:pPr>
      <w:hyperlink w:anchor="_Toc23534847" w:history="1">
        <w:r w:rsidRPr="00717F48">
          <w:rPr>
            <w:rStyle w:val="Hyperlink"/>
            <w:noProof/>
          </w:rPr>
          <w:t>4119. Bölüm</w:t>
        </w:r>
        <w:r>
          <w:rPr>
            <w:noProof/>
            <w:webHidden/>
          </w:rPr>
          <w:tab/>
        </w:r>
        <w:r>
          <w:rPr>
            <w:noProof/>
            <w:webHidden/>
          </w:rPr>
          <w:fldChar w:fldCharType="begin"/>
        </w:r>
        <w:r>
          <w:rPr>
            <w:noProof/>
            <w:webHidden/>
          </w:rPr>
          <w:instrText xml:space="preserve"> PAGEREF _Toc23534847 \h </w:instrText>
        </w:r>
        <w:r>
          <w:rPr>
            <w:noProof/>
          </w:rPr>
        </w:r>
        <w:r>
          <w:rPr>
            <w:noProof/>
            <w:webHidden/>
          </w:rPr>
          <w:fldChar w:fldCharType="separate"/>
        </w:r>
        <w:r>
          <w:rPr>
            <w:noProof/>
            <w:webHidden/>
          </w:rPr>
          <w:t>169</w:t>
        </w:r>
        <w:r>
          <w:rPr>
            <w:noProof/>
            <w:webHidden/>
          </w:rPr>
          <w:fldChar w:fldCharType="end"/>
        </w:r>
      </w:hyperlink>
    </w:p>
    <w:p w:rsidR="004E00DF" w:rsidRDefault="004E00DF">
      <w:pPr>
        <w:pStyle w:val="TOC1"/>
        <w:tabs>
          <w:tab w:val="right" w:leader="dot" w:pos="3036"/>
        </w:tabs>
        <w:rPr>
          <w:noProof/>
          <w:sz w:val="24"/>
          <w:szCs w:val="24"/>
        </w:rPr>
      </w:pPr>
      <w:hyperlink w:anchor="_Toc23534848" w:history="1">
        <w:r w:rsidRPr="00717F48">
          <w:rPr>
            <w:rStyle w:val="Hyperlink"/>
            <w:noProof/>
          </w:rPr>
          <w:t>Öğüt Verenlerin Çeşitleri</w:t>
        </w:r>
        <w:r>
          <w:rPr>
            <w:noProof/>
            <w:webHidden/>
          </w:rPr>
          <w:tab/>
        </w:r>
        <w:r>
          <w:rPr>
            <w:noProof/>
            <w:webHidden/>
          </w:rPr>
          <w:fldChar w:fldCharType="begin"/>
        </w:r>
        <w:r>
          <w:rPr>
            <w:noProof/>
            <w:webHidden/>
          </w:rPr>
          <w:instrText xml:space="preserve"> PAGEREF _Toc23534848 \h </w:instrText>
        </w:r>
        <w:r>
          <w:rPr>
            <w:noProof/>
          </w:rPr>
        </w:r>
        <w:r>
          <w:rPr>
            <w:noProof/>
            <w:webHidden/>
          </w:rPr>
          <w:fldChar w:fldCharType="separate"/>
        </w:r>
        <w:r>
          <w:rPr>
            <w:noProof/>
            <w:webHidden/>
          </w:rPr>
          <w:t>169</w:t>
        </w:r>
        <w:r>
          <w:rPr>
            <w:noProof/>
            <w:webHidden/>
          </w:rPr>
          <w:fldChar w:fldCharType="end"/>
        </w:r>
      </w:hyperlink>
    </w:p>
    <w:p w:rsidR="004E00DF" w:rsidRDefault="004E00DF">
      <w:pPr>
        <w:pStyle w:val="TOC1"/>
        <w:tabs>
          <w:tab w:val="right" w:leader="dot" w:pos="3036"/>
        </w:tabs>
        <w:rPr>
          <w:noProof/>
          <w:sz w:val="24"/>
          <w:szCs w:val="24"/>
        </w:rPr>
      </w:pPr>
      <w:hyperlink w:anchor="_Toc23534849" w:history="1">
        <w:r w:rsidRPr="00717F48">
          <w:rPr>
            <w:rStyle w:val="Hyperlink"/>
            <w:noProof/>
          </w:rPr>
          <w:t>4120. Bölüm</w:t>
        </w:r>
        <w:r>
          <w:rPr>
            <w:noProof/>
            <w:webHidden/>
          </w:rPr>
          <w:tab/>
        </w:r>
        <w:r>
          <w:rPr>
            <w:noProof/>
            <w:webHidden/>
          </w:rPr>
          <w:fldChar w:fldCharType="begin"/>
        </w:r>
        <w:r>
          <w:rPr>
            <w:noProof/>
            <w:webHidden/>
          </w:rPr>
          <w:instrText xml:space="preserve"> PAGEREF _Toc23534849 \h </w:instrText>
        </w:r>
        <w:r>
          <w:rPr>
            <w:noProof/>
          </w:rPr>
        </w:r>
        <w:r>
          <w:rPr>
            <w:noProof/>
            <w:webHidden/>
          </w:rPr>
          <w:fldChar w:fldCharType="separate"/>
        </w:r>
        <w:r>
          <w:rPr>
            <w:noProof/>
            <w:webHidden/>
          </w:rPr>
          <w:t>170</w:t>
        </w:r>
        <w:r>
          <w:rPr>
            <w:noProof/>
            <w:webHidden/>
          </w:rPr>
          <w:fldChar w:fldCharType="end"/>
        </w:r>
      </w:hyperlink>
    </w:p>
    <w:p w:rsidR="004E00DF" w:rsidRDefault="004E00DF">
      <w:pPr>
        <w:pStyle w:val="TOC1"/>
        <w:tabs>
          <w:tab w:val="right" w:leader="dot" w:pos="3036"/>
        </w:tabs>
        <w:rPr>
          <w:noProof/>
          <w:sz w:val="24"/>
          <w:szCs w:val="24"/>
        </w:rPr>
      </w:pPr>
      <w:hyperlink w:anchor="_Toc23534850" w:history="1">
        <w:r w:rsidRPr="00717F48">
          <w:rPr>
            <w:rStyle w:val="Hyperlink"/>
            <w:noProof/>
          </w:rPr>
          <w:t>Herşeyde Bir Öğüt Vardır</w:t>
        </w:r>
        <w:r>
          <w:rPr>
            <w:noProof/>
            <w:webHidden/>
          </w:rPr>
          <w:tab/>
        </w:r>
        <w:r>
          <w:rPr>
            <w:noProof/>
            <w:webHidden/>
          </w:rPr>
          <w:fldChar w:fldCharType="begin"/>
        </w:r>
        <w:r>
          <w:rPr>
            <w:noProof/>
            <w:webHidden/>
          </w:rPr>
          <w:instrText xml:space="preserve"> PAGEREF _Toc23534850 \h </w:instrText>
        </w:r>
        <w:r>
          <w:rPr>
            <w:noProof/>
          </w:rPr>
        </w:r>
        <w:r>
          <w:rPr>
            <w:noProof/>
            <w:webHidden/>
          </w:rPr>
          <w:fldChar w:fldCharType="separate"/>
        </w:r>
        <w:r>
          <w:rPr>
            <w:noProof/>
            <w:webHidden/>
          </w:rPr>
          <w:t>170</w:t>
        </w:r>
        <w:r>
          <w:rPr>
            <w:noProof/>
            <w:webHidden/>
          </w:rPr>
          <w:fldChar w:fldCharType="end"/>
        </w:r>
      </w:hyperlink>
    </w:p>
    <w:p w:rsidR="004E00DF" w:rsidRDefault="004E00DF">
      <w:pPr>
        <w:pStyle w:val="TOC1"/>
        <w:tabs>
          <w:tab w:val="right" w:leader="dot" w:pos="3036"/>
        </w:tabs>
        <w:rPr>
          <w:noProof/>
          <w:sz w:val="24"/>
          <w:szCs w:val="24"/>
        </w:rPr>
      </w:pPr>
      <w:hyperlink w:anchor="_Toc23534851" w:history="1">
        <w:r w:rsidRPr="00717F48">
          <w:rPr>
            <w:rStyle w:val="Hyperlink"/>
            <w:noProof/>
          </w:rPr>
          <w:t>4121. Bölüm</w:t>
        </w:r>
        <w:r>
          <w:rPr>
            <w:noProof/>
            <w:webHidden/>
          </w:rPr>
          <w:tab/>
        </w:r>
        <w:r>
          <w:rPr>
            <w:noProof/>
            <w:webHidden/>
          </w:rPr>
          <w:fldChar w:fldCharType="begin"/>
        </w:r>
        <w:r>
          <w:rPr>
            <w:noProof/>
            <w:webHidden/>
          </w:rPr>
          <w:instrText xml:space="preserve"> PAGEREF _Toc23534851 \h </w:instrText>
        </w:r>
        <w:r>
          <w:rPr>
            <w:noProof/>
          </w:rPr>
        </w:r>
        <w:r>
          <w:rPr>
            <w:noProof/>
            <w:webHidden/>
          </w:rPr>
          <w:fldChar w:fldCharType="separate"/>
        </w:r>
        <w:r>
          <w:rPr>
            <w:noProof/>
            <w:webHidden/>
          </w:rPr>
          <w:t>170</w:t>
        </w:r>
        <w:r>
          <w:rPr>
            <w:noProof/>
            <w:webHidden/>
          </w:rPr>
          <w:fldChar w:fldCharType="end"/>
        </w:r>
      </w:hyperlink>
    </w:p>
    <w:p w:rsidR="004E00DF" w:rsidRDefault="004E00DF">
      <w:pPr>
        <w:pStyle w:val="TOC1"/>
        <w:tabs>
          <w:tab w:val="right" w:leader="dot" w:pos="3036"/>
        </w:tabs>
        <w:rPr>
          <w:noProof/>
          <w:sz w:val="24"/>
          <w:szCs w:val="24"/>
        </w:rPr>
      </w:pPr>
      <w:hyperlink w:anchor="_Toc23534852" w:history="1">
        <w:r w:rsidRPr="00717F48">
          <w:rPr>
            <w:rStyle w:val="Hyperlink"/>
            <w:noProof/>
          </w:rPr>
          <w:t>En Açık Öğüt</w:t>
        </w:r>
        <w:r>
          <w:rPr>
            <w:noProof/>
            <w:webHidden/>
          </w:rPr>
          <w:tab/>
        </w:r>
        <w:r>
          <w:rPr>
            <w:noProof/>
            <w:webHidden/>
          </w:rPr>
          <w:fldChar w:fldCharType="begin"/>
        </w:r>
        <w:r>
          <w:rPr>
            <w:noProof/>
            <w:webHidden/>
          </w:rPr>
          <w:instrText xml:space="preserve"> PAGEREF _Toc23534852 \h </w:instrText>
        </w:r>
        <w:r>
          <w:rPr>
            <w:noProof/>
          </w:rPr>
        </w:r>
        <w:r>
          <w:rPr>
            <w:noProof/>
            <w:webHidden/>
          </w:rPr>
          <w:fldChar w:fldCharType="separate"/>
        </w:r>
        <w:r>
          <w:rPr>
            <w:noProof/>
            <w:webHidden/>
          </w:rPr>
          <w:t>170</w:t>
        </w:r>
        <w:r>
          <w:rPr>
            <w:noProof/>
            <w:webHidden/>
          </w:rPr>
          <w:fldChar w:fldCharType="end"/>
        </w:r>
      </w:hyperlink>
    </w:p>
    <w:p w:rsidR="004E00DF" w:rsidRDefault="004E00DF">
      <w:pPr>
        <w:pStyle w:val="TOC1"/>
        <w:tabs>
          <w:tab w:val="right" w:leader="dot" w:pos="3036"/>
        </w:tabs>
        <w:rPr>
          <w:noProof/>
          <w:sz w:val="24"/>
          <w:szCs w:val="24"/>
        </w:rPr>
      </w:pPr>
      <w:hyperlink w:anchor="_Toc23534853" w:history="1">
        <w:r w:rsidRPr="00717F48">
          <w:rPr>
            <w:rStyle w:val="Hyperlink"/>
            <w:noProof/>
          </w:rPr>
          <w:t>4122. Bölüm</w:t>
        </w:r>
        <w:r>
          <w:rPr>
            <w:noProof/>
            <w:webHidden/>
          </w:rPr>
          <w:tab/>
        </w:r>
        <w:r>
          <w:rPr>
            <w:noProof/>
            <w:webHidden/>
          </w:rPr>
          <w:fldChar w:fldCharType="begin"/>
        </w:r>
        <w:r>
          <w:rPr>
            <w:noProof/>
            <w:webHidden/>
          </w:rPr>
          <w:instrText xml:space="preserve"> PAGEREF _Toc23534853 \h </w:instrText>
        </w:r>
        <w:r>
          <w:rPr>
            <w:noProof/>
          </w:rPr>
        </w:r>
        <w:r>
          <w:rPr>
            <w:noProof/>
            <w:webHidden/>
          </w:rPr>
          <w:fldChar w:fldCharType="separate"/>
        </w:r>
        <w:r>
          <w:rPr>
            <w:noProof/>
            <w:webHidden/>
          </w:rPr>
          <w:t>171</w:t>
        </w:r>
        <w:r>
          <w:rPr>
            <w:noProof/>
            <w:webHidden/>
          </w:rPr>
          <w:fldChar w:fldCharType="end"/>
        </w:r>
      </w:hyperlink>
    </w:p>
    <w:p w:rsidR="004E00DF" w:rsidRDefault="004E00DF">
      <w:pPr>
        <w:pStyle w:val="TOC1"/>
        <w:tabs>
          <w:tab w:val="right" w:leader="dot" w:pos="3036"/>
        </w:tabs>
        <w:rPr>
          <w:noProof/>
          <w:sz w:val="24"/>
          <w:szCs w:val="24"/>
        </w:rPr>
      </w:pPr>
      <w:hyperlink w:anchor="_Toc23534854" w:history="1">
        <w:r w:rsidRPr="00717F48">
          <w:rPr>
            <w:rStyle w:val="Hyperlink"/>
            <w:noProof/>
          </w:rPr>
          <w:t>Allah’ın Öğütleri</w:t>
        </w:r>
        <w:r>
          <w:rPr>
            <w:noProof/>
            <w:webHidden/>
          </w:rPr>
          <w:tab/>
        </w:r>
        <w:r>
          <w:rPr>
            <w:noProof/>
            <w:webHidden/>
          </w:rPr>
          <w:fldChar w:fldCharType="begin"/>
        </w:r>
        <w:r>
          <w:rPr>
            <w:noProof/>
            <w:webHidden/>
          </w:rPr>
          <w:instrText xml:space="preserve"> PAGEREF _Toc23534854 \h </w:instrText>
        </w:r>
        <w:r>
          <w:rPr>
            <w:noProof/>
          </w:rPr>
        </w:r>
        <w:r>
          <w:rPr>
            <w:noProof/>
            <w:webHidden/>
          </w:rPr>
          <w:fldChar w:fldCharType="separate"/>
        </w:r>
        <w:r>
          <w:rPr>
            <w:noProof/>
            <w:webHidden/>
          </w:rPr>
          <w:t>171</w:t>
        </w:r>
        <w:r>
          <w:rPr>
            <w:noProof/>
            <w:webHidden/>
          </w:rPr>
          <w:fldChar w:fldCharType="end"/>
        </w:r>
      </w:hyperlink>
    </w:p>
    <w:p w:rsidR="004E00DF" w:rsidRDefault="004E00DF">
      <w:pPr>
        <w:pStyle w:val="TOC1"/>
        <w:tabs>
          <w:tab w:val="right" w:leader="dot" w:pos="3036"/>
        </w:tabs>
        <w:rPr>
          <w:noProof/>
          <w:sz w:val="24"/>
          <w:szCs w:val="24"/>
        </w:rPr>
      </w:pPr>
      <w:hyperlink w:anchor="_Toc23534855" w:history="1">
        <w:r w:rsidRPr="00717F48">
          <w:rPr>
            <w:rStyle w:val="Hyperlink"/>
            <w:noProof/>
          </w:rPr>
          <w:t>4123. Bölüm</w:t>
        </w:r>
        <w:r>
          <w:rPr>
            <w:noProof/>
            <w:webHidden/>
          </w:rPr>
          <w:tab/>
        </w:r>
        <w:r>
          <w:rPr>
            <w:noProof/>
            <w:webHidden/>
          </w:rPr>
          <w:fldChar w:fldCharType="begin"/>
        </w:r>
        <w:r>
          <w:rPr>
            <w:noProof/>
            <w:webHidden/>
          </w:rPr>
          <w:instrText xml:space="preserve"> PAGEREF _Toc23534855 \h </w:instrText>
        </w:r>
        <w:r>
          <w:rPr>
            <w:noProof/>
          </w:rPr>
        </w:r>
        <w:r>
          <w:rPr>
            <w:noProof/>
            <w:webHidden/>
          </w:rPr>
          <w:fldChar w:fldCharType="separate"/>
        </w:r>
        <w:r>
          <w:rPr>
            <w:noProof/>
            <w:webHidden/>
          </w:rPr>
          <w:t>171</w:t>
        </w:r>
        <w:r>
          <w:rPr>
            <w:noProof/>
            <w:webHidden/>
          </w:rPr>
          <w:fldChar w:fldCharType="end"/>
        </w:r>
      </w:hyperlink>
    </w:p>
    <w:p w:rsidR="004E00DF" w:rsidRDefault="004E00DF">
      <w:pPr>
        <w:pStyle w:val="TOC1"/>
        <w:tabs>
          <w:tab w:val="right" w:leader="dot" w:pos="3036"/>
        </w:tabs>
        <w:rPr>
          <w:noProof/>
          <w:sz w:val="24"/>
          <w:szCs w:val="24"/>
        </w:rPr>
      </w:pPr>
      <w:hyperlink w:anchor="_Toc23534856" w:history="1">
        <w:r w:rsidRPr="00717F48">
          <w:rPr>
            <w:rStyle w:val="Hyperlink"/>
            <w:noProof/>
          </w:rPr>
          <w:t>İsa’nın (a.s) Öğütleri</w:t>
        </w:r>
        <w:r>
          <w:rPr>
            <w:noProof/>
            <w:webHidden/>
          </w:rPr>
          <w:tab/>
        </w:r>
        <w:r>
          <w:rPr>
            <w:noProof/>
            <w:webHidden/>
          </w:rPr>
          <w:fldChar w:fldCharType="begin"/>
        </w:r>
        <w:r>
          <w:rPr>
            <w:noProof/>
            <w:webHidden/>
          </w:rPr>
          <w:instrText xml:space="preserve"> PAGEREF _Toc23534856 \h </w:instrText>
        </w:r>
        <w:r>
          <w:rPr>
            <w:noProof/>
          </w:rPr>
        </w:r>
        <w:r>
          <w:rPr>
            <w:noProof/>
            <w:webHidden/>
          </w:rPr>
          <w:fldChar w:fldCharType="separate"/>
        </w:r>
        <w:r>
          <w:rPr>
            <w:noProof/>
            <w:webHidden/>
          </w:rPr>
          <w:t>171</w:t>
        </w:r>
        <w:r>
          <w:rPr>
            <w:noProof/>
            <w:webHidden/>
          </w:rPr>
          <w:fldChar w:fldCharType="end"/>
        </w:r>
      </w:hyperlink>
    </w:p>
    <w:p w:rsidR="004E00DF" w:rsidRDefault="004E00DF">
      <w:pPr>
        <w:pStyle w:val="TOC1"/>
        <w:tabs>
          <w:tab w:val="right" w:leader="dot" w:pos="3036"/>
        </w:tabs>
        <w:rPr>
          <w:noProof/>
          <w:sz w:val="24"/>
          <w:szCs w:val="24"/>
        </w:rPr>
      </w:pPr>
      <w:hyperlink w:anchor="_Toc23534857" w:history="1">
        <w:r w:rsidRPr="00717F48">
          <w:rPr>
            <w:rStyle w:val="Hyperlink"/>
            <w:noProof/>
          </w:rPr>
          <w:t>4124. Bölüm</w:t>
        </w:r>
        <w:r>
          <w:rPr>
            <w:noProof/>
            <w:webHidden/>
          </w:rPr>
          <w:tab/>
        </w:r>
        <w:r>
          <w:rPr>
            <w:noProof/>
            <w:webHidden/>
          </w:rPr>
          <w:fldChar w:fldCharType="begin"/>
        </w:r>
        <w:r>
          <w:rPr>
            <w:noProof/>
            <w:webHidden/>
          </w:rPr>
          <w:instrText xml:space="preserve"> PAGEREF _Toc23534857 \h </w:instrText>
        </w:r>
        <w:r>
          <w:rPr>
            <w:noProof/>
          </w:rPr>
        </w:r>
        <w:r>
          <w:rPr>
            <w:noProof/>
            <w:webHidden/>
          </w:rPr>
          <w:fldChar w:fldCharType="separate"/>
        </w:r>
        <w:r>
          <w:rPr>
            <w:noProof/>
            <w:webHidden/>
          </w:rPr>
          <w:t>186</w:t>
        </w:r>
        <w:r>
          <w:rPr>
            <w:noProof/>
            <w:webHidden/>
          </w:rPr>
          <w:fldChar w:fldCharType="end"/>
        </w:r>
      </w:hyperlink>
    </w:p>
    <w:p w:rsidR="004E00DF" w:rsidRDefault="004E00DF">
      <w:pPr>
        <w:pStyle w:val="TOC1"/>
        <w:tabs>
          <w:tab w:val="right" w:leader="dot" w:pos="3036"/>
        </w:tabs>
        <w:rPr>
          <w:noProof/>
          <w:sz w:val="24"/>
          <w:szCs w:val="24"/>
        </w:rPr>
      </w:pPr>
      <w:hyperlink w:anchor="_Toc23534858" w:history="1">
        <w:r w:rsidRPr="00717F48">
          <w:rPr>
            <w:rStyle w:val="Hyperlink"/>
            <w:noProof/>
          </w:rPr>
          <w:t>Peygamber’in Öğütleri</w:t>
        </w:r>
        <w:r>
          <w:rPr>
            <w:noProof/>
            <w:webHidden/>
          </w:rPr>
          <w:tab/>
        </w:r>
        <w:r>
          <w:rPr>
            <w:noProof/>
            <w:webHidden/>
          </w:rPr>
          <w:fldChar w:fldCharType="begin"/>
        </w:r>
        <w:r>
          <w:rPr>
            <w:noProof/>
            <w:webHidden/>
          </w:rPr>
          <w:instrText xml:space="preserve"> PAGEREF _Toc23534858 \h </w:instrText>
        </w:r>
        <w:r>
          <w:rPr>
            <w:noProof/>
          </w:rPr>
        </w:r>
        <w:r>
          <w:rPr>
            <w:noProof/>
            <w:webHidden/>
          </w:rPr>
          <w:fldChar w:fldCharType="separate"/>
        </w:r>
        <w:r>
          <w:rPr>
            <w:noProof/>
            <w:webHidden/>
          </w:rPr>
          <w:t>186</w:t>
        </w:r>
        <w:r>
          <w:rPr>
            <w:noProof/>
            <w:webHidden/>
          </w:rPr>
          <w:fldChar w:fldCharType="end"/>
        </w:r>
      </w:hyperlink>
    </w:p>
    <w:p w:rsidR="004E00DF" w:rsidRDefault="004E00DF">
      <w:pPr>
        <w:pStyle w:val="TOC1"/>
        <w:tabs>
          <w:tab w:val="right" w:leader="dot" w:pos="3036"/>
        </w:tabs>
        <w:rPr>
          <w:noProof/>
          <w:sz w:val="24"/>
          <w:szCs w:val="24"/>
        </w:rPr>
      </w:pPr>
      <w:hyperlink w:anchor="_Toc23534859" w:history="1">
        <w:r w:rsidRPr="00717F48">
          <w:rPr>
            <w:rStyle w:val="Hyperlink"/>
            <w:noProof/>
          </w:rPr>
          <w:t>4105. Bölüm</w:t>
        </w:r>
        <w:r>
          <w:rPr>
            <w:noProof/>
            <w:webHidden/>
          </w:rPr>
          <w:tab/>
        </w:r>
        <w:r>
          <w:rPr>
            <w:noProof/>
            <w:webHidden/>
          </w:rPr>
          <w:fldChar w:fldCharType="begin"/>
        </w:r>
        <w:r>
          <w:rPr>
            <w:noProof/>
            <w:webHidden/>
          </w:rPr>
          <w:instrText xml:space="preserve"> PAGEREF _Toc23534859 \h </w:instrText>
        </w:r>
        <w:r>
          <w:rPr>
            <w:noProof/>
          </w:rPr>
        </w:r>
        <w:r>
          <w:rPr>
            <w:noProof/>
            <w:webHidden/>
          </w:rPr>
          <w:fldChar w:fldCharType="separate"/>
        </w:r>
        <w:r>
          <w:rPr>
            <w:noProof/>
            <w:webHidden/>
          </w:rPr>
          <w:t>187</w:t>
        </w:r>
        <w:r>
          <w:rPr>
            <w:noProof/>
            <w:webHidden/>
          </w:rPr>
          <w:fldChar w:fldCharType="end"/>
        </w:r>
      </w:hyperlink>
    </w:p>
    <w:p w:rsidR="004E00DF" w:rsidRDefault="004E00DF">
      <w:pPr>
        <w:pStyle w:val="TOC1"/>
        <w:tabs>
          <w:tab w:val="right" w:leader="dot" w:pos="3036"/>
        </w:tabs>
        <w:rPr>
          <w:noProof/>
          <w:sz w:val="24"/>
          <w:szCs w:val="24"/>
        </w:rPr>
      </w:pPr>
      <w:hyperlink w:anchor="_Toc23534860" w:history="1">
        <w:r w:rsidRPr="00717F48">
          <w:rPr>
            <w:rStyle w:val="Hyperlink"/>
            <w:noProof/>
          </w:rPr>
          <w:t>İmam Ali’nin (a.s) Öğütleri</w:t>
        </w:r>
        <w:r>
          <w:rPr>
            <w:noProof/>
            <w:webHidden/>
          </w:rPr>
          <w:tab/>
        </w:r>
        <w:r>
          <w:rPr>
            <w:noProof/>
            <w:webHidden/>
          </w:rPr>
          <w:fldChar w:fldCharType="begin"/>
        </w:r>
        <w:r>
          <w:rPr>
            <w:noProof/>
            <w:webHidden/>
          </w:rPr>
          <w:instrText xml:space="preserve"> PAGEREF _Toc23534860 \h </w:instrText>
        </w:r>
        <w:r>
          <w:rPr>
            <w:noProof/>
          </w:rPr>
        </w:r>
        <w:r>
          <w:rPr>
            <w:noProof/>
            <w:webHidden/>
          </w:rPr>
          <w:fldChar w:fldCharType="separate"/>
        </w:r>
        <w:r>
          <w:rPr>
            <w:noProof/>
            <w:webHidden/>
          </w:rPr>
          <w:t>187</w:t>
        </w:r>
        <w:r>
          <w:rPr>
            <w:noProof/>
            <w:webHidden/>
          </w:rPr>
          <w:fldChar w:fldCharType="end"/>
        </w:r>
      </w:hyperlink>
    </w:p>
    <w:p w:rsidR="004E00DF" w:rsidRDefault="004E00DF">
      <w:pPr>
        <w:pStyle w:val="TOC1"/>
        <w:tabs>
          <w:tab w:val="right" w:leader="dot" w:pos="3036"/>
        </w:tabs>
        <w:rPr>
          <w:noProof/>
          <w:sz w:val="24"/>
          <w:szCs w:val="24"/>
        </w:rPr>
      </w:pPr>
      <w:hyperlink w:anchor="_Toc23534861" w:history="1">
        <w:r w:rsidRPr="00717F48">
          <w:rPr>
            <w:rStyle w:val="Hyperlink"/>
            <w:noProof/>
          </w:rPr>
          <w:t>4126. Bölüm</w:t>
        </w:r>
        <w:r>
          <w:rPr>
            <w:noProof/>
            <w:webHidden/>
          </w:rPr>
          <w:tab/>
        </w:r>
        <w:r>
          <w:rPr>
            <w:noProof/>
            <w:webHidden/>
          </w:rPr>
          <w:fldChar w:fldCharType="begin"/>
        </w:r>
        <w:r>
          <w:rPr>
            <w:noProof/>
            <w:webHidden/>
          </w:rPr>
          <w:instrText xml:space="preserve"> PAGEREF _Toc23534861 \h </w:instrText>
        </w:r>
        <w:r>
          <w:rPr>
            <w:noProof/>
          </w:rPr>
        </w:r>
        <w:r>
          <w:rPr>
            <w:noProof/>
            <w:webHidden/>
          </w:rPr>
          <w:fldChar w:fldCharType="separate"/>
        </w:r>
        <w:r>
          <w:rPr>
            <w:noProof/>
            <w:webHidden/>
          </w:rPr>
          <w:t>189</w:t>
        </w:r>
        <w:r>
          <w:rPr>
            <w:noProof/>
            <w:webHidden/>
          </w:rPr>
          <w:fldChar w:fldCharType="end"/>
        </w:r>
      </w:hyperlink>
    </w:p>
    <w:p w:rsidR="004E00DF" w:rsidRDefault="004E00DF">
      <w:pPr>
        <w:pStyle w:val="TOC1"/>
        <w:tabs>
          <w:tab w:val="right" w:leader="dot" w:pos="3036"/>
        </w:tabs>
        <w:rPr>
          <w:noProof/>
          <w:sz w:val="24"/>
          <w:szCs w:val="24"/>
        </w:rPr>
      </w:pPr>
      <w:hyperlink w:anchor="_Toc23534862" w:history="1">
        <w:r w:rsidRPr="00717F48">
          <w:rPr>
            <w:rStyle w:val="Hyperlink"/>
            <w:noProof/>
          </w:rPr>
          <w:t>İmam Hasan’ın Öğütleri</w:t>
        </w:r>
        <w:r>
          <w:rPr>
            <w:noProof/>
            <w:webHidden/>
          </w:rPr>
          <w:tab/>
        </w:r>
        <w:r>
          <w:rPr>
            <w:noProof/>
            <w:webHidden/>
          </w:rPr>
          <w:fldChar w:fldCharType="begin"/>
        </w:r>
        <w:r>
          <w:rPr>
            <w:noProof/>
            <w:webHidden/>
          </w:rPr>
          <w:instrText xml:space="preserve"> PAGEREF _Toc23534862 \h </w:instrText>
        </w:r>
        <w:r>
          <w:rPr>
            <w:noProof/>
          </w:rPr>
        </w:r>
        <w:r>
          <w:rPr>
            <w:noProof/>
            <w:webHidden/>
          </w:rPr>
          <w:fldChar w:fldCharType="separate"/>
        </w:r>
        <w:r>
          <w:rPr>
            <w:noProof/>
            <w:webHidden/>
          </w:rPr>
          <w:t>189</w:t>
        </w:r>
        <w:r>
          <w:rPr>
            <w:noProof/>
            <w:webHidden/>
          </w:rPr>
          <w:fldChar w:fldCharType="end"/>
        </w:r>
      </w:hyperlink>
    </w:p>
    <w:p w:rsidR="004E00DF" w:rsidRDefault="004E00DF">
      <w:pPr>
        <w:pStyle w:val="TOC1"/>
        <w:tabs>
          <w:tab w:val="right" w:leader="dot" w:pos="3036"/>
        </w:tabs>
        <w:rPr>
          <w:noProof/>
          <w:sz w:val="24"/>
          <w:szCs w:val="24"/>
        </w:rPr>
      </w:pPr>
      <w:hyperlink w:anchor="_Toc23534863" w:history="1">
        <w:r w:rsidRPr="00717F48">
          <w:rPr>
            <w:rStyle w:val="Hyperlink"/>
            <w:noProof/>
          </w:rPr>
          <w:t>4127. Bölüm</w:t>
        </w:r>
        <w:r>
          <w:rPr>
            <w:noProof/>
            <w:webHidden/>
          </w:rPr>
          <w:tab/>
        </w:r>
        <w:r>
          <w:rPr>
            <w:noProof/>
            <w:webHidden/>
          </w:rPr>
          <w:fldChar w:fldCharType="begin"/>
        </w:r>
        <w:r>
          <w:rPr>
            <w:noProof/>
            <w:webHidden/>
          </w:rPr>
          <w:instrText xml:space="preserve"> PAGEREF _Toc23534863 \h </w:instrText>
        </w:r>
        <w:r>
          <w:rPr>
            <w:noProof/>
          </w:rPr>
        </w:r>
        <w:r>
          <w:rPr>
            <w:noProof/>
            <w:webHidden/>
          </w:rPr>
          <w:fldChar w:fldCharType="separate"/>
        </w:r>
        <w:r>
          <w:rPr>
            <w:noProof/>
            <w:webHidden/>
          </w:rPr>
          <w:t>190</w:t>
        </w:r>
        <w:r>
          <w:rPr>
            <w:noProof/>
            <w:webHidden/>
          </w:rPr>
          <w:fldChar w:fldCharType="end"/>
        </w:r>
      </w:hyperlink>
    </w:p>
    <w:p w:rsidR="004E00DF" w:rsidRDefault="004E00DF">
      <w:pPr>
        <w:pStyle w:val="TOC1"/>
        <w:tabs>
          <w:tab w:val="right" w:leader="dot" w:pos="3036"/>
        </w:tabs>
        <w:rPr>
          <w:noProof/>
          <w:sz w:val="24"/>
          <w:szCs w:val="24"/>
        </w:rPr>
      </w:pPr>
      <w:hyperlink w:anchor="_Toc23534864" w:history="1">
        <w:r w:rsidRPr="00717F48">
          <w:rPr>
            <w:rStyle w:val="Hyperlink"/>
            <w:noProof/>
          </w:rPr>
          <w:t>İmam Hüseyin’in (a.s) Öğütleri</w:t>
        </w:r>
        <w:r>
          <w:rPr>
            <w:noProof/>
            <w:webHidden/>
          </w:rPr>
          <w:tab/>
        </w:r>
        <w:r>
          <w:rPr>
            <w:noProof/>
            <w:webHidden/>
          </w:rPr>
          <w:fldChar w:fldCharType="begin"/>
        </w:r>
        <w:r>
          <w:rPr>
            <w:noProof/>
            <w:webHidden/>
          </w:rPr>
          <w:instrText xml:space="preserve"> PAGEREF _Toc23534864 \h </w:instrText>
        </w:r>
        <w:r>
          <w:rPr>
            <w:noProof/>
          </w:rPr>
        </w:r>
        <w:r>
          <w:rPr>
            <w:noProof/>
            <w:webHidden/>
          </w:rPr>
          <w:fldChar w:fldCharType="separate"/>
        </w:r>
        <w:r>
          <w:rPr>
            <w:noProof/>
            <w:webHidden/>
          </w:rPr>
          <w:t>190</w:t>
        </w:r>
        <w:r>
          <w:rPr>
            <w:noProof/>
            <w:webHidden/>
          </w:rPr>
          <w:fldChar w:fldCharType="end"/>
        </w:r>
      </w:hyperlink>
    </w:p>
    <w:p w:rsidR="004E00DF" w:rsidRDefault="004E00DF">
      <w:pPr>
        <w:pStyle w:val="TOC1"/>
        <w:tabs>
          <w:tab w:val="right" w:leader="dot" w:pos="3036"/>
        </w:tabs>
        <w:rPr>
          <w:noProof/>
          <w:sz w:val="24"/>
          <w:szCs w:val="24"/>
        </w:rPr>
      </w:pPr>
      <w:hyperlink w:anchor="_Toc23534865" w:history="1">
        <w:r w:rsidRPr="00717F48">
          <w:rPr>
            <w:rStyle w:val="Hyperlink"/>
            <w:noProof/>
          </w:rPr>
          <w:t>4128. Bölüm</w:t>
        </w:r>
        <w:r>
          <w:rPr>
            <w:noProof/>
            <w:webHidden/>
          </w:rPr>
          <w:tab/>
        </w:r>
        <w:r>
          <w:rPr>
            <w:noProof/>
            <w:webHidden/>
          </w:rPr>
          <w:fldChar w:fldCharType="begin"/>
        </w:r>
        <w:r>
          <w:rPr>
            <w:noProof/>
            <w:webHidden/>
          </w:rPr>
          <w:instrText xml:space="preserve"> PAGEREF _Toc23534865 \h </w:instrText>
        </w:r>
        <w:r>
          <w:rPr>
            <w:noProof/>
          </w:rPr>
        </w:r>
        <w:r>
          <w:rPr>
            <w:noProof/>
            <w:webHidden/>
          </w:rPr>
          <w:fldChar w:fldCharType="separate"/>
        </w:r>
        <w:r>
          <w:rPr>
            <w:noProof/>
            <w:webHidden/>
          </w:rPr>
          <w:t>191</w:t>
        </w:r>
        <w:r>
          <w:rPr>
            <w:noProof/>
            <w:webHidden/>
          </w:rPr>
          <w:fldChar w:fldCharType="end"/>
        </w:r>
      </w:hyperlink>
    </w:p>
    <w:p w:rsidR="004E00DF" w:rsidRDefault="004E00DF">
      <w:pPr>
        <w:pStyle w:val="TOC1"/>
        <w:tabs>
          <w:tab w:val="right" w:leader="dot" w:pos="3036"/>
        </w:tabs>
        <w:rPr>
          <w:noProof/>
          <w:sz w:val="24"/>
          <w:szCs w:val="24"/>
        </w:rPr>
      </w:pPr>
      <w:hyperlink w:anchor="_Toc23534866" w:history="1">
        <w:r w:rsidRPr="00717F48">
          <w:rPr>
            <w:rStyle w:val="Hyperlink"/>
            <w:noProof/>
          </w:rPr>
          <w:t>İmam Zeyn’ül-Abidin’in (a.s) Öğütleri</w:t>
        </w:r>
        <w:r>
          <w:rPr>
            <w:noProof/>
            <w:webHidden/>
          </w:rPr>
          <w:tab/>
        </w:r>
        <w:r>
          <w:rPr>
            <w:noProof/>
            <w:webHidden/>
          </w:rPr>
          <w:fldChar w:fldCharType="begin"/>
        </w:r>
        <w:r>
          <w:rPr>
            <w:noProof/>
            <w:webHidden/>
          </w:rPr>
          <w:instrText xml:space="preserve"> PAGEREF _Toc23534866 \h </w:instrText>
        </w:r>
        <w:r>
          <w:rPr>
            <w:noProof/>
          </w:rPr>
        </w:r>
        <w:r>
          <w:rPr>
            <w:noProof/>
            <w:webHidden/>
          </w:rPr>
          <w:fldChar w:fldCharType="separate"/>
        </w:r>
        <w:r>
          <w:rPr>
            <w:noProof/>
            <w:webHidden/>
          </w:rPr>
          <w:t>191</w:t>
        </w:r>
        <w:r>
          <w:rPr>
            <w:noProof/>
            <w:webHidden/>
          </w:rPr>
          <w:fldChar w:fldCharType="end"/>
        </w:r>
      </w:hyperlink>
    </w:p>
    <w:p w:rsidR="004E00DF" w:rsidRDefault="004E00DF">
      <w:pPr>
        <w:pStyle w:val="TOC1"/>
        <w:tabs>
          <w:tab w:val="right" w:leader="dot" w:pos="3036"/>
        </w:tabs>
        <w:rPr>
          <w:noProof/>
          <w:sz w:val="24"/>
          <w:szCs w:val="24"/>
        </w:rPr>
      </w:pPr>
      <w:hyperlink w:anchor="_Toc23534867" w:history="1">
        <w:r w:rsidRPr="00717F48">
          <w:rPr>
            <w:rStyle w:val="Hyperlink"/>
            <w:noProof/>
          </w:rPr>
          <w:t>4129. Bölüm</w:t>
        </w:r>
        <w:r>
          <w:rPr>
            <w:noProof/>
            <w:webHidden/>
          </w:rPr>
          <w:tab/>
        </w:r>
        <w:r>
          <w:rPr>
            <w:noProof/>
            <w:webHidden/>
          </w:rPr>
          <w:fldChar w:fldCharType="begin"/>
        </w:r>
        <w:r>
          <w:rPr>
            <w:noProof/>
            <w:webHidden/>
          </w:rPr>
          <w:instrText xml:space="preserve"> PAGEREF _Toc23534867 \h </w:instrText>
        </w:r>
        <w:r>
          <w:rPr>
            <w:noProof/>
          </w:rPr>
        </w:r>
        <w:r>
          <w:rPr>
            <w:noProof/>
            <w:webHidden/>
          </w:rPr>
          <w:fldChar w:fldCharType="separate"/>
        </w:r>
        <w:r>
          <w:rPr>
            <w:noProof/>
            <w:webHidden/>
          </w:rPr>
          <w:t>192</w:t>
        </w:r>
        <w:r>
          <w:rPr>
            <w:noProof/>
            <w:webHidden/>
          </w:rPr>
          <w:fldChar w:fldCharType="end"/>
        </w:r>
      </w:hyperlink>
    </w:p>
    <w:p w:rsidR="004E00DF" w:rsidRDefault="004E00DF">
      <w:pPr>
        <w:pStyle w:val="TOC1"/>
        <w:tabs>
          <w:tab w:val="right" w:leader="dot" w:pos="3036"/>
        </w:tabs>
        <w:rPr>
          <w:noProof/>
          <w:sz w:val="24"/>
          <w:szCs w:val="24"/>
        </w:rPr>
      </w:pPr>
      <w:hyperlink w:anchor="_Toc23534868" w:history="1">
        <w:r w:rsidRPr="00717F48">
          <w:rPr>
            <w:rStyle w:val="Hyperlink"/>
            <w:noProof/>
          </w:rPr>
          <w:t>İmam Bakır’ın (a.s) Öğütleri</w:t>
        </w:r>
        <w:r>
          <w:rPr>
            <w:noProof/>
            <w:webHidden/>
          </w:rPr>
          <w:tab/>
        </w:r>
        <w:r>
          <w:rPr>
            <w:noProof/>
            <w:webHidden/>
          </w:rPr>
          <w:fldChar w:fldCharType="begin"/>
        </w:r>
        <w:r>
          <w:rPr>
            <w:noProof/>
            <w:webHidden/>
          </w:rPr>
          <w:instrText xml:space="preserve"> PAGEREF _Toc23534868 \h </w:instrText>
        </w:r>
        <w:r>
          <w:rPr>
            <w:noProof/>
          </w:rPr>
        </w:r>
        <w:r>
          <w:rPr>
            <w:noProof/>
            <w:webHidden/>
          </w:rPr>
          <w:fldChar w:fldCharType="separate"/>
        </w:r>
        <w:r>
          <w:rPr>
            <w:noProof/>
            <w:webHidden/>
          </w:rPr>
          <w:t>192</w:t>
        </w:r>
        <w:r>
          <w:rPr>
            <w:noProof/>
            <w:webHidden/>
          </w:rPr>
          <w:fldChar w:fldCharType="end"/>
        </w:r>
      </w:hyperlink>
    </w:p>
    <w:p w:rsidR="004E00DF" w:rsidRDefault="004E00DF">
      <w:pPr>
        <w:pStyle w:val="TOC1"/>
        <w:tabs>
          <w:tab w:val="right" w:leader="dot" w:pos="3036"/>
        </w:tabs>
        <w:rPr>
          <w:noProof/>
          <w:sz w:val="24"/>
          <w:szCs w:val="24"/>
        </w:rPr>
      </w:pPr>
      <w:hyperlink w:anchor="_Toc23534869" w:history="1">
        <w:r w:rsidRPr="00717F48">
          <w:rPr>
            <w:rStyle w:val="Hyperlink"/>
            <w:noProof/>
          </w:rPr>
          <w:t>4130. Bölüm</w:t>
        </w:r>
        <w:r>
          <w:rPr>
            <w:noProof/>
            <w:webHidden/>
          </w:rPr>
          <w:tab/>
        </w:r>
        <w:r>
          <w:rPr>
            <w:noProof/>
            <w:webHidden/>
          </w:rPr>
          <w:fldChar w:fldCharType="begin"/>
        </w:r>
        <w:r>
          <w:rPr>
            <w:noProof/>
            <w:webHidden/>
          </w:rPr>
          <w:instrText xml:space="preserve"> PAGEREF _Toc23534869 \h </w:instrText>
        </w:r>
        <w:r>
          <w:rPr>
            <w:noProof/>
          </w:rPr>
        </w:r>
        <w:r>
          <w:rPr>
            <w:noProof/>
            <w:webHidden/>
          </w:rPr>
          <w:fldChar w:fldCharType="separate"/>
        </w:r>
        <w:r>
          <w:rPr>
            <w:noProof/>
            <w:webHidden/>
          </w:rPr>
          <w:t>192</w:t>
        </w:r>
        <w:r>
          <w:rPr>
            <w:noProof/>
            <w:webHidden/>
          </w:rPr>
          <w:fldChar w:fldCharType="end"/>
        </w:r>
      </w:hyperlink>
    </w:p>
    <w:p w:rsidR="004E00DF" w:rsidRDefault="004E00DF">
      <w:pPr>
        <w:pStyle w:val="TOC1"/>
        <w:tabs>
          <w:tab w:val="right" w:leader="dot" w:pos="3036"/>
        </w:tabs>
        <w:rPr>
          <w:noProof/>
          <w:sz w:val="24"/>
          <w:szCs w:val="24"/>
        </w:rPr>
      </w:pPr>
      <w:hyperlink w:anchor="_Toc23534870" w:history="1">
        <w:r w:rsidRPr="00717F48">
          <w:rPr>
            <w:rStyle w:val="Hyperlink"/>
            <w:noProof/>
          </w:rPr>
          <w:t>İmam Sadık’ın (a.s) Öğütleri</w:t>
        </w:r>
        <w:r>
          <w:rPr>
            <w:noProof/>
            <w:webHidden/>
          </w:rPr>
          <w:tab/>
        </w:r>
        <w:r>
          <w:rPr>
            <w:noProof/>
            <w:webHidden/>
          </w:rPr>
          <w:fldChar w:fldCharType="begin"/>
        </w:r>
        <w:r>
          <w:rPr>
            <w:noProof/>
            <w:webHidden/>
          </w:rPr>
          <w:instrText xml:space="preserve"> PAGEREF _Toc23534870 \h </w:instrText>
        </w:r>
        <w:r>
          <w:rPr>
            <w:noProof/>
          </w:rPr>
        </w:r>
        <w:r>
          <w:rPr>
            <w:noProof/>
            <w:webHidden/>
          </w:rPr>
          <w:fldChar w:fldCharType="separate"/>
        </w:r>
        <w:r>
          <w:rPr>
            <w:noProof/>
            <w:webHidden/>
          </w:rPr>
          <w:t>192</w:t>
        </w:r>
        <w:r>
          <w:rPr>
            <w:noProof/>
            <w:webHidden/>
          </w:rPr>
          <w:fldChar w:fldCharType="end"/>
        </w:r>
      </w:hyperlink>
    </w:p>
    <w:p w:rsidR="004E00DF" w:rsidRDefault="004E00DF">
      <w:pPr>
        <w:pStyle w:val="TOC1"/>
        <w:tabs>
          <w:tab w:val="right" w:leader="dot" w:pos="3036"/>
        </w:tabs>
        <w:rPr>
          <w:noProof/>
          <w:sz w:val="24"/>
          <w:szCs w:val="24"/>
        </w:rPr>
      </w:pPr>
      <w:hyperlink w:anchor="_Toc23534871" w:history="1">
        <w:r w:rsidRPr="00717F48">
          <w:rPr>
            <w:rStyle w:val="Hyperlink"/>
            <w:noProof/>
          </w:rPr>
          <w:t>4131. Bölüm</w:t>
        </w:r>
        <w:r>
          <w:rPr>
            <w:noProof/>
            <w:webHidden/>
          </w:rPr>
          <w:tab/>
        </w:r>
        <w:r>
          <w:rPr>
            <w:noProof/>
            <w:webHidden/>
          </w:rPr>
          <w:fldChar w:fldCharType="begin"/>
        </w:r>
        <w:r>
          <w:rPr>
            <w:noProof/>
            <w:webHidden/>
          </w:rPr>
          <w:instrText xml:space="preserve"> PAGEREF _Toc23534871 \h </w:instrText>
        </w:r>
        <w:r>
          <w:rPr>
            <w:noProof/>
          </w:rPr>
        </w:r>
        <w:r>
          <w:rPr>
            <w:noProof/>
            <w:webHidden/>
          </w:rPr>
          <w:fldChar w:fldCharType="separate"/>
        </w:r>
        <w:r>
          <w:rPr>
            <w:noProof/>
            <w:webHidden/>
          </w:rPr>
          <w:t>193</w:t>
        </w:r>
        <w:r>
          <w:rPr>
            <w:noProof/>
            <w:webHidden/>
          </w:rPr>
          <w:fldChar w:fldCharType="end"/>
        </w:r>
      </w:hyperlink>
    </w:p>
    <w:p w:rsidR="004E00DF" w:rsidRDefault="004E00DF">
      <w:pPr>
        <w:pStyle w:val="TOC1"/>
        <w:tabs>
          <w:tab w:val="right" w:leader="dot" w:pos="3036"/>
        </w:tabs>
        <w:rPr>
          <w:noProof/>
          <w:sz w:val="24"/>
          <w:szCs w:val="24"/>
        </w:rPr>
      </w:pPr>
      <w:hyperlink w:anchor="_Toc23534872" w:history="1">
        <w:r w:rsidRPr="00717F48">
          <w:rPr>
            <w:rStyle w:val="Hyperlink"/>
            <w:noProof/>
          </w:rPr>
          <w:t>İmam Kazım’ın (a.s) Öğütleri</w:t>
        </w:r>
        <w:r>
          <w:rPr>
            <w:noProof/>
            <w:webHidden/>
          </w:rPr>
          <w:tab/>
        </w:r>
        <w:r>
          <w:rPr>
            <w:noProof/>
            <w:webHidden/>
          </w:rPr>
          <w:fldChar w:fldCharType="begin"/>
        </w:r>
        <w:r>
          <w:rPr>
            <w:noProof/>
            <w:webHidden/>
          </w:rPr>
          <w:instrText xml:space="preserve"> PAGEREF _Toc23534872 \h </w:instrText>
        </w:r>
        <w:r>
          <w:rPr>
            <w:noProof/>
          </w:rPr>
        </w:r>
        <w:r>
          <w:rPr>
            <w:noProof/>
            <w:webHidden/>
          </w:rPr>
          <w:fldChar w:fldCharType="separate"/>
        </w:r>
        <w:r>
          <w:rPr>
            <w:noProof/>
            <w:webHidden/>
          </w:rPr>
          <w:t>193</w:t>
        </w:r>
        <w:r>
          <w:rPr>
            <w:noProof/>
            <w:webHidden/>
          </w:rPr>
          <w:fldChar w:fldCharType="end"/>
        </w:r>
      </w:hyperlink>
    </w:p>
    <w:p w:rsidR="004E00DF" w:rsidRDefault="004E00DF">
      <w:pPr>
        <w:pStyle w:val="TOC1"/>
        <w:tabs>
          <w:tab w:val="right" w:leader="dot" w:pos="3036"/>
        </w:tabs>
        <w:rPr>
          <w:noProof/>
          <w:sz w:val="24"/>
          <w:szCs w:val="24"/>
        </w:rPr>
      </w:pPr>
      <w:hyperlink w:anchor="_Toc23534873" w:history="1">
        <w:r w:rsidRPr="00717F48">
          <w:rPr>
            <w:rStyle w:val="Hyperlink"/>
            <w:noProof/>
          </w:rPr>
          <w:t>4132. Bölüm</w:t>
        </w:r>
        <w:r>
          <w:rPr>
            <w:noProof/>
            <w:webHidden/>
          </w:rPr>
          <w:tab/>
        </w:r>
        <w:r>
          <w:rPr>
            <w:noProof/>
            <w:webHidden/>
          </w:rPr>
          <w:fldChar w:fldCharType="begin"/>
        </w:r>
        <w:r>
          <w:rPr>
            <w:noProof/>
            <w:webHidden/>
          </w:rPr>
          <w:instrText xml:space="preserve"> PAGEREF _Toc23534873 \h </w:instrText>
        </w:r>
        <w:r>
          <w:rPr>
            <w:noProof/>
          </w:rPr>
        </w:r>
        <w:r>
          <w:rPr>
            <w:noProof/>
            <w:webHidden/>
          </w:rPr>
          <w:fldChar w:fldCharType="separate"/>
        </w:r>
        <w:r>
          <w:rPr>
            <w:noProof/>
            <w:webHidden/>
          </w:rPr>
          <w:t>203</w:t>
        </w:r>
        <w:r>
          <w:rPr>
            <w:noProof/>
            <w:webHidden/>
          </w:rPr>
          <w:fldChar w:fldCharType="end"/>
        </w:r>
      </w:hyperlink>
    </w:p>
    <w:p w:rsidR="004E00DF" w:rsidRDefault="004E00DF">
      <w:pPr>
        <w:pStyle w:val="TOC1"/>
        <w:tabs>
          <w:tab w:val="right" w:leader="dot" w:pos="3036"/>
        </w:tabs>
        <w:rPr>
          <w:noProof/>
          <w:sz w:val="24"/>
          <w:szCs w:val="24"/>
        </w:rPr>
      </w:pPr>
      <w:hyperlink w:anchor="_Toc23534874" w:history="1">
        <w:r w:rsidRPr="00717F48">
          <w:rPr>
            <w:rStyle w:val="Hyperlink"/>
            <w:noProof/>
          </w:rPr>
          <w:t>İmam Rıza’nın (a.s) Öğütleri</w:t>
        </w:r>
        <w:r>
          <w:rPr>
            <w:noProof/>
            <w:webHidden/>
          </w:rPr>
          <w:tab/>
        </w:r>
        <w:r>
          <w:rPr>
            <w:noProof/>
            <w:webHidden/>
          </w:rPr>
          <w:fldChar w:fldCharType="begin"/>
        </w:r>
        <w:r>
          <w:rPr>
            <w:noProof/>
            <w:webHidden/>
          </w:rPr>
          <w:instrText xml:space="preserve"> PAGEREF _Toc23534874 \h </w:instrText>
        </w:r>
        <w:r>
          <w:rPr>
            <w:noProof/>
          </w:rPr>
        </w:r>
        <w:r>
          <w:rPr>
            <w:noProof/>
            <w:webHidden/>
          </w:rPr>
          <w:fldChar w:fldCharType="separate"/>
        </w:r>
        <w:r>
          <w:rPr>
            <w:noProof/>
            <w:webHidden/>
          </w:rPr>
          <w:t>203</w:t>
        </w:r>
        <w:r>
          <w:rPr>
            <w:noProof/>
            <w:webHidden/>
          </w:rPr>
          <w:fldChar w:fldCharType="end"/>
        </w:r>
      </w:hyperlink>
    </w:p>
    <w:p w:rsidR="004E00DF" w:rsidRDefault="004E00DF">
      <w:pPr>
        <w:pStyle w:val="TOC1"/>
        <w:tabs>
          <w:tab w:val="right" w:leader="dot" w:pos="3036"/>
        </w:tabs>
        <w:rPr>
          <w:noProof/>
          <w:sz w:val="24"/>
          <w:szCs w:val="24"/>
        </w:rPr>
      </w:pPr>
      <w:hyperlink w:anchor="_Toc23534875" w:history="1">
        <w:r w:rsidRPr="00717F48">
          <w:rPr>
            <w:rStyle w:val="Hyperlink"/>
            <w:noProof/>
          </w:rPr>
          <w:t>4133. Bölüm</w:t>
        </w:r>
        <w:r>
          <w:rPr>
            <w:noProof/>
            <w:webHidden/>
          </w:rPr>
          <w:tab/>
        </w:r>
        <w:r>
          <w:rPr>
            <w:noProof/>
            <w:webHidden/>
          </w:rPr>
          <w:fldChar w:fldCharType="begin"/>
        </w:r>
        <w:r>
          <w:rPr>
            <w:noProof/>
            <w:webHidden/>
          </w:rPr>
          <w:instrText xml:space="preserve"> PAGEREF _Toc23534875 \h </w:instrText>
        </w:r>
        <w:r>
          <w:rPr>
            <w:noProof/>
          </w:rPr>
        </w:r>
        <w:r>
          <w:rPr>
            <w:noProof/>
            <w:webHidden/>
          </w:rPr>
          <w:fldChar w:fldCharType="separate"/>
        </w:r>
        <w:r>
          <w:rPr>
            <w:noProof/>
            <w:webHidden/>
          </w:rPr>
          <w:t>204</w:t>
        </w:r>
        <w:r>
          <w:rPr>
            <w:noProof/>
            <w:webHidden/>
          </w:rPr>
          <w:fldChar w:fldCharType="end"/>
        </w:r>
      </w:hyperlink>
    </w:p>
    <w:p w:rsidR="004E00DF" w:rsidRDefault="004E00DF">
      <w:pPr>
        <w:pStyle w:val="TOC1"/>
        <w:tabs>
          <w:tab w:val="right" w:leader="dot" w:pos="3036"/>
        </w:tabs>
        <w:rPr>
          <w:noProof/>
          <w:sz w:val="24"/>
          <w:szCs w:val="24"/>
        </w:rPr>
      </w:pPr>
      <w:hyperlink w:anchor="_Toc23534876" w:history="1">
        <w:r w:rsidRPr="00717F48">
          <w:rPr>
            <w:rStyle w:val="Hyperlink"/>
            <w:noProof/>
          </w:rPr>
          <w:t>İmam Cevad’ın (a.s) Öğütleri</w:t>
        </w:r>
        <w:r>
          <w:rPr>
            <w:noProof/>
            <w:webHidden/>
          </w:rPr>
          <w:tab/>
        </w:r>
        <w:r>
          <w:rPr>
            <w:noProof/>
            <w:webHidden/>
          </w:rPr>
          <w:fldChar w:fldCharType="begin"/>
        </w:r>
        <w:r>
          <w:rPr>
            <w:noProof/>
            <w:webHidden/>
          </w:rPr>
          <w:instrText xml:space="preserve"> PAGEREF _Toc23534876 \h </w:instrText>
        </w:r>
        <w:r>
          <w:rPr>
            <w:noProof/>
          </w:rPr>
        </w:r>
        <w:r>
          <w:rPr>
            <w:noProof/>
            <w:webHidden/>
          </w:rPr>
          <w:fldChar w:fldCharType="separate"/>
        </w:r>
        <w:r>
          <w:rPr>
            <w:noProof/>
            <w:webHidden/>
          </w:rPr>
          <w:t>204</w:t>
        </w:r>
        <w:r>
          <w:rPr>
            <w:noProof/>
            <w:webHidden/>
          </w:rPr>
          <w:fldChar w:fldCharType="end"/>
        </w:r>
      </w:hyperlink>
    </w:p>
    <w:p w:rsidR="004E00DF" w:rsidRDefault="004E00DF">
      <w:pPr>
        <w:pStyle w:val="TOC1"/>
        <w:tabs>
          <w:tab w:val="right" w:leader="dot" w:pos="3036"/>
        </w:tabs>
        <w:rPr>
          <w:noProof/>
          <w:sz w:val="24"/>
          <w:szCs w:val="24"/>
        </w:rPr>
      </w:pPr>
      <w:hyperlink w:anchor="_Toc23534877" w:history="1">
        <w:r w:rsidRPr="00717F48">
          <w:rPr>
            <w:rStyle w:val="Hyperlink"/>
            <w:noProof/>
          </w:rPr>
          <w:t>4134. Bölüm</w:t>
        </w:r>
        <w:r>
          <w:rPr>
            <w:noProof/>
            <w:webHidden/>
          </w:rPr>
          <w:tab/>
        </w:r>
        <w:r>
          <w:rPr>
            <w:noProof/>
            <w:webHidden/>
          </w:rPr>
          <w:fldChar w:fldCharType="begin"/>
        </w:r>
        <w:r>
          <w:rPr>
            <w:noProof/>
            <w:webHidden/>
          </w:rPr>
          <w:instrText xml:space="preserve"> PAGEREF _Toc23534877 \h </w:instrText>
        </w:r>
        <w:r>
          <w:rPr>
            <w:noProof/>
          </w:rPr>
        </w:r>
        <w:r>
          <w:rPr>
            <w:noProof/>
            <w:webHidden/>
          </w:rPr>
          <w:fldChar w:fldCharType="separate"/>
        </w:r>
        <w:r>
          <w:rPr>
            <w:noProof/>
            <w:webHidden/>
          </w:rPr>
          <w:t>205</w:t>
        </w:r>
        <w:r>
          <w:rPr>
            <w:noProof/>
            <w:webHidden/>
          </w:rPr>
          <w:fldChar w:fldCharType="end"/>
        </w:r>
      </w:hyperlink>
    </w:p>
    <w:p w:rsidR="004E00DF" w:rsidRDefault="004E00DF">
      <w:pPr>
        <w:pStyle w:val="TOC1"/>
        <w:tabs>
          <w:tab w:val="right" w:leader="dot" w:pos="3036"/>
        </w:tabs>
        <w:rPr>
          <w:noProof/>
          <w:sz w:val="24"/>
          <w:szCs w:val="24"/>
        </w:rPr>
      </w:pPr>
      <w:hyperlink w:anchor="_Toc23534878" w:history="1">
        <w:r w:rsidRPr="00717F48">
          <w:rPr>
            <w:rStyle w:val="Hyperlink"/>
            <w:noProof/>
          </w:rPr>
          <w:t>İmam Hadi’nin (a.s) Öğütleri</w:t>
        </w:r>
        <w:r>
          <w:rPr>
            <w:noProof/>
            <w:webHidden/>
          </w:rPr>
          <w:tab/>
        </w:r>
        <w:r>
          <w:rPr>
            <w:noProof/>
            <w:webHidden/>
          </w:rPr>
          <w:fldChar w:fldCharType="begin"/>
        </w:r>
        <w:r>
          <w:rPr>
            <w:noProof/>
            <w:webHidden/>
          </w:rPr>
          <w:instrText xml:space="preserve"> PAGEREF _Toc23534878 \h </w:instrText>
        </w:r>
        <w:r>
          <w:rPr>
            <w:noProof/>
          </w:rPr>
        </w:r>
        <w:r>
          <w:rPr>
            <w:noProof/>
            <w:webHidden/>
          </w:rPr>
          <w:fldChar w:fldCharType="separate"/>
        </w:r>
        <w:r>
          <w:rPr>
            <w:noProof/>
            <w:webHidden/>
          </w:rPr>
          <w:t>205</w:t>
        </w:r>
        <w:r>
          <w:rPr>
            <w:noProof/>
            <w:webHidden/>
          </w:rPr>
          <w:fldChar w:fldCharType="end"/>
        </w:r>
      </w:hyperlink>
    </w:p>
    <w:p w:rsidR="004E00DF" w:rsidRDefault="004E00DF">
      <w:pPr>
        <w:pStyle w:val="TOC1"/>
        <w:tabs>
          <w:tab w:val="right" w:leader="dot" w:pos="3036"/>
        </w:tabs>
        <w:rPr>
          <w:noProof/>
          <w:sz w:val="24"/>
          <w:szCs w:val="24"/>
        </w:rPr>
      </w:pPr>
      <w:hyperlink w:anchor="_Toc23534879" w:history="1">
        <w:r w:rsidRPr="00717F48">
          <w:rPr>
            <w:rStyle w:val="Hyperlink"/>
            <w:noProof/>
          </w:rPr>
          <w:t>4135. Bölüm</w:t>
        </w:r>
        <w:r>
          <w:rPr>
            <w:noProof/>
            <w:webHidden/>
          </w:rPr>
          <w:tab/>
        </w:r>
        <w:r>
          <w:rPr>
            <w:noProof/>
            <w:webHidden/>
          </w:rPr>
          <w:fldChar w:fldCharType="begin"/>
        </w:r>
        <w:r>
          <w:rPr>
            <w:noProof/>
            <w:webHidden/>
          </w:rPr>
          <w:instrText xml:space="preserve"> PAGEREF _Toc23534879 \h </w:instrText>
        </w:r>
        <w:r>
          <w:rPr>
            <w:noProof/>
          </w:rPr>
        </w:r>
        <w:r>
          <w:rPr>
            <w:noProof/>
            <w:webHidden/>
          </w:rPr>
          <w:fldChar w:fldCharType="separate"/>
        </w:r>
        <w:r>
          <w:rPr>
            <w:noProof/>
            <w:webHidden/>
          </w:rPr>
          <w:t>205</w:t>
        </w:r>
        <w:r>
          <w:rPr>
            <w:noProof/>
            <w:webHidden/>
          </w:rPr>
          <w:fldChar w:fldCharType="end"/>
        </w:r>
      </w:hyperlink>
    </w:p>
    <w:p w:rsidR="004E00DF" w:rsidRDefault="004E00DF">
      <w:pPr>
        <w:pStyle w:val="TOC1"/>
        <w:tabs>
          <w:tab w:val="right" w:leader="dot" w:pos="3036"/>
        </w:tabs>
        <w:rPr>
          <w:noProof/>
          <w:sz w:val="24"/>
          <w:szCs w:val="24"/>
        </w:rPr>
      </w:pPr>
      <w:hyperlink w:anchor="_Toc23534880" w:history="1">
        <w:r w:rsidRPr="00717F48">
          <w:rPr>
            <w:rStyle w:val="Hyperlink"/>
            <w:noProof/>
          </w:rPr>
          <w:t>Her kim Bir Konuşmacıya Kulak Verirse Ona İbadet Etmiş Olur</w:t>
        </w:r>
        <w:r>
          <w:rPr>
            <w:noProof/>
            <w:webHidden/>
          </w:rPr>
          <w:tab/>
        </w:r>
        <w:r>
          <w:rPr>
            <w:noProof/>
            <w:webHidden/>
          </w:rPr>
          <w:fldChar w:fldCharType="begin"/>
        </w:r>
        <w:r>
          <w:rPr>
            <w:noProof/>
            <w:webHidden/>
          </w:rPr>
          <w:instrText xml:space="preserve"> PAGEREF _Toc23534880 \h </w:instrText>
        </w:r>
        <w:r>
          <w:rPr>
            <w:noProof/>
          </w:rPr>
        </w:r>
        <w:r>
          <w:rPr>
            <w:noProof/>
            <w:webHidden/>
          </w:rPr>
          <w:fldChar w:fldCharType="separate"/>
        </w:r>
        <w:r>
          <w:rPr>
            <w:noProof/>
            <w:webHidden/>
          </w:rPr>
          <w:t>205</w:t>
        </w:r>
        <w:r>
          <w:rPr>
            <w:noProof/>
            <w:webHidden/>
          </w:rPr>
          <w:fldChar w:fldCharType="end"/>
        </w:r>
      </w:hyperlink>
    </w:p>
    <w:p w:rsidR="004E00DF" w:rsidRDefault="004E00DF">
      <w:pPr>
        <w:pStyle w:val="TOC1"/>
        <w:tabs>
          <w:tab w:val="right" w:leader="dot" w:pos="3036"/>
        </w:tabs>
        <w:rPr>
          <w:noProof/>
          <w:sz w:val="24"/>
          <w:szCs w:val="24"/>
        </w:rPr>
      </w:pPr>
      <w:hyperlink w:anchor="_Toc23534881" w:history="1">
        <w:r w:rsidRPr="00717F48">
          <w:rPr>
            <w:rStyle w:val="Hyperlink"/>
            <w:noProof/>
          </w:rPr>
          <w:t>4136. Bölüm</w:t>
        </w:r>
        <w:r>
          <w:rPr>
            <w:noProof/>
            <w:webHidden/>
          </w:rPr>
          <w:tab/>
        </w:r>
        <w:r>
          <w:rPr>
            <w:noProof/>
            <w:webHidden/>
          </w:rPr>
          <w:fldChar w:fldCharType="begin"/>
        </w:r>
        <w:r>
          <w:rPr>
            <w:noProof/>
            <w:webHidden/>
          </w:rPr>
          <w:instrText xml:space="preserve"> PAGEREF _Toc23534881 \h </w:instrText>
        </w:r>
        <w:r>
          <w:rPr>
            <w:noProof/>
          </w:rPr>
        </w:r>
        <w:r>
          <w:rPr>
            <w:noProof/>
            <w:webHidden/>
          </w:rPr>
          <w:fldChar w:fldCharType="separate"/>
        </w:r>
        <w:r>
          <w:rPr>
            <w:noProof/>
            <w:webHidden/>
          </w:rPr>
          <w:t>205</w:t>
        </w:r>
        <w:r>
          <w:rPr>
            <w:noProof/>
            <w:webHidden/>
          </w:rPr>
          <w:fldChar w:fldCharType="end"/>
        </w:r>
      </w:hyperlink>
    </w:p>
    <w:p w:rsidR="004E00DF" w:rsidRDefault="004E00DF">
      <w:pPr>
        <w:pStyle w:val="TOC1"/>
        <w:tabs>
          <w:tab w:val="right" w:leader="dot" w:pos="3036"/>
        </w:tabs>
        <w:rPr>
          <w:noProof/>
          <w:sz w:val="24"/>
          <w:szCs w:val="24"/>
        </w:rPr>
      </w:pPr>
      <w:hyperlink w:anchor="_Toc23534882" w:history="1">
        <w:r w:rsidRPr="00717F48">
          <w:rPr>
            <w:rStyle w:val="Hyperlink"/>
            <w:noProof/>
          </w:rPr>
          <w:t>Öğüt Vermenin Adabı</w:t>
        </w:r>
        <w:r>
          <w:rPr>
            <w:noProof/>
            <w:webHidden/>
          </w:rPr>
          <w:tab/>
        </w:r>
        <w:r>
          <w:rPr>
            <w:noProof/>
            <w:webHidden/>
          </w:rPr>
          <w:fldChar w:fldCharType="begin"/>
        </w:r>
        <w:r>
          <w:rPr>
            <w:noProof/>
            <w:webHidden/>
          </w:rPr>
          <w:instrText xml:space="preserve"> PAGEREF _Toc23534882 \h </w:instrText>
        </w:r>
        <w:r>
          <w:rPr>
            <w:noProof/>
          </w:rPr>
        </w:r>
        <w:r>
          <w:rPr>
            <w:noProof/>
            <w:webHidden/>
          </w:rPr>
          <w:fldChar w:fldCharType="separate"/>
        </w:r>
        <w:r>
          <w:rPr>
            <w:noProof/>
            <w:webHidden/>
          </w:rPr>
          <w:t>205</w:t>
        </w:r>
        <w:r>
          <w:rPr>
            <w:noProof/>
            <w:webHidden/>
          </w:rPr>
          <w:fldChar w:fldCharType="end"/>
        </w:r>
      </w:hyperlink>
    </w:p>
    <w:p w:rsidR="004E00DF" w:rsidRDefault="004E00DF">
      <w:pPr>
        <w:pStyle w:val="TOC1"/>
        <w:tabs>
          <w:tab w:val="right" w:leader="dot" w:pos="3036"/>
        </w:tabs>
        <w:rPr>
          <w:noProof/>
          <w:sz w:val="24"/>
          <w:szCs w:val="24"/>
        </w:rPr>
      </w:pPr>
      <w:hyperlink w:anchor="_Toc23534883" w:history="1">
        <w:r w:rsidRPr="00717F48">
          <w:rPr>
            <w:rStyle w:val="Hyperlink"/>
            <w:noProof/>
          </w:rPr>
          <w:t>4137. Bölüm</w:t>
        </w:r>
        <w:r>
          <w:rPr>
            <w:noProof/>
            <w:webHidden/>
          </w:rPr>
          <w:tab/>
        </w:r>
        <w:r>
          <w:rPr>
            <w:noProof/>
            <w:webHidden/>
          </w:rPr>
          <w:fldChar w:fldCharType="begin"/>
        </w:r>
        <w:r>
          <w:rPr>
            <w:noProof/>
            <w:webHidden/>
          </w:rPr>
          <w:instrText xml:space="preserve"> PAGEREF _Toc23534883 \h </w:instrText>
        </w:r>
        <w:r>
          <w:rPr>
            <w:noProof/>
          </w:rPr>
        </w:r>
        <w:r>
          <w:rPr>
            <w:noProof/>
            <w:webHidden/>
          </w:rPr>
          <w:fldChar w:fldCharType="separate"/>
        </w:r>
        <w:r>
          <w:rPr>
            <w:noProof/>
            <w:webHidden/>
          </w:rPr>
          <w:t>206</w:t>
        </w:r>
        <w:r>
          <w:rPr>
            <w:noProof/>
            <w:webHidden/>
          </w:rPr>
          <w:fldChar w:fldCharType="end"/>
        </w:r>
      </w:hyperlink>
    </w:p>
    <w:p w:rsidR="004E00DF" w:rsidRDefault="004E00DF">
      <w:pPr>
        <w:pStyle w:val="TOC1"/>
        <w:tabs>
          <w:tab w:val="right" w:leader="dot" w:pos="3036"/>
        </w:tabs>
        <w:rPr>
          <w:noProof/>
          <w:sz w:val="24"/>
          <w:szCs w:val="24"/>
        </w:rPr>
      </w:pPr>
      <w:hyperlink w:anchor="_Toc23534884" w:history="1">
        <w:r w:rsidRPr="00717F48">
          <w:rPr>
            <w:rStyle w:val="Hyperlink"/>
            <w:noProof/>
          </w:rPr>
          <w:t>Deruni/Batıni Vaiz</w:t>
        </w:r>
        <w:r>
          <w:rPr>
            <w:noProof/>
            <w:webHidden/>
          </w:rPr>
          <w:tab/>
        </w:r>
        <w:r>
          <w:rPr>
            <w:noProof/>
            <w:webHidden/>
          </w:rPr>
          <w:fldChar w:fldCharType="begin"/>
        </w:r>
        <w:r>
          <w:rPr>
            <w:noProof/>
            <w:webHidden/>
          </w:rPr>
          <w:instrText xml:space="preserve"> PAGEREF _Toc23534884 \h </w:instrText>
        </w:r>
        <w:r>
          <w:rPr>
            <w:noProof/>
          </w:rPr>
        </w:r>
        <w:r>
          <w:rPr>
            <w:noProof/>
            <w:webHidden/>
          </w:rPr>
          <w:fldChar w:fldCharType="separate"/>
        </w:r>
        <w:r>
          <w:rPr>
            <w:noProof/>
            <w:webHidden/>
          </w:rPr>
          <w:t>206</w:t>
        </w:r>
        <w:r>
          <w:rPr>
            <w:noProof/>
            <w:webHidden/>
          </w:rPr>
          <w:fldChar w:fldCharType="end"/>
        </w:r>
      </w:hyperlink>
    </w:p>
    <w:p w:rsidR="004E00DF" w:rsidRDefault="004E00DF">
      <w:pPr>
        <w:pStyle w:val="TOC1"/>
        <w:tabs>
          <w:tab w:val="right" w:leader="dot" w:pos="3036"/>
        </w:tabs>
        <w:rPr>
          <w:noProof/>
          <w:sz w:val="24"/>
          <w:szCs w:val="24"/>
        </w:rPr>
      </w:pPr>
      <w:hyperlink w:anchor="_Toc23534885" w:history="1">
        <w:r w:rsidRPr="00717F48">
          <w:rPr>
            <w:rStyle w:val="Hyperlink"/>
            <w:noProof/>
          </w:rPr>
          <w:t>4138. Bölüm</w:t>
        </w:r>
        <w:r>
          <w:rPr>
            <w:noProof/>
            <w:webHidden/>
          </w:rPr>
          <w:tab/>
        </w:r>
        <w:r>
          <w:rPr>
            <w:noProof/>
            <w:webHidden/>
          </w:rPr>
          <w:fldChar w:fldCharType="begin"/>
        </w:r>
        <w:r>
          <w:rPr>
            <w:noProof/>
            <w:webHidden/>
          </w:rPr>
          <w:instrText xml:space="preserve"> PAGEREF _Toc23534885 \h </w:instrText>
        </w:r>
        <w:r>
          <w:rPr>
            <w:noProof/>
          </w:rPr>
        </w:r>
        <w:r>
          <w:rPr>
            <w:noProof/>
            <w:webHidden/>
          </w:rPr>
          <w:fldChar w:fldCharType="separate"/>
        </w:r>
        <w:r>
          <w:rPr>
            <w:noProof/>
            <w:webHidden/>
          </w:rPr>
          <w:t>206</w:t>
        </w:r>
        <w:r>
          <w:rPr>
            <w:noProof/>
            <w:webHidden/>
          </w:rPr>
          <w:fldChar w:fldCharType="end"/>
        </w:r>
      </w:hyperlink>
    </w:p>
    <w:p w:rsidR="004E00DF" w:rsidRDefault="004E00DF">
      <w:pPr>
        <w:pStyle w:val="TOC1"/>
        <w:tabs>
          <w:tab w:val="right" w:leader="dot" w:pos="3036"/>
        </w:tabs>
        <w:rPr>
          <w:noProof/>
          <w:sz w:val="24"/>
          <w:szCs w:val="24"/>
        </w:rPr>
      </w:pPr>
      <w:hyperlink w:anchor="_Toc23534886" w:history="1">
        <w:r w:rsidRPr="00717F48">
          <w:rPr>
            <w:rStyle w:val="Hyperlink"/>
            <w:noProof/>
          </w:rPr>
          <w:t>Batıni Vaizi Olan Kimse</w:t>
        </w:r>
        <w:r>
          <w:rPr>
            <w:noProof/>
            <w:webHidden/>
          </w:rPr>
          <w:tab/>
        </w:r>
        <w:r>
          <w:rPr>
            <w:noProof/>
            <w:webHidden/>
          </w:rPr>
          <w:fldChar w:fldCharType="begin"/>
        </w:r>
        <w:r>
          <w:rPr>
            <w:noProof/>
            <w:webHidden/>
          </w:rPr>
          <w:instrText xml:space="preserve"> PAGEREF _Toc23534886 \h </w:instrText>
        </w:r>
        <w:r>
          <w:rPr>
            <w:noProof/>
          </w:rPr>
        </w:r>
        <w:r>
          <w:rPr>
            <w:noProof/>
            <w:webHidden/>
          </w:rPr>
          <w:fldChar w:fldCharType="separate"/>
        </w:r>
        <w:r>
          <w:rPr>
            <w:noProof/>
            <w:webHidden/>
          </w:rPr>
          <w:t>206</w:t>
        </w:r>
        <w:r>
          <w:rPr>
            <w:noProof/>
            <w:webHidden/>
          </w:rPr>
          <w:fldChar w:fldCharType="end"/>
        </w:r>
      </w:hyperlink>
    </w:p>
    <w:p w:rsidR="004E00DF" w:rsidRDefault="004E00DF">
      <w:pPr>
        <w:pStyle w:val="TOC1"/>
        <w:tabs>
          <w:tab w:val="right" w:leader="dot" w:pos="3036"/>
        </w:tabs>
        <w:rPr>
          <w:noProof/>
          <w:sz w:val="24"/>
          <w:szCs w:val="24"/>
        </w:rPr>
      </w:pPr>
      <w:hyperlink w:anchor="_Toc23534887" w:history="1">
        <w:r w:rsidRPr="00717F48">
          <w:rPr>
            <w:rStyle w:val="Hyperlink"/>
            <w:noProof/>
          </w:rPr>
          <w:t>4139. Bölüm</w:t>
        </w:r>
        <w:r>
          <w:rPr>
            <w:noProof/>
            <w:webHidden/>
          </w:rPr>
          <w:tab/>
        </w:r>
        <w:r>
          <w:rPr>
            <w:noProof/>
            <w:webHidden/>
          </w:rPr>
          <w:fldChar w:fldCharType="begin"/>
        </w:r>
        <w:r>
          <w:rPr>
            <w:noProof/>
            <w:webHidden/>
          </w:rPr>
          <w:instrText xml:space="preserve"> PAGEREF _Toc23534887 \h </w:instrText>
        </w:r>
        <w:r>
          <w:rPr>
            <w:noProof/>
          </w:rPr>
        </w:r>
        <w:r>
          <w:rPr>
            <w:noProof/>
            <w:webHidden/>
          </w:rPr>
          <w:fldChar w:fldCharType="separate"/>
        </w:r>
        <w:r>
          <w:rPr>
            <w:noProof/>
            <w:webHidden/>
          </w:rPr>
          <w:t>206</w:t>
        </w:r>
        <w:r>
          <w:rPr>
            <w:noProof/>
            <w:webHidden/>
          </w:rPr>
          <w:fldChar w:fldCharType="end"/>
        </w:r>
      </w:hyperlink>
    </w:p>
    <w:p w:rsidR="004E00DF" w:rsidRDefault="004E00DF">
      <w:pPr>
        <w:pStyle w:val="TOC1"/>
        <w:tabs>
          <w:tab w:val="right" w:leader="dot" w:pos="3036"/>
        </w:tabs>
        <w:rPr>
          <w:noProof/>
          <w:sz w:val="24"/>
          <w:szCs w:val="24"/>
        </w:rPr>
      </w:pPr>
      <w:hyperlink w:anchor="_Toc23534888" w:history="1">
        <w:r w:rsidRPr="00717F48">
          <w:rPr>
            <w:rStyle w:val="Hyperlink"/>
            <w:noProof/>
          </w:rPr>
          <w:t>Her kimin Deruni Vaizi Olmazsa</w:t>
        </w:r>
        <w:r>
          <w:rPr>
            <w:noProof/>
            <w:webHidden/>
          </w:rPr>
          <w:tab/>
        </w:r>
        <w:r>
          <w:rPr>
            <w:noProof/>
            <w:webHidden/>
          </w:rPr>
          <w:fldChar w:fldCharType="begin"/>
        </w:r>
        <w:r>
          <w:rPr>
            <w:noProof/>
            <w:webHidden/>
          </w:rPr>
          <w:instrText xml:space="preserve"> PAGEREF _Toc23534888 \h </w:instrText>
        </w:r>
        <w:r>
          <w:rPr>
            <w:noProof/>
          </w:rPr>
        </w:r>
        <w:r>
          <w:rPr>
            <w:noProof/>
            <w:webHidden/>
          </w:rPr>
          <w:fldChar w:fldCharType="separate"/>
        </w:r>
        <w:r>
          <w:rPr>
            <w:noProof/>
            <w:webHidden/>
          </w:rPr>
          <w:t>206</w:t>
        </w:r>
        <w:r>
          <w:rPr>
            <w:noProof/>
            <w:webHidden/>
          </w:rPr>
          <w:fldChar w:fldCharType="end"/>
        </w:r>
      </w:hyperlink>
    </w:p>
    <w:p w:rsidR="004E00DF" w:rsidRDefault="004E00DF">
      <w:pPr>
        <w:pStyle w:val="TOC1"/>
        <w:tabs>
          <w:tab w:val="right" w:leader="dot" w:pos="3036"/>
        </w:tabs>
        <w:rPr>
          <w:noProof/>
          <w:sz w:val="24"/>
          <w:szCs w:val="24"/>
        </w:rPr>
      </w:pPr>
      <w:hyperlink w:anchor="_Toc23534889" w:history="1">
        <w:r w:rsidRPr="00717F48">
          <w:rPr>
            <w:rStyle w:val="Hyperlink"/>
            <w:noProof/>
          </w:rPr>
          <w:t>4140. Bölüm</w:t>
        </w:r>
        <w:r>
          <w:rPr>
            <w:noProof/>
            <w:webHidden/>
          </w:rPr>
          <w:tab/>
        </w:r>
        <w:r>
          <w:rPr>
            <w:noProof/>
            <w:webHidden/>
          </w:rPr>
          <w:fldChar w:fldCharType="begin"/>
        </w:r>
        <w:r>
          <w:rPr>
            <w:noProof/>
            <w:webHidden/>
          </w:rPr>
          <w:instrText xml:space="preserve"> PAGEREF _Toc23534889 \h </w:instrText>
        </w:r>
        <w:r>
          <w:rPr>
            <w:noProof/>
          </w:rPr>
        </w:r>
        <w:r>
          <w:rPr>
            <w:noProof/>
            <w:webHidden/>
          </w:rPr>
          <w:fldChar w:fldCharType="separate"/>
        </w:r>
        <w:r>
          <w:rPr>
            <w:noProof/>
            <w:webHidden/>
          </w:rPr>
          <w:t>207</w:t>
        </w:r>
        <w:r>
          <w:rPr>
            <w:noProof/>
            <w:webHidden/>
          </w:rPr>
          <w:fldChar w:fldCharType="end"/>
        </w:r>
      </w:hyperlink>
    </w:p>
    <w:p w:rsidR="004E00DF" w:rsidRDefault="004E00DF">
      <w:pPr>
        <w:pStyle w:val="TOC1"/>
        <w:tabs>
          <w:tab w:val="right" w:leader="dot" w:pos="3036"/>
        </w:tabs>
        <w:rPr>
          <w:noProof/>
          <w:sz w:val="24"/>
          <w:szCs w:val="24"/>
        </w:rPr>
      </w:pPr>
      <w:hyperlink w:anchor="_Toc23534890" w:history="1">
        <w:r w:rsidRPr="00717F48">
          <w:rPr>
            <w:rStyle w:val="Hyperlink"/>
            <w:noProof/>
          </w:rPr>
          <w:t>Kendisine Öğüdün Fayda Vermediği Kimse</w:t>
        </w:r>
        <w:r>
          <w:rPr>
            <w:noProof/>
            <w:webHidden/>
          </w:rPr>
          <w:tab/>
        </w:r>
        <w:r>
          <w:rPr>
            <w:noProof/>
            <w:webHidden/>
          </w:rPr>
          <w:fldChar w:fldCharType="begin"/>
        </w:r>
        <w:r>
          <w:rPr>
            <w:noProof/>
            <w:webHidden/>
          </w:rPr>
          <w:instrText xml:space="preserve"> PAGEREF _Toc23534890 \h </w:instrText>
        </w:r>
        <w:r>
          <w:rPr>
            <w:noProof/>
          </w:rPr>
        </w:r>
        <w:r>
          <w:rPr>
            <w:noProof/>
            <w:webHidden/>
          </w:rPr>
          <w:fldChar w:fldCharType="separate"/>
        </w:r>
        <w:r>
          <w:rPr>
            <w:noProof/>
            <w:webHidden/>
          </w:rPr>
          <w:t>207</w:t>
        </w:r>
        <w:r>
          <w:rPr>
            <w:noProof/>
            <w:webHidden/>
          </w:rPr>
          <w:fldChar w:fldCharType="end"/>
        </w:r>
      </w:hyperlink>
    </w:p>
    <w:p w:rsidR="004E00DF" w:rsidRDefault="004E00DF">
      <w:pPr>
        <w:pStyle w:val="TOC1"/>
        <w:tabs>
          <w:tab w:val="right" w:leader="dot" w:pos="3036"/>
        </w:tabs>
        <w:rPr>
          <w:noProof/>
          <w:sz w:val="24"/>
          <w:szCs w:val="24"/>
        </w:rPr>
      </w:pPr>
      <w:hyperlink w:anchor="_Toc23534891" w:history="1">
        <w:r w:rsidRPr="00717F48">
          <w:rPr>
            <w:rStyle w:val="Hyperlink"/>
            <w:noProof/>
          </w:rPr>
          <w:t>4141. Bölüm</w:t>
        </w:r>
        <w:r>
          <w:rPr>
            <w:noProof/>
            <w:webHidden/>
          </w:rPr>
          <w:tab/>
        </w:r>
        <w:r>
          <w:rPr>
            <w:noProof/>
            <w:webHidden/>
          </w:rPr>
          <w:fldChar w:fldCharType="begin"/>
        </w:r>
        <w:r>
          <w:rPr>
            <w:noProof/>
            <w:webHidden/>
          </w:rPr>
          <w:instrText xml:space="preserve"> PAGEREF _Toc23534891 \h </w:instrText>
        </w:r>
        <w:r>
          <w:rPr>
            <w:noProof/>
          </w:rPr>
        </w:r>
        <w:r>
          <w:rPr>
            <w:noProof/>
            <w:webHidden/>
          </w:rPr>
          <w:fldChar w:fldCharType="separate"/>
        </w:r>
        <w:r>
          <w:rPr>
            <w:noProof/>
            <w:webHidden/>
          </w:rPr>
          <w:t>208</w:t>
        </w:r>
        <w:r>
          <w:rPr>
            <w:noProof/>
            <w:webHidden/>
          </w:rPr>
          <w:fldChar w:fldCharType="end"/>
        </w:r>
      </w:hyperlink>
    </w:p>
    <w:p w:rsidR="004E00DF" w:rsidRDefault="004E00DF">
      <w:pPr>
        <w:pStyle w:val="TOC1"/>
        <w:tabs>
          <w:tab w:val="right" w:leader="dot" w:pos="3036"/>
        </w:tabs>
        <w:rPr>
          <w:noProof/>
          <w:sz w:val="24"/>
          <w:szCs w:val="24"/>
        </w:rPr>
      </w:pPr>
      <w:hyperlink w:anchor="_Toc23534892" w:history="1">
        <w:r w:rsidRPr="00717F48">
          <w:rPr>
            <w:rStyle w:val="Hyperlink"/>
            <w:noProof/>
          </w:rPr>
          <w:t>Öğüt Kabul Etmeyen Öğütçü</w:t>
        </w:r>
        <w:r>
          <w:rPr>
            <w:noProof/>
            <w:webHidden/>
          </w:rPr>
          <w:tab/>
        </w:r>
        <w:r>
          <w:rPr>
            <w:noProof/>
            <w:webHidden/>
          </w:rPr>
          <w:fldChar w:fldCharType="begin"/>
        </w:r>
        <w:r>
          <w:rPr>
            <w:noProof/>
            <w:webHidden/>
          </w:rPr>
          <w:instrText xml:space="preserve"> PAGEREF _Toc23534892 \h </w:instrText>
        </w:r>
        <w:r>
          <w:rPr>
            <w:noProof/>
          </w:rPr>
        </w:r>
        <w:r>
          <w:rPr>
            <w:noProof/>
            <w:webHidden/>
          </w:rPr>
          <w:fldChar w:fldCharType="separate"/>
        </w:r>
        <w:r>
          <w:rPr>
            <w:noProof/>
            <w:webHidden/>
          </w:rPr>
          <w:t>208</w:t>
        </w:r>
        <w:r>
          <w:rPr>
            <w:noProof/>
            <w:webHidden/>
          </w:rPr>
          <w:fldChar w:fldCharType="end"/>
        </w:r>
      </w:hyperlink>
    </w:p>
    <w:p w:rsidR="004E00DF" w:rsidRDefault="004E00DF">
      <w:pPr>
        <w:pStyle w:val="TOC1"/>
        <w:tabs>
          <w:tab w:val="right" w:leader="dot" w:pos="3036"/>
        </w:tabs>
        <w:rPr>
          <w:noProof/>
          <w:sz w:val="24"/>
          <w:szCs w:val="24"/>
        </w:rPr>
      </w:pPr>
      <w:hyperlink w:anchor="_Toc23534893" w:history="1">
        <w:r w:rsidRPr="00717F48">
          <w:rPr>
            <w:rStyle w:val="Hyperlink"/>
            <w:noProof/>
          </w:rPr>
          <w:t>4142. Bölüm</w:t>
        </w:r>
        <w:r>
          <w:rPr>
            <w:noProof/>
            <w:webHidden/>
          </w:rPr>
          <w:tab/>
        </w:r>
        <w:r>
          <w:rPr>
            <w:noProof/>
            <w:webHidden/>
          </w:rPr>
          <w:fldChar w:fldCharType="begin"/>
        </w:r>
        <w:r>
          <w:rPr>
            <w:noProof/>
            <w:webHidden/>
          </w:rPr>
          <w:instrText xml:space="preserve"> PAGEREF _Toc23534893 \h </w:instrText>
        </w:r>
        <w:r>
          <w:rPr>
            <w:noProof/>
          </w:rPr>
        </w:r>
        <w:r>
          <w:rPr>
            <w:noProof/>
            <w:webHidden/>
          </w:rPr>
          <w:fldChar w:fldCharType="separate"/>
        </w:r>
        <w:r>
          <w:rPr>
            <w:noProof/>
            <w:webHidden/>
          </w:rPr>
          <w:t>209</w:t>
        </w:r>
        <w:r>
          <w:rPr>
            <w:noProof/>
            <w:webHidden/>
          </w:rPr>
          <w:fldChar w:fldCharType="end"/>
        </w:r>
      </w:hyperlink>
    </w:p>
    <w:p w:rsidR="004E00DF" w:rsidRDefault="004E00DF">
      <w:pPr>
        <w:pStyle w:val="TOC1"/>
        <w:tabs>
          <w:tab w:val="right" w:leader="dot" w:pos="3036"/>
        </w:tabs>
        <w:rPr>
          <w:noProof/>
          <w:sz w:val="24"/>
          <w:szCs w:val="24"/>
        </w:rPr>
      </w:pPr>
      <w:hyperlink w:anchor="_Toc23534894" w:history="1">
        <w:r w:rsidRPr="00717F48">
          <w:rPr>
            <w:rStyle w:val="Hyperlink"/>
            <w:noProof/>
          </w:rPr>
          <w:t>Öğüt Dileyen Vaizin Sözlerinden Nurlanmaya Teşvik</w:t>
        </w:r>
        <w:r>
          <w:rPr>
            <w:noProof/>
            <w:webHidden/>
          </w:rPr>
          <w:tab/>
        </w:r>
        <w:r>
          <w:rPr>
            <w:noProof/>
            <w:webHidden/>
          </w:rPr>
          <w:fldChar w:fldCharType="begin"/>
        </w:r>
        <w:r>
          <w:rPr>
            <w:noProof/>
            <w:webHidden/>
          </w:rPr>
          <w:instrText xml:space="preserve"> PAGEREF _Toc23534894 \h </w:instrText>
        </w:r>
        <w:r>
          <w:rPr>
            <w:noProof/>
          </w:rPr>
        </w:r>
        <w:r>
          <w:rPr>
            <w:noProof/>
            <w:webHidden/>
          </w:rPr>
          <w:fldChar w:fldCharType="separate"/>
        </w:r>
        <w:r>
          <w:rPr>
            <w:noProof/>
            <w:webHidden/>
          </w:rPr>
          <w:t>209</w:t>
        </w:r>
        <w:r>
          <w:rPr>
            <w:noProof/>
            <w:webHidden/>
          </w:rPr>
          <w:fldChar w:fldCharType="end"/>
        </w:r>
      </w:hyperlink>
    </w:p>
    <w:p w:rsidR="004E00DF" w:rsidRDefault="004E00DF">
      <w:pPr>
        <w:pStyle w:val="TOC1"/>
        <w:tabs>
          <w:tab w:val="right" w:leader="dot" w:pos="3036"/>
        </w:tabs>
        <w:rPr>
          <w:noProof/>
          <w:sz w:val="24"/>
          <w:szCs w:val="24"/>
        </w:rPr>
      </w:pPr>
      <w:hyperlink w:anchor="_Toc23534895" w:history="1">
        <w:r w:rsidRPr="00717F48">
          <w:rPr>
            <w:rStyle w:val="Hyperlink"/>
            <w:noProof/>
          </w:rPr>
          <w:t>4143. Bölüm</w:t>
        </w:r>
        <w:r>
          <w:rPr>
            <w:noProof/>
            <w:webHidden/>
          </w:rPr>
          <w:tab/>
        </w:r>
        <w:r>
          <w:rPr>
            <w:noProof/>
            <w:webHidden/>
          </w:rPr>
          <w:fldChar w:fldCharType="begin"/>
        </w:r>
        <w:r>
          <w:rPr>
            <w:noProof/>
            <w:webHidden/>
          </w:rPr>
          <w:instrText xml:space="preserve"> PAGEREF _Toc23534895 \h </w:instrText>
        </w:r>
        <w:r>
          <w:rPr>
            <w:noProof/>
          </w:rPr>
        </w:r>
        <w:r>
          <w:rPr>
            <w:noProof/>
            <w:webHidden/>
          </w:rPr>
          <w:fldChar w:fldCharType="separate"/>
        </w:r>
        <w:r>
          <w:rPr>
            <w:noProof/>
            <w:webHidden/>
          </w:rPr>
          <w:t>209</w:t>
        </w:r>
        <w:r>
          <w:rPr>
            <w:noProof/>
            <w:webHidden/>
          </w:rPr>
          <w:fldChar w:fldCharType="end"/>
        </w:r>
      </w:hyperlink>
    </w:p>
    <w:p w:rsidR="004E00DF" w:rsidRDefault="004E00DF">
      <w:pPr>
        <w:pStyle w:val="TOC1"/>
        <w:tabs>
          <w:tab w:val="right" w:leader="dot" w:pos="3036"/>
        </w:tabs>
        <w:rPr>
          <w:noProof/>
          <w:sz w:val="24"/>
          <w:szCs w:val="24"/>
        </w:rPr>
      </w:pPr>
      <w:hyperlink w:anchor="_Toc23534896" w:history="1">
        <w:r w:rsidRPr="00717F48">
          <w:rPr>
            <w:rStyle w:val="Hyperlink"/>
            <w:noProof/>
          </w:rPr>
          <w:t>Ameli Davet</w:t>
        </w:r>
        <w:r>
          <w:rPr>
            <w:noProof/>
            <w:webHidden/>
          </w:rPr>
          <w:tab/>
        </w:r>
        <w:r>
          <w:rPr>
            <w:noProof/>
            <w:webHidden/>
          </w:rPr>
          <w:fldChar w:fldCharType="begin"/>
        </w:r>
        <w:r>
          <w:rPr>
            <w:noProof/>
            <w:webHidden/>
          </w:rPr>
          <w:instrText xml:space="preserve"> PAGEREF _Toc23534896 \h </w:instrText>
        </w:r>
        <w:r>
          <w:rPr>
            <w:noProof/>
          </w:rPr>
        </w:r>
        <w:r>
          <w:rPr>
            <w:noProof/>
            <w:webHidden/>
          </w:rPr>
          <w:fldChar w:fldCharType="separate"/>
        </w:r>
        <w:r>
          <w:rPr>
            <w:noProof/>
            <w:webHidden/>
          </w:rPr>
          <w:t>209</w:t>
        </w:r>
        <w:r>
          <w:rPr>
            <w:noProof/>
            <w:webHidden/>
          </w:rPr>
          <w:fldChar w:fldCharType="end"/>
        </w:r>
      </w:hyperlink>
    </w:p>
    <w:p w:rsidR="004E00DF" w:rsidRDefault="004E00DF">
      <w:pPr>
        <w:pStyle w:val="TOC1"/>
        <w:tabs>
          <w:tab w:val="right" w:leader="dot" w:pos="3036"/>
        </w:tabs>
        <w:rPr>
          <w:noProof/>
          <w:sz w:val="24"/>
          <w:szCs w:val="24"/>
        </w:rPr>
      </w:pPr>
      <w:hyperlink w:anchor="_Toc23534897" w:history="1">
        <w:r w:rsidRPr="00717F48">
          <w:rPr>
            <w:rStyle w:val="Hyperlink"/>
            <w:noProof/>
          </w:rPr>
          <w:t>4144. Bölüm</w:t>
        </w:r>
        <w:r>
          <w:rPr>
            <w:noProof/>
            <w:webHidden/>
          </w:rPr>
          <w:tab/>
        </w:r>
        <w:r>
          <w:rPr>
            <w:noProof/>
            <w:webHidden/>
          </w:rPr>
          <w:fldChar w:fldCharType="begin"/>
        </w:r>
        <w:r>
          <w:rPr>
            <w:noProof/>
            <w:webHidden/>
          </w:rPr>
          <w:instrText xml:space="preserve"> PAGEREF _Toc23534897 \h </w:instrText>
        </w:r>
        <w:r>
          <w:rPr>
            <w:noProof/>
          </w:rPr>
        </w:r>
        <w:r>
          <w:rPr>
            <w:noProof/>
            <w:webHidden/>
          </w:rPr>
          <w:fldChar w:fldCharType="separate"/>
        </w:r>
        <w:r>
          <w:rPr>
            <w:noProof/>
            <w:webHidden/>
          </w:rPr>
          <w:t>210</w:t>
        </w:r>
        <w:r>
          <w:rPr>
            <w:noProof/>
            <w:webHidden/>
          </w:rPr>
          <w:fldChar w:fldCharType="end"/>
        </w:r>
      </w:hyperlink>
    </w:p>
    <w:p w:rsidR="004E00DF" w:rsidRDefault="004E00DF">
      <w:pPr>
        <w:pStyle w:val="TOC1"/>
        <w:tabs>
          <w:tab w:val="right" w:leader="dot" w:pos="3036"/>
        </w:tabs>
        <w:rPr>
          <w:noProof/>
          <w:sz w:val="24"/>
          <w:szCs w:val="24"/>
        </w:rPr>
      </w:pPr>
      <w:hyperlink w:anchor="_Toc23534898" w:history="1">
        <w:r w:rsidRPr="00717F48">
          <w:rPr>
            <w:rStyle w:val="Hyperlink"/>
            <w:noProof/>
          </w:rPr>
          <w:t>Öğüt Almaya Layık Olan Şey</w:t>
        </w:r>
        <w:r>
          <w:rPr>
            <w:noProof/>
            <w:webHidden/>
          </w:rPr>
          <w:tab/>
        </w:r>
        <w:r>
          <w:rPr>
            <w:noProof/>
            <w:webHidden/>
          </w:rPr>
          <w:fldChar w:fldCharType="begin"/>
        </w:r>
        <w:r>
          <w:rPr>
            <w:noProof/>
            <w:webHidden/>
          </w:rPr>
          <w:instrText xml:space="preserve"> PAGEREF _Toc23534898 \h </w:instrText>
        </w:r>
        <w:r>
          <w:rPr>
            <w:noProof/>
          </w:rPr>
        </w:r>
        <w:r>
          <w:rPr>
            <w:noProof/>
            <w:webHidden/>
          </w:rPr>
          <w:fldChar w:fldCharType="separate"/>
        </w:r>
        <w:r>
          <w:rPr>
            <w:noProof/>
            <w:webHidden/>
          </w:rPr>
          <w:t>210</w:t>
        </w:r>
        <w:r>
          <w:rPr>
            <w:noProof/>
            <w:webHidden/>
          </w:rPr>
          <w:fldChar w:fldCharType="end"/>
        </w:r>
      </w:hyperlink>
    </w:p>
    <w:p w:rsidR="004E00DF" w:rsidRDefault="004E00DF">
      <w:pPr>
        <w:pStyle w:val="TOC1"/>
        <w:tabs>
          <w:tab w:val="right" w:leader="dot" w:pos="3036"/>
        </w:tabs>
        <w:rPr>
          <w:noProof/>
          <w:sz w:val="24"/>
          <w:szCs w:val="24"/>
        </w:rPr>
      </w:pPr>
      <w:hyperlink w:anchor="_Toc23534900" w:history="1">
        <w:r w:rsidRPr="00717F48">
          <w:rPr>
            <w:rStyle w:val="Hyperlink"/>
            <w:noProof/>
          </w:rPr>
          <w:t>4145. Bölüm</w:t>
        </w:r>
        <w:r>
          <w:rPr>
            <w:noProof/>
            <w:webHidden/>
          </w:rPr>
          <w:tab/>
        </w:r>
        <w:r>
          <w:rPr>
            <w:noProof/>
            <w:webHidden/>
          </w:rPr>
          <w:fldChar w:fldCharType="begin"/>
        </w:r>
        <w:r>
          <w:rPr>
            <w:noProof/>
            <w:webHidden/>
          </w:rPr>
          <w:instrText xml:space="preserve"> PAGEREF _Toc23534900 \h </w:instrText>
        </w:r>
        <w:r>
          <w:rPr>
            <w:noProof/>
          </w:rPr>
        </w:r>
        <w:r>
          <w:rPr>
            <w:noProof/>
            <w:webHidden/>
          </w:rPr>
          <w:fldChar w:fldCharType="separate"/>
        </w:r>
        <w:r>
          <w:rPr>
            <w:noProof/>
            <w:webHidden/>
          </w:rPr>
          <w:t>213</w:t>
        </w:r>
        <w:r>
          <w:rPr>
            <w:noProof/>
            <w:webHidden/>
          </w:rPr>
          <w:fldChar w:fldCharType="end"/>
        </w:r>
      </w:hyperlink>
    </w:p>
    <w:p w:rsidR="004E00DF" w:rsidRDefault="004E00DF">
      <w:pPr>
        <w:pStyle w:val="TOC1"/>
        <w:tabs>
          <w:tab w:val="right" w:leader="dot" w:pos="3036"/>
        </w:tabs>
        <w:rPr>
          <w:noProof/>
          <w:sz w:val="24"/>
          <w:szCs w:val="24"/>
        </w:rPr>
      </w:pPr>
      <w:hyperlink w:anchor="_Toc23534901" w:history="1">
        <w:r w:rsidRPr="00717F48">
          <w:rPr>
            <w:rStyle w:val="Hyperlink"/>
            <w:noProof/>
          </w:rPr>
          <w:t>Başarı</w:t>
        </w:r>
        <w:r>
          <w:rPr>
            <w:noProof/>
            <w:webHidden/>
          </w:rPr>
          <w:tab/>
        </w:r>
        <w:r>
          <w:rPr>
            <w:noProof/>
            <w:webHidden/>
          </w:rPr>
          <w:fldChar w:fldCharType="begin"/>
        </w:r>
        <w:r>
          <w:rPr>
            <w:noProof/>
            <w:webHidden/>
          </w:rPr>
          <w:instrText xml:space="preserve"> PAGEREF _Toc23534901 \h </w:instrText>
        </w:r>
        <w:r>
          <w:rPr>
            <w:noProof/>
          </w:rPr>
        </w:r>
        <w:r>
          <w:rPr>
            <w:noProof/>
            <w:webHidden/>
          </w:rPr>
          <w:fldChar w:fldCharType="separate"/>
        </w:r>
        <w:r>
          <w:rPr>
            <w:noProof/>
            <w:webHidden/>
          </w:rPr>
          <w:t>213</w:t>
        </w:r>
        <w:r>
          <w:rPr>
            <w:noProof/>
            <w:webHidden/>
          </w:rPr>
          <w:fldChar w:fldCharType="end"/>
        </w:r>
      </w:hyperlink>
    </w:p>
    <w:p w:rsidR="004E00DF" w:rsidRDefault="004E00DF">
      <w:pPr>
        <w:pStyle w:val="TOC1"/>
        <w:tabs>
          <w:tab w:val="right" w:leader="dot" w:pos="3036"/>
        </w:tabs>
        <w:rPr>
          <w:noProof/>
          <w:sz w:val="24"/>
          <w:szCs w:val="24"/>
        </w:rPr>
      </w:pPr>
      <w:hyperlink w:anchor="_Toc23534902" w:history="1">
        <w:r w:rsidRPr="00717F48">
          <w:rPr>
            <w:rStyle w:val="Hyperlink"/>
            <w:noProof/>
          </w:rPr>
          <w:t>4146. Bölüm</w:t>
        </w:r>
        <w:r>
          <w:rPr>
            <w:noProof/>
            <w:webHidden/>
          </w:rPr>
          <w:tab/>
        </w:r>
        <w:r>
          <w:rPr>
            <w:noProof/>
            <w:webHidden/>
          </w:rPr>
          <w:fldChar w:fldCharType="begin"/>
        </w:r>
        <w:r>
          <w:rPr>
            <w:noProof/>
            <w:webHidden/>
          </w:rPr>
          <w:instrText xml:space="preserve"> PAGEREF _Toc23534902 \h </w:instrText>
        </w:r>
        <w:r>
          <w:rPr>
            <w:noProof/>
          </w:rPr>
        </w:r>
        <w:r>
          <w:rPr>
            <w:noProof/>
            <w:webHidden/>
          </w:rPr>
          <w:fldChar w:fldCharType="separate"/>
        </w:r>
        <w:r>
          <w:rPr>
            <w:noProof/>
            <w:webHidden/>
          </w:rPr>
          <w:t>216</w:t>
        </w:r>
        <w:r>
          <w:rPr>
            <w:noProof/>
            <w:webHidden/>
          </w:rPr>
          <w:fldChar w:fldCharType="end"/>
        </w:r>
      </w:hyperlink>
    </w:p>
    <w:p w:rsidR="004E00DF" w:rsidRDefault="004E00DF">
      <w:pPr>
        <w:pStyle w:val="TOC1"/>
        <w:tabs>
          <w:tab w:val="right" w:leader="dot" w:pos="3036"/>
        </w:tabs>
        <w:rPr>
          <w:noProof/>
          <w:sz w:val="24"/>
          <w:szCs w:val="24"/>
        </w:rPr>
      </w:pPr>
      <w:hyperlink w:anchor="_Toc23534903" w:history="1">
        <w:r w:rsidRPr="00717F48">
          <w:rPr>
            <w:rStyle w:val="Hyperlink"/>
            <w:noProof/>
          </w:rPr>
          <w:t>Başarı Ve Yardımdan Mahrumiyet</w:t>
        </w:r>
        <w:r>
          <w:rPr>
            <w:noProof/>
            <w:webHidden/>
          </w:rPr>
          <w:tab/>
        </w:r>
        <w:r>
          <w:rPr>
            <w:noProof/>
            <w:webHidden/>
          </w:rPr>
          <w:fldChar w:fldCharType="begin"/>
        </w:r>
        <w:r>
          <w:rPr>
            <w:noProof/>
            <w:webHidden/>
          </w:rPr>
          <w:instrText xml:space="preserve"> PAGEREF _Toc23534903 \h </w:instrText>
        </w:r>
        <w:r>
          <w:rPr>
            <w:noProof/>
          </w:rPr>
        </w:r>
        <w:r>
          <w:rPr>
            <w:noProof/>
            <w:webHidden/>
          </w:rPr>
          <w:fldChar w:fldCharType="separate"/>
        </w:r>
        <w:r>
          <w:rPr>
            <w:noProof/>
            <w:webHidden/>
          </w:rPr>
          <w:t>216</w:t>
        </w:r>
        <w:r>
          <w:rPr>
            <w:noProof/>
            <w:webHidden/>
          </w:rPr>
          <w:fldChar w:fldCharType="end"/>
        </w:r>
      </w:hyperlink>
    </w:p>
    <w:p w:rsidR="004E00DF" w:rsidRDefault="004E00DF">
      <w:pPr>
        <w:pStyle w:val="TOC1"/>
        <w:tabs>
          <w:tab w:val="right" w:leader="dot" w:pos="3036"/>
        </w:tabs>
        <w:rPr>
          <w:noProof/>
          <w:sz w:val="24"/>
          <w:szCs w:val="24"/>
        </w:rPr>
      </w:pPr>
      <w:hyperlink w:anchor="_Toc23534904" w:history="1">
        <w:r w:rsidRPr="00717F48">
          <w:rPr>
            <w:rStyle w:val="Hyperlink"/>
            <w:noProof/>
          </w:rPr>
          <w:t>4147. Bölüm</w:t>
        </w:r>
        <w:r>
          <w:rPr>
            <w:noProof/>
            <w:webHidden/>
          </w:rPr>
          <w:tab/>
        </w:r>
        <w:r>
          <w:rPr>
            <w:noProof/>
            <w:webHidden/>
          </w:rPr>
          <w:fldChar w:fldCharType="begin"/>
        </w:r>
        <w:r>
          <w:rPr>
            <w:noProof/>
            <w:webHidden/>
          </w:rPr>
          <w:instrText xml:space="preserve"> PAGEREF _Toc23534904 \h </w:instrText>
        </w:r>
        <w:r>
          <w:rPr>
            <w:noProof/>
          </w:rPr>
        </w:r>
        <w:r>
          <w:rPr>
            <w:noProof/>
            <w:webHidden/>
          </w:rPr>
          <w:fldChar w:fldCharType="separate"/>
        </w:r>
        <w:r>
          <w:rPr>
            <w:noProof/>
            <w:webHidden/>
          </w:rPr>
          <w:t>217</w:t>
        </w:r>
        <w:r>
          <w:rPr>
            <w:noProof/>
            <w:webHidden/>
          </w:rPr>
          <w:fldChar w:fldCharType="end"/>
        </w:r>
      </w:hyperlink>
    </w:p>
    <w:p w:rsidR="004E00DF" w:rsidRDefault="004E00DF">
      <w:pPr>
        <w:pStyle w:val="TOC1"/>
        <w:tabs>
          <w:tab w:val="right" w:leader="dot" w:pos="3036"/>
        </w:tabs>
        <w:rPr>
          <w:noProof/>
          <w:sz w:val="24"/>
          <w:szCs w:val="24"/>
        </w:rPr>
      </w:pPr>
      <w:hyperlink w:anchor="_Toc23534905" w:history="1">
        <w:r w:rsidRPr="00717F48">
          <w:rPr>
            <w:rStyle w:val="Hyperlink"/>
            <w:noProof/>
          </w:rPr>
          <w:t>Başarı Sayılan Şey</w:t>
        </w:r>
        <w:r>
          <w:rPr>
            <w:noProof/>
            <w:webHidden/>
          </w:rPr>
          <w:tab/>
        </w:r>
        <w:r>
          <w:rPr>
            <w:noProof/>
            <w:webHidden/>
          </w:rPr>
          <w:fldChar w:fldCharType="begin"/>
        </w:r>
        <w:r>
          <w:rPr>
            <w:noProof/>
            <w:webHidden/>
          </w:rPr>
          <w:instrText xml:space="preserve"> PAGEREF _Toc23534905 \h </w:instrText>
        </w:r>
        <w:r>
          <w:rPr>
            <w:noProof/>
          </w:rPr>
        </w:r>
        <w:r>
          <w:rPr>
            <w:noProof/>
            <w:webHidden/>
          </w:rPr>
          <w:fldChar w:fldCharType="separate"/>
        </w:r>
        <w:r>
          <w:rPr>
            <w:noProof/>
            <w:webHidden/>
          </w:rPr>
          <w:t>217</w:t>
        </w:r>
        <w:r>
          <w:rPr>
            <w:noProof/>
            <w:webHidden/>
          </w:rPr>
          <w:fldChar w:fldCharType="end"/>
        </w:r>
      </w:hyperlink>
    </w:p>
    <w:p w:rsidR="004E00DF" w:rsidRDefault="004E00DF">
      <w:pPr>
        <w:pStyle w:val="TOC1"/>
        <w:tabs>
          <w:tab w:val="right" w:leader="dot" w:pos="3036"/>
        </w:tabs>
        <w:rPr>
          <w:noProof/>
          <w:sz w:val="24"/>
          <w:szCs w:val="24"/>
        </w:rPr>
      </w:pPr>
      <w:hyperlink w:anchor="_Toc23534906" w:history="1">
        <w:r w:rsidRPr="00717F48">
          <w:rPr>
            <w:rStyle w:val="Hyperlink"/>
            <w:noProof/>
          </w:rPr>
          <w:t>4148. Bölüm</w:t>
        </w:r>
        <w:r>
          <w:rPr>
            <w:noProof/>
            <w:webHidden/>
          </w:rPr>
          <w:tab/>
        </w:r>
        <w:r>
          <w:rPr>
            <w:noProof/>
            <w:webHidden/>
          </w:rPr>
          <w:fldChar w:fldCharType="begin"/>
        </w:r>
        <w:r>
          <w:rPr>
            <w:noProof/>
            <w:webHidden/>
          </w:rPr>
          <w:instrText xml:space="preserve"> PAGEREF _Toc23534906 \h </w:instrText>
        </w:r>
        <w:r>
          <w:rPr>
            <w:noProof/>
          </w:rPr>
        </w:r>
        <w:r>
          <w:rPr>
            <w:noProof/>
            <w:webHidden/>
          </w:rPr>
          <w:fldChar w:fldCharType="separate"/>
        </w:r>
        <w:r>
          <w:rPr>
            <w:noProof/>
            <w:webHidden/>
          </w:rPr>
          <w:t>217</w:t>
        </w:r>
        <w:r>
          <w:rPr>
            <w:noProof/>
            <w:webHidden/>
          </w:rPr>
          <w:fldChar w:fldCharType="end"/>
        </w:r>
      </w:hyperlink>
    </w:p>
    <w:p w:rsidR="004E00DF" w:rsidRDefault="004E00DF">
      <w:pPr>
        <w:pStyle w:val="TOC1"/>
        <w:tabs>
          <w:tab w:val="right" w:leader="dot" w:pos="3036"/>
        </w:tabs>
        <w:rPr>
          <w:noProof/>
          <w:sz w:val="24"/>
          <w:szCs w:val="24"/>
        </w:rPr>
      </w:pPr>
      <w:hyperlink w:anchor="_Toc23534907" w:history="1">
        <w:r w:rsidRPr="00717F48">
          <w:rPr>
            <w:rStyle w:val="Hyperlink"/>
            <w:noProof/>
          </w:rPr>
          <w:t>Başarıya Sebep Olan Şey</w:t>
        </w:r>
        <w:r>
          <w:rPr>
            <w:noProof/>
            <w:webHidden/>
          </w:rPr>
          <w:tab/>
        </w:r>
        <w:r>
          <w:rPr>
            <w:noProof/>
            <w:webHidden/>
          </w:rPr>
          <w:fldChar w:fldCharType="begin"/>
        </w:r>
        <w:r>
          <w:rPr>
            <w:noProof/>
            <w:webHidden/>
          </w:rPr>
          <w:instrText xml:space="preserve"> PAGEREF _Toc23534907 \h </w:instrText>
        </w:r>
        <w:r>
          <w:rPr>
            <w:noProof/>
          </w:rPr>
        </w:r>
        <w:r>
          <w:rPr>
            <w:noProof/>
            <w:webHidden/>
          </w:rPr>
          <w:fldChar w:fldCharType="separate"/>
        </w:r>
        <w:r>
          <w:rPr>
            <w:noProof/>
            <w:webHidden/>
          </w:rPr>
          <w:t>217</w:t>
        </w:r>
        <w:r>
          <w:rPr>
            <w:noProof/>
            <w:webHidden/>
          </w:rPr>
          <w:fldChar w:fldCharType="end"/>
        </w:r>
      </w:hyperlink>
    </w:p>
    <w:p w:rsidR="004E00DF" w:rsidRDefault="004E00DF">
      <w:pPr>
        <w:pStyle w:val="TOC1"/>
        <w:tabs>
          <w:tab w:val="right" w:leader="dot" w:pos="3036"/>
        </w:tabs>
        <w:rPr>
          <w:noProof/>
          <w:sz w:val="24"/>
          <w:szCs w:val="24"/>
        </w:rPr>
      </w:pPr>
      <w:hyperlink w:anchor="_Toc23534909" w:history="1">
        <w:r w:rsidRPr="00717F48">
          <w:rPr>
            <w:rStyle w:val="Hyperlink"/>
            <w:noProof/>
          </w:rPr>
          <w:t>4149. Bölüm</w:t>
        </w:r>
        <w:r>
          <w:rPr>
            <w:noProof/>
            <w:webHidden/>
          </w:rPr>
          <w:tab/>
        </w:r>
        <w:r>
          <w:rPr>
            <w:noProof/>
            <w:webHidden/>
          </w:rPr>
          <w:fldChar w:fldCharType="begin"/>
        </w:r>
        <w:r>
          <w:rPr>
            <w:noProof/>
            <w:webHidden/>
          </w:rPr>
          <w:instrText xml:space="preserve"> PAGEREF _Toc23534909 \h </w:instrText>
        </w:r>
        <w:r>
          <w:rPr>
            <w:noProof/>
          </w:rPr>
        </w:r>
        <w:r>
          <w:rPr>
            <w:noProof/>
            <w:webHidden/>
          </w:rPr>
          <w:fldChar w:fldCharType="separate"/>
        </w:r>
        <w:r>
          <w:rPr>
            <w:noProof/>
            <w:webHidden/>
          </w:rPr>
          <w:t>220</w:t>
        </w:r>
        <w:r>
          <w:rPr>
            <w:noProof/>
            <w:webHidden/>
          </w:rPr>
          <w:fldChar w:fldCharType="end"/>
        </w:r>
      </w:hyperlink>
    </w:p>
    <w:p w:rsidR="004E00DF" w:rsidRDefault="004E00DF">
      <w:pPr>
        <w:pStyle w:val="TOC1"/>
        <w:tabs>
          <w:tab w:val="right" w:leader="dot" w:pos="3036"/>
        </w:tabs>
        <w:rPr>
          <w:noProof/>
          <w:sz w:val="24"/>
          <w:szCs w:val="24"/>
        </w:rPr>
      </w:pPr>
      <w:hyperlink w:anchor="_Toc23534910" w:history="1">
        <w:r w:rsidRPr="00717F48">
          <w:rPr>
            <w:rStyle w:val="Hyperlink"/>
            <w:noProof/>
          </w:rPr>
          <w:t>Vefa</w:t>
        </w:r>
        <w:r>
          <w:rPr>
            <w:noProof/>
            <w:webHidden/>
          </w:rPr>
          <w:tab/>
        </w:r>
        <w:r>
          <w:rPr>
            <w:noProof/>
            <w:webHidden/>
          </w:rPr>
          <w:fldChar w:fldCharType="begin"/>
        </w:r>
        <w:r>
          <w:rPr>
            <w:noProof/>
            <w:webHidden/>
          </w:rPr>
          <w:instrText xml:space="preserve"> PAGEREF _Toc23534910 \h </w:instrText>
        </w:r>
        <w:r>
          <w:rPr>
            <w:noProof/>
          </w:rPr>
        </w:r>
        <w:r>
          <w:rPr>
            <w:noProof/>
            <w:webHidden/>
          </w:rPr>
          <w:fldChar w:fldCharType="separate"/>
        </w:r>
        <w:r>
          <w:rPr>
            <w:noProof/>
            <w:webHidden/>
          </w:rPr>
          <w:t>220</w:t>
        </w:r>
        <w:r>
          <w:rPr>
            <w:noProof/>
            <w:webHidden/>
          </w:rPr>
          <w:fldChar w:fldCharType="end"/>
        </w:r>
      </w:hyperlink>
    </w:p>
    <w:p w:rsidR="004E00DF" w:rsidRDefault="004E00DF">
      <w:pPr>
        <w:pStyle w:val="TOC1"/>
        <w:tabs>
          <w:tab w:val="right" w:leader="dot" w:pos="3036"/>
        </w:tabs>
        <w:rPr>
          <w:noProof/>
          <w:sz w:val="24"/>
          <w:szCs w:val="24"/>
        </w:rPr>
      </w:pPr>
      <w:hyperlink w:anchor="_Toc23534911" w:history="1">
        <w:r w:rsidRPr="00717F48">
          <w:rPr>
            <w:rStyle w:val="Hyperlink"/>
            <w:noProof/>
          </w:rPr>
          <w:t>Tefsir</w:t>
        </w:r>
        <w:r>
          <w:rPr>
            <w:noProof/>
            <w:webHidden/>
          </w:rPr>
          <w:tab/>
        </w:r>
        <w:r>
          <w:rPr>
            <w:noProof/>
            <w:webHidden/>
          </w:rPr>
          <w:fldChar w:fldCharType="begin"/>
        </w:r>
        <w:r>
          <w:rPr>
            <w:noProof/>
            <w:webHidden/>
          </w:rPr>
          <w:instrText xml:space="preserve"> PAGEREF _Toc23534911 \h </w:instrText>
        </w:r>
        <w:r>
          <w:rPr>
            <w:noProof/>
          </w:rPr>
        </w:r>
        <w:r>
          <w:rPr>
            <w:noProof/>
            <w:webHidden/>
          </w:rPr>
          <w:fldChar w:fldCharType="separate"/>
        </w:r>
        <w:r>
          <w:rPr>
            <w:noProof/>
            <w:webHidden/>
          </w:rPr>
          <w:t>220</w:t>
        </w:r>
        <w:r>
          <w:rPr>
            <w:noProof/>
            <w:webHidden/>
          </w:rPr>
          <w:fldChar w:fldCharType="end"/>
        </w:r>
      </w:hyperlink>
    </w:p>
    <w:p w:rsidR="004E00DF" w:rsidRDefault="004E00DF">
      <w:pPr>
        <w:pStyle w:val="TOC1"/>
        <w:tabs>
          <w:tab w:val="right" w:leader="dot" w:pos="3036"/>
        </w:tabs>
        <w:rPr>
          <w:noProof/>
          <w:sz w:val="24"/>
          <w:szCs w:val="24"/>
        </w:rPr>
      </w:pPr>
      <w:hyperlink w:anchor="_Toc23534912" w:history="1">
        <w:r w:rsidRPr="00717F48">
          <w:rPr>
            <w:rStyle w:val="Hyperlink"/>
            <w:noProof/>
          </w:rPr>
          <w:t>4150. Bölüm</w:t>
        </w:r>
        <w:r>
          <w:rPr>
            <w:noProof/>
            <w:webHidden/>
          </w:rPr>
          <w:tab/>
        </w:r>
        <w:r>
          <w:rPr>
            <w:noProof/>
            <w:webHidden/>
          </w:rPr>
          <w:fldChar w:fldCharType="begin"/>
        </w:r>
        <w:r>
          <w:rPr>
            <w:noProof/>
            <w:webHidden/>
          </w:rPr>
          <w:instrText xml:space="preserve"> PAGEREF _Toc23534912 \h </w:instrText>
        </w:r>
        <w:r>
          <w:rPr>
            <w:noProof/>
          </w:rPr>
        </w:r>
        <w:r>
          <w:rPr>
            <w:noProof/>
            <w:webHidden/>
          </w:rPr>
          <w:fldChar w:fldCharType="separate"/>
        </w:r>
        <w:r>
          <w:rPr>
            <w:noProof/>
            <w:webHidden/>
          </w:rPr>
          <w:t>226</w:t>
        </w:r>
        <w:r>
          <w:rPr>
            <w:noProof/>
            <w:webHidden/>
          </w:rPr>
          <w:fldChar w:fldCharType="end"/>
        </w:r>
      </w:hyperlink>
    </w:p>
    <w:p w:rsidR="004E00DF" w:rsidRDefault="004E00DF">
      <w:pPr>
        <w:pStyle w:val="TOC1"/>
        <w:tabs>
          <w:tab w:val="right" w:leader="dot" w:pos="3036"/>
        </w:tabs>
        <w:rPr>
          <w:noProof/>
          <w:sz w:val="24"/>
          <w:szCs w:val="24"/>
        </w:rPr>
      </w:pPr>
      <w:hyperlink w:anchor="_Toc23534913" w:history="1">
        <w:r w:rsidRPr="00717F48">
          <w:rPr>
            <w:rStyle w:val="Hyperlink"/>
            <w:noProof/>
          </w:rPr>
          <w:t>İnsanların En Vefasızı</w:t>
        </w:r>
        <w:r>
          <w:rPr>
            <w:noProof/>
            <w:webHidden/>
          </w:rPr>
          <w:tab/>
        </w:r>
        <w:r>
          <w:rPr>
            <w:noProof/>
            <w:webHidden/>
          </w:rPr>
          <w:fldChar w:fldCharType="begin"/>
        </w:r>
        <w:r>
          <w:rPr>
            <w:noProof/>
            <w:webHidden/>
          </w:rPr>
          <w:instrText xml:space="preserve"> PAGEREF _Toc23534913 \h </w:instrText>
        </w:r>
        <w:r>
          <w:rPr>
            <w:noProof/>
          </w:rPr>
        </w:r>
        <w:r>
          <w:rPr>
            <w:noProof/>
            <w:webHidden/>
          </w:rPr>
          <w:fldChar w:fldCharType="separate"/>
        </w:r>
        <w:r>
          <w:rPr>
            <w:noProof/>
            <w:webHidden/>
          </w:rPr>
          <w:t>226</w:t>
        </w:r>
        <w:r>
          <w:rPr>
            <w:noProof/>
            <w:webHidden/>
          </w:rPr>
          <w:fldChar w:fldCharType="end"/>
        </w:r>
      </w:hyperlink>
    </w:p>
    <w:p w:rsidR="004E00DF" w:rsidRDefault="004E00DF">
      <w:pPr>
        <w:pStyle w:val="TOC1"/>
        <w:tabs>
          <w:tab w:val="right" w:leader="dot" w:pos="3036"/>
        </w:tabs>
        <w:rPr>
          <w:noProof/>
          <w:sz w:val="24"/>
          <w:szCs w:val="24"/>
        </w:rPr>
      </w:pPr>
      <w:hyperlink w:anchor="_Toc23534915" w:history="1">
        <w:r w:rsidRPr="00717F48">
          <w:rPr>
            <w:rStyle w:val="Hyperlink"/>
            <w:noProof/>
          </w:rPr>
          <w:t>4151. Bölüm</w:t>
        </w:r>
        <w:r>
          <w:rPr>
            <w:noProof/>
            <w:webHidden/>
          </w:rPr>
          <w:tab/>
        </w:r>
        <w:r>
          <w:rPr>
            <w:noProof/>
            <w:webHidden/>
          </w:rPr>
          <w:fldChar w:fldCharType="begin"/>
        </w:r>
        <w:r>
          <w:rPr>
            <w:noProof/>
            <w:webHidden/>
          </w:rPr>
          <w:instrText xml:space="preserve"> PAGEREF _Toc23534915 \h </w:instrText>
        </w:r>
        <w:r>
          <w:rPr>
            <w:noProof/>
          </w:rPr>
        </w:r>
        <w:r>
          <w:rPr>
            <w:noProof/>
            <w:webHidden/>
          </w:rPr>
          <w:fldChar w:fldCharType="separate"/>
        </w:r>
        <w:r>
          <w:rPr>
            <w:noProof/>
            <w:webHidden/>
          </w:rPr>
          <w:t>228</w:t>
        </w:r>
        <w:r>
          <w:rPr>
            <w:noProof/>
            <w:webHidden/>
          </w:rPr>
          <w:fldChar w:fldCharType="end"/>
        </w:r>
      </w:hyperlink>
    </w:p>
    <w:p w:rsidR="004E00DF" w:rsidRDefault="004E00DF">
      <w:pPr>
        <w:pStyle w:val="TOC1"/>
        <w:tabs>
          <w:tab w:val="right" w:leader="dot" w:pos="3036"/>
        </w:tabs>
        <w:rPr>
          <w:noProof/>
          <w:sz w:val="24"/>
          <w:szCs w:val="24"/>
        </w:rPr>
      </w:pPr>
      <w:hyperlink w:anchor="_Toc23534916" w:history="1">
        <w:r w:rsidRPr="00717F48">
          <w:rPr>
            <w:rStyle w:val="Hyperlink"/>
            <w:noProof/>
          </w:rPr>
          <w:t>Vakar</w:t>
        </w:r>
        <w:r>
          <w:rPr>
            <w:noProof/>
            <w:webHidden/>
          </w:rPr>
          <w:tab/>
        </w:r>
        <w:r>
          <w:rPr>
            <w:noProof/>
            <w:webHidden/>
          </w:rPr>
          <w:fldChar w:fldCharType="begin"/>
        </w:r>
        <w:r>
          <w:rPr>
            <w:noProof/>
            <w:webHidden/>
          </w:rPr>
          <w:instrText xml:space="preserve"> PAGEREF _Toc23534916 \h </w:instrText>
        </w:r>
        <w:r>
          <w:rPr>
            <w:noProof/>
          </w:rPr>
        </w:r>
        <w:r>
          <w:rPr>
            <w:noProof/>
            <w:webHidden/>
          </w:rPr>
          <w:fldChar w:fldCharType="separate"/>
        </w:r>
        <w:r>
          <w:rPr>
            <w:noProof/>
            <w:webHidden/>
          </w:rPr>
          <w:t>228</w:t>
        </w:r>
        <w:r>
          <w:rPr>
            <w:noProof/>
            <w:webHidden/>
          </w:rPr>
          <w:fldChar w:fldCharType="end"/>
        </w:r>
      </w:hyperlink>
    </w:p>
    <w:p w:rsidR="004E00DF" w:rsidRDefault="004E00DF">
      <w:pPr>
        <w:pStyle w:val="TOC1"/>
        <w:tabs>
          <w:tab w:val="right" w:leader="dot" w:pos="3036"/>
        </w:tabs>
        <w:rPr>
          <w:noProof/>
          <w:sz w:val="24"/>
          <w:szCs w:val="24"/>
        </w:rPr>
      </w:pPr>
      <w:hyperlink w:anchor="_Toc23534917" w:history="1">
        <w:r w:rsidRPr="00717F48">
          <w:rPr>
            <w:rStyle w:val="Hyperlink"/>
            <w:noProof/>
          </w:rPr>
          <w:t>4152. Bölüm</w:t>
        </w:r>
        <w:r>
          <w:rPr>
            <w:noProof/>
            <w:webHidden/>
          </w:rPr>
          <w:tab/>
        </w:r>
        <w:r>
          <w:rPr>
            <w:noProof/>
            <w:webHidden/>
          </w:rPr>
          <w:fldChar w:fldCharType="begin"/>
        </w:r>
        <w:r>
          <w:rPr>
            <w:noProof/>
            <w:webHidden/>
          </w:rPr>
          <w:instrText xml:space="preserve"> PAGEREF _Toc23534917 \h </w:instrText>
        </w:r>
        <w:r>
          <w:rPr>
            <w:noProof/>
          </w:rPr>
        </w:r>
        <w:r>
          <w:rPr>
            <w:noProof/>
            <w:webHidden/>
          </w:rPr>
          <w:fldChar w:fldCharType="separate"/>
        </w:r>
        <w:r>
          <w:rPr>
            <w:noProof/>
            <w:webHidden/>
          </w:rPr>
          <w:t>229</w:t>
        </w:r>
        <w:r>
          <w:rPr>
            <w:noProof/>
            <w:webHidden/>
          </w:rPr>
          <w:fldChar w:fldCharType="end"/>
        </w:r>
      </w:hyperlink>
    </w:p>
    <w:p w:rsidR="004E00DF" w:rsidRDefault="004E00DF">
      <w:pPr>
        <w:pStyle w:val="TOC1"/>
        <w:tabs>
          <w:tab w:val="right" w:leader="dot" w:pos="3036"/>
        </w:tabs>
        <w:rPr>
          <w:noProof/>
          <w:sz w:val="24"/>
          <w:szCs w:val="24"/>
        </w:rPr>
      </w:pPr>
      <w:hyperlink w:anchor="_Toc23534918" w:history="1">
        <w:r w:rsidRPr="00717F48">
          <w:rPr>
            <w:rStyle w:val="Hyperlink"/>
            <w:noProof/>
          </w:rPr>
          <w:t>Mümin Vakarlıdır</w:t>
        </w:r>
        <w:r>
          <w:rPr>
            <w:noProof/>
            <w:webHidden/>
          </w:rPr>
          <w:tab/>
        </w:r>
        <w:r>
          <w:rPr>
            <w:noProof/>
            <w:webHidden/>
          </w:rPr>
          <w:fldChar w:fldCharType="begin"/>
        </w:r>
        <w:r>
          <w:rPr>
            <w:noProof/>
            <w:webHidden/>
          </w:rPr>
          <w:instrText xml:space="preserve"> PAGEREF _Toc23534918 \h </w:instrText>
        </w:r>
        <w:r>
          <w:rPr>
            <w:noProof/>
          </w:rPr>
        </w:r>
        <w:r>
          <w:rPr>
            <w:noProof/>
            <w:webHidden/>
          </w:rPr>
          <w:fldChar w:fldCharType="separate"/>
        </w:r>
        <w:r>
          <w:rPr>
            <w:noProof/>
            <w:webHidden/>
          </w:rPr>
          <w:t>229</w:t>
        </w:r>
        <w:r>
          <w:rPr>
            <w:noProof/>
            <w:webHidden/>
          </w:rPr>
          <w:fldChar w:fldCharType="end"/>
        </w:r>
      </w:hyperlink>
    </w:p>
    <w:p w:rsidR="004E00DF" w:rsidRDefault="004E00DF">
      <w:pPr>
        <w:pStyle w:val="TOC1"/>
        <w:tabs>
          <w:tab w:val="right" w:leader="dot" w:pos="3036"/>
        </w:tabs>
        <w:rPr>
          <w:noProof/>
          <w:sz w:val="24"/>
          <w:szCs w:val="24"/>
        </w:rPr>
      </w:pPr>
      <w:hyperlink w:anchor="_Toc23534919" w:history="1">
        <w:r w:rsidRPr="00717F48">
          <w:rPr>
            <w:rStyle w:val="Hyperlink"/>
            <w:noProof/>
          </w:rPr>
          <w:t>4153. Bölüm</w:t>
        </w:r>
        <w:r>
          <w:rPr>
            <w:noProof/>
            <w:webHidden/>
          </w:rPr>
          <w:tab/>
        </w:r>
        <w:r>
          <w:rPr>
            <w:noProof/>
            <w:webHidden/>
          </w:rPr>
          <w:fldChar w:fldCharType="begin"/>
        </w:r>
        <w:r>
          <w:rPr>
            <w:noProof/>
            <w:webHidden/>
          </w:rPr>
          <w:instrText xml:space="preserve"> PAGEREF _Toc23534919 \h </w:instrText>
        </w:r>
        <w:r>
          <w:rPr>
            <w:noProof/>
          </w:rPr>
        </w:r>
        <w:r>
          <w:rPr>
            <w:noProof/>
            <w:webHidden/>
          </w:rPr>
          <w:fldChar w:fldCharType="separate"/>
        </w:r>
        <w:r>
          <w:rPr>
            <w:noProof/>
            <w:webHidden/>
          </w:rPr>
          <w:t>229</w:t>
        </w:r>
        <w:r>
          <w:rPr>
            <w:noProof/>
            <w:webHidden/>
          </w:rPr>
          <w:fldChar w:fldCharType="end"/>
        </w:r>
      </w:hyperlink>
    </w:p>
    <w:p w:rsidR="004E00DF" w:rsidRDefault="004E00DF">
      <w:pPr>
        <w:pStyle w:val="TOC1"/>
        <w:tabs>
          <w:tab w:val="right" w:leader="dot" w:pos="3036"/>
        </w:tabs>
        <w:rPr>
          <w:noProof/>
          <w:sz w:val="24"/>
          <w:szCs w:val="24"/>
        </w:rPr>
      </w:pPr>
      <w:hyperlink w:anchor="_Toc23534920" w:history="1">
        <w:r w:rsidRPr="00717F48">
          <w:rPr>
            <w:rStyle w:val="Hyperlink"/>
            <w:noProof/>
          </w:rPr>
          <w:t>Vakara Sebep Olan Şey</w:t>
        </w:r>
        <w:r>
          <w:rPr>
            <w:noProof/>
            <w:webHidden/>
          </w:rPr>
          <w:tab/>
        </w:r>
        <w:r>
          <w:rPr>
            <w:noProof/>
            <w:webHidden/>
          </w:rPr>
          <w:fldChar w:fldCharType="begin"/>
        </w:r>
        <w:r>
          <w:rPr>
            <w:noProof/>
            <w:webHidden/>
          </w:rPr>
          <w:instrText xml:space="preserve"> PAGEREF _Toc23534920 \h </w:instrText>
        </w:r>
        <w:r>
          <w:rPr>
            <w:noProof/>
          </w:rPr>
        </w:r>
        <w:r>
          <w:rPr>
            <w:noProof/>
            <w:webHidden/>
          </w:rPr>
          <w:fldChar w:fldCharType="separate"/>
        </w:r>
        <w:r>
          <w:rPr>
            <w:noProof/>
            <w:webHidden/>
          </w:rPr>
          <w:t>229</w:t>
        </w:r>
        <w:r>
          <w:rPr>
            <w:noProof/>
            <w:webHidden/>
          </w:rPr>
          <w:fldChar w:fldCharType="end"/>
        </w:r>
      </w:hyperlink>
    </w:p>
    <w:p w:rsidR="004E00DF" w:rsidRDefault="004E00DF">
      <w:pPr>
        <w:pStyle w:val="TOC1"/>
        <w:tabs>
          <w:tab w:val="right" w:leader="dot" w:pos="3036"/>
        </w:tabs>
        <w:rPr>
          <w:noProof/>
          <w:sz w:val="24"/>
          <w:szCs w:val="24"/>
        </w:rPr>
      </w:pPr>
      <w:hyperlink w:anchor="_Toc23534921" w:history="1">
        <w:r w:rsidRPr="00717F48">
          <w:rPr>
            <w:rStyle w:val="Hyperlink"/>
            <w:noProof/>
          </w:rPr>
          <w:t>4154. Bölüm</w:t>
        </w:r>
        <w:r>
          <w:rPr>
            <w:noProof/>
            <w:webHidden/>
          </w:rPr>
          <w:tab/>
        </w:r>
        <w:r>
          <w:rPr>
            <w:noProof/>
            <w:webHidden/>
          </w:rPr>
          <w:fldChar w:fldCharType="begin"/>
        </w:r>
        <w:r>
          <w:rPr>
            <w:noProof/>
            <w:webHidden/>
          </w:rPr>
          <w:instrText xml:space="preserve"> PAGEREF _Toc23534921 \h </w:instrText>
        </w:r>
        <w:r>
          <w:rPr>
            <w:noProof/>
          </w:rPr>
        </w:r>
        <w:r>
          <w:rPr>
            <w:noProof/>
            <w:webHidden/>
          </w:rPr>
          <w:fldChar w:fldCharType="separate"/>
        </w:r>
        <w:r>
          <w:rPr>
            <w:noProof/>
            <w:webHidden/>
          </w:rPr>
          <w:t>230</w:t>
        </w:r>
        <w:r>
          <w:rPr>
            <w:noProof/>
            <w:webHidden/>
          </w:rPr>
          <w:fldChar w:fldCharType="end"/>
        </w:r>
      </w:hyperlink>
    </w:p>
    <w:p w:rsidR="004E00DF" w:rsidRDefault="004E00DF">
      <w:pPr>
        <w:pStyle w:val="TOC1"/>
        <w:tabs>
          <w:tab w:val="right" w:leader="dot" w:pos="3036"/>
        </w:tabs>
        <w:rPr>
          <w:noProof/>
          <w:sz w:val="24"/>
          <w:szCs w:val="24"/>
        </w:rPr>
      </w:pPr>
      <w:hyperlink w:anchor="_Toc23534922" w:history="1">
        <w:r w:rsidRPr="00717F48">
          <w:rPr>
            <w:rStyle w:val="Hyperlink"/>
            <w:noProof/>
          </w:rPr>
          <w:t>Metanetten Kaynaklanan Hasletler</w:t>
        </w:r>
        <w:r>
          <w:rPr>
            <w:noProof/>
            <w:webHidden/>
          </w:rPr>
          <w:tab/>
        </w:r>
        <w:r>
          <w:rPr>
            <w:noProof/>
            <w:webHidden/>
          </w:rPr>
          <w:fldChar w:fldCharType="begin"/>
        </w:r>
        <w:r>
          <w:rPr>
            <w:noProof/>
            <w:webHidden/>
          </w:rPr>
          <w:instrText xml:space="preserve"> PAGEREF _Toc23534922 \h </w:instrText>
        </w:r>
        <w:r>
          <w:rPr>
            <w:noProof/>
          </w:rPr>
        </w:r>
        <w:r>
          <w:rPr>
            <w:noProof/>
            <w:webHidden/>
          </w:rPr>
          <w:fldChar w:fldCharType="separate"/>
        </w:r>
        <w:r>
          <w:rPr>
            <w:noProof/>
            <w:webHidden/>
          </w:rPr>
          <w:t>230</w:t>
        </w:r>
        <w:r>
          <w:rPr>
            <w:noProof/>
            <w:webHidden/>
          </w:rPr>
          <w:fldChar w:fldCharType="end"/>
        </w:r>
      </w:hyperlink>
    </w:p>
    <w:p w:rsidR="004E00DF" w:rsidRDefault="004E00DF">
      <w:pPr>
        <w:pStyle w:val="TOC1"/>
        <w:tabs>
          <w:tab w:val="right" w:leader="dot" w:pos="3036"/>
        </w:tabs>
        <w:rPr>
          <w:noProof/>
          <w:sz w:val="24"/>
          <w:szCs w:val="24"/>
        </w:rPr>
      </w:pPr>
      <w:hyperlink w:anchor="_Toc23534924" w:history="1">
        <w:r w:rsidRPr="00717F48">
          <w:rPr>
            <w:rStyle w:val="Hyperlink"/>
            <w:noProof/>
          </w:rPr>
          <w:t>4155. Bölüm</w:t>
        </w:r>
        <w:r>
          <w:rPr>
            <w:noProof/>
            <w:webHidden/>
          </w:rPr>
          <w:tab/>
        </w:r>
        <w:r>
          <w:rPr>
            <w:noProof/>
            <w:webHidden/>
          </w:rPr>
          <w:fldChar w:fldCharType="begin"/>
        </w:r>
        <w:r>
          <w:rPr>
            <w:noProof/>
            <w:webHidden/>
          </w:rPr>
          <w:instrText xml:space="preserve"> PAGEREF _Toc23534924 \h </w:instrText>
        </w:r>
        <w:r>
          <w:rPr>
            <w:noProof/>
          </w:rPr>
        </w:r>
        <w:r>
          <w:rPr>
            <w:noProof/>
            <w:webHidden/>
          </w:rPr>
          <w:fldChar w:fldCharType="separate"/>
        </w:r>
        <w:r>
          <w:rPr>
            <w:noProof/>
            <w:webHidden/>
          </w:rPr>
          <w:t>232</w:t>
        </w:r>
        <w:r>
          <w:rPr>
            <w:noProof/>
            <w:webHidden/>
          </w:rPr>
          <w:fldChar w:fldCharType="end"/>
        </w:r>
      </w:hyperlink>
    </w:p>
    <w:p w:rsidR="004E00DF" w:rsidRDefault="004E00DF">
      <w:pPr>
        <w:pStyle w:val="TOC1"/>
        <w:tabs>
          <w:tab w:val="right" w:leader="dot" w:pos="3036"/>
        </w:tabs>
        <w:rPr>
          <w:noProof/>
          <w:sz w:val="24"/>
          <w:szCs w:val="24"/>
        </w:rPr>
      </w:pPr>
      <w:hyperlink w:anchor="_Toc23534925" w:history="1">
        <w:r w:rsidRPr="00717F48">
          <w:rPr>
            <w:rStyle w:val="Hyperlink"/>
            <w:noProof/>
          </w:rPr>
          <w:t>Vakfetmek</w:t>
        </w:r>
        <w:r>
          <w:rPr>
            <w:noProof/>
            <w:webHidden/>
          </w:rPr>
          <w:tab/>
        </w:r>
        <w:r>
          <w:rPr>
            <w:noProof/>
            <w:webHidden/>
          </w:rPr>
          <w:fldChar w:fldCharType="begin"/>
        </w:r>
        <w:r>
          <w:rPr>
            <w:noProof/>
            <w:webHidden/>
          </w:rPr>
          <w:instrText xml:space="preserve"> PAGEREF _Toc23534925 \h </w:instrText>
        </w:r>
        <w:r>
          <w:rPr>
            <w:noProof/>
          </w:rPr>
        </w:r>
        <w:r>
          <w:rPr>
            <w:noProof/>
            <w:webHidden/>
          </w:rPr>
          <w:fldChar w:fldCharType="separate"/>
        </w:r>
        <w:r>
          <w:rPr>
            <w:noProof/>
            <w:webHidden/>
          </w:rPr>
          <w:t>232</w:t>
        </w:r>
        <w:r>
          <w:rPr>
            <w:noProof/>
            <w:webHidden/>
          </w:rPr>
          <w:fldChar w:fldCharType="end"/>
        </w:r>
      </w:hyperlink>
    </w:p>
    <w:p w:rsidR="004E00DF" w:rsidRDefault="004E00DF">
      <w:pPr>
        <w:pStyle w:val="TOC1"/>
        <w:tabs>
          <w:tab w:val="right" w:leader="dot" w:pos="3036"/>
        </w:tabs>
        <w:rPr>
          <w:noProof/>
          <w:sz w:val="24"/>
          <w:szCs w:val="24"/>
        </w:rPr>
      </w:pPr>
      <w:hyperlink w:anchor="_Toc23534927" w:history="1">
        <w:r w:rsidRPr="00717F48">
          <w:rPr>
            <w:rStyle w:val="Hyperlink"/>
            <w:noProof/>
          </w:rPr>
          <w:t>4156. Bölüm</w:t>
        </w:r>
        <w:r>
          <w:rPr>
            <w:noProof/>
            <w:webHidden/>
          </w:rPr>
          <w:tab/>
        </w:r>
        <w:r>
          <w:rPr>
            <w:noProof/>
            <w:webHidden/>
          </w:rPr>
          <w:fldChar w:fldCharType="begin"/>
        </w:r>
        <w:r>
          <w:rPr>
            <w:noProof/>
            <w:webHidden/>
          </w:rPr>
          <w:instrText xml:space="preserve"> PAGEREF _Toc23534927 \h </w:instrText>
        </w:r>
        <w:r>
          <w:rPr>
            <w:noProof/>
          </w:rPr>
        </w:r>
        <w:r>
          <w:rPr>
            <w:noProof/>
            <w:webHidden/>
          </w:rPr>
          <w:fldChar w:fldCharType="separate"/>
        </w:r>
        <w:r>
          <w:rPr>
            <w:noProof/>
            <w:webHidden/>
          </w:rPr>
          <w:t>237</w:t>
        </w:r>
        <w:r>
          <w:rPr>
            <w:noProof/>
            <w:webHidden/>
          </w:rPr>
          <w:fldChar w:fldCharType="end"/>
        </w:r>
      </w:hyperlink>
    </w:p>
    <w:p w:rsidR="004E00DF" w:rsidRDefault="004E00DF">
      <w:pPr>
        <w:pStyle w:val="TOC1"/>
        <w:tabs>
          <w:tab w:val="right" w:leader="dot" w:pos="3036"/>
        </w:tabs>
        <w:rPr>
          <w:noProof/>
          <w:sz w:val="24"/>
          <w:szCs w:val="24"/>
        </w:rPr>
      </w:pPr>
      <w:hyperlink w:anchor="_Toc23534928" w:history="1">
        <w:r w:rsidRPr="00717F48">
          <w:rPr>
            <w:rStyle w:val="Hyperlink"/>
            <w:noProof/>
          </w:rPr>
          <w:t>Takva</w:t>
        </w:r>
        <w:r>
          <w:rPr>
            <w:noProof/>
            <w:webHidden/>
          </w:rPr>
          <w:tab/>
        </w:r>
        <w:r>
          <w:rPr>
            <w:noProof/>
            <w:webHidden/>
          </w:rPr>
          <w:fldChar w:fldCharType="begin"/>
        </w:r>
        <w:r>
          <w:rPr>
            <w:noProof/>
            <w:webHidden/>
          </w:rPr>
          <w:instrText xml:space="preserve"> PAGEREF _Toc23534928 \h </w:instrText>
        </w:r>
        <w:r>
          <w:rPr>
            <w:noProof/>
          </w:rPr>
        </w:r>
        <w:r>
          <w:rPr>
            <w:noProof/>
            <w:webHidden/>
          </w:rPr>
          <w:fldChar w:fldCharType="separate"/>
        </w:r>
        <w:r>
          <w:rPr>
            <w:noProof/>
            <w:webHidden/>
          </w:rPr>
          <w:t>237</w:t>
        </w:r>
        <w:r>
          <w:rPr>
            <w:noProof/>
            <w:webHidden/>
          </w:rPr>
          <w:fldChar w:fldCharType="end"/>
        </w:r>
      </w:hyperlink>
    </w:p>
    <w:p w:rsidR="004E00DF" w:rsidRDefault="004E00DF">
      <w:pPr>
        <w:pStyle w:val="TOC1"/>
        <w:tabs>
          <w:tab w:val="right" w:leader="dot" w:pos="3036"/>
        </w:tabs>
        <w:rPr>
          <w:noProof/>
          <w:sz w:val="24"/>
          <w:szCs w:val="24"/>
        </w:rPr>
      </w:pPr>
      <w:hyperlink w:anchor="_Toc23534929" w:history="1">
        <w:r w:rsidRPr="00717F48">
          <w:rPr>
            <w:rStyle w:val="Hyperlink"/>
            <w:noProof/>
          </w:rPr>
          <w:t>4157. Bölüm</w:t>
        </w:r>
        <w:r>
          <w:rPr>
            <w:noProof/>
            <w:webHidden/>
          </w:rPr>
          <w:tab/>
        </w:r>
        <w:r>
          <w:rPr>
            <w:noProof/>
            <w:webHidden/>
          </w:rPr>
          <w:fldChar w:fldCharType="begin"/>
        </w:r>
        <w:r>
          <w:rPr>
            <w:noProof/>
            <w:webHidden/>
          </w:rPr>
          <w:instrText xml:space="preserve"> PAGEREF _Toc23534929 \h </w:instrText>
        </w:r>
        <w:r>
          <w:rPr>
            <w:noProof/>
          </w:rPr>
        </w:r>
        <w:r>
          <w:rPr>
            <w:noProof/>
            <w:webHidden/>
          </w:rPr>
          <w:fldChar w:fldCharType="separate"/>
        </w:r>
        <w:r>
          <w:rPr>
            <w:noProof/>
            <w:webHidden/>
          </w:rPr>
          <w:t>238</w:t>
        </w:r>
        <w:r>
          <w:rPr>
            <w:noProof/>
            <w:webHidden/>
          </w:rPr>
          <w:fldChar w:fldCharType="end"/>
        </w:r>
      </w:hyperlink>
    </w:p>
    <w:p w:rsidR="004E00DF" w:rsidRDefault="004E00DF">
      <w:pPr>
        <w:pStyle w:val="TOC1"/>
        <w:tabs>
          <w:tab w:val="right" w:leader="dot" w:pos="3036"/>
        </w:tabs>
        <w:rPr>
          <w:noProof/>
          <w:sz w:val="24"/>
          <w:szCs w:val="24"/>
        </w:rPr>
      </w:pPr>
      <w:hyperlink w:anchor="_Toc23534930" w:history="1">
        <w:r w:rsidRPr="00717F48">
          <w:rPr>
            <w:rStyle w:val="Hyperlink"/>
            <w:noProof/>
          </w:rPr>
          <w:t>Allah’ın Takvayı Tavsiyesi</w:t>
        </w:r>
        <w:r>
          <w:rPr>
            <w:noProof/>
            <w:webHidden/>
          </w:rPr>
          <w:tab/>
        </w:r>
        <w:r>
          <w:rPr>
            <w:noProof/>
            <w:webHidden/>
          </w:rPr>
          <w:fldChar w:fldCharType="begin"/>
        </w:r>
        <w:r>
          <w:rPr>
            <w:noProof/>
            <w:webHidden/>
          </w:rPr>
          <w:instrText xml:space="preserve"> PAGEREF _Toc23534930 \h </w:instrText>
        </w:r>
        <w:r>
          <w:rPr>
            <w:noProof/>
          </w:rPr>
        </w:r>
        <w:r>
          <w:rPr>
            <w:noProof/>
            <w:webHidden/>
          </w:rPr>
          <w:fldChar w:fldCharType="separate"/>
        </w:r>
        <w:r>
          <w:rPr>
            <w:noProof/>
            <w:webHidden/>
          </w:rPr>
          <w:t>238</w:t>
        </w:r>
        <w:r>
          <w:rPr>
            <w:noProof/>
            <w:webHidden/>
          </w:rPr>
          <w:fldChar w:fldCharType="end"/>
        </w:r>
      </w:hyperlink>
    </w:p>
    <w:p w:rsidR="004E00DF" w:rsidRDefault="004E00DF">
      <w:pPr>
        <w:pStyle w:val="TOC1"/>
        <w:tabs>
          <w:tab w:val="right" w:leader="dot" w:pos="3036"/>
        </w:tabs>
        <w:rPr>
          <w:noProof/>
          <w:sz w:val="24"/>
          <w:szCs w:val="24"/>
        </w:rPr>
      </w:pPr>
      <w:hyperlink w:anchor="_Toc23534931" w:history="1">
        <w:r w:rsidRPr="00717F48">
          <w:rPr>
            <w:rStyle w:val="Hyperlink"/>
            <w:noProof/>
          </w:rPr>
          <w:t>4158. Bölüm</w:t>
        </w:r>
        <w:r>
          <w:rPr>
            <w:noProof/>
            <w:webHidden/>
          </w:rPr>
          <w:tab/>
        </w:r>
        <w:r>
          <w:rPr>
            <w:noProof/>
            <w:webHidden/>
          </w:rPr>
          <w:fldChar w:fldCharType="begin"/>
        </w:r>
        <w:r>
          <w:rPr>
            <w:noProof/>
            <w:webHidden/>
          </w:rPr>
          <w:instrText xml:space="preserve"> PAGEREF _Toc23534931 \h </w:instrText>
        </w:r>
        <w:r>
          <w:rPr>
            <w:noProof/>
          </w:rPr>
        </w:r>
        <w:r>
          <w:rPr>
            <w:noProof/>
            <w:webHidden/>
          </w:rPr>
          <w:fldChar w:fldCharType="separate"/>
        </w:r>
        <w:r>
          <w:rPr>
            <w:noProof/>
            <w:webHidden/>
          </w:rPr>
          <w:t>239</w:t>
        </w:r>
        <w:r>
          <w:rPr>
            <w:noProof/>
            <w:webHidden/>
          </w:rPr>
          <w:fldChar w:fldCharType="end"/>
        </w:r>
      </w:hyperlink>
    </w:p>
    <w:p w:rsidR="004E00DF" w:rsidRDefault="004E00DF">
      <w:pPr>
        <w:pStyle w:val="TOC1"/>
        <w:tabs>
          <w:tab w:val="right" w:leader="dot" w:pos="3036"/>
        </w:tabs>
        <w:rPr>
          <w:noProof/>
          <w:sz w:val="24"/>
          <w:szCs w:val="24"/>
        </w:rPr>
      </w:pPr>
      <w:hyperlink w:anchor="_Toc23534932" w:history="1">
        <w:r w:rsidRPr="00717F48">
          <w:rPr>
            <w:rStyle w:val="Hyperlink"/>
            <w:noProof/>
          </w:rPr>
          <w:t>İmam Ali’nin (a.s) Takvayı Tavsiyeleri</w:t>
        </w:r>
        <w:r>
          <w:rPr>
            <w:noProof/>
            <w:webHidden/>
          </w:rPr>
          <w:tab/>
        </w:r>
        <w:r>
          <w:rPr>
            <w:noProof/>
            <w:webHidden/>
          </w:rPr>
          <w:fldChar w:fldCharType="begin"/>
        </w:r>
        <w:r>
          <w:rPr>
            <w:noProof/>
            <w:webHidden/>
          </w:rPr>
          <w:instrText xml:space="preserve"> PAGEREF _Toc23534932 \h </w:instrText>
        </w:r>
        <w:r>
          <w:rPr>
            <w:noProof/>
          </w:rPr>
        </w:r>
        <w:r>
          <w:rPr>
            <w:noProof/>
            <w:webHidden/>
          </w:rPr>
          <w:fldChar w:fldCharType="separate"/>
        </w:r>
        <w:r>
          <w:rPr>
            <w:noProof/>
            <w:webHidden/>
          </w:rPr>
          <w:t>239</w:t>
        </w:r>
        <w:r>
          <w:rPr>
            <w:noProof/>
            <w:webHidden/>
          </w:rPr>
          <w:fldChar w:fldCharType="end"/>
        </w:r>
      </w:hyperlink>
    </w:p>
    <w:p w:rsidR="004E00DF" w:rsidRDefault="004E00DF">
      <w:pPr>
        <w:pStyle w:val="TOC1"/>
        <w:tabs>
          <w:tab w:val="right" w:leader="dot" w:pos="3036"/>
        </w:tabs>
        <w:rPr>
          <w:noProof/>
          <w:sz w:val="24"/>
          <w:szCs w:val="24"/>
        </w:rPr>
      </w:pPr>
      <w:hyperlink w:anchor="_Toc23534933" w:history="1">
        <w:r w:rsidRPr="00717F48">
          <w:rPr>
            <w:rStyle w:val="Hyperlink"/>
            <w:noProof/>
          </w:rPr>
          <w:t>4159. Bölüm</w:t>
        </w:r>
        <w:r>
          <w:rPr>
            <w:noProof/>
            <w:webHidden/>
          </w:rPr>
          <w:tab/>
        </w:r>
        <w:r>
          <w:rPr>
            <w:noProof/>
            <w:webHidden/>
          </w:rPr>
          <w:fldChar w:fldCharType="begin"/>
        </w:r>
        <w:r>
          <w:rPr>
            <w:noProof/>
            <w:webHidden/>
          </w:rPr>
          <w:instrText xml:space="preserve"> PAGEREF _Toc23534933 \h </w:instrText>
        </w:r>
        <w:r>
          <w:rPr>
            <w:noProof/>
          </w:rPr>
        </w:r>
        <w:r>
          <w:rPr>
            <w:noProof/>
            <w:webHidden/>
          </w:rPr>
          <w:fldChar w:fldCharType="separate"/>
        </w:r>
        <w:r>
          <w:rPr>
            <w:noProof/>
            <w:webHidden/>
          </w:rPr>
          <w:t>241</w:t>
        </w:r>
        <w:r>
          <w:rPr>
            <w:noProof/>
            <w:webHidden/>
          </w:rPr>
          <w:fldChar w:fldCharType="end"/>
        </w:r>
      </w:hyperlink>
    </w:p>
    <w:p w:rsidR="004E00DF" w:rsidRDefault="004E00DF">
      <w:pPr>
        <w:pStyle w:val="TOC1"/>
        <w:tabs>
          <w:tab w:val="right" w:leader="dot" w:pos="3036"/>
        </w:tabs>
        <w:rPr>
          <w:noProof/>
          <w:sz w:val="24"/>
          <w:szCs w:val="24"/>
        </w:rPr>
      </w:pPr>
      <w:hyperlink w:anchor="_Toc23534934" w:history="1">
        <w:r w:rsidRPr="00717F48">
          <w:rPr>
            <w:rStyle w:val="Hyperlink"/>
            <w:noProof/>
          </w:rPr>
          <w:t>Takva Elbiselerin En Şerafetlisidir</w:t>
        </w:r>
        <w:r>
          <w:rPr>
            <w:noProof/>
            <w:webHidden/>
          </w:rPr>
          <w:tab/>
        </w:r>
        <w:r>
          <w:rPr>
            <w:noProof/>
            <w:webHidden/>
          </w:rPr>
          <w:fldChar w:fldCharType="begin"/>
        </w:r>
        <w:r>
          <w:rPr>
            <w:noProof/>
            <w:webHidden/>
          </w:rPr>
          <w:instrText xml:space="preserve"> PAGEREF _Toc23534934 \h </w:instrText>
        </w:r>
        <w:r>
          <w:rPr>
            <w:noProof/>
          </w:rPr>
        </w:r>
        <w:r>
          <w:rPr>
            <w:noProof/>
            <w:webHidden/>
          </w:rPr>
          <w:fldChar w:fldCharType="separate"/>
        </w:r>
        <w:r>
          <w:rPr>
            <w:noProof/>
            <w:webHidden/>
          </w:rPr>
          <w:t>241</w:t>
        </w:r>
        <w:r>
          <w:rPr>
            <w:noProof/>
            <w:webHidden/>
          </w:rPr>
          <w:fldChar w:fldCharType="end"/>
        </w:r>
      </w:hyperlink>
    </w:p>
    <w:p w:rsidR="004E00DF" w:rsidRDefault="004E00DF">
      <w:pPr>
        <w:pStyle w:val="TOC1"/>
        <w:tabs>
          <w:tab w:val="right" w:leader="dot" w:pos="3036"/>
        </w:tabs>
        <w:rPr>
          <w:noProof/>
          <w:sz w:val="24"/>
          <w:szCs w:val="24"/>
        </w:rPr>
      </w:pPr>
      <w:hyperlink w:anchor="_Toc23534935" w:history="1">
        <w:r w:rsidRPr="00717F48">
          <w:rPr>
            <w:rStyle w:val="Hyperlink"/>
            <w:noProof/>
          </w:rPr>
          <w:t>4160. Bölüm</w:t>
        </w:r>
        <w:r>
          <w:rPr>
            <w:noProof/>
            <w:webHidden/>
          </w:rPr>
          <w:tab/>
        </w:r>
        <w:r>
          <w:rPr>
            <w:noProof/>
            <w:webHidden/>
          </w:rPr>
          <w:fldChar w:fldCharType="begin"/>
        </w:r>
        <w:r>
          <w:rPr>
            <w:noProof/>
            <w:webHidden/>
          </w:rPr>
          <w:instrText xml:space="preserve"> PAGEREF _Toc23534935 \h </w:instrText>
        </w:r>
        <w:r>
          <w:rPr>
            <w:noProof/>
          </w:rPr>
        </w:r>
        <w:r>
          <w:rPr>
            <w:noProof/>
            <w:webHidden/>
          </w:rPr>
          <w:fldChar w:fldCharType="separate"/>
        </w:r>
        <w:r>
          <w:rPr>
            <w:noProof/>
            <w:webHidden/>
          </w:rPr>
          <w:t>242</w:t>
        </w:r>
        <w:r>
          <w:rPr>
            <w:noProof/>
            <w:webHidden/>
          </w:rPr>
          <w:fldChar w:fldCharType="end"/>
        </w:r>
      </w:hyperlink>
    </w:p>
    <w:p w:rsidR="004E00DF" w:rsidRDefault="004E00DF">
      <w:pPr>
        <w:pStyle w:val="TOC1"/>
        <w:tabs>
          <w:tab w:val="right" w:leader="dot" w:pos="3036"/>
        </w:tabs>
        <w:rPr>
          <w:noProof/>
          <w:sz w:val="24"/>
          <w:szCs w:val="24"/>
        </w:rPr>
      </w:pPr>
      <w:hyperlink w:anchor="_Toc23534936" w:history="1">
        <w:r w:rsidRPr="00717F48">
          <w:rPr>
            <w:rStyle w:val="Hyperlink"/>
            <w:noProof/>
          </w:rPr>
          <w:t>Takva Ele Geçirilmez Bir Kaledir</w:t>
        </w:r>
        <w:r>
          <w:rPr>
            <w:noProof/>
            <w:webHidden/>
          </w:rPr>
          <w:tab/>
        </w:r>
        <w:r>
          <w:rPr>
            <w:noProof/>
            <w:webHidden/>
          </w:rPr>
          <w:fldChar w:fldCharType="begin"/>
        </w:r>
        <w:r>
          <w:rPr>
            <w:noProof/>
            <w:webHidden/>
          </w:rPr>
          <w:instrText xml:space="preserve"> PAGEREF _Toc23534936 \h </w:instrText>
        </w:r>
        <w:r>
          <w:rPr>
            <w:noProof/>
          </w:rPr>
        </w:r>
        <w:r>
          <w:rPr>
            <w:noProof/>
            <w:webHidden/>
          </w:rPr>
          <w:fldChar w:fldCharType="separate"/>
        </w:r>
        <w:r>
          <w:rPr>
            <w:noProof/>
            <w:webHidden/>
          </w:rPr>
          <w:t>242</w:t>
        </w:r>
        <w:r>
          <w:rPr>
            <w:noProof/>
            <w:webHidden/>
          </w:rPr>
          <w:fldChar w:fldCharType="end"/>
        </w:r>
      </w:hyperlink>
    </w:p>
    <w:p w:rsidR="004E00DF" w:rsidRDefault="004E00DF">
      <w:pPr>
        <w:pStyle w:val="TOC1"/>
        <w:tabs>
          <w:tab w:val="right" w:leader="dot" w:pos="3036"/>
        </w:tabs>
        <w:rPr>
          <w:noProof/>
          <w:sz w:val="24"/>
          <w:szCs w:val="24"/>
        </w:rPr>
      </w:pPr>
      <w:hyperlink w:anchor="_Toc23534937" w:history="1">
        <w:r w:rsidRPr="00717F48">
          <w:rPr>
            <w:rStyle w:val="Hyperlink"/>
            <w:noProof/>
          </w:rPr>
          <w:t>4161. Bölüm</w:t>
        </w:r>
        <w:r>
          <w:rPr>
            <w:noProof/>
            <w:webHidden/>
          </w:rPr>
          <w:tab/>
        </w:r>
        <w:r>
          <w:rPr>
            <w:noProof/>
            <w:webHidden/>
          </w:rPr>
          <w:fldChar w:fldCharType="begin"/>
        </w:r>
        <w:r>
          <w:rPr>
            <w:noProof/>
            <w:webHidden/>
          </w:rPr>
          <w:instrText xml:space="preserve"> PAGEREF _Toc23534937 \h </w:instrText>
        </w:r>
        <w:r>
          <w:rPr>
            <w:noProof/>
          </w:rPr>
        </w:r>
        <w:r>
          <w:rPr>
            <w:noProof/>
            <w:webHidden/>
          </w:rPr>
          <w:fldChar w:fldCharType="separate"/>
        </w:r>
        <w:r>
          <w:rPr>
            <w:noProof/>
            <w:webHidden/>
          </w:rPr>
          <w:t>243</w:t>
        </w:r>
        <w:r>
          <w:rPr>
            <w:noProof/>
            <w:webHidden/>
          </w:rPr>
          <w:fldChar w:fldCharType="end"/>
        </w:r>
      </w:hyperlink>
    </w:p>
    <w:p w:rsidR="004E00DF" w:rsidRDefault="004E00DF">
      <w:pPr>
        <w:pStyle w:val="TOC1"/>
        <w:tabs>
          <w:tab w:val="right" w:leader="dot" w:pos="3036"/>
        </w:tabs>
        <w:rPr>
          <w:noProof/>
          <w:sz w:val="24"/>
          <w:szCs w:val="24"/>
        </w:rPr>
      </w:pPr>
      <w:hyperlink w:anchor="_Toc23534938" w:history="1">
        <w:r w:rsidRPr="00717F48">
          <w:rPr>
            <w:rStyle w:val="Hyperlink"/>
            <w:noProof/>
          </w:rPr>
          <w:t>Salahın Ve Doğruluğun Anahtarı Takvadır</w:t>
        </w:r>
        <w:r>
          <w:rPr>
            <w:noProof/>
            <w:webHidden/>
          </w:rPr>
          <w:tab/>
        </w:r>
        <w:r>
          <w:rPr>
            <w:noProof/>
            <w:webHidden/>
          </w:rPr>
          <w:fldChar w:fldCharType="begin"/>
        </w:r>
        <w:r>
          <w:rPr>
            <w:noProof/>
            <w:webHidden/>
          </w:rPr>
          <w:instrText xml:space="preserve"> PAGEREF _Toc23534938 \h </w:instrText>
        </w:r>
        <w:r>
          <w:rPr>
            <w:noProof/>
          </w:rPr>
        </w:r>
        <w:r>
          <w:rPr>
            <w:noProof/>
            <w:webHidden/>
          </w:rPr>
          <w:fldChar w:fldCharType="separate"/>
        </w:r>
        <w:r>
          <w:rPr>
            <w:noProof/>
            <w:webHidden/>
          </w:rPr>
          <w:t>243</w:t>
        </w:r>
        <w:r>
          <w:rPr>
            <w:noProof/>
            <w:webHidden/>
          </w:rPr>
          <w:fldChar w:fldCharType="end"/>
        </w:r>
      </w:hyperlink>
    </w:p>
    <w:p w:rsidR="004E00DF" w:rsidRDefault="004E00DF">
      <w:pPr>
        <w:pStyle w:val="TOC1"/>
        <w:tabs>
          <w:tab w:val="right" w:leader="dot" w:pos="3036"/>
        </w:tabs>
        <w:rPr>
          <w:noProof/>
          <w:sz w:val="24"/>
          <w:szCs w:val="24"/>
        </w:rPr>
      </w:pPr>
      <w:hyperlink w:anchor="_Toc23534939" w:history="1">
        <w:r w:rsidRPr="00717F48">
          <w:rPr>
            <w:rStyle w:val="Hyperlink"/>
            <w:noProof/>
          </w:rPr>
          <w:t>4162. Bölüm</w:t>
        </w:r>
        <w:r>
          <w:rPr>
            <w:noProof/>
            <w:webHidden/>
          </w:rPr>
          <w:tab/>
        </w:r>
        <w:r>
          <w:rPr>
            <w:noProof/>
            <w:webHidden/>
          </w:rPr>
          <w:fldChar w:fldCharType="begin"/>
        </w:r>
        <w:r>
          <w:rPr>
            <w:noProof/>
            <w:webHidden/>
          </w:rPr>
          <w:instrText xml:space="preserve"> PAGEREF _Toc23534939 \h </w:instrText>
        </w:r>
        <w:r>
          <w:rPr>
            <w:noProof/>
          </w:rPr>
        </w:r>
        <w:r>
          <w:rPr>
            <w:noProof/>
            <w:webHidden/>
          </w:rPr>
          <w:fldChar w:fldCharType="separate"/>
        </w:r>
        <w:r>
          <w:rPr>
            <w:noProof/>
            <w:webHidden/>
          </w:rPr>
          <w:t>244</w:t>
        </w:r>
        <w:r>
          <w:rPr>
            <w:noProof/>
            <w:webHidden/>
          </w:rPr>
          <w:fldChar w:fldCharType="end"/>
        </w:r>
      </w:hyperlink>
    </w:p>
    <w:p w:rsidR="004E00DF" w:rsidRDefault="004E00DF">
      <w:pPr>
        <w:pStyle w:val="TOC1"/>
        <w:tabs>
          <w:tab w:val="right" w:leader="dot" w:pos="3036"/>
        </w:tabs>
        <w:rPr>
          <w:noProof/>
          <w:sz w:val="24"/>
          <w:szCs w:val="24"/>
        </w:rPr>
      </w:pPr>
      <w:hyperlink w:anchor="_Toc23534940" w:history="1">
        <w:r w:rsidRPr="00717F48">
          <w:rPr>
            <w:rStyle w:val="Hyperlink"/>
            <w:noProof/>
          </w:rPr>
          <w:t>Takva Hidayetin Anahtarıdır</w:t>
        </w:r>
        <w:r>
          <w:rPr>
            <w:noProof/>
            <w:webHidden/>
          </w:rPr>
          <w:tab/>
        </w:r>
        <w:r>
          <w:rPr>
            <w:noProof/>
            <w:webHidden/>
          </w:rPr>
          <w:fldChar w:fldCharType="begin"/>
        </w:r>
        <w:r>
          <w:rPr>
            <w:noProof/>
            <w:webHidden/>
          </w:rPr>
          <w:instrText xml:space="preserve"> PAGEREF _Toc23534940 \h </w:instrText>
        </w:r>
        <w:r>
          <w:rPr>
            <w:noProof/>
          </w:rPr>
        </w:r>
        <w:r>
          <w:rPr>
            <w:noProof/>
            <w:webHidden/>
          </w:rPr>
          <w:fldChar w:fldCharType="separate"/>
        </w:r>
        <w:r>
          <w:rPr>
            <w:noProof/>
            <w:webHidden/>
          </w:rPr>
          <w:t>244</w:t>
        </w:r>
        <w:r>
          <w:rPr>
            <w:noProof/>
            <w:webHidden/>
          </w:rPr>
          <w:fldChar w:fldCharType="end"/>
        </w:r>
      </w:hyperlink>
    </w:p>
    <w:p w:rsidR="004E00DF" w:rsidRDefault="004E00DF">
      <w:pPr>
        <w:pStyle w:val="TOC1"/>
        <w:tabs>
          <w:tab w:val="right" w:leader="dot" w:pos="3036"/>
        </w:tabs>
        <w:rPr>
          <w:noProof/>
          <w:sz w:val="24"/>
          <w:szCs w:val="24"/>
        </w:rPr>
      </w:pPr>
      <w:hyperlink w:anchor="_Toc23534941" w:history="1">
        <w:r w:rsidRPr="00717F48">
          <w:rPr>
            <w:rStyle w:val="Hyperlink"/>
            <w:noProof/>
          </w:rPr>
          <w:t>4163. Bölüm</w:t>
        </w:r>
        <w:r>
          <w:rPr>
            <w:noProof/>
            <w:webHidden/>
          </w:rPr>
          <w:tab/>
        </w:r>
        <w:r>
          <w:rPr>
            <w:noProof/>
            <w:webHidden/>
          </w:rPr>
          <w:fldChar w:fldCharType="begin"/>
        </w:r>
        <w:r>
          <w:rPr>
            <w:noProof/>
            <w:webHidden/>
          </w:rPr>
          <w:instrText xml:space="preserve"> PAGEREF _Toc23534941 \h </w:instrText>
        </w:r>
        <w:r>
          <w:rPr>
            <w:noProof/>
          </w:rPr>
        </w:r>
        <w:r>
          <w:rPr>
            <w:noProof/>
            <w:webHidden/>
          </w:rPr>
          <w:fldChar w:fldCharType="separate"/>
        </w:r>
        <w:r>
          <w:rPr>
            <w:noProof/>
            <w:webHidden/>
          </w:rPr>
          <w:t>245</w:t>
        </w:r>
        <w:r>
          <w:rPr>
            <w:noProof/>
            <w:webHidden/>
          </w:rPr>
          <w:fldChar w:fldCharType="end"/>
        </w:r>
      </w:hyperlink>
    </w:p>
    <w:p w:rsidR="004E00DF" w:rsidRDefault="004E00DF">
      <w:pPr>
        <w:pStyle w:val="TOC1"/>
        <w:tabs>
          <w:tab w:val="right" w:leader="dot" w:pos="3036"/>
        </w:tabs>
        <w:rPr>
          <w:noProof/>
          <w:sz w:val="24"/>
          <w:szCs w:val="24"/>
        </w:rPr>
      </w:pPr>
      <w:hyperlink w:anchor="_Toc23534942" w:history="1">
        <w:r w:rsidRPr="00717F48">
          <w:rPr>
            <w:rStyle w:val="Hyperlink"/>
            <w:noProof/>
          </w:rPr>
          <w:t>Takva Yüceliğin Anahtarıdır</w:t>
        </w:r>
        <w:r>
          <w:rPr>
            <w:noProof/>
            <w:webHidden/>
          </w:rPr>
          <w:tab/>
        </w:r>
        <w:r>
          <w:rPr>
            <w:noProof/>
            <w:webHidden/>
          </w:rPr>
          <w:fldChar w:fldCharType="begin"/>
        </w:r>
        <w:r>
          <w:rPr>
            <w:noProof/>
            <w:webHidden/>
          </w:rPr>
          <w:instrText xml:space="preserve"> PAGEREF _Toc23534942 \h </w:instrText>
        </w:r>
        <w:r>
          <w:rPr>
            <w:noProof/>
          </w:rPr>
        </w:r>
        <w:r>
          <w:rPr>
            <w:noProof/>
            <w:webHidden/>
          </w:rPr>
          <w:fldChar w:fldCharType="separate"/>
        </w:r>
        <w:r>
          <w:rPr>
            <w:noProof/>
            <w:webHidden/>
          </w:rPr>
          <w:t>245</w:t>
        </w:r>
        <w:r>
          <w:rPr>
            <w:noProof/>
            <w:webHidden/>
          </w:rPr>
          <w:fldChar w:fldCharType="end"/>
        </w:r>
      </w:hyperlink>
    </w:p>
    <w:p w:rsidR="004E00DF" w:rsidRDefault="004E00DF">
      <w:pPr>
        <w:pStyle w:val="TOC1"/>
        <w:tabs>
          <w:tab w:val="right" w:leader="dot" w:pos="3036"/>
        </w:tabs>
        <w:rPr>
          <w:noProof/>
          <w:sz w:val="24"/>
          <w:szCs w:val="24"/>
        </w:rPr>
      </w:pPr>
      <w:hyperlink w:anchor="_Toc23534943" w:history="1">
        <w:r w:rsidRPr="00717F48">
          <w:rPr>
            <w:rStyle w:val="Hyperlink"/>
            <w:noProof/>
          </w:rPr>
          <w:t>4164. Bölüm</w:t>
        </w:r>
        <w:r>
          <w:rPr>
            <w:noProof/>
            <w:webHidden/>
          </w:rPr>
          <w:tab/>
        </w:r>
        <w:r>
          <w:rPr>
            <w:noProof/>
            <w:webHidden/>
          </w:rPr>
          <w:fldChar w:fldCharType="begin"/>
        </w:r>
        <w:r>
          <w:rPr>
            <w:noProof/>
            <w:webHidden/>
          </w:rPr>
          <w:instrText xml:space="preserve"> PAGEREF _Toc23534943 \h </w:instrText>
        </w:r>
        <w:r>
          <w:rPr>
            <w:noProof/>
          </w:rPr>
        </w:r>
        <w:r>
          <w:rPr>
            <w:noProof/>
            <w:webHidden/>
          </w:rPr>
          <w:fldChar w:fldCharType="separate"/>
        </w:r>
        <w:r>
          <w:rPr>
            <w:noProof/>
            <w:webHidden/>
          </w:rPr>
          <w:t>247</w:t>
        </w:r>
        <w:r>
          <w:rPr>
            <w:noProof/>
            <w:webHidden/>
          </w:rPr>
          <w:fldChar w:fldCharType="end"/>
        </w:r>
      </w:hyperlink>
    </w:p>
    <w:p w:rsidR="004E00DF" w:rsidRDefault="004E00DF">
      <w:pPr>
        <w:pStyle w:val="TOC1"/>
        <w:tabs>
          <w:tab w:val="right" w:leader="dot" w:pos="3036"/>
        </w:tabs>
        <w:rPr>
          <w:noProof/>
          <w:sz w:val="24"/>
          <w:szCs w:val="24"/>
        </w:rPr>
      </w:pPr>
      <w:hyperlink w:anchor="_Toc23534944" w:history="1">
        <w:r w:rsidRPr="00717F48">
          <w:rPr>
            <w:rStyle w:val="Hyperlink"/>
            <w:noProof/>
          </w:rPr>
          <w:t>Takva Kalplerin İlacıdır</w:t>
        </w:r>
        <w:r>
          <w:rPr>
            <w:noProof/>
            <w:webHidden/>
          </w:rPr>
          <w:tab/>
        </w:r>
        <w:r>
          <w:rPr>
            <w:noProof/>
            <w:webHidden/>
          </w:rPr>
          <w:fldChar w:fldCharType="begin"/>
        </w:r>
        <w:r>
          <w:rPr>
            <w:noProof/>
            <w:webHidden/>
          </w:rPr>
          <w:instrText xml:space="preserve"> PAGEREF _Toc23534944 \h </w:instrText>
        </w:r>
        <w:r>
          <w:rPr>
            <w:noProof/>
          </w:rPr>
        </w:r>
        <w:r>
          <w:rPr>
            <w:noProof/>
            <w:webHidden/>
          </w:rPr>
          <w:fldChar w:fldCharType="separate"/>
        </w:r>
        <w:r>
          <w:rPr>
            <w:noProof/>
            <w:webHidden/>
          </w:rPr>
          <w:t>247</w:t>
        </w:r>
        <w:r>
          <w:rPr>
            <w:noProof/>
            <w:webHidden/>
          </w:rPr>
          <w:fldChar w:fldCharType="end"/>
        </w:r>
      </w:hyperlink>
    </w:p>
    <w:p w:rsidR="004E00DF" w:rsidRDefault="004E00DF">
      <w:pPr>
        <w:pStyle w:val="TOC1"/>
        <w:tabs>
          <w:tab w:val="right" w:leader="dot" w:pos="3036"/>
        </w:tabs>
        <w:rPr>
          <w:noProof/>
          <w:sz w:val="24"/>
          <w:szCs w:val="24"/>
        </w:rPr>
      </w:pPr>
      <w:hyperlink w:anchor="_Toc23534945" w:history="1">
        <w:r w:rsidRPr="00717F48">
          <w:rPr>
            <w:rStyle w:val="Hyperlink"/>
            <w:noProof/>
          </w:rPr>
          <w:t>4165. Bölüm</w:t>
        </w:r>
        <w:r>
          <w:rPr>
            <w:noProof/>
            <w:webHidden/>
          </w:rPr>
          <w:tab/>
        </w:r>
        <w:r>
          <w:rPr>
            <w:noProof/>
            <w:webHidden/>
          </w:rPr>
          <w:fldChar w:fldCharType="begin"/>
        </w:r>
        <w:r>
          <w:rPr>
            <w:noProof/>
            <w:webHidden/>
          </w:rPr>
          <w:instrText xml:space="preserve"> PAGEREF _Toc23534945 \h </w:instrText>
        </w:r>
        <w:r>
          <w:rPr>
            <w:noProof/>
          </w:rPr>
        </w:r>
        <w:r>
          <w:rPr>
            <w:noProof/>
            <w:webHidden/>
          </w:rPr>
          <w:fldChar w:fldCharType="separate"/>
        </w:r>
        <w:r>
          <w:rPr>
            <w:noProof/>
            <w:webHidden/>
          </w:rPr>
          <w:t>247</w:t>
        </w:r>
        <w:r>
          <w:rPr>
            <w:noProof/>
            <w:webHidden/>
          </w:rPr>
          <w:fldChar w:fldCharType="end"/>
        </w:r>
      </w:hyperlink>
    </w:p>
    <w:p w:rsidR="004E00DF" w:rsidRDefault="004E00DF">
      <w:pPr>
        <w:pStyle w:val="TOC1"/>
        <w:tabs>
          <w:tab w:val="right" w:leader="dot" w:pos="3036"/>
        </w:tabs>
        <w:rPr>
          <w:noProof/>
          <w:sz w:val="24"/>
          <w:szCs w:val="24"/>
        </w:rPr>
      </w:pPr>
      <w:hyperlink w:anchor="_Toc23534946" w:history="1">
        <w:r w:rsidRPr="00717F48">
          <w:rPr>
            <w:rStyle w:val="Hyperlink"/>
            <w:noProof/>
          </w:rPr>
          <w:t>Takva Sağlam Bir Kulptur</w:t>
        </w:r>
        <w:r>
          <w:rPr>
            <w:noProof/>
            <w:webHidden/>
          </w:rPr>
          <w:tab/>
        </w:r>
        <w:r>
          <w:rPr>
            <w:noProof/>
            <w:webHidden/>
          </w:rPr>
          <w:fldChar w:fldCharType="begin"/>
        </w:r>
        <w:r>
          <w:rPr>
            <w:noProof/>
            <w:webHidden/>
          </w:rPr>
          <w:instrText xml:space="preserve"> PAGEREF _Toc23534946 \h </w:instrText>
        </w:r>
        <w:r>
          <w:rPr>
            <w:noProof/>
          </w:rPr>
        </w:r>
        <w:r>
          <w:rPr>
            <w:noProof/>
            <w:webHidden/>
          </w:rPr>
          <w:fldChar w:fldCharType="separate"/>
        </w:r>
        <w:r>
          <w:rPr>
            <w:noProof/>
            <w:webHidden/>
          </w:rPr>
          <w:t>247</w:t>
        </w:r>
        <w:r>
          <w:rPr>
            <w:noProof/>
            <w:webHidden/>
          </w:rPr>
          <w:fldChar w:fldCharType="end"/>
        </w:r>
      </w:hyperlink>
    </w:p>
    <w:p w:rsidR="004E00DF" w:rsidRDefault="004E00DF">
      <w:pPr>
        <w:pStyle w:val="TOC1"/>
        <w:tabs>
          <w:tab w:val="right" w:leader="dot" w:pos="3036"/>
        </w:tabs>
        <w:rPr>
          <w:noProof/>
          <w:sz w:val="24"/>
          <w:szCs w:val="24"/>
        </w:rPr>
      </w:pPr>
      <w:hyperlink w:anchor="_Toc23534947" w:history="1">
        <w:r w:rsidRPr="00717F48">
          <w:rPr>
            <w:rStyle w:val="Hyperlink"/>
            <w:noProof/>
          </w:rPr>
          <w:t>4166. Bölüm</w:t>
        </w:r>
        <w:r>
          <w:rPr>
            <w:noProof/>
            <w:webHidden/>
          </w:rPr>
          <w:tab/>
        </w:r>
        <w:r>
          <w:rPr>
            <w:noProof/>
            <w:webHidden/>
          </w:rPr>
          <w:fldChar w:fldCharType="begin"/>
        </w:r>
        <w:r>
          <w:rPr>
            <w:noProof/>
            <w:webHidden/>
          </w:rPr>
          <w:instrText xml:space="preserve"> PAGEREF _Toc23534947 \h </w:instrText>
        </w:r>
        <w:r>
          <w:rPr>
            <w:noProof/>
          </w:rPr>
        </w:r>
        <w:r>
          <w:rPr>
            <w:noProof/>
            <w:webHidden/>
          </w:rPr>
          <w:fldChar w:fldCharType="separate"/>
        </w:r>
        <w:r>
          <w:rPr>
            <w:noProof/>
            <w:webHidden/>
          </w:rPr>
          <w:t>248</w:t>
        </w:r>
        <w:r>
          <w:rPr>
            <w:noProof/>
            <w:webHidden/>
          </w:rPr>
          <w:fldChar w:fldCharType="end"/>
        </w:r>
      </w:hyperlink>
    </w:p>
    <w:p w:rsidR="004E00DF" w:rsidRDefault="004E00DF">
      <w:pPr>
        <w:pStyle w:val="TOC1"/>
        <w:tabs>
          <w:tab w:val="right" w:leader="dot" w:pos="3036"/>
        </w:tabs>
        <w:rPr>
          <w:noProof/>
          <w:sz w:val="24"/>
          <w:szCs w:val="24"/>
        </w:rPr>
      </w:pPr>
      <w:hyperlink w:anchor="_Toc23534948" w:history="1">
        <w:r w:rsidRPr="00717F48">
          <w:rPr>
            <w:rStyle w:val="Hyperlink"/>
            <w:noProof/>
          </w:rPr>
          <w:t>Takvanın Amellerin Kabulundeki Rolü</w:t>
        </w:r>
        <w:r>
          <w:rPr>
            <w:noProof/>
            <w:webHidden/>
          </w:rPr>
          <w:tab/>
        </w:r>
        <w:r>
          <w:rPr>
            <w:noProof/>
            <w:webHidden/>
          </w:rPr>
          <w:fldChar w:fldCharType="begin"/>
        </w:r>
        <w:r>
          <w:rPr>
            <w:noProof/>
            <w:webHidden/>
          </w:rPr>
          <w:instrText xml:space="preserve"> PAGEREF _Toc23534948 \h </w:instrText>
        </w:r>
        <w:r>
          <w:rPr>
            <w:noProof/>
          </w:rPr>
        </w:r>
        <w:r>
          <w:rPr>
            <w:noProof/>
            <w:webHidden/>
          </w:rPr>
          <w:fldChar w:fldCharType="separate"/>
        </w:r>
        <w:r>
          <w:rPr>
            <w:noProof/>
            <w:webHidden/>
          </w:rPr>
          <w:t>248</w:t>
        </w:r>
        <w:r>
          <w:rPr>
            <w:noProof/>
            <w:webHidden/>
          </w:rPr>
          <w:fldChar w:fldCharType="end"/>
        </w:r>
      </w:hyperlink>
    </w:p>
    <w:p w:rsidR="004E00DF" w:rsidRDefault="004E00DF">
      <w:pPr>
        <w:pStyle w:val="TOC1"/>
        <w:tabs>
          <w:tab w:val="right" w:leader="dot" w:pos="3036"/>
        </w:tabs>
        <w:rPr>
          <w:noProof/>
          <w:sz w:val="24"/>
          <w:szCs w:val="24"/>
        </w:rPr>
      </w:pPr>
      <w:hyperlink w:anchor="_Toc23534949" w:history="1">
        <w:r w:rsidRPr="00717F48">
          <w:rPr>
            <w:rStyle w:val="Hyperlink"/>
            <w:noProof/>
          </w:rPr>
          <w:t>4167. Bölüm</w:t>
        </w:r>
        <w:r>
          <w:rPr>
            <w:noProof/>
            <w:webHidden/>
          </w:rPr>
          <w:tab/>
        </w:r>
        <w:r>
          <w:rPr>
            <w:noProof/>
            <w:webHidden/>
          </w:rPr>
          <w:fldChar w:fldCharType="begin"/>
        </w:r>
        <w:r>
          <w:rPr>
            <w:noProof/>
            <w:webHidden/>
          </w:rPr>
          <w:instrText xml:space="preserve"> PAGEREF _Toc23534949 \h </w:instrText>
        </w:r>
        <w:r>
          <w:rPr>
            <w:noProof/>
          </w:rPr>
        </w:r>
        <w:r>
          <w:rPr>
            <w:noProof/>
            <w:webHidden/>
          </w:rPr>
          <w:fldChar w:fldCharType="separate"/>
        </w:r>
        <w:r>
          <w:rPr>
            <w:noProof/>
            <w:webHidden/>
          </w:rPr>
          <w:t>249</w:t>
        </w:r>
        <w:r>
          <w:rPr>
            <w:noProof/>
            <w:webHidden/>
          </w:rPr>
          <w:fldChar w:fldCharType="end"/>
        </w:r>
      </w:hyperlink>
    </w:p>
    <w:p w:rsidR="004E00DF" w:rsidRDefault="004E00DF">
      <w:pPr>
        <w:pStyle w:val="TOC1"/>
        <w:tabs>
          <w:tab w:val="right" w:leader="dot" w:pos="3036"/>
        </w:tabs>
        <w:rPr>
          <w:noProof/>
          <w:sz w:val="24"/>
          <w:szCs w:val="24"/>
        </w:rPr>
      </w:pPr>
      <w:hyperlink w:anchor="_Toc23534950" w:history="1">
        <w:r w:rsidRPr="00717F48">
          <w:rPr>
            <w:rStyle w:val="Hyperlink"/>
            <w:noProof/>
          </w:rPr>
          <w:t>Her kim Allah’tan Sakınırsa, Allah Ona Bir Çıkış Yolu Taktir Eder</w:t>
        </w:r>
        <w:r>
          <w:rPr>
            <w:noProof/>
            <w:webHidden/>
          </w:rPr>
          <w:tab/>
        </w:r>
        <w:r>
          <w:rPr>
            <w:noProof/>
            <w:webHidden/>
          </w:rPr>
          <w:fldChar w:fldCharType="begin"/>
        </w:r>
        <w:r>
          <w:rPr>
            <w:noProof/>
            <w:webHidden/>
          </w:rPr>
          <w:instrText xml:space="preserve"> PAGEREF _Toc23534950 \h </w:instrText>
        </w:r>
        <w:r>
          <w:rPr>
            <w:noProof/>
          </w:rPr>
        </w:r>
        <w:r>
          <w:rPr>
            <w:noProof/>
            <w:webHidden/>
          </w:rPr>
          <w:fldChar w:fldCharType="separate"/>
        </w:r>
        <w:r>
          <w:rPr>
            <w:noProof/>
            <w:webHidden/>
          </w:rPr>
          <w:t>249</w:t>
        </w:r>
        <w:r>
          <w:rPr>
            <w:noProof/>
            <w:webHidden/>
          </w:rPr>
          <w:fldChar w:fldCharType="end"/>
        </w:r>
      </w:hyperlink>
    </w:p>
    <w:p w:rsidR="004E00DF" w:rsidRDefault="004E00DF">
      <w:pPr>
        <w:pStyle w:val="TOC1"/>
        <w:tabs>
          <w:tab w:val="right" w:leader="dot" w:pos="3036"/>
        </w:tabs>
        <w:rPr>
          <w:noProof/>
          <w:sz w:val="24"/>
          <w:szCs w:val="24"/>
        </w:rPr>
      </w:pPr>
      <w:hyperlink w:anchor="_Toc23534951" w:history="1">
        <w:r w:rsidRPr="00717F48">
          <w:rPr>
            <w:rStyle w:val="Hyperlink"/>
            <w:noProof/>
          </w:rPr>
          <w:t>4168. Bölüm</w:t>
        </w:r>
        <w:r>
          <w:rPr>
            <w:noProof/>
            <w:webHidden/>
          </w:rPr>
          <w:tab/>
        </w:r>
        <w:r>
          <w:rPr>
            <w:noProof/>
            <w:webHidden/>
          </w:rPr>
          <w:fldChar w:fldCharType="begin"/>
        </w:r>
        <w:r>
          <w:rPr>
            <w:noProof/>
            <w:webHidden/>
          </w:rPr>
          <w:instrText xml:space="preserve"> PAGEREF _Toc23534951 \h </w:instrText>
        </w:r>
        <w:r>
          <w:rPr>
            <w:noProof/>
          </w:rPr>
        </w:r>
        <w:r>
          <w:rPr>
            <w:noProof/>
            <w:webHidden/>
          </w:rPr>
          <w:fldChar w:fldCharType="separate"/>
        </w:r>
        <w:r>
          <w:rPr>
            <w:noProof/>
            <w:webHidden/>
          </w:rPr>
          <w:t>251</w:t>
        </w:r>
        <w:r>
          <w:rPr>
            <w:noProof/>
            <w:webHidden/>
          </w:rPr>
          <w:fldChar w:fldCharType="end"/>
        </w:r>
      </w:hyperlink>
    </w:p>
    <w:p w:rsidR="004E00DF" w:rsidRDefault="004E00DF">
      <w:pPr>
        <w:pStyle w:val="TOC1"/>
        <w:tabs>
          <w:tab w:val="right" w:leader="dot" w:pos="3036"/>
        </w:tabs>
        <w:rPr>
          <w:noProof/>
          <w:sz w:val="24"/>
          <w:szCs w:val="24"/>
        </w:rPr>
      </w:pPr>
      <w:hyperlink w:anchor="_Toc23534952" w:history="1">
        <w:r w:rsidRPr="00717F48">
          <w:rPr>
            <w:rStyle w:val="Hyperlink"/>
            <w:noProof/>
          </w:rPr>
          <w:t>Takva Sahipleri</w:t>
        </w:r>
        <w:r>
          <w:rPr>
            <w:noProof/>
            <w:webHidden/>
          </w:rPr>
          <w:tab/>
        </w:r>
        <w:r>
          <w:rPr>
            <w:noProof/>
            <w:webHidden/>
          </w:rPr>
          <w:fldChar w:fldCharType="begin"/>
        </w:r>
        <w:r>
          <w:rPr>
            <w:noProof/>
            <w:webHidden/>
          </w:rPr>
          <w:instrText xml:space="preserve"> PAGEREF _Toc23534952 \h </w:instrText>
        </w:r>
        <w:r>
          <w:rPr>
            <w:noProof/>
          </w:rPr>
        </w:r>
        <w:r>
          <w:rPr>
            <w:noProof/>
            <w:webHidden/>
          </w:rPr>
          <w:fldChar w:fldCharType="separate"/>
        </w:r>
        <w:r>
          <w:rPr>
            <w:noProof/>
            <w:webHidden/>
          </w:rPr>
          <w:t>251</w:t>
        </w:r>
        <w:r>
          <w:rPr>
            <w:noProof/>
            <w:webHidden/>
          </w:rPr>
          <w:fldChar w:fldCharType="end"/>
        </w:r>
      </w:hyperlink>
    </w:p>
    <w:p w:rsidR="004E00DF" w:rsidRDefault="004E00DF">
      <w:pPr>
        <w:pStyle w:val="TOC1"/>
        <w:tabs>
          <w:tab w:val="right" w:leader="dot" w:pos="3036"/>
        </w:tabs>
        <w:rPr>
          <w:noProof/>
          <w:sz w:val="24"/>
          <w:szCs w:val="24"/>
        </w:rPr>
      </w:pPr>
      <w:hyperlink w:anchor="_Toc23534953" w:history="1">
        <w:r w:rsidRPr="00717F48">
          <w:rPr>
            <w:rStyle w:val="Hyperlink"/>
            <w:noProof/>
          </w:rPr>
          <w:t>4169. Bölüm</w:t>
        </w:r>
        <w:r>
          <w:rPr>
            <w:noProof/>
            <w:webHidden/>
          </w:rPr>
          <w:tab/>
        </w:r>
        <w:r>
          <w:rPr>
            <w:noProof/>
            <w:webHidden/>
          </w:rPr>
          <w:fldChar w:fldCharType="begin"/>
        </w:r>
        <w:r>
          <w:rPr>
            <w:noProof/>
            <w:webHidden/>
          </w:rPr>
          <w:instrText xml:space="preserve"> PAGEREF _Toc23534953 \h </w:instrText>
        </w:r>
        <w:r>
          <w:rPr>
            <w:noProof/>
          </w:rPr>
        </w:r>
        <w:r>
          <w:rPr>
            <w:noProof/>
            <w:webHidden/>
          </w:rPr>
          <w:fldChar w:fldCharType="separate"/>
        </w:r>
        <w:r>
          <w:rPr>
            <w:noProof/>
            <w:webHidden/>
          </w:rPr>
          <w:t>252</w:t>
        </w:r>
        <w:r>
          <w:rPr>
            <w:noProof/>
            <w:webHidden/>
          </w:rPr>
          <w:fldChar w:fldCharType="end"/>
        </w:r>
      </w:hyperlink>
    </w:p>
    <w:p w:rsidR="004E00DF" w:rsidRDefault="004E00DF">
      <w:pPr>
        <w:pStyle w:val="TOC1"/>
        <w:tabs>
          <w:tab w:val="right" w:leader="dot" w:pos="3036"/>
        </w:tabs>
        <w:rPr>
          <w:noProof/>
          <w:sz w:val="24"/>
          <w:szCs w:val="24"/>
        </w:rPr>
      </w:pPr>
      <w:hyperlink w:anchor="_Toc23534954" w:history="1">
        <w:r w:rsidRPr="00717F48">
          <w:rPr>
            <w:rStyle w:val="Hyperlink"/>
            <w:noProof/>
          </w:rPr>
          <w:t>Takva Sahiplerinin Özellikleri</w:t>
        </w:r>
        <w:r>
          <w:rPr>
            <w:noProof/>
            <w:webHidden/>
          </w:rPr>
          <w:tab/>
        </w:r>
        <w:r>
          <w:rPr>
            <w:noProof/>
            <w:webHidden/>
          </w:rPr>
          <w:fldChar w:fldCharType="begin"/>
        </w:r>
        <w:r>
          <w:rPr>
            <w:noProof/>
            <w:webHidden/>
          </w:rPr>
          <w:instrText xml:space="preserve"> PAGEREF _Toc23534954 \h </w:instrText>
        </w:r>
        <w:r>
          <w:rPr>
            <w:noProof/>
          </w:rPr>
        </w:r>
        <w:r>
          <w:rPr>
            <w:noProof/>
            <w:webHidden/>
          </w:rPr>
          <w:fldChar w:fldCharType="separate"/>
        </w:r>
        <w:r>
          <w:rPr>
            <w:noProof/>
            <w:webHidden/>
          </w:rPr>
          <w:t>252</w:t>
        </w:r>
        <w:r>
          <w:rPr>
            <w:noProof/>
            <w:webHidden/>
          </w:rPr>
          <w:fldChar w:fldCharType="end"/>
        </w:r>
      </w:hyperlink>
    </w:p>
    <w:p w:rsidR="004E00DF" w:rsidRDefault="004E00DF">
      <w:pPr>
        <w:pStyle w:val="TOC1"/>
        <w:tabs>
          <w:tab w:val="right" w:leader="dot" w:pos="3036"/>
        </w:tabs>
        <w:rPr>
          <w:noProof/>
          <w:sz w:val="24"/>
          <w:szCs w:val="24"/>
        </w:rPr>
      </w:pPr>
      <w:hyperlink w:anchor="_Toc23534955" w:history="1">
        <w:r w:rsidRPr="00717F48">
          <w:rPr>
            <w:rStyle w:val="Hyperlink"/>
            <w:noProof/>
          </w:rPr>
          <w:t>4170. Bölüm</w:t>
        </w:r>
        <w:r>
          <w:rPr>
            <w:noProof/>
            <w:webHidden/>
          </w:rPr>
          <w:tab/>
        </w:r>
        <w:r>
          <w:rPr>
            <w:noProof/>
            <w:webHidden/>
          </w:rPr>
          <w:fldChar w:fldCharType="begin"/>
        </w:r>
        <w:r>
          <w:rPr>
            <w:noProof/>
            <w:webHidden/>
          </w:rPr>
          <w:instrText xml:space="preserve"> PAGEREF _Toc23534955 \h </w:instrText>
        </w:r>
        <w:r>
          <w:rPr>
            <w:noProof/>
          </w:rPr>
        </w:r>
        <w:r>
          <w:rPr>
            <w:noProof/>
            <w:webHidden/>
          </w:rPr>
          <w:fldChar w:fldCharType="separate"/>
        </w:r>
        <w:r>
          <w:rPr>
            <w:noProof/>
            <w:webHidden/>
          </w:rPr>
          <w:t>256</w:t>
        </w:r>
        <w:r>
          <w:rPr>
            <w:noProof/>
            <w:webHidden/>
          </w:rPr>
          <w:fldChar w:fldCharType="end"/>
        </w:r>
      </w:hyperlink>
    </w:p>
    <w:p w:rsidR="004E00DF" w:rsidRDefault="004E00DF">
      <w:pPr>
        <w:pStyle w:val="TOC1"/>
        <w:tabs>
          <w:tab w:val="right" w:leader="dot" w:pos="3036"/>
        </w:tabs>
        <w:rPr>
          <w:noProof/>
          <w:sz w:val="24"/>
          <w:szCs w:val="24"/>
        </w:rPr>
      </w:pPr>
      <w:hyperlink w:anchor="_Toc23534956" w:history="1">
        <w:r w:rsidRPr="00717F48">
          <w:rPr>
            <w:rStyle w:val="Hyperlink"/>
            <w:noProof/>
          </w:rPr>
          <w:t>Takvaya Sebep Olan Şey</w:t>
        </w:r>
        <w:r>
          <w:rPr>
            <w:noProof/>
            <w:webHidden/>
          </w:rPr>
          <w:tab/>
        </w:r>
        <w:r>
          <w:rPr>
            <w:noProof/>
            <w:webHidden/>
          </w:rPr>
          <w:fldChar w:fldCharType="begin"/>
        </w:r>
        <w:r>
          <w:rPr>
            <w:noProof/>
            <w:webHidden/>
          </w:rPr>
          <w:instrText xml:space="preserve"> PAGEREF _Toc23534956 \h </w:instrText>
        </w:r>
        <w:r>
          <w:rPr>
            <w:noProof/>
          </w:rPr>
        </w:r>
        <w:r>
          <w:rPr>
            <w:noProof/>
            <w:webHidden/>
          </w:rPr>
          <w:fldChar w:fldCharType="separate"/>
        </w:r>
        <w:r>
          <w:rPr>
            <w:noProof/>
            <w:webHidden/>
          </w:rPr>
          <w:t>256</w:t>
        </w:r>
        <w:r>
          <w:rPr>
            <w:noProof/>
            <w:webHidden/>
          </w:rPr>
          <w:fldChar w:fldCharType="end"/>
        </w:r>
      </w:hyperlink>
    </w:p>
    <w:p w:rsidR="004E00DF" w:rsidRDefault="004E00DF">
      <w:pPr>
        <w:pStyle w:val="TOC1"/>
        <w:tabs>
          <w:tab w:val="right" w:leader="dot" w:pos="3036"/>
        </w:tabs>
        <w:rPr>
          <w:noProof/>
          <w:sz w:val="24"/>
          <w:szCs w:val="24"/>
        </w:rPr>
      </w:pPr>
      <w:hyperlink w:anchor="_Toc23534957" w:history="1">
        <w:r w:rsidRPr="00717F48">
          <w:rPr>
            <w:rStyle w:val="Hyperlink"/>
            <w:noProof/>
          </w:rPr>
          <w:t>4171. Bölüm</w:t>
        </w:r>
        <w:r>
          <w:rPr>
            <w:noProof/>
            <w:webHidden/>
          </w:rPr>
          <w:tab/>
        </w:r>
        <w:r>
          <w:rPr>
            <w:noProof/>
            <w:webHidden/>
          </w:rPr>
          <w:fldChar w:fldCharType="begin"/>
        </w:r>
        <w:r>
          <w:rPr>
            <w:noProof/>
            <w:webHidden/>
          </w:rPr>
          <w:instrText xml:space="preserve"> PAGEREF _Toc23534957 \h </w:instrText>
        </w:r>
        <w:r>
          <w:rPr>
            <w:noProof/>
          </w:rPr>
        </w:r>
        <w:r>
          <w:rPr>
            <w:noProof/>
            <w:webHidden/>
          </w:rPr>
          <w:fldChar w:fldCharType="separate"/>
        </w:r>
        <w:r>
          <w:rPr>
            <w:noProof/>
            <w:webHidden/>
          </w:rPr>
          <w:t>257</w:t>
        </w:r>
        <w:r>
          <w:rPr>
            <w:noProof/>
            <w:webHidden/>
          </w:rPr>
          <w:fldChar w:fldCharType="end"/>
        </w:r>
      </w:hyperlink>
    </w:p>
    <w:p w:rsidR="004E00DF" w:rsidRDefault="004E00DF">
      <w:pPr>
        <w:pStyle w:val="TOC1"/>
        <w:tabs>
          <w:tab w:val="right" w:leader="dot" w:pos="3036"/>
        </w:tabs>
        <w:rPr>
          <w:noProof/>
          <w:sz w:val="24"/>
          <w:szCs w:val="24"/>
        </w:rPr>
      </w:pPr>
      <w:hyperlink w:anchor="_Toc23534958" w:history="1">
        <w:r w:rsidRPr="00717F48">
          <w:rPr>
            <w:rStyle w:val="Hyperlink"/>
            <w:noProof/>
          </w:rPr>
          <w:t>Takvaya Engel Olan Şey</w:t>
        </w:r>
        <w:r>
          <w:rPr>
            <w:noProof/>
            <w:webHidden/>
          </w:rPr>
          <w:tab/>
        </w:r>
        <w:r>
          <w:rPr>
            <w:noProof/>
            <w:webHidden/>
          </w:rPr>
          <w:fldChar w:fldCharType="begin"/>
        </w:r>
        <w:r>
          <w:rPr>
            <w:noProof/>
            <w:webHidden/>
          </w:rPr>
          <w:instrText xml:space="preserve"> PAGEREF _Toc23534958 \h </w:instrText>
        </w:r>
        <w:r>
          <w:rPr>
            <w:noProof/>
          </w:rPr>
        </w:r>
        <w:r>
          <w:rPr>
            <w:noProof/>
            <w:webHidden/>
          </w:rPr>
          <w:fldChar w:fldCharType="separate"/>
        </w:r>
        <w:r>
          <w:rPr>
            <w:noProof/>
            <w:webHidden/>
          </w:rPr>
          <w:t>257</w:t>
        </w:r>
        <w:r>
          <w:rPr>
            <w:noProof/>
            <w:webHidden/>
          </w:rPr>
          <w:fldChar w:fldCharType="end"/>
        </w:r>
      </w:hyperlink>
    </w:p>
    <w:p w:rsidR="004E00DF" w:rsidRDefault="004E00DF">
      <w:pPr>
        <w:pStyle w:val="TOC1"/>
        <w:tabs>
          <w:tab w:val="right" w:leader="dot" w:pos="3036"/>
        </w:tabs>
        <w:rPr>
          <w:noProof/>
          <w:sz w:val="24"/>
          <w:szCs w:val="24"/>
        </w:rPr>
      </w:pPr>
      <w:hyperlink w:anchor="_Toc23534959" w:history="1">
        <w:r w:rsidRPr="00717F48">
          <w:rPr>
            <w:rStyle w:val="Hyperlink"/>
            <w:noProof/>
          </w:rPr>
          <w:t>4172. Bölüm</w:t>
        </w:r>
        <w:r>
          <w:rPr>
            <w:noProof/>
            <w:webHidden/>
          </w:rPr>
          <w:tab/>
        </w:r>
        <w:r>
          <w:rPr>
            <w:noProof/>
            <w:webHidden/>
          </w:rPr>
          <w:fldChar w:fldCharType="begin"/>
        </w:r>
        <w:r>
          <w:rPr>
            <w:noProof/>
            <w:webHidden/>
          </w:rPr>
          <w:instrText xml:space="preserve"> PAGEREF _Toc23534959 \h </w:instrText>
        </w:r>
        <w:r>
          <w:rPr>
            <w:noProof/>
          </w:rPr>
        </w:r>
        <w:r>
          <w:rPr>
            <w:noProof/>
            <w:webHidden/>
          </w:rPr>
          <w:fldChar w:fldCharType="separate"/>
        </w:r>
        <w:r>
          <w:rPr>
            <w:noProof/>
            <w:webHidden/>
          </w:rPr>
          <w:t>258</w:t>
        </w:r>
        <w:r>
          <w:rPr>
            <w:noProof/>
            <w:webHidden/>
          </w:rPr>
          <w:fldChar w:fldCharType="end"/>
        </w:r>
      </w:hyperlink>
    </w:p>
    <w:p w:rsidR="004E00DF" w:rsidRDefault="004E00DF">
      <w:pPr>
        <w:pStyle w:val="TOC1"/>
        <w:tabs>
          <w:tab w:val="right" w:leader="dot" w:pos="3036"/>
        </w:tabs>
        <w:rPr>
          <w:noProof/>
          <w:sz w:val="24"/>
          <w:szCs w:val="24"/>
        </w:rPr>
      </w:pPr>
      <w:hyperlink w:anchor="_Toc23534960" w:history="1">
        <w:r w:rsidRPr="00717F48">
          <w:rPr>
            <w:rStyle w:val="Hyperlink"/>
            <w:noProof/>
          </w:rPr>
          <w:t>Takva Hakkı</w:t>
        </w:r>
        <w:r>
          <w:rPr>
            <w:noProof/>
            <w:webHidden/>
          </w:rPr>
          <w:tab/>
        </w:r>
        <w:r>
          <w:rPr>
            <w:noProof/>
            <w:webHidden/>
          </w:rPr>
          <w:fldChar w:fldCharType="begin"/>
        </w:r>
        <w:r>
          <w:rPr>
            <w:noProof/>
            <w:webHidden/>
          </w:rPr>
          <w:instrText xml:space="preserve"> PAGEREF _Toc23534960 \h </w:instrText>
        </w:r>
        <w:r>
          <w:rPr>
            <w:noProof/>
          </w:rPr>
        </w:r>
        <w:r>
          <w:rPr>
            <w:noProof/>
            <w:webHidden/>
          </w:rPr>
          <w:fldChar w:fldCharType="separate"/>
        </w:r>
        <w:r>
          <w:rPr>
            <w:noProof/>
            <w:webHidden/>
          </w:rPr>
          <w:t>258</w:t>
        </w:r>
        <w:r>
          <w:rPr>
            <w:noProof/>
            <w:webHidden/>
          </w:rPr>
          <w:fldChar w:fldCharType="end"/>
        </w:r>
      </w:hyperlink>
    </w:p>
    <w:p w:rsidR="004E00DF" w:rsidRDefault="004E00DF">
      <w:pPr>
        <w:pStyle w:val="TOC1"/>
        <w:tabs>
          <w:tab w:val="right" w:leader="dot" w:pos="3036"/>
        </w:tabs>
        <w:rPr>
          <w:noProof/>
          <w:sz w:val="24"/>
          <w:szCs w:val="24"/>
        </w:rPr>
      </w:pPr>
      <w:hyperlink w:anchor="_Toc23534961" w:history="1">
        <w:r w:rsidRPr="00717F48">
          <w:rPr>
            <w:rStyle w:val="Hyperlink"/>
            <w:noProof/>
          </w:rPr>
          <w:t>4173. Bölüm</w:t>
        </w:r>
        <w:r>
          <w:rPr>
            <w:noProof/>
            <w:webHidden/>
          </w:rPr>
          <w:tab/>
        </w:r>
        <w:r>
          <w:rPr>
            <w:noProof/>
            <w:webHidden/>
          </w:rPr>
          <w:fldChar w:fldCharType="begin"/>
        </w:r>
        <w:r>
          <w:rPr>
            <w:noProof/>
            <w:webHidden/>
          </w:rPr>
          <w:instrText xml:space="preserve"> PAGEREF _Toc23534961 \h </w:instrText>
        </w:r>
        <w:r>
          <w:rPr>
            <w:noProof/>
          </w:rPr>
        </w:r>
        <w:r>
          <w:rPr>
            <w:noProof/>
            <w:webHidden/>
          </w:rPr>
          <w:fldChar w:fldCharType="separate"/>
        </w:r>
        <w:r>
          <w:rPr>
            <w:noProof/>
            <w:webHidden/>
          </w:rPr>
          <w:t>259</w:t>
        </w:r>
        <w:r>
          <w:rPr>
            <w:noProof/>
            <w:webHidden/>
          </w:rPr>
          <w:fldChar w:fldCharType="end"/>
        </w:r>
      </w:hyperlink>
    </w:p>
    <w:p w:rsidR="004E00DF" w:rsidRDefault="004E00DF">
      <w:pPr>
        <w:pStyle w:val="TOC1"/>
        <w:tabs>
          <w:tab w:val="right" w:leader="dot" w:pos="3036"/>
        </w:tabs>
        <w:rPr>
          <w:noProof/>
          <w:sz w:val="24"/>
          <w:szCs w:val="24"/>
        </w:rPr>
      </w:pPr>
      <w:hyperlink w:anchor="_Toc23534962" w:history="1">
        <w:r w:rsidRPr="00717F48">
          <w:rPr>
            <w:rStyle w:val="Hyperlink"/>
            <w:noProof/>
          </w:rPr>
          <w:t>Takvanın Anlamı</w:t>
        </w:r>
        <w:r>
          <w:rPr>
            <w:noProof/>
            <w:webHidden/>
          </w:rPr>
          <w:tab/>
        </w:r>
        <w:r>
          <w:rPr>
            <w:noProof/>
            <w:webHidden/>
          </w:rPr>
          <w:fldChar w:fldCharType="begin"/>
        </w:r>
        <w:r>
          <w:rPr>
            <w:noProof/>
            <w:webHidden/>
          </w:rPr>
          <w:instrText xml:space="preserve"> PAGEREF _Toc23534962 \h </w:instrText>
        </w:r>
        <w:r>
          <w:rPr>
            <w:noProof/>
          </w:rPr>
        </w:r>
        <w:r>
          <w:rPr>
            <w:noProof/>
            <w:webHidden/>
          </w:rPr>
          <w:fldChar w:fldCharType="separate"/>
        </w:r>
        <w:r>
          <w:rPr>
            <w:noProof/>
            <w:webHidden/>
          </w:rPr>
          <w:t>259</w:t>
        </w:r>
        <w:r>
          <w:rPr>
            <w:noProof/>
            <w:webHidden/>
          </w:rPr>
          <w:fldChar w:fldCharType="end"/>
        </w:r>
      </w:hyperlink>
    </w:p>
    <w:p w:rsidR="004E00DF" w:rsidRDefault="004E00DF">
      <w:pPr>
        <w:pStyle w:val="TOC1"/>
        <w:tabs>
          <w:tab w:val="right" w:leader="dot" w:pos="3036"/>
        </w:tabs>
        <w:rPr>
          <w:noProof/>
          <w:sz w:val="24"/>
          <w:szCs w:val="24"/>
        </w:rPr>
      </w:pPr>
      <w:hyperlink w:anchor="_Toc23534963" w:history="1">
        <w:r w:rsidRPr="00717F48">
          <w:rPr>
            <w:rStyle w:val="Hyperlink"/>
            <w:noProof/>
          </w:rPr>
          <w:t>Takva ve Mertebeleri Hakkında Bir Kaç Bölüm Hakkında Bir Çift Söz</w:t>
        </w:r>
        <w:r>
          <w:rPr>
            <w:noProof/>
            <w:webHidden/>
          </w:rPr>
          <w:tab/>
        </w:r>
        <w:r>
          <w:rPr>
            <w:noProof/>
            <w:webHidden/>
          </w:rPr>
          <w:fldChar w:fldCharType="begin"/>
        </w:r>
        <w:r>
          <w:rPr>
            <w:noProof/>
            <w:webHidden/>
          </w:rPr>
          <w:instrText xml:space="preserve"> PAGEREF _Toc23534963 \h </w:instrText>
        </w:r>
        <w:r>
          <w:rPr>
            <w:noProof/>
          </w:rPr>
        </w:r>
        <w:r>
          <w:rPr>
            <w:noProof/>
            <w:webHidden/>
          </w:rPr>
          <w:fldChar w:fldCharType="separate"/>
        </w:r>
        <w:r>
          <w:rPr>
            <w:noProof/>
            <w:webHidden/>
          </w:rPr>
          <w:t>260</w:t>
        </w:r>
        <w:r>
          <w:rPr>
            <w:noProof/>
            <w:webHidden/>
          </w:rPr>
          <w:fldChar w:fldCharType="end"/>
        </w:r>
      </w:hyperlink>
    </w:p>
    <w:p w:rsidR="004E00DF" w:rsidRDefault="004E00DF">
      <w:pPr>
        <w:pStyle w:val="TOC1"/>
        <w:tabs>
          <w:tab w:val="right" w:leader="dot" w:pos="3036"/>
        </w:tabs>
        <w:rPr>
          <w:noProof/>
          <w:sz w:val="24"/>
          <w:szCs w:val="24"/>
        </w:rPr>
      </w:pPr>
      <w:hyperlink w:anchor="_Toc23534964" w:history="1">
        <w:r w:rsidRPr="00717F48">
          <w:rPr>
            <w:rStyle w:val="Hyperlink"/>
            <w:noProof/>
          </w:rPr>
          <w:t>1-Kanun, Yüce Ahlak ve Tevhit</w:t>
        </w:r>
        <w:r>
          <w:rPr>
            <w:noProof/>
            <w:webHidden/>
          </w:rPr>
          <w:tab/>
        </w:r>
        <w:r>
          <w:rPr>
            <w:noProof/>
            <w:webHidden/>
          </w:rPr>
          <w:fldChar w:fldCharType="begin"/>
        </w:r>
        <w:r>
          <w:rPr>
            <w:noProof/>
            <w:webHidden/>
          </w:rPr>
          <w:instrText xml:space="preserve"> PAGEREF _Toc23534964 \h </w:instrText>
        </w:r>
        <w:r>
          <w:rPr>
            <w:noProof/>
          </w:rPr>
        </w:r>
        <w:r>
          <w:rPr>
            <w:noProof/>
            <w:webHidden/>
          </w:rPr>
          <w:fldChar w:fldCharType="separate"/>
        </w:r>
        <w:r>
          <w:rPr>
            <w:noProof/>
            <w:webHidden/>
          </w:rPr>
          <w:t>260</w:t>
        </w:r>
        <w:r>
          <w:rPr>
            <w:noProof/>
            <w:webHidden/>
          </w:rPr>
          <w:fldChar w:fldCharType="end"/>
        </w:r>
      </w:hyperlink>
    </w:p>
    <w:p w:rsidR="004E00DF" w:rsidRDefault="004E00DF">
      <w:pPr>
        <w:pStyle w:val="TOC1"/>
        <w:tabs>
          <w:tab w:val="right" w:leader="dot" w:pos="3036"/>
        </w:tabs>
        <w:rPr>
          <w:noProof/>
          <w:sz w:val="24"/>
          <w:szCs w:val="24"/>
        </w:rPr>
      </w:pPr>
      <w:hyperlink w:anchor="_Toc23534965" w:history="1">
        <w:r w:rsidRPr="00717F48">
          <w:rPr>
            <w:rStyle w:val="Hyperlink"/>
            <w:noProof/>
          </w:rPr>
          <w:t>2-Dini Takva Şu Üç Şeyle Hasıl Olur :</w:t>
        </w:r>
        <w:r>
          <w:rPr>
            <w:noProof/>
            <w:webHidden/>
          </w:rPr>
          <w:tab/>
        </w:r>
        <w:r>
          <w:rPr>
            <w:noProof/>
            <w:webHidden/>
          </w:rPr>
          <w:fldChar w:fldCharType="begin"/>
        </w:r>
        <w:r>
          <w:rPr>
            <w:noProof/>
            <w:webHidden/>
          </w:rPr>
          <w:instrText xml:space="preserve"> PAGEREF _Toc23534965 \h </w:instrText>
        </w:r>
        <w:r>
          <w:rPr>
            <w:noProof/>
          </w:rPr>
        </w:r>
        <w:r>
          <w:rPr>
            <w:noProof/>
            <w:webHidden/>
          </w:rPr>
          <w:fldChar w:fldCharType="separate"/>
        </w:r>
        <w:r>
          <w:rPr>
            <w:noProof/>
            <w:webHidden/>
          </w:rPr>
          <w:t>264</w:t>
        </w:r>
        <w:r>
          <w:rPr>
            <w:noProof/>
            <w:webHidden/>
          </w:rPr>
          <w:fldChar w:fldCharType="end"/>
        </w:r>
      </w:hyperlink>
    </w:p>
    <w:p w:rsidR="004E00DF" w:rsidRDefault="004E00DF">
      <w:pPr>
        <w:pStyle w:val="TOC1"/>
        <w:tabs>
          <w:tab w:val="right" w:leader="dot" w:pos="3036"/>
        </w:tabs>
        <w:rPr>
          <w:noProof/>
          <w:sz w:val="24"/>
          <w:szCs w:val="24"/>
        </w:rPr>
      </w:pPr>
      <w:hyperlink w:anchor="_Toc23534966" w:history="1">
        <w:r w:rsidRPr="00717F48">
          <w:rPr>
            <w:rStyle w:val="Hyperlink"/>
            <w:noProof/>
          </w:rPr>
          <w:t>3-Muhabbet Nasıl İhlasa Sebep Olur?</w:t>
        </w:r>
        <w:r>
          <w:rPr>
            <w:noProof/>
            <w:webHidden/>
          </w:rPr>
          <w:tab/>
        </w:r>
        <w:r>
          <w:rPr>
            <w:noProof/>
            <w:webHidden/>
          </w:rPr>
          <w:fldChar w:fldCharType="begin"/>
        </w:r>
        <w:r>
          <w:rPr>
            <w:noProof/>
            <w:webHidden/>
          </w:rPr>
          <w:instrText xml:space="preserve"> PAGEREF _Toc23534966 \h </w:instrText>
        </w:r>
        <w:r>
          <w:rPr>
            <w:noProof/>
          </w:rPr>
        </w:r>
        <w:r>
          <w:rPr>
            <w:noProof/>
            <w:webHidden/>
          </w:rPr>
          <w:fldChar w:fldCharType="separate"/>
        </w:r>
        <w:r>
          <w:rPr>
            <w:noProof/>
            <w:webHidden/>
          </w:rPr>
          <w:t>266</w:t>
        </w:r>
        <w:r>
          <w:rPr>
            <w:noProof/>
            <w:webHidden/>
          </w:rPr>
          <w:fldChar w:fldCharType="end"/>
        </w:r>
      </w:hyperlink>
    </w:p>
    <w:p w:rsidR="004E00DF" w:rsidRDefault="004E00DF">
      <w:pPr>
        <w:pStyle w:val="TOC1"/>
        <w:tabs>
          <w:tab w:val="right" w:leader="dot" w:pos="3036"/>
        </w:tabs>
        <w:rPr>
          <w:noProof/>
          <w:sz w:val="24"/>
          <w:szCs w:val="24"/>
        </w:rPr>
      </w:pPr>
      <w:hyperlink w:anchor="_Toc23534967" w:history="1">
        <w:r w:rsidRPr="00717F48">
          <w:rPr>
            <w:rStyle w:val="Hyperlink"/>
            <w:noProof/>
          </w:rPr>
          <w:t>4-Kulun Allah Vesilesiyle Halis Olması</w:t>
        </w:r>
        <w:r>
          <w:rPr>
            <w:noProof/>
            <w:webHidden/>
          </w:rPr>
          <w:tab/>
        </w:r>
        <w:r>
          <w:rPr>
            <w:noProof/>
            <w:webHidden/>
          </w:rPr>
          <w:fldChar w:fldCharType="begin"/>
        </w:r>
        <w:r>
          <w:rPr>
            <w:noProof/>
            <w:webHidden/>
          </w:rPr>
          <w:instrText xml:space="preserve"> PAGEREF _Toc23534967 \h </w:instrText>
        </w:r>
        <w:r>
          <w:rPr>
            <w:noProof/>
          </w:rPr>
        </w:r>
        <w:r>
          <w:rPr>
            <w:noProof/>
            <w:webHidden/>
          </w:rPr>
          <w:fldChar w:fldCharType="separate"/>
        </w:r>
        <w:r>
          <w:rPr>
            <w:noProof/>
            <w:webHidden/>
          </w:rPr>
          <w:t>268</w:t>
        </w:r>
        <w:r>
          <w:rPr>
            <w:noProof/>
            <w:webHidden/>
          </w:rPr>
          <w:fldChar w:fldCharType="end"/>
        </w:r>
      </w:hyperlink>
    </w:p>
    <w:p w:rsidR="004E00DF" w:rsidRDefault="004E00DF">
      <w:pPr>
        <w:pStyle w:val="TOC1"/>
        <w:tabs>
          <w:tab w:val="right" w:leader="dot" w:pos="3036"/>
        </w:tabs>
        <w:rPr>
          <w:noProof/>
          <w:sz w:val="24"/>
          <w:szCs w:val="24"/>
        </w:rPr>
      </w:pPr>
      <w:hyperlink w:anchor="_Toc23534968" w:history="1">
        <w:r w:rsidRPr="00717F48">
          <w:rPr>
            <w:rStyle w:val="Hyperlink"/>
            <w:noProof/>
          </w:rPr>
          <w:t>4174. Bölüm</w:t>
        </w:r>
        <w:r>
          <w:rPr>
            <w:noProof/>
            <w:webHidden/>
          </w:rPr>
          <w:tab/>
        </w:r>
        <w:r>
          <w:rPr>
            <w:noProof/>
            <w:webHidden/>
          </w:rPr>
          <w:fldChar w:fldCharType="begin"/>
        </w:r>
        <w:r>
          <w:rPr>
            <w:noProof/>
            <w:webHidden/>
          </w:rPr>
          <w:instrText xml:space="preserve"> PAGEREF _Toc23534968 \h </w:instrText>
        </w:r>
        <w:r>
          <w:rPr>
            <w:noProof/>
          </w:rPr>
        </w:r>
        <w:r>
          <w:rPr>
            <w:noProof/>
            <w:webHidden/>
          </w:rPr>
          <w:fldChar w:fldCharType="separate"/>
        </w:r>
        <w:r>
          <w:rPr>
            <w:noProof/>
            <w:webHidden/>
          </w:rPr>
          <w:t>272</w:t>
        </w:r>
        <w:r>
          <w:rPr>
            <w:noProof/>
            <w:webHidden/>
          </w:rPr>
          <w:fldChar w:fldCharType="end"/>
        </w:r>
      </w:hyperlink>
    </w:p>
    <w:p w:rsidR="004E00DF" w:rsidRDefault="004E00DF">
      <w:pPr>
        <w:pStyle w:val="TOC1"/>
        <w:tabs>
          <w:tab w:val="right" w:leader="dot" w:pos="3036"/>
        </w:tabs>
        <w:rPr>
          <w:noProof/>
          <w:sz w:val="24"/>
          <w:szCs w:val="24"/>
        </w:rPr>
      </w:pPr>
      <w:hyperlink w:anchor="_Toc23534969" w:history="1">
        <w:r w:rsidRPr="00717F48">
          <w:rPr>
            <w:rStyle w:val="Hyperlink"/>
            <w:noProof/>
          </w:rPr>
          <w:t>Takvanın Üsaresi</w:t>
        </w:r>
        <w:r>
          <w:rPr>
            <w:noProof/>
            <w:webHidden/>
          </w:rPr>
          <w:tab/>
        </w:r>
        <w:r>
          <w:rPr>
            <w:noProof/>
            <w:webHidden/>
          </w:rPr>
          <w:fldChar w:fldCharType="begin"/>
        </w:r>
        <w:r>
          <w:rPr>
            <w:noProof/>
            <w:webHidden/>
          </w:rPr>
          <w:instrText xml:space="preserve"> PAGEREF _Toc23534969 \h </w:instrText>
        </w:r>
        <w:r>
          <w:rPr>
            <w:noProof/>
          </w:rPr>
        </w:r>
        <w:r>
          <w:rPr>
            <w:noProof/>
            <w:webHidden/>
          </w:rPr>
          <w:fldChar w:fldCharType="separate"/>
        </w:r>
        <w:r>
          <w:rPr>
            <w:noProof/>
            <w:webHidden/>
          </w:rPr>
          <w:t>272</w:t>
        </w:r>
        <w:r>
          <w:rPr>
            <w:noProof/>
            <w:webHidden/>
          </w:rPr>
          <w:fldChar w:fldCharType="end"/>
        </w:r>
      </w:hyperlink>
    </w:p>
    <w:p w:rsidR="004E00DF" w:rsidRDefault="004E00DF">
      <w:pPr>
        <w:pStyle w:val="TOC1"/>
        <w:tabs>
          <w:tab w:val="right" w:leader="dot" w:pos="3036"/>
        </w:tabs>
        <w:rPr>
          <w:noProof/>
          <w:sz w:val="24"/>
          <w:szCs w:val="24"/>
        </w:rPr>
      </w:pPr>
      <w:hyperlink w:anchor="_Toc23534970" w:history="1">
        <w:r w:rsidRPr="00717F48">
          <w:rPr>
            <w:rStyle w:val="Hyperlink"/>
            <w:noProof/>
          </w:rPr>
          <w:t>4175. Bölüm</w:t>
        </w:r>
        <w:r>
          <w:rPr>
            <w:noProof/>
            <w:webHidden/>
          </w:rPr>
          <w:tab/>
        </w:r>
        <w:r>
          <w:rPr>
            <w:noProof/>
            <w:webHidden/>
          </w:rPr>
          <w:fldChar w:fldCharType="begin"/>
        </w:r>
        <w:r>
          <w:rPr>
            <w:noProof/>
            <w:webHidden/>
          </w:rPr>
          <w:instrText xml:space="preserve"> PAGEREF _Toc23534970 \h </w:instrText>
        </w:r>
        <w:r>
          <w:rPr>
            <w:noProof/>
          </w:rPr>
        </w:r>
        <w:r>
          <w:rPr>
            <w:noProof/>
            <w:webHidden/>
          </w:rPr>
          <w:fldChar w:fldCharType="separate"/>
        </w:r>
        <w:r>
          <w:rPr>
            <w:noProof/>
            <w:webHidden/>
          </w:rPr>
          <w:t>273</w:t>
        </w:r>
        <w:r>
          <w:rPr>
            <w:noProof/>
            <w:webHidden/>
          </w:rPr>
          <w:fldChar w:fldCharType="end"/>
        </w:r>
      </w:hyperlink>
    </w:p>
    <w:p w:rsidR="004E00DF" w:rsidRDefault="004E00DF">
      <w:pPr>
        <w:pStyle w:val="TOC1"/>
        <w:tabs>
          <w:tab w:val="right" w:leader="dot" w:pos="3036"/>
        </w:tabs>
        <w:rPr>
          <w:noProof/>
          <w:sz w:val="24"/>
          <w:szCs w:val="24"/>
        </w:rPr>
      </w:pPr>
      <w:hyperlink w:anchor="_Toc23534971" w:history="1">
        <w:r w:rsidRPr="00717F48">
          <w:rPr>
            <w:rStyle w:val="Hyperlink"/>
            <w:noProof/>
          </w:rPr>
          <w:t>İnsanların en Takvalısı</w:t>
        </w:r>
        <w:r>
          <w:rPr>
            <w:noProof/>
            <w:webHidden/>
          </w:rPr>
          <w:tab/>
        </w:r>
        <w:r>
          <w:rPr>
            <w:noProof/>
            <w:webHidden/>
          </w:rPr>
          <w:fldChar w:fldCharType="begin"/>
        </w:r>
        <w:r>
          <w:rPr>
            <w:noProof/>
            <w:webHidden/>
          </w:rPr>
          <w:instrText xml:space="preserve"> PAGEREF _Toc23534971 \h </w:instrText>
        </w:r>
        <w:r>
          <w:rPr>
            <w:noProof/>
          </w:rPr>
        </w:r>
        <w:r>
          <w:rPr>
            <w:noProof/>
            <w:webHidden/>
          </w:rPr>
          <w:fldChar w:fldCharType="separate"/>
        </w:r>
        <w:r>
          <w:rPr>
            <w:noProof/>
            <w:webHidden/>
          </w:rPr>
          <w:t>273</w:t>
        </w:r>
        <w:r>
          <w:rPr>
            <w:noProof/>
            <w:webHidden/>
          </w:rPr>
          <w:fldChar w:fldCharType="end"/>
        </w:r>
      </w:hyperlink>
    </w:p>
    <w:p w:rsidR="004E00DF" w:rsidRDefault="004E00DF">
      <w:pPr>
        <w:pStyle w:val="TOC1"/>
        <w:tabs>
          <w:tab w:val="right" w:leader="dot" w:pos="3036"/>
        </w:tabs>
        <w:rPr>
          <w:noProof/>
          <w:sz w:val="24"/>
          <w:szCs w:val="24"/>
        </w:rPr>
      </w:pPr>
      <w:hyperlink w:anchor="_Toc23534972" w:history="1">
        <w:r w:rsidRPr="00717F48">
          <w:rPr>
            <w:rStyle w:val="Hyperlink"/>
            <w:noProof/>
          </w:rPr>
          <w:t>4176. Bölüm</w:t>
        </w:r>
        <w:r>
          <w:rPr>
            <w:noProof/>
            <w:webHidden/>
          </w:rPr>
          <w:tab/>
        </w:r>
        <w:r>
          <w:rPr>
            <w:noProof/>
            <w:webHidden/>
          </w:rPr>
          <w:fldChar w:fldCharType="begin"/>
        </w:r>
        <w:r>
          <w:rPr>
            <w:noProof/>
            <w:webHidden/>
          </w:rPr>
          <w:instrText xml:space="preserve"> PAGEREF _Toc23534972 \h </w:instrText>
        </w:r>
        <w:r>
          <w:rPr>
            <w:noProof/>
          </w:rPr>
        </w:r>
        <w:r>
          <w:rPr>
            <w:noProof/>
            <w:webHidden/>
          </w:rPr>
          <w:fldChar w:fldCharType="separate"/>
        </w:r>
        <w:r>
          <w:rPr>
            <w:noProof/>
            <w:webHidden/>
          </w:rPr>
          <w:t>273</w:t>
        </w:r>
        <w:r>
          <w:rPr>
            <w:noProof/>
            <w:webHidden/>
          </w:rPr>
          <w:fldChar w:fldCharType="end"/>
        </w:r>
      </w:hyperlink>
    </w:p>
    <w:p w:rsidR="004E00DF" w:rsidRDefault="004E00DF">
      <w:pPr>
        <w:pStyle w:val="TOC1"/>
        <w:tabs>
          <w:tab w:val="right" w:leader="dot" w:pos="3036"/>
        </w:tabs>
        <w:rPr>
          <w:noProof/>
          <w:sz w:val="24"/>
          <w:szCs w:val="24"/>
        </w:rPr>
      </w:pPr>
      <w:hyperlink w:anchor="_Toc23534973" w:history="1">
        <w:r w:rsidRPr="00717F48">
          <w:rPr>
            <w:rStyle w:val="Hyperlink"/>
            <w:noProof/>
          </w:rPr>
          <w:t>Takva Sahiplerinin İmamı</w:t>
        </w:r>
        <w:r>
          <w:rPr>
            <w:noProof/>
            <w:webHidden/>
          </w:rPr>
          <w:tab/>
        </w:r>
        <w:r>
          <w:rPr>
            <w:noProof/>
            <w:webHidden/>
          </w:rPr>
          <w:fldChar w:fldCharType="begin"/>
        </w:r>
        <w:r>
          <w:rPr>
            <w:noProof/>
            <w:webHidden/>
          </w:rPr>
          <w:instrText xml:space="preserve"> PAGEREF _Toc23534973 \h </w:instrText>
        </w:r>
        <w:r>
          <w:rPr>
            <w:noProof/>
          </w:rPr>
        </w:r>
        <w:r>
          <w:rPr>
            <w:noProof/>
            <w:webHidden/>
          </w:rPr>
          <w:fldChar w:fldCharType="separate"/>
        </w:r>
        <w:r>
          <w:rPr>
            <w:noProof/>
            <w:webHidden/>
          </w:rPr>
          <w:t>273</w:t>
        </w:r>
        <w:r>
          <w:rPr>
            <w:noProof/>
            <w:webHidden/>
          </w:rPr>
          <w:fldChar w:fldCharType="end"/>
        </w:r>
      </w:hyperlink>
    </w:p>
    <w:p w:rsidR="004E00DF" w:rsidRDefault="004E00DF">
      <w:pPr>
        <w:pStyle w:val="TOC1"/>
        <w:tabs>
          <w:tab w:val="right" w:leader="dot" w:pos="3036"/>
        </w:tabs>
        <w:rPr>
          <w:noProof/>
          <w:sz w:val="24"/>
          <w:szCs w:val="24"/>
        </w:rPr>
      </w:pPr>
      <w:hyperlink w:anchor="_Toc23534974" w:history="1">
        <w:r w:rsidRPr="00717F48">
          <w:rPr>
            <w:rStyle w:val="Hyperlink"/>
            <w:noProof/>
          </w:rPr>
          <w:t>4177. Bölüm</w:t>
        </w:r>
        <w:r>
          <w:rPr>
            <w:noProof/>
            <w:webHidden/>
          </w:rPr>
          <w:tab/>
        </w:r>
        <w:r>
          <w:rPr>
            <w:noProof/>
            <w:webHidden/>
          </w:rPr>
          <w:fldChar w:fldCharType="begin"/>
        </w:r>
        <w:r>
          <w:rPr>
            <w:noProof/>
            <w:webHidden/>
          </w:rPr>
          <w:instrText xml:space="preserve"> PAGEREF _Toc23534974 \h </w:instrText>
        </w:r>
        <w:r>
          <w:rPr>
            <w:noProof/>
          </w:rPr>
        </w:r>
        <w:r>
          <w:rPr>
            <w:noProof/>
            <w:webHidden/>
          </w:rPr>
          <w:fldChar w:fldCharType="separate"/>
        </w:r>
        <w:r>
          <w:rPr>
            <w:noProof/>
            <w:webHidden/>
          </w:rPr>
          <w:t>274</w:t>
        </w:r>
        <w:r>
          <w:rPr>
            <w:noProof/>
            <w:webHidden/>
          </w:rPr>
          <w:fldChar w:fldCharType="end"/>
        </w:r>
      </w:hyperlink>
    </w:p>
    <w:p w:rsidR="004E00DF" w:rsidRDefault="004E00DF">
      <w:pPr>
        <w:pStyle w:val="TOC1"/>
        <w:tabs>
          <w:tab w:val="right" w:leader="dot" w:pos="3036"/>
        </w:tabs>
        <w:rPr>
          <w:noProof/>
          <w:sz w:val="24"/>
          <w:szCs w:val="24"/>
        </w:rPr>
      </w:pPr>
      <w:hyperlink w:anchor="_Toc23534975" w:history="1">
        <w:r w:rsidRPr="00717F48">
          <w:rPr>
            <w:rStyle w:val="Hyperlink"/>
            <w:noProof/>
          </w:rPr>
          <w:t>Akibet Takva Sahiplerinindir</w:t>
        </w:r>
        <w:r>
          <w:rPr>
            <w:noProof/>
            <w:webHidden/>
          </w:rPr>
          <w:tab/>
        </w:r>
        <w:r>
          <w:rPr>
            <w:noProof/>
            <w:webHidden/>
          </w:rPr>
          <w:fldChar w:fldCharType="begin"/>
        </w:r>
        <w:r>
          <w:rPr>
            <w:noProof/>
            <w:webHidden/>
          </w:rPr>
          <w:instrText xml:space="preserve"> PAGEREF _Toc23534975 \h </w:instrText>
        </w:r>
        <w:r>
          <w:rPr>
            <w:noProof/>
          </w:rPr>
        </w:r>
        <w:r>
          <w:rPr>
            <w:noProof/>
            <w:webHidden/>
          </w:rPr>
          <w:fldChar w:fldCharType="separate"/>
        </w:r>
        <w:r>
          <w:rPr>
            <w:noProof/>
            <w:webHidden/>
          </w:rPr>
          <w:t>274</w:t>
        </w:r>
        <w:r>
          <w:rPr>
            <w:noProof/>
            <w:webHidden/>
          </w:rPr>
          <w:fldChar w:fldCharType="end"/>
        </w:r>
      </w:hyperlink>
    </w:p>
    <w:p w:rsidR="004E00DF" w:rsidRDefault="004E00DF">
      <w:pPr>
        <w:pStyle w:val="TOC1"/>
        <w:tabs>
          <w:tab w:val="right" w:leader="dot" w:pos="3036"/>
        </w:tabs>
        <w:rPr>
          <w:noProof/>
          <w:sz w:val="24"/>
          <w:szCs w:val="24"/>
        </w:rPr>
      </w:pPr>
      <w:hyperlink w:anchor="_Toc23534976" w:history="1">
        <w:r w:rsidRPr="00717F48">
          <w:rPr>
            <w:rStyle w:val="Hyperlink"/>
            <w:noProof/>
          </w:rPr>
          <w:t>Hak din sonunda tüm dünyaya galip gelecektir</w:t>
        </w:r>
        <w:r>
          <w:rPr>
            <w:noProof/>
            <w:webHidden/>
          </w:rPr>
          <w:tab/>
        </w:r>
        <w:r>
          <w:rPr>
            <w:noProof/>
            <w:webHidden/>
          </w:rPr>
          <w:fldChar w:fldCharType="begin"/>
        </w:r>
        <w:r>
          <w:rPr>
            <w:noProof/>
            <w:webHidden/>
          </w:rPr>
          <w:instrText xml:space="preserve"> PAGEREF _Toc23534976 \h </w:instrText>
        </w:r>
        <w:r>
          <w:rPr>
            <w:noProof/>
          </w:rPr>
        </w:r>
        <w:r>
          <w:rPr>
            <w:noProof/>
            <w:webHidden/>
          </w:rPr>
          <w:fldChar w:fldCharType="separate"/>
        </w:r>
        <w:r>
          <w:rPr>
            <w:noProof/>
            <w:webHidden/>
          </w:rPr>
          <w:t>275</w:t>
        </w:r>
        <w:r>
          <w:rPr>
            <w:noProof/>
            <w:webHidden/>
          </w:rPr>
          <w:fldChar w:fldCharType="end"/>
        </w:r>
      </w:hyperlink>
    </w:p>
    <w:p w:rsidR="004E00DF" w:rsidRDefault="004E00DF">
      <w:pPr>
        <w:pStyle w:val="TOC1"/>
        <w:tabs>
          <w:tab w:val="right" w:leader="dot" w:pos="3036"/>
        </w:tabs>
        <w:rPr>
          <w:noProof/>
          <w:sz w:val="24"/>
          <w:szCs w:val="24"/>
        </w:rPr>
      </w:pPr>
      <w:hyperlink w:anchor="_Toc23534978" w:history="1">
        <w:r w:rsidRPr="00717F48">
          <w:rPr>
            <w:rStyle w:val="Hyperlink"/>
            <w:noProof/>
          </w:rPr>
          <w:t>4178. Bölüm</w:t>
        </w:r>
        <w:r>
          <w:rPr>
            <w:noProof/>
            <w:webHidden/>
          </w:rPr>
          <w:tab/>
        </w:r>
        <w:r>
          <w:rPr>
            <w:noProof/>
            <w:webHidden/>
          </w:rPr>
          <w:fldChar w:fldCharType="begin"/>
        </w:r>
        <w:r>
          <w:rPr>
            <w:noProof/>
            <w:webHidden/>
          </w:rPr>
          <w:instrText xml:space="preserve"> PAGEREF _Toc23534978 \h </w:instrText>
        </w:r>
        <w:r>
          <w:rPr>
            <w:noProof/>
          </w:rPr>
        </w:r>
        <w:r>
          <w:rPr>
            <w:noProof/>
            <w:webHidden/>
          </w:rPr>
          <w:fldChar w:fldCharType="separate"/>
        </w:r>
        <w:r>
          <w:rPr>
            <w:noProof/>
            <w:webHidden/>
          </w:rPr>
          <w:t>279</w:t>
        </w:r>
        <w:r>
          <w:rPr>
            <w:noProof/>
            <w:webHidden/>
          </w:rPr>
          <w:fldChar w:fldCharType="end"/>
        </w:r>
      </w:hyperlink>
    </w:p>
    <w:p w:rsidR="004E00DF" w:rsidRDefault="004E00DF">
      <w:pPr>
        <w:pStyle w:val="TOC1"/>
        <w:tabs>
          <w:tab w:val="right" w:leader="dot" w:pos="3036"/>
        </w:tabs>
        <w:rPr>
          <w:noProof/>
          <w:sz w:val="24"/>
          <w:szCs w:val="24"/>
        </w:rPr>
      </w:pPr>
      <w:hyperlink w:anchor="_Toc23534979" w:history="1">
        <w:r w:rsidRPr="00717F48">
          <w:rPr>
            <w:rStyle w:val="Hyperlink"/>
            <w:noProof/>
          </w:rPr>
          <w:t>Takiyye</w:t>
        </w:r>
        <w:r>
          <w:rPr>
            <w:noProof/>
            <w:webHidden/>
          </w:rPr>
          <w:tab/>
        </w:r>
        <w:r>
          <w:rPr>
            <w:noProof/>
            <w:webHidden/>
          </w:rPr>
          <w:fldChar w:fldCharType="begin"/>
        </w:r>
        <w:r>
          <w:rPr>
            <w:noProof/>
            <w:webHidden/>
          </w:rPr>
          <w:instrText xml:space="preserve"> PAGEREF _Toc23534979 \h </w:instrText>
        </w:r>
        <w:r>
          <w:rPr>
            <w:noProof/>
          </w:rPr>
        </w:r>
        <w:r>
          <w:rPr>
            <w:noProof/>
            <w:webHidden/>
          </w:rPr>
          <w:fldChar w:fldCharType="separate"/>
        </w:r>
        <w:r>
          <w:rPr>
            <w:noProof/>
            <w:webHidden/>
          </w:rPr>
          <w:t>279</w:t>
        </w:r>
        <w:r>
          <w:rPr>
            <w:noProof/>
            <w:webHidden/>
          </w:rPr>
          <w:fldChar w:fldCharType="end"/>
        </w:r>
      </w:hyperlink>
    </w:p>
    <w:p w:rsidR="004E00DF" w:rsidRDefault="004E00DF">
      <w:pPr>
        <w:pStyle w:val="TOC1"/>
        <w:tabs>
          <w:tab w:val="right" w:leader="dot" w:pos="3036"/>
        </w:tabs>
        <w:rPr>
          <w:noProof/>
          <w:sz w:val="24"/>
          <w:szCs w:val="24"/>
        </w:rPr>
      </w:pPr>
      <w:hyperlink w:anchor="_Toc23534980" w:history="1">
        <w:r w:rsidRPr="00717F48">
          <w:rPr>
            <w:rStyle w:val="Hyperlink"/>
            <w:noProof/>
          </w:rPr>
          <w:t>4179. Bölüm</w:t>
        </w:r>
        <w:r>
          <w:rPr>
            <w:noProof/>
            <w:webHidden/>
          </w:rPr>
          <w:tab/>
        </w:r>
        <w:r>
          <w:rPr>
            <w:noProof/>
            <w:webHidden/>
          </w:rPr>
          <w:fldChar w:fldCharType="begin"/>
        </w:r>
        <w:r>
          <w:rPr>
            <w:noProof/>
            <w:webHidden/>
          </w:rPr>
          <w:instrText xml:space="preserve"> PAGEREF _Toc23534980 \h </w:instrText>
        </w:r>
        <w:r>
          <w:rPr>
            <w:noProof/>
          </w:rPr>
        </w:r>
        <w:r>
          <w:rPr>
            <w:noProof/>
            <w:webHidden/>
          </w:rPr>
          <w:fldChar w:fldCharType="separate"/>
        </w:r>
        <w:r>
          <w:rPr>
            <w:noProof/>
            <w:webHidden/>
          </w:rPr>
          <w:t>281</w:t>
        </w:r>
        <w:r>
          <w:rPr>
            <w:noProof/>
            <w:webHidden/>
          </w:rPr>
          <w:fldChar w:fldCharType="end"/>
        </w:r>
      </w:hyperlink>
    </w:p>
    <w:p w:rsidR="004E00DF" w:rsidRDefault="004E00DF">
      <w:pPr>
        <w:pStyle w:val="TOC1"/>
        <w:tabs>
          <w:tab w:val="right" w:leader="dot" w:pos="3036"/>
        </w:tabs>
        <w:rPr>
          <w:noProof/>
          <w:sz w:val="24"/>
          <w:szCs w:val="24"/>
        </w:rPr>
      </w:pPr>
      <w:hyperlink w:anchor="_Toc23534981" w:history="1">
        <w:r w:rsidRPr="00717F48">
          <w:rPr>
            <w:rStyle w:val="Hyperlink"/>
            <w:noProof/>
          </w:rPr>
          <w:t>Takiyyenin Caiz Olduğu Hususlar</w:t>
        </w:r>
        <w:r>
          <w:rPr>
            <w:noProof/>
            <w:webHidden/>
          </w:rPr>
          <w:tab/>
        </w:r>
        <w:r>
          <w:rPr>
            <w:noProof/>
            <w:webHidden/>
          </w:rPr>
          <w:fldChar w:fldCharType="begin"/>
        </w:r>
        <w:r>
          <w:rPr>
            <w:noProof/>
            <w:webHidden/>
          </w:rPr>
          <w:instrText xml:space="preserve"> PAGEREF _Toc23534981 \h </w:instrText>
        </w:r>
        <w:r>
          <w:rPr>
            <w:noProof/>
          </w:rPr>
        </w:r>
        <w:r>
          <w:rPr>
            <w:noProof/>
            <w:webHidden/>
          </w:rPr>
          <w:fldChar w:fldCharType="separate"/>
        </w:r>
        <w:r>
          <w:rPr>
            <w:noProof/>
            <w:webHidden/>
          </w:rPr>
          <w:t>281</w:t>
        </w:r>
        <w:r>
          <w:rPr>
            <w:noProof/>
            <w:webHidden/>
          </w:rPr>
          <w:fldChar w:fldCharType="end"/>
        </w:r>
      </w:hyperlink>
    </w:p>
    <w:p w:rsidR="004E00DF" w:rsidRDefault="004E00DF">
      <w:pPr>
        <w:pStyle w:val="TOC1"/>
        <w:tabs>
          <w:tab w:val="right" w:leader="dot" w:pos="3036"/>
        </w:tabs>
        <w:rPr>
          <w:noProof/>
          <w:sz w:val="24"/>
          <w:szCs w:val="24"/>
        </w:rPr>
      </w:pPr>
      <w:hyperlink w:anchor="_Toc23534982" w:history="1">
        <w:r w:rsidRPr="00717F48">
          <w:rPr>
            <w:rStyle w:val="Hyperlink"/>
            <w:noProof/>
          </w:rPr>
          <w:t>4180. Bölüm</w:t>
        </w:r>
        <w:r>
          <w:rPr>
            <w:noProof/>
            <w:webHidden/>
          </w:rPr>
          <w:tab/>
        </w:r>
        <w:r>
          <w:rPr>
            <w:noProof/>
            <w:webHidden/>
          </w:rPr>
          <w:fldChar w:fldCharType="begin"/>
        </w:r>
        <w:r>
          <w:rPr>
            <w:noProof/>
            <w:webHidden/>
          </w:rPr>
          <w:instrText xml:space="preserve"> PAGEREF _Toc23534982 \h </w:instrText>
        </w:r>
        <w:r>
          <w:rPr>
            <w:noProof/>
          </w:rPr>
        </w:r>
        <w:r>
          <w:rPr>
            <w:noProof/>
            <w:webHidden/>
          </w:rPr>
          <w:fldChar w:fldCharType="separate"/>
        </w:r>
        <w:r>
          <w:rPr>
            <w:noProof/>
            <w:webHidden/>
          </w:rPr>
          <w:t>281</w:t>
        </w:r>
        <w:r>
          <w:rPr>
            <w:noProof/>
            <w:webHidden/>
          </w:rPr>
          <w:fldChar w:fldCharType="end"/>
        </w:r>
      </w:hyperlink>
    </w:p>
    <w:p w:rsidR="004E00DF" w:rsidRDefault="004E00DF">
      <w:pPr>
        <w:pStyle w:val="TOC1"/>
        <w:tabs>
          <w:tab w:val="right" w:leader="dot" w:pos="3036"/>
        </w:tabs>
        <w:rPr>
          <w:noProof/>
          <w:sz w:val="24"/>
          <w:szCs w:val="24"/>
        </w:rPr>
      </w:pPr>
      <w:hyperlink w:anchor="_Toc23534983" w:history="1">
        <w:r w:rsidRPr="00717F48">
          <w:rPr>
            <w:rStyle w:val="Hyperlink"/>
            <w:noProof/>
          </w:rPr>
          <w:t>Takiyyeyi Aşmaktan Sakınmak</w:t>
        </w:r>
        <w:r>
          <w:rPr>
            <w:noProof/>
            <w:webHidden/>
          </w:rPr>
          <w:tab/>
        </w:r>
        <w:r>
          <w:rPr>
            <w:noProof/>
            <w:webHidden/>
          </w:rPr>
          <w:fldChar w:fldCharType="begin"/>
        </w:r>
        <w:r>
          <w:rPr>
            <w:noProof/>
            <w:webHidden/>
          </w:rPr>
          <w:instrText xml:space="preserve"> PAGEREF _Toc23534983 \h </w:instrText>
        </w:r>
        <w:r>
          <w:rPr>
            <w:noProof/>
          </w:rPr>
        </w:r>
        <w:r>
          <w:rPr>
            <w:noProof/>
            <w:webHidden/>
          </w:rPr>
          <w:fldChar w:fldCharType="separate"/>
        </w:r>
        <w:r>
          <w:rPr>
            <w:noProof/>
            <w:webHidden/>
          </w:rPr>
          <w:t>281</w:t>
        </w:r>
        <w:r>
          <w:rPr>
            <w:noProof/>
            <w:webHidden/>
          </w:rPr>
          <w:fldChar w:fldCharType="end"/>
        </w:r>
      </w:hyperlink>
    </w:p>
    <w:p w:rsidR="004E00DF" w:rsidRDefault="004E00DF">
      <w:pPr>
        <w:pStyle w:val="TOC1"/>
        <w:tabs>
          <w:tab w:val="right" w:leader="dot" w:pos="3036"/>
        </w:tabs>
        <w:rPr>
          <w:noProof/>
          <w:sz w:val="24"/>
          <w:szCs w:val="24"/>
        </w:rPr>
      </w:pPr>
      <w:hyperlink w:anchor="_Toc23534984" w:history="1">
        <w:r w:rsidRPr="00717F48">
          <w:rPr>
            <w:rStyle w:val="Hyperlink"/>
            <w:noProof/>
          </w:rPr>
          <w:t>4181. Bölüm</w:t>
        </w:r>
        <w:r>
          <w:rPr>
            <w:noProof/>
            <w:webHidden/>
          </w:rPr>
          <w:tab/>
        </w:r>
        <w:r>
          <w:rPr>
            <w:noProof/>
            <w:webHidden/>
          </w:rPr>
          <w:fldChar w:fldCharType="begin"/>
        </w:r>
        <w:r>
          <w:rPr>
            <w:noProof/>
            <w:webHidden/>
          </w:rPr>
          <w:instrText xml:space="preserve"> PAGEREF _Toc23534984 \h </w:instrText>
        </w:r>
        <w:r>
          <w:rPr>
            <w:noProof/>
          </w:rPr>
        </w:r>
        <w:r>
          <w:rPr>
            <w:noProof/>
            <w:webHidden/>
          </w:rPr>
          <w:fldChar w:fldCharType="separate"/>
        </w:r>
        <w:r>
          <w:rPr>
            <w:noProof/>
            <w:webHidden/>
          </w:rPr>
          <w:t>283</w:t>
        </w:r>
        <w:r>
          <w:rPr>
            <w:noProof/>
            <w:webHidden/>
          </w:rPr>
          <w:fldChar w:fldCharType="end"/>
        </w:r>
      </w:hyperlink>
    </w:p>
    <w:p w:rsidR="004E00DF" w:rsidRDefault="004E00DF">
      <w:pPr>
        <w:pStyle w:val="TOC1"/>
        <w:tabs>
          <w:tab w:val="right" w:leader="dot" w:pos="3036"/>
        </w:tabs>
        <w:rPr>
          <w:noProof/>
          <w:sz w:val="24"/>
          <w:szCs w:val="24"/>
        </w:rPr>
      </w:pPr>
      <w:hyperlink w:anchor="_Toc23534985" w:history="1">
        <w:r w:rsidRPr="00717F48">
          <w:rPr>
            <w:rStyle w:val="Hyperlink"/>
            <w:noProof/>
          </w:rPr>
          <w:t>Takiyyenin Caiz Olmadığı Hususlar</w:t>
        </w:r>
        <w:r>
          <w:rPr>
            <w:noProof/>
            <w:webHidden/>
          </w:rPr>
          <w:tab/>
        </w:r>
        <w:r>
          <w:rPr>
            <w:noProof/>
            <w:webHidden/>
          </w:rPr>
          <w:fldChar w:fldCharType="begin"/>
        </w:r>
        <w:r>
          <w:rPr>
            <w:noProof/>
            <w:webHidden/>
          </w:rPr>
          <w:instrText xml:space="preserve"> PAGEREF _Toc23534985 \h </w:instrText>
        </w:r>
        <w:r>
          <w:rPr>
            <w:noProof/>
          </w:rPr>
        </w:r>
        <w:r>
          <w:rPr>
            <w:noProof/>
            <w:webHidden/>
          </w:rPr>
          <w:fldChar w:fldCharType="separate"/>
        </w:r>
        <w:r>
          <w:rPr>
            <w:noProof/>
            <w:webHidden/>
          </w:rPr>
          <w:t>283</w:t>
        </w:r>
        <w:r>
          <w:rPr>
            <w:noProof/>
            <w:webHidden/>
          </w:rPr>
          <w:fldChar w:fldCharType="end"/>
        </w:r>
      </w:hyperlink>
    </w:p>
    <w:p w:rsidR="004E00DF" w:rsidRDefault="004E00DF">
      <w:pPr>
        <w:pStyle w:val="TOC1"/>
        <w:tabs>
          <w:tab w:val="right" w:leader="dot" w:pos="3036"/>
        </w:tabs>
        <w:rPr>
          <w:noProof/>
          <w:sz w:val="24"/>
          <w:szCs w:val="24"/>
        </w:rPr>
      </w:pPr>
      <w:hyperlink w:anchor="_Toc23534987" w:history="1">
        <w:r w:rsidRPr="00717F48">
          <w:rPr>
            <w:rStyle w:val="Hyperlink"/>
            <w:noProof/>
          </w:rPr>
          <w:t>4182. Bölüm</w:t>
        </w:r>
        <w:r>
          <w:rPr>
            <w:noProof/>
            <w:webHidden/>
          </w:rPr>
          <w:tab/>
        </w:r>
        <w:r>
          <w:rPr>
            <w:noProof/>
            <w:webHidden/>
          </w:rPr>
          <w:fldChar w:fldCharType="begin"/>
        </w:r>
        <w:r>
          <w:rPr>
            <w:noProof/>
            <w:webHidden/>
          </w:rPr>
          <w:instrText xml:space="preserve"> PAGEREF _Toc23534987 \h </w:instrText>
        </w:r>
        <w:r>
          <w:rPr>
            <w:noProof/>
          </w:rPr>
        </w:r>
        <w:r>
          <w:rPr>
            <w:noProof/>
            <w:webHidden/>
          </w:rPr>
          <w:fldChar w:fldCharType="separate"/>
        </w:r>
        <w:r>
          <w:rPr>
            <w:noProof/>
            <w:webHidden/>
          </w:rPr>
          <w:t>285</w:t>
        </w:r>
        <w:r>
          <w:rPr>
            <w:noProof/>
            <w:webHidden/>
          </w:rPr>
          <w:fldChar w:fldCharType="end"/>
        </w:r>
      </w:hyperlink>
    </w:p>
    <w:p w:rsidR="004E00DF" w:rsidRDefault="004E00DF">
      <w:pPr>
        <w:pStyle w:val="TOC1"/>
        <w:tabs>
          <w:tab w:val="right" w:leader="dot" w:pos="3036"/>
        </w:tabs>
        <w:rPr>
          <w:noProof/>
          <w:sz w:val="24"/>
          <w:szCs w:val="24"/>
        </w:rPr>
      </w:pPr>
      <w:hyperlink w:anchor="_Toc23534988" w:history="1">
        <w:r w:rsidRPr="00717F48">
          <w:rPr>
            <w:rStyle w:val="Hyperlink"/>
            <w:noProof/>
          </w:rPr>
          <w:t>Tevekkül</w:t>
        </w:r>
        <w:r>
          <w:rPr>
            <w:noProof/>
            <w:webHidden/>
          </w:rPr>
          <w:tab/>
        </w:r>
        <w:r>
          <w:rPr>
            <w:noProof/>
            <w:webHidden/>
          </w:rPr>
          <w:fldChar w:fldCharType="begin"/>
        </w:r>
        <w:r>
          <w:rPr>
            <w:noProof/>
            <w:webHidden/>
          </w:rPr>
          <w:instrText xml:space="preserve"> PAGEREF _Toc23534988 \h </w:instrText>
        </w:r>
        <w:r>
          <w:rPr>
            <w:noProof/>
          </w:rPr>
        </w:r>
        <w:r>
          <w:rPr>
            <w:noProof/>
            <w:webHidden/>
          </w:rPr>
          <w:fldChar w:fldCharType="separate"/>
        </w:r>
        <w:r>
          <w:rPr>
            <w:noProof/>
            <w:webHidden/>
          </w:rPr>
          <w:t>285</w:t>
        </w:r>
        <w:r>
          <w:rPr>
            <w:noProof/>
            <w:webHidden/>
          </w:rPr>
          <w:fldChar w:fldCharType="end"/>
        </w:r>
      </w:hyperlink>
    </w:p>
    <w:p w:rsidR="004E00DF" w:rsidRDefault="004E00DF">
      <w:pPr>
        <w:pStyle w:val="TOC1"/>
        <w:tabs>
          <w:tab w:val="right" w:leader="dot" w:pos="3036"/>
        </w:tabs>
        <w:rPr>
          <w:noProof/>
          <w:sz w:val="24"/>
          <w:szCs w:val="24"/>
        </w:rPr>
      </w:pPr>
      <w:hyperlink w:anchor="_Toc23534989" w:history="1">
        <w:r w:rsidRPr="00717F48">
          <w:rPr>
            <w:rStyle w:val="Hyperlink"/>
            <w:noProof/>
          </w:rPr>
          <w:t>4183. Bölüm</w:t>
        </w:r>
        <w:r>
          <w:rPr>
            <w:noProof/>
            <w:webHidden/>
          </w:rPr>
          <w:tab/>
        </w:r>
        <w:r>
          <w:rPr>
            <w:noProof/>
            <w:webHidden/>
          </w:rPr>
          <w:fldChar w:fldCharType="begin"/>
        </w:r>
        <w:r>
          <w:rPr>
            <w:noProof/>
            <w:webHidden/>
          </w:rPr>
          <w:instrText xml:space="preserve"> PAGEREF _Toc23534989 \h </w:instrText>
        </w:r>
        <w:r>
          <w:rPr>
            <w:noProof/>
          </w:rPr>
        </w:r>
        <w:r>
          <w:rPr>
            <w:noProof/>
            <w:webHidden/>
          </w:rPr>
          <w:fldChar w:fldCharType="separate"/>
        </w:r>
        <w:r>
          <w:rPr>
            <w:noProof/>
            <w:webHidden/>
          </w:rPr>
          <w:t>285</w:t>
        </w:r>
        <w:r>
          <w:rPr>
            <w:noProof/>
            <w:webHidden/>
          </w:rPr>
          <w:fldChar w:fldCharType="end"/>
        </w:r>
      </w:hyperlink>
    </w:p>
    <w:p w:rsidR="004E00DF" w:rsidRDefault="004E00DF">
      <w:pPr>
        <w:pStyle w:val="TOC1"/>
        <w:tabs>
          <w:tab w:val="right" w:leader="dot" w:pos="3036"/>
        </w:tabs>
        <w:rPr>
          <w:noProof/>
          <w:sz w:val="24"/>
          <w:szCs w:val="24"/>
        </w:rPr>
      </w:pPr>
      <w:hyperlink w:anchor="_Toc23534990" w:history="1">
        <w:r w:rsidRPr="00717F48">
          <w:rPr>
            <w:rStyle w:val="Hyperlink"/>
            <w:noProof/>
          </w:rPr>
          <w:t>Tevekkülün Anlamı</w:t>
        </w:r>
        <w:r>
          <w:rPr>
            <w:noProof/>
            <w:webHidden/>
          </w:rPr>
          <w:tab/>
        </w:r>
        <w:r>
          <w:rPr>
            <w:noProof/>
            <w:webHidden/>
          </w:rPr>
          <w:fldChar w:fldCharType="begin"/>
        </w:r>
        <w:r>
          <w:rPr>
            <w:noProof/>
            <w:webHidden/>
          </w:rPr>
          <w:instrText xml:space="preserve"> PAGEREF _Toc23534990 \h </w:instrText>
        </w:r>
        <w:r>
          <w:rPr>
            <w:noProof/>
          </w:rPr>
        </w:r>
        <w:r>
          <w:rPr>
            <w:noProof/>
            <w:webHidden/>
          </w:rPr>
          <w:fldChar w:fldCharType="separate"/>
        </w:r>
        <w:r>
          <w:rPr>
            <w:noProof/>
            <w:webHidden/>
          </w:rPr>
          <w:t>285</w:t>
        </w:r>
        <w:r>
          <w:rPr>
            <w:noProof/>
            <w:webHidden/>
          </w:rPr>
          <w:fldChar w:fldCharType="end"/>
        </w:r>
      </w:hyperlink>
    </w:p>
    <w:p w:rsidR="004E00DF" w:rsidRDefault="004E00DF">
      <w:pPr>
        <w:pStyle w:val="TOC1"/>
        <w:tabs>
          <w:tab w:val="right" w:leader="dot" w:pos="3036"/>
        </w:tabs>
        <w:rPr>
          <w:noProof/>
          <w:sz w:val="24"/>
          <w:szCs w:val="24"/>
        </w:rPr>
      </w:pPr>
      <w:hyperlink w:anchor="_Toc23534991" w:history="1">
        <w:r w:rsidRPr="00717F48">
          <w:rPr>
            <w:rStyle w:val="Hyperlink"/>
            <w:noProof/>
          </w:rPr>
          <w:t>Tevekkül hakkında Bir Çift Söz</w:t>
        </w:r>
        <w:r>
          <w:rPr>
            <w:noProof/>
            <w:webHidden/>
          </w:rPr>
          <w:tab/>
        </w:r>
        <w:r>
          <w:rPr>
            <w:noProof/>
            <w:webHidden/>
          </w:rPr>
          <w:fldChar w:fldCharType="begin"/>
        </w:r>
        <w:r>
          <w:rPr>
            <w:noProof/>
            <w:webHidden/>
          </w:rPr>
          <w:instrText xml:space="preserve"> PAGEREF _Toc23534991 \h </w:instrText>
        </w:r>
        <w:r>
          <w:rPr>
            <w:noProof/>
          </w:rPr>
        </w:r>
        <w:r>
          <w:rPr>
            <w:noProof/>
            <w:webHidden/>
          </w:rPr>
          <w:fldChar w:fldCharType="separate"/>
        </w:r>
        <w:r>
          <w:rPr>
            <w:noProof/>
            <w:webHidden/>
          </w:rPr>
          <w:t>287</w:t>
        </w:r>
        <w:r>
          <w:rPr>
            <w:noProof/>
            <w:webHidden/>
          </w:rPr>
          <w:fldChar w:fldCharType="end"/>
        </w:r>
      </w:hyperlink>
    </w:p>
    <w:p w:rsidR="004E00DF" w:rsidRDefault="004E00DF">
      <w:pPr>
        <w:pStyle w:val="TOC1"/>
        <w:tabs>
          <w:tab w:val="right" w:leader="dot" w:pos="3036"/>
        </w:tabs>
        <w:rPr>
          <w:noProof/>
          <w:sz w:val="24"/>
          <w:szCs w:val="24"/>
        </w:rPr>
      </w:pPr>
      <w:hyperlink w:anchor="_Toc23534992" w:history="1">
        <w:r w:rsidRPr="00717F48">
          <w:rPr>
            <w:rStyle w:val="Hyperlink"/>
            <w:noProof/>
          </w:rPr>
          <w:t>4184. Bölüm</w:t>
        </w:r>
        <w:r>
          <w:rPr>
            <w:noProof/>
            <w:webHidden/>
          </w:rPr>
          <w:tab/>
        </w:r>
        <w:r>
          <w:rPr>
            <w:noProof/>
            <w:webHidden/>
          </w:rPr>
          <w:fldChar w:fldCharType="begin"/>
        </w:r>
        <w:r>
          <w:rPr>
            <w:noProof/>
            <w:webHidden/>
          </w:rPr>
          <w:instrText xml:space="preserve"> PAGEREF _Toc23534992 \h </w:instrText>
        </w:r>
        <w:r>
          <w:rPr>
            <w:noProof/>
          </w:rPr>
        </w:r>
        <w:r>
          <w:rPr>
            <w:noProof/>
            <w:webHidden/>
          </w:rPr>
          <w:fldChar w:fldCharType="separate"/>
        </w:r>
        <w:r>
          <w:rPr>
            <w:noProof/>
            <w:webHidden/>
          </w:rPr>
          <w:t>288</w:t>
        </w:r>
        <w:r>
          <w:rPr>
            <w:noProof/>
            <w:webHidden/>
          </w:rPr>
          <w:fldChar w:fldCharType="end"/>
        </w:r>
      </w:hyperlink>
    </w:p>
    <w:p w:rsidR="004E00DF" w:rsidRDefault="004E00DF">
      <w:pPr>
        <w:pStyle w:val="TOC1"/>
        <w:tabs>
          <w:tab w:val="right" w:leader="dot" w:pos="3036"/>
        </w:tabs>
        <w:rPr>
          <w:noProof/>
          <w:sz w:val="24"/>
          <w:szCs w:val="24"/>
        </w:rPr>
      </w:pPr>
      <w:hyperlink w:anchor="_Toc23534993" w:history="1">
        <w:r w:rsidRPr="00717F48">
          <w:rPr>
            <w:rStyle w:val="Hyperlink"/>
            <w:noProof/>
          </w:rPr>
          <w:t>Tevekkül Edenler</w:t>
        </w:r>
        <w:r>
          <w:rPr>
            <w:noProof/>
            <w:webHidden/>
          </w:rPr>
          <w:tab/>
        </w:r>
        <w:r>
          <w:rPr>
            <w:noProof/>
            <w:webHidden/>
          </w:rPr>
          <w:fldChar w:fldCharType="begin"/>
        </w:r>
        <w:r>
          <w:rPr>
            <w:noProof/>
            <w:webHidden/>
          </w:rPr>
          <w:instrText xml:space="preserve"> PAGEREF _Toc23534993 \h </w:instrText>
        </w:r>
        <w:r>
          <w:rPr>
            <w:noProof/>
          </w:rPr>
        </w:r>
        <w:r>
          <w:rPr>
            <w:noProof/>
            <w:webHidden/>
          </w:rPr>
          <w:fldChar w:fldCharType="separate"/>
        </w:r>
        <w:r>
          <w:rPr>
            <w:noProof/>
            <w:webHidden/>
          </w:rPr>
          <w:t>288</w:t>
        </w:r>
        <w:r>
          <w:rPr>
            <w:noProof/>
            <w:webHidden/>
          </w:rPr>
          <w:fldChar w:fldCharType="end"/>
        </w:r>
      </w:hyperlink>
    </w:p>
    <w:p w:rsidR="004E00DF" w:rsidRDefault="004E00DF">
      <w:pPr>
        <w:pStyle w:val="TOC1"/>
        <w:tabs>
          <w:tab w:val="right" w:leader="dot" w:pos="3036"/>
        </w:tabs>
        <w:rPr>
          <w:noProof/>
          <w:sz w:val="24"/>
          <w:szCs w:val="24"/>
        </w:rPr>
      </w:pPr>
      <w:hyperlink w:anchor="_Toc23534994" w:history="1">
        <w:r w:rsidRPr="00717F48">
          <w:rPr>
            <w:rStyle w:val="Hyperlink"/>
            <w:noProof/>
          </w:rPr>
          <w:t>4185. Bölüm</w:t>
        </w:r>
        <w:r>
          <w:rPr>
            <w:noProof/>
            <w:webHidden/>
          </w:rPr>
          <w:tab/>
        </w:r>
        <w:r>
          <w:rPr>
            <w:noProof/>
            <w:webHidden/>
          </w:rPr>
          <w:fldChar w:fldCharType="begin"/>
        </w:r>
        <w:r>
          <w:rPr>
            <w:noProof/>
            <w:webHidden/>
          </w:rPr>
          <w:instrText xml:space="preserve"> PAGEREF _Toc23534994 \h </w:instrText>
        </w:r>
        <w:r>
          <w:rPr>
            <w:noProof/>
          </w:rPr>
        </w:r>
        <w:r>
          <w:rPr>
            <w:noProof/>
            <w:webHidden/>
          </w:rPr>
          <w:fldChar w:fldCharType="separate"/>
        </w:r>
        <w:r>
          <w:rPr>
            <w:noProof/>
            <w:webHidden/>
          </w:rPr>
          <w:t>289</w:t>
        </w:r>
        <w:r>
          <w:rPr>
            <w:noProof/>
            <w:webHidden/>
          </w:rPr>
          <w:fldChar w:fldCharType="end"/>
        </w:r>
      </w:hyperlink>
    </w:p>
    <w:p w:rsidR="004E00DF" w:rsidRDefault="004E00DF">
      <w:pPr>
        <w:pStyle w:val="TOC1"/>
        <w:tabs>
          <w:tab w:val="right" w:leader="dot" w:pos="3036"/>
        </w:tabs>
        <w:rPr>
          <w:noProof/>
          <w:sz w:val="24"/>
          <w:szCs w:val="24"/>
        </w:rPr>
      </w:pPr>
      <w:hyperlink w:anchor="_Toc23534995" w:history="1">
        <w:r w:rsidRPr="00717F48">
          <w:rPr>
            <w:rStyle w:val="Hyperlink"/>
            <w:noProof/>
          </w:rPr>
          <w:t>Tevekküle Sebep Olan Şey</w:t>
        </w:r>
        <w:r>
          <w:rPr>
            <w:noProof/>
            <w:webHidden/>
          </w:rPr>
          <w:tab/>
        </w:r>
        <w:r>
          <w:rPr>
            <w:noProof/>
            <w:webHidden/>
          </w:rPr>
          <w:fldChar w:fldCharType="begin"/>
        </w:r>
        <w:r>
          <w:rPr>
            <w:noProof/>
            <w:webHidden/>
          </w:rPr>
          <w:instrText xml:space="preserve"> PAGEREF _Toc23534995 \h </w:instrText>
        </w:r>
        <w:r>
          <w:rPr>
            <w:noProof/>
          </w:rPr>
        </w:r>
        <w:r>
          <w:rPr>
            <w:noProof/>
            <w:webHidden/>
          </w:rPr>
          <w:fldChar w:fldCharType="separate"/>
        </w:r>
        <w:r>
          <w:rPr>
            <w:noProof/>
            <w:webHidden/>
          </w:rPr>
          <w:t>289</w:t>
        </w:r>
        <w:r>
          <w:rPr>
            <w:noProof/>
            <w:webHidden/>
          </w:rPr>
          <w:fldChar w:fldCharType="end"/>
        </w:r>
      </w:hyperlink>
    </w:p>
    <w:p w:rsidR="004E00DF" w:rsidRDefault="004E00DF">
      <w:pPr>
        <w:pStyle w:val="TOC1"/>
        <w:tabs>
          <w:tab w:val="right" w:leader="dot" w:pos="3036"/>
        </w:tabs>
        <w:rPr>
          <w:noProof/>
          <w:sz w:val="24"/>
          <w:szCs w:val="24"/>
        </w:rPr>
      </w:pPr>
      <w:hyperlink w:anchor="_Toc23534996" w:history="1">
        <w:r w:rsidRPr="00717F48">
          <w:rPr>
            <w:rStyle w:val="Hyperlink"/>
            <w:noProof/>
          </w:rPr>
          <w:t>4186. Bölüm</w:t>
        </w:r>
        <w:r>
          <w:rPr>
            <w:noProof/>
            <w:webHidden/>
          </w:rPr>
          <w:tab/>
        </w:r>
        <w:r>
          <w:rPr>
            <w:noProof/>
            <w:webHidden/>
          </w:rPr>
          <w:fldChar w:fldCharType="begin"/>
        </w:r>
        <w:r>
          <w:rPr>
            <w:noProof/>
            <w:webHidden/>
          </w:rPr>
          <w:instrText xml:space="preserve"> PAGEREF _Toc23534996 \h </w:instrText>
        </w:r>
        <w:r>
          <w:rPr>
            <w:noProof/>
          </w:rPr>
        </w:r>
        <w:r>
          <w:rPr>
            <w:noProof/>
            <w:webHidden/>
          </w:rPr>
          <w:fldChar w:fldCharType="separate"/>
        </w:r>
        <w:r>
          <w:rPr>
            <w:noProof/>
            <w:webHidden/>
          </w:rPr>
          <w:t>290</w:t>
        </w:r>
        <w:r>
          <w:rPr>
            <w:noProof/>
            <w:webHidden/>
          </w:rPr>
          <w:fldChar w:fldCharType="end"/>
        </w:r>
      </w:hyperlink>
    </w:p>
    <w:p w:rsidR="004E00DF" w:rsidRDefault="004E00DF">
      <w:pPr>
        <w:pStyle w:val="TOC1"/>
        <w:tabs>
          <w:tab w:val="right" w:leader="dot" w:pos="3036"/>
        </w:tabs>
        <w:rPr>
          <w:noProof/>
          <w:sz w:val="24"/>
          <w:szCs w:val="24"/>
        </w:rPr>
      </w:pPr>
      <w:hyperlink w:anchor="_Toc23534997" w:history="1">
        <w:r w:rsidRPr="00717F48">
          <w:rPr>
            <w:rStyle w:val="Hyperlink"/>
            <w:noProof/>
          </w:rPr>
          <w:t>Tevekkülün Neticesi</w:t>
        </w:r>
        <w:r>
          <w:rPr>
            <w:noProof/>
            <w:webHidden/>
          </w:rPr>
          <w:tab/>
        </w:r>
        <w:r>
          <w:rPr>
            <w:noProof/>
            <w:webHidden/>
          </w:rPr>
          <w:fldChar w:fldCharType="begin"/>
        </w:r>
        <w:r>
          <w:rPr>
            <w:noProof/>
            <w:webHidden/>
          </w:rPr>
          <w:instrText xml:space="preserve"> PAGEREF _Toc23534997 \h </w:instrText>
        </w:r>
        <w:r>
          <w:rPr>
            <w:noProof/>
          </w:rPr>
        </w:r>
        <w:r>
          <w:rPr>
            <w:noProof/>
            <w:webHidden/>
          </w:rPr>
          <w:fldChar w:fldCharType="separate"/>
        </w:r>
        <w:r>
          <w:rPr>
            <w:noProof/>
            <w:webHidden/>
          </w:rPr>
          <w:t>290</w:t>
        </w:r>
        <w:r>
          <w:rPr>
            <w:noProof/>
            <w:webHidden/>
          </w:rPr>
          <w:fldChar w:fldCharType="end"/>
        </w:r>
      </w:hyperlink>
    </w:p>
    <w:p w:rsidR="004E00DF" w:rsidRDefault="004E00DF">
      <w:pPr>
        <w:pStyle w:val="TOC1"/>
        <w:tabs>
          <w:tab w:val="right" w:leader="dot" w:pos="3036"/>
        </w:tabs>
        <w:rPr>
          <w:noProof/>
          <w:sz w:val="24"/>
          <w:szCs w:val="24"/>
        </w:rPr>
      </w:pPr>
      <w:hyperlink w:anchor="_Toc23534998" w:history="1">
        <w:r w:rsidRPr="00717F48">
          <w:rPr>
            <w:rStyle w:val="Hyperlink"/>
            <w:noProof/>
          </w:rPr>
          <w:t>4187. Bölüm</w:t>
        </w:r>
        <w:r>
          <w:rPr>
            <w:noProof/>
            <w:webHidden/>
          </w:rPr>
          <w:tab/>
        </w:r>
        <w:r>
          <w:rPr>
            <w:noProof/>
            <w:webHidden/>
          </w:rPr>
          <w:fldChar w:fldCharType="begin"/>
        </w:r>
        <w:r>
          <w:rPr>
            <w:noProof/>
            <w:webHidden/>
          </w:rPr>
          <w:instrText xml:space="preserve"> PAGEREF _Toc23534998 \h </w:instrText>
        </w:r>
        <w:r>
          <w:rPr>
            <w:noProof/>
          </w:rPr>
        </w:r>
        <w:r>
          <w:rPr>
            <w:noProof/>
            <w:webHidden/>
          </w:rPr>
          <w:fldChar w:fldCharType="separate"/>
        </w:r>
        <w:r>
          <w:rPr>
            <w:noProof/>
            <w:webHidden/>
          </w:rPr>
          <w:t>292</w:t>
        </w:r>
        <w:r>
          <w:rPr>
            <w:noProof/>
            <w:webHidden/>
          </w:rPr>
          <w:fldChar w:fldCharType="end"/>
        </w:r>
      </w:hyperlink>
    </w:p>
    <w:p w:rsidR="004E00DF" w:rsidRDefault="004E00DF">
      <w:pPr>
        <w:pStyle w:val="TOC1"/>
        <w:tabs>
          <w:tab w:val="right" w:leader="dot" w:pos="3036"/>
        </w:tabs>
        <w:rPr>
          <w:noProof/>
          <w:sz w:val="24"/>
          <w:szCs w:val="24"/>
        </w:rPr>
      </w:pPr>
      <w:hyperlink w:anchor="_Toc23534999" w:history="1">
        <w:r w:rsidRPr="00717F48">
          <w:rPr>
            <w:rStyle w:val="Hyperlink"/>
            <w:noProof/>
          </w:rPr>
          <w:t>Tevekkül ve İşlerin Kifayeti</w:t>
        </w:r>
        <w:r>
          <w:rPr>
            <w:noProof/>
            <w:webHidden/>
          </w:rPr>
          <w:tab/>
        </w:r>
        <w:r>
          <w:rPr>
            <w:noProof/>
            <w:webHidden/>
          </w:rPr>
          <w:fldChar w:fldCharType="begin"/>
        </w:r>
        <w:r>
          <w:rPr>
            <w:noProof/>
            <w:webHidden/>
          </w:rPr>
          <w:instrText xml:space="preserve"> PAGEREF _Toc23534999 \h </w:instrText>
        </w:r>
        <w:r>
          <w:rPr>
            <w:noProof/>
          </w:rPr>
        </w:r>
        <w:r>
          <w:rPr>
            <w:noProof/>
            <w:webHidden/>
          </w:rPr>
          <w:fldChar w:fldCharType="separate"/>
        </w:r>
        <w:r>
          <w:rPr>
            <w:noProof/>
            <w:webHidden/>
          </w:rPr>
          <w:t>292</w:t>
        </w:r>
        <w:r>
          <w:rPr>
            <w:noProof/>
            <w:webHidden/>
          </w:rPr>
          <w:fldChar w:fldCharType="end"/>
        </w:r>
      </w:hyperlink>
    </w:p>
    <w:p w:rsidR="004E00DF" w:rsidRDefault="004E00DF">
      <w:pPr>
        <w:pStyle w:val="TOC1"/>
        <w:tabs>
          <w:tab w:val="right" w:leader="dot" w:pos="3036"/>
        </w:tabs>
        <w:rPr>
          <w:noProof/>
          <w:sz w:val="24"/>
          <w:szCs w:val="24"/>
        </w:rPr>
      </w:pPr>
      <w:hyperlink w:anchor="_Toc23535000" w:history="1">
        <w:r w:rsidRPr="00717F48">
          <w:rPr>
            <w:rStyle w:val="Hyperlink"/>
            <w:noProof/>
          </w:rPr>
          <w:t>4188. Bölüm</w:t>
        </w:r>
        <w:r>
          <w:rPr>
            <w:noProof/>
            <w:webHidden/>
          </w:rPr>
          <w:tab/>
        </w:r>
        <w:r>
          <w:rPr>
            <w:noProof/>
            <w:webHidden/>
          </w:rPr>
          <w:fldChar w:fldCharType="begin"/>
        </w:r>
        <w:r>
          <w:rPr>
            <w:noProof/>
            <w:webHidden/>
          </w:rPr>
          <w:instrText xml:space="preserve"> PAGEREF _Toc23535000 \h </w:instrText>
        </w:r>
        <w:r>
          <w:rPr>
            <w:noProof/>
          </w:rPr>
        </w:r>
        <w:r>
          <w:rPr>
            <w:noProof/>
            <w:webHidden/>
          </w:rPr>
          <w:fldChar w:fldCharType="separate"/>
        </w:r>
        <w:r>
          <w:rPr>
            <w:noProof/>
            <w:webHidden/>
          </w:rPr>
          <w:t>293</w:t>
        </w:r>
        <w:r>
          <w:rPr>
            <w:noProof/>
            <w:webHidden/>
          </w:rPr>
          <w:fldChar w:fldCharType="end"/>
        </w:r>
      </w:hyperlink>
    </w:p>
    <w:p w:rsidR="004E00DF" w:rsidRDefault="004E00DF">
      <w:pPr>
        <w:pStyle w:val="TOC1"/>
        <w:tabs>
          <w:tab w:val="right" w:leader="dot" w:pos="3036"/>
        </w:tabs>
        <w:rPr>
          <w:noProof/>
          <w:sz w:val="24"/>
          <w:szCs w:val="24"/>
        </w:rPr>
      </w:pPr>
      <w:hyperlink w:anchor="_Toc23535001" w:history="1">
        <w:r w:rsidRPr="00717F48">
          <w:rPr>
            <w:rStyle w:val="Hyperlink"/>
            <w:noProof/>
          </w:rPr>
          <w:t>Tevekkülün Adabı</w:t>
        </w:r>
        <w:r>
          <w:rPr>
            <w:noProof/>
            <w:webHidden/>
          </w:rPr>
          <w:tab/>
        </w:r>
        <w:r>
          <w:rPr>
            <w:noProof/>
            <w:webHidden/>
          </w:rPr>
          <w:fldChar w:fldCharType="begin"/>
        </w:r>
        <w:r>
          <w:rPr>
            <w:noProof/>
            <w:webHidden/>
          </w:rPr>
          <w:instrText xml:space="preserve"> PAGEREF _Toc23535001 \h </w:instrText>
        </w:r>
        <w:r>
          <w:rPr>
            <w:noProof/>
          </w:rPr>
        </w:r>
        <w:r>
          <w:rPr>
            <w:noProof/>
            <w:webHidden/>
          </w:rPr>
          <w:fldChar w:fldCharType="separate"/>
        </w:r>
        <w:r>
          <w:rPr>
            <w:noProof/>
            <w:webHidden/>
          </w:rPr>
          <w:t>293</w:t>
        </w:r>
        <w:r>
          <w:rPr>
            <w:noProof/>
            <w:webHidden/>
          </w:rPr>
          <w:fldChar w:fldCharType="end"/>
        </w:r>
      </w:hyperlink>
    </w:p>
    <w:p w:rsidR="004E00DF" w:rsidRDefault="004E00DF">
      <w:pPr>
        <w:pStyle w:val="TOC1"/>
        <w:tabs>
          <w:tab w:val="right" w:leader="dot" w:pos="3036"/>
        </w:tabs>
        <w:rPr>
          <w:noProof/>
          <w:sz w:val="24"/>
          <w:szCs w:val="24"/>
        </w:rPr>
      </w:pPr>
      <w:hyperlink w:anchor="_Toc23535002" w:history="1">
        <w:r w:rsidRPr="00717F48">
          <w:rPr>
            <w:rStyle w:val="Hyperlink"/>
            <w:noProof/>
          </w:rPr>
          <w:t>4189. Bölüm</w:t>
        </w:r>
        <w:r>
          <w:rPr>
            <w:noProof/>
            <w:webHidden/>
          </w:rPr>
          <w:tab/>
        </w:r>
        <w:r>
          <w:rPr>
            <w:noProof/>
            <w:webHidden/>
          </w:rPr>
          <w:fldChar w:fldCharType="begin"/>
        </w:r>
        <w:r>
          <w:rPr>
            <w:noProof/>
            <w:webHidden/>
          </w:rPr>
          <w:instrText xml:space="preserve"> PAGEREF _Toc23535002 \h </w:instrText>
        </w:r>
        <w:r>
          <w:rPr>
            <w:noProof/>
          </w:rPr>
        </w:r>
        <w:r>
          <w:rPr>
            <w:noProof/>
            <w:webHidden/>
          </w:rPr>
          <w:fldChar w:fldCharType="separate"/>
        </w:r>
        <w:r>
          <w:rPr>
            <w:noProof/>
            <w:webHidden/>
          </w:rPr>
          <w:t>295</w:t>
        </w:r>
        <w:r>
          <w:rPr>
            <w:noProof/>
            <w:webHidden/>
          </w:rPr>
          <w:fldChar w:fldCharType="end"/>
        </w:r>
      </w:hyperlink>
    </w:p>
    <w:p w:rsidR="004E00DF" w:rsidRDefault="004E00DF">
      <w:pPr>
        <w:pStyle w:val="TOC1"/>
        <w:tabs>
          <w:tab w:val="right" w:leader="dot" w:pos="3036"/>
        </w:tabs>
        <w:rPr>
          <w:noProof/>
          <w:sz w:val="24"/>
          <w:szCs w:val="24"/>
        </w:rPr>
      </w:pPr>
      <w:hyperlink w:anchor="_Toc23535003" w:history="1">
        <w:r w:rsidRPr="00717F48">
          <w:rPr>
            <w:rStyle w:val="Hyperlink"/>
            <w:noProof/>
          </w:rPr>
          <w:t>Allah’a Yönelmek</w:t>
        </w:r>
        <w:r>
          <w:rPr>
            <w:noProof/>
            <w:webHidden/>
          </w:rPr>
          <w:tab/>
        </w:r>
        <w:r>
          <w:rPr>
            <w:noProof/>
            <w:webHidden/>
          </w:rPr>
          <w:fldChar w:fldCharType="begin"/>
        </w:r>
        <w:r>
          <w:rPr>
            <w:noProof/>
            <w:webHidden/>
          </w:rPr>
          <w:instrText xml:space="preserve"> PAGEREF _Toc23535003 \h </w:instrText>
        </w:r>
        <w:r>
          <w:rPr>
            <w:noProof/>
          </w:rPr>
        </w:r>
        <w:r>
          <w:rPr>
            <w:noProof/>
            <w:webHidden/>
          </w:rPr>
          <w:fldChar w:fldCharType="separate"/>
        </w:r>
        <w:r>
          <w:rPr>
            <w:noProof/>
            <w:webHidden/>
          </w:rPr>
          <w:t>295</w:t>
        </w:r>
        <w:r>
          <w:rPr>
            <w:noProof/>
            <w:webHidden/>
          </w:rPr>
          <w:fldChar w:fldCharType="end"/>
        </w:r>
      </w:hyperlink>
    </w:p>
    <w:p w:rsidR="004E00DF" w:rsidRDefault="004E00DF">
      <w:pPr>
        <w:pStyle w:val="TOC1"/>
        <w:tabs>
          <w:tab w:val="right" w:leader="dot" w:pos="3036"/>
        </w:tabs>
        <w:rPr>
          <w:noProof/>
          <w:sz w:val="24"/>
          <w:szCs w:val="24"/>
        </w:rPr>
      </w:pPr>
      <w:hyperlink w:anchor="_Toc23535004" w:history="1">
        <w:r w:rsidRPr="00717F48">
          <w:rPr>
            <w:rStyle w:val="Hyperlink"/>
            <w:noProof/>
          </w:rPr>
          <w:t>4190. Bölüm</w:t>
        </w:r>
        <w:r>
          <w:rPr>
            <w:noProof/>
            <w:webHidden/>
          </w:rPr>
          <w:tab/>
        </w:r>
        <w:r>
          <w:rPr>
            <w:noProof/>
            <w:webHidden/>
          </w:rPr>
          <w:fldChar w:fldCharType="begin"/>
        </w:r>
        <w:r>
          <w:rPr>
            <w:noProof/>
            <w:webHidden/>
          </w:rPr>
          <w:instrText xml:space="preserve"> PAGEREF _Toc23535004 \h </w:instrText>
        </w:r>
        <w:r>
          <w:rPr>
            <w:noProof/>
          </w:rPr>
        </w:r>
        <w:r>
          <w:rPr>
            <w:noProof/>
            <w:webHidden/>
          </w:rPr>
          <w:fldChar w:fldCharType="separate"/>
        </w:r>
        <w:r>
          <w:rPr>
            <w:noProof/>
            <w:webHidden/>
          </w:rPr>
          <w:t>296</w:t>
        </w:r>
        <w:r>
          <w:rPr>
            <w:noProof/>
            <w:webHidden/>
          </w:rPr>
          <w:fldChar w:fldCharType="end"/>
        </w:r>
      </w:hyperlink>
    </w:p>
    <w:p w:rsidR="004E00DF" w:rsidRDefault="004E00DF">
      <w:pPr>
        <w:pStyle w:val="TOC1"/>
        <w:tabs>
          <w:tab w:val="right" w:leader="dot" w:pos="3036"/>
        </w:tabs>
        <w:rPr>
          <w:noProof/>
          <w:sz w:val="24"/>
          <w:szCs w:val="24"/>
        </w:rPr>
      </w:pPr>
      <w:hyperlink w:anchor="_Toc23535005" w:history="1">
        <w:r w:rsidRPr="00717F48">
          <w:rPr>
            <w:rStyle w:val="Hyperlink"/>
            <w:noProof/>
          </w:rPr>
          <w:t>Allah’tan Gayrisine Yönelmek</w:t>
        </w:r>
        <w:r>
          <w:rPr>
            <w:noProof/>
            <w:webHidden/>
          </w:rPr>
          <w:tab/>
        </w:r>
        <w:r>
          <w:rPr>
            <w:noProof/>
            <w:webHidden/>
          </w:rPr>
          <w:fldChar w:fldCharType="begin"/>
        </w:r>
        <w:r>
          <w:rPr>
            <w:noProof/>
            <w:webHidden/>
          </w:rPr>
          <w:instrText xml:space="preserve"> PAGEREF _Toc23535005 \h </w:instrText>
        </w:r>
        <w:r>
          <w:rPr>
            <w:noProof/>
          </w:rPr>
        </w:r>
        <w:r>
          <w:rPr>
            <w:noProof/>
            <w:webHidden/>
          </w:rPr>
          <w:fldChar w:fldCharType="separate"/>
        </w:r>
        <w:r>
          <w:rPr>
            <w:noProof/>
            <w:webHidden/>
          </w:rPr>
          <w:t>296</w:t>
        </w:r>
        <w:r>
          <w:rPr>
            <w:noProof/>
            <w:webHidden/>
          </w:rPr>
          <w:fldChar w:fldCharType="end"/>
        </w:r>
      </w:hyperlink>
    </w:p>
    <w:p w:rsidR="004E00DF" w:rsidRDefault="004E00DF">
      <w:pPr>
        <w:pStyle w:val="TOC1"/>
        <w:tabs>
          <w:tab w:val="right" w:leader="dot" w:pos="3036"/>
        </w:tabs>
        <w:rPr>
          <w:noProof/>
          <w:sz w:val="24"/>
          <w:szCs w:val="24"/>
        </w:rPr>
      </w:pPr>
      <w:hyperlink w:anchor="_Toc23535006" w:history="1">
        <w:r w:rsidRPr="00717F48">
          <w:rPr>
            <w:rStyle w:val="Hyperlink"/>
            <w:noProof/>
          </w:rPr>
          <w:t>4191. Bölüm</w:t>
        </w:r>
        <w:r>
          <w:rPr>
            <w:noProof/>
            <w:webHidden/>
          </w:rPr>
          <w:tab/>
        </w:r>
        <w:r>
          <w:rPr>
            <w:noProof/>
            <w:webHidden/>
          </w:rPr>
          <w:fldChar w:fldCharType="begin"/>
        </w:r>
        <w:r>
          <w:rPr>
            <w:noProof/>
            <w:webHidden/>
          </w:rPr>
          <w:instrText xml:space="preserve"> PAGEREF _Toc23535006 \h </w:instrText>
        </w:r>
        <w:r>
          <w:rPr>
            <w:noProof/>
          </w:rPr>
        </w:r>
        <w:r>
          <w:rPr>
            <w:noProof/>
            <w:webHidden/>
          </w:rPr>
          <w:fldChar w:fldCharType="separate"/>
        </w:r>
        <w:r>
          <w:rPr>
            <w:noProof/>
            <w:webHidden/>
          </w:rPr>
          <w:t>299</w:t>
        </w:r>
        <w:r>
          <w:rPr>
            <w:noProof/>
            <w:webHidden/>
          </w:rPr>
          <w:fldChar w:fldCharType="end"/>
        </w:r>
      </w:hyperlink>
    </w:p>
    <w:p w:rsidR="004E00DF" w:rsidRDefault="004E00DF">
      <w:pPr>
        <w:pStyle w:val="TOC1"/>
        <w:tabs>
          <w:tab w:val="right" w:leader="dot" w:pos="3036"/>
        </w:tabs>
        <w:rPr>
          <w:noProof/>
          <w:sz w:val="24"/>
          <w:szCs w:val="24"/>
        </w:rPr>
      </w:pPr>
      <w:hyperlink w:anchor="_Toc23535007" w:history="1">
        <w:r w:rsidRPr="00717F48">
          <w:rPr>
            <w:rStyle w:val="Hyperlink"/>
            <w:noProof/>
          </w:rPr>
          <w:t>Tevekkülün Dereceleri</w:t>
        </w:r>
        <w:r>
          <w:rPr>
            <w:noProof/>
            <w:webHidden/>
          </w:rPr>
          <w:tab/>
        </w:r>
        <w:r>
          <w:rPr>
            <w:noProof/>
            <w:webHidden/>
          </w:rPr>
          <w:fldChar w:fldCharType="begin"/>
        </w:r>
        <w:r>
          <w:rPr>
            <w:noProof/>
            <w:webHidden/>
          </w:rPr>
          <w:instrText xml:space="preserve"> PAGEREF _Toc23535007 \h </w:instrText>
        </w:r>
        <w:r>
          <w:rPr>
            <w:noProof/>
          </w:rPr>
        </w:r>
        <w:r>
          <w:rPr>
            <w:noProof/>
            <w:webHidden/>
          </w:rPr>
          <w:fldChar w:fldCharType="separate"/>
        </w:r>
        <w:r>
          <w:rPr>
            <w:noProof/>
            <w:webHidden/>
          </w:rPr>
          <w:t>299</w:t>
        </w:r>
        <w:r>
          <w:rPr>
            <w:noProof/>
            <w:webHidden/>
          </w:rPr>
          <w:fldChar w:fldCharType="end"/>
        </w:r>
      </w:hyperlink>
    </w:p>
    <w:p w:rsidR="004E00DF" w:rsidRDefault="004E00DF">
      <w:pPr>
        <w:pStyle w:val="TOC1"/>
        <w:tabs>
          <w:tab w:val="right" w:leader="dot" w:pos="3036"/>
        </w:tabs>
        <w:rPr>
          <w:noProof/>
          <w:sz w:val="24"/>
          <w:szCs w:val="24"/>
        </w:rPr>
      </w:pPr>
      <w:hyperlink w:anchor="_Toc23535008" w:history="1">
        <w:r w:rsidRPr="00717F48">
          <w:rPr>
            <w:rStyle w:val="Hyperlink"/>
            <w:noProof/>
          </w:rPr>
          <w:t>4192. Bölüm</w:t>
        </w:r>
        <w:r>
          <w:rPr>
            <w:noProof/>
            <w:webHidden/>
          </w:rPr>
          <w:tab/>
        </w:r>
        <w:r>
          <w:rPr>
            <w:noProof/>
            <w:webHidden/>
          </w:rPr>
          <w:fldChar w:fldCharType="begin"/>
        </w:r>
        <w:r>
          <w:rPr>
            <w:noProof/>
            <w:webHidden/>
          </w:rPr>
          <w:instrText xml:space="preserve"> PAGEREF _Toc23535008 \h </w:instrText>
        </w:r>
        <w:r>
          <w:rPr>
            <w:noProof/>
          </w:rPr>
        </w:r>
        <w:r>
          <w:rPr>
            <w:noProof/>
            <w:webHidden/>
          </w:rPr>
          <w:fldChar w:fldCharType="separate"/>
        </w:r>
        <w:r>
          <w:rPr>
            <w:noProof/>
            <w:webHidden/>
          </w:rPr>
          <w:t>299</w:t>
        </w:r>
        <w:r>
          <w:rPr>
            <w:noProof/>
            <w:webHidden/>
          </w:rPr>
          <w:fldChar w:fldCharType="end"/>
        </w:r>
      </w:hyperlink>
    </w:p>
    <w:p w:rsidR="004E00DF" w:rsidRDefault="004E00DF">
      <w:pPr>
        <w:pStyle w:val="TOC1"/>
        <w:tabs>
          <w:tab w:val="right" w:leader="dot" w:pos="3036"/>
        </w:tabs>
        <w:rPr>
          <w:noProof/>
          <w:sz w:val="24"/>
          <w:szCs w:val="24"/>
        </w:rPr>
      </w:pPr>
      <w:hyperlink w:anchor="_Toc23535009" w:history="1">
        <w:r w:rsidRPr="00717F48">
          <w:rPr>
            <w:rStyle w:val="Hyperlink"/>
            <w:noProof/>
          </w:rPr>
          <w:t>Kendine Güven</w:t>
        </w:r>
        <w:r>
          <w:rPr>
            <w:noProof/>
            <w:webHidden/>
          </w:rPr>
          <w:tab/>
        </w:r>
        <w:r>
          <w:rPr>
            <w:noProof/>
            <w:webHidden/>
          </w:rPr>
          <w:fldChar w:fldCharType="begin"/>
        </w:r>
        <w:r>
          <w:rPr>
            <w:noProof/>
            <w:webHidden/>
          </w:rPr>
          <w:instrText xml:space="preserve"> PAGEREF _Toc23535009 \h </w:instrText>
        </w:r>
        <w:r>
          <w:rPr>
            <w:noProof/>
          </w:rPr>
        </w:r>
        <w:r>
          <w:rPr>
            <w:noProof/>
            <w:webHidden/>
          </w:rPr>
          <w:fldChar w:fldCharType="separate"/>
        </w:r>
        <w:r>
          <w:rPr>
            <w:noProof/>
            <w:webHidden/>
          </w:rPr>
          <w:t>299</w:t>
        </w:r>
        <w:r>
          <w:rPr>
            <w:noProof/>
            <w:webHidden/>
          </w:rPr>
          <w:fldChar w:fldCharType="end"/>
        </w:r>
      </w:hyperlink>
    </w:p>
    <w:p w:rsidR="004E00DF" w:rsidRDefault="004E00DF">
      <w:pPr>
        <w:pStyle w:val="TOC1"/>
        <w:tabs>
          <w:tab w:val="right" w:leader="dot" w:pos="3036"/>
        </w:tabs>
        <w:rPr>
          <w:noProof/>
          <w:sz w:val="24"/>
          <w:szCs w:val="24"/>
        </w:rPr>
      </w:pPr>
      <w:hyperlink w:anchor="_Toc23535011" w:history="1">
        <w:r w:rsidRPr="00717F48">
          <w:rPr>
            <w:rStyle w:val="Hyperlink"/>
            <w:noProof/>
          </w:rPr>
          <w:t>4193. Bölüm</w:t>
        </w:r>
        <w:r>
          <w:rPr>
            <w:noProof/>
            <w:webHidden/>
          </w:rPr>
          <w:tab/>
        </w:r>
        <w:r>
          <w:rPr>
            <w:noProof/>
            <w:webHidden/>
          </w:rPr>
          <w:fldChar w:fldCharType="begin"/>
        </w:r>
        <w:r>
          <w:rPr>
            <w:noProof/>
            <w:webHidden/>
          </w:rPr>
          <w:instrText xml:space="preserve"> PAGEREF _Toc23535011 \h </w:instrText>
        </w:r>
        <w:r>
          <w:rPr>
            <w:noProof/>
          </w:rPr>
        </w:r>
        <w:r>
          <w:rPr>
            <w:noProof/>
            <w:webHidden/>
          </w:rPr>
          <w:fldChar w:fldCharType="separate"/>
        </w:r>
        <w:r>
          <w:rPr>
            <w:noProof/>
            <w:webHidden/>
          </w:rPr>
          <w:t>302</w:t>
        </w:r>
        <w:r>
          <w:rPr>
            <w:noProof/>
            <w:webHidden/>
          </w:rPr>
          <w:fldChar w:fldCharType="end"/>
        </w:r>
      </w:hyperlink>
    </w:p>
    <w:p w:rsidR="004E00DF" w:rsidRDefault="004E00DF">
      <w:pPr>
        <w:pStyle w:val="TOC1"/>
        <w:tabs>
          <w:tab w:val="right" w:leader="dot" w:pos="3036"/>
        </w:tabs>
        <w:rPr>
          <w:noProof/>
          <w:sz w:val="24"/>
          <w:szCs w:val="24"/>
        </w:rPr>
      </w:pPr>
      <w:hyperlink w:anchor="_Toc23535012" w:history="1">
        <w:r w:rsidRPr="00717F48">
          <w:rPr>
            <w:rStyle w:val="Hyperlink"/>
            <w:noProof/>
          </w:rPr>
          <w:t>Doğum</w:t>
        </w:r>
        <w:r>
          <w:rPr>
            <w:noProof/>
            <w:webHidden/>
          </w:rPr>
          <w:tab/>
        </w:r>
        <w:r>
          <w:rPr>
            <w:noProof/>
            <w:webHidden/>
          </w:rPr>
          <w:fldChar w:fldCharType="begin"/>
        </w:r>
        <w:r>
          <w:rPr>
            <w:noProof/>
            <w:webHidden/>
          </w:rPr>
          <w:instrText xml:space="preserve"> PAGEREF _Toc23535012 \h </w:instrText>
        </w:r>
        <w:r>
          <w:rPr>
            <w:noProof/>
          </w:rPr>
        </w:r>
        <w:r>
          <w:rPr>
            <w:noProof/>
            <w:webHidden/>
          </w:rPr>
          <w:fldChar w:fldCharType="separate"/>
        </w:r>
        <w:r>
          <w:rPr>
            <w:noProof/>
            <w:webHidden/>
          </w:rPr>
          <w:t>302</w:t>
        </w:r>
        <w:r>
          <w:rPr>
            <w:noProof/>
            <w:webHidden/>
          </w:rPr>
          <w:fldChar w:fldCharType="end"/>
        </w:r>
      </w:hyperlink>
    </w:p>
    <w:p w:rsidR="004E00DF" w:rsidRDefault="004E00DF">
      <w:pPr>
        <w:pStyle w:val="TOC1"/>
        <w:tabs>
          <w:tab w:val="right" w:leader="dot" w:pos="3036"/>
        </w:tabs>
        <w:rPr>
          <w:noProof/>
          <w:sz w:val="24"/>
          <w:szCs w:val="24"/>
        </w:rPr>
      </w:pPr>
      <w:hyperlink w:anchor="_Toc23535013" w:history="1">
        <w:r w:rsidRPr="00717F48">
          <w:rPr>
            <w:rStyle w:val="Hyperlink"/>
            <w:noProof/>
          </w:rPr>
          <w:t>4194. Bölüm</w:t>
        </w:r>
        <w:r>
          <w:rPr>
            <w:noProof/>
            <w:webHidden/>
          </w:rPr>
          <w:tab/>
        </w:r>
        <w:r>
          <w:rPr>
            <w:noProof/>
            <w:webHidden/>
          </w:rPr>
          <w:fldChar w:fldCharType="begin"/>
        </w:r>
        <w:r>
          <w:rPr>
            <w:noProof/>
            <w:webHidden/>
          </w:rPr>
          <w:instrText xml:space="preserve"> PAGEREF _Toc23535013 \h </w:instrText>
        </w:r>
        <w:r>
          <w:rPr>
            <w:noProof/>
          </w:rPr>
        </w:r>
        <w:r>
          <w:rPr>
            <w:noProof/>
            <w:webHidden/>
          </w:rPr>
          <w:fldChar w:fldCharType="separate"/>
        </w:r>
        <w:r>
          <w:rPr>
            <w:noProof/>
            <w:webHidden/>
          </w:rPr>
          <w:t>302</w:t>
        </w:r>
        <w:r>
          <w:rPr>
            <w:noProof/>
            <w:webHidden/>
          </w:rPr>
          <w:fldChar w:fldCharType="end"/>
        </w:r>
      </w:hyperlink>
    </w:p>
    <w:p w:rsidR="004E00DF" w:rsidRDefault="004E00DF">
      <w:pPr>
        <w:pStyle w:val="TOC1"/>
        <w:tabs>
          <w:tab w:val="right" w:leader="dot" w:pos="3036"/>
        </w:tabs>
        <w:rPr>
          <w:noProof/>
          <w:sz w:val="24"/>
          <w:szCs w:val="24"/>
        </w:rPr>
      </w:pPr>
      <w:hyperlink w:anchor="_Toc23535014" w:history="1">
        <w:r w:rsidRPr="00717F48">
          <w:rPr>
            <w:rStyle w:val="Hyperlink"/>
            <w:noProof/>
          </w:rPr>
          <w:t>Evladın Değeri</w:t>
        </w:r>
        <w:r>
          <w:rPr>
            <w:noProof/>
            <w:webHidden/>
          </w:rPr>
          <w:tab/>
        </w:r>
        <w:r>
          <w:rPr>
            <w:noProof/>
            <w:webHidden/>
          </w:rPr>
          <w:fldChar w:fldCharType="begin"/>
        </w:r>
        <w:r>
          <w:rPr>
            <w:noProof/>
            <w:webHidden/>
          </w:rPr>
          <w:instrText xml:space="preserve"> PAGEREF _Toc23535014 \h </w:instrText>
        </w:r>
        <w:r>
          <w:rPr>
            <w:noProof/>
          </w:rPr>
        </w:r>
        <w:r>
          <w:rPr>
            <w:noProof/>
            <w:webHidden/>
          </w:rPr>
          <w:fldChar w:fldCharType="separate"/>
        </w:r>
        <w:r>
          <w:rPr>
            <w:noProof/>
            <w:webHidden/>
          </w:rPr>
          <w:t>302</w:t>
        </w:r>
        <w:r>
          <w:rPr>
            <w:noProof/>
            <w:webHidden/>
          </w:rPr>
          <w:fldChar w:fldCharType="end"/>
        </w:r>
      </w:hyperlink>
    </w:p>
    <w:p w:rsidR="004E00DF" w:rsidRDefault="004E00DF">
      <w:pPr>
        <w:pStyle w:val="TOC1"/>
        <w:tabs>
          <w:tab w:val="right" w:leader="dot" w:pos="3036"/>
        </w:tabs>
        <w:rPr>
          <w:noProof/>
          <w:sz w:val="24"/>
          <w:szCs w:val="24"/>
        </w:rPr>
      </w:pPr>
      <w:hyperlink w:anchor="_Toc23535015" w:history="1">
        <w:r w:rsidRPr="00717F48">
          <w:rPr>
            <w:rStyle w:val="Hyperlink"/>
            <w:noProof/>
          </w:rPr>
          <w:t>4195. Bölüm</w:t>
        </w:r>
        <w:r>
          <w:rPr>
            <w:noProof/>
            <w:webHidden/>
          </w:rPr>
          <w:tab/>
        </w:r>
        <w:r>
          <w:rPr>
            <w:noProof/>
            <w:webHidden/>
          </w:rPr>
          <w:fldChar w:fldCharType="begin"/>
        </w:r>
        <w:r>
          <w:rPr>
            <w:noProof/>
            <w:webHidden/>
          </w:rPr>
          <w:instrText xml:space="preserve"> PAGEREF _Toc23535015 \h </w:instrText>
        </w:r>
        <w:r>
          <w:rPr>
            <w:noProof/>
          </w:rPr>
        </w:r>
        <w:r>
          <w:rPr>
            <w:noProof/>
            <w:webHidden/>
          </w:rPr>
          <w:fldChar w:fldCharType="separate"/>
        </w:r>
        <w:r>
          <w:rPr>
            <w:noProof/>
            <w:webHidden/>
          </w:rPr>
          <w:t>303</w:t>
        </w:r>
        <w:r>
          <w:rPr>
            <w:noProof/>
            <w:webHidden/>
          </w:rPr>
          <w:fldChar w:fldCharType="end"/>
        </w:r>
      </w:hyperlink>
    </w:p>
    <w:p w:rsidR="004E00DF" w:rsidRDefault="004E00DF">
      <w:pPr>
        <w:pStyle w:val="TOC1"/>
        <w:tabs>
          <w:tab w:val="right" w:leader="dot" w:pos="3036"/>
        </w:tabs>
        <w:rPr>
          <w:noProof/>
          <w:sz w:val="24"/>
          <w:szCs w:val="24"/>
        </w:rPr>
      </w:pPr>
      <w:hyperlink w:anchor="_Toc23535016" w:history="1">
        <w:r w:rsidRPr="00717F48">
          <w:rPr>
            <w:rStyle w:val="Hyperlink"/>
            <w:noProof/>
          </w:rPr>
          <w:t>Evlat Fitne Sebebidir</w:t>
        </w:r>
        <w:r>
          <w:rPr>
            <w:noProof/>
            <w:webHidden/>
          </w:rPr>
          <w:tab/>
        </w:r>
        <w:r>
          <w:rPr>
            <w:noProof/>
            <w:webHidden/>
          </w:rPr>
          <w:fldChar w:fldCharType="begin"/>
        </w:r>
        <w:r>
          <w:rPr>
            <w:noProof/>
            <w:webHidden/>
          </w:rPr>
          <w:instrText xml:space="preserve"> PAGEREF _Toc23535016 \h </w:instrText>
        </w:r>
        <w:r>
          <w:rPr>
            <w:noProof/>
          </w:rPr>
        </w:r>
        <w:r>
          <w:rPr>
            <w:noProof/>
            <w:webHidden/>
          </w:rPr>
          <w:fldChar w:fldCharType="separate"/>
        </w:r>
        <w:r>
          <w:rPr>
            <w:noProof/>
            <w:webHidden/>
          </w:rPr>
          <w:t>303</w:t>
        </w:r>
        <w:r>
          <w:rPr>
            <w:noProof/>
            <w:webHidden/>
          </w:rPr>
          <w:fldChar w:fldCharType="end"/>
        </w:r>
      </w:hyperlink>
    </w:p>
    <w:p w:rsidR="004E00DF" w:rsidRDefault="004E00DF">
      <w:pPr>
        <w:pStyle w:val="TOC1"/>
        <w:tabs>
          <w:tab w:val="right" w:leader="dot" w:pos="3036"/>
        </w:tabs>
        <w:rPr>
          <w:noProof/>
          <w:sz w:val="24"/>
          <w:szCs w:val="24"/>
        </w:rPr>
      </w:pPr>
      <w:hyperlink w:anchor="_Toc23535017" w:history="1">
        <w:r w:rsidRPr="00717F48">
          <w:rPr>
            <w:rStyle w:val="Hyperlink"/>
            <w:noProof/>
          </w:rPr>
          <w:t>4196. Bölüm</w:t>
        </w:r>
        <w:r>
          <w:rPr>
            <w:noProof/>
            <w:webHidden/>
          </w:rPr>
          <w:tab/>
        </w:r>
        <w:r>
          <w:rPr>
            <w:noProof/>
            <w:webHidden/>
          </w:rPr>
          <w:fldChar w:fldCharType="begin"/>
        </w:r>
        <w:r>
          <w:rPr>
            <w:noProof/>
            <w:webHidden/>
          </w:rPr>
          <w:instrText xml:space="preserve"> PAGEREF _Toc23535017 \h </w:instrText>
        </w:r>
        <w:r>
          <w:rPr>
            <w:noProof/>
          </w:rPr>
        </w:r>
        <w:r>
          <w:rPr>
            <w:noProof/>
            <w:webHidden/>
          </w:rPr>
          <w:fldChar w:fldCharType="separate"/>
        </w:r>
        <w:r>
          <w:rPr>
            <w:noProof/>
            <w:webHidden/>
          </w:rPr>
          <w:t>304</w:t>
        </w:r>
        <w:r>
          <w:rPr>
            <w:noProof/>
            <w:webHidden/>
          </w:rPr>
          <w:fldChar w:fldCharType="end"/>
        </w:r>
      </w:hyperlink>
    </w:p>
    <w:p w:rsidR="004E00DF" w:rsidRDefault="004E00DF">
      <w:pPr>
        <w:pStyle w:val="TOC1"/>
        <w:tabs>
          <w:tab w:val="right" w:leader="dot" w:pos="3036"/>
        </w:tabs>
        <w:rPr>
          <w:noProof/>
          <w:sz w:val="24"/>
          <w:szCs w:val="24"/>
        </w:rPr>
      </w:pPr>
      <w:hyperlink w:anchor="_Toc23535018" w:history="1">
        <w:r w:rsidRPr="00717F48">
          <w:rPr>
            <w:rStyle w:val="Hyperlink"/>
            <w:noProof/>
          </w:rPr>
          <w:t>Evlat Sevgisi</w:t>
        </w:r>
        <w:r>
          <w:rPr>
            <w:noProof/>
            <w:webHidden/>
          </w:rPr>
          <w:tab/>
        </w:r>
        <w:r>
          <w:rPr>
            <w:noProof/>
            <w:webHidden/>
          </w:rPr>
          <w:fldChar w:fldCharType="begin"/>
        </w:r>
        <w:r>
          <w:rPr>
            <w:noProof/>
            <w:webHidden/>
          </w:rPr>
          <w:instrText xml:space="preserve"> PAGEREF _Toc23535018 \h </w:instrText>
        </w:r>
        <w:r>
          <w:rPr>
            <w:noProof/>
          </w:rPr>
        </w:r>
        <w:r>
          <w:rPr>
            <w:noProof/>
            <w:webHidden/>
          </w:rPr>
          <w:fldChar w:fldCharType="separate"/>
        </w:r>
        <w:r>
          <w:rPr>
            <w:noProof/>
            <w:webHidden/>
          </w:rPr>
          <w:t>304</w:t>
        </w:r>
        <w:r>
          <w:rPr>
            <w:noProof/>
            <w:webHidden/>
          </w:rPr>
          <w:fldChar w:fldCharType="end"/>
        </w:r>
      </w:hyperlink>
    </w:p>
    <w:p w:rsidR="004E00DF" w:rsidRDefault="004E00DF">
      <w:pPr>
        <w:pStyle w:val="TOC1"/>
        <w:tabs>
          <w:tab w:val="right" w:leader="dot" w:pos="3036"/>
        </w:tabs>
        <w:rPr>
          <w:noProof/>
          <w:sz w:val="24"/>
          <w:szCs w:val="24"/>
        </w:rPr>
      </w:pPr>
      <w:hyperlink w:anchor="_Toc23535019" w:history="1">
        <w:r w:rsidRPr="00717F48">
          <w:rPr>
            <w:rStyle w:val="Hyperlink"/>
            <w:noProof/>
          </w:rPr>
          <w:t>4197. Bölüm</w:t>
        </w:r>
        <w:r>
          <w:rPr>
            <w:noProof/>
            <w:webHidden/>
          </w:rPr>
          <w:tab/>
        </w:r>
        <w:r>
          <w:rPr>
            <w:noProof/>
            <w:webHidden/>
          </w:rPr>
          <w:fldChar w:fldCharType="begin"/>
        </w:r>
        <w:r>
          <w:rPr>
            <w:noProof/>
            <w:webHidden/>
          </w:rPr>
          <w:instrText xml:space="preserve"> PAGEREF _Toc23535019 \h </w:instrText>
        </w:r>
        <w:r>
          <w:rPr>
            <w:noProof/>
          </w:rPr>
        </w:r>
        <w:r>
          <w:rPr>
            <w:noProof/>
            <w:webHidden/>
          </w:rPr>
          <w:fldChar w:fldCharType="separate"/>
        </w:r>
        <w:r>
          <w:rPr>
            <w:noProof/>
            <w:webHidden/>
          </w:rPr>
          <w:t>305</w:t>
        </w:r>
        <w:r>
          <w:rPr>
            <w:noProof/>
            <w:webHidden/>
          </w:rPr>
          <w:fldChar w:fldCharType="end"/>
        </w:r>
      </w:hyperlink>
    </w:p>
    <w:p w:rsidR="004E00DF" w:rsidRDefault="004E00DF">
      <w:pPr>
        <w:pStyle w:val="TOC1"/>
        <w:tabs>
          <w:tab w:val="right" w:leader="dot" w:pos="3036"/>
        </w:tabs>
        <w:rPr>
          <w:noProof/>
          <w:sz w:val="24"/>
          <w:szCs w:val="24"/>
        </w:rPr>
      </w:pPr>
      <w:hyperlink w:anchor="_Toc23535020" w:history="1">
        <w:r w:rsidRPr="00717F48">
          <w:rPr>
            <w:rStyle w:val="Hyperlink"/>
            <w:noProof/>
          </w:rPr>
          <w:t>Çocuklarla Çocuk Olmak</w:t>
        </w:r>
        <w:r>
          <w:rPr>
            <w:noProof/>
            <w:webHidden/>
          </w:rPr>
          <w:tab/>
        </w:r>
        <w:r>
          <w:rPr>
            <w:noProof/>
            <w:webHidden/>
          </w:rPr>
          <w:fldChar w:fldCharType="begin"/>
        </w:r>
        <w:r>
          <w:rPr>
            <w:noProof/>
            <w:webHidden/>
          </w:rPr>
          <w:instrText xml:space="preserve"> PAGEREF _Toc23535020 \h </w:instrText>
        </w:r>
        <w:r>
          <w:rPr>
            <w:noProof/>
          </w:rPr>
        </w:r>
        <w:r>
          <w:rPr>
            <w:noProof/>
            <w:webHidden/>
          </w:rPr>
          <w:fldChar w:fldCharType="separate"/>
        </w:r>
        <w:r>
          <w:rPr>
            <w:noProof/>
            <w:webHidden/>
          </w:rPr>
          <w:t>305</w:t>
        </w:r>
        <w:r>
          <w:rPr>
            <w:noProof/>
            <w:webHidden/>
          </w:rPr>
          <w:fldChar w:fldCharType="end"/>
        </w:r>
      </w:hyperlink>
    </w:p>
    <w:p w:rsidR="004E00DF" w:rsidRDefault="004E00DF">
      <w:pPr>
        <w:pStyle w:val="TOC1"/>
        <w:tabs>
          <w:tab w:val="right" w:leader="dot" w:pos="3036"/>
        </w:tabs>
        <w:rPr>
          <w:noProof/>
          <w:sz w:val="24"/>
          <w:szCs w:val="24"/>
        </w:rPr>
      </w:pPr>
      <w:hyperlink w:anchor="_Toc23535021" w:history="1">
        <w:r w:rsidRPr="00717F48">
          <w:rPr>
            <w:rStyle w:val="Hyperlink"/>
            <w:noProof/>
          </w:rPr>
          <w:t>4198. Bölüm</w:t>
        </w:r>
        <w:r>
          <w:rPr>
            <w:noProof/>
            <w:webHidden/>
          </w:rPr>
          <w:tab/>
        </w:r>
        <w:r>
          <w:rPr>
            <w:noProof/>
            <w:webHidden/>
          </w:rPr>
          <w:fldChar w:fldCharType="begin"/>
        </w:r>
        <w:r>
          <w:rPr>
            <w:noProof/>
            <w:webHidden/>
          </w:rPr>
          <w:instrText xml:space="preserve"> PAGEREF _Toc23535021 \h </w:instrText>
        </w:r>
        <w:r>
          <w:rPr>
            <w:noProof/>
          </w:rPr>
        </w:r>
        <w:r>
          <w:rPr>
            <w:noProof/>
            <w:webHidden/>
          </w:rPr>
          <w:fldChar w:fldCharType="separate"/>
        </w:r>
        <w:r>
          <w:rPr>
            <w:noProof/>
            <w:webHidden/>
          </w:rPr>
          <w:t>306</w:t>
        </w:r>
        <w:r>
          <w:rPr>
            <w:noProof/>
            <w:webHidden/>
          </w:rPr>
          <w:fldChar w:fldCharType="end"/>
        </w:r>
      </w:hyperlink>
    </w:p>
    <w:p w:rsidR="004E00DF" w:rsidRDefault="004E00DF">
      <w:pPr>
        <w:pStyle w:val="TOC1"/>
        <w:tabs>
          <w:tab w:val="right" w:leader="dot" w:pos="3036"/>
        </w:tabs>
        <w:rPr>
          <w:noProof/>
          <w:sz w:val="24"/>
          <w:szCs w:val="24"/>
        </w:rPr>
      </w:pPr>
      <w:hyperlink w:anchor="_Toc23535022" w:history="1">
        <w:r w:rsidRPr="00717F48">
          <w:rPr>
            <w:rStyle w:val="Hyperlink"/>
            <w:noProof/>
          </w:rPr>
          <w:t>Salih Evlat</w:t>
        </w:r>
        <w:r>
          <w:rPr>
            <w:noProof/>
            <w:webHidden/>
          </w:rPr>
          <w:tab/>
        </w:r>
        <w:r>
          <w:rPr>
            <w:noProof/>
            <w:webHidden/>
          </w:rPr>
          <w:fldChar w:fldCharType="begin"/>
        </w:r>
        <w:r>
          <w:rPr>
            <w:noProof/>
            <w:webHidden/>
          </w:rPr>
          <w:instrText xml:space="preserve"> PAGEREF _Toc23535022 \h </w:instrText>
        </w:r>
        <w:r>
          <w:rPr>
            <w:noProof/>
          </w:rPr>
        </w:r>
        <w:r>
          <w:rPr>
            <w:noProof/>
            <w:webHidden/>
          </w:rPr>
          <w:fldChar w:fldCharType="separate"/>
        </w:r>
        <w:r>
          <w:rPr>
            <w:noProof/>
            <w:webHidden/>
          </w:rPr>
          <w:t>306</w:t>
        </w:r>
        <w:r>
          <w:rPr>
            <w:noProof/>
            <w:webHidden/>
          </w:rPr>
          <w:fldChar w:fldCharType="end"/>
        </w:r>
      </w:hyperlink>
    </w:p>
    <w:p w:rsidR="004E00DF" w:rsidRDefault="004E00DF">
      <w:pPr>
        <w:pStyle w:val="TOC1"/>
        <w:tabs>
          <w:tab w:val="right" w:leader="dot" w:pos="3036"/>
        </w:tabs>
        <w:rPr>
          <w:noProof/>
          <w:sz w:val="24"/>
          <w:szCs w:val="24"/>
        </w:rPr>
      </w:pPr>
      <w:hyperlink w:anchor="_Toc23535023" w:history="1">
        <w:r w:rsidRPr="00717F48">
          <w:rPr>
            <w:rStyle w:val="Hyperlink"/>
            <w:noProof/>
          </w:rPr>
          <w:t>4199. Bölüm</w:t>
        </w:r>
        <w:r>
          <w:rPr>
            <w:noProof/>
            <w:webHidden/>
          </w:rPr>
          <w:tab/>
        </w:r>
        <w:r>
          <w:rPr>
            <w:noProof/>
            <w:webHidden/>
          </w:rPr>
          <w:fldChar w:fldCharType="begin"/>
        </w:r>
        <w:r>
          <w:rPr>
            <w:noProof/>
            <w:webHidden/>
          </w:rPr>
          <w:instrText xml:space="preserve"> PAGEREF _Toc23535023 \h </w:instrText>
        </w:r>
        <w:r>
          <w:rPr>
            <w:noProof/>
          </w:rPr>
        </w:r>
        <w:r>
          <w:rPr>
            <w:noProof/>
            <w:webHidden/>
          </w:rPr>
          <w:fldChar w:fldCharType="separate"/>
        </w:r>
        <w:r>
          <w:rPr>
            <w:noProof/>
            <w:webHidden/>
          </w:rPr>
          <w:t>307</w:t>
        </w:r>
        <w:r>
          <w:rPr>
            <w:noProof/>
            <w:webHidden/>
          </w:rPr>
          <w:fldChar w:fldCharType="end"/>
        </w:r>
      </w:hyperlink>
    </w:p>
    <w:p w:rsidR="004E00DF" w:rsidRDefault="004E00DF">
      <w:pPr>
        <w:pStyle w:val="TOC1"/>
        <w:tabs>
          <w:tab w:val="right" w:leader="dot" w:pos="3036"/>
        </w:tabs>
        <w:rPr>
          <w:noProof/>
          <w:sz w:val="24"/>
          <w:szCs w:val="24"/>
        </w:rPr>
      </w:pPr>
      <w:hyperlink w:anchor="_Toc23535024" w:history="1">
        <w:r w:rsidRPr="00717F48">
          <w:rPr>
            <w:rStyle w:val="Hyperlink"/>
            <w:noProof/>
          </w:rPr>
          <w:t>Kötü Evlat</w:t>
        </w:r>
        <w:r>
          <w:rPr>
            <w:noProof/>
            <w:webHidden/>
          </w:rPr>
          <w:tab/>
        </w:r>
        <w:r>
          <w:rPr>
            <w:noProof/>
            <w:webHidden/>
          </w:rPr>
          <w:fldChar w:fldCharType="begin"/>
        </w:r>
        <w:r>
          <w:rPr>
            <w:noProof/>
            <w:webHidden/>
          </w:rPr>
          <w:instrText xml:space="preserve"> PAGEREF _Toc23535024 \h </w:instrText>
        </w:r>
        <w:r>
          <w:rPr>
            <w:noProof/>
          </w:rPr>
        </w:r>
        <w:r>
          <w:rPr>
            <w:noProof/>
            <w:webHidden/>
          </w:rPr>
          <w:fldChar w:fldCharType="separate"/>
        </w:r>
        <w:r>
          <w:rPr>
            <w:noProof/>
            <w:webHidden/>
          </w:rPr>
          <w:t>307</w:t>
        </w:r>
        <w:r>
          <w:rPr>
            <w:noProof/>
            <w:webHidden/>
          </w:rPr>
          <w:fldChar w:fldCharType="end"/>
        </w:r>
      </w:hyperlink>
    </w:p>
    <w:p w:rsidR="004E00DF" w:rsidRDefault="004E00DF">
      <w:pPr>
        <w:pStyle w:val="TOC1"/>
        <w:tabs>
          <w:tab w:val="right" w:leader="dot" w:pos="3036"/>
        </w:tabs>
        <w:rPr>
          <w:noProof/>
          <w:sz w:val="24"/>
          <w:szCs w:val="24"/>
        </w:rPr>
      </w:pPr>
      <w:hyperlink w:anchor="_Toc23535025" w:history="1">
        <w:r w:rsidRPr="00717F48">
          <w:rPr>
            <w:rStyle w:val="Hyperlink"/>
            <w:noProof/>
          </w:rPr>
          <w:t>4200. Bölüm</w:t>
        </w:r>
        <w:r>
          <w:rPr>
            <w:noProof/>
            <w:webHidden/>
          </w:rPr>
          <w:tab/>
        </w:r>
        <w:r>
          <w:rPr>
            <w:noProof/>
            <w:webHidden/>
          </w:rPr>
          <w:fldChar w:fldCharType="begin"/>
        </w:r>
        <w:r>
          <w:rPr>
            <w:noProof/>
            <w:webHidden/>
          </w:rPr>
          <w:instrText xml:space="preserve"> PAGEREF _Toc23535025 \h </w:instrText>
        </w:r>
        <w:r>
          <w:rPr>
            <w:noProof/>
          </w:rPr>
        </w:r>
        <w:r>
          <w:rPr>
            <w:noProof/>
            <w:webHidden/>
          </w:rPr>
          <w:fldChar w:fldCharType="separate"/>
        </w:r>
        <w:r>
          <w:rPr>
            <w:noProof/>
            <w:webHidden/>
          </w:rPr>
          <w:t>307</w:t>
        </w:r>
        <w:r>
          <w:rPr>
            <w:noProof/>
            <w:webHidden/>
          </w:rPr>
          <w:fldChar w:fldCharType="end"/>
        </w:r>
      </w:hyperlink>
    </w:p>
    <w:p w:rsidR="004E00DF" w:rsidRDefault="004E00DF">
      <w:pPr>
        <w:pStyle w:val="TOC1"/>
        <w:tabs>
          <w:tab w:val="right" w:leader="dot" w:pos="3036"/>
        </w:tabs>
        <w:rPr>
          <w:noProof/>
          <w:sz w:val="24"/>
          <w:szCs w:val="24"/>
        </w:rPr>
      </w:pPr>
      <w:hyperlink w:anchor="_Toc23535026" w:history="1">
        <w:r w:rsidRPr="00717F48">
          <w:rPr>
            <w:rStyle w:val="Hyperlink"/>
            <w:noProof/>
          </w:rPr>
          <w:t>Kızı Sevmemekten Sakındırmak</w:t>
        </w:r>
        <w:r>
          <w:rPr>
            <w:noProof/>
            <w:webHidden/>
          </w:rPr>
          <w:tab/>
        </w:r>
        <w:r>
          <w:rPr>
            <w:noProof/>
            <w:webHidden/>
          </w:rPr>
          <w:fldChar w:fldCharType="begin"/>
        </w:r>
        <w:r>
          <w:rPr>
            <w:noProof/>
            <w:webHidden/>
          </w:rPr>
          <w:instrText xml:space="preserve"> PAGEREF _Toc23535026 \h </w:instrText>
        </w:r>
        <w:r>
          <w:rPr>
            <w:noProof/>
          </w:rPr>
        </w:r>
        <w:r>
          <w:rPr>
            <w:noProof/>
            <w:webHidden/>
          </w:rPr>
          <w:fldChar w:fldCharType="separate"/>
        </w:r>
        <w:r>
          <w:rPr>
            <w:noProof/>
            <w:webHidden/>
          </w:rPr>
          <w:t>307</w:t>
        </w:r>
        <w:r>
          <w:rPr>
            <w:noProof/>
            <w:webHidden/>
          </w:rPr>
          <w:fldChar w:fldCharType="end"/>
        </w:r>
      </w:hyperlink>
    </w:p>
    <w:p w:rsidR="004E00DF" w:rsidRDefault="004E00DF">
      <w:pPr>
        <w:pStyle w:val="TOC1"/>
        <w:tabs>
          <w:tab w:val="right" w:leader="dot" w:pos="3036"/>
        </w:tabs>
        <w:rPr>
          <w:noProof/>
          <w:sz w:val="24"/>
          <w:szCs w:val="24"/>
        </w:rPr>
      </w:pPr>
      <w:hyperlink w:anchor="_Toc23535027" w:history="1">
        <w:r w:rsidRPr="00717F48">
          <w:rPr>
            <w:rStyle w:val="Hyperlink"/>
            <w:noProof/>
          </w:rPr>
          <w:t>4201. Bölüm</w:t>
        </w:r>
        <w:r>
          <w:rPr>
            <w:noProof/>
            <w:webHidden/>
          </w:rPr>
          <w:tab/>
        </w:r>
        <w:r>
          <w:rPr>
            <w:noProof/>
            <w:webHidden/>
          </w:rPr>
          <w:fldChar w:fldCharType="begin"/>
        </w:r>
        <w:r>
          <w:rPr>
            <w:noProof/>
            <w:webHidden/>
          </w:rPr>
          <w:instrText xml:space="preserve"> PAGEREF _Toc23535027 \h </w:instrText>
        </w:r>
        <w:r>
          <w:rPr>
            <w:noProof/>
          </w:rPr>
        </w:r>
        <w:r>
          <w:rPr>
            <w:noProof/>
            <w:webHidden/>
          </w:rPr>
          <w:fldChar w:fldCharType="separate"/>
        </w:r>
        <w:r>
          <w:rPr>
            <w:noProof/>
            <w:webHidden/>
          </w:rPr>
          <w:t>309</w:t>
        </w:r>
        <w:r>
          <w:rPr>
            <w:noProof/>
            <w:webHidden/>
          </w:rPr>
          <w:fldChar w:fldCharType="end"/>
        </w:r>
      </w:hyperlink>
    </w:p>
    <w:p w:rsidR="004E00DF" w:rsidRDefault="004E00DF">
      <w:pPr>
        <w:pStyle w:val="TOC1"/>
        <w:tabs>
          <w:tab w:val="right" w:leader="dot" w:pos="3036"/>
        </w:tabs>
        <w:rPr>
          <w:noProof/>
          <w:sz w:val="24"/>
          <w:szCs w:val="24"/>
        </w:rPr>
      </w:pPr>
      <w:hyperlink w:anchor="_Toc23535028" w:history="1">
        <w:r w:rsidRPr="00717F48">
          <w:rPr>
            <w:rStyle w:val="Hyperlink"/>
            <w:noProof/>
          </w:rPr>
          <w:t>Çocuklar Arasında Adalete Teşvik</w:t>
        </w:r>
        <w:r>
          <w:rPr>
            <w:noProof/>
            <w:webHidden/>
          </w:rPr>
          <w:tab/>
        </w:r>
        <w:r>
          <w:rPr>
            <w:noProof/>
            <w:webHidden/>
          </w:rPr>
          <w:fldChar w:fldCharType="begin"/>
        </w:r>
        <w:r>
          <w:rPr>
            <w:noProof/>
            <w:webHidden/>
          </w:rPr>
          <w:instrText xml:space="preserve"> PAGEREF _Toc23535028 \h </w:instrText>
        </w:r>
        <w:r>
          <w:rPr>
            <w:noProof/>
          </w:rPr>
        </w:r>
        <w:r>
          <w:rPr>
            <w:noProof/>
            <w:webHidden/>
          </w:rPr>
          <w:fldChar w:fldCharType="separate"/>
        </w:r>
        <w:r>
          <w:rPr>
            <w:noProof/>
            <w:webHidden/>
          </w:rPr>
          <w:t>309</w:t>
        </w:r>
        <w:r>
          <w:rPr>
            <w:noProof/>
            <w:webHidden/>
          </w:rPr>
          <w:fldChar w:fldCharType="end"/>
        </w:r>
      </w:hyperlink>
    </w:p>
    <w:p w:rsidR="004E00DF" w:rsidRDefault="004E00DF">
      <w:pPr>
        <w:pStyle w:val="TOC1"/>
        <w:tabs>
          <w:tab w:val="right" w:leader="dot" w:pos="3036"/>
        </w:tabs>
        <w:rPr>
          <w:noProof/>
          <w:sz w:val="24"/>
          <w:szCs w:val="24"/>
        </w:rPr>
      </w:pPr>
      <w:hyperlink w:anchor="_Toc23535029" w:history="1">
        <w:r w:rsidRPr="00717F48">
          <w:rPr>
            <w:rStyle w:val="Hyperlink"/>
            <w:noProof/>
          </w:rPr>
          <w:t>4202. Bölüm</w:t>
        </w:r>
        <w:r>
          <w:rPr>
            <w:noProof/>
            <w:webHidden/>
          </w:rPr>
          <w:tab/>
        </w:r>
        <w:r>
          <w:rPr>
            <w:noProof/>
            <w:webHidden/>
          </w:rPr>
          <w:fldChar w:fldCharType="begin"/>
        </w:r>
        <w:r>
          <w:rPr>
            <w:noProof/>
            <w:webHidden/>
          </w:rPr>
          <w:instrText xml:space="preserve"> PAGEREF _Toc23535029 \h </w:instrText>
        </w:r>
        <w:r>
          <w:rPr>
            <w:noProof/>
          </w:rPr>
        </w:r>
        <w:r>
          <w:rPr>
            <w:noProof/>
            <w:webHidden/>
          </w:rPr>
          <w:fldChar w:fldCharType="separate"/>
        </w:r>
        <w:r>
          <w:rPr>
            <w:noProof/>
            <w:webHidden/>
          </w:rPr>
          <w:t>311</w:t>
        </w:r>
        <w:r>
          <w:rPr>
            <w:noProof/>
            <w:webHidden/>
          </w:rPr>
          <w:fldChar w:fldCharType="end"/>
        </w:r>
      </w:hyperlink>
    </w:p>
    <w:p w:rsidR="004E00DF" w:rsidRDefault="004E00DF">
      <w:pPr>
        <w:pStyle w:val="TOC1"/>
        <w:tabs>
          <w:tab w:val="right" w:leader="dot" w:pos="3036"/>
        </w:tabs>
        <w:rPr>
          <w:noProof/>
          <w:sz w:val="24"/>
          <w:szCs w:val="24"/>
        </w:rPr>
      </w:pPr>
      <w:hyperlink w:anchor="_Toc23535030" w:history="1">
        <w:r w:rsidRPr="00717F48">
          <w:rPr>
            <w:rStyle w:val="Hyperlink"/>
            <w:noProof/>
          </w:rPr>
          <w:t>Anne Babaya İyiliğe Teşvik</w:t>
        </w:r>
        <w:r>
          <w:rPr>
            <w:noProof/>
            <w:webHidden/>
          </w:rPr>
          <w:tab/>
        </w:r>
        <w:r>
          <w:rPr>
            <w:noProof/>
            <w:webHidden/>
          </w:rPr>
          <w:fldChar w:fldCharType="begin"/>
        </w:r>
        <w:r>
          <w:rPr>
            <w:noProof/>
            <w:webHidden/>
          </w:rPr>
          <w:instrText xml:space="preserve"> PAGEREF _Toc23535030 \h </w:instrText>
        </w:r>
        <w:r>
          <w:rPr>
            <w:noProof/>
          </w:rPr>
        </w:r>
        <w:r>
          <w:rPr>
            <w:noProof/>
            <w:webHidden/>
          </w:rPr>
          <w:fldChar w:fldCharType="separate"/>
        </w:r>
        <w:r>
          <w:rPr>
            <w:noProof/>
            <w:webHidden/>
          </w:rPr>
          <w:t>311</w:t>
        </w:r>
        <w:r>
          <w:rPr>
            <w:noProof/>
            <w:webHidden/>
          </w:rPr>
          <w:fldChar w:fldCharType="end"/>
        </w:r>
      </w:hyperlink>
    </w:p>
    <w:p w:rsidR="004E00DF" w:rsidRDefault="004E00DF">
      <w:pPr>
        <w:pStyle w:val="TOC1"/>
        <w:tabs>
          <w:tab w:val="right" w:leader="dot" w:pos="3036"/>
        </w:tabs>
        <w:rPr>
          <w:noProof/>
          <w:sz w:val="24"/>
          <w:szCs w:val="24"/>
        </w:rPr>
      </w:pPr>
      <w:hyperlink w:anchor="_Toc23535031" w:history="1">
        <w:r w:rsidRPr="00717F48">
          <w:rPr>
            <w:rStyle w:val="Hyperlink"/>
            <w:noProof/>
          </w:rPr>
          <w:t>4203. Bölüm</w:t>
        </w:r>
        <w:r>
          <w:rPr>
            <w:noProof/>
            <w:webHidden/>
          </w:rPr>
          <w:tab/>
        </w:r>
        <w:r>
          <w:rPr>
            <w:noProof/>
            <w:webHidden/>
          </w:rPr>
          <w:fldChar w:fldCharType="begin"/>
        </w:r>
        <w:r>
          <w:rPr>
            <w:noProof/>
            <w:webHidden/>
          </w:rPr>
          <w:instrText xml:space="preserve"> PAGEREF _Toc23535031 \h </w:instrText>
        </w:r>
        <w:r>
          <w:rPr>
            <w:noProof/>
          </w:rPr>
        </w:r>
        <w:r>
          <w:rPr>
            <w:noProof/>
            <w:webHidden/>
          </w:rPr>
          <w:fldChar w:fldCharType="separate"/>
        </w:r>
        <w:r>
          <w:rPr>
            <w:noProof/>
            <w:webHidden/>
          </w:rPr>
          <w:t>312</w:t>
        </w:r>
        <w:r>
          <w:rPr>
            <w:noProof/>
            <w:webHidden/>
          </w:rPr>
          <w:fldChar w:fldCharType="end"/>
        </w:r>
      </w:hyperlink>
    </w:p>
    <w:p w:rsidR="004E00DF" w:rsidRDefault="004E00DF">
      <w:pPr>
        <w:pStyle w:val="TOC1"/>
        <w:tabs>
          <w:tab w:val="right" w:leader="dot" w:pos="3036"/>
        </w:tabs>
        <w:rPr>
          <w:noProof/>
          <w:sz w:val="24"/>
          <w:szCs w:val="24"/>
        </w:rPr>
      </w:pPr>
      <w:hyperlink w:anchor="_Toc23535032" w:history="1">
        <w:r w:rsidRPr="00717F48">
          <w:rPr>
            <w:rStyle w:val="Hyperlink"/>
            <w:noProof/>
          </w:rPr>
          <w:t>Her ne Kadar Kötü De Olsa Anne Babaya İyiliğe Teşvik</w:t>
        </w:r>
        <w:r>
          <w:rPr>
            <w:noProof/>
            <w:webHidden/>
          </w:rPr>
          <w:tab/>
        </w:r>
        <w:r>
          <w:rPr>
            <w:noProof/>
            <w:webHidden/>
          </w:rPr>
          <w:fldChar w:fldCharType="begin"/>
        </w:r>
        <w:r>
          <w:rPr>
            <w:noProof/>
            <w:webHidden/>
          </w:rPr>
          <w:instrText xml:space="preserve"> PAGEREF _Toc23535032 \h </w:instrText>
        </w:r>
        <w:r>
          <w:rPr>
            <w:noProof/>
          </w:rPr>
        </w:r>
        <w:r>
          <w:rPr>
            <w:noProof/>
            <w:webHidden/>
          </w:rPr>
          <w:fldChar w:fldCharType="separate"/>
        </w:r>
        <w:r>
          <w:rPr>
            <w:noProof/>
            <w:webHidden/>
          </w:rPr>
          <w:t>312</w:t>
        </w:r>
        <w:r>
          <w:rPr>
            <w:noProof/>
            <w:webHidden/>
          </w:rPr>
          <w:fldChar w:fldCharType="end"/>
        </w:r>
      </w:hyperlink>
    </w:p>
    <w:p w:rsidR="004E00DF" w:rsidRDefault="004E00DF">
      <w:pPr>
        <w:pStyle w:val="TOC1"/>
        <w:tabs>
          <w:tab w:val="right" w:leader="dot" w:pos="3036"/>
        </w:tabs>
        <w:rPr>
          <w:noProof/>
          <w:sz w:val="24"/>
          <w:szCs w:val="24"/>
        </w:rPr>
      </w:pPr>
      <w:hyperlink w:anchor="_Toc23535033" w:history="1">
        <w:r w:rsidRPr="00717F48">
          <w:rPr>
            <w:rStyle w:val="Hyperlink"/>
            <w:noProof/>
          </w:rPr>
          <w:t>4204. Bölüm</w:t>
        </w:r>
        <w:r>
          <w:rPr>
            <w:noProof/>
            <w:webHidden/>
          </w:rPr>
          <w:tab/>
        </w:r>
        <w:r>
          <w:rPr>
            <w:noProof/>
            <w:webHidden/>
          </w:rPr>
          <w:fldChar w:fldCharType="begin"/>
        </w:r>
        <w:r>
          <w:rPr>
            <w:noProof/>
            <w:webHidden/>
          </w:rPr>
          <w:instrText xml:space="preserve"> PAGEREF _Toc23535033 \h </w:instrText>
        </w:r>
        <w:r>
          <w:rPr>
            <w:noProof/>
          </w:rPr>
        </w:r>
        <w:r>
          <w:rPr>
            <w:noProof/>
            <w:webHidden/>
          </w:rPr>
          <w:fldChar w:fldCharType="separate"/>
        </w:r>
        <w:r>
          <w:rPr>
            <w:noProof/>
            <w:webHidden/>
          </w:rPr>
          <w:t>313</w:t>
        </w:r>
        <w:r>
          <w:rPr>
            <w:noProof/>
            <w:webHidden/>
          </w:rPr>
          <w:fldChar w:fldCharType="end"/>
        </w:r>
      </w:hyperlink>
    </w:p>
    <w:p w:rsidR="004E00DF" w:rsidRDefault="004E00DF">
      <w:pPr>
        <w:pStyle w:val="TOC1"/>
        <w:tabs>
          <w:tab w:val="right" w:leader="dot" w:pos="3036"/>
        </w:tabs>
        <w:rPr>
          <w:noProof/>
          <w:sz w:val="24"/>
          <w:szCs w:val="24"/>
        </w:rPr>
      </w:pPr>
      <w:hyperlink w:anchor="_Toc23535034" w:history="1">
        <w:r w:rsidRPr="00717F48">
          <w:rPr>
            <w:rStyle w:val="Hyperlink"/>
            <w:noProof/>
          </w:rPr>
          <w:t>Ölümlerinden Sonra Anne Babaya İyilik Etmeye Teşvik</w:t>
        </w:r>
        <w:r>
          <w:rPr>
            <w:noProof/>
            <w:webHidden/>
          </w:rPr>
          <w:tab/>
        </w:r>
        <w:r>
          <w:rPr>
            <w:noProof/>
            <w:webHidden/>
          </w:rPr>
          <w:fldChar w:fldCharType="begin"/>
        </w:r>
        <w:r>
          <w:rPr>
            <w:noProof/>
            <w:webHidden/>
          </w:rPr>
          <w:instrText xml:space="preserve"> PAGEREF _Toc23535034 \h </w:instrText>
        </w:r>
        <w:r>
          <w:rPr>
            <w:noProof/>
          </w:rPr>
        </w:r>
        <w:r>
          <w:rPr>
            <w:noProof/>
            <w:webHidden/>
          </w:rPr>
          <w:fldChar w:fldCharType="separate"/>
        </w:r>
        <w:r>
          <w:rPr>
            <w:noProof/>
            <w:webHidden/>
          </w:rPr>
          <w:t>313</w:t>
        </w:r>
        <w:r>
          <w:rPr>
            <w:noProof/>
            <w:webHidden/>
          </w:rPr>
          <w:fldChar w:fldCharType="end"/>
        </w:r>
      </w:hyperlink>
    </w:p>
    <w:p w:rsidR="004E00DF" w:rsidRDefault="004E00DF">
      <w:pPr>
        <w:pStyle w:val="TOC1"/>
        <w:tabs>
          <w:tab w:val="right" w:leader="dot" w:pos="3036"/>
        </w:tabs>
        <w:rPr>
          <w:noProof/>
          <w:sz w:val="24"/>
          <w:szCs w:val="24"/>
        </w:rPr>
      </w:pPr>
      <w:hyperlink w:anchor="_Toc23535035" w:history="1">
        <w:r w:rsidRPr="00717F48">
          <w:rPr>
            <w:rStyle w:val="Hyperlink"/>
            <w:noProof/>
          </w:rPr>
          <w:t>4205. Bölüm</w:t>
        </w:r>
        <w:r>
          <w:rPr>
            <w:noProof/>
            <w:webHidden/>
          </w:rPr>
          <w:tab/>
        </w:r>
        <w:r>
          <w:rPr>
            <w:noProof/>
            <w:webHidden/>
          </w:rPr>
          <w:fldChar w:fldCharType="begin"/>
        </w:r>
        <w:r>
          <w:rPr>
            <w:noProof/>
            <w:webHidden/>
          </w:rPr>
          <w:instrText xml:space="preserve"> PAGEREF _Toc23535035 \h </w:instrText>
        </w:r>
        <w:r>
          <w:rPr>
            <w:noProof/>
          </w:rPr>
        </w:r>
        <w:r>
          <w:rPr>
            <w:noProof/>
            <w:webHidden/>
          </w:rPr>
          <w:fldChar w:fldCharType="separate"/>
        </w:r>
        <w:r>
          <w:rPr>
            <w:noProof/>
            <w:webHidden/>
          </w:rPr>
          <w:t>314</w:t>
        </w:r>
        <w:r>
          <w:rPr>
            <w:noProof/>
            <w:webHidden/>
          </w:rPr>
          <w:fldChar w:fldCharType="end"/>
        </w:r>
      </w:hyperlink>
    </w:p>
    <w:p w:rsidR="004E00DF" w:rsidRDefault="004E00DF">
      <w:pPr>
        <w:pStyle w:val="TOC1"/>
        <w:tabs>
          <w:tab w:val="right" w:leader="dot" w:pos="3036"/>
        </w:tabs>
        <w:rPr>
          <w:noProof/>
          <w:sz w:val="24"/>
          <w:szCs w:val="24"/>
        </w:rPr>
      </w:pPr>
      <w:hyperlink w:anchor="_Toc23535036" w:history="1">
        <w:r w:rsidRPr="00717F48">
          <w:rPr>
            <w:rStyle w:val="Hyperlink"/>
            <w:noProof/>
          </w:rPr>
          <w:t>Cennet Annelerin Ayağı Altındandır</w:t>
        </w:r>
        <w:r>
          <w:rPr>
            <w:noProof/>
            <w:webHidden/>
          </w:rPr>
          <w:tab/>
        </w:r>
        <w:r>
          <w:rPr>
            <w:noProof/>
            <w:webHidden/>
          </w:rPr>
          <w:fldChar w:fldCharType="begin"/>
        </w:r>
        <w:r>
          <w:rPr>
            <w:noProof/>
            <w:webHidden/>
          </w:rPr>
          <w:instrText xml:space="preserve"> PAGEREF _Toc23535036 \h </w:instrText>
        </w:r>
        <w:r>
          <w:rPr>
            <w:noProof/>
          </w:rPr>
        </w:r>
        <w:r>
          <w:rPr>
            <w:noProof/>
            <w:webHidden/>
          </w:rPr>
          <w:fldChar w:fldCharType="separate"/>
        </w:r>
        <w:r>
          <w:rPr>
            <w:noProof/>
            <w:webHidden/>
          </w:rPr>
          <w:t>314</w:t>
        </w:r>
        <w:r>
          <w:rPr>
            <w:noProof/>
            <w:webHidden/>
          </w:rPr>
          <w:fldChar w:fldCharType="end"/>
        </w:r>
      </w:hyperlink>
    </w:p>
    <w:p w:rsidR="004E00DF" w:rsidRDefault="004E00DF">
      <w:pPr>
        <w:pStyle w:val="TOC1"/>
        <w:tabs>
          <w:tab w:val="right" w:leader="dot" w:pos="3036"/>
        </w:tabs>
        <w:rPr>
          <w:noProof/>
          <w:sz w:val="24"/>
          <w:szCs w:val="24"/>
        </w:rPr>
      </w:pPr>
      <w:hyperlink w:anchor="_Toc23535037" w:history="1">
        <w:r w:rsidRPr="00717F48">
          <w:rPr>
            <w:rStyle w:val="Hyperlink"/>
            <w:noProof/>
          </w:rPr>
          <w:t>4206. Bölüm</w:t>
        </w:r>
        <w:r>
          <w:rPr>
            <w:noProof/>
            <w:webHidden/>
          </w:rPr>
          <w:tab/>
        </w:r>
        <w:r>
          <w:rPr>
            <w:noProof/>
            <w:webHidden/>
          </w:rPr>
          <w:fldChar w:fldCharType="begin"/>
        </w:r>
        <w:r>
          <w:rPr>
            <w:noProof/>
            <w:webHidden/>
          </w:rPr>
          <w:instrText xml:space="preserve"> PAGEREF _Toc23535037 \h </w:instrText>
        </w:r>
        <w:r>
          <w:rPr>
            <w:noProof/>
          </w:rPr>
        </w:r>
        <w:r>
          <w:rPr>
            <w:noProof/>
            <w:webHidden/>
          </w:rPr>
          <w:fldChar w:fldCharType="separate"/>
        </w:r>
        <w:r>
          <w:rPr>
            <w:noProof/>
            <w:webHidden/>
          </w:rPr>
          <w:t>316</w:t>
        </w:r>
        <w:r>
          <w:rPr>
            <w:noProof/>
            <w:webHidden/>
          </w:rPr>
          <w:fldChar w:fldCharType="end"/>
        </w:r>
      </w:hyperlink>
    </w:p>
    <w:p w:rsidR="004E00DF" w:rsidRDefault="004E00DF">
      <w:pPr>
        <w:pStyle w:val="TOC1"/>
        <w:tabs>
          <w:tab w:val="right" w:leader="dot" w:pos="3036"/>
        </w:tabs>
        <w:rPr>
          <w:noProof/>
          <w:sz w:val="24"/>
          <w:szCs w:val="24"/>
        </w:rPr>
      </w:pPr>
      <w:hyperlink w:anchor="_Toc23535038" w:history="1">
        <w:r w:rsidRPr="00717F48">
          <w:rPr>
            <w:rStyle w:val="Hyperlink"/>
            <w:noProof/>
          </w:rPr>
          <w:t>Anne Babaya Eziyet Etmek</w:t>
        </w:r>
        <w:r>
          <w:rPr>
            <w:noProof/>
            <w:webHidden/>
          </w:rPr>
          <w:tab/>
        </w:r>
        <w:r>
          <w:rPr>
            <w:noProof/>
            <w:webHidden/>
          </w:rPr>
          <w:fldChar w:fldCharType="begin"/>
        </w:r>
        <w:r>
          <w:rPr>
            <w:noProof/>
            <w:webHidden/>
          </w:rPr>
          <w:instrText xml:space="preserve"> PAGEREF _Toc23535038 \h </w:instrText>
        </w:r>
        <w:r>
          <w:rPr>
            <w:noProof/>
          </w:rPr>
        </w:r>
        <w:r>
          <w:rPr>
            <w:noProof/>
            <w:webHidden/>
          </w:rPr>
          <w:fldChar w:fldCharType="separate"/>
        </w:r>
        <w:r>
          <w:rPr>
            <w:noProof/>
            <w:webHidden/>
          </w:rPr>
          <w:t>316</w:t>
        </w:r>
        <w:r>
          <w:rPr>
            <w:noProof/>
            <w:webHidden/>
          </w:rPr>
          <w:fldChar w:fldCharType="end"/>
        </w:r>
      </w:hyperlink>
    </w:p>
    <w:p w:rsidR="004E00DF" w:rsidRDefault="004E00DF">
      <w:pPr>
        <w:pStyle w:val="TOC1"/>
        <w:tabs>
          <w:tab w:val="right" w:leader="dot" w:pos="3036"/>
        </w:tabs>
        <w:rPr>
          <w:noProof/>
          <w:sz w:val="24"/>
          <w:szCs w:val="24"/>
        </w:rPr>
      </w:pPr>
      <w:hyperlink w:anchor="_Toc23535039" w:history="1">
        <w:r w:rsidRPr="00717F48">
          <w:rPr>
            <w:rStyle w:val="Hyperlink"/>
            <w:noProof/>
          </w:rPr>
          <w:t>4207. Bölüm</w:t>
        </w:r>
        <w:r>
          <w:rPr>
            <w:noProof/>
            <w:webHidden/>
          </w:rPr>
          <w:tab/>
        </w:r>
        <w:r>
          <w:rPr>
            <w:noProof/>
            <w:webHidden/>
          </w:rPr>
          <w:fldChar w:fldCharType="begin"/>
        </w:r>
        <w:r>
          <w:rPr>
            <w:noProof/>
            <w:webHidden/>
          </w:rPr>
          <w:instrText xml:space="preserve"> PAGEREF _Toc23535039 \h </w:instrText>
        </w:r>
        <w:r>
          <w:rPr>
            <w:noProof/>
          </w:rPr>
        </w:r>
        <w:r>
          <w:rPr>
            <w:noProof/>
            <w:webHidden/>
          </w:rPr>
          <w:fldChar w:fldCharType="separate"/>
        </w:r>
        <w:r>
          <w:rPr>
            <w:noProof/>
            <w:webHidden/>
          </w:rPr>
          <w:t>317</w:t>
        </w:r>
        <w:r>
          <w:rPr>
            <w:noProof/>
            <w:webHidden/>
          </w:rPr>
          <w:fldChar w:fldCharType="end"/>
        </w:r>
      </w:hyperlink>
    </w:p>
    <w:p w:rsidR="004E00DF" w:rsidRDefault="004E00DF">
      <w:pPr>
        <w:pStyle w:val="TOC1"/>
        <w:tabs>
          <w:tab w:val="right" w:leader="dot" w:pos="3036"/>
        </w:tabs>
        <w:rPr>
          <w:noProof/>
          <w:sz w:val="24"/>
          <w:szCs w:val="24"/>
        </w:rPr>
      </w:pPr>
      <w:hyperlink w:anchor="_Toc23535040" w:history="1">
        <w:r w:rsidRPr="00717F48">
          <w:rPr>
            <w:rStyle w:val="Hyperlink"/>
            <w:noProof/>
          </w:rPr>
          <w:t>Anne Babaya İtaat</w:t>
        </w:r>
        <w:r>
          <w:rPr>
            <w:noProof/>
            <w:webHidden/>
          </w:rPr>
          <w:tab/>
        </w:r>
        <w:r>
          <w:rPr>
            <w:noProof/>
            <w:webHidden/>
          </w:rPr>
          <w:fldChar w:fldCharType="begin"/>
        </w:r>
        <w:r>
          <w:rPr>
            <w:noProof/>
            <w:webHidden/>
          </w:rPr>
          <w:instrText xml:space="preserve"> PAGEREF _Toc23535040 \h </w:instrText>
        </w:r>
        <w:r>
          <w:rPr>
            <w:noProof/>
          </w:rPr>
        </w:r>
        <w:r>
          <w:rPr>
            <w:noProof/>
            <w:webHidden/>
          </w:rPr>
          <w:fldChar w:fldCharType="separate"/>
        </w:r>
        <w:r>
          <w:rPr>
            <w:noProof/>
            <w:webHidden/>
          </w:rPr>
          <w:t>317</w:t>
        </w:r>
        <w:r>
          <w:rPr>
            <w:noProof/>
            <w:webHidden/>
          </w:rPr>
          <w:fldChar w:fldCharType="end"/>
        </w:r>
      </w:hyperlink>
    </w:p>
    <w:p w:rsidR="004E00DF" w:rsidRDefault="004E00DF">
      <w:pPr>
        <w:pStyle w:val="TOC1"/>
        <w:tabs>
          <w:tab w:val="right" w:leader="dot" w:pos="3036"/>
        </w:tabs>
        <w:rPr>
          <w:noProof/>
          <w:sz w:val="24"/>
          <w:szCs w:val="24"/>
        </w:rPr>
      </w:pPr>
      <w:hyperlink w:anchor="_Toc23535041" w:history="1">
        <w:r w:rsidRPr="00717F48">
          <w:rPr>
            <w:rStyle w:val="Hyperlink"/>
            <w:noProof/>
          </w:rPr>
          <w:t>4208. Bölüm</w:t>
        </w:r>
        <w:r>
          <w:rPr>
            <w:noProof/>
            <w:webHidden/>
          </w:rPr>
          <w:tab/>
        </w:r>
        <w:r>
          <w:rPr>
            <w:noProof/>
            <w:webHidden/>
          </w:rPr>
          <w:fldChar w:fldCharType="begin"/>
        </w:r>
        <w:r>
          <w:rPr>
            <w:noProof/>
            <w:webHidden/>
          </w:rPr>
          <w:instrText xml:space="preserve"> PAGEREF _Toc23535041 \h </w:instrText>
        </w:r>
        <w:r>
          <w:rPr>
            <w:noProof/>
          </w:rPr>
        </w:r>
        <w:r>
          <w:rPr>
            <w:noProof/>
            <w:webHidden/>
          </w:rPr>
          <w:fldChar w:fldCharType="separate"/>
        </w:r>
        <w:r>
          <w:rPr>
            <w:noProof/>
            <w:webHidden/>
          </w:rPr>
          <w:t>319</w:t>
        </w:r>
        <w:r>
          <w:rPr>
            <w:noProof/>
            <w:webHidden/>
          </w:rPr>
          <w:fldChar w:fldCharType="end"/>
        </w:r>
      </w:hyperlink>
    </w:p>
    <w:p w:rsidR="004E00DF" w:rsidRDefault="004E00DF">
      <w:pPr>
        <w:pStyle w:val="TOC1"/>
        <w:tabs>
          <w:tab w:val="right" w:leader="dot" w:pos="3036"/>
        </w:tabs>
        <w:rPr>
          <w:noProof/>
          <w:sz w:val="24"/>
          <w:szCs w:val="24"/>
        </w:rPr>
      </w:pPr>
      <w:hyperlink w:anchor="_Toc23535042" w:history="1">
        <w:r w:rsidRPr="00717F48">
          <w:rPr>
            <w:rStyle w:val="Hyperlink"/>
            <w:noProof/>
          </w:rPr>
          <w:t>Anne Babaya İtaatsizlikten</w:t>
        </w:r>
        <w:r>
          <w:rPr>
            <w:noProof/>
            <w:webHidden/>
          </w:rPr>
          <w:tab/>
        </w:r>
        <w:r>
          <w:rPr>
            <w:noProof/>
            <w:webHidden/>
          </w:rPr>
          <w:fldChar w:fldCharType="begin"/>
        </w:r>
        <w:r>
          <w:rPr>
            <w:noProof/>
            <w:webHidden/>
          </w:rPr>
          <w:instrText xml:space="preserve"> PAGEREF _Toc23535042 \h </w:instrText>
        </w:r>
        <w:r>
          <w:rPr>
            <w:noProof/>
          </w:rPr>
        </w:r>
        <w:r>
          <w:rPr>
            <w:noProof/>
            <w:webHidden/>
          </w:rPr>
          <w:fldChar w:fldCharType="separate"/>
        </w:r>
        <w:r>
          <w:rPr>
            <w:noProof/>
            <w:webHidden/>
          </w:rPr>
          <w:t>319</w:t>
        </w:r>
        <w:r>
          <w:rPr>
            <w:noProof/>
            <w:webHidden/>
          </w:rPr>
          <w:fldChar w:fldCharType="end"/>
        </w:r>
      </w:hyperlink>
    </w:p>
    <w:p w:rsidR="004E00DF" w:rsidRDefault="004E00DF">
      <w:pPr>
        <w:pStyle w:val="TOC1"/>
        <w:tabs>
          <w:tab w:val="right" w:leader="dot" w:pos="3036"/>
        </w:tabs>
        <w:rPr>
          <w:noProof/>
          <w:sz w:val="24"/>
          <w:szCs w:val="24"/>
        </w:rPr>
      </w:pPr>
      <w:hyperlink w:anchor="_Toc23535043" w:history="1">
        <w:r w:rsidRPr="00717F48">
          <w:rPr>
            <w:rStyle w:val="Hyperlink"/>
            <w:noProof/>
          </w:rPr>
          <w:t>4209. Bölüm</w:t>
        </w:r>
        <w:r>
          <w:rPr>
            <w:noProof/>
            <w:webHidden/>
          </w:rPr>
          <w:tab/>
        </w:r>
        <w:r>
          <w:rPr>
            <w:noProof/>
            <w:webHidden/>
          </w:rPr>
          <w:fldChar w:fldCharType="begin"/>
        </w:r>
        <w:r>
          <w:rPr>
            <w:noProof/>
            <w:webHidden/>
          </w:rPr>
          <w:instrText xml:space="preserve"> PAGEREF _Toc23535043 \h </w:instrText>
        </w:r>
        <w:r>
          <w:rPr>
            <w:noProof/>
          </w:rPr>
        </w:r>
        <w:r>
          <w:rPr>
            <w:noProof/>
            <w:webHidden/>
          </w:rPr>
          <w:fldChar w:fldCharType="separate"/>
        </w:r>
        <w:r>
          <w:rPr>
            <w:noProof/>
            <w:webHidden/>
          </w:rPr>
          <w:t>319</w:t>
        </w:r>
        <w:r>
          <w:rPr>
            <w:noProof/>
            <w:webHidden/>
          </w:rPr>
          <w:fldChar w:fldCharType="end"/>
        </w:r>
      </w:hyperlink>
    </w:p>
    <w:p w:rsidR="004E00DF" w:rsidRDefault="004E00DF">
      <w:pPr>
        <w:pStyle w:val="TOC1"/>
        <w:tabs>
          <w:tab w:val="right" w:leader="dot" w:pos="3036"/>
        </w:tabs>
        <w:rPr>
          <w:noProof/>
          <w:sz w:val="24"/>
          <w:szCs w:val="24"/>
        </w:rPr>
      </w:pPr>
      <w:hyperlink w:anchor="_Toc23535044" w:history="1">
        <w:r w:rsidRPr="00717F48">
          <w:rPr>
            <w:rStyle w:val="Hyperlink"/>
            <w:noProof/>
          </w:rPr>
          <w:t>Babanın Çocuk Üzerindeki Hakkı</w:t>
        </w:r>
        <w:r>
          <w:rPr>
            <w:noProof/>
            <w:webHidden/>
          </w:rPr>
          <w:tab/>
        </w:r>
        <w:r>
          <w:rPr>
            <w:noProof/>
            <w:webHidden/>
          </w:rPr>
          <w:fldChar w:fldCharType="begin"/>
        </w:r>
        <w:r>
          <w:rPr>
            <w:noProof/>
            <w:webHidden/>
          </w:rPr>
          <w:instrText xml:space="preserve"> PAGEREF _Toc23535044 \h </w:instrText>
        </w:r>
        <w:r>
          <w:rPr>
            <w:noProof/>
          </w:rPr>
        </w:r>
        <w:r>
          <w:rPr>
            <w:noProof/>
            <w:webHidden/>
          </w:rPr>
          <w:fldChar w:fldCharType="separate"/>
        </w:r>
        <w:r>
          <w:rPr>
            <w:noProof/>
            <w:webHidden/>
          </w:rPr>
          <w:t>319</w:t>
        </w:r>
        <w:r>
          <w:rPr>
            <w:noProof/>
            <w:webHidden/>
          </w:rPr>
          <w:fldChar w:fldCharType="end"/>
        </w:r>
      </w:hyperlink>
    </w:p>
    <w:p w:rsidR="004E00DF" w:rsidRDefault="004E00DF">
      <w:pPr>
        <w:pStyle w:val="TOC1"/>
        <w:tabs>
          <w:tab w:val="right" w:leader="dot" w:pos="3036"/>
        </w:tabs>
        <w:rPr>
          <w:noProof/>
          <w:sz w:val="24"/>
          <w:szCs w:val="24"/>
        </w:rPr>
      </w:pPr>
      <w:hyperlink w:anchor="_Toc23535045" w:history="1">
        <w:r w:rsidRPr="00717F48">
          <w:rPr>
            <w:rStyle w:val="Hyperlink"/>
            <w:noProof/>
          </w:rPr>
          <w:t>4210. Bölüm</w:t>
        </w:r>
        <w:r>
          <w:rPr>
            <w:noProof/>
            <w:webHidden/>
          </w:rPr>
          <w:tab/>
        </w:r>
        <w:r>
          <w:rPr>
            <w:noProof/>
            <w:webHidden/>
          </w:rPr>
          <w:fldChar w:fldCharType="begin"/>
        </w:r>
        <w:r>
          <w:rPr>
            <w:noProof/>
            <w:webHidden/>
          </w:rPr>
          <w:instrText xml:space="preserve"> PAGEREF _Toc23535045 \h </w:instrText>
        </w:r>
        <w:r>
          <w:rPr>
            <w:noProof/>
          </w:rPr>
        </w:r>
        <w:r>
          <w:rPr>
            <w:noProof/>
            <w:webHidden/>
          </w:rPr>
          <w:fldChar w:fldCharType="separate"/>
        </w:r>
        <w:r>
          <w:rPr>
            <w:noProof/>
            <w:webHidden/>
          </w:rPr>
          <w:t>320</w:t>
        </w:r>
        <w:r>
          <w:rPr>
            <w:noProof/>
            <w:webHidden/>
          </w:rPr>
          <w:fldChar w:fldCharType="end"/>
        </w:r>
      </w:hyperlink>
    </w:p>
    <w:p w:rsidR="004E00DF" w:rsidRDefault="004E00DF">
      <w:pPr>
        <w:pStyle w:val="TOC1"/>
        <w:tabs>
          <w:tab w:val="right" w:leader="dot" w:pos="3036"/>
        </w:tabs>
        <w:rPr>
          <w:noProof/>
          <w:sz w:val="24"/>
          <w:szCs w:val="24"/>
        </w:rPr>
      </w:pPr>
      <w:hyperlink w:anchor="_Toc23535046" w:history="1">
        <w:r w:rsidRPr="00717F48">
          <w:rPr>
            <w:rStyle w:val="Hyperlink"/>
            <w:noProof/>
          </w:rPr>
          <w:t>Hem Evlat ve He de Malı Babaya Aittir</w:t>
        </w:r>
        <w:r>
          <w:rPr>
            <w:noProof/>
            <w:webHidden/>
          </w:rPr>
          <w:tab/>
        </w:r>
        <w:r>
          <w:rPr>
            <w:noProof/>
            <w:webHidden/>
          </w:rPr>
          <w:fldChar w:fldCharType="begin"/>
        </w:r>
        <w:r>
          <w:rPr>
            <w:noProof/>
            <w:webHidden/>
          </w:rPr>
          <w:instrText xml:space="preserve"> PAGEREF _Toc23535046 \h </w:instrText>
        </w:r>
        <w:r>
          <w:rPr>
            <w:noProof/>
          </w:rPr>
        </w:r>
        <w:r>
          <w:rPr>
            <w:noProof/>
            <w:webHidden/>
          </w:rPr>
          <w:fldChar w:fldCharType="separate"/>
        </w:r>
        <w:r>
          <w:rPr>
            <w:noProof/>
            <w:webHidden/>
          </w:rPr>
          <w:t>320</w:t>
        </w:r>
        <w:r>
          <w:rPr>
            <w:noProof/>
            <w:webHidden/>
          </w:rPr>
          <w:fldChar w:fldCharType="end"/>
        </w:r>
      </w:hyperlink>
    </w:p>
    <w:p w:rsidR="004E00DF" w:rsidRDefault="004E00DF">
      <w:pPr>
        <w:pStyle w:val="TOC1"/>
        <w:tabs>
          <w:tab w:val="right" w:leader="dot" w:pos="3036"/>
        </w:tabs>
        <w:rPr>
          <w:noProof/>
          <w:sz w:val="24"/>
          <w:szCs w:val="24"/>
        </w:rPr>
      </w:pPr>
      <w:hyperlink w:anchor="_Toc23535047" w:history="1">
        <w:r w:rsidRPr="00717F48">
          <w:rPr>
            <w:rStyle w:val="Hyperlink"/>
            <w:noProof/>
          </w:rPr>
          <w:t>4211. Bölüm</w:t>
        </w:r>
        <w:r>
          <w:rPr>
            <w:noProof/>
            <w:webHidden/>
          </w:rPr>
          <w:tab/>
        </w:r>
        <w:r>
          <w:rPr>
            <w:noProof/>
            <w:webHidden/>
          </w:rPr>
          <w:fldChar w:fldCharType="begin"/>
        </w:r>
        <w:r>
          <w:rPr>
            <w:noProof/>
            <w:webHidden/>
          </w:rPr>
          <w:instrText xml:space="preserve"> PAGEREF _Toc23535047 \h </w:instrText>
        </w:r>
        <w:r>
          <w:rPr>
            <w:noProof/>
          </w:rPr>
        </w:r>
        <w:r>
          <w:rPr>
            <w:noProof/>
            <w:webHidden/>
          </w:rPr>
          <w:fldChar w:fldCharType="separate"/>
        </w:r>
        <w:r>
          <w:rPr>
            <w:noProof/>
            <w:webHidden/>
          </w:rPr>
          <w:t>320</w:t>
        </w:r>
        <w:r>
          <w:rPr>
            <w:noProof/>
            <w:webHidden/>
          </w:rPr>
          <w:fldChar w:fldCharType="end"/>
        </w:r>
      </w:hyperlink>
    </w:p>
    <w:p w:rsidR="004E00DF" w:rsidRDefault="004E00DF">
      <w:pPr>
        <w:pStyle w:val="TOC1"/>
        <w:tabs>
          <w:tab w:val="right" w:leader="dot" w:pos="3036"/>
        </w:tabs>
        <w:rPr>
          <w:noProof/>
          <w:sz w:val="24"/>
          <w:szCs w:val="24"/>
        </w:rPr>
      </w:pPr>
      <w:hyperlink w:anchor="_Toc23535048" w:history="1">
        <w:r w:rsidRPr="00717F48">
          <w:rPr>
            <w:rStyle w:val="Hyperlink"/>
            <w:noProof/>
          </w:rPr>
          <w:t>Evladın Baba Üzerindeki Hakkı</w:t>
        </w:r>
        <w:r>
          <w:rPr>
            <w:noProof/>
            <w:webHidden/>
          </w:rPr>
          <w:tab/>
        </w:r>
        <w:r>
          <w:rPr>
            <w:noProof/>
            <w:webHidden/>
          </w:rPr>
          <w:fldChar w:fldCharType="begin"/>
        </w:r>
        <w:r>
          <w:rPr>
            <w:noProof/>
            <w:webHidden/>
          </w:rPr>
          <w:instrText xml:space="preserve"> PAGEREF _Toc23535048 \h </w:instrText>
        </w:r>
        <w:r>
          <w:rPr>
            <w:noProof/>
          </w:rPr>
        </w:r>
        <w:r>
          <w:rPr>
            <w:noProof/>
            <w:webHidden/>
          </w:rPr>
          <w:fldChar w:fldCharType="separate"/>
        </w:r>
        <w:r>
          <w:rPr>
            <w:noProof/>
            <w:webHidden/>
          </w:rPr>
          <w:t>320</w:t>
        </w:r>
        <w:r>
          <w:rPr>
            <w:noProof/>
            <w:webHidden/>
          </w:rPr>
          <w:fldChar w:fldCharType="end"/>
        </w:r>
      </w:hyperlink>
    </w:p>
    <w:p w:rsidR="004E00DF" w:rsidRDefault="004E00DF">
      <w:pPr>
        <w:pStyle w:val="TOC1"/>
        <w:tabs>
          <w:tab w:val="right" w:leader="dot" w:pos="3036"/>
        </w:tabs>
        <w:rPr>
          <w:noProof/>
          <w:sz w:val="24"/>
          <w:szCs w:val="24"/>
        </w:rPr>
      </w:pPr>
      <w:hyperlink w:anchor="_Toc23535049" w:history="1">
        <w:r w:rsidRPr="00717F48">
          <w:rPr>
            <w:rStyle w:val="Hyperlink"/>
            <w:noProof/>
          </w:rPr>
          <w:t>4212. Bölüm</w:t>
        </w:r>
        <w:r>
          <w:rPr>
            <w:noProof/>
            <w:webHidden/>
          </w:rPr>
          <w:tab/>
        </w:r>
        <w:r>
          <w:rPr>
            <w:noProof/>
            <w:webHidden/>
          </w:rPr>
          <w:fldChar w:fldCharType="begin"/>
        </w:r>
        <w:r>
          <w:rPr>
            <w:noProof/>
            <w:webHidden/>
          </w:rPr>
          <w:instrText xml:space="preserve"> PAGEREF _Toc23535049 \h </w:instrText>
        </w:r>
        <w:r>
          <w:rPr>
            <w:noProof/>
          </w:rPr>
        </w:r>
        <w:r>
          <w:rPr>
            <w:noProof/>
            <w:webHidden/>
          </w:rPr>
          <w:fldChar w:fldCharType="separate"/>
        </w:r>
        <w:r>
          <w:rPr>
            <w:noProof/>
            <w:webHidden/>
          </w:rPr>
          <w:t>322</w:t>
        </w:r>
        <w:r>
          <w:rPr>
            <w:noProof/>
            <w:webHidden/>
          </w:rPr>
          <w:fldChar w:fldCharType="end"/>
        </w:r>
      </w:hyperlink>
    </w:p>
    <w:p w:rsidR="004E00DF" w:rsidRDefault="004E00DF">
      <w:pPr>
        <w:pStyle w:val="TOC1"/>
        <w:tabs>
          <w:tab w:val="right" w:leader="dot" w:pos="3036"/>
        </w:tabs>
        <w:rPr>
          <w:noProof/>
          <w:sz w:val="24"/>
          <w:szCs w:val="24"/>
        </w:rPr>
      </w:pPr>
      <w:hyperlink w:anchor="_Toc23535050" w:history="1">
        <w:r w:rsidRPr="00717F48">
          <w:rPr>
            <w:rStyle w:val="Hyperlink"/>
            <w:noProof/>
          </w:rPr>
          <w:t>Çocuk Terbiyesi</w:t>
        </w:r>
        <w:r>
          <w:rPr>
            <w:noProof/>
            <w:webHidden/>
          </w:rPr>
          <w:tab/>
        </w:r>
        <w:r>
          <w:rPr>
            <w:noProof/>
            <w:webHidden/>
          </w:rPr>
          <w:fldChar w:fldCharType="begin"/>
        </w:r>
        <w:r>
          <w:rPr>
            <w:noProof/>
            <w:webHidden/>
          </w:rPr>
          <w:instrText xml:space="preserve"> PAGEREF _Toc23535050 \h </w:instrText>
        </w:r>
        <w:r>
          <w:rPr>
            <w:noProof/>
          </w:rPr>
        </w:r>
        <w:r>
          <w:rPr>
            <w:noProof/>
            <w:webHidden/>
          </w:rPr>
          <w:fldChar w:fldCharType="separate"/>
        </w:r>
        <w:r>
          <w:rPr>
            <w:noProof/>
            <w:webHidden/>
          </w:rPr>
          <w:t>322</w:t>
        </w:r>
        <w:r>
          <w:rPr>
            <w:noProof/>
            <w:webHidden/>
          </w:rPr>
          <w:fldChar w:fldCharType="end"/>
        </w:r>
      </w:hyperlink>
    </w:p>
    <w:p w:rsidR="004E00DF" w:rsidRDefault="004E00DF">
      <w:pPr>
        <w:pStyle w:val="TOC1"/>
        <w:tabs>
          <w:tab w:val="right" w:leader="dot" w:pos="3036"/>
        </w:tabs>
        <w:rPr>
          <w:noProof/>
          <w:sz w:val="24"/>
          <w:szCs w:val="24"/>
        </w:rPr>
      </w:pPr>
      <w:hyperlink w:anchor="_Toc23535051" w:history="1">
        <w:r w:rsidRPr="00717F48">
          <w:rPr>
            <w:rStyle w:val="Hyperlink"/>
            <w:noProof/>
          </w:rPr>
          <w:t>4212. Bölüm</w:t>
        </w:r>
        <w:r>
          <w:rPr>
            <w:noProof/>
            <w:webHidden/>
          </w:rPr>
          <w:tab/>
        </w:r>
        <w:r>
          <w:rPr>
            <w:noProof/>
            <w:webHidden/>
          </w:rPr>
          <w:fldChar w:fldCharType="begin"/>
        </w:r>
        <w:r>
          <w:rPr>
            <w:noProof/>
            <w:webHidden/>
          </w:rPr>
          <w:instrText xml:space="preserve"> PAGEREF _Toc23535051 \h </w:instrText>
        </w:r>
        <w:r>
          <w:rPr>
            <w:noProof/>
          </w:rPr>
        </w:r>
        <w:r>
          <w:rPr>
            <w:noProof/>
            <w:webHidden/>
          </w:rPr>
          <w:fldChar w:fldCharType="separate"/>
        </w:r>
        <w:r>
          <w:rPr>
            <w:noProof/>
            <w:webHidden/>
          </w:rPr>
          <w:t>322</w:t>
        </w:r>
        <w:r>
          <w:rPr>
            <w:noProof/>
            <w:webHidden/>
          </w:rPr>
          <w:fldChar w:fldCharType="end"/>
        </w:r>
      </w:hyperlink>
    </w:p>
    <w:p w:rsidR="004E00DF" w:rsidRDefault="004E00DF">
      <w:pPr>
        <w:pStyle w:val="TOC1"/>
        <w:tabs>
          <w:tab w:val="right" w:leader="dot" w:pos="3036"/>
        </w:tabs>
        <w:rPr>
          <w:noProof/>
          <w:sz w:val="24"/>
          <w:szCs w:val="24"/>
        </w:rPr>
      </w:pPr>
      <w:hyperlink w:anchor="_Toc23535052" w:history="1">
        <w:r w:rsidRPr="00717F48">
          <w:rPr>
            <w:rStyle w:val="Hyperlink"/>
            <w:noProof/>
          </w:rPr>
          <w:t>Evlat Terbiyesi</w:t>
        </w:r>
        <w:r>
          <w:rPr>
            <w:noProof/>
            <w:webHidden/>
          </w:rPr>
          <w:tab/>
        </w:r>
        <w:r>
          <w:rPr>
            <w:noProof/>
            <w:webHidden/>
          </w:rPr>
          <w:fldChar w:fldCharType="begin"/>
        </w:r>
        <w:r>
          <w:rPr>
            <w:noProof/>
            <w:webHidden/>
          </w:rPr>
          <w:instrText xml:space="preserve"> PAGEREF _Toc23535052 \h </w:instrText>
        </w:r>
        <w:r>
          <w:rPr>
            <w:noProof/>
          </w:rPr>
        </w:r>
        <w:r>
          <w:rPr>
            <w:noProof/>
            <w:webHidden/>
          </w:rPr>
          <w:fldChar w:fldCharType="separate"/>
        </w:r>
        <w:r>
          <w:rPr>
            <w:noProof/>
            <w:webHidden/>
          </w:rPr>
          <w:t>322</w:t>
        </w:r>
        <w:r>
          <w:rPr>
            <w:noProof/>
            <w:webHidden/>
          </w:rPr>
          <w:fldChar w:fldCharType="end"/>
        </w:r>
      </w:hyperlink>
    </w:p>
    <w:p w:rsidR="004E00DF" w:rsidRDefault="004E00DF">
      <w:pPr>
        <w:pStyle w:val="TOC1"/>
        <w:tabs>
          <w:tab w:val="right" w:leader="dot" w:pos="3036"/>
        </w:tabs>
        <w:rPr>
          <w:noProof/>
          <w:sz w:val="24"/>
          <w:szCs w:val="24"/>
        </w:rPr>
      </w:pPr>
      <w:hyperlink w:anchor="_Toc23535053" w:history="1">
        <w:r w:rsidRPr="00717F48">
          <w:rPr>
            <w:rStyle w:val="Hyperlink"/>
            <w:noProof/>
          </w:rPr>
          <w:t>4213. Bölüm</w:t>
        </w:r>
        <w:r>
          <w:rPr>
            <w:noProof/>
            <w:webHidden/>
          </w:rPr>
          <w:tab/>
        </w:r>
        <w:r>
          <w:rPr>
            <w:noProof/>
            <w:webHidden/>
          </w:rPr>
          <w:fldChar w:fldCharType="begin"/>
        </w:r>
        <w:r>
          <w:rPr>
            <w:noProof/>
            <w:webHidden/>
          </w:rPr>
          <w:instrText xml:space="preserve"> PAGEREF _Toc23535053 \h </w:instrText>
        </w:r>
        <w:r>
          <w:rPr>
            <w:noProof/>
          </w:rPr>
        </w:r>
        <w:r>
          <w:rPr>
            <w:noProof/>
            <w:webHidden/>
          </w:rPr>
          <w:fldChar w:fldCharType="separate"/>
        </w:r>
        <w:r>
          <w:rPr>
            <w:noProof/>
            <w:webHidden/>
          </w:rPr>
          <w:t>324</w:t>
        </w:r>
        <w:r>
          <w:rPr>
            <w:noProof/>
            <w:webHidden/>
          </w:rPr>
          <w:fldChar w:fldCharType="end"/>
        </w:r>
      </w:hyperlink>
    </w:p>
    <w:p w:rsidR="004E00DF" w:rsidRDefault="004E00DF">
      <w:pPr>
        <w:pStyle w:val="TOC1"/>
        <w:tabs>
          <w:tab w:val="right" w:leader="dot" w:pos="3036"/>
        </w:tabs>
        <w:rPr>
          <w:noProof/>
          <w:sz w:val="24"/>
          <w:szCs w:val="24"/>
        </w:rPr>
      </w:pPr>
      <w:hyperlink w:anchor="_Toc23535054" w:history="1">
        <w:r w:rsidRPr="00717F48">
          <w:rPr>
            <w:rStyle w:val="Hyperlink"/>
            <w:noProof/>
          </w:rPr>
          <w:t>Çocuğa Saygısızlık</w:t>
        </w:r>
        <w:r>
          <w:rPr>
            <w:noProof/>
            <w:webHidden/>
          </w:rPr>
          <w:tab/>
        </w:r>
        <w:r>
          <w:rPr>
            <w:noProof/>
            <w:webHidden/>
          </w:rPr>
          <w:fldChar w:fldCharType="begin"/>
        </w:r>
        <w:r>
          <w:rPr>
            <w:noProof/>
            <w:webHidden/>
          </w:rPr>
          <w:instrText xml:space="preserve"> PAGEREF _Toc23535054 \h </w:instrText>
        </w:r>
        <w:r>
          <w:rPr>
            <w:noProof/>
          </w:rPr>
        </w:r>
        <w:r>
          <w:rPr>
            <w:noProof/>
            <w:webHidden/>
          </w:rPr>
          <w:fldChar w:fldCharType="separate"/>
        </w:r>
        <w:r>
          <w:rPr>
            <w:noProof/>
            <w:webHidden/>
          </w:rPr>
          <w:t>324</w:t>
        </w:r>
        <w:r>
          <w:rPr>
            <w:noProof/>
            <w:webHidden/>
          </w:rPr>
          <w:fldChar w:fldCharType="end"/>
        </w:r>
      </w:hyperlink>
    </w:p>
    <w:p w:rsidR="004E00DF" w:rsidRDefault="004E00DF">
      <w:pPr>
        <w:pStyle w:val="TOC1"/>
        <w:tabs>
          <w:tab w:val="right" w:leader="dot" w:pos="3036"/>
        </w:tabs>
        <w:rPr>
          <w:noProof/>
          <w:sz w:val="24"/>
          <w:szCs w:val="24"/>
        </w:rPr>
      </w:pPr>
      <w:hyperlink w:anchor="_Toc23535056" w:history="1">
        <w:r w:rsidRPr="00717F48">
          <w:rPr>
            <w:rStyle w:val="Hyperlink"/>
            <w:noProof/>
          </w:rPr>
          <w:t>4214. Bölüm</w:t>
        </w:r>
        <w:r>
          <w:rPr>
            <w:noProof/>
            <w:webHidden/>
          </w:rPr>
          <w:tab/>
        </w:r>
        <w:r>
          <w:rPr>
            <w:noProof/>
            <w:webHidden/>
          </w:rPr>
          <w:fldChar w:fldCharType="begin"/>
        </w:r>
        <w:r>
          <w:rPr>
            <w:noProof/>
            <w:webHidden/>
          </w:rPr>
          <w:instrText xml:space="preserve"> PAGEREF _Toc23535056 \h </w:instrText>
        </w:r>
        <w:r>
          <w:rPr>
            <w:noProof/>
          </w:rPr>
        </w:r>
        <w:r>
          <w:rPr>
            <w:noProof/>
            <w:webHidden/>
          </w:rPr>
          <w:fldChar w:fldCharType="separate"/>
        </w:r>
        <w:r>
          <w:rPr>
            <w:noProof/>
            <w:webHidden/>
          </w:rPr>
          <w:t>326</w:t>
        </w:r>
        <w:r>
          <w:rPr>
            <w:noProof/>
            <w:webHidden/>
          </w:rPr>
          <w:fldChar w:fldCharType="end"/>
        </w:r>
      </w:hyperlink>
    </w:p>
    <w:p w:rsidR="004E00DF" w:rsidRDefault="004E00DF">
      <w:pPr>
        <w:pStyle w:val="TOC1"/>
        <w:tabs>
          <w:tab w:val="right" w:leader="dot" w:pos="3036"/>
        </w:tabs>
        <w:rPr>
          <w:noProof/>
          <w:sz w:val="24"/>
          <w:szCs w:val="24"/>
        </w:rPr>
      </w:pPr>
      <w:hyperlink w:anchor="_Toc23535057" w:history="1">
        <w:r w:rsidRPr="00717F48">
          <w:rPr>
            <w:rStyle w:val="Hyperlink"/>
            <w:noProof/>
          </w:rPr>
          <w:t>Ulu’l-Emr (Emir Sahipleri)</w:t>
        </w:r>
        <w:r>
          <w:rPr>
            <w:noProof/>
            <w:webHidden/>
          </w:rPr>
          <w:tab/>
        </w:r>
        <w:r>
          <w:rPr>
            <w:noProof/>
            <w:webHidden/>
          </w:rPr>
          <w:fldChar w:fldCharType="begin"/>
        </w:r>
        <w:r>
          <w:rPr>
            <w:noProof/>
            <w:webHidden/>
          </w:rPr>
          <w:instrText xml:space="preserve"> PAGEREF _Toc23535057 \h </w:instrText>
        </w:r>
        <w:r>
          <w:rPr>
            <w:noProof/>
          </w:rPr>
        </w:r>
        <w:r>
          <w:rPr>
            <w:noProof/>
            <w:webHidden/>
          </w:rPr>
          <w:fldChar w:fldCharType="separate"/>
        </w:r>
        <w:r>
          <w:rPr>
            <w:noProof/>
            <w:webHidden/>
          </w:rPr>
          <w:t>326</w:t>
        </w:r>
        <w:r>
          <w:rPr>
            <w:noProof/>
            <w:webHidden/>
          </w:rPr>
          <w:fldChar w:fldCharType="end"/>
        </w:r>
      </w:hyperlink>
    </w:p>
    <w:p w:rsidR="004E00DF" w:rsidRDefault="004E00DF">
      <w:pPr>
        <w:pStyle w:val="TOC1"/>
        <w:tabs>
          <w:tab w:val="right" w:leader="dot" w:pos="3036"/>
        </w:tabs>
        <w:rPr>
          <w:noProof/>
          <w:sz w:val="24"/>
          <w:szCs w:val="24"/>
        </w:rPr>
      </w:pPr>
      <w:hyperlink w:anchor="_Toc23535058" w:history="1">
        <w:r w:rsidRPr="00717F48">
          <w:rPr>
            <w:rStyle w:val="Hyperlink"/>
            <w:noProof/>
          </w:rPr>
          <w:t>İslâm Toplumunun Önderi ve Tutumu</w:t>
        </w:r>
        <w:r>
          <w:rPr>
            <w:noProof/>
            <w:webHidden/>
          </w:rPr>
          <w:tab/>
        </w:r>
        <w:r>
          <w:rPr>
            <w:noProof/>
            <w:webHidden/>
          </w:rPr>
          <w:fldChar w:fldCharType="begin"/>
        </w:r>
        <w:r>
          <w:rPr>
            <w:noProof/>
            <w:webHidden/>
          </w:rPr>
          <w:instrText xml:space="preserve"> PAGEREF _Toc23535058 \h </w:instrText>
        </w:r>
        <w:r>
          <w:rPr>
            <w:noProof/>
          </w:rPr>
        </w:r>
        <w:r>
          <w:rPr>
            <w:noProof/>
            <w:webHidden/>
          </w:rPr>
          <w:fldChar w:fldCharType="separate"/>
        </w:r>
        <w:r>
          <w:rPr>
            <w:noProof/>
            <w:webHidden/>
          </w:rPr>
          <w:t>327</w:t>
        </w:r>
        <w:r>
          <w:rPr>
            <w:noProof/>
            <w:webHidden/>
          </w:rPr>
          <w:fldChar w:fldCharType="end"/>
        </w:r>
      </w:hyperlink>
    </w:p>
    <w:p w:rsidR="004E00DF" w:rsidRDefault="004E00DF">
      <w:pPr>
        <w:pStyle w:val="TOC1"/>
        <w:tabs>
          <w:tab w:val="right" w:leader="dot" w:pos="3036"/>
        </w:tabs>
        <w:rPr>
          <w:noProof/>
          <w:sz w:val="24"/>
          <w:szCs w:val="24"/>
        </w:rPr>
      </w:pPr>
      <w:hyperlink w:anchor="_Toc23535059" w:history="1">
        <w:r w:rsidRPr="00717F48">
          <w:rPr>
            <w:rStyle w:val="Hyperlink"/>
            <w:noProof/>
          </w:rPr>
          <w:t>4215. Bölüm</w:t>
        </w:r>
        <w:r>
          <w:rPr>
            <w:noProof/>
            <w:webHidden/>
          </w:rPr>
          <w:tab/>
        </w:r>
        <w:r>
          <w:rPr>
            <w:noProof/>
            <w:webHidden/>
          </w:rPr>
          <w:fldChar w:fldCharType="begin"/>
        </w:r>
        <w:r>
          <w:rPr>
            <w:noProof/>
            <w:webHidden/>
          </w:rPr>
          <w:instrText xml:space="preserve"> PAGEREF _Toc23535059 \h </w:instrText>
        </w:r>
        <w:r>
          <w:rPr>
            <w:noProof/>
          </w:rPr>
        </w:r>
        <w:r>
          <w:rPr>
            <w:noProof/>
            <w:webHidden/>
          </w:rPr>
          <w:fldChar w:fldCharType="separate"/>
        </w:r>
        <w:r>
          <w:rPr>
            <w:noProof/>
            <w:webHidden/>
          </w:rPr>
          <w:t>331</w:t>
        </w:r>
        <w:r>
          <w:rPr>
            <w:noProof/>
            <w:webHidden/>
          </w:rPr>
          <w:fldChar w:fldCharType="end"/>
        </w:r>
      </w:hyperlink>
    </w:p>
    <w:p w:rsidR="004E00DF" w:rsidRDefault="004E00DF">
      <w:pPr>
        <w:pStyle w:val="TOC1"/>
        <w:tabs>
          <w:tab w:val="right" w:leader="dot" w:pos="3036"/>
        </w:tabs>
        <w:rPr>
          <w:noProof/>
          <w:sz w:val="24"/>
          <w:szCs w:val="24"/>
        </w:rPr>
      </w:pPr>
      <w:hyperlink w:anchor="_Toc23535060" w:history="1">
        <w:r w:rsidRPr="00717F48">
          <w:rPr>
            <w:rStyle w:val="Hyperlink"/>
            <w:noProof/>
          </w:rPr>
          <w:t>Kötü Yöneticilerin İş Başına Geçmesine Sebep Olan Şey</w:t>
        </w:r>
        <w:r>
          <w:rPr>
            <w:noProof/>
            <w:webHidden/>
          </w:rPr>
          <w:tab/>
        </w:r>
        <w:r>
          <w:rPr>
            <w:noProof/>
            <w:webHidden/>
          </w:rPr>
          <w:fldChar w:fldCharType="begin"/>
        </w:r>
        <w:r>
          <w:rPr>
            <w:noProof/>
            <w:webHidden/>
          </w:rPr>
          <w:instrText xml:space="preserve"> PAGEREF _Toc23535060 \h </w:instrText>
        </w:r>
        <w:r>
          <w:rPr>
            <w:noProof/>
          </w:rPr>
        </w:r>
        <w:r>
          <w:rPr>
            <w:noProof/>
            <w:webHidden/>
          </w:rPr>
          <w:fldChar w:fldCharType="separate"/>
        </w:r>
        <w:r>
          <w:rPr>
            <w:noProof/>
            <w:webHidden/>
          </w:rPr>
          <w:t>331</w:t>
        </w:r>
        <w:r>
          <w:rPr>
            <w:noProof/>
            <w:webHidden/>
          </w:rPr>
          <w:fldChar w:fldCharType="end"/>
        </w:r>
      </w:hyperlink>
    </w:p>
    <w:p w:rsidR="004E00DF" w:rsidRDefault="004E00DF">
      <w:pPr>
        <w:pStyle w:val="TOC1"/>
        <w:tabs>
          <w:tab w:val="right" w:leader="dot" w:pos="3036"/>
        </w:tabs>
        <w:rPr>
          <w:noProof/>
          <w:sz w:val="24"/>
          <w:szCs w:val="24"/>
        </w:rPr>
      </w:pPr>
      <w:hyperlink w:anchor="_Toc23535061" w:history="1">
        <w:r w:rsidRPr="00717F48">
          <w:rPr>
            <w:rStyle w:val="Hyperlink"/>
            <w:noProof/>
          </w:rPr>
          <w:t>4216. Bölüm</w:t>
        </w:r>
        <w:r>
          <w:rPr>
            <w:noProof/>
            <w:webHidden/>
          </w:rPr>
          <w:tab/>
        </w:r>
        <w:r>
          <w:rPr>
            <w:noProof/>
            <w:webHidden/>
          </w:rPr>
          <w:fldChar w:fldCharType="begin"/>
        </w:r>
        <w:r>
          <w:rPr>
            <w:noProof/>
            <w:webHidden/>
          </w:rPr>
          <w:instrText xml:space="preserve"> PAGEREF _Toc23535061 \h </w:instrText>
        </w:r>
        <w:r>
          <w:rPr>
            <w:noProof/>
          </w:rPr>
        </w:r>
        <w:r>
          <w:rPr>
            <w:noProof/>
            <w:webHidden/>
          </w:rPr>
          <w:fldChar w:fldCharType="separate"/>
        </w:r>
        <w:r>
          <w:rPr>
            <w:noProof/>
            <w:webHidden/>
          </w:rPr>
          <w:t>332</w:t>
        </w:r>
        <w:r>
          <w:rPr>
            <w:noProof/>
            <w:webHidden/>
          </w:rPr>
          <w:fldChar w:fldCharType="end"/>
        </w:r>
      </w:hyperlink>
    </w:p>
    <w:p w:rsidR="004E00DF" w:rsidRDefault="004E00DF">
      <w:pPr>
        <w:pStyle w:val="TOC1"/>
        <w:tabs>
          <w:tab w:val="right" w:leader="dot" w:pos="3036"/>
        </w:tabs>
        <w:rPr>
          <w:noProof/>
          <w:sz w:val="24"/>
          <w:szCs w:val="24"/>
        </w:rPr>
      </w:pPr>
      <w:hyperlink w:anchor="_Toc23535062" w:history="1">
        <w:r w:rsidRPr="00717F48">
          <w:rPr>
            <w:rStyle w:val="Hyperlink"/>
            <w:noProof/>
          </w:rPr>
          <w:t>Adil Yöneticiler</w:t>
        </w:r>
        <w:r>
          <w:rPr>
            <w:noProof/>
            <w:webHidden/>
          </w:rPr>
          <w:tab/>
        </w:r>
        <w:r>
          <w:rPr>
            <w:noProof/>
            <w:webHidden/>
          </w:rPr>
          <w:fldChar w:fldCharType="begin"/>
        </w:r>
        <w:r>
          <w:rPr>
            <w:noProof/>
            <w:webHidden/>
          </w:rPr>
          <w:instrText xml:space="preserve"> PAGEREF _Toc23535062 \h </w:instrText>
        </w:r>
        <w:r>
          <w:rPr>
            <w:noProof/>
          </w:rPr>
        </w:r>
        <w:r>
          <w:rPr>
            <w:noProof/>
            <w:webHidden/>
          </w:rPr>
          <w:fldChar w:fldCharType="separate"/>
        </w:r>
        <w:r>
          <w:rPr>
            <w:noProof/>
            <w:webHidden/>
          </w:rPr>
          <w:t>332</w:t>
        </w:r>
        <w:r>
          <w:rPr>
            <w:noProof/>
            <w:webHidden/>
          </w:rPr>
          <w:fldChar w:fldCharType="end"/>
        </w:r>
      </w:hyperlink>
    </w:p>
    <w:p w:rsidR="004E00DF" w:rsidRDefault="004E00DF">
      <w:pPr>
        <w:pStyle w:val="TOC1"/>
        <w:tabs>
          <w:tab w:val="right" w:leader="dot" w:pos="3036"/>
        </w:tabs>
        <w:rPr>
          <w:noProof/>
          <w:sz w:val="24"/>
          <w:szCs w:val="24"/>
        </w:rPr>
      </w:pPr>
      <w:hyperlink w:anchor="_Toc23535063" w:history="1">
        <w:r w:rsidRPr="00717F48">
          <w:rPr>
            <w:rStyle w:val="Hyperlink"/>
            <w:noProof/>
          </w:rPr>
          <w:t>4217. Bölüm</w:t>
        </w:r>
        <w:r>
          <w:rPr>
            <w:noProof/>
            <w:webHidden/>
          </w:rPr>
          <w:tab/>
        </w:r>
        <w:r>
          <w:rPr>
            <w:noProof/>
            <w:webHidden/>
          </w:rPr>
          <w:fldChar w:fldCharType="begin"/>
        </w:r>
        <w:r>
          <w:rPr>
            <w:noProof/>
            <w:webHidden/>
          </w:rPr>
          <w:instrText xml:space="preserve"> PAGEREF _Toc23535063 \h </w:instrText>
        </w:r>
        <w:r>
          <w:rPr>
            <w:noProof/>
          </w:rPr>
        </w:r>
        <w:r>
          <w:rPr>
            <w:noProof/>
            <w:webHidden/>
          </w:rPr>
          <w:fldChar w:fldCharType="separate"/>
        </w:r>
        <w:r>
          <w:rPr>
            <w:noProof/>
            <w:webHidden/>
          </w:rPr>
          <w:t>332</w:t>
        </w:r>
        <w:r>
          <w:rPr>
            <w:noProof/>
            <w:webHidden/>
          </w:rPr>
          <w:fldChar w:fldCharType="end"/>
        </w:r>
      </w:hyperlink>
    </w:p>
    <w:p w:rsidR="004E00DF" w:rsidRDefault="004E00DF">
      <w:pPr>
        <w:pStyle w:val="TOC1"/>
        <w:tabs>
          <w:tab w:val="right" w:leader="dot" w:pos="3036"/>
        </w:tabs>
        <w:rPr>
          <w:noProof/>
          <w:sz w:val="24"/>
          <w:szCs w:val="24"/>
        </w:rPr>
      </w:pPr>
      <w:hyperlink w:anchor="_Toc23535064" w:history="1">
        <w:r w:rsidRPr="00717F48">
          <w:rPr>
            <w:rStyle w:val="Hyperlink"/>
            <w:noProof/>
          </w:rPr>
          <w:t>Zalim Yöneticiler</w:t>
        </w:r>
        <w:r>
          <w:rPr>
            <w:noProof/>
            <w:webHidden/>
          </w:rPr>
          <w:tab/>
        </w:r>
        <w:r>
          <w:rPr>
            <w:noProof/>
            <w:webHidden/>
          </w:rPr>
          <w:fldChar w:fldCharType="begin"/>
        </w:r>
        <w:r>
          <w:rPr>
            <w:noProof/>
            <w:webHidden/>
          </w:rPr>
          <w:instrText xml:space="preserve"> PAGEREF _Toc23535064 \h </w:instrText>
        </w:r>
        <w:r>
          <w:rPr>
            <w:noProof/>
          </w:rPr>
        </w:r>
        <w:r>
          <w:rPr>
            <w:noProof/>
            <w:webHidden/>
          </w:rPr>
          <w:fldChar w:fldCharType="separate"/>
        </w:r>
        <w:r>
          <w:rPr>
            <w:noProof/>
            <w:webHidden/>
          </w:rPr>
          <w:t>332</w:t>
        </w:r>
        <w:r>
          <w:rPr>
            <w:noProof/>
            <w:webHidden/>
          </w:rPr>
          <w:fldChar w:fldCharType="end"/>
        </w:r>
      </w:hyperlink>
    </w:p>
    <w:p w:rsidR="004E00DF" w:rsidRDefault="004E00DF">
      <w:pPr>
        <w:pStyle w:val="TOC1"/>
        <w:tabs>
          <w:tab w:val="right" w:leader="dot" w:pos="3036"/>
        </w:tabs>
        <w:rPr>
          <w:noProof/>
          <w:sz w:val="24"/>
          <w:szCs w:val="24"/>
        </w:rPr>
      </w:pPr>
      <w:hyperlink w:anchor="_Toc23535065" w:history="1">
        <w:r w:rsidRPr="00717F48">
          <w:rPr>
            <w:rStyle w:val="Hyperlink"/>
            <w:noProof/>
          </w:rPr>
          <w:t>4218. Bölüm</w:t>
        </w:r>
        <w:r>
          <w:rPr>
            <w:noProof/>
            <w:webHidden/>
          </w:rPr>
          <w:tab/>
        </w:r>
        <w:r>
          <w:rPr>
            <w:noProof/>
            <w:webHidden/>
          </w:rPr>
          <w:fldChar w:fldCharType="begin"/>
        </w:r>
        <w:r>
          <w:rPr>
            <w:noProof/>
            <w:webHidden/>
          </w:rPr>
          <w:instrText xml:space="preserve"> PAGEREF _Toc23535065 \h </w:instrText>
        </w:r>
        <w:r>
          <w:rPr>
            <w:noProof/>
          </w:rPr>
        </w:r>
        <w:r>
          <w:rPr>
            <w:noProof/>
            <w:webHidden/>
          </w:rPr>
          <w:fldChar w:fldCharType="separate"/>
        </w:r>
        <w:r>
          <w:rPr>
            <w:noProof/>
            <w:webHidden/>
          </w:rPr>
          <w:t>333</w:t>
        </w:r>
        <w:r>
          <w:rPr>
            <w:noProof/>
            <w:webHidden/>
          </w:rPr>
          <w:fldChar w:fldCharType="end"/>
        </w:r>
      </w:hyperlink>
    </w:p>
    <w:p w:rsidR="004E00DF" w:rsidRDefault="004E00DF">
      <w:pPr>
        <w:pStyle w:val="TOC1"/>
        <w:tabs>
          <w:tab w:val="right" w:leader="dot" w:pos="3036"/>
        </w:tabs>
        <w:rPr>
          <w:noProof/>
          <w:sz w:val="24"/>
          <w:szCs w:val="24"/>
        </w:rPr>
      </w:pPr>
      <w:hyperlink w:anchor="_Toc23535066" w:history="1">
        <w:r w:rsidRPr="00717F48">
          <w:rPr>
            <w:rStyle w:val="Hyperlink"/>
            <w:noProof/>
          </w:rPr>
          <w:t>Yöneticilerin Valilerin Zulmüne Ortak Oluşu</w:t>
        </w:r>
        <w:r>
          <w:rPr>
            <w:noProof/>
            <w:webHidden/>
          </w:rPr>
          <w:tab/>
        </w:r>
        <w:r>
          <w:rPr>
            <w:noProof/>
            <w:webHidden/>
          </w:rPr>
          <w:fldChar w:fldCharType="begin"/>
        </w:r>
        <w:r>
          <w:rPr>
            <w:noProof/>
            <w:webHidden/>
          </w:rPr>
          <w:instrText xml:space="preserve"> PAGEREF _Toc23535066 \h </w:instrText>
        </w:r>
        <w:r>
          <w:rPr>
            <w:noProof/>
          </w:rPr>
        </w:r>
        <w:r>
          <w:rPr>
            <w:noProof/>
            <w:webHidden/>
          </w:rPr>
          <w:fldChar w:fldCharType="separate"/>
        </w:r>
        <w:r>
          <w:rPr>
            <w:noProof/>
            <w:webHidden/>
          </w:rPr>
          <w:t>333</w:t>
        </w:r>
        <w:r>
          <w:rPr>
            <w:noProof/>
            <w:webHidden/>
          </w:rPr>
          <w:fldChar w:fldCharType="end"/>
        </w:r>
      </w:hyperlink>
    </w:p>
    <w:p w:rsidR="004E00DF" w:rsidRDefault="004E00DF">
      <w:pPr>
        <w:pStyle w:val="TOC1"/>
        <w:tabs>
          <w:tab w:val="right" w:leader="dot" w:pos="3036"/>
        </w:tabs>
        <w:rPr>
          <w:noProof/>
          <w:sz w:val="24"/>
          <w:szCs w:val="24"/>
        </w:rPr>
      </w:pPr>
      <w:hyperlink w:anchor="_Toc23535067" w:history="1">
        <w:r w:rsidRPr="00717F48">
          <w:rPr>
            <w:rStyle w:val="Hyperlink"/>
            <w:noProof/>
          </w:rPr>
          <w:t>4219. Bölüm</w:t>
        </w:r>
        <w:r>
          <w:rPr>
            <w:noProof/>
            <w:webHidden/>
          </w:rPr>
          <w:tab/>
        </w:r>
        <w:r>
          <w:rPr>
            <w:noProof/>
            <w:webHidden/>
          </w:rPr>
          <w:fldChar w:fldCharType="begin"/>
        </w:r>
        <w:r>
          <w:rPr>
            <w:noProof/>
            <w:webHidden/>
          </w:rPr>
          <w:instrText xml:space="preserve"> PAGEREF _Toc23535067 \h </w:instrText>
        </w:r>
        <w:r>
          <w:rPr>
            <w:noProof/>
          </w:rPr>
        </w:r>
        <w:r>
          <w:rPr>
            <w:noProof/>
            <w:webHidden/>
          </w:rPr>
          <w:fldChar w:fldCharType="separate"/>
        </w:r>
        <w:r>
          <w:rPr>
            <w:noProof/>
            <w:webHidden/>
          </w:rPr>
          <w:t>334</w:t>
        </w:r>
        <w:r>
          <w:rPr>
            <w:noProof/>
            <w:webHidden/>
          </w:rPr>
          <w:fldChar w:fldCharType="end"/>
        </w:r>
      </w:hyperlink>
    </w:p>
    <w:p w:rsidR="004E00DF" w:rsidRDefault="004E00DF">
      <w:pPr>
        <w:pStyle w:val="TOC1"/>
        <w:tabs>
          <w:tab w:val="right" w:leader="dot" w:pos="3036"/>
        </w:tabs>
        <w:rPr>
          <w:noProof/>
          <w:sz w:val="24"/>
          <w:szCs w:val="24"/>
        </w:rPr>
      </w:pPr>
      <w:hyperlink w:anchor="_Toc23535068" w:history="1">
        <w:r w:rsidRPr="00717F48">
          <w:rPr>
            <w:rStyle w:val="Hyperlink"/>
            <w:noProof/>
          </w:rPr>
          <w:t>Yöneticinin Kendisine Kaşrı Görevi</w:t>
        </w:r>
        <w:r>
          <w:rPr>
            <w:noProof/>
            <w:webHidden/>
          </w:rPr>
          <w:tab/>
        </w:r>
        <w:r>
          <w:rPr>
            <w:noProof/>
            <w:webHidden/>
          </w:rPr>
          <w:fldChar w:fldCharType="begin"/>
        </w:r>
        <w:r>
          <w:rPr>
            <w:noProof/>
            <w:webHidden/>
          </w:rPr>
          <w:instrText xml:space="preserve"> PAGEREF _Toc23535068 \h </w:instrText>
        </w:r>
        <w:r>
          <w:rPr>
            <w:noProof/>
          </w:rPr>
        </w:r>
        <w:r>
          <w:rPr>
            <w:noProof/>
            <w:webHidden/>
          </w:rPr>
          <w:fldChar w:fldCharType="separate"/>
        </w:r>
        <w:r>
          <w:rPr>
            <w:noProof/>
            <w:webHidden/>
          </w:rPr>
          <w:t>334</w:t>
        </w:r>
        <w:r>
          <w:rPr>
            <w:noProof/>
            <w:webHidden/>
          </w:rPr>
          <w:fldChar w:fldCharType="end"/>
        </w:r>
      </w:hyperlink>
    </w:p>
    <w:p w:rsidR="004E00DF" w:rsidRDefault="004E00DF">
      <w:pPr>
        <w:pStyle w:val="TOC1"/>
        <w:tabs>
          <w:tab w:val="right" w:leader="dot" w:pos="3036"/>
        </w:tabs>
        <w:rPr>
          <w:noProof/>
          <w:sz w:val="24"/>
          <w:szCs w:val="24"/>
        </w:rPr>
      </w:pPr>
      <w:hyperlink w:anchor="_Toc23535069" w:history="1">
        <w:r w:rsidRPr="00717F48">
          <w:rPr>
            <w:rStyle w:val="Hyperlink"/>
            <w:noProof/>
          </w:rPr>
          <w:t>4220. Bölüm</w:t>
        </w:r>
        <w:r>
          <w:rPr>
            <w:noProof/>
            <w:webHidden/>
          </w:rPr>
          <w:tab/>
        </w:r>
        <w:r>
          <w:rPr>
            <w:noProof/>
            <w:webHidden/>
          </w:rPr>
          <w:fldChar w:fldCharType="begin"/>
        </w:r>
        <w:r>
          <w:rPr>
            <w:noProof/>
            <w:webHidden/>
          </w:rPr>
          <w:instrText xml:space="preserve"> PAGEREF _Toc23535069 \h </w:instrText>
        </w:r>
        <w:r>
          <w:rPr>
            <w:noProof/>
          </w:rPr>
        </w:r>
        <w:r>
          <w:rPr>
            <w:noProof/>
            <w:webHidden/>
          </w:rPr>
          <w:fldChar w:fldCharType="separate"/>
        </w:r>
        <w:r>
          <w:rPr>
            <w:noProof/>
            <w:webHidden/>
          </w:rPr>
          <w:t>335</w:t>
        </w:r>
        <w:r>
          <w:rPr>
            <w:noProof/>
            <w:webHidden/>
          </w:rPr>
          <w:fldChar w:fldCharType="end"/>
        </w:r>
      </w:hyperlink>
    </w:p>
    <w:p w:rsidR="004E00DF" w:rsidRDefault="004E00DF">
      <w:pPr>
        <w:pStyle w:val="TOC1"/>
        <w:tabs>
          <w:tab w:val="right" w:leader="dot" w:pos="3036"/>
        </w:tabs>
        <w:rPr>
          <w:noProof/>
          <w:sz w:val="24"/>
          <w:szCs w:val="24"/>
        </w:rPr>
      </w:pPr>
      <w:hyperlink w:anchor="_Toc23535070" w:history="1">
        <w:r w:rsidRPr="00717F48">
          <w:rPr>
            <w:rStyle w:val="Hyperlink"/>
            <w:noProof/>
          </w:rPr>
          <w:t>Yöneticinin Yönetimindeki Önemli Görevleri</w:t>
        </w:r>
        <w:r>
          <w:rPr>
            <w:noProof/>
            <w:webHidden/>
          </w:rPr>
          <w:tab/>
        </w:r>
        <w:r>
          <w:rPr>
            <w:noProof/>
            <w:webHidden/>
          </w:rPr>
          <w:fldChar w:fldCharType="begin"/>
        </w:r>
        <w:r>
          <w:rPr>
            <w:noProof/>
            <w:webHidden/>
          </w:rPr>
          <w:instrText xml:space="preserve"> PAGEREF _Toc23535070 \h </w:instrText>
        </w:r>
        <w:r>
          <w:rPr>
            <w:noProof/>
          </w:rPr>
        </w:r>
        <w:r>
          <w:rPr>
            <w:noProof/>
            <w:webHidden/>
          </w:rPr>
          <w:fldChar w:fldCharType="separate"/>
        </w:r>
        <w:r>
          <w:rPr>
            <w:noProof/>
            <w:webHidden/>
          </w:rPr>
          <w:t>335</w:t>
        </w:r>
        <w:r>
          <w:rPr>
            <w:noProof/>
            <w:webHidden/>
          </w:rPr>
          <w:fldChar w:fldCharType="end"/>
        </w:r>
      </w:hyperlink>
    </w:p>
    <w:p w:rsidR="004E00DF" w:rsidRDefault="004E00DF">
      <w:pPr>
        <w:pStyle w:val="TOC1"/>
        <w:tabs>
          <w:tab w:val="right" w:leader="dot" w:pos="3036"/>
        </w:tabs>
        <w:rPr>
          <w:noProof/>
          <w:sz w:val="24"/>
          <w:szCs w:val="24"/>
        </w:rPr>
      </w:pPr>
      <w:hyperlink w:anchor="_Toc23535071" w:history="1">
        <w:r w:rsidRPr="00717F48">
          <w:rPr>
            <w:rStyle w:val="Hyperlink"/>
            <w:noProof/>
          </w:rPr>
          <w:t>4221. Bölüm</w:t>
        </w:r>
        <w:r>
          <w:rPr>
            <w:noProof/>
            <w:webHidden/>
          </w:rPr>
          <w:tab/>
        </w:r>
        <w:r>
          <w:rPr>
            <w:noProof/>
            <w:webHidden/>
          </w:rPr>
          <w:fldChar w:fldCharType="begin"/>
        </w:r>
        <w:r>
          <w:rPr>
            <w:noProof/>
            <w:webHidden/>
          </w:rPr>
          <w:instrText xml:space="preserve"> PAGEREF _Toc23535071 \h </w:instrText>
        </w:r>
        <w:r>
          <w:rPr>
            <w:noProof/>
          </w:rPr>
        </w:r>
        <w:r>
          <w:rPr>
            <w:noProof/>
            <w:webHidden/>
          </w:rPr>
          <w:fldChar w:fldCharType="separate"/>
        </w:r>
        <w:r>
          <w:rPr>
            <w:noProof/>
            <w:webHidden/>
          </w:rPr>
          <w:t>336</w:t>
        </w:r>
        <w:r>
          <w:rPr>
            <w:noProof/>
            <w:webHidden/>
          </w:rPr>
          <w:fldChar w:fldCharType="end"/>
        </w:r>
      </w:hyperlink>
    </w:p>
    <w:p w:rsidR="004E00DF" w:rsidRDefault="004E00DF">
      <w:pPr>
        <w:pStyle w:val="TOC1"/>
        <w:tabs>
          <w:tab w:val="right" w:leader="dot" w:pos="3036"/>
        </w:tabs>
        <w:rPr>
          <w:noProof/>
          <w:sz w:val="24"/>
          <w:szCs w:val="24"/>
        </w:rPr>
      </w:pPr>
      <w:hyperlink w:anchor="_Toc23535072" w:history="1">
        <w:r w:rsidRPr="00717F48">
          <w:rPr>
            <w:rStyle w:val="Hyperlink"/>
            <w:noProof/>
          </w:rPr>
          <w:t>Yöneticiye Merhametli ve Yumuşak Huylu Olmasının Farz Oluşu</w:t>
        </w:r>
        <w:r>
          <w:rPr>
            <w:noProof/>
            <w:webHidden/>
          </w:rPr>
          <w:tab/>
        </w:r>
        <w:r>
          <w:rPr>
            <w:noProof/>
            <w:webHidden/>
          </w:rPr>
          <w:fldChar w:fldCharType="begin"/>
        </w:r>
        <w:r>
          <w:rPr>
            <w:noProof/>
            <w:webHidden/>
          </w:rPr>
          <w:instrText xml:space="preserve"> PAGEREF _Toc23535072 \h </w:instrText>
        </w:r>
        <w:r>
          <w:rPr>
            <w:noProof/>
          </w:rPr>
        </w:r>
        <w:r>
          <w:rPr>
            <w:noProof/>
            <w:webHidden/>
          </w:rPr>
          <w:fldChar w:fldCharType="separate"/>
        </w:r>
        <w:r>
          <w:rPr>
            <w:noProof/>
            <w:webHidden/>
          </w:rPr>
          <w:t>336</w:t>
        </w:r>
        <w:r>
          <w:rPr>
            <w:noProof/>
            <w:webHidden/>
          </w:rPr>
          <w:fldChar w:fldCharType="end"/>
        </w:r>
      </w:hyperlink>
    </w:p>
    <w:p w:rsidR="004E00DF" w:rsidRDefault="004E00DF">
      <w:pPr>
        <w:pStyle w:val="TOC1"/>
        <w:tabs>
          <w:tab w:val="right" w:leader="dot" w:pos="3036"/>
        </w:tabs>
        <w:rPr>
          <w:noProof/>
          <w:sz w:val="24"/>
          <w:szCs w:val="24"/>
        </w:rPr>
      </w:pPr>
      <w:hyperlink w:anchor="_Toc23535073" w:history="1">
        <w:r w:rsidRPr="00717F48">
          <w:rPr>
            <w:rStyle w:val="Hyperlink"/>
            <w:noProof/>
          </w:rPr>
          <w:t>4222. Bölüm</w:t>
        </w:r>
        <w:r>
          <w:rPr>
            <w:noProof/>
            <w:webHidden/>
          </w:rPr>
          <w:tab/>
        </w:r>
        <w:r>
          <w:rPr>
            <w:noProof/>
            <w:webHidden/>
          </w:rPr>
          <w:fldChar w:fldCharType="begin"/>
        </w:r>
        <w:r>
          <w:rPr>
            <w:noProof/>
            <w:webHidden/>
          </w:rPr>
          <w:instrText xml:space="preserve"> PAGEREF _Toc23535073 \h </w:instrText>
        </w:r>
        <w:r>
          <w:rPr>
            <w:noProof/>
          </w:rPr>
        </w:r>
        <w:r>
          <w:rPr>
            <w:noProof/>
            <w:webHidden/>
          </w:rPr>
          <w:fldChar w:fldCharType="separate"/>
        </w:r>
        <w:r>
          <w:rPr>
            <w:noProof/>
            <w:webHidden/>
          </w:rPr>
          <w:t>337</w:t>
        </w:r>
        <w:r>
          <w:rPr>
            <w:noProof/>
            <w:webHidden/>
          </w:rPr>
          <w:fldChar w:fldCharType="end"/>
        </w:r>
      </w:hyperlink>
    </w:p>
    <w:p w:rsidR="004E00DF" w:rsidRDefault="004E00DF">
      <w:pPr>
        <w:pStyle w:val="TOC1"/>
        <w:tabs>
          <w:tab w:val="right" w:leader="dot" w:pos="3036"/>
        </w:tabs>
        <w:rPr>
          <w:noProof/>
          <w:sz w:val="24"/>
          <w:szCs w:val="24"/>
        </w:rPr>
      </w:pPr>
      <w:hyperlink w:anchor="_Toc23535074" w:history="1">
        <w:r w:rsidRPr="00717F48">
          <w:rPr>
            <w:rStyle w:val="Hyperlink"/>
            <w:noProof/>
          </w:rPr>
          <w:t>Yönetici Halkın Genelinin Rızayetini Elde Etmelidir</w:t>
        </w:r>
        <w:r>
          <w:rPr>
            <w:noProof/>
            <w:webHidden/>
          </w:rPr>
          <w:tab/>
        </w:r>
        <w:r>
          <w:rPr>
            <w:noProof/>
            <w:webHidden/>
          </w:rPr>
          <w:fldChar w:fldCharType="begin"/>
        </w:r>
        <w:r>
          <w:rPr>
            <w:noProof/>
            <w:webHidden/>
          </w:rPr>
          <w:instrText xml:space="preserve"> PAGEREF _Toc23535074 \h </w:instrText>
        </w:r>
        <w:r>
          <w:rPr>
            <w:noProof/>
          </w:rPr>
        </w:r>
        <w:r>
          <w:rPr>
            <w:noProof/>
            <w:webHidden/>
          </w:rPr>
          <w:fldChar w:fldCharType="separate"/>
        </w:r>
        <w:r>
          <w:rPr>
            <w:noProof/>
            <w:webHidden/>
          </w:rPr>
          <w:t>337</w:t>
        </w:r>
        <w:r>
          <w:rPr>
            <w:noProof/>
            <w:webHidden/>
          </w:rPr>
          <w:fldChar w:fldCharType="end"/>
        </w:r>
      </w:hyperlink>
    </w:p>
    <w:p w:rsidR="004E00DF" w:rsidRDefault="004E00DF">
      <w:pPr>
        <w:pStyle w:val="TOC1"/>
        <w:tabs>
          <w:tab w:val="right" w:leader="dot" w:pos="3036"/>
        </w:tabs>
        <w:rPr>
          <w:noProof/>
          <w:sz w:val="24"/>
          <w:szCs w:val="24"/>
        </w:rPr>
      </w:pPr>
      <w:hyperlink w:anchor="_Toc23535075" w:history="1">
        <w:r w:rsidRPr="00717F48">
          <w:rPr>
            <w:rStyle w:val="Hyperlink"/>
            <w:noProof/>
          </w:rPr>
          <w:t>4223. Bölüm</w:t>
        </w:r>
        <w:r>
          <w:rPr>
            <w:noProof/>
            <w:webHidden/>
          </w:rPr>
          <w:tab/>
        </w:r>
        <w:r>
          <w:rPr>
            <w:noProof/>
            <w:webHidden/>
          </w:rPr>
          <w:fldChar w:fldCharType="begin"/>
        </w:r>
        <w:r>
          <w:rPr>
            <w:noProof/>
            <w:webHidden/>
          </w:rPr>
          <w:instrText xml:space="preserve"> PAGEREF _Toc23535075 \h </w:instrText>
        </w:r>
        <w:r>
          <w:rPr>
            <w:noProof/>
          </w:rPr>
        </w:r>
        <w:r>
          <w:rPr>
            <w:noProof/>
            <w:webHidden/>
          </w:rPr>
          <w:fldChar w:fldCharType="separate"/>
        </w:r>
        <w:r>
          <w:rPr>
            <w:noProof/>
            <w:webHidden/>
          </w:rPr>
          <w:t>337</w:t>
        </w:r>
        <w:r>
          <w:rPr>
            <w:noProof/>
            <w:webHidden/>
          </w:rPr>
          <w:fldChar w:fldCharType="end"/>
        </w:r>
      </w:hyperlink>
    </w:p>
    <w:p w:rsidR="004E00DF" w:rsidRDefault="004E00DF">
      <w:pPr>
        <w:pStyle w:val="TOC1"/>
        <w:tabs>
          <w:tab w:val="right" w:leader="dot" w:pos="3036"/>
        </w:tabs>
        <w:rPr>
          <w:noProof/>
          <w:sz w:val="24"/>
          <w:szCs w:val="24"/>
        </w:rPr>
      </w:pPr>
      <w:hyperlink w:anchor="_Toc23535076" w:history="1">
        <w:r w:rsidRPr="00717F48">
          <w:rPr>
            <w:rStyle w:val="Hyperlink"/>
            <w:noProof/>
          </w:rPr>
          <w:t>Yöneticinin İstihdam Hususunda Riayet Etmesi Gereken Şeyler</w:t>
        </w:r>
        <w:r>
          <w:rPr>
            <w:noProof/>
            <w:webHidden/>
          </w:rPr>
          <w:tab/>
        </w:r>
        <w:r>
          <w:rPr>
            <w:noProof/>
            <w:webHidden/>
          </w:rPr>
          <w:fldChar w:fldCharType="begin"/>
        </w:r>
        <w:r>
          <w:rPr>
            <w:noProof/>
            <w:webHidden/>
          </w:rPr>
          <w:instrText xml:space="preserve"> PAGEREF _Toc23535076 \h </w:instrText>
        </w:r>
        <w:r>
          <w:rPr>
            <w:noProof/>
          </w:rPr>
        </w:r>
        <w:r>
          <w:rPr>
            <w:noProof/>
            <w:webHidden/>
          </w:rPr>
          <w:fldChar w:fldCharType="separate"/>
        </w:r>
        <w:r>
          <w:rPr>
            <w:noProof/>
            <w:webHidden/>
          </w:rPr>
          <w:t>337</w:t>
        </w:r>
        <w:r>
          <w:rPr>
            <w:noProof/>
            <w:webHidden/>
          </w:rPr>
          <w:fldChar w:fldCharType="end"/>
        </w:r>
      </w:hyperlink>
    </w:p>
    <w:p w:rsidR="004E00DF" w:rsidRDefault="004E00DF">
      <w:pPr>
        <w:pStyle w:val="TOC1"/>
        <w:tabs>
          <w:tab w:val="right" w:leader="dot" w:pos="3036"/>
        </w:tabs>
        <w:rPr>
          <w:noProof/>
          <w:sz w:val="24"/>
          <w:szCs w:val="24"/>
        </w:rPr>
      </w:pPr>
      <w:hyperlink w:anchor="_Toc23535077" w:history="1">
        <w:r w:rsidRPr="00717F48">
          <w:rPr>
            <w:rStyle w:val="Hyperlink"/>
            <w:noProof/>
          </w:rPr>
          <w:t>4224. Bölüm</w:t>
        </w:r>
        <w:r>
          <w:rPr>
            <w:noProof/>
            <w:webHidden/>
          </w:rPr>
          <w:tab/>
        </w:r>
        <w:r>
          <w:rPr>
            <w:noProof/>
            <w:webHidden/>
          </w:rPr>
          <w:fldChar w:fldCharType="begin"/>
        </w:r>
        <w:r>
          <w:rPr>
            <w:noProof/>
            <w:webHidden/>
          </w:rPr>
          <w:instrText xml:space="preserve"> PAGEREF _Toc23535077 \h </w:instrText>
        </w:r>
        <w:r>
          <w:rPr>
            <w:noProof/>
          </w:rPr>
        </w:r>
        <w:r>
          <w:rPr>
            <w:noProof/>
            <w:webHidden/>
          </w:rPr>
          <w:fldChar w:fldCharType="separate"/>
        </w:r>
        <w:r>
          <w:rPr>
            <w:noProof/>
            <w:webHidden/>
          </w:rPr>
          <w:t>338</w:t>
        </w:r>
        <w:r>
          <w:rPr>
            <w:noProof/>
            <w:webHidden/>
          </w:rPr>
          <w:fldChar w:fldCharType="end"/>
        </w:r>
      </w:hyperlink>
    </w:p>
    <w:p w:rsidR="004E00DF" w:rsidRDefault="004E00DF">
      <w:pPr>
        <w:pStyle w:val="TOC1"/>
        <w:tabs>
          <w:tab w:val="right" w:leader="dot" w:pos="3036"/>
        </w:tabs>
        <w:rPr>
          <w:noProof/>
          <w:sz w:val="24"/>
          <w:szCs w:val="24"/>
        </w:rPr>
      </w:pPr>
      <w:hyperlink w:anchor="_Toc23535078" w:history="1">
        <w:r w:rsidRPr="00717F48">
          <w:rPr>
            <w:rStyle w:val="Hyperlink"/>
            <w:noProof/>
          </w:rPr>
          <w:t>Yöneticinin Seçmemesi Gereken Kimse</w:t>
        </w:r>
        <w:r>
          <w:rPr>
            <w:noProof/>
            <w:webHidden/>
          </w:rPr>
          <w:tab/>
        </w:r>
        <w:r>
          <w:rPr>
            <w:noProof/>
            <w:webHidden/>
          </w:rPr>
          <w:fldChar w:fldCharType="begin"/>
        </w:r>
        <w:r>
          <w:rPr>
            <w:noProof/>
            <w:webHidden/>
          </w:rPr>
          <w:instrText xml:space="preserve"> PAGEREF _Toc23535078 \h </w:instrText>
        </w:r>
        <w:r>
          <w:rPr>
            <w:noProof/>
          </w:rPr>
        </w:r>
        <w:r>
          <w:rPr>
            <w:noProof/>
            <w:webHidden/>
          </w:rPr>
          <w:fldChar w:fldCharType="separate"/>
        </w:r>
        <w:r>
          <w:rPr>
            <w:noProof/>
            <w:webHidden/>
          </w:rPr>
          <w:t>338</w:t>
        </w:r>
        <w:r>
          <w:rPr>
            <w:noProof/>
            <w:webHidden/>
          </w:rPr>
          <w:fldChar w:fldCharType="end"/>
        </w:r>
      </w:hyperlink>
    </w:p>
    <w:p w:rsidR="004E00DF" w:rsidRDefault="004E00DF">
      <w:pPr>
        <w:pStyle w:val="TOC1"/>
        <w:tabs>
          <w:tab w:val="right" w:leader="dot" w:pos="3036"/>
        </w:tabs>
        <w:rPr>
          <w:noProof/>
          <w:sz w:val="24"/>
          <w:szCs w:val="24"/>
        </w:rPr>
      </w:pPr>
      <w:hyperlink w:anchor="_Toc23535079" w:history="1">
        <w:r w:rsidRPr="00717F48">
          <w:rPr>
            <w:rStyle w:val="Hyperlink"/>
            <w:noProof/>
          </w:rPr>
          <w:t>4225. Bölüm</w:t>
        </w:r>
        <w:r>
          <w:rPr>
            <w:noProof/>
            <w:webHidden/>
          </w:rPr>
          <w:tab/>
        </w:r>
        <w:r>
          <w:rPr>
            <w:noProof/>
            <w:webHidden/>
          </w:rPr>
          <w:fldChar w:fldCharType="begin"/>
        </w:r>
        <w:r>
          <w:rPr>
            <w:noProof/>
            <w:webHidden/>
          </w:rPr>
          <w:instrText xml:space="preserve"> PAGEREF _Toc23535079 \h </w:instrText>
        </w:r>
        <w:r>
          <w:rPr>
            <w:noProof/>
          </w:rPr>
        </w:r>
        <w:r>
          <w:rPr>
            <w:noProof/>
            <w:webHidden/>
          </w:rPr>
          <w:fldChar w:fldCharType="separate"/>
        </w:r>
        <w:r>
          <w:rPr>
            <w:noProof/>
            <w:webHidden/>
          </w:rPr>
          <w:t>338</w:t>
        </w:r>
        <w:r>
          <w:rPr>
            <w:noProof/>
            <w:webHidden/>
          </w:rPr>
          <w:fldChar w:fldCharType="end"/>
        </w:r>
      </w:hyperlink>
    </w:p>
    <w:p w:rsidR="004E00DF" w:rsidRDefault="004E00DF">
      <w:pPr>
        <w:pStyle w:val="TOC1"/>
        <w:tabs>
          <w:tab w:val="right" w:leader="dot" w:pos="3036"/>
        </w:tabs>
        <w:rPr>
          <w:noProof/>
          <w:sz w:val="24"/>
          <w:szCs w:val="24"/>
        </w:rPr>
      </w:pPr>
      <w:hyperlink w:anchor="_Toc23535080" w:history="1">
        <w:r w:rsidRPr="00717F48">
          <w:rPr>
            <w:rStyle w:val="Hyperlink"/>
            <w:noProof/>
          </w:rPr>
          <w:t>Liyakatsiz Bir Şekilde Yüceltilen Kimse</w:t>
        </w:r>
        <w:r>
          <w:rPr>
            <w:noProof/>
            <w:webHidden/>
          </w:rPr>
          <w:tab/>
        </w:r>
        <w:r>
          <w:rPr>
            <w:noProof/>
            <w:webHidden/>
          </w:rPr>
          <w:fldChar w:fldCharType="begin"/>
        </w:r>
        <w:r>
          <w:rPr>
            <w:noProof/>
            <w:webHidden/>
          </w:rPr>
          <w:instrText xml:space="preserve"> PAGEREF _Toc23535080 \h </w:instrText>
        </w:r>
        <w:r>
          <w:rPr>
            <w:noProof/>
          </w:rPr>
        </w:r>
        <w:r>
          <w:rPr>
            <w:noProof/>
            <w:webHidden/>
          </w:rPr>
          <w:fldChar w:fldCharType="separate"/>
        </w:r>
        <w:r>
          <w:rPr>
            <w:noProof/>
            <w:webHidden/>
          </w:rPr>
          <w:t>338</w:t>
        </w:r>
        <w:r>
          <w:rPr>
            <w:noProof/>
            <w:webHidden/>
          </w:rPr>
          <w:fldChar w:fldCharType="end"/>
        </w:r>
      </w:hyperlink>
    </w:p>
    <w:p w:rsidR="004E00DF" w:rsidRDefault="004E00DF">
      <w:pPr>
        <w:pStyle w:val="TOC1"/>
        <w:tabs>
          <w:tab w:val="right" w:leader="dot" w:pos="3036"/>
        </w:tabs>
        <w:rPr>
          <w:noProof/>
          <w:sz w:val="24"/>
          <w:szCs w:val="24"/>
        </w:rPr>
      </w:pPr>
      <w:hyperlink w:anchor="_Toc23535081" w:history="1">
        <w:r w:rsidRPr="00717F48">
          <w:rPr>
            <w:rStyle w:val="Hyperlink"/>
            <w:noProof/>
          </w:rPr>
          <w:t>4226. Bölüm</w:t>
        </w:r>
        <w:r>
          <w:rPr>
            <w:noProof/>
            <w:webHidden/>
          </w:rPr>
          <w:tab/>
        </w:r>
        <w:r>
          <w:rPr>
            <w:noProof/>
            <w:webHidden/>
          </w:rPr>
          <w:fldChar w:fldCharType="begin"/>
        </w:r>
        <w:r>
          <w:rPr>
            <w:noProof/>
            <w:webHidden/>
          </w:rPr>
          <w:instrText xml:space="preserve"> PAGEREF _Toc23535081 \h </w:instrText>
        </w:r>
        <w:r>
          <w:rPr>
            <w:noProof/>
          </w:rPr>
        </w:r>
        <w:r>
          <w:rPr>
            <w:noProof/>
            <w:webHidden/>
          </w:rPr>
          <w:fldChar w:fldCharType="separate"/>
        </w:r>
        <w:r>
          <w:rPr>
            <w:noProof/>
            <w:webHidden/>
          </w:rPr>
          <w:t>338</w:t>
        </w:r>
        <w:r>
          <w:rPr>
            <w:noProof/>
            <w:webHidden/>
          </w:rPr>
          <w:fldChar w:fldCharType="end"/>
        </w:r>
      </w:hyperlink>
    </w:p>
    <w:p w:rsidR="004E00DF" w:rsidRDefault="004E00DF">
      <w:pPr>
        <w:pStyle w:val="TOC1"/>
        <w:tabs>
          <w:tab w:val="right" w:leader="dot" w:pos="3036"/>
        </w:tabs>
        <w:rPr>
          <w:noProof/>
          <w:sz w:val="24"/>
          <w:szCs w:val="24"/>
        </w:rPr>
      </w:pPr>
      <w:hyperlink w:anchor="_Toc23535082" w:history="1">
        <w:r w:rsidRPr="00717F48">
          <w:rPr>
            <w:rStyle w:val="Hyperlink"/>
            <w:noProof/>
          </w:rPr>
          <w:t>Yöneticinin Kökten Sökmesi Gereken Şey</w:t>
        </w:r>
        <w:r>
          <w:rPr>
            <w:noProof/>
            <w:webHidden/>
          </w:rPr>
          <w:tab/>
        </w:r>
        <w:r>
          <w:rPr>
            <w:noProof/>
            <w:webHidden/>
          </w:rPr>
          <w:fldChar w:fldCharType="begin"/>
        </w:r>
        <w:r>
          <w:rPr>
            <w:noProof/>
            <w:webHidden/>
          </w:rPr>
          <w:instrText xml:space="preserve"> PAGEREF _Toc23535082 \h </w:instrText>
        </w:r>
        <w:r>
          <w:rPr>
            <w:noProof/>
          </w:rPr>
        </w:r>
        <w:r>
          <w:rPr>
            <w:noProof/>
            <w:webHidden/>
          </w:rPr>
          <w:fldChar w:fldCharType="separate"/>
        </w:r>
        <w:r>
          <w:rPr>
            <w:noProof/>
            <w:webHidden/>
          </w:rPr>
          <w:t>338</w:t>
        </w:r>
        <w:r>
          <w:rPr>
            <w:noProof/>
            <w:webHidden/>
          </w:rPr>
          <w:fldChar w:fldCharType="end"/>
        </w:r>
      </w:hyperlink>
    </w:p>
    <w:p w:rsidR="004E00DF" w:rsidRDefault="004E00DF">
      <w:pPr>
        <w:pStyle w:val="TOC1"/>
        <w:tabs>
          <w:tab w:val="right" w:leader="dot" w:pos="3036"/>
        </w:tabs>
        <w:rPr>
          <w:noProof/>
          <w:sz w:val="24"/>
          <w:szCs w:val="24"/>
        </w:rPr>
      </w:pPr>
      <w:hyperlink w:anchor="_Toc23535083" w:history="1">
        <w:r w:rsidRPr="00717F48">
          <w:rPr>
            <w:rStyle w:val="Hyperlink"/>
            <w:noProof/>
          </w:rPr>
          <w:t>4227. Bölüm</w:t>
        </w:r>
        <w:r>
          <w:rPr>
            <w:noProof/>
            <w:webHidden/>
          </w:rPr>
          <w:tab/>
        </w:r>
        <w:r>
          <w:rPr>
            <w:noProof/>
            <w:webHidden/>
          </w:rPr>
          <w:fldChar w:fldCharType="begin"/>
        </w:r>
        <w:r>
          <w:rPr>
            <w:noProof/>
            <w:webHidden/>
          </w:rPr>
          <w:instrText xml:space="preserve"> PAGEREF _Toc23535083 \h </w:instrText>
        </w:r>
        <w:r>
          <w:rPr>
            <w:noProof/>
          </w:rPr>
        </w:r>
        <w:r>
          <w:rPr>
            <w:noProof/>
            <w:webHidden/>
          </w:rPr>
          <w:fldChar w:fldCharType="separate"/>
        </w:r>
        <w:r>
          <w:rPr>
            <w:noProof/>
            <w:webHidden/>
          </w:rPr>
          <w:t>339</w:t>
        </w:r>
        <w:r>
          <w:rPr>
            <w:noProof/>
            <w:webHidden/>
          </w:rPr>
          <w:fldChar w:fldCharType="end"/>
        </w:r>
      </w:hyperlink>
    </w:p>
    <w:p w:rsidR="004E00DF" w:rsidRDefault="004E00DF">
      <w:pPr>
        <w:pStyle w:val="TOC1"/>
        <w:tabs>
          <w:tab w:val="right" w:leader="dot" w:pos="3036"/>
        </w:tabs>
        <w:rPr>
          <w:noProof/>
          <w:sz w:val="24"/>
          <w:szCs w:val="24"/>
        </w:rPr>
      </w:pPr>
      <w:hyperlink w:anchor="_Toc23535084" w:history="1">
        <w:r w:rsidRPr="00717F48">
          <w:rPr>
            <w:rStyle w:val="Hyperlink"/>
            <w:noProof/>
          </w:rPr>
          <w:t>Hakim Valilerini Araştırmalıdır</w:t>
        </w:r>
        <w:r>
          <w:rPr>
            <w:noProof/>
            <w:webHidden/>
          </w:rPr>
          <w:tab/>
        </w:r>
        <w:r>
          <w:rPr>
            <w:noProof/>
            <w:webHidden/>
          </w:rPr>
          <w:fldChar w:fldCharType="begin"/>
        </w:r>
        <w:r>
          <w:rPr>
            <w:noProof/>
            <w:webHidden/>
          </w:rPr>
          <w:instrText xml:space="preserve"> PAGEREF _Toc23535084 \h </w:instrText>
        </w:r>
        <w:r>
          <w:rPr>
            <w:noProof/>
          </w:rPr>
        </w:r>
        <w:r>
          <w:rPr>
            <w:noProof/>
            <w:webHidden/>
          </w:rPr>
          <w:fldChar w:fldCharType="separate"/>
        </w:r>
        <w:r>
          <w:rPr>
            <w:noProof/>
            <w:webHidden/>
          </w:rPr>
          <w:t>339</w:t>
        </w:r>
        <w:r>
          <w:rPr>
            <w:noProof/>
            <w:webHidden/>
          </w:rPr>
          <w:fldChar w:fldCharType="end"/>
        </w:r>
      </w:hyperlink>
    </w:p>
    <w:p w:rsidR="004E00DF" w:rsidRDefault="004E00DF">
      <w:pPr>
        <w:pStyle w:val="TOC1"/>
        <w:tabs>
          <w:tab w:val="right" w:leader="dot" w:pos="3036"/>
        </w:tabs>
        <w:rPr>
          <w:noProof/>
          <w:sz w:val="24"/>
          <w:szCs w:val="24"/>
        </w:rPr>
      </w:pPr>
      <w:hyperlink w:anchor="_Toc23535085" w:history="1">
        <w:r w:rsidRPr="00717F48">
          <w:rPr>
            <w:rStyle w:val="Hyperlink"/>
            <w:noProof/>
          </w:rPr>
          <w:t>4225. Bölüm</w:t>
        </w:r>
        <w:r>
          <w:rPr>
            <w:noProof/>
            <w:webHidden/>
          </w:rPr>
          <w:tab/>
        </w:r>
        <w:r>
          <w:rPr>
            <w:noProof/>
            <w:webHidden/>
          </w:rPr>
          <w:fldChar w:fldCharType="begin"/>
        </w:r>
        <w:r>
          <w:rPr>
            <w:noProof/>
            <w:webHidden/>
          </w:rPr>
          <w:instrText xml:space="preserve"> PAGEREF _Toc23535085 \h </w:instrText>
        </w:r>
        <w:r>
          <w:rPr>
            <w:noProof/>
          </w:rPr>
        </w:r>
        <w:r>
          <w:rPr>
            <w:noProof/>
            <w:webHidden/>
          </w:rPr>
          <w:fldChar w:fldCharType="separate"/>
        </w:r>
        <w:r>
          <w:rPr>
            <w:noProof/>
            <w:webHidden/>
          </w:rPr>
          <w:t>339</w:t>
        </w:r>
        <w:r>
          <w:rPr>
            <w:noProof/>
            <w:webHidden/>
          </w:rPr>
          <w:fldChar w:fldCharType="end"/>
        </w:r>
      </w:hyperlink>
    </w:p>
    <w:p w:rsidR="004E00DF" w:rsidRDefault="004E00DF">
      <w:pPr>
        <w:pStyle w:val="TOC1"/>
        <w:tabs>
          <w:tab w:val="right" w:leader="dot" w:pos="3036"/>
        </w:tabs>
        <w:rPr>
          <w:noProof/>
          <w:sz w:val="24"/>
          <w:szCs w:val="24"/>
        </w:rPr>
      </w:pPr>
      <w:hyperlink w:anchor="_Toc23535086" w:history="1">
        <w:r w:rsidRPr="00717F48">
          <w:rPr>
            <w:rStyle w:val="Hyperlink"/>
            <w:noProof/>
          </w:rPr>
          <w:t>Kapıcı Edinmekten Sakındırmak</w:t>
        </w:r>
        <w:r>
          <w:rPr>
            <w:noProof/>
            <w:webHidden/>
          </w:rPr>
          <w:tab/>
        </w:r>
        <w:r>
          <w:rPr>
            <w:noProof/>
            <w:webHidden/>
          </w:rPr>
          <w:fldChar w:fldCharType="begin"/>
        </w:r>
        <w:r>
          <w:rPr>
            <w:noProof/>
            <w:webHidden/>
          </w:rPr>
          <w:instrText xml:space="preserve"> PAGEREF _Toc23535086 \h </w:instrText>
        </w:r>
        <w:r>
          <w:rPr>
            <w:noProof/>
          </w:rPr>
        </w:r>
        <w:r>
          <w:rPr>
            <w:noProof/>
            <w:webHidden/>
          </w:rPr>
          <w:fldChar w:fldCharType="separate"/>
        </w:r>
        <w:r>
          <w:rPr>
            <w:noProof/>
            <w:webHidden/>
          </w:rPr>
          <w:t>339</w:t>
        </w:r>
        <w:r>
          <w:rPr>
            <w:noProof/>
            <w:webHidden/>
          </w:rPr>
          <w:fldChar w:fldCharType="end"/>
        </w:r>
      </w:hyperlink>
    </w:p>
    <w:p w:rsidR="004E00DF" w:rsidRDefault="004E00DF">
      <w:pPr>
        <w:pStyle w:val="TOC1"/>
        <w:tabs>
          <w:tab w:val="right" w:leader="dot" w:pos="3036"/>
        </w:tabs>
        <w:rPr>
          <w:noProof/>
          <w:sz w:val="24"/>
          <w:szCs w:val="24"/>
        </w:rPr>
      </w:pPr>
      <w:hyperlink w:anchor="_Toc23535087" w:history="1">
        <w:r w:rsidRPr="00717F48">
          <w:rPr>
            <w:rStyle w:val="Hyperlink"/>
            <w:noProof/>
          </w:rPr>
          <w:t>4229. Bölüm</w:t>
        </w:r>
        <w:r>
          <w:rPr>
            <w:noProof/>
            <w:webHidden/>
          </w:rPr>
          <w:tab/>
        </w:r>
        <w:r>
          <w:rPr>
            <w:noProof/>
            <w:webHidden/>
          </w:rPr>
          <w:fldChar w:fldCharType="begin"/>
        </w:r>
        <w:r>
          <w:rPr>
            <w:noProof/>
            <w:webHidden/>
          </w:rPr>
          <w:instrText xml:space="preserve"> PAGEREF _Toc23535087 \h </w:instrText>
        </w:r>
        <w:r>
          <w:rPr>
            <w:noProof/>
          </w:rPr>
        </w:r>
        <w:r>
          <w:rPr>
            <w:noProof/>
            <w:webHidden/>
          </w:rPr>
          <w:fldChar w:fldCharType="separate"/>
        </w:r>
        <w:r>
          <w:rPr>
            <w:noProof/>
            <w:webHidden/>
          </w:rPr>
          <w:t>340</w:t>
        </w:r>
        <w:r>
          <w:rPr>
            <w:noProof/>
            <w:webHidden/>
          </w:rPr>
          <w:fldChar w:fldCharType="end"/>
        </w:r>
      </w:hyperlink>
    </w:p>
    <w:p w:rsidR="004E00DF" w:rsidRDefault="004E00DF">
      <w:pPr>
        <w:pStyle w:val="TOC1"/>
        <w:tabs>
          <w:tab w:val="right" w:leader="dot" w:pos="3036"/>
        </w:tabs>
        <w:rPr>
          <w:noProof/>
          <w:sz w:val="24"/>
          <w:szCs w:val="24"/>
        </w:rPr>
      </w:pPr>
      <w:hyperlink w:anchor="_Toc23535088" w:history="1">
        <w:r w:rsidRPr="00717F48">
          <w:rPr>
            <w:rStyle w:val="Hyperlink"/>
            <w:noProof/>
          </w:rPr>
          <w:t>Harac İşlerini Araştırmanın Gereği</w:t>
        </w:r>
        <w:r>
          <w:rPr>
            <w:noProof/>
            <w:webHidden/>
          </w:rPr>
          <w:tab/>
        </w:r>
        <w:r>
          <w:rPr>
            <w:noProof/>
            <w:webHidden/>
          </w:rPr>
          <w:fldChar w:fldCharType="begin"/>
        </w:r>
        <w:r>
          <w:rPr>
            <w:noProof/>
            <w:webHidden/>
          </w:rPr>
          <w:instrText xml:space="preserve"> PAGEREF _Toc23535088 \h </w:instrText>
        </w:r>
        <w:r>
          <w:rPr>
            <w:noProof/>
          </w:rPr>
        </w:r>
        <w:r>
          <w:rPr>
            <w:noProof/>
            <w:webHidden/>
          </w:rPr>
          <w:fldChar w:fldCharType="separate"/>
        </w:r>
        <w:r>
          <w:rPr>
            <w:noProof/>
            <w:webHidden/>
          </w:rPr>
          <w:t>340</w:t>
        </w:r>
        <w:r>
          <w:rPr>
            <w:noProof/>
            <w:webHidden/>
          </w:rPr>
          <w:fldChar w:fldCharType="end"/>
        </w:r>
      </w:hyperlink>
    </w:p>
    <w:p w:rsidR="004E00DF" w:rsidRDefault="004E00DF">
      <w:pPr>
        <w:pStyle w:val="TOC1"/>
        <w:tabs>
          <w:tab w:val="right" w:leader="dot" w:pos="3036"/>
        </w:tabs>
        <w:rPr>
          <w:noProof/>
          <w:sz w:val="24"/>
          <w:szCs w:val="24"/>
        </w:rPr>
      </w:pPr>
      <w:hyperlink w:anchor="_Toc23535089" w:history="1">
        <w:r w:rsidRPr="00717F48">
          <w:rPr>
            <w:rStyle w:val="Hyperlink"/>
            <w:noProof/>
          </w:rPr>
          <w:t>4230. Bölüm</w:t>
        </w:r>
        <w:r>
          <w:rPr>
            <w:noProof/>
            <w:webHidden/>
          </w:rPr>
          <w:tab/>
        </w:r>
        <w:r>
          <w:rPr>
            <w:noProof/>
            <w:webHidden/>
          </w:rPr>
          <w:fldChar w:fldCharType="begin"/>
        </w:r>
        <w:r>
          <w:rPr>
            <w:noProof/>
            <w:webHidden/>
          </w:rPr>
          <w:instrText xml:space="preserve"> PAGEREF _Toc23535089 \h </w:instrText>
        </w:r>
        <w:r>
          <w:rPr>
            <w:noProof/>
          </w:rPr>
        </w:r>
        <w:r>
          <w:rPr>
            <w:noProof/>
            <w:webHidden/>
          </w:rPr>
          <w:fldChar w:fldCharType="separate"/>
        </w:r>
        <w:r>
          <w:rPr>
            <w:noProof/>
            <w:webHidden/>
          </w:rPr>
          <w:t>341</w:t>
        </w:r>
        <w:r>
          <w:rPr>
            <w:noProof/>
            <w:webHidden/>
          </w:rPr>
          <w:fldChar w:fldCharType="end"/>
        </w:r>
      </w:hyperlink>
    </w:p>
    <w:p w:rsidR="004E00DF" w:rsidRDefault="004E00DF">
      <w:pPr>
        <w:pStyle w:val="TOC1"/>
        <w:tabs>
          <w:tab w:val="right" w:leader="dot" w:pos="3036"/>
        </w:tabs>
        <w:rPr>
          <w:noProof/>
          <w:sz w:val="24"/>
          <w:szCs w:val="24"/>
        </w:rPr>
      </w:pPr>
      <w:hyperlink w:anchor="_Toc23535090" w:history="1">
        <w:r w:rsidRPr="00717F48">
          <w:rPr>
            <w:rStyle w:val="Hyperlink"/>
            <w:noProof/>
          </w:rPr>
          <w:t>Yöneticinin Müslümanların Malını Bağışlamaktan Sakınması</w:t>
        </w:r>
        <w:r>
          <w:rPr>
            <w:noProof/>
            <w:webHidden/>
          </w:rPr>
          <w:tab/>
        </w:r>
        <w:r>
          <w:rPr>
            <w:noProof/>
            <w:webHidden/>
          </w:rPr>
          <w:fldChar w:fldCharType="begin"/>
        </w:r>
        <w:r>
          <w:rPr>
            <w:noProof/>
            <w:webHidden/>
          </w:rPr>
          <w:instrText xml:space="preserve"> PAGEREF _Toc23535090 \h </w:instrText>
        </w:r>
        <w:r>
          <w:rPr>
            <w:noProof/>
          </w:rPr>
        </w:r>
        <w:r>
          <w:rPr>
            <w:noProof/>
            <w:webHidden/>
          </w:rPr>
          <w:fldChar w:fldCharType="separate"/>
        </w:r>
        <w:r>
          <w:rPr>
            <w:noProof/>
            <w:webHidden/>
          </w:rPr>
          <w:t>341</w:t>
        </w:r>
        <w:r>
          <w:rPr>
            <w:noProof/>
            <w:webHidden/>
          </w:rPr>
          <w:fldChar w:fldCharType="end"/>
        </w:r>
      </w:hyperlink>
    </w:p>
    <w:p w:rsidR="004E00DF" w:rsidRDefault="004E00DF">
      <w:pPr>
        <w:pStyle w:val="TOC1"/>
        <w:tabs>
          <w:tab w:val="right" w:leader="dot" w:pos="3036"/>
        </w:tabs>
        <w:rPr>
          <w:noProof/>
          <w:sz w:val="24"/>
          <w:szCs w:val="24"/>
        </w:rPr>
      </w:pPr>
      <w:hyperlink w:anchor="_Toc23535091" w:history="1">
        <w:r w:rsidRPr="00717F48">
          <w:rPr>
            <w:rStyle w:val="Hyperlink"/>
            <w:noProof/>
          </w:rPr>
          <w:t>4231. Bölüm</w:t>
        </w:r>
        <w:r>
          <w:rPr>
            <w:noProof/>
            <w:webHidden/>
          </w:rPr>
          <w:tab/>
        </w:r>
        <w:r>
          <w:rPr>
            <w:noProof/>
            <w:webHidden/>
          </w:rPr>
          <w:fldChar w:fldCharType="begin"/>
        </w:r>
        <w:r>
          <w:rPr>
            <w:noProof/>
            <w:webHidden/>
          </w:rPr>
          <w:instrText xml:space="preserve"> PAGEREF _Toc23535091 \h </w:instrText>
        </w:r>
        <w:r>
          <w:rPr>
            <w:noProof/>
          </w:rPr>
        </w:r>
        <w:r>
          <w:rPr>
            <w:noProof/>
            <w:webHidden/>
          </w:rPr>
          <w:fldChar w:fldCharType="separate"/>
        </w:r>
        <w:r>
          <w:rPr>
            <w:noProof/>
            <w:webHidden/>
          </w:rPr>
          <w:t>342</w:t>
        </w:r>
        <w:r>
          <w:rPr>
            <w:noProof/>
            <w:webHidden/>
          </w:rPr>
          <w:fldChar w:fldCharType="end"/>
        </w:r>
      </w:hyperlink>
    </w:p>
    <w:p w:rsidR="004E00DF" w:rsidRDefault="004E00DF">
      <w:pPr>
        <w:pStyle w:val="TOC1"/>
        <w:tabs>
          <w:tab w:val="right" w:leader="dot" w:pos="3036"/>
        </w:tabs>
        <w:rPr>
          <w:noProof/>
          <w:sz w:val="24"/>
          <w:szCs w:val="24"/>
        </w:rPr>
      </w:pPr>
      <w:hyperlink w:anchor="_Toc23535092" w:history="1">
        <w:r w:rsidRPr="00717F48">
          <w:rPr>
            <w:rStyle w:val="Hyperlink"/>
            <w:noProof/>
          </w:rPr>
          <w:t>Darda Kalan Borçlunun Borcunu Ödemek Yöneticinin Görevidir</w:t>
        </w:r>
        <w:r>
          <w:rPr>
            <w:noProof/>
            <w:webHidden/>
          </w:rPr>
          <w:tab/>
        </w:r>
        <w:r>
          <w:rPr>
            <w:noProof/>
            <w:webHidden/>
          </w:rPr>
          <w:fldChar w:fldCharType="begin"/>
        </w:r>
        <w:r>
          <w:rPr>
            <w:noProof/>
            <w:webHidden/>
          </w:rPr>
          <w:instrText xml:space="preserve"> PAGEREF _Toc23535092 \h </w:instrText>
        </w:r>
        <w:r>
          <w:rPr>
            <w:noProof/>
          </w:rPr>
        </w:r>
        <w:r>
          <w:rPr>
            <w:noProof/>
            <w:webHidden/>
          </w:rPr>
          <w:fldChar w:fldCharType="separate"/>
        </w:r>
        <w:r>
          <w:rPr>
            <w:noProof/>
            <w:webHidden/>
          </w:rPr>
          <w:t>342</w:t>
        </w:r>
        <w:r>
          <w:rPr>
            <w:noProof/>
            <w:webHidden/>
          </w:rPr>
          <w:fldChar w:fldCharType="end"/>
        </w:r>
      </w:hyperlink>
    </w:p>
    <w:p w:rsidR="004E00DF" w:rsidRDefault="004E00DF">
      <w:pPr>
        <w:pStyle w:val="TOC1"/>
        <w:tabs>
          <w:tab w:val="right" w:leader="dot" w:pos="3036"/>
        </w:tabs>
        <w:rPr>
          <w:noProof/>
          <w:sz w:val="24"/>
          <w:szCs w:val="24"/>
        </w:rPr>
      </w:pPr>
      <w:hyperlink w:anchor="_Toc23535093" w:history="1">
        <w:r w:rsidRPr="00717F48">
          <w:rPr>
            <w:rStyle w:val="Hyperlink"/>
            <w:noProof/>
          </w:rPr>
          <w:t>4232. Bölüm</w:t>
        </w:r>
        <w:r>
          <w:rPr>
            <w:noProof/>
            <w:webHidden/>
          </w:rPr>
          <w:tab/>
        </w:r>
        <w:r>
          <w:rPr>
            <w:noProof/>
            <w:webHidden/>
          </w:rPr>
          <w:fldChar w:fldCharType="begin"/>
        </w:r>
        <w:r>
          <w:rPr>
            <w:noProof/>
            <w:webHidden/>
          </w:rPr>
          <w:instrText xml:space="preserve"> PAGEREF _Toc23535093 \h </w:instrText>
        </w:r>
        <w:r>
          <w:rPr>
            <w:noProof/>
          </w:rPr>
        </w:r>
        <w:r>
          <w:rPr>
            <w:noProof/>
            <w:webHidden/>
          </w:rPr>
          <w:fldChar w:fldCharType="separate"/>
        </w:r>
        <w:r>
          <w:rPr>
            <w:noProof/>
            <w:webHidden/>
          </w:rPr>
          <w:t>342</w:t>
        </w:r>
        <w:r>
          <w:rPr>
            <w:noProof/>
            <w:webHidden/>
          </w:rPr>
          <w:fldChar w:fldCharType="end"/>
        </w:r>
      </w:hyperlink>
    </w:p>
    <w:p w:rsidR="004E00DF" w:rsidRDefault="004E00DF">
      <w:pPr>
        <w:pStyle w:val="TOC1"/>
        <w:tabs>
          <w:tab w:val="right" w:leader="dot" w:pos="3036"/>
        </w:tabs>
        <w:rPr>
          <w:noProof/>
          <w:sz w:val="24"/>
          <w:szCs w:val="24"/>
        </w:rPr>
      </w:pPr>
      <w:hyperlink w:anchor="_Toc23535094" w:history="1">
        <w:r w:rsidRPr="00717F48">
          <w:rPr>
            <w:rStyle w:val="Hyperlink"/>
            <w:noProof/>
          </w:rPr>
          <w:t>Yöneticinin Bizzat Yapması Gereken İşler</w:t>
        </w:r>
        <w:r>
          <w:rPr>
            <w:noProof/>
            <w:webHidden/>
          </w:rPr>
          <w:tab/>
        </w:r>
        <w:r>
          <w:rPr>
            <w:noProof/>
            <w:webHidden/>
          </w:rPr>
          <w:fldChar w:fldCharType="begin"/>
        </w:r>
        <w:r>
          <w:rPr>
            <w:noProof/>
            <w:webHidden/>
          </w:rPr>
          <w:instrText xml:space="preserve"> PAGEREF _Toc23535094 \h </w:instrText>
        </w:r>
        <w:r>
          <w:rPr>
            <w:noProof/>
          </w:rPr>
        </w:r>
        <w:r>
          <w:rPr>
            <w:noProof/>
            <w:webHidden/>
          </w:rPr>
          <w:fldChar w:fldCharType="separate"/>
        </w:r>
        <w:r>
          <w:rPr>
            <w:noProof/>
            <w:webHidden/>
          </w:rPr>
          <w:t>342</w:t>
        </w:r>
        <w:r>
          <w:rPr>
            <w:noProof/>
            <w:webHidden/>
          </w:rPr>
          <w:fldChar w:fldCharType="end"/>
        </w:r>
      </w:hyperlink>
    </w:p>
    <w:p w:rsidR="004E00DF" w:rsidRDefault="004E00DF">
      <w:pPr>
        <w:pStyle w:val="TOC1"/>
        <w:tabs>
          <w:tab w:val="right" w:leader="dot" w:pos="3036"/>
        </w:tabs>
        <w:rPr>
          <w:noProof/>
          <w:sz w:val="24"/>
          <w:szCs w:val="24"/>
        </w:rPr>
      </w:pPr>
      <w:hyperlink w:anchor="_Toc23535095" w:history="1">
        <w:r w:rsidRPr="00717F48">
          <w:rPr>
            <w:rStyle w:val="Hyperlink"/>
            <w:noProof/>
          </w:rPr>
          <w:t>4233. Bölüm</w:t>
        </w:r>
        <w:r>
          <w:rPr>
            <w:noProof/>
            <w:webHidden/>
          </w:rPr>
          <w:tab/>
        </w:r>
        <w:r>
          <w:rPr>
            <w:noProof/>
            <w:webHidden/>
          </w:rPr>
          <w:fldChar w:fldCharType="begin"/>
        </w:r>
        <w:r>
          <w:rPr>
            <w:noProof/>
            <w:webHidden/>
          </w:rPr>
          <w:instrText xml:space="preserve"> PAGEREF _Toc23535095 \h </w:instrText>
        </w:r>
        <w:r>
          <w:rPr>
            <w:noProof/>
          </w:rPr>
        </w:r>
        <w:r>
          <w:rPr>
            <w:noProof/>
            <w:webHidden/>
          </w:rPr>
          <w:fldChar w:fldCharType="separate"/>
        </w:r>
        <w:r>
          <w:rPr>
            <w:noProof/>
            <w:webHidden/>
          </w:rPr>
          <w:t>343</w:t>
        </w:r>
        <w:r>
          <w:rPr>
            <w:noProof/>
            <w:webHidden/>
          </w:rPr>
          <w:fldChar w:fldCharType="end"/>
        </w:r>
      </w:hyperlink>
    </w:p>
    <w:p w:rsidR="004E00DF" w:rsidRDefault="004E00DF">
      <w:pPr>
        <w:pStyle w:val="TOC1"/>
        <w:tabs>
          <w:tab w:val="right" w:leader="dot" w:pos="3036"/>
        </w:tabs>
        <w:rPr>
          <w:noProof/>
          <w:sz w:val="24"/>
          <w:szCs w:val="24"/>
        </w:rPr>
      </w:pPr>
      <w:hyperlink w:anchor="_Toc23535096" w:history="1">
        <w:r w:rsidRPr="00717F48">
          <w:rPr>
            <w:rStyle w:val="Hyperlink"/>
            <w:noProof/>
          </w:rPr>
          <w:t>Yöneticinin Mustaz’af Kimselere Teveccüh Etmesinin Farz Oluşu</w:t>
        </w:r>
        <w:r>
          <w:rPr>
            <w:noProof/>
            <w:webHidden/>
          </w:rPr>
          <w:tab/>
        </w:r>
        <w:r>
          <w:rPr>
            <w:noProof/>
            <w:webHidden/>
          </w:rPr>
          <w:fldChar w:fldCharType="begin"/>
        </w:r>
        <w:r>
          <w:rPr>
            <w:noProof/>
            <w:webHidden/>
          </w:rPr>
          <w:instrText xml:space="preserve"> PAGEREF _Toc23535096 \h </w:instrText>
        </w:r>
        <w:r>
          <w:rPr>
            <w:noProof/>
          </w:rPr>
        </w:r>
        <w:r>
          <w:rPr>
            <w:noProof/>
            <w:webHidden/>
          </w:rPr>
          <w:fldChar w:fldCharType="separate"/>
        </w:r>
        <w:r>
          <w:rPr>
            <w:noProof/>
            <w:webHidden/>
          </w:rPr>
          <w:t>343</w:t>
        </w:r>
        <w:r>
          <w:rPr>
            <w:noProof/>
            <w:webHidden/>
          </w:rPr>
          <w:fldChar w:fldCharType="end"/>
        </w:r>
      </w:hyperlink>
    </w:p>
    <w:p w:rsidR="004E00DF" w:rsidRDefault="004E00DF">
      <w:pPr>
        <w:pStyle w:val="TOC1"/>
        <w:tabs>
          <w:tab w:val="right" w:leader="dot" w:pos="3036"/>
        </w:tabs>
        <w:rPr>
          <w:noProof/>
          <w:sz w:val="24"/>
          <w:szCs w:val="24"/>
        </w:rPr>
      </w:pPr>
      <w:hyperlink w:anchor="_Toc23535098" w:history="1">
        <w:r w:rsidRPr="00717F48">
          <w:rPr>
            <w:rStyle w:val="Hyperlink"/>
            <w:noProof/>
          </w:rPr>
          <w:t>4234. Bölüm</w:t>
        </w:r>
        <w:r>
          <w:rPr>
            <w:noProof/>
            <w:webHidden/>
          </w:rPr>
          <w:tab/>
        </w:r>
        <w:r>
          <w:rPr>
            <w:noProof/>
            <w:webHidden/>
          </w:rPr>
          <w:fldChar w:fldCharType="begin"/>
        </w:r>
        <w:r>
          <w:rPr>
            <w:noProof/>
            <w:webHidden/>
          </w:rPr>
          <w:instrText xml:space="preserve"> PAGEREF _Toc23535098 \h </w:instrText>
        </w:r>
        <w:r>
          <w:rPr>
            <w:noProof/>
          </w:rPr>
        </w:r>
        <w:r>
          <w:rPr>
            <w:noProof/>
            <w:webHidden/>
          </w:rPr>
          <w:fldChar w:fldCharType="separate"/>
        </w:r>
        <w:r>
          <w:rPr>
            <w:noProof/>
            <w:webHidden/>
          </w:rPr>
          <w:t>345</w:t>
        </w:r>
        <w:r>
          <w:rPr>
            <w:noProof/>
            <w:webHidden/>
          </w:rPr>
          <w:fldChar w:fldCharType="end"/>
        </w:r>
      </w:hyperlink>
    </w:p>
    <w:p w:rsidR="004E00DF" w:rsidRDefault="004E00DF">
      <w:pPr>
        <w:pStyle w:val="TOC1"/>
        <w:tabs>
          <w:tab w:val="right" w:leader="dot" w:pos="3036"/>
        </w:tabs>
        <w:rPr>
          <w:noProof/>
          <w:sz w:val="24"/>
          <w:szCs w:val="24"/>
        </w:rPr>
      </w:pPr>
      <w:hyperlink w:anchor="_Toc23535099" w:history="1">
        <w:r w:rsidRPr="00717F48">
          <w:rPr>
            <w:rStyle w:val="Hyperlink"/>
            <w:noProof/>
          </w:rPr>
          <w:t>Evliyaullah’ın Özellikleri</w:t>
        </w:r>
        <w:r>
          <w:rPr>
            <w:noProof/>
            <w:webHidden/>
          </w:rPr>
          <w:tab/>
        </w:r>
        <w:r>
          <w:rPr>
            <w:noProof/>
            <w:webHidden/>
          </w:rPr>
          <w:fldChar w:fldCharType="begin"/>
        </w:r>
        <w:r>
          <w:rPr>
            <w:noProof/>
            <w:webHidden/>
          </w:rPr>
          <w:instrText xml:space="preserve"> PAGEREF _Toc23535099 \h </w:instrText>
        </w:r>
        <w:r>
          <w:rPr>
            <w:noProof/>
          </w:rPr>
        </w:r>
        <w:r>
          <w:rPr>
            <w:noProof/>
            <w:webHidden/>
          </w:rPr>
          <w:fldChar w:fldCharType="separate"/>
        </w:r>
        <w:r>
          <w:rPr>
            <w:noProof/>
            <w:webHidden/>
          </w:rPr>
          <w:t>345</w:t>
        </w:r>
        <w:r>
          <w:rPr>
            <w:noProof/>
            <w:webHidden/>
          </w:rPr>
          <w:fldChar w:fldCharType="end"/>
        </w:r>
      </w:hyperlink>
    </w:p>
    <w:p w:rsidR="004E00DF" w:rsidRDefault="004E00DF">
      <w:pPr>
        <w:pStyle w:val="TOC1"/>
        <w:tabs>
          <w:tab w:val="right" w:leader="dot" w:pos="3036"/>
        </w:tabs>
        <w:rPr>
          <w:noProof/>
          <w:sz w:val="24"/>
          <w:szCs w:val="24"/>
        </w:rPr>
      </w:pPr>
      <w:hyperlink w:anchor="_Toc23535101" w:history="1">
        <w:r w:rsidRPr="00717F48">
          <w:rPr>
            <w:rStyle w:val="Hyperlink"/>
            <w:noProof/>
          </w:rPr>
          <w:t>4235. Bölüm</w:t>
        </w:r>
        <w:r>
          <w:rPr>
            <w:noProof/>
            <w:webHidden/>
          </w:rPr>
          <w:tab/>
        </w:r>
        <w:r>
          <w:rPr>
            <w:noProof/>
            <w:webHidden/>
          </w:rPr>
          <w:fldChar w:fldCharType="begin"/>
        </w:r>
        <w:r>
          <w:rPr>
            <w:noProof/>
            <w:webHidden/>
          </w:rPr>
          <w:instrText xml:space="preserve"> PAGEREF _Toc23535101 \h </w:instrText>
        </w:r>
        <w:r>
          <w:rPr>
            <w:noProof/>
          </w:rPr>
        </w:r>
        <w:r>
          <w:rPr>
            <w:noProof/>
            <w:webHidden/>
          </w:rPr>
          <w:fldChar w:fldCharType="separate"/>
        </w:r>
        <w:r>
          <w:rPr>
            <w:noProof/>
            <w:webHidden/>
          </w:rPr>
          <w:t>351</w:t>
        </w:r>
        <w:r>
          <w:rPr>
            <w:noProof/>
            <w:webHidden/>
          </w:rPr>
          <w:fldChar w:fldCharType="end"/>
        </w:r>
      </w:hyperlink>
    </w:p>
    <w:p w:rsidR="004E00DF" w:rsidRDefault="004E00DF">
      <w:pPr>
        <w:pStyle w:val="TOC1"/>
        <w:tabs>
          <w:tab w:val="right" w:leader="dot" w:pos="3036"/>
        </w:tabs>
        <w:rPr>
          <w:noProof/>
          <w:sz w:val="24"/>
          <w:szCs w:val="24"/>
        </w:rPr>
      </w:pPr>
      <w:hyperlink w:anchor="_Toc23535102" w:history="1">
        <w:r w:rsidRPr="00717F48">
          <w:rPr>
            <w:rStyle w:val="Hyperlink"/>
            <w:noProof/>
          </w:rPr>
          <w:t>Ümitsizlik</w:t>
        </w:r>
        <w:r>
          <w:rPr>
            <w:noProof/>
            <w:webHidden/>
          </w:rPr>
          <w:tab/>
        </w:r>
        <w:r>
          <w:rPr>
            <w:noProof/>
            <w:webHidden/>
          </w:rPr>
          <w:fldChar w:fldCharType="begin"/>
        </w:r>
        <w:r>
          <w:rPr>
            <w:noProof/>
            <w:webHidden/>
          </w:rPr>
          <w:instrText xml:space="preserve"> PAGEREF _Toc23535102 \h </w:instrText>
        </w:r>
        <w:r>
          <w:rPr>
            <w:noProof/>
          </w:rPr>
        </w:r>
        <w:r>
          <w:rPr>
            <w:noProof/>
            <w:webHidden/>
          </w:rPr>
          <w:fldChar w:fldCharType="separate"/>
        </w:r>
        <w:r>
          <w:rPr>
            <w:noProof/>
            <w:webHidden/>
          </w:rPr>
          <w:t>351</w:t>
        </w:r>
        <w:r>
          <w:rPr>
            <w:noProof/>
            <w:webHidden/>
          </w:rPr>
          <w:fldChar w:fldCharType="end"/>
        </w:r>
      </w:hyperlink>
    </w:p>
    <w:p w:rsidR="004E00DF" w:rsidRDefault="004E00DF">
      <w:pPr>
        <w:pStyle w:val="TOC1"/>
        <w:tabs>
          <w:tab w:val="right" w:leader="dot" w:pos="3036"/>
        </w:tabs>
        <w:rPr>
          <w:noProof/>
          <w:sz w:val="24"/>
          <w:szCs w:val="24"/>
        </w:rPr>
      </w:pPr>
      <w:hyperlink w:anchor="_Toc23535103" w:history="1">
        <w:r w:rsidRPr="00717F48">
          <w:rPr>
            <w:rStyle w:val="Hyperlink"/>
            <w:noProof/>
          </w:rPr>
          <w:t>4236. Bölüm</w:t>
        </w:r>
        <w:r>
          <w:rPr>
            <w:noProof/>
            <w:webHidden/>
          </w:rPr>
          <w:tab/>
        </w:r>
        <w:r>
          <w:rPr>
            <w:noProof/>
            <w:webHidden/>
          </w:rPr>
          <w:fldChar w:fldCharType="begin"/>
        </w:r>
        <w:r>
          <w:rPr>
            <w:noProof/>
            <w:webHidden/>
          </w:rPr>
          <w:instrText xml:space="preserve"> PAGEREF _Toc23535103 \h </w:instrText>
        </w:r>
        <w:r>
          <w:rPr>
            <w:noProof/>
          </w:rPr>
        </w:r>
        <w:r>
          <w:rPr>
            <w:noProof/>
            <w:webHidden/>
          </w:rPr>
          <w:fldChar w:fldCharType="separate"/>
        </w:r>
        <w:r>
          <w:rPr>
            <w:noProof/>
            <w:webHidden/>
          </w:rPr>
          <w:t>352</w:t>
        </w:r>
        <w:r>
          <w:rPr>
            <w:noProof/>
            <w:webHidden/>
          </w:rPr>
          <w:fldChar w:fldCharType="end"/>
        </w:r>
      </w:hyperlink>
    </w:p>
    <w:p w:rsidR="004E00DF" w:rsidRDefault="004E00DF">
      <w:pPr>
        <w:pStyle w:val="TOC1"/>
        <w:tabs>
          <w:tab w:val="right" w:leader="dot" w:pos="3036"/>
        </w:tabs>
        <w:rPr>
          <w:noProof/>
          <w:sz w:val="24"/>
          <w:szCs w:val="24"/>
        </w:rPr>
      </w:pPr>
      <w:hyperlink w:anchor="_Toc23535104" w:history="1">
        <w:r w:rsidRPr="00717F48">
          <w:rPr>
            <w:rStyle w:val="Hyperlink"/>
            <w:noProof/>
          </w:rPr>
          <w:t>İnsanların Elinde Olan Şeylerden Ümidini Kesmenin Faydaları</w:t>
        </w:r>
        <w:r>
          <w:rPr>
            <w:noProof/>
            <w:webHidden/>
          </w:rPr>
          <w:tab/>
        </w:r>
        <w:r>
          <w:rPr>
            <w:noProof/>
            <w:webHidden/>
          </w:rPr>
          <w:fldChar w:fldCharType="begin"/>
        </w:r>
        <w:r>
          <w:rPr>
            <w:noProof/>
            <w:webHidden/>
          </w:rPr>
          <w:instrText xml:space="preserve"> PAGEREF _Toc23535104 \h </w:instrText>
        </w:r>
        <w:r>
          <w:rPr>
            <w:noProof/>
          </w:rPr>
        </w:r>
        <w:r>
          <w:rPr>
            <w:noProof/>
            <w:webHidden/>
          </w:rPr>
          <w:fldChar w:fldCharType="separate"/>
        </w:r>
        <w:r>
          <w:rPr>
            <w:noProof/>
            <w:webHidden/>
          </w:rPr>
          <w:t>352</w:t>
        </w:r>
        <w:r>
          <w:rPr>
            <w:noProof/>
            <w:webHidden/>
          </w:rPr>
          <w:fldChar w:fldCharType="end"/>
        </w:r>
      </w:hyperlink>
    </w:p>
    <w:p w:rsidR="004E00DF" w:rsidRDefault="004E00DF">
      <w:pPr>
        <w:pStyle w:val="TOC1"/>
        <w:tabs>
          <w:tab w:val="right" w:leader="dot" w:pos="3036"/>
        </w:tabs>
        <w:rPr>
          <w:noProof/>
          <w:sz w:val="24"/>
          <w:szCs w:val="24"/>
        </w:rPr>
      </w:pPr>
      <w:hyperlink w:anchor="_Toc23535106" w:history="1">
        <w:r w:rsidRPr="00717F48">
          <w:rPr>
            <w:rStyle w:val="Hyperlink"/>
            <w:noProof/>
          </w:rPr>
          <w:t>4237. Bölüm</w:t>
        </w:r>
        <w:r>
          <w:rPr>
            <w:noProof/>
            <w:webHidden/>
          </w:rPr>
          <w:tab/>
        </w:r>
        <w:r>
          <w:rPr>
            <w:noProof/>
            <w:webHidden/>
          </w:rPr>
          <w:fldChar w:fldCharType="begin"/>
        </w:r>
        <w:r>
          <w:rPr>
            <w:noProof/>
            <w:webHidden/>
          </w:rPr>
          <w:instrText xml:space="preserve"> PAGEREF _Toc23535106 \h </w:instrText>
        </w:r>
        <w:r>
          <w:rPr>
            <w:noProof/>
          </w:rPr>
        </w:r>
        <w:r>
          <w:rPr>
            <w:noProof/>
            <w:webHidden/>
          </w:rPr>
          <w:fldChar w:fldCharType="separate"/>
        </w:r>
        <w:r>
          <w:rPr>
            <w:noProof/>
            <w:webHidden/>
          </w:rPr>
          <w:t>355</w:t>
        </w:r>
        <w:r>
          <w:rPr>
            <w:noProof/>
            <w:webHidden/>
          </w:rPr>
          <w:fldChar w:fldCharType="end"/>
        </w:r>
      </w:hyperlink>
    </w:p>
    <w:p w:rsidR="004E00DF" w:rsidRDefault="004E00DF">
      <w:pPr>
        <w:pStyle w:val="TOC1"/>
        <w:tabs>
          <w:tab w:val="right" w:leader="dot" w:pos="3036"/>
        </w:tabs>
        <w:rPr>
          <w:noProof/>
          <w:sz w:val="24"/>
          <w:szCs w:val="24"/>
        </w:rPr>
      </w:pPr>
      <w:hyperlink w:anchor="_Toc23535107" w:history="1">
        <w:r w:rsidRPr="00717F48">
          <w:rPr>
            <w:rStyle w:val="Hyperlink"/>
            <w:noProof/>
          </w:rPr>
          <w:t>Yetimlere Riayet Etmeye Teşvik</w:t>
        </w:r>
        <w:r>
          <w:rPr>
            <w:noProof/>
            <w:webHidden/>
          </w:rPr>
          <w:tab/>
        </w:r>
        <w:r>
          <w:rPr>
            <w:noProof/>
            <w:webHidden/>
          </w:rPr>
          <w:fldChar w:fldCharType="begin"/>
        </w:r>
        <w:r>
          <w:rPr>
            <w:noProof/>
            <w:webHidden/>
          </w:rPr>
          <w:instrText xml:space="preserve"> PAGEREF _Toc23535107 \h </w:instrText>
        </w:r>
        <w:r>
          <w:rPr>
            <w:noProof/>
          </w:rPr>
        </w:r>
        <w:r>
          <w:rPr>
            <w:noProof/>
            <w:webHidden/>
          </w:rPr>
          <w:fldChar w:fldCharType="separate"/>
        </w:r>
        <w:r>
          <w:rPr>
            <w:noProof/>
            <w:webHidden/>
          </w:rPr>
          <w:t>355</w:t>
        </w:r>
        <w:r>
          <w:rPr>
            <w:noProof/>
            <w:webHidden/>
          </w:rPr>
          <w:fldChar w:fldCharType="end"/>
        </w:r>
      </w:hyperlink>
    </w:p>
    <w:p w:rsidR="004E00DF" w:rsidRDefault="004E00DF">
      <w:pPr>
        <w:pStyle w:val="TOC1"/>
        <w:tabs>
          <w:tab w:val="right" w:leader="dot" w:pos="3036"/>
        </w:tabs>
        <w:rPr>
          <w:noProof/>
          <w:sz w:val="24"/>
          <w:szCs w:val="24"/>
        </w:rPr>
      </w:pPr>
      <w:hyperlink w:anchor="_Toc23535108" w:history="1">
        <w:r w:rsidRPr="00717F48">
          <w:rPr>
            <w:rStyle w:val="Hyperlink"/>
            <w:noProof/>
          </w:rPr>
          <w:t>4238. Bölüm</w:t>
        </w:r>
        <w:r>
          <w:rPr>
            <w:noProof/>
            <w:webHidden/>
          </w:rPr>
          <w:tab/>
        </w:r>
        <w:r>
          <w:rPr>
            <w:noProof/>
            <w:webHidden/>
          </w:rPr>
          <w:fldChar w:fldCharType="begin"/>
        </w:r>
        <w:r>
          <w:rPr>
            <w:noProof/>
            <w:webHidden/>
          </w:rPr>
          <w:instrText xml:space="preserve"> PAGEREF _Toc23535108 \h </w:instrText>
        </w:r>
        <w:r>
          <w:rPr>
            <w:noProof/>
          </w:rPr>
        </w:r>
        <w:r>
          <w:rPr>
            <w:noProof/>
            <w:webHidden/>
          </w:rPr>
          <w:fldChar w:fldCharType="separate"/>
        </w:r>
        <w:r>
          <w:rPr>
            <w:noProof/>
            <w:webHidden/>
          </w:rPr>
          <w:t>356</w:t>
        </w:r>
        <w:r>
          <w:rPr>
            <w:noProof/>
            <w:webHidden/>
          </w:rPr>
          <w:fldChar w:fldCharType="end"/>
        </w:r>
      </w:hyperlink>
    </w:p>
    <w:p w:rsidR="004E00DF" w:rsidRDefault="004E00DF">
      <w:pPr>
        <w:pStyle w:val="TOC1"/>
        <w:tabs>
          <w:tab w:val="right" w:leader="dot" w:pos="3036"/>
        </w:tabs>
        <w:rPr>
          <w:noProof/>
          <w:sz w:val="24"/>
          <w:szCs w:val="24"/>
        </w:rPr>
      </w:pPr>
      <w:hyperlink w:anchor="_Toc23535109" w:history="1">
        <w:r w:rsidRPr="00717F48">
          <w:rPr>
            <w:rStyle w:val="Hyperlink"/>
            <w:noProof/>
          </w:rPr>
          <w:t>Yetim Malını Yemek</w:t>
        </w:r>
        <w:r>
          <w:rPr>
            <w:noProof/>
            <w:webHidden/>
          </w:rPr>
          <w:tab/>
        </w:r>
        <w:r>
          <w:rPr>
            <w:noProof/>
            <w:webHidden/>
          </w:rPr>
          <w:fldChar w:fldCharType="begin"/>
        </w:r>
        <w:r>
          <w:rPr>
            <w:noProof/>
            <w:webHidden/>
          </w:rPr>
          <w:instrText xml:space="preserve"> PAGEREF _Toc23535109 \h </w:instrText>
        </w:r>
        <w:r>
          <w:rPr>
            <w:noProof/>
          </w:rPr>
        </w:r>
        <w:r>
          <w:rPr>
            <w:noProof/>
            <w:webHidden/>
          </w:rPr>
          <w:fldChar w:fldCharType="separate"/>
        </w:r>
        <w:r>
          <w:rPr>
            <w:noProof/>
            <w:webHidden/>
          </w:rPr>
          <w:t>356</w:t>
        </w:r>
        <w:r>
          <w:rPr>
            <w:noProof/>
            <w:webHidden/>
          </w:rPr>
          <w:fldChar w:fldCharType="end"/>
        </w:r>
      </w:hyperlink>
    </w:p>
    <w:p w:rsidR="004E00DF" w:rsidRDefault="004E00DF">
      <w:pPr>
        <w:pStyle w:val="TOC1"/>
        <w:tabs>
          <w:tab w:val="right" w:leader="dot" w:pos="3036"/>
        </w:tabs>
        <w:rPr>
          <w:noProof/>
          <w:sz w:val="24"/>
          <w:szCs w:val="24"/>
        </w:rPr>
      </w:pPr>
      <w:hyperlink w:anchor="_Toc23535110" w:history="1">
        <w:r w:rsidRPr="00717F48">
          <w:rPr>
            <w:rStyle w:val="Hyperlink"/>
            <w:noProof/>
          </w:rPr>
          <w:t>4239. Bölüm</w:t>
        </w:r>
        <w:r>
          <w:rPr>
            <w:noProof/>
            <w:webHidden/>
          </w:rPr>
          <w:tab/>
        </w:r>
        <w:r>
          <w:rPr>
            <w:noProof/>
            <w:webHidden/>
          </w:rPr>
          <w:fldChar w:fldCharType="begin"/>
        </w:r>
        <w:r>
          <w:rPr>
            <w:noProof/>
            <w:webHidden/>
          </w:rPr>
          <w:instrText xml:space="preserve"> PAGEREF _Toc23535110 \h </w:instrText>
        </w:r>
        <w:r>
          <w:rPr>
            <w:noProof/>
          </w:rPr>
        </w:r>
        <w:r>
          <w:rPr>
            <w:noProof/>
            <w:webHidden/>
          </w:rPr>
          <w:fldChar w:fldCharType="separate"/>
        </w:r>
        <w:r>
          <w:rPr>
            <w:noProof/>
            <w:webHidden/>
          </w:rPr>
          <w:t>357</w:t>
        </w:r>
        <w:r>
          <w:rPr>
            <w:noProof/>
            <w:webHidden/>
          </w:rPr>
          <w:fldChar w:fldCharType="end"/>
        </w:r>
      </w:hyperlink>
    </w:p>
    <w:p w:rsidR="004E00DF" w:rsidRDefault="004E00DF">
      <w:pPr>
        <w:pStyle w:val="TOC1"/>
        <w:tabs>
          <w:tab w:val="right" w:leader="dot" w:pos="3036"/>
        </w:tabs>
        <w:rPr>
          <w:noProof/>
          <w:sz w:val="24"/>
          <w:szCs w:val="24"/>
        </w:rPr>
      </w:pPr>
      <w:hyperlink w:anchor="_Toc23535111" w:history="1">
        <w:r w:rsidRPr="00717F48">
          <w:rPr>
            <w:rStyle w:val="Hyperlink"/>
            <w:noProof/>
          </w:rPr>
          <w:t>Yetim Malını Yemenin Haram Oluşunun Sebebi</w:t>
        </w:r>
        <w:r>
          <w:rPr>
            <w:noProof/>
            <w:webHidden/>
          </w:rPr>
          <w:tab/>
        </w:r>
        <w:r>
          <w:rPr>
            <w:noProof/>
            <w:webHidden/>
          </w:rPr>
          <w:fldChar w:fldCharType="begin"/>
        </w:r>
        <w:r>
          <w:rPr>
            <w:noProof/>
            <w:webHidden/>
          </w:rPr>
          <w:instrText xml:space="preserve"> PAGEREF _Toc23535111 \h </w:instrText>
        </w:r>
        <w:r>
          <w:rPr>
            <w:noProof/>
          </w:rPr>
        </w:r>
        <w:r>
          <w:rPr>
            <w:noProof/>
            <w:webHidden/>
          </w:rPr>
          <w:fldChar w:fldCharType="separate"/>
        </w:r>
        <w:r>
          <w:rPr>
            <w:noProof/>
            <w:webHidden/>
          </w:rPr>
          <w:t>357</w:t>
        </w:r>
        <w:r>
          <w:rPr>
            <w:noProof/>
            <w:webHidden/>
          </w:rPr>
          <w:fldChar w:fldCharType="end"/>
        </w:r>
      </w:hyperlink>
    </w:p>
    <w:p w:rsidR="004E00DF" w:rsidRDefault="004E00DF">
      <w:pPr>
        <w:pStyle w:val="TOC1"/>
        <w:tabs>
          <w:tab w:val="right" w:leader="dot" w:pos="3036"/>
        </w:tabs>
        <w:rPr>
          <w:noProof/>
          <w:sz w:val="24"/>
          <w:szCs w:val="24"/>
        </w:rPr>
      </w:pPr>
      <w:hyperlink w:anchor="_Toc23535112" w:history="1">
        <w:r w:rsidRPr="00717F48">
          <w:rPr>
            <w:rStyle w:val="Hyperlink"/>
            <w:noProof/>
          </w:rPr>
          <w:t>4240. Bölüm</w:t>
        </w:r>
        <w:r>
          <w:rPr>
            <w:noProof/>
            <w:webHidden/>
          </w:rPr>
          <w:tab/>
        </w:r>
        <w:r>
          <w:rPr>
            <w:noProof/>
            <w:webHidden/>
          </w:rPr>
          <w:fldChar w:fldCharType="begin"/>
        </w:r>
        <w:r>
          <w:rPr>
            <w:noProof/>
            <w:webHidden/>
          </w:rPr>
          <w:instrText xml:space="preserve"> PAGEREF _Toc23535112 \h </w:instrText>
        </w:r>
        <w:r>
          <w:rPr>
            <w:noProof/>
          </w:rPr>
        </w:r>
        <w:r>
          <w:rPr>
            <w:noProof/>
            <w:webHidden/>
          </w:rPr>
          <w:fldChar w:fldCharType="separate"/>
        </w:r>
        <w:r>
          <w:rPr>
            <w:noProof/>
            <w:webHidden/>
          </w:rPr>
          <w:t>357</w:t>
        </w:r>
        <w:r>
          <w:rPr>
            <w:noProof/>
            <w:webHidden/>
          </w:rPr>
          <w:fldChar w:fldCharType="end"/>
        </w:r>
      </w:hyperlink>
    </w:p>
    <w:p w:rsidR="004E00DF" w:rsidRDefault="004E00DF">
      <w:pPr>
        <w:pStyle w:val="TOC1"/>
        <w:tabs>
          <w:tab w:val="right" w:leader="dot" w:pos="3036"/>
        </w:tabs>
        <w:rPr>
          <w:noProof/>
          <w:sz w:val="24"/>
          <w:szCs w:val="24"/>
        </w:rPr>
      </w:pPr>
      <w:hyperlink w:anchor="_Toc23535113" w:history="1">
        <w:r w:rsidRPr="00717F48">
          <w:rPr>
            <w:rStyle w:val="Hyperlink"/>
            <w:noProof/>
          </w:rPr>
          <w:t>Al-i Muhammed’in Yetimleri</w:t>
        </w:r>
        <w:r>
          <w:rPr>
            <w:noProof/>
            <w:webHidden/>
          </w:rPr>
          <w:tab/>
        </w:r>
        <w:r>
          <w:rPr>
            <w:noProof/>
            <w:webHidden/>
          </w:rPr>
          <w:fldChar w:fldCharType="begin"/>
        </w:r>
        <w:r>
          <w:rPr>
            <w:noProof/>
            <w:webHidden/>
          </w:rPr>
          <w:instrText xml:space="preserve"> PAGEREF _Toc23535113 \h </w:instrText>
        </w:r>
        <w:r>
          <w:rPr>
            <w:noProof/>
          </w:rPr>
        </w:r>
        <w:r>
          <w:rPr>
            <w:noProof/>
            <w:webHidden/>
          </w:rPr>
          <w:fldChar w:fldCharType="separate"/>
        </w:r>
        <w:r>
          <w:rPr>
            <w:noProof/>
            <w:webHidden/>
          </w:rPr>
          <w:t>357</w:t>
        </w:r>
        <w:r>
          <w:rPr>
            <w:noProof/>
            <w:webHidden/>
          </w:rPr>
          <w:fldChar w:fldCharType="end"/>
        </w:r>
      </w:hyperlink>
    </w:p>
    <w:p w:rsidR="004E00DF" w:rsidRDefault="004E00DF">
      <w:pPr>
        <w:pStyle w:val="TOC1"/>
        <w:tabs>
          <w:tab w:val="right" w:leader="dot" w:pos="3036"/>
        </w:tabs>
        <w:rPr>
          <w:noProof/>
          <w:sz w:val="24"/>
          <w:szCs w:val="24"/>
        </w:rPr>
      </w:pPr>
      <w:hyperlink w:anchor="_Toc23535115" w:history="1">
        <w:r w:rsidRPr="00717F48">
          <w:rPr>
            <w:rStyle w:val="Hyperlink"/>
            <w:noProof/>
          </w:rPr>
          <w:t>4241. Bölüm</w:t>
        </w:r>
        <w:r>
          <w:rPr>
            <w:noProof/>
            <w:webHidden/>
          </w:rPr>
          <w:tab/>
        </w:r>
        <w:r>
          <w:rPr>
            <w:noProof/>
            <w:webHidden/>
          </w:rPr>
          <w:fldChar w:fldCharType="begin"/>
        </w:r>
        <w:r>
          <w:rPr>
            <w:noProof/>
            <w:webHidden/>
          </w:rPr>
          <w:instrText xml:space="preserve"> PAGEREF _Toc23535115 \h </w:instrText>
        </w:r>
        <w:r>
          <w:rPr>
            <w:noProof/>
          </w:rPr>
        </w:r>
        <w:r>
          <w:rPr>
            <w:noProof/>
            <w:webHidden/>
          </w:rPr>
          <w:fldChar w:fldCharType="separate"/>
        </w:r>
        <w:r>
          <w:rPr>
            <w:noProof/>
            <w:webHidden/>
          </w:rPr>
          <w:t>360</w:t>
        </w:r>
        <w:r>
          <w:rPr>
            <w:noProof/>
            <w:webHidden/>
          </w:rPr>
          <w:fldChar w:fldCharType="end"/>
        </w:r>
      </w:hyperlink>
    </w:p>
    <w:p w:rsidR="004E00DF" w:rsidRDefault="004E00DF">
      <w:pPr>
        <w:pStyle w:val="TOC1"/>
        <w:tabs>
          <w:tab w:val="right" w:leader="dot" w:pos="3036"/>
        </w:tabs>
        <w:rPr>
          <w:noProof/>
          <w:sz w:val="24"/>
          <w:szCs w:val="24"/>
        </w:rPr>
      </w:pPr>
      <w:hyperlink w:anchor="_Toc23535116" w:history="1">
        <w:r w:rsidRPr="00717F48">
          <w:rPr>
            <w:rStyle w:val="Hyperlink"/>
            <w:noProof/>
          </w:rPr>
          <w:t>Yakin</w:t>
        </w:r>
        <w:r>
          <w:rPr>
            <w:noProof/>
            <w:webHidden/>
          </w:rPr>
          <w:tab/>
        </w:r>
        <w:r>
          <w:rPr>
            <w:noProof/>
            <w:webHidden/>
          </w:rPr>
          <w:fldChar w:fldCharType="begin"/>
        </w:r>
        <w:r>
          <w:rPr>
            <w:noProof/>
            <w:webHidden/>
          </w:rPr>
          <w:instrText xml:space="preserve"> PAGEREF _Toc23535116 \h </w:instrText>
        </w:r>
        <w:r>
          <w:rPr>
            <w:noProof/>
          </w:rPr>
        </w:r>
        <w:r>
          <w:rPr>
            <w:noProof/>
            <w:webHidden/>
          </w:rPr>
          <w:fldChar w:fldCharType="separate"/>
        </w:r>
        <w:r>
          <w:rPr>
            <w:noProof/>
            <w:webHidden/>
          </w:rPr>
          <w:t>360</w:t>
        </w:r>
        <w:r>
          <w:rPr>
            <w:noProof/>
            <w:webHidden/>
          </w:rPr>
          <w:fldChar w:fldCharType="end"/>
        </w:r>
      </w:hyperlink>
    </w:p>
    <w:p w:rsidR="004E00DF" w:rsidRDefault="004E00DF">
      <w:pPr>
        <w:pStyle w:val="TOC1"/>
        <w:tabs>
          <w:tab w:val="right" w:leader="dot" w:pos="3036"/>
        </w:tabs>
        <w:rPr>
          <w:noProof/>
          <w:sz w:val="24"/>
          <w:szCs w:val="24"/>
        </w:rPr>
      </w:pPr>
      <w:hyperlink w:anchor="_Toc23535117" w:history="1">
        <w:r w:rsidRPr="00717F48">
          <w:rPr>
            <w:rStyle w:val="Hyperlink"/>
            <w:noProof/>
          </w:rPr>
          <w:t>4242. Bölüm</w:t>
        </w:r>
        <w:r>
          <w:rPr>
            <w:noProof/>
            <w:webHidden/>
          </w:rPr>
          <w:tab/>
        </w:r>
        <w:r>
          <w:rPr>
            <w:noProof/>
            <w:webHidden/>
          </w:rPr>
          <w:fldChar w:fldCharType="begin"/>
        </w:r>
        <w:r>
          <w:rPr>
            <w:noProof/>
            <w:webHidden/>
          </w:rPr>
          <w:instrText xml:space="preserve"> PAGEREF _Toc23535117 \h </w:instrText>
        </w:r>
        <w:r>
          <w:rPr>
            <w:noProof/>
          </w:rPr>
        </w:r>
        <w:r>
          <w:rPr>
            <w:noProof/>
            <w:webHidden/>
          </w:rPr>
          <w:fldChar w:fldCharType="separate"/>
        </w:r>
        <w:r>
          <w:rPr>
            <w:noProof/>
            <w:webHidden/>
          </w:rPr>
          <w:t>361</w:t>
        </w:r>
        <w:r>
          <w:rPr>
            <w:noProof/>
            <w:webHidden/>
          </w:rPr>
          <w:fldChar w:fldCharType="end"/>
        </w:r>
      </w:hyperlink>
    </w:p>
    <w:p w:rsidR="004E00DF" w:rsidRDefault="004E00DF">
      <w:pPr>
        <w:pStyle w:val="TOC1"/>
        <w:tabs>
          <w:tab w:val="right" w:leader="dot" w:pos="3036"/>
        </w:tabs>
        <w:rPr>
          <w:noProof/>
          <w:sz w:val="24"/>
          <w:szCs w:val="24"/>
        </w:rPr>
      </w:pPr>
      <w:hyperlink w:anchor="_Toc23535118" w:history="1">
        <w:r w:rsidRPr="00717F48">
          <w:rPr>
            <w:rStyle w:val="Hyperlink"/>
            <w:noProof/>
          </w:rPr>
          <w:t>Yakin Dinin Başıdır</w:t>
        </w:r>
        <w:r>
          <w:rPr>
            <w:noProof/>
            <w:webHidden/>
          </w:rPr>
          <w:tab/>
        </w:r>
        <w:r>
          <w:rPr>
            <w:noProof/>
            <w:webHidden/>
          </w:rPr>
          <w:fldChar w:fldCharType="begin"/>
        </w:r>
        <w:r>
          <w:rPr>
            <w:noProof/>
            <w:webHidden/>
          </w:rPr>
          <w:instrText xml:space="preserve"> PAGEREF _Toc23535118 \h </w:instrText>
        </w:r>
        <w:r>
          <w:rPr>
            <w:noProof/>
          </w:rPr>
        </w:r>
        <w:r>
          <w:rPr>
            <w:noProof/>
            <w:webHidden/>
          </w:rPr>
          <w:fldChar w:fldCharType="separate"/>
        </w:r>
        <w:r>
          <w:rPr>
            <w:noProof/>
            <w:webHidden/>
          </w:rPr>
          <w:t>361</w:t>
        </w:r>
        <w:r>
          <w:rPr>
            <w:noProof/>
            <w:webHidden/>
          </w:rPr>
          <w:fldChar w:fldCharType="end"/>
        </w:r>
      </w:hyperlink>
    </w:p>
    <w:p w:rsidR="004E00DF" w:rsidRDefault="004E00DF">
      <w:pPr>
        <w:pStyle w:val="TOC1"/>
        <w:tabs>
          <w:tab w:val="right" w:leader="dot" w:pos="3036"/>
        </w:tabs>
        <w:rPr>
          <w:noProof/>
          <w:sz w:val="24"/>
          <w:szCs w:val="24"/>
        </w:rPr>
      </w:pPr>
      <w:hyperlink w:anchor="_Toc23535119" w:history="1">
        <w:r w:rsidRPr="00717F48">
          <w:rPr>
            <w:rStyle w:val="Hyperlink"/>
            <w:noProof/>
          </w:rPr>
          <w:t>4243. Bölüm</w:t>
        </w:r>
        <w:r>
          <w:rPr>
            <w:noProof/>
            <w:webHidden/>
          </w:rPr>
          <w:tab/>
        </w:r>
        <w:r>
          <w:rPr>
            <w:noProof/>
            <w:webHidden/>
          </w:rPr>
          <w:fldChar w:fldCharType="begin"/>
        </w:r>
        <w:r>
          <w:rPr>
            <w:noProof/>
            <w:webHidden/>
          </w:rPr>
          <w:instrText xml:space="preserve"> PAGEREF _Toc23535119 \h </w:instrText>
        </w:r>
        <w:r>
          <w:rPr>
            <w:noProof/>
          </w:rPr>
        </w:r>
        <w:r>
          <w:rPr>
            <w:noProof/>
            <w:webHidden/>
          </w:rPr>
          <w:fldChar w:fldCharType="separate"/>
        </w:r>
        <w:r>
          <w:rPr>
            <w:noProof/>
            <w:webHidden/>
          </w:rPr>
          <w:t>361</w:t>
        </w:r>
        <w:r>
          <w:rPr>
            <w:noProof/>
            <w:webHidden/>
          </w:rPr>
          <w:fldChar w:fldCharType="end"/>
        </w:r>
      </w:hyperlink>
    </w:p>
    <w:p w:rsidR="004E00DF" w:rsidRDefault="004E00DF">
      <w:pPr>
        <w:pStyle w:val="TOC1"/>
        <w:tabs>
          <w:tab w:val="right" w:leader="dot" w:pos="3036"/>
        </w:tabs>
        <w:rPr>
          <w:noProof/>
          <w:sz w:val="24"/>
          <w:szCs w:val="24"/>
        </w:rPr>
      </w:pPr>
      <w:hyperlink w:anchor="_Toc23535120" w:history="1">
        <w:r w:rsidRPr="00717F48">
          <w:rPr>
            <w:rStyle w:val="Hyperlink"/>
            <w:noProof/>
          </w:rPr>
          <w:t>Yakin İmanın Direğidir</w:t>
        </w:r>
        <w:r>
          <w:rPr>
            <w:noProof/>
            <w:webHidden/>
          </w:rPr>
          <w:tab/>
        </w:r>
        <w:r>
          <w:rPr>
            <w:noProof/>
            <w:webHidden/>
          </w:rPr>
          <w:fldChar w:fldCharType="begin"/>
        </w:r>
        <w:r>
          <w:rPr>
            <w:noProof/>
            <w:webHidden/>
          </w:rPr>
          <w:instrText xml:space="preserve"> PAGEREF _Toc23535120 \h </w:instrText>
        </w:r>
        <w:r>
          <w:rPr>
            <w:noProof/>
          </w:rPr>
        </w:r>
        <w:r>
          <w:rPr>
            <w:noProof/>
            <w:webHidden/>
          </w:rPr>
          <w:fldChar w:fldCharType="separate"/>
        </w:r>
        <w:r>
          <w:rPr>
            <w:noProof/>
            <w:webHidden/>
          </w:rPr>
          <w:t>361</w:t>
        </w:r>
        <w:r>
          <w:rPr>
            <w:noProof/>
            <w:webHidden/>
          </w:rPr>
          <w:fldChar w:fldCharType="end"/>
        </w:r>
      </w:hyperlink>
    </w:p>
    <w:p w:rsidR="004E00DF" w:rsidRDefault="004E00DF">
      <w:pPr>
        <w:pStyle w:val="TOC1"/>
        <w:tabs>
          <w:tab w:val="right" w:leader="dot" w:pos="3036"/>
        </w:tabs>
        <w:rPr>
          <w:noProof/>
          <w:sz w:val="24"/>
          <w:szCs w:val="24"/>
        </w:rPr>
      </w:pPr>
      <w:hyperlink w:anchor="_Toc23535121" w:history="1">
        <w:r w:rsidRPr="00717F48">
          <w:rPr>
            <w:rStyle w:val="Hyperlink"/>
            <w:noProof/>
          </w:rPr>
          <w:t>4244. Bölüm</w:t>
        </w:r>
        <w:r>
          <w:rPr>
            <w:noProof/>
            <w:webHidden/>
          </w:rPr>
          <w:tab/>
        </w:r>
        <w:r>
          <w:rPr>
            <w:noProof/>
            <w:webHidden/>
          </w:rPr>
          <w:fldChar w:fldCharType="begin"/>
        </w:r>
        <w:r>
          <w:rPr>
            <w:noProof/>
            <w:webHidden/>
          </w:rPr>
          <w:instrText xml:space="preserve"> PAGEREF _Toc23535121 \h </w:instrText>
        </w:r>
        <w:r>
          <w:rPr>
            <w:noProof/>
          </w:rPr>
        </w:r>
        <w:r>
          <w:rPr>
            <w:noProof/>
            <w:webHidden/>
          </w:rPr>
          <w:fldChar w:fldCharType="separate"/>
        </w:r>
        <w:r>
          <w:rPr>
            <w:noProof/>
            <w:webHidden/>
          </w:rPr>
          <w:t>362</w:t>
        </w:r>
        <w:r>
          <w:rPr>
            <w:noProof/>
            <w:webHidden/>
          </w:rPr>
          <w:fldChar w:fldCharType="end"/>
        </w:r>
      </w:hyperlink>
    </w:p>
    <w:p w:rsidR="004E00DF" w:rsidRDefault="004E00DF">
      <w:pPr>
        <w:pStyle w:val="TOC1"/>
        <w:tabs>
          <w:tab w:val="right" w:leader="dot" w:pos="3036"/>
        </w:tabs>
        <w:rPr>
          <w:noProof/>
          <w:sz w:val="24"/>
          <w:szCs w:val="24"/>
        </w:rPr>
      </w:pPr>
      <w:hyperlink w:anchor="_Toc23535122" w:history="1">
        <w:r w:rsidRPr="00717F48">
          <w:rPr>
            <w:rStyle w:val="Hyperlink"/>
            <w:noProof/>
          </w:rPr>
          <w:t>Yakin En Az Bulunur Şeydir</w:t>
        </w:r>
        <w:r>
          <w:rPr>
            <w:noProof/>
            <w:webHidden/>
          </w:rPr>
          <w:tab/>
        </w:r>
        <w:r>
          <w:rPr>
            <w:noProof/>
            <w:webHidden/>
          </w:rPr>
          <w:fldChar w:fldCharType="begin"/>
        </w:r>
        <w:r>
          <w:rPr>
            <w:noProof/>
            <w:webHidden/>
          </w:rPr>
          <w:instrText xml:space="preserve"> PAGEREF _Toc23535122 \h </w:instrText>
        </w:r>
        <w:r>
          <w:rPr>
            <w:noProof/>
          </w:rPr>
        </w:r>
        <w:r>
          <w:rPr>
            <w:noProof/>
            <w:webHidden/>
          </w:rPr>
          <w:fldChar w:fldCharType="separate"/>
        </w:r>
        <w:r>
          <w:rPr>
            <w:noProof/>
            <w:webHidden/>
          </w:rPr>
          <w:t>362</w:t>
        </w:r>
        <w:r>
          <w:rPr>
            <w:noProof/>
            <w:webHidden/>
          </w:rPr>
          <w:fldChar w:fldCharType="end"/>
        </w:r>
      </w:hyperlink>
    </w:p>
    <w:p w:rsidR="004E00DF" w:rsidRDefault="004E00DF">
      <w:pPr>
        <w:pStyle w:val="TOC1"/>
        <w:tabs>
          <w:tab w:val="right" w:leader="dot" w:pos="3036"/>
        </w:tabs>
        <w:rPr>
          <w:noProof/>
          <w:sz w:val="24"/>
          <w:szCs w:val="24"/>
        </w:rPr>
      </w:pPr>
      <w:hyperlink w:anchor="_Toc23535123" w:history="1">
        <w:r w:rsidRPr="00717F48">
          <w:rPr>
            <w:rStyle w:val="Hyperlink"/>
            <w:noProof/>
          </w:rPr>
          <w:t>4245. Bölüm</w:t>
        </w:r>
        <w:r>
          <w:rPr>
            <w:noProof/>
            <w:webHidden/>
          </w:rPr>
          <w:tab/>
        </w:r>
        <w:r>
          <w:rPr>
            <w:noProof/>
            <w:webHidden/>
          </w:rPr>
          <w:fldChar w:fldCharType="begin"/>
        </w:r>
        <w:r>
          <w:rPr>
            <w:noProof/>
            <w:webHidden/>
          </w:rPr>
          <w:instrText xml:space="preserve"> PAGEREF _Toc23535123 \h </w:instrText>
        </w:r>
        <w:r>
          <w:rPr>
            <w:noProof/>
          </w:rPr>
        </w:r>
        <w:r>
          <w:rPr>
            <w:noProof/>
            <w:webHidden/>
          </w:rPr>
          <w:fldChar w:fldCharType="separate"/>
        </w:r>
        <w:r>
          <w:rPr>
            <w:noProof/>
            <w:webHidden/>
          </w:rPr>
          <w:t>362</w:t>
        </w:r>
        <w:r>
          <w:rPr>
            <w:noProof/>
            <w:webHidden/>
          </w:rPr>
          <w:fldChar w:fldCharType="end"/>
        </w:r>
      </w:hyperlink>
    </w:p>
    <w:p w:rsidR="004E00DF" w:rsidRDefault="004E00DF">
      <w:pPr>
        <w:pStyle w:val="TOC1"/>
        <w:tabs>
          <w:tab w:val="right" w:leader="dot" w:pos="3036"/>
        </w:tabs>
        <w:rPr>
          <w:noProof/>
          <w:sz w:val="24"/>
          <w:szCs w:val="24"/>
        </w:rPr>
      </w:pPr>
      <w:hyperlink w:anchor="_Toc23535124" w:history="1">
        <w:r w:rsidRPr="00717F48">
          <w:rPr>
            <w:rStyle w:val="Hyperlink"/>
            <w:noProof/>
          </w:rPr>
          <w:t>Yakin İbadettir.</w:t>
        </w:r>
        <w:r>
          <w:rPr>
            <w:noProof/>
            <w:webHidden/>
          </w:rPr>
          <w:tab/>
        </w:r>
        <w:r>
          <w:rPr>
            <w:noProof/>
            <w:webHidden/>
          </w:rPr>
          <w:fldChar w:fldCharType="begin"/>
        </w:r>
        <w:r>
          <w:rPr>
            <w:noProof/>
            <w:webHidden/>
          </w:rPr>
          <w:instrText xml:space="preserve"> PAGEREF _Toc23535124 \h </w:instrText>
        </w:r>
        <w:r>
          <w:rPr>
            <w:noProof/>
          </w:rPr>
        </w:r>
        <w:r>
          <w:rPr>
            <w:noProof/>
            <w:webHidden/>
          </w:rPr>
          <w:fldChar w:fldCharType="separate"/>
        </w:r>
        <w:r>
          <w:rPr>
            <w:noProof/>
            <w:webHidden/>
          </w:rPr>
          <w:t>362</w:t>
        </w:r>
        <w:r>
          <w:rPr>
            <w:noProof/>
            <w:webHidden/>
          </w:rPr>
          <w:fldChar w:fldCharType="end"/>
        </w:r>
      </w:hyperlink>
    </w:p>
    <w:p w:rsidR="004E00DF" w:rsidRDefault="004E00DF">
      <w:pPr>
        <w:pStyle w:val="TOC1"/>
        <w:tabs>
          <w:tab w:val="right" w:leader="dot" w:pos="3036"/>
        </w:tabs>
        <w:rPr>
          <w:noProof/>
          <w:sz w:val="24"/>
          <w:szCs w:val="24"/>
        </w:rPr>
      </w:pPr>
      <w:hyperlink w:anchor="_Toc23535125" w:history="1">
        <w:r w:rsidRPr="00717F48">
          <w:rPr>
            <w:rStyle w:val="Hyperlink"/>
            <w:noProof/>
          </w:rPr>
          <w:t>4246. Bölüm</w:t>
        </w:r>
        <w:r>
          <w:rPr>
            <w:noProof/>
            <w:webHidden/>
          </w:rPr>
          <w:tab/>
        </w:r>
        <w:r>
          <w:rPr>
            <w:noProof/>
            <w:webHidden/>
          </w:rPr>
          <w:fldChar w:fldCharType="begin"/>
        </w:r>
        <w:r>
          <w:rPr>
            <w:noProof/>
            <w:webHidden/>
          </w:rPr>
          <w:instrText xml:space="preserve"> PAGEREF _Toc23535125 \h </w:instrText>
        </w:r>
        <w:r>
          <w:rPr>
            <w:noProof/>
          </w:rPr>
        </w:r>
        <w:r>
          <w:rPr>
            <w:noProof/>
            <w:webHidden/>
          </w:rPr>
          <w:fldChar w:fldCharType="separate"/>
        </w:r>
        <w:r>
          <w:rPr>
            <w:noProof/>
            <w:webHidden/>
          </w:rPr>
          <w:t>362</w:t>
        </w:r>
        <w:r>
          <w:rPr>
            <w:noProof/>
            <w:webHidden/>
          </w:rPr>
          <w:fldChar w:fldCharType="end"/>
        </w:r>
      </w:hyperlink>
    </w:p>
    <w:p w:rsidR="004E00DF" w:rsidRDefault="004E00DF">
      <w:pPr>
        <w:pStyle w:val="TOC1"/>
        <w:tabs>
          <w:tab w:val="right" w:leader="dot" w:pos="3036"/>
        </w:tabs>
        <w:rPr>
          <w:noProof/>
          <w:sz w:val="24"/>
          <w:szCs w:val="24"/>
        </w:rPr>
      </w:pPr>
      <w:hyperlink w:anchor="_Toc23535126" w:history="1">
        <w:r w:rsidRPr="00717F48">
          <w:rPr>
            <w:rStyle w:val="Hyperlink"/>
            <w:noProof/>
          </w:rPr>
          <w:t>Yakin En Üstün İbadettir</w:t>
        </w:r>
        <w:r>
          <w:rPr>
            <w:noProof/>
            <w:webHidden/>
          </w:rPr>
          <w:tab/>
        </w:r>
        <w:r>
          <w:rPr>
            <w:noProof/>
            <w:webHidden/>
          </w:rPr>
          <w:fldChar w:fldCharType="begin"/>
        </w:r>
        <w:r>
          <w:rPr>
            <w:noProof/>
            <w:webHidden/>
          </w:rPr>
          <w:instrText xml:space="preserve"> PAGEREF _Toc23535126 \h </w:instrText>
        </w:r>
        <w:r>
          <w:rPr>
            <w:noProof/>
          </w:rPr>
        </w:r>
        <w:r>
          <w:rPr>
            <w:noProof/>
            <w:webHidden/>
          </w:rPr>
          <w:fldChar w:fldCharType="separate"/>
        </w:r>
        <w:r>
          <w:rPr>
            <w:noProof/>
            <w:webHidden/>
          </w:rPr>
          <w:t>362</w:t>
        </w:r>
        <w:r>
          <w:rPr>
            <w:noProof/>
            <w:webHidden/>
          </w:rPr>
          <w:fldChar w:fldCharType="end"/>
        </w:r>
      </w:hyperlink>
    </w:p>
    <w:p w:rsidR="004E00DF" w:rsidRDefault="004E00DF">
      <w:pPr>
        <w:pStyle w:val="TOC1"/>
        <w:tabs>
          <w:tab w:val="right" w:leader="dot" w:pos="3036"/>
        </w:tabs>
        <w:rPr>
          <w:noProof/>
          <w:sz w:val="24"/>
          <w:szCs w:val="24"/>
        </w:rPr>
      </w:pPr>
      <w:hyperlink w:anchor="_Toc23535127" w:history="1">
        <w:r w:rsidRPr="00717F48">
          <w:rPr>
            <w:rStyle w:val="Hyperlink"/>
            <w:noProof/>
          </w:rPr>
          <w:t>4247. Bölüm</w:t>
        </w:r>
        <w:r>
          <w:rPr>
            <w:noProof/>
            <w:webHidden/>
          </w:rPr>
          <w:tab/>
        </w:r>
        <w:r>
          <w:rPr>
            <w:noProof/>
            <w:webHidden/>
          </w:rPr>
          <w:fldChar w:fldCharType="begin"/>
        </w:r>
        <w:r>
          <w:rPr>
            <w:noProof/>
            <w:webHidden/>
          </w:rPr>
          <w:instrText xml:space="preserve"> PAGEREF _Toc23535127 \h </w:instrText>
        </w:r>
        <w:r>
          <w:rPr>
            <w:noProof/>
          </w:rPr>
        </w:r>
        <w:r>
          <w:rPr>
            <w:noProof/>
            <w:webHidden/>
          </w:rPr>
          <w:fldChar w:fldCharType="separate"/>
        </w:r>
        <w:r>
          <w:rPr>
            <w:noProof/>
            <w:webHidden/>
          </w:rPr>
          <w:t>363</w:t>
        </w:r>
        <w:r>
          <w:rPr>
            <w:noProof/>
            <w:webHidden/>
          </w:rPr>
          <w:fldChar w:fldCharType="end"/>
        </w:r>
      </w:hyperlink>
    </w:p>
    <w:p w:rsidR="004E00DF" w:rsidRDefault="004E00DF">
      <w:pPr>
        <w:pStyle w:val="TOC1"/>
        <w:tabs>
          <w:tab w:val="right" w:leader="dot" w:pos="3036"/>
        </w:tabs>
        <w:rPr>
          <w:noProof/>
          <w:sz w:val="24"/>
          <w:szCs w:val="24"/>
        </w:rPr>
      </w:pPr>
      <w:hyperlink w:anchor="_Toc23535128" w:history="1">
        <w:r w:rsidRPr="00717F48">
          <w:rPr>
            <w:rStyle w:val="Hyperlink"/>
            <w:noProof/>
          </w:rPr>
          <w:t>İmanın Nihai Hedefi Yakin Elde Etmektir</w:t>
        </w:r>
        <w:r>
          <w:rPr>
            <w:noProof/>
            <w:webHidden/>
          </w:rPr>
          <w:tab/>
        </w:r>
        <w:r>
          <w:rPr>
            <w:noProof/>
            <w:webHidden/>
          </w:rPr>
          <w:fldChar w:fldCharType="begin"/>
        </w:r>
        <w:r>
          <w:rPr>
            <w:noProof/>
            <w:webHidden/>
          </w:rPr>
          <w:instrText xml:space="preserve"> PAGEREF _Toc23535128 \h </w:instrText>
        </w:r>
        <w:r>
          <w:rPr>
            <w:noProof/>
          </w:rPr>
        </w:r>
        <w:r>
          <w:rPr>
            <w:noProof/>
            <w:webHidden/>
          </w:rPr>
          <w:fldChar w:fldCharType="separate"/>
        </w:r>
        <w:r>
          <w:rPr>
            <w:noProof/>
            <w:webHidden/>
          </w:rPr>
          <w:t>363</w:t>
        </w:r>
        <w:r>
          <w:rPr>
            <w:noProof/>
            <w:webHidden/>
          </w:rPr>
          <w:fldChar w:fldCharType="end"/>
        </w:r>
      </w:hyperlink>
    </w:p>
    <w:p w:rsidR="004E00DF" w:rsidRDefault="004E00DF">
      <w:pPr>
        <w:pStyle w:val="TOC1"/>
        <w:tabs>
          <w:tab w:val="right" w:leader="dot" w:pos="3036"/>
        </w:tabs>
        <w:rPr>
          <w:noProof/>
          <w:sz w:val="24"/>
          <w:szCs w:val="24"/>
        </w:rPr>
      </w:pPr>
      <w:hyperlink w:anchor="_Toc23535129" w:history="1">
        <w:r w:rsidRPr="00717F48">
          <w:rPr>
            <w:rStyle w:val="Hyperlink"/>
            <w:noProof/>
          </w:rPr>
          <w:t>4248. Bölüm</w:t>
        </w:r>
        <w:r>
          <w:rPr>
            <w:noProof/>
            <w:webHidden/>
          </w:rPr>
          <w:tab/>
        </w:r>
        <w:r>
          <w:rPr>
            <w:noProof/>
            <w:webHidden/>
          </w:rPr>
          <w:fldChar w:fldCharType="begin"/>
        </w:r>
        <w:r>
          <w:rPr>
            <w:noProof/>
            <w:webHidden/>
          </w:rPr>
          <w:instrText xml:space="preserve"> PAGEREF _Toc23535129 \h </w:instrText>
        </w:r>
        <w:r>
          <w:rPr>
            <w:noProof/>
          </w:rPr>
        </w:r>
        <w:r>
          <w:rPr>
            <w:noProof/>
            <w:webHidden/>
          </w:rPr>
          <w:fldChar w:fldCharType="separate"/>
        </w:r>
        <w:r>
          <w:rPr>
            <w:noProof/>
            <w:webHidden/>
          </w:rPr>
          <w:t>364</w:t>
        </w:r>
        <w:r>
          <w:rPr>
            <w:noProof/>
            <w:webHidden/>
          </w:rPr>
          <w:fldChar w:fldCharType="end"/>
        </w:r>
      </w:hyperlink>
    </w:p>
    <w:p w:rsidR="004E00DF" w:rsidRDefault="004E00DF">
      <w:pPr>
        <w:pStyle w:val="TOC1"/>
        <w:tabs>
          <w:tab w:val="right" w:leader="dot" w:pos="3036"/>
        </w:tabs>
        <w:rPr>
          <w:noProof/>
          <w:sz w:val="24"/>
          <w:szCs w:val="24"/>
        </w:rPr>
      </w:pPr>
      <w:hyperlink w:anchor="_Toc23535130" w:history="1">
        <w:r w:rsidRPr="00717F48">
          <w:rPr>
            <w:rStyle w:val="Hyperlink"/>
            <w:noProof/>
          </w:rPr>
          <w:t>İman ve Yakin Arasında</w:t>
        </w:r>
        <w:r>
          <w:rPr>
            <w:noProof/>
            <w:webHidden/>
          </w:rPr>
          <w:tab/>
        </w:r>
        <w:r>
          <w:rPr>
            <w:noProof/>
            <w:webHidden/>
          </w:rPr>
          <w:fldChar w:fldCharType="begin"/>
        </w:r>
        <w:r>
          <w:rPr>
            <w:noProof/>
            <w:webHidden/>
          </w:rPr>
          <w:instrText xml:space="preserve"> PAGEREF _Toc23535130 \h </w:instrText>
        </w:r>
        <w:r>
          <w:rPr>
            <w:noProof/>
          </w:rPr>
        </w:r>
        <w:r>
          <w:rPr>
            <w:noProof/>
            <w:webHidden/>
          </w:rPr>
          <w:fldChar w:fldCharType="separate"/>
        </w:r>
        <w:r>
          <w:rPr>
            <w:noProof/>
            <w:webHidden/>
          </w:rPr>
          <w:t>364</w:t>
        </w:r>
        <w:r>
          <w:rPr>
            <w:noProof/>
            <w:webHidden/>
          </w:rPr>
          <w:fldChar w:fldCharType="end"/>
        </w:r>
      </w:hyperlink>
    </w:p>
    <w:p w:rsidR="004E00DF" w:rsidRDefault="004E00DF">
      <w:pPr>
        <w:pStyle w:val="TOC1"/>
        <w:tabs>
          <w:tab w:val="right" w:leader="dot" w:pos="3036"/>
        </w:tabs>
        <w:rPr>
          <w:noProof/>
          <w:sz w:val="24"/>
          <w:szCs w:val="24"/>
        </w:rPr>
      </w:pPr>
      <w:hyperlink w:anchor="_Toc23535131" w:history="1">
        <w:r w:rsidRPr="00717F48">
          <w:rPr>
            <w:rStyle w:val="Hyperlink"/>
            <w:noProof/>
          </w:rPr>
          <w:t>4249. Bölüm</w:t>
        </w:r>
        <w:r>
          <w:rPr>
            <w:noProof/>
            <w:webHidden/>
          </w:rPr>
          <w:tab/>
        </w:r>
        <w:r>
          <w:rPr>
            <w:noProof/>
            <w:webHidden/>
          </w:rPr>
          <w:fldChar w:fldCharType="begin"/>
        </w:r>
        <w:r>
          <w:rPr>
            <w:noProof/>
            <w:webHidden/>
          </w:rPr>
          <w:instrText xml:space="preserve"> PAGEREF _Toc23535131 \h </w:instrText>
        </w:r>
        <w:r>
          <w:rPr>
            <w:noProof/>
          </w:rPr>
        </w:r>
        <w:r>
          <w:rPr>
            <w:noProof/>
            <w:webHidden/>
          </w:rPr>
          <w:fldChar w:fldCharType="separate"/>
        </w:r>
        <w:r>
          <w:rPr>
            <w:noProof/>
            <w:webHidden/>
          </w:rPr>
          <w:t>364</w:t>
        </w:r>
        <w:r>
          <w:rPr>
            <w:noProof/>
            <w:webHidden/>
          </w:rPr>
          <w:fldChar w:fldCharType="end"/>
        </w:r>
      </w:hyperlink>
    </w:p>
    <w:p w:rsidR="004E00DF" w:rsidRDefault="004E00DF">
      <w:pPr>
        <w:pStyle w:val="TOC1"/>
        <w:tabs>
          <w:tab w:val="right" w:leader="dot" w:pos="3036"/>
        </w:tabs>
        <w:rPr>
          <w:noProof/>
          <w:sz w:val="24"/>
          <w:szCs w:val="24"/>
        </w:rPr>
      </w:pPr>
      <w:hyperlink w:anchor="_Toc23535132" w:history="1">
        <w:r w:rsidRPr="00717F48">
          <w:rPr>
            <w:rStyle w:val="Hyperlink"/>
            <w:noProof/>
          </w:rPr>
          <w:t>İman Kalpte Sabittir Yakin İse Hatıralardır</w:t>
        </w:r>
        <w:r>
          <w:rPr>
            <w:noProof/>
            <w:webHidden/>
          </w:rPr>
          <w:tab/>
        </w:r>
        <w:r>
          <w:rPr>
            <w:noProof/>
            <w:webHidden/>
          </w:rPr>
          <w:fldChar w:fldCharType="begin"/>
        </w:r>
        <w:r>
          <w:rPr>
            <w:noProof/>
            <w:webHidden/>
          </w:rPr>
          <w:instrText xml:space="preserve"> PAGEREF _Toc23535132 \h </w:instrText>
        </w:r>
        <w:r>
          <w:rPr>
            <w:noProof/>
          </w:rPr>
        </w:r>
        <w:r>
          <w:rPr>
            <w:noProof/>
            <w:webHidden/>
          </w:rPr>
          <w:fldChar w:fldCharType="separate"/>
        </w:r>
        <w:r>
          <w:rPr>
            <w:noProof/>
            <w:webHidden/>
          </w:rPr>
          <w:t>364</w:t>
        </w:r>
        <w:r>
          <w:rPr>
            <w:noProof/>
            <w:webHidden/>
          </w:rPr>
          <w:fldChar w:fldCharType="end"/>
        </w:r>
      </w:hyperlink>
    </w:p>
    <w:p w:rsidR="004E00DF" w:rsidRDefault="004E00DF">
      <w:pPr>
        <w:pStyle w:val="TOC1"/>
        <w:tabs>
          <w:tab w:val="right" w:leader="dot" w:pos="3036"/>
        </w:tabs>
        <w:rPr>
          <w:noProof/>
          <w:sz w:val="24"/>
          <w:szCs w:val="24"/>
        </w:rPr>
      </w:pPr>
      <w:hyperlink w:anchor="_Toc23535133" w:history="1">
        <w:r w:rsidRPr="00717F48">
          <w:rPr>
            <w:rStyle w:val="Hyperlink"/>
            <w:noProof/>
          </w:rPr>
          <w:t>4250. Bölüm</w:t>
        </w:r>
        <w:r>
          <w:rPr>
            <w:noProof/>
            <w:webHidden/>
          </w:rPr>
          <w:tab/>
        </w:r>
        <w:r>
          <w:rPr>
            <w:noProof/>
            <w:webHidden/>
          </w:rPr>
          <w:fldChar w:fldCharType="begin"/>
        </w:r>
        <w:r>
          <w:rPr>
            <w:noProof/>
            <w:webHidden/>
          </w:rPr>
          <w:instrText xml:space="preserve"> PAGEREF _Toc23535133 \h </w:instrText>
        </w:r>
        <w:r>
          <w:rPr>
            <w:noProof/>
          </w:rPr>
        </w:r>
        <w:r>
          <w:rPr>
            <w:noProof/>
            <w:webHidden/>
          </w:rPr>
          <w:fldChar w:fldCharType="separate"/>
        </w:r>
        <w:r>
          <w:rPr>
            <w:noProof/>
            <w:webHidden/>
          </w:rPr>
          <w:t>364</w:t>
        </w:r>
        <w:r>
          <w:rPr>
            <w:noProof/>
            <w:webHidden/>
          </w:rPr>
          <w:fldChar w:fldCharType="end"/>
        </w:r>
      </w:hyperlink>
    </w:p>
    <w:p w:rsidR="004E00DF" w:rsidRDefault="004E00DF">
      <w:pPr>
        <w:pStyle w:val="TOC1"/>
        <w:tabs>
          <w:tab w:val="right" w:leader="dot" w:pos="3036"/>
        </w:tabs>
        <w:rPr>
          <w:noProof/>
          <w:sz w:val="24"/>
          <w:szCs w:val="24"/>
        </w:rPr>
      </w:pPr>
      <w:hyperlink w:anchor="_Toc23535134" w:history="1">
        <w:r w:rsidRPr="00717F48">
          <w:rPr>
            <w:rStyle w:val="Hyperlink"/>
            <w:noProof/>
          </w:rPr>
          <w:t>İlm’ul-Yakin</w:t>
        </w:r>
        <w:r>
          <w:rPr>
            <w:noProof/>
            <w:webHidden/>
          </w:rPr>
          <w:tab/>
        </w:r>
        <w:r>
          <w:rPr>
            <w:noProof/>
            <w:webHidden/>
          </w:rPr>
          <w:fldChar w:fldCharType="begin"/>
        </w:r>
        <w:r>
          <w:rPr>
            <w:noProof/>
            <w:webHidden/>
          </w:rPr>
          <w:instrText xml:space="preserve"> PAGEREF _Toc23535134 \h </w:instrText>
        </w:r>
        <w:r>
          <w:rPr>
            <w:noProof/>
          </w:rPr>
        </w:r>
        <w:r>
          <w:rPr>
            <w:noProof/>
            <w:webHidden/>
          </w:rPr>
          <w:fldChar w:fldCharType="separate"/>
        </w:r>
        <w:r>
          <w:rPr>
            <w:noProof/>
            <w:webHidden/>
          </w:rPr>
          <w:t>364</w:t>
        </w:r>
        <w:r>
          <w:rPr>
            <w:noProof/>
            <w:webHidden/>
          </w:rPr>
          <w:fldChar w:fldCharType="end"/>
        </w:r>
      </w:hyperlink>
    </w:p>
    <w:p w:rsidR="004E00DF" w:rsidRDefault="004E00DF">
      <w:pPr>
        <w:pStyle w:val="TOC1"/>
        <w:tabs>
          <w:tab w:val="right" w:leader="dot" w:pos="3036"/>
        </w:tabs>
        <w:rPr>
          <w:noProof/>
          <w:sz w:val="24"/>
          <w:szCs w:val="24"/>
        </w:rPr>
      </w:pPr>
      <w:hyperlink w:anchor="_Toc23535135" w:history="1">
        <w:r w:rsidRPr="00717F48">
          <w:rPr>
            <w:rStyle w:val="Hyperlink"/>
            <w:noProof/>
          </w:rPr>
          <w:t>4251. Bölüm</w:t>
        </w:r>
        <w:r>
          <w:rPr>
            <w:noProof/>
            <w:webHidden/>
          </w:rPr>
          <w:tab/>
        </w:r>
        <w:r>
          <w:rPr>
            <w:noProof/>
            <w:webHidden/>
          </w:rPr>
          <w:fldChar w:fldCharType="begin"/>
        </w:r>
        <w:r>
          <w:rPr>
            <w:noProof/>
            <w:webHidden/>
          </w:rPr>
          <w:instrText xml:space="preserve"> PAGEREF _Toc23535135 \h </w:instrText>
        </w:r>
        <w:r>
          <w:rPr>
            <w:noProof/>
          </w:rPr>
        </w:r>
        <w:r>
          <w:rPr>
            <w:noProof/>
            <w:webHidden/>
          </w:rPr>
          <w:fldChar w:fldCharType="separate"/>
        </w:r>
        <w:r>
          <w:rPr>
            <w:noProof/>
            <w:webHidden/>
          </w:rPr>
          <w:t>365</w:t>
        </w:r>
        <w:r>
          <w:rPr>
            <w:noProof/>
            <w:webHidden/>
          </w:rPr>
          <w:fldChar w:fldCharType="end"/>
        </w:r>
      </w:hyperlink>
    </w:p>
    <w:p w:rsidR="004E00DF" w:rsidRDefault="004E00DF">
      <w:pPr>
        <w:pStyle w:val="TOC1"/>
        <w:tabs>
          <w:tab w:val="right" w:leader="dot" w:pos="3036"/>
        </w:tabs>
        <w:rPr>
          <w:noProof/>
          <w:sz w:val="24"/>
          <w:szCs w:val="24"/>
        </w:rPr>
      </w:pPr>
      <w:hyperlink w:anchor="_Toc23535136" w:history="1">
        <w:r w:rsidRPr="00717F48">
          <w:rPr>
            <w:rStyle w:val="Hyperlink"/>
            <w:noProof/>
          </w:rPr>
          <w:t>Hakk’ul-Yakin</w:t>
        </w:r>
        <w:r>
          <w:rPr>
            <w:noProof/>
            <w:webHidden/>
          </w:rPr>
          <w:tab/>
        </w:r>
        <w:r>
          <w:rPr>
            <w:noProof/>
            <w:webHidden/>
          </w:rPr>
          <w:fldChar w:fldCharType="begin"/>
        </w:r>
        <w:r>
          <w:rPr>
            <w:noProof/>
            <w:webHidden/>
          </w:rPr>
          <w:instrText xml:space="preserve"> PAGEREF _Toc23535136 \h </w:instrText>
        </w:r>
        <w:r>
          <w:rPr>
            <w:noProof/>
          </w:rPr>
        </w:r>
        <w:r>
          <w:rPr>
            <w:noProof/>
            <w:webHidden/>
          </w:rPr>
          <w:fldChar w:fldCharType="separate"/>
        </w:r>
        <w:r>
          <w:rPr>
            <w:noProof/>
            <w:webHidden/>
          </w:rPr>
          <w:t>365</w:t>
        </w:r>
        <w:r>
          <w:rPr>
            <w:noProof/>
            <w:webHidden/>
          </w:rPr>
          <w:fldChar w:fldCharType="end"/>
        </w:r>
      </w:hyperlink>
    </w:p>
    <w:p w:rsidR="004E00DF" w:rsidRDefault="004E00DF">
      <w:pPr>
        <w:pStyle w:val="TOC1"/>
        <w:tabs>
          <w:tab w:val="right" w:leader="dot" w:pos="3036"/>
        </w:tabs>
        <w:rPr>
          <w:noProof/>
          <w:sz w:val="24"/>
          <w:szCs w:val="24"/>
        </w:rPr>
      </w:pPr>
      <w:hyperlink w:anchor="_Toc23535137" w:history="1">
        <w:r w:rsidRPr="00717F48">
          <w:rPr>
            <w:rStyle w:val="Hyperlink"/>
            <w:noProof/>
          </w:rPr>
          <w:t>Tefsir</w:t>
        </w:r>
        <w:r>
          <w:rPr>
            <w:noProof/>
            <w:webHidden/>
          </w:rPr>
          <w:tab/>
        </w:r>
        <w:r>
          <w:rPr>
            <w:noProof/>
            <w:webHidden/>
          </w:rPr>
          <w:fldChar w:fldCharType="begin"/>
        </w:r>
        <w:r>
          <w:rPr>
            <w:noProof/>
            <w:webHidden/>
          </w:rPr>
          <w:instrText xml:space="preserve"> PAGEREF _Toc23535137 \h </w:instrText>
        </w:r>
        <w:r>
          <w:rPr>
            <w:noProof/>
          </w:rPr>
        </w:r>
        <w:r>
          <w:rPr>
            <w:noProof/>
            <w:webHidden/>
          </w:rPr>
          <w:fldChar w:fldCharType="separate"/>
        </w:r>
        <w:r>
          <w:rPr>
            <w:noProof/>
            <w:webHidden/>
          </w:rPr>
          <w:t>365</w:t>
        </w:r>
        <w:r>
          <w:rPr>
            <w:noProof/>
            <w:webHidden/>
          </w:rPr>
          <w:fldChar w:fldCharType="end"/>
        </w:r>
      </w:hyperlink>
    </w:p>
    <w:p w:rsidR="004E00DF" w:rsidRDefault="004E00DF">
      <w:pPr>
        <w:pStyle w:val="TOC1"/>
        <w:tabs>
          <w:tab w:val="right" w:leader="dot" w:pos="3036"/>
        </w:tabs>
        <w:rPr>
          <w:noProof/>
          <w:sz w:val="24"/>
          <w:szCs w:val="24"/>
        </w:rPr>
      </w:pPr>
      <w:hyperlink w:anchor="_Toc23535138" w:history="1">
        <w:r w:rsidRPr="00717F48">
          <w:rPr>
            <w:rStyle w:val="Hyperlink"/>
            <w:noProof/>
          </w:rPr>
          <w:t>4252. Bölüm</w:t>
        </w:r>
        <w:r>
          <w:rPr>
            <w:noProof/>
            <w:webHidden/>
          </w:rPr>
          <w:tab/>
        </w:r>
        <w:r>
          <w:rPr>
            <w:noProof/>
            <w:webHidden/>
          </w:rPr>
          <w:fldChar w:fldCharType="begin"/>
        </w:r>
        <w:r>
          <w:rPr>
            <w:noProof/>
            <w:webHidden/>
          </w:rPr>
          <w:instrText xml:space="preserve"> PAGEREF _Toc23535138 \h </w:instrText>
        </w:r>
        <w:r>
          <w:rPr>
            <w:noProof/>
          </w:rPr>
        </w:r>
        <w:r>
          <w:rPr>
            <w:noProof/>
            <w:webHidden/>
          </w:rPr>
          <w:fldChar w:fldCharType="separate"/>
        </w:r>
        <w:r>
          <w:rPr>
            <w:noProof/>
            <w:webHidden/>
          </w:rPr>
          <w:t>366</w:t>
        </w:r>
        <w:r>
          <w:rPr>
            <w:noProof/>
            <w:webHidden/>
          </w:rPr>
          <w:fldChar w:fldCharType="end"/>
        </w:r>
      </w:hyperlink>
    </w:p>
    <w:p w:rsidR="004E00DF" w:rsidRDefault="004E00DF">
      <w:pPr>
        <w:pStyle w:val="TOC1"/>
        <w:tabs>
          <w:tab w:val="right" w:leader="dot" w:pos="3036"/>
        </w:tabs>
        <w:rPr>
          <w:noProof/>
          <w:sz w:val="24"/>
          <w:szCs w:val="24"/>
        </w:rPr>
      </w:pPr>
      <w:hyperlink w:anchor="_Toc23535139" w:history="1">
        <w:r w:rsidRPr="00717F48">
          <w:rPr>
            <w:rStyle w:val="Hyperlink"/>
            <w:noProof/>
          </w:rPr>
          <w:t>Yakinin Anlamı</w:t>
        </w:r>
        <w:r>
          <w:rPr>
            <w:noProof/>
            <w:webHidden/>
          </w:rPr>
          <w:tab/>
        </w:r>
        <w:r>
          <w:rPr>
            <w:noProof/>
            <w:webHidden/>
          </w:rPr>
          <w:fldChar w:fldCharType="begin"/>
        </w:r>
        <w:r>
          <w:rPr>
            <w:noProof/>
            <w:webHidden/>
          </w:rPr>
          <w:instrText xml:space="preserve"> PAGEREF _Toc23535139 \h </w:instrText>
        </w:r>
        <w:r>
          <w:rPr>
            <w:noProof/>
          </w:rPr>
        </w:r>
        <w:r>
          <w:rPr>
            <w:noProof/>
            <w:webHidden/>
          </w:rPr>
          <w:fldChar w:fldCharType="separate"/>
        </w:r>
        <w:r>
          <w:rPr>
            <w:noProof/>
            <w:webHidden/>
          </w:rPr>
          <w:t>366</w:t>
        </w:r>
        <w:r>
          <w:rPr>
            <w:noProof/>
            <w:webHidden/>
          </w:rPr>
          <w:fldChar w:fldCharType="end"/>
        </w:r>
      </w:hyperlink>
    </w:p>
    <w:p w:rsidR="004E00DF" w:rsidRDefault="004E00DF">
      <w:pPr>
        <w:pStyle w:val="TOC1"/>
        <w:tabs>
          <w:tab w:val="right" w:leader="dot" w:pos="3036"/>
        </w:tabs>
        <w:rPr>
          <w:noProof/>
          <w:sz w:val="24"/>
          <w:szCs w:val="24"/>
        </w:rPr>
      </w:pPr>
      <w:hyperlink w:anchor="_Toc23535140" w:history="1">
        <w:r w:rsidRPr="00717F48">
          <w:rPr>
            <w:rStyle w:val="Hyperlink"/>
            <w:noProof/>
          </w:rPr>
          <w:t>4253. Bölüm</w:t>
        </w:r>
        <w:r>
          <w:rPr>
            <w:noProof/>
            <w:webHidden/>
          </w:rPr>
          <w:tab/>
        </w:r>
        <w:r>
          <w:rPr>
            <w:noProof/>
            <w:webHidden/>
          </w:rPr>
          <w:fldChar w:fldCharType="begin"/>
        </w:r>
        <w:r>
          <w:rPr>
            <w:noProof/>
            <w:webHidden/>
          </w:rPr>
          <w:instrText xml:space="preserve"> PAGEREF _Toc23535140 \h </w:instrText>
        </w:r>
        <w:r>
          <w:rPr>
            <w:noProof/>
          </w:rPr>
        </w:r>
        <w:r>
          <w:rPr>
            <w:noProof/>
            <w:webHidden/>
          </w:rPr>
          <w:fldChar w:fldCharType="separate"/>
        </w:r>
        <w:r>
          <w:rPr>
            <w:noProof/>
            <w:webHidden/>
          </w:rPr>
          <w:t>367</w:t>
        </w:r>
        <w:r>
          <w:rPr>
            <w:noProof/>
            <w:webHidden/>
          </w:rPr>
          <w:fldChar w:fldCharType="end"/>
        </w:r>
      </w:hyperlink>
    </w:p>
    <w:p w:rsidR="004E00DF" w:rsidRDefault="004E00DF">
      <w:pPr>
        <w:pStyle w:val="TOC1"/>
        <w:tabs>
          <w:tab w:val="right" w:leader="dot" w:pos="3036"/>
        </w:tabs>
        <w:rPr>
          <w:noProof/>
          <w:sz w:val="24"/>
          <w:szCs w:val="24"/>
        </w:rPr>
      </w:pPr>
      <w:hyperlink w:anchor="_Toc23535141" w:history="1">
        <w:r w:rsidRPr="00717F48">
          <w:rPr>
            <w:rStyle w:val="Hyperlink"/>
            <w:noProof/>
          </w:rPr>
          <w:t>Yakin Sahibi Kimsenin Nişaneleri</w:t>
        </w:r>
        <w:r>
          <w:rPr>
            <w:noProof/>
            <w:webHidden/>
          </w:rPr>
          <w:tab/>
        </w:r>
        <w:r>
          <w:rPr>
            <w:noProof/>
            <w:webHidden/>
          </w:rPr>
          <w:fldChar w:fldCharType="begin"/>
        </w:r>
        <w:r>
          <w:rPr>
            <w:noProof/>
            <w:webHidden/>
          </w:rPr>
          <w:instrText xml:space="preserve"> PAGEREF _Toc23535141 \h </w:instrText>
        </w:r>
        <w:r>
          <w:rPr>
            <w:noProof/>
          </w:rPr>
        </w:r>
        <w:r>
          <w:rPr>
            <w:noProof/>
            <w:webHidden/>
          </w:rPr>
          <w:fldChar w:fldCharType="separate"/>
        </w:r>
        <w:r>
          <w:rPr>
            <w:noProof/>
            <w:webHidden/>
          </w:rPr>
          <w:t>367</w:t>
        </w:r>
        <w:r>
          <w:rPr>
            <w:noProof/>
            <w:webHidden/>
          </w:rPr>
          <w:fldChar w:fldCharType="end"/>
        </w:r>
      </w:hyperlink>
    </w:p>
    <w:p w:rsidR="004E00DF" w:rsidRDefault="004E00DF">
      <w:pPr>
        <w:pStyle w:val="TOC1"/>
        <w:tabs>
          <w:tab w:val="right" w:leader="dot" w:pos="3036"/>
        </w:tabs>
        <w:rPr>
          <w:noProof/>
          <w:sz w:val="24"/>
          <w:szCs w:val="24"/>
        </w:rPr>
      </w:pPr>
      <w:hyperlink w:anchor="_Toc23535142" w:history="1">
        <w:r w:rsidRPr="00717F48">
          <w:rPr>
            <w:rStyle w:val="Hyperlink"/>
            <w:noProof/>
          </w:rPr>
          <w:t>4254. Bölüm</w:t>
        </w:r>
        <w:r>
          <w:rPr>
            <w:noProof/>
            <w:webHidden/>
          </w:rPr>
          <w:tab/>
        </w:r>
        <w:r>
          <w:rPr>
            <w:noProof/>
            <w:webHidden/>
          </w:rPr>
          <w:fldChar w:fldCharType="begin"/>
        </w:r>
        <w:r>
          <w:rPr>
            <w:noProof/>
            <w:webHidden/>
          </w:rPr>
          <w:instrText xml:space="preserve"> PAGEREF _Toc23535142 \h </w:instrText>
        </w:r>
        <w:r>
          <w:rPr>
            <w:noProof/>
          </w:rPr>
        </w:r>
        <w:r>
          <w:rPr>
            <w:noProof/>
            <w:webHidden/>
          </w:rPr>
          <w:fldChar w:fldCharType="separate"/>
        </w:r>
        <w:r>
          <w:rPr>
            <w:noProof/>
            <w:webHidden/>
          </w:rPr>
          <w:t>369</w:t>
        </w:r>
        <w:r>
          <w:rPr>
            <w:noProof/>
            <w:webHidden/>
          </w:rPr>
          <w:fldChar w:fldCharType="end"/>
        </w:r>
      </w:hyperlink>
    </w:p>
    <w:p w:rsidR="004E00DF" w:rsidRDefault="004E00DF">
      <w:pPr>
        <w:pStyle w:val="TOC1"/>
        <w:tabs>
          <w:tab w:val="right" w:leader="dot" w:pos="3036"/>
        </w:tabs>
        <w:rPr>
          <w:noProof/>
          <w:sz w:val="24"/>
          <w:szCs w:val="24"/>
        </w:rPr>
      </w:pPr>
      <w:hyperlink w:anchor="_Toc23535143" w:history="1">
        <w:r w:rsidRPr="00717F48">
          <w:rPr>
            <w:rStyle w:val="Hyperlink"/>
            <w:noProof/>
          </w:rPr>
          <w:t>Müminin Yakini Amelinde Görülür</w:t>
        </w:r>
        <w:r>
          <w:rPr>
            <w:noProof/>
            <w:webHidden/>
          </w:rPr>
          <w:tab/>
        </w:r>
        <w:r>
          <w:rPr>
            <w:noProof/>
            <w:webHidden/>
          </w:rPr>
          <w:fldChar w:fldCharType="begin"/>
        </w:r>
        <w:r>
          <w:rPr>
            <w:noProof/>
            <w:webHidden/>
          </w:rPr>
          <w:instrText xml:space="preserve"> PAGEREF _Toc23535143 \h </w:instrText>
        </w:r>
        <w:r>
          <w:rPr>
            <w:noProof/>
          </w:rPr>
        </w:r>
        <w:r>
          <w:rPr>
            <w:noProof/>
            <w:webHidden/>
          </w:rPr>
          <w:fldChar w:fldCharType="separate"/>
        </w:r>
        <w:r>
          <w:rPr>
            <w:noProof/>
            <w:webHidden/>
          </w:rPr>
          <w:t>369</w:t>
        </w:r>
        <w:r>
          <w:rPr>
            <w:noProof/>
            <w:webHidden/>
          </w:rPr>
          <w:fldChar w:fldCharType="end"/>
        </w:r>
      </w:hyperlink>
    </w:p>
    <w:p w:rsidR="004E00DF" w:rsidRDefault="004E00DF">
      <w:pPr>
        <w:pStyle w:val="TOC1"/>
        <w:tabs>
          <w:tab w:val="right" w:leader="dot" w:pos="3036"/>
        </w:tabs>
        <w:rPr>
          <w:noProof/>
          <w:sz w:val="24"/>
          <w:szCs w:val="24"/>
        </w:rPr>
      </w:pPr>
      <w:hyperlink w:anchor="_Toc23535144" w:history="1">
        <w:r w:rsidRPr="00717F48">
          <w:rPr>
            <w:rStyle w:val="Hyperlink"/>
            <w:noProof/>
          </w:rPr>
          <w:t>4255. Bölüm</w:t>
        </w:r>
        <w:r>
          <w:rPr>
            <w:noProof/>
            <w:webHidden/>
          </w:rPr>
          <w:tab/>
        </w:r>
        <w:r>
          <w:rPr>
            <w:noProof/>
            <w:webHidden/>
          </w:rPr>
          <w:fldChar w:fldCharType="begin"/>
        </w:r>
        <w:r>
          <w:rPr>
            <w:noProof/>
            <w:webHidden/>
          </w:rPr>
          <w:instrText xml:space="preserve"> PAGEREF _Toc23535144 \h </w:instrText>
        </w:r>
        <w:r>
          <w:rPr>
            <w:noProof/>
          </w:rPr>
        </w:r>
        <w:r>
          <w:rPr>
            <w:noProof/>
            <w:webHidden/>
          </w:rPr>
          <w:fldChar w:fldCharType="separate"/>
        </w:r>
        <w:r>
          <w:rPr>
            <w:noProof/>
            <w:webHidden/>
          </w:rPr>
          <w:t>369</w:t>
        </w:r>
        <w:r>
          <w:rPr>
            <w:noProof/>
            <w:webHidden/>
          </w:rPr>
          <w:fldChar w:fldCharType="end"/>
        </w:r>
      </w:hyperlink>
    </w:p>
    <w:p w:rsidR="004E00DF" w:rsidRDefault="004E00DF">
      <w:pPr>
        <w:pStyle w:val="TOC1"/>
        <w:tabs>
          <w:tab w:val="right" w:leader="dot" w:pos="3036"/>
        </w:tabs>
        <w:rPr>
          <w:noProof/>
          <w:sz w:val="24"/>
          <w:szCs w:val="24"/>
        </w:rPr>
      </w:pPr>
      <w:hyperlink w:anchor="_Toc23535145" w:history="1">
        <w:r w:rsidRPr="00717F48">
          <w:rPr>
            <w:rStyle w:val="Hyperlink"/>
            <w:noProof/>
          </w:rPr>
          <w:t>Yakini Yok Eden Sebepler</w:t>
        </w:r>
        <w:r>
          <w:rPr>
            <w:noProof/>
            <w:webHidden/>
          </w:rPr>
          <w:tab/>
        </w:r>
        <w:r>
          <w:rPr>
            <w:noProof/>
            <w:webHidden/>
          </w:rPr>
          <w:fldChar w:fldCharType="begin"/>
        </w:r>
        <w:r>
          <w:rPr>
            <w:noProof/>
            <w:webHidden/>
          </w:rPr>
          <w:instrText xml:space="preserve"> PAGEREF _Toc23535145 \h </w:instrText>
        </w:r>
        <w:r>
          <w:rPr>
            <w:noProof/>
          </w:rPr>
        </w:r>
        <w:r>
          <w:rPr>
            <w:noProof/>
            <w:webHidden/>
          </w:rPr>
          <w:fldChar w:fldCharType="separate"/>
        </w:r>
        <w:r>
          <w:rPr>
            <w:noProof/>
            <w:webHidden/>
          </w:rPr>
          <w:t>369</w:t>
        </w:r>
        <w:r>
          <w:rPr>
            <w:noProof/>
            <w:webHidden/>
          </w:rPr>
          <w:fldChar w:fldCharType="end"/>
        </w:r>
      </w:hyperlink>
    </w:p>
    <w:p w:rsidR="004E00DF" w:rsidRDefault="004E00DF">
      <w:pPr>
        <w:pStyle w:val="TOC1"/>
        <w:tabs>
          <w:tab w:val="right" w:leader="dot" w:pos="3036"/>
        </w:tabs>
        <w:rPr>
          <w:noProof/>
          <w:sz w:val="24"/>
          <w:szCs w:val="24"/>
        </w:rPr>
      </w:pPr>
      <w:hyperlink w:anchor="_Toc23535146" w:history="1">
        <w:r w:rsidRPr="00717F48">
          <w:rPr>
            <w:rStyle w:val="Hyperlink"/>
            <w:noProof/>
          </w:rPr>
          <w:t>4256. Bölüm</w:t>
        </w:r>
        <w:r>
          <w:rPr>
            <w:noProof/>
            <w:webHidden/>
          </w:rPr>
          <w:tab/>
        </w:r>
        <w:r>
          <w:rPr>
            <w:noProof/>
            <w:webHidden/>
          </w:rPr>
          <w:fldChar w:fldCharType="begin"/>
        </w:r>
        <w:r>
          <w:rPr>
            <w:noProof/>
            <w:webHidden/>
          </w:rPr>
          <w:instrText xml:space="preserve"> PAGEREF _Toc23535146 \h </w:instrText>
        </w:r>
        <w:r>
          <w:rPr>
            <w:noProof/>
          </w:rPr>
        </w:r>
        <w:r>
          <w:rPr>
            <w:noProof/>
            <w:webHidden/>
          </w:rPr>
          <w:fldChar w:fldCharType="separate"/>
        </w:r>
        <w:r>
          <w:rPr>
            <w:noProof/>
            <w:webHidden/>
          </w:rPr>
          <w:t>370</w:t>
        </w:r>
        <w:r>
          <w:rPr>
            <w:noProof/>
            <w:webHidden/>
          </w:rPr>
          <w:fldChar w:fldCharType="end"/>
        </w:r>
      </w:hyperlink>
    </w:p>
    <w:p w:rsidR="004E00DF" w:rsidRDefault="004E00DF">
      <w:pPr>
        <w:pStyle w:val="TOC1"/>
        <w:tabs>
          <w:tab w:val="right" w:leader="dot" w:pos="3036"/>
        </w:tabs>
        <w:rPr>
          <w:noProof/>
          <w:sz w:val="24"/>
          <w:szCs w:val="24"/>
        </w:rPr>
      </w:pPr>
      <w:hyperlink w:anchor="_Toc23535147" w:history="1">
        <w:r w:rsidRPr="00717F48">
          <w:rPr>
            <w:rStyle w:val="Hyperlink"/>
            <w:noProof/>
          </w:rPr>
          <w:t>Yakinin Gevşekliği</w:t>
        </w:r>
        <w:r>
          <w:rPr>
            <w:noProof/>
            <w:webHidden/>
          </w:rPr>
          <w:tab/>
        </w:r>
        <w:r>
          <w:rPr>
            <w:noProof/>
            <w:webHidden/>
          </w:rPr>
          <w:fldChar w:fldCharType="begin"/>
        </w:r>
        <w:r>
          <w:rPr>
            <w:noProof/>
            <w:webHidden/>
          </w:rPr>
          <w:instrText xml:space="preserve"> PAGEREF _Toc23535147 \h </w:instrText>
        </w:r>
        <w:r>
          <w:rPr>
            <w:noProof/>
          </w:rPr>
        </w:r>
        <w:r>
          <w:rPr>
            <w:noProof/>
            <w:webHidden/>
          </w:rPr>
          <w:fldChar w:fldCharType="separate"/>
        </w:r>
        <w:r>
          <w:rPr>
            <w:noProof/>
            <w:webHidden/>
          </w:rPr>
          <w:t>370</w:t>
        </w:r>
        <w:r>
          <w:rPr>
            <w:noProof/>
            <w:webHidden/>
          </w:rPr>
          <w:fldChar w:fldCharType="end"/>
        </w:r>
      </w:hyperlink>
    </w:p>
    <w:p w:rsidR="004E00DF" w:rsidRDefault="004E00DF">
      <w:pPr>
        <w:pStyle w:val="TOC1"/>
        <w:tabs>
          <w:tab w:val="right" w:leader="dot" w:pos="3036"/>
        </w:tabs>
        <w:rPr>
          <w:noProof/>
          <w:sz w:val="24"/>
          <w:szCs w:val="24"/>
        </w:rPr>
      </w:pPr>
      <w:hyperlink w:anchor="_Toc23535148" w:history="1">
        <w:r w:rsidRPr="00717F48">
          <w:rPr>
            <w:rStyle w:val="Hyperlink"/>
            <w:noProof/>
          </w:rPr>
          <w:t>4257. Bölüm</w:t>
        </w:r>
        <w:r>
          <w:rPr>
            <w:noProof/>
            <w:webHidden/>
          </w:rPr>
          <w:tab/>
        </w:r>
        <w:r>
          <w:rPr>
            <w:noProof/>
            <w:webHidden/>
          </w:rPr>
          <w:fldChar w:fldCharType="begin"/>
        </w:r>
        <w:r>
          <w:rPr>
            <w:noProof/>
            <w:webHidden/>
          </w:rPr>
          <w:instrText xml:space="preserve"> PAGEREF _Toc23535148 \h </w:instrText>
        </w:r>
        <w:r>
          <w:rPr>
            <w:noProof/>
          </w:rPr>
        </w:r>
        <w:r>
          <w:rPr>
            <w:noProof/>
            <w:webHidden/>
          </w:rPr>
          <w:fldChar w:fldCharType="separate"/>
        </w:r>
        <w:r>
          <w:rPr>
            <w:noProof/>
            <w:webHidden/>
          </w:rPr>
          <w:t>370</w:t>
        </w:r>
        <w:r>
          <w:rPr>
            <w:noProof/>
            <w:webHidden/>
          </w:rPr>
          <w:fldChar w:fldCharType="end"/>
        </w:r>
      </w:hyperlink>
    </w:p>
    <w:p w:rsidR="004E00DF" w:rsidRDefault="004E00DF">
      <w:pPr>
        <w:pStyle w:val="TOC1"/>
        <w:tabs>
          <w:tab w:val="right" w:leader="dot" w:pos="3036"/>
        </w:tabs>
        <w:rPr>
          <w:noProof/>
          <w:sz w:val="24"/>
          <w:szCs w:val="24"/>
        </w:rPr>
      </w:pPr>
      <w:hyperlink w:anchor="_Toc23535149" w:history="1">
        <w:r w:rsidRPr="00717F48">
          <w:rPr>
            <w:rStyle w:val="Hyperlink"/>
            <w:noProof/>
          </w:rPr>
          <w:t>Yakini Kendisine Fayda Vermeyen Kimse</w:t>
        </w:r>
        <w:r>
          <w:rPr>
            <w:noProof/>
            <w:webHidden/>
          </w:rPr>
          <w:tab/>
        </w:r>
        <w:r>
          <w:rPr>
            <w:noProof/>
            <w:webHidden/>
          </w:rPr>
          <w:fldChar w:fldCharType="begin"/>
        </w:r>
        <w:r>
          <w:rPr>
            <w:noProof/>
            <w:webHidden/>
          </w:rPr>
          <w:instrText xml:space="preserve"> PAGEREF _Toc23535149 \h </w:instrText>
        </w:r>
        <w:r>
          <w:rPr>
            <w:noProof/>
          </w:rPr>
        </w:r>
        <w:r>
          <w:rPr>
            <w:noProof/>
            <w:webHidden/>
          </w:rPr>
          <w:fldChar w:fldCharType="separate"/>
        </w:r>
        <w:r>
          <w:rPr>
            <w:noProof/>
            <w:webHidden/>
          </w:rPr>
          <w:t>370</w:t>
        </w:r>
        <w:r>
          <w:rPr>
            <w:noProof/>
            <w:webHidden/>
          </w:rPr>
          <w:fldChar w:fldCharType="end"/>
        </w:r>
      </w:hyperlink>
    </w:p>
    <w:p w:rsidR="004E00DF" w:rsidRDefault="004E00DF">
      <w:pPr>
        <w:pStyle w:val="TOC1"/>
        <w:tabs>
          <w:tab w:val="right" w:leader="dot" w:pos="3036"/>
        </w:tabs>
        <w:rPr>
          <w:noProof/>
          <w:sz w:val="24"/>
          <w:szCs w:val="24"/>
        </w:rPr>
      </w:pPr>
      <w:hyperlink w:anchor="_Toc23535150" w:history="1">
        <w:r w:rsidRPr="00717F48">
          <w:rPr>
            <w:rStyle w:val="Hyperlink"/>
            <w:noProof/>
          </w:rPr>
          <w:t>4258. Bölüm</w:t>
        </w:r>
        <w:r>
          <w:rPr>
            <w:noProof/>
            <w:webHidden/>
          </w:rPr>
          <w:tab/>
        </w:r>
        <w:r>
          <w:rPr>
            <w:noProof/>
            <w:webHidden/>
          </w:rPr>
          <w:fldChar w:fldCharType="begin"/>
        </w:r>
        <w:r>
          <w:rPr>
            <w:noProof/>
            <w:webHidden/>
          </w:rPr>
          <w:instrText xml:space="preserve"> PAGEREF _Toc23535150 \h </w:instrText>
        </w:r>
        <w:r>
          <w:rPr>
            <w:noProof/>
          </w:rPr>
        </w:r>
        <w:r>
          <w:rPr>
            <w:noProof/>
            <w:webHidden/>
          </w:rPr>
          <w:fldChar w:fldCharType="separate"/>
        </w:r>
        <w:r>
          <w:rPr>
            <w:noProof/>
            <w:webHidden/>
          </w:rPr>
          <w:t>371</w:t>
        </w:r>
        <w:r>
          <w:rPr>
            <w:noProof/>
            <w:webHidden/>
          </w:rPr>
          <w:fldChar w:fldCharType="end"/>
        </w:r>
      </w:hyperlink>
    </w:p>
    <w:p w:rsidR="004E00DF" w:rsidRDefault="004E00DF">
      <w:pPr>
        <w:pStyle w:val="TOC1"/>
        <w:tabs>
          <w:tab w:val="right" w:leader="dot" w:pos="3036"/>
        </w:tabs>
        <w:rPr>
          <w:noProof/>
          <w:sz w:val="24"/>
          <w:szCs w:val="24"/>
        </w:rPr>
      </w:pPr>
      <w:hyperlink w:anchor="_Toc23535151" w:history="1">
        <w:r w:rsidRPr="00717F48">
          <w:rPr>
            <w:rStyle w:val="Hyperlink"/>
            <w:noProof/>
          </w:rPr>
          <w:t>Yakinin Faydaları</w:t>
        </w:r>
        <w:r>
          <w:rPr>
            <w:noProof/>
            <w:webHidden/>
          </w:rPr>
          <w:tab/>
        </w:r>
        <w:r>
          <w:rPr>
            <w:noProof/>
            <w:webHidden/>
          </w:rPr>
          <w:fldChar w:fldCharType="begin"/>
        </w:r>
        <w:r>
          <w:rPr>
            <w:noProof/>
            <w:webHidden/>
          </w:rPr>
          <w:instrText xml:space="preserve"> PAGEREF _Toc23535151 \h </w:instrText>
        </w:r>
        <w:r>
          <w:rPr>
            <w:noProof/>
          </w:rPr>
        </w:r>
        <w:r>
          <w:rPr>
            <w:noProof/>
            <w:webHidden/>
          </w:rPr>
          <w:fldChar w:fldCharType="separate"/>
        </w:r>
        <w:r>
          <w:rPr>
            <w:noProof/>
            <w:webHidden/>
          </w:rPr>
          <w:t>371</w:t>
        </w:r>
        <w:r>
          <w:rPr>
            <w:noProof/>
            <w:webHidden/>
          </w:rPr>
          <w:fldChar w:fldCharType="end"/>
        </w:r>
      </w:hyperlink>
    </w:p>
    <w:p w:rsidR="004E00DF" w:rsidRDefault="004E00DF">
      <w:pPr>
        <w:pStyle w:val="TOC1"/>
        <w:tabs>
          <w:tab w:val="right" w:leader="dot" w:pos="3036"/>
        </w:tabs>
        <w:rPr>
          <w:noProof/>
          <w:sz w:val="24"/>
          <w:szCs w:val="24"/>
        </w:rPr>
      </w:pPr>
      <w:hyperlink w:anchor="_Toc23535152" w:history="1">
        <w:r w:rsidRPr="00717F48">
          <w:rPr>
            <w:rStyle w:val="Hyperlink"/>
            <w:noProof/>
          </w:rPr>
          <w:t>1-Sabır</w:t>
        </w:r>
        <w:r>
          <w:rPr>
            <w:noProof/>
            <w:webHidden/>
          </w:rPr>
          <w:tab/>
        </w:r>
        <w:r>
          <w:rPr>
            <w:noProof/>
            <w:webHidden/>
          </w:rPr>
          <w:fldChar w:fldCharType="begin"/>
        </w:r>
        <w:r>
          <w:rPr>
            <w:noProof/>
            <w:webHidden/>
          </w:rPr>
          <w:instrText xml:space="preserve"> PAGEREF _Toc23535152 \h </w:instrText>
        </w:r>
        <w:r>
          <w:rPr>
            <w:noProof/>
          </w:rPr>
        </w:r>
        <w:r>
          <w:rPr>
            <w:noProof/>
            <w:webHidden/>
          </w:rPr>
          <w:fldChar w:fldCharType="separate"/>
        </w:r>
        <w:r>
          <w:rPr>
            <w:noProof/>
            <w:webHidden/>
          </w:rPr>
          <w:t>371</w:t>
        </w:r>
        <w:r>
          <w:rPr>
            <w:noProof/>
            <w:webHidden/>
          </w:rPr>
          <w:fldChar w:fldCharType="end"/>
        </w:r>
      </w:hyperlink>
    </w:p>
    <w:p w:rsidR="004E00DF" w:rsidRDefault="004E00DF">
      <w:pPr>
        <w:pStyle w:val="TOC1"/>
        <w:tabs>
          <w:tab w:val="right" w:leader="dot" w:pos="3036"/>
        </w:tabs>
        <w:rPr>
          <w:noProof/>
          <w:sz w:val="24"/>
          <w:szCs w:val="24"/>
        </w:rPr>
      </w:pPr>
      <w:hyperlink w:anchor="_Toc23535153" w:history="1">
        <w:r w:rsidRPr="00717F48">
          <w:rPr>
            <w:rStyle w:val="Hyperlink"/>
            <w:noProof/>
          </w:rPr>
          <w:t>2-İhlas</w:t>
        </w:r>
        <w:r>
          <w:rPr>
            <w:noProof/>
            <w:webHidden/>
          </w:rPr>
          <w:tab/>
        </w:r>
        <w:r>
          <w:rPr>
            <w:noProof/>
            <w:webHidden/>
          </w:rPr>
          <w:fldChar w:fldCharType="begin"/>
        </w:r>
        <w:r>
          <w:rPr>
            <w:noProof/>
            <w:webHidden/>
          </w:rPr>
          <w:instrText xml:space="preserve"> PAGEREF _Toc23535153 \h </w:instrText>
        </w:r>
        <w:r>
          <w:rPr>
            <w:noProof/>
          </w:rPr>
        </w:r>
        <w:r>
          <w:rPr>
            <w:noProof/>
            <w:webHidden/>
          </w:rPr>
          <w:fldChar w:fldCharType="separate"/>
        </w:r>
        <w:r>
          <w:rPr>
            <w:noProof/>
            <w:webHidden/>
          </w:rPr>
          <w:t>371</w:t>
        </w:r>
        <w:r>
          <w:rPr>
            <w:noProof/>
            <w:webHidden/>
          </w:rPr>
          <w:fldChar w:fldCharType="end"/>
        </w:r>
      </w:hyperlink>
    </w:p>
    <w:p w:rsidR="004E00DF" w:rsidRDefault="004E00DF">
      <w:pPr>
        <w:pStyle w:val="TOC1"/>
        <w:tabs>
          <w:tab w:val="right" w:leader="dot" w:pos="3036"/>
        </w:tabs>
        <w:rPr>
          <w:noProof/>
          <w:sz w:val="24"/>
          <w:szCs w:val="24"/>
        </w:rPr>
      </w:pPr>
      <w:hyperlink w:anchor="_Toc23535154" w:history="1">
        <w:r w:rsidRPr="00717F48">
          <w:rPr>
            <w:rStyle w:val="Hyperlink"/>
            <w:noProof/>
          </w:rPr>
          <w:t>3-Zühd</w:t>
        </w:r>
        <w:r>
          <w:rPr>
            <w:noProof/>
            <w:webHidden/>
          </w:rPr>
          <w:tab/>
        </w:r>
        <w:r>
          <w:rPr>
            <w:noProof/>
            <w:webHidden/>
          </w:rPr>
          <w:fldChar w:fldCharType="begin"/>
        </w:r>
        <w:r>
          <w:rPr>
            <w:noProof/>
            <w:webHidden/>
          </w:rPr>
          <w:instrText xml:space="preserve"> PAGEREF _Toc23535154 \h </w:instrText>
        </w:r>
        <w:r>
          <w:rPr>
            <w:noProof/>
          </w:rPr>
        </w:r>
        <w:r>
          <w:rPr>
            <w:noProof/>
            <w:webHidden/>
          </w:rPr>
          <w:fldChar w:fldCharType="separate"/>
        </w:r>
        <w:r>
          <w:rPr>
            <w:noProof/>
            <w:webHidden/>
          </w:rPr>
          <w:t>372</w:t>
        </w:r>
        <w:r>
          <w:rPr>
            <w:noProof/>
            <w:webHidden/>
          </w:rPr>
          <w:fldChar w:fldCharType="end"/>
        </w:r>
      </w:hyperlink>
    </w:p>
    <w:p w:rsidR="004E00DF" w:rsidRDefault="004E00DF">
      <w:pPr>
        <w:pStyle w:val="TOC1"/>
        <w:tabs>
          <w:tab w:val="right" w:leader="dot" w:pos="3036"/>
        </w:tabs>
        <w:rPr>
          <w:noProof/>
          <w:sz w:val="24"/>
          <w:szCs w:val="24"/>
        </w:rPr>
      </w:pPr>
      <w:hyperlink w:anchor="_Toc23535155" w:history="1">
        <w:r w:rsidRPr="00717F48">
          <w:rPr>
            <w:rStyle w:val="Hyperlink"/>
            <w:noProof/>
          </w:rPr>
          <w:t>4-Tevekkül</w:t>
        </w:r>
        <w:r>
          <w:rPr>
            <w:noProof/>
            <w:webHidden/>
          </w:rPr>
          <w:tab/>
        </w:r>
        <w:r>
          <w:rPr>
            <w:noProof/>
            <w:webHidden/>
          </w:rPr>
          <w:fldChar w:fldCharType="begin"/>
        </w:r>
        <w:r>
          <w:rPr>
            <w:noProof/>
            <w:webHidden/>
          </w:rPr>
          <w:instrText xml:space="preserve"> PAGEREF _Toc23535155 \h </w:instrText>
        </w:r>
        <w:r>
          <w:rPr>
            <w:noProof/>
          </w:rPr>
        </w:r>
        <w:r>
          <w:rPr>
            <w:noProof/>
            <w:webHidden/>
          </w:rPr>
          <w:fldChar w:fldCharType="separate"/>
        </w:r>
        <w:r>
          <w:rPr>
            <w:noProof/>
            <w:webHidden/>
          </w:rPr>
          <w:t>372</w:t>
        </w:r>
        <w:r>
          <w:rPr>
            <w:noProof/>
            <w:webHidden/>
          </w:rPr>
          <w:fldChar w:fldCharType="end"/>
        </w:r>
      </w:hyperlink>
    </w:p>
    <w:p w:rsidR="004E00DF" w:rsidRDefault="004E00DF">
      <w:pPr>
        <w:pStyle w:val="TOC1"/>
        <w:tabs>
          <w:tab w:val="right" w:leader="dot" w:pos="3036"/>
        </w:tabs>
        <w:rPr>
          <w:noProof/>
          <w:sz w:val="24"/>
          <w:szCs w:val="24"/>
        </w:rPr>
      </w:pPr>
      <w:hyperlink w:anchor="_Toc23535156" w:history="1">
        <w:r w:rsidRPr="00717F48">
          <w:rPr>
            <w:rStyle w:val="Hyperlink"/>
            <w:noProof/>
          </w:rPr>
          <w:t>5-Rıza ve Hoşnutluk</w:t>
        </w:r>
        <w:r>
          <w:rPr>
            <w:noProof/>
            <w:webHidden/>
          </w:rPr>
          <w:tab/>
        </w:r>
        <w:r>
          <w:rPr>
            <w:noProof/>
            <w:webHidden/>
          </w:rPr>
          <w:fldChar w:fldCharType="begin"/>
        </w:r>
        <w:r>
          <w:rPr>
            <w:noProof/>
            <w:webHidden/>
          </w:rPr>
          <w:instrText xml:space="preserve"> PAGEREF _Toc23535156 \h </w:instrText>
        </w:r>
        <w:r>
          <w:rPr>
            <w:noProof/>
          </w:rPr>
        </w:r>
        <w:r>
          <w:rPr>
            <w:noProof/>
            <w:webHidden/>
          </w:rPr>
          <w:fldChar w:fldCharType="separate"/>
        </w:r>
        <w:r>
          <w:rPr>
            <w:noProof/>
            <w:webHidden/>
          </w:rPr>
          <w:t>372</w:t>
        </w:r>
        <w:r>
          <w:rPr>
            <w:noProof/>
            <w:webHidden/>
          </w:rPr>
          <w:fldChar w:fldCharType="end"/>
        </w:r>
      </w:hyperlink>
    </w:p>
    <w:p w:rsidR="004E00DF" w:rsidRDefault="004E00DF">
      <w:pPr>
        <w:pStyle w:val="TOC1"/>
        <w:tabs>
          <w:tab w:val="right" w:leader="dot" w:pos="3036"/>
        </w:tabs>
        <w:rPr>
          <w:noProof/>
          <w:sz w:val="24"/>
          <w:szCs w:val="24"/>
        </w:rPr>
      </w:pPr>
      <w:hyperlink w:anchor="_Toc23535157" w:history="1">
        <w:r w:rsidRPr="00717F48">
          <w:rPr>
            <w:rStyle w:val="Hyperlink"/>
            <w:noProof/>
          </w:rPr>
          <w:t>6-Musibetleri Hafif Saymak</w:t>
        </w:r>
        <w:r>
          <w:rPr>
            <w:noProof/>
            <w:webHidden/>
          </w:rPr>
          <w:tab/>
        </w:r>
        <w:r>
          <w:rPr>
            <w:noProof/>
            <w:webHidden/>
          </w:rPr>
          <w:fldChar w:fldCharType="begin"/>
        </w:r>
        <w:r>
          <w:rPr>
            <w:noProof/>
            <w:webHidden/>
          </w:rPr>
          <w:instrText xml:space="preserve"> PAGEREF _Toc23535157 \h </w:instrText>
        </w:r>
        <w:r>
          <w:rPr>
            <w:noProof/>
          </w:rPr>
        </w:r>
        <w:r>
          <w:rPr>
            <w:noProof/>
            <w:webHidden/>
          </w:rPr>
          <w:fldChar w:fldCharType="separate"/>
        </w:r>
        <w:r>
          <w:rPr>
            <w:noProof/>
            <w:webHidden/>
          </w:rPr>
          <w:t>373</w:t>
        </w:r>
        <w:r>
          <w:rPr>
            <w:noProof/>
            <w:webHidden/>
          </w:rPr>
          <w:fldChar w:fldCharType="end"/>
        </w:r>
      </w:hyperlink>
    </w:p>
    <w:p w:rsidR="004E00DF" w:rsidRDefault="004E00DF">
      <w:pPr>
        <w:pStyle w:val="TOC1"/>
        <w:tabs>
          <w:tab w:val="right" w:leader="dot" w:pos="3036"/>
        </w:tabs>
        <w:rPr>
          <w:noProof/>
          <w:sz w:val="24"/>
          <w:szCs w:val="24"/>
        </w:rPr>
      </w:pPr>
      <w:hyperlink w:anchor="_Toc23535158" w:history="1">
        <w:r w:rsidRPr="00717F48">
          <w:rPr>
            <w:rStyle w:val="Hyperlink"/>
            <w:noProof/>
          </w:rPr>
          <w:t>4259. Bölüm</w:t>
        </w:r>
        <w:r>
          <w:rPr>
            <w:noProof/>
            <w:webHidden/>
          </w:rPr>
          <w:tab/>
        </w:r>
        <w:r>
          <w:rPr>
            <w:noProof/>
            <w:webHidden/>
          </w:rPr>
          <w:fldChar w:fldCharType="begin"/>
        </w:r>
        <w:r>
          <w:rPr>
            <w:noProof/>
            <w:webHidden/>
          </w:rPr>
          <w:instrText xml:space="preserve"> PAGEREF _Toc23535158 \h </w:instrText>
        </w:r>
        <w:r>
          <w:rPr>
            <w:noProof/>
          </w:rPr>
        </w:r>
        <w:r>
          <w:rPr>
            <w:noProof/>
            <w:webHidden/>
          </w:rPr>
          <w:fldChar w:fldCharType="separate"/>
        </w:r>
        <w:r>
          <w:rPr>
            <w:noProof/>
            <w:webHidden/>
          </w:rPr>
          <w:t>373</w:t>
        </w:r>
        <w:r>
          <w:rPr>
            <w:noProof/>
            <w:webHidden/>
          </w:rPr>
          <w:fldChar w:fldCharType="end"/>
        </w:r>
      </w:hyperlink>
    </w:p>
    <w:p w:rsidR="004E00DF" w:rsidRDefault="004E00DF">
      <w:pPr>
        <w:pStyle w:val="TOC1"/>
        <w:tabs>
          <w:tab w:val="right" w:leader="dot" w:pos="3036"/>
        </w:tabs>
        <w:rPr>
          <w:noProof/>
          <w:sz w:val="24"/>
          <w:szCs w:val="24"/>
        </w:rPr>
      </w:pPr>
      <w:hyperlink w:anchor="_Toc23535159" w:history="1">
        <w:r w:rsidRPr="00717F48">
          <w:rPr>
            <w:rStyle w:val="Hyperlink"/>
            <w:noProof/>
          </w:rPr>
          <w:t>Yakinin Şubeleri</w:t>
        </w:r>
        <w:r>
          <w:rPr>
            <w:noProof/>
            <w:webHidden/>
          </w:rPr>
          <w:tab/>
        </w:r>
        <w:r>
          <w:rPr>
            <w:noProof/>
            <w:webHidden/>
          </w:rPr>
          <w:fldChar w:fldCharType="begin"/>
        </w:r>
        <w:r>
          <w:rPr>
            <w:noProof/>
            <w:webHidden/>
          </w:rPr>
          <w:instrText xml:space="preserve"> PAGEREF _Toc23535159 \h </w:instrText>
        </w:r>
        <w:r>
          <w:rPr>
            <w:noProof/>
          </w:rPr>
        </w:r>
        <w:r>
          <w:rPr>
            <w:noProof/>
            <w:webHidden/>
          </w:rPr>
          <w:fldChar w:fldCharType="separate"/>
        </w:r>
        <w:r>
          <w:rPr>
            <w:noProof/>
            <w:webHidden/>
          </w:rPr>
          <w:t>373</w:t>
        </w:r>
        <w:r>
          <w:rPr>
            <w:noProof/>
            <w:webHidden/>
          </w:rPr>
          <w:fldChar w:fldCharType="end"/>
        </w:r>
      </w:hyperlink>
    </w:p>
    <w:p w:rsidR="004E00DF" w:rsidRDefault="004E00DF">
      <w:pPr>
        <w:pStyle w:val="TOC1"/>
        <w:tabs>
          <w:tab w:val="right" w:leader="dot" w:pos="3036"/>
        </w:tabs>
        <w:rPr>
          <w:noProof/>
          <w:sz w:val="24"/>
          <w:szCs w:val="24"/>
        </w:rPr>
      </w:pPr>
      <w:hyperlink w:anchor="_Toc23535160" w:history="1">
        <w:r w:rsidRPr="00717F48">
          <w:rPr>
            <w:rStyle w:val="Hyperlink"/>
            <w:noProof/>
          </w:rPr>
          <w:t>4260. Bölüm</w:t>
        </w:r>
        <w:r>
          <w:rPr>
            <w:noProof/>
            <w:webHidden/>
          </w:rPr>
          <w:tab/>
        </w:r>
        <w:r>
          <w:rPr>
            <w:noProof/>
            <w:webHidden/>
          </w:rPr>
          <w:fldChar w:fldCharType="begin"/>
        </w:r>
        <w:r>
          <w:rPr>
            <w:noProof/>
            <w:webHidden/>
          </w:rPr>
          <w:instrText xml:space="preserve"> PAGEREF _Toc23535160 \h </w:instrText>
        </w:r>
        <w:r>
          <w:rPr>
            <w:noProof/>
          </w:rPr>
        </w:r>
        <w:r>
          <w:rPr>
            <w:noProof/>
            <w:webHidden/>
          </w:rPr>
          <w:fldChar w:fldCharType="separate"/>
        </w:r>
        <w:r>
          <w:rPr>
            <w:noProof/>
            <w:webHidden/>
          </w:rPr>
          <w:t>374</w:t>
        </w:r>
        <w:r>
          <w:rPr>
            <w:noProof/>
            <w:webHidden/>
          </w:rPr>
          <w:fldChar w:fldCharType="end"/>
        </w:r>
      </w:hyperlink>
    </w:p>
    <w:p w:rsidR="004E00DF" w:rsidRDefault="004E00DF">
      <w:pPr>
        <w:pStyle w:val="TOC1"/>
        <w:tabs>
          <w:tab w:val="right" w:leader="dot" w:pos="3036"/>
        </w:tabs>
        <w:rPr>
          <w:noProof/>
          <w:sz w:val="24"/>
          <w:szCs w:val="24"/>
        </w:rPr>
      </w:pPr>
      <w:hyperlink w:anchor="_Toc23535161" w:history="1">
        <w:r w:rsidRPr="00717F48">
          <w:rPr>
            <w:rStyle w:val="Hyperlink"/>
            <w:noProof/>
          </w:rPr>
          <w:t>Yakini Elde Etmek</w:t>
        </w:r>
        <w:r>
          <w:rPr>
            <w:noProof/>
            <w:webHidden/>
          </w:rPr>
          <w:tab/>
        </w:r>
        <w:r>
          <w:rPr>
            <w:noProof/>
            <w:webHidden/>
          </w:rPr>
          <w:fldChar w:fldCharType="begin"/>
        </w:r>
        <w:r>
          <w:rPr>
            <w:noProof/>
            <w:webHidden/>
          </w:rPr>
          <w:instrText xml:space="preserve"> PAGEREF _Toc23535161 \h </w:instrText>
        </w:r>
        <w:r>
          <w:rPr>
            <w:noProof/>
          </w:rPr>
        </w:r>
        <w:r>
          <w:rPr>
            <w:noProof/>
            <w:webHidden/>
          </w:rPr>
          <w:fldChar w:fldCharType="separate"/>
        </w:r>
        <w:r>
          <w:rPr>
            <w:noProof/>
            <w:webHidden/>
          </w:rPr>
          <w:t>374</w:t>
        </w:r>
        <w:r>
          <w:rPr>
            <w:noProof/>
            <w:webHidden/>
          </w:rPr>
          <w:fldChar w:fldCharType="end"/>
        </w:r>
      </w:hyperlink>
    </w:p>
    <w:p w:rsidR="004E00DF" w:rsidRDefault="004E00DF">
      <w:pPr>
        <w:pStyle w:val="TOC1"/>
        <w:tabs>
          <w:tab w:val="right" w:leader="dot" w:pos="3036"/>
        </w:tabs>
        <w:rPr>
          <w:noProof/>
          <w:sz w:val="24"/>
          <w:szCs w:val="24"/>
        </w:rPr>
      </w:pPr>
      <w:hyperlink w:anchor="_Toc23535162" w:history="1">
        <w:r w:rsidRPr="00717F48">
          <w:rPr>
            <w:rStyle w:val="Hyperlink"/>
            <w:noProof/>
          </w:rPr>
          <w:t>İman ve İmanın Artışı Hakkında Bir Çift Söz</w:t>
        </w:r>
        <w:r>
          <w:rPr>
            <w:noProof/>
            <w:webHidden/>
          </w:rPr>
          <w:tab/>
        </w:r>
        <w:r>
          <w:rPr>
            <w:noProof/>
            <w:webHidden/>
          </w:rPr>
          <w:fldChar w:fldCharType="begin"/>
        </w:r>
        <w:r>
          <w:rPr>
            <w:noProof/>
            <w:webHidden/>
          </w:rPr>
          <w:instrText xml:space="preserve"> PAGEREF _Toc23535162 \h </w:instrText>
        </w:r>
        <w:r>
          <w:rPr>
            <w:noProof/>
          </w:rPr>
        </w:r>
        <w:r>
          <w:rPr>
            <w:noProof/>
            <w:webHidden/>
          </w:rPr>
          <w:fldChar w:fldCharType="separate"/>
        </w:r>
        <w:r>
          <w:rPr>
            <w:noProof/>
            <w:webHidden/>
          </w:rPr>
          <w:t>375</w:t>
        </w:r>
        <w:r>
          <w:rPr>
            <w:noProof/>
            <w:webHidden/>
          </w:rPr>
          <w:fldChar w:fldCharType="end"/>
        </w:r>
      </w:hyperlink>
    </w:p>
    <w:p w:rsidR="004E00DF" w:rsidRDefault="004E00DF">
      <w:pPr>
        <w:pStyle w:val="TOC1"/>
        <w:tabs>
          <w:tab w:val="right" w:leader="dot" w:pos="3036"/>
        </w:tabs>
        <w:rPr>
          <w:noProof/>
          <w:sz w:val="24"/>
          <w:szCs w:val="24"/>
        </w:rPr>
      </w:pPr>
      <w:hyperlink w:anchor="_Toc23535163" w:history="1">
        <w:r w:rsidRPr="00717F48">
          <w:rPr>
            <w:rStyle w:val="Hyperlink"/>
            <w:i/>
            <w:noProof/>
          </w:rPr>
          <w:t>İçindekiler</w:t>
        </w:r>
        <w:r>
          <w:rPr>
            <w:noProof/>
            <w:webHidden/>
          </w:rPr>
          <w:tab/>
        </w:r>
        <w:r>
          <w:rPr>
            <w:noProof/>
            <w:webHidden/>
          </w:rPr>
          <w:fldChar w:fldCharType="begin"/>
        </w:r>
        <w:r>
          <w:rPr>
            <w:noProof/>
            <w:webHidden/>
          </w:rPr>
          <w:instrText xml:space="preserve"> PAGEREF _Toc23535163 \h </w:instrText>
        </w:r>
        <w:r>
          <w:rPr>
            <w:noProof/>
          </w:rPr>
        </w:r>
        <w:r>
          <w:rPr>
            <w:noProof/>
            <w:webHidden/>
          </w:rPr>
          <w:fldChar w:fldCharType="separate"/>
        </w:r>
        <w:r>
          <w:rPr>
            <w:noProof/>
            <w:webHidden/>
          </w:rPr>
          <w:t>379</w:t>
        </w:r>
        <w:r>
          <w:rPr>
            <w:noProof/>
            <w:webHidden/>
          </w:rPr>
          <w:fldChar w:fldCharType="end"/>
        </w:r>
      </w:hyperlink>
    </w:p>
    <w:p w:rsidR="004E00DF" w:rsidRPr="00FE6AA0" w:rsidRDefault="004E00DF" w:rsidP="00FE6AA0">
      <w:pPr>
        <w:spacing w:line="300" w:lineRule="atLeast"/>
        <w:ind w:firstLine="284"/>
        <w:rPr>
          <w:rFonts w:ascii="Garamond" w:hAnsi="Garamond"/>
          <w:sz w:val="24"/>
        </w:rPr>
      </w:pPr>
      <w:r>
        <w:rPr>
          <w:rFonts w:ascii="Garamond" w:hAnsi="Garamond"/>
          <w:sz w:val="24"/>
        </w:rPr>
        <w:fldChar w:fldCharType="end"/>
      </w:r>
    </w:p>
    <w:sectPr w:rsidR="004E00DF" w:rsidRPr="00FE6AA0">
      <w:footnotePr>
        <w:numRestart w:val="eachPage"/>
      </w:footnotePr>
      <w:type w:val="continuous"/>
      <w:pgSz w:w="11906" w:h="16838" w:code="9"/>
      <w:pgMar w:top="2722" w:right="2552" w:bottom="2778" w:left="2552" w:header="2552" w:footer="2552"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CE" w:rsidRDefault="00900DCE">
      <w:r>
        <w:separator/>
      </w:r>
    </w:p>
  </w:endnote>
  <w:endnote w:type="continuationSeparator" w:id="0">
    <w:p w:rsidR="00900DCE" w:rsidRDefault="0090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03" w:rsidRDefault="00412403">
    <w:pPr>
      <w:pStyle w:val="Footer"/>
      <w:framePr w:wrap="around" w:vAnchor="text" w:hAnchor="margin" w:xAlign="center" w:y="1"/>
      <w:jc w:val="lowKashida"/>
      <w:rPr>
        <w:rStyle w:val="PageNumber"/>
        <w:sz w:val="24"/>
      </w:rPr>
    </w:pPr>
    <w:r>
      <w:rPr>
        <w:rStyle w:val="PageNumber"/>
      </w:rPr>
      <w:fldChar w:fldCharType="begin"/>
    </w:r>
    <w:r>
      <w:rPr>
        <w:rStyle w:val="PageNumber"/>
      </w:rPr>
      <w:instrText xml:space="preserve">PAGE  </w:instrText>
    </w:r>
    <w:r>
      <w:rPr>
        <w:rStyle w:val="PageNumber"/>
      </w:rPr>
      <w:fldChar w:fldCharType="end"/>
    </w:r>
  </w:p>
  <w:p w:rsidR="00412403" w:rsidRDefault="00412403">
    <w:pPr>
      <w:pStyle w:val="Footer"/>
      <w:jc w:val="lowKashida"/>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03" w:rsidRDefault="00412403">
    <w:pPr>
      <w:pStyle w:val="Footer"/>
      <w:framePr w:wrap="around" w:vAnchor="text" w:hAnchor="margin" w:xAlign="center" w:y="1"/>
      <w:jc w:val="lowKashida"/>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AE4B99">
      <w:rPr>
        <w:rStyle w:val="PageNumber"/>
        <w:noProof/>
        <w:sz w:val="24"/>
      </w:rPr>
      <w:t>1</w:t>
    </w:r>
    <w:r>
      <w:rPr>
        <w:rStyle w:val="PageNumber"/>
        <w:sz w:val="24"/>
      </w:rPr>
      <w:fldChar w:fldCharType="end"/>
    </w:r>
  </w:p>
  <w:p w:rsidR="00412403" w:rsidRDefault="00412403">
    <w:pPr>
      <w:pStyle w:val="Footer"/>
      <w:jc w:val="lowKashida"/>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03" w:rsidRDefault="00412403">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412403" w:rsidRDefault="00412403">
    <w:pPr>
      <w:pStyle w:val="Foo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03" w:rsidRDefault="00412403">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E4B99">
      <w:rPr>
        <w:rStyle w:val="PageNumber"/>
        <w:noProof/>
        <w:sz w:val="24"/>
        <w:szCs w:val="24"/>
      </w:rPr>
      <w:t>384</w:t>
    </w:r>
    <w:r>
      <w:rPr>
        <w:rStyle w:val="PageNumber"/>
        <w:sz w:val="24"/>
        <w:szCs w:val="24"/>
      </w:rPr>
      <w:fldChar w:fldCharType="end"/>
    </w:r>
  </w:p>
  <w:p w:rsidR="00412403" w:rsidRDefault="0041240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CE" w:rsidRDefault="00900DCE">
      <w:r>
        <w:separator/>
      </w:r>
    </w:p>
  </w:footnote>
  <w:footnote w:type="continuationSeparator" w:id="0">
    <w:p w:rsidR="00900DCE" w:rsidRDefault="00900DCE">
      <w:r>
        <w:continuationSeparator/>
      </w:r>
    </w:p>
  </w:footnote>
  <w:footnote w:id="1">
    <w:p w:rsidR="00412403" w:rsidRDefault="00412403">
      <w:pPr>
        <w:pStyle w:val="FootnoteText"/>
        <w:rPr>
          <w:sz w:val="24"/>
          <w:szCs w:val="24"/>
        </w:rPr>
      </w:pPr>
      <w:r>
        <w:rPr>
          <w:rStyle w:val="FootnoteReference"/>
          <w:sz w:val="24"/>
          <w:szCs w:val="24"/>
        </w:rPr>
        <w:footnoteRef/>
      </w:r>
      <w:r>
        <w:rPr>
          <w:sz w:val="24"/>
          <w:szCs w:val="24"/>
        </w:rPr>
        <w:t xml:space="preserve"> Neml , 35</w:t>
      </w:r>
    </w:p>
  </w:footnote>
  <w:footnote w:id="2">
    <w:p w:rsidR="00412403" w:rsidRDefault="00412403">
      <w:pPr>
        <w:pStyle w:val="FootnoteText"/>
        <w:rPr>
          <w:sz w:val="24"/>
          <w:szCs w:val="24"/>
        </w:rPr>
      </w:pPr>
      <w:r>
        <w:rPr>
          <w:rStyle w:val="FootnoteReference"/>
          <w:sz w:val="24"/>
          <w:szCs w:val="24"/>
        </w:rPr>
        <w:footnoteRef/>
      </w:r>
      <w:r>
        <w:rPr>
          <w:sz w:val="24"/>
          <w:szCs w:val="24"/>
        </w:rPr>
        <w:t xml:space="preserve"> el-Kafi , 5/144/14</w:t>
      </w:r>
    </w:p>
  </w:footnote>
  <w:footnote w:id="3">
    <w:p w:rsidR="00412403" w:rsidRDefault="00412403">
      <w:pPr>
        <w:pStyle w:val="FootnoteText"/>
        <w:rPr>
          <w:sz w:val="24"/>
          <w:szCs w:val="24"/>
        </w:rPr>
      </w:pPr>
      <w:r>
        <w:rPr>
          <w:rStyle w:val="FootnoteReference"/>
          <w:sz w:val="24"/>
          <w:szCs w:val="24"/>
        </w:rPr>
        <w:footnoteRef/>
      </w:r>
      <w:r>
        <w:rPr>
          <w:sz w:val="24"/>
          <w:szCs w:val="24"/>
        </w:rPr>
        <w:t xml:space="preserve"> Bihar , 75/44/1</w:t>
      </w:r>
    </w:p>
  </w:footnote>
  <w:footnote w:id="4">
    <w:p w:rsidR="00412403" w:rsidRDefault="00412403">
      <w:pPr>
        <w:pStyle w:val="FootnoteText"/>
        <w:rPr>
          <w:sz w:val="24"/>
          <w:szCs w:val="24"/>
        </w:rPr>
      </w:pPr>
      <w:r>
        <w:rPr>
          <w:rStyle w:val="FootnoteReference"/>
          <w:sz w:val="24"/>
          <w:szCs w:val="24"/>
        </w:rPr>
        <w:footnoteRef/>
      </w:r>
      <w:r>
        <w:rPr>
          <w:sz w:val="24"/>
          <w:szCs w:val="24"/>
        </w:rPr>
        <w:t xml:space="preserve"> el-Kafi , 5/143/7</w:t>
      </w:r>
    </w:p>
  </w:footnote>
  <w:footnote w:id="5">
    <w:p w:rsidR="00412403" w:rsidRDefault="00412403">
      <w:pPr>
        <w:pStyle w:val="FootnoteText"/>
        <w:rPr>
          <w:sz w:val="24"/>
          <w:szCs w:val="24"/>
        </w:rPr>
      </w:pPr>
      <w:r>
        <w:rPr>
          <w:rStyle w:val="FootnoteReference"/>
          <w:sz w:val="24"/>
          <w:szCs w:val="24"/>
        </w:rPr>
        <w:footnoteRef/>
      </w:r>
      <w:r>
        <w:rPr>
          <w:sz w:val="24"/>
          <w:szCs w:val="24"/>
        </w:rPr>
        <w:t xml:space="preserve"> Uyun-u Ahbar’ir-Rıza , 2/74/343</w:t>
      </w:r>
    </w:p>
  </w:footnote>
  <w:footnote w:id="6">
    <w:p w:rsidR="00412403" w:rsidRDefault="00412403">
      <w:pPr>
        <w:pStyle w:val="FootnoteText"/>
        <w:rPr>
          <w:sz w:val="24"/>
          <w:szCs w:val="24"/>
        </w:rPr>
      </w:pPr>
      <w:r>
        <w:rPr>
          <w:rStyle w:val="FootnoteReference"/>
          <w:sz w:val="24"/>
          <w:szCs w:val="24"/>
        </w:rPr>
        <w:footnoteRef/>
      </w:r>
      <w:r>
        <w:rPr>
          <w:sz w:val="24"/>
          <w:szCs w:val="24"/>
        </w:rPr>
        <w:t xml:space="preserve"> Bihar , 77/166/2</w:t>
      </w:r>
    </w:p>
  </w:footnote>
  <w:footnote w:id="7">
    <w:p w:rsidR="00412403" w:rsidRDefault="00412403">
      <w:pPr>
        <w:pStyle w:val="FootnoteText"/>
        <w:rPr>
          <w:sz w:val="24"/>
          <w:szCs w:val="24"/>
        </w:rPr>
      </w:pPr>
      <w:r>
        <w:rPr>
          <w:rStyle w:val="FootnoteReference"/>
          <w:sz w:val="24"/>
          <w:szCs w:val="24"/>
        </w:rPr>
        <w:footnoteRef/>
      </w:r>
      <w:r>
        <w:rPr>
          <w:sz w:val="24"/>
          <w:szCs w:val="24"/>
        </w:rPr>
        <w:t xml:space="preserve"> el-Kafi , 5/144/12</w:t>
      </w:r>
    </w:p>
  </w:footnote>
  <w:footnote w:id="8">
    <w:p w:rsidR="00412403" w:rsidRDefault="00412403">
      <w:pPr>
        <w:pStyle w:val="FootnoteText"/>
        <w:rPr>
          <w:sz w:val="24"/>
          <w:szCs w:val="24"/>
        </w:rPr>
      </w:pPr>
      <w:r>
        <w:rPr>
          <w:rStyle w:val="FootnoteReference"/>
          <w:sz w:val="24"/>
          <w:szCs w:val="24"/>
        </w:rPr>
        <w:footnoteRef/>
      </w:r>
      <w:r>
        <w:rPr>
          <w:sz w:val="24"/>
          <w:szCs w:val="24"/>
        </w:rPr>
        <w:t xml:space="preserve"> Kenz'ul-Ummal , 15062</w:t>
      </w:r>
    </w:p>
  </w:footnote>
  <w:footnote w:id="9">
    <w:p w:rsidR="00412403" w:rsidRDefault="00412403">
      <w:pPr>
        <w:pStyle w:val="FootnoteText"/>
        <w:rPr>
          <w:sz w:val="24"/>
          <w:szCs w:val="24"/>
        </w:rPr>
      </w:pPr>
      <w:r>
        <w:rPr>
          <w:rStyle w:val="FootnoteReference"/>
          <w:sz w:val="24"/>
          <w:szCs w:val="24"/>
        </w:rPr>
        <w:footnoteRef/>
      </w:r>
      <w:r>
        <w:rPr>
          <w:sz w:val="24"/>
          <w:szCs w:val="24"/>
        </w:rPr>
        <w:t xml:space="preserve"> a. g. e. 15067</w:t>
      </w:r>
    </w:p>
  </w:footnote>
  <w:footnote w:id="10">
    <w:p w:rsidR="00412403" w:rsidRDefault="00412403">
      <w:pPr>
        <w:pStyle w:val="FootnoteText"/>
        <w:rPr>
          <w:sz w:val="24"/>
          <w:szCs w:val="24"/>
        </w:rPr>
      </w:pPr>
      <w:r>
        <w:rPr>
          <w:rStyle w:val="FootnoteReference"/>
          <w:sz w:val="24"/>
          <w:szCs w:val="24"/>
        </w:rPr>
        <w:footnoteRef/>
      </w:r>
      <w:r>
        <w:rPr>
          <w:sz w:val="24"/>
          <w:szCs w:val="24"/>
        </w:rPr>
        <w:t xml:space="preserve"> a. g. e. 15068</w:t>
      </w:r>
    </w:p>
  </w:footnote>
  <w:footnote w:id="11">
    <w:p w:rsidR="00412403" w:rsidRDefault="00412403">
      <w:pPr>
        <w:pStyle w:val="FootnoteText"/>
        <w:rPr>
          <w:sz w:val="24"/>
          <w:szCs w:val="24"/>
        </w:rPr>
      </w:pPr>
      <w:r>
        <w:rPr>
          <w:rStyle w:val="FootnoteReference"/>
          <w:sz w:val="24"/>
          <w:szCs w:val="24"/>
        </w:rPr>
        <w:footnoteRef/>
      </w:r>
      <w:r>
        <w:rPr>
          <w:sz w:val="24"/>
          <w:szCs w:val="24"/>
        </w:rPr>
        <w:t xml:space="preserve"> a. g. e. 15070</w:t>
      </w:r>
    </w:p>
  </w:footnote>
  <w:footnote w:id="12">
    <w:p w:rsidR="00412403" w:rsidRDefault="00412403">
      <w:pPr>
        <w:pStyle w:val="FootnoteText"/>
        <w:rPr>
          <w:sz w:val="24"/>
          <w:szCs w:val="24"/>
        </w:rPr>
      </w:pPr>
      <w:r>
        <w:rPr>
          <w:rStyle w:val="FootnoteReference"/>
          <w:sz w:val="24"/>
          <w:szCs w:val="24"/>
        </w:rPr>
        <w:footnoteRef/>
      </w:r>
      <w:r>
        <w:rPr>
          <w:sz w:val="24"/>
          <w:szCs w:val="24"/>
        </w:rPr>
        <w:t xml:space="preserve"> Sahih-i Buhari , 6753</w:t>
      </w:r>
    </w:p>
  </w:footnote>
  <w:footnote w:id="13">
    <w:p w:rsidR="00412403" w:rsidRDefault="00412403">
      <w:pPr>
        <w:pStyle w:val="FootnoteText"/>
        <w:rPr>
          <w:sz w:val="24"/>
          <w:szCs w:val="24"/>
        </w:rPr>
      </w:pPr>
      <w:r>
        <w:rPr>
          <w:rStyle w:val="FootnoteReference"/>
          <w:sz w:val="24"/>
          <w:szCs w:val="24"/>
        </w:rPr>
        <w:footnoteRef/>
      </w:r>
      <w:r>
        <w:rPr>
          <w:sz w:val="24"/>
          <w:szCs w:val="24"/>
        </w:rPr>
        <w:t xml:space="preserve"> Nehc'ül-Belağa , 224. hutbe</w:t>
      </w:r>
    </w:p>
  </w:footnote>
  <w:footnote w:id="14">
    <w:p w:rsidR="00412403" w:rsidRDefault="00412403">
      <w:pPr>
        <w:pStyle w:val="FootnoteText"/>
        <w:rPr>
          <w:sz w:val="24"/>
          <w:szCs w:val="24"/>
        </w:rPr>
      </w:pPr>
      <w:r>
        <w:rPr>
          <w:rStyle w:val="FootnoteReference"/>
          <w:sz w:val="24"/>
          <w:szCs w:val="24"/>
        </w:rPr>
        <w:footnoteRef/>
      </w:r>
      <w:r>
        <w:rPr>
          <w:sz w:val="24"/>
          <w:szCs w:val="24"/>
        </w:rPr>
        <w:t xml:space="preserve"> Şerh-i Nehc'ül-Belağa-i İbn-i Ebi'l-Hadid , 3/203 , 204</w:t>
      </w:r>
    </w:p>
  </w:footnote>
  <w:footnote w:id="15">
    <w:p w:rsidR="00412403" w:rsidRDefault="00412403">
      <w:pPr>
        <w:pStyle w:val="FootnoteText"/>
        <w:rPr>
          <w:sz w:val="24"/>
          <w:szCs w:val="24"/>
        </w:rPr>
      </w:pPr>
      <w:r>
        <w:rPr>
          <w:rStyle w:val="FootnoteReference"/>
          <w:sz w:val="24"/>
          <w:szCs w:val="24"/>
        </w:rPr>
        <w:footnoteRef/>
      </w:r>
      <w:r>
        <w:rPr>
          <w:sz w:val="24"/>
          <w:szCs w:val="24"/>
        </w:rPr>
        <w:t xml:space="preserve"> Bihar , 75/345/42</w:t>
      </w:r>
    </w:p>
  </w:footnote>
  <w:footnote w:id="16">
    <w:p w:rsidR="00412403" w:rsidRDefault="00412403">
      <w:pPr>
        <w:pStyle w:val="FootnoteText"/>
        <w:rPr>
          <w:sz w:val="24"/>
          <w:szCs w:val="24"/>
        </w:rPr>
      </w:pPr>
      <w:r>
        <w:rPr>
          <w:rStyle w:val="FootnoteReference"/>
          <w:sz w:val="24"/>
          <w:szCs w:val="24"/>
        </w:rPr>
        <w:footnoteRef/>
      </w:r>
      <w:r>
        <w:rPr>
          <w:sz w:val="24"/>
          <w:szCs w:val="24"/>
        </w:rPr>
        <w:t xml:space="preserve"> Cami’ul-Ahbar , 439/1234</w:t>
      </w:r>
    </w:p>
  </w:footnote>
  <w:footnote w:id="17">
    <w:p w:rsidR="00412403" w:rsidRDefault="00412403">
      <w:pPr>
        <w:pStyle w:val="FootnoteText"/>
        <w:rPr>
          <w:sz w:val="24"/>
          <w:szCs w:val="24"/>
        </w:rPr>
      </w:pPr>
      <w:r>
        <w:rPr>
          <w:rStyle w:val="FootnoteReference"/>
          <w:sz w:val="24"/>
          <w:szCs w:val="24"/>
        </w:rPr>
        <w:footnoteRef/>
      </w:r>
      <w:r>
        <w:rPr>
          <w:sz w:val="24"/>
          <w:szCs w:val="24"/>
        </w:rPr>
        <w:t xml:space="preserve"> Nehc'ül-Belağa , 156. hutbe</w:t>
      </w:r>
    </w:p>
  </w:footnote>
  <w:footnote w:id="18">
    <w:p w:rsidR="00412403" w:rsidRDefault="00412403">
      <w:pPr>
        <w:pStyle w:val="FootnoteText"/>
        <w:rPr>
          <w:sz w:val="24"/>
          <w:szCs w:val="24"/>
        </w:rPr>
      </w:pPr>
      <w:r>
        <w:rPr>
          <w:rStyle w:val="FootnoteReference"/>
          <w:sz w:val="24"/>
          <w:szCs w:val="24"/>
        </w:rPr>
        <w:footnoteRef/>
      </w:r>
      <w:r>
        <w:rPr>
          <w:sz w:val="24"/>
          <w:szCs w:val="24"/>
        </w:rPr>
        <w:t xml:space="preserve"> Kenz'ul-Ummal , 14475 , 14479</w:t>
      </w:r>
    </w:p>
  </w:footnote>
  <w:footnote w:id="19">
    <w:p w:rsidR="00412403" w:rsidRDefault="00412403">
      <w:pPr>
        <w:pStyle w:val="FootnoteText"/>
        <w:rPr>
          <w:sz w:val="24"/>
          <w:szCs w:val="24"/>
        </w:rPr>
      </w:pPr>
      <w:r>
        <w:rPr>
          <w:rStyle w:val="FootnoteReference"/>
          <w:sz w:val="24"/>
          <w:szCs w:val="24"/>
        </w:rPr>
        <w:footnoteRef/>
      </w:r>
      <w:r>
        <w:rPr>
          <w:sz w:val="24"/>
          <w:szCs w:val="24"/>
        </w:rPr>
        <w:t xml:space="preserve"> a. g. e. 15104</w:t>
      </w:r>
    </w:p>
  </w:footnote>
  <w:footnote w:id="20">
    <w:p w:rsidR="00412403" w:rsidRDefault="00412403">
      <w:pPr>
        <w:pStyle w:val="FootnoteText"/>
        <w:rPr>
          <w:sz w:val="24"/>
          <w:szCs w:val="24"/>
        </w:rPr>
      </w:pPr>
      <w:r>
        <w:rPr>
          <w:rStyle w:val="FootnoteReference"/>
          <w:sz w:val="24"/>
          <w:szCs w:val="24"/>
        </w:rPr>
        <w:footnoteRef/>
      </w:r>
      <w:r>
        <w:rPr>
          <w:sz w:val="24"/>
          <w:szCs w:val="24"/>
        </w:rPr>
        <w:t xml:space="preserve"> a. g. e. 15105</w:t>
      </w:r>
    </w:p>
  </w:footnote>
  <w:footnote w:id="21">
    <w:p w:rsidR="00412403" w:rsidRDefault="00412403">
      <w:pPr>
        <w:pStyle w:val="FootnoteText"/>
        <w:rPr>
          <w:sz w:val="24"/>
          <w:szCs w:val="24"/>
        </w:rPr>
      </w:pPr>
      <w:r>
        <w:rPr>
          <w:rStyle w:val="FootnoteReference"/>
          <w:sz w:val="24"/>
          <w:szCs w:val="24"/>
        </w:rPr>
        <w:footnoteRef/>
      </w:r>
      <w:r>
        <w:rPr>
          <w:sz w:val="24"/>
          <w:szCs w:val="24"/>
        </w:rPr>
        <w:t xml:space="preserve"> Müstedrek’ül-Vesail , 13/208/15128</w:t>
      </w:r>
    </w:p>
  </w:footnote>
  <w:footnote w:id="22">
    <w:p w:rsidR="00412403" w:rsidRDefault="00412403">
      <w:pPr>
        <w:pStyle w:val="FootnoteText"/>
        <w:rPr>
          <w:sz w:val="24"/>
          <w:szCs w:val="24"/>
        </w:rPr>
      </w:pPr>
      <w:r>
        <w:rPr>
          <w:rStyle w:val="FootnoteReference"/>
          <w:sz w:val="24"/>
          <w:szCs w:val="24"/>
        </w:rPr>
        <w:footnoteRef/>
      </w:r>
      <w:r>
        <w:rPr>
          <w:sz w:val="24"/>
          <w:szCs w:val="24"/>
        </w:rPr>
        <w:t xml:space="preserve"> Kenz'ul-Ummal , 14485</w:t>
      </w:r>
    </w:p>
  </w:footnote>
  <w:footnote w:id="23">
    <w:p w:rsidR="00412403" w:rsidRDefault="00412403">
      <w:pPr>
        <w:pStyle w:val="FootnoteText"/>
        <w:rPr>
          <w:sz w:val="24"/>
          <w:szCs w:val="24"/>
        </w:rPr>
      </w:pPr>
      <w:r>
        <w:rPr>
          <w:rStyle w:val="FootnoteReference"/>
          <w:sz w:val="24"/>
          <w:szCs w:val="24"/>
        </w:rPr>
        <w:footnoteRef/>
      </w:r>
      <w:r>
        <w:rPr>
          <w:sz w:val="24"/>
          <w:szCs w:val="24"/>
        </w:rPr>
        <w:t xml:space="preserve"> a. g. e. 14486</w:t>
      </w:r>
    </w:p>
  </w:footnote>
  <w:footnote w:id="24">
    <w:p w:rsidR="00412403" w:rsidRDefault="00412403">
      <w:pPr>
        <w:pStyle w:val="FootnoteText"/>
        <w:rPr>
          <w:sz w:val="24"/>
          <w:szCs w:val="24"/>
        </w:rPr>
      </w:pPr>
      <w:r>
        <w:rPr>
          <w:rStyle w:val="FootnoteReference"/>
          <w:sz w:val="24"/>
          <w:szCs w:val="24"/>
        </w:rPr>
        <w:footnoteRef/>
      </w:r>
      <w:r>
        <w:rPr>
          <w:sz w:val="24"/>
          <w:szCs w:val="24"/>
        </w:rPr>
        <w:t xml:space="preserve"> a. g. e. 14487</w:t>
      </w:r>
    </w:p>
  </w:footnote>
  <w:footnote w:id="25">
    <w:p w:rsidR="00412403" w:rsidRDefault="00412403">
      <w:pPr>
        <w:pStyle w:val="FootnoteText"/>
        <w:rPr>
          <w:sz w:val="24"/>
          <w:szCs w:val="24"/>
        </w:rPr>
      </w:pPr>
      <w:r>
        <w:rPr>
          <w:rStyle w:val="FootnoteReference"/>
          <w:sz w:val="24"/>
          <w:szCs w:val="24"/>
        </w:rPr>
        <w:footnoteRef/>
      </w:r>
      <w:r>
        <w:rPr>
          <w:sz w:val="24"/>
          <w:szCs w:val="24"/>
        </w:rPr>
        <w:t xml:space="preserve"> el-Kafi , 5/142/3</w:t>
      </w:r>
    </w:p>
  </w:footnote>
  <w:footnote w:id="26">
    <w:p w:rsidR="00412403" w:rsidRDefault="00412403">
      <w:pPr>
        <w:pStyle w:val="FootnoteText"/>
        <w:rPr>
          <w:sz w:val="24"/>
          <w:szCs w:val="24"/>
        </w:rPr>
      </w:pPr>
      <w:r>
        <w:rPr>
          <w:rStyle w:val="FootnoteReference"/>
          <w:sz w:val="24"/>
          <w:szCs w:val="24"/>
        </w:rPr>
        <w:footnoteRef/>
      </w:r>
      <w:r>
        <w:rPr>
          <w:sz w:val="24"/>
          <w:szCs w:val="24"/>
        </w:rPr>
        <w:t xml:space="preserve"> a. g. e. s. 141/2</w:t>
      </w:r>
    </w:p>
  </w:footnote>
  <w:footnote w:id="27">
    <w:p w:rsidR="00412403" w:rsidRDefault="00412403">
      <w:pPr>
        <w:pStyle w:val="FootnoteText"/>
        <w:rPr>
          <w:sz w:val="24"/>
          <w:szCs w:val="24"/>
        </w:rPr>
      </w:pPr>
      <w:r>
        <w:rPr>
          <w:rStyle w:val="FootnoteReference"/>
          <w:sz w:val="24"/>
          <w:szCs w:val="24"/>
        </w:rPr>
        <w:footnoteRef/>
      </w:r>
      <w:r>
        <w:rPr>
          <w:sz w:val="24"/>
          <w:szCs w:val="24"/>
        </w:rPr>
        <w:t xml:space="preserve"> Kenz'ul-Ummal , 14473</w:t>
      </w:r>
    </w:p>
  </w:footnote>
  <w:footnote w:id="28">
    <w:p w:rsidR="00412403" w:rsidRDefault="00412403">
      <w:pPr>
        <w:pStyle w:val="FootnoteText"/>
        <w:rPr>
          <w:sz w:val="24"/>
          <w:szCs w:val="24"/>
        </w:rPr>
      </w:pPr>
      <w:r>
        <w:rPr>
          <w:rStyle w:val="FootnoteReference"/>
          <w:sz w:val="24"/>
          <w:szCs w:val="24"/>
        </w:rPr>
        <w:footnoteRef/>
      </w:r>
      <w:r>
        <w:rPr>
          <w:sz w:val="24"/>
          <w:szCs w:val="24"/>
        </w:rPr>
        <w:t xml:space="preserve"> el-Kafi , 5/143/9</w:t>
      </w:r>
    </w:p>
  </w:footnote>
  <w:footnote w:id="29">
    <w:p w:rsidR="00412403" w:rsidRDefault="00412403" w:rsidP="005E4F46">
      <w:pPr>
        <w:pStyle w:val="FootnoteText"/>
        <w:rPr>
          <w:sz w:val="24"/>
          <w:szCs w:val="24"/>
        </w:rPr>
      </w:pPr>
      <w:r>
        <w:rPr>
          <w:rStyle w:val="FootnoteReference"/>
          <w:sz w:val="24"/>
          <w:szCs w:val="24"/>
        </w:rPr>
        <w:footnoteRef/>
      </w:r>
      <w:r>
        <w:rPr>
          <w:sz w:val="24"/>
          <w:szCs w:val="24"/>
        </w:rPr>
        <w:t xml:space="preserve"> el-Fakih , 3/299/4070</w:t>
      </w:r>
    </w:p>
  </w:footnote>
  <w:footnote w:id="30">
    <w:p w:rsidR="00412403" w:rsidRDefault="00412403">
      <w:pPr>
        <w:pStyle w:val="FootnoteText"/>
        <w:rPr>
          <w:sz w:val="24"/>
          <w:szCs w:val="24"/>
        </w:rPr>
      </w:pPr>
      <w:r>
        <w:rPr>
          <w:rStyle w:val="FootnoteReference"/>
          <w:sz w:val="24"/>
          <w:szCs w:val="24"/>
        </w:rPr>
        <w:footnoteRef/>
      </w:r>
      <w:r>
        <w:rPr>
          <w:sz w:val="24"/>
          <w:szCs w:val="24"/>
        </w:rPr>
        <w:t xml:space="preserve"> Bihar , 77/54/3</w:t>
      </w:r>
    </w:p>
  </w:footnote>
  <w:footnote w:id="31">
    <w:p w:rsidR="00412403" w:rsidRDefault="00412403">
      <w:pPr>
        <w:pStyle w:val="FootnoteText"/>
        <w:rPr>
          <w:sz w:val="24"/>
          <w:szCs w:val="24"/>
        </w:rPr>
      </w:pPr>
      <w:r>
        <w:rPr>
          <w:rStyle w:val="FootnoteReference"/>
          <w:sz w:val="24"/>
          <w:szCs w:val="24"/>
        </w:rPr>
        <w:footnoteRef/>
      </w:r>
      <w:r>
        <w:rPr>
          <w:sz w:val="24"/>
          <w:szCs w:val="24"/>
        </w:rPr>
        <w:t xml:space="preserve"> Sünen-i Ebi Davud , 3536</w:t>
      </w:r>
    </w:p>
  </w:footnote>
  <w:footnote w:id="32">
    <w:p w:rsidR="00412403" w:rsidRDefault="00412403">
      <w:pPr>
        <w:pStyle w:val="FootnoteText"/>
        <w:rPr>
          <w:sz w:val="24"/>
          <w:szCs w:val="24"/>
        </w:rPr>
      </w:pPr>
      <w:r>
        <w:rPr>
          <w:rStyle w:val="FootnoteReference"/>
          <w:sz w:val="24"/>
          <w:szCs w:val="24"/>
        </w:rPr>
        <w:footnoteRef/>
      </w:r>
      <w:r>
        <w:rPr>
          <w:sz w:val="24"/>
          <w:szCs w:val="24"/>
        </w:rPr>
        <w:t xml:space="preserve"> el-Kafi , 5/143/8</w:t>
      </w:r>
    </w:p>
  </w:footnote>
  <w:footnote w:id="33">
    <w:p w:rsidR="00412403" w:rsidRDefault="00412403">
      <w:pPr>
        <w:pStyle w:val="FootnoteText"/>
        <w:rPr>
          <w:sz w:val="24"/>
          <w:szCs w:val="24"/>
        </w:rPr>
      </w:pPr>
      <w:r>
        <w:rPr>
          <w:rStyle w:val="FootnoteReference"/>
          <w:sz w:val="24"/>
          <w:szCs w:val="24"/>
        </w:rPr>
        <w:footnoteRef/>
      </w:r>
      <w:r>
        <w:rPr>
          <w:sz w:val="24"/>
          <w:szCs w:val="24"/>
        </w:rPr>
        <w:t xml:space="preserve"> Kenz'ul-Ummal , 14482</w:t>
      </w:r>
    </w:p>
  </w:footnote>
  <w:footnote w:id="34">
    <w:p w:rsidR="00412403" w:rsidRDefault="00412403">
      <w:pPr>
        <w:pStyle w:val="FootnoteText"/>
        <w:rPr>
          <w:sz w:val="24"/>
          <w:szCs w:val="24"/>
        </w:rPr>
      </w:pPr>
      <w:r>
        <w:rPr>
          <w:rStyle w:val="FootnoteReference"/>
          <w:sz w:val="24"/>
          <w:szCs w:val="24"/>
        </w:rPr>
        <w:footnoteRef/>
      </w:r>
      <w:r>
        <w:rPr>
          <w:sz w:val="24"/>
          <w:szCs w:val="24"/>
        </w:rPr>
        <w:t xml:space="preserve"> el-Kafi , 5/141/1</w:t>
      </w:r>
    </w:p>
  </w:footnote>
  <w:footnote w:id="35">
    <w:p w:rsidR="00412403" w:rsidRDefault="00412403">
      <w:pPr>
        <w:pStyle w:val="FootnoteText"/>
        <w:rPr>
          <w:sz w:val="24"/>
          <w:szCs w:val="24"/>
        </w:rPr>
      </w:pPr>
      <w:r>
        <w:rPr>
          <w:rStyle w:val="FootnoteReference"/>
          <w:sz w:val="24"/>
          <w:szCs w:val="24"/>
        </w:rPr>
        <w:footnoteRef/>
      </w:r>
      <w:r>
        <w:rPr>
          <w:sz w:val="24"/>
          <w:szCs w:val="24"/>
        </w:rPr>
        <w:t xml:space="preserve"> Bihar , 75/45/2</w:t>
      </w:r>
    </w:p>
  </w:footnote>
  <w:footnote w:id="36">
    <w:p w:rsidR="00412403" w:rsidRDefault="00412403">
      <w:pPr>
        <w:pStyle w:val="FootnoteText"/>
        <w:rPr>
          <w:sz w:val="24"/>
          <w:szCs w:val="24"/>
        </w:rPr>
      </w:pPr>
      <w:r>
        <w:rPr>
          <w:rStyle w:val="FootnoteReference"/>
          <w:sz w:val="24"/>
          <w:szCs w:val="24"/>
        </w:rPr>
        <w:footnoteRef/>
      </w:r>
      <w:r>
        <w:rPr>
          <w:sz w:val="24"/>
          <w:szCs w:val="24"/>
        </w:rPr>
        <w:t xml:space="preserve"> Kenz'ul-Ummal , 28891</w:t>
      </w:r>
    </w:p>
  </w:footnote>
  <w:footnote w:id="37">
    <w:p w:rsidR="00412403" w:rsidRDefault="00412403">
      <w:pPr>
        <w:pStyle w:val="FootnoteText"/>
        <w:rPr>
          <w:sz w:val="24"/>
          <w:szCs w:val="24"/>
        </w:rPr>
      </w:pPr>
      <w:r>
        <w:rPr>
          <w:rStyle w:val="FootnoteReference"/>
          <w:sz w:val="24"/>
          <w:szCs w:val="24"/>
        </w:rPr>
        <w:footnoteRef/>
      </w:r>
      <w:r>
        <w:rPr>
          <w:sz w:val="24"/>
          <w:szCs w:val="24"/>
        </w:rPr>
        <w:t xml:space="preserve"> Bihar , 2/25/88</w:t>
      </w:r>
    </w:p>
  </w:footnote>
  <w:footnote w:id="38">
    <w:p w:rsidR="00412403" w:rsidRDefault="00412403">
      <w:pPr>
        <w:pStyle w:val="FootnoteText"/>
        <w:rPr>
          <w:sz w:val="24"/>
          <w:szCs w:val="24"/>
        </w:rPr>
      </w:pPr>
      <w:r>
        <w:rPr>
          <w:rStyle w:val="FootnoteReference"/>
          <w:sz w:val="24"/>
          <w:szCs w:val="24"/>
        </w:rPr>
        <w:footnoteRef/>
      </w:r>
      <w:r>
        <w:rPr>
          <w:sz w:val="24"/>
          <w:szCs w:val="24"/>
        </w:rPr>
        <w:t xml:space="preserve"> Kenz'ul-Ummal , 28892</w:t>
      </w:r>
    </w:p>
  </w:footnote>
  <w:footnote w:id="39">
    <w:p w:rsidR="00412403" w:rsidRDefault="00412403">
      <w:pPr>
        <w:pStyle w:val="FootnoteText"/>
        <w:rPr>
          <w:sz w:val="24"/>
          <w:szCs w:val="24"/>
        </w:rPr>
      </w:pPr>
      <w:r>
        <w:rPr>
          <w:rStyle w:val="FootnoteReference"/>
          <w:sz w:val="24"/>
          <w:szCs w:val="24"/>
        </w:rPr>
        <w:footnoteRef/>
      </w:r>
      <w:r>
        <w:rPr>
          <w:sz w:val="24"/>
          <w:szCs w:val="24"/>
        </w:rPr>
        <w:t xml:space="preserve"> Tenbih'ul-Havatir , 2/212</w:t>
      </w:r>
    </w:p>
  </w:footnote>
  <w:footnote w:id="40">
    <w:p w:rsidR="00412403" w:rsidRDefault="00412403">
      <w:pPr>
        <w:pStyle w:val="FootnoteText"/>
        <w:rPr>
          <w:sz w:val="24"/>
          <w:szCs w:val="24"/>
        </w:rPr>
      </w:pPr>
      <w:r>
        <w:rPr>
          <w:rStyle w:val="FootnoteReference"/>
          <w:sz w:val="24"/>
          <w:szCs w:val="24"/>
        </w:rPr>
        <w:footnoteRef/>
      </w:r>
      <w:r>
        <w:rPr>
          <w:sz w:val="24"/>
          <w:szCs w:val="24"/>
        </w:rPr>
        <w:t xml:space="preserve"> Gurer'ul-Hikem , 9884</w:t>
      </w:r>
    </w:p>
  </w:footnote>
  <w:footnote w:id="41">
    <w:p w:rsidR="00412403" w:rsidRDefault="00412403">
      <w:pPr>
        <w:pStyle w:val="FootnoteText"/>
        <w:rPr>
          <w:sz w:val="24"/>
          <w:szCs w:val="24"/>
        </w:rPr>
      </w:pPr>
      <w:r>
        <w:rPr>
          <w:rStyle w:val="FootnoteReference"/>
          <w:sz w:val="24"/>
          <w:szCs w:val="24"/>
        </w:rPr>
        <w:footnoteRef/>
      </w:r>
      <w:r>
        <w:rPr>
          <w:sz w:val="24"/>
          <w:szCs w:val="24"/>
        </w:rPr>
        <w:t xml:space="preserve"> Bihar , 77/20/4</w:t>
      </w:r>
    </w:p>
  </w:footnote>
  <w:footnote w:id="42">
    <w:p w:rsidR="00412403" w:rsidRDefault="00412403">
      <w:pPr>
        <w:pStyle w:val="FootnoteText"/>
        <w:rPr>
          <w:sz w:val="24"/>
          <w:szCs w:val="24"/>
        </w:rPr>
      </w:pPr>
      <w:r>
        <w:rPr>
          <w:rStyle w:val="FootnoteReference"/>
          <w:sz w:val="24"/>
          <w:szCs w:val="24"/>
        </w:rPr>
        <w:footnoteRef/>
      </w:r>
      <w:r>
        <w:rPr>
          <w:sz w:val="24"/>
          <w:szCs w:val="24"/>
        </w:rPr>
        <w:t xml:space="preserve"> Kenz'ul-Ummal , 46164</w:t>
      </w:r>
    </w:p>
  </w:footnote>
  <w:footnote w:id="43">
    <w:p w:rsidR="00412403" w:rsidRDefault="00412403">
      <w:pPr>
        <w:pStyle w:val="FootnoteText"/>
        <w:rPr>
          <w:sz w:val="24"/>
          <w:szCs w:val="24"/>
        </w:rPr>
      </w:pPr>
      <w:r>
        <w:rPr>
          <w:rStyle w:val="FootnoteReference"/>
          <w:sz w:val="24"/>
          <w:szCs w:val="24"/>
        </w:rPr>
        <w:footnoteRef/>
      </w:r>
      <w:r>
        <w:rPr>
          <w:sz w:val="24"/>
          <w:szCs w:val="24"/>
        </w:rPr>
        <w:t xml:space="preserve"> a. g. e. 46165</w:t>
      </w:r>
    </w:p>
  </w:footnote>
  <w:footnote w:id="44">
    <w:p w:rsidR="00412403" w:rsidRDefault="00412403">
      <w:pPr>
        <w:pStyle w:val="FootnoteText"/>
        <w:rPr>
          <w:sz w:val="24"/>
          <w:szCs w:val="24"/>
        </w:rPr>
      </w:pPr>
      <w:r>
        <w:rPr>
          <w:rStyle w:val="FootnoteReference"/>
          <w:sz w:val="24"/>
          <w:szCs w:val="24"/>
        </w:rPr>
        <w:footnoteRef/>
      </w:r>
      <w:r>
        <w:rPr>
          <w:sz w:val="24"/>
          <w:szCs w:val="24"/>
        </w:rPr>
        <w:t xml:space="preserve"> Bihar , 103/188/4</w:t>
      </w:r>
    </w:p>
  </w:footnote>
  <w:footnote w:id="45">
    <w:p w:rsidR="00412403" w:rsidRDefault="00412403">
      <w:pPr>
        <w:pStyle w:val="FootnoteText"/>
        <w:rPr>
          <w:sz w:val="24"/>
          <w:szCs w:val="24"/>
        </w:rPr>
      </w:pPr>
      <w:r>
        <w:rPr>
          <w:rStyle w:val="FootnoteReference"/>
          <w:sz w:val="24"/>
          <w:szCs w:val="24"/>
        </w:rPr>
        <w:footnoteRef/>
      </w:r>
      <w:r>
        <w:rPr>
          <w:sz w:val="24"/>
          <w:szCs w:val="24"/>
        </w:rPr>
        <w:t xml:space="preserve"> a. g. e. s. 189/5</w:t>
      </w:r>
    </w:p>
  </w:footnote>
  <w:footnote w:id="46">
    <w:p w:rsidR="00412403" w:rsidRDefault="00412403">
      <w:pPr>
        <w:pStyle w:val="FootnoteText"/>
        <w:rPr>
          <w:sz w:val="24"/>
          <w:szCs w:val="24"/>
        </w:rPr>
      </w:pPr>
      <w:r>
        <w:rPr>
          <w:rStyle w:val="FootnoteReference"/>
          <w:sz w:val="24"/>
          <w:szCs w:val="24"/>
        </w:rPr>
        <w:footnoteRef/>
      </w:r>
      <w:r>
        <w:rPr>
          <w:sz w:val="24"/>
          <w:szCs w:val="24"/>
        </w:rPr>
        <w:t xml:space="preserve"> el-Fakih , 3/300/4076</w:t>
      </w:r>
    </w:p>
  </w:footnote>
  <w:footnote w:id="47">
    <w:p w:rsidR="00412403" w:rsidRDefault="00412403">
      <w:pPr>
        <w:pStyle w:val="FootnoteText"/>
        <w:rPr>
          <w:sz w:val="24"/>
          <w:szCs w:val="24"/>
        </w:rPr>
      </w:pPr>
      <w:r>
        <w:rPr>
          <w:rStyle w:val="FootnoteReference"/>
          <w:sz w:val="24"/>
          <w:szCs w:val="24"/>
        </w:rPr>
        <w:footnoteRef/>
      </w:r>
      <w:r>
        <w:rPr>
          <w:sz w:val="24"/>
          <w:szCs w:val="24"/>
        </w:rPr>
        <w:t xml:space="preserve"> İlel’uş-Şerayi’ , 408/1</w:t>
      </w:r>
    </w:p>
  </w:footnote>
  <w:footnote w:id="48">
    <w:p w:rsidR="00412403" w:rsidRDefault="00412403">
      <w:pPr>
        <w:pStyle w:val="FootnoteText"/>
        <w:rPr>
          <w:sz w:val="24"/>
          <w:szCs w:val="24"/>
        </w:rPr>
      </w:pPr>
      <w:r>
        <w:rPr>
          <w:rStyle w:val="FootnoteReference"/>
          <w:sz w:val="24"/>
          <w:szCs w:val="24"/>
        </w:rPr>
        <w:footnoteRef/>
      </w:r>
      <w:r>
        <w:rPr>
          <w:sz w:val="24"/>
          <w:szCs w:val="24"/>
        </w:rPr>
        <w:t xml:space="preserve"> a. g. e. s. 409/3</w:t>
      </w:r>
    </w:p>
  </w:footnote>
  <w:footnote w:id="49">
    <w:p w:rsidR="00412403" w:rsidRDefault="00412403">
      <w:pPr>
        <w:pStyle w:val="FootnoteText"/>
        <w:rPr>
          <w:sz w:val="24"/>
          <w:szCs w:val="24"/>
        </w:rPr>
      </w:pPr>
      <w:r>
        <w:rPr>
          <w:rStyle w:val="FootnoteReference"/>
          <w:sz w:val="24"/>
          <w:szCs w:val="24"/>
        </w:rPr>
        <w:footnoteRef/>
      </w:r>
      <w:r>
        <w:rPr>
          <w:sz w:val="24"/>
          <w:szCs w:val="24"/>
        </w:rPr>
        <w:t xml:space="preserve"> Tenbih'ul-Havatir , 1/272</w:t>
      </w:r>
    </w:p>
  </w:footnote>
  <w:footnote w:id="50">
    <w:p w:rsidR="00412403" w:rsidRDefault="00412403">
      <w:pPr>
        <w:pStyle w:val="FootnoteText"/>
        <w:rPr>
          <w:sz w:val="24"/>
          <w:szCs w:val="24"/>
        </w:rPr>
      </w:pPr>
      <w:r>
        <w:rPr>
          <w:rStyle w:val="FootnoteReference"/>
          <w:sz w:val="24"/>
          <w:szCs w:val="24"/>
        </w:rPr>
        <w:footnoteRef/>
      </w:r>
      <w:r>
        <w:rPr>
          <w:sz w:val="24"/>
          <w:szCs w:val="24"/>
        </w:rPr>
        <w:t xml:space="preserve"> Gurer'ul-Hikem , 4623</w:t>
      </w:r>
    </w:p>
  </w:footnote>
  <w:footnote w:id="51">
    <w:p w:rsidR="00412403" w:rsidRDefault="00412403">
      <w:pPr>
        <w:pStyle w:val="FootnoteText"/>
        <w:rPr>
          <w:sz w:val="24"/>
          <w:szCs w:val="24"/>
        </w:rPr>
      </w:pPr>
      <w:r>
        <w:rPr>
          <w:rStyle w:val="FootnoteReference"/>
          <w:sz w:val="24"/>
          <w:szCs w:val="24"/>
        </w:rPr>
        <w:footnoteRef/>
      </w:r>
      <w:r>
        <w:rPr>
          <w:sz w:val="24"/>
          <w:szCs w:val="24"/>
        </w:rPr>
        <w:t xml:space="preserve"> Nehc'ül-Belağa , 83. hutbe</w:t>
      </w:r>
    </w:p>
  </w:footnote>
  <w:footnote w:id="52">
    <w:p w:rsidR="00412403" w:rsidRDefault="00412403">
      <w:pPr>
        <w:pStyle w:val="FootnoteText"/>
        <w:rPr>
          <w:sz w:val="24"/>
          <w:szCs w:val="24"/>
        </w:rPr>
      </w:pPr>
      <w:r>
        <w:rPr>
          <w:rStyle w:val="FootnoteReference"/>
          <w:sz w:val="24"/>
          <w:szCs w:val="24"/>
        </w:rPr>
        <w:footnoteRef/>
      </w:r>
      <w:r>
        <w:rPr>
          <w:sz w:val="24"/>
          <w:szCs w:val="24"/>
        </w:rPr>
        <w:t xml:space="preserve"> a. g. e. 85</w:t>
      </w:r>
    </w:p>
  </w:footnote>
  <w:footnote w:id="53">
    <w:p w:rsidR="00412403" w:rsidRDefault="00412403">
      <w:pPr>
        <w:pStyle w:val="FootnoteText"/>
        <w:rPr>
          <w:sz w:val="24"/>
          <w:szCs w:val="24"/>
        </w:rPr>
      </w:pPr>
      <w:r>
        <w:rPr>
          <w:rStyle w:val="FootnoteReference"/>
          <w:sz w:val="24"/>
          <w:szCs w:val="24"/>
        </w:rPr>
        <w:footnoteRef/>
      </w:r>
      <w:r>
        <w:rPr>
          <w:sz w:val="24"/>
          <w:szCs w:val="24"/>
        </w:rPr>
        <w:t xml:space="preserve"> Tuhef'ul-Ukul , 56</w:t>
      </w:r>
    </w:p>
  </w:footnote>
  <w:footnote w:id="54">
    <w:p w:rsidR="00412403" w:rsidRDefault="00412403">
      <w:pPr>
        <w:pStyle w:val="FootnoteText"/>
        <w:rPr>
          <w:sz w:val="24"/>
          <w:szCs w:val="24"/>
        </w:rPr>
      </w:pPr>
      <w:r>
        <w:rPr>
          <w:rStyle w:val="FootnoteReference"/>
          <w:sz w:val="24"/>
          <w:szCs w:val="24"/>
        </w:rPr>
        <w:footnoteRef/>
      </w:r>
      <w:r>
        <w:rPr>
          <w:sz w:val="24"/>
          <w:szCs w:val="24"/>
        </w:rPr>
        <w:t xml:space="preserve"> el-Hisal , 73/112</w:t>
      </w:r>
    </w:p>
  </w:footnote>
  <w:footnote w:id="55">
    <w:p w:rsidR="00412403" w:rsidRDefault="00412403">
      <w:pPr>
        <w:pStyle w:val="FootnoteText"/>
        <w:rPr>
          <w:sz w:val="24"/>
          <w:szCs w:val="24"/>
        </w:rPr>
      </w:pPr>
      <w:r>
        <w:rPr>
          <w:rStyle w:val="FootnoteReference"/>
          <w:sz w:val="24"/>
          <w:szCs w:val="24"/>
        </w:rPr>
        <w:footnoteRef/>
      </w:r>
      <w:r>
        <w:rPr>
          <w:sz w:val="24"/>
          <w:szCs w:val="24"/>
        </w:rPr>
        <w:t xml:space="preserve"> Nehc'ül-Belağa , 143. hi</w:t>
      </w:r>
      <w:r>
        <w:rPr>
          <w:sz w:val="24"/>
          <w:szCs w:val="24"/>
        </w:rPr>
        <w:t>k</w:t>
      </w:r>
      <w:r>
        <w:rPr>
          <w:sz w:val="24"/>
          <w:szCs w:val="24"/>
        </w:rPr>
        <w:t>met</w:t>
      </w:r>
    </w:p>
  </w:footnote>
  <w:footnote w:id="56">
    <w:p w:rsidR="00412403" w:rsidRDefault="00412403">
      <w:pPr>
        <w:pStyle w:val="FootnoteText"/>
        <w:rPr>
          <w:sz w:val="24"/>
          <w:szCs w:val="24"/>
        </w:rPr>
      </w:pPr>
      <w:r>
        <w:rPr>
          <w:rStyle w:val="FootnoteReference"/>
          <w:sz w:val="24"/>
          <w:szCs w:val="24"/>
        </w:rPr>
        <w:footnoteRef/>
      </w:r>
      <w:r>
        <w:rPr>
          <w:sz w:val="24"/>
          <w:szCs w:val="24"/>
        </w:rPr>
        <w:t xml:space="preserve"> Gurer'ul-Hikem , 1634</w:t>
      </w:r>
    </w:p>
  </w:footnote>
  <w:footnote w:id="57">
    <w:p w:rsidR="00412403" w:rsidRDefault="00412403">
      <w:pPr>
        <w:pStyle w:val="FootnoteText"/>
        <w:rPr>
          <w:sz w:val="24"/>
          <w:szCs w:val="24"/>
        </w:rPr>
      </w:pPr>
      <w:r>
        <w:rPr>
          <w:rStyle w:val="FootnoteReference"/>
          <w:sz w:val="24"/>
          <w:szCs w:val="24"/>
        </w:rPr>
        <w:footnoteRef/>
      </w:r>
      <w:r>
        <w:rPr>
          <w:sz w:val="24"/>
          <w:szCs w:val="24"/>
        </w:rPr>
        <w:t xml:space="preserve"> a. g. e. 1039</w:t>
      </w:r>
    </w:p>
  </w:footnote>
  <w:footnote w:id="58">
    <w:p w:rsidR="00412403" w:rsidRDefault="00412403">
      <w:pPr>
        <w:pStyle w:val="FootnoteText"/>
        <w:rPr>
          <w:sz w:val="24"/>
          <w:szCs w:val="24"/>
        </w:rPr>
      </w:pPr>
      <w:r>
        <w:rPr>
          <w:rStyle w:val="FootnoteReference"/>
          <w:sz w:val="24"/>
          <w:szCs w:val="24"/>
        </w:rPr>
        <w:footnoteRef/>
      </w:r>
      <w:r>
        <w:rPr>
          <w:sz w:val="24"/>
          <w:szCs w:val="24"/>
        </w:rPr>
        <w:t xml:space="preserve"> Nehc'ül-Belağa , 3. hutbe</w:t>
      </w:r>
    </w:p>
  </w:footnote>
  <w:footnote w:id="59">
    <w:p w:rsidR="00412403" w:rsidRDefault="00412403">
      <w:pPr>
        <w:pStyle w:val="FootnoteText"/>
        <w:rPr>
          <w:sz w:val="24"/>
          <w:szCs w:val="24"/>
        </w:rPr>
      </w:pPr>
      <w:r>
        <w:rPr>
          <w:rStyle w:val="FootnoteReference"/>
          <w:sz w:val="24"/>
          <w:szCs w:val="24"/>
        </w:rPr>
        <w:footnoteRef/>
      </w:r>
      <w:r>
        <w:rPr>
          <w:sz w:val="24"/>
          <w:szCs w:val="24"/>
        </w:rPr>
        <w:t xml:space="preserve"> Nehc'ül-Belağa , 1. hutbe</w:t>
      </w:r>
    </w:p>
  </w:footnote>
  <w:footnote w:id="60">
    <w:p w:rsidR="00412403" w:rsidRDefault="00412403">
      <w:pPr>
        <w:pStyle w:val="FootnoteText"/>
        <w:rPr>
          <w:sz w:val="24"/>
          <w:szCs w:val="24"/>
        </w:rPr>
      </w:pPr>
      <w:r>
        <w:rPr>
          <w:rStyle w:val="FootnoteReference"/>
          <w:sz w:val="24"/>
          <w:szCs w:val="24"/>
        </w:rPr>
        <w:footnoteRef/>
      </w:r>
      <w:r>
        <w:rPr>
          <w:sz w:val="24"/>
          <w:szCs w:val="24"/>
        </w:rPr>
        <w:t xml:space="preserve"> Tuhef'ul-Ukul , 317</w:t>
      </w:r>
    </w:p>
  </w:footnote>
  <w:footnote w:id="61">
    <w:p w:rsidR="00412403" w:rsidRDefault="00412403">
      <w:pPr>
        <w:pStyle w:val="FootnoteText"/>
        <w:rPr>
          <w:sz w:val="24"/>
          <w:szCs w:val="24"/>
        </w:rPr>
      </w:pPr>
      <w:r>
        <w:rPr>
          <w:rStyle w:val="FootnoteReference"/>
          <w:sz w:val="24"/>
          <w:szCs w:val="24"/>
        </w:rPr>
        <w:footnoteRef/>
      </w:r>
      <w:r>
        <w:rPr>
          <w:sz w:val="24"/>
          <w:szCs w:val="24"/>
        </w:rPr>
        <w:t xml:space="preserve"> Kasas , 59</w:t>
      </w:r>
    </w:p>
  </w:footnote>
  <w:footnote w:id="62">
    <w:p w:rsidR="00412403" w:rsidRDefault="00412403">
      <w:pPr>
        <w:pStyle w:val="FootnoteText"/>
        <w:rPr>
          <w:sz w:val="24"/>
          <w:szCs w:val="24"/>
        </w:rPr>
      </w:pPr>
      <w:r>
        <w:rPr>
          <w:rStyle w:val="FootnoteReference"/>
          <w:sz w:val="24"/>
          <w:szCs w:val="24"/>
        </w:rPr>
        <w:footnoteRef/>
      </w:r>
      <w:r>
        <w:rPr>
          <w:sz w:val="24"/>
          <w:szCs w:val="24"/>
        </w:rPr>
        <w:t xml:space="preserve"> En'am , 6</w:t>
      </w:r>
    </w:p>
  </w:footnote>
  <w:footnote w:id="63">
    <w:p w:rsidR="00412403" w:rsidRDefault="00412403">
      <w:pPr>
        <w:pStyle w:val="FootnoteText"/>
        <w:rPr>
          <w:sz w:val="24"/>
          <w:szCs w:val="24"/>
        </w:rPr>
      </w:pPr>
      <w:r>
        <w:rPr>
          <w:rStyle w:val="FootnoteReference"/>
          <w:sz w:val="24"/>
          <w:szCs w:val="24"/>
        </w:rPr>
        <w:footnoteRef/>
      </w:r>
      <w:r>
        <w:rPr>
          <w:sz w:val="24"/>
          <w:szCs w:val="24"/>
        </w:rPr>
        <w:t xml:space="preserve"> Enbiya , 9</w:t>
      </w:r>
    </w:p>
  </w:footnote>
  <w:footnote w:id="64">
    <w:p w:rsidR="00412403" w:rsidRDefault="00412403">
      <w:pPr>
        <w:pStyle w:val="FootnoteText"/>
        <w:rPr>
          <w:sz w:val="24"/>
          <w:szCs w:val="24"/>
        </w:rPr>
      </w:pPr>
      <w:r>
        <w:rPr>
          <w:rStyle w:val="FootnoteReference"/>
          <w:sz w:val="24"/>
          <w:szCs w:val="24"/>
        </w:rPr>
        <w:footnoteRef/>
      </w:r>
      <w:r>
        <w:rPr>
          <w:sz w:val="24"/>
          <w:szCs w:val="24"/>
        </w:rPr>
        <w:t xml:space="preserve"> et-Terğib ve't-Terhib , 1/86/10</w:t>
      </w:r>
    </w:p>
  </w:footnote>
  <w:footnote w:id="65">
    <w:p w:rsidR="00412403" w:rsidRDefault="00412403">
      <w:pPr>
        <w:pStyle w:val="FootnoteText"/>
        <w:rPr>
          <w:sz w:val="24"/>
          <w:szCs w:val="24"/>
        </w:rPr>
      </w:pPr>
      <w:r>
        <w:rPr>
          <w:rStyle w:val="FootnoteReference"/>
          <w:sz w:val="24"/>
          <w:szCs w:val="24"/>
        </w:rPr>
        <w:footnoteRef/>
      </w:r>
      <w:r>
        <w:rPr>
          <w:sz w:val="24"/>
          <w:szCs w:val="24"/>
        </w:rPr>
        <w:t xml:space="preserve"> Gurer'ul-Hikem , 4665</w:t>
      </w:r>
    </w:p>
  </w:footnote>
  <w:footnote w:id="66">
    <w:p w:rsidR="00412403" w:rsidRDefault="00412403">
      <w:pPr>
        <w:pStyle w:val="FootnoteText"/>
        <w:rPr>
          <w:sz w:val="24"/>
          <w:szCs w:val="24"/>
        </w:rPr>
      </w:pPr>
      <w:r>
        <w:rPr>
          <w:rStyle w:val="FootnoteReference"/>
          <w:sz w:val="24"/>
          <w:szCs w:val="24"/>
        </w:rPr>
        <w:footnoteRef/>
      </w:r>
      <w:r>
        <w:rPr>
          <w:sz w:val="24"/>
          <w:szCs w:val="24"/>
        </w:rPr>
        <w:t xml:space="preserve"> Nehc'ül-Belağa , 169. hutbe</w:t>
      </w:r>
    </w:p>
  </w:footnote>
  <w:footnote w:id="67">
    <w:p w:rsidR="00412403" w:rsidRDefault="00412403">
      <w:pPr>
        <w:pStyle w:val="FootnoteText"/>
        <w:rPr>
          <w:sz w:val="24"/>
          <w:szCs w:val="24"/>
        </w:rPr>
      </w:pPr>
      <w:r>
        <w:rPr>
          <w:rStyle w:val="FootnoteReference"/>
          <w:sz w:val="24"/>
          <w:szCs w:val="24"/>
        </w:rPr>
        <w:footnoteRef/>
      </w:r>
      <w:r>
        <w:rPr>
          <w:sz w:val="24"/>
          <w:szCs w:val="24"/>
        </w:rPr>
        <w:t xml:space="preserve"> Gurer'ul-Hikem , 5137</w:t>
      </w:r>
    </w:p>
  </w:footnote>
  <w:footnote w:id="68">
    <w:p w:rsidR="00412403" w:rsidRDefault="00412403">
      <w:pPr>
        <w:pStyle w:val="FootnoteText"/>
        <w:rPr>
          <w:sz w:val="24"/>
          <w:szCs w:val="24"/>
        </w:rPr>
      </w:pPr>
      <w:r>
        <w:rPr>
          <w:rStyle w:val="FootnoteReference"/>
          <w:sz w:val="24"/>
          <w:szCs w:val="24"/>
        </w:rPr>
        <w:footnoteRef/>
      </w:r>
      <w:r>
        <w:rPr>
          <w:sz w:val="24"/>
          <w:szCs w:val="24"/>
        </w:rPr>
        <w:t xml:space="preserve"> Tuhef'ul-Ukul , 369</w:t>
      </w:r>
    </w:p>
  </w:footnote>
  <w:footnote w:id="69">
    <w:p w:rsidR="00412403" w:rsidRDefault="00412403">
      <w:pPr>
        <w:pStyle w:val="FootnoteText"/>
        <w:rPr>
          <w:sz w:val="24"/>
          <w:szCs w:val="24"/>
        </w:rPr>
      </w:pPr>
      <w:r>
        <w:rPr>
          <w:rStyle w:val="FootnoteReference"/>
          <w:sz w:val="24"/>
          <w:szCs w:val="24"/>
        </w:rPr>
        <w:footnoteRef/>
      </w:r>
      <w:r>
        <w:rPr>
          <w:sz w:val="24"/>
          <w:szCs w:val="24"/>
        </w:rPr>
        <w:t xml:space="preserve"> el-Hisal , 52/66</w:t>
      </w:r>
    </w:p>
  </w:footnote>
  <w:footnote w:id="70">
    <w:p w:rsidR="00412403" w:rsidRDefault="00412403">
      <w:pPr>
        <w:pStyle w:val="FootnoteText"/>
        <w:rPr>
          <w:sz w:val="24"/>
          <w:szCs w:val="24"/>
        </w:rPr>
      </w:pPr>
      <w:r>
        <w:rPr>
          <w:rStyle w:val="FootnoteReference"/>
          <w:sz w:val="24"/>
          <w:szCs w:val="24"/>
        </w:rPr>
        <w:footnoteRef/>
      </w:r>
      <w:r>
        <w:rPr>
          <w:sz w:val="24"/>
          <w:szCs w:val="24"/>
        </w:rPr>
        <w:t xml:space="preserve"> a. g. e. h. 65</w:t>
      </w:r>
    </w:p>
  </w:footnote>
  <w:footnote w:id="71">
    <w:p w:rsidR="00412403" w:rsidRDefault="00412403">
      <w:pPr>
        <w:pStyle w:val="FootnoteText"/>
        <w:rPr>
          <w:sz w:val="24"/>
          <w:szCs w:val="24"/>
        </w:rPr>
      </w:pPr>
      <w:r>
        <w:rPr>
          <w:rStyle w:val="FootnoteReference"/>
          <w:sz w:val="24"/>
          <w:szCs w:val="24"/>
        </w:rPr>
        <w:footnoteRef/>
      </w:r>
      <w:r>
        <w:rPr>
          <w:sz w:val="24"/>
          <w:szCs w:val="24"/>
        </w:rPr>
        <w:t xml:space="preserve"> el-Kafi , 2/316/6</w:t>
      </w:r>
    </w:p>
  </w:footnote>
  <w:footnote w:id="72">
    <w:p w:rsidR="00412403" w:rsidRDefault="00412403">
      <w:pPr>
        <w:pStyle w:val="FootnoteText"/>
        <w:rPr>
          <w:sz w:val="24"/>
          <w:szCs w:val="24"/>
        </w:rPr>
      </w:pPr>
      <w:r>
        <w:rPr>
          <w:rStyle w:val="FootnoteReference"/>
          <w:sz w:val="24"/>
          <w:szCs w:val="24"/>
        </w:rPr>
        <w:footnoteRef/>
      </w:r>
      <w:r>
        <w:rPr>
          <w:sz w:val="24"/>
          <w:szCs w:val="24"/>
        </w:rPr>
        <w:t xml:space="preserve"> Uyun-u Ahbar’ir-Rıza , 2/53/204</w:t>
      </w:r>
    </w:p>
  </w:footnote>
  <w:footnote w:id="73">
    <w:p w:rsidR="00412403" w:rsidRDefault="00412403">
      <w:pPr>
        <w:pStyle w:val="FootnoteText"/>
        <w:rPr>
          <w:sz w:val="24"/>
          <w:szCs w:val="24"/>
        </w:rPr>
      </w:pPr>
      <w:r>
        <w:rPr>
          <w:rStyle w:val="FootnoteReference"/>
          <w:sz w:val="24"/>
          <w:szCs w:val="24"/>
        </w:rPr>
        <w:footnoteRef/>
      </w:r>
      <w:r>
        <w:rPr>
          <w:sz w:val="24"/>
          <w:szCs w:val="24"/>
        </w:rPr>
        <w:t xml:space="preserve"> Gurer'ul-Hikem , 5097</w:t>
      </w:r>
    </w:p>
  </w:footnote>
  <w:footnote w:id="74">
    <w:p w:rsidR="00412403" w:rsidRDefault="00412403">
      <w:pPr>
        <w:pStyle w:val="FootnoteText"/>
        <w:rPr>
          <w:sz w:val="24"/>
          <w:szCs w:val="24"/>
        </w:rPr>
      </w:pPr>
      <w:r>
        <w:rPr>
          <w:rStyle w:val="FootnoteReference"/>
          <w:sz w:val="24"/>
          <w:szCs w:val="24"/>
        </w:rPr>
        <w:footnoteRef/>
      </w:r>
      <w:r>
        <w:rPr>
          <w:sz w:val="24"/>
          <w:szCs w:val="24"/>
        </w:rPr>
        <w:t xml:space="preserve"> Bihar , 78/111/6</w:t>
      </w:r>
    </w:p>
  </w:footnote>
  <w:footnote w:id="75">
    <w:p w:rsidR="00412403" w:rsidRDefault="00412403">
      <w:pPr>
        <w:pStyle w:val="FootnoteText"/>
        <w:rPr>
          <w:sz w:val="24"/>
          <w:szCs w:val="24"/>
        </w:rPr>
      </w:pPr>
      <w:r>
        <w:rPr>
          <w:rStyle w:val="FootnoteReference"/>
          <w:sz w:val="24"/>
          <w:szCs w:val="24"/>
        </w:rPr>
        <w:footnoteRef/>
      </w:r>
      <w:r>
        <w:rPr>
          <w:sz w:val="24"/>
          <w:szCs w:val="24"/>
        </w:rPr>
        <w:t xml:space="preserve"> a. g. e. s. 207/67</w:t>
      </w:r>
    </w:p>
  </w:footnote>
  <w:footnote w:id="76">
    <w:p w:rsidR="00412403" w:rsidRDefault="00412403">
      <w:pPr>
        <w:pStyle w:val="FootnoteText"/>
        <w:rPr>
          <w:sz w:val="24"/>
          <w:szCs w:val="24"/>
        </w:rPr>
      </w:pPr>
      <w:r>
        <w:rPr>
          <w:rStyle w:val="FootnoteReference"/>
          <w:sz w:val="24"/>
          <w:szCs w:val="24"/>
        </w:rPr>
        <w:footnoteRef/>
      </w:r>
      <w:r>
        <w:rPr>
          <w:sz w:val="24"/>
          <w:szCs w:val="24"/>
        </w:rPr>
        <w:t xml:space="preserve"> a. g. e. s. 280/1</w:t>
      </w:r>
    </w:p>
  </w:footnote>
  <w:footnote w:id="77">
    <w:p w:rsidR="00412403" w:rsidRDefault="00412403">
      <w:pPr>
        <w:pStyle w:val="FootnoteText"/>
        <w:rPr>
          <w:sz w:val="24"/>
          <w:szCs w:val="24"/>
        </w:rPr>
      </w:pPr>
      <w:r>
        <w:rPr>
          <w:rStyle w:val="FootnoteReference"/>
          <w:sz w:val="24"/>
          <w:szCs w:val="24"/>
        </w:rPr>
        <w:footnoteRef/>
      </w:r>
      <w:r>
        <w:rPr>
          <w:sz w:val="24"/>
          <w:szCs w:val="24"/>
        </w:rPr>
        <w:t xml:space="preserve"> Tuhef'ul-Ukul , 409</w:t>
      </w:r>
    </w:p>
  </w:footnote>
  <w:footnote w:id="78">
    <w:p w:rsidR="00412403" w:rsidRDefault="00412403">
      <w:pPr>
        <w:pStyle w:val="FootnoteText"/>
        <w:rPr>
          <w:sz w:val="24"/>
          <w:szCs w:val="24"/>
        </w:rPr>
      </w:pPr>
      <w:r>
        <w:rPr>
          <w:rStyle w:val="FootnoteReference"/>
          <w:sz w:val="24"/>
          <w:szCs w:val="24"/>
        </w:rPr>
        <w:footnoteRef/>
      </w:r>
      <w:r>
        <w:rPr>
          <w:sz w:val="24"/>
          <w:szCs w:val="24"/>
        </w:rPr>
        <w:t xml:space="preserve"> Bihar , 78/281/1</w:t>
      </w:r>
    </w:p>
  </w:footnote>
  <w:footnote w:id="79">
    <w:p w:rsidR="00412403" w:rsidRDefault="00412403">
      <w:pPr>
        <w:pStyle w:val="FootnoteText"/>
        <w:rPr>
          <w:sz w:val="24"/>
          <w:szCs w:val="24"/>
        </w:rPr>
      </w:pPr>
      <w:r>
        <w:rPr>
          <w:rStyle w:val="FootnoteReference"/>
          <w:sz w:val="24"/>
          <w:szCs w:val="24"/>
        </w:rPr>
        <w:footnoteRef/>
      </w:r>
      <w:r>
        <w:rPr>
          <w:sz w:val="24"/>
          <w:szCs w:val="24"/>
        </w:rPr>
        <w:t xml:space="preserve"> Kenz'ul-Ummal , 43952</w:t>
      </w:r>
    </w:p>
  </w:footnote>
  <w:footnote w:id="80">
    <w:p w:rsidR="00412403" w:rsidRDefault="00412403">
      <w:pPr>
        <w:pStyle w:val="FootnoteText"/>
        <w:rPr>
          <w:sz w:val="24"/>
          <w:szCs w:val="24"/>
        </w:rPr>
      </w:pPr>
      <w:r>
        <w:rPr>
          <w:rStyle w:val="FootnoteReference"/>
          <w:sz w:val="24"/>
          <w:szCs w:val="24"/>
        </w:rPr>
        <w:footnoteRef/>
      </w:r>
      <w:r>
        <w:rPr>
          <w:sz w:val="24"/>
          <w:szCs w:val="24"/>
        </w:rPr>
        <w:t xml:space="preserve"> a. g. e. 6161</w:t>
      </w:r>
    </w:p>
  </w:footnote>
  <w:footnote w:id="81">
    <w:p w:rsidR="00412403" w:rsidRDefault="00412403">
      <w:pPr>
        <w:pStyle w:val="FootnoteText"/>
        <w:rPr>
          <w:sz w:val="24"/>
          <w:szCs w:val="24"/>
        </w:rPr>
      </w:pPr>
      <w:r>
        <w:rPr>
          <w:rStyle w:val="FootnoteReference"/>
          <w:sz w:val="24"/>
          <w:szCs w:val="24"/>
        </w:rPr>
        <w:footnoteRef/>
      </w:r>
      <w:r>
        <w:rPr>
          <w:sz w:val="24"/>
          <w:szCs w:val="24"/>
        </w:rPr>
        <w:t xml:space="preserve"> el-Hisal , 79/128</w:t>
      </w:r>
    </w:p>
  </w:footnote>
  <w:footnote w:id="82">
    <w:p w:rsidR="00412403" w:rsidRDefault="00412403">
      <w:pPr>
        <w:pStyle w:val="FootnoteText"/>
        <w:rPr>
          <w:sz w:val="24"/>
          <w:szCs w:val="24"/>
        </w:rPr>
      </w:pPr>
      <w:r>
        <w:rPr>
          <w:rStyle w:val="FootnoteReference"/>
          <w:sz w:val="24"/>
          <w:szCs w:val="24"/>
        </w:rPr>
        <w:footnoteRef/>
      </w:r>
      <w:r>
        <w:rPr>
          <w:sz w:val="24"/>
          <w:szCs w:val="24"/>
        </w:rPr>
        <w:t xml:space="preserve"> Gurer'ul-Hikem , 712</w:t>
      </w:r>
    </w:p>
  </w:footnote>
  <w:footnote w:id="83">
    <w:p w:rsidR="00412403" w:rsidRDefault="00412403">
      <w:pPr>
        <w:pStyle w:val="FootnoteText"/>
        <w:rPr>
          <w:sz w:val="24"/>
          <w:szCs w:val="24"/>
        </w:rPr>
      </w:pPr>
      <w:r>
        <w:rPr>
          <w:rStyle w:val="FootnoteReference"/>
          <w:sz w:val="24"/>
          <w:szCs w:val="24"/>
        </w:rPr>
        <w:footnoteRef/>
      </w:r>
      <w:r>
        <w:rPr>
          <w:sz w:val="24"/>
          <w:szCs w:val="24"/>
        </w:rPr>
        <w:t xml:space="preserve"> Bihar , 2/266/25</w:t>
      </w:r>
    </w:p>
  </w:footnote>
  <w:footnote w:id="84">
    <w:p w:rsidR="00412403" w:rsidRDefault="00412403">
      <w:pPr>
        <w:pStyle w:val="FootnoteText"/>
        <w:rPr>
          <w:sz w:val="24"/>
          <w:szCs w:val="24"/>
        </w:rPr>
      </w:pPr>
      <w:r>
        <w:rPr>
          <w:rStyle w:val="FootnoteReference"/>
          <w:sz w:val="24"/>
          <w:szCs w:val="24"/>
        </w:rPr>
        <w:footnoteRef/>
      </w:r>
      <w:r>
        <w:rPr>
          <w:sz w:val="24"/>
          <w:szCs w:val="24"/>
        </w:rPr>
        <w:t xml:space="preserve"> Nehc'ül-Belağa , 31. mektup</w:t>
      </w:r>
    </w:p>
  </w:footnote>
  <w:footnote w:id="85">
    <w:p w:rsidR="00412403" w:rsidRDefault="00412403">
      <w:pPr>
        <w:pStyle w:val="FootnoteText"/>
        <w:rPr>
          <w:sz w:val="24"/>
          <w:szCs w:val="24"/>
        </w:rPr>
      </w:pPr>
      <w:r>
        <w:rPr>
          <w:rStyle w:val="FootnoteReference"/>
          <w:sz w:val="24"/>
          <w:szCs w:val="24"/>
        </w:rPr>
        <w:footnoteRef/>
      </w:r>
      <w:r>
        <w:rPr>
          <w:sz w:val="24"/>
          <w:szCs w:val="24"/>
        </w:rPr>
        <w:t xml:space="preserve"> a. g. e. 147. hutbe</w:t>
      </w:r>
    </w:p>
  </w:footnote>
  <w:footnote w:id="86">
    <w:p w:rsidR="00412403" w:rsidRDefault="00412403">
      <w:pPr>
        <w:pStyle w:val="FootnoteText"/>
        <w:rPr>
          <w:sz w:val="24"/>
          <w:szCs w:val="24"/>
        </w:rPr>
      </w:pPr>
      <w:r>
        <w:rPr>
          <w:rStyle w:val="FootnoteReference"/>
          <w:sz w:val="24"/>
          <w:szCs w:val="24"/>
        </w:rPr>
        <w:footnoteRef/>
      </w:r>
      <w:r>
        <w:rPr>
          <w:sz w:val="24"/>
          <w:szCs w:val="24"/>
        </w:rPr>
        <w:t xml:space="preserve"> Nehc’üs-Saade , 1/477</w:t>
      </w:r>
    </w:p>
  </w:footnote>
  <w:footnote w:id="87">
    <w:p w:rsidR="00412403" w:rsidRDefault="00412403">
      <w:pPr>
        <w:pStyle w:val="FootnoteText"/>
        <w:rPr>
          <w:sz w:val="24"/>
          <w:szCs w:val="24"/>
        </w:rPr>
      </w:pPr>
      <w:r>
        <w:rPr>
          <w:rStyle w:val="FootnoteReference"/>
          <w:sz w:val="24"/>
          <w:szCs w:val="24"/>
        </w:rPr>
        <w:footnoteRef/>
      </w:r>
      <w:r>
        <w:rPr>
          <w:sz w:val="24"/>
          <w:szCs w:val="24"/>
        </w:rPr>
        <w:t xml:space="preserve"> Nehc'ül-Belağa , 79. mektup</w:t>
      </w:r>
    </w:p>
  </w:footnote>
  <w:footnote w:id="88">
    <w:p w:rsidR="00412403" w:rsidRDefault="00412403">
      <w:pPr>
        <w:pStyle w:val="FootnoteText"/>
        <w:rPr>
          <w:sz w:val="24"/>
          <w:szCs w:val="24"/>
        </w:rPr>
      </w:pPr>
      <w:r>
        <w:rPr>
          <w:rStyle w:val="FootnoteReference"/>
          <w:sz w:val="24"/>
          <w:szCs w:val="24"/>
        </w:rPr>
        <w:footnoteRef/>
      </w:r>
      <w:r>
        <w:rPr>
          <w:sz w:val="24"/>
          <w:szCs w:val="24"/>
        </w:rPr>
        <w:t xml:space="preserve"> a. g. e. 131. hutbe</w:t>
      </w:r>
    </w:p>
  </w:footnote>
  <w:footnote w:id="89">
    <w:p w:rsidR="00412403" w:rsidRDefault="00412403">
      <w:pPr>
        <w:pStyle w:val="FootnoteText"/>
        <w:rPr>
          <w:sz w:val="24"/>
          <w:szCs w:val="24"/>
        </w:rPr>
      </w:pPr>
      <w:r>
        <w:rPr>
          <w:rStyle w:val="FootnoteReference"/>
          <w:sz w:val="24"/>
          <w:szCs w:val="24"/>
        </w:rPr>
        <w:footnoteRef/>
      </w:r>
      <w:r>
        <w:rPr>
          <w:sz w:val="24"/>
          <w:szCs w:val="24"/>
        </w:rPr>
        <w:t xml:space="preserve"> a. g. e. 97</w:t>
      </w:r>
    </w:p>
  </w:footnote>
  <w:footnote w:id="90">
    <w:p w:rsidR="00412403" w:rsidRDefault="00412403">
      <w:pPr>
        <w:pStyle w:val="FootnoteText"/>
        <w:rPr>
          <w:sz w:val="24"/>
          <w:szCs w:val="24"/>
        </w:rPr>
      </w:pPr>
      <w:r>
        <w:rPr>
          <w:rStyle w:val="FootnoteReference"/>
          <w:sz w:val="24"/>
          <w:szCs w:val="24"/>
        </w:rPr>
        <w:footnoteRef/>
      </w:r>
      <w:r>
        <w:rPr>
          <w:sz w:val="24"/>
          <w:szCs w:val="24"/>
        </w:rPr>
        <w:t xml:space="preserve"> Gurer'ul-Hikem , 5900</w:t>
      </w:r>
    </w:p>
  </w:footnote>
  <w:footnote w:id="91">
    <w:p w:rsidR="00412403" w:rsidRDefault="00412403">
      <w:pPr>
        <w:pStyle w:val="FootnoteText"/>
        <w:rPr>
          <w:sz w:val="24"/>
          <w:szCs w:val="24"/>
        </w:rPr>
      </w:pPr>
      <w:r>
        <w:rPr>
          <w:rStyle w:val="FootnoteReference"/>
          <w:sz w:val="24"/>
          <w:szCs w:val="24"/>
        </w:rPr>
        <w:footnoteRef/>
      </w:r>
      <w:r>
        <w:rPr>
          <w:sz w:val="24"/>
          <w:szCs w:val="24"/>
        </w:rPr>
        <w:t xml:space="preserve"> a. g. e. 3287</w:t>
      </w:r>
    </w:p>
  </w:footnote>
  <w:footnote w:id="92">
    <w:p w:rsidR="00412403" w:rsidRDefault="00412403">
      <w:pPr>
        <w:pStyle w:val="FootnoteText"/>
        <w:rPr>
          <w:sz w:val="24"/>
          <w:szCs w:val="24"/>
        </w:rPr>
      </w:pPr>
      <w:r>
        <w:rPr>
          <w:rStyle w:val="FootnoteReference"/>
          <w:sz w:val="24"/>
          <w:szCs w:val="24"/>
        </w:rPr>
        <w:footnoteRef/>
      </w:r>
      <w:r>
        <w:rPr>
          <w:sz w:val="24"/>
          <w:szCs w:val="24"/>
        </w:rPr>
        <w:t xml:space="preserve"> et-Terğib ve't-Terhib , 3/611/3</w:t>
      </w:r>
    </w:p>
  </w:footnote>
  <w:footnote w:id="93">
    <w:p w:rsidR="00412403" w:rsidRDefault="00412403">
      <w:pPr>
        <w:pStyle w:val="FootnoteText"/>
        <w:rPr>
          <w:sz w:val="24"/>
          <w:szCs w:val="24"/>
        </w:rPr>
      </w:pPr>
      <w:r>
        <w:rPr>
          <w:rStyle w:val="FootnoteReference"/>
          <w:sz w:val="24"/>
          <w:szCs w:val="24"/>
        </w:rPr>
        <w:footnoteRef/>
      </w:r>
      <w:r>
        <w:rPr>
          <w:sz w:val="24"/>
          <w:szCs w:val="24"/>
        </w:rPr>
        <w:t xml:space="preserve"> En'am , 47</w:t>
      </w:r>
    </w:p>
  </w:footnote>
  <w:footnote w:id="94">
    <w:p w:rsidR="00412403" w:rsidRDefault="00412403">
      <w:pPr>
        <w:pStyle w:val="FootnoteText"/>
        <w:rPr>
          <w:sz w:val="24"/>
          <w:szCs w:val="24"/>
        </w:rPr>
      </w:pPr>
      <w:r>
        <w:rPr>
          <w:rStyle w:val="FootnoteReference"/>
          <w:sz w:val="24"/>
          <w:szCs w:val="24"/>
        </w:rPr>
        <w:footnoteRef/>
      </w:r>
      <w:r>
        <w:rPr>
          <w:sz w:val="24"/>
          <w:szCs w:val="24"/>
        </w:rPr>
        <w:t xml:space="preserve"> Ahkaf , 35</w:t>
      </w:r>
    </w:p>
  </w:footnote>
  <w:footnote w:id="95">
    <w:p w:rsidR="00412403" w:rsidRDefault="00412403">
      <w:pPr>
        <w:pStyle w:val="FootnoteText"/>
        <w:rPr>
          <w:sz w:val="24"/>
          <w:szCs w:val="24"/>
        </w:rPr>
      </w:pPr>
      <w:r>
        <w:rPr>
          <w:rStyle w:val="FootnoteReference"/>
          <w:sz w:val="24"/>
          <w:szCs w:val="24"/>
        </w:rPr>
        <w:footnoteRef/>
      </w:r>
      <w:r>
        <w:rPr>
          <w:sz w:val="24"/>
          <w:szCs w:val="24"/>
        </w:rPr>
        <w:t xml:space="preserve"> Gurer'ul-Hikem , 10020</w:t>
      </w:r>
    </w:p>
  </w:footnote>
  <w:footnote w:id="96">
    <w:p w:rsidR="00412403" w:rsidRDefault="00412403">
      <w:pPr>
        <w:pStyle w:val="FootnoteText"/>
        <w:rPr>
          <w:sz w:val="24"/>
          <w:szCs w:val="24"/>
        </w:rPr>
      </w:pPr>
      <w:r>
        <w:rPr>
          <w:rStyle w:val="FootnoteReference"/>
          <w:sz w:val="24"/>
          <w:szCs w:val="24"/>
        </w:rPr>
        <w:footnoteRef/>
      </w:r>
      <w:r>
        <w:rPr>
          <w:sz w:val="24"/>
          <w:szCs w:val="24"/>
        </w:rPr>
        <w:t xml:space="preserve"> a. g. e. 10021</w:t>
      </w:r>
    </w:p>
  </w:footnote>
  <w:footnote w:id="97">
    <w:p w:rsidR="00412403" w:rsidRDefault="00412403">
      <w:pPr>
        <w:pStyle w:val="FootnoteText"/>
        <w:rPr>
          <w:sz w:val="24"/>
          <w:szCs w:val="24"/>
        </w:rPr>
      </w:pPr>
      <w:r>
        <w:rPr>
          <w:rStyle w:val="FootnoteReference"/>
          <w:sz w:val="24"/>
          <w:szCs w:val="24"/>
        </w:rPr>
        <w:footnoteRef/>
      </w:r>
      <w:r>
        <w:rPr>
          <w:sz w:val="24"/>
          <w:szCs w:val="24"/>
        </w:rPr>
        <w:t xml:space="preserve"> a. g. e. 10026</w:t>
      </w:r>
    </w:p>
  </w:footnote>
  <w:footnote w:id="98">
    <w:p w:rsidR="00412403" w:rsidRDefault="00412403">
      <w:pPr>
        <w:pStyle w:val="FootnoteText"/>
        <w:rPr>
          <w:sz w:val="24"/>
          <w:szCs w:val="24"/>
        </w:rPr>
      </w:pPr>
      <w:r>
        <w:rPr>
          <w:rStyle w:val="FootnoteReference"/>
          <w:sz w:val="24"/>
          <w:szCs w:val="24"/>
        </w:rPr>
        <w:footnoteRef/>
      </w:r>
      <w:r>
        <w:rPr>
          <w:sz w:val="24"/>
          <w:szCs w:val="24"/>
        </w:rPr>
        <w:t xml:space="preserve"> a. g. e. 10027</w:t>
      </w:r>
    </w:p>
  </w:footnote>
  <w:footnote w:id="99">
    <w:p w:rsidR="00412403" w:rsidRDefault="00412403">
      <w:pPr>
        <w:pStyle w:val="FootnoteText"/>
        <w:rPr>
          <w:sz w:val="24"/>
          <w:szCs w:val="24"/>
        </w:rPr>
      </w:pPr>
      <w:r>
        <w:rPr>
          <w:rStyle w:val="FootnoteReference"/>
          <w:sz w:val="24"/>
          <w:szCs w:val="24"/>
        </w:rPr>
        <w:footnoteRef/>
      </w:r>
      <w:r>
        <w:rPr>
          <w:sz w:val="24"/>
          <w:szCs w:val="24"/>
        </w:rPr>
        <w:t xml:space="preserve"> a. g. e. 10030</w:t>
      </w:r>
    </w:p>
  </w:footnote>
  <w:footnote w:id="100">
    <w:p w:rsidR="00412403" w:rsidRDefault="00412403">
      <w:pPr>
        <w:pStyle w:val="FootnoteText"/>
        <w:rPr>
          <w:sz w:val="24"/>
          <w:szCs w:val="24"/>
        </w:rPr>
      </w:pPr>
      <w:r>
        <w:rPr>
          <w:rStyle w:val="FootnoteReference"/>
          <w:sz w:val="24"/>
          <w:szCs w:val="24"/>
        </w:rPr>
        <w:footnoteRef/>
      </w:r>
      <w:r>
        <w:rPr>
          <w:sz w:val="24"/>
          <w:szCs w:val="24"/>
        </w:rPr>
        <w:t xml:space="preserve"> a. g. e. 10033</w:t>
      </w:r>
    </w:p>
  </w:footnote>
  <w:footnote w:id="101">
    <w:p w:rsidR="00412403" w:rsidRDefault="00412403">
      <w:pPr>
        <w:pStyle w:val="FootnoteText"/>
        <w:rPr>
          <w:sz w:val="24"/>
          <w:szCs w:val="24"/>
        </w:rPr>
      </w:pPr>
      <w:r>
        <w:rPr>
          <w:rStyle w:val="FootnoteReference"/>
          <w:sz w:val="24"/>
          <w:szCs w:val="24"/>
        </w:rPr>
        <w:footnoteRef/>
      </w:r>
      <w:r>
        <w:rPr>
          <w:sz w:val="24"/>
          <w:szCs w:val="24"/>
        </w:rPr>
        <w:t xml:space="preserve"> Nehc'ül-Belağa , 16. hutbe</w:t>
      </w:r>
    </w:p>
  </w:footnote>
  <w:footnote w:id="102">
    <w:p w:rsidR="00412403" w:rsidRDefault="00412403">
      <w:pPr>
        <w:pStyle w:val="FootnoteText"/>
        <w:rPr>
          <w:sz w:val="24"/>
          <w:szCs w:val="24"/>
        </w:rPr>
      </w:pPr>
      <w:r>
        <w:rPr>
          <w:rStyle w:val="FootnoteReference"/>
          <w:sz w:val="24"/>
          <w:szCs w:val="24"/>
        </w:rPr>
        <w:footnoteRef/>
      </w:r>
      <w:r>
        <w:rPr>
          <w:sz w:val="24"/>
          <w:szCs w:val="24"/>
        </w:rPr>
        <w:t xml:space="preserve"> Bihar , 78/159/10</w:t>
      </w:r>
    </w:p>
  </w:footnote>
  <w:footnote w:id="103">
    <w:p w:rsidR="00412403" w:rsidRDefault="00412403">
      <w:pPr>
        <w:pStyle w:val="FootnoteText"/>
        <w:rPr>
          <w:sz w:val="24"/>
          <w:szCs w:val="24"/>
        </w:rPr>
      </w:pPr>
      <w:r>
        <w:rPr>
          <w:rStyle w:val="FootnoteReference"/>
          <w:sz w:val="24"/>
          <w:szCs w:val="24"/>
        </w:rPr>
        <w:footnoteRef/>
      </w:r>
      <w:r>
        <w:rPr>
          <w:sz w:val="24"/>
          <w:szCs w:val="24"/>
        </w:rPr>
        <w:t xml:space="preserve"> Nehc'ül-Belağa , 147. hi</w:t>
      </w:r>
      <w:r>
        <w:rPr>
          <w:sz w:val="24"/>
          <w:szCs w:val="24"/>
        </w:rPr>
        <w:t>k</w:t>
      </w:r>
      <w:r>
        <w:rPr>
          <w:sz w:val="24"/>
          <w:szCs w:val="24"/>
        </w:rPr>
        <w:t>met</w:t>
      </w:r>
    </w:p>
  </w:footnote>
  <w:footnote w:id="104">
    <w:p w:rsidR="00412403" w:rsidRDefault="00412403">
      <w:pPr>
        <w:pStyle w:val="FootnoteText"/>
        <w:rPr>
          <w:sz w:val="24"/>
          <w:szCs w:val="24"/>
        </w:rPr>
      </w:pPr>
      <w:r>
        <w:rPr>
          <w:rStyle w:val="FootnoteReference"/>
          <w:sz w:val="24"/>
          <w:szCs w:val="24"/>
        </w:rPr>
        <w:footnoteRef/>
      </w:r>
      <w:r>
        <w:rPr>
          <w:sz w:val="24"/>
          <w:szCs w:val="24"/>
        </w:rPr>
        <w:t xml:space="preserve"> a. g. e. 149</w:t>
      </w:r>
    </w:p>
  </w:footnote>
  <w:footnote w:id="105">
    <w:p w:rsidR="00412403" w:rsidRDefault="00412403">
      <w:pPr>
        <w:pStyle w:val="FootnoteText"/>
        <w:rPr>
          <w:sz w:val="24"/>
          <w:szCs w:val="24"/>
        </w:rPr>
      </w:pPr>
      <w:r>
        <w:rPr>
          <w:rStyle w:val="FootnoteReference"/>
          <w:sz w:val="24"/>
          <w:szCs w:val="24"/>
        </w:rPr>
        <w:footnoteRef/>
      </w:r>
      <w:r>
        <w:rPr>
          <w:sz w:val="24"/>
          <w:szCs w:val="24"/>
        </w:rPr>
        <w:t xml:space="preserve"> a. g. e. 117</w:t>
      </w:r>
    </w:p>
  </w:footnote>
  <w:footnote w:id="106">
    <w:p w:rsidR="00412403" w:rsidRDefault="00412403">
      <w:pPr>
        <w:pStyle w:val="FootnoteText"/>
        <w:rPr>
          <w:sz w:val="24"/>
          <w:szCs w:val="24"/>
        </w:rPr>
      </w:pPr>
      <w:r>
        <w:rPr>
          <w:rStyle w:val="FootnoteReference"/>
          <w:sz w:val="24"/>
          <w:szCs w:val="24"/>
        </w:rPr>
        <w:footnoteRef/>
      </w:r>
      <w:r>
        <w:rPr>
          <w:sz w:val="24"/>
          <w:szCs w:val="24"/>
        </w:rPr>
        <w:t xml:space="preserve"> a. g. e. 188. hikmet ; 16. hu</w:t>
      </w:r>
      <w:r>
        <w:rPr>
          <w:sz w:val="24"/>
          <w:szCs w:val="24"/>
        </w:rPr>
        <w:t>t</w:t>
      </w:r>
      <w:r>
        <w:rPr>
          <w:sz w:val="24"/>
          <w:szCs w:val="24"/>
        </w:rPr>
        <w:t>be</w:t>
      </w:r>
    </w:p>
  </w:footnote>
  <w:footnote w:id="107">
    <w:p w:rsidR="00412403" w:rsidRDefault="00412403">
      <w:pPr>
        <w:pStyle w:val="FootnoteText"/>
        <w:rPr>
          <w:sz w:val="24"/>
          <w:szCs w:val="24"/>
        </w:rPr>
      </w:pPr>
      <w:r>
        <w:rPr>
          <w:rStyle w:val="FootnoteReference"/>
          <w:sz w:val="24"/>
          <w:szCs w:val="24"/>
        </w:rPr>
        <w:footnoteRef/>
      </w:r>
      <w:r>
        <w:rPr>
          <w:sz w:val="24"/>
          <w:szCs w:val="24"/>
        </w:rPr>
        <w:t xml:space="preserve"> a. g. e. 161. hikmet</w:t>
      </w:r>
    </w:p>
  </w:footnote>
  <w:footnote w:id="108">
    <w:p w:rsidR="00412403" w:rsidRDefault="00412403">
      <w:pPr>
        <w:pStyle w:val="FootnoteText"/>
        <w:rPr>
          <w:sz w:val="24"/>
          <w:szCs w:val="24"/>
        </w:rPr>
      </w:pPr>
      <w:r>
        <w:rPr>
          <w:rStyle w:val="FootnoteReference"/>
          <w:sz w:val="24"/>
          <w:szCs w:val="24"/>
        </w:rPr>
        <w:footnoteRef/>
      </w:r>
      <w:r>
        <w:rPr>
          <w:sz w:val="24"/>
          <w:szCs w:val="24"/>
        </w:rPr>
        <w:t xml:space="preserve"> a. g. e. 31</w:t>
      </w:r>
    </w:p>
  </w:footnote>
  <w:footnote w:id="109">
    <w:p w:rsidR="00412403" w:rsidRDefault="00412403">
      <w:pPr>
        <w:pStyle w:val="FootnoteText"/>
        <w:rPr>
          <w:sz w:val="24"/>
          <w:szCs w:val="24"/>
        </w:rPr>
      </w:pPr>
      <w:r>
        <w:rPr>
          <w:rStyle w:val="FootnoteReference"/>
          <w:sz w:val="24"/>
          <w:szCs w:val="24"/>
        </w:rPr>
        <w:footnoteRef/>
      </w:r>
      <w:r>
        <w:rPr>
          <w:sz w:val="24"/>
          <w:szCs w:val="24"/>
        </w:rPr>
        <w:t xml:space="preserve"> a. g. e. 53. mektup</w:t>
      </w:r>
    </w:p>
  </w:footnote>
  <w:footnote w:id="110">
    <w:p w:rsidR="00412403" w:rsidRDefault="00412403">
      <w:pPr>
        <w:pStyle w:val="FootnoteText"/>
        <w:rPr>
          <w:sz w:val="24"/>
          <w:szCs w:val="24"/>
        </w:rPr>
      </w:pPr>
      <w:r>
        <w:rPr>
          <w:rStyle w:val="FootnoteReference"/>
          <w:sz w:val="24"/>
          <w:szCs w:val="24"/>
        </w:rPr>
        <w:footnoteRef/>
      </w:r>
      <w:r>
        <w:rPr>
          <w:sz w:val="24"/>
          <w:szCs w:val="24"/>
        </w:rPr>
        <w:t xml:space="preserve"> 189. hikmet</w:t>
      </w:r>
    </w:p>
  </w:footnote>
  <w:footnote w:id="111">
    <w:p w:rsidR="00412403" w:rsidRDefault="00412403">
      <w:pPr>
        <w:pStyle w:val="FootnoteText"/>
        <w:rPr>
          <w:sz w:val="24"/>
          <w:szCs w:val="24"/>
        </w:rPr>
      </w:pPr>
      <w:r>
        <w:rPr>
          <w:rStyle w:val="FootnoteReference"/>
          <w:sz w:val="24"/>
          <w:szCs w:val="24"/>
        </w:rPr>
        <w:footnoteRef/>
      </w:r>
      <w:r>
        <w:rPr>
          <w:sz w:val="24"/>
          <w:szCs w:val="24"/>
        </w:rPr>
        <w:t xml:space="preserve"> a. g. e. 157. hutbe</w:t>
      </w:r>
    </w:p>
  </w:footnote>
  <w:footnote w:id="112">
    <w:p w:rsidR="00412403" w:rsidRDefault="00412403">
      <w:pPr>
        <w:pStyle w:val="FootnoteText"/>
        <w:rPr>
          <w:sz w:val="24"/>
          <w:szCs w:val="24"/>
        </w:rPr>
      </w:pPr>
      <w:r>
        <w:rPr>
          <w:rStyle w:val="FootnoteReference"/>
          <w:sz w:val="24"/>
          <w:szCs w:val="24"/>
        </w:rPr>
        <w:footnoteRef/>
      </w:r>
      <w:r>
        <w:rPr>
          <w:sz w:val="24"/>
          <w:szCs w:val="24"/>
        </w:rPr>
        <w:t xml:space="preserve"> a. g. e. 91</w:t>
      </w:r>
    </w:p>
  </w:footnote>
  <w:footnote w:id="113">
    <w:p w:rsidR="00412403" w:rsidRDefault="00412403">
      <w:pPr>
        <w:pStyle w:val="FootnoteText"/>
        <w:rPr>
          <w:sz w:val="24"/>
          <w:szCs w:val="24"/>
        </w:rPr>
      </w:pPr>
      <w:r>
        <w:rPr>
          <w:rStyle w:val="FootnoteReference"/>
          <w:sz w:val="24"/>
          <w:szCs w:val="24"/>
        </w:rPr>
        <w:footnoteRef/>
      </w:r>
      <w:r>
        <w:rPr>
          <w:sz w:val="24"/>
          <w:szCs w:val="24"/>
        </w:rPr>
        <w:t xml:space="preserve"> a. g. e. 169</w:t>
      </w:r>
    </w:p>
  </w:footnote>
  <w:footnote w:id="114">
    <w:p w:rsidR="00412403" w:rsidRDefault="00412403">
      <w:pPr>
        <w:pStyle w:val="FootnoteText"/>
        <w:rPr>
          <w:sz w:val="24"/>
          <w:szCs w:val="24"/>
        </w:rPr>
      </w:pPr>
      <w:r>
        <w:rPr>
          <w:rStyle w:val="FootnoteReference"/>
          <w:sz w:val="24"/>
          <w:szCs w:val="24"/>
        </w:rPr>
        <w:footnoteRef/>
      </w:r>
      <w:r>
        <w:rPr>
          <w:sz w:val="24"/>
          <w:szCs w:val="24"/>
        </w:rPr>
        <w:t xml:space="preserve"> a. g. e. 119</w:t>
      </w:r>
    </w:p>
  </w:footnote>
  <w:footnote w:id="115">
    <w:p w:rsidR="00412403" w:rsidRDefault="00412403">
      <w:pPr>
        <w:pStyle w:val="FootnoteText"/>
        <w:rPr>
          <w:sz w:val="24"/>
          <w:szCs w:val="24"/>
        </w:rPr>
      </w:pPr>
      <w:r>
        <w:rPr>
          <w:rStyle w:val="FootnoteReference"/>
          <w:sz w:val="24"/>
          <w:szCs w:val="24"/>
        </w:rPr>
        <w:footnoteRef/>
      </w:r>
      <w:r>
        <w:rPr>
          <w:sz w:val="24"/>
          <w:szCs w:val="24"/>
        </w:rPr>
        <w:t xml:space="preserve"> a. g. e. 187</w:t>
      </w:r>
    </w:p>
  </w:footnote>
  <w:footnote w:id="116">
    <w:p w:rsidR="00412403" w:rsidRDefault="00412403">
      <w:pPr>
        <w:pStyle w:val="FootnoteText"/>
      </w:pPr>
      <w:r>
        <w:rPr>
          <w:rStyle w:val="FootnoteReference"/>
        </w:rPr>
        <w:footnoteRef/>
      </w:r>
      <w:r>
        <w:t xml:space="preserve"> Bakara suresi. 195</w:t>
      </w:r>
    </w:p>
  </w:footnote>
  <w:footnote w:id="117">
    <w:p w:rsidR="00412403" w:rsidRDefault="00412403">
      <w:pPr>
        <w:pStyle w:val="FootnoteText"/>
        <w:rPr>
          <w:sz w:val="24"/>
          <w:szCs w:val="24"/>
        </w:rPr>
      </w:pPr>
      <w:r>
        <w:rPr>
          <w:rStyle w:val="FootnoteReference"/>
          <w:sz w:val="24"/>
          <w:szCs w:val="24"/>
        </w:rPr>
        <w:footnoteRef/>
      </w:r>
      <w:r>
        <w:rPr>
          <w:sz w:val="24"/>
          <w:szCs w:val="24"/>
        </w:rPr>
        <w:t xml:space="preserve"> Bihar , 49/130/3</w:t>
      </w:r>
    </w:p>
  </w:footnote>
  <w:footnote w:id="118">
    <w:p w:rsidR="00412403" w:rsidRDefault="00412403">
      <w:pPr>
        <w:pStyle w:val="FootnoteText"/>
        <w:rPr>
          <w:sz w:val="24"/>
          <w:szCs w:val="24"/>
        </w:rPr>
      </w:pPr>
      <w:r>
        <w:rPr>
          <w:rStyle w:val="FootnoteReference"/>
          <w:sz w:val="24"/>
          <w:szCs w:val="24"/>
        </w:rPr>
        <w:footnoteRef/>
      </w:r>
      <w:r>
        <w:rPr>
          <w:sz w:val="24"/>
          <w:szCs w:val="24"/>
        </w:rPr>
        <w:t xml:space="preserve"> Uyun-u Ahbar’ir-Rıza , 2/139/2</w:t>
      </w:r>
    </w:p>
  </w:footnote>
  <w:footnote w:id="119">
    <w:p w:rsidR="00412403" w:rsidRDefault="00412403">
      <w:pPr>
        <w:pStyle w:val="FootnoteText"/>
        <w:rPr>
          <w:sz w:val="24"/>
          <w:szCs w:val="24"/>
        </w:rPr>
      </w:pPr>
      <w:r>
        <w:rPr>
          <w:rStyle w:val="FootnoteReference"/>
          <w:sz w:val="24"/>
          <w:szCs w:val="24"/>
        </w:rPr>
        <w:footnoteRef/>
      </w:r>
      <w:r>
        <w:rPr>
          <w:sz w:val="24"/>
          <w:szCs w:val="24"/>
        </w:rPr>
        <w:t xml:space="preserve"> a. g. e. 1/19/1</w:t>
      </w:r>
    </w:p>
  </w:footnote>
  <w:footnote w:id="120">
    <w:p w:rsidR="00412403" w:rsidRDefault="00412403">
      <w:pPr>
        <w:pStyle w:val="FootnoteText"/>
        <w:rPr>
          <w:sz w:val="24"/>
          <w:szCs w:val="24"/>
        </w:rPr>
      </w:pPr>
      <w:r>
        <w:rPr>
          <w:rStyle w:val="FootnoteReference"/>
          <w:sz w:val="24"/>
          <w:szCs w:val="24"/>
        </w:rPr>
        <w:footnoteRef/>
      </w:r>
      <w:r>
        <w:rPr>
          <w:sz w:val="24"/>
          <w:szCs w:val="24"/>
        </w:rPr>
        <w:t xml:space="preserve"> el-Kafi , 4/53/7</w:t>
      </w:r>
    </w:p>
  </w:footnote>
  <w:footnote w:id="121">
    <w:p w:rsidR="00412403" w:rsidRDefault="00412403">
      <w:pPr>
        <w:pStyle w:val="FootnoteText"/>
        <w:rPr>
          <w:sz w:val="24"/>
          <w:szCs w:val="24"/>
        </w:rPr>
      </w:pPr>
      <w:r>
        <w:rPr>
          <w:rStyle w:val="FootnoteReference"/>
          <w:sz w:val="24"/>
          <w:szCs w:val="24"/>
        </w:rPr>
        <w:footnoteRef/>
      </w:r>
      <w:r>
        <w:rPr>
          <w:sz w:val="24"/>
          <w:szCs w:val="24"/>
        </w:rPr>
        <w:t xml:space="preserve"> Dur’ul-Mensur , 1/500</w:t>
      </w:r>
    </w:p>
  </w:footnote>
  <w:footnote w:id="122">
    <w:p w:rsidR="00412403" w:rsidRDefault="00412403">
      <w:pPr>
        <w:pStyle w:val="FootnoteText"/>
        <w:rPr>
          <w:sz w:val="24"/>
          <w:szCs w:val="24"/>
        </w:rPr>
      </w:pPr>
      <w:r>
        <w:rPr>
          <w:rStyle w:val="FootnoteReference"/>
          <w:sz w:val="24"/>
          <w:szCs w:val="24"/>
        </w:rPr>
        <w:footnoteRef/>
      </w:r>
      <w:r>
        <w:rPr>
          <w:sz w:val="24"/>
          <w:szCs w:val="24"/>
        </w:rPr>
        <w:t xml:space="preserve"> Nehc'ül-Belağa , 31. mektup</w:t>
      </w:r>
    </w:p>
  </w:footnote>
  <w:footnote w:id="123">
    <w:p w:rsidR="00412403" w:rsidRDefault="00412403">
      <w:pPr>
        <w:pStyle w:val="FootnoteText"/>
        <w:rPr>
          <w:sz w:val="24"/>
          <w:szCs w:val="24"/>
        </w:rPr>
      </w:pPr>
      <w:r>
        <w:rPr>
          <w:rStyle w:val="FootnoteReference"/>
          <w:sz w:val="24"/>
          <w:szCs w:val="24"/>
        </w:rPr>
        <w:footnoteRef/>
      </w:r>
      <w:r>
        <w:rPr>
          <w:sz w:val="24"/>
          <w:szCs w:val="24"/>
        </w:rPr>
        <w:t xml:space="preserve"> Gurer'ul-Hikem , 4977</w:t>
      </w:r>
    </w:p>
  </w:footnote>
  <w:footnote w:id="124">
    <w:p w:rsidR="00412403" w:rsidRDefault="00412403">
      <w:pPr>
        <w:pStyle w:val="FootnoteText"/>
        <w:rPr>
          <w:sz w:val="24"/>
          <w:szCs w:val="24"/>
        </w:rPr>
      </w:pPr>
      <w:r>
        <w:rPr>
          <w:rStyle w:val="FootnoteReference"/>
          <w:sz w:val="24"/>
          <w:szCs w:val="24"/>
        </w:rPr>
        <w:footnoteRef/>
      </w:r>
      <w:r>
        <w:rPr>
          <w:sz w:val="24"/>
          <w:szCs w:val="24"/>
        </w:rPr>
        <w:t xml:space="preserve"> Bihar , 78/165/1</w:t>
      </w:r>
    </w:p>
  </w:footnote>
  <w:footnote w:id="125">
    <w:p w:rsidR="00412403" w:rsidRDefault="00412403">
      <w:pPr>
        <w:pStyle w:val="FootnoteText"/>
        <w:rPr>
          <w:sz w:val="24"/>
          <w:szCs w:val="24"/>
        </w:rPr>
      </w:pPr>
      <w:r>
        <w:rPr>
          <w:rStyle w:val="FootnoteReference"/>
          <w:sz w:val="24"/>
          <w:szCs w:val="24"/>
        </w:rPr>
        <w:footnoteRef/>
      </w:r>
      <w:r>
        <w:rPr>
          <w:sz w:val="24"/>
          <w:szCs w:val="24"/>
        </w:rPr>
        <w:t xml:space="preserve"> Gurer'ul-Hikem , 2982</w:t>
      </w:r>
    </w:p>
  </w:footnote>
  <w:footnote w:id="126">
    <w:p w:rsidR="00412403" w:rsidRDefault="00412403">
      <w:pPr>
        <w:pStyle w:val="FootnoteText"/>
        <w:rPr>
          <w:sz w:val="24"/>
          <w:szCs w:val="24"/>
        </w:rPr>
      </w:pPr>
      <w:r>
        <w:rPr>
          <w:rStyle w:val="FootnoteReference"/>
          <w:sz w:val="24"/>
          <w:szCs w:val="24"/>
        </w:rPr>
        <w:footnoteRef/>
      </w:r>
      <w:r>
        <w:rPr>
          <w:sz w:val="24"/>
          <w:szCs w:val="24"/>
        </w:rPr>
        <w:t xml:space="preserve"> a. g. e. 991</w:t>
      </w:r>
    </w:p>
  </w:footnote>
  <w:footnote w:id="127">
    <w:p w:rsidR="00412403" w:rsidRDefault="00412403">
      <w:pPr>
        <w:pStyle w:val="FootnoteText"/>
        <w:rPr>
          <w:sz w:val="24"/>
          <w:szCs w:val="24"/>
        </w:rPr>
      </w:pPr>
      <w:r>
        <w:rPr>
          <w:rStyle w:val="FootnoteReference"/>
          <w:sz w:val="24"/>
          <w:szCs w:val="24"/>
        </w:rPr>
        <w:footnoteRef/>
      </w:r>
      <w:r>
        <w:rPr>
          <w:sz w:val="24"/>
          <w:szCs w:val="24"/>
        </w:rPr>
        <w:t xml:space="preserve"> a. g. e. 8526</w:t>
      </w:r>
    </w:p>
  </w:footnote>
  <w:footnote w:id="128">
    <w:p w:rsidR="00412403" w:rsidRDefault="00412403">
      <w:pPr>
        <w:pStyle w:val="FootnoteText"/>
        <w:rPr>
          <w:sz w:val="24"/>
          <w:szCs w:val="24"/>
        </w:rPr>
      </w:pPr>
      <w:r>
        <w:rPr>
          <w:rStyle w:val="FootnoteReference"/>
          <w:sz w:val="24"/>
          <w:szCs w:val="24"/>
        </w:rPr>
        <w:footnoteRef/>
      </w:r>
      <w:r>
        <w:rPr>
          <w:sz w:val="24"/>
          <w:szCs w:val="24"/>
        </w:rPr>
        <w:t xml:space="preserve"> Sahifet’us-Seccadiyet’ul-Camie , 471 , 200. dua</w:t>
      </w:r>
    </w:p>
  </w:footnote>
  <w:footnote w:id="129">
    <w:p w:rsidR="00412403" w:rsidRDefault="00412403">
      <w:pPr>
        <w:pStyle w:val="FootnoteText"/>
        <w:rPr>
          <w:sz w:val="24"/>
          <w:szCs w:val="24"/>
        </w:rPr>
      </w:pPr>
      <w:r>
        <w:rPr>
          <w:rStyle w:val="FootnoteReference"/>
          <w:sz w:val="24"/>
          <w:szCs w:val="24"/>
        </w:rPr>
        <w:footnoteRef/>
      </w:r>
      <w:r>
        <w:rPr>
          <w:sz w:val="24"/>
          <w:szCs w:val="24"/>
        </w:rPr>
        <w:t xml:space="preserve"> Gurer'ul-Hikem , 7161</w:t>
      </w:r>
    </w:p>
  </w:footnote>
  <w:footnote w:id="130">
    <w:p w:rsidR="00412403" w:rsidRDefault="00412403">
      <w:pPr>
        <w:pStyle w:val="FootnoteText"/>
        <w:rPr>
          <w:sz w:val="24"/>
          <w:szCs w:val="24"/>
        </w:rPr>
      </w:pPr>
      <w:r>
        <w:rPr>
          <w:rStyle w:val="FootnoteReference"/>
          <w:sz w:val="24"/>
          <w:szCs w:val="24"/>
        </w:rPr>
        <w:footnoteRef/>
      </w:r>
      <w:r>
        <w:rPr>
          <w:sz w:val="24"/>
          <w:szCs w:val="24"/>
        </w:rPr>
        <w:t xml:space="preserve"> Kenz'ul-Ummal , 43021</w:t>
      </w:r>
    </w:p>
  </w:footnote>
  <w:footnote w:id="131">
    <w:p w:rsidR="00412403" w:rsidRDefault="00412403">
      <w:pPr>
        <w:pStyle w:val="FootnoteText"/>
        <w:rPr>
          <w:sz w:val="24"/>
          <w:szCs w:val="24"/>
        </w:rPr>
      </w:pPr>
      <w:r>
        <w:rPr>
          <w:rStyle w:val="FootnoteReference"/>
          <w:sz w:val="24"/>
          <w:szCs w:val="24"/>
        </w:rPr>
        <w:footnoteRef/>
      </w:r>
      <w:r>
        <w:rPr>
          <w:sz w:val="24"/>
          <w:szCs w:val="24"/>
        </w:rPr>
        <w:t xml:space="preserve"> el-Hisal , 40/25</w:t>
      </w:r>
    </w:p>
  </w:footnote>
  <w:footnote w:id="132">
    <w:p w:rsidR="00412403" w:rsidRDefault="00412403">
      <w:pPr>
        <w:pStyle w:val="FootnoteText"/>
        <w:rPr>
          <w:sz w:val="24"/>
          <w:szCs w:val="24"/>
        </w:rPr>
      </w:pPr>
      <w:r>
        <w:rPr>
          <w:rStyle w:val="FootnoteReference"/>
          <w:sz w:val="24"/>
          <w:szCs w:val="24"/>
        </w:rPr>
        <w:footnoteRef/>
      </w:r>
      <w:r>
        <w:rPr>
          <w:sz w:val="24"/>
          <w:szCs w:val="24"/>
        </w:rPr>
        <w:t xml:space="preserve"> Gurer'ul-Hikem , 3235</w:t>
      </w:r>
    </w:p>
  </w:footnote>
  <w:footnote w:id="133">
    <w:p w:rsidR="00412403" w:rsidRDefault="00412403">
      <w:pPr>
        <w:pStyle w:val="FootnoteText"/>
        <w:rPr>
          <w:sz w:val="24"/>
          <w:szCs w:val="24"/>
        </w:rPr>
      </w:pPr>
      <w:r>
        <w:rPr>
          <w:rStyle w:val="FootnoteReference"/>
          <w:sz w:val="24"/>
          <w:szCs w:val="24"/>
        </w:rPr>
        <w:footnoteRef/>
      </w:r>
      <w:r>
        <w:rPr>
          <w:sz w:val="24"/>
          <w:szCs w:val="24"/>
        </w:rPr>
        <w:t xml:space="preserve"> a. g. e. 3212</w:t>
      </w:r>
    </w:p>
  </w:footnote>
  <w:footnote w:id="134">
    <w:p w:rsidR="00412403" w:rsidRDefault="00412403">
      <w:pPr>
        <w:pStyle w:val="FootnoteText"/>
        <w:rPr>
          <w:sz w:val="24"/>
          <w:szCs w:val="24"/>
        </w:rPr>
      </w:pPr>
      <w:r>
        <w:rPr>
          <w:rStyle w:val="FootnoteReference"/>
          <w:sz w:val="24"/>
          <w:szCs w:val="24"/>
        </w:rPr>
        <w:footnoteRef/>
      </w:r>
      <w:r>
        <w:rPr>
          <w:sz w:val="24"/>
          <w:szCs w:val="24"/>
        </w:rPr>
        <w:t xml:space="preserve"> Bihar , 78/9/64</w:t>
      </w:r>
    </w:p>
  </w:footnote>
  <w:footnote w:id="135">
    <w:p w:rsidR="00412403" w:rsidRDefault="00412403">
      <w:pPr>
        <w:pStyle w:val="FootnoteText"/>
        <w:rPr>
          <w:sz w:val="24"/>
          <w:szCs w:val="24"/>
        </w:rPr>
      </w:pPr>
      <w:r>
        <w:rPr>
          <w:rStyle w:val="FootnoteReference"/>
          <w:sz w:val="24"/>
          <w:szCs w:val="24"/>
        </w:rPr>
        <w:footnoteRef/>
      </w:r>
      <w:r>
        <w:rPr>
          <w:sz w:val="24"/>
          <w:szCs w:val="24"/>
        </w:rPr>
        <w:t xml:space="preserve"> Gurer'ul-Hikem , 2167</w:t>
      </w:r>
    </w:p>
  </w:footnote>
  <w:footnote w:id="136">
    <w:p w:rsidR="00412403" w:rsidRDefault="00412403">
      <w:pPr>
        <w:pStyle w:val="FootnoteText"/>
        <w:rPr>
          <w:sz w:val="24"/>
          <w:szCs w:val="24"/>
        </w:rPr>
      </w:pPr>
      <w:r>
        <w:rPr>
          <w:rStyle w:val="FootnoteReference"/>
          <w:sz w:val="24"/>
          <w:szCs w:val="24"/>
        </w:rPr>
        <w:footnoteRef/>
      </w:r>
      <w:r>
        <w:rPr>
          <w:sz w:val="24"/>
          <w:szCs w:val="24"/>
        </w:rPr>
        <w:t xml:space="preserve"> Nehc'ül-Belağa , 47. hikmet</w:t>
      </w:r>
    </w:p>
  </w:footnote>
  <w:footnote w:id="137">
    <w:p w:rsidR="00412403" w:rsidRDefault="00412403">
      <w:pPr>
        <w:pStyle w:val="FootnoteText"/>
        <w:rPr>
          <w:sz w:val="24"/>
          <w:szCs w:val="24"/>
        </w:rPr>
      </w:pPr>
      <w:r>
        <w:rPr>
          <w:rStyle w:val="FootnoteReference"/>
          <w:sz w:val="24"/>
          <w:szCs w:val="24"/>
        </w:rPr>
        <w:footnoteRef/>
      </w:r>
      <w:r>
        <w:rPr>
          <w:sz w:val="24"/>
          <w:szCs w:val="24"/>
        </w:rPr>
        <w:t xml:space="preserve"> Gurer'ul-Hikem , 8320</w:t>
      </w:r>
    </w:p>
  </w:footnote>
  <w:footnote w:id="138">
    <w:p w:rsidR="00412403" w:rsidRDefault="00412403">
      <w:pPr>
        <w:pStyle w:val="FootnoteText"/>
        <w:rPr>
          <w:sz w:val="24"/>
          <w:szCs w:val="24"/>
        </w:rPr>
      </w:pPr>
      <w:r>
        <w:rPr>
          <w:rStyle w:val="FootnoteReference"/>
          <w:sz w:val="24"/>
          <w:szCs w:val="24"/>
        </w:rPr>
        <w:footnoteRef/>
      </w:r>
      <w:r>
        <w:rPr>
          <w:sz w:val="24"/>
          <w:szCs w:val="24"/>
        </w:rPr>
        <w:t xml:space="preserve"> a. g. e. 9707</w:t>
      </w:r>
    </w:p>
  </w:footnote>
  <w:footnote w:id="139">
    <w:p w:rsidR="00412403" w:rsidRDefault="00412403">
      <w:pPr>
        <w:pStyle w:val="FootnoteText"/>
        <w:rPr>
          <w:sz w:val="24"/>
          <w:szCs w:val="24"/>
        </w:rPr>
      </w:pPr>
      <w:r>
        <w:rPr>
          <w:rStyle w:val="FootnoteReference"/>
          <w:sz w:val="24"/>
          <w:szCs w:val="24"/>
        </w:rPr>
        <w:footnoteRef/>
      </w:r>
      <w:r>
        <w:rPr>
          <w:sz w:val="24"/>
          <w:szCs w:val="24"/>
        </w:rPr>
        <w:t xml:space="preserve"> a. g. e. 2453</w:t>
      </w:r>
    </w:p>
  </w:footnote>
  <w:footnote w:id="140">
    <w:p w:rsidR="00412403" w:rsidRDefault="00412403">
      <w:pPr>
        <w:pStyle w:val="FootnoteText"/>
        <w:rPr>
          <w:sz w:val="24"/>
          <w:szCs w:val="24"/>
        </w:rPr>
      </w:pPr>
      <w:r>
        <w:rPr>
          <w:rStyle w:val="FootnoteReference"/>
          <w:sz w:val="24"/>
          <w:szCs w:val="24"/>
        </w:rPr>
        <w:footnoteRef/>
      </w:r>
      <w:r>
        <w:rPr>
          <w:sz w:val="24"/>
          <w:szCs w:val="24"/>
        </w:rPr>
        <w:t xml:space="preserve"> a. g. e. 2438</w:t>
      </w:r>
    </w:p>
  </w:footnote>
  <w:footnote w:id="141">
    <w:p w:rsidR="00412403" w:rsidRDefault="00412403">
      <w:pPr>
        <w:pStyle w:val="FootnoteText"/>
        <w:rPr>
          <w:sz w:val="24"/>
          <w:szCs w:val="24"/>
        </w:rPr>
      </w:pPr>
      <w:r>
        <w:rPr>
          <w:rStyle w:val="FootnoteReference"/>
          <w:sz w:val="24"/>
          <w:szCs w:val="24"/>
        </w:rPr>
        <w:footnoteRef/>
      </w:r>
      <w:r>
        <w:rPr>
          <w:sz w:val="24"/>
          <w:szCs w:val="24"/>
        </w:rPr>
        <w:t xml:space="preserve"> a. g. e. 2288</w:t>
      </w:r>
    </w:p>
  </w:footnote>
  <w:footnote w:id="142">
    <w:p w:rsidR="00412403" w:rsidRDefault="00412403">
      <w:pPr>
        <w:pStyle w:val="FootnoteText"/>
        <w:rPr>
          <w:sz w:val="24"/>
          <w:szCs w:val="24"/>
        </w:rPr>
      </w:pPr>
      <w:r>
        <w:rPr>
          <w:rStyle w:val="FootnoteReference"/>
          <w:sz w:val="24"/>
          <w:szCs w:val="24"/>
        </w:rPr>
        <w:footnoteRef/>
      </w:r>
      <w:r>
        <w:rPr>
          <w:sz w:val="24"/>
          <w:szCs w:val="24"/>
        </w:rPr>
        <w:t xml:space="preserve"> Nehc'ül-Belağa , 370. hi</w:t>
      </w:r>
      <w:r>
        <w:rPr>
          <w:sz w:val="24"/>
          <w:szCs w:val="24"/>
        </w:rPr>
        <w:t>k</w:t>
      </w:r>
      <w:r>
        <w:rPr>
          <w:sz w:val="24"/>
          <w:szCs w:val="24"/>
        </w:rPr>
        <w:t>met ; Şerh-i Nehc'ül-Belağa-i İbn-i Ebi'l-Hadid , 19/300</w:t>
      </w:r>
    </w:p>
  </w:footnote>
  <w:footnote w:id="143">
    <w:p w:rsidR="00412403" w:rsidRDefault="00412403">
      <w:pPr>
        <w:pStyle w:val="FootnoteText"/>
        <w:rPr>
          <w:sz w:val="24"/>
          <w:szCs w:val="24"/>
        </w:rPr>
      </w:pPr>
      <w:r>
        <w:rPr>
          <w:rStyle w:val="FootnoteReference"/>
          <w:sz w:val="24"/>
          <w:szCs w:val="24"/>
        </w:rPr>
        <w:footnoteRef/>
      </w:r>
      <w:r>
        <w:rPr>
          <w:sz w:val="24"/>
          <w:szCs w:val="24"/>
        </w:rPr>
        <w:t xml:space="preserve"> Bihar , 77/182/10</w:t>
      </w:r>
    </w:p>
  </w:footnote>
  <w:footnote w:id="144">
    <w:p w:rsidR="00412403" w:rsidRDefault="00412403">
      <w:pPr>
        <w:pStyle w:val="FootnoteText"/>
        <w:rPr>
          <w:sz w:val="24"/>
          <w:szCs w:val="24"/>
        </w:rPr>
      </w:pPr>
      <w:r>
        <w:rPr>
          <w:rStyle w:val="FootnoteReference"/>
          <w:sz w:val="24"/>
          <w:szCs w:val="24"/>
        </w:rPr>
        <w:footnoteRef/>
      </w:r>
      <w:r>
        <w:rPr>
          <w:sz w:val="24"/>
          <w:szCs w:val="24"/>
        </w:rPr>
        <w:t xml:space="preserve"> el-Kafi , 8/45/8</w:t>
      </w:r>
    </w:p>
  </w:footnote>
  <w:footnote w:id="145">
    <w:p w:rsidR="00412403" w:rsidRDefault="00412403">
      <w:pPr>
        <w:pStyle w:val="FootnoteText"/>
        <w:rPr>
          <w:sz w:val="24"/>
          <w:szCs w:val="24"/>
        </w:rPr>
      </w:pPr>
      <w:r>
        <w:rPr>
          <w:rStyle w:val="FootnoteReference"/>
          <w:sz w:val="24"/>
          <w:szCs w:val="24"/>
        </w:rPr>
        <w:footnoteRef/>
      </w:r>
      <w:r>
        <w:rPr>
          <w:sz w:val="24"/>
          <w:szCs w:val="24"/>
        </w:rPr>
        <w:t xml:space="preserve"> Gurer'ul-Hikem , 3586</w:t>
      </w:r>
    </w:p>
  </w:footnote>
  <w:footnote w:id="146">
    <w:p w:rsidR="00412403" w:rsidRDefault="00412403">
      <w:pPr>
        <w:pStyle w:val="FootnoteText"/>
        <w:rPr>
          <w:sz w:val="24"/>
          <w:szCs w:val="24"/>
        </w:rPr>
      </w:pPr>
      <w:r>
        <w:rPr>
          <w:rStyle w:val="FootnoteReference"/>
          <w:sz w:val="24"/>
          <w:szCs w:val="24"/>
        </w:rPr>
        <w:footnoteRef/>
      </w:r>
      <w:r>
        <w:rPr>
          <w:sz w:val="24"/>
          <w:szCs w:val="24"/>
        </w:rPr>
        <w:t xml:space="preserve"> a. g. e. 8970</w:t>
      </w:r>
    </w:p>
  </w:footnote>
  <w:footnote w:id="147">
    <w:p w:rsidR="00412403" w:rsidRDefault="00412403">
      <w:pPr>
        <w:pStyle w:val="FootnoteText"/>
        <w:rPr>
          <w:sz w:val="24"/>
          <w:szCs w:val="24"/>
        </w:rPr>
      </w:pPr>
      <w:r>
        <w:rPr>
          <w:rStyle w:val="FootnoteReference"/>
          <w:sz w:val="24"/>
          <w:szCs w:val="24"/>
        </w:rPr>
        <w:footnoteRef/>
      </w:r>
      <w:r>
        <w:rPr>
          <w:sz w:val="24"/>
          <w:szCs w:val="24"/>
        </w:rPr>
        <w:t xml:space="preserve"> Ankebut , 69</w:t>
      </w:r>
    </w:p>
  </w:footnote>
  <w:footnote w:id="148">
    <w:p w:rsidR="00412403" w:rsidRDefault="00412403">
      <w:pPr>
        <w:pStyle w:val="FootnoteText"/>
        <w:rPr>
          <w:sz w:val="24"/>
          <w:szCs w:val="24"/>
        </w:rPr>
      </w:pPr>
      <w:r>
        <w:rPr>
          <w:rStyle w:val="FootnoteReference"/>
          <w:sz w:val="24"/>
          <w:szCs w:val="24"/>
        </w:rPr>
        <w:footnoteRef/>
      </w:r>
      <w:r>
        <w:rPr>
          <w:sz w:val="24"/>
          <w:szCs w:val="24"/>
        </w:rPr>
        <w:t xml:space="preserve"> Gurer'ul-Hikem , 8784</w:t>
      </w:r>
    </w:p>
  </w:footnote>
  <w:footnote w:id="149">
    <w:p w:rsidR="00412403" w:rsidRDefault="00412403">
      <w:pPr>
        <w:pStyle w:val="FootnoteText"/>
        <w:rPr>
          <w:sz w:val="24"/>
          <w:szCs w:val="24"/>
        </w:rPr>
      </w:pPr>
      <w:r>
        <w:rPr>
          <w:rStyle w:val="FootnoteReference"/>
          <w:sz w:val="24"/>
          <w:szCs w:val="24"/>
        </w:rPr>
        <w:footnoteRef/>
      </w:r>
      <w:r>
        <w:rPr>
          <w:sz w:val="24"/>
          <w:szCs w:val="24"/>
        </w:rPr>
        <w:t xml:space="preserve"> a. g. e. 8785</w:t>
      </w:r>
    </w:p>
  </w:footnote>
  <w:footnote w:id="150">
    <w:p w:rsidR="00412403" w:rsidRDefault="00412403">
      <w:pPr>
        <w:pStyle w:val="FootnoteText"/>
        <w:rPr>
          <w:sz w:val="24"/>
          <w:szCs w:val="24"/>
        </w:rPr>
      </w:pPr>
      <w:r>
        <w:rPr>
          <w:rStyle w:val="FootnoteReference"/>
          <w:sz w:val="24"/>
          <w:szCs w:val="24"/>
        </w:rPr>
        <w:footnoteRef/>
      </w:r>
      <w:r>
        <w:rPr>
          <w:sz w:val="24"/>
          <w:szCs w:val="24"/>
        </w:rPr>
        <w:t xml:space="preserve"> a. g. e. 8902</w:t>
      </w:r>
    </w:p>
  </w:footnote>
  <w:footnote w:id="151">
    <w:p w:rsidR="00412403" w:rsidRDefault="00412403">
      <w:pPr>
        <w:pStyle w:val="FootnoteText"/>
        <w:rPr>
          <w:sz w:val="24"/>
          <w:szCs w:val="24"/>
        </w:rPr>
      </w:pPr>
      <w:r>
        <w:rPr>
          <w:rStyle w:val="FootnoteReference"/>
          <w:sz w:val="24"/>
          <w:szCs w:val="24"/>
        </w:rPr>
        <w:footnoteRef/>
      </w:r>
      <w:r>
        <w:rPr>
          <w:sz w:val="24"/>
          <w:szCs w:val="24"/>
        </w:rPr>
        <w:t xml:space="preserve"> Sahifet’us-Seccadiye , 439 , 199. dua</w:t>
      </w:r>
    </w:p>
  </w:footnote>
  <w:footnote w:id="152">
    <w:p w:rsidR="00412403" w:rsidRDefault="00412403">
      <w:pPr>
        <w:pStyle w:val="FootnoteText"/>
        <w:rPr>
          <w:sz w:val="24"/>
          <w:szCs w:val="24"/>
        </w:rPr>
      </w:pPr>
      <w:r>
        <w:rPr>
          <w:rStyle w:val="FootnoteReference"/>
          <w:sz w:val="24"/>
          <w:szCs w:val="24"/>
        </w:rPr>
        <w:footnoteRef/>
      </w:r>
      <w:r>
        <w:rPr>
          <w:sz w:val="24"/>
          <w:szCs w:val="24"/>
        </w:rPr>
        <w:t xml:space="preserve"> Bihar , 94/148/21</w:t>
      </w:r>
    </w:p>
  </w:footnote>
  <w:footnote w:id="153">
    <w:p w:rsidR="00412403" w:rsidRDefault="00412403">
      <w:pPr>
        <w:pStyle w:val="FootnoteText"/>
        <w:rPr>
          <w:sz w:val="24"/>
          <w:szCs w:val="24"/>
        </w:rPr>
      </w:pPr>
      <w:r>
        <w:rPr>
          <w:rStyle w:val="FootnoteReference"/>
          <w:sz w:val="24"/>
          <w:szCs w:val="24"/>
        </w:rPr>
        <w:footnoteRef/>
      </w:r>
      <w:r>
        <w:rPr>
          <w:sz w:val="24"/>
          <w:szCs w:val="24"/>
        </w:rPr>
        <w:t xml:space="preserve"> Sahifet’us-Seccadiye , 441 , 199. dua</w:t>
      </w:r>
    </w:p>
  </w:footnote>
  <w:footnote w:id="154">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55">
    <w:p w:rsidR="00412403" w:rsidRDefault="00412403">
      <w:pPr>
        <w:pStyle w:val="FootnoteText"/>
        <w:rPr>
          <w:sz w:val="24"/>
          <w:szCs w:val="24"/>
        </w:rPr>
      </w:pPr>
      <w:r>
        <w:rPr>
          <w:rStyle w:val="FootnoteReference"/>
          <w:sz w:val="24"/>
          <w:szCs w:val="24"/>
        </w:rPr>
        <w:footnoteRef/>
      </w:r>
      <w:r>
        <w:rPr>
          <w:sz w:val="24"/>
          <w:szCs w:val="24"/>
        </w:rPr>
        <w:t xml:space="preserve"> Bihar , 98/89/3</w:t>
      </w:r>
    </w:p>
  </w:footnote>
  <w:footnote w:id="156">
    <w:p w:rsidR="00412403" w:rsidRDefault="00412403">
      <w:pPr>
        <w:pStyle w:val="FootnoteText"/>
        <w:rPr>
          <w:sz w:val="24"/>
          <w:szCs w:val="24"/>
        </w:rPr>
      </w:pPr>
      <w:r>
        <w:rPr>
          <w:rStyle w:val="FootnoteReference"/>
          <w:sz w:val="24"/>
          <w:szCs w:val="24"/>
        </w:rPr>
        <w:footnoteRef/>
      </w:r>
      <w:r>
        <w:rPr>
          <w:sz w:val="24"/>
          <w:szCs w:val="24"/>
        </w:rPr>
        <w:t xml:space="preserve"> Gurer'ul-Hikem , 3305</w:t>
      </w:r>
    </w:p>
  </w:footnote>
  <w:footnote w:id="157">
    <w:p w:rsidR="00412403" w:rsidRDefault="00412403">
      <w:pPr>
        <w:pStyle w:val="FootnoteText"/>
        <w:rPr>
          <w:sz w:val="24"/>
          <w:szCs w:val="24"/>
        </w:rPr>
      </w:pPr>
      <w:r>
        <w:rPr>
          <w:rStyle w:val="FootnoteReference"/>
          <w:sz w:val="24"/>
          <w:szCs w:val="24"/>
        </w:rPr>
        <w:footnoteRef/>
      </w:r>
      <w:r>
        <w:rPr>
          <w:sz w:val="24"/>
          <w:szCs w:val="24"/>
        </w:rPr>
        <w:t xml:space="preserve"> a. g. e. 3328</w:t>
      </w:r>
    </w:p>
  </w:footnote>
  <w:footnote w:id="158">
    <w:p w:rsidR="00412403" w:rsidRDefault="00412403">
      <w:pPr>
        <w:pStyle w:val="FootnoteText"/>
        <w:rPr>
          <w:sz w:val="24"/>
          <w:szCs w:val="24"/>
        </w:rPr>
      </w:pPr>
      <w:r>
        <w:rPr>
          <w:rStyle w:val="FootnoteReference"/>
          <w:sz w:val="24"/>
          <w:szCs w:val="24"/>
        </w:rPr>
        <w:footnoteRef/>
      </w:r>
      <w:r>
        <w:rPr>
          <w:sz w:val="24"/>
          <w:szCs w:val="24"/>
        </w:rPr>
        <w:t xml:space="preserve"> Nehc'ül-Belağa , 460. hi</w:t>
      </w:r>
      <w:r>
        <w:rPr>
          <w:sz w:val="24"/>
          <w:szCs w:val="24"/>
        </w:rPr>
        <w:t>k</w:t>
      </w:r>
      <w:r>
        <w:rPr>
          <w:sz w:val="24"/>
          <w:szCs w:val="24"/>
        </w:rPr>
        <w:t xml:space="preserve">met </w:t>
      </w:r>
    </w:p>
  </w:footnote>
  <w:footnote w:id="159">
    <w:p w:rsidR="00412403" w:rsidRDefault="00412403">
      <w:pPr>
        <w:pStyle w:val="FootnoteText"/>
        <w:rPr>
          <w:sz w:val="24"/>
          <w:szCs w:val="24"/>
        </w:rPr>
      </w:pPr>
      <w:r>
        <w:rPr>
          <w:rStyle w:val="FootnoteReference"/>
          <w:sz w:val="24"/>
          <w:szCs w:val="24"/>
        </w:rPr>
        <w:footnoteRef/>
      </w:r>
      <w:r>
        <w:rPr>
          <w:sz w:val="24"/>
          <w:szCs w:val="24"/>
        </w:rPr>
        <w:t xml:space="preserve"> Gurer'ul-Hikem , 1477</w:t>
      </w:r>
    </w:p>
  </w:footnote>
  <w:footnote w:id="160">
    <w:p w:rsidR="00412403" w:rsidRDefault="00412403">
      <w:pPr>
        <w:pStyle w:val="FootnoteText"/>
        <w:rPr>
          <w:sz w:val="24"/>
          <w:szCs w:val="24"/>
        </w:rPr>
      </w:pPr>
      <w:r>
        <w:rPr>
          <w:rStyle w:val="FootnoteReference"/>
          <w:sz w:val="24"/>
          <w:szCs w:val="24"/>
        </w:rPr>
        <w:footnoteRef/>
      </w:r>
      <w:r>
        <w:rPr>
          <w:sz w:val="24"/>
          <w:szCs w:val="24"/>
        </w:rPr>
        <w:t xml:space="preserve"> a. g. e. 2962</w:t>
      </w:r>
    </w:p>
  </w:footnote>
  <w:footnote w:id="161">
    <w:p w:rsidR="00412403" w:rsidRDefault="00412403">
      <w:pPr>
        <w:pStyle w:val="FootnoteText"/>
        <w:rPr>
          <w:sz w:val="24"/>
          <w:szCs w:val="24"/>
        </w:rPr>
      </w:pPr>
      <w:r>
        <w:rPr>
          <w:rStyle w:val="FootnoteReference"/>
          <w:sz w:val="24"/>
          <w:szCs w:val="24"/>
        </w:rPr>
        <w:footnoteRef/>
      </w:r>
      <w:r>
        <w:rPr>
          <w:sz w:val="24"/>
          <w:szCs w:val="24"/>
        </w:rPr>
        <w:t xml:space="preserve"> a. g. e. 1388</w:t>
      </w:r>
    </w:p>
  </w:footnote>
  <w:footnote w:id="162">
    <w:p w:rsidR="00412403" w:rsidRDefault="00412403">
      <w:pPr>
        <w:pStyle w:val="FootnoteText"/>
        <w:rPr>
          <w:sz w:val="24"/>
          <w:szCs w:val="24"/>
        </w:rPr>
      </w:pPr>
      <w:r>
        <w:rPr>
          <w:rStyle w:val="FootnoteReference"/>
          <w:sz w:val="24"/>
          <w:szCs w:val="24"/>
        </w:rPr>
        <w:footnoteRef/>
      </w:r>
      <w:r>
        <w:rPr>
          <w:sz w:val="24"/>
          <w:szCs w:val="24"/>
        </w:rPr>
        <w:t xml:space="preserve"> a. g. e. 1387</w:t>
      </w:r>
    </w:p>
  </w:footnote>
  <w:footnote w:id="163">
    <w:p w:rsidR="00412403" w:rsidRDefault="00412403">
      <w:pPr>
        <w:pStyle w:val="FootnoteText"/>
        <w:rPr>
          <w:sz w:val="24"/>
          <w:szCs w:val="24"/>
        </w:rPr>
      </w:pPr>
      <w:r>
        <w:rPr>
          <w:rStyle w:val="FootnoteReference"/>
          <w:sz w:val="24"/>
          <w:szCs w:val="24"/>
        </w:rPr>
        <w:footnoteRef/>
      </w:r>
      <w:r>
        <w:rPr>
          <w:sz w:val="24"/>
          <w:szCs w:val="24"/>
        </w:rPr>
        <w:t xml:space="preserve"> Bihar , 78/164/1</w:t>
      </w:r>
    </w:p>
  </w:footnote>
  <w:footnote w:id="164">
    <w:p w:rsidR="00412403" w:rsidRDefault="00412403">
      <w:pPr>
        <w:pStyle w:val="FootnoteText"/>
        <w:rPr>
          <w:sz w:val="24"/>
          <w:szCs w:val="24"/>
        </w:rPr>
      </w:pPr>
      <w:r>
        <w:rPr>
          <w:rStyle w:val="FootnoteReference"/>
          <w:sz w:val="24"/>
          <w:szCs w:val="24"/>
        </w:rPr>
        <w:footnoteRef/>
      </w:r>
      <w:r>
        <w:rPr>
          <w:sz w:val="24"/>
          <w:szCs w:val="24"/>
        </w:rPr>
        <w:t xml:space="preserve"> Gurer'ul-Hikem , 9435</w:t>
      </w:r>
    </w:p>
  </w:footnote>
  <w:footnote w:id="165">
    <w:p w:rsidR="00412403" w:rsidRDefault="00412403">
      <w:pPr>
        <w:pStyle w:val="FootnoteText"/>
        <w:rPr>
          <w:sz w:val="24"/>
          <w:szCs w:val="24"/>
        </w:rPr>
      </w:pPr>
      <w:r>
        <w:rPr>
          <w:rStyle w:val="FootnoteReference"/>
          <w:sz w:val="24"/>
          <w:szCs w:val="24"/>
        </w:rPr>
        <w:footnoteRef/>
      </w:r>
      <w:r>
        <w:rPr>
          <w:sz w:val="24"/>
          <w:szCs w:val="24"/>
        </w:rPr>
        <w:t xml:space="preserve"> a. g. e. 9280</w:t>
      </w:r>
    </w:p>
  </w:footnote>
  <w:footnote w:id="166">
    <w:p w:rsidR="00412403" w:rsidRDefault="00412403">
      <w:pPr>
        <w:pStyle w:val="FootnoteText"/>
        <w:rPr>
          <w:sz w:val="24"/>
          <w:szCs w:val="24"/>
        </w:rPr>
      </w:pPr>
      <w:r>
        <w:rPr>
          <w:rStyle w:val="FootnoteReference"/>
          <w:sz w:val="24"/>
          <w:szCs w:val="24"/>
        </w:rPr>
        <w:footnoteRef/>
      </w:r>
      <w:r>
        <w:rPr>
          <w:sz w:val="24"/>
          <w:szCs w:val="24"/>
        </w:rPr>
        <w:t xml:space="preserve"> a. g. e. 4277</w:t>
      </w:r>
    </w:p>
  </w:footnote>
  <w:footnote w:id="167">
    <w:p w:rsidR="00412403" w:rsidRDefault="00412403">
      <w:pPr>
        <w:pStyle w:val="FootnoteText"/>
        <w:rPr>
          <w:sz w:val="24"/>
          <w:szCs w:val="24"/>
        </w:rPr>
      </w:pPr>
      <w:r>
        <w:rPr>
          <w:rStyle w:val="FootnoteReference"/>
          <w:sz w:val="24"/>
          <w:szCs w:val="24"/>
        </w:rPr>
        <w:footnoteRef/>
      </w:r>
      <w:r>
        <w:rPr>
          <w:sz w:val="24"/>
          <w:szCs w:val="24"/>
        </w:rPr>
        <w:t xml:space="preserve"> a. g. e. 10059</w:t>
      </w:r>
    </w:p>
  </w:footnote>
  <w:footnote w:id="168">
    <w:p w:rsidR="00412403" w:rsidRDefault="00412403">
      <w:pPr>
        <w:pStyle w:val="FootnoteText"/>
        <w:rPr>
          <w:sz w:val="24"/>
          <w:szCs w:val="24"/>
        </w:rPr>
      </w:pPr>
      <w:r>
        <w:rPr>
          <w:rStyle w:val="FootnoteReference"/>
          <w:sz w:val="24"/>
          <w:szCs w:val="24"/>
        </w:rPr>
        <w:footnoteRef/>
      </w:r>
      <w:r>
        <w:rPr>
          <w:sz w:val="24"/>
          <w:szCs w:val="24"/>
        </w:rPr>
        <w:t xml:space="preserve"> a. g. e. 6187</w:t>
      </w:r>
    </w:p>
  </w:footnote>
  <w:footnote w:id="169">
    <w:p w:rsidR="00412403" w:rsidRDefault="00412403">
      <w:pPr>
        <w:pStyle w:val="FootnoteText"/>
        <w:rPr>
          <w:sz w:val="24"/>
          <w:szCs w:val="24"/>
        </w:rPr>
      </w:pPr>
      <w:r>
        <w:rPr>
          <w:rStyle w:val="FootnoteReference"/>
          <w:sz w:val="24"/>
          <w:szCs w:val="24"/>
        </w:rPr>
        <w:footnoteRef/>
      </w:r>
      <w:r>
        <w:rPr>
          <w:sz w:val="24"/>
          <w:szCs w:val="24"/>
        </w:rPr>
        <w:t xml:space="preserve"> a. g. e. 1674</w:t>
      </w:r>
    </w:p>
  </w:footnote>
  <w:footnote w:id="170">
    <w:p w:rsidR="00412403" w:rsidRDefault="00412403">
      <w:pPr>
        <w:pStyle w:val="FootnoteText"/>
        <w:rPr>
          <w:sz w:val="24"/>
          <w:szCs w:val="24"/>
        </w:rPr>
      </w:pPr>
      <w:r>
        <w:rPr>
          <w:rStyle w:val="FootnoteReference"/>
          <w:sz w:val="24"/>
          <w:szCs w:val="24"/>
        </w:rPr>
        <w:footnoteRef/>
      </w:r>
      <w:r>
        <w:rPr>
          <w:sz w:val="24"/>
          <w:szCs w:val="24"/>
        </w:rPr>
        <w:t xml:space="preserve"> a. g. e. 7850</w:t>
      </w:r>
    </w:p>
  </w:footnote>
  <w:footnote w:id="171">
    <w:p w:rsidR="00412403" w:rsidRDefault="00412403">
      <w:pPr>
        <w:pStyle w:val="FootnoteText"/>
        <w:rPr>
          <w:sz w:val="24"/>
          <w:szCs w:val="24"/>
        </w:rPr>
      </w:pPr>
      <w:r>
        <w:rPr>
          <w:rStyle w:val="FootnoteReference"/>
          <w:sz w:val="24"/>
          <w:szCs w:val="24"/>
        </w:rPr>
        <w:footnoteRef/>
      </w:r>
      <w:r>
        <w:rPr>
          <w:sz w:val="24"/>
          <w:szCs w:val="24"/>
        </w:rPr>
        <w:t xml:space="preserve"> a. g. e. 8406</w:t>
      </w:r>
    </w:p>
  </w:footnote>
  <w:footnote w:id="172">
    <w:p w:rsidR="00412403" w:rsidRDefault="00412403">
      <w:pPr>
        <w:pStyle w:val="FootnoteText"/>
        <w:rPr>
          <w:sz w:val="24"/>
          <w:szCs w:val="24"/>
        </w:rPr>
      </w:pPr>
      <w:r>
        <w:rPr>
          <w:rStyle w:val="FootnoteReference"/>
          <w:sz w:val="24"/>
          <w:szCs w:val="24"/>
        </w:rPr>
        <w:footnoteRef/>
      </w:r>
      <w:r>
        <w:rPr>
          <w:sz w:val="24"/>
          <w:szCs w:val="24"/>
        </w:rPr>
        <w:t xml:space="preserve"> a. g. e. 5763</w:t>
      </w:r>
    </w:p>
  </w:footnote>
  <w:footnote w:id="173">
    <w:p w:rsidR="00412403" w:rsidRDefault="00412403">
      <w:pPr>
        <w:pStyle w:val="FootnoteText"/>
        <w:rPr>
          <w:sz w:val="24"/>
          <w:szCs w:val="24"/>
        </w:rPr>
      </w:pPr>
      <w:r>
        <w:rPr>
          <w:rStyle w:val="FootnoteReference"/>
          <w:sz w:val="24"/>
          <w:szCs w:val="24"/>
        </w:rPr>
        <w:footnoteRef/>
      </w:r>
      <w:r>
        <w:rPr>
          <w:sz w:val="24"/>
          <w:szCs w:val="24"/>
        </w:rPr>
        <w:t xml:space="preserve"> Gurer'ul-Hikem , 616-617</w:t>
      </w:r>
    </w:p>
  </w:footnote>
  <w:footnote w:id="174">
    <w:p w:rsidR="00412403" w:rsidRDefault="00412403">
      <w:pPr>
        <w:pStyle w:val="FootnoteText"/>
        <w:rPr>
          <w:sz w:val="24"/>
          <w:szCs w:val="24"/>
        </w:rPr>
      </w:pPr>
      <w:r>
        <w:rPr>
          <w:rStyle w:val="FootnoteReference"/>
          <w:sz w:val="24"/>
          <w:szCs w:val="24"/>
        </w:rPr>
        <w:footnoteRef/>
      </w:r>
      <w:r>
        <w:rPr>
          <w:sz w:val="24"/>
          <w:szCs w:val="24"/>
        </w:rPr>
        <w:t xml:space="preserve"> a. g. e. 1945-1946</w:t>
      </w:r>
    </w:p>
  </w:footnote>
  <w:footnote w:id="175">
    <w:p w:rsidR="00412403" w:rsidRDefault="00412403">
      <w:pPr>
        <w:pStyle w:val="FootnoteText"/>
        <w:rPr>
          <w:sz w:val="24"/>
          <w:szCs w:val="24"/>
        </w:rPr>
      </w:pPr>
      <w:r>
        <w:rPr>
          <w:rStyle w:val="FootnoteReference"/>
          <w:sz w:val="24"/>
          <w:szCs w:val="24"/>
        </w:rPr>
        <w:footnoteRef/>
      </w:r>
      <w:r>
        <w:rPr>
          <w:sz w:val="24"/>
          <w:szCs w:val="24"/>
        </w:rPr>
        <w:t xml:space="preserve"> a. g. e. 9142</w:t>
      </w:r>
    </w:p>
  </w:footnote>
  <w:footnote w:id="176">
    <w:p w:rsidR="00412403" w:rsidRDefault="00412403">
      <w:pPr>
        <w:pStyle w:val="FootnoteText"/>
        <w:rPr>
          <w:sz w:val="24"/>
          <w:szCs w:val="24"/>
        </w:rPr>
      </w:pPr>
      <w:r>
        <w:rPr>
          <w:rStyle w:val="FootnoteReference"/>
          <w:sz w:val="24"/>
          <w:szCs w:val="24"/>
        </w:rPr>
        <w:footnoteRef/>
      </w:r>
      <w:r>
        <w:rPr>
          <w:sz w:val="24"/>
          <w:szCs w:val="24"/>
        </w:rPr>
        <w:t xml:space="preserve"> a. g. e. 3749</w:t>
      </w:r>
    </w:p>
  </w:footnote>
  <w:footnote w:id="177">
    <w:p w:rsidR="00412403" w:rsidRDefault="00412403">
      <w:pPr>
        <w:pStyle w:val="FootnoteText"/>
        <w:rPr>
          <w:sz w:val="24"/>
          <w:szCs w:val="24"/>
        </w:rPr>
      </w:pPr>
      <w:r>
        <w:rPr>
          <w:rStyle w:val="FootnoteReference"/>
          <w:sz w:val="24"/>
          <w:szCs w:val="24"/>
        </w:rPr>
        <w:footnoteRef/>
      </w:r>
      <w:r>
        <w:rPr>
          <w:sz w:val="24"/>
          <w:szCs w:val="24"/>
        </w:rPr>
        <w:t xml:space="preserve"> a. g. e. 9685</w:t>
      </w:r>
    </w:p>
  </w:footnote>
  <w:footnote w:id="178">
    <w:p w:rsidR="00412403" w:rsidRDefault="00412403">
      <w:pPr>
        <w:pStyle w:val="FootnoteText"/>
        <w:rPr>
          <w:sz w:val="24"/>
          <w:szCs w:val="24"/>
        </w:rPr>
      </w:pPr>
      <w:r>
        <w:rPr>
          <w:rStyle w:val="FootnoteReference"/>
          <w:sz w:val="24"/>
          <w:szCs w:val="24"/>
        </w:rPr>
        <w:footnoteRef/>
      </w:r>
      <w:r>
        <w:rPr>
          <w:sz w:val="24"/>
          <w:szCs w:val="24"/>
        </w:rPr>
        <w:t xml:space="preserve"> a. g. e. 5420</w:t>
      </w:r>
    </w:p>
  </w:footnote>
  <w:footnote w:id="179">
    <w:p w:rsidR="00412403" w:rsidRDefault="00412403">
      <w:pPr>
        <w:pStyle w:val="FootnoteText"/>
        <w:rPr>
          <w:sz w:val="24"/>
          <w:szCs w:val="24"/>
        </w:rPr>
      </w:pPr>
      <w:r>
        <w:rPr>
          <w:rStyle w:val="FootnoteReference"/>
          <w:sz w:val="24"/>
          <w:szCs w:val="24"/>
        </w:rPr>
        <w:footnoteRef/>
      </w:r>
      <w:r>
        <w:rPr>
          <w:sz w:val="24"/>
          <w:szCs w:val="24"/>
        </w:rPr>
        <w:t xml:space="preserve"> a. g. e. 2303</w:t>
      </w:r>
    </w:p>
  </w:footnote>
  <w:footnote w:id="180">
    <w:p w:rsidR="00412403" w:rsidRDefault="00412403">
      <w:pPr>
        <w:pStyle w:val="FootnoteText"/>
        <w:rPr>
          <w:sz w:val="24"/>
          <w:szCs w:val="24"/>
        </w:rPr>
      </w:pPr>
      <w:r>
        <w:rPr>
          <w:rStyle w:val="FootnoteReference"/>
          <w:sz w:val="24"/>
          <w:szCs w:val="24"/>
        </w:rPr>
        <w:footnoteRef/>
      </w:r>
      <w:r>
        <w:rPr>
          <w:sz w:val="24"/>
          <w:szCs w:val="24"/>
        </w:rPr>
        <w:t xml:space="preserve"> a. g. e. 5945</w:t>
      </w:r>
    </w:p>
  </w:footnote>
  <w:footnote w:id="181">
    <w:p w:rsidR="00412403" w:rsidRDefault="00412403">
      <w:pPr>
        <w:pStyle w:val="FootnoteText"/>
        <w:rPr>
          <w:sz w:val="24"/>
          <w:szCs w:val="24"/>
        </w:rPr>
      </w:pPr>
      <w:r>
        <w:rPr>
          <w:rStyle w:val="FootnoteReference"/>
          <w:sz w:val="24"/>
          <w:szCs w:val="24"/>
        </w:rPr>
        <w:footnoteRef/>
      </w:r>
      <w:r>
        <w:rPr>
          <w:sz w:val="24"/>
          <w:szCs w:val="24"/>
        </w:rPr>
        <w:t xml:space="preserve"> Tuhef'ul-Ukul , 318</w:t>
      </w:r>
    </w:p>
  </w:footnote>
  <w:footnote w:id="182">
    <w:p w:rsidR="00412403" w:rsidRDefault="00412403">
      <w:pPr>
        <w:pStyle w:val="FootnoteText"/>
        <w:rPr>
          <w:sz w:val="24"/>
          <w:szCs w:val="24"/>
        </w:rPr>
      </w:pPr>
      <w:r>
        <w:rPr>
          <w:rStyle w:val="FootnoteReference"/>
          <w:sz w:val="24"/>
          <w:szCs w:val="24"/>
        </w:rPr>
        <w:footnoteRef/>
      </w:r>
      <w:r>
        <w:rPr>
          <w:sz w:val="24"/>
          <w:szCs w:val="24"/>
        </w:rPr>
        <w:t xml:space="preserve"> Gurer'ul-Hikem , 8019</w:t>
      </w:r>
    </w:p>
  </w:footnote>
  <w:footnote w:id="183">
    <w:p w:rsidR="00412403" w:rsidRDefault="00412403">
      <w:pPr>
        <w:pStyle w:val="FootnoteText"/>
        <w:rPr>
          <w:sz w:val="24"/>
          <w:szCs w:val="24"/>
        </w:rPr>
      </w:pPr>
      <w:r>
        <w:rPr>
          <w:rStyle w:val="FootnoteReference"/>
          <w:sz w:val="24"/>
          <w:szCs w:val="24"/>
        </w:rPr>
        <w:footnoteRef/>
      </w:r>
      <w:r>
        <w:rPr>
          <w:sz w:val="24"/>
          <w:szCs w:val="24"/>
        </w:rPr>
        <w:t xml:space="preserve"> a. g. e. 9086</w:t>
      </w:r>
    </w:p>
  </w:footnote>
  <w:footnote w:id="184">
    <w:p w:rsidR="00412403" w:rsidRDefault="00412403">
      <w:pPr>
        <w:pStyle w:val="FootnoteText"/>
        <w:rPr>
          <w:sz w:val="24"/>
          <w:szCs w:val="24"/>
        </w:rPr>
      </w:pPr>
      <w:r>
        <w:rPr>
          <w:rStyle w:val="FootnoteReference"/>
          <w:sz w:val="24"/>
          <w:szCs w:val="24"/>
        </w:rPr>
        <w:footnoteRef/>
      </w:r>
      <w:r>
        <w:rPr>
          <w:sz w:val="24"/>
          <w:szCs w:val="24"/>
        </w:rPr>
        <w:t xml:space="preserve"> a. g. e. 9256</w:t>
      </w:r>
    </w:p>
  </w:footnote>
  <w:footnote w:id="185">
    <w:p w:rsidR="00412403" w:rsidRDefault="00412403">
      <w:pPr>
        <w:pStyle w:val="FootnoteText"/>
        <w:rPr>
          <w:sz w:val="24"/>
          <w:szCs w:val="24"/>
        </w:rPr>
      </w:pPr>
      <w:r>
        <w:rPr>
          <w:rStyle w:val="FootnoteReference"/>
          <w:sz w:val="24"/>
          <w:szCs w:val="24"/>
        </w:rPr>
        <w:footnoteRef/>
      </w:r>
      <w:r>
        <w:rPr>
          <w:sz w:val="24"/>
          <w:szCs w:val="24"/>
        </w:rPr>
        <w:t xml:space="preserve"> a. g. e. 10778</w:t>
      </w:r>
    </w:p>
  </w:footnote>
  <w:footnote w:id="186">
    <w:p w:rsidR="00412403" w:rsidRDefault="00412403">
      <w:pPr>
        <w:pStyle w:val="FootnoteText"/>
        <w:rPr>
          <w:sz w:val="24"/>
          <w:szCs w:val="24"/>
        </w:rPr>
      </w:pPr>
      <w:r>
        <w:rPr>
          <w:rStyle w:val="FootnoteReference"/>
          <w:sz w:val="24"/>
          <w:szCs w:val="24"/>
        </w:rPr>
        <w:footnoteRef/>
      </w:r>
      <w:r>
        <w:rPr>
          <w:sz w:val="24"/>
          <w:szCs w:val="24"/>
        </w:rPr>
        <w:t xml:space="preserve"> Bihar , 78/10/67</w:t>
      </w:r>
    </w:p>
  </w:footnote>
  <w:footnote w:id="187">
    <w:p w:rsidR="00412403" w:rsidRDefault="00412403">
      <w:pPr>
        <w:pStyle w:val="FootnoteText"/>
        <w:rPr>
          <w:sz w:val="24"/>
          <w:szCs w:val="24"/>
        </w:rPr>
      </w:pPr>
      <w:r>
        <w:rPr>
          <w:rStyle w:val="FootnoteReference"/>
          <w:sz w:val="24"/>
          <w:szCs w:val="24"/>
        </w:rPr>
        <w:footnoteRef/>
      </w:r>
      <w:r>
        <w:rPr>
          <w:sz w:val="24"/>
          <w:szCs w:val="24"/>
        </w:rPr>
        <w:t xml:space="preserve"> Gurer'ul-Hikem , 946</w:t>
      </w:r>
    </w:p>
  </w:footnote>
  <w:footnote w:id="188">
    <w:p w:rsidR="00412403" w:rsidRDefault="00412403">
      <w:pPr>
        <w:pStyle w:val="FootnoteText"/>
        <w:rPr>
          <w:sz w:val="24"/>
          <w:szCs w:val="24"/>
        </w:rPr>
      </w:pPr>
      <w:r>
        <w:rPr>
          <w:rStyle w:val="FootnoteReference"/>
          <w:sz w:val="24"/>
          <w:szCs w:val="24"/>
        </w:rPr>
        <w:footnoteRef/>
      </w:r>
      <w:r>
        <w:rPr>
          <w:sz w:val="24"/>
          <w:szCs w:val="24"/>
        </w:rPr>
        <w:t xml:space="preserve"> a. g. e. 9974</w:t>
      </w:r>
    </w:p>
  </w:footnote>
  <w:footnote w:id="189">
    <w:p w:rsidR="00412403" w:rsidRDefault="00412403">
      <w:pPr>
        <w:pStyle w:val="FootnoteText"/>
        <w:rPr>
          <w:sz w:val="24"/>
          <w:szCs w:val="24"/>
        </w:rPr>
      </w:pPr>
      <w:r>
        <w:rPr>
          <w:rStyle w:val="FootnoteReference"/>
          <w:sz w:val="24"/>
          <w:szCs w:val="24"/>
        </w:rPr>
        <w:footnoteRef/>
      </w:r>
      <w:r>
        <w:rPr>
          <w:sz w:val="24"/>
          <w:szCs w:val="24"/>
        </w:rPr>
        <w:t xml:space="preserve"> Nehc'ül-Belağa , 234. hutbe</w:t>
      </w:r>
    </w:p>
  </w:footnote>
  <w:footnote w:id="190">
    <w:p w:rsidR="00412403" w:rsidRDefault="00412403">
      <w:pPr>
        <w:pStyle w:val="FootnoteText"/>
        <w:rPr>
          <w:sz w:val="24"/>
          <w:szCs w:val="24"/>
        </w:rPr>
      </w:pPr>
      <w:r>
        <w:rPr>
          <w:rStyle w:val="FootnoteReference"/>
          <w:sz w:val="24"/>
          <w:szCs w:val="24"/>
        </w:rPr>
        <w:footnoteRef/>
      </w:r>
      <w:r>
        <w:rPr>
          <w:sz w:val="24"/>
          <w:szCs w:val="24"/>
        </w:rPr>
        <w:t xml:space="preserve"> el-Kafi , 8/155/144</w:t>
      </w:r>
    </w:p>
  </w:footnote>
  <w:footnote w:id="191">
    <w:p w:rsidR="00412403" w:rsidRDefault="00412403">
      <w:pPr>
        <w:pStyle w:val="FootnoteText"/>
        <w:rPr>
          <w:sz w:val="24"/>
          <w:szCs w:val="24"/>
        </w:rPr>
      </w:pPr>
      <w:r>
        <w:rPr>
          <w:rStyle w:val="FootnoteReference"/>
          <w:sz w:val="24"/>
          <w:szCs w:val="24"/>
        </w:rPr>
        <w:footnoteRef/>
      </w:r>
      <w:r>
        <w:rPr>
          <w:sz w:val="24"/>
          <w:szCs w:val="24"/>
        </w:rPr>
        <w:t xml:space="preserve"> Kenz'ul-Ummal , 32412</w:t>
      </w:r>
    </w:p>
  </w:footnote>
  <w:footnote w:id="192">
    <w:p w:rsidR="00412403" w:rsidRDefault="00412403">
      <w:pPr>
        <w:pStyle w:val="FootnoteText"/>
        <w:rPr>
          <w:sz w:val="24"/>
          <w:szCs w:val="24"/>
        </w:rPr>
      </w:pPr>
      <w:r>
        <w:rPr>
          <w:rStyle w:val="FootnoteReference"/>
          <w:sz w:val="24"/>
          <w:szCs w:val="24"/>
        </w:rPr>
        <w:footnoteRef/>
      </w:r>
      <w:r>
        <w:rPr>
          <w:sz w:val="24"/>
          <w:szCs w:val="24"/>
        </w:rPr>
        <w:t xml:space="preserve"> Gurer'ul-Hikem , 8830</w:t>
      </w:r>
    </w:p>
  </w:footnote>
  <w:footnote w:id="193">
    <w:p w:rsidR="00412403" w:rsidRDefault="00412403">
      <w:pPr>
        <w:pStyle w:val="FootnoteText"/>
        <w:rPr>
          <w:sz w:val="24"/>
          <w:szCs w:val="24"/>
        </w:rPr>
      </w:pPr>
      <w:r>
        <w:rPr>
          <w:rStyle w:val="FootnoteReference"/>
          <w:sz w:val="24"/>
          <w:szCs w:val="24"/>
        </w:rPr>
        <w:footnoteRef/>
      </w:r>
      <w:r>
        <w:rPr>
          <w:sz w:val="24"/>
          <w:szCs w:val="24"/>
        </w:rPr>
        <w:t xml:space="preserve"> Tenbih'ul-Havatir , 1/48</w:t>
      </w:r>
    </w:p>
  </w:footnote>
  <w:footnote w:id="194">
    <w:p w:rsidR="00412403" w:rsidRDefault="00412403">
      <w:pPr>
        <w:pStyle w:val="FootnoteText"/>
        <w:rPr>
          <w:sz w:val="24"/>
          <w:szCs w:val="24"/>
        </w:rPr>
      </w:pPr>
      <w:r>
        <w:rPr>
          <w:rStyle w:val="FootnoteReference"/>
          <w:sz w:val="24"/>
          <w:szCs w:val="24"/>
        </w:rPr>
        <w:footnoteRef/>
      </w:r>
      <w:r>
        <w:rPr>
          <w:sz w:val="24"/>
          <w:szCs w:val="24"/>
        </w:rPr>
        <w:t xml:space="preserve"> Gurer'ul-Hikem , 3294</w:t>
      </w:r>
    </w:p>
  </w:footnote>
  <w:footnote w:id="195">
    <w:p w:rsidR="00412403" w:rsidRDefault="00412403">
      <w:pPr>
        <w:pStyle w:val="FootnoteText"/>
        <w:rPr>
          <w:sz w:val="24"/>
          <w:szCs w:val="24"/>
        </w:rPr>
      </w:pPr>
      <w:r>
        <w:rPr>
          <w:rStyle w:val="FootnoteReference"/>
          <w:sz w:val="24"/>
          <w:szCs w:val="24"/>
        </w:rPr>
        <w:footnoteRef/>
      </w:r>
      <w:r>
        <w:rPr>
          <w:sz w:val="24"/>
          <w:szCs w:val="24"/>
        </w:rPr>
        <w:t xml:space="preserve"> a. g. e. 9642</w:t>
      </w:r>
    </w:p>
  </w:footnote>
  <w:footnote w:id="196">
    <w:p w:rsidR="00412403" w:rsidRDefault="00412403">
      <w:pPr>
        <w:pStyle w:val="FootnoteText"/>
        <w:rPr>
          <w:sz w:val="24"/>
          <w:szCs w:val="24"/>
        </w:rPr>
      </w:pPr>
      <w:r>
        <w:rPr>
          <w:rStyle w:val="FootnoteReference"/>
          <w:sz w:val="24"/>
          <w:szCs w:val="24"/>
        </w:rPr>
        <w:footnoteRef/>
      </w:r>
      <w:r>
        <w:rPr>
          <w:sz w:val="24"/>
          <w:szCs w:val="24"/>
        </w:rPr>
        <w:t xml:space="preserve"> Bihar , 77/376/1</w:t>
      </w:r>
    </w:p>
  </w:footnote>
  <w:footnote w:id="197">
    <w:p w:rsidR="00412403" w:rsidRDefault="00412403">
      <w:pPr>
        <w:pStyle w:val="FootnoteText"/>
        <w:rPr>
          <w:sz w:val="24"/>
          <w:szCs w:val="24"/>
        </w:rPr>
      </w:pPr>
      <w:r>
        <w:rPr>
          <w:rStyle w:val="FootnoteReference"/>
          <w:sz w:val="24"/>
          <w:szCs w:val="24"/>
        </w:rPr>
        <w:footnoteRef/>
      </w:r>
      <w:r>
        <w:rPr>
          <w:sz w:val="24"/>
          <w:szCs w:val="24"/>
        </w:rPr>
        <w:t xml:space="preserve"> Gurer'ul-Hikem , 7542</w:t>
      </w:r>
    </w:p>
  </w:footnote>
  <w:footnote w:id="198">
    <w:p w:rsidR="00412403" w:rsidRDefault="00412403">
      <w:pPr>
        <w:pStyle w:val="FootnoteText"/>
        <w:rPr>
          <w:sz w:val="24"/>
          <w:szCs w:val="24"/>
        </w:rPr>
      </w:pPr>
      <w:r>
        <w:rPr>
          <w:rStyle w:val="FootnoteReference"/>
          <w:sz w:val="24"/>
          <w:szCs w:val="24"/>
        </w:rPr>
        <w:footnoteRef/>
      </w:r>
      <w:r>
        <w:rPr>
          <w:sz w:val="24"/>
          <w:szCs w:val="24"/>
        </w:rPr>
        <w:t xml:space="preserve"> a. g. e. 9110</w:t>
      </w:r>
    </w:p>
  </w:footnote>
  <w:footnote w:id="199">
    <w:p w:rsidR="00412403" w:rsidRDefault="00412403">
      <w:pPr>
        <w:pStyle w:val="FootnoteText"/>
        <w:rPr>
          <w:sz w:val="24"/>
          <w:szCs w:val="24"/>
        </w:rPr>
      </w:pPr>
      <w:r>
        <w:rPr>
          <w:rStyle w:val="FootnoteReference"/>
          <w:sz w:val="24"/>
          <w:szCs w:val="24"/>
        </w:rPr>
        <w:footnoteRef/>
      </w:r>
      <w:r>
        <w:rPr>
          <w:sz w:val="24"/>
          <w:szCs w:val="24"/>
        </w:rPr>
        <w:t xml:space="preserve"> a. g. e. 8970</w:t>
      </w:r>
    </w:p>
  </w:footnote>
  <w:footnote w:id="200">
    <w:p w:rsidR="00412403" w:rsidRDefault="00412403">
      <w:pPr>
        <w:pStyle w:val="FootnoteText"/>
        <w:rPr>
          <w:sz w:val="24"/>
          <w:szCs w:val="24"/>
        </w:rPr>
      </w:pPr>
      <w:r>
        <w:rPr>
          <w:rStyle w:val="FootnoteReference"/>
          <w:sz w:val="24"/>
          <w:szCs w:val="24"/>
        </w:rPr>
        <w:footnoteRef/>
      </w:r>
      <w:r>
        <w:rPr>
          <w:sz w:val="24"/>
          <w:szCs w:val="24"/>
        </w:rPr>
        <w:t xml:space="preserve"> el-Mevaiz’ul-Adediye , 146</w:t>
      </w:r>
    </w:p>
  </w:footnote>
  <w:footnote w:id="201">
    <w:p w:rsidR="00412403" w:rsidRDefault="00412403">
      <w:pPr>
        <w:pStyle w:val="FootnoteText"/>
        <w:rPr>
          <w:sz w:val="24"/>
          <w:szCs w:val="24"/>
        </w:rPr>
      </w:pPr>
      <w:r>
        <w:rPr>
          <w:rStyle w:val="FootnoteReference"/>
          <w:sz w:val="24"/>
          <w:szCs w:val="24"/>
        </w:rPr>
        <w:footnoteRef/>
      </w:r>
      <w:r>
        <w:rPr>
          <w:sz w:val="24"/>
          <w:szCs w:val="24"/>
        </w:rPr>
        <w:t xml:space="preserve"> Rum , 29</w:t>
      </w:r>
    </w:p>
  </w:footnote>
  <w:footnote w:id="202">
    <w:p w:rsidR="00412403" w:rsidRDefault="00412403">
      <w:pPr>
        <w:pStyle w:val="FootnoteText"/>
        <w:rPr>
          <w:sz w:val="24"/>
          <w:szCs w:val="24"/>
        </w:rPr>
      </w:pPr>
      <w:r>
        <w:rPr>
          <w:rStyle w:val="FootnoteReference"/>
          <w:sz w:val="24"/>
          <w:szCs w:val="24"/>
        </w:rPr>
        <w:footnoteRef/>
      </w:r>
      <w:r>
        <w:rPr>
          <w:sz w:val="24"/>
          <w:szCs w:val="24"/>
        </w:rPr>
        <w:t xml:space="preserve"> Muhammed , 14</w:t>
      </w:r>
    </w:p>
  </w:footnote>
  <w:footnote w:id="203">
    <w:p w:rsidR="00412403" w:rsidRDefault="00412403">
      <w:pPr>
        <w:pStyle w:val="FootnoteText"/>
        <w:rPr>
          <w:sz w:val="24"/>
          <w:szCs w:val="24"/>
        </w:rPr>
      </w:pPr>
      <w:r>
        <w:rPr>
          <w:rStyle w:val="FootnoteReference"/>
          <w:sz w:val="24"/>
          <w:szCs w:val="24"/>
        </w:rPr>
        <w:footnoteRef/>
      </w:r>
      <w:r>
        <w:rPr>
          <w:sz w:val="24"/>
          <w:szCs w:val="24"/>
        </w:rPr>
        <w:t xml:space="preserve"> Gurer'ul-Hikem , 1048</w:t>
      </w:r>
    </w:p>
  </w:footnote>
  <w:footnote w:id="204">
    <w:p w:rsidR="00412403" w:rsidRDefault="00412403">
      <w:pPr>
        <w:pStyle w:val="FootnoteText"/>
        <w:rPr>
          <w:sz w:val="24"/>
          <w:szCs w:val="24"/>
        </w:rPr>
      </w:pPr>
      <w:r>
        <w:rPr>
          <w:rStyle w:val="FootnoteReference"/>
          <w:sz w:val="24"/>
          <w:szCs w:val="24"/>
        </w:rPr>
        <w:footnoteRef/>
      </w:r>
      <w:r>
        <w:rPr>
          <w:sz w:val="24"/>
          <w:szCs w:val="24"/>
        </w:rPr>
        <w:t xml:space="preserve"> a. g. e. 3486</w:t>
      </w:r>
    </w:p>
  </w:footnote>
  <w:footnote w:id="205">
    <w:p w:rsidR="00412403" w:rsidRDefault="00412403">
      <w:pPr>
        <w:pStyle w:val="FootnoteText"/>
        <w:rPr>
          <w:sz w:val="24"/>
          <w:szCs w:val="24"/>
        </w:rPr>
      </w:pPr>
      <w:r>
        <w:rPr>
          <w:rStyle w:val="FootnoteReference"/>
          <w:sz w:val="24"/>
          <w:szCs w:val="24"/>
        </w:rPr>
        <w:footnoteRef/>
      </w:r>
      <w:r>
        <w:rPr>
          <w:sz w:val="24"/>
          <w:szCs w:val="24"/>
        </w:rPr>
        <w:t xml:space="preserve"> a. g. e. 1098</w:t>
      </w:r>
    </w:p>
  </w:footnote>
  <w:footnote w:id="206">
    <w:p w:rsidR="00412403" w:rsidRDefault="00412403">
      <w:pPr>
        <w:pStyle w:val="FootnoteText"/>
        <w:rPr>
          <w:sz w:val="24"/>
          <w:szCs w:val="24"/>
        </w:rPr>
      </w:pPr>
      <w:r>
        <w:rPr>
          <w:rStyle w:val="FootnoteReference"/>
          <w:sz w:val="24"/>
          <w:szCs w:val="24"/>
        </w:rPr>
        <w:footnoteRef/>
      </w:r>
      <w:r>
        <w:rPr>
          <w:sz w:val="24"/>
          <w:szCs w:val="24"/>
        </w:rPr>
        <w:t xml:space="preserve"> Nehc'ül-Belağa , 50. hutbe</w:t>
      </w:r>
    </w:p>
  </w:footnote>
  <w:footnote w:id="207">
    <w:p w:rsidR="00412403" w:rsidRDefault="00412403">
      <w:pPr>
        <w:pStyle w:val="FootnoteText"/>
        <w:rPr>
          <w:sz w:val="24"/>
          <w:szCs w:val="24"/>
        </w:rPr>
      </w:pPr>
      <w:r>
        <w:rPr>
          <w:rStyle w:val="FootnoteReference"/>
          <w:sz w:val="24"/>
          <w:szCs w:val="24"/>
        </w:rPr>
        <w:footnoteRef/>
      </w:r>
      <w:r>
        <w:rPr>
          <w:sz w:val="24"/>
          <w:szCs w:val="24"/>
        </w:rPr>
        <w:t xml:space="preserve"> Gurer'ul-Hikem , 1326</w:t>
      </w:r>
    </w:p>
  </w:footnote>
  <w:footnote w:id="208">
    <w:p w:rsidR="00412403" w:rsidRDefault="00412403">
      <w:pPr>
        <w:pStyle w:val="FootnoteText"/>
        <w:rPr>
          <w:sz w:val="24"/>
          <w:szCs w:val="24"/>
        </w:rPr>
      </w:pPr>
      <w:r>
        <w:rPr>
          <w:rStyle w:val="FootnoteReference"/>
          <w:sz w:val="24"/>
          <w:szCs w:val="24"/>
        </w:rPr>
        <w:footnoteRef/>
      </w:r>
      <w:r>
        <w:rPr>
          <w:sz w:val="24"/>
          <w:szCs w:val="24"/>
        </w:rPr>
        <w:t xml:space="preserve"> Sünen-i ed-Derimi , 401</w:t>
      </w:r>
    </w:p>
  </w:footnote>
  <w:footnote w:id="209">
    <w:p w:rsidR="00412403" w:rsidRDefault="00412403">
      <w:pPr>
        <w:pStyle w:val="FootnoteText"/>
        <w:rPr>
          <w:sz w:val="24"/>
          <w:szCs w:val="24"/>
        </w:rPr>
      </w:pPr>
      <w:r>
        <w:rPr>
          <w:rStyle w:val="FootnoteReference"/>
          <w:sz w:val="24"/>
          <w:szCs w:val="24"/>
        </w:rPr>
        <w:footnoteRef/>
      </w:r>
      <w:r>
        <w:rPr>
          <w:sz w:val="24"/>
          <w:szCs w:val="24"/>
        </w:rPr>
        <w:t xml:space="preserve"> Gurer'ul-Hikem , 1678</w:t>
      </w:r>
    </w:p>
  </w:footnote>
  <w:footnote w:id="210">
    <w:p w:rsidR="00412403" w:rsidRDefault="00412403">
      <w:pPr>
        <w:pStyle w:val="FootnoteText"/>
        <w:rPr>
          <w:sz w:val="24"/>
          <w:szCs w:val="24"/>
        </w:rPr>
      </w:pPr>
      <w:r>
        <w:rPr>
          <w:rStyle w:val="FootnoteReference"/>
          <w:sz w:val="24"/>
          <w:szCs w:val="24"/>
        </w:rPr>
        <w:footnoteRef/>
      </w:r>
      <w:r>
        <w:rPr>
          <w:sz w:val="24"/>
          <w:szCs w:val="24"/>
        </w:rPr>
        <w:t xml:space="preserve"> Bihar , 70/76/6</w:t>
      </w:r>
    </w:p>
  </w:footnote>
  <w:footnote w:id="211">
    <w:p w:rsidR="00412403" w:rsidRDefault="00412403">
      <w:pPr>
        <w:pStyle w:val="FootnoteText"/>
        <w:rPr>
          <w:sz w:val="24"/>
          <w:szCs w:val="24"/>
        </w:rPr>
      </w:pPr>
      <w:r>
        <w:rPr>
          <w:rStyle w:val="FootnoteReference"/>
          <w:sz w:val="24"/>
          <w:szCs w:val="24"/>
        </w:rPr>
        <w:footnoteRef/>
      </w:r>
      <w:r>
        <w:rPr>
          <w:sz w:val="24"/>
          <w:szCs w:val="24"/>
        </w:rPr>
        <w:t xml:space="preserve"> Gurer'ul-Hikem , 957</w:t>
      </w:r>
    </w:p>
  </w:footnote>
  <w:footnote w:id="212">
    <w:p w:rsidR="00412403" w:rsidRDefault="00412403">
      <w:pPr>
        <w:pStyle w:val="FootnoteText"/>
        <w:rPr>
          <w:sz w:val="24"/>
          <w:szCs w:val="24"/>
        </w:rPr>
      </w:pPr>
      <w:r>
        <w:rPr>
          <w:rStyle w:val="FootnoteReference"/>
          <w:sz w:val="24"/>
          <w:szCs w:val="24"/>
        </w:rPr>
        <w:footnoteRef/>
      </w:r>
      <w:r>
        <w:rPr>
          <w:sz w:val="24"/>
          <w:szCs w:val="24"/>
        </w:rPr>
        <w:t xml:space="preserve"> a. g. e. 142</w:t>
      </w:r>
    </w:p>
  </w:footnote>
  <w:footnote w:id="213">
    <w:p w:rsidR="00412403" w:rsidRDefault="00412403">
      <w:pPr>
        <w:pStyle w:val="FootnoteText"/>
        <w:rPr>
          <w:sz w:val="24"/>
          <w:szCs w:val="24"/>
        </w:rPr>
      </w:pPr>
      <w:r>
        <w:rPr>
          <w:rStyle w:val="FootnoteReference"/>
          <w:sz w:val="24"/>
          <w:szCs w:val="24"/>
        </w:rPr>
        <w:footnoteRef/>
      </w:r>
      <w:r>
        <w:rPr>
          <w:sz w:val="24"/>
          <w:szCs w:val="24"/>
        </w:rPr>
        <w:t xml:space="preserve"> a. g. e. 28</w:t>
      </w:r>
    </w:p>
  </w:footnote>
  <w:footnote w:id="214">
    <w:p w:rsidR="00412403" w:rsidRDefault="00412403">
      <w:pPr>
        <w:pStyle w:val="FootnoteText"/>
        <w:rPr>
          <w:sz w:val="24"/>
          <w:szCs w:val="24"/>
        </w:rPr>
      </w:pPr>
      <w:r>
        <w:rPr>
          <w:rStyle w:val="FootnoteReference"/>
          <w:sz w:val="24"/>
          <w:szCs w:val="24"/>
        </w:rPr>
        <w:footnoteRef/>
      </w:r>
      <w:r>
        <w:rPr>
          <w:sz w:val="24"/>
          <w:szCs w:val="24"/>
        </w:rPr>
        <w:t xml:space="preserve"> Kenz'ul-Ummal , 6160</w:t>
      </w:r>
    </w:p>
  </w:footnote>
  <w:footnote w:id="215">
    <w:p w:rsidR="00412403" w:rsidRDefault="00412403">
      <w:pPr>
        <w:pStyle w:val="FootnoteText"/>
        <w:rPr>
          <w:sz w:val="24"/>
          <w:szCs w:val="24"/>
        </w:rPr>
      </w:pPr>
      <w:r>
        <w:rPr>
          <w:rStyle w:val="FootnoteReference"/>
          <w:sz w:val="24"/>
          <w:szCs w:val="24"/>
        </w:rPr>
        <w:footnoteRef/>
      </w:r>
      <w:r>
        <w:rPr>
          <w:sz w:val="24"/>
          <w:szCs w:val="24"/>
        </w:rPr>
        <w:t xml:space="preserve"> Gurer'ul-Hikem , 3925</w:t>
      </w:r>
    </w:p>
  </w:footnote>
  <w:footnote w:id="216">
    <w:p w:rsidR="00412403" w:rsidRDefault="00412403">
      <w:pPr>
        <w:pStyle w:val="FootnoteText"/>
        <w:rPr>
          <w:sz w:val="24"/>
          <w:szCs w:val="24"/>
        </w:rPr>
      </w:pPr>
      <w:r>
        <w:rPr>
          <w:rStyle w:val="FootnoteReference"/>
          <w:sz w:val="24"/>
          <w:szCs w:val="24"/>
        </w:rPr>
        <w:footnoteRef/>
      </w:r>
      <w:r>
        <w:rPr>
          <w:sz w:val="24"/>
          <w:szCs w:val="24"/>
        </w:rPr>
        <w:t xml:space="preserve"> a. g. e. 2853</w:t>
      </w:r>
    </w:p>
  </w:footnote>
  <w:footnote w:id="217">
    <w:p w:rsidR="00412403" w:rsidRDefault="00412403">
      <w:pPr>
        <w:pStyle w:val="FootnoteText"/>
        <w:rPr>
          <w:sz w:val="24"/>
          <w:szCs w:val="24"/>
        </w:rPr>
      </w:pPr>
      <w:r>
        <w:rPr>
          <w:rStyle w:val="FootnoteReference"/>
          <w:sz w:val="24"/>
          <w:szCs w:val="24"/>
        </w:rPr>
        <w:footnoteRef/>
      </w:r>
      <w:r>
        <w:rPr>
          <w:sz w:val="24"/>
          <w:szCs w:val="24"/>
        </w:rPr>
        <w:t xml:space="preserve"> et-Terğib ve't-Terhib , 1/87/13</w:t>
      </w:r>
    </w:p>
  </w:footnote>
  <w:footnote w:id="218">
    <w:p w:rsidR="00412403" w:rsidRDefault="00412403">
      <w:pPr>
        <w:pStyle w:val="FootnoteText"/>
        <w:rPr>
          <w:sz w:val="24"/>
          <w:szCs w:val="24"/>
        </w:rPr>
      </w:pPr>
      <w:r>
        <w:rPr>
          <w:rStyle w:val="FootnoteReference"/>
          <w:sz w:val="24"/>
          <w:szCs w:val="24"/>
        </w:rPr>
        <w:footnoteRef/>
      </w:r>
      <w:r>
        <w:rPr>
          <w:sz w:val="24"/>
          <w:szCs w:val="24"/>
        </w:rPr>
        <w:t xml:space="preserve"> el-Müheccet’ül-Beyza , 5/115</w:t>
      </w:r>
    </w:p>
  </w:footnote>
  <w:footnote w:id="219">
    <w:p w:rsidR="00412403" w:rsidRDefault="00412403">
      <w:pPr>
        <w:pStyle w:val="FootnoteText"/>
        <w:rPr>
          <w:sz w:val="24"/>
          <w:szCs w:val="24"/>
        </w:rPr>
      </w:pPr>
      <w:r>
        <w:rPr>
          <w:rStyle w:val="FootnoteReference"/>
          <w:sz w:val="24"/>
          <w:szCs w:val="24"/>
        </w:rPr>
        <w:footnoteRef/>
      </w:r>
      <w:r>
        <w:rPr>
          <w:sz w:val="24"/>
          <w:szCs w:val="24"/>
        </w:rPr>
        <w:t xml:space="preserve"> Meryem , 59</w:t>
      </w:r>
    </w:p>
  </w:footnote>
  <w:footnote w:id="220">
    <w:p w:rsidR="00412403" w:rsidRDefault="00412403">
      <w:pPr>
        <w:pStyle w:val="FootnoteText"/>
        <w:rPr>
          <w:sz w:val="24"/>
          <w:szCs w:val="24"/>
        </w:rPr>
      </w:pPr>
      <w:r>
        <w:rPr>
          <w:rStyle w:val="FootnoteReference"/>
          <w:sz w:val="24"/>
          <w:szCs w:val="24"/>
        </w:rPr>
        <w:footnoteRef/>
      </w:r>
      <w:r>
        <w:rPr>
          <w:sz w:val="24"/>
          <w:szCs w:val="24"/>
        </w:rPr>
        <w:t xml:space="preserve"> Nisa , 27</w:t>
      </w:r>
    </w:p>
  </w:footnote>
  <w:footnote w:id="221">
    <w:p w:rsidR="00412403" w:rsidRDefault="00412403">
      <w:pPr>
        <w:pStyle w:val="FootnoteText"/>
        <w:rPr>
          <w:sz w:val="24"/>
          <w:szCs w:val="24"/>
        </w:rPr>
      </w:pPr>
      <w:r>
        <w:rPr>
          <w:rStyle w:val="FootnoteReference"/>
          <w:sz w:val="24"/>
          <w:szCs w:val="24"/>
        </w:rPr>
        <w:footnoteRef/>
      </w:r>
      <w:r>
        <w:rPr>
          <w:sz w:val="24"/>
          <w:szCs w:val="24"/>
        </w:rPr>
        <w:t xml:space="preserve"> Gurer'ul-Hikem , 876</w:t>
      </w:r>
    </w:p>
  </w:footnote>
  <w:footnote w:id="222">
    <w:p w:rsidR="00412403" w:rsidRDefault="00412403">
      <w:pPr>
        <w:pStyle w:val="FootnoteText"/>
        <w:rPr>
          <w:sz w:val="24"/>
          <w:szCs w:val="24"/>
        </w:rPr>
      </w:pPr>
      <w:r>
        <w:rPr>
          <w:rStyle w:val="FootnoteReference"/>
          <w:sz w:val="24"/>
          <w:szCs w:val="24"/>
        </w:rPr>
        <w:footnoteRef/>
      </w:r>
      <w:r>
        <w:rPr>
          <w:sz w:val="24"/>
          <w:szCs w:val="24"/>
        </w:rPr>
        <w:t xml:space="preserve"> a. g. e. 2121</w:t>
      </w:r>
    </w:p>
  </w:footnote>
  <w:footnote w:id="223">
    <w:p w:rsidR="00412403" w:rsidRDefault="00412403">
      <w:pPr>
        <w:pStyle w:val="FootnoteText"/>
        <w:rPr>
          <w:sz w:val="24"/>
          <w:szCs w:val="24"/>
        </w:rPr>
      </w:pPr>
      <w:r>
        <w:rPr>
          <w:rStyle w:val="FootnoteReference"/>
          <w:sz w:val="24"/>
          <w:szCs w:val="24"/>
        </w:rPr>
        <w:footnoteRef/>
      </w:r>
      <w:r>
        <w:rPr>
          <w:sz w:val="24"/>
          <w:szCs w:val="24"/>
        </w:rPr>
        <w:t xml:space="preserve"> a. g. e. 1661</w:t>
      </w:r>
    </w:p>
  </w:footnote>
  <w:footnote w:id="224">
    <w:p w:rsidR="00412403" w:rsidRDefault="00412403">
      <w:pPr>
        <w:pStyle w:val="FootnoteText"/>
        <w:rPr>
          <w:sz w:val="24"/>
          <w:szCs w:val="24"/>
        </w:rPr>
      </w:pPr>
      <w:r>
        <w:rPr>
          <w:rStyle w:val="FootnoteReference"/>
          <w:sz w:val="24"/>
          <w:szCs w:val="24"/>
        </w:rPr>
        <w:footnoteRef/>
      </w:r>
      <w:r>
        <w:rPr>
          <w:sz w:val="24"/>
          <w:szCs w:val="24"/>
        </w:rPr>
        <w:t xml:space="preserve"> a. g. e. 2505</w:t>
      </w:r>
    </w:p>
  </w:footnote>
  <w:footnote w:id="225">
    <w:p w:rsidR="00412403" w:rsidRDefault="00412403">
      <w:pPr>
        <w:pStyle w:val="FootnoteText"/>
        <w:rPr>
          <w:sz w:val="24"/>
          <w:szCs w:val="24"/>
        </w:rPr>
      </w:pPr>
      <w:r>
        <w:rPr>
          <w:rStyle w:val="FootnoteReference"/>
          <w:sz w:val="24"/>
          <w:szCs w:val="24"/>
        </w:rPr>
        <w:footnoteRef/>
      </w:r>
      <w:r>
        <w:rPr>
          <w:sz w:val="24"/>
          <w:szCs w:val="24"/>
        </w:rPr>
        <w:t xml:space="preserve"> a. g. e. 49</w:t>
      </w:r>
    </w:p>
  </w:footnote>
  <w:footnote w:id="226">
    <w:p w:rsidR="00412403" w:rsidRDefault="00412403">
      <w:pPr>
        <w:pStyle w:val="FootnoteText"/>
        <w:rPr>
          <w:sz w:val="24"/>
          <w:szCs w:val="24"/>
        </w:rPr>
      </w:pPr>
      <w:r>
        <w:rPr>
          <w:rStyle w:val="FootnoteReference"/>
          <w:sz w:val="24"/>
          <w:szCs w:val="24"/>
        </w:rPr>
        <w:footnoteRef/>
      </w:r>
      <w:r>
        <w:rPr>
          <w:sz w:val="24"/>
          <w:szCs w:val="24"/>
        </w:rPr>
        <w:t xml:space="preserve"> a. g. e. 8589</w:t>
      </w:r>
    </w:p>
  </w:footnote>
  <w:footnote w:id="227">
    <w:p w:rsidR="00412403" w:rsidRDefault="00412403">
      <w:pPr>
        <w:pStyle w:val="FootnoteText"/>
        <w:rPr>
          <w:sz w:val="24"/>
          <w:szCs w:val="24"/>
        </w:rPr>
      </w:pPr>
      <w:r>
        <w:rPr>
          <w:rStyle w:val="FootnoteReference"/>
          <w:sz w:val="24"/>
          <w:szCs w:val="24"/>
        </w:rPr>
        <w:footnoteRef/>
      </w:r>
      <w:r>
        <w:rPr>
          <w:sz w:val="24"/>
          <w:szCs w:val="24"/>
        </w:rPr>
        <w:t xml:space="preserve"> a. g. e. 2440</w:t>
      </w:r>
    </w:p>
  </w:footnote>
  <w:footnote w:id="228">
    <w:p w:rsidR="00412403" w:rsidRDefault="00412403">
      <w:pPr>
        <w:pStyle w:val="FootnoteText"/>
        <w:rPr>
          <w:sz w:val="24"/>
          <w:szCs w:val="24"/>
        </w:rPr>
      </w:pPr>
      <w:r>
        <w:rPr>
          <w:rStyle w:val="FootnoteReference"/>
          <w:sz w:val="24"/>
          <w:szCs w:val="24"/>
        </w:rPr>
        <w:footnoteRef/>
      </w:r>
      <w:r>
        <w:rPr>
          <w:sz w:val="24"/>
          <w:szCs w:val="24"/>
        </w:rPr>
        <w:t xml:space="preserve"> a. g. e. 10212</w:t>
      </w:r>
    </w:p>
  </w:footnote>
  <w:footnote w:id="229">
    <w:p w:rsidR="00412403" w:rsidRDefault="00412403">
      <w:pPr>
        <w:pStyle w:val="FootnoteText"/>
        <w:rPr>
          <w:sz w:val="24"/>
          <w:szCs w:val="24"/>
        </w:rPr>
      </w:pPr>
      <w:r>
        <w:rPr>
          <w:rStyle w:val="FootnoteReference"/>
          <w:sz w:val="24"/>
          <w:szCs w:val="24"/>
        </w:rPr>
        <w:footnoteRef/>
      </w:r>
      <w:r>
        <w:rPr>
          <w:sz w:val="24"/>
          <w:szCs w:val="24"/>
        </w:rPr>
        <w:t xml:space="preserve"> a. g. e. 4885</w:t>
      </w:r>
    </w:p>
  </w:footnote>
  <w:footnote w:id="230">
    <w:p w:rsidR="00412403" w:rsidRDefault="00412403">
      <w:pPr>
        <w:pStyle w:val="FootnoteText"/>
        <w:rPr>
          <w:sz w:val="24"/>
          <w:szCs w:val="24"/>
        </w:rPr>
      </w:pPr>
      <w:r>
        <w:rPr>
          <w:rStyle w:val="FootnoteReference"/>
          <w:sz w:val="24"/>
          <w:szCs w:val="24"/>
        </w:rPr>
        <w:footnoteRef/>
      </w:r>
      <w:r>
        <w:rPr>
          <w:sz w:val="24"/>
          <w:szCs w:val="24"/>
        </w:rPr>
        <w:t xml:space="preserve"> el-Kafi , 8/136/103</w:t>
      </w:r>
    </w:p>
  </w:footnote>
  <w:footnote w:id="231">
    <w:p w:rsidR="00412403" w:rsidRDefault="00412403">
      <w:pPr>
        <w:pStyle w:val="FootnoteText"/>
        <w:rPr>
          <w:sz w:val="24"/>
          <w:szCs w:val="24"/>
        </w:rPr>
      </w:pPr>
      <w:r>
        <w:rPr>
          <w:rStyle w:val="FootnoteReference"/>
          <w:sz w:val="24"/>
          <w:szCs w:val="24"/>
        </w:rPr>
        <w:footnoteRef/>
      </w:r>
      <w:r>
        <w:rPr>
          <w:sz w:val="24"/>
          <w:szCs w:val="24"/>
        </w:rPr>
        <w:t xml:space="preserve"> Nehc'ül-Belağa , 176. hutbe</w:t>
      </w:r>
    </w:p>
  </w:footnote>
  <w:footnote w:id="23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233">
    <w:p w:rsidR="00412403" w:rsidRDefault="00412403">
      <w:pPr>
        <w:pStyle w:val="FootnoteText"/>
        <w:rPr>
          <w:sz w:val="24"/>
          <w:szCs w:val="24"/>
        </w:rPr>
      </w:pPr>
      <w:r>
        <w:rPr>
          <w:rStyle w:val="FootnoteReference"/>
          <w:sz w:val="24"/>
          <w:szCs w:val="24"/>
        </w:rPr>
        <w:footnoteRef/>
      </w:r>
      <w:r>
        <w:rPr>
          <w:sz w:val="24"/>
          <w:szCs w:val="24"/>
        </w:rPr>
        <w:t xml:space="preserve"> Gurer'ul-Hikem , 50</w:t>
      </w:r>
    </w:p>
  </w:footnote>
  <w:footnote w:id="234">
    <w:p w:rsidR="00412403" w:rsidRDefault="00412403">
      <w:pPr>
        <w:pStyle w:val="FootnoteText"/>
        <w:rPr>
          <w:sz w:val="24"/>
          <w:szCs w:val="24"/>
        </w:rPr>
      </w:pPr>
      <w:r>
        <w:rPr>
          <w:rStyle w:val="FootnoteReference"/>
          <w:sz w:val="24"/>
          <w:szCs w:val="24"/>
        </w:rPr>
        <w:footnoteRef/>
      </w:r>
      <w:r>
        <w:rPr>
          <w:sz w:val="24"/>
          <w:szCs w:val="24"/>
        </w:rPr>
        <w:t xml:space="preserve"> a. g. e. 27</w:t>
      </w:r>
    </w:p>
  </w:footnote>
  <w:footnote w:id="235">
    <w:p w:rsidR="00412403" w:rsidRDefault="00412403">
      <w:pPr>
        <w:pStyle w:val="FootnoteText"/>
        <w:rPr>
          <w:sz w:val="24"/>
          <w:szCs w:val="24"/>
        </w:rPr>
      </w:pPr>
      <w:r>
        <w:rPr>
          <w:rStyle w:val="FootnoteReference"/>
          <w:sz w:val="24"/>
          <w:szCs w:val="24"/>
        </w:rPr>
        <w:footnoteRef/>
      </w:r>
      <w:r>
        <w:rPr>
          <w:sz w:val="24"/>
          <w:szCs w:val="24"/>
        </w:rPr>
        <w:t xml:space="preserve"> a. g. e. 5244</w:t>
      </w:r>
    </w:p>
  </w:footnote>
  <w:footnote w:id="236">
    <w:p w:rsidR="00412403" w:rsidRDefault="00412403">
      <w:pPr>
        <w:pStyle w:val="FootnoteText"/>
        <w:rPr>
          <w:sz w:val="24"/>
          <w:szCs w:val="24"/>
        </w:rPr>
      </w:pPr>
      <w:r>
        <w:rPr>
          <w:rStyle w:val="FootnoteReference"/>
          <w:sz w:val="24"/>
          <w:szCs w:val="24"/>
        </w:rPr>
        <w:footnoteRef/>
      </w:r>
      <w:r>
        <w:rPr>
          <w:sz w:val="24"/>
          <w:szCs w:val="24"/>
        </w:rPr>
        <w:t xml:space="preserve"> a. g. e. 6813</w:t>
      </w:r>
    </w:p>
  </w:footnote>
  <w:footnote w:id="237">
    <w:p w:rsidR="00412403" w:rsidRDefault="00412403">
      <w:pPr>
        <w:pStyle w:val="FootnoteText"/>
        <w:rPr>
          <w:sz w:val="24"/>
          <w:szCs w:val="24"/>
        </w:rPr>
      </w:pPr>
      <w:r>
        <w:rPr>
          <w:rStyle w:val="FootnoteReference"/>
          <w:sz w:val="24"/>
          <w:szCs w:val="24"/>
        </w:rPr>
        <w:footnoteRef/>
      </w:r>
      <w:r>
        <w:rPr>
          <w:sz w:val="24"/>
          <w:szCs w:val="24"/>
        </w:rPr>
        <w:t xml:space="preserve"> Gurer'ul-Hikem , 4254</w:t>
      </w:r>
    </w:p>
  </w:footnote>
  <w:footnote w:id="238">
    <w:p w:rsidR="00412403" w:rsidRDefault="00412403">
      <w:pPr>
        <w:pStyle w:val="FootnoteText"/>
        <w:rPr>
          <w:sz w:val="24"/>
          <w:szCs w:val="24"/>
        </w:rPr>
      </w:pPr>
      <w:r>
        <w:rPr>
          <w:rStyle w:val="FootnoteReference"/>
          <w:sz w:val="24"/>
          <w:szCs w:val="24"/>
        </w:rPr>
        <w:footnoteRef/>
      </w:r>
      <w:r>
        <w:rPr>
          <w:sz w:val="24"/>
          <w:szCs w:val="24"/>
        </w:rPr>
        <w:t xml:space="preserve"> a. g. e. 5323</w:t>
      </w:r>
    </w:p>
  </w:footnote>
  <w:footnote w:id="239">
    <w:p w:rsidR="00412403" w:rsidRDefault="00412403">
      <w:pPr>
        <w:pStyle w:val="FootnoteText"/>
        <w:rPr>
          <w:sz w:val="24"/>
          <w:szCs w:val="24"/>
        </w:rPr>
      </w:pPr>
      <w:r>
        <w:rPr>
          <w:rStyle w:val="FootnoteReference"/>
          <w:sz w:val="24"/>
          <w:szCs w:val="24"/>
        </w:rPr>
        <w:footnoteRef/>
      </w:r>
      <w:r>
        <w:rPr>
          <w:sz w:val="24"/>
          <w:szCs w:val="24"/>
        </w:rPr>
        <w:t xml:space="preserve"> a. g. e. 8823</w:t>
      </w:r>
    </w:p>
  </w:footnote>
  <w:footnote w:id="240">
    <w:p w:rsidR="00412403" w:rsidRDefault="00412403">
      <w:pPr>
        <w:pStyle w:val="FootnoteText"/>
        <w:rPr>
          <w:sz w:val="24"/>
          <w:szCs w:val="24"/>
        </w:rPr>
      </w:pPr>
      <w:r>
        <w:rPr>
          <w:rStyle w:val="FootnoteReference"/>
          <w:sz w:val="24"/>
          <w:szCs w:val="24"/>
        </w:rPr>
        <w:footnoteRef/>
      </w:r>
      <w:r>
        <w:rPr>
          <w:sz w:val="24"/>
          <w:szCs w:val="24"/>
        </w:rPr>
        <w:t xml:space="preserve"> Furkan , 43</w:t>
      </w:r>
    </w:p>
  </w:footnote>
  <w:footnote w:id="241">
    <w:p w:rsidR="00412403" w:rsidRDefault="00412403">
      <w:pPr>
        <w:pStyle w:val="FootnoteText"/>
        <w:rPr>
          <w:sz w:val="24"/>
          <w:szCs w:val="24"/>
        </w:rPr>
      </w:pPr>
      <w:r>
        <w:rPr>
          <w:rStyle w:val="FootnoteReference"/>
          <w:sz w:val="24"/>
          <w:szCs w:val="24"/>
        </w:rPr>
        <w:footnoteRef/>
      </w:r>
      <w:r>
        <w:rPr>
          <w:sz w:val="24"/>
          <w:szCs w:val="24"/>
        </w:rPr>
        <w:t xml:space="preserve"> Casiye , 23</w:t>
      </w:r>
    </w:p>
  </w:footnote>
  <w:footnote w:id="242">
    <w:p w:rsidR="00412403" w:rsidRDefault="00412403">
      <w:pPr>
        <w:pStyle w:val="FootnoteText"/>
        <w:rPr>
          <w:sz w:val="24"/>
          <w:szCs w:val="24"/>
        </w:rPr>
      </w:pPr>
      <w:r>
        <w:rPr>
          <w:rStyle w:val="FootnoteReference"/>
          <w:sz w:val="24"/>
          <w:szCs w:val="24"/>
        </w:rPr>
        <w:footnoteRef/>
      </w:r>
      <w:r>
        <w:rPr>
          <w:sz w:val="24"/>
          <w:szCs w:val="24"/>
        </w:rPr>
        <w:t xml:space="preserve"> Gurer'ul-Hikem , 2217 , 2218</w:t>
      </w:r>
    </w:p>
  </w:footnote>
  <w:footnote w:id="243">
    <w:p w:rsidR="00412403" w:rsidRDefault="00412403">
      <w:pPr>
        <w:pStyle w:val="FootnoteText"/>
        <w:rPr>
          <w:sz w:val="24"/>
          <w:szCs w:val="24"/>
        </w:rPr>
      </w:pPr>
      <w:r>
        <w:rPr>
          <w:rStyle w:val="FootnoteReference"/>
          <w:sz w:val="24"/>
          <w:szCs w:val="24"/>
        </w:rPr>
        <w:footnoteRef/>
      </w:r>
      <w:r>
        <w:rPr>
          <w:sz w:val="24"/>
          <w:szCs w:val="24"/>
        </w:rPr>
        <w:t xml:space="preserve"> Dur’ul-Mensur , 6/261</w:t>
      </w:r>
    </w:p>
  </w:footnote>
  <w:footnote w:id="244">
    <w:p w:rsidR="00412403" w:rsidRDefault="00412403">
      <w:pPr>
        <w:pStyle w:val="FootnoteText"/>
        <w:rPr>
          <w:sz w:val="24"/>
          <w:szCs w:val="24"/>
        </w:rPr>
      </w:pPr>
      <w:r>
        <w:rPr>
          <w:rStyle w:val="FootnoteReference"/>
          <w:sz w:val="24"/>
          <w:szCs w:val="24"/>
        </w:rPr>
        <w:footnoteRef/>
      </w:r>
      <w:r>
        <w:rPr>
          <w:sz w:val="24"/>
          <w:szCs w:val="24"/>
        </w:rPr>
        <w:t xml:space="preserve"> Gurer'ul-Hikem , 449</w:t>
      </w:r>
    </w:p>
  </w:footnote>
  <w:footnote w:id="245">
    <w:p w:rsidR="00412403" w:rsidRDefault="00412403">
      <w:pPr>
        <w:pStyle w:val="FootnoteText"/>
        <w:rPr>
          <w:sz w:val="24"/>
          <w:szCs w:val="24"/>
        </w:rPr>
      </w:pPr>
      <w:r>
        <w:rPr>
          <w:rStyle w:val="FootnoteReference"/>
          <w:sz w:val="24"/>
          <w:szCs w:val="24"/>
        </w:rPr>
        <w:footnoteRef/>
      </w:r>
      <w:r>
        <w:rPr>
          <w:sz w:val="24"/>
          <w:szCs w:val="24"/>
        </w:rPr>
        <w:t xml:space="preserve"> Sad , 26</w:t>
      </w:r>
    </w:p>
  </w:footnote>
  <w:footnote w:id="246">
    <w:p w:rsidR="00412403" w:rsidRDefault="00412403">
      <w:pPr>
        <w:pStyle w:val="FootnoteText"/>
        <w:rPr>
          <w:sz w:val="24"/>
          <w:szCs w:val="24"/>
        </w:rPr>
      </w:pPr>
      <w:r>
        <w:rPr>
          <w:rStyle w:val="FootnoteReference"/>
          <w:sz w:val="24"/>
          <w:szCs w:val="24"/>
        </w:rPr>
        <w:footnoteRef/>
      </w:r>
      <w:r>
        <w:rPr>
          <w:sz w:val="24"/>
          <w:szCs w:val="24"/>
        </w:rPr>
        <w:t xml:space="preserve"> Müstedrek’ül-Vesail , 12/113/1366</w:t>
      </w:r>
    </w:p>
  </w:footnote>
  <w:footnote w:id="247">
    <w:p w:rsidR="00412403" w:rsidRDefault="00412403">
      <w:pPr>
        <w:pStyle w:val="FootnoteText"/>
        <w:rPr>
          <w:sz w:val="24"/>
          <w:szCs w:val="24"/>
        </w:rPr>
      </w:pPr>
      <w:r>
        <w:rPr>
          <w:rStyle w:val="FootnoteReference"/>
          <w:sz w:val="24"/>
          <w:szCs w:val="24"/>
        </w:rPr>
        <w:footnoteRef/>
      </w:r>
      <w:r>
        <w:rPr>
          <w:sz w:val="24"/>
          <w:szCs w:val="24"/>
        </w:rPr>
        <w:t xml:space="preserve"> Nehc'ül-Belağa , 31. mektup</w:t>
      </w:r>
    </w:p>
  </w:footnote>
  <w:footnote w:id="248">
    <w:p w:rsidR="00412403" w:rsidRDefault="00412403">
      <w:pPr>
        <w:pStyle w:val="FootnoteText"/>
        <w:rPr>
          <w:sz w:val="24"/>
          <w:szCs w:val="24"/>
        </w:rPr>
      </w:pPr>
      <w:r>
        <w:rPr>
          <w:rStyle w:val="FootnoteReference"/>
          <w:sz w:val="24"/>
          <w:szCs w:val="24"/>
        </w:rPr>
        <w:footnoteRef/>
      </w:r>
      <w:r>
        <w:rPr>
          <w:sz w:val="24"/>
          <w:szCs w:val="24"/>
        </w:rPr>
        <w:t xml:space="preserve"> Gurer'ul-Hikem , 3807</w:t>
      </w:r>
    </w:p>
  </w:footnote>
  <w:footnote w:id="249">
    <w:p w:rsidR="00412403" w:rsidRDefault="00412403">
      <w:pPr>
        <w:pStyle w:val="FootnoteText"/>
        <w:rPr>
          <w:sz w:val="24"/>
          <w:szCs w:val="24"/>
        </w:rPr>
      </w:pPr>
      <w:r>
        <w:rPr>
          <w:rStyle w:val="FootnoteReference"/>
          <w:sz w:val="24"/>
          <w:szCs w:val="24"/>
        </w:rPr>
        <w:footnoteRef/>
      </w:r>
      <w:r>
        <w:rPr>
          <w:sz w:val="24"/>
          <w:szCs w:val="24"/>
        </w:rPr>
        <w:t xml:space="preserve"> a. g. e. 3849</w:t>
      </w:r>
    </w:p>
  </w:footnote>
  <w:footnote w:id="250">
    <w:p w:rsidR="00412403" w:rsidRDefault="00412403">
      <w:pPr>
        <w:pStyle w:val="FootnoteText"/>
        <w:rPr>
          <w:sz w:val="24"/>
          <w:szCs w:val="24"/>
        </w:rPr>
      </w:pPr>
      <w:r>
        <w:rPr>
          <w:rStyle w:val="FootnoteReference"/>
          <w:sz w:val="24"/>
          <w:szCs w:val="24"/>
        </w:rPr>
        <w:footnoteRef/>
      </w:r>
      <w:r>
        <w:rPr>
          <w:sz w:val="24"/>
          <w:szCs w:val="24"/>
        </w:rPr>
        <w:t xml:space="preserve"> a. g. e. 9168</w:t>
      </w:r>
    </w:p>
  </w:footnote>
  <w:footnote w:id="251">
    <w:p w:rsidR="00412403" w:rsidRDefault="00412403">
      <w:pPr>
        <w:pStyle w:val="FootnoteText"/>
        <w:rPr>
          <w:sz w:val="24"/>
          <w:szCs w:val="24"/>
        </w:rPr>
      </w:pPr>
      <w:r>
        <w:rPr>
          <w:rStyle w:val="FootnoteReference"/>
          <w:sz w:val="24"/>
          <w:szCs w:val="24"/>
        </w:rPr>
        <w:footnoteRef/>
      </w:r>
      <w:r>
        <w:rPr>
          <w:sz w:val="24"/>
          <w:szCs w:val="24"/>
        </w:rPr>
        <w:t xml:space="preserve"> Nehc'ül-Belağa , 87. hutbe</w:t>
      </w:r>
    </w:p>
  </w:footnote>
  <w:footnote w:id="252">
    <w:p w:rsidR="00412403" w:rsidRDefault="00412403">
      <w:pPr>
        <w:pStyle w:val="FootnoteText"/>
        <w:rPr>
          <w:sz w:val="24"/>
          <w:szCs w:val="24"/>
        </w:rPr>
      </w:pPr>
      <w:r>
        <w:rPr>
          <w:rStyle w:val="FootnoteReference"/>
          <w:sz w:val="24"/>
          <w:szCs w:val="24"/>
        </w:rPr>
        <w:footnoteRef/>
      </w:r>
      <w:r>
        <w:rPr>
          <w:sz w:val="24"/>
          <w:szCs w:val="24"/>
        </w:rPr>
        <w:t xml:space="preserve"> Gurer'ul-Hikem , 2745</w:t>
      </w:r>
    </w:p>
  </w:footnote>
  <w:footnote w:id="253">
    <w:p w:rsidR="00412403" w:rsidRDefault="00412403">
      <w:pPr>
        <w:pStyle w:val="FootnoteText"/>
        <w:rPr>
          <w:sz w:val="24"/>
          <w:szCs w:val="24"/>
        </w:rPr>
      </w:pPr>
      <w:r>
        <w:rPr>
          <w:rStyle w:val="FootnoteReference"/>
          <w:sz w:val="24"/>
          <w:szCs w:val="24"/>
        </w:rPr>
        <w:footnoteRef/>
      </w:r>
      <w:r>
        <w:rPr>
          <w:sz w:val="24"/>
          <w:szCs w:val="24"/>
        </w:rPr>
        <w:t xml:space="preserve"> a. g. e. 3133</w:t>
      </w:r>
    </w:p>
  </w:footnote>
  <w:footnote w:id="254">
    <w:p w:rsidR="00412403" w:rsidRDefault="00412403">
      <w:pPr>
        <w:pStyle w:val="FootnoteText"/>
        <w:rPr>
          <w:sz w:val="24"/>
          <w:szCs w:val="24"/>
        </w:rPr>
      </w:pPr>
      <w:r>
        <w:rPr>
          <w:rStyle w:val="FootnoteReference"/>
          <w:sz w:val="24"/>
          <w:szCs w:val="24"/>
        </w:rPr>
        <w:footnoteRef/>
      </w:r>
      <w:r>
        <w:rPr>
          <w:sz w:val="24"/>
          <w:szCs w:val="24"/>
        </w:rPr>
        <w:t xml:space="preserve"> a. g. e. 2746</w:t>
      </w:r>
    </w:p>
  </w:footnote>
  <w:footnote w:id="255">
    <w:p w:rsidR="00412403" w:rsidRDefault="00412403">
      <w:pPr>
        <w:pStyle w:val="FootnoteText"/>
        <w:rPr>
          <w:sz w:val="24"/>
          <w:szCs w:val="24"/>
        </w:rPr>
      </w:pPr>
      <w:r>
        <w:rPr>
          <w:rStyle w:val="FootnoteReference"/>
          <w:sz w:val="24"/>
          <w:szCs w:val="24"/>
        </w:rPr>
        <w:footnoteRef/>
      </w:r>
      <w:r>
        <w:rPr>
          <w:sz w:val="24"/>
          <w:szCs w:val="24"/>
        </w:rPr>
        <w:t xml:space="preserve"> a. g. e. 6790</w:t>
      </w:r>
    </w:p>
  </w:footnote>
  <w:footnote w:id="256">
    <w:p w:rsidR="00412403" w:rsidRDefault="00412403">
      <w:pPr>
        <w:pStyle w:val="FootnoteText"/>
        <w:rPr>
          <w:sz w:val="24"/>
          <w:szCs w:val="24"/>
        </w:rPr>
      </w:pPr>
      <w:r>
        <w:rPr>
          <w:rStyle w:val="FootnoteReference"/>
          <w:sz w:val="24"/>
          <w:szCs w:val="24"/>
        </w:rPr>
        <w:footnoteRef/>
      </w:r>
      <w:r>
        <w:rPr>
          <w:sz w:val="24"/>
          <w:szCs w:val="24"/>
        </w:rPr>
        <w:t xml:space="preserve"> a. g. e. 8999</w:t>
      </w:r>
    </w:p>
  </w:footnote>
  <w:footnote w:id="257">
    <w:p w:rsidR="00412403" w:rsidRDefault="00412403">
      <w:pPr>
        <w:pStyle w:val="FootnoteText"/>
        <w:rPr>
          <w:sz w:val="24"/>
          <w:szCs w:val="24"/>
        </w:rPr>
      </w:pPr>
      <w:r>
        <w:rPr>
          <w:rStyle w:val="FootnoteReference"/>
          <w:sz w:val="24"/>
          <w:szCs w:val="24"/>
        </w:rPr>
        <w:footnoteRef/>
      </w:r>
      <w:r>
        <w:rPr>
          <w:sz w:val="24"/>
          <w:szCs w:val="24"/>
        </w:rPr>
        <w:t xml:space="preserve"> a. g. e. 1789</w:t>
      </w:r>
    </w:p>
  </w:footnote>
  <w:footnote w:id="258">
    <w:p w:rsidR="00412403" w:rsidRDefault="00412403">
      <w:pPr>
        <w:pStyle w:val="FootnoteText"/>
        <w:rPr>
          <w:sz w:val="24"/>
          <w:szCs w:val="24"/>
        </w:rPr>
      </w:pPr>
      <w:r>
        <w:rPr>
          <w:rStyle w:val="FootnoteReference"/>
          <w:sz w:val="24"/>
          <w:szCs w:val="24"/>
        </w:rPr>
        <w:footnoteRef/>
      </w:r>
      <w:r>
        <w:rPr>
          <w:sz w:val="24"/>
          <w:szCs w:val="24"/>
        </w:rPr>
        <w:t xml:space="preserve"> a. g. e. 1458</w:t>
      </w:r>
    </w:p>
  </w:footnote>
  <w:footnote w:id="259">
    <w:p w:rsidR="00412403" w:rsidRDefault="00412403">
      <w:pPr>
        <w:pStyle w:val="FootnoteText"/>
        <w:rPr>
          <w:sz w:val="24"/>
          <w:szCs w:val="24"/>
        </w:rPr>
      </w:pPr>
      <w:r>
        <w:rPr>
          <w:rStyle w:val="FootnoteReference"/>
          <w:sz w:val="24"/>
          <w:szCs w:val="24"/>
        </w:rPr>
        <w:footnoteRef/>
      </w:r>
      <w:r>
        <w:rPr>
          <w:sz w:val="24"/>
          <w:szCs w:val="24"/>
        </w:rPr>
        <w:t xml:space="preserve"> a. g. e. 922</w:t>
      </w:r>
    </w:p>
  </w:footnote>
  <w:footnote w:id="260">
    <w:p w:rsidR="00412403" w:rsidRDefault="00412403">
      <w:pPr>
        <w:pStyle w:val="FootnoteText"/>
        <w:rPr>
          <w:sz w:val="24"/>
          <w:szCs w:val="24"/>
        </w:rPr>
      </w:pPr>
      <w:r>
        <w:rPr>
          <w:rStyle w:val="FootnoteReference"/>
          <w:sz w:val="24"/>
          <w:szCs w:val="24"/>
        </w:rPr>
        <w:footnoteRef/>
      </w:r>
      <w:r>
        <w:rPr>
          <w:sz w:val="24"/>
          <w:szCs w:val="24"/>
        </w:rPr>
        <w:t xml:space="preserve"> a. g. e. 6298</w:t>
      </w:r>
    </w:p>
  </w:footnote>
  <w:footnote w:id="261">
    <w:p w:rsidR="00412403" w:rsidRDefault="00412403">
      <w:pPr>
        <w:pStyle w:val="FootnoteText"/>
        <w:rPr>
          <w:sz w:val="24"/>
          <w:szCs w:val="24"/>
        </w:rPr>
      </w:pPr>
      <w:r>
        <w:rPr>
          <w:rStyle w:val="FootnoteReference"/>
          <w:sz w:val="24"/>
          <w:szCs w:val="24"/>
        </w:rPr>
        <w:footnoteRef/>
      </w:r>
      <w:r>
        <w:rPr>
          <w:sz w:val="24"/>
          <w:szCs w:val="24"/>
        </w:rPr>
        <w:t xml:space="preserve"> a. g. e. 3176</w:t>
      </w:r>
    </w:p>
  </w:footnote>
  <w:footnote w:id="262">
    <w:p w:rsidR="00412403" w:rsidRDefault="00412403">
      <w:pPr>
        <w:pStyle w:val="FootnoteText"/>
        <w:rPr>
          <w:sz w:val="24"/>
          <w:szCs w:val="24"/>
        </w:rPr>
      </w:pPr>
      <w:r>
        <w:rPr>
          <w:rStyle w:val="FootnoteReference"/>
          <w:sz w:val="24"/>
          <w:szCs w:val="24"/>
        </w:rPr>
        <w:footnoteRef/>
      </w:r>
      <w:r>
        <w:rPr>
          <w:sz w:val="24"/>
          <w:szCs w:val="24"/>
        </w:rPr>
        <w:t xml:space="preserve"> a. g. e. 6300</w:t>
      </w:r>
    </w:p>
  </w:footnote>
  <w:footnote w:id="263">
    <w:p w:rsidR="00412403" w:rsidRDefault="00412403" w:rsidP="001552C4">
      <w:pPr>
        <w:pStyle w:val="FootnoteText"/>
        <w:rPr>
          <w:sz w:val="24"/>
          <w:szCs w:val="24"/>
        </w:rPr>
      </w:pPr>
      <w:r>
        <w:rPr>
          <w:rStyle w:val="FootnoteReference"/>
          <w:sz w:val="24"/>
          <w:szCs w:val="24"/>
        </w:rPr>
        <w:footnoteRef/>
      </w:r>
      <w:r>
        <w:rPr>
          <w:sz w:val="24"/>
          <w:szCs w:val="24"/>
        </w:rPr>
        <w:t xml:space="preserve"> Nehc’ul Belağa, 211. hi</w:t>
      </w:r>
      <w:r>
        <w:rPr>
          <w:sz w:val="24"/>
          <w:szCs w:val="24"/>
        </w:rPr>
        <w:t>k</w:t>
      </w:r>
      <w:r>
        <w:rPr>
          <w:sz w:val="24"/>
          <w:szCs w:val="24"/>
        </w:rPr>
        <w:t>met</w:t>
      </w:r>
    </w:p>
  </w:footnote>
  <w:footnote w:id="264">
    <w:p w:rsidR="00412403" w:rsidRDefault="00412403">
      <w:pPr>
        <w:pStyle w:val="FootnoteText"/>
        <w:rPr>
          <w:sz w:val="24"/>
          <w:szCs w:val="24"/>
        </w:rPr>
      </w:pPr>
      <w:r>
        <w:rPr>
          <w:rStyle w:val="FootnoteReference"/>
          <w:sz w:val="24"/>
          <w:szCs w:val="24"/>
        </w:rPr>
        <w:footnoteRef/>
      </w:r>
      <w:r>
        <w:rPr>
          <w:sz w:val="24"/>
          <w:szCs w:val="24"/>
        </w:rPr>
        <w:t xml:space="preserve"> Kenz'ul-Ummal , 28965</w:t>
      </w:r>
    </w:p>
  </w:footnote>
  <w:footnote w:id="265">
    <w:p w:rsidR="00412403" w:rsidRDefault="00412403">
      <w:pPr>
        <w:pStyle w:val="FootnoteText"/>
        <w:rPr>
          <w:sz w:val="24"/>
          <w:szCs w:val="24"/>
        </w:rPr>
      </w:pPr>
      <w:r>
        <w:rPr>
          <w:rStyle w:val="FootnoteReference"/>
          <w:sz w:val="24"/>
          <w:szCs w:val="24"/>
        </w:rPr>
        <w:footnoteRef/>
      </w:r>
      <w:r>
        <w:rPr>
          <w:sz w:val="24"/>
          <w:szCs w:val="24"/>
        </w:rPr>
        <w:t xml:space="preserve"> Nehc'ül-Belağa , 78. hutbe</w:t>
      </w:r>
    </w:p>
  </w:footnote>
  <w:footnote w:id="266">
    <w:p w:rsidR="00412403" w:rsidRDefault="00412403">
      <w:pPr>
        <w:pStyle w:val="FootnoteText"/>
        <w:rPr>
          <w:sz w:val="24"/>
          <w:szCs w:val="24"/>
        </w:rPr>
      </w:pPr>
      <w:r>
        <w:rPr>
          <w:rStyle w:val="FootnoteReference"/>
          <w:sz w:val="24"/>
          <w:szCs w:val="24"/>
        </w:rPr>
        <w:footnoteRef/>
      </w:r>
      <w:r>
        <w:rPr>
          <w:sz w:val="24"/>
          <w:szCs w:val="24"/>
        </w:rPr>
        <w:t xml:space="preserve"> A'raf , 175 , 176</w:t>
      </w:r>
    </w:p>
  </w:footnote>
  <w:footnote w:id="267">
    <w:p w:rsidR="00412403" w:rsidRDefault="00412403">
      <w:pPr>
        <w:pStyle w:val="FootnoteText"/>
        <w:rPr>
          <w:sz w:val="24"/>
          <w:szCs w:val="24"/>
        </w:rPr>
      </w:pPr>
      <w:r>
        <w:rPr>
          <w:rStyle w:val="FootnoteReference"/>
          <w:sz w:val="24"/>
          <w:szCs w:val="24"/>
        </w:rPr>
        <w:footnoteRef/>
      </w:r>
      <w:r>
        <w:rPr>
          <w:sz w:val="24"/>
          <w:szCs w:val="24"/>
        </w:rPr>
        <w:t xml:space="preserve"> Gurer'ul-Hikem , 8794</w:t>
      </w:r>
    </w:p>
  </w:footnote>
  <w:footnote w:id="268">
    <w:p w:rsidR="00412403" w:rsidRDefault="00412403">
      <w:pPr>
        <w:pStyle w:val="FootnoteText"/>
        <w:rPr>
          <w:sz w:val="24"/>
          <w:szCs w:val="24"/>
        </w:rPr>
      </w:pPr>
      <w:r>
        <w:rPr>
          <w:rStyle w:val="FootnoteReference"/>
          <w:sz w:val="24"/>
          <w:szCs w:val="24"/>
        </w:rPr>
        <w:footnoteRef/>
      </w:r>
      <w:r>
        <w:rPr>
          <w:sz w:val="24"/>
          <w:szCs w:val="24"/>
        </w:rPr>
        <w:t xml:space="preserve"> a. g. e. 8354</w:t>
      </w:r>
    </w:p>
  </w:footnote>
  <w:footnote w:id="269">
    <w:p w:rsidR="00412403" w:rsidRDefault="00412403">
      <w:pPr>
        <w:pStyle w:val="FootnoteText"/>
        <w:rPr>
          <w:sz w:val="24"/>
          <w:szCs w:val="24"/>
        </w:rPr>
      </w:pPr>
      <w:r>
        <w:rPr>
          <w:rStyle w:val="FootnoteReference"/>
          <w:sz w:val="24"/>
          <w:szCs w:val="24"/>
        </w:rPr>
        <w:footnoteRef/>
      </w:r>
      <w:r>
        <w:rPr>
          <w:sz w:val="24"/>
          <w:szCs w:val="24"/>
        </w:rPr>
        <w:t xml:space="preserve"> a. g. e. 2671</w:t>
      </w:r>
    </w:p>
  </w:footnote>
  <w:footnote w:id="270">
    <w:p w:rsidR="00412403" w:rsidRDefault="00412403">
      <w:pPr>
        <w:pStyle w:val="FootnoteText"/>
        <w:rPr>
          <w:sz w:val="24"/>
          <w:szCs w:val="24"/>
        </w:rPr>
      </w:pPr>
      <w:r>
        <w:rPr>
          <w:rStyle w:val="FootnoteReference"/>
          <w:sz w:val="24"/>
          <w:szCs w:val="24"/>
        </w:rPr>
        <w:footnoteRef/>
      </w:r>
      <w:r>
        <w:rPr>
          <w:sz w:val="24"/>
          <w:szCs w:val="24"/>
        </w:rPr>
        <w:t xml:space="preserve"> Mişkat’ul-Envar , 260</w:t>
      </w:r>
    </w:p>
  </w:footnote>
  <w:footnote w:id="271">
    <w:p w:rsidR="00412403" w:rsidRDefault="00412403">
      <w:pPr>
        <w:pStyle w:val="FootnoteText"/>
        <w:rPr>
          <w:sz w:val="24"/>
          <w:szCs w:val="24"/>
        </w:rPr>
      </w:pPr>
      <w:r>
        <w:rPr>
          <w:rStyle w:val="FootnoteReference"/>
          <w:sz w:val="24"/>
          <w:szCs w:val="24"/>
        </w:rPr>
        <w:footnoteRef/>
      </w:r>
      <w:r>
        <w:rPr>
          <w:sz w:val="24"/>
          <w:szCs w:val="24"/>
        </w:rPr>
        <w:t xml:space="preserve"> el-Kafi , 2/336/4</w:t>
      </w:r>
    </w:p>
  </w:footnote>
  <w:footnote w:id="272">
    <w:p w:rsidR="00412403" w:rsidRDefault="00412403">
      <w:pPr>
        <w:pStyle w:val="FootnoteText"/>
        <w:rPr>
          <w:sz w:val="24"/>
          <w:szCs w:val="24"/>
        </w:rPr>
      </w:pPr>
      <w:r>
        <w:rPr>
          <w:rStyle w:val="FootnoteReference"/>
          <w:sz w:val="24"/>
          <w:szCs w:val="24"/>
        </w:rPr>
        <w:footnoteRef/>
      </w:r>
      <w:r>
        <w:rPr>
          <w:sz w:val="24"/>
          <w:szCs w:val="24"/>
        </w:rPr>
        <w:t xml:space="preserve"> Gurer'ul-Hikem , 2559</w:t>
      </w:r>
    </w:p>
  </w:footnote>
  <w:footnote w:id="273">
    <w:p w:rsidR="00412403" w:rsidRDefault="00412403">
      <w:pPr>
        <w:pStyle w:val="FootnoteText"/>
        <w:rPr>
          <w:sz w:val="24"/>
          <w:szCs w:val="24"/>
        </w:rPr>
      </w:pPr>
      <w:r>
        <w:rPr>
          <w:rStyle w:val="FootnoteReference"/>
          <w:sz w:val="24"/>
          <w:szCs w:val="24"/>
        </w:rPr>
        <w:footnoteRef/>
      </w:r>
      <w:r>
        <w:rPr>
          <w:sz w:val="24"/>
          <w:szCs w:val="24"/>
        </w:rPr>
        <w:t xml:space="preserve"> el-Kafi , 2/335/1</w:t>
      </w:r>
    </w:p>
  </w:footnote>
  <w:footnote w:id="274">
    <w:p w:rsidR="00412403" w:rsidRDefault="00412403">
      <w:pPr>
        <w:pStyle w:val="FootnoteText"/>
        <w:rPr>
          <w:sz w:val="24"/>
          <w:szCs w:val="24"/>
        </w:rPr>
      </w:pPr>
      <w:r>
        <w:rPr>
          <w:rStyle w:val="FootnoteReference"/>
          <w:sz w:val="24"/>
          <w:szCs w:val="24"/>
        </w:rPr>
        <w:footnoteRef/>
      </w:r>
      <w:r>
        <w:rPr>
          <w:sz w:val="24"/>
          <w:szCs w:val="24"/>
        </w:rPr>
        <w:t xml:space="preserve"> Bihar , 77/82/3</w:t>
      </w:r>
    </w:p>
  </w:footnote>
  <w:footnote w:id="275">
    <w:p w:rsidR="00412403" w:rsidRDefault="00412403">
      <w:pPr>
        <w:pStyle w:val="FootnoteText"/>
        <w:rPr>
          <w:sz w:val="24"/>
          <w:szCs w:val="24"/>
        </w:rPr>
      </w:pPr>
      <w:r>
        <w:rPr>
          <w:rStyle w:val="FootnoteReference"/>
          <w:sz w:val="24"/>
          <w:szCs w:val="24"/>
        </w:rPr>
        <w:footnoteRef/>
      </w:r>
      <w:r>
        <w:rPr>
          <w:sz w:val="24"/>
          <w:szCs w:val="24"/>
        </w:rPr>
        <w:t xml:space="preserve"> Vesail’uş-Şia , 11/164/4</w:t>
      </w:r>
    </w:p>
  </w:footnote>
  <w:footnote w:id="276">
    <w:p w:rsidR="00412403" w:rsidRDefault="00412403">
      <w:pPr>
        <w:pStyle w:val="FootnoteText"/>
        <w:rPr>
          <w:sz w:val="24"/>
          <w:szCs w:val="24"/>
        </w:rPr>
      </w:pPr>
      <w:r>
        <w:rPr>
          <w:rStyle w:val="FootnoteReference"/>
          <w:sz w:val="24"/>
          <w:szCs w:val="24"/>
        </w:rPr>
        <w:footnoteRef/>
      </w:r>
      <w:r>
        <w:rPr>
          <w:sz w:val="24"/>
          <w:szCs w:val="24"/>
        </w:rPr>
        <w:t xml:space="preserve"> Naziat , 40 , 41</w:t>
      </w:r>
    </w:p>
  </w:footnote>
  <w:footnote w:id="277">
    <w:p w:rsidR="00412403" w:rsidRDefault="00412403">
      <w:pPr>
        <w:pStyle w:val="FootnoteText"/>
        <w:rPr>
          <w:sz w:val="24"/>
          <w:szCs w:val="24"/>
        </w:rPr>
      </w:pPr>
      <w:r>
        <w:rPr>
          <w:rStyle w:val="FootnoteReference"/>
          <w:sz w:val="24"/>
          <w:szCs w:val="24"/>
        </w:rPr>
        <w:footnoteRef/>
      </w:r>
      <w:r>
        <w:rPr>
          <w:sz w:val="24"/>
          <w:szCs w:val="24"/>
        </w:rPr>
        <w:t xml:space="preserve"> Gurer'ul-Hikem , 9791</w:t>
      </w:r>
    </w:p>
  </w:footnote>
  <w:footnote w:id="278">
    <w:p w:rsidR="00412403" w:rsidRDefault="00412403">
      <w:pPr>
        <w:pStyle w:val="FootnoteText"/>
        <w:rPr>
          <w:sz w:val="24"/>
          <w:szCs w:val="24"/>
        </w:rPr>
      </w:pPr>
      <w:r>
        <w:rPr>
          <w:rStyle w:val="FootnoteReference"/>
          <w:sz w:val="24"/>
          <w:szCs w:val="24"/>
        </w:rPr>
        <w:footnoteRef/>
      </w:r>
      <w:r>
        <w:rPr>
          <w:sz w:val="24"/>
          <w:szCs w:val="24"/>
        </w:rPr>
        <w:t xml:space="preserve"> a. g. e. 8179</w:t>
      </w:r>
    </w:p>
  </w:footnote>
  <w:footnote w:id="279">
    <w:p w:rsidR="00412403" w:rsidRDefault="00412403">
      <w:pPr>
        <w:pStyle w:val="FootnoteText"/>
        <w:rPr>
          <w:sz w:val="24"/>
          <w:szCs w:val="24"/>
        </w:rPr>
      </w:pPr>
      <w:r>
        <w:rPr>
          <w:rStyle w:val="FootnoteReference"/>
          <w:sz w:val="24"/>
          <w:szCs w:val="24"/>
        </w:rPr>
        <w:footnoteRef/>
      </w:r>
      <w:r>
        <w:rPr>
          <w:sz w:val="24"/>
          <w:szCs w:val="24"/>
        </w:rPr>
        <w:t xml:space="preserve"> a. g. e. 4921</w:t>
      </w:r>
    </w:p>
  </w:footnote>
  <w:footnote w:id="280">
    <w:p w:rsidR="00412403" w:rsidRDefault="00412403">
      <w:pPr>
        <w:pStyle w:val="FootnoteText"/>
        <w:rPr>
          <w:sz w:val="24"/>
          <w:szCs w:val="24"/>
        </w:rPr>
      </w:pPr>
      <w:r>
        <w:rPr>
          <w:rStyle w:val="FootnoteReference"/>
          <w:sz w:val="24"/>
          <w:szCs w:val="24"/>
        </w:rPr>
        <w:footnoteRef/>
      </w:r>
      <w:r>
        <w:rPr>
          <w:sz w:val="24"/>
          <w:szCs w:val="24"/>
        </w:rPr>
        <w:t xml:space="preserve"> a. g. e. 5257</w:t>
      </w:r>
    </w:p>
  </w:footnote>
  <w:footnote w:id="281">
    <w:p w:rsidR="00412403" w:rsidRDefault="00412403">
      <w:pPr>
        <w:pStyle w:val="FootnoteText"/>
        <w:rPr>
          <w:sz w:val="24"/>
          <w:szCs w:val="24"/>
        </w:rPr>
      </w:pPr>
      <w:r>
        <w:rPr>
          <w:rStyle w:val="FootnoteReference"/>
          <w:sz w:val="24"/>
          <w:szCs w:val="24"/>
        </w:rPr>
        <w:footnoteRef/>
      </w:r>
      <w:r>
        <w:rPr>
          <w:sz w:val="24"/>
          <w:szCs w:val="24"/>
        </w:rPr>
        <w:t xml:space="preserve"> a. g. e. 9722</w:t>
      </w:r>
    </w:p>
  </w:footnote>
  <w:footnote w:id="282">
    <w:p w:rsidR="00412403" w:rsidRDefault="00412403">
      <w:pPr>
        <w:pStyle w:val="FootnoteText"/>
        <w:rPr>
          <w:sz w:val="24"/>
          <w:szCs w:val="24"/>
        </w:rPr>
      </w:pPr>
      <w:r>
        <w:rPr>
          <w:rStyle w:val="FootnoteReference"/>
          <w:sz w:val="24"/>
          <w:szCs w:val="24"/>
        </w:rPr>
        <w:footnoteRef/>
      </w:r>
      <w:r>
        <w:rPr>
          <w:sz w:val="24"/>
          <w:szCs w:val="24"/>
        </w:rPr>
        <w:t xml:space="preserve"> a. g. e. 5263</w:t>
      </w:r>
    </w:p>
  </w:footnote>
  <w:footnote w:id="283">
    <w:p w:rsidR="00412403" w:rsidRDefault="00412403">
      <w:pPr>
        <w:pStyle w:val="FootnoteText"/>
        <w:rPr>
          <w:sz w:val="24"/>
          <w:szCs w:val="24"/>
        </w:rPr>
      </w:pPr>
      <w:r>
        <w:rPr>
          <w:rStyle w:val="FootnoteReference"/>
          <w:sz w:val="24"/>
          <w:szCs w:val="24"/>
        </w:rPr>
        <w:footnoteRef/>
      </w:r>
      <w:r>
        <w:rPr>
          <w:sz w:val="24"/>
          <w:szCs w:val="24"/>
        </w:rPr>
        <w:t xml:space="preserve"> a. g. e. 5061</w:t>
      </w:r>
    </w:p>
  </w:footnote>
  <w:footnote w:id="284">
    <w:p w:rsidR="00412403" w:rsidRDefault="00412403">
      <w:pPr>
        <w:pStyle w:val="FootnoteText"/>
        <w:rPr>
          <w:sz w:val="24"/>
          <w:szCs w:val="24"/>
        </w:rPr>
      </w:pPr>
      <w:r>
        <w:rPr>
          <w:rStyle w:val="FootnoteReference"/>
          <w:sz w:val="24"/>
          <w:szCs w:val="24"/>
        </w:rPr>
        <w:footnoteRef/>
      </w:r>
      <w:r>
        <w:rPr>
          <w:sz w:val="24"/>
          <w:szCs w:val="24"/>
        </w:rPr>
        <w:t xml:space="preserve"> a. g. e. 5090</w:t>
      </w:r>
    </w:p>
  </w:footnote>
  <w:footnote w:id="285">
    <w:p w:rsidR="00412403" w:rsidRDefault="00412403">
      <w:pPr>
        <w:pStyle w:val="FootnoteText"/>
        <w:rPr>
          <w:sz w:val="24"/>
          <w:szCs w:val="24"/>
        </w:rPr>
      </w:pPr>
      <w:r>
        <w:rPr>
          <w:rStyle w:val="FootnoteReference"/>
          <w:sz w:val="24"/>
          <w:szCs w:val="24"/>
        </w:rPr>
        <w:footnoteRef/>
      </w:r>
      <w:r>
        <w:rPr>
          <w:sz w:val="24"/>
          <w:szCs w:val="24"/>
        </w:rPr>
        <w:t xml:space="preserve"> Tuhef'ul-Ukul , 370</w:t>
      </w:r>
    </w:p>
  </w:footnote>
  <w:footnote w:id="286">
    <w:p w:rsidR="00412403" w:rsidRDefault="00412403">
      <w:pPr>
        <w:pStyle w:val="FootnoteText"/>
        <w:rPr>
          <w:sz w:val="24"/>
          <w:szCs w:val="24"/>
        </w:rPr>
      </w:pPr>
      <w:r>
        <w:rPr>
          <w:rStyle w:val="FootnoteReference"/>
          <w:sz w:val="24"/>
          <w:szCs w:val="24"/>
        </w:rPr>
        <w:footnoteRef/>
      </w:r>
      <w:r>
        <w:rPr>
          <w:sz w:val="24"/>
          <w:szCs w:val="24"/>
        </w:rPr>
        <w:t xml:space="preserve"> Gurer'ul-Hikem , 2310</w:t>
      </w:r>
    </w:p>
  </w:footnote>
  <w:footnote w:id="287">
    <w:p w:rsidR="00412403" w:rsidRDefault="00412403">
      <w:pPr>
        <w:pStyle w:val="FootnoteText"/>
        <w:rPr>
          <w:sz w:val="24"/>
          <w:szCs w:val="24"/>
        </w:rPr>
      </w:pPr>
      <w:r>
        <w:rPr>
          <w:rStyle w:val="FootnoteReference"/>
          <w:sz w:val="24"/>
          <w:szCs w:val="24"/>
        </w:rPr>
        <w:footnoteRef/>
      </w:r>
      <w:r>
        <w:rPr>
          <w:sz w:val="24"/>
          <w:szCs w:val="24"/>
        </w:rPr>
        <w:t xml:space="preserve"> a. g. e. 5393</w:t>
      </w:r>
    </w:p>
  </w:footnote>
  <w:footnote w:id="288">
    <w:p w:rsidR="00412403" w:rsidRDefault="00412403">
      <w:pPr>
        <w:pStyle w:val="FootnoteText"/>
        <w:rPr>
          <w:sz w:val="24"/>
          <w:szCs w:val="24"/>
        </w:rPr>
      </w:pPr>
      <w:r>
        <w:rPr>
          <w:rStyle w:val="FootnoteReference"/>
          <w:sz w:val="24"/>
          <w:szCs w:val="24"/>
        </w:rPr>
        <w:footnoteRef/>
      </w:r>
      <w:r>
        <w:rPr>
          <w:sz w:val="24"/>
          <w:szCs w:val="24"/>
        </w:rPr>
        <w:t xml:space="preserve"> Bihar , 77/153/119</w:t>
      </w:r>
    </w:p>
  </w:footnote>
  <w:footnote w:id="289">
    <w:p w:rsidR="00412403" w:rsidRDefault="00412403">
      <w:pPr>
        <w:pStyle w:val="FootnoteText"/>
        <w:rPr>
          <w:sz w:val="24"/>
          <w:szCs w:val="24"/>
        </w:rPr>
      </w:pPr>
      <w:r>
        <w:rPr>
          <w:rStyle w:val="FootnoteReference"/>
          <w:sz w:val="24"/>
          <w:szCs w:val="24"/>
        </w:rPr>
        <w:footnoteRef/>
      </w:r>
      <w:r>
        <w:rPr>
          <w:sz w:val="24"/>
          <w:szCs w:val="24"/>
        </w:rPr>
        <w:t xml:space="preserve"> Nehc'ül-Belağa , 176. hutbe </w:t>
      </w:r>
    </w:p>
  </w:footnote>
  <w:footnote w:id="290">
    <w:p w:rsidR="00412403" w:rsidRDefault="00412403">
      <w:pPr>
        <w:pStyle w:val="FootnoteText"/>
        <w:rPr>
          <w:sz w:val="24"/>
          <w:szCs w:val="24"/>
        </w:rPr>
      </w:pPr>
      <w:r>
        <w:rPr>
          <w:rStyle w:val="FootnoteReference"/>
          <w:sz w:val="24"/>
          <w:szCs w:val="24"/>
        </w:rPr>
        <w:footnoteRef/>
      </w:r>
      <w:r>
        <w:rPr>
          <w:sz w:val="24"/>
          <w:szCs w:val="24"/>
        </w:rPr>
        <w:t xml:space="preserve"> a. g. e. 289. hikmet </w:t>
      </w:r>
    </w:p>
  </w:footnote>
  <w:footnote w:id="291">
    <w:p w:rsidR="00412403" w:rsidRDefault="00412403">
      <w:pPr>
        <w:pStyle w:val="FootnoteText"/>
        <w:rPr>
          <w:sz w:val="24"/>
          <w:szCs w:val="24"/>
        </w:rPr>
      </w:pPr>
      <w:r>
        <w:rPr>
          <w:rStyle w:val="FootnoteReference"/>
          <w:sz w:val="24"/>
          <w:szCs w:val="24"/>
        </w:rPr>
        <w:footnoteRef/>
      </w:r>
      <w:r>
        <w:rPr>
          <w:sz w:val="24"/>
          <w:szCs w:val="24"/>
        </w:rPr>
        <w:t xml:space="preserve"> Gurer'ul-Hikem , 1194</w:t>
      </w:r>
    </w:p>
  </w:footnote>
  <w:footnote w:id="292">
    <w:p w:rsidR="00412403" w:rsidRDefault="00412403">
      <w:pPr>
        <w:pStyle w:val="FootnoteText"/>
        <w:rPr>
          <w:sz w:val="24"/>
          <w:szCs w:val="24"/>
        </w:rPr>
      </w:pPr>
      <w:r>
        <w:rPr>
          <w:rStyle w:val="FootnoteReference"/>
          <w:sz w:val="24"/>
          <w:szCs w:val="24"/>
        </w:rPr>
        <w:footnoteRef/>
      </w:r>
      <w:r>
        <w:rPr>
          <w:sz w:val="24"/>
          <w:szCs w:val="24"/>
        </w:rPr>
        <w:t xml:space="preserve"> Nehc'ül-Belağa , 193. hutbe </w:t>
      </w:r>
    </w:p>
  </w:footnote>
  <w:footnote w:id="293">
    <w:p w:rsidR="00412403" w:rsidRDefault="00412403">
      <w:pPr>
        <w:pStyle w:val="FootnoteText"/>
        <w:rPr>
          <w:sz w:val="24"/>
          <w:szCs w:val="24"/>
        </w:rPr>
      </w:pPr>
      <w:r>
        <w:rPr>
          <w:rStyle w:val="FootnoteReference"/>
          <w:sz w:val="24"/>
          <w:szCs w:val="24"/>
        </w:rPr>
        <w:footnoteRef/>
      </w:r>
      <w:r>
        <w:rPr>
          <w:sz w:val="24"/>
          <w:szCs w:val="24"/>
        </w:rPr>
        <w:t xml:space="preserve"> Gurer'ul-Hikem , 3579</w:t>
      </w:r>
    </w:p>
  </w:footnote>
  <w:footnote w:id="294">
    <w:p w:rsidR="00412403" w:rsidRDefault="00412403">
      <w:pPr>
        <w:pStyle w:val="FootnoteText"/>
        <w:rPr>
          <w:sz w:val="24"/>
          <w:szCs w:val="24"/>
        </w:rPr>
      </w:pPr>
      <w:r>
        <w:rPr>
          <w:rStyle w:val="FootnoteReference"/>
          <w:sz w:val="24"/>
          <w:szCs w:val="24"/>
        </w:rPr>
        <w:footnoteRef/>
      </w:r>
      <w:r>
        <w:rPr>
          <w:sz w:val="24"/>
          <w:szCs w:val="24"/>
        </w:rPr>
        <w:t xml:space="preserve"> Nehc'ül-Belağa , 220. hutbe </w:t>
      </w:r>
    </w:p>
  </w:footnote>
  <w:footnote w:id="295">
    <w:p w:rsidR="00412403" w:rsidRDefault="00412403">
      <w:pPr>
        <w:pStyle w:val="FootnoteText"/>
        <w:rPr>
          <w:sz w:val="24"/>
          <w:szCs w:val="24"/>
        </w:rPr>
      </w:pPr>
      <w:r>
        <w:rPr>
          <w:rStyle w:val="FootnoteReference"/>
          <w:sz w:val="24"/>
          <w:szCs w:val="24"/>
        </w:rPr>
        <w:footnoteRef/>
      </w:r>
      <w:r>
        <w:rPr>
          <w:sz w:val="24"/>
          <w:szCs w:val="24"/>
        </w:rPr>
        <w:t xml:space="preserve"> Gurer'ul-Hikem , 7000</w:t>
      </w:r>
    </w:p>
  </w:footnote>
  <w:footnote w:id="296">
    <w:p w:rsidR="00412403" w:rsidRDefault="00412403">
      <w:pPr>
        <w:pStyle w:val="FootnoteText"/>
        <w:rPr>
          <w:sz w:val="24"/>
          <w:szCs w:val="24"/>
        </w:rPr>
      </w:pPr>
      <w:r>
        <w:rPr>
          <w:rStyle w:val="FootnoteReference"/>
          <w:sz w:val="24"/>
          <w:szCs w:val="24"/>
        </w:rPr>
        <w:footnoteRef/>
      </w:r>
      <w:r>
        <w:rPr>
          <w:sz w:val="24"/>
          <w:szCs w:val="24"/>
        </w:rPr>
        <w:t xml:space="preserve"> Bihar , 94/126/19</w:t>
      </w:r>
    </w:p>
  </w:footnote>
  <w:footnote w:id="297">
    <w:p w:rsidR="00412403" w:rsidRDefault="00412403">
      <w:pPr>
        <w:pStyle w:val="FootnoteText"/>
        <w:rPr>
          <w:sz w:val="24"/>
          <w:szCs w:val="24"/>
        </w:rPr>
      </w:pPr>
      <w:r>
        <w:rPr>
          <w:rStyle w:val="FootnoteReference"/>
          <w:sz w:val="24"/>
          <w:szCs w:val="24"/>
        </w:rPr>
        <w:footnoteRef/>
      </w:r>
      <w:r>
        <w:rPr>
          <w:sz w:val="24"/>
          <w:szCs w:val="24"/>
        </w:rPr>
        <w:t xml:space="preserve"> a. g. e. s. 156/22</w:t>
      </w:r>
    </w:p>
  </w:footnote>
  <w:footnote w:id="298">
    <w:p w:rsidR="00412403" w:rsidRDefault="00412403">
      <w:pPr>
        <w:pStyle w:val="FootnoteText"/>
        <w:rPr>
          <w:sz w:val="24"/>
          <w:szCs w:val="24"/>
        </w:rPr>
      </w:pPr>
      <w:r>
        <w:rPr>
          <w:rStyle w:val="FootnoteReference"/>
          <w:sz w:val="24"/>
          <w:szCs w:val="24"/>
        </w:rPr>
        <w:footnoteRef/>
      </w:r>
      <w:r>
        <w:rPr>
          <w:sz w:val="24"/>
          <w:szCs w:val="24"/>
        </w:rPr>
        <w:t xml:space="preserve"> Gurer'ul-Hikem , 5934</w:t>
      </w:r>
    </w:p>
  </w:footnote>
  <w:footnote w:id="299">
    <w:p w:rsidR="00412403" w:rsidRDefault="00412403">
      <w:pPr>
        <w:pStyle w:val="FootnoteText"/>
        <w:rPr>
          <w:sz w:val="24"/>
          <w:szCs w:val="24"/>
        </w:rPr>
      </w:pPr>
      <w:r>
        <w:rPr>
          <w:rStyle w:val="FootnoteReference"/>
          <w:sz w:val="24"/>
          <w:szCs w:val="24"/>
        </w:rPr>
        <w:footnoteRef/>
      </w:r>
      <w:r>
        <w:rPr>
          <w:sz w:val="24"/>
          <w:szCs w:val="24"/>
        </w:rPr>
        <w:t xml:space="preserve"> a. g. e. 6421</w:t>
      </w:r>
    </w:p>
  </w:footnote>
  <w:footnote w:id="300">
    <w:p w:rsidR="00412403" w:rsidRDefault="00412403">
      <w:pPr>
        <w:pStyle w:val="FootnoteText"/>
        <w:rPr>
          <w:sz w:val="24"/>
          <w:szCs w:val="24"/>
        </w:rPr>
      </w:pPr>
      <w:r>
        <w:rPr>
          <w:rStyle w:val="FootnoteReference"/>
          <w:sz w:val="24"/>
          <w:szCs w:val="24"/>
        </w:rPr>
        <w:footnoteRef/>
      </w:r>
      <w:r>
        <w:rPr>
          <w:sz w:val="24"/>
          <w:szCs w:val="24"/>
        </w:rPr>
        <w:t xml:space="preserve"> a. g. e. 4939</w:t>
      </w:r>
    </w:p>
  </w:footnote>
  <w:footnote w:id="301">
    <w:p w:rsidR="00412403" w:rsidRDefault="00412403">
      <w:pPr>
        <w:pStyle w:val="FootnoteText"/>
        <w:rPr>
          <w:sz w:val="24"/>
          <w:szCs w:val="24"/>
        </w:rPr>
      </w:pPr>
      <w:r>
        <w:rPr>
          <w:rStyle w:val="FootnoteReference"/>
          <w:sz w:val="24"/>
          <w:szCs w:val="24"/>
        </w:rPr>
        <w:footnoteRef/>
      </w:r>
      <w:r>
        <w:rPr>
          <w:sz w:val="24"/>
          <w:szCs w:val="24"/>
        </w:rPr>
        <w:t xml:space="preserve"> Gurer'ul-Hikem , 6418</w:t>
      </w:r>
    </w:p>
  </w:footnote>
  <w:footnote w:id="302">
    <w:p w:rsidR="00412403" w:rsidRDefault="00412403">
      <w:pPr>
        <w:pStyle w:val="FootnoteText"/>
        <w:rPr>
          <w:sz w:val="24"/>
          <w:szCs w:val="24"/>
        </w:rPr>
      </w:pPr>
      <w:r>
        <w:rPr>
          <w:rStyle w:val="FootnoteReference"/>
          <w:sz w:val="24"/>
          <w:szCs w:val="24"/>
        </w:rPr>
        <w:footnoteRef/>
      </w:r>
      <w:r>
        <w:rPr>
          <w:sz w:val="24"/>
          <w:szCs w:val="24"/>
        </w:rPr>
        <w:t xml:space="preserve"> Nehc'ül-Belağa , 76. hutbe</w:t>
      </w:r>
    </w:p>
  </w:footnote>
  <w:footnote w:id="303">
    <w:p w:rsidR="00412403" w:rsidRDefault="00412403">
      <w:pPr>
        <w:pStyle w:val="FootnoteText"/>
        <w:rPr>
          <w:sz w:val="24"/>
          <w:szCs w:val="24"/>
        </w:rPr>
      </w:pPr>
      <w:r>
        <w:rPr>
          <w:rStyle w:val="FootnoteReference"/>
          <w:sz w:val="24"/>
          <w:szCs w:val="24"/>
        </w:rPr>
        <w:footnoteRef/>
      </w:r>
      <w:r>
        <w:rPr>
          <w:sz w:val="24"/>
          <w:szCs w:val="24"/>
        </w:rPr>
        <w:t xml:space="preserve"> Gurer'ul-Hikem , 5212</w:t>
      </w:r>
    </w:p>
  </w:footnote>
  <w:footnote w:id="304">
    <w:p w:rsidR="00412403" w:rsidRDefault="00412403">
      <w:pPr>
        <w:pStyle w:val="FootnoteText"/>
        <w:rPr>
          <w:sz w:val="24"/>
          <w:szCs w:val="24"/>
        </w:rPr>
      </w:pPr>
      <w:r>
        <w:rPr>
          <w:rStyle w:val="FootnoteReference"/>
          <w:sz w:val="24"/>
          <w:szCs w:val="24"/>
        </w:rPr>
        <w:footnoteRef/>
      </w:r>
      <w:r>
        <w:rPr>
          <w:sz w:val="24"/>
          <w:szCs w:val="24"/>
        </w:rPr>
        <w:t xml:space="preserve"> Gurer'ul-Hikem , 2560</w:t>
      </w:r>
    </w:p>
  </w:footnote>
  <w:footnote w:id="305">
    <w:p w:rsidR="00412403" w:rsidRDefault="00412403">
      <w:pPr>
        <w:pStyle w:val="FootnoteText"/>
        <w:rPr>
          <w:sz w:val="24"/>
          <w:szCs w:val="24"/>
        </w:rPr>
      </w:pPr>
      <w:r>
        <w:rPr>
          <w:rStyle w:val="FootnoteReference"/>
          <w:sz w:val="24"/>
          <w:szCs w:val="24"/>
        </w:rPr>
        <w:footnoteRef/>
      </w:r>
      <w:r>
        <w:rPr>
          <w:sz w:val="24"/>
          <w:szCs w:val="24"/>
        </w:rPr>
        <w:t xml:space="preserve"> Gurer'ul-Hikem , 6444</w:t>
      </w:r>
    </w:p>
  </w:footnote>
  <w:footnote w:id="306">
    <w:p w:rsidR="00412403" w:rsidRDefault="00412403">
      <w:pPr>
        <w:pStyle w:val="FootnoteText"/>
        <w:rPr>
          <w:sz w:val="24"/>
          <w:szCs w:val="24"/>
        </w:rPr>
      </w:pPr>
      <w:r>
        <w:rPr>
          <w:rStyle w:val="FootnoteReference"/>
          <w:sz w:val="24"/>
          <w:szCs w:val="24"/>
        </w:rPr>
        <w:footnoteRef/>
      </w:r>
      <w:r>
        <w:rPr>
          <w:sz w:val="24"/>
          <w:szCs w:val="24"/>
        </w:rPr>
        <w:t xml:space="preserve"> a. g. e. 2434</w:t>
      </w:r>
    </w:p>
  </w:footnote>
  <w:footnote w:id="307">
    <w:p w:rsidR="00412403" w:rsidRDefault="00412403">
      <w:pPr>
        <w:pStyle w:val="FootnoteText"/>
        <w:rPr>
          <w:sz w:val="24"/>
          <w:szCs w:val="24"/>
        </w:rPr>
      </w:pPr>
      <w:r>
        <w:rPr>
          <w:rStyle w:val="FootnoteReference"/>
          <w:sz w:val="24"/>
          <w:szCs w:val="24"/>
        </w:rPr>
        <w:footnoteRef/>
      </w:r>
      <w:r>
        <w:rPr>
          <w:sz w:val="24"/>
          <w:szCs w:val="24"/>
        </w:rPr>
        <w:t xml:space="preserve"> Gurer'ul-Hikem , 5098</w:t>
      </w:r>
    </w:p>
  </w:footnote>
  <w:footnote w:id="308">
    <w:p w:rsidR="00412403" w:rsidRDefault="00412403">
      <w:pPr>
        <w:pStyle w:val="FootnoteText"/>
        <w:rPr>
          <w:sz w:val="24"/>
          <w:szCs w:val="24"/>
        </w:rPr>
      </w:pPr>
      <w:r>
        <w:rPr>
          <w:rStyle w:val="FootnoteReference"/>
          <w:sz w:val="24"/>
          <w:szCs w:val="24"/>
        </w:rPr>
        <w:footnoteRef/>
      </w:r>
      <w:r>
        <w:rPr>
          <w:sz w:val="24"/>
          <w:szCs w:val="24"/>
        </w:rPr>
        <w:t xml:space="preserve"> el-Fakih , 4/391/5834</w:t>
      </w:r>
    </w:p>
  </w:footnote>
  <w:footnote w:id="309">
    <w:p w:rsidR="00412403" w:rsidRDefault="00412403">
      <w:pPr>
        <w:pStyle w:val="FootnoteText"/>
        <w:rPr>
          <w:sz w:val="24"/>
          <w:szCs w:val="24"/>
        </w:rPr>
      </w:pPr>
      <w:r>
        <w:rPr>
          <w:rStyle w:val="FootnoteReference"/>
          <w:sz w:val="24"/>
          <w:szCs w:val="24"/>
        </w:rPr>
        <w:footnoteRef/>
      </w:r>
      <w:r>
        <w:rPr>
          <w:sz w:val="24"/>
          <w:szCs w:val="24"/>
        </w:rPr>
        <w:t xml:space="preserve"> Bihar , 78/53/87</w:t>
      </w:r>
    </w:p>
  </w:footnote>
  <w:footnote w:id="310">
    <w:p w:rsidR="00412403" w:rsidRDefault="00412403">
      <w:pPr>
        <w:pStyle w:val="FootnoteText"/>
        <w:rPr>
          <w:sz w:val="24"/>
          <w:szCs w:val="24"/>
        </w:rPr>
      </w:pPr>
      <w:r>
        <w:rPr>
          <w:rStyle w:val="FootnoteReference"/>
          <w:sz w:val="24"/>
          <w:szCs w:val="24"/>
        </w:rPr>
        <w:footnoteRef/>
      </w:r>
      <w:r>
        <w:rPr>
          <w:sz w:val="24"/>
          <w:szCs w:val="24"/>
        </w:rPr>
        <w:t xml:space="preserve"> a. g. e. 77/239/1</w:t>
      </w:r>
    </w:p>
  </w:footnote>
  <w:footnote w:id="311">
    <w:p w:rsidR="00412403" w:rsidRDefault="00412403">
      <w:pPr>
        <w:pStyle w:val="FootnoteText"/>
        <w:rPr>
          <w:sz w:val="24"/>
          <w:szCs w:val="24"/>
        </w:rPr>
      </w:pPr>
      <w:r>
        <w:rPr>
          <w:rStyle w:val="FootnoteReference"/>
          <w:sz w:val="24"/>
          <w:szCs w:val="24"/>
        </w:rPr>
        <w:footnoteRef/>
      </w:r>
      <w:r>
        <w:rPr>
          <w:sz w:val="24"/>
          <w:szCs w:val="24"/>
        </w:rPr>
        <w:t xml:space="preserve"> Tuhef'ul-Ukul , 398</w:t>
      </w:r>
    </w:p>
  </w:footnote>
  <w:footnote w:id="312">
    <w:p w:rsidR="00412403" w:rsidRDefault="00412403">
      <w:pPr>
        <w:pStyle w:val="FootnoteText"/>
        <w:rPr>
          <w:sz w:val="24"/>
          <w:szCs w:val="24"/>
        </w:rPr>
      </w:pPr>
      <w:r>
        <w:rPr>
          <w:rStyle w:val="FootnoteReference"/>
          <w:sz w:val="24"/>
          <w:szCs w:val="24"/>
        </w:rPr>
        <w:footnoteRef/>
      </w:r>
      <w:r>
        <w:rPr>
          <w:sz w:val="24"/>
          <w:szCs w:val="24"/>
        </w:rPr>
        <w:t xml:space="preserve"> Gurer'ul-Hikem , 7959</w:t>
      </w:r>
    </w:p>
  </w:footnote>
  <w:footnote w:id="313">
    <w:p w:rsidR="00412403" w:rsidRDefault="00412403">
      <w:pPr>
        <w:pStyle w:val="FootnoteText"/>
        <w:rPr>
          <w:sz w:val="24"/>
          <w:szCs w:val="24"/>
        </w:rPr>
      </w:pPr>
      <w:r>
        <w:rPr>
          <w:rStyle w:val="FootnoteReference"/>
          <w:sz w:val="24"/>
          <w:szCs w:val="24"/>
        </w:rPr>
        <w:footnoteRef/>
      </w:r>
      <w:r>
        <w:rPr>
          <w:sz w:val="24"/>
          <w:szCs w:val="24"/>
        </w:rPr>
        <w:t xml:space="preserve"> a. g. e. 6414</w:t>
      </w:r>
    </w:p>
  </w:footnote>
  <w:footnote w:id="314">
    <w:p w:rsidR="00412403" w:rsidRDefault="00412403">
      <w:pPr>
        <w:pStyle w:val="FootnoteText"/>
        <w:rPr>
          <w:sz w:val="24"/>
          <w:szCs w:val="24"/>
        </w:rPr>
      </w:pPr>
      <w:r>
        <w:rPr>
          <w:rStyle w:val="FootnoteReference"/>
          <w:sz w:val="24"/>
          <w:szCs w:val="24"/>
        </w:rPr>
        <w:footnoteRef/>
      </w:r>
      <w:r>
        <w:rPr>
          <w:sz w:val="24"/>
          <w:szCs w:val="24"/>
        </w:rPr>
        <w:t xml:space="preserve"> a. g. e. 5533</w:t>
      </w:r>
    </w:p>
  </w:footnote>
  <w:footnote w:id="315">
    <w:p w:rsidR="00412403" w:rsidRDefault="00412403">
      <w:pPr>
        <w:pStyle w:val="FootnoteText"/>
        <w:rPr>
          <w:sz w:val="24"/>
          <w:szCs w:val="24"/>
        </w:rPr>
      </w:pPr>
      <w:r>
        <w:rPr>
          <w:rStyle w:val="FootnoteReference"/>
          <w:sz w:val="24"/>
          <w:szCs w:val="24"/>
        </w:rPr>
        <w:footnoteRef/>
      </w:r>
      <w:r>
        <w:rPr>
          <w:sz w:val="24"/>
          <w:szCs w:val="24"/>
        </w:rPr>
        <w:t xml:space="preserve"> Gurer'ul-Hikem , 9197</w:t>
      </w:r>
    </w:p>
  </w:footnote>
  <w:footnote w:id="316">
    <w:p w:rsidR="00412403" w:rsidRDefault="00412403">
      <w:pPr>
        <w:pStyle w:val="FootnoteText"/>
        <w:rPr>
          <w:sz w:val="24"/>
          <w:szCs w:val="24"/>
        </w:rPr>
      </w:pPr>
      <w:r>
        <w:rPr>
          <w:rStyle w:val="FootnoteReference"/>
          <w:sz w:val="24"/>
          <w:szCs w:val="24"/>
        </w:rPr>
        <w:footnoteRef/>
      </w:r>
      <w:r>
        <w:rPr>
          <w:sz w:val="24"/>
          <w:szCs w:val="24"/>
        </w:rPr>
        <w:t xml:space="preserve"> a. g. e. 8140</w:t>
      </w:r>
    </w:p>
  </w:footnote>
  <w:footnote w:id="317">
    <w:p w:rsidR="00412403" w:rsidRDefault="00412403">
      <w:pPr>
        <w:pStyle w:val="FootnoteText"/>
        <w:rPr>
          <w:sz w:val="24"/>
          <w:szCs w:val="24"/>
        </w:rPr>
      </w:pPr>
      <w:r>
        <w:rPr>
          <w:rStyle w:val="FootnoteReference"/>
          <w:sz w:val="24"/>
          <w:szCs w:val="24"/>
        </w:rPr>
        <w:footnoteRef/>
      </w:r>
      <w:r>
        <w:rPr>
          <w:sz w:val="24"/>
          <w:szCs w:val="24"/>
        </w:rPr>
        <w:t xml:space="preserve"> a. g. e. 1720</w:t>
      </w:r>
    </w:p>
  </w:footnote>
  <w:footnote w:id="318">
    <w:p w:rsidR="00412403" w:rsidRDefault="00412403">
      <w:pPr>
        <w:pStyle w:val="FootnoteText"/>
        <w:rPr>
          <w:sz w:val="24"/>
          <w:szCs w:val="24"/>
        </w:rPr>
      </w:pPr>
      <w:r>
        <w:rPr>
          <w:rStyle w:val="FootnoteReference"/>
          <w:sz w:val="24"/>
          <w:szCs w:val="24"/>
        </w:rPr>
        <w:footnoteRef/>
      </w:r>
      <w:r>
        <w:rPr>
          <w:sz w:val="24"/>
          <w:szCs w:val="24"/>
        </w:rPr>
        <w:t xml:space="preserve"> Tenbih'ul-Havatir , 2/122</w:t>
      </w:r>
    </w:p>
  </w:footnote>
  <w:footnote w:id="319">
    <w:p w:rsidR="00412403" w:rsidRDefault="00412403">
      <w:pPr>
        <w:pStyle w:val="FootnoteText"/>
        <w:rPr>
          <w:sz w:val="24"/>
          <w:szCs w:val="24"/>
        </w:rPr>
      </w:pPr>
      <w:r>
        <w:rPr>
          <w:rStyle w:val="FootnoteReference"/>
          <w:sz w:val="24"/>
          <w:szCs w:val="24"/>
        </w:rPr>
        <w:footnoteRef/>
      </w:r>
      <w:r>
        <w:rPr>
          <w:sz w:val="24"/>
          <w:szCs w:val="24"/>
        </w:rPr>
        <w:t xml:space="preserve"> Gurer'ul-Hikem , 4902</w:t>
      </w:r>
    </w:p>
  </w:footnote>
  <w:footnote w:id="320">
    <w:p w:rsidR="00412403" w:rsidRDefault="00412403">
      <w:pPr>
        <w:pStyle w:val="FootnoteText"/>
        <w:rPr>
          <w:sz w:val="24"/>
          <w:szCs w:val="24"/>
        </w:rPr>
      </w:pPr>
      <w:r>
        <w:rPr>
          <w:rStyle w:val="FootnoteReference"/>
          <w:sz w:val="24"/>
          <w:szCs w:val="24"/>
        </w:rPr>
        <w:footnoteRef/>
      </w:r>
      <w:r>
        <w:rPr>
          <w:sz w:val="24"/>
          <w:szCs w:val="24"/>
        </w:rPr>
        <w:t xml:space="preserve"> Tenbih'ul-Havatir , 2/122</w:t>
      </w:r>
    </w:p>
  </w:footnote>
  <w:footnote w:id="321">
    <w:p w:rsidR="00412403" w:rsidRDefault="00412403">
      <w:pPr>
        <w:pStyle w:val="FootnoteText"/>
        <w:rPr>
          <w:sz w:val="24"/>
          <w:szCs w:val="24"/>
        </w:rPr>
      </w:pPr>
      <w:r>
        <w:rPr>
          <w:rStyle w:val="FootnoteReference"/>
          <w:sz w:val="24"/>
          <w:szCs w:val="24"/>
        </w:rPr>
        <w:footnoteRef/>
      </w:r>
      <w:r>
        <w:rPr>
          <w:sz w:val="24"/>
          <w:szCs w:val="24"/>
        </w:rPr>
        <w:t xml:space="preserve"> Gurer'ul-Hikem , 8358</w:t>
      </w:r>
    </w:p>
  </w:footnote>
  <w:footnote w:id="322">
    <w:p w:rsidR="00412403" w:rsidRDefault="00412403">
      <w:pPr>
        <w:pStyle w:val="FootnoteText"/>
        <w:rPr>
          <w:sz w:val="24"/>
          <w:szCs w:val="24"/>
        </w:rPr>
      </w:pPr>
      <w:r>
        <w:rPr>
          <w:rStyle w:val="FootnoteReference"/>
          <w:sz w:val="24"/>
          <w:szCs w:val="24"/>
        </w:rPr>
        <w:footnoteRef/>
      </w:r>
      <w:r>
        <w:rPr>
          <w:sz w:val="24"/>
          <w:szCs w:val="24"/>
        </w:rPr>
        <w:t xml:space="preserve"> a. g. e. 6050</w:t>
      </w:r>
    </w:p>
  </w:footnote>
  <w:footnote w:id="323">
    <w:p w:rsidR="00412403" w:rsidRDefault="00412403">
      <w:pPr>
        <w:pStyle w:val="FootnoteText"/>
        <w:rPr>
          <w:sz w:val="24"/>
          <w:szCs w:val="24"/>
        </w:rPr>
      </w:pPr>
      <w:r>
        <w:rPr>
          <w:rStyle w:val="FootnoteReference"/>
          <w:sz w:val="24"/>
          <w:szCs w:val="24"/>
        </w:rPr>
        <w:footnoteRef/>
      </w:r>
      <w:r>
        <w:rPr>
          <w:sz w:val="24"/>
          <w:szCs w:val="24"/>
        </w:rPr>
        <w:t xml:space="preserve"> a. g. e. 6412</w:t>
      </w:r>
    </w:p>
  </w:footnote>
  <w:footnote w:id="324">
    <w:p w:rsidR="00412403" w:rsidRDefault="00412403">
      <w:pPr>
        <w:pStyle w:val="FootnoteText"/>
        <w:rPr>
          <w:sz w:val="24"/>
          <w:szCs w:val="24"/>
        </w:rPr>
      </w:pPr>
      <w:r>
        <w:rPr>
          <w:rStyle w:val="FootnoteReference"/>
          <w:sz w:val="24"/>
          <w:szCs w:val="24"/>
        </w:rPr>
        <w:footnoteRef/>
      </w:r>
      <w:r>
        <w:rPr>
          <w:sz w:val="24"/>
          <w:szCs w:val="24"/>
        </w:rPr>
        <w:t xml:space="preserve"> a. g. e. 5899</w:t>
      </w:r>
    </w:p>
  </w:footnote>
  <w:footnote w:id="325">
    <w:p w:rsidR="00412403" w:rsidRDefault="00412403">
      <w:pPr>
        <w:pStyle w:val="FootnoteText"/>
        <w:rPr>
          <w:sz w:val="24"/>
          <w:szCs w:val="24"/>
        </w:rPr>
      </w:pPr>
      <w:r>
        <w:rPr>
          <w:rStyle w:val="FootnoteReference"/>
          <w:sz w:val="24"/>
          <w:szCs w:val="24"/>
        </w:rPr>
        <w:footnoteRef/>
      </w:r>
      <w:r>
        <w:rPr>
          <w:sz w:val="24"/>
          <w:szCs w:val="24"/>
        </w:rPr>
        <w:t xml:space="preserve"> Gurer'ul-Hikem , 2741</w:t>
      </w:r>
    </w:p>
  </w:footnote>
  <w:footnote w:id="326">
    <w:p w:rsidR="00412403" w:rsidRDefault="00412403">
      <w:pPr>
        <w:pStyle w:val="FootnoteText"/>
        <w:rPr>
          <w:sz w:val="24"/>
          <w:szCs w:val="24"/>
        </w:rPr>
      </w:pPr>
      <w:r>
        <w:rPr>
          <w:rStyle w:val="FootnoteReference"/>
          <w:sz w:val="24"/>
          <w:szCs w:val="24"/>
        </w:rPr>
        <w:footnoteRef/>
      </w:r>
      <w:r>
        <w:rPr>
          <w:sz w:val="24"/>
          <w:szCs w:val="24"/>
        </w:rPr>
        <w:t xml:space="preserve"> a. g. e. 10606</w:t>
      </w:r>
    </w:p>
  </w:footnote>
  <w:footnote w:id="327">
    <w:p w:rsidR="00412403" w:rsidRDefault="00412403">
      <w:pPr>
        <w:pStyle w:val="FootnoteText"/>
        <w:rPr>
          <w:sz w:val="24"/>
          <w:szCs w:val="24"/>
        </w:rPr>
      </w:pPr>
      <w:r>
        <w:rPr>
          <w:rStyle w:val="FootnoteReference"/>
          <w:sz w:val="24"/>
          <w:szCs w:val="24"/>
        </w:rPr>
        <w:footnoteRef/>
      </w:r>
      <w:r>
        <w:rPr>
          <w:sz w:val="24"/>
          <w:szCs w:val="24"/>
        </w:rPr>
        <w:t xml:space="preserve"> a. g. e. 3237</w:t>
      </w:r>
    </w:p>
  </w:footnote>
  <w:footnote w:id="328">
    <w:p w:rsidR="00412403" w:rsidRDefault="00412403">
      <w:pPr>
        <w:pStyle w:val="FootnoteText"/>
        <w:rPr>
          <w:sz w:val="24"/>
          <w:szCs w:val="24"/>
        </w:rPr>
      </w:pPr>
      <w:r>
        <w:rPr>
          <w:rStyle w:val="FootnoteReference"/>
          <w:sz w:val="24"/>
          <w:szCs w:val="24"/>
        </w:rPr>
        <w:footnoteRef/>
      </w:r>
      <w:r>
        <w:rPr>
          <w:sz w:val="24"/>
          <w:szCs w:val="24"/>
        </w:rPr>
        <w:t xml:space="preserve"> Nehc'ül-Belağa , 95. hutbe</w:t>
      </w:r>
    </w:p>
  </w:footnote>
  <w:footnote w:id="329">
    <w:p w:rsidR="00412403" w:rsidRDefault="00412403">
      <w:pPr>
        <w:pStyle w:val="FootnoteText"/>
        <w:rPr>
          <w:sz w:val="24"/>
          <w:szCs w:val="24"/>
        </w:rPr>
      </w:pPr>
      <w:r>
        <w:rPr>
          <w:rStyle w:val="FootnoteReference"/>
          <w:sz w:val="24"/>
          <w:szCs w:val="24"/>
        </w:rPr>
        <w:footnoteRef/>
      </w:r>
      <w:r>
        <w:rPr>
          <w:sz w:val="24"/>
          <w:szCs w:val="24"/>
        </w:rPr>
        <w:t xml:space="preserve"> el-Kafi , 2/335/2</w:t>
      </w:r>
    </w:p>
  </w:footnote>
  <w:footnote w:id="330">
    <w:p w:rsidR="00412403" w:rsidRDefault="00412403">
      <w:pPr>
        <w:pStyle w:val="FootnoteText"/>
        <w:rPr>
          <w:sz w:val="24"/>
          <w:szCs w:val="24"/>
        </w:rPr>
      </w:pPr>
      <w:r>
        <w:rPr>
          <w:rStyle w:val="FootnoteReference"/>
          <w:sz w:val="24"/>
          <w:szCs w:val="24"/>
        </w:rPr>
        <w:footnoteRef/>
      </w:r>
      <w:r>
        <w:rPr>
          <w:sz w:val="24"/>
          <w:szCs w:val="24"/>
        </w:rPr>
        <w:t xml:space="preserve"> Nehc'ül-Belağa , 424. hi</w:t>
      </w:r>
      <w:r>
        <w:rPr>
          <w:sz w:val="24"/>
          <w:szCs w:val="24"/>
        </w:rPr>
        <w:t>k</w:t>
      </w:r>
      <w:r>
        <w:rPr>
          <w:sz w:val="24"/>
          <w:szCs w:val="24"/>
        </w:rPr>
        <w:t>met</w:t>
      </w:r>
    </w:p>
  </w:footnote>
  <w:footnote w:id="331">
    <w:p w:rsidR="00412403" w:rsidRDefault="00412403">
      <w:pPr>
        <w:pStyle w:val="FootnoteText"/>
        <w:rPr>
          <w:sz w:val="24"/>
          <w:szCs w:val="24"/>
        </w:rPr>
      </w:pPr>
      <w:r>
        <w:rPr>
          <w:rStyle w:val="FootnoteReference"/>
          <w:sz w:val="24"/>
          <w:szCs w:val="24"/>
        </w:rPr>
        <w:footnoteRef/>
      </w:r>
      <w:r>
        <w:rPr>
          <w:sz w:val="24"/>
          <w:szCs w:val="24"/>
        </w:rPr>
        <w:t xml:space="preserve"> Gurer'ul-Hikem , 6541</w:t>
      </w:r>
    </w:p>
  </w:footnote>
  <w:footnote w:id="332">
    <w:p w:rsidR="00412403" w:rsidRDefault="00412403">
      <w:pPr>
        <w:pStyle w:val="FootnoteText"/>
        <w:rPr>
          <w:sz w:val="24"/>
          <w:szCs w:val="24"/>
        </w:rPr>
      </w:pPr>
      <w:r>
        <w:rPr>
          <w:rStyle w:val="FootnoteReference"/>
          <w:sz w:val="24"/>
          <w:szCs w:val="24"/>
        </w:rPr>
        <w:footnoteRef/>
      </w:r>
      <w:r>
        <w:rPr>
          <w:sz w:val="24"/>
          <w:szCs w:val="24"/>
        </w:rPr>
        <w:t xml:space="preserve"> a. g. e. 8907</w:t>
      </w:r>
    </w:p>
  </w:footnote>
  <w:footnote w:id="333">
    <w:p w:rsidR="00412403" w:rsidRDefault="00412403">
      <w:pPr>
        <w:pStyle w:val="FootnoteText"/>
        <w:rPr>
          <w:sz w:val="24"/>
          <w:szCs w:val="24"/>
        </w:rPr>
      </w:pPr>
      <w:r>
        <w:rPr>
          <w:rStyle w:val="FootnoteReference"/>
          <w:sz w:val="24"/>
          <w:szCs w:val="24"/>
        </w:rPr>
        <w:footnoteRef/>
      </w:r>
      <w:r>
        <w:rPr>
          <w:sz w:val="24"/>
          <w:szCs w:val="24"/>
        </w:rPr>
        <w:t xml:space="preserve"> Bihar , 78/163/1</w:t>
      </w:r>
    </w:p>
  </w:footnote>
  <w:footnote w:id="334">
    <w:p w:rsidR="00412403" w:rsidRDefault="00412403">
      <w:pPr>
        <w:pStyle w:val="FootnoteText"/>
        <w:rPr>
          <w:sz w:val="24"/>
          <w:szCs w:val="24"/>
        </w:rPr>
      </w:pPr>
      <w:r>
        <w:rPr>
          <w:rStyle w:val="FootnoteReference"/>
          <w:sz w:val="24"/>
          <w:szCs w:val="24"/>
        </w:rPr>
        <w:footnoteRef/>
      </w:r>
      <w:r>
        <w:rPr>
          <w:sz w:val="24"/>
          <w:szCs w:val="24"/>
        </w:rPr>
        <w:t xml:space="preserve"> a. g. e. s. 81/67</w:t>
      </w:r>
    </w:p>
  </w:footnote>
  <w:footnote w:id="335">
    <w:p w:rsidR="00412403" w:rsidRDefault="00412403">
      <w:pPr>
        <w:pStyle w:val="FootnoteText"/>
        <w:rPr>
          <w:sz w:val="24"/>
          <w:szCs w:val="24"/>
        </w:rPr>
      </w:pPr>
      <w:r>
        <w:rPr>
          <w:rStyle w:val="FootnoteReference"/>
          <w:sz w:val="24"/>
          <w:szCs w:val="24"/>
        </w:rPr>
        <w:footnoteRef/>
      </w:r>
      <w:r>
        <w:rPr>
          <w:sz w:val="24"/>
          <w:szCs w:val="24"/>
        </w:rPr>
        <w:t xml:space="preserve"> Nehc'ül-Belağa , 161. hutbe</w:t>
      </w:r>
    </w:p>
  </w:footnote>
  <w:footnote w:id="336">
    <w:p w:rsidR="00412403" w:rsidRDefault="00412403">
      <w:pPr>
        <w:pStyle w:val="FootnoteText"/>
        <w:rPr>
          <w:sz w:val="24"/>
          <w:szCs w:val="24"/>
        </w:rPr>
      </w:pPr>
      <w:r>
        <w:rPr>
          <w:rStyle w:val="FootnoteReference"/>
          <w:sz w:val="24"/>
          <w:szCs w:val="24"/>
        </w:rPr>
        <w:footnoteRef/>
      </w:r>
      <w:r>
        <w:rPr>
          <w:sz w:val="24"/>
          <w:szCs w:val="24"/>
        </w:rPr>
        <w:t xml:space="preserve"> a. g. e. 45. mektup</w:t>
      </w:r>
    </w:p>
  </w:footnote>
  <w:footnote w:id="337">
    <w:p w:rsidR="00412403" w:rsidRDefault="00412403">
      <w:pPr>
        <w:pStyle w:val="FootnoteText"/>
        <w:rPr>
          <w:sz w:val="24"/>
          <w:szCs w:val="24"/>
        </w:rPr>
      </w:pPr>
      <w:r>
        <w:rPr>
          <w:rStyle w:val="FootnoteReference"/>
          <w:sz w:val="24"/>
          <w:szCs w:val="24"/>
        </w:rPr>
        <w:footnoteRef/>
      </w:r>
      <w:r>
        <w:rPr>
          <w:sz w:val="24"/>
          <w:szCs w:val="24"/>
        </w:rPr>
        <w:t xml:space="preserve"> a. g. e. 87. hutbe </w:t>
      </w:r>
    </w:p>
  </w:footnote>
  <w:footnote w:id="338">
    <w:p w:rsidR="00412403" w:rsidRDefault="00412403">
      <w:pPr>
        <w:pStyle w:val="FootnoteText"/>
        <w:rPr>
          <w:sz w:val="24"/>
          <w:szCs w:val="24"/>
        </w:rPr>
      </w:pPr>
      <w:r>
        <w:rPr>
          <w:rStyle w:val="FootnoteReference"/>
          <w:sz w:val="24"/>
          <w:szCs w:val="24"/>
        </w:rPr>
        <w:footnoteRef/>
      </w:r>
      <w:r>
        <w:rPr>
          <w:sz w:val="24"/>
          <w:szCs w:val="24"/>
        </w:rPr>
        <w:t xml:space="preserve"> Gurer'ul-Hikem , 8223</w:t>
      </w:r>
    </w:p>
  </w:footnote>
  <w:footnote w:id="339">
    <w:p w:rsidR="00412403" w:rsidRDefault="00412403">
      <w:pPr>
        <w:pStyle w:val="FootnoteText"/>
        <w:rPr>
          <w:sz w:val="24"/>
          <w:szCs w:val="24"/>
        </w:rPr>
      </w:pPr>
      <w:r>
        <w:rPr>
          <w:rStyle w:val="FootnoteReference"/>
          <w:sz w:val="24"/>
          <w:szCs w:val="24"/>
        </w:rPr>
        <w:footnoteRef/>
      </w:r>
      <w:r>
        <w:rPr>
          <w:sz w:val="24"/>
          <w:szCs w:val="24"/>
        </w:rPr>
        <w:t xml:space="preserve"> Mean’il-Ahbar , 195/1</w:t>
      </w:r>
    </w:p>
  </w:footnote>
  <w:footnote w:id="340">
    <w:p w:rsidR="00412403" w:rsidRDefault="00412403">
      <w:pPr>
        <w:pStyle w:val="FootnoteText"/>
        <w:rPr>
          <w:sz w:val="24"/>
          <w:szCs w:val="24"/>
        </w:rPr>
      </w:pPr>
      <w:r>
        <w:rPr>
          <w:rStyle w:val="FootnoteReference"/>
          <w:sz w:val="24"/>
          <w:szCs w:val="24"/>
        </w:rPr>
        <w:footnoteRef/>
      </w:r>
      <w:r>
        <w:rPr>
          <w:sz w:val="24"/>
          <w:szCs w:val="24"/>
        </w:rPr>
        <w:t xml:space="preserve"> Tenbih'ul-Havatir , 1/60</w:t>
      </w:r>
    </w:p>
  </w:footnote>
  <w:footnote w:id="341">
    <w:p w:rsidR="00412403" w:rsidRDefault="00412403">
      <w:pPr>
        <w:pStyle w:val="FootnoteText"/>
        <w:rPr>
          <w:sz w:val="24"/>
          <w:szCs w:val="24"/>
        </w:rPr>
      </w:pPr>
      <w:r>
        <w:rPr>
          <w:rStyle w:val="FootnoteReference"/>
          <w:sz w:val="24"/>
          <w:szCs w:val="24"/>
        </w:rPr>
        <w:footnoteRef/>
      </w:r>
      <w:r>
        <w:rPr>
          <w:sz w:val="24"/>
          <w:szCs w:val="24"/>
        </w:rPr>
        <w:t xml:space="preserve"> Gurer'ul-Hikem , 3181</w:t>
      </w:r>
    </w:p>
  </w:footnote>
  <w:footnote w:id="342">
    <w:p w:rsidR="00412403" w:rsidRDefault="00412403">
      <w:pPr>
        <w:pStyle w:val="FootnoteText"/>
        <w:rPr>
          <w:sz w:val="24"/>
          <w:szCs w:val="24"/>
        </w:rPr>
      </w:pPr>
      <w:r>
        <w:rPr>
          <w:rStyle w:val="FootnoteReference"/>
          <w:sz w:val="24"/>
          <w:szCs w:val="24"/>
        </w:rPr>
        <w:footnoteRef/>
      </w:r>
      <w:r>
        <w:rPr>
          <w:sz w:val="24"/>
          <w:szCs w:val="24"/>
        </w:rPr>
        <w:t xml:space="preserve"> Tenbih'ul-Havatir , 2/10</w:t>
      </w:r>
    </w:p>
  </w:footnote>
  <w:footnote w:id="34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344">
    <w:p w:rsidR="00412403" w:rsidRDefault="00412403">
      <w:pPr>
        <w:pStyle w:val="FootnoteText"/>
        <w:rPr>
          <w:sz w:val="24"/>
          <w:szCs w:val="24"/>
        </w:rPr>
      </w:pPr>
      <w:r>
        <w:rPr>
          <w:rStyle w:val="FootnoteReference"/>
          <w:sz w:val="24"/>
          <w:szCs w:val="24"/>
        </w:rPr>
        <w:footnoteRef/>
      </w:r>
      <w:r>
        <w:rPr>
          <w:sz w:val="24"/>
          <w:szCs w:val="24"/>
        </w:rPr>
        <w:t xml:space="preserve"> Gurer'ul-Hikem , 7205</w:t>
      </w:r>
    </w:p>
  </w:footnote>
  <w:footnote w:id="345">
    <w:p w:rsidR="00412403" w:rsidRDefault="00412403">
      <w:pPr>
        <w:pStyle w:val="FootnoteText"/>
        <w:rPr>
          <w:sz w:val="24"/>
          <w:szCs w:val="24"/>
        </w:rPr>
      </w:pPr>
      <w:r>
        <w:rPr>
          <w:rStyle w:val="FootnoteReference"/>
          <w:sz w:val="24"/>
          <w:szCs w:val="24"/>
        </w:rPr>
        <w:footnoteRef/>
      </w:r>
      <w:r>
        <w:rPr>
          <w:sz w:val="24"/>
          <w:szCs w:val="24"/>
        </w:rPr>
        <w:t xml:space="preserve"> Gurer'ul-Hikem , 8226</w:t>
      </w:r>
    </w:p>
  </w:footnote>
  <w:footnote w:id="346">
    <w:p w:rsidR="00412403" w:rsidRDefault="00412403">
      <w:pPr>
        <w:pStyle w:val="FootnoteText"/>
        <w:rPr>
          <w:sz w:val="24"/>
          <w:szCs w:val="24"/>
        </w:rPr>
      </w:pPr>
      <w:r>
        <w:rPr>
          <w:rStyle w:val="FootnoteReference"/>
          <w:sz w:val="24"/>
          <w:szCs w:val="24"/>
        </w:rPr>
        <w:footnoteRef/>
      </w:r>
      <w:r>
        <w:rPr>
          <w:sz w:val="24"/>
          <w:szCs w:val="24"/>
        </w:rPr>
        <w:t xml:space="preserve"> Nehc'ül-Belağa , 245. hi</w:t>
      </w:r>
      <w:r>
        <w:rPr>
          <w:sz w:val="24"/>
          <w:szCs w:val="24"/>
        </w:rPr>
        <w:t>k</w:t>
      </w:r>
      <w:r>
        <w:rPr>
          <w:sz w:val="24"/>
          <w:szCs w:val="24"/>
        </w:rPr>
        <w:t>met ; Bihar , 72/68/28</w:t>
      </w:r>
    </w:p>
  </w:footnote>
  <w:footnote w:id="347">
    <w:p w:rsidR="00412403" w:rsidRDefault="00412403">
      <w:pPr>
        <w:pStyle w:val="FootnoteText"/>
        <w:rPr>
          <w:sz w:val="24"/>
          <w:szCs w:val="24"/>
        </w:rPr>
      </w:pPr>
      <w:r>
        <w:rPr>
          <w:rStyle w:val="FootnoteReference"/>
          <w:sz w:val="24"/>
          <w:szCs w:val="24"/>
        </w:rPr>
        <w:footnoteRef/>
      </w:r>
      <w:r>
        <w:rPr>
          <w:sz w:val="24"/>
          <w:szCs w:val="24"/>
        </w:rPr>
        <w:t xml:space="preserve"> Gurer'ul-Hikem , 4054</w:t>
      </w:r>
    </w:p>
  </w:footnote>
  <w:footnote w:id="348">
    <w:p w:rsidR="00412403" w:rsidRDefault="00412403">
      <w:pPr>
        <w:pStyle w:val="FootnoteText"/>
        <w:rPr>
          <w:sz w:val="24"/>
          <w:szCs w:val="24"/>
        </w:rPr>
      </w:pPr>
      <w:r>
        <w:rPr>
          <w:rStyle w:val="FootnoteReference"/>
          <w:sz w:val="24"/>
          <w:szCs w:val="24"/>
        </w:rPr>
        <w:footnoteRef/>
      </w:r>
      <w:r>
        <w:rPr>
          <w:sz w:val="24"/>
          <w:szCs w:val="24"/>
        </w:rPr>
        <w:t xml:space="preserve"> Gurer'ul-Hikem , 2148</w:t>
      </w:r>
    </w:p>
  </w:footnote>
  <w:footnote w:id="349">
    <w:p w:rsidR="00412403" w:rsidRDefault="00412403">
      <w:pPr>
        <w:pStyle w:val="FootnoteText"/>
        <w:rPr>
          <w:sz w:val="24"/>
          <w:szCs w:val="24"/>
        </w:rPr>
      </w:pPr>
      <w:r>
        <w:rPr>
          <w:rStyle w:val="FootnoteReference"/>
          <w:sz w:val="24"/>
          <w:szCs w:val="24"/>
        </w:rPr>
        <w:footnoteRef/>
      </w:r>
      <w:r>
        <w:rPr>
          <w:sz w:val="24"/>
          <w:szCs w:val="24"/>
        </w:rPr>
        <w:t xml:space="preserve"> Nehc'ül-Belağa , 449. hi</w:t>
      </w:r>
      <w:r>
        <w:rPr>
          <w:sz w:val="24"/>
          <w:szCs w:val="24"/>
        </w:rPr>
        <w:t>k</w:t>
      </w:r>
      <w:r>
        <w:rPr>
          <w:sz w:val="24"/>
          <w:szCs w:val="24"/>
        </w:rPr>
        <w:t>met</w:t>
      </w:r>
    </w:p>
  </w:footnote>
  <w:footnote w:id="350">
    <w:p w:rsidR="00412403" w:rsidRDefault="00412403">
      <w:pPr>
        <w:pStyle w:val="FootnoteText"/>
        <w:rPr>
          <w:sz w:val="24"/>
          <w:szCs w:val="24"/>
        </w:rPr>
      </w:pPr>
      <w:r>
        <w:rPr>
          <w:rStyle w:val="FootnoteReference"/>
          <w:sz w:val="24"/>
          <w:szCs w:val="24"/>
        </w:rPr>
        <w:footnoteRef/>
      </w:r>
      <w:r>
        <w:rPr>
          <w:sz w:val="24"/>
          <w:szCs w:val="24"/>
        </w:rPr>
        <w:t xml:space="preserve"> Nehc'ül-Belağa , 83. hutbe</w:t>
      </w:r>
    </w:p>
  </w:footnote>
  <w:footnote w:id="351">
    <w:p w:rsidR="00412403" w:rsidRDefault="00412403">
      <w:pPr>
        <w:pStyle w:val="FootnoteText"/>
        <w:rPr>
          <w:sz w:val="24"/>
          <w:szCs w:val="24"/>
        </w:rPr>
      </w:pPr>
      <w:r>
        <w:rPr>
          <w:rStyle w:val="FootnoteReference"/>
          <w:sz w:val="24"/>
          <w:szCs w:val="24"/>
        </w:rPr>
        <w:footnoteRef/>
      </w:r>
      <w:r>
        <w:rPr>
          <w:sz w:val="24"/>
          <w:szCs w:val="24"/>
        </w:rPr>
        <w:t xml:space="preserve"> el-Müheccet’ül-Beyza , 5/169</w:t>
      </w:r>
    </w:p>
  </w:footnote>
  <w:footnote w:id="352">
    <w:p w:rsidR="00412403" w:rsidRDefault="00412403">
      <w:pPr>
        <w:pStyle w:val="FootnoteText"/>
        <w:rPr>
          <w:sz w:val="24"/>
          <w:szCs w:val="24"/>
        </w:rPr>
      </w:pPr>
      <w:r>
        <w:rPr>
          <w:rStyle w:val="FootnoteReference"/>
          <w:sz w:val="24"/>
          <w:szCs w:val="24"/>
        </w:rPr>
        <w:footnoteRef/>
      </w:r>
      <w:r>
        <w:rPr>
          <w:sz w:val="24"/>
          <w:szCs w:val="24"/>
        </w:rPr>
        <w:t xml:space="preserve"> Gurer'ul-Hikem , 8593</w:t>
      </w:r>
    </w:p>
  </w:footnote>
  <w:footnote w:id="353">
    <w:p w:rsidR="00412403" w:rsidRDefault="00412403">
      <w:pPr>
        <w:pStyle w:val="FootnoteText"/>
        <w:rPr>
          <w:sz w:val="24"/>
          <w:szCs w:val="24"/>
        </w:rPr>
      </w:pPr>
      <w:r>
        <w:rPr>
          <w:rStyle w:val="FootnoteReference"/>
          <w:sz w:val="24"/>
          <w:szCs w:val="24"/>
        </w:rPr>
        <w:footnoteRef/>
      </w:r>
      <w:r>
        <w:rPr>
          <w:sz w:val="24"/>
          <w:szCs w:val="24"/>
        </w:rPr>
        <w:t xml:space="preserve"> Nehc'ül-Belağa , 31. hikmet</w:t>
      </w:r>
    </w:p>
  </w:footnote>
  <w:footnote w:id="354">
    <w:p w:rsidR="00412403" w:rsidRDefault="00412403">
      <w:pPr>
        <w:pStyle w:val="FootnoteText"/>
        <w:rPr>
          <w:sz w:val="24"/>
          <w:szCs w:val="24"/>
        </w:rPr>
      </w:pPr>
      <w:r>
        <w:rPr>
          <w:rStyle w:val="FootnoteReference"/>
          <w:sz w:val="24"/>
          <w:szCs w:val="24"/>
        </w:rPr>
        <w:footnoteRef/>
      </w:r>
      <w:r>
        <w:rPr>
          <w:sz w:val="24"/>
          <w:szCs w:val="24"/>
        </w:rPr>
        <w:t xml:space="preserve"> Gurer'ul-Hikem , 2449</w:t>
      </w:r>
    </w:p>
  </w:footnote>
  <w:footnote w:id="355">
    <w:p w:rsidR="00412403" w:rsidRDefault="00412403">
      <w:pPr>
        <w:pStyle w:val="FootnoteText"/>
        <w:rPr>
          <w:sz w:val="24"/>
          <w:szCs w:val="24"/>
        </w:rPr>
      </w:pPr>
      <w:r>
        <w:rPr>
          <w:rStyle w:val="FootnoteReference"/>
          <w:sz w:val="24"/>
          <w:szCs w:val="24"/>
        </w:rPr>
        <w:footnoteRef/>
      </w:r>
      <w:r>
        <w:rPr>
          <w:sz w:val="24"/>
          <w:szCs w:val="24"/>
        </w:rPr>
        <w:t xml:space="preserve"> a. g. e. 6803</w:t>
      </w:r>
    </w:p>
  </w:footnote>
  <w:footnote w:id="356">
    <w:p w:rsidR="00412403" w:rsidRDefault="00412403">
      <w:pPr>
        <w:pStyle w:val="FootnoteText"/>
        <w:rPr>
          <w:sz w:val="24"/>
          <w:szCs w:val="24"/>
        </w:rPr>
      </w:pPr>
      <w:r>
        <w:rPr>
          <w:rStyle w:val="FootnoteReference"/>
          <w:sz w:val="24"/>
          <w:szCs w:val="24"/>
        </w:rPr>
        <w:footnoteRef/>
      </w:r>
      <w:r>
        <w:rPr>
          <w:sz w:val="24"/>
          <w:szCs w:val="24"/>
        </w:rPr>
        <w:t xml:space="preserve"> Nehc'ül-Belağa , 56. me</w:t>
      </w:r>
      <w:r>
        <w:rPr>
          <w:sz w:val="24"/>
          <w:szCs w:val="24"/>
        </w:rPr>
        <w:t>k</w:t>
      </w:r>
      <w:r>
        <w:rPr>
          <w:sz w:val="24"/>
          <w:szCs w:val="24"/>
        </w:rPr>
        <w:t>tup</w:t>
      </w:r>
    </w:p>
  </w:footnote>
  <w:footnote w:id="357">
    <w:p w:rsidR="00412403" w:rsidRDefault="00412403">
      <w:pPr>
        <w:pStyle w:val="FootnoteText"/>
        <w:rPr>
          <w:sz w:val="24"/>
          <w:szCs w:val="24"/>
        </w:rPr>
      </w:pPr>
      <w:r>
        <w:rPr>
          <w:rStyle w:val="FootnoteReference"/>
          <w:sz w:val="24"/>
          <w:szCs w:val="24"/>
        </w:rPr>
        <w:footnoteRef/>
      </w:r>
      <w:r>
        <w:rPr>
          <w:sz w:val="24"/>
          <w:szCs w:val="24"/>
        </w:rPr>
        <w:t xml:space="preserve"> Gurer'ul-Hikem , 4107</w:t>
      </w:r>
    </w:p>
  </w:footnote>
  <w:footnote w:id="358">
    <w:p w:rsidR="00412403" w:rsidRDefault="00412403">
      <w:pPr>
        <w:pStyle w:val="FootnoteText"/>
        <w:rPr>
          <w:sz w:val="24"/>
          <w:szCs w:val="24"/>
        </w:rPr>
      </w:pPr>
      <w:r>
        <w:rPr>
          <w:rStyle w:val="FootnoteReference"/>
          <w:sz w:val="24"/>
          <w:szCs w:val="24"/>
        </w:rPr>
        <w:footnoteRef/>
      </w:r>
      <w:r>
        <w:rPr>
          <w:sz w:val="24"/>
          <w:szCs w:val="24"/>
        </w:rPr>
        <w:t xml:space="preserve"> a. g. e. 6992</w:t>
      </w:r>
    </w:p>
  </w:footnote>
  <w:footnote w:id="359">
    <w:p w:rsidR="00412403" w:rsidRDefault="00412403">
      <w:pPr>
        <w:pStyle w:val="FootnoteText"/>
        <w:rPr>
          <w:sz w:val="24"/>
          <w:szCs w:val="24"/>
        </w:rPr>
      </w:pPr>
      <w:r>
        <w:rPr>
          <w:rStyle w:val="FootnoteReference"/>
          <w:sz w:val="24"/>
          <w:szCs w:val="24"/>
        </w:rPr>
        <w:footnoteRef/>
      </w:r>
      <w:r>
        <w:rPr>
          <w:sz w:val="24"/>
          <w:szCs w:val="24"/>
        </w:rPr>
        <w:t xml:space="preserve"> Gurer'ul-Hikem , 3134</w:t>
      </w:r>
    </w:p>
  </w:footnote>
  <w:footnote w:id="360">
    <w:p w:rsidR="00412403" w:rsidRDefault="00412403">
      <w:pPr>
        <w:pStyle w:val="FootnoteText"/>
        <w:rPr>
          <w:sz w:val="24"/>
          <w:szCs w:val="24"/>
        </w:rPr>
      </w:pPr>
      <w:r>
        <w:rPr>
          <w:rStyle w:val="FootnoteReference"/>
          <w:sz w:val="24"/>
          <w:szCs w:val="24"/>
        </w:rPr>
        <w:footnoteRef/>
      </w:r>
      <w:r>
        <w:rPr>
          <w:sz w:val="24"/>
          <w:szCs w:val="24"/>
        </w:rPr>
        <w:t xml:space="preserve"> a. g. e. 5236</w:t>
      </w:r>
    </w:p>
  </w:footnote>
  <w:footnote w:id="361">
    <w:p w:rsidR="00412403" w:rsidRDefault="00412403">
      <w:pPr>
        <w:pStyle w:val="FootnoteText"/>
        <w:rPr>
          <w:sz w:val="24"/>
          <w:szCs w:val="24"/>
        </w:rPr>
      </w:pPr>
      <w:r>
        <w:rPr>
          <w:rStyle w:val="FootnoteReference"/>
          <w:sz w:val="24"/>
          <w:szCs w:val="24"/>
        </w:rPr>
        <w:footnoteRef/>
      </w:r>
      <w:r>
        <w:rPr>
          <w:sz w:val="24"/>
          <w:szCs w:val="24"/>
        </w:rPr>
        <w:t xml:space="preserve"> a. g. e. 3135</w:t>
      </w:r>
    </w:p>
  </w:footnote>
  <w:footnote w:id="362">
    <w:p w:rsidR="00412403" w:rsidRDefault="00412403">
      <w:pPr>
        <w:pStyle w:val="FootnoteText"/>
        <w:rPr>
          <w:sz w:val="24"/>
          <w:szCs w:val="24"/>
        </w:rPr>
      </w:pPr>
      <w:r>
        <w:rPr>
          <w:rStyle w:val="FootnoteReference"/>
          <w:sz w:val="24"/>
          <w:szCs w:val="24"/>
        </w:rPr>
        <w:footnoteRef/>
      </w:r>
      <w:r>
        <w:rPr>
          <w:sz w:val="24"/>
          <w:szCs w:val="24"/>
        </w:rPr>
        <w:t xml:space="preserve"> a. g. e. 4527</w:t>
      </w:r>
    </w:p>
  </w:footnote>
  <w:footnote w:id="363">
    <w:p w:rsidR="00412403" w:rsidRDefault="00412403">
      <w:pPr>
        <w:pStyle w:val="FootnoteText"/>
        <w:rPr>
          <w:sz w:val="24"/>
          <w:szCs w:val="24"/>
        </w:rPr>
      </w:pPr>
      <w:r>
        <w:rPr>
          <w:rStyle w:val="FootnoteReference"/>
          <w:sz w:val="24"/>
          <w:szCs w:val="24"/>
        </w:rPr>
        <w:footnoteRef/>
      </w:r>
      <w:r>
        <w:rPr>
          <w:sz w:val="24"/>
          <w:szCs w:val="24"/>
        </w:rPr>
        <w:t xml:space="preserve"> Bihar , 78/243/42</w:t>
      </w:r>
    </w:p>
  </w:footnote>
  <w:footnote w:id="364">
    <w:p w:rsidR="00412403" w:rsidRDefault="00412403">
      <w:pPr>
        <w:pStyle w:val="FootnoteText"/>
        <w:rPr>
          <w:sz w:val="24"/>
          <w:szCs w:val="24"/>
        </w:rPr>
      </w:pPr>
      <w:r>
        <w:rPr>
          <w:rStyle w:val="FootnoteReference"/>
          <w:sz w:val="24"/>
          <w:szCs w:val="24"/>
        </w:rPr>
        <w:footnoteRef/>
      </w:r>
      <w:r>
        <w:rPr>
          <w:sz w:val="24"/>
          <w:szCs w:val="24"/>
        </w:rPr>
        <w:t xml:space="preserve"> Gurer'ul-Hikem , 6020</w:t>
      </w:r>
    </w:p>
  </w:footnote>
  <w:footnote w:id="365">
    <w:p w:rsidR="00412403" w:rsidRDefault="00412403">
      <w:pPr>
        <w:pStyle w:val="FootnoteText"/>
        <w:rPr>
          <w:sz w:val="24"/>
          <w:szCs w:val="24"/>
        </w:rPr>
      </w:pPr>
      <w:r>
        <w:rPr>
          <w:rStyle w:val="FootnoteReference"/>
          <w:sz w:val="24"/>
          <w:szCs w:val="24"/>
        </w:rPr>
        <w:footnoteRef/>
      </w:r>
      <w:r>
        <w:rPr>
          <w:sz w:val="24"/>
          <w:szCs w:val="24"/>
        </w:rPr>
        <w:t xml:space="preserve"> a. g. e. 5026</w:t>
      </w:r>
    </w:p>
  </w:footnote>
  <w:footnote w:id="366">
    <w:p w:rsidR="00412403" w:rsidRDefault="00412403">
      <w:pPr>
        <w:pStyle w:val="FootnoteText"/>
        <w:rPr>
          <w:sz w:val="24"/>
          <w:szCs w:val="24"/>
        </w:rPr>
      </w:pPr>
      <w:r>
        <w:rPr>
          <w:rStyle w:val="FootnoteReference"/>
          <w:sz w:val="24"/>
          <w:szCs w:val="24"/>
        </w:rPr>
        <w:footnoteRef/>
      </w:r>
      <w:r>
        <w:rPr>
          <w:sz w:val="24"/>
          <w:szCs w:val="24"/>
        </w:rPr>
        <w:t xml:space="preserve"> a. g. e. 7953</w:t>
      </w:r>
    </w:p>
  </w:footnote>
  <w:footnote w:id="367">
    <w:p w:rsidR="00412403" w:rsidRDefault="00412403">
      <w:pPr>
        <w:pStyle w:val="FootnoteText"/>
        <w:rPr>
          <w:sz w:val="24"/>
          <w:szCs w:val="24"/>
        </w:rPr>
      </w:pPr>
      <w:r>
        <w:rPr>
          <w:rStyle w:val="FootnoteReference"/>
          <w:sz w:val="24"/>
          <w:szCs w:val="24"/>
        </w:rPr>
        <w:footnoteRef/>
      </w:r>
      <w:r>
        <w:rPr>
          <w:sz w:val="24"/>
          <w:szCs w:val="24"/>
        </w:rPr>
        <w:t xml:space="preserve"> a. g. e. 5849</w:t>
      </w:r>
    </w:p>
  </w:footnote>
  <w:footnote w:id="368">
    <w:p w:rsidR="00412403" w:rsidRDefault="00412403">
      <w:pPr>
        <w:pStyle w:val="FootnoteText"/>
        <w:rPr>
          <w:sz w:val="24"/>
          <w:szCs w:val="24"/>
        </w:rPr>
      </w:pPr>
      <w:r>
        <w:rPr>
          <w:rStyle w:val="FootnoteReference"/>
          <w:sz w:val="24"/>
          <w:szCs w:val="24"/>
        </w:rPr>
        <w:footnoteRef/>
      </w:r>
      <w:r>
        <w:rPr>
          <w:sz w:val="24"/>
          <w:szCs w:val="24"/>
        </w:rPr>
        <w:t xml:space="preserve"> Bihar , 70/71/21</w:t>
      </w:r>
    </w:p>
  </w:footnote>
  <w:footnote w:id="369">
    <w:p w:rsidR="00412403" w:rsidRDefault="00412403">
      <w:pPr>
        <w:pStyle w:val="FootnoteText"/>
        <w:rPr>
          <w:sz w:val="24"/>
          <w:szCs w:val="24"/>
        </w:rPr>
      </w:pPr>
      <w:r>
        <w:rPr>
          <w:rStyle w:val="FootnoteReference"/>
          <w:sz w:val="24"/>
          <w:szCs w:val="24"/>
        </w:rPr>
        <w:footnoteRef/>
      </w:r>
      <w:r>
        <w:rPr>
          <w:sz w:val="24"/>
          <w:szCs w:val="24"/>
        </w:rPr>
        <w:t xml:space="preserve"> Gurer'ul-Hikem , 8995</w:t>
      </w:r>
    </w:p>
  </w:footnote>
  <w:footnote w:id="370">
    <w:p w:rsidR="00412403" w:rsidRDefault="00412403">
      <w:pPr>
        <w:pStyle w:val="FootnoteText"/>
        <w:rPr>
          <w:sz w:val="24"/>
          <w:szCs w:val="24"/>
        </w:rPr>
      </w:pPr>
      <w:r>
        <w:rPr>
          <w:rStyle w:val="FootnoteReference"/>
          <w:sz w:val="24"/>
          <w:szCs w:val="24"/>
        </w:rPr>
        <w:footnoteRef/>
      </w:r>
      <w:r>
        <w:rPr>
          <w:sz w:val="24"/>
          <w:szCs w:val="24"/>
        </w:rPr>
        <w:t xml:space="preserve"> a. g. e. 2272</w:t>
      </w:r>
    </w:p>
  </w:footnote>
  <w:footnote w:id="371">
    <w:p w:rsidR="00412403" w:rsidRDefault="00412403">
      <w:pPr>
        <w:pStyle w:val="FootnoteText"/>
        <w:rPr>
          <w:sz w:val="24"/>
          <w:szCs w:val="24"/>
        </w:rPr>
      </w:pPr>
      <w:r>
        <w:rPr>
          <w:rStyle w:val="FootnoteReference"/>
          <w:sz w:val="24"/>
          <w:szCs w:val="24"/>
        </w:rPr>
        <w:footnoteRef/>
      </w:r>
      <w:r>
        <w:rPr>
          <w:sz w:val="24"/>
          <w:szCs w:val="24"/>
        </w:rPr>
        <w:t xml:space="preserve"> a. g. e. 10526</w:t>
      </w:r>
    </w:p>
  </w:footnote>
  <w:footnote w:id="372">
    <w:p w:rsidR="00412403" w:rsidRDefault="00412403">
      <w:pPr>
        <w:pStyle w:val="FootnoteText"/>
        <w:rPr>
          <w:sz w:val="24"/>
          <w:szCs w:val="24"/>
        </w:rPr>
      </w:pPr>
      <w:r>
        <w:rPr>
          <w:rStyle w:val="FootnoteReference"/>
          <w:sz w:val="24"/>
          <w:szCs w:val="24"/>
        </w:rPr>
        <w:footnoteRef/>
      </w:r>
      <w:r>
        <w:rPr>
          <w:sz w:val="24"/>
          <w:szCs w:val="24"/>
        </w:rPr>
        <w:t xml:space="preserve"> a. g. e. 10915</w:t>
      </w:r>
    </w:p>
  </w:footnote>
  <w:footnote w:id="373">
    <w:p w:rsidR="00412403" w:rsidRDefault="00412403">
      <w:pPr>
        <w:pStyle w:val="FootnoteText"/>
        <w:rPr>
          <w:sz w:val="24"/>
          <w:szCs w:val="24"/>
        </w:rPr>
      </w:pPr>
      <w:r>
        <w:rPr>
          <w:rStyle w:val="FootnoteReference"/>
          <w:sz w:val="24"/>
          <w:szCs w:val="24"/>
        </w:rPr>
        <w:footnoteRef/>
      </w:r>
      <w:r>
        <w:rPr>
          <w:sz w:val="24"/>
          <w:szCs w:val="24"/>
        </w:rPr>
        <w:t xml:space="preserve"> a. g. e. 10573</w:t>
      </w:r>
    </w:p>
  </w:footnote>
  <w:footnote w:id="374">
    <w:p w:rsidR="00412403" w:rsidRDefault="00412403">
      <w:pPr>
        <w:pStyle w:val="FootnoteText"/>
        <w:rPr>
          <w:sz w:val="24"/>
          <w:szCs w:val="24"/>
        </w:rPr>
      </w:pPr>
      <w:r>
        <w:rPr>
          <w:rStyle w:val="FootnoteReference"/>
          <w:sz w:val="24"/>
          <w:szCs w:val="24"/>
        </w:rPr>
        <w:footnoteRef/>
      </w:r>
      <w:r>
        <w:rPr>
          <w:sz w:val="24"/>
          <w:szCs w:val="24"/>
        </w:rPr>
        <w:t xml:space="preserve"> a. g. e. 5930</w:t>
      </w:r>
    </w:p>
  </w:footnote>
  <w:footnote w:id="375">
    <w:p w:rsidR="00412403" w:rsidRDefault="00412403">
      <w:pPr>
        <w:pStyle w:val="FootnoteText"/>
        <w:rPr>
          <w:sz w:val="24"/>
          <w:szCs w:val="24"/>
        </w:rPr>
      </w:pPr>
      <w:r>
        <w:rPr>
          <w:rStyle w:val="FootnoteReference"/>
          <w:sz w:val="24"/>
          <w:szCs w:val="24"/>
        </w:rPr>
        <w:footnoteRef/>
      </w:r>
      <w:r>
        <w:rPr>
          <w:sz w:val="24"/>
          <w:szCs w:val="24"/>
        </w:rPr>
        <w:t xml:space="preserve"> a. g. e. 6411</w:t>
      </w:r>
    </w:p>
  </w:footnote>
  <w:footnote w:id="376">
    <w:p w:rsidR="00412403" w:rsidRDefault="00412403">
      <w:pPr>
        <w:pStyle w:val="FootnoteText"/>
        <w:rPr>
          <w:sz w:val="24"/>
          <w:szCs w:val="24"/>
        </w:rPr>
      </w:pPr>
      <w:r>
        <w:rPr>
          <w:rStyle w:val="FootnoteReference"/>
          <w:sz w:val="24"/>
          <w:szCs w:val="24"/>
        </w:rPr>
        <w:footnoteRef/>
      </w:r>
      <w:r>
        <w:rPr>
          <w:sz w:val="24"/>
          <w:szCs w:val="24"/>
        </w:rPr>
        <w:t xml:space="preserve"> a. g. e. 2966</w:t>
      </w:r>
    </w:p>
  </w:footnote>
  <w:footnote w:id="377">
    <w:p w:rsidR="00412403" w:rsidRDefault="00412403">
      <w:pPr>
        <w:pStyle w:val="FootnoteText"/>
        <w:rPr>
          <w:sz w:val="24"/>
          <w:szCs w:val="24"/>
        </w:rPr>
      </w:pPr>
      <w:r>
        <w:rPr>
          <w:rStyle w:val="FootnoteReference"/>
          <w:sz w:val="24"/>
          <w:szCs w:val="24"/>
        </w:rPr>
        <w:footnoteRef/>
      </w:r>
      <w:r>
        <w:rPr>
          <w:sz w:val="24"/>
          <w:szCs w:val="24"/>
        </w:rPr>
        <w:t xml:space="preserve"> a. g. e. 3202</w:t>
      </w:r>
    </w:p>
  </w:footnote>
  <w:footnote w:id="378">
    <w:p w:rsidR="00412403" w:rsidRDefault="00412403">
      <w:pPr>
        <w:pStyle w:val="FootnoteText"/>
        <w:rPr>
          <w:sz w:val="24"/>
          <w:szCs w:val="24"/>
        </w:rPr>
      </w:pPr>
      <w:r>
        <w:rPr>
          <w:rStyle w:val="FootnoteReference"/>
          <w:sz w:val="24"/>
          <w:szCs w:val="24"/>
        </w:rPr>
        <w:footnoteRef/>
      </w:r>
      <w:r>
        <w:rPr>
          <w:sz w:val="24"/>
          <w:szCs w:val="24"/>
        </w:rPr>
        <w:t xml:space="preserve"> a. g. e. 7870-7871</w:t>
      </w:r>
    </w:p>
  </w:footnote>
  <w:footnote w:id="379">
    <w:p w:rsidR="00412403" w:rsidRDefault="00412403">
      <w:pPr>
        <w:pStyle w:val="FootnoteText"/>
        <w:rPr>
          <w:sz w:val="24"/>
          <w:szCs w:val="24"/>
        </w:rPr>
      </w:pPr>
      <w:r>
        <w:rPr>
          <w:rStyle w:val="FootnoteReference"/>
          <w:sz w:val="24"/>
          <w:szCs w:val="24"/>
        </w:rPr>
        <w:footnoteRef/>
      </w:r>
      <w:r>
        <w:rPr>
          <w:sz w:val="24"/>
          <w:szCs w:val="24"/>
        </w:rPr>
        <w:t xml:space="preserve">a. g. e. 5952 </w:t>
      </w:r>
    </w:p>
  </w:footnote>
  <w:footnote w:id="380">
    <w:p w:rsidR="00412403" w:rsidRDefault="00412403">
      <w:pPr>
        <w:pStyle w:val="FootnoteText"/>
        <w:rPr>
          <w:sz w:val="24"/>
          <w:szCs w:val="24"/>
        </w:rPr>
      </w:pPr>
      <w:r>
        <w:rPr>
          <w:rStyle w:val="FootnoteReference"/>
          <w:sz w:val="24"/>
          <w:szCs w:val="24"/>
        </w:rPr>
        <w:footnoteRef/>
      </w:r>
      <w:r>
        <w:rPr>
          <w:sz w:val="24"/>
          <w:szCs w:val="24"/>
        </w:rPr>
        <w:t xml:space="preserve"> a. g. e. 4354</w:t>
      </w:r>
    </w:p>
  </w:footnote>
  <w:footnote w:id="381">
    <w:p w:rsidR="00412403" w:rsidRDefault="00412403">
      <w:pPr>
        <w:pStyle w:val="FootnoteText"/>
        <w:rPr>
          <w:sz w:val="24"/>
          <w:szCs w:val="24"/>
        </w:rPr>
      </w:pPr>
      <w:r>
        <w:rPr>
          <w:rStyle w:val="FootnoteReference"/>
          <w:sz w:val="24"/>
          <w:szCs w:val="24"/>
        </w:rPr>
        <w:footnoteRef/>
      </w:r>
      <w:r>
        <w:rPr>
          <w:sz w:val="24"/>
          <w:szCs w:val="24"/>
        </w:rPr>
        <w:t xml:space="preserve"> el-Kafi , 2/335/2</w:t>
      </w:r>
    </w:p>
  </w:footnote>
  <w:footnote w:id="382">
    <w:p w:rsidR="00412403" w:rsidRDefault="00412403">
      <w:pPr>
        <w:pStyle w:val="FootnoteText"/>
      </w:pPr>
      <w:r>
        <w:rPr>
          <w:rStyle w:val="FootnoteReference"/>
        </w:rPr>
        <w:footnoteRef/>
      </w:r>
      <w:r>
        <w:t xml:space="preserve"> Kenz’ul ummal, 1161</w:t>
      </w:r>
    </w:p>
  </w:footnote>
  <w:footnote w:id="383">
    <w:p w:rsidR="00412403" w:rsidRDefault="00412403" w:rsidP="00B11601">
      <w:pPr>
        <w:pStyle w:val="FootnoteText"/>
        <w:rPr>
          <w:sz w:val="24"/>
          <w:szCs w:val="24"/>
        </w:rPr>
      </w:pPr>
      <w:r>
        <w:rPr>
          <w:rStyle w:val="FootnoteReference"/>
          <w:sz w:val="24"/>
          <w:szCs w:val="24"/>
        </w:rPr>
        <w:footnoteRef/>
      </w:r>
      <w:r>
        <w:rPr>
          <w:sz w:val="24"/>
          <w:szCs w:val="24"/>
        </w:rPr>
        <w:t xml:space="preserve"> Nehc’üs-Saade , 3/128</w:t>
      </w:r>
    </w:p>
  </w:footnote>
  <w:footnote w:id="384">
    <w:p w:rsidR="00412403" w:rsidRDefault="00412403">
      <w:pPr>
        <w:pStyle w:val="FootnoteText"/>
      </w:pPr>
      <w:r>
        <w:rPr>
          <w:rStyle w:val="FootnoteReference"/>
        </w:rPr>
        <w:footnoteRef/>
      </w:r>
      <w:r>
        <w:t xml:space="preserve"> el-Kafi, 2/137/2 ve 1. hadis</w:t>
      </w:r>
    </w:p>
  </w:footnote>
  <w:footnote w:id="385">
    <w:p w:rsidR="00412403" w:rsidRDefault="00412403" w:rsidP="00B11601">
      <w:pPr>
        <w:pStyle w:val="FootnoteText"/>
      </w:pPr>
      <w:r>
        <w:rPr>
          <w:rStyle w:val="FootnoteReference"/>
        </w:rPr>
        <w:footnoteRef/>
      </w:r>
      <w:r>
        <w:t xml:space="preserve"> a.g.e</w:t>
      </w:r>
    </w:p>
  </w:footnote>
  <w:footnote w:id="386">
    <w:p w:rsidR="00412403" w:rsidRDefault="00412403" w:rsidP="00B11601">
      <w:pPr>
        <w:pStyle w:val="FootnoteText"/>
      </w:pPr>
      <w:r>
        <w:rPr>
          <w:rStyle w:val="FootnoteReference"/>
        </w:rPr>
        <w:footnoteRef/>
      </w:r>
      <w:r>
        <w:t xml:space="preserve"> Bihar, 78/310/1</w:t>
      </w:r>
    </w:p>
  </w:footnote>
  <w:footnote w:id="387">
    <w:p w:rsidR="00412403" w:rsidRDefault="00412403">
      <w:pPr>
        <w:pStyle w:val="FootnoteText"/>
        <w:rPr>
          <w:sz w:val="24"/>
          <w:szCs w:val="24"/>
        </w:rPr>
      </w:pPr>
      <w:r>
        <w:rPr>
          <w:rStyle w:val="FootnoteReference"/>
          <w:sz w:val="24"/>
          <w:szCs w:val="24"/>
        </w:rPr>
        <w:footnoteRef/>
      </w:r>
      <w:r>
        <w:rPr>
          <w:sz w:val="24"/>
          <w:szCs w:val="24"/>
        </w:rPr>
        <w:t xml:space="preserve"> Gurer'ul-Hikem , 5390</w:t>
      </w:r>
    </w:p>
  </w:footnote>
  <w:footnote w:id="388">
    <w:p w:rsidR="00412403" w:rsidRDefault="00412403">
      <w:pPr>
        <w:pStyle w:val="FootnoteText"/>
        <w:rPr>
          <w:sz w:val="24"/>
          <w:szCs w:val="24"/>
        </w:rPr>
      </w:pPr>
      <w:r>
        <w:rPr>
          <w:rStyle w:val="FootnoteReference"/>
          <w:sz w:val="24"/>
          <w:szCs w:val="24"/>
        </w:rPr>
        <w:footnoteRef/>
      </w:r>
      <w:r>
        <w:rPr>
          <w:sz w:val="24"/>
          <w:szCs w:val="24"/>
        </w:rPr>
        <w:t xml:space="preserve"> Al-i İmran , 75</w:t>
      </w:r>
    </w:p>
  </w:footnote>
  <w:footnote w:id="389">
    <w:p w:rsidR="00412403" w:rsidRDefault="00412403">
      <w:pPr>
        <w:pStyle w:val="FootnoteText"/>
        <w:rPr>
          <w:sz w:val="24"/>
          <w:szCs w:val="24"/>
        </w:rPr>
      </w:pPr>
      <w:r>
        <w:rPr>
          <w:rStyle w:val="FootnoteReference"/>
          <w:sz w:val="24"/>
          <w:szCs w:val="24"/>
        </w:rPr>
        <w:footnoteRef/>
      </w:r>
      <w:r>
        <w:rPr>
          <w:sz w:val="24"/>
          <w:szCs w:val="24"/>
        </w:rPr>
        <w:t xml:space="preserve"> Kenz'ul-Ummal , 46134</w:t>
      </w:r>
    </w:p>
  </w:footnote>
  <w:footnote w:id="390">
    <w:p w:rsidR="00412403" w:rsidRDefault="00412403">
      <w:pPr>
        <w:pStyle w:val="FootnoteText"/>
        <w:rPr>
          <w:sz w:val="24"/>
          <w:szCs w:val="24"/>
        </w:rPr>
      </w:pPr>
      <w:r>
        <w:rPr>
          <w:rStyle w:val="FootnoteReference"/>
          <w:sz w:val="24"/>
          <w:szCs w:val="24"/>
        </w:rPr>
        <w:footnoteRef/>
      </w:r>
      <w:r>
        <w:rPr>
          <w:sz w:val="24"/>
          <w:szCs w:val="24"/>
        </w:rPr>
        <w:t xml:space="preserve"> Bihar , 103/175/3</w:t>
      </w:r>
    </w:p>
  </w:footnote>
  <w:footnote w:id="391">
    <w:p w:rsidR="00412403" w:rsidRDefault="00412403">
      <w:pPr>
        <w:pStyle w:val="FootnoteText"/>
        <w:rPr>
          <w:sz w:val="24"/>
          <w:szCs w:val="24"/>
        </w:rPr>
      </w:pPr>
      <w:r>
        <w:rPr>
          <w:rStyle w:val="FootnoteReference"/>
          <w:sz w:val="24"/>
          <w:szCs w:val="24"/>
        </w:rPr>
        <w:footnoteRef/>
      </w:r>
      <w:r>
        <w:rPr>
          <w:sz w:val="24"/>
          <w:szCs w:val="24"/>
        </w:rPr>
        <w:t xml:space="preserve"> el-Kafi , 5/238/1</w:t>
      </w:r>
    </w:p>
  </w:footnote>
  <w:footnote w:id="392">
    <w:p w:rsidR="00412403" w:rsidRDefault="00412403">
      <w:pPr>
        <w:pStyle w:val="FootnoteText"/>
        <w:rPr>
          <w:sz w:val="24"/>
          <w:szCs w:val="24"/>
        </w:rPr>
      </w:pPr>
      <w:r>
        <w:rPr>
          <w:rStyle w:val="FootnoteReference"/>
          <w:sz w:val="24"/>
          <w:szCs w:val="24"/>
        </w:rPr>
        <w:footnoteRef/>
      </w:r>
      <w:r>
        <w:rPr>
          <w:sz w:val="24"/>
          <w:szCs w:val="24"/>
        </w:rPr>
        <w:t xml:space="preserve"> Vesail’uş-Şia , 13/228/4</w:t>
      </w:r>
    </w:p>
  </w:footnote>
  <w:footnote w:id="393">
    <w:p w:rsidR="00412403" w:rsidRDefault="00412403">
      <w:pPr>
        <w:pStyle w:val="FootnoteText"/>
        <w:rPr>
          <w:sz w:val="24"/>
          <w:szCs w:val="24"/>
        </w:rPr>
      </w:pPr>
      <w:r>
        <w:rPr>
          <w:rStyle w:val="FootnoteReference"/>
          <w:sz w:val="24"/>
          <w:szCs w:val="24"/>
        </w:rPr>
        <w:footnoteRef/>
      </w:r>
      <w:r>
        <w:rPr>
          <w:sz w:val="24"/>
          <w:szCs w:val="24"/>
        </w:rPr>
        <w:t xml:space="preserve"> Kenz'ul-Ummal , 46133</w:t>
      </w:r>
    </w:p>
  </w:footnote>
  <w:footnote w:id="394">
    <w:p w:rsidR="00412403" w:rsidRDefault="00412403">
      <w:pPr>
        <w:pStyle w:val="FootnoteText"/>
        <w:rPr>
          <w:sz w:val="24"/>
          <w:szCs w:val="24"/>
        </w:rPr>
      </w:pPr>
      <w:r>
        <w:rPr>
          <w:rStyle w:val="FootnoteReference"/>
          <w:sz w:val="24"/>
          <w:szCs w:val="24"/>
        </w:rPr>
        <w:footnoteRef/>
      </w:r>
      <w:r>
        <w:rPr>
          <w:sz w:val="24"/>
          <w:szCs w:val="24"/>
        </w:rPr>
        <w:t xml:space="preserve"> a. g. e. 46136</w:t>
      </w:r>
    </w:p>
  </w:footnote>
  <w:footnote w:id="395">
    <w:p w:rsidR="00412403" w:rsidRDefault="00412403">
      <w:pPr>
        <w:pStyle w:val="FootnoteText"/>
        <w:rPr>
          <w:sz w:val="24"/>
          <w:szCs w:val="24"/>
        </w:rPr>
      </w:pPr>
      <w:r>
        <w:rPr>
          <w:rStyle w:val="FootnoteReference"/>
          <w:sz w:val="24"/>
          <w:szCs w:val="24"/>
        </w:rPr>
        <w:footnoteRef/>
      </w:r>
      <w:r>
        <w:rPr>
          <w:sz w:val="24"/>
          <w:szCs w:val="24"/>
        </w:rPr>
        <w:t xml:space="preserve"> Nehc'ül-Belağa , 91. hutbe</w:t>
      </w:r>
    </w:p>
  </w:footnote>
  <w:footnote w:id="39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397">
    <w:p w:rsidR="00412403" w:rsidRDefault="00412403">
      <w:pPr>
        <w:pStyle w:val="FootnoteText"/>
        <w:rPr>
          <w:sz w:val="24"/>
          <w:szCs w:val="24"/>
        </w:rPr>
      </w:pPr>
      <w:r>
        <w:rPr>
          <w:rStyle w:val="FootnoteReference"/>
          <w:sz w:val="24"/>
          <w:szCs w:val="24"/>
        </w:rPr>
        <w:footnoteRef/>
      </w:r>
      <w:r>
        <w:rPr>
          <w:sz w:val="24"/>
          <w:szCs w:val="24"/>
        </w:rPr>
        <w:t xml:space="preserve"> a. g. e. 86</w:t>
      </w:r>
    </w:p>
  </w:footnote>
  <w:footnote w:id="398">
    <w:p w:rsidR="00412403" w:rsidRDefault="00412403">
      <w:pPr>
        <w:pStyle w:val="FootnoteText"/>
        <w:rPr>
          <w:sz w:val="24"/>
          <w:szCs w:val="24"/>
        </w:rPr>
      </w:pPr>
      <w:r>
        <w:rPr>
          <w:rStyle w:val="FootnoteReference"/>
          <w:sz w:val="24"/>
          <w:szCs w:val="24"/>
        </w:rPr>
        <w:footnoteRef/>
      </w:r>
      <w:r>
        <w:rPr>
          <w:sz w:val="24"/>
          <w:szCs w:val="24"/>
        </w:rPr>
        <w:t xml:space="preserve"> a. g. e. 215. hutbe</w:t>
      </w:r>
    </w:p>
  </w:footnote>
  <w:footnote w:id="399">
    <w:p w:rsidR="00412403" w:rsidRDefault="00412403">
      <w:pPr>
        <w:pStyle w:val="FootnoteText"/>
        <w:rPr>
          <w:sz w:val="24"/>
          <w:szCs w:val="24"/>
        </w:rPr>
      </w:pPr>
      <w:r>
        <w:rPr>
          <w:rStyle w:val="FootnoteReference"/>
          <w:sz w:val="24"/>
          <w:szCs w:val="24"/>
        </w:rPr>
        <w:footnoteRef/>
      </w:r>
      <w:r>
        <w:rPr>
          <w:sz w:val="24"/>
          <w:szCs w:val="24"/>
        </w:rPr>
        <w:t xml:space="preserve"> a. g. e. 407. hikmet</w:t>
      </w:r>
    </w:p>
  </w:footnote>
  <w:footnote w:id="400">
    <w:p w:rsidR="00412403" w:rsidRDefault="00412403">
      <w:pPr>
        <w:pStyle w:val="FootnoteText"/>
        <w:rPr>
          <w:sz w:val="24"/>
          <w:szCs w:val="24"/>
        </w:rPr>
      </w:pPr>
      <w:r>
        <w:rPr>
          <w:rStyle w:val="FootnoteReference"/>
          <w:sz w:val="24"/>
          <w:szCs w:val="24"/>
        </w:rPr>
        <w:footnoteRef/>
      </w:r>
      <w:r>
        <w:rPr>
          <w:sz w:val="24"/>
          <w:szCs w:val="24"/>
        </w:rPr>
        <w:t xml:space="preserve"> a. g. e. 31. mektup</w:t>
      </w:r>
    </w:p>
  </w:footnote>
  <w:footnote w:id="401">
    <w:p w:rsidR="00412403" w:rsidRDefault="00412403">
      <w:pPr>
        <w:pStyle w:val="FootnoteText"/>
        <w:rPr>
          <w:sz w:val="24"/>
          <w:szCs w:val="24"/>
        </w:rPr>
      </w:pPr>
      <w:r>
        <w:rPr>
          <w:rStyle w:val="FootnoteReference"/>
          <w:sz w:val="24"/>
          <w:szCs w:val="24"/>
        </w:rPr>
        <w:footnoteRef/>
      </w:r>
      <w:r>
        <w:rPr>
          <w:sz w:val="24"/>
          <w:szCs w:val="24"/>
        </w:rPr>
        <w:t xml:space="preserve"> Nisa , 11</w:t>
      </w:r>
    </w:p>
  </w:footnote>
  <w:footnote w:id="402">
    <w:p w:rsidR="00412403" w:rsidRDefault="00412403">
      <w:pPr>
        <w:pStyle w:val="FootnoteText"/>
        <w:rPr>
          <w:sz w:val="24"/>
          <w:szCs w:val="24"/>
        </w:rPr>
      </w:pPr>
      <w:r>
        <w:rPr>
          <w:rStyle w:val="FootnoteReference"/>
          <w:sz w:val="24"/>
          <w:szCs w:val="24"/>
        </w:rPr>
        <w:footnoteRef/>
      </w:r>
      <w:r>
        <w:rPr>
          <w:sz w:val="24"/>
          <w:szCs w:val="24"/>
        </w:rPr>
        <w:t xml:space="preserve"> Mecme’ul-Beyan , 3/23</w:t>
      </w:r>
    </w:p>
  </w:footnote>
  <w:footnote w:id="403">
    <w:p w:rsidR="00412403" w:rsidRDefault="00412403">
      <w:pPr>
        <w:pStyle w:val="FootnoteText"/>
        <w:rPr>
          <w:sz w:val="24"/>
          <w:szCs w:val="24"/>
        </w:rPr>
      </w:pPr>
      <w:r>
        <w:rPr>
          <w:rStyle w:val="FootnoteReference"/>
          <w:sz w:val="24"/>
          <w:szCs w:val="24"/>
        </w:rPr>
        <w:footnoteRef/>
      </w:r>
      <w:r>
        <w:rPr>
          <w:sz w:val="24"/>
          <w:szCs w:val="24"/>
        </w:rPr>
        <w:t xml:space="preserve"> Merhum Allame Tabatabai Mizan , c. 4 , s. 217 de bu h</w:t>
      </w:r>
      <w:r>
        <w:rPr>
          <w:sz w:val="24"/>
          <w:szCs w:val="24"/>
        </w:rPr>
        <w:t>a</w:t>
      </w:r>
      <w:r>
        <w:rPr>
          <w:sz w:val="24"/>
          <w:szCs w:val="24"/>
        </w:rPr>
        <w:t>disin açıklamasında şöyle ya</w:t>
      </w:r>
      <w:r>
        <w:rPr>
          <w:sz w:val="24"/>
          <w:szCs w:val="24"/>
        </w:rPr>
        <w:t>z</w:t>
      </w:r>
      <w:r>
        <w:rPr>
          <w:sz w:val="24"/>
          <w:szCs w:val="24"/>
        </w:rPr>
        <w:t>maktadır:“ Daha önce defalarca dediğimiz gibi rivayetle</w:t>
      </w:r>
      <w:r>
        <w:rPr>
          <w:sz w:val="24"/>
          <w:szCs w:val="24"/>
        </w:rPr>
        <w:t>r</w:t>
      </w:r>
      <w:r>
        <w:rPr>
          <w:sz w:val="24"/>
          <w:szCs w:val="24"/>
        </w:rPr>
        <w:t>de yer alan nüzul sebeplerinin farklı olmasının sakıncası yo</w:t>
      </w:r>
      <w:r>
        <w:rPr>
          <w:sz w:val="24"/>
          <w:szCs w:val="24"/>
        </w:rPr>
        <w:t>k</w:t>
      </w:r>
      <w:r>
        <w:rPr>
          <w:sz w:val="24"/>
          <w:szCs w:val="24"/>
        </w:rPr>
        <w:t>tur. Bir ayetin birden fazla nüzul seb</w:t>
      </w:r>
      <w:r>
        <w:rPr>
          <w:sz w:val="24"/>
          <w:szCs w:val="24"/>
        </w:rPr>
        <w:t>e</w:t>
      </w:r>
      <w:r>
        <w:rPr>
          <w:sz w:val="24"/>
          <w:szCs w:val="24"/>
        </w:rPr>
        <w:t>bi olabilir. Bu sebepler ayetin belli bir hususta nazil olduğu hususuyla çelişmeme</w:t>
      </w:r>
      <w:r>
        <w:rPr>
          <w:sz w:val="24"/>
          <w:szCs w:val="24"/>
        </w:rPr>
        <w:t>k</w:t>
      </w:r>
      <w:r>
        <w:rPr>
          <w:sz w:val="24"/>
          <w:szCs w:val="24"/>
        </w:rPr>
        <w:t xml:space="preserve">tedir. </w:t>
      </w:r>
    </w:p>
  </w:footnote>
  <w:footnote w:id="404">
    <w:p w:rsidR="00412403" w:rsidRDefault="00412403">
      <w:pPr>
        <w:pStyle w:val="FootnoteText"/>
        <w:rPr>
          <w:sz w:val="24"/>
          <w:szCs w:val="24"/>
        </w:rPr>
      </w:pPr>
      <w:r>
        <w:rPr>
          <w:rStyle w:val="FootnoteReference"/>
          <w:sz w:val="24"/>
          <w:szCs w:val="24"/>
        </w:rPr>
        <w:footnoteRef/>
      </w:r>
      <w:r>
        <w:rPr>
          <w:sz w:val="24"/>
          <w:szCs w:val="24"/>
        </w:rPr>
        <w:t xml:space="preserve"> Dur’ul-Mensur , 2/444</w:t>
      </w:r>
    </w:p>
  </w:footnote>
  <w:footnote w:id="405">
    <w:p w:rsidR="00412403" w:rsidRDefault="00412403">
      <w:pPr>
        <w:pStyle w:val="FootnoteText"/>
        <w:rPr>
          <w:sz w:val="24"/>
          <w:szCs w:val="24"/>
        </w:rPr>
      </w:pPr>
      <w:r>
        <w:rPr>
          <w:rStyle w:val="FootnoteReference"/>
          <w:sz w:val="24"/>
          <w:szCs w:val="24"/>
        </w:rPr>
        <w:footnoteRef/>
      </w:r>
      <w:r>
        <w:rPr>
          <w:sz w:val="24"/>
          <w:szCs w:val="24"/>
        </w:rPr>
        <w:t xml:space="preserve"> el-Kafi , 7/85/3 </w:t>
      </w:r>
    </w:p>
  </w:footnote>
  <w:footnote w:id="406">
    <w:p w:rsidR="00412403" w:rsidRDefault="00412403">
      <w:pPr>
        <w:pStyle w:val="FootnoteText"/>
        <w:rPr>
          <w:sz w:val="24"/>
          <w:szCs w:val="24"/>
        </w:rPr>
      </w:pPr>
      <w:r>
        <w:rPr>
          <w:rStyle w:val="FootnoteReference"/>
          <w:sz w:val="24"/>
          <w:szCs w:val="24"/>
        </w:rPr>
        <w:footnoteRef/>
      </w:r>
      <w:r>
        <w:rPr>
          <w:sz w:val="24"/>
          <w:szCs w:val="24"/>
        </w:rPr>
        <w:t xml:space="preserve"> a. g. e. h. 2</w:t>
      </w:r>
    </w:p>
  </w:footnote>
  <w:footnote w:id="407">
    <w:p w:rsidR="00412403" w:rsidRDefault="00412403">
      <w:pPr>
        <w:pStyle w:val="FootnoteText"/>
        <w:rPr>
          <w:sz w:val="24"/>
          <w:szCs w:val="24"/>
        </w:rPr>
      </w:pPr>
      <w:r>
        <w:rPr>
          <w:rStyle w:val="FootnoteReference"/>
          <w:sz w:val="24"/>
          <w:szCs w:val="24"/>
        </w:rPr>
        <w:footnoteRef/>
      </w:r>
      <w:r>
        <w:rPr>
          <w:sz w:val="24"/>
          <w:szCs w:val="24"/>
        </w:rPr>
        <w:t xml:space="preserve"> Uyun-u Ahbar’ir-Rıza , 2/98/1 </w:t>
      </w:r>
    </w:p>
  </w:footnote>
  <w:footnote w:id="408">
    <w:p w:rsidR="00412403" w:rsidRDefault="00412403">
      <w:pPr>
        <w:pStyle w:val="FootnoteText"/>
        <w:rPr>
          <w:sz w:val="24"/>
          <w:szCs w:val="24"/>
        </w:rPr>
      </w:pPr>
      <w:r>
        <w:rPr>
          <w:rStyle w:val="FootnoteReference"/>
          <w:sz w:val="24"/>
          <w:szCs w:val="24"/>
        </w:rPr>
        <w:footnoteRef/>
      </w:r>
      <w:r>
        <w:rPr>
          <w:sz w:val="24"/>
          <w:szCs w:val="24"/>
        </w:rPr>
        <w:t xml:space="preserve"> İlel’uş-Şerayi’ , 570/2</w:t>
      </w:r>
    </w:p>
  </w:footnote>
  <w:footnote w:id="409">
    <w:p w:rsidR="00412403" w:rsidRDefault="00412403">
      <w:pPr>
        <w:pStyle w:val="FootnoteText"/>
        <w:rPr>
          <w:sz w:val="24"/>
          <w:szCs w:val="24"/>
        </w:rPr>
      </w:pPr>
      <w:r>
        <w:rPr>
          <w:rStyle w:val="FootnoteReference"/>
          <w:sz w:val="24"/>
          <w:szCs w:val="24"/>
        </w:rPr>
        <w:footnoteRef/>
      </w:r>
      <w:r>
        <w:rPr>
          <w:sz w:val="24"/>
          <w:szCs w:val="24"/>
        </w:rPr>
        <w:t xml:space="preserve"> a. g. e. h. 3</w:t>
      </w:r>
    </w:p>
  </w:footnote>
  <w:footnote w:id="410">
    <w:p w:rsidR="00412403" w:rsidRDefault="00412403">
      <w:pPr>
        <w:pStyle w:val="FootnoteText"/>
        <w:rPr>
          <w:sz w:val="24"/>
          <w:szCs w:val="24"/>
        </w:rPr>
      </w:pPr>
      <w:r>
        <w:rPr>
          <w:rStyle w:val="FootnoteReference"/>
          <w:sz w:val="24"/>
          <w:szCs w:val="24"/>
        </w:rPr>
        <w:footnoteRef/>
      </w:r>
      <w:r>
        <w:rPr>
          <w:sz w:val="24"/>
          <w:szCs w:val="24"/>
        </w:rPr>
        <w:t xml:space="preserve"> Bakara suresi , 29. ayet</w:t>
      </w:r>
    </w:p>
  </w:footnote>
  <w:footnote w:id="411">
    <w:p w:rsidR="00412403" w:rsidRDefault="00412403">
      <w:pPr>
        <w:pStyle w:val="FootnoteText"/>
        <w:rPr>
          <w:sz w:val="24"/>
          <w:szCs w:val="24"/>
        </w:rPr>
      </w:pPr>
      <w:r>
        <w:rPr>
          <w:rStyle w:val="FootnoteReference"/>
          <w:sz w:val="24"/>
          <w:szCs w:val="24"/>
        </w:rPr>
        <w:footnoteRef/>
      </w:r>
      <w:r>
        <w:rPr>
          <w:sz w:val="24"/>
          <w:szCs w:val="24"/>
        </w:rPr>
        <w:t xml:space="preserve"> Ahzab suresi , 4-5. ayetler</w:t>
      </w:r>
    </w:p>
  </w:footnote>
  <w:footnote w:id="412">
    <w:p w:rsidR="00412403" w:rsidRDefault="00412403">
      <w:pPr>
        <w:pStyle w:val="FootnoteText"/>
        <w:rPr>
          <w:sz w:val="24"/>
          <w:szCs w:val="24"/>
        </w:rPr>
      </w:pPr>
      <w:r>
        <w:rPr>
          <w:rStyle w:val="FootnoteReference"/>
          <w:sz w:val="24"/>
          <w:szCs w:val="24"/>
        </w:rPr>
        <w:footnoteRef/>
      </w:r>
      <w:r>
        <w:rPr>
          <w:sz w:val="24"/>
          <w:szCs w:val="24"/>
        </w:rPr>
        <w:t xml:space="preserve"> Bakara suresi , 216. ayet</w:t>
      </w:r>
    </w:p>
  </w:footnote>
  <w:footnote w:id="413">
    <w:p w:rsidR="00412403" w:rsidRDefault="00412403">
      <w:pPr>
        <w:pStyle w:val="FootnoteText"/>
        <w:rPr>
          <w:sz w:val="24"/>
          <w:szCs w:val="24"/>
        </w:rPr>
      </w:pPr>
      <w:r>
        <w:rPr>
          <w:rStyle w:val="FootnoteReference"/>
          <w:sz w:val="24"/>
          <w:szCs w:val="24"/>
        </w:rPr>
        <w:footnoteRef/>
      </w:r>
      <w:r>
        <w:rPr>
          <w:sz w:val="24"/>
          <w:szCs w:val="24"/>
        </w:rPr>
        <w:t xml:space="preserve"> Nisa suresi , 19. ayet</w:t>
      </w:r>
    </w:p>
  </w:footnote>
  <w:footnote w:id="414">
    <w:p w:rsidR="00412403" w:rsidRDefault="00412403">
      <w:pPr>
        <w:pStyle w:val="FootnoteText"/>
        <w:rPr>
          <w:sz w:val="24"/>
          <w:szCs w:val="24"/>
        </w:rPr>
      </w:pPr>
      <w:r>
        <w:rPr>
          <w:rStyle w:val="FootnoteReference"/>
          <w:sz w:val="24"/>
          <w:szCs w:val="24"/>
        </w:rPr>
        <w:footnoteRef/>
      </w:r>
      <w:r>
        <w:rPr>
          <w:sz w:val="24"/>
          <w:szCs w:val="24"/>
        </w:rPr>
        <w:t xml:space="preserve"> Tefsir’ul-Mizan , 4/212</w:t>
      </w:r>
    </w:p>
  </w:footnote>
  <w:footnote w:id="415">
    <w:p w:rsidR="00412403" w:rsidRDefault="00412403">
      <w:pPr>
        <w:pStyle w:val="FootnoteText"/>
        <w:rPr>
          <w:sz w:val="24"/>
          <w:szCs w:val="24"/>
        </w:rPr>
      </w:pPr>
      <w:r>
        <w:rPr>
          <w:rStyle w:val="FootnoteReference"/>
          <w:sz w:val="24"/>
          <w:szCs w:val="24"/>
        </w:rPr>
        <w:footnoteRef/>
      </w:r>
      <w:r>
        <w:rPr>
          <w:sz w:val="24"/>
          <w:szCs w:val="24"/>
        </w:rPr>
        <w:t xml:space="preserve"> Kenz'ul-Ummal , 30422</w:t>
      </w:r>
    </w:p>
  </w:footnote>
  <w:footnote w:id="416">
    <w:p w:rsidR="00412403" w:rsidRDefault="00412403">
      <w:pPr>
        <w:pStyle w:val="FootnoteText"/>
        <w:rPr>
          <w:sz w:val="24"/>
          <w:szCs w:val="24"/>
        </w:rPr>
      </w:pPr>
      <w:r>
        <w:rPr>
          <w:rStyle w:val="FootnoteReference"/>
          <w:sz w:val="24"/>
          <w:szCs w:val="24"/>
        </w:rPr>
        <w:footnoteRef/>
      </w:r>
      <w:r>
        <w:rPr>
          <w:sz w:val="24"/>
          <w:szCs w:val="24"/>
        </w:rPr>
        <w:t xml:space="preserve"> a. g. e. 30423</w:t>
      </w:r>
    </w:p>
  </w:footnote>
  <w:footnote w:id="417">
    <w:p w:rsidR="00412403" w:rsidRDefault="00412403">
      <w:pPr>
        <w:pStyle w:val="FootnoteText"/>
        <w:rPr>
          <w:sz w:val="24"/>
          <w:szCs w:val="24"/>
        </w:rPr>
      </w:pPr>
      <w:r>
        <w:rPr>
          <w:rStyle w:val="FootnoteReference"/>
          <w:sz w:val="24"/>
          <w:szCs w:val="24"/>
        </w:rPr>
        <w:footnoteRef/>
      </w:r>
      <w:r>
        <w:rPr>
          <w:sz w:val="24"/>
          <w:szCs w:val="24"/>
        </w:rPr>
        <w:t xml:space="preserve"> el-Kafi , 7/141/5</w:t>
      </w:r>
    </w:p>
  </w:footnote>
  <w:footnote w:id="418">
    <w:p w:rsidR="00412403" w:rsidRDefault="00412403">
      <w:pPr>
        <w:pStyle w:val="FootnoteText"/>
        <w:rPr>
          <w:sz w:val="24"/>
          <w:szCs w:val="24"/>
        </w:rPr>
      </w:pPr>
      <w:r>
        <w:rPr>
          <w:rStyle w:val="FootnoteReference"/>
          <w:sz w:val="24"/>
          <w:szCs w:val="24"/>
        </w:rPr>
        <w:footnoteRef/>
      </w:r>
      <w:r>
        <w:rPr>
          <w:sz w:val="24"/>
          <w:szCs w:val="24"/>
        </w:rPr>
        <w:t xml:space="preserve"> Kenz'ul-Ummal , 30432</w:t>
      </w:r>
    </w:p>
  </w:footnote>
  <w:footnote w:id="419">
    <w:p w:rsidR="00412403" w:rsidRDefault="00412403">
      <w:pPr>
        <w:pStyle w:val="FootnoteText"/>
        <w:rPr>
          <w:sz w:val="24"/>
          <w:szCs w:val="24"/>
        </w:rPr>
      </w:pPr>
      <w:r>
        <w:rPr>
          <w:rStyle w:val="FootnoteReference"/>
          <w:sz w:val="24"/>
          <w:szCs w:val="24"/>
        </w:rPr>
        <w:footnoteRef/>
      </w:r>
      <w:r>
        <w:rPr>
          <w:sz w:val="24"/>
          <w:szCs w:val="24"/>
        </w:rPr>
        <w:t xml:space="preserve"> el-Kafi , 7/140/1</w:t>
      </w:r>
    </w:p>
  </w:footnote>
  <w:footnote w:id="420">
    <w:p w:rsidR="00412403" w:rsidRDefault="00412403">
      <w:pPr>
        <w:pStyle w:val="FootnoteText"/>
        <w:rPr>
          <w:sz w:val="24"/>
          <w:szCs w:val="24"/>
        </w:rPr>
      </w:pPr>
      <w:r>
        <w:rPr>
          <w:rStyle w:val="FootnoteReference"/>
          <w:sz w:val="24"/>
          <w:szCs w:val="24"/>
        </w:rPr>
        <w:footnoteRef/>
      </w:r>
      <w:r>
        <w:rPr>
          <w:sz w:val="24"/>
          <w:szCs w:val="24"/>
        </w:rPr>
        <w:t xml:space="preserve"> Kenz'ul-Ummal , 30435</w:t>
      </w:r>
    </w:p>
  </w:footnote>
  <w:footnote w:id="421">
    <w:p w:rsidR="00412403" w:rsidRDefault="00412403">
      <w:pPr>
        <w:pStyle w:val="FootnoteText"/>
        <w:rPr>
          <w:sz w:val="24"/>
          <w:szCs w:val="24"/>
        </w:rPr>
      </w:pPr>
      <w:r>
        <w:rPr>
          <w:rStyle w:val="FootnoteReference"/>
          <w:sz w:val="24"/>
          <w:szCs w:val="24"/>
        </w:rPr>
        <w:footnoteRef/>
      </w:r>
      <w:r>
        <w:rPr>
          <w:sz w:val="24"/>
          <w:szCs w:val="24"/>
        </w:rPr>
        <w:t xml:space="preserve"> a. g. e. 30447</w:t>
      </w:r>
    </w:p>
  </w:footnote>
  <w:footnote w:id="422">
    <w:p w:rsidR="00412403" w:rsidRDefault="00412403">
      <w:pPr>
        <w:pStyle w:val="FootnoteText"/>
        <w:rPr>
          <w:sz w:val="24"/>
          <w:szCs w:val="24"/>
        </w:rPr>
      </w:pPr>
      <w:r>
        <w:rPr>
          <w:rStyle w:val="FootnoteReference"/>
          <w:sz w:val="24"/>
          <w:szCs w:val="24"/>
        </w:rPr>
        <w:footnoteRef/>
      </w:r>
      <w:r>
        <w:rPr>
          <w:sz w:val="24"/>
          <w:szCs w:val="24"/>
        </w:rPr>
        <w:t xml:space="preserve"> a. g. e. 30446</w:t>
      </w:r>
    </w:p>
  </w:footnote>
  <w:footnote w:id="423">
    <w:p w:rsidR="00412403" w:rsidRDefault="00412403">
      <w:pPr>
        <w:pStyle w:val="FootnoteText"/>
        <w:rPr>
          <w:sz w:val="24"/>
          <w:szCs w:val="24"/>
        </w:rPr>
      </w:pPr>
      <w:r>
        <w:rPr>
          <w:rStyle w:val="FootnoteReference"/>
          <w:sz w:val="24"/>
          <w:szCs w:val="24"/>
        </w:rPr>
        <w:footnoteRef/>
      </w:r>
      <w:r>
        <w:rPr>
          <w:sz w:val="24"/>
          <w:szCs w:val="24"/>
        </w:rPr>
        <w:t xml:space="preserve"> el-Kafi , 7/143/5</w:t>
      </w:r>
    </w:p>
  </w:footnote>
  <w:footnote w:id="424">
    <w:p w:rsidR="00412403" w:rsidRDefault="00412403">
      <w:pPr>
        <w:pStyle w:val="FootnoteText"/>
        <w:rPr>
          <w:sz w:val="24"/>
          <w:szCs w:val="24"/>
        </w:rPr>
      </w:pPr>
      <w:r>
        <w:rPr>
          <w:rStyle w:val="FootnoteReference"/>
          <w:sz w:val="24"/>
          <w:szCs w:val="24"/>
        </w:rPr>
        <w:footnoteRef/>
      </w:r>
      <w:r>
        <w:rPr>
          <w:sz w:val="24"/>
          <w:szCs w:val="24"/>
        </w:rPr>
        <w:t xml:space="preserve"> Kenz'ul-Ummal , 30428</w:t>
      </w:r>
    </w:p>
  </w:footnote>
  <w:footnote w:id="425">
    <w:p w:rsidR="00412403" w:rsidRDefault="00412403">
      <w:pPr>
        <w:pStyle w:val="FootnoteText"/>
        <w:rPr>
          <w:sz w:val="24"/>
          <w:szCs w:val="24"/>
        </w:rPr>
      </w:pPr>
      <w:r>
        <w:rPr>
          <w:rStyle w:val="FootnoteReference"/>
          <w:sz w:val="24"/>
          <w:szCs w:val="24"/>
        </w:rPr>
        <w:footnoteRef/>
      </w:r>
      <w:r>
        <w:rPr>
          <w:sz w:val="24"/>
          <w:szCs w:val="24"/>
        </w:rPr>
        <w:t xml:space="preserve"> Neml , 16</w:t>
      </w:r>
    </w:p>
  </w:footnote>
  <w:footnote w:id="426">
    <w:p w:rsidR="00412403" w:rsidRDefault="00412403">
      <w:pPr>
        <w:pStyle w:val="FootnoteText"/>
      </w:pPr>
      <w:r>
        <w:rPr>
          <w:rStyle w:val="FootnoteReference"/>
        </w:rPr>
        <w:footnoteRef/>
      </w:r>
      <w:r>
        <w:t xml:space="preserve"> Meryem, 5,6</w:t>
      </w:r>
    </w:p>
  </w:footnote>
  <w:footnote w:id="427">
    <w:p w:rsidR="00412403" w:rsidRDefault="00412403">
      <w:pPr>
        <w:pStyle w:val="FootnoteText"/>
        <w:rPr>
          <w:sz w:val="24"/>
          <w:szCs w:val="24"/>
        </w:rPr>
      </w:pPr>
      <w:r>
        <w:rPr>
          <w:rStyle w:val="FootnoteReference"/>
          <w:sz w:val="24"/>
          <w:szCs w:val="24"/>
        </w:rPr>
        <w:footnoteRef/>
      </w:r>
      <w:r>
        <w:rPr>
          <w:sz w:val="24"/>
          <w:szCs w:val="24"/>
        </w:rPr>
        <w:t xml:space="preserve"> Kenz'ul-Ummal , 30454</w:t>
      </w:r>
    </w:p>
  </w:footnote>
  <w:footnote w:id="428">
    <w:p w:rsidR="00412403" w:rsidRDefault="00412403">
      <w:pPr>
        <w:pStyle w:val="FootnoteText"/>
        <w:rPr>
          <w:sz w:val="24"/>
          <w:szCs w:val="24"/>
        </w:rPr>
      </w:pPr>
      <w:r>
        <w:rPr>
          <w:rStyle w:val="FootnoteReference"/>
          <w:sz w:val="24"/>
          <w:szCs w:val="24"/>
        </w:rPr>
        <w:footnoteRef/>
      </w:r>
      <w:r>
        <w:rPr>
          <w:sz w:val="24"/>
          <w:szCs w:val="24"/>
        </w:rPr>
        <w:t xml:space="preserve"> a. g. e. 30458</w:t>
      </w:r>
    </w:p>
  </w:footnote>
  <w:footnote w:id="429">
    <w:p w:rsidR="00412403" w:rsidRDefault="00412403">
      <w:pPr>
        <w:pStyle w:val="FootnoteText"/>
        <w:rPr>
          <w:sz w:val="24"/>
          <w:szCs w:val="24"/>
        </w:rPr>
      </w:pPr>
      <w:r>
        <w:rPr>
          <w:rStyle w:val="FootnoteReference"/>
          <w:sz w:val="24"/>
          <w:szCs w:val="24"/>
        </w:rPr>
        <w:footnoteRef/>
      </w:r>
      <w:r>
        <w:rPr>
          <w:sz w:val="24"/>
          <w:szCs w:val="24"/>
        </w:rPr>
        <w:t xml:space="preserve"> a. g. e. 14101</w:t>
      </w:r>
    </w:p>
  </w:footnote>
  <w:footnote w:id="430">
    <w:p w:rsidR="00412403" w:rsidRDefault="00412403">
      <w:pPr>
        <w:pStyle w:val="FootnoteText"/>
        <w:rPr>
          <w:sz w:val="24"/>
          <w:szCs w:val="24"/>
        </w:rPr>
      </w:pPr>
      <w:r>
        <w:rPr>
          <w:rStyle w:val="FootnoteReference"/>
          <w:sz w:val="24"/>
          <w:szCs w:val="24"/>
        </w:rPr>
        <w:footnoteRef/>
      </w:r>
      <w:r>
        <w:rPr>
          <w:sz w:val="24"/>
          <w:szCs w:val="24"/>
        </w:rPr>
        <w:t xml:space="preserve"> Kenz'ul-Ummal , 7284</w:t>
      </w:r>
    </w:p>
  </w:footnote>
  <w:footnote w:id="431">
    <w:p w:rsidR="00412403" w:rsidRDefault="00412403">
      <w:pPr>
        <w:pStyle w:val="FootnoteText"/>
        <w:rPr>
          <w:sz w:val="24"/>
          <w:szCs w:val="24"/>
        </w:rPr>
      </w:pPr>
      <w:r>
        <w:rPr>
          <w:rStyle w:val="FootnoteReference"/>
          <w:sz w:val="24"/>
          <w:szCs w:val="24"/>
        </w:rPr>
        <w:footnoteRef/>
      </w:r>
      <w:r>
        <w:rPr>
          <w:sz w:val="24"/>
          <w:szCs w:val="24"/>
        </w:rPr>
        <w:t xml:space="preserve"> a. g. e. 7299</w:t>
      </w:r>
    </w:p>
  </w:footnote>
  <w:footnote w:id="432">
    <w:p w:rsidR="00412403" w:rsidRDefault="00412403">
      <w:pPr>
        <w:pStyle w:val="FootnoteText"/>
        <w:rPr>
          <w:sz w:val="24"/>
          <w:szCs w:val="24"/>
        </w:rPr>
      </w:pPr>
      <w:r>
        <w:rPr>
          <w:rStyle w:val="FootnoteReference"/>
          <w:sz w:val="24"/>
          <w:szCs w:val="24"/>
        </w:rPr>
        <w:footnoteRef/>
      </w:r>
      <w:r>
        <w:rPr>
          <w:sz w:val="24"/>
          <w:szCs w:val="24"/>
        </w:rPr>
        <w:t xml:space="preserve"> a. g. e. 7300</w:t>
      </w:r>
    </w:p>
  </w:footnote>
  <w:footnote w:id="433">
    <w:p w:rsidR="00412403" w:rsidRDefault="00412403">
      <w:pPr>
        <w:pStyle w:val="FootnoteText"/>
        <w:rPr>
          <w:sz w:val="24"/>
          <w:szCs w:val="24"/>
        </w:rPr>
      </w:pPr>
      <w:r>
        <w:rPr>
          <w:rStyle w:val="FootnoteReference"/>
          <w:sz w:val="24"/>
          <w:szCs w:val="24"/>
        </w:rPr>
        <w:footnoteRef/>
      </w:r>
      <w:r>
        <w:rPr>
          <w:sz w:val="24"/>
          <w:szCs w:val="24"/>
        </w:rPr>
        <w:t xml:space="preserve"> a. g. e. 7281</w:t>
      </w:r>
    </w:p>
  </w:footnote>
  <w:footnote w:id="434">
    <w:p w:rsidR="00412403" w:rsidRDefault="00412403">
      <w:pPr>
        <w:pStyle w:val="FootnoteText"/>
        <w:rPr>
          <w:sz w:val="24"/>
          <w:szCs w:val="24"/>
        </w:rPr>
      </w:pPr>
      <w:r>
        <w:rPr>
          <w:rStyle w:val="FootnoteReference"/>
          <w:sz w:val="24"/>
          <w:szCs w:val="24"/>
        </w:rPr>
        <w:footnoteRef/>
      </w:r>
      <w:r>
        <w:rPr>
          <w:sz w:val="24"/>
          <w:szCs w:val="24"/>
        </w:rPr>
        <w:t xml:space="preserve"> Gurer'ul-Hikem , 10067</w:t>
      </w:r>
    </w:p>
  </w:footnote>
  <w:footnote w:id="435">
    <w:p w:rsidR="00412403" w:rsidRDefault="00412403">
      <w:pPr>
        <w:pStyle w:val="FootnoteText"/>
        <w:rPr>
          <w:sz w:val="24"/>
          <w:szCs w:val="24"/>
        </w:rPr>
      </w:pPr>
      <w:r>
        <w:rPr>
          <w:rStyle w:val="FootnoteReference"/>
          <w:sz w:val="24"/>
          <w:szCs w:val="24"/>
        </w:rPr>
        <w:footnoteRef/>
      </w:r>
      <w:r>
        <w:rPr>
          <w:sz w:val="24"/>
          <w:szCs w:val="24"/>
        </w:rPr>
        <w:t xml:space="preserve"> Kenz'ul-Ummal , 7280</w:t>
      </w:r>
    </w:p>
  </w:footnote>
  <w:footnote w:id="436">
    <w:p w:rsidR="00412403" w:rsidRDefault="00412403">
      <w:pPr>
        <w:pStyle w:val="FootnoteText"/>
        <w:rPr>
          <w:sz w:val="24"/>
          <w:szCs w:val="24"/>
        </w:rPr>
      </w:pPr>
      <w:r>
        <w:rPr>
          <w:rStyle w:val="FootnoteReference"/>
          <w:sz w:val="24"/>
          <w:szCs w:val="24"/>
        </w:rPr>
        <w:footnoteRef/>
      </w:r>
      <w:r>
        <w:rPr>
          <w:sz w:val="24"/>
          <w:szCs w:val="24"/>
        </w:rPr>
        <w:t xml:space="preserve"> Gurer'ul-Hikem , 4972</w:t>
      </w:r>
    </w:p>
  </w:footnote>
  <w:footnote w:id="437">
    <w:p w:rsidR="00412403" w:rsidRDefault="00412403">
      <w:pPr>
        <w:pStyle w:val="FootnoteText"/>
        <w:rPr>
          <w:sz w:val="24"/>
          <w:szCs w:val="24"/>
        </w:rPr>
      </w:pPr>
      <w:r>
        <w:rPr>
          <w:rStyle w:val="FootnoteReference"/>
          <w:sz w:val="24"/>
          <w:szCs w:val="24"/>
        </w:rPr>
        <w:footnoteRef/>
      </w:r>
      <w:r>
        <w:rPr>
          <w:sz w:val="24"/>
          <w:szCs w:val="24"/>
        </w:rPr>
        <w:t xml:space="preserve"> Bihar , 70/304/18</w:t>
      </w:r>
    </w:p>
  </w:footnote>
  <w:footnote w:id="438">
    <w:p w:rsidR="00412403" w:rsidRDefault="00412403">
      <w:pPr>
        <w:pStyle w:val="FootnoteText"/>
        <w:rPr>
          <w:sz w:val="24"/>
          <w:szCs w:val="24"/>
        </w:rPr>
      </w:pPr>
      <w:r>
        <w:rPr>
          <w:rStyle w:val="FootnoteReference"/>
          <w:sz w:val="24"/>
          <w:szCs w:val="24"/>
        </w:rPr>
        <w:footnoteRef/>
      </w:r>
      <w:r>
        <w:rPr>
          <w:sz w:val="24"/>
          <w:szCs w:val="24"/>
        </w:rPr>
        <w:t xml:space="preserve"> Kenz'ul-Ummal , 7275</w:t>
      </w:r>
    </w:p>
  </w:footnote>
  <w:footnote w:id="439">
    <w:p w:rsidR="00412403" w:rsidRDefault="00412403">
      <w:pPr>
        <w:pStyle w:val="FootnoteText"/>
        <w:rPr>
          <w:sz w:val="24"/>
          <w:szCs w:val="24"/>
        </w:rPr>
      </w:pPr>
      <w:r>
        <w:rPr>
          <w:rStyle w:val="FootnoteReference"/>
          <w:sz w:val="24"/>
          <w:szCs w:val="24"/>
        </w:rPr>
        <w:footnoteRef/>
      </w:r>
      <w:r>
        <w:rPr>
          <w:sz w:val="24"/>
          <w:szCs w:val="24"/>
        </w:rPr>
        <w:t xml:space="preserve"> Bihar , 70/305/24</w:t>
      </w:r>
    </w:p>
  </w:footnote>
  <w:footnote w:id="440">
    <w:p w:rsidR="00412403" w:rsidRDefault="00412403">
      <w:pPr>
        <w:pStyle w:val="FootnoteText"/>
        <w:rPr>
          <w:sz w:val="24"/>
          <w:szCs w:val="24"/>
        </w:rPr>
      </w:pPr>
      <w:r>
        <w:rPr>
          <w:rStyle w:val="FootnoteReference"/>
          <w:sz w:val="24"/>
          <w:szCs w:val="24"/>
        </w:rPr>
        <w:footnoteRef/>
      </w:r>
      <w:r>
        <w:rPr>
          <w:sz w:val="24"/>
          <w:szCs w:val="24"/>
        </w:rPr>
        <w:t xml:space="preserve"> Nehc'ül-Belağa , 371. hi</w:t>
      </w:r>
      <w:r>
        <w:rPr>
          <w:sz w:val="24"/>
          <w:szCs w:val="24"/>
        </w:rPr>
        <w:t>k</w:t>
      </w:r>
      <w:r>
        <w:rPr>
          <w:sz w:val="24"/>
          <w:szCs w:val="24"/>
        </w:rPr>
        <w:t>met</w:t>
      </w:r>
    </w:p>
  </w:footnote>
  <w:footnote w:id="441">
    <w:p w:rsidR="00412403" w:rsidRDefault="00412403">
      <w:pPr>
        <w:pStyle w:val="FootnoteText"/>
        <w:rPr>
          <w:sz w:val="24"/>
          <w:szCs w:val="24"/>
        </w:rPr>
      </w:pPr>
      <w:r>
        <w:rPr>
          <w:rStyle w:val="FootnoteReference"/>
          <w:sz w:val="24"/>
          <w:szCs w:val="24"/>
        </w:rPr>
        <w:footnoteRef/>
      </w:r>
      <w:r>
        <w:rPr>
          <w:sz w:val="24"/>
          <w:szCs w:val="24"/>
        </w:rPr>
        <w:t xml:space="preserve"> a. g. e. 4</w:t>
      </w:r>
    </w:p>
  </w:footnote>
  <w:footnote w:id="442">
    <w:p w:rsidR="00412403" w:rsidRDefault="00412403">
      <w:pPr>
        <w:pStyle w:val="FootnoteText"/>
        <w:rPr>
          <w:sz w:val="24"/>
          <w:szCs w:val="24"/>
        </w:rPr>
      </w:pPr>
      <w:r>
        <w:rPr>
          <w:rStyle w:val="FootnoteReference"/>
          <w:sz w:val="24"/>
          <w:szCs w:val="24"/>
        </w:rPr>
        <w:footnoteRef/>
      </w:r>
      <w:r>
        <w:rPr>
          <w:sz w:val="24"/>
          <w:szCs w:val="24"/>
        </w:rPr>
        <w:t xml:space="preserve"> a. g. e. 1746. hutbe</w:t>
      </w:r>
    </w:p>
  </w:footnote>
  <w:footnote w:id="443">
    <w:p w:rsidR="00412403" w:rsidRDefault="00412403">
      <w:pPr>
        <w:pStyle w:val="FootnoteText"/>
        <w:rPr>
          <w:sz w:val="24"/>
          <w:szCs w:val="24"/>
        </w:rPr>
      </w:pPr>
      <w:r>
        <w:rPr>
          <w:rStyle w:val="FootnoteReference"/>
          <w:sz w:val="24"/>
          <w:szCs w:val="24"/>
        </w:rPr>
        <w:footnoteRef/>
      </w:r>
      <w:r>
        <w:rPr>
          <w:sz w:val="24"/>
          <w:szCs w:val="24"/>
        </w:rPr>
        <w:t xml:space="preserve"> Gurer'ul-Hikem , 6108</w:t>
      </w:r>
    </w:p>
  </w:footnote>
  <w:footnote w:id="444">
    <w:p w:rsidR="00412403" w:rsidRDefault="00412403">
      <w:pPr>
        <w:pStyle w:val="FootnoteText"/>
        <w:rPr>
          <w:sz w:val="24"/>
          <w:szCs w:val="24"/>
        </w:rPr>
      </w:pPr>
      <w:r>
        <w:rPr>
          <w:rStyle w:val="FootnoteReference"/>
          <w:sz w:val="24"/>
          <w:szCs w:val="24"/>
        </w:rPr>
        <w:footnoteRef/>
      </w:r>
      <w:r>
        <w:rPr>
          <w:sz w:val="24"/>
          <w:szCs w:val="24"/>
        </w:rPr>
        <w:t xml:space="preserve"> a. g. e. 6133</w:t>
      </w:r>
    </w:p>
  </w:footnote>
  <w:footnote w:id="445">
    <w:p w:rsidR="00412403" w:rsidRDefault="00412403">
      <w:pPr>
        <w:pStyle w:val="FootnoteText"/>
        <w:rPr>
          <w:sz w:val="24"/>
          <w:szCs w:val="24"/>
        </w:rPr>
      </w:pPr>
      <w:r>
        <w:rPr>
          <w:rStyle w:val="FootnoteReference"/>
          <w:sz w:val="24"/>
          <w:szCs w:val="24"/>
        </w:rPr>
        <w:footnoteRef/>
      </w:r>
      <w:r>
        <w:rPr>
          <w:sz w:val="24"/>
          <w:szCs w:val="24"/>
        </w:rPr>
        <w:t xml:space="preserve"> a. g. e. 6143</w:t>
      </w:r>
    </w:p>
  </w:footnote>
  <w:footnote w:id="446">
    <w:p w:rsidR="00412403" w:rsidRDefault="00412403">
      <w:pPr>
        <w:pStyle w:val="FootnoteText"/>
        <w:rPr>
          <w:sz w:val="24"/>
          <w:szCs w:val="24"/>
        </w:rPr>
      </w:pPr>
      <w:r>
        <w:rPr>
          <w:rStyle w:val="FootnoteReference"/>
          <w:sz w:val="24"/>
          <w:szCs w:val="24"/>
        </w:rPr>
        <w:footnoteRef/>
      </w:r>
      <w:r>
        <w:rPr>
          <w:sz w:val="24"/>
          <w:szCs w:val="24"/>
        </w:rPr>
        <w:t xml:space="preserve"> Emali’et-Tusi , 281/544</w:t>
      </w:r>
    </w:p>
  </w:footnote>
  <w:footnote w:id="447">
    <w:p w:rsidR="00412403" w:rsidRDefault="00412403">
      <w:pPr>
        <w:pStyle w:val="FootnoteText"/>
        <w:rPr>
          <w:sz w:val="24"/>
          <w:szCs w:val="24"/>
        </w:rPr>
      </w:pPr>
      <w:r>
        <w:rPr>
          <w:rStyle w:val="FootnoteReference"/>
          <w:sz w:val="24"/>
          <w:szCs w:val="24"/>
        </w:rPr>
        <w:footnoteRef/>
      </w:r>
      <w:r>
        <w:rPr>
          <w:sz w:val="24"/>
          <w:szCs w:val="24"/>
        </w:rPr>
        <w:t xml:space="preserve"> el-Kafi , 2/76/3</w:t>
      </w:r>
    </w:p>
  </w:footnote>
  <w:footnote w:id="448">
    <w:p w:rsidR="00412403" w:rsidRDefault="00412403">
      <w:pPr>
        <w:pStyle w:val="FootnoteText"/>
        <w:rPr>
          <w:sz w:val="24"/>
          <w:szCs w:val="24"/>
        </w:rPr>
      </w:pPr>
      <w:r>
        <w:rPr>
          <w:rStyle w:val="FootnoteReference"/>
          <w:sz w:val="24"/>
          <w:szCs w:val="24"/>
        </w:rPr>
        <w:footnoteRef/>
      </w:r>
      <w:r>
        <w:rPr>
          <w:sz w:val="24"/>
          <w:szCs w:val="24"/>
        </w:rPr>
        <w:t xml:space="preserve"> Bihar , 77/26/6</w:t>
      </w:r>
    </w:p>
  </w:footnote>
  <w:footnote w:id="449">
    <w:p w:rsidR="00412403" w:rsidRDefault="00412403">
      <w:pPr>
        <w:pStyle w:val="FootnoteText"/>
        <w:rPr>
          <w:sz w:val="24"/>
          <w:szCs w:val="24"/>
        </w:rPr>
      </w:pPr>
      <w:r>
        <w:rPr>
          <w:rStyle w:val="FootnoteReference"/>
          <w:sz w:val="24"/>
          <w:szCs w:val="24"/>
        </w:rPr>
        <w:footnoteRef/>
      </w:r>
      <w:r>
        <w:rPr>
          <w:sz w:val="24"/>
          <w:szCs w:val="24"/>
        </w:rPr>
        <w:t xml:space="preserve"> a. g. e. 70/306/30</w:t>
      </w:r>
    </w:p>
  </w:footnote>
  <w:footnote w:id="450">
    <w:p w:rsidR="00412403" w:rsidRDefault="00412403">
      <w:pPr>
        <w:pStyle w:val="FootnoteText"/>
        <w:rPr>
          <w:sz w:val="24"/>
          <w:szCs w:val="24"/>
        </w:rPr>
      </w:pPr>
      <w:r>
        <w:rPr>
          <w:rStyle w:val="FootnoteReference"/>
          <w:sz w:val="24"/>
          <w:szCs w:val="24"/>
        </w:rPr>
        <w:footnoteRef/>
      </w:r>
      <w:r>
        <w:rPr>
          <w:sz w:val="24"/>
          <w:szCs w:val="24"/>
        </w:rPr>
        <w:t xml:space="preserve"> el-Kafi , 2/77/5</w:t>
      </w:r>
    </w:p>
  </w:footnote>
  <w:footnote w:id="451">
    <w:p w:rsidR="00412403" w:rsidRDefault="00412403">
      <w:pPr>
        <w:pStyle w:val="FootnoteText"/>
        <w:rPr>
          <w:sz w:val="24"/>
          <w:szCs w:val="24"/>
        </w:rPr>
      </w:pPr>
      <w:r>
        <w:rPr>
          <w:rStyle w:val="FootnoteReference"/>
          <w:sz w:val="24"/>
          <w:szCs w:val="24"/>
        </w:rPr>
        <w:footnoteRef/>
      </w:r>
      <w:r>
        <w:rPr>
          <w:sz w:val="24"/>
          <w:szCs w:val="24"/>
        </w:rPr>
        <w:t xml:space="preserve"> Gurer'ul-Hikem , 493</w:t>
      </w:r>
    </w:p>
  </w:footnote>
  <w:footnote w:id="452">
    <w:p w:rsidR="00412403" w:rsidRDefault="00412403">
      <w:pPr>
        <w:pStyle w:val="FootnoteText"/>
        <w:rPr>
          <w:sz w:val="24"/>
          <w:szCs w:val="24"/>
        </w:rPr>
      </w:pPr>
      <w:r>
        <w:rPr>
          <w:rStyle w:val="FootnoteReference"/>
          <w:sz w:val="24"/>
          <w:szCs w:val="24"/>
        </w:rPr>
        <w:footnoteRef/>
      </w:r>
      <w:r>
        <w:rPr>
          <w:sz w:val="24"/>
          <w:szCs w:val="24"/>
        </w:rPr>
        <w:t xml:space="preserve"> a. g. e. 476</w:t>
      </w:r>
    </w:p>
  </w:footnote>
  <w:footnote w:id="453">
    <w:p w:rsidR="00412403" w:rsidRDefault="00412403">
      <w:pPr>
        <w:pStyle w:val="FootnoteText"/>
        <w:rPr>
          <w:sz w:val="24"/>
          <w:szCs w:val="24"/>
        </w:rPr>
      </w:pPr>
      <w:r>
        <w:rPr>
          <w:rStyle w:val="FootnoteReference"/>
          <w:sz w:val="24"/>
          <w:szCs w:val="24"/>
        </w:rPr>
        <w:footnoteRef/>
      </w:r>
      <w:r>
        <w:rPr>
          <w:sz w:val="24"/>
          <w:szCs w:val="24"/>
        </w:rPr>
        <w:t xml:space="preserve"> a. g. e. 10079</w:t>
      </w:r>
    </w:p>
  </w:footnote>
  <w:footnote w:id="454">
    <w:p w:rsidR="00412403" w:rsidRDefault="00412403">
      <w:pPr>
        <w:pStyle w:val="FootnoteText"/>
        <w:rPr>
          <w:sz w:val="24"/>
          <w:szCs w:val="24"/>
        </w:rPr>
      </w:pPr>
      <w:r>
        <w:rPr>
          <w:rStyle w:val="FootnoteReference"/>
          <w:sz w:val="24"/>
          <w:szCs w:val="24"/>
        </w:rPr>
        <w:footnoteRef/>
      </w:r>
      <w:r>
        <w:rPr>
          <w:sz w:val="24"/>
          <w:szCs w:val="24"/>
        </w:rPr>
        <w:t xml:space="preserve"> a. g. e. 3935</w:t>
      </w:r>
    </w:p>
  </w:footnote>
  <w:footnote w:id="455">
    <w:p w:rsidR="00412403" w:rsidRDefault="00412403">
      <w:pPr>
        <w:pStyle w:val="FootnoteText"/>
        <w:rPr>
          <w:sz w:val="24"/>
          <w:szCs w:val="24"/>
        </w:rPr>
      </w:pPr>
      <w:r>
        <w:rPr>
          <w:rStyle w:val="FootnoteReference"/>
          <w:sz w:val="24"/>
          <w:szCs w:val="24"/>
        </w:rPr>
        <w:footnoteRef/>
      </w:r>
      <w:r>
        <w:rPr>
          <w:sz w:val="24"/>
          <w:szCs w:val="24"/>
        </w:rPr>
        <w:t xml:space="preserve"> el-Kafi , 2/78/10</w:t>
      </w:r>
    </w:p>
  </w:footnote>
  <w:footnote w:id="456">
    <w:p w:rsidR="00412403" w:rsidRDefault="00412403">
      <w:pPr>
        <w:pStyle w:val="FootnoteText"/>
        <w:rPr>
          <w:sz w:val="24"/>
          <w:szCs w:val="24"/>
        </w:rPr>
      </w:pPr>
      <w:r>
        <w:rPr>
          <w:rStyle w:val="FootnoteReference"/>
          <w:sz w:val="24"/>
          <w:szCs w:val="24"/>
        </w:rPr>
        <w:footnoteRef/>
      </w:r>
      <w:r>
        <w:rPr>
          <w:sz w:val="24"/>
          <w:szCs w:val="24"/>
        </w:rPr>
        <w:t xml:space="preserve"> Bihar , 70/309/38</w:t>
      </w:r>
    </w:p>
  </w:footnote>
  <w:footnote w:id="457">
    <w:p w:rsidR="00412403" w:rsidRDefault="00412403">
      <w:pPr>
        <w:pStyle w:val="FootnoteText"/>
        <w:rPr>
          <w:sz w:val="24"/>
          <w:szCs w:val="24"/>
        </w:rPr>
      </w:pPr>
      <w:r>
        <w:rPr>
          <w:rStyle w:val="FootnoteReference"/>
          <w:sz w:val="24"/>
          <w:szCs w:val="24"/>
        </w:rPr>
        <w:footnoteRef/>
      </w:r>
      <w:r>
        <w:rPr>
          <w:sz w:val="24"/>
          <w:szCs w:val="24"/>
        </w:rPr>
        <w:t xml:space="preserve"> Gurer'ul-Hikem , 4636</w:t>
      </w:r>
    </w:p>
  </w:footnote>
  <w:footnote w:id="458">
    <w:p w:rsidR="00412403" w:rsidRDefault="00412403">
      <w:pPr>
        <w:pStyle w:val="FootnoteText"/>
        <w:rPr>
          <w:sz w:val="24"/>
          <w:szCs w:val="24"/>
        </w:rPr>
      </w:pPr>
      <w:r>
        <w:rPr>
          <w:rStyle w:val="FootnoteReference"/>
          <w:sz w:val="24"/>
          <w:szCs w:val="24"/>
        </w:rPr>
        <w:footnoteRef/>
      </w:r>
      <w:r>
        <w:rPr>
          <w:sz w:val="24"/>
          <w:szCs w:val="24"/>
        </w:rPr>
        <w:t xml:space="preserve"> a. g. e. 9739</w:t>
      </w:r>
    </w:p>
  </w:footnote>
  <w:footnote w:id="459">
    <w:p w:rsidR="00412403" w:rsidRDefault="00412403">
      <w:pPr>
        <w:pStyle w:val="FootnoteText"/>
        <w:rPr>
          <w:sz w:val="24"/>
          <w:szCs w:val="24"/>
        </w:rPr>
      </w:pPr>
      <w:r>
        <w:rPr>
          <w:rStyle w:val="FootnoteReference"/>
          <w:sz w:val="24"/>
          <w:szCs w:val="24"/>
        </w:rPr>
        <w:footnoteRef/>
      </w:r>
      <w:r>
        <w:rPr>
          <w:sz w:val="24"/>
          <w:szCs w:val="24"/>
        </w:rPr>
        <w:t xml:space="preserve"> a. g. e. 1436</w:t>
      </w:r>
    </w:p>
  </w:footnote>
  <w:footnote w:id="460">
    <w:p w:rsidR="00412403" w:rsidRDefault="00412403">
      <w:pPr>
        <w:pStyle w:val="FootnoteText"/>
        <w:rPr>
          <w:sz w:val="24"/>
          <w:szCs w:val="24"/>
        </w:rPr>
      </w:pPr>
      <w:r>
        <w:rPr>
          <w:rStyle w:val="FootnoteReference"/>
          <w:sz w:val="24"/>
          <w:szCs w:val="24"/>
        </w:rPr>
        <w:footnoteRef/>
      </w:r>
      <w:r>
        <w:rPr>
          <w:sz w:val="24"/>
          <w:szCs w:val="24"/>
        </w:rPr>
        <w:t xml:space="preserve"> a. g. e. 1107</w:t>
      </w:r>
    </w:p>
  </w:footnote>
  <w:footnote w:id="461">
    <w:p w:rsidR="00412403" w:rsidRDefault="00412403">
      <w:pPr>
        <w:pStyle w:val="FootnoteText"/>
        <w:rPr>
          <w:sz w:val="24"/>
          <w:szCs w:val="24"/>
        </w:rPr>
      </w:pPr>
      <w:r>
        <w:rPr>
          <w:rStyle w:val="FootnoteReference"/>
          <w:sz w:val="24"/>
          <w:szCs w:val="24"/>
        </w:rPr>
        <w:footnoteRef/>
      </w:r>
      <w:r>
        <w:rPr>
          <w:sz w:val="24"/>
          <w:szCs w:val="24"/>
        </w:rPr>
        <w:t xml:space="preserve"> a. g. e. 4280</w:t>
      </w:r>
    </w:p>
  </w:footnote>
  <w:footnote w:id="462">
    <w:p w:rsidR="00412403" w:rsidRDefault="00412403">
      <w:pPr>
        <w:pStyle w:val="FootnoteText"/>
        <w:rPr>
          <w:sz w:val="24"/>
          <w:szCs w:val="24"/>
        </w:rPr>
      </w:pPr>
      <w:r>
        <w:rPr>
          <w:rStyle w:val="FootnoteReference"/>
          <w:sz w:val="24"/>
          <w:szCs w:val="24"/>
        </w:rPr>
        <w:footnoteRef/>
      </w:r>
      <w:r>
        <w:rPr>
          <w:sz w:val="24"/>
          <w:szCs w:val="24"/>
        </w:rPr>
        <w:t xml:space="preserve"> a. g. e. 10081</w:t>
      </w:r>
    </w:p>
  </w:footnote>
  <w:footnote w:id="463">
    <w:p w:rsidR="00412403" w:rsidRDefault="00412403">
      <w:pPr>
        <w:pStyle w:val="FootnoteText"/>
        <w:rPr>
          <w:sz w:val="24"/>
          <w:szCs w:val="24"/>
        </w:rPr>
      </w:pPr>
      <w:r>
        <w:rPr>
          <w:rStyle w:val="FootnoteReference"/>
          <w:sz w:val="24"/>
          <w:szCs w:val="24"/>
        </w:rPr>
        <w:footnoteRef/>
      </w:r>
      <w:r>
        <w:rPr>
          <w:sz w:val="24"/>
          <w:szCs w:val="24"/>
        </w:rPr>
        <w:t xml:space="preserve"> a. g. e. 1867</w:t>
      </w:r>
    </w:p>
  </w:footnote>
  <w:footnote w:id="464">
    <w:p w:rsidR="00412403" w:rsidRDefault="00412403">
      <w:pPr>
        <w:pStyle w:val="FootnoteText"/>
        <w:rPr>
          <w:sz w:val="24"/>
          <w:szCs w:val="24"/>
        </w:rPr>
      </w:pPr>
      <w:r>
        <w:rPr>
          <w:rStyle w:val="FootnoteReference"/>
          <w:sz w:val="24"/>
          <w:szCs w:val="24"/>
        </w:rPr>
        <w:footnoteRef/>
      </w:r>
      <w:r>
        <w:rPr>
          <w:sz w:val="24"/>
          <w:szCs w:val="24"/>
        </w:rPr>
        <w:t xml:space="preserve"> a. g. e. 10689</w:t>
      </w:r>
    </w:p>
  </w:footnote>
  <w:footnote w:id="465">
    <w:p w:rsidR="00412403" w:rsidRDefault="00412403">
      <w:pPr>
        <w:pStyle w:val="FootnoteText"/>
        <w:rPr>
          <w:sz w:val="24"/>
          <w:szCs w:val="24"/>
        </w:rPr>
      </w:pPr>
      <w:r>
        <w:rPr>
          <w:rStyle w:val="FootnoteReference"/>
          <w:sz w:val="24"/>
          <w:szCs w:val="24"/>
        </w:rPr>
        <w:footnoteRef/>
      </w:r>
      <w:r>
        <w:rPr>
          <w:sz w:val="24"/>
          <w:szCs w:val="24"/>
        </w:rPr>
        <w:t xml:space="preserve"> a. g. e. 5512</w:t>
      </w:r>
    </w:p>
  </w:footnote>
  <w:footnote w:id="466">
    <w:p w:rsidR="00412403" w:rsidRDefault="00412403">
      <w:pPr>
        <w:pStyle w:val="FootnoteText"/>
        <w:rPr>
          <w:sz w:val="24"/>
          <w:szCs w:val="24"/>
        </w:rPr>
      </w:pPr>
      <w:r>
        <w:rPr>
          <w:rStyle w:val="FootnoteReference"/>
          <w:sz w:val="24"/>
          <w:szCs w:val="24"/>
        </w:rPr>
        <w:footnoteRef/>
      </w:r>
      <w:r>
        <w:rPr>
          <w:sz w:val="24"/>
          <w:szCs w:val="24"/>
        </w:rPr>
        <w:t xml:space="preserve"> a. g. e. 5547</w:t>
      </w:r>
    </w:p>
  </w:footnote>
  <w:footnote w:id="467">
    <w:p w:rsidR="00412403" w:rsidRDefault="00412403">
      <w:pPr>
        <w:pStyle w:val="FootnoteText"/>
        <w:rPr>
          <w:sz w:val="24"/>
          <w:szCs w:val="24"/>
        </w:rPr>
      </w:pPr>
      <w:r>
        <w:rPr>
          <w:rStyle w:val="FootnoteReference"/>
          <w:sz w:val="24"/>
          <w:szCs w:val="24"/>
        </w:rPr>
        <w:footnoteRef/>
      </w:r>
      <w:r>
        <w:rPr>
          <w:sz w:val="24"/>
          <w:szCs w:val="24"/>
        </w:rPr>
        <w:t xml:space="preserve"> el-Kafi , 2/76/2</w:t>
      </w:r>
    </w:p>
  </w:footnote>
  <w:footnote w:id="468">
    <w:p w:rsidR="00412403" w:rsidRDefault="00412403">
      <w:pPr>
        <w:pStyle w:val="FootnoteText"/>
        <w:rPr>
          <w:sz w:val="24"/>
          <w:szCs w:val="24"/>
        </w:rPr>
      </w:pPr>
      <w:r>
        <w:rPr>
          <w:rStyle w:val="FootnoteReference"/>
          <w:sz w:val="24"/>
          <w:szCs w:val="24"/>
        </w:rPr>
        <w:footnoteRef/>
      </w:r>
      <w:r>
        <w:rPr>
          <w:sz w:val="24"/>
          <w:szCs w:val="24"/>
        </w:rPr>
        <w:t xml:space="preserve"> Gurer'ul-Hikem , 750</w:t>
      </w:r>
    </w:p>
  </w:footnote>
  <w:footnote w:id="469">
    <w:p w:rsidR="00412403" w:rsidRDefault="00412403">
      <w:pPr>
        <w:pStyle w:val="FootnoteText"/>
        <w:rPr>
          <w:sz w:val="24"/>
          <w:szCs w:val="24"/>
        </w:rPr>
      </w:pPr>
      <w:r>
        <w:rPr>
          <w:rStyle w:val="FootnoteReference"/>
          <w:sz w:val="24"/>
          <w:szCs w:val="24"/>
        </w:rPr>
        <w:footnoteRef/>
      </w:r>
      <w:r>
        <w:rPr>
          <w:sz w:val="24"/>
          <w:szCs w:val="24"/>
        </w:rPr>
        <w:t xml:space="preserve"> a. g. e. 8331</w:t>
      </w:r>
    </w:p>
  </w:footnote>
  <w:footnote w:id="470">
    <w:p w:rsidR="00412403" w:rsidRDefault="00412403">
      <w:pPr>
        <w:pStyle w:val="FootnoteText"/>
        <w:rPr>
          <w:sz w:val="24"/>
          <w:szCs w:val="24"/>
        </w:rPr>
      </w:pPr>
      <w:r>
        <w:rPr>
          <w:rStyle w:val="FootnoteReference"/>
          <w:sz w:val="24"/>
          <w:szCs w:val="24"/>
        </w:rPr>
        <w:footnoteRef/>
      </w:r>
      <w:r>
        <w:rPr>
          <w:sz w:val="24"/>
          <w:szCs w:val="24"/>
        </w:rPr>
        <w:t xml:space="preserve"> el-Mehasin , 1/65/9</w:t>
      </w:r>
    </w:p>
  </w:footnote>
  <w:footnote w:id="471">
    <w:p w:rsidR="00412403" w:rsidRDefault="00412403">
      <w:pPr>
        <w:pStyle w:val="FootnoteText"/>
        <w:rPr>
          <w:sz w:val="24"/>
          <w:szCs w:val="24"/>
        </w:rPr>
      </w:pPr>
      <w:r>
        <w:rPr>
          <w:rStyle w:val="FootnoteReference"/>
          <w:sz w:val="24"/>
          <w:szCs w:val="24"/>
        </w:rPr>
        <w:footnoteRef/>
      </w:r>
      <w:r>
        <w:rPr>
          <w:sz w:val="24"/>
          <w:szCs w:val="24"/>
        </w:rPr>
        <w:t xml:space="preserve"> el-Kafi , 2/77/4</w:t>
      </w:r>
    </w:p>
  </w:footnote>
  <w:footnote w:id="472">
    <w:p w:rsidR="00412403" w:rsidRDefault="00412403">
      <w:pPr>
        <w:pStyle w:val="FootnoteText"/>
        <w:rPr>
          <w:sz w:val="24"/>
          <w:szCs w:val="24"/>
        </w:rPr>
      </w:pPr>
      <w:r>
        <w:rPr>
          <w:rStyle w:val="FootnoteReference"/>
          <w:sz w:val="24"/>
          <w:szCs w:val="24"/>
        </w:rPr>
        <w:footnoteRef/>
      </w:r>
      <w:r>
        <w:rPr>
          <w:sz w:val="24"/>
          <w:szCs w:val="24"/>
        </w:rPr>
        <w:t xml:space="preserve"> Ehl-i Sünnet rivayetlerinde ise şöyle yer almıştır:“ Eğer kemanlar gibi e</w:t>
      </w:r>
      <w:r>
        <w:rPr>
          <w:sz w:val="24"/>
          <w:szCs w:val="24"/>
        </w:rPr>
        <w:t>ğ</w:t>
      </w:r>
      <w:r>
        <w:rPr>
          <w:sz w:val="24"/>
          <w:szCs w:val="24"/>
        </w:rPr>
        <w:t>rilinceye kadar oruç da tutsanız ve kemanın i</w:t>
      </w:r>
      <w:r>
        <w:rPr>
          <w:sz w:val="24"/>
          <w:szCs w:val="24"/>
        </w:rPr>
        <w:t>p</w:t>
      </w:r>
      <w:r>
        <w:rPr>
          <w:sz w:val="24"/>
          <w:szCs w:val="24"/>
        </w:rPr>
        <w:t>leri gibi oluncaya kadar namaz da kılsanız , “ Bu teşbih açısı</w:t>
      </w:r>
      <w:r>
        <w:rPr>
          <w:sz w:val="24"/>
          <w:szCs w:val="24"/>
        </w:rPr>
        <w:t>n</w:t>
      </w:r>
      <w:r>
        <w:rPr>
          <w:sz w:val="24"/>
          <w:szCs w:val="24"/>
        </w:rPr>
        <w:t>dan daha iyidir. (Biharın dipn</w:t>
      </w:r>
      <w:r>
        <w:rPr>
          <w:sz w:val="24"/>
          <w:szCs w:val="24"/>
        </w:rPr>
        <w:t>o</w:t>
      </w:r>
      <w:r>
        <w:rPr>
          <w:sz w:val="24"/>
          <w:szCs w:val="24"/>
        </w:rPr>
        <w:t xml:space="preserve">tundan naklen) </w:t>
      </w:r>
    </w:p>
  </w:footnote>
  <w:footnote w:id="473">
    <w:p w:rsidR="00412403" w:rsidRDefault="00412403">
      <w:pPr>
        <w:pStyle w:val="FootnoteText"/>
        <w:rPr>
          <w:sz w:val="24"/>
          <w:szCs w:val="24"/>
        </w:rPr>
      </w:pPr>
      <w:r>
        <w:rPr>
          <w:rStyle w:val="FootnoteReference"/>
          <w:sz w:val="24"/>
          <w:szCs w:val="24"/>
        </w:rPr>
        <w:footnoteRef/>
      </w:r>
      <w:r>
        <w:rPr>
          <w:sz w:val="24"/>
          <w:szCs w:val="24"/>
        </w:rPr>
        <w:t xml:space="preserve"> Bihar , 84/258/56</w:t>
      </w:r>
    </w:p>
  </w:footnote>
  <w:footnote w:id="474">
    <w:p w:rsidR="00412403" w:rsidRDefault="00412403">
      <w:pPr>
        <w:pStyle w:val="FootnoteText"/>
        <w:rPr>
          <w:sz w:val="24"/>
          <w:szCs w:val="24"/>
        </w:rPr>
      </w:pPr>
      <w:r>
        <w:rPr>
          <w:rStyle w:val="FootnoteReference"/>
          <w:sz w:val="24"/>
          <w:szCs w:val="24"/>
        </w:rPr>
        <w:footnoteRef/>
      </w:r>
      <w:r>
        <w:rPr>
          <w:sz w:val="24"/>
          <w:szCs w:val="24"/>
        </w:rPr>
        <w:t xml:space="preserve"> a. g. e. 70/296/1</w:t>
      </w:r>
    </w:p>
  </w:footnote>
  <w:footnote w:id="475">
    <w:p w:rsidR="00412403" w:rsidRDefault="00412403">
      <w:pPr>
        <w:pStyle w:val="FootnoteText"/>
        <w:rPr>
          <w:sz w:val="24"/>
          <w:szCs w:val="24"/>
        </w:rPr>
      </w:pPr>
      <w:r>
        <w:rPr>
          <w:rStyle w:val="FootnoteReference"/>
          <w:sz w:val="24"/>
          <w:szCs w:val="24"/>
        </w:rPr>
        <w:footnoteRef/>
      </w:r>
      <w:r>
        <w:rPr>
          <w:sz w:val="24"/>
          <w:szCs w:val="24"/>
        </w:rPr>
        <w:t xml:space="preserve"> Gurer'ul-Hikem , 3137</w:t>
      </w:r>
    </w:p>
  </w:footnote>
  <w:footnote w:id="476">
    <w:p w:rsidR="00412403" w:rsidRDefault="00412403">
      <w:pPr>
        <w:pStyle w:val="FootnoteText"/>
        <w:rPr>
          <w:sz w:val="24"/>
          <w:szCs w:val="24"/>
        </w:rPr>
      </w:pPr>
      <w:r>
        <w:rPr>
          <w:rStyle w:val="FootnoteReference"/>
          <w:sz w:val="24"/>
          <w:szCs w:val="24"/>
        </w:rPr>
        <w:footnoteRef/>
      </w:r>
      <w:r>
        <w:rPr>
          <w:sz w:val="24"/>
          <w:szCs w:val="24"/>
        </w:rPr>
        <w:t xml:space="preserve"> Tenbih'ul-Havatir , 2/88</w:t>
      </w:r>
    </w:p>
  </w:footnote>
  <w:footnote w:id="477">
    <w:p w:rsidR="00412403" w:rsidRDefault="00412403">
      <w:pPr>
        <w:pStyle w:val="FootnoteText"/>
        <w:rPr>
          <w:sz w:val="24"/>
          <w:szCs w:val="24"/>
        </w:rPr>
      </w:pPr>
      <w:r>
        <w:rPr>
          <w:rStyle w:val="FootnoteReference"/>
          <w:sz w:val="24"/>
          <w:szCs w:val="24"/>
        </w:rPr>
        <w:footnoteRef/>
      </w:r>
      <w:r>
        <w:rPr>
          <w:sz w:val="24"/>
          <w:szCs w:val="24"/>
        </w:rPr>
        <w:t xml:space="preserve"> Gurer'ul-Hikem , 86</w:t>
      </w:r>
    </w:p>
  </w:footnote>
  <w:footnote w:id="478">
    <w:p w:rsidR="00412403" w:rsidRDefault="00412403">
      <w:pPr>
        <w:pStyle w:val="FootnoteText"/>
        <w:rPr>
          <w:sz w:val="24"/>
          <w:szCs w:val="24"/>
        </w:rPr>
      </w:pPr>
      <w:r>
        <w:rPr>
          <w:rStyle w:val="FootnoteReference"/>
          <w:sz w:val="24"/>
          <w:szCs w:val="24"/>
        </w:rPr>
        <w:footnoteRef/>
      </w:r>
      <w:r>
        <w:rPr>
          <w:sz w:val="24"/>
          <w:szCs w:val="24"/>
        </w:rPr>
        <w:t xml:space="preserve"> a. g. e. 3097</w:t>
      </w:r>
    </w:p>
  </w:footnote>
  <w:footnote w:id="479">
    <w:p w:rsidR="00412403" w:rsidRDefault="00412403">
      <w:pPr>
        <w:pStyle w:val="FootnoteText"/>
        <w:rPr>
          <w:sz w:val="24"/>
          <w:szCs w:val="24"/>
        </w:rPr>
      </w:pPr>
      <w:r>
        <w:rPr>
          <w:rStyle w:val="FootnoteReference"/>
          <w:sz w:val="24"/>
          <w:szCs w:val="24"/>
        </w:rPr>
        <w:footnoteRef/>
      </w:r>
      <w:r>
        <w:rPr>
          <w:sz w:val="24"/>
          <w:szCs w:val="24"/>
        </w:rPr>
        <w:t xml:space="preserve"> a. g. e. 3888</w:t>
      </w:r>
    </w:p>
  </w:footnote>
  <w:footnote w:id="480">
    <w:p w:rsidR="00412403" w:rsidRDefault="00412403">
      <w:pPr>
        <w:pStyle w:val="FootnoteText"/>
        <w:rPr>
          <w:sz w:val="24"/>
          <w:szCs w:val="24"/>
        </w:rPr>
      </w:pPr>
      <w:r>
        <w:rPr>
          <w:rStyle w:val="FootnoteReference"/>
          <w:sz w:val="24"/>
          <w:szCs w:val="24"/>
        </w:rPr>
        <w:footnoteRef/>
      </w:r>
      <w:r>
        <w:rPr>
          <w:sz w:val="24"/>
          <w:szCs w:val="24"/>
        </w:rPr>
        <w:t xml:space="preserve"> a. g. e. 3871</w:t>
      </w:r>
    </w:p>
  </w:footnote>
  <w:footnote w:id="481">
    <w:p w:rsidR="00412403" w:rsidRDefault="00412403">
      <w:pPr>
        <w:pStyle w:val="FootnoteText"/>
        <w:rPr>
          <w:sz w:val="24"/>
          <w:szCs w:val="24"/>
        </w:rPr>
      </w:pPr>
      <w:r>
        <w:rPr>
          <w:rStyle w:val="FootnoteReference"/>
          <w:sz w:val="24"/>
          <w:szCs w:val="24"/>
        </w:rPr>
        <w:footnoteRef/>
      </w:r>
      <w:r>
        <w:rPr>
          <w:sz w:val="24"/>
          <w:szCs w:val="24"/>
        </w:rPr>
        <w:t xml:space="preserve"> a. g. e. 6720</w:t>
      </w:r>
    </w:p>
  </w:footnote>
  <w:footnote w:id="482">
    <w:p w:rsidR="00412403" w:rsidRDefault="00412403">
      <w:pPr>
        <w:pStyle w:val="FootnoteText"/>
        <w:rPr>
          <w:sz w:val="24"/>
          <w:szCs w:val="24"/>
        </w:rPr>
      </w:pPr>
      <w:r>
        <w:rPr>
          <w:rStyle w:val="FootnoteReference"/>
          <w:sz w:val="24"/>
          <w:szCs w:val="24"/>
        </w:rPr>
        <w:footnoteRef/>
      </w:r>
      <w:r>
        <w:rPr>
          <w:sz w:val="24"/>
          <w:szCs w:val="24"/>
        </w:rPr>
        <w:t xml:space="preserve"> Kenz'ul-Ummal , 7299</w:t>
      </w:r>
    </w:p>
  </w:footnote>
  <w:footnote w:id="483">
    <w:p w:rsidR="00412403" w:rsidRDefault="00412403">
      <w:pPr>
        <w:pStyle w:val="FootnoteText"/>
        <w:rPr>
          <w:sz w:val="24"/>
          <w:szCs w:val="24"/>
        </w:rPr>
      </w:pPr>
      <w:r>
        <w:rPr>
          <w:rStyle w:val="FootnoteReference"/>
          <w:sz w:val="24"/>
          <w:szCs w:val="24"/>
        </w:rPr>
        <w:footnoteRef/>
      </w:r>
      <w:r>
        <w:rPr>
          <w:sz w:val="24"/>
          <w:szCs w:val="24"/>
        </w:rPr>
        <w:t xml:space="preserve"> Gurer'ul-Hikem , 2161</w:t>
      </w:r>
    </w:p>
  </w:footnote>
  <w:footnote w:id="484">
    <w:p w:rsidR="00412403" w:rsidRDefault="00412403">
      <w:pPr>
        <w:pStyle w:val="FootnoteText"/>
        <w:rPr>
          <w:sz w:val="24"/>
          <w:szCs w:val="24"/>
        </w:rPr>
      </w:pPr>
      <w:r>
        <w:rPr>
          <w:rStyle w:val="FootnoteReference"/>
          <w:sz w:val="24"/>
          <w:szCs w:val="24"/>
        </w:rPr>
        <w:footnoteRef/>
      </w:r>
      <w:r>
        <w:rPr>
          <w:sz w:val="24"/>
          <w:szCs w:val="24"/>
        </w:rPr>
        <w:t xml:space="preserve"> Kenz'ul-Ummal , 7289</w:t>
      </w:r>
    </w:p>
  </w:footnote>
  <w:footnote w:id="485">
    <w:p w:rsidR="00412403" w:rsidRDefault="00412403">
      <w:pPr>
        <w:pStyle w:val="FootnoteText"/>
        <w:rPr>
          <w:sz w:val="24"/>
          <w:szCs w:val="24"/>
        </w:rPr>
      </w:pPr>
      <w:r>
        <w:rPr>
          <w:rStyle w:val="FootnoteReference"/>
          <w:sz w:val="24"/>
          <w:szCs w:val="24"/>
        </w:rPr>
        <w:footnoteRef/>
      </w:r>
      <w:r>
        <w:rPr>
          <w:sz w:val="24"/>
          <w:szCs w:val="24"/>
        </w:rPr>
        <w:t xml:space="preserve"> Kenz'ul-Ummal , 7276</w:t>
      </w:r>
    </w:p>
  </w:footnote>
  <w:footnote w:id="486">
    <w:p w:rsidR="00412403" w:rsidRDefault="00412403">
      <w:pPr>
        <w:pStyle w:val="FootnoteText"/>
        <w:rPr>
          <w:sz w:val="24"/>
          <w:szCs w:val="24"/>
        </w:rPr>
      </w:pPr>
      <w:r>
        <w:rPr>
          <w:rStyle w:val="FootnoteReference"/>
          <w:sz w:val="24"/>
          <w:szCs w:val="24"/>
        </w:rPr>
        <w:footnoteRef/>
      </w:r>
      <w:r>
        <w:rPr>
          <w:sz w:val="24"/>
          <w:szCs w:val="24"/>
        </w:rPr>
        <w:t xml:space="preserve"> a. g. e. 7291</w:t>
      </w:r>
    </w:p>
  </w:footnote>
  <w:footnote w:id="487">
    <w:p w:rsidR="00412403" w:rsidRDefault="00412403">
      <w:pPr>
        <w:pStyle w:val="FootnoteText"/>
        <w:rPr>
          <w:sz w:val="24"/>
          <w:szCs w:val="24"/>
        </w:rPr>
      </w:pPr>
      <w:r>
        <w:rPr>
          <w:rStyle w:val="FootnoteReference"/>
          <w:sz w:val="24"/>
          <w:szCs w:val="24"/>
        </w:rPr>
        <w:footnoteRef/>
      </w:r>
      <w:r>
        <w:rPr>
          <w:sz w:val="24"/>
          <w:szCs w:val="24"/>
        </w:rPr>
        <w:t xml:space="preserve"> a. g. e. 7274</w:t>
      </w:r>
    </w:p>
  </w:footnote>
  <w:footnote w:id="488">
    <w:p w:rsidR="00412403" w:rsidRDefault="00412403">
      <w:pPr>
        <w:pStyle w:val="FootnoteText"/>
        <w:rPr>
          <w:sz w:val="24"/>
          <w:szCs w:val="24"/>
        </w:rPr>
      </w:pPr>
      <w:r>
        <w:rPr>
          <w:rStyle w:val="FootnoteReference"/>
          <w:sz w:val="24"/>
          <w:szCs w:val="24"/>
        </w:rPr>
        <w:footnoteRef/>
      </w:r>
      <w:r>
        <w:rPr>
          <w:sz w:val="24"/>
          <w:szCs w:val="24"/>
        </w:rPr>
        <w:t xml:space="preserve"> a. g. e. 7292</w:t>
      </w:r>
    </w:p>
  </w:footnote>
  <w:footnote w:id="489">
    <w:p w:rsidR="00412403" w:rsidRDefault="00412403">
      <w:pPr>
        <w:pStyle w:val="FootnoteText"/>
        <w:rPr>
          <w:sz w:val="24"/>
          <w:szCs w:val="24"/>
        </w:rPr>
      </w:pPr>
      <w:r>
        <w:rPr>
          <w:rStyle w:val="FootnoteReference"/>
          <w:sz w:val="24"/>
          <w:szCs w:val="24"/>
        </w:rPr>
        <w:footnoteRef/>
      </w:r>
      <w:r>
        <w:rPr>
          <w:sz w:val="24"/>
          <w:szCs w:val="24"/>
        </w:rPr>
        <w:t xml:space="preserve"> a. g. e. 7297</w:t>
      </w:r>
    </w:p>
  </w:footnote>
  <w:footnote w:id="490">
    <w:p w:rsidR="00412403" w:rsidRDefault="00412403">
      <w:pPr>
        <w:pStyle w:val="FootnoteText"/>
        <w:rPr>
          <w:sz w:val="24"/>
          <w:szCs w:val="24"/>
        </w:rPr>
      </w:pPr>
      <w:r>
        <w:rPr>
          <w:rStyle w:val="FootnoteReference"/>
          <w:sz w:val="24"/>
          <w:szCs w:val="24"/>
        </w:rPr>
        <w:footnoteRef/>
      </w:r>
      <w:r>
        <w:rPr>
          <w:sz w:val="24"/>
          <w:szCs w:val="24"/>
        </w:rPr>
        <w:t xml:space="preserve"> a. g. e. 8795</w:t>
      </w:r>
    </w:p>
  </w:footnote>
  <w:footnote w:id="491">
    <w:p w:rsidR="00412403" w:rsidRDefault="00412403">
      <w:pPr>
        <w:pStyle w:val="FootnoteText"/>
        <w:rPr>
          <w:sz w:val="24"/>
          <w:szCs w:val="24"/>
        </w:rPr>
      </w:pPr>
      <w:r>
        <w:rPr>
          <w:rStyle w:val="FootnoteReference"/>
          <w:sz w:val="24"/>
          <w:szCs w:val="24"/>
        </w:rPr>
        <w:footnoteRef/>
      </w:r>
      <w:r>
        <w:rPr>
          <w:sz w:val="24"/>
          <w:szCs w:val="24"/>
        </w:rPr>
        <w:t xml:space="preserve"> a. g. e. 7296</w:t>
      </w:r>
    </w:p>
  </w:footnote>
  <w:footnote w:id="492">
    <w:p w:rsidR="00412403" w:rsidRDefault="00412403">
      <w:pPr>
        <w:pStyle w:val="FootnoteText"/>
        <w:rPr>
          <w:sz w:val="24"/>
          <w:szCs w:val="24"/>
        </w:rPr>
      </w:pPr>
      <w:r>
        <w:rPr>
          <w:rStyle w:val="FootnoteReference"/>
          <w:sz w:val="24"/>
          <w:szCs w:val="24"/>
        </w:rPr>
        <w:footnoteRef/>
      </w:r>
      <w:r>
        <w:rPr>
          <w:sz w:val="24"/>
          <w:szCs w:val="24"/>
        </w:rPr>
        <w:t xml:space="preserve"> a. g. e. 7308</w:t>
      </w:r>
    </w:p>
  </w:footnote>
  <w:footnote w:id="493">
    <w:p w:rsidR="00412403" w:rsidRDefault="00412403">
      <w:pPr>
        <w:pStyle w:val="FootnoteText"/>
        <w:rPr>
          <w:sz w:val="24"/>
          <w:szCs w:val="24"/>
        </w:rPr>
      </w:pPr>
      <w:r>
        <w:rPr>
          <w:rStyle w:val="FootnoteReference"/>
          <w:sz w:val="24"/>
          <w:szCs w:val="24"/>
        </w:rPr>
        <w:footnoteRef/>
      </w:r>
      <w:r>
        <w:rPr>
          <w:sz w:val="24"/>
          <w:szCs w:val="24"/>
        </w:rPr>
        <w:t xml:space="preserve"> a. g. e. 7278</w:t>
      </w:r>
    </w:p>
  </w:footnote>
  <w:footnote w:id="494">
    <w:p w:rsidR="00412403" w:rsidRDefault="00412403">
      <w:pPr>
        <w:pStyle w:val="FootnoteText"/>
        <w:rPr>
          <w:sz w:val="24"/>
          <w:szCs w:val="24"/>
        </w:rPr>
      </w:pPr>
      <w:r>
        <w:rPr>
          <w:rStyle w:val="FootnoteReference"/>
          <w:sz w:val="24"/>
          <w:szCs w:val="24"/>
        </w:rPr>
        <w:footnoteRef/>
      </w:r>
      <w:r>
        <w:rPr>
          <w:sz w:val="24"/>
          <w:szCs w:val="24"/>
        </w:rPr>
        <w:t xml:space="preserve"> a. g. e. 7304</w:t>
      </w:r>
    </w:p>
  </w:footnote>
  <w:footnote w:id="495">
    <w:p w:rsidR="00412403" w:rsidRDefault="00412403">
      <w:pPr>
        <w:pStyle w:val="FootnoteText"/>
        <w:rPr>
          <w:sz w:val="24"/>
          <w:szCs w:val="24"/>
        </w:rPr>
      </w:pPr>
      <w:r>
        <w:rPr>
          <w:rStyle w:val="FootnoteReference"/>
          <w:sz w:val="24"/>
          <w:szCs w:val="24"/>
        </w:rPr>
        <w:footnoteRef/>
      </w:r>
      <w:r>
        <w:rPr>
          <w:sz w:val="24"/>
          <w:szCs w:val="24"/>
        </w:rPr>
        <w:t xml:space="preserve"> a. g. e. 7306</w:t>
      </w:r>
    </w:p>
  </w:footnote>
  <w:footnote w:id="496">
    <w:p w:rsidR="00412403" w:rsidRDefault="00412403">
      <w:pPr>
        <w:pStyle w:val="FootnoteText"/>
        <w:rPr>
          <w:sz w:val="24"/>
          <w:szCs w:val="24"/>
        </w:rPr>
      </w:pPr>
      <w:r>
        <w:rPr>
          <w:rStyle w:val="FootnoteReference"/>
          <w:sz w:val="24"/>
          <w:szCs w:val="24"/>
        </w:rPr>
        <w:footnoteRef/>
      </w:r>
      <w:r>
        <w:rPr>
          <w:sz w:val="24"/>
          <w:szCs w:val="24"/>
        </w:rPr>
        <w:t xml:space="preserve"> a. g. e. 7312</w:t>
      </w:r>
    </w:p>
  </w:footnote>
  <w:footnote w:id="497">
    <w:p w:rsidR="00412403" w:rsidRDefault="00412403">
      <w:pPr>
        <w:pStyle w:val="FootnoteText"/>
        <w:rPr>
          <w:sz w:val="24"/>
          <w:szCs w:val="24"/>
        </w:rPr>
      </w:pPr>
      <w:r>
        <w:rPr>
          <w:rStyle w:val="FootnoteReference"/>
          <w:sz w:val="24"/>
          <w:szCs w:val="24"/>
        </w:rPr>
        <w:footnoteRef/>
      </w:r>
      <w:r>
        <w:rPr>
          <w:sz w:val="24"/>
          <w:szCs w:val="24"/>
        </w:rPr>
        <w:t xml:space="preserve"> a. g. e. 7320</w:t>
      </w:r>
    </w:p>
  </w:footnote>
  <w:footnote w:id="498">
    <w:p w:rsidR="00412403" w:rsidRDefault="00412403">
      <w:pPr>
        <w:pStyle w:val="FootnoteText"/>
        <w:rPr>
          <w:sz w:val="24"/>
          <w:szCs w:val="24"/>
        </w:rPr>
      </w:pPr>
      <w:r>
        <w:rPr>
          <w:rStyle w:val="FootnoteReference"/>
          <w:sz w:val="24"/>
          <w:szCs w:val="24"/>
        </w:rPr>
        <w:footnoteRef/>
      </w:r>
      <w:r>
        <w:rPr>
          <w:sz w:val="24"/>
          <w:szCs w:val="24"/>
        </w:rPr>
        <w:t xml:space="preserve"> a. g. e. 7286</w:t>
      </w:r>
    </w:p>
  </w:footnote>
  <w:footnote w:id="499">
    <w:p w:rsidR="00412403" w:rsidRDefault="00412403">
      <w:pPr>
        <w:pStyle w:val="FootnoteText"/>
        <w:rPr>
          <w:sz w:val="24"/>
          <w:szCs w:val="24"/>
        </w:rPr>
      </w:pPr>
      <w:r>
        <w:rPr>
          <w:rStyle w:val="FootnoteReference"/>
          <w:sz w:val="24"/>
          <w:szCs w:val="24"/>
        </w:rPr>
        <w:footnoteRef/>
      </w:r>
      <w:r>
        <w:rPr>
          <w:sz w:val="24"/>
          <w:szCs w:val="24"/>
        </w:rPr>
        <w:t xml:space="preserve"> el-Kafi , 2/77/8</w:t>
      </w:r>
    </w:p>
  </w:footnote>
  <w:footnote w:id="500">
    <w:p w:rsidR="00412403" w:rsidRDefault="00412403">
      <w:pPr>
        <w:pStyle w:val="FootnoteText"/>
        <w:rPr>
          <w:sz w:val="24"/>
          <w:szCs w:val="24"/>
        </w:rPr>
      </w:pPr>
      <w:r>
        <w:rPr>
          <w:rStyle w:val="FootnoteReference"/>
          <w:sz w:val="24"/>
          <w:szCs w:val="24"/>
        </w:rPr>
        <w:footnoteRef/>
      </w:r>
      <w:r>
        <w:rPr>
          <w:sz w:val="24"/>
          <w:szCs w:val="24"/>
        </w:rPr>
        <w:t xml:space="preserve"> Bihar , 70/303/15</w:t>
      </w:r>
    </w:p>
  </w:footnote>
  <w:footnote w:id="501">
    <w:p w:rsidR="00412403" w:rsidRDefault="00412403">
      <w:pPr>
        <w:pStyle w:val="FootnoteText"/>
        <w:rPr>
          <w:sz w:val="24"/>
          <w:szCs w:val="24"/>
        </w:rPr>
      </w:pPr>
      <w:r>
        <w:rPr>
          <w:rStyle w:val="FootnoteReference"/>
          <w:sz w:val="24"/>
          <w:szCs w:val="24"/>
        </w:rPr>
        <w:footnoteRef/>
      </w:r>
      <w:r>
        <w:rPr>
          <w:sz w:val="24"/>
          <w:szCs w:val="24"/>
        </w:rPr>
        <w:t xml:space="preserve"> Gurer'ul-Hikem , 1712</w:t>
      </w:r>
    </w:p>
  </w:footnote>
  <w:footnote w:id="502">
    <w:p w:rsidR="00412403" w:rsidRDefault="00412403">
      <w:pPr>
        <w:pStyle w:val="FootnoteText"/>
        <w:rPr>
          <w:sz w:val="24"/>
          <w:szCs w:val="24"/>
        </w:rPr>
      </w:pPr>
      <w:r>
        <w:rPr>
          <w:rStyle w:val="FootnoteReference"/>
          <w:sz w:val="24"/>
          <w:szCs w:val="24"/>
        </w:rPr>
        <w:footnoteRef/>
      </w:r>
      <w:r>
        <w:rPr>
          <w:sz w:val="24"/>
          <w:szCs w:val="24"/>
        </w:rPr>
        <w:t xml:space="preserve"> Kenz'ul-Ummal , 7279</w:t>
      </w:r>
    </w:p>
  </w:footnote>
  <w:footnote w:id="503">
    <w:p w:rsidR="00412403" w:rsidRDefault="00412403">
      <w:pPr>
        <w:pStyle w:val="FootnoteText"/>
        <w:rPr>
          <w:sz w:val="24"/>
          <w:szCs w:val="24"/>
        </w:rPr>
      </w:pPr>
      <w:r>
        <w:rPr>
          <w:rStyle w:val="FootnoteReference"/>
          <w:sz w:val="24"/>
          <w:szCs w:val="24"/>
        </w:rPr>
        <w:footnoteRef/>
      </w:r>
      <w:r>
        <w:rPr>
          <w:sz w:val="24"/>
          <w:szCs w:val="24"/>
        </w:rPr>
        <w:t xml:space="preserve"> Kenz'ul-Ummal , 7282</w:t>
      </w:r>
    </w:p>
  </w:footnote>
  <w:footnote w:id="504">
    <w:p w:rsidR="00412403" w:rsidRDefault="00412403">
      <w:pPr>
        <w:pStyle w:val="FootnoteText"/>
        <w:rPr>
          <w:sz w:val="24"/>
          <w:szCs w:val="24"/>
        </w:rPr>
      </w:pPr>
      <w:r>
        <w:rPr>
          <w:rStyle w:val="FootnoteReference"/>
          <w:sz w:val="24"/>
          <w:szCs w:val="24"/>
        </w:rPr>
        <w:footnoteRef/>
      </w:r>
      <w:r>
        <w:rPr>
          <w:sz w:val="24"/>
          <w:szCs w:val="24"/>
        </w:rPr>
        <w:t xml:space="preserve"> a. g. e. 7283</w:t>
      </w:r>
    </w:p>
  </w:footnote>
  <w:footnote w:id="505">
    <w:p w:rsidR="00412403" w:rsidRDefault="00412403">
      <w:pPr>
        <w:pStyle w:val="FootnoteText"/>
        <w:rPr>
          <w:sz w:val="24"/>
          <w:szCs w:val="24"/>
        </w:rPr>
      </w:pPr>
      <w:r>
        <w:rPr>
          <w:rStyle w:val="FootnoteReference"/>
          <w:sz w:val="24"/>
          <w:szCs w:val="24"/>
        </w:rPr>
        <w:footnoteRef/>
      </w:r>
      <w:r>
        <w:rPr>
          <w:sz w:val="24"/>
          <w:szCs w:val="24"/>
        </w:rPr>
        <w:t xml:space="preserve"> a. g. e. 7322</w:t>
      </w:r>
    </w:p>
  </w:footnote>
  <w:footnote w:id="506">
    <w:p w:rsidR="00412403" w:rsidRDefault="00412403">
      <w:pPr>
        <w:pStyle w:val="FootnoteText"/>
        <w:rPr>
          <w:sz w:val="24"/>
          <w:szCs w:val="24"/>
        </w:rPr>
      </w:pPr>
      <w:r>
        <w:rPr>
          <w:rStyle w:val="FootnoteReference"/>
          <w:sz w:val="24"/>
          <w:szCs w:val="24"/>
        </w:rPr>
        <w:footnoteRef/>
      </w:r>
      <w:r>
        <w:rPr>
          <w:sz w:val="24"/>
          <w:szCs w:val="24"/>
        </w:rPr>
        <w:t xml:space="preserve"> Bihar , 69/368/4</w:t>
      </w:r>
    </w:p>
  </w:footnote>
  <w:footnote w:id="507">
    <w:p w:rsidR="00412403" w:rsidRDefault="00412403">
      <w:pPr>
        <w:pStyle w:val="FootnoteText"/>
        <w:rPr>
          <w:sz w:val="24"/>
          <w:szCs w:val="24"/>
        </w:rPr>
      </w:pPr>
      <w:r>
        <w:rPr>
          <w:rStyle w:val="FootnoteReference"/>
          <w:sz w:val="24"/>
          <w:szCs w:val="24"/>
        </w:rPr>
        <w:footnoteRef/>
      </w:r>
      <w:r>
        <w:rPr>
          <w:sz w:val="24"/>
          <w:szCs w:val="24"/>
        </w:rPr>
        <w:t xml:space="preserve"> el-Kafi , 2/77/7</w:t>
      </w:r>
    </w:p>
  </w:footnote>
  <w:footnote w:id="508">
    <w:p w:rsidR="00412403" w:rsidRDefault="00412403">
      <w:pPr>
        <w:pStyle w:val="FootnoteText"/>
        <w:rPr>
          <w:sz w:val="24"/>
          <w:szCs w:val="24"/>
        </w:rPr>
      </w:pPr>
      <w:r>
        <w:rPr>
          <w:rStyle w:val="FootnoteReference"/>
          <w:sz w:val="24"/>
          <w:szCs w:val="24"/>
        </w:rPr>
        <w:footnoteRef/>
      </w:r>
      <w:r>
        <w:rPr>
          <w:sz w:val="24"/>
          <w:szCs w:val="24"/>
        </w:rPr>
        <w:t xml:space="preserve"> Bihar , 70/308/38</w:t>
      </w:r>
    </w:p>
  </w:footnote>
  <w:footnote w:id="509">
    <w:p w:rsidR="00412403" w:rsidRDefault="00412403">
      <w:pPr>
        <w:pStyle w:val="FootnoteText"/>
        <w:rPr>
          <w:sz w:val="24"/>
          <w:szCs w:val="24"/>
        </w:rPr>
      </w:pPr>
      <w:r>
        <w:rPr>
          <w:rStyle w:val="FootnoteReference"/>
          <w:sz w:val="24"/>
          <w:szCs w:val="24"/>
        </w:rPr>
        <w:footnoteRef/>
      </w:r>
      <w:r>
        <w:rPr>
          <w:sz w:val="24"/>
          <w:szCs w:val="24"/>
        </w:rPr>
        <w:t xml:space="preserve"> el-İhtisas , 227</w:t>
      </w:r>
    </w:p>
  </w:footnote>
  <w:footnote w:id="510">
    <w:p w:rsidR="00412403" w:rsidRDefault="00412403">
      <w:pPr>
        <w:pStyle w:val="FootnoteText"/>
        <w:rPr>
          <w:sz w:val="24"/>
          <w:szCs w:val="24"/>
        </w:rPr>
      </w:pPr>
      <w:r>
        <w:rPr>
          <w:rStyle w:val="FootnoteReference"/>
          <w:sz w:val="24"/>
          <w:szCs w:val="24"/>
        </w:rPr>
        <w:footnoteRef/>
      </w:r>
      <w:r>
        <w:rPr>
          <w:sz w:val="24"/>
          <w:szCs w:val="24"/>
        </w:rPr>
        <w:t xml:space="preserve"> Mean’il-Ahbar , 335</w:t>
      </w:r>
    </w:p>
  </w:footnote>
  <w:footnote w:id="511">
    <w:p w:rsidR="00412403" w:rsidRDefault="00412403">
      <w:pPr>
        <w:pStyle w:val="FootnoteText"/>
        <w:rPr>
          <w:sz w:val="24"/>
          <w:szCs w:val="24"/>
        </w:rPr>
      </w:pPr>
      <w:r>
        <w:rPr>
          <w:rStyle w:val="FootnoteReference"/>
          <w:sz w:val="24"/>
          <w:szCs w:val="24"/>
        </w:rPr>
        <w:footnoteRef/>
      </w:r>
      <w:r>
        <w:rPr>
          <w:sz w:val="24"/>
          <w:szCs w:val="24"/>
        </w:rPr>
        <w:t xml:space="preserve"> Nehc'ül-Belağa , 113. hi</w:t>
      </w:r>
      <w:r>
        <w:rPr>
          <w:sz w:val="24"/>
          <w:szCs w:val="24"/>
        </w:rPr>
        <w:t>k</w:t>
      </w:r>
      <w:r>
        <w:rPr>
          <w:sz w:val="24"/>
          <w:szCs w:val="24"/>
        </w:rPr>
        <w:t>met</w:t>
      </w:r>
    </w:p>
  </w:footnote>
  <w:footnote w:id="512">
    <w:p w:rsidR="00412403" w:rsidRDefault="00412403">
      <w:pPr>
        <w:pStyle w:val="FootnoteText"/>
        <w:rPr>
          <w:sz w:val="24"/>
          <w:szCs w:val="24"/>
        </w:rPr>
      </w:pPr>
      <w:r>
        <w:rPr>
          <w:rStyle w:val="FootnoteReference"/>
          <w:sz w:val="24"/>
          <w:szCs w:val="24"/>
        </w:rPr>
        <w:footnoteRef/>
      </w:r>
      <w:r>
        <w:rPr>
          <w:sz w:val="24"/>
          <w:szCs w:val="24"/>
        </w:rPr>
        <w:t xml:space="preserve"> Bihar , 70/305/25</w:t>
      </w:r>
    </w:p>
  </w:footnote>
  <w:footnote w:id="513">
    <w:p w:rsidR="00412403" w:rsidRDefault="00412403">
      <w:pPr>
        <w:pStyle w:val="FootnoteText"/>
        <w:rPr>
          <w:sz w:val="24"/>
          <w:szCs w:val="24"/>
        </w:rPr>
      </w:pPr>
      <w:r>
        <w:rPr>
          <w:rStyle w:val="FootnoteReference"/>
          <w:sz w:val="24"/>
          <w:szCs w:val="24"/>
        </w:rPr>
        <w:footnoteRef/>
      </w:r>
      <w:r>
        <w:rPr>
          <w:sz w:val="24"/>
          <w:szCs w:val="24"/>
        </w:rPr>
        <w:t xml:space="preserve"> Gurer'ul-Hikem , 3368</w:t>
      </w:r>
    </w:p>
  </w:footnote>
  <w:footnote w:id="514">
    <w:p w:rsidR="00412403" w:rsidRDefault="00412403">
      <w:pPr>
        <w:pStyle w:val="FootnoteText"/>
        <w:rPr>
          <w:sz w:val="24"/>
          <w:szCs w:val="24"/>
        </w:rPr>
      </w:pPr>
      <w:r>
        <w:rPr>
          <w:rStyle w:val="FootnoteReference"/>
          <w:sz w:val="24"/>
          <w:szCs w:val="24"/>
        </w:rPr>
        <w:footnoteRef/>
      </w:r>
      <w:r>
        <w:rPr>
          <w:sz w:val="24"/>
          <w:szCs w:val="24"/>
        </w:rPr>
        <w:t xml:space="preserve"> a. g. e. 2839</w:t>
      </w:r>
    </w:p>
  </w:footnote>
  <w:footnote w:id="515">
    <w:p w:rsidR="00412403" w:rsidRDefault="00412403">
      <w:pPr>
        <w:pStyle w:val="FootnoteText"/>
        <w:rPr>
          <w:sz w:val="24"/>
          <w:szCs w:val="24"/>
        </w:rPr>
      </w:pPr>
      <w:r>
        <w:rPr>
          <w:rStyle w:val="FootnoteReference"/>
          <w:sz w:val="24"/>
          <w:szCs w:val="24"/>
        </w:rPr>
        <w:footnoteRef/>
      </w:r>
      <w:r>
        <w:rPr>
          <w:sz w:val="24"/>
          <w:szCs w:val="24"/>
        </w:rPr>
        <w:t xml:space="preserve"> Ta-Ha , 29-32</w:t>
      </w:r>
    </w:p>
  </w:footnote>
  <w:footnote w:id="516">
    <w:p w:rsidR="00412403" w:rsidRDefault="00412403">
      <w:pPr>
        <w:pStyle w:val="FootnoteText"/>
        <w:rPr>
          <w:sz w:val="24"/>
          <w:szCs w:val="24"/>
        </w:rPr>
      </w:pPr>
      <w:r>
        <w:rPr>
          <w:rStyle w:val="FootnoteReference"/>
          <w:sz w:val="24"/>
          <w:szCs w:val="24"/>
        </w:rPr>
        <w:footnoteRef/>
      </w:r>
      <w:r>
        <w:rPr>
          <w:sz w:val="24"/>
          <w:szCs w:val="24"/>
        </w:rPr>
        <w:t xml:space="preserve"> Furkan , 35</w:t>
      </w:r>
    </w:p>
  </w:footnote>
  <w:footnote w:id="517">
    <w:p w:rsidR="00412403" w:rsidRDefault="00412403">
      <w:pPr>
        <w:pStyle w:val="FootnoteText"/>
        <w:rPr>
          <w:sz w:val="24"/>
          <w:szCs w:val="24"/>
        </w:rPr>
      </w:pPr>
      <w:r>
        <w:rPr>
          <w:rStyle w:val="FootnoteReference"/>
          <w:sz w:val="24"/>
          <w:szCs w:val="24"/>
        </w:rPr>
        <w:footnoteRef/>
      </w:r>
      <w:r>
        <w:rPr>
          <w:sz w:val="24"/>
          <w:szCs w:val="24"/>
        </w:rPr>
        <w:t xml:space="preserve"> Kasas suresi , 34. ayet</w:t>
      </w:r>
    </w:p>
  </w:footnote>
  <w:footnote w:id="518">
    <w:p w:rsidR="00412403" w:rsidRDefault="00412403">
      <w:pPr>
        <w:pStyle w:val="FootnoteText"/>
        <w:rPr>
          <w:sz w:val="24"/>
          <w:szCs w:val="24"/>
        </w:rPr>
      </w:pPr>
      <w:r>
        <w:rPr>
          <w:rStyle w:val="FootnoteReference"/>
          <w:sz w:val="24"/>
          <w:szCs w:val="24"/>
        </w:rPr>
        <w:footnoteRef/>
      </w:r>
      <w:r>
        <w:rPr>
          <w:sz w:val="24"/>
          <w:szCs w:val="24"/>
        </w:rPr>
        <w:t xml:space="preserve"> Tefsir’ul-Mizan , 14/146</w:t>
      </w:r>
    </w:p>
  </w:footnote>
  <w:footnote w:id="519">
    <w:p w:rsidR="00412403" w:rsidRDefault="00412403">
      <w:pPr>
        <w:pStyle w:val="FootnoteText"/>
        <w:rPr>
          <w:sz w:val="24"/>
          <w:szCs w:val="24"/>
        </w:rPr>
      </w:pPr>
      <w:r>
        <w:rPr>
          <w:rStyle w:val="FootnoteReference"/>
          <w:sz w:val="24"/>
          <w:szCs w:val="24"/>
        </w:rPr>
        <w:footnoteRef/>
      </w:r>
      <w:r>
        <w:rPr>
          <w:sz w:val="24"/>
          <w:szCs w:val="24"/>
        </w:rPr>
        <w:t xml:space="preserve"> Bihar , 78/6/57</w:t>
      </w:r>
    </w:p>
  </w:footnote>
  <w:footnote w:id="520">
    <w:p w:rsidR="00412403" w:rsidRDefault="00412403">
      <w:pPr>
        <w:pStyle w:val="FootnoteText"/>
        <w:rPr>
          <w:sz w:val="24"/>
          <w:szCs w:val="24"/>
        </w:rPr>
      </w:pPr>
      <w:r>
        <w:rPr>
          <w:rStyle w:val="FootnoteReference"/>
          <w:sz w:val="24"/>
          <w:szCs w:val="24"/>
        </w:rPr>
        <w:footnoteRef/>
      </w:r>
      <w:r>
        <w:rPr>
          <w:sz w:val="24"/>
          <w:szCs w:val="24"/>
        </w:rPr>
        <w:t xml:space="preserve"> a. g. e. 16/318/7</w:t>
      </w:r>
    </w:p>
  </w:footnote>
  <w:footnote w:id="521">
    <w:p w:rsidR="00412403" w:rsidRDefault="00412403">
      <w:pPr>
        <w:pStyle w:val="FootnoteText"/>
        <w:rPr>
          <w:sz w:val="24"/>
          <w:szCs w:val="24"/>
        </w:rPr>
      </w:pPr>
      <w:r>
        <w:rPr>
          <w:rStyle w:val="FootnoteReference"/>
          <w:sz w:val="24"/>
          <w:szCs w:val="24"/>
        </w:rPr>
        <w:footnoteRef/>
      </w:r>
      <w:r>
        <w:rPr>
          <w:sz w:val="24"/>
          <w:szCs w:val="24"/>
        </w:rPr>
        <w:t xml:space="preserve"> Nehc'ül-Belağa , 192. hutbe</w:t>
      </w:r>
    </w:p>
  </w:footnote>
  <w:footnote w:id="522">
    <w:p w:rsidR="00412403" w:rsidRDefault="00412403">
      <w:pPr>
        <w:pStyle w:val="FootnoteText"/>
        <w:rPr>
          <w:sz w:val="24"/>
          <w:szCs w:val="24"/>
        </w:rPr>
      </w:pPr>
      <w:r>
        <w:rPr>
          <w:rStyle w:val="FootnoteReference"/>
          <w:sz w:val="24"/>
          <w:szCs w:val="24"/>
        </w:rPr>
        <w:footnoteRef/>
      </w:r>
      <w:r>
        <w:rPr>
          <w:sz w:val="24"/>
          <w:szCs w:val="24"/>
        </w:rPr>
        <w:t xml:space="preserve"> Bihar , 16/11/12</w:t>
      </w:r>
    </w:p>
  </w:footnote>
  <w:footnote w:id="523">
    <w:p w:rsidR="00412403" w:rsidRDefault="00412403">
      <w:pPr>
        <w:pStyle w:val="FootnoteText"/>
        <w:rPr>
          <w:sz w:val="24"/>
          <w:szCs w:val="24"/>
        </w:rPr>
      </w:pPr>
      <w:r>
        <w:rPr>
          <w:rStyle w:val="FootnoteReference"/>
          <w:sz w:val="24"/>
          <w:szCs w:val="24"/>
        </w:rPr>
        <w:footnoteRef/>
      </w:r>
      <w:r>
        <w:rPr>
          <w:sz w:val="24"/>
          <w:szCs w:val="24"/>
        </w:rPr>
        <w:t xml:space="preserve"> Kenz'ul-Ummal , 14933</w:t>
      </w:r>
    </w:p>
  </w:footnote>
  <w:footnote w:id="524">
    <w:p w:rsidR="00412403" w:rsidRDefault="00412403">
      <w:pPr>
        <w:pStyle w:val="FootnoteText"/>
        <w:rPr>
          <w:sz w:val="24"/>
          <w:szCs w:val="24"/>
        </w:rPr>
      </w:pPr>
      <w:r>
        <w:rPr>
          <w:rStyle w:val="FootnoteReference"/>
          <w:sz w:val="24"/>
          <w:szCs w:val="24"/>
        </w:rPr>
        <w:footnoteRef/>
      </w:r>
      <w:r>
        <w:rPr>
          <w:sz w:val="24"/>
          <w:szCs w:val="24"/>
        </w:rPr>
        <w:t xml:space="preserve"> a. g. e. 14630</w:t>
      </w:r>
    </w:p>
  </w:footnote>
  <w:footnote w:id="525">
    <w:p w:rsidR="00412403" w:rsidRDefault="00412403">
      <w:pPr>
        <w:pStyle w:val="FootnoteText"/>
        <w:rPr>
          <w:sz w:val="24"/>
          <w:szCs w:val="24"/>
        </w:rPr>
      </w:pPr>
      <w:r>
        <w:rPr>
          <w:rStyle w:val="FootnoteReference"/>
          <w:sz w:val="24"/>
          <w:szCs w:val="24"/>
        </w:rPr>
        <w:footnoteRef/>
      </w:r>
      <w:r>
        <w:rPr>
          <w:sz w:val="24"/>
          <w:szCs w:val="24"/>
        </w:rPr>
        <w:t xml:space="preserve"> Sünen-i Ebi Davud , 2932</w:t>
      </w:r>
    </w:p>
  </w:footnote>
  <w:footnote w:id="526">
    <w:p w:rsidR="00412403" w:rsidRDefault="00412403">
      <w:pPr>
        <w:pStyle w:val="FootnoteText"/>
        <w:rPr>
          <w:sz w:val="24"/>
          <w:szCs w:val="24"/>
        </w:rPr>
      </w:pPr>
      <w:r>
        <w:rPr>
          <w:rStyle w:val="FootnoteReference"/>
          <w:sz w:val="24"/>
          <w:szCs w:val="24"/>
        </w:rPr>
        <w:footnoteRef/>
      </w:r>
      <w:r>
        <w:rPr>
          <w:sz w:val="24"/>
          <w:szCs w:val="24"/>
        </w:rPr>
        <w:t xml:space="preserve"> et-Terğib ve't-Terhib , 3/220/3</w:t>
      </w:r>
    </w:p>
  </w:footnote>
  <w:footnote w:id="527">
    <w:p w:rsidR="00412403" w:rsidRDefault="00412403">
      <w:pPr>
        <w:pStyle w:val="FootnoteText"/>
        <w:rPr>
          <w:sz w:val="24"/>
          <w:szCs w:val="24"/>
        </w:rPr>
      </w:pPr>
      <w:r>
        <w:rPr>
          <w:rStyle w:val="FootnoteReference"/>
          <w:sz w:val="24"/>
          <w:szCs w:val="24"/>
        </w:rPr>
        <w:footnoteRef/>
      </w:r>
      <w:r>
        <w:rPr>
          <w:sz w:val="24"/>
          <w:szCs w:val="24"/>
        </w:rPr>
        <w:t xml:space="preserve"> Gurer'ul-Hikem , 8054</w:t>
      </w:r>
    </w:p>
  </w:footnote>
  <w:footnote w:id="528">
    <w:p w:rsidR="00412403" w:rsidRDefault="00412403">
      <w:pPr>
        <w:pStyle w:val="FootnoteText"/>
        <w:rPr>
          <w:sz w:val="24"/>
          <w:szCs w:val="24"/>
        </w:rPr>
      </w:pPr>
      <w:r>
        <w:rPr>
          <w:rStyle w:val="FootnoteReference"/>
          <w:sz w:val="24"/>
          <w:szCs w:val="24"/>
        </w:rPr>
        <w:footnoteRef/>
      </w:r>
      <w:r>
        <w:rPr>
          <w:sz w:val="24"/>
          <w:szCs w:val="24"/>
        </w:rPr>
        <w:t xml:space="preserve"> Gurer'ul-Hikem , 10121</w:t>
      </w:r>
    </w:p>
  </w:footnote>
  <w:footnote w:id="529">
    <w:p w:rsidR="00412403" w:rsidRDefault="00412403">
      <w:pPr>
        <w:pStyle w:val="FootnoteText"/>
        <w:rPr>
          <w:sz w:val="24"/>
          <w:szCs w:val="24"/>
        </w:rPr>
      </w:pPr>
      <w:r>
        <w:rPr>
          <w:rStyle w:val="FootnoteReference"/>
          <w:sz w:val="24"/>
          <w:szCs w:val="24"/>
        </w:rPr>
        <w:footnoteRef/>
      </w:r>
      <w:r>
        <w:rPr>
          <w:sz w:val="24"/>
          <w:szCs w:val="24"/>
        </w:rPr>
        <w:t xml:space="preserve"> Bihar , 78/22/86</w:t>
      </w:r>
    </w:p>
  </w:footnote>
  <w:footnote w:id="530">
    <w:p w:rsidR="00412403" w:rsidRDefault="00412403">
      <w:pPr>
        <w:pStyle w:val="FootnoteText"/>
        <w:rPr>
          <w:sz w:val="24"/>
          <w:szCs w:val="24"/>
        </w:rPr>
      </w:pPr>
      <w:r>
        <w:rPr>
          <w:rStyle w:val="FootnoteReference"/>
          <w:sz w:val="24"/>
          <w:szCs w:val="24"/>
        </w:rPr>
        <w:footnoteRef/>
      </w:r>
      <w:r>
        <w:rPr>
          <w:sz w:val="24"/>
          <w:szCs w:val="24"/>
        </w:rPr>
        <w:t xml:space="preserve"> Nehc'ül-Belağa , 53. mektup</w:t>
      </w:r>
    </w:p>
  </w:footnote>
  <w:footnote w:id="531">
    <w:p w:rsidR="00412403" w:rsidRDefault="00412403">
      <w:pPr>
        <w:pStyle w:val="FootnoteText"/>
        <w:rPr>
          <w:sz w:val="24"/>
          <w:szCs w:val="24"/>
        </w:rPr>
      </w:pPr>
      <w:r>
        <w:rPr>
          <w:rStyle w:val="FootnoteReference"/>
          <w:sz w:val="24"/>
          <w:szCs w:val="24"/>
        </w:rPr>
        <w:footnoteRef/>
      </w:r>
      <w:r>
        <w:rPr>
          <w:sz w:val="24"/>
          <w:szCs w:val="24"/>
        </w:rPr>
        <w:t xml:space="preserve"> Kurb’ul-Esnad , 68/217</w:t>
      </w:r>
    </w:p>
  </w:footnote>
  <w:footnote w:id="532">
    <w:p w:rsidR="00412403" w:rsidRDefault="00412403">
      <w:pPr>
        <w:pStyle w:val="FootnoteText"/>
        <w:rPr>
          <w:sz w:val="24"/>
          <w:szCs w:val="24"/>
        </w:rPr>
      </w:pPr>
      <w:r>
        <w:rPr>
          <w:rStyle w:val="FootnoteReference"/>
          <w:sz w:val="24"/>
          <w:szCs w:val="24"/>
        </w:rPr>
        <w:footnoteRef/>
      </w:r>
      <w:r>
        <w:rPr>
          <w:sz w:val="24"/>
          <w:szCs w:val="24"/>
        </w:rPr>
        <w:t xml:space="preserve"> Sünen-i ed-Darimi , 318</w:t>
      </w:r>
    </w:p>
  </w:footnote>
  <w:footnote w:id="533">
    <w:p w:rsidR="00412403" w:rsidRDefault="00412403">
      <w:pPr>
        <w:pStyle w:val="FootnoteText"/>
        <w:rPr>
          <w:sz w:val="24"/>
          <w:szCs w:val="24"/>
        </w:rPr>
      </w:pPr>
      <w:r>
        <w:rPr>
          <w:rStyle w:val="FootnoteReference"/>
          <w:sz w:val="24"/>
          <w:szCs w:val="24"/>
        </w:rPr>
        <w:footnoteRef/>
      </w:r>
      <w:r>
        <w:rPr>
          <w:sz w:val="24"/>
          <w:szCs w:val="24"/>
        </w:rPr>
        <w:t xml:space="preserve"> el-Kafi , 1/21/14</w:t>
      </w:r>
    </w:p>
  </w:footnote>
  <w:footnote w:id="534">
    <w:p w:rsidR="00412403" w:rsidRDefault="00412403">
      <w:pPr>
        <w:pStyle w:val="FootnoteText"/>
        <w:rPr>
          <w:sz w:val="24"/>
          <w:szCs w:val="24"/>
        </w:rPr>
      </w:pPr>
      <w:r>
        <w:rPr>
          <w:rStyle w:val="FootnoteReference"/>
          <w:sz w:val="24"/>
          <w:szCs w:val="24"/>
        </w:rPr>
        <w:footnoteRef/>
      </w:r>
      <w:r>
        <w:rPr>
          <w:sz w:val="24"/>
          <w:szCs w:val="24"/>
        </w:rPr>
        <w:t xml:space="preserve"> A’raf , 8-9</w:t>
      </w:r>
    </w:p>
  </w:footnote>
  <w:footnote w:id="535">
    <w:p w:rsidR="00412403" w:rsidRDefault="00412403">
      <w:pPr>
        <w:pStyle w:val="FootnoteText"/>
        <w:rPr>
          <w:sz w:val="24"/>
          <w:szCs w:val="24"/>
        </w:rPr>
      </w:pPr>
      <w:r>
        <w:rPr>
          <w:rStyle w:val="FootnoteReference"/>
          <w:sz w:val="24"/>
          <w:szCs w:val="24"/>
        </w:rPr>
        <w:footnoteRef/>
      </w:r>
      <w:r>
        <w:rPr>
          <w:sz w:val="24"/>
          <w:szCs w:val="24"/>
        </w:rPr>
        <w:t xml:space="preserve"> Enbiya , 47</w:t>
      </w:r>
    </w:p>
  </w:footnote>
  <w:footnote w:id="536">
    <w:p w:rsidR="00412403" w:rsidRDefault="00412403">
      <w:pPr>
        <w:pStyle w:val="FootnoteText"/>
        <w:rPr>
          <w:sz w:val="24"/>
          <w:szCs w:val="24"/>
        </w:rPr>
      </w:pPr>
      <w:r>
        <w:rPr>
          <w:rStyle w:val="FootnoteReference"/>
          <w:sz w:val="24"/>
          <w:szCs w:val="24"/>
        </w:rPr>
        <w:footnoteRef/>
      </w:r>
      <w:r>
        <w:rPr>
          <w:sz w:val="24"/>
          <w:szCs w:val="24"/>
        </w:rPr>
        <w:t xml:space="preserve"> Zilzal suresi , 6-8. ayetler</w:t>
      </w:r>
    </w:p>
  </w:footnote>
  <w:footnote w:id="537">
    <w:p w:rsidR="00412403" w:rsidRDefault="00412403">
      <w:pPr>
        <w:pStyle w:val="FootnoteText"/>
        <w:rPr>
          <w:sz w:val="24"/>
          <w:szCs w:val="24"/>
        </w:rPr>
      </w:pPr>
      <w:r>
        <w:rPr>
          <w:rStyle w:val="FootnoteReference"/>
          <w:sz w:val="24"/>
          <w:szCs w:val="24"/>
        </w:rPr>
        <w:footnoteRef/>
      </w:r>
      <w:r>
        <w:rPr>
          <w:sz w:val="24"/>
          <w:szCs w:val="24"/>
        </w:rPr>
        <w:t xml:space="preserve"> Kehf suresi , 105. ayet</w:t>
      </w:r>
    </w:p>
  </w:footnote>
  <w:footnote w:id="538">
    <w:p w:rsidR="00412403" w:rsidRDefault="00412403">
      <w:pPr>
        <w:pStyle w:val="FootnoteText"/>
        <w:rPr>
          <w:sz w:val="24"/>
          <w:szCs w:val="24"/>
        </w:rPr>
      </w:pPr>
      <w:r>
        <w:rPr>
          <w:rStyle w:val="FootnoteReference"/>
          <w:sz w:val="24"/>
          <w:szCs w:val="24"/>
        </w:rPr>
        <w:footnoteRef/>
      </w:r>
      <w:r>
        <w:rPr>
          <w:sz w:val="24"/>
          <w:szCs w:val="24"/>
        </w:rPr>
        <w:t xml:space="preserve"> Müminun suresi , 102-103. ayetler</w:t>
      </w:r>
    </w:p>
  </w:footnote>
  <w:footnote w:id="539">
    <w:p w:rsidR="00412403" w:rsidRDefault="00412403">
      <w:pPr>
        <w:pStyle w:val="FootnoteText"/>
        <w:rPr>
          <w:sz w:val="24"/>
          <w:szCs w:val="24"/>
        </w:rPr>
      </w:pPr>
      <w:r>
        <w:rPr>
          <w:rStyle w:val="FootnoteReference"/>
          <w:sz w:val="24"/>
          <w:szCs w:val="24"/>
        </w:rPr>
        <w:footnoteRef/>
      </w:r>
      <w:r>
        <w:rPr>
          <w:sz w:val="24"/>
          <w:szCs w:val="24"/>
        </w:rPr>
        <w:t xml:space="preserve"> Karia suresi , 6-11. ayetler</w:t>
      </w:r>
    </w:p>
  </w:footnote>
  <w:footnote w:id="540">
    <w:p w:rsidR="00412403" w:rsidRDefault="00412403">
      <w:pPr>
        <w:pStyle w:val="FootnoteText"/>
        <w:rPr>
          <w:sz w:val="24"/>
          <w:szCs w:val="24"/>
        </w:rPr>
      </w:pPr>
      <w:r>
        <w:rPr>
          <w:rStyle w:val="FootnoteReference"/>
          <w:sz w:val="24"/>
          <w:szCs w:val="24"/>
        </w:rPr>
        <w:footnoteRef/>
      </w:r>
      <w:r>
        <w:rPr>
          <w:sz w:val="24"/>
          <w:szCs w:val="24"/>
        </w:rPr>
        <w:t xml:space="preserve"> Al-i İmran suresi , 102. ayet</w:t>
      </w:r>
    </w:p>
  </w:footnote>
  <w:footnote w:id="541">
    <w:p w:rsidR="00412403" w:rsidRDefault="00412403">
      <w:pPr>
        <w:pStyle w:val="FootnoteText"/>
        <w:rPr>
          <w:sz w:val="24"/>
          <w:szCs w:val="24"/>
        </w:rPr>
      </w:pPr>
      <w:r>
        <w:rPr>
          <w:rStyle w:val="FootnoteReference"/>
          <w:sz w:val="24"/>
          <w:szCs w:val="24"/>
        </w:rPr>
        <w:footnoteRef/>
      </w:r>
      <w:r>
        <w:rPr>
          <w:sz w:val="24"/>
          <w:szCs w:val="24"/>
        </w:rPr>
        <w:t xml:space="preserve"> Tefsir’ul-Mizan , 8/10 ; A</w:t>
      </w:r>
      <w:r>
        <w:rPr>
          <w:sz w:val="24"/>
          <w:szCs w:val="24"/>
        </w:rPr>
        <w:t>l</w:t>
      </w:r>
      <w:r>
        <w:rPr>
          <w:sz w:val="24"/>
          <w:szCs w:val="24"/>
        </w:rPr>
        <w:t xml:space="preserve">lame Tabatabai’nin tüm sözüne bakınız. </w:t>
      </w:r>
    </w:p>
  </w:footnote>
  <w:footnote w:id="542">
    <w:p w:rsidR="00412403" w:rsidRDefault="00412403">
      <w:pPr>
        <w:pStyle w:val="FootnoteText"/>
        <w:rPr>
          <w:sz w:val="24"/>
          <w:szCs w:val="24"/>
        </w:rPr>
      </w:pPr>
      <w:r>
        <w:rPr>
          <w:rStyle w:val="FootnoteReference"/>
          <w:sz w:val="24"/>
          <w:szCs w:val="24"/>
        </w:rPr>
        <w:footnoteRef/>
      </w:r>
      <w:r>
        <w:rPr>
          <w:sz w:val="24"/>
          <w:szCs w:val="24"/>
        </w:rPr>
        <w:t xml:space="preserve"> Bu rivayet de amellerin ta</w:t>
      </w:r>
      <w:r>
        <w:rPr>
          <w:sz w:val="24"/>
          <w:szCs w:val="24"/>
        </w:rPr>
        <w:t>r</w:t>
      </w:r>
      <w:r>
        <w:rPr>
          <w:sz w:val="24"/>
          <w:szCs w:val="24"/>
        </w:rPr>
        <w:t>tılması hususunda söyledikl</w:t>
      </w:r>
      <w:r>
        <w:rPr>
          <w:sz w:val="24"/>
          <w:szCs w:val="24"/>
        </w:rPr>
        <w:t>e</w:t>
      </w:r>
      <w:r>
        <w:rPr>
          <w:sz w:val="24"/>
          <w:szCs w:val="24"/>
        </w:rPr>
        <w:t>rimizi teyit etmektedir. Yani bu rivayette yer alan ince nükt</w:t>
      </w:r>
      <w:r>
        <w:rPr>
          <w:sz w:val="24"/>
          <w:szCs w:val="24"/>
        </w:rPr>
        <w:t>e</w:t>
      </w:r>
      <w:r>
        <w:rPr>
          <w:sz w:val="24"/>
          <w:szCs w:val="24"/>
        </w:rPr>
        <w:t>lerden biri de İmam’ın şö</w:t>
      </w:r>
      <w:r>
        <w:rPr>
          <w:sz w:val="24"/>
          <w:szCs w:val="24"/>
        </w:rPr>
        <w:t>y</w:t>
      </w:r>
      <w:r>
        <w:rPr>
          <w:sz w:val="24"/>
          <w:szCs w:val="24"/>
        </w:rPr>
        <w:t>le buyurmasıdır:“ Ameller hak</w:t>
      </w:r>
      <w:r>
        <w:rPr>
          <w:sz w:val="24"/>
          <w:szCs w:val="24"/>
        </w:rPr>
        <w:t>i</w:t>
      </w:r>
      <w:r>
        <w:rPr>
          <w:sz w:val="24"/>
          <w:szCs w:val="24"/>
        </w:rPr>
        <w:t>katte insanların yaptığı işin bir sıfatıdır” İmam bu cümlede şöyle buyurmaktadır:“ Bu h</w:t>
      </w:r>
      <w:r>
        <w:rPr>
          <w:sz w:val="24"/>
          <w:szCs w:val="24"/>
        </w:rPr>
        <w:t>u</w:t>
      </w:r>
      <w:r>
        <w:rPr>
          <w:sz w:val="24"/>
          <w:szCs w:val="24"/>
        </w:rPr>
        <w:t>suslardaki amellerden maksat , insandan ortaya çıkan doğal hareketler değildir. Zira bu h</w:t>
      </w:r>
      <w:r>
        <w:rPr>
          <w:sz w:val="24"/>
          <w:szCs w:val="24"/>
        </w:rPr>
        <w:t>a</w:t>
      </w:r>
      <w:r>
        <w:rPr>
          <w:sz w:val="24"/>
          <w:szCs w:val="24"/>
        </w:rPr>
        <w:t>reketler hem itaat hem de g</w:t>
      </w:r>
      <w:r>
        <w:rPr>
          <w:sz w:val="24"/>
          <w:szCs w:val="24"/>
        </w:rPr>
        <w:t>ü</w:t>
      </w:r>
      <w:r>
        <w:rPr>
          <w:sz w:val="24"/>
          <w:szCs w:val="24"/>
        </w:rPr>
        <w:t>nah yolunda gerçekleşmekt</w:t>
      </w:r>
      <w:r>
        <w:rPr>
          <w:sz w:val="24"/>
          <w:szCs w:val="24"/>
        </w:rPr>
        <w:t>e</w:t>
      </w:r>
      <w:r>
        <w:rPr>
          <w:sz w:val="24"/>
          <w:szCs w:val="24"/>
        </w:rPr>
        <w:t>dir. Aksine amellerden ma</w:t>
      </w:r>
      <w:r>
        <w:rPr>
          <w:sz w:val="24"/>
          <w:szCs w:val="24"/>
        </w:rPr>
        <w:t>k</w:t>
      </w:r>
      <w:r>
        <w:rPr>
          <w:sz w:val="24"/>
          <w:szCs w:val="24"/>
        </w:rPr>
        <w:t>sat , insanın amellerine isnat edilen ve dini ve toplumsal k</w:t>
      </w:r>
      <w:r>
        <w:rPr>
          <w:sz w:val="24"/>
          <w:szCs w:val="24"/>
        </w:rPr>
        <w:t>a</w:t>
      </w:r>
      <w:r>
        <w:rPr>
          <w:sz w:val="24"/>
          <w:szCs w:val="24"/>
        </w:rPr>
        <w:t>nunların ameller için muteber saydığı s</w:t>
      </w:r>
      <w:r>
        <w:rPr>
          <w:sz w:val="24"/>
          <w:szCs w:val="24"/>
        </w:rPr>
        <w:t>ı</w:t>
      </w:r>
      <w:r>
        <w:rPr>
          <w:sz w:val="24"/>
          <w:szCs w:val="24"/>
        </w:rPr>
        <w:t>fatlardır. Örneğin cinsel ilişk</w:t>
      </w:r>
      <w:r>
        <w:rPr>
          <w:sz w:val="24"/>
          <w:szCs w:val="24"/>
        </w:rPr>
        <w:t>i</w:t>
      </w:r>
      <w:r>
        <w:rPr>
          <w:sz w:val="24"/>
          <w:szCs w:val="24"/>
        </w:rPr>
        <w:t>de yapılan hareketler , eğer toplumsal bir kanuna veya şer’i bir izne dayanıyorsa , bu nikah olarak adlandırılır. Eğer bunl</w:t>
      </w:r>
      <w:r>
        <w:rPr>
          <w:sz w:val="24"/>
          <w:szCs w:val="24"/>
        </w:rPr>
        <w:t>a</w:t>
      </w:r>
      <w:r>
        <w:rPr>
          <w:sz w:val="24"/>
          <w:szCs w:val="24"/>
        </w:rPr>
        <w:t>ra mutabık değilse zina sayılır. Oysa insanın uyguladığı har</w:t>
      </w:r>
      <w:r>
        <w:rPr>
          <w:sz w:val="24"/>
          <w:szCs w:val="24"/>
        </w:rPr>
        <w:t>e</w:t>
      </w:r>
      <w:r>
        <w:rPr>
          <w:sz w:val="24"/>
          <w:szCs w:val="24"/>
        </w:rPr>
        <w:t>ketlerin tabiat ve mahiyeti her iki halde de ayn</w:t>
      </w:r>
      <w:r>
        <w:rPr>
          <w:sz w:val="24"/>
          <w:szCs w:val="24"/>
        </w:rPr>
        <w:t>ı</w:t>
      </w:r>
      <w:r>
        <w:rPr>
          <w:sz w:val="24"/>
          <w:szCs w:val="24"/>
        </w:rPr>
        <w:t>dır. İmam (a.s) da kendi gör</w:t>
      </w:r>
      <w:r>
        <w:rPr>
          <w:sz w:val="24"/>
          <w:szCs w:val="24"/>
        </w:rPr>
        <w:t>ü</w:t>
      </w:r>
      <w:r>
        <w:rPr>
          <w:sz w:val="24"/>
          <w:szCs w:val="24"/>
        </w:rPr>
        <w:t>şünü iki delille ortaya koyma</w:t>
      </w:r>
      <w:r>
        <w:rPr>
          <w:sz w:val="24"/>
          <w:szCs w:val="24"/>
        </w:rPr>
        <w:t>k</w:t>
      </w:r>
      <w:r>
        <w:rPr>
          <w:sz w:val="24"/>
          <w:szCs w:val="24"/>
        </w:rPr>
        <w:t>tadır. Birincisi amellerin sıfat olduğu ve bir ağılığının olm</w:t>
      </w:r>
      <w:r>
        <w:rPr>
          <w:sz w:val="24"/>
          <w:szCs w:val="24"/>
        </w:rPr>
        <w:t>a</w:t>
      </w:r>
      <w:r>
        <w:rPr>
          <w:sz w:val="24"/>
          <w:szCs w:val="24"/>
        </w:rPr>
        <w:t>dığıdır. İkincisi de Allah-u Teala’nın eşyayı tartmaya ihtiyacının bulunm</w:t>
      </w:r>
      <w:r>
        <w:rPr>
          <w:sz w:val="24"/>
          <w:szCs w:val="24"/>
        </w:rPr>
        <w:t>a</w:t>
      </w:r>
      <w:r>
        <w:rPr>
          <w:sz w:val="24"/>
          <w:szCs w:val="24"/>
        </w:rPr>
        <w:t>dığıdır. Çünkü Allah cehalet s</w:t>
      </w:r>
      <w:r>
        <w:rPr>
          <w:sz w:val="24"/>
          <w:szCs w:val="24"/>
        </w:rPr>
        <w:t>ı</w:t>
      </w:r>
      <w:r>
        <w:rPr>
          <w:sz w:val="24"/>
          <w:szCs w:val="24"/>
        </w:rPr>
        <w:t xml:space="preserve">fatıyla muttasıf değildir. (el-Mizan , c. 8 , s. 16) </w:t>
      </w:r>
    </w:p>
  </w:footnote>
  <w:footnote w:id="543">
    <w:p w:rsidR="00412403" w:rsidRDefault="00412403">
      <w:pPr>
        <w:pStyle w:val="FootnoteText"/>
        <w:rPr>
          <w:sz w:val="24"/>
          <w:szCs w:val="24"/>
        </w:rPr>
      </w:pPr>
      <w:r>
        <w:rPr>
          <w:rStyle w:val="FootnoteReference"/>
          <w:sz w:val="24"/>
          <w:szCs w:val="24"/>
        </w:rPr>
        <w:footnoteRef/>
      </w:r>
      <w:r>
        <w:rPr>
          <w:sz w:val="24"/>
          <w:szCs w:val="24"/>
        </w:rPr>
        <w:t xml:space="preserve"> el-İhticac , 2/247/223</w:t>
      </w:r>
    </w:p>
  </w:footnote>
  <w:footnote w:id="544">
    <w:p w:rsidR="00412403" w:rsidRDefault="00412403">
      <w:pPr>
        <w:pStyle w:val="FootnoteText"/>
        <w:rPr>
          <w:sz w:val="24"/>
          <w:szCs w:val="24"/>
        </w:rPr>
      </w:pPr>
      <w:r>
        <w:rPr>
          <w:rStyle w:val="FootnoteReference"/>
          <w:sz w:val="24"/>
          <w:szCs w:val="24"/>
        </w:rPr>
        <w:footnoteRef/>
      </w:r>
      <w:r>
        <w:rPr>
          <w:sz w:val="24"/>
          <w:szCs w:val="24"/>
        </w:rPr>
        <w:t xml:space="preserve"> Verdiğimiz bu bilgiler ışığı</w:t>
      </w:r>
      <w:r>
        <w:rPr>
          <w:sz w:val="24"/>
          <w:szCs w:val="24"/>
        </w:rPr>
        <w:t>n</w:t>
      </w:r>
      <w:r>
        <w:rPr>
          <w:sz w:val="24"/>
          <w:szCs w:val="24"/>
        </w:rPr>
        <w:t>da bu hadisin anlamı da açıkl</w:t>
      </w:r>
      <w:r>
        <w:rPr>
          <w:sz w:val="24"/>
          <w:szCs w:val="24"/>
        </w:rPr>
        <w:t>ı</w:t>
      </w:r>
      <w:r>
        <w:rPr>
          <w:sz w:val="24"/>
          <w:szCs w:val="24"/>
        </w:rPr>
        <w:t>ğa kavuşma</w:t>
      </w:r>
      <w:r>
        <w:rPr>
          <w:sz w:val="24"/>
          <w:szCs w:val="24"/>
        </w:rPr>
        <w:t>k</w:t>
      </w:r>
      <w:r>
        <w:rPr>
          <w:sz w:val="24"/>
          <w:szCs w:val="24"/>
        </w:rPr>
        <w:t>tadır. Zira ölçü , amel ve hak inan</w:t>
      </w:r>
      <w:r>
        <w:rPr>
          <w:sz w:val="24"/>
          <w:szCs w:val="24"/>
        </w:rPr>
        <w:t>ç</w:t>
      </w:r>
      <w:r>
        <w:rPr>
          <w:sz w:val="24"/>
          <w:szCs w:val="24"/>
        </w:rPr>
        <w:t>lardır. Böyle bir amel ve inanç da Peyga</w:t>
      </w:r>
      <w:r>
        <w:rPr>
          <w:sz w:val="24"/>
          <w:szCs w:val="24"/>
        </w:rPr>
        <w:t>m</w:t>
      </w:r>
      <w:r>
        <w:rPr>
          <w:sz w:val="24"/>
          <w:szCs w:val="24"/>
        </w:rPr>
        <w:t>berler ve vasilerinin yanınd</w:t>
      </w:r>
      <w:r>
        <w:rPr>
          <w:sz w:val="24"/>
          <w:szCs w:val="24"/>
        </w:rPr>
        <w:t>a</w:t>
      </w:r>
      <w:r>
        <w:rPr>
          <w:sz w:val="24"/>
          <w:szCs w:val="24"/>
        </w:rPr>
        <w:t>dır.”(el-Mizan , a. g. e)</w:t>
      </w:r>
    </w:p>
  </w:footnote>
  <w:footnote w:id="545">
    <w:p w:rsidR="00412403" w:rsidRDefault="00412403">
      <w:pPr>
        <w:pStyle w:val="FootnoteText"/>
        <w:rPr>
          <w:sz w:val="24"/>
          <w:szCs w:val="24"/>
        </w:rPr>
      </w:pPr>
      <w:r>
        <w:rPr>
          <w:rStyle w:val="FootnoteReference"/>
          <w:sz w:val="24"/>
          <w:szCs w:val="24"/>
        </w:rPr>
        <w:footnoteRef/>
      </w:r>
      <w:r>
        <w:rPr>
          <w:sz w:val="24"/>
          <w:szCs w:val="24"/>
        </w:rPr>
        <w:t xml:space="preserve"> Bihar , 7/249/6</w:t>
      </w:r>
    </w:p>
  </w:footnote>
  <w:footnote w:id="546">
    <w:p w:rsidR="00412403" w:rsidRDefault="00412403">
      <w:pPr>
        <w:pStyle w:val="FootnoteText"/>
        <w:rPr>
          <w:sz w:val="24"/>
          <w:szCs w:val="24"/>
        </w:rPr>
      </w:pPr>
      <w:r>
        <w:rPr>
          <w:rStyle w:val="FootnoteReference"/>
          <w:sz w:val="24"/>
          <w:szCs w:val="24"/>
        </w:rPr>
        <w:footnoteRef/>
      </w:r>
      <w:r>
        <w:rPr>
          <w:sz w:val="24"/>
          <w:szCs w:val="24"/>
        </w:rPr>
        <w:t xml:space="preserve"> Bihar , 77/109/1</w:t>
      </w:r>
    </w:p>
  </w:footnote>
  <w:footnote w:id="547">
    <w:p w:rsidR="00412403" w:rsidRDefault="00412403">
      <w:pPr>
        <w:pStyle w:val="FootnoteText"/>
        <w:rPr>
          <w:sz w:val="24"/>
          <w:szCs w:val="24"/>
        </w:rPr>
      </w:pPr>
      <w:r>
        <w:rPr>
          <w:rStyle w:val="FootnoteReference"/>
          <w:sz w:val="24"/>
          <w:szCs w:val="24"/>
        </w:rPr>
        <w:footnoteRef/>
      </w:r>
      <w:r>
        <w:rPr>
          <w:sz w:val="24"/>
          <w:szCs w:val="24"/>
        </w:rPr>
        <w:t xml:space="preserve"> el-Kafi , 2/143/10</w:t>
      </w:r>
    </w:p>
  </w:footnote>
  <w:footnote w:id="548">
    <w:p w:rsidR="00412403" w:rsidRDefault="00412403">
      <w:pPr>
        <w:pStyle w:val="FootnoteText"/>
        <w:rPr>
          <w:sz w:val="24"/>
          <w:szCs w:val="24"/>
        </w:rPr>
      </w:pPr>
      <w:r>
        <w:rPr>
          <w:rStyle w:val="FootnoteReference"/>
          <w:sz w:val="24"/>
          <w:szCs w:val="24"/>
        </w:rPr>
        <w:footnoteRef/>
      </w:r>
      <w:r>
        <w:rPr>
          <w:sz w:val="24"/>
          <w:szCs w:val="24"/>
        </w:rPr>
        <w:t xml:space="preserve"> Bihar , 71/215/13</w:t>
      </w:r>
    </w:p>
  </w:footnote>
  <w:footnote w:id="549">
    <w:p w:rsidR="00412403" w:rsidRDefault="00412403">
      <w:pPr>
        <w:pStyle w:val="FootnoteText"/>
        <w:rPr>
          <w:sz w:val="24"/>
          <w:szCs w:val="24"/>
        </w:rPr>
      </w:pPr>
      <w:r>
        <w:rPr>
          <w:rStyle w:val="FootnoteReference"/>
          <w:sz w:val="24"/>
          <w:szCs w:val="24"/>
        </w:rPr>
        <w:footnoteRef/>
      </w:r>
      <w:r>
        <w:rPr>
          <w:sz w:val="24"/>
          <w:szCs w:val="24"/>
        </w:rPr>
        <w:t xml:space="preserve"> Nehc'ül-Belağa , 114. hutbe</w:t>
      </w:r>
    </w:p>
  </w:footnote>
  <w:footnote w:id="550">
    <w:p w:rsidR="00412403" w:rsidRDefault="00412403">
      <w:pPr>
        <w:pStyle w:val="FootnoteText"/>
        <w:rPr>
          <w:sz w:val="24"/>
          <w:szCs w:val="24"/>
        </w:rPr>
      </w:pPr>
      <w:r>
        <w:rPr>
          <w:rStyle w:val="FootnoteReference"/>
          <w:sz w:val="24"/>
          <w:szCs w:val="24"/>
        </w:rPr>
        <w:footnoteRef/>
      </w:r>
      <w:r>
        <w:rPr>
          <w:sz w:val="24"/>
          <w:szCs w:val="24"/>
        </w:rPr>
        <w:t xml:space="preserve"> Kenz'ul-Ummal , 39768</w:t>
      </w:r>
    </w:p>
  </w:footnote>
  <w:footnote w:id="551">
    <w:p w:rsidR="00412403" w:rsidRDefault="00412403">
      <w:pPr>
        <w:pStyle w:val="FootnoteText"/>
        <w:rPr>
          <w:sz w:val="24"/>
          <w:szCs w:val="24"/>
        </w:rPr>
      </w:pPr>
      <w:r>
        <w:rPr>
          <w:rStyle w:val="FootnoteReference"/>
          <w:sz w:val="24"/>
          <w:szCs w:val="24"/>
        </w:rPr>
        <w:footnoteRef/>
      </w:r>
      <w:r>
        <w:rPr>
          <w:sz w:val="24"/>
          <w:szCs w:val="24"/>
        </w:rPr>
        <w:t xml:space="preserve"> a. g. e. 39024</w:t>
      </w:r>
    </w:p>
  </w:footnote>
  <w:footnote w:id="552">
    <w:p w:rsidR="00412403" w:rsidRDefault="00412403">
      <w:pPr>
        <w:pStyle w:val="FootnoteText"/>
        <w:rPr>
          <w:sz w:val="24"/>
          <w:szCs w:val="24"/>
        </w:rPr>
      </w:pPr>
      <w:r>
        <w:rPr>
          <w:rStyle w:val="FootnoteReference"/>
          <w:sz w:val="24"/>
          <w:szCs w:val="24"/>
        </w:rPr>
        <w:footnoteRef/>
      </w:r>
      <w:r>
        <w:rPr>
          <w:sz w:val="24"/>
          <w:szCs w:val="24"/>
        </w:rPr>
        <w:t xml:space="preserve"> Kehf , 105</w:t>
      </w:r>
    </w:p>
  </w:footnote>
  <w:footnote w:id="553">
    <w:p w:rsidR="00412403" w:rsidRDefault="00412403">
      <w:pPr>
        <w:pStyle w:val="FootnoteText"/>
        <w:rPr>
          <w:sz w:val="24"/>
          <w:szCs w:val="24"/>
        </w:rPr>
      </w:pPr>
      <w:r>
        <w:rPr>
          <w:rStyle w:val="FootnoteReference"/>
          <w:sz w:val="24"/>
          <w:szCs w:val="24"/>
        </w:rPr>
        <w:footnoteRef/>
      </w:r>
      <w:r>
        <w:rPr>
          <w:sz w:val="24"/>
          <w:szCs w:val="24"/>
        </w:rPr>
        <w:t xml:space="preserve"> Emali’es-Seduk , 409/1</w:t>
      </w:r>
    </w:p>
  </w:footnote>
  <w:footnote w:id="554">
    <w:p w:rsidR="00412403" w:rsidRDefault="00412403">
      <w:pPr>
        <w:pStyle w:val="FootnoteText"/>
        <w:rPr>
          <w:sz w:val="24"/>
          <w:szCs w:val="24"/>
        </w:rPr>
      </w:pPr>
      <w:r>
        <w:rPr>
          <w:rStyle w:val="FootnoteReference"/>
          <w:sz w:val="24"/>
          <w:szCs w:val="24"/>
        </w:rPr>
        <w:footnoteRef/>
      </w:r>
      <w:r>
        <w:rPr>
          <w:sz w:val="24"/>
          <w:szCs w:val="24"/>
        </w:rPr>
        <w:t xml:space="preserve"> Kaf , 16</w:t>
      </w:r>
    </w:p>
  </w:footnote>
  <w:footnote w:id="555">
    <w:p w:rsidR="00412403" w:rsidRDefault="00412403">
      <w:pPr>
        <w:pStyle w:val="FootnoteText"/>
        <w:rPr>
          <w:sz w:val="24"/>
          <w:szCs w:val="24"/>
        </w:rPr>
      </w:pPr>
      <w:r>
        <w:rPr>
          <w:rStyle w:val="FootnoteReference"/>
          <w:sz w:val="24"/>
          <w:szCs w:val="24"/>
        </w:rPr>
        <w:footnoteRef/>
      </w:r>
      <w:r>
        <w:rPr>
          <w:sz w:val="24"/>
          <w:szCs w:val="24"/>
        </w:rPr>
        <w:t xml:space="preserve"> Nas , 1-6</w:t>
      </w:r>
    </w:p>
  </w:footnote>
  <w:footnote w:id="556">
    <w:p w:rsidR="00412403" w:rsidRDefault="00412403">
      <w:pPr>
        <w:pStyle w:val="FootnoteText"/>
        <w:rPr>
          <w:sz w:val="24"/>
          <w:szCs w:val="24"/>
        </w:rPr>
      </w:pPr>
      <w:r>
        <w:rPr>
          <w:rStyle w:val="FootnoteReference"/>
          <w:sz w:val="24"/>
          <w:szCs w:val="24"/>
        </w:rPr>
        <w:footnoteRef/>
      </w:r>
      <w:r>
        <w:rPr>
          <w:sz w:val="24"/>
          <w:szCs w:val="24"/>
        </w:rPr>
        <w:t xml:space="preserve"> Kenz'ul-Ummal , 1709</w:t>
      </w:r>
    </w:p>
  </w:footnote>
  <w:footnote w:id="557">
    <w:p w:rsidR="00412403" w:rsidRDefault="00412403">
      <w:pPr>
        <w:pStyle w:val="FootnoteText"/>
        <w:rPr>
          <w:sz w:val="24"/>
          <w:szCs w:val="24"/>
        </w:rPr>
      </w:pPr>
      <w:r>
        <w:rPr>
          <w:rStyle w:val="FootnoteReference"/>
          <w:sz w:val="24"/>
          <w:szCs w:val="24"/>
        </w:rPr>
        <w:footnoteRef/>
      </w:r>
      <w:r>
        <w:rPr>
          <w:sz w:val="24"/>
          <w:szCs w:val="24"/>
        </w:rPr>
        <w:t xml:space="preserve"> a. g. e. 1715</w:t>
      </w:r>
    </w:p>
  </w:footnote>
  <w:footnote w:id="558">
    <w:p w:rsidR="00412403" w:rsidRDefault="00412403">
      <w:pPr>
        <w:pStyle w:val="FootnoteText"/>
        <w:rPr>
          <w:sz w:val="24"/>
          <w:szCs w:val="24"/>
        </w:rPr>
      </w:pPr>
      <w:r>
        <w:rPr>
          <w:rStyle w:val="FootnoteReference"/>
          <w:sz w:val="24"/>
          <w:szCs w:val="24"/>
        </w:rPr>
        <w:footnoteRef/>
      </w:r>
      <w:r>
        <w:rPr>
          <w:sz w:val="24"/>
          <w:szCs w:val="24"/>
        </w:rPr>
        <w:t xml:space="preserve"> el-Kafi , 2/425/3</w:t>
      </w:r>
    </w:p>
  </w:footnote>
  <w:footnote w:id="559">
    <w:p w:rsidR="00412403" w:rsidRDefault="00412403">
      <w:pPr>
        <w:pStyle w:val="FootnoteText"/>
        <w:rPr>
          <w:sz w:val="24"/>
          <w:szCs w:val="24"/>
        </w:rPr>
      </w:pPr>
      <w:r>
        <w:rPr>
          <w:rStyle w:val="FootnoteReference"/>
          <w:sz w:val="24"/>
          <w:szCs w:val="24"/>
        </w:rPr>
        <w:footnoteRef/>
      </w:r>
      <w:r>
        <w:rPr>
          <w:sz w:val="24"/>
          <w:szCs w:val="24"/>
        </w:rPr>
        <w:t xml:space="preserve"> el-Kafi , 2/425/4</w:t>
      </w:r>
    </w:p>
  </w:footnote>
  <w:footnote w:id="560">
    <w:p w:rsidR="00412403" w:rsidRDefault="00412403">
      <w:pPr>
        <w:pStyle w:val="FootnoteText"/>
        <w:rPr>
          <w:sz w:val="24"/>
          <w:szCs w:val="24"/>
        </w:rPr>
      </w:pPr>
      <w:r>
        <w:rPr>
          <w:rStyle w:val="FootnoteReference"/>
          <w:sz w:val="24"/>
          <w:szCs w:val="24"/>
        </w:rPr>
        <w:footnoteRef/>
      </w:r>
      <w:r>
        <w:rPr>
          <w:sz w:val="24"/>
          <w:szCs w:val="24"/>
        </w:rPr>
        <w:t xml:space="preserve"> el-Kafi , 2/425/5</w:t>
      </w:r>
    </w:p>
  </w:footnote>
  <w:footnote w:id="561">
    <w:p w:rsidR="00412403" w:rsidRDefault="00412403">
      <w:pPr>
        <w:pStyle w:val="FootnoteText"/>
        <w:rPr>
          <w:sz w:val="24"/>
          <w:szCs w:val="24"/>
        </w:rPr>
      </w:pPr>
      <w:r>
        <w:rPr>
          <w:rStyle w:val="FootnoteReference"/>
          <w:sz w:val="24"/>
          <w:szCs w:val="24"/>
        </w:rPr>
        <w:footnoteRef/>
      </w:r>
      <w:r>
        <w:rPr>
          <w:sz w:val="24"/>
          <w:szCs w:val="24"/>
        </w:rPr>
        <w:t xml:space="preserve"> Nehc'ül-Belağa , 91. hutbe</w:t>
      </w:r>
    </w:p>
  </w:footnote>
  <w:footnote w:id="562">
    <w:p w:rsidR="00412403" w:rsidRDefault="00412403">
      <w:pPr>
        <w:pStyle w:val="FootnoteText"/>
        <w:rPr>
          <w:sz w:val="24"/>
          <w:szCs w:val="24"/>
        </w:rPr>
      </w:pPr>
      <w:r>
        <w:rPr>
          <w:rStyle w:val="FootnoteReference"/>
          <w:sz w:val="24"/>
          <w:szCs w:val="24"/>
        </w:rPr>
        <w:footnoteRef/>
      </w:r>
      <w:r>
        <w:rPr>
          <w:sz w:val="24"/>
          <w:szCs w:val="24"/>
        </w:rPr>
        <w:t xml:space="preserve"> el-Kafi , 1/12/10 </w:t>
      </w:r>
    </w:p>
  </w:footnote>
  <w:footnote w:id="563">
    <w:p w:rsidR="00412403" w:rsidRDefault="00412403">
      <w:pPr>
        <w:pStyle w:val="FootnoteText"/>
        <w:rPr>
          <w:sz w:val="24"/>
          <w:szCs w:val="24"/>
        </w:rPr>
      </w:pPr>
      <w:r>
        <w:rPr>
          <w:rStyle w:val="FootnoteReference"/>
          <w:sz w:val="24"/>
          <w:szCs w:val="24"/>
        </w:rPr>
        <w:footnoteRef/>
      </w:r>
      <w:r>
        <w:rPr>
          <w:sz w:val="24"/>
          <w:szCs w:val="24"/>
        </w:rPr>
        <w:t xml:space="preserve"> a. g. e. 3/358/2</w:t>
      </w:r>
    </w:p>
  </w:footnote>
  <w:footnote w:id="564">
    <w:p w:rsidR="00412403" w:rsidRDefault="00412403">
      <w:pPr>
        <w:pStyle w:val="FootnoteText"/>
        <w:rPr>
          <w:sz w:val="24"/>
          <w:szCs w:val="24"/>
        </w:rPr>
      </w:pPr>
      <w:r>
        <w:rPr>
          <w:rStyle w:val="FootnoteReference"/>
          <w:sz w:val="24"/>
          <w:szCs w:val="24"/>
        </w:rPr>
        <w:footnoteRef/>
      </w:r>
      <w:r>
        <w:rPr>
          <w:sz w:val="24"/>
          <w:szCs w:val="24"/>
        </w:rPr>
        <w:t xml:space="preserve"> Mü’minun , 97 , 98</w:t>
      </w:r>
    </w:p>
  </w:footnote>
  <w:footnote w:id="565">
    <w:p w:rsidR="00412403" w:rsidRDefault="00412403">
      <w:pPr>
        <w:pStyle w:val="FootnoteText"/>
        <w:rPr>
          <w:sz w:val="24"/>
          <w:szCs w:val="24"/>
        </w:rPr>
      </w:pPr>
      <w:r>
        <w:rPr>
          <w:rStyle w:val="FootnoteReference"/>
          <w:sz w:val="24"/>
          <w:szCs w:val="24"/>
        </w:rPr>
        <w:footnoteRef/>
      </w:r>
      <w:r>
        <w:rPr>
          <w:sz w:val="24"/>
          <w:szCs w:val="24"/>
        </w:rPr>
        <w:t xml:space="preserve"> Zuhruf , 36</w:t>
      </w:r>
    </w:p>
  </w:footnote>
  <w:footnote w:id="566">
    <w:p w:rsidR="00412403" w:rsidRDefault="00412403">
      <w:pPr>
        <w:pStyle w:val="FootnoteText"/>
        <w:rPr>
          <w:sz w:val="24"/>
          <w:szCs w:val="24"/>
        </w:rPr>
      </w:pPr>
      <w:r>
        <w:rPr>
          <w:rStyle w:val="FootnoteReference"/>
          <w:sz w:val="24"/>
          <w:szCs w:val="24"/>
        </w:rPr>
        <w:footnoteRef/>
      </w:r>
      <w:r>
        <w:rPr>
          <w:sz w:val="24"/>
          <w:szCs w:val="24"/>
        </w:rPr>
        <w:t xml:space="preserve"> Kenz'ul-Ummal , 1267</w:t>
      </w:r>
    </w:p>
  </w:footnote>
  <w:footnote w:id="567">
    <w:p w:rsidR="00412403" w:rsidRDefault="00412403">
      <w:pPr>
        <w:pStyle w:val="FootnoteText"/>
        <w:rPr>
          <w:sz w:val="24"/>
          <w:szCs w:val="24"/>
        </w:rPr>
      </w:pPr>
      <w:r>
        <w:rPr>
          <w:rStyle w:val="FootnoteReference"/>
          <w:sz w:val="24"/>
          <w:szCs w:val="24"/>
        </w:rPr>
        <w:footnoteRef/>
      </w:r>
      <w:r>
        <w:rPr>
          <w:sz w:val="24"/>
          <w:szCs w:val="24"/>
        </w:rPr>
        <w:t xml:space="preserve"> a. g. e. 1266</w:t>
      </w:r>
    </w:p>
  </w:footnote>
  <w:footnote w:id="568">
    <w:p w:rsidR="00412403" w:rsidRDefault="00412403">
      <w:pPr>
        <w:pStyle w:val="FootnoteText"/>
        <w:rPr>
          <w:sz w:val="24"/>
          <w:szCs w:val="24"/>
        </w:rPr>
      </w:pPr>
      <w:r>
        <w:rPr>
          <w:rStyle w:val="FootnoteReference"/>
          <w:sz w:val="24"/>
          <w:szCs w:val="24"/>
        </w:rPr>
        <w:footnoteRef/>
      </w:r>
      <w:r>
        <w:rPr>
          <w:sz w:val="24"/>
          <w:szCs w:val="24"/>
        </w:rPr>
        <w:t xml:space="preserve"> a. g. e. 1245</w:t>
      </w:r>
    </w:p>
  </w:footnote>
  <w:footnote w:id="569">
    <w:p w:rsidR="00412403" w:rsidRDefault="00412403">
      <w:pPr>
        <w:pStyle w:val="FootnoteText"/>
        <w:rPr>
          <w:sz w:val="24"/>
          <w:szCs w:val="24"/>
        </w:rPr>
      </w:pPr>
      <w:r>
        <w:rPr>
          <w:rStyle w:val="FootnoteReference"/>
          <w:sz w:val="24"/>
          <w:szCs w:val="24"/>
        </w:rPr>
        <w:footnoteRef/>
      </w:r>
      <w:r>
        <w:rPr>
          <w:sz w:val="24"/>
          <w:szCs w:val="24"/>
        </w:rPr>
        <w:t xml:space="preserve"> el-Kafi , 2/424/1</w:t>
      </w:r>
    </w:p>
  </w:footnote>
  <w:footnote w:id="570">
    <w:p w:rsidR="00412403" w:rsidRDefault="00412403">
      <w:pPr>
        <w:pStyle w:val="FootnoteText"/>
        <w:rPr>
          <w:sz w:val="24"/>
          <w:szCs w:val="24"/>
        </w:rPr>
      </w:pPr>
      <w:r>
        <w:rPr>
          <w:rStyle w:val="FootnoteReference"/>
          <w:sz w:val="24"/>
          <w:szCs w:val="24"/>
        </w:rPr>
        <w:footnoteRef/>
      </w:r>
      <w:r>
        <w:rPr>
          <w:sz w:val="24"/>
          <w:szCs w:val="24"/>
        </w:rPr>
        <w:t xml:space="preserve"> a. g. e. h. 2</w:t>
      </w:r>
    </w:p>
  </w:footnote>
  <w:footnote w:id="571">
    <w:p w:rsidR="00412403" w:rsidRDefault="00412403">
      <w:pPr>
        <w:pStyle w:val="FootnoteText"/>
        <w:rPr>
          <w:sz w:val="24"/>
          <w:szCs w:val="24"/>
        </w:rPr>
      </w:pPr>
      <w:r>
        <w:rPr>
          <w:rStyle w:val="FootnoteReference"/>
          <w:sz w:val="24"/>
          <w:szCs w:val="24"/>
        </w:rPr>
        <w:footnoteRef/>
      </w:r>
      <w:r>
        <w:rPr>
          <w:sz w:val="24"/>
          <w:szCs w:val="24"/>
        </w:rPr>
        <w:t xml:space="preserve"> el-Hisal , 612/10</w:t>
      </w:r>
    </w:p>
  </w:footnote>
  <w:footnote w:id="572">
    <w:p w:rsidR="00412403" w:rsidRDefault="00412403">
      <w:pPr>
        <w:pStyle w:val="FootnoteText"/>
        <w:rPr>
          <w:sz w:val="24"/>
          <w:szCs w:val="24"/>
        </w:rPr>
      </w:pPr>
      <w:r>
        <w:rPr>
          <w:rStyle w:val="FootnoteReference"/>
          <w:sz w:val="24"/>
          <w:szCs w:val="24"/>
        </w:rPr>
        <w:footnoteRef/>
      </w:r>
      <w:r>
        <w:rPr>
          <w:sz w:val="24"/>
          <w:szCs w:val="24"/>
        </w:rPr>
        <w:t xml:space="preserve"> Bihar , 97/100/24</w:t>
      </w:r>
    </w:p>
  </w:footnote>
  <w:footnote w:id="573">
    <w:p w:rsidR="00412403" w:rsidRDefault="00412403">
      <w:pPr>
        <w:pStyle w:val="FootnoteText"/>
        <w:rPr>
          <w:sz w:val="24"/>
          <w:szCs w:val="24"/>
        </w:rPr>
      </w:pPr>
      <w:r>
        <w:rPr>
          <w:rStyle w:val="FootnoteReference"/>
          <w:sz w:val="24"/>
          <w:szCs w:val="24"/>
        </w:rPr>
        <w:footnoteRef/>
      </w:r>
      <w:r>
        <w:rPr>
          <w:sz w:val="24"/>
          <w:szCs w:val="24"/>
        </w:rPr>
        <w:t xml:space="preserve"> a. g. e. 81/203/5</w:t>
      </w:r>
    </w:p>
  </w:footnote>
  <w:footnote w:id="574">
    <w:p w:rsidR="00412403" w:rsidRDefault="00412403">
      <w:pPr>
        <w:pStyle w:val="FootnoteText"/>
        <w:rPr>
          <w:sz w:val="24"/>
          <w:szCs w:val="24"/>
        </w:rPr>
      </w:pPr>
      <w:r>
        <w:rPr>
          <w:rStyle w:val="FootnoteReference"/>
          <w:sz w:val="24"/>
          <w:szCs w:val="24"/>
        </w:rPr>
        <w:footnoteRef/>
      </w:r>
      <w:r>
        <w:rPr>
          <w:sz w:val="24"/>
          <w:szCs w:val="24"/>
        </w:rPr>
        <w:t xml:space="preserve"> el-Fakih , 1/339/986</w:t>
      </w:r>
    </w:p>
  </w:footnote>
  <w:footnote w:id="575">
    <w:p w:rsidR="00412403" w:rsidRDefault="00412403">
      <w:pPr>
        <w:pStyle w:val="FootnoteText"/>
        <w:rPr>
          <w:sz w:val="24"/>
          <w:szCs w:val="24"/>
        </w:rPr>
      </w:pPr>
      <w:r>
        <w:rPr>
          <w:rStyle w:val="FootnoteReference"/>
          <w:sz w:val="24"/>
          <w:szCs w:val="24"/>
        </w:rPr>
        <w:footnoteRef/>
      </w:r>
      <w:r>
        <w:rPr>
          <w:sz w:val="24"/>
          <w:szCs w:val="24"/>
        </w:rPr>
        <w:t xml:space="preserve"> Tenbih'ul-Havatir , 2/120</w:t>
      </w:r>
    </w:p>
  </w:footnote>
  <w:footnote w:id="576">
    <w:p w:rsidR="00412403" w:rsidRDefault="00412403">
      <w:pPr>
        <w:pStyle w:val="FootnoteText"/>
        <w:rPr>
          <w:sz w:val="24"/>
          <w:szCs w:val="24"/>
        </w:rPr>
      </w:pPr>
      <w:r>
        <w:rPr>
          <w:rStyle w:val="FootnoteReference"/>
          <w:sz w:val="24"/>
          <w:szCs w:val="24"/>
        </w:rPr>
        <w:footnoteRef/>
      </w:r>
      <w:r>
        <w:rPr>
          <w:sz w:val="24"/>
          <w:szCs w:val="24"/>
        </w:rPr>
        <w:t xml:space="preserve"> Bihar , 72/127/13</w:t>
      </w:r>
    </w:p>
  </w:footnote>
  <w:footnote w:id="577">
    <w:p w:rsidR="00412403" w:rsidRDefault="00412403">
      <w:pPr>
        <w:pStyle w:val="FootnoteText"/>
        <w:rPr>
          <w:sz w:val="24"/>
          <w:szCs w:val="24"/>
        </w:rPr>
      </w:pPr>
      <w:r>
        <w:rPr>
          <w:rStyle w:val="FootnoteReference"/>
          <w:sz w:val="24"/>
          <w:szCs w:val="24"/>
        </w:rPr>
        <w:footnoteRef/>
      </w:r>
      <w:r>
        <w:rPr>
          <w:sz w:val="24"/>
          <w:szCs w:val="24"/>
        </w:rPr>
        <w:t xml:space="preserve"> el-Kafi , 2/463/2</w:t>
      </w:r>
    </w:p>
  </w:footnote>
  <w:footnote w:id="578">
    <w:p w:rsidR="00412403" w:rsidRDefault="00412403">
      <w:pPr>
        <w:pStyle w:val="FootnoteText"/>
        <w:rPr>
          <w:sz w:val="24"/>
          <w:szCs w:val="24"/>
        </w:rPr>
      </w:pPr>
      <w:r>
        <w:rPr>
          <w:rStyle w:val="FootnoteReference"/>
          <w:sz w:val="24"/>
          <w:szCs w:val="24"/>
        </w:rPr>
        <w:footnoteRef/>
      </w:r>
      <w:r>
        <w:rPr>
          <w:sz w:val="24"/>
          <w:szCs w:val="24"/>
        </w:rPr>
        <w:t xml:space="preserve"> Kenz'ul-Ummal , 1268</w:t>
      </w:r>
    </w:p>
  </w:footnote>
  <w:footnote w:id="579">
    <w:p w:rsidR="00412403" w:rsidRDefault="00412403">
      <w:pPr>
        <w:pStyle w:val="FootnoteText"/>
        <w:rPr>
          <w:sz w:val="24"/>
          <w:szCs w:val="24"/>
        </w:rPr>
      </w:pPr>
      <w:r>
        <w:rPr>
          <w:rStyle w:val="FootnoteReference"/>
          <w:sz w:val="24"/>
          <w:szCs w:val="24"/>
        </w:rPr>
        <w:footnoteRef/>
      </w:r>
      <w:r>
        <w:rPr>
          <w:sz w:val="24"/>
          <w:szCs w:val="24"/>
        </w:rPr>
        <w:t xml:space="preserve"> Hadisin metninde geçen muvasat kelimesi başkalarını geçimine ve rızkına ortak kı</w:t>
      </w:r>
      <w:r>
        <w:rPr>
          <w:sz w:val="24"/>
          <w:szCs w:val="24"/>
        </w:rPr>
        <w:t>l</w:t>
      </w:r>
      <w:r>
        <w:rPr>
          <w:sz w:val="24"/>
          <w:szCs w:val="24"/>
        </w:rPr>
        <w:t>mak ve sıkıntı ve soru</w:t>
      </w:r>
      <w:r>
        <w:rPr>
          <w:sz w:val="24"/>
          <w:szCs w:val="24"/>
        </w:rPr>
        <w:t>n</w:t>
      </w:r>
      <w:r>
        <w:rPr>
          <w:sz w:val="24"/>
          <w:szCs w:val="24"/>
        </w:rPr>
        <w:t xml:space="preserve">larda yardılaşmak anlamındadır. </w:t>
      </w:r>
    </w:p>
  </w:footnote>
  <w:footnote w:id="580">
    <w:p w:rsidR="00412403" w:rsidRDefault="00412403">
      <w:pPr>
        <w:pStyle w:val="FootnoteText"/>
        <w:rPr>
          <w:sz w:val="24"/>
          <w:szCs w:val="24"/>
        </w:rPr>
      </w:pPr>
      <w:r>
        <w:rPr>
          <w:rStyle w:val="FootnoteReference"/>
          <w:sz w:val="24"/>
          <w:szCs w:val="24"/>
        </w:rPr>
        <w:footnoteRef/>
      </w:r>
      <w:r>
        <w:rPr>
          <w:sz w:val="24"/>
          <w:szCs w:val="24"/>
        </w:rPr>
        <w:t xml:space="preserve"> Gurer'ul-Hikem , 1312</w:t>
      </w:r>
    </w:p>
  </w:footnote>
  <w:footnote w:id="581">
    <w:p w:rsidR="00412403" w:rsidRDefault="00412403">
      <w:pPr>
        <w:pStyle w:val="FootnoteText"/>
        <w:rPr>
          <w:sz w:val="24"/>
          <w:szCs w:val="24"/>
        </w:rPr>
      </w:pPr>
      <w:r>
        <w:rPr>
          <w:rStyle w:val="FootnoteReference"/>
          <w:sz w:val="24"/>
          <w:szCs w:val="24"/>
        </w:rPr>
        <w:footnoteRef/>
      </w:r>
      <w:r>
        <w:rPr>
          <w:sz w:val="24"/>
          <w:szCs w:val="24"/>
        </w:rPr>
        <w:t xml:space="preserve"> a. g. e. 420</w:t>
      </w:r>
    </w:p>
  </w:footnote>
  <w:footnote w:id="582">
    <w:p w:rsidR="00412403" w:rsidRDefault="00412403">
      <w:pPr>
        <w:pStyle w:val="FootnoteText"/>
        <w:rPr>
          <w:sz w:val="24"/>
          <w:szCs w:val="24"/>
        </w:rPr>
      </w:pPr>
      <w:r>
        <w:rPr>
          <w:rStyle w:val="FootnoteReference"/>
          <w:sz w:val="24"/>
          <w:szCs w:val="24"/>
        </w:rPr>
        <w:footnoteRef/>
      </w:r>
      <w:r>
        <w:rPr>
          <w:sz w:val="24"/>
          <w:szCs w:val="24"/>
        </w:rPr>
        <w:t xml:space="preserve"> a. g. e. 3023</w:t>
      </w:r>
    </w:p>
  </w:footnote>
  <w:footnote w:id="583">
    <w:p w:rsidR="00412403" w:rsidRDefault="00412403">
      <w:pPr>
        <w:pStyle w:val="FootnoteText"/>
        <w:rPr>
          <w:sz w:val="24"/>
          <w:szCs w:val="24"/>
        </w:rPr>
      </w:pPr>
      <w:r>
        <w:rPr>
          <w:rStyle w:val="FootnoteReference"/>
          <w:sz w:val="24"/>
          <w:szCs w:val="24"/>
        </w:rPr>
        <w:footnoteRef/>
      </w:r>
      <w:r>
        <w:rPr>
          <w:sz w:val="24"/>
          <w:szCs w:val="24"/>
        </w:rPr>
        <w:t xml:space="preserve"> a. g. e. 9578</w:t>
      </w:r>
    </w:p>
  </w:footnote>
  <w:footnote w:id="584">
    <w:p w:rsidR="00412403" w:rsidRDefault="00412403">
      <w:pPr>
        <w:pStyle w:val="FootnoteText"/>
        <w:rPr>
          <w:sz w:val="24"/>
          <w:szCs w:val="24"/>
        </w:rPr>
      </w:pPr>
      <w:r>
        <w:rPr>
          <w:rStyle w:val="FootnoteReference"/>
          <w:sz w:val="24"/>
          <w:szCs w:val="24"/>
        </w:rPr>
        <w:footnoteRef/>
      </w:r>
      <w:r>
        <w:rPr>
          <w:sz w:val="24"/>
          <w:szCs w:val="24"/>
        </w:rPr>
        <w:t xml:space="preserve"> a. g. e. 3405</w:t>
      </w:r>
    </w:p>
  </w:footnote>
  <w:footnote w:id="585">
    <w:p w:rsidR="00412403" w:rsidRDefault="00412403">
      <w:pPr>
        <w:pStyle w:val="FootnoteText"/>
        <w:rPr>
          <w:sz w:val="24"/>
          <w:szCs w:val="24"/>
        </w:rPr>
      </w:pPr>
      <w:r>
        <w:rPr>
          <w:rStyle w:val="FootnoteReference"/>
          <w:sz w:val="24"/>
          <w:szCs w:val="24"/>
        </w:rPr>
        <w:footnoteRef/>
      </w:r>
      <w:r>
        <w:rPr>
          <w:sz w:val="24"/>
          <w:szCs w:val="24"/>
        </w:rPr>
        <w:t xml:space="preserve"> a. g. e. 10276</w:t>
      </w:r>
    </w:p>
  </w:footnote>
  <w:footnote w:id="586">
    <w:p w:rsidR="00412403" w:rsidRDefault="00412403">
      <w:pPr>
        <w:pStyle w:val="FootnoteText"/>
        <w:rPr>
          <w:sz w:val="24"/>
          <w:szCs w:val="24"/>
        </w:rPr>
      </w:pPr>
      <w:r>
        <w:rPr>
          <w:rStyle w:val="FootnoteReference"/>
          <w:sz w:val="24"/>
          <w:szCs w:val="24"/>
        </w:rPr>
        <w:footnoteRef/>
      </w:r>
      <w:r>
        <w:rPr>
          <w:sz w:val="24"/>
          <w:szCs w:val="24"/>
        </w:rPr>
        <w:t xml:space="preserve"> Bihar , 74/395/22</w:t>
      </w:r>
    </w:p>
  </w:footnote>
  <w:footnote w:id="587">
    <w:p w:rsidR="00412403" w:rsidRDefault="00412403">
      <w:pPr>
        <w:pStyle w:val="FootnoteText"/>
        <w:rPr>
          <w:sz w:val="24"/>
          <w:szCs w:val="24"/>
        </w:rPr>
      </w:pPr>
      <w:r>
        <w:rPr>
          <w:rStyle w:val="FootnoteReference"/>
          <w:sz w:val="24"/>
          <w:szCs w:val="24"/>
        </w:rPr>
        <w:footnoteRef/>
      </w:r>
      <w:r>
        <w:rPr>
          <w:sz w:val="24"/>
          <w:szCs w:val="24"/>
        </w:rPr>
        <w:t xml:space="preserve"> Gurer'ul-Hikem , 5013</w:t>
      </w:r>
    </w:p>
  </w:footnote>
  <w:footnote w:id="588">
    <w:p w:rsidR="00412403" w:rsidRDefault="00412403">
      <w:pPr>
        <w:pStyle w:val="FootnoteText"/>
        <w:rPr>
          <w:sz w:val="24"/>
          <w:szCs w:val="24"/>
        </w:rPr>
      </w:pPr>
      <w:r>
        <w:rPr>
          <w:rStyle w:val="FootnoteReference"/>
          <w:sz w:val="24"/>
          <w:szCs w:val="24"/>
        </w:rPr>
        <w:footnoteRef/>
      </w:r>
      <w:r>
        <w:rPr>
          <w:sz w:val="24"/>
          <w:szCs w:val="24"/>
        </w:rPr>
        <w:t xml:space="preserve"> el-Hisal , 8/26</w:t>
      </w:r>
    </w:p>
  </w:footnote>
  <w:footnote w:id="589">
    <w:p w:rsidR="00412403" w:rsidRDefault="00412403">
      <w:pPr>
        <w:pStyle w:val="FootnoteText"/>
        <w:rPr>
          <w:sz w:val="24"/>
          <w:szCs w:val="24"/>
        </w:rPr>
      </w:pPr>
      <w:r>
        <w:rPr>
          <w:rStyle w:val="FootnoteReference"/>
          <w:sz w:val="24"/>
          <w:szCs w:val="24"/>
        </w:rPr>
        <w:footnoteRef/>
      </w:r>
      <w:r>
        <w:rPr>
          <w:sz w:val="24"/>
          <w:szCs w:val="24"/>
        </w:rPr>
        <w:t xml:space="preserve"> a. g. e. 47/48</w:t>
      </w:r>
    </w:p>
  </w:footnote>
  <w:footnote w:id="590">
    <w:p w:rsidR="00412403" w:rsidRDefault="00412403">
      <w:pPr>
        <w:pStyle w:val="FootnoteText"/>
        <w:rPr>
          <w:sz w:val="24"/>
          <w:szCs w:val="24"/>
        </w:rPr>
      </w:pPr>
      <w:r>
        <w:rPr>
          <w:rStyle w:val="FootnoteReference"/>
          <w:sz w:val="24"/>
          <w:szCs w:val="24"/>
        </w:rPr>
        <w:footnoteRef/>
      </w:r>
      <w:r>
        <w:rPr>
          <w:sz w:val="24"/>
          <w:szCs w:val="24"/>
        </w:rPr>
        <w:t xml:space="preserve"> Bihar , 74/231/28</w:t>
      </w:r>
    </w:p>
  </w:footnote>
  <w:footnote w:id="591">
    <w:p w:rsidR="00412403" w:rsidRDefault="00412403">
      <w:pPr>
        <w:pStyle w:val="FootnoteText"/>
        <w:rPr>
          <w:sz w:val="24"/>
          <w:szCs w:val="24"/>
        </w:rPr>
      </w:pPr>
      <w:r>
        <w:rPr>
          <w:rStyle w:val="FootnoteReference"/>
          <w:sz w:val="24"/>
          <w:szCs w:val="24"/>
        </w:rPr>
        <w:footnoteRef/>
      </w:r>
      <w:r>
        <w:rPr>
          <w:sz w:val="24"/>
          <w:szCs w:val="24"/>
        </w:rPr>
        <w:t xml:space="preserve"> Vesail’uş-Şia , 8/414/1</w:t>
      </w:r>
    </w:p>
  </w:footnote>
  <w:footnote w:id="592">
    <w:p w:rsidR="00412403" w:rsidRDefault="00412403">
      <w:pPr>
        <w:pStyle w:val="FootnoteText"/>
        <w:rPr>
          <w:sz w:val="24"/>
          <w:szCs w:val="24"/>
        </w:rPr>
      </w:pPr>
      <w:r>
        <w:rPr>
          <w:rStyle w:val="FootnoteReference"/>
          <w:sz w:val="24"/>
          <w:szCs w:val="24"/>
        </w:rPr>
        <w:footnoteRef/>
      </w:r>
      <w:r>
        <w:rPr>
          <w:sz w:val="24"/>
          <w:szCs w:val="24"/>
        </w:rPr>
        <w:t xml:space="preserve"> Bu rivayetin anlamı şii ve sünni arasında meşru konula</w:t>
      </w:r>
      <w:r>
        <w:rPr>
          <w:sz w:val="24"/>
          <w:szCs w:val="24"/>
        </w:rPr>
        <w:t>r</w:t>
      </w:r>
      <w:r>
        <w:rPr>
          <w:sz w:val="24"/>
          <w:szCs w:val="24"/>
        </w:rPr>
        <w:t>dan biridir. İbn-i Ebi’l-Hadid şöyle diyor:“ Ebu Amr , M</w:t>
      </w:r>
      <w:r>
        <w:rPr>
          <w:sz w:val="24"/>
          <w:szCs w:val="24"/>
        </w:rPr>
        <w:t>u</w:t>
      </w:r>
      <w:r>
        <w:rPr>
          <w:sz w:val="24"/>
          <w:szCs w:val="24"/>
        </w:rPr>
        <w:t>hammed b. Abdulvahid , Zahid Lugavi , Sa’leb’in kölesi ve hakeza Muhammed b. Habib kendi Emalisinde şöyle na</w:t>
      </w:r>
      <w:r>
        <w:rPr>
          <w:sz w:val="24"/>
          <w:szCs w:val="24"/>
        </w:rPr>
        <w:t>k</w:t>
      </w:r>
      <w:r>
        <w:rPr>
          <w:sz w:val="24"/>
          <w:szCs w:val="24"/>
        </w:rPr>
        <w:t>letmişlerdir:“ Uhud günü Allah Resulü’nün (s.a.a) dostlarından çoğu kaçınca , müşrik gruplar Peygambere karşı sa</w:t>
      </w:r>
      <w:r>
        <w:rPr>
          <w:sz w:val="24"/>
          <w:szCs w:val="24"/>
        </w:rPr>
        <w:t>l</w:t>
      </w:r>
      <w:r>
        <w:rPr>
          <w:sz w:val="24"/>
          <w:szCs w:val="24"/>
        </w:rPr>
        <w:t>dırıya geçti. Resulullah şöyle buyu</w:t>
      </w:r>
      <w:r>
        <w:rPr>
          <w:sz w:val="24"/>
          <w:szCs w:val="24"/>
        </w:rPr>
        <w:t>r</w:t>
      </w:r>
      <w:r>
        <w:rPr>
          <w:sz w:val="24"/>
          <w:szCs w:val="24"/>
        </w:rPr>
        <w:t>du:“ Ey Ali! Bu toplulu</w:t>
      </w:r>
      <w:r>
        <w:rPr>
          <w:sz w:val="24"/>
          <w:szCs w:val="24"/>
        </w:rPr>
        <w:t>k</w:t>
      </w:r>
      <w:r>
        <w:rPr>
          <w:sz w:val="24"/>
          <w:szCs w:val="24"/>
        </w:rPr>
        <w:t>ları benden uzaklaştır.”Ali o</w:t>
      </w:r>
      <w:r>
        <w:rPr>
          <w:sz w:val="24"/>
          <w:szCs w:val="24"/>
        </w:rPr>
        <w:t>n</w:t>
      </w:r>
      <w:r>
        <w:rPr>
          <w:sz w:val="24"/>
          <w:szCs w:val="24"/>
        </w:rPr>
        <w:t>lara saldırdı. Cebrail Resulullah’a şöyle dedi:“ İşte bu yardı</w:t>
      </w:r>
      <w:r>
        <w:rPr>
          <w:sz w:val="24"/>
          <w:szCs w:val="24"/>
        </w:rPr>
        <w:t>m</w:t>
      </w:r>
      <w:r>
        <w:rPr>
          <w:sz w:val="24"/>
          <w:szCs w:val="24"/>
        </w:rPr>
        <w:t>laşma ve dert ortağı olmadır. Melekler bu gencin yardı</w:t>
      </w:r>
      <w:r>
        <w:rPr>
          <w:sz w:val="24"/>
          <w:szCs w:val="24"/>
        </w:rPr>
        <w:t>m</w:t>
      </w:r>
      <w:r>
        <w:rPr>
          <w:sz w:val="24"/>
          <w:szCs w:val="24"/>
        </w:rPr>
        <w:t>laşmasına ve dert ortaklığına şaşırmıştır.”(Kafi’nin dipn</w:t>
      </w:r>
      <w:r>
        <w:rPr>
          <w:sz w:val="24"/>
          <w:szCs w:val="24"/>
        </w:rPr>
        <w:t>o</w:t>
      </w:r>
      <w:r>
        <w:rPr>
          <w:sz w:val="24"/>
          <w:szCs w:val="24"/>
        </w:rPr>
        <w:t>tundan naklen)</w:t>
      </w:r>
    </w:p>
  </w:footnote>
  <w:footnote w:id="593">
    <w:p w:rsidR="00412403" w:rsidRDefault="00412403">
      <w:pPr>
        <w:pStyle w:val="FootnoteText"/>
        <w:rPr>
          <w:sz w:val="24"/>
          <w:szCs w:val="24"/>
        </w:rPr>
      </w:pPr>
      <w:r>
        <w:rPr>
          <w:rStyle w:val="FootnoteReference"/>
          <w:sz w:val="24"/>
          <w:szCs w:val="24"/>
        </w:rPr>
        <w:footnoteRef/>
      </w:r>
      <w:r>
        <w:rPr>
          <w:sz w:val="24"/>
          <w:szCs w:val="24"/>
        </w:rPr>
        <w:t xml:space="preserve"> el-Kafi , 8/110/90</w:t>
      </w:r>
    </w:p>
  </w:footnote>
  <w:footnote w:id="594">
    <w:p w:rsidR="00412403" w:rsidRDefault="00412403">
      <w:pPr>
        <w:pStyle w:val="FootnoteText"/>
        <w:rPr>
          <w:sz w:val="24"/>
          <w:szCs w:val="24"/>
        </w:rPr>
      </w:pPr>
      <w:r>
        <w:rPr>
          <w:rStyle w:val="FootnoteReference"/>
          <w:sz w:val="24"/>
          <w:szCs w:val="24"/>
        </w:rPr>
        <w:footnoteRef/>
      </w:r>
      <w:r>
        <w:rPr>
          <w:sz w:val="24"/>
          <w:szCs w:val="24"/>
        </w:rPr>
        <w:t xml:space="preserve"> Nehc'ül-Belağa , 197. hutbe</w:t>
      </w:r>
    </w:p>
  </w:footnote>
  <w:footnote w:id="595">
    <w:p w:rsidR="00412403" w:rsidRDefault="00412403">
      <w:pPr>
        <w:pStyle w:val="FootnoteText"/>
        <w:rPr>
          <w:sz w:val="24"/>
          <w:szCs w:val="24"/>
        </w:rPr>
      </w:pPr>
      <w:r>
        <w:rPr>
          <w:rStyle w:val="FootnoteReference"/>
          <w:sz w:val="24"/>
          <w:szCs w:val="24"/>
        </w:rPr>
        <w:footnoteRef/>
      </w:r>
      <w:r>
        <w:rPr>
          <w:sz w:val="24"/>
          <w:szCs w:val="24"/>
        </w:rPr>
        <w:t xml:space="preserve"> Kurb’ul-Esnad , 78/253</w:t>
      </w:r>
    </w:p>
  </w:footnote>
  <w:footnote w:id="596">
    <w:p w:rsidR="00412403" w:rsidRDefault="00412403">
      <w:pPr>
        <w:pStyle w:val="FootnoteText"/>
        <w:rPr>
          <w:sz w:val="24"/>
          <w:szCs w:val="24"/>
        </w:rPr>
      </w:pPr>
      <w:r>
        <w:rPr>
          <w:rStyle w:val="FootnoteReference"/>
          <w:sz w:val="24"/>
          <w:szCs w:val="24"/>
        </w:rPr>
        <w:footnoteRef/>
      </w:r>
      <w:r>
        <w:rPr>
          <w:sz w:val="24"/>
          <w:szCs w:val="24"/>
        </w:rPr>
        <w:t xml:space="preserve"> el-Hisal , 47/50</w:t>
      </w:r>
    </w:p>
  </w:footnote>
  <w:footnote w:id="597">
    <w:p w:rsidR="00412403" w:rsidRDefault="00412403">
      <w:pPr>
        <w:pStyle w:val="FootnoteText"/>
        <w:rPr>
          <w:sz w:val="24"/>
          <w:szCs w:val="24"/>
        </w:rPr>
      </w:pPr>
      <w:r>
        <w:rPr>
          <w:rStyle w:val="FootnoteReference"/>
          <w:sz w:val="24"/>
          <w:szCs w:val="24"/>
        </w:rPr>
        <w:footnoteRef/>
      </w:r>
      <w:r>
        <w:rPr>
          <w:sz w:val="24"/>
          <w:szCs w:val="24"/>
        </w:rPr>
        <w:t xml:space="preserve"> el-mehasin , 1/283/558</w:t>
      </w:r>
    </w:p>
  </w:footnote>
  <w:footnote w:id="598">
    <w:p w:rsidR="00412403" w:rsidRDefault="00412403">
      <w:pPr>
        <w:pStyle w:val="FootnoteText"/>
        <w:rPr>
          <w:sz w:val="24"/>
          <w:szCs w:val="24"/>
        </w:rPr>
      </w:pPr>
      <w:r>
        <w:rPr>
          <w:rStyle w:val="FootnoteReference"/>
          <w:sz w:val="24"/>
          <w:szCs w:val="24"/>
        </w:rPr>
        <w:footnoteRef/>
      </w:r>
      <w:r>
        <w:rPr>
          <w:sz w:val="24"/>
          <w:szCs w:val="24"/>
        </w:rPr>
        <w:t xml:space="preserve"> Mekarim'ul-Ahlak , 2/380/2661</w:t>
      </w:r>
    </w:p>
  </w:footnote>
  <w:footnote w:id="599">
    <w:p w:rsidR="00412403" w:rsidRDefault="00412403">
      <w:pPr>
        <w:pStyle w:val="FootnoteText"/>
        <w:rPr>
          <w:sz w:val="24"/>
          <w:szCs w:val="24"/>
        </w:rPr>
      </w:pPr>
      <w:r>
        <w:rPr>
          <w:rStyle w:val="FootnoteReference"/>
          <w:sz w:val="24"/>
          <w:szCs w:val="24"/>
        </w:rPr>
        <w:footnoteRef/>
      </w:r>
      <w:r>
        <w:rPr>
          <w:sz w:val="24"/>
          <w:szCs w:val="24"/>
        </w:rPr>
        <w:t xml:space="preserve"> Vesail’uş-Şia , 8/414/2</w:t>
      </w:r>
    </w:p>
  </w:footnote>
  <w:footnote w:id="600">
    <w:p w:rsidR="00412403" w:rsidRDefault="00412403">
      <w:pPr>
        <w:pStyle w:val="FootnoteText"/>
        <w:rPr>
          <w:sz w:val="24"/>
          <w:szCs w:val="24"/>
        </w:rPr>
      </w:pPr>
      <w:r>
        <w:rPr>
          <w:rStyle w:val="FootnoteReference"/>
          <w:sz w:val="24"/>
          <w:szCs w:val="24"/>
        </w:rPr>
        <w:footnoteRef/>
      </w:r>
      <w:r>
        <w:rPr>
          <w:sz w:val="24"/>
          <w:szCs w:val="24"/>
        </w:rPr>
        <w:t xml:space="preserve"> Kenz'ul-Ummal , 43761</w:t>
      </w:r>
    </w:p>
  </w:footnote>
  <w:footnote w:id="601">
    <w:p w:rsidR="00412403" w:rsidRDefault="00412403">
      <w:pPr>
        <w:pStyle w:val="FootnoteText"/>
        <w:rPr>
          <w:sz w:val="24"/>
          <w:szCs w:val="24"/>
        </w:rPr>
      </w:pPr>
      <w:r>
        <w:rPr>
          <w:rStyle w:val="FootnoteReference"/>
          <w:sz w:val="24"/>
          <w:szCs w:val="24"/>
        </w:rPr>
        <w:footnoteRef/>
      </w:r>
      <w:r>
        <w:rPr>
          <w:sz w:val="24"/>
          <w:szCs w:val="24"/>
        </w:rPr>
        <w:t xml:space="preserve"> Şura , 13</w:t>
      </w:r>
    </w:p>
  </w:footnote>
  <w:footnote w:id="602">
    <w:p w:rsidR="00412403" w:rsidRDefault="00412403">
      <w:pPr>
        <w:pStyle w:val="FootnoteText"/>
        <w:rPr>
          <w:sz w:val="24"/>
          <w:szCs w:val="24"/>
        </w:rPr>
      </w:pPr>
      <w:r>
        <w:rPr>
          <w:rStyle w:val="FootnoteReference"/>
          <w:sz w:val="24"/>
          <w:szCs w:val="24"/>
        </w:rPr>
        <w:footnoteRef/>
      </w:r>
      <w:r>
        <w:rPr>
          <w:sz w:val="24"/>
          <w:szCs w:val="24"/>
        </w:rPr>
        <w:t xml:space="preserve"> Nisa , 131</w:t>
      </w:r>
    </w:p>
  </w:footnote>
  <w:footnote w:id="603">
    <w:p w:rsidR="00412403" w:rsidRDefault="00412403">
      <w:pPr>
        <w:pStyle w:val="FootnoteText"/>
        <w:rPr>
          <w:sz w:val="24"/>
          <w:szCs w:val="24"/>
        </w:rPr>
      </w:pPr>
      <w:r>
        <w:rPr>
          <w:rStyle w:val="FootnoteReference"/>
          <w:sz w:val="24"/>
          <w:szCs w:val="24"/>
        </w:rPr>
        <w:footnoteRef/>
      </w:r>
      <w:r>
        <w:rPr>
          <w:sz w:val="24"/>
          <w:szCs w:val="24"/>
        </w:rPr>
        <w:t xml:space="preserve"> Ankebut , 8</w:t>
      </w:r>
    </w:p>
  </w:footnote>
  <w:footnote w:id="604">
    <w:p w:rsidR="00412403" w:rsidRDefault="00412403">
      <w:pPr>
        <w:pStyle w:val="FootnoteText"/>
        <w:rPr>
          <w:sz w:val="24"/>
          <w:szCs w:val="24"/>
        </w:rPr>
      </w:pPr>
      <w:r>
        <w:rPr>
          <w:rStyle w:val="FootnoteReference"/>
          <w:sz w:val="24"/>
          <w:szCs w:val="24"/>
        </w:rPr>
        <w:footnoteRef/>
      </w:r>
      <w:r>
        <w:rPr>
          <w:sz w:val="24"/>
          <w:szCs w:val="24"/>
        </w:rPr>
        <w:t xml:space="preserve"> Lokman , 14</w:t>
      </w:r>
    </w:p>
  </w:footnote>
  <w:footnote w:id="605">
    <w:p w:rsidR="00412403" w:rsidRDefault="00412403">
      <w:pPr>
        <w:pStyle w:val="FootnoteText"/>
        <w:rPr>
          <w:sz w:val="24"/>
          <w:szCs w:val="24"/>
        </w:rPr>
      </w:pPr>
      <w:r>
        <w:rPr>
          <w:rStyle w:val="FootnoteReference"/>
          <w:sz w:val="24"/>
          <w:szCs w:val="24"/>
        </w:rPr>
        <w:footnoteRef/>
      </w:r>
      <w:r>
        <w:rPr>
          <w:sz w:val="24"/>
          <w:szCs w:val="24"/>
        </w:rPr>
        <w:t xml:space="preserve"> Ahkaf , 15</w:t>
      </w:r>
    </w:p>
  </w:footnote>
  <w:footnote w:id="606">
    <w:p w:rsidR="00412403" w:rsidRDefault="00412403">
      <w:pPr>
        <w:pStyle w:val="FootnoteText"/>
        <w:rPr>
          <w:sz w:val="24"/>
          <w:szCs w:val="24"/>
        </w:rPr>
      </w:pPr>
      <w:r>
        <w:rPr>
          <w:rStyle w:val="FootnoteReference"/>
          <w:sz w:val="24"/>
          <w:szCs w:val="24"/>
        </w:rPr>
        <w:footnoteRef/>
      </w:r>
      <w:r>
        <w:rPr>
          <w:sz w:val="24"/>
          <w:szCs w:val="24"/>
        </w:rPr>
        <w:t xml:space="preserve"> En’am , 151 , 152 , 153</w:t>
      </w:r>
    </w:p>
  </w:footnote>
  <w:footnote w:id="607">
    <w:p w:rsidR="00412403" w:rsidRDefault="00412403">
      <w:pPr>
        <w:pStyle w:val="FootnoteText"/>
        <w:rPr>
          <w:sz w:val="24"/>
          <w:szCs w:val="24"/>
        </w:rPr>
      </w:pPr>
      <w:r>
        <w:rPr>
          <w:rStyle w:val="FootnoteReference"/>
          <w:sz w:val="24"/>
          <w:szCs w:val="24"/>
        </w:rPr>
        <w:footnoteRef/>
      </w:r>
      <w:r>
        <w:rPr>
          <w:sz w:val="24"/>
          <w:szCs w:val="24"/>
        </w:rPr>
        <w:t xml:space="preserve"> el-Hisal , 217/41</w:t>
      </w:r>
    </w:p>
  </w:footnote>
  <w:footnote w:id="608">
    <w:p w:rsidR="00412403" w:rsidRDefault="00412403">
      <w:pPr>
        <w:pStyle w:val="FootnoteText"/>
        <w:rPr>
          <w:sz w:val="24"/>
          <w:szCs w:val="24"/>
        </w:rPr>
      </w:pPr>
      <w:r>
        <w:rPr>
          <w:rStyle w:val="FootnoteReference"/>
          <w:sz w:val="24"/>
          <w:szCs w:val="24"/>
        </w:rPr>
        <w:footnoteRef/>
      </w:r>
      <w:r>
        <w:rPr>
          <w:sz w:val="24"/>
          <w:szCs w:val="24"/>
        </w:rPr>
        <w:t xml:space="preserve"> Bihar , 77/32/7</w:t>
      </w:r>
    </w:p>
  </w:footnote>
  <w:footnote w:id="609">
    <w:p w:rsidR="00412403" w:rsidRDefault="00412403">
      <w:pPr>
        <w:pStyle w:val="FootnoteText"/>
        <w:rPr>
          <w:sz w:val="24"/>
          <w:szCs w:val="24"/>
        </w:rPr>
      </w:pPr>
      <w:r>
        <w:rPr>
          <w:rStyle w:val="FootnoteReference"/>
          <w:sz w:val="24"/>
          <w:szCs w:val="24"/>
        </w:rPr>
        <w:footnoteRef/>
      </w:r>
      <w:r>
        <w:rPr>
          <w:sz w:val="24"/>
          <w:szCs w:val="24"/>
        </w:rPr>
        <w:t xml:space="preserve"> Meryem , 31 , 32</w:t>
      </w:r>
    </w:p>
  </w:footnote>
  <w:footnote w:id="610">
    <w:p w:rsidR="00412403" w:rsidRDefault="00412403">
      <w:pPr>
        <w:pStyle w:val="FootnoteText"/>
        <w:rPr>
          <w:sz w:val="24"/>
          <w:szCs w:val="24"/>
        </w:rPr>
      </w:pPr>
      <w:r>
        <w:rPr>
          <w:rStyle w:val="FootnoteReference"/>
          <w:sz w:val="24"/>
          <w:szCs w:val="24"/>
        </w:rPr>
        <w:footnoteRef/>
      </w:r>
      <w:r>
        <w:rPr>
          <w:sz w:val="24"/>
          <w:szCs w:val="24"/>
        </w:rPr>
        <w:t xml:space="preserve"> Tuhef'ul-Ukul , 496 , 499</w:t>
      </w:r>
    </w:p>
  </w:footnote>
  <w:footnote w:id="611">
    <w:p w:rsidR="00412403" w:rsidRDefault="00412403">
      <w:pPr>
        <w:pStyle w:val="FootnoteText"/>
        <w:rPr>
          <w:sz w:val="24"/>
          <w:szCs w:val="24"/>
        </w:rPr>
      </w:pPr>
      <w:r>
        <w:rPr>
          <w:rStyle w:val="FootnoteReference"/>
          <w:sz w:val="24"/>
          <w:szCs w:val="24"/>
        </w:rPr>
        <w:footnoteRef/>
      </w:r>
      <w:r>
        <w:rPr>
          <w:sz w:val="24"/>
          <w:szCs w:val="24"/>
        </w:rPr>
        <w:t xml:space="preserve"> Kıses’ul-Enbiya , 157/171</w:t>
      </w:r>
    </w:p>
  </w:footnote>
  <w:footnote w:id="612">
    <w:p w:rsidR="00412403" w:rsidRDefault="00412403">
      <w:pPr>
        <w:pStyle w:val="FootnoteText"/>
        <w:rPr>
          <w:sz w:val="24"/>
          <w:szCs w:val="24"/>
        </w:rPr>
      </w:pPr>
      <w:r>
        <w:rPr>
          <w:rStyle w:val="FootnoteReference"/>
          <w:sz w:val="24"/>
          <w:szCs w:val="24"/>
        </w:rPr>
        <w:footnoteRef/>
      </w:r>
      <w:r>
        <w:rPr>
          <w:sz w:val="24"/>
          <w:szCs w:val="24"/>
        </w:rPr>
        <w:t xml:space="preserve"> Hadiste geçen “ mihzar” k</w:t>
      </w:r>
      <w:r>
        <w:rPr>
          <w:sz w:val="24"/>
          <w:szCs w:val="24"/>
        </w:rPr>
        <w:t>e</w:t>
      </w:r>
      <w:r>
        <w:rPr>
          <w:sz w:val="24"/>
          <w:szCs w:val="24"/>
        </w:rPr>
        <w:t>limesi çok konuşan anlamınd</w:t>
      </w:r>
      <w:r>
        <w:rPr>
          <w:sz w:val="24"/>
          <w:szCs w:val="24"/>
        </w:rPr>
        <w:t>a</w:t>
      </w:r>
      <w:r>
        <w:rPr>
          <w:sz w:val="24"/>
          <w:szCs w:val="24"/>
        </w:rPr>
        <w:t>dır. (en-Nihaye , 5/256</w:t>
      </w:r>
    </w:p>
  </w:footnote>
  <w:footnote w:id="613">
    <w:p w:rsidR="00412403" w:rsidRDefault="00412403">
      <w:pPr>
        <w:pStyle w:val="FootnoteText"/>
        <w:rPr>
          <w:sz w:val="24"/>
          <w:szCs w:val="24"/>
        </w:rPr>
      </w:pPr>
      <w:r>
        <w:rPr>
          <w:rStyle w:val="FootnoteReference"/>
          <w:sz w:val="24"/>
          <w:szCs w:val="24"/>
        </w:rPr>
        <w:footnoteRef/>
      </w:r>
      <w:r>
        <w:rPr>
          <w:sz w:val="24"/>
          <w:szCs w:val="24"/>
        </w:rPr>
        <w:t xml:space="preserve"> Kaynakta da aynı şekilde yer almı</w:t>
      </w:r>
      <w:r>
        <w:rPr>
          <w:sz w:val="24"/>
          <w:szCs w:val="24"/>
        </w:rPr>
        <w:t>ş</w:t>
      </w:r>
      <w:r>
        <w:rPr>
          <w:sz w:val="24"/>
          <w:szCs w:val="24"/>
        </w:rPr>
        <w:t xml:space="preserve">tır , ama doğru olanı Herimen değil , “ Hezmen” dir. </w:t>
      </w:r>
    </w:p>
  </w:footnote>
  <w:footnote w:id="614">
    <w:p w:rsidR="00412403" w:rsidRDefault="00412403">
      <w:pPr>
        <w:pStyle w:val="FootnoteText"/>
        <w:rPr>
          <w:sz w:val="24"/>
          <w:szCs w:val="24"/>
        </w:rPr>
      </w:pPr>
      <w:r>
        <w:rPr>
          <w:rStyle w:val="FootnoteReference"/>
          <w:sz w:val="24"/>
          <w:szCs w:val="24"/>
        </w:rPr>
        <w:footnoteRef/>
      </w:r>
      <w:r>
        <w:rPr>
          <w:sz w:val="24"/>
          <w:szCs w:val="24"/>
        </w:rPr>
        <w:t xml:space="preserve"> Kenz'ul-Ummal , 44176</w:t>
      </w:r>
    </w:p>
  </w:footnote>
  <w:footnote w:id="615">
    <w:p w:rsidR="00412403" w:rsidRDefault="00412403">
      <w:pPr>
        <w:pStyle w:val="FootnoteText"/>
        <w:rPr>
          <w:sz w:val="24"/>
          <w:szCs w:val="24"/>
        </w:rPr>
      </w:pPr>
      <w:r>
        <w:rPr>
          <w:rStyle w:val="FootnoteReference"/>
          <w:sz w:val="24"/>
          <w:szCs w:val="24"/>
        </w:rPr>
        <w:footnoteRef/>
      </w:r>
      <w:r>
        <w:rPr>
          <w:sz w:val="24"/>
          <w:szCs w:val="24"/>
        </w:rPr>
        <w:t xml:space="preserve"> el-Hisal , 111/83 </w:t>
      </w:r>
    </w:p>
  </w:footnote>
  <w:footnote w:id="616">
    <w:p w:rsidR="00412403" w:rsidRDefault="00412403">
      <w:pPr>
        <w:pStyle w:val="FootnoteText"/>
        <w:rPr>
          <w:sz w:val="24"/>
          <w:szCs w:val="24"/>
        </w:rPr>
      </w:pPr>
      <w:r>
        <w:rPr>
          <w:rStyle w:val="FootnoteReference"/>
          <w:sz w:val="24"/>
          <w:szCs w:val="24"/>
        </w:rPr>
        <w:footnoteRef/>
      </w:r>
      <w:r>
        <w:rPr>
          <w:sz w:val="24"/>
          <w:szCs w:val="24"/>
        </w:rPr>
        <w:t xml:space="preserve"> Tuhef'ul-Ukul , 36</w:t>
      </w:r>
    </w:p>
  </w:footnote>
  <w:footnote w:id="617">
    <w:p w:rsidR="00412403" w:rsidRDefault="00412403">
      <w:pPr>
        <w:pStyle w:val="FootnoteText"/>
        <w:rPr>
          <w:sz w:val="24"/>
          <w:szCs w:val="24"/>
        </w:rPr>
      </w:pPr>
      <w:r>
        <w:rPr>
          <w:rStyle w:val="FootnoteReference"/>
          <w:sz w:val="24"/>
          <w:szCs w:val="24"/>
        </w:rPr>
        <w:footnoteRef/>
      </w:r>
      <w:r>
        <w:rPr>
          <w:sz w:val="24"/>
          <w:szCs w:val="24"/>
        </w:rPr>
        <w:t xml:space="preserve"> İrşad’ul-Kulub , 199</w:t>
      </w:r>
    </w:p>
  </w:footnote>
  <w:footnote w:id="618">
    <w:p w:rsidR="00412403" w:rsidRDefault="00412403">
      <w:pPr>
        <w:pStyle w:val="FootnoteText"/>
        <w:rPr>
          <w:sz w:val="24"/>
          <w:szCs w:val="24"/>
        </w:rPr>
      </w:pPr>
      <w:r>
        <w:rPr>
          <w:rStyle w:val="FootnoteReference"/>
          <w:sz w:val="24"/>
          <w:szCs w:val="24"/>
        </w:rPr>
        <w:footnoteRef/>
      </w:r>
      <w:r>
        <w:rPr>
          <w:sz w:val="24"/>
          <w:szCs w:val="24"/>
        </w:rPr>
        <w:t xml:space="preserve"> Emali’et-Tusi , 508/1111</w:t>
      </w:r>
    </w:p>
  </w:footnote>
  <w:footnote w:id="619">
    <w:p w:rsidR="00412403" w:rsidRDefault="00412403">
      <w:pPr>
        <w:pStyle w:val="FootnoteText"/>
        <w:rPr>
          <w:sz w:val="24"/>
          <w:szCs w:val="24"/>
        </w:rPr>
      </w:pPr>
      <w:r>
        <w:rPr>
          <w:rStyle w:val="FootnoteReference"/>
          <w:sz w:val="24"/>
          <w:szCs w:val="24"/>
        </w:rPr>
        <w:footnoteRef/>
      </w:r>
      <w:r>
        <w:rPr>
          <w:sz w:val="24"/>
          <w:szCs w:val="24"/>
        </w:rPr>
        <w:t xml:space="preserve"> Kenz'ul-Ummal , 44156</w:t>
      </w:r>
    </w:p>
  </w:footnote>
  <w:footnote w:id="620">
    <w:p w:rsidR="00412403" w:rsidRDefault="00412403">
      <w:pPr>
        <w:pStyle w:val="FootnoteText"/>
        <w:rPr>
          <w:sz w:val="24"/>
          <w:szCs w:val="24"/>
        </w:rPr>
      </w:pPr>
      <w:r>
        <w:rPr>
          <w:rStyle w:val="FootnoteReference"/>
          <w:sz w:val="24"/>
          <w:szCs w:val="24"/>
        </w:rPr>
        <w:footnoteRef/>
      </w:r>
      <w:r>
        <w:rPr>
          <w:sz w:val="24"/>
          <w:szCs w:val="24"/>
        </w:rPr>
        <w:t xml:space="preserve"> ed-Deavat , Ravendi , 98/231</w:t>
      </w:r>
    </w:p>
  </w:footnote>
  <w:footnote w:id="621">
    <w:p w:rsidR="00412403" w:rsidRDefault="00412403">
      <w:pPr>
        <w:pStyle w:val="FootnoteText"/>
        <w:rPr>
          <w:sz w:val="24"/>
          <w:szCs w:val="24"/>
        </w:rPr>
      </w:pPr>
      <w:r>
        <w:rPr>
          <w:rStyle w:val="FootnoteReference"/>
          <w:sz w:val="24"/>
          <w:szCs w:val="24"/>
        </w:rPr>
        <w:footnoteRef/>
      </w:r>
      <w:r>
        <w:rPr>
          <w:sz w:val="24"/>
          <w:szCs w:val="24"/>
        </w:rPr>
        <w:t xml:space="preserve"> Kenz'ul-Ummal , 3935</w:t>
      </w:r>
    </w:p>
  </w:footnote>
  <w:footnote w:id="622">
    <w:p w:rsidR="00412403" w:rsidRDefault="00412403">
      <w:pPr>
        <w:pStyle w:val="FootnoteText"/>
        <w:rPr>
          <w:sz w:val="24"/>
          <w:szCs w:val="24"/>
        </w:rPr>
      </w:pPr>
      <w:r>
        <w:rPr>
          <w:rStyle w:val="FootnoteReference"/>
          <w:sz w:val="24"/>
          <w:szCs w:val="24"/>
        </w:rPr>
        <w:footnoteRef/>
      </w:r>
      <w:r>
        <w:rPr>
          <w:sz w:val="24"/>
          <w:szCs w:val="24"/>
        </w:rPr>
        <w:t xml:space="preserve"> a. g. e. 44361</w:t>
      </w:r>
    </w:p>
  </w:footnote>
  <w:footnote w:id="623">
    <w:p w:rsidR="00412403" w:rsidRDefault="00412403">
      <w:pPr>
        <w:pStyle w:val="FootnoteText"/>
        <w:rPr>
          <w:sz w:val="24"/>
          <w:szCs w:val="24"/>
        </w:rPr>
      </w:pPr>
      <w:r>
        <w:rPr>
          <w:rStyle w:val="FootnoteReference"/>
          <w:sz w:val="24"/>
          <w:szCs w:val="24"/>
        </w:rPr>
        <w:footnoteRef/>
      </w:r>
      <w:r>
        <w:rPr>
          <w:sz w:val="24"/>
          <w:szCs w:val="24"/>
        </w:rPr>
        <w:t xml:space="preserve"> a. g. e. 44152</w:t>
      </w:r>
    </w:p>
  </w:footnote>
  <w:footnote w:id="624">
    <w:p w:rsidR="00412403" w:rsidRDefault="00412403">
      <w:pPr>
        <w:pStyle w:val="FootnoteText"/>
        <w:rPr>
          <w:sz w:val="24"/>
          <w:szCs w:val="24"/>
        </w:rPr>
      </w:pPr>
      <w:r>
        <w:rPr>
          <w:rStyle w:val="FootnoteReference"/>
          <w:sz w:val="24"/>
          <w:szCs w:val="24"/>
        </w:rPr>
        <w:footnoteRef/>
      </w:r>
      <w:r>
        <w:rPr>
          <w:sz w:val="24"/>
          <w:szCs w:val="24"/>
        </w:rPr>
        <w:t xml:space="preserve"> Tuhef'ul-Ukul , 56</w:t>
      </w:r>
    </w:p>
  </w:footnote>
  <w:footnote w:id="625">
    <w:p w:rsidR="00412403" w:rsidRDefault="00412403">
      <w:pPr>
        <w:pStyle w:val="FootnoteText"/>
        <w:rPr>
          <w:sz w:val="24"/>
          <w:szCs w:val="24"/>
        </w:rPr>
      </w:pPr>
      <w:r>
        <w:rPr>
          <w:rStyle w:val="FootnoteReference"/>
          <w:sz w:val="24"/>
          <w:szCs w:val="24"/>
        </w:rPr>
        <w:footnoteRef/>
      </w:r>
      <w:r>
        <w:rPr>
          <w:sz w:val="24"/>
          <w:szCs w:val="24"/>
        </w:rPr>
        <w:t xml:space="preserve"> Mekarim'ul-Ahlak , 2/363-364/2661</w:t>
      </w:r>
    </w:p>
  </w:footnote>
  <w:footnote w:id="62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27">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28">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29">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3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31">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3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3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34">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3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636">
    <w:p w:rsidR="00412403" w:rsidRDefault="00412403">
      <w:pPr>
        <w:pStyle w:val="FootnoteText"/>
        <w:rPr>
          <w:sz w:val="24"/>
          <w:szCs w:val="24"/>
        </w:rPr>
      </w:pPr>
      <w:r>
        <w:rPr>
          <w:rStyle w:val="FootnoteReference"/>
          <w:sz w:val="24"/>
          <w:szCs w:val="24"/>
        </w:rPr>
        <w:footnoteRef/>
      </w:r>
      <w:r>
        <w:rPr>
          <w:sz w:val="24"/>
          <w:szCs w:val="24"/>
        </w:rPr>
        <w:t xml:space="preserve"> Kenz'ul-Ummal , 44319</w:t>
      </w:r>
    </w:p>
  </w:footnote>
  <w:footnote w:id="637">
    <w:p w:rsidR="00412403" w:rsidRDefault="00412403">
      <w:pPr>
        <w:pStyle w:val="FootnoteText"/>
        <w:rPr>
          <w:sz w:val="24"/>
          <w:szCs w:val="24"/>
        </w:rPr>
      </w:pPr>
      <w:r>
        <w:rPr>
          <w:rStyle w:val="FootnoteReference"/>
          <w:sz w:val="24"/>
          <w:szCs w:val="24"/>
        </w:rPr>
        <w:footnoteRef/>
      </w:r>
      <w:r>
        <w:rPr>
          <w:sz w:val="24"/>
          <w:szCs w:val="24"/>
        </w:rPr>
        <w:t xml:space="preserve"> a. g. e. 44320</w:t>
      </w:r>
    </w:p>
  </w:footnote>
  <w:footnote w:id="638">
    <w:p w:rsidR="00412403" w:rsidRDefault="00412403">
      <w:pPr>
        <w:pStyle w:val="FootnoteText"/>
        <w:rPr>
          <w:sz w:val="24"/>
          <w:szCs w:val="24"/>
        </w:rPr>
      </w:pPr>
      <w:r>
        <w:rPr>
          <w:rStyle w:val="FootnoteReference"/>
          <w:sz w:val="24"/>
          <w:szCs w:val="24"/>
        </w:rPr>
        <w:footnoteRef/>
      </w:r>
      <w:r>
        <w:rPr>
          <w:sz w:val="24"/>
          <w:szCs w:val="24"/>
        </w:rPr>
        <w:t xml:space="preserve"> el-Hisal , 345/12</w:t>
      </w:r>
    </w:p>
  </w:footnote>
  <w:footnote w:id="639">
    <w:p w:rsidR="00412403" w:rsidRDefault="00412403">
      <w:pPr>
        <w:pStyle w:val="FootnoteText"/>
        <w:rPr>
          <w:sz w:val="24"/>
          <w:szCs w:val="24"/>
        </w:rPr>
      </w:pPr>
      <w:r>
        <w:rPr>
          <w:rStyle w:val="FootnoteReference"/>
          <w:sz w:val="24"/>
          <w:szCs w:val="24"/>
        </w:rPr>
        <w:footnoteRef/>
      </w:r>
      <w:r>
        <w:rPr>
          <w:sz w:val="24"/>
          <w:szCs w:val="24"/>
        </w:rPr>
        <w:t xml:space="preserve"> Kenz'ul-Ummal , 43150</w:t>
      </w:r>
    </w:p>
  </w:footnote>
  <w:footnote w:id="640">
    <w:p w:rsidR="00412403" w:rsidRDefault="00412403">
      <w:pPr>
        <w:pStyle w:val="FootnoteText"/>
        <w:rPr>
          <w:sz w:val="24"/>
          <w:szCs w:val="24"/>
        </w:rPr>
      </w:pPr>
      <w:r>
        <w:rPr>
          <w:rStyle w:val="FootnoteReference"/>
          <w:sz w:val="24"/>
          <w:szCs w:val="24"/>
        </w:rPr>
        <w:footnoteRef/>
      </w:r>
      <w:r>
        <w:rPr>
          <w:sz w:val="24"/>
          <w:szCs w:val="24"/>
        </w:rPr>
        <w:t xml:space="preserve"> el-Kafi , 8/150/130</w:t>
      </w:r>
    </w:p>
  </w:footnote>
  <w:footnote w:id="641">
    <w:p w:rsidR="00412403" w:rsidRDefault="00412403">
      <w:pPr>
        <w:pStyle w:val="FootnoteText"/>
        <w:rPr>
          <w:sz w:val="24"/>
          <w:szCs w:val="24"/>
        </w:rPr>
      </w:pPr>
      <w:r>
        <w:rPr>
          <w:rStyle w:val="FootnoteReference"/>
          <w:sz w:val="24"/>
          <w:szCs w:val="24"/>
        </w:rPr>
        <w:footnoteRef/>
      </w:r>
      <w:r>
        <w:rPr>
          <w:sz w:val="24"/>
          <w:szCs w:val="24"/>
        </w:rPr>
        <w:t xml:space="preserve"> Kenz'ul-Ummal , 5770</w:t>
      </w:r>
    </w:p>
  </w:footnote>
  <w:footnote w:id="642">
    <w:p w:rsidR="00412403" w:rsidRDefault="00412403">
      <w:pPr>
        <w:pStyle w:val="FootnoteText"/>
        <w:rPr>
          <w:sz w:val="24"/>
          <w:szCs w:val="24"/>
        </w:rPr>
      </w:pPr>
      <w:r>
        <w:rPr>
          <w:rStyle w:val="FootnoteReference"/>
          <w:sz w:val="24"/>
          <w:szCs w:val="24"/>
        </w:rPr>
        <w:footnoteRef/>
      </w:r>
      <w:r>
        <w:rPr>
          <w:sz w:val="24"/>
          <w:szCs w:val="24"/>
        </w:rPr>
        <w:t xml:space="preserve"> et-Terğib ve't-Terhib , 4/106/39</w:t>
      </w:r>
    </w:p>
  </w:footnote>
  <w:footnote w:id="643">
    <w:p w:rsidR="00412403" w:rsidRDefault="00412403">
      <w:pPr>
        <w:pStyle w:val="FootnoteText"/>
        <w:rPr>
          <w:sz w:val="24"/>
          <w:szCs w:val="24"/>
        </w:rPr>
      </w:pPr>
      <w:r>
        <w:rPr>
          <w:rStyle w:val="FootnoteReference"/>
          <w:sz w:val="24"/>
          <w:szCs w:val="24"/>
        </w:rPr>
        <w:footnoteRef/>
      </w:r>
      <w:r>
        <w:rPr>
          <w:sz w:val="24"/>
          <w:szCs w:val="24"/>
        </w:rPr>
        <w:t xml:space="preserve"> a. g. e. s. 107/39</w:t>
      </w:r>
    </w:p>
  </w:footnote>
  <w:footnote w:id="644">
    <w:p w:rsidR="00412403" w:rsidRDefault="00412403">
      <w:pPr>
        <w:pStyle w:val="FootnoteText"/>
        <w:rPr>
          <w:sz w:val="24"/>
          <w:szCs w:val="24"/>
        </w:rPr>
      </w:pPr>
      <w:r>
        <w:rPr>
          <w:rStyle w:val="FootnoteReference"/>
          <w:sz w:val="24"/>
          <w:szCs w:val="24"/>
        </w:rPr>
        <w:footnoteRef/>
      </w:r>
      <w:r>
        <w:rPr>
          <w:sz w:val="24"/>
          <w:szCs w:val="24"/>
        </w:rPr>
        <w:t xml:space="preserve"> a. g. e. 3/532/30</w:t>
      </w:r>
    </w:p>
  </w:footnote>
  <w:footnote w:id="645">
    <w:p w:rsidR="00412403" w:rsidRDefault="00412403">
      <w:pPr>
        <w:pStyle w:val="FootnoteText"/>
        <w:rPr>
          <w:sz w:val="24"/>
          <w:szCs w:val="24"/>
        </w:rPr>
      </w:pPr>
      <w:r>
        <w:rPr>
          <w:rStyle w:val="FootnoteReference"/>
          <w:sz w:val="24"/>
          <w:szCs w:val="24"/>
        </w:rPr>
        <w:footnoteRef/>
      </w:r>
      <w:r>
        <w:rPr>
          <w:sz w:val="24"/>
          <w:szCs w:val="24"/>
        </w:rPr>
        <w:t xml:space="preserve"> Bihar , 78/200/28</w:t>
      </w:r>
    </w:p>
  </w:footnote>
  <w:footnote w:id="646">
    <w:p w:rsidR="00412403" w:rsidRDefault="00412403">
      <w:pPr>
        <w:pStyle w:val="FootnoteText"/>
        <w:rPr>
          <w:sz w:val="24"/>
          <w:szCs w:val="24"/>
        </w:rPr>
      </w:pPr>
      <w:r>
        <w:rPr>
          <w:rStyle w:val="FootnoteReference"/>
          <w:sz w:val="24"/>
          <w:szCs w:val="24"/>
        </w:rPr>
        <w:footnoteRef/>
      </w:r>
      <w:r>
        <w:rPr>
          <w:sz w:val="24"/>
          <w:szCs w:val="24"/>
        </w:rPr>
        <w:t xml:space="preserve"> et-Terğib ve't-Terhib , 3/532/29</w:t>
      </w:r>
    </w:p>
  </w:footnote>
  <w:footnote w:id="647">
    <w:p w:rsidR="00412403" w:rsidRDefault="00412403">
      <w:pPr>
        <w:pStyle w:val="FootnoteText"/>
        <w:rPr>
          <w:sz w:val="24"/>
          <w:szCs w:val="24"/>
        </w:rPr>
      </w:pPr>
      <w:r>
        <w:rPr>
          <w:rStyle w:val="FootnoteReference"/>
          <w:sz w:val="24"/>
          <w:szCs w:val="24"/>
        </w:rPr>
        <w:footnoteRef/>
      </w:r>
      <w:r>
        <w:rPr>
          <w:sz w:val="24"/>
          <w:szCs w:val="24"/>
        </w:rPr>
        <w:t xml:space="preserve"> Nehc'ül-Belağa , 47. mektup</w:t>
      </w:r>
    </w:p>
  </w:footnote>
  <w:footnote w:id="648">
    <w:p w:rsidR="00412403" w:rsidRDefault="00412403">
      <w:pPr>
        <w:pStyle w:val="FootnoteText"/>
        <w:rPr>
          <w:sz w:val="24"/>
          <w:szCs w:val="24"/>
        </w:rPr>
      </w:pPr>
      <w:r>
        <w:rPr>
          <w:rStyle w:val="FootnoteReference"/>
          <w:sz w:val="24"/>
          <w:szCs w:val="24"/>
        </w:rPr>
        <w:footnoteRef/>
      </w:r>
      <w:r>
        <w:rPr>
          <w:sz w:val="24"/>
          <w:szCs w:val="24"/>
        </w:rPr>
        <w:t xml:space="preserve"> Bihar , 77/4/1</w:t>
      </w:r>
    </w:p>
  </w:footnote>
  <w:footnote w:id="649">
    <w:p w:rsidR="00412403" w:rsidRDefault="00412403">
      <w:pPr>
        <w:pStyle w:val="FootnoteText"/>
        <w:rPr>
          <w:sz w:val="24"/>
          <w:szCs w:val="24"/>
        </w:rPr>
      </w:pPr>
      <w:r>
        <w:rPr>
          <w:rStyle w:val="FootnoteReference"/>
          <w:sz w:val="24"/>
          <w:szCs w:val="24"/>
        </w:rPr>
        <w:footnoteRef/>
      </w:r>
      <w:r>
        <w:rPr>
          <w:sz w:val="24"/>
          <w:szCs w:val="24"/>
        </w:rPr>
        <w:t xml:space="preserve"> Bihar , 77/45/2</w:t>
      </w:r>
    </w:p>
  </w:footnote>
  <w:footnote w:id="650">
    <w:p w:rsidR="00412403" w:rsidRDefault="00412403">
      <w:pPr>
        <w:pStyle w:val="FootnoteText"/>
        <w:rPr>
          <w:sz w:val="24"/>
          <w:szCs w:val="24"/>
        </w:rPr>
      </w:pPr>
      <w:r>
        <w:rPr>
          <w:rStyle w:val="FootnoteReference"/>
          <w:sz w:val="24"/>
          <w:szCs w:val="24"/>
        </w:rPr>
        <w:footnoteRef/>
      </w:r>
      <w:r>
        <w:rPr>
          <w:sz w:val="24"/>
          <w:szCs w:val="24"/>
        </w:rPr>
        <w:t xml:space="preserve"> a. g. e. s. 46/3</w:t>
      </w:r>
    </w:p>
  </w:footnote>
  <w:footnote w:id="651">
    <w:p w:rsidR="00412403" w:rsidRDefault="00412403">
      <w:pPr>
        <w:pStyle w:val="FootnoteText"/>
        <w:rPr>
          <w:sz w:val="24"/>
          <w:szCs w:val="24"/>
        </w:rPr>
      </w:pPr>
      <w:r>
        <w:rPr>
          <w:rStyle w:val="FootnoteReference"/>
          <w:sz w:val="24"/>
          <w:szCs w:val="24"/>
        </w:rPr>
        <w:footnoteRef/>
      </w:r>
      <w:r>
        <w:rPr>
          <w:sz w:val="24"/>
          <w:szCs w:val="24"/>
        </w:rPr>
        <w:t xml:space="preserve"> Tuhef'ul-Ukul , 6</w:t>
      </w:r>
    </w:p>
  </w:footnote>
  <w:footnote w:id="652">
    <w:p w:rsidR="00412403" w:rsidRDefault="00412403">
      <w:pPr>
        <w:pStyle w:val="FootnoteText"/>
        <w:rPr>
          <w:sz w:val="24"/>
          <w:szCs w:val="24"/>
        </w:rPr>
      </w:pPr>
      <w:r>
        <w:rPr>
          <w:rStyle w:val="FootnoteReference"/>
          <w:sz w:val="24"/>
          <w:szCs w:val="24"/>
        </w:rPr>
        <w:footnoteRef/>
      </w:r>
      <w:r>
        <w:rPr>
          <w:sz w:val="24"/>
          <w:szCs w:val="24"/>
        </w:rPr>
        <w:t xml:space="preserve"> el-Kafi , 8/79/33</w:t>
      </w:r>
    </w:p>
  </w:footnote>
  <w:footnote w:id="653">
    <w:p w:rsidR="00412403" w:rsidRDefault="00412403">
      <w:pPr>
        <w:pStyle w:val="FootnoteText"/>
        <w:rPr>
          <w:sz w:val="24"/>
          <w:szCs w:val="24"/>
        </w:rPr>
      </w:pPr>
      <w:r>
        <w:rPr>
          <w:rStyle w:val="FootnoteReference"/>
          <w:sz w:val="24"/>
          <w:szCs w:val="24"/>
        </w:rPr>
        <w:footnoteRef/>
      </w:r>
      <w:r>
        <w:rPr>
          <w:sz w:val="24"/>
          <w:szCs w:val="24"/>
        </w:rPr>
        <w:t xml:space="preserve"> Bihar , 77/69/9</w:t>
      </w:r>
    </w:p>
  </w:footnote>
  <w:footnote w:id="654">
    <w:p w:rsidR="00412403" w:rsidRDefault="00412403">
      <w:pPr>
        <w:pStyle w:val="FootnoteText"/>
        <w:rPr>
          <w:sz w:val="24"/>
          <w:szCs w:val="24"/>
        </w:rPr>
      </w:pPr>
      <w:r>
        <w:rPr>
          <w:rStyle w:val="FootnoteReference"/>
          <w:sz w:val="24"/>
          <w:szCs w:val="24"/>
        </w:rPr>
        <w:footnoteRef/>
      </w:r>
      <w:r>
        <w:rPr>
          <w:sz w:val="24"/>
          <w:szCs w:val="24"/>
        </w:rPr>
        <w:t xml:space="preserve"> Tuhef'ul-Ukul , 10</w:t>
      </w:r>
    </w:p>
  </w:footnote>
  <w:footnote w:id="655">
    <w:p w:rsidR="00412403" w:rsidRDefault="00412403">
      <w:pPr>
        <w:pStyle w:val="FootnoteText"/>
        <w:rPr>
          <w:sz w:val="24"/>
          <w:szCs w:val="24"/>
        </w:rPr>
      </w:pPr>
      <w:r>
        <w:rPr>
          <w:rStyle w:val="FootnoteReference"/>
          <w:sz w:val="24"/>
          <w:szCs w:val="24"/>
        </w:rPr>
        <w:footnoteRef/>
      </w:r>
      <w:r>
        <w:rPr>
          <w:sz w:val="24"/>
          <w:szCs w:val="24"/>
        </w:rPr>
        <w:t xml:space="preserve"> Nehc'ül-Belağa , 31. mektup</w:t>
      </w:r>
    </w:p>
  </w:footnote>
  <w:footnote w:id="656">
    <w:p w:rsidR="00412403" w:rsidRDefault="00412403">
      <w:pPr>
        <w:pStyle w:val="FootnoteText"/>
        <w:rPr>
          <w:sz w:val="24"/>
          <w:szCs w:val="24"/>
        </w:rPr>
      </w:pPr>
      <w:r>
        <w:rPr>
          <w:rStyle w:val="FootnoteReference"/>
          <w:sz w:val="24"/>
          <w:szCs w:val="24"/>
        </w:rPr>
        <w:footnoteRef/>
      </w:r>
      <w:r>
        <w:rPr>
          <w:sz w:val="24"/>
          <w:szCs w:val="24"/>
        </w:rPr>
        <w:t xml:space="preserve"> Tuhef'ul-Ukul , 88</w:t>
      </w:r>
    </w:p>
  </w:footnote>
  <w:footnote w:id="657">
    <w:p w:rsidR="00412403" w:rsidRDefault="00412403">
      <w:pPr>
        <w:pStyle w:val="FootnoteText"/>
        <w:rPr>
          <w:sz w:val="24"/>
          <w:szCs w:val="24"/>
        </w:rPr>
      </w:pPr>
      <w:r>
        <w:rPr>
          <w:rStyle w:val="FootnoteReference"/>
          <w:sz w:val="24"/>
          <w:szCs w:val="24"/>
        </w:rPr>
        <w:footnoteRef/>
      </w:r>
      <w:r>
        <w:rPr>
          <w:sz w:val="24"/>
          <w:szCs w:val="24"/>
        </w:rPr>
        <w:t xml:space="preserve"> Nehc'ül-Belağa , 47. mektup</w:t>
      </w:r>
    </w:p>
  </w:footnote>
  <w:footnote w:id="658">
    <w:p w:rsidR="00412403" w:rsidRDefault="00412403">
      <w:pPr>
        <w:pStyle w:val="FootnoteText"/>
        <w:rPr>
          <w:sz w:val="24"/>
          <w:szCs w:val="24"/>
        </w:rPr>
      </w:pPr>
      <w:r>
        <w:rPr>
          <w:rStyle w:val="FootnoteReference"/>
          <w:sz w:val="24"/>
          <w:szCs w:val="24"/>
        </w:rPr>
        <w:footnoteRef/>
      </w:r>
      <w:r>
        <w:rPr>
          <w:sz w:val="24"/>
          <w:szCs w:val="24"/>
        </w:rPr>
        <w:t xml:space="preserve"> a. g. e. 188. hutbe</w:t>
      </w:r>
    </w:p>
  </w:footnote>
  <w:footnote w:id="659">
    <w:p w:rsidR="00412403" w:rsidRDefault="00412403">
      <w:pPr>
        <w:pStyle w:val="FootnoteText"/>
        <w:rPr>
          <w:sz w:val="24"/>
          <w:szCs w:val="24"/>
        </w:rPr>
      </w:pPr>
      <w:r>
        <w:rPr>
          <w:rStyle w:val="FootnoteReference"/>
          <w:sz w:val="24"/>
          <w:szCs w:val="24"/>
        </w:rPr>
        <w:footnoteRef/>
      </w:r>
      <w:r>
        <w:rPr>
          <w:sz w:val="24"/>
          <w:szCs w:val="24"/>
        </w:rPr>
        <w:t xml:space="preserve"> a. g. e. 99</w:t>
      </w:r>
    </w:p>
  </w:footnote>
  <w:footnote w:id="660">
    <w:p w:rsidR="00412403" w:rsidRDefault="00412403">
      <w:pPr>
        <w:pStyle w:val="FootnoteText"/>
        <w:rPr>
          <w:sz w:val="24"/>
          <w:szCs w:val="24"/>
        </w:rPr>
      </w:pPr>
      <w:r>
        <w:rPr>
          <w:rStyle w:val="FootnoteReference"/>
          <w:sz w:val="24"/>
          <w:szCs w:val="24"/>
        </w:rPr>
        <w:footnoteRef/>
      </w:r>
      <w:r>
        <w:rPr>
          <w:sz w:val="24"/>
          <w:szCs w:val="24"/>
        </w:rPr>
        <w:t xml:space="preserve"> el-Kafi , 5/36/1</w:t>
      </w:r>
    </w:p>
  </w:footnote>
  <w:footnote w:id="661">
    <w:p w:rsidR="00412403" w:rsidRDefault="00412403">
      <w:pPr>
        <w:pStyle w:val="FootnoteText"/>
        <w:rPr>
          <w:sz w:val="24"/>
          <w:szCs w:val="24"/>
        </w:rPr>
      </w:pPr>
      <w:r>
        <w:rPr>
          <w:rStyle w:val="FootnoteReference"/>
          <w:sz w:val="24"/>
          <w:szCs w:val="24"/>
        </w:rPr>
        <w:footnoteRef/>
      </w:r>
      <w:r>
        <w:rPr>
          <w:sz w:val="24"/>
          <w:szCs w:val="24"/>
        </w:rPr>
        <w:t xml:space="preserve"> Bihar , 78/77/48</w:t>
      </w:r>
    </w:p>
  </w:footnote>
  <w:footnote w:id="662">
    <w:p w:rsidR="00412403" w:rsidRDefault="00412403">
      <w:pPr>
        <w:pStyle w:val="FootnoteText"/>
        <w:rPr>
          <w:sz w:val="24"/>
          <w:szCs w:val="24"/>
        </w:rPr>
      </w:pPr>
      <w:r>
        <w:rPr>
          <w:rStyle w:val="FootnoteReference"/>
          <w:sz w:val="24"/>
          <w:szCs w:val="24"/>
        </w:rPr>
        <w:footnoteRef/>
      </w:r>
      <w:r>
        <w:rPr>
          <w:sz w:val="24"/>
          <w:szCs w:val="24"/>
        </w:rPr>
        <w:t xml:space="preserve"> Tuhef'ul-Ukul , 211</w:t>
      </w:r>
    </w:p>
  </w:footnote>
  <w:footnote w:id="663">
    <w:p w:rsidR="00412403" w:rsidRDefault="00412403">
      <w:pPr>
        <w:pStyle w:val="FootnoteText"/>
        <w:rPr>
          <w:sz w:val="24"/>
          <w:szCs w:val="24"/>
        </w:rPr>
      </w:pPr>
      <w:r>
        <w:rPr>
          <w:rStyle w:val="FootnoteReference"/>
          <w:sz w:val="24"/>
          <w:szCs w:val="24"/>
        </w:rPr>
        <w:footnoteRef/>
      </w:r>
      <w:r>
        <w:rPr>
          <w:sz w:val="24"/>
          <w:szCs w:val="24"/>
        </w:rPr>
        <w:t xml:space="preserve"> el-Kafi , 2/136/23</w:t>
      </w:r>
    </w:p>
  </w:footnote>
  <w:footnote w:id="664">
    <w:p w:rsidR="00412403" w:rsidRDefault="00412403">
      <w:pPr>
        <w:pStyle w:val="FootnoteText"/>
        <w:rPr>
          <w:sz w:val="24"/>
          <w:szCs w:val="24"/>
        </w:rPr>
      </w:pPr>
      <w:r>
        <w:rPr>
          <w:rStyle w:val="FootnoteReference"/>
          <w:sz w:val="24"/>
          <w:szCs w:val="24"/>
        </w:rPr>
        <w:footnoteRef/>
      </w:r>
      <w:r>
        <w:rPr>
          <w:sz w:val="24"/>
          <w:szCs w:val="24"/>
        </w:rPr>
        <w:t xml:space="preserve"> Nehc'ül-Belağa , 23. me</w:t>
      </w:r>
      <w:r>
        <w:rPr>
          <w:sz w:val="24"/>
          <w:szCs w:val="24"/>
        </w:rPr>
        <w:t>k</w:t>
      </w:r>
      <w:r>
        <w:rPr>
          <w:sz w:val="24"/>
          <w:szCs w:val="24"/>
        </w:rPr>
        <w:t>tup</w:t>
      </w:r>
    </w:p>
  </w:footnote>
  <w:footnote w:id="665">
    <w:p w:rsidR="00412403" w:rsidRDefault="00412403">
      <w:pPr>
        <w:pStyle w:val="FootnoteText"/>
        <w:rPr>
          <w:sz w:val="24"/>
          <w:szCs w:val="24"/>
        </w:rPr>
      </w:pPr>
      <w:r>
        <w:rPr>
          <w:rStyle w:val="FootnoteReference"/>
          <w:sz w:val="24"/>
          <w:szCs w:val="24"/>
        </w:rPr>
        <w:footnoteRef/>
      </w:r>
      <w:r>
        <w:rPr>
          <w:sz w:val="24"/>
          <w:szCs w:val="24"/>
        </w:rPr>
        <w:t xml:space="preserve"> Vesail’uş-Şia , 18/123/42</w:t>
      </w:r>
    </w:p>
  </w:footnote>
  <w:footnote w:id="666">
    <w:p w:rsidR="00412403" w:rsidRDefault="00412403">
      <w:pPr>
        <w:pStyle w:val="FootnoteText"/>
        <w:rPr>
          <w:sz w:val="24"/>
          <w:szCs w:val="24"/>
        </w:rPr>
      </w:pPr>
      <w:r>
        <w:rPr>
          <w:rStyle w:val="FootnoteReference"/>
          <w:sz w:val="24"/>
          <w:szCs w:val="24"/>
        </w:rPr>
        <w:footnoteRef/>
      </w:r>
      <w:r>
        <w:rPr>
          <w:sz w:val="24"/>
          <w:szCs w:val="24"/>
        </w:rPr>
        <w:t xml:space="preserve"> Tuhef'ul-Ukul , 197</w:t>
      </w:r>
    </w:p>
  </w:footnote>
  <w:footnote w:id="667">
    <w:p w:rsidR="00412403" w:rsidRDefault="00412403">
      <w:pPr>
        <w:pStyle w:val="FootnoteText"/>
        <w:rPr>
          <w:sz w:val="24"/>
          <w:szCs w:val="24"/>
        </w:rPr>
      </w:pPr>
      <w:r>
        <w:rPr>
          <w:rStyle w:val="FootnoteReference"/>
          <w:sz w:val="24"/>
          <w:szCs w:val="24"/>
        </w:rPr>
        <w:footnoteRef/>
      </w:r>
      <w:r>
        <w:rPr>
          <w:sz w:val="24"/>
          <w:szCs w:val="24"/>
        </w:rPr>
        <w:t xml:space="preserve"> Nehc’üs-Saade , 2/435</w:t>
      </w:r>
    </w:p>
  </w:footnote>
  <w:footnote w:id="668">
    <w:p w:rsidR="00412403" w:rsidRDefault="00412403">
      <w:pPr>
        <w:pStyle w:val="FootnoteText"/>
        <w:rPr>
          <w:sz w:val="24"/>
          <w:szCs w:val="24"/>
        </w:rPr>
      </w:pPr>
      <w:r>
        <w:rPr>
          <w:rStyle w:val="FootnoteReference"/>
          <w:sz w:val="24"/>
          <w:szCs w:val="24"/>
        </w:rPr>
        <w:footnoteRef/>
      </w:r>
      <w:r>
        <w:rPr>
          <w:sz w:val="24"/>
          <w:szCs w:val="24"/>
        </w:rPr>
        <w:t xml:space="preserve"> el-Kafi , 2/331/5</w:t>
      </w:r>
    </w:p>
  </w:footnote>
  <w:footnote w:id="669">
    <w:p w:rsidR="00412403" w:rsidRDefault="00412403">
      <w:pPr>
        <w:pStyle w:val="FootnoteText"/>
        <w:rPr>
          <w:sz w:val="24"/>
          <w:szCs w:val="24"/>
        </w:rPr>
      </w:pPr>
      <w:r>
        <w:rPr>
          <w:rStyle w:val="FootnoteReference"/>
          <w:sz w:val="24"/>
          <w:szCs w:val="24"/>
        </w:rPr>
        <w:footnoteRef/>
      </w:r>
      <w:r>
        <w:rPr>
          <w:sz w:val="24"/>
          <w:szCs w:val="24"/>
        </w:rPr>
        <w:t xml:space="preserve"> ed-Durret’ul-Bahire , 26</w:t>
      </w:r>
    </w:p>
  </w:footnote>
  <w:footnote w:id="670">
    <w:p w:rsidR="00412403" w:rsidRDefault="00412403">
      <w:pPr>
        <w:pStyle w:val="FootnoteText"/>
        <w:rPr>
          <w:sz w:val="24"/>
          <w:szCs w:val="24"/>
        </w:rPr>
      </w:pPr>
      <w:r>
        <w:rPr>
          <w:rStyle w:val="FootnoteReference"/>
          <w:sz w:val="24"/>
          <w:szCs w:val="24"/>
        </w:rPr>
        <w:footnoteRef/>
      </w:r>
      <w:r>
        <w:rPr>
          <w:sz w:val="24"/>
          <w:szCs w:val="24"/>
        </w:rPr>
        <w:t xml:space="preserve"> Müstetrafat’is-Serair , 144/13</w:t>
      </w:r>
    </w:p>
  </w:footnote>
  <w:footnote w:id="671">
    <w:p w:rsidR="00412403" w:rsidRDefault="00412403" w:rsidP="007A6E3A">
      <w:pPr>
        <w:pStyle w:val="FootnoteText"/>
        <w:rPr>
          <w:sz w:val="24"/>
          <w:szCs w:val="24"/>
        </w:rPr>
      </w:pPr>
      <w:r>
        <w:rPr>
          <w:rStyle w:val="FootnoteReference"/>
          <w:sz w:val="24"/>
          <w:szCs w:val="24"/>
        </w:rPr>
        <w:footnoteRef/>
      </w:r>
      <w:r>
        <w:rPr>
          <w:sz w:val="24"/>
          <w:szCs w:val="24"/>
        </w:rPr>
        <w:t xml:space="preserve"> Cu’fi , kürsi vezninde olup Yemen’de bir kabilenin başk</w:t>
      </w:r>
      <w:r>
        <w:rPr>
          <w:sz w:val="24"/>
          <w:szCs w:val="24"/>
        </w:rPr>
        <w:t>a</w:t>
      </w:r>
      <w:r>
        <w:rPr>
          <w:sz w:val="24"/>
          <w:szCs w:val="24"/>
        </w:rPr>
        <w:t>nı olan Cu’f b. Sa’d b. Aşire b. Mizhec’e mensuptur. O Cabir b. Yezid b. Hers b. Abdi Yeğud Cu’fi olup , İmam B</w:t>
      </w:r>
      <w:r>
        <w:rPr>
          <w:sz w:val="24"/>
          <w:szCs w:val="24"/>
        </w:rPr>
        <w:t>a</w:t>
      </w:r>
      <w:r>
        <w:rPr>
          <w:sz w:val="24"/>
          <w:szCs w:val="24"/>
        </w:rPr>
        <w:t>kır ve İmam Sadık’ın (a.s) ash</w:t>
      </w:r>
      <w:r>
        <w:rPr>
          <w:sz w:val="24"/>
          <w:szCs w:val="24"/>
        </w:rPr>
        <w:t>a</w:t>
      </w:r>
      <w:r>
        <w:rPr>
          <w:sz w:val="24"/>
          <w:szCs w:val="24"/>
        </w:rPr>
        <w:t>bındandır. Bir kaç yıl sürekli İmam Bakır’ın (a.s) huzuru</w:t>
      </w:r>
      <w:r>
        <w:rPr>
          <w:sz w:val="24"/>
          <w:szCs w:val="24"/>
        </w:rPr>
        <w:t>n</w:t>
      </w:r>
      <w:r>
        <w:rPr>
          <w:sz w:val="24"/>
          <w:szCs w:val="24"/>
        </w:rPr>
        <w:t>dan istifade etmiştir. 128 yılı</w:t>
      </w:r>
      <w:r>
        <w:rPr>
          <w:sz w:val="24"/>
          <w:szCs w:val="24"/>
        </w:rPr>
        <w:t>n</w:t>
      </w:r>
      <w:r>
        <w:rPr>
          <w:sz w:val="24"/>
          <w:szCs w:val="24"/>
        </w:rPr>
        <w:t>da İmam Sadık’ın (a.s) zam</w:t>
      </w:r>
      <w:r>
        <w:rPr>
          <w:sz w:val="24"/>
          <w:szCs w:val="24"/>
        </w:rPr>
        <w:t>a</w:t>
      </w:r>
      <w:r>
        <w:rPr>
          <w:sz w:val="24"/>
          <w:szCs w:val="24"/>
        </w:rPr>
        <w:t>nında dünyadan göçmüştür. A</w:t>
      </w:r>
      <w:r>
        <w:rPr>
          <w:sz w:val="24"/>
          <w:szCs w:val="24"/>
        </w:rPr>
        <w:t>l</w:t>
      </w:r>
      <w:r>
        <w:rPr>
          <w:sz w:val="24"/>
          <w:szCs w:val="24"/>
        </w:rPr>
        <w:t>lah ona rahmet etsin. (Tuhef’ul-Ukul’un haşiyesi</w:t>
      </w:r>
      <w:r>
        <w:rPr>
          <w:sz w:val="24"/>
          <w:szCs w:val="24"/>
        </w:rPr>
        <w:t>n</w:t>
      </w:r>
      <w:r>
        <w:rPr>
          <w:sz w:val="24"/>
          <w:szCs w:val="24"/>
        </w:rPr>
        <w:t>den na</w:t>
      </w:r>
      <w:r>
        <w:rPr>
          <w:sz w:val="24"/>
          <w:szCs w:val="24"/>
        </w:rPr>
        <w:t>k</w:t>
      </w:r>
      <w:r>
        <w:rPr>
          <w:sz w:val="24"/>
          <w:szCs w:val="24"/>
        </w:rPr>
        <w:t xml:space="preserve">len) </w:t>
      </w:r>
    </w:p>
  </w:footnote>
  <w:footnote w:id="672">
    <w:p w:rsidR="00412403" w:rsidRDefault="00412403">
      <w:pPr>
        <w:pStyle w:val="FootnoteText"/>
      </w:pPr>
      <w:r>
        <w:rPr>
          <w:rStyle w:val="FootnoteReference"/>
        </w:rPr>
        <w:footnoteRef/>
      </w:r>
      <w:r>
        <w:t xml:space="preserve"> A’raf, 201</w:t>
      </w:r>
    </w:p>
  </w:footnote>
  <w:footnote w:id="673">
    <w:p w:rsidR="00412403" w:rsidRDefault="00412403">
      <w:pPr>
        <w:pStyle w:val="FootnoteText"/>
        <w:rPr>
          <w:sz w:val="24"/>
          <w:szCs w:val="24"/>
        </w:rPr>
      </w:pPr>
      <w:r>
        <w:rPr>
          <w:rStyle w:val="FootnoteReference"/>
          <w:sz w:val="24"/>
          <w:szCs w:val="24"/>
        </w:rPr>
        <w:footnoteRef/>
      </w:r>
      <w:r>
        <w:rPr>
          <w:sz w:val="24"/>
          <w:szCs w:val="24"/>
        </w:rPr>
        <w:t xml:space="preserve"> Tuhef'ul-Ukul , 284</w:t>
      </w:r>
    </w:p>
  </w:footnote>
  <w:footnote w:id="674">
    <w:p w:rsidR="00412403" w:rsidRDefault="00412403">
      <w:pPr>
        <w:pStyle w:val="FootnoteText"/>
        <w:rPr>
          <w:sz w:val="24"/>
          <w:szCs w:val="24"/>
        </w:rPr>
      </w:pPr>
      <w:r>
        <w:rPr>
          <w:rStyle w:val="FootnoteReference"/>
          <w:sz w:val="24"/>
          <w:szCs w:val="24"/>
        </w:rPr>
        <w:footnoteRef/>
      </w:r>
      <w:r>
        <w:rPr>
          <w:sz w:val="24"/>
          <w:szCs w:val="24"/>
        </w:rPr>
        <w:t xml:space="preserve"> Emali’et-Tusi , 676/1429</w:t>
      </w:r>
    </w:p>
  </w:footnote>
  <w:footnote w:id="675">
    <w:p w:rsidR="00412403" w:rsidRDefault="00412403">
      <w:pPr>
        <w:pStyle w:val="FootnoteText"/>
        <w:rPr>
          <w:sz w:val="24"/>
          <w:szCs w:val="24"/>
        </w:rPr>
      </w:pPr>
      <w:r>
        <w:rPr>
          <w:rStyle w:val="FootnoteReference"/>
          <w:sz w:val="24"/>
          <w:szCs w:val="24"/>
        </w:rPr>
        <w:footnoteRef/>
      </w:r>
      <w:r>
        <w:rPr>
          <w:sz w:val="24"/>
          <w:szCs w:val="24"/>
        </w:rPr>
        <w:t xml:space="preserve"> Emali’el-Müfid , 194/25</w:t>
      </w:r>
    </w:p>
  </w:footnote>
  <w:footnote w:id="676">
    <w:p w:rsidR="00412403" w:rsidRDefault="00412403">
      <w:pPr>
        <w:pStyle w:val="FootnoteText"/>
        <w:rPr>
          <w:sz w:val="24"/>
          <w:szCs w:val="24"/>
        </w:rPr>
      </w:pPr>
      <w:r>
        <w:rPr>
          <w:rStyle w:val="FootnoteReference"/>
          <w:sz w:val="24"/>
          <w:szCs w:val="24"/>
        </w:rPr>
        <w:footnoteRef/>
      </w:r>
      <w:r>
        <w:rPr>
          <w:sz w:val="24"/>
          <w:szCs w:val="24"/>
        </w:rPr>
        <w:t xml:space="preserve"> Bihar , 78/200/27</w:t>
      </w:r>
    </w:p>
  </w:footnote>
  <w:footnote w:id="677">
    <w:p w:rsidR="00412403" w:rsidRDefault="00412403">
      <w:pPr>
        <w:pStyle w:val="FootnoteText"/>
        <w:rPr>
          <w:sz w:val="24"/>
          <w:szCs w:val="24"/>
        </w:rPr>
      </w:pPr>
      <w:r>
        <w:rPr>
          <w:rStyle w:val="FootnoteReference"/>
          <w:sz w:val="24"/>
          <w:szCs w:val="24"/>
        </w:rPr>
        <w:footnoteRef/>
      </w:r>
      <w:r>
        <w:rPr>
          <w:sz w:val="24"/>
          <w:szCs w:val="24"/>
        </w:rPr>
        <w:t xml:space="preserve"> Tuhef'ul-Ukul , 376</w:t>
      </w:r>
    </w:p>
  </w:footnote>
  <w:footnote w:id="678">
    <w:p w:rsidR="00412403" w:rsidRDefault="00412403">
      <w:pPr>
        <w:pStyle w:val="FootnoteText"/>
        <w:rPr>
          <w:sz w:val="24"/>
          <w:szCs w:val="24"/>
        </w:rPr>
      </w:pPr>
      <w:r>
        <w:rPr>
          <w:rStyle w:val="FootnoteReference"/>
          <w:sz w:val="24"/>
          <w:szCs w:val="24"/>
        </w:rPr>
        <w:footnoteRef/>
      </w:r>
      <w:r>
        <w:rPr>
          <w:sz w:val="24"/>
          <w:szCs w:val="24"/>
        </w:rPr>
        <w:t xml:space="preserve"> Keşf’ul-Gumme , 2/396</w:t>
      </w:r>
    </w:p>
  </w:footnote>
  <w:footnote w:id="679">
    <w:p w:rsidR="00412403" w:rsidRDefault="00412403">
      <w:pPr>
        <w:pStyle w:val="FootnoteText"/>
        <w:rPr>
          <w:sz w:val="24"/>
          <w:szCs w:val="24"/>
        </w:rPr>
      </w:pPr>
      <w:r>
        <w:rPr>
          <w:rStyle w:val="FootnoteReference"/>
          <w:sz w:val="24"/>
          <w:szCs w:val="24"/>
        </w:rPr>
        <w:footnoteRef/>
      </w:r>
      <w:r>
        <w:rPr>
          <w:sz w:val="24"/>
          <w:szCs w:val="24"/>
        </w:rPr>
        <w:t xml:space="preserve"> el-Kafi , 8/2/1</w:t>
      </w:r>
    </w:p>
  </w:footnote>
  <w:footnote w:id="680">
    <w:p w:rsidR="00412403" w:rsidRDefault="00412403">
      <w:pPr>
        <w:pStyle w:val="FootnoteText"/>
        <w:rPr>
          <w:sz w:val="24"/>
          <w:szCs w:val="24"/>
        </w:rPr>
      </w:pPr>
      <w:r>
        <w:rPr>
          <w:rStyle w:val="FootnoteReference"/>
          <w:sz w:val="24"/>
          <w:szCs w:val="24"/>
        </w:rPr>
        <w:footnoteRef/>
      </w:r>
      <w:r>
        <w:rPr>
          <w:sz w:val="24"/>
          <w:szCs w:val="24"/>
        </w:rPr>
        <w:t xml:space="preserve"> Tuhef'ul-Ukul , 367</w:t>
      </w:r>
    </w:p>
  </w:footnote>
  <w:footnote w:id="681">
    <w:p w:rsidR="00412403" w:rsidRDefault="00412403">
      <w:pPr>
        <w:pStyle w:val="FootnoteText"/>
        <w:rPr>
          <w:sz w:val="24"/>
          <w:szCs w:val="24"/>
        </w:rPr>
      </w:pPr>
      <w:r>
        <w:rPr>
          <w:rStyle w:val="FootnoteReference"/>
          <w:sz w:val="24"/>
          <w:szCs w:val="24"/>
        </w:rPr>
        <w:footnoteRef/>
      </w:r>
      <w:r>
        <w:rPr>
          <w:sz w:val="24"/>
          <w:szCs w:val="24"/>
        </w:rPr>
        <w:t xml:space="preserve"> el-Kafi , 8/49/9</w:t>
      </w:r>
    </w:p>
  </w:footnote>
  <w:footnote w:id="682">
    <w:p w:rsidR="00412403" w:rsidRDefault="00412403">
      <w:pPr>
        <w:pStyle w:val="FootnoteText"/>
        <w:rPr>
          <w:sz w:val="24"/>
          <w:szCs w:val="24"/>
        </w:rPr>
      </w:pPr>
      <w:r>
        <w:rPr>
          <w:rStyle w:val="FootnoteReference"/>
          <w:sz w:val="24"/>
          <w:szCs w:val="24"/>
        </w:rPr>
        <w:footnoteRef/>
      </w:r>
      <w:r>
        <w:rPr>
          <w:sz w:val="24"/>
          <w:szCs w:val="24"/>
        </w:rPr>
        <w:t xml:space="preserve"> a. g. e. 4/18/2</w:t>
      </w:r>
    </w:p>
  </w:footnote>
  <w:footnote w:id="683">
    <w:p w:rsidR="00412403" w:rsidRDefault="00412403">
      <w:pPr>
        <w:pStyle w:val="FootnoteText"/>
        <w:rPr>
          <w:sz w:val="24"/>
          <w:szCs w:val="24"/>
        </w:rPr>
      </w:pPr>
      <w:r>
        <w:rPr>
          <w:rStyle w:val="FootnoteReference"/>
          <w:sz w:val="24"/>
          <w:szCs w:val="24"/>
        </w:rPr>
        <w:footnoteRef/>
      </w:r>
      <w:r>
        <w:rPr>
          <w:sz w:val="24"/>
          <w:szCs w:val="24"/>
        </w:rPr>
        <w:t xml:space="preserve"> Tuhef'ul-Ukul , 455</w:t>
      </w:r>
    </w:p>
  </w:footnote>
  <w:footnote w:id="684">
    <w:p w:rsidR="00412403" w:rsidRDefault="00412403">
      <w:pPr>
        <w:pStyle w:val="FootnoteText"/>
        <w:rPr>
          <w:sz w:val="24"/>
          <w:szCs w:val="24"/>
        </w:rPr>
      </w:pPr>
      <w:r>
        <w:rPr>
          <w:rStyle w:val="FootnoteReference"/>
          <w:sz w:val="24"/>
          <w:szCs w:val="24"/>
        </w:rPr>
        <w:footnoteRef/>
      </w:r>
      <w:r>
        <w:rPr>
          <w:sz w:val="24"/>
          <w:szCs w:val="24"/>
        </w:rPr>
        <w:t xml:space="preserve"> Burada Yunus’a (a.s) işaret edilmektir. İtaatsizlikten ma</w:t>
      </w:r>
      <w:r>
        <w:rPr>
          <w:sz w:val="24"/>
          <w:szCs w:val="24"/>
        </w:rPr>
        <w:t>k</w:t>
      </w:r>
      <w:r>
        <w:rPr>
          <w:sz w:val="24"/>
          <w:szCs w:val="24"/>
        </w:rPr>
        <w:t>sadı ise , kavmine gazaplanması ve rabbinin izni olmaksızın onlardan kaçmas</w:t>
      </w:r>
      <w:r>
        <w:rPr>
          <w:sz w:val="24"/>
          <w:szCs w:val="24"/>
        </w:rPr>
        <w:t>ı</w:t>
      </w:r>
      <w:r>
        <w:rPr>
          <w:sz w:val="24"/>
          <w:szCs w:val="24"/>
        </w:rPr>
        <w:t>dır. Rivayet edildiği üzere Y</w:t>
      </w:r>
      <w:r>
        <w:rPr>
          <w:sz w:val="24"/>
          <w:szCs w:val="24"/>
        </w:rPr>
        <w:t>u</w:t>
      </w:r>
      <w:r>
        <w:rPr>
          <w:sz w:val="24"/>
          <w:szCs w:val="24"/>
        </w:rPr>
        <w:t>nus (a.s) kavmine azap vaad edince , A</w:t>
      </w:r>
      <w:r>
        <w:rPr>
          <w:sz w:val="24"/>
          <w:szCs w:val="24"/>
        </w:rPr>
        <w:t>l</w:t>
      </w:r>
      <w:r>
        <w:rPr>
          <w:sz w:val="24"/>
          <w:szCs w:val="24"/>
        </w:rPr>
        <w:t>lah dışarı çıkmasını emretm</w:t>
      </w:r>
      <w:r>
        <w:rPr>
          <w:sz w:val="24"/>
          <w:szCs w:val="24"/>
        </w:rPr>
        <w:t>e</w:t>
      </w:r>
      <w:r>
        <w:rPr>
          <w:sz w:val="24"/>
          <w:szCs w:val="24"/>
        </w:rPr>
        <w:t>den önce kavminden ayrıldı. Söylemek gerekir ki buradaki isyan ve itaatsizlik de mutlak en üstün ve en evla olan bir işi terk etmek anlamındadır. Zira burada henüz Allah’tan bir emir gelmemiştir ve sonuç ol</w:t>
      </w:r>
      <w:r>
        <w:rPr>
          <w:sz w:val="24"/>
          <w:szCs w:val="24"/>
        </w:rPr>
        <w:t>a</w:t>
      </w:r>
      <w:r>
        <w:rPr>
          <w:sz w:val="24"/>
          <w:szCs w:val="24"/>
        </w:rPr>
        <w:t>rak da Yunus bunu yapmamak suretiyle , isyan etmiş sayı</w:t>
      </w:r>
      <w:r>
        <w:rPr>
          <w:sz w:val="24"/>
          <w:szCs w:val="24"/>
        </w:rPr>
        <w:t>l</w:t>
      </w:r>
      <w:r>
        <w:rPr>
          <w:sz w:val="24"/>
          <w:szCs w:val="24"/>
        </w:rPr>
        <w:t>mazdı. Hakeza bir işten sakı</w:t>
      </w:r>
      <w:r>
        <w:rPr>
          <w:sz w:val="24"/>
          <w:szCs w:val="24"/>
        </w:rPr>
        <w:t>n</w:t>
      </w:r>
      <w:r>
        <w:rPr>
          <w:sz w:val="24"/>
          <w:szCs w:val="24"/>
        </w:rPr>
        <w:t>dırma da yoktu ki netice olarak onu istemekle rabbe muhalefet edilmiş olsun. Dol</w:t>
      </w:r>
      <w:r>
        <w:rPr>
          <w:sz w:val="24"/>
          <w:szCs w:val="24"/>
        </w:rPr>
        <w:t>a</w:t>
      </w:r>
      <w:r>
        <w:rPr>
          <w:sz w:val="24"/>
          <w:szCs w:val="24"/>
        </w:rPr>
        <w:t>yısıyla isyan ve itaatsizlik k</w:t>
      </w:r>
      <w:r>
        <w:rPr>
          <w:sz w:val="24"/>
          <w:szCs w:val="24"/>
        </w:rPr>
        <w:t>e</w:t>
      </w:r>
      <w:r>
        <w:rPr>
          <w:sz w:val="24"/>
          <w:szCs w:val="24"/>
        </w:rPr>
        <w:t>limesinin itlakı mecazi ve evla ve en üstünü terk etmek anl</w:t>
      </w:r>
      <w:r>
        <w:rPr>
          <w:sz w:val="24"/>
          <w:szCs w:val="24"/>
        </w:rPr>
        <w:t>a</w:t>
      </w:r>
      <w:r>
        <w:rPr>
          <w:sz w:val="24"/>
          <w:szCs w:val="24"/>
        </w:rPr>
        <w:t>mındadır. Bu iş Peygamberl</w:t>
      </w:r>
      <w:r>
        <w:rPr>
          <w:sz w:val="24"/>
          <w:szCs w:val="24"/>
        </w:rPr>
        <w:t>e</w:t>
      </w:r>
      <w:r>
        <w:rPr>
          <w:sz w:val="24"/>
          <w:szCs w:val="24"/>
        </w:rPr>
        <w:t>rin kemal derecelerine kıyasen isyan ve itaatsizlik sayılmakt</w:t>
      </w:r>
      <w:r>
        <w:rPr>
          <w:sz w:val="24"/>
          <w:szCs w:val="24"/>
        </w:rPr>
        <w:t>a</w:t>
      </w:r>
      <w:r>
        <w:rPr>
          <w:sz w:val="24"/>
          <w:szCs w:val="24"/>
        </w:rPr>
        <w:t>dır. (Kafi’nin dipnotundan na</w:t>
      </w:r>
      <w:r>
        <w:rPr>
          <w:sz w:val="24"/>
          <w:szCs w:val="24"/>
        </w:rPr>
        <w:t>k</w:t>
      </w:r>
      <w:r>
        <w:rPr>
          <w:sz w:val="24"/>
          <w:szCs w:val="24"/>
        </w:rPr>
        <w:t>len)</w:t>
      </w:r>
    </w:p>
  </w:footnote>
  <w:footnote w:id="685">
    <w:p w:rsidR="00412403" w:rsidRDefault="00412403" w:rsidP="00E26647">
      <w:pPr>
        <w:pStyle w:val="FootnoteText"/>
        <w:rPr>
          <w:sz w:val="24"/>
          <w:szCs w:val="24"/>
        </w:rPr>
      </w:pPr>
      <w:r>
        <w:rPr>
          <w:rStyle w:val="FootnoteReference"/>
          <w:sz w:val="24"/>
          <w:szCs w:val="24"/>
        </w:rPr>
        <w:footnoteRef/>
      </w:r>
      <w:r>
        <w:rPr>
          <w:sz w:val="24"/>
          <w:szCs w:val="24"/>
        </w:rPr>
        <w:t xml:space="preserve"> Dünya hakkında cennet d</w:t>
      </w:r>
      <w:r>
        <w:rPr>
          <w:sz w:val="24"/>
          <w:szCs w:val="24"/>
        </w:rPr>
        <w:t>e</w:t>
      </w:r>
      <w:r>
        <w:rPr>
          <w:sz w:val="24"/>
          <w:szCs w:val="24"/>
        </w:rPr>
        <w:t>nilmesi Feyz’in (r. a) buyurd</w:t>
      </w:r>
      <w:r>
        <w:rPr>
          <w:sz w:val="24"/>
          <w:szCs w:val="24"/>
        </w:rPr>
        <w:t>u</w:t>
      </w:r>
      <w:r>
        <w:rPr>
          <w:sz w:val="24"/>
          <w:szCs w:val="24"/>
        </w:rPr>
        <w:t>ğu gibi belki de balığın karnı</w:t>
      </w:r>
      <w:r>
        <w:rPr>
          <w:sz w:val="24"/>
          <w:szCs w:val="24"/>
        </w:rPr>
        <w:t>y</w:t>
      </w:r>
      <w:r>
        <w:rPr>
          <w:sz w:val="24"/>
          <w:szCs w:val="24"/>
        </w:rPr>
        <w:t>la mukayesedir. (Kaynağın h</w:t>
      </w:r>
      <w:r>
        <w:rPr>
          <w:sz w:val="24"/>
          <w:szCs w:val="24"/>
        </w:rPr>
        <w:t>a</w:t>
      </w:r>
      <w:r>
        <w:rPr>
          <w:sz w:val="24"/>
          <w:szCs w:val="24"/>
        </w:rPr>
        <w:t>şiyesinden naklen)</w:t>
      </w:r>
    </w:p>
  </w:footnote>
  <w:footnote w:id="686">
    <w:p w:rsidR="00412403" w:rsidRDefault="00412403">
      <w:pPr>
        <w:pStyle w:val="FootnoteText"/>
        <w:rPr>
          <w:sz w:val="24"/>
          <w:szCs w:val="24"/>
        </w:rPr>
      </w:pPr>
      <w:r>
        <w:rPr>
          <w:rStyle w:val="FootnoteReference"/>
          <w:sz w:val="24"/>
          <w:szCs w:val="24"/>
        </w:rPr>
        <w:footnoteRef/>
      </w:r>
      <w:r>
        <w:rPr>
          <w:sz w:val="24"/>
          <w:szCs w:val="24"/>
        </w:rPr>
        <w:t xml:space="preserve"> İmam (a.s) kulları ve düny</w:t>
      </w:r>
      <w:r>
        <w:rPr>
          <w:sz w:val="24"/>
          <w:szCs w:val="24"/>
        </w:rPr>
        <w:t>a</w:t>
      </w:r>
      <w:r>
        <w:rPr>
          <w:sz w:val="24"/>
          <w:szCs w:val="24"/>
        </w:rPr>
        <w:t>nın debdebesine aldanan ali</w:t>
      </w:r>
      <w:r>
        <w:rPr>
          <w:sz w:val="24"/>
          <w:szCs w:val="24"/>
        </w:rPr>
        <w:t>m</w:t>
      </w:r>
      <w:r>
        <w:rPr>
          <w:sz w:val="24"/>
          <w:szCs w:val="24"/>
        </w:rPr>
        <w:t>leri , ruhban ve ahbara (yahudi din adamlarına) teşbih etmes</w:t>
      </w:r>
      <w:r>
        <w:rPr>
          <w:sz w:val="24"/>
          <w:szCs w:val="24"/>
        </w:rPr>
        <w:t>i</w:t>
      </w:r>
      <w:r>
        <w:rPr>
          <w:sz w:val="24"/>
          <w:szCs w:val="24"/>
        </w:rPr>
        <w:t>nin sebebi de ilim ve hakikati gizlemek , Allah’ın sözlerini tahrif etmek , haksız yere i</w:t>
      </w:r>
      <w:r>
        <w:rPr>
          <w:sz w:val="24"/>
          <w:szCs w:val="24"/>
        </w:rPr>
        <w:t>n</w:t>
      </w:r>
      <w:r>
        <w:rPr>
          <w:sz w:val="24"/>
          <w:szCs w:val="24"/>
        </w:rPr>
        <w:t>sanların malını yemek , onları Allah yolundan alıkoymak , ahireti dünyaya satmak idi. N</w:t>
      </w:r>
      <w:r>
        <w:rPr>
          <w:sz w:val="24"/>
          <w:szCs w:val="24"/>
        </w:rPr>
        <w:t>i</w:t>
      </w:r>
      <w:r>
        <w:rPr>
          <w:sz w:val="24"/>
          <w:szCs w:val="24"/>
        </w:rPr>
        <w:t>tekim ahbar ve ruhbanlar da bö</w:t>
      </w:r>
      <w:r>
        <w:rPr>
          <w:sz w:val="24"/>
          <w:szCs w:val="24"/>
        </w:rPr>
        <w:t>y</w:t>
      </w:r>
      <w:r>
        <w:rPr>
          <w:sz w:val="24"/>
          <w:szCs w:val="24"/>
        </w:rPr>
        <w:t xml:space="preserve">leydiler. Kur’an bir çok yerde onları böyle anmıştır. </w:t>
      </w:r>
    </w:p>
  </w:footnote>
  <w:footnote w:id="687">
    <w:p w:rsidR="00412403" w:rsidRDefault="00412403">
      <w:pPr>
        <w:pStyle w:val="FootnoteText"/>
        <w:rPr>
          <w:sz w:val="24"/>
          <w:szCs w:val="24"/>
        </w:rPr>
      </w:pPr>
      <w:r>
        <w:rPr>
          <w:rStyle w:val="FootnoteReference"/>
          <w:sz w:val="24"/>
          <w:szCs w:val="24"/>
        </w:rPr>
        <w:footnoteRef/>
      </w:r>
      <w:r>
        <w:rPr>
          <w:sz w:val="24"/>
          <w:szCs w:val="24"/>
        </w:rPr>
        <w:t xml:space="preserve"> Yöneticilerden maksat , pad</w:t>
      </w:r>
      <w:r>
        <w:rPr>
          <w:sz w:val="24"/>
          <w:szCs w:val="24"/>
        </w:rPr>
        <w:t>i</w:t>
      </w:r>
      <w:r>
        <w:rPr>
          <w:sz w:val="24"/>
          <w:szCs w:val="24"/>
        </w:rPr>
        <w:t xml:space="preserve">şahlar , halkı idare edenler ile onların zalim yardımcılarıdır. </w:t>
      </w:r>
    </w:p>
  </w:footnote>
  <w:footnote w:id="688">
    <w:p w:rsidR="00412403" w:rsidRDefault="00412403">
      <w:pPr>
        <w:pStyle w:val="FootnoteText"/>
        <w:rPr>
          <w:sz w:val="24"/>
          <w:szCs w:val="24"/>
        </w:rPr>
      </w:pPr>
      <w:r>
        <w:rPr>
          <w:rStyle w:val="FootnoteReference"/>
          <w:sz w:val="24"/>
          <w:szCs w:val="24"/>
        </w:rPr>
        <w:footnoteRef/>
      </w:r>
      <w:r>
        <w:rPr>
          <w:sz w:val="24"/>
          <w:szCs w:val="24"/>
        </w:rPr>
        <w:t xml:space="preserve"> Necm suresi , 31. ayete işare</w:t>
      </w:r>
      <w:r>
        <w:rPr>
          <w:sz w:val="24"/>
          <w:szCs w:val="24"/>
        </w:rPr>
        <w:t>t</w:t>
      </w:r>
      <w:r>
        <w:rPr>
          <w:sz w:val="24"/>
          <w:szCs w:val="24"/>
        </w:rPr>
        <w:t xml:space="preserve">tir. </w:t>
      </w:r>
    </w:p>
  </w:footnote>
  <w:footnote w:id="689">
    <w:p w:rsidR="00412403" w:rsidRDefault="00412403">
      <w:pPr>
        <w:pStyle w:val="FootnoteText"/>
        <w:rPr>
          <w:sz w:val="24"/>
          <w:szCs w:val="24"/>
        </w:rPr>
      </w:pPr>
      <w:r>
        <w:rPr>
          <w:rStyle w:val="FootnoteReference"/>
          <w:sz w:val="24"/>
          <w:szCs w:val="24"/>
        </w:rPr>
        <w:footnoteRef/>
      </w:r>
      <w:r>
        <w:rPr>
          <w:sz w:val="24"/>
          <w:szCs w:val="24"/>
        </w:rPr>
        <w:t xml:space="preserve"> el-Kafi , 8/52-55</w:t>
      </w:r>
    </w:p>
  </w:footnote>
  <w:footnote w:id="690">
    <w:p w:rsidR="00412403" w:rsidRDefault="00412403">
      <w:pPr>
        <w:pStyle w:val="FootnoteText"/>
        <w:rPr>
          <w:sz w:val="24"/>
          <w:szCs w:val="24"/>
        </w:rPr>
      </w:pPr>
      <w:r>
        <w:rPr>
          <w:rStyle w:val="FootnoteReference"/>
          <w:sz w:val="24"/>
          <w:szCs w:val="24"/>
        </w:rPr>
        <w:footnoteRef/>
      </w:r>
      <w:r>
        <w:rPr>
          <w:sz w:val="24"/>
          <w:szCs w:val="24"/>
        </w:rPr>
        <w:t xml:space="preserve"> Tuhef'ul-Ukul , 487</w:t>
      </w:r>
    </w:p>
  </w:footnote>
  <w:footnote w:id="691">
    <w:p w:rsidR="00412403" w:rsidRDefault="00412403">
      <w:pPr>
        <w:pStyle w:val="FootnoteText"/>
        <w:rPr>
          <w:sz w:val="24"/>
          <w:szCs w:val="24"/>
        </w:rPr>
      </w:pPr>
      <w:r>
        <w:rPr>
          <w:rStyle w:val="FootnoteReference"/>
          <w:sz w:val="24"/>
          <w:szCs w:val="24"/>
        </w:rPr>
        <w:footnoteRef/>
      </w:r>
      <w:r>
        <w:rPr>
          <w:sz w:val="24"/>
          <w:szCs w:val="24"/>
        </w:rPr>
        <w:t xml:space="preserve"> Bakara , 180</w:t>
      </w:r>
    </w:p>
  </w:footnote>
  <w:footnote w:id="692">
    <w:p w:rsidR="00412403" w:rsidRDefault="00412403">
      <w:pPr>
        <w:pStyle w:val="FootnoteText"/>
        <w:rPr>
          <w:sz w:val="24"/>
          <w:szCs w:val="24"/>
        </w:rPr>
      </w:pPr>
      <w:r>
        <w:rPr>
          <w:rStyle w:val="FootnoteReference"/>
          <w:sz w:val="24"/>
          <w:szCs w:val="24"/>
        </w:rPr>
        <w:footnoteRef/>
      </w:r>
      <w:r>
        <w:rPr>
          <w:sz w:val="24"/>
          <w:szCs w:val="24"/>
        </w:rPr>
        <w:t xml:space="preserve"> Vesail’uş-Şia , 13/352/6</w:t>
      </w:r>
    </w:p>
  </w:footnote>
  <w:footnote w:id="693">
    <w:p w:rsidR="00412403" w:rsidRDefault="00412403">
      <w:pPr>
        <w:pStyle w:val="FootnoteText"/>
        <w:rPr>
          <w:sz w:val="24"/>
          <w:szCs w:val="24"/>
        </w:rPr>
      </w:pPr>
      <w:r>
        <w:rPr>
          <w:rStyle w:val="FootnoteReference"/>
          <w:sz w:val="24"/>
          <w:szCs w:val="24"/>
        </w:rPr>
        <w:footnoteRef/>
      </w:r>
      <w:r>
        <w:rPr>
          <w:sz w:val="24"/>
          <w:szCs w:val="24"/>
        </w:rPr>
        <w:t xml:space="preserve"> Kenz'ul-Ummal , 46051</w:t>
      </w:r>
    </w:p>
  </w:footnote>
  <w:footnote w:id="694">
    <w:p w:rsidR="00412403" w:rsidRDefault="00412403">
      <w:pPr>
        <w:pStyle w:val="FootnoteText"/>
        <w:rPr>
          <w:sz w:val="24"/>
          <w:szCs w:val="24"/>
        </w:rPr>
      </w:pPr>
      <w:r>
        <w:rPr>
          <w:rStyle w:val="FootnoteReference"/>
          <w:sz w:val="24"/>
          <w:szCs w:val="24"/>
        </w:rPr>
        <w:footnoteRef/>
      </w:r>
      <w:r>
        <w:rPr>
          <w:sz w:val="24"/>
          <w:szCs w:val="24"/>
        </w:rPr>
        <w:t xml:space="preserve"> a. g. e. 46052</w:t>
      </w:r>
    </w:p>
  </w:footnote>
  <w:footnote w:id="695">
    <w:p w:rsidR="00412403" w:rsidRDefault="00412403">
      <w:pPr>
        <w:pStyle w:val="FootnoteText"/>
        <w:rPr>
          <w:sz w:val="24"/>
          <w:szCs w:val="24"/>
        </w:rPr>
      </w:pPr>
      <w:r>
        <w:rPr>
          <w:rStyle w:val="FootnoteReference"/>
          <w:sz w:val="24"/>
          <w:szCs w:val="24"/>
        </w:rPr>
        <w:footnoteRef/>
      </w:r>
      <w:r>
        <w:rPr>
          <w:sz w:val="24"/>
          <w:szCs w:val="24"/>
        </w:rPr>
        <w:t xml:space="preserve"> Bihar , 103/194/3</w:t>
      </w:r>
    </w:p>
  </w:footnote>
  <w:footnote w:id="696">
    <w:p w:rsidR="00412403" w:rsidRDefault="00412403">
      <w:pPr>
        <w:pStyle w:val="FootnoteText"/>
        <w:rPr>
          <w:sz w:val="24"/>
          <w:szCs w:val="24"/>
        </w:rPr>
      </w:pPr>
      <w:r>
        <w:rPr>
          <w:rStyle w:val="FootnoteReference"/>
          <w:sz w:val="24"/>
          <w:szCs w:val="24"/>
        </w:rPr>
        <w:footnoteRef/>
      </w:r>
      <w:r>
        <w:rPr>
          <w:sz w:val="24"/>
          <w:szCs w:val="24"/>
        </w:rPr>
        <w:t xml:space="preserve"> Kenz'ul-Ummal , 46050</w:t>
      </w:r>
    </w:p>
  </w:footnote>
  <w:footnote w:id="697">
    <w:p w:rsidR="00412403" w:rsidRDefault="00412403">
      <w:pPr>
        <w:pStyle w:val="FootnoteText"/>
        <w:rPr>
          <w:sz w:val="24"/>
          <w:szCs w:val="24"/>
        </w:rPr>
      </w:pPr>
      <w:r>
        <w:rPr>
          <w:rStyle w:val="FootnoteReference"/>
          <w:sz w:val="24"/>
          <w:szCs w:val="24"/>
        </w:rPr>
        <w:footnoteRef/>
      </w:r>
      <w:r>
        <w:rPr>
          <w:sz w:val="24"/>
          <w:szCs w:val="24"/>
        </w:rPr>
        <w:t xml:space="preserve"> a. g. e. 46055</w:t>
      </w:r>
    </w:p>
  </w:footnote>
  <w:footnote w:id="698">
    <w:p w:rsidR="00412403" w:rsidRDefault="00412403">
      <w:pPr>
        <w:pStyle w:val="FootnoteText"/>
        <w:rPr>
          <w:sz w:val="24"/>
          <w:szCs w:val="24"/>
        </w:rPr>
      </w:pPr>
      <w:r>
        <w:rPr>
          <w:rStyle w:val="FootnoteReference"/>
          <w:sz w:val="24"/>
          <w:szCs w:val="24"/>
        </w:rPr>
        <w:footnoteRef/>
      </w:r>
      <w:r>
        <w:rPr>
          <w:sz w:val="24"/>
          <w:szCs w:val="24"/>
        </w:rPr>
        <w:t xml:space="preserve"> a. g. e. 46064</w:t>
      </w:r>
    </w:p>
  </w:footnote>
  <w:footnote w:id="699">
    <w:p w:rsidR="00412403" w:rsidRDefault="00412403">
      <w:pPr>
        <w:pStyle w:val="FootnoteText"/>
        <w:rPr>
          <w:sz w:val="24"/>
          <w:szCs w:val="24"/>
        </w:rPr>
      </w:pPr>
      <w:r>
        <w:rPr>
          <w:rStyle w:val="FootnoteReference"/>
          <w:sz w:val="24"/>
          <w:szCs w:val="24"/>
        </w:rPr>
        <w:footnoteRef/>
      </w:r>
      <w:r>
        <w:rPr>
          <w:sz w:val="24"/>
          <w:szCs w:val="24"/>
        </w:rPr>
        <w:t xml:space="preserve"> Tehzib’ul-Ahkam , 9/174/708</w:t>
      </w:r>
    </w:p>
  </w:footnote>
  <w:footnote w:id="700">
    <w:p w:rsidR="00412403" w:rsidRDefault="00412403">
      <w:pPr>
        <w:pStyle w:val="FootnoteText"/>
        <w:rPr>
          <w:sz w:val="24"/>
          <w:szCs w:val="24"/>
        </w:rPr>
      </w:pPr>
      <w:r>
        <w:rPr>
          <w:rStyle w:val="FootnoteReference"/>
          <w:sz w:val="24"/>
          <w:szCs w:val="24"/>
        </w:rPr>
        <w:footnoteRef/>
      </w:r>
      <w:r>
        <w:rPr>
          <w:sz w:val="24"/>
          <w:szCs w:val="24"/>
        </w:rPr>
        <w:t xml:space="preserve"> Bakara , 132 , 133</w:t>
      </w:r>
    </w:p>
  </w:footnote>
  <w:footnote w:id="701">
    <w:p w:rsidR="00412403" w:rsidRDefault="00412403">
      <w:pPr>
        <w:pStyle w:val="FootnoteText"/>
        <w:rPr>
          <w:sz w:val="24"/>
          <w:szCs w:val="24"/>
        </w:rPr>
      </w:pPr>
      <w:r>
        <w:rPr>
          <w:rStyle w:val="FootnoteReference"/>
          <w:sz w:val="24"/>
          <w:szCs w:val="24"/>
        </w:rPr>
        <w:footnoteRef/>
      </w:r>
      <w:r>
        <w:rPr>
          <w:sz w:val="24"/>
          <w:szCs w:val="24"/>
        </w:rPr>
        <w:t xml:space="preserve"> Felah’us-Sail , 66</w:t>
      </w:r>
    </w:p>
  </w:footnote>
  <w:footnote w:id="702">
    <w:p w:rsidR="00412403" w:rsidRDefault="00412403">
      <w:pPr>
        <w:pStyle w:val="FootnoteText"/>
        <w:rPr>
          <w:sz w:val="24"/>
          <w:szCs w:val="24"/>
        </w:rPr>
      </w:pPr>
      <w:r>
        <w:rPr>
          <w:rStyle w:val="FootnoteReference"/>
          <w:sz w:val="24"/>
          <w:szCs w:val="24"/>
        </w:rPr>
        <w:footnoteRef/>
      </w:r>
      <w:r>
        <w:rPr>
          <w:sz w:val="24"/>
          <w:szCs w:val="24"/>
        </w:rPr>
        <w:t xml:space="preserve"> Kenz'ul-Ummal , 46069</w:t>
      </w:r>
    </w:p>
  </w:footnote>
  <w:footnote w:id="703">
    <w:p w:rsidR="00412403" w:rsidRDefault="00412403">
      <w:pPr>
        <w:pStyle w:val="FootnoteText"/>
        <w:rPr>
          <w:sz w:val="24"/>
          <w:szCs w:val="24"/>
        </w:rPr>
      </w:pPr>
      <w:r>
        <w:rPr>
          <w:rStyle w:val="FootnoteReference"/>
          <w:sz w:val="24"/>
          <w:szCs w:val="24"/>
        </w:rPr>
        <w:footnoteRef/>
      </w:r>
      <w:r>
        <w:rPr>
          <w:sz w:val="24"/>
          <w:szCs w:val="24"/>
        </w:rPr>
        <w:t xml:space="preserve"> a. g. e. 46081</w:t>
      </w:r>
    </w:p>
  </w:footnote>
  <w:footnote w:id="704">
    <w:p w:rsidR="00412403" w:rsidRDefault="00412403">
      <w:pPr>
        <w:pStyle w:val="FootnoteText"/>
        <w:rPr>
          <w:sz w:val="24"/>
          <w:szCs w:val="24"/>
        </w:rPr>
      </w:pPr>
      <w:r>
        <w:rPr>
          <w:rStyle w:val="FootnoteReference"/>
          <w:sz w:val="24"/>
          <w:szCs w:val="24"/>
        </w:rPr>
        <w:footnoteRef/>
      </w:r>
      <w:r>
        <w:rPr>
          <w:sz w:val="24"/>
          <w:szCs w:val="24"/>
        </w:rPr>
        <w:t xml:space="preserve"> el-Kafi , 7/11/5</w:t>
      </w:r>
    </w:p>
  </w:footnote>
  <w:footnote w:id="705">
    <w:p w:rsidR="00412403" w:rsidRDefault="00412403">
      <w:pPr>
        <w:pStyle w:val="FootnoteText"/>
        <w:rPr>
          <w:sz w:val="24"/>
          <w:szCs w:val="24"/>
        </w:rPr>
      </w:pPr>
      <w:r>
        <w:rPr>
          <w:rStyle w:val="FootnoteReference"/>
          <w:sz w:val="24"/>
          <w:szCs w:val="24"/>
        </w:rPr>
        <w:footnoteRef/>
      </w:r>
      <w:r>
        <w:rPr>
          <w:sz w:val="24"/>
          <w:szCs w:val="24"/>
        </w:rPr>
        <w:t xml:space="preserve"> Vesail’uş-Şia , 13/356/1</w:t>
      </w:r>
    </w:p>
  </w:footnote>
  <w:footnote w:id="706">
    <w:p w:rsidR="00412403" w:rsidRDefault="00412403">
      <w:pPr>
        <w:pStyle w:val="FootnoteText"/>
        <w:rPr>
          <w:sz w:val="24"/>
          <w:szCs w:val="24"/>
        </w:rPr>
      </w:pPr>
      <w:r>
        <w:rPr>
          <w:rStyle w:val="FootnoteReference"/>
          <w:sz w:val="24"/>
          <w:szCs w:val="24"/>
        </w:rPr>
        <w:footnoteRef/>
      </w:r>
      <w:r>
        <w:rPr>
          <w:sz w:val="24"/>
          <w:szCs w:val="24"/>
        </w:rPr>
        <w:t xml:space="preserve"> el-Kafi , 7/62/18</w:t>
      </w:r>
    </w:p>
  </w:footnote>
  <w:footnote w:id="707">
    <w:p w:rsidR="00412403" w:rsidRDefault="00412403">
      <w:pPr>
        <w:pStyle w:val="FootnoteText"/>
        <w:rPr>
          <w:sz w:val="24"/>
          <w:szCs w:val="24"/>
        </w:rPr>
      </w:pPr>
      <w:r>
        <w:rPr>
          <w:rStyle w:val="FootnoteReference"/>
          <w:sz w:val="24"/>
          <w:szCs w:val="24"/>
        </w:rPr>
        <w:footnoteRef/>
      </w:r>
      <w:r>
        <w:rPr>
          <w:sz w:val="24"/>
          <w:szCs w:val="24"/>
        </w:rPr>
        <w:t xml:space="preserve"> Vesail’uş-Şia , 13/358/1</w:t>
      </w:r>
    </w:p>
  </w:footnote>
  <w:footnote w:id="708">
    <w:p w:rsidR="00412403" w:rsidRDefault="00412403">
      <w:pPr>
        <w:pStyle w:val="FootnoteText"/>
        <w:rPr>
          <w:sz w:val="24"/>
          <w:szCs w:val="24"/>
        </w:rPr>
      </w:pPr>
      <w:r>
        <w:rPr>
          <w:rStyle w:val="FootnoteReference"/>
          <w:sz w:val="24"/>
          <w:szCs w:val="24"/>
        </w:rPr>
        <w:footnoteRef/>
      </w:r>
      <w:r>
        <w:rPr>
          <w:sz w:val="24"/>
          <w:szCs w:val="24"/>
        </w:rPr>
        <w:t xml:space="preserve"> el-Fakih , 4/184/5420</w:t>
      </w:r>
    </w:p>
  </w:footnote>
  <w:footnote w:id="709">
    <w:p w:rsidR="00412403" w:rsidRDefault="00412403">
      <w:pPr>
        <w:pStyle w:val="FootnoteText"/>
        <w:rPr>
          <w:sz w:val="24"/>
          <w:szCs w:val="24"/>
        </w:rPr>
      </w:pPr>
      <w:r>
        <w:rPr>
          <w:rStyle w:val="FootnoteReference"/>
          <w:sz w:val="24"/>
          <w:szCs w:val="24"/>
        </w:rPr>
        <w:footnoteRef/>
      </w:r>
      <w:r>
        <w:rPr>
          <w:sz w:val="24"/>
          <w:szCs w:val="24"/>
        </w:rPr>
        <w:t xml:space="preserve"> Nehc'ül-Belağa , 254. hi</w:t>
      </w:r>
      <w:r>
        <w:rPr>
          <w:sz w:val="24"/>
          <w:szCs w:val="24"/>
        </w:rPr>
        <w:t>k</w:t>
      </w:r>
      <w:r>
        <w:rPr>
          <w:sz w:val="24"/>
          <w:szCs w:val="24"/>
        </w:rPr>
        <w:t>met</w:t>
      </w:r>
    </w:p>
  </w:footnote>
  <w:footnote w:id="710">
    <w:p w:rsidR="00412403" w:rsidRDefault="00412403">
      <w:pPr>
        <w:pStyle w:val="FootnoteText"/>
        <w:rPr>
          <w:sz w:val="24"/>
          <w:szCs w:val="24"/>
        </w:rPr>
      </w:pPr>
      <w:r>
        <w:rPr>
          <w:rStyle w:val="FootnoteReference"/>
          <w:sz w:val="24"/>
          <w:szCs w:val="24"/>
        </w:rPr>
        <w:footnoteRef/>
      </w:r>
      <w:r>
        <w:rPr>
          <w:sz w:val="24"/>
          <w:szCs w:val="24"/>
        </w:rPr>
        <w:t xml:space="preserve"> Kenz'ul-Ummal , 44164</w:t>
      </w:r>
    </w:p>
  </w:footnote>
  <w:footnote w:id="711">
    <w:p w:rsidR="00412403" w:rsidRDefault="00412403">
      <w:pPr>
        <w:pStyle w:val="FootnoteText"/>
        <w:rPr>
          <w:sz w:val="24"/>
          <w:szCs w:val="24"/>
        </w:rPr>
      </w:pPr>
      <w:r>
        <w:rPr>
          <w:rStyle w:val="FootnoteReference"/>
          <w:sz w:val="24"/>
          <w:szCs w:val="24"/>
        </w:rPr>
        <w:footnoteRef/>
      </w:r>
      <w:r>
        <w:rPr>
          <w:sz w:val="24"/>
          <w:szCs w:val="24"/>
        </w:rPr>
        <w:t xml:space="preserve"> Bihar , 78/270/111</w:t>
      </w:r>
    </w:p>
  </w:footnote>
  <w:footnote w:id="712">
    <w:p w:rsidR="00412403" w:rsidRDefault="00412403">
      <w:pPr>
        <w:pStyle w:val="FootnoteText"/>
        <w:rPr>
          <w:sz w:val="24"/>
          <w:szCs w:val="24"/>
        </w:rPr>
      </w:pPr>
      <w:r>
        <w:rPr>
          <w:rStyle w:val="FootnoteReference"/>
          <w:sz w:val="24"/>
          <w:szCs w:val="24"/>
        </w:rPr>
        <w:footnoteRef/>
      </w:r>
      <w:r>
        <w:rPr>
          <w:sz w:val="24"/>
          <w:szCs w:val="24"/>
        </w:rPr>
        <w:t xml:space="preserve"> Maide , 54</w:t>
      </w:r>
    </w:p>
  </w:footnote>
  <w:footnote w:id="713">
    <w:p w:rsidR="00412403" w:rsidRDefault="00412403">
      <w:pPr>
        <w:pStyle w:val="FootnoteText"/>
        <w:rPr>
          <w:sz w:val="24"/>
          <w:szCs w:val="24"/>
        </w:rPr>
      </w:pPr>
      <w:r>
        <w:rPr>
          <w:rStyle w:val="FootnoteReference"/>
          <w:sz w:val="24"/>
          <w:szCs w:val="24"/>
        </w:rPr>
        <w:footnoteRef/>
      </w:r>
      <w:r>
        <w:rPr>
          <w:sz w:val="24"/>
          <w:szCs w:val="24"/>
        </w:rPr>
        <w:t xml:space="preserve"> Bihar , 77/168/6</w:t>
      </w:r>
    </w:p>
  </w:footnote>
  <w:footnote w:id="714">
    <w:p w:rsidR="00412403" w:rsidRDefault="00412403">
      <w:pPr>
        <w:pStyle w:val="FootnoteText"/>
        <w:rPr>
          <w:sz w:val="24"/>
          <w:szCs w:val="24"/>
        </w:rPr>
      </w:pPr>
      <w:r>
        <w:rPr>
          <w:rStyle w:val="FootnoteReference"/>
          <w:sz w:val="24"/>
          <w:szCs w:val="24"/>
        </w:rPr>
        <w:footnoteRef/>
      </w:r>
      <w:r>
        <w:rPr>
          <w:sz w:val="24"/>
          <w:szCs w:val="24"/>
        </w:rPr>
        <w:t xml:space="preserve"> Nehc'ül-Belağa , 113. hi</w:t>
      </w:r>
      <w:r>
        <w:rPr>
          <w:sz w:val="24"/>
          <w:szCs w:val="24"/>
        </w:rPr>
        <w:t>k</w:t>
      </w:r>
      <w:r>
        <w:rPr>
          <w:sz w:val="24"/>
          <w:szCs w:val="24"/>
        </w:rPr>
        <w:t>met</w:t>
      </w:r>
    </w:p>
  </w:footnote>
  <w:footnote w:id="715">
    <w:p w:rsidR="00412403" w:rsidRDefault="00412403">
      <w:pPr>
        <w:pStyle w:val="FootnoteText"/>
        <w:rPr>
          <w:sz w:val="24"/>
          <w:szCs w:val="24"/>
        </w:rPr>
      </w:pPr>
      <w:r>
        <w:rPr>
          <w:rStyle w:val="FootnoteReference"/>
          <w:sz w:val="24"/>
          <w:szCs w:val="24"/>
        </w:rPr>
        <w:footnoteRef/>
      </w:r>
      <w:r>
        <w:rPr>
          <w:sz w:val="24"/>
          <w:szCs w:val="24"/>
        </w:rPr>
        <w:t xml:space="preserve"> el-Hisal , 118/62</w:t>
      </w:r>
    </w:p>
  </w:footnote>
  <w:footnote w:id="716">
    <w:p w:rsidR="00412403" w:rsidRDefault="00412403">
      <w:pPr>
        <w:pStyle w:val="FootnoteText"/>
        <w:rPr>
          <w:sz w:val="24"/>
          <w:szCs w:val="24"/>
        </w:rPr>
      </w:pPr>
      <w:r>
        <w:rPr>
          <w:rStyle w:val="FootnoteReference"/>
          <w:sz w:val="24"/>
          <w:szCs w:val="24"/>
        </w:rPr>
        <w:footnoteRef/>
      </w:r>
      <w:r>
        <w:rPr>
          <w:sz w:val="24"/>
          <w:szCs w:val="24"/>
        </w:rPr>
        <w:t xml:space="preserve"> Bihar , 78/80/65</w:t>
      </w:r>
    </w:p>
  </w:footnote>
  <w:footnote w:id="717">
    <w:p w:rsidR="00412403" w:rsidRDefault="00412403">
      <w:pPr>
        <w:pStyle w:val="FootnoteText"/>
        <w:rPr>
          <w:sz w:val="24"/>
          <w:szCs w:val="24"/>
        </w:rPr>
      </w:pPr>
      <w:r>
        <w:rPr>
          <w:rStyle w:val="FootnoteReference"/>
          <w:sz w:val="24"/>
          <w:szCs w:val="24"/>
        </w:rPr>
        <w:footnoteRef/>
      </w:r>
      <w:r>
        <w:rPr>
          <w:sz w:val="24"/>
          <w:szCs w:val="24"/>
        </w:rPr>
        <w:t xml:space="preserve"> a. g. e. 75/120/11</w:t>
      </w:r>
    </w:p>
  </w:footnote>
  <w:footnote w:id="718">
    <w:p w:rsidR="00412403" w:rsidRDefault="00412403">
      <w:pPr>
        <w:pStyle w:val="FootnoteText"/>
        <w:rPr>
          <w:sz w:val="24"/>
          <w:szCs w:val="24"/>
        </w:rPr>
      </w:pPr>
      <w:r>
        <w:rPr>
          <w:rStyle w:val="FootnoteReference"/>
          <w:sz w:val="24"/>
          <w:szCs w:val="24"/>
        </w:rPr>
        <w:footnoteRef/>
      </w:r>
      <w:r>
        <w:rPr>
          <w:sz w:val="24"/>
          <w:szCs w:val="24"/>
        </w:rPr>
        <w:t xml:space="preserve"> Gurer'ul-Hikem , 939</w:t>
      </w:r>
    </w:p>
  </w:footnote>
  <w:footnote w:id="719">
    <w:p w:rsidR="00412403" w:rsidRDefault="00412403">
      <w:pPr>
        <w:pStyle w:val="FootnoteText"/>
        <w:rPr>
          <w:sz w:val="24"/>
          <w:szCs w:val="24"/>
        </w:rPr>
      </w:pPr>
      <w:r>
        <w:rPr>
          <w:rStyle w:val="FootnoteReference"/>
          <w:sz w:val="24"/>
          <w:szCs w:val="24"/>
        </w:rPr>
        <w:footnoteRef/>
      </w:r>
      <w:r>
        <w:rPr>
          <w:sz w:val="24"/>
          <w:szCs w:val="24"/>
        </w:rPr>
        <w:t xml:space="preserve"> a. g. e. 1643</w:t>
      </w:r>
    </w:p>
  </w:footnote>
  <w:footnote w:id="720">
    <w:p w:rsidR="00412403" w:rsidRDefault="00412403">
      <w:pPr>
        <w:pStyle w:val="FootnoteText"/>
        <w:rPr>
          <w:sz w:val="24"/>
          <w:szCs w:val="24"/>
        </w:rPr>
      </w:pPr>
      <w:r>
        <w:rPr>
          <w:rStyle w:val="FootnoteReference"/>
          <w:sz w:val="24"/>
          <w:szCs w:val="24"/>
        </w:rPr>
        <w:footnoteRef/>
      </w:r>
      <w:r>
        <w:rPr>
          <w:sz w:val="24"/>
          <w:szCs w:val="24"/>
        </w:rPr>
        <w:t xml:space="preserve"> a. g. e. 5220 </w:t>
      </w:r>
    </w:p>
  </w:footnote>
  <w:footnote w:id="721">
    <w:p w:rsidR="00412403" w:rsidRDefault="00412403">
      <w:pPr>
        <w:pStyle w:val="FootnoteText"/>
        <w:rPr>
          <w:sz w:val="24"/>
          <w:szCs w:val="24"/>
        </w:rPr>
      </w:pPr>
      <w:r>
        <w:rPr>
          <w:rStyle w:val="FootnoteReference"/>
          <w:sz w:val="24"/>
          <w:szCs w:val="24"/>
        </w:rPr>
        <w:footnoteRef/>
      </w:r>
      <w:r>
        <w:rPr>
          <w:sz w:val="24"/>
          <w:szCs w:val="24"/>
        </w:rPr>
        <w:t xml:space="preserve"> Tuhef'ul-Ukul , 489</w:t>
      </w:r>
    </w:p>
  </w:footnote>
  <w:footnote w:id="722">
    <w:p w:rsidR="00412403" w:rsidRDefault="00412403">
      <w:pPr>
        <w:pStyle w:val="FootnoteText"/>
        <w:rPr>
          <w:sz w:val="24"/>
          <w:szCs w:val="24"/>
        </w:rPr>
      </w:pPr>
      <w:r>
        <w:rPr>
          <w:rStyle w:val="FootnoteReference"/>
          <w:sz w:val="24"/>
          <w:szCs w:val="24"/>
        </w:rPr>
        <w:footnoteRef/>
      </w:r>
      <w:r>
        <w:rPr>
          <w:sz w:val="24"/>
          <w:szCs w:val="24"/>
        </w:rPr>
        <w:t xml:space="preserve"> Tenbih'ul-Havatir , 1/201</w:t>
      </w:r>
    </w:p>
  </w:footnote>
  <w:footnote w:id="723">
    <w:p w:rsidR="00412403" w:rsidRDefault="00412403">
      <w:pPr>
        <w:pStyle w:val="FootnoteText"/>
        <w:rPr>
          <w:sz w:val="24"/>
          <w:szCs w:val="24"/>
        </w:rPr>
      </w:pPr>
      <w:r>
        <w:rPr>
          <w:rStyle w:val="FootnoteReference"/>
          <w:sz w:val="24"/>
          <w:szCs w:val="24"/>
        </w:rPr>
        <w:footnoteRef/>
      </w:r>
      <w:r>
        <w:rPr>
          <w:sz w:val="24"/>
          <w:szCs w:val="24"/>
        </w:rPr>
        <w:t xml:space="preserve"> Bihar , 75/119/5</w:t>
      </w:r>
    </w:p>
  </w:footnote>
  <w:footnote w:id="724">
    <w:p w:rsidR="00412403" w:rsidRDefault="00412403">
      <w:pPr>
        <w:pStyle w:val="FootnoteText"/>
        <w:rPr>
          <w:sz w:val="24"/>
          <w:szCs w:val="24"/>
        </w:rPr>
      </w:pPr>
      <w:r>
        <w:rPr>
          <w:rStyle w:val="FootnoteReference"/>
          <w:sz w:val="24"/>
          <w:szCs w:val="24"/>
        </w:rPr>
        <w:footnoteRef/>
      </w:r>
      <w:r>
        <w:rPr>
          <w:sz w:val="24"/>
          <w:szCs w:val="24"/>
        </w:rPr>
        <w:t xml:space="preserve"> Nehc'ül-Belağa , 192. hutbe</w:t>
      </w:r>
    </w:p>
  </w:footnote>
  <w:footnote w:id="725">
    <w:p w:rsidR="00412403" w:rsidRDefault="00412403">
      <w:pPr>
        <w:pStyle w:val="FootnoteText"/>
        <w:rPr>
          <w:sz w:val="24"/>
          <w:szCs w:val="24"/>
        </w:rPr>
      </w:pPr>
      <w:r>
        <w:rPr>
          <w:rStyle w:val="FootnoteReference"/>
          <w:sz w:val="24"/>
          <w:szCs w:val="24"/>
        </w:rPr>
        <w:footnoteRef/>
      </w:r>
      <w:r>
        <w:rPr>
          <w:sz w:val="24"/>
          <w:szCs w:val="24"/>
        </w:rPr>
        <w:t xml:space="preserve"> a. g. e. 193</w:t>
      </w:r>
    </w:p>
  </w:footnote>
  <w:footnote w:id="726">
    <w:p w:rsidR="00412403" w:rsidRDefault="00412403">
      <w:pPr>
        <w:pStyle w:val="FootnoteText"/>
        <w:rPr>
          <w:sz w:val="24"/>
          <w:szCs w:val="24"/>
        </w:rPr>
      </w:pPr>
      <w:r>
        <w:rPr>
          <w:rStyle w:val="FootnoteReference"/>
          <w:sz w:val="24"/>
          <w:szCs w:val="24"/>
        </w:rPr>
        <w:footnoteRef/>
      </w:r>
      <w:r>
        <w:rPr>
          <w:sz w:val="24"/>
          <w:szCs w:val="24"/>
        </w:rPr>
        <w:t xml:space="preserve"> a. g. e. 91</w:t>
      </w:r>
    </w:p>
  </w:footnote>
  <w:footnote w:id="727">
    <w:p w:rsidR="00412403" w:rsidRDefault="00412403">
      <w:pPr>
        <w:pStyle w:val="FootnoteText"/>
        <w:rPr>
          <w:sz w:val="24"/>
          <w:szCs w:val="24"/>
        </w:rPr>
      </w:pPr>
      <w:r>
        <w:rPr>
          <w:rStyle w:val="FootnoteReference"/>
          <w:sz w:val="24"/>
          <w:szCs w:val="24"/>
        </w:rPr>
        <w:footnoteRef/>
      </w:r>
      <w:r>
        <w:rPr>
          <w:sz w:val="24"/>
          <w:szCs w:val="24"/>
        </w:rPr>
        <w:t xml:space="preserve"> a. g. e. 192. hutbe</w:t>
      </w:r>
    </w:p>
  </w:footnote>
  <w:footnote w:id="728">
    <w:p w:rsidR="00412403" w:rsidRDefault="00412403">
      <w:pPr>
        <w:pStyle w:val="FootnoteText"/>
        <w:rPr>
          <w:sz w:val="24"/>
          <w:szCs w:val="24"/>
        </w:rPr>
      </w:pPr>
      <w:r>
        <w:rPr>
          <w:rStyle w:val="FootnoteReference"/>
          <w:sz w:val="24"/>
          <w:szCs w:val="24"/>
        </w:rPr>
        <w:footnoteRef/>
      </w:r>
      <w:r>
        <w:rPr>
          <w:sz w:val="24"/>
          <w:szCs w:val="24"/>
        </w:rPr>
        <w:t xml:space="preserve"> a. g. e. 1</w:t>
      </w:r>
    </w:p>
  </w:footnote>
  <w:footnote w:id="729">
    <w:p w:rsidR="00412403" w:rsidRDefault="00412403">
      <w:pPr>
        <w:pStyle w:val="FootnoteText"/>
        <w:rPr>
          <w:sz w:val="24"/>
          <w:szCs w:val="24"/>
        </w:rPr>
      </w:pPr>
      <w:r>
        <w:rPr>
          <w:rStyle w:val="FootnoteReference"/>
          <w:sz w:val="24"/>
          <w:szCs w:val="24"/>
        </w:rPr>
        <w:footnoteRef/>
      </w:r>
      <w:r>
        <w:rPr>
          <w:sz w:val="24"/>
          <w:szCs w:val="24"/>
        </w:rPr>
        <w:t xml:space="preserve"> Bihar , 75/117/1</w:t>
      </w:r>
    </w:p>
  </w:footnote>
  <w:footnote w:id="730">
    <w:p w:rsidR="00412403" w:rsidRDefault="00412403">
      <w:pPr>
        <w:pStyle w:val="FootnoteText"/>
        <w:rPr>
          <w:sz w:val="24"/>
          <w:szCs w:val="24"/>
        </w:rPr>
      </w:pPr>
      <w:r>
        <w:rPr>
          <w:rStyle w:val="FootnoteReference"/>
          <w:sz w:val="24"/>
          <w:szCs w:val="24"/>
        </w:rPr>
        <w:footnoteRef/>
      </w:r>
      <w:r>
        <w:rPr>
          <w:sz w:val="24"/>
          <w:szCs w:val="24"/>
        </w:rPr>
        <w:t xml:space="preserve"> a. g. e. s. 121/13</w:t>
      </w:r>
    </w:p>
  </w:footnote>
  <w:footnote w:id="731">
    <w:p w:rsidR="00412403" w:rsidRDefault="00412403">
      <w:pPr>
        <w:pStyle w:val="FootnoteText"/>
        <w:rPr>
          <w:sz w:val="24"/>
          <w:szCs w:val="24"/>
        </w:rPr>
      </w:pPr>
      <w:r>
        <w:rPr>
          <w:rStyle w:val="FootnoteReference"/>
          <w:sz w:val="24"/>
          <w:szCs w:val="24"/>
        </w:rPr>
        <w:footnoteRef/>
      </w:r>
      <w:r>
        <w:rPr>
          <w:sz w:val="24"/>
          <w:szCs w:val="24"/>
        </w:rPr>
        <w:t xml:space="preserve"> Uyun-u Ahbar’ir-Rıza , 2/50/192</w:t>
      </w:r>
    </w:p>
  </w:footnote>
  <w:footnote w:id="732">
    <w:p w:rsidR="00412403" w:rsidRDefault="00412403">
      <w:pPr>
        <w:pStyle w:val="FootnoteText"/>
        <w:rPr>
          <w:sz w:val="24"/>
          <w:szCs w:val="24"/>
        </w:rPr>
      </w:pPr>
      <w:r>
        <w:rPr>
          <w:rStyle w:val="FootnoteReference"/>
          <w:sz w:val="24"/>
          <w:szCs w:val="24"/>
        </w:rPr>
        <w:footnoteRef/>
      </w:r>
      <w:r>
        <w:rPr>
          <w:sz w:val="24"/>
          <w:szCs w:val="24"/>
        </w:rPr>
        <w:t xml:space="preserve"> el-Kafi-2/124/13</w:t>
      </w:r>
    </w:p>
  </w:footnote>
  <w:footnote w:id="73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734">
    <w:p w:rsidR="00412403" w:rsidRDefault="00412403">
      <w:pPr>
        <w:pStyle w:val="FootnoteText"/>
        <w:rPr>
          <w:sz w:val="24"/>
          <w:szCs w:val="24"/>
        </w:rPr>
      </w:pPr>
      <w:r>
        <w:rPr>
          <w:rStyle w:val="FootnoteReference"/>
          <w:sz w:val="24"/>
          <w:szCs w:val="24"/>
        </w:rPr>
        <w:footnoteRef/>
      </w:r>
      <w:r>
        <w:rPr>
          <w:sz w:val="24"/>
          <w:szCs w:val="24"/>
        </w:rPr>
        <w:t xml:space="preserve"> Bihar , 78/80/66</w:t>
      </w:r>
    </w:p>
  </w:footnote>
  <w:footnote w:id="735">
    <w:p w:rsidR="00412403" w:rsidRDefault="00412403">
      <w:pPr>
        <w:pStyle w:val="FootnoteText"/>
        <w:rPr>
          <w:sz w:val="24"/>
          <w:szCs w:val="24"/>
        </w:rPr>
      </w:pPr>
      <w:r>
        <w:rPr>
          <w:rStyle w:val="FootnoteReference"/>
          <w:sz w:val="24"/>
          <w:szCs w:val="24"/>
        </w:rPr>
        <w:footnoteRef/>
      </w:r>
      <w:r>
        <w:rPr>
          <w:sz w:val="24"/>
          <w:szCs w:val="24"/>
        </w:rPr>
        <w:t xml:space="preserve"> a. g. e. 75/123/20</w:t>
      </w:r>
    </w:p>
  </w:footnote>
  <w:footnote w:id="736">
    <w:p w:rsidR="00412403" w:rsidRDefault="00412403">
      <w:pPr>
        <w:pStyle w:val="FootnoteText"/>
        <w:rPr>
          <w:sz w:val="24"/>
          <w:szCs w:val="24"/>
        </w:rPr>
      </w:pPr>
      <w:r>
        <w:rPr>
          <w:rStyle w:val="FootnoteReference"/>
          <w:sz w:val="24"/>
          <w:szCs w:val="24"/>
        </w:rPr>
        <w:footnoteRef/>
      </w:r>
      <w:r>
        <w:rPr>
          <w:sz w:val="24"/>
          <w:szCs w:val="24"/>
        </w:rPr>
        <w:t xml:space="preserve"> Tuhef'ul-Ukul , 296</w:t>
      </w:r>
    </w:p>
  </w:footnote>
  <w:footnote w:id="737">
    <w:p w:rsidR="00412403" w:rsidRDefault="00412403">
      <w:pPr>
        <w:pStyle w:val="FootnoteText"/>
        <w:rPr>
          <w:sz w:val="24"/>
          <w:szCs w:val="24"/>
        </w:rPr>
      </w:pPr>
      <w:r>
        <w:rPr>
          <w:rStyle w:val="FootnoteReference"/>
          <w:sz w:val="24"/>
          <w:szCs w:val="24"/>
        </w:rPr>
        <w:footnoteRef/>
      </w:r>
      <w:r>
        <w:rPr>
          <w:sz w:val="24"/>
          <w:szCs w:val="24"/>
        </w:rPr>
        <w:t xml:space="preserve"> Bihar , 78/277/113</w:t>
      </w:r>
    </w:p>
  </w:footnote>
  <w:footnote w:id="738">
    <w:p w:rsidR="00412403" w:rsidRDefault="00412403">
      <w:pPr>
        <w:pStyle w:val="FootnoteText"/>
        <w:rPr>
          <w:sz w:val="24"/>
          <w:szCs w:val="24"/>
        </w:rPr>
      </w:pPr>
      <w:r>
        <w:rPr>
          <w:rStyle w:val="FootnoteReference"/>
          <w:sz w:val="24"/>
          <w:szCs w:val="24"/>
        </w:rPr>
        <w:footnoteRef/>
      </w:r>
      <w:r>
        <w:rPr>
          <w:sz w:val="24"/>
          <w:szCs w:val="24"/>
        </w:rPr>
        <w:t xml:space="preserve"> a. g. e. 77/179/10</w:t>
      </w:r>
    </w:p>
  </w:footnote>
  <w:footnote w:id="739">
    <w:p w:rsidR="00412403" w:rsidRDefault="00412403">
      <w:pPr>
        <w:pStyle w:val="FootnoteText"/>
        <w:rPr>
          <w:sz w:val="24"/>
          <w:szCs w:val="24"/>
        </w:rPr>
      </w:pPr>
      <w:r>
        <w:rPr>
          <w:rStyle w:val="FootnoteReference"/>
          <w:sz w:val="24"/>
          <w:szCs w:val="24"/>
        </w:rPr>
        <w:footnoteRef/>
      </w:r>
      <w:r>
        <w:rPr>
          <w:sz w:val="24"/>
          <w:szCs w:val="24"/>
        </w:rPr>
        <w:t xml:space="preserve"> Gurer'ul-Hikem , 1952</w:t>
      </w:r>
    </w:p>
  </w:footnote>
  <w:footnote w:id="740">
    <w:p w:rsidR="00412403" w:rsidRDefault="00412403">
      <w:pPr>
        <w:pStyle w:val="FootnoteText"/>
        <w:rPr>
          <w:sz w:val="24"/>
          <w:szCs w:val="24"/>
        </w:rPr>
      </w:pPr>
      <w:r>
        <w:rPr>
          <w:rStyle w:val="FootnoteReference"/>
          <w:sz w:val="24"/>
          <w:szCs w:val="24"/>
        </w:rPr>
        <w:footnoteRef/>
      </w:r>
      <w:r>
        <w:rPr>
          <w:sz w:val="24"/>
          <w:szCs w:val="24"/>
        </w:rPr>
        <w:t xml:space="preserve"> Bihar , 71/425/68</w:t>
      </w:r>
    </w:p>
  </w:footnote>
  <w:footnote w:id="741">
    <w:p w:rsidR="00412403" w:rsidRDefault="00412403">
      <w:pPr>
        <w:pStyle w:val="FootnoteText"/>
        <w:rPr>
          <w:sz w:val="24"/>
          <w:szCs w:val="24"/>
        </w:rPr>
      </w:pPr>
      <w:r>
        <w:rPr>
          <w:rStyle w:val="FootnoteReference"/>
          <w:sz w:val="24"/>
          <w:szCs w:val="24"/>
        </w:rPr>
        <w:footnoteRef/>
      </w:r>
      <w:r>
        <w:rPr>
          <w:sz w:val="24"/>
          <w:szCs w:val="24"/>
        </w:rPr>
        <w:t xml:space="preserve"> Kenz'ul-Ummal , 5749</w:t>
      </w:r>
    </w:p>
  </w:footnote>
  <w:footnote w:id="742">
    <w:p w:rsidR="00412403" w:rsidRDefault="00412403">
      <w:pPr>
        <w:pStyle w:val="FootnoteText"/>
        <w:rPr>
          <w:sz w:val="24"/>
          <w:szCs w:val="24"/>
        </w:rPr>
      </w:pPr>
      <w:r>
        <w:rPr>
          <w:rStyle w:val="FootnoteReference"/>
          <w:sz w:val="24"/>
          <w:szCs w:val="24"/>
        </w:rPr>
        <w:footnoteRef/>
      </w:r>
      <w:r>
        <w:rPr>
          <w:sz w:val="24"/>
          <w:szCs w:val="24"/>
        </w:rPr>
        <w:t xml:space="preserve"> Maide , 54</w:t>
      </w:r>
    </w:p>
  </w:footnote>
  <w:footnote w:id="743">
    <w:p w:rsidR="00412403" w:rsidRDefault="00412403">
      <w:pPr>
        <w:pStyle w:val="FootnoteText"/>
        <w:rPr>
          <w:sz w:val="24"/>
          <w:szCs w:val="24"/>
        </w:rPr>
      </w:pPr>
      <w:r>
        <w:rPr>
          <w:rStyle w:val="FootnoteReference"/>
          <w:sz w:val="24"/>
          <w:szCs w:val="24"/>
        </w:rPr>
        <w:footnoteRef/>
      </w:r>
      <w:r>
        <w:rPr>
          <w:sz w:val="24"/>
          <w:szCs w:val="24"/>
        </w:rPr>
        <w:t xml:space="preserve"> Tenbih'ul-Havatir , 2/66</w:t>
      </w:r>
    </w:p>
  </w:footnote>
  <w:footnote w:id="744">
    <w:p w:rsidR="00412403" w:rsidRDefault="00412403">
      <w:pPr>
        <w:pStyle w:val="FootnoteText"/>
        <w:rPr>
          <w:sz w:val="24"/>
          <w:szCs w:val="24"/>
        </w:rPr>
      </w:pPr>
      <w:r>
        <w:rPr>
          <w:rStyle w:val="FootnoteReference"/>
          <w:sz w:val="24"/>
          <w:szCs w:val="24"/>
        </w:rPr>
        <w:footnoteRef/>
      </w:r>
      <w:r>
        <w:rPr>
          <w:sz w:val="24"/>
          <w:szCs w:val="24"/>
        </w:rPr>
        <w:t xml:space="preserve"> Bihar , 75/119/4</w:t>
      </w:r>
    </w:p>
  </w:footnote>
  <w:footnote w:id="745">
    <w:p w:rsidR="00412403" w:rsidRDefault="00412403">
      <w:pPr>
        <w:pStyle w:val="FootnoteText"/>
        <w:rPr>
          <w:sz w:val="24"/>
          <w:szCs w:val="24"/>
        </w:rPr>
      </w:pPr>
      <w:r>
        <w:rPr>
          <w:rStyle w:val="FootnoteReference"/>
          <w:sz w:val="24"/>
          <w:szCs w:val="24"/>
        </w:rPr>
        <w:footnoteRef/>
      </w:r>
      <w:r>
        <w:rPr>
          <w:sz w:val="24"/>
          <w:szCs w:val="24"/>
        </w:rPr>
        <w:t xml:space="preserve"> Gurer'ul-Hikem , 1447</w:t>
      </w:r>
    </w:p>
  </w:footnote>
  <w:footnote w:id="746">
    <w:p w:rsidR="00412403" w:rsidRDefault="00412403">
      <w:pPr>
        <w:pStyle w:val="FootnoteText"/>
        <w:rPr>
          <w:sz w:val="24"/>
          <w:szCs w:val="24"/>
        </w:rPr>
      </w:pPr>
      <w:r>
        <w:rPr>
          <w:rStyle w:val="FootnoteReference"/>
          <w:sz w:val="24"/>
          <w:szCs w:val="24"/>
        </w:rPr>
        <w:footnoteRef/>
      </w:r>
      <w:r>
        <w:rPr>
          <w:sz w:val="24"/>
          <w:szCs w:val="24"/>
        </w:rPr>
        <w:t xml:space="preserve"> Bihar , 73/169/5</w:t>
      </w:r>
    </w:p>
  </w:footnote>
  <w:footnote w:id="747">
    <w:p w:rsidR="00412403" w:rsidRDefault="00412403">
      <w:pPr>
        <w:pStyle w:val="FootnoteText"/>
        <w:rPr>
          <w:sz w:val="24"/>
          <w:szCs w:val="24"/>
        </w:rPr>
      </w:pPr>
      <w:r>
        <w:rPr>
          <w:rStyle w:val="FootnoteReference"/>
          <w:sz w:val="24"/>
          <w:szCs w:val="24"/>
        </w:rPr>
        <w:footnoteRef/>
      </w:r>
      <w:r>
        <w:rPr>
          <w:sz w:val="24"/>
          <w:szCs w:val="24"/>
        </w:rPr>
        <w:t xml:space="preserve"> Nehc'ül-Belağa , 228. hi</w:t>
      </w:r>
      <w:r>
        <w:rPr>
          <w:sz w:val="24"/>
          <w:szCs w:val="24"/>
        </w:rPr>
        <w:t>k</w:t>
      </w:r>
      <w:r>
        <w:rPr>
          <w:sz w:val="24"/>
          <w:szCs w:val="24"/>
        </w:rPr>
        <w:t>met</w:t>
      </w:r>
    </w:p>
  </w:footnote>
  <w:footnote w:id="748">
    <w:p w:rsidR="00412403" w:rsidRDefault="00412403">
      <w:pPr>
        <w:pStyle w:val="FootnoteText"/>
        <w:rPr>
          <w:sz w:val="24"/>
          <w:szCs w:val="24"/>
        </w:rPr>
      </w:pPr>
      <w:r>
        <w:rPr>
          <w:rStyle w:val="FootnoteReference"/>
          <w:sz w:val="24"/>
          <w:szCs w:val="24"/>
        </w:rPr>
        <w:footnoteRef/>
      </w:r>
      <w:r>
        <w:rPr>
          <w:sz w:val="24"/>
          <w:szCs w:val="24"/>
        </w:rPr>
        <w:t xml:space="preserve"> Bihar , 77/43/13</w:t>
      </w:r>
    </w:p>
  </w:footnote>
  <w:footnote w:id="749">
    <w:p w:rsidR="00412403" w:rsidRDefault="00412403">
      <w:pPr>
        <w:pStyle w:val="FootnoteText"/>
        <w:rPr>
          <w:sz w:val="24"/>
          <w:szCs w:val="24"/>
        </w:rPr>
      </w:pPr>
      <w:r>
        <w:rPr>
          <w:rStyle w:val="FootnoteReference"/>
          <w:sz w:val="24"/>
          <w:szCs w:val="24"/>
        </w:rPr>
        <w:footnoteRef/>
      </w:r>
      <w:r>
        <w:rPr>
          <w:sz w:val="24"/>
          <w:szCs w:val="24"/>
        </w:rPr>
        <w:t xml:space="preserve"> Sevab’ul-A’mal , 294/1</w:t>
      </w:r>
    </w:p>
  </w:footnote>
  <w:footnote w:id="750">
    <w:p w:rsidR="00412403" w:rsidRDefault="00412403">
      <w:pPr>
        <w:pStyle w:val="FootnoteText"/>
        <w:rPr>
          <w:sz w:val="24"/>
          <w:szCs w:val="24"/>
        </w:rPr>
      </w:pPr>
      <w:r>
        <w:rPr>
          <w:rStyle w:val="FootnoteReference"/>
          <w:sz w:val="24"/>
          <w:szCs w:val="24"/>
        </w:rPr>
        <w:footnoteRef/>
      </w:r>
      <w:r>
        <w:rPr>
          <w:sz w:val="24"/>
          <w:szCs w:val="24"/>
        </w:rPr>
        <w:t xml:space="preserve"> Nehc'ül-Belağa , 406. hi</w:t>
      </w:r>
      <w:r>
        <w:rPr>
          <w:sz w:val="24"/>
          <w:szCs w:val="24"/>
        </w:rPr>
        <w:t>k</w:t>
      </w:r>
      <w:r>
        <w:rPr>
          <w:sz w:val="24"/>
          <w:szCs w:val="24"/>
        </w:rPr>
        <w:t>met</w:t>
      </w:r>
    </w:p>
  </w:footnote>
  <w:footnote w:id="751">
    <w:p w:rsidR="00412403" w:rsidRDefault="00412403">
      <w:pPr>
        <w:pStyle w:val="FootnoteText"/>
        <w:rPr>
          <w:sz w:val="24"/>
          <w:szCs w:val="24"/>
        </w:rPr>
      </w:pPr>
      <w:r>
        <w:rPr>
          <w:rStyle w:val="FootnoteReference"/>
          <w:sz w:val="24"/>
          <w:szCs w:val="24"/>
        </w:rPr>
        <w:footnoteRef/>
      </w:r>
      <w:r>
        <w:rPr>
          <w:sz w:val="24"/>
          <w:szCs w:val="24"/>
        </w:rPr>
        <w:t xml:space="preserve"> Kenz'ul-Ummal , 5724</w:t>
      </w:r>
    </w:p>
  </w:footnote>
  <w:footnote w:id="752">
    <w:p w:rsidR="00412403" w:rsidRDefault="00412403">
      <w:pPr>
        <w:pStyle w:val="FootnoteText"/>
        <w:rPr>
          <w:sz w:val="24"/>
          <w:szCs w:val="24"/>
        </w:rPr>
      </w:pPr>
      <w:r>
        <w:rPr>
          <w:rStyle w:val="FootnoteReference"/>
          <w:sz w:val="24"/>
          <w:szCs w:val="24"/>
        </w:rPr>
        <w:footnoteRef/>
      </w:r>
      <w:r>
        <w:rPr>
          <w:sz w:val="24"/>
          <w:szCs w:val="24"/>
        </w:rPr>
        <w:t xml:space="preserve"> a. g. e. 8506</w:t>
      </w:r>
    </w:p>
  </w:footnote>
  <w:footnote w:id="753">
    <w:p w:rsidR="00412403" w:rsidRDefault="00412403">
      <w:pPr>
        <w:pStyle w:val="FootnoteText"/>
        <w:rPr>
          <w:sz w:val="24"/>
          <w:szCs w:val="24"/>
        </w:rPr>
      </w:pPr>
      <w:r>
        <w:rPr>
          <w:rStyle w:val="FootnoteReference"/>
          <w:sz w:val="24"/>
          <w:szCs w:val="24"/>
        </w:rPr>
        <w:footnoteRef/>
      </w:r>
      <w:r>
        <w:rPr>
          <w:sz w:val="24"/>
          <w:szCs w:val="24"/>
        </w:rPr>
        <w:t xml:space="preserve"> Bihar , 75/118/3</w:t>
      </w:r>
    </w:p>
  </w:footnote>
  <w:footnote w:id="754">
    <w:p w:rsidR="00412403" w:rsidRDefault="00412403">
      <w:pPr>
        <w:pStyle w:val="FootnoteText"/>
        <w:rPr>
          <w:sz w:val="24"/>
          <w:szCs w:val="24"/>
        </w:rPr>
      </w:pPr>
      <w:r>
        <w:rPr>
          <w:rStyle w:val="FootnoteReference"/>
          <w:sz w:val="24"/>
          <w:szCs w:val="24"/>
        </w:rPr>
        <w:footnoteRef/>
      </w:r>
      <w:r>
        <w:rPr>
          <w:sz w:val="24"/>
          <w:szCs w:val="24"/>
        </w:rPr>
        <w:t xml:space="preserve"> Bihar , 75/120/9</w:t>
      </w:r>
    </w:p>
  </w:footnote>
  <w:footnote w:id="755">
    <w:p w:rsidR="00412403" w:rsidRDefault="00412403">
      <w:pPr>
        <w:pStyle w:val="FootnoteText"/>
        <w:rPr>
          <w:sz w:val="24"/>
          <w:szCs w:val="24"/>
        </w:rPr>
      </w:pPr>
      <w:r>
        <w:rPr>
          <w:rStyle w:val="FootnoteReference"/>
          <w:sz w:val="24"/>
          <w:szCs w:val="24"/>
        </w:rPr>
        <w:footnoteRef/>
      </w:r>
      <w:r>
        <w:rPr>
          <w:sz w:val="24"/>
          <w:szCs w:val="24"/>
        </w:rPr>
        <w:t xml:space="preserve"> el-Kafi , 2/123/9</w:t>
      </w:r>
    </w:p>
  </w:footnote>
  <w:footnote w:id="756">
    <w:p w:rsidR="00412403" w:rsidRDefault="00412403">
      <w:pPr>
        <w:pStyle w:val="FootnoteText"/>
        <w:rPr>
          <w:sz w:val="24"/>
          <w:szCs w:val="24"/>
        </w:rPr>
      </w:pPr>
      <w:r>
        <w:rPr>
          <w:rStyle w:val="FootnoteReference"/>
          <w:sz w:val="24"/>
          <w:szCs w:val="24"/>
        </w:rPr>
        <w:footnoteRef/>
      </w:r>
      <w:r>
        <w:rPr>
          <w:sz w:val="24"/>
          <w:szCs w:val="24"/>
        </w:rPr>
        <w:t xml:space="preserve"> Bihar , 78/372/9</w:t>
      </w:r>
    </w:p>
  </w:footnote>
  <w:footnote w:id="757">
    <w:p w:rsidR="00412403" w:rsidRDefault="00412403">
      <w:pPr>
        <w:pStyle w:val="FootnoteText"/>
        <w:rPr>
          <w:sz w:val="24"/>
          <w:szCs w:val="24"/>
        </w:rPr>
      </w:pPr>
      <w:r>
        <w:rPr>
          <w:rStyle w:val="FootnoteReference"/>
          <w:sz w:val="24"/>
          <w:szCs w:val="24"/>
        </w:rPr>
        <w:footnoteRef/>
      </w:r>
      <w:r>
        <w:rPr>
          <w:sz w:val="24"/>
          <w:szCs w:val="24"/>
        </w:rPr>
        <w:t xml:space="preserve"> el-Kafi , 2/122/3</w:t>
      </w:r>
    </w:p>
  </w:footnote>
  <w:footnote w:id="758">
    <w:p w:rsidR="00412403" w:rsidRDefault="00412403">
      <w:pPr>
        <w:pStyle w:val="FootnoteText"/>
        <w:rPr>
          <w:sz w:val="24"/>
          <w:szCs w:val="24"/>
        </w:rPr>
      </w:pPr>
      <w:r>
        <w:rPr>
          <w:rStyle w:val="FootnoteReference"/>
          <w:sz w:val="24"/>
          <w:szCs w:val="24"/>
        </w:rPr>
        <w:footnoteRef/>
      </w:r>
      <w:r>
        <w:rPr>
          <w:sz w:val="24"/>
          <w:szCs w:val="24"/>
        </w:rPr>
        <w:t xml:space="preserve"> Gurer'ul-Hikem , 4613 , 4614</w:t>
      </w:r>
    </w:p>
  </w:footnote>
  <w:footnote w:id="759">
    <w:p w:rsidR="00412403" w:rsidRDefault="00412403">
      <w:pPr>
        <w:pStyle w:val="FootnoteText"/>
        <w:rPr>
          <w:sz w:val="24"/>
          <w:szCs w:val="24"/>
        </w:rPr>
      </w:pPr>
      <w:r>
        <w:rPr>
          <w:rStyle w:val="FootnoteReference"/>
          <w:sz w:val="24"/>
          <w:szCs w:val="24"/>
        </w:rPr>
        <w:footnoteRef/>
      </w:r>
      <w:r>
        <w:rPr>
          <w:sz w:val="24"/>
          <w:szCs w:val="24"/>
        </w:rPr>
        <w:t xml:space="preserve"> Bihar , 75/120/11</w:t>
      </w:r>
    </w:p>
  </w:footnote>
  <w:footnote w:id="760">
    <w:p w:rsidR="00412403" w:rsidRDefault="00412403">
      <w:pPr>
        <w:pStyle w:val="FootnoteText"/>
        <w:rPr>
          <w:sz w:val="24"/>
          <w:szCs w:val="24"/>
        </w:rPr>
      </w:pPr>
      <w:r>
        <w:rPr>
          <w:rStyle w:val="FootnoteReference"/>
          <w:sz w:val="24"/>
          <w:szCs w:val="24"/>
        </w:rPr>
        <w:footnoteRef/>
      </w:r>
      <w:r>
        <w:rPr>
          <w:sz w:val="24"/>
          <w:szCs w:val="24"/>
        </w:rPr>
        <w:t xml:space="preserve"> Bihar , 77/287/1</w:t>
      </w:r>
    </w:p>
  </w:footnote>
  <w:footnote w:id="761">
    <w:p w:rsidR="00412403" w:rsidRDefault="00412403">
      <w:pPr>
        <w:pStyle w:val="FootnoteText"/>
        <w:rPr>
          <w:sz w:val="24"/>
          <w:szCs w:val="24"/>
        </w:rPr>
      </w:pPr>
      <w:r>
        <w:rPr>
          <w:rStyle w:val="FootnoteReference"/>
          <w:sz w:val="24"/>
          <w:szCs w:val="24"/>
        </w:rPr>
        <w:footnoteRef/>
      </w:r>
      <w:r>
        <w:rPr>
          <w:sz w:val="24"/>
          <w:szCs w:val="24"/>
        </w:rPr>
        <w:t xml:space="preserve"> a. g. e. 78/90/95</w:t>
      </w:r>
    </w:p>
  </w:footnote>
  <w:footnote w:id="762">
    <w:p w:rsidR="00412403" w:rsidRDefault="00412403">
      <w:pPr>
        <w:pStyle w:val="FootnoteText"/>
        <w:rPr>
          <w:sz w:val="24"/>
          <w:szCs w:val="24"/>
        </w:rPr>
      </w:pPr>
      <w:r>
        <w:rPr>
          <w:rStyle w:val="FootnoteReference"/>
          <w:sz w:val="24"/>
          <w:szCs w:val="24"/>
        </w:rPr>
        <w:footnoteRef/>
      </w:r>
      <w:r>
        <w:rPr>
          <w:sz w:val="24"/>
          <w:szCs w:val="24"/>
        </w:rPr>
        <w:t xml:space="preserve"> Gurer'ul-Hikem , 4302</w:t>
      </w:r>
    </w:p>
  </w:footnote>
  <w:footnote w:id="763">
    <w:p w:rsidR="00412403" w:rsidRDefault="00412403">
      <w:pPr>
        <w:pStyle w:val="FootnoteText"/>
        <w:rPr>
          <w:sz w:val="24"/>
          <w:szCs w:val="24"/>
        </w:rPr>
      </w:pPr>
      <w:r>
        <w:rPr>
          <w:rStyle w:val="FootnoteReference"/>
          <w:sz w:val="24"/>
          <w:szCs w:val="24"/>
        </w:rPr>
        <w:footnoteRef/>
      </w:r>
      <w:r>
        <w:rPr>
          <w:sz w:val="24"/>
          <w:szCs w:val="24"/>
        </w:rPr>
        <w:t xml:space="preserve"> Tuhef'ul-Ukul , 386</w:t>
      </w:r>
    </w:p>
  </w:footnote>
  <w:footnote w:id="764">
    <w:p w:rsidR="00412403" w:rsidRDefault="00412403">
      <w:pPr>
        <w:pStyle w:val="FootnoteText"/>
        <w:rPr>
          <w:sz w:val="24"/>
          <w:szCs w:val="24"/>
        </w:rPr>
      </w:pPr>
      <w:r>
        <w:rPr>
          <w:rStyle w:val="FootnoteReference"/>
          <w:sz w:val="24"/>
          <w:szCs w:val="24"/>
        </w:rPr>
        <w:footnoteRef/>
      </w:r>
      <w:r>
        <w:rPr>
          <w:sz w:val="24"/>
          <w:szCs w:val="24"/>
        </w:rPr>
        <w:t xml:space="preserve"> Bihar , 78/312/1</w:t>
      </w:r>
    </w:p>
  </w:footnote>
  <w:footnote w:id="765">
    <w:p w:rsidR="00412403" w:rsidRDefault="00412403">
      <w:pPr>
        <w:pStyle w:val="FootnoteText"/>
        <w:rPr>
          <w:sz w:val="24"/>
          <w:szCs w:val="24"/>
        </w:rPr>
      </w:pPr>
      <w:r>
        <w:rPr>
          <w:rStyle w:val="FootnoteReference"/>
          <w:sz w:val="24"/>
          <w:szCs w:val="24"/>
        </w:rPr>
        <w:footnoteRef/>
      </w:r>
      <w:r>
        <w:rPr>
          <w:sz w:val="24"/>
          <w:szCs w:val="24"/>
        </w:rPr>
        <w:t xml:space="preserve"> Nehc'ül-Belağa , 224. hi</w:t>
      </w:r>
      <w:r>
        <w:rPr>
          <w:sz w:val="24"/>
          <w:szCs w:val="24"/>
        </w:rPr>
        <w:t>k</w:t>
      </w:r>
      <w:r>
        <w:rPr>
          <w:sz w:val="24"/>
          <w:szCs w:val="24"/>
        </w:rPr>
        <w:t>met</w:t>
      </w:r>
    </w:p>
  </w:footnote>
  <w:footnote w:id="766">
    <w:p w:rsidR="00412403" w:rsidRDefault="00412403">
      <w:pPr>
        <w:pStyle w:val="FootnoteText"/>
        <w:rPr>
          <w:sz w:val="24"/>
          <w:szCs w:val="24"/>
        </w:rPr>
      </w:pPr>
      <w:r>
        <w:rPr>
          <w:rStyle w:val="FootnoteReference"/>
          <w:sz w:val="24"/>
          <w:szCs w:val="24"/>
        </w:rPr>
        <w:footnoteRef/>
      </w:r>
      <w:r>
        <w:rPr>
          <w:sz w:val="24"/>
          <w:szCs w:val="24"/>
        </w:rPr>
        <w:t xml:space="preserve"> Gurer'ul-Hikem , 522 , 523</w:t>
      </w:r>
    </w:p>
  </w:footnote>
  <w:footnote w:id="767">
    <w:p w:rsidR="00412403" w:rsidRDefault="00412403">
      <w:pPr>
        <w:pStyle w:val="FootnoteText"/>
        <w:rPr>
          <w:sz w:val="24"/>
          <w:szCs w:val="24"/>
        </w:rPr>
      </w:pPr>
      <w:r>
        <w:rPr>
          <w:rStyle w:val="FootnoteReference"/>
          <w:sz w:val="24"/>
          <w:szCs w:val="24"/>
        </w:rPr>
        <w:footnoteRef/>
      </w:r>
      <w:r>
        <w:rPr>
          <w:sz w:val="24"/>
          <w:szCs w:val="24"/>
        </w:rPr>
        <w:t xml:space="preserve"> Tenbih'ul-Havatir , 2/120</w:t>
      </w:r>
    </w:p>
  </w:footnote>
  <w:footnote w:id="768">
    <w:p w:rsidR="00412403" w:rsidRDefault="00412403">
      <w:pPr>
        <w:pStyle w:val="FootnoteText"/>
        <w:rPr>
          <w:sz w:val="24"/>
          <w:szCs w:val="24"/>
        </w:rPr>
      </w:pPr>
      <w:r>
        <w:rPr>
          <w:rStyle w:val="FootnoteReference"/>
          <w:sz w:val="24"/>
          <w:szCs w:val="24"/>
        </w:rPr>
        <w:footnoteRef/>
      </w:r>
      <w:r>
        <w:rPr>
          <w:sz w:val="24"/>
          <w:szCs w:val="24"/>
        </w:rPr>
        <w:t xml:space="preserve"> Kenz'ul-Ummal , 5722</w:t>
      </w:r>
    </w:p>
  </w:footnote>
  <w:footnote w:id="769">
    <w:p w:rsidR="00412403" w:rsidRDefault="00412403">
      <w:pPr>
        <w:pStyle w:val="FootnoteText"/>
        <w:rPr>
          <w:sz w:val="24"/>
          <w:szCs w:val="24"/>
        </w:rPr>
      </w:pPr>
      <w:r>
        <w:rPr>
          <w:rStyle w:val="FootnoteReference"/>
          <w:sz w:val="24"/>
          <w:szCs w:val="24"/>
        </w:rPr>
        <w:footnoteRef/>
      </w:r>
      <w:r>
        <w:rPr>
          <w:sz w:val="24"/>
          <w:szCs w:val="24"/>
        </w:rPr>
        <w:t xml:space="preserve"> Nehc'ül-Belağa , 192. hutbe</w:t>
      </w:r>
    </w:p>
  </w:footnote>
  <w:footnote w:id="770">
    <w:p w:rsidR="00412403" w:rsidRDefault="00412403">
      <w:pPr>
        <w:pStyle w:val="FootnoteText"/>
        <w:rPr>
          <w:sz w:val="24"/>
          <w:szCs w:val="24"/>
        </w:rPr>
      </w:pPr>
      <w:r>
        <w:rPr>
          <w:rStyle w:val="FootnoteReference"/>
          <w:sz w:val="24"/>
          <w:szCs w:val="24"/>
        </w:rPr>
        <w:footnoteRef/>
      </w:r>
      <w:r>
        <w:rPr>
          <w:sz w:val="24"/>
          <w:szCs w:val="24"/>
        </w:rPr>
        <w:t xml:space="preserve"> el-Kafi , 2/121/1</w:t>
      </w:r>
    </w:p>
  </w:footnote>
  <w:footnote w:id="771">
    <w:p w:rsidR="00412403" w:rsidRDefault="00412403">
      <w:pPr>
        <w:pStyle w:val="FootnoteText"/>
        <w:rPr>
          <w:sz w:val="24"/>
          <w:szCs w:val="24"/>
        </w:rPr>
      </w:pPr>
      <w:r>
        <w:rPr>
          <w:rStyle w:val="FootnoteReference"/>
          <w:sz w:val="24"/>
          <w:szCs w:val="24"/>
        </w:rPr>
        <w:footnoteRef/>
      </w:r>
      <w:r>
        <w:rPr>
          <w:sz w:val="24"/>
          <w:szCs w:val="24"/>
        </w:rPr>
        <w:t xml:space="preserve"> Kenz'ul-Ummal , 5719</w:t>
      </w:r>
    </w:p>
  </w:footnote>
  <w:footnote w:id="772">
    <w:p w:rsidR="00412403" w:rsidRDefault="00412403">
      <w:pPr>
        <w:pStyle w:val="FootnoteText"/>
        <w:rPr>
          <w:sz w:val="24"/>
          <w:szCs w:val="24"/>
        </w:rPr>
      </w:pPr>
      <w:r>
        <w:rPr>
          <w:rStyle w:val="FootnoteReference"/>
          <w:sz w:val="24"/>
          <w:szCs w:val="24"/>
        </w:rPr>
        <w:footnoteRef/>
      </w:r>
      <w:r>
        <w:rPr>
          <w:sz w:val="24"/>
          <w:szCs w:val="24"/>
        </w:rPr>
        <w:t xml:space="preserve"> Bihar , 75/120/7</w:t>
      </w:r>
    </w:p>
  </w:footnote>
  <w:footnote w:id="773">
    <w:p w:rsidR="00412403" w:rsidRDefault="00412403">
      <w:pPr>
        <w:pStyle w:val="FootnoteText"/>
        <w:rPr>
          <w:sz w:val="24"/>
          <w:szCs w:val="24"/>
        </w:rPr>
      </w:pPr>
      <w:r>
        <w:rPr>
          <w:rStyle w:val="FootnoteReference"/>
          <w:sz w:val="24"/>
          <w:szCs w:val="24"/>
        </w:rPr>
        <w:footnoteRef/>
      </w:r>
      <w:r>
        <w:rPr>
          <w:sz w:val="24"/>
          <w:szCs w:val="24"/>
        </w:rPr>
        <w:t xml:space="preserve"> Kenz'ul-Ummal , 5730</w:t>
      </w:r>
    </w:p>
  </w:footnote>
  <w:footnote w:id="774">
    <w:p w:rsidR="00412403" w:rsidRDefault="00412403">
      <w:pPr>
        <w:pStyle w:val="FootnoteText"/>
        <w:rPr>
          <w:sz w:val="24"/>
          <w:szCs w:val="24"/>
        </w:rPr>
      </w:pPr>
      <w:r>
        <w:rPr>
          <w:rStyle w:val="FootnoteReference"/>
          <w:sz w:val="24"/>
          <w:szCs w:val="24"/>
        </w:rPr>
        <w:footnoteRef/>
      </w:r>
      <w:r>
        <w:rPr>
          <w:sz w:val="24"/>
          <w:szCs w:val="24"/>
        </w:rPr>
        <w:t xml:space="preserve"> a. g. e. 5721</w:t>
      </w:r>
    </w:p>
  </w:footnote>
  <w:footnote w:id="775">
    <w:p w:rsidR="00412403" w:rsidRDefault="00412403">
      <w:pPr>
        <w:pStyle w:val="FootnoteText"/>
        <w:rPr>
          <w:sz w:val="24"/>
          <w:szCs w:val="24"/>
        </w:rPr>
      </w:pPr>
      <w:r>
        <w:rPr>
          <w:rStyle w:val="FootnoteReference"/>
          <w:sz w:val="24"/>
          <w:szCs w:val="24"/>
        </w:rPr>
        <w:footnoteRef/>
      </w:r>
      <w:r>
        <w:rPr>
          <w:sz w:val="24"/>
          <w:szCs w:val="24"/>
        </w:rPr>
        <w:t xml:space="preserve"> a. g. e. 5720</w:t>
      </w:r>
    </w:p>
  </w:footnote>
  <w:footnote w:id="776">
    <w:p w:rsidR="00412403" w:rsidRDefault="00412403">
      <w:pPr>
        <w:pStyle w:val="FootnoteText"/>
        <w:rPr>
          <w:sz w:val="24"/>
          <w:szCs w:val="24"/>
        </w:rPr>
      </w:pPr>
      <w:r>
        <w:rPr>
          <w:rStyle w:val="FootnoteReference"/>
          <w:sz w:val="24"/>
          <w:szCs w:val="24"/>
        </w:rPr>
        <w:footnoteRef/>
      </w:r>
      <w:r>
        <w:rPr>
          <w:sz w:val="24"/>
          <w:szCs w:val="24"/>
        </w:rPr>
        <w:t xml:space="preserve"> Tuhef'ul-Ukul , 399</w:t>
      </w:r>
    </w:p>
  </w:footnote>
  <w:footnote w:id="777">
    <w:p w:rsidR="00412403" w:rsidRDefault="00412403">
      <w:pPr>
        <w:pStyle w:val="FootnoteText"/>
        <w:rPr>
          <w:sz w:val="24"/>
          <w:szCs w:val="24"/>
        </w:rPr>
      </w:pPr>
      <w:r>
        <w:rPr>
          <w:rStyle w:val="FootnoteReference"/>
          <w:sz w:val="24"/>
          <w:szCs w:val="24"/>
        </w:rPr>
        <w:footnoteRef/>
      </w:r>
      <w:r>
        <w:rPr>
          <w:sz w:val="24"/>
          <w:szCs w:val="24"/>
        </w:rPr>
        <w:t xml:space="preserve"> Bihar , 75/123/22</w:t>
      </w:r>
    </w:p>
  </w:footnote>
  <w:footnote w:id="778">
    <w:p w:rsidR="00412403" w:rsidRDefault="00412403">
      <w:pPr>
        <w:pStyle w:val="FootnoteText"/>
        <w:rPr>
          <w:sz w:val="24"/>
          <w:szCs w:val="24"/>
        </w:rPr>
      </w:pPr>
      <w:r>
        <w:rPr>
          <w:rStyle w:val="FootnoteReference"/>
          <w:sz w:val="24"/>
          <w:szCs w:val="24"/>
        </w:rPr>
        <w:footnoteRef/>
      </w:r>
      <w:r>
        <w:rPr>
          <w:sz w:val="24"/>
          <w:szCs w:val="24"/>
        </w:rPr>
        <w:t xml:space="preserve"> a. g. e. 77/53/3</w:t>
      </w:r>
    </w:p>
  </w:footnote>
  <w:footnote w:id="779">
    <w:p w:rsidR="00412403" w:rsidRDefault="00412403">
      <w:pPr>
        <w:pStyle w:val="FootnoteText"/>
        <w:rPr>
          <w:sz w:val="24"/>
          <w:szCs w:val="24"/>
        </w:rPr>
      </w:pPr>
      <w:r>
        <w:rPr>
          <w:rStyle w:val="FootnoteReference"/>
          <w:sz w:val="24"/>
          <w:szCs w:val="24"/>
        </w:rPr>
        <w:footnoteRef/>
      </w:r>
      <w:r>
        <w:rPr>
          <w:sz w:val="24"/>
          <w:szCs w:val="24"/>
        </w:rPr>
        <w:t xml:space="preserve"> a. g. e. 75/120/11</w:t>
      </w:r>
    </w:p>
  </w:footnote>
  <w:footnote w:id="780">
    <w:p w:rsidR="00412403" w:rsidRDefault="00412403">
      <w:pPr>
        <w:pStyle w:val="FootnoteText"/>
        <w:rPr>
          <w:sz w:val="24"/>
          <w:szCs w:val="24"/>
        </w:rPr>
      </w:pPr>
      <w:r>
        <w:rPr>
          <w:rStyle w:val="FootnoteReference"/>
          <w:sz w:val="24"/>
          <w:szCs w:val="24"/>
        </w:rPr>
        <w:footnoteRef/>
      </w:r>
      <w:r>
        <w:rPr>
          <w:sz w:val="24"/>
          <w:szCs w:val="24"/>
        </w:rPr>
        <w:t xml:space="preserve"> Kenz'ul-Ummal , 5729</w:t>
      </w:r>
    </w:p>
  </w:footnote>
  <w:footnote w:id="781">
    <w:p w:rsidR="00412403" w:rsidRDefault="00412403">
      <w:pPr>
        <w:pStyle w:val="FootnoteText"/>
        <w:rPr>
          <w:sz w:val="24"/>
          <w:szCs w:val="24"/>
        </w:rPr>
      </w:pPr>
      <w:r>
        <w:rPr>
          <w:rStyle w:val="FootnoteReference"/>
          <w:sz w:val="24"/>
          <w:szCs w:val="24"/>
        </w:rPr>
        <w:footnoteRef/>
      </w:r>
      <w:r>
        <w:rPr>
          <w:sz w:val="24"/>
          <w:szCs w:val="24"/>
        </w:rPr>
        <w:t xml:space="preserve"> a. g. e. 5737</w:t>
      </w:r>
    </w:p>
  </w:footnote>
  <w:footnote w:id="782">
    <w:p w:rsidR="00412403" w:rsidRDefault="00412403">
      <w:pPr>
        <w:pStyle w:val="FootnoteText"/>
        <w:rPr>
          <w:sz w:val="24"/>
          <w:szCs w:val="24"/>
        </w:rPr>
      </w:pPr>
      <w:r>
        <w:rPr>
          <w:rStyle w:val="FootnoteReference"/>
          <w:sz w:val="24"/>
          <w:szCs w:val="24"/>
        </w:rPr>
        <w:footnoteRef/>
      </w:r>
      <w:r>
        <w:rPr>
          <w:sz w:val="24"/>
          <w:szCs w:val="24"/>
        </w:rPr>
        <w:t xml:space="preserve"> el-Kafi , 2/122/2</w:t>
      </w:r>
    </w:p>
  </w:footnote>
  <w:footnote w:id="783">
    <w:p w:rsidR="00412403" w:rsidRDefault="00412403">
      <w:pPr>
        <w:pStyle w:val="FootnoteText"/>
        <w:rPr>
          <w:sz w:val="24"/>
          <w:szCs w:val="24"/>
        </w:rPr>
      </w:pPr>
      <w:r>
        <w:rPr>
          <w:rStyle w:val="FootnoteReference"/>
          <w:sz w:val="24"/>
          <w:szCs w:val="24"/>
        </w:rPr>
        <w:footnoteRef/>
      </w:r>
      <w:r>
        <w:rPr>
          <w:sz w:val="24"/>
          <w:szCs w:val="24"/>
        </w:rPr>
        <w:t xml:space="preserve"> Gurer'ul-Hikem , 2250</w:t>
      </w:r>
    </w:p>
  </w:footnote>
  <w:footnote w:id="784">
    <w:p w:rsidR="00412403" w:rsidRDefault="00412403">
      <w:pPr>
        <w:pStyle w:val="FootnoteText"/>
        <w:rPr>
          <w:sz w:val="24"/>
          <w:szCs w:val="24"/>
        </w:rPr>
      </w:pPr>
      <w:r>
        <w:rPr>
          <w:rStyle w:val="FootnoteReference"/>
          <w:sz w:val="24"/>
          <w:szCs w:val="24"/>
        </w:rPr>
        <w:footnoteRef/>
      </w:r>
      <w:r>
        <w:rPr>
          <w:sz w:val="24"/>
          <w:szCs w:val="24"/>
        </w:rPr>
        <w:t xml:space="preserve"> a. g. e. 4048</w:t>
      </w:r>
    </w:p>
  </w:footnote>
  <w:footnote w:id="785">
    <w:p w:rsidR="00412403" w:rsidRDefault="00412403">
      <w:pPr>
        <w:pStyle w:val="FootnoteText"/>
        <w:rPr>
          <w:sz w:val="24"/>
          <w:szCs w:val="24"/>
        </w:rPr>
      </w:pPr>
      <w:r>
        <w:rPr>
          <w:rStyle w:val="FootnoteReference"/>
          <w:sz w:val="24"/>
          <w:szCs w:val="24"/>
        </w:rPr>
        <w:footnoteRef/>
      </w:r>
      <w:r>
        <w:rPr>
          <w:sz w:val="24"/>
          <w:szCs w:val="24"/>
        </w:rPr>
        <w:t xml:space="preserve"> a. g. e. 11</w:t>
      </w:r>
    </w:p>
  </w:footnote>
  <w:footnote w:id="786">
    <w:p w:rsidR="00412403" w:rsidRDefault="00412403">
      <w:pPr>
        <w:pStyle w:val="FootnoteText"/>
        <w:rPr>
          <w:sz w:val="24"/>
          <w:szCs w:val="24"/>
        </w:rPr>
      </w:pPr>
      <w:r>
        <w:rPr>
          <w:rStyle w:val="FootnoteReference"/>
          <w:sz w:val="24"/>
          <w:szCs w:val="24"/>
        </w:rPr>
        <w:footnoteRef/>
      </w:r>
      <w:r>
        <w:rPr>
          <w:sz w:val="24"/>
          <w:szCs w:val="24"/>
        </w:rPr>
        <w:t xml:space="preserve"> a. g. e. 9468</w:t>
      </w:r>
    </w:p>
  </w:footnote>
  <w:footnote w:id="787">
    <w:p w:rsidR="00412403" w:rsidRDefault="00412403">
      <w:pPr>
        <w:pStyle w:val="FootnoteText"/>
        <w:rPr>
          <w:sz w:val="24"/>
          <w:szCs w:val="24"/>
        </w:rPr>
      </w:pPr>
      <w:r>
        <w:rPr>
          <w:rStyle w:val="FootnoteReference"/>
          <w:sz w:val="24"/>
          <w:szCs w:val="24"/>
        </w:rPr>
        <w:footnoteRef/>
      </w:r>
      <w:r>
        <w:rPr>
          <w:sz w:val="24"/>
          <w:szCs w:val="24"/>
        </w:rPr>
        <w:t xml:space="preserve"> a. g. e. 677-678</w:t>
      </w:r>
    </w:p>
  </w:footnote>
  <w:footnote w:id="788">
    <w:p w:rsidR="00412403" w:rsidRDefault="00412403">
      <w:pPr>
        <w:pStyle w:val="FootnoteText"/>
        <w:rPr>
          <w:sz w:val="24"/>
          <w:szCs w:val="24"/>
        </w:rPr>
      </w:pPr>
      <w:r>
        <w:rPr>
          <w:rStyle w:val="FootnoteReference"/>
          <w:sz w:val="24"/>
          <w:szCs w:val="24"/>
        </w:rPr>
        <w:footnoteRef/>
      </w:r>
      <w:r>
        <w:rPr>
          <w:sz w:val="24"/>
          <w:szCs w:val="24"/>
        </w:rPr>
        <w:t xml:space="preserve"> a. g. e. 310-311</w:t>
      </w:r>
    </w:p>
  </w:footnote>
  <w:footnote w:id="789">
    <w:p w:rsidR="00412403" w:rsidRDefault="00412403">
      <w:pPr>
        <w:pStyle w:val="FootnoteText"/>
        <w:rPr>
          <w:sz w:val="24"/>
          <w:szCs w:val="24"/>
        </w:rPr>
      </w:pPr>
      <w:r>
        <w:rPr>
          <w:rStyle w:val="FootnoteReference"/>
          <w:sz w:val="24"/>
          <w:szCs w:val="24"/>
        </w:rPr>
        <w:footnoteRef/>
      </w:r>
      <w:r>
        <w:rPr>
          <w:sz w:val="24"/>
          <w:szCs w:val="24"/>
        </w:rPr>
        <w:t xml:space="preserve"> a. g. e. 3179-3180</w:t>
      </w:r>
    </w:p>
  </w:footnote>
  <w:footnote w:id="790">
    <w:p w:rsidR="00412403" w:rsidRDefault="00412403">
      <w:pPr>
        <w:pStyle w:val="FootnoteText"/>
        <w:rPr>
          <w:sz w:val="24"/>
          <w:szCs w:val="24"/>
        </w:rPr>
      </w:pPr>
      <w:r>
        <w:rPr>
          <w:rStyle w:val="FootnoteReference"/>
          <w:sz w:val="24"/>
          <w:szCs w:val="24"/>
        </w:rPr>
        <w:footnoteRef/>
      </w:r>
      <w:r>
        <w:rPr>
          <w:sz w:val="24"/>
          <w:szCs w:val="24"/>
        </w:rPr>
        <w:t xml:space="preserve"> a. g. e. 1051-1052</w:t>
      </w:r>
    </w:p>
  </w:footnote>
  <w:footnote w:id="791">
    <w:p w:rsidR="00412403" w:rsidRDefault="00412403">
      <w:pPr>
        <w:pStyle w:val="FootnoteText"/>
        <w:rPr>
          <w:sz w:val="24"/>
          <w:szCs w:val="24"/>
        </w:rPr>
      </w:pPr>
      <w:r>
        <w:rPr>
          <w:rStyle w:val="FootnoteReference"/>
          <w:sz w:val="24"/>
          <w:szCs w:val="24"/>
        </w:rPr>
        <w:footnoteRef/>
      </w:r>
      <w:r>
        <w:rPr>
          <w:sz w:val="24"/>
          <w:szCs w:val="24"/>
        </w:rPr>
        <w:t xml:space="preserve"> a. g. e. 1505</w:t>
      </w:r>
    </w:p>
  </w:footnote>
  <w:footnote w:id="792">
    <w:p w:rsidR="00412403" w:rsidRDefault="00412403">
      <w:pPr>
        <w:pStyle w:val="FootnoteText"/>
        <w:rPr>
          <w:sz w:val="24"/>
          <w:szCs w:val="24"/>
        </w:rPr>
      </w:pPr>
      <w:r>
        <w:rPr>
          <w:rStyle w:val="FootnoteReference"/>
          <w:sz w:val="24"/>
          <w:szCs w:val="24"/>
        </w:rPr>
        <w:footnoteRef/>
      </w:r>
      <w:r>
        <w:rPr>
          <w:sz w:val="24"/>
          <w:szCs w:val="24"/>
        </w:rPr>
        <w:t xml:space="preserve"> a. g. e. 2361</w:t>
      </w:r>
    </w:p>
  </w:footnote>
  <w:footnote w:id="793">
    <w:p w:rsidR="00412403" w:rsidRDefault="00412403">
      <w:pPr>
        <w:pStyle w:val="FootnoteText"/>
        <w:rPr>
          <w:sz w:val="24"/>
          <w:szCs w:val="24"/>
        </w:rPr>
      </w:pPr>
      <w:r>
        <w:rPr>
          <w:rStyle w:val="FootnoteReference"/>
          <w:sz w:val="24"/>
          <w:szCs w:val="24"/>
        </w:rPr>
        <w:footnoteRef/>
      </w:r>
      <w:r>
        <w:rPr>
          <w:sz w:val="24"/>
          <w:szCs w:val="24"/>
        </w:rPr>
        <w:t xml:space="preserve"> Bihar , 78/7/59</w:t>
      </w:r>
    </w:p>
  </w:footnote>
  <w:footnote w:id="794">
    <w:p w:rsidR="00412403" w:rsidRDefault="00412403">
      <w:pPr>
        <w:pStyle w:val="FootnoteText"/>
        <w:rPr>
          <w:sz w:val="24"/>
          <w:szCs w:val="24"/>
        </w:rPr>
      </w:pPr>
      <w:r>
        <w:rPr>
          <w:rStyle w:val="FootnoteReference"/>
          <w:sz w:val="24"/>
          <w:szCs w:val="24"/>
        </w:rPr>
        <w:footnoteRef/>
      </w:r>
      <w:r>
        <w:rPr>
          <w:sz w:val="24"/>
          <w:szCs w:val="24"/>
        </w:rPr>
        <w:t xml:space="preserve"> Gurer'ul-Hikem , 301</w:t>
      </w:r>
    </w:p>
  </w:footnote>
  <w:footnote w:id="795">
    <w:p w:rsidR="00412403" w:rsidRDefault="00412403">
      <w:pPr>
        <w:pStyle w:val="FootnoteText"/>
        <w:rPr>
          <w:sz w:val="24"/>
          <w:szCs w:val="24"/>
        </w:rPr>
      </w:pPr>
      <w:r>
        <w:rPr>
          <w:rStyle w:val="FootnoteReference"/>
          <w:sz w:val="24"/>
          <w:szCs w:val="24"/>
        </w:rPr>
        <w:footnoteRef/>
      </w:r>
      <w:r>
        <w:rPr>
          <w:sz w:val="24"/>
          <w:szCs w:val="24"/>
        </w:rPr>
        <w:t xml:space="preserve"> Nehc'ül-Belağa , 147. hutbe</w:t>
      </w:r>
    </w:p>
  </w:footnote>
  <w:footnote w:id="796">
    <w:p w:rsidR="00412403" w:rsidRDefault="00412403">
      <w:pPr>
        <w:pStyle w:val="FootnoteText"/>
        <w:rPr>
          <w:sz w:val="24"/>
          <w:szCs w:val="24"/>
        </w:rPr>
      </w:pPr>
      <w:r>
        <w:rPr>
          <w:rStyle w:val="FootnoteReference"/>
          <w:sz w:val="24"/>
          <w:szCs w:val="24"/>
        </w:rPr>
        <w:footnoteRef/>
      </w:r>
      <w:r>
        <w:rPr>
          <w:sz w:val="24"/>
          <w:szCs w:val="24"/>
        </w:rPr>
        <w:t xml:space="preserve"> Maide , 6</w:t>
      </w:r>
    </w:p>
  </w:footnote>
  <w:footnote w:id="797">
    <w:p w:rsidR="00412403" w:rsidRDefault="00412403">
      <w:pPr>
        <w:pStyle w:val="FootnoteText"/>
        <w:rPr>
          <w:sz w:val="24"/>
          <w:szCs w:val="24"/>
        </w:rPr>
      </w:pPr>
      <w:r>
        <w:rPr>
          <w:rStyle w:val="FootnoteReference"/>
          <w:sz w:val="24"/>
          <w:szCs w:val="24"/>
        </w:rPr>
        <w:footnoteRef/>
      </w:r>
      <w:r>
        <w:rPr>
          <w:sz w:val="24"/>
          <w:szCs w:val="24"/>
        </w:rPr>
        <w:t xml:space="preserve"> Bihar , 80/238/12</w:t>
      </w:r>
    </w:p>
  </w:footnote>
  <w:footnote w:id="798">
    <w:p w:rsidR="00412403" w:rsidRDefault="00412403">
      <w:pPr>
        <w:pStyle w:val="FootnoteText"/>
        <w:rPr>
          <w:sz w:val="24"/>
          <w:szCs w:val="24"/>
        </w:rPr>
      </w:pPr>
      <w:r>
        <w:rPr>
          <w:rStyle w:val="FootnoteReference"/>
          <w:sz w:val="24"/>
          <w:szCs w:val="24"/>
        </w:rPr>
        <w:footnoteRef/>
      </w:r>
      <w:r>
        <w:rPr>
          <w:sz w:val="24"/>
          <w:szCs w:val="24"/>
        </w:rPr>
        <w:t xml:space="preserve"> el-Kafi , 3/72/8</w:t>
      </w:r>
    </w:p>
  </w:footnote>
  <w:footnote w:id="799">
    <w:p w:rsidR="00412403" w:rsidRDefault="00412403">
      <w:pPr>
        <w:pStyle w:val="FootnoteText"/>
        <w:rPr>
          <w:sz w:val="24"/>
          <w:szCs w:val="24"/>
        </w:rPr>
      </w:pPr>
      <w:r>
        <w:rPr>
          <w:rStyle w:val="FootnoteReference"/>
          <w:sz w:val="24"/>
          <w:szCs w:val="24"/>
        </w:rPr>
        <w:footnoteRef/>
      </w:r>
      <w:r>
        <w:rPr>
          <w:sz w:val="24"/>
          <w:szCs w:val="24"/>
        </w:rPr>
        <w:t xml:space="preserve"> Bihar , 80/237/11</w:t>
      </w:r>
    </w:p>
  </w:footnote>
  <w:footnote w:id="800">
    <w:p w:rsidR="00412403" w:rsidRDefault="00412403">
      <w:pPr>
        <w:pStyle w:val="FootnoteText"/>
        <w:rPr>
          <w:sz w:val="24"/>
          <w:szCs w:val="24"/>
        </w:rPr>
      </w:pPr>
      <w:r>
        <w:rPr>
          <w:rStyle w:val="FootnoteReference"/>
          <w:sz w:val="24"/>
          <w:szCs w:val="24"/>
        </w:rPr>
        <w:footnoteRef/>
      </w:r>
      <w:r>
        <w:rPr>
          <w:sz w:val="24"/>
          <w:szCs w:val="24"/>
        </w:rPr>
        <w:t xml:space="preserve"> Vesail’uş-Şia , 1/256/2</w:t>
      </w:r>
    </w:p>
  </w:footnote>
  <w:footnote w:id="801">
    <w:p w:rsidR="00412403" w:rsidRDefault="00412403">
      <w:pPr>
        <w:pStyle w:val="FootnoteText"/>
        <w:rPr>
          <w:sz w:val="24"/>
          <w:szCs w:val="24"/>
        </w:rPr>
      </w:pPr>
      <w:r>
        <w:rPr>
          <w:rStyle w:val="FootnoteReference"/>
          <w:sz w:val="24"/>
          <w:szCs w:val="24"/>
        </w:rPr>
        <w:footnoteRef/>
      </w:r>
      <w:r>
        <w:rPr>
          <w:sz w:val="24"/>
          <w:szCs w:val="24"/>
        </w:rPr>
        <w:t xml:space="preserve"> Bihar , 80/237/11</w:t>
      </w:r>
    </w:p>
  </w:footnote>
  <w:footnote w:id="802">
    <w:p w:rsidR="00412403" w:rsidRDefault="00412403">
      <w:pPr>
        <w:pStyle w:val="FootnoteText"/>
        <w:rPr>
          <w:sz w:val="24"/>
          <w:szCs w:val="24"/>
        </w:rPr>
      </w:pPr>
      <w:r>
        <w:rPr>
          <w:rStyle w:val="FootnoteReference"/>
          <w:sz w:val="24"/>
          <w:szCs w:val="24"/>
        </w:rPr>
        <w:footnoteRef/>
      </w:r>
      <w:r>
        <w:rPr>
          <w:sz w:val="24"/>
          <w:szCs w:val="24"/>
        </w:rPr>
        <w:t xml:space="preserve"> el-Fakih , 1/58/129</w:t>
      </w:r>
    </w:p>
  </w:footnote>
  <w:footnote w:id="803">
    <w:p w:rsidR="00412403" w:rsidRDefault="00412403">
      <w:pPr>
        <w:pStyle w:val="FootnoteText"/>
        <w:rPr>
          <w:sz w:val="24"/>
          <w:szCs w:val="24"/>
        </w:rPr>
      </w:pPr>
      <w:r>
        <w:rPr>
          <w:rStyle w:val="FootnoteReference"/>
          <w:sz w:val="24"/>
          <w:szCs w:val="24"/>
        </w:rPr>
        <w:footnoteRef/>
      </w:r>
      <w:r>
        <w:rPr>
          <w:sz w:val="24"/>
          <w:szCs w:val="24"/>
        </w:rPr>
        <w:t xml:space="preserve"> İlel’uş-Şerayi’ , 283/1</w:t>
      </w:r>
    </w:p>
  </w:footnote>
  <w:footnote w:id="804">
    <w:p w:rsidR="00412403" w:rsidRDefault="00412403">
      <w:pPr>
        <w:pStyle w:val="FootnoteText"/>
        <w:rPr>
          <w:sz w:val="24"/>
          <w:szCs w:val="24"/>
        </w:rPr>
      </w:pPr>
      <w:r>
        <w:rPr>
          <w:rStyle w:val="FootnoteReference"/>
          <w:sz w:val="24"/>
          <w:szCs w:val="24"/>
        </w:rPr>
        <w:footnoteRef/>
      </w:r>
      <w:r>
        <w:rPr>
          <w:sz w:val="24"/>
          <w:szCs w:val="24"/>
        </w:rPr>
        <w:t xml:space="preserve"> Bihar , 77/52/3</w:t>
      </w:r>
    </w:p>
  </w:footnote>
  <w:footnote w:id="805">
    <w:p w:rsidR="00412403" w:rsidRDefault="00412403">
      <w:pPr>
        <w:pStyle w:val="FootnoteText"/>
        <w:rPr>
          <w:sz w:val="24"/>
          <w:szCs w:val="24"/>
        </w:rPr>
      </w:pPr>
      <w:r>
        <w:rPr>
          <w:rStyle w:val="FootnoteReference"/>
          <w:sz w:val="24"/>
          <w:szCs w:val="24"/>
        </w:rPr>
        <w:footnoteRef/>
      </w:r>
      <w:r>
        <w:rPr>
          <w:sz w:val="24"/>
          <w:szCs w:val="24"/>
        </w:rPr>
        <w:t xml:space="preserve"> Kenz'ul-Ummal , 26059</w:t>
      </w:r>
    </w:p>
  </w:footnote>
  <w:footnote w:id="806">
    <w:p w:rsidR="00412403" w:rsidRDefault="00412403">
      <w:pPr>
        <w:pStyle w:val="FootnoteText"/>
        <w:rPr>
          <w:sz w:val="24"/>
          <w:szCs w:val="24"/>
        </w:rPr>
      </w:pPr>
      <w:r>
        <w:rPr>
          <w:rStyle w:val="FootnoteReference"/>
          <w:sz w:val="24"/>
          <w:szCs w:val="24"/>
        </w:rPr>
        <w:footnoteRef/>
      </w:r>
      <w:r>
        <w:rPr>
          <w:sz w:val="24"/>
          <w:szCs w:val="24"/>
        </w:rPr>
        <w:t xml:space="preserve"> a. g. e. 26039</w:t>
      </w:r>
    </w:p>
  </w:footnote>
  <w:footnote w:id="807">
    <w:p w:rsidR="00412403" w:rsidRDefault="00412403">
      <w:pPr>
        <w:pStyle w:val="FootnoteText"/>
        <w:rPr>
          <w:sz w:val="24"/>
          <w:szCs w:val="24"/>
        </w:rPr>
      </w:pPr>
      <w:r>
        <w:rPr>
          <w:rStyle w:val="FootnoteReference"/>
          <w:sz w:val="24"/>
          <w:szCs w:val="24"/>
        </w:rPr>
        <w:footnoteRef/>
      </w:r>
      <w:r>
        <w:rPr>
          <w:sz w:val="24"/>
          <w:szCs w:val="24"/>
        </w:rPr>
        <w:t xml:space="preserve"> a. g. e. 26027</w:t>
      </w:r>
    </w:p>
  </w:footnote>
  <w:footnote w:id="808">
    <w:p w:rsidR="00412403" w:rsidRDefault="00412403">
      <w:pPr>
        <w:pStyle w:val="FootnoteText"/>
        <w:rPr>
          <w:sz w:val="24"/>
          <w:szCs w:val="24"/>
        </w:rPr>
      </w:pPr>
      <w:r>
        <w:rPr>
          <w:rStyle w:val="FootnoteReference"/>
          <w:sz w:val="24"/>
          <w:szCs w:val="24"/>
        </w:rPr>
        <w:footnoteRef/>
      </w:r>
      <w:r>
        <w:rPr>
          <w:sz w:val="24"/>
          <w:szCs w:val="24"/>
        </w:rPr>
        <w:t xml:space="preserve"> a. g. e. 26031</w:t>
      </w:r>
    </w:p>
  </w:footnote>
  <w:footnote w:id="809">
    <w:p w:rsidR="00412403" w:rsidRDefault="00412403">
      <w:pPr>
        <w:pStyle w:val="FootnoteText"/>
        <w:rPr>
          <w:sz w:val="24"/>
          <w:szCs w:val="24"/>
        </w:rPr>
      </w:pPr>
      <w:r>
        <w:rPr>
          <w:rStyle w:val="FootnoteReference"/>
          <w:sz w:val="24"/>
          <w:szCs w:val="24"/>
        </w:rPr>
        <w:footnoteRef/>
      </w:r>
      <w:r>
        <w:rPr>
          <w:sz w:val="24"/>
          <w:szCs w:val="24"/>
        </w:rPr>
        <w:t xml:space="preserve"> a. g. e. 26030</w:t>
      </w:r>
    </w:p>
  </w:footnote>
  <w:footnote w:id="810">
    <w:p w:rsidR="00412403" w:rsidRDefault="00412403">
      <w:pPr>
        <w:pStyle w:val="FootnoteText"/>
        <w:rPr>
          <w:sz w:val="24"/>
          <w:szCs w:val="24"/>
        </w:rPr>
      </w:pPr>
      <w:r>
        <w:rPr>
          <w:rStyle w:val="FootnoteReference"/>
          <w:sz w:val="24"/>
          <w:szCs w:val="24"/>
        </w:rPr>
        <w:footnoteRef/>
      </w:r>
      <w:r>
        <w:rPr>
          <w:sz w:val="24"/>
          <w:szCs w:val="24"/>
        </w:rPr>
        <w:t xml:space="preserve"> İlel’uş-Şerayi’ , 279/1</w:t>
      </w:r>
    </w:p>
  </w:footnote>
  <w:footnote w:id="811">
    <w:p w:rsidR="00412403" w:rsidRDefault="00412403">
      <w:pPr>
        <w:pStyle w:val="FootnoteText"/>
        <w:rPr>
          <w:sz w:val="24"/>
          <w:szCs w:val="24"/>
        </w:rPr>
      </w:pPr>
      <w:r>
        <w:rPr>
          <w:rStyle w:val="FootnoteReference"/>
          <w:sz w:val="24"/>
          <w:szCs w:val="24"/>
        </w:rPr>
        <w:footnoteRef/>
      </w:r>
      <w:r>
        <w:rPr>
          <w:sz w:val="24"/>
          <w:szCs w:val="24"/>
        </w:rPr>
        <w:t xml:space="preserve"> a. g. e. 257/9</w:t>
      </w:r>
    </w:p>
  </w:footnote>
  <w:footnote w:id="812">
    <w:p w:rsidR="00412403" w:rsidRDefault="00412403">
      <w:pPr>
        <w:pStyle w:val="FootnoteText"/>
        <w:rPr>
          <w:sz w:val="24"/>
          <w:szCs w:val="24"/>
        </w:rPr>
      </w:pPr>
      <w:r>
        <w:rPr>
          <w:rStyle w:val="FootnoteReference"/>
          <w:sz w:val="24"/>
          <w:szCs w:val="24"/>
        </w:rPr>
        <w:footnoteRef/>
      </w:r>
      <w:r>
        <w:rPr>
          <w:sz w:val="24"/>
          <w:szCs w:val="24"/>
        </w:rPr>
        <w:t xml:space="preserve"> Bihar , 80/237/11</w:t>
      </w:r>
    </w:p>
  </w:footnote>
  <w:footnote w:id="813">
    <w:p w:rsidR="00412403" w:rsidRDefault="00412403">
      <w:pPr>
        <w:pStyle w:val="FootnoteText"/>
        <w:rPr>
          <w:sz w:val="24"/>
          <w:szCs w:val="24"/>
        </w:rPr>
      </w:pPr>
      <w:r>
        <w:rPr>
          <w:rStyle w:val="FootnoteReference"/>
          <w:sz w:val="24"/>
          <w:szCs w:val="24"/>
        </w:rPr>
        <w:footnoteRef/>
      </w:r>
      <w:r>
        <w:rPr>
          <w:sz w:val="24"/>
          <w:szCs w:val="24"/>
        </w:rPr>
        <w:t xml:space="preserve"> Emali’es-Seduk , 174/8</w:t>
      </w:r>
    </w:p>
  </w:footnote>
  <w:footnote w:id="814">
    <w:p w:rsidR="00412403" w:rsidRDefault="00412403">
      <w:pPr>
        <w:pStyle w:val="FootnoteText"/>
        <w:rPr>
          <w:sz w:val="24"/>
          <w:szCs w:val="24"/>
        </w:rPr>
      </w:pPr>
      <w:r>
        <w:rPr>
          <w:rStyle w:val="FootnoteReference"/>
          <w:sz w:val="24"/>
          <w:szCs w:val="24"/>
        </w:rPr>
        <w:footnoteRef/>
      </w:r>
      <w:r>
        <w:rPr>
          <w:sz w:val="24"/>
          <w:szCs w:val="24"/>
        </w:rPr>
        <w:t xml:space="preserve"> Sahih-i Müslim , 248</w:t>
      </w:r>
    </w:p>
  </w:footnote>
  <w:footnote w:id="815">
    <w:p w:rsidR="00412403" w:rsidRDefault="00412403">
      <w:pPr>
        <w:pStyle w:val="FootnoteText"/>
        <w:rPr>
          <w:sz w:val="24"/>
          <w:szCs w:val="24"/>
        </w:rPr>
      </w:pPr>
      <w:r>
        <w:rPr>
          <w:rStyle w:val="FootnoteReference"/>
          <w:sz w:val="24"/>
          <w:szCs w:val="24"/>
        </w:rPr>
        <w:footnoteRef/>
      </w:r>
      <w:r>
        <w:rPr>
          <w:sz w:val="24"/>
          <w:szCs w:val="24"/>
        </w:rPr>
        <w:t xml:space="preserve"> et-Terğib ve't-Terhib , 1/151/6</w:t>
      </w:r>
    </w:p>
  </w:footnote>
  <w:footnote w:id="816">
    <w:p w:rsidR="00412403" w:rsidRDefault="00412403">
      <w:pPr>
        <w:pStyle w:val="FootnoteText"/>
        <w:rPr>
          <w:sz w:val="24"/>
          <w:szCs w:val="24"/>
        </w:rPr>
      </w:pPr>
      <w:r>
        <w:rPr>
          <w:rStyle w:val="FootnoteReference"/>
          <w:sz w:val="24"/>
          <w:szCs w:val="24"/>
        </w:rPr>
        <w:footnoteRef/>
      </w:r>
      <w:r>
        <w:rPr>
          <w:sz w:val="24"/>
          <w:szCs w:val="24"/>
        </w:rPr>
        <w:t xml:space="preserve"> Bihar , 80/308/18</w:t>
      </w:r>
    </w:p>
  </w:footnote>
  <w:footnote w:id="817">
    <w:p w:rsidR="00412403" w:rsidRDefault="00412403">
      <w:pPr>
        <w:pStyle w:val="FootnoteText"/>
        <w:rPr>
          <w:sz w:val="24"/>
          <w:szCs w:val="24"/>
        </w:rPr>
      </w:pPr>
      <w:r>
        <w:rPr>
          <w:rStyle w:val="FootnoteReference"/>
          <w:sz w:val="24"/>
          <w:szCs w:val="24"/>
        </w:rPr>
        <w:footnoteRef/>
      </w:r>
      <w:r>
        <w:rPr>
          <w:sz w:val="24"/>
          <w:szCs w:val="24"/>
        </w:rPr>
        <w:t xml:space="preserve"> Bakara , 222</w:t>
      </w:r>
    </w:p>
  </w:footnote>
  <w:footnote w:id="818">
    <w:p w:rsidR="00412403" w:rsidRDefault="00412403">
      <w:pPr>
        <w:pStyle w:val="FootnoteText"/>
        <w:rPr>
          <w:sz w:val="24"/>
          <w:szCs w:val="24"/>
        </w:rPr>
      </w:pPr>
      <w:r>
        <w:rPr>
          <w:rStyle w:val="FootnoteReference"/>
          <w:sz w:val="24"/>
          <w:szCs w:val="24"/>
        </w:rPr>
        <w:footnoteRef/>
      </w:r>
      <w:r>
        <w:rPr>
          <w:sz w:val="24"/>
          <w:szCs w:val="24"/>
        </w:rPr>
        <w:t xml:space="preserve"> Vakia , 79</w:t>
      </w:r>
    </w:p>
  </w:footnote>
  <w:footnote w:id="819">
    <w:p w:rsidR="00412403" w:rsidRDefault="00412403">
      <w:pPr>
        <w:pStyle w:val="FootnoteText"/>
        <w:rPr>
          <w:sz w:val="24"/>
          <w:szCs w:val="24"/>
        </w:rPr>
      </w:pPr>
      <w:r>
        <w:rPr>
          <w:rStyle w:val="FootnoteReference"/>
          <w:sz w:val="24"/>
          <w:szCs w:val="24"/>
        </w:rPr>
        <w:footnoteRef/>
      </w:r>
      <w:r>
        <w:rPr>
          <w:sz w:val="24"/>
          <w:szCs w:val="24"/>
        </w:rPr>
        <w:t xml:space="preserve"> Emali’el-Müfid , 60/5</w:t>
      </w:r>
    </w:p>
  </w:footnote>
  <w:footnote w:id="820">
    <w:p w:rsidR="00412403" w:rsidRDefault="00412403">
      <w:pPr>
        <w:pStyle w:val="FootnoteText"/>
        <w:rPr>
          <w:sz w:val="24"/>
          <w:szCs w:val="24"/>
        </w:rPr>
      </w:pPr>
      <w:r>
        <w:rPr>
          <w:rStyle w:val="FootnoteReference"/>
          <w:sz w:val="24"/>
          <w:szCs w:val="24"/>
        </w:rPr>
        <w:footnoteRef/>
      </w:r>
      <w:r>
        <w:rPr>
          <w:sz w:val="24"/>
          <w:szCs w:val="24"/>
        </w:rPr>
        <w:t xml:space="preserve"> Kenz'ul-Ummal , 26066</w:t>
      </w:r>
    </w:p>
  </w:footnote>
  <w:footnote w:id="821">
    <w:p w:rsidR="00412403" w:rsidRDefault="00412403">
      <w:pPr>
        <w:pStyle w:val="FootnoteText"/>
        <w:rPr>
          <w:sz w:val="24"/>
          <w:szCs w:val="24"/>
        </w:rPr>
      </w:pPr>
      <w:r>
        <w:rPr>
          <w:rStyle w:val="FootnoteReference"/>
          <w:sz w:val="24"/>
          <w:szCs w:val="24"/>
        </w:rPr>
        <w:footnoteRef/>
      </w:r>
      <w:r>
        <w:rPr>
          <w:sz w:val="24"/>
          <w:szCs w:val="24"/>
        </w:rPr>
        <w:t xml:space="preserve"> a. g. e. 26065</w:t>
      </w:r>
    </w:p>
  </w:footnote>
  <w:footnote w:id="822">
    <w:p w:rsidR="00412403" w:rsidRDefault="00412403">
      <w:pPr>
        <w:pStyle w:val="FootnoteText"/>
        <w:rPr>
          <w:sz w:val="24"/>
          <w:szCs w:val="24"/>
        </w:rPr>
      </w:pPr>
      <w:r>
        <w:rPr>
          <w:rStyle w:val="FootnoteReference"/>
          <w:sz w:val="24"/>
          <w:szCs w:val="24"/>
        </w:rPr>
        <w:footnoteRef/>
      </w:r>
      <w:r>
        <w:rPr>
          <w:sz w:val="24"/>
          <w:szCs w:val="24"/>
        </w:rPr>
        <w:t xml:space="preserve"> a. g. e. 25999</w:t>
      </w:r>
    </w:p>
  </w:footnote>
  <w:footnote w:id="823">
    <w:p w:rsidR="00412403" w:rsidRDefault="00412403">
      <w:pPr>
        <w:pStyle w:val="FootnoteText"/>
        <w:rPr>
          <w:sz w:val="24"/>
          <w:szCs w:val="24"/>
        </w:rPr>
      </w:pPr>
      <w:r>
        <w:rPr>
          <w:rStyle w:val="FootnoteReference"/>
          <w:sz w:val="24"/>
          <w:szCs w:val="24"/>
        </w:rPr>
        <w:footnoteRef/>
      </w:r>
      <w:r>
        <w:rPr>
          <w:sz w:val="24"/>
          <w:szCs w:val="24"/>
        </w:rPr>
        <w:t xml:space="preserve"> a. g. e. 26042</w:t>
      </w:r>
    </w:p>
  </w:footnote>
  <w:footnote w:id="824">
    <w:p w:rsidR="00412403" w:rsidRDefault="00412403">
      <w:pPr>
        <w:pStyle w:val="FootnoteText"/>
        <w:rPr>
          <w:sz w:val="24"/>
          <w:szCs w:val="24"/>
        </w:rPr>
      </w:pPr>
      <w:r>
        <w:rPr>
          <w:rStyle w:val="FootnoteReference"/>
          <w:sz w:val="24"/>
          <w:szCs w:val="24"/>
        </w:rPr>
        <w:footnoteRef/>
      </w:r>
      <w:r>
        <w:rPr>
          <w:sz w:val="24"/>
          <w:szCs w:val="24"/>
        </w:rPr>
        <w:t xml:space="preserve"> Vesail’uş-Şia , 1/264/7</w:t>
      </w:r>
    </w:p>
  </w:footnote>
  <w:footnote w:id="825">
    <w:p w:rsidR="00412403" w:rsidRDefault="00412403">
      <w:pPr>
        <w:pStyle w:val="FootnoteText"/>
        <w:rPr>
          <w:sz w:val="24"/>
          <w:szCs w:val="24"/>
        </w:rPr>
      </w:pPr>
      <w:r>
        <w:rPr>
          <w:rStyle w:val="FootnoteReference"/>
          <w:sz w:val="24"/>
          <w:szCs w:val="24"/>
        </w:rPr>
        <w:footnoteRef/>
      </w:r>
      <w:r>
        <w:rPr>
          <w:sz w:val="24"/>
          <w:szCs w:val="24"/>
        </w:rPr>
        <w:t xml:space="preserve"> a. g. e. 1/265/8 ; Avail’ul-Lai , 1/23/2</w:t>
      </w:r>
    </w:p>
  </w:footnote>
  <w:footnote w:id="826">
    <w:p w:rsidR="00412403" w:rsidRDefault="00412403">
      <w:pPr>
        <w:pStyle w:val="FootnoteText"/>
        <w:rPr>
          <w:sz w:val="24"/>
          <w:szCs w:val="24"/>
        </w:rPr>
      </w:pPr>
      <w:r>
        <w:rPr>
          <w:rStyle w:val="FootnoteReference"/>
          <w:sz w:val="24"/>
          <w:szCs w:val="24"/>
        </w:rPr>
        <w:footnoteRef/>
      </w:r>
      <w:r>
        <w:rPr>
          <w:sz w:val="24"/>
          <w:szCs w:val="24"/>
        </w:rPr>
        <w:t xml:space="preserve"> el-Kafi , 3/25/4</w:t>
      </w:r>
    </w:p>
  </w:footnote>
  <w:footnote w:id="827">
    <w:p w:rsidR="00412403" w:rsidRDefault="00412403">
      <w:pPr>
        <w:pStyle w:val="FootnoteText"/>
        <w:rPr>
          <w:sz w:val="24"/>
          <w:szCs w:val="24"/>
        </w:rPr>
      </w:pPr>
      <w:r>
        <w:rPr>
          <w:rStyle w:val="FootnoteReference"/>
          <w:sz w:val="24"/>
          <w:szCs w:val="24"/>
        </w:rPr>
        <w:footnoteRef/>
      </w:r>
      <w:r>
        <w:rPr>
          <w:sz w:val="24"/>
          <w:szCs w:val="24"/>
        </w:rPr>
        <w:t xml:space="preserve"> Bihar , 78/45/50</w:t>
      </w:r>
    </w:p>
  </w:footnote>
  <w:footnote w:id="828">
    <w:p w:rsidR="00412403" w:rsidRDefault="00412403">
      <w:pPr>
        <w:pStyle w:val="FootnoteText"/>
        <w:rPr>
          <w:sz w:val="24"/>
          <w:szCs w:val="24"/>
        </w:rPr>
      </w:pPr>
      <w:r>
        <w:rPr>
          <w:rStyle w:val="FootnoteReference"/>
          <w:sz w:val="24"/>
          <w:szCs w:val="24"/>
        </w:rPr>
        <w:footnoteRef/>
      </w:r>
      <w:r>
        <w:rPr>
          <w:sz w:val="24"/>
          <w:szCs w:val="24"/>
        </w:rPr>
        <w:t xml:space="preserve"> a. g. e. 74/264/3</w:t>
      </w:r>
    </w:p>
  </w:footnote>
  <w:footnote w:id="829">
    <w:p w:rsidR="00412403" w:rsidRDefault="00412403">
      <w:pPr>
        <w:pStyle w:val="FootnoteText"/>
        <w:rPr>
          <w:sz w:val="24"/>
          <w:szCs w:val="24"/>
        </w:rPr>
      </w:pPr>
      <w:r>
        <w:rPr>
          <w:rStyle w:val="FootnoteReference"/>
          <w:sz w:val="24"/>
          <w:szCs w:val="24"/>
        </w:rPr>
        <w:footnoteRef/>
      </w:r>
      <w:r>
        <w:rPr>
          <w:sz w:val="24"/>
          <w:szCs w:val="24"/>
        </w:rPr>
        <w:t xml:space="preserve"> Sefinet’ul-Bihar , 8/525</w:t>
      </w:r>
    </w:p>
  </w:footnote>
  <w:footnote w:id="830">
    <w:p w:rsidR="00412403" w:rsidRDefault="00412403">
      <w:pPr>
        <w:pStyle w:val="FootnoteText"/>
        <w:rPr>
          <w:sz w:val="24"/>
          <w:szCs w:val="24"/>
        </w:rPr>
      </w:pPr>
      <w:r>
        <w:rPr>
          <w:rStyle w:val="FootnoteReference"/>
          <w:sz w:val="24"/>
          <w:szCs w:val="24"/>
        </w:rPr>
        <w:footnoteRef/>
      </w:r>
      <w:r>
        <w:rPr>
          <w:sz w:val="24"/>
          <w:szCs w:val="24"/>
        </w:rPr>
        <w:t xml:space="preserve"> Buğdaygillerden güzel kok</w:t>
      </w:r>
      <w:r>
        <w:rPr>
          <w:sz w:val="24"/>
          <w:szCs w:val="24"/>
        </w:rPr>
        <w:t>u</w:t>
      </w:r>
      <w:r>
        <w:rPr>
          <w:sz w:val="24"/>
          <w:szCs w:val="24"/>
        </w:rPr>
        <w:t>su olan bir bitkidir.</w:t>
      </w:r>
    </w:p>
  </w:footnote>
  <w:footnote w:id="831">
    <w:p w:rsidR="00412403" w:rsidRDefault="00412403">
      <w:pPr>
        <w:pStyle w:val="FootnoteText"/>
        <w:rPr>
          <w:sz w:val="24"/>
          <w:szCs w:val="24"/>
        </w:rPr>
      </w:pPr>
      <w:r>
        <w:rPr>
          <w:rStyle w:val="FootnoteReference"/>
          <w:sz w:val="24"/>
          <w:szCs w:val="24"/>
        </w:rPr>
        <w:footnoteRef/>
      </w:r>
      <w:r>
        <w:rPr>
          <w:sz w:val="24"/>
          <w:szCs w:val="24"/>
        </w:rPr>
        <w:t xml:space="preserve"> Çadırın etrafına bir badikart olu</w:t>
      </w:r>
      <w:r>
        <w:rPr>
          <w:sz w:val="24"/>
          <w:szCs w:val="24"/>
        </w:rPr>
        <w:t>ş</w:t>
      </w:r>
      <w:r>
        <w:rPr>
          <w:sz w:val="24"/>
          <w:szCs w:val="24"/>
        </w:rPr>
        <w:t xml:space="preserve">turmak için istifade edilen dikenli bir bitki çeşidi. </w:t>
      </w:r>
    </w:p>
  </w:footnote>
  <w:footnote w:id="832">
    <w:p w:rsidR="00412403" w:rsidRDefault="00412403">
      <w:pPr>
        <w:pStyle w:val="FootnoteText"/>
        <w:rPr>
          <w:sz w:val="24"/>
          <w:szCs w:val="24"/>
        </w:rPr>
      </w:pPr>
      <w:r>
        <w:rPr>
          <w:rStyle w:val="FootnoteReference"/>
          <w:sz w:val="24"/>
          <w:szCs w:val="24"/>
        </w:rPr>
        <w:footnoteRef/>
      </w:r>
      <w:r>
        <w:rPr>
          <w:sz w:val="24"/>
          <w:szCs w:val="24"/>
        </w:rPr>
        <w:t xml:space="preserve"> Tenbih'ul-Havatir , 1/38</w:t>
      </w:r>
    </w:p>
  </w:footnote>
  <w:footnote w:id="833">
    <w:p w:rsidR="00412403" w:rsidRDefault="00412403">
      <w:pPr>
        <w:pStyle w:val="FootnoteText"/>
        <w:rPr>
          <w:sz w:val="24"/>
          <w:szCs w:val="24"/>
        </w:rPr>
      </w:pPr>
      <w:r>
        <w:rPr>
          <w:rStyle w:val="FootnoteReference"/>
          <w:sz w:val="24"/>
          <w:szCs w:val="24"/>
        </w:rPr>
        <w:footnoteRef/>
      </w:r>
      <w:r>
        <w:rPr>
          <w:sz w:val="24"/>
          <w:szCs w:val="24"/>
        </w:rPr>
        <w:t xml:space="preserve"> Dur’ul-Mensur , 1/300</w:t>
      </w:r>
    </w:p>
  </w:footnote>
  <w:footnote w:id="834">
    <w:p w:rsidR="00412403" w:rsidRDefault="00412403">
      <w:pPr>
        <w:pStyle w:val="FootnoteText"/>
        <w:rPr>
          <w:sz w:val="24"/>
          <w:szCs w:val="24"/>
        </w:rPr>
      </w:pPr>
      <w:r>
        <w:rPr>
          <w:rStyle w:val="FootnoteReference"/>
          <w:sz w:val="24"/>
          <w:szCs w:val="24"/>
        </w:rPr>
        <w:footnoteRef/>
      </w:r>
      <w:r>
        <w:rPr>
          <w:sz w:val="24"/>
          <w:szCs w:val="24"/>
        </w:rPr>
        <w:t xml:space="preserve"> Nehc'ül-Belağa , 188. hutbe</w:t>
      </w:r>
    </w:p>
  </w:footnote>
  <w:footnote w:id="835">
    <w:p w:rsidR="00412403" w:rsidRDefault="00412403">
      <w:pPr>
        <w:pStyle w:val="FootnoteText"/>
        <w:rPr>
          <w:sz w:val="24"/>
          <w:szCs w:val="24"/>
        </w:rPr>
      </w:pPr>
      <w:r>
        <w:rPr>
          <w:rStyle w:val="FootnoteReference"/>
          <w:sz w:val="24"/>
          <w:szCs w:val="24"/>
        </w:rPr>
        <w:footnoteRef/>
      </w:r>
      <w:r>
        <w:rPr>
          <w:sz w:val="24"/>
          <w:szCs w:val="24"/>
        </w:rPr>
        <w:t xml:space="preserve"> a. g. e. 226.hutbe</w:t>
      </w:r>
    </w:p>
  </w:footnote>
  <w:footnote w:id="836">
    <w:p w:rsidR="00412403" w:rsidRDefault="00412403">
      <w:pPr>
        <w:pStyle w:val="FootnoteText"/>
        <w:rPr>
          <w:sz w:val="24"/>
          <w:szCs w:val="24"/>
        </w:rPr>
      </w:pPr>
      <w:r>
        <w:rPr>
          <w:rStyle w:val="FootnoteReference"/>
          <w:sz w:val="24"/>
          <w:szCs w:val="24"/>
        </w:rPr>
        <w:footnoteRef/>
      </w:r>
      <w:r>
        <w:rPr>
          <w:sz w:val="24"/>
          <w:szCs w:val="24"/>
        </w:rPr>
        <w:t xml:space="preserve"> a. g. e. 223.hutbe</w:t>
      </w:r>
    </w:p>
  </w:footnote>
  <w:footnote w:id="837">
    <w:p w:rsidR="00412403" w:rsidRDefault="00412403">
      <w:pPr>
        <w:pStyle w:val="FootnoteText"/>
        <w:rPr>
          <w:sz w:val="24"/>
          <w:szCs w:val="24"/>
        </w:rPr>
      </w:pPr>
      <w:r>
        <w:rPr>
          <w:rStyle w:val="FootnoteReference"/>
          <w:sz w:val="24"/>
          <w:szCs w:val="24"/>
        </w:rPr>
        <w:footnoteRef/>
      </w:r>
      <w:r>
        <w:rPr>
          <w:sz w:val="24"/>
          <w:szCs w:val="24"/>
        </w:rPr>
        <w:t xml:space="preserve"> Nahl suresi , 106. ayet</w:t>
      </w:r>
    </w:p>
  </w:footnote>
  <w:footnote w:id="838">
    <w:p w:rsidR="00412403" w:rsidRDefault="00412403">
      <w:pPr>
        <w:pStyle w:val="FootnoteText"/>
        <w:rPr>
          <w:sz w:val="24"/>
          <w:szCs w:val="24"/>
        </w:rPr>
      </w:pPr>
      <w:r>
        <w:rPr>
          <w:rStyle w:val="FootnoteReference"/>
          <w:sz w:val="24"/>
          <w:szCs w:val="24"/>
        </w:rPr>
        <w:footnoteRef/>
      </w:r>
      <w:r>
        <w:rPr>
          <w:sz w:val="24"/>
          <w:szCs w:val="24"/>
        </w:rPr>
        <w:t xml:space="preserve"> Al-i İmran suresi , 28. ayet</w:t>
      </w:r>
    </w:p>
  </w:footnote>
  <w:footnote w:id="839">
    <w:p w:rsidR="00412403" w:rsidRDefault="00412403">
      <w:pPr>
        <w:pStyle w:val="FootnoteText"/>
        <w:rPr>
          <w:sz w:val="24"/>
          <w:szCs w:val="24"/>
        </w:rPr>
      </w:pPr>
      <w:r>
        <w:rPr>
          <w:rStyle w:val="FootnoteReference"/>
          <w:sz w:val="24"/>
          <w:szCs w:val="24"/>
        </w:rPr>
        <w:footnoteRef/>
      </w:r>
      <w:r>
        <w:rPr>
          <w:sz w:val="24"/>
          <w:szCs w:val="24"/>
        </w:rPr>
        <w:t xml:space="preserve"> Teğabün suresi , 16. ayet</w:t>
      </w:r>
    </w:p>
  </w:footnote>
  <w:footnote w:id="840">
    <w:p w:rsidR="00412403" w:rsidRDefault="00412403">
      <w:pPr>
        <w:pStyle w:val="FootnoteText"/>
        <w:rPr>
          <w:sz w:val="24"/>
          <w:szCs w:val="24"/>
        </w:rPr>
      </w:pPr>
      <w:r>
        <w:rPr>
          <w:rStyle w:val="FootnoteReference"/>
          <w:sz w:val="24"/>
          <w:szCs w:val="24"/>
        </w:rPr>
        <w:footnoteRef/>
      </w:r>
      <w:r>
        <w:rPr>
          <w:sz w:val="24"/>
          <w:szCs w:val="24"/>
        </w:rPr>
        <w:t xml:space="preserve"> Al-i İmran suresi , 102. ayet</w:t>
      </w:r>
    </w:p>
  </w:footnote>
  <w:footnote w:id="841">
    <w:p w:rsidR="00412403" w:rsidRDefault="00412403">
      <w:pPr>
        <w:pStyle w:val="FootnoteText"/>
      </w:pPr>
      <w:r>
        <w:rPr>
          <w:rStyle w:val="FootnoteReference"/>
        </w:rPr>
        <w:footnoteRef/>
      </w:r>
      <w:r>
        <w:t xml:space="preserve"> Tefsir’ul Mizan, 4/125</w:t>
      </w:r>
    </w:p>
  </w:footnote>
  <w:footnote w:id="842">
    <w:p w:rsidR="00412403" w:rsidRDefault="00412403">
      <w:pPr>
        <w:pStyle w:val="FootnoteText"/>
        <w:rPr>
          <w:sz w:val="24"/>
          <w:szCs w:val="24"/>
        </w:rPr>
      </w:pPr>
      <w:r>
        <w:rPr>
          <w:rStyle w:val="FootnoteReference"/>
          <w:sz w:val="24"/>
          <w:szCs w:val="24"/>
        </w:rPr>
        <w:footnoteRef/>
      </w:r>
      <w:r>
        <w:rPr>
          <w:sz w:val="24"/>
          <w:szCs w:val="24"/>
        </w:rPr>
        <w:t xml:space="preserve"> Bakara , 84</w:t>
      </w:r>
    </w:p>
  </w:footnote>
  <w:footnote w:id="843">
    <w:p w:rsidR="00412403" w:rsidRDefault="00412403">
      <w:pPr>
        <w:pStyle w:val="FootnoteText"/>
        <w:rPr>
          <w:sz w:val="24"/>
          <w:szCs w:val="24"/>
        </w:rPr>
      </w:pPr>
      <w:r>
        <w:rPr>
          <w:rStyle w:val="FootnoteReference"/>
          <w:sz w:val="24"/>
          <w:szCs w:val="24"/>
        </w:rPr>
        <w:footnoteRef/>
      </w:r>
      <w:r>
        <w:rPr>
          <w:sz w:val="24"/>
          <w:szCs w:val="24"/>
        </w:rPr>
        <w:t xml:space="preserve"> Mümtehine , 8 , 9</w:t>
      </w:r>
    </w:p>
  </w:footnote>
  <w:footnote w:id="844">
    <w:p w:rsidR="00412403" w:rsidRDefault="00412403">
      <w:pPr>
        <w:pStyle w:val="FootnoteText"/>
        <w:rPr>
          <w:sz w:val="24"/>
          <w:szCs w:val="24"/>
        </w:rPr>
      </w:pPr>
      <w:r>
        <w:rPr>
          <w:rStyle w:val="FootnoteReference"/>
          <w:sz w:val="24"/>
          <w:szCs w:val="24"/>
        </w:rPr>
        <w:footnoteRef/>
      </w:r>
      <w:r>
        <w:rPr>
          <w:sz w:val="24"/>
          <w:szCs w:val="24"/>
        </w:rPr>
        <w:t xml:space="preserve"> Nehc'ül-Belağa , 27. hutbe</w:t>
      </w:r>
    </w:p>
  </w:footnote>
  <w:footnote w:id="845">
    <w:p w:rsidR="00412403" w:rsidRDefault="00412403">
      <w:pPr>
        <w:pStyle w:val="FootnoteText"/>
        <w:rPr>
          <w:sz w:val="24"/>
          <w:szCs w:val="24"/>
        </w:rPr>
      </w:pPr>
      <w:r>
        <w:rPr>
          <w:rStyle w:val="FootnoteReference"/>
          <w:sz w:val="24"/>
          <w:szCs w:val="24"/>
        </w:rPr>
        <w:footnoteRef/>
      </w:r>
      <w:r>
        <w:rPr>
          <w:sz w:val="24"/>
          <w:szCs w:val="24"/>
        </w:rPr>
        <w:t xml:space="preserve"> a. g. e. 29</w:t>
      </w:r>
    </w:p>
  </w:footnote>
  <w:footnote w:id="846">
    <w:p w:rsidR="00412403" w:rsidRDefault="00412403">
      <w:pPr>
        <w:pStyle w:val="FootnoteText"/>
        <w:rPr>
          <w:sz w:val="24"/>
          <w:szCs w:val="24"/>
        </w:rPr>
      </w:pPr>
      <w:r>
        <w:rPr>
          <w:rStyle w:val="FootnoteReference"/>
          <w:sz w:val="24"/>
          <w:szCs w:val="24"/>
        </w:rPr>
        <w:footnoteRef/>
      </w:r>
      <w:r>
        <w:rPr>
          <w:sz w:val="24"/>
          <w:szCs w:val="24"/>
        </w:rPr>
        <w:t xml:space="preserve"> Uyun-u Ahbar’ir-Rıza , 2/28/24</w:t>
      </w:r>
    </w:p>
  </w:footnote>
  <w:footnote w:id="847">
    <w:p w:rsidR="00412403" w:rsidRDefault="00412403">
      <w:pPr>
        <w:pStyle w:val="FootnoteText"/>
        <w:rPr>
          <w:sz w:val="24"/>
          <w:szCs w:val="24"/>
        </w:rPr>
      </w:pPr>
      <w:r>
        <w:rPr>
          <w:rStyle w:val="FootnoteReference"/>
          <w:sz w:val="24"/>
          <w:szCs w:val="24"/>
        </w:rPr>
        <w:footnoteRef/>
      </w:r>
      <w:r>
        <w:rPr>
          <w:sz w:val="24"/>
          <w:szCs w:val="24"/>
        </w:rPr>
        <w:t xml:space="preserve"> Nehc'ül-Belağa , 56. hikmet</w:t>
      </w:r>
    </w:p>
  </w:footnote>
  <w:footnote w:id="848">
    <w:p w:rsidR="00412403" w:rsidRDefault="00412403">
      <w:pPr>
        <w:pStyle w:val="FootnoteText"/>
        <w:rPr>
          <w:sz w:val="24"/>
          <w:szCs w:val="24"/>
        </w:rPr>
      </w:pPr>
      <w:r>
        <w:rPr>
          <w:rStyle w:val="FootnoteReference"/>
          <w:sz w:val="24"/>
          <w:szCs w:val="24"/>
        </w:rPr>
        <w:footnoteRef/>
      </w:r>
      <w:r>
        <w:rPr>
          <w:sz w:val="24"/>
          <w:szCs w:val="24"/>
        </w:rPr>
        <w:t xml:space="preserve"> Gurer'ul-Hikem , 7517</w:t>
      </w:r>
    </w:p>
  </w:footnote>
  <w:footnote w:id="849">
    <w:p w:rsidR="00412403" w:rsidRDefault="00412403">
      <w:pPr>
        <w:pStyle w:val="FootnoteText"/>
        <w:rPr>
          <w:sz w:val="24"/>
          <w:szCs w:val="24"/>
        </w:rPr>
      </w:pPr>
      <w:r>
        <w:rPr>
          <w:rStyle w:val="FootnoteReference"/>
          <w:sz w:val="24"/>
          <w:szCs w:val="24"/>
        </w:rPr>
        <w:footnoteRef/>
      </w:r>
      <w:r>
        <w:rPr>
          <w:sz w:val="24"/>
          <w:szCs w:val="24"/>
        </w:rPr>
        <w:t xml:space="preserve"> a. g. e. 1291-1292</w:t>
      </w:r>
    </w:p>
  </w:footnote>
  <w:footnote w:id="850">
    <w:p w:rsidR="00412403" w:rsidRDefault="00412403">
      <w:pPr>
        <w:pStyle w:val="FootnoteText"/>
        <w:rPr>
          <w:sz w:val="24"/>
          <w:szCs w:val="24"/>
        </w:rPr>
      </w:pPr>
      <w:r>
        <w:rPr>
          <w:rStyle w:val="FootnoteReference"/>
          <w:sz w:val="24"/>
          <w:szCs w:val="24"/>
        </w:rPr>
        <w:footnoteRef/>
      </w:r>
      <w:r>
        <w:rPr>
          <w:sz w:val="24"/>
          <w:szCs w:val="24"/>
        </w:rPr>
        <w:t xml:space="preserve"> a. g. e. 9276</w:t>
      </w:r>
    </w:p>
  </w:footnote>
  <w:footnote w:id="851">
    <w:p w:rsidR="00412403" w:rsidRDefault="00412403">
      <w:pPr>
        <w:pStyle w:val="FootnoteText"/>
        <w:rPr>
          <w:sz w:val="24"/>
          <w:szCs w:val="24"/>
        </w:rPr>
      </w:pPr>
      <w:r>
        <w:rPr>
          <w:rStyle w:val="FootnoteReference"/>
          <w:sz w:val="24"/>
          <w:szCs w:val="24"/>
        </w:rPr>
        <w:footnoteRef/>
      </w:r>
      <w:r>
        <w:rPr>
          <w:sz w:val="24"/>
          <w:szCs w:val="24"/>
        </w:rPr>
        <w:t xml:space="preserve"> Nehc'ül-Belağa , 442. hi</w:t>
      </w:r>
      <w:r>
        <w:rPr>
          <w:sz w:val="24"/>
          <w:szCs w:val="24"/>
        </w:rPr>
        <w:t>k</w:t>
      </w:r>
      <w:r>
        <w:rPr>
          <w:sz w:val="24"/>
          <w:szCs w:val="24"/>
        </w:rPr>
        <w:t>met</w:t>
      </w:r>
    </w:p>
  </w:footnote>
  <w:footnote w:id="852">
    <w:p w:rsidR="00412403" w:rsidRDefault="00412403">
      <w:pPr>
        <w:pStyle w:val="FootnoteText"/>
        <w:rPr>
          <w:sz w:val="24"/>
          <w:szCs w:val="24"/>
        </w:rPr>
      </w:pPr>
      <w:r>
        <w:rPr>
          <w:rStyle w:val="FootnoteReference"/>
          <w:sz w:val="24"/>
          <w:szCs w:val="24"/>
        </w:rPr>
        <w:footnoteRef/>
      </w:r>
      <w:r>
        <w:rPr>
          <w:sz w:val="24"/>
          <w:szCs w:val="24"/>
        </w:rPr>
        <w:t xml:space="preserve"> Gurer'ul-Hikem , 5712</w:t>
      </w:r>
    </w:p>
  </w:footnote>
  <w:footnote w:id="853">
    <w:p w:rsidR="00412403" w:rsidRDefault="00412403">
      <w:pPr>
        <w:pStyle w:val="FootnoteText"/>
        <w:rPr>
          <w:sz w:val="24"/>
          <w:szCs w:val="24"/>
        </w:rPr>
      </w:pPr>
      <w:r>
        <w:rPr>
          <w:rStyle w:val="FootnoteReference"/>
          <w:sz w:val="24"/>
          <w:szCs w:val="24"/>
        </w:rPr>
        <w:footnoteRef/>
      </w:r>
      <w:r>
        <w:rPr>
          <w:sz w:val="24"/>
          <w:szCs w:val="24"/>
        </w:rPr>
        <w:t xml:space="preserve"> el-İhtisas , 243 , 244</w:t>
      </w:r>
    </w:p>
  </w:footnote>
  <w:footnote w:id="854">
    <w:p w:rsidR="00412403" w:rsidRDefault="00412403">
      <w:pPr>
        <w:pStyle w:val="FootnoteText"/>
        <w:rPr>
          <w:sz w:val="24"/>
          <w:szCs w:val="24"/>
        </w:rPr>
      </w:pPr>
      <w:r>
        <w:rPr>
          <w:rStyle w:val="FootnoteReference"/>
          <w:sz w:val="24"/>
          <w:szCs w:val="24"/>
        </w:rPr>
        <w:footnoteRef/>
      </w:r>
      <w:r>
        <w:rPr>
          <w:sz w:val="24"/>
          <w:szCs w:val="24"/>
        </w:rPr>
        <w:t xml:space="preserve"> Bihar , 77/58/3</w:t>
      </w:r>
    </w:p>
  </w:footnote>
  <w:footnote w:id="855">
    <w:p w:rsidR="00412403" w:rsidRDefault="00412403">
      <w:pPr>
        <w:pStyle w:val="FootnoteText"/>
        <w:rPr>
          <w:sz w:val="24"/>
          <w:szCs w:val="24"/>
        </w:rPr>
      </w:pPr>
      <w:r>
        <w:rPr>
          <w:rStyle w:val="FootnoteReference"/>
          <w:sz w:val="24"/>
          <w:szCs w:val="24"/>
        </w:rPr>
        <w:footnoteRef/>
      </w:r>
      <w:r>
        <w:rPr>
          <w:sz w:val="24"/>
          <w:szCs w:val="24"/>
        </w:rPr>
        <w:t xml:space="preserve"> Nehc'ül-Belağa , 26. hutbe</w:t>
      </w:r>
    </w:p>
  </w:footnote>
  <w:footnote w:id="856">
    <w:p w:rsidR="00412403" w:rsidRDefault="00412403">
      <w:pPr>
        <w:pStyle w:val="FootnoteText"/>
        <w:rPr>
          <w:sz w:val="24"/>
          <w:szCs w:val="24"/>
        </w:rPr>
      </w:pPr>
      <w:r>
        <w:rPr>
          <w:rStyle w:val="FootnoteReference"/>
          <w:sz w:val="24"/>
          <w:szCs w:val="24"/>
        </w:rPr>
        <w:footnoteRef/>
      </w:r>
      <w:r>
        <w:rPr>
          <w:sz w:val="24"/>
          <w:szCs w:val="24"/>
        </w:rPr>
        <w:t xml:space="preserve"> a. g. e. 13</w:t>
      </w:r>
    </w:p>
  </w:footnote>
  <w:footnote w:id="857">
    <w:p w:rsidR="00412403" w:rsidRDefault="00412403">
      <w:pPr>
        <w:pStyle w:val="FootnoteText"/>
        <w:rPr>
          <w:sz w:val="24"/>
          <w:szCs w:val="24"/>
        </w:rPr>
      </w:pPr>
      <w:r>
        <w:rPr>
          <w:rStyle w:val="FootnoteReference"/>
          <w:sz w:val="24"/>
          <w:szCs w:val="24"/>
        </w:rPr>
        <w:footnoteRef/>
      </w:r>
      <w:r>
        <w:rPr>
          <w:sz w:val="24"/>
          <w:szCs w:val="24"/>
        </w:rPr>
        <w:t xml:space="preserve"> a. g. e. 109. hutbe</w:t>
      </w:r>
    </w:p>
  </w:footnote>
  <w:footnote w:id="858">
    <w:p w:rsidR="00412403" w:rsidRDefault="00412403">
      <w:pPr>
        <w:pStyle w:val="FootnoteText"/>
        <w:rPr>
          <w:sz w:val="24"/>
          <w:szCs w:val="24"/>
        </w:rPr>
      </w:pPr>
      <w:r>
        <w:rPr>
          <w:rStyle w:val="FootnoteReference"/>
          <w:sz w:val="24"/>
          <w:szCs w:val="24"/>
        </w:rPr>
        <w:footnoteRef/>
      </w:r>
      <w:r>
        <w:rPr>
          <w:sz w:val="24"/>
          <w:szCs w:val="24"/>
        </w:rPr>
        <w:t xml:space="preserve"> a. g. e. 27. mektup</w:t>
      </w:r>
    </w:p>
  </w:footnote>
  <w:footnote w:id="859">
    <w:p w:rsidR="00412403" w:rsidRDefault="00412403">
      <w:pPr>
        <w:pStyle w:val="FootnoteText"/>
        <w:rPr>
          <w:sz w:val="24"/>
          <w:szCs w:val="24"/>
        </w:rPr>
      </w:pPr>
      <w:r>
        <w:rPr>
          <w:rStyle w:val="FootnoteReference"/>
          <w:sz w:val="24"/>
          <w:szCs w:val="24"/>
        </w:rPr>
        <w:footnoteRef/>
      </w:r>
      <w:r>
        <w:rPr>
          <w:sz w:val="24"/>
          <w:szCs w:val="24"/>
        </w:rPr>
        <w:t xml:space="preserve"> Rum , 60</w:t>
      </w:r>
    </w:p>
  </w:footnote>
  <w:footnote w:id="860">
    <w:p w:rsidR="00412403" w:rsidRDefault="00412403">
      <w:pPr>
        <w:pStyle w:val="FootnoteText"/>
        <w:rPr>
          <w:sz w:val="24"/>
          <w:szCs w:val="24"/>
        </w:rPr>
      </w:pPr>
      <w:r>
        <w:rPr>
          <w:rStyle w:val="FootnoteReference"/>
          <w:sz w:val="24"/>
          <w:szCs w:val="24"/>
        </w:rPr>
        <w:footnoteRef/>
      </w:r>
      <w:r>
        <w:rPr>
          <w:sz w:val="24"/>
          <w:szCs w:val="24"/>
        </w:rPr>
        <w:t>Gafir , 77</w:t>
      </w:r>
    </w:p>
  </w:footnote>
  <w:footnote w:id="861">
    <w:p w:rsidR="00412403" w:rsidRDefault="00412403">
      <w:pPr>
        <w:pStyle w:val="FootnoteText"/>
        <w:rPr>
          <w:sz w:val="24"/>
          <w:szCs w:val="24"/>
        </w:rPr>
      </w:pPr>
      <w:r>
        <w:rPr>
          <w:rStyle w:val="FootnoteReference"/>
          <w:sz w:val="24"/>
          <w:szCs w:val="24"/>
        </w:rPr>
        <w:footnoteRef/>
      </w:r>
      <w:r>
        <w:rPr>
          <w:sz w:val="24"/>
          <w:szCs w:val="24"/>
        </w:rPr>
        <w:t xml:space="preserve"> Al-i İmran , 9</w:t>
      </w:r>
    </w:p>
  </w:footnote>
  <w:footnote w:id="862">
    <w:p w:rsidR="00412403" w:rsidRDefault="00412403">
      <w:pPr>
        <w:pStyle w:val="FootnoteText"/>
        <w:rPr>
          <w:sz w:val="24"/>
          <w:szCs w:val="24"/>
        </w:rPr>
      </w:pPr>
      <w:r>
        <w:rPr>
          <w:rStyle w:val="FootnoteReference"/>
          <w:sz w:val="24"/>
          <w:szCs w:val="24"/>
        </w:rPr>
        <w:footnoteRef/>
      </w:r>
      <w:r>
        <w:rPr>
          <w:sz w:val="24"/>
          <w:szCs w:val="24"/>
        </w:rPr>
        <w:t xml:space="preserve"> Ra’d , 21</w:t>
      </w:r>
    </w:p>
  </w:footnote>
  <w:footnote w:id="863">
    <w:p w:rsidR="00412403" w:rsidRDefault="00412403">
      <w:pPr>
        <w:pStyle w:val="FootnoteText"/>
        <w:rPr>
          <w:sz w:val="24"/>
          <w:szCs w:val="24"/>
        </w:rPr>
      </w:pPr>
      <w:r>
        <w:rPr>
          <w:rStyle w:val="FootnoteReference"/>
          <w:sz w:val="24"/>
          <w:szCs w:val="24"/>
        </w:rPr>
        <w:footnoteRef/>
      </w:r>
      <w:r>
        <w:rPr>
          <w:sz w:val="24"/>
          <w:szCs w:val="24"/>
        </w:rPr>
        <w:t xml:space="preserve"> et-Tevhid , 406/3</w:t>
      </w:r>
    </w:p>
  </w:footnote>
  <w:footnote w:id="864">
    <w:p w:rsidR="00412403" w:rsidRDefault="00412403">
      <w:pPr>
        <w:pStyle w:val="FootnoteText"/>
        <w:rPr>
          <w:sz w:val="24"/>
          <w:szCs w:val="24"/>
        </w:rPr>
      </w:pPr>
      <w:r>
        <w:rPr>
          <w:rStyle w:val="FootnoteReference"/>
          <w:sz w:val="24"/>
          <w:szCs w:val="24"/>
        </w:rPr>
        <w:footnoteRef/>
      </w:r>
      <w:r>
        <w:rPr>
          <w:sz w:val="24"/>
          <w:szCs w:val="24"/>
        </w:rPr>
        <w:t xml:space="preserve"> Kenz'ul-Ummal , 10416</w:t>
      </w:r>
    </w:p>
  </w:footnote>
  <w:footnote w:id="865">
    <w:p w:rsidR="00412403" w:rsidRDefault="00412403">
      <w:pPr>
        <w:pStyle w:val="FootnoteText"/>
        <w:rPr>
          <w:sz w:val="24"/>
          <w:szCs w:val="24"/>
        </w:rPr>
      </w:pPr>
      <w:r>
        <w:rPr>
          <w:rStyle w:val="FootnoteReference"/>
          <w:sz w:val="24"/>
          <w:szCs w:val="24"/>
        </w:rPr>
        <w:footnoteRef/>
      </w:r>
      <w:r>
        <w:rPr>
          <w:sz w:val="24"/>
          <w:szCs w:val="24"/>
        </w:rPr>
        <w:t xml:space="preserve"> Nehc'ül-Belağa , 110. hutbe</w:t>
      </w:r>
    </w:p>
  </w:footnote>
  <w:footnote w:id="866">
    <w:p w:rsidR="00412403" w:rsidRDefault="00412403">
      <w:pPr>
        <w:pStyle w:val="FootnoteText"/>
        <w:rPr>
          <w:sz w:val="24"/>
          <w:szCs w:val="24"/>
        </w:rPr>
      </w:pPr>
      <w:r>
        <w:rPr>
          <w:rStyle w:val="FootnoteReference"/>
          <w:sz w:val="24"/>
          <w:szCs w:val="24"/>
        </w:rPr>
        <w:footnoteRef/>
      </w:r>
      <w:r>
        <w:rPr>
          <w:sz w:val="24"/>
          <w:szCs w:val="24"/>
        </w:rPr>
        <w:t xml:space="preserve"> a. g. e. 157</w:t>
      </w:r>
    </w:p>
  </w:footnote>
  <w:footnote w:id="867">
    <w:p w:rsidR="00412403" w:rsidRDefault="00412403">
      <w:pPr>
        <w:pStyle w:val="FootnoteText"/>
        <w:rPr>
          <w:sz w:val="24"/>
          <w:szCs w:val="24"/>
        </w:rPr>
      </w:pPr>
      <w:r>
        <w:rPr>
          <w:rStyle w:val="FootnoteReference"/>
          <w:sz w:val="24"/>
          <w:szCs w:val="24"/>
        </w:rPr>
        <w:footnoteRef/>
      </w:r>
      <w:r>
        <w:rPr>
          <w:sz w:val="24"/>
          <w:szCs w:val="24"/>
        </w:rPr>
        <w:t xml:space="preserve"> a. g. e. 185</w:t>
      </w:r>
    </w:p>
  </w:footnote>
  <w:footnote w:id="868">
    <w:p w:rsidR="00412403" w:rsidRDefault="00412403">
      <w:pPr>
        <w:pStyle w:val="FootnoteText"/>
        <w:rPr>
          <w:sz w:val="24"/>
          <w:szCs w:val="24"/>
        </w:rPr>
      </w:pPr>
      <w:r>
        <w:rPr>
          <w:rStyle w:val="FootnoteReference"/>
          <w:sz w:val="24"/>
          <w:szCs w:val="24"/>
        </w:rPr>
        <w:footnoteRef/>
      </w:r>
      <w:r>
        <w:rPr>
          <w:sz w:val="24"/>
          <w:szCs w:val="24"/>
        </w:rPr>
        <w:t xml:space="preserve"> Kenz'ul-Ummal , 6866</w:t>
      </w:r>
    </w:p>
  </w:footnote>
  <w:footnote w:id="869">
    <w:p w:rsidR="00412403" w:rsidRDefault="00412403">
      <w:pPr>
        <w:pStyle w:val="FootnoteText"/>
        <w:rPr>
          <w:sz w:val="24"/>
          <w:szCs w:val="24"/>
        </w:rPr>
      </w:pPr>
      <w:r>
        <w:rPr>
          <w:rStyle w:val="FootnoteReference"/>
          <w:sz w:val="24"/>
          <w:szCs w:val="24"/>
        </w:rPr>
        <w:footnoteRef/>
      </w:r>
      <w:r>
        <w:rPr>
          <w:sz w:val="24"/>
          <w:szCs w:val="24"/>
        </w:rPr>
        <w:t xml:space="preserve"> a. g. e. 6865</w:t>
      </w:r>
    </w:p>
  </w:footnote>
  <w:footnote w:id="870">
    <w:p w:rsidR="00412403" w:rsidRDefault="00412403">
      <w:pPr>
        <w:pStyle w:val="FootnoteText"/>
        <w:rPr>
          <w:sz w:val="24"/>
          <w:szCs w:val="24"/>
        </w:rPr>
      </w:pPr>
      <w:r>
        <w:rPr>
          <w:rStyle w:val="FootnoteReference"/>
          <w:sz w:val="24"/>
          <w:szCs w:val="24"/>
        </w:rPr>
        <w:footnoteRef/>
      </w:r>
      <w:r>
        <w:rPr>
          <w:sz w:val="24"/>
          <w:szCs w:val="24"/>
        </w:rPr>
        <w:t xml:space="preserve"> a. g. e. 6870</w:t>
      </w:r>
    </w:p>
  </w:footnote>
  <w:footnote w:id="871">
    <w:p w:rsidR="00412403" w:rsidRDefault="00412403">
      <w:pPr>
        <w:pStyle w:val="FootnoteText"/>
        <w:rPr>
          <w:sz w:val="24"/>
          <w:szCs w:val="24"/>
        </w:rPr>
      </w:pPr>
      <w:r>
        <w:rPr>
          <w:rStyle w:val="FootnoteReference"/>
          <w:sz w:val="24"/>
          <w:szCs w:val="24"/>
        </w:rPr>
        <w:footnoteRef/>
      </w:r>
      <w:r>
        <w:rPr>
          <w:sz w:val="24"/>
          <w:szCs w:val="24"/>
        </w:rPr>
        <w:t xml:space="preserve"> Bihar , 75/96/18</w:t>
      </w:r>
    </w:p>
  </w:footnote>
  <w:footnote w:id="872">
    <w:p w:rsidR="00412403" w:rsidRDefault="00412403">
      <w:pPr>
        <w:pStyle w:val="FootnoteText"/>
        <w:rPr>
          <w:sz w:val="24"/>
          <w:szCs w:val="24"/>
        </w:rPr>
      </w:pPr>
      <w:r>
        <w:rPr>
          <w:rStyle w:val="FootnoteReference"/>
          <w:sz w:val="24"/>
          <w:szCs w:val="24"/>
        </w:rPr>
        <w:footnoteRef/>
      </w:r>
      <w:r>
        <w:rPr>
          <w:sz w:val="24"/>
          <w:szCs w:val="24"/>
        </w:rPr>
        <w:t xml:space="preserve"> Kenz'ul-Ummal , 6876</w:t>
      </w:r>
    </w:p>
  </w:footnote>
  <w:footnote w:id="873">
    <w:p w:rsidR="00412403" w:rsidRDefault="00412403">
      <w:pPr>
        <w:pStyle w:val="FootnoteText"/>
        <w:rPr>
          <w:sz w:val="24"/>
          <w:szCs w:val="24"/>
        </w:rPr>
      </w:pPr>
      <w:r>
        <w:rPr>
          <w:rStyle w:val="FootnoteReference"/>
          <w:sz w:val="24"/>
          <w:szCs w:val="24"/>
        </w:rPr>
        <w:footnoteRef/>
      </w:r>
      <w:r>
        <w:rPr>
          <w:sz w:val="24"/>
          <w:szCs w:val="24"/>
        </w:rPr>
        <w:t xml:space="preserve"> Gurer'ul-Hikem , 9692</w:t>
      </w:r>
    </w:p>
  </w:footnote>
  <w:footnote w:id="874">
    <w:p w:rsidR="00412403" w:rsidRDefault="00412403">
      <w:pPr>
        <w:pStyle w:val="FootnoteText"/>
        <w:rPr>
          <w:sz w:val="24"/>
          <w:szCs w:val="24"/>
        </w:rPr>
      </w:pPr>
      <w:r>
        <w:rPr>
          <w:rStyle w:val="FootnoteReference"/>
          <w:sz w:val="24"/>
          <w:szCs w:val="24"/>
        </w:rPr>
        <w:footnoteRef/>
      </w:r>
      <w:r>
        <w:rPr>
          <w:sz w:val="24"/>
          <w:szCs w:val="24"/>
        </w:rPr>
        <w:t xml:space="preserve"> Bihar , 75/97/20</w:t>
      </w:r>
    </w:p>
  </w:footnote>
  <w:footnote w:id="875">
    <w:p w:rsidR="00412403" w:rsidRDefault="00412403">
      <w:pPr>
        <w:pStyle w:val="FootnoteText"/>
        <w:rPr>
          <w:sz w:val="24"/>
          <w:szCs w:val="24"/>
        </w:rPr>
      </w:pPr>
      <w:r>
        <w:rPr>
          <w:rStyle w:val="FootnoteReference"/>
          <w:sz w:val="24"/>
          <w:szCs w:val="24"/>
        </w:rPr>
        <w:footnoteRef/>
      </w:r>
      <w:r>
        <w:rPr>
          <w:sz w:val="24"/>
          <w:szCs w:val="24"/>
        </w:rPr>
        <w:t xml:space="preserve"> Kenz'ul-Ummal , 6872</w:t>
      </w:r>
    </w:p>
  </w:footnote>
  <w:footnote w:id="876">
    <w:p w:rsidR="00412403" w:rsidRDefault="00412403">
      <w:pPr>
        <w:pStyle w:val="FootnoteText"/>
        <w:rPr>
          <w:sz w:val="24"/>
          <w:szCs w:val="24"/>
        </w:rPr>
      </w:pPr>
      <w:r>
        <w:rPr>
          <w:rStyle w:val="FootnoteReference"/>
          <w:sz w:val="24"/>
          <w:szCs w:val="24"/>
        </w:rPr>
        <w:footnoteRef/>
      </w:r>
      <w:r>
        <w:rPr>
          <w:sz w:val="24"/>
          <w:szCs w:val="24"/>
        </w:rPr>
        <w:t xml:space="preserve"> a. g. e. 6868</w:t>
      </w:r>
    </w:p>
  </w:footnote>
  <w:footnote w:id="877">
    <w:p w:rsidR="00412403" w:rsidRDefault="00412403">
      <w:pPr>
        <w:pStyle w:val="FootnoteText"/>
        <w:rPr>
          <w:sz w:val="24"/>
          <w:szCs w:val="24"/>
        </w:rPr>
      </w:pPr>
      <w:r>
        <w:rPr>
          <w:rStyle w:val="FootnoteReference"/>
          <w:sz w:val="24"/>
          <w:szCs w:val="24"/>
        </w:rPr>
        <w:footnoteRef/>
      </w:r>
      <w:r>
        <w:rPr>
          <w:sz w:val="24"/>
          <w:szCs w:val="24"/>
        </w:rPr>
        <w:t xml:space="preserve"> Gurer'ul-Hikem , 10063 , 10064</w:t>
      </w:r>
    </w:p>
  </w:footnote>
  <w:footnote w:id="878">
    <w:p w:rsidR="00412403" w:rsidRDefault="00412403">
      <w:pPr>
        <w:pStyle w:val="FootnoteText"/>
        <w:rPr>
          <w:sz w:val="24"/>
          <w:szCs w:val="24"/>
        </w:rPr>
      </w:pPr>
      <w:r>
        <w:rPr>
          <w:rStyle w:val="FootnoteReference"/>
          <w:sz w:val="24"/>
          <w:szCs w:val="24"/>
        </w:rPr>
        <w:footnoteRef/>
      </w:r>
      <w:r>
        <w:rPr>
          <w:sz w:val="24"/>
          <w:szCs w:val="24"/>
        </w:rPr>
        <w:t xml:space="preserve"> a. g. e. 2183</w:t>
      </w:r>
    </w:p>
  </w:footnote>
  <w:footnote w:id="879">
    <w:p w:rsidR="00412403" w:rsidRDefault="00412403">
      <w:pPr>
        <w:pStyle w:val="FootnoteText"/>
        <w:rPr>
          <w:sz w:val="24"/>
          <w:szCs w:val="24"/>
        </w:rPr>
      </w:pPr>
      <w:r>
        <w:rPr>
          <w:rStyle w:val="FootnoteReference"/>
          <w:sz w:val="24"/>
          <w:szCs w:val="24"/>
        </w:rPr>
        <w:footnoteRef/>
      </w:r>
      <w:r>
        <w:rPr>
          <w:sz w:val="24"/>
          <w:szCs w:val="24"/>
        </w:rPr>
        <w:t xml:space="preserve"> a. g. e. 2249</w:t>
      </w:r>
    </w:p>
  </w:footnote>
  <w:footnote w:id="880">
    <w:p w:rsidR="00412403" w:rsidRDefault="00412403">
      <w:pPr>
        <w:pStyle w:val="FootnoteText"/>
        <w:rPr>
          <w:sz w:val="24"/>
          <w:szCs w:val="24"/>
        </w:rPr>
      </w:pPr>
      <w:r>
        <w:rPr>
          <w:rStyle w:val="FootnoteReference"/>
          <w:sz w:val="24"/>
          <w:szCs w:val="24"/>
        </w:rPr>
        <w:footnoteRef/>
      </w:r>
      <w:r>
        <w:rPr>
          <w:sz w:val="24"/>
          <w:szCs w:val="24"/>
        </w:rPr>
        <w:t xml:space="preserve"> Nehc'ül-Belağa , 336. hi</w:t>
      </w:r>
      <w:r>
        <w:rPr>
          <w:sz w:val="24"/>
          <w:szCs w:val="24"/>
        </w:rPr>
        <w:t>k</w:t>
      </w:r>
      <w:r>
        <w:rPr>
          <w:sz w:val="24"/>
          <w:szCs w:val="24"/>
        </w:rPr>
        <w:t>met</w:t>
      </w:r>
    </w:p>
  </w:footnote>
  <w:footnote w:id="881">
    <w:p w:rsidR="00412403" w:rsidRDefault="00412403">
      <w:pPr>
        <w:pStyle w:val="FootnoteText"/>
        <w:rPr>
          <w:sz w:val="24"/>
          <w:szCs w:val="24"/>
        </w:rPr>
      </w:pPr>
      <w:r>
        <w:rPr>
          <w:rStyle w:val="FootnoteReference"/>
          <w:sz w:val="24"/>
          <w:szCs w:val="24"/>
        </w:rPr>
        <w:footnoteRef/>
      </w:r>
      <w:r>
        <w:rPr>
          <w:sz w:val="24"/>
          <w:szCs w:val="24"/>
        </w:rPr>
        <w:t xml:space="preserve"> Gurer'ul-Hikem , 1646 , 1647</w:t>
      </w:r>
    </w:p>
  </w:footnote>
  <w:footnote w:id="882">
    <w:p w:rsidR="00412403" w:rsidRDefault="00412403">
      <w:pPr>
        <w:pStyle w:val="FootnoteText"/>
        <w:rPr>
          <w:sz w:val="24"/>
          <w:szCs w:val="24"/>
        </w:rPr>
      </w:pPr>
      <w:r>
        <w:rPr>
          <w:rStyle w:val="FootnoteReference"/>
          <w:sz w:val="24"/>
          <w:szCs w:val="24"/>
        </w:rPr>
        <w:footnoteRef/>
      </w:r>
      <w:r>
        <w:rPr>
          <w:sz w:val="24"/>
          <w:szCs w:val="24"/>
        </w:rPr>
        <w:t xml:space="preserve"> a. g. e. 1134</w:t>
      </w:r>
    </w:p>
  </w:footnote>
  <w:footnote w:id="883">
    <w:p w:rsidR="00412403" w:rsidRDefault="00412403">
      <w:pPr>
        <w:pStyle w:val="FootnoteText"/>
        <w:rPr>
          <w:sz w:val="24"/>
          <w:szCs w:val="24"/>
        </w:rPr>
      </w:pPr>
      <w:r>
        <w:rPr>
          <w:rStyle w:val="FootnoteReference"/>
          <w:sz w:val="24"/>
          <w:szCs w:val="24"/>
        </w:rPr>
        <w:footnoteRef/>
      </w:r>
      <w:r>
        <w:rPr>
          <w:sz w:val="24"/>
          <w:szCs w:val="24"/>
        </w:rPr>
        <w:t xml:space="preserve"> et-Terğib ve't-Terhib , 4/9/12</w:t>
      </w:r>
    </w:p>
  </w:footnote>
  <w:footnote w:id="884">
    <w:p w:rsidR="00412403" w:rsidRDefault="00412403">
      <w:pPr>
        <w:pStyle w:val="FootnoteText"/>
        <w:rPr>
          <w:sz w:val="24"/>
          <w:szCs w:val="24"/>
        </w:rPr>
      </w:pPr>
      <w:r>
        <w:rPr>
          <w:rStyle w:val="FootnoteReference"/>
          <w:sz w:val="24"/>
          <w:szCs w:val="24"/>
        </w:rPr>
        <w:footnoteRef/>
      </w:r>
      <w:r>
        <w:rPr>
          <w:sz w:val="24"/>
          <w:szCs w:val="24"/>
        </w:rPr>
        <w:t xml:space="preserve"> Mekarim'ul-Ahlak , 1/57/39</w:t>
      </w:r>
    </w:p>
  </w:footnote>
  <w:footnote w:id="885">
    <w:p w:rsidR="00412403" w:rsidRDefault="00412403">
      <w:pPr>
        <w:pStyle w:val="FootnoteText"/>
        <w:rPr>
          <w:sz w:val="24"/>
          <w:szCs w:val="24"/>
        </w:rPr>
      </w:pPr>
      <w:r>
        <w:rPr>
          <w:rStyle w:val="FootnoteReference"/>
          <w:sz w:val="24"/>
          <w:szCs w:val="24"/>
        </w:rPr>
        <w:footnoteRef/>
      </w:r>
      <w:r>
        <w:rPr>
          <w:sz w:val="24"/>
          <w:szCs w:val="24"/>
        </w:rPr>
        <w:t xml:space="preserve"> a. g. e. s. 64/63</w:t>
      </w:r>
    </w:p>
  </w:footnote>
  <w:footnote w:id="886">
    <w:p w:rsidR="00412403" w:rsidRDefault="00412403">
      <w:pPr>
        <w:pStyle w:val="FootnoteText"/>
        <w:rPr>
          <w:sz w:val="24"/>
          <w:szCs w:val="24"/>
        </w:rPr>
      </w:pPr>
      <w:r>
        <w:rPr>
          <w:rStyle w:val="FootnoteReference"/>
          <w:sz w:val="24"/>
          <w:szCs w:val="24"/>
        </w:rPr>
        <w:footnoteRef/>
      </w:r>
      <w:r>
        <w:rPr>
          <w:sz w:val="24"/>
          <w:szCs w:val="24"/>
        </w:rPr>
        <w:t xml:space="preserve"> Bihar , 75/94/10</w:t>
      </w:r>
    </w:p>
  </w:footnote>
  <w:footnote w:id="887">
    <w:p w:rsidR="00412403" w:rsidRDefault="00412403">
      <w:pPr>
        <w:pStyle w:val="FootnoteText"/>
        <w:rPr>
          <w:sz w:val="24"/>
          <w:szCs w:val="24"/>
        </w:rPr>
      </w:pPr>
      <w:r>
        <w:rPr>
          <w:rStyle w:val="FootnoteReference"/>
          <w:sz w:val="24"/>
          <w:szCs w:val="24"/>
        </w:rPr>
        <w:footnoteRef/>
      </w:r>
      <w:r>
        <w:rPr>
          <w:sz w:val="24"/>
          <w:szCs w:val="24"/>
        </w:rPr>
        <w:t xml:space="preserve"> Gurer'ul-Hikem , 10297</w:t>
      </w:r>
    </w:p>
  </w:footnote>
  <w:footnote w:id="888">
    <w:p w:rsidR="00412403" w:rsidRDefault="00412403">
      <w:pPr>
        <w:pStyle w:val="FootnoteText"/>
        <w:rPr>
          <w:sz w:val="24"/>
          <w:szCs w:val="24"/>
        </w:rPr>
      </w:pPr>
      <w:r>
        <w:rPr>
          <w:rStyle w:val="FootnoteReference"/>
          <w:sz w:val="24"/>
          <w:szCs w:val="24"/>
        </w:rPr>
        <w:footnoteRef/>
      </w:r>
      <w:r>
        <w:rPr>
          <w:sz w:val="24"/>
          <w:szCs w:val="24"/>
        </w:rPr>
        <w:t xml:space="preserve"> Bihar , 78/250/94</w:t>
      </w:r>
    </w:p>
  </w:footnote>
  <w:footnote w:id="889">
    <w:p w:rsidR="00412403" w:rsidRDefault="00412403">
      <w:pPr>
        <w:pStyle w:val="FootnoteText"/>
        <w:rPr>
          <w:sz w:val="24"/>
          <w:szCs w:val="24"/>
        </w:rPr>
      </w:pPr>
      <w:r>
        <w:rPr>
          <w:rStyle w:val="FootnoteReference"/>
          <w:sz w:val="24"/>
          <w:szCs w:val="24"/>
        </w:rPr>
        <w:footnoteRef/>
      </w:r>
      <w:r>
        <w:rPr>
          <w:sz w:val="24"/>
          <w:szCs w:val="24"/>
        </w:rPr>
        <w:t xml:space="preserve"> el-Fakih , 3/165/3610</w:t>
      </w:r>
    </w:p>
  </w:footnote>
  <w:footnote w:id="890">
    <w:p w:rsidR="00412403" w:rsidRDefault="00412403">
      <w:pPr>
        <w:pStyle w:val="FootnoteText"/>
        <w:rPr>
          <w:sz w:val="24"/>
          <w:szCs w:val="24"/>
        </w:rPr>
      </w:pPr>
      <w:r>
        <w:rPr>
          <w:rStyle w:val="FootnoteReference"/>
          <w:sz w:val="24"/>
          <w:szCs w:val="24"/>
        </w:rPr>
        <w:footnoteRef/>
      </w:r>
      <w:r>
        <w:rPr>
          <w:sz w:val="24"/>
          <w:szCs w:val="24"/>
        </w:rPr>
        <w:t xml:space="preserve"> Saf , 2 , 3</w:t>
      </w:r>
    </w:p>
  </w:footnote>
  <w:footnote w:id="891">
    <w:p w:rsidR="00412403" w:rsidRDefault="00412403">
      <w:pPr>
        <w:pStyle w:val="FootnoteText"/>
        <w:rPr>
          <w:sz w:val="24"/>
          <w:szCs w:val="24"/>
        </w:rPr>
      </w:pPr>
      <w:r>
        <w:rPr>
          <w:rStyle w:val="FootnoteReference"/>
          <w:sz w:val="24"/>
          <w:szCs w:val="24"/>
        </w:rPr>
        <w:footnoteRef/>
      </w:r>
      <w:r>
        <w:rPr>
          <w:sz w:val="24"/>
          <w:szCs w:val="24"/>
        </w:rPr>
        <w:t xml:space="preserve"> Bihar , 75/96/17</w:t>
      </w:r>
    </w:p>
  </w:footnote>
  <w:footnote w:id="892">
    <w:p w:rsidR="00412403" w:rsidRDefault="00412403">
      <w:pPr>
        <w:pStyle w:val="FootnoteText"/>
        <w:rPr>
          <w:sz w:val="24"/>
          <w:szCs w:val="24"/>
        </w:rPr>
      </w:pPr>
      <w:r>
        <w:rPr>
          <w:rStyle w:val="FootnoteReference"/>
          <w:sz w:val="24"/>
          <w:szCs w:val="24"/>
        </w:rPr>
        <w:footnoteRef/>
      </w:r>
      <w:r>
        <w:rPr>
          <w:sz w:val="24"/>
          <w:szCs w:val="24"/>
        </w:rPr>
        <w:t xml:space="preserve"> el-Kafi , 2/363/1</w:t>
      </w:r>
    </w:p>
  </w:footnote>
  <w:footnote w:id="893">
    <w:p w:rsidR="00412403" w:rsidRDefault="00412403">
      <w:pPr>
        <w:pStyle w:val="FootnoteText"/>
        <w:rPr>
          <w:sz w:val="24"/>
          <w:szCs w:val="24"/>
        </w:rPr>
      </w:pPr>
      <w:r>
        <w:rPr>
          <w:rStyle w:val="FootnoteReference"/>
          <w:sz w:val="24"/>
          <w:szCs w:val="24"/>
        </w:rPr>
        <w:footnoteRef/>
      </w:r>
      <w:r>
        <w:rPr>
          <w:sz w:val="24"/>
          <w:szCs w:val="24"/>
        </w:rPr>
        <w:t xml:space="preserve"> Nehc'ül-Belağa , 53. mektup</w:t>
      </w:r>
    </w:p>
  </w:footnote>
  <w:footnote w:id="894">
    <w:p w:rsidR="00412403" w:rsidRDefault="00412403">
      <w:pPr>
        <w:pStyle w:val="FootnoteText"/>
        <w:rPr>
          <w:sz w:val="24"/>
          <w:szCs w:val="24"/>
        </w:rPr>
      </w:pPr>
      <w:r>
        <w:rPr>
          <w:rStyle w:val="FootnoteReference"/>
          <w:sz w:val="24"/>
          <w:szCs w:val="24"/>
        </w:rPr>
        <w:footnoteRef/>
      </w:r>
      <w:r>
        <w:rPr>
          <w:sz w:val="24"/>
          <w:szCs w:val="24"/>
        </w:rPr>
        <w:t xml:space="preserve"> Kenz'ul-Ummal , 6869</w:t>
      </w:r>
    </w:p>
  </w:footnote>
  <w:footnote w:id="895">
    <w:p w:rsidR="00412403" w:rsidRDefault="00412403">
      <w:pPr>
        <w:pStyle w:val="FootnoteText"/>
        <w:rPr>
          <w:sz w:val="24"/>
          <w:szCs w:val="24"/>
        </w:rPr>
      </w:pPr>
      <w:r>
        <w:rPr>
          <w:rStyle w:val="FootnoteReference"/>
          <w:sz w:val="24"/>
          <w:szCs w:val="24"/>
        </w:rPr>
        <w:footnoteRef/>
      </w:r>
      <w:r>
        <w:rPr>
          <w:sz w:val="24"/>
          <w:szCs w:val="24"/>
        </w:rPr>
        <w:t xml:space="preserve"> a. g. e. 6871</w:t>
      </w:r>
    </w:p>
  </w:footnote>
  <w:footnote w:id="896">
    <w:p w:rsidR="00412403" w:rsidRDefault="00412403">
      <w:pPr>
        <w:pStyle w:val="FootnoteText"/>
        <w:rPr>
          <w:sz w:val="24"/>
          <w:szCs w:val="24"/>
        </w:rPr>
      </w:pPr>
      <w:r>
        <w:rPr>
          <w:rStyle w:val="FootnoteReference"/>
          <w:sz w:val="24"/>
          <w:szCs w:val="24"/>
        </w:rPr>
        <w:footnoteRef/>
      </w:r>
      <w:r>
        <w:rPr>
          <w:sz w:val="24"/>
          <w:szCs w:val="24"/>
        </w:rPr>
        <w:t xml:space="preserve"> Bihar , 104/73/23</w:t>
      </w:r>
    </w:p>
  </w:footnote>
  <w:footnote w:id="897">
    <w:p w:rsidR="00412403" w:rsidRDefault="00412403">
      <w:pPr>
        <w:pStyle w:val="FootnoteText"/>
        <w:rPr>
          <w:sz w:val="24"/>
          <w:szCs w:val="24"/>
        </w:rPr>
      </w:pPr>
      <w:r>
        <w:rPr>
          <w:rStyle w:val="FootnoteReference"/>
          <w:sz w:val="24"/>
          <w:szCs w:val="24"/>
        </w:rPr>
        <w:footnoteRef/>
      </w:r>
      <w:r>
        <w:rPr>
          <w:sz w:val="24"/>
          <w:szCs w:val="24"/>
        </w:rPr>
        <w:t xml:space="preserve"> Nehc'ül-Belağa , 289. hi</w:t>
      </w:r>
      <w:r>
        <w:rPr>
          <w:sz w:val="24"/>
          <w:szCs w:val="24"/>
        </w:rPr>
        <w:t>k</w:t>
      </w:r>
      <w:r>
        <w:rPr>
          <w:sz w:val="24"/>
          <w:szCs w:val="24"/>
        </w:rPr>
        <w:t>met</w:t>
      </w:r>
    </w:p>
  </w:footnote>
  <w:footnote w:id="898">
    <w:p w:rsidR="00412403" w:rsidRDefault="00412403">
      <w:pPr>
        <w:pStyle w:val="FootnoteText"/>
        <w:rPr>
          <w:sz w:val="24"/>
          <w:szCs w:val="24"/>
        </w:rPr>
      </w:pPr>
      <w:r>
        <w:rPr>
          <w:rStyle w:val="FootnoteReference"/>
          <w:sz w:val="24"/>
          <w:szCs w:val="24"/>
        </w:rPr>
        <w:footnoteRef/>
      </w:r>
      <w:r>
        <w:rPr>
          <w:sz w:val="24"/>
          <w:szCs w:val="24"/>
        </w:rPr>
        <w:t xml:space="preserve"> Yunus , 57</w:t>
      </w:r>
    </w:p>
  </w:footnote>
  <w:footnote w:id="899">
    <w:p w:rsidR="00412403" w:rsidRDefault="00412403">
      <w:pPr>
        <w:pStyle w:val="FootnoteText"/>
        <w:rPr>
          <w:sz w:val="24"/>
          <w:szCs w:val="24"/>
        </w:rPr>
      </w:pPr>
      <w:r>
        <w:rPr>
          <w:rStyle w:val="FootnoteReference"/>
          <w:sz w:val="24"/>
          <w:szCs w:val="24"/>
        </w:rPr>
        <w:footnoteRef/>
      </w:r>
      <w:r>
        <w:rPr>
          <w:sz w:val="24"/>
          <w:szCs w:val="24"/>
        </w:rPr>
        <w:t xml:space="preserve"> Nehc'ül-Belağa , 31. mektup</w:t>
      </w:r>
    </w:p>
  </w:footnote>
  <w:footnote w:id="900">
    <w:p w:rsidR="00412403" w:rsidRDefault="00412403">
      <w:pPr>
        <w:pStyle w:val="FootnoteText"/>
        <w:rPr>
          <w:sz w:val="24"/>
          <w:szCs w:val="24"/>
        </w:rPr>
      </w:pPr>
      <w:r>
        <w:rPr>
          <w:rStyle w:val="FootnoteReference"/>
          <w:sz w:val="24"/>
          <w:szCs w:val="24"/>
        </w:rPr>
        <w:footnoteRef/>
      </w:r>
      <w:r>
        <w:rPr>
          <w:sz w:val="24"/>
          <w:szCs w:val="24"/>
        </w:rPr>
        <w:t xml:space="preserve"> Gurer'ul-Hikem , 321</w:t>
      </w:r>
    </w:p>
  </w:footnote>
  <w:footnote w:id="901">
    <w:p w:rsidR="00412403" w:rsidRDefault="00412403">
      <w:pPr>
        <w:pStyle w:val="FootnoteText"/>
        <w:rPr>
          <w:sz w:val="24"/>
          <w:szCs w:val="24"/>
        </w:rPr>
      </w:pPr>
      <w:r>
        <w:rPr>
          <w:rStyle w:val="FootnoteReference"/>
          <w:sz w:val="24"/>
          <w:szCs w:val="24"/>
        </w:rPr>
        <w:footnoteRef/>
      </w:r>
      <w:r>
        <w:rPr>
          <w:sz w:val="24"/>
          <w:szCs w:val="24"/>
        </w:rPr>
        <w:t xml:space="preserve"> a. g. e. 1354</w:t>
      </w:r>
    </w:p>
  </w:footnote>
  <w:footnote w:id="902">
    <w:p w:rsidR="00412403" w:rsidRDefault="00412403">
      <w:pPr>
        <w:pStyle w:val="FootnoteText"/>
        <w:rPr>
          <w:sz w:val="24"/>
          <w:szCs w:val="24"/>
        </w:rPr>
      </w:pPr>
      <w:r>
        <w:rPr>
          <w:rStyle w:val="FootnoteReference"/>
          <w:sz w:val="24"/>
          <w:szCs w:val="24"/>
        </w:rPr>
        <w:footnoteRef/>
      </w:r>
      <w:r>
        <w:rPr>
          <w:sz w:val="24"/>
          <w:szCs w:val="24"/>
        </w:rPr>
        <w:t xml:space="preserve"> a. g. e. 4191</w:t>
      </w:r>
    </w:p>
  </w:footnote>
  <w:footnote w:id="903">
    <w:p w:rsidR="00412403" w:rsidRDefault="00412403">
      <w:pPr>
        <w:pStyle w:val="FootnoteText"/>
        <w:rPr>
          <w:sz w:val="24"/>
          <w:szCs w:val="24"/>
        </w:rPr>
      </w:pPr>
      <w:r>
        <w:rPr>
          <w:rStyle w:val="FootnoteReference"/>
          <w:sz w:val="24"/>
          <w:szCs w:val="24"/>
        </w:rPr>
        <w:footnoteRef/>
      </w:r>
      <w:r>
        <w:rPr>
          <w:sz w:val="24"/>
          <w:szCs w:val="24"/>
        </w:rPr>
        <w:t xml:space="preserve"> a. g. e. 4588</w:t>
      </w:r>
    </w:p>
  </w:footnote>
  <w:footnote w:id="904">
    <w:p w:rsidR="00412403" w:rsidRDefault="00412403">
      <w:pPr>
        <w:pStyle w:val="FootnoteText"/>
        <w:rPr>
          <w:sz w:val="24"/>
          <w:szCs w:val="24"/>
        </w:rPr>
      </w:pPr>
      <w:r>
        <w:rPr>
          <w:rStyle w:val="FootnoteReference"/>
          <w:sz w:val="24"/>
          <w:szCs w:val="24"/>
        </w:rPr>
        <w:footnoteRef/>
      </w:r>
      <w:r>
        <w:rPr>
          <w:sz w:val="24"/>
          <w:szCs w:val="24"/>
        </w:rPr>
        <w:t xml:space="preserve"> a. g. e. 9884</w:t>
      </w:r>
    </w:p>
  </w:footnote>
  <w:footnote w:id="905">
    <w:p w:rsidR="00412403" w:rsidRDefault="00412403">
      <w:pPr>
        <w:pStyle w:val="FootnoteText"/>
        <w:rPr>
          <w:sz w:val="24"/>
          <w:szCs w:val="24"/>
        </w:rPr>
      </w:pPr>
      <w:r>
        <w:rPr>
          <w:rStyle w:val="FootnoteReference"/>
          <w:sz w:val="24"/>
          <w:szCs w:val="24"/>
        </w:rPr>
        <w:footnoteRef/>
      </w:r>
      <w:r>
        <w:rPr>
          <w:sz w:val="24"/>
          <w:szCs w:val="24"/>
        </w:rPr>
        <w:t xml:space="preserve"> Kenz'ul-Ummal , 44155</w:t>
      </w:r>
    </w:p>
  </w:footnote>
  <w:footnote w:id="906">
    <w:p w:rsidR="00412403" w:rsidRDefault="00412403">
      <w:pPr>
        <w:pStyle w:val="FootnoteText"/>
        <w:rPr>
          <w:sz w:val="24"/>
          <w:szCs w:val="24"/>
        </w:rPr>
      </w:pPr>
      <w:r>
        <w:rPr>
          <w:rStyle w:val="FootnoteReference"/>
          <w:sz w:val="24"/>
          <w:szCs w:val="24"/>
        </w:rPr>
        <w:footnoteRef/>
      </w:r>
      <w:r>
        <w:rPr>
          <w:sz w:val="24"/>
          <w:szCs w:val="24"/>
        </w:rPr>
        <w:t xml:space="preserve"> a. g. e. 44232</w:t>
      </w:r>
    </w:p>
  </w:footnote>
  <w:footnote w:id="907">
    <w:p w:rsidR="00412403" w:rsidRDefault="00412403">
      <w:pPr>
        <w:pStyle w:val="FootnoteText"/>
        <w:rPr>
          <w:sz w:val="24"/>
          <w:szCs w:val="24"/>
        </w:rPr>
      </w:pPr>
      <w:r>
        <w:rPr>
          <w:rStyle w:val="FootnoteReference"/>
          <w:sz w:val="24"/>
          <w:szCs w:val="24"/>
        </w:rPr>
        <w:footnoteRef/>
      </w:r>
      <w:r>
        <w:rPr>
          <w:sz w:val="24"/>
          <w:szCs w:val="24"/>
        </w:rPr>
        <w:t xml:space="preserve"> el-Kafi , 2/459/23</w:t>
      </w:r>
    </w:p>
  </w:footnote>
  <w:footnote w:id="908">
    <w:p w:rsidR="00412403" w:rsidRDefault="00412403">
      <w:pPr>
        <w:pStyle w:val="FootnoteText"/>
        <w:rPr>
          <w:sz w:val="24"/>
          <w:szCs w:val="24"/>
        </w:rPr>
      </w:pPr>
      <w:r>
        <w:rPr>
          <w:rStyle w:val="FootnoteReference"/>
          <w:sz w:val="24"/>
          <w:szCs w:val="24"/>
        </w:rPr>
        <w:footnoteRef/>
      </w:r>
      <w:r>
        <w:rPr>
          <w:sz w:val="24"/>
          <w:szCs w:val="24"/>
        </w:rPr>
        <w:t xml:space="preserve"> Bihar , 78/306/1</w:t>
      </w:r>
    </w:p>
  </w:footnote>
  <w:footnote w:id="909">
    <w:p w:rsidR="00412403" w:rsidRDefault="00412403">
      <w:pPr>
        <w:pStyle w:val="FootnoteText"/>
        <w:rPr>
          <w:sz w:val="24"/>
          <w:szCs w:val="24"/>
        </w:rPr>
      </w:pPr>
      <w:r>
        <w:rPr>
          <w:rStyle w:val="FootnoteReference"/>
          <w:sz w:val="24"/>
          <w:szCs w:val="24"/>
        </w:rPr>
        <w:footnoteRef/>
      </w:r>
      <w:r>
        <w:rPr>
          <w:sz w:val="24"/>
          <w:szCs w:val="24"/>
        </w:rPr>
        <w:t xml:space="preserve"> Tuhef'ul-Ukul , 35</w:t>
      </w:r>
    </w:p>
  </w:footnote>
  <w:footnote w:id="910">
    <w:p w:rsidR="00412403" w:rsidRDefault="00412403">
      <w:pPr>
        <w:pStyle w:val="FootnoteText"/>
        <w:rPr>
          <w:sz w:val="24"/>
          <w:szCs w:val="24"/>
        </w:rPr>
      </w:pPr>
      <w:r>
        <w:rPr>
          <w:rStyle w:val="FootnoteReference"/>
          <w:sz w:val="24"/>
          <w:szCs w:val="24"/>
        </w:rPr>
        <w:footnoteRef/>
      </w:r>
      <w:r>
        <w:rPr>
          <w:sz w:val="24"/>
          <w:szCs w:val="24"/>
        </w:rPr>
        <w:t xml:space="preserve"> Şerh-i Nehc'ül-Belağa-i İbn-i Ebi'l-Hadid , 13/99</w:t>
      </w:r>
    </w:p>
  </w:footnote>
  <w:footnote w:id="911">
    <w:p w:rsidR="00412403" w:rsidRDefault="00412403">
      <w:pPr>
        <w:pStyle w:val="FootnoteText"/>
        <w:rPr>
          <w:sz w:val="24"/>
          <w:szCs w:val="24"/>
        </w:rPr>
      </w:pPr>
      <w:r>
        <w:rPr>
          <w:rStyle w:val="FootnoteReference"/>
          <w:sz w:val="24"/>
          <w:szCs w:val="24"/>
        </w:rPr>
        <w:footnoteRef/>
      </w:r>
      <w:r>
        <w:rPr>
          <w:sz w:val="24"/>
          <w:szCs w:val="24"/>
        </w:rPr>
        <w:t xml:space="preserve"> Tuhef'ul-Ukul , 85</w:t>
      </w:r>
    </w:p>
  </w:footnote>
  <w:footnote w:id="912">
    <w:p w:rsidR="00412403" w:rsidRDefault="00412403">
      <w:pPr>
        <w:pStyle w:val="FootnoteText"/>
        <w:rPr>
          <w:sz w:val="24"/>
          <w:szCs w:val="24"/>
        </w:rPr>
      </w:pPr>
      <w:r>
        <w:rPr>
          <w:rStyle w:val="FootnoteReference"/>
          <w:sz w:val="24"/>
          <w:szCs w:val="24"/>
        </w:rPr>
        <w:footnoteRef/>
      </w:r>
      <w:r>
        <w:rPr>
          <w:sz w:val="24"/>
          <w:szCs w:val="24"/>
        </w:rPr>
        <w:t xml:space="preserve"> a. g. e. 80</w:t>
      </w:r>
    </w:p>
  </w:footnote>
  <w:footnote w:id="913">
    <w:p w:rsidR="00412403" w:rsidRDefault="00412403">
      <w:pPr>
        <w:pStyle w:val="FootnoteText"/>
        <w:rPr>
          <w:sz w:val="24"/>
          <w:szCs w:val="24"/>
        </w:rPr>
      </w:pPr>
      <w:r>
        <w:rPr>
          <w:rStyle w:val="FootnoteReference"/>
          <w:sz w:val="24"/>
          <w:szCs w:val="24"/>
        </w:rPr>
        <w:footnoteRef/>
      </w:r>
      <w:r>
        <w:rPr>
          <w:sz w:val="24"/>
          <w:szCs w:val="24"/>
        </w:rPr>
        <w:t xml:space="preserve"> Gurer'ul-Hikem , 6459-6460</w:t>
      </w:r>
    </w:p>
  </w:footnote>
  <w:footnote w:id="914">
    <w:p w:rsidR="00412403" w:rsidRDefault="00412403">
      <w:pPr>
        <w:pStyle w:val="FootnoteText"/>
        <w:rPr>
          <w:sz w:val="24"/>
          <w:szCs w:val="24"/>
        </w:rPr>
      </w:pPr>
      <w:r>
        <w:rPr>
          <w:rStyle w:val="FootnoteReference"/>
          <w:sz w:val="24"/>
          <w:szCs w:val="24"/>
        </w:rPr>
        <w:footnoteRef/>
      </w:r>
      <w:r>
        <w:rPr>
          <w:sz w:val="24"/>
          <w:szCs w:val="24"/>
        </w:rPr>
        <w:t xml:space="preserve"> a. g. e. 7059</w:t>
      </w:r>
    </w:p>
  </w:footnote>
  <w:footnote w:id="915">
    <w:p w:rsidR="00412403" w:rsidRDefault="00412403">
      <w:pPr>
        <w:pStyle w:val="FootnoteText"/>
        <w:rPr>
          <w:sz w:val="24"/>
          <w:szCs w:val="24"/>
        </w:rPr>
      </w:pPr>
      <w:r>
        <w:rPr>
          <w:rStyle w:val="FootnoteReference"/>
          <w:sz w:val="24"/>
          <w:szCs w:val="24"/>
        </w:rPr>
        <w:footnoteRef/>
      </w:r>
      <w:r>
        <w:rPr>
          <w:sz w:val="24"/>
          <w:szCs w:val="24"/>
        </w:rPr>
        <w:t xml:space="preserve"> a. g. e. 8306</w:t>
      </w:r>
    </w:p>
  </w:footnote>
  <w:footnote w:id="916">
    <w:p w:rsidR="00412403" w:rsidRDefault="00412403">
      <w:pPr>
        <w:pStyle w:val="FootnoteText"/>
        <w:rPr>
          <w:sz w:val="24"/>
          <w:szCs w:val="24"/>
        </w:rPr>
      </w:pPr>
      <w:r>
        <w:rPr>
          <w:rStyle w:val="FootnoteReference"/>
          <w:sz w:val="24"/>
          <w:szCs w:val="24"/>
        </w:rPr>
        <w:footnoteRef/>
      </w:r>
      <w:r>
        <w:rPr>
          <w:sz w:val="24"/>
          <w:szCs w:val="24"/>
        </w:rPr>
        <w:t xml:space="preserve"> a. g. e. 4032</w:t>
      </w:r>
    </w:p>
  </w:footnote>
  <w:footnote w:id="917">
    <w:p w:rsidR="00412403" w:rsidRDefault="00412403">
      <w:pPr>
        <w:pStyle w:val="FootnoteText"/>
        <w:rPr>
          <w:sz w:val="24"/>
          <w:szCs w:val="24"/>
        </w:rPr>
      </w:pPr>
      <w:r>
        <w:rPr>
          <w:rStyle w:val="FootnoteReference"/>
          <w:sz w:val="24"/>
          <w:szCs w:val="24"/>
        </w:rPr>
        <w:footnoteRef/>
      </w:r>
      <w:r>
        <w:rPr>
          <w:sz w:val="24"/>
          <w:szCs w:val="24"/>
        </w:rPr>
        <w:t xml:space="preserve"> a. g. e. 3630</w:t>
      </w:r>
    </w:p>
  </w:footnote>
  <w:footnote w:id="918">
    <w:p w:rsidR="00412403" w:rsidRDefault="00412403">
      <w:pPr>
        <w:pStyle w:val="FootnoteText"/>
        <w:rPr>
          <w:sz w:val="24"/>
          <w:szCs w:val="24"/>
        </w:rPr>
      </w:pPr>
      <w:r>
        <w:rPr>
          <w:rStyle w:val="FootnoteReference"/>
          <w:sz w:val="24"/>
          <w:szCs w:val="24"/>
        </w:rPr>
        <w:footnoteRef/>
      </w:r>
      <w:r>
        <w:rPr>
          <w:sz w:val="24"/>
          <w:szCs w:val="24"/>
        </w:rPr>
        <w:t xml:space="preserve"> Bihar , 77/430/44</w:t>
      </w:r>
    </w:p>
  </w:footnote>
  <w:footnote w:id="919">
    <w:p w:rsidR="00412403" w:rsidRDefault="00412403">
      <w:pPr>
        <w:pStyle w:val="FootnoteText"/>
        <w:rPr>
          <w:sz w:val="24"/>
          <w:szCs w:val="24"/>
        </w:rPr>
      </w:pPr>
      <w:r>
        <w:rPr>
          <w:rStyle w:val="FootnoteReference"/>
          <w:sz w:val="24"/>
          <w:szCs w:val="24"/>
        </w:rPr>
        <w:footnoteRef/>
      </w:r>
      <w:r>
        <w:rPr>
          <w:sz w:val="24"/>
          <w:szCs w:val="24"/>
        </w:rPr>
        <w:t xml:space="preserve"> Gurer'ul-Hikem , 8938</w:t>
      </w:r>
    </w:p>
  </w:footnote>
  <w:footnote w:id="920">
    <w:p w:rsidR="00412403" w:rsidRDefault="00412403">
      <w:pPr>
        <w:pStyle w:val="FootnoteText"/>
        <w:rPr>
          <w:sz w:val="24"/>
          <w:szCs w:val="24"/>
        </w:rPr>
      </w:pPr>
      <w:r>
        <w:rPr>
          <w:rStyle w:val="FootnoteReference"/>
          <w:sz w:val="24"/>
          <w:szCs w:val="24"/>
        </w:rPr>
        <w:footnoteRef/>
      </w:r>
      <w:r>
        <w:rPr>
          <w:sz w:val="24"/>
          <w:szCs w:val="24"/>
        </w:rPr>
        <w:t xml:space="preserve"> a. g. e. 7549</w:t>
      </w:r>
    </w:p>
  </w:footnote>
  <w:footnote w:id="921">
    <w:p w:rsidR="00412403" w:rsidRDefault="00412403">
      <w:pPr>
        <w:pStyle w:val="FootnoteText"/>
        <w:rPr>
          <w:sz w:val="24"/>
          <w:szCs w:val="24"/>
        </w:rPr>
      </w:pPr>
      <w:r>
        <w:rPr>
          <w:rStyle w:val="FootnoteReference"/>
          <w:sz w:val="24"/>
          <w:szCs w:val="24"/>
        </w:rPr>
        <w:footnoteRef/>
      </w:r>
      <w:r>
        <w:rPr>
          <w:sz w:val="24"/>
          <w:szCs w:val="24"/>
        </w:rPr>
        <w:t xml:space="preserve"> Nehc'ül-Belağa , 196. hi</w:t>
      </w:r>
      <w:r>
        <w:rPr>
          <w:sz w:val="24"/>
          <w:szCs w:val="24"/>
        </w:rPr>
        <w:t>k</w:t>
      </w:r>
      <w:r>
        <w:rPr>
          <w:sz w:val="24"/>
          <w:szCs w:val="24"/>
        </w:rPr>
        <w:t>met</w:t>
      </w:r>
    </w:p>
  </w:footnote>
  <w:footnote w:id="922">
    <w:p w:rsidR="00412403" w:rsidRDefault="00412403">
      <w:pPr>
        <w:pStyle w:val="FootnoteText"/>
        <w:rPr>
          <w:sz w:val="24"/>
          <w:szCs w:val="24"/>
        </w:rPr>
      </w:pPr>
      <w:r>
        <w:rPr>
          <w:rStyle w:val="FootnoteReference"/>
          <w:sz w:val="24"/>
          <w:szCs w:val="24"/>
        </w:rPr>
        <w:footnoteRef/>
      </w:r>
      <w:r>
        <w:rPr>
          <w:sz w:val="24"/>
          <w:szCs w:val="24"/>
        </w:rPr>
        <w:t xml:space="preserve"> a. g. e. 131</w:t>
      </w:r>
    </w:p>
  </w:footnote>
  <w:footnote w:id="923">
    <w:p w:rsidR="00412403" w:rsidRDefault="00412403">
      <w:pPr>
        <w:pStyle w:val="FootnoteText"/>
        <w:rPr>
          <w:sz w:val="24"/>
          <w:szCs w:val="24"/>
        </w:rPr>
      </w:pPr>
      <w:r>
        <w:rPr>
          <w:rStyle w:val="FootnoteReference"/>
          <w:sz w:val="24"/>
          <w:szCs w:val="24"/>
        </w:rPr>
        <w:footnoteRef/>
      </w:r>
      <w:r>
        <w:rPr>
          <w:sz w:val="24"/>
          <w:szCs w:val="24"/>
        </w:rPr>
        <w:t xml:space="preserve"> a. g. e. 106. hutbe</w:t>
      </w:r>
    </w:p>
  </w:footnote>
  <w:footnote w:id="924">
    <w:p w:rsidR="00412403" w:rsidRDefault="00412403">
      <w:pPr>
        <w:pStyle w:val="FootnoteText"/>
        <w:rPr>
          <w:sz w:val="24"/>
          <w:szCs w:val="24"/>
        </w:rPr>
      </w:pPr>
      <w:r>
        <w:rPr>
          <w:rStyle w:val="FootnoteReference"/>
          <w:sz w:val="24"/>
          <w:szCs w:val="24"/>
        </w:rPr>
        <w:footnoteRef/>
      </w:r>
      <w:r>
        <w:rPr>
          <w:sz w:val="24"/>
          <w:szCs w:val="24"/>
        </w:rPr>
        <w:t xml:space="preserve"> Gurer'ul-Hikem , 3460</w:t>
      </w:r>
    </w:p>
  </w:footnote>
  <w:footnote w:id="925">
    <w:p w:rsidR="00412403" w:rsidRDefault="00412403">
      <w:pPr>
        <w:pStyle w:val="FootnoteText"/>
        <w:rPr>
          <w:sz w:val="24"/>
          <w:szCs w:val="24"/>
        </w:rPr>
      </w:pPr>
      <w:r>
        <w:rPr>
          <w:rStyle w:val="FootnoteReference"/>
          <w:sz w:val="24"/>
          <w:szCs w:val="24"/>
        </w:rPr>
        <w:footnoteRef/>
      </w:r>
      <w:r>
        <w:rPr>
          <w:sz w:val="24"/>
          <w:szCs w:val="24"/>
        </w:rPr>
        <w:t xml:space="preserve"> a. g. e. 7338</w:t>
      </w:r>
    </w:p>
  </w:footnote>
  <w:footnote w:id="926">
    <w:p w:rsidR="00412403" w:rsidRDefault="00412403">
      <w:pPr>
        <w:pStyle w:val="FootnoteText"/>
        <w:rPr>
          <w:sz w:val="24"/>
          <w:szCs w:val="24"/>
        </w:rPr>
      </w:pPr>
      <w:r>
        <w:rPr>
          <w:rStyle w:val="FootnoteReference"/>
          <w:sz w:val="24"/>
          <w:szCs w:val="24"/>
        </w:rPr>
        <w:footnoteRef/>
      </w:r>
      <w:r>
        <w:rPr>
          <w:sz w:val="24"/>
          <w:szCs w:val="24"/>
        </w:rPr>
        <w:t xml:space="preserve"> a. g. e. 9236</w:t>
      </w:r>
    </w:p>
  </w:footnote>
  <w:footnote w:id="927">
    <w:p w:rsidR="00412403" w:rsidRDefault="00412403">
      <w:pPr>
        <w:pStyle w:val="FootnoteText"/>
        <w:rPr>
          <w:sz w:val="24"/>
          <w:szCs w:val="24"/>
        </w:rPr>
      </w:pPr>
      <w:r>
        <w:rPr>
          <w:rStyle w:val="FootnoteReference"/>
          <w:sz w:val="24"/>
          <w:szCs w:val="24"/>
        </w:rPr>
        <w:footnoteRef/>
      </w:r>
      <w:r>
        <w:rPr>
          <w:sz w:val="24"/>
          <w:szCs w:val="24"/>
        </w:rPr>
        <w:t xml:space="preserve"> Bihar , 71/324/14</w:t>
      </w:r>
    </w:p>
  </w:footnote>
  <w:footnote w:id="928">
    <w:p w:rsidR="00412403" w:rsidRDefault="00412403">
      <w:pPr>
        <w:pStyle w:val="FootnoteText"/>
        <w:rPr>
          <w:sz w:val="24"/>
          <w:szCs w:val="24"/>
        </w:rPr>
      </w:pPr>
      <w:r>
        <w:rPr>
          <w:rStyle w:val="FootnoteReference"/>
          <w:sz w:val="24"/>
          <w:szCs w:val="24"/>
        </w:rPr>
        <w:footnoteRef/>
      </w:r>
      <w:r>
        <w:rPr>
          <w:sz w:val="24"/>
          <w:szCs w:val="24"/>
        </w:rPr>
        <w:t xml:space="preserve"> Emali’es-Seduk , 394/1</w:t>
      </w:r>
    </w:p>
  </w:footnote>
  <w:footnote w:id="929">
    <w:p w:rsidR="00412403" w:rsidRDefault="00412403">
      <w:pPr>
        <w:pStyle w:val="FootnoteText"/>
        <w:rPr>
          <w:sz w:val="24"/>
          <w:szCs w:val="24"/>
        </w:rPr>
      </w:pPr>
      <w:r>
        <w:rPr>
          <w:rStyle w:val="FootnoteReference"/>
          <w:sz w:val="24"/>
          <w:szCs w:val="24"/>
        </w:rPr>
        <w:footnoteRef/>
      </w:r>
      <w:r>
        <w:rPr>
          <w:sz w:val="24"/>
          <w:szCs w:val="24"/>
        </w:rPr>
        <w:t xml:space="preserve"> Gurer'ul-Hikem , 3361</w:t>
      </w:r>
    </w:p>
  </w:footnote>
  <w:footnote w:id="930">
    <w:p w:rsidR="00412403" w:rsidRDefault="00412403">
      <w:pPr>
        <w:pStyle w:val="FootnoteText"/>
        <w:rPr>
          <w:sz w:val="24"/>
          <w:szCs w:val="24"/>
        </w:rPr>
      </w:pPr>
      <w:r>
        <w:rPr>
          <w:rStyle w:val="FootnoteReference"/>
          <w:sz w:val="24"/>
          <w:szCs w:val="24"/>
        </w:rPr>
        <w:footnoteRef/>
      </w:r>
      <w:r>
        <w:rPr>
          <w:sz w:val="24"/>
          <w:szCs w:val="24"/>
        </w:rPr>
        <w:t xml:space="preserve"> a. g. e. 3123</w:t>
      </w:r>
    </w:p>
  </w:footnote>
  <w:footnote w:id="931">
    <w:p w:rsidR="00412403" w:rsidRDefault="00412403">
      <w:pPr>
        <w:pStyle w:val="FootnoteText"/>
        <w:rPr>
          <w:sz w:val="24"/>
          <w:szCs w:val="24"/>
        </w:rPr>
      </w:pPr>
      <w:r>
        <w:rPr>
          <w:rStyle w:val="FootnoteReference"/>
          <w:sz w:val="24"/>
          <w:szCs w:val="24"/>
        </w:rPr>
        <w:footnoteRef/>
      </w:r>
      <w:r>
        <w:rPr>
          <w:sz w:val="24"/>
          <w:szCs w:val="24"/>
        </w:rPr>
        <w:t xml:space="preserve"> a. g. e. 3362</w:t>
      </w:r>
    </w:p>
  </w:footnote>
  <w:footnote w:id="932">
    <w:p w:rsidR="00412403" w:rsidRDefault="00412403">
      <w:pPr>
        <w:pStyle w:val="FootnoteText"/>
        <w:rPr>
          <w:sz w:val="24"/>
          <w:szCs w:val="24"/>
        </w:rPr>
      </w:pPr>
      <w:r>
        <w:rPr>
          <w:rStyle w:val="FootnoteReference"/>
          <w:sz w:val="24"/>
          <w:szCs w:val="24"/>
        </w:rPr>
        <w:footnoteRef/>
      </w:r>
      <w:r>
        <w:rPr>
          <w:sz w:val="24"/>
          <w:szCs w:val="24"/>
        </w:rPr>
        <w:t xml:space="preserve"> Nehc'ül-Belağa , 176. hutbe</w:t>
      </w:r>
    </w:p>
  </w:footnote>
  <w:footnote w:id="933">
    <w:p w:rsidR="00412403" w:rsidRDefault="00412403">
      <w:pPr>
        <w:pStyle w:val="FootnoteText"/>
        <w:rPr>
          <w:sz w:val="24"/>
          <w:szCs w:val="24"/>
        </w:rPr>
      </w:pPr>
      <w:r>
        <w:rPr>
          <w:rStyle w:val="FootnoteReference"/>
          <w:sz w:val="24"/>
          <w:szCs w:val="24"/>
        </w:rPr>
        <w:footnoteRef/>
      </w:r>
      <w:r>
        <w:rPr>
          <w:sz w:val="24"/>
          <w:szCs w:val="24"/>
        </w:rPr>
        <w:t xml:space="preserve"> Gurer'ul-Hikem , 10622</w:t>
      </w:r>
    </w:p>
  </w:footnote>
  <w:footnote w:id="934">
    <w:p w:rsidR="00412403" w:rsidRDefault="00412403">
      <w:pPr>
        <w:pStyle w:val="FootnoteText"/>
        <w:rPr>
          <w:sz w:val="24"/>
          <w:szCs w:val="24"/>
        </w:rPr>
      </w:pPr>
      <w:r>
        <w:rPr>
          <w:rStyle w:val="FootnoteReference"/>
          <w:sz w:val="24"/>
          <w:szCs w:val="24"/>
        </w:rPr>
        <w:footnoteRef/>
      </w:r>
      <w:r>
        <w:rPr>
          <w:sz w:val="24"/>
          <w:szCs w:val="24"/>
        </w:rPr>
        <w:t xml:space="preserve"> Nehc'ül-Belağa , 149. hutbe</w:t>
      </w:r>
    </w:p>
  </w:footnote>
  <w:footnote w:id="935">
    <w:p w:rsidR="00412403" w:rsidRDefault="00412403">
      <w:pPr>
        <w:pStyle w:val="FootnoteText"/>
        <w:rPr>
          <w:sz w:val="24"/>
          <w:szCs w:val="24"/>
        </w:rPr>
      </w:pPr>
      <w:r>
        <w:rPr>
          <w:rStyle w:val="FootnoteReference"/>
          <w:sz w:val="24"/>
          <w:szCs w:val="24"/>
        </w:rPr>
        <w:footnoteRef/>
      </w:r>
      <w:r>
        <w:rPr>
          <w:sz w:val="24"/>
          <w:szCs w:val="24"/>
        </w:rPr>
        <w:t xml:space="preserve"> Nur , 34</w:t>
      </w:r>
    </w:p>
  </w:footnote>
  <w:footnote w:id="936">
    <w:p w:rsidR="00412403" w:rsidRDefault="00412403">
      <w:pPr>
        <w:pStyle w:val="FootnoteText"/>
        <w:rPr>
          <w:sz w:val="24"/>
          <w:szCs w:val="24"/>
        </w:rPr>
      </w:pPr>
      <w:r>
        <w:rPr>
          <w:rStyle w:val="FootnoteReference"/>
          <w:sz w:val="24"/>
          <w:szCs w:val="24"/>
        </w:rPr>
        <w:footnoteRef/>
      </w:r>
      <w:r>
        <w:rPr>
          <w:sz w:val="24"/>
          <w:szCs w:val="24"/>
        </w:rPr>
        <w:t xml:space="preserve"> Nehc'ül-Belağa , 198. hutbe</w:t>
      </w:r>
    </w:p>
  </w:footnote>
  <w:footnote w:id="937">
    <w:p w:rsidR="00412403" w:rsidRDefault="00412403">
      <w:pPr>
        <w:pStyle w:val="FootnoteText"/>
        <w:rPr>
          <w:sz w:val="24"/>
          <w:szCs w:val="24"/>
        </w:rPr>
      </w:pPr>
      <w:r>
        <w:rPr>
          <w:rStyle w:val="FootnoteReference"/>
          <w:sz w:val="24"/>
          <w:szCs w:val="24"/>
        </w:rPr>
        <w:footnoteRef/>
      </w:r>
      <w:r>
        <w:rPr>
          <w:sz w:val="24"/>
          <w:szCs w:val="24"/>
        </w:rPr>
        <w:t xml:space="preserve"> a. g. e. 176</w:t>
      </w:r>
    </w:p>
  </w:footnote>
  <w:footnote w:id="938">
    <w:p w:rsidR="00412403" w:rsidRDefault="00412403">
      <w:pPr>
        <w:pStyle w:val="FootnoteText"/>
        <w:rPr>
          <w:sz w:val="24"/>
          <w:szCs w:val="24"/>
        </w:rPr>
      </w:pPr>
      <w:r>
        <w:rPr>
          <w:rStyle w:val="FootnoteReference"/>
          <w:sz w:val="24"/>
          <w:szCs w:val="24"/>
        </w:rPr>
        <w:footnoteRef/>
      </w:r>
      <w:r>
        <w:rPr>
          <w:sz w:val="24"/>
          <w:szCs w:val="24"/>
        </w:rPr>
        <w:t xml:space="preserve"> Maide , 117</w:t>
      </w:r>
    </w:p>
  </w:footnote>
  <w:footnote w:id="939">
    <w:p w:rsidR="00412403" w:rsidRDefault="00412403">
      <w:pPr>
        <w:pStyle w:val="FootnoteText"/>
        <w:rPr>
          <w:sz w:val="24"/>
          <w:szCs w:val="24"/>
        </w:rPr>
      </w:pPr>
      <w:r>
        <w:rPr>
          <w:rStyle w:val="FootnoteReference"/>
          <w:sz w:val="24"/>
          <w:szCs w:val="24"/>
        </w:rPr>
        <w:footnoteRef/>
      </w:r>
      <w:r>
        <w:rPr>
          <w:sz w:val="24"/>
          <w:szCs w:val="24"/>
        </w:rPr>
        <w:t xml:space="preserve"> Tuhef'ul-Ukul , 501</w:t>
      </w:r>
    </w:p>
  </w:footnote>
  <w:footnote w:id="94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41">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4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4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44">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4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4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47">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48">
    <w:p w:rsidR="00412403" w:rsidRDefault="00412403">
      <w:pPr>
        <w:pStyle w:val="FootnoteText"/>
        <w:rPr>
          <w:sz w:val="24"/>
          <w:szCs w:val="24"/>
        </w:rPr>
      </w:pPr>
      <w:r>
        <w:rPr>
          <w:rStyle w:val="FootnoteReference"/>
          <w:sz w:val="24"/>
          <w:szCs w:val="24"/>
        </w:rPr>
        <w:footnoteRef/>
      </w:r>
      <w:r>
        <w:rPr>
          <w:sz w:val="24"/>
          <w:szCs w:val="24"/>
        </w:rPr>
        <w:t xml:space="preserve"> a. g. e. 502</w:t>
      </w:r>
    </w:p>
  </w:footnote>
  <w:footnote w:id="949">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5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51">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5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53">
    <w:p w:rsidR="00412403" w:rsidRDefault="00412403">
      <w:pPr>
        <w:pStyle w:val="FootnoteText"/>
        <w:rPr>
          <w:sz w:val="24"/>
          <w:szCs w:val="24"/>
        </w:rPr>
      </w:pPr>
      <w:r>
        <w:rPr>
          <w:rStyle w:val="FootnoteReference"/>
          <w:sz w:val="24"/>
          <w:szCs w:val="24"/>
        </w:rPr>
        <w:footnoteRef/>
      </w:r>
      <w:r>
        <w:rPr>
          <w:sz w:val="24"/>
          <w:szCs w:val="24"/>
        </w:rPr>
        <w:t xml:space="preserve"> Tuhef'ul-Ukul , 502</w:t>
      </w:r>
    </w:p>
  </w:footnote>
  <w:footnote w:id="954">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5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5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57">
    <w:p w:rsidR="00412403" w:rsidRDefault="00412403">
      <w:pPr>
        <w:pStyle w:val="FootnoteText"/>
        <w:rPr>
          <w:sz w:val="24"/>
          <w:szCs w:val="24"/>
        </w:rPr>
      </w:pPr>
      <w:r>
        <w:rPr>
          <w:rStyle w:val="FootnoteReference"/>
          <w:sz w:val="24"/>
          <w:szCs w:val="24"/>
        </w:rPr>
        <w:footnoteRef/>
      </w:r>
      <w:r>
        <w:rPr>
          <w:sz w:val="24"/>
          <w:szCs w:val="24"/>
        </w:rPr>
        <w:t xml:space="preserve"> a. g. e. 503</w:t>
      </w:r>
    </w:p>
  </w:footnote>
  <w:footnote w:id="958">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59">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6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61">
    <w:p w:rsidR="00412403" w:rsidRDefault="00412403">
      <w:pPr>
        <w:pStyle w:val="FootnoteText"/>
        <w:rPr>
          <w:sz w:val="24"/>
          <w:szCs w:val="24"/>
        </w:rPr>
      </w:pPr>
      <w:r>
        <w:rPr>
          <w:rStyle w:val="FootnoteReference"/>
          <w:sz w:val="24"/>
          <w:szCs w:val="24"/>
        </w:rPr>
        <w:footnoteRef/>
      </w:r>
      <w:r>
        <w:rPr>
          <w:sz w:val="24"/>
          <w:szCs w:val="24"/>
        </w:rPr>
        <w:t xml:space="preserve"> a. g. e. 504</w:t>
      </w:r>
    </w:p>
  </w:footnote>
  <w:footnote w:id="96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6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64">
    <w:p w:rsidR="00412403" w:rsidRDefault="00412403">
      <w:pPr>
        <w:pStyle w:val="FootnoteText"/>
        <w:rPr>
          <w:sz w:val="24"/>
          <w:szCs w:val="24"/>
        </w:rPr>
      </w:pPr>
      <w:r>
        <w:rPr>
          <w:rStyle w:val="FootnoteReference"/>
          <w:sz w:val="24"/>
          <w:szCs w:val="24"/>
        </w:rPr>
        <w:footnoteRef/>
      </w:r>
      <w:r>
        <w:rPr>
          <w:sz w:val="24"/>
          <w:szCs w:val="24"/>
        </w:rPr>
        <w:t xml:space="preserve"> a. g. e. 505</w:t>
      </w:r>
    </w:p>
  </w:footnote>
  <w:footnote w:id="96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6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67">
    <w:p w:rsidR="00412403" w:rsidRDefault="00412403">
      <w:pPr>
        <w:pStyle w:val="FootnoteText"/>
        <w:rPr>
          <w:sz w:val="24"/>
          <w:szCs w:val="24"/>
        </w:rPr>
      </w:pPr>
      <w:r>
        <w:rPr>
          <w:rStyle w:val="FootnoteReference"/>
          <w:sz w:val="24"/>
          <w:szCs w:val="24"/>
        </w:rPr>
        <w:footnoteRef/>
      </w:r>
      <w:r>
        <w:rPr>
          <w:sz w:val="24"/>
          <w:szCs w:val="24"/>
        </w:rPr>
        <w:t xml:space="preserve"> a. g. e. 506</w:t>
      </w:r>
    </w:p>
  </w:footnote>
  <w:footnote w:id="968">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69">
    <w:p w:rsidR="00412403" w:rsidRDefault="00412403">
      <w:pPr>
        <w:pStyle w:val="FootnoteText"/>
        <w:rPr>
          <w:sz w:val="24"/>
          <w:szCs w:val="24"/>
        </w:rPr>
      </w:pPr>
      <w:r>
        <w:rPr>
          <w:rStyle w:val="FootnoteReference"/>
          <w:sz w:val="24"/>
          <w:szCs w:val="24"/>
        </w:rPr>
        <w:footnoteRef/>
      </w:r>
      <w:r>
        <w:rPr>
          <w:sz w:val="24"/>
          <w:szCs w:val="24"/>
        </w:rPr>
        <w:t xml:space="preserve"> a. g. e. 506</w:t>
      </w:r>
    </w:p>
  </w:footnote>
  <w:footnote w:id="97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71">
    <w:p w:rsidR="00412403" w:rsidRDefault="00412403">
      <w:pPr>
        <w:pStyle w:val="FootnoteText"/>
        <w:rPr>
          <w:sz w:val="24"/>
          <w:szCs w:val="24"/>
        </w:rPr>
      </w:pPr>
      <w:r>
        <w:rPr>
          <w:rStyle w:val="FootnoteReference"/>
          <w:sz w:val="24"/>
          <w:szCs w:val="24"/>
        </w:rPr>
        <w:footnoteRef/>
      </w:r>
      <w:r>
        <w:rPr>
          <w:sz w:val="24"/>
          <w:szCs w:val="24"/>
        </w:rPr>
        <w:t xml:space="preserve"> a. g. e. 507</w:t>
      </w:r>
    </w:p>
  </w:footnote>
  <w:footnote w:id="972">
    <w:p w:rsidR="00412403" w:rsidRDefault="00412403">
      <w:pPr>
        <w:pStyle w:val="FootnoteText"/>
        <w:rPr>
          <w:sz w:val="24"/>
          <w:szCs w:val="24"/>
        </w:rPr>
      </w:pPr>
      <w:r>
        <w:rPr>
          <w:rStyle w:val="FootnoteReference"/>
          <w:sz w:val="24"/>
          <w:szCs w:val="24"/>
        </w:rPr>
        <w:footnoteRef/>
      </w:r>
      <w:r>
        <w:rPr>
          <w:sz w:val="24"/>
          <w:szCs w:val="24"/>
        </w:rPr>
        <w:t xml:space="preserve"> a. g. e. 507</w:t>
      </w:r>
    </w:p>
  </w:footnote>
  <w:footnote w:id="973">
    <w:p w:rsidR="00412403" w:rsidRDefault="00412403">
      <w:pPr>
        <w:pStyle w:val="FootnoteText"/>
        <w:rPr>
          <w:sz w:val="24"/>
          <w:szCs w:val="24"/>
        </w:rPr>
      </w:pPr>
      <w:r>
        <w:rPr>
          <w:rStyle w:val="FootnoteReference"/>
          <w:sz w:val="24"/>
          <w:szCs w:val="24"/>
        </w:rPr>
        <w:footnoteRef/>
      </w:r>
      <w:r>
        <w:rPr>
          <w:sz w:val="24"/>
          <w:szCs w:val="24"/>
        </w:rPr>
        <w:t xml:space="preserve"> a. g. e. 507</w:t>
      </w:r>
    </w:p>
  </w:footnote>
  <w:footnote w:id="974">
    <w:p w:rsidR="00412403" w:rsidRDefault="00412403">
      <w:pPr>
        <w:pStyle w:val="FootnoteText"/>
        <w:rPr>
          <w:sz w:val="24"/>
          <w:szCs w:val="24"/>
        </w:rPr>
      </w:pPr>
      <w:r>
        <w:rPr>
          <w:rStyle w:val="FootnoteReference"/>
          <w:sz w:val="24"/>
          <w:szCs w:val="24"/>
        </w:rPr>
        <w:footnoteRef/>
      </w:r>
      <w:r>
        <w:rPr>
          <w:sz w:val="24"/>
          <w:szCs w:val="24"/>
        </w:rPr>
        <w:t xml:space="preserve"> Tuhef'ul-Ukul , 507</w:t>
      </w:r>
    </w:p>
  </w:footnote>
  <w:footnote w:id="97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76">
    <w:p w:rsidR="00412403" w:rsidRDefault="00412403">
      <w:pPr>
        <w:pStyle w:val="FootnoteText"/>
        <w:rPr>
          <w:sz w:val="24"/>
          <w:szCs w:val="24"/>
        </w:rPr>
      </w:pPr>
      <w:r>
        <w:rPr>
          <w:rStyle w:val="FootnoteReference"/>
          <w:sz w:val="24"/>
          <w:szCs w:val="24"/>
        </w:rPr>
        <w:footnoteRef/>
      </w:r>
      <w:r>
        <w:rPr>
          <w:sz w:val="24"/>
          <w:szCs w:val="24"/>
        </w:rPr>
        <w:t xml:space="preserve"> a. g. e. 508</w:t>
      </w:r>
    </w:p>
  </w:footnote>
  <w:footnote w:id="977">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78">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79">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8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81">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8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8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84">
    <w:p w:rsidR="00412403" w:rsidRDefault="00412403">
      <w:pPr>
        <w:pStyle w:val="FootnoteText"/>
        <w:rPr>
          <w:sz w:val="24"/>
          <w:szCs w:val="24"/>
        </w:rPr>
      </w:pPr>
      <w:r>
        <w:rPr>
          <w:rStyle w:val="FootnoteReference"/>
          <w:sz w:val="24"/>
          <w:szCs w:val="24"/>
        </w:rPr>
        <w:footnoteRef/>
      </w:r>
      <w:r>
        <w:rPr>
          <w:sz w:val="24"/>
          <w:szCs w:val="24"/>
        </w:rPr>
        <w:t xml:space="preserve"> a. g. e. 509</w:t>
      </w:r>
    </w:p>
  </w:footnote>
  <w:footnote w:id="98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8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87">
    <w:p w:rsidR="00412403" w:rsidRDefault="00412403" w:rsidP="00CB5ABF">
      <w:pPr>
        <w:pStyle w:val="FootnoteText"/>
        <w:rPr>
          <w:sz w:val="24"/>
          <w:szCs w:val="24"/>
        </w:rPr>
      </w:pPr>
      <w:r>
        <w:rPr>
          <w:rStyle w:val="FootnoteReference"/>
          <w:sz w:val="24"/>
          <w:szCs w:val="24"/>
        </w:rPr>
        <w:footnoteRef/>
      </w:r>
      <w:r>
        <w:rPr>
          <w:sz w:val="24"/>
          <w:szCs w:val="24"/>
        </w:rPr>
        <w:t xml:space="preserve"> Dünyaya ve nefsani isteklere dalmak ve ahiret için çalışmayı terk etmekle öldünüz. Zira si</w:t>
      </w:r>
      <w:r>
        <w:rPr>
          <w:sz w:val="24"/>
          <w:szCs w:val="24"/>
        </w:rPr>
        <w:t>z</w:t>
      </w:r>
      <w:r>
        <w:rPr>
          <w:sz w:val="24"/>
          <w:szCs w:val="24"/>
        </w:rPr>
        <w:t>ler ahiret, ahiret nimtleri ve ahirette ebedi yaşamak üzere yaşatıldınız ama ondan yüz ç</w:t>
      </w:r>
      <w:r>
        <w:rPr>
          <w:sz w:val="24"/>
          <w:szCs w:val="24"/>
        </w:rPr>
        <w:t>e</w:t>
      </w:r>
      <w:r>
        <w:rPr>
          <w:sz w:val="24"/>
          <w:szCs w:val="24"/>
        </w:rPr>
        <w:t>virdiniz ve dünyaya yöneldiniz. Dolayısıyla da bu yüzden öl</w:t>
      </w:r>
      <w:r>
        <w:rPr>
          <w:sz w:val="24"/>
          <w:szCs w:val="24"/>
        </w:rPr>
        <w:t>ü</w:t>
      </w:r>
      <w:r>
        <w:rPr>
          <w:sz w:val="24"/>
          <w:szCs w:val="24"/>
        </w:rPr>
        <w:t>lere dönüştünüz hatta onlardan daha kötü bir hale geldiniz. Z</w:t>
      </w:r>
      <w:r>
        <w:rPr>
          <w:sz w:val="24"/>
          <w:szCs w:val="24"/>
        </w:rPr>
        <w:t>i</w:t>
      </w:r>
      <w:r>
        <w:rPr>
          <w:sz w:val="24"/>
          <w:szCs w:val="24"/>
        </w:rPr>
        <w:t>ra ahirette azaba düçar olaca</w:t>
      </w:r>
      <w:r>
        <w:rPr>
          <w:sz w:val="24"/>
          <w:szCs w:val="24"/>
        </w:rPr>
        <w:t>k</w:t>
      </w:r>
      <w:r>
        <w:rPr>
          <w:sz w:val="24"/>
          <w:szCs w:val="24"/>
        </w:rPr>
        <w:t>sınız ve nimetlerinden mahrum kalacaksınız. (Bihar’ın dipn</w:t>
      </w:r>
      <w:r>
        <w:rPr>
          <w:sz w:val="24"/>
          <w:szCs w:val="24"/>
        </w:rPr>
        <w:t>o</w:t>
      </w:r>
      <w:r>
        <w:rPr>
          <w:sz w:val="24"/>
          <w:szCs w:val="24"/>
        </w:rPr>
        <w:t>tundan naklen, 14/312)</w:t>
      </w:r>
    </w:p>
  </w:footnote>
  <w:footnote w:id="988">
    <w:p w:rsidR="00412403" w:rsidRDefault="00412403" w:rsidP="002669E1">
      <w:pPr>
        <w:pStyle w:val="FootnoteText"/>
        <w:rPr>
          <w:sz w:val="24"/>
          <w:szCs w:val="24"/>
        </w:rPr>
      </w:pPr>
      <w:r>
        <w:rPr>
          <w:rStyle w:val="FootnoteReference"/>
          <w:sz w:val="24"/>
          <w:szCs w:val="24"/>
        </w:rPr>
        <w:footnoteRef/>
      </w:r>
      <w:r>
        <w:rPr>
          <w:sz w:val="24"/>
          <w:szCs w:val="24"/>
        </w:rPr>
        <w:t xml:space="preserve"> Zira bildiğiniz şeylerle amel etmediniz. Adeta ilminizi unu</w:t>
      </w:r>
      <w:r>
        <w:rPr>
          <w:sz w:val="24"/>
          <w:szCs w:val="24"/>
        </w:rPr>
        <w:t>t</w:t>
      </w:r>
      <w:r>
        <w:rPr>
          <w:sz w:val="24"/>
          <w:szCs w:val="24"/>
        </w:rPr>
        <w:t>tunuz, (Bihar’ın dipnotundan naklen, 14/312)</w:t>
      </w:r>
    </w:p>
  </w:footnote>
  <w:footnote w:id="989">
    <w:p w:rsidR="00412403" w:rsidRDefault="00412403" w:rsidP="002669E1">
      <w:pPr>
        <w:pStyle w:val="FootnoteText"/>
        <w:rPr>
          <w:sz w:val="24"/>
          <w:szCs w:val="24"/>
        </w:rPr>
      </w:pPr>
      <w:r>
        <w:rPr>
          <w:rStyle w:val="FootnoteReference"/>
          <w:sz w:val="24"/>
          <w:szCs w:val="24"/>
        </w:rPr>
        <w:footnoteRef/>
      </w:r>
      <w:r>
        <w:rPr>
          <w:sz w:val="24"/>
          <w:szCs w:val="24"/>
        </w:rPr>
        <w:t xml:space="preserve"> İlim ve bilginizle amel etm</w:t>
      </w:r>
      <w:r>
        <w:rPr>
          <w:sz w:val="24"/>
          <w:szCs w:val="24"/>
        </w:rPr>
        <w:t>e</w:t>
      </w:r>
      <w:r>
        <w:rPr>
          <w:sz w:val="24"/>
          <w:szCs w:val="24"/>
        </w:rPr>
        <w:t>diğinizden dolayı cahil old</w:t>
      </w:r>
      <w:r>
        <w:rPr>
          <w:sz w:val="24"/>
          <w:szCs w:val="24"/>
        </w:rPr>
        <w:t>u</w:t>
      </w:r>
      <w:r>
        <w:rPr>
          <w:sz w:val="24"/>
          <w:szCs w:val="24"/>
        </w:rPr>
        <w:t>nuz. (Bihar’ın dipnotundan naklen 14/312)</w:t>
      </w:r>
    </w:p>
  </w:footnote>
  <w:footnote w:id="990">
    <w:p w:rsidR="00412403" w:rsidRDefault="00412403" w:rsidP="00E16836">
      <w:pPr>
        <w:pStyle w:val="FootnoteText"/>
        <w:rPr>
          <w:sz w:val="24"/>
          <w:szCs w:val="24"/>
        </w:rPr>
      </w:pPr>
      <w:r>
        <w:rPr>
          <w:rStyle w:val="FootnoteReference"/>
          <w:sz w:val="24"/>
          <w:szCs w:val="24"/>
        </w:rPr>
        <w:footnoteRef/>
      </w:r>
      <w:r>
        <w:rPr>
          <w:sz w:val="24"/>
          <w:szCs w:val="24"/>
        </w:rPr>
        <w:t xml:space="preserve"> Yani Allah sizlere basiret verdi ama, siz basireti kabul etmediniz ve basiret sizlere fayda vermedi. Zira sizler tıpkı basiretsiz kimseler gibi amel etmektesiniz. (Bihar’ın dipn</w:t>
      </w:r>
      <w:r>
        <w:rPr>
          <w:sz w:val="24"/>
          <w:szCs w:val="24"/>
        </w:rPr>
        <w:t>o</w:t>
      </w:r>
      <w:r>
        <w:rPr>
          <w:sz w:val="24"/>
          <w:szCs w:val="24"/>
        </w:rPr>
        <w:t>tundan naklen, 14/312)</w:t>
      </w:r>
    </w:p>
  </w:footnote>
  <w:footnote w:id="991">
    <w:p w:rsidR="00412403" w:rsidRDefault="00412403" w:rsidP="00460B77">
      <w:pPr>
        <w:pStyle w:val="FootnoteText"/>
        <w:rPr>
          <w:sz w:val="24"/>
          <w:szCs w:val="24"/>
        </w:rPr>
      </w:pPr>
      <w:r>
        <w:rPr>
          <w:rStyle w:val="FootnoteReference"/>
          <w:sz w:val="24"/>
          <w:szCs w:val="24"/>
        </w:rPr>
        <w:footnoteRef/>
      </w:r>
      <w:r>
        <w:rPr>
          <w:sz w:val="24"/>
          <w:szCs w:val="24"/>
        </w:rPr>
        <w:t xml:space="preserve"> Zira Allah’ın dilinize cari kı</w:t>
      </w:r>
      <w:r>
        <w:rPr>
          <w:sz w:val="24"/>
          <w:szCs w:val="24"/>
        </w:rPr>
        <w:t>l</w:t>
      </w:r>
      <w:r>
        <w:rPr>
          <w:sz w:val="24"/>
          <w:szCs w:val="24"/>
        </w:rPr>
        <w:t>dığı şeyleri (hakikat ve bilgil</w:t>
      </w:r>
      <w:r>
        <w:rPr>
          <w:sz w:val="24"/>
          <w:szCs w:val="24"/>
        </w:rPr>
        <w:t>e</w:t>
      </w:r>
      <w:r>
        <w:rPr>
          <w:sz w:val="24"/>
          <w:szCs w:val="24"/>
        </w:rPr>
        <w:t>ri) açıklamaktan sakındınız. (Bihar’ın dipnotundan naklen, 14/312)</w:t>
      </w:r>
    </w:p>
  </w:footnote>
  <w:footnote w:id="992">
    <w:p w:rsidR="00412403" w:rsidRDefault="00412403">
      <w:pPr>
        <w:pStyle w:val="FootnoteText"/>
        <w:rPr>
          <w:sz w:val="24"/>
          <w:szCs w:val="24"/>
        </w:rPr>
      </w:pPr>
      <w:r>
        <w:rPr>
          <w:rStyle w:val="FootnoteReference"/>
          <w:sz w:val="24"/>
          <w:szCs w:val="24"/>
        </w:rPr>
        <w:footnoteRef/>
      </w:r>
      <w:r>
        <w:rPr>
          <w:sz w:val="24"/>
          <w:szCs w:val="24"/>
        </w:rPr>
        <w:t xml:space="preserve"> a. g. e. 509</w:t>
      </w:r>
    </w:p>
  </w:footnote>
  <w:footnote w:id="99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94">
    <w:p w:rsidR="00412403" w:rsidRDefault="00412403">
      <w:pPr>
        <w:pStyle w:val="FootnoteText"/>
        <w:rPr>
          <w:sz w:val="24"/>
          <w:szCs w:val="24"/>
        </w:rPr>
      </w:pPr>
      <w:r>
        <w:rPr>
          <w:rStyle w:val="FootnoteReference"/>
          <w:sz w:val="24"/>
          <w:szCs w:val="24"/>
        </w:rPr>
        <w:footnoteRef/>
      </w:r>
      <w:r>
        <w:rPr>
          <w:sz w:val="24"/>
          <w:szCs w:val="24"/>
        </w:rPr>
        <w:t xml:space="preserve"> a. g. e. 510</w:t>
      </w:r>
    </w:p>
  </w:footnote>
  <w:footnote w:id="99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9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97">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98">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999">
    <w:p w:rsidR="00412403" w:rsidRDefault="00412403">
      <w:pPr>
        <w:pStyle w:val="FootnoteText"/>
        <w:rPr>
          <w:sz w:val="24"/>
          <w:szCs w:val="24"/>
        </w:rPr>
      </w:pPr>
      <w:r>
        <w:rPr>
          <w:rStyle w:val="FootnoteReference"/>
          <w:sz w:val="24"/>
          <w:szCs w:val="24"/>
        </w:rPr>
        <w:footnoteRef/>
      </w:r>
      <w:r>
        <w:rPr>
          <w:sz w:val="24"/>
          <w:szCs w:val="24"/>
        </w:rPr>
        <w:t xml:space="preserve"> a. g. e. 510</w:t>
      </w:r>
    </w:p>
  </w:footnote>
  <w:footnote w:id="1000">
    <w:p w:rsidR="00412403" w:rsidRDefault="00412403">
      <w:pPr>
        <w:pStyle w:val="FootnoteText"/>
        <w:rPr>
          <w:sz w:val="24"/>
          <w:szCs w:val="24"/>
        </w:rPr>
      </w:pPr>
      <w:r>
        <w:rPr>
          <w:rStyle w:val="FootnoteReference"/>
          <w:sz w:val="24"/>
          <w:szCs w:val="24"/>
        </w:rPr>
        <w:footnoteRef/>
      </w:r>
      <w:r>
        <w:rPr>
          <w:sz w:val="24"/>
          <w:szCs w:val="24"/>
        </w:rPr>
        <w:t xml:space="preserve"> a. g. e. 511</w:t>
      </w:r>
    </w:p>
  </w:footnote>
  <w:footnote w:id="1001">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0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0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04">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0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0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07">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08">
    <w:p w:rsidR="00412403" w:rsidRDefault="00412403">
      <w:pPr>
        <w:pStyle w:val="FootnoteText"/>
        <w:rPr>
          <w:sz w:val="24"/>
          <w:szCs w:val="24"/>
        </w:rPr>
      </w:pPr>
      <w:r>
        <w:rPr>
          <w:rStyle w:val="FootnoteReference"/>
          <w:sz w:val="24"/>
          <w:szCs w:val="24"/>
        </w:rPr>
        <w:footnoteRef/>
      </w:r>
      <w:r>
        <w:rPr>
          <w:sz w:val="24"/>
          <w:szCs w:val="24"/>
        </w:rPr>
        <w:t xml:space="preserve"> a. g. e. 512</w:t>
      </w:r>
    </w:p>
  </w:footnote>
  <w:footnote w:id="1009">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10">
    <w:p w:rsidR="00412403" w:rsidRDefault="00412403">
      <w:pPr>
        <w:pStyle w:val="FootnoteText"/>
        <w:rPr>
          <w:sz w:val="24"/>
          <w:szCs w:val="24"/>
        </w:rPr>
      </w:pPr>
      <w:r>
        <w:rPr>
          <w:rStyle w:val="FootnoteReference"/>
          <w:sz w:val="24"/>
          <w:szCs w:val="24"/>
        </w:rPr>
        <w:footnoteRef/>
      </w:r>
      <w:r>
        <w:rPr>
          <w:sz w:val="24"/>
          <w:szCs w:val="24"/>
        </w:rPr>
        <w:t xml:space="preserve"> a. g. e. 512</w:t>
      </w:r>
    </w:p>
  </w:footnote>
  <w:footnote w:id="1011">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1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13">
    <w:p w:rsidR="00412403" w:rsidRDefault="00412403">
      <w:pPr>
        <w:pStyle w:val="FootnoteText"/>
        <w:rPr>
          <w:sz w:val="24"/>
          <w:szCs w:val="24"/>
        </w:rPr>
      </w:pPr>
      <w:r>
        <w:rPr>
          <w:rStyle w:val="FootnoteReference"/>
          <w:sz w:val="24"/>
          <w:szCs w:val="24"/>
        </w:rPr>
        <w:footnoteRef/>
      </w:r>
      <w:r>
        <w:rPr>
          <w:sz w:val="24"/>
          <w:szCs w:val="24"/>
        </w:rPr>
        <w:t xml:space="preserve"> a. g. e. 512</w:t>
      </w:r>
    </w:p>
  </w:footnote>
  <w:footnote w:id="1014">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1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16">
    <w:p w:rsidR="00412403" w:rsidRDefault="00412403">
      <w:pPr>
        <w:pStyle w:val="FootnoteText"/>
        <w:rPr>
          <w:sz w:val="24"/>
          <w:szCs w:val="24"/>
        </w:rPr>
      </w:pPr>
      <w:r>
        <w:rPr>
          <w:rStyle w:val="FootnoteReference"/>
          <w:sz w:val="24"/>
          <w:szCs w:val="24"/>
        </w:rPr>
        <w:footnoteRef/>
      </w:r>
      <w:r>
        <w:rPr>
          <w:sz w:val="24"/>
          <w:szCs w:val="24"/>
        </w:rPr>
        <w:t xml:space="preserve"> a. g. e. 513</w:t>
      </w:r>
    </w:p>
  </w:footnote>
  <w:footnote w:id="1017">
    <w:p w:rsidR="00412403" w:rsidRDefault="00412403">
      <w:pPr>
        <w:pStyle w:val="FootnoteText"/>
        <w:rPr>
          <w:sz w:val="24"/>
          <w:szCs w:val="24"/>
        </w:rPr>
      </w:pPr>
      <w:r>
        <w:rPr>
          <w:rStyle w:val="FootnoteReference"/>
          <w:sz w:val="24"/>
          <w:szCs w:val="24"/>
        </w:rPr>
        <w:footnoteRef/>
      </w:r>
      <w:r>
        <w:rPr>
          <w:sz w:val="24"/>
          <w:szCs w:val="24"/>
        </w:rPr>
        <w:t xml:space="preserve"> Sebe , 46</w:t>
      </w:r>
    </w:p>
  </w:footnote>
  <w:footnote w:id="1018">
    <w:p w:rsidR="00412403" w:rsidRDefault="00412403">
      <w:pPr>
        <w:pStyle w:val="FootnoteText"/>
        <w:rPr>
          <w:sz w:val="24"/>
          <w:szCs w:val="24"/>
        </w:rPr>
      </w:pPr>
      <w:r>
        <w:rPr>
          <w:rStyle w:val="FootnoteReference"/>
          <w:sz w:val="24"/>
          <w:szCs w:val="24"/>
        </w:rPr>
        <w:footnoteRef/>
      </w:r>
      <w:r>
        <w:rPr>
          <w:sz w:val="24"/>
          <w:szCs w:val="24"/>
        </w:rPr>
        <w:t xml:space="preserve"> Bihar , 77/125/32</w:t>
      </w:r>
    </w:p>
  </w:footnote>
  <w:footnote w:id="1019">
    <w:p w:rsidR="00412403" w:rsidRDefault="00412403">
      <w:pPr>
        <w:pStyle w:val="FootnoteText"/>
        <w:rPr>
          <w:sz w:val="24"/>
          <w:szCs w:val="24"/>
        </w:rPr>
      </w:pPr>
      <w:r>
        <w:rPr>
          <w:rStyle w:val="FootnoteReference"/>
          <w:sz w:val="24"/>
          <w:szCs w:val="24"/>
        </w:rPr>
        <w:footnoteRef/>
      </w:r>
      <w:r>
        <w:rPr>
          <w:sz w:val="24"/>
          <w:szCs w:val="24"/>
        </w:rPr>
        <w:t xml:space="preserve"> A’lam’ud-Din , 339</w:t>
      </w:r>
    </w:p>
  </w:footnote>
  <w:footnote w:id="1020">
    <w:p w:rsidR="00412403" w:rsidRDefault="00412403">
      <w:pPr>
        <w:pStyle w:val="FootnoteText"/>
        <w:rPr>
          <w:sz w:val="24"/>
          <w:szCs w:val="24"/>
        </w:rPr>
      </w:pPr>
      <w:r>
        <w:rPr>
          <w:rStyle w:val="FootnoteReference"/>
          <w:sz w:val="24"/>
          <w:szCs w:val="24"/>
        </w:rPr>
        <w:footnoteRef/>
      </w:r>
      <w:r>
        <w:rPr>
          <w:sz w:val="24"/>
          <w:szCs w:val="24"/>
        </w:rPr>
        <w:t xml:space="preserve"> Kenz'ul-Ummal , 44175</w:t>
      </w:r>
    </w:p>
  </w:footnote>
  <w:footnote w:id="1021">
    <w:p w:rsidR="00412403" w:rsidRDefault="00412403">
      <w:pPr>
        <w:pStyle w:val="FootnoteText"/>
        <w:rPr>
          <w:sz w:val="24"/>
          <w:szCs w:val="24"/>
        </w:rPr>
      </w:pPr>
      <w:r>
        <w:rPr>
          <w:rStyle w:val="FootnoteReference"/>
          <w:sz w:val="24"/>
          <w:szCs w:val="24"/>
        </w:rPr>
        <w:footnoteRef/>
      </w:r>
      <w:r>
        <w:rPr>
          <w:sz w:val="24"/>
          <w:szCs w:val="24"/>
        </w:rPr>
        <w:t xml:space="preserve"> Tenbih'ul-Havatir , 2/120</w:t>
      </w:r>
    </w:p>
  </w:footnote>
  <w:footnote w:id="1022">
    <w:p w:rsidR="00412403" w:rsidRDefault="00412403">
      <w:pPr>
        <w:pStyle w:val="FootnoteText"/>
        <w:rPr>
          <w:sz w:val="24"/>
          <w:szCs w:val="24"/>
        </w:rPr>
      </w:pPr>
      <w:r>
        <w:rPr>
          <w:rStyle w:val="FootnoteReference"/>
          <w:sz w:val="24"/>
          <w:szCs w:val="24"/>
        </w:rPr>
        <w:footnoteRef/>
      </w:r>
      <w:r>
        <w:rPr>
          <w:sz w:val="24"/>
          <w:szCs w:val="24"/>
        </w:rPr>
        <w:t xml:space="preserve"> Bihar , 77/374/36</w:t>
      </w:r>
    </w:p>
  </w:footnote>
  <w:footnote w:id="1023">
    <w:p w:rsidR="00412403" w:rsidRDefault="00412403">
      <w:pPr>
        <w:pStyle w:val="FootnoteText"/>
        <w:rPr>
          <w:sz w:val="24"/>
          <w:szCs w:val="24"/>
        </w:rPr>
      </w:pPr>
      <w:r>
        <w:rPr>
          <w:rStyle w:val="FootnoteReference"/>
          <w:sz w:val="24"/>
          <w:szCs w:val="24"/>
        </w:rPr>
        <w:footnoteRef/>
      </w:r>
      <w:r>
        <w:rPr>
          <w:sz w:val="24"/>
          <w:szCs w:val="24"/>
        </w:rPr>
        <w:t xml:space="preserve"> a. g. e. 78/70/31</w:t>
      </w:r>
    </w:p>
  </w:footnote>
  <w:footnote w:id="1024">
    <w:p w:rsidR="00412403" w:rsidRDefault="00412403">
      <w:pPr>
        <w:pStyle w:val="FootnoteText"/>
        <w:rPr>
          <w:sz w:val="24"/>
          <w:szCs w:val="24"/>
        </w:rPr>
      </w:pPr>
      <w:r>
        <w:rPr>
          <w:rStyle w:val="FootnoteReference"/>
          <w:sz w:val="24"/>
          <w:szCs w:val="24"/>
        </w:rPr>
        <w:footnoteRef/>
      </w:r>
      <w:r>
        <w:rPr>
          <w:sz w:val="24"/>
          <w:szCs w:val="24"/>
        </w:rPr>
        <w:t xml:space="preserve"> Emali’es-Seduk , 96/5</w:t>
      </w:r>
    </w:p>
  </w:footnote>
  <w:footnote w:id="1025">
    <w:p w:rsidR="00412403" w:rsidRDefault="00412403">
      <w:pPr>
        <w:pStyle w:val="FootnoteText"/>
        <w:rPr>
          <w:sz w:val="24"/>
          <w:szCs w:val="24"/>
        </w:rPr>
      </w:pPr>
      <w:r>
        <w:rPr>
          <w:rStyle w:val="FootnoteReference"/>
          <w:sz w:val="24"/>
          <w:szCs w:val="24"/>
        </w:rPr>
        <w:footnoteRef/>
      </w:r>
      <w:r>
        <w:rPr>
          <w:sz w:val="24"/>
          <w:szCs w:val="24"/>
        </w:rPr>
        <w:t xml:space="preserve"> Bihar , 78/69/24</w:t>
      </w:r>
    </w:p>
  </w:footnote>
  <w:footnote w:id="1026">
    <w:p w:rsidR="00412403" w:rsidRDefault="00412403">
      <w:pPr>
        <w:pStyle w:val="FootnoteText"/>
        <w:rPr>
          <w:sz w:val="24"/>
          <w:szCs w:val="24"/>
        </w:rPr>
      </w:pPr>
      <w:r>
        <w:rPr>
          <w:rStyle w:val="FootnoteReference"/>
          <w:sz w:val="24"/>
          <w:szCs w:val="24"/>
        </w:rPr>
        <w:footnoteRef/>
      </w:r>
      <w:r>
        <w:rPr>
          <w:sz w:val="24"/>
          <w:szCs w:val="24"/>
        </w:rPr>
        <w:t xml:space="preserve"> a. g. e. s. 16/73</w:t>
      </w:r>
    </w:p>
  </w:footnote>
  <w:footnote w:id="1027">
    <w:p w:rsidR="00412403" w:rsidRDefault="00412403">
      <w:pPr>
        <w:pStyle w:val="FootnoteText"/>
        <w:rPr>
          <w:sz w:val="24"/>
          <w:szCs w:val="24"/>
        </w:rPr>
      </w:pPr>
      <w:r>
        <w:rPr>
          <w:rStyle w:val="FootnoteReference"/>
          <w:sz w:val="24"/>
          <w:szCs w:val="24"/>
        </w:rPr>
        <w:footnoteRef/>
      </w:r>
      <w:r>
        <w:rPr>
          <w:sz w:val="24"/>
          <w:szCs w:val="24"/>
        </w:rPr>
        <w:t xml:space="preserve"> Bihar , 77/374/36</w:t>
      </w:r>
    </w:p>
  </w:footnote>
  <w:footnote w:id="1028">
    <w:p w:rsidR="00412403" w:rsidRDefault="00412403">
      <w:pPr>
        <w:pStyle w:val="FootnoteText"/>
        <w:rPr>
          <w:sz w:val="24"/>
          <w:szCs w:val="24"/>
        </w:rPr>
      </w:pPr>
      <w:r>
        <w:rPr>
          <w:rStyle w:val="FootnoteReference"/>
          <w:sz w:val="24"/>
          <w:szCs w:val="24"/>
        </w:rPr>
        <w:footnoteRef/>
      </w:r>
      <w:r>
        <w:rPr>
          <w:sz w:val="24"/>
          <w:szCs w:val="24"/>
        </w:rPr>
        <w:t xml:space="preserve"> Tenbih'ul-Havatir , 1/79</w:t>
      </w:r>
    </w:p>
  </w:footnote>
  <w:footnote w:id="1029">
    <w:p w:rsidR="00412403" w:rsidRDefault="00412403">
      <w:pPr>
        <w:pStyle w:val="FootnoteText"/>
        <w:rPr>
          <w:sz w:val="24"/>
          <w:szCs w:val="24"/>
        </w:rPr>
      </w:pPr>
      <w:r>
        <w:rPr>
          <w:rStyle w:val="FootnoteReference"/>
          <w:sz w:val="24"/>
          <w:szCs w:val="24"/>
        </w:rPr>
        <w:footnoteRef/>
      </w:r>
      <w:r>
        <w:rPr>
          <w:sz w:val="24"/>
          <w:szCs w:val="24"/>
        </w:rPr>
        <w:t xml:space="preserve"> Bihar , 77/395/14</w:t>
      </w:r>
    </w:p>
  </w:footnote>
  <w:footnote w:id="1030">
    <w:p w:rsidR="00412403" w:rsidRDefault="00412403">
      <w:pPr>
        <w:pStyle w:val="FootnoteText"/>
        <w:rPr>
          <w:sz w:val="24"/>
          <w:szCs w:val="24"/>
        </w:rPr>
      </w:pPr>
      <w:r>
        <w:rPr>
          <w:rStyle w:val="FootnoteReference"/>
          <w:sz w:val="24"/>
          <w:szCs w:val="24"/>
        </w:rPr>
        <w:footnoteRef/>
      </w:r>
      <w:r>
        <w:rPr>
          <w:sz w:val="24"/>
          <w:szCs w:val="24"/>
        </w:rPr>
        <w:t xml:space="preserve"> a. g. e. s 408/38</w:t>
      </w:r>
    </w:p>
  </w:footnote>
  <w:footnote w:id="1031">
    <w:p w:rsidR="00412403" w:rsidRDefault="00412403">
      <w:pPr>
        <w:pStyle w:val="FootnoteText"/>
        <w:rPr>
          <w:sz w:val="24"/>
          <w:szCs w:val="24"/>
        </w:rPr>
      </w:pPr>
      <w:r>
        <w:rPr>
          <w:rStyle w:val="FootnoteReference"/>
          <w:sz w:val="24"/>
          <w:szCs w:val="24"/>
        </w:rPr>
        <w:footnoteRef/>
      </w:r>
      <w:r>
        <w:rPr>
          <w:sz w:val="24"/>
          <w:szCs w:val="24"/>
        </w:rPr>
        <w:t xml:space="preserve"> Nehc'ül-Belağa , 157. hutbe</w:t>
      </w:r>
    </w:p>
  </w:footnote>
  <w:footnote w:id="1032">
    <w:p w:rsidR="00412403" w:rsidRDefault="00412403">
      <w:pPr>
        <w:pStyle w:val="FootnoteText"/>
        <w:rPr>
          <w:sz w:val="24"/>
          <w:szCs w:val="24"/>
        </w:rPr>
      </w:pPr>
      <w:r>
        <w:rPr>
          <w:rStyle w:val="FootnoteReference"/>
          <w:sz w:val="24"/>
          <w:szCs w:val="24"/>
        </w:rPr>
        <w:footnoteRef/>
      </w:r>
      <w:r>
        <w:rPr>
          <w:sz w:val="24"/>
          <w:szCs w:val="24"/>
        </w:rPr>
        <w:t xml:space="preserve"> a. g. e. 150. hikmet</w:t>
      </w:r>
    </w:p>
  </w:footnote>
  <w:footnote w:id="1033">
    <w:p w:rsidR="00412403" w:rsidRDefault="00412403">
      <w:pPr>
        <w:pStyle w:val="FootnoteText"/>
        <w:rPr>
          <w:sz w:val="24"/>
          <w:szCs w:val="24"/>
        </w:rPr>
      </w:pPr>
      <w:r>
        <w:rPr>
          <w:rStyle w:val="FootnoteReference"/>
          <w:sz w:val="24"/>
          <w:szCs w:val="24"/>
        </w:rPr>
        <w:footnoteRef/>
      </w:r>
      <w:r>
        <w:rPr>
          <w:sz w:val="24"/>
          <w:szCs w:val="24"/>
        </w:rPr>
        <w:t xml:space="preserve"> Nehc’üs-Saade , 2/40</w:t>
      </w:r>
    </w:p>
  </w:footnote>
  <w:footnote w:id="1034">
    <w:p w:rsidR="00412403" w:rsidRDefault="00412403">
      <w:pPr>
        <w:pStyle w:val="FootnoteText"/>
        <w:rPr>
          <w:sz w:val="24"/>
          <w:szCs w:val="24"/>
        </w:rPr>
      </w:pPr>
      <w:r>
        <w:rPr>
          <w:rStyle w:val="FootnoteReference"/>
          <w:sz w:val="24"/>
          <w:szCs w:val="24"/>
        </w:rPr>
        <w:footnoteRef/>
      </w:r>
      <w:r>
        <w:rPr>
          <w:sz w:val="24"/>
          <w:szCs w:val="24"/>
        </w:rPr>
        <w:t xml:space="preserve"> a. g. e. s. 566</w:t>
      </w:r>
    </w:p>
  </w:footnote>
  <w:footnote w:id="1035">
    <w:p w:rsidR="00412403" w:rsidRDefault="00412403">
      <w:pPr>
        <w:pStyle w:val="FootnoteText"/>
        <w:rPr>
          <w:sz w:val="24"/>
          <w:szCs w:val="24"/>
        </w:rPr>
      </w:pPr>
      <w:r>
        <w:rPr>
          <w:rStyle w:val="FootnoteReference"/>
          <w:sz w:val="24"/>
          <w:szCs w:val="24"/>
        </w:rPr>
        <w:footnoteRef/>
      </w:r>
      <w:r>
        <w:rPr>
          <w:sz w:val="24"/>
          <w:szCs w:val="24"/>
        </w:rPr>
        <w:t xml:space="preserve"> a. g. e. s. 3/129</w:t>
      </w:r>
    </w:p>
  </w:footnote>
  <w:footnote w:id="1036">
    <w:p w:rsidR="00412403" w:rsidRDefault="00412403">
      <w:pPr>
        <w:pStyle w:val="FootnoteText"/>
        <w:rPr>
          <w:sz w:val="24"/>
          <w:szCs w:val="24"/>
        </w:rPr>
      </w:pPr>
      <w:r>
        <w:rPr>
          <w:rStyle w:val="FootnoteReference"/>
          <w:sz w:val="24"/>
          <w:szCs w:val="24"/>
        </w:rPr>
        <w:footnoteRef/>
      </w:r>
      <w:r>
        <w:rPr>
          <w:sz w:val="24"/>
          <w:szCs w:val="24"/>
        </w:rPr>
        <w:t xml:space="preserve"> Bihar , 78/104/3</w:t>
      </w:r>
    </w:p>
  </w:footnote>
  <w:footnote w:id="1037">
    <w:p w:rsidR="00412403" w:rsidRDefault="00412403">
      <w:pPr>
        <w:pStyle w:val="FootnoteText"/>
        <w:rPr>
          <w:sz w:val="24"/>
          <w:szCs w:val="24"/>
        </w:rPr>
      </w:pPr>
      <w:r>
        <w:rPr>
          <w:rStyle w:val="FootnoteReference"/>
          <w:sz w:val="24"/>
          <w:szCs w:val="24"/>
        </w:rPr>
        <w:footnoteRef/>
      </w:r>
      <w:r>
        <w:rPr>
          <w:sz w:val="24"/>
          <w:szCs w:val="24"/>
        </w:rPr>
        <w:t xml:space="preserve"> Tuhef'ul-Ukul , 232</w:t>
      </w:r>
    </w:p>
  </w:footnote>
  <w:footnote w:id="1038">
    <w:p w:rsidR="00412403" w:rsidRDefault="00412403">
      <w:pPr>
        <w:pStyle w:val="FootnoteText"/>
        <w:rPr>
          <w:sz w:val="24"/>
          <w:szCs w:val="24"/>
        </w:rPr>
      </w:pPr>
      <w:r>
        <w:rPr>
          <w:rStyle w:val="FootnoteReference"/>
          <w:sz w:val="24"/>
          <w:szCs w:val="24"/>
        </w:rPr>
        <w:footnoteRef/>
      </w:r>
      <w:r>
        <w:rPr>
          <w:sz w:val="24"/>
          <w:szCs w:val="24"/>
        </w:rPr>
        <w:t xml:space="preserve"> a. g. e. 245</w:t>
      </w:r>
    </w:p>
  </w:footnote>
  <w:footnote w:id="1039">
    <w:p w:rsidR="00412403" w:rsidRDefault="00412403">
      <w:pPr>
        <w:pStyle w:val="FootnoteText"/>
        <w:rPr>
          <w:sz w:val="24"/>
          <w:szCs w:val="24"/>
        </w:rPr>
      </w:pPr>
      <w:r>
        <w:rPr>
          <w:rStyle w:val="FootnoteReference"/>
          <w:sz w:val="24"/>
          <w:szCs w:val="24"/>
        </w:rPr>
        <w:footnoteRef/>
      </w:r>
      <w:r>
        <w:rPr>
          <w:sz w:val="24"/>
          <w:szCs w:val="24"/>
        </w:rPr>
        <w:t xml:space="preserve"> Bihar , 78/120/3</w:t>
      </w:r>
    </w:p>
  </w:footnote>
  <w:footnote w:id="1040">
    <w:p w:rsidR="00412403" w:rsidRDefault="00412403">
      <w:pPr>
        <w:pStyle w:val="FootnoteText"/>
        <w:rPr>
          <w:sz w:val="24"/>
          <w:szCs w:val="24"/>
        </w:rPr>
      </w:pPr>
      <w:r>
        <w:rPr>
          <w:rStyle w:val="FootnoteReference"/>
          <w:sz w:val="24"/>
          <w:szCs w:val="24"/>
        </w:rPr>
        <w:footnoteRef/>
      </w:r>
      <w:r>
        <w:rPr>
          <w:sz w:val="24"/>
          <w:szCs w:val="24"/>
        </w:rPr>
        <w:t xml:space="preserve"> a. g. e. s. 126/7</w:t>
      </w:r>
    </w:p>
  </w:footnote>
  <w:footnote w:id="1041">
    <w:p w:rsidR="00412403" w:rsidRDefault="00412403">
      <w:pPr>
        <w:pStyle w:val="FootnoteText"/>
        <w:rPr>
          <w:sz w:val="24"/>
          <w:szCs w:val="24"/>
        </w:rPr>
      </w:pPr>
      <w:r>
        <w:rPr>
          <w:rStyle w:val="FootnoteReference"/>
          <w:sz w:val="24"/>
          <w:szCs w:val="24"/>
        </w:rPr>
        <w:footnoteRef/>
      </w:r>
      <w:r>
        <w:rPr>
          <w:sz w:val="24"/>
          <w:szCs w:val="24"/>
        </w:rPr>
        <w:t xml:space="preserve"> Emali’es-Seduk , 407/1</w:t>
      </w:r>
    </w:p>
  </w:footnote>
  <w:footnote w:id="1042">
    <w:p w:rsidR="00412403" w:rsidRDefault="00412403">
      <w:pPr>
        <w:pStyle w:val="FootnoteText"/>
        <w:rPr>
          <w:sz w:val="24"/>
          <w:szCs w:val="24"/>
        </w:rPr>
      </w:pPr>
      <w:r>
        <w:rPr>
          <w:rStyle w:val="FootnoteReference"/>
          <w:sz w:val="24"/>
          <w:szCs w:val="24"/>
        </w:rPr>
        <w:footnoteRef/>
      </w:r>
      <w:r>
        <w:rPr>
          <w:sz w:val="24"/>
          <w:szCs w:val="24"/>
        </w:rPr>
        <w:t xml:space="preserve"> Bihar , 78/129/1</w:t>
      </w:r>
    </w:p>
  </w:footnote>
  <w:footnote w:id="1043">
    <w:p w:rsidR="00412403" w:rsidRDefault="00412403">
      <w:pPr>
        <w:pStyle w:val="FootnoteText"/>
        <w:rPr>
          <w:sz w:val="24"/>
          <w:szCs w:val="24"/>
        </w:rPr>
      </w:pPr>
      <w:r>
        <w:rPr>
          <w:rStyle w:val="FootnoteReference"/>
          <w:sz w:val="24"/>
          <w:szCs w:val="24"/>
        </w:rPr>
        <w:footnoteRef/>
      </w:r>
      <w:r>
        <w:rPr>
          <w:sz w:val="24"/>
          <w:szCs w:val="24"/>
        </w:rPr>
        <w:t xml:space="preserve"> a. g. e. s. 132/2</w:t>
      </w:r>
    </w:p>
  </w:footnote>
  <w:footnote w:id="1044">
    <w:p w:rsidR="00412403" w:rsidRDefault="00412403">
      <w:pPr>
        <w:pStyle w:val="FootnoteText"/>
        <w:rPr>
          <w:sz w:val="24"/>
          <w:szCs w:val="24"/>
        </w:rPr>
      </w:pPr>
      <w:r>
        <w:rPr>
          <w:rStyle w:val="FootnoteReference"/>
          <w:sz w:val="24"/>
          <w:szCs w:val="24"/>
        </w:rPr>
        <w:footnoteRef/>
      </w:r>
      <w:r>
        <w:rPr>
          <w:sz w:val="24"/>
          <w:szCs w:val="24"/>
        </w:rPr>
        <w:t xml:space="preserve"> Tuhef'ul-Ukul , 252</w:t>
      </w:r>
    </w:p>
  </w:footnote>
  <w:footnote w:id="1045">
    <w:p w:rsidR="00412403" w:rsidRDefault="00412403">
      <w:pPr>
        <w:pStyle w:val="FootnoteText"/>
        <w:rPr>
          <w:sz w:val="24"/>
          <w:szCs w:val="24"/>
        </w:rPr>
      </w:pPr>
      <w:r>
        <w:rPr>
          <w:rStyle w:val="FootnoteReference"/>
          <w:sz w:val="24"/>
          <w:szCs w:val="24"/>
        </w:rPr>
        <w:footnoteRef/>
      </w:r>
      <w:r>
        <w:rPr>
          <w:sz w:val="24"/>
          <w:szCs w:val="24"/>
        </w:rPr>
        <w:t xml:space="preserve"> Bihar , 78/153/18</w:t>
      </w:r>
    </w:p>
  </w:footnote>
  <w:footnote w:id="1046">
    <w:p w:rsidR="00412403" w:rsidRDefault="00412403" w:rsidP="00EA549C">
      <w:pPr>
        <w:pStyle w:val="TOC8"/>
        <w:ind w:left="0"/>
      </w:pPr>
      <w:r>
        <w:rPr>
          <w:rStyle w:val="FootnoteReference"/>
        </w:rPr>
        <w:footnoteRef/>
      </w:r>
      <w:r>
        <w:t xml:space="preserve"> </w:t>
      </w:r>
      <w:r w:rsidRPr="00FE6AA0">
        <w:t>El-Vafi kitabında, "Ey fiti</w:t>
      </w:r>
      <w:r w:rsidRPr="00FE6AA0">
        <w:t>l</w:t>
      </w:r>
      <w:r w:rsidRPr="00FE6AA0">
        <w:t>siz kandiller" diye zikredi</w:t>
      </w:r>
      <w:r w:rsidRPr="00FE6AA0">
        <w:t>l</w:t>
      </w:r>
      <w:r w:rsidRPr="00FE6AA0">
        <w:t>miştir; bu nakil daha u</w:t>
      </w:r>
      <w:r w:rsidRPr="00FE6AA0">
        <w:t>y</w:t>
      </w:r>
      <w:r>
        <w:t>gundur.</w:t>
      </w:r>
    </w:p>
  </w:footnote>
  <w:footnote w:id="1047">
    <w:p w:rsidR="00412403" w:rsidRDefault="00412403">
      <w:pPr>
        <w:pStyle w:val="FootnoteText"/>
        <w:rPr>
          <w:sz w:val="24"/>
          <w:szCs w:val="24"/>
        </w:rPr>
      </w:pPr>
      <w:r>
        <w:rPr>
          <w:rStyle w:val="FootnoteReference"/>
          <w:sz w:val="24"/>
          <w:szCs w:val="24"/>
        </w:rPr>
        <w:footnoteRef/>
      </w:r>
      <w:r>
        <w:rPr>
          <w:sz w:val="24"/>
          <w:szCs w:val="24"/>
        </w:rPr>
        <w:t xml:space="preserve"> Tuhef'ul-Ukul , 291</w:t>
      </w:r>
    </w:p>
  </w:footnote>
  <w:footnote w:id="1048">
    <w:p w:rsidR="00412403" w:rsidRDefault="00412403">
      <w:pPr>
        <w:pStyle w:val="FootnoteText"/>
        <w:rPr>
          <w:sz w:val="24"/>
          <w:szCs w:val="24"/>
        </w:rPr>
      </w:pPr>
      <w:r>
        <w:rPr>
          <w:rStyle w:val="FootnoteReference"/>
          <w:sz w:val="24"/>
          <w:szCs w:val="24"/>
        </w:rPr>
        <w:footnoteRef/>
      </w:r>
      <w:r>
        <w:rPr>
          <w:sz w:val="24"/>
          <w:szCs w:val="24"/>
        </w:rPr>
        <w:t xml:space="preserve"> Bihar , 78/179/59</w:t>
      </w:r>
    </w:p>
  </w:footnote>
  <w:footnote w:id="1049">
    <w:p w:rsidR="00412403" w:rsidRDefault="00412403">
      <w:pPr>
        <w:pStyle w:val="FootnoteText"/>
        <w:rPr>
          <w:sz w:val="24"/>
          <w:szCs w:val="24"/>
        </w:rPr>
      </w:pPr>
      <w:r>
        <w:rPr>
          <w:rStyle w:val="FootnoteReference"/>
          <w:sz w:val="24"/>
          <w:szCs w:val="24"/>
        </w:rPr>
        <w:footnoteRef/>
      </w:r>
      <w:r>
        <w:rPr>
          <w:sz w:val="24"/>
          <w:szCs w:val="24"/>
        </w:rPr>
        <w:t xml:space="preserve"> a. g. e. s. 190/1</w:t>
      </w:r>
    </w:p>
  </w:footnote>
  <w:footnote w:id="1050">
    <w:p w:rsidR="00412403" w:rsidRDefault="00412403">
      <w:pPr>
        <w:pStyle w:val="FootnoteText"/>
        <w:rPr>
          <w:sz w:val="24"/>
          <w:szCs w:val="24"/>
        </w:rPr>
      </w:pPr>
      <w:r>
        <w:rPr>
          <w:rStyle w:val="FootnoteReference"/>
          <w:sz w:val="24"/>
          <w:szCs w:val="24"/>
        </w:rPr>
        <w:footnoteRef/>
      </w:r>
      <w:r>
        <w:rPr>
          <w:sz w:val="24"/>
          <w:szCs w:val="24"/>
        </w:rPr>
        <w:t xml:space="preserve"> Emali’et-Tusi , 225/391</w:t>
      </w:r>
    </w:p>
  </w:footnote>
  <w:footnote w:id="1051">
    <w:p w:rsidR="00412403" w:rsidRDefault="00412403">
      <w:pPr>
        <w:pStyle w:val="FootnoteText"/>
        <w:rPr>
          <w:sz w:val="24"/>
          <w:szCs w:val="24"/>
        </w:rPr>
      </w:pPr>
      <w:r>
        <w:rPr>
          <w:rStyle w:val="FootnoteReference"/>
          <w:sz w:val="24"/>
          <w:szCs w:val="24"/>
        </w:rPr>
        <w:footnoteRef/>
      </w:r>
      <w:r>
        <w:rPr>
          <w:sz w:val="24"/>
          <w:szCs w:val="24"/>
        </w:rPr>
        <w:t xml:space="preserve"> Tenbih'ul-Havatir , 2/30</w:t>
      </w:r>
    </w:p>
  </w:footnote>
  <w:footnote w:id="1052">
    <w:p w:rsidR="00412403" w:rsidRDefault="00412403">
      <w:pPr>
        <w:pStyle w:val="FootnoteText"/>
        <w:rPr>
          <w:sz w:val="24"/>
          <w:szCs w:val="24"/>
        </w:rPr>
      </w:pPr>
      <w:r>
        <w:rPr>
          <w:rStyle w:val="FootnoteReference"/>
          <w:sz w:val="24"/>
          <w:szCs w:val="24"/>
        </w:rPr>
        <w:footnoteRef/>
      </w:r>
      <w:r>
        <w:rPr>
          <w:sz w:val="24"/>
          <w:szCs w:val="24"/>
        </w:rPr>
        <w:t xml:space="preserve"> el-Kafi , 1/13/12</w:t>
      </w:r>
    </w:p>
  </w:footnote>
  <w:footnote w:id="105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54">
    <w:p w:rsidR="00412403" w:rsidRDefault="00412403">
      <w:pPr>
        <w:pStyle w:val="FootnoteText"/>
        <w:rPr>
          <w:sz w:val="24"/>
          <w:szCs w:val="24"/>
        </w:rPr>
      </w:pPr>
      <w:r>
        <w:rPr>
          <w:rStyle w:val="FootnoteReference"/>
          <w:sz w:val="24"/>
          <w:szCs w:val="24"/>
        </w:rPr>
        <w:footnoteRef/>
      </w:r>
      <w:r>
        <w:rPr>
          <w:sz w:val="24"/>
          <w:szCs w:val="24"/>
        </w:rPr>
        <w:t xml:space="preserve"> Bu bölüm Casiye suresinin beşinci ayetinin muhtevasıdır , aynı ifadesi değil. </w:t>
      </w:r>
    </w:p>
  </w:footnote>
  <w:footnote w:id="1055">
    <w:p w:rsidR="00412403" w:rsidRDefault="00412403">
      <w:pPr>
        <w:pStyle w:val="FootnoteText"/>
        <w:rPr>
          <w:sz w:val="24"/>
          <w:szCs w:val="24"/>
        </w:rPr>
      </w:pPr>
      <w:r>
        <w:rPr>
          <w:rStyle w:val="FootnoteReference"/>
          <w:sz w:val="24"/>
          <w:szCs w:val="24"/>
        </w:rPr>
        <w:footnoteRef/>
      </w:r>
      <w:r>
        <w:rPr>
          <w:sz w:val="24"/>
          <w:szCs w:val="24"/>
        </w:rPr>
        <w:t xml:space="preserve"> el-Kafi , 1/13/12</w:t>
      </w:r>
    </w:p>
  </w:footnote>
  <w:footnote w:id="1056">
    <w:p w:rsidR="00412403" w:rsidRDefault="00412403">
      <w:pPr>
        <w:pStyle w:val="FootnoteText"/>
        <w:rPr>
          <w:sz w:val="24"/>
          <w:szCs w:val="24"/>
        </w:rPr>
      </w:pPr>
      <w:r>
        <w:rPr>
          <w:rStyle w:val="FootnoteReference"/>
          <w:sz w:val="24"/>
          <w:szCs w:val="24"/>
        </w:rPr>
        <w:footnoteRef/>
      </w:r>
      <w:r>
        <w:rPr>
          <w:sz w:val="24"/>
          <w:szCs w:val="24"/>
        </w:rPr>
        <w:t xml:space="preserve"> a. g. e. 1/14/12</w:t>
      </w:r>
    </w:p>
  </w:footnote>
  <w:footnote w:id="1057">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58">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59">
    <w:p w:rsidR="00412403" w:rsidRDefault="00412403">
      <w:pPr>
        <w:pStyle w:val="FootnoteText"/>
        <w:rPr>
          <w:sz w:val="24"/>
          <w:szCs w:val="24"/>
        </w:rPr>
      </w:pPr>
      <w:r>
        <w:rPr>
          <w:rStyle w:val="FootnoteReference"/>
          <w:sz w:val="24"/>
          <w:szCs w:val="24"/>
        </w:rPr>
        <w:footnoteRef/>
      </w:r>
      <w:r>
        <w:rPr>
          <w:sz w:val="24"/>
          <w:szCs w:val="24"/>
        </w:rPr>
        <w:t xml:space="preserve"> a. g. e. 1/15/12</w:t>
      </w:r>
    </w:p>
  </w:footnote>
  <w:footnote w:id="106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61">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62">
    <w:p w:rsidR="00412403" w:rsidRDefault="00412403">
      <w:pPr>
        <w:pStyle w:val="FootnoteText"/>
        <w:rPr>
          <w:sz w:val="24"/>
          <w:szCs w:val="24"/>
        </w:rPr>
      </w:pPr>
      <w:r>
        <w:rPr>
          <w:rStyle w:val="FootnoteReference"/>
          <w:sz w:val="24"/>
          <w:szCs w:val="24"/>
        </w:rPr>
        <w:footnoteRef/>
      </w:r>
      <w:r>
        <w:rPr>
          <w:sz w:val="24"/>
          <w:szCs w:val="24"/>
        </w:rPr>
        <w:t xml:space="preserve"> a. g. e. s. 16/12</w:t>
      </w:r>
    </w:p>
  </w:footnote>
  <w:footnote w:id="106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64">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6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6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67">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68">
    <w:p w:rsidR="00412403" w:rsidRPr="00FE6AA0" w:rsidRDefault="00412403" w:rsidP="00C71B04">
      <w:pPr>
        <w:pStyle w:val="FootnoteText"/>
        <w:rPr>
          <w:sz w:val="24"/>
        </w:rPr>
      </w:pPr>
      <w:r w:rsidRPr="00FE6AA0">
        <w:rPr>
          <w:rStyle w:val="FootnoteReference"/>
          <w:sz w:val="24"/>
        </w:rPr>
        <w:footnoteRef/>
      </w:r>
      <w:r>
        <w:rPr>
          <w:sz w:val="24"/>
        </w:rPr>
        <w:t xml:space="preserve"> Bu konunun sebebi; (insan)</w:t>
      </w:r>
      <w:r w:rsidRPr="00FE6AA0">
        <w:rPr>
          <w:sz w:val="24"/>
        </w:rPr>
        <w:t xml:space="preserve"> uzun arzular sebebiyle dünyaya ve dünya lezzetle</w:t>
      </w:r>
      <w:r>
        <w:rPr>
          <w:sz w:val="24"/>
        </w:rPr>
        <w:t>rine yöne</w:t>
      </w:r>
      <w:r>
        <w:rPr>
          <w:sz w:val="24"/>
        </w:rPr>
        <w:t>l</w:t>
      </w:r>
      <w:r>
        <w:rPr>
          <w:sz w:val="24"/>
        </w:rPr>
        <w:t>mekte, neticede</w:t>
      </w:r>
      <w:r w:rsidRPr="00FE6AA0">
        <w:rPr>
          <w:sz w:val="24"/>
        </w:rPr>
        <w:t xml:space="preserve"> tefe</w:t>
      </w:r>
      <w:r w:rsidRPr="00FE6AA0">
        <w:rPr>
          <w:sz w:val="24"/>
        </w:rPr>
        <w:t>k</w:t>
      </w:r>
      <w:r w:rsidRPr="00FE6AA0">
        <w:rPr>
          <w:sz w:val="24"/>
        </w:rPr>
        <w:t>kürden geri kalmaktadır veya bütün arzuların gerektirdiği şey, d</w:t>
      </w:r>
      <w:r w:rsidRPr="00FE6AA0">
        <w:rPr>
          <w:sz w:val="24"/>
        </w:rPr>
        <w:t>ü</w:t>
      </w:r>
      <w:r w:rsidRPr="00FE6AA0">
        <w:rPr>
          <w:sz w:val="24"/>
        </w:rPr>
        <w:t>şüncenin gereği olan bir şeyi yok etme sebebi</w:t>
      </w:r>
      <w:r>
        <w:rPr>
          <w:sz w:val="24"/>
        </w:rPr>
        <w:t xml:space="preserve">dir. Hikmet </w:t>
      </w:r>
      <w:r w:rsidRPr="00FE6AA0">
        <w:rPr>
          <w:sz w:val="24"/>
        </w:rPr>
        <w:t>i</w:t>
      </w:r>
      <w:r>
        <w:rPr>
          <w:sz w:val="24"/>
        </w:rPr>
        <w:t>n</w:t>
      </w:r>
      <w:r w:rsidRPr="00FE6AA0">
        <w:rPr>
          <w:sz w:val="24"/>
        </w:rPr>
        <w:t>celiklerini çok konuşmakla o</w:t>
      </w:r>
      <w:r w:rsidRPr="00FE6AA0">
        <w:rPr>
          <w:sz w:val="24"/>
        </w:rPr>
        <w:t>r</w:t>
      </w:r>
      <w:r w:rsidRPr="00FE6AA0">
        <w:rPr>
          <w:sz w:val="24"/>
        </w:rPr>
        <w:t>tadan ka</w:t>
      </w:r>
      <w:r w:rsidRPr="00FE6AA0">
        <w:rPr>
          <w:sz w:val="24"/>
        </w:rPr>
        <w:t>l</w:t>
      </w:r>
      <w:r w:rsidRPr="00FE6AA0">
        <w:rPr>
          <w:sz w:val="24"/>
        </w:rPr>
        <w:t>dırmak ise, insanın çok konuştuğu sırada hikme</w:t>
      </w:r>
      <w:r w:rsidRPr="00FE6AA0">
        <w:rPr>
          <w:sz w:val="24"/>
        </w:rPr>
        <w:t>t</w:t>
      </w:r>
      <w:r w:rsidRPr="00FE6AA0">
        <w:rPr>
          <w:sz w:val="24"/>
        </w:rPr>
        <w:t xml:space="preserve">ten geri kalması, </w:t>
      </w:r>
      <w:r>
        <w:rPr>
          <w:sz w:val="24"/>
        </w:rPr>
        <w:t>veya i</w:t>
      </w:r>
      <w:r w:rsidRPr="00FE6AA0">
        <w:rPr>
          <w:sz w:val="24"/>
        </w:rPr>
        <w:t>nsanlar onun çok konuştuğunu işitince de onun hikmetli sözlerine k</w:t>
      </w:r>
      <w:r w:rsidRPr="00FE6AA0">
        <w:rPr>
          <w:sz w:val="24"/>
        </w:rPr>
        <w:t>u</w:t>
      </w:r>
      <w:r w:rsidRPr="00FE6AA0">
        <w:rPr>
          <w:sz w:val="24"/>
        </w:rPr>
        <w:t>lak asmazlar, teveccüh etme</w:t>
      </w:r>
      <w:r w:rsidRPr="00FE6AA0">
        <w:rPr>
          <w:sz w:val="24"/>
        </w:rPr>
        <w:t>z</w:t>
      </w:r>
      <w:r w:rsidRPr="00FE6AA0">
        <w:rPr>
          <w:sz w:val="24"/>
        </w:rPr>
        <w:t>ler veya çok konuşmaya başl</w:t>
      </w:r>
      <w:r w:rsidRPr="00FE6AA0">
        <w:rPr>
          <w:sz w:val="24"/>
        </w:rPr>
        <w:t>a</w:t>
      </w:r>
      <w:r w:rsidRPr="00FE6AA0">
        <w:rPr>
          <w:sz w:val="24"/>
        </w:rPr>
        <w:t>yınca A</w:t>
      </w:r>
      <w:r w:rsidRPr="00FE6AA0">
        <w:rPr>
          <w:sz w:val="24"/>
        </w:rPr>
        <w:t>l</w:t>
      </w:r>
      <w:r w:rsidRPr="00FE6AA0">
        <w:rPr>
          <w:sz w:val="24"/>
        </w:rPr>
        <w:t>lah hikmeti kalbinden temizler. (Kafi’nin dipnotu</w:t>
      </w:r>
      <w:r w:rsidRPr="00FE6AA0">
        <w:rPr>
          <w:sz w:val="24"/>
        </w:rPr>
        <w:t>n</w:t>
      </w:r>
      <w:r w:rsidRPr="00FE6AA0">
        <w:rPr>
          <w:sz w:val="24"/>
        </w:rPr>
        <w:t>dan naklen)</w:t>
      </w:r>
    </w:p>
  </w:footnote>
  <w:footnote w:id="1069">
    <w:p w:rsidR="00412403" w:rsidRDefault="00412403">
      <w:pPr>
        <w:pStyle w:val="FootnoteText"/>
        <w:rPr>
          <w:sz w:val="24"/>
          <w:szCs w:val="24"/>
        </w:rPr>
      </w:pPr>
      <w:r>
        <w:rPr>
          <w:rStyle w:val="FootnoteReference"/>
          <w:sz w:val="24"/>
          <w:szCs w:val="24"/>
        </w:rPr>
        <w:footnoteRef/>
      </w:r>
      <w:r>
        <w:rPr>
          <w:sz w:val="24"/>
          <w:szCs w:val="24"/>
        </w:rPr>
        <w:t xml:space="preserve"> a. g. e. 1/17/12</w:t>
      </w:r>
    </w:p>
  </w:footnote>
  <w:footnote w:id="1070">
    <w:p w:rsidR="00412403" w:rsidRDefault="00412403" w:rsidP="00C71B04">
      <w:pPr>
        <w:pStyle w:val="FootnoteText"/>
        <w:rPr>
          <w:sz w:val="24"/>
          <w:szCs w:val="24"/>
        </w:rPr>
      </w:pPr>
      <w:r>
        <w:rPr>
          <w:rStyle w:val="FootnoteReference"/>
          <w:sz w:val="24"/>
          <w:szCs w:val="24"/>
        </w:rPr>
        <w:footnoteRef/>
      </w:r>
      <w:r>
        <w:rPr>
          <w:sz w:val="24"/>
          <w:szCs w:val="24"/>
        </w:rPr>
        <w:t xml:space="preserve"> Metinde yer alan zekat bazen büyüme ve bazen de temizlik anlamınd</w:t>
      </w:r>
      <w:r>
        <w:rPr>
          <w:sz w:val="24"/>
          <w:szCs w:val="24"/>
        </w:rPr>
        <w:t>a</w:t>
      </w:r>
      <w:r>
        <w:rPr>
          <w:sz w:val="24"/>
          <w:szCs w:val="24"/>
        </w:rPr>
        <w:t>dır. Burada her ikisi de mu</w:t>
      </w:r>
      <w:r>
        <w:rPr>
          <w:sz w:val="24"/>
          <w:szCs w:val="24"/>
        </w:rPr>
        <w:t>h</w:t>
      </w:r>
      <w:r>
        <w:rPr>
          <w:sz w:val="24"/>
          <w:szCs w:val="24"/>
        </w:rPr>
        <w:t>temeldir. (kaynağın dipnotu</w:t>
      </w:r>
      <w:r>
        <w:rPr>
          <w:sz w:val="24"/>
          <w:szCs w:val="24"/>
        </w:rPr>
        <w:t>n</w:t>
      </w:r>
      <w:r>
        <w:rPr>
          <w:sz w:val="24"/>
          <w:szCs w:val="24"/>
        </w:rPr>
        <w:t>da yer aldığı üzere)</w:t>
      </w:r>
    </w:p>
  </w:footnote>
  <w:footnote w:id="1071">
    <w:p w:rsidR="00412403" w:rsidRDefault="00412403">
      <w:pPr>
        <w:pStyle w:val="FootnoteText"/>
        <w:rPr>
          <w:sz w:val="24"/>
          <w:szCs w:val="24"/>
        </w:rPr>
      </w:pPr>
      <w:r>
        <w:rPr>
          <w:rStyle w:val="FootnoteReference"/>
          <w:sz w:val="24"/>
          <w:szCs w:val="24"/>
        </w:rPr>
        <w:footnoteRef/>
      </w:r>
      <w:r>
        <w:rPr>
          <w:sz w:val="24"/>
          <w:szCs w:val="24"/>
        </w:rPr>
        <w:t xml:space="preserve"> a. g. e. 1/17/12</w:t>
      </w:r>
    </w:p>
  </w:footnote>
  <w:footnote w:id="1072">
    <w:p w:rsidR="00412403" w:rsidRDefault="00412403" w:rsidP="00C71B04">
      <w:pPr>
        <w:pStyle w:val="FootnoteText"/>
        <w:rPr>
          <w:sz w:val="24"/>
          <w:szCs w:val="24"/>
        </w:rPr>
      </w:pPr>
      <w:r>
        <w:rPr>
          <w:rStyle w:val="FootnoteReference"/>
          <w:sz w:val="24"/>
          <w:szCs w:val="24"/>
        </w:rPr>
        <w:footnoteRef/>
      </w:r>
      <w:r>
        <w:rPr>
          <w:sz w:val="24"/>
          <w:szCs w:val="24"/>
        </w:rPr>
        <w:t xml:space="preserve"> Yani Allah’ın zatının ve sıfa</w:t>
      </w:r>
      <w:r>
        <w:rPr>
          <w:sz w:val="24"/>
          <w:szCs w:val="24"/>
        </w:rPr>
        <w:t>t</w:t>
      </w:r>
      <w:r>
        <w:rPr>
          <w:sz w:val="24"/>
          <w:szCs w:val="24"/>
        </w:rPr>
        <w:t>larının , hükümlerinin ve şerai</w:t>
      </w:r>
      <w:r>
        <w:rPr>
          <w:sz w:val="24"/>
          <w:szCs w:val="24"/>
        </w:rPr>
        <w:t>t</w:t>
      </w:r>
      <w:r>
        <w:rPr>
          <w:sz w:val="24"/>
          <w:szCs w:val="24"/>
        </w:rPr>
        <w:t>lerinin marifeti kendisine hasıl olur veya şu anlamdadır ki A</w:t>
      </w:r>
      <w:r>
        <w:rPr>
          <w:sz w:val="24"/>
          <w:szCs w:val="24"/>
        </w:rPr>
        <w:t>l</w:t>
      </w:r>
      <w:r>
        <w:rPr>
          <w:sz w:val="24"/>
          <w:szCs w:val="24"/>
        </w:rPr>
        <w:t>lah ona akıl ihsan eder veya i</w:t>
      </w:r>
      <w:r>
        <w:rPr>
          <w:sz w:val="24"/>
          <w:szCs w:val="24"/>
        </w:rPr>
        <w:t>ş</w:t>
      </w:r>
      <w:r>
        <w:rPr>
          <w:sz w:val="24"/>
          <w:szCs w:val="24"/>
        </w:rPr>
        <w:t>leri Allah’a varacak birilimle tanır. Direkt veya endirekt o ilmi Peyga</w:t>
      </w:r>
      <w:r>
        <w:rPr>
          <w:sz w:val="24"/>
          <w:szCs w:val="24"/>
        </w:rPr>
        <w:t>m</w:t>
      </w:r>
      <w:r>
        <w:rPr>
          <w:sz w:val="24"/>
          <w:szCs w:val="24"/>
        </w:rPr>
        <w:t>berlerden ve ilahi hüccetlerden alır veya aklı öyle bir dereceye ulaşır ki Allah i</w:t>
      </w:r>
      <w:r>
        <w:rPr>
          <w:sz w:val="24"/>
          <w:szCs w:val="24"/>
        </w:rPr>
        <w:t>l</w:t>
      </w:r>
      <w:r>
        <w:rPr>
          <w:sz w:val="24"/>
          <w:szCs w:val="24"/>
        </w:rPr>
        <w:t>mini bir insan öğretme</w:t>
      </w:r>
      <w:r>
        <w:rPr>
          <w:sz w:val="24"/>
          <w:szCs w:val="24"/>
        </w:rPr>
        <w:t>k</w:t>
      </w:r>
      <w:r>
        <w:rPr>
          <w:sz w:val="24"/>
          <w:szCs w:val="24"/>
        </w:rPr>
        <w:t>sizin ona ihsan eder. (Kafi’nin di</w:t>
      </w:r>
      <w:r>
        <w:rPr>
          <w:sz w:val="24"/>
          <w:szCs w:val="24"/>
        </w:rPr>
        <w:t>p</w:t>
      </w:r>
      <w:r>
        <w:rPr>
          <w:sz w:val="24"/>
          <w:szCs w:val="24"/>
        </w:rPr>
        <w:t xml:space="preserve">notundan naklen.) </w:t>
      </w:r>
    </w:p>
  </w:footnote>
  <w:footnote w:id="1073">
    <w:p w:rsidR="00412403" w:rsidRDefault="00412403">
      <w:pPr>
        <w:pStyle w:val="FootnoteText"/>
        <w:rPr>
          <w:sz w:val="24"/>
          <w:szCs w:val="24"/>
        </w:rPr>
      </w:pPr>
      <w:r>
        <w:rPr>
          <w:rStyle w:val="FootnoteReference"/>
          <w:sz w:val="24"/>
          <w:szCs w:val="24"/>
        </w:rPr>
        <w:footnoteRef/>
      </w:r>
      <w:r>
        <w:rPr>
          <w:sz w:val="24"/>
          <w:szCs w:val="24"/>
        </w:rPr>
        <w:t xml:space="preserve"> Yani Allah onu müstağni k</w:t>
      </w:r>
      <w:r>
        <w:rPr>
          <w:sz w:val="24"/>
          <w:szCs w:val="24"/>
        </w:rPr>
        <w:t>ı</w:t>
      </w:r>
      <w:r>
        <w:rPr>
          <w:sz w:val="24"/>
          <w:szCs w:val="24"/>
        </w:rPr>
        <w:t>lar veya şu anlamdadır ki dü</w:t>
      </w:r>
      <w:r>
        <w:rPr>
          <w:sz w:val="24"/>
          <w:szCs w:val="24"/>
        </w:rPr>
        <w:t>n</w:t>
      </w:r>
      <w:r>
        <w:rPr>
          <w:sz w:val="24"/>
          <w:szCs w:val="24"/>
        </w:rPr>
        <w:t>ya perestler mal ve servetle zengin olduğu gibi onun da zenginliği Allah , Allah’a y</w:t>
      </w:r>
      <w:r>
        <w:rPr>
          <w:sz w:val="24"/>
          <w:szCs w:val="24"/>
        </w:rPr>
        <w:t>a</w:t>
      </w:r>
      <w:r>
        <w:rPr>
          <w:sz w:val="24"/>
          <w:szCs w:val="24"/>
        </w:rPr>
        <w:t>kınlık ve hak ile münacaatla hasıl olur. (Kafi’nin dipnotu</w:t>
      </w:r>
      <w:r>
        <w:rPr>
          <w:sz w:val="24"/>
          <w:szCs w:val="24"/>
        </w:rPr>
        <w:t>n</w:t>
      </w:r>
      <w:r>
        <w:rPr>
          <w:sz w:val="24"/>
          <w:szCs w:val="24"/>
        </w:rPr>
        <w:t xml:space="preserve">dan naklen </w:t>
      </w:r>
    </w:p>
  </w:footnote>
  <w:footnote w:id="1074">
    <w:p w:rsidR="00412403" w:rsidRDefault="00412403">
      <w:pPr>
        <w:pStyle w:val="FootnoteText"/>
        <w:rPr>
          <w:sz w:val="24"/>
          <w:szCs w:val="24"/>
        </w:rPr>
      </w:pPr>
      <w:r>
        <w:rPr>
          <w:rStyle w:val="FootnoteReference"/>
          <w:sz w:val="24"/>
          <w:szCs w:val="24"/>
        </w:rPr>
        <w:footnoteRef/>
      </w:r>
      <w:r>
        <w:rPr>
          <w:sz w:val="24"/>
          <w:szCs w:val="24"/>
        </w:rPr>
        <w:t xml:space="preserve"> a. g. e. 1/17/12</w:t>
      </w:r>
    </w:p>
  </w:footnote>
  <w:footnote w:id="1075">
    <w:p w:rsidR="00412403" w:rsidRDefault="00412403">
      <w:pPr>
        <w:pStyle w:val="FootnoteText"/>
        <w:rPr>
          <w:sz w:val="24"/>
          <w:szCs w:val="24"/>
        </w:rPr>
      </w:pPr>
      <w:r>
        <w:rPr>
          <w:rStyle w:val="FootnoteReference"/>
          <w:sz w:val="24"/>
          <w:szCs w:val="24"/>
        </w:rPr>
        <w:footnoteRef/>
      </w:r>
      <w:r>
        <w:rPr>
          <w:sz w:val="24"/>
          <w:szCs w:val="24"/>
        </w:rPr>
        <w:t xml:space="preserve"> a. g. e. 1/17/12</w:t>
      </w:r>
    </w:p>
  </w:footnote>
  <w:footnote w:id="1076">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77">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78">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79">
    <w:p w:rsidR="00412403" w:rsidRDefault="00412403">
      <w:pPr>
        <w:pStyle w:val="FootnoteText"/>
        <w:rPr>
          <w:sz w:val="24"/>
          <w:szCs w:val="24"/>
        </w:rPr>
      </w:pPr>
      <w:r>
        <w:rPr>
          <w:rStyle w:val="FootnoteReference"/>
          <w:sz w:val="24"/>
          <w:szCs w:val="24"/>
        </w:rPr>
        <w:footnoteRef/>
      </w:r>
      <w:r>
        <w:rPr>
          <w:sz w:val="24"/>
          <w:szCs w:val="24"/>
        </w:rPr>
        <w:t xml:space="preserve"> a. g. e. 1/18/12</w:t>
      </w:r>
    </w:p>
  </w:footnote>
  <w:footnote w:id="1080">
    <w:p w:rsidR="00412403" w:rsidRDefault="00412403" w:rsidP="00C71B04">
      <w:pPr>
        <w:pStyle w:val="FootnoteText"/>
        <w:rPr>
          <w:sz w:val="24"/>
          <w:szCs w:val="24"/>
        </w:rPr>
      </w:pPr>
      <w:r>
        <w:rPr>
          <w:rStyle w:val="FootnoteReference"/>
          <w:sz w:val="24"/>
          <w:szCs w:val="24"/>
        </w:rPr>
        <w:footnoteRef/>
      </w:r>
      <w:r>
        <w:rPr>
          <w:sz w:val="24"/>
          <w:szCs w:val="24"/>
        </w:rPr>
        <w:t xml:space="preserve"> Dünyanın talib oluşu şu a</w:t>
      </w:r>
      <w:r>
        <w:rPr>
          <w:sz w:val="24"/>
          <w:szCs w:val="24"/>
        </w:rPr>
        <w:t>n</w:t>
      </w:r>
      <w:r>
        <w:rPr>
          <w:sz w:val="24"/>
          <w:szCs w:val="24"/>
        </w:rPr>
        <w:t>lamdadır ki dünya mukadder olan rızkı düny</w:t>
      </w:r>
      <w:r>
        <w:rPr>
          <w:sz w:val="24"/>
          <w:szCs w:val="24"/>
        </w:rPr>
        <w:t>a</w:t>
      </w:r>
      <w:r>
        <w:rPr>
          <w:sz w:val="24"/>
          <w:szCs w:val="24"/>
        </w:rPr>
        <w:t>da yaşanlara mukadder ecelleri gelip çatı</w:t>
      </w:r>
      <w:r>
        <w:rPr>
          <w:sz w:val="24"/>
          <w:szCs w:val="24"/>
        </w:rPr>
        <w:t>n</w:t>
      </w:r>
      <w:r>
        <w:rPr>
          <w:sz w:val="24"/>
          <w:szCs w:val="24"/>
        </w:rPr>
        <w:t>caya kadar ulaştırır. Dünyanın metlub oluşu ise şu anlamdadır ki dünyayı isteyenlerin bütün çabası ve gayreti dünyayı elde etmek ve kend</w:t>
      </w:r>
      <w:r>
        <w:rPr>
          <w:sz w:val="24"/>
          <w:szCs w:val="24"/>
        </w:rPr>
        <w:t>i</w:t>
      </w:r>
      <w:r>
        <w:rPr>
          <w:sz w:val="24"/>
          <w:szCs w:val="24"/>
        </w:rPr>
        <w:t>leri için en iyi hayatı temin etmek yönünd</w:t>
      </w:r>
      <w:r>
        <w:rPr>
          <w:sz w:val="24"/>
          <w:szCs w:val="24"/>
        </w:rPr>
        <w:t>e</w:t>
      </w:r>
      <w:r>
        <w:rPr>
          <w:sz w:val="24"/>
          <w:szCs w:val="24"/>
        </w:rPr>
        <w:t xml:space="preserve">dir. Ahiretin talib oluşu ise dünya ehlinin ölümünün ve </w:t>
      </w:r>
      <w:r>
        <w:rPr>
          <w:sz w:val="24"/>
          <w:szCs w:val="24"/>
        </w:rPr>
        <w:t>e</w:t>
      </w:r>
      <w:r>
        <w:rPr>
          <w:sz w:val="24"/>
          <w:szCs w:val="24"/>
        </w:rPr>
        <w:t xml:space="preserve">celinin gelip çatması , onları ahiret yurduna sürmesidir. Ahiretin metlub oluşu ise ahireti taleb edenlerin çaba ve gayretleri uhrevi nimetlere </w:t>
      </w:r>
      <w:r>
        <w:rPr>
          <w:sz w:val="24"/>
          <w:szCs w:val="24"/>
        </w:rPr>
        <w:t>e</w:t>
      </w:r>
      <w:r>
        <w:rPr>
          <w:sz w:val="24"/>
          <w:szCs w:val="24"/>
        </w:rPr>
        <w:t xml:space="preserve">rişmek ve böylece o alemde en iyi hal ve güne sahip olmak </w:t>
      </w:r>
      <w:r>
        <w:rPr>
          <w:sz w:val="24"/>
          <w:szCs w:val="24"/>
        </w:rPr>
        <w:t>i</w:t>
      </w:r>
      <w:r>
        <w:rPr>
          <w:sz w:val="24"/>
          <w:szCs w:val="24"/>
        </w:rPr>
        <w:t>çindir. Dünyanın talip oluşu , söylendiği anlamda herkesin bildiği bir şeydir. Zira dünya ehlinin rızkı herkes için taktir edilmiş , garantilenmiş ve mu</w:t>
      </w:r>
      <w:r>
        <w:rPr>
          <w:sz w:val="24"/>
          <w:szCs w:val="24"/>
        </w:rPr>
        <w:t>t</w:t>
      </w:r>
      <w:r>
        <w:rPr>
          <w:sz w:val="24"/>
          <w:szCs w:val="24"/>
        </w:rPr>
        <w:t>laka ins</w:t>
      </w:r>
      <w:r>
        <w:rPr>
          <w:sz w:val="24"/>
          <w:szCs w:val="24"/>
        </w:rPr>
        <w:t>a</w:t>
      </w:r>
      <w:r>
        <w:rPr>
          <w:sz w:val="24"/>
          <w:szCs w:val="24"/>
        </w:rPr>
        <w:t>na ulaşacaktır. İnsan ister ist</w:t>
      </w:r>
      <w:r>
        <w:rPr>
          <w:sz w:val="24"/>
          <w:szCs w:val="24"/>
        </w:rPr>
        <w:t>e</w:t>
      </w:r>
      <w:r>
        <w:rPr>
          <w:sz w:val="24"/>
          <w:szCs w:val="24"/>
        </w:rPr>
        <w:t>sin, ister istemesin , bu kend</w:t>
      </w:r>
      <w:r>
        <w:rPr>
          <w:sz w:val="24"/>
          <w:szCs w:val="24"/>
        </w:rPr>
        <w:t>i</w:t>
      </w:r>
      <w:r>
        <w:rPr>
          <w:sz w:val="24"/>
          <w:szCs w:val="24"/>
        </w:rPr>
        <w:t>sine gelip çatacaktır. Yery</w:t>
      </w:r>
      <w:r>
        <w:rPr>
          <w:sz w:val="24"/>
          <w:szCs w:val="24"/>
        </w:rPr>
        <w:t>ü</w:t>
      </w:r>
      <w:r>
        <w:rPr>
          <w:sz w:val="24"/>
          <w:szCs w:val="24"/>
        </w:rPr>
        <w:t>zündeki bütün canlıların rızkı , Allah’ın elindedir , ahiret de t</w:t>
      </w:r>
      <w:r>
        <w:rPr>
          <w:sz w:val="24"/>
          <w:szCs w:val="24"/>
        </w:rPr>
        <w:t>a</w:t>
      </w:r>
      <w:r>
        <w:rPr>
          <w:sz w:val="24"/>
          <w:szCs w:val="24"/>
        </w:rPr>
        <w:t>liptir. Zira ecel de taktir edi</w:t>
      </w:r>
      <w:r>
        <w:rPr>
          <w:sz w:val="24"/>
          <w:szCs w:val="24"/>
        </w:rPr>
        <w:t>l</w:t>
      </w:r>
      <w:r>
        <w:rPr>
          <w:sz w:val="24"/>
          <w:szCs w:val="24"/>
        </w:rPr>
        <w:t xml:space="preserve">miş rızık gibidir: </w:t>
      </w:r>
      <w:r w:rsidRPr="00C71B04">
        <w:rPr>
          <w:b/>
          <w:bCs/>
          <w:sz w:val="24"/>
          <w:szCs w:val="24"/>
        </w:rPr>
        <w:t>“De ki:“ Eğer ölümden ve öld</w:t>
      </w:r>
      <w:r w:rsidRPr="00C71B04">
        <w:rPr>
          <w:b/>
          <w:bCs/>
          <w:sz w:val="24"/>
          <w:szCs w:val="24"/>
        </w:rPr>
        <w:t>ü</w:t>
      </w:r>
      <w:r w:rsidRPr="00C71B04">
        <w:rPr>
          <w:b/>
          <w:bCs/>
          <w:sz w:val="24"/>
          <w:szCs w:val="24"/>
        </w:rPr>
        <w:t>rülmekten kaçarsanız , asla bu k</w:t>
      </w:r>
      <w:r w:rsidRPr="00C71B04">
        <w:rPr>
          <w:b/>
          <w:bCs/>
          <w:sz w:val="24"/>
          <w:szCs w:val="24"/>
        </w:rPr>
        <w:t>a</w:t>
      </w:r>
      <w:r w:rsidRPr="00C71B04">
        <w:rPr>
          <w:b/>
          <w:bCs/>
          <w:sz w:val="24"/>
          <w:szCs w:val="24"/>
        </w:rPr>
        <w:t>çışınızın size bir faydası olmaz ve o durumda çok az faydal</w:t>
      </w:r>
      <w:r w:rsidRPr="00C71B04">
        <w:rPr>
          <w:b/>
          <w:bCs/>
          <w:sz w:val="24"/>
          <w:szCs w:val="24"/>
        </w:rPr>
        <w:t>a</w:t>
      </w:r>
      <w:r w:rsidRPr="00C71B04">
        <w:rPr>
          <w:b/>
          <w:bCs/>
          <w:sz w:val="24"/>
          <w:szCs w:val="24"/>
        </w:rPr>
        <w:t>nacaksınız.</w:t>
      </w:r>
      <w:r>
        <w:rPr>
          <w:b/>
          <w:bCs/>
          <w:sz w:val="24"/>
          <w:szCs w:val="24"/>
        </w:rPr>
        <w:t>”</w:t>
      </w:r>
      <w:r>
        <w:rPr>
          <w:sz w:val="24"/>
          <w:szCs w:val="24"/>
        </w:rPr>
        <w:t xml:space="preserve"> (Kafi’nin dipn</w:t>
      </w:r>
      <w:r>
        <w:rPr>
          <w:sz w:val="24"/>
          <w:szCs w:val="24"/>
        </w:rPr>
        <w:t>o</w:t>
      </w:r>
      <w:r>
        <w:rPr>
          <w:sz w:val="24"/>
          <w:szCs w:val="24"/>
        </w:rPr>
        <w:t xml:space="preserve">tundan naklen) </w:t>
      </w:r>
    </w:p>
  </w:footnote>
  <w:footnote w:id="1081">
    <w:p w:rsidR="00412403" w:rsidRDefault="00412403">
      <w:pPr>
        <w:pStyle w:val="FootnoteText"/>
        <w:rPr>
          <w:sz w:val="24"/>
          <w:szCs w:val="24"/>
        </w:rPr>
      </w:pPr>
      <w:r>
        <w:rPr>
          <w:rStyle w:val="FootnoteReference"/>
          <w:sz w:val="24"/>
          <w:szCs w:val="24"/>
        </w:rPr>
        <w:footnoteRef/>
      </w:r>
      <w:r>
        <w:rPr>
          <w:sz w:val="24"/>
          <w:szCs w:val="24"/>
        </w:rPr>
        <w:t xml:space="preserve"> a. g. e. 1/18/12</w:t>
      </w:r>
    </w:p>
  </w:footnote>
  <w:footnote w:id="108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83">
    <w:p w:rsidR="00412403" w:rsidRDefault="00412403">
      <w:pPr>
        <w:pStyle w:val="FootnoteText"/>
        <w:rPr>
          <w:sz w:val="24"/>
          <w:szCs w:val="24"/>
        </w:rPr>
      </w:pPr>
      <w:r>
        <w:rPr>
          <w:rStyle w:val="FootnoteReference"/>
          <w:sz w:val="24"/>
          <w:szCs w:val="24"/>
        </w:rPr>
        <w:footnoteRef/>
      </w:r>
      <w:r>
        <w:rPr>
          <w:sz w:val="24"/>
          <w:szCs w:val="24"/>
        </w:rPr>
        <w:t xml:space="preserve"> a. g. e. 1/18/12</w:t>
      </w:r>
    </w:p>
  </w:footnote>
  <w:footnote w:id="1084">
    <w:p w:rsidR="00412403" w:rsidRDefault="00412403">
      <w:pPr>
        <w:pStyle w:val="FootnoteText"/>
        <w:rPr>
          <w:sz w:val="24"/>
          <w:szCs w:val="24"/>
        </w:rPr>
      </w:pPr>
      <w:r>
        <w:rPr>
          <w:rStyle w:val="FootnoteReference"/>
          <w:sz w:val="24"/>
          <w:szCs w:val="24"/>
        </w:rPr>
        <w:footnoteRef/>
      </w:r>
      <w:r>
        <w:rPr>
          <w:sz w:val="24"/>
          <w:szCs w:val="24"/>
        </w:rPr>
        <w:t xml:space="preserve"> Yani dinin tüm işleri bununla kem</w:t>
      </w:r>
      <w:r>
        <w:rPr>
          <w:sz w:val="24"/>
          <w:szCs w:val="24"/>
        </w:rPr>
        <w:t>a</w:t>
      </w:r>
      <w:r>
        <w:rPr>
          <w:sz w:val="24"/>
          <w:szCs w:val="24"/>
        </w:rPr>
        <w:t>le ermektedir veya buna sahip olmakla din bütün işler</w:t>
      </w:r>
      <w:r>
        <w:rPr>
          <w:sz w:val="24"/>
          <w:szCs w:val="24"/>
        </w:rPr>
        <w:t>i</w:t>
      </w:r>
      <w:r>
        <w:rPr>
          <w:sz w:val="24"/>
          <w:szCs w:val="24"/>
        </w:rPr>
        <w:t>ne erişmiş sayılır. (Şayet ma</w:t>
      </w:r>
      <w:r>
        <w:rPr>
          <w:sz w:val="24"/>
          <w:szCs w:val="24"/>
        </w:rPr>
        <w:t>k</w:t>
      </w:r>
      <w:r>
        <w:rPr>
          <w:sz w:val="24"/>
          <w:szCs w:val="24"/>
        </w:rPr>
        <w:t>sat , aklın bu işlerle kemal ve tamamiyete erdiğidir. ) –Kafi’nin dipnotundan naklen</w:t>
      </w:r>
    </w:p>
  </w:footnote>
  <w:footnote w:id="108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86">
    <w:p w:rsidR="00412403" w:rsidRDefault="00412403">
      <w:pPr>
        <w:pStyle w:val="FootnoteText"/>
        <w:rPr>
          <w:sz w:val="24"/>
          <w:szCs w:val="24"/>
        </w:rPr>
      </w:pPr>
      <w:r>
        <w:rPr>
          <w:rStyle w:val="FootnoteReference"/>
          <w:sz w:val="24"/>
          <w:szCs w:val="24"/>
        </w:rPr>
        <w:footnoteRef/>
      </w:r>
      <w:r>
        <w:rPr>
          <w:sz w:val="24"/>
          <w:szCs w:val="24"/>
        </w:rPr>
        <w:t xml:space="preserve"> a. g. e. s. 19/12</w:t>
      </w:r>
    </w:p>
  </w:footnote>
  <w:footnote w:id="1087">
    <w:p w:rsidR="00412403" w:rsidRDefault="00412403">
      <w:pPr>
        <w:pStyle w:val="FootnoteText"/>
        <w:rPr>
          <w:sz w:val="24"/>
          <w:szCs w:val="24"/>
        </w:rPr>
      </w:pPr>
      <w:r>
        <w:rPr>
          <w:rStyle w:val="FootnoteReference"/>
          <w:sz w:val="24"/>
          <w:szCs w:val="24"/>
        </w:rPr>
        <w:footnoteRef/>
      </w:r>
      <w:r>
        <w:rPr>
          <w:sz w:val="24"/>
          <w:szCs w:val="24"/>
        </w:rPr>
        <w:t xml:space="preserve"> Sebebi de şudur ki aklı olm</w:t>
      </w:r>
      <w:r>
        <w:rPr>
          <w:sz w:val="24"/>
          <w:szCs w:val="24"/>
        </w:rPr>
        <w:t>a</w:t>
      </w:r>
      <w:r>
        <w:rPr>
          <w:sz w:val="24"/>
          <w:szCs w:val="24"/>
        </w:rPr>
        <w:t>yan kimse , hangi işlerin ke</w:t>
      </w:r>
      <w:r>
        <w:rPr>
          <w:sz w:val="24"/>
          <w:szCs w:val="24"/>
        </w:rPr>
        <w:t>n</w:t>
      </w:r>
      <w:r>
        <w:rPr>
          <w:sz w:val="24"/>
          <w:szCs w:val="24"/>
        </w:rPr>
        <w:t>dine layık olduğunu ve hangi işlerin de kendisine yakışmad</w:t>
      </w:r>
      <w:r>
        <w:rPr>
          <w:sz w:val="24"/>
          <w:szCs w:val="24"/>
        </w:rPr>
        <w:t>ı</w:t>
      </w:r>
      <w:r>
        <w:rPr>
          <w:sz w:val="24"/>
          <w:szCs w:val="24"/>
        </w:rPr>
        <w:t>ğını bilemez. Bu yüzden de kendine yakışan şeyleri terk eder , kendisine yakışmayan şeyleri ise y</w:t>
      </w:r>
      <w:r>
        <w:rPr>
          <w:sz w:val="24"/>
          <w:szCs w:val="24"/>
        </w:rPr>
        <w:t>e</w:t>
      </w:r>
      <w:r>
        <w:rPr>
          <w:sz w:val="24"/>
          <w:szCs w:val="24"/>
        </w:rPr>
        <w:t>rine getirir. Böyle bir kimse de dinden nasipsiz olur. Mürüvvet ise i</w:t>
      </w:r>
      <w:r>
        <w:rPr>
          <w:sz w:val="24"/>
          <w:szCs w:val="24"/>
        </w:rPr>
        <w:t>n</w:t>
      </w:r>
      <w:r>
        <w:rPr>
          <w:sz w:val="24"/>
          <w:szCs w:val="24"/>
        </w:rPr>
        <w:t>sanlık ve mertliğin kemali anlamı</w:t>
      </w:r>
      <w:r>
        <w:rPr>
          <w:sz w:val="24"/>
          <w:szCs w:val="24"/>
        </w:rPr>
        <w:t>n</w:t>
      </w:r>
      <w:r>
        <w:rPr>
          <w:sz w:val="24"/>
          <w:szCs w:val="24"/>
        </w:rPr>
        <w:t>dadır. Bu sıfat bir çok yüce hasletleri ve güzel adabı da ihtiva etme</w:t>
      </w:r>
      <w:r>
        <w:rPr>
          <w:sz w:val="24"/>
          <w:szCs w:val="24"/>
        </w:rPr>
        <w:t>k</w:t>
      </w:r>
      <w:r>
        <w:rPr>
          <w:sz w:val="24"/>
          <w:szCs w:val="24"/>
        </w:rPr>
        <w:t>tedir. (Kafi’nin dipnotundan naklen)</w:t>
      </w:r>
    </w:p>
  </w:footnote>
  <w:footnote w:id="1088">
    <w:p w:rsidR="00412403" w:rsidRDefault="00412403" w:rsidP="00A71EE8">
      <w:pPr>
        <w:pStyle w:val="FootnoteText"/>
        <w:rPr>
          <w:sz w:val="24"/>
          <w:szCs w:val="24"/>
        </w:rPr>
      </w:pPr>
      <w:r>
        <w:rPr>
          <w:rStyle w:val="FootnoteReference"/>
          <w:sz w:val="24"/>
          <w:szCs w:val="24"/>
        </w:rPr>
        <w:footnoteRef/>
      </w:r>
      <w:r>
        <w:rPr>
          <w:sz w:val="24"/>
          <w:szCs w:val="24"/>
        </w:rPr>
        <w:t xml:space="preserve"> Yani cennet dışında hiç bir şey insanın bedeninin pahası olm</w:t>
      </w:r>
      <w:r>
        <w:rPr>
          <w:sz w:val="24"/>
          <w:szCs w:val="24"/>
        </w:rPr>
        <w:t>a</w:t>
      </w:r>
      <w:r>
        <w:rPr>
          <w:sz w:val="24"/>
          <w:szCs w:val="24"/>
        </w:rPr>
        <w:t>ya layık değildir. İmam (a.s) bedeni kalıcı ve ebedi h</w:t>
      </w:r>
      <w:r>
        <w:rPr>
          <w:sz w:val="24"/>
          <w:szCs w:val="24"/>
        </w:rPr>
        <w:t>u</w:t>
      </w:r>
      <w:r>
        <w:rPr>
          <w:sz w:val="24"/>
          <w:szCs w:val="24"/>
        </w:rPr>
        <w:t>su</w:t>
      </w:r>
      <w:r>
        <w:rPr>
          <w:sz w:val="24"/>
          <w:szCs w:val="24"/>
        </w:rPr>
        <w:t>s</w:t>
      </w:r>
      <w:r>
        <w:rPr>
          <w:sz w:val="24"/>
          <w:szCs w:val="24"/>
        </w:rPr>
        <w:t>larda kullanmayı , cennete sa</w:t>
      </w:r>
      <w:r>
        <w:rPr>
          <w:sz w:val="24"/>
          <w:szCs w:val="24"/>
        </w:rPr>
        <w:t>t</w:t>
      </w:r>
      <w:r>
        <w:rPr>
          <w:sz w:val="24"/>
          <w:szCs w:val="24"/>
        </w:rPr>
        <w:t>maya benzetmiştir. Sebebi de şudur ki bedenler nefsin d</w:t>
      </w:r>
      <w:r>
        <w:rPr>
          <w:sz w:val="24"/>
          <w:szCs w:val="24"/>
        </w:rPr>
        <w:t>i</w:t>
      </w:r>
      <w:r>
        <w:rPr>
          <w:sz w:val="24"/>
          <w:szCs w:val="24"/>
        </w:rPr>
        <w:t>ğer aleme t</w:t>
      </w:r>
      <w:r>
        <w:rPr>
          <w:sz w:val="24"/>
          <w:szCs w:val="24"/>
        </w:rPr>
        <w:t>e</w:t>
      </w:r>
      <w:r>
        <w:rPr>
          <w:sz w:val="24"/>
          <w:szCs w:val="24"/>
        </w:rPr>
        <w:t>veccühü sebebiyle günden güne eksilme ve esk</w:t>
      </w:r>
      <w:r>
        <w:rPr>
          <w:sz w:val="24"/>
          <w:szCs w:val="24"/>
        </w:rPr>
        <w:t>i</w:t>
      </w:r>
      <w:r>
        <w:rPr>
          <w:sz w:val="24"/>
          <w:szCs w:val="24"/>
        </w:rPr>
        <w:t>me halindedir. Eğer nefis , sa</w:t>
      </w:r>
      <w:r>
        <w:rPr>
          <w:sz w:val="24"/>
          <w:szCs w:val="24"/>
        </w:rPr>
        <w:t>a</w:t>
      </w:r>
      <w:r>
        <w:rPr>
          <w:sz w:val="24"/>
          <w:szCs w:val="24"/>
        </w:rPr>
        <w:t>dete erişmiş bir nefis olursa tüm çabası bu dünyadaki tüm çabas</w:t>
      </w:r>
      <w:r>
        <w:rPr>
          <w:sz w:val="24"/>
          <w:szCs w:val="24"/>
        </w:rPr>
        <w:t>ı</w:t>
      </w:r>
      <w:r>
        <w:rPr>
          <w:sz w:val="24"/>
          <w:szCs w:val="24"/>
        </w:rPr>
        <w:t>nın nihayeti ve bedensel hayatın k</w:t>
      </w:r>
      <w:r>
        <w:rPr>
          <w:sz w:val="24"/>
          <w:szCs w:val="24"/>
        </w:rPr>
        <w:t>e</w:t>
      </w:r>
      <w:r>
        <w:rPr>
          <w:sz w:val="24"/>
          <w:szCs w:val="24"/>
        </w:rPr>
        <w:t>silmesi , münezzeh olan Allah ve cennet nimetler</w:t>
      </w:r>
      <w:r>
        <w:rPr>
          <w:sz w:val="24"/>
          <w:szCs w:val="24"/>
        </w:rPr>
        <w:t>i</w:t>
      </w:r>
      <w:r>
        <w:rPr>
          <w:sz w:val="24"/>
          <w:szCs w:val="24"/>
        </w:rPr>
        <w:t>ne doğru olur. Zira hid</w:t>
      </w:r>
      <w:r>
        <w:rPr>
          <w:sz w:val="24"/>
          <w:szCs w:val="24"/>
        </w:rPr>
        <w:t>a</w:t>
      </w:r>
      <w:r>
        <w:rPr>
          <w:sz w:val="24"/>
          <w:szCs w:val="24"/>
        </w:rPr>
        <w:t>yet ve doğruluk yolunda yürür. O halde adeta Allah-u Teala ile yaptığı bir muamelede bedenini cennet karş</w:t>
      </w:r>
      <w:r>
        <w:rPr>
          <w:sz w:val="24"/>
          <w:szCs w:val="24"/>
        </w:rPr>
        <w:t>ı</w:t>
      </w:r>
      <w:r>
        <w:rPr>
          <w:sz w:val="24"/>
          <w:szCs w:val="24"/>
        </w:rPr>
        <w:t>sında satmaktadır ve Allah da onu bu yüzden y</w:t>
      </w:r>
      <w:r>
        <w:rPr>
          <w:sz w:val="24"/>
          <w:szCs w:val="24"/>
        </w:rPr>
        <w:t>a</w:t>
      </w:r>
      <w:r>
        <w:rPr>
          <w:sz w:val="24"/>
          <w:szCs w:val="24"/>
        </w:rPr>
        <w:t>ratmıştır. Ama eğer nefis şek</w:t>
      </w:r>
      <w:r>
        <w:rPr>
          <w:sz w:val="24"/>
          <w:szCs w:val="24"/>
        </w:rPr>
        <w:t>a</w:t>
      </w:r>
      <w:r>
        <w:rPr>
          <w:sz w:val="24"/>
          <w:szCs w:val="24"/>
        </w:rPr>
        <w:t>vet ehli olursa , tüm çabası ve ecelinin gelip çatması , şeyta</w:t>
      </w:r>
      <w:r>
        <w:rPr>
          <w:sz w:val="24"/>
          <w:szCs w:val="24"/>
        </w:rPr>
        <w:t>n</w:t>
      </w:r>
      <w:r>
        <w:rPr>
          <w:sz w:val="24"/>
          <w:szCs w:val="24"/>
        </w:rPr>
        <w:t>la ve ateş azabıyla iç içe o</w:t>
      </w:r>
      <w:r>
        <w:rPr>
          <w:sz w:val="24"/>
          <w:szCs w:val="24"/>
        </w:rPr>
        <w:t>l</w:t>
      </w:r>
      <w:r>
        <w:rPr>
          <w:sz w:val="24"/>
          <w:szCs w:val="24"/>
        </w:rPr>
        <w:t>maktır. Çünkü sapıklık y</w:t>
      </w:r>
      <w:r>
        <w:rPr>
          <w:sz w:val="24"/>
          <w:szCs w:val="24"/>
        </w:rPr>
        <w:t>o</w:t>
      </w:r>
      <w:r>
        <w:rPr>
          <w:sz w:val="24"/>
          <w:szCs w:val="24"/>
        </w:rPr>
        <w:t>lunda yürür. O halde adeta b</w:t>
      </w:r>
      <w:r>
        <w:rPr>
          <w:sz w:val="24"/>
          <w:szCs w:val="24"/>
        </w:rPr>
        <w:t>e</w:t>
      </w:r>
      <w:r>
        <w:rPr>
          <w:sz w:val="24"/>
          <w:szCs w:val="24"/>
        </w:rPr>
        <w:t>denini şeytanla yaptığı muam</w:t>
      </w:r>
      <w:r>
        <w:rPr>
          <w:sz w:val="24"/>
          <w:szCs w:val="24"/>
        </w:rPr>
        <w:t>e</w:t>
      </w:r>
      <w:r>
        <w:rPr>
          <w:sz w:val="24"/>
          <w:szCs w:val="24"/>
        </w:rPr>
        <w:t>lede yok olan şehvetlere ve hayvani lezzetlere satmıştır. Şehvet ve lezzetler de çok geçmeden acı ve yakıcı bir ateşe dönüşece</w:t>
      </w:r>
      <w:r>
        <w:rPr>
          <w:sz w:val="24"/>
          <w:szCs w:val="24"/>
        </w:rPr>
        <w:t>k</w:t>
      </w:r>
      <w:r>
        <w:rPr>
          <w:sz w:val="24"/>
          <w:szCs w:val="24"/>
        </w:rPr>
        <w:t>tir. Bu ateş bugün insanların duyu organlarından gizli ve ö</w:t>
      </w:r>
      <w:r>
        <w:rPr>
          <w:sz w:val="24"/>
          <w:szCs w:val="24"/>
        </w:rPr>
        <w:t>r</w:t>
      </w:r>
      <w:r>
        <w:rPr>
          <w:sz w:val="24"/>
          <w:szCs w:val="24"/>
        </w:rPr>
        <w:t>tülüdür. Yarın kıyamet günü ort</w:t>
      </w:r>
      <w:r>
        <w:rPr>
          <w:sz w:val="24"/>
          <w:szCs w:val="24"/>
        </w:rPr>
        <w:t>a</w:t>
      </w:r>
      <w:r>
        <w:rPr>
          <w:sz w:val="24"/>
          <w:szCs w:val="24"/>
        </w:rPr>
        <w:t>ya çıkacaktır:</w:t>
      </w:r>
      <w:r>
        <w:rPr>
          <w:b/>
          <w:bCs/>
          <w:sz w:val="24"/>
          <w:szCs w:val="24"/>
        </w:rPr>
        <w:t>“ Gören kimseye cehhennem aş</w:t>
      </w:r>
      <w:r>
        <w:rPr>
          <w:b/>
          <w:bCs/>
          <w:sz w:val="24"/>
          <w:szCs w:val="24"/>
        </w:rPr>
        <w:t>i</w:t>
      </w:r>
      <w:r>
        <w:rPr>
          <w:b/>
          <w:bCs/>
          <w:sz w:val="24"/>
          <w:szCs w:val="24"/>
        </w:rPr>
        <w:t xml:space="preserve">kar olur” </w:t>
      </w:r>
      <w:r>
        <w:rPr>
          <w:sz w:val="24"/>
          <w:szCs w:val="24"/>
        </w:rPr>
        <w:t>Bu şeytanla yapılan alı</w:t>
      </w:r>
      <w:r>
        <w:rPr>
          <w:sz w:val="24"/>
          <w:szCs w:val="24"/>
        </w:rPr>
        <w:t>ş</w:t>
      </w:r>
      <w:r>
        <w:rPr>
          <w:sz w:val="24"/>
          <w:szCs w:val="24"/>
        </w:rPr>
        <w:t>veriştir. İşte burada batıla y</w:t>
      </w:r>
      <w:r>
        <w:rPr>
          <w:sz w:val="24"/>
          <w:szCs w:val="24"/>
        </w:rPr>
        <w:t>ö</w:t>
      </w:r>
      <w:r>
        <w:rPr>
          <w:sz w:val="24"/>
          <w:szCs w:val="24"/>
        </w:rPr>
        <w:t>nelenler , zarar görürler. (Sadr’ul-Müteellihin’den  na</w:t>
      </w:r>
      <w:r>
        <w:rPr>
          <w:sz w:val="24"/>
          <w:szCs w:val="24"/>
        </w:rPr>
        <w:t>k</w:t>
      </w:r>
      <w:r>
        <w:rPr>
          <w:sz w:val="24"/>
          <w:szCs w:val="24"/>
        </w:rPr>
        <w:t>len , Kafi’nin dipnotu)</w:t>
      </w:r>
    </w:p>
  </w:footnote>
  <w:footnote w:id="1089">
    <w:p w:rsidR="00412403" w:rsidRDefault="00412403">
      <w:pPr>
        <w:pStyle w:val="FootnoteText"/>
        <w:rPr>
          <w:sz w:val="24"/>
          <w:szCs w:val="24"/>
        </w:rPr>
      </w:pPr>
      <w:r>
        <w:rPr>
          <w:rStyle w:val="FootnoteReference"/>
          <w:sz w:val="24"/>
          <w:szCs w:val="24"/>
        </w:rPr>
        <w:footnoteRef/>
      </w:r>
      <w:r>
        <w:rPr>
          <w:sz w:val="24"/>
          <w:szCs w:val="24"/>
        </w:rPr>
        <w:t xml:space="preserve"> a. g. e. 1/19/12</w:t>
      </w:r>
    </w:p>
  </w:footnote>
  <w:footnote w:id="109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91">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92">
    <w:p w:rsidR="00412403" w:rsidRDefault="00412403" w:rsidP="00A71EE8">
      <w:pPr>
        <w:pStyle w:val="FootnoteText"/>
        <w:rPr>
          <w:sz w:val="24"/>
          <w:szCs w:val="24"/>
        </w:rPr>
      </w:pPr>
      <w:r>
        <w:rPr>
          <w:rStyle w:val="FootnoteReference"/>
          <w:sz w:val="24"/>
          <w:szCs w:val="24"/>
        </w:rPr>
        <w:footnoteRef/>
      </w:r>
      <w:r>
        <w:rPr>
          <w:sz w:val="24"/>
          <w:szCs w:val="24"/>
        </w:rPr>
        <w:t xml:space="preserve"> İmam’ın (a.s) bu sözü insa</w:t>
      </w:r>
      <w:r>
        <w:rPr>
          <w:sz w:val="24"/>
          <w:szCs w:val="24"/>
        </w:rPr>
        <w:t>n</w:t>
      </w:r>
      <w:r>
        <w:rPr>
          <w:sz w:val="24"/>
          <w:szCs w:val="24"/>
        </w:rPr>
        <w:t>larla muaşerete, onlarla üns</w:t>
      </w:r>
      <w:r>
        <w:rPr>
          <w:sz w:val="24"/>
          <w:szCs w:val="24"/>
        </w:rPr>
        <w:t>i</w:t>
      </w:r>
      <w:r>
        <w:rPr>
          <w:sz w:val="24"/>
          <w:szCs w:val="24"/>
        </w:rPr>
        <w:t>yet edinmeye, fazilet ehlinin faz</w:t>
      </w:r>
      <w:r>
        <w:rPr>
          <w:sz w:val="24"/>
          <w:szCs w:val="24"/>
        </w:rPr>
        <w:t>i</w:t>
      </w:r>
      <w:r>
        <w:rPr>
          <w:sz w:val="24"/>
          <w:szCs w:val="24"/>
        </w:rPr>
        <w:t>letlerinden nasiplenmeye te</w:t>
      </w:r>
      <w:r>
        <w:rPr>
          <w:sz w:val="24"/>
          <w:szCs w:val="24"/>
        </w:rPr>
        <w:t>ş</w:t>
      </w:r>
      <w:r>
        <w:rPr>
          <w:sz w:val="24"/>
          <w:szCs w:val="24"/>
        </w:rPr>
        <w:t>viktir ve aynı zamanda da uzl</w:t>
      </w:r>
      <w:r>
        <w:rPr>
          <w:sz w:val="24"/>
          <w:szCs w:val="24"/>
        </w:rPr>
        <w:t>e</w:t>
      </w:r>
      <w:r>
        <w:rPr>
          <w:sz w:val="24"/>
          <w:szCs w:val="24"/>
        </w:rPr>
        <w:t>te çekilmekten ve insanla</w:t>
      </w:r>
      <w:r>
        <w:rPr>
          <w:sz w:val="24"/>
          <w:szCs w:val="24"/>
        </w:rPr>
        <w:t>r</w:t>
      </w:r>
      <w:r>
        <w:rPr>
          <w:sz w:val="24"/>
          <w:szCs w:val="24"/>
        </w:rPr>
        <w:t>dan uzak durmaktan sakındırma</w:t>
      </w:r>
      <w:r>
        <w:rPr>
          <w:sz w:val="24"/>
          <w:szCs w:val="24"/>
        </w:rPr>
        <w:t>k</w:t>
      </w:r>
      <w:r>
        <w:rPr>
          <w:sz w:val="24"/>
          <w:szCs w:val="24"/>
        </w:rPr>
        <w:t>tır. Zira uzlet ve insa</w:t>
      </w:r>
      <w:r>
        <w:rPr>
          <w:sz w:val="24"/>
          <w:szCs w:val="24"/>
        </w:rPr>
        <w:t>n</w:t>
      </w:r>
      <w:r>
        <w:rPr>
          <w:sz w:val="24"/>
          <w:szCs w:val="24"/>
        </w:rPr>
        <w:t>lardan uzak durmak , nifakın , vesv</w:t>
      </w:r>
      <w:r>
        <w:rPr>
          <w:sz w:val="24"/>
          <w:szCs w:val="24"/>
        </w:rPr>
        <w:t>e</w:t>
      </w:r>
      <w:r>
        <w:rPr>
          <w:sz w:val="24"/>
          <w:szCs w:val="24"/>
        </w:rPr>
        <w:t>senin , Muhammed’i k</w:t>
      </w:r>
      <w:r>
        <w:rPr>
          <w:sz w:val="24"/>
          <w:szCs w:val="24"/>
        </w:rPr>
        <w:t>a</w:t>
      </w:r>
      <w:r>
        <w:rPr>
          <w:sz w:val="24"/>
          <w:szCs w:val="24"/>
        </w:rPr>
        <w:t>mil yoldan mahrumiyetin ve m</w:t>
      </w:r>
      <w:r>
        <w:rPr>
          <w:sz w:val="24"/>
          <w:szCs w:val="24"/>
        </w:rPr>
        <w:t>a</w:t>
      </w:r>
      <w:r>
        <w:rPr>
          <w:sz w:val="24"/>
          <w:szCs w:val="24"/>
        </w:rPr>
        <w:t>kam-i mahmuttan mahrumiy</w:t>
      </w:r>
      <w:r>
        <w:rPr>
          <w:sz w:val="24"/>
          <w:szCs w:val="24"/>
        </w:rPr>
        <w:t>e</w:t>
      </w:r>
      <w:r>
        <w:rPr>
          <w:sz w:val="24"/>
          <w:szCs w:val="24"/>
        </w:rPr>
        <w:t>tin , bir çok faziletlerin ve iy</w:t>
      </w:r>
      <w:r>
        <w:rPr>
          <w:sz w:val="24"/>
          <w:szCs w:val="24"/>
        </w:rPr>
        <w:t>i</w:t>
      </w:r>
      <w:r>
        <w:rPr>
          <w:sz w:val="24"/>
          <w:szCs w:val="24"/>
        </w:rPr>
        <w:t>liklerin terk ediliş</w:t>
      </w:r>
      <w:r>
        <w:rPr>
          <w:sz w:val="24"/>
          <w:szCs w:val="24"/>
        </w:rPr>
        <w:t>i</w:t>
      </w:r>
      <w:r>
        <w:rPr>
          <w:sz w:val="24"/>
          <w:szCs w:val="24"/>
        </w:rPr>
        <w:t>nin, şer’i sünnetlerin, toplu adapların, kapsamlı adapların ve cemaatin terk edilişinin a</w:t>
      </w:r>
      <w:r>
        <w:rPr>
          <w:sz w:val="24"/>
          <w:szCs w:val="24"/>
        </w:rPr>
        <w:t>h</w:t>
      </w:r>
      <w:r>
        <w:rPr>
          <w:sz w:val="24"/>
          <w:szCs w:val="24"/>
        </w:rPr>
        <w:t>laki yücelikler kapısını kapamasının ve ins</w:t>
      </w:r>
      <w:r>
        <w:rPr>
          <w:sz w:val="24"/>
          <w:szCs w:val="24"/>
        </w:rPr>
        <w:t>a</w:t>
      </w:r>
      <w:r>
        <w:rPr>
          <w:sz w:val="24"/>
          <w:szCs w:val="24"/>
        </w:rPr>
        <w:t>ni yüce hasletlerin ortadan kalk</w:t>
      </w:r>
      <w:r>
        <w:rPr>
          <w:sz w:val="24"/>
          <w:szCs w:val="24"/>
        </w:rPr>
        <w:t>ı</w:t>
      </w:r>
      <w:r>
        <w:rPr>
          <w:sz w:val="24"/>
          <w:szCs w:val="24"/>
        </w:rPr>
        <w:t>şının sebe</w:t>
      </w:r>
      <w:r>
        <w:rPr>
          <w:sz w:val="24"/>
          <w:szCs w:val="24"/>
        </w:rPr>
        <w:t>p</w:t>
      </w:r>
      <w:r>
        <w:rPr>
          <w:sz w:val="24"/>
          <w:szCs w:val="24"/>
        </w:rPr>
        <w:t>leridir. (Kafi’nin dipn</w:t>
      </w:r>
      <w:r>
        <w:rPr>
          <w:sz w:val="24"/>
          <w:szCs w:val="24"/>
        </w:rPr>
        <w:t>o</w:t>
      </w:r>
      <w:r>
        <w:rPr>
          <w:sz w:val="24"/>
          <w:szCs w:val="24"/>
        </w:rPr>
        <w:t xml:space="preserve">tundan naklen) </w:t>
      </w:r>
    </w:p>
  </w:footnote>
  <w:footnote w:id="1093">
    <w:p w:rsidR="00412403" w:rsidRDefault="00412403">
      <w:pPr>
        <w:pStyle w:val="FootnoteText"/>
        <w:rPr>
          <w:sz w:val="24"/>
          <w:szCs w:val="24"/>
        </w:rPr>
      </w:pPr>
      <w:r>
        <w:rPr>
          <w:rStyle w:val="FootnoteReference"/>
          <w:sz w:val="24"/>
          <w:szCs w:val="24"/>
        </w:rPr>
        <w:footnoteRef/>
      </w:r>
      <w:r>
        <w:rPr>
          <w:sz w:val="24"/>
          <w:szCs w:val="24"/>
        </w:rPr>
        <w:t xml:space="preserve"> Yani sermayeyi , ticaret , k</w:t>
      </w:r>
      <w:r>
        <w:rPr>
          <w:sz w:val="24"/>
          <w:szCs w:val="24"/>
        </w:rPr>
        <w:t>a</w:t>
      </w:r>
      <w:r>
        <w:rPr>
          <w:sz w:val="24"/>
          <w:szCs w:val="24"/>
        </w:rPr>
        <w:t>zanç ve iş yoluyla geliştirmek ve büyütmek , insanlığın kem</w:t>
      </w:r>
      <w:r>
        <w:rPr>
          <w:sz w:val="24"/>
          <w:szCs w:val="24"/>
        </w:rPr>
        <w:t>a</w:t>
      </w:r>
      <w:r>
        <w:rPr>
          <w:sz w:val="24"/>
          <w:szCs w:val="24"/>
        </w:rPr>
        <w:t>linin nişanesidir. Zira bu d</w:t>
      </w:r>
      <w:r>
        <w:rPr>
          <w:sz w:val="24"/>
          <w:szCs w:val="24"/>
        </w:rPr>
        <w:t>u</w:t>
      </w:r>
      <w:r>
        <w:rPr>
          <w:sz w:val="24"/>
          <w:szCs w:val="24"/>
        </w:rPr>
        <w:t>rumda insan , diğerlerine mu</w:t>
      </w:r>
      <w:r>
        <w:rPr>
          <w:sz w:val="24"/>
          <w:szCs w:val="24"/>
        </w:rPr>
        <w:t>h</w:t>
      </w:r>
      <w:r>
        <w:rPr>
          <w:sz w:val="24"/>
          <w:szCs w:val="24"/>
        </w:rPr>
        <w:t>taç olmaz. Ayrıca kendisine l</w:t>
      </w:r>
      <w:r>
        <w:rPr>
          <w:sz w:val="24"/>
          <w:szCs w:val="24"/>
        </w:rPr>
        <w:t>a</w:t>
      </w:r>
      <w:r>
        <w:rPr>
          <w:sz w:val="24"/>
          <w:szCs w:val="24"/>
        </w:rPr>
        <w:t>yık olan işleri yapma imkan</w:t>
      </w:r>
      <w:r>
        <w:rPr>
          <w:sz w:val="24"/>
          <w:szCs w:val="24"/>
        </w:rPr>
        <w:t>ı</w:t>
      </w:r>
      <w:r>
        <w:rPr>
          <w:sz w:val="24"/>
          <w:szCs w:val="24"/>
        </w:rPr>
        <w:t>na kavuşur. (Kafi’nin dipn</w:t>
      </w:r>
      <w:r>
        <w:rPr>
          <w:sz w:val="24"/>
          <w:szCs w:val="24"/>
        </w:rPr>
        <w:t>o</w:t>
      </w:r>
      <w:r>
        <w:rPr>
          <w:sz w:val="24"/>
          <w:szCs w:val="24"/>
        </w:rPr>
        <w:t>tundan naklen)</w:t>
      </w:r>
    </w:p>
  </w:footnote>
  <w:footnote w:id="1094">
    <w:p w:rsidR="00412403" w:rsidRDefault="00412403">
      <w:pPr>
        <w:pStyle w:val="FootnoteText"/>
        <w:rPr>
          <w:sz w:val="24"/>
          <w:szCs w:val="24"/>
        </w:rPr>
      </w:pPr>
      <w:r>
        <w:rPr>
          <w:rStyle w:val="FootnoteReference"/>
          <w:sz w:val="24"/>
          <w:szCs w:val="24"/>
        </w:rPr>
        <w:footnoteRef/>
      </w:r>
      <w:r>
        <w:rPr>
          <w:sz w:val="24"/>
          <w:szCs w:val="24"/>
        </w:rPr>
        <w:t xml:space="preserve"> a. g. e. 1/20/12</w:t>
      </w:r>
    </w:p>
  </w:footnote>
  <w:footnote w:id="1095">
    <w:p w:rsidR="00412403" w:rsidRDefault="00412403" w:rsidP="00A71EE8">
      <w:pPr>
        <w:pStyle w:val="FootnoteText"/>
        <w:rPr>
          <w:sz w:val="24"/>
          <w:szCs w:val="24"/>
        </w:rPr>
      </w:pPr>
      <w:r>
        <w:rPr>
          <w:rStyle w:val="FootnoteReference"/>
          <w:sz w:val="24"/>
          <w:szCs w:val="24"/>
        </w:rPr>
        <w:footnoteRef/>
      </w:r>
      <w:r>
        <w:rPr>
          <w:sz w:val="24"/>
          <w:szCs w:val="24"/>
        </w:rPr>
        <w:t xml:space="preserve"> Yani akıllı kimse , salahiyet</w:t>
      </w:r>
      <w:r>
        <w:rPr>
          <w:sz w:val="24"/>
          <w:szCs w:val="24"/>
        </w:rPr>
        <w:t>i</w:t>
      </w:r>
      <w:r>
        <w:rPr>
          <w:sz w:val="24"/>
          <w:szCs w:val="24"/>
        </w:rPr>
        <w:t>ni ve liyakatini aşan şeylere ümit bağlamaz. (Kafi’nin di</w:t>
      </w:r>
      <w:r>
        <w:rPr>
          <w:sz w:val="24"/>
          <w:szCs w:val="24"/>
        </w:rPr>
        <w:t>p</w:t>
      </w:r>
      <w:r>
        <w:rPr>
          <w:sz w:val="24"/>
          <w:szCs w:val="24"/>
        </w:rPr>
        <w:t>notu</w:t>
      </w:r>
      <w:r>
        <w:rPr>
          <w:sz w:val="24"/>
          <w:szCs w:val="24"/>
        </w:rPr>
        <w:t>n</w:t>
      </w:r>
      <w:r>
        <w:rPr>
          <w:sz w:val="24"/>
          <w:szCs w:val="24"/>
        </w:rPr>
        <w:t>dan naklen)</w:t>
      </w:r>
    </w:p>
  </w:footnote>
  <w:footnote w:id="1096">
    <w:p w:rsidR="00412403" w:rsidRDefault="00412403">
      <w:pPr>
        <w:pStyle w:val="FootnoteText"/>
        <w:rPr>
          <w:sz w:val="24"/>
          <w:szCs w:val="24"/>
        </w:rPr>
      </w:pPr>
      <w:r>
        <w:rPr>
          <w:rStyle w:val="FootnoteReference"/>
          <w:sz w:val="24"/>
          <w:szCs w:val="24"/>
        </w:rPr>
        <w:footnoteRef/>
      </w:r>
      <w:r>
        <w:rPr>
          <w:sz w:val="24"/>
          <w:szCs w:val="24"/>
        </w:rPr>
        <w:t xml:space="preserve"> Yani hiç bir şeyi vakti gelm</w:t>
      </w:r>
      <w:r>
        <w:rPr>
          <w:sz w:val="24"/>
          <w:szCs w:val="24"/>
        </w:rPr>
        <w:t>e</w:t>
      </w:r>
      <w:r>
        <w:rPr>
          <w:sz w:val="24"/>
          <w:szCs w:val="24"/>
        </w:rPr>
        <w:t>den y</w:t>
      </w:r>
      <w:r>
        <w:rPr>
          <w:sz w:val="24"/>
          <w:szCs w:val="24"/>
        </w:rPr>
        <w:t>e</w:t>
      </w:r>
      <w:r>
        <w:rPr>
          <w:sz w:val="24"/>
          <w:szCs w:val="24"/>
        </w:rPr>
        <w:t>rine getirmez. (Kafi’nin dipnotundan naklen)</w:t>
      </w:r>
    </w:p>
  </w:footnote>
  <w:footnote w:id="1097">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098">
    <w:p w:rsidR="00412403" w:rsidRDefault="00412403">
      <w:pPr>
        <w:pStyle w:val="FootnoteText"/>
        <w:rPr>
          <w:sz w:val="24"/>
          <w:szCs w:val="24"/>
        </w:rPr>
      </w:pPr>
      <w:r>
        <w:rPr>
          <w:rStyle w:val="FootnoteReference"/>
          <w:sz w:val="24"/>
          <w:szCs w:val="24"/>
        </w:rPr>
        <w:footnoteRef/>
      </w:r>
      <w:r>
        <w:rPr>
          <w:sz w:val="24"/>
          <w:szCs w:val="24"/>
        </w:rPr>
        <w:t xml:space="preserve"> Kıses’ul-Enbiya , 160/176</w:t>
      </w:r>
    </w:p>
  </w:footnote>
  <w:footnote w:id="1099">
    <w:p w:rsidR="00412403" w:rsidRDefault="00412403">
      <w:pPr>
        <w:pStyle w:val="FootnoteText"/>
        <w:rPr>
          <w:sz w:val="24"/>
          <w:szCs w:val="24"/>
        </w:rPr>
      </w:pPr>
      <w:r>
        <w:rPr>
          <w:rStyle w:val="FootnoteReference"/>
          <w:sz w:val="24"/>
          <w:szCs w:val="24"/>
        </w:rPr>
        <w:footnoteRef/>
      </w:r>
      <w:r>
        <w:rPr>
          <w:sz w:val="24"/>
          <w:szCs w:val="24"/>
        </w:rPr>
        <w:t xml:space="preserve"> Bihar , 78/352/9</w:t>
      </w:r>
    </w:p>
  </w:footnote>
  <w:footnote w:id="1100">
    <w:p w:rsidR="00412403" w:rsidRDefault="00412403">
      <w:pPr>
        <w:pStyle w:val="FootnoteText"/>
        <w:rPr>
          <w:sz w:val="24"/>
          <w:szCs w:val="24"/>
        </w:rPr>
      </w:pPr>
      <w:r>
        <w:rPr>
          <w:rStyle w:val="FootnoteReference"/>
          <w:sz w:val="24"/>
          <w:szCs w:val="24"/>
        </w:rPr>
        <w:footnoteRef/>
      </w:r>
      <w:r>
        <w:rPr>
          <w:sz w:val="24"/>
          <w:szCs w:val="24"/>
        </w:rPr>
        <w:t xml:space="preserve"> Tuhef'ul-Ukul , 457</w:t>
      </w:r>
    </w:p>
  </w:footnote>
  <w:footnote w:id="1101">
    <w:p w:rsidR="00412403" w:rsidRDefault="00412403">
      <w:pPr>
        <w:pStyle w:val="FootnoteText"/>
        <w:rPr>
          <w:sz w:val="24"/>
          <w:szCs w:val="24"/>
        </w:rPr>
      </w:pPr>
      <w:r>
        <w:rPr>
          <w:rStyle w:val="FootnoteReference"/>
          <w:sz w:val="24"/>
          <w:szCs w:val="24"/>
        </w:rPr>
        <w:footnoteRef/>
      </w:r>
      <w:r>
        <w:rPr>
          <w:sz w:val="24"/>
          <w:szCs w:val="24"/>
        </w:rPr>
        <w:t xml:space="preserve"> ed-Durret’ul-Bahire , 39</w:t>
      </w:r>
    </w:p>
  </w:footnote>
  <w:footnote w:id="1102">
    <w:p w:rsidR="00412403" w:rsidRDefault="00412403">
      <w:pPr>
        <w:pStyle w:val="FootnoteText"/>
        <w:rPr>
          <w:sz w:val="24"/>
          <w:szCs w:val="24"/>
        </w:rPr>
      </w:pPr>
      <w:r>
        <w:rPr>
          <w:rStyle w:val="FootnoteReference"/>
          <w:sz w:val="24"/>
          <w:szCs w:val="24"/>
        </w:rPr>
        <w:footnoteRef/>
      </w:r>
      <w:r>
        <w:rPr>
          <w:sz w:val="24"/>
          <w:szCs w:val="24"/>
        </w:rPr>
        <w:t xml:space="preserve"> Tuhef'ul-Ukul , 483</w:t>
      </w:r>
    </w:p>
  </w:footnote>
  <w:footnote w:id="1103">
    <w:p w:rsidR="00412403" w:rsidRDefault="00412403">
      <w:pPr>
        <w:pStyle w:val="FootnoteText"/>
        <w:rPr>
          <w:sz w:val="24"/>
          <w:szCs w:val="24"/>
        </w:rPr>
      </w:pPr>
      <w:r>
        <w:rPr>
          <w:rStyle w:val="FootnoteReference"/>
          <w:sz w:val="24"/>
          <w:szCs w:val="24"/>
        </w:rPr>
        <w:footnoteRef/>
      </w:r>
      <w:r>
        <w:rPr>
          <w:sz w:val="24"/>
          <w:szCs w:val="24"/>
        </w:rPr>
        <w:t xml:space="preserve"> A’lam’ud-Din , 311</w:t>
      </w:r>
    </w:p>
  </w:footnote>
  <w:footnote w:id="1104">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105">
    <w:p w:rsidR="00412403" w:rsidRDefault="00412403">
      <w:pPr>
        <w:pStyle w:val="FootnoteText"/>
        <w:rPr>
          <w:sz w:val="24"/>
          <w:szCs w:val="24"/>
        </w:rPr>
      </w:pPr>
      <w:r>
        <w:rPr>
          <w:rStyle w:val="FootnoteReference"/>
          <w:sz w:val="24"/>
          <w:szCs w:val="24"/>
        </w:rPr>
        <w:footnoteRef/>
      </w:r>
      <w:r>
        <w:rPr>
          <w:sz w:val="24"/>
          <w:szCs w:val="24"/>
        </w:rPr>
        <w:t xml:space="preserve"> Tuhef'ul-Ukul , 483</w:t>
      </w:r>
    </w:p>
  </w:footnote>
  <w:footnote w:id="1106">
    <w:p w:rsidR="00412403" w:rsidRDefault="00412403">
      <w:pPr>
        <w:pStyle w:val="FootnoteText"/>
        <w:rPr>
          <w:sz w:val="24"/>
          <w:szCs w:val="24"/>
        </w:rPr>
      </w:pPr>
      <w:r>
        <w:rPr>
          <w:rStyle w:val="FootnoteReference"/>
          <w:sz w:val="24"/>
          <w:szCs w:val="24"/>
        </w:rPr>
        <w:footnoteRef/>
      </w:r>
      <w:r>
        <w:rPr>
          <w:sz w:val="24"/>
          <w:szCs w:val="24"/>
        </w:rPr>
        <w:t xml:space="preserve"> Bihar , 72/264/1</w:t>
      </w:r>
    </w:p>
  </w:footnote>
  <w:footnote w:id="1107">
    <w:p w:rsidR="00412403" w:rsidRDefault="00412403">
      <w:pPr>
        <w:pStyle w:val="FootnoteText"/>
        <w:rPr>
          <w:sz w:val="24"/>
          <w:szCs w:val="24"/>
        </w:rPr>
      </w:pPr>
      <w:r>
        <w:rPr>
          <w:rStyle w:val="FootnoteReference"/>
          <w:sz w:val="24"/>
          <w:szCs w:val="24"/>
        </w:rPr>
        <w:footnoteRef/>
      </w:r>
      <w:r>
        <w:rPr>
          <w:sz w:val="24"/>
          <w:szCs w:val="24"/>
        </w:rPr>
        <w:t xml:space="preserve"> Nahl , 125</w:t>
      </w:r>
    </w:p>
  </w:footnote>
  <w:footnote w:id="1108">
    <w:p w:rsidR="00412403" w:rsidRDefault="00412403">
      <w:pPr>
        <w:pStyle w:val="FootnoteText"/>
        <w:rPr>
          <w:sz w:val="24"/>
          <w:szCs w:val="24"/>
        </w:rPr>
      </w:pPr>
      <w:r>
        <w:rPr>
          <w:rStyle w:val="FootnoteReference"/>
          <w:sz w:val="24"/>
          <w:szCs w:val="24"/>
        </w:rPr>
        <w:footnoteRef/>
      </w:r>
      <w:r>
        <w:rPr>
          <w:sz w:val="24"/>
          <w:szCs w:val="24"/>
        </w:rPr>
        <w:t xml:space="preserve"> Sünen-i Ebi Davud , 1107</w:t>
      </w:r>
    </w:p>
  </w:footnote>
  <w:footnote w:id="1109">
    <w:p w:rsidR="00412403" w:rsidRDefault="00412403">
      <w:pPr>
        <w:pStyle w:val="FootnoteText"/>
        <w:rPr>
          <w:sz w:val="24"/>
          <w:szCs w:val="24"/>
        </w:rPr>
      </w:pPr>
      <w:r>
        <w:rPr>
          <w:rStyle w:val="FootnoteReference"/>
          <w:sz w:val="24"/>
          <w:szCs w:val="24"/>
        </w:rPr>
        <w:footnoteRef/>
      </w:r>
      <w:r>
        <w:rPr>
          <w:sz w:val="24"/>
          <w:szCs w:val="24"/>
        </w:rPr>
        <w:t xml:space="preserve"> Tuhef'ul-Ukul , 489</w:t>
      </w:r>
    </w:p>
  </w:footnote>
  <w:footnote w:id="1110">
    <w:p w:rsidR="00412403" w:rsidRDefault="00412403">
      <w:pPr>
        <w:pStyle w:val="FootnoteText"/>
        <w:rPr>
          <w:sz w:val="24"/>
          <w:szCs w:val="24"/>
        </w:rPr>
      </w:pPr>
      <w:r>
        <w:rPr>
          <w:rStyle w:val="FootnoteReference"/>
          <w:sz w:val="24"/>
          <w:szCs w:val="24"/>
        </w:rPr>
        <w:footnoteRef/>
      </w:r>
      <w:r>
        <w:rPr>
          <w:sz w:val="24"/>
          <w:szCs w:val="24"/>
        </w:rPr>
        <w:t xml:space="preserve"> Gurer'ul-Hikem , 9968</w:t>
      </w:r>
    </w:p>
  </w:footnote>
  <w:footnote w:id="1111">
    <w:p w:rsidR="00412403" w:rsidRDefault="00412403">
      <w:pPr>
        <w:pStyle w:val="FootnoteText"/>
        <w:rPr>
          <w:sz w:val="24"/>
          <w:szCs w:val="24"/>
        </w:rPr>
      </w:pPr>
      <w:r>
        <w:rPr>
          <w:rStyle w:val="FootnoteReference"/>
          <w:sz w:val="24"/>
          <w:szCs w:val="24"/>
        </w:rPr>
        <w:footnoteRef/>
      </w:r>
      <w:r>
        <w:rPr>
          <w:sz w:val="24"/>
          <w:szCs w:val="24"/>
        </w:rPr>
        <w:t xml:space="preserve"> a. g. e. 2429</w:t>
      </w:r>
    </w:p>
  </w:footnote>
  <w:footnote w:id="1112">
    <w:p w:rsidR="00412403" w:rsidRDefault="00412403">
      <w:pPr>
        <w:pStyle w:val="FootnoteText"/>
        <w:rPr>
          <w:sz w:val="24"/>
          <w:szCs w:val="24"/>
        </w:rPr>
      </w:pPr>
      <w:r>
        <w:rPr>
          <w:rStyle w:val="FootnoteReference"/>
          <w:sz w:val="24"/>
          <w:szCs w:val="24"/>
        </w:rPr>
        <w:footnoteRef/>
      </w:r>
      <w:r>
        <w:rPr>
          <w:sz w:val="24"/>
          <w:szCs w:val="24"/>
        </w:rPr>
        <w:t xml:space="preserve"> Tuhef'ul-Ukul , 280</w:t>
      </w:r>
    </w:p>
  </w:footnote>
  <w:footnote w:id="1113">
    <w:p w:rsidR="00412403" w:rsidRDefault="00412403">
      <w:pPr>
        <w:pStyle w:val="FootnoteText"/>
        <w:rPr>
          <w:sz w:val="24"/>
          <w:szCs w:val="24"/>
        </w:rPr>
      </w:pPr>
      <w:r>
        <w:rPr>
          <w:rStyle w:val="FootnoteReference"/>
          <w:sz w:val="24"/>
          <w:szCs w:val="24"/>
        </w:rPr>
        <w:footnoteRef/>
      </w:r>
      <w:r>
        <w:rPr>
          <w:sz w:val="24"/>
          <w:szCs w:val="24"/>
        </w:rPr>
        <w:t xml:space="preserve"> Emali’et-Tusi , 115/176</w:t>
      </w:r>
    </w:p>
  </w:footnote>
  <w:footnote w:id="1114">
    <w:p w:rsidR="00412403" w:rsidRDefault="00412403">
      <w:pPr>
        <w:pStyle w:val="FootnoteText"/>
        <w:rPr>
          <w:sz w:val="24"/>
          <w:szCs w:val="24"/>
        </w:rPr>
      </w:pPr>
      <w:r>
        <w:rPr>
          <w:rStyle w:val="FootnoteReference"/>
          <w:sz w:val="24"/>
          <w:szCs w:val="24"/>
        </w:rPr>
        <w:footnoteRef/>
      </w:r>
      <w:r>
        <w:rPr>
          <w:sz w:val="24"/>
          <w:szCs w:val="24"/>
        </w:rPr>
        <w:t xml:space="preserve"> Bihar , 78/67/11</w:t>
      </w:r>
    </w:p>
  </w:footnote>
  <w:footnote w:id="1115">
    <w:p w:rsidR="00412403" w:rsidRDefault="00412403">
      <w:pPr>
        <w:pStyle w:val="FootnoteText"/>
        <w:rPr>
          <w:sz w:val="24"/>
          <w:szCs w:val="24"/>
        </w:rPr>
      </w:pPr>
      <w:r>
        <w:rPr>
          <w:rStyle w:val="FootnoteReference"/>
          <w:sz w:val="24"/>
          <w:szCs w:val="24"/>
        </w:rPr>
        <w:footnoteRef/>
      </w:r>
      <w:r>
        <w:rPr>
          <w:sz w:val="24"/>
          <w:szCs w:val="24"/>
        </w:rPr>
        <w:t xml:space="preserve"> Gurer'ul-Hikem , 8747</w:t>
      </w:r>
    </w:p>
  </w:footnote>
  <w:footnote w:id="1116">
    <w:p w:rsidR="00412403" w:rsidRDefault="00412403">
      <w:pPr>
        <w:pStyle w:val="FootnoteText"/>
        <w:rPr>
          <w:sz w:val="24"/>
          <w:szCs w:val="24"/>
        </w:rPr>
      </w:pPr>
      <w:r>
        <w:rPr>
          <w:rStyle w:val="FootnoteReference"/>
          <w:sz w:val="24"/>
          <w:szCs w:val="24"/>
        </w:rPr>
        <w:footnoteRef/>
      </w:r>
      <w:r>
        <w:rPr>
          <w:sz w:val="24"/>
          <w:szCs w:val="24"/>
        </w:rPr>
        <w:t xml:space="preserve"> Bihar , 41/133/45</w:t>
      </w:r>
    </w:p>
  </w:footnote>
  <w:footnote w:id="1117">
    <w:p w:rsidR="00412403" w:rsidRDefault="00412403">
      <w:pPr>
        <w:pStyle w:val="FootnoteText"/>
        <w:rPr>
          <w:sz w:val="24"/>
          <w:szCs w:val="24"/>
        </w:rPr>
      </w:pPr>
      <w:r>
        <w:rPr>
          <w:rStyle w:val="FootnoteReference"/>
          <w:sz w:val="24"/>
          <w:szCs w:val="24"/>
        </w:rPr>
        <w:footnoteRef/>
      </w:r>
      <w:r>
        <w:rPr>
          <w:sz w:val="24"/>
          <w:szCs w:val="24"/>
        </w:rPr>
        <w:t xml:space="preserve"> Nehc'ül-Belağa , 90. hutbe</w:t>
      </w:r>
    </w:p>
  </w:footnote>
  <w:footnote w:id="1118">
    <w:p w:rsidR="00412403" w:rsidRDefault="00412403">
      <w:pPr>
        <w:pStyle w:val="FootnoteText"/>
        <w:rPr>
          <w:sz w:val="24"/>
          <w:szCs w:val="24"/>
        </w:rPr>
      </w:pPr>
      <w:r>
        <w:rPr>
          <w:rStyle w:val="FootnoteReference"/>
          <w:sz w:val="24"/>
          <w:szCs w:val="24"/>
        </w:rPr>
        <w:footnoteRef/>
      </w:r>
      <w:r>
        <w:rPr>
          <w:sz w:val="24"/>
          <w:szCs w:val="24"/>
        </w:rPr>
        <w:t xml:space="preserve"> Tuhef'ul-Ukul , 294</w:t>
      </w:r>
    </w:p>
  </w:footnote>
  <w:footnote w:id="1119">
    <w:p w:rsidR="00412403" w:rsidRDefault="00412403">
      <w:pPr>
        <w:pStyle w:val="FootnoteText"/>
        <w:rPr>
          <w:sz w:val="24"/>
          <w:szCs w:val="24"/>
        </w:rPr>
      </w:pPr>
      <w:r>
        <w:rPr>
          <w:rStyle w:val="FootnoteReference"/>
          <w:sz w:val="24"/>
          <w:szCs w:val="24"/>
        </w:rPr>
        <w:footnoteRef/>
      </w:r>
      <w:r>
        <w:rPr>
          <w:sz w:val="24"/>
          <w:szCs w:val="24"/>
        </w:rPr>
        <w:t xml:space="preserve"> Emali’es-Seduk , 358/2</w:t>
      </w:r>
    </w:p>
  </w:footnote>
  <w:footnote w:id="1120">
    <w:p w:rsidR="00412403" w:rsidRDefault="00412403">
      <w:pPr>
        <w:pStyle w:val="FootnoteText"/>
        <w:rPr>
          <w:sz w:val="24"/>
          <w:szCs w:val="24"/>
        </w:rPr>
      </w:pPr>
      <w:r>
        <w:rPr>
          <w:rStyle w:val="FootnoteReference"/>
          <w:sz w:val="24"/>
          <w:szCs w:val="24"/>
        </w:rPr>
        <w:footnoteRef/>
      </w:r>
      <w:r>
        <w:rPr>
          <w:sz w:val="24"/>
          <w:szCs w:val="24"/>
        </w:rPr>
        <w:t xml:space="preserve"> Gurer'ul-Hikem , 8992</w:t>
      </w:r>
    </w:p>
  </w:footnote>
  <w:footnote w:id="1121">
    <w:p w:rsidR="00412403" w:rsidRDefault="00412403">
      <w:pPr>
        <w:pStyle w:val="FootnoteText"/>
        <w:rPr>
          <w:sz w:val="24"/>
          <w:szCs w:val="24"/>
        </w:rPr>
      </w:pPr>
      <w:r>
        <w:rPr>
          <w:rStyle w:val="FootnoteReference"/>
          <w:sz w:val="24"/>
          <w:szCs w:val="24"/>
        </w:rPr>
        <w:footnoteRef/>
      </w:r>
      <w:r>
        <w:rPr>
          <w:sz w:val="24"/>
          <w:szCs w:val="24"/>
        </w:rPr>
        <w:t xml:space="preserve"> a. g. e. 8945</w:t>
      </w:r>
    </w:p>
  </w:footnote>
  <w:footnote w:id="1122">
    <w:p w:rsidR="00412403" w:rsidRDefault="00412403">
      <w:pPr>
        <w:pStyle w:val="FootnoteText"/>
        <w:rPr>
          <w:sz w:val="24"/>
          <w:szCs w:val="24"/>
        </w:rPr>
      </w:pPr>
      <w:r>
        <w:rPr>
          <w:rStyle w:val="FootnoteReference"/>
          <w:sz w:val="24"/>
          <w:szCs w:val="24"/>
        </w:rPr>
        <w:footnoteRef/>
      </w:r>
      <w:r>
        <w:rPr>
          <w:sz w:val="24"/>
          <w:szCs w:val="24"/>
        </w:rPr>
        <w:t xml:space="preserve"> a. g. e. 1729</w:t>
      </w:r>
    </w:p>
  </w:footnote>
  <w:footnote w:id="1123">
    <w:p w:rsidR="00412403" w:rsidRDefault="00412403">
      <w:pPr>
        <w:pStyle w:val="FootnoteText"/>
        <w:rPr>
          <w:sz w:val="24"/>
          <w:szCs w:val="24"/>
        </w:rPr>
      </w:pPr>
      <w:r>
        <w:rPr>
          <w:rStyle w:val="FootnoteReference"/>
          <w:sz w:val="24"/>
          <w:szCs w:val="24"/>
        </w:rPr>
        <w:footnoteRef/>
      </w:r>
      <w:r>
        <w:rPr>
          <w:sz w:val="24"/>
          <w:szCs w:val="24"/>
        </w:rPr>
        <w:t xml:space="preserve"> a. g. e. 9011</w:t>
      </w:r>
    </w:p>
  </w:footnote>
  <w:footnote w:id="1124">
    <w:p w:rsidR="00412403" w:rsidRDefault="00412403">
      <w:pPr>
        <w:pStyle w:val="FootnoteText"/>
        <w:rPr>
          <w:sz w:val="24"/>
          <w:szCs w:val="24"/>
        </w:rPr>
      </w:pPr>
      <w:r>
        <w:rPr>
          <w:rStyle w:val="FootnoteReference"/>
          <w:sz w:val="24"/>
          <w:szCs w:val="24"/>
        </w:rPr>
        <w:footnoteRef/>
      </w:r>
      <w:r>
        <w:rPr>
          <w:sz w:val="24"/>
          <w:szCs w:val="24"/>
        </w:rPr>
        <w:t xml:space="preserve"> a. g. e. 9010</w:t>
      </w:r>
    </w:p>
  </w:footnote>
  <w:footnote w:id="1125">
    <w:p w:rsidR="00412403" w:rsidRDefault="00412403">
      <w:pPr>
        <w:pStyle w:val="FootnoteText"/>
        <w:rPr>
          <w:sz w:val="24"/>
          <w:szCs w:val="24"/>
        </w:rPr>
      </w:pPr>
      <w:r>
        <w:rPr>
          <w:rStyle w:val="FootnoteReference"/>
          <w:sz w:val="24"/>
          <w:szCs w:val="24"/>
        </w:rPr>
        <w:footnoteRef/>
      </w:r>
      <w:r>
        <w:rPr>
          <w:sz w:val="24"/>
          <w:szCs w:val="24"/>
        </w:rPr>
        <w:t xml:space="preserve"> Nehc'ül-Belağa , 176. hutbe</w:t>
      </w:r>
    </w:p>
  </w:footnote>
  <w:footnote w:id="1126">
    <w:p w:rsidR="00412403" w:rsidRDefault="00412403">
      <w:pPr>
        <w:pStyle w:val="FootnoteText"/>
        <w:rPr>
          <w:sz w:val="24"/>
          <w:szCs w:val="24"/>
        </w:rPr>
      </w:pPr>
      <w:r>
        <w:rPr>
          <w:rStyle w:val="FootnoteReference"/>
          <w:sz w:val="24"/>
          <w:szCs w:val="24"/>
        </w:rPr>
        <w:footnoteRef/>
      </w:r>
      <w:r>
        <w:rPr>
          <w:sz w:val="24"/>
          <w:szCs w:val="24"/>
        </w:rPr>
        <w:t xml:space="preserve"> a. g. e. 282. hikmet</w:t>
      </w:r>
    </w:p>
  </w:footnote>
  <w:footnote w:id="1127">
    <w:p w:rsidR="00412403" w:rsidRDefault="00412403">
      <w:pPr>
        <w:pStyle w:val="FootnoteText"/>
        <w:rPr>
          <w:sz w:val="24"/>
          <w:szCs w:val="24"/>
        </w:rPr>
      </w:pPr>
      <w:r>
        <w:rPr>
          <w:rStyle w:val="FootnoteReference"/>
          <w:sz w:val="24"/>
          <w:szCs w:val="24"/>
        </w:rPr>
        <w:footnoteRef/>
      </w:r>
      <w:r>
        <w:rPr>
          <w:sz w:val="24"/>
          <w:szCs w:val="24"/>
        </w:rPr>
        <w:t xml:space="preserve"> Gurer'ul-Hikem , 4450</w:t>
      </w:r>
    </w:p>
  </w:footnote>
  <w:footnote w:id="1128">
    <w:p w:rsidR="00412403" w:rsidRDefault="00412403">
      <w:pPr>
        <w:pStyle w:val="FootnoteText"/>
        <w:rPr>
          <w:sz w:val="24"/>
          <w:szCs w:val="24"/>
        </w:rPr>
      </w:pPr>
      <w:r>
        <w:rPr>
          <w:rStyle w:val="FootnoteReference"/>
          <w:sz w:val="24"/>
          <w:szCs w:val="24"/>
        </w:rPr>
        <w:footnoteRef/>
      </w:r>
      <w:r>
        <w:rPr>
          <w:sz w:val="24"/>
          <w:szCs w:val="24"/>
        </w:rPr>
        <w:t xml:space="preserve"> a. g. e. 7549</w:t>
      </w:r>
    </w:p>
  </w:footnote>
  <w:footnote w:id="1129">
    <w:p w:rsidR="00412403" w:rsidRDefault="00412403">
      <w:pPr>
        <w:pStyle w:val="FootnoteText"/>
        <w:rPr>
          <w:sz w:val="24"/>
          <w:szCs w:val="24"/>
        </w:rPr>
      </w:pPr>
      <w:r>
        <w:rPr>
          <w:rStyle w:val="FootnoteReference"/>
          <w:sz w:val="24"/>
          <w:szCs w:val="24"/>
        </w:rPr>
        <w:footnoteRef/>
      </w:r>
      <w:r>
        <w:rPr>
          <w:sz w:val="24"/>
          <w:szCs w:val="24"/>
        </w:rPr>
        <w:t xml:space="preserve"> Nehc'ül-Belağa , 31. me</w:t>
      </w:r>
      <w:r>
        <w:rPr>
          <w:sz w:val="24"/>
          <w:szCs w:val="24"/>
        </w:rPr>
        <w:t>k</w:t>
      </w:r>
      <w:r>
        <w:rPr>
          <w:sz w:val="24"/>
          <w:szCs w:val="24"/>
        </w:rPr>
        <w:t>tup</w:t>
      </w:r>
    </w:p>
  </w:footnote>
  <w:footnote w:id="1130">
    <w:p w:rsidR="00412403" w:rsidRDefault="00412403">
      <w:pPr>
        <w:pStyle w:val="FootnoteText"/>
        <w:rPr>
          <w:sz w:val="24"/>
          <w:szCs w:val="24"/>
        </w:rPr>
      </w:pPr>
      <w:r>
        <w:rPr>
          <w:rStyle w:val="FootnoteReference"/>
          <w:sz w:val="24"/>
          <w:szCs w:val="24"/>
        </w:rPr>
        <w:footnoteRef/>
      </w:r>
      <w:r>
        <w:rPr>
          <w:sz w:val="24"/>
          <w:szCs w:val="24"/>
        </w:rPr>
        <w:t xml:space="preserve"> Tuhef'ul-Ukul , 83</w:t>
      </w:r>
    </w:p>
  </w:footnote>
  <w:footnote w:id="1131">
    <w:p w:rsidR="00412403" w:rsidRDefault="00412403">
      <w:pPr>
        <w:pStyle w:val="FootnoteText"/>
        <w:rPr>
          <w:sz w:val="24"/>
          <w:szCs w:val="24"/>
        </w:rPr>
      </w:pPr>
      <w:r>
        <w:rPr>
          <w:rStyle w:val="FootnoteReference"/>
          <w:sz w:val="24"/>
          <w:szCs w:val="24"/>
        </w:rPr>
        <w:footnoteRef/>
      </w:r>
      <w:r>
        <w:rPr>
          <w:sz w:val="24"/>
          <w:szCs w:val="24"/>
        </w:rPr>
        <w:t xml:space="preserve"> Nehc'ül-Belağa , 97. hutbe</w:t>
      </w:r>
    </w:p>
  </w:footnote>
  <w:footnote w:id="1132">
    <w:p w:rsidR="00412403" w:rsidRDefault="00412403">
      <w:pPr>
        <w:pStyle w:val="FootnoteText"/>
        <w:rPr>
          <w:sz w:val="24"/>
          <w:szCs w:val="24"/>
        </w:rPr>
      </w:pPr>
      <w:r>
        <w:rPr>
          <w:rStyle w:val="FootnoteReference"/>
          <w:sz w:val="24"/>
          <w:szCs w:val="24"/>
        </w:rPr>
        <w:footnoteRef/>
      </w:r>
      <w:r>
        <w:rPr>
          <w:sz w:val="24"/>
          <w:szCs w:val="24"/>
        </w:rPr>
        <w:t xml:space="preserve"> a. g. e. 109</w:t>
      </w:r>
    </w:p>
  </w:footnote>
  <w:footnote w:id="1133">
    <w:p w:rsidR="00412403" w:rsidRDefault="00412403">
      <w:pPr>
        <w:pStyle w:val="FootnoteText"/>
        <w:rPr>
          <w:sz w:val="24"/>
          <w:szCs w:val="24"/>
        </w:rPr>
      </w:pPr>
      <w:r>
        <w:rPr>
          <w:rStyle w:val="FootnoteReference"/>
          <w:sz w:val="24"/>
          <w:szCs w:val="24"/>
        </w:rPr>
        <w:footnoteRef/>
      </w:r>
      <w:r>
        <w:rPr>
          <w:sz w:val="24"/>
          <w:szCs w:val="24"/>
        </w:rPr>
        <w:t xml:space="preserve"> Saf , 2 , 3</w:t>
      </w:r>
    </w:p>
  </w:footnote>
  <w:footnote w:id="1134">
    <w:p w:rsidR="00412403" w:rsidRDefault="00412403">
      <w:pPr>
        <w:pStyle w:val="FootnoteText"/>
        <w:rPr>
          <w:sz w:val="24"/>
          <w:szCs w:val="24"/>
        </w:rPr>
      </w:pPr>
      <w:r>
        <w:rPr>
          <w:rStyle w:val="FootnoteReference"/>
          <w:sz w:val="24"/>
          <w:szCs w:val="24"/>
        </w:rPr>
        <w:footnoteRef/>
      </w:r>
      <w:r>
        <w:rPr>
          <w:sz w:val="24"/>
          <w:szCs w:val="24"/>
        </w:rPr>
        <w:t xml:space="preserve"> Kenz'ul-Ummal , 43156</w:t>
      </w:r>
    </w:p>
  </w:footnote>
  <w:footnote w:id="1135">
    <w:p w:rsidR="00412403" w:rsidRDefault="00412403">
      <w:pPr>
        <w:pStyle w:val="FootnoteText"/>
        <w:rPr>
          <w:sz w:val="24"/>
          <w:szCs w:val="24"/>
        </w:rPr>
      </w:pPr>
      <w:r>
        <w:rPr>
          <w:rStyle w:val="FootnoteReference"/>
          <w:sz w:val="24"/>
          <w:szCs w:val="24"/>
        </w:rPr>
        <w:footnoteRef/>
      </w:r>
      <w:r>
        <w:rPr>
          <w:sz w:val="24"/>
          <w:szCs w:val="24"/>
        </w:rPr>
        <w:t xml:space="preserve"> Emali’et-Tusi , 203/346</w:t>
      </w:r>
    </w:p>
  </w:footnote>
  <w:footnote w:id="1136">
    <w:p w:rsidR="00412403" w:rsidRDefault="00412403">
      <w:pPr>
        <w:pStyle w:val="FootnoteText"/>
        <w:rPr>
          <w:sz w:val="24"/>
          <w:szCs w:val="24"/>
        </w:rPr>
      </w:pPr>
      <w:r>
        <w:rPr>
          <w:rStyle w:val="FootnoteReference"/>
          <w:sz w:val="24"/>
          <w:szCs w:val="24"/>
        </w:rPr>
        <w:footnoteRef/>
      </w:r>
      <w:r>
        <w:rPr>
          <w:sz w:val="24"/>
          <w:szCs w:val="24"/>
        </w:rPr>
        <w:t xml:space="preserve"> Nehc'ül-Belağa , 150. hi</w:t>
      </w:r>
      <w:r>
        <w:rPr>
          <w:sz w:val="24"/>
          <w:szCs w:val="24"/>
        </w:rPr>
        <w:t>k</w:t>
      </w:r>
      <w:r>
        <w:rPr>
          <w:sz w:val="24"/>
          <w:szCs w:val="24"/>
        </w:rPr>
        <w:t>met</w:t>
      </w:r>
    </w:p>
  </w:footnote>
  <w:footnote w:id="1137">
    <w:p w:rsidR="00412403" w:rsidRDefault="00412403">
      <w:pPr>
        <w:pStyle w:val="FootnoteText"/>
        <w:rPr>
          <w:sz w:val="24"/>
          <w:szCs w:val="24"/>
        </w:rPr>
      </w:pPr>
      <w:r>
        <w:rPr>
          <w:rStyle w:val="FootnoteReference"/>
          <w:sz w:val="24"/>
          <w:szCs w:val="24"/>
        </w:rPr>
        <w:footnoteRef/>
      </w:r>
      <w:r>
        <w:rPr>
          <w:sz w:val="24"/>
          <w:szCs w:val="24"/>
        </w:rPr>
        <w:t xml:space="preserve"> Gurer'ul-Hikem , 5630-5361</w:t>
      </w:r>
    </w:p>
  </w:footnote>
  <w:footnote w:id="1138">
    <w:p w:rsidR="00412403" w:rsidRDefault="00412403">
      <w:pPr>
        <w:pStyle w:val="FootnoteText"/>
        <w:rPr>
          <w:sz w:val="24"/>
          <w:szCs w:val="24"/>
        </w:rPr>
      </w:pPr>
      <w:r>
        <w:rPr>
          <w:rStyle w:val="FootnoteReference"/>
          <w:sz w:val="24"/>
          <w:szCs w:val="24"/>
        </w:rPr>
        <w:footnoteRef/>
      </w:r>
      <w:r>
        <w:rPr>
          <w:sz w:val="24"/>
          <w:szCs w:val="24"/>
        </w:rPr>
        <w:t xml:space="preserve"> Nehc'ül-Belağa , 7. mektup</w:t>
      </w:r>
    </w:p>
  </w:footnote>
  <w:footnote w:id="1139">
    <w:p w:rsidR="00412403" w:rsidRDefault="00412403">
      <w:pPr>
        <w:pStyle w:val="FootnoteText"/>
        <w:rPr>
          <w:sz w:val="24"/>
          <w:szCs w:val="24"/>
        </w:rPr>
      </w:pPr>
      <w:r>
        <w:rPr>
          <w:rStyle w:val="FootnoteReference"/>
          <w:sz w:val="24"/>
          <w:szCs w:val="24"/>
        </w:rPr>
        <w:footnoteRef/>
      </w:r>
      <w:r>
        <w:rPr>
          <w:sz w:val="24"/>
          <w:szCs w:val="24"/>
        </w:rPr>
        <w:t xml:space="preserve"> a. g. e. 105. hutbe</w:t>
      </w:r>
    </w:p>
  </w:footnote>
  <w:footnote w:id="1140">
    <w:p w:rsidR="00412403" w:rsidRDefault="00412403">
      <w:pPr>
        <w:pStyle w:val="FootnoteText"/>
        <w:rPr>
          <w:sz w:val="24"/>
          <w:szCs w:val="24"/>
        </w:rPr>
      </w:pPr>
      <w:r>
        <w:rPr>
          <w:rStyle w:val="FootnoteReference"/>
          <w:sz w:val="24"/>
          <w:szCs w:val="24"/>
        </w:rPr>
        <w:footnoteRef/>
      </w:r>
      <w:r>
        <w:rPr>
          <w:sz w:val="24"/>
          <w:szCs w:val="24"/>
        </w:rPr>
        <w:t xml:space="preserve"> Gurer'ul-Hikem , 2545</w:t>
      </w:r>
    </w:p>
  </w:footnote>
  <w:footnote w:id="1141">
    <w:p w:rsidR="00412403" w:rsidRDefault="00412403">
      <w:pPr>
        <w:pStyle w:val="FootnoteText"/>
        <w:rPr>
          <w:sz w:val="24"/>
          <w:szCs w:val="24"/>
        </w:rPr>
      </w:pPr>
      <w:r>
        <w:rPr>
          <w:rStyle w:val="FootnoteReference"/>
          <w:sz w:val="24"/>
          <w:szCs w:val="24"/>
        </w:rPr>
        <w:footnoteRef/>
      </w:r>
      <w:r>
        <w:rPr>
          <w:sz w:val="24"/>
          <w:szCs w:val="24"/>
        </w:rPr>
        <w:t xml:space="preserve"> Münyet’ül-Mürid , 146 ve 181</w:t>
      </w:r>
    </w:p>
  </w:footnote>
  <w:footnote w:id="1142">
    <w:p w:rsidR="00412403" w:rsidRDefault="00412403">
      <w:pPr>
        <w:pStyle w:val="FootnoteText"/>
        <w:rPr>
          <w:sz w:val="24"/>
          <w:szCs w:val="24"/>
        </w:rPr>
      </w:pPr>
      <w:r>
        <w:rPr>
          <w:rStyle w:val="FootnoteReference"/>
          <w:sz w:val="24"/>
          <w:szCs w:val="24"/>
        </w:rPr>
        <w:footnoteRef/>
      </w:r>
      <w:r>
        <w:rPr>
          <w:sz w:val="24"/>
          <w:szCs w:val="24"/>
        </w:rPr>
        <w:t xml:space="preserve"> el-Kafi , 2/78/14</w:t>
      </w:r>
    </w:p>
  </w:footnote>
  <w:footnote w:id="1143">
    <w:p w:rsidR="00412403" w:rsidRDefault="00412403">
      <w:pPr>
        <w:pStyle w:val="FootnoteText"/>
        <w:rPr>
          <w:sz w:val="24"/>
          <w:szCs w:val="24"/>
        </w:rPr>
      </w:pPr>
      <w:r>
        <w:rPr>
          <w:rStyle w:val="FootnoteReference"/>
          <w:sz w:val="24"/>
          <w:szCs w:val="24"/>
        </w:rPr>
        <w:footnoteRef/>
      </w:r>
      <w:r>
        <w:rPr>
          <w:sz w:val="24"/>
          <w:szCs w:val="24"/>
        </w:rPr>
        <w:t xml:space="preserve"> a. g. e. s. 77/9</w:t>
      </w:r>
    </w:p>
  </w:footnote>
  <w:footnote w:id="1144">
    <w:p w:rsidR="00412403" w:rsidRDefault="00412403">
      <w:pPr>
        <w:pStyle w:val="FootnoteText"/>
        <w:rPr>
          <w:sz w:val="24"/>
          <w:szCs w:val="24"/>
        </w:rPr>
      </w:pPr>
      <w:r>
        <w:rPr>
          <w:rStyle w:val="FootnoteReference"/>
          <w:sz w:val="24"/>
          <w:szCs w:val="24"/>
        </w:rPr>
        <w:footnoteRef/>
      </w:r>
      <w:r>
        <w:rPr>
          <w:sz w:val="24"/>
          <w:szCs w:val="24"/>
        </w:rPr>
        <w:t xml:space="preserve"> Müstedrek’ül-Vesail , 12/206/13893</w:t>
      </w:r>
    </w:p>
  </w:footnote>
  <w:footnote w:id="1145">
    <w:p w:rsidR="00412403" w:rsidRDefault="00412403">
      <w:pPr>
        <w:pStyle w:val="FootnoteText"/>
        <w:rPr>
          <w:sz w:val="24"/>
          <w:szCs w:val="24"/>
        </w:rPr>
      </w:pPr>
      <w:r>
        <w:rPr>
          <w:rStyle w:val="FootnoteReference"/>
          <w:sz w:val="24"/>
          <w:szCs w:val="24"/>
        </w:rPr>
        <w:footnoteRef/>
      </w:r>
      <w:r>
        <w:rPr>
          <w:sz w:val="24"/>
          <w:szCs w:val="24"/>
        </w:rPr>
        <w:t xml:space="preserve"> Gurer'ul-Hikem , 3538</w:t>
      </w:r>
    </w:p>
  </w:footnote>
  <w:footnote w:id="1146">
    <w:p w:rsidR="00412403" w:rsidRDefault="00412403">
      <w:pPr>
        <w:pStyle w:val="FootnoteText"/>
        <w:rPr>
          <w:sz w:val="24"/>
          <w:szCs w:val="24"/>
        </w:rPr>
      </w:pPr>
      <w:r>
        <w:rPr>
          <w:rStyle w:val="FootnoteReference"/>
          <w:sz w:val="24"/>
          <w:szCs w:val="24"/>
        </w:rPr>
        <w:footnoteRef/>
      </w:r>
      <w:r>
        <w:rPr>
          <w:sz w:val="24"/>
          <w:szCs w:val="24"/>
        </w:rPr>
        <w:t xml:space="preserve"> Nehc'ül-Belağa , 32. hutbe</w:t>
      </w:r>
    </w:p>
  </w:footnote>
  <w:footnote w:id="1147">
    <w:p w:rsidR="00412403" w:rsidRDefault="00412403">
      <w:pPr>
        <w:pStyle w:val="FootnoteText"/>
        <w:rPr>
          <w:sz w:val="24"/>
          <w:szCs w:val="24"/>
        </w:rPr>
      </w:pPr>
      <w:r>
        <w:rPr>
          <w:rStyle w:val="FootnoteReference"/>
          <w:sz w:val="24"/>
          <w:szCs w:val="24"/>
        </w:rPr>
        <w:footnoteRef/>
      </w:r>
      <w:r>
        <w:rPr>
          <w:sz w:val="24"/>
          <w:szCs w:val="24"/>
        </w:rPr>
        <w:t xml:space="preserve"> a. g. e. 192</w:t>
      </w:r>
    </w:p>
  </w:footnote>
  <w:footnote w:id="1148">
    <w:p w:rsidR="00412403" w:rsidRPr="00FE6AA0" w:rsidRDefault="00412403">
      <w:pPr>
        <w:widowControl w:val="0"/>
        <w:spacing w:line="240" w:lineRule="atLeast"/>
        <w:ind w:firstLine="284"/>
        <w:jc w:val="both"/>
        <w:outlineLvl w:val="0"/>
        <w:rPr>
          <w:rFonts w:ascii="Garamond" w:hAnsi="Garamond"/>
          <w:sz w:val="24"/>
        </w:rPr>
      </w:pPr>
      <w:r w:rsidRPr="00FE6AA0">
        <w:rPr>
          <w:rStyle w:val="FootnoteReference"/>
          <w:rFonts w:ascii="Garamond" w:hAnsi="Garamond"/>
          <w:sz w:val="24"/>
        </w:rPr>
        <w:footnoteRef/>
      </w:r>
      <w:r w:rsidRPr="00FE6AA0">
        <w:rPr>
          <w:rFonts w:ascii="Garamond" w:hAnsi="Garamond"/>
          <w:sz w:val="24"/>
        </w:rPr>
        <w:t>- Fussilet/15</w:t>
      </w:r>
    </w:p>
  </w:footnote>
  <w:footnote w:id="1149">
    <w:p w:rsidR="00412403" w:rsidRDefault="00412403">
      <w:pPr>
        <w:pStyle w:val="FootnoteText"/>
        <w:rPr>
          <w:sz w:val="24"/>
          <w:szCs w:val="24"/>
        </w:rPr>
      </w:pPr>
      <w:r>
        <w:rPr>
          <w:rStyle w:val="FootnoteReference"/>
          <w:sz w:val="24"/>
          <w:szCs w:val="24"/>
        </w:rPr>
        <w:footnoteRef/>
      </w:r>
      <w:r>
        <w:rPr>
          <w:sz w:val="24"/>
          <w:szCs w:val="24"/>
        </w:rPr>
        <w:t xml:space="preserve"> a. g. e. 111</w:t>
      </w:r>
    </w:p>
  </w:footnote>
  <w:footnote w:id="1150">
    <w:p w:rsidR="00412403" w:rsidRDefault="00412403">
      <w:pPr>
        <w:pStyle w:val="FootnoteText"/>
        <w:rPr>
          <w:sz w:val="24"/>
          <w:szCs w:val="24"/>
        </w:rPr>
      </w:pPr>
      <w:r>
        <w:rPr>
          <w:rStyle w:val="FootnoteReference"/>
          <w:sz w:val="24"/>
          <w:szCs w:val="24"/>
        </w:rPr>
        <w:footnoteRef/>
      </w:r>
      <w:r>
        <w:rPr>
          <w:sz w:val="24"/>
          <w:szCs w:val="24"/>
        </w:rPr>
        <w:t xml:space="preserve"> Gurer'ul-Hikem , 8931</w:t>
      </w:r>
    </w:p>
  </w:footnote>
  <w:footnote w:id="1151">
    <w:p w:rsidR="00412403" w:rsidRDefault="00412403">
      <w:pPr>
        <w:pStyle w:val="FootnoteText"/>
        <w:rPr>
          <w:sz w:val="24"/>
          <w:szCs w:val="24"/>
        </w:rPr>
      </w:pPr>
      <w:r>
        <w:rPr>
          <w:rStyle w:val="FootnoteReference"/>
          <w:sz w:val="24"/>
          <w:szCs w:val="24"/>
        </w:rPr>
        <w:footnoteRef/>
      </w:r>
      <w:r>
        <w:rPr>
          <w:sz w:val="24"/>
          <w:szCs w:val="24"/>
        </w:rPr>
        <w:t xml:space="preserve"> Kenz’ul-Fevaid , Keraceki , 1/279</w:t>
      </w:r>
    </w:p>
  </w:footnote>
  <w:footnote w:id="1152">
    <w:p w:rsidR="00412403" w:rsidRDefault="00412403">
      <w:pPr>
        <w:pStyle w:val="FootnoteText"/>
        <w:rPr>
          <w:sz w:val="24"/>
          <w:szCs w:val="24"/>
        </w:rPr>
      </w:pPr>
      <w:r>
        <w:rPr>
          <w:rStyle w:val="FootnoteReference"/>
          <w:sz w:val="24"/>
          <w:szCs w:val="24"/>
        </w:rPr>
        <w:footnoteRef/>
      </w:r>
      <w:r>
        <w:rPr>
          <w:sz w:val="24"/>
          <w:szCs w:val="24"/>
        </w:rPr>
        <w:t xml:space="preserve"> Nehc’üs-Saade , 1/56</w:t>
      </w:r>
    </w:p>
  </w:footnote>
  <w:footnote w:id="1153">
    <w:p w:rsidR="00412403" w:rsidRDefault="00412403">
      <w:pPr>
        <w:pStyle w:val="FootnoteText"/>
        <w:rPr>
          <w:sz w:val="24"/>
          <w:szCs w:val="24"/>
        </w:rPr>
      </w:pPr>
      <w:r>
        <w:rPr>
          <w:rStyle w:val="FootnoteReference"/>
          <w:sz w:val="24"/>
          <w:szCs w:val="24"/>
        </w:rPr>
        <w:footnoteRef/>
      </w:r>
      <w:r>
        <w:rPr>
          <w:sz w:val="24"/>
          <w:szCs w:val="24"/>
        </w:rPr>
        <w:t xml:space="preserve"> el-Kafi , 8/151/132</w:t>
      </w:r>
    </w:p>
  </w:footnote>
  <w:footnote w:id="1154">
    <w:p w:rsidR="00412403" w:rsidRDefault="00412403">
      <w:pPr>
        <w:pStyle w:val="FootnoteText"/>
        <w:rPr>
          <w:sz w:val="24"/>
          <w:szCs w:val="24"/>
        </w:rPr>
      </w:pPr>
      <w:r>
        <w:rPr>
          <w:rStyle w:val="FootnoteReference"/>
          <w:sz w:val="24"/>
          <w:szCs w:val="24"/>
        </w:rPr>
        <w:footnoteRef/>
      </w:r>
      <w:r>
        <w:rPr>
          <w:sz w:val="24"/>
          <w:szCs w:val="24"/>
        </w:rPr>
        <w:t xml:space="preserve"> Emali’es-Seduk , 395/1</w:t>
      </w:r>
    </w:p>
  </w:footnote>
  <w:footnote w:id="1155">
    <w:p w:rsidR="00412403" w:rsidRDefault="00412403">
      <w:pPr>
        <w:pStyle w:val="FootnoteText"/>
        <w:rPr>
          <w:sz w:val="24"/>
          <w:szCs w:val="24"/>
        </w:rPr>
      </w:pPr>
      <w:r>
        <w:rPr>
          <w:rStyle w:val="FootnoteReference"/>
          <w:sz w:val="24"/>
          <w:szCs w:val="24"/>
        </w:rPr>
        <w:footnoteRef/>
      </w:r>
      <w:r>
        <w:rPr>
          <w:sz w:val="24"/>
          <w:szCs w:val="24"/>
        </w:rPr>
        <w:t xml:space="preserve"> Gurer'ul-Hikem , 1284</w:t>
      </w:r>
    </w:p>
  </w:footnote>
  <w:footnote w:id="1156">
    <w:p w:rsidR="00412403" w:rsidRDefault="00412403">
      <w:pPr>
        <w:pStyle w:val="FootnoteText"/>
        <w:rPr>
          <w:sz w:val="24"/>
          <w:szCs w:val="24"/>
        </w:rPr>
      </w:pPr>
      <w:r>
        <w:rPr>
          <w:rStyle w:val="FootnoteReference"/>
          <w:sz w:val="24"/>
          <w:szCs w:val="24"/>
        </w:rPr>
        <w:footnoteRef/>
      </w:r>
      <w:r>
        <w:rPr>
          <w:sz w:val="24"/>
          <w:szCs w:val="24"/>
        </w:rPr>
        <w:t xml:space="preserve"> a. g. e. 7924</w:t>
      </w:r>
    </w:p>
  </w:footnote>
  <w:footnote w:id="1157">
    <w:p w:rsidR="00412403" w:rsidRDefault="00412403">
      <w:pPr>
        <w:pStyle w:val="FootnoteText"/>
        <w:rPr>
          <w:sz w:val="24"/>
          <w:szCs w:val="24"/>
        </w:rPr>
      </w:pPr>
      <w:r>
        <w:rPr>
          <w:rStyle w:val="FootnoteReference"/>
          <w:sz w:val="24"/>
          <w:szCs w:val="24"/>
        </w:rPr>
        <w:footnoteRef/>
      </w:r>
      <w:r>
        <w:rPr>
          <w:sz w:val="24"/>
          <w:szCs w:val="24"/>
        </w:rPr>
        <w:t xml:space="preserve"> a. g. e. 7828</w:t>
      </w:r>
    </w:p>
  </w:footnote>
  <w:footnote w:id="1158">
    <w:p w:rsidR="00412403" w:rsidRDefault="00412403">
      <w:pPr>
        <w:pStyle w:val="FootnoteText"/>
        <w:rPr>
          <w:sz w:val="24"/>
          <w:szCs w:val="24"/>
        </w:rPr>
      </w:pPr>
      <w:r>
        <w:rPr>
          <w:rStyle w:val="FootnoteReference"/>
          <w:sz w:val="24"/>
          <w:szCs w:val="24"/>
        </w:rPr>
        <w:footnoteRef/>
      </w:r>
      <w:r>
        <w:rPr>
          <w:sz w:val="24"/>
          <w:szCs w:val="24"/>
        </w:rPr>
        <w:t xml:space="preserve"> el-Kafi , 8/129/98</w:t>
      </w:r>
    </w:p>
  </w:footnote>
  <w:footnote w:id="1159">
    <w:p w:rsidR="00412403" w:rsidRDefault="00412403">
      <w:pPr>
        <w:pStyle w:val="FootnoteText"/>
        <w:rPr>
          <w:sz w:val="24"/>
          <w:szCs w:val="24"/>
        </w:rPr>
      </w:pPr>
      <w:r>
        <w:rPr>
          <w:rStyle w:val="FootnoteReference"/>
          <w:sz w:val="24"/>
          <w:szCs w:val="24"/>
        </w:rPr>
        <w:footnoteRef/>
      </w:r>
      <w:r>
        <w:rPr>
          <w:sz w:val="24"/>
          <w:szCs w:val="24"/>
        </w:rPr>
        <w:t xml:space="preserve"> Hud , 88</w:t>
      </w:r>
    </w:p>
  </w:footnote>
  <w:footnote w:id="1160">
    <w:p w:rsidR="00412403" w:rsidRDefault="00412403">
      <w:pPr>
        <w:pStyle w:val="FootnoteText"/>
        <w:rPr>
          <w:sz w:val="24"/>
          <w:szCs w:val="24"/>
        </w:rPr>
      </w:pPr>
      <w:r>
        <w:rPr>
          <w:rStyle w:val="FootnoteReference"/>
          <w:sz w:val="24"/>
          <w:szCs w:val="24"/>
        </w:rPr>
        <w:footnoteRef/>
      </w:r>
      <w:r>
        <w:rPr>
          <w:sz w:val="24"/>
          <w:szCs w:val="24"/>
        </w:rPr>
        <w:t xml:space="preserve"> Gurer'ul-Hikem , 73</w:t>
      </w:r>
    </w:p>
  </w:footnote>
  <w:footnote w:id="1161">
    <w:p w:rsidR="00412403" w:rsidRDefault="00412403">
      <w:pPr>
        <w:pStyle w:val="FootnoteText"/>
        <w:rPr>
          <w:sz w:val="24"/>
          <w:szCs w:val="24"/>
        </w:rPr>
      </w:pPr>
      <w:r>
        <w:rPr>
          <w:rStyle w:val="FootnoteReference"/>
          <w:sz w:val="24"/>
          <w:szCs w:val="24"/>
        </w:rPr>
        <w:footnoteRef/>
      </w:r>
      <w:r>
        <w:rPr>
          <w:sz w:val="24"/>
          <w:szCs w:val="24"/>
        </w:rPr>
        <w:t xml:space="preserve"> a. g. e. 162</w:t>
      </w:r>
    </w:p>
  </w:footnote>
  <w:footnote w:id="1162">
    <w:p w:rsidR="00412403" w:rsidRDefault="00412403">
      <w:pPr>
        <w:pStyle w:val="FootnoteText"/>
        <w:rPr>
          <w:sz w:val="24"/>
          <w:szCs w:val="24"/>
        </w:rPr>
      </w:pPr>
      <w:r>
        <w:rPr>
          <w:rStyle w:val="FootnoteReference"/>
          <w:sz w:val="24"/>
          <w:szCs w:val="24"/>
        </w:rPr>
        <w:footnoteRef/>
      </w:r>
      <w:r>
        <w:rPr>
          <w:sz w:val="24"/>
          <w:szCs w:val="24"/>
        </w:rPr>
        <w:t xml:space="preserve"> a. g. e. 539</w:t>
      </w:r>
    </w:p>
  </w:footnote>
  <w:footnote w:id="1163">
    <w:p w:rsidR="00412403" w:rsidRDefault="00412403">
      <w:pPr>
        <w:pStyle w:val="FootnoteText"/>
        <w:rPr>
          <w:sz w:val="24"/>
          <w:szCs w:val="24"/>
        </w:rPr>
      </w:pPr>
      <w:r>
        <w:rPr>
          <w:rStyle w:val="FootnoteReference"/>
          <w:sz w:val="24"/>
          <w:szCs w:val="24"/>
        </w:rPr>
        <w:footnoteRef/>
      </w:r>
      <w:r>
        <w:rPr>
          <w:sz w:val="24"/>
          <w:szCs w:val="24"/>
        </w:rPr>
        <w:t xml:space="preserve"> a. g. e. 952</w:t>
      </w:r>
    </w:p>
  </w:footnote>
  <w:footnote w:id="1164">
    <w:p w:rsidR="00412403" w:rsidRDefault="00412403">
      <w:pPr>
        <w:pStyle w:val="FootnoteText"/>
        <w:rPr>
          <w:sz w:val="24"/>
          <w:szCs w:val="24"/>
        </w:rPr>
      </w:pPr>
      <w:r>
        <w:rPr>
          <w:rStyle w:val="FootnoteReference"/>
          <w:sz w:val="24"/>
          <w:szCs w:val="24"/>
        </w:rPr>
        <w:footnoteRef/>
      </w:r>
      <w:r>
        <w:rPr>
          <w:sz w:val="24"/>
          <w:szCs w:val="24"/>
        </w:rPr>
        <w:t xml:space="preserve"> a. g. e. 545</w:t>
      </w:r>
    </w:p>
  </w:footnote>
  <w:footnote w:id="1165">
    <w:p w:rsidR="00412403" w:rsidRDefault="00412403">
      <w:pPr>
        <w:pStyle w:val="FootnoteText"/>
        <w:rPr>
          <w:sz w:val="24"/>
          <w:szCs w:val="24"/>
        </w:rPr>
      </w:pPr>
      <w:r>
        <w:rPr>
          <w:rStyle w:val="FootnoteReference"/>
          <w:sz w:val="24"/>
          <w:szCs w:val="24"/>
        </w:rPr>
        <w:footnoteRef/>
      </w:r>
      <w:r>
        <w:rPr>
          <w:sz w:val="24"/>
          <w:szCs w:val="24"/>
        </w:rPr>
        <w:t xml:space="preserve"> a. g. e. 295</w:t>
      </w:r>
    </w:p>
  </w:footnote>
  <w:footnote w:id="1166">
    <w:p w:rsidR="00412403" w:rsidRDefault="00412403">
      <w:pPr>
        <w:pStyle w:val="FootnoteText"/>
        <w:rPr>
          <w:sz w:val="24"/>
          <w:szCs w:val="24"/>
        </w:rPr>
      </w:pPr>
      <w:r>
        <w:rPr>
          <w:rStyle w:val="FootnoteReference"/>
          <w:sz w:val="24"/>
          <w:szCs w:val="24"/>
        </w:rPr>
        <w:footnoteRef/>
      </w:r>
      <w:r>
        <w:rPr>
          <w:sz w:val="24"/>
          <w:szCs w:val="24"/>
        </w:rPr>
        <w:t xml:space="preserve"> a. g. e. 1642</w:t>
      </w:r>
    </w:p>
  </w:footnote>
  <w:footnote w:id="1167">
    <w:p w:rsidR="00412403" w:rsidRDefault="00412403">
      <w:pPr>
        <w:pStyle w:val="FootnoteText"/>
        <w:rPr>
          <w:sz w:val="24"/>
          <w:szCs w:val="24"/>
        </w:rPr>
      </w:pPr>
      <w:r>
        <w:rPr>
          <w:rStyle w:val="FootnoteReference"/>
          <w:sz w:val="24"/>
          <w:szCs w:val="24"/>
        </w:rPr>
        <w:footnoteRef/>
      </w:r>
      <w:r>
        <w:rPr>
          <w:sz w:val="24"/>
          <w:szCs w:val="24"/>
        </w:rPr>
        <w:t xml:space="preserve"> a. g. e. 942</w:t>
      </w:r>
    </w:p>
  </w:footnote>
  <w:footnote w:id="1168">
    <w:p w:rsidR="00412403" w:rsidRDefault="00412403">
      <w:pPr>
        <w:pStyle w:val="FootnoteText"/>
        <w:rPr>
          <w:sz w:val="24"/>
          <w:szCs w:val="24"/>
        </w:rPr>
      </w:pPr>
      <w:r>
        <w:rPr>
          <w:rStyle w:val="FootnoteReference"/>
          <w:sz w:val="24"/>
          <w:szCs w:val="24"/>
        </w:rPr>
        <w:footnoteRef/>
      </w:r>
      <w:r>
        <w:rPr>
          <w:sz w:val="24"/>
          <w:szCs w:val="24"/>
        </w:rPr>
        <w:t xml:space="preserve"> a. g. e. 858</w:t>
      </w:r>
    </w:p>
  </w:footnote>
  <w:footnote w:id="1169">
    <w:p w:rsidR="00412403" w:rsidRDefault="00412403">
      <w:pPr>
        <w:pStyle w:val="FootnoteText"/>
        <w:rPr>
          <w:sz w:val="24"/>
          <w:szCs w:val="24"/>
        </w:rPr>
      </w:pPr>
      <w:r>
        <w:rPr>
          <w:rStyle w:val="FootnoteReference"/>
          <w:sz w:val="24"/>
          <w:szCs w:val="24"/>
        </w:rPr>
        <w:footnoteRef/>
      </w:r>
      <w:r>
        <w:rPr>
          <w:sz w:val="24"/>
          <w:szCs w:val="24"/>
        </w:rPr>
        <w:t xml:space="preserve"> a. g. e. 4196</w:t>
      </w:r>
    </w:p>
  </w:footnote>
  <w:footnote w:id="1170">
    <w:p w:rsidR="00412403" w:rsidRDefault="00412403">
      <w:pPr>
        <w:pStyle w:val="FootnoteText"/>
        <w:rPr>
          <w:sz w:val="24"/>
          <w:szCs w:val="24"/>
        </w:rPr>
      </w:pPr>
      <w:r>
        <w:rPr>
          <w:rStyle w:val="FootnoteReference"/>
          <w:sz w:val="24"/>
          <w:szCs w:val="24"/>
        </w:rPr>
        <w:footnoteRef/>
      </w:r>
      <w:r>
        <w:rPr>
          <w:sz w:val="24"/>
          <w:szCs w:val="24"/>
        </w:rPr>
        <w:t xml:space="preserve"> a. g. e. 273</w:t>
      </w:r>
    </w:p>
  </w:footnote>
  <w:footnote w:id="1171">
    <w:p w:rsidR="00412403" w:rsidRDefault="00412403">
      <w:pPr>
        <w:pStyle w:val="FootnoteText"/>
        <w:rPr>
          <w:sz w:val="24"/>
          <w:szCs w:val="24"/>
        </w:rPr>
      </w:pPr>
      <w:r>
        <w:rPr>
          <w:rStyle w:val="FootnoteReference"/>
          <w:sz w:val="24"/>
          <w:szCs w:val="24"/>
        </w:rPr>
        <w:footnoteRef/>
      </w:r>
      <w:r>
        <w:rPr>
          <w:sz w:val="24"/>
          <w:szCs w:val="24"/>
        </w:rPr>
        <w:t xml:space="preserve"> a. g. e. 8470</w:t>
      </w:r>
    </w:p>
  </w:footnote>
  <w:footnote w:id="1172">
    <w:p w:rsidR="00412403" w:rsidRDefault="00412403">
      <w:pPr>
        <w:pStyle w:val="FootnoteText"/>
        <w:rPr>
          <w:sz w:val="24"/>
          <w:szCs w:val="24"/>
        </w:rPr>
      </w:pPr>
      <w:r>
        <w:rPr>
          <w:rStyle w:val="FootnoteReference"/>
          <w:sz w:val="24"/>
          <w:szCs w:val="24"/>
        </w:rPr>
        <w:footnoteRef/>
      </w:r>
      <w:r>
        <w:rPr>
          <w:sz w:val="24"/>
          <w:szCs w:val="24"/>
        </w:rPr>
        <w:t xml:space="preserve"> a. g. e. 9246</w:t>
      </w:r>
    </w:p>
  </w:footnote>
  <w:footnote w:id="1173">
    <w:p w:rsidR="00412403" w:rsidRDefault="00412403">
      <w:pPr>
        <w:pStyle w:val="FootnoteText"/>
        <w:rPr>
          <w:sz w:val="24"/>
          <w:szCs w:val="24"/>
        </w:rPr>
      </w:pPr>
      <w:r>
        <w:rPr>
          <w:rStyle w:val="FootnoteReference"/>
          <w:sz w:val="24"/>
          <w:szCs w:val="24"/>
        </w:rPr>
        <w:footnoteRef/>
      </w:r>
      <w:r>
        <w:rPr>
          <w:sz w:val="24"/>
          <w:szCs w:val="24"/>
        </w:rPr>
        <w:t xml:space="preserve"> a. g. e. 7005</w:t>
      </w:r>
    </w:p>
  </w:footnote>
  <w:footnote w:id="1174">
    <w:p w:rsidR="00412403" w:rsidRDefault="00412403">
      <w:pPr>
        <w:pStyle w:val="FootnoteText"/>
        <w:rPr>
          <w:sz w:val="24"/>
          <w:szCs w:val="24"/>
        </w:rPr>
      </w:pPr>
      <w:r>
        <w:rPr>
          <w:rStyle w:val="FootnoteReference"/>
          <w:sz w:val="24"/>
          <w:szCs w:val="24"/>
        </w:rPr>
        <w:footnoteRef/>
      </w:r>
      <w:r>
        <w:rPr>
          <w:sz w:val="24"/>
          <w:szCs w:val="24"/>
        </w:rPr>
        <w:t xml:space="preserve"> a. g. e. 10802</w:t>
      </w:r>
    </w:p>
  </w:footnote>
  <w:footnote w:id="1175">
    <w:p w:rsidR="00412403" w:rsidRDefault="00412403">
      <w:pPr>
        <w:pStyle w:val="FootnoteText"/>
        <w:rPr>
          <w:sz w:val="24"/>
          <w:szCs w:val="24"/>
        </w:rPr>
      </w:pPr>
      <w:r>
        <w:rPr>
          <w:rStyle w:val="FootnoteReference"/>
          <w:sz w:val="24"/>
          <w:szCs w:val="24"/>
        </w:rPr>
        <w:footnoteRef/>
      </w:r>
      <w:r>
        <w:rPr>
          <w:sz w:val="24"/>
          <w:szCs w:val="24"/>
        </w:rPr>
        <w:t xml:space="preserve"> a. g. e. 5008</w:t>
      </w:r>
    </w:p>
  </w:footnote>
  <w:footnote w:id="1176">
    <w:p w:rsidR="00412403" w:rsidRDefault="00412403">
      <w:pPr>
        <w:pStyle w:val="FootnoteText"/>
        <w:rPr>
          <w:sz w:val="24"/>
          <w:szCs w:val="24"/>
        </w:rPr>
      </w:pPr>
      <w:r>
        <w:rPr>
          <w:rStyle w:val="FootnoteReference"/>
          <w:sz w:val="24"/>
          <w:szCs w:val="24"/>
        </w:rPr>
        <w:footnoteRef/>
      </w:r>
      <w:r>
        <w:rPr>
          <w:sz w:val="24"/>
          <w:szCs w:val="24"/>
        </w:rPr>
        <w:t xml:space="preserve"> a. g. e. 10680</w:t>
      </w:r>
    </w:p>
  </w:footnote>
  <w:footnote w:id="1177">
    <w:p w:rsidR="00412403" w:rsidRDefault="00412403">
      <w:pPr>
        <w:pStyle w:val="FootnoteText"/>
        <w:rPr>
          <w:sz w:val="24"/>
          <w:szCs w:val="24"/>
        </w:rPr>
      </w:pPr>
      <w:r>
        <w:rPr>
          <w:rStyle w:val="FootnoteReference"/>
          <w:sz w:val="24"/>
          <w:szCs w:val="24"/>
        </w:rPr>
        <w:footnoteRef/>
      </w:r>
      <w:r>
        <w:rPr>
          <w:sz w:val="24"/>
          <w:szCs w:val="24"/>
        </w:rPr>
        <w:t xml:space="preserve"> a. g. e. 10637</w:t>
      </w:r>
    </w:p>
  </w:footnote>
  <w:footnote w:id="1178">
    <w:p w:rsidR="00412403" w:rsidRDefault="00412403">
      <w:pPr>
        <w:pStyle w:val="FootnoteText"/>
        <w:rPr>
          <w:sz w:val="24"/>
          <w:szCs w:val="24"/>
        </w:rPr>
      </w:pPr>
      <w:r>
        <w:rPr>
          <w:rStyle w:val="FootnoteReference"/>
          <w:sz w:val="24"/>
          <w:szCs w:val="24"/>
        </w:rPr>
        <w:footnoteRef/>
      </w:r>
      <w:r>
        <w:rPr>
          <w:sz w:val="24"/>
          <w:szCs w:val="24"/>
        </w:rPr>
        <w:t xml:space="preserve"> Nehc'ül-Belağa , 113. hi</w:t>
      </w:r>
      <w:r>
        <w:rPr>
          <w:sz w:val="24"/>
          <w:szCs w:val="24"/>
        </w:rPr>
        <w:t>k</w:t>
      </w:r>
      <w:r>
        <w:rPr>
          <w:sz w:val="24"/>
          <w:szCs w:val="24"/>
        </w:rPr>
        <w:t>met</w:t>
      </w:r>
    </w:p>
  </w:footnote>
  <w:footnote w:id="1179">
    <w:p w:rsidR="00412403" w:rsidRDefault="00412403">
      <w:pPr>
        <w:pStyle w:val="FootnoteText"/>
        <w:rPr>
          <w:sz w:val="24"/>
          <w:szCs w:val="24"/>
        </w:rPr>
      </w:pPr>
      <w:r>
        <w:rPr>
          <w:rStyle w:val="FootnoteReference"/>
          <w:sz w:val="24"/>
          <w:szCs w:val="24"/>
        </w:rPr>
        <w:footnoteRef/>
      </w:r>
      <w:r>
        <w:rPr>
          <w:sz w:val="24"/>
          <w:szCs w:val="24"/>
        </w:rPr>
        <w:t xml:space="preserve"> Tuhef'ul-Ukul , 286</w:t>
      </w:r>
    </w:p>
  </w:footnote>
  <w:footnote w:id="1180">
    <w:p w:rsidR="00412403" w:rsidRDefault="00412403">
      <w:pPr>
        <w:pStyle w:val="FootnoteText"/>
        <w:rPr>
          <w:sz w:val="24"/>
          <w:szCs w:val="24"/>
        </w:rPr>
      </w:pPr>
      <w:r>
        <w:rPr>
          <w:rStyle w:val="FootnoteReference"/>
          <w:sz w:val="24"/>
          <w:szCs w:val="24"/>
        </w:rPr>
        <w:footnoteRef/>
      </w:r>
      <w:r>
        <w:rPr>
          <w:sz w:val="24"/>
          <w:szCs w:val="24"/>
        </w:rPr>
        <w:t xml:space="preserve"> Nehc'ül-Belağa , 214. hutbe ; Şerh-i Nehc'ül-Belağa-i İbn-i Ebi'l-Hadid , 11/65</w:t>
      </w:r>
    </w:p>
  </w:footnote>
  <w:footnote w:id="1181">
    <w:p w:rsidR="00412403" w:rsidRDefault="00412403">
      <w:pPr>
        <w:pStyle w:val="FootnoteText"/>
        <w:rPr>
          <w:sz w:val="24"/>
          <w:szCs w:val="24"/>
        </w:rPr>
      </w:pPr>
      <w:r>
        <w:rPr>
          <w:rStyle w:val="FootnoteReference"/>
          <w:sz w:val="24"/>
          <w:szCs w:val="24"/>
        </w:rPr>
        <w:footnoteRef/>
      </w:r>
      <w:r>
        <w:rPr>
          <w:sz w:val="24"/>
          <w:szCs w:val="24"/>
        </w:rPr>
        <w:t xml:space="preserve"> Tuhef'ul-Ukul , 150</w:t>
      </w:r>
    </w:p>
  </w:footnote>
  <w:footnote w:id="1182">
    <w:p w:rsidR="00412403" w:rsidRDefault="00412403">
      <w:pPr>
        <w:pStyle w:val="FootnoteText"/>
        <w:rPr>
          <w:sz w:val="24"/>
          <w:szCs w:val="24"/>
        </w:rPr>
      </w:pPr>
      <w:r>
        <w:rPr>
          <w:rStyle w:val="FootnoteReference"/>
          <w:sz w:val="24"/>
          <w:szCs w:val="24"/>
        </w:rPr>
        <w:footnoteRef/>
      </w:r>
      <w:r>
        <w:rPr>
          <w:sz w:val="24"/>
          <w:szCs w:val="24"/>
        </w:rPr>
        <w:t xml:space="preserve"> Gurer'ul-Hikem , 3587</w:t>
      </w:r>
    </w:p>
  </w:footnote>
  <w:footnote w:id="1183">
    <w:p w:rsidR="00412403" w:rsidRDefault="00412403">
      <w:pPr>
        <w:pStyle w:val="FootnoteText"/>
        <w:rPr>
          <w:sz w:val="24"/>
          <w:szCs w:val="24"/>
        </w:rPr>
      </w:pPr>
      <w:r>
        <w:rPr>
          <w:rStyle w:val="FootnoteReference"/>
          <w:sz w:val="24"/>
          <w:szCs w:val="24"/>
        </w:rPr>
        <w:footnoteRef/>
      </w:r>
      <w:r>
        <w:rPr>
          <w:sz w:val="24"/>
          <w:szCs w:val="24"/>
        </w:rPr>
        <w:t xml:space="preserve"> Bihar , 5/42/68</w:t>
      </w:r>
    </w:p>
  </w:footnote>
  <w:footnote w:id="1184">
    <w:p w:rsidR="00412403" w:rsidRDefault="00412403">
      <w:pPr>
        <w:pStyle w:val="FootnoteText"/>
        <w:rPr>
          <w:sz w:val="24"/>
          <w:szCs w:val="24"/>
        </w:rPr>
      </w:pPr>
      <w:r>
        <w:rPr>
          <w:rStyle w:val="FootnoteReference"/>
          <w:sz w:val="24"/>
          <w:szCs w:val="24"/>
        </w:rPr>
        <w:footnoteRef/>
      </w:r>
      <w:r>
        <w:rPr>
          <w:sz w:val="24"/>
          <w:szCs w:val="24"/>
        </w:rPr>
        <w:t xml:space="preserve"> et-Tevhit , 242/3</w:t>
      </w:r>
    </w:p>
  </w:footnote>
  <w:footnote w:id="1185">
    <w:p w:rsidR="00412403" w:rsidRDefault="00412403">
      <w:pPr>
        <w:pStyle w:val="FootnoteText"/>
        <w:rPr>
          <w:sz w:val="24"/>
          <w:szCs w:val="24"/>
        </w:rPr>
      </w:pPr>
      <w:r>
        <w:rPr>
          <w:rStyle w:val="FootnoteReference"/>
          <w:sz w:val="24"/>
          <w:szCs w:val="24"/>
        </w:rPr>
        <w:footnoteRef/>
      </w:r>
      <w:r>
        <w:rPr>
          <w:sz w:val="24"/>
          <w:szCs w:val="24"/>
        </w:rPr>
        <w:t xml:space="preserve"> Gurer'ul-Hikem , 9572</w:t>
      </w:r>
    </w:p>
  </w:footnote>
  <w:footnote w:id="1186">
    <w:p w:rsidR="00412403" w:rsidRDefault="00412403">
      <w:pPr>
        <w:pStyle w:val="FootnoteText"/>
        <w:rPr>
          <w:sz w:val="24"/>
          <w:szCs w:val="24"/>
        </w:rPr>
      </w:pPr>
      <w:r>
        <w:rPr>
          <w:rStyle w:val="FootnoteReference"/>
          <w:sz w:val="24"/>
          <w:szCs w:val="24"/>
        </w:rPr>
        <w:footnoteRef/>
      </w:r>
      <w:r>
        <w:rPr>
          <w:sz w:val="24"/>
          <w:szCs w:val="24"/>
        </w:rPr>
        <w:t xml:space="preserve"> et-Tevhid , 242/2</w:t>
      </w:r>
    </w:p>
  </w:footnote>
  <w:footnote w:id="1187">
    <w:p w:rsidR="00412403" w:rsidRDefault="00412403">
      <w:pPr>
        <w:pStyle w:val="FootnoteText"/>
        <w:rPr>
          <w:sz w:val="24"/>
          <w:szCs w:val="24"/>
        </w:rPr>
      </w:pPr>
      <w:r>
        <w:rPr>
          <w:rStyle w:val="FootnoteReference"/>
          <w:sz w:val="24"/>
          <w:szCs w:val="24"/>
        </w:rPr>
        <w:footnoteRef/>
      </w:r>
      <w:r>
        <w:rPr>
          <w:sz w:val="24"/>
          <w:szCs w:val="24"/>
        </w:rPr>
        <w:t xml:space="preserve"> Zühd , Hüseyin b. Said , 69/183</w:t>
      </w:r>
    </w:p>
  </w:footnote>
  <w:footnote w:id="1188">
    <w:p w:rsidR="00412403" w:rsidRDefault="00412403">
      <w:pPr>
        <w:pStyle w:val="FootnoteText"/>
        <w:rPr>
          <w:sz w:val="24"/>
          <w:szCs w:val="24"/>
        </w:rPr>
      </w:pPr>
      <w:r>
        <w:rPr>
          <w:rStyle w:val="FootnoteReference"/>
          <w:sz w:val="24"/>
          <w:szCs w:val="24"/>
        </w:rPr>
        <w:footnoteRef/>
      </w:r>
      <w:r>
        <w:rPr>
          <w:sz w:val="24"/>
          <w:szCs w:val="24"/>
        </w:rPr>
        <w:t xml:space="preserve"> Nehc'ül-Belağa , 194. hutbe</w:t>
      </w:r>
    </w:p>
  </w:footnote>
  <w:footnote w:id="1189">
    <w:p w:rsidR="00412403" w:rsidRDefault="00412403">
      <w:pPr>
        <w:pStyle w:val="FootnoteText"/>
        <w:rPr>
          <w:sz w:val="24"/>
          <w:szCs w:val="24"/>
        </w:rPr>
      </w:pPr>
      <w:r>
        <w:rPr>
          <w:rStyle w:val="FootnoteReference"/>
          <w:sz w:val="24"/>
          <w:szCs w:val="24"/>
        </w:rPr>
        <w:footnoteRef/>
      </w:r>
      <w:r>
        <w:rPr>
          <w:sz w:val="24"/>
          <w:szCs w:val="24"/>
        </w:rPr>
        <w:t xml:space="preserve"> Nehc'ül-Belağa , 31. mektup</w:t>
      </w:r>
    </w:p>
  </w:footnote>
  <w:footnote w:id="1190">
    <w:p w:rsidR="00412403" w:rsidRDefault="00412403">
      <w:pPr>
        <w:pStyle w:val="FootnoteText"/>
        <w:rPr>
          <w:sz w:val="24"/>
          <w:szCs w:val="24"/>
        </w:rPr>
      </w:pPr>
      <w:r>
        <w:rPr>
          <w:rStyle w:val="FootnoteReference"/>
          <w:sz w:val="24"/>
          <w:szCs w:val="24"/>
        </w:rPr>
        <w:footnoteRef/>
      </w:r>
      <w:r>
        <w:rPr>
          <w:sz w:val="24"/>
          <w:szCs w:val="24"/>
        </w:rPr>
        <w:t xml:space="preserve"> İkbal’ul-A’mal , 1/204</w:t>
      </w:r>
    </w:p>
  </w:footnote>
  <w:footnote w:id="1191">
    <w:p w:rsidR="00412403" w:rsidRDefault="00412403">
      <w:pPr>
        <w:pStyle w:val="FootnoteText"/>
        <w:rPr>
          <w:sz w:val="24"/>
          <w:szCs w:val="24"/>
        </w:rPr>
      </w:pPr>
      <w:r>
        <w:rPr>
          <w:rStyle w:val="FootnoteReference"/>
          <w:sz w:val="24"/>
          <w:szCs w:val="24"/>
        </w:rPr>
        <w:footnoteRef/>
      </w:r>
      <w:r>
        <w:rPr>
          <w:sz w:val="24"/>
          <w:szCs w:val="24"/>
        </w:rPr>
        <w:t xml:space="preserve"> Sahifet’us-Seccadiye , 85 , 20. dua</w:t>
      </w:r>
    </w:p>
  </w:footnote>
  <w:footnote w:id="1192">
    <w:p w:rsidR="00412403" w:rsidRDefault="00412403">
      <w:pPr>
        <w:pStyle w:val="FootnoteText"/>
        <w:rPr>
          <w:sz w:val="24"/>
          <w:szCs w:val="24"/>
        </w:rPr>
      </w:pPr>
      <w:r>
        <w:rPr>
          <w:rStyle w:val="FootnoteReference"/>
          <w:sz w:val="24"/>
          <w:szCs w:val="24"/>
        </w:rPr>
        <w:footnoteRef/>
      </w:r>
      <w:r>
        <w:rPr>
          <w:sz w:val="24"/>
          <w:szCs w:val="24"/>
        </w:rPr>
        <w:t xml:space="preserve"> Nehc'ül-Belağa , 53. mektup</w:t>
      </w:r>
    </w:p>
  </w:footnote>
  <w:footnote w:id="1193">
    <w:p w:rsidR="00412403" w:rsidRDefault="00412403">
      <w:pPr>
        <w:pStyle w:val="FootnoteText"/>
        <w:rPr>
          <w:sz w:val="24"/>
          <w:szCs w:val="24"/>
        </w:rPr>
      </w:pPr>
      <w:r>
        <w:rPr>
          <w:rStyle w:val="FootnoteReference"/>
          <w:sz w:val="24"/>
          <w:szCs w:val="24"/>
        </w:rPr>
        <w:footnoteRef/>
      </w:r>
      <w:r>
        <w:rPr>
          <w:sz w:val="24"/>
          <w:szCs w:val="24"/>
        </w:rPr>
        <w:t xml:space="preserve"> a. g. e. 67</w:t>
      </w:r>
    </w:p>
  </w:footnote>
  <w:footnote w:id="1194">
    <w:p w:rsidR="00412403" w:rsidRDefault="00412403">
      <w:pPr>
        <w:pStyle w:val="FootnoteText"/>
        <w:rPr>
          <w:sz w:val="24"/>
          <w:szCs w:val="24"/>
        </w:rPr>
      </w:pPr>
      <w:r>
        <w:rPr>
          <w:rStyle w:val="FootnoteReference"/>
          <w:sz w:val="24"/>
          <w:szCs w:val="24"/>
        </w:rPr>
        <w:footnoteRef/>
      </w:r>
      <w:r>
        <w:rPr>
          <w:sz w:val="24"/>
          <w:szCs w:val="24"/>
        </w:rPr>
        <w:t xml:space="preserve"> Al-i İmran , 160</w:t>
      </w:r>
    </w:p>
  </w:footnote>
  <w:footnote w:id="1195">
    <w:p w:rsidR="00412403" w:rsidRDefault="00412403">
      <w:pPr>
        <w:pStyle w:val="FootnoteText"/>
        <w:rPr>
          <w:sz w:val="24"/>
          <w:szCs w:val="24"/>
        </w:rPr>
      </w:pPr>
      <w:r>
        <w:rPr>
          <w:rStyle w:val="FootnoteReference"/>
          <w:sz w:val="24"/>
          <w:szCs w:val="24"/>
        </w:rPr>
        <w:footnoteRef/>
      </w:r>
      <w:r>
        <w:rPr>
          <w:sz w:val="24"/>
          <w:szCs w:val="24"/>
        </w:rPr>
        <w:t xml:space="preserve"> Gurer'ul-Hikem , 1781</w:t>
      </w:r>
    </w:p>
  </w:footnote>
  <w:footnote w:id="1196">
    <w:p w:rsidR="00412403" w:rsidRDefault="00412403">
      <w:pPr>
        <w:pStyle w:val="FootnoteText"/>
        <w:rPr>
          <w:sz w:val="24"/>
          <w:szCs w:val="24"/>
        </w:rPr>
      </w:pPr>
      <w:r>
        <w:rPr>
          <w:rStyle w:val="FootnoteReference"/>
          <w:sz w:val="24"/>
          <w:szCs w:val="24"/>
        </w:rPr>
        <w:footnoteRef/>
      </w:r>
      <w:r>
        <w:rPr>
          <w:sz w:val="24"/>
          <w:szCs w:val="24"/>
        </w:rPr>
        <w:t xml:space="preserve"> a. g. e. 718-719</w:t>
      </w:r>
    </w:p>
  </w:footnote>
  <w:footnote w:id="1197">
    <w:p w:rsidR="00412403" w:rsidRDefault="00412403">
      <w:pPr>
        <w:pStyle w:val="FootnoteText"/>
        <w:rPr>
          <w:sz w:val="24"/>
          <w:szCs w:val="24"/>
        </w:rPr>
      </w:pPr>
      <w:r>
        <w:rPr>
          <w:rStyle w:val="FootnoteReference"/>
          <w:sz w:val="24"/>
          <w:szCs w:val="24"/>
        </w:rPr>
        <w:footnoteRef/>
      </w:r>
      <w:r>
        <w:rPr>
          <w:sz w:val="24"/>
          <w:szCs w:val="24"/>
        </w:rPr>
        <w:t xml:space="preserve"> et-Tevhid , 242/1</w:t>
      </w:r>
    </w:p>
  </w:footnote>
  <w:footnote w:id="1198">
    <w:p w:rsidR="00412403" w:rsidRDefault="00412403">
      <w:pPr>
        <w:pStyle w:val="FootnoteText"/>
        <w:rPr>
          <w:sz w:val="24"/>
          <w:szCs w:val="24"/>
        </w:rPr>
      </w:pPr>
      <w:r>
        <w:rPr>
          <w:rStyle w:val="FootnoteReference"/>
          <w:sz w:val="24"/>
          <w:szCs w:val="24"/>
        </w:rPr>
        <w:footnoteRef/>
      </w:r>
      <w:r>
        <w:rPr>
          <w:sz w:val="24"/>
          <w:szCs w:val="24"/>
        </w:rPr>
        <w:t xml:space="preserve"> Tenbih'ul-Havatir , 2/102</w:t>
      </w:r>
    </w:p>
  </w:footnote>
  <w:footnote w:id="1199">
    <w:p w:rsidR="00412403" w:rsidRDefault="00412403">
      <w:pPr>
        <w:pStyle w:val="FootnoteText"/>
        <w:rPr>
          <w:sz w:val="24"/>
          <w:szCs w:val="24"/>
        </w:rPr>
      </w:pPr>
      <w:r>
        <w:rPr>
          <w:rStyle w:val="FootnoteReference"/>
          <w:sz w:val="24"/>
          <w:szCs w:val="24"/>
        </w:rPr>
        <w:footnoteRef/>
      </w:r>
      <w:r>
        <w:rPr>
          <w:sz w:val="24"/>
          <w:szCs w:val="24"/>
        </w:rPr>
        <w:t xml:space="preserve"> Nehc'ül-Belağa , 211. hi</w:t>
      </w:r>
      <w:r>
        <w:rPr>
          <w:sz w:val="24"/>
          <w:szCs w:val="24"/>
        </w:rPr>
        <w:t>k</w:t>
      </w:r>
      <w:r>
        <w:rPr>
          <w:sz w:val="24"/>
          <w:szCs w:val="24"/>
        </w:rPr>
        <w:t>met</w:t>
      </w:r>
    </w:p>
  </w:footnote>
  <w:footnote w:id="1200">
    <w:p w:rsidR="00412403" w:rsidRDefault="00412403">
      <w:pPr>
        <w:pStyle w:val="FootnoteText"/>
        <w:rPr>
          <w:sz w:val="24"/>
          <w:szCs w:val="24"/>
        </w:rPr>
      </w:pPr>
      <w:r>
        <w:rPr>
          <w:rStyle w:val="FootnoteReference"/>
          <w:sz w:val="24"/>
          <w:szCs w:val="24"/>
        </w:rPr>
        <w:footnoteRef/>
      </w:r>
      <w:r>
        <w:rPr>
          <w:sz w:val="24"/>
          <w:szCs w:val="24"/>
        </w:rPr>
        <w:t xml:space="preserve"> Tuhef'ul-Ukul , 83</w:t>
      </w:r>
    </w:p>
  </w:footnote>
  <w:footnote w:id="1201">
    <w:p w:rsidR="00412403" w:rsidRDefault="00412403">
      <w:pPr>
        <w:pStyle w:val="FootnoteText"/>
        <w:rPr>
          <w:sz w:val="24"/>
          <w:szCs w:val="24"/>
        </w:rPr>
      </w:pPr>
      <w:r>
        <w:rPr>
          <w:rStyle w:val="FootnoteReference"/>
          <w:sz w:val="24"/>
          <w:szCs w:val="24"/>
        </w:rPr>
        <w:footnoteRef/>
      </w:r>
      <w:r>
        <w:rPr>
          <w:sz w:val="24"/>
          <w:szCs w:val="24"/>
        </w:rPr>
        <w:t xml:space="preserve"> Gurer'ul-Hikem , 3395</w:t>
      </w:r>
    </w:p>
  </w:footnote>
  <w:footnote w:id="1202">
    <w:p w:rsidR="00412403" w:rsidRDefault="00412403">
      <w:pPr>
        <w:pStyle w:val="FootnoteText"/>
        <w:rPr>
          <w:sz w:val="24"/>
          <w:szCs w:val="24"/>
        </w:rPr>
      </w:pPr>
      <w:r>
        <w:rPr>
          <w:rStyle w:val="FootnoteReference"/>
          <w:sz w:val="24"/>
          <w:szCs w:val="24"/>
        </w:rPr>
        <w:footnoteRef/>
      </w:r>
      <w:r>
        <w:rPr>
          <w:sz w:val="24"/>
          <w:szCs w:val="24"/>
        </w:rPr>
        <w:t xml:space="preserve"> a. g. e. 7218</w:t>
      </w:r>
    </w:p>
  </w:footnote>
  <w:footnote w:id="1203">
    <w:p w:rsidR="00412403" w:rsidRPr="00FE6AA0" w:rsidRDefault="00412403">
      <w:pPr>
        <w:widowControl w:val="0"/>
        <w:spacing w:line="240" w:lineRule="atLeast"/>
        <w:ind w:firstLine="284"/>
        <w:jc w:val="both"/>
        <w:outlineLvl w:val="0"/>
        <w:rPr>
          <w:rFonts w:ascii="Garamond" w:hAnsi="Garamond"/>
          <w:sz w:val="24"/>
        </w:rPr>
      </w:pPr>
      <w:r w:rsidRPr="00FE6AA0">
        <w:rPr>
          <w:rStyle w:val="FootnoteReference"/>
          <w:rFonts w:ascii="Garamond" w:hAnsi="Garamond"/>
          <w:sz w:val="24"/>
        </w:rPr>
        <w:footnoteRef/>
      </w:r>
      <w:r w:rsidRPr="00FE6AA0">
        <w:rPr>
          <w:rFonts w:ascii="Garamond" w:hAnsi="Garamond"/>
          <w:sz w:val="24"/>
        </w:rPr>
        <w:t>- İsra/9</w:t>
      </w:r>
    </w:p>
  </w:footnote>
  <w:footnote w:id="1204">
    <w:p w:rsidR="00412403" w:rsidRDefault="00412403">
      <w:pPr>
        <w:pStyle w:val="FootnoteText"/>
        <w:rPr>
          <w:sz w:val="24"/>
          <w:szCs w:val="24"/>
        </w:rPr>
      </w:pPr>
      <w:r>
        <w:rPr>
          <w:rStyle w:val="FootnoteReference"/>
          <w:sz w:val="24"/>
          <w:szCs w:val="24"/>
        </w:rPr>
        <w:footnoteRef/>
      </w:r>
      <w:r>
        <w:rPr>
          <w:sz w:val="24"/>
          <w:szCs w:val="24"/>
        </w:rPr>
        <w:t xml:space="preserve"> Nehc'ül-Belağa , 147. hutbe</w:t>
      </w:r>
    </w:p>
  </w:footnote>
  <w:footnote w:id="1205">
    <w:p w:rsidR="00412403" w:rsidRDefault="00412403">
      <w:pPr>
        <w:pStyle w:val="FootnoteText"/>
        <w:rPr>
          <w:sz w:val="24"/>
          <w:szCs w:val="24"/>
        </w:rPr>
      </w:pPr>
      <w:r>
        <w:rPr>
          <w:rStyle w:val="FootnoteReference"/>
          <w:sz w:val="24"/>
          <w:szCs w:val="24"/>
        </w:rPr>
        <w:footnoteRef/>
      </w:r>
      <w:r>
        <w:rPr>
          <w:sz w:val="24"/>
          <w:szCs w:val="24"/>
        </w:rPr>
        <w:t xml:space="preserve"> Gurer'ul-Hikem , 8477</w:t>
      </w:r>
    </w:p>
  </w:footnote>
  <w:footnote w:id="1206">
    <w:p w:rsidR="00412403" w:rsidRDefault="00412403">
      <w:pPr>
        <w:pStyle w:val="FootnoteText"/>
        <w:rPr>
          <w:sz w:val="24"/>
          <w:szCs w:val="24"/>
        </w:rPr>
      </w:pPr>
      <w:r>
        <w:rPr>
          <w:rStyle w:val="FootnoteReference"/>
          <w:sz w:val="24"/>
          <w:szCs w:val="24"/>
        </w:rPr>
        <w:footnoteRef/>
      </w:r>
      <w:r>
        <w:rPr>
          <w:sz w:val="24"/>
          <w:szCs w:val="24"/>
        </w:rPr>
        <w:t xml:space="preserve"> a. g. e. 8747</w:t>
      </w:r>
    </w:p>
  </w:footnote>
  <w:footnote w:id="1207">
    <w:p w:rsidR="00412403" w:rsidRDefault="00412403">
      <w:pPr>
        <w:pStyle w:val="FootnoteText"/>
        <w:rPr>
          <w:sz w:val="24"/>
          <w:szCs w:val="24"/>
        </w:rPr>
      </w:pPr>
      <w:r>
        <w:rPr>
          <w:rStyle w:val="FootnoteReference"/>
          <w:sz w:val="24"/>
          <w:szCs w:val="24"/>
        </w:rPr>
        <w:footnoteRef/>
      </w:r>
      <w:r>
        <w:rPr>
          <w:sz w:val="24"/>
          <w:szCs w:val="24"/>
        </w:rPr>
        <w:t xml:space="preserve"> Nehc'ül-Belağa , 45. me</w:t>
      </w:r>
      <w:r>
        <w:rPr>
          <w:sz w:val="24"/>
          <w:szCs w:val="24"/>
        </w:rPr>
        <w:t>k</w:t>
      </w:r>
      <w:r>
        <w:rPr>
          <w:sz w:val="24"/>
          <w:szCs w:val="24"/>
        </w:rPr>
        <w:t>tup</w:t>
      </w:r>
    </w:p>
  </w:footnote>
  <w:footnote w:id="1208">
    <w:p w:rsidR="00412403" w:rsidRDefault="00412403">
      <w:pPr>
        <w:pStyle w:val="FootnoteText"/>
        <w:rPr>
          <w:sz w:val="24"/>
          <w:szCs w:val="24"/>
        </w:rPr>
      </w:pPr>
      <w:r>
        <w:rPr>
          <w:rStyle w:val="FootnoteReference"/>
          <w:sz w:val="24"/>
          <w:szCs w:val="24"/>
        </w:rPr>
        <w:footnoteRef/>
      </w:r>
      <w:r>
        <w:rPr>
          <w:sz w:val="24"/>
          <w:szCs w:val="24"/>
        </w:rPr>
        <w:t xml:space="preserve"> Maide , 1</w:t>
      </w:r>
    </w:p>
  </w:footnote>
  <w:footnote w:id="1209">
    <w:p w:rsidR="00412403" w:rsidRDefault="00412403">
      <w:pPr>
        <w:pStyle w:val="FootnoteText"/>
        <w:rPr>
          <w:sz w:val="24"/>
          <w:szCs w:val="24"/>
        </w:rPr>
      </w:pPr>
      <w:r>
        <w:rPr>
          <w:rStyle w:val="FootnoteReference"/>
          <w:sz w:val="24"/>
          <w:szCs w:val="24"/>
        </w:rPr>
        <w:footnoteRef/>
      </w:r>
      <w:r>
        <w:rPr>
          <w:sz w:val="24"/>
          <w:szCs w:val="24"/>
        </w:rPr>
        <w:t xml:space="preserve"> İsra , 34</w:t>
      </w:r>
    </w:p>
  </w:footnote>
  <w:footnote w:id="1210">
    <w:p w:rsidR="00412403" w:rsidRDefault="00412403">
      <w:pPr>
        <w:pStyle w:val="FootnoteText"/>
      </w:pPr>
      <w:r>
        <w:rPr>
          <w:rStyle w:val="FootnoteReference"/>
        </w:rPr>
        <w:footnoteRef/>
      </w:r>
      <w:r>
        <w:t xml:space="preserve"> Bakara, 177</w:t>
      </w:r>
    </w:p>
  </w:footnote>
  <w:footnote w:id="1211">
    <w:p w:rsidR="00412403" w:rsidRDefault="00412403">
      <w:pPr>
        <w:pStyle w:val="FootnoteText"/>
        <w:rPr>
          <w:sz w:val="24"/>
          <w:szCs w:val="24"/>
        </w:rPr>
      </w:pPr>
      <w:r>
        <w:rPr>
          <w:rStyle w:val="FootnoteReference"/>
          <w:sz w:val="24"/>
          <w:szCs w:val="24"/>
        </w:rPr>
        <w:footnoteRef/>
      </w:r>
      <w:r>
        <w:rPr>
          <w:sz w:val="24"/>
          <w:szCs w:val="24"/>
        </w:rPr>
        <w:t xml:space="preserve"> İsra suresi , 34. ayet</w:t>
      </w:r>
    </w:p>
  </w:footnote>
  <w:footnote w:id="1212">
    <w:p w:rsidR="00412403" w:rsidRDefault="00412403">
      <w:pPr>
        <w:pStyle w:val="FootnoteText"/>
        <w:rPr>
          <w:sz w:val="24"/>
          <w:szCs w:val="24"/>
        </w:rPr>
      </w:pPr>
      <w:r>
        <w:rPr>
          <w:rStyle w:val="FootnoteReference"/>
          <w:sz w:val="24"/>
          <w:szCs w:val="24"/>
        </w:rPr>
        <w:footnoteRef/>
      </w:r>
      <w:r>
        <w:rPr>
          <w:sz w:val="24"/>
          <w:szCs w:val="24"/>
        </w:rPr>
        <w:t xml:space="preserve"> Tevbe suresi , 1-5. ayetler</w:t>
      </w:r>
    </w:p>
  </w:footnote>
  <w:footnote w:id="1213">
    <w:p w:rsidR="00412403" w:rsidRDefault="00412403">
      <w:pPr>
        <w:pStyle w:val="FootnoteText"/>
        <w:rPr>
          <w:sz w:val="24"/>
          <w:szCs w:val="24"/>
        </w:rPr>
      </w:pPr>
      <w:r>
        <w:rPr>
          <w:rStyle w:val="FootnoteReference"/>
          <w:sz w:val="24"/>
          <w:szCs w:val="24"/>
        </w:rPr>
        <w:footnoteRef/>
      </w:r>
      <w:r>
        <w:rPr>
          <w:sz w:val="24"/>
          <w:szCs w:val="24"/>
        </w:rPr>
        <w:t xml:space="preserve"> Tevbe suresi , 7-12. ayetler</w:t>
      </w:r>
    </w:p>
  </w:footnote>
  <w:footnote w:id="1214">
    <w:p w:rsidR="00412403" w:rsidRDefault="00412403">
      <w:pPr>
        <w:pStyle w:val="FootnoteText"/>
        <w:rPr>
          <w:sz w:val="24"/>
          <w:szCs w:val="24"/>
        </w:rPr>
      </w:pPr>
      <w:r>
        <w:rPr>
          <w:rStyle w:val="FootnoteReference"/>
          <w:sz w:val="24"/>
          <w:szCs w:val="24"/>
        </w:rPr>
        <w:footnoteRef/>
      </w:r>
      <w:r>
        <w:rPr>
          <w:sz w:val="24"/>
          <w:szCs w:val="24"/>
        </w:rPr>
        <w:t xml:space="preserve"> Bakara suresi , 194. ayet</w:t>
      </w:r>
    </w:p>
  </w:footnote>
  <w:footnote w:id="1215">
    <w:p w:rsidR="00412403" w:rsidRDefault="00412403">
      <w:pPr>
        <w:pStyle w:val="FootnoteText"/>
        <w:rPr>
          <w:sz w:val="24"/>
          <w:szCs w:val="24"/>
        </w:rPr>
      </w:pPr>
      <w:r>
        <w:rPr>
          <w:rStyle w:val="FootnoteReference"/>
          <w:sz w:val="24"/>
          <w:szCs w:val="24"/>
        </w:rPr>
        <w:footnoteRef/>
      </w:r>
      <w:r>
        <w:rPr>
          <w:sz w:val="24"/>
          <w:szCs w:val="24"/>
        </w:rPr>
        <w:t xml:space="preserve"> Maide suresi , 2. ayet</w:t>
      </w:r>
    </w:p>
  </w:footnote>
  <w:footnote w:id="1216">
    <w:p w:rsidR="00412403" w:rsidRDefault="00412403">
      <w:pPr>
        <w:pStyle w:val="FootnoteText"/>
        <w:rPr>
          <w:sz w:val="24"/>
          <w:szCs w:val="24"/>
        </w:rPr>
      </w:pPr>
      <w:r>
        <w:rPr>
          <w:rStyle w:val="FootnoteReference"/>
          <w:sz w:val="24"/>
          <w:szCs w:val="24"/>
        </w:rPr>
        <w:footnoteRef/>
      </w:r>
      <w:r>
        <w:rPr>
          <w:sz w:val="24"/>
          <w:szCs w:val="24"/>
        </w:rPr>
        <w:t xml:space="preserve"> Tefsir-i el-Mizan , 5/158-161</w:t>
      </w:r>
    </w:p>
  </w:footnote>
  <w:footnote w:id="1217">
    <w:p w:rsidR="00412403" w:rsidRDefault="00412403">
      <w:pPr>
        <w:pStyle w:val="FootnoteText"/>
        <w:rPr>
          <w:sz w:val="24"/>
          <w:szCs w:val="24"/>
        </w:rPr>
      </w:pPr>
      <w:r>
        <w:rPr>
          <w:rStyle w:val="FootnoteReference"/>
          <w:sz w:val="24"/>
          <w:szCs w:val="24"/>
        </w:rPr>
        <w:footnoteRef/>
      </w:r>
      <w:r>
        <w:rPr>
          <w:sz w:val="24"/>
          <w:szCs w:val="24"/>
        </w:rPr>
        <w:t xml:space="preserve"> Bihar , 75/94/12</w:t>
      </w:r>
    </w:p>
  </w:footnote>
  <w:footnote w:id="1218">
    <w:p w:rsidR="00412403" w:rsidRDefault="00412403">
      <w:pPr>
        <w:pStyle w:val="FootnoteText"/>
        <w:rPr>
          <w:sz w:val="24"/>
          <w:szCs w:val="24"/>
        </w:rPr>
      </w:pPr>
      <w:r>
        <w:rPr>
          <w:rStyle w:val="FootnoteReference"/>
          <w:sz w:val="24"/>
          <w:szCs w:val="24"/>
        </w:rPr>
        <w:footnoteRef/>
      </w:r>
      <w:r>
        <w:rPr>
          <w:sz w:val="24"/>
          <w:szCs w:val="24"/>
        </w:rPr>
        <w:t xml:space="preserve"> a. g. e. 77/149/77</w:t>
      </w:r>
    </w:p>
  </w:footnote>
  <w:footnote w:id="1219">
    <w:p w:rsidR="00412403" w:rsidRDefault="00412403">
      <w:pPr>
        <w:pStyle w:val="FootnoteText"/>
        <w:rPr>
          <w:sz w:val="24"/>
          <w:szCs w:val="24"/>
        </w:rPr>
      </w:pPr>
      <w:r>
        <w:rPr>
          <w:rStyle w:val="FootnoteReference"/>
          <w:sz w:val="24"/>
          <w:szCs w:val="24"/>
        </w:rPr>
        <w:footnoteRef/>
      </w:r>
      <w:r>
        <w:rPr>
          <w:sz w:val="24"/>
          <w:szCs w:val="24"/>
        </w:rPr>
        <w:t xml:space="preserve"> Gurer'ul-Hikem , 2859</w:t>
      </w:r>
    </w:p>
  </w:footnote>
  <w:footnote w:id="1220">
    <w:p w:rsidR="00412403" w:rsidRDefault="00412403">
      <w:pPr>
        <w:pStyle w:val="FootnoteText"/>
        <w:rPr>
          <w:sz w:val="24"/>
          <w:szCs w:val="24"/>
        </w:rPr>
      </w:pPr>
      <w:r>
        <w:rPr>
          <w:rStyle w:val="FootnoteReference"/>
          <w:sz w:val="24"/>
          <w:szCs w:val="24"/>
        </w:rPr>
        <w:footnoteRef/>
      </w:r>
      <w:r>
        <w:rPr>
          <w:sz w:val="24"/>
          <w:szCs w:val="24"/>
        </w:rPr>
        <w:t xml:space="preserve"> Bihar , 75/94/9</w:t>
      </w:r>
    </w:p>
  </w:footnote>
  <w:footnote w:id="1221">
    <w:p w:rsidR="00412403" w:rsidRDefault="00412403">
      <w:pPr>
        <w:pStyle w:val="FootnoteText"/>
        <w:rPr>
          <w:sz w:val="24"/>
          <w:szCs w:val="24"/>
        </w:rPr>
      </w:pPr>
      <w:r>
        <w:rPr>
          <w:rStyle w:val="FootnoteReference"/>
          <w:sz w:val="24"/>
          <w:szCs w:val="24"/>
        </w:rPr>
        <w:footnoteRef/>
      </w:r>
      <w:r>
        <w:rPr>
          <w:sz w:val="24"/>
          <w:szCs w:val="24"/>
        </w:rPr>
        <w:t xml:space="preserve"> Gurer'ul-Hikem , 1044</w:t>
      </w:r>
    </w:p>
  </w:footnote>
  <w:footnote w:id="1222">
    <w:p w:rsidR="00412403" w:rsidRDefault="00412403">
      <w:pPr>
        <w:pStyle w:val="FootnoteText"/>
        <w:rPr>
          <w:sz w:val="24"/>
          <w:szCs w:val="24"/>
        </w:rPr>
      </w:pPr>
      <w:r>
        <w:rPr>
          <w:rStyle w:val="FootnoteReference"/>
          <w:sz w:val="24"/>
          <w:szCs w:val="24"/>
        </w:rPr>
        <w:footnoteRef/>
      </w:r>
      <w:r>
        <w:rPr>
          <w:sz w:val="24"/>
          <w:szCs w:val="24"/>
        </w:rPr>
        <w:t xml:space="preserve"> a. g. e. 2132</w:t>
      </w:r>
    </w:p>
  </w:footnote>
  <w:footnote w:id="1223">
    <w:p w:rsidR="00412403" w:rsidRDefault="00412403">
      <w:pPr>
        <w:pStyle w:val="FootnoteText"/>
        <w:rPr>
          <w:sz w:val="24"/>
          <w:szCs w:val="24"/>
        </w:rPr>
      </w:pPr>
      <w:r>
        <w:rPr>
          <w:rStyle w:val="FootnoteReference"/>
          <w:sz w:val="24"/>
          <w:szCs w:val="24"/>
        </w:rPr>
        <w:footnoteRef/>
      </w:r>
      <w:r>
        <w:rPr>
          <w:sz w:val="24"/>
          <w:szCs w:val="24"/>
        </w:rPr>
        <w:t xml:space="preserve"> a. g. e. 1601</w:t>
      </w:r>
    </w:p>
  </w:footnote>
  <w:footnote w:id="1224">
    <w:p w:rsidR="00412403" w:rsidRDefault="00412403">
      <w:pPr>
        <w:pStyle w:val="FootnoteText"/>
        <w:rPr>
          <w:sz w:val="24"/>
          <w:szCs w:val="24"/>
        </w:rPr>
      </w:pPr>
      <w:r>
        <w:rPr>
          <w:rStyle w:val="FootnoteReference"/>
          <w:sz w:val="24"/>
          <w:szCs w:val="24"/>
        </w:rPr>
        <w:footnoteRef/>
      </w:r>
      <w:r>
        <w:rPr>
          <w:sz w:val="24"/>
          <w:szCs w:val="24"/>
        </w:rPr>
        <w:t xml:space="preserve"> a. g. e. 1430</w:t>
      </w:r>
    </w:p>
  </w:footnote>
  <w:footnote w:id="1225">
    <w:p w:rsidR="00412403" w:rsidRDefault="00412403">
      <w:pPr>
        <w:pStyle w:val="FootnoteText"/>
        <w:rPr>
          <w:sz w:val="24"/>
          <w:szCs w:val="24"/>
        </w:rPr>
      </w:pPr>
      <w:r>
        <w:rPr>
          <w:rStyle w:val="FootnoteReference"/>
          <w:sz w:val="24"/>
          <w:szCs w:val="24"/>
        </w:rPr>
        <w:footnoteRef/>
      </w:r>
      <w:r>
        <w:rPr>
          <w:sz w:val="24"/>
          <w:szCs w:val="24"/>
        </w:rPr>
        <w:t xml:space="preserve"> a. g. e. 1865</w:t>
      </w:r>
    </w:p>
  </w:footnote>
  <w:footnote w:id="1226">
    <w:p w:rsidR="00412403" w:rsidRDefault="00412403">
      <w:pPr>
        <w:pStyle w:val="FootnoteText"/>
        <w:rPr>
          <w:sz w:val="24"/>
          <w:szCs w:val="24"/>
        </w:rPr>
      </w:pPr>
      <w:r>
        <w:rPr>
          <w:rStyle w:val="FootnoteReference"/>
          <w:sz w:val="24"/>
          <w:szCs w:val="24"/>
        </w:rPr>
        <w:footnoteRef/>
      </w:r>
      <w:r>
        <w:rPr>
          <w:sz w:val="24"/>
          <w:szCs w:val="24"/>
        </w:rPr>
        <w:t xml:space="preserve"> a. g. e. 9933</w:t>
      </w:r>
    </w:p>
  </w:footnote>
  <w:footnote w:id="1227">
    <w:p w:rsidR="00412403" w:rsidRDefault="00412403">
      <w:pPr>
        <w:pStyle w:val="FootnoteText"/>
        <w:rPr>
          <w:sz w:val="24"/>
          <w:szCs w:val="24"/>
        </w:rPr>
      </w:pPr>
      <w:r>
        <w:rPr>
          <w:rStyle w:val="FootnoteReference"/>
          <w:sz w:val="24"/>
          <w:szCs w:val="24"/>
        </w:rPr>
        <w:footnoteRef/>
      </w:r>
      <w:r>
        <w:rPr>
          <w:sz w:val="24"/>
          <w:szCs w:val="24"/>
        </w:rPr>
        <w:t xml:space="preserve"> a. g. e. 9931</w:t>
      </w:r>
    </w:p>
  </w:footnote>
  <w:footnote w:id="1228">
    <w:p w:rsidR="00412403" w:rsidRDefault="00412403">
      <w:pPr>
        <w:pStyle w:val="FootnoteText"/>
        <w:rPr>
          <w:sz w:val="24"/>
          <w:szCs w:val="24"/>
        </w:rPr>
      </w:pPr>
      <w:r>
        <w:rPr>
          <w:rStyle w:val="FootnoteReference"/>
          <w:sz w:val="24"/>
          <w:szCs w:val="24"/>
        </w:rPr>
        <w:footnoteRef/>
      </w:r>
      <w:r>
        <w:rPr>
          <w:sz w:val="24"/>
          <w:szCs w:val="24"/>
        </w:rPr>
        <w:t xml:space="preserve"> a. g. e. 271</w:t>
      </w:r>
    </w:p>
  </w:footnote>
  <w:footnote w:id="1229">
    <w:p w:rsidR="00412403" w:rsidRDefault="00412403">
      <w:pPr>
        <w:pStyle w:val="FootnoteText"/>
        <w:rPr>
          <w:sz w:val="24"/>
          <w:szCs w:val="24"/>
        </w:rPr>
      </w:pPr>
      <w:r>
        <w:rPr>
          <w:rStyle w:val="FootnoteReference"/>
          <w:sz w:val="24"/>
          <w:szCs w:val="24"/>
        </w:rPr>
        <w:footnoteRef/>
      </w:r>
      <w:r>
        <w:rPr>
          <w:sz w:val="24"/>
          <w:szCs w:val="24"/>
        </w:rPr>
        <w:t xml:space="preserve"> Nehc'ül-Belağa , 41. hutbe</w:t>
      </w:r>
    </w:p>
  </w:footnote>
  <w:footnote w:id="1230">
    <w:p w:rsidR="00412403" w:rsidRDefault="00412403">
      <w:pPr>
        <w:pStyle w:val="FootnoteText"/>
        <w:rPr>
          <w:sz w:val="24"/>
          <w:szCs w:val="24"/>
        </w:rPr>
      </w:pPr>
      <w:r>
        <w:rPr>
          <w:rStyle w:val="FootnoteReference"/>
          <w:sz w:val="24"/>
          <w:szCs w:val="24"/>
        </w:rPr>
        <w:footnoteRef/>
      </w:r>
      <w:r>
        <w:rPr>
          <w:sz w:val="24"/>
          <w:szCs w:val="24"/>
        </w:rPr>
        <w:t xml:space="preserve"> Gurer'ul-Hikem , 13</w:t>
      </w:r>
    </w:p>
  </w:footnote>
  <w:footnote w:id="1231">
    <w:p w:rsidR="00412403" w:rsidRDefault="00412403">
      <w:pPr>
        <w:pStyle w:val="FootnoteText"/>
        <w:rPr>
          <w:sz w:val="24"/>
          <w:szCs w:val="24"/>
        </w:rPr>
      </w:pPr>
      <w:r>
        <w:rPr>
          <w:rStyle w:val="FootnoteReference"/>
          <w:sz w:val="24"/>
          <w:szCs w:val="24"/>
        </w:rPr>
        <w:footnoteRef/>
      </w:r>
      <w:r>
        <w:rPr>
          <w:sz w:val="24"/>
          <w:szCs w:val="24"/>
        </w:rPr>
        <w:t xml:space="preserve"> a. g. e. 3018</w:t>
      </w:r>
    </w:p>
  </w:footnote>
  <w:footnote w:id="1232">
    <w:p w:rsidR="00412403" w:rsidRDefault="00412403">
      <w:pPr>
        <w:pStyle w:val="FootnoteText"/>
        <w:rPr>
          <w:sz w:val="24"/>
          <w:szCs w:val="24"/>
        </w:rPr>
      </w:pPr>
      <w:r>
        <w:rPr>
          <w:rStyle w:val="FootnoteReference"/>
          <w:sz w:val="24"/>
          <w:szCs w:val="24"/>
        </w:rPr>
        <w:footnoteRef/>
      </w:r>
      <w:r>
        <w:rPr>
          <w:sz w:val="24"/>
          <w:szCs w:val="24"/>
        </w:rPr>
        <w:t xml:space="preserve"> a. g. e. 3020</w:t>
      </w:r>
    </w:p>
  </w:footnote>
  <w:footnote w:id="1233">
    <w:p w:rsidR="00412403" w:rsidRDefault="00412403">
      <w:pPr>
        <w:pStyle w:val="FootnoteText"/>
        <w:rPr>
          <w:sz w:val="24"/>
          <w:szCs w:val="24"/>
        </w:rPr>
      </w:pPr>
      <w:r>
        <w:rPr>
          <w:rStyle w:val="FootnoteReference"/>
          <w:sz w:val="24"/>
          <w:szCs w:val="24"/>
        </w:rPr>
        <w:footnoteRef/>
      </w:r>
      <w:r>
        <w:rPr>
          <w:sz w:val="24"/>
          <w:szCs w:val="24"/>
        </w:rPr>
        <w:t xml:space="preserve"> a. g. e. 3327</w:t>
      </w:r>
    </w:p>
  </w:footnote>
  <w:footnote w:id="1234">
    <w:p w:rsidR="00412403" w:rsidRDefault="00412403">
      <w:pPr>
        <w:pStyle w:val="FootnoteText"/>
        <w:rPr>
          <w:sz w:val="24"/>
          <w:szCs w:val="24"/>
        </w:rPr>
      </w:pPr>
      <w:r>
        <w:rPr>
          <w:rStyle w:val="FootnoteReference"/>
          <w:sz w:val="24"/>
          <w:szCs w:val="24"/>
        </w:rPr>
        <w:footnoteRef/>
      </w:r>
      <w:r>
        <w:rPr>
          <w:sz w:val="24"/>
          <w:szCs w:val="24"/>
        </w:rPr>
        <w:t xml:space="preserve"> a. g. e. 1762</w:t>
      </w:r>
    </w:p>
  </w:footnote>
  <w:footnote w:id="1235">
    <w:p w:rsidR="00412403" w:rsidRDefault="00412403">
      <w:pPr>
        <w:pStyle w:val="FootnoteText"/>
        <w:rPr>
          <w:sz w:val="24"/>
          <w:szCs w:val="24"/>
        </w:rPr>
      </w:pPr>
      <w:r>
        <w:rPr>
          <w:rStyle w:val="FootnoteReference"/>
          <w:sz w:val="24"/>
          <w:szCs w:val="24"/>
        </w:rPr>
        <w:footnoteRef/>
      </w:r>
      <w:r>
        <w:rPr>
          <w:sz w:val="24"/>
          <w:szCs w:val="24"/>
        </w:rPr>
        <w:t xml:space="preserve"> a. g. e. 4331</w:t>
      </w:r>
    </w:p>
  </w:footnote>
  <w:footnote w:id="1236">
    <w:p w:rsidR="00412403" w:rsidRDefault="00412403">
      <w:pPr>
        <w:pStyle w:val="FootnoteText"/>
        <w:rPr>
          <w:sz w:val="24"/>
          <w:szCs w:val="24"/>
        </w:rPr>
      </w:pPr>
      <w:r>
        <w:rPr>
          <w:rStyle w:val="FootnoteReference"/>
          <w:sz w:val="24"/>
          <w:szCs w:val="24"/>
        </w:rPr>
        <w:footnoteRef/>
      </w:r>
      <w:r>
        <w:rPr>
          <w:sz w:val="24"/>
          <w:szCs w:val="24"/>
        </w:rPr>
        <w:t xml:space="preserve"> a. g. e. 8281</w:t>
      </w:r>
    </w:p>
  </w:footnote>
  <w:footnote w:id="1237">
    <w:p w:rsidR="00412403" w:rsidRDefault="00412403">
      <w:pPr>
        <w:pStyle w:val="FootnoteText"/>
        <w:rPr>
          <w:sz w:val="24"/>
          <w:szCs w:val="24"/>
        </w:rPr>
      </w:pPr>
      <w:r>
        <w:rPr>
          <w:rStyle w:val="FootnoteReference"/>
          <w:sz w:val="24"/>
          <w:szCs w:val="24"/>
        </w:rPr>
        <w:footnoteRef/>
      </w:r>
      <w:r>
        <w:rPr>
          <w:sz w:val="24"/>
          <w:szCs w:val="24"/>
        </w:rPr>
        <w:t xml:space="preserve"> a. g. e. 8690</w:t>
      </w:r>
    </w:p>
  </w:footnote>
  <w:footnote w:id="1238">
    <w:p w:rsidR="00412403" w:rsidRDefault="00412403">
      <w:pPr>
        <w:pStyle w:val="FootnoteText"/>
        <w:rPr>
          <w:sz w:val="24"/>
          <w:szCs w:val="24"/>
        </w:rPr>
      </w:pPr>
      <w:r>
        <w:rPr>
          <w:rStyle w:val="FootnoteReference"/>
          <w:sz w:val="24"/>
          <w:szCs w:val="24"/>
        </w:rPr>
        <w:footnoteRef/>
      </w:r>
      <w:r>
        <w:rPr>
          <w:sz w:val="24"/>
          <w:szCs w:val="24"/>
        </w:rPr>
        <w:t xml:space="preserve"> a. g. e. 2193</w:t>
      </w:r>
    </w:p>
  </w:footnote>
  <w:footnote w:id="1239">
    <w:p w:rsidR="00412403" w:rsidRDefault="00412403">
      <w:pPr>
        <w:pStyle w:val="FootnoteText"/>
        <w:rPr>
          <w:sz w:val="24"/>
          <w:szCs w:val="24"/>
        </w:rPr>
      </w:pPr>
      <w:r>
        <w:rPr>
          <w:rStyle w:val="FootnoteReference"/>
          <w:sz w:val="24"/>
          <w:szCs w:val="24"/>
        </w:rPr>
        <w:footnoteRef/>
      </w:r>
      <w:r>
        <w:rPr>
          <w:sz w:val="24"/>
          <w:szCs w:val="24"/>
        </w:rPr>
        <w:t xml:space="preserve"> el-Hisal , 113/90</w:t>
      </w:r>
    </w:p>
  </w:footnote>
  <w:footnote w:id="1240">
    <w:p w:rsidR="00412403" w:rsidRDefault="00412403">
      <w:pPr>
        <w:pStyle w:val="FootnoteText"/>
        <w:rPr>
          <w:sz w:val="24"/>
          <w:szCs w:val="24"/>
        </w:rPr>
      </w:pPr>
      <w:r>
        <w:rPr>
          <w:rStyle w:val="FootnoteReference"/>
          <w:sz w:val="24"/>
          <w:szCs w:val="24"/>
        </w:rPr>
        <w:footnoteRef/>
      </w:r>
      <w:r>
        <w:rPr>
          <w:sz w:val="24"/>
          <w:szCs w:val="24"/>
        </w:rPr>
        <w:t xml:space="preserve"> a. g. e. 123/118</w:t>
      </w:r>
    </w:p>
  </w:footnote>
  <w:footnote w:id="1241">
    <w:p w:rsidR="00412403" w:rsidRDefault="00412403">
      <w:pPr>
        <w:pStyle w:val="FootnoteText"/>
        <w:rPr>
          <w:sz w:val="24"/>
          <w:szCs w:val="24"/>
        </w:rPr>
      </w:pPr>
      <w:r>
        <w:rPr>
          <w:rStyle w:val="FootnoteReference"/>
          <w:sz w:val="24"/>
          <w:szCs w:val="24"/>
        </w:rPr>
        <w:footnoteRef/>
      </w:r>
      <w:r>
        <w:rPr>
          <w:sz w:val="24"/>
          <w:szCs w:val="24"/>
        </w:rPr>
        <w:t xml:space="preserve"> Bihar , 75/94/11</w:t>
      </w:r>
    </w:p>
  </w:footnote>
  <w:footnote w:id="1242">
    <w:p w:rsidR="00412403" w:rsidRDefault="00412403">
      <w:pPr>
        <w:pStyle w:val="FootnoteText"/>
        <w:rPr>
          <w:sz w:val="24"/>
          <w:szCs w:val="24"/>
        </w:rPr>
      </w:pPr>
      <w:r>
        <w:rPr>
          <w:rStyle w:val="FootnoteReference"/>
          <w:sz w:val="24"/>
          <w:szCs w:val="24"/>
        </w:rPr>
        <w:footnoteRef/>
      </w:r>
      <w:r>
        <w:rPr>
          <w:sz w:val="24"/>
          <w:szCs w:val="24"/>
        </w:rPr>
        <w:t xml:space="preserve"> Gurer'ul-Hikem , 9432</w:t>
      </w:r>
    </w:p>
  </w:footnote>
  <w:footnote w:id="1243">
    <w:p w:rsidR="00412403" w:rsidRDefault="00412403">
      <w:pPr>
        <w:pStyle w:val="FootnoteText"/>
        <w:rPr>
          <w:sz w:val="24"/>
          <w:szCs w:val="24"/>
        </w:rPr>
      </w:pPr>
      <w:r>
        <w:rPr>
          <w:rStyle w:val="FootnoteReference"/>
          <w:sz w:val="24"/>
          <w:szCs w:val="24"/>
        </w:rPr>
        <w:footnoteRef/>
      </w:r>
      <w:r>
        <w:rPr>
          <w:sz w:val="24"/>
          <w:szCs w:val="24"/>
        </w:rPr>
        <w:t xml:space="preserve"> a. g. e. 9414</w:t>
      </w:r>
    </w:p>
  </w:footnote>
  <w:footnote w:id="1244">
    <w:p w:rsidR="00412403" w:rsidRDefault="00412403">
      <w:pPr>
        <w:pStyle w:val="FootnoteText"/>
        <w:rPr>
          <w:sz w:val="24"/>
          <w:szCs w:val="24"/>
        </w:rPr>
      </w:pPr>
      <w:r>
        <w:rPr>
          <w:rStyle w:val="FootnoteReference"/>
          <w:sz w:val="24"/>
          <w:szCs w:val="24"/>
        </w:rPr>
        <w:footnoteRef/>
      </w:r>
      <w:r>
        <w:rPr>
          <w:sz w:val="24"/>
          <w:szCs w:val="24"/>
        </w:rPr>
        <w:t xml:space="preserve"> a. g. e. 10260</w:t>
      </w:r>
    </w:p>
  </w:footnote>
  <w:footnote w:id="1245">
    <w:p w:rsidR="00412403" w:rsidRDefault="00412403">
      <w:pPr>
        <w:pStyle w:val="FootnoteText"/>
        <w:rPr>
          <w:sz w:val="24"/>
          <w:szCs w:val="24"/>
        </w:rPr>
      </w:pPr>
      <w:r>
        <w:rPr>
          <w:rStyle w:val="FootnoteReference"/>
          <w:sz w:val="24"/>
          <w:szCs w:val="24"/>
        </w:rPr>
        <w:footnoteRef/>
      </w:r>
      <w:r>
        <w:rPr>
          <w:sz w:val="24"/>
          <w:szCs w:val="24"/>
        </w:rPr>
        <w:t xml:space="preserve"> Nehc'ül-Belağa , 78. hutbe</w:t>
      </w:r>
    </w:p>
  </w:footnote>
  <w:footnote w:id="1246">
    <w:p w:rsidR="00412403" w:rsidRDefault="00412403">
      <w:pPr>
        <w:pStyle w:val="FootnoteText"/>
        <w:rPr>
          <w:sz w:val="24"/>
          <w:szCs w:val="24"/>
        </w:rPr>
      </w:pPr>
      <w:r>
        <w:rPr>
          <w:rStyle w:val="FootnoteReference"/>
          <w:sz w:val="24"/>
          <w:szCs w:val="24"/>
        </w:rPr>
        <w:footnoteRef/>
      </w:r>
      <w:r>
        <w:rPr>
          <w:sz w:val="24"/>
          <w:szCs w:val="24"/>
        </w:rPr>
        <w:t xml:space="preserve"> Bihar , 77/112/2</w:t>
      </w:r>
    </w:p>
  </w:footnote>
  <w:footnote w:id="1247">
    <w:p w:rsidR="00412403" w:rsidRDefault="00412403">
      <w:pPr>
        <w:pStyle w:val="FootnoteText"/>
        <w:rPr>
          <w:sz w:val="24"/>
          <w:szCs w:val="24"/>
        </w:rPr>
      </w:pPr>
      <w:r>
        <w:rPr>
          <w:rStyle w:val="FootnoteReference"/>
          <w:sz w:val="24"/>
          <w:szCs w:val="24"/>
        </w:rPr>
        <w:footnoteRef/>
      </w:r>
      <w:r>
        <w:rPr>
          <w:sz w:val="24"/>
          <w:szCs w:val="24"/>
        </w:rPr>
        <w:t xml:space="preserve"> Bihar , 78/194/10</w:t>
      </w:r>
    </w:p>
  </w:footnote>
  <w:footnote w:id="1248">
    <w:p w:rsidR="00412403" w:rsidRDefault="00412403">
      <w:pPr>
        <w:pStyle w:val="FootnoteText"/>
        <w:rPr>
          <w:sz w:val="24"/>
          <w:szCs w:val="24"/>
        </w:rPr>
      </w:pPr>
      <w:r>
        <w:rPr>
          <w:rStyle w:val="FootnoteReference"/>
          <w:sz w:val="24"/>
          <w:szCs w:val="24"/>
        </w:rPr>
        <w:footnoteRef/>
      </w:r>
      <w:r>
        <w:rPr>
          <w:sz w:val="24"/>
          <w:szCs w:val="24"/>
        </w:rPr>
        <w:t xml:space="preserve"> Gurer'ul-Hikem , 888</w:t>
      </w:r>
    </w:p>
  </w:footnote>
  <w:footnote w:id="1249">
    <w:p w:rsidR="00412403" w:rsidRDefault="00412403">
      <w:pPr>
        <w:pStyle w:val="FootnoteText"/>
        <w:rPr>
          <w:sz w:val="24"/>
          <w:szCs w:val="24"/>
        </w:rPr>
      </w:pPr>
      <w:r>
        <w:rPr>
          <w:rStyle w:val="FootnoteReference"/>
          <w:sz w:val="24"/>
          <w:szCs w:val="24"/>
        </w:rPr>
        <w:footnoteRef/>
      </w:r>
      <w:r>
        <w:rPr>
          <w:sz w:val="24"/>
          <w:szCs w:val="24"/>
        </w:rPr>
        <w:t xml:space="preserve"> Maet’ul-Kelimet’ul-Licahiz , 41</w:t>
      </w:r>
    </w:p>
  </w:footnote>
  <w:footnote w:id="1250">
    <w:p w:rsidR="00412403" w:rsidRDefault="00412403">
      <w:pPr>
        <w:pStyle w:val="FootnoteText"/>
        <w:rPr>
          <w:sz w:val="24"/>
          <w:szCs w:val="24"/>
        </w:rPr>
      </w:pPr>
      <w:r>
        <w:rPr>
          <w:rStyle w:val="FootnoteReference"/>
          <w:sz w:val="24"/>
          <w:szCs w:val="24"/>
        </w:rPr>
        <w:footnoteRef/>
      </w:r>
      <w:r>
        <w:rPr>
          <w:sz w:val="24"/>
          <w:szCs w:val="24"/>
        </w:rPr>
        <w:t xml:space="preserve"> Furkan , 63</w:t>
      </w:r>
    </w:p>
  </w:footnote>
  <w:footnote w:id="1251">
    <w:p w:rsidR="00412403" w:rsidRDefault="00412403">
      <w:pPr>
        <w:pStyle w:val="FootnoteText"/>
      </w:pPr>
      <w:r>
        <w:rPr>
          <w:rStyle w:val="FootnoteReference"/>
        </w:rPr>
        <w:footnoteRef/>
      </w:r>
      <w:r>
        <w:t xml:space="preserve"> Lokman, 19</w:t>
      </w:r>
    </w:p>
  </w:footnote>
  <w:footnote w:id="1252">
    <w:p w:rsidR="00412403" w:rsidRDefault="00412403">
      <w:pPr>
        <w:pStyle w:val="FootnoteText"/>
        <w:rPr>
          <w:sz w:val="24"/>
          <w:szCs w:val="24"/>
        </w:rPr>
      </w:pPr>
      <w:r>
        <w:rPr>
          <w:rStyle w:val="FootnoteReference"/>
          <w:sz w:val="24"/>
          <w:szCs w:val="24"/>
        </w:rPr>
        <w:footnoteRef/>
      </w:r>
      <w:r>
        <w:rPr>
          <w:sz w:val="24"/>
          <w:szCs w:val="24"/>
        </w:rPr>
        <w:t xml:space="preserve"> Kenz'ul-Ummal , 6402</w:t>
      </w:r>
    </w:p>
  </w:footnote>
  <w:footnote w:id="1253">
    <w:p w:rsidR="00412403" w:rsidRDefault="00412403">
      <w:pPr>
        <w:pStyle w:val="FootnoteText"/>
        <w:rPr>
          <w:sz w:val="24"/>
          <w:szCs w:val="24"/>
        </w:rPr>
      </w:pPr>
      <w:r>
        <w:rPr>
          <w:rStyle w:val="FootnoteReference"/>
          <w:sz w:val="24"/>
          <w:szCs w:val="24"/>
        </w:rPr>
        <w:footnoteRef/>
      </w:r>
      <w:r>
        <w:rPr>
          <w:sz w:val="24"/>
          <w:szCs w:val="24"/>
        </w:rPr>
        <w:t xml:space="preserve"> a. g. e. 6401</w:t>
      </w:r>
    </w:p>
  </w:footnote>
  <w:footnote w:id="1254">
    <w:p w:rsidR="00412403" w:rsidRDefault="00412403">
      <w:pPr>
        <w:pStyle w:val="FootnoteText"/>
        <w:rPr>
          <w:sz w:val="24"/>
          <w:szCs w:val="24"/>
        </w:rPr>
      </w:pPr>
      <w:r>
        <w:rPr>
          <w:rStyle w:val="FootnoteReference"/>
          <w:sz w:val="24"/>
          <w:szCs w:val="24"/>
        </w:rPr>
        <w:footnoteRef/>
      </w:r>
      <w:r>
        <w:rPr>
          <w:sz w:val="24"/>
          <w:szCs w:val="24"/>
        </w:rPr>
        <w:t xml:space="preserve"> Gurer'ul-Hikem , 270</w:t>
      </w:r>
    </w:p>
  </w:footnote>
  <w:footnote w:id="1255">
    <w:p w:rsidR="00412403" w:rsidRDefault="00412403">
      <w:pPr>
        <w:pStyle w:val="FootnoteText"/>
        <w:rPr>
          <w:sz w:val="24"/>
          <w:szCs w:val="24"/>
        </w:rPr>
      </w:pPr>
      <w:r>
        <w:rPr>
          <w:rStyle w:val="FootnoteReference"/>
          <w:sz w:val="24"/>
          <w:szCs w:val="24"/>
        </w:rPr>
        <w:footnoteRef/>
      </w:r>
      <w:r>
        <w:rPr>
          <w:sz w:val="24"/>
          <w:szCs w:val="24"/>
        </w:rPr>
        <w:t xml:space="preserve"> a. g. e. 785-786</w:t>
      </w:r>
    </w:p>
  </w:footnote>
  <w:footnote w:id="1256">
    <w:p w:rsidR="00412403" w:rsidRDefault="00412403">
      <w:pPr>
        <w:pStyle w:val="FootnoteText"/>
        <w:rPr>
          <w:sz w:val="24"/>
          <w:szCs w:val="24"/>
        </w:rPr>
      </w:pPr>
      <w:r>
        <w:rPr>
          <w:rStyle w:val="FootnoteReference"/>
          <w:sz w:val="24"/>
          <w:szCs w:val="24"/>
        </w:rPr>
        <w:footnoteRef/>
      </w:r>
      <w:r>
        <w:rPr>
          <w:sz w:val="24"/>
          <w:szCs w:val="24"/>
        </w:rPr>
        <w:t xml:space="preserve"> a. g. e. 7397</w:t>
      </w:r>
    </w:p>
  </w:footnote>
  <w:footnote w:id="1257">
    <w:p w:rsidR="00412403" w:rsidRDefault="00412403">
      <w:pPr>
        <w:pStyle w:val="FootnoteText"/>
        <w:rPr>
          <w:sz w:val="24"/>
          <w:szCs w:val="24"/>
        </w:rPr>
      </w:pPr>
      <w:r>
        <w:rPr>
          <w:rStyle w:val="FootnoteReference"/>
          <w:sz w:val="24"/>
          <w:szCs w:val="24"/>
        </w:rPr>
        <w:footnoteRef/>
      </w:r>
      <w:r>
        <w:rPr>
          <w:sz w:val="24"/>
          <w:szCs w:val="24"/>
        </w:rPr>
        <w:t xml:space="preserve"> a. g. e. 4744</w:t>
      </w:r>
    </w:p>
  </w:footnote>
  <w:footnote w:id="1258">
    <w:p w:rsidR="00412403" w:rsidRDefault="00412403">
      <w:pPr>
        <w:pStyle w:val="FootnoteText"/>
        <w:rPr>
          <w:sz w:val="24"/>
          <w:szCs w:val="24"/>
        </w:rPr>
      </w:pPr>
      <w:r>
        <w:rPr>
          <w:rStyle w:val="FootnoteReference"/>
          <w:sz w:val="24"/>
          <w:szCs w:val="24"/>
        </w:rPr>
        <w:footnoteRef/>
      </w:r>
      <w:r>
        <w:rPr>
          <w:sz w:val="24"/>
          <w:szCs w:val="24"/>
        </w:rPr>
        <w:t xml:space="preserve"> a. g. e. 9800</w:t>
      </w:r>
    </w:p>
  </w:footnote>
  <w:footnote w:id="1259">
    <w:p w:rsidR="00412403" w:rsidRDefault="00412403">
      <w:pPr>
        <w:pStyle w:val="FootnoteText"/>
        <w:rPr>
          <w:sz w:val="24"/>
          <w:szCs w:val="24"/>
        </w:rPr>
      </w:pPr>
      <w:r>
        <w:rPr>
          <w:rStyle w:val="FootnoteReference"/>
          <w:sz w:val="24"/>
          <w:szCs w:val="24"/>
        </w:rPr>
        <w:footnoteRef/>
      </w:r>
      <w:r>
        <w:rPr>
          <w:sz w:val="24"/>
          <w:szCs w:val="24"/>
        </w:rPr>
        <w:t xml:space="preserve"> a. g. e. 10073</w:t>
      </w:r>
    </w:p>
  </w:footnote>
  <w:footnote w:id="1260">
    <w:p w:rsidR="00412403" w:rsidRDefault="00412403">
      <w:pPr>
        <w:pStyle w:val="FootnoteText"/>
        <w:rPr>
          <w:sz w:val="24"/>
          <w:szCs w:val="24"/>
        </w:rPr>
      </w:pPr>
      <w:r>
        <w:rPr>
          <w:rStyle w:val="FootnoteReference"/>
          <w:sz w:val="24"/>
          <w:szCs w:val="24"/>
        </w:rPr>
        <w:footnoteRef/>
      </w:r>
      <w:r>
        <w:rPr>
          <w:sz w:val="24"/>
          <w:szCs w:val="24"/>
        </w:rPr>
        <w:t xml:space="preserve"> a. g. e. 10076</w:t>
      </w:r>
    </w:p>
  </w:footnote>
  <w:footnote w:id="1261">
    <w:p w:rsidR="00412403" w:rsidRDefault="00412403">
      <w:pPr>
        <w:pStyle w:val="FootnoteText"/>
        <w:rPr>
          <w:sz w:val="24"/>
          <w:szCs w:val="24"/>
        </w:rPr>
      </w:pPr>
      <w:r>
        <w:rPr>
          <w:rStyle w:val="FootnoteReference"/>
          <w:sz w:val="24"/>
          <w:szCs w:val="24"/>
        </w:rPr>
        <w:footnoteRef/>
      </w:r>
      <w:r>
        <w:rPr>
          <w:sz w:val="24"/>
          <w:szCs w:val="24"/>
        </w:rPr>
        <w:t xml:space="preserve"> a. g. e. 10068</w:t>
      </w:r>
    </w:p>
  </w:footnote>
  <w:footnote w:id="1262">
    <w:p w:rsidR="00412403" w:rsidRDefault="00412403">
      <w:pPr>
        <w:pStyle w:val="FootnoteText"/>
        <w:rPr>
          <w:sz w:val="24"/>
          <w:szCs w:val="24"/>
        </w:rPr>
      </w:pPr>
      <w:r>
        <w:rPr>
          <w:rStyle w:val="FootnoteReference"/>
          <w:sz w:val="24"/>
          <w:szCs w:val="24"/>
        </w:rPr>
        <w:footnoteRef/>
      </w:r>
      <w:r>
        <w:rPr>
          <w:sz w:val="24"/>
          <w:szCs w:val="24"/>
        </w:rPr>
        <w:t xml:space="preserve"> a. g. e. 7145</w:t>
      </w:r>
    </w:p>
  </w:footnote>
  <w:footnote w:id="1263">
    <w:p w:rsidR="00412403" w:rsidRDefault="00412403">
      <w:pPr>
        <w:pStyle w:val="FootnoteText"/>
        <w:rPr>
          <w:sz w:val="24"/>
          <w:szCs w:val="24"/>
        </w:rPr>
      </w:pPr>
      <w:r>
        <w:rPr>
          <w:rStyle w:val="FootnoteReference"/>
          <w:sz w:val="24"/>
          <w:szCs w:val="24"/>
        </w:rPr>
        <w:footnoteRef/>
      </w:r>
      <w:r>
        <w:rPr>
          <w:sz w:val="24"/>
          <w:szCs w:val="24"/>
        </w:rPr>
        <w:t xml:space="preserve"> a. g. e. 7147</w:t>
      </w:r>
    </w:p>
  </w:footnote>
  <w:footnote w:id="1264">
    <w:p w:rsidR="00412403" w:rsidRDefault="00412403">
      <w:pPr>
        <w:pStyle w:val="FootnoteText"/>
        <w:rPr>
          <w:sz w:val="24"/>
          <w:szCs w:val="24"/>
        </w:rPr>
      </w:pPr>
      <w:r>
        <w:rPr>
          <w:rStyle w:val="FootnoteReference"/>
          <w:sz w:val="24"/>
          <w:szCs w:val="24"/>
        </w:rPr>
        <w:footnoteRef/>
      </w:r>
      <w:r>
        <w:rPr>
          <w:sz w:val="24"/>
          <w:szCs w:val="24"/>
        </w:rPr>
        <w:t xml:space="preserve"> Bihar , 71/337/1</w:t>
      </w:r>
    </w:p>
  </w:footnote>
  <w:footnote w:id="1265">
    <w:p w:rsidR="00412403" w:rsidRDefault="00412403">
      <w:pPr>
        <w:pStyle w:val="FootnoteText"/>
        <w:rPr>
          <w:sz w:val="24"/>
          <w:szCs w:val="24"/>
        </w:rPr>
      </w:pPr>
      <w:r>
        <w:rPr>
          <w:rStyle w:val="FootnoteReference"/>
          <w:sz w:val="24"/>
          <w:szCs w:val="24"/>
        </w:rPr>
        <w:footnoteRef/>
      </w:r>
      <w:r>
        <w:rPr>
          <w:sz w:val="24"/>
          <w:szCs w:val="24"/>
        </w:rPr>
        <w:t xml:space="preserve"> Nehc'ül-Belağa , 25. mektup</w:t>
      </w:r>
    </w:p>
  </w:footnote>
  <w:footnote w:id="1266">
    <w:p w:rsidR="00412403" w:rsidRDefault="00412403">
      <w:pPr>
        <w:pStyle w:val="FootnoteText"/>
        <w:rPr>
          <w:sz w:val="24"/>
          <w:szCs w:val="24"/>
        </w:rPr>
      </w:pPr>
      <w:r>
        <w:rPr>
          <w:rStyle w:val="FootnoteReference"/>
          <w:sz w:val="24"/>
          <w:szCs w:val="24"/>
        </w:rPr>
        <w:footnoteRef/>
      </w:r>
      <w:r>
        <w:rPr>
          <w:sz w:val="24"/>
          <w:szCs w:val="24"/>
        </w:rPr>
        <w:t xml:space="preserve"> Fetih , 4</w:t>
      </w:r>
    </w:p>
  </w:footnote>
  <w:footnote w:id="1267">
    <w:p w:rsidR="00412403" w:rsidRDefault="00412403">
      <w:pPr>
        <w:pStyle w:val="FootnoteText"/>
        <w:rPr>
          <w:sz w:val="24"/>
          <w:szCs w:val="24"/>
        </w:rPr>
      </w:pPr>
      <w:r>
        <w:rPr>
          <w:rStyle w:val="FootnoteReference"/>
          <w:sz w:val="24"/>
          <w:szCs w:val="24"/>
        </w:rPr>
        <w:footnoteRef/>
      </w:r>
      <w:r>
        <w:rPr>
          <w:sz w:val="24"/>
          <w:szCs w:val="24"/>
        </w:rPr>
        <w:t xml:space="preserve"> Emali’es-Seduk , 395/1</w:t>
      </w:r>
    </w:p>
  </w:footnote>
  <w:footnote w:id="1268">
    <w:p w:rsidR="00412403" w:rsidRDefault="00412403">
      <w:pPr>
        <w:pStyle w:val="FootnoteText"/>
        <w:rPr>
          <w:sz w:val="24"/>
          <w:szCs w:val="24"/>
        </w:rPr>
      </w:pPr>
      <w:r>
        <w:rPr>
          <w:rStyle w:val="FootnoteReference"/>
          <w:sz w:val="24"/>
          <w:szCs w:val="24"/>
        </w:rPr>
        <w:footnoteRef/>
      </w:r>
      <w:r>
        <w:rPr>
          <w:sz w:val="24"/>
          <w:szCs w:val="24"/>
        </w:rPr>
        <w:t xml:space="preserve"> Bihar , 78/27/94</w:t>
      </w:r>
    </w:p>
  </w:footnote>
  <w:footnote w:id="1269">
    <w:p w:rsidR="00412403" w:rsidRDefault="00412403">
      <w:pPr>
        <w:pStyle w:val="FootnoteText"/>
        <w:rPr>
          <w:sz w:val="24"/>
          <w:szCs w:val="24"/>
        </w:rPr>
      </w:pPr>
      <w:r>
        <w:rPr>
          <w:rStyle w:val="FootnoteReference"/>
          <w:sz w:val="24"/>
          <w:szCs w:val="24"/>
        </w:rPr>
        <w:footnoteRef/>
      </w:r>
      <w:r>
        <w:rPr>
          <w:sz w:val="24"/>
          <w:szCs w:val="24"/>
        </w:rPr>
        <w:t xml:space="preserve"> el-Kafi , 2/47/1</w:t>
      </w:r>
    </w:p>
  </w:footnote>
  <w:footnote w:id="1270">
    <w:p w:rsidR="00412403" w:rsidRDefault="00412403">
      <w:pPr>
        <w:pStyle w:val="FootnoteText"/>
        <w:rPr>
          <w:sz w:val="24"/>
          <w:szCs w:val="24"/>
        </w:rPr>
      </w:pPr>
      <w:r>
        <w:rPr>
          <w:rStyle w:val="FootnoteReference"/>
          <w:sz w:val="24"/>
          <w:szCs w:val="24"/>
        </w:rPr>
        <w:footnoteRef/>
      </w:r>
      <w:r>
        <w:rPr>
          <w:sz w:val="24"/>
          <w:szCs w:val="24"/>
        </w:rPr>
        <w:t xml:space="preserve"> Nehc'ül-Belağa , 193. hutbe</w:t>
      </w:r>
    </w:p>
  </w:footnote>
  <w:footnote w:id="1271">
    <w:p w:rsidR="00412403" w:rsidRDefault="00412403">
      <w:pPr>
        <w:pStyle w:val="FootnoteText"/>
        <w:rPr>
          <w:sz w:val="24"/>
          <w:szCs w:val="24"/>
        </w:rPr>
      </w:pPr>
      <w:r>
        <w:rPr>
          <w:rStyle w:val="FootnoteReference"/>
          <w:sz w:val="24"/>
          <w:szCs w:val="24"/>
        </w:rPr>
        <w:footnoteRef/>
      </w:r>
      <w:r>
        <w:rPr>
          <w:sz w:val="24"/>
          <w:szCs w:val="24"/>
        </w:rPr>
        <w:t xml:space="preserve"> Gurer'ul-Hikem , 5534</w:t>
      </w:r>
    </w:p>
  </w:footnote>
  <w:footnote w:id="1272">
    <w:p w:rsidR="00412403" w:rsidRDefault="00412403">
      <w:pPr>
        <w:pStyle w:val="FootnoteText"/>
        <w:rPr>
          <w:sz w:val="24"/>
          <w:szCs w:val="24"/>
        </w:rPr>
      </w:pPr>
      <w:r>
        <w:rPr>
          <w:rStyle w:val="FootnoteReference"/>
          <w:sz w:val="24"/>
          <w:szCs w:val="24"/>
        </w:rPr>
        <w:footnoteRef/>
      </w:r>
      <w:r>
        <w:rPr>
          <w:sz w:val="24"/>
          <w:szCs w:val="24"/>
        </w:rPr>
        <w:t xml:space="preserve"> a. g. e. 300</w:t>
      </w:r>
    </w:p>
  </w:footnote>
  <w:footnote w:id="1273">
    <w:p w:rsidR="00412403" w:rsidRDefault="00412403">
      <w:pPr>
        <w:pStyle w:val="FootnoteText"/>
        <w:rPr>
          <w:sz w:val="24"/>
          <w:szCs w:val="24"/>
        </w:rPr>
      </w:pPr>
      <w:r>
        <w:rPr>
          <w:rStyle w:val="FootnoteReference"/>
          <w:sz w:val="24"/>
          <w:szCs w:val="24"/>
        </w:rPr>
        <w:footnoteRef/>
      </w:r>
      <w:r>
        <w:rPr>
          <w:sz w:val="24"/>
          <w:szCs w:val="24"/>
        </w:rPr>
        <w:t xml:space="preserve"> a. g. e. 4182</w:t>
      </w:r>
    </w:p>
  </w:footnote>
  <w:footnote w:id="1274">
    <w:p w:rsidR="00412403" w:rsidRDefault="00412403">
      <w:pPr>
        <w:pStyle w:val="FootnoteText"/>
        <w:rPr>
          <w:sz w:val="24"/>
          <w:szCs w:val="24"/>
        </w:rPr>
      </w:pPr>
      <w:r>
        <w:rPr>
          <w:rStyle w:val="FootnoteReference"/>
          <w:sz w:val="24"/>
          <w:szCs w:val="24"/>
        </w:rPr>
        <w:footnoteRef/>
      </w:r>
      <w:r>
        <w:rPr>
          <w:sz w:val="24"/>
          <w:szCs w:val="24"/>
        </w:rPr>
        <w:t xml:space="preserve"> a. g. e. 7666</w:t>
      </w:r>
    </w:p>
  </w:footnote>
  <w:footnote w:id="1275">
    <w:p w:rsidR="00412403" w:rsidRDefault="00412403">
      <w:pPr>
        <w:pStyle w:val="FootnoteText"/>
        <w:rPr>
          <w:sz w:val="24"/>
          <w:szCs w:val="24"/>
        </w:rPr>
      </w:pPr>
      <w:r>
        <w:rPr>
          <w:rStyle w:val="FootnoteReference"/>
          <w:sz w:val="24"/>
          <w:szCs w:val="24"/>
        </w:rPr>
        <w:footnoteRef/>
      </w:r>
      <w:r>
        <w:rPr>
          <w:sz w:val="24"/>
          <w:szCs w:val="24"/>
        </w:rPr>
        <w:t xml:space="preserve"> a. g. e. 6380</w:t>
      </w:r>
    </w:p>
  </w:footnote>
  <w:footnote w:id="1276">
    <w:p w:rsidR="00412403" w:rsidRDefault="00412403">
      <w:pPr>
        <w:pStyle w:val="FootnoteText"/>
        <w:rPr>
          <w:sz w:val="24"/>
          <w:szCs w:val="24"/>
        </w:rPr>
      </w:pPr>
      <w:r>
        <w:rPr>
          <w:rStyle w:val="FootnoteReference"/>
          <w:sz w:val="24"/>
          <w:szCs w:val="24"/>
        </w:rPr>
        <w:footnoteRef/>
      </w:r>
      <w:r>
        <w:rPr>
          <w:sz w:val="24"/>
          <w:szCs w:val="24"/>
        </w:rPr>
        <w:t xml:space="preserve"> Bihar , 78/7/59</w:t>
      </w:r>
    </w:p>
  </w:footnote>
  <w:footnote w:id="1277">
    <w:p w:rsidR="00412403" w:rsidRDefault="00412403">
      <w:pPr>
        <w:pStyle w:val="FootnoteText"/>
        <w:rPr>
          <w:sz w:val="24"/>
          <w:szCs w:val="24"/>
        </w:rPr>
      </w:pPr>
      <w:r>
        <w:rPr>
          <w:rStyle w:val="FootnoteReference"/>
          <w:sz w:val="24"/>
          <w:szCs w:val="24"/>
        </w:rPr>
        <w:footnoteRef/>
      </w:r>
      <w:r>
        <w:rPr>
          <w:sz w:val="24"/>
          <w:szCs w:val="24"/>
        </w:rPr>
        <w:t xml:space="preserve"> Gurer'ul-Hikem , 4184</w:t>
      </w:r>
    </w:p>
  </w:footnote>
  <w:footnote w:id="1278">
    <w:p w:rsidR="00412403" w:rsidRDefault="00412403">
      <w:pPr>
        <w:pStyle w:val="FootnoteText"/>
        <w:rPr>
          <w:sz w:val="24"/>
          <w:szCs w:val="24"/>
        </w:rPr>
      </w:pPr>
      <w:r>
        <w:rPr>
          <w:rStyle w:val="FootnoteReference"/>
          <w:sz w:val="24"/>
          <w:szCs w:val="24"/>
        </w:rPr>
        <w:footnoteRef/>
      </w:r>
      <w:r>
        <w:rPr>
          <w:sz w:val="24"/>
          <w:szCs w:val="24"/>
        </w:rPr>
        <w:t xml:space="preserve"> Tuhef'ul-Ukul , 17</w:t>
      </w:r>
    </w:p>
  </w:footnote>
  <w:footnote w:id="1279">
    <w:p w:rsidR="00412403" w:rsidRDefault="00412403">
      <w:pPr>
        <w:pStyle w:val="FootnoteText"/>
        <w:rPr>
          <w:sz w:val="24"/>
          <w:szCs w:val="24"/>
        </w:rPr>
      </w:pPr>
      <w:r>
        <w:rPr>
          <w:rStyle w:val="FootnoteReference"/>
          <w:sz w:val="24"/>
          <w:szCs w:val="24"/>
        </w:rPr>
        <w:footnoteRef/>
      </w:r>
      <w:r>
        <w:rPr>
          <w:sz w:val="24"/>
          <w:szCs w:val="24"/>
        </w:rPr>
        <w:t xml:space="preserve"> Leyl , 5-7</w:t>
      </w:r>
    </w:p>
  </w:footnote>
  <w:footnote w:id="1280">
    <w:p w:rsidR="00412403" w:rsidRDefault="00412403">
      <w:pPr>
        <w:pStyle w:val="FootnoteText"/>
        <w:rPr>
          <w:sz w:val="24"/>
          <w:szCs w:val="24"/>
        </w:rPr>
      </w:pPr>
      <w:r>
        <w:rPr>
          <w:rStyle w:val="FootnoteReference"/>
          <w:sz w:val="24"/>
          <w:szCs w:val="24"/>
        </w:rPr>
        <w:footnoteRef/>
      </w:r>
      <w:r>
        <w:rPr>
          <w:sz w:val="24"/>
          <w:szCs w:val="24"/>
        </w:rPr>
        <w:t xml:space="preserve"> Bihar , 103/182/4</w:t>
      </w:r>
    </w:p>
  </w:footnote>
  <w:footnote w:id="1281">
    <w:p w:rsidR="00412403" w:rsidRDefault="00412403">
      <w:pPr>
        <w:pStyle w:val="FootnoteText"/>
        <w:rPr>
          <w:sz w:val="24"/>
          <w:szCs w:val="24"/>
        </w:rPr>
      </w:pPr>
      <w:r>
        <w:rPr>
          <w:rStyle w:val="FootnoteReference"/>
          <w:sz w:val="24"/>
          <w:szCs w:val="24"/>
        </w:rPr>
        <w:footnoteRef/>
      </w:r>
      <w:r>
        <w:rPr>
          <w:sz w:val="24"/>
          <w:szCs w:val="24"/>
        </w:rPr>
        <w:t xml:space="preserve"> Lisan’ul-Arab’da şöyle yer almıştır:Semğ Ömer b. Hattab’ın Medine’de vakfettiği mülktür. </w:t>
      </w:r>
    </w:p>
  </w:footnote>
  <w:footnote w:id="1282">
    <w:p w:rsidR="00412403" w:rsidRDefault="00412403">
      <w:pPr>
        <w:pStyle w:val="FootnoteText"/>
        <w:rPr>
          <w:sz w:val="24"/>
          <w:szCs w:val="24"/>
        </w:rPr>
      </w:pPr>
      <w:r>
        <w:rPr>
          <w:rStyle w:val="FootnoteReference"/>
          <w:sz w:val="24"/>
          <w:szCs w:val="24"/>
        </w:rPr>
        <w:footnoteRef/>
      </w:r>
      <w:r>
        <w:rPr>
          <w:sz w:val="24"/>
          <w:szCs w:val="24"/>
        </w:rPr>
        <w:t xml:space="preserve"> Kenz'ul-Ummal , 46150</w:t>
      </w:r>
    </w:p>
  </w:footnote>
  <w:footnote w:id="1283">
    <w:p w:rsidR="00412403" w:rsidRDefault="00412403">
      <w:pPr>
        <w:pStyle w:val="FootnoteText"/>
        <w:rPr>
          <w:sz w:val="24"/>
          <w:szCs w:val="24"/>
        </w:rPr>
      </w:pPr>
      <w:r>
        <w:rPr>
          <w:rStyle w:val="FootnoteReference"/>
          <w:sz w:val="24"/>
          <w:szCs w:val="24"/>
        </w:rPr>
        <w:footnoteRef/>
      </w:r>
      <w:r>
        <w:rPr>
          <w:sz w:val="24"/>
          <w:szCs w:val="24"/>
        </w:rPr>
        <w:t xml:space="preserve"> Müstedrek’ül-Vesail , 14/47/16074 ve h. 16075</w:t>
      </w:r>
    </w:p>
  </w:footnote>
  <w:footnote w:id="1284">
    <w:p w:rsidR="00412403" w:rsidRDefault="00412403">
      <w:pPr>
        <w:pStyle w:val="FootnoteText"/>
        <w:rPr>
          <w:sz w:val="24"/>
          <w:szCs w:val="24"/>
        </w:rPr>
      </w:pPr>
      <w:r>
        <w:rPr>
          <w:rStyle w:val="FootnoteReference"/>
          <w:sz w:val="24"/>
          <w:szCs w:val="24"/>
        </w:rPr>
        <w:footnoteRef/>
      </w:r>
      <w:r>
        <w:rPr>
          <w:sz w:val="24"/>
          <w:szCs w:val="24"/>
        </w:rPr>
        <w:t xml:space="preserve"> a. g. e. h. 16073</w:t>
      </w:r>
    </w:p>
  </w:footnote>
  <w:footnote w:id="1285">
    <w:p w:rsidR="00412403" w:rsidRDefault="00412403">
      <w:pPr>
        <w:pStyle w:val="FootnoteText"/>
        <w:rPr>
          <w:sz w:val="24"/>
          <w:szCs w:val="24"/>
        </w:rPr>
      </w:pPr>
      <w:r>
        <w:rPr>
          <w:rStyle w:val="FootnoteReference"/>
          <w:sz w:val="24"/>
          <w:szCs w:val="24"/>
        </w:rPr>
        <w:footnoteRef/>
      </w:r>
      <w:r>
        <w:rPr>
          <w:sz w:val="24"/>
          <w:szCs w:val="24"/>
        </w:rPr>
        <w:t xml:space="preserve"> Nehc'ül-Belağa , 24. mektup</w:t>
      </w:r>
    </w:p>
  </w:footnote>
  <w:footnote w:id="1286">
    <w:p w:rsidR="00412403" w:rsidRDefault="00412403">
      <w:pPr>
        <w:pStyle w:val="FootnoteText"/>
        <w:rPr>
          <w:sz w:val="24"/>
          <w:szCs w:val="24"/>
        </w:rPr>
      </w:pPr>
      <w:r>
        <w:rPr>
          <w:rStyle w:val="FootnoteReference"/>
          <w:sz w:val="24"/>
          <w:szCs w:val="24"/>
        </w:rPr>
        <w:footnoteRef/>
      </w:r>
      <w:r>
        <w:rPr>
          <w:sz w:val="24"/>
          <w:szCs w:val="24"/>
        </w:rPr>
        <w:t xml:space="preserve"> et-Tehzib , 9/148/609</w:t>
      </w:r>
    </w:p>
  </w:footnote>
  <w:footnote w:id="1287">
    <w:p w:rsidR="00412403" w:rsidRDefault="00412403">
      <w:pPr>
        <w:pStyle w:val="FootnoteText"/>
        <w:rPr>
          <w:sz w:val="24"/>
          <w:szCs w:val="24"/>
        </w:rPr>
      </w:pPr>
      <w:r>
        <w:rPr>
          <w:rStyle w:val="FootnoteReference"/>
          <w:sz w:val="24"/>
          <w:szCs w:val="24"/>
        </w:rPr>
        <w:footnoteRef/>
      </w:r>
      <w:r>
        <w:rPr>
          <w:sz w:val="24"/>
          <w:szCs w:val="24"/>
        </w:rPr>
        <w:t xml:space="preserve"> Kenz'ul-Ummal , 46158</w:t>
      </w:r>
    </w:p>
  </w:footnote>
  <w:footnote w:id="1288">
    <w:p w:rsidR="00412403" w:rsidRDefault="00412403">
      <w:pPr>
        <w:pStyle w:val="FootnoteText"/>
        <w:rPr>
          <w:sz w:val="24"/>
          <w:szCs w:val="24"/>
        </w:rPr>
      </w:pPr>
      <w:r>
        <w:rPr>
          <w:rStyle w:val="FootnoteReference"/>
          <w:sz w:val="24"/>
          <w:szCs w:val="24"/>
        </w:rPr>
        <w:footnoteRef/>
      </w:r>
      <w:r>
        <w:rPr>
          <w:sz w:val="24"/>
          <w:szCs w:val="24"/>
        </w:rPr>
        <w:t xml:space="preserve"> Müstedrek’ül-Vesail , 14/62/16110</w:t>
      </w:r>
    </w:p>
  </w:footnote>
  <w:footnote w:id="1289">
    <w:p w:rsidR="00412403" w:rsidRDefault="00412403">
      <w:pPr>
        <w:pStyle w:val="FootnoteText"/>
        <w:rPr>
          <w:sz w:val="24"/>
          <w:szCs w:val="24"/>
        </w:rPr>
      </w:pPr>
      <w:r>
        <w:rPr>
          <w:rStyle w:val="FootnoteReference"/>
          <w:sz w:val="24"/>
          <w:szCs w:val="24"/>
        </w:rPr>
        <w:footnoteRef/>
      </w:r>
      <w:r>
        <w:rPr>
          <w:sz w:val="24"/>
          <w:szCs w:val="24"/>
        </w:rPr>
        <w:t xml:space="preserve"> A’raf , 96</w:t>
      </w:r>
    </w:p>
  </w:footnote>
  <w:footnote w:id="1290">
    <w:p w:rsidR="00412403" w:rsidRDefault="00412403">
      <w:pPr>
        <w:pStyle w:val="FootnoteText"/>
        <w:rPr>
          <w:sz w:val="24"/>
          <w:szCs w:val="24"/>
        </w:rPr>
      </w:pPr>
      <w:r>
        <w:rPr>
          <w:rStyle w:val="FootnoteReference"/>
          <w:sz w:val="24"/>
          <w:szCs w:val="24"/>
        </w:rPr>
        <w:footnoteRef/>
      </w:r>
      <w:r>
        <w:rPr>
          <w:sz w:val="24"/>
          <w:szCs w:val="24"/>
        </w:rPr>
        <w:t xml:space="preserve"> Bakara , 2 , 3</w:t>
      </w:r>
    </w:p>
  </w:footnote>
  <w:footnote w:id="1291">
    <w:p w:rsidR="00412403" w:rsidRDefault="00412403">
      <w:pPr>
        <w:pStyle w:val="FootnoteText"/>
      </w:pPr>
      <w:r>
        <w:rPr>
          <w:rStyle w:val="FootnoteReference"/>
        </w:rPr>
        <w:footnoteRef/>
      </w:r>
      <w:r>
        <w:t xml:space="preserve"> Al-i İmran, 123</w:t>
      </w:r>
    </w:p>
  </w:footnote>
  <w:footnote w:id="1292">
    <w:p w:rsidR="00412403" w:rsidRDefault="00412403">
      <w:pPr>
        <w:pStyle w:val="FootnoteText"/>
        <w:rPr>
          <w:sz w:val="24"/>
          <w:szCs w:val="24"/>
        </w:rPr>
      </w:pPr>
      <w:r>
        <w:rPr>
          <w:rStyle w:val="FootnoteReference"/>
          <w:sz w:val="24"/>
          <w:szCs w:val="24"/>
        </w:rPr>
        <w:footnoteRef/>
      </w:r>
      <w:r>
        <w:rPr>
          <w:sz w:val="24"/>
          <w:szCs w:val="24"/>
        </w:rPr>
        <w:t xml:space="preserve"> A’raf , 63</w:t>
      </w:r>
    </w:p>
  </w:footnote>
  <w:footnote w:id="1293">
    <w:p w:rsidR="00412403" w:rsidRDefault="00412403">
      <w:pPr>
        <w:pStyle w:val="FootnoteText"/>
        <w:rPr>
          <w:sz w:val="24"/>
          <w:szCs w:val="24"/>
        </w:rPr>
      </w:pPr>
      <w:r>
        <w:rPr>
          <w:rStyle w:val="FootnoteReference"/>
          <w:sz w:val="24"/>
          <w:szCs w:val="24"/>
        </w:rPr>
        <w:footnoteRef/>
      </w:r>
      <w:r>
        <w:rPr>
          <w:sz w:val="24"/>
          <w:szCs w:val="24"/>
        </w:rPr>
        <w:t xml:space="preserve"> Bakara , 194</w:t>
      </w:r>
    </w:p>
  </w:footnote>
  <w:footnote w:id="1294">
    <w:p w:rsidR="00412403" w:rsidRDefault="00412403">
      <w:pPr>
        <w:pStyle w:val="FootnoteText"/>
        <w:rPr>
          <w:sz w:val="24"/>
          <w:szCs w:val="24"/>
        </w:rPr>
      </w:pPr>
      <w:r>
        <w:rPr>
          <w:rStyle w:val="FootnoteReference"/>
          <w:sz w:val="24"/>
          <w:szCs w:val="24"/>
        </w:rPr>
        <w:footnoteRef/>
      </w:r>
      <w:r>
        <w:rPr>
          <w:sz w:val="24"/>
          <w:szCs w:val="24"/>
        </w:rPr>
        <w:t xml:space="preserve"> Nehc'ül-Belağa , 410. hi</w:t>
      </w:r>
      <w:r>
        <w:rPr>
          <w:sz w:val="24"/>
          <w:szCs w:val="24"/>
        </w:rPr>
        <w:t>k</w:t>
      </w:r>
      <w:r>
        <w:rPr>
          <w:sz w:val="24"/>
          <w:szCs w:val="24"/>
        </w:rPr>
        <w:t>met</w:t>
      </w:r>
    </w:p>
  </w:footnote>
  <w:footnote w:id="1295">
    <w:p w:rsidR="00412403" w:rsidRDefault="00412403">
      <w:pPr>
        <w:pStyle w:val="FootnoteText"/>
        <w:rPr>
          <w:sz w:val="24"/>
          <w:szCs w:val="24"/>
        </w:rPr>
      </w:pPr>
      <w:r>
        <w:rPr>
          <w:rStyle w:val="FootnoteReference"/>
          <w:sz w:val="24"/>
          <w:szCs w:val="24"/>
        </w:rPr>
        <w:footnoteRef/>
      </w:r>
      <w:r>
        <w:rPr>
          <w:sz w:val="24"/>
          <w:szCs w:val="24"/>
        </w:rPr>
        <w:t xml:space="preserve"> Gurer'ul-Hikem , 6086</w:t>
      </w:r>
    </w:p>
  </w:footnote>
  <w:footnote w:id="1296">
    <w:p w:rsidR="00412403" w:rsidRDefault="00412403">
      <w:pPr>
        <w:pStyle w:val="FootnoteText"/>
        <w:rPr>
          <w:sz w:val="24"/>
          <w:szCs w:val="24"/>
        </w:rPr>
      </w:pPr>
      <w:r>
        <w:rPr>
          <w:rStyle w:val="FootnoteReference"/>
          <w:sz w:val="24"/>
          <w:szCs w:val="24"/>
        </w:rPr>
        <w:footnoteRef/>
      </w:r>
      <w:r>
        <w:rPr>
          <w:sz w:val="24"/>
          <w:szCs w:val="24"/>
        </w:rPr>
        <w:t xml:space="preserve"> Kenz'ul-Ummal , 5641</w:t>
      </w:r>
    </w:p>
  </w:footnote>
  <w:footnote w:id="1297">
    <w:p w:rsidR="00412403" w:rsidRDefault="00412403">
      <w:pPr>
        <w:pStyle w:val="FootnoteText"/>
        <w:rPr>
          <w:sz w:val="24"/>
          <w:szCs w:val="24"/>
        </w:rPr>
      </w:pPr>
      <w:r>
        <w:rPr>
          <w:rStyle w:val="FootnoteReference"/>
          <w:sz w:val="24"/>
          <w:szCs w:val="24"/>
        </w:rPr>
        <w:footnoteRef/>
      </w:r>
      <w:r>
        <w:rPr>
          <w:sz w:val="24"/>
          <w:szCs w:val="24"/>
        </w:rPr>
        <w:t xml:space="preserve"> Bihar , 70/289/21</w:t>
      </w:r>
    </w:p>
  </w:footnote>
  <w:footnote w:id="1298">
    <w:p w:rsidR="00412403" w:rsidRDefault="00412403">
      <w:pPr>
        <w:pStyle w:val="FootnoteText"/>
        <w:rPr>
          <w:sz w:val="24"/>
          <w:szCs w:val="24"/>
        </w:rPr>
      </w:pPr>
      <w:r>
        <w:rPr>
          <w:rStyle w:val="FootnoteReference"/>
          <w:sz w:val="24"/>
          <w:szCs w:val="24"/>
        </w:rPr>
        <w:footnoteRef/>
      </w:r>
      <w:r>
        <w:rPr>
          <w:sz w:val="24"/>
          <w:szCs w:val="24"/>
        </w:rPr>
        <w:t xml:space="preserve"> Gurer'ul-Hikem , 822 , 823</w:t>
      </w:r>
    </w:p>
  </w:footnote>
  <w:footnote w:id="1299">
    <w:p w:rsidR="00412403" w:rsidRDefault="00412403">
      <w:pPr>
        <w:pStyle w:val="FootnoteText"/>
        <w:rPr>
          <w:sz w:val="24"/>
          <w:szCs w:val="24"/>
        </w:rPr>
      </w:pPr>
      <w:r>
        <w:rPr>
          <w:rStyle w:val="FootnoteReference"/>
          <w:sz w:val="24"/>
          <w:szCs w:val="24"/>
        </w:rPr>
        <w:footnoteRef/>
      </w:r>
      <w:r>
        <w:rPr>
          <w:sz w:val="24"/>
          <w:szCs w:val="24"/>
        </w:rPr>
        <w:t xml:space="preserve"> Bihar , 70/288/16</w:t>
      </w:r>
    </w:p>
  </w:footnote>
  <w:footnote w:id="1300">
    <w:p w:rsidR="00412403" w:rsidRDefault="00412403">
      <w:pPr>
        <w:pStyle w:val="FootnoteText"/>
        <w:rPr>
          <w:sz w:val="24"/>
          <w:szCs w:val="24"/>
        </w:rPr>
      </w:pPr>
      <w:r>
        <w:rPr>
          <w:rStyle w:val="FootnoteReference"/>
          <w:sz w:val="24"/>
          <w:szCs w:val="24"/>
        </w:rPr>
        <w:footnoteRef/>
      </w:r>
      <w:r>
        <w:rPr>
          <w:sz w:val="24"/>
          <w:szCs w:val="24"/>
        </w:rPr>
        <w:t xml:space="preserve"> Nehc'ül-Belağa , 16. hutbe</w:t>
      </w:r>
    </w:p>
  </w:footnote>
  <w:footnote w:id="1301">
    <w:p w:rsidR="00412403" w:rsidRDefault="00412403">
      <w:pPr>
        <w:pStyle w:val="FootnoteText"/>
        <w:rPr>
          <w:sz w:val="24"/>
          <w:szCs w:val="24"/>
        </w:rPr>
      </w:pPr>
      <w:r>
        <w:rPr>
          <w:rStyle w:val="FootnoteReference"/>
          <w:sz w:val="24"/>
          <w:szCs w:val="24"/>
        </w:rPr>
        <w:footnoteRef/>
      </w:r>
      <w:r>
        <w:rPr>
          <w:sz w:val="24"/>
          <w:szCs w:val="24"/>
        </w:rPr>
        <w:t xml:space="preserve"> Gurer'ul-Hikem , 2154</w:t>
      </w:r>
    </w:p>
  </w:footnote>
  <w:footnote w:id="1302">
    <w:p w:rsidR="00412403" w:rsidRDefault="00412403">
      <w:pPr>
        <w:pStyle w:val="FootnoteText"/>
        <w:rPr>
          <w:sz w:val="24"/>
          <w:szCs w:val="24"/>
        </w:rPr>
      </w:pPr>
      <w:r>
        <w:rPr>
          <w:rStyle w:val="FootnoteReference"/>
          <w:sz w:val="24"/>
          <w:szCs w:val="24"/>
        </w:rPr>
        <w:footnoteRef/>
      </w:r>
      <w:r>
        <w:rPr>
          <w:sz w:val="24"/>
          <w:szCs w:val="24"/>
        </w:rPr>
        <w:t xml:space="preserve"> Bihar , 77/374/36</w:t>
      </w:r>
    </w:p>
  </w:footnote>
  <w:footnote w:id="1303">
    <w:p w:rsidR="00412403" w:rsidRDefault="00412403">
      <w:pPr>
        <w:pStyle w:val="FootnoteText"/>
        <w:rPr>
          <w:sz w:val="24"/>
          <w:szCs w:val="24"/>
        </w:rPr>
      </w:pPr>
      <w:r>
        <w:rPr>
          <w:rStyle w:val="FootnoteReference"/>
          <w:sz w:val="24"/>
          <w:szCs w:val="24"/>
        </w:rPr>
        <w:footnoteRef/>
      </w:r>
      <w:r>
        <w:rPr>
          <w:sz w:val="24"/>
          <w:szCs w:val="24"/>
        </w:rPr>
        <w:t xml:space="preserve"> el-Kafi , 8/52/16</w:t>
      </w:r>
    </w:p>
  </w:footnote>
  <w:footnote w:id="1304">
    <w:p w:rsidR="00412403" w:rsidRDefault="00412403">
      <w:pPr>
        <w:pStyle w:val="FootnoteText"/>
        <w:rPr>
          <w:sz w:val="24"/>
          <w:szCs w:val="24"/>
        </w:rPr>
      </w:pPr>
      <w:r>
        <w:rPr>
          <w:rStyle w:val="FootnoteReference"/>
          <w:sz w:val="24"/>
          <w:szCs w:val="24"/>
        </w:rPr>
        <w:footnoteRef/>
      </w:r>
      <w:r>
        <w:rPr>
          <w:sz w:val="24"/>
          <w:szCs w:val="24"/>
        </w:rPr>
        <w:t xml:space="preserve"> Kenz'ul-Ummal , 44216</w:t>
      </w:r>
    </w:p>
  </w:footnote>
  <w:footnote w:id="1305">
    <w:p w:rsidR="00412403" w:rsidRDefault="00412403">
      <w:pPr>
        <w:pStyle w:val="FootnoteText"/>
        <w:rPr>
          <w:sz w:val="24"/>
          <w:szCs w:val="24"/>
        </w:rPr>
      </w:pPr>
      <w:r>
        <w:rPr>
          <w:rStyle w:val="FootnoteReference"/>
          <w:sz w:val="24"/>
          <w:szCs w:val="24"/>
        </w:rPr>
        <w:footnoteRef/>
      </w:r>
      <w:r>
        <w:rPr>
          <w:sz w:val="24"/>
          <w:szCs w:val="24"/>
        </w:rPr>
        <w:t xml:space="preserve"> Nehc'ül-Belağa , 242. hi</w:t>
      </w:r>
      <w:r>
        <w:rPr>
          <w:sz w:val="24"/>
          <w:szCs w:val="24"/>
        </w:rPr>
        <w:t>k</w:t>
      </w:r>
      <w:r>
        <w:rPr>
          <w:sz w:val="24"/>
          <w:szCs w:val="24"/>
        </w:rPr>
        <w:t>met</w:t>
      </w:r>
    </w:p>
  </w:footnote>
  <w:footnote w:id="1306">
    <w:p w:rsidR="00412403" w:rsidRDefault="00412403">
      <w:pPr>
        <w:pStyle w:val="FootnoteText"/>
        <w:rPr>
          <w:sz w:val="24"/>
          <w:szCs w:val="24"/>
        </w:rPr>
      </w:pPr>
      <w:r>
        <w:rPr>
          <w:rStyle w:val="FootnoteReference"/>
          <w:sz w:val="24"/>
          <w:szCs w:val="24"/>
        </w:rPr>
        <w:footnoteRef/>
      </w:r>
      <w:r>
        <w:rPr>
          <w:sz w:val="24"/>
          <w:szCs w:val="24"/>
        </w:rPr>
        <w:t xml:space="preserve"> Gurer'ul-Hikem , 3625</w:t>
      </w:r>
    </w:p>
  </w:footnote>
  <w:footnote w:id="1307">
    <w:p w:rsidR="00412403" w:rsidRDefault="00412403">
      <w:pPr>
        <w:pStyle w:val="FootnoteText"/>
        <w:rPr>
          <w:sz w:val="24"/>
          <w:szCs w:val="24"/>
        </w:rPr>
      </w:pPr>
      <w:r>
        <w:rPr>
          <w:rStyle w:val="FootnoteReference"/>
          <w:sz w:val="24"/>
          <w:szCs w:val="24"/>
        </w:rPr>
        <w:footnoteRef/>
      </w:r>
      <w:r>
        <w:rPr>
          <w:sz w:val="24"/>
          <w:szCs w:val="24"/>
        </w:rPr>
        <w:t xml:space="preserve"> a. g. e. 2828</w:t>
      </w:r>
    </w:p>
  </w:footnote>
  <w:footnote w:id="1308">
    <w:p w:rsidR="00412403" w:rsidRDefault="00412403">
      <w:pPr>
        <w:pStyle w:val="FootnoteText"/>
        <w:rPr>
          <w:sz w:val="24"/>
          <w:szCs w:val="24"/>
        </w:rPr>
      </w:pPr>
      <w:r>
        <w:rPr>
          <w:rStyle w:val="FootnoteReference"/>
          <w:sz w:val="24"/>
          <w:szCs w:val="24"/>
        </w:rPr>
        <w:footnoteRef/>
      </w:r>
      <w:r>
        <w:rPr>
          <w:sz w:val="24"/>
          <w:szCs w:val="24"/>
        </w:rPr>
        <w:t xml:space="preserve"> Nisa , 131</w:t>
      </w:r>
    </w:p>
  </w:footnote>
  <w:footnote w:id="1309">
    <w:p w:rsidR="00412403" w:rsidRDefault="00412403">
      <w:pPr>
        <w:pStyle w:val="FootnoteText"/>
        <w:rPr>
          <w:sz w:val="24"/>
          <w:szCs w:val="24"/>
        </w:rPr>
      </w:pPr>
      <w:r>
        <w:rPr>
          <w:rStyle w:val="FootnoteReference"/>
          <w:sz w:val="24"/>
          <w:szCs w:val="24"/>
        </w:rPr>
        <w:footnoteRef/>
      </w:r>
      <w:r>
        <w:rPr>
          <w:sz w:val="24"/>
          <w:szCs w:val="24"/>
        </w:rPr>
        <w:t xml:space="preserve"> Nehc'ül-Belağa , 183. hutbe</w:t>
      </w:r>
    </w:p>
  </w:footnote>
  <w:footnote w:id="1310">
    <w:p w:rsidR="00412403" w:rsidRDefault="00412403">
      <w:pPr>
        <w:pStyle w:val="FootnoteText"/>
        <w:rPr>
          <w:sz w:val="24"/>
          <w:szCs w:val="24"/>
        </w:rPr>
      </w:pPr>
      <w:r>
        <w:rPr>
          <w:rStyle w:val="FootnoteReference"/>
          <w:sz w:val="24"/>
          <w:szCs w:val="24"/>
        </w:rPr>
        <w:footnoteRef/>
      </w:r>
      <w:r>
        <w:rPr>
          <w:sz w:val="24"/>
          <w:szCs w:val="24"/>
        </w:rPr>
        <w:t xml:space="preserve"> Gurer'ul-Hikem , 3620</w:t>
      </w:r>
    </w:p>
  </w:footnote>
  <w:footnote w:id="1311">
    <w:p w:rsidR="00412403" w:rsidRDefault="00412403">
      <w:pPr>
        <w:pStyle w:val="FootnoteText"/>
        <w:rPr>
          <w:sz w:val="24"/>
          <w:szCs w:val="24"/>
        </w:rPr>
      </w:pPr>
      <w:r>
        <w:rPr>
          <w:rStyle w:val="FootnoteReference"/>
          <w:sz w:val="24"/>
          <w:szCs w:val="24"/>
        </w:rPr>
        <w:footnoteRef/>
      </w:r>
      <w:r>
        <w:rPr>
          <w:sz w:val="24"/>
          <w:szCs w:val="24"/>
        </w:rPr>
        <w:t xml:space="preserve"> Nehc'ül-Belağa , 173. hutbe</w:t>
      </w:r>
    </w:p>
  </w:footnote>
  <w:footnote w:id="1312">
    <w:p w:rsidR="00412403" w:rsidRDefault="00412403">
      <w:pPr>
        <w:pStyle w:val="FootnoteText"/>
        <w:rPr>
          <w:sz w:val="24"/>
          <w:szCs w:val="24"/>
        </w:rPr>
      </w:pPr>
      <w:r>
        <w:rPr>
          <w:rStyle w:val="FootnoteReference"/>
          <w:sz w:val="24"/>
          <w:szCs w:val="24"/>
        </w:rPr>
        <w:footnoteRef/>
      </w:r>
      <w:r>
        <w:rPr>
          <w:sz w:val="24"/>
          <w:szCs w:val="24"/>
        </w:rPr>
        <w:t xml:space="preserve"> Nehc'ül-Belağa , 83. hutbe</w:t>
      </w:r>
    </w:p>
  </w:footnote>
  <w:footnote w:id="1313">
    <w:p w:rsidR="00412403" w:rsidRDefault="00412403">
      <w:pPr>
        <w:pStyle w:val="FootnoteText"/>
        <w:rPr>
          <w:sz w:val="24"/>
          <w:szCs w:val="24"/>
        </w:rPr>
      </w:pPr>
      <w:r>
        <w:rPr>
          <w:rStyle w:val="FootnoteReference"/>
          <w:sz w:val="24"/>
          <w:szCs w:val="24"/>
        </w:rPr>
        <w:footnoteRef/>
      </w:r>
      <w:r>
        <w:rPr>
          <w:sz w:val="24"/>
          <w:szCs w:val="24"/>
        </w:rPr>
        <w:t xml:space="preserve"> a. g. e. 114</w:t>
      </w:r>
    </w:p>
  </w:footnote>
  <w:footnote w:id="1314">
    <w:p w:rsidR="00412403" w:rsidRDefault="00412403">
      <w:pPr>
        <w:pStyle w:val="FootnoteText"/>
        <w:rPr>
          <w:sz w:val="24"/>
          <w:szCs w:val="24"/>
        </w:rPr>
      </w:pPr>
      <w:r>
        <w:rPr>
          <w:rStyle w:val="FootnoteReference"/>
          <w:sz w:val="24"/>
          <w:szCs w:val="24"/>
        </w:rPr>
        <w:footnoteRef/>
      </w:r>
      <w:r>
        <w:rPr>
          <w:sz w:val="24"/>
          <w:szCs w:val="24"/>
        </w:rPr>
        <w:t xml:space="preserve"> a. g. e. 31. mektup</w:t>
      </w:r>
    </w:p>
  </w:footnote>
  <w:footnote w:id="1315">
    <w:p w:rsidR="00412403" w:rsidRDefault="00412403">
      <w:pPr>
        <w:pStyle w:val="FootnoteText"/>
        <w:rPr>
          <w:sz w:val="24"/>
          <w:szCs w:val="24"/>
        </w:rPr>
      </w:pPr>
      <w:r>
        <w:rPr>
          <w:rStyle w:val="FootnoteReference"/>
          <w:sz w:val="24"/>
          <w:szCs w:val="24"/>
        </w:rPr>
        <w:footnoteRef/>
      </w:r>
      <w:r>
        <w:rPr>
          <w:sz w:val="24"/>
          <w:szCs w:val="24"/>
        </w:rPr>
        <w:t xml:space="preserve"> a. g. e. 182. hutbe</w:t>
      </w:r>
    </w:p>
  </w:footnote>
  <w:footnote w:id="1316">
    <w:p w:rsidR="00412403" w:rsidRDefault="00412403">
      <w:pPr>
        <w:pStyle w:val="FootnoteText"/>
        <w:rPr>
          <w:sz w:val="24"/>
          <w:szCs w:val="24"/>
        </w:rPr>
      </w:pPr>
      <w:r>
        <w:rPr>
          <w:rStyle w:val="FootnoteReference"/>
          <w:sz w:val="24"/>
          <w:szCs w:val="24"/>
        </w:rPr>
        <w:footnoteRef/>
      </w:r>
      <w:r>
        <w:rPr>
          <w:sz w:val="24"/>
          <w:szCs w:val="24"/>
        </w:rPr>
        <w:t xml:space="preserve"> a. g. e. 194</w:t>
      </w:r>
    </w:p>
  </w:footnote>
  <w:footnote w:id="1317">
    <w:p w:rsidR="00412403" w:rsidRDefault="00412403">
      <w:pPr>
        <w:pStyle w:val="FootnoteText"/>
        <w:rPr>
          <w:sz w:val="24"/>
          <w:szCs w:val="24"/>
        </w:rPr>
      </w:pPr>
      <w:r>
        <w:rPr>
          <w:rStyle w:val="FootnoteReference"/>
          <w:sz w:val="24"/>
          <w:szCs w:val="24"/>
        </w:rPr>
        <w:footnoteRef/>
      </w:r>
      <w:r>
        <w:rPr>
          <w:sz w:val="24"/>
          <w:szCs w:val="24"/>
        </w:rPr>
        <w:t xml:space="preserve"> a. g. e. 195</w:t>
      </w:r>
    </w:p>
  </w:footnote>
  <w:footnote w:id="1318">
    <w:p w:rsidR="00412403" w:rsidRDefault="00412403">
      <w:pPr>
        <w:pStyle w:val="FootnoteText"/>
        <w:rPr>
          <w:sz w:val="24"/>
          <w:szCs w:val="24"/>
        </w:rPr>
      </w:pPr>
      <w:r>
        <w:rPr>
          <w:rStyle w:val="FootnoteReference"/>
          <w:sz w:val="24"/>
          <w:szCs w:val="24"/>
        </w:rPr>
        <w:footnoteRef/>
      </w:r>
      <w:r>
        <w:rPr>
          <w:sz w:val="24"/>
          <w:szCs w:val="24"/>
        </w:rPr>
        <w:t xml:space="preserve"> a. g. e. 196</w:t>
      </w:r>
    </w:p>
  </w:footnote>
  <w:footnote w:id="1319">
    <w:p w:rsidR="00412403" w:rsidRDefault="00412403">
      <w:pPr>
        <w:pStyle w:val="FootnoteText"/>
        <w:rPr>
          <w:sz w:val="24"/>
          <w:szCs w:val="24"/>
        </w:rPr>
      </w:pPr>
      <w:r>
        <w:rPr>
          <w:rStyle w:val="FootnoteReference"/>
          <w:sz w:val="24"/>
          <w:szCs w:val="24"/>
        </w:rPr>
        <w:footnoteRef/>
      </w:r>
      <w:r>
        <w:rPr>
          <w:sz w:val="24"/>
          <w:szCs w:val="24"/>
        </w:rPr>
        <w:t xml:space="preserve"> el-Kafi , 8/17/3</w:t>
      </w:r>
    </w:p>
  </w:footnote>
  <w:footnote w:id="1320">
    <w:p w:rsidR="00412403" w:rsidRDefault="00412403">
      <w:pPr>
        <w:pStyle w:val="FootnoteText"/>
        <w:rPr>
          <w:sz w:val="24"/>
          <w:szCs w:val="24"/>
        </w:rPr>
      </w:pPr>
      <w:r>
        <w:rPr>
          <w:rStyle w:val="FootnoteReference"/>
          <w:sz w:val="24"/>
          <w:szCs w:val="24"/>
        </w:rPr>
        <w:footnoteRef/>
      </w:r>
      <w:r>
        <w:rPr>
          <w:sz w:val="24"/>
          <w:szCs w:val="24"/>
        </w:rPr>
        <w:t xml:space="preserve"> Nehc'ül-Belağa , 198. hutbe</w:t>
      </w:r>
    </w:p>
  </w:footnote>
  <w:footnote w:id="1321">
    <w:p w:rsidR="00412403" w:rsidRDefault="00412403">
      <w:pPr>
        <w:pStyle w:val="FootnoteText"/>
        <w:rPr>
          <w:sz w:val="24"/>
          <w:szCs w:val="24"/>
        </w:rPr>
      </w:pPr>
      <w:r>
        <w:rPr>
          <w:rStyle w:val="FootnoteReference"/>
          <w:sz w:val="24"/>
          <w:szCs w:val="24"/>
        </w:rPr>
        <w:footnoteRef/>
      </w:r>
      <w:r>
        <w:rPr>
          <w:sz w:val="24"/>
          <w:szCs w:val="24"/>
        </w:rPr>
        <w:t xml:space="preserve"> Nehc'ül-Belağa , 188. hutbe</w:t>
      </w:r>
    </w:p>
  </w:footnote>
  <w:footnote w:id="1322">
    <w:p w:rsidR="00412403" w:rsidRDefault="00412403">
      <w:pPr>
        <w:pStyle w:val="FootnoteText"/>
        <w:rPr>
          <w:sz w:val="24"/>
          <w:szCs w:val="24"/>
        </w:rPr>
      </w:pPr>
      <w:r>
        <w:rPr>
          <w:rStyle w:val="FootnoteReference"/>
          <w:sz w:val="24"/>
          <w:szCs w:val="24"/>
        </w:rPr>
        <w:footnoteRef/>
      </w:r>
      <w:r>
        <w:rPr>
          <w:sz w:val="24"/>
          <w:szCs w:val="24"/>
        </w:rPr>
        <w:t xml:space="preserve"> a. g. e. 83</w:t>
      </w:r>
    </w:p>
  </w:footnote>
  <w:footnote w:id="1323">
    <w:p w:rsidR="00412403" w:rsidRDefault="00412403">
      <w:pPr>
        <w:pStyle w:val="FootnoteText"/>
        <w:rPr>
          <w:sz w:val="24"/>
          <w:szCs w:val="24"/>
        </w:rPr>
      </w:pPr>
      <w:r>
        <w:rPr>
          <w:rStyle w:val="FootnoteReference"/>
          <w:sz w:val="24"/>
          <w:szCs w:val="24"/>
        </w:rPr>
        <w:footnoteRef/>
      </w:r>
      <w:r>
        <w:rPr>
          <w:sz w:val="24"/>
          <w:szCs w:val="24"/>
        </w:rPr>
        <w:t xml:space="preserve"> Nehc'ül-Belağa , 191. hutbe ; Şerh-i Nehc'ül-Belağa-i İbn-i Ebi'l-Hadid , 13/115</w:t>
      </w:r>
    </w:p>
  </w:footnote>
  <w:footnote w:id="1324">
    <w:p w:rsidR="00412403" w:rsidRDefault="00412403">
      <w:pPr>
        <w:pStyle w:val="FootnoteText"/>
        <w:rPr>
          <w:sz w:val="24"/>
          <w:szCs w:val="24"/>
        </w:rPr>
      </w:pPr>
      <w:r>
        <w:rPr>
          <w:rStyle w:val="FootnoteReference"/>
          <w:sz w:val="24"/>
          <w:szCs w:val="24"/>
        </w:rPr>
        <w:footnoteRef/>
      </w:r>
      <w:r>
        <w:rPr>
          <w:sz w:val="24"/>
          <w:szCs w:val="24"/>
        </w:rPr>
        <w:t xml:space="preserve"> Bihar , 78/39/16</w:t>
      </w:r>
    </w:p>
  </w:footnote>
  <w:footnote w:id="1325">
    <w:p w:rsidR="00412403" w:rsidRDefault="00412403">
      <w:pPr>
        <w:pStyle w:val="FootnoteText"/>
        <w:rPr>
          <w:sz w:val="24"/>
          <w:szCs w:val="24"/>
        </w:rPr>
      </w:pPr>
      <w:r>
        <w:rPr>
          <w:rStyle w:val="FootnoteReference"/>
          <w:sz w:val="24"/>
          <w:szCs w:val="24"/>
        </w:rPr>
        <w:footnoteRef/>
      </w:r>
      <w:r>
        <w:rPr>
          <w:sz w:val="24"/>
          <w:szCs w:val="24"/>
        </w:rPr>
        <w:t xml:space="preserve"> Tenbih'ul-Havatir , 2/195</w:t>
      </w:r>
    </w:p>
  </w:footnote>
  <w:footnote w:id="1326">
    <w:p w:rsidR="00412403" w:rsidRDefault="00412403">
      <w:pPr>
        <w:pStyle w:val="FootnoteText"/>
        <w:rPr>
          <w:sz w:val="24"/>
          <w:szCs w:val="24"/>
        </w:rPr>
      </w:pPr>
      <w:r>
        <w:rPr>
          <w:rStyle w:val="FootnoteReference"/>
          <w:sz w:val="24"/>
          <w:szCs w:val="24"/>
        </w:rPr>
        <w:footnoteRef/>
      </w:r>
      <w:r>
        <w:rPr>
          <w:sz w:val="24"/>
          <w:szCs w:val="24"/>
        </w:rPr>
        <w:t xml:space="preserve"> A’raf , 26</w:t>
      </w:r>
    </w:p>
  </w:footnote>
  <w:footnote w:id="1327">
    <w:p w:rsidR="00412403" w:rsidRDefault="00412403">
      <w:pPr>
        <w:pStyle w:val="FootnoteText"/>
        <w:rPr>
          <w:sz w:val="24"/>
          <w:szCs w:val="24"/>
        </w:rPr>
      </w:pPr>
      <w:r>
        <w:rPr>
          <w:rStyle w:val="FootnoteReference"/>
          <w:sz w:val="24"/>
          <w:szCs w:val="24"/>
        </w:rPr>
        <w:footnoteRef/>
      </w:r>
      <w:r>
        <w:rPr>
          <w:sz w:val="24"/>
          <w:szCs w:val="24"/>
        </w:rPr>
        <w:t xml:space="preserve"> Tefsir-i Kummi , 1/226</w:t>
      </w:r>
    </w:p>
  </w:footnote>
  <w:footnote w:id="1328">
    <w:p w:rsidR="00412403" w:rsidRDefault="00412403">
      <w:pPr>
        <w:pStyle w:val="FootnoteText"/>
        <w:rPr>
          <w:sz w:val="24"/>
          <w:szCs w:val="24"/>
        </w:rPr>
      </w:pPr>
      <w:r>
        <w:rPr>
          <w:rStyle w:val="FootnoteReference"/>
          <w:sz w:val="24"/>
          <w:szCs w:val="24"/>
        </w:rPr>
        <w:footnoteRef/>
      </w:r>
      <w:r>
        <w:rPr>
          <w:sz w:val="24"/>
          <w:szCs w:val="24"/>
        </w:rPr>
        <w:t xml:space="preserve"> Gurer'ul-Hikem , 4686</w:t>
      </w:r>
    </w:p>
  </w:footnote>
  <w:footnote w:id="1329">
    <w:p w:rsidR="00412403" w:rsidRDefault="00412403">
      <w:pPr>
        <w:pStyle w:val="FootnoteText"/>
        <w:rPr>
          <w:sz w:val="24"/>
          <w:szCs w:val="24"/>
        </w:rPr>
      </w:pPr>
      <w:r>
        <w:rPr>
          <w:rStyle w:val="FootnoteReference"/>
          <w:sz w:val="24"/>
          <w:szCs w:val="24"/>
        </w:rPr>
        <w:footnoteRef/>
      </w:r>
      <w:r>
        <w:rPr>
          <w:sz w:val="24"/>
          <w:szCs w:val="24"/>
        </w:rPr>
        <w:t xml:space="preserve"> a. g. e. 9019</w:t>
      </w:r>
    </w:p>
  </w:footnote>
  <w:footnote w:id="1330">
    <w:p w:rsidR="00412403" w:rsidRDefault="00412403">
      <w:pPr>
        <w:pStyle w:val="FootnoteText"/>
        <w:rPr>
          <w:sz w:val="24"/>
          <w:szCs w:val="24"/>
        </w:rPr>
      </w:pPr>
      <w:r>
        <w:rPr>
          <w:rStyle w:val="FootnoteReference"/>
          <w:sz w:val="24"/>
          <w:szCs w:val="24"/>
        </w:rPr>
        <w:footnoteRef/>
      </w:r>
      <w:r>
        <w:rPr>
          <w:sz w:val="24"/>
          <w:szCs w:val="24"/>
        </w:rPr>
        <w:t xml:space="preserve"> Bihar , 78/39/16</w:t>
      </w:r>
    </w:p>
  </w:footnote>
  <w:footnote w:id="1331">
    <w:p w:rsidR="00412403" w:rsidRDefault="00412403">
      <w:pPr>
        <w:pStyle w:val="FootnoteText"/>
        <w:rPr>
          <w:sz w:val="24"/>
          <w:szCs w:val="24"/>
        </w:rPr>
      </w:pPr>
      <w:r>
        <w:rPr>
          <w:rStyle w:val="FootnoteReference"/>
          <w:sz w:val="24"/>
          <w:szCs w:val="24"/>
        </w:rPr>
        <w:footnoteRef/>
      </w:r>
      <w:r>
        <w:rPr>
          <w:sz w:val="24"/>
          <w:szCs w:val="24"/>
        </w:rPr>
        <w:t xml:space="preserve"> Nehc'ül-Belağa , 132. hutbe</w:t>
      </w:r>
    </w:p>
  </w:footnote>
  <w:footnote w:id="1332">
    <w:p w:rsidR="00412403" w:rsidRDefault="00412403">
      <w:pPr>
        <w:pStyle w:val="FootnoteText"/>
        <w:rPr>
          <w:sz w:val="24"/>
          <w:szCs w:val="24"/>
        </w:rPr>
      </w:pPr>
      <w:r>
        <w:rPr>
          <w:rStyle w:val="FootnoteReference"/>
          <w:sz w:val="24"/>
          <w:szCs w:val="24"/>
        </w:rPr>
        <w:footnoteRef/>
      </w:r>
      <w:r>
        <w:rPr>
          <w:sz w:val="24"/>
          <w:szCs w:val="24"/>
        </w:rPr>
        <w:t xml:space="preserve"> Nehc'ül-Belağa , 191. hutbe</w:t>
      </w:r>
    </w:p>
  </w:footnote>
  <w:footnote w:id="1333">
    <w:p w:rsidR="00412403" w:rsidRDefault="00412403">
      <w:pPr>
        <w:pStyle w:val="FootnoteText"/>
        <w:rPr>
          <w:sz w:val="24"/>
          <w:szCs w:val="24"/>
        </w:rPr>
      </w:pPr>
      <w:r>
        <w:rPr>
          <w:rStyle w:val="FootnoteReference"/>
          <w:sz w:val="24"/>
          <w:szCs w:val="24"/>
        </w:rPr>
        <w:footnoteRef/>
      </w:r>
      <w:r>
        <w:rPr>
          <w:sz w:val="24"/>
          <w:szCs w:val="24"/>
        </w:rPr>
        <w:t xml:space="preserve"> a. g. e. 27</w:t>
      </w:r>
    </w:p>
  </w:footnote>
  <w:footnote w:id="1334">
    <w:p w:rsidR="00412403" w:rsidRDefault="00412403">
      <w:pPr>
        <w:pStyle w:val="FootnoteText"/>
        <w:rPr>
          <w:sz w:val="24"/>
          <w:szCs w:val="24"/>
        </w:rPr>
      </w:pPr>
      <w:r>
        <w:rPr>
          <w:rStyle w:val="FootnoteReference"/>
          <w:sz w:val="24"/>
          <w:szCs w:val="24"/>
        </w:rPr>
        <w:footnoteRef/>
      </w:r>
      <w:r>
        <w:rPr>
          <w:sz w:val="24"/>
          <w:szCs w:val="24"/>
        </w:rPr>
        <w:t xml:space="preserve"> Bihar , 77/31/7</w:t>
      </w:r>
    </w:p>
  </w:footnote>
  <w:footnote w:id="1335">
    <w:p w:rsidR="00412403" w:rsidRDefault="00412403">
      <w:pPr>
        <w:pStyle w:val="FootnoteText"/>
        <w:rPr>
          <w:sz w:val="24"/>
          <w:szCs w:val="24"/>
        </w:rPr>
      </w:pPr>
      <w:r>
        <w:rPr>
          <w:rStyle w:val="FootnoteReference"/>
          <w:sz w:val="24"/>
          <w:szCs w:val="24"/>
        </w:rPr>
        <w:footnoteRef/>
      </w:r>
      <w:r>
        <w:rPr>
          <w:sz w:val="24"/>
          <w:szCs w:val="24"/>
        </w:rPr>
        <w:t xml:space="preserve"> Tuhef'ul-Ukul , 88</w:t>
      </w:r>
    </w:p>
  </w:footnote>
  <w:footnote w:id="1336">
    <w:p w:rsidR="00412403" w:rsidRDefault="00412403">
      <w:pPr>
        <w:pStyle w:val="FootnoteText"/>
        <w:rPr>
          <w:sz w:val="24"/>
          <w:szCs w:val="24"/>
        </w:rPr>
      </w:pPr>
      <w:r>
        <w:rPr>
          <w:rStyle w:val="FootnoteReference"/>
          <w:sz w:val="24"/>
          <w:szCs w:val="24"/>
        </w:rPr>
        <w:footnoteRef/>
      </w:r>
      <w:r>
        <w:rPr>
          <w:sz w:val="24"/>
          <w:szCs w:val="24"/>
        </w:rPr>
        <w:t xml:space="preserve"> Gurer'ul-Hikem , 8946</w:t>
      </w:r>
    </w:p>
  </w:footnote>
  <w:footnote w:id="1337">
    <w:p w:rsidR="00412403" w:rsidRDefault="00412403">
      <w:pPr>
        <w:pStyle w:val="FootnoteText"/>
        <w:rPr>
          <w:sz w:val="24"/>
          <w:szCs w:val="24"/>
        </w:rPr>
      </w:pPr>
      <w:r>
        <w:rPr>
          <w:rStyle w:val="FootnoteReference"/>
          <w:sz w:val="24"/>
          <w:szCs w:val="24"/>
        </w:rPr>
        <w:footnoteRef/>
      </w:r>
      <w:r>
        <w:rPr>
          <w:sz w:val="24"/>
          <w:szCs w:val="24"/>
        </w:rPr>
        <w:t xml:space="preserve"> a. g. e. 1558</w:t>
      </w:r>
    </w:p>
  </w:footnote>
  <w:footnote w:id="1338">
    <w:p w:rsidR="00412403" w:rsidRDefault="00412403">
      <w:pPr>
        <w:pStyle w:val="FootnoteText"/>
        <w:rPr>
          <w:sz w:val="24"/>
          <w:szCs w:val="24"/>
        </w:rPr>
      </w:pPr>
      <w:r>
        <w:rPr>
          <w:rStyle w:val="FootnoteReference"/>
          <w:sz w:val="24"/>
          <w:szCs w:val="24"/>
        </w:rPr>
        <w:footnoteRef/>
      </w:r>
      <w:r>
        <w:rPr>
          <w:sz w:val="24"/>
          <w:szCs w:val="24"/>
        </w:rPr>
        <w:t xml:space="preserve"> a. g. e. 1046</w:t>
      </w:r>
    </w:p>
  </w:footnote>
  <w:footnote w:id="1339">
    <w:p w:rsidR="00412403" w:rsidRDefault="00412403">
      <w:pPr>
        <w:pStyle w:val="FootnoteText"/>
        <w:rPr>
          <w:sz w:val="24"/>
          <w:szCs w:val="24"/>
        </w:rPr>
      </w:pPr>
      <w:r>
        <w:rPr>
          <w:rStyle w:val="FootnoteReference"/>
          <w:sz w:val="24"/>
          <w:szCs w:val="24"/>
        </w:rPr>
        <w:footnoteRef/>
      </w:r>
      <w:r>
        <w:rPr>
          <w:sz w:val="24"/>
          <w:szCs w:val="24"/>
        </w:rPr>
        <w:t xml:space="preserve"> a. g. e. 1128</w:t>
      </w:r>
    </w:p>
  </w:footnote>
  <w:footnote w:id="1340">
    <w:p w:rsidR="00412403" w:rsidRDefault="00412403">
      <w:pPr>
        <w:pStyle w:val="FootnoteText"/>
        <w:rPr>
          <w:sz w:val="24"/>
          <w:szCs w:val="24"/>
        </w:rPr>
      </w:pPr>
      <w:r>
        <w:rPr>
          <w:rStyle w:val="FootnoteReference"/>
          <w:sz w:val="24"/>
          <w:szCs w:val="24"/>
        </w:rPr>
        <w:footnoteRef/>
      </w:r>
      <w:r>
        <w:rPr>
          <w:sz w:val="24"/>
          <w:szCs w:val="24"/>
        </w:rPr>
        <w:t xml:space="preserve"> a. g. e. 1330</w:t>
      </w:r>
    </w:p>
  </w:footnote>
  <w:footnote w:id="1341">
    <w:p w:rsidR="00412403" w:rsidRDefault="00412403">
      <w:pPr>
        <w:pStyle w:val="FootnoteText"/>
        <w:rPr>
          <w:sz w:val="24"/>
          <w:szCs w:val="24"/>
        </w:rPr>
      </w:pPr>
      <w:r>
        <w:rPr>
          <w:rStyle w:val="FootnoteReference"/>
          <w:sz w:val="24"/>
          <w:szCs w:val="24"/>
        </w:rPr>
        <w:footnoteRef/>
      </w:r>
      <w:r>
        <w:rPr>
          <w:sz w:val="24"/>
          <w:szCs w:val="24"/>
        </w:rPr>
        <w:t xml:space="preserve"> a. g. e. 2952</w:t>
      </w:r>
    </w:p>
  </w:footnote>
  <w:footnote w:id="1342">
    <w:p w:rsidR="00412403" w:rsidRDefault="00412403">
      <w:pPr>
        <w:pStyle w:val="FootnoteText"/>
        <w:rPr>
          <w:sz w:val="24"/>
          <w:szCs w:val="24"/>
        </w:rPr>
      </w:pPr>
      <w:r>
        <w:rPr>
          <w:rStyle w:val="FootnoteReference"/>
          <w:sz w:val="24"/>
          <w:szCs w:val="24"/>
        </w:rPr>
        <w:footnoteRef/>
      </w:r>
      <w:r>
        <w:rPr>
          <w:sz w:val="24"/>
          <w:szCs w:val="24"/>
        </w:rPr>
        <w:t xml:space="preserve"> Gurer'ul-Hikem , 2553</w:t>
      </w:r>
    </w:p>
  </w:footnote>
  <w:footnote w:id="1343">
    <w:p w:rsidR="00412403" w:rsidRDefault="00412403">
      <w:pPr>
        <w:pStyle w:val="FootnoteText"/>
        <w:rPr>
          <w:sz w:val="24"/>
          <w:szCs w:val="24"/>
        </w:rPr>
      </w:pPr>
      <w:r>
        <w:rPr>
          <w:rStyle w:val="FootnoteReference"/>
          <w:sz w:val="24"/>
          <w:szCs w:val="24"/>
        </w:rPr>
        <w:footnoteRef/>
      </w:r>
      <w:r>
        <w:rPr>
          <w:sz w:val="24"/>
          <w:szCs w:val="24"/>
        </w:rPr>
        <w:t xml:space="preserve"> Nehc'ül-Belağa , 371. hi</w:t>
      </w:r>
      <w:r>
        <w:rPr>
          <w:sz w:val="24"/>
          <w:szCs w:val="24"/>
        </w:rPr>
        <w:t>k</w:t>
      </w:r>
      <w:r>
        <w:rPr>
          <w:sz w:val="24"/>
          <w:szCs w:val="24"/>
        </w:rPr>
        <w:t>met</w:t>
      </w:r>
    </w:p>
  </w:footnote>
  <w:footnote w:id="1344">
    <w:p w:rsidR="00412403" w:rsidRDefault="00412403">
      <w:pPr>
        <w:pStyle w:val="FootnoteText"/>
        <w:rPr>
          <w:sz w:val="24"/>
          <w:szCs w:val="24"/>
        </w:rPr>
      </w:pPr>
      <w:r>
        <w:rPr>
          <w:rStyle w:val="FootnoteReference"/>
          <w:sz w:val="24"/>
          <w:szCs w:val="24"/>
        </w:rPr>
        <w:footnoteRef/>
      </w:r>
      <w:r>
        <w:rPr>
          <w:sz w:val="24"/>
          <w:szCs w:val="24"/>
        </w:rPr>
        <w:t xml:space="preserve"> a. g. e. 190. hutbe</w:t>
      </w:r>
    </w:p>
  </w:footnote>
  <w:footnote w:id="1345">
    <w:p w:rsidR="00412403" w:rsidRDefault="00412403">
      <w:pPr>
        <w:pStyle w:val="FootnoteText"/>
        <w:rPr>
          <w:sz w:val="24"/>
          <w:szCs w:val="24"/>
        </w:rPr>
      </w:pPr>
      <w:r>
        <w:rPr>
          <w:rStyle w:val="FootnoteReference"/>
          <w:sz w:val="24"/>
          <w:szCs w:val="24"/>
        </w:rPr>
        <w:footnoteRef/>
      </w:r>
      <w:r>
        <w:rPr>
          <w:sz w:val="24"/>
          <w:szCs w:val="24"/>
        </w:rPr>
        <w:t xml:space="preserve"> a. g. e. 157</w:t>
      </w:r>
    </w:p>
  </w:footnote>
  <w:footnote w:id="1346">
    <w:p w:rsidR="00412403" w:rsidRDefault="00412403">
      <w:pPr>
        <w:pStyle w:val="FootnoteText"/>
        <w:rPr>
          <w:sz w:val="24"/>
          <w:szCs w:val="24"/>
        </w:rPr>
      </w:pPr>
      <w:r>
        <w:rPr>
          <w:rStyle w:val="FootnoteReference"/>
          <w:sz w:val="24"/>
          <w:szCs w:val="24"/>
        </w:rPr>
        <w:footnoteRef/>
      </w:r>
      <w:r>
        <w:rPr>
          <w:sz w:val="24"/>
          <w:szCs w:val="24"/>
        </w:rPr>
        <w:t xml:space="preserve"> a. g. e. 191</w:t>
      </w:r>
    </w:p>
  </w:footnote>
  <w:footnote w:id="1347">
    <w:p w:rsidR="00412403" w:rsidRDefault="00412403">
      <w:pPr>
        <w:pStyle w:val="FootnoteText"/>
        <w:rPr>
          <w:sz w:val="24"/>
          <w:szCs w:val="24"/>
        </w:rPr>
      </w:pPr>
      <w:r>
        <w:rPr>
          <w:rStyle w:val="FootnoteReference"/>
          <w:sz w:val="24"/>
          <w:szCs w:val="24"/>
        </w:rPr>
        <w:footnoteRef/>
      </w:r>
      <w:r>
        <w:rPr>
          <w:sz w:val="24"/>
          <w:szCs w:val="24"/>
        </w:rPr>
        <w:t xml:space="preserve"> Bihar , 70/283/5</w:t>
      </w:r>
    </w:p>
  </w:footnote>
  <w:footnote w:id="1348">
    <w:p w:rsidR="00412403" w:rsidRDefault="00412403">
      <w:pPr>
        <w:pStyle w:val="FootnoteText"/>
        <w:rPr>
          <w:sz w:val="24"/>
          <w:szCs w:val="24"/>
        </w:rPr>
      </w:pPr>
      <w:r>
        <w:rPr>
          <w:rStyle w:val="FootnoteReference"/>
          <w:sz w:val="24"/>
          <w:szCs w:val="24"/>
        </w:rPr>
        <w:footnoteRef/>
      </w:r>
      <w:r>
        <w:rPr>
          <w:sz w:val="24"/>
          <w:szCs w:val="24"/>
        </w:rPr>
        <w:t xml:space="preserve"> a. g. e. 78/199/24</w:t>
      </w:r>
    </w:p>
  </w:footnote>
  <w:footnote w:id="1349">
    <w:p w:rsidR="00412403" w:rsidRDefault="00412403">
      <w:pPr>
        <w:pStyle w:val="FootnoteText"/>
        <w:rPr>
          <w:sz w:val="24"/>
          <w:szCs w:val="24"/>
        </w:rPr>
      </w:pPr>
      <w:r>
        <w:rPr>
          <w:rStyle w:val="FootnoteReference"/>
          <w:sz w:val="24"/>
          <w:szCs w:val="24"/>
        </w:rPr>
        <w:footnoteRef/>
      </w:r>
      <w:r>
        <w:rPr>
          <w:sz w:val="24"/>
          <w:szCs w:val="24"/>
        </w:rPr>
        <w:t xml:space="preserve"> A’raf , 201</w:t>
      </w:r>
    </w:p>
  </w:footnote>
  <w:footnote w:id="1350">
    <w:p w:rsidR="00412403" w:rsidRDefault="00412403">
      <w:pPr>
        <w:pStyle w:val="FootnoteText"/>
        <w:rPr>
          <w:sz w:val="24"/>
          <w:szCs w:val="24"/>
        </w:rPr>
      </w:pPr>
      <w:r>
        <w:rPr>
          <w:rStyle w:val="FootnoteReference"/>
          <w:sz w:val="24"/>
          <w:szCs w:val="24"/>
        </w:rPr>
        <w:footnoteRef/>
      </w:r>
      <w:r>
        <w:rPr>
          <w:sz w:val="24"/>
          <w:szCs w:val="24"/>
        </w:rPr>
        <w:t xml:space="preserve"> Talak , 5</w:t>
      </w:r>
    </w:p>
  </w:footnote>
  <w:footnote w:id="1351">
    <w:p w:rsidR="00412403" w:rsidRDefault="00412403">
      <w:pPr>
        <w:pStyle w:val="FootnoteText"/>
        <w:rPr>
          <w:sz w:val="24"/>
          <w:szCs w:val="24"/>
        </w:rPr>
      </w:pPr>
      <w:r>
        <w:rPr>
          <w:rStyle w:val="FootnoteReference"/>
          <w:sz w:val="24"/>
          <w:szCs w:val="24"/>
        </w:rPr>
        <w:footnoteRef/>
      </w:r>
      <w:r>
        <w:rPr>
          <w:sz w:val="24"/>
          <w:szCs w:val="24"/>
        </w:rPr>
        <w:t xml:space="preserve"> Gurer'ul-Hikem , 941</w:t>
      </w:r>
    </w:p>
  </w:footnote>
  <w:footnote w:id="1352">
    <w:p w:rsidR="00412403" w:rsidRDefault="00412403">
      <w:pPr>
        <w:pStyle w:val="FootnoteText"/>
        <w:rPr>
          <w:sz w:val="24"/>
          <w:szCs w:val="24"/>
        </w:rPr>
      </w:pPr>
      <w:r>
        <w:rPr>
          <w:rStyle w:val="FootnoteReference"/>
          <w:sz w:val="24"/>
          <w:szCs w:val="24"/>
        </w:rPr>
        <w:footnoteRef/>
      </w:r>
      <w:r>
        <w:rPr>
          <w:sz w:val="24"/>
          <w:szCs w:val="24"/>
        </w:rPr>
        <w:t xml:space="preserve"> a. g. e. 9474</w:t>
      </w:r>
    </w:p>
  </w:footnote>
  <w:footnote w:id="1353">
    <w:p w:rsidR="00412403" w:rsidRDefault="00412403">
      <w:pPr>
        <w:pStyle w:val="FootnoteText"/>
        <w:rPr>
          <w:sz w:val="24"/>
          <w:szCs w:val="24"/>
        </w:rPr>
      </w:pPr>
      <w:r>
        <w:rPr>
          <w:rStyle w:val="FootnoteReference"/>
          <w:sz w:val="24"/>
          <w:szCs w:val="24"/>
        </w:rPr>
        <w:footnoteRef/>
      </w:r>
      <w:r>
        <w:rPr>
          <w:sz w:val="24"/>
          <w:szCs w:val="24"/>
        </w:rPr>
        <w:t xml:space="preserve"> a. g. e. 3623</w:t>
      </w:r>
    </w:p>
  </w:footnote>
  <w:footnote w:id="1354">
    <w:p w:rsidR="00412403" w:rsidRDefault="00412403">
      <w:pPr>
        <w:pStyle w:val="FootnoteText"/>
        <w:rPr>
          <w:sz w:val="24"/>
          <w:szCs w:val="24"/>
        </w:rPr>
      </w:pPr>
      <w:r>
        <w:rPr>
          <w:rStyle w:val="FootnoteReference"/>
          <w:sz w:val="24"/>
          <w:szCs w:val="24"/>
        </w:rPr>
        <w:footnoteRef/>
      </w:r>
      <w:r>
        <w:rPr>
          <w:sz w:val="24"/>
          <w:szCs w:val="24"/>
        </w:rPr>
        <w:t xml:space="preserve"> Nehc'ül-Belağa , 230. hutbe</w:t>
      </w:r>
    </w:p>
  </w:footnote>
  <w:footnote w:id="1355">
    <w:p w:rsidR="00412403" w:rsidRDefault="00412403">
      <w:pPr>
        <w:pStyle w:val="FootnoteText"/>
        <w:rPr>
          <w:sz w:val="24"/>
          <w:szCs w:val="24"/>
        </w:rPr>
      </w:pPr>
      <w:r>
        <w:rPr>
          <w:rStyle w:val="FootnoteReference"/>
          <w:sz w:val="24"/>
          <w:szCs w:val="24"/>
        </w:rPr>
        <w:footnoteRef/>
      </w:r>
      <w:r>
        <w:rPr>
          <w:sz w:val="24"/>
          <w:szCs w:val="24"/>
        </w:rPr>
        <w:t xml:space="preserve"> Gurer'ul-Hikem , 5514</w:t>
      </w:r>
    </w:p>
  </w:footnote>
  <w:footnote w:id="1356">
    <w:p w:rsidR="00412403" w:rsidRDefault="00412403">
      <w:pPr>
        <w:pStyle w:val="FootnoteText"/>
        <w:rPr>
          <w:sz w:val="24"/>
          <w:szCs w:val="24"/>
        </w:rPr>
      </w:pPr>
      <w:r>
        <w:rPr>
          <w:rStyle w:val="FootnoteReference"/>
          <w:sz w:val="24"/>
          <w:szCs w:val="24"/>
        </w:rPr>
        <w:footnoteRef/>
      </w:r>
      <w:r>
        <w:rPr>
          <w:sz w:val="24"/>
          <w:szCs w:val="24"/>
        </w:rPr>
        <w:t xml:space="preserve"> Nehc'ül-Belağa , 114. hutbe</w:t>
      </w:r>
    </w:p>
  </w:footnote>
  <w:footnote w:id="1357">
    <w:p w:rsidR="00412403" w:rsidRDefault="00412403">
      <w:pPr>
        <w:pStyle w:val="FootnoteText"/>
        <w:rPr>
          <w:sz w:val="24"/>
          <w:szCs w:val="24"/>
        </w:rPr>
      </w:pPr>
      <w:r>
        <w:rPr>
          <w:rStyle w:val="FootnoteReference"/>
          <w:sz w:val="24"/>
          <w:szCs w:val="24"/>
        </w:rPr>
        <w:footnoteRef/>
      </w:r>
      <w:r>
        <w:rPr>
          <w:sz w:val="24"/>
          <w:szCs w:val="24"/>
        </w:rPr>
        <w:t xml:space="preserve"> a. g. e. 16</w:t>
      </w:r>
    </w:p>
  </w:footnote>
  <w:footnote w:id="1358">
    <w:p w:rsidR="00412403" w:rsidRDefault="00412403">
      <w:pPr>
        <w:pStyle w:val="FootnoteText"/>
        <w:rPr>
          <w:sz w:val="24"/>
          <w:szCs w:val="24"/>
        </w:rPr>
      </w:pPr>
      <w:r>
        <w:rPr>
          <w:rStyle w:val="FootnoteReference"/>
          <w:sz w:val="24"/>
          <w:szCs w:val="24"/>
        </w:rPr>
        <w:footnoteRef/>
      </w:r>
      <w:r>
        <w:rPr>
          <w:sz w:val="24"/>
          <w:szCs w:val="24"/>
        </w:rPr>
        <w:t xml:space="preserve"> Bihar , 70/287/13</w:t>
      </w:r>
    </w:p>
  </w:footnote>
  <w:footnote w:id="1359">
    <w:p w:rsidR="00412403" w:rsidRDefault="00412403">
      <w:pPr>
        <w:pStyle w:val="FootnoteText"/>
        <w:rPr>
          <w:sz w:val="24"/>
          <w:szCs w:val="24"/>
        </w:rPr>
      </w:pPr>
      <w:r>
        <w:rPr>
          <w:rStyle w:val="FootnoteReference"/>
          <w:sz w:val="24"/>
          <w:szCs w:val="24"/>
        </w:rPr>
        <w:footnoteRef/>
      </w:r>
      <w:r>
        <w:rPr>
          <w:sz w:val="24"/>
          <w:szCs w:val="24"/>
        </w:rPr>
        <w:t xml:space="preserve"> a. g. e. h. 14</w:t>
      </w:r>
    </w:p>
  </w:footnote>
  <w:footnote w:id="1360">
    <w:p w:rsidR="00412403" w:rsidRDefault="00412403">
      <w:pPr>
        <w:pStyle w:val="FootnoteText"/>
        <w:rPr>
          <w:sz w:val="24"/>
          <w:szCs w:val="24"/>
        </w:rPr>
      </w:pPr>
      <w:r>
        <w:rPr>
          <w:rStyle w:val="FootnoteReference"/>
          <w:sz w:val="24"/>
          <w:szCs w:val="24"/>
        </w:rPr>
        <w:footnoteRef/>
      </w:r>
      <w:r>
        <w:rPr>
          <w:sz w:val="24"/>
          <w:szCs w:val="24"/>
        </w:rPr>
        <w:t xml:space="preserve"> Nehc'ül-Belağa , 157. hutbe</w:t>
      </w:r>
    </w:p>
  </w:footnote>
  <w:footnote w:id="1361">
    <w:p w:rsidR="00412403" w:rsidRDefault="00412403">
      <w:pPr>
        <w:pStyle w:val="FootnoteText"/>
        <w:rPr>
          <w:sz w:val="24"/>
          <w:szCs w:val="24"/>
        </w:rPr>
      </w:pPr>
      <w:r>
        <w:rPr>
          <w:rStyle w:val="FootnoteReference"/>
          <w:sz w:val="24"/>
          <w:szCs w:val="24"/>
        </w:rPr>
        <w:footnoteRef/>
      </w:r>
      <w:r>
        <w:rPr>
          <w:sz w:val="24"/>
          <w:szCs w:val="24"/>
        </w:rPr>
        <w:t xml:space="preserve"> Bakara , 2</w:t>
      </w:r>
    </w:p>
  </w:footnote>
  <w:footnote w:id="1362">
    <w:p w:rsidR="00412403" w:rsidRDefault="00412403">
      <w:pPr>
        <w:pStyle w:val="FootnoteText"/>
        <w:rPr>
          <w:sz w:val="24"/>
          <w:szCs w:val="24"/>
        </w:rPr>
      </w:pPr>
      <w:r>
        <w:rPr>
          <w:rStyle w:val="FootnoteReference"/>
          <w:sz w:val="24"/>
          <w:szCs w:val="24"/>
        </w:rPr>
        <w:footnoteRef/>
      </w:r>
      <w:r>
        <w:rPr>
          <w:sz w:val="24"/>
          <w:szCs w:val="24"/>
        </w:rPr>
        <w:t xml:space="preserve"> Enfal , 29</w:t>
      </w:r>
    </w:p>
  </w:footnote>
  <w:footnote w:id="1363">
    <w:p w:rsidR="00412403" w:rsidRDefault="00412403">
      <w:pPr>
        <w:pStyle w:val="FootnoteText"/>
        <w:rPr>
          <w:sz w:val="24"/>
          <w:szCs w:val="24"/>
        </w:rPr>
      </w:pPr>
      <w:r>
        <w:rPr>
          <w:rStyle w:val="FootnoteReference"/>
          <w:sz w:val="24"/>
          <w:szCs w:val="24"/>
        </w:rPr>
        <w:footnoteRef/>
      </w:r>
      <w:r>
        <w:rPr>
          <w:sz w:val="24"/>
          <w:szCs w:val="24"/>
        </w:rPr>
        <w:t xml:space="preserve"> Bihar , 78/90/95</w:t>
      </w:r>
    </w:p>
  </w:footnote>
  <w:footnote w:id="1364">
    <w:p w:rsidR="00412403" w:rsidRDefault="00412403">
      <w:pPr>
        <w:pStyle w:val="FootnoteText"/>
        <w:rPr>
          <w:sz w:val="24"/>
          <w:szCs w:val="24"/>
        </w:rPr>
      </w:pPr>
      <w:r>
        <w:rPr>
          <w:rStyle w:val="FootnoteReference"/>
          <w:sz w:val="24"/>
          <w:szCs w:val="24"/>
        </w:rPr>
        <w:footnoteRef/>
      </w:r>
      <w:r>
        <w:rPr>
          <w:sz w:val="24"/>
          <w:szCs w:val="24"/>
        </w:rPr>
        <w:t xml:space="preserve"> Gurer'ul-Hikem , 7357</w:t>
      </w:r>
    </w:p>
  </w:footnote>
  <w:footnote w:id="1365">
    <w:p w:rsidR="00412403" w:rsidRDefault="00412403">
      <w:pPr>
        <w:pStyle w:val="FootnoteText"/>
        <w:rPr>
          <w:sz w:val="24"/>
          <w:szCs w:val="24"/>
        </w:rPr>
      </w:pPr>
      <w:r>
        <w:rPr>
          <w:rStyle w:val="FootnoteReference"/>
          <w:sz w:val="24"/>
          <w:szCs w:val="24"/>
        </w:rPr>
        <w:footnoteRef/>
      </w:r>
      <w:r>
        <w:rPr>
          <w:sz w:val="24"/>
          <w:szCs w:val="24"/>
        </w:rPr>
        <w:t xml:space="preserve"> Nehc'ül-Belağa , 144. hutbe</w:t>
      </w:r>
    </w:p>
  </w:footnote>
  <w:footnote w:id="1366">
    <w:p w:rsidR="00412403" w:rsidRDefault="00412403">
      <w:pPr>
        <w:pStyle w:val="FootnoteText"/>
        <w:rPr>
          <w:sz w:val="24"/>
          <w:szCs w:val="24"/>
        </w:rPr>
      </w:pPr>
      <w:r>
        <w:rPr>
          <w:rStyle w:val="FootnoteReference"/>
          <w:sz w:val="24"/>
          <w:szCs w:val="24"/>
        </w:rPr>
        <w:footnoteRef/>
      </w:r>
      <w:r>
        <w:rPr>
          <w:sz w:val="24"/>
          <w:szCs w:val="24"/>
        </w:rPr>
        <w:t xml:space="preserve"> Hucurat , 13</w:t>
      </w:r>
    </w:p>
  </w:footnote>
  <w:footnote w:id="1367">
    <w:p w:rsidR="00412403" w:rsidRDefault="00412403">
      <w:pPr>
        <w:pStyle w:val="FootnoteText"/>
        <w:rPr>
          <w:sz w:val="24"/>
          <w:szCs w:val="24"/>
        </w:rPr>
      </w:pPr>
      <w:r>
        <w:rPr>
          <w:rStyle w:val="FootnoteReference"/>
          <w:sz w:val="24"/>
          <w:szCs w:val="24"/>
        </w:rPr>
        <w:footnoteRef/>
      </w:r>
      <w:r>
        <w:rPr>
          <w:sz w:val="24"/>
          <w:szCs w:val="24"/>
        </w:rPr>
        <w:t xml:space="preserve"> Kenz'ul-Ummal , 5655</w:t>
      </w:r>
    </w:p>
  </w:footnote>
  <w:footnote w:id="1368">
    <w:p w:rsidR="00412403" w:rsidRDefault="00412403">
      <w:pPr>
        <w:pStyle w:val="FootnoteText"/>
        <w:rPr>
          <w:sz w:val="24"/>
          <w:szCs w:val="24"/>
        </w:rPr>
      </w:pPr>
      <w:r>
        <w:rPr>
          <w:rStyle w:val="FootnoteReference"/>
          <w:sz w:val="24"/>
          <w:szCs w:val="24"/>
        </w:rPr>
        <w:footnoteRef/>
      </w:r>
      <w:r>
        <w:rPr>
          <w:sz w:val="24"/>
          <w:szCs w:val="24"/>
        </w:rPr>
        <w:t xml:space="preserve"> Bihar , 70/287/10</w:t>
      </w:r>
    </w:p>
  </w:footnote>
  <w:footnote w:id="1369">
    <w:p w:rsidR="00412403" w:rsidRDefault="00412403">
      <w:pPr>
        <w:pStyle w:val="FootnoteText"/>
        <w:rPr>
          <w:sz w:val="24"/>
          <w:szCs w:val="24"/>
        </w:rPr>
      </w:pPr>
      <w:r>
        <w:rPr>
          <w:rStyle w:val="FootnoteReference"/>
          <w:sz w:val="24"/>
          <w:szCs w:val="24"/>
        </w:rPr>
        <w:footnoteRef/>
      </w:r>
      <w:r>
        <w:rPr>
          <w:sz w:val="24"/>
          <w:szCs w:val="24"/>
        </w:rPr>
        <w:t xml:space="preserve"> et-Terğib ve't-Terhib , 3/612/9</w:t>
      </w:r>
    </w:p>
  </w:footnote>
  <w:footnote w:id="1370">
    <w:p w:rsidR="00412403" w:rsidRDefault="00412403">
      <w:pPr>
        <w:pStyle w:val="FootnoteText"/>
        <w:rPr>
          <w:sz w:val="24"/>
          <w:szCs w:val="24"/>
        </w:rPr>
      </w:pPr>
      <w:r>
        <w:rPr>
          <w:rStyle w:val="FootnoteReference"/>
          <w:sz w:val="24"/>
          <w:szCs w:val="24"/>
        </w:rPr>
        <w:footnoteRef/>
      </w:r>
      <w:r>
        <w:rPr>
          <w:sz w:val="24"/>
          <w:szCs w:val="24"/>
        </w:rPr>
        <w:t xml:space="preserve"> Müstedrek’ül-Vesail , 12/89/13598</w:t>
      </w:r>
    </w:p>
  </w:footnote>
  <w:footnote w:id="1371">
    <w:p w:rsidR="00412403" w:rsidRDefault="00412403">
      <w:pPr>
        <w:pStyle w:val="FootnoteText"/>
        <w:rPr>
          <w:sz w:val="24"/>
          <w:szCs w:val="24"/>
        </w:rPr>
      </w:pPr>
      <w:r>
        <w:rPr>
          <w:rStyle w:val="FootnoteReference"/>
          <w:sz w:val="24"/>
          <w:szCs w:val="24"/>
        </w:rPr>
        <w:footnoteRef/>
      </w:r>
      <w:r>
        <w:rPr>
          <w:sz w:val="24"/>
          <w:szCs w:val="24"/>
        </w:rPr>
        <w:t xml:space="preserve"> Bihar , 70/288/17</w:t>
      </w:r>
    </w:p>
  </w:footnote>
  <w:footnote w:id="1372">
    <w:p w:rsidR="00412403" w:rsidRDefault="00412403">
      <w:pPr>
        <w:pStyle w:val="FootnoteText"/>
        <w:rPr>
          <w:sz w:val="24"/>
          <w:szCs w:val="24"/>
        </w:rPr>
      </w:pPr>
      <w:r>
        <w:rPr>
          <w:rStyle w:val="FootnoteReference"/>
          <w:sz w:val="24"/>
          <w:szCs w:val="24"/>
        </w:rPr>
        <w:footnoteRef/>
      </w:r>
      <w:r>
        <w:rPr>
          <w:sz w:val="24"/>
          <w:szCs w:val="24"/>
        </w:rPr>
        <w:t xml:space="preserve"> a. g. e. h. 19</w:t>
      </w:r>
    </w:p>
  </w:footnote>
  <w:footnote w:id="1373">
    <w:p w:rsidR="00412403" w:rsidRDefault="00412403">
      <w:pPr>
        <w:pStyle w:val="FootnoteText"/>
        <w:rPr>
          <w:sz w:val="24"/>
          <w:szCs w:val="24"/>
        </w:rPr>
      </w:pPr>
      <w:r>
        <w:rPr>
          <w:rStyle w:val="FootnoteReference"/>
          <w:sz w:val="24"/>
          <w:szCs w:val="24"/>
        </w:rPr>
        <w:footnoteRef/>
      </w:r>
      <w:r>
        <w:rPr>
          <w:sz w:val="24"/>
          <w:szCs w:val="24"/>
        </w:rPr>
        <w:t xml:space="preserve"> Mean’il-Ahbar , 405/76</w:t>
      </w:r>
    </w:p>
  </w:footnote>
  <w:footnote w:id="1374">
    <w:p w:rsidR="00412403" w:rsidRDefault="00412403">
      <w:pPr>
        <w:pStyle w:val="FootnoteText"/>
        <w:rPr>
          <w:sz w:val="24"/>
          <w:szCs w:val="24"/>
        </w:rPr>
      </w:pPr>
      <w:r>
        <w:rPr>
          <w:rStyle w:val="FootnoteReference"/>
          <w:sz w:val="24"/>
          <w:szCs w:val="24"/>
        </w:rPr>
        <w:footnoteRef/>
      </w:r>
      <w:r>
        <w:rPr>
          <w:sz w:val="24"/>
          <w:szCs w:val="24"/>
        </w:rPr>
        <w:t xml:space="preserve"> Kenz'ul-Ummal , 5649</w:t>
      </w:r>
    </w:p>
  </w:footnote>
  <w:footnote w:id="1375">
    <w:p w:rsidR="00412403" w:rsidRDefault="00412403">
      <w:pPr>
        <w:pStyle w:val="FootnoteText"/>
        <w:rPr>
          <w:sz w:val="24"/>
          <w:szCs w:val="24"/>
        </w:rPr>
      </w:pPr>
      <w:r>
        <w:rPr>
          <w:rStyle w:val="FootnoteReference"/>
          <w:sz w:val="24"/>
          <w:szCs w:val="24"/>
        </w:rPr>
        <w:footnoteRef/>
      </w:r>
      <w:r>
        <w:rPr>
          <w:sz w:val="24"/>
          <w:szCs w:val="24"/>
        </w:rPr>
        <w:t xml:space="preserve"> a. g. e. 5650</w:t>
      </w:r>
    </w:p>
  </w:footnote>
  <w:footnote w:id="1376">
    <w:p w:rsidR="00412403" w:rsidRDefault="00412403">
      <w:pPr>
        <w:pStyle w:val="FootnoteText"/>
        <w:rPr>
          <w:sz w:val="24"/>
          <w:szCs w:val="24"/>
        </w:rPr>
      </w:pPr>
      <w:r>
        <w:rPr>
          <w:rStyle w:val="FootnoteReference"/>
          <w:sz w:val="24"/>
          <w:szCs w:val="24"/>
        </w:rPr>
        <w:footnoteRef/>
      </w:r>
      <w:r>
        <w:rPr>
          <w:sz w:val="24"/>
          <w:szCs w:val="24"/>
        </w:rPr>
        <w:t xml:space="preserve"> Gurer'ul-Hikem , 1990</w:t>
      </w:r>
    </w:p>
  </w:footnote>
  <w:footnote w:id="1377">
    <w:p w:rsidR="00412403" w:rsidRDefault="00412403">
      <w:pPr>
        <w:pStyle w:val="FootnoteText"/>
        <w:rPr>
          <w:sz w:val="24"/>
          <w:szCs w:val="24"/>
        </w:rPr>
      </w:pPr>
      <w:r>
        <w:rPr>
          <w:rStyle w:val="FootnoteReference"/>
          <w:sz w:val="24"/>
          <w:szCs w:val="24"/>
        </w:rPr>
        <w:footnoteRef/>
      </w:r>
      <w:r>
        <w:rPr>
          <w:sz w:val="24"/>
          <w:szCs w:val="24"/>
        </w:rPr>
        <w:t xml:space="preserve"> Bihar , 70/288/16</w:t>
      </w:r>
    </w:p>
  </w:footnote>
  <w:footnote w:id="1378">
    <w:p w:rsidR="00412403" w:rsidRDefault="00412403">
      <w:pPr>
        <w:pStyle w:val="FootnoteText"/>
        <w:rPr>
          <w:sz w:val="24"/>
          <w:szCs w:val="24"/>
        </w:rPr>
      </w:pPr>
      <w:r>
        <w:rPr>
          <w:rStyle w:val="FootnoteReference"/>
          <w:sz w:val="24"/>
          <w:szCs w:val="24"/>
        </w:rPr>
        <w:footnoteRef/>
      </w:r>
      <w:r>
        <w:rPr>
          <w:sz w:val="24"/>
          <w:szCs w:val="24"/>
        </w:rPr>
        <w:t xml:space="preserve"> a. g. e. 78/9/65</w:t>
      </w:r>
    </w:p>
  </w:footnote>
  <w:footnote w:id="1379">
    <w:p w:rsidR="00412403" w:rsidRDefault="00412403">
      <w:pPr>
        <w:pStyle w:val="FootnoteText"/>
        <w:rPr>
          <w:sz w:val="24"/>
          <w:szCs w:val="24"/>
        </w:rPr>
      </w:pPr>
      <w:r>
        <w:rPr>
          <w:rStyle w:val="FootnoteReference"/>
          <w:sz w:val="24"/>
          <w:szCs w:val="24"/>
        </w:rPr>
        <w:footnoteRef/>
      </w:r>
      <w:r>
        <w:rPr>
          <w:sz w:val="24"/>
          <w:szCs w:val="24"/>
        </w:rPr>
        <w:t xml:space="preserve"> Nehc'ül-Belağa , 198. hutbe</w:t>
      </w:r>
    </w:p>
  </w:footnote>
  <w:footnote w:id="1380">
    <w:p w:rsidR="00412403" w:rsidRDefault="00412403">
      <w:pPr>
        <w:pStyle w:val="FootnoteText"/>
        <w:rPr>
          <w:sz w:val="24"/>
          <w:szCs w:val="24"/>
        </w:rPr>
      </w:pPr>
      <w:r>
        <w:rPr>
          <w:rStyle w:val="FootnoteReference"/>
          <w:sz w:val="24"/>
          <w:szCs w:val="24"/>
        </w:rPr>
        <w:footnoteRef/>
      </w:r>
      <w:r>
        <w:rPr>
          <w:sz w:val="24"/>
          <w:szCs w:val="24"/>
        </w:rPr>
        <w:t xml:space="preserve"> Bihar , 70/282/1</w:t>
      </w:r>
    </w:p>
  </w:footnote>
  <w:footnote w:id="1381">
    <w:p w:rsidR="00412403" w:rsidRDefault="00412403">
      <w:pPr>
        <w:pStyle w:val="FootnoteText"/>
        <w:rPr>
          <w:sz w:val="24"/>
          <w:szCs w:val="24"/>
        </w:rPr>
      </w:pPr>
      <w:r>
        <w:rPr>
          <w:rStyle w:val="FootnoteReference"/>
          <w:sz w:val="24"/>
          <w:szCs w:val="24"/>
        </w:rPr>
        <w:footnoteRef/>
      </w:r>
      <w:r>
        <w:rPr>
          <w:sz w:val="24"/>
          <w:szCs w:val="24"/>
        </w:rPr>
        <w:t xml:space="preserve"> Nehc'ül-Belağa , 191. hutbe</w:t>
      </w:r>
    </w:p>
  </w:footnote>
  <w:footnote w:id="1382">
    <w:p w:rsidR="00412403" w:rsidRDefault="00412403">
      <w:pPr>
        <w:pStyle w:val="FootnoteText"/>
        <w:rPr>
          <w:sz w:val="24"/>
          <w:szCs w:val="24"/>
        </w:rPr>
      </w:pPr>
      <w:r>
        <w:rPr>
          <w:rStyle w:val="FootnoteReference"/>
          <w:sz w:val="24"/>
          <w:szCs w:val="24"/>
        </w:rPr>
        <w:footnoteRef/>
      </w:r>
      <w:r>
        <w:rPr>
          <w:sz w:val="24"/>
          <w:szCs w:val="24"/>
        </w:rPr>
        <w:t xml:space="preserve"> Nehc'ül-Belağa , 198. hutbe</w:t>
      </w:r>
    </w:p>
  </w:footnote>
  <w:footnote w:id="1383">
    <w:p w:rsidR="00412403" w:rsidRDefault="00412403">
      <w:pPr>
        <w:pStyle w:val="FootnoteText"/>
        <w:rPr>
          <w:sz w:val="24"/>
          <w:szCs w:val="24"/>
        </w:rPr>
      </w:pPr>
      <w:r>
        <w:rPr>
          <w:rStyle w:val="FootnoteReference"/>
          <w:sz w:val="24"/>
          <w:szCs w:val="24"/>
        </w:rPr>
        <w:footnoteRef/>
      </w:r>
      <w:r>
        <w:rPr>
          <w:sz w:val="24"/>
          <w:szCs w:val="24"/>
        </w:rPr>
        <w:t xml:space="preserve"> Gurer'ul-Hikem , 5154</w:t>
      </w:r>
    </w:p>
  </w:footnote>
  <w:footnote w:id="1384">
    <w:p w:rsidR="00412403" w:rsidRDefault="00412403">
      <w:pPr>
        <w:pStyle w:val="FootnoteText"/>
        <w:rPr>
          <w:sz w:val="24"/>
          <w:szCs w:val="24"/>
        </w:rPr>
      </w:pPr>
      <w:r>
        <w:rPr>
          <w:rStyle w:val="FootnoteReference"/>
          <w:sz w:val="24"/>
          <w:szCs w:val="24"/>
        </w:rPr>
        <w:footnoteRef/>
      </w:r>
      <w:r>
        <w:rPr>
          <w:sz w:val="24"/>
          <w:szCs w:val="24"/>
        </w:rPr>
        <w:t xml:space="preserve"> Nehc'ül-Belağa , 191. hutbe</w:t>
      </w:r>
    </w:p>
  </w:footnote>
  <w:footnote w:id="1385">
    <w:p w:rsidR="00412403" w:rsidRDefault="00412403">
      <w:pPr>
        <w:pStyle w:val="FootnoteText"/>
        <w:rPr>
          <w:sz w:val="24"/>
          <w:szCs w:val="24"/>
        </w:rPr>
      </w:pPr>
      <w:r>
        <w:rPr>
          <w:rStyle w:val="FootnoteReference"/>
          <w:sz w:val="24"/>
          <w:szCs w:val="24"/>
        </w:rPr>
        <w:footnoteRef/>
      </w:r>
      <w:r>
        <w:rPr>
          <w:sz w:val="24"/>
          <w:szCs w:val="24"/>
        </w:rPr>
        <w:t xml:space="preserve"> Gurer'ul-Hikem , 2079</w:t>
      </w:r>
    </w:p>
  </w:footnote>
  <w:footnote w:id="1386">
    <w:p w:rsidR="00412403" w:rsidRDefault="00412403">
      <w:pPr>
        <w:pStyle w:val="FootnoteText"/>
        <w:rPr>
          <w:sz w:val="24"/>
          <w:szCs w:val="24"/>
        </w:rPr>
      </w:pPr>
      <w:r>
        <w:rPr>
          <w:rStyle w:val="FootnoteReference"/>
          <w:sz w:val="24"/>
          <w:szCs w:val="24"/>
        </w:rPr>
        <w:footnoteRef/>
      </w:r>
      <w:r>
        <w:rPr>
          <w:sz w:val="24"/>
          <w:szCs w:val="24"/>
        </w:rPr>
        <w:t xml:space="preserve"> a. g. e. 3619</w:t>
      </w:r>
    </w:p>
  </w:footnote>
  <w:footnote w:id="1387">
    <w:p w:rsidR="00412403" w:rsidRDefault="00412403">
      <w:pPr>
        <w:pStyle w:val="FootnoteText"/>
        <w:rPr>
          <w:sz w:val="24"/>
          <w:szCs w:val="24"/>
        </w:rPr>
      </w:pPr>
      <w:r>
        <w:rPr>
          <w:rStyle w:val="FootnoteReference"/>
          <w:sz w:val="24"/>
          <w:szCs w:val="24"/>
        </w:rPr>
        <w:footnoteRef/>
      </w:r>
      <w:r>
        <w:rPr>
          <w:sz w:val="24"/>
          <w:szCs w:val="24"/>
        </w:rPr>
        <w:t xml:space="preserve"> Nehc'ül-Belağa , 190. hutbe </w:t>
      </w:r>
    </w:p>
  </w:footnote>
  <w:footnote w:id="1388">
    <w:p w:rsidR="00412403" w:rsidRDefault="00412403">
      <w:pPr>
        <w:pStyle w:val="FootnoteText"/>
        <w:rPr>
          <w:sz w:val="24"/>
          <w:szCs w:val="24"/>
        </w:rPr>
      </w:pPr>
      <w:r>
        <w:rPr>
          <w:rStyle w:val="FootnoteReference"/>
          <w:sz w:val="24"/>
          <w:szCs w:val="24"/>
        </w:rPr>
        <w:footnoteRef/>
      </w:r>
      <w:r>
        <w:rPr>
          <w:sz w:val="24"/>
          <w:szCs w:val="24"/>
        </w:rPr>
        <w:t xml:space="preserve"> Nehc'ül-Belağa , 87. hutbe</w:t>
      </w:r>
    </w:p>
  </w:footnote>
  <w:footnote w:id="1389">
    <w:p w:rsidR="00412403" w:rsidRDefault="00412403">
      <w:pPr>
        <w:pStyle w:val="FootnoteText"/>
        <w:rPr>
          <w:sz w:val="24"/>
          <w:szCs w:val="24"/>
        </w:rPr>
      </w:pPr>
      <w:r>
        <w:rPr>
          <w:rStyle w:val="FootnoteReference"/>
          <w:sz w:val="24"/>
          <w:szCs w:val="24"/>
        </w:rPr>
        <w:footnoteRef/>
      </w:r>
      <w:r>
        <w:rPr>
          <w:sz w:val="24"/>
          <w:szCs w:val="24"/>
        </w:rPr>
        <w:t xml:space="preserve"> Maide , 27</w:t>
      </w:r>
    </w:p>
  </w:footnote>
  <w:footnote w:id="1390">
    <w:p w:rsidR="00412403" w:rsidRDefault="00412403">
      <w:pPr>
        <w:pStyle w:val="FootnoteText"/>
        <w:rPr>
          <w:sz w:val="24"/>
          <w:szCs w:val="24"/>
        </w:rPr>
      </w:pPr>
      <w:r>
        <w:rPr>
          <w:rStyle w:val="FootnoteReference"/>
          <w:sz w:val="24"/>
          <w:szCs w:val="24"/>
        </w:rPr>
        <w:footnoteRef/>
      </w:r>
      <w:r>
        <w:rPr>
          <w:sz w:val="24"/>
          <w:szCs w:val="24"/>
        </w:rPr>
        <w:t xml:space="preserve"> Kenz'ul-Ummal , 8501</w:t>
      </w:r>
    </w:p>
  </w:footnote>
  <w:footnote w:id="1391">
    <w:p w:rsidR="00412403" w:rsidRDefault="00412403">
      <w:pPr>
        <w:pStyle w:val="FootnoteText"/>
        <w:rPr>
          <w:sz w:val="24"/>
          <w:szCs w:val="24"/>
        </w:rPr>
      </w:pPr>
      <w:r>
        <w:rPr>
          <w:rStyle w:val="FootnoteReference"/>
          <w:sz w:val="24"/>
          <w:szCs w:val="24"/>
        </w:rPr>
        <w:footnoteRef/>
      </w:r>
      <w:r>
        <w:rPr>
          <w:sz w:val="24"/>
          <w:szCs w:val="24"/>
        </w:rPr>
        <w:t xml:space="preserve"> Bihar , 70/286/8</w:t>
      </w:r>
    </w:p>
  </w:footnote>
  <w:footnote w:id="1392">
    <w:p w:rsidR="00412403" w:rsidRDefault="00412403">
      <w:pPr>
        <w:pStyle w:val="FootnoteText"/>
        <w:rPr>
          <w:sz w:val="24"/>
          <w:szCs w:val="24"/>
        </w:rPr>
      </w:pPr>
      <w:r>
        <w:rPr>
          <w:rStyle w:val="FootnoteReference"/>
          <w:sz w:val="24"/>
          <w:szCs w:val="24"/>
        </w:rPr>
        <w:footnoteRef/>
      </w:r>
      <w:r>
        <w:rPr>
          <w:sz w:val="24"/>
          <w:szCs w:val="24"/>
        </w:rPr>
        <w:t xml:space="preserve"> Kenz'ul-Ummal , 8496</w:t>
      </w:r>
    </w:p>
  </w:footnote>
  <w:footnote w:id="1393">
    <w:p w:rsidR="00412403" w:rsidRDefault="00412403">
      <w:pPr>
        <w:pStyle w:val="FootnoteText"/>
        <w:rPr>
          <w:sz w:val="24"/>
          <w:szCs w:val="24"/>
        </w:rPr>
      </w:pPr>
      <w:r>
        <w:rPr>
          <w:rStyle w:val="FootnoteReference"/>
          <w:sz w:val="24"/>
          <w:szCs w:val="24"/>
        </w:rPr>
        <w:footnoteRef/>
      </w:r>
      <w:r>
        <w:rPr>
          <w:sz w:val="24"/>
          <w:szCs w:val="24"/>
        </w:rPr>
        <w:t xml:space="preserve"> el-Kafi , 2/75/5</w:t>
      </w:r>
    </w:p>
  </w:footnote>
  <w:footnote w:id="1394">
    <w:p w:rsidR="00412403" w:rsidRDefault="00412403">
      <w:pPr>
        <w:pStyle w:val="FootnoteText"/>
        <w:rPr>
          <w:sz w:val="24"/>
          <w:szCs w:val="24"/>
        </w:rPr>
      </w:pPr>
      <w:r>
        <w:rPr>
          <w:rStyle w:val="FootnoteReference"/>
          <w:sz w:val="24"/>
          <w:szCs w:val="24"/>
        </w:rPr>
        <w:footnoteRef/>
      </w:r>
      <w:r>
        <w:rPr>
          <w:sz w:val="24"/>
          <w:szCs w:val="24"/>
        </w:rPr>
        <w:t xml:space="preserve"> Gurer'ul-Hikem , 5887</w:t>
      </w:r>
    </w:p>
  </w:footnote>
  <w:footnote w:id="1395">
    <w:p w:rsidR="00412403" w:rsidRDefault="00412403" w:rsidP="00E10CBC">
      <w:pPr>
        <w:pStyle w:val="FootnoteText"/>
        <w:rPr>
          <w:sz w:val="24"/>
          <w:szCs w:val="24"/>
        </w:rPr>
      </w:pPr>
      <w:r>
        <w:rPr>
          <w:rStyle w:val="FootnoteReference"/>
          <w:sz w:val="24"/>
          <w:szCs w:val="24"/>
        </w:rPr>
        <w:footnoteRef/>
      </w:r>
      <w:r>
        <w:rPr>
          <w:sz w:val="24"/>
          <w:szCs w:val="24"/>
        </w:rPr>
        <w:t xml:space="preserve"> Hadisin metninde “ Ebu Ze</w:t>
      </w:r>
      <w:r>
        <w:rPr>
          <w:sz w:val="24"/>
          <w:szCs w:val="24"/>
        </w:rPr>
        <w:t>n</w:t>
      </w:r>
      <w:r>
        <w:rPr>
          <w:sz w:val="24"/>
          <w:szCs w:val="24"/>
        </w:rPr>
        <w:t>ne” olarak yer almıştır ki maym</w:t>
      </w:r>
      <w:r>
        <w:rPr>
          <w:sz w:val="24"/>
          <w:szCs w:val="24"/>
        </w:rPr>
        <w:t>u</w:t>
      </w:r>
      <w:r>
        <w:rPr>
          <w:sz w:val="24"/>
          <w:szCs w:val="24"/>
        </w:rPr>
        <w:t xml:space="preserve">nun künyesidir. </w:t>
      </w:r>
    </w:p>
  </w:footnote>
  <w:footnote w:id="1396">
    <w:p w:rsidR="00412403" w:rsidRDefault="00412403">
      <w:pPr>
        <w:pStyle w:val="FootnoteText"/>
        <w:rPr>
          <w:sz w:val="24"/>
          <w:szCs w:val="24"/>
        </w:rPr>
      </w:pPr>
      <w:r>
        <w:rPr>
          <w:rStyle w:val="FootnoteReference"/>
          <w:sz w:val="24"/>
          <w:szCs w:val="24"/>
        </w:rPr>
        <w:footnoteRef/>
      </w:r>
      <w:r>
        <w:rPr>
          <w:sz w:val="24"/>
          <w:szCs w:val="24"/>
        </w:rPr>
        <w:t xml:space="preserve"> el-Kafi , 5/541/5</w:t>
      </w:r>
    </w:p>
  </w:footnote>
  <w:footnote w:id="1397">
    <w:p w:rsidR="00412403" w:rsidRDefault="00412403">
      <w:pPr>
        <w:pStyle w:val="FootnoteText"/>
        <w:rPr>
          <w:sz w:val="24"/>
          <w:szCs w:val="24"/>
        </w:rPr>
      </w:pPr>
      <w:r>
        <w:rPr>
          <w:rStyle w:val="FootnoteReference"/>
          <w:sz w:val="24"/>
          <w:szCs w:val="24"/>
        </w:rPr>
        <w:footnoteRef/>
      </w:r>
      <w:r>
        <w:rPr>
          <w:sz w:val="24"/>
          <w:szCs w:val="24"/>
        </w:rPr>
        <w:t xml:space="preserve"> Bihar , 70/286/8</w:t>
      </w:r>
    </w:p>
  </w:footnote>
  <w:footnote w:id="1398">
    <w:p w:rsidR="00412403" w:rsidRDefault="00412403">
      <w:pPr>
        <w:pStyle w:val="FootnoteText"/>
      </w:pPr>
      <w:r>
        <w:rPr>
          <w:rStyle w:val="FootnoteReference"/>
        </w:rPr>
        <w:footnoteRef/>
      </w:r>
      <w:r>
        <w:t xml:space="preserve"> Talak, 2,3</w:t>
      </w:r>
    </w:p>
  </w:footnote>
  <w:footnote w:id="1399">
    <w:p w:rsidR="00412403" w:rsidRDefault="00412403">
      <w:pPr>
        <w:pStyle w:val="FootnoteText"/>
        <w:rPr>
          <w:sz w:val="24"/>
          <w:szCs w:val="24"/>
        </w:rPr>
      </w:pPr>
      <w:r>
        <w:rPr>
          <w:rStyle w:val="FootnoteReference"/>
          <w:sz w:val="24"/>
          <w:szCs w:val="24"/>
        </w:rPr>
        <w:footnoteRef/>
      </w:r>
      <w:r>
        <w:rPr>
          <w:sz w:val="24"/>
          <w:szCs w:val="24"/>
        </w:rPr>
        <w:t xml:space="preserve"> Talak, 4</w:t>
      </w:r>
    </w:p>
  </w:footnote>
  <w:footnote w:id="1400">
    <w:p w:rsidR="00412403" w:rsidRDefault="00412403">
      <w:pPr>
        <w:pStyle w:val="FootnoteText"/>
        <w:rPr>
          <w:sz w:val="24"/>
          <w:szCs w:val="24"/>
        </w:rPr>
      </w:pPr>
      <w:r>
        <w:rPr>
          <w:rStyle w:val="FootnoteReference"/>
          <w:sz w:val="24"/>
          <w:szCs w:val="24"/>
        </w:rPr>
        <w:footnoteRef/>
      </w:r>
      <w:r>
        <w:rPr>
          <w:sz w:val="24"/>
          <w:szCs w:val="24"/>
        </w:rPr>
        <w:t xml:space="preserve"> Bihar , 70/285/7</w:t>
      </w:r>
    </w:p>
  </w:footnote>
  <w:footnote w:id="1401">
    <w:p w:rsidR="00412403" w:rsidRDefault="00412403">
      <w:pPr>
        <w:pStyle w:val="FootnoteText"/>
        <w:rPr>
          <w:sz w:val="24"/>
          <w:szCs w:val="24"/>
        </w:rPr>
      </w:pPr>
      <w:r>
        <w:rPr>
          <w:rStyle w:val="FootnoteReference"/>
          <w:sz w:val="24"/>
          <w:szCs w:val="24"/>
        </w:rPr>
        <w:footnoteRef/>
      </w:r>
      <w:r>
        <w:rPr>
          <w:sz w:val="24"/>
          <w:szCs w:val="24"/>
        </w:rPr>
        <w:t xml:space="preserve"> a. g. e. h. 8</w:t>
      </w:r>
    </w:p>
  </w:footnote>
  <w:footnote w:id="1402">
    <w:p w:rsidR="00412403" w:rsidRDefault="00412403">
      <w:pPr>
        <w:pStyle w:val="FootnoteText"/>
        <w:rPr>
          <w:sz w:val="24"/>
          <w:szCs w:val="24"/>
        </w:rPr>
      </w:pPr>
      <w:r>
        <w:rPr>
          <w:rStyle w:val="FootnoteReference"/>
          <w:sz w:val="24"/>
          <w:szCs w:val="24"/>
        </w:rPr>
        <w:footnoteRef/>
      </w:r>
      <w:r>
        <w:rPr>
          <w:sz w:val="24"/>
          <w:szCs w:val="24"/>
        </w:rPr>
        <w:t xml:space="preserve"> Mecme’ul-Beyan , 10/460</w:t>
      </w:r>
    </w:p>
  </w:footnote>
  <w:footnote w:id="1403">
    <w:p w:rsidR="00412403" w:rsidRDefault="00412403">
      <w:pPr>
        <w:pStyle w:val="FootnoteText"/>
        <w:rPr>
          <w:sz w:val="24"/>
          <w:szCs w:val="24"/>
        </w:rPr>
      </w:pPr>
      <w:r>
        <w:rPr>
          <w:rStyle w:val="FootnoteReference"/>
          <w:sz w:val="24"/>
          <w:szCs w:val="24"/>
        </w:rPr>
        <w:footnoteRef/>
      </w:r>
      <w:r>
        <w:rPr>
          <w:sz w:val="24"/>
          <w:szCs w:val="24"/>
        </w:rPr>
        <w:t xml:space="preserve"> Kenz'ul-Ummal , 5666</w:t>
      </w:r>
    </w:p>
  </w:footnote>
  <w:footnote w:id="1404">
    <w:p w:rsidR="00412403" w:rsidRDefault="00412403">
      <w:pPr>
        <w:pStyle w:val="FootnoteText"/>
        <w:rPr>
          <w:sz w:val="24"/>
          <w:szCs w:val="24"/>
        </w:rPr>
      </w:pPr>
      <w:r>
        <w:rPr>
          <w:rStyle w:val="FootnoteReference"/>
          <w:sz w:val="24"/>
          <w:szCs w:val="24"/>
        </w:rPr>
        <w:footnoteRef/>
      </w:r>
      <w:r>
        <w:rPr>
          <w:sz w:val="24"/>
          <w:szCs w:val="24"/>
        </w:rPr>
        <w:t xml:space="preserve"> a. g. e. 8499</w:t>
      </w:r>
    </w:p>
  </w:footnote>
  <w:footnote w:id="1405">
    <w:p w:rsidR="00412403" w:rsidRDefault="00412403">
      <w:pPr>
        <w:pStyle w:val="FootnoteText"/>
        <w:rPr>
          <w:sz w:val="24"/>
          <w:szCs w:val="24"/>
        </w:rPr>
      </w:pPr>
      <w:r>
        <w:rPr>
          <w:rStyle w:val="FootnoteReference"/>
          <w:sz w:val="24"/>
          <w:szCs w:val="24"/>
        </w:rPr>
        <w:footnoteRef/>
      </w:r>
      <w:r>
        <w:rPr>
          <w:sz w:val="24"/>
          <w:szCs w:val="24"/>
        </w:rPr>
        <w:t xml:space="preserve"> Nehc'ül-Belağa , 130. hutbe</w:t>
      </w:r>
    </w:p>
  </w:footnote>
  <w:footnote w:id="1406">
    <w:p w:rsidR="00412403" w:rsidRDefault="00412403">
      <w:pPr>
        <w:pStyle w:val="FootnoteText"/>
        <w:rPr>
          <w:sz w:val="24"/>
          <w:szCs w:val="24"/>
        </w:rPr>
      </w:pPr>
      <w:r>
        <w:rPr>
          <w:rStyle w:val="FootnoteReference"/>
          <w:sz w:val="24"/>
          <w:szCs w:val="24"/>
        </w:rPr>
        <w:footnoteRef/>
      </w:r>
      <w:r>
        <w:rPr>
          <w:sz w:val="24"/>
          <w:szCs w:val="24"/>
        </w:rPr>
        <w:t xml:space="preserve"> Gurer'ul-Hikem , 8847</w:t>
      </w:r>
    </w:p>
  </w:footnote>
  <w:footnote w:id="1407">
    <w:p w:rsidR="00412403" w:rsidRDefault="00412403">
      <w:pPr>
        <w:pStyle w:val="FootnoteText"/>
        <w:rPr>
          <w:sz w:val="24"/>
          <w:szCs w:val="24"/>
        </w:rPr>
      </w:pPr>
      <w:r>
        <w:rPr>
          <w:rStyle w:val="FootnoteReference"/>
          <w:sz w:val="24"/>
          <w:szCs w:val="24"/>
        </w:rPr>
        <w:footnoteRef/>
      </w:r>
      <w:r>
        <w:rPr>
          <w:sz w:val="24"/>
          <w:szCs w:val="24"/>
        </w:rPr>
        <w:t xml:space="preserve"> Nehc'ül-Belağa , 198. hutbe</w:t>
      </w:r>
    </w:p>
  </w:footnote>
  <w:footnote w:id="1408">
    <w:p w:rsidR="00412403" w:rsidRDefault="00412403">
      <w:pPr>
        <w:pStyle w:val="FootnoteText"/>
        <w:rPr>
          <w:sz w:val="24"/>
          <w:szCs w:val="24"/>
        </w:rPr>
      </w:pPr>
      <w:r>
        <w:rPr>
          <w:rStyle w:val="FootnoteReference"/>
          <w:sz w:val="24"/>
          <w:szCs w:val="24"/>
        </w:rPr>
        <w:footnoteRef/>
      </w:r>
      <w:r>
        <w:rPr>
          <w:sz w:val="24"/>
          <w:szCs w:val="24"/>
        </w:rPr>
        <w:t xml:space="preserve"> Bihar , 70/285/8</w:t>
      </w:r>
    </w:p>
  </w:footnote>
  <w:footnote w:id="1409">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410">
    <w:p w:rsidR="00412403" w:rsidRDefault="00412403">
      <w:pPr>
        <w:pStyle w:val="FootnoteText"/>
        <w:rPr>
          <w:sz w:val="24"/>
          <w:szCs w:val="24"/>
        </w:rPr>
      </w:pPr>
      <w:r>
        <w:rPr>
          <w:rStyle w:val="FootnoteReference"/>
          <w:sz w:val="24"/>
          <w:szCs w:val="24"/>
        </w:rPr>
        <w:footnoteRef/>
      </w:r>
      <w:r>
        <w:rPr>
          <w:sz w:val="24"/>
          <w:szCs w:val="24"/>
        </w:rPr>
        <w:t xml:space="preserve"> el-Kafi , 8/52/16</w:t>
      </w:r>
    </w:p>
  </w:footnote>
  <w:footnote w:id="1411">
    <w:p w:rsidR="00412403" w:rsidRDefault="00412403">
      <w:pPr>
        <w:pStyle w:val="FootnoteText"/>
        <w:rPr>
          <w:sz w:val="24"/>
          <w:szCs w:val="24"/>
        </w:rPr>
      </w:pPr>
      <w:r>
        <w:rPr>
          <w:rStyle w:val="FootnoteReference"/>
          <w:sz w:val="24"/>
          <w:szCs w:val="24"/>
        </w:rPr>
        <w:footnoteRef/>
      </w:r>
      <w:r>
        <w:rPr>
          <w:sz w:val="24"/>
          <w:szCs w:val="24"/>
        </w:rPr>
        <w:t xml:space="preserve"> Nehc'ül-Belağa , 183. hutbe </w:t>
      </w:r>
    </w:p>
  </w:footnote>
  <w:footnote w:id="1412">
    <w:p w:rsidR="00412403" w:rsidRDefault="00412403">
      <w:pPr>
        <w:pStyle w:val="FootnoteText"/>
      </w:pPr>
      <w:r>
        <w:rPr>
          <w:rStyle w:val="FootnoteReference"/>
        </w:rPr>
        <w:footnoteRef/>
      </w:r>
      <w:r>
        <w:t xml:space="preserve"> Kamer, 54,55</w:t>
      </w:r>
    </w:p>
  </w:footnote>
  <w:footnote w:id="1413">
    <w:p w:rsidR="00412403" w:rsidRDefault="00412403">
      <w:pPr>
        <w:pStyle w:val="FootnoteText"/>
        <w:rPr>
          <w:sz w:val="24"/>
          <w:szCs w:val="24"/>
        </w:rPr>
      </w:pPr>
      <w:r>
        <w:rPr>
          <w:rStyle w:val="FootnoteReference"/>
          <w:sz w:val="24"/>
          <w:szCs w:val="24"/>
        </w:rPr>
        <w:footnoteRef/>
      </w:r>
      <w:r>
        <w:rPr>
          <w:sz w:val="24"/>
          <w:szCs w:val="24"/>
        </w:rPr>
        <w:t xml:space="preserve"> Emali’et-Tusi , 225/392</w:t>
      </w:r>
    </w:p>
  </w:footnote>
  <w:footnote w:id="1414">
    <w:p w:rsidR="00412403" w:rsidRDefault="00412403">
      <w:pPr>
        <w:pStyle w:val="FootnoteText"/>
        <w:rPr>
          <w:sz w:val="24"/>
          <w:szCs w:val="24"/>
        </w:rPr>
      </w:pPr>
      <w:r>
        <w:rPr>
          <w:rStyle w:val="FootnoteReference"/>
          <w:sz w:val="24"/>
          <w:szCs w:val="24"/>
        </w:rPr>
        <w:footnoteRef/>
      </w:r>
      <w:r>
        <w:rPr>
          <w:sz w:val="24"/>
          <w:szCs w:val="24"/>
        </w:rPr>
        <w:t xml:space="preserve"> Kenz'ul-Ummal , 5653</w:t>
      </w:r>
    </w:p>
  </w:footnote>
  <w:footnote w:id="1415">
    <w:p w:rsidR="00412403" w:rsidRDefault="00412403">
      <w:pPr>
        <w:pStyle w:val="FootnoteText"/>
        <w:rPr>
          <w:sz w:val="24"/>
          <w:szCs w:val="24"/>
        </w:rPr>
      </w:pPr>
      <w:r>
        <w:rPr>
          <w:rStyle w:val="FootnoteReference"/>
          <w:sz w:val="24"/>
          <w:szCs w:val="24"/>
        </w:rPr>
        <w:footnoteRef/>
      </w:r>
      <w:r>
        <w:rPr>
          <w:sz w:val="24"/>
          <w:szCs w:val="24"/>
        </w:rPr>
        <w:t xml:space="preserve"> Bihar , 70/287/11</w:t>
      </w:r>
    </w:p>
  </w:footnote>
  <w:footnote w:id="1416">
    <w:p w:rsidR="00412403" w:rsidRDefault="00412403">
      <w:pPr>
        <w:pStyle w:val="FootnoteText"/>
        <w:rPr>
          <w:sz w:val="24"/>
          <w:szCs w:val="24"/>
        </w:rPr>
      </w:pPr>
      <w:r>
        <w:rPr>
          <w:rStyle w:val="FootnoteReference"/>
          <w:sz w:val="24"/>
          <w:szCs w:val="24"/>
        </w:rPr>
        <w:footnoteRef/>
      </w:r>
      <w:r>
        <w:rPr>
          <w:sz w:val="24"/>
          <w:szCs w:val="24"/>
        </w:rPr>
        <w:t xml:space="preserve"> Nehc'ül-Belağa , 27. me</w:t>
      </w:r>
      <w:r>
        <w:rPr>
          <w:sz w:val="24"/>
          <w:szCs w:val="24"/>
        </w:rPr>
        <w:t>k</w:t>
      </w:r>
      <w:r>
        <w:rPr>
          <w:sz w:val="24"/>
          <w:szCs w:val="24"/>
        </w:rPr>
        <w:t xml:space="preserve">tup </w:t>
      </w:r>
    </w:p>
  </w:footnote>
  <w:footnote w:id="1417">
    <w:p w:rsidR="00412403" w:rsidRDefault="00412403">
      <w:pPr>
        <w:pStyle w:val="FootnoteText"/>
        <w:rPr>
          <w:sz w:val="24"/>
          <w:szCs w:val="24"/>
        </w:rPr>
      </w:pPr>
      <w:r>
        <w:rPr>
          <w:rStyle w:val="FootnoteReference"/>
          <w:sz w:val="24"/>
          <w:szCs w:val="24"/>
        </w:rPr>
        <w:footnoteRef/>
      </w:r>
      <w:r>
        <w:rPr>
          <w:sz w:val="24"/>
          <w:szCs w:val="24"/>
        </w:rPr>
        <w:t xml:space="preserve"> Bihar , 70/288/18</w:t>
      </w:r>
    </w:p>
  </w:footnote>
  <w:footnote w:id="1418">
    <w:p w:rsidR="00412403" w:rsidRDefault="00412403">
      <w:pPr>
        <w:pStyle w:val="FootnoteText"/>
        <w:rPr>
          <w:sz w:val="24"/>
          <w:szCs w:val="24"/>
        </w:rPr>
      </w:pPr>
      <w:r>
        <w:rPr>
          <w:rStyle w:val="FootnoteReference"/>
          <w:sz w:val="24"/>
          <w:szCs w:val="24"/>
        </w:rPr>
        <w:footnoteRef/>
      </w:r>
      <w:r>
        <w:rPr>
          <w:sz w:val="24"/>
          <w:szCs w:val="24"/>
        </w:rPr>
        <w:t xml:space="preserve"> Zümer , 33</w:t>
      </w:r>
    </w:p>
  </w:footnote>
  <w:footnote w:id="1419">
    <w:p w:rsidR="00412403" w:rsidRDefault="00412403">
      <w:pPr>
        <w:pStyle w:val="FootnoteText"/>
        <w:rPr>
          <w:sz w:val="24"/>
          <w:szCs w:val="24"/>
        </w:rPr>
      </w:pPr>
      <w:r>
        <w:rPr>
          <w:rStyle w:val="FootnoteReference"/>
          <w:sz w:val="24"/>
          <w:szCs w:val="24"/>
        </w:rPr>
        <w:footnoteRef/>
      </w:r>
      <w:r>
        <w:rPr>
          <w:sz w:val="24"/>
          <w:szCs w:val="24"/>
        </w:rPr>
        <w:t xml:space="preserve"> Bakara , 177</w:t>
      </w:r>
    </w:p>
  </w:footnote>
  <w:footnote w:id="1420">
    <w:p w:rsidR="00412403" w:rsidRDefault="00412403">
      <w:pPr>
        <w:pStyle w:val="FootnoteText"/>
        <w:rPr>
          <w:sz w:val="24"/>
          <w:szCs w:val="24"/>
        </w:rPr>
      </w:pPr>
      <w:r>
        <w:rPr>
          <w:rStyle w:val="FootnoteReference"/>
          <w:sz w:val="24"/>
          <w:szCs w:val="24"/>
        </w:rPr>
        <w:footnoteRef/>
      </w:r>
      <w:r>
        <w:rPr>
          <w:sz w:val="24"/>
          <w:szCs w:val="24"/>
        </w:rPr>
        <w:t xml:space="preserve"> Zariyat , 15-19</w:t>
      </w:r>
    </w:p>
  </w:footnote>
  <w:footnote w:id="1421">
    <w:p w:rsidR="00412403" w:rsidRDefault="00412403">
      <w:pPr>
        <w:pStyle w:val="FootnoteText"/>
        <w:rPr>
          <w:sz w:val="24"/>
          <w:szCs w:val="24"/>
        </w:rPr>
      </w:pPr>
      <w:r>
        <w:rPr>
          <w:rStyle w:val="FootnoteReference"/>
          <w:sz w:val="24"/>
          <w:szCs w:val="24"/>
        </w:rPr>
        <w:footnoteRef/>
      </w:r>
      <w:r>
        <w:rPr>
          <w:sz w:val="24"/>
          <w:szCs w:val="24"/>
        </w:rPr>
        <w:t xml:space="preserve"> Bakara , 237</w:t>
      </w:r>
    </w:p>
  </w:footnote>
  <w:footnote w:id="1422">
    <w:p w:rsidR="00412403" w:rsidRDefault="00412403">
      <w:pPr>
        <w:pStyle w:val="FootnoteText"/>
        <w:rPr>
          <w:sz w:val="24"/>
          <w:szCs w:val="24"/>
        </w:rPr>
      </w:pPr>
      <w:r>
        <w:rPr>
          <w:rStyle w:val="FootnoteReference"/>
          <w:sz w:val="24"/>
          <w:szCs w:val="24"/>
        </w:rPr>
        <w:footnoteRef/>
      </w:r>
      <w:r>
        <w:rPr>
          <w:sz w:val="24"/>
          <w:szCs w:val="24"/>
        </w:rPr>
        <w:t xml:space="preserve"> Maide , 8</w:t>
      </w:r>
    </w:p>
  </w:footnote>
  <w:footnote w:id="1423">
    <w:p w:rsidR="00412403" w:rsidRDefault="00412403">
      <w:pPr>
        <w:pStyle w:val="FootnoteText"/>
        <w:rPr>
          <w:sz w:val="24"/>
          <w:szCs w:val="24"/>
        </w:rPr>
      </w:pPr>
      <w:r>
        <w:rPr>
          <w:rStyle w:val="FootnoteReference"/>
          <w:sz w:val="24"/>
          <w:szCs w:val="24"/>
        </w:rPr>
        <w:footnoteRef/>
      </w:r>
      <w:r>
        <w:rPr>
          <w:sz w:val="24"/>
          <w:szCs w:val="24"/>
        </w:rPr>
        <w:t xml:space="preserve"> Bihar , 78/166/2</w:t>
      </w:r>
    </w:p>
  </w:footnote>
  <w:footnote w:id="1424">
    <w:p w:rsidR="00412403" w:rsidRDefault="00412403">
      <w:pPr>
        <w:pStyle w:val="FootnoteText"/>
        <w:rPr>
          <w:sz w:val="24"/>
          <w:szCs w:val="24"/>
        </w:rPr>
      </w:pPr>
      <w:r>
        <w:rPr>
          <w:rStyle w:val="FootnoteReference"/>
          <w:sz w:val="24"/>
          <w:szCs w:val="24"/>
        </w:rPr>
        <w:footnoteRef/>
      </w:r>
      <w:r>
        <w:rPr>
          <w:sz w:val="24"/>
          <w:szCs w:val="24"/>
        </w:rPr>
        <w:t xml:space="preserve"> el-Kafi , 2/133/16</w:t>
      </w:r>
    </w:p>
  </w:footnote>
  <w:footnote w:id="1425">
    <w:p w:rsidR="00412403" w:rsidRDefault="00412403">
      <w:pPr>
        <w:pStyle w:val="FootnoteText"/>
        <w:rPr>
          <w:sz w:val="24"/>
          <w:szCs w:val="24"/>
        </w:rPr>
      </w:pPr>
      <w:r>
        <w:rPr>
          <w:rStyle w:val="FootnoteReference"/>
          <w:sz w:val="24"/>
          <w:szCs w:val="24"/>
        </w:rPr>
        <w:footnoteRef/>
      </w:r>
      <w:r>
        <w:rPr>
          <w:sz w:val="24"/>
          <w:szCs w:val="24"/>
        </w:rPr>
        <w:t xml:space="preserve"> el-Hisal , 483/56</w:t>
      </w:r>
    </w:p>
  </w:footnote>
  <w:footnote w:id="1426">
    <w:p w:rsidR="00412403" w:rsidRDefault="00412403">
      <w:pPr>
        <w:pStyle w:val="FootnoteText"/>
        <w:rPr>
          <w:sz w:val="24"/>
          <w:szCs w:val="24"/>
        </w:rPr>
      </w:pPr>
      <w:r>
        <w:rPr>
          <w:rStyle w:val="FootnoteReference"/>
          <w:sz w:val="24"/>
          <w:szCs w:val="24"/>
        </w:rPr>
        <w:footnoteRef/>
      </w:r>
      <w:r>
        <w:rPr>
          <w:sz w:val="24"/>
          <w:szCs w:val="24"/>
        </w:rPr>
        <w:t xml:space="preserve"> Gurer'ul-Hikem , 7370</w:t>
      </w:r>
    </w:p>
  </w:footnote>
  <w:footnote w:id="1427">
    <w:p w:rsidR="00412403" w:rsidRPr="00FE6AA0" w:rsidRDefault="00412403">
      <w:pPr>
        <w:widowControl w:val="0"/>
        <w:spacing w:line="240" w:lineRule="atLeast"/>
        <w:ind w:firstLine="284"/>
        <w:jc w:val="both"/>
        <w:outlineLvl w:val="0"/>
        <w:rPr>
          <w:rFonts w:ascii="Garamond" w:hAnsi="Garamond"/>
          <w:sz w:val="24"/>
        </w:rPr>
      </w:pPr>
      <w:r w:rsidRPr="00FE6AA0">
        <w:rPr>
          <w:rStyle w:val="FootnoteReference"/>
          <w:rFonts w:ascii="Garamond" w:hAnsi="Garamond"/>
          <w:sz w:val="24"/>
        </w:rPr>
        <w:footnoteRef/>
      </w:r>
      <w:r w:rsidRPr="00FE6AA0">
        <w:rPr>
          <w:rFonts w:ascii="Garamond" w:hAnsi="Garamond"/>
          <w:sz w:val="24"/>
        </w:rPr>
        <w:t>- (Nahl/128</w:t>
      </w:r>
    </w:p>
  </w:footnote>
  <w:footnote w:id="1428">
    <w:p w:rsidR="00412403" w:rsidRDefault="00412403">
      <w:pPr>
        <w:pStyle w:val="FootnoteText"/>
        <w:rPr>
          <w:sz w:val="24"/>
          <w:szCs w:val="24"/>
        </w:rPr>
      </w:pPr>
      <w:r>
        <w:rPr>
          <w:rStyle w:val="FootnoteReference"/>
          <w:sz w:val="24"/>
          <w:szCs w:val="24"/>
        </w:rPr>
        <w:footnoteRef/>
      </w:r>
      <w:r>
        <w:rPr>
          <w:sz w:val="24"/>
          <w:szCs w:val="24"/>
        </w:rPr>
        <w:t xml:space="preserve"> Nehc'ül-Belağa , 193. hutbe</w:t>
      </w:r>
    </w:p>
  </w:footnote>
  <w:footnote w:id="1429">
    <w:p w:rsidR="00412403" w:rsidRDefault="00412403">
      <w:pPr>
        <w:pStyle w:val="FootnoteText"/>
        <w:rPr>
          <w:sz w:val="24"/>
          <w:szCs w:val="24"/>
        </w:rPr>
      </w:pPr>
      <w:r>
        <w:rPr>
          <w:rStyle w:val="FootnoteReference"/>
          <w:sz w:val="24"/>
          <w:szCs w:val="24"/>
        </w:rPr>
        <w:footnoteRef/>
      </w:r>
      <w:r>
        <w:rPr>
          <w:sz w:val="24"/>
          <w:szCs w:val="24"/>
        </w:rPr>
        <w:t xml:space="preserve"> En’am , 153</w:t>
      </w:r>
    </w:p>
  </w:footnote>
  <w:footnote w:id="1430">
    <w:p w:rsidR="00412403" w:rsidRDefault="00412403">
      <w:pPr>
        <w:pStyle w:val="FootnoteText"/>
        <w:rPr>
          <w:sz w:val="24"/>
          <w:szCs w:val="24"/>
        </w:rPr>
      </w:pPr>
      <w:r>
        <w:rPr>
          <w:rStyle w:val="FootnoteReference"/>
          <w:sz w:val="24"/>
          <w:szCs w:val="24"/>
        </w:rPr>
        <w:footnoteRef/>
      </w:r>
      <w:r>
        <w:rPr>
          <w:sz w:val="24"/>
          <w:szCs w:val="24"/>
        </w:rPr>
        <w:t xml:space="preserve"> Bakara , 183</w:t>
      </w:r>
    </w:p>
  </w:footnote>
  <w:footnote w:id="1431">
    <w:p w:rsidR="00412403" w:rsidRDefault="00412403">
      <w:pPr>
        <w:pStyle w:val="FootnoteText"/>
        <w:rPr>
          <w:sz w:val="24"/>
          <w:szCs w:val="24"/>
        </w:rPr>
      </w:pPr>
      <w:r>
        <w:rPr>
          <w:rStyle w:val="FootnoteReference"/>
          <w:sz w:val="24"/>
          <w:szCs w:val="24"/>
        </w:rPr>
        <w:footnoteRef/>
      </w:r>
      <w:r>
        <w:rPr>
          <w:sz w:val="24"/>
          <w:szCs w:val="24"/>
        </w:rPr>
        <w:t xml:space="preserve"> Gurer'ul-Hikem , 1714</w:t>
      </w:r>
    </w:p>
  </w:footnote>
  <w:footnote w:id="1432">
    <w:p w:rsidR="00412403" w:rsidRDefault="00412403">
      <w:pPr>
        <w:pStyle w:val="FootnoteText"/>
        <w:rPr>
          <w:sz w:val="24"/>
          <w:szCs w:val="24"/>
        </w:rPr>
      </w:pPr>
      <w:r>
        <w:rPr>
          <w:rStyle w:val="FootnoteReference"/>
          <w:sz w:val="24"/>
          <w:szCs w:val="24"/>
        </w:rPr>
        <w:footnoteRef/>
      </w:r>
      <w:r>
        <w:rPr>
          <w:sz w:val="24"/>
          <w:szCs w:val="24"/>
        </w:rPr>
        <w:t xml:space="preserve"> Kenz'ul-Ummal , 5642</w:t>
      </w:r>
    </w:p>
  </w:footnote>
  <w:footnote w:id="1433">
    <w:p w:rsidR="00412403" w:rsidRDefault="00412403">
      <w:pPr>
        <w:pStyle w:val="FootnoteText"/>
        <w:rPr>
          <w:sz w:val="24"/>
          <w:szCs w:val="24"/>
        </w:rPr>
      </w:pPr>
      <w:r>
        <w:rPr>
          <w:rStyle w:val="FootnoteReference"/>
          <w:sz w:val="24"/>
          <w:szCs w:val="24"/>
        </w:rPr>
        <w:footnoteRef/>
      </w:r>
      <w:r>
        <w:rPr>
          <w:sz w:val="24"/>
          <w:szCs w:val="24"/>
        </w:rPr>
        <w:t xml:space="preserve"> Tenbih'ul-Havatir , 2/62</w:t>
      </w:r>
    </w:p>
  </w:footnote>
  <w:footnote w:id="1434">
    <w:p w:rsidR="00412403" w:rsidRDefault="00412403">
      <w:pPr>
        <w:pStyle w:val="FootnoteText"/>
        <w:rPr>
          <w:sz w:val="24"/>
          <w:szCs w:val="24"/>
        </w:rPr>
      </w:pPr>
      <w:r>
        <w:rPr>
          <w:rStyle w:val="FootnoteReference"/>
          <w:sz w:val="24"/>
          <w:szCs w:val="24"/>
        </w:rPr>
        <w:footnoteRef/>
      </w:r>
      <w:r>
        <w:rPr>
          <w:sz w:val="24"/>
          <w:szCs w:val="24"/>
        </w:rPr>
        <w:t xml:space="preserve"> Kenz'ul-Ummal , 8501</w:t>
      </w:r>
    </w:p>
  </w:footnote>
  <w:footnote w:id="1435">
    <w:p w:rsidR="00412403" w:rsidRDefault="00412403">
      <w:pPr>
        <w:pStyle w:val="FootnoteText"/>
        <w:rPr>
          <w:sz w:val="24"/>
          <w:szCs w:val="24"/>
        </w:rPr>
      </w:pPr>
      <w:r>
        <w:rPr>
          <w:rStyle w:val="FootnoteReference"/>
          <w:sz w:val="24"/>
          <w:szCs w:val="24"/>
        </w:rPr>
        <w:footnoteRef/>
      </w:r>
      <w:r>
        <w:rPr>
          <w:sz w:val="24"/>
          <w:szCs w:val="24"/>
        </w:rPr>
        <w:t xml:space="preserve"> a. g. e. 5638</w:t>
      </w:r>
    </w:p>
  </w:footnote>
  <w:footnote w:id="1436">
    <w:p w:rsidR="00412403" w:rsidRDefault="00412403">
      <w:pPr>
        <w:pStyle w:val="FootnoteText"/>
        <w:rPr>
          <w:sz w:val="24"/>
          <w:szCs w:val="24"/>
        </w:rPr>
      </w:pPr>
      <w:r>
        <w:rPr>
          <w:rStyle w:val="FootnoteReference"/>
          <w:sz w:val="24"/>
          <w:szCs w:val="24"/>
        </w:rPr>
        <w:footnoteRef/>
      </w:r>
      <w:r>
        <w:rPr>
          <w:sz w:val="24"/>
          <w:szCs w:val="24"/>
        </w:rPr>
        <w:t xml:space="preserve"> Nehc'ül-Belağa , 215. hutbe</w:t>
      </w:r>
    </w:p>
  </w:footnote>
  <w:footnote w:id="1437">
    <w:p w:rsidR="00412403" w:rsidRDefault="00412403">
      <w:pPr>
        <w:pStyle w:val="FootnoteText"/>
        <w:rPr>
          <w:sz w:val="24"/>
          <w:szCs w:val="24"/>
        </w:rPr>
      </w:pPr>
      <w:r>
        <w:rPr>
          <w:rStyle w:val="FootnoteReference"/>
          <w:sz w:val="24"/>
          <w:szCs w:val="24"/>
        </w:rPr>
        <w:footnoteRef/>
      </w:r>
      <w:r>
        <w:rPr>
          <w:sz w:val="24"/>
          <w:szCs w:val="24"/>
        </w:rPr>
        <w:t xml:space="preserve"> Gurer'ul-Hikem , 4904</w:t>
      </w:r>
    </w:p>
  </w:footnote>
  <w:footnote w:id="1438">
    <w:p w:rsidR="00412403" w:rsidRDefault="00412403">
      <w:pPr>
        <w:pStyle w:val="FootnoteText"/>
        <w:rPr>
          <w:sz w:val="24"/>
          <w:szCs w:val="24"/>
        </w:rPr>
      </w:pPr>
      <w:r>
        <w:rPr>
          <w:rStyle w:val="FootnoteReference"/>
          <w:sz w:val="24"/>
          <w:szCs w:val="24"/>
        </w:rPr>
        <w:footnoteRef/>
      </w:r>
      <w:r>
        <w:rPr>
          <w:sz w:val="24"/>
          <w:szCs w:val="24"/>
        </w:rPr>
        <w:t xml:space="preserve"> Bihar , 78/377/3</w:t>
      </w:r>
    </w:p>
  </w:footnote>
  <w:footnote w:id="1439">
    <w:p w:rsidR="00412403" w:rsidRDefault="00412403">
      <w:pPr>
        <w:pStyle w:val="FootnoteText"/>
        <w:rPr>
          <w:sz w:val="24"/>
          <w:szCs w:val="24"/>
        </w:rPr>
      </w:pPr>
      <w:r>
        <w:rPr>
          <w:rStyle w:val="FootnoteReference"/>
          <w:sz w:val="24"/>
          <w:szCs w:val="24"/>
        </w:rPr>
        <w:footnoteRef/>
      </w:r>
      <w:r>
        <w:rPr>
          <w:sz w:val="24"/>
          <w:szCs w:val="24"/>
        </w:rPr>
        <w:t xml:space="preserve"> Nehc'ül-Belağa , 176. hutbe</w:t>
      </w:r>
    </w:p>
  </w:footnote>
  <w:footnote w:id="1440">
    <w:p w:rsidR="00412403" w:rsidRDefault="00412403">
      <w:pPr>
        <w:pStyle w:val="FootnoteText"/>
        <w:rPr>
          <w:sz w:val="24"/>
          <w:szCs w:val="24"/>
        </w:rPr>
      </w:pPr>
      <w:r>
        <w:rPr>
          <w:rStyle w:val="FootnoteReference"/>
          <w:sz w:val="24"/>
          <w:szCs w:val="24"/>
        </w:rPr>
        <w:footnoteRef/>
      </w:r>
      <w:r>
        <w:rPr>
          <w:sz w:val="24"/>
          <w:szCs w:val="24"/>
        </w:rPr>
        <w:t xml:space="preserve"> a. g. e. 298. hikmet</w:t>
      </w:r>
    </w:p>
  </w:footnote>
  <w:footnote w:id="1441">
    <w:p w:rsidR="00412403" w:rsidRDefault="00412403">
      <w:pPr>
        <w:pStyle w:val="FootnoteText"/>
        <w:rPr>
          <w:sz w:val="24"/>
          <w:szCs w:val="24"/>
        </w:rPr>
      </w:pPr>
      <w:r>
        <w:rPr>
          <w:rStyle w:val="FootnoteReference"/>
          <w:sz w:val="24"/>
          <w:szCs w:val="24"/>
        </w:rPr>
        <w:footnoteRef/>
      </w:r>
      <w:r>
        <w:rPr>
          <w:sz w:val="24"/>
          <w:szCs w:val="24"/>
        </w:rPr>
        <w:t xml:space="preserve"> Al-i İmran , 102</w:t>
      </w:r>
    </w:p>
  </w:footnote>
  <w:footnote w:id="1442">
    <w:p w:rsidR="00412403" w:rsidRDefault="00412403">
      <w:pPr>
        <w:pStyle w:val="FootnoteText"/>
        <w:rPr>
          <w:sz w:val="24"/>
          <w:szCs w:val="24"/>
        </w:rPr>
      </w:pPr>
      <w:r>
        <w:rPr>
          <w:rStyle w:val="FootnoteReference"/>
          <w:sz w:val="24"/>
          <w:szCs w:val="24"/>
        </w:rPr>
        <w:footnoteRef/>
      </w:r>
      <w:r>
        <w:rPr>
          <w:sz w:val="24"/>
          <w:szCs w:val="24"/>
        </w:rPr>
        <w:t xml:space="preserve"> Dur’ul-Mensur , 2/282</w:t>
      </w:r>
    </w:p>
  </w:footnote>
  <w:footnote w:id="1443">
    <w:p w:rsidR="00412403" w:rsidRDefault="00412403">
      <w:pPr>
        <w:pStyle w:val="FootnoteText"/>
        <w:rPr>
          <w:sz w:val="24"/>
          <w:szCs w:val="24"/>
        </w:rPr>
      </w:pPr>
      <w:r>
        <w:rPr>
          <w:rStyle w:val="FootnoteReference"/>
          <w:sz w:val="24"/>
          <w:szCs w:val="24"/>
        </w:rPr>
        <w:footnoteRef/>
      </w:r>
      <w:r>
        <w:rPr>
          <w:sz w:val="24"/>
          <w:szCs w:val="24"/>
        </w:rPr>
        <w:t xml:space="preserve"> Bihar , 70/291/31</w:t>
      </w:r>
    </w:p>
  </w:footnote>
  <w:footnote w:id="1444">
    <w:p w:rsidR="00412403" w:rsidRDefault="00412403">
      <w:pPr>
        <w:pStyle w:val="FootnoteText"/>
        <w:rPr>
          <w:sz w:val="24"/>
          <w:szCs w:val="24"/>
        </w:rPr>
      </w:pPr>
      <w:r>
        <w:rPr>
          <w:rStyle w:val="FootnoteReference"/>
          <w:sz w:val="24"/>
          <w:szCs w:val="24"/>
        </w:rPr>
        <w:footnoteRef/>
      </w:r>
      <w:r>
        <w:rPr>
          <w:sz w:val="24"/>
          <w:szCs w:val="24"/>
        </w:rPr>
        <w:t xml:space="preserve"> a. g. e. s. 287/12</w:t>
      </w:r>
    </w:p>
  </w:footnote>
  <w:footnote w:id="1445">
    <w:p w:rsidR="00412403" w:rsidRDefault="00412403">
      <w:pPr>
        <w:pStyle w:val="FootnoteText"/>
        <w:rPr>
          <w:sz w:val="24"/>
          <w:szCs w:val="24"/>
        </w:rPr>
      </w:pPr>
      <w:r>
        <w:rPr>
          <w:rStyle w:val="FootnoteReference"/>
          <w:sz w:val="24"/>
          <w:szCs w:val="24"/>
        </w:rPr>
        <w:footnoteRef/>
      </w:r>
      <w:r>
        <w:rPr>
          <w:sz w:val="24"/>
          <w:szCs w:val="24"/>
        </w:rPr>
        <w:t xml:space="preserve"> Gurer'ul-Hikem , 2521</w:t>
      </w:r>
    </w:p>
  </w:footnote>
  <w:footnote w:id="1446">
    <w:p w:rsidR="00412403" w:rsidRDefault="00412403">
      <w:pPr>
        <w:pStyle w:val="FootnoteText"/>
        <w:rPr>
          <w:sz w:val="24"/>
          <w:szCs w:val="24"/>
        </w:rPr>
      </w:pPr>
      <w:r>
        <w:rPr>
          <w:rStyle w:val="FootnoteReference"/>
          <w:sz w:val="24"/>
          <w:szCs w:val="24"/>
        </w:rPr>
        <w:footnoteRef/>
      </w:r>
      <w:r>
        <w:rPr>
          <w:sz w:val="24"/>
          <w:szCs w:val="24"/>
        </w:rPr>
        <w:t xml:space="preserve"> a. g. e. 3618</w:t>
      </w:r>
    </w:p>
  </w:footnote>
  <w:footnote w:id="1447">
    <w:p w:rsidR="00412403" w:rsidRDefault="00412403">
      <w:pPr>
        <w:pStyle w:val="FootnoteText"/>
        <w:rPr>
          <w:sz w:val="24"/>
          <w:szCs w:val="24"/>
        </w:rPr>
      </w:pPr>
      <w:r>
        <w:rPr>
          <w:rStyle w:val="FootnoteReference"/>
          <w:sz w:val="24"/>
          <w:szCs w:val="24"/>
        </w:rPr>
        <w:footnoteRef/>
      </w:r>
      <w:r>
        <w:rPr>
          <w:sz w:val="24"/>
          <w:szCs w:val="24"/>
        </w:rPr>
        <w:t xml:space="preserve"> Nehc'ül-Belağa , 191. hutbe</w:t>
      </w:r>
    </w:p>
  </w:footnote>
  <w:footnote w:id="1448">
    <w:p w:rsidR="00412403" w:rsidRDefault="00412403">
      <w:pPr>
        <w:pStyle w:val="FootnoteText"/>
        <w:rPr>
          <w:sz w:val="24"/>
          <w:szCs w:val="24"/>
        </w:rPr>
      </w:pPr>
      <w:r>
        <w:rPr>
          <w:rStyle w:val="FootnoteReference"/>
          <w:sz w:val="24"/>
          <w:szCs w:val="24"/>
        </w:rPr>
        <w:footnoteRef/>
      </w:r>
      <w:r>
        <w:rPr>
          <w:sz w:val="24"/>
          <w:szCs w:val="24"/>
        </w:rPr>
        <w:t xml:space="preserve"> a. g. e. 210. hutbe</w:t>
      </w:r>
    </w:p>
  </w:footnote>
  <w:footnote w:id="1449">
    <w:p w:rsidR="00412403" w:rsidRDefault="00412403">
      <w:pPr>
        <w:pStyle w:val="FootnoteText"/>
        <w:rPr>
          <w:sz w:val="24"/>
          <w:szCs w:val="24"/>
        </w:rPr>
      </w:pPr>
      <w:r>
        <w:rPr>
          <w:rStyle w:val="FootnoteReference"/>
          <w:sz w:val="24"/>
          <w:szCs w:val="24"/>
        </w:rPr>
        <w:footnoteRef/>
      </w:r>
      <w:r>
        <w:rPr>
          <w:sz w:val="24"/>
          <w:szCs w:val="24"/>
        </w:rPr>
        <w:t xml:space="preserve"> Nehc'ül-Belağa , 83. hutbe</w:t>
      </w:r>
    </w:p>
  </w:footnote>
  <w:footnote w:id="145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451">
    <w:p w:rsidR="00412403" w:rsidRDefault="00412403">
      <w:pPr>
        <w:pStyle w:val="FootnoteText"/>
        <w:rPr>
          <w:sz w:val="24"/>
          <w:szCs w:val="24"/>
        </w:rPr>
      </w:pPr>
      <w:r>
        <w:rPr>
          <w:rStyle w:val="FootnoteReference"/>
          <w:sz w:val="24"/>
          <w:szCs w:val="24"/>
        </w:rPr>
        <w:footnoteRef/>
      </w:r>
      <w:r>
        <w:rPr>
          <w:sz w:val="24"/>
          <w:szCs w:val="24"/>
        </w:rPr>
        <w:t xml:space="preserve"> Gurer'ul-Hikem , 6598</w:t>
      </w:r>
    </w:p>
  </w:footnote>
  <w:footnote w:id="1452">
    <w:p w:rsidR="00412403" w:rsidRDefault="00412403">
      <w:pPr>
        <w:pStyle w:val="FootnoteText"/>
        <w:rPr>
          <w:sz w:val="24"/>
          <w:szCs w:val="24"/>
        </w:rPr>
      </w:pPr>
      <w:r>
        <w:rPr>
          <w:rStyle w:val="FootnoteReference"/>
          <w:sz w:val="24"/>
          <w:szCs w:val="24"/>
        </w:rPr>
        <w:footnoteRef/>
      </w:r>
      <w:r>
        <w:rPr>
          <w:sz w:val="24"/>
          <w:szCs w:val="24"/>
        </w:rPr>
        <w:t xml:space="preserve"> a. g. e. 6600</w:t>
      </w:r>
    </w:p>
  </w:footnote>
  <w:footnote w:id="1453">
    <w:p w:rsidR="00412403" w:rsidRDefault="00412403">
      <w:pPr>
        <w:pStyle w:val="FootnoteText"/>
        <w:rPr>
          <w:sz w:val="24"/>
          <w:szCs w:val="24"/>
        </w:rPr>
      </w:pPr>
      <w:r>
        <w:rPr>
          <w:rStyle w:val="FootnoteReference"/>
          <w:sz w:val="24"/>
          <w:szCs w:val="24"/>
        </w:rPr>
        <w:footnoteRef/>
      </w:r>
      <w:r>
        <w:rPr>
          <w:sz w:val="24"/>
          <w:szCs w:val="24"/>
        </w:rPr>
        <w:t xml:space="preserve"> Gurer'ul-Hikem , 188</w:t>
      </w:r>
    </w:p>
  </w:footnote>
  <w:footnote w:id="1454">
    <w:p w:rsidR="00412403" w:rsidRDefault="00412403">
      <w:pPr>
        <w:pStyle w:val="FootnoteText"/>
        <w:rPr>
          <w:sz w:val="24"/>
          <w:szCs w:val="24"/>
        </w:rPr>
      </w:pPr>
      <w:r>
        <w:rPr>
          <w:rStyle w:val="FootnoteReference"/>
          <w:sz w:val="24"/>
          <w:szCs w:val="24"/>
        </w:rPr>
        <w:footnoteRef/>
      </w:r>
      <w:r>
        <w:rPr>
          <w:sz w:val="24"/>
          <w:szCs w:val="24"/>
        </w:rPr>
        <w:t xml:space="preserve"> a. g. e. 4316</w:t>
      </w:r>
    </w:p>
  </w:footnote>
  <w:footnote w:id="1455">
    <w:p w:rsidR="00412403" w:rsidRDefault="00412403">
      <w:pPr>
        <w:pStyle w:val="FootnoteText"/>
        <w:rPr>
          <w:sz w:val="24"/>
          <w:szCs w:val="24"/>
        </w:rPr>
      </w:pPr>
      <w:r>
        <w:rPr>
          <w:rStyle w:val="FootnoteReference"/>
          <w:sz w:val="24"/>
          <w:szCs w:val="24"/>
        </w:rPr>
        <w:footnoteRef/>
      </w:r>
      <w:r>
        <w:rPr>
          <w:sz w:val="24"/>
          <w:szCs w:val="24"/>
        </w:rPr>
        <w:t xml:space="preserve"> Bihar , 70/285/8</w:t>
      </w:r>
    </w:p>
  </w:footnote>
  <w:footnote w:id="1456">
    <w:p w:rsidR="00412403" w:rsidRDefault="00412403">
      <w:pPr>
        <w:pStyle w:val="FootnoteText"/>
        <w:rPr>
          <w:sz w:val="24"/>
          <w:szCs w:val="24"/>
        </w:rPr>
      </w:pPr>
      <w:r>
        <w:rPr>
          <w:rStyle w:val="FootnoteReference"/>
          <w:sz w:val="24"/>
          <w:szCs w:val="24"/>
        </w:rPr>
        <w:footnoteRef/>
      </w:r>
      <w:r>
        <w:rPr>
          <w:sz w:val="24"/>
          <w:szCs w:val="24"/>
        </w:rPr>
        <w:t xml:space="preserve"> Gurer'ul-Hikem , 2162</w:t>
      </w:r>
    </w:p>
  </w:footnote>
  <w:footnote w:id="1457">
    <w:p w:rsidR="00412403" w:rsidRDefault="00412403">
      <w:pPr>
        <w:pStyle w:val="FootnoteText"/>
        <w:rPr>
          <w:sz w:val="24"/>
          <w:szCs w:val="24"/>
        </w:rPr>
      </w:pPr>
      <w:r>
        <w:rPr>
          <w:rStyle w:val="FootnoteReference"/>
          <w:sz w:val="24"/>
          <w:szCs w:val="24"/>
        </w:rPr>
        <w:footnoteRef/>
      </w:r>
      <w:r>
        <w:rPr>
          <w:sz w:val="24"/>
          <w:szCs w:val="24"/>
        </w:rPr>
        <w:t xml:space="preserve"> a. g. e. 1871</w:t>
      </w:r>
    </w:p>
  </w:footnote>
  <w:footnote w:id="1458">
    <w:p w:rsidR="00412403" w:rsidRDefault="00412403">
      <w:pPr>
        <w:pStyle w:val="FootnoteText"/>
        <w:rPr>
          <w:sz w:val="24"/>
          <w:szCs w:val="24"/>
        </w:rPr>
      </w:pPr>
      <w:r>
        <w:rPr>
          <w:rStyle w:val="FootnoteReference"/>
          <w:sz w:val="24"/>
          <w:szCs w:val="24"/>
        </w:rPr>
        <w:footnoteRef/>
      </w:r>
      <w:r>
        <w:rPr>
          <w:sz w:val="24"/>
          <w:szCs w:val="24"/>
        </w:rPr>
        <w:t xml:space="preserve"> a. g. e. 5236</w:t>
      </w:r>
    </w:p>
  </w:footnote>
  <w:footnote w:id="1459">
    <w:p w:rsidR="00412403" w:rsidRDefault="00412403">
      <w:pPr>
        <w:pStyle w:val="FootnoteText"/>
        <w:rPr>
          <w:sz w:val="24"/>
          <w:szCs w:val="24"/>
        </w:rPr>
      </w:pPr>
      <w:r>
        <w:rPr>
          <w:rStyle w:val="FootnoteReference"/>
          <w:sz w:val="24"/>
          <w:szCs w:val="24"/>
        </w:rPr>
        <w:footnoteRef/>
      </w:r>
      <w:r>
        <w:rPr>
          <w:sz w:val="24"/>
          <w:szCs w:val="24"/>
        </w:rPr>
        <w:t xml:space="preserve"> a. g. e. 8284</w:t>
      </w:r>
    </w:p>
  </w:footnote>
  <w:footnote w:id="1460">
    <w:p w:rsidR="00412403" w:rsidRDefault="00412403">
      <w:pPr>
        <w:pStyle w:val="FootnoteText"/>
        <w:rPr>
          <w:sz w:val="24"/>
          <w:szCs w:val="24"/>
        </w:rPr>
      </w:pPr>
      <w:r>
        <w:rPr>
          <w:rStyle w:val="FootnoteReference"/>
          <w:sz w:val="24"/>
          <w:szCs w:val="24"/>
        </w:rPr>
        <w:footnoteRef/>
      </w:r>
      <w:r>
        <w:rPr>
          <w:sz w:val="24"/>
          <w:szCs w:val="24"/>
        </w:rPr>
        <w:t xml:space="preserve"> a. g. e. 6224</w:t>
      </w:r>
    </w:p>
  </w:footnote>
  <w:footnote w:id="1461">
    <w:p w:rsidR="00412403" w:rsidRDefault="00412403">
      <w:pPr>
        <w:pStyle w:val="FootnoteText"/>
        <w:rPr>
          <w:sz w:val="24"/>
          <w:szCs w:val="24"/>
        </w:rPr>
      </w:pPr>
      <w:r>
        <w:rPr>
          <w:rStyle w:val="FootnoteReference"/>
          <w:sz w:val="24"/>
          <w:szCs w:val="24"/>
        </w:rPr>
        <w:footnoteRef/>
      </w:r>
      <w:r>
        <w:rPr>
          <w:sz w:val="24"/>
          <w:szCs w:val="24"/>
        </w:rPr>
        <w:t xml:space="preserve"> a. g. e. 9721</w:t>
      </w:r>
    </w:p>
  </w:footnote>
  <w:footnote w:id="1462">
    <w:p w:rsidR="00412403" w:rsidRDefault="00412403">
      <w:pPr>
        <w:pStyle w:val="FootnoteText"/>
        <w:rPr>
          <w:sz w:val="24"/>
          <w:szCs w:val="24"/>
        </w:rPr>
      </w:pPr>
      <w:r>
        <w:rPr>
          <w:rStyle w:val="FootnoteReference"/>
          <w:sz w:val="24"/>
          <w:szCs w:val="24"/>
        </w:rPr>
        <w:footnoteRef/>
      </w:r>
      <w:r>
        <w:rPr>
          <w:sz w:val="24"/>
          <w:szCs w:val="24"/>
        </w:rPr>
        <w:t xml:space="preserve"> Tuhef'ul-Ukul , 217</w:t>
      </w:r>
    </w:p>
  </w:footnote>
  <w:footnote w:id="1463">
    <w:p w:rsidR="00412403" w:rsidRDefault="00412403">
      <w:pPr>
        <w:pStyle w:val="FootnoteText"/>
        <w:rPr>
          <w:sz w:val="24"/>
          <w:szCs w:val="24"/>
        </w:rPr>
      </w:pPr>
      <w:r>
        <w:rPr>
          <w:rStyle w:val="FootnoteReference"/>
          <w:sz w:val="24"/>
          <w:szCs w:val="24"/>
        </w:rPr>
        <w:footnoteRef/>
      </w:r>
      <w:r>
        <w:rPr>
          <w:sz w:val="24"/>
          <w:szCs w:val="24"/>
        </w:rPr>
        <w:t xml:space="preserve"> Bihar , 70/286/9</w:t>
      </w:r>
    </w:p>
  </w:footnote>
  <w:footnote w:id="1464">
    <w:p w:rsidR="00412403" w:rsidRDefault="00412403">
      <w:pPr>
        <w:pStyle w:val="FootnoteText"/>
        <w:rPr>
          <w:sz w:val="24"/>
          <w:szCs w:val="24"/>
        </w:rPr>
      </w:pPr>
      <w:r>
        <w:rPr>
          <w:rStyle w:val="FootnoteReference"/>
          <w:sz w:val="24"/>
          <w:szCs w:val="24"/>
        </w:rPr>
        <w:footnoteRef/>
      </w:r>
      <w:r>
        <w:rPr>
          <w:sz w:val="24"/>
          <w:szCs w:val="24"/>
        </w:rPr>
        <w:t xml:space="preserve"> Tenbih'ul-Havatir , 2/120</w:t>
      </w:r>
    </w:p>
  </w:footnote>
  <w:footnote w:id="1465">
    <w:p w:rsidR="00412403" w:rsidRDefault="00412403">
      <w:pPr>
        <w:pStyle w:val="FootnoteText"/>
        <w:rPr>
          <w:sz w:val="24"/>
          <w:szCs w:val="24"/>
        </w:rPr>
      </w:pPr>
      <w:r>
        <w:rPr>
          <w:rStyle w:val="FootnoteReference"/>
          <w:sz w:val="24"/>
          <w:szCs w:val="24"/>
        </w:rPr>
        <w:footnoteRef/>
      </w:r>
      <w:r>
        <w:rPr>
          <w:sz w:val="24"/>
          <w:szCs w:val="24"/>
        </w:rPr>
        <w:t xml:space="preserve"> Gurer'ul-Hikem , 1812</w:t>
      </w:r>
    </w:p>
  </w:footnote>
  <w:footnote w:id="1466">
    <w:p w:rsidR="00412403" w:rsidRDefault="00412403">
      <w:pPr>
        <w:pStyle w:val="FootnoteText"/>
        <w:rPr>
          <w:sz w:val="24"/>
          <w:szCs w:val="24"/>
        </w:rPr>
      </w:pPr>
      <w:r>
        <w:rPr>
          <w:rStyle w:val="FootnoteReference"/>
          <w:sz w:val="24"/>
          <w:szCs w:val="24"/>
        </w:rPr>
        <w:footnoteRef/>
      </w:r>
      <w:r>
        <w:rPr>
          <w:sz w:val="24"/>
          <w:szCs w:val="24"/>
        </w:rPr>
        <w:t xml:space="preserve"> İbrahim suresi , 24-26. aye</w:t>
      </w:r>
      <w:r>
        <w:rPr>
          <w:sz w:val="24"/>
          <w:szCs w:val="24"/>
        </w:rPr>
        <w:t>t</w:t>
      </w:r>
      <w:r>
        <w:rPr>
          <w:sz w:val="24"/>
          <w:szCs w:val="24"/>
        </w:rPr>
        <w:t>ler</w:t>
      </w:r>
    </w:p>
  </w:footnote>
  <w:footnote w:id="1467">
    <w:p w:rsidR="00412403" w:rsidRDefault="00412403">
      <w:pPr>
        <w:pStyle w:val="FootnoteText"/>
        <w:rPr>
          <w:sz w:val="24"/>
          <w:szCs w:val="24"/>
          <w:lang w:val="en-US"/>
        </w:rPr>
      </w:pPr>
      <w:r>
        <w:rPr>
          <w:rStyle w:val="FootnoteReference"/>
          <w:sz w:val="24"/>
          <w:szCs w:val="24"/>
        </w:rPr>
        <w:footnoteRef/>
      </w:r>
      <w:r>
        <w:rPr>
          <w:sz w:val="24"/>
          <w:szCs w:val="24"/>
        </w:rPr>
        <w:t xml:space="preserve"> Fatır suresi , 10. ayet</w:t>
      </w:r>
    </w:p>
  </w:footnote>
  <w:footnote w:id="1468">
    <w:p w:rsidR="00412403" w:rsidRDefault="00412403">
      <w:pPr>
        <w:pStyle w:val="FootnoteText"/>
        <w:rPr>
          <w:sz w:val="24"/>
          <w:szCs w:val="24"/>
        </w:rPr>
      </w:pPr>
      <w:r>
        <w:rPr>
          <w:rStyle w:val="FootnoteReference"/>
          <w:sz w:val="24"/>
          <w:szCs w:val="24"/>
        </w:rPr>
        <w:footnoteRef/>
      </w:r>
      <w:r>
        <w:rPr>
          <w:sz w:val="24"/>
          <w:szCs w:val="24"/>
        </w:rPr>
        <w:t xml:space="preserve"> Hadid suresi , 20. ayet</w:t>
      </w:r>
    </w:p>
  </w:footnote>
  <w:footnote w:id="1469">
    <w:p w:rsidR="00412403" w:rsidRDefault="00412403">
      <w:pPr>
        <w:pStyle w:val="FootnoteText"/>
        <w:rPr>
          <w:sz w:val="24"/>
          <w:szCs w:val="24"/>
        </w:rPr>
      </w:pPr>
      <w:r>
        <w:rPr>
          <w:rStyle w:val="FootnoteReference"/>
          <w:sz w:val="24"/>
          <w:szCs w:val="24"/>
        </w:rPr>
        <w:footnoteRef/>
      </w:r>
      <w:r>
        <w:rPr>
          <w:sz w:val="24"/>
          <w:szCs w:val="24"/>
        </w:rPr>
        <w:t xml:space="preserve"> En’am suresi , 102. ayet</w:t>
      </w:r>
    </w:p>
  </w:footnote>
  <w:footnote w:id="1470">
    <w:p w:rsidR="00412403" w:rsidRDefault="00412403">
      <w:pPr>
        <w:pStyle w:val="FootnoteText"/>
        <w:rPr>
          <w:sz w:val="24"/>
          <w:szCs w:val="24"/>
        </w:rPr>
      </w:pPr>
      <w:r>
        <w:rPr>
          <w:rStyle w:val="FootnoteReference"/>
          <w:sz w:val="24"/>
          <w:szCs w:val="24"/>
        </w:rPr>
        <w:footnoteRef/>
      </w:r>
      <w:r>
        <w:rPr>
          <w:sz w:val="24"/>
          <w:szCs w:val="24"/>
        </w:rPr>
        <w:t xml:space="preserve"> Secde suresi , 7. ay et</w:t>
      </w:r>
    </w:p>
  </w:footnote>
  <w:footnote w:id="1471">
    <w:p w:rsidR="00412403" w:rsidRDefault="00412403">
      <w:pPr>
        <w:pStyle w:val="FootnoteText"/>
        <w:rPr>
          <w:sz w:val="24"/>
          <w:szCs w:val="24"/>
        </w:rPr>
      </w:pPr>
      <w:r>
        <w:rPr>
          <w:rStyle w:val="FootnoteReference"/>
          <w:sz w:val="24"/>
          <w:szCs w:val="24"/>
        </w:rPr>
        <w:footnoteRef/>
      </w:r>
      <w:r>
        <w:rPr>
          <w:sz w:val="24"/>
          <w:szCs w:val="24"/>
        </w:rPr>
        <w:t xml:space="preserve"> İsra suresi , 44. ayet</w:t>
      </w:r>
    </w:p>
  </w:footnote>
  <w:footnote w:id="1472">
    <w:p w:rsidR="00412403" w:rsidRDefault="00412403">
      <w:pPr>
        <w:pStyle w:val="FootnoteText"/>
        <w:rPr>
          <w:sz w:val="24"/>
          <w:szCs w:val="24"/>
        </w:rPr>
      </w:pPr>
      <w:r>
        <w:rPr>
          <w:rStyle w:val="FootnoteReference"/>
          <w:sz w:val="24"/>
          <w:szCs w:val="24"/>
        </w:rPr>
        <w:footnoteRef/>
      </w:r>
      <w:r>
        <w:rPr>
          <w:sz w:val="24"/>
          <w:szCs w:val="24"/>
        </w:rPr>
        <w:t xml:space="preserve"> Bakara suresi , 165. ayet</w:t>
      </w:r>
    </w:p>
  </w:footnote>
  <w:footnote w:id="1473">
    <w:p w:rsidR="00412403" w:rsidRDefault="00412403">
      <w:pPr>
        <w:pStyle w:val="FootnoteText"/>
        <w:rPr>
          <w:sz w:val="24"/>
          <w:szCs w:val="24"/>
        </w:rPr>
      </w:pPr>
      <w:r>
        <w:rPr>
          <w:rStyle w:val="FootnoteReference"/>
          <w:sz w:val="24"/>
          <w:szCs w:val="24"/>
        </w:rPr>
        <w:footnoteRef/>
      </w:r>
      <w:r>
        <w:rPr>
          <w:sz w:val="24"/>
          <w:szCs w:val="24"/>
        </w:rPr>
        <w:t xml:space="preserve"> En’am suresi , 122. ayet</w:t>
      </w:r>
    </w:p>
  </w:footnote>
  <w:footnote w:id="1474">
    <w:p w:rsidR="00412403" w:rsidRDefault="00412403">
      <w:pPr>
        <w:pStyle w:val="FootnoteText"/>
        <w:rPr>
          <w:sz w:val="24"/>
          <w:szCs w:val="24"/>
        </w:rPr>
      </w:pPr>
      <w:r>
        <w:rPr>
          <w:rStyle w:val="FootnoteReference"/>
          <w:sz w:val="24"/>
          <w:szCs w:val="24"/>
        </w:rPr>
        <w:footnoteRef/>
      </w:r>
      <w:r>
        <w:rPr>
          <w:sz w:val="24"/>
          <w:szCs w:val="24"/>
        </w:rPr>
        <w:t xml:space="preserve"> Mücadele suresi , 22. ayet</w:t>
      </w:r>
    </w:p>
  </w:footnote>
  <w:footnote w:id="1475">
    <w:p w:rsidR="00412403" w:rsidRDefault="00412403">
      <w:pPr>
        <w:pStyle w:val="FootnoteText"/>
        <w:rPr>
          <w:sz w:val="24"/>
          <w:szCs w:val="24"/>
        </w:rPr>
      </w:pPr>
      <w:r>
        <w:rPr>
          <w:rStyle w:val="FootnoteReference"/>
          <w:sz w:val="24"/>
          <w:szCs w:val="24"/>
        </w:rPr>
        <w:footnoteRef/>
      </w:r>
      <w:r>
        <w:rPr>
          <w:sz w:val="24"/>
          <w:szCs w:val="24"/>
        </w:rPr>
        <w:t xml:space="preserve"> Yunus suresi , 62 ve 63. aye</w:t>
      </w:r>
      <w:r>
        <w:rPr>
          <w:sz w:val="24"/>
          <w:szCs w:val="24"/>
        </w:rPr>
        <w:t>t</w:t>
      </w:r>
      <w:r>
        <w:rPr>
          <w:sz w:val="24"/>
          <w:szCs w:val="24"/>
        </w:rPr>
        <w:t>ler</w:t>
      </w:r>
    </w:p>
  </w:footnote>
  <w:footnote w:id="1476">
    <w:p w:rsidR="00412403" w:rsidRDefault="00412403">
      <w:pPr>
        <w:pStyle w:val="FootnoteText"/>
        <w:rPr>
          <w:sz w:val="24"/>
          <w:szCs w:val="24"/>
        </w:rPr>
      </w:pPr>
      <w:r>
        <w:rPr>
          <w:rStyle w:val="FootnoteReference"/>
          <w:sz w:val="24"/>
          <w:szCs w:val="24"/>
        </w:rPr>
        <w:footnoteRef/>
      </w:r>
      <w:r>
        <w:rPr>
          <w:sz w:val="24"/>
          <w:szCs w:val="24"/>
        </w:rPr>
        <w:t xml:space="preserve"> En’am suresi , 82. ayet</w:t>
      </w:r>
    </w:p>
  </w:footnote>
  <w:footnote w:id="1477">
    <w:p w:rsidR="00412403" w:rsidRDefault="00412403">
      <w:pPr>
        <w:pStyle w:val="FootnoteText"/>
        <w:rPr>
          <w:sz w:val="24"/>
          <w:szCs w:val="24"/>
        </w:rPr>
      </w:pPr>
      <w:r>
        <w:rPr>
          <w:rStyle w:val="FootnoteReference"/>
          <w:sz w:val="24"/>
          <w:szCs w:val="24"/>
        </w:rPr>
        <w:footnoteRef/>
      </w:r>
      <w:r>
        <w:rPr>
          <w:sz w:val="24"/>
          <w:szCs w:val="24"/>
        </w:rPr>
        <w:t xml:space="preserve"> Mutaffifin suresi , 18-20. </w:t>
      </w:r>
      <w:r>
        <w:rPr>
          <w:sz w:val="24"/>
          <w:szCs w:val="24"/>
        </w:rPr>
        <w:t>a</w:t>
      </w:r>
      <w:r>
        <w:rPr>
          <w:sz w:val="24"/>
          <w:szCs w:val="24"/>
        </w:rPr>
        <w:t>yetler</w:t>
      </w:r>
    </w:p>
  </w:footnote>
  <w:footnote w:id="1478">
    <w:p w:rsidR="00412403" w:rsidRDefault="00412403">
      <w:pPr>
        <w:pStyle w:val="FootnoteText"/>
        <w:rPr>
          <w:sz w:val="24"/>
          <w:szCs w:val="24"/>
        </w:rPr>
      </w:pPr>
      <w:r>
        <w:rPr>
          <w:rStyle w:val="FootnoteReference"/>
          <w:sz w:val="24"/>
          <w:szCs w:val="24"/>
        </w:rPr>
        <w:footnoteRef/>
      </w:r>
      <w:r>
        <w:rPr>
          <w:sz w:val="24"/>
          <w:szCs w:val="24"/>
        </w:rPr>
        <w:t xml:space="preserve"> Tekasür suresi , 5-6. ayetler</w:t>
      </w:r>
    </w:p>
  </w:footnote>
  <w:footnote w:id="1479">
    <w:p w:rsidR="00412403" w:rsidRDefault="00412403">
      <w:pPr>
        <w:pStyle w:val="FootnoteText"/>
        <w:rPr>
          <w:sz w:val="24"/>
          <w:szCs w:val="24"/>
        </w:rPr>
      </w:pPr>
      <w:r>
        <w:rPr>
          <w:rStyle w:val="FootnoteReference"/>
          <w:sz w:val="24"/>
          <w:szCs w:val="24"/>
        </w:rPr>
        <w:footnoteRef/>
      </w:r>
      <w:r>
        <w:rPr>
          <w:sz w:val="24"/>
          <w:szCs w:val="24"/>
        </w:rPr>
        <w:t xml:space="preserve"> Maide suresi , 105. ayet</w:t>
      </w:r>
    </w:p>
  </w:footnote>
  <w:footnote w:id="1480">
    <w:p w:rsidR="00412403" w:rsidRDefault="00412403">
      <w:pPr>
        <w:pStyle w:val="FootnoteText"/>
        <w:rPr>
          <w:sz w:val="24"/>
          <w:szCs w:val="24"/>
        </w:rPr>
      </w:pPr>
      <w:r>
        <w:rPr>
          <w:rStyle w:val="FootnoteReference"/>
          <w:sz w:val="24"/>
          <w:szCs w:val="24"/>
        </w:rPr>
        <w:footnoteRef/>
      </w:r>
      <w:r>
        <w:rPr>
          <w:sz w:val="24"/>
          <w:szCs w:val="24"/>
        </w:rPr>
        <w:t xml:space="preserve"> Gafir suresi , 65. ayet</w:t>
      </w:r>
    </w:p>
  </w:footnote>
  <w:footnote w:id="1481">
    <w:p w:rsidR="00412403" w:rsidRDefault="00412403">
      <w:pPr>
        <w:pStyle w:val="FootnoteText"/>
        <w:rPr>
          <w:sz w:val="24"/>
          <w:szCs w:val="24"/>
        </w:rPr>
      </w:pPr>
      <w:r>
        <w:rPr>
          <w:rStyle w:val="FootnoteReference"/>
          <w:sz w:val="24"/>
          <w:szCs w:val="24"/>
        </w:rPr>
        <w:footnoteRef/>
      </w:r>
      <w:r>
        <w:rPr>
          <w:sz w:val="24"/>
          <w:szCs w:val="24"/>
        </w:rPr>
        <w:t xml:space="preserve"> En’am , 87</w:t>
      </w:r>
    </w:p>
  </w:footnote>
  <w:footnote w:id="1482">
    <w:p w:rsidR="00412403" w:rsidRDefault="00412403">
      <w:pPr>
        <w:pStyle w:val="FootnoteText"/>
        <w:rPr>
          <w:sz w:val="24"/>
          <w:szCs w:val="24"/>
        </w:rPr>
      </w:pPr>
      <w:r>
        <w:rPr>
          <w:rStyle w:val="FootnoteReference"/>
          <w:sz w:val="24"/>
          <w:szCs w:val="24"/>
        </w:rPr>
        <w:footnoteRef/>
      </w:r>
      <w:r>
        <w:rPr>
          <w:sz w:val="24"/>
          <w:szCs w:val="24"/>
        </w:rPr>
        <w:t xml:space="preserve"> Hac , 78</w:t>
      </w:r>
    </w:p>
  </w:footnote>
  <w:footnote w:id="1483">
    <w:p w:rsidR="00412403" w:rsidRDefault="00412403">
      <w:pPr>
        <w:pStyle w:val="FootnoteText"/>
        <w:rPr>
          <w:sz w:val="24"/>
          <w:szCs w:val="24"/>
        </w:rPr>
      </w:pPr>
      <w:r>
        <w:rPr>
          <w:rStyle w:val="FootnoteReference"/>
          <w:sz w:val="24"/>
          <w:szCs w:val="24"/>
        </w:rPr>
        <w:footnoteRef/>
      </w:r>
      <w:r>
        <w:rPr>
          <w:sz w:val="24"/>
          <w:szCs w:val="24"/>
        </w:rPr>
        <w:t xml:space="preserve"> Saffat , 159 , 160</w:t>
      </w:r>
    </w:p>
  </w:footnote>
  <w:footnote w:id="1484">
    <w:p w:rsidR="00412403" w:rsidRDefault="00412403">
      <w:pPr>
        <w:pStyle w:val="FootnoteText"/>
        <w:rPr>
          <w:sz w:val="24"/>
          <w:szCs w:val="24"/>
        </w:rPr>
      </w:pPr>
      <w:r>
        <w:rPr>
          <w:rStyle w:val="FootnoteReference"/>
          <w:sz w:val="24"/>
          <w:szCs w:val="24"/>
        </w:rPr>
        <w:footnoteRef/>
      </w:r>
      <w:r>
        <w:rPr>
          <w:sz w:val="24"/>
          <w:szCs w:val="24"/>
        </w:rPr>
        <w:t xml:space="preserve"> Sad , 82 , 83</w:t>
      </w:r>
    </w:p>
  </w:footnote>
  <w:footnote w:id="1485">
    <w:p w:rsidR="00412403" w:rsidRDefault="00412403">
      <w:pPr>
        <w:pStyle w:val="FootnoteText"/>
        <w:rPr>
          <w:sz w:val="24"/>
          <w:szCs w:val="24"/>
        </w:rPr>
      </w:pPr>
      <w:r>
        <w:rPr>
          <w:rStyle w:val="FootnoteReference"/>
          <w:sz w:val="24"/>
          <w:szCs w:val="24"/>
        </w:rPr>
        <w:footnoteRef/>
      </w:r>
      <w:r>
        <w:rPr>
          <w:sz w:val="24"/>
          <w:szCs w:val="24"/>
        </w:rPr>
        <w:t xml:space="preserve"> Nisa , 113</w:t>
      </w:r>
    </w:p>
  </w:footnote>
  <w:footnote w:id="1486">
    <w:p w:rsidR="00412403" w:rsidRDefault="00412403">
      <w:pPr>
        <w:pStyle w:val="FootnoteText"/>
        <w:rPr>
          <w:sz w:val="24"/>
          <w:szCs w:val="24"/>
        </w:rPr>
      </w:pPr>
      <w:r>
        <w:rPr>
          <w:rStyle w:val="FootnoteReference"/>
          <w:sz w:val="24"/>
          <w:szCs w:val="24"/>
        </w:rPr>
        <w:footnoteRef/>
      </w:r>
      <w:r>
        <w:rPr>
          <w:sz w:val="24"/>
          <w:szCs w:val="24"/>
        </w:rPr>
        <w:t xml:space="preserve"> Yusuf , 33</w:t>
      </w:r>
    </w:p>
  </w:footnote>
  <w:footnote w:id="1487">
    <w:p w:rsidR="00412403" w:rsidRDefault="00412403">
      <w:pPr>
        <w:pStyle w:val="FootnoteText"/>
        <w:rPr>
          <w:sz w:val="24"/>
          <w:szCs w:val="24"/>
        </w:rPr>
      </w:pPr>
      <w:r>
        <w:rPr>
          <w:rStyle w:val="FootnoteReference"/>
          <w:sz w:val="24"/>
          <w:szCs w:val="24"/>
        </w:rPr>
        <w:footnoteRef/>
      </w:r>
      <w:r>
        <w:rPr>
          <w:sz w:val="24"/>
          <w:szCs w:val="24"/>
        </w:rPr>
        <w:t xml:space="preserve"> Neml , 14</w:t>
      </w:r>
    </w:p>
  </w:footnote>
  <w:footnote w:id="1488">
    <w:p w:rsidR="00412403" w:rsidRDefault="00412403">
      <w:pPr>
        <w:pStyle w:val="FootnoteText"/>
        <w:rPr>
          <w:sz w:val="24"/>
          <w:szCs w:val="24"/>
        </w:rPr>
      </w:pPr>
      <w:r>
        <w:rPr>
          <w:rStyle w:val="FootnoteReference"/>
          <w:sz w:val="24"/>
          <w:szCs w:val="24"/>
        </w:rPr>
        <w:footnoteRef/>
      </w:r>
      <w:r>
        <w:rPr>
          <w:sz w:val="24"/>
          <w:szCs w:val="24"/>
        </w:rPr>
        <w:t xml:space="preserve"> Casiye , 23</w:t>
      </w:r>
    </w:p>
  </w:footnote>
  <w:footnote w:id="1489">
    <w:p w:rsidR="00412403" w:rsidRDefault="00412403">
      <w:pPr>
        <w:pStyle w:val="FootnoteText"/>
        <w:rPr>
          <w:sz w:val="24"/>
          <w:szCs w:val="24"/>
        </w:rPr>
      </w:pPr>
      <w:r>
        <w:rPr>
          <w:rStyle w:val="FootnoteReference"/>
          <w:sz w:val="24"/>
          <w:szCs w:val="24"/>
        </w:rPr>
        <w:footnoteRef/>
      </w:r>
      <w:r>
        <w:rPr>
          <w:sz w:val="24"/>
          <w:szCs w:val="24"/>
        </w:rPr>
        <w:t xml:space="preserve"> Casiye, 17</w:t>
      </w:r>
    </w:p>
  </w:footnote>
  <w:footnote w:id="1490">
    <w:p w:rsidR="00412403" w:rsidRDefault="00412403">
      <w:pPr>
        <w:pStyle w:val="FootnoteText"/>
        <w:rPr>
          <w:sz w:val="24"/>
          <w:szCs w:val="24"/>
        </w:rPr>
      </w:pPr>
      <w:r>
        <w:rPr>
          <w:rStyle w:val="FootnoteReference"/>
          <w:sz w:val="24"/>
          <w:szCs w:val="24"/>
        </w:rPr>
        <w:footnoteRef/>
      </w:r>
      <w:r>
        <w:rPr>
          <w:sz w:val="24"/>
          <w:szCs w:val="24"/>
        </w:rPr>
        <w:t xml:space="preserve"> En’am , 87 , 88</w:t>
      </w:r>
    </w:p>
  </w:footnote>
  <w:footnote w:id="1491">
    <w:p w:rsidR="00412403" w:rsidRDefault="00412403">
      <w:pPr>
        <w:pStyle w:val="FootnoteText"/>
        <w:rPr>
          <w:sz w:val="24"/>
          <w:szCs w:val="24"/>
        </w:rPr>
      </w:pPr>
      <w:r>
        <w:rPr>
          <w:rStyle w:val="FootnoteReference"/>
          <w:sz w:val="24"/>
          <w:szCs w:val="24"/>
        </w:rPr>
        <w:footnoteRef/>
      </w:r>
      <w:r>
        <w:rPr>
          <w:sz w:val="24"/>
          <w:szCs w:val="24"/>
        </w:rPr>
        <w:t xml:space="preserve"> Maide , 67</w:t>
      </w:r>
    </w:p>
  </w:footnote>
  <w:footnote w:id="1492">
    <w:p w:rsidR="00412403" w:rsidRDefault="00412403">
      <w:pPr>
        <w:pStyle w:val="FootnoteText"/>
        <w:rPr>
          <w:sz w:val="24"/>
          <w:szCs w:val="24"/>
        </w:rPr>
      </w:pPr>
      <w:r>
        <w:rPr>
          <w:rStyle w:val="FootnoteReference"/>
          <w:sz w:val="24"/>
          <w:szCs w:val="24"/>
        </w:rPr>
        <w:footnoteRef/>
      </w:r>
      <w:r>
        <w:rPr>
          <w:sz w:val="24"/>
          <w:szCs w:val="24"/>
        </w:rPr>
        <w:t xml:space="preserve"> Tefsir’ul Mizan 11/155 , 164</w:t>
      </w:r>
    </w:p>
  </w:footnote>
  <w:footnote w:id="1493">
    <w:p w:rsidR="00412403" w:rsidRDefault="00412403">
      <w:pPr>
        <w:pStyle w:val="FootnoteText"/>
        <w:rPr>
          <w:sz w:val="24"/>
          <w:szCs w:val="24"/>
        </w:rPr>
      </w:pPr>
      <w:r>
        <w:rPr>
          <w:rStyle w:val="FootnoteReference"/>
          <w:sz w:val="24"/>
          <w:szCs w:val="24"/>
        </w:rPr>
        <w:footnoteRef/>
      </w:r>
      <w:r>
        <w:rPr>
          <w:sz w:val="24"/>
          <w:szCs w:val="24"/>
        </w:rPr>
        <w:t xml:space="preserve"> Nahl suresi , 90. ayet</w:t>
      </w:r>
    </w:p>
  </w:footnote>
  <w:footnote w:id="1494">
    <w:p w:rsidR="00412403" w:rsidRDefault="00412403">
      <w:pPr>
        <w:pStyle w:val="FootnoteText"/>
        <w:rPr>
          <w:sz w:val="24"/>
          <w:szCs w:val="24"/>
        </w:rPr>
      </w:pPr>
      <w:r>
        <w:rPr>
          <w:rStyle w:val="FootnoteReference"/>
          <w:sz w:val="24"/>
          <w:szCs w:val="24"/>
        </w:rPr>
        <w:footnoteRef/>
      </w:r>
      <w:r>
        <w:rPr>
          <w:sz w:val="24"/>
          <w:szCs w:val="24"/>
        </w:rPr>
        <w:t xml:space="preserve"> Nur’us-Sakaleyn , 3/78/197</w:t>
      </w:r>
    </w:p>
  </w:footnote>
  <w:footnote w:id="1495">
    <w:p w:rsidR="00412403" w:rsidRDefault="00412403">
      <w:pPr>
        <w:pStyle w:val="FootnoteText"/>
        <w:rPr>
          <w:sz w:val="24"/>
          <w:szCs w:val="24"/>
        </w:rPr>
      </w:pPr>
      <w:r>
        <w:rPr>
          <w:rStyle w:val="FootnoteReference"/>
          <w:sz w:val="24"/>
          <w:szCs w:val="24"/>
        </w:rPr>
        <w:footnoteRef/>
      </w:r>
      <w:r>
        <w:rPr>
          <w:sz w:val="24"/>
          <w:szCs w:val="24"/>
        </w:rPr>
        <w:t xml:space="preserve"> Mecme’ul-Beyan , 6/587</w:t>
      </w:r>
    </w:p>
  </w:footnote>
  <w:footnote w:id="1496">
    <w:p w:rsidR="00412403" w:rsidRDefault="00412403">
      <w:pPr>
        <w:pStyle w:val="FootnoteText"/>
        <w:rPr>
          <w:sz w:val="24"/>
          <w:szCs w:val="24"/>
        </w:rPr>
      </w:pPr>
      <w:r>
        <w:rPr>
          <w:rStyle w:val="FootnoteReference"/>
          <w:sz w:val="24"/>
          <w:szCs w:val="24"/>
        </w:rPr>
        <w:footnoteRef/>
      </w:r>
      <w:r>
        <w:rPr>
          <w:sz w:val="24"/>
          <w:szCs w:val="24"/>
        </w:rPr>
        <w:t xml:space="preserve"> Emali’es-Seduk , 27/4</w:t>
      </w:r>
    </w:p>
  </w:footnote>
  <w:footnote w:id="1497">
    <w:p w:rsidR="00412403" w:rsidRDefault="00412403">
      <w:pPr>
        <w:pStyle w:val="FootnoteText"/>
        <w:rPr>
          <w:sz w:val="24"/>
          <w:szCs w:val="24"/>
        </w:rPr>
      </w:pPr>
      <w:r>
        <w:rPr>
          <w:rStyle w:val="FootnoteReference"/>
          <w:sz w:val="24"/>
          <w:szCs w:val="24"/>
        </w:rPr>
        <w:footnoteRef/>
      </w:r>
      <w:r>
        <w:rPr>
          <w:sz w:val="24"/>
          <w:szCs w:val="24"/>
        </w:rPr>
        <w:t xml:space="preserve"> Bihar , 71/196/4</w:t>
      </w:r>
    </w:p>
  </w:footnote>
  <w:footnote w:id="1498">
    <w:p w:rsidR="00412403" w:rsidRDefault="00412403">
      <w:pPr>
        <w:pStyle w:val="FootnoteText"/>
        <w:rPr>
          <w:sz w:val="24"/>
          <w:szCs w:val="24"/>
        </w:rPr>
      </w:pPr>
      <w:r>
        <w:rPr>
          <w:rStyle w:val="FootnoteReference"/>
          <w:sz w:val="24"/>
          <w:szCs w:val="24"/>
        </w:rPr>
        <w:footnoteRef/>
      </w:r>
      <w:r>
        <w:rPr>
          <w:sz w:val="24"/>
          <w:szCs w:val="24"/>
        </w:rPr>
        <w:t xml:space="preserve"> Mean’il-Ahbar , 196/2</w:t>
      </w:r>
    </w:p>
  </w:footnote>
  <w:footnote w:id="1499">
    <w:p w:rsidR="00412403" w:rsidRDefault="00412403">
      <w:pPr>
        <w:pStyle w:val="FootnoteText"/>
        <w:rPr>
          <w:sz w:val="24"/>
          <w:szCs w:val="24"/>
        </w:rPr>
      </w:pPr>
      <w:r>
        <w:rPr>
          <w:rStyle w:val="FootnoteReference"/>
          <w:sz w:val="24"/>
          <w:szCs w:val="24"/>
        </w:rPr>
        <w:footnoteRef/>
      </w:r>
      <w:r>
        <w:rPr>
          <w:sz w:val="24"/>
          <w:szCs w:val="24"/>
        </w:rPr>
        <w:t xml:space="preserve"> Furkan , 74</w:t>
      </w:r>
    </w:p>
  </w:footnote>
  <w:footnote w:id="1500">
    <w:p w:rsidR="00412403" w:rsidRDefault="00412403">
      <w:pPr>
        <w:pStyle w:val="FootnoteText"/>
        <w:rPr>
          <w:sz w:val="24"/>
          <w:szCs w:val="24"/>
        </w:rPr>
      </w:pPr>
      <w:r>
        <w:rPr>
          <w:rStyle w:val="FootnoteReference"/>
          <w:sz w:val="24"/>
          <w:szCs w:val="24"/>
        </w:rPr>
        <w:footnoteRef/>
      </w:r>
      <w:r>
        <w:rPr>
          <w:sz w:val="24"/>
          <w:szCs w:val="24"/>
        </w:rPr>
        <w:t xml:space="preserve"> Nehc'ül-Belağa , 116. hutbe</w:t>
      </w:r>
    </w:p>
  </w:footnote>
  <w:footnote w:id="1501">
    <w:p w:rsidR="00412403" w:rsidRDefault="00412403">
      <w:pPr>
        <w:pStyle w:val="FootnoteText"/>
        <w:rPr>
          <w:sz w:val="24"/>
          <w:szCs w:val="24"/>
        </w:rPr>
      </w:pPr>
      <w:r>
        <w:rPr>
          <w:rStyle w:val="FootnoteReference"/>
          <w:sz w:val="24"/>
          <w:szCs w:val="24"/>
        </w:rPr>
        <w:footnoteRef/>
      </w:r>
      <w:r>
        <w:rPr>
          <w:sz w:val="24"/>
          <w:szCs w:val="24"/>
        </w:rPr>
        <w:t xml:space="preserve"> Tarih-i Dimeşki (İmam </w:t>
      </w:r>
      <w:r>
        <w:rPr>
          <w:sz w:val="24"/>
          <w:szCs w:val="24"/>
        </w:rPr>
        <w:t>A</w:t>
      </w:r>
      <w:r>
        <w:rPr>
          <w:sz w:val="24"/>
          <w:szCs w:val="24"/>
        </w:rPr>
        <w:t>li’nin b</w:t>
      </w:r>
      <w:r>
        <w:rPr>
          <w:sz w:val="24"/>
          <w:szCs w:val="24"/>
        </w:rPr>
        <w:t>i</w:t>
      </w:r>
      <w:r>
        <w:rPr>
          <w:sz w:val="24"/>
          <w:szCs w:val="24"/>
        </w:rPr>
        <w:t>yografisinde) 2/440/949</w:t>
      </w:r>
    </w:p>
  </w:footnote>
  <w:footnote w:id="1502">
    <w:p w:rsidR="00412403" w:rsidRDefault="00412403">
      <w:pPr>
        <w:pStyle w:val="FootnoteText"/>
        <w:rPr>
          <w:sz w:val="24"/>
          <w:szCs w:val="24"/>
        </w:rPr>
      </w:pPr>
      <w:r>
        <w:rPr>
          <w:rStyle w:val="FootnoteReference"/>
          <w:sz w:val="24"/>
          <w:szCs w:val="24"/>
        </w:rPr>
        <w:footnoteRef/>
      </w:r>
      <w:r>
        <w:rPr>
          <w:sz w:val="24"/>
          <w:szCs w:val="24"/>
        </w:rPr>
        <w:t xml:space="preserve"> a. g. e. s. 258/774</w:t>
      </w:r>
    </w:p>
  </w:footnote>
  <w:footnote w:id="1503">
    <w:p w:rsidR="00412403" w:rsidRDefault="00412403">
      <w:pPr>
        <w:pStyle w:val="FootnoteText"/>
        <w:rPr>
          <w:sz w:val="24"/>
          <w:szCs w:val="24"/>
        </w:rPr>
      </w:pPr>
      <w:r>
        <w:rPr>
          <w:rStyle w:val="FootnoteReference"/>
          <w:sz w:val="24"/>
          <w:szCs w:val="24"/>
        </w:rPr>
        <w:footnoteRef/>
      </w:r>
      <w:r>
        <w:rPr>
          <w:sz w:val="24"/>
          <w:szCs w:val="24"/>
        </w:rPr>
        <w:t xml:space="preserve"> Ta-Ha , 132</w:t>
      </w:r>
    </w:p>
  </w:footnote>
  <w:footnote w:id="1504">
    <w:p w:rsidR="00412403" w:rsidRDefault="00412403">
      <w:pPr>
        <w:pStyle w:val="FootnoteText"/>
        <w:rPr>
          <w:sz w:val="24"/>
          <w:szCs w:val="24"/>
        </w:rPr>
      </w:pPr>
      <w:r>
        <w:rPr>
          <w:rStyle w:val="FootnoteReference"/>
          <w:sz w:val="24"/>
          <w:szCs w:val="24"/>
        </w:rPr>
        <w:footnoteRef/>
      </w:r>
      <w:r>
        <w:rPr>
          <w:sz w:val="24"/>
          <w:szCs w:val="24"/>
        </w:rPr>
        <w:t xml:space="preserve"> Kasas , 83</w:t>
      </w:r>
    </w:p>
  </w:footnote>
  <w:footnote w:id="1505">
    <w:p w:rsidR="00412403" w:rsidRDefault="00412403">
      <w:pPr>
        <w:pStyle w:val="FootnoteText"/>
        <w:rPr>
          <w:sz w:val="24"/>
          <w:szCs w:val="24"/>
        </w:rPr>
      </w:pPr>
      <w:r>
        <w:rPr>
          <w:rStyle w:val="FootnoteReference"/>
          <w:sz w:val="24"/>
          <w:szCs w:val="24"/>
        </w:rPr>
        <w:footnoteRef/>
      </w:r>
      <w:r>
        <w:rPr>
          <w:sz w:val="24"/>
          <w:szCs w:val="24"/>
        </w:rPr>
        <w:t xml:space="preserve"> Hud , 49</w:t>
      </w:r>
    </w:p>
  </w:footnote>
  <w:footnote w:id="1506">
    <w:p w:rsidR="00412403" w:rsidRDefault="00412403">
      <w:pPr>
        <w:pStyle w:val="FootnoteText"/>
        <w:rPr>
          <w:sz w:val="24"/>
          <w:szCs w:val="24"/>
        </w:rPr>
      </w:pPr>
      <w:r>
        <w:rPr>
          <w:rStyle w:val="FootnoteReference"/>
          <w:sz w:val="24"/>
          <w:szCs w:val="24"/>
        </w:rPr>
        <w:footnoteRef/>
      </w:r>
      <w:r>
        <w:rPr>
          <w:sz w:val="24"/>
          <w:szCs w:val="24"/>
        </w:rPr>
        <w:t xml:space="preserve"> Nehc'ül-Belağa , 98. hutbe</w:t>
      </w:r>
    </w:p>
  </w:footnote>
  <w:footnote w:id="1507">
    <w:p w:rsidR="00412403" w:rsidRPr="00FE6AA0" w:rsidRDefault="00412403">
      <w:pPr>
        <w:widowControl w:val="0"/>
        <w:spacing w:line="240" w:lineRule="atLeast"/>
        <w:ind w:firstLine="284"/>
        <w:jc w:val="both"/>
        <w:outlineLvl w:val="0"/>
        <w:rPr>
          <w:rFonts w:ascii="Garamond" w:hAnsi="Garamond"/>
          <w:sz w:val="24"/>
        </w:rPr>
      </w:pPr>
      <w:r w:rsidRPr="00FE6AA0">
        <w:rPr>
          <w:rStyle w:val="FootnoteReference"/>
          <w:rFonts w:ascii="Garamond" w:hAnsi="Garamond"/>
          <w:sz w:val="24"/>
        </w:rPr>
        <w:footnoteRef/>
      </w:r>
      <w:r w:rsidRPr="00FE6AA0">
        <w:rPr>
          <w:rFonts w:ascii="Garamond" w:hAnsi="Garamond"/>
          <w:sz w:val="24"/>
        </w:rPr>
        <w:t>- Zümer/73</w:t>
      </w:r>
    </w:p>
  </w:footnote>
  <w:footnote w:id="1508">
    <w:p w:rsidR="00412403" w:rsidRPr="00FE6AA0" w:rsidRDefault="00412403">
      <w:pPr>
        <w:widowControl w:val="0"/>
        <w:spacing w:line="240" w:lineRule="atLeast"/>
        <w:ind w:firstLine="284"/>
        <w:jc w:val="both"/>
        <w:outlineLvl w:val="0"/>
        <w:rPr>
          <w:rFonts w:ascii="Garamond" w:hAnsi="Garamond"/>
          <w:sz w:val="24"/>
        </w:rPr>
      </w:pPr>
      <w:r w:rsidRPr="00FE6AA0">
        <w:rPr>
          <w:rStyle w:val="FootnoteReference"/>
          <w:rFonts w:ascii="Garamond" w:hAnsi="Garamond"/>
          <w:sz w:val="24"/>
        </w:rPr>
        <w:footnoteRef/>
      </w:r>
      <w:r w:rsidRPr="00FE6AA0">
        <w:rPr>
          <w:rFonts w:ascii="Garamond" w:hAnsi="Garamond"/>
          <w:sz w:val="24"/>
        </w:rPr>
        <w:t>- Fetih/26</w:t>
      </w:r>
    </w:p>
  </w:footnote>
  <w:footnote w:id="1509">
    <w:p w:rsidR="00412403" w:rsidRDefault="00412403" w:rsidP="00C216E3">
      <w:pPr>
        <w:pStyle w:val="FootnoteText"/>
        <w:rPr>
          <w:sz w:val="24"/>
          <w:szCs w:val="24"/>
        </w:rPr>
      </w:pPr>
      <w:r>
        <w:rPr>
          <w:rStyle w:val="FootnoteReference"/>
          <w:sz w:val="24"/>
          <w:szCs w:val="24"/>
        </w:rPr>
        <w:footnoteRef/>
      </w:r>
      <w:r>
        <w:rPr>
          <w:sz w:val="24"/>
          <w:szCs w:val="24"/>
        </w:rPr>
        <w:t xml:space="preserve"> Nehc’ul Belağa, 190. hutbe</w:t>
      </w:r>
    </w:p>
  </w:footnote>
  <w:footnote w:id="1510">
    <w:p w:rsidR="00412403" w:rsidRDefault="00412403">
      <w:pPr>
        <w:pStyle w:val="FootnoteText"/>
        <w:rPr>
          <w:sz w:val="24"/>
          <w:szCs w:val="24"/>
        </w:rPr>
      </w:pPr>
      <w:r>
        <w:rPr>
          <w:rStyle w:val="FootnoteReference"/>
          <w:sz w:val="24"/>
          <w:szCs w:val="24"/>
        </w:rPr>
        <w:footnoteRef/>
      </w:r>
      <w:r>
        <w:rPr>
          <w:sz w:val="24"/>
          <w:szCs w:val="24"/>
        </w:rPr>
        <w:t xml:space="preserve"> Rum sures , 30-41. ayetler</w:t>
      </w:r>
    </w:p>
  </w:footnote>
  <w:footnote w:id="1511">
    <w:p w:rsidR="00412403" w:rsidRDefault="00412403">
      <w:pPr>
        <w:pStyle w:val="FootnoteText"/>
        <w:rPr>
          <w:sz w:val="24"/>
          <w:szCs w:val="24"/>
        </w:rPr>
      </w:pPr>
      <w:r>
        <w:rPr>
          <w:rStyle w:val="FootnoteReference"/>
          <w:sz w:val="24"/>
          <w:szCs w:val="24"/>
        </w:rPr>
        <w:footnoteRef/>
      </w:r>
      <w:r>
        <w:rPr>
          <w:sz w:val="24"/>
          <w:szCs w:val="24"/>
        </w:rPr>
        <w:t xml:space="preserve"> Maide suresi , 54. ayet</w:t>
      </w:r>
    </w:p>
  </w:footnote>
  <w:footnote w:id="1512">
    <w:p w:rsidR="00412403" w:rsidRDefault="00412403">
      <w:pPr>
        <w:pStyle w:val="FootnoteText"/>
        <w:rPr>
          <w:sz w:val="24"/>
          <w:szCs w:val="24"/>
        </w:rPr>
      </w:pPr>
      <w:r>
        <w:rPr>
          <w:rStyle w:val="FootnoteReference"/>
          <w:sz w:val="24"/>
          <w:szCs w:val="24"/>
        </w:rPr>
        <w:footnoteRef/>
      </w:r>
      <w:r>
        <w:rPr>
          <w:sz w:val="24"/>
          <w:szCs w:val="24"/>
        </w:rPr>
        <w:t xml:space="preserve"> Enbiya suresi , 105. ayet</w:t>
      </w:r>
    </w:p>
  </w:footnote>
  <w:footnote w:id="1513">
    <w:p w:rsidR="00412403" w:rsidRDefault="00412403">
      <w:pPr>
        <w:pStyle w:val="FootnoteText"/>
        <w:rPr>
          <w:sz w:val="24"/>
          <w:szCs w:val="24"/>
        </w:rPr>
      </w:pPr>
      <w:r>
        <w:rPr>
          <w:rStyle w:val="FootnoteReference"/>
          <w:sz w:val="24"/>
          <w:szCs w:val="24"/>
        </w:rPr>
        <w:footnoteRef/>
      </w:r>
      <w:r>
        <w:rPr>
          <w:sz w:val="24"/>
          <w:szCs w:val="24"/>
        </w:rPr>
        <w:t xml:space="preserve"> Taha suresi , 132. ayet</w:t>
      </w:r>
    </w:p>
  </w:footnote>
  <w:footnote w:id="1514">
    <w:p w:rsidR="00412403" w:rsidRDefault="00412403">
      <w:pPr>
        <w:pStyle w:val="FootnoteText"/>
        <w:rPr>
          <w:sz w:val="24"/>
          <w:szCs w:val="24"/>
        </w:rPr>
      </w:pPr>
      <w:r>
        <w:rPr>
          <w:rStyle w:val="FootnoteReference"/>
          <w:sz w:val="24"/>
          <w:szCs w:val="24"/>
        </w:rPr>
        <w:footnoteRef/>
      </w:r>
      <w:r>
        <w:rPr>
          <w:sz w:val="24"/>
          <w:szCs w:val="24"/>
        </w:rPr>
        <w:t xml:space="preserve"> Tefsir’ul Mizan , 4/131</w:t>
      </w:r>
    </w:p>
  </w:footnote>
  <w:footnote w:id="1515">
    <w:p w:rsidR="00412403" w:rsidRDefault="00412403">
      <w:pPr>
        <w:pStyle w:val="FootnoteText"/>
        <w:rPr>
          <w:sz w:val="24"/>
          <w:szCs w:val="24"/>
        </w:rPr>
      </w:pPr>
      <w:r>
        <w:rPr>
          <w:rStyle w:val="FootnoteReference"/>
          <w:sz w:val="24"/>
          <w:szCs w:val="24"/>
        </w:rPr>
        <w:footnoteRef/>
      </w:r>
      <w:r>
        <w:rPr>
          <w:sz w:val="24"/>
          <w:szCs w:val="24"/>
        </w:rPr>
        <w:t xml:space="preserve"> Al-i İmran , 28</w:t>
      </w:r>
    </w:p>
  </w:footnote>
  <w:footnote w:id="1516">
    <w:p w:rsidR="00412403" w:rsidRDefault="00412403">
      <w:pPr>
        <w:pStyle w:val="FootnoteText"/>
        <w:rPr>
          <w:sz w:val="24"/>
          <w:szCs w:val="24"/>
        </w:rPr>
      </w:pPr>
      <w:r>
        <w:rPr>
          <w:rStyle w:val="FootnoteReference"/>
          <w:sz w:val="24"/>
          <w:szCs w:val="24"/>
        </w:rPr>
        <w:footnoteRef/>
      </w:r>
      <w:r>
        <w:rPr>
          <w:sz w:val="24"/>
          <w:szCs w:val="24"/>
        </w:rPr>
        <w:t xml:space="preserve"> Nahl , 106</w:t>
      </w:r>
    </w:p>
  </w:footnote>
  <w:footnote w:id="1517">
    <w:p w:rsidR="00412403" w:rsidRDefault="00412403">
      <w:pPr>
        <w:pStyle w:val="FootnoteText"/>
        <w:rPr>
          <w:sz w:val="24"/>
          <w:szCs w:val="24"/>
        </w:rPr>
      </w:pPr>
      <w:r>
        <w:rPr>
          <w:rStyle w:val="FootnoteReference"/>
          <w:sz w:val="24"/>
          <w:szCs w:val="24"/>
        </w:rPr>
        <w:footnoteRef/>
      </w:r>
      <w:r>
        <w:rPr>
          <w:sz w:val="24"/>
          <w:szCs w:val="24"/>
        </w:rPr>
        <w:t xml:space="preserve"> Gafir , 28</w:t>
      </w:r>
    </w:p>
  </w:footnote>
  <w:footnote w:id="1518">
    <w:p w:rsidR="00412403" w:rsidRDefault="00412403">
      <w:pPr>
        <w:pStyle w:val="FootnoteText"/>
        <w:rPr>
          <w:sz w:val="24"/>
          <w:szCs w:val="24"/>
        </w:rPr>
      </w:pPr>
      <w:r>
        <w:rPr>
          <w:rStyle w:val="FootnoteReference"/>
          <w:sz w:val="24"/>
          <w:szCs w:val="24"/>
        </w:rPr>
        <w:footnoteRef/>
      </w:r>
      <w:r>
        <w:rPr>
          <w:sz w:val="24"/>
          <w:szCs w:val="24"/>
        </w:rPr>
        <w:t xml:space="preserve"> Kurb’ul-Esnad , 35/114</w:t>
      </w:r>
    </w:p>
  </w:footnote>
  <w:footnote w:id="1519">
    <w:p w:rsidR="00412403" w:rsidRDefault="00412403">
      <w:pPr>
        <w:pStyle w:val="FootnoteText"/>
        <w:rPr>
          <w:sz w:val="24"/>
          <w:szCs w:val="24"/>
        </w:rPr>
      </w:pPr>
      <w:r>
        <w:rPr>
          <w:rStyle w:val="FootnoteReference"/>
          <w:sz w:val="24"/>
          <w:szCs w:val="24"/>
        </w:rPr>
        <w:footnoteRef/>
      </w:r>
      <w:r>
        <w:rPr>
          <w:sz w:val="24"/>
          <w:szCs w:val="24"/>
        </w:rPr>
        <w:t xml:space="preserve"> el-Kafi , 2/220/19</w:t>
      </w:r>
    </w:p>
  </w:footnote>
  <w:footnote w:id="1520">
    <w:p w:rsidR="00412403" w:rsidRDefault="00412403">
      <w:pPr>
        <w:pStyle w:val="FootnoteText"/>
        <w:rPr>
          <w:sz w:val="24"/>
          <w:szCs w:val="24"/>
        </w:rPr>
      </w:pPr>
      <w:r>
        <w:rPr>
          <w:rStyle w:val="FootnoteReference"/>
          <w:sz w:val="24"/>
          <w:szCs w:val="24"/>
        </w:rPr>
        <w:footnoteRef/>
      </w:r>
      <w:r>
        <w:rPr>
          <w:sz w:val="24"/>
          <w:szCs w:val="24"/>
        </w:rPr>
        <w:t xml:space="preserve"> Emali’el-Müfid , 100/2</w:t>
      </w:r>
    </w:p>
  </w:footnote>
  <w:footnote w:id="1521">
    <w:p w:rsidR="00412403" w:rsidRDefault="00412403">
      <w:pPr>
        <w:pStyle w:val="FootnoteText"/>
        <w:rPr>
          <w:sz w:val="24"/>
          <w:szCs w:val="24"/>
        </w:rPr>
      </w:pPr>
      <w:r>
        <w:rPr>
          <w:rStyle w:val="FootnoteReference"/>
          <w:sz w:val="24"/>
          <w:szCs w:val="24"/>
        </w:rPr>
        <w:footnoteRef/>
      </w:r>
      <w:r>
        <w:rPr>
          <w:sz w:val="24"/>
          <w:szCs w:val="24"/>
        </w:rPr>
        <w:t xml:space="preserve"> el-Kafi , 2/218/5</w:t>
      </w:r>
    </w:p>
  </w:footnote>
  <w:footnote w:id="1522">
    <w:p w:rsidR="00412403" w:rsidRDefault="00412403">
      <w:pPr>
        <w:pStyle w:val="FootnoteText"/>
        <w:rPr>
          <w:sz w:val="24"/>
          <w:szCs w:val="24"/>
        </w:rPr>
      </w:pPr>
      <w:r>
        <w:rPr>
          <w:rStyle w:val="FootnoteReference"/>
          <w:sz w:val="24"/>
          <w:szCs w:val="24"/>
        </w:rPr>
        <w:footnoteRef/>
      </w:r>
      <w:r>
        <w:rPr>
          <w:sz w:val="24"/>
          <w:szCs w:val="24"/>
        </w:rPr>
        <w:t xml:space="preserve"> a. g. e. s. 219/11</w:t>
      </w:r>
    </w:p>
  </w:footnote>
  <w:footnote w:id="1523">
    <w:p w:rsidR="00412403" w:rsidRDefault="00412403">
      <w:pPr>
        <w:pStyle w:val="FootnoteText"/>
        <w:rPr>
          <w:sz w:val="24"/>
          <w:szCs w:val="24"/>
        </w:rPr>
      </w:pPr>
      <w:r>
        <w:rPr>
          <w:rStyle w:val="FootnoteReference"/>
          <w:sz w:val="24"/>
          <w:szCs w:val="24"/>
        </w:rPr>
        <w:footnoteRef/>
      </w:r>
      <w:r>
        <w:rPr>
          <w:sz w:val="24"/>
          <w:szCs w:val="24"/>
        </w:rPr>
        <w:t xml:space="preserve"> a. g. e. s. 220/20</w:t>
      </w:r>
    </w:p>
  </w:footnote>
  <w:footnote w:id="1524">
    <w:p w:rsidR="00412403" w:rsidRDefault="00412403">
      <w:pPr>
        <w:pStyle w:val="FootnoteText"/>
        <w:rPr>
          <w:sz w:val="24"/>
          <w:szCs w:val="24"/>
        </w:rPr>
      </w:pPr>
      <w:r>
        <w:rPr>
          <w:rStyle w:val="FootnoteReference"/>
          <w:sz w:val="24"/>
          <w:szCs w:val="24"/>
        </w:rPr>
        <w:footnoteRef/>
      </w:r>
      <w:r>
        <w:rPr>
          <w:sz w:val="24"/>
          <w:szCs w:val="24"/>
        </w:rPr>
        <w:t xml:space="preserve"> Mehasin , 1/400/900</w:t>
      </w:r>
    </w:p>
  </w:footnote>
  <w:footnote w:id="1525">
    <w:p w:rsidR="00412403" w:rsidRDefault="00412403">
      <w:pPr>
        <w:pStyle w:val="FootnoteText"/>
        <w:rPr>
          <w:sz w:val="24"/>
          <w:szCs w:val="24"/>
        </w:rPr>
      </w:pPr>
      <w:r>
        <w:rPr>
          <w:rStyle w:val="FootnoteReference"/>
          <w:sz w:val="24"/>
          <w:szCs w:val="24"/>
        </w:rPr>
        <w:footnoteRef/>
      </w:r>
      <w:r>
        <w:rPr>
          <w:sz w:val="24"/>
          <w:szCs w:val="24"/>
        </w:rPr>
        <w:t xml:space="preserve"> Tefsir-i Ayyaşi , 2/351/85</w:t>
      </w:r>
    </w:p>
  </w:footnote>
  <w:footnote w:id="1526">
    <w:p w:rsidR="00412403" w:rsidRDefault="00412403">
      <w:pPr>
        <w:pStyle w:val="FootnoteText"/>
        <w:rPr>
          <w:sz w:val="24"/>
          <w:szCs w:val="24"/>
        </w:rPr>
      </w:pPr>
      <w:r>
        <w:rPr>
          <w:rStyle w:val="FootnoteReference"/>
          <w:sz w:val="24"/>
          <w:szCs w:val="24"/>
        </w:rPr>
        <w:footnoteRef/>
      </w:r>
      <w:r>
        <w:rPr>
          <w:sz w:val="24"/>
          <w:szCs w:val="24"/>
        </w:rPr>
        <w:t xml:space="preserve"> a. g. e. 2/381/86</w:t>
      </w:r>
    </w:p>
  </w:footnote>
  <w:footnote w:id="1527">
    <w:p w:rsidR="00412403" w:rsidRDefault="00412403">
      <w:pPr>
        <w:pStyle w:val="FootnoteText"/>
        <w:rPr>
          <w:sz w:val="24"/>
          <w:szCs w:val="24"/>
        </w:rPr>
      </w:pPr>
      <w:r>
        <w:rPr>
          <w:rStyle w:val="FootnoteReference"/>
          <w:sz w:val="24"/>
          <w:szCs w:val="24"/>
        </w:rPr>
        <w:footnoteRef/>
      </w:r>
      <w:r>
        <w:rPr>
          <w:sz w:val="24"/>
          <w:szCs w:val="24"/>
        </w:rPr>
        <w:t xml:space="preserve"> Gurer'ul-Hikem , 8173</w:t>
      </w:r>
    </w:p>
  </w:footnote>
  <w:footnote w:id="1528">
    <w:p w:rsidR="00412403" w:rsidRDefault="00412403">
      <w:pPr>
        <w:pStyle w:val="FootnoteText"/>
        <w:rPr>
          <w:sz w:val="24"/>
          <w:szCs w:val="24"/>
        </w:rPr>
      </w:pPr>
      <w:r>
        <w:rPr>
          <w:rStyle w:val="FootnoteReference"/>
          <w:sz w:val="24"/>
          <w:szCs w:val="24"/>
        </w:rPr>
        <w:footnoteRef/>
      </w:r>
      <w:r>
        <w:rPr>
          <w:sz w:val="24"/>
          <w:szCs w:val="24"/>
        </w:rPr>
        <w:t xml:space="preserve"> İlel’uş-Şerayi , 467/22</w:t>
      </w:r>
    </w:p>
  </w:footnote>
  <w:footnote w:id="1529">
    <w:p w:rsidR="00412403" w:rsidRDefault="00412403">
      <w:pPr>
        <w:pStyle w:val="FootnoteText"/>
        <w:rPr>
          <w:sz w:val="24"/>
          <w:szCs w:val="24"/>
        </w:rPr>
      </w:pPr>
      <w:r>
        <w:rPr>
          <w:rStyle w:val="FootnoteReference"/>
          <w:sz w:val="24"/>
          <w:szCs w:val="24"/>
        </w:rPr>
        <w:footnoteRef/>
      </w:r>
      <w:r>
        <w:rPr>
          <w:sz w:val="24"/>
          <w:szCs w:val="24"/>
        </w:rPr>
        <w:t xml:space="preserve"> Bihar , 78/288/2</w:t>
      </w:r>
    </w:p>
  </w:footnote>
  <w:footnote w:id="1530">
    <w:p w:rsidR="00412403" w:rsidRDefault="00412403">
      <w:pPr>
        <w:pStyle w:val="FootnoteText"/>
        <w:rPr>
          <w:sz w:val="24"/>
          <w:szCs w:val="24"/>
        </w:rPr>
      </w:pPr>
      <w:r>
        <w:rPr>
          <w:rStyle w:val="FootnoteReference"/>
          <w:sz w:val="24"/>
          <w:szCs w:val="24"/>
        </w:rPr>
        <w:footnoteRef/>
      </w:r>
      <w:r>
        <w:rPr>
          <w:sz w:val="24"/>
          <w:szCs w:val="24"/>
        </w:rPr>
        <w:t xml:space="preserve"> a. g. e. 75/399/33</w:t>
      </w:r>
    </w:p>
  </w:footnote>
  <w:footnote w:id="1531">
    <w:p w:rsidR="00412403" w:rsidRDefault="00412403">
      <w:pPr>
        <w:pStyle w:val="FootnoteText"/>
        <w:rPr>
          <w:sz w:val="24"/>
          <w:szCs w:val="24"/>
        </w:rPr>
      </w:pPr>
      <w:r>
        <w:rPr>
          <w:rStyle w:val="FootnoteReference"/>
          <w:sz w:val="24"/>
          <w:szCs w:val="24"/>
        </w:rPr>
        <w:footnoteRef/>
      </w:r>
      <w:r>
        <w:rPr>
          <w:sz w:val="24"/>
          <w:szCs w:val="24"/>
        </w:rPr>
        <w:t xml:space="preserve"> el-Kafi , 2/220/18</w:t>
      </w:r>
    </w:p>
  </w:footnote>
  <w:footnote w:id="1532">
    <w:p w:rsidR="00412403" w:rsidRDefault="00412403">
      <w:pPr>
        <w:pStyle w:val="FootnoteText"/>
        <w:rPr>
          <w:sz w:val="24"/>
          <w:szCs w:val="24"/>
        </w:rPr>
      </w:pPr>
      <w:r>
        <w:rPr>
          <w:rStyle w:val="FootnoteReference"/>
          <w:sz w:val="24"/>
          <w:szCs w:val="24"/>
        </w:rPr>
        <w:footnoteRef/>
      </w:r>
      <w:r>
        <w:rPr>
          <w:sz w:val="24"/>
          <w:szCs w:val="24"/>
        </w:rPr>
        <w:t xml:space="preserve"> el-Kafi , 2/219/13</w:t>
      </w:r>
    </w:p>
  </w:footnote>
  <w:footnote w:id="1533">
    <w:p w:rsidR="00412403" w:rsidRDefault="00412403">
      <w:pPr>
        <w:pStyle w:val="FootnoteText"/>
        <w:rPr>
          <w:sz w:val="24"/>
          <w:szCs w:val="24"/>
        </w:rPr>
      </w:pPr>
      <w:r>
        <w:rPr>
          <w:rStyle w:val="FootnoteReference"/>
          <w:sz w:val="24"/>
          <w:szCs w:val="24"/>
        </w:rPr>
        <w:footnoteRef/>
      </w:r>
      <w:r>
        <w:rPr>
          <w:sz w:val="24"/>
          <w:szCs w:val="24"/>
        </w:rPr>
        <w:t xml:space="preserve"> Bihar , 75/413/64</w:t>
      </w:r>
    </w:p>
  </w:footnote>
  <w:footnote w:id="1534">
    <w:p w:rsidR="00412403" w:rsidRDefault="00412403">
      <w:pPr>
        <w:pStyle w:val="FootnoteText"/>
        <w:rPr>
          <w:sz w:val="24"/>
          <w:szCs w:val="24"/>
        </w:rPr>
      </w:pPr>
      <w:r>
        <w:rPr>
          <w:rStyle w:val="FootnoteReference"/>
          <w:sz w:val="24"/>
          <w:szCs w:val="24"/>
        </w:rPr>
        <w:footnoteRef/>
      </w:r>
      <w:r>
        <w:rPr>
          <w:sz w:val="24"/>
          <w:szCs w:val="24"/>
        </w:rPr>
        <w:t xml:space="preserve"> el-Kafi , 2/168/1 </w:t>
      </w:r>
    </w:p>
  </w:footnote>
  <w:footnote w:id="1535">
    <w:p w:rsidR="00412403" w:rsidRDefault="00412403">
      <w:pPr>
        <w:pStyle w:val="FootnoteText"/>
        <w:rPr>
          <w:sz w:val="24"/>
          <w:szCs w:val="24"/>
        </w:rPr>
      </w:pPr>
      <w:r>
        <w:rPr>
          <w:rStyle w:val="FootnoteReference"/>
          <w:sz w:val="24"/>
          <w:szCs w:val="24"/>
        </w:rPr>
        <w:footnoteRef/>
      </w:r>
      <w:r>
        <w:rPr>
          <w:sz w:val="24"/>
          <w:szCs w:val="24"/>
        </w:rPr>
        <w:t xml:space="preserve"> Vesail’uş-Şia , 11/470/9</w:t>
      </w:r>
    </w:p>
  </w:footnote>
  <w:footnote w:id="1536">
    <w:p w:rsidR="00412403" w:rsidRDefault="00412403">
      <w:pPr>
        <w:pStyle w:val="FootnoteText"/>
        <w:rPr>
          <w:sz w:val="24"/>
          <w:szCs w:val="24"/>
        </w:rPr>
      </w:pPr>
      <w:r>
        <w:rPr>
          <w:rStyle w:val="FootnoteReference"/>
          <w:sz w:val="24"/>
          <w:szCs w:val="24"/>
        </w:rPr>
        <w:footnoteRef/>
      </w:r>
      <w:r>
        <w:rPr>
          <w:sz w:val="24"/>
          <w:szCs w:val="24"/>
        </w:rPr>
        <w:t xml:space="preserve"> a. g. e. 11/477/7</w:t>
      </w:r>
    </w:p>
  </w:footnote>
  <w:footnote w:id="1537">
    <w:p w:rsidR="00412403" w:rsidRDefault="00412403">
      <w:pPr>
        <w:pStyle w:val="FootnoteText"/>
        <w:rPr>
          <w:sz w:val="24"/>
          <w:szCs w:val="24"/>
        </w:rPr>
      </w:pPr>
      <w:r>
        <w:rPr>
          <w:rStyle w:val="FootnoteReference"/>
          <w:sz w:val="24"/>
          <w:szCs w:val="24"/>
        </w:rPr>
        <w:footnoteRef/>
      </w:r>
      <w:r>
        <w:rPr>
          <w:sz w:val="24"/>
          <w:szCs w:val="24"/>
        </w:rPr>
        <w:t xml:space="preserve"> Müstedrek’ül-Vesail , 12/274/14082</w:t>
      </w:r>
    </w:p>
  </w:footnote>
  <w:footnote w:id="1538">
    <w:p w:rsidR="00412403" w:rsidRDefault="00412403">
      <w:pPr>
        <w:pStyle w:val="FootnoteText"/>
        <w:rPr>
          <w:sz w:val="24"/>
          <w:szCs w:val="24"/>
        </w:rPr>
      </w:pPr>
      <w:r>
        <w:rPr>
          <w:rStyle w:val="FootnoteReference"/>
          <w:sz w:val="24"/>
          <w:szCs w:val="24"/>
        </w:rPr>
        <w:footnoteRef/>
      </w:r>
      <w:r>
        <w:rPr>
          <w:sz w:val="24"/>
          <w:szCs w:val="24"/>
        </w:rPr>
        <w:t xml:space="preserve"> Emali’et-Tusi , 210/362</w:t>
      </w:r>
    </w:p>
  </w:footnote>
  <w:footnote w:id="1539">
    <w:p w:rsidR="00412403" w:rsidRDefault="00412403">
      <w:pPr>
        <w:pStyle w:val="FootnoteText"/>
        <w:rPr>
          <w:sz w:val="24"/>
          <w:szCs w:val="24"/>
        </w:rPr>
      </w:pPr>
      <w:r>
        <w:rPr>
          <w:rStyle w:val="FootnoteReference"/>
          <w:sz w:val="24"/>
          <w:szCs w:val="24"/>
        </w:rPr>
        <w:footnoteRef/>
      </w:r>
      <w:r>
        <w:rPr>
          <w:sz w:val="24"/>
          <w:szCs w:val="24"/>
        </w:rPr>
        <w:t xml:space="preserve"> el-Kafi , 8/55/16</w:t>
      </w:r>
    </w:p>
  </w:footnote>
  <w:footnote w:id="1540">
    <w:p w:rsidR="00412403" w:rsidRDefault="00412403">
      <w:pPr>
        <w:pStyle w:val="FootnoteText"/>
        <w:rPr>
          <w:sz w:val="24"/>
          <w:szCs w:val="24"/>
        </w:rPr>
      </w:pPr>
      <w:r>
        <w:rPr>
          <w:rStyle w:val="FootnoteReference"/>
          <w:sz w:val="24"/>
          <w:szCs w:val="24"/>
        </w:rPr>
        <w:footnoteRef/>
      </w:r>
      <w:r>
        <w:rPr>
          <w:sz w:val="24"/>
          <w:szCs w:val="24"/>
        </w:rPr>
        <w:t xml:space="preserve"> Vesail’uş-Şia , 11/483/2</w:t>
      </w:r>
    </w:p>
  </w:footnote>
  <w:footnote w:id="1541">
    <w:p w:rsidR="00412403" w:rsidRDefault="00412403">
      <w:pPr>
        <w:pStyle w:val="FootnoteText"/>
        <w:rPr>
          <w:sz w:val="24"/>
          <w:szCs w:val="24"/>
        </w:rPr>
      </w:pPr>
      <w:r>
        <w:rPr>
          <w:rStyle w:val="FootnoteReference"/>
          <w:sz w:val="24"/>
          <w:szCs w:val="24"/>
        </w:rPr>
        <w:footnoteRef/>
      </w:r>
      <w:r>
        <w:rPr>
          <w:sz w:val="24"/>
          <w:szCs w:val="24"/>
        </w:rPr>
        <w:t xml:space="preserve"> el-Kafi , 3/32/2</w:t>
      </w:r>
    </w:p>
  </w:footnote>
  <w:footnote w:id="1542">
    <w:p w:rsidR="00412403" w:rsidRDefault="00412403">
      <w:pPr>
        <w:pStyle w:val="FootnoteText"/>
        <w:rPr>
          <w:sz w:val="24"/>
          <w:szCs w:val="24"/>
        </w:rPr>
      </w:pPr>
      <w:r>
        <w:rPr>
          <w:rStyle w:val="FootnoteReference"/>
          <w:sz w:val="24"/>
          <w:szCs w:val="24"/>
        </w:rPr>
        <w:footnoteRef/>
      </w:r>
      <w:r>
        <w:rPr>
          <w:sz w:val="24"/>
          <w:szCs w:val="24"/>
        </w:rPr>
        <w:t xml:space="preserve"> Al-i İmran , 159</w:t>
      </w:r>
    </w:p>
  </w:footnote>
  <w:footnote w:id="1543">
    <w:p w:rsidR="00412403" w:rsidRDefault="00412403">
      <w:pPr>
        <w:pStyle w:val="FootnoteText"/>
        <w:rPr>
          <w:sz w:val="24"/>
          <w:szCs w:val="24"/>
        </w:rPr>
      </w:pPr>
      <w:r>
        <w:rPr>
          <w:rStyle w:val="FootnoteReference"/>
          <w:sz w:val="24"/>
          <w:szCs w:val="24"/>
        </w:rPr>
        <w:footnoteRef/>
      </w:r>
      <w:r>
        <w:rPr>
          <w:sz w:val="24"/>
          <w:szCs w:val="24"/>
        </w:rPr>
        <w:t xml:space="preserve"> Furkan , 58</w:t>
      </w:r>
    </w:p>
  </w:footnote>
  <w:footnote w:id="1544">
    <w:p w:rsidR="00412403" w:rsidRDefault="00412403">
      <w:pPr>
        <w:pStyle w:val="FootnoteText"/>
        <w:rPr>
          <w:sz w:val="24"/>
          <w:szCs w:val="24"/>
        </w:rPr>
      </w:pPr>
      <w:r>
        <w:rPr>
          <w:rStyle w:val="FootnoteReference"/>
          <w:sz w:val="24"/>
          <w:szCs w:val="24"/>
        </w:rPr>
        <w:footnoteRef/>
      </w:r>
      <w:r>
        <w:rPr>
          <w:sz w:val="24"/>
          <w:szCs w:val="24"/>
        </w:rPr>
        <w:t xml:space="preserve"> Şuara , 217</w:t>
      </w:r>
    </w:p>
  </w:footnote>
  <w:footnote w:id="1545">
    <w:p w:rsidR="00412403" w:rsidRDefault="00412403">
      <w:pPr>
        <w:pStyle w:val="FootnoteText"/>
        <w:rPr>
          <w:sz w:val="24"/>
          <w:szCs w:val="24"/>
        </w:rPr>
      </w:pPr>
      <w:r>
        <w:rPr>
          <w:rStyle w:val="FootnoteReference"/>
          <w:sz w:val="24"/>
          <w:szCs w:val="24"/>
        </w:rPr>
        <w:footnoteRef/>
      </w:r>
      <w:r>
        <w:rPr>
          <w:sz w:val="24"/>
          <w:szCs w:val="24"/>
        </w:rPr>
        <w:t xml:space="preserve"> Kurb’ul-Esnad , 354/1268</w:t>
      </w:r>
    </w:p>
  </w:footnote>
  <w:footnote w:id="1546">
    <w:p w:rsidR="00412403" w:rsidRDefault="00412403">
      <w:pPr>
        <w:pStyle w:val="FootnoteText"/>
        <w:rPr>
          <w:sz w:val="24"/>
          <w:szCs w:val="24"/>
        </w:rPr>
      </w:pPr>
      <w:r>
        <w:rPr>
          <w:rStyle w:val="FootnoteReference"/>
          <w:sz w:val="24"/>
          <w:szCs w:val="24"/>
        </w:rPr>
        <w:footnoteRef/>
      </w:r>
      <w:r>
        <w:rPr>
          <w:sz w:val="24"/>
          <w:szCs w:val="24"/>
        </w:rPr>
        <w:t xml:space="preserve"> el-Kafi , 2/47/2</w:t>
      </w:r>
    </w:p>
  </w:footnote>
  <w:footnote w:id="1547">
    <w:p w:rsidR="00412403" w:rsidRDefault="00412403">
      <w:pPr>
        <w:pStyle w:val="FootnoteText"/>
        <w:rPr>
          <w:sz w:val="24"/>
          <w:szCs w:val="24"/>
        </w:rPr>
      </w:pPr>
      <w:r>
        <w:rPr>
          <w:rStyle w:val="FootnoteReference"/>
          <w:sz w:val="24"/>
          <w:szCs w:val="24"/>
        </w:rPr>
        <w:footnoteRef/>
      </w:r>
      <w:r>
        <w:rPr>
          <w:sz w:val="24"/>
          <w:szCs w:val="24"/>
        </w:rPr>
        <w:t xml:space="preserve"> Gurer'ul-Hikem , 492</w:t>
      </w:r>
    </w:p>
  </w:footnote>
  <w:footnote w:id="1548">
    <w:p w:rsidR="00412403" w:rsidRDefault="00412403">
      <w:pPr>
        <w:pStyle w:val="FootnoteText"/>
        <w:rPr>
          <w:sz w:val="24"/>
          <w:szCs w:val="24"/>
        </w:rPr>
      </w:pPr>
      <w:r>
        <w:rPr>
          <w:rStyle w:val="FootnoteReference"/>
          <w:sz w:val="24"/>
          <w:szCs w:val="24"/>
        </w:rPr>
        <w:footnoteRef/>
      </w:r>
      <w:r>
        <w:rPr>
          <w:sz w:val="24"/>
          <w:szCs w:val="24"/>
        </w:rPr>
        <w:t xml:space="preserve"> a. g. e. 249</w:t>
      </w:r>
    </w:p>
  </w:footnote>
  <w:footnote w:id="1549">
    <w:p w:rsidR="00412403" w:rsidRDefault="00412403">
      <w:pPr>
        <w:pStyle w:val="FootnoteText"/>
        <w:rPr>
          <w:sz w:val="24"/>
          <w:szCs w:val="24"/>
        </w:rPr>
      </w:pPr>
      <w:r>
        <w:rPr>
          <w:rStyle w:val="FootnoteReference"/>
          <w:sz w:val="24"/>
          <w:szCs w:val="24"/>
        </w:rPr>
        <w:footnoteRef/>
      </w:r>
      <w:r>
        <w:rPr>
          <w:sz w:val="24"/>
          <w:szCs w:val="24"/>
        </w:rPr>
        <w:t xml:space="preserve"> a. g. e. 544</w:t>
      </w:r>
    </w:p>
  </w:footnote>
  <w:footnote w:id="1550">
    <w:p w:rsidR="00412403" w:rsidRDefault="00412403">
      <w:pPr>
        <w:pStyle w:val="FootnoteText"/>
        <w:rPr>
          <w:sz w:val="24"/>
          <w:szCs w:val="24"/>
        </w:rPr>
      </w:pPr>
      <w:r>
        <w:rPr>
          <w:rStyle w:val="FootnoteReference"/>
          <w:sz w:val="24"/>
          <w:szCs w:val="24"/>
        </w:rPr>
        <w:footnoteRef/>
      </w:r>
      <w:r>
        <w:rPr>
          <w:sz w:val="24"/>
          <w:szCs w:val="24"/>
        </w:rPr>
        <w:t xml:space="preserve"> Bihar , 78/79/56</w:t>
      </w:r>
    </w:p>
  </w:footnote>
  <w:footnote w:id="1551">
    <w:p w:rsidR="00412403" w:rsidRDefault="00412403">
      <w:pPr>
        <w:pStyle w:val="FootnoteText"/>
        <w:rPr>
          <w:sz w:val="24"/>
          <w:szCs w:val="24"/>
        </w:rPr>
      </w:pPr>
      <w:r>
        <w:rPr>
          <w:rStyle w:val="FootnoteReference"/>
          <w:sz w:val="24"/>
          <w:szCs w:val="24"/>
        </w:rPr>
        <w:footnoteRef/>
      </w:r>
      <w:r>
        <w:rPr>
          <w:sz w:val="24"/>
          <w:szCs w:val="24"/>
        </w:rPr>
        <w:t xml:space="preserve"> Gurer'ul-Hikem , 5802</w:t>
      </w:r>
    </w:p>
  </w:footnote>
  <w:footnote w:id="1552">
    <w:p w:rsidR="00412403" w:rsidRDefault="00412403">
      <w:pPr>
        <w:pStyle w:val="FootnoteText"/>
        <w:rPr>
          <w:sz w:val="24"/>
          <w:szCs w:val="24"/>
        </w:rPr>
      </w:pPr>
      <w:r>
        <w:rPr>
          <w:rStyle w:val="FootnoteReference"/>
          <w:sz w:val="24"/>
          <w:szCs w:val="24"/>
        </w:rPr>
        <w:footnoteRef/>
      </w:r>
      <w:r>
        <w:rPr>
          <w:sz w:val="24"/>
          <w:szCs w:val="24"/>
        </w:rPr>
        <w:t xml:space="preserve"> a. g. e. 6484</w:t>
      </w:r>
    </w:p>
  </w:footnote>
  <w:footnote w:id="1553">
    <w:p w:rsidR="00412403" w:rsidRDefault="00412403">
      <w:pPr>
        <w:pStyle w:val="FootnoteText"/>
        <w:rPr>
          <w:sz w:val="24"/>
          <w:szCs w:val="24"/>
        </w:rPr>
      </w:pPr>
      <w:r>
        <w:rPr>
          <w:rStyle w:val="FootnoteReference"/>
          <w:sz w:val="24"/>
          <w:szCs w:val="24"/>
        </w:rPr>
        <w:footnoteRef/>
      </w:r>
      <w:r>
        <w:rPr>
          <w:sz w:val="24"/>
          <w:szCs w:val="24"/>
        </w:rPr>
        <w:t xml:space="preserve"> Al-i İmran , 160</w:t>
      </w:r>
    </w:p>
  </w:footnote>
  <w:footnote w:id="1554">
    <w:p w:rsidR="00412403" w:rsidRDefault="00412403">
      <w:pPr>
        <w:pStyle w:val="FootnoteText"/>
        <w:rPr>
          <w:sz w:val="24"/>
          <w:szCs w:val="24"/>
        </w:rPr>
      </w:pPr>
      <w:r>
        <w:rPr>
          <w:rStyle w:val="FootnoteReference"/>
          <w:sz w:val="24"/>
          <w:szCs w:val="24"/>
        </w:rPr>
        <w:footnoteRef/>
      </w:r>
      <w:r>
        <w:rPr>
          <w:sz w:val="24"/>
          <w:szCs w:val="24"/>
        </w:rPr>
        <w:t xml:space="preserve"> En’am , 17</w:t>
      </w:r>
    </w:p>
  </w:footnote>
  <w:footnote w:id="1555">
    <w:p w:rsidR="00412403" w:rsidRDefault="00412403">
      <w:pPr>
        <w:pStyle w:val="FootnoteText"/>
        <w:rPr>
          <w:sz w:val="24"/>
          <w:szCs w:val="24"/>
        </w:rPr>
      </w:pPr>
      <w:r>
        <w:rPr>
          <w:rStyle w:val="FootnoteReference"/>
          <w:sz w:val="24"/>
          <w:szCs w:val="24"/>
        </w:rPr>
        <w:footnoteRef/>
      </w:r>
      <w:r>
        <w:rPr>
          <w:sz w:val="24"/>
          <w:szCs w:val="24"/>
        </w:rPr>
        <w:t xml:space="preserve"> En’am , 106 , 107</w:t>
      </w:r>
    </w:p>
  </w:footnote>
  <w:footnote w:id="1556">
    <w:p w:rsidR="00412403" w:rsidRDefault="00412403">
      <w:pPr>
        <w:pStyle w:val="FootnoteText"/>
        <w:rPr>
          <w:sz w:val="24"/>
          <w:szCs w:val="24"/>
        </w:rPr>
      </w:pPr>
      <w:r>
        <w:rPr>
          <w:rStyle w:val="FootnoteReference"/>
          <w:sz w:val="24"/>
          <w:szCs w:val="24"/>
        </w:rPr>
        <w:footnoteRef/>
      </w:r>
      <w:r>
        <w:rPr>
          <w:sz w:val="24"/>
          <w:szCs w:val="24"/>
        </w:rPr>
        <w:t xml:space="preserve"> Tevbe , 51</w:t>
      </w:r>
    </w:p>
  </w:footnote>
  <w:footnote w:id="1557">
    <w:p w:rsidR="00412403" w:rsidRDefault="00412403">
      <w:pPr>
        <w:pStyle w:val="FootnoteText"/>
        <w:rPr>
          <w:sz w:val="24"/>
          <w:szCs w:val="24"/>
        </w:rPr>
      </w:pPr>
      <w:r>
        <w:rPr>
          <w:rStyle w:val="FootnoteReference"/>
          <w:sz w:val="24"/>
          <w:szCs w:val="24"/>
        </w:rPr>
        <w:footnoteRef/>
      </w:r>
      <w:r>
        <w:rPr>
          <w:sz w:val="24"/>
          <w:szCs w:val="24"/>
        </w:rPr>
        <w:t xml:space="preserve"> Mean’il-Ahbar , 261/1</w:t>
      </w:r>
    </w:p>
  </w:footnote>
  <w:footnote w:id="1558">
    <w:p w:rsidR="00412403" w:rsidRDefault="00412403">
      <w:pPr>
        <w:pStyle w:val="FootnoteText"/>
        <w:rPr>
          <w:sz w:val="24"/>
          <w:szCs w:val="24"/>
        </w:rPr>
      </w:pPr>
      <w:r>
        <w:rPr>
          <w:rStyle w:val="FootnoteReference"/>
          <w:sz w:val="24"/>
          <w:szCs w:val="24"/>
        </w:rPr>
        <w:footnoteRef/>
      </w:r>
      <w:r>
        <w:rPr>
          <w:sz w:val="24"/>
          <w:szCs w:val="24"/>
        </w:rPr>
        <w:t xml:space="preserve"> Gurer'ul-Hikem , 1916</w:t>
      </w:r>
    </w:p>
  </w:footnote>
  <w:footnote w:id="1559">
    <w:p w:rsidR="00412403" w:rsidRDefault="00412403">
      <w:pPr>
        <w:pStyle w:val="FootnoteText"/>
        <w:rPr>
          <w:sz w:val="24"/>
          <w:szCs w:val="24"/>
        </w:rPr>
      </w:pPr>
      <w:r>
        <w:rPr>
          <w:rStyle w:val="FootnoteReference"/>
          <w:sz w:val="24"/>
          <w:szCs w:val="24"/>
        </w:rPr>
        <w:footnoteRef/>
      </w:r>
      <w:r>
        <w:rPr>
          <w:sz w:val="24"/>
          <w:szCs w:val="24"/>
        </w:rPr>
        <w:t xml:space="preserve"> a. g. e. 4895</w:t>
      </w:r>
    </w:p>
  </w:footnote>
  <w:footnote w:id="1560">
    <w:p w:rsidR="00412403" w:rsidRDefault="00412403">
      <w:pPr>
        <w:pStyle w:val="FootnoteText"/>
        <w:rPr>
          <w:sz w:val="24"/>
          <w:szCs w:val="24"/>
        </w:rPr>
      </w:pPr>
      <w:r>
        <w:rPr>
          <w:rStyle w:val="FootnoteReference"/>
          <w:sz w:val="24"/>
          <w:szCs w:val="24"/>
        </w:rPr>
        <w:footnoteRef/>
      </w:r>
      <w:r>
        <w:rPr>
          <w:sz w:val="24"/>
          <w:szCs w:val="24"/>
        </w:rPr>
        <w:t xml:space="preserve"> Bihar , 71/156/74</w:t>
      </w:r>
    </w:p>
  </w:footnote>
  <w:footnote w:id="1561">
    <w:p w:rsidR="00412403" w:rsidRDefault="00412403">
      <w:pPr>
        <w:pStyle w:val="FootnoteText"/>
        <w:rPr>
          <w:sz w:val="24"/>
          <w:szCs w:val="24"/>
        </w:rPr>
      </w:pPr>
      <w:r>
        <w:rPr>
          <w:rStyle w:val="FootnoteReference"/>
          <w:sz w:val="24"/>
          <w:szCs w:val="24"/>
        </w:rPr>
        <w:footnoteRef/>
      </w:r>
      <w:r>
        <w:rPr>
          <w:sz w:val="24"/>
          <w:szCs w:val="24"/>
        </w:rPr>
        <w:t xml:space="preserve"> el-Kafi , 2/57/1</w:t>
      </w:r>
    </w:p>
  </w:footnote>
  <w:footnote w:id="1562">
    <w:p w:rsidR="00412403" w:rsidRDefault="00412403">
      <w:pPr>
        <w:pStyle w:val="FootnoteText"/>
        <w:rPr>
          <w:sz w:val="24"/>
          <w:szCs w:val="24"/>
        </w:rPr>
      </w:pPr>
      <w:r>
        <w:rPr>
          <w:rStyle w:val="FootnoteReference"/>
          <w:sz w:val="24"/>
          <w:szCs w:val="24"/>
        </w:rPr>
        <w:footnoteRef/>
      </w:r>
      <w:r>
        <w:rPr>
          <w:sz w:val="24"/>
          <w:szCs w:val="24"/>
        </w:rPr>
        <w:t xml:space="preserve"> Bihar , 71/158</w:t>
      </w:r>
    </w:p>
  </w:footnote>
  <w:footnote w:id="1563">
    <w:p w:rsidR="00412403" w:rsidRDefault="00412403">
      <w:pPr>
        <w:pStyle w:val="FootnoteText"/>
        <w:rPr>
          <w:sz w:val="24"/>
          <w:szCs w:val="24"/>
        </w:rPr>
      </w:pPr>
      <w:r>
        <w:rPr>
          <w:rStyle w:val="FootnoteReference"/>
          <w:sz w:val="24"/>
          <w:szCs w:val="24"/>
        </w:rPr>
        <w:footnoteRef/>
      </w:r>
      <w:r>
        <w:rPr>
          <w:sz w:val="24"/>
          <w:szCs w:val="24"/>
        </w:rPr>
        <w:t xml:space="preserve"> Uyun-u Ahbar’ir-Rıza , 2/50/192</w:t>
      </w:r>
    </w:p>
  </w:footnote>
  <w:footnote w:id="1564">
    <w:p w:rsidR="00412403" w:rsidRDefault="00412403">
      <w:pPr>
        <w:pStyle w:val="FootnoteText"/>
        <w:rPr>
          <w:sz w:val="24"/>
          <w:szCs w:val="24"/>
        </w:rPr>
      </w:pPr>
      <w:r>
        <w:rPr>
          <w:rStyle w:val="FootnoteReference"/>
          <w:sz w:val="24"/>
          <w:szCs w:val="24"/>
        </w:rPr>
        <w:footnoteRef/>
      </w:r>
      <w:r>
        <w:rPr>
          <w:sz w:val="24"/>
          <w:szCs w:val="24"/>
        </w:rPr>
        <w:t xml:space="preserve"> Bihar , 78/338/24</w:t>
      </w:r>
    </w:p>
  </w:footnote>
  <w:footnote w:id="1565">
    <w:p w:rsidR="00412403" w:rsidRDefault="00412403">
      <w:pPr>
        <w:pStyle w:val="FootnoteText"/>
        <w:rPr>
          <w:sz w:val="24"/>
          <w:szCs w:val="24"/>
        </w:rPr>
      </w:pPr>
      <w:r>
        <w:rPr>
          <w:rStyle w:val="FootnoteReference"/>
          <w:sz w:val="24"/>
          <w:szCs w:val="24"/>
        </w:rPr>
        <w:footnoteRef/>
      </w:r>
      <w:r>
        <w:rPr>
          <w:sz w:val="24"/>
          <w:szCs w:val="24"/>
        </w:rPr>
        <w:t xml:space="preserve"> Misbah’uş-Şeria , 416</w:t>
      </w:r>
    </w:p>
  </w:footnote>
  <w:footnote w:id="1566">
    <w:p w:rsidR="00412403" w:rsidRPr="00FE6AA0" w:rsidRDefault="00412403">
      <w:pPr>
        <w:pStyle w:val="FootnoteText"/>
        <w:rPr>
          <w:sz w:val="24"/>
        </w:rPr>
      </w:pPr>
      <w:r w:rsidRPr="00FE6AA0">
        <w:rPr>
          <w:rStyle w:val="FootnoteReference"/>
          <w:sz w:val="24"/>
        </w:rPr>
        <w:footnoteRef/>
      </w:r>
      <w:r w:rsidRPr="00FE6AA0">
        <w:rPr>
          <w:sz w:val="24"/>
        </w:rPr>
        <w:t xml:space="preserve">- </w:t>
      </w:r>
      <w:r w:rsidRPr="00FE6AA0">
        <w:rPr>
          <w:spacing w:val="-2"/>
          <w:sz w:val="24"/>
        </w:rPr>
        <w:t>[bk. el-Mizan, c.1, Bakara sur</w:t>
      </w:r>
      <w:r w:rsidRPr="00FE6AA0">
        <w:rPr>
          <w:spacing w:val="-2"/>
          <w:sz w:val="24"/>
        </w:rPr>
        <w:t>e</w:t>
      </w:r>
      <w:r w:rsidRPr="00FE6AA0">
        <w:rPr>
          <w:spacing w:val="-2"/>
          <w:sz w:val="24"/>
        </w:rPr>
        <w:t>si, 23-24. ayetlerin tefsiri, Mucize ve Mahiy</w:t>
      </w:r>
      <w:r w:rsidRPr="00FE6AA0">
        <w:rPr>
          <w:spacing w:val="-2"/>
          <w:sz w:val="24"/>
        </w:rPr>
        <w:t>e</w:t>
      </w:r>
      <w:r w:rsidRPr="00FE6AA0">
        <w:rPr>
          <w:spacing w:val="-2"/>
          <w:sz w:val="24"/>
        </w:rPr>
        <w:t xml:space="preserve">ti] </w:t>
      </w:r>
    </w:p>
  </w:footnote>
  <w:footnote w:id="1567">
    <w:p w:rsidR="00412403" w:rsidRDefault="00412403">
      <w:pPr>
        <w:pStyle w:val="FootnoteText"/>
        <w:rPr>
          <w:sz w:val="24"/>
          <w:szCs w:val="24"/>
        </w:rPr>
      </w:pPr>
      <w:r>
        <w:rPr>
          <w:rStyle w:val="FootnoteReference"/>
          <w:sz w:val="24"/>
          <w:szCs w:val="24"/>
        </w:rPr>
        <w:footnoteRef/>
      </w:r>
      <w:r>
        <w:rPr>
          <w:sz w:val="24"/>
          <w:szCs w:val="24"/>
        </w:rPr>
        <w:t xml:space="preserve"> Tefsir’ul Mizan , 4/60 ve hak</w:t>
      </w:r>
      <w:r>
        <w:rPr>
          <w:sz w:val="24"/>
          <w:szCs w:val="24"/>
        </w:rPr>
        <w:t>e</w:t>
      </w:r>
      <w:r>
        <w:rPr>
          <w:sz w:val="24"/>
          <w:szCs w:val="24"/>
        </w:rPr>
        <w:t>za 1/58 , 88</w:t>
      </w:r>
    </w:p>
  </w:footnote>
  <w:footnote w:id="1568">
    <w:p w:rsidR="00412403" w:rsidRDefault="00412403">
      <w:pPr>
        <w:pStyle w:val="FootnoteText"/>
        <w:rPr>
          <w:sz w:val="24"/>
          <w:szCs w:val="24"/>
        </w:rPr>
      </w:pPr>
      <w:r>
        <w:rPr>
          <w:rStyle w:val="FootnoteReference"/>
          <w:sz w:val="24"/>
          <w:szCs w:val="24"/>
        </w:rPr>
        <w:footnoteRef/>
      </w:r>
      <w:r>
        <w:rPr>
          <w:sz w:val="24"/>
          <w:szCs w:val="24"/>
        </w:rPr>
        <w:t xml:space="preserve"> Al-i İmran , 173 , 174</w:t>
      </w:r>
    </w:p>
  </w:footnote>
  <w:footnote w:id="1569">
    <w:p w:rsidR="00412403" w:rsidRDefault="00412403">
      <w:pPr>
        <w:pStyle w:val="FootnoteText"/>
        <w:rPr>
          <w:sz w:val="24"/>
          <w:szCs w:val="24"/>
        </w:rPr>
      </w:pPr>
      <w:r>
        <w:rPr>
          <w:rStyle w:val="FootnoteReference"/>
          <w:sz w:val="24"/>
          <w:szCs w:val="24"/>
        </w:rPr>
        <w:footnoteRef/>
      </w:r>
      <w:r>
        <w:rPr>
          <w:sz w:val="24"/>
          <w:szCs w:val="24"/>
        </w:rPr>
        <w:t xml:space="preserve"> Yunus , 71</w:t>
      </w:r>
    </w:p>
  </w:footnote>
  <w:footnote w:id="1570">
    <w:p w:rsidR="00412403" w:rsidRDefault="00412403">
      <w:pPr>
        <w:pStyle w:val="FootnoteText"/>
        <w:rPr>
          <w:sz w:val="24"/>
          <w:szCs w:val="24"/>
        </w:rPr>
      </w:pPr>
      <w:r>
        <w:rPr>
          <w:rStyle w:val="FootnoteReference"/>
          <w:sz w:val="24"/>
          <w:szCs w:val="24"/>
        </w:rPr>
        <w:footnoteRef/>
      </w:r>
      <w:r>
        <w:rPr>
          <w:sz w:val="24"/>
          <w:szCs w:val="24"/>
        </w:rPr>
        <w:t xml:space="preserve"> Hud , 56</w:t>
      </w:r>
    </w:p>
  </w:footnote>
  <w:footnote w:id="1571">
    <w:p w:rsidR="00412403" w:rsidRDefault="00412403">
      <w:pPr>
        <w:pStyle w:val="FootnoteText"/>
        <w:rPr>
          <w:sz w:val="24"/>
          <w:szCs w:val="24"/>
        </w:rPr>
      </w:pPr>
      <w:r>
        <w:rPr>
          <w:rStyle w:val="FootnoteReference"/>
          <w:sz w:val="24"/>
          <w:szCs w:val="24"/>
        </w:rPr>
        <w:footnoteRef/>
      </w:r>
      <w:r>
        <w:rPr>
          <w:sz w:val="24"/>
          <w:szCs w:val="24"/>
        </w:rPr>
        <w:t xml:space="preserve"> a. g. s , 88</w:t>
      </w:r>
    </w:p>
  </w:footnote>
  <w:footnote w:id="1572">
    <w:p w:rsidR="00412403" w:rsidRDefault="00412403">
      <w:pPr>
        <w:pStyle w:val="FootnoteText"/>
        <w:rPr>
          <w:sz w:val="24"/>
          <w:szCs w:val="24"/>
        </w:rPr>
      </w:pPr>
      <w:r>
        <w:rPr>
          <w:rStyle w:val="FootnoteReference"/>
          <w:sz w:val="24"/>
          <w:szCs w:val="24"/>
        </w:rPr>
        <w:footnoteRef/>
      </w:r>
      <w:r>
        <w:rPr>
          <w:sz w:val="24"/>
          <w:szCs w:val="24"/>
        </w:rPr>
        <w:t xml:space="preserve"> Ankebut , 58 , 59</w:t>
      </w:r>
    </w:p>
  </w:footnote>
  <w:footnote w:id="1573">
    <w:p w:rsidR="00412403" w:rsidRDefault="00412403">
      <w:pPr>
        <w:pStyle w:val="FootnoteText"/>
        <w:rPr>
          <w:sz w:val="24"/>
          <w:szCs w:val="24"/>
        </w:rPr>
      </w:pPr>
      <w:r>
        <w:rPr>
          <w:rStyle w:val="FootnoteReference"/>
          <w:sz w:val="24"/>
          <w:szCs w:val="24"/>
        </w:rPr>
        <w:footnoteRef/>
      </w:r>
      <w:r>
        <w:rPr>
          <w:sz w:val="24"/>
          <w:szCs w:val="24"/>
        </w:rPr>
        <w:t xml:space="preserve"> Bihar , 71/155/70</w:t>
      </w:r>
    </w:p>
  </w:footnote>
  <w:footnote w:id="1574">
    <w:p w:rsidR="00412403" w:rsidRDefault="00412403">
      <w:pPr>
        <w:pStyle w:val="FootnoteText"/>
        <w:rPr>
          <w:sz w:val="24"/>
          <w:szCs w:val="24"/>
        </w:rPr>
      </w:pPr>
      <w:r>
        <w:rPr>
          <w:rStyle w:val="FootnoteReference"/>
          <w:sz w:val="24"/>
          <w:szCs w:val="24"/>
        </w:rPr>
        <w:footnoteRef/>
      </w:r>
      <w:r>
        <w:rPr>
          <w:sz w:val="24"/>
          <w:szCs w:val="24"/>
        </w:rPr>
        <w:t xml:space="preserve"> Tefsir-i Kummi , 2/73</w:t>
      </w:r>
    </w:p>
  </w:footnote>
  <w:footnote w:id="1575">
    <w:p w:rsidR="00412403" w:rsidRDefault="00412403">
      <w:pPr>
        <w:pStyle w:val="FootnoteText"/>
      </w:pPr>
      <w:r>
        <w:rPr>
          <w:rStyle w:val="FootnoteReference"/>
        </w:rPr>
        <w:footnoteRef/>
      </w:r>
      <w:r>
        <w:t xml:space="preserve"> Cahiliye döneminin hurafelerinden b</w:t>
      </w:r>
      <w:r>
        <w:t>i</w:t>
      </w:r>
      <w:r>
        <w:t>risidir. Kötülüklerden korunmak için böyle bir işe  başvuruyorlardı.</w:t>
      </w:r>
    </w:p>
  </w:footnote>
  <w:footnote w:id="1576">
    <w:p w:rsidR="00412403" w:rsidRDefault="00412403">
      <w:pPr>
        <w:pStyle w:val="FootnoteText"/>
        <w:rPr>
          <w:sz w:val="24"/>
          <w:szCs w:val="24"/>
        </w:rPr>
      </w:pPr>
      <w:r>
        <w:rPr>
          <w:rStyle w:val="FootnoteReference"/>
          <w:sz w:val="24"/>
          <w:szCs w:val="24"/>
        </w:rPr>
        <w:footnoteRef/>
      </w:r>
      <w:r>
        <w:rPr>
          <w:sz w:val="24"/>
          <w:szCs w:val="24"/>
        </w:rPr>
        <w:t xml:space="preserve"> Kenz'ul-Ummal , 5683</w:t>
      </w:r>
    </w:p>
  </w:footnote>
  <w:footnote w:id="1577">
    <w:p w:rsidR="00412403" w:rsidRDefault="00412403">
      <w:pPr>
        <w:pStyle w:val="FootnoteText"/>
        <w:rPr>
          <w:sz w:val="24"/>
          <w:szCs w:val="24"/>
        </w:rPr>
      </w:pPr>
      <w:r>
        <w:rPr>
          <w:rStyle w:val="FootnoteReference"/>
          <w:sz w:val="24"/>
          <w:szCs w:val="24"/>
        </w:rPr>
        <w:footnoteRef/>
      </w:r>
      <w:r>
        <w:rPr>
          <w:sz w:val="24"/>
          <w:szCs w:val="24"/>
        </w:rPr>
        <w:t xml:space="preserve"> Sünen-i Ebi Mace , 3489</w:t>
      </w:r>
    </w:p>
  </w:footnote>
  <w:footnote w:id="1578">
    <w:p w:rsidR="00412403" w:rsidRDefault="00412403">
      <w:pPr>
        <w:pStyle w:val="FootnoteText"/>
        <w:rPr>
          <w:sz w:val="24"/>
          <w:szCs w:val="24"/>
        </w:rPr>
      </w:pPr>
      <w:r>
        <w:rPr>
          <w:rStyle w:val="FootnoteReference"/>
          <w:sz w:val="24"/>
          <w:szCs w:val="24"/>
        </w:rPr>
        <w:footnoteRef/>
      </w:r>
      <w:r>
        <w:rPr>
          <w:sz w:val="24"/>
          <w:szCs w:val="24"/>
        </w:rPr>
        <w:t xml:space="preserve"> Al-i İmran , 122</w:t>
      </w:r>
    </w:p>
  </w:footnote>
  <w:footnote w:id="1579">
    <w:p w:rsidR="00412403" w:rsidRDefault="00412403">
      <w:pPr>
        <w:pStyle w:val="FootnoteText"/>
        <w:rPr>
          <w:sz w:val="24"/>
          <w:szCs w:val="24"/>
        </w:rPr>
      </w:pPr>
      <w:r>
        <w:rPr>
          <w:rStyle w:val="FootnoteReference"/>
          <w:sz w:val="24"/>
          <w:szCs w:val="24"/>
        </w:rPr>
        <w:footnoteRef/>
      </w:r>
      <w:r>
        <w:rPr>
          <w:sz w:val="24"/>
          <w:szCs w:val="24"/>
        </w:rPr>
        <w:t xml:space="preserve"> Gurer'ul-Hikem , 699</w:t>
      </w:r>
    </w:p>
  </w:footnote>
  <w:footnote w:id="1580">
    <w:p w:rsidR="00412403" w:rsidRDefault="00412403">
      <w:pPr>
        <w:pStyle w:val="FootnoteText"/>
        <w:rPr>
          <w:sz w:val="24"/>
          <w:szCs w:val="24"/>
        </w:rPr>
      </w:pPr>
      <w:r>
        <w:rPr>
          <w:rStyle w:val="FootnoteReference"/>
          <w:sz w:val="24"/>
          <w:szCs w:val="24"/>
        </w:rPr>
        <w:footnoteRef/>
      </w:r>
      <w:r>
        <w:rPr>
          <w:sz w:val="24"/>
          <w:szCs w:val="24"/>
        </w:rPr>
        <w:t xml:space="preserve"> a. g. e. 4286</w:t>
      </w:r>
    </w:p>
  </w:footnote>
  <w:footnote w:id="1581">
    <w:p w:rsidR="00412403" w:rsidRDefault="00412403">
      <w:pPr>
        <w:pStyle w:val="FootnoteText"/>
        <w:rPr>
          <w:sz w:val="24"/>
          <w:szCs w:val="24"/>
        </w:rPr>
      </w:pPr>
      <w:r>
        <w:rPr>
          <w:rStyle w:val="FootnoteReference"/>
          <w:sz w:val="24"/>
          <w:szCs w:val="24"/>
        </w:rPr>
        <w:footnoteRef/>
      </w:r>
      <w:r>
        <w:rPr>
          <w:sz w:val="24"/>
          <w:szCs w:val="24"/>
        </w:rPr>
        <w:t xml:space="preserve"> a. g. e. 3380</w:t>
      </w:r>
    </w:p>
  </w:footnote>
  <w:footnote w:id="1582">
    <w:p w:rsidR="00412403" w:rsidRDefault="00412403">
      <w:pPr>
        <w:pStyle w:val="FootnoteText"/>
        <w:rPr>
          <w:sz w:val="24"/>
          <w:szCs w:val="24"/>
        </w:rPr>
      </w:pPr>
      <w:r>
        <w:rPr>
          <w:rStyle w:val="FootnoteReference"/>
          <w:sz w:val="24"/>
          <w:szCs w:val="24"/>
        </w:rPr>
        <w:footnoteRef/>
      </w:r>
      <w:r>
        <w:rPr>
          <w:sz w:val="24"/>
          <w:szCs w:val="24"/>
        </w:rPr>
        <w:t xml:space="preserve"> a. g. e. 6484</w:t>
      </w:r>
    </w:p>
  </w:footnote>
  <w:footnote w:id="1583">
    <w:p w:rsidR="00412403" w:rsidRDefault="00412403">
      <w:pPr>
        <w:pStyle w:val="FootnoteText"/>
        <w:rPr>
          <w:sz w:val="24"/>
          <w:szCs w:val="24"/>
        </w:rPr>
      </w:pPr>
      <w:r>
        <w:rPr>
          <w:rStyle w:val="FootnoteReference"/>
          <w:sz w:val="24"/>
          <w:szCs w:val="24"/>
        </w:rPr>
        <w:footnoteRef/>
      </w:r>
      <w:r>
        <w:rPr>
          <w:sz w:val="24"/>
          <w:szCs w:val="24"/>
        </w:rPr>
        <w:t xml:space="preserve"> a. g. e. 3150</w:t>
      </w:r>
    </w:p>
  </w:footnote>
  <w:footnote w:id="1584">
    <w:p w:rsidR="00412403" w:rsidRDefault="00412403">
      <w:pPr>
        <w:pStyle w:val="FootnoteText"/>
        <w:rPr>
          <w:sz w:val="24"/>
          <w:szCs w:val="24"/>
        </w:rPr>
      </w:pPr>
      <w:r>
        <w:rPr>
          <w:rStyle w:val="FootnoteReference"/>
          <w:sz w:val="24"/>
          <w:szCs w:val="24"/>
        </w:rPr>
        <w:footnoteRef/>
      </w:r>
      <w:r>
        <w:rPr>
          <w:sz w:val="24"/>
          <w:szCs w:val="24"/>
        </w:rPr>
        <w:t xml:space="preserve"> a. g. e. 8069</w:t>
      </w:r>
    </w:p>
  </w:footnote>
  <w:footnote w:id="1585">
    <w:p w:rsidR="00412403" w:rsidRDefault="00412403">
      <w:pPr>
        <w:pStyle w:val="FootnoteText"/>
        <w:rPr>
          <w:sz w:val="24"/>
          <w:szCs w:val="24"/>
        </w:rPr>
      </w:pPr>
      <w:r>
        <w:rPr>
          <w:rStyle w:val="FootnoteReference"/>
          <w:sz w:val="24"/>
          <w:szCs w:val="24"/>
        </w:rPr>
        <w:footnoteRef/>
      </w:r>
      <w:r>
        <w:rPr>
          <w:sz w:val="24"/>
          <w:szCs w:val="24"/>
        </w:rPr>
        <w:t xml:space="preserve"> a. g. e. 4832</w:t>
      </w:r>
    </w:p>
  </w:footnote>
  <w:footnote w:id="1586">
    <w:p w:rsidR="00412403" w:rsidRDefault="00412403">
      <w:pPr>
        <w:pStyle w:val="FootnoteText"/>
        <w:rPr>
          <w:sz w:val="24"/>
          <w:szCs w:val="24"/>
        </w:rPr>
      </w:pPr>
      <w:r>
        <w:rPr>
          <w:rStyle w:val="FootnoteReference"/>
          <w:sz w:val="24"/>
          <w:szCs w:val="24"/>
        </w:rPr>
        <w:footnoteRef/>
      </w:r>
      <w:r>
        <w:rPr>
          <w:sz w:val="24"/>
          <w:szCs w:val="24"/>
        </w:rPr>
        <w:t xml:space="preserve"> Bihar , 71/135/15</w:t>
      </w:r>
    </w:p>
  </w:footnote>
  <w:footnote w:id="1587">
    <w:p w:rsidR="00412403" w:rsidRDefault="00412403">
      <w:pPr>
        <w:pStyle w:val="FootnoteText"/>
        <w:rPr>
          <w:sz w:val="24"/>
          <w:szCs w:val="24"/>
        </w:rPr>
      </w:pPr>
      <w:r>
        <w:rPr>
          <w:rStyle w:val="FootnoteReference"/>
          <w:sz w:val="24"/>
          <w:szCs w:val="24"/>
        </w:rPr>
        <w:footnoteRef/>
      </w:r>
      <w:r>
        <w:rPr>
          <w:sz w:val="24"/>
          <w:szCs w:val="24"/>
        </w:rPr>
        <w:t xml:space="preserve"> Gurer'ul-Hikem , 10936</w:t>
      </w:r>
    </w:p>
  </w:footnote>
  <w:footnote w:id="1588">
    <w:p w:rsidR="00412403" w:rsidRDefault="00412403">
      <w:pPr>
        <w:pStyle w:val="FootnoteText"/>
        <w:rPr>
          <w:sz w:val="24"/>
          <w:szCs w:val="24"/>
        </w:rPr>
      </w:pPr>
      <w:r>
        <w:rPr>
          <w:rStyle w:val="FootnoteReference"/>
          <w:sz w:val="24"/>
          <w:szCs w:val="24"/>
        </w:rPr>
        <w:footnoteRef/>
      </w:r>
      <w:r>
        <w:rPr>
          <w:sz w:val="24"/>
          <w:szCs w:val="24"/>
        </w:rPr>
        <w:t xml:space="preserve"> Kenz'ul-Ummal , 5686</w:t>
      </w:r>
    </w:p>
  </w:footnote>
  <w:footnote w:id="1589">
    <w:p w:rsidR="00412403" w:rsidRDefault="00412403">
      <w:pPr>
        <w:pStyle w:val="FootnoteText"/>
        <w:rPr>
          <w:sz w:val="24"/>
          <w:szCs w:val="24"/>
        </w:rPr>
      </w:pPr>
      <w:r>
        <w:rPr>
          <w:rStyle w:val="FootnoteReference"/>
          <w:sz w:val="24"/>
          <w:szCs w:val="24"/>
        </w:rPr>
        <w:footnoteRef/>
      </w:r>
      <w:r>
        <w:rPr>
          <w:sz w:val="24"/>
          <w:szCs w:val="24"/>
        </w:rPr>
        <w:t xml:space="preserve"> Cami’ul-Ahba , r 321/904</w:t>
      </w:r>
    </w:p>
  </w:footnote>
  <w:footnote w:id="1590">
    <w:p w:rsidR="00412403" w:rsidRDefault="00412403">
      <w:pPr>
        <w:pStyle w:val="FootnoteText"/>
        <w:rPr>
          <w:sz w:val="24"/>
          <w:szCs w:val="24"/>
        </w:rPr>
      </w:pPr>
      <w:r>
        <w:rPr>
          <w:rStyle w:val="FootnoteReference"/>
          <w:sz w:val="24"/>
          <w:szCs w:val="24"/>
        </w:rPr>
        <w:footnoteRef/>
      </w:r>
      <w:r>
        <w:rPr>
          <w:sz w:val="24"/>
          <w:szCs w:val="24"/>
        </w:rPr>
        <w:t xml:space="preserve"> a. g. e. 322/907</w:t>
      </w:r>
    </w:p>
  </w:footnote>
  <w:footnote w:id="1591">
    <w:p w:rsidR="00412403" w:rsidRDefault="00412403">
      <w:pPr>
        <w:pStyle w:val="FootnoteText"/>
        <w:rPr>
          <w:sz w:val="24"/>
          <w:szCs w:val="24"/>
        </w:rPr>
      </w:pPr>
      <w:r>
        <w:rPr>
          <w:rStyle w:val="FootnoteReference"/>
          <w:sz w:val="24"/>
          <w:szCs w:val="24"/>
        </w:rPr>
        <w:footnoteRef/>
      </w:r>
      <w:r>
        <w:rPr>
          <w:sz w:val="24"/>
          <w:szCs w:val="24"/>
        </w:rPr>
        <w:t xml:space="preserve"> Gurer'ul-Hikem , 3082</w:t>
      </w:r>
    </w:p>
  </w:footnote>
  <w:footnote w:id="1592">
    <w:p w:rsidR="00412403" w:rsidRDefault="00412403">
      <w:pPr>
        <w:pStyle w:val="FootnoteText"/>
        <w:rPr>
          <w:sz w:val="24"/>
          <w:szCs w:val="24"/>
        </w:rPr>
      </w:pPr>
      <w:r>
        <w:rPr>
          <w:rStyle w:val="FootnoteReference"/>
          <w:sz w:val="24"/>
          <w:szCs w:val="24"/>
        </w:rPr>
        <w:footnoteRef/>
      </w:r>
      <w:r>
        <w:rPr>
          <w:sz w:val="24"/>
          <w:szCs w:val="24"/>
        </w:rPr>
        <w:t xml:space="preserve"> Bihar , 78/186/17</w:t>
      </w:r>
    </w:p>
  </w:footnote>
  <w:footnote w:id="1593">
    <w:p w:rsidR="00412403" w:rsidRDefault="00412403">
      <w:pPr>
        <w:pStyle w:val="FootnoteText"/>
        <w:rPr>
          <w:sz w:val="24"/>
          <w:szCs w:val="24"/>
        </w:rPr>
      </w:pPr>
      <w:r>
        <w:rPr>
          <w:rStyle w:val="FootnoteReference"/>
          <w:sz w:val="24"/>
          <w:szCs w:val="24"/>
        </w:rPr>
        <w:footnoteRef/>
      </w:r>
      <w:r>
        <w:rPr>
          <w:sz w:val="24"/>
          <w:szCs w:val="24"/>
        </w:rPr>
        <w:t xml:space="preserve"> el-Kafi , 2/65/3</w:t>
      </w:r>
    </w:p>
  </w:footnote>
  <w:footnote w:id="1594">
    <w:p w:rsidR="00412403" w:rsidRDefault="00412403">
      <w:pPr>
        <w:pStyle w:val="FootnoteText"/>
        <w:rPr>
          <w:sz w:val="24"/>
          <w:szCs w:val="24"/>
        </w:rPr>
      </w:pPr>
      <w:r>
        <w:rPr>
          <w:rStyle w:val="FootnoteReference"/>
          <w:sz w:val="24"/>
          <w:szCs w:val="24"/>
        </w:rPr>
        <w:footnoteRef/>
      </w:r>
      <w:r>
        <w:rPr>
          <w:sz w:val="24"/>
          <w:szCs w:val="24"/>
        </w:rPr>
        <w:t xml:space="preserve"> Müstedrek’ül-Vesail , 11/217/12786</w:t>
      </w:r>
    </w:p>
  </w:footnote>
  <w:footnote w:id="1595">
    <w:p w:rsidR="00412403" w:rsidRDefault="00412403">
      <w:pPr>
        <w:pStyle w:val="FootnoteText"/>
        <w:rPr>
          <w:sz w:val="24"/>
          <w:szCs w:val="24"/>
        </w:rPr>
      </w:pPr>
      <w:r>
        <w:rPr>
          <w:rStyle w:val="FootnoteReference"/>
          <w:sz w:val="24"/>
          <w:szCs w:val="24"/>
        </w:rPr>
        <w:footnoteRef/>
      </w:r>
      <w:r>
        <w:rPr>
          <w:sz w:val="24"/>
          <w:szCs w:val="24"/>
        </w:rPr>
        <w:t xml:space="preserve"> Gurer'ul-Hikem , 8128</w:t>
      </w:r>
    </w:p>
  </w:footnote>
  <w:footnote w:id="1596">
    <w:p w:rsidR="00412403" w:rsidRDefault="00412403">
      <w:pPr>
        <w:pStyle w:val="FootnoteText"/>
        <w:rPr>
          <w:sz w:val="24"/>
          <w:szCs w:val="24"/>
        </w:rPr>
      </w:pPr>
      <w:r>
        <w:rPr>
          <w:rStyle w:val="FootnoteReference"/>
          <w:sz w:val="24"/>
          <w:szCs w:val="24"/>
        </w:rPr>
        <w:footnoteRef/>
      </w:r>
      <w:r>
        <w:rPr>
          <w:sz w:val="24"/>
          <w:szCs w:val="24"/>
        </w:rPr>
        <w:t xml:space="preserve"> a. g. e. 9028</w:t>
      </w:r>
    </w:p>
  </w:footnote>
  <w:footnote w:id="1597">
    <w:p w:rsidR="00412403" w:rsidRDefault="00412403">
      <w:pPr>
        <w:pStyle w:val="FootnoteText"/>
        <w:rPr>
          <w:sz w:val="24"/>
          <w:szCs w:val="24"/>
        </w:rPr>
      </w:pPr>
      <w:r>
        <w:rPr>
          <w:rStyle w:val="FootnoteReference"/>
          <w:sz w:val="24"/>
          <w:szCs w:val="24"/>
        </w:rPr>
        <w:footnoteRef/>
      </w:r>
      <w:r>
        <w:rPr>
          <w:sz w:val="24"/>
          <w:szCs w:val="24"/>
        </w:rPr>
        <w:t xml:space="preserve"> a. g. e. 8985</w:t>
      </w:r>
    </w:p>
  </w:footnote>
  <w:footnote w:id="1598">
    <w:p w:rsidR="00412403" w:rsidRDefault="00412403">
      <w:pPr>
        <w:pStyle w:val="FootnoteText"/>
        <w:rPr>
          <w:sz w:val="24"/>
          <w:szCs w:val="24"/>
        </w:rPr>
      </w:pPr>
      <w:r>
        <w:rPr>
          <w:rStyle w:val="FootnoteReference"/>
          <w:sz w:val="24"/>
          <w:szCs w:val="24"/>
        </w:rPr>
        <w:footnoteRef/>
      </w:r>
      <w:r>
        <w:rPr>
          <w:sz w:val="24"/>
          <w:szCs w:val="24"/>
        </w:rPr>
        <w:t xml:space="preserve"> a. g. e. 7451</w:t>
      </w:r>
    </w:p>
  </w:footnote>
  <w:footnote w:id="1599">
    <w:p w:rsidR="00412403" w:rsidRDefault="00412403">
      <w:pPr>
        <w:pStyle w:val="FootnoteText"/>
        <w:rPr>
          <w:sz w:val="24"/>
          <w:szCs w:val="24"/>
        </w:rPr>
      </w:pPr>
      <w:r>
        <w:rPr>
          <w:rStyle w:val="FootnoteReference"/>
          <w:sz w:val="24"/>
          <w:szCs w:val="24"/>
        </w:rPr>
        <w:footnoteRef/>
      </w:r>
      <w:r>
        <w:rPr>
          <w:sz w:val="24"/>
          <w:szCs w:val="24"/>
        </w:rPr>
        <w:t xml:space="preserve"> a. g. e. 7007</w:t>
      </w:r>
    </w:p>
  </w:footnote>
  <w:footnote w:id="1600">
    <w:p w:rsidR="00412403" w:rsidRDefault="00412403">
      <w:pPr>
        <w:pStyle w:val="FootnoteText"/>
        <w:rPr>
          <w:sz w:val="24"/>
          <w:szCs w:val="24"/>
        </w:rPr>
      </w:pPr>
      <w:r>
        <w:rPr>
          <w:rStyle w:val="FootnoteReference"/>
          <w:sz w:val="24"/>
          <w:szCs w:val="24"/>
        </w:rPr>
        <w:footnoteRef/>
      </w:r>
      <w:r>
        <w:rPr>
          <w:sz w:val="24"/>
          <w:szCs w:val="24"/>
        </w:rPr>
        <w:t xml:space="preserve"> a. g. e. 1318</w:t>
      </w:r>
    </w:p>
  </w:footnote>
  <w:footnote w:id="1601">
    <w:p w:rsidR="00412403" w:rsidRDefault="00412403">
      <w:pPr>
        <w:pStyle w:val="FootnoteText"/>
        <w:rPr>
          <w:sz w:val="24"/>
          <w:szCs w:val="24"/>
        </w:rPr>
      </w:pPr>
      <w:r>
        <w:rPr>
          <w:rStyle w:val="FootnoteReference"/>
          <w:sz w:val="24"/>
          <w:szCs w:val="24"/>
        </w:rPr>
        <w:footnoteRef/>
      </w:r>
      <w:r>
        <w:rPr>
          <w:sz w:val="24"/>
          <w:szCs w:val="24"/>
        </w:rPr>
        <w:t xml:space="preserve"> Sünen-i Ebi Mace , 3538</w:t>
      </w:r>
    </w:p>
  </w:footnote>
  <w:footnote w:id="1602">
    <w:p w:rsidR="00412403" w:rsidRDefault="00412403">
      <w:pPr>
        <w:pStyle w:val="FootnoteText"/>
        <w:rPr>
          <w:sz w:val="24"/>
          <w:szCs w:val="24"/>
        </w:rPr>
      </w:pPr>
      <w:r>
        <w:rPr>
          <w:rStyle w:val="FootnoteReference"/>
          <w:sz w:val="24"/>
          <w:szCs w:val="24"/>
        </w:rPr>
        <w:footnoteRef/>
      </w:r>
      <w:r>
        <w:rPr>
          <w:sz w:val="24"/>
          <w:szCs w:val="24"/>
        </w:rPr>
        <w:t xml:space="preserve"> Kenz'ul-Ummal , 8513</w:t>
      </w:r>
    </w:p>
  </w:footnote>
  <w:footnote w:id="1603">
    <w:p w:rsidR="00412403" w:rsidRDefault="00412403">
      <w:pPr>
        <w:pStyle w:val="FootnoteText"/>
        <w:rPr>
          <w:sz w:val="24"/>
          <w:szCs w:val="24"/>
        </w:rPr>
      </w:pPr>
      <w:r>
        <w:rPr>
          <w:rStyle w:val="FootnoteReference"/>
          <w:sz w:val="24"/>
          <w:szCs w:val="24"/>
        </w:rPr>
        <w:footnoteRef/>
      </w:r>
      <w:r>
        <w:rPr>
          <w:sz w:val="24"/>
          <w:szCs w:val="24"/>
        </w:rPr>
        <w:t xml:space="preserve"> Bihar , 78/183/8</w:t>
      </w:r>
    </w:p>
  </w:footnote>
  <w:footnote w:id="1604">
    <w:p w:rsidR="00412403" w:rsidRDefault="00412403">
      <w:pPr>
        <w:pStyle w:val="FootnoteText"/>
        <w:rPr>
          <w:sz w:val="24"/>
          <w:szCs w:val="24"/>
        </w:rPr>
      </w:pPr>
      <w:r>
        <w:rPr>
          <w:rStyle w:val="FootnoteReference"/>
          <w:sz w:val="24"/>
          <w:szCs w:val="24"/>
        </w:rPr>
        <w:footnoteRef/>
      </w:r>
      <w:r>
        <w:rPr>
          <w:sz w:val="24"/>
          <w:szCs w:val="24"/>
        </w:rPr>
        <w:t xml:space="preserve"> a. g. e. 71/156/73</w:t>
      </w:r>
    </w:p>
  </w:footnote>
  <w:footnote w:id="1605">
    <w:p w:rsidR="00412403" w:rsidRDefault="00412403">
      <w:pPr>
        <w:pStyle w:val="FootnoteText"/>
        <w:rPr>
          <w:sz w:val="24"/>
          <w:szCs w:val="24"/>
        </w:rPr>
      </w:pPr>
      <w:r>
        <w:rPr>
          <w:rStyle w:val="FootnoteReference"/>
          <w:sz w:val="24"/>
          <w:szCs w:val="24"/>
        </w:rPr>
        <w:footnoteRef/>
      </w:r>
      <w:r>
        <w:rPr>
          <w:sz w:val="24"/>
          <w:szCs w:val="24"/>
        </w:rPr>
        <w:t xml:space="preserve"> a. g. e. 78/364/5</w:t>
      </w:r>
    </w:p>
  </w:footnote>
  <w:footnote w:id="1606">
    <w:p w:rsidR="00412403" w:rsidRDefault="00412403">
      <w:pPr>
        <w:pStyle w:val="FootnoteText"/>
        <w:rPr>
          <w:sz w:val="24"/>
          <w:szCs w:val="24"/>
        </w:rPr>
      </w:pPr>
      <w:r>
        <w:rPr>
          <w:rStyle w:val="FootnoteReference"/>
          <w:sz w:val="24"/>
          <w:szCs w:val="24"/>
        </w:rPr>
        <w:footnoteRef/>
      </w:r>
      <w:r>
        <w:rPr>
          <w:sz w:val="24"/>
          <w:szCs w:val="24"/>
        </w:rPr>
        <w:t xml:space="preserve"> Bihar , 78/79/56</w:t>
      </w:r>
    </w:p>
  </w:footnote>
  <w:footnote w:id="1607">
    <w:p w:rsidR="00412403" w:rsidRDefault="00412403">
      <w:pPr>
        <w:pStyle w:val="FootnoteText"/>
        <w:rPr>
          <w:sz w:val="24"/>
          <w:szCs w:val="24"/>
        </w:rPr>
      </w:pPr>
      <w:r>
        <w:rPr>
          <w:rStyle w:val="FootnoteReference"/>
          <w:sz w:val="24"/>
          <w:szCs w:val="24"/>
        </w:rPr>
        <w:footnoteRef/>
      </w:r>
      <w:r>
        <w:rPr>
          <w:sz w:val="24"/>
          <w:szCs w:val="24"/>
        </w:rPr>
        <w:t xml:space="preserve"> Gurer'ul-Hikem , 605</w:t>
      </w:r>
    </w:p>
  </w:footnote>
  <w:footnote w:id="1608">
    <w:p w:rsidR="00412403" w:rsidRDefault="00412403">
      <w:pPr>
        <w:pStyle w:val="FootnoteText"/>
        <w:rPr>
          <w:sz w:val="24"/>
          <w:szCs w:val="24"/>
        </w:rPr>
      </w:pPr>
      <w:r>
        <w:rPr>
          <w:rStyle w:val="FootnoteReference"/>
          <w:sz w:val="24"/>
          <w:szCs w:val="24"/>
        </w:rPr>
        <w:footnoteRef/>
      </w:r>
      <w:r>
        <w:rPr>
          <w:sz w:val="24"/>
          <w:szCs w:val="24"/>
        </w:rPr>
        <w:t xml:space="preserve"> Cami’ul-Ahbar , 322/905</w:t>
      </w:r>
    </w:p>
  </w:footnote>
  <w:footnote w:id="1609">
    <w:p w:rsidR="00412403" w:rsidRDefault="00412403">
      <w:pPr>
        <w:pStyle w:val="FootnoteText"/>
        <w:rPr>
          <w:sz w:val="24"/>
          <w:szCs w:val="24"/>
        </w:rPr>
      </w:pPr>
      <w:r>
        <w:rPr>
          <w:rStyle w:val="FootnoteReference"/>
          <w:sz w:val="24"/>
          <w:szCs w:val="24"/>
        </w:rPr>
        <w:footnoteRef/>
      </w:r>
      <w:r>
        <w:rPr>
          <w:sz w:val="24"/>
          <w:szCs w:val="24"/>
        </w:rPr>
        <w:t xml:space="preserve"> Gurer'ul-Hikem , 8264</w:t>
      </w:r>
    </w:p>
  </w:footnote>
  <w:footnote w:id="1610">
    <w:p w:rsidR="00412403" w:rsidRDefault="00412403">
      <w:pPr>
        <w:pStyle w:val="FootnoteText"/>
        <w:rPr>
          <w:sz w:val="24"/>
          <w:szCs w:val="24"/>
        </w:rPr>
      </w:pPr>
      <w:r>
        <w:rPr>
          <w:rStyle w:val="FootnoteReference"/>
          <w:sz w:val="24"/>
          <w:szCs w:val="24"/>
        </w:rPr>
        <w:footnoteRef/>
      </w:r>
      <w:r>
        <w:rPr>
          <w:sz w:val="24"/>
          <w:szCs w:val="24"/>
        </w:rPr>
        <w:t xml:space="preserve"> Talak , 3</w:t>
      </w:r>
    </w:p>
  </w:footnote>
  <w:footnote w:id="1611">
    <w:p w:rsidR="00412403" w:rsidRDefault="00412403">
      <w:pPr>
        <w:pStyle w:val="FootnoteText"/>
      </w:pPr>
      <w:r>
        <w:rPr>
          <w:rStyle w:val="FootnoteReference"/>
        </w:rPr>
        <w:footnoteRef/>
      </w:r>
      <w:r>
        <w:t xml:space="preserve"> Nisa, 81</w:t>
      </w:r>
    </w:p>
  </w:footnote>
  <w:footnote w:id="1612">
    <w:p w:rsidR="00412403" w:rsidRDefault="00412403">
      <w:pPr>
        <w:pStyle w:val="FootnoteText"/>
        <w:rPr>
          <w:sz w:val="24"/>
          <w:szCs w:val="24"/>
        </w:rPr>
      </w:pPr>
      <w:r>
        <w:rPr>
          <w:rStyle w:val="FootnoteReference"/>
          <w:sz w:val="24"/>
          <w:szCs w:val="24"/>
        </w:rPr>
        <w:footnoteRef/>
      </w:r>
      <w:r>
        <w:rPr>
          <w:sz w:val="24"/>
          <w:szCs w:val="24"/>
        </w:rPr>
        <w:t xml:space="preserve"> Nisa , 45</w:t>
      </w:r>
    </w:p>
  </w:footnote>
  <w:footnote w:id="1613">
    <w:p w:rsidR="00412403" w:rsidRDefault="00412403">
      <w:pPr>
        <w:pStyle w:val="FootnoteText"/>
        <w:rPr>
          <w:sz w:val="24"/>
          <w:szCs w:val="24"/>
        </w:rPr>
      </w:pPr>
      <w:r>
        <w:rPr>
          <w:rStyle w:val="FootnoteReference"/>
          <w:sz w:val="24"/>
          <w:szCs w:val="24"/>
        </w:rPr>
        <w:footnoteRef/>
      </w:r>
      <w:r>
        <w:rPr>
          <w:sz w:val="24"/>
          <w:szCs w:val="24"/>
        </w:rPr>
        <w:t xml:space="preserve"> Enfal , 62 , 64</w:t>
      </w:r>
    </w:p>
  </w:footnote>
  <w:footnote w:id="1614">
    <w:p w:rsidR="00412403" w:rsidRDefault="00412403">
      <w:pPr>
        <w:pStyle w:val="FootnoteText"/>
        <w:rPr>
          <w:sz w:val="24"/>
          <w:szCs w:val="24"/>
        </w:rPr>
      </w:pPr>
      <w:r>
        <w:rPr>
          <w:rStyle w:val="FootnoteReference"/>
          <w:sz w:val="24"/>
          <w:szCs w:val="24"/>
        </w:rPr>
        <w:footnoteRef/>
      </w:r>
      <w:r>
        <w:rPr>
          <w:sz w:val="24"/>
          <w:szCs w:val="24"/>
        </w:rPr>
        <w:t xml:space="preserve"> Tevbe , 129</w:t>
      </w:r>
    </w:p>
  </w:footnote>
  <w:footnote w:id="1615">
    <w:p w:rsidR="00412403" w:rsidRDefault="00412403">
      <w:pPr>
        <w:pStyle w:val="FootnoteText"/>
        <w:rPr>
          <w:sz w:val="24"/>
          <w:szCs w:val="24"/>
        </w:rPr>
      </w:pPr>
      <w:r>
        <w:rPr>
          <w:rStyle w:val="FootnoteReference"/>
          <w:sz w:val="24"/>
          <w:szCs w:val="24"/>
        </w:rPr>
        <w:footnoteRef/>
      </w:r>
      <w:r>
        <w:rPr>
          <w:sz w:val="24"/>
          <w:szCs w:val="24"/>
        </w:rPr>
        <w:t xml:space="preserve"> Kenz'ul-Ummal , 5693</w:t>
      </w:r>
    </w:p>
  </w:footnote>
  <w:footnote w:id="1616">
    <w:p w:rsidR="00412403" w:rsidRDefault="00412403">
      <w:pPr>
        <w:pStyle w:val="FootnoteText"/>
        <w:rPr>
          <w:sz w:val="24"/>
          <w:szCs w:val="24"/>
        </w:rPr>
      </w:pPr>
      <w:r>
        <w:rPr>
          <w:rStyle w:val="FootnoteReference"/>
          <w:sz w:val="24"/>
          <w:szCs w:val="24"/>
        </w:rPr>
        <w:footnoteRef/>
      </w:r>
      <w:r>
        <w:rPr>
          <w:sz w:val="24"/>
          <w:szCs w:val="24"/>
        </w:rPr>
        <w:t xml:space="preserve"> Bihar , 77/87/3</w:t>
      </w:r>
    </w:p>
  </w:footnote>
  <w:footnote w:id="1617">
    <w:p w:rsidR="00412403" w:rsidRDefault="00412403">
      <w:pPr>
        <w:pStyle w:val="FootnoteText"/>
        <w:rPr>
          <w:sz w:val="24"/>
          <w:szCs w:val="24"/>
        </w:rPr>
      </w:pPr>
      <w:r>
        <w:rPr>
          <w:rStyle w:val="FootnoteReference"/>
          <w:sz w:val="24"/>
          <w:szCs w:val="24"/>
        </w:rPr>
        <w:footnoteRef/>
      </w:r>
      <w:r>
        <w:rPr>
          <w:sz w:val="24"/>
          <w:szCs w:val="24"/>
        </w:rPr>
        <w:t xml:space="preserve"> el-Kafi , 2/65/6</w:t>
      </w:r>
    </w:p>
  </w:footnote>
  <w:footnote w:id="1618">
    <w:p w:rsidR="00412403" w:rsidRDefault="00412403">
      <w:pPr>
        <w:pStyle w:val="FootnoteText"/>
        <w:rPr>
          <w:sz w:val="24"/>
          <w:szCs w:val="24"/>
        </w:rPr>
      </w:pPr>
      <w:r>
        <w:rPr>
          <w:rStyle w:val="FootnoteReference"/>
          <w:sz w:val="24"/>
          <w:szCs w:val="24"/>
        </w:rPr>
        <w:footnoteRef/>
      </w:r>
      <w:r>
        <w:rPr>
          <w:sz w:val="24"/>
          <w:szCs w:val="24"/>
        </w:rPr>
        <w:t xml:space="preserve"> Kenz'ul-Ummal , 5684</w:t>
      </w:r>
    </w:p>
  </w:footnote>
  <w:footnote w:id="1619">
    <w:p w:rsidR="00412403" w:rsidRDefault="00412403">
      <w:pPr>
        <w:pStyle w:val="FootnoteText"/>
        <w:rPr>
          <w:sz w:val="24"/>
          <w:szCs w:val="24"/>
        </w:rPr>
      </w:pPr>
      <w:r>
        <w:rPr>
          <w:rStyle w:val="FootnoteReference"/>
          <w:sz w:val="24"/>
          <w:szCs w:val="24"/>
        </w:rPr>
        <w:footnoteRef/>
      </w:r>
      <w:r>
        <w:rPr>
          <w:sz w:val="24"/>
          <w:szCs w:val="24"/>
        </w:rPr>
        <w:t xml:space="preserve"> Şerh-i Nehc'ül-Belağa-i İbn-i Ebi'l-Hadid , 2/270</w:t>
      </w:r>
    </w:p>
  </w:footnote>
  <w:footnote w:id="1620">
    <w:p w:rsidR="00412403" w:rsidRDefault="00412403">
      <w:pPr>
        <w:pStyle w:val="FootnoteText"/>
        <w:rPr>
          <w:sz w:val="24"/>
          <w:szCs w:val="24"/>
        </w:rPr>
      </w:pPr>
      <w:r>
        <w:rPr>
          <w:rStyle w:val="FootnoteReference"/>
          <w:sz w:val="24"/>
          <w:szCs w:val="24"/>
        </w:rPr>
        <w:footnoteRef/>
      </w:r>
      <w:r>
        <w:rPr>
          <w:sz w:val="24"/>
          <w:szCs w:val="24"/>
        </w:rPr>
        <w:t xml:space="preserve"> Gurer'ul-Hikem , 72</w:t>
      </w:r>
    </w:p>
  </w:footnote>
  <w:footnote w:id="1621">
    <w:p w:rsidR="00412403" w:rsidRDefault="00412403">
      <w:pPr>
        <w:pStyle w:val="FootnoteText"/>
        <w:rPr>
          <w:sz w:val="24"/>
          <w:szCs w:val="24"/>
        </w:rPr>
      </w:pPr>
      <w:r>
        <w:rPr>
          <w:rStyle w:val="FootnoteReference"/>
          <w:sz w:val="24"/>
          <w:szCs w:val="24"/>
        </w:rPr>
        <w:footnoteRef/>
      </w:r>
      <w:r>
        <w:rPr>
          <w:sz w:val="24"/>
          <w:szCs w:val="24"/>
        </w:rPr>
        <w:t xml:space="preserve"> a. g. e. 1559</w:t>
      </w:r>
    </w:p>
  </w:footnote>
  <w:footnote w:id="1622">
    <w:p w:rsidR="00412403" w:rsidRDefault="00412403">
      <w:pPr>
        <w:pStyle w:val="FootnoteText"/>
        <w:rPr>
          <w:sz w:val="24"/>
          <w:szCs w:val="24"/>
        </w:rPr>
      </w:pPr>
      <w:r>
        <w:rPr>
          <w:rStyle w:val="FootnoteReference"/>
          <w:sz w:val="24"/>
          <w:szCs w:val="24"/>
        </w:rPr>
        <w:footnoteRef/>
      </w:r>
      <w:r>
        <w:rPr>
          <w:sz w:val="24"/>
          <w:szCs w:val="24"/>
        </w:rPr>
        <w:t xml:space="preserve"> a. g. e. 4504</w:t>
      </w:r>
    </w:p>
  </w:footnote>
  <w:footnote w:id="1623">
    <w:p w:rsidR="00412403" w:rsidRDefault="00412403">
      <w:pPr>
        <w:pStyle w:val="FootnoteText"/>
        <w:rPr>
          <w:sz w:val="24"/>
          <w:szCs w:val="24"/>
        </w:rPr>
      </w:pPr>
      <w:r>
        <w:rPr>
          <w:rStyle w:val="FootnoteReference"/>
          <w:sz w:val="24"/>
          <w:szCs w:val="24"/>
        </w:rPr>
        <w:footnoteRef/>
      </w:r>
      <w:r>
        <w:rPr>
          <w:sz w:val="24"/>
          <w:szCs w:val="24"/>
        </w:rPr>
        <w:t xml:space="preserve"> Bihar , 71/154/66</w:t>
      </w:r>
    </w:p>
  </w:footnote>
  <w:footnote w:id="1624">
    <w:p w:rsidR="00412403" w:rsidRDefault="00412403">
      <w:pPr>
        <w:pStyle w:val="FootnoteText"/>
        <w:rPr>
          <w:sz w:val="24"/>
          <w:szCs w:val="24"/>
        </w:rPr>
      </w:pPr>
      <w:r>
        <w:rPr>
          <w:rStyle w:val="FootnoteReference"/>
          <w:sz w:val="24"/>
          <w:szCs w:val="24"/>
        </w:rPr>
        <w:footnoteRef/>
      </w:r>
      <w:r>
        <w:rPr>
          <w:sz w:val="24"/>
          <w:szCs w:val="24"/>
        </w:rPr>
        <w:t xml:space="preserve"> Nehc'ül-Belağa , 227. hutbe</w:t>
      </w:r>
    </w:p>
  </w:footnote>
  <w:footnote w:id="1625">
    <w:p w:rsidR="00412403" w:rsidRDefault="00412403">
      <w:pPr>
        <w:pStyle w:val="FootnoteText"/>
        <w:rPr>
          <w:sz w:val="24"/>
          <w:szCs w:val="24"/>
        </w:rPr>
      </w:pPr>
      <w:r>
        <w:rPr>
          <w:rStyle w:val="FootnoteReference"/>
          <w:sz w:val="24"/>
          <w:szCs w:val="24"/>
        </w:rPr>
        <w:footnoteRef/>
      </w:r>
      <w:r>
        <w:rPr>
          <w:sz w:val="24"/>
          <w:szCs w:val="24"/>
        </w:rPr>
        <w:t xml:space="preserve"> Sünen-i Tirmizi , 2517</w:t>
      </w:r>
    </w:p>
  </w:footnote>
  <w:footnote w:id="1626">
    <w:p w:rsidR="00412403" w:rsidRDefault="00412403">
      <w:pPr>
        <w:pStyle w:val="FootnoteText"/>
        <w:rPr>
          <w:sz w:val="24"/>
          <w:szCs w:val="24"/>
        </w:rPr>
      </w:pPr>
      <w:r>
        <w:rPr>
          <w:rStyle w:val="FootnoteReference"/>
          <w:sz w:val="24"/>
          <w:szCs w:val="24"/>
        </w:rPr>
        <w:footnoteRef/>
      </w:r>
      <w:r>
        <w:rPr>
          <w:sz w:val="24"/>
          <w:szCs w:val="24"/>
        </w:rPr>
        <w:t xml:space="preserve"> Kenz'ul-Ummal , 5698</w:t>
      </w:r>
    </w:p>
  </w:footnote>
  <w:footnote w:id="1627">
    <w:p w:rsidR="00412403" w:rsidRDefault="00412403">
      <w:pPr>
        <w:pStyle w:val="FootnoteText"/>
        <w:rPr>
          <w:sz w:val="24"/>
          <w:szCs w:val="24"/>
        </w:rPr>
      </w:pPr>
      <w:r>
        <w:rPr>
          <w:rStyle w:val="FootnoteReference"/>
          <w:sz w:val="24"/>
          <w:szCs w:val="24"/>
        </w:rPr>
        <w:footnoteRef/>
      </w:r>
      <w:r>
        <w:rPr>
          <w:sz w:val="24"/>
          <w:szCs w:val="24"/>
        </w:rPr>
        <w:t xml:space="preserve"> Emali’et-Tusi , 193/326</w:t>
      </w:r>
    </w:p>
  </w:footnote>
  <w:footnote w:id="1628">
    <w:p w:rsidR="00412403" w:rsidRDefault="00412403">
      <w:pPr>
        <w:pStyle w:val="FootnoteText"/>
        <w:rPr>
          <w:sz w:val="24"/>
          <w:szCs w:val="24"/>
        </w:rPr>
      </w:pPr>
      <w:r>
        <w:rPr>
          <w:rStyle w:val="FootnoteReference"/>
          <w:sz w:val="24"/>
          <w:szCs w:val="24"/>
        </w:rPr>
        <w:footnoteRef/>
      </w:r>
      <w:r>
        <w:rPr>
          <w:sz w:val="24"/>
          <w:szCs w:val="24"/>
        </w:rPr>
        <w:t xml:space="preserve"> Nehc'ül-Belağa , 11. hutbe</w:t>
      </w:r>
    </w:p>
  </w:footnote>
  <w:footnote w:id="1629">
    <w:p w:rsidR="00412403" w:rsidRDefault="00412403">
      <w:pPr>
        <w:pStyle w:val="FootnoteText"/>
        <w:rPr>
          <w:sz w:val="24"/>
          <w:szCs w:val="24"/>
        </w:rPr>
      </w:pPr>
      <w:r>
        <w:rPr>
          <w:rStyle w:val="FootnoteReference"/>
          <w:sz w:val="24"/>
          <w:szCs w:val="24"/>
        </w:rPr>
        <w:footnoteRef/>
      </w:r>
      <w:r>
        <w:rPr>
          <w:sz w:val="24"/>
          <w:szCs w:val="24"/>
        </w:rPr>
        <w:t xml:space="preserve"> Tefsir-i Ayyaşi , 2/222/6</w:t>
      </w:r>
    </w:p>
  </w:footnote>
  <w:footnote w:id="1630">
    <w:p w:rsidR="00412403" w:rsidRDefault="00412403">
      <w:pPr>
        <w:pStyle w:val="FootnoteText"/>
        <w:rPr>
          <w:sz w:val="24"/>
          <w:szCs w:val="24"/>
        </w:rPr>
      </w:pPr>
      <w:r>
        <w:rPr>
          <w:rStyle w:val="FootnoteReference"/>
          <w:sz w:val="24"/>
          <w:szCs w:val="24"/>
        </w:rPr>
        <w:footnoteRef/>
      </w:r>
      <w:r>
        <w:rPr>
          <w:sz w:val="24"/>
          <w:szCs w:val="24"/>
        </w:rPr>
        <w:t xml:space="preserve"> Müstedrek’ül-Vesail , 11/217/12789</w:t>
      </w:r>
    </w:p>
  </w:footnote>
  <w:footnote w:id="1631">
    <w:p w:rsidR="00412403" w:rsidRDefault="00412403">
      <w:pPr>
        <w:pStyle w:val="FootnoteText"/>
        <w:rPr>
          <w:sz w:val="24"/>
          <w:szCs w:val="24"/>
        </w:rPr>
      </w:pPr>
      <w:r>
        <w:rPr>
          <w:rStyle w:val="FootnoteReference"/>
          <w:sz w:val="24"/>
          <w:szCs w:val="24"/>
        </w:rPr>
        <w:footnoteRef/>
      </w:r>
      <w:r>
        <w:rPr>
          <w:sz w:val="24"/>
          <w:szCs w:val="24"/>
        </w:rPr>
        <w:t xml:space="preserve"> Müstedrek’ül-Vesail , 11/220/12798</w:t>
      </w:r>
    </w:p>
  </w:footnote>
  <w:footnote w:id="1632">
    <w:p w:rsidR="00412403" w:rsidRDefault="00412403">
      <w:pPr>
        <w:pStyle w:val="FootnoteText"/>
        <w:rPr>
          <w:sz w:val="24"/>
          <w:szCs w:val="24"/>
        </w:rPr>
      </w:pPr>
      <w:r>
        <w:rPr>
          <w:rStyle w:val="FootnoteReference"/>
          <w:sz w:val="24"/>
          <w:szCs w:val="24"/>
        </w:rPr>
        <w:footnoteRef/>
      </w:r>
      <w:r>
        <w:rPr>
          <w:sz w:val="24"/>
          <w:szCs w:val="24"/>
        </w:rPr>
        <w:t xml:space="preserve"> Kenz'ul-Ummal , 5696</w:t>
      </w:r>
    </w:p>
  </w:footnote>
  <w:footnote w:id="1633">
    <w:p w:rsidR="00412403" w:rsidRDefault="00412403">
      <w:pPr>
        <w:pStyle w:val="FootnoteText"/>
        <w:rPr>
          <w:sz w:val="24"/>
          <w:szCs w:val="24"/>
        </w:rPr>
      </w:pPr>
      <w:r>
        <w:rPr>
          <w:rStyle w:val="FootnoteReference"/>
          <w:sz w:val="24"/>
          <w:szCs w:val="24"/>
        </w:rPr>
        <w:footnoteRef/>
      </w:r>
      <w:r>
        <w:rPr>
          <w:sz w:val="24"/>
          <w:szCs w:val="24"/>
        </w:rPr>
        <w:t xml:space="preserve"> Nur’us-Sakaleyn , 5/357/49</w:t>
      </w:r>
    </w:p>
  </w:footnote>
  <w:footnote w:id="1634">
    <w:p w:rsidR="00412403" w:rsidRDefault="00412403">
      <w:pPr>
        <w:pStyle w:val="FootnoteText"/>
        <w:rPr>
          <w:sz w:val="24"/>
          <w:szCs w:val="24"/>
        </w:rPr>
      </w:pPr>
      <w:r>
        <w:rPr>
          <w:rStyle w:val="FootnoteReference"/>
          <w:sz w:val="24"/>
          <w:szCs w:val="24"/>
        </w:rPr>
        <w:footnoteRef/>
      </w:r>
      <w:r>
        <w:rPr>
          <w:sz w:val="24"/>
          <w:szCs w:val="24"/>
        </w:rPr>
        <w:t xml:space="preserve"> el-Kafi , 5/84/5</w:t>
      </w:r>
    </w:p>
  </w:footnote>
  <w:footnote w:id="1635">
    <w:p w:rsidR="00412403" w:rsidRDefault="00412403">
      <w:pPr>
        <w:pStyle w:val="FootnoteText"/>
        <w:rPr>
          <w:sz w:val="24"/>
          <w:szCs w:val="24"/>
        </w:rPr>
      </w:pPr>
      <w:r>
        <w:rPr>
          <w:rStyle w:val="FootnoteReference"/>
          <w:sz w:val="24"/>
          <w:szCs w:val="24"/>
        </w:rPr>
        <w:footnoteRef/>
      </w:r>
      <w:r>
        <w:rPr>
          <w:sz w:val="24"/>
          <w:szCs w:val="24"/>
        </w:rPr>
        <w:t xml:space="preserve"> Müzzemmil , 8 , 9</w:t>
      </w:r>
    </w:p>
  </w:footnote>
  <w:footnote w:id="1636">
    <w:p w:rsidR="00412403" w:rsidRDefault="00412403">
      <w:pPr>
        <w:pStyle w:val="FootnoteText"/>
        <w:rPr>
          <w:sz w:val="24"/>
          <w:szCs w:val="24"/>
        </w:rPr>
      </w:pPr>
      <w:r>
        <w:rPr>
          <w:rStyle w:val="FootnoteReference"/>
          <w:sz w:val="24"/>
          <w:szCs w:val="24"/>
        </w:rPr>
        <w:footnoteRef/>
      </w:r>
      <w:r>
        <w:rPr>
          <w:sz w:val="24"/>
          <w:szCs w:val="24"/>
        </w:rPr>
        <w:t xml:space="preserve"> Hac , 78</w:t>
      </w:r>
    </w:p>
  </w:footnote>
  <w:footnote w:id="1637">
    <w:p w:rsidR="00412403" w:rsidRDefault="00412403">
      <w:pPr>
        <w:pStyle w:val="FootnoteText"/>
        <w:rPr>
          <w:sz w:val="24"/>
          <w:szCs w:val="24"/>
        </w:rPr>
      </w:pPr>
      <w:r>
        <w:rPr>
          <w:rStyle w:val="FootnoteReference"/>
          <w:sz w:val="24"/>
          <w:szCs w:val="24"/>
        </w:rPr>
        <w:footnoteRef/>
      </w:r>
      <w:r>
        <w:rPr>
          <w:sz w:val="24"/>
          <w:szCs w:val="24"/>
        </w:rPr>
        <w:t xml:space="preserve"> Al-i İmran , 101</w:t>
      </w:r>
    </w:p>
  </w:footnote>
  <w:footnote w:id="1638">
    <w:p w:rsidR="00412403" w:rsidRDefault="00412403">
      <w:pPr>
        <w:pStyle w:val="FootnoteText"/>
        <w:rPr>
          <w:sz w:val="24"/>
          <w:szCs w:val="24"/>
        </w:rPr>
      </w:pPr>
      <w:r>
        <w:rPr>
          <w:rStyle w:val="FootnoteReference"/>
          <w:sz w:val="24"/>
          <w:szCs w:val="24"/>
        </w:rPr>
        <w:footnoteRef/>
      </w:r>
      <w:r>
        <w:rPr>
          <w:sz w:val="24"/>
          <w:szCs w:val="24"/>
        </w:rPr>
        <w:t xml:space="preserve"> A’raf , 196 , 197</w:t>
      </w:r>
    </w:p>
  </w:footnote>
  <w:footnote w:id="1639">
    <w:p w:rsidR="00412403" w:rsidRDefault="00412403">
      <w:pPr>
        <w:pStyle w:val="FootnoteText"/>
        <w:rPr>
          <w:sz w:val="24"/>
          <w:szCs w:val="24"/>
        </w:rPr>
      </w:pPr>
      <w:r>
        <w:rPr>
          <w:rStyle w:val="FootnoteReference"/>
          <w:sz w:val="24"/>
          <w:szCs w:val="24"/>
        </w:rPr>
        <w:footnoteRef/>
      </w:r>
      <w:r>
        <w:rPr>
          <w:sz w:val="24"/>
          <w:szCs w:val="24"/>
        </w:rPr>
        <w:t xml:space="preserve"> En’am , 14</w:t>
      </w:r>
    </w:p>
  </w:footnote>
  <w:footnote w:id="1640">
    <w:p w:rsidR="00412403" w:rsidRDefault="00412403">
      <w:pPr>
        <w:pStyle w:val="FootnoteText"/>
        <w:rPr>
          <w:sz w:val="24"/>
          <w:szCs w:val="24"/>
        </w:rPr>
      </w:pPr>
      <w:r>
        <w:rPr>
          <w:rStyle w:val="FootnoteReference"/>
          <w:sz w:val="24"/>
          <w:szCs w:val="24"/>
        </w:rPr>
        <w:footnoteRef/>
      </w:r>
      <w:r>
        <w:rPr>
          <w:sz w:val="24"/>
          <w:szCs w:val="24"/>
        </w:rPr>
        <w:t xml:space="preserve"> Hud , 12</w:t>
      </w:r>
    </w:p>
  </w:footnote>
  <w:footnote w:id="1641">
    <w:p w:rsidR="00412403" w:rsidRDefault="00412403">
      <w:pPr>
        <w:pStyle w:val="FootnoteText"/>
        <w:rPr>
          <w:sz w:val="24"/>
          <w:szCs w:val="24"/>
        </w:rPr>
      </w:pPr>
      <w:r>
        <w:rPr>
          <w:rStyle w:val="FootnoteReference"/>
          <w:sz w:val="24"/>
          <w:szCs w:val="24"/>
        </w:rPr>
        <w:footnoteRef/>
      </w:r>
      <w:r>
        <w:rPr>
          <w:sz w:val="24"/>
          <w:szCs w:val="24"/>
        </w:rPr>
        <w:t xml:space="preserve"> Bihar , 94/99/13</w:t>
      </w:r>
    </w:p>
  </w:footnote>
  <w:footnote w:id="1642">
    <w:p w:rsidR="00412403" w:rsidRDefault="00412403">
      <w:pPr>
        <w:pStyle w:val="FootnoteText"/>
        <w:rPr>
          <w:sz w:val="24"/>
          <w:szCs w:val="24"/>
        </w:rPr>
      </w:pPr>
      <w:r>
        <w:rPr>
          <w:rStyle w:val="FootnoteReference"/>
          <w:sz w:val="24"/>
          <w:szCs w:val="24"/>
        </w:rPr>
        <w:footnoteRef/>
      </w:r>
      <w:r>
        <w:rPr>
          <w:sz w:val="24"/>
          <w:szCs w:val="24"/>
        </w:rPr>
        <w:t xml:space="preserve"> a. g. e. 77/178/10</w:t>
      </w:r>
    </w:p>
  </w:footnote>
  <w:footnote w:id="1643">
    <w:p w:rsidR="00412403" w:rsidRDefault="00412403">
      <w:pPr>
        <w:pStyle w:val="FootnoteText"/>
        <w:rPr>
          <w:sz w:val="24"/>
          <w:szCs w:val="24"/>
        </w:rPr>
      </w:pPr>
      <w:r>
        <w:rPr>
          <w:rStyle w:val="FootnoteReference"/>
          <w:sz w:val="24"/>
          <w:szCs w:val="24"/>
        </w:rPr>
        <w:footnoteRef/>
      </w:r>
      <w:r>
        <w:rPr>
          <w:sz w:val="24"/>
          <w:szCs w:val="24"/>
        </w:rPr>
        <w:t xml:space="preserve"> Nehc'ül-Belağa , 31. mektup</w:t>
      </w:r>
    </w:p>
  </w:footnote>
  <w:footnote w:id="1644">
    <w:p w:rsidR="00412403" w:rsidRDefault="00412403">
      <w:pPr>
        <w:pStyle w:val="FootnoteText"/>
        <w:rPr>
          <w:sz w:val="24"/>
          <w:szCs w:val="24"/>
        </w:rPr>
      </w:pPr>
      <w:r>
        <w:rPr>
          <w:rStyle w:val="FootnoteReference"/>
          <w:sz w:val="24"/>
          <w:szCs w:val="24"/>
        </w:rPr>
        <w:footnoteRef/>
      </w:r>
      <w:r>
        <w:rPr>
          <w:sz w:val="24"/>
          <w:szCs w:val="24"/>
        </w:rPr>
        <w:t xml:space="preserve"> Ra’d , 14 , 16</w:t>
      </w:r>
    </w:p>
  </w:footnote>
  <w:footnote w:id="1645">
    <w:p w:rsidR="00412403" w:rsidRDefault="00412403">
      <w:pPr>
        <w:pStyle w:val="FootnoteText"/>
        <w:rPr>
          <w:sz w:val="24"/>
          <w:szCs w:val="24"/>
        </w:rPr>
      </w:pPr>
      <w:r>
        <w:rPr>
          <w:rStyle w:val="FootnoteReference"/>
          <w:sz w:val="24"/>
          <w:szCs w:val="24"/>
        </w:rPr>
        <w:footnoteRef/>
      </w:r>
      <w:r>
        <w:rPr>
          <w:sz w:val="24"/>
          <w:szCs w:val="24"/>
        </w:rPr>
        <w:t xml:space="preserve"> Hac , 15</w:t>
      </w:r>
    </w:p>
  </w:footnote>
  <w:footnote w:id="1646">
    <w:p w:rsidR="00412403" w:rsidRDefault="00412403">
      <w:pPr>
        <w:pStyle w:val="FootnoteText"/>
        <w:rPr>
          <w:sz w:val="24"/>
          <w:szCs w:val="24"/>
        </w:rPr>
      </w:pPr>
      <w:r>
        <w:rPr>
          <w:rStyle w:val="FootnoteReference"/>
          <w:sz w:val="24"/>
          <w:szCs w:val="24"/>
        </w:rPr>
        <w:footnoteRef/>
      </w:r>
      <w:r>
        <w:rPr>
          <w:sz w:val="24"/>
          <w:szCs w:val="24"/>
        </w:rPr>
        <w:t xml:space="preserve"> Kenz'ul-Ummal , 5693</w:t>
      </w:r>
    </w:p>
  </w:footnote>
  <w:footnote w:id="1647">
    <w:p w:rsidR="00412403" w:rsidRDefault="00412403">
      <w:pPr>
        <w:pStyle w:val="FootnoteText"/>
        <w:rPr>
          <w:sz w:val="24"/>
          <w:szCs w:val="24"/>
        </w:rPr>
      </w:pPr>
      <w:r>
        <w:rPr>
          <w:rStyle w:val="FootnoteReference"/>
          <w:sz w:val="24"/>
          <w:szCs w:val="24"/>
        </w:rPr>
        <w:footnoteRef/>
      </w:r>
      <w:r>
        <w:rPr>
          <w:sz w:val="24"/>
          <w:szCs w:val="24"/>
        </w:rPr>
        <w:t xml:space="preserve"> Müstedrek’ül-Vesail , 11/217/12790</w:t>
      </w:r>
    </w:p>
  </w:footnote>
  <w:footnote w:id="1648">
    <w:p w:rsidR="00412403" w:rsidRDefault="00412403">
      <w:pPr>
        <w:pStyle w:val="FootnoteText"/>
        <w:rPr>
          <w:sz w:val="24"/>
          <w:szCs w:val="24"/>
        </w:rPr>
      </w:pPr>
      <w:r>
        <w:rPr>
          <w:rStyle w:val="FootnoteReference"/>
          <w:sz w:val="24"/>
          <w:szCs w:val="24"/>
        </w:rPr>
        <w:footnoteRef/>
      </w:r>
      <w:r>
        <w:rPr>
          <w:sz w:val="24"/>
          <w:szCs w:val="24"/>
        </w:rPr>
        <w:t xml:space="preserve"> ed-Durret’ul-Bahire , 39</w:t>
      </w:r>
    </w:p>
  </w:footnote>
  <w:footnote w:id="1649">
    <w:p w:rsidR="00412403" w:rsidRDefault="00412403">
      <w:pPr>
        <w:pStyle w:val="FootnoteText"/>
        <w:rPr>
          <w:sz w:val="24"/>
          <w:szCs w:val="24"/>
        </w:rPr>
      </w:pPr>
      <w:r>
        <w:rPr>
          <w:rStyle w:val="FootnoteReference"/>
          <w:sz w:val="24"/>
          <w:szCs w:val="24"/>
        </w:rPr>
        <w:footnoteRef/>
      </w:r>
      <w:r>
        <w:rPr>
          <w:sz w:val="24"/>
          <w:szCs w:val="24"/>
        </w:rPr>
        <w:t xml:space="preserve"> Kenz'ul-Ummal , 8512</w:t>
      </w:r>
    </w:p>
  </w:footnote>
  <w:footnote w:id="1650">
    <w:p w:rsidR="00412403" w:rsidRDefault="00412403">
      <w:pPr>
        <w:pStyle w:val="FootnoteText"/>
        <w:rPr>
          <w:sz w:val="24"/>
          <w:szCs w:val="24"/>
        </w:rPr>
      </w:pPr>
      <w:r>
        <w:rPr>
          <w:rStyle w:val="FootnoteReference"/>
          <w:sz w:val="24"/>
          <w:szCs w:val="24"/>
        </w:rPr>
        <w:footnoteRef/>
      </w:r>
      <w:r>
        <w:rPr>
          <w:sz w:val="24"/>
          <w:szCs w:val="24"/>
        </w:rPr>
        <w:t xml:space="preserve"> Emali’et-Tusi , 585/12010</w:t>
      </w:r>
    </w:p>
  </w:footnote>
  <w:footnote w:id="1651">
    <w:p w:rsidR="00412403" w:rsidRDefault="00412403">
      <w:pPr>
        <w:pStyle w:val="FootnoteText"/>
        <w:rPr>
          <w:sz w:val="24"/>
          <w:szCs w:val="24"/>
        </w:rPr>
      </w:pPr>
      <w:r>
        <w:rPr>
          <w:rStyle w:val="FootnoteReference"/>
          <w:sz w:val="24"/>
          <w:szCs w:val="24"/>
        </w:rPr>
        <w:footnoteRef/>
      </w:r>
      <w:r>
        <w:rPr>
          <w:sz w:val="24"/>
          <w:szCs w:val="24"/>
        </w:rPr>
        <w:t xml:space="preserve"> Bihar , 71/144/42</w:t>
      </w:r>
    </w:p>
  </w:footnote>
  <w:footnote w:id="1652">
    <w:p w:rsidR="00412403" w:rsidRDefault="00412403">
      <w:pPr>
        <w:pStyle w:val="FootnoteText"/>
        <w:rPr>
          <w:sz w:val="24"/>
          <w:szCs w:val="24"/>
        </w:rPr>
      </w:pPr>
      <w:r>
        <w:rPr>
          <w:rStyle w:val="FootnoteReference"/>
          <w:sz w:val="24"/>
          <w:szCs w:val="24"/>
        </w:rPr>
        <w:footnoteRef/>
      </w:r>
      <w:r>
        <w:rPr>
          <w:sz w:val="24"/>
          <w:szCs w:val="24"/>
        </w:rPr>
        <w:t xml:space="preserve"> Kenz'ul-Ummal , 5690</w:t>
      </w:r>
    </w:p>
  </w:footnote>
  <w:footnote w:id="1653">
    <w:p w:rsidR="00412403" w:rsidRDefault="00412403">
      <w:pPr>
        <w:pStyle w:val="FootnoteText"/>
        <w:rPr>
          <w:sz w:val="24"/>
          <w:szCs w:val="24"/>
        </w:rPr>
      </w:pPr>
      <w:r>
        <w:rPr>
          <w:rStyle w:val="FootnoteReference"/>
          <w:sz w:val="24"/>
          <w:szCs w:val="24"/>
        </w:rPr>
        <w:footnoteRef/>
      </w:r>
      <w:r>
        <w:rPr>
          <w:sz w:val="24"/>
          <w:szCs w:val="24"/>
        </w:rPr>
        <w:t xml:space="preserve"> el-Kafi , 2/63/1</w:t>
      </w:r>
    </w:p>
  </w:footnote>
  <w:footnote w:id="1654">
    <w:p w:rsidR="00412403" w:rsidRDefault="00412403">
      <w:pPr>
        <w:pStyle w:val="FootnoteText"/>
        <w:rPr>
          <w:sz w:val="24"/>
          <w:szCs w:val="24"/>
        </w:rPr>
      </w:pPr>
      <w:r>
        <w:rPr>
          <w:rStyle w:val="FootnoteReference"/>
          <w:sz w:val="24"/>
          <w:szCs w:val="24"/>
        </w:rPr>
        <w:footnoteRef/>
      </w:r>
      <w:r>
        <w:rPr>
          <w:sz w:val="24"/>
          <w:szCs w:val="24"/>
        </w:rPr>
        <w:t xml:space="preserve"> Bihar , 71/154/67</w:t>
      </w:r>
    </w:p>
  </w:footnote>
  <w:footnote w:id="1655">
    <w:p w:rsidR="00412403" w:rsidRDefault="00412403">
      <w:pPr>
        <w:pStyle w:val="FootnoteText"/>
        <w:rPr>
          <w:sz w:val="24"/>
          <w:szCs w:val="24"/>
        </w:rPr>
      </w:pPr>
      <w:r>
        <w:rPr>
          <w:rStyle w:val="FootnoteReference"/>
          <w:sz w:val="24"/>
          <w:szCs w:val="24"/>
        </w:rPr>
        <w:footnoteRef/>
      </w:r>
      <w:r>
        <w:rPr>
          <w:sz w:val="24"/>
          <w:szCs w:val="24"/>
        </w:rPr>
        <w:t xml:space="preserve"> el-Kafi , 2/65/5</w:t>
      </w:r>
    </w:p>
  </w:footnote>
  <w:footnote w:id="1656">
    <w:p w:rsidR="00412403" w:rsidRDefault="00412403">
      <w:pPr>
        <w:pStyle w:val="FootnoteText"/>
        <w:rPr>
          <w:sz w:val="24"/>
          <w:szCs w:val="24"/>
        </w:rPr>
      </w:pPr>
      <w:r>
        <w:rPr>
          <w:rStyle w:val="FootnoteReference"/>
          <w:sz w:val="24"/>
          <w:szCs w:val="24"/>
        </w:rPr>
        <w:footnoteRef/>
      </w:r>
      <w:r>
        <w:rPr>
          <w:sz w:val="24"/>
          <w:szCs w:val="24"/>
        </w:rPr>
        <w:t xml:space="preserve"> Tuhef'ul-Ukul , 443</w:t>
      </w:r>
    </w:p>
  </w:footnote>
  <w:footnote w:id="1657">
    <w:p w:rsidR="00412403" w:rsidRDefault="00412403">
      <w:pPr>
        <w:pStyle w:val="FootnoteText"/>
        <w:rPr>
          <w:sz w:val="24"/>
          <w:szCs w:val="24"/>
        </w:rPr>
      </w:pPr>
      <w:r>
        <w:rPr>
          <w:rStyle w:val="FootnoteReference"/>
          <w:sz w:val="24"/>
          <w:szCs w:val="24"/>
        </w:rPr>
        <w:footnoteRef/>
      </w:r>
      <w:r>
        <w:rPr>
          <w:sz w:val="24"/>
          <w:szCs w:val="24"/>
        </w:rPr>
        <w:t xml:space="preserve"> Gurer'ul-Hikem , 1466</w:t>
      </w:r>
    </w:p>
  </w:footnote>
  <w:footnote w:id="1658">
    <w:p w:rsidR="00412403" w:rsidRDefault="00412403">
      <w:pPr>
        <w:pStyle w:val="FootnoteText"/>
        <w:rPr>
          <w:sz w:val="24"/>
          <w:szCs w:val="24"/>
        </w:rPr>
      </w:pPr>
      <w:r>
        <w:rPr>
          <w:rStyle w:val="FootnoteReference"/>
          <w:sz w:val="24"/>
          <w:szCs w:val="24"/>
        </w:rPr>
        <w:footnoteRef/>
      </w:r>
      <w:r>
        <w:rPr>
          <w:sz w:val="24"/>
          <w:szCs w:val="24"/>
        </w:rPr>
        <w:t xml:space="preserve"> a. g. e. 2678</w:t>
      </w:r>
    </w:p>
  </w:footnote>
  <w:footnote w:id="1659">
    <w:p w:rsidR="00412403" w:rsidRDefault="00412403">
      <w:pPr>
        <w:pStyle w:val="FootnoteText"/>
        <w:rPr>
          <w:sz w:val="24"/>
          <w:szCs w:val="24"/>
        </w:rPr>
      </w:pPr>
      <w:r>
        <w:rPr>
          <w:rStyle w:val="FootnoteReference"/>
          <w:sz w:val="24"/>
          <w:szCs w:val="24"/>
        </w:rPr>
        <w:footnoteRef/>
      </w:r>
      <w:r>
        <w:rPr>
          <w:sz w:val="24"/>
          <w:szCs w:val="24"/>
        </w:rPr>
        <w:t xml:space="preserve"> Nehc'ül-Belağa , 17. hutbe</w:t>
      </w:r>
    </w:p>
  </w:footnote>
  <w:footnote w:id="1660">
    <w:p w:rsidR="00412403" w:rsidRDefault="00412403">
      <w:pPr>
        <w:pStyle w:val="FootnoteText"/>
        <w:rPr>
          <w:sz w:val="24"/>
          <w:szCs w:val="24"/>
        </w:rPr>
      </w:pPr>
      <w:r>
        <w:rPr>
          <w:rStyle w:val="FootnoteReference"/>
          <w:sz w:val="24"/>
          <w:szCs w:val="24"/>
        </w:rPr>
        <w:footnoteRef/>
      </w:r>
      <w:r>
        <w:rPr>
          <w:sz w:val="24"/>
          <w:szCs w:val="24"/>
        </w:rPr>
        <w:t xml:space="preserve"> a. g. e. 103</w:t>
      </w:r>
    </w:p>
  </w:footnote>
  <w:footnote w:id="1661">
    <w:p w:rsidR="00412403" w:rsidRDefault="00412403">
      <w:pPr>
        <w:pStyle w:val="FootnoteText"/>
        <w:rPr>
          <w:sz w:val="24"/>
          <w:szCs w:val="24"/>
        </w:rPr>
      </w:pPr>
      <w:r>
        <w:rPr>
          <w:rStyle w:val="FootnoteReference"/>
          <w:sz w:val="24"/>
          <w:szCs w:val="24"/>
        </w:rPr>
        <w:footnoteRef/>
      </w:r>
      <w:r>
        <w:rPr>
          <w:sz w:val="24"/>
          <w:szCs w:val="24"/>
        </w:rPr>
        <w:t xml:space="preserve"> Beled , 3</w:t>
      </w:r>
    </w:p>
  </w:footnote>
  <w:footnote w:id="1662">
    <w:p w:rsidR="00412403" w:rsidRDefault="00412403">
      <w:pPr>
        <w:pStyle w:val="FootnoteText"/>
        <w:rPr>
          <w:sz w:val="24"/>
          <w:szCs w:val="24"/>
        </w:rPr>
      </w:pPr>
      <w:r>
        <w:rPr>
          <w:rStyle w:val="FootnoteReference"/>
          <w:sz w:val="24"/>
          <w:szCs w:val="24"/>
        </w:rPr>
        <w:footnoteRef/>
      </w:r>
      <w:r>
        <w:rPr>
          <w:sz w:val="24"/>
          <w:szCs w:val="24"/>
        </w:rPr>
        <w:t xml:space="preserve"> el-İhtisas , 342</w:t>
      </w:r>
    </w:p>
  </w:footnote>
  <w:footnote w:id="1663">
    <w:p w:rsidR="00412403" w:rsidRDefault="00412403">
      <w:pPr>
        <w:pStyle w:val="FootnoteText"/>
        <w:rPr>
          <w:sz w:val="24"/>
          <w:szCs w:val="24"/>
        </w:rPr>
      </w:pPr>
      <w:r>
        <w:rPr>
          <w:rStyle w:val="FootnoteReference"/>
          <w:sz w:val="24"/>
          <w:szCs w:val="24"/>
        </w:rPr>
        <w:footnoteRef/>
      </w:r>
      <w:r>
        <w:rPr>
          <w:sz w:val="24"/>
          <w:szCs w:val="24"/>
        </w:rPr>
        <w:t xml:space="preserve"> el-Fakih , 1/194/595</w:t>
      </w:r>
    </w:p>
  </w:footnote>
  <w:footnote w:id="1664">
    <w:p w:rsidR="00412403" w:rsidRDefault="00412403">
      <w:pPr>
        <w:pStyle w:val="FootnoteText"/>
        <w:rPr>
          <w:sz w:val="24"/>
          <w:szCs w:val="24"/>
        </w:rPr>
      </w:pPr>
      <w:r>
        <w:rPr>
          <w:rStyle w:val="FootnoteReference"/>
          <w:sz w:val="24"/>
          <w:szCs w:val="24"/>
        </w:rPr>
        <w:footnoteRef/>
      </w:r>
      <w:r>
        <w:rPr>
          <w:sz w:val="24"/>
          <w:szCs w:val="24"/>
        </w:rPr>
        <w:t xml:space="preserve"> el-Hisal , 107/71</w:t>
      </w:r>
    </w:p>
  </w:footnote>
  <w:footnote w:id="1665">
    <w:p w:rsidR="00412403" w:rsidRDefault="00412403">
      <w:pPr>
        <w:pStyle w:val="FootnoteText"/>
        <w:rPr>
          <w:sz w:val="24"/>
          <w:szCs w:val="24"/>
        </w:rPr>
      </w:pPr>
      <w:r>
        <w:rPr>
          <w:rStyle w:val="FootnoteReference"/>
          <w:sz w:val="24"/>
          <w:szCs w:val="24"/>
        </w:rPr>
        <w:footnoteRef/>
      </w:r>
      <w:r>
        <w:rPr>
          <w:sz w:val="24"/>
          <w:szCs w:val="24"/>
        </w:rPr>
        <w:t xml:space="preserve"> Kenz'ul-Ummal , 45415</w:t>
      </w:r>
    </w:p>
  </w:footnote>
  <w:footnote w:id="1666">
    <w:p w:rsidR="00412403" w:rsidRDefault="00412403">
      <w:pPr>
        <w:pStyle w:val="FootnoteText"/>
        <w:rPr>
          <w:sz w:val="24"/>
          <w:szCs w:val="24"/>
        </w:rPr>
      </w:pPr>
      <w:r>
        <w:rPr>
          <w:rStyle w:val="FootnoteReference"/>
          <w:sz w:val="24"/>
          <w:szCs w:val="24"/>
        </w:rPr>
        <w:footnoteRef/>
      </w:r>
      <w:r>
        <w:rPr>
          <w:sz w:val="24"/>
          <w:szCs w:val="24"/>
        </w:rPr>
        <w:t xml:space="preserve"> Gurer'ul-Hikem , 1668</w:t>
      </w:r>
    </w:p>
  </w:footnote>
  <w:footnote w:id="1667">
    <w:p w:rsidR="00412403" w:rsidRDefault="00412403">
      <w:pPr>
        <w:pStyle w:val="FootnoteText"/>
        <w:rPr>
          <w:sz w:val="24"/>
          <w:szCs w:val="24"/>
        </w:rPr>
      </w:pPr>
      <w:r>
        <w:rPr>
          <w:rStyle w:val="FootnoteReference"/>
          <w:sz w:val="24"/>
          <w:szCs w:val="24"/>
        </w:rPr>
        <w:footnoteRef/>
      </w:r>
      <w:r>
        <w:rPr>
          <w:sz w:val="24"/>
          <w:szCs w:val="24"/>
        </w:rPr>
        <w:t xml:space="preserve"> a. g. e. 6542</w:t>
      </w:r>
    </w:p>
  </w:footnote>
  <w:footnote w:id="1668">
    <w:p w:rsidR="00412403" w:rsidRDefault="00412403">
      <w:pPr>
        <w:pStyle w:val="FootnoteText"/>
        <w:rPr>
          <w:sz w:val="24"/>
          <w:szCs w:val="24"/>
        </w:rPr>
      </w:pPr>
      <w:r>
        <w:rPr>
          <w:rStyle w:val="FootnoteReference"/>
          <w:sz w:val="24"/>
          <w:szCs w:val="24"/>
        </w:rPr>
        <w:footnoteRef/>
      </w:r>
      <w:r>
        <w:rPr>
          <w:sz w:val="24"/>
          <w:szCs w:val="24"/>
        </w:rPr>
        <w:t xml:space="preserve"> el-Kafi , 6/4/2</w:t>
      </w:r>
    </w:p>
  </w:footnote>
  <w:footnote w:id="1669">
    <w:p w:rsidR="00412403" w:rsidRDefault="00412403">
      <w:pPr>
        <w:pStyle w:val="FootnoteText"/>
        <w:rPr>
          <w:sz w:val="24"/>
          <w:szCs w:val="24"/>
        </w:rPr>
      </w:pPr>
      <w:r>
        <w:rPr>
          <w:rStyle w:val="FootnoteReference"/>
          <w:sz w:val="24"/>
          <w:szCs w:val="24"/>
        </w:rPr>
        <w:footnoteRef/>
      </w:r>
      <w:r>
        <w:rPr>
          <w:sz w:val="24"/>
          <w:szCs w:val="24"/>
        </w:rPr>
        <w:t xml:space="preserve"> a. g. e. s. 2/2</w:t>
      </w:r>
    </w:p>
  </w:footnote>
  <w:footnote w:id="1670">
    <w:p w:rsidR="00412403" w:rsidRDefault="00412403">
      <w:pPr>
        <w:pStyle w:val="FootnoteText"/>
        <w:rPr>
          <w:sz w:val="24"/>
          <w:szCs w:val="24"/>
        </w:rPr>
      </w:pPr>
      <w:r>
        <w:rPr>
          <w:rStyle w:val="FootnoteReference"/>
          <w:sz w:val="24"/>
          <w:szCs w:val="24"/>
        </w:rPr>
        <w:footnoteRef/>
      </w:r>
      <w:r>
        <w:rPr>
          <w:sz w:val="24"/>
          <w:szCs w:val="24"/>
        </w:rPr>
        <w:t xml:space="preserve"> a. g. e. s. 3/5</w:t>
      </w:r>
    </w:p>
  </w:footnote>
  <w:footnote w:id="1671">
    <w:p w:rsidR="00412403" w:rsidRDefault="00412403">
      <w:pPr>
        <w:pStyle w:val="FootnoteText"/>
        <w:rPr>
          <w:sz w:val="24"/>
          <w:szCs w:val="24"/>
        </w:rPr>
      </w:pPr>
      <w:r>
        <w:rPr>
          <w:rStyle w:val="FootnoteReference"/>
          <w:sz w:val="24"/>
          <w:szCs w:val="24"/>
        </w:rPr>
        <w:footnoteRef/>
      </w:r>
      <w:r>
        <w:rPr>
          <w:sz w:val="24"/>
          <w:szCs w:val="24"/>
        </w:rPr>
        <w:t xml:space="preserve"> Enfal , 28</w:t>
      </w:r>
    </w:p>
  </w:footnote>
  <w:footnote w:id="1672">
    <w:p w:rsidR="00412403" w:rsidRDefault="00412403">
      <w:pPr>
        <w:pStyle w:val="FootnoteText"/>
        <w:rPr>
          <w:sz w:val="24"/>
          <w:szCs w:val="24"/>
        </w:rPr>
      </w:pPr>
      <w:r>
        <w:rPr>
          <w:rStyle w:val="FootnoteReference"/>
          <w:sz w:val="24"/>
          <w:szCs w:val="24"/>
        </w:rPr>
        <w:footnoteRef/>
      </w:r>
      <w:r>
        <w:rPr>
          <w:sz w:val="24"/>
          <w:szCs w:val="24"/>
        </w:rPr>
        <w:t xml:space="preserve"> Münafikun , 9</w:t>
      </w:r>
    </w:p>
  </w:footnote>
  <w:footnote w:id="1673">
    <w:p w:rsidR="00412403" w:rsidRDefault="00412403">
      <w:pPr>
        <w:pStyle w:val="FootnoteText"/>
        <w:rPr>
          <w:sz w:val="24"/>
          <w:szCs w:val="24"/>
        </w:rPr>
      </w:pPr>
      <w:r>
        <w:rPr>
          <w:rStyle w:val="FootnoteReference"/>
          <w:sz w:val="24"/>
          <w:szCs w:val="24"/>
        </w:rPr>
        <w:footnoteRef/>
      </w:r>
      <w:r>
        <w:rPr>
          <w:sz w:val="24"/>
          <w:szCs w:val="24"/>
        </w:rPr>
        <w:t xml:space="preserve"> Teğabün , 14 , 15</w:t>
      </w:r>
    </w:p>
  </w:footnote>
  <w:footnote w:id="1674">
    <w:p w:rsidR="00412403" w:rsidRDefault="00412403">
      <w:pPr>
        <w:pStyle w:val="FootnoteText"/>
        <w:rPr>
          <w:sz w:val="24"/>
          <w:szCs w:val="24"/>
        </w:rPr>
      </w:pPr>
      <w:r>
        <w:rPr>
          <w:rStyle w:val="FootnoteReference"/>
          <w:sz w:val="24"/>
          <w:szCs w:val="24"/>
        </w:rPr>
        <w:footnoteRef/>
      </w:r>
      <w:r>
        <w:rPr>
          <w:sz w:val="24"/>
          <w:szCs w:val="24"/>
        </w:rPr>
        <w:t xml:space="preserve"> Cami’ul-Ahbar , 283/755</w:t>
      </w:r>
    </w:p>
  </w:footnote>
  <w:footnote w:id="1675">
    <w:p w:rsidR="00412403" w:rsidRDefault="00412403">
      <w:pPr>
        <w:pStyle w:val="FootnoteText"/>
        <w:rPr>
          <w:sz w:val="24"/>
          <w:szCs w:val="24"/>
        </w:rPr>
      </w:pPr>
      <w:r>
        <w:rPr>
          <w:rStyle w:val="FootnoteReference"/>
          <w:sz w:val="24"/>
          <w:szCs w:val="24"/>
        </w:rPr>
        <w:footnoteRef/>
      </w:r>
      <w:r>
        <w:rPr>
          <w:sz w:val="24"/>
          <w:szCs w:val="24"/>
        </w:rPr>
        <w:t xml:space="preserve"> el-Kafi , 6/50/9</w:t>
      </w:r>
    </w:p>
  </w:footnote>
  <w:footnote w:id="1676">
    <w:p w:rsidR="00412403" w:rsidRDefault="00412403">
      <w:pPr>
        <w:pStyle w:val="FootnoteText"/>
        <w:rPr>
          <w:sz w:val="24"/>
          <w:szCs w:val="24"/>
        </w:rPr>
      </w:pPr>
      <w:r>
        <w:rPr>
          <w:rStyle w:val="FootnoteReference"/>
          <w:sz w:val="24"/>
          <w:szCs w:val="24"/>
        </w:rPr>
        <w:footnoteRef/>
      </w:r>
      <w:r>
        <w:rPr>
          <w:sz w:val="24"/>
          <w:szCs w:val="24"/>
        </w:rPr>
        <w:t xml:space="preserve"> Cami’ul-Ahbar , 284/758</w:t>
      </w:r>
    </w:p>
  </w:footnote>
  <w:footnote w:id="1677">
    <w:p w:rsidR="00412403" w:rsidRDefault="00412403">
      <w:pPr>
        <w:pStyle w:val="FootnoteText"/>
        <w:rPr>
          <w:sz w:val="24"/>
          <w:szCs w:val="24"/>
        </w:rPr>
      </w:pPr>
      <w:r>
        <w:rPr>
          <w:rStyle w:val="FootnoteReference"/>
          <w:sz w:val="24"/>
          <w:szCs w:val="24"/>
        </w:rPr>
        <w:footnoteRef/>
      </w:r>
      <w:r>
        <w:rPr>
          <w:sz w:val="24"/>
          <w:szCs w:val="24"/>
        </w:rPr>
        <w:t xml:space="preserve"> Nehc'ül-Belağa , 352. hi</w:t>
      </w:r>
      <w:r>
        <w:rPr>
          <w:sz w:val="24"/>
          <w:szCs w:val="24"/>
        </w:rPr>
        <w:t>k</w:t>
      </w:r>
      <w:r>
        <w:rPr>
          <w:sz w:val="24"/>
          <w:szCs w:val="24"/>
        </w:rPr>
        <w:t>met</w:t>
      </w:r>
    </w:p>
  </w:footnote>
  <w:footnote w:id="1678">
    <w:p w:rsidR="00412403" w:rsidRDefault="00412403">
      <w:pPr>
        <w:pStyle w:val="FootnoteText"/>
        <w:rPr>
          <w:sz w:val="24"/>
          <w:szCs w:val="24"/>
        </w:rPr>
      </w:pPr>
      <w:r>
        <w:rPr>
          <w:rStyle w:val="FootnoteReference"/>
          <w:sz w:val="24"/>
          <w:szCs w:val="24"/>
        </w:rPr>
        <w:footnoteRef/>
      </w:r>
      <w:r>
        <w:rPr>
          <w:sz w:val="24"/>
          <w:szCs w:val="24"/>
        </w:rPr>
        <w:t xml:space="preserve"> Bihar , 43/284/50</w:t>
      </w:r>
    </w:p>
  </w:footnote>
  <w:footnote w:id="1679">
    <w:p w:rsidR="00412403" w:rsidRDefault="00412403">
      <w:pPr>
        <w:pStyle w:val="FootnoteText"/>
        <w:rPr>
          <w:sz w:val="24"/>
          <w:szCs w:val="24"/>
        </w:rPr>
      </w:pPr>
      <w:r>
        <w:rPr>
          <w:rStyle w:val="FootnoteReference"/>
          <w:sz w:val="24"/>
          <w:szCs w:val="24"/>
        </w:rPr>
        <w:footnoteRef/>
      </w:r>
      <w:r>
        <w:rPr>
          <w:sz w:val="24"/>
          <w:szCs w:val="24"/>
        </w:rPr>
        <w:t xml:space="preserve"> Nehc'ül-Belağa , 160. hutbe</w:t>
      </w:r>
    </w:p>
  </w:footnote>
  <w:footnote w:id="1680">
    <w:p w:rsidR="00412403" w:rsidRDefault="00412403">
      <w:pPr>
        <w:pStyle w:val="FootnoteText"/>
        <w:rPr>
          <w:sz w:val="24"/>
          <w:szCs w:val="24"/>
        </w:rPr>
      </w:pPr>
      <w:r>
        <w:rPr>
          <w:rStyle w:val="FootnoteReference"/>
          <w:sz w:val="24"/>
          <w:szCs w:val="24"/>
        </w:rPr>
        <w:footnoteRef/>
      </w:r>
      <w:r>
        <w:rPr>
          <w:sz w:val="24"/>
          <w:szCs w:val="24"/>
        </w:rPr>
        <w:t xml:space="preserve"> el-Kafi , 6/49/3</w:t>
      </w:r>
    </w:p>
  </w:footnote>
  <w:footnote w:id="1681">
    <w:p w:rsidR="00412403" w:rsidRDefault="00412403">
      <w:pPr>
        <w:pStyle w:val="FootnoteText"/>
        <w:rPr>
          <w:sz w:val="24"/>
          <w:szCs w:val="24"/>
        </w:rPr>
      </w:pPr>
      <w:r>
        <w:rPr>
          <w:rStyle w:val="FootnoteReference"/>
          <w:sz w:val="24"/>
          <w:szCs w:val="24"/>
        </w:rPr>
        <w:footnoteRef/>
      </w:r>
      <w:r>
        <w:rPr>
          <w:sz w:val="24"/>
          <w:szCs w:val="24"/>
        </w:rPr>
        <w:t xml:space="preserve"> Bihar , 104/105/103</w:t>
      </w:r>
    </w:p>
  </w:footnote>
  <w:footnote w:id="1682">
    <w:p w:rsidR="00412403" w:rsidRDefault="00412403">
      <w:pPr>
        <w:pStyle w:val="FootnoteText"/>
        <w:rPr>
          <w:sz w:val="24"/>
          <w:szCs w:val="24"/>
        </w:rPr>
      </w:pPr>
      <w:r>
        <w:rPr>
          <w:rStyle w:val="FootnoteReference"/>
          <w:sz w:val="24"/>
          <w:szCs w:val="24"/>
        </w:rPr>
        <w:footnoteRef/>
      </w:r>
      <w:r>
        <w:rPr>
          <w:sz w:val="24"/>
          <w:szCs w:val="24"/>
        </w:rPr>
        <w:t xml:space="preserve"> Kenz'ul-Ummal , 45958</w:t>
      </w:r>
    </w:p>
  </w:footnote>
  <w:footnote w:id="1683">
    <w:p w:rsidR="00412403" w:rsidRDefault="00412403">
      <w:pPr>
        <w:pStyle w:val="FootnoteText"/>
        <w:rPr>
          <w:sz w:val="24"/>
          <w:szCs w:val="24"/>
        </w:rPr>
      </w:pPr>
      <w:r>
        <w:rPr>
          <w:rStyle w:val="FootnoteReference"/>
          <w:sz w:val="24"/>
          <w:szCs w:val="24"/>
        </w:rPr>
        <w:footnoteRef/>
      </w:r>
      <w:r>
        <w:rPr>
          <w:sz w:val="24"/>
          <w:szCs w:val="24"/>
        </w:rPr>
        <w:t xml:space="preserve"> el-Kafi , 6/50/5</w:t>
      </w:r>
    </w:p>
  </w:footnote>
  <w:footnote w:id="1684">
    <w:p w:rsidR="00412403" w:rsidRDefault="00412403">
      <w:pPr>
        <w:pStyle w:val="FootnoteText"/>
        <w:rPr>
          <w:sz w:val="24"/>
          <w:szCs w:val="24"/>
        </w:rPr>
      </w:pPr>
      <w:r>
        <w:rPr>
          <w:rStyle w:val="FootnoteReference"/>
          <w:sz w:val="24"/>
          <w:szCs w:val="24"/>
        </w:rPr>
        <w:footnoteRef/>
      </w:r>
      <w:r>
        <w:rPr>
          <w:sz w:val="24"/>
          <w:szCs w:val="24"/>
        </w:rPr>
        <w:t xml:space="preserve"> a. g. e. s. 49/1</w:t>
      </w:r>
    </w:p>
  </w:footnote>
  <w:footnote w:id="1685">
    <w:p w:rsidR="00412403" w:rsidRDefault="00412403">
      <w:pPr>
        <w:pStyle w:val="FootnoteText"/>
        <w:rPr>
          <w:sz w:val="24"/>
          <w:szCs w:val="24"/>
        </w:rPr>
      </w:pPr>
      <w:r>
        <w:rPr>
          <w:rStyle w:val="FootnoteReference"/>
          <w:sz w:val="24"/>
          <w:szCs w:val="24"/>
        </w:rPr>
        <w:footnoteRef/>
      </w:r>
      <w:r>
        <w:rPr>
          <w:sz w:val="24"/>
          <w:szCs w:val="24"/>
        </w:rPr>
        <w:t xml:space="preserve"> a. g. e. s. 50/7</w:t>
      </w:r>
    </w:p>
  </w:footnote>
  <w:footnote w:id="1686">
    <w:p w:rsidR="00412403" w:rsidRDefault="00412403">
      <w:pPr>
        <w:pStyle w:val="FootnoteText"/>
        <w:rPr>
          <w:sz w:val="24"/>
          <w:szCs w:val="24"/>
        </w:rPr>
      </w:pPr>
      <w:r>
        <w:rPr>
          <w:rStyle w:val="FootnoteReference"/>
          <w:sz w:val="24"/>
          <w:szCs w:val="24"/>
        </w:rPr>
        <w:footnoteRef/>
      </w:r>
      <w:r>
        <w:rPr>
          <w:sz w:val="24"/>
          <w:szCs w:val="24"/>
        </w:rPr>
        <w:t xml:space="preserve"> Mekarim'ul-Ahlak , 1/474/1625</w:t>
      </w:r>
    </w:p>
  </w:footnote>
  <w:footnote w:id="1687">
    <w:p w:rsidR="00412403" w:rsidRDefault="00412403">
      <w:pPr>
        <w:pStyle w:val="FootnoteText"/>
        <w:rPr>
          <w:sz w:val="24"/>
          <w:szCs w:val="24"/>
        </w:rPr>
      </w:pPr>
      <w:r>
        <w:rPr>
          <w:rStyle w:val="FootnoteReference"/>
          <w:sz w:val="24"/>
          <w:szCs w:val="24"/>
        </w:rPr>
        <w:footnoteRef/>
      </w:r>
      <w:r>
        <w:rPr>
          <w:sz w:val="24"/>
          <w:szCs w:val="24"/>
        </w:rPr>
        <w:t xml:space="preserve"> Bihar , 43/2872/49</w:t>
      </w:r>
    </w:p>
  </w:footnote>
  <w:footnote w:id="1688">
    <w:p w:rsidR="00412403" w:rsidRDefault="00412403">
      <w:pPr>
        <w:pStyle w:val="FootnoteText"/>
        <w:rPr>
          <w:sz w:val="24"/>
          <w:szCs w:val="24"/>
        </w:rPr>
      </w:pPr>
      <w:r>
        <w:rPr>
          <w:rStyle w:val="FootnoteReference"/>
          <w:sz w:val="24"/>
          <w:szCs w:val="24"/>
        </w:rPr>
        <w:footnoteRef/>
      </w:r>
      <w:r>
        <w:rPr>
          <w:sz w:val="24"/>
          <w:szCs w:val="24"/>
        </w:rPr>
        <w:t xml:space="preserve"> el-Fakih , 3/483/4707</w:t>
      </w:r>
    </w:p>
  </w:footnote>
  <w:footnote w:id="1689">
    <w:p w:rsidR="00412403" w:rsidRDefault="00412403">
      <w:pPr>
        <w:pStyle w:val="FootnoteText"/>
        <w:rPr>
          <w:sz w:val="24"/>
          <w:szCs w:val="24"/>
        </w:rPr>
      </w:pPr>
      <w:r>
        <w:rPr>
          <w:rStyle w:val="FootnoteReference"/>
          <w:sz w:val="24"/>
          <w:szCs w:val="24"/>
        </w:rPr>
        <w:footnoteRef/>
      </w:r>
      <w:r>
        <w:rPr>
          <w:sz w:val="24"/>
          <w:szCs w:val="24"/>
        </w:rPr>
        <w:t xml:space="preserve"> Kenz'ul-Ummal , 45413</w:t>
      </w:r>
    </w:p>
  </w:footnote>
  <w:footnote w:id="1690">
    <w:p w:rsidR="00412403" w:rsidRDefault="00412403">
      <w:pPr>
        <w:pStyle w:val="FootnoteText"/>
        <w:rPr>
          <w:sz w:val="24"/>
          <w:szCs w:val="24"/>
        </w:rPr>
      </w:pPr>
      <w:r>
        <w:rPr>
          <w:rStyle w:val="FootnoteReference"/>
          <w:sz w:val="24"/>
          <w:szCs w:val="24"/>
        </w:rPr>
        <w:footnoteRef/>
      </w:r>
      <w:r>
        <w:rPr>
          <w:sz w:val="24"/>
          <w:szCs w:val="24"/>
        </w:rPr>
        <w:t xml:space="preserve"> el-Kafi , 6/50/4</w:t>
      </w:r>
    </w:p>
  </w:footnote>
  <w:footnote w:id="1691">
    <w:p w:rsidR="00412403" w:rsidRDefault="00412403">
      <w:pPr>
        <w:pStyle w:val="FootnoteText"/>
        <w:rPr>
          <w:sz w:val="24"/>
          <w:szCs w:val="24"/>
        </w:rPr>
      </w:pPr>
      <w:r>
        <w:rPr>
          <w:rStyle w:val="FootnoteReference"/>
          <w:sz w:val="24"/>
          <w:szCs w:val="24"/>
        </w:rPr>
        <w:footnoteRef/>
      </w:r>
      <w:r>
        <w:rPr>
          <w:sz w:val="24"/>
          <w:szCs w:val="24"/>
        </w:rPr>
        <w:t xml:space="preserve"> Bihar , 43/285/50</w:t>
      </w:r>
    </w:p>
  </w:footnote>
  <w:footnote w:id="169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693">
    <w:p w:rsidR="00412403" w:rsidRDefault="00412403">
      <w:pPr>
        <w:pStyle w:val="FootnoteText"/>
        <w:rPr>
          <w:sz w:val="24"/>
          <w:szCs w:val="24"/>
        </w:rPr>
      </w:pPr>
      <w:r>
        <w:rPr>
          <w:rStyle w:val="FootnoteReference"/>
          <w:sz w:val="24"/>
          <w:szCs w:val="24"/>
        </w:rPr>
        <w:footnoteRef/>
      </w:r>
      <w:r>
        <w:rPr>
          <w:sz w:val="24"/>
          <w:szCs w:val="24"/>
        </w:rPr>
        <w:t xml:space="preserve"> “ Huzukkete” küçük olan ve küçük adımlar atan kimse a</w:t>
      </w:r>
      <w:r>
        <w:rPr>
          <w:sz w:val="24"/>
          <w:szCs w:val="24"/>
        </w:rPr>
        <w:t>n</w:t>
      </w:r>
      <w:r>
        <w:rPr>
          <w:sz w:val="24"/>
          <w:szCs w:val="24"/>
        </w:rPr>
        <w:t>lamındadır. Eyne bekke ise , küçük gözler anl</w:t>
      </w:r>
      <w:r>
        <w:rPr>
          <w:sz w:val="24"/>
          <w:szCs w:val="24"/>
        </w:rPr>
        <w:t>a</w:t>
      </w:r>
      <w:r>
        <w:rPr>
          <w:sz w:val="24"/>
          <w:szCs w:val="24"/>
        </w:rPr>
        <w:t>mındadır. Terekke ise yukarı çık anl</w:t>
      </w:r>
      <w:r>
        <w:rPr>
          <w:sz w:val="24"/>
          <w:szCs w:val="24"/>
        </w:rPr>
        <w:t>a</w:t>
      </w:r>
      <w:r>
        <w:rPr>
          <w:sz w:val="24"/>
          <w:szCs w:val="24"/>
        </w:rPr>
        <w:t xml:space="preserve">mındadır. </w:t>
      </w:r>
    </w:p>
  </w:footnote>
  <w:footnote w:id="1694">
    <w:p w:rsidR="00412403" w:rsidRDefault="00412403">
      <w:pPr>
        <w:pStyle w:val="FootnoteText"/>
        <w:rPr>
          <w:sz w:val="24"/>
          <w:szCs w:val="24"/>
        </w:rPr>
      </w:pPr>
      <w:r>
        <w:rPr>
          <w:rStyle w:val="FootnoteReference"/>
          <w:sz w:val="24"/>
          <w:szCs w:val="24"/>
        </w:rPr>
        <w:footnoteRef/>
      </w:r>
      <w:r>
        <w:rPr>
          <w:sz w:val="24"/>
          <w:szCs w:val="24"/>
        </w:rPr>
        <w:t xml:space="preserve"> Bihar , 43/286/51</w:t>
      </w:r>
    </w:p>
  </w:footnote>
  <w:footnote w:id="1695">
    <w:p w:rsidR="00412403" w:rsidRDefault="00412403">
      <w:pPr>
        <w:pStyle w:val="FootnoteText"/>
        <w:rPr>
          <w:sz w:val="24"/>
          <w:szCs w:val="24"/>
        </w:rPr>
      </w:pPr>
      <w:r>
        <w:rPr>
          <w:rStyle w:val="FootnoteReference"/>
          <w:sz w:val="24"/>
          <w:szCs w:val="24"/>
        </w:rPr>
        <w:footnoteRef/>
      </w:r>
      <w:r>
        <w:rPr>
          <w:sz w:val="24"/>
          <w:szCs w:val="24"/>
        </w:rPr>
        <w:t xml:space="preserve"> Al-i İmran , 38</w:t>
      </w:r>
    </w:p>
  </w:footnote>
  <w:footnote w:id="1696">
    <w:p w:rsidR="00412403" w:rsidRDefault="00412403">
      <w:pPr>
        <w:pStyle w:val="FootnoteText"/>
        <w:rPr>
          <w:sz w:val="24"/>
          <w:szCs w:val="24"/>
        </w:rPr>
      </w:pPr>
      <w:r>
        <w:rPr>
          <w:rStyle w:val="FootnoteReference"/>
          <w:sz w:val="24"/>
          <w:szCs w:val="24"/>
        </w:rPr>
        <w:footnoteRef/>
      </w:r>
      <w:r>
        <w:rPr>
          <w:sz w:val="24"/>
          <w:szCs w:val="24"/>
        </w:rPr>
        <w:t xml:space="preserve"> Saffat , 100</w:t>
      </w:r>
    </w:p>
  </w:footnote>
  <w:footnote w:id="1697">
    <w:p w:rsidR="00412403" w:rsidRDefault="00412403">
      <w:pPr>
        <w:pStyle w:val="FootnoteText"/>
        <w:rPr>
          <w:sz w:val="24"/>
          <w:szCs w:val="24"/>
        </w:rPr>
      </w:pPr>
      <w:r>
        <w:rPr>
          <w:rStyle w:val="FootnoteReference"/>
          <w:sz w:val="24"/>
          <w:szCs w:val="24"/>
        </w:rPr>
        <w:footnoteRef/>
      </w:r>
      <w:r>
        <w:rPr>
          <w:sz w:val="24"/>
          <w:szCs w:val="24"/>
        </w:rPr>
        <w:t xml:space="preserve"> Furkan , 74</w:t>
      </w:r>
    </w:p>
  </w:footnote>
  <w:footnote w:id="1698">
    <w:p w:rsidR="00412403" w:rsidRDefault="00412403">
      <w:pPr>
        <w:pStyle w:val="FootnoteText"/>
        <w:rPr>
          <w:sz w:val="24"/>
          <w:szCs w:val="24"/>
        </w:rPr>
      </w:pPr>
      <w:r>
        <w:rPr>
          <w:rStyle w:val="FootnoteReference"/>
          <w:sz w:val="24"/>
          <w:szCs w:val="24"/>
        </w:rPr>
        <w:footnoteRef/>
      </w:r>
      <w:r>
        <w:rPr>
          <w:sz w:val="24"/>
          <w:szCs w:val="24"/>
        </w:rPr>
        <w:t xml:space="preserve"> el-Kafi , 6/3/10</w:t>
      </w:r>
    </w:p>
  </w:footnote>
  <w:footnote w:id="1699">
    <w:p w:rsidR="00412403" w:rsidRDefault="00412403">
      <w:pPr>
        <w:pStyle w:val="FootnoteText"/>
        <w:rPr>
          <w:sz w:val="24"/>
          <w:szCs w:val="24"/>
        </w:rPr>
      </w:pPr>
      <w:r>
        <w:rPr>
          <w:rStyle w:val="FootnoteReference"/>
          <w:sz w:val="24"/>
          <w:szCs w:val="24"/>
        </w:rPr>
        <w:footnoteRef/>
      </w:r>
      <w:r>
        <w:rPr>
          <w:sz w:val="24"/>
          <w:szCs w:val="24"/>
        </w:rPr>
        <w:t xml:space="preserve"> a. g. e. s. 2/1</w:t>
      </w:r>
    </w:p>
  </w:footnote>
  <w:footnote w:id="1700">
    <w:p w:rsidR="00412403" w:rsidRDefault="00412403">
      <w:pPr>
        <w:pStyle w:val="FootnoteText"/>
        <w:rPr>
          <w:sz w:val="24"/>
          <w:szCs w:val="24"/>
        </w:rPr>
      </w:pPr>
      <w:r>
        <w:rPr>
          <w:rStyle w:val="FootnoteReference"/>
          <w:sz w:val="24"/>
          <w:szCs w:val="24"/>
        </w:rPr>
        <w:footnoteRef/>
      </w:r>
      <w:r>
        <w:rPr>
          <w:sz w:val="24"/>
          <w:szCs w:val="24"/>
        </w:rPr>
        <w:t xml:space="preserve"> Bihar , 104/98/67</w:t>
      </w:r>
    </w:p>
  </w:footnote>
  <w:footnote w:id="1701">
    <w:p w:rsidR="00412403" w:rsidRDefault="00412403">
      <w:pPr>
        <w:pStyle w:val="FootnoteText"/>
        <w:rPr>
          <w:sz w:val="24"/>
          <w:szCs w:val="24"/>
        </w:rPr>
      </w:pPr>
      <w:r>
        <w:rPr>
          <w:rStyle w:val="FootnoteReference"/>
          <w:sz w:val="24"/>
          <w:szCs w:val="24"/>
        </w:rPr>
        <w:footnoteRef/>
      </w:r>
      <w:r>
        <w:rPr>
          <w:sz w:val="24"/>
          <w:szCs w:val="24"/>
        </w:rPr>
        <w:t xml:space="preserve"> Gurer'ul-Hikem , 1665</w:t>
      </w:r>
    </w:p>
  </w:footnote>
  <w:footnote w:id="1702">
    <w:p w:rsidR="00412403" w:rsidRDefault="00412403">
      <w:pPr>
        <w:pStyle w:val="FootnoteText"/>
        <w:rPr>
          <w:sz w:val="24"/>
          <w:szCs w:val="24"/>
        </w:rPr>
      </w:pPr>
      <w:r>
        <w:rPr>
          <w:rStyle w:val="FootnoteReference"/>
          <w:sz w:val="24"/>
          <w:szCs w:val="24"/>
        </w:rPr>
        <w:footnoteRef/>
      </w:r>
      <w:r>
        <w:rPr>
          <w:sz w:val="24"/>
          <w:szCs w:val="24"/>
        </w:rPr>
        <w:t xml:space="preserve"> Bihar , 104/101/85</w:t>
      </w:r>
    </w:p>
  </w:footnote>
  <w:footnote w:id="1703">
    <w:p w:rsidR="00412403" w:rsidRDefault="00412403">
      <w:pPr>
        <w:pStyle w:val="FootnoteText"/>
        <w:rPr>
          <w:sz w:val="24"/>
          <w:szCs w:val="24"/>
        </w:rPr>
      </w:pPr>
      <w:r>
        <w:rPr>
          <w:rStyle w:val="FootnoteReference"/>
          <w:sz w:val="24"/>
          <w:szCs w:val="24"/>
        </w:rPr>
        <w:footnoteRef/>
      </w:r>
      <w:r>
        <w:rPr>
          <w:sz w:val="24"/>
          <w:szCs w:val="24"/>
        </w:rPr>
        <w:t xml:space="preserve"> Mekarim'ul-Ahlak , 1/471/1610</w:t>
      </w:r>
    </w:p>
  </w:footnote>
  <w:footnote w:id="1704">
    <w:p w:rsidR="00412403" w:rsidRDefault="00412403">
      <w:pPr>
        <w:pStyle w:val="FootnoteText"/>
        <w:rPr>
          <w:sz w:val="24"/>
          <w:szCs w:val="24"/>
        </w:rPr>
      </w:pPr>
      <w:r>
        <w:rPr>
          <w:rStyle w:val="FootnoteReference"/>
          <w:sz w:val="24"/>
          <w:szCs w:val="24"/>
        </w:rPr>
        <w:footnoteRef/>
      </w:r>
      <w:r>
        <w:rPr>
          <w:sz w:val="24"/>
          <w:szCs w:val="24"/>
        </w:rPr>
        <w:t xml:space="preserve"> Bihar , 104/98/66</w:t>
      </w:r>
    </w:p>
  </w:footnote>
  <w:footnote w:id="1705">
    <w:p w:rsidR="00412403" w:rsidRDefault="00412403">
      <w:pPr>
        <w:pStyle w:val="FootnoteText"/>
        <w:rPr>
          <w:sz w:val="24"/>
          <w:szCs w:val="24"/>
        </w:rPr>
      </w:pPr>
      <w:r>
        <w:rPr>
          <w:rStyle w:val="FootnoteReference"/>
          <w:sz w:val="24"/>
          <w:szCs w:val="24"/>
        </w:rPr>
        <w:footnoteRef/>
      </w:r>
      <w:r>
        <w:rPr>
          <w:sz w:val="24"/>
          <w:szCs w:val="24"/>
        </w:rPr>
        <w:t xml:space="preserve"> Vesail’uş-Şia , 11/560/2</w:t>
      </w:r>
    </w:p>
  </w:footnote>
  <w:footnote w:id="1706">
    <w:p w:rsidR="00412403" w:rsidRDefault="00412403">
      <w:pPr>
        <w:pStyle w:val="FootnoteText"/>
        <w:rPr>
          <w:sz w:val="24"/>
          <w:szCs w:val="24"/>
        </w:rPr>
      </w:pPr>
      <w:r>
        <w:rPr>
          <w:rStyle w:val="FootnoteReference"/>
          <w:sz w:val="24"/>
          <w:szCs w:val="24"/>
        </w:rPr>
        <w:footnoteRef/>
      </w:r>
      <w:r>
        <w:rPr>
          <w:sz w:val="24"/>
          <w:szCs w:val="24"/>
        </w:rPr>
        <w:t xml:space="preserve"> Gurer'ul-Hikem , 10065</w:t>
      </w:r>
    </w:p>
  </w:footnote>
  <w:footnote w:id="1707">
    <w:p w:rsidR="00412403" w:rsidRDefault="00412403">
      <w:pPr>
        <w:pStyle w:val="FootnoteText"/>
        <w:rPr>
          <w:sz w:val="24"/>
          <w:szCs w:val="24"/>
        </w:rPr>
      </w:pPr>
      <w:r>
        <w:rPr>
          <w:rStyle w:val="FootnoteReference"/>
          <w:sz w:val="24"/>
          <w:szCs w:val="24"/>
        </w:rPr>
        <w:footnoteRef/>
      </w:r>
      <w:r>
        <w:rPr>
          <w:sz w:val="24"/>
          <w:szCs w:val="24"/>
        </w:rPr>
        <w:t xml:space="preserve"> a. g. e. 10066</w:t>
      </w:r>
    </w:p>
  </w:footnote>
  <w:footnote w:id="1708">
    <w:p w:rsidR="00412403" w:rsidRDefault="00412403">
      <w:pPr>
        <w:pStyle w:val="FootnoteText"/>
        <w:rPr>
          <w:sz w:val="24"/>
          <w:szCs w:val="24"/>
        </w:rPr>
      </w:pPr>
      <w:r>
        <w:rPr>
          <w:rStyle w:val="FootnoteReference"/>
          <w:sz w:val="24"/>
          <w:szCs w:val="24"/>
        </w:rPr>
        <w:footnoteRef/>
      </w:r>
      <w:r>
        <w:rPr>
          <w:sz w:val="24"/>
          <w:szCs w:val="24"/>
        </w:rPr>
        <w:t xml:space="preserve"> a. g. e. 2963</w:t>
      </w:r>
    </w:p>
  </w:footnote>
  <w:footnote w:id="1709">
    <w:p w:rsidR="00412403" w:rsidRDefault="00412403">
      <w:pPr>
        <w:pStyle w:val="FootnoteText"/>
        <w:rPr>
          <w:sz w:val="24"/>
          <w:szCs w:val="24"/>
        </w:rPr>
      </w:pPr>
      <w:r>
        <w:rPr>
          <w:rStyle w:val="FootnoteReference"/>
          <w:sz w:val="24"/>
          <w:szCs w:val="24"/>
        </w:rPr>
        <w:footnoteRef/>
      </w:r>
      <w:r>
        <w:rPr>
          <w:sz w:val="24"/>
          <w:szCs w:val="24"/>
        </w:rPr>
        <w:t xml:space="preserve"> a. g. e. 5688</w:t>
      </w:r>
    </w:p>
  </w:footnote>
  <w:footnote w:id="1710">
    <w:p w:rsidR="00412403" w:rsidRDefault="00412403">
      <w:pPr>
        <w:pStyle w:val="FootnoteText"/>
        <w:rPr>
          <w:sz w:val="24"/>
          <w:szCs w:val="24"/>
        </w:rPr>
      </w:pPr>
      <w:r>
        <w:rPr>
          <w:rStyle w:val="FootnoteReference"/>
          <w:sz w:val="24"/>
          <w:szCs w:val="24"/>
        </w:rPr>
        <w:footnoteRef/>
      </w:r>
      <w:r>
        <w:rPr>
          <w:sz w:val="24"/>
          <w:szCs w:val="24"/>
        </w:rPr>
        <w:t xml:space="preserve"> Nahl , 58 , 59</w:t>
      </w:r>
    </w:p>
  </w:footnote>
  <w:footnote w:id="1711">
    <w:p w:rsidR="00412403" w:rsidRDefault="00412403">
      <w:pPr>
        <w:pStyle w:val="FootnoteText"/>
        <w:rPr>
          <w:sz w:val="24"/>
          <w:szCs w:val="24"/>
        </w:rPr>
      </w:pPr>
      <w:r>
        <w:rPr>
          <w:rStyle w:val="FootnoteReference"/>
          <w:sz w:val="24"/>
          <w:szCs w:val="24"/>
        </w:rPr>
        <w:footnoteRef/>
      </w:r>
      <w:r>
        <w:rPr>
          <w:sz w:val="24"/>
          <w:szCs w:val="24"/>
        </w:rPr>
        <w:t xml:space="preserve"> el-Kafi , 6/5/6</w:t>
      </w:r>
    </w:p>
  </w:footnote>
  <w:footnote w:id="1712">
    <w:p w:rsidR="00412403" w:rsidRDefault="00412403">
      <w:pPr>
        <w:pStyle w:val="FootnoteText"/>
        <w:rPr>
          <w:sz w:val="24"/>
          <w:szCs w:val="24"/>
        </w:rPr>
      </w:pPr>
      <w:r>
        <w:rPr>
          <w:rStyle w:val="FootnoteReference"/>
          <w:sz w:val="24"/>
          <w:szCs w:val="24"/>
        </w:rPr>
        <w:footnoteRef/>
      </w:r>
      <w:r>
        <w:rPr>
          <w:sz w:val="24"/>
          <w:szCs w:val="24"/>
        </w:rPr>
        <w:t xml:space="preserve"> Bihar , 104/97/62</w:t>
      </w:r>
    </w:p>
  </w:footnote>
  <w:footnote w:id="1713">
    <w:p w:rsidR="00412403" w:rsidRDefault="00412403">
      <w:pPr>
        <w:pStyle w:val="FootnoteText"/>
        <w:rPr>
          <w:sz w:val="24"/>
          <w:szCs w:val="24"/>
        </w:rPr>
      </w:pPr>
      <w:r>
        <w:rPr>
          <w:rStyle w:val="FootnoteReference"/>
          <w:sz w:val="24"/>
          <w:szCs w:val="24"/>
        </w:rPr>
        <w:footnoteRef/>
      </w:r>
      <w:r>
        <w:rPr>
          <w:sz w:val="24"/>
          <w:szCs w:val="24"/>
        </w:rPr>
        <w:t xml:space="preserve"> el-Kafi , 6/4/1 </w:t>
      </w:r>
    </w:p>
  </w:footnote>
  <w:footnote w:id="1714">
    <w:p w:rsidR="00412403" w:rsidRDefault="00412403">
      <w:pPr>
        <w:pStyle w:val="FootnoteText"/>
        <w:rPr>
          <w:sz w:val="24"/>
          <w:szCs w:val="24"/>
        </w:rPr>
      </w:pPr>
      <w:r>
        <w:rPr>
          <w:rStyle w:val="FootnoteReference"/>
          <w:sz w:val="24"/>
          <w:szCs w:val="24"/>
        </w:rPr>
        <w:footnoteRef/>
      </w:r>
      <w:r>
        <w:rPr>
          <w:sz w:val="24"/>
          <w:szCs w:val="24"/>
        </w:rPr>
        <w:t xml:space="preserve"> a. g. e. s. 6/11</w:t>
      </w:r>
    </w:p>
  </w:footnote>
  <w:footnote w:id="1715">
    <w:p w:rsidR="00412403" w:rsidRDefault="00412403">
      <w:pPr>
        <w:pStyle w:val="FootnoteText"/>
        <w:rPr>
          <w:sz w:val="24"/>
          <w:szCs w:val="24"/>
        </w:rPr>
      </w:pPr>
      <w:r>
        <w:rPr>
          <w:rStyle w:val="FootnoteReference"/>
          <w:sz w:val="24"/>
          <w:szCs w:val="24"/>
        </w:rPr>
        <w:footnoteRef/>
      </w:r>
      <w:r>
        <w:rPr>
          <w:sz w:val="24"/>
          <w:szCs w:val="24"/>
        </w:rPr>
        <w:t xml:space="preserve"> el-Kafi , 6/6/9</w:t>
      </w:r>
    </w:p>
  </w:footnote>
  <w:footnote w:id="1716">
    <w:p w:rsidR="00412403" w:rsidRDefault="00412403">
      <w:pPr>
        <w:pStyle w:val="FootnoteText"/>
        <w:rPr>
          <w:sz w:val="24"/>
          <w:szCs w:val="24"/>
        </w:rPr>
      </w:pPr>
      <w:r>
        <w:rPr>
          <w:rStyle w:val="FootnoteReference"/>
          <w:sz w:val="24"/>
          <w:szCs w:val="24"/>
        </w:rPr>
        <w:footnoteRef/>
      </w:r>
      <w:r>
        <w:rPr>
          <w:sz w:val="24"/>
          <w:szCs w:val="24"/>
        </w:rPr>
        <w:t xml:space="preserve"> Kenz'ul-Ummal , 45374</w:t>
      </w:r>
    </w:p>
  </w:footnote>
  <w:footnote w:id="1717">
    <w:p w:rsidR="00412403" w:rsidRDefault="00412403">
      <w:pPr>
        <w:pStyle w:val="FootnoteText"/>
        <w:rPr>
          <w:sz w:val="24"/>
          <w:szCs w:val="24"/>
        </w:rPr>
      </w:pPr>
      <w:r>
        <w:rPr>
          <w:rStyle w:val="FootnoteReference"/>
          <w:sz w:val="24"/>
          <w:szCs w:val="24"/>
        </w:rPr>
        <w:footnoteRef/>
      </w:r>
      <w:r>
        <w:rPr>
          <w:sz w:val="24"/>
          <w:szCs w:val="24"/>
        </w:rPr>
        <w:t xml:space="preserve"> a. g. e. 45391</w:t>
      </w:r>
    </w:p>
  </w:footnote>
  <w:footnote w:id="1718">
    <w:p w:rsidR="00412403" w:rsidRDefault="00412403">
      <w:pPr>
        <w:pStyle w:val="FootnoteText"/>
        <w:rPr>
          <w:sz w:val="24"/>
          <w:szCs w:val="24"/>
        </w:rPr>
      </w:pPr>
      <w:r>
        <w:rPr>
          <w:rStyle w:val="FootnoteReference"/>
          <w:sz w:val="24"/>
          <w:szCs w:val="24"/>
        </w:rPr>
        <w:footnoteRef/>
      </w:r>
      <w:r>
        <w:rPr>
          <w:sz w:val="24"/>
          <w:szCs w:val="24"/>
        </w:rPr>
        <w:t xml:space="preserve"> a. g. e. 45399</w:t>
      </w:r>
    </w:p>
  </w:footnote>
  <w:footnote w:id="1719">
    <w:p w:rsidR="00412403" w:rsidRDefault="00412403">
      <w:pPr>
        <w:pStyle w:val="FootnoteText"/>
        <w:rPr>
          <w:sz w:val="24"/>
          <w:szCs w:val="24"/>
        </w:rPr>
      </w:pPr>
      <w:r>
        <w:rPr>
          <w:rStyle w:val="FootnoteReference"/>
          <w:sz w:val="24"/>
          <w:szCs w:val="24"/>
        </w:rPr>
        <w:footnoteRef/>
      </w:r>
      <w:r>
        <w:rPr>
          <w:sz w:val="24"/>
          <w:szCs w:val="24"/>
        </w:rPr>
        <w:t xml:space="preserve"> a. g. e. 45400</w:t>
      </w:r>
    </w:p>
  </w:footnote>
  <w:footnote w:id="1720">
    <w:p w:rsidR="00412403" w:rsidRDefault="00412403">
      <w:pPr>
        <w:pStyle w:val="FootnoteText"/>
        <w:rPr>
          <w:sz w:val="24"/>
          <w:szCs w:val="24"/>
        </w:rPr>
      </w:pPr>
      <w:r>
        <w:rPr>
          <w:rStyle w:val="FootnoteReference"/>
          <w:sz w:val="24"/>
          <w:szCs w:val="24"/>
        </w:rPr>
        <w:footnoteRef/>
      </w:r>
      <w:r>
        <w:rPr>
          <w:sz w:val="24"/>
          <w:szCs w:val="24"/>
        </w:rPr>
        <w:t xml:space="preserve"> Bihar , 78/206/59</w:t>
      </w:r>
    </w:p>
  </w:footnote>
  <w:footnote w:id="1721">
    <w:p w:rsidR="00412403" w:rsidRDefault="00412403">
      <w:pPr>
        <w:pStyle w:val="FootnoteText"/>
        <w:rPr>
          <w:sz w:val="24"/>
          <w:szCs w:val="24"/>
        </w:rPr>
      </w:pPr>
      <w:r>
        <w:rPr>
          <w:rStyle w:val="FootnoteReference"/>
          <w:sz w:val="24"/>
          <w:szCs w:val="24"/>
        </w:rPr>
        <w:footnoteRef/>
      </w:r>
      <w:r>
        <w:rPr>
          <w:sz w:val="24"/>
          <w:szCs w:val="24"/>
        </w:rPr>
        <w:t xml:space="preserve"> el-Kafi , 6/7/12</w:t>
      </w:r>
    </w:p>
  </w:footnote>
  <w:footnote w:id="1722">
    <w:p w:rsidR="00412403" w:rsidRDefault="00412403">
      <w:pPr>
        <w:pStyle w:val="FootnoteText"/>
        <w:rPr>
          <w:sz w:val="24"/>
          <w:szCs w:val="24"/>
        </w:rPr>
      </w:pPr>
      <w:r>
        <w:rPr>
          <w:rStyle w:val="FootnoteReference"/>
          <w:sz w:val="24"/>
          <w:szCs w:val="24"/>
        </w:rPr>
        <w:footnoteRef/>
      </w:r>
      <w:r>
        <w:rPr>
          <w:sz w:val="24"/>
          <w:szCs w:val="24"/>
        </w:rPr>
        <w:t xml:space="preserve"> Mekarim'ul-Ahlak , 1/472/1613</w:t>
      </w:r>
    </w:p>
  </w:footnote>
  <w:footnote w:id="1723">
    <w:p w:rsidR="00412403" w:rsidRDefault="00412403">
      <w:pPr>
        <w:pStyle w:val="FootnoteText"/>
        <w:rPr>
          <w:sz w:val="24"/>
          <w:szCs w:val="24"/>
        </w:rPr>
      </w:pPr>
      <w:r>
        <w:rPr>
          <w:rStyle w:val="FootnoteReference"/>
          <w:sz w:val="24"/>
          <w:szCs w:val="24"/>
        </w:rPr>
        <w:footnoteRef/>
      </w:r>
      <w:r>
        <w:rPr>
          <w:sz w:val="24"/>
          <w:szCs w:val="24"/>
        </w:rPr>
        <w:t xml:space="preserve"> el-Kafi , 6/6/7</w:t>
      </w:r>
    </w:p>
  </w:footnote>
  <w:footnote w:id="1724">
    <w:p w:rsidR="00412403" w:rsidRDefault="00412403">
      <w:pPr>
        <w:pStyle w:val="FootnoteText"/>
        <w:rPr>
          <w:sz w:val="24"/>
          <w:szCs w:val="24"/>
        </w:rPr>
      </w:pPr>
      <w:r>
        <w:rPr>
          <w:rStyle w:val="FootnoteReference"/>
          <w:sz w:val="24"/>
          <w:szCs w:val="24"/>
        </w:rPr>
        <w:footnoteRef/>
      </w:r>
      <w:r>
        <w:rPr>
          <w:sz w:val="24"/>
          <w:szCs w:val="24"/>
        </w:rPr>
        <w:t xml:space="preserve"> Kenz'ul-Ummal , 45349</w:t>
      </w:r>
    </w:p>
  </w:footnote>
  <w:footnote w:id="1725">
    <w:p w:rsidR="00412403" w:rsidRDefault="00412403">
      <w:pPr>
        <w:pStyle w:val="FootnoteText"/>
        <w:rPr>
          <w:sz w:val="24"/>
          <w:szCs w:val="24"/>
        </w:rPr>
      </w:pPr>
      <w:r>
        <w:rPr>
          <w:rStyle w:val="FootnoteReference"/>
          <w:sz w:val="24"/>
          <w:szCs w:val="24"/>
        </w:rPr>
        <w:footnoteRef/>
      </w:r>
      <w:r>
        <w:rPr>
          <w:sz w:val="24"/>
          <w:szCs w:val="24"/>
        </w:rPr>
        <w:t xml:space="preserve"> a. g. e. 45358</w:t>
      </w:r>
    </w:p>
  </w:footnote>
  <w:footnote w:id="1726">
    <w:p w:rsidR="00412403" w:rsidRDefault="00412403">
      <w:pPr>
        <w:pStyle w:val="FootnoteText"/>
        <w:rPr>
          <w:sz w:val="24"/>
          <w:szCs w:val="24"/>
        </w:rPr>
      </w:pPr>
      <w:r>
        <w:rPr>
          <w:rStyle w:val="FootnoteReference"/>
          <w:sz w:val="24"/>
          <w:szCs w:val="24"/>
        </w:rPr>
        <w:footnoteRef/>
      </w:r>
      <w:r>
        <w:rPr>
          <w:sz w:val="24"/>
          <w:szCs w:val="24"/>
        </w:rPr>
        <w:t xml:space="preserve"> Kenz'ul-Ummal , 45347</w:t>
      </w:r>
    </w:p>
  </w:footnote>
  <w:footnote w:id="1727">
    <w:p w:rsidR="00412403" w:rsidRDefault="00412403">
      <w:pPr>
        <w:pStyle w:val="FootnoteText"/>
        <w:rPr>
          <w:sz w:val="24"/>
          <w:szCs w:val="24"/>
        </w:rPr>
      </w:pPr>
      <w:r>
        <w:rPr>
          <w:rStyle w:val="FootnoteReference"/>
          <w:sz w:val="24"/>
          <w:szCs w:val="24"/>
        </w:rPr>
        <w:footnoteRef/>
      </w:r>
      <w:r>
        <w:rPr>
          <w:sz w:val="24"/>
          <w:szCs w:val="24"/>
        </w:rPr>
        <w:t xml:space="preserve"> a. g. e. 45348</w:t>
      </w:r>
    </w:p>
  </w:footnote>
  <w:footnote w:id="1728">
    <w:p w:rsidR="00412403" w:rsidRDefault="00412403">
      <w:pPr>
        <w:pStyle w:val="FootnoteText"/>
        <w:rPr>
          <w:sz w:val="24"/>
          <w:szCs w:val="24"/>
        </w:rPr>
      </w:pPr>
      <w:r>
        <w:rPr>
          <w:rStyle w:val="FootnoteReference"/>
          <w:sz w:val="24"/>
          <w:szCs w:val="24"/>
        </w:rPr>
        <w:footnoteRef/>
      </w:r>
      <w:r>
        <w:rPr>
          <w:sz w:val="24"/>
          <w:szCs w:val="24"/>
        </w:rPr>
        <w:t xml:space="preserve"> Bihar , 104/92/16</w:t>
      </w:r>
    </w:p>
  </w:footnote>
  <w:footnote w:id="1729">
    <w:p w:rsidR="00412403" w:rsidRDefault="00412403">
      <w:pPr>
        <w:pStyle w:val="FootnoteText"/>
        <w:rPr>
          <w:sz w:val="24"/>
          <w:szCs w:val="24"/>
        </w:rPr>
      </w:pPr>
      <w:r>
        <w:rPr>
          <w:rStyle w:val="FootnoteReference"/>
          <w:sz w:val="24"/>
          <w:szCs w:val="24"/>
        </w:rPr>
        <w:footnoteRef/>
      </w:r>
      <w:r>
        <w:rPr>
          <w:sz w:val="24"/>
          <w:szCs w:val="24"/>
        </w:rPr>
        <w:t xml:space="preserve"> Kenz'ul-Ummal , 45346</w:t>
      </w:r>
    </w:p>
  </w:footnote>
  <w:footnote w:id="1730">
    <w:p w:rsidR="00412403" w:rsidRDefault="00412403">
      <w:pPr>
        <w:pStyle w:val="FootnoteText"/>
        <w:rPr>
          <w:sz w:val="24"/>
          <w:szCs w:val="24"/>
        </w:rPr>
      </w:pPr>
      <w:r>
        <w:rPr>
          <w:rStyle w:val="FootnoteReference"/>
          <w:sz w:val="24"/>
          <w:szCs w:val="24"/>
        </w:rPr>
        <w:footnoteRef/>
      </w:r>
      <w:r>
        <w:rPr>
          <w:sz w:val="24"/>
          <w:szCs w:val="24"/>
        </w:rPr>
        <w:t xml:space="preserve"> a. g. e. 45350</w:t>
      </w:r>
    </w:p>
  </w:footnote>
  <w:footnote w:id="1731">
    <w:p w:rsidR="00412403" w:rsidRDefault="00412403">
      <w:pPr>
        <w:pStyle w:val="FootnoteText"/>
        <w:rPr>
          <w:sz w:val="24"/>
          <w:szCs w:val="24"/>
        </w:rPr>
      </w:pPr>
      <w:r>
        <w:rPr>
          <w:rStyle w:val="FootnoteReference"/>
          <w:sz w:val="24"/>
          <w:szCs w:val="24"/>
        </w:rPr>
        <w:footnoteRef/>
      </w:r>
      <w:r>
        <w:rPr>
          <w:sz w:val="24"/>
          <w:szCs w:val="24"/>
        </w:rPr>
        <w:t xml:space="preserve"> Bihar , 74/84/94</w:t>
      </w:r>
    </w:p>
  </w:footnote>
  <w:footnote w:id="1732">
    <w:p w:rsidR="00412403" w:rsidRDefault="00412403">
      <w:pPr>
        <w:pStyle w:val="FootnoteText"/>
        <w:rPr>
          <w:sz w:val="24"/>
          <w:szCs w:val="24"/>
        </w:rPr>
      </w:pPr>
      <w:r>
        <w:rPr>
          <w:rStyle w:val="FootnoteReference"/>
          <w:sz w:val="24"/>
          <w:szCs w:val="24"/>
        </w:rPr>
        <w:footnoteRef/>
      </w:r>
      <w:r>
        <w:rPr>
          <w:sz w:val="24"/>
          <w:szCs w:val="24"/>
        </w:rPr>
        <w:t xml:space="preserve"> Tefsir-i Ayyaşi , 2/166</w:t>
      </w:r>
    </w:p>
  </w:footnote>
  <w:footnote w:id="1733">
    <w:p w:rsidR="00412403" w:rsidRDefault="00412403">
      <w:pPr>
        <w:pStyle w:val="FootnoteText"/>
        <w:rPr>
          <w:sz w:val="24"/>
          <w:szCs w:val="24"/>
        </w:rPr>
      </w:pPr>
      <w:r>
        <w:rPr>
          <w:rStyle w:val="FootnoteReference"/>
          <w:sz w:val="24"/>
          <w:szCs w:val="24"/>
        </w:rPr>
        <w:footnoteRef/>
      </w:r>
      <w:r>
        <w:rPr>
          <w:sz w:val="24"/>
          <w:szCs w:val="24"/>
        </w:rPr>
        <w:t xml:space="preserve"> Kenz'ul-Ummal , 45957</w:t>
      </w:r>
    </w:p>
  </w:footnote>
  <w:footnote w:id="1734">
    <w:p w:rsidR="00412403" w:rsidRDefault="00412403">
      <w:pPr>
        <w:pStyle w:val="FootnoteText"/>
        <w:rPr>
          <w:sz w:val="24"/>
          <w:szCs w:val="24"/>
        </w:rPr>
      </w:pPr>
      <w:r>
        <w:rPr>
          <w:rStyle w:val="FootnoteReference"/>
          <w:sz w:val="24"/>
          <w:szCs w:val="24"/>
        </w:rPr>
        <w:footnoteRef/>
      </w:r>
      <w:r>
        <w:rPr>
          <w:sz w:val="24"/>
          <w:szCs w:val="24"/>
        </w:rPr>
        <w:t xml:space="preserve"> İsra , 23 , 24</w:t>
      </w:r>
    </w:p>
  </w:footnote>
  <w:footnote w:id="1735">
    <w:p w:rsidR="00412403" w:rsidRDefault="00412403">
      <w:pPr>
        <w:pStyle w:val="FootnoteText"/>
        <w:rPr>
          <w:sz w:val="24"/>
          <w:szCs w:val="24"/>
        </w:rPr>
      </w:pPr>
      <w:r>
        <w:rPr>
          <w:rStyle w:val="FootnoteReference"/>
          <w:sz w:val="24"/>
          <w:szCs w:val="24"/>
        </w:rPr>
        <w:footnoteRef/>
      </w:r>
      <w:r>
        <w:rPr>
          <w:sz w:val="24"/>
          <w:szCs w:val="24"/>
        </w:rPr>
        <w:t xml:space="preserve"> et-Terğib ve't-Terhib , 3/316/10</w:t>
      </w:r>
    </w:p>
  </w:footnote>
  <w:footnote w:id="1736">
    <w:p w:rsidR="00412403" w:rsidRDefault="00412403">
      <w:pPr>
        <w:pStyle w:val="FootnoteText"/>
        <w:rPr>
          <w:sz w:val="24"/>
          <w:szCs w:val="24"/>
        </w:rPr>
      </w:pPr>
      <w:r>
        <w:rPr>
          <w:rStyle w:val="FootnoteReference"/>
          <w:sz w:val="24"/>
          <w:szCs w:val="24"/>
        </w:rPr>
        <w:footnoteRef/>
      </w:r>
      <w:r>
        <w:rPr>
          <w:sz w:val="24"/>
          <w:szCs w:val="24"/>
        </w:rPr>
        <w:t xml:space="preserve"> el-Kafi , 2/157/1</w:t>
      </w:r>
    </w:p>
  </w:footnote>
  <w:footnote w:id="1737">
    <w:p w:rsidR="00412403" w:rsidRDefault="00412403">
      <w:pPr>
        <w:pStyle w:val="FootnoteText"/>
        <w:rPr>
          <w:sz w:val="24"/>
          <w:szCs w:val="24"/>
        </w:rPr>
      </w:pPr>
      <w:r>
        <w:rPr>
          <w:rStyle w:val="FootnoteReference"/>
          <w:sz w:val="24"/>
          <w:szCs w:val="24"/>
        </w:rPr>
        <w:footnoteRef/>
      </w:r>
      <w:r>
        <w:rPr>
          <w:sz w:val="24"/>
          <w:szCs w:val="24"/>
        </w:rPr>
        <w:t xml:space="preserve"> et-Terğib ve't-Terhib , 3/317/16</w:t>
      </w:r>
    </w:p>
  </w:footnote>
  <w:footnote w:id="1738">
    <w:p w:rsidR="00412403" w:rsidRDefault="00412403">
      <w:pPr>
        <w:pStyle w:val="FootnoteText"/>
        <w:rPr>
          <w:sz w:val="24"/>
          <w:szCs w:val="24"/>
        </w:rPr>
      </w:pPr>
      <w:r>
        <w:rPr>
          <w:rStyle w:val="FootnoteReference"/>
          <w:sz w:val="24"/>
          <w:szCs w:val="24"/>
        </w:rPr>
        <w:footnoteRef/>
      </w:r>
      <w:r>
        <w:rPr>
          <w:sz w:val="24"/>
          <w:szCs w:val="24"/>
        </w:rPr>
        <w:t xml:space="preserve"> Bihar , 77/212/1</w:t>
      </w:r>
    </w:p>
  </w:footnote>
  <w:footnote w:id="1739">
    <w:p w:rsidR="00412403" w:rsidRDefault="00412403">
      <w:pPr>
        <w:pStyle w:val="FootnoteText"/>
        <w:rPr>
          <w:sz w:val="24"/>
          <w:szCs w:val="24"/>
        </w:rPr>
      </w:pPr>
      <w:r>
        <w:rPr>
          <w:rStyle w:val="FootnoteReference"/>
          <w:sz w:val="24"/>
          <w:szCs w:val="24"/>
        </w:rPr>
        <w:footnoteRef/>
      </w:r>
      <w:r>
        <w:rPr>
          <w:sz w:val="24"/>
          <w:szCs w:val="24"/>
        </w:rPr>
        <w:t xml:space="preserve"> Gurer'ul-Hikem , 4423</w:t>
      </w:r>
    </w:p>
  </w:footnote>
  <w:footnote w:id="1740">
    <w:p w:rsidR="00412403" w:rsidRDefault="00412403">
      <w:pPr>
        <w:pStyle w:val="FootnoteText"/>
        <w:rPr>
          <w:sz w:val="24"/>
          <w:szCs w:val="24"/>
        </w:rPr>
      </w:pPr>
      <w:r>
        <w:rPr>
          <w:rStyle w:val="FootnoteReference"/>
          <w:sz w:val="24"/>
          <w:szCs w:val="24"/>
        </w:rPr>
        <w:footnoteRef/>
      </w:r>
      <w:r>
        <w:rPr>
          <w:sz w:val="24"/>
          <w:szCs w:val="24"/>
        </w:rPr>
        <w:t xml:space="preserve"> Bihar , 74/65/31</w:t>
      </w:r>
    </w:p>
  </w:footnote>
  <w:footnote w:id="1741">
    <w:p w:rsidR="00412403" w:rsidRDefault="00412403">
      <w:pPr>
        <w:pStyle w:val="FootnoteText"/>
        <w:rPr>
          <w:sz w:val="24"/>
          <w:szCs w:val="24"/>
        </w:rPr>
      </w:pPr>
      <w:r>
        <w:rPr>
          <w:rStyle w:val="FootnoteReference"/>
          <w:sz w:val="24"/>
          <w:szCs w:val="24"/>
        </w:rPr>
        <w:footnoteRef/>
      </w:r>
      <w:r>
        <w:rPr>
          <w:sz w:val="24"/>
          <w:szCs w:val="24"/>
        </w:rPr>
        <w:t xml:space="preserve"> et-Terğib ve't-Terhib , 3/314/1</w:t>
      </w:r>
    </w:p>
  </w:footnote>
  <w:footnote w:id="1742">
    <w:p w:rsidR="00412403" w:rsidRDefault="00412403">
      <w:pPr>
        <w:pStyle w:val="FootnoteText"/>
        <w:rPr>
          <w:sz w:val="24"/>
          <w:szCs w:val="24"/>
        </w:rPr>
      </w:pPr>
      <w:r>
        <w:rPr>
          <w:rStyle w:val="FootnoteReference"/>
          <w:sz w:val="24"/>
          <w:szCs w:val="24"/>
        </w:rPr>
        <w:footnoteRef/>
      </w:r>
      <w:r>
        <w:rPr>
          <w:sz w:val="24"/>
          <w:szCs w:val="24"/>
        </w:rPr>
        <w:t xml:space="preserve"> a. g. e. s. 315/5</w:t>
      </w:r>
    </w:p>
  </w:footnote>
  <w:footnote w:id="1743">
    <w:p w:rsidR="00412403" w:rsidRDefault="00412403">
      <w:pPr>
        <w:pStyle w:val="FootnoteText"/>
        <w:rPr>
          <w:sz w:val="24"/>
          <w:szCs w:val="24"/>
        </w:rPr>
      </w:pPr>
      <w:r>
        <w:rPr>
          <w:rStyle w:val="FootnoteReference"/>
          <w:sz w:val="24"/>
          <w:szCs w:val="24"/>
        </w:rPr>
        <w:footnoteRef/>
      </w:r>
      <w:r>
        <w:rPr>
          <w:sz w:val="24"/>
          <w:szCs w:val="24"/>
        </w:rPr>
        <w:t xml:space="preserve"> a. g. e. s. 317/17</w:t>
      </w:r>
    </w:p>
  </w:footnote>
  <w:footnote w:id="1744">
    <w:p w:rsidR="00412403" w:rsidRDefault="00412403">
      <w:pPr>
        <w:pStyle w:val="FootnoteText"/>
        <w:rPr>
          <w:sz w:val="24"/>
          <w:szCs w:val="24"/>
        </w:rPr>
      </w:pPr>
      <w:r>
        <w:rPr>
          <w:rStyle w:val="FootnoteReference"/>
          <w:sz w:val="24"/>
          <w:szCs w:val="24"/>
        </w:rPr>
        <w:footnoteRef/>
      </w:r>
      <w:r>
        <w:rPr>
          <w:sz w:val="24"/>
          <w:szCs w:val="24"/>
        </w:rPr>
        <w:t xml:space="preserve"> el-Hisal , 156/196</w:t>
      </w:r>
    </w:p>
  </w:footnote>
  <w:footnote w:id="1745">
    <w:p w:rsidR="00412403" w:rsidRDefault="00412403">
      <w:pPr>
        <w:pStyle w:val="FootnoteText"/>
        <w:rPr>
          <w:sz w:val="24"/>
          <w:szCs w:val="24"/>
        </w:rPr>
      </w:pPr>
      <w:r>
        <w:rPr>
          <w:rStyle w:val="FootnoteReference"/>
          <w:sz w:val="24"/>
          <w:szCs w:val="24"/>
        </w:rPr>
        <w:footnoteRef/>
      </w:r>
      <w:r>
        <w:rPr>
          <w:sz w:val="24"/>
          <w:szCs w:val="24"/>
        </w:rPr>
        <w:t xml:space="preserve"> Bihar , 74/82/85</w:t>
      </w:r>
    </w:p>
  </w:footnote>
  <w:footnote w:id="1746">
    <w:p w:rsidR="00412403" w:rsidRDefault="00412403">
      <w:pPr>
        <w:pStyle w:val="FootnoteText"/>
        <w:rPr>
          <w:sz w:val="24"/>
          <w:szCs w:val="24"/>
        </w:rPr>
      </w:pPr>
      <w:r>
        <w:rPr>
          <w:rStyle w:val="FootnoteReference"/>
          <w:sz w:val="24"/>
          <w:szCs w:val="24"/>
        </w:rPr>
        <w:footnoteRef/>
      </w:r>
      <w:r>
        <w:rPr>
          <w:sz w:val="24"/>
          <w:szCs w:val="24"/>
        </w:rPr>
        <w:t xml:space="preserve"> et-Terğib ve't-Terhib , 3/322/30</w:t>
      </w:r>
    </w:p>
  </w:footnote>
  <w:footnote w:id="1747">
    <w:p w:rsidR="00412403" w:rsidRDefault="00412403">
      <w:pPr>
        <w:pStyle w:val="FootnoteText"/>
        <w:rPr>
          <w:sz w:val="24"/>
          <w:szCs w:val="24"/>
        </w:rPr>
      </w:pPr>
      <w:r>
        <w:rPr>
          <w:rStyle w:val="FootnoteReference"/>
          <w:sz w:val="24"/>
          <w:szCs w:val="24"/>
        </w:rPr>
        <w:footnoteRef/>
      </w:r>
      <w:r>
        <w:rPr>
          <w:sz w:val="24"/>
          <w:szCs w:val="24"/>
        </w:rPr>
        <w:t xml:space="preserve"> Sahifet’us-Seccadiye , 102 , 24. dua</w:t>
      </w:r>
    </w:p>
  </w:footnote>
  <w:footnote w:id="1748">
    <w:p w:rsidR="00412403" w:rsidRDefault="00412403">
      <w:pPr>
        <w:pStyle w:val="FootnoteText"/>
        <w:rPr>
          <w:sz w:val="24"/>
          <w:szCs w:val="24"/>
        </w:rPr>
      </w:pPr>
      <w:r>
        <w:rPr>
          <w:rStyle w:val="FootnoteReference"/>
          <w:sz w:val="24"/>
          <w:szCs w:val="24"/>
        </w:rPr>
        <w:footnoteRef/>
      </w:r>
      <w:r>
        <w:rPr>
          <w:sz w:val="24"/>
          <w:szCs w:val="24"/>
        </w:rPr>
        <w:t xml:space="preserve"> Bihar , 74/56/15</w:t>
      </w:r>
    </w:p>
  </w:footnote>
  <w:footnote w:id="1749">
    <w:p w:rsidR="00412403" w:rsidRDefault="00412403">
      <w:pPr>
        <w:pStyle w:val="FootnoteText"/>
        <w:rPr>
          <w:sz w:val="24"/>
          <w:szCs w:val="24"/>
        </w:rPr>
      </w:pPr>
      <w:r>
        <w:rPr>
          <w:rStyle w:val="FootnoteReference"/>
          <w:sz w:val="24"/>
          <w:szCs w:val="24"/>
        </w:rPr>
        <w:footnoteRef/>
      </w:r>
      <w:r>
        <w:rPr>
          <w:sz w:val="24"/>
          <w:szCs w:val="24"/>
        </w:rPr>
        <w:t xml:space="preserve"> el-Hisal , 608/9</w:t>
      </w:r>
    </w:p>
  </w:footnote>
  <w:footnote w:id="1750">
    <w:p w:rsidR="00412403" w:rsidRDefault="00412403">
      <w:pPr>
        <w:pStyle w:val="FootnoteText"/>
        <w:rPr>
          <w:sz w:val="24"/>
          <w:szCs w:val="24"/>
        </w:rPr>
      </w:pPr>
      <w:r>
        <w:rPr>
          <w:rStyle w:val="FootnoteReference"/>
          <w:sz w:val="24"/>
          <w:szCs w:val="24"/>
        </w:rPr>
        <w:footnoteRef/>
      </w:r>
      <w:r>
        <w:rPr>
          <w:sz w:val="24"/>
          <w:szCs w:val="24"/>
        </w:rPr>
        <w:t xml:space="preserve"> Bihar , 74/72/55 </w:t>
      </w:r>
    </w:p>
  </w:footnote>
  <w:footnote w:id="1751">
    <w:p w:rsidR="00412403" w:rsidRDefault="00412403">
      <w:pPr>
        <w:pStyle w:val="FootnoteText"/>
        <w:rPr>
          <w:sz w:val="24"/>
          <w:szCs w:val="24"/>
        </w:rPr>
      </w:pPr>
      <w:r>
        <w:rPr>
          <w:rStyle w:val="FootnoteReference"/>
          <w:sz w:val="24"/>
          <w:szCs w:val="24"/>
        </w:rPr>
        <w:footnoteRef/>
      </w:r>
      <w:r>
        <w:rPr>
          <w:sz w:val="24"/>
          <w:szCs w:val="24"/>
        </w:rPr>
        <w:t xml:space="preserve"> Bihar , 74/56/14</w:t>
      </w:r>
    </w:p>
  </w:footnote>
  <w:footnote w:id="1752">
    <w:p w:rsidR="00412403" w:rsidRDefault="00412403">
      <w:pPr>
        <w:pStyle w:val="FootnoteText"/>
        <w:rPr>
          <w:sz w:val="24"/>
          <w:szCs w:val="24"/>
        </w:rPr>
      </w:pPr>
      <w:r>
        <w:rPr>
          <w:rStyle w:val="FootnoteReference"/>
          <w:sz w:val="24"/>
          <w:szCs w:val="24"/>
        </w:rPr>
        <w:footnoteRef/>
      </w:r>
      <w:r>
        <w:rPr>
          <w:sz w:val="24"/>
          <w:szCs w:val="24"/>
        </w:rPr>
        <w:t xml:space="preserve"> a. g. e. s. 86/100</w:t>
      </w:r>
    </w:p>
  </w:footnote>
  <w:footnote w:id="1753">
    <w:p w:rsidR="00412403" w:rsidRDefault="00412403">
      <w:pPr>
        <w:pStyle w:val="FootnoteText"/>
        <w:rPr>
          <w:sz w:val="24"/>
          <w:szCs w:val="24"/>
        </w:rPr>
      </w:pPr>
      <w:r>
        <w:rPr>
          <w:rStyle w:val="FootnoteReference"/>
          <w:sz w:val="24"/>
          <w:szCs w:val="24"/>
        </w:rPr>
        <w:footnoteRef/>
      </w:r>
      <w:r>
        <w:rPr>
          <w:sz w:val="24"/>
          <w:szCs w:val="24"/>
        </w:rPr>
        <w:t xml:space="preserve"> el-Kafi , 2/158/2</w:t>
      </w:r>
    </w:p>
  </w:footnote>
  <w:footnote w:id="1754">
    <w:p w:rsidR="00412403" w:rsidRDefault="00412403">
      <w:pPr>
        <w:pStyle w:val="FootnoteText"/>
        <w:rPr>
          <w:sz w:val="24"/>
          <w:szCs w:val="24"/>
        </w:rPr>
      </w:pPr>
      <w:r>
        <w:rPr>
          <w:rStyle w:val="FootnoteReference"/>
          <w:sz w:val="24"/>
          <w:szCs w:val="24"/>
        </w:rPr>
        <w:footnoteRef/>
      </w:r>
      <w:r>
        <w:rPr>
          <w:sz w:val="24"/>
          <w:szCs w:val="24"/>
        </w:rPr>
        <w:t xml:space="preserve"> a. g. e. s. 163/21</w:t>
      </w:r>
    </w:p>
  </w:footnote>
  <w:footnote w:id="1755">
    <w:p w:rsidR="00412403" w:rsidRDefault="00412403">
      <w:pPr>
        <w:pStyle w:val="FootnoteText"/>
        <w:rPr>
          <w:sz w:val="24"/>
          <w:szCs w:val="24"/>
        </w:rPr>
      </w:pPr>
      <w:r>
        <w:rPr>
          <w:rStyle w:val="FootnoteReference"/>
          <w:sz w:val="24"/>
          <w:szCs w:val="24"/>
        </w:rPr>
        <w:footnoteRef/>
      </w:r>
      <w:r>
        <w:rPr>
          <w:sz w:val="24"/>
          <w:szCs w:val="24"/>
        </w:rPr>
        <w:t xml:space="preserve"> a. g. e. s. 159/7</w:t>
      </w:r>
    </w:p>
  </w:footnote>
  <w:footnote w:id="1756">
    <w:p w:rsidR="00412403" w:rsidRDefault="00412403">
      <w:pPr>
        <w:pStyle w:val="FootnoteText"/>
        <w:rPr>
          <w:sz w:val="24"/>
          <w:szCs w:val="24"/>
        </w:rPr>
      </w:pPr>
      <w:r>
        <w:rPr>
          <w:rStyle w:val="FootnoteReference"/>
          <w:sz w:val="24"/>
          <w:szCs w:val="24"/>
        </w:rPr>
        <w:footnoteRef/>
      </w:r>
      <w:r>
        <w:rPr>
          <w:sz w:val="24"/>
          <w:szCs w:val="24"/>
        </w:rPr>
        <w:t xml:space="preserve"> et-Terğib ve't-Terhib , 3/323/32</w:t>
      </w:r>
    </w:p>
  </w:footnote>
  <w:footnote w:id="1757">
    <w:p w:rsidR="00412403" w:rsidRDefault="00412403">
      <w:pPr>
        <w:pStyle w:val="FootnoteText"/>
        <w:rPr>
          <w:sz w:val="24"/>
          <w:szCs w:val="24"/>
        </w:rPr>
      </w:pPr>
      <w:r>
        <w:rPr>
          <w:rStyle w:val="FootnoteReference"/>
          <w:sz w:val="24"/>
          <w:szCs w:val="24"/>
        </w:rPr>
        <w:footnoteRef/>
      </w:r>
      <w:r>
        <w:rPr>
          <w:sz w:val="24"/>
          <w:szCs w:val="24"/>
        </w:rPr>
        <w:t xml:space="preserve"> Kenz'ul-Ummal , 45439</w:t>
      </w:r>
    </w:p>
  </w:footnote>
  <w:footnote w:id="1758">
    <w:p w:rsidR="00412403" w:rsidRDefault="00412403">
      <w:pPr>
        <w:pStyle w:val="FootnoteText"/>
        <w:rPr>
          <w:sz w:val="24"/>
          <w:szCs w:val="24"/>
        </w:rPr>
      </w:pPr>
      <w:r>
        <w:rPr>
          <w:rStyle w:val="FootnoteReference"/>
          <w:sz w:val="24"/>
          <w:szCs w:val="24"/>
        </w:rPr>
        <w:footnoteRef/>
      </w:r>
      <w:r>
        <w:rPr>
          <w:sz w:val="24"/>
          <w:szCs w:val="24"/>
        </w:rPr>
        <w:t xml:space="preserve"> Mişkat’ul-Envar , 162</w:t>
      </w:r>
    </w:p>
  </w:footnote>
  <w:footnote w:id="1759">
    <w:p w:rsidR="00412403" w:rsidRDefault="00412403">
      <w:pPr>
        <w:pStyle w:val="FootnoteText"/>
        <w:rPr>
          <w:sz w:val="24"/>
          <w:szCs w:val="24"/>
        </w:rPr>
      </w:pPr>
      <w:r>
        <w:rPr>
          <w:rStyle w:val="FootnoteReference"/>
          <w:sz w:val="24"/>
          <w:szCs w:val="24"/>
        </w:rPr>
        <w:footnoteRef/>
      </w:r>
      <w:r>
        <w:rPr>
          <w:sz w:val="24"/>
          <w:szCs w:val="24"/>
        </w:rPr>
        <w:t xml:space="preserve"> el-Kafi , 2/159/9</w:t>
      </w:r>
    </w:p>
  </w:footnote>
  <w:footnote w:id="1760">
    <w:p w:rsidR="00412403" w:rsidRDefault="00412403">
      <w:pPr>
        <w:pStyle w:val="FootnoteText"/>
        <w:rPr>
          <w:sz w:val="24"/>
          <w:szCs w:val="24"/>
        </w:rPr>
      </w:pPr>
      <w:r>
        <w:rPr>
          <w:rStyle w:val="FootnoteReference"/>
          <w:sz w:val="24"/>
          <w:szCs w:val="24"/>
        </w:rPr>
        <w:footnoteRef/>
      </w:r>
      <w:r>
        <w:rPr>
          <w:sz w:val="24"/>
          <w:szCs w:val="24"/>
        </w:rPr>
        <w:t xml:space="preserve"> Bihar , 74/6/1</w:t>
      </w:r>
    </w:p>
  </w:footnote>
  <w:footnote w:id="1761">
    <w:p w:rsidR="00412403" w:rsidRDefault="00412403">
      <w:pPr>
        <w:pStyle w:val="FootnoteText"/>
        <w:rPr>
          <w:sz w:val="24"/>
          <w:szCs w:val="24"/>
        </w:rPr>
      </w:pPr>
      <w:r>
        <w:rPr>
          <w:rStyle w:val="FootnoteReference"/>
          <w:sz w:val="24"/>
          <w:szCs w:val="24"/>
        </w:rPr>
        <w:footnoteRef/>
      </w:r>
      <w:r>
        <w:rPr>
          <w:sz w:val="24"/>
          <w:szCs w:val="24"/>
        </w:rPr>
        <w:t xml:space="preserve"> Kenz'ul-Ummal , 11670</w:t>
      </w:r>
    </w:p>
  </w:footnote>
  <w:footnote w:id="1762">
    <w:p w:rsidR="00412403" w:rsidRDefault="00412403">
      <w:pPr>
        <w:pStyle w:val="FootnoteText"/>
        <w:rPr>
          <w:sz w:val="24"/>
          <w:szCs w:val="24"/>
        </w:rPr>
      </w:pPr>
      <w:r>
        <w:rPr>
          <w:rStyle w:val="FootnoteReference"/>
          <w:sz w:val="24"/>
          <w:szCs w:val="24"/>
        </w:rPr>
        <w:footnoteRef/>
      </w:r>
      <w:r>
        <w:rPr>
          <w:sz w:val="24"/>
          <w:szCs w:val="24"/>
        </w:rPr>
        <w:t xml:space="preserve"> a. g. e. 14569</w:t>
      </w:r>
    </w:p>
  </w:footnote>
  <w:footnote w:id="1763">
    <w:p w:rsidR="00412403" w:rsidRDefault="00412403">
      <w:pPr>
        <w:pStyle w:val="FootnoteText"/>
        <w:rPr>
          <w:sz w:val="24"/>
          <w:szCs w:val="24"/>
        </w:rPr>
      </w:pPr>
      <w:r>
        <w:rPr>
          <w:rStyle w:val="FootnoteReference"/>
          <w:sz w:val="24"/>
          <w:szCs w:val="24"/>
        </w:rPr>
        <w:footnoteRef/>
      </w:r>
      <w:r>
        <w:rPr>
          <w:sz w:val="24"/>
          <w:szCs w:val="24"/>
        </w:rPr>
        <w:t xml:space="preserve"> et-Terğib ve't-Terhib , 3/316/11 ve 12</w:t>
      </w:r>
    </w:p>
  </w:footnote>
  <w:footnote w:id="1764">
    <w:p w:rsidR="00412403" w:rsidRDefault="00412403">
      <w:pPr>
        <w:pStyle w:val="FootnoteText"/>
        <w:rPr>
          <w:sz w:val="24"/>
          <w:szCs w:val="24"/>
        </w:rPr>
      </w:pPr>
      <w:r>
        <w:rPr>
          <w:rStyle w:val="FootnoteReference"/>
          <w:sz w:val="24"/>
          <w:szCs w:val="24"/>
        </w:rPr>
        <w:footnoteRef/>
      </w:r>
      <w:r>
        <w:rPr>
          <w:sz w:val="24"/>
          <w:szCs w:val="24"/>
        </w:rPr>
        <w:t xml:space="preserve"> Kenz'ul-Ummal , 45937</w:t>
      </w:r>
    </w:p>
  </w:footnote>
  <w:footnote w:id="1765">
    <w:p w:rsidR="00412403" w:rsidRDefault="00412403">
      <w:pPr>
        <w:pStyle w:val="FootnoteText"/>
        <w:rPr>
          <w:sz w:val="24"/>
          <w:szCs w:val="24"/>
        </w:rPr>
      </w:pPr>
      <w:r>
        <w:rPr>
          <w:rStyle w:val="FootnoteReference"/>
          <w:sz w:val="24"/>
          <w:szCs w:val="24"/>
        </w:rPr>
        <w:footnoteRef/>
      </w:r>
      <w:r>
        <w:rPr>
          <w:sz w:val="24"/>
          <w:szCs w:val="24"/>
        </w:rPr>
        <w:t xml:space="preserve"> Besair’ud-Derecat , 243/3</w:t>
      </w:r>
    </w:p>
  </w:footnote>
  <w:footnote w:id="1766">
    <w:p w:rsidR="00412403" w:rsidRDefault="00412403">
      <w:pPr>
        <w:pStyle w:val="FootnoteText"/>
        <w:rPr>
          <w:sz w:val="24"/>
          <w:szCs w:val="24"/>
        </w:rPr>
      </w:pPr>
      <w:r>
        <w:rPr>
          <w:rStyle w:val="FootnoteReference"/>
          <w:sz w:val="24"/>
          <w:szCs w:val="24"/>
        </w:rPr>
        <w:footnoteRef/>
      </w:r>
      <w:r>
        <w:rPr>
          <w:sz w:val="24"/>
          <w:szCs w:val="24"/>
        </w:rPr>
        <w:t xml:space="preserve"> Bihar , 74/82/88</w:t>
      </w:r>
    </w:p>
  </w:footnote>
  <w:footnote w:id="1767">
    <w:p w:rsidR="00412403" w:rsidRDefault="00412403">
      <w:pPr>
        <w:pStyle w:val="FootnoteText"/>
        <w:rPr>
          <w:sz w:val="24"/>
          <w:szCs w:val="24"/>
        </w:rPr>
      </w:pPr>
      <w:r>
        <w:rPr>
          <w:rStyle w:val="FootnoteReference"/>
          <w:sz w:val="24"/>
          <w:szCs w:val="24"/>
        </w:rPr>
        <w:footnoteRef/>
      </w:r>
      <w:r>
        <w:rPr>
          <w:sz w:val="24"/>
          <w:szCs w:val="24"/>
        </w:rPr>
        <w:t xml:space="preserve"> İsra , 23</w:t>
      </w:r>
    </w:p>
  </w:footnote>
  <w:footnote w:id="1768">
    <w:p w:rsidR="00412403" w:rsidRDefault="00412403">
      <w:pPr>
        <w:pStyle w:val="FootnoteText"/>
        <w:rPr>
          <w:sz w:val="24"/>
          <w:szCs w:val="24"/>
        </w:rPr>
      </w:pPr>
      <w:r>
        <w:rPr>
          <w:rStyle w:val="FootnoteReference"/>
          <w:sz w:val="24"/>
          <w:szCs w:val="24"/>
        </w:rPr>
        <w:footnoteRef/>
      </w:r>
      <w:r>
        <w:rPr>
          <w:sz w:val="24"/>
          <w:szCs w:val="24"/>
        </w:rPr>
        <w:t xml:space="preserve"> el-Kafi , 2/158/1</w:t>
      </w:r>
    </w:p>
  </w:footnote>
  <w:footnote w:id="1769">
    <w:p w:rsidR="00412403" w:rsidRDefault="00412403">
      <w:pPr>
        <w:pStyle w:val="FootnoteText"/>
        <w:rPr>
          <w:sz w:val="24"/>
          <w:szCs w:val="24"/>
        </w:rPr>
      </w:pPr>
      <w:r>
        <w:rPr>
          <w:rStyle w:val="FootnoteReference"/>
          <w:sz w:val="24"/>
          <w:szCs w:val="24"/>
        </w:rPr>
        <w:footnoteRef/>
      </w:r>
      <w:r>
        <w:rPr>
          <w:sz w:val="24"/>
          <w:szCs w:val="24"/>
        </w:rPr>
        <w:t xml:space="preserve"> a. g. e. s. 348/1</w:t>
      </w:r>
    </w:p>
  </w:footnote>
  <w:footnote w:id="1770">
    <w:p w:rsidR="00412403" w:rsidRDefault="00412403">
      <w:pPr>
        <w:pStyle w:val="FootnoteText"/>
        <w:rPr>
          <w:sz w:val="24"/>
          <w:szCs w:val="24"/>
        </w:rPr>
      </w:pPr>
      <w:r>
        <w:rPr>
          <w:rStyle w:val="FootnoteReference"/>
          <w:sz w:val="24"/>
          <w:szCs w:val="24"/>
        </w:rPr>
        <w:footnoteRef/>
      </w:r>
      <w:r>
        <w:rPr>
          <w:sz w:val="24"/>
          <w:szCs w:val="24"/>
        </w:rPr>
        <w:t xml:space="preserve"> a. g. e. s. 349/7</w:t>
      </w:r>
    </w:p>
  </w:footnote>
  <w:footnote w:id="1771">
    <w:p w:rsidR="00412403" w:rsidRDefault="00412403">
      <w:pPr>
        <w:pStyle w:val="FootnoteText"/>
        <w:rPr>
          <w:sz w:val="24"/>
          <w:szCs w:val="24"/>
        </w:rPr>
      </w:pPr>
      <w:r>
        <w:rPr>
          <w:rStyle w:val="FootnoteReference"/>
          <w:sz w:val="24"/>
          <w:szCs w:val="24"/>
        </w:rPr>
        <w:footnoteRef/>
      </w:r>
      <w:r>
        <w:rPr>
          <w:sz w:val="24"/>
          <w:szCs w:val="24"/>
        </w:rPr>
        <w:t xml:space="preserve"> a. g. e. s. 158/1</w:t>
      </w:r>
    </w:p>
  </w:footnote>
  <w:footnote w:id="1772">
    <w:p w:rsidR="00412403" w:rsidRDefault="00412403">
      <w:pPr>
        <w:pStyle w:val="FootnoteText"/>
        <w:rPr>
          <w:sz w:val="24"/>
          <w:szCs w:val="24"/>
        </w:rPr>
      </w:pPr>
      <w:r>
        <w:rPr>
          <w:rStyle w:val="FootnoteReference"/>
          <w:sz w:val="24"/>
          <w:szCs w:val="24"/>
        </w:rPr>
        <w:footnoteRef/>
      </w:r>
      <w:r>
        <w:rPr>
          <w:sz w:val="24"/>
          <w:szCs w:val="24"/>
        </w:rPr>
        <w:t xml:space="preserve"> a. g. e. s. 349/8</w:t>
      </w:r>
    </w:p>
  </w:footnote>
  <w:footnote w:id="1773">
    <w:p w:rsidR="00412403" w:rsidRDefault="00412403">
      <w:pPr>
        <w:pStyle w:val="FootnoteText"/>
        <w:rPr>
          <w:sz w:val="24"/>
          <w:szCs w:val="24"/>
        </w:rPr>
      </w:pPr>
      <w:r>
        <w:rPr>
          <w:rStyle w:val="FootnoteReference"/>
          <w:sz w:val="24"/>
          <w:szCs w:val="24"/>
        </w:rPr>
        <w:footnoteRef/>
      </w:r>
      <w:r>
        <w:rPr>
          <w:sz w:val="24"/>
          <w:szCs w:val="24"/>
        </w:rPr>
        <w:t xml:space="preserve"> Bihar , 74/78/76</w:t>
      </w:r>
    </w:p>
  </w:footnote>
  <w:footnote w:id="1774">
    <w:p w:rsidR="00412403" w:rsidRDefault="00412403">
      <w:pPr>
        <w:pStyle w:val="FootnoteText"/>
        <w:rPr>
          <w:sz w:val="24"/>
          <w:szCs w:val="24"/>
        </w:rPr>
      </w:pPr>
      <w:r>
        <w:rPr>
          <w:rStyle w:val="FootnoteReference"/>
          <w:sz w:val="24"/>
          <w:szCs w:val="24"/>
        </w:rPr>
        <w:footnoteRef/>
      </w:r>
      <w:r>
        <w:rPr>
          <w:sz w:val="24"/>
          <w:szCs w:val="24"/>
        </w:rPr>
        <w:t xml:space="preserve"> el-Kafi , 2/158/1</w:t>
      </w:r>
    </w:p>
  </w:footnote>
  <w:footnote w:id="1775">
    <w:p w:rsidR="00412403" w:rsidRDefault="00412403">
      <w:pPr>
        <w:pStyle w:val="FootnoteText"/>
        <w:rPr>
          <w:sz w:val="24"/>
          <w:szCs w:val="24"/>
        </w:rPr>
      </w:pPr>
      <w:r>
        <w:rPr>
          <w:rStyle w:val="FootnoteReference"/>
          <w:sz w:val="24"/>
          <w:szCs w:val="24"/>
        </w:rPr>
        <w:footnoteRef/>
      </w:r>
      <w:r>
        <w:rPr>
          <w:sz w:val="24"/>
          <w:szCs w:val="24"/>
        </w:rPr>
        <w:t xml:space="preserve"> Vesail’uş-Şia , 18/224/2</w:t>
      </w:r>
    </w:p>
  </w:footnote>
  <w:footnote w:id="1776">
    <w:p w:rsidR="00412403" w:rsidRDefault="00412403">
      <w:pPr>
        <w:pStyle w:val="FootnoteText"/>
        <w:rPr>
          <w:sz w:val="24"/>
          <w:szCs w:val="24"/>
        </w:rPr>
      </w:pPr>
      <w:r>
        <w:rPr>
          <w:rStyle w:val="FootnoteReference"/>
          <w:sz w:val="24"/>
          <w:szCs w:val="24"/>
        </w:rPr>
        <w:footnoteRef/>
      </w:r>
      <w:r>
        <w:rPr>
          <w:sz w:val="24"/>
          <w:szCs w:val="24"/>
        </w:rPr>
        <w:t xml:space="preserve"> Kenz'ul-Ummal , 45455</w:t>
      </w:r>
    </w:p>
  </w:footnote>
  <w:footnote w:id="1777">
    <w:p w:rsidR="00412403" w:rsidRDefault="00412403">
      <w:pPr>
        <w:pStyle w:val="FootnoteText"/>
        <w:rPr>
          <w:sz w:val="24"/>
          <w:szCs w:val="24"/>
        </w:rPr>
      </w:pPr>
      <w:r>
        <w:rPr>
          <w:rStyle w:val="FootnoteReference"/>
          <w:sz w:val="24"/>
          <w:szCs w:val="24"/>
        </w:rPr>
        <w:footnoteRef/>
      </w:r>
      <w:r>
        <w:rPr>
          <w:sz w:val="24"/>
          <w:szCs w:val="24"/>
        </w:rPr>
        <w:t xml:space="preserve"> et-Terğib ve't-Terhib , 3/327/4</w:t>
      </w:r>
    </w:p>
  </w:footnote>
  <w:footnote w:id="1778">
    <w:p w:rsidR="00412403" w:rsidRDefault="00412403">
      <w:pPr>
        <w:pStyle w:val="FootnoteText"/>
        <w:rPr>
          <w:sz w:val="24"/>
          <w:szCs w:val="24"/>
        </w:rPr>
      </w:pPr>
      <w:r>
        <w:rPr>
          <w:rStyle w:val="FootnoteReference"/>
          <w:sz w:val="24"/>
          <w:szCs w:val="24"/>
        </w:rPr>
        <w:footnoteRef/>
      </w:r>
      <w:r>
        <w:rPr>
          <w:sz w:val="24"/>
          <w:szCs w:val="24"/>
        </w:rPr>
        <w:t xml:space="preserve"> Bihar , 74/80/82</w:t>
      </w:r>
    </w:p>
  </w:footnote>
  <w:footnote w:id="1779">
    <w:p w:rsidR="00412403" w:rsidRDefault="00412403">
      <w:pPr>
        <w:pStyle w:val="FootnoteText"/>
        <w:rPr>
          <w:sz w:val="24"/>
          <w:szCs w:val="24"/>
        </w:rPr>
      </w:pPr>
      <w:r>
        <w:rPr>
          <w:rStyle w:val="FootnoteReference"/>
          <w:sz w:val="24"/>
          <w:szCs w:val="24"/>
        </w:rPr>
        <w:footnoteRef/>
      </w:r>
      <w:r>
        <w:rPr>
          <w:sz w:val="24"/>
          <w:szCs w:val="24"/>
        </w:rPr>
        <w:t xml:space="preserve"> İlel’uş-Şerayi’ , 479/2</w:t>
      </w:r>
    </w:p>
  </w:footnote>
  <w:footnote w:id="1780">
    <w:p w:rsidR="00412403" w:rsidRDefault="00412403">
      <w:pPr>
        <w:pStyle w:val="FootnoteText"/>
        <w:rPr>
          <w:sz w:val="24"/>
          <w:szCs w:val="24"/>
        </w:rPr>
      </w:pPr>
      <w:r>
        <w:rPr>
          <w:rStyle w:val="FootnoteReference"/>
          <w:sz w:val="24"/>
          <w:szCs w:val="24"/>
        </w:rPr>
        <w:footnoteRef/>
      </w:r>
      <w:r>
        <w:rPr>
          <w:sz w:val="24"/>
          <w:szCs w:val="24"/>
        </w:rPr>
        <w:t xml:space="preserve"> Bihar , 74/74/61</w:t>
      </w:r>
    </w:p>
  </w:footnote>
  <w:footnote w:id="1781">
    <w:p w:rsidR="00412403" w:rsidRDefault="00412403">
      <w:pPr>
        <w:pStyle w:val="FootnoteText"/>
        <w:rPr>
          <w:sz w:val="24"/>
          <w:szCs w:val="24"/>
        </w:rPr>
      </w:pPr>
      <w:r>
        <w:rPr>
          <w:rStyle w:val="FootnoteReference"/>
          <w:sz w:val="24"/>
          <w:szCs w:val="24"/>
        </w:rPr>
        <w:footnoteRef/>
      </w:r>
      <w:r>
        <w:rPr>
          <w:sz w:val="24"/>
          <w:szCs w:val="24"/>
        </w:rPr>
        <w:t xml:space="preserve"> a. g. e. 74/84/95</w:t>
      </w:r>
    </w:p>
  </w:footnote>
  <w:footnote w:id="1782">
    <w:p w:rsidR="00412403" w:rsidRDefault="00412403">
      <w:pPr>
        <w:pStyle w:val="FootnoteText"/>
        <w:rPr>
          <w:sz w:val="24"/>
          <w:szCs w:val="24"/>
        </w:rPr>
      </w:pPr>
      <w:r>
        <w:rPr>
          <w:rStyle w:val="FootnoteReference"/>
          <w:sz w:val="24"/>
          <w:szCs w:val="24"/>
        </w:rPr>
        <w:footnoteRef/>
      </w:r>
      <w:r>
        <w:rPr>
          <w:sz w:val="24"/>
          <w:szCs w:val="24"/>
        </w:rPr>
        <w:t xml:space="preserve"> Tuhef'ul-Ukul , 489</w:t>
      </w:r>
    </w:p>
  </w:footnote>
  <w:footnote w:id="1783">
    <w:p w:rsidR="00412403" w:rsidRDefault="00412403">
      <w:pPr>
        <w:pStyle w:val="FootnoteText"/>
        <w:rPr>
          <w:sz w:val="24"/>
          <w:szCs w:val="24"/>
        </w:rPr>
      </w:pPr>
      <w:r>
        <w:rPr>
          <w:rStyle w:val="FootnoteReference"/>
          <w:sz w:val="24"/>
          <w:szCs w:val="24"/>
        </w:rPr>
        <w:footnoteRef/>
      </w:r>
      <w:r>
        <w:rPr>
          <w:sz w:val="24"/>
          <w:szCs w:val="24"/>
        </w:rPr>
        <w:t xml:space="preserve"> Bihar , 104/99/77</w:t>
      </w:r>
    </w:p>
  </w:footnote>
  <w:footnote w:id="1784">
    <w:p w:rsidR="00412403" w:rsidRDefault="00412403">
      <w:pPr>
        <w:pStyle w:val="FootnoteText"/>
        <w:rPr>
          <w:sz w:val="24"/>
          <w:szCs w:val="24"/>
        </w:rPr>
      </w:pPr>
      <w:r>
        <w:rPr>
          <w:rStyle w:val="FootnoteReference"/>
          <w:sz w:val="24"/>
          <w:szCs w:val="24"/>
        </w:rPr>
        <w:footnoteRef/>
      </w:r>
      <w:r>
        <w:rPr>
          <w:sz w:val="24"/>
          <w:szCs w:val="24"/>
        </w:rPr>
        <w:t xml:space="preserve"> Kenz'ul-Ummal , 45458</w:t>
      </w:r>
    </w:p>
  </w:footnote>
  <w:footnote w:id="1785">
    <w:p w:rsidR="00412403" w:rsidRDefault="00412403">
      <w:pPr>
        <w:pStyle w:val="FootnoteText"/>
        <w:rPr>
          <w:sz w:val="24"/>
          <w:szCs w:val="24"/>
        </w:rPr>
      </w:pPr>
      <w:r>
        <w:rPr>
          <w:rStyle w:val="FootnoteReference"/>
          <w:sz w:val="24"/>
          <w:szCs w:val="24"/>
        </w:rPr>
        <w:footnoteRef/>
      </w:r>
      <w:r>
        <w:rPr>
          <w:sz w:val="24"/>
          <w:szCs w:val="24"/>
        </w:rPr>
        <w:t xml:space="preserve"> Bihar , 74/74/66</w:t>
      </w:r>
    </w:p>
  </w:footnote>
  <w:footnote w:id="1786">
    <w:p w:rsidR="00412403" w:rsidRDefault="00412403">
      <w:pPr>
        <w:pStyle w:val="FootnoteText"/>
        <w:rPr>
          <w:sz w:val="24"/>
          <w:szCs w:val="24"/>
        </w:rPr>
      </w:pPr>
      <w:r>
        <w:rPr>
          <w:rStyle w:val="FootnoteReference"/>
          <w:sz w:val="24"/>
          <w:szCs w:val="24"/>
        </w:rPr>
        <w:footnoteRef/>
      </w:r>
      <w:r>
        <w:rPr>
          <w:sz w:val="24"/>
          <w:szCs w:val="24"/>
        </w:rPr>
        <w:t xml:space="preserve"> el-Kafi , 2/349/7</w:t>
      </w:r>
    </w:p>
  </w:footnote>
  <w:footnote w:id="1787">
    <w:p w:rsidR="00412403" w:rsidRDefault="00412403">
      <w:pPr>
        <w:pStyle w:val="FootnoteText"/>
        <w:rPr>
          <w:sz w:val="24"/>
          <w:szCs w:val="24"/>
        </w:rPr>
      </w:pPr>
      <w:r>
        <w:rPr>
          <w:rStyle w:val="FootnoteReference"/>
          <w:sz w:val="24"/>
          <w:szCs w:val="24"/>
        </w:rPr>
        <w:footnoteRef/>
      </w:r>
      <w:r>
        <w:rPr>
          <w:sz w:val="24"/>
          <w:szCs w:val="24"/>
        </w:rPr>
        <w:t xml:space="preserve"> Bihar , 74/61/26</w:t>
      </w:r>
    </w:p>
  </w:footnote>
  <w:footnote w:id="1788">
    <w:p w:rsidR="00412403" w:rsidRDefault="00412403">
      <w:pPr>
        <w:pStyle w:val="FootnoteText"/>
        <w:rPr>
          <w:sz w:val="24"/>
          <w:szCs w:val="24"/>
        </w:rPr>
      </w:pPr>
      <w:r>
        <w:rPr>
          <w:rStyle w:val="FootnoteReference"/>
          <w:sz w:val="24"/>
          <w:szCs w:val="24"/>
        </w:rPr>
        <w:footnoteRef/>
      </w:r>
      <w:r>
        <w:rPr>
          <w:sz w:val="24"/>
          <w:szCs w:val="24"/>
        </w:rPr>
        <w:t xml:space="preserve"> Kenz'ul-Ummal , 45537</w:t>
      </w:r>
    </w:p>
  </w:footnote>
  <w:footnote w:id="1789">
    <w:p w:rsidR="00412403" w:rsidRDefault="00412403">
      <w:pPr>
        <w:pStyle w:val="FootnoteText"/>
        <w:rPr>
          <w:sz w:val="24"/>
          <w:szCs w:val="24"/>
        </w:rPr>
      </w:pPr>
      <w:r>
        <w:rPr>
          <w:rStyle w:val="FootnoteReference"/>
          <w:sz w:val="24"/>
          <w:szCs w:val="24"/>
        </w:rPr>
        <w:footnoteRef/>
      </w:r>
      <w:r>
        <w:rPr>
          <w:sz w:val="24"/>
          <w:szCs w:val="24"/>
        </w:rPr>
        <w:t xml:space="preserve"> el-Kafi , 2/348/4</w:t>
      </w:r>
    </w:p>
  </w:footnote>
  <w:footnote w:id="1790">
    <w:p w:rsidR="00412403" w:rsidRDefault="00412403">
      <w:pPr>
        <w:pStyle w:val="FootnoteText"/>
        <w:rPr>
          <w:sz w:val="24"/>
          <w:szCs w:val="24"/>
        </w:rPr>
      </w:pPr>
      <w:r>
        <w:rPr>
          <w:rStyle w:val="FootnoteReference"/>
          <w:sz w:val="24"/>
          <w:szCs w:val="24"/>
        </w:rPr>
        <w:footnoteRef/>
      </w:r>
      <w:r>
        <w:rPr>
          <w:sz w:val="24"/>
          <w:szCs w:val="24"/>
        </w:rPr>
        <w:t xml:space="preserve"> Nehc'ül-Belağa , 399. hi</w:t>
      </w:r>
      <w:r>
        <w:rPr>
          <w:sz w:val="24"/>
          <w:szCs w:val="24"/>
        </w:rPr>
        <w:t>k</w:t>
      </w:r>
      <w:r>
        <w:rPr>
          <w:sz w:val="24"/>
          <w:szCs w:val="24"/>
        </w:rPr>
        <w:t>met</w:t>
      </w:r>
    </w:p>
  </w:footnote>
  <w:footnote w:id="1791">
    <w:p w:rsidR="00412403" w:rsidRDefault="00412403">
      <w:pPr>
        <w:pStyle w:val="FootnoteText"/>
        <w:rPr>
          <w:sz w:val="24"/>
          <w:szCs w:val="24"/>
        </w:rPr>
      </w:pPr>
      <w:r>
        <w:rPr>
          <w:rStyle w:val="FootnoteReference"/>
          <w:sz w:val="24"/>
          <w:szCs w:val="24"/>
        </w:rPr>
        <w:footnoteRef/>
      </w:r>
      <w:r>
        <w:rPr>
          <w:sz w:val="24"/>
          <w:szCs w:val="24"/>
        </w:rPr>
        <w:t xml:space="preserve"> el-Kafi , 2/159/5</w:t>
      </w:r>
    </w:p>
  </w:footnote>
  <w:footnote w:id="1792">
    <w:p w:rsidR="00412403" w:rsidRDefault="00412403">
      <w:pPr>
        <w:pStyle w:val="FootnoteText"/>
        <w:rPr>
          <w:sz w:val="24"/>
          <w:szCs w:val="24"/>
        </w:rPr>
      </w:pPr>
      <w:r>
        <w:rPr>
          <w:rStyle w:val="FootnoteReference"/>
          <w:sz w:val="24"/>
          <w:szCs w:val="24"/>
        </w:rPr>
        <w:footnoteRef/>
      </w:r>
      <w:r>
        <w:rPr>
          <w:sz w:val="24"/>
          <w:szCs w:val="24"/>
        </w:rPr>
        <w:t xml:space="preserve"> Kenz'ul-Ummal , 45512</w:t>
      </w:r>
    </w:p>
  </w:footnote>
  <w:footnote w:id="1793">
    <w:p w:rsidR="00412403" w:rsidRDefault="00412403">
      <w:pPr>
        <w:pStyle w:val="FootnoteText"/>
        <w:rPr>
          <w:sz w:val="24"/>
          <w:szCs w:val="24"/>
        </w:rPr>
      </w:pPr>
      <w:r>
        <w:rPr>
          <w:rStyle w:val="FootnoteReference"/>
          <w:sz w:val="24"/>
          <w:szCs w:val="24"/>
        </w:rPr>
        <w:footnoteRef/>
      </w:r>
      <w:r>
        <w:rPr>
          <w:sz w:val="24"/>
          <w:szCs w:val="24"/>
        </w:rPr>
        <w:t xml:space="preserve"> Tuhef'ul-Ukul , 322</w:t>
      </w:r>
    </w:p>
  </w:footnote>
  <w:footnote w:id="1794">
    <w:p w:rsidR="00412403" w:rsidRDefault="00412403">
      <w:pPr>
        <w:pStyle w:val="FootnoteText"/>
        <w:rPr>
          <w:sz w:val="24"/>
          <w:szCs w:val="24"/>
        </w:rPr>
      </w:pPr>
      <w:r>
        <w:rPr>
          <w:rStyle w:val="FootnoteReference"/>
          <w:sz w:val="24"/>
          <w:szCs w:val="24"/>
        </w:rPr>
        <w:footnoteRef/>
      </w:r>
      <w:r>
        <w:rPr>
          <w:sz w:val="24"/>
          <w:szCs w:val="24"/>
        </w:rPr>
        <w:t xml:space="preserve"> Bihar , 74/6/1</w:t>
      </w:r>
    </w:p>
  </w:footnote>
  <w:footnote w:id="1795">
    <w:p w:rsidR="00412403" w:rsidRDefault="00412403">
      <w:pPr>
        <w:pStyle w:val="FootnoteText"/>
        <w:rPr>
          <w:sz w:val="24"/>
          <w:szCs w:val="24"/>
        </w:rPr>
      </w:pPr>
      <w:r>
        <w:rPr>
          <w:rStyle w:val="FootnoteReference"/>
          <w:sz w:val="24"/>
          <w:szCs w:val="24"/>
        </w:rPr>
        <w:footnoteRef/>
      </w:r>
      <w:r>
        <w:rPr>
          <w:sz w:val="24"/>
          <w:szCs w:val="24"/>
        </w:rPr>
        <w:t xml:space="preserve"> Kenz'ul-Ummal , 45932</w:t>
      </w:r>
    </w:p>
  </w:footnote>
  <w:footnote w:id="1796">
    <w:p w:rsidR="00412403" w:rsidRDefault="00412403">
      <w:pPr>
        <w:pStyle w:val="FootnoteText"/>
        <w:rPr>
          <w:sz w:val="24"/>
          <w:szCs w:val="24"/>
        </w:rPr>
      </w:pPr>
      <w:r>
        <w:rPr>
          <w:rStyle w:val="FootnoteReference"/>
          <w:sz w:val="24"/>
          <w:szCs w:val="24"/>
        </w:rPr>
        <w:footnoteRef/>
      </w:r>
      <w:r>
        <w:rPr>
          <w:sz w:val="24"/>
          <w:szCs w:val="24"/>
        </w:rPr>
        <w:t xml:space="preserve"> a. g. e. 45933</w:t>
      </w:r>
    </w:p>
  </w:footnote>
  <w:footnote w:id="1797">
    <w:p w:rsidR="00412403" w:rsidRDefault="00412403">
      <w:pPr>
        <w:pStyle w:val="FootnoteText"/>
        <w:rPr>
          <w:sz w:val="24"/>
          <w:szCs w:val="24"/>
        </w:rPr>
      </w:pPr>
      <w:r>
        <w:rPr>
          <w:rStyle w:val="FootnoteReference"/>
          <w:sz w:val="24"/>
          <w:szCs w:val="24"/>
        </w:rPr>
        <w:footnoteRef/>
      </w:r>
      <w:r>
        <w:rPr>
          <w:sz w:val="24"/>
          <w:szCs w:val="24"/>
        </w:rPr>
        <w:t xml:space="preserve"> a. g. e. 45941</w:t>
      </w:r>
    </w:p>
  </w:footnote>
  <w:footnote w:id="1798">
    <w:p w:rsidR="00412403" w:rsidRDefault="00412403">
      <w:pPr>
        <w:pStyle w:val="FootnoteText"/>
        <w:rPr>
          <w:sz w:val="24"/>
          <w:szCs w:val="24"/>
        </w:rPr>
      </w:pPr>
      <w:r>
        <w:rPr>
          <w:rStyle w:val="FootnoteReference"/>
          <w:sz w:val="24"/>
          <w:szCs w:val="24"/>
        </w:rPr>
        <w:footnoteRef/>
      </w:r>
      <w:r>
        <w:rPr>
          <w:sz w:val="24"/>
          <w:szCs w:val="24"/>
        </w:rPr>
        <w:t xml:space="preserve"> a. g. e. 45942</w:t>
      </w:r>
    </w:p>
  </w:footnote>
  <w:footnote w:id="1799">
    <w:p w:rsidR="00412403" w:rsidRDefault="00412403">
      <w:pPr>
        <w:pStyle w:val="FootnoteText"/>
        <w:rPr>
          <w:sz w:val="24"/>
          <w:szCs w:val="24"/>
        </w:rPr>
      </w:pPr>
      <w:r>
        <w:rPr>
          <w:rStyle w:val="FootnoteReference"/>
          <w:sz w:val="24"/>
          <w:szCs w:val="24"/>
        </w:rPr>
        <w:footnoteRef/>
      </w:r>
      <w:r>
        <w:rPr>
          <w:sz w:val="24"/>
          <w:szCs w:val="24"/>
        </w:rPr>
        <w:t xml:space="preserve"> el-Kafi , 5/136/6</w:t>
      </w:r>
    </w:p>
  </w:footnote>
  <w:footnote w:id="1800">
    <w:p w:rsidR="00412403" w:rsidRDefault="00412403">
      <w:pPr>
        <w:pStyle w:val="FootnoteText"/>
        <w:rPr>
          <w:sz w:val="24"/>
          <w:szCs w:val="24"/>
        </w:rPr>
      </w:pPr>
      <w:r>
        <w:rPr>
          <w:rStyle w:val="FootnoteReference"/>
          <w:sz w:val="24"/>
          <w:szCs w:val="24"/>
        </w:rPr>
        <w:footnoteRef/>
      </w:r>
      <w:r>
        <w:rPr>
          <w:sz w:val="24"/>
          <w:szCs w:val="24"/>
        </w:rPr>
        <w:t xml:space="preserve"> Kenz'ul-Ummal , 45340</w:t>
      </w:r>
    </w:p>
  </w:footnote>
  <w:footnote w:id="1801">
    <w:p w:rsidR="00412403" w:rsidRDefault="00412403">
      <w:pPr>
        <w:pStyle w:val="FootnoteText"/>
        <w:rPr>
          <w:sz w:val="24"/>
          <w:szCs w:val="24"/>
        </w:rPr>
      </w:pPr>
      <w:r>
        <w:rPr>
          <w:rStyle w:val="FootnoteReference"/>
          <w:sz w:val="24"/>
          <w:szCs w:val="24"/>
        </w:rPr>
        <w:footnoteRef/>
      </w:r>
      <w:r>
        <w:rPr>
          <w:sz w:val="24"/>
          <w:szCs w:val="24"/>
        </w:rPr>
        <w:t xml:space="preserve"> Nehc'ül-Belağa , 399. hi</w:t>
      </w:r>
      <w:r>
        <w:rPr>
          <w:sz w:val="24"/>
          <w:szCs w:val="24"/>
        </w:rPr>
        <w:t>k</w:t>
      </w:r>
      <w:r>
        <w:rPr>
          <w:sz w:val="24"/>
          <w:szCs w:val="24"/>
        </w:rPr>
        <w:t>met</w:t>
      </w:r>
    </w:p>
  </w:footnote>
  <w:footnote w:id="1802">
    <w:p w:rsidR="00412403" w:rsidRDefault="00412403">
      <w:pPr>
        <w:pStyle w:val="FootnoteText"/>
        <w:rPr>
          <w:sz w:val="24"/>
          <w:szCs w:val="24"/>
        </w:rPr>
      </w:pPr>
      <w:r>
        <w:rPr>
          <w:rStyle w:val="FootnoteReference"/>
          <w:sz w:val="24"/>
          <w:szCs w:val="24"/>
        </w:rPr>
        <w:footnoteRef/>
      </w:r>
      <w:r>
        <w:rPr>
          <w:sz w:val="24"/>
          <w:szCs w:val="24"/>
        </w:rPr>
        <w:t xml:space="preserve"> Kenz'ul-Ummal , 45191</w:t>
      </w:r>
    </w:p>
  </w:footnote>
  <w:footnote w:id="1803">
    <w:p w:rsidR="00412403" w:rsidRDefault="00412403">
      <w:pPr>
        <w:pStyle w:val="FootnoteText"/>
        <w:rPr>
          <w:sz w:val="24"/>
          <w:szCs w:val="24"/>
        </w:rPr>
      </w:pPr>
      <w:r>
        <w:rPr>
          <w:rStyle w:val="FootnoteReference"/>
          <w:sz w:val="24"/>
          <w:szCs w:val="24"/>
        </w:rPr>
        <w:footnoteRef/>
      </w:r>
      <w:r>
        <w:rPr>
          <w:sz w:val="24"/>
          <w:szCs w:val="24"/>
        </w:rPr>
        <w:t xml:space="preserve"> Mekarim'ul-Ahlak , 1/474/1627</w:t>
      </w:r>
    </w:p>
  </w:footnote>
  <w:footnote w:id="1804">
    <w:p w:rsidR="00412403" w:rsidRDefault="00412403">
      <w:pPr>
        <w:pStyle w:val="FootnoteText"/>
        <w:rPr>
          <w:sz w:val="24"/>
          <w:szCs w:val="24"/>
        </w:rPr>
      </w:pPr>
      <w:r>
        <w:rPr>
          <w:rStyle w:val="FootnoteReference"/>
          <w:sz w:val="24"/>
          <w:szCs w:val="24"/>
        </w:rPr>
        <w:footnoteRef/>
      </w:r>
      <w:r>
        <w:rPr>
          <w:sz w:val="24"/>
          <w:szCs w:val="24"/>
        </w:rPr>
        <w:t xml:space="preserve"> Bihar , 74/85/99</w:t>
      </w:r>
    </w:p>
  </w:footnote>
  <w:footnote w:id="1805">
    <w:p w:rsidR="00412403" w:rsidRDefault="00412403">
      <w:pPr>
        <w:pStyle w:val="FootnoteText"/>
        <w:rPr>
          <w:sz w:val="24"/>
          <w:szCs w:val="24"/>
        </w:rPr>
      </w:pPr>
      <w:r>
        <w:rPr>
          <w:rStyle w:val="FootnoteReference"/>
          <w:sz w:val="24"/>
          <w:szCs w:val="24"/>
        </w:rPr>
        <w:footnoteRef/>
      </w:r>
      <w:r>
        <w:rPr>
          <w:sz w:val="24"/>
          <w:szCs w:val="24"/>
        </w:rPr>
        <w:t xml:space="preserve"> a. g. e. 78/236/67</w:t>
      </w:r>
    </w:p>
  </w:footnote>
  <w:footnote w:id="1806">
    <w:p w:rsidR="00412403" w:rsidRDefault="00412403">
      <w:pPr>
        <w:pStyle w:val="FootnoteText"/>
        <w:rPr>
          <w:sz w:val="24"/>
          <w:szCs w:val="24"/>
        </w:rPr>
      </w:pPr>
      <w:r>
        <w:rPr>
          <w:rStyle w:val="FootnoteReference"/>
          <w:sz w:val="24"/>
          <w:szCs w:val="24"/>
        </w:rPr>
        <w:footnoteRef/>
      </w:r>
      <w:r>
        <w:rPr>
          <w:sz w:val="24"/>
          <w:szCs w:val="24"/>
        </w:rPr>
        <w:t xml:space="preserve"> Kenz'ul-Ummal , 45192</w:t>
      </w:r>
    </w:p>
  </w:footnote>
  <w:footnote w:id="1807">
    <w:p w:rsidR="00412403" w:rsidRDefault="00412403">
      <w:pPr>
        <w:pStyle w:val="FootnoteText"/>
        <w:rPr>
          <w:sz w:val="24"/>
          <w:szCs w:val="24"/>
        </w:rPr>
      </w:pPr>
      <w:r>
        <w:rPr>
          <w:rStyle w:val="FootnoteReference"/>
          <w:sz w:val="24"/>
          <w:szCs w:val="24"/>
        </w:rPr>
        <w:footnoteRef/>
      </w:r>
      <w:r>
        <w:rPr>
          <w:sz w:val="24"/>
          <w:szCs w:val="24"/>
        </w:rPr>
        <w:t xml:space="preserve"> a. g. e. 45193</w:t>
      </w:r>
    </w:p>
  </w:footnote>
  <w:footnote w:id="1808">
    <w:p w:rsidR="00412403" w:rsidRDefault="00412403">
      <w:pPr>
        <w:pStyle w:val="FootnoteText"/>
        <w:rPr>
          <w:sz w:val="24"/>
          <w:szCs w:val="24"/>
        </w:rPr>
      </w:pPr>
      <w:r>
        <w:rPr>
          <w:rStyle w:val="FootnoteReference"/>
          <w:sz w:val="24"/>
          <w:szCs w:val="24"/>
        </w:rPr>
        <w:footnoteRef/>
      </w:r>
      <w:r>
        <w:rPr>
          <w:sz w:val="24"/>
          <w:szCs w:val="24"/>
        </w:rPr>
        <w:t xml:space="preserve"> a. g. e. 45337</w:t>
      </w:r>
    </w:p>
  </w:footnote>
  <w:footnote w:id="1809">
    <w:p w:rsidR="00412403" w:rsidRDefault="00412403">
      <w:pPr>
        <w:pStyle w:val="FootnoteText"/>
        <w:rPr>
          <w:sz w:val="24"/>
          <w:szCs w:val="24"/>
        </w:rPr>
      </w:pPr>
      <w:r>
        <w:rPr>
          <w:rStyle w:val="FootnoteReference"/>
          <w:sz w:val="24"/>
          <w:szCs w:val="24"/>
        </w:rPr>
        <w:footnoteRef/>
      </w:r>
      <w:r>
        <w:rPr>
          <w:sz w:val="24"/>
          <w:szCs w:val="24"/>
        </w:rPr>
        <w:t xml:space="preserve"> Bihar , 104/98/70</w:t>
      </w:r>
    </w:p>
  </w:footnote>
  <w:footnote w:id="1810">
    <w:p w:rsidR="00412403" w:rsidRDefault="00412403">
      <w:pPr>
        <w:pStyle w:val="FootnoteText"/>
        <w:rPr>
          <w:sz w:val="24"/>
          <w:szCs w:val="24"/>
        </w:rPr>
      </w:pPr>
      <w:r>
        <w:rPr>
          <w:rStyle w:val="FootnoteReference"/>
          <w:sz w:val="24"/>
          <w:szCs w:val="24"/>
        </w:rPr>
        <w:footnoteRef/>
      </w:r>
      <w:r>
        <w:rPr>
          <w:sz w:val="24"/>
          <w:szCs w:val="24"/>
        </w:rPr>
        <w:t xml:space="preserve"> Kenz'ul-Ummal , 45147</w:t>
      </w:r>
    </w:p>
  </w:footnote>
  <w:footnote w:id="1811">
    <w:p w:rsidR="00412403" w:rsidRDefault="00412403">
      <w:pPr>
        <w:pStyle w:val="FootnoteText"/>
        <w:rPr>
          <w:sz w:val="24"/>
          <w:szCs w:val="24"/>
        </w:rPr>
      </w:pPr>
      <w:r>
        <w:rPr>
          <w:rStyle w:val="FootnoteReference"/>
          <w:sz w:val="24"/>
          <w:szCs w:val="24"/>
        </w:rPr>
        <w:footnoteRef/>
      </w:r>
      <w:r>
        <w:rPr>
          <w:sz w:val="24"/>
          <w:szCs w:val="24"/>
        </w:rPr>
        <w:t xml:space="preserve"> Mekarim'ul-Ahlak , 1/475/1633</w:t>
      </w:r>
    </w:p>
  </w:footnote>
  <w:footnote w:id="1812">
    <w:p w:rsidR="00412403" w:rsidRDefault="00412403">
      <w:pPr>
        <w:pStyle w:val="FootnoteText"/>
        <w:rPr>
          <w:sz w:val="24"/>
          <w:szCs w:val="24"/>
        </w:rPr>
      </w:pPr>
      <w:r>
        <w:rPr>
          <w:rStyle w:val="FootnoteReference"/>
          <w:sz w:val="24"/>
          <w:szCs w:val="24"/>
        </w:rPr>
        <w:footnoteRef/>
      </w:r>
      <w:r>
        <w:rPr>
          <w:sz w:val="24"/>
          <w:szCs w:val="24"/>
        </w:rPr>
        <w:t xml:space="preserve"> Bihar , 104/98/69</w:t>
      </w:r>
    </w:p>
  </w:footnote>
  <w:footnote w:id="1813">
    <w:p w:rsidR="00412403" w:rsidRDefault="00412403">
      <w:pPr>
        <w:pStyle w:val="FootnoteText"/>
        <w:rPr>
          <w:sz w:val="24"/>
          <w:szCs w:val="24"/>
        </w:rPr>
      </w:pPr>
      <w:r>
        <w:rPr>
          <w:rStyle w:val="FootnoteReference"/>
          <w:sz w:val="24"/>
          <w:szCs w:val="24"/>
        </w:rPr>
        <w:footnoteRef/>
      </w:r>
      <w:r>
        <w:rPr>
          <w:sz w:val="24"/>
          <w:szCs w:val="24"/>
        </w:rPr>
        <w:t xml:space="preserve"> Kenz'ul-Ummal , 45410</w:t>
      </w:r>
    </w:p>
  </w:footnote>
  <w:footnote w:id="1814">
    <w:p w:rsidR="00412403" w:rsidRDefault="00412403">
      <w:pPr>
        <w:pStyle w:val="FootnoteText"/>
        <w:rPr>
          <w:sz w:val="24"/>
          <w:szCs w:val="24"/>
        </w:rPr>
      </w:pPr>
      <w:r>
        <w:rPr>
          <w:rStyle w:val="FootnoteReference"/>
          <w:sz w:val="24"/>
          <w:szCs w:val="24"/>
        </w:rPr>
        <w:footnoteRef/>
      </w:r>
      <w:r>
        <w:rPr>
          <w:sz w:val="24"/>
          <w:szCs w:val="24"/>
        </w:rPr>
        <w:t xml:space="preserve"> a. g. e. 45409</w:t>
      </w:r>
    </w:p>
  </w:footnote>
  <w:footnote w:id="1815">
    <w:p w:rsidR="00412403" w:rsidRDefault="00412403">
      <w:pPr>
        <w:pStyle w:val="FootnoteText"/>
        <w:rPr>
          <w:sz w:val="24"/>
          <w:szCs w:val="24"/>
        </w:rPr>
      </w:pPr>
      <w:r>
        <w:rPr>
          <w:rStyle w:val="FootnoteReference"/>
          <w:sz w:val="24"/>
          <w:szCs w:val="24"/>
        </w:rPr>
        <w:footnoteRef/>
      </w:r>
      <w:r>
        <w:rPr>
          <w:sz w:val="24"/>
          <w:szCs w:val="24"/>
        </w:rPr>
        <w:t xml:space="preserve"> a. g. e. 45411</w:t>
      </w:r>
    </w:p>
  </w:footnote>
  <w:footnote w:id="1816">
    <w:p w:rsidR="00412403" w:rsidRDefault="00412403">
      <w:pPr>
        <w:pStyle w:val="FootnoteText"/>
        <w:rPr>
          <w:sz w:val="24"/>
          <w:szCs w:val="24"/>
        </w:rPr>
      </w:pPr>
      <w:r>
        <w:rPr>
          <w:rStyle w:val="FootnoteReference"/>
          <w:sz w:val="24"/>
          <w:szCs w:val="24"/>
        </w:rPr>
        <w:footnoteRef/>
      </w:r>
      <w:r>
        <w:rPr>
          <w:sz w:val="24"/>
          <w:szCs w:val="24"/>
        </w:rPr>
        <w:t xml:space="preserve"> Vesail’uş-Şia , 12/247/12</w:t>
      </w:r>
    </w:p>
  </w:footnote>
  <w:footnote w:id="1817">
    <w:p w:rsidR="00412403" w:rsidRDefault="00412403">
      <w:pPr>
        <w:pStyle w:val="FootnoteText"/>
        <w:rPr>
          <w:sz w:val="24"/>
          <w:szCs w:val="24"/>
        </w:rPr>
      </w:pPr>
      <w:r>
        <w:rPr>
          <w:rStyle w:val="FootnoteReference"/>
          <w:sz w:val="24"/>
          <w:szCs w:val="24"/>
        </w:rPr>
        <w:footnoteRef/>
      </w:r>
      <w:r>
        <w:rPr>
          <w:sz w:val="24"/>
          <w:szCs w:val="24"/>
        </w:rPr>
        <w:t xml:space="preserve"> Kenz'ul-Ummal , 45953</w:t>
      </w:r>
    </w:p>
  </w:footnote>
  <w:footnote w:id="1818">
    <w:p w:rsidR="00412403" w:rsidRDefault="00412403">
      <w:pPr>
        <w:pStyle w:val="FootnoteText"/>
        <w:rPr>
          <w:sz w:val="24"/>
          <w:szCs w:val="24"/>
        </w:rPr>
      </w:pPr>
      <w:r>
        <w:rPr>
          <w:rStyle w:val="FootnoteReference"/>
          <w:sz w:val="24"/>
          <w:szCs w:val="24"/>
        </w:rPr>
        <w:footnoteRef/>
      </w:r>
      <w:r>
        <w:rPr>
          <w:sz w:val="24"/>
          <w:szCs w:val="24"/>
        </w:rPr>
        <w:t xml:space="preserve"> Vesail’uş-Şia , 12/247/14</w:t>
      </w:r>
    </w:p>
  </w:footnote>
  <w:footnote w:id="1819">
    <w:p w:rsidR="00412403" w:rsidRDefault="00412403">
      <w:pPr>
        <w:pStyle w:val="FootnoteText"/>
        <w:rPr>
          <w:sz w:val="24"/>
          <w:szCs w:val="24"/>
        </w:rPr>
      </w:pPr>
      <w:r>
        <w:rPr>
          <w:rStyle w:val="FootnoteReference"/>
          <w:sz w:val="24"/>
          <w:szCs w:val="24"/>
        </w:rPr>
        <w:footnoteRef/>
      </w:r>
      <w:r>
        <w:rPr>
          <w:sz w:val="24"/>
          <w:szCs w:val="24"/>
        </w:rPr>
        <w:t xml:space="preserve"> a. g. e. 15/197/5</w:t>
      </w:r>
    </w:p>
  </w:footnote>
  <w:footnote w:id="1820">
    <w:p w:rsidR="00412403" w:rsidRDefault="00412403">
      <w:pPr>
        <w:pStyle w:val="FootnoteText"/>
        <w:rPr>
          <w:sz w:val="24"/>
          <w:szCs w:val="24"/>
        </w:rPr>
      </w:pPr>
      <w:r>
        <w:rPr>
          <w:rStyle w:val="FootnoteReference"/>
          <w:sz w:val="24"/>
          <w:szCs w:val="24"/>
        </w:rPr>
        <w:footnoteRef/>
      </w:r>
      <w:r>
        <w:rPr>
          <w:sz w:val="24"/>
          <w:szCs w:val="24"/>
        </w:rPr>
        <w:t xml:space="preserve"> Kenz'ul-Ummal , 45341</w:t>
      </w:r>
    </w:p>
  </w:footnote>
  <w:footnote w:id="1821">
    <w:p w:rsidR="00412403" w:rsidRDefault="00412403">
      <w:pPr>
        <w:pStyle w:val="FootnoteText"/>
        <w:rPr>
          <w:sz w:val="24"/>
          <w:szCs w:val="24"/>
        </w:rPr>
      </w:pPr>
      <w:r>
        <w:rPr>
          <w:rStyle w:val="FootnoteReference"/>
          <w:sz w:val="24"/>
          <w:szCs w:val="24"/>
        </w:rPr>
        <w:footnoteRef/>
      </w:r>
      <w:r>
        <w:rPr>
          <w:sz w:val="24"/>
          <w:szCs w:val="24"/>
        </w:rPr>
        <w:t xml:space="preserve"> Vesail’uş-Şia , 12/247/13</w:t>
      </w:r>
    </w:p>
  </w:footnote>
  <w:footnote w:id="1822">
    <w:p w:rsidR="00412403" w:rsidRDefault="00412403">
      <w:pPr>
        <w:pStyle w:val="FootnoteText"/>
        <w:rPr>
          <w:sz w:val="24"/>
          <w:szCs w:val="24"/>
        </w:rPr>
      </w:pPr>
      <w:r>
        <w:rPr>
          <w:rStyle w:val="FootnoteReference"/>
          <w:sz w:val="24"/>
          <w:szCs w:val="24"/>
        </w:rPr>
        <w:footnoteRef/>
      </w:r>
      <w:r>
        <w:rPr>
          <w:sz w:val="24"/>
          <w:szCs w:val="24"/>
        </w:rPr>
        <w:t xml:space="preserve"> Kenz'ul-Ummal , 45324</w:t>
      </w:r>
    </w:p>
  </w:footnote>
  <w:footnote w:id="1823">
    <w:p w:rsidR="00412403" w:rsidRDefault="00412403">
      <w:pPr>
        <w:pStyle w:val="FootnoteText"/>
        <w:rPr>
          <w:sz w:val="24"/>
          <w:szCs w:val="24"/>
        </w:rPr>
      </w:pPr>
      <w:r>
        <w:rPr>
          <w:rStyle w:val="FootnoteReference"/>
          <w:sz w:val="24"/>
          <w:szCs w:val="24"/>
        </w:rPr>
        <w:footnoteRef/>
      </w:r>
      <w:r>
        <w:rPr>
          <w:sz w:val="24"/>
          <w:szCs w:val="24"/>
        </w:rPr>
        <w:t xml:space="preserve"> a. g. e. 45330</w:t>
      </w:r>
    </w:p>
  </w:footnote>
  <w:footnote w:id="1824">
    <w:p w:rsidR="00412403" w:rsidRDefault="00412403">
      <w:pPr>
        <w:pStyle w:val="FootnoteText"/>
        <w:rPr>
          <w:sz w:val="24"/>
          <w:szCs w:val="24"/>
        </w:rPr>
      </w:pPr>
      <w:r>
        <w:rPr>
          <w:rStyle w:val="FootnoteReference"/>
          <w:sz w:val="24"/>
          <w:szCs w:val="24"/>
        </w:rPr>
        <w:footnoteRef/>
      </w:r>
      <w:r>
        <w:rPr>
          <w:sz w:val="24"/>
          <w:szCs w:val="24"/>
        </w:rPr>
        <w:t xml:space="preserve"> Gurer'ul-Hikem , 6305</w:t>
      </w:r>
    </w:p>
  </w:footnote>
  <w:footnote w:id="1825">
    <w:p w:rsidR="00412403" w:rsidRDefault="00412403">
      <w:pPr>
        <w:pStyle w:val="FootnoteText"/>
        <w:rPr>
          <w:sz w:val="24"/>
          <w:szCs w:val="24"/>
        </w:rPr>
      </w:pPr>
      <w:r>
        <w:rPr>
          <w:rStyle w:val="FootnoteReference"/>
          <w:sz w:val="24"/>
          <w:szCs w:val="24"/>
        </w:rPr>
        <w:footnoteRef/>
      </w:r>
      <w:r>
        <w:rPr>
          <w:sz w:val="24"/>
          <w:szCs w:val="24"/>
        </w:rPr>
        <w:t xml:space="preserve"> el-Kafi , 4/124/1</w:t>
      </w:r>
    </w:p>
  </w:footnote>
  <w:footnote w:id="1826">
    <w:p w:rsidR="00412403" w:rsidRDefault="00412403">
      <w:pPr>
        <w:pStyle w:val="FootnoteText"/>
        <w:rPr>
          <w:sz w:val="24"/>
          <w:szCs w:val="24"/>
        </w:rPr>
      </w:pPr>
      <w:r>
        <w:rPr>
          <w:rStyle w:val="FootnoteReference"/>
          <w:sz w:val="24"/>
          <w:szCs w:val="24"/>
        </w:rPr>
        <w:footnoteRef/>
      </w:r>
      <w:r>
        <w:rPr>
          <w:sz w:val="24"/>
          <w:szCs w:val="24"/>
        </w:rPr>
        <w:t xml:space="preserve"> a. g. e. 3/409/1</w:t>
      </w:r>
    </w:p>
  </w:footnote>
  <w:footnote w:id="1827">
    <w:p w:rsidR="00412403" w:rsidRDefault="00412403">
      <w:pPr>
        <w:pStyle w:val="FootnoteText"/>
        <w:rPr>
          <w:sz w:val="24"/>
          <w:szCs w:val="24"/>
        </w:rPr>
      </w:pPr>
      <w:r>
        <w:rPr>
          <w:rStyle w:val="FootnoteReference"/>
          <w:sz w:val="24"/>
          <w:szCs w:val="24"/>
        </w:rPr>
        <w:footnoteRef/>
      </w:r>
      <w:r>
        <w:rPr>
          <w:sz w:val="24"/>
          <w:szCs w:val="24"/>
        </w:rPr>
        <w:t xml:space="preserve"> Kenz'ul-Ummal , 45338</w:t>
      </w:r>
    </w:p>
  </w:footnote>
  <w:footnote w:id="1828">
    <w:p w:rsidR="00412403" w:rsidRDefault="00412403">
      <w:pPr>
        <w:pStyle w:val="FootnoteText"/>
        <w:rPr>
          <w:sz w:val="24"/>
          <w:szCs w:val="24"/>
        </w:rPr>
      </w:pPr>
      <w:r>
        <w:rPr>
          <w:rStyle w:val="FootnoteReference"/>
          <w:sz w:val="24"/>
          <w:szCs w:val="24"/>
        </w:rPr>
        <w:footnoteRef/>
      </w:r>
      <w:r>
        <w:rPr>
          <w:sz w:val="24"/>
          <w:szCs w:val="24"/>
        </w:rPr>
        <w:t xml:space="preserve"> Bihar , 104/93/22</w:t>
      </w:r>
    </w:p>
  </w:footnote>
  <w:footnote w:id="1829">
    <w:p w:rsidR="00412403" w:rsidRDefault="00412403">
      <w:pPr>
        <w:pStyle w:val="FootnoteText"/>
        <w:rPr>
          <w:sz w:val="24"/>
          <w:szCs w:val="24"/>
        </w:rPr>
      </w:pPr>
      <w:r>
        <w:rPr>
          <w:rStyle w:val="FootnoteReference"/>
          <w:sz w:val="24"/>
          <w:szCs w:val="24"/>
        </w:rPr>
        <w:footnoteRef/>
      </w:r>
      <w:r>
        <w:rPr>
          <w:sz w:val="24"/>
          <w:szCs w:val="24"/>
        </w:rPr>
        <w:t xml:space="preserve"> a. g. e. 74/70/45</w:t>
      </w:r>
    </w:p>
  </w:footnote>
  <w:footnote w:id="1830">
    <w:p w:rsidR="00412403" w:rsidRDefault="00412403">
      <w:pPr>
        <w:pStyle w:val="FootnoteText"/>
        <w:rPr>
          <w:sz w:val="24"/>
          <w:szCs w:val="24"/>
        </w:rPr>
      </w:pPr>
      <w:r>
        <w:rPr>
          <w:rStyle w:val="FootnoteReference"/>
          <w:sz w:val="24"/>
          <w:szCs w:val="24"/>
        </w:rPr>
        <w:footnoteRef/>
      </w:r>
      <w:r>
        <w:rPr>
          <w:sz w:val="24"/>
          <w:szCs w:val="24"/>
        </w:rPr>
        <w:t xml:space="preserve"> Kenz'ul-Ummal , 45344</w:t>
      </w:r>
    </w:p>
  </w:footnote>
  <w:footnote w:id="1831">
    <w:p w:rsidR="00412403" w:rsidRDefault="00412403">
      <w:pPr>
        <w:pStyle w:val="FootnoteText"/>
        <w:rPr>
          <w:sz w:val="24"/>
          <w:szCs w:val="24"/>
        </w:rPr>
      </w:pPr>
      <w:r>
        <w:rPr>
          <w:rStyle w:val="FootnoteReference"/>
          <w:sz w:val="24"/>
          <w:szCs w:val="24"/>
        </w:rPr>
        <w:footnoteRef/>
      </w:r>
      <w:r>
        <w:rPr>
          <w:sz w:val="24"/>
          <w:szCs w:val="24"/>
        </w:rPr>
        <w:t xml:space="preserve"> Nur’us-Sakaleyn , 1/521/423</w:t>
      </w:r>
    </w:p>
  </w:footnote>
  <w:footnote w:id="1832">
    <w:p w:rsidR="00412403" w:rsidRDefault="00412403">
      <w:pPr>
        <w:pStyle w:val="FootnoteText"/>
      </w:pPr>
      <w:r>
        <w:rPr>
          <w:rStyle w:val="FootnoteReference"/>
        </w:rPr>
        <w:footnoteRef/>
      </w:r>
      <w:r>
        <w:t xml:space="preserve"> Nisa, 59</w:t>
      </w:r>
    </w:p>
  </w:footnote>
  <w:footnote w:id="1833">
    <w:p w:rsidR="00412403" w:rsidRDefault="00412403">
      <w:pPr>
        <w:pStyle w:val="FootnoteText"/>
        <w:rPr>
          <w:sz w:val="24"/>
          <w:szCs w:val="24"/>
        </w:rPr>
      </w:pPr>
      <w:r>
        <w:rPr>
          <w:rStyle w:val="FootnoteReference"/>
          <w:sz w:val="24"/>
          <w:szCs w:val="24"/>
        </w:rPr>
        <w:footnoteRef/>
      </w:r>
      <w:r>
        <w:rPr>
          <w:sz w:val="24"/>
          <w:szCs w:val="24"/>
        </w:rPr>
        <w:t xml:space="preserve"> Nisa , 80</w:t>
      </w:r>
    </w:p>
  </w:footnote>
  <w:footnote w:id="1834">
    <w:p w:rsidR="00412403" w:rsidRDefault="00412403">
      <w:pPr>
        <w:pStyle w:val="FootnoteText"/>
        <w:rPr>
          <w:sz w:val="24"/>
          <w:szCs w:val="24"/>
        </w:rPr>
      </w:pPr>
      <w:r>
        <w:rPr>
          <w:rStyle w:val="FootnoteReference"/>
          <w:sz w:val="24"/>
          <w:szCs w:val="24"/>
        </w:rPr>
        <w:footnoteRef/>
      </w:r>
      <w:r>
        <w:rPr>
          <w:sz w:val="24"/>
          <w:szCs w:val="24"/>
        </w:rPr>
        <w:t xml:space="preserve"> Maide , 55</w:t>
      </w:r>
    </w:p>
  </w:footnote>
  <w:footnote w:id="1835">
    <w:p w:rsidR="00412403" w:rsidRDefault="00412403" w:rsidP="00B70E65">
      <w:pPr>
        <w:pStyle w:val="FootnoteText"/>
        <w:rPr>
          <w:sz w:val="24"/>
          <w:szCs w:val="24"/>
        </w:rPr>
      </w:pPr>
      <w:r>
        <w:rPr>
          <w:rStyle w:val="FootnoteReference"/>
          <w:sz w:val="24"/>
          <w:szCs w:val="24"/>
        </w:rPr>
        <w:footnoteRef/>
      </w:r>
      <w:r>
        <w:rPr>
          <w:sz w:val="24"/>
          <w:szCs w:val="24"/>
        </w:rPr>
        <w:t xml:space="preserve"> Nur’us-Sakaleyn , 1/521/423</w:t>
      </w:r>
    </w:p>
  </w:footnote>
  <w:footnote w:id="1836">
    <w:p w:rsidR="00412403" w:rsidRDefault="00412403" w:rsidP="00B70E65">
      <w:pPr>
        <w:pStyle w:val="FootnoteText"/>
        <w:rPr>
          <w:sz w:val="24"/>
          <w:szCs w:val="24"/>
        </w:rPr>
      </w:pPr>
      <w:r>
        <w:rPr>
          <w:rStyle w:val="FootnoteReference"/>
          <w:sz w:val="24"/>
          <w:szCs w:val="24"/>
        </w:rPr>
        <w:footnoteRef/>
      </w:r>
      <w:r>
        <w:rPr>
          <w:sz w:val="24"/>
          <w:szCs w:val="24"/>
        </w:rPr>
        <w:t xml:space="preserve"> Tefsir-i el-Mizan , 6/22</w:t>
      </w:r>
    </w:p>
  </w:footnote>
  <w:footnote w:id="1837">
    <w:p w:rsidR="00412403" w:rsidRDefault="00412403" w:rsidP="00B70E65">
      <w:pPr>
        <w:pStyle w:val="FootnoteText"/>
        <w:rPr>
          <w:sz w:val="24"/>
          <w:szCs w:val="24"/>
        </w:rPr>
      </w:pPr>
      <w:r>
        <w:rPr>
          <w:rStyle w:val="FootnoteReference"/>
          <w:sz w:val="24"/>
          <w:szCs w:val="24"/>
        </w:rPr>
        <w:footnoteRef/>
      </w:r>
      <w:r>
        <w:rPr>
          <w:sz w:val="24"/>
          <w:szCs w:val="24"/>
        </w:rPr>
        <w:t xml:space="preserve"> Nur’us-Sakaleyn , 1/499/331</w:t>
      </w:r>
    </w:p>
  </w:footnote>
  <w:footnote w:id="1838">
    <w:p w:rsidR="00412403" w:rsidRDefault="00412403" w:rsidP="00B70E65">
      <w:pPr>
        <w:pStyle w:val="FootnoteText"/>
        <w:rPr>
          <w:sz w:val="24"/>
          <w:szCs w:val="24"/>
        </w:rPr>
      </w:pPr>
      <w:r>
        <w:rPr>
          <w:rStyle w:val="FootnoteReference"/>
          <w:sz w:val="24"/>
          <w:szCs w:val="24"/>
        </w:rPr>
        <w:footnoteRef/>
      </w:r>
      <w:r>
        <w:rPr>
          <w:sz w:val="24"/>
          <w:szCs w:val="24"/>
        </w:rPr>
        <w:t>Teğabün suresi , 12. ayet</w:t>
      </w:r>
    </w:p>
  </w:footnote>
  <w:footnote w:id="1839">
    <w:p w:rsidR="00412403" w:rsidRDefault="00412403">
      <w:pPr>
        <w:pStyle w:val="FootnoteText"/>
        <w:rPr>
          <w:sz w:val="24"/>
          <w:szCs w:val="24"/>
        </w:rPr>
      </w:pPr>
      <w:r>
        <w:rPr>
          <w:rStyle w:val="FootnoteReference"/>
          <w:sz w:val="24"/>
          <w:szCs w:val="24"/>
        </w:rPr>
        <w:footnoteRef/>
      </w:r>
      <w:r>
        <w:rPr>
          <w:sz w:val="24"/>
          <w:szCs w:val="24"/>
        </w:rPr>
        <w:t xml:space="preserve"> Nisa suresi , 105. ayet</w:t>
      </w:r>
    </w:p>
  </w:footnote>
  <w:footnote w:id="1840">
    <w:p w:rsidR="00412403" w:rsidRDefault="00412403">
      <w:pPr>
        <w:pStyle w:val="FootnoteText"/>
        <w:rPr>
          <w:sz w:val="24"/>
          <w:szCs w:val="24"/>
        </w:rPr>
      </w:pPr>
      <w:r>
        <w:rPr>
          <w:rStyle w:val="FootnoteReference"/>
          <w:sz w:val="24"/>
          <w:szCs w:val="24"/>
        </w:rPr>
        <w:footnoteRef/>
      </w:r>
      <w:r>
        <w:rPr>
          <w:sz w:val="24"/>
          <w:szCs w:val="24"/>
        </w:rPr>
        <w:t xml:space="preserve"> Ahzab suresi , 6. ayet</w:t>
      </w:r>
    </w:p>
  </w:footnote>
  <w:footnote w:id="1841">
    <w:p w:rsidR="00412403" w:rsidRDefault="00412403">
      <w:pPr>
        <w:pStyle w:val="FootnoteText"/>
        <w:rPr>
          <w:sz w:val="24"/>
          <w:szCs w:val="24"/>
        </w:rPr>
      </w:pPr>
      <w:r>
        <w:rPr>
          <w:rStyle w:val="FootnoteReference"/>
          <w:sz w:val="24"/>
          <w:szCs w:val="24"/>
        </w:rPr>
        <w:footnoteRef/>
      </w:r>
      <w:r>
        <w:rPr>
          <w:sz w:val="24"/>
          <w:szCs w:val="24"/>
        </w:rPr>
        <w:t xml:space="preserve"> Al-i İmran suresi , 31. ayet</w:t>
      </w:r>
    </w:p>
  </w:footnote>
  <w:footnote w:id="1842">
    <w:p w:rsidR="00412403" w:rsidRDefault="00412403">
      <w:pPr>
        <w:pStyle w:val="FootnoteText"/>
        <w:rPr>
          <w:sz w:val="24"/>
          <w:szCs w:val="24"/>
        </w:rPr>
      </w:pPr>
      <w:r>
        <w:rPr>
          <w:rStyle w:val="FootnoteReference"/>
          <w:sz w:val="24"/>
          <w:szCs w:val="24"/>
        </w:rPr>
        <w:footnoteRef/>
      </w:r>
      <w:r>
        <w:rPr>
          <w:sz w:val="24"/>
          <w:szCs w:val="24"/>
        </w:rPr>
        <w:t xml:space="preserve"> Nisa suresi , 77. ayet</w:t>
      </w:r>
    </w:p>
  </w:footnote>
  <w:footnote w:id="1843">
    <w:p w:rsidR="00412403" w:rsidRDefault="00412403">
      <w:pPr>
        <w:pStyle w:val="FootnoteText"/>
        <w:rPr>
          <w:sz w:val="24"/>
          <w:szCs w:val="24"/>
        </w:rPr>
      </w:pPr>
      <w:r>
        <w:rPr>
          <w:rStyle w:val="FootnoteReference"/>
          <w:sz w:val="24"/>
          <w:szCs w:val="24"/>
        </w:rPr>
        <w:footnoteRef/>
      </w:r>
      <w:r>
        <w:rPr>
          <w:sz w:val="24"/>
          <w:szCs w:val="24"/>
        </w:rPr>
        <w:t xml:space="preserve"> Bakara suresi , 195. ayet</w:t>
      </w:r>
    </w:p>
  </w:footnote>
  <w:footnote w:id="1844">
    <w:p w:rsidR="00412403" w:rsidRDefault="00412403">
      <w:pPr>
        <w:pStyle w:val="FootnoteText"/>
        <w:rPr>
          <w:sz w:val="24"/>
          <w:szCs w:val="24"/>
        </w:rPr>
      </w:pPr>
      <w:r>
        <w:rPr>
          <w:rStyle w:val="FootnoteReference"/>
          <w:sz w:val="24"/>
          <w:szCs w:val="24"/>
        </w:rPr>
        <w:footnoteRef/>
      </w:r>
      <w:r>
        <w:rPr>
          <w:sz w:val="24"/>
          <w:szCs w:val="24"/>
        </w:rPr>
        <w:t xml:space="preserve"> Bakara suresi , 183. ayet</w:t>
      </w:r>
    </w:p>
  </w:footnote>
  <w:footnote w:id="1845">
    <w:p w:rsidR="00412403" w:rsidRDefault="00412403">
      <w:pPr>
        <w:pStyle w:val="FootnoteText"/>
        <w:rPr>
          <w:sz w:val="24"/>
          <w:szCs w:val="24"/>
        </w:rPr>
      </w:pPr>
      <w:r>
        <w:rPr>
          <w:rStyle w:val="FootnoteReference"/>
          <w:sz w:val="24"/>
          <w:szCs w:val="24"/>
        </w:rPr>
        <w:footnoteRef/>
      </w:r>
      <w:r>
        <w:rPr>
          <w:sz w:val="24"/>
          <w:szCs w:val="24"/>
        </w:rPr>
        <w:t xml:space="preserve"> Al-i İmran suresi , 104. ayet</w:t>
      </w:r>
    </w:p>
  </w:footnote>
  <w:footnote w:id="1846">
    <w:p w:rsidR="00412403" w:rsidRDefault="00412403">
      <w:pPr>
        <w:pStyle w:val="FootnoteText"/>
        <w:rPr>
          <w:sz w:val="24"/>
          <w:szCs w:val="24"/>
        </w:rPr>
      </w:pPr>
      <w:r>
        <w:rPr>
          <w:rStyle w:val="FootnoteReference"/>
          <w:sz w:val="24"/>
          <w:szCs w:val="24"/>
        </w:rPr>
        <w:footnoteRef/>
      </w:r>
      <w:r>
        <w:rPr>
          <w:sz w:val="24"/>
          <w:szCs w:val="24"/>
        </w:rPr>
        <w:t xml:space="preserve"> Maide suresi , 35. ayet</w:t>
      </w:r>
    </w:p>
  </w:footnote>
  <w:footnote w:id="1847">
    <w:p w:rsidR="00412403" w:rsidRDefault="00412403">
      <w:pPr>
        <w:pStyle w:val="FootnoteText"/>
        <w:rPr>
          <w:sz w:val="24"/>
          <w:szCs w:val="24"/>
        </w:rPr>
      </w:pPr>
      <w:r>
        <w:rPr>
          <w:rStyle w:val="FootnoteReference"/>
          <w:sz w:val="24"/>
          <w:szCs w:val="24"/>
        </w:rPr>
        <w:footnoteRef/>
      </w:r>
      <w:r>
        <w:rPr>
          <w:sz w:val="24"/>
          <w:szCs w:val="24"/>
        </w:rPr>
        <w:t xml:space="preserve"> Hac suresi , 78. ayet</w:t>
      </w:r>
    </w:p>
  </w:footnote>
  <w:footnote w:id="1848">
    <w:p w:rsidR="00412403" w:rsidRDefault="00412403">
      <w:pPr>
        <w:pStyle w:val="FootnoteText"/>
        <w:rPr>
          <w:sz w:val="24"/>
          <w:szCs w:val="24"/>
        </w:rPr>
      </w:pPr>
      <w:r>
        <w:rPr>
          <w:rStyle w:val="FootnoteReference"/>
          <w:sz w:val="24"/>
          <w:szCs w:val="24"/>
        </w:rPr>
        <w:footnoteRef/>
      </w:r>
      <w:r>
        <w:rPr>
          <w:sz w:val="24"/>
          <w:szCs w:val="24"/>
        </w:rPr>
        <w:t xml:space="preserve"> Nur suresi , 2. ayet</w:t>
      </w:r>
    </w:p>
  </w:footnote>
  <w:footnote w:id="1849">
    <w:p w:rsidR="00412403" w:rsidRDefault="00412403">
      <w:pPr>
        <w:pStyle w:val="FootnoteText"/>
        <w:rPr>
          <w:sz w:val="24"/>
          <w:szCs w:val="24"/>
        </w:rPr>
      </w:pPr>
      <w:r>
        <w:rPr>
          <w:rStyle w:val="FootnoteReference"/>
          <w:sz w:val="24"/>
          <w:szCs w:val="24"/>
        </w:rPr>
        <w:footnoteRef/>
      </w:r>
      <w:r>
        <w:rPr>
          <w:sz w:val="24"/>
          <w:szCs w:val="24"/>
        </w:rPr>
        <w:t xml:space="preserve"> Maide suresi , 38. ayet</w:t>
      </w:r>
    </w:p>
  </w:footnote>
  <w:footnote w:id="1850">
    <w:p w:rsidR="00412403" w:rsidRDefault="00412403">
      <w:pPr>
        <w:pStyle w:val="FootnoteText"/>
        <w:rPr>
          <w:sz w:val="24"/>
          <w:szCs w:val="24"/>
        </w:rPr>
      </w:pPr>
      <w:r>
        <w:rPr>
          <w:rStyle w:val="FootnoteReference"/>
          <w:sz w:val="24"/>
          <w:szCs w:val="24"/>
        </w:rPr>
        <w:footnoteRef/>
      </w:r>
      <w:r>
        <w:rPr>
          <w:sz w:val="24"/>
          <w:szCs w:val="24"/>
        </w:rPr>
        <w:t xml:space="preserve"> Bakara suresi , 179. ayet</w:t>
      </w:r>
    </w:p>
  </w:footnote>
  <w:footnote w:id="1851">
    <w:p w:rsidR="00412403" w:rsidRDefault="00412403">
      <w:pPr>
        <w:pStyle w:val="FootnoteText"/>
        <w:rPr>
          <w:sz w:val="24"/>
          <w:szCs w:val="24"/>
        </w:rPr>
      </w:pPr>
      <w:r>
        <w:rPr>
          <w:rStyle w:val="FootnoteReference"/>
          <w:sz w:val="24"/>
          <w:szCs w:val="24"/>
        </w:rPr>
        <w:footnoteRef/>
      </w:r>
      <w:r>
        <w:rPr>
          <w:sz w:val="24"/>
          <w:szCs w:val="24"/>
        </w:rPr>
        <w:t xml:space="preserve"> Talak suresi , 2. ayet</w:t>
      </w:r>
    </w:p>
  </w:footnote>
  <w:footnote w:id="1852">
    <w:p w:rsidR="00412403" w:rsidRDefault="00412403">
      <w:pPr>
        <w:pStyle w:val="FootnoteText"/>
        <w:rPr>
          <w:sz w:val="24"/>
          <w:szCs w:val="24"/>
        </w:rPr>
      </w:pPr>
      <w:r>
        <w:rPr>
          <w:rStyle w:val="FootnoteReference"/>
          <w:sz w:val="24"/>
          <w:szCs w:val="24"/>
        </w:rPr>
        <w:footnoteRef/>
      </w:r>
      <w:r>
        <w:rPr>
          <w:sz w:val="24"/>
          <w:szCs w:val="24"/>
        </w:rPr>
        <w:t xml:space="preserve"> Al-i İmran suresi , 103. ayet</w:t>
      </w:r>
    </w:p>
  </w:footnote>
  <w:footnote w:id="1853">
    <w:p w:rsidR="00412403" w:rsidRDefault="00412403">
      <w:pPr>
        <w:pStyle w:val="FootnoteText"/>
        <w:rPr>
          <w:sz w:val="24"/>
          <w:szCs w:val="24"/>
        </w:rPr>
      </w:pPr>
      <w:r>
        <w:rPr>
          <w:rStyle w:val="FootnoteReference"/>
          <w:sz w:val="24"/>
          <w:szCs w:val="24"/>
        </w:rPr>
        <w:footnoteRef/>
      </w:r>
      <w:r>
        <w:rPr>
          <w:sz w:val="24"/>
          <w:szCs w:val="24"/>
        </w:rPr>
        <w:t xml:space="preserve"> Şura suresi , 13. ayet</w:t>
      </w:r>
    </w:p>
  </w:footnote>
  <w:footnote w:id="1854">
    <w:p w:rsidR="00412403" w:rsidRDefault="00412403">
      <w:pPr>
        <w:pStyle w:val="FootnoteText"/>
        <w:rPr>
          <w:sz w:val="24"/>
          <w:szCs w:val="24"/>
        </w:rPr>
      </w:pPr>
      <w:r>
        <w:rPr>
          <w:rStyle w:val="FootnoteReference"/>
          <w:sz w:val="24"/>
          <w:szCs w:val="24"/>
        </w:rPr>
        <w:footnoteRef/>
      </w:r>
      <w:r>
        <w:rPr>
          <w:sz w:val="24"/>
          <w:szCs w:val="24"/>
        </w:rPr>
        <w:t xml:space="preserve"> Al-i İmran suresi , 144. ayet</w:t>
      </w:r>
    </w:p>
  </w:footnote>
  <w:footnote w:id="1855">
    <w:p w:rsidR="00412403" w:rsidRDefault="00412403">
      <w:pPr>
        <w:pStyle w:val="FootnoteText"/>
        <w:rPr>
          <w:sz w:val="24"/>
          <w:szCs w:val="24"/>
        </w:rPr>
      </w:pPr>
      <w:r>
        <w:rPr>
          <w:rStyle w:val="FootnoteReference"/>
          <w:sz w:val="24"/>
          <w:szCs w:val="24"/>
        </w:rPr>
        <w:footnoteRef/>
      </w:r>
      <w:r>
        <w:rPr>
          <w:sz w:val="24"/>
          <w:szCs w:val="24"/>
        </w:rPr>
        <w:t xml:space="preserve"> Al-i İmran suresi , 195. ayet</w:t>
      </w:r>
    </w:p>
  </w:footnote>
  <w:footnote w:id="1856">
    <w:p w:rsidR="00412403" w:rsidRDefault="00412403">
      <w:pPr>
        <w:pStyle w:val="FootnoteText"/>
        <w:rPr>
          <w:sz w:val="24"/>
          <w:szCs w:val="24"/>
        </w:rPr>
      </w:pPr>
      <w:r>
        <w:rPr>
          <w:rStyle w:val="FootnoteReference"/>
          <w:sz w:val="24"/>
          <w:szCs w:val="24"/>
        </w:rPr>
        <w:footnoteRef/>
      </w:r>
      <w:r>
        <w:rPr>
          <w:sz w:val="24"/>
          <w:szCs w:val="24"/>
        </w:rPr>
        <w:t xml:space="preserve"> A’raf suresi , 128. ayet</w:t>
      </w:r>
    </w:p>
  </w:footnote>
  <w:footnote w:id="1857">
    <w:p w:rsidR="00412403" w:rsidRDefault="00412403">
      <w:pPr>
        <w:pStyle w:val="FootnoteText"/>
        <w:rPr>
          <w:sz w:val="24"/>
          <w:szCs w:val="24"/>
        </w:rPr>
      </w:pPr>
      <w:r>
        <w:rPr>
          <w:rStyle w:val="FootnoteReference"/>
          <w:sz w:val="24"/>
          <w:szCs w:val="24"/>
        </w:rPr>
        <w:footnoteRef/>
      </w:r>
      <w:r>
        <w:rPr>
          <w:sz w:val="24"/>
          <w:szCs w:val="24"/>
        </w:rPr>
        <w:t xml:space="preserve"> Cuma suresi , 2. ayet</w:t>
      </w:r>
    </w:p>
  </w:footnote>
  <w:footnote w:id="1858">
    <w:p w:rsidR="00412403" w:rsidRDefault="00412403">
      <w:pPr>
        <w:pStyle w:val="FootnoteText"/>
        <w:rPr>
          <w:sz w:val="24"/>
          <w:szCs w:val="24"/>
        </w:rPr>
      </w:pPr>
      <w:r>
        <w:rPr>
          <w:rStyle w:val="FootnoteReference"/>
          <w:sz w:val="24"/>
          <w:szCs w:val="24"/>
        </w:rPr>
        <w:footnoteRef/>
      </w:r>
      <w:r>
        <w:rPr>
          <w:sz w:val="24"/>
          <w:szCs w:val="24"/>
        </w:rPr>
        <w:t xml:space="preserve"> Hücurat suresi , 13. ayet</w:t>
      </w:r>
    </w:p>
  </w:footnote>
  <w:footnote w:id="1859">
    <w:p w:rsidR="00412403" w:rsidRDefault="00412403">
      <w:pPr>
        <w:pStyle w:val="FootnoteText"/>
        <w:rPr>
          <w:sz w:val="24"/>
          <w:szCs w:val="24"/>
        </w:rPr>
      </w:pPr>
      <w:r>
        <w:rPr>
          <w:rStyle w:val="FootnoteReference"/>
          <w:sz w:val="24"/>
          <w:szCs w:val="24"/>
        </w:rPr>
        <w:footnoteRef/>
      </w:r>
      <w:r>
        <w:rPr>
          <w:sz w:val="24"/>
          <w:szCs w:val="24"/>
        </w:rPr>
        <w:t xml:space="preserve"> Bakara suresi , 148. ayet</w:t>
      </w:r>
    </w:p>
  </w:footnote>
  <w:footnote w:id="1860">
    <w:p w:rsidR="00412403" w:rsidRDefault="00412403">
      <w:pPr>
        <w:pStyle w:val="FootnoteText"/>
        <w:rPr>
          <w:sz w:val="24"/>
          <w:szCs w:val="24"/>
        </w:rPr>
      </w:pPr>
      <w:r>
        <w:rPr>
          <w:rStyle w:val="FootnoteReference"/>
          <w:sz w:val="24"/>
          <w:szCs w:val="24"/>
        </w:rPr>
        <w:footnoteRef/>
      </w:r>
      <w:r>
        <w:rPr>
          <w:sz w:val="24"/>
          <w:szCs w:val="24"/>
        </w:rPr>
        <w:t xml:space="preserve"> Ahzap suresi , 21. ayet</w:t>
      </w:r>
    </w:p>
  </w:footnote>
  <w:footnote w:id="1861">
    <w:p w:rsidR="00412403" w:rsidRDefault="00412403">
      <w:pPr>
        <w:pStyle w:val="FootnoteText"/>
      </w:pPr>
      <w:r>
        <w:rPr>
          <w:rStyle w:val="FootnoteReference"/>
        </w:rPr>
        <w:footnoteRef/>
      </w:r>
      <w:r>
        <w:t xml:space="preserve"> Tefsir’ul Mizan, 4/121</w:t>
      </w:r>
    </w:p>
  </w:footnote>
  <w:footnote w:id="1862">
    <w:p w:rsidR="00412403" w:rsidRDefault="00412403">
      <w:pPr>
        <w:pStyle w:val="FootnoteText"/>
      </w:pPr>
      <w:r>
        <w:rPr>
          <w:rStyle w:val="FootnoteReference"/>
        </w:rPr>
        <w:footnoteRef/>
      </w:r>
      <w:r>
        <w:t xml:space="preserve"> Ra’d, 11</w:t>
      </w:r>
    </w:p>
  </w:footnote>
  <w:footnote w:id="1863">
    <w:p w:rsidR="00412403" w:rsidRDefault="00412403" w:rsidP="0066544F">
      <w:pPr>
        <w:pStyle w:val="FootnoteText"/>
        <w:rPr>
          <w:sz w:val="24"/>
          <w:szCs w:val="24"/>
        </w:rPr>
      </w:pPr>
      <w:r>
        <w:rPr>
          <w:rStyle w:val="FootnoteReference"/>
          <w:sz w:val="24"/>
          <w:szCs w:val="24"/>
        </w:rPr>
        <w:footnoteRef/>
      </w:r>
      <w:r>
        <w:rPr>
          <w:sz w:val="24"/>
          <w:szCs w:val="24"/>
        </w:rPr>
        <w:t xml:space="preserve"> Kenz’ul Ummal, 14972</w:t>
      </w:r>
    </w:p>
  </w:footnote>
  <w:footnote w:id="1864">
    <w:p w:rsidR="00412403" w:rsidRDefault="00412403" w:rsidP="0066544F">
      <w:pPr>
        <w:pStyle w:val="FootnoteText"/>
        <w:rPr>
          <w:sz w:val="24"/>
          <w:szCs w:val="24"/>
        </w:rPr>
      </w:pPr>
      <w:r>
        <w:rPr>
          <w:rStyle w:val="FootnoteReference"/>
          <w:sz w:val="24"/>
          <w:szCs w:val="24"/>
        </w:rPr>
        <w:footnoteRef/>
      </w:r>
      <w:r>
        <w:rPr>
          <w:sz w:val="24"/>
          <w:szCs w:val="24"/>
        </w:rPr>
        <w:t>el-Kafi , 8/53/16</w:t>
      </w:r>
    </w:p>
    <w:p w:rsidR="00412403" w:rsidRDefault="00412403">
      <w:pPr>
        <w:pStyle w:val="FootnoteText"/>
        <w:rPr>
          <w:sz w:val="24"/>
          <w:szCs w:val="24"/>
        </w:rPr>
      </w:pPr>
      <w:r>
        <w:rPr>
          <w:sz w:val="24"/>
          <w:szCs w:val="24"/>
        </w:rPr>
        <w:t xml:space="preserve"> Nehc'ül-Belağa , 97. hutbe</w:t>
      </w:r>
    </w:p>
  </w:footnote>
  <w:footnote w:id="1865">
    <w:p w:rsidR="00412403" w:rsidRDefault="00412403" w:rsidP="0066544F">
      <w:pPr>
        <w:pStyle w:val="FootnoteText"/>
        <w:rPr>
          <w:sz w:val="24"/>
          <w:szCs w:val="24"/>
        </w:rPr>
      </w:pPr>
      <w:r>
        <w:rPr>
          <w:rStyle w:val="FootnoteReference"/>
          <w:sz w:val="24"/>
          <w:szCs w:val="24"/>
        </w:rPr>
        <w:footnoteRef/>
      </w:r>
      <w:r>
        <w:rPr>
          <w:sz w:val="24"/>
          <w:szCs w:val="24"/>
        </w:rPr>
        <w:t>Nehc'ül-Belağa , 97. hutbe</w:t>
      </w:r>
    </w:p>
  </w:footnote>
  <w:footnote w:id="1866">
    <w:p w:rsidR="00412403" w:rsidRDefault="00412403" w:rsidP="0066544F">
      <w:pPr>
        <w:pStyle w:val="FootnoteText"/>
        <w:rPr>
          <w:sz w:val="24"/>
          <w:szCs w:val="24"/>
        </w:rPr>
      </w:pPr>
      <w:r>
        <w:rPr>
          <w:rStyle w:val="FootnoteReference"/>
          <w:sz w:val="24"/>
          <w:szCs w:val="24"/>
        </w:rPr>
        <w:footnoteRef/>
      </w:r>
      <w:r>
        <w:rPr>
          <w:sz w:val="24"/>
          <w:szCs w:val="24"/>
        </w:rPr>
        <w:t xml:space="preserve"> el-Fakih , 4/404/5871</w:t>
      </w:r>
    </w:p>
  </w:footnote>
  <w:footnote w:id="1867">
    <w:p w:rsidR="00412403" w:rsidRDefault="00412403">
      <w:pPr>
        <w:pStyle w:val="FootnoteText"/>
        <w:rPr>
          <w:sz w:val="24"/>
          <w:szCs w:val="24"/>
        </w:rPr>
      </w:pPr>
      <w:r>
        <w:rPr>
          <w:rStyle w:val="FootnoteReference"/>
          <w:sz w:val="24"/>
          <w:szCs w:val="24"/>
        </w:rPr>
        <w:footnoteRef/>
      </w:r>
      <w:r>
        <w:rPr>
          <w:sz w:val="24"/>
          <w:szCs w:val="24"/>
        </w:rPr>
        <w:t xml:space="preserve"> Kasas , 83</w:t>
      </w:r>
    </w:p>
  </w:footnote>
  <w:footnote w:id="1868">
    <w:p w:rsidR="00412403" w:rsidRDefault="00412403">
      <w:pPr>
        <w:pStyle w:val="FootnoteText"/>
        <w:rPr>
          <w:sz w:val="24"/>
          <w:szCs w:val="24"/>
        </w:rPr>
      </w:pPr>
      <w:r>
        <w:rPr>
          <w:rStyle w:val="FootnoteReference"/>
          <w:sz w:val="24"/>
          <w:szCs w:val="24"/>
        </w:rPr>
        <w:footnoteRef/>
      </w:r>
      <w:r>
        <w:rPr>
          <w:sz w:val="24"/>
          <w:szCs w:val="24"/>
        </w:rPr>
        <w:t xml:space="preserve"> Bihar , 75/340/18</w:t>
      </w:r>
    </w:p>
  </w:footnote>
  <w:footnote w:id="1869">
    <w:p w:rsidR="00412403" w:rsidRDefault="00412403">
      <w:pPr>
        <w:pStyle w:val="FootnoteText"/>
        <w:rPr>
          <w:sz w:val="24"/>
          <w:szCs w:val="24"/>
        </w:rPr>
      </w:pPr>
      <w:r>
        <w:rPr>
          <w:rStyle w:val="FootnoteReference"/>
          <w:sz w:val="24"/>
          <w:szCs w:val="24"/>
        </w:rPr>
        <w:footnoteRef/>
      </w:r>
      <w:r>
        <w:rPr>
          <w:sz w:val="24"/>
          <w:szCs w:val="24"/>
        </w:rPr>
        <w:t xml:space="preserve"> a. g. e. s. 359/74</w:t>
      </w:r>
    </w:p>
  </w:footnote>
  <w:footnote w:id="1870">
    <w:p w:rsidR="00412403" w:rsidRDefault="00412403">
      <w:pPr>
        <w:pStyle w:val="FootnoteText"/>
        <w:rPr>
          <w:sz w:val="24"/>
          <w:szCs w:val="24"/>
        </w:rPr>
      </w:pPr>
      <w:r>
        <w:rPr>
          <w:rStyle w:val="FootnoteReference"/>
          <w:sz w:val="24"/>
          <w:szCs w:val="24"/>
        </w:rPr>
        <w:footnoteRef/>
      </w:r>
      <w:r>
        <w:rPr>
          <w:sz w:val="24"/>
          <w:szCs w:val="24"/>
        </w:rPr>
        <w:t xml:space="preserve"> Gurer'ul-Hikem , 10122</w:t>
      </w:r>
    </w:p>
  </w:footnote>
  <w:footnote w:id="1871">
    <w:p w:rsidR="00412403" w:rsidRDefault="00412403">
      <w:pPr>
        <w:pStyle w:val="FootnoteText"/>
        <w:rPr>
          <w:sz w:val="24"/>
          <w:szCs w:val="24"/>
        </w:rPr>
      </w:pPr>
      <w:r>
        <w:rPr>
          <w:rStyle w:val="FootnoteReference"/>
          <w:sz w:val="24"/>
          <w:szCs w:val="24"/>
        </w:rPr>
        <w:footnoteRef/>
      </w:r>
      <w:r>
        <w:rPr>
          <w:sz w:val="24"/>
          <w:szCs w:val="24"/>
        </w:rPr>
        <w:t xml:space="preserve"> a. g. e. 5626</w:t>
      </w:r>
    </w:p>
  </w:footnote>
  <w:footnote w:id="1872">
    <w:p w:rsidR="00412403" w:rsidRDefault="00412403">
      <w:pPr>
        <w:pStyle w:val="FootnoteText"/>
        <w:rPr>
          <w:sz w:val="24"/>
          <w:szCs w:val="24"/>
        </w:rPr>
      </w:pPr>
      <w:r>
        <w:rPr>
          <w:rStyle w:val="FootnoteReference"/>
          <w:sz w:val="24"/>
          <w:szCs w:val="24"/>
        </w:rPr>
        <w:footnoteRef/>
      </w:r>
      <w:r>
        <w:rPr>
          <w:sz w:val="24"/>
          <w:szCs w:val="24"/>
        </w:rPr>
        <w:t xml:space="preserve"> Gurer'ul-Hikem , 5687</w:t>
      </w:r>
    </w:p>
  </w:footnote>
  <w:footnote w:id="1873">
    <w:p w:rsidR="00412403" w:rsidRDefault="00412403">
      <w:pPr>
        <w:pStyle w:val="FootnoteText"/>
        <w:rPr>
          <w:sz w:val="24"/>
          <w:szCs w:val="24"/>
        </w:rPr>
      </w:pPr>
      <w:r>
        <w:rPr>
          <w:rStyle w:val="FootnoteReference"/>
          <w:sz w:val="24"/>
          <w:szCs w:val="24"/>
        </w:rPr>
        <w:footnoteRef/>
      </w:r>
      <w:r>
        <w:rPr>
          <w:sz w:val="24"/>
          <w:szCs w:val="24"/>
        </w:rPr>
        <w:t xml:space="preserve"> a. g. e. 8365</w:t>
      </w:r>
    </w:p>
  </w:footnote>
  <w:footnote w:id="1874">
    <w:p w:rsidR="00412403" w:rsidRDefault="00412403">
      <w:pPr>
        <w:pStyle w:val="FootnoteText"/>
        <w:rPr>
          <w:sz w:val="24"/>
          <w:szCs w:val="24"/>
        </w:rPr>
      </w:pPr>
      <w:r>
        <w:rPr>
          <w:rStyle w:val="FootnoteReference"/>
          <w:sz w:val="24"/>
          <w:szCs w:val="24"/>
        </w:rPr>
        <w:footnoteRef/>
      </w:r>
      <w:r>
        <w:rPr>
          <w:sz w:val="24"/>
          <w:szCs w:val="24"/>
        </w:rPr>
        <w:t xml:space="preserve"> et-Terğib ve't-Terhib , 3/176/40</w:t>
      </w:r>
    </w:p>
  </w:footnote>
  <w:footnote w:id="1875">
    <w:p w:rsidR="00412403" w:rsidRDefault="00412403">
      <w:pPr>
        <w:pStyle w:val="FootnoteText"/>
        <w:rPr>
          <w:sz w:val="24"/>
          <w:szCs w:val="24"/>
        </w:rPr>
      </w:pPr>
      <w:r>
        <w:rPr>
          <w:rStyle w:val="FootnoteReference"/>
          <w:sz w:val="24"/>
          <w:szCs w:val="24"/>
        </w:rPr>
        <w:footnoteRef/>
      </w:r>
      <w:r>
        <w:rPr>
          <w:sz w:val="24"/>
          <w:szCs w:val="24"/>
        </w:rPr>
        <w:t xml:space="preserve"> Gurer'ul-Hikem , 3448</w:t>
      </w:r>
    </w:p>
  </w:footnote>
  <w:footnote w:id="1876">
    <w:p w:rsidR="00412403" w:rsidRDefault="00412403">
      <w:pPr>
        <w:pStyle w:val="FootnoteText"/>
        <w:rPr>
          <w:sz w:val="24"/>
          <w:szCs w:val="24"/>
        </w:rPr>
      </w:pPr>
      <w:r>
        <w:rPr>
          <w:rStyle w:val="FootnoteReference"/>
          <w:sz w:val="24"/>
          <w:szCs w:val="24"/>
        </w:rPr>
        <w:footnoteRef/>
      </w:r>
      <w:r>
        <w:rPr>
          <w:sz w:val="24"/>
          <w:szCs w:val="24"/>
        </w:rPr>
        <w:t xml:space="preserve"> Nehc'ül-Belağa , 62. mektup</w:t>
      </w:r>
    </w:p>
  </w:footnote>
  <w:footnote w:id="1877">
    <w:p w:rsidR="00412403" w:rsidRDefault="00412403">
      <w:pPr>
        <w:pStyle w:val="FootnoteText"/>
        <w:rPr>
          <w:sz w:val="24"/>
          <w:szCs w:val="24"/>
        </w:rPr>
      </w:pPr>
      <w:r>
        <w:rPr>
          <w:rStyle w:val="FootnoteReference"/>
          <w:sz w:val="24"/>
          <w:szCs w:val="24"/>
        </w:rPr>
        <w:footnoteRef/>
      </w:r>
      <w:r>
        <w:rPr>
          <w:sz w:val="24"/>
          <w:szCs w:val="24"/>
        </w:rPr>
        <w:t xml:space="preserve"> Şerh-i Nehc'ül-Belağa-i İbn-i Ebi'l-Hadid , 9/15</w:t>
      </w:r>
    </w:p>
  </w:footnote>
  <w:footnote w:id="1878">
    <w:p w:rsidR="00412403" w:rsidRDefault="00412403">
      <w:pPr>
        <w:pStyle w:val="FootnoteText"/>
        <w:rPr>
          <w:sz w:val="24"/>
          <w:szCs w:val="24"/>
        </w:rPr>
      </w:pPr>
      <w:r>
        <w:rPr>
          <w:rStyle w:val="FootnoteReference"/>
          <w:sz w:val="24"/>
          <w:szCs w:val="24"/>
        </w:rPr>
        <w:footnoteRef/>
      </w:r>
      <w:r>
        <w:rPr>
          <w:sz w:val="24"/>
          <w:szCs w:val="24"/>
        </w:rPr>
        <w:t xml:space="preserve"> Nehc'ül-Belağa , 53. mektup</w:t>
      </w:r>
    </w:p>
  </w:footnote>
  <w:footnote w:id="1879">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88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881">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882">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883">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884">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885">
    <w:p w:rsidR="00412403" w:rsidRDefault="00412403">
      <w:pPr>
        <w:pStyle w:val="FootnoteText"/>
        <w:rPr>
          <w:sz w:val="24"/>
          <w:szCs w:val="24"/>
        </w:rPr>
      </w:pPr>
      <w:r>
        <w:rPr>
          <w:rStyle w:val="FootnoteReference"/>
          <w:sz w:val="24"/>
          <w:szCs w:val="24"/>
        </w:rPr>
        <w:footnoteRef/>
      </w:r>
      <w:r>
        <w:rPr>
          <w:sz w:val="24"/>
          <w:szCs w:val="24"/>
        </w:rPr>
        <w:t xml:space="preserve"> a.g.e</w:t>
      </w:r>
    </w:p>
  </w:footnote>
  <w:footnote w:id="1886">
    <w:p w:rsidR="00412403" w:rsidRDefault="00412403">
      <w:pPr>
        <w:pStyle w:val="FootnoteText"/>
        <w:rPr>
          <w:sz w:val="24"/>
          <w:szCs w:val="24"/>
        </w:rPr>
      </w:pPr>
      <w:r>
        <w:rPr>
          <w:rStyle w:val="FootnoteReference"/>
          <w:sz w:val="24"/>
          <w:szCs w:val="24"/>
        </w:rPr>
        <w:footnoteRef/>
      </w:r>
      <w:r>
        <w:rPr>
          <w:sz w:val="24"/>
          <w:szCs w:val="24"/>
        </w:rPr>
        <w:t xml:space="preserve"> Gurer’ul Hikem, 8717</w:t>
      </w:r>
    </w:p>
  </w:footnote>
  <w:footnote w:id="1887">
    <w:p w:rsidR="00412403" w:rsidRDefault="00412403">
      <w:pPr>
        <w:pStyle w:val="FootnoteText"/>
        <w:rPr>
          <w:sz w:val="24"/>
          <w:szCs w:val="24"/>
        </w:rPr>
      </w:pPr>
      <w:r>
        <w:rPr>
          <w:rStyle w:val="FootnoteReference"/>
          <w:sz w:val="24"/>
          <w:szCs w:val="24"/>
        </w:rPr>
        <w:footnoteRef/>
      </w:r>
      <w:r>
        <w:rPr>
          <w:sz w:val="24"/>
          <w:szCs w:val="24"/>
        </w:rPr>
        <w:t xml:space="preserve"> a. g. e. 1898</w:t>
      </w:r>
    </w:p>
  </w:footnote>
  <w:footnote w:id="1888">
    <w:p w:rsidR="00412403" w:rsidRDefault="00412403">
      <w:pPr>
        <w:pStyle w:val="FootnoteText"/>
        <w:rPr>
          <w:sz w:val="24"/>
          <w:szCs w:val="24"/>
        </w:rPr>
      </w:pPr>
      <w:r>
        <w:rPr>
          <w:rStyle w:val="FootnoteReference"/>
          <w:sz w:val="24"/>
          <w:szCs w:val="24"/>
        </w:rPr>
        <w:footnoteRef/>
      </w:r>
      <w:r>
        <w:rPr>
          <w:sz w:val="24"/>
          <w:szCs w:val="24"/>
        </w:rPr>
        <w:t xml:space="preserve"> et-Tehzib , 6/227/547</w:t>
      </w:r>
    </w:p>
  </w:footnote>
  <w:footnote w:id="1889">
    <w:p w:rsidR="00412403" w:rsidRDefault="00412403">
      <w:pPr>
        <w:pStyle w:val="FootnoteText"/>
        <w:rPr>
          <w:sz w:val="24"/>
          <w:szCs w:val="24"/>
        </w:rPr>
      </w:pPr>
      <w:r>
        <w:rPr>
          <w:rStyle w:val="FootnoteReference"/>
          <w:sz w:val="24"/>
          <w:szCs w:val="24"/>
        </w:rPr>
        <w:footnoteRef/>
      </w:r>
      <w:r>
        <w:rPr>
          <w:sz w:val="24"/>
          <w:szCs w:val="24"/>
        </w:rPr>
        <w:t xml:space="preserve"> Tuhef'ul-Ukul , 319</w:t>
      </w:r>
    </w:p>
  </w:footnote>
  <w:footnote w:id="1890">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891">
    <w:p w:rsidR="00412403" w:rsidRDefault="00412403" w:rsidP="00025354">
      <w:pPr>
        <w:pStyle w:val="FootnoteText"/>
        <w:rPr>
          <w:sz w:val="24"/>
          <w:szCs w:val="24"/>
        </w:rPr>
      </w:pPr>
      <w:r>
        <w:rPr>
          <w:rStyle w:val="FootnoteReference"/>
          <w:sz w:val="24"/>
          <w:szCs w:val="24"/>
        </w:rPr>
        <w:footnoteRef/>
      </w:r>
      <w:r>
        <w:rPr>
          <w:sz w:val="24"/>
          <w:szCs w:val="24"/>
        </w:rPr>
        <w:t xml:space="preserve"> a.g.e</w:t>
      </w:r>
    </w:p>
  </w:footnote>
  <w:footnote w:id="1892">
    <w:p w:rsidR="00412403" w:rsidRDefault="00412403" w:rsidP="00025354">
      <w:pPr>
        <w:pStyle w:val="FootnoteText"/>
        <w:rPr>
          <w:sz w:val="24"/>
          <w:szCs w:val="24"/>
        </w:rPr>
      </w:pPr>
      <w:r>
        <w:rPr>
          <w:rStyle w:val="FootnoteReference"/>
          <w:sz w:val="24"/>
          <w:szCs w:val="24"/>
        </w:rPr>
        <w:footnoteRef/>
      </w:r>
      <w:r>
        <w:rPr>
          <w:sz w:val="24"/>
          <w:szCs w:val="24"/>
        </w:rPr>
        <w:t xml:space="preserve"> Nehc'ül-Belağa , 53. me</w:t>
      </w:r>
      <w:r>
        <w:rPr>
          <w:sz w:val="24"/>
          <w:szCs w:val="24"/>
        </w:rPr>
        <w:t>k</w:t>
      </w:r>
      <w:r>
        <w:rPr>
          <w:sz w:val="24"/>
          <w:szCs w:val="24"/>
        </w:rPr>
        <w:t xml:space="preserve">tup </w:t>
      </w:r>
    </w:p>
    <w:p w:rsidR="00412403" w:rsidRDefault="00412403">
      <w:pPr>
        <w:pStyle w:val="FootnoteText"/>
        <w:rPr>
          <w:sz w:val="24"/>
          <w:szCs w:val="24"/>
        </w:rPr>
      </w:pPr>
      <w:r>
        <w:rPr>
          <w:sz w:val="24"/>
          <w:szCs w:val="24"/>
        </w:rPr>
        <w:t>a. g. e. 27</w:t>
      </w:r>
    </w:p>
  </w:footnote>
  <w:footnote w:id="1893">
    <w:p w:rsidR="00412403" w:rsidRDefault="00412403" w:rsidP="00025354">
      <w:pPr>
        <w:pStyle w:val="FootnoteText"/>
        <w:rPr>
          <w:sz w:val="24"/>
          <w:szCs w:val="24"/>
        </w:rPr>
      </w:pPr>
      <w:r>
        <w:rPr>
          <w:rStyle w:val="FootnoteReference"/>
          <w:sz w:val="24"/>
          <w:szCs w:val="24"/>
        </w:rPr>
        <w:footnoteRef/>
      </w:r>
      <w:r>
        <w:rPr>
          <w:sz w:val="24"/>
          <w:szCs w:val="24"/>
        </w:rPr>
        <w:t>a. g. e. 27. mektup</w:t>
      </w:r>
    </w:p>
  </w:footnote>
  <w:footnote w:id="1894">
    <w:p w:rsidR="00412403" w:rsidRDefault="00412403" w:rsidP="0066544F">
      <w:pPr>
        <w:pStyle w:val="FootnoteText"/>
        <w:rPr>
          <w:sz w:val="24"/>
          <w:szCs w:val="24"/>
        </w:rPr>
      </w:pPr>
      <w:r>
        <w:rPr>
          <w:rStyle w:val="FootnoteReference"/>
          <w:sz w:val="24"/>
          <w:szCs w:val="24"/>
        </w:rPr>
        <w:footnoteRef/>
      </w:r>
      <w:r>
        <w:rPr>
          <w:sz w:val="24"/>
          <w:szCs w:val="24"/>
        </w:rPr>
        <w:t xml:space="preserve"> Bihar , 75/27/12</w:t>
      </w:r>
    </w:p>
  </w:footnote>
  <w:footnote w:id="1895">
    <w:p w:rsidR="00412403" w:rsidRDefault="00412403">
      <w:pPr>
        <w:pStyle w:val="FootnoteText"/>
        <w:rPr>
          <w:sz w:val="24"/>
          <w:szCs w:val="24"/>
        </w:rPr>
      </w:pPr>
      <w:r>
        <w:rPr>
          <w:sz w:val="24"/>
          <w:szCs w:val="24"/>
        </w:rPr>
        <w:t>Nehc'ül-Belağa , 53. mektup</w:t>
      </w:r>
      <w:r>
        <w:rPr>
          <w:rStyle w:val="FootnoteReference"/>
          <w:sz w:val="24"/>
          <w:szCs w:val="24"/>
        </w:rPr>
        <w:t xml:space="preserve"> </w:t>
      </w:r>
      <w:r>
        <w:rPr>
          <w:rStyle w:val="FootnoteReference"/>
          <w:sz w:val="24"/>
          <w:szCs w:val="24"/>
        </w:rPr>
        <w:footnoteRef/>
      </w:r>
      <w:r>
        <w:rPr>
          <w:sz w:val="24"/>
          <w:szCs w:val="24"/>
        </w:rPr>
        <w:t xml:space="preserve"> Sahih-i Müslim , 1828</w:t>
      </w:r>
    </w:p>
  </w:footnote>
  <w:footnote w:id="1896">
    <w:p w:rsidR="00412403" w:rsidRDefault="00412403">
      <w:pPr>
        <w:pStyle w:val="FootnoteText"/>
        <w:rPr>
          <w:sz w:val="24"/>
          <w:szCs w:val="24"/>
        </w:rPr>
      </w:pPr>
      <w:r>
        <w:rPr>
          <w:rStyle w:val="FootnoteReference"/>
          <w:sz w:val="24"/>
          <w:szCs w:val="24"/>
        </w:rPr>
        <w:footnoteRef/>
      </w:r>
      <w:r>
        <w:rPr>
          <w:sz w:val="24"/>
          <w:szCs w:val="24"/>
        </w:rPr>
        <w:t xml:space="preserve"> Kenz'ul-Ummal , 14300</w:t>
      </w:r>
    </w:p>
  </w:footnote>
  <w:footnote w:id="1897">
    <w:p w:rsidR="00412403" w:rsidRDefault="00412403">
      <w:pPr>
        <w:pStyle w:val="FootnoteText"/>
        <w:rPr>
          <w:sz w:val="24"/>
          <w:szCs w:val="24"/>
        </w:rPr>
      </w:pPr>
      <w:r>
        <w:rPr>
          <w:rStyle w:val="FootnoteReference"/>
          <w:sz w:val="24"/>
          <w:szCs w:val="24"/>
        </w:rPr>
        <w:footnoteRef/>
      </w:r>
      <w:r>
        <w:rPr>
          <w:sz w:val="24"/>
          <w:szCs w:val="24"/>
        </w:rPr>
        <w:t xml:space="preserve"> Nehc'ül-Belağa , 53. mektup</w:t>
      </w:r>
    </w:p>
  </w:footnote>
  <w:footnote w:id="1898">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899">
    <w:p w:rsidR="00412403" w:rsidRDefault="00412403">
      <w:pPr>
        <w:pStyle w:val="FootnoteText"/>
        <w:rPr>
          <w:sz w:val="24"/>
          <w:szCs w:val="24"/>
        </w:rPr>
      </w:pPr>
      <w:r>
        <w:rPr>
          <w:rStyle w:val="FootnoteReference"/>
          <w:sz w:val="24"/>
          <w:szCs w:val="24"/>
        </w:rPr>
        <w:footnoteRef/>
      </w:r>
      <w:r>
        <w:rPr>
          <w:sz w:val="24"/>
          <w:szCs w:val="24"/>
        </w:rPr>
        <w:t xml:space="preserve"> Bihar , 23/75/24</w:t>
      </w:r>
    </w:p>
  </w:footnote>
  <w:footnote w:id="1900">
    <w:p w:rsidR="00412403" w:rsidRDefault="00412403">
      <w:pPr>
        <w:pStyle w:val="FootnoteText"/>
        <w:rPr>
          <w:sz w:val="24"/>
          <w:szCs w:val="24"/>
        </w:rPr>
      </w:pPr>
      <w:r>
        <w:rPr>
          <w:rStyle w:val="FootnoteReference"/>
          <w:sz w:val="24"/>
          <w:szCs w:val="24"/>
        </w:rPr>
        <w:footnoteRef/>
      </w:r>
      <w:r>
        <w:rPr>
          <w:sz w:val="24"/>
          <w:szCs w:val="24"/>
        </w:rPr>
        <w:t xml:space="preserve"> et-Terğib ve't-Terhib , 3/179/1</w:t>
      </w:r>
    </w:p>
  </w:footnote>
  <w:footnote w:id="1901">
    <w:p w:rsidR="00412403" w:rsidRDefault="00412403">
      <w:pPr>
        <w:pStyle w:val="FootnoteText"/>
        <w:rPr>
          <w:sz w:val="24"/>
          <w:szCs w:val="24"/>
        </w:rPr>
      </w:pPr>
      <w:r>
        <w:rPr>
          <w:rStyle w:val="FootnoteReference"/>
          <w:sz w:val="24"/>
          <w:szCs w:val="24"/>
        </w:rPr>
        <w:footnoteRef/>
      </w:r>
      <w:r>
        <w:rPr>
          <w:sz w:val="24"/>
          <w:szCs w:val="24"/>
        </w:rPr>
        <w:t xml:space="preserve"> Sahih-i Müslim , 3/1456/14</w:t>
      </w:r>
    </w:p>
  </w:footnote>
  <w:footnote w:id="1902">
    <w:p w:rsidR="00412403" w:rsidRDefault="00412403">
      <w:pPr>
        <w:pStyle w:val="FootnoteText"/>
        <w:rPr>
          <w:sz w:val="24"/>
          <w:szCs w:val="24"/>
        </w:rPr>
      </w:pPr>
      <w:r>
        <w:rPr>
          <w:rStyle w:val="FootnoteReference"/>
          <w:sz w:val="24"/>
          <w:szCs w:val="24"/>
        </w:rPr>
        <w:footnoteRef/>
      </w:r>
      <w:r>
        <w:rPr>
          <w:sz w:val="24"/>
          <w:szCs w:val="24"/>
        </w:rPr>
        <w:t xml:space="preserve"> a. g. e. s. 1457/15</w:t>
      </w:r>
    </w:p>
  </w:footnote>
  <w:footnote w:id="1903">
    <w:p w:rsidR="00412403" w:rsidRDefault="00412403">
      <w:pPr>
        <w:pStyle w:val="FootnoteText"/>
        <w:rPr>
          <w:sz w:val="24"/>
          <w:szCs w:val="24"/>
        </w:rPr>
      </w:pPr>
      <w:r>
        <w:rPr>
          <w:rStyle w:val="FootnoteReference"/>
          <w:sz w:val="24"/>
          <w:szCs w:val="24"/>
        </w:rPr>
        <w:footnoteRef/>
      </w:r>
      <w:r>
        <w:rPr>
          <w:sz w:val="24"/>
          <w:szCs w:val="24"/>
        </w:rPr>
        <w:t xml:space="preserve"> Sünen-i Ebi Davud , 2929</w:t>
      </w:r>
    </w:p>
  </w:footnote>
  <w:footnote w:id="1904">
    <w:p w:rsidR="00412403" w:rsidRDefault="00412403">
      <w:pPr>
        <w:pStyle w:val="FootnoteText"/>
        <w:rPr>
          <w:sz w:val="24"/>
          <w:szCs w:val="24"/>
        </w:rPr>
      </w:pPr>
      <w:r>
        <w:rPr>
          <w:rStyle w:val="FootnoteReference"/>
          <w:sz w:val="24"/>
          <w:szCs w:val="24"/>
        </w:rPr>
        <w:footnoteRef/>
      </w:r>
      <w:r>
        <w:rPr>
          <w:sz w:val="24"/>
          <w:szCs w:val="24"/>
        </w:rPr>
        <w:t xml:space="preserve"> a. g. e. 2930</w:t>
      </w:r>
    </w:p>
  </w:footnote>
  <w:footnote w:id="1905">
    <w:p w:rsidR="00412403" w:rsidRDefault="00412403">
      <w:pPr>
        <w:pStyle w:val="FootnoteText"/>
        <w:rPr>
          <w:sz w:val="24"/>
          <w:szCs w:val="24"/>
        </w:rPr>
      </w:pPr>
      <w:r>
        <w:rPr>
          <w:rStyle w:val="FootnoteReference"/>
          <w:sz w:val="24"/>
          <w:szCs w:val="24"/>
        </w:rPr>
        <w:footnoteRef/>
      </w:r>
      <w:r>
        <w:rPr>
          <w:sz w:val="24"/>
          <w:szCs w:val="24"/>
        </w:rPr>
        <w:t xml:space="preserve"> Gurer'ul-Hikem , 8613</w:t>
      </w:r>
    </w:p>
  </w:footnote>
  <w:footnote w:id="1906">
    <w:p w:rsidR="00412403" w:rsidRDefault="00412403">
      <w:pPr>
        <w:pStyle w:val="FootnoteText"/>
        <w:rPr>
          <w:sz w:val="24"/>
          <w:szCs w:val="24"/>
        </w:rPr>
      </w:pPr>
      <w:r>
        <w:rPr>
          <w:rStyle w:val="FootnoteReference"/>
          <w:sz w:val="24"/>
          <w:szCs w:val="24"/>
        </w:rPr>
        <w:footnoteRef/>
      </w:r>
      <w:r>
        <w:rPr>
          <w:sz w:val="24"/>
          <w:szCs w:val="24"/>
        </w:rPr>
        <w:t xml:space="preserve"> a. g. e. 8692</w:t>
      </w:r>
    </w:p>
  </w:footnote>
  <w:footnote w:id="1907">
    <w:p w:rsidR="00412403" w:rsidRDefault="00412403">
      <w:pPr>
        <w:pStyle w:val="FootnoteText"/>
        <w:rPr>
          <w:sz w:val="24"/>
          <w:szCs w:val="24"/>
        </w:rPr>
      </w:pPr>
      <w:r>
        <w:rPr>
          <w:rStyle w:val="FootnoteReference"/>
          <w:sz w:val="24"/>
          <w:szCs w:val="24"/>
        </w:rPr>
        <w:footnoteRef/>
      </w:r>
      <w:r>
        <w:rPr>
          <w:sz w:val="24"/>
          <w:szCs w:val="24"/>
        </w:rPr>
        <w:t xml:space="preserve"> Nehc'ül-Belağa , 53. mektup</w:t>
      </w:r>
    </w:p>
  </w:footnote>
  <w:footnote w:id="1908">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909">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910">
    <w:p w:rsidR="00412403" w:rsidRDefault="00412403">
      <w:pPr>
        <w:pStyle w:val="FootnoteText"/>
        <w:rPr>
          <w:sz w:val="24"/>
          <w:szCs w:val="24"/>
        </w:rPr>
      </w:pPr>
      <w:r>
        <w:rPr>
          <w:rStyle w:val="FootnoteReference"/>
          <w:sz w:val="24"/>
          <w:szCs w:val="24"/>
        </w:rPr>
        <w:footnoteRef/>
      </w:r>
      <w:r>
        <w:rPr>
          <w:sz w:val="24"/>
          <w:szCs w:val="24"/>
        </w:rPr>
        <w:t xml:space="preserve"> Tenbih'ul-Havatir , 2/165</w:t>
      </w:r>
    </w:p>
  </w:footnote>
  <w:footnote w:id="1911">
    <w:p w:rsidR="00412403" w:rsidRDefault="00412403">
      <w:pPr>
        <w:pStyle w:val="FootnoteText"/>
        <w:rPr>
          <w:sz w:val="24"/>
          <w:szCs w:val="24"/>
        </w:rPr>
      </w:pPr>
      <w:r>
        <w:rPr>
          <w:rStyle w:val="FootnoteReference"/>
          <w:sz w:val="24"/>
          <w:szCs w:val="24"/>
        </w:rPr>
        <w:footnoteRef/>
      </w:r>
      <w:r>
        <w:rPr>
          <w:sz w:val="24"/>
          <w:szCs w:val="24"/>
        </w:rPr>
        <w:t xml:space="preserve"> a. g. e. s. 163</w:t>
      </w:r>
    </w:p>
  </w:footnote>
  <w:footnote w:id="1912">
    <w:p w:rsidR="00412403" w:rsidRDefault="00412403">
      <w:pPr>
        <w:pStyle w:val="FootnoteText"/>
        <w:rPr>
          <w:sz w:val="24"/>
          <w:szCs w:val="24"/>
        </w:rPr>
      </w:pPr>
      <w:r>
        <w:rPr>
          <w:rStyle w:val="FootnoteReference"/>
          <w:sz w:val="24"/>
          <w:szCs w:val="24"/>
        </w:rPr>
        <w:footnoteRef/>
      </w:r>
      <w:r>
        <w:rPr>
          <w:sz w:val="24"/>
          <w:szCs w:val="24"/>
        </w:rPr>
        <w:t xml:space="preserve"> Nehc'ül-Belağa , 67. mektup</w:t>
      </w:r>
    </w:p>
  </w:footnote>
  <w:footnote w:id="1913">
    <w:p w:rsidR="00412403" w:rsidRDefault="00412403">
      <w:pPr>
        <w:pStyle w:val="FootnoteText"/>
        <w:rPr>
          <w:sz w:val="24"/>
          <w:szCs w:val="24"/>
        </w:rPr>
      </w:pPr>
      <w:r>
        <w:rPr>
          <w:rStyle w:val="FootnoteReference"/>
          <w:sz w:val="24"/>
          <w:szCs w:val="24"/>
        </w:rPr>
        <w:footnoteRef/>
      </w:r>
      <w:r>
        <w:rPr>
          <w:sz w:val="24"/>
          <w:szCs w:val="24"/>
        </w:rPr>
        <w:t xml:space="preserve"> a. g. e. 53. mektup</w:t>
      </w:r>
    </w:p>
  </w:footnote>
  <w:footnote w:id="1914">
    <w:p w:rsidR="00412403" w:rsidRDefault="00412403">
      <w:pPr>
        <w:pStyle w:val="FootnoteText"/>
        <w:rPr>
          <w:sz w:val="24"/>
          <w:szCs w:val="24"/>
        </w:rPr>
      </w:pPr>
      <w:r>
        <w:rPr>
          <w:rStyle w:val="FootnoteReference"/>
          <w:sz w:val="24"/>
          <w:szCs w:val="24"/>
        </w:rPr>
        <w:footnoteRef/>
      </w:r>
      <w:r>
        <w:rPr>
          <w:sz w:val="24"/>
          <w:szCs w:val="24"/>
        </w:rPr>
        <w:t xml:space="preserve"> Nehc'ül-Belağa , 53. mektup</w:t>
      </w:r>
    </w:p>
  </w:footnote>
  <w:footnote w:id="1915">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916">
    <w:p w:rsidR="00412403" w:rsidRDefault="00412403">
      <w:pPr>
        <w:pStyle w:val="FootnoteText"/>
        <w:rPr>
          <w:sz w:val="24"/>
          <w:szCs w:val="24"/>
        </w:rPr>
      </w:pPr>
      <w:r>
        <w:rPr>
          <w:rStyle w:val="FootnoteReference"/>
          <w:sz w:val="24"/>
          <w:szCs w:val="24"/>
        </w:rPr>
        <w:footnoteRef/>
      </w:r>
      <w:r>
        <w:rPr>
          <w:sz w:val="24"/>
          <w:szCs w:val="24"/>
        </w:rPr>
        <w:t xml:space="preserve"> Gurer'ul-Hikem , 4725</w:t>
      </w:r>
    </w:p>
  </w:footnote>
  <w:footnote w:id="1917">
    <w:p w:rsidR="00412403" w:rsidRDefault="00412403">
      <w:pPr>
        <w:pStyle w:val="FootnoteText"/>
        <w:rPr>
          <w:sz w:val="24"/>
          <w:szCs w:val="24"/>
        </w:rPr>
      </w:pPr>
      <w:r>
        <w:rPr>
          <w:rStyle w:val="FootnoteReference"/>
          <w:sz w:val="24"/>
          <w:szCs w:val="24"/>
        </w:rPr>
        <w:footnoteRef/>
      </w:r>
      <w:r>
        <w:rPr>
          <w:sz w:val="24"/>
          <w:szCs w:val="24"/>
        </w:rPr>
        <w:t xml:space="preserve"> Nehc'ül-Belağa , 43. mektup</w:t>
      </w:r>
    </w:p>
  </w:footnote>
  <w:footnote w:id="1918">
    <w:p w:rsidR="00412403" w:rsidRDefault="00412403">
      <w:pPr>
        <w:pStyle w:val="FootnoteText"/>
        <w:rPr>
          <w:sz w:val="24"/>
          <w:szCs w:val="24"/>
        </w:rPr>
      </w:pPr>
      <w:r>
        <w:rPr>
          <w:rStyle w:val="FootnoteReference"/>
          <w:sz w:val="24"/>
          <w:szCs w:val="24"/>
        </w:rPr>
        <w:footnoteRef/>
      </w:r>
      <w:r>
        <w:rPr>
          <w:sz w:val="24"/>
          <w:szCs w:val="24"/>
        </w:rPr>
        <w:t xml:space="preserve"> Tefsir-i Kummi , 1/94</w:t>
      </w:r>
    </w:p>
  </w:footnote>
  <w:footnote w:id="1919">
    <w:p w:rsidR="00412403" w:rsidRDefault="00412403">
      <w:pPr>
        <w:pStyle w:val="FootnoteText"/>
        <w:rPr>
          <w:sz w:val="24"/>
          <w:szCs w:val="24"/>
        </w:rPr>
      </w:pPr>
      <w:r>
        <w:rPr>
          <w:rStyle w:val="FootnoteReference"/>
          <w:sz w:val="24"/>
          <w:szCs w:val="24"/>
        </w:rPr>
        <w:footnoteRef/>
      </w:r>
      <w:r>
        <w:rPr>
          <w:sz w:val="24"/>
          <w:szCs w:val="24"/>
        </w:rPr>
        <w:t xml:space="preserve"> a. g. e. </w:t>
      </w:r>
    </w:p>
  </w:footnote>
  <w:footnote w:id="1920">
    <w:p w:rsidR="00412403" w:rsidRDefault="00412403">
      <w:pPr>
        <w:pStyle w:val="FootnoteText"/>
        <w:rPr>
          <w:sz w:val="24"/>
          <w:szCs w:val="24"/>
        </w:rPr>
      </w:pPr>
      <w:r>
        <w:rPr>
          <w:rStyle w:val="FootnoteReference"/>
          <w:sz w:val="24"/>
          <w:szCs w:val="24"/>
        </w:rPr>
        <w:footnoteRef/>
      </w:r>
      <w:r>
        <w:rPr>
          <w:sz w:val="24"/>
          <w:szCs w:val="24"/>
        </w:rPr>
        <w:t xml:space="preserve"> Vesail’uş-Şia , 13/91/2</w:t>
      </w:r>
    </w:p>
  </w:footnote>
  <w:footnote w:id="1921">
    <w:p w:rsidR="00412403" w:rsidRDefault="00412403">
      <w:pPr>
        <w:pStyle w:val="FootnoteText"/>
        <w:rPr>
          <w:sz w:val="24"/>
          <w:szCs w:val="24"/>
        </w:rPr>
      </w:pPr>
      <w:r>
        <w:rPr>
          <w:rStyle w:val="FootnoteReference"/>
          <w:sz w:val="24"/>
          <w:szCs w:val="24"/>
        </w:rPr>
        <w:footnoteRef/>
      </w:r>
      <w:r>
        <w:rPr>
          <w:sz w:val="24"/>
          <w:szCs w:val="24"/>
        </w:rPr>
        <w:t xml:space="preserve"> Nehc'ül-Belağa , 53. mektup</w:t>
      </w:r>
    </w:p>
  </w:footnote>
  <w:footnote w:id="1922">
    <w:p w:rsidR="00412403" w:rsidRDefault="00412403">
      <w:pPr>
        <w:pStyle w:val="FootnoteText"/>
        <w:rPr>
          <w:sz w:val="24"/>
          <w:szCs w:val="24"/>
        </w:rPr>
      </w:pPr>
      <w:r>
        <w:rPr>
          <w:rStyle w:val="FootnoteReference"/>
          <w:sz w:val="24"/>
          <w:szCs w:val="24"/>
        </w:rPr>
        <w:footnoteRef/>
      </w:r>
      <w:r>
        <w:rPr>
          <w:sz w:val="24"/>
          <w:szCs w:val="24"/>
        </w:rPr>
        <w:t xml:space="preserve"> a. g. e. 53. mektup</w:t>
      </w:r>
    </w:p>
  </w:footnote>
  <w:footnote w:id="1923">
    <w:p w:rsidR="00412403" w:rsidRDefault="00412403">
      <w:pPr>
        <w:pStyle w:val="FootnoteText"/>
      </w:pPr>
      <w:r>
        <w:rPr>
          <w:rStyle w:val="FootnoteReference"/>
        </w:rPr>
        <w:footnoteRef/>
      </w:r>
      <w:r>
        <w:t xml:space="preserve"> a.g.e.</w:t>
      </w:r>
    </w:p>
  </w:footnote>
  <w:footnote w:id="1924">
    <w:p w:rsidR="00412403" w:rsidRDefault="00412403">
      <w:pPr>
        <w:pStyle w:val="FootnoteText"/>
        <w:rPr>
          <w:sz w:val="24"/>
          <w:szCs w:val="24"/>
        </w:rPr>
      </w:pPr>
      <w:r>
        <w:rPr>
          <w:rStyle w:val="FootnoteReference"/>
          <w:sz w:val="24"/>
          <w:szCs w:val="24"/>
        </w:rPr>
        <w:footnoteRef/>
      </w:r>
      <w:r>
        <w:rPr>
          <w:sz w:val="24"/>
          <w:szCs w:val="24"/>
        </w:rPr>
        <w:t xml:space="preserve"> Yunus , 62 , 63</w:t>
      </w:r>
    </w:p>
  </w:footnote>
  <w:footnote w:id="1925">
    <w:p w:rsidR="00412403" w:rsidRDefault="00412403">
      <w:pPr>
        <w:pStyle w:val="FootnoteText"/>
        <w:rPr>
          <w:sz w:val="24"/>
          <w:szCs w:val="24"/>
        </w:rPr>
      </w:pPr>
      <w:r>
        <w:rPr>
          <w:rStyle w:val="FootnoteReference"/>
          <w:sz w:val="24"/>
          <w:szCs w:val="24"/>
        </w:rPr>
        <w:footnoteRef/>
      </w:r>
      <w:r>
        <w:rPr>
          <w:sz w:val="24"/>
          <w:szCs w:val="24"/>
        </w:rPr>
        <w:t xml:space="preserve"> Enfal , 34</w:t>
      </w:r>
    </w:p>
  </w:footnote>
  <w:footnote w:id="1926">
    <w:p w:rsidR="00412403" w:rsidRDefault="00412403">
      <w:pPr>
        <w:pStyle w:val="FootnoteText"/>
        <w:rPr>
          <w:sz w:val="24"/>
          <w:szCs w:val="24"/>
        </w:rPr>
      </w:pPr>
      <w:r>
        <w:rPr>
          <w:rStyle w:val="FootnoteReference"/>
          <w:sz w:val="24"/>
          <w:szCs w:val="24"/>
        </w:rPr>
        <w:footnoteRef/>
      </w:r>
      <w:r>
        <w:rPr>
          <w:sz w:val="24"/>
          <w:szCs w:val="24"/>
        </w:rPr>
        <w:t xml:space="preserve"> Dur’ul-Mensur , 4/370</w:t>
      </w:r>
    </w:p>
  </w:footnote>
  <w:footnote w:id="1927">
    <w:p w:rsidR="00412403" w:rsidRDefault="00412403">
      <w:pPr>
        <w:pStyle w:val="FootnoteText"/>
        <w:rPr>
          <w:sz w:val="24"/>
          <w:szCs w:val="24"/>
        </w:rPr>
      </w:pPr>
      <w:r>
        <w:rPr>
          <w:rStyle w:val="FootnoteReference"/>
          <w:sz w:val="24"/>
          <w:szCs w:val="24"/>
        </w:rPr>
        <w:footnoteRef/>
      </w:r>
      <w:r>
        <w:rPr>
          <w:sz w:val="24"/>
          <w:szCs w:val="24"/>
        </w:rPr>
        <w:t xml:space="preserve"> Bihar , 69/319/35</w:t>
      </w:r>
    </w:p>
  </w:footnote>
  <w:footnote w:id="1928">
    <w:p w:rsidR="00412403" w:rsidRDefault="00412403">
      <w:pPr>
        <w:pStyle w:val="FootnoteText"/>
        <w:rPr>
          <w:sz w:val="24"/>
          <w:szCs w:val="24"/>
        </w:rPr>
      </w:pPr>
      <w:r>
        <w:rPr>
          <w:rStyle w:val="FootnoteReference"/>
          <w:sz w:val="24"/>
          <w:szCs w:val="24"/>
        </w:rPr>
        <w:footnoteRef/>
      </w:r>
      <w:r>
        <w:rPr>
          <w:sz w:val="24"/>
          <w:szCs w:val="24"/>
        </w:rPr>
        <w:t xml:space="preserve"> Nehc'ül-Belağa , 432. hi</w:t>
      </w:r>
      <w:r>
        <w:rPr>
          <w:sz w:val="24"/>
          <w:szCs w:val="24"/>
        </w:rPr>
        <w:t>k</w:t>
      </w:r>
      <w:r>
        <w:rPr>
          <w:sz w:val="24"/>
          <w:szCs w:val="24"/>
        </w:rPr>
        <w:t>met</w:t>
      </w:r>
    </w:p>
  </w:footnote>
  <w:footnote w:id="1929">
    <w:p w:rsidR="00412403" w:rsidRDefault="00412403">
      <w:pPr>
        <w:pStyle w:val="FootnoteText"/>
        <w:rPr>
          <w:sz w:val="24"/>
          <w:szCs w:val="24"/>
        </w:rPr>
      </w:pPr>
      <w:r>
        <w:rPr>
          <w:rStyle w:val="FootnoteReference"/>
          <w:sz w:val="24"/>
          <w:szCs w:val="24"/>
        </w:rPr>
        <w:footnoteRef/>
      </w:r>
      <w:r>
        <w:rPr>
          <w:sz w:val="24"/>
          <w:szCs w:val="24"/>
        </w:rPr>
        <w:t xml:space="preserve"> Dur’ul-Mensur , 4/373</w:t>
      </w:r>
    </w:p>
  </w:footnote>
  <w:footnote w:id="1930">
    <w:p w:rsidR="00412403" w:rsidRDefault="00412403">
      <w:pPr>
        <w:pStyle w:val="FootnoteText"/>
        <w:rPr>
          <w:sz w:val="24"/>
          <w:szCs w:val="24"/>
        </w:rPr>
      </w:pPr>
      <w:r>
        <w:rPr>
          <w:rStyle w:val="FootnoteReference"/>
          <w:sz w:val="24"/>
          <w:szCs w:val="24"/>
        </w:rPr>
        <w:footnoteRef/>
      </w:r>
      <w:r>
        <w:rPr>
          <w:sz w:val="24"/>
          <w:szCs w:val="24"/>
        </w:rPr>
        <w:t xml:space="preserve"> Gurer'ul-Hikem , 3571</w:t>
      </w:r>
    </w:p>
  </w:footnote>
  <w:footnote w:id="1931">
    <w:p w:rsidR="00412403" w:rsidRDefault="00412403">
      <w:pPr>
        <w:pStyle w:val="FootnoteText"/>
        <w:rPr>
          <w:sz w:val="24"/>
          <w:szCs w:val="24"/>
        </w:rPr>
      </w:pPr>
      <w:r>
        <w:rPr>
          <w:rStyle w:val="FootnoteReference"/>
          <w:sz w:val="24"/>
          <w:szCs w:val="24"/>
        </w:rPr>
        <w:footnoteRef/>
      </w:r>
      <w:r>
        <w:rPr>
          <w:sz w:val="24"/>
          <w:szCs w:val="24"/>
        </w:rPr>
        <w:t xml:space="preserve"> a. g. e. 3552</w:t>
      </w:r>
    </w:p>
  </w:footnote>
  <w:footnote w:id="1932">
    <w:p w:rsidR="00412403" w:rsidRDefault="00412403">
      <w:pPr>
        <w:pStyle w:val="FootnoteText"/>
        <w:rPr>
          <w:sz w:val="24"/>
          <w:szCs w:val="24"/>
        </w:rPr>
      </w:pPr>
      <w:r>
        <w:rPr>
          <w:rStyle w:val="FootnoteReference"/>
          <w:sz w:val="24"/>
          <w:szCs w:val="24"/>
        </w:rPr>
        <w:footnoteRef/>
      </w:r>
      <w:r>
        <w:rPr>
          <w:sz w:val="24"/>
          <w:szCs w:val="24"/>
        </w:rPr>
        <w:t xml:space="preserve"> Bihar , 68/154/10</w:t>
      </w:r>
    </w:p>
  </w:footnote>
  <w:footnote w:id="1933">
    <w:p w:rsidR="00412403" w:rsidRDefault="00412403">
      <w:pPr>
        <w:pStyle w:val="FootnoteText"/>
        <w:rPr>
          <w:sz w:val="24"/>
          <w:szCs w:val="24"/>
        </w:rPr>
      </w:pPr>
      <w:r>
        <w:rPr>
          <w:rStyle w:val="FootnoteReference"/>
          <w:sz w:val="24"/>
          <w:szCs w:val="24"/>
        </w:rPr>
        <w:footnoteRef/>
      </w:r>
      <w:r>
        <w:rPr>
          <w:sz w:val="24"/>
          <w:szCs w:val="24"/>
        </w:rPr>
        <w:t xml:space="preserve"> a. g. e. 69/277/10</w:t>
      </w:r>
    </w:p>
  </w:footnote>
  <w:footnote w:id="1934">
    <w:p w:rsidR="00412403" w:rsidRDefault="00412403">
      <w:pPr>
        <w:pStyle w:val="FootnoteText"/>
        <w:rPr>
          <w:sz w:val="24"/>
          <w:szCs w:val="24"/>
        </w:rPr>
      </w:pPr>
      <w:r>
        <w:rPr>
          <w:rStyle w:val="FootnoteReference"/>
          <w:sz w:val="24"/>
          <w:szCs w:val="24"/>
        </w:rPr>
        <w:footnoteRef/>
      </w:r>
      <w:r>
        <w:rPr>
          <w:sz w:val="24"/>
          <w:szCs w:val="24"/>
        </w:rPr>
        <w:t xml:space="preserve"> Bihar , 69/277/11</w:t>
      </w:r>
    </w:p>
  </w:footnote>
  <w:footnote w:id="1935">
    <w:p w:rsidR="00412403" w:rsidRDefault="00412403">
      <w:pPr>
        <w:pStyle w:val="FootnoteText"/>
        <w:rPr>
          <w:sz w:val="24"/>
          <w:szCs w:val="24"/>
        </w:rPr>
      </w:pPr>
      <w:r>
        <w:rPr>
          <w:rStyle w:val="FootnoteReference"/>
          <w:sz w:val="24"/>
          <w:szCs w:val="24"/>
        </w:rPr>
        <w:footnoteRef/>
      </w:r>
      <w:r>
        <w:rPr>
          <w:sz w:val="24"/>
          <w:szCs w:val="24"/>
        </w:rPr>
        <w:t xml:space="preserve"> Nur’us-Sakaleyn , 2/309/94</w:t>
      </w:r>
    </w:p>
  </w:footnote>
  <w:footnote w:id="1936">
    <w:p w:rsidR="00412403" w:rsidRDefault="00412403">
      <w:pPr>
        <w:pStyle w:val="FootnoteText"/>
        <w:rPr>
          <w:sz w:val="24"/>
          <w:szCs w:val="24"/>
        </w:rPr>
      </w:pPr>
      <w:r>
        <w:rPr>
          <w:rStyle w:val="FootnoteReference"/>
          <w:sz w:val="24"/>
          <w:szCs w:val="24"/>
        </w:rPr>
        <w:footnoteRef/>
      </w:r>
      <w:r>
        <w:rPr>
          <w:sz w:val="24"/>
          <w:szCs w:val="24"/>
        </w:rPr>
        <w:t xml:space="preserve"> Dur’ul-Mensur , 4/370</w:t>
      </w:r>
    </w:p>
  </w:footnote>
  <w:footnote w:id="1937">
    <w:p w:rsidR="00412403" w:rsidRDefault="00412403">
      <w:pPr>
        <w:pStyle w:val="FootnoteText"/>
        <w:rPr>
          <w:sz w:val="24"/>
          <w:szCs w:val="24"/>
        </w:rPr>
      </w:pPr>
      <w:r>
        <w:rPr>
          <w:rStyle w:val="FootnoteReference"/>
          <w:sz w:val="24"/>
          <w:szCs w:val="24"/>
        </w:rPr>
        <w:footnoteRef/>
      </w:r>
      <w:r>
        <w:rPr>
          <w:sz w:val="24"/>
          <w:szCs w:val="24"/>
        </w:rPr>
        <w:t xml:space="preserve"> el-Kafi , 2/237/25</w:t>
      </w:r>
    </w:p>
  </w:footnote>
  <w:footnote w:id="1938">
    <w:p w:rsidR="00412403" w:rsidRDefault="00412403">
      <w:pPr>
        <w:pStyle w:val="FootnoteText"/>
        <w:rPr>
          <w:sz w:val="24"/>
          <w:szCs w:val="24"/>
        </w:rPr>
      </w:pPr>
      <w:r>
        <w:rPr>
          <w:rStyle w:val="FootnoteReference"/>
          <w:sz w:val="24"/>
          <w:szCs w:val="24"/>
        </w:rPr>
        <w:footnoteRef/>
      </w:r>
      <w:r>
        <w:rPr>
          <w:sz w:val="24"/>
          <w:szCs w:val="24"/>
        </w:rPr>
        <w:t xml:space="preserve"> el-Hisal , 209/31</w:t>
      </w:r>
    </w:p>
  </w:footnote>
  <w:footnote w:id="1939">
    <w:p w:rsidR="00412403" w:rsidRDefault="00412403">
      <w:pPr>
        <w:pStyle w:val="FootnoteText"/>
        <w:rPr>
          <w:sz w:val="24"/>
          <w:szCs w:val="24"/>
        </w:rPr>
      </w:pPr>
      <w:r>
        <w:rPr>
          <w:rStyle w:val="FootnoteReference"/>
          <w:sz w:val="24"/>
          <w:szCs w:val="24"/>
        </w:rPr>
        <w:footnoteRef/>
      </w:r>
      <w:r>
        <w:rPr>
          <w:sz w:val="24"/>
          <w:szCs w:val="24"/>
        </w:rPr>
        <w:t xml:space="preserve"> Bihar , 70/16/8</w:t>
      </w:r>
    </w:p>
  </w:footnote>
  <w:footnote w:id="1940">
    <w:p w:rsidR="00412403" w:rsidRDefault="00412403">
      <w:pPr>
        <w:pStyle w:val="FootnoteText"/>
        <w:rPr>
          <w:sz w:val="24"/>
          <w:szCs w:val="24"/>
        </w:rPr>
      </w:pPr>
      <w:r>
        <w:rPr>
          <w:rStyle w:val="FootnoteReference"/>
          <w:sz w:val="24"/>
          <w:szCs w:val="24"/>
        </w:rPr>
        <w:footnoteRef/>
      </w:r>
      <w:r>
        <w:rPr>
          <w:sz w:val="24"/>
          <w:szCs w:val="24"/>
        </w:rPr>
        <w:t xml:space="preserve"> Nehc'ül-Belağa , 38. hutbe</w:t>
      </w:r>
    </w:p>
  </w:footnote>
  <w:footnote w:id="1941">
    <w:p w:rsidR="00412403" w:rsidRDefault="00412403">
      <w:pPr>
        <w:pStyle w:val="FootnoteText"/>
        <w:rPr>
          <w:sz w:val="24"/>
          <w:szCs w:val="24"/>
        </w:rPr>
      </w:pPr>
      <w:r>
        <w:rPr>
          <w:rStyle w:val="FootnoteReference"/>
          <w:sz w:val="24"/>
          <w:szCs w:val="24"/>
        </w:rPr>
        <w:footnoteRef/>
      </w:r>
      <w:r>
        <w:rPr>
          <w:sz w:val="24"/>
          <w:szCs w:val="24"/>
        </w:rPr>
        <w:t xml:space="preserve"> el-Kafi , 3/258/27</w:t>
      </w:r>
    </w:p>
  </w:footnote>
  <w:footnote w:id="1942">
    <w:p w:rsidR="00412403" w:rsidRDefault="00412403">
      <w:pPr>
        <w:pStyle w:val="FootnoteText"/>
        <w:rPr>
          <w:sz w:val="24"/>
          <w:szCs w:val="24"/>
        </w:rPr>
      </w:pPr>
      <w:r>
        <w:rPr>
          <w:rStyle w:val="FootnoteReference"/>
          <w:sz w:val="24"/>
          <w:szCs w:val="24"/>
        </w:rPr>
        <w:footnoteRef/>
      </w:r>
      <w:r>
        <w:rPr>
          <w:sz w:val="24"/>
          <w:szCs w:val="24"/>
        </w:rPr>
        <w:t xml:space="preserve"> Nehc'ül-Belağa , 192. hutbe</w:t>
      </w:r>
    </w:p>
  </w:footnote>
  <w:footnote w:id="1943">
    <w:p w:rsidR="00412403" w:rsidRDefault="00412403">
      <w:pPr>
        <w:pStyle w:val="FootnoteText"/>
        <w:rPr>
          <w:sz w:val="24"/>
          <w:szCs w:val="24"/>
        </w:rPr>
      </w:pPr>
      <w:r>
        <w:rPr>
          <w:rStyle w:val="FootnoteReference"/>
          <w:sz w:val="24"/>
          <w:szCs w:val="24"/>
        </w:rPr>
        <w:footnoteRef/>
      </w:r>
      <w:r>
        <w:rPr>
          <w:sz w:val="24"/>
          <w:szCs w:val="24"/>
        </w:rPr>
        <w:t xml:space="preserve"> a. g. e. 27</w:t>
      </w:r>
    </w:p>
  </w:footnote>
  <w:footnote w:id="1944">
    <w:p w:rsidR="00412403" w:rsidRDefault="00412403">
      <w:pPr>
        <w:pStyle w:val="FootnoteText"/>
        <w:rPr>
          <w:sz w:val="24"/>
          <w:szCs w:val="24"/>
        </w:rPr>
      </w:pPr>
      <w:r>
        <w:rPr>
          <w:rStyle w:val="FootnoteReference"/>
          <w:sz w:val="24"/>
          <w:szCs w:val="24"/>
        </w:rPr>
        <w:footnoteRef/>
      </w:r>
      <w:r>
        <w:rPr>
          <w:sz w:val="24"/>
          <w:szCs w:val="24"/>
        </w:rPr>
        <w:t xml:space="preserve"> a. g. e. 113. hutbe</w:t>
      </w:r>
    </w:p>
  </w:footnote>
  <w:footnote w:id="1945">
    <w:p w:rsidR="00412403" w:rsidRDefault="00412403">
      <w:pPr>
        <w:pStyle w:val="FootnoteText"/>
        <w:rPr>
          <w:sz w:val="24"/>
          <w:szCs w:val="24"/>
        </w:rPr>
      </w:pPr>
      <w:r>
        <w:rPr>
          <w:rStyle w:val="FootnoteReference"/>
          <w:sz w:val="24"/>
          <w:szCs w:val="24"/>
        </w:rPr>
        <w:footnoteRef/>
      </w:r>
      <w:r>
        <w:rPr>
          <w:sz w:val="24"/>
          <w:szCs w:val="24"/>
        </w:rPr>
        <w:t xml:space="preserve"> a. g. e. 415. hikmet</w:t>
      </w:r>
    </w:p>
  </w:footnote>
  <w:footnote w:id="1946">
    <w:p w:rsidR="00412403" w:rsidRDefault="00412403">
      <w:pPr>
        <w:pStyle w:val="FootnoteText"/>
        <w:rPr>
          <w:sz w:val="24"/>
          <w:szCs w:val="24"/>
        </w:rPr>
      </w:pPr>
      <w:r>
        <w:rPr>
          <w:rStyle w:val="FootnoteReference"/>
          <w:sz w:val="24"/>
          <w:szCs w:val="24"/>
        </w:rPr>
        <w:footnoteRef/>
      </w:r>
      <w:r>
        <w:rPr>
          <w:sz w:val="24"/>
          <w:szCs w:val="24"/>
        </w:rPr>
        <w:t xml:space="preserve"> a. g. e. 131</w:t>
      </w:r>
    </w:p>
  </w:footnote>
  <w:footnote w:id="1947">
    <w:p w:rsidR="00412403" w:rsidRDefault="00412403">
      <w:pPr>
        <w:pStyle w:val="FootnoteText"/>
        <w:rPr>
          <w:sz w:val="24"/>
          <w:szCs w:val="24"/>
        </w:rPr>
      </w:pPr>
      <w:r>
        <w:rPr>
          <w:rStyle w:val="FootnoteReference"/>
          <w:sz w:val="24"/>
          <w:szCs w:val="24"/>
        </w:rPr>
        <w:footnoteRef/>
      </w:r>
      <w:r>
        <w:rPr>
          <w:sz w:val="24"/>
          <w:szCs w:val="24"/>
        </w:rPr>
        <w:t xml:space="preserve"> Bihar , 68/221/10</w:t>
      </w:r>
    </w:p>
  </w:footnote>
  <w:footnote w:id="1948">
    <w:p w:rsidR="00412403" w:rsidRDefault="00412403">
      <w:pPr>
        <w:pStyle w:val="FootnoteText"/>
        <w:rPr>
          <w:sz w:val="24"/>
          <w:szCs w:val="24"/>
        </w:rPr>
      </w:pPr>
      <w:r>
        <w:rPr>
          <w:rStyle w:val="FootnoteReference"/>
          <w:sz w:val="24"/>
          <w:szCs w:val="24"/>
        </w:rPr>
        <w:footnoteRef/>
      </w:r>
      <w:r>
        <w:rPr>
          <w:sz w:val="24"/>
          <w:szCs w:val="24"/>
        </w:rPr>
        <w:t xml:space="preserve"> Tenbih'ul-Havatir , 1/86</w:t>
      </w:r>
    </w:p>
  </w:footnote>
  <w:footnote w:id="1949">
    <w:p w:rsidR="00412403" w:rsidRDefault="00412403">
      <w:pPr>
        <w:pStyle w:val="FootnoteText"/>
        <w:rPr>
          <w:sz w:val="24"/>
          <w:szCs w:val="24"/>
        </w:rPr>
      </w:pPr>
      <w:r>
        <w:rPr>
          <w:rStyle w:val="FootnoteReference"/>
          <w:sz w:val="24"/>
          <w:szCs w:val="24"/>
        </w:rPr>
        <w:footnoteRef/>
      </w:r>
      <w:r>
        <w:rPr>
          <w:sz w:val="24"/>
          <w:szCs w:val="24"/>
        </w:rPr>
        <w:t xml:space="preserve"> Nehc'ül-Belağa , 114. hutbe</w:t>
      </w:r>
    </w:p>
  </w:footnote>
  <w:footnote w:id="1950">
    <w:p w:rsidR="00412403" w:rsidRDefault="00412403">
      <w:pPr>
        <w:pStyle w:val="FootnoteText"/>
        <w:rPr>
          <w:sz w:val="24"/>
          <w:szCs w:val="24"/>
        </w:rPr>
      </w:pPr>
      <w:r>
        <w:rPr>
          <w:rStyle w:val="FootnoteReference"/>
          <w:sz w:val="24"/>
          <w:szCs w:val="24"/>
        </w:rPr>
        <w:footnoteRef/>
      </w:r>
      <w:r>
        <w:rPr>
          <w:sz w:val="24"/>
          <w:szCs w:val="24"/>
        </w:rPr>
        <w:t xml:space="preserve"> Bihar , 103/20/2</w:t>
      </w:r>
    </w:p>
  </w:footnote>
  <w:footnote w:id="1951">
    <w:p w:rsidR="00412403" w:rsidRDefault="00412403">
      <w:pPr>
        <w:pStyle w:val="FootnoteText"/>
        <w:rPr>
          <w:sz w:val="24"/>
          <w:szCs w:val="24"/>
        </w:rPr>
      </w:pPr>
      <w:r>
        <w:rPr>
          <w:rStyle w:val="FootnoteReference"/>
          <w:sz w:val="24"/>
          <w:szCs w:val="24"/>
        </w:rPr>
        <w:footnoteRef/>
      </w:r>
      <w:r>
        <w:rPr>
          <w:sz w:val="24"/>
          <w:szCs w:val="24"/>
        </w:rPr>
        <w:t xml:space="preserve"> Nehc'ül-Belağa , 227. hutbe</w:t>
      </w:r>
    </w:p>
  </w:footnote>
  <w:footnote w:id="1952">
    <w:p w:rsidR="00412403" w:rsidRDefault="00412403">
      <w:pPr>
        <w:pStyle w:val="FootnoteText"/>
        <w:rPr>
          <w:sz w:val="24"/>
          <w:szCs w:val="24"/>
        </w:rPr>
      </w:pPr>
      <w:r>
        <w:rPr>
          <w:rStyle w:val="FootnoteReference"/>
          <w:sz w:val="24"/>
          <w:szCs w:val="24"/>
        </w:rPr>
        <w:footnoteRef/>
      </w:r>
      <w:r>
        <w:rPr>
          <w:sz w:val="24"/>
          <w:szCs w:val="24"/>
        </w:rPr>
        <w:t xml:space="preserve"> Hud , 9-11</w:t>
      </w:r>
    </w:p>
  </w:footnote>
  <w:footnote w:id="1953">
    <w:p w:rsidR="00412403" w:rsidRDefault="00412403">
      <w:pPr>
        <w:pStyle w:val="FootnoteText"/>
        <w:rPr>
          <w:sz w:val="24"/>
          <w:szCs w:val="24"/>
        </w:rPr>
      </w:pPr>
      <w:r>
        <w:rPr>
          <w:rStyle w:val="FootnoteReference"/>
          <w:sz w:val="24"/>
          <w:szCs w:val="24"/>
        </w:rPr>
        <w:footnoteRef/>
      </w:r>
      <w:r>
        <w:rPr>
          <w:sz w:val="24"/>
          <w:szCs w:val="24"/>
        </w:rPr>
        <w:t xml:space="preserve"> Gurer'ul-Hikem , 10302</w:t>
      </w:r>
    </w:p>
  </w:footnote>
  <w:footnote w:id="1954">
    <w:p w:rsidR="00412403" w:rsidRDefault="00412403">
      <w:pPr>
        <w:pStyle w:val="FootnoteText"/>
        <w:rPr>
          <w:sz w:val="24"/>
          <w:szCs w:val="24"/>
        </w:rPr>
      </w:pPr>
      <w:r>
        <w:rPr>
          <w:rStyle w:val="FootnoteReference"/>
          <w:sz w:val="24"/>
          <w:szCs w:val="24"/>
        </w:rPr>
        <w:footnoteRef/>
      </w:r>
      <w:r>
        <w:rPr>
          <w:sz w:val="24"/>
          <w:szCs w:val="24"/>
        </w:rPr>
        <w:t xml:space="preserve"> a. g. e. 2860</w:t>
      </w:r>
    </w:p>
  </w:footnote>
  <w:footnote w:id="1955">
    <w:p w:rsidR="00412403" w:rsidRDefault="00412403">
      <w:pPr>
        <w:pStyle w:val="FootnoteText"/>
        <w:rPr>
          <w:sz w:val="24"/>
          <w:szCs w:val="24"/>
        </w:rPr>
      </w:pPr>
      <w:r>
        <w:rPr>
          <w:rStyle w:val="FootnoteReference"/>
          <w:sz w:val="24"/>
          <w:szCs w:val="24"/>
        </w:rPr>
        <w:footnoteRef/>
      </w:r>
      <w:r>
        <w:rPr>
          <w:sz w:val="24"/>
          <w:szCs w:val="24"/>
        </w:rPr>
        <w:t xml:space="preserve"> a. g. e. 6731</w:t>
      </w:r>
    </w:p>
  </w:footnote>
  <w:footnote w:id="1956">
    <w:p w:rsidR="00412403" w:rsidRDefault="00412403">
      <w:pPr>
        <w:pStyle w:val="FootnoteText"/>
        <w:rPr>
          <w:sz w:val="24"/>
          <w:szCs w:val="24"/>
        </w:rPr>
      </w:pPr>
      <w:r>
        <w:rPr>
          <w:rStyle w:val="FootnoteReference"/>
          <w:sz w:val="24"/>
          <w:szCs w:val="24"/>
        </w:rPr>
        <w:footnoteRef/>
      </w:r>
      <w:r>
        <w:rPr>
          <w:sz w:val="24"/>
          <w:szCs w:val="24"/>
        </w:rPr>
        <w:t xml:space="preserve"> a. g. e. 6842</w:t>
      </w:r>
    </w:p>
  </w:footnote>
  <w:footnote w:id="1957">
    <w:p w:rsidR="00412403" w:rsidRDefault="00412403">
      <w:pPr>
        <w:pStyle w:val="FootnoteText"/>
        <w:rPr>
          <w:sz w:val="24"/>
          <w:szCs w:val="24"/>
        </w:rPr>
      </w:pPr>
      <w:r>
        <w:rPr>
          <w:rStyle w:val="FootnoteReference"/>
          <w:sz w:val="24"/>
          <w:szCs w:val="24"/>
        </w:rPr>
        <w:footnoteRef/>
      </w:r>
      <w:r>
        <w:rPr>
          <w:sz w:val="24"/>
          <w:szCs w:val="24"/>
        </w:rPr>
        <w:t xml:space="preserve"> Nehc'ül-Belağa , 194. hutbe</w:t>
      </w:r>
    </w:p>
  </w:footnote>
  <w:footnote w:id="1958">
    <w:p w:rsidR="00412403" w:rsidRDefault="00412403">
      <w:pPr>
        <w:pStyle w:val="FootnoteText"/>
        <w:rPr>
          <w:sz w:val="24"/>
          <w:szCs w:val="24"/>
        </w:rPr>
      </w:pPr>
      <w:r>
        <w:rPr>
          <w:rStyle w:val="FootnoteReference"/>
          <w:sz w:val="24"/>
          <w:szCs w:val="24"/>
        </w:rPr>
        <w:footnoteRef/>
      </w:r>
      <w:r>
        <w:rPr>
          <w:sz w:val="24"/>
          <w:szCs w:val="24"/>
        </w:rPr>
        <w:t xml:space="preserve"> a. g. e. 150. hikmet</w:t>
      </w:r>
    </w:p>
  </w:footnote>
  <w:footnote w:id="1959">
    <w:p w:rsidR="00412403" w:rsidRPr="00FE6AA0" w:rsidRDefault="00412403" w:rsidP="002D748D">
      <w:pPr>
        <w:widowControl w:val="0"/>
        <w:spacing w:line="240" w:lineRule="atLeast"/>
        <w:ind w:firstLine="284"/>
        <w:jc w:val="both"/>
        <w:outlineLvl w:val="0"/>
        <w:rPr>
          <w:rFonts w:ascii="Garamond" w:hAnsi="Garamond"/>
          <w:sz w:val="24"/>
        </w:rPr>
      </w:pPr>
      <w:r w:rsidRPr="00FE6AA0">
        <w:rPr>
          <w:rStyle w:val="FootnoteReference"/>
          <w:rFonts w:ascii="Garamond" w:hAnsi="Garamond"/>
          <w:sz w:val="24"/>
        </w:rPr>
        <w:footnoteRef/>
      </w:r>
      <w:r w:rsidRPr="00FE6AA0">
        <w:rPr>
          <w:rFonts w:ascii="Garamond" w:hAnsi="Garamond"/>
          <w:sz w:val="24"/>
        </w:rPr>
        <w:t>- Araf/</w:t>
      </w:r>
      <w:r w:rsidRPr="00FE6AA0">
        <w:rPr>
          <w:rFonts w:ascii="Garamond" w:hAnsi="Garamond"/>
          <w:bCs/>
          <w:sz w:val="24"/>
        </w:rPr>
        <w:t>99</w:t>
      </w:r>
    </w:p>
  </w:footnote>
  <w:footnote w:id="1960">
    <w:p w:rsidR="00412403" w:rsidRDefault="00412403" w:rsidP="003D780E">
      <w:pPr>
        <w:pStyle w:val="FootnoteText"/>
        <w:rPr>
          <w:sz w:val="24"/>
          <w:szCs w:val="24"/>
        </w:rPr>
      </w:pPr>
      <w:r>
        <w:rPr>
          <w:rStyle w:val="FootnoteReference"/>
          <w:sz w:val="24"/>
          <w:szCs w:val="24"/>
        </w:rPr>
        <w:footnoteRef/>
      </w:r>
      <w:r>
        <w:rPr>
          <w:sz w:val="24"/>
          <w:szCs w:val="24"/>
        </w:rPr>
        <w:t xml:space="preserve"> Nehc’ul Belağa, 377. hikmet</w:t>
      </w:r>
    </w:p>
  </w:footnote>
  <w:footnote w:id="1961">
    <w:p w:rsidR="00412403" w:rsidRDefault="00412403">
      <w:pPr>
        <w:pStyle w:val="FootnoteText"/>
        <w:rPr>
          <w:sz w:val="24"/>
          <w:szCs w:val="24"/>
        </w:rPr>
      </w:pPr>
      <w:r>
        <w:rPr>
          <w:rStyle w:val="FootnoteReference"/>
          <w:sz w:val="24"/>
          <w:szCs w:val="24"/>
        </w:rPr>
        <w:footnoteRef/>
      </w:r>
      <w:r>
        <w:rPr>
          <w:sz w:val="24"/>
          <w:szCs w:val="24"/>
        </w:rPr>
        <w:t xml:space="preserve"> Nehc'ül-Belağa , 100. hutbe</w:t>
      </w:r>
    </w:p>
  </w:footnote>
  <w:footnote w:id="1962">
    <w:p w:rsidR="00412403" w:rsidRDefault="00412403">
      <w:pPr>
        <w:pStyle w:val="FootnoteText"/>
        <w:rPr>
          <w:sz w:val="24"/>
          <w:szCs w:val="24"/>
        </w:rPr>
      </w:pPr>
      <w:r>
        <w:rPr>
          <w:rStyle w:val="FootnoteReference"/>
          <w:sz w:val="24"/>
          <w:szCs w:val="24"/>
        </w:rPr>
        <w:footnoteRef/>
      </w:r>
      <w:r>
        <w:rPr>
          <w:sz w:val="24"/>
          <w:szCs w:val="24"/>
        </w:rPr>
        <w:t xml:space="preserve"> Vesail’uş-Şia , 6/314/5</w:t>
      </w:r>
    </w:p>
  </w:footnote>
  <w:footnote w:id="1963">
    <w:p w:rsidR="00412403" w:rsidRDefault="00412403">
      <w:pPr>
        <w:pStyle w:val="FootnoteText"/>
        <w:rPr>
          <w:sz w:val="24"/>
          <w:szCs w:val="24"/>
        </w:rPr>
      </w:pPr>
      <w:r>
        <w:rPr>
          <w:rStyle w:val="FootnoteReference"/>
          <w:sz w:val="24"/>
          <w:szCs w:val="24"/>
        </w:rPr>
        <w:footnoteRef/>
      </w:r>
      <w:r>
        <w:rPr>
          <w:sz w:val="24"/>
          <w:szCs w:val="24"/>
        </w:rPr>
        <w:t xml:space="preserve"> a. g. e. 6/315/9</w:t>
      </w:r>
    </w:p>
  </w:footnote>
  <w:footnote w:id="1964">
    <w:p w:rsidR="00412403" w:rsidRDefault="00412403">
      <w:pPr>
        <w:pStyle w:val="FootnoteText"/>
        <w:rPr>
          <w:sz w:val="24"/>
          <w:szCs w:val="24"/>
        </w:rPr>
      </w:pPr>
      <w:r>
        <w:rPr>
          <w:rStyle w:val="FootnoteReference"/>
          <w:sz w:val="24"/>
          <w:szCs w:val="24"/>
        </w:rPr>
        <w:footnoteRef/>
      </w:r>
      <w:r>
        <w:rPr>
          <w:sz w:val="24"/>
          <w:szCs w:val="24"/>
        </w:rPr>
        <w:t xml:space="preserve"> a. g. e. h. 11</w:t>
      </w:r>
    </w:p>
  </w:footnote>
  <w:footnote w:id="1965">
    <w:p w:rsidR="00412403" w:rsidRDefault="00412403">
      <w:pPr>
        <w:pStyle w:val="FootnoteText"/>
        <w:rPr>
          <w:sz w:val="24"/>
          <w:szCs w:val="24"/>
        </w:rPr>
      </w:pPr>
      <w:r>
        <w:rPr>
          <w:rStyle w:val="FootnoteReference"/>
          <w:sz w:val="24"/>
          <w:szCs w:val="24"/>
        </w:rPr>
        <w:footnoteRef/>
      </w:r>
      <w:r>
        <w:rPr>
          <w:sz w:val="24"/>
          <w:szCs w:val="24"/>
        </w:rPr>
        <w:t xml:space="preserve"> Nehc'ül-Belağa , 342. hi</w:t>
      </w:r>
      <w:r>
        <w:rPr>
          <w:sz w:val="24"/>
          <w:szCs w:val="24"/>
        </w:rPr>
        <w:t>k</w:t>
      </w:r>
      <w:r>
        <w:rPr>
          <w:sz w:val="24"/>
          <w:szCs w:val="24"/>
        </w:rPr>
        <w:t>met</w:t>
      </w:r>
    </w:p>
  </w:footnote>
  <w:footnote w:id="1966">
    <w:p w:rsidR="00412403" w:rsidRDefault="00412403">
      <w:pPr>
        <w:pStyle w:val="FootnoteText"/>
        <w:rPr>
          <w:sz w:val="24"/>
          <w:szCs w:val="24"/>
        </w:rPr>
      </w:pPr>
      <w:r>
        <w:rPr>
          <w:rStyle w:val="FootnoteReference"/>
          <w:sz w:val="24"/>
          <w:szCs w:val="24"/>
        </w:rPr>
        <w:footnoteRef/>
      </w:r>
      <w:r>
        <w:rPr>
          <w:sz w:val="24"/>
          <w:szCs w:val="24"/>
        </w:rPr>
        <w:t xml:space="preserve"> el-Hisal , 7/20</w:t>
      </w:r>
    </w:p>
  </w:footnote>
  <w:footnote w:id="1967">
    <w:p w:rsidR="00412403" w:rsidRDefault="00412403">
      <w:pPr>
        <w:pStyle w:val="FootnoteText"/>
        <w:rPr>
          <w:sz w:val="24"/>
          <w:szCs w:val="24"/>
        </w:rPr>
      </w:pPr>
      <w:r>
        <w:rPr>
          <w:rStyle w:val="FootnoteReference"/>
          <w:sz w:val="24"/>
          <w:szCs w:val="24"/>
        </w:rPr>
        <w:footnoteRef/>
      </w:r>
      <w:r>
        <w:rPr>
          <w:sz w:val="24"/>
          <w:szCs w:val="24"/>
        </w:rPr>
        <w:t xml:space="preserve"> Gurer'ul-Hikem , 1606</w:t>
      </w:r>
    </w:p>
  </w:footnote>
  <w:footnote w:id="1968">
    <w:p w:rsidR="00412403" w:rsidRDefault="00412403">
      <w:pPr>
        <w:pStyle w:val="FootnoteText"/>
        <w:rPr>
          <w:sz w:val="24"/>
          <w:szCs w:val="24"/>
        </w:rPr>
      </w:pPr>
      <w:r>
        <w:rPr>
          <w:rStyle w:val="FootnoteReference"/>
          <w:sz w:val="24"/>
          <w:szCs w:val="24"/>
        </w:rPr>
        <w:footnoteRef/>
      </w:r>
      <w:r>
        <w:rPr>
          <w:sz w:val="24"/>
          <w:szCs w:val="24"/>
        </w:rPr>
        <w:t xml:space="preserve"> a. g. e. 636</w:t>
      </w:r>
    </w:p>
  </w:footnote>
  <w:footnote w:id="1969">
    <w:p w:rsidR="00412403" w:rsidRDefault="00412403">
      <w:pPr>
        <w:pStyle w:val="FootnoteText"/>
        <w:rPr>
          <w:sz w:val="24"/>
          <w:szCs w:val="24"/>
        </w:rPr>
      </w:pPr>
      <w:r>
        <w:rPr>
          <w:rStyle w:val="FootnoteReference"/>
          <w:sz w:val="24"/>
          <w:szCs w:val="24"/>
        </w:rPr>
        <w:footnoteRef/>
      </w:r>
      <w:r>
        <w:rPr>
          <w:sz w:val="24"/>
          <w:szCs w:val="24"/>
        </w:rPr>
        <w:t xml:space="preserve"> a. g. e. 756</w:t>
      </w:r>
    </w:p>
  </w:footnote>
  <w:footnote w:id="1970">
    <w:p w:rsidR="00412403" w:rsidRDefault="00412403">
      <w:pPr>
        <w:pStyle w:val="FootnoteText"/>
        <w:rPr>
          <w:sz w:val="24"/>
          <w:szCs w:val="24"/>
        </w:rPr>
      </w:pPr>
      <w:r>
        <w:rPr>
          <w:rStyle w:val="FootnoteReference"/>
          <w:sz w:val="24"/>
          <w:szCs w:val="24"/>
        </w:rPr>
        <w:footnoteRef/>
      </w:r>
      <w:r>
        <w:rPr>
          <w:sz w:val="24"/>
          <w:szCs w:val="24"/>
        </w:rPr>
        <w:t xml:space="preserve"> a. g. e. 52-53</w:t>
      </w:r>
    </w:p>
  </w:footnote>
  <w:footnote w:id="1971">
    <w:p w:rsidR="00412403" w:rsidRDefault="00412403">
      <w:pPr>
        <w:pStyle w:val="FootnoteText"/>
        <w:rPr>
          <w:sz w:val="24"/>
          <w:szCs w:val="24"/>
        </w:rPr>
      </w:pPr>
      <w:r>
        <w:rPr>
          <w:rStyle w:val="FootnoteReference"/>
          <w:sz w:val="24"/>
          <w:szCs w:val="24"/>
        </w:rPr>
        <w:footnoteRef/>
      </w:r>
      <w:r>
        <w:rPr>
          <w:sz w:val="24"/>
          <w:szCs w:val="24"/>
        </w:rPr>
        <w:t xml:space="preserve"> a. g. e. 1091-1092</w:t>
      </w:r>
    </w:p>
  </w:footnote>
  <w:footnote w:id="1972">
    <w:p w:rsidR="00412403" w:rsidRDefault="00412403">
      <w:pPr>
        <w:pStyle w:val="FootnoteText"/>
        <w:rPr>
          <w:sz w:val="24"/>
          <w:szCs w:val="24"/>
        </w:rPr>
      </w:pPr>
      <w:r>
        <w:rPr>
          <w:rStyle w:val="FootnoteReference"/>
          <w:sz w:val="24"/>
          <w:szCs w:val="24"/>
        </w:rPr>
        <w:footnoteRef/>
      </w:r>
      <w:r>
        <w:rPr>
          <w:sz w:val="24"/>
          <w:szCs w:val="24"/>
        </w:rPr>
        <w:t xml:space="preserve"> Nehc'ül-Belağa , 31. mektup ; Şerh-i Nehc'ül-Belağa-i İbn-i Ebi'l-Hadid , 16/113</w:t>
      </w:r>
    </w:p>
  </w:footnote>
  <w:footnote w:id="1973">
    <w:p w:rsidR="00412403" w:rsidRDefault="00412403">
      <w:pPr>
        <w:pStyle w:val="FootnoteText"/>
        <w:rPr>
          <w:sz w:val="24"/>
          <w:szCs w:val="24"/>
        </w:rPr>
      </w:pPr>
      <w:r>
        <w:rPr>
          <w:rStyle w:val="FootnoteReference"/>
          <w:sz w:val="24"/>
          <w:szCs w:val="24"/>
        </w:rPr>
        <w:footnoteRef/>
      </w:r>
      <w:r>
        <w:rPr>
          <w:sz w:val="24"/>
          <w:szCs w:val="24"/>
        </w:rPr>
        <w:t xml:space="preserve"> Bihar , 78/249/87</w:t>
      </w:r>
    </w:p>
  </w:footnote>
  <w:footnote w:id="1974">
    <w:p w:rsidR="00412403" w:rsidRDefault="00412403">
      <w:pPr>
        <w:pStyle w:val="FootnoteText"/>
        <w:rPr>
          <w:sz w:val="24"/>
          <w:szCs w:val="24"/>
        </w:rPr>
      </w:pPr>
      <w:r>
        <w:rPr>
          <w:rStyle w:val="FootnoteReference"/>
          <w:sz w:val="24"/>
          <w:szCs w:val="24"/>
        </w:rPr>
        <w:footnoteRef/>
      </w:r>
      <w:r>
        <w:rPr>
          <w:sz w:val="24"/>
          <w:szCs w:val="24"/>
        </w:rPr>
        <w:t xml:space="preserve"> Gurer'ul-Hikem , 1751</w:t>
      </w:r>
    </w:p>
  </w:footnote>
  <w:footnote w:id="1975">
    <w:p w:rsidR="00412403" w:rsidRDefault="00412403">
      <w:pPr>
        <w:pStyle w:val="FootnoteText"/>
        <w:rPr>
          <w:sz w:val="24"/>
          <w:szCs w:val="24"/>
        </w:rPr>
      </w:pPr>
      <w:r>
        <w:rPr>
          <w:rStyle w:val="FootnoteReference"/>
          <w:sz w:val="24"/>
          <w:szCs w:val="24"/>
        </w:rPr>
        <w:footnoteRef/>
      </w:r>
      <w:r>
        <w:rPr>
          <w:sz w:val="24"/>
          <w:szCs w:val="24"/>
        </w:rPr>
        <w:t xml:space="preserve"> a. g. e. 4577</w:t>
      </w:r>
    </w:p>
  </w:footnote>
  <w:footnote w:id="1976">
    <w:p w:rsidR="00412403" w:rsidRDefault="00412403">
      <w:pPr>
        <w:pStyle w:val="FootnoteText"/>
        <w:rPr>
          <w:sz w:val="24"/>
          <w:szCs w:val="24"/>
        </w:rPr>
      </w:pPr>
      <w:r>
        <w:rPr>
          <w:rStyle w:val="FootnoteReference"/>
          <w:sz w:val="24"/>
          <w:szCs w:val="24"/>
        </w:rPr>
        <w:footnoteRef/>
      </w:r>
      <w:r>
        <w:rPr>
          <w:sz w:val="24"/>
          <w:szCs w:val="24"/>
        </w:rPr>
        <w:t xml:space="preserve"> Nehc'ül-Belağa , 31. me</w:t>
      </w:r>
      <w:r>
        <w:rPr>
          <w:sz w:val="24"/>
          <w:szCs w:val="24"/>
        </w:rPr>
        <w:t>k</w:t>
      </w:r>
      <w:r>
        <w:rPr>
          <w:sz w:val="24"/>
          <w:szCs w:val="24"/>
        </w:rPr>
        <w:t>tup</w:t>
      </w:r>
    </w:p>
  </w:footnote>
  <w:footnote w:id="1977">
    <w:p w:rsidR="00412403" w:rsidRDefault="00412403">
      <w:pPr>
        <w:pStyle w:val="FootnoteText"/>
      </w:pPr>
      <w:r>
        <w:rPr>
          <w:rStyle w:val="FootnoteReference"/>
        </w:rPr>
        <w:footnoteRef/>
      </w:r>
      <w:r>
        <w:t xml:space="preserve"> Bakara, 177</w:t>
      </w:r>
    </w:p>
  </w:footnote>
  <w:footnote w:id="1978">
    <w:p w:rsidR="00412403" w:rsidRDefault="00412403">
      <w:pPr>
        <w:pStyle w:val="FootnoteText"/>
        <w:rPr>
          <w:sz w:val="24"/>
          <w:szCs w:val="24"/>
        </w:rPr>
      </w:pPr>
      <w:r>
        <w:rPr>
          <w:rStyle w:val="FootnoteReference"/>
          <w:sz w:val="24"/>
          <w:szCs w:val="24"/>
        </w:rPr>
        <w:footnoteRef/>
      </w:r>
      <w:r>
        <w:rPr>
          <w:sz w:val="24"/>
          <w:szCs w:val="24"/>
        </w:rPr>
        <w:t xml:space="preserve"> Bakara , 83 </w:t>
      </w:r>
    </w:p>
  </w:footnote>
  <w:footnote w:id="1979">
    <w:p w:rsidR="00412403" w:rsidRDefault="00412403">
      <w:pPr>
        <w:pStyle w:val="FootnoteText"/>
        <w:rPr>
          <w:sz w:val="24"/>
          <w:szCs w:val="24"/>
        </w:rPr>
      </w:pPr>
      <w:r>
        <w:rPr>
          <w:rStyle w:val="FootnoteReference"/>
          <w:sz w:val="24"/>
          <w:szCs w:val="24"/>
        </w:rPr>
        <w:footnoteRef/>
      </w:r>
      <w:r>
        <w:rPr>
          <w:sz w:val="24"/>
          <w:szCs w:val="24"/>
        </w:rPr>
        <w:t xml:space="preserve"> el-Kafi , 7/51/7</w:t>
      </w:r>
    </w:p>
  </w:footnote>
  <w:footnote w:id="1980">
    <w:p w:rsidR="00412403" w:rsidRDefault="00412403">
      <w:pPr>
        <w:pStyle w:val="FootnoteText"/>
        <w:rPr>
          <w:sz w:val="24"/>
          <w:szCs w:val="24"/>
        </w:rPr>
      </w:pPr>
      <w:r>
        <w:rPr>
          <w:rStyle w:val="FootnoteReference"/>
          <w:sz w:val="24"/>
          <w:szCs w:val="24"/>
        </w:rPr>
        <w:footnoteRef/>
      </w:r>
      <w:r>
        <w:rPr>
          <w:sz w:val="24"/>
          <w:szCs w:val="24"/>
        </w:rPr>
        <w:t xml:space="preserve"> a. g. e. 75/4/8</w:t>
      </w:r>
    </w:p>
  </w:footnote>
  <w:footnote w:id="1981">
    <w:p w:rsidR="00412403" w:rsidRDefault="00412403">
      <w:pPr>
        <w:pStyle w:val="FootnoteText"/>
        <w:rPr>
          <w:sz w:val="24"/>
          <w:szCs w:val="24"/>
        </w:rPr>
      </w:pPr>
      <w:r>
        <w:rPr>
          <w:rStyle w:val="FootnoteReference"/>
          <w:sz w:val="24"/>
          <w:szCs w:val="24"/>
        </w:rPr>
        <w:footnoteRef/>
      </w:r>
      <w:r>
        <w:rPr>
          <w:sz w:val="24"/>
          <w:szCs w:val="24"/>
        </w:rPr>
        <w:t xml:space="preserve"> a. g. e. 77/171/7</w:t>
      </w:r>
    </w:p>
  </w:footnote>
  <w:footnote w:id="1982">
    <w:p w:rsidR="00412403" w:rsidRDefault="00412403">
      <w:pPr>
        <w:pStyle w:val="FootnoteText"/>
        <w:rPr>
          <w:sz w:val="24"/>
          <w:szCs w:val="24"/>
        </w:rPr>
      </w:pPr>
      <w:r>
        <w:rPr>
          <w:rStyle w:val="FootnoteReference"/>
          <w:sz w:val="24"/>
          <w:szCs w:val="24"/>
        </w:rPr>
        <w:footnoteRef/>
      </w:r>
      <w:r>
        <w:rPr>
          <w:sz w:val="24"/>
          <w:szCs w:val="24"/>
        </w:rPr>
        <w:t xml:space="preserve"> a. g. e. 75/4/9</w:t>
      </w:r>
    </w:p>
  </w:footnote>
  <w:footnote w:id="1983">
    <w:p w:rsidR="00412403" w:rsidRDefault="00412403">
      <w:pPr>
        <w:pStyle w:val="FootnoteText"/>
        <w:rPr>
          <w:sz w:val="24"/>
          <w:szCs w:val="24"/>
        </w:rPr>
      </w:pPr>
      <w:r>
        <w:rPr>
          <w:rStyle w:val="FootnoteReference"/>
          <w:sz w:val="24"/>
          <w:szCs w:val="24"/>
        </w:rPr>
        <w:footnoteRef/>
      </w:r>
      <w:r>
        <w:rPr>
          <w:sz w:val="24"/>
          <w:szCs w:val="24"/>
        </w:rPr>
        <w:t xml:space="preserve"> Nur’us-Sakaleyn , 5/597/23</w:t>
      </w:r>
    </w:p>
  </w:footnote>
  <w:footnote w:id="1984">
    <w:p w:rsidR="00412403" w:rsidRDefault="00412403">
      <w:pPr>
        <w:pStyle w:val="FootnoteText"/>
        <w:rPr>
          <w:sz w:val="24"/>
          <w:szCs w:val="24"/>
        </w:rPr>
      </w:pPr>
      <w:r>
        <w:rPr>
          <w:rStyle w:val="FootnoteReference"/>
          <w:sz w:val="24"/>
          <w:szCs w:val="24"/>
        </w:rPr>
        <w:footnoteRef/>
      </w:r>
      <w:r>
        <w:rPr>
          <w:sz w:val="24"/>
          <w:szCs w:val="24"/>
        </w:rPr>
        <w:t xml:space="preserve"> et-Terğib ve't-Terhib , 3/346/1</w:t>
      </w:r>
    </w:p>
  </w:footnote>
  <w:footnote w:id="1985">
    <w:p w:rsidR="00412403" w:rsidRDefault="00412403">
      <w:pPr>
        <w:pStyle w:val="FootnoteText"/>
        <w:rPr>
          <w:sz w:val="24"/>
          <w:szCs w:val="24"/>
        </w:rPr>
      </w:pPr>
      <w:r>
        <w:rPr>
          <w:rStyle w:val="FootnoteReference"/>
          <w:sz w:val="24"/>
          <w:szCs w:val="24"/>
        </w:rPr>
        <w:footnoteRef/>
      </w:r>
      <w:r>
        <w:rPr>
          <w:sz w:val="24"/>
          <w:szCs w:val="24"/>
        </w:rPr>
        <w:t xml:space="preserve"> Kenz'ul-Ummal , 6008</w:t>
      </w:r>
    </w:p>
  </w:footnote>
  <w:footnote w:id="1986">
    <w:p w:rsidR="00412403" w:rsidRDefault="00412403">
      <w:pPr>
        <w:pStyle w:val="FootnoteText"/>
        <w:rPr>
          <w:sz w:val="24"/>
          <w:szCs w:val="24"/>
        </w:rPr>
      </w:pPr>
      <w:r>
        <w:rPr>
          <w:rStyle w:val="FootnoteReference"/>
          <w:sz w:val="24"/>
          <w:szCs w:val="24"/>
        </w:rPr>
        <w:footnoteRef/>
      </w:r>
      <w:r>
        <w:rPr>
          <w:sz w:val="24"/>
          <w:szCs w:val="24"/>
        </w:rPr>
        <w:t xml:space="preserve"> et-Terğib ve't-Terhib , 3/347/5</w:t>
      </w:r>
    </w:p>
  </w:footnote>
  <w:footnote w:id="1987">
    <w:p w:rsidR="00412403" w:rsidRDefault="00412403">
      <w:pPr>
        <w:pStyle w:val="FootnoteText"/>
        <w:rPr>
          <w:sz w:val="24"/>
          <w:szCs w:val="24"/>
        </w:rPr>
      </w:pPr>
      <w:r>
        <w:rPr>
          <w:rStyle w:val="FootnoteReference"/>
          <w:sz w:val="24"/>
          <w:szCs w:val="24"/>
        </w:rPr>
        <w:footnoteRef/>
      </w:r>
      <w:r>
        <w:rPr>
          <w:sz w:val="24"/>
          <w:szCs w:val="24"/>
        </w:rPr>
        <w:t xml:space="preserve"> a. g. e. 3/347/4</w:t>
      </w:r>
    </w:p>
  </w:footnote>
  <w:footnote w:id="1988">
    <w:p w:rsidR="00412403" w:rsidRDefault="00412403">
      <w:pPr>
        <w:pStyle w:val="FootnoteText"/>
        <w:rPr>
          <w:sz w:val="24"/>
          <w:szCs w:val="24"/>
        </w:rPr>
      </w:pPr>
      <w:r>
        <w:rPr>
          <w:rStyle w:val="FootnoteReference"/>
          <w:sz w:val="24"/>
          <w:szCs w:val="24"/>
        </w:rPr>
        <w:footnoteRef/>
      </w:r>
      <w:r>
        <w:rPr>
          <w:sz w:val="24"/>
          <w:szCs w:val="24"/>
        </w:rPr>
        <w:t xml:space="preserve"> a. g. e. s. 349/14</w:t>
      </w:r>
    </w:p>
  </w:footnote>
  <w:footnote w:id="1989">
    <w:p w:rsidR="00412403" w:rsidRDefault="00412403">
      <w:pPr>
        <w:pStyle w:val="FootnoteText"/>
        <w:rPr>
          <w:sz w:val="24"/>
          <w:szCs w:val="24"/>
        </w:rPr>
      </w:pPr>
      <w:r>
        <w:rPr>
          <w:rStyle w:val="FootnoteReference"/>
          <w:sz w:val="24"/>
          <w:szCs w:val="24"/>
        </w:rPr>
        <w:footnoteRef/>
      </w:r>
      <w:r>
        <w:rPr>
          <w:sz w:val="24"/>
          <w:szCs w:val="24"/>
        </w:rPr>
        <w:t xml:space="preserve"> Nisa , 10</w:t>
      </w:r>
    </w:p>
  </w:footnote>
  <w:footnote w:id="1990">
    <w:p w:rsidR="00412403" w:rsidRDefault="00412403">
      <w:pPr>
        <w:pStyle w:val="FootnoteText"/>
        <w:rPr>
          <w:sz w:val="24"/>
          <w:szCs w:val="24"/>
        </w:rPr>
      </w:pPr>
      <w:r>
        <w:rPr>
          <w:rStyle w:val="FootnoteReference"/>
          <w:sz w:val="24"/>
          <w:szCs w:val="24"/>
        </w:rPr>
        <w:footnoteRef/>
      </w:r>
      <w:r>
        <w:rPr>
          <w:sz w:val="24"/>
          <w:szCs w:val="24"/>
        </w:rPr>
        <w:t xml:space="preserve"> Emali’es-Seduk , 395/1</w:t>
      </w:r>
    </w:p>
  </w:footnote>
  <w:footnote w:id="1991">
    <w:p w:rsidR="00412403" w:rsidRDefault="00412403">
      <w:pPr>
        <w:pStyle w:val="FootnoteText"/>
        <w:rPr>
          <w:sz w:val="24"/>
          <w:szCs w:val="24"/>
        </w:rPr>
      </w:pPr>
      <w:r>
        <w:rPr>
          <w:rStyle w:val="FootnoteReference"/>
          <w:sz w:val="24"/>
          <w:szCs w:val="24"/>
        </w:rPr>
        <w:footnoteRef/>
      </w:r>
      <w:r>
        <w:rPr>
          <w:sz w:val="24"/>
          <w:szCs w:val="24"/>
        </w:rPr>
        <w:t xml:space="preserve"> Tefsir-i Ayyaşi , 1/225/47</w:t>
      </w:r>
    </w:p>
  </w:footnote>
  <w:footnote w:id="1992">
    <w:p w:rsidR="00412403" w:rsidRDefault="00412403">
      <w:pPr>
        <w:pStyle w:val="FootnoteText"/>
        <w:rPr>
          <w:sz w:val="24"/>
          <w:szCs w:val="24"/>
        </w:rPr>
      </w:pPr>
      <w:r>
        <w:rPr>
          <w:rStyle w:val="FootnoteReference"/>
          <w:sz w:val="24"/>
          <w:szCs w:val="24"/>
        </w:rPr>
        <w:footnoteRef/>
      </w:r>
      <w:r>
        <w:rPr>
          <w:sz w:val="24"/>
          <w:szCs w:val="24"/>
        </w:rPr>
        <w:t xml:space="preserve"> Dur’ul-Mensur , 2/443</w:t>
      </w:r>
    </w:p>
  </w:footnote>
  <w:footnote w:id="1993">
    <w:p w:rsidR="00412403" w:rsidRDefault="00412403">
      <w:pPr>
        <w:pStyle w:val="FootnoteText"/>
        <w:rPr>
          <w:sz w:val="24"/>
          <w:szCs w:val="24"/>
        </w:rPr>
      </w:pPr>
      <w:r>
        <w:rPr>
          <w:rStyle w:val="FootnoteReference"/>
          <w:sz w:val="24"/>
          <w:szCs w:val="24"/>
        </w:rPr>
        <w:footnoteRef/>
      </w:r>
      <w:r>
        <w:rPr>
          <w:sz w:val="24"/>
          <w:szCs w:val="24"/>
        </w:rPr>
        <w:t xml:space="preserve"> Biha , r 79/267/2</w:t>
      </w:r>
    </w:p>
  </w:footnote>
  <w:footnote w:id="1994">
    <w:p w:rsidR="00412403" w:rsidRDefault="00412403">
      <w:pPr>
        <w:pStyle w:val="FootnoteText"/>
        <w:rPr>
          <w:sz w:val="24"/>
          <w:szCs w:val="24"/>
        </w:rPr>
      </w:pPr>
      <w:r>
        <w:rPr>
          <w:rStyle w:val="FootnoteReference"/>
          <w:sz w:val="24"/>
          <w:szCs w:val="24"/>
        </w:rPr>
        <w:footnoteRef/>
      </w:r>
      <w:r>
        <w:rPr>
          <w:sz w:val="24"/>
          <w:szCs w:val="24"/>
        </w:rPr>
        <w:t xml:space="preserve"> a. g. e. 75/10/32</w:t>
      </w:r>
    </w:p>
  </w:footnote>
  <w:footnote w:id="1995">
    <w:p w:rsidR="00412403" w:rsidRDefault="00412403">
      <w:pPr>
        <w:pStyle w:val="FootnoteText"/>
        <w:rPr>
          <w:sz w:val="24"/>
          <w:szCs w:val="24"/>
        </w:rPr>
      </w:pPr>
      <w:r>
        <w:rPr>
          <w:rStyle w:val="FootnoteReference"/>
          <w:sz w:val="24"/>
          <w:szCs w:val="24"/>
        </w:rPr>
        <w:footnoteRef/>
      </w:r>
      <w:r>
        <w:rPr>
          <w:sz w:val="24"/>
          <w:szCs w:val="24"/>
        </w:rPr>
        <w:t xml:space="preserve"> İlel’uş-Şerayi’ , 480/1</w:t>
      </w:r>
    </w:p>
  </w:footnote>
  <w:footnote w:id="1996">
    <w:p w:rsidR="00412403" w:rsidRDefault="00412403">
      <w:pPr>
        <w:pStyle w:val="FootnoteText"/>
        <w:rPr>
          <w:sz w:val="24"/>
          <w:szCs w:val="24"/>
        </w:rPr>
      </w:pPr>
      <w:r>
        <w:rPr>
          <w:rStyle w:val="FootnoteReference"/>
          <w:sz w:val="24"/>
          <w:szCs w:val="24"/>
        </w:rPr>
        <w:footnoteRef/>
      </w:r>
      <w:r>
        <w:rPr>
          <w:sz w:val="24"/>
          <w:szCs w:val="24"/>
        </w:rPr>
        <w:t xml:space="preserve"> Bihar , 79/268/7</w:t>
      </w:r>
    </w:p>
  </w:footnote>
  <w:footnote w:id="1997">
    <w:p w:rsidR="00412403" w:rsidRDefault="00412403">
      <w:pPr>
        <w:pStyle w:val="FootnoteText"/>
        <w:rPr>
          <w:sz w:val="24"/>
          <w:szCs w:val="24"/>
        </w:rPr>
      </w:pPr>
      <w:r>
        <w:rPr>
          <w:rStyle w:val="FootnoteReference"/>
          <w:sz w:val="24"/>
          <w:szCs w:val="24"/>
        </w:rPr>
        <w:footnoteRef/>
      </w:r>
      <w:r>
        <w:rPr>
          <w:sz w:val="24"/>
          <w:szCs w:val="24"/>
        </w:rPr>
        <w:t xml:space="preserve"> a. g. e. 2/2/1</w:t>
      </w:r>
    </w:p>
  </w:footnote>
  <w:footnote w:id="1998">
    <w:p w:rsidR="00412403" w:rsidRDefault="00412403">
      <w:pPr>
        <w:pStyle w:val="FootnoteText"/>
        <w:rPr>
          <w:sz w:val="24"/>
          <w:szCs w:val="24"/>
        </w:rPr>
      </w:pPr>
      <w:r>
        <w:rPr>
          <w:rStyle w:val="FootnoteReference"/>
          <w:sz w:val="24"/>
          <w:szCs w:val="24"/>
        </w:rPr>
        <w:footnoteRef/>
      </w:r>
      <w:r>
        <w:rPr>
          <w:sz w:val="24"/>
          <w:szCs w:val="24"/>
        </w:rPr>
        <w:t xml:space="preserve"> Tefsir-i Mensub ila İmam Askeri , 340/216</w:t>
      </w:r>
    </w:p>
  </w:footnote>
  <w:footnote w:id="1999">
    <w:p w:rsidR="00412403" w:rsidRDefault="00412403">
      <w:pPr>
        <w:pStyle w:val="FootnoteText"/>
        <w:rPr>
          <w:sz w:val="24"/>
          <w:szCs w:val="24"/>
        </w:rPr>
      </w:pPr>
      <w:r>
        <w:rPr>
          <w:rStyle w:val="FootnoteReference"/>
          <w:sz w:val="24"/>
          <w:szCs w:val="24"/>
        </w:rPr>
        <w:footnoteRef/>
      </w:r>
      <w:r>
        <w:rPr>
          <w:sz w:val="24"/>
          <w:szCs w:val="24"/>
        </w:rPr>
        <w:t xml:space="preserve"> Bihar , 2/3/4</w:t>
      </w:r>
    </w:p>
  </w:footnote>
  <w:footnote w:id="2000">
    <w:p w:rsidR="00412403" w:rsidRDefault="00412403">
      <w:pPr>
        <w:pStyle w:val="FootnoteText"/>
        <w:rPr>
          <w:sz w:val="24"/>
          <w:szCs w:val="24"/>
        </w:rPr>
      </w:pPr>
      <w:r>
        <w:rPr>
          <w:rStyle w:val="FootnoteReference"/>
          <w:sz w:val="24"/>
          <w:szCs w:val="24"/>
        </w:rPr>
        <w:footnoteRef/>
      </w:r>
      <w:r>
        <w:rPr>
          <w:sz w:val="24"/>
          <w:szCs w:val="24"/>
        </w:rPr>
        <w:t xml:space="preserve"> a. g. e. s. 4/5</w:t>
      </w:r>
    </w:p>
  </w:footnote>
  <w:footnote w:id="2001">
    <w:p w:rsidR="00412403" w:rsidRDefault="00412403">
      <w:pPr>
        <w:pStyle w:val="FootnoteText"/>
        <w:rPr>
          <w:sz w:val="24"/>
          <w:szCs w:val="24"/>
        </w:rPr>
      </w:pPr>
      <w:r>
        <w:rPr>
          <w:rStyle w:val="FootnoteReference"/>
          <w:sz w:val="24"/>
          <w:szCs w:val="24"/>
        </w:rPr>
        <w:footnoteRef/>
      </w:r>
      <w:r>
        <w:rPr>
          <w:sz w:val="24"/>
          <w:szCs w:val="24"/>
        </w:rPr>
        <w:t xml:space="preserve"> Secde , 24</w:t>
      </w:r>
    </w:p>
  </w:footnote>
  <w:footnote w:id="2002">
    <w:p w:rsidR="00412403" w:rsidRDefault="00412403">
      <w:pPr>
        <w:pStyle w:val="FootnoteText"/>
        <w:rPr>
          <w:sz w:val="24"/>
          <w:szCs w:val="24"/>
        </w:rPr>
      </w:pPr>
      <w:r>
        <w:rPr>
          <w:rStyle w:val="FootnoteReference"/>
          <w:sz w:val="24"/>
          <w:szCs w:val="24"/>
        </w:rPr>
        <w:footnoteRef/>
      </w:r>
      <w:r>
        <w:rPr>
          <w:sz w:val="24"/>
          <w:szCs w:val="24"/>
        </w:rPr>
        <w:t xml:space="preserve"> Kenz'ul-Ummal , 4334</w:t>
      </w:r>
    </w:p>
  </w:footnote>
  <w:footnote w:id="2003">
    <w:p w:rsidR="00412403" w:rsidRDefault="00412403">
      <w:pPr>
        <w:pStyle w:val="FootnoteText"/>
        <w:rPr>
          <w:sz w:val="24"/>
          <w:szCs w:val="24"/>
        </w:rPr>
      </w:pPr>
      <w:r>
        <w:rPr>
          <w:rStyle w:val="FootnoteReference"/>
          <w:sz w:val="24"/>
          <w:szCs w:val="24"/>
        </w:rPr>
        <w:footnoteRef/>
      </w:r>
      <w:r>
        <w:rPr>
          <w:sz w:val="24"/>
          <w:szCs w:val="24"/>
        </w:rPr>
        <w:t xml:space="preserve"> a. g. e. 7338</w:t>
      </w:r>
    </w:p>
  </w:footnote>
  <w:footnote w:id="2004">
    <w:p w:rsidR="00412403" w:rsidRDefault="00412403">
      <w:pPr>
        <w:pStyle w:val="FootnoteText"/>
        <w:rPr>
          <w:sz w:val="24"/>
          <w:szCs w:val="24"/>
        </w:rPr>
      </w:pPr>
      <w:r>
        <w:rPr>
          <w:rStyle w:val="FootnoteReference"/>
          <w:sz w:val="24"/>
          <w:szCs w:val="24"/>
        </w:rPr>
        <w:footnoteRef/>
      </w:r>
      <w:r>
        <w:rPr>
          <w:sz w:val="24"/>
          <w:szCs w:val="24"/>
        </w:rPr>
        <w:t xml:space="preserve"> Bihar , 70/176/33</w:t>
      </w:r>
    </w:p>
  </w:footnote>
  <w:footnote w:id="2005">
    <w:p w:rsidR="00412403" w:rsidRDefault="00412403">
      <w:pPr>
        <w:pStyle w:val="FootnoteText"/>
        <w:rPr>
          <w:sz w:val="24"/>
          <w:szCs w:val="24"/>
        </w:rPr>
      </w:pPr>
      <w:r>
        <w:rPr>
          <w:rStyle w:val="FootnoteReference"/>
          <w:sz w:val="24"/>
          <w:szCs w:val="24"/>
        </w:rPr>
        <w:footnoteRef/>
      </w:r>
      <w:r>
        <w:rPr>
          <w:sz w:val="24"/>
          <w:szCs w:val="24"/>
        </w:rPr>
        <w:t xml:space="preserve"> Bihar , 69/395/88</w:t>
      </w:r>
    </w:p>
  </w:footnote>
  <w:footnote w:id="2006">
    <w:p w:rsidR="00412403" w:rsidRDefault="00412403">
      <w:pPr>
        <w:pStyle w:val="FootnoteText"/>
        <w:rPr>
          <w:sz w:val="24"/>
          <w:szCs w:val="24"/>
        </w:rPr>
      </w:pPr>
      <w:r>
        <w:rPr>
          <w:rStyle w:val="FootnoteReference"/>
          <w:sz w:val="24"/>
          <w:szCs w:val="24"/>
        </w:rPr>
        <w:footnoteRef/>
      </w:r>
      <w:r>
        <w:rPr>
          <w:sz w:val="24"/>
          <w:szCs w:val="24"/>
        </w:rPr>
        <w:t xml:space="preserve"> Müstedrek’ül-Vesail , 11/196/12727</w:t>
      </w:r>
    </w:p>
  </w:footnote>
  <w:footnote w:id="2007">
    <w:p w:rsidR="00412403" w:rsidRDefault="00412403">
      <w:pPr>
        <w:pStyle w:val="FootnoteText"/>
        <w:rPr>
          <w:sz w:val="24"/>
          <w:szCs w:val="24"/>
        </w:rPr>
      </w:pPr>
      <w:r>
        <w:rPr>
          <w:rStyle w:val="FootnoteReference"/>
          <w:sz w:val="24"/>
          <w:szCs w:val="24"/>
        </w:rPr>
        <w:footnoteRef/>
      </w:r>
      <w:r>
        <w:rPr>
          <w:sz w:val="24"/>
          <w:szCs w:val="24"/>
        </w:rPr>
        <w:t xml:space="preserve"> Gurer'ul-Hikem , 9556</w:t>
      </w:r>
    </w:p>
  </w:footnote>
  <w:footnote w:id="2008">
    <w:p w:rsidR="00412403" w:rsidRDefault="00412403">
      <w:pPr>
        <w:pStyle w:val="FootnoteText"/>
        <w:rPr>
          <w:sz w:val="24"/>
          <w:szCs w:val="24"/>
        </w:rPr>
      </w:pPr>
      <w:r>
        <w:rPr>
          <w:rStyle w:val="FootnoteReference"/>
          <w:sz w:val="24"/>
          <w:szCs w:val="24"/>
        </w:rPr>
        <w:footnoteRef/>
      </w:r>
      <w:r>
        <w:rPr>
          <w:sz w:val="24"/>
          <w:szCs w:val="24"/>
        </w:rPr>
        <w:t xml:space="preserve"> Emali’es-Seduk , 395/1</w:t>
      </w:r>
    </w:p>
  </w:footnote>
  <w:footnote w:id="2009">
    <w:p w:rsidR="00412403" w:rsidRDefault="00412403">
      <w:pPr>
        <w:pStyle w:val="FootnoteText"/>
        <w:rPr>
          <w:sz w:val="24"/>
          <w:szCs w:val="24"/>
        </w:rPr>
      </w:pPr>
      <w:r>
        <w:rPr>
          <w:rStyle w:val="FootnoteReference"/>
          <w:sz w:val="24"/>
          <w:szCs w:val="24"/>
        </w:rPr>
        <w:footnoteRef/>
      </w:r>
      <w:r>
        <w:rPr>
          <w:sz w:val="24"/>
          <w:szCs w:val="24"/>
        </w:rPr>
        <w:t xml:space="preserve"> Bihar , 70/176/32</w:t>
      </w:r>
    </w:p>
  </w:footnote>
  <w:footnote w:id="2010">
    <w:p w:rsidR="00412403" w:rsidRDefault="00412403">
      <w:pPr>
        <w:pStyle w:val="FootnoteText"/>
        <w:rPr>
          <w:sz w:val="24"/>
          <w:szCs w:val="24"/>
        </w:rPr>
      </w:pPr>
      <w:r>
        <w:rPr>
          <w:rStyle w:val="FootnoteReference"/>
          <w:sz w:val="24"/>
          <w:szCs w:val="24"/>
        </w:rPr>
        <w:footnoteRef/>
      </w:r>
      <w:r>
        <w:rPr>
          <w:sz w:val="24"/>
          <w:szCs w:val="24"/>
        </w:rPr>
        <w:t xml:space="preserve"> Gurer'ul-Hikem , 7706</w:t>
      </w:r>
    </w:p>
  </w:footnote>
  <w:footnote w:id="2011">
    <w:p w:rsidR="00412403" w:rsidRDefault="00412403">
      <w:pPr>
        <w:pStyle w:val="FootnoteText"/>
        <w:rPr>
          <w:sz w:val="24"/>
          <w:szCs w:val="24"/>
        </w:rPr>
      </w:pPr>
      <w:r>
        <w:rPr>
          <w:rStyle w:val="FootnoteReference"/>
          <w:sz w:val="24"/>
          <w:szCs w:val="24"/>
        </w:rPr>
        <w:footnoteRef/>
      </w:r>
      <w:r>
        <w:rPr>
          <w:sz w:val="24"/>
          <w:szCs w:val="24"/>
        </w:rPr>
        <w:t xml:space="preserve"> a. g. e. 7720</w:t>
      </w:r>
    </w:p>
  </w:footnote>
  <w:footnote w:id="2012">
    <w:p w:rsidR="00412403" w:rsidRDefault="00412403">
      <w:pPr>
        <w:pStyle w:val="FootnoteText"/>
        <w:rPr>
          <w:sz w:val="24"/>
          <w:szCs w:val="24"/>
        </w:rPr>
      </w:pPr>
      <w:r>
        <w:rPr>
          <w:rStyle w:val="FootnoteReference"/>
          <w:sz w:val="24"/>
          <w:szCs w:val="24"/>
        </w:rPr>
        <w:footnoteRef/>
      </w:r>
      <w:r>
        <w:rPr>
          <w:sz w:val="24"/>
          <w:szCs w:val="24"/>
        </w:rPr>
        <w:t xml:space="preserve"> a. g. e. 2242</w:t>
      </w:r>
    </w:p>
  </w:footnote>
  <w:footnote w:id="2013">
    <w:p w:rsidR="00412403" w:rsidRDefault="00412403">
      <w:pPr>
        <w:pStyle w:val="FootnoteText"/>
        <w:rPr>
          <w:sz w:val="24"/>
          <w:szCs w:val="24"/>
        </w:rPr>
      </w:pPr>
      <w:r>
        <w:rPr>
          <w:rStyle w:val="FootnoteReference"/>
          <w:sz w:val="24"/>
          <w:szCs w:val="24"/>
        </w:rPr>
        <w:footnoteRef/>
      </w:r>
      <w:r>
        <w:rPr>
          <w:sz w:val="24"/>
          <w:szCs w:val="24"/>
        </w:rPr>
        <w:t xml:space="preserve"> Nehc'ül-Belağa , 31. mektup</w:t>
      </w:r>
    </w:p>
  </w:footnote>
  <w:footnote w:id="2014">
    <w:p w:rsidR="00412403" w:rsidRDefault="00412403">
      <w:pPr>
        <w:pStyle w:val="FootnoteText"/>
        <w:rPr>
          <w:sz w:val="24"/>
          <w:szCs w:val="24"/>
        </w:rPr>
      </w:pPr>
      <w:r>
        <w:rPr>
          <w:rStyle w:val="FootnoteReference"/>
          <w:sz w:val="24"/>
          <w:szCs w:val="24"/>
        </w:rPr>
        <w:footnoteRef/>
      </w:r>
      <w:r>
        <w:rPr>
          <w:sz w:val="24"/>
          <w:szCs w:val="24"/>
        </w:rPr>
        <w:t xml:space="preserve"> Nehc'ül-Belağa , 91. hutbe</w:t>
      </w:r>
    </w:p>
  </w:footnote>
  <w:footnote w:id="2015">
    <w:p w:rsidR="00412403" w:rsidRDefault="00412403">
      <w:pPr>
        <w:pStyle w:val="FootnoteText"/>
        <w:rPr>
          <w:sz w:val="24"/>
          <w:szCs w:val="24"/>
        </w:rPr>
      </w:pPr>
      <w:r>
        <w:rPr>
          <w:rStyle w:val="FootnoteReference"/>
          <w:sz w:val="24"/>
          <w:szCs w:val="24"/>
        </w:rPr>
        <w:footnoteRef/>
      </w:r>
      <w:r>
        <w:rPr>
          <w:sz w:val="24"/>
          <w:szCs w:val="24"/>
        </w:rPr>
        <w:t xml:space="preserve"> a. g. e. 157</w:t>
      </w:r>
    </w:p>
  </w:footnote>
  <w:footnote w:id="2016">
    <w:p w:rsidR="00412403" w:rsidRDefault="00412403">
      <w:pPr>
        <w:pStyle w:val="FootnoteText"/>
        <w:rPr>
          <w:sz w:val="24"/>
          <w:szCs w:val="24"/>
        </w:rPr>
      </w:pPr>
      <w:r>
        <w:rPr>
          <w:rStyle w:val="FootnoteReference"/>
          <w:sz w:val="24"/>
          <w:szCs w:val="24"/>
        </w:rPr>
        <w:footnoteRef/>
      </w:r>
      <w:r>
        <w:rPr>
          <w:sz w:val="24"/>
          <w:szCs w:val="24"/>
        </w:rPr>
        <w:t xml:space="preserve"> Gurer'ul-Hikem , 852</w:t>
      </w:r>
    </w:p>
  </w:footnote>
  <w:footnote w:id="2017">
    <w:p w:rsidR="00412403" w:rsidRDefault="00412403">
      <w:pPr>
        <w:pStyle w:val="FootnoteText"/>
        <w:rPr>
          <w:sz w:val="24"/>
          <w:szCs w:val="24"/>
        </w:rPr>
      </w:pPr>
      <w:r>
        <w:rPr>
          <w:rStyle w:val="FootnoteReference"/>
          <w:sz w:val="24"/>
          <w:szCs w:val="24"/>
        </w:rPr>
        <w:footnoteRef/>
      </w:r>
      <w:r>
        <w:rPr>
          <w:sz w:val="24"/>
          <w:szCs w:val="24"/>
        </w:rPr>
        <w:t xml:space="preserve"> a. g. e. 2868</w:t>
      </w:r>
    </w:p>
  </w:footnote>
  <w:footnote w:id="2018">
    <w:p w:rsidR="00412403" w:rsidRDefault="00412403">
      <w:pPr>
        <w:pStyle w:val="FootnoteText"/>
        <w:rPr>
          <w:sz w:val="24"/>
          <w:szCs w:val="24"/>
        </w:rPr>
      </w:pPr>
      <w:r>
        <w:rPr>
          <w:rStyle w:val="FootnoteReference"/>
          <w:sz w:val="24"/>
          <w:szCs w:val="24"/>
        </w:rPr>
        <w:footnoteRef/>
      </w:r>
      <w:r>
        <w:rPr>
          <w:sz w:val="24"/>
          <w:szCs w:val="24"/>
        </w:rPr>
        <w:t xml:space="preserve"> a. g. e. 2992</w:t>
      </w:r>
    </w:p>
  </w:footnote>
  <w:footnote w:id="2019">
    <w:p w:rsidR="00412403" w:rsidRDefault="00412403">
      <w:pPr>
        <w:pStyle w:val="FootnoteText"/>
        <w:rPr>
          <w:sz w:val="24"/>
          <w:szCs w:val="24"/>
        </w:rPr>
      </w:pPr>
      <w:r>
        <w:rPr>
          <w:rStyle w:val="FootnoteReference"/>
          <w:sz w:val="24"/>
          <w:szCs w:val="24"/>
        </w:rPr>
        <w:footnoteRef/>
      </w:r>
      <w:r>
        <w:rPr>
          <w:sz w:val="24"/>
          <w:szCs w:val="24"/>
        </w:rPr>
        <w:t xml:space="preserve"> a. g. e. 6797</w:t>
      </w:r>
    </w:p>
  </w:footnote>
  <w:footnote w:id="2020">
    <w:p w:rsidR="00412403" w:rsidRDefault="00412403">
      <w:pPr>
        <w:pStyle w:val="FootnoteText"/>
        <w:rPr>
          <w:sz w:val="24"/>
          <w:szCs w:val="24"/>
        </w:rPr>
      </w:pPr>
      <w:r>
        <w:rPr>
          <w:rStyle w:val="FootnoteReference"/>
          <w:sz w:val="24"/>
          <w:szCs w:val="24"/>
        </w:rPr>
        <w:footnoteRef/>
      </w:r>
      <w:r>
        <w:rPr>
          <w:sz w:val="24"/>
          <w:szCs w:val="24"/>
        </w:rPr>
        <w:t xml:space="preserve"> a. g. e. 9976</w:t>
      </w:r>
    </w:p>
  </w:footnote>
  <w:footnote w:id="2021">
    <w:p w:rsidR="00412403" w:rsidRDefault="00412403">
      <w:pPr>
        <w:pStyle w:val="FootnoteText"/>
        <w:rPr>
          <w:sz w:val="24"/>
          <w:szCs w:val="24"/>
        </w:rPr>
      </w:pPr>
      <w:r>
        <w:rPr>
          <w:rStyle w:val="FootnoteReference"/>
          <w:sz w:val="24"/>
          <w:szCs w:val="24"/>
        </w:rPr>
        <w:footnoteRef/>
      </w:r>
      <w:r>
        <w:rPr>
          <w:sz w:val="24"/>
          <w:szCs w:val="24"/>
        </w:rPr>
        <w:t xml:space="preserve"> a. g. e. 4635</w:t>
      </w:r>
    </w:p>
  </w:footnote>
  <w:footnote w:id="2022">
    <w:p w:rsidR="00412403" w:rsidRDefault="00412403">
      <w:pPr>
        <w:pStyle w:val="FootnoteText"/>
        <w:rPr>
          <w:sz w:val="24"/>
          <w:szCs w:val="24"/>
        </w:rPr>
      </w:pPr>
      <w:r>
        <w:rPr>
          <w:rStyle w:val="FootnoteReference"/>
          <w:sz w:val="24"/>
          <w:szCs w:val="24"/>
        </w:rPr>
        <w:footnoteRef/>
      </w:r>
      <w:r>
        <w:rPr>
          <w:sz w:val="24"/>
          <w:szCs w:val="24"/>
        </w:rPr>
        <w:t xml:space="preserve"> a. g. e. 6184</w:t>
      </w:r>
    </w:p>
  </w:footnote>
  <w:footnote w:id="2023">
    <w:p w:rsidR="00412403" w:rsidRDefault="00412403">
      <w:pPr>
        <w:pStyle w:val="FootnoteText"/>
        <w:rPr>
          <w:sz w:val="24"/>
          <w:szCs w:val="24"/>
        </w:rPr>
      </w:pPr>
      <w:r>
        <w:rPr>
          <w:rStyle w:val="FootnoteReference"/>
          <w:sz w:val="24"/>
          <w:szCs w:val="24"/>
        </w:rPr>
        <w:footnoteRef/>
      </w:r>
      <w:r>
        <w:rPr>
          <w:sz w:val="24"/>
          <w:szCs w:val="24"/>
        </w:rPr>
        <w:t xml:space="preserve"> a. g. e. 398</w:t>
      </w:r>
    </w:p>
  </w:footnote>
  <w:footnote w:id="2024">
    <w:p w:rsidR="00412403" w:rsidRDefault="00412403">
      <w:pPr>
        <w:pStyle w:val="FootnoteText"/>
        <w:rPr>
          <w:sz w:val="24"/>
          <w:szCs w:val="24"/>
        </w:rPr>
      </w:pPr>
      <w:r>
        <w:rPr>
          <w:rStyle w:val="FootnoteReference"/>
          <w:sz w:val="24"/>
          <w:szCs w:val="24"/>
        </w:rPr>
        <w:footnoteRef/>
      </w:r>
      <w:r>
        <w:rPr>
          <w:sz w:val="24"/>
          <w:szCs w:val="24"/>
        </w:rPr>
        <w:t xml:space="preserve"> a. g. e. 9726</w:t>
      </w:r>
    </w:p>
  </w:footnote>
  <w:footnote w:id="2025">
    <w:p w:rsidR="00412403" w:rsidRDefault="00412403">
      <w:pPr>
        <w:pStyle w:val="FootnoteText"/>
        <w:rPr>
          <w:sz w:val="24"/>
          <w:szCs w:val="24"/>
        </w:rPr>
      </w:pPr>
      <w:r>
        <w:rPr>
          <w:rStyle w:val="FootnoteReference"/>
          <w:sz w:val="24"/>
          <w:szCs w:val="24"/>
        </w:rPr>
        <w:footnoteRef/>
      </w:r>
      <w:r>
        <w:rPr>
          <w:sz w:val="24"/>
          <w:szCs w:val="24"/>
        </w:rPr>
        <w:t xml:space="preserve"> a. g. e. 11019</w:t>
      </w:r>
    </w:p>
  </w:footnote>
  <w:footnote w:id="2026">
    <w:p w:rsidR="00412403" w:rsidRDefault="00412403">
      <w:pPr>
        <w:pStyle w:val="FootnoteText"/>
        <w:rPr>
          <w:sz w:val="24"/>
          <w:szCs w:val="24"/>
        </w:rPr>
      </w:pPr>
      <w:r>
        <w:rPr>
          <w:rStyle w:val="FootnoteReference"/>
          <w:sz w:val="24"/>
          <w:szCs w:val="24"/>
        </w:rPr>
        <w:footnoteRef/>
      </w:r>
      <w:r>
        <w:rPr>
          <w:sz w:val="24"/>
          <w:szCs w:val="24"/>
        </w:rPr>
        <w:t xml:space="preserve"> Kenz'ul-Ummal , 7331</w:t>
      </w:r>
    </w:p>
  </w:footnote>
  <w:footnote w:id="2027">
    <w:p w:rsidR="00412403" w:rsidRDefault="00412403">
      <w:pPr>
        <w:pStyle w:val="FootnoteText"/>
        <w:rPr>
          <w:sz w:val="24"/>
          <w:szCs w:val="24"/>
        </w:rPr>
      </w:pPr>
      <w:r>
        <w:rPr>
          <w:rStyle w:val="FootnoteReference"/>
          <w:sz w:val="24"/>
          <w:szCs w:val="24"/>
        </w:rPr>
        <w:footnoteRef/>
      </w:r>
      <w:r>
        <w:rPr>
          <w:sz w:val="24"/>
          <w:szCs w:val="24"/>
        </w:rPr>
        <w:t xml:space="preserve"> Bihar , 67/271/3</w:t>
      </w:r>
    </w:p>
  </w:footnote>
  <w:footnote w:id="2028">
    <w:p w:rsidR="00412403" w:rsidRDefault="00412403">
      <w:pPr>
        <w:pStyle w:val="FootnoteText"/>
        <w:rPr>
          <w:sz w:val="24"/>
          <w:szCs w:val="24"/>
        </w:rPr>
      </w:pPr>
      <w:r>
        <w:rPr>
          <w:rStyle w:val="FootnoteReference"/>
          <w:sz w:val="24"/>
          <w:szCs w:val="24"/>
        </w:rPr>
        <w:footnoteRef/>
      </w:r>
      <w:r>
        <w:rPr>
          <w:sz w:val="24"/>
          <w:szCs w:val="24"/>
        </w:rPr>
        <w:t xml:space="preserve"> el-Kafi , 2/51/1</w:t>
      </w:r>
    </w:p>
  </w:footnote>
  <w:footnote w:id="2029">
    <w:p w:rsidR="00412403" w:rsidRDefault="00412403">
      <w:pPr>
        <w:pStyle w:val="FootnoteText"/>
        <w:rPr>
          <w:sz w:val="24"/>
          <w:szCs w:val="24"/>
        </w:rPr>
      </w:pPr>
      <w:r>
        <w:rPr>
          <w:rStyle w:val="FootnoteReference"/>
          <w:sz w:val="24"/>
          <w:szCs w:val="24"/>
        </w:rPr>
        <w:footnoteRef/>
      </w:r>
      <w:r>
        <w:rPr>
          <w:sz w:val="24"/>
          <w:szCs w:val="24"/>
        </w:rPr>
        <w:t xml:space="preserve"> a. g. e. s. 52/4</w:t>
      </w:r>
    </w:p>
  </w:footnote>
  <w:footnote w:id="2030">
    <w:p w:rsidR="00412403" w:rsidRDefault="00412403">
      <w:pPr>
        <w:pStyle w:val="FootnoteText"/>
        <w:rPr>
          <w:sz w:val="24"/>
          <w:szCs w:val="24"/>
        </w:rPr>
      </w:pPr>
      <w:r>
        <w:rPr>
          <w:rStyle w:val="FootnoteReference"/>
          <w:sz w:val="24"/>
          <w:szCs w:val="24"/>
        </w:rPr>
        <w:footnoteRef/>
      </w:r>
      <w:r>
        <w:rPr>
          <w:sz w:val="24"/>
          <w:szCs w:val="24"/>
        </w:rPr>
        <w:t xml:space="preserve"> a. g. e. h. 5</w:t>
      </w:r>
    </w:p>
  </w:footnote>
  <w:footnote w:id="2031">
    <w:p w:rsidR="00412403" w:rsidRDefault="00412403">
      <w:pPr>
        <w:pStyle w:val="FootnoteText"/>
        <w:rPr>
          <w:sz w:val="24"/>
          <w:szCs w:val="24"/>
        </w:rPr>
      </w:pPr>
      <w:r>
        <w:rPr>
          <w:rStyle w:val="FootnoteReference"/>
          <w:sz w:val="24"/>
          <w:szCs w:val="24"/>
        </w:rPr>
        <w:footnoteRef/>
      </w:r>
      <w:r>
        <w:rPr>
          <w:sz w:val="24"/>
          <w:szCs w:val="24"/>
        </w:rPr>
        <w:t xml:space="preserve"> Bihar , 70/173/26</w:t>
      </w:r>
    </w:p>
  </w:footnote>
  <w:footnote w:id="2032">
    <w:p w:rsidR="00412403" w:rsidRDefault="00412403">
      <w:pPr>
        <w:pStyle w:val="FootnoteText"/>
        <w:rPr>
          <w:sz w:val="24"/>
          <w:szCs w:val="24"/>
        </w:rPr>
      </w:pPr>
      <w:r>
        <w:rPr>
          <w:rStyle w:val="FootnoteReference"/>
          <w:sz w:val="24"/>
          <w:szCs w:val="24"/>
        </w:rPr>
        <w:footnoteRef/>
      </w:r>
      <w:r>
        <w:rPr>
          <w:sz w:val="24"/>
          <w:szCs w:val="24"/>
        </w:rPr>
        <w:t xml:space="preserve"> Gurer'ul-Hikem , 31</w:t>
      </w:r>
    </w:p>
  </w:footnote>
  <w:footnote w:id="2033">
    <w:p w:rsidR="00412403" w:rsidRDefault="00412403">
      <w:pPr>
        <w:pStyle w:val="FootnoteText"/>
        <w:rPr>
          <w:sz w:val="24"/>
          <w:szCs w:val="24"/>
        </w:rPr>
      </w:pPr>
      <w:r>
        <w:rPr>
          <w:rStyle w:val="FootnoteReference"/>
          <w:sz w:val="24"/>
          <w:szCs w:val="24"/>
        </w:rPr>
        <w:footnoteRef/>
      </w:r>
      <w:r>
        <w:rPr>
          <w:sz w:val="24"/>
          <w:szCs w:val="24"/>
        </w:rPr>
        <w:t xml:space="preserve"> a. g. e. 4199</w:t>
      </w:r>
    </w:p>
  </w:footnote>
  <w:footnote w:id="2034">
    <w:p w:rsidR="00412403" w:rsidRDefault="00412403">
      <w:pPr>
        <w:pStyle w:val="FootnoteText"/>
        <w:rPr>
          <w:sz w:val="24"/>
          <w:szCs w:val="24"/>
        </w:rPr>
      </w:pPr>
      <w:r>
        <w:rPr>
          <w:rStyle w:val="FootnoteReference"/>
          <w:sz w:val="24"/>
          <w:szCs w:val="24"/>
        </w:rPr>
        <w:footnoteRef/>
      </w:r>
      <w:r>
        <w:rPr>
          <w:sz w:val="24"/>
          <w:szCs w:val="24"/>
        </w:rPr>
        <w:t xml:space="preserve"> a. g. e. 7042</w:t>
      </w:r>
    </w:p>
  </w:footnote>
  <w:footnote w:id="2035">
    <w:p w:rsidR="00412403" w:rsidRDefault="00412403">
      <w:pPr>
        <w:pStyle w:val="FootnoteText"/>
        <w:rPr>
          <w:sz w:val="24"/>
          <w:szCs w:val="24"/>
        </w:rPr>
      </w:pPr>
      <w:r>
        <w:rPr>
          <w:rStyle w:val="FootnoteReference"/>
          <w:sz w:val="24"/>
          <w:szCs w:val="24"/>
        </w:rPr>
        <w:footnoteRef/>
      </w:r>
      <w:r>
        <w:rPr>
          <w:sz w:val="24"/>
          <w:szCs w:val="24"/>
        </w:rPr>
        <w:t xml:space="preserve"> Bihar , 77/168/6</w:t>
      </w:r>
    </w:p>
  </w:footnote>
  <w:footnote w:id="2036">
    <w:p w:rsidR="00412403" w:rsidRDefault="00412403">
      <w:pPr>
        <w:pStyle w:val="FootnoteText"/>
        <w:rPr>
          <w:sz w:val="24"/>
          <w:szCs w:val="24"/>
        </w:rPr>
      </w:pPr>
      <w:r>
        <w:rPr>
          <w:rStyle w:val="FootnoteReference"/>
          <w:sz w:val="24"/>
          <w:szCs w:val="24"/>
        </w:rPr>
        <w:footnoteRef/>
      </w:r>
      <w:r>
        <w:rPr>
          <w:sz w:val="24"/>
          <w:szCs w:val="24"/>
        </w:rPr>
        <w:t xml:space="preserve"> Gurer'ul-Hikem , 856</w:t>
      </w:r>
    </w:p>
  </w:footnote>
  <w:footnote w:id="2037">
    <w:p w:rsidR="00412403" w:rsidRDefault="00412403">
      <w:pPr>
        <w:pStyle w:val="FootnoteText"/>
        <w:rPr>
          <w:sz w:val="24"/>
          <w:szCs w:val="24"/>
        </w:rPr>
      </w:pPr>
      <w:r>
        <w:rPr>
          <w:rStyle w:val="FootnoteReference"/>
          <w:sz w:val="24"/>
          <w:szCs w:val="24"/>
        </w:rPr>
        <w:footnoteRef/>
      </w:r>
      <w:r>
        <w:rPr>
          <w:sz w:val="24"/>
          <w:szCs w:val="24"/>
        </w:rPr>
        <w:t xml:space="preserve"> el-Kafi , 2/57/3</w:t>
      </w:r>
    </w:p>
  </w:footnote>
  <w:footnote w:id="2038">
    <w:p w:rsidR="00412403" w:rsidRDefault="00412403">
      <w:pPr>
        <w:pStyle w:val="FootnoteText"/>
        <w:rPr>
          <w:sz w:val="24"/>
          <w:szCs w:val="24"/>
        </w:rPr>
      </w:pPr>
      <w:r>
        <w:rPr>
          <w:rStyle w:val="FootnoteReference"/>
          <w:sz w:val="24"/>
          <w:szCs w:val="24"/>
        </w:rPr>
        <w:footnoteRef/>
      </w:r>
      <w:r>
        <w:rPr>
          <w:sz w:val="24"/>
          <w:szCs w:val="24"/>
        </w:rPr>
        <w:t xml:space="preserve"> Gurer'ul-Hikem , 9958</w:t>
      </w:r>
    </w:p>
  </w:footnote>
  <w:footnote w:id="2039">
    <w:p w:rsidR="00412403" w:rsidRDefault="00412403">
      <w:pPr>
        <w:pStyle w:val="FootnoteText"/>
        <w:rPr>
          <w:sz w:val="24"/>
          <w:szCs w:val="24"/>
        </w:rPr>
      </w:pPr>
      <w:r>
        <w:rPr>
          <w:rStyle w:val="FootnoteReference"/>
          <w:sz w:val="24"/>
          <w:szCs w:val="24"/>
        </w:rPr>
        <w:footnoteRef/>
      </w:r>
      <w:r>
        <w:rPr>
          <w:sz w:val="24"/>
          <w:szCs w:val="24"/>
        </w:rPr>
        <w:t xml:space="preserve"> el-Kafi , 2/52/4</w:t>
      </w:r>
    </w:p>
  </w:footnote>
  <w:footnote w:id="2040">
    <w:p w:rsidR="00412403" w:rsidRDefault="00412403">
      <w:pPr>
        <w:pStyle w:val="FootnoteText"/>
        <w:rPr>
          <w:sz w:val="24"/>
          <w:szCs w:val="24"/>
        </w:rPr>
      </w:pPr>
      <w:r>
        <w:rPr>
          <w:rStyle w:val="FootnoteReference"/>
          <w:sz w:val="24"/>
          <w:szCs w:val="24"/>
        </w:rPr>
        <w:footnoteRef/>
      </w:r>
      <w:r>
        <w:rPr>
          <w:sz w:val="24"/>
          <w:szCs w:val="24"/>
        </w:rPr>
        <w:t xml:space="preserve"> a. g. e. h. 5</w:t>
      </w:r>
    </w:p>
  </w:footnote>
  <w:footnote w:id="2041">
    <w:p w:rsidR="00412403" w:rsidRDefault="00412403">
      <w:pPr>
        <w:pStyle w:val="FootnoteText"/>
        <w:rPr>
          <w:sz w:val="24"/>
          <w:szCs w:val="24"/>
        </w:rPr>
      </w:pPr>
      <w:r>
        <w:rPr>
          <w:rStyle w:val="FootnoteReference"/>
          <w:sz w:val="24"/>
          <w:szCs w:val="24"/>
        </w:rPr>
        <w:footnoteRef/>
      </w:r>
      <w:r>
        <w:rPr>
          <w:sz w:val="24"/>
          <w:szCs w:val="24"/>
        </w:rPr>
        <w:t xml:space="preserve"> a. g. e. h. 6</w:t>
      </w:r>
    </w:p>
  </w:footnote>
  <w:footnote w:id="2042">
    <w:p w:rsidR="00412403" w:rsidRDefault="00412403">
      <w:pPr>
        <w:pStyle w:val="FootnoteText"/>
        <w:rPr>
          <w:sz w:val="24"/>
          <w:szCs w:val="24"/>
        </w:rPr>
      </w:pPr>
      <w:r>
        <w:rPr>
          <w:rStyle w:val="FootnoteReference"/>
          <w:sz w:val="24"/>
          <w:szCs w:val="24"/>
        </w:rPr>
        <w:footnoteRef/>
      </w:r>
      <w:r>
        <w:rPr>
          <w:sz w:val="24"/>
          <w:szCs w:val="24"/>
        </w:rPr>
        <w:t xml:space="preserve"> Bihar , 70/171/21</w:t>
      </w:r>
    </w:p>
  </w:footnote>
  <w:footnote w:id="2043">
    <w:p w:rsidR="00412403" w:rsidRDefault="00412403">
      <w:pPr>
        <w:pStyle w:val="FootnoteText"/>
        <w:rPr>
          <w:sz w:val="24"/>
          <w:szCs w:val="24"/>
        </w:rPr>
      </w:pPr>
      <w:r>
        <w:rPr>
          <w:rStyle w:val="FootnoteReference"/>
          <w:sz w:val="24"/>
          <w:szCs w:val="24"/>
        </w:rPr>
        <w:footnoteRef/>
      </w:r>
      <w:r>
        <w:rPr>
          <w:sz w:val="24"/>
          <w:szCs w:val="24"/>
        </w:rPr>
        <w:t xml:space="preserve"> Gurer'ul-Hikem , 6345 , 6346</w:t>
      </w:r>
    </w:p>
  </w:footnote>
  <w:footnote w:id="2044">
    <w:p w:rsidR="00412403" w:rsidRDefault="00412403">
      <w:pPr>
        <w:pStyle w:val="FootnoteText"/>
        <w:rPr>
          <w:sz w:val="24"/>
          <w:szCs w:val="24"/>
        </w:rPr>
      </w:pPr>
      <w:r>
        <w:rPr>
          <w:rStyle w:val="FootnoteReference"/>
          <w:sz w:val="24"/>
          <w:szCs w:val="24"/>
        </w:rPr>
        <w:footnoteRef/>
      </w:r>
      <w:r>
        <w:rPr>
          <w:sz w:val="24"/>
          <w:szCs w:val="24"/>
        </w:rPr>
        <w:t xml:space="preserve"> Mişkat’ul-Envar , 15</w:t>
      </w:r>
    </w:p>
  </w:footnote>
  <w:footnote w:id="2045">
    <w:p w:rsidR="00412403" w:rsidRDefault="00412403">
      <w:pPr>
        <w:pStyle w:val="FootnoteText"/>
        <w:rPr>
          <w:sz w:val="24"/>
          <w:szCs w:val="24"/>
        </w:rPr>
      </w:pPr>
      <w:r>
        <w:rPr>
          <w:rStyle w:val="FootnoteReference"/>
          <w:sz w:val="24"/>
          <w:szCs w:val="24"/>
        </w:rPr>
        <w:footnoteRef/>
      </w:r>
      <w:r>
        <w:rPr>
          <w:sz w:val="24"/>
          <w:szCs w:val="24"/>
        </w:rPr>
        <w:t xml:space="preserve"> Kenz'ul-Ummal , 7339</w:t>
      </w:r>
    </w:p>
  </w:footnote>
  <w:footnote w:id="2046">
    <w:p w:rsidR="00412403" w:rsidRDefault="00412403">
      <w:pPr>
        <w:pStyle w:val="FootnoteText"/>
        <w:rPr>
          <w:sz w:val="24"/>
          <w:szCs w:val="24"/>
        </w:rPr>
      </w:pPr>
      <w:r>
        <w:rPr>
          <w:rStyle w:val="FootnoteReference"/>
          <w:sz w:val="24"/>
          <w:szCs w:val="24"/>
        </w:rPr>
        <w:footnoteRef/>
      </w:r>
      <w:r>
        <w:rPr>
          <w:sz w:val="24"/>
          <w:szCs w:val="24"/>
        </w:rPr>
        <w:t xml:space="preserve"> Bihar , 70/178/38</w:t>
      </w:r>
    </w:p>
  </w:footnote>
  <w:footnote w:id="2047">
    <w:p w:rsidR="00412403" w:rsidRDefault="00412403">
      <w:pPr>
        <w:pStyle w:val="FootnoteText"/>
        <w:rPr>
          <w:sz w:val="24"/>
          <w:szCs w:val="24"/>
        </w:rPr>
      </w:pPr>
      <w:r>
        <w:rPr>
          <w:rStyle w:val="FootnoteReference"/>
          <w:sz w:val="24"/>
          <w:szCs w:val="24"/>
        </w:rPr>
        <w:footnoteRef/>
      </w:r>
      <w:r>
        <w:rPr>
          <w:sz w:val="24"/>
          <w:szCs w:val="24"/>
        </w:rPr>
        <w:t xml:space="preserve"> a. g. e. h. 44</w:t>
      </w:r>
    </w:p>
  </w:footnote>
  <w:footnote w:id="2048">
    <w:p w:rsidR="00412403" w:rsidRDefault="00412403">
      <w:pPr>
        <w:pStyle w:val="FootnoteText"/>
        <w:rPr>
          <w:sz w:val="24"/>
          <w:szCs w:val="24"/>
        </w:rPr>
      </w:pPr>
      <w:r>
        <w:rPr>
          <w:rStyle w:val="FootnoteReference"/>
          <w:sz w:val="24"/>
          <w:szCs w:val="24"/>
        </w:rPr>
        <w:footnoteRef/>
      </w:r>
      <w:r>
        <w:rPr>
          <w:sz w:val="24"/>
          <w:szCs w:val="24"/>
        </w:rPr>
        <w:t xml:space="preserve"> a. g. e. 78/185/16</w:t>
      </w:r>
    </w:p>
  </w:footnote>
  <w:footnote w:id="2049">
    <w:p w:rsidR="00412403" w:rsidRDefault="00412403">
      <w:pPr>
        <w:pStyle w:val="FootnoteText"/>
        <w:rPr>
          <w:sz w:val="24"/>
          <w:szCs w:val="24"/>
        </w:rPr>
      </w:pPr>
      <w:r>
        <w:rPr>
          <w:rStyle w:val="FootnoteReference"/>
          <w:sz w:val="24"/>
          <w:szCs w:val="24"/>
        </w:rPr>
        <w:footnoteRef/>
      </w:r>
      <w:r>
        <w:rPr>
          <w:sz w:val="24"/>
          <w:szCs w:val="24"/>
        </w:rPr>
        <w:t xml:space="preserve"> Tekasür , 5 , 8</w:t>
      </w:r>
    </w:p>
  </w:footnote>
  <w:footnote w:id="2050">
    <w:p w:rsidR="00412403" w:rsidRDefault="00412403">
      <w:pPr>
        <w:pStyle w:val="FootnoteText"/>
        <w:rPr>
          <w:sz w:val="24"/>
          <w:szCs w:val="24"/>
        </w:rPr>
      </w:pPr>
      <w:r>
        <w:rPr>
          <w:rStyle w:val="FootnoteReference"/>
          <w:sz w:val="24"/>
          <w:szCs w:val="24"/>
        </w:rPr>
        <w:footnoteRef/>
      </w:r>
      <w:r>
        <w:rPr>
          <w:sz w:val="24"/>
          <w:szCs w:val="24"/>
        </w:rPr>
        <w:t xml:space="preserve"> Bakara , 260</w:t>
      </w:r>
    </w:p>
  </w:footnote>
  <w:footnote w:id="2051">
    <w:p w:rsidR="00412403" w:rsidRDefault="00412403">
      <w:pPr>
        <w:pStyle w:val="FootnoteText"/>
        <w:rPr>
          <w:sz w:val="24"/>
          <w:szCs w:val="24"/>
        </w:rPr>
      </w:pPr>
      <w:r>
        <w:rPr>
          <w:rStyle w:val="FootnoteReference"/>
          <w:sz w:val="24"/>
          <w:szCs w:val="24"/>
        </w:rPr>
        <w:footnoteRef/>
      </w:r>
      <w:r>
        <w:rPr>
          <w:sz w:val="24"/>
          <w:szCs w:val="24"/>
        </w:rPr>
        <w:t xml:space="preserve"> En’am , 75</w:t>
      </w:r>
    </w:p>
  </w:footnote>
  <w:footnote w:id="2052">
    <w:p w:rsidR="00412403" w:rsidRDefault="00412403">
      <w:pPr>
        <w:pStyle w:val="FootnoteText"/>
        <w:rPr>
          <w:sz w:val="24"/>
          <w:szCs w:val="24"/>
        </w:rPr>
      </w:pPr>
      <w:r>
        <w:rPr>
          <w:rStyle w:val="FootnoteReference"/>
          <w:sz w:val="24"/>
          <w:szCs w:val="24"/>
        </w:rPr>
        <w:footnoteRef/>
      </w:r>
      <w:r>
        <w:rPr>
          <w:sz w:val="24"/>
          <w:szCs w:val="24"/>
        </w:rPr>
        <w:t xml:space="preserve"> el-Mehasin , 1/385/852</w:t>
      </w:r>
    </w:p>
  </w:footnote>
  <w:footnote w:id="2053">
    <w:p w:rsidR="00412403" w:rsidRDefault="00412403">
      <w:pPr>
        <w:pStyle w:val="FootnoteText"/>
        <w:rPr>
          <w:sz w:val="24"/>
          <w:szCs w:val="24"/>
        </w:rPr>
      </w:pPr>
      <w:r>
        <w:rPr>
          <w:rStyle w:val="FootnoteReference"/>
          <w:sz w:val="24"/>
          <w:szCs w:val="24"/>
        </w:rPr>
        <w:footnoteRef/>
      </w:r>
      <w:r>
        <w:rPr>
          <w:sz w:val="24"/>
          <w:szCs w:val="24"/>
        </w:rPr>
        <w:t xml:space="preserve"> Kenz'ul-Ummal , 44130</w:t>
      </w:r>
    </w:p>
  </w:footnote>
  <w:footnote w:id="2054">
    <w:p w:rsidR="00412403" w:rsidRDefault="00412403">
      <w:pPr>
        <w:pStyle w:val="FootnoteText"/>
        <w:rPr>
          <w:sz w:val="24"/>
          <w:szCs w:val="24"/>
        </w:rPr>
      </w:pPr>
      <w:r>
        <w:rPr>
          <w:rStyle w:val="FootnoteReference"/>
          <w:sz w:val="24"/>
          <w:szCs w:val="24"/>
        </w:rPr>
        <w:footnoteRef/>
      </w:r>
      <w:r>
        <w:rPr>
          <w:sz w:val="24"/>
          <w:szCs w:val="24"/>
        </w:rPr>
        <w:t xml:space="preserve"> a. g. e. 44111</w:t>
      </w:r>
    </w:p>
  </w:footnote>
  <w:footnote w:id="2055">
    <w:p w:rsidR="00412403" w:rsidRDefault="00412403">
      <w:pPr>
        <w:pStyle w:val="FootnoteText"/>
        <w:rPr>
          <w:sz w:val="24"/>
          <w:szCs w:val="24"/>
        </w:rPr>
      </w:pPr>
      <w:r>
        <w:rPr>
          <w:rStyle w:val="FootnoteReference"/>
          <w:sz w:val="24"/>
          <w:szCs w:val="24"/>
        </w:rPr>
        <w:footnoteRef/>
      </w:r>
      <w:r>
        <w:rPr>
          <w:sz w:val="24"/>
          <w:szCs w:val="24"/>
        </w:rPr>
        <w:t xml:space="preserve"> a. g. e. 29858</w:t>
      </w:r>
    </w:p>
  </w:footnote>
  <w:footnote w:id="2056">
    <w:p w:rsidR="00412403" w:rsidRDefault="00412403">
      <w:pPr>
        <w:pStyle w:val="FootnoteText"/>
        <w:rPr>
          <w:sz w:val="24"/>
          <w:szCs w:val="24"/>
        </w:rPr>
      </w:pPr>
      <w:r>
        <w:rPr>
          <w:rStyle w:val="FootnoteReference"/>
          <w:sz w:val="24"/>
          <w:szCs w:val="24"/>
        </w:rPr>
        <w:footnoteRef/>
      </w:r>
      <w:r>
        <w:rPr>
          <w:sz w:val="24"/>
          <w:szCs w:val="24"/>
        </w:rPr>
        <w:t xml:space="preserve"> Vakia , 95</w:t>
      </w:r>
    </w:p>
  </w:footnote>
  <w:footnote w:id="2057">
    <w:p w:rsidR="00412403" w:rsidRDefault="00412403">
      <w:pPr>
        <w:pStyle w:val="FootnoteText"/>
        <w:rPr>
          <w:sz w:val="24"/>
          <w:szCs w:val="24"/>
        </w:rPr>
      </w:pPr>
      <w:r>
        <w:rPr>
          <w:rStyle w:val="FootnoteReference"/>
          <w:sz w:val="24"/>
          <w:szCs w:val="24"/>
        </w:rPr>
        <w:footnoteRef/>
      </w:r>
      <w:r>
        <w:rPr>
          <w:sz w:val="24"/>
          <w:szCs w:val="24"/>
        </w:rPr>
        <w:t xml:space="preserve"> Hakka , 51</w:t>
      </w:r>
    </w:p>
  </w:footnote>
  <w:footnote w:id="2058">
    <w:p w:rsidR="00412403" w:rsidRDefault="00412403">
      <w:pPr>
        <w:pStyle w:val="FootnoteText"/>
      </w:pPr>
      <w:r>
        <w:rPr>
          <w:rStyle w:val="FootnoteReference"/>
        </w:rPr>
        <w:footnoteRef/>
      </w:r>
      <w:r>
        <w:t xml:space="preserve"> Tefsir’ul Mizan, 19/140</w:t>
      </w:r>
    </w:p>
  </w:footnote>
  <w:footnote w:id="2059">
    <w:p w:rsidR="00412403" w:rsidRDefault="00412403">
      <w:pPr>
        <w:pStyle w:val="FootnoteText"/>
      </w:pPr>
      <w:r>
        <w:rPr>
          <w:rStyle w:val="FootnoteReference"/>
        </w:rPr>
        <w:footnoteRef/>
      </w:r>
      <w:r>
        <w:t xml:space="preserve"> el-Bihar, 70/142</w:t>
      </w:r>
    </w:p>
  </w:footnote>
  <w:footnote w:id="2060">
    <w:p w:rsidR="00412403" w:rsidRDefault="00412403">
      <w:pPr>
        <w:pStyle w:val="FootnoteText"/>
        <w:rPr>
          <w:sz w:val="24"/>
          <w:szCs w:val="24"/>
        </w:rPr>
      </w:pPr>
      <w:r>
        <w:rPr>
          <w:rStyle w:val="FootnoteReference"/>
          <w:sz w:val="24"/>
          <w:szCs w:val="24"/>
        </w:rPr>
        <w:footnoteRef/>
      </w:r>
      <w:r>
        <w:rPr>
          <w:sz w:val="24"/>
          <w:szCs w:val="24"/>
        </w:rPr>
        <w:t xml:space="preserve"> Nehc'ül-Belağa , 87. hutbe</w:t>
      </w:r>
    </w:p>
  </w:footnote>
  <w:footnote w:id="2061">
    <w:p w:rsidR="00412403" w:rsidRDefault="00412403">
      <w:pPr>
        <w:pStyle w:val="FootnoteText"/>
        <w:rPr>
          <w:sz w:val="24"/>
          <w:szCs w:val="24"/>
        </w:rPr>
      </w:pPr>
      <w:r>
        <w:rPr>
          <w:rStyle w:val="FootnoteReference"/>
          <w:sz w:val="24"/>
          <w:szCs w:val="24"/>
        </w:rPr>
        <w:footnoteRef/>
      </w:r>
      <w:r>
        <w:rPr>
          <w:sz w:val="24"/>
          <w:szCs w:val="24"/>
        </w:rPr>
        <w:t xml:space="preserve"> Nehc'ül-Belağa , 147. hi</w:t>
      </w:r>
      <w:r>
        <w:rPr>
          <w:sz w:val="24"/>
          <w:szCs w:val="24"/>
        </w:rPr>
        <w:t>k</w:t>
      </w:r>
      <w:r>
        <w:rPr>
          <w:sz w:val="24"/>
          <w:szCs w:val="24"/>
        </w:rPr>
        <w:t>met</w:t>
      </w:r>
    </w:p>
  </w:footnote>
  <w:footnote w:id="2062">
    <w:p w:rsidR="00412403" w:rsidRDefault="00412403">
      <w:pPr>
        <w:pStyle w:val="FootnoteText"/>
        <w:rPr>
          <w:sz w:val="24"/>
          <w:szCs w:val="24"/>
        </w:rPr>
      </w:pPr>
      <w:r>
        <w:rPr>
          <w:rStyle w:val="FootnoteReference"/>
          <w:sz w:val="24"/>
          <w:szCs w:val="24"/>
        </w:rPr>
        <w:footnoteRef/>
      </w:r>
      <w:r>
        <w:rPr>
          <w:sz w:val="24"/>
          <w:szCs w:val="24"/>
        </w:rPr>
        <w:t xml:space="preserve"> Bihar , 77/20/4</w:t>
      </w:r>
    </w:p>
  </w:footnote>
  <w:footnote w:id="2063">
    <w:p w:rsidR="00412403" w:rsidRDefault="00412403">
      <w:pPr>
        <w:pStyle w:val="FootnoteText"/>
        <w:rPr>
          <w:sz w:val="24"/>
          <w:szCs w:val="24"/>
        </w:rPr>
      </w:pPr>
      <w:r>
        <w:rPr>
          <w:rStyle w:val="FootnoteReference"/>
          <w:sz w:val="24"/>
          <w:szCs w:val="24"/>
        </w:rPr>
        <w:footnoteRef/>
      </w:r>
      <w:r>
        <w:rPr>
          <w:sz w:val="24"/>
          <w:szCs w:val="24"/>
        </w:rPr>
        <w:t xml:space="preserve"> el-Kafi , 2/52/5</w:t>
      </w:r>
    </w:p>
  </w:footnote>
  <w:footnote w:id="2064">
    <w:p w:rsidR="00412403" w:rsidRDefault="00412403">
      <w:pPr>
        <w:pStyle w:val="FootnoteText"/>
        <w:rPr>
          <w:sz w:val="24"/>
          <w:szCs w:val="24"/>
        </w:rPr>
      </w:pPr>
      <w:r>
        <w:rPr>
          <w:rStyle w:val="FootnoteReference"/>
          <w:sz w:val="24"/>
          <w:szCs w:val="24"/>
        </w:rPr>
        <w:footnoteRef/>
      </w:r>
      <w:r>
        <w:rPr>
          <w:sz w:val="24"/>
          <w:szCs w:val="24"/>
        </w:rPr>
        <w:t xml:space="preserve"> et-Terğib ve't-Terhib , 1/53/3</w:t>
      </w:r>
    </w:p>
  </w:footnote>
  <w:footnote w:id="2065">
    <w:p w:rsidR="00412403" w:rsidRDefault="00412403">
      <w:pPr>
        <w:pStyle w:val="FootnoteText"/>
        <w:rPr>
          <w:sz w:val="24"/>
          <w:szCs w:val="24"/>
        </w:rPr>
      </w:pPr>
      <w:r>
        <w:rPr>
          <w:rStyle w:val="FootnoteReference"/>
          <w:sz w:val="24"/>
          <w:szCs w:val="24"/>
        </w:rPr>
        <w:footnoteRef/>
      </w:r>
      <w:r>
        <w:rPr>
          <w:sz w:val="24"/>
          <w:szCs w:val="24"/>
        </w:rPr>
        <w:t xml:space="preserve"> Nehc'ül-Belağa , 125. hi</w:t>
      </w:r>
      <w:r>
        <w:rPr>
          <w:sz w:val="24"/>
          <w:szCs w:val="24"/>
        </w:rPr>
        <w:t>k</w:t>
      </w:r>
      <w:r>
        <w:rPr>
          <w:sz w:val="24"/>
          <w:szCs w:val="24"/>
        </w:rPr>
        <w:t>met</w:t>
      </w:r>
    </w:p>
  </w:footnote>
  <w:footnote w:id="2066">
    <w:p w:rsidR="00412403" w:rsidRDefault="00412403">
      <w:pPr>
        <w:pStyle w:val="FootnoteText"/>
        <w:rPr>
          <w:sz w:val="24"/>
          <w:szCs w:val="24"/>
        </w:rPr>
      </w:pPr>
      <w:r>
        <w:rPr>
          <w:rStyle w:val="FootnoteReference"/>
          <w:sz w:val="24"/>
          <w:szCs w:val="24"/>
        </w:rPr>
        <w:footnoteRef/>
      </w:r>
      <w:r>
        <w:rPr>
          <w:sz w:val="24"/>
          <w:szCs w:val="24"/>
        </w:rPr>
        <w:t xml:space="preserve"> Gurer'ul-Hikem , 68</w:t>
      </w:r>
    </w:p>
  </w:footnote>
  <w:footnote w:id="2067">
    <w:p w:rsidR="00412403" w:rsidRDefault="00412403">
      <w:pPr>
        <w:pStyle w:val="FootnoteText"/>
        <w:rPr>
          <w:sz w:val="24"/>
          <w:szCs w:val="24"/>
        </w:rPr>
      </w:pPr>
      <w:r>
        <w:rPr>
          <w:rStyle w:val="FootnoteReference"/>
          <w:sz w:val="24"/>
          <w:szCs w:val="24"/>
        </w:rPr>
        <w:footnoteRef/>
      </w:r>
      <w:r>
        <w:rPr>
          <w:sz w:val="24"/>
          <w:szCs w:val="24"/>
        </w:rPr>
        <w:t xml:space="preserve"> Tuhef'ul-Ukul , 20</w:t>
      </w:r>
    </w:p>
  </w:footnote>
  <w:footnote w:id="2068">
    <w:p w:rsidR="00412403" w:rsidRDefault="00412403">
      <w:pPr>
        <w:pStyle w:val="FootnoteText"/>
        <w:rPr>
          <w:sz w:val="24"/>
          <w:szCs w:val="24"/>
        </w:rPr>
      </w:pPr>
      <w:r>
        <w:rPr>
          <w:rStyle w:val="FootnoteReference"/>
          <w:sz w:val="24"/>
          <w:szCs w:val="24"/>
        </w:rPr>
        <w:footnoteRef/>
      </w:r>
      <w:r>
        <w:rPr>
          <w:sz w:val="24"/>
          <w:szCs w:val="24"/>
        </w:rPr>
        <w:t xml:space="preserve"> Gurer'ul-Hikem , 2012</w:t>
      </w:r>
    </w:p>
  </w:footnote>
  <w:footnote w:id="2069">
    <w:p w:rsidR="00412403" w:rsidRDefault="00412403">
      <w:pPr>
        <w:pStyle w:val="FootnoteText"/>
        <w:rPr>
          <w:sz w:val="24"/>
          <w:szCs w:val="24"/>
        </w:rPr>
      </w:pPr>
      <w:r>
        <w:rPr>
          <w:rStyle w:val="FootnoteReference"/>
          <w:sz w:val="24"/>
          <w:szCs w:val="24"/>
        </w:rPr>
        <w:footnoteRef/>
      </w:r>
      <w:r>
        <w:rPr>
          <w:sz w:val="24"/>
          <w:szCs w:val="24"/>
        </w:rPr>
        <w:t xml:space="preserve"> a. g. e. 663</w:t>
      </w:r>
    </w:p>
  </w:footnote>
  <w:footnote w:id="2070">
    <w:p w:rsidR="00412403" w:rsidRDefault="00412403">
      <w:pPr>
        <w:pStyle w:val="FootnoteText"/>
        <w:rPr>
          <w:sz w:val="24"/>
          <w:szCs w:val="24"/>
        </w:rPr>
      </w:pPr>
      <w:r>
        <w:rPr>
          <w:rStyle w:val="FootnoteReference"/>
          <w:sz w:val="24"/>
          <w:szCs w:val="24"/>
        </w:rPr>
        <w:footnoteRef/>
      </w:r>
      <w:r>
        <w:rPr>
          <w:sz w:val="24"/>
          <w:szCs w:val="24"/>
        </w:rPr>
        <w:t xml:space="preserve"> a. g. e. 10970</w:t>
      </w:r>
    </w:p>
  </w:footnote>
  <w:footnote w:id="2071">
    <w:p w:rsidR="00412403" w:rsidRDefault="00412403">
      <w:pPr>
        <w:pStyle w:val="FootnoteText"/>
        <w:rPr>
          <w:sz w:val="24"/>
          <w:szCs w:val="24"/>
        </w:rPr>
      </w:pPr>
      <w:r>
        <w:rPr>
          <w:rStyle w:val="FootnoteReference"/>
          <w:sz w:val="24"/>
          <w:szCs w:val="24"/>
        </w:rPr>
        <w:footnoteRef/>
      </w:r>
      <w:r>
        <w:rPr>
          <w:sz w:val="24"/>
          <w:szCs w:val="24"/>
        </w:rPr>
        <w:t xml:space="preserve"> Bihar , 73/167/31</w:t>
      </w:r>
    </w:p>
  </w:footnote>
  <w:footnote w:id="2072">
    <w:p w:rsidR="00412403" w:rsidRDefault="00412403">
      <w:pPr>
        <w:pStyle w:val="FootnoteText"/>
        <w:rPr>
          <w:sz w:val="24"/>
          <w:szCs w:val="24"/>
        </w:rPr>
      </w:pPr>
      <w:r>
        <w:rPr>
          <w:rStyle w:val="FootnoteReference"/>
          <w:sz w:val="24"/>
          <w:szCs w:val="24"/>
        </w:rPr>
        <w:footnoteRef/>
      </w:r>
      <w:r>
        <w:rPr>
          <w:sz w:val="24"/>
          <w:szCs w:val="24"/>
        </w:rPr>
        <w:t xml:space="preserve"> a. g. e. 70/182/52</w:t>
      </w:r>
    </w:p>
  </w:footnote>
  <w:footnote w:id="2073">
    <w:p w:rsidR="00412403" w:rsidRDefault="00412403">
      <w:pPr>
        <w:pStyle w:val="FootnoteText"/>
        <w:rPr>
          <w:sz w:val="24"/>
          <w:szCs w:val="24"/>
        </w:rPr>
      </w:pPr>
      <w:r>
        <w:rPr>
          <w:rStyle w:val="FootnoteReference"/>
          <w:sz w:val="24"/>
          <w:szCs w:val="24"/>
        </w:rPr>
        <w:footnoteRef/>
      </w:r>
      <w:r>
        <w:rPr>
          <w:sz w:val="24"/>
          <w:szCs w:val="24"/>
        </w:rPr>
        <w:t xml:space="preserve"> Gurer'ul-Hikem , 1714</w:t>
      </w:r>
    </w:p>
  </w:footnote>
  <w:footnote w:id="2074">
    <w:p w:rsidR="00412403" w:rsidRDefault="00412403">
      <w:pPr>
        <w:pStyle w:val="FootnoteText"/>
        <w:rPr>
          <w:sz w:val="24"/>
          <w:szCs w:val="24"/>
        </w:rPr>
      </w:pPr>
      <w:r>
        <w:rPr>
          <w:rStyle w:val="FootnoteReference"/>
          <w:sz w:val="24"/>
          <w:szCs w:val="24"/>
        </w:rPr>
        <w:footnoteRef/>
      </w:r>
      <w:r>
        <w:rPr>
          <w:sz w:val="24"/>
          <w:szCs w:val="24"/>
        </w:rPr>
        <w:t xml:space="preserve"> a. g. e. 7988</w:t>
      </w:r>
    </w:p>
  </w:footnote>
  <w:footnote w:id="2075">
    <w:p w:rsidR="00412403" w:rsidRDefault="00412403">
      <w:pPr>
        <w:pStyle w:val="FootnoteText"/>
        <w:rPr>
          <w:sz w:val="24"/>
          <w:szCs w:val="24"/>
        </w:rPr>
      </w:pPr>
      <w:r>
        <w:rPr>
          <w:rStyle w:val="FootnoteReference"/>
          <w:sz w:val="24"/>
          <w:szCs w:val="24"/>
        </w:rPr>
        <w:footnoteRef/>
      </w:r>
      <w:r>
        <w:rPr>
          <w:sz w:val="24"/>
          <w:szCs w:val="24"/>
        </w:rPr>
        <w:t xml:space="preserve"> a. g. e. 8709</w:t>
      </w:r>
    </w:p>
  </w:footnote>
  <w:footnote w:id="2076">
    <w:p w:rsidR="00412403" w:rsidRDefault="00412403">
      <w:pPr>
        <w:pStyle w:val="FootnoteText"/>
        <w:rPr>
          <w:sz w:val="24"/>
          <w:szCs w:val="24"/>
        </w:rPr>
      </w:pPr>
      <w:r>
        <w:rPr>
          <w:rStyle w:val="FootnoteReference"/>
          <w:sz w:val="24"/>
          <w:szCs w:val="24"/>
        </w:rPr>
        <w:footnoteRef/>
      </w:r>
      <w:r>
        <w:rPr>
          <w:sz w:val="24"/>
          <w:szCs w:val="24"/>
        </w:rPr>
        <w:t xml:space="preserve"> Bihar , 77/61/4</w:t>
      </w:r>
    </w:p>
  </w:footnote>
  <w:footnote w:id="2077">
    <w:p w:rsidR="00412403" w:rsidRDefault="00412403">
      <w:pPr>
        <w:pStyle w:val="FootnoteText"/>
        <w:rPr>
          <w:sz w:val="24"/>
          <w:szCs w:val="24"/>
        </w:rPr>
      </w:pPr>
      <w:r>
        <w:rPr>
          <w:rStyle w:val="FootnoteReference"/>
          <w:sz w:val="24"/>
          <w:szCs w:val="24"/>
        </w:rPr>
        <w:footnoteRef/>
      </w:r>
      <w:r>
        <w:rPr>
          <w:sz w:val="24"/>
          <w:szCs w:val="24"/>
        </w:rPr>
        <w:t xml:space="preserve"> Bihar , 70/172/22</w:t>
      </w:r>
    </w:p>
  </w:footnote>
  <w:footnote w:id="2078">
    <w:p w:rsidR="00412403" w:rsidRDefault="00412403">
      <w:pPr>
        <w:pStyle w:val="FootnoteText"/>
        <w:rPr>
          <w:sz w:val="24"/>
          <w:szCs w:val="24"/>
        </w:rPr>
      </w:pPr>
      <w:r>
        <w:rPr>
          <w:rStyle w:val="FootnoteReference"/>
          <w:sz w:val="24"/>
          <w:szCs w:val="24"/>
        </w:rPr>
        <w:footnoteRef/>
      </w:r>
      <w:r>
        <w:rPr>
          <w:sz w:val="24"/>
          <w:szCs w:val="24"/>
        </w:rPr>
        <w:t xml:space="preserve"> Gurer'ul-Hikem , 3551</w:t>
      </w:r>
    </w:p>
  </w:footnote>
  <w:footnote w:id="2079">
    <w:p w:rsidR="00412403" w:rsidRDefault="00412403">
      <w:pPr>
        <w:pStyle w:val="FootnoteText"/>
        <w:rPr>
          <w:sz w:val="24"/>
          <w:szCs w:val="24"/>
        </w:rPr>
      </w:pPr>
      <w:r>
        <w:rPr>
          <w:rStyle w:val="FootnoteReference"/>
          <w:sz w:val="24"/>
          <w:szCs w:val="24"/>
        </w:rPr>
        <w:footnoteRef/>
      </w:r>
      <w:r>
        <w:rPr>
          <w:sz w:val="24"/>
          <w:szCs w:val="24"/>
        </w:rPr>
        <w:t xml:space="preserve"> a. g. e. 1545</w:t>
      </w:r>
    </w:p>
  </w:footnote>
  <w:footnote w:id="2080">
    <w:p w:rsidR="00412403" w:rsidRDefault="00412403">
      <w:pPr>
        <w:pStyle w:val="FootnoteText"/>
        <w:rPr>
          <w:sz w:val="24"/>
          <w:szCs w:val="24"/>
        </w:rPr>
      </w:pPr>
      <w:r>
        <w:rPr>
          <w:rStyle w:val="FootnoteReference"/>
          <w:sz w:val="24"/>
          <w:szCs w:val="24"/>
        </w:rPr>
        <w:footnoteRef/>
      </w:r>
      <w:r>
        <w:rPr>
          <w:sz w:val="24"/>
          <w:szCs w:val="24"/>
        </w:rPr>
        <w:t xml:space="preserve"> Bihar , 78/92/98</w:t>
      </w:r>
    </w:p>
  </w:footnote>
  <w:footnote w:id="2081">
    <w:p w:rsidR="00412403" w:rsidRDefault="00412403">
      <w:pPr>
        <w:pStyle w:val="FootnoteText"/>
        <w:rPr>
          <w:sz w:val="24"/>
          <w:szCs w:val="24"/>
        </w:rPr>
      </w:pPr>
      <w:r>
        <w:rPr>
          <w:rStyle w:val="FootnoteReference"/>
          <w:sz w:val="24"/>
          <w:szCs w:val="24"/>
        </w:rPr>
        <w:footnoteRef/>
      </w:r>
      <w:r>
        <w:rPr>
          <w:sz w:val="24"/>
          <w:szCs w:val="24"/>
        </w:rPr>
        <w:t xml:space="preserve"> Gurer'ul-Hikem , 10336</w:t>
      </w:r>
    </w:p>
  </w:footnote>
  <w:footnote w:id="2082">
    <w:p w:rsidR="00412403" w:rsidRDefault="00412403">
      <w:pPr>
        <w:pStyle w:val="FootnoteText"/>
        <w:rPr>
          <w:sz w:val="24"/>
          <w:szCs w:val="24"/>
        </w:rPr>
      </w:pPr>
      <w:r>
        <w:rPr>
          <w:rStyle w:val="FootnoteReference"/>
          <w:sz w:val="24"/>
          <w:szCs w:val="24"/>
        </w:rPr>
        <w:footnoteRef/>
      </w:r>
      <w:r>
        <w:rPr>
          <w:sz w:val="24"/>
          <w:szCs w:val="24"/>
        </w:rPr>
        <w:t xml:space="preserve"> Bihar , 77/131/41</w:t>
      </w:r>
    </w:p>
  </w:footnote>
  <w:footnote w:id="2083">
    <w:p w:rsidR="00412403" w:rsidRDefault="00412403">
      <w:pPr>
        <w:pStyle w:val="FootnoteText"/>
        <w:rPr>
          <w:sz w:val="24"/>
          <w:szCs w:val="24"/>
        </w:rPr>
      </w:pPr>
      <w:r>
        <w:rPr>
          <w:rStyle w:val="FootnoteReference"/>
          <w:sz w:val="24"/>
          <w:szCs w:val="24"/>
        </w:rPr>
        <w:footnoteRef/>
      </w:r>
      <w:r>
        <w:rPr>
          <w:sz w:val="24"/>
          <w:szCs w:val="24"/>
        </w:rPr>
        <w:t xml:space="preserve"> Gurer'ul-Hikem , 11011</w:t>
      </w:r>
    </w:p>
  </w:footnote>
  <w:footnote w:id="2084">
    <w:p w:rsidR="00412403" w:rsidRDefault="00412403">
      <w:pPr>
        <w:pStyle w:val="FootnoteText"/>
        <w:rPr>
          <w:sz w:val="24"/>
          <w:szCs w:val="24"/>
        </w:rPr>
      </w:pPr>
      <w:r>
        <w:rPr>
          <w:rStyle w:val="FootnoteReference"/>
          <w:sz w:val="24"/>
          <w:szCs w:val="24"/>
        </w:rPr>
        <w:footnoteRef/>
      </w:r>
      <w:r>
        <w:rPr>
          <w:sz w:val="24"/>
          <w:szCs w:val="24"/>
        </w:rPr>
        <w:t xml:space="preserve"> a. g. e. 7996</w:t>
      </w:r>
    </w:p>
  </w:footnote>
  <w:footnote w:id="2085">
    <w:p w:rsidR="00412403" w:rsidRDefault="00412403">
      <w:pPr>
        <w:pStyle w:val="FootnoteText"/>
        <w:rPr>
          <w:sz w:val="24"/>
          <w:szCs w:val="24"/>
        </w:rPr>
      </w:pPr>
      <w:r>
        <w:rPr>
          <w:rStyle w:val="FootnoteReference"/>
          <w:sz w:val="24"/>
          <w:szCs w:val="24"/>
        </w:rPr>
        <w:footnoteRef/>
      </w:r>
      <w:r>
        <w:rPr>
          <w:sz w:val="24"/>
          <w:szCs w:val="24"/>
        </w:rPr>
        <w:t xml:space="preserve"> a. g. e. 5986</w:t>
      </w:r>
    </w:p>
  </w:footnote>
  <w:footnote w:id="2086">
    <w:p w:rsidR="00412403" w:rsidRDefault="00412403">
      <w:pPr>
        <w:pStyle w:val="FootnoteText"/>
        <w:rPr>
          <w:sz w:val="24"/>
          <w:szCs w:val="24"/>
        </w:rPr>
      </w:pPr>
      <w:r>
        <w:rPr>
          <w:rStyle w:val="FootnoteReference"/>
          <w:sz w:val="24"/>
          <w:szCs w:val="24"/>
        </w:rPr>
        <w:footnoteRef/>
      </w:r>
      <w:r>
        <w:rPr>
          <w:sz w:val="24"/>
          <w:szCs w:val="24"/>
        </w:rPr>
        <w:t xml:space="preserve"> a. g. e. 724</w:t>
      </w:r>
    </w:p>
  </w:footnote>
  <w:footnote w:id="2087">
    <w:p w:rsidR="00412403" w:rsidRDefault="00412403">
      <w:pPr>
        <w:pStyle w:val="FootnoteText"/>
        <w:rPr>
          <w:sz w:val="24"/>
          <w:szCs w:val="24"/>
        </w:rPr>
      </w:pPr>
      <w:r>
        <w:rPr>
          <w:rStyle w:val="FootnoteReference"/>
          <w:sz w:val="24"/>
          <w:szCs w:val="24"/>
        </w:rPr>
        <w:footnoteRef/>
      </w:r>
      <w:r>
        <w:rPr>
          <w:sz w:val="24"/>
          <w:szCs w:val="24"/>
        </w:rPr>
        <w:t xml:space="preserve"> Bihar , 73/161/6</w:t>
      </w:r>
    </w:p>
  </w:footnote>
  <w:footnote w:id="2088">
    <w:p w:rsidR="00412403" w:rsidRDefault="00412403">
      <w:pPr>
        <w:pStyle w:val="FootnoteText"/>
        <w:rPr>
          <w:sz w:val="24"/>
          <w:szCs w:val="24"/>
        </w:rPr>
      </w:pPr>
      <w:r>
        <w:rPr>
          <w:rStyle w:val="FootnoteReference"/>
          <w:sz w:val="24"/>
          <w:szCs w:val="24"/>
        </w:rPr>
        <w:footnoteRef/>
      </w:r>
      <w:r>
        <w:rPr>
          <w:sz w:val="24"/>
          <w:szCs w:val="24"/>
        </w:rPr>
        <w:t xml:space="preserve"> Gurer'ul-Hikem , 5513</w:t>
      </w:r>
    </w:p>
  </w:footnote>
  <w:footnote w:id="2089">
    <w:p w:rsidR="00412403" w:rsidRDefault="00412403">
      <w:pPr>
        <w:pStyle w:val="FootnoteText"/>
        <w:rPr>
          <w:sz w:val="24"/>
          <w:szCs w:val="24"/>
        </w:rPr>
      </w:pPr>
      <w:r>
        <w:rPr>
          <w:rStyle w:val="FootnoteReference"/>
          <w:sz w:val="24"/>
          <w:szCs w:val="24"/>
        </w:rPr>
        <w:footnoteRef/>
      </w:r>
      <w:r>
        <w:rPr>
          <w:sz w:val="24"/>
          <w:szCs w:val="24"/>
        </w:rPr>
        <w:t xml:space="preserve"> a. g. e. 1177</w:t>
      </w:r>
    </w:p>
  </w:footnote>
  <w:footnote w:id="2090">
    <w:p w:rsidR="00412403" w:rsidRDefault="00412403">
      <w:pPr>
        <w:pStyle w:val="FootnoteText"/>
        <w:rPr>
          <w:sz w:val="24"/>
          <w:szCs w:val="24"/>
        </w:rPr>
      </w:pPr>
      <w:r>
        <w:rPr>
          <w:rStyle w:val="FootnoteReference"/>
          <w:sz w:val="24"/>
          <w:szCs w:val="24"/>
        </w:rPr>
        <w:footnoteRef/>
      </w:r>
      <w:r>
        <w:rPr>
          <w:sz w:val="24"/>
          <w:szCs w:val="24"/>
        </w:rPr>
        <w:t xml:space="preserve"> a. g. e. 4876</w:t>
      </w:r>
    </w:p>
  </w:footnote>
  <w:footnote w:id="2091">
    <w:p w:rsidR="00412403" w:rsidRDefault="00412403">
      <w:pPr>
        <w:pStyle w:val="FootnoteText"/>
        <w:rPr>
          <w:sz w:val="24"/>
          <w:szCs w:val="24"/>
        </w:rPr>
      </w:pPr>
      <w:r>
        <w:rPr>
          <w:rStyle w:val="FootnoteReference"/>
          <w:sz w:val="24"/>
          <w:szCs w:val="24"/>
        </w:rPr>
        <w:footnoteRef/>
      </w:r>
      <w:r>
        <w:rPr>
          <w:sz w:val="24"/>
          <w:szCs w:val="24"/>
        </w:rPr>
        <w:t xml:space="preserve"> a. g. e. 5072</w:t>
      </w:r>
    </w:p>
  </w:footnote>
  <w:footnote w:id="2092">
    <w:p w:rsidR="00412403" w:rsidRDefault="00412403">
      <w:pPr>
        <w:pStyle w:val="FootnoteText"/>
        <w:rPr>
          <w:sz w:val="24"/>
          <w:szCs w:val="24"/>
        </w:rPr>
      </w:pPr>
      <w:r>
        <w:rPr>
          <w:rStyle w:val="FootnoteReference"/>
          <w:sz w:val="24"/>
          <w:szCs w:val="24"/>
        </w:rPr>
        <w:footnoteRef/>
      </w:r>
      <w:r>
        <w:rPr>
          <w:sz w:val="24"/>
          <w:szCs w:val="24"/>
        </w:rPr>
        <w:t xml:space="preserve"> a. g. e. 8961</w:t>
      </w:r>
    </w:p>
  </w:footnote>
  <w:footnote w:id="2093">
    <w:p w:rsidR="00412403" w:rsidRDefault="00412403">
      <w:pPr>
        <w:pStyle w:val="FootnoteText"/>
        <w:rPr>
          <w:sz w:val="24"/>
          <w:szCs w:val="24"/>
        </w:rPr>
      </w:pPr>
      <w:r>
        <w:rPr>
          <w:rStyle w:val="FootnoteReference"/>
          <w:sz w:val="24"/>
          <w:szCs w:val="24"/>
        </w:rPr>
        <w:footnoteRef/>
      </w:r>
      <w:r>
        <w:rPr>
          <w:sz w:val="24"/>
          <w:szCs w:val="24"/>
        </w:rPr>
        <w:t xml:space="preserve"> a. g. e. 7332</w:t>
      </w:r>
    </w:p>
  </w:footnote>
  <w:footnote w:id="2094">
    <w:p w:rsidR="00412403" w:rsidRDefault="00412403">
      <w:pPr>
        <w:pStyle w:val="FootnoteText"/>
        <w:rPr>
          <w:sz w:val="24"/>
          <w:szCs w:val="24"/>
        </w:rPr>
      </w:pPr>
      <w:r>
        <w:rPr>
          <w:rStyle w:val="FootnoteReference"/>
          <w:sz w:val="24"/>
          <w:szCs w:val="24"/>
        </w:rPr>
        <w:footnoteRef/>
      </w:r>
      <w:r>
        <w:rPr>
          <w:sz w:val="24"/>
          <w:szCs w:val="24"/>
        </w:rPr>
        <w:t xml:space="preserve"> a. g. e. 7341</w:t>
      </w:r>
    </w:p>
  </w:footnote>
  <w:footnote w:id="2095">
    <w:p w:rsidR="00412403" w:rsidRDefault="00412403">
      <w:pPr>
        <w:pStyle w:val="FootnoteText"/>
        <w:rPr>
          <w:sz w:val="24"/>
          <w:szCs w:val="24"/>
        </w:rPr>
      </w:pPr>
      <w:r>
        <w:rPr>
          <w:rStyle w:val="FootnoteReference"/>
          <w:sz w:val="24"/>
          <w:szCs w:val="24"/>
        </w:rPr>
        <w:footnoteRef/>
      </w:r>
      <w:r>
        <w:rPr>
          <w:sz w:val="24"/>
          <w:szCs w:val="24"/>
        </w:rPr>
        <w:t xml:space="preserve"> Tuhef'ul-Ukul , 201</w:t>
      </w:r>
    </w:p>
  </w:footnote>
  <w:footnote w:id="2096">
    <w:p w:rsidR="00412403" w:rsidRDefault="00412403">
      <w:pPr>
        <w:pStyle w:val="FootnoteText"/>
        <w:rPr>
          <w:sz w:val="24"/>
          <w:szCs w:val="24"/>
        </w:rPr>
      </w:pPr>
      <w:r>
        <w:rPr>
          <w:rStyle w:val="FootnoteReference"/>
          <w:sz w:val="24"/>
          <w:szCs w:val="24"/>
        </w:rPr>
        <w:footnoteRef/>
      </w:r>
      <w:r>
        <w:rPr>
          <w:sz w:val="24"/>
          <w:szCs w:val="24"/>
        </w:rPr>
        <w:t xml:space="preserve"> Bihar , 77/185/30</w:t>
      </w:r>
    </w:p>
  </w:footnote>
  <w:footnote w:id="2097">
    <w:p w:rsidR="00412403" w:rsidRDefault="00412403">
      <w:pPr>
        <w:pStyle w:val="FootnoteText"/>
        <w:rPr>
          <w:sz w:val="24"/>
          <w:szCs w:val="24"/>
        </w:rPr>
      </w:pPr>
      <w:r>
        <w:rPr>
          <w:rStyle w:val="FootnoteReference"/>
          <w:sz w:val="24"/>
          <w:szCs w:val="24"/>
        </w:rPr>
        <w:footnoteRef/>
      </w:r>
      <w:r>
        <w:rPr>
          <w:sz w:val="24"/>
          <w:szCs w:val="24"/>
        </w:rPr>
        <w:t xml:space="preserve"> Nehc'ül-Belağa , 114. hutbe</w:t>
      </w:r>
    </w:p>
  </w:footnote>
  <w:footnote w:id="2098">
    <w:p w:rsidR="00412403" w:rsidRDefault="00412403">
      <w:pPr>
        <w:pStyle w:val="FootnoteText"/>
        <w:rPr>
          <w:sz w:val="24"/>
          <w:szCs w:val="24"/>
        </w:rPr>
      </w:pPr>
      <w:r>
        <w:rPr>
          <w:rStyle w:val="FootnoteReference"/>
          <w:sz w:val="24"/>
          <w:szCs w:val="24"/>
        </w:rPr>
        <w:footnoteRef/>
      </w:r>
      <w:r>
        <w:rPr>
          <w:sz w:val="24"/>
          <w:szCs w:val="24"/>
        </w:rPr>
        <w:t xml:space="preserve"> Bihar , 77/417/39</w:t>
      </w:r>
    </w:p>
  </w:footnote>
  <w:footnote w:id="2099">
    <w:p w:rsidR="00412403" w:rsidRDefault="00412403">
      <w:pPr>
        <w:pStyle w:val="FootnoteText"/>
        <w:rPr>
          <w:sz w:val="24"/>
          <w:szCs w:val="24"/>
        </w:rPr>
      </w:pPr>
      <w:r>
        <w:rPr>
          <w:rStyle w:val="FootnoteReference"/>
          <w:sz w:val="24"/>
          <w:szCs w:val="24"/>
        </w:rPr>
        <w:footnoteRef/>
      </w:r>
      <w:r>
        <w:rPr>
          <w:sz w:val="24"/>
          <w:szCs w:val="24"/>
        </w:rPr>
        <w:t xml:space="preserve"> Kenz'ul-Ummal , 44225</w:t>
      </w:r>
    </w:p>
  </w:footnote>
  <w:footnote w:id="2100">
    <w:p w:rsidR="00412403" w:rsidRDefault="00412403">
      <w:pPr>
        <w:pStyle w:val="FootnoteText"/>
        <w:rPr>
          <w:sz w:val="24"/>
          <w:szCs w:val="24"/>
        </w:rPr>
      </w:pPr>
      <w:r>
        <w:rPr>
          <w:rStyle w:val="FootnoteReference"/>
          <w:sz w:val="24"/>
          <w:szCs w:val="24"/>
        </w:rPr>
        <w:footnoteRef/>
      </w:r>
      <w:r>
        <w:rPr>
          <w:sz w:val="24"/>
          <w:szCs w:val="24"/>
        </w:rPr>
        <w:t xml:space="preserve"> Gurer'ul-Hikem , 1616</w:t>
      </w:r>
    </w:p>
  </w:footnote>
  <w:footnote w:id="2101">
    <w:p w:rsidR="00412403" w:rsidRDefault="00412403">
      <w:pPr>
        <w:pStyle w:val="FootnoteText"/>
        <w:rPr>
          <w:sz w:val="24"/>
          <w:szCs w:val="24"/>
        </w:rPr>
      </w:pPr>
      <w:r>
        <w:rPr>
          <w:rStyle w:val="FootnoteReference"/>
          <w:sz w:val="24"/>
          <w:szCs w:val="24"/>
        </w:rPr>
        <w:footnoteRef/>
      </w:r>
      <w:r>
        <w:rPr>
          <w:sz w:val="24"/>
          <w:szCs w:val="24"/>
        </w:rPr>
        <w:t xml:space="preserve"> a. g. e. 411</w:t>
      </w:r>
    </w:p>
  </w:footnote>
  <w:footnote w:id="2102">
    <w:p w:rsidR="00412403" w:rsidRDefault="00412403">
      <w:pPr>
        <w:pStyle w:val="FootnoteText"/>
        <w:rPr>
          <w:sz w:val="24"/>
          <w:szCs w:val="24"/>
        </w:rPr>
      </w:pPr>
      <w:r>
        <w:rPr>
          <w:rStyle w:val="FootnoteReference"/>
          <w:sz w:val="24"/>
          <w:szCs w:val="24"/>
        </w:rPr>
        <w:footnoteRef/>
      </w:r>
      <w:r>
        <w:rPr>
          <w:sz w:val="24"/>
          <w:szCs w:val="24"/>
        </w:rPr>
        <w:t xml:space="preserve"> Mişkat’ul-Envar , 20</w:t>
      </w:r>
    </w:p>
  </w:footnote>
  <w:footnote w:id="2103">
    <w:p w:rsidR="00412403" w:rsidRDefault="00412403">
      <w:pPr>
        <w:pStyle w:val="FootnoteText"/>
        <w:rPr>
          <w:sz w:val="24"/>
          <w:szCs w:val="24"/>
        </w:rPr>
      </w:pPr>
      <w:r>
        <w:rPr>
          <w:rStyle w:val="FootnoteReference"/>
          <w:sz w:val="24"/>
          <w:szCs w:val="24"/>
        </w:rPr>
        <w:footnoteRef/>
      </w:r>
      <w:r>
        <w:rPr>
          <w:sz w:val="24"/>
          <w:szCs w:val="24"/>
        </w:rPr>
        <w:t xml:space="preserve"> Gurer'ul-Hikem , 5560</w:t>
      </w:r>
    </w:p>
  </w:footnote>
  <w:footnote w:id="2104">
    <w:p w:rsidR="00412403" w:rsidRDefault="00412403">
      <w:pPr>
        <w:pStyle w:val="FootnoteText"/>
        <w:rPr>
          <w:sz w:val="24"/>
          <w:szCs w:val="24"/>
        </w:rPr>
      </w:pPr>
      <w:r>
        <w:rPr>
          <w:rStyle w:val="FootnoteReference"/>
          <w:sz w:val="24"/>
          <w:szCs w:val="24"/>
        </w:rPr>
        <w:footnoteRef/>
      </w:r>
      <w:r>
        <w:rPr>
          <w:sz w:val="24"/>
          <w:szCs w:val="24"/>
        </w:rPr>
        <w:t xml:space="preserve"> a. g. e. 6134</w:t>
      </w:r>
    </w:p>
  </w:footnote>
  <w:footnote w:id="2105">
    <w:p w:rsidR="00412403" w:rsidRDefault="00412403">
      <w:pPr>
        <w:pStyle w:val="FootnoteText"/>
        <w:rPr>
          <w:sz w:val="24"/>
          <w:szCs w:val="24"/>
        </w:rPr>
      </w:pPr>
      <w:r>
        <w:rPr>
          <w:rStyle w:val="FootnoteReference"/>
          <w:sz w:val="24"/>
          <w:szCs w:val="24"/>
        </w:rPr>
        <w:footnoteRef/>
      </w:r>
      <w:r>
        <w:rPr>
          <w:sz w:val="24"/>
          <w:szCs w:val="24"/>
        </w:rPr>
        <w:t xml:space="preserve"> a. g. e. 1301</w:t>
      </w:r>
    </w:p>
  </w:footnote>
  <w:footnote w:id="2106">
    <w:p w:rsidR="00412403" w:rsidRDefault="00412403">
      <w:pPr>
        <w:pStyle w:val="FootnoteText"/>
        <w:rPr>
          <w:sz w:val="24"/>
          <w:szCs w:val="24"/>
        </w:rPr>
      </w:pPr>
      <w:r>
        <w:rPr>
          <w:rStyle w:val="FootnoteReference"/>
          <w:sz w:val="24"/>
          <w:szCs w:val="24"/>
        </w:rPr>
        <w:footnoteRef/>
      </w:r>
      <w:r>
        <w:rPr>
          <w:sz w:val="24"/>
          <w:szCs w:val="24"/>
        </w:rPr>
        <w:t xml:space="preserve"> a. g. e. 5538</w:t>
      </w:r>
    </w:p>
  </w:footnote>
  <w:footnote w:id="2107">
    <w:p w:rsidR="00412403" w:rsidRDefault="00412403">
      <w:pPr>
        <w:pStyle w:val="FootnoteText"/>
        <w:rPr>
          <w:sz w:val="24"/>
          <w:szCs w:val="24"/>
        </w:rPr>
      </w:pPr>
      <w:r>
        <w:rPr>
          <w:rStyle w:val="FootnoteReference"/>
          <w:sz w:val="24"/>
          <w:szCs w:val="24"/>
        </w:rPr>
        <w:footnoteRef/>
      </w:r>
      <w:r>
        <w:rPr>
          <w:sz w:val="24"/>
          <w:szCs w:val="24"/>
        </w:rPr>
        <w:t xml:space="preserve"> a. g. e. 6192</w:t>
      </w:r>
    </w:p>
  </w:footnote>
  <w:footnote w:id="2108">
    <w:p w:rsidR="00412403" w:rsidRDefault="00412403">
      <w:pPr>
        <w:pStyle w:val="FootnoteText"/>
        <w:rPr>
          <w:sz w:val="24"/>
          <w:szCs w:val="24"/>
        </w:rPr>
      </w:pPr>
      <w:r>
        <w:rPr>
          <w:rStyle w:val="FootnoteReference"/>
          <w:sz w:val="24"/>
          <w:szCs w:val="24"/>
        </w:rPr>
        <w:footnoteRef/>
      </w:r>
      <w:r>
        <w:rPr>
          <w:sz w:val="24"/>
          <w:szCs w:val="24"/>
        </w:rPr>
        <w:t xml:space="preserve"> a. g. e. 10970</w:t>
      </w:r>
    </w:p>
  </w:footnote>
  <w:footnote w:id="2109">
    <w:p w:rsidR="00412403" w:rsidRDefault="00412403">
      <w:pPr>
        <w:pStyle w:val="FootnoteText"/>
        <w:rPr>
          <w:sz w:val="24"/>
          <w:szCs w:val="24"/>
        </w:rPr>
      </w:pPr>
      <w:r>
        <w:rPr>
          <w:rStyle w:val="FootnoteReference"/>
          <w:sz w:val="24"/>
          <w:szCs w:val="24"/>
        </w:rPr>
        <w:footnoteRef/>
      </w:r>
      <w:r>
        <w:rPr>
          <w:sz w:val="24"/>
          <w:szCs w:val="24"/>
        </w:rPr>
        <w:t xml:space="preserve"> a. g. e. 1975</w:t>
      </w:r>
    </w:p>
  </w:footnote>
  <w:footnote w:id="2110">
    <w:p w:rsidR="00412403" w:rsidRDefault="00412403">
      <w:pPr>
        <w:pStyle w:val="FootnoteText"/>
        <w:rPr>
          <w:sz w:val="24"/>
          <w:szCs w:val="24"/>
        </w:rPr>
      </w:pPr>
      <w:r>
        <w:rPr>
          <w:rStyle w:val="FootnoteReference"/>
          <w:sz w:val="24"/>
          <w:szCs w:val="24"/>
        </w:rPr>
        <w:footnoteRef/>
      </w:r>
      <w:r>
        <w:rPr>
          <w:sz w:val="24"/>
          <w:szCs w:val="24"/>
        </w:rPr>
        <w:t xml:space="preserve"> a. g. e. 6347-6348</w:t>
      </w:r>
    </w:p>
  </w:footnote>
  <w:footnote w:id="2111">
    <w:p w:rsidR="00412403" w:rsidRDefault="00412403">
      <w:pPr>
        <w:pStyle w:val="FootnoteText"/>
        <w:rPr>
          <w:sz w:val="24"/>
          <w:szCs w:val="24"/>
        </w:rPr>
      </w:pPr>
      <w:r>
        <w:rPr>
          <w:rStyle w:val="FootnoteReference"/>
          <w:sz w:val="24"/>
          <w:szCs w:val="24"/>
        </w:rPr>
        <w:footnoteRef/>
      </w:r>
      <w:r>
        <w:rPr>
          <w:sz w:val="24"/>
          <w:szCs w:val="24"/>
        </w:rPr>
        <w:t xml:space="preserve"> Bihar , 77/291/2</w:t>
      </w:r>
    </w:p>
  </w:footnote>
  <w:footnote w:id="2112">
    <w:p w:rsidR="00412403" w:rsidRDefault="00412403">
      <w:pPr>
        <w:pStyle w:val="FootnoteText"/>
        <w:rPr>
          <w:sz w:val="24"/>
          <w:szCs w:val="24"/>
        </w:rPr>
      </w:pPr>
      <w:r>
        <w:rPr>
          <w:rStyle w:val="FootnoteReference"/>
          <w:sz w:val="24"/>
          <w:szCs w:val="24"/>
        </w:rPr>
        <w:footnoteRef/>
      </w:r>
      <w:r>
        <w:rPr>
          <w:sz w:val="24"/>
          <w:szCs w:val="24"/>
        </w:rPr>
        <w:t xml:space="preserve"> Gurer'ul-Hikem , 843</w:t>
      </w:r>
    </w:p>
  </w:footnote>
  <w:footnote w:id="2113">
    <w:p w:rsidR="00412403" w:rsidRDefault="00412403">
      <w:pPr>
        <w:pStyle w:val="FootnoteText"/>
        <w:rPr>
          <w:sz w:val="24"/>
          <w:szCs w:val="24"/>
        </w:rPr>
      </w:pPr>
      <w:r>
        <w:rPr>
          <w:rStyle w:val="FootnoteReference"/>
          <w:sz w:val="24"/>
          <w:szCs w:val="24"/>
        </w:rPr>
        <w:footnoteRef/>
      </w:r>
      <w:r>
        <w:rPr>
          <w:sz w:val="24"/>
          <w:szCs w:val="24"/>
        </w:rPr>
        <w:t xml:space="preserve"> a. g. e. 516</w:t>
      </w:r>
    </w:p>
  </w:footnote>
  <w:footnote w:id="2114">
    <w:p w:rsidR="00412403" w:rsidRDefault="00412403">
      <w:pPr>
        <w:pStyle w:val="FootnoteText"/>
        <w:rPr>
          <w:sz w:val="24"/>
          <w:szCs w:val="24"/>
        </w:rPr>
      </w:pPr>
      <w:r>
        <w:rPr>
          <w:rStyle w:val="FootnoteReference"/>
          <w:sz w:val="24"/>
          <w:szCs w:val="24"/>
        </w:rPr>
        <w:footnoteRef/>
      </w:r>
      <w:r>
        <w:rPr>
          <w:sz w:val="24"/>
          <w:szCs w:val="24"/>
        </w:rPr>
        <w:t xml:space="preserve"> a. g. e. 7588</w:t>
      </w:r>
    </w:p>
  </w:footnote>
  <w:footnote w:id="2115">
    <w:p w:rsidR="00412403" w:rsidRDefault="00412403">
      <w:pPr>
        <w:pStyle w:val="FootnoteText"/>
        <w:rPr>
          <w:sz w:val="24"/>
          <w:szCs w:val="24"/>
        </w:rPr>
      </w:pPr>
      <w:r>
        <w:rPr>
          <w:rStyle w:val="FootnoteReference"/>
          <w:sz w:val="24"/>
          <w:szCs w:val="24"/>
        </w:rPr>
        <w:footnoteRef/>
      </w:r>
      <w:r>
        <w:rPr>
          <w:sz w:val="24"/>
          <w:szCs w:val="24"/>
        </w:rPr>
        <w:t xml:space="preserve"> a. g. e. 5488</w:t>
      </w:r>
    </w:p>
  </w:footnote>
  <w:footnote w:id="2116">
    <w:p w:rsidR="00412403" w:rsidRDefault="00412403">
      <w:pPr>
        <w:pStyle w:val="FootnoteText"/>
        <w:rPr>
          <w:sz w:val="24"/>
          <w:szCs w:val="24"/>
        </w:rPr>
      </w:pPr>
      <w:r>
        <w:rPr>
          <w:rStyle w:val="FootnoteReference"/>
          <w:sz w:val="24"/>
          <w:szCs w:val="24"/>
        </w:rPr>
        <w:footnoteRef/>
      </w:r>
      <w:r>
        <w:rPr>
          <w:sz w:val="24"/>
          <w:szCs w:val="24"/>
        </w:rPr>
        <w:t xml:space="preserve"> a. g. e. 7237</w:t>
      </w:r>
    </w:p>
  </w:footnote>
  <w:footnote w:id="2117">
    <w:p w:rsidR="00412403" w:rsidRDefault="00412403">
      <w:pPr>
        <w:pStyle w:val="FootnoteText"/>
        <w:rPr>
          <w:sz w:val="24"/>
          <w:szCs w:val="24"/>
        </w:rPr>
      </w:pPr>
      <w:r>
        <w:rPr>
          <w:rStyle w:val="FootnoteReference"/>
          <w:sz w:val="24"/>
          <w:szCs w:val="24"/>
        </w:rPr>
        <w:footnoteRef/>
      </w:r>
      <w:r>
        <w:rPr>
          <w:sz w:val="24"/>
          <w:szCs w:val="24"/>
        </w:rPr>
        <w:t xml:space="preserve"> a. g. e. 8256</w:t>
      </w:r>
    </w:p>
  </w:footnote>
  <w:footnote w:id="2118">
    <w:p w:rsidR="00412403" w:rsidRDefault="00412403">
      <w:pPr>
        <w:pStyle w:val="FootnoteText"/>
        <w:rPr>
          <w:sz w:val="24"/>
          <w:szCs w:val="24"/>
        </w:rPr>
      </w:pPr>
      <w:r>
        <w:rPr>
          <w:rStyle w:val="FootnoteReference"/>
          <w:sz w:val="24"/>
          <w:szCs w:val="24"/>
        </w:rPr>
        <w:footnoteRef/>
      </w:r>
      <w:r>
        <w:rPr>
          <w:sz w:val="24"/>
          <w:szCs w:val="24"/>
        </w:rPr>
        <w:t xml:space="preserve"> a. g. e. 2823</w:t>
      </w:r>
    </w:p>
  </w:footnote>
  <w:footnote w:id="2119">
    <w:p w:rsidR="00412403" w:rsidRDefault="00412403">
      <w:pPr>
        <w:pStyle w:val="FootnoteText"/>
        <w:rPr>
          <w:sz w:val="24"/>
          <w:szCs w:val="24"/>
        </w:rPr>
      </w:pPr>
      <w:r>
        <w:rPr>
          <w:rStyle w:val="FootnoteReference"/>
          <w:sz w:val="24"/>
          <w:szCs w:val="24"/>
        </w:rPr>
        <w:footnoteRef/>
      </w:r>
      <w:r>
        <w:rPr>
          <w:sz w:val="24"/>
          <w:szCs w:val="24"/>
        </w:rPr>
        <w:t xml:space="preserve"> a. g. e. 391</w:t>
      </w:r>
    </w:p>
  </w:footnote>
  <w:footnote w:id="2120">
    <w:p w:rsidR="00412403" w:rsidRDefault="00412403">
      <w:pPr>
        <w:pStyle w:val="FootnoteText"/>
        <w:rPr>
          <w:sz w:val="24"/>
          <w:szCs w:val="24"/>
        </w:rPr>
      </w:pPr>
      <w:r>
        <w:rPr>
          <w:rStyle w:val="FootnoteReference"/>
          <w:sz w:val="24"/>
          <w:szCs w:val="24"/>
        </w:rPr>
        <w:footnoteRef/>
      </w:r>
      <w:r>
        <w:rPr>
          <w:sz w:val="24"/>
          <w:szCs w:val="24"/>
        </w:rPr>
        <w:t xml:space="preserve"> a. g. e. 4286</w:t>
      </w:r>
    </w:p>
  </w:footnote>
  <w:footnote w:id="2121">
    <w:p w:rsidR="00412403" w:rsidRDefault="00412403">
      <w:pPr>
        <w:pStyle w:val="FootnoteText"/>
        <w:rPr>
          <w:sz w:val="24"/>
          <w:szCs w:val="24"/>
        </w:rPr>
      </w:pPr>
      <w:r>
        <w:rPr>
          <w:rStyle w:val="FootnoteReference"/>
          <w:sz w:val="24"/>
          <w:szCs w:val="24"/>
        </w:rPr>
        <w:footnoteRef/>
      </w:r>
      <w:r>
        <w:rPr>
          <w:sz w:val="24"/>
          <w:szCs w:val="24"/>
        </w:rPr>
        <w:t xml:space="preserve"> a. g. e. 699</w:t>
      </w:r>
    </w:p>
  </w:footnote>
  <w:footnote w:id="2122">
    <w:p w:rsidR="00412403" w:rsidRDefault="00412403">
      <w:pPr>
        <w:pStyle w:val="FootnoteText"/>
        <w:rPr>
          <w:sz w:val="24"/>
          <w:szCs w:val="24"/>
        </w:rPr>
      </w:pPr>
      <w:r>
        <w:rPr>
          <w:rStyle w:val="FootnoteReference"/>
          <w:sz w:val="24"/>
          <w:szCs w:val="24"/>
        </w:rPr>
        <w:footnoteRef/>
      </w:r>
      <w:r>
        <w:rPr>
          <w:sz w:val="24"/>
          <w:szCs w:val="24"/>
        </w:rPr>
        <w:t xml:space="preserve"> a. g. e. 6484</w:t>
      </w:r>
    </w:p>
  </w:footnote>
  <w:footnote w:id="2123">
    <w:p w:rsidR="00412403" w:rsidRDefault="00412403">
      <w:pPr>
        <w:pStyle w:val="FootnoteText"/>
        <w:rPr>
          <w:sz w:val="24"/>
          <w:szCs w:val="24"/>
        </w:rPr>
      </w:pPr>
      <w:r>
        <w:rPr>
          <w:rStyle w:val="FootnoteReference"/>
          <w:sz w:val="24"/>
          <w:szCs w:val="24"/>
        </w:rPr>
        <w:footnoteRef/>
      </w:r>
      <w:r>
        <w:rPr>
          <w:sz w:val="24"/>
          <w:szCs w:val="24"/>
        </w:rPr>
        <w:t xml:space="preserve"> a. g. e. 4284</w:t>
      </w:r>
    </w:p>
  </w:footnote>
  <w:footnote w:id="2124">
    <w:p w:rsidR="00412403" w:rsidRDefault="00412403">
      <w:pPr>
        <w:pStyle w:val="FootnoteText"/>
        <w:rPr>
          <w:sz w:val="24"/>
          <w:szCs w:val="24"/>
        </w:rPr>
      </w:pPr>
      <w:r>
        <w:rPr>
          <w:rStyle w:val="FootnoteReference"/>
          <w:sz w:val="24"/>
          <w:szCs w:val="24"/>
        </w:rPr>
        <w:footnoteRef/>
      </w:r>
      <w:r>
        <w:rPr>
          <w:sz w:val="24"/>
          <w:szCs w:val="24"/>
        </w:rPr>
        <w:t xml:space="preserve"> a. g. e. 728</w:t>
      </w:r>
    </w:p>
  </w:footnote>
  <w:footnote w:id="2125">
    <w:p w:rsidR="00412403" w:rsidRDefault="00412403">
      <w:pPr>
        <w:pStyle w:val="FootnoteText"/>
        <w:rPr>
          <w:sz w:val="24"/>
          <w:szCs w:val="24"/>
        </w:rPr>
      </w:pPr>
      <w:r>
        <w:rPr>
          <w:rStyle w:val="FootnoteReference"/>
          <w:sz w:val="24"/>
          <w:szCs w:val="24"/>
        </w:rPr>
        <w:footnoteRef/>
      </w:r>
      <w:r>
        <w:rPr>
          <w:sz w:val="24"/>
          <w:szCs w:val="24"/>
        </w:rPr>
        <w:t xml:space="preserve"> a. g. e. 8467</w:t>
      </w:r>
    </w:p>
  </w:footnote>
  <w:footnote w:id="2126">
    <w:p w:rsidR="00412403" w:rsidRDefault="00412403">
      <w:pPr>
        <w:pStyle w:val="FootnoteText"/>
        <w:rPr>
          <w:sz w:val="24"/>
          <w:szCs w:val="24"/>
        </w:rPr>
      </w:pPr>
      <w:r>
        <w:rPr>
          <w:rStyle w:val="FootnoteReference"/>
          <w:sz w:val="24"/>
          <w:szCs w:val="24"/>
        </w:rPr>
        <w:footnoteRef/>
      </w:r>
      <w:r>
        <w:rPr>
          <w:sz w:val="24"/>
          <w:szCs w:val="24"/>
        </w:rPr>
        <w:t xml:space="preserve"> Bihar , 71/152/60</w:t>
      </w:r>
    </w:p>
  </w:footnote>
  <w:footnote w:id="2127">
    <w:p w:rsidR="00412403" w:rsidRDefault="00412403">
      <w:pPr>
        <w:pStyle w:val="FootnoteText"/>
        <w:rPr>
          <w:sz w:val="24"/>
          <w:szCs w:val="24"/>
        </w:rPr>
      </w:pPr>
      <w:r>
        <w:rPr>
          <w:rStyle w:val="FootnoteReference"/>
          <w:sz w:val="24"/>
          <w:szCs w:val="24"/>
        </w:rPr>
        <w:footnoteRef/>
      </w:r>
      <w:r>
        <w:rPr>
          <w:sz w:val="24"/>
          <w:szCs w:val="24"/>
        </w:rPr>
        <w:t xml:space="preserve"> Kenz'ul-Ummal , 7333</w:t>
      </w:r>
    </w:p>
  </w:footnote>
  <w:footnote w:id="2128">
    <w:p w:rsidR="00412403" w:rsidRDefault="00412403">
      <w:pPr>
        <w:pStyle w:val="FootnoteText"/>
        <w:rPr>
          <w:sz w:val="24"/>
          <w:szCs w:val="24"/>
        </w:rPr>
      </w:pPr>
      <w:r>
        <w:rPr>
          <w:rStyle w:val="FootnoteReference"/>
          <w:sz w:val="24"/>
          <w:szCs w:val="24"/>
        </w:rPr>
        <w:footnoteRef/>
      </w:r>
      <w:r>
        <w:rPr>
          <w:sz w:val="24"/>
          <w:szCs w:val="24"/>
        </w:rPr>
        <w:t xml:space="preserve"> Nehc'ül-Belağa , 31. mektup</w:t>
      </w:r>
    </w:p>
  </w:footnote>
  <w:footnote w:id="2129">
    <w:p w:rsidR="00412403" w:rsidRDefault="00412403">
      <w:pPr>
        <w:pStyle w:val="FootnoteText"/>
        <w:rPr>
          <w:sz w:val="24"/>
          <w:szCs w:val="24"/>
        </w:rPr>
      </w:pPr>
      <w:r>
        <w:rPr>
          <w:rStyle w:val="FootnoteReference"/>
          <w:sz w:val="24"/>
          <w:szCs w:val="24"/>
        </w:rPr>
        <w:footnoteRef/>
      </w:r>
      <w:r>
        <w:rPr>
          <w:sz w:val="24"/>
          <w:szCs w:val="24"/>
        </w:rPr>
        <w:t xml:space="preserve"> Bihar , 94/145/21</w:t>
      </w:r>
    </w:p>
  </w:footnote>
  <w:footnote w:id="2130">
    <w:p w:rsidR="00412403" w:rsidRDefault="00412403">
      <w:pPr>
        <w:pStyle w:val="FootnoteText"/>
        <w:rPr>
          <w:sz w:val="24"/>
          <w:szCs w:val="24"/>
        </w:rPr>
      </w:pPr>
      <w:r>
        <w:rPr>
          <w:rStyle w:val="FootnoteReference"/>
          <w:sz w:val="24"/>
          <w:szCs w:val="24"/>
        </w:rPr>
        <w:footnoteRef/>
      </w:r>
      <w:r>
        <w:rPr>
          <w:sz w:val="24"/>
          <w:szCs w:val="24"/>
        </w:rPr>
        <w:t xml:space="preserve"> el-Hisal , 231/74</w:t>
      </w:r>
    </w:p>
  </w:footnote>
  <w:footnote w:id="2131">
    <w:p w:rsidR="00412403" w:rsidRDefault="00412403">
      <w:pPr>
        <w:pStyle w:val="FootnoteText"/>
        <w:rPr>
          <w:sz w:val="24"/>
          <w:szCs w:val="24"/>
        </w:rPr>
      </w:pPr>
      <w:r>
        <w:rPr>
          <w:rStyle w:val="FootnoteReference"/>
          <w:sz w:val="24"/>
          <w:szCs w:val="24"/>
        </w:rPr>
        <w:footnoteRef/>
      </w:r>
      <w:r>
        <w:rPr>
          <w:sz w:val="24"/>
          <w:szCs w:val="24"/>
        </w:rPr>
        <w:t xml:space="preserve"> Hilyet’ul-Evliya , 1/74</w:t>
      </w:r>
    </w:p>
  </w:footnote>
  <w:footnote w:id="2132">
    <w:p w:rsidR="00412403" w:rsidRDefault="00412403">
      <w:pPr>
        <w:pStyle w:val="FootnoteText"/>
        <w:rPr>
          <w:sz w:val="24"/>
          <w:szCs w:val="24"/>
        </w:rPr>
      </w:pPr>
      <w:r>
        <w:rPr>
          <w:rStyle w:val="FootnoteReference"/>
          <w:sz w:val="24"/>
          <w:szCs w:val="24"/>
        </w:rPr>
        <w:footnoteRef/>
      </w:r>
      <w:r>
        <w:rPr>
          <w:sz w:val="24"/>
          <w:szCs w:val="24"/>
        </w:rPr>
        <w:t xml:space="preserve"> Kenz'ul-Ummal , 8803</w:t>
      </w:r>
    </w:p>
  </w:footnote>
  <w:footnote w:id="2133">
    <w:p w:rsidR="00412403" w:rsidRDefault="00412403">
      <w:pPr>
        <w:pStyle w:val="FootnoteText"/>
        <w:rPr>
          <w:sz w:val="24"/>
          <w:szCs w:val="24"/>
        </w:rPr>
      </w:pPr>
      <w:r>
        <w:rPr>
          <w:rStyle w:val="FootnoteReference"/>
          <w:sz w:val="24"/>
          <w:szCs w:val="24"/>
        </w:rPr>
        <w:footnoteRef/>
      </w:r>
      <w:r>
        <w:rPr>
          <w:sz w:val="24"/>
          <w:szCs w:val="24"/>
        </w:rPr>
        <w:t xml:space="preserve"> Gurer'ul-Hikem , 7987</w:t>
      </w:r>
    </w:p>
  </w:footnote>
  <w:footnote w:id="2134">
    <w:p w:rsidR="00412403" w:rsidRDefault="00412403">
      <w:pPr>
        <w:pStyle w:val="FootnoteText"/>
        <w:rPr>
          <w:sz w:val="24"/>
          <w:szCs w:val="24"/>
        </w:rPr>
      </w:pPr>
      <w:r>
        <w:rPr>
          <w:rStyle w:val="FootnoteReference"/>
          <w:sz w:val="24"/>
          <w:szCs w:val="24"/>
        </w:rPr>
        <w:footnoteRef/>
      </w:r>
      <w:r>
        <w:rPr>
          <w:sz w:val="24"/>
          <w:szCs w:val="24"/>
        </w:rPr>
        <w:t xml:space="preserve"> el-Kafi , 2/268/1</w:t>
      </w:r>
    </w:p>
  </w:footnote>
  <w:footnote w:id="2135">
    <w:p w:rsidR="00412403" w:rsidRDefault="00412403">
      <w:pPr>
        <w:pStyle w:val="FootnoteText"/>
        <w:rPr>
          <w:sz w:val="24"/>
          <w:szCs w:val="24"/>
        </w:rPr>
      </w:pPr>
      <w:r>
        <w:rPr>
          <w:rStyle w:val="FootnoteReference"/>
          <w:sz w:val="24"/>
          <w:szCs w:val="24"/>
        </w:rPr>
        <w:footnoteRef/>
      </w:r>
      <w:r>
        <w:rPr>
          <w:sz w:val="24"/>
          <w:szCs w:val="24"/>
        </w:rPr>
        <w:t xml:space="preserve"> Bihar , 70/176/34</w:t>
      </w:r>
    </w:p>
  </w:footnote>
  <w:footnote w:id="2136">
    <w:p w:rsidR="00412403" w:rsidRDefault="00412403">
      <w:pPr>
        <w:pStyle w:val="FootnoteText"/>
        <w:rPr>
          <w:sz w:val="24"/>
          <w:szCs w:val="24"/>
        </w:rPr>
      </w:pPr>
      <w:r>
        <w:rPr>
          <w:rStyle w:val="FootnoteReference"/>
          <w:sz w:val="24"/>
          <w:szCs w:val="24"/>
        </w:rPr>
        <w:footnoteRef/>
      </w:r>
      <w:r>
        <w:rPr>
          <w:sz w:val="24"/>
          <w:szCs w:val="24"/>
        </w:rPr>
        <w:t xml:space="preserve"> Bihar , 70/179/45</w:t>
      </w:r>
    </w:p>
  </w:footnote>
  <w:footnote w:id="2137">
    <w:p w:rsidR="00412403" w:rsidRDefault="00412403">
      <w:pPr>
        <w:pStyle w:val="FootnoteText"/>
        <w:rPr>
          <w:sz w:val="24"/>
          <w:szCs w:val="24"/>
        </w:rPr>
      </w:pPr>
      <w:r>
        <w:rPr>
          <w:rStyle w:val="FootnoteReference"/>
          <w:sz w:val="24"/>
          <w:szCs w:val="24"/>
        </w:rPr>
        <w:footnoteRef/>
      </w:r>
      <w:r>
        <w:rPr>
          <w:sz w:val="24"/>
          <w:szCs w:val="24"/>
        </w:rPr>
        <w:t xml:space="preserve"> Dur’ul-Mensur , 2/203</w:t>
      </w:r>
    </w:p>
  </w:footnote>
  <w:footnote w:id="2138">
    <w:p w:rsidR="00412403" w:rsidRDefault="00412403">
      <w:pPr>
        <w:pStyle w:val="FootnoteText"/>
        <w:rPr>
          <w:sz w:val="24"/>
          <w:szCs w:val="24"/>
        </w:rPr>
      </w:pPr>
      <w:r>
        <w:rPr>
          <w:rStyle w:val="FootnoteReference"/>
          <w:sz w:val="24"/>
          <w:szCs w:val="24"/>
        </w:rPr>
        <w:footnoteRef/>
      </w:r>
      <w:r>
        <w:rPr>
          <w:sz w:val="24"/>
          <w:szCs w:val="24"/>
        </w:rPr>
        <w:t xml:space="preserve"> Kenz'ul-Ummal , 7342</w:t>
      </w:r>
    </w:p>
  </w:footnote>
  <w:footnote w:id="2139">
    <w:p w:rsidR="00412403" w:rsidRDefault="00412403">
      <w:pPr>
        <w:pStyle w:val="FootnoteText"/>
        <w:rPr>
          <w:sz w:val="24"/>
          <w:szCs w:val="24"/>
        </w:rPr>
      </w:pPr>
      <w:r>
        <w:rPr>
          <w:rStyle w:val="FootnoteReference"/>
          <w:sz w:val="24"/>
          <w:szCs w:val="24"/>
        </w:rPr>
        <w:footnoteRef/>
      </w:r>
      <w:r>
        <w:rPr>
          <w:sz w:val="24"/>
          <w:szCs w:val="24"/>
        </w:rPr>
        <w:t xml:space="preserve"> a. g. e. 7343</w:t>
      </w:r>
    </w:p>
  </w:footnote>
  <w:footnote w:id="2140">
    <w:p w:rsidR="00412403" w:rsidRDefault="00412403">
      <w:pPr>
        <w:pStyle w:val="FootnoteText"/>
        <w:rPr>
          <w:sz w:val="24"/>
          <w:szCs w:val="24"/>
        </w:rPr>
      </w:pPr>
      <w:r>
        <w:rPr>
          <w:rStyle w:val="FootnoteReference"/>
          <w:sz w:val="24"/>
          <w:szCs w:val="24"/>
        </w:rPr>
        <w:footnoteRef/>
      </w:r>
      <w:r>
        <w:rPr>
          <w:sz w:val="24"/>
          <w:szCs w:val="24"/>
        </w:rPr>
        <w:t xml:space="preserve"> Gurer'ul-Hikem , 7569</w:t>
      </w:r>
    </w:p>
  </w:footnote>
  <w:footnote w:id="2141">
    <w:p w:rsidR="00412403" w:rsidRDefault="00412403">
      <w:pPr>
        <w:pStyle w:val="FootnoteText"/>
        <w:rPr>
          <w:sz w:val="24"/>
          <w:szCs w:val="24"/>
        </w:rPr>
      </w:pPr>
      <w:r>
        <w:rPr>
          <w:rStyle w:val="FootnoteReference"/>
          <w:sz w:val="24"/>
          <w:szCs w:val="24"/>
        </w:rPr>
        <w:footnoteRef/>
      </w:r>
      <w:r>
        <w:rPr>
          <w:sz w:val="24"/>
          <w:szCs w:val="24"/>
        </w:rPr>
        <w:t xml:space="preserve"> Muhammed suresi , 25. ayet</w:t>
      </w:r>
    </w:p>
  </w:footnote>
  <w:footnote w:id="2142">
    <w:p w:rsidR="00412403" w:rsidRDefault="00412403">
      <w:pPr>
        <w:pStyle w:val="FootnoteText"/>
        <w:rPr>
          <w:sz w:val="24"/>
          <w:szCs w:val="24"/>
        </w:rPr>
      </w:pPr>
      <w:r>
        <w:rPr>
          <w:rStyle w:val="FootnoteReference"/>
          <w:sz w:val="24"/>
          <w:szCs w:val="24"/>
        </w:rPr>
        <w:footnoteRef/>
      </w:r>
      <w:r>
        <w:rPr>
          <w:sz w:val="24"/>
          <w:szCs w:val="24"/>
        </w:rPr>
        <w:t xml:space="preserve"> Muhammed suresi , 32. ayet</w:t>
      </w:r>
    </w:p>
  </w:footnote>
  <w:footnote w:id="2143">
    <w:p w:rsidR="00412403" w:rsidRDefault="00412403">
      <w:pPr>
        <w:pStyle w:val="FootnoteText"/>
        <w:rPr>
          <w:sz w:val="24"/>
          <w:szCs w:val="24"/>
        </w:rPr>
      </w:pPr>
      <w:r>
        <w:rPr>
          <w:rStyle w:val="FootnoteReference"/>
          <w:sz w:val="24"/>
          <w:szCs w:val="24"/>
        </w:rPr>
        <w:footnoteRef/>
      </w:r>
      <w:r>
        <w:rPr>
          <w:sz w:val="24"/>
          <w:szCs w:val="24"/>
        </w:rPr>
        <w:t xml:space="preserve"> Neml suresi , 14. ayet</w:t>
      </w:r>
    </w:p>
  </w:footnote>
  <w:footnote w:id="2144">
    <w:p w:rsidR="00412403" w:rsidRDefault="00412403">
      <w:pPr>
        <w:pStyle w:val="FootnoteText"/>
        <w:rPr>
          <w:sz w:val="24"/>
          <w:szCs w:val="24"/>
        </w:rPr>
      </w:pPr>
      <w:r>
        <w:rPr>
          <w:rStyle w:val="FootnoteReference"/>
          <w:sz w:val="24"/>
          <w:szCs w:val="24"/>
        </w:rPr>
        <w:footnoteRef/>
      </w:r>
      <w:r>
        <w:rPr>
          <w:sz w:val="24"/>
          <w:szCs w:val="24"/>
        </w:rPr>
        <w:t xml:space="preserve"> Casiye suresi , 23. ayet</w:t>
      </w:r>
    </w:p>
  </w:footnote>
  <w:footnote w:id="2145">
    <w:p w:rsidR="00412403" w:rsidRDefault="00412403">
      <w:pPr>
        <w:pStyle w:val="FootnoteText"/>
        <w:rPr>
          <w:sz w:val="24"/>
          <w:szCs w:val="24"/>
        </w:rPr>
      </w:pPr>
      <w:r>
        <w:rPr>
          <w:rStyle w:val="FootnoteReference"/>
          <w:sz w:val="24"/>
          <w:szCs w:val="24"/>
        </w:rPr>
        <w:footnoteRef/>
      </w:r>
      <w:r>
        <w:rPr>
          <w:sz w:val="24"/>
          <w:szCs w:val="24"/>
        </w:rPr>
        <w:t xml:space="preserve"> Fatır suresi , 10. ayet</w:t>
      </w:r>
    </w:p>
  </w:footnote>
  <w:footnote w:id="2146">
    <w:p w:rsidR="00412403" w:rsidRDefault="00412403">
      <w:pPr>
        <w:pStyle w:val="FootnoteText"/>
        <w:rPr>
          <w:sz w:val="24"/>
          <w:szCs w:val="24"/>
        </w:rPr>
      </w:pPr>
      <w:r>
        <w:rPr>
          <w:rStyle w:val="FootnoteReference"/>
          <w:sz w:val="24"/>
          <w:szCs w:val="24"/>
        </w:rPr>
        <w:footnoteRef/>
      </w:r>
      <w:r>
        <w:rPr>
          <w:sz w:val="24"/>
          <w:szCs w:val="24"/>
        </w:rPr>
        <w:t xml:space="preserve"> Rum suresi , 10. ayet</w:t>
      </w:r>
    </w:p>
  </w:footnote>
  <w:footnote w:id="2147">
    <w:p w:rsidR="00412403" w:rsidRDefault="00412403">
      <w:pPr>
        <w:pStyle w:val="FootnoteText"/>
        <w:rPr>
          <w:sz w:val="24"/>
          <w:szCs w:val="24"/>
        </w:rPr>
      </w:pPr>
      <w:r>
        <w:rPr>
          <w:rStyle w:val="FootnoteReference"/>
          <w:sz w:val="24"/>
          <w:szCs w:val="24"/>
        </w:rPr>
        <w:footnoteRef/>
      </w:r>
      <w:r>
        <w:rPr>
          <w:sz w:val="24"/>
          <w:szCs w:val="24"/>
        </w:rPr>
        <w:t xml:space="preserve"> Yusuf suresi , 106. ayet</w:t>
      </w:r>
    </w:p>
  </w:footnote>
  <w:footnote w:id="2148">
    <w:p w:rsidR="00412403" w:rsidRDefault="00412403">
      <w:pPr>
        <w:pStyle w:val="FootnoteText"/>
        <w:rPr>
          <w:sz w:val="24"/>
          <w:szCs w:val="24"/>
        </w:rPr>
      </w:pPr>
      <w:r>
        <w:rPr>
          <w:rStyle w:val="FootnoteReference"/>
          <w:sz w:val="24"/>
          <w:szCs w:val="24"/>
        </w:rPr>
        <w:footnoteRef/>
      </w:r>
      <w:r>
        <w:rPr>
          <w:sz w:val="24"/>
          <w:szCs w:val="24"/>
        </w:rPr>
        <w:t xml:space="preserve"> Tefsir’ul-Mizan , 18/259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DE7DE0"/>
    <w:lvl w:ilvl="0">
      <w:start w:val="1"/>
      <w:numFmt w:val="decimal"/>
      <w:lvlText w:val="%1."/>
      <w:lvlJc w:val="left"/>
      <w:pPr>
        <w:tabs>
          <w:tab w:val="num" w:pos="1492"/>
        </w:tabs>
        <w:ind w:left="1492" w:hanging="360"/>
      </w:pPr>
    </w:lvl>
  </w:abstractNum>
  <w:abstractNum w:abstractNumId="1">
    <w:nsid w:val="FFFFFF7D"/>
    <w:multiLevelType w:val="singleLevel"/>
    <w:tmpl w:val="50EA7CFA"/>
    <w:lvl w:ilvl="0">
      <w:start w:val="1"/>
      <w:numFmt w:val="decimal"/>
      <w:lvlText w:val="%1."/>
      <w:lvlJc w:val="left"/>
      <w:pPr>
        <w:tabs>
          <w:tab w:val="num" w:pos="1209"/>
        </w:tabs>
        <w:ind w:left="1209" w:hanging="360"/>
      </w:pPr>
    </w:lvl>
  </w:abstractNum>
  <w:abstractNum w:abstractNumId="2">
    <w:nsid w:val="FFFFFF7E"/>
    <w:multiLevelType w:val="singleLevel"/>
    <w:tmpl w:val="F8A43C58"/>
    <w:lvl w:ilvl="0">
      <w:start w:val="1"/>
      <w:numFmt w:val="decimal"/>
      <w:lvlText w:val="%1."/>
      <w:lvlJc w:val="left"/>
      <w:pPr>
        <w:tabs>
          <w:tab w:val="num" w:pos="926"/>
        </w:tabs>
        <w:ind w:left="926" w:hanging="360"/>
      </w:pPr>
    </w:lvl>
  </w:abstractNum>
  <w:abstractNum w:abstractNumId="3">
    <w:nsid w:val="FFFFFF7F"/>
    <w:multiLevelType w:val="singleLevel"/>
    <w:tmpl w:val="B0B214D2"/>
    <w:lvl w:ilvl="0">
      <w:start w:val="1"/>
      <w:numFmt w:val="decimal"/>
      <w:lvlText w:val="%1."/>
      <w:lvlJc w:val="left"/>
      <w:pPr>
        <w:tabs>
          <w:tab w:val="num" w:pos="643"/>
        </w:tabs>
        <w:ind w:left="643" w:hanging="360"/>
      </w:pPr>
    </w:lvl>
  </w:abstractNum>
  <w:abstractNum w:abstractNumId="4">
    <w:nsid w:val="FFFFFF80"/>
    <w:multiLevelType w:val="singleLevel"/>
    <w:tmpl w:val="5008C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74C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6EA9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E77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A0711C"/>
    <w:lvl w:ilvl="0">
      <w:start w:val="1"/>
      <w:numFmt w:val="decimal"/>
      <w:lvlText w:val="%1."/>
      <w:lvlJc w:val="left"/>
      <w:pPr>
        <w:tabs>
          <w:tab w:val="num" w:pos="360"/>
        </w:tabs>
        <w:ind w:left="360" w:hanging="360"/>
      </w:pPr>
    </w:lvl>
  </w:abstractNum>
  <w:abstractNum w:abstractNumId="9">
    <w:nsid w:val="FFFFFF89"/>
    <w:multiLevelType w:val="singleLevel"/>
    <w:tmpl w:val="771261BE"/>
    <w:lvl w:ilvl="0">
      <w:start w:val="1"/>
      <w:numFmt w:val="bullet"/>
      <w:lvlText w:val=""/>
      <w:lvlJc w:val="left"/>
      <w:pPr>
        <w:tabs>
          <w:tab w:val="num" w:pos="360"/>
        </w:tabs>
        <w:ind w:left="360" w:hanging="360"/>
      </w:pPr>
      <w:rPr>
        <w:rFonts w:ascii="Symbol" w:hAnsi="Symbol" w:hint="default"/>
      </w:rPr>
    </w:lvl>
  </w:abstractNum>
  <w:abstractNum w:abstractNumId="10">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7FC4E9F"/>
    <w:multiLevelType w:val="hybridMultilevel"/>
    <w:tmpl w:val="F2C61DC8"/>
    <w:lvl w:ilvl="0" w:tplc="FFFFFFFF">
      <w:start w:val="1"/>
      <w:numFmt w:val="bullet"/>
      <w:lvlText w:val=""/>
      <w:lvlJc w:val="left"/>
      <w:pPr>
        <w:tabs>
          <w:tab w:val="num" w:pos="360"/>
        </w:tabs>
        <w:ind w:left="0" w:firstLine="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AA02BDE"/>
    <w:multiLevelType w:val="singleLevel"/>
    <w:tmpl w:val="5AC21782"/>
    <w:lvl w:ilvl="0">
      <w:start w:val="185"/>
      <w:numFmt w:val="decimal"/>
      <w:lvlText w:val="%1- "/>
      <w:legacy w:legacy="1" w:legacySpace="0" w:legacyIndent="360"/>
      <w:lvlJc w:val="left"/>
      <w:pPr>
        <w:ind w:left="644" w:hanging="360"/>
      </w:pPr>
      <w:rPr>
        <w:rFonts w:ascii="Times New Roman" w:hAnsi="Times New Roman" w:hint="default"/>
        <w:b w:val="0"/>
        <w:i w:val="0"/>
        <w:sz w:val="25"/>
        <w:u w:val="none"/>
      </w:rPr>
    </w:lvl>
  </w:abstractNum>
  <w:abstractNum w:abstractNumId="13">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C8A01AF"/>
    <w:multiLevelType w:val="singleLevel"/>
    <w:tmpl w:val="BB649FE2"/>
    <w:lvl w:ilvl="0">
      <w:start w:val="15000"/>
      <w:numFmt w:val="decimal"/>
      <w:lvlText w:val="%1."/>
      <w:lvlJc w:val="left"/>
      <w:pPr>
        <w:tabs>
          <w:tab w:val="num" w:pos="737"/>
        </w:tabs>
        <w:ind w:left="737" w:hanging="737"/>
      </w:pPr>
      <w:rPr>
        <w:rFonts w:ascii="Times New Roman" w:hAnsi="Times New Roman" w:hint="default"/>
        <w:b/>
        <w:i w:val="0"/>
        <w:sz w:val="16"/>
      </w:rPr>
    </w:lvl>
  </w:abstractNum>
  <w:abstractNum w:abstractNumId="15">
    <w:nsid w:val="2B603A78"/>
    <w:multiLevelType w:val="singleLevel"/>
    <w:tmpl w:val="041F000F"/>
    <w:lvl w:ilvl="0">
      <w:start w:val="1"/>
      <w:numFmt w:val="decimal"/>
      <w:lvlText w:val="%1."/>
      <w:lvlJc w:val="left"/>
      <w:pPr>
        <w:tabs>
          <w:tab w:val="num" w:pos="360"/>
        </w:tabs>
        <w:ind w:left="360" w:hanging="360"/>
      </w:pPr>
    </w:lvl>
  </w:abstractNum>
  <w:abstractNum w:abstractNumId="16">
    <w:nsid w:val="2EF65113"/>
    <w:multiLevelType w:val="hybridMultilevel"/>
    <w:tmpl w:val="0456CDA0"/>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38110CE"/>
    <w:multiLevelType w:val="hybridMultilevel"/>
    <w:tmpl w:val="52200518"/>
    <w:lvl w:ilvl="0" w:tplc="273475FA">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8">
    <w:nsid w:val="3B5907D6"/>
    <w:multiLevelType w:val="hybridMultilevel"/>
    <w:tmpl w:val="F2C61DC8"/>
    <w:lvl w:ilvl="0" w:tplc="FFFFFFFF">
      <w:start w:val="1"/>
      <w:numFmt w:val="bullet"/>
      <w:lvlText w:val=""/>
      <w:lvlJc w:val="left"/>
      <w:pPr>
        <w:tabs>
          <w:tab w:val="num" w:pos="360"/>
        </w:tabs>
        <w:ind w:left="340" w:hanging="34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9C84FEE"/>
    <w:multiLevelType w:val="multilevel"/>
    <w:tmpl w:val="7FF0901E"/>
    <w:lvl w:ilvl="0">
      <w:start w:val="158"/>
      <w:numFmt w:val="decimal"/>
      <w:lvlText w:val="%1."/>
      <w:lvlJc w:val="left"/>
      <w:pPr>
        <w:tabs>
          <w:tab w:val="num" w:pos="1049"/>
        </w:tabs>
        <w:ind w:left="1049" w:hanging="76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D5286B"/>
    <w:multiLevelType w:val="hybridMultilevel"/>
    <w:tmpl w:val="710423BA"/>
    <w:lvl w:ilvl="0" w:tplc="FFFFFFFF">
      <w:start w:val="1"/>
      <w:numFmt w:val="bullet"/>
      <w:lvlText w:val=""/>
      <w:lvlJc w:val="left"/>
      <w:pPr>
        <w:tabs>
          <w:tab w:val="num" w:pos="360"/>
        </w:tabs>
        <w:ind w:left="340" w:hanging="34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80D3420"/>
    <w:multiLevelType w:val="hybridMultilevel"/>
    <w:tmpl w:val="A90A89CC"/>
    <w:lvl w:ilvl="0" w:tplc="FF98FE78">
      <w:start w:val="21172"/>
      <w:numFmt w:val="decimal"/>
      <w:lvlText w:val="%1."/>
      <w:lvlJc w:val="left"/>
      <w:pPr>
        <w:tabs>
          <w:tab w:val="num" w:pos="0"/>
        </w:tabs>
        <w:ind w:left="0" w:firstLine="0"/>
      </w:pPr>
      <w:rPr>
        <w:rFonts w:ascii="Times New Roman" w:hAnsi="Times New Roman" w:hint="default"/>
        <w:b/>
        <w:i w:val="0"/>
        <w:sz w:val="16"/>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917212A"/>
    <w:multiLevelType w:val="multilevel"/>
    <w:tmpl w:val="A90A89CC"/>
    <w:lvl w:ilvl="0">
      <w:start w:val="21172"/>
      <w:numFmt w:val="decimal"/>
      <w:lvlText w:val="%1."/>
      <w:lvlJc w:val="left"/>
      <w:pPr>
        <w:tabs>
          <w:tab w:val="num" w:pos="0"/>
        </w:tabs>
        <w:ind w:left="0" w:firstLine="0"/>
      </w:pPr>
      <w:rPr>
        <w:rFonts w:ascii="Times New Roman" w:hAnsi="Times New Roman" w:hint="default"/>
        <w:b/>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CD07B3"/>
    <w:multiLevelType w:val="hybridMultilevel"/>
    <w:tmpl w:val="3F7A8596"/>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8">
    <w:nsid w:val="628A05D4"/>
    <w:multiLevelType w:val="hybridMultilevel"/>
    <w:tmpl w:val="59EE5E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3986C5E"/>
    <w:multiLevelType w:val="multilevel"/>
    <w:tmpl w:val="73AE3BA4"/>
    <w:lvl w:ilvl="0">
      <w:start w:val="15000"/>
      <w:numFmt w:val="decimal"/>
      <w:lvlText w:val="%1"/>
      <w:lvlJc w:val="left"/>
      <w:pPr>
        <w:tabs>
          <w:tab w:val="num" w:pos="737"/>
        </w:tabs>
        <w:ind w:left="737" w:hanging="737"/>
      </w:pPr>
      <w:rPr>
        <w:rFonts w:ascii="Times New Roman" w:hAnsi="Times New Roman" w:hint="default"/>
        <w:b/>
        <w:i w:val="0"/>
        <w:sz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986264"/>
    <w:multiLevelType w:val="multilevel"/>
    <w:tmpl w:val="E1C8671E"/>
    <w:lvl w:ilvl="0">
      <w:start w:val="4501"/>
      <w:numFmt w:val="decimal"/>
      <w:lvlText w:val="%1."/>
      <w:lvlJc w:val="left"/>
      <w:pPr>
        <w:tabs>
          <w:tab w:val="num" w:pos="737"/>
        </w:tabs>
        <w:ind w:left="737" w:hanging="737"/>
      </w:pPr>
      <w:rPr>
        <w:rFonts w:ascii="Times New Roman" w:hAnsi="Times New Roman" w:hint="default"/>
        <w:b/>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9"/>
  </w:num>
  <w:num w:numId="3">
    <w:abstractNumId w:val="24"/>
  </w:num>
  <w:num w:numId="4">
    <w:abstractNumId w:val="13"/>
  </w:num>
  <w:num w:numId="5">
    <w:abstractNumId w:val="10"/>
  </w:num>
  <w:num w:numId="6">
    <w:abstractNumId w:val="29"/>
  </w:num>
  <w:num w:numId="7">
    <w:abstractNumId w:val="22"/>
  </w:num>
  <w:num w:numId="8">
    <w:abstractNumId w:val="15"/>
  </w:num>
  <w:num w:numId="9">
    <w:abstractNumId w:val="14"/>
  </w:num>
  <w:num w:numId="10">
    <w:abstractNumId w:val="28"/>
  </w:num>
  <w:num w:numId="11">
    <w:abstractNumId w:val="11"/>
  </w:num>
  <w:num w:numId="12">
    <w:abstractNumId w:val="18"/>
  </w:num>
  <w:num w:numId="13">
    <w:abstractNumId w:val="23"/>
  </w:num>
  <w:num w:numId="14">
    <w:abstractNumId w:val="25"/>
  </w:num>
  <w:num w:numId="15">
    <w:abstractNumId w:val="17"/>
  </w:num>
  <w:num w:numId="16">
    <w:abstractNumId w:val="27"/>
  </w:num>
  <w:num w:numId="17">
    <w:abstractNumId w:val="16"/>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D6"/>
    <w:rsid w:val="00000D63"/>
    <w:rsid w:val="00013813"/>
    <w:rsid w:val="00023547"/>
    <w:rsid w:val="00025354"/>
    <w:rsid w:val="00031941"/>
    <w:rsid w:val="00046CC5"/>
    <w:rsid w:val="000718B5"/>
    <w:rsid w:val="000960A3"/>
    <w:rsid w:val="000A02C4"/>
    <w:rsid w:val="000A2141"/>
    <w:rsid w:val="000F5280"/>
    <w:rsid w:val="000F7713"/>
    <w:rsid w:val="001053D0"/>
    <w:rsid w:val="0014258C"/>
    <w:rsid w:val="001552C4"/>
    <w:rsid w:val="00155955"/>
    <w:rsid w:val="001723D7"/>
    <w:rsid w:val="00190530"/>
    <w:rsid w:val="00197BD2"/>
    <w:rsid w:val="001A3439"/>
    <w:rsid w:val="001A41BA"/>
    <w:rsid w:val="001D5A1B"/>
    <w:rsid w:val="001E2A5A"/>
    <w:rsid w:val="001E693F"/>
    <w:rsid w:val="001F2924"/>
    <w:rsid w:val="002236A5"/>
    <w:rsid w:val="00226AE2"/>
    <w:rsid w:val="0025584E"/>
    <w:rsid w:val="002669E1"/>
    <w:rsid w:val="002746AE"/>
    <w:rsid w:val="00276F42"/>
    <w:rsid w:val="002915AC"/>
    <w:rsid w:val="00296A60"/>
    <w:rsid w:val="002A12C2"/>
    <w:rsid w:val="002A587D"/>
    <w:rsid w:val="002B0B82"/>
    <w:rsid w:val="002B1E5E"/>
    <w:rsid w:val="002C2FE2"/>
    <w:rsid w:val="002D0E84"/>
    <w:rsid w:val="002D748D"/>
    <w:rsid w:val="002F7115"/>
    <w:rsid w:val="00322CDA"/>
    <w:rsid w:val="00327256"/>
    <w:rsid w:val="0033705F"/>
    <w:rsid w:val="00346DB7"/>
    <w:rsid w:val="003479B7"/>
    <w:rsid w:val="003519BD"/>
    <w:rsid w:val="003B4960"/>
    <w:rsid w:val="003B7512"/>
    <w:rsid w:val="003C7396"/>
    <w:rsid w:val="003D780E"/>
    <w:rsid w:val="00412403"/>
    <w:rsid w:val="004250FF"/>
    <w:rsid w:val="004534BF"/>
    <w:rsid w:val="00460B77"/>
    <w:rsid w:val="0046437C"/>
    <w:rsid w:val="004A00E3"/>
    <w:rsid w:val="004A5A40"/>
    <w:rsid w:val="004E00DF"/>
    <w:rsid w:val="004E2A82"/>
    <w:rsid w:val="00505394"/>
    <w:rsid w:val="00510751"/>
    <w:rsid w:val="005110EB"/>
    <w:rsid w:val="0052424B"/>
    <w:rsid w:val="0053189A"/>
    <w:rsid w:val="00540939"/>
    <w:rsid w:val="00564243"/>
    <w:rsid w:val="00580A98"/>
    <w:rsid w:val="005940BF"/>
    <w:rsid w:val="005B341B"/>
    <w:rsid w:val="005C3B5B"/>
    <w:rsid w:val="005E21FF"/>
    <w:rsid w:val="005E2FE9"/>
    <w:rsid w:val="005E4F46"/>
    <w:rsid w:val="005F178B"/>
    <w:rsid w:val="005F5AE6"/>
    <w:rsid w:val="005F7118"/>
    <w:rsid w:val="00605C17"/>
    <w:rsid w:val="00615213"/>
    <w:rsid w:val="0061562A"/>
    <w:rsid w:val="00626205"/>
    <w:rsid w:val="0063346B"/>
    <w:rsid w:val="00641ECB"/>
    <w:rsid w:val="00654A15"/>
    <w:rsid w:val="0066544F"/>
    <w:rsid w:val="00672BA1"/>
    <w:rsid w:val="0067363A"/>
    <w:rsid w:val="0067426F"/>
    <w:rsid w:val="006765ED"/>
    <w:rsid w:val="006802E8"/>
    <w:rsid w:val="00682016"/>
    <w:rsid w:val="006845E2"/>
    <w:rsid w:val="0068677C"/>
    <w:rsid w:val="006925AC"/>
    <w:rsid w:val="006E2A52"/>
    <w:rsid w:val="006E547F"/>
    <w:rsid w:val="006F3E80"/>
    <w:rsid w:val="00707968"/>
    <w:rsid w:val="00741617"/>
    <w:rsid w:val="007438C7"/>
    <w:rsid w:val="00781139"/>
    <w:rsid w:val="00791183"/>
    <w:rsid w:val="00791DA4"/>
    <w:rsid w:val="007926AA"/>
    <w:rsid w:val="007A5E49"/>
    <w:rsid w:val="007A6E3A"/>
    <w:rsid w:val="007B3FFA"/>
    <w:rsid w:val="007D512B"/>
    <w:rsid w:val="007D7306"/>
    <w:rsid w:val="007F066E"/>
    <w:rsid w:val="00803192"/>
    <w:rsid w:val="00815B51"/>
    <w:rsid w:val="00815B97"/>
    <w:rsid w:val="00861295"/>
    <w:rsid w:val="0087642D"/>
    <w:rsid w:val="008866B7"/>
    <w:rsid w:val="00891C03"/>
    <w:rsid w:val="008B6BCA"/>
    <w:rsid w:val="008F6869"/>
    <w:rsid w:val="00900DCE"/>
    <w:rsid w:val="0090394C"/>
    <w:rsid w:val="00910269"/>
    <w:rsid w:val="00950748"/>
    <w:rsid w:val="0095086A"/>
    <w:rsid w:val="00962220"/>
    <w:rsid w:val="00967570"/>
    <w:rsid w:val="00980D51"/>
    <w:rsid w:val="00A14D35"/>
    <w:rsid w:val="00A44846"/>
    <w:rsid w:val="00A55002"/>
    <w:rsid w:val="00A71EE8"/>
    <w:rsid w:val="00A7570E"/>
    <w:rsid w:val="00AD3978"/>
    <w:rsid w:val="00AE138D"/>
    <w:rsid w:val="00AE27E5"/>
    <w:rsid w:val="00AE4B99"/>
    <w:rsid w:val="00AF3D1D"/>
    <w:rsid w:val="00AF47A0"/>
    <w:rsid w:val="00B04662"/>
    <w:rsid w:val="00B11601"/>
    <w:rsid w:val="00B42A26"/>
    <w:rsid w:val="00B56E64"/>
    <w:rsid w:val="00B61FA6"/>
    <w:rsid w:val="00B651EA"/>
    <w:rsid w:val="00B70E65"/>
    <w:rsid w:val="00B80A96"/>
    <w:rsid w:val="00B924B9"/>
    <w:rsid w:val="00BC7ADA"/>
    <w:rsid w:val="00BD3F02"/>
    <w:rsid w:val="00BF2ED3"/>
    <w:rsid w:val="00BF5AEB"/>
    <w:rsid w:val="00BF603B"/>
    <w:rsid w:val="00C02334"/>
    <w:rsid w:val="00C07BEB"/>
    <w:rsid w:val="00C216E3"/>
    <w:rsid w:val="00C324D6"/>
    <w:rsid w:val="00C4212D"/>
    <w:rsid w:val="00C46443"/>
    <w:rsid w:val="00C67930"/>
    <w:rsid w:val="00C71B04"/>
    <w:rsid w:val="00CB384C"/>
    <w:rsid w:val="00CB5ABF"/>
    <w:rsid w:val="00CB7464"/>
    <w:rsid w:val="00CD1C56"/>
    <w:rsid w:val="00CD279B"/>
    <w:rsid w:val="00CE7FFA"/>
    <w:rsid w:val="00D04DB5"/>
    <w:rsid w:val="00D1766F"/>
    <w:rsid w:val="00D3270C"/>
    <w:rsid w:val="00D52CFF"/>
    <w:rsid w:val="00D70408"/>
    <w:rsid w:val="00D75EAE"/>
    <w:rsid w:val="00D92C9A"/>
    <w:rsid w:val="00DC437C"/>
    <w:rsid w:val="00DC7E66"/>
    <w:rsid w:val="00DD01EB"/>
    <w:rsid w:val="00DE18CA"/>
    <w:rsid w:val="00DE4568"/>
    <w:rsid w:val="00DE6E12"/>
    <w:rsid w:val="00DF05A0"/>
    <w:rsid w:val="00E10CBC"/>
    <w:rsid w:val="00E111D5"/>
    <w:rsid w:val="00E16836"/>
    <w:rsid w:val="00E1713B"/>
    <w:rsid w:val="00E228AE"/>
    <w:rsid w:val="00E26647"/>
    <w:rsid w:val="00E3138A"/>
    <w:rsid w:val="00E404AE"/>
    <w:rsid w:val="00E7333E"/>
    <w:rsid w:val="00E74805"/>
    <w:rsid w:val="00EA549C"/>
    <w:rsid w:val="00EB4099"/>
    <w:rsid w:val="00ED0CE4"/>
    <w:rsid w:val="00EE0DD9"/>
    <w:rsid w:val="00F239A5"/>
    <w:rsid w:val="00F277A8"/>
    <w:rsid w:val="00F37A3A"/>
    <w:rsid w:val="00F420FD"/>
    <w:rsid w:val="00F43190"/>
    <w:rsid w:val="00F54D5F"/>
    <w:rsid w:val="00F62326"/>
    <w:rsid w:val="00F62FF0"/>
    <w:rsid w:val="00F64F1D"/>
    <w:rsid w:val="00F721D3"/>
    <w:rsid w:val="00F7577D"/>
    <w:rsid w:val="00F97081"/>
    <w:rsid w:val="00FC6E4B"/>
    <w:rsid w:val="00FD66A8"/>
    <w:rsid w:val="00FE00B0"/>
    <w:rsid w:val="00FE6AA0"/>
    <w:rsid w:val="00FF7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12378-EDA3-4326-935F-B40C8E0F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qFormat/>
    <w:pPr>
      <w:keepNext/>
      <w:jc w:val="center"/>
      <w:outlineLvl w:val="0"/>
    </w:pPr>
    <w:rPr>
      <w:rFonts w:ascii="Garamond" w:hAnsi="Garamond"/>
      <w:b/>
      <w:bCs/>
      <w:i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line="320" w:lineRule="atLeast"/>
      <w:jc w:val="center"/>
      <w:outlineLvl w:val="3"/>
    </w:pPr>
    <w:rPr>
      <w:rFonts w:ascii="Garamond" w:hAnsi="Garamond"/>
      <w:i/>
      <w:iCs/>
      <w:color w:val="FF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
    <w:name w:val=" Char"/>
    <w:basedOn w:val="DefaultParagraphFont"/>
    <w:rPr>
      <w:rFonts w:ascii="Garamond" w:hAnsi="Garamond"/>
      <w:b/>
      <w:bCs/>
      <w:iCs/>
      <w:sz w:val="28"/>
      <w:lang w:val="tr-TR" w:eastAsia="tr-TR" w:bidi="ar-SA"/>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tabs>
        <w:tab w:val="left" w:pos="567"/>
      </w:tabs>
      <w:spacing w:line="320" w:lineRule="atLeast"/>
      <w:jc w:val="center"/>
    </w:pPr>
    <w:rPr>
      <w:b/>
      <w:sz w:val="72"/>
    </w:rPr>
  </w:style>
  <w:style w:type="paragraph" w:styleId="BodyTextIndent">
    <w:name w:val="Body Text Indent"/>
    <w:basedOn w:val="Normal"/>
    <w:pPr>
      <w:spacing w:before="360"/>
      <w:ind w:firstLine="284"/>
      <w:jc w:val="center"/>
    </w:pPr>
    <w:rPr>
      <w:b/>
      <w:bCs/>
      <w:sz w:val="100"/>
      <w:szCs w:val="10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StyleHeading1ComplexGaramond12pt">
    <w:name w:val="Style Heading 1 + (Complex) Garamond 12 pt"/>
    <w:basedOn w:val="Heading1"/>
    <w:rPr>
      <w:rFonts w:cs="Garamond"/>
      <w:sz w:val="24"/>
      <w:szCs w:val="24"/>
    </w:rPr>
  </w:style>
  <w:style w:type="paragraph" w:customStyle="1" w:styleId="Style1CharCharChar">
    <w:name w:val="Style1 Char Char Char"/>
    <w:basedOn w:val="Heading1"/>
    <w:autoRedefine/>
    <w:rPr>
      <w:rFonts w:cs="Garamond"/>
      <w:bCs w:val="0"/>
      <w:szCs w:val="28"/>
    </w:rPr>
  </w:style>
  <w:style w:type="character" w:customStyle="1" w:styleId="Style1CharCharCharChar">
    <w:name w:val="Style1 Char Char Char Char"/>
    <w:basedOn w:val="Char"/>
    <w:rPr>
      <w:rFonts w:ascii="Garamond" w:hAnsi="Garamond" w:cs="Garamond"/>
      <w:b/>
      <w:bCs/>
      <w:iCs/>
      <w:sz w:val="28"/>
      <w:szCs w:val="28"/>
      <w:lang w:val="tr-TR" w:eastAsia="tr-TR" w:bidi="ar-SA"/>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283"/>
    </w:pPr>
  </w:style>
  <w:style w:type="paragraph" w:styleId="BodyText">
    <w:name w:val="Body Text"/>
    <w:basedOn w:val="Normal"/>
    <w:pPr>
      <w:spacing w:after="120"/>
    </w:pPr>
  </w:style>
  <w:style w:type="paragraph" w:customStyle="1" w:styleId="BodyText21">
    <w:name w:val="Body Text 21"/>
    <w:basedOn w:val="Normal"/>
    <w:pPr>
      <w:widowControl w:val="0"/>
      <w:spacing w:after="40"/>
      <w:ind w:firstLine="397"/>
      <w:jc w:val="both"/>
    </w:pPr>
    <w:rPr>
      <w:kern w:val="24"/>
      <w:sz w:val="24"/>
      <w:szCs w:val="24"/>
    </w:rPr>
  </w:style>
  <w:style w:type="paragraph" w:styleId="BodyText2">
    <w:name w:val="Body Text 2"/>
    <w:basedOn w:val="Normal"/>
    <w:pPr>
      <w:spacing w:after="120" w:line="480" w:lineRule="auto"/>
    </w:pPr>
  </w:style>
  <w:style w:type="paragraph" w:styleId="BodyText3">
    <w:name w:val="Body Text 3"/>
    <w:basedOn w:val="Normal"/>
    <w:pPr>
      <w:spacing w:line="320" w:lineRule="atLeast"/>
      <w:jc w:val="both"/>
    </w:pPr>
    <w:rPr>
      <w:rFonts w:ascii="Garamond" w:hAnsi="Garamond"/>
      <w:i/>
      <w:iCs/>
      <w:color w:val="FF6600"/>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Subtitle">
    <w:name w:val="Subtitle"/>
    <w:basedOn w:val="Normal"/>
    <w:qFormat/>
    <w:pPr>
      <w:overflowPunct w:val="0"/>
      <w:autoSpaceDE w:val="0"/>
      <w:autoSpaceDN w:val="0"/>
      <w:adjustRightInd w:val="0"/>
      <w:spacing w:after="60" w:line="280" w:lineRule="atLeast"/>
      <w:ind w:firstLine="284"/>
      <w:jc w:val="center"/>
      <w:textAlignment w:val="baseline"/>
    </w:pPr>
    <w:rPr>
      <w:rFonts w:ascii="Arial" w:hAnsi="Arial"/>
      <w:i/>
      <w:iCs/>
      <w:color w:val="0000FF"/>
      <w:sz w:val="24"/>
      <w:szCs w:val="24"/>
    </w:rPr>
  </w:style>
  <w:style w:type="paragraph" w:styleId="TOC1">
    <w:name w:val="toc 1"/>
    <w:basedOn w:val="Normal"/>
    <w:next w:val="Normal"/>
    <w:autoRedefine/>
    <w:semiHidden/>
    <w:rsid w:val="004E00DF"/>
  </w:style>
  <w:style w:type="paragraph" w:styleId="TOC8">
    <w:name w:val="toc 8"/>
    <w:basedOn w:val="Normal"/>
    <w:next w:val="Normal"/>
    <w:autoRedefine/>
    <w:semiHidden/>
    <w:rsid w:val="004E00DF"/>
    <w:pPr>
      <w:ind w:left="16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8501">
      <w:bodyDiv w:val="1"/>
      <w:marLeft w:val="0"/>
      <w:marRight w:val="0"/>
      <w:marTop w:val="0"/>
      <w:marBottom w:val="0"/>
      <w:divBdr>
        <w:top w:val="none" w:sz="0" w:space="0" w:color="auto"/>
        <w:left w:val="none" w:sz="0" w:space="0" w:color="auto"/>
        <w:bottom w:val="none" w:sz="0" w:space="0" w:color="auto"/>
        <w:right w:val="none" w:sz="0" w:space="0" w:color="auto"/>
      </w:divBdr>
    </w:div>
    <w:div w:id="1635258533">
      <w:bodyDiv w:val="1"/>
      <w:marLeft w:val="0"/>
      <w:marRight w:val="0"/>
      <w:marTop w:val="0"/>
      <w:marBottom w:val="0"/>
      <w:divBdr>
        <w:top w:val="none" w:sz="0" w:space="0" w:color="auto"/>
        <w:left w:val="none" w:sz="0" w:space="0" w:color="auto"/>
        <w:bottom w:val="none" w:sz="0" w:space="0" w:color="auto"/>
        <w:right w:val="none" w:sz="0" w:space="0" w:color="auto"/>
      </w:divBdr>
    </w:div>
    <w:div w:id="20279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395</Pages>
  <Words>97783</Words>
  <Characters>557366</Characters>
  <Application>Microsoft Office Word</Application>
  <DocSecurity>0</DocSecurity>
  <Lines>4644</Lines>
  <Paragraphs>1307</Paragraphs>
  <ScaleCrop>false</ScaleCrop>
  <HeadingPairs>
    <vt:vector size="2" baseType="variant">
      <vt:variant>
        <vt:lpstr>Konu Başlığı</vt:lpstr>
      </vt:variant>
      <vt:variant>
        <vt:i4>1</vt:i4>
      </vt:variant>
    </vt:vector>
  </HeadingPairs>
  <TitlesOfParts>
    <vt:vector size="1" baseType="lpstr">
      <vt:lpstr>1- İsar (Fedakarlık)</vt:lpstr>
    </vt:vector>
  </TitlesOfParts>
  <Company>evrensel</Company>
  <LinksUpToDate>false</LinksUpToDate>
  <CharactersWithSpaces>653842</CharactersWithSpaces>
  <SharedDoc>false</SharedDoc>
  <HLinks>
    <vt:vector size="3270" baseType="variant">
      <vt:variant>
        <vt:i4>1376308</vt:i4>
      </vt:variant>
      <vt:variant>
        <vt:i4>3266</vt:i4>
      </vt:variant>
      <vt:variant>
        <vt:i4>0</vt:i4>
      </vt:variant>
      <vt:variant>
        <vt:i4>5</vt:i4>
      </vt:variant>
      <vt:variant>
        <vt:lpwstr/>
      </vt:variant>
      <vt:variant>
        <vt:lpwstr>_Toc23535163</vt:lpwstr>
      </vt:variant>
      <vt:variant>
        <vt:i4>1310772</vt:i4>
      </vt:variant>
      <vt:variant>
        <vt:i4>3260</vt:i4>
      </vt:variant>
      <vt:variant>
        <vt:i4>0</vt:i4>
      </vt:variant>
      <vt:variant>
        <vt:i4>5</vt:i4>
      </vt:variant>
      <vt:variant>
        <vt:lpwstr/>
      </vt:variant>
      <vt:variant>
        <vt:lpwstr>_Toc23535162</vt:lpwstr>
      </vt:variant>
      <vt:variant>
        <vt:i4>1507380</vt:i4>
      </vt:variant>
      <vt:variant>
        <vt:i4>3254</vt:i4>
      </vt:variant>
      <vt:variant>
        <vt:i4>0</vt:i4>
      </vt:variant>
      <vt:variant>
        <vt:i4>5</vt:i4>
      </vt:variant>
      <vt:variant>
        <vt:lpwstr/>
      </vt:variant>
      <vt:variant>
        <vt:lpwstr>_Toc23535161</vt:lpwstr>
      </vt:variant>
      <vt:variant>
        <vt:i4>1441844</vt:i4>
      </vt:variant>
      <vt:variant>
        <vt:i4>3248</vt:i4>
      </vt:variant>
      <vt:variant>
        <vt:i4>0</vt:i4>
      </vt:variant>
      <vt:variant>
        <vt:i4>5</vt:i4>
      </vt:variant>
      <vt:variant>
        <vt:lpwstr/>
      </vt:variant>
      <vt:variant>
        <vt:lpwstr>_Toc23535160</vt:lpwstr>
      </vt:variant>
      <vt:variant>
        <vt:i4>2031671</vt:i4>
      </vt:variant>
      <vt:variant>
        <vt:i4>3242</vt:i4>
      </vt:variant>
      <vt:variant>
        <vt:i4>0</vt:i4>
      </vt:variant>
      <vt:variant>
        <vt:i4>5</vt:i4>
      </vt:variant>
      <vt:variant>
        <vt:lpwstr/>
      </vt:variant>
      <vt:variant>
        <vt:lpwstr>_Toc23535159</vt:lpwstr>
      </vt:variant>
      <vt:variant>
        <vt:i4>1966135</vt:i4>
      </vt:variant>
      <vt:variant>
        <vt:i4>3236</vt:i4>
      </vt:variant>
      <vt:variant>
        <vt:i4>0</vt:i4>
      </vt:variant>
      <vt:variant>
        <vt:i4>5</vt:i4>
      </vt:variant>
      <vt:variant>
        <vt:lpwstr/>
      </vt:variant>
      <vt:variant>
        <vt:lpwstr>_Toc23535158</vt:lpwstr>
      </vt:variant>
      <vt:variant>
        <vt:i4>1114167</vt:i4>
      </vt:variant>
      <vt:variant>
        <vt:i4>3230</vt:i4>
      </vt:variant>
      <vt:variant>
        <vt:i4>0</vt:i4>
      </vt:variant>
      <vt:variant>
        <vt:i4>5</vt:i4>
      </vt:variant>
      <vt:variant>
        <vt:lpwstr/>
      </vt:variant>
      <vt:variant>
        <vt:lpwstr>_Toc23535157</vt:lpwstr>
      </vt:variant>
      <vt:variant>
        <vt:i4>1048631</vt:i4>
      </vt:variant>
      <vt:variant>
        <vt:i4>3224</vt:i4>
      </vt:variant>
      <vt:variant>
        <vt:i4>0</vt:i4>
      </vt:variant>
      <vt:variant>
        <vt:i4>5</vt:i4>
      </vt:variant>
      <vt:variant>
        <vt:lpwstr/>
      </vt:variant>
      <vt:variant>
        <vt:lpwstr>_Toc23535156</vt:lpwstr>
      </vt:variant>
      <vt:variant>
        <vt:i4>1245239</vt:i4>
      </vt:variant>
      <vt:variant>
        <vt:i4>3218</vt:i4>
      </vt:variant>
      <vt:variant>
        <vt:i4>0</vt:i4>
      </vt:variant>
      <vt:variant>
        <vt:i4>5</vt:i4>
      </vt:variant>
      <vt:variant>
        <vt:lpwstr/>
      </vt:variant>
      <vt:variant>
        <vt:lpwstr>_Toc23535155</vt:lpwstr>
      </vt:variant>
      <vt:variant>
        <vt:i4>1179703</vt:i4>
      </vt:variant>
      <vt:variant>
        <vt:i4>3212</vt:i4>
      </vt:variant>
      <vt:variant>
        <vt:i4>0</vt:i4>
      </vt:variant>
      <vt:variant>
        <vt:i4>5</vt:i4>
      </vt:variant>
      <vt:variant>
        <vt:lpwstr/>
      </vt:variant>
      <vt:variant>
        <vt:lpwstr>_Toc23535154</vt:lpwstr>
      </vt:variant>
      <vt:variant>
        <vt:i4>1376311</vt:i4>
      </vt:variant>
      <vt:variant>
        <vt:i4>3206</vt:i4>
      </vt:variant>
      <vt:variant>
        <vt:i4>0</vt:i4>
      </vt:variant>
      <vt:variant>
        <vt:i4>5</vt:i4>
      </vt:variant>
      <vt:variant>
        <vt:lpwstr/>
      </vt:variant>
      <vt:variant>
        <vt:lpwstr>_Toc23535153</vt:lpwstr>
      </vt:variant>
      <vt:variant>
        <vt:i4>1310775</vt:i4>
      </vt:variant>
      <vt:variant>
        <vt:i4>3200</vt:i4>
      </vt:variant>
      <vt:variant>
        <vt:i4>0</vt:i4>
      </vt:variant>
      <vt:variant>
        <vt:i4>5</vt:i4>
      </vt:variant>
      <vt:variant>
        <vt:lpwstr/>
      </vt:variant>
      <vt:variant>
        <vt:lpwstr>_Toc23535152</vt:lpwstr>
      </vt:variant>
      <vt:variant>
        <vt:i4>1507383</vt:i4>
      </vt:variant>
      <vt:variant>
        <vt:i4>3194</vt:i4>
      </vt:variant>
      <vt:variant>
        <vt:i4>0</vt:i4>
      </vt:variant>
      <vt:variant>
        <vt:i4>5</vt:i4>
      </vt:variant>
      <vt:variant>
        <vt:lpwstr/>
      </vt:variant>
      <vt:variant>
        <vt:lpwstr>_Toc23535151</vt:lpwstr>
      </vt:variant>
      <vt:variant>
        <vt:i4>1441847</vt:i4>
      </vt:variant>
      <vt:variant>
        <vt:i4>3188</vt:i4>
      </vt:variant>
      <vt:variant>
        <vt:i4>0</vt:i4>
      </vt:variant>
      <vt:variant>
        <vt:i4>5</vt:i4>
      </vt:variant>
      <vt:variant>
        <vt:lpwstr/>
      </vt:variant>
      <vt:variant>
        <vt:lpwstr>_Toc23535150</vt:lpwstr>
      </vt:variant>
      <vt:variant>
        <vt:i4>2031670</vt:i4>
      </vt:variant>
      <vt:variant>
        <vt:i4>3182</vt:i4>
      </vt:variant>
      <vt:variant>
        <vt:i4>0</vt:i4>
      </vt:variant>
      <vt:variant>
        <vt:i4>5</vt:i4>
      </vt:variant>
      <vt:variant>
        <vt:lpwstr/>
      </vt:variant>
      <vt:variant>
        <vt:lpwstr>_Toc23535149</vt:lpwstr>
      </vt:variant>
      <vt:variant>
        <vt:i4>1966134</vt:i4>
      </vt:variant>
      <vt:variant>
        <vt:i4>3176</vt:i4>
      </vt:variant>
      <vt:variant>
        <vt:i4>0</vt:i4>
      </vt:variant>
      <vt:variant>
        <vt:i4>5</vt:i4>
      </vt:variant>
      <vt:variant>
        <vt:lpwstr/>
      </vt:variant>
      <vt:variant>
        <vt:lpwstr>_Toc23535148</vt:lpwstr>
      </vt:variant>
      <vt:variant>
        <vt:i4>1114166</vt:i4>
      </vt:variant>
      <vt:variant>
        <vt:i4>3170</vt:i4>
      </vt:variant>
      <vt:variant>
        <vt:i4>0</vt:i4>
      </vt:variant>
      <vt:variant>
        <vt:i4>5</vt:i4>
      </vt:variant>
      <vt:variant>
        <vt:lpwstr/>
      </vt:variant>
      <vt:variant>
        <vt:lpwstr>_Toc23535147</vt:lpwstr>
      </vt:variant>
      <vt:variant>
        <vt:i4>1048630</vt:i4>
      </vt:variant>
      <vt:variant>
        <vt:i4>3164</vt:i4>
      </vt:variant>
      <vt:variant>
        <vt:i4>0</vt:i4>
      </vt:variant>
      <vt:variant>
        <vt:i4>5</vt:i4>
      </vt:variant>
      <vt:variant>
        <vt:lpwstr/>
      </vt:variant>
      <vt:variant>
        <vt:lpwstr>_Toc23535146</vt:lpwstr>
      </vt:variant>
      <vt:variant>
        <vt:i4>1245238</vt:i4>
      </vt:variant>
      <vt:variant>
        <vt:i4>3158</vt:i4>
      </vt:variant>
      <vt:variant>
        <vt:i4>0</vt:i4>
      </vt:variant>
      <vt:variant>
        <vt:i4>5</vt:i4>
      </vt:variant>
      <vt:variant>
        <vt:lpwstr/>
      </vt:variant>
      <vt:variant>
        <vt:lpwstr>_Toc23535145</vt:lpwstr>
      </vt:variant>
      <vt:variant>
        <vt:i4>1179702</vt:i4>
      </vt:variant>
      <vt:variant>
        <vt:i4>3152</vt:i4>
      </vt:variant>
      <vt:variant>
        <vt:i4>0</vt:i4>
      </vt:variant>
      <vt:variant>
        <vt:i4>5</vt:i4>
      </vt:variant>
      <vt:variant>
        <vt:lpwstr/>
      </vt:variant>
      <vt:variant>
        <vt:lpwstr>_Toc23535144</vt:lpwstr>
      </vt:variant>
      <vt:variant>
        <vt:i4>1376310</vt:i4>
      </vt:variant>
      <vt:variant>
        <vt:i4>3146</vt:i4>
      </vt:variant>
      <vt:variant>
        <vt:i4>0</vt:i4>
      </vt:variant>
      <vt:variant>
        <vt:i4>5</vt:i4>
      </vt:variant>
      <vt:variant>
        <vt:lpwstr/>
      </vt:variant>
      <vt:variant>
        <vt:lpwstr>_Toc23535143</vt:lpwstr>
      </vt:variant>
      <vt:variant>
        <vt:i4>1310774</vt:i4>
      </vt:variant>
      <vt:variant>
        <vt:i4>3140</vt:i4>
      </vt:variant>
      <vt:variant>
        <vt:i4>0</vt:i4>
      </vt:variant>
      <vt:variant>
        <vt:i4>5</vt:i4>
      </vt:variant>
      <vt:variant>
        <vt:lpwstr/>
      </vt:variant>
      <vt:variant>
        <vt:lpwstr>_Toc23535142</vt:lpwstr>
      </vt:variant>
      <vt:variant>
        <vt:i4>1507382</vt:i4>
      </vt:variant>
      <vt:variant>
        <vt:i4>3134</vt:i4>
      </vt:variant>
      <vt:variant>
        <vt:i4>0</vt:i4>
      </vt:variant>
      <vt:variant>
        <vt:i4>5</vt:i4>
      </vt:variant>
      <vt:variant>
        <vt:lpwstr/>
      </vt:variant>
      <vt:variant>
        <vt:lpwstr>_Toc23535141</vt:lpwstr>
      </vt:variant>
      <vt:variant>
        <vt:i4>1441846</vt:i4>
      </vt:variant>
      <vt:variant>
        <vt:i4>3128</vt:i4>
      </vt:variant>
      <vt:variant>
        <vt:i4>0</vt:i4>
      </vt:variant>
      <vt:variant>
        <vt:i4>5</vt:i4>
      </vt:variant>
      <vt:variant>
        <vt:lpwstr/>
      </vt:variant>
      <vt:variant>
        <vt:lpwstr>_Toc23535140</vt:lpwstr>
      </vt:variant>
      <vt:variant>
        <vt:i4>2031665</vt:i4>
      </vt:variant>
      <vt:variant>
        <vt:i4>3122</vt:i4>
      </vt:variant>
      <vt:variant>
        <vt:i4>0</vt:i4>
      </vt:variant>
      <vt:variant>
        <vt:i4>5</vt:i4>
      </vt:variant>
      <vt:variant>
        <vt:lpwstr/>
      </vt:variant>
      <vt:variant>
        <vt:lpwstr>_Toc23535139</vt:lpwstr>
      </vt:variant>
      <vt:variant>
        <vt:i4>1966129</vt:i4>
      </vt:variant>
      <vt:variant>
        <vt:i4>3116</vt:i4>
      </vt:variant>
      <vt:variant>
        <vt:i4>0</vt:i4>
      </vt:variant>
      <vt:variant>
        <vt:i4>5</vt:i4>
      </vt:variant>
      <vt:variant>
        <vt:lpwstr/>
      </vt:variant>
      <vt:variant>
        <vt:lpwstr>_Toc23535138</vt:lpwstr>
      </vt:variant>
      <vt:variant>
        <vt:i4>1114161</vt:i4>
      </vt:variant>
      <vt:variant>
        <vt:i4>3110</vt:i4>
      </vt:variant>
      <vt:variant>
        <vt:i4>0</vt:i4>
      </vt:variant>
      <vt:variant>
        <vt:i4>5</vt:i4>
      </vt:variant>
      <vt:variant>
        <vt:lpwstr/>
      </vt:variant>
      <vt:variant>
        <vt:lpwstr>_Toc23535137</vt:lpwstr>
      </vt:variant>
      <vt:variant>
        <vt:i4>1048625</vt:i4>
      </vt:variant>
      <vt:variant>
        <vt:i4>3104</vt:i4>
      </vt:variant>
      <vt:variant>
        <vt:i4>0</vt:i4>
      </vt:variant>
      <vt:variant>
        <vt:i4>5</vt:i4>
      </vt:variant>
      <vt:variant>
        <vt:lpwstr/>
      </vt:variant>
      <vt:variant>
        <vt:lpwstr>_Toc23535136</vt:lpwstr>
      </vt:variant>
      <vt:variant>
        <vt:i4>1245233</vt:i4>
      </vt:variant>
      <vt:variant>
        <vt:i4>3098</vt:i4>
      </vt:variant>
      <vt:variant>
        <vt:i4>0</vt:i4>
      </vt:variant>
      <vt:variant>
        <vt:i4>5</vt:i4>
      </vt:variant>
      <vt:variant>
        <vt:lpwstr/>
      </vt:variant>
      <vt:variant>
        <vt:lpwstr>_Toc23535135</vt:lpwstr>
      </vt:variant>
      <vt:variant>
        <vt:i4>1179697</vt:i4>
      </vt:variant>
      <vt:variant>
        <vt:i4>3092</vt:i4>
      </vt:variant>
      <vt:variant>
        <vt:i4>0</vt:i4>
      </vt:variant>
      <vt:variant>
        <vt:i4>5</vt:i4>
      </vt:variant>
      <vt:variant>
        <vt:lpwstr/>
      </vt:variant>
      <vt:variant>
        <vt:lpwstr>_Toc23535134</vt:lpwstr>
      </vt:variant>
      <vt:variant>
        <vt:i4>1376305</vt:i4>
      </vt:variant>
      <vt:variant>
        <vt:i4>3086</vt:i4>
      </vt:variant>
      <vt:variant>
        <vt:i4>0</vt:i4>
      </vt:variant>
      <vt:variant>
        <vt:i4>5</vt:i4>
      </vt:variant>
      <vt:variant>
        <vt:lpwstr/>
      </vt:variant>
      <vt:variant>
        <vt:lpwstr>_Toc23535133</vt:lpwstr>
      </vt:variant>
      <vt:variant>
        <vt:i4>1310769</vt:i4>
      </vt:variant>
      <vt:variant>
        <vt:i4>3080</vt:i4>
      </vt:variant>
      <vt:variant>
        <vt:i4>0</vt:i4>
      </vt:variant>
      <vt:variant>
        <vt:i4>5</vt:i4>
      </vt:variant>
      <vt:variant>
        <vt:lpwstr/>
      </vt:variant>
      <vt:variant>
        <vt:lpwstr>_Toc23535132</vt:lpwstr>
      </vt:variant>
      <vt:variant>
        <vt:i4>1507377</vt:i4>
      </vt:variant>
      <vt:variant>
        <vt:i4>3074</vt:i4>
      </vt:variant>
      <vt:variant>
        <vt:i4>0</vt:i4>
      </vt:variant>
      <vt:variant>
        <vt:i4>5</vt:i4>
      </vt:variant>
      <vt:variant>
        <vt:lpwstr/>
      </vt:variant>
      <vt:variant>
        <vt:lpwstr>_Toc23535131</vt:lpwstr>
      </vt:variant>
      <vt:variant>
        <vt:i4>1441841</vt:i4>
      </vt:variant>
      <vt:variant>
        <vt:i4>3068</vt:i4>
      </vt:variant>
      <vt:variant>
        <vt:i4>0</vt:i4>
      </vt:variant>
      <vt:variant>
        <vt:i4>5</vt:i4>
      </vt:variant>
      <vt:variant>
        <vt:lpwstr/>
      </vt:variant>
      <vt:variant>
        <vt:lpwstr>_Toc23535130</vt:lpwstr>
      </vt:variant>
      <vt:variant>
        <vt:i4>2031664</vt:i4>
      </vt:variant>
      <vt:variant>
        <vt:i4>3062</vt:i4>
      </vt:variant>
      <vt:variant>
        <vt:i4>0</vt:i4>
      </vt:variant>
      <vt:variant>
        <vt:i4>5</vt:i4>
      </vt:variant>
      <vt:variant>
        <vt:lpwstr/>
      </vt:variant>
      <vt:variant>
        <vt:lpwstr>_Toc23535129</vt:lpwstr>
      </vt:variant>
      <vt:variant>
        <vt:i4>1966128</vt:i4>
      </vt:variant>
      <vt:variant>
        <vt:i4>3056</vt:i4>
      </vt:variant>
      <vt:variant>
        <vt:i4>0</vt:i4>
      </vt:variant>
      <vt:variant>
        <vt:i4>5</vt:i4>
      </vt:variant>
      <vt:variant>
        <vt:lpwstr/>
      </vt:variant>
      <vt:variant>
        <vt:lpwstr>_Toc23535128</vt:lpwstr>
      </vt:variant>
      <vt:variant>
        <vt:i4>1114160</vt:i4>
      </vt:variant>
      <vt:variant>
        <vt:i4>3050</vt:i4>
      </vt:variant>
      <vt:variant>
        <vt:i4>0</vt:i4>
      </vt:variant>
      <vt:variant>
        <vt:i4>5</vt:i4>
      </vt:variant>
      <vt:variant>
        <vt:lpwstr/>
      </vt:variant>
      <vt:variant>
        <vt:lpwstr>_Toc23535127</vt:lpwstr>
      </vt:variant>
      <vt:variant>
        <vt:i4>1048624</vt:i4>
      </vt:variant>
      <vt:variant>
        <vt:i4>3044</vt:i4>
      </vt:variant>
      <vt:variant>
        <vt:i4>0</vt:i4>
      </vt:variant>
      <vt:variant>
        <vt:i4>5</vt:i4>
      </vt:variant>
      <vt:variant>
        <vt:lpwstr/>
      </vt:variant>
      <vt:variant>
        <vt:lpwstr>_Toc23535126</vt:lpwstr>
      </vt:variant>
      <vt:variant>
        <vt:i4>1245232</vt:i4>
      </vt:variant>
      <vt:variant>
        <vt:i4>3038</vt:i4>
      </vt:variant>
      <vt:variant>
        <vt:i4>0</vt:i4>
      </vt:variant>
      <vt:variant>
        <vt:i4>5</vt:i4>
      </vt:variant>
      <vt:variant>
        <vt:lpwstr/>
      </vt:variant>
      <vt:variant>
        <vt:lpwstr>_Toc23535125</vt:lpwstr>
      </vt:variant>
      <vt:variant>
        <vt:i4>1179696</vt:i4>
      </vt:variant>
      <vt:variant>
        <vt:i4>3032</vt:i4>
      </vt:variant>
      <vt:variant>
        <vt:i4>0</vt:i4>
      </vt:variant>
      <vt:variant>
        <vt:i4>5</vt:i4>
      </vt:variant>
      <vt:variant>
        <vt:lpwstr/>
      </vt:variant>
      <vt:variant>
        <vt:lpwstr>_Toc23535124</vt:lpwstr>
      </vt:variant>
      <vt:variant>
        <vt:i4>1376304</vt:i4>
      </vt:variant>
      <vt:variant>
        <vt:i4>3026</vt:i4>
      </vt:variant>
      <vt:variant>
        <vt:i4>0</vt:i4>
      </vt:variant>
      <vt:variant>
        <vt:i4>5</vt:i4>
      </vt:variant>
      <vt:variant>
        <vt:lpwstr/>
      </vt:variant>
      <vt:variant>
        <vt:lpwstr>_Toc23535123</vt:lpwstr>
      </vt:variant>
      <vt:variant>
        <vt:i4>1310768</vt:i4>
      </vt:variant>
      <vt:variant>
        <vt:i4>3020</vt:i4>
      </vt:variant>
      <vt:variant>
        <vt:i4>0</vt:i4>
      </vt:variant>
      <vt:variant>
        <vt:i4>5</vt:i4>
      </vt:variant>
      <vt:variant>
        <vt:lpwstr/>
      </vt:variant>
      <vt:variant>
        <vt:lpwstr>_Toc23535122</vt:lpwstr>
      </vt:variant>
      <vt:variant>
        <vt:i4>1507376</vt:i4>
      </vt:variant>
      <vt:variant>
        <vt:i4>3014</vt:i4>
      </vt:variant>
      <vt:variant>
        <vt:i4>0</vt:i4>
      </vt:variant>
      <vt:variant>
        <vt:i4>5</vt:i4>
      </vt:variant>
      <vt:variant>
        <vt:lpwstr/>
      </vt:variant>
      <vt:variant>
        <vt:lpwstr>_Toc23535121</vt:lpwstr>
      </vt:variant>
      <vt:variant>
        <vt:i4>1441840</vt:i4>
      </vt:variant>
      <vt:variant>
        <vt:i4>3008</vt:i4>
      </vt:variant>
      <vt:variant>
        <vt:i4>0</vt:i4>
      </vt:variant>
      <vt:variant>
        <vt:i4>5</vt:i4>
      </vt:variant>
      <vt:variant>
        <vt:lpwstr/>
      </vt:variant>
      <vt:variant>
        <vt:lpwstr>_Toc23535120</vt:lpwstr>
      </vt:variant>
      <vt:variant>
        <vt:i4>2031667</vt:i4>
      </vt:variant>
      <vt:variant>
        <vt:i4>3002</vt:i4>
      </vt:variant>
      <vt:variant>
        <vt:i4>0</vt:i4>
      </vt:variant>
      <vt:variant>
        <vt:i4>5</vt:i4>
      </vt:variant>
      <vt:variant>
        <vt:lpwstr/>
      </vt:variant>
      <vt:variant>
        <vt:lpwstr>_Toc23535119</vt:lpwstr>
      </vt:variant>
      <vt:variant>
        <vt:i4>1966131</vt:i4>
      </vt:variant>
      <vt:variant>
        <vt:i4>2996</vt:i4>
      </vt:variant>
      <vt:variant>
        <vt:i4>0</vt:i4>
      </vt:variant>
      <vt:variant>
        <vt:i4>5</vt:i4>
      </vt:variant>
      <vt:variant>
        <vt:lpwstr/>
      </vt:variant>
      <vt:variant>
        <vt:lpwstr>_Toc23535118</vt:lpwstr>
      </vt:variant>
      <vt:variant>
        <vt:i4>1114163</vt:i4>
      </vt:variant>
      <vt:variant>
        <vt:i4>2990</vt:i4>
      </vt:variant>
      <vt:variant>
        <vt:i4>0</vt:i4>
      </vt:variant>
      <vt:variant>
        <vt:i4>5</vt:i4>
      </vt:variant>
      <vt:variant>
        <vt:lpwstr/>
      </vt:variant>
      <vt:variant>
        <vt:lpwstr>_Toc23535117</vt:lpwstr>
      </vt:variant>
      <vt:variant>
        <vt:i4>1048627</vt:i4>
      </vt:variant>
      <vt:variant>
        <vt:i4>2984</vt:i4>
      </vt:variant>
      <vt:variant>
        <vt:i4>0</vt:i4>
      </vt:variant>
      <vt:variant>
        <vt:i4>5</vt:i4>
      </vt:variant>
      <vt:variant>
        <vt:lpwstr/>
      </vt:variant>
      <vt:variant>
        <vt:lpwstr>_Toc23535116</vt:lpwstr>
      </vt:variant>
      <vt:variant>
        <vt:i4>1245235</vt:i4>
      </vt:variant>
      <vt:variant>
        <vt:i4>2978</vt:i4>
      </vt:variant>
      <vt:variant>
        <vt:i4>0</vt:i4>
      </vt:variant>
      <vt:variant>
        <vt:i4>5</vt:i4>
      </vt:variant>
      <vt:variant>
        <vt:lpwstr/>
      </vt:variant>
      <vt:variant>
        <vt:lpwstr>_Toc23535115</vt:lpwstr>
      </vt:variant>
      <vt:variant>
        <vt:i4>1376307</vt:i4>
      </vt:variant>
      <vt:variant>
        <vt:i4>2972</vt:i4>
      </vt:variant>
      <vt:variant>
        <vt:i4>0</vt:i4>
      </vt:variant>
      <vt:variant>
        <vt:i4>5</vt:i4>
      </vt:variant>
      <vt:variant>
        <vt:lpwstr/>
      </vt:variant>
      <vt:variant>
        <vt:lpwstr>_Toc23535113</vt:lpwstr>
      </vt:variant>
      <vt:variant>
        <vt:i4>1310771</vt:i4>
      </vt:variant>
      <vt:variant>
        <vt:i4>2966</vt:i4>
      </vt:variant>
      <vt:variant>
        <vt:i4>0</vt:i4>
      </vt:variant>
      <vt:variant>
        <vt:i4>5</vt:i4>
      </vt:variant>
      <vt:variant>
        <vt:lpwstr/>
      </vt:variant>
      <vt:variant>
        <vt:lpwstr>_Toc23535112</vt:lpwstr>
      </vt:variant>
      <vt:variant>
        <vt:i4>1507379</vt:i4>
      </vt:variant>
      <vt:variant>
        <vt:i4>2960</vt:i4>
      </vt:variant>
      <vt:variant>
        <vt:i4>0</vt:i4>
      </vt:variant>
      <vt:variant>
        <vt:i4>5</vt:i4>
      </vt:variant>
      <vt:variant>
        <vt:lpwstr/>
      </vt:variant>
      <vt:variant>
        <vt:lpwstr>_Toc23535111</vt:lpwstr>
      </vt:variant>
      <vt:variant>
        <vt:i4>1441843</vt:i4>
      </vt:variant>
      <vt:variant>
        <vt:i4>2954</vt:i4>
      </vt:variant>
      <vt:variant>
        <vt:i4>0</vt:i4>
      </vt:variant>
      <vt:variant>
        <vt:i4>5</vt:i4>
      </vt:variant>
      <vt:variant>
        <vt:lpwstr/>
      </vt:variant>
      <vt:variant>
        <vt:lpwstr>_Toc23535110</vt:lpwstr>
      </vt:variant>
      <vt:variant>
        <vt:i4>2031666</vt:i4>
      </vt:variant>
      <vt:variant>
        <vt:i4>2948</vt:i4>
      </vt:variant>
      <vt:variant>
        <vt:i4>0</vt:i4>
      </vt:variant>
      <vt:variant>
        <vt:i4>5</vt:i4>
      </vt:variant>
      <vt:variant>
        <vt:lpwstr/>
      </vt:variant>
      <vt:variant>
        <vt:lpwstr>_Toc23535109</vt:lpwstr>
      </vt:variant>
      <vt:variant>
        <vt:i4>1966130</vt:i4>
      </vt:variant>
      <vt:variant>
        <vt:i4>2942</vt:i4>
      </vt:variant>
      <vt:variant>
        <vt:i4>0</vt:i4>
      </vt:variant>
      <vt:variant>
        <vt:i4>5</vt:i4>
      </vt:variant>
      <vt:variant>
        <vt:lpwstr/>
      </vt:variant>
      <vt:variant>
        <vt:lpwstr>_Toc23535108</vt:lpwstr>
      </vt:variant>
      <vt:variant>
        <vt:i4>1114162</vt:i4>
      </vt:variant>
      <vt:variant>
        <vt:i4>2936</vt:i4>
      </vt:variant>
      <vt:variant>
        <vt:i4>0</vt:i4>
      </vt:variant>
      <vt:variant>
        <vt:i4>5</vt:i4>
      </vt:variant>
      <vt:variant>
        <vt:lpwstr/>
      </vt:variant>
      <vt:variant>
        <vt:lpwstr>_Toc23535107</vt:lpwstr>
      </vt:variant>
      <vt:variant>
        <vt:i4>1048626</vt:i4>
      </vt:variant>
      <vt:variant>
        <vt:i4>2930</vt:i4>
      </vt:variant>
      <vt:variant>
        <vt:i4>0</vt:i4>
      </vt:variant>
      <vt:variant>
        <vt:i4>5</vt:i4>
      </vt:variant>
      <vt:variant>
        <vt:lpwstr/>
      </vt:variant>
      <vt:variant>
        <vt:lpwstr>_Toc23535106</vt:lpwstr>
      </vt:variant>
      <vt:variant>
        <vt:i4>1179698</vt:i4>
      </vt:variant>
      <vt:variant>
        <vt:i4>2924</vt:i4>
      </vt:variant>
      <vt:variant>
        <vt:i4>0</vt:i4>
      </vt:variant>
      <vt:variant>
        <vt:i4>5</vt:i4>
      </vt:variant>
      <vt:variant>
        <vt:lpwstr/>
      </vt:variant>
      <vt:variant>
        <vt:lpwstr>_Toc23535104</vt:lpwstr>
      </vt:variant>
      <vt:variant>
        <vt:i4>1376306</vt:i4>
      </vt:variant>
      <vt:variant>
        <vt:i4>2918</vt:i4>
      </vt:variant>
      <vt:variant>
        <vt:i4>0</vt:i4>
      </vt:variant>
      <vt:variant>
        <vt:i4>5</vt:i4>
      </vt:variant>
      <vt:variant>
        <vt:lpwstr/>
      </vt:variant>
      <vt:variant>
        <vt:lpwstr>_Toc23535103</vt:lpwstr>
      </vt:variant>
      <vt:variant>
        <vt:i4>1310770</vt:i4>
      </vt:variant>
      <vt:variant>
        <vt:i4>2912</vt:i4>
      </vt:variant>
      <vt:variant>
        <vt:i4>0</vt:i4>
      </vt:variant>
      <vt:variant>
        <vt:i4>5</vt:i4>
      </vt:variant>
      <vt:variant>
        <vt:lpwstr/>
      </vt:variant>
      <vt:variant>
        <vt:lpwstr>_Toc23535102</vt:lpwstr>
      </vt:variant>
      <vt:variant>
        <vt:i4>1507378</vt:i4>
      </vt:variant>
      <vt:variant>
        <vt:i4>2906</vt:i4>
      </vt:variant>
      <vt:variant>
        <vt:i4>0</vt:i4>
      </vt:variant>
      <vt:variant>
        <vt:i4>5</vt:i4>
      </vt:variant>
      <vt:variant>
        <vt:lpwstr/>
      </vt:variant>
      <vt:variant>
        <vt:lpwstr>_Toc23535101</vt:lpwstr>
      </vt:variant>
      <vt:variant>
        <vt:i4>1966139</vt:i4>
      </vt:variant>
      <vt:variant>
        <vt:i4>2900</vt:i4>
      </vt:variant>
      <vt:variant>
        <vt:i4>0</vt:i4>
      </vt:variant>
      <vt:variant>
        <vt:i4>5</vt:i4>
      </vt:variant>
      <vt:variant>
        <vt:lpwstr/>
      </vt:variant>
      <vt:variant>
        <vt:lpwstr>_Toc23535099</vt:lpwstr>
      </vt:variant>
      <vt:variant>
        <vt:i4>2031675</vt:i4>
      </vt:variant>
      <vt:variant>
        <vt:i4>2894</vt:i4>
      </vt:variant>
      <vt:variant>
        <vt:i4>0</vt:i4>
      </vt:variant>
      <vt:variant>
        <vt:i4>5</vt:i4>
      </vt:variant>
      <vt:variant>
        <vt:lpwstr/>
      </vt:variant>
      <vt:variant>
        <vt:lpwstr>_Toc23535098</vt:lpwstr>
      </vt:variant>
      <vt:variant>
        <vt:i4>1114171</vt:i4>
      </vt:variant>
      <vt:variant>
        <vt:i4>2888</vt:i4>
      </vt:variant>
      <vt:variant>
        <vt:i4>0</vt:i4>
      </vt:variant>
      <vt:variant>
        <vt:i4>5</vt:i4>
      </vt:variant>
      <vt:variant>
        <vt:lpwstr/>
      </vt:variant>
      <vt:variant>
        <vt:lpwstr>_Toc23535096</vt:lpwstr>
      </vt:variant>
      <vt:variant>
        <vt:i4>1179707</vt:i4>
      </vt:variant>
      <vt:variant>
        <vt:i4>2882</vt:i4>
      </vt:variant>
      <vt:variant>
        <vt:i4>0</vt:i4>
      </vt:variant>
      <vt:variant>
        <vt:i4>5</vt:i4>
      </vt:variant>
      <vt:variant>
        <vt:lpwstr/>
      </vt:variant>
      <vt:variant>
        <vt:lpwstr>_Toc23535095</vt:lpwstr>
      </vt:variant>
      <vt:variant>
        <vt:i4>1245243</vt:i4>
      </vt:variant>
      <vt:variant>
        <vt:i4>2876</vt:i4>
      </vt:variant>
      <vt:variant>
        <vt:i4>0</vt:i4>
      </vt:variant>
      <vt:variant>
        <vt:i4>5</vt:i4>
      </vt:variant>
      <vt:variant>
        <vt:lpwstr/>
      </vt:variant>
      <vt:variant>
        <vt:lpwstr>_Toc23535094</vt:lpwstr>
      </vt:variant>
      <vt:variant>
        <vt:i4>1310779</vt:i4>
      </vt:variant>
      <vt:variant>
        <vt:i4>2870</vt:i4>
      </vt:variant>
      <vt:variant>
        <vt:i4>0</vt:i4>
      </vt:variant>
      <vt:variant>
        <vt:i4>5</vt:i4>
      </vt:variant>
      <vt:variant>
        <vt:lpwstr/>
      </vt:variant>
      <vt:variant>
        <vt:lpwstr>_Toc23535093</vt:lpwstr>
      </vt:variant>
      <vt:variant>
        <vt:i4>1376315</vt:i4>
      </vt:variant>
      <vt:variant>
        <vt:i4>2864</vt:i4>
      </vt:variant>
      <vt:variant>
        <vt:i4>0</vt:i4>
      </vt:variant>
      <vt:variant>
        <vt:i4>5</vt:i4>
      </vt:variant>
      <vt:variant>
        <vt:lpwstr/>
      </vt:variant>
      <vt:variant>
        <vt:lpwstr>_Toc23535092</vt:lpwstr>
      </vt:variant>
      <vt:variant>
        <vt:i4>1441851</vt:i4>
      </vt:variant>
      <vt:variant>
        <vt:i4>2858</vt:i4>
      </vt:variant>
      <vt:variant>
        <vt:i4>0</vt:i4>
      </vt:variant>
      <vt:variant>
        <vt:i4>5</vt:i4>
      </vt:variant>
      <vt:variant>
        <vt:lpwstr/>
      </vt:variant>
      <vt:variant>
        <vt:lpwstr>_Toc23535091</vt:lpwstr>
      </vt:variant>
      <vt:variant>
        <vt:i4>1507387</vt:i4>
      </vt:variant>
      <vt:variant>
        <vt:i4>2852</vt:i4>
      </vt:variant>
      <vt:variant>
        <vt:i4>0</vt:i4>
      </vt:variant>
      <vt:variant>
        <vt:i4>5</vt:i4>
      </vt:variant>
      <vt:variant>
        <vt:lpwstr/>
      </vt:variant>
      <vt:variant>
        <vt:lpwstr>_Toc23535090</vt:lpwstr>
      </vt:variant>
      <vt:variant>
        <vt:i4>1966138</vt:i4>
      </vt:variant>
      <vt:variant>
        <vt:i4>2846</vt:i4>
      </vt:variant>
      <vt:variant>
        <vt:i4>0</vt:i4>
      </vt:variant>
      <vt:variant>
        <vt:i4>5</vt:i4>
      </vt:variant>
      <vt:variant>
        <vt:lpwstr/>
      </vt:variant>
      <vt:variant>
        <vt:lpwstr>_Toc23535089</vt:lpwstr>
      </vt:variant>
      <vt:variant>
        <vt:i4>2031674</vt:i4>
      </vt:variant>
      <vt:variant>
        <vt:i4>2840</vt:i4>
      </vt:variant>
      <vt:variant>
        <vt:i4>0</vt:i4>
      </vt:variant>
      <vt:variant>
        <vt:i4>5</vt:i4>
      </vt:variant>
      <vt:variant>
        <vt:lpwstr/>
      </vt:variant>
      <vt:variant>
        <vt:lpwstr>_Toc23535088</vt:lpwstr>
      </vt:variant>
      <vt:variant>
        <vt:i4>1048634</vt:i4>
      </vt:variant>
      <vt:variant>
        <vt:i4>2834</vt:i4>
      </vt:variant>
      <vt:variant>
        <vt:i4>0</vt:i4>
      </vt:variant>
      <vt:variant>
        <vt:i4>5</vt:i4>
      </vt:variant>
      <vt:variant>
        <vt:lpwstr/>
      </vt:variant>
      <vt:variant>
        <vt:lpwstr>_Toc23535087</vt:lpwstr>
      </vt:variant>
      <vt:variant>
        <vt:i4>1114170</vt:i4>
      </vt:variant>
      <vt:variant>
        <vt:i4>2828</vt:i4>
      </vt:variant>
      <vt:variant>
        <vt:i4>0</vt:i4>
      </vt:variant>
      <vt:variant>
        <vt:i4>5</vt:i4>
      </vt:variant>
      <vt:variant>
        <vt:lpwstr/>
      </vt:variant>
      <vt:variant>
        <vt:lpwstr>_Toc23535086</vt:lpwstr>
      </vt:variant>
      <vt:variant>
        <vt:i4>1179706</vt:i4>
      </vt:variant>
      <vt:variant>
        <vt:i4>2822</vt:i4>
      </vt:variant>
      <vt:variant>
        <vt:i4>0</vt:i4>
      </vt:variant>
      <vt:variant>
        <vt:i4>5</vt:i4>
      </vt:variant>
      <vt:variant>
        <vt:lpwstr/>
      </vt:variant>
      <vt:variant>
        <vt:lpwstr>_Toc23535085</vt:lpwstr>
      </vt:variant>
      <vt:variant>
        <vt:i4>1245242</vt:i4>
      </vt:variant>
      <vt:variant>
        <vt:i4>2816</vt:i4>
      </vt:variant>
      <vt:variant>
        <vt:i4>0</vt:i4>
      </vt:variant>
      <vt:variant>
        <vt:i4>5</vt:i4>
      </vt:variant>
      <vt:variant>
        <vt:lpwstr/>
      </vt:variant>
      <vt:variant>
        <vt:lpwstr>_Toc23535084</vt:lpwstr>
      </vt:variant>
      <vt:variant>
        <vt:i4>1310778</vt:i4>
      </vt:variant>
      <vt:variant>
        <vt:i4>2810</vt:i4>
      </vt:variant>
      <vt:variant>
        <vt:i4>0</vt:i4>
      </vt:variant>
      <vt:variant>
        <vt:i4>5</vt:i4>
      </vt:variant>
      <vt:variant>
        <vt:lpwstr/>
      </vt:variant>
      <vt:variant>
        <vt:lpwstr>_Toc23535083</vt:lpwstr>
      </vt:variant>
      <vt:variant>
        <vt:i4>1376314</vt:i4>
      </vt:variant>
      <vt:variant>
        <vt:i4>2804</vt:i4>
      </vt:variant>
      <vt:variant>
        <vt:i4>0</vt:i4>
      </vt:variant>
      <vt:variant>
        <vt:i4>5</vt:i4>
      </vt:variant>
      <vt:variant>
        <vt:lpwstr/>
      </vt:variant>
      <vt:variant>
        <vt:lpwstr>_Toc23535082</vt:lpwstr>
      </vt:variant>
      <vt:variant>
        <vt:i4>1441850</vt:i4>
      </vt:variant>
      <vt:variant>
        <vt:i4>2798</vt:i4>
      </vt:variant>
      <vt:variant>
        <vt:i4>0</vt:i4>
      </vt:variant>
      <vt:variant>
        <vt:i4>5</vt:i4>
      </vt:variant>
      <vt:variant>
        <vt:lpwstr/>
      </vt:variant>
      <vt:variant>
        <vt:lpwstr>_Toc23535081</vt:lpwstr>
      </vt:variant>
      <vt:variant>
        <vt:i4>1507386</vt:i4>
      </vt:variant>
      <vt:variant>
        <vt:i4>2792</vt:i4>
      </vt:variant>
      <vt:variant>
        <vt:i4>0</vt:i4>
      </vt:variant>
      <vt:variant>
        <vt:i4>5</vt:i4>
      </vt:variant>
      <vt:variant>
        <vt:lpwstr/>
      </vt:variant>
      <vt:variant>
        <vt:lpwstr>_Toc23535080</vt:lpwstr>
      </vt:variant>
      <vt:variant>
        <vt:i4>1966133</vt:i4>
      </vt:variant>
      <vt:variant>
        <vt:i4>2786</vt:i4>
      </vt:variant>
      <vt:variant>
        <vt:i4>0</vt:i4>
      </vt:variant>
      <vt:variant>
        <vt:i4>5</vt:i4>
      </vt:variant>
      <vt:variant>
        <vt:lpwstr/>
      </vt:variant>
      <vt:variant>
        <vt:lpwstr>_Toc23535079</vt:lpwstr>
      </vt:variant>
      <vt:variant>
        <vt:i4>2031669</vt:i4>
      </vt:variant>
      <vt:variant>
        <vt:i4>2780</vt:i4>
      </vt:variant>
      <vt:variant>
        <vt:i4>0</vt:i4>
      </vt:variant>
      <vt:variant>
        <vt:i4>5</vt:i4>
      </vt:variant>
      <vt:variant>
        <vt:lpwstr/>
      </vt:variant>
      <vt:variant>
        <vt:lpwstr>_Toc23535078</vt:lpwstr>
      </vt:variant>
      <vt:variant>
        <vt:i4>1048629</vt:i4>
      </vt:variant>
      <vt:variant>
        <vt:i4>2774</vt:i4>
      </vt:variant>
      <vt:variant>
        <vt:i4>0</vt:i4>
      </vt:variant>
      <vt:variant>
        <vt:i4>5</vt:i4>
      </vt:variant>
      <vt:variant>
        <vt:lpwstr/>
      </vt:variant>
      <vt:variant>
        <vt:lpwstr>_Toc23535077</vt:lpwstr>
      </vt:variant>
      <vt:variant>
        <vt:i4>1114165</vt:i4>
      </vt:variant>
      <vt:variant>
        <vt:i4>2768</vt:i4>
      </vt:variant>
      <vt:variant>
        <vt:i4>0</vt:i4>
      </vt:variant>
      <vt:variant>
        <vt:i4>5</vt:i4>
      </vt:variant>
      <vt:variant>
        <vt:lpwstr/>
      </vt:variant>
      <vt:variant>
        <vt:lpwstr>_Toc23535076</vt:lpwstr>
      </vt:variant>
      <vt:variant>
        <vt:i4>1179701</vt:i4>
      </vt:variant>
      <vt:variant>
        <vt:i4>2762</vt:i4>
      </vt:variant>
      <vt:variant>
        <vt:i4>0</vt:i4>
      </vt:variant>
      <vt:variant>
        <vt:i4>5</vt:i4>
      </vt:variant>
      <vt:variant>
        <vt:lpwstr/>
      </vt:variant>
      <vt:variant>
        <vt:lpwstr>_Toc23535075</vt:lpwstr>
      </vt:variant>
      <vt:variant>
        <vt:i4>1245237</vt:i4>
      </vt:variant>
      <vt:variant>
        <vt:i4>2756</vt:i4>
      </vt:variant>
      <vt:variant>
        <vt:i4>0</vt:i4>
      </vt:variant>
      <vt:variant>
        <vt:i4>5</vt:i4>
      </vt:variant>
      <vt:variant>
        <vt:lpwstr/>
      </vt:variant>
      <vt:variant>
        <vt:lpwstr>_Toc23535074</vt:lpwstr>
      </vt:variant>
      <vt:variant>
        <vt:i4>1310773</vt:i4>
      </vt:variant>
      <vt:variant>
        <vt:i4>2750</vt:i4>
      </vt:variant>
      <vt:variant>
        <vt:i4>0</vt:i4>
      </vt:variant>
      <vt:variant>
        <vt:i4>5</vt:i4>
      </vt:variant>
      <vt:variant>
        <vt:lpwstr/>
      </vt:variant>
      <vt:variant>
        <vt:lpwstr>_Toc23535073</vt:lpwstr>
      </vt:variant>
      <vt:variant>
        <vt:i4>1376309</vt:i4>
      </vt:variant>
      <vt:variant>
        <vt:i4>2744</vt:i4>
      </vt:variant>
      <vt:variant>
        <vt:i4>0</vt:i4>
      </vt:variant>
      <vt:variant>
        <vt:i4>5</vt:i4>
      </vt:variant>
      <vt:variant>
        <vt:lpwstr/>
      </vt:variant>
      <vt:variant>
        <vt:lpwstr>_Toc23535072</vt:lpwstr>
      </vt:variant>
      <vt:variant>
        <vt:i4>1441845</vt:i4>
      </vt:variant>
      <vt:variant>
        <vt:i4>2738</vt:i4>
      </vt:variant>
      <vt:variant>
        <vt:i4>0</vt:i4>
      </vt:variant>
      <vt:variant>
        <vt:i4>5</vt:i4>
      </vt:variant>
      <vt:variant>
        <vt:lpwstr/>
      </vt:variant>
      <vt:variant>
        <vt:lpwstr>_Toc23535071</vt:lpwstr>
      </vt:variant>
      <vt:variant>
        <vt:i4>1507381</vt:i4>
      </vt:variant>
      <vt:variant>
        <vt:i4>2732</vt:i4>
      </vt:variant>
      <vt:variant>
        <vt:i4>0</vt:i4>
      </vt:variant>
      <vt:variant>
        <vt:i4>5</vt:i4>
      </vt:variant>
      <vt:variant>
        <vt:lpwstr/>
      </vt:variant>
      <vt:variant>
        <vt:lpwstr>_Toc23535070</vt:lpwstr>
      </vt:variant>
      <vt:variant>
        <vt:i4>1966132</vt:i4>
      </vt:variant>
      <vt:variant>
        <vt:i4>2726</vt:i4>
      </vt:variant>
      <vt:variant>
        <vt:i4>0</vt:i4>
      </vt:variant>
      <vt:variant>
        <vt:i4>5</vt:i4>
      </vt:variant>
      <vt:variant>
        <vt:lpwstr/>
      </vt:variant>
      <vt:variant>
        <vt:lpwstr>_Toc23535069</vt:lpwstr>
      </vt:variant>
      <vt:variant>
        <vt:i4>2031668</vt:i4>
      </vt:variant>
      <vt:variant>
        <vt:i4>2720</vt:i4>
      </vt:variant>
      <vt:variant>
        <vt:i4>0</vt:i4>
      </vt:variant>
      <vt:variant>
        <vt:i4>5</vt:i4>
      </vt:variant>
      <vt:variant>
        <vt:lpwstr/>
      </vt:variant>
      <vt:variant>
        <vt:lpwstr>_Toc23535068</vt:lpwstr>
      </vt:variant>
      <vt:variant>
        <vt:i4>1048628</vt:i4>
      </vt:variant>
      <vt:variant>
        <vt:i4>2714</vt:i4>
      </vt:variant>
      <vt:variant>
        <vt:i4>0</vt:i4>
      </vt:variant>
      <vt:variant>
        <vt:i4>5</vt:i4>
      </vt:variant>
      <vt:variant>
        <vt:lpwstr/>
      </vt:variant>
      <vt:variant>
        <vt:lpwstr>_Toc23535067</vt:lpwstr>
      </vt:variant>
      <vt:variant>
        <vt:i4>1114164</vt:i4>
      </vt:variant>
      <vt:variant>
        <vt:i4>2708</vt:i4>
      </vt:variant>
      <vt:variant>
        <vt:i4>0</vt:i4>
      </vt:variant>
      <vt:variant>
        <vt:i4>5</vt:i4>
      </vt:variant>
      <vt:variant>
        <vt:lpwstr/>
      </vt:variant>
      <vt:variant>
        <vt:lpwstr>_Toc23535066</vt:lpwstr>
      </vt:variant>
      <vt:variant>
        <vt:i4>1179700</vt:i4>
      </vt:variant>
      <vt:variant>
        <vt:i4>2702</vt:i4>
      </vt:variant>
      <vt:variant>
        <vt:i4>0</vt:i4>
      </vt:variant>
      <vt:variant>
        <vt:i4>5</vt:i4>
      </vt:variant>
      <vt:variant>
        <vt:lpwstr/>
      </vt:variant>
      <vt:variant>
        <vt:lpwstr>_Toc23535065</vt:lpwstr>
      </vt:variant>
      <vt:variant>
        <vt:i4>1245236</vt:i4>
      </vt:variant>
      <vt:variant>
        <vt:i4>2696</vt:i4>
      </vt:variant>
      <vt:variant>
        <vt:i4>0</vt:i4>
      </vt:variant>
      <vt:variant>
        <vt:i4>5</vt:i4>
      </vt:variant>
      <vt:variant>
        <vt:lpwstr/>
      </vt:variant>
      <vt:variant>
        <vt:lpwstr>_Toc23535064</vt:lpwstr>
      </vt:variant>
      <vt:variant>
        <vt:i4>1310772</vt:i4>
      </vt:variant>
      <vt:variant>
        <vt:i4>2690</vt:i4>
      </vt:variant>
      <vt:variant>
        <vt:i4>0</vt:i4>
      </vt:variant>
      <vt:variant>
        <vt:i4>5</vt:i4>
      </vt:variant>
      <vt:variant>
        <vt:lpwstr/>
      </vt:variant>
      <vt:variant>
        <vt:lpwstr>_Toc23535063</vt:lpwstr>
      </vt:variant>
      <vt:variant>
        <vt:i4>1376308</vt:i4>
      </vt:variant>
      <vt:variant>
        <vt:i4>2684</vt:i4>
      </vt:variant>
      <vt:variant>
        <vt:i4>0</vt:i4>
      </vt:variant>
      <vt:variant>
        <vt:i4>5</vt:i4>
      </vt:variant>
      <vt:variant>
        <vt:lpwstr/>
      </vt:variant>
      <vt:variant>
        <vt:lpwstr>_Toc23535062</vt:lpwstr>
      </vt:variant>
      <vt:variant>
        <vt:i4>1441844</vt:i4>
      </vt:variant>
      <vt:variant>
        <vt:i4>2678</vt:i4>
      </vt:variant>
      <vt:variant>
        <vt:i4>0</vt:i4>
      </vt:variant>
      <vt:variant>
        <vt:i4>5</vt:i4>
      </vt:variant>
      <vt:variant>
        <vt:lpwstr/>
      </vt:variant>
      <vt:variant>
        <vt:lpwstr>_Toc23535061</vt:lpwstr>
      </vt:variant>
      <vt:variant>
        <vt:i4>1507380</vt:i4>
      </vt:variant>
      <vt:variant>
        <vt:i4>2672</vt:i4>
      </vt:variant>
      <vt:variant>
        <vt:i4>0</vt:i4>
      </vt:variant>
      <vt:variant>
        <vt:i4>5</vt:i4>
      </vt:variant>
      <vt:variant>
        <vt:lpwstr/>
      </vt:variant>
      <vt:variant>
        <vt:lpwstr>_Toc23535060</vt:lpwstr>
      </vt:variant>
      <vt:variant>
        <vt:i4>1966135</vt:i4>
      </vt:variant>
      <vt:variant>
        <vt:i4>2666</vt:i4>
      </vt:variant>
      <vt:variant>
        <vt:i4>0</vt:i4>
      </vt:variant>
      <vt:variant>
        <vt:i4>5</vt:i4>
      </vt:variant>
      <vt:variant>
        <vt:lpwstr/>
      </vt:variant>
      <vt:variant>
        <vt:lpwstr>_Toc23535059</vt:lpwstr>
      </vt:variant>
      <vt:variant>
        <vt:i4>2031671</vt:i4>
      </vt:variant>
      <vt:variant>
        <vt:i4>2660</vt:i4>
      </vt:variant>
      <vt:variant>
        <vt:i4>0</vt:i4>
      </vt:variant>
      <vt:variant>
        <vt:i4>5</vt:i4>
      </vt:variant>
      <vt:variant>
        <vt:lpwstr/>
      </vt:variant>
      <vt:variant>
        <vt:lpwstr>_Toc23535058</vt:lpwstr>
      </vt:variant>
      <vt:variant>
        <vt:i4>1048631</vt:i4>
      </vt:variant>
      <vt:variant>
        <vt:i4>2654</vt:i4>
      </vt:variant>
      <vt:variant>
        <vt:i4>0</vt:i4>
      </vt:variant>
      <vt:variant>
        <vt:i4>5</vt:i4>
      </vt:variant>
      <vt:variant>
        <vt:lpwstr/>
      </vt:variant>
      <vt:variant>
        <vt:lpwstr>_Toc23535057</vt:lpwstr>
      </vt:variant>
      <vt:variant>
        <vt:i4>1114167</vt:i4>
      </vt:variant>
      <vt:variant>
        <vt:i4>2648</vt:i4>
      </vt:variant>
      <vt:variant>
        <vt:i4>0</vt:i4>
      </vt:variant>
      <vt:variant>
        <vt:i4>5</vt:i4>
      </vt:variant>
      <vt:variant>
        <vt:lpwstr/>
      </vt:variant>
      <vt:variant>
        <vt:lpwstr>_Toc23535056</vt:lpwstr>
      </vt:variant>
      <vt:variant>
        <vt:i4>1245239</vt:i4>
      </vt:variant>
      <vt:variant>
        <vt:i4>2642</vt:i4>
      </vt:variant>
      <vt:variant>
        <vt:i4>0</vt:i4>
      </vt:variant>
      <vt:variant>
        <vt:i4>5</vt:i4>
      </vt:variant>
      <vt:variant>
        <vt:lpwstr/>
      </vt:variant>
      <vt:variant>
        <vt:lpwstr>_Toc23535054</vt:lpwstr>
      </vt:variant>
      <vt:variant>
        <vt:i4>1310775</vt:i4>
      </vt:variant>
      <vt:variant>
        <vt:i4>2636</vt:i4>
      </vt:variant>
      <vt:variant>
        <vt:i4>0</vt:i4>
      </vt:variant>
      <vt:variant>
        <vt:i4>5</vt:i4>
      </vt:variant>
      <vt:variant>
        <vt:lpwstr/>
      </vt:variant>
      <vt:variant>
        <vt:lpwstr>_Toc23535053</vt:lpwstr>
      </vt:variant>
      <vt:variant>
        <vt:i4>1376311</vt:i4>
      </vt:variant>
      <vt:variant>
        <vt:i4>2630</vt:i4>
      </vt:variant>
      <vt:variant>
        <vt:i4>0</vt:i4>
      </vt:variant>
      <vt:variant>
        <vt:i4>5</vt:i4>
      </vt:variant>
      <vt:variant>
        <vt:lpwstr/>
      </vt:variant>
      <vt:variant>
        <vt:lpwstr>_Toc23535052</vt:lpwstr>
      </vt:variant>
      <vt:variant>
        <vt:i4>1441847</vt:i4>
      </vt:variant>
      <vt:variant>
        <vt:i4>2624</vt:i4>
      </vt:variant>
      <vt:variant>
        <vt:i4>0</vt:i4>
      </vt:variant>
      <vt:variant>
        <vt:i4>5</vt:i4>
      </vt:variant>
      <vt:variant>
        <vt:lpwstr/>
      </vt:variant>
      <vt:variant>
        <vt:lpwstr>_Toc23535051</vt:lpwstr>
      </vt:variant>
      <vt:variant>
        <vt:i4>1507383</vt:i4>
      </vt:variant>
      <vt:variant>
        <vt:i4>2618</vt:i4>
      </vt:variant>
      <vt:variant>
        <vt:i4>0</vt:i4>
      </vt:variant>
      <vt:variant>
        <vt:i4>5</vt:i4>
      </vt:variant>
      <vt:variant>
        <vt:lpwstr/>
      </vt:variant>
      <vt:variant>
        <vt:lpwstr>_Toc23535050</vt:lpwstr>
      </vt:variant>
      <vt:variant>
        <vt:i4>1966134</vt:i4>
      </vt:variant>
      <vt:variant>
        <vt:i4>2612</vt:i4>
      </vt:variant>
      <vt:variant>
        <vt:i4>0</vt:i4>
      </vt:variant>
      <vt:variant>
        <vt:i4>5</vt:i4>
      </vt:variant>
      <vt:variant>
        <vt:lpwstr/>
      </vt:variant>
      <vt:variant>
        <vt:lpwstr>_Toc23535049</vt:lpwstr>
      </vt:variant>
      <vt:variant>
        <vt:i4>2031670</vt:i4>
      </vt:variant>
      <vt:variant>
        <vt:i4>2606</vt:i4>
      </vt:variant>
      <vt:variant>
        <vt:i4>0</vt:i4>
      </vt:variant>
      <vt:variant>
        <vt:i4>5</vt:i4>
      </vt:variant>
      <vt:variant>
        <vt:lpwstr/>
      </vt:variant>
      <vt:variant>
        <vt:lpwstr>_Toc23535048</vt:lpwstr>
      </vt:variant>
      <vt:variant>
        <vt:i4>1048630</vt:i4>
      </vt:variant>
      <vt:variant>
        <vt:i4>2600</vt:i4>
      </vt:variant>
      <vt:variant>
        <vt:i4>0</vt:i4>
      </vt:variant>
      <vt:variant>
        <vt:i4>5</vt:i4>
      </vt:variant>
      <vt:variant>
        <vt:lpwstr/>
      </vt:variant>
      <vt:variant>
        <vt:lpwstr>_Toc23535047</vt:lpwstr>
      </vt:variant>
      <vt:variant>
        <vt:i4>1114166</vt:i4>
      </vt:variant>
      <vt:variant>
        <vt:i4>2594</vt:i4>
      </vt:variant>
      <vt:variant>
        <vt:i4>0</vt:i4>
      </vt:variant>
      <vt:variant>
        <vt:i4>5</vt:i4>
      </vt:variant>
      <vt:variant>
        <vt:lpwstr/>
      </vt:variant>
      <vt:variant>
        <vt:lpwstr>_Toc23535046</vt:lpwstr>
      </vt:variant>
      <vt:variant>
        <vt:i4>1179702</vt:i4>
      </vt:variant>
      <vt:variant>
        <vt:i4>2588</vt:i4>
      </vt:variant>
      <vt:variant>
        <vt:i4>0</vt:i4>
      </vt:variant>
      <vt:variant>
        <vt:i4>5</vt:i4>
      </vt:variant>
      <vt:variant>
        <vt:lpwstr/>
      </vt:variant>
      <vt:variant>
        <vt:lpwstr>_Toc23535045</vt:lpwstr>
      </vt:variant>
      <vt:variant>
        <vt:i4>1245238</vt:i4>
      </vt:variant>
      <vt:variant>
        <vt:i4>2582</vt:i4>
      </vt:variant>
      <vt:variant>
        <vt:i4>0</vt:i4>
      </vt:variant>
      <vt:variant>
        <vt:i4>5</vt:i4>
      </vt:variant>
      <vt:variant>
        <vt:lpwstr/>
      </vt:variant>
      <vt:variant>
        <vt:lpwstr>_Toc23535044</vt:lpwstr>
      </vt:variant>
      <vt:variant>
        <vt:i4>1310774</vt:i4>
      </vt:variant>
      <vt:variant>
        <vt:i4>2576</vt:i4>
      </vt:variant>
      <vt:variant>
        <vt:i4>0</vt:i4>
      </vt:variant>
      <vt:variant>
        <vt:i4>5</vt:i4>
      </vt:variant>
      <vt:variant>
        <vt:lpwstr/>
      </vt:variant>
      <vt:variant>
        <vt:lpwstr>_Toc23535043</vt:lpwstr>
      </vt:variant>
      <vt:variant>
        <vt:i4>1376310</vt:i4>
      </vt:variant>
      <vt:variant>
        <vt:i4>2570</vt:i4>
      </vt:variant>
      <vt:variant>
        <vt:i4>0</vt:i4>
      </vt:variant>
      <vt:variant>
        <vt:i4>5</vt:i4>
      </vt:variant>
      <vt:variant>
        <vt:lpwstr/>
      </vt:variant>
      <vt:variant>
        <vt:lpwstr>_Toc23535042</vt:lpwstr>
      </vt:variant>
      <vt:variant>
        <vt:i4>1441846</vt:i4>
      </vt:variant>
      <vt:variant>
        <vt:i4>2564</vt:i4>
      </vt:variant>
      <vt:variant>
        <vt:i4>0</vt:i4>
      </vt:variant>
      <vt:variant>
        <vt:i4>5</vt:i4>
      </vt:variant>
      <vt:variant>
        <vt:lpwstr/>
      </vt:variant>
      <vt:variant>
        <vt:lpwstr>_Toc23535041</vt:lpwstr>
      </vt:variant>
      <vt:variant>
        <vt:i4>1507382</vt:i4>
      </vt:variant>
      <vt:variant>
        <vt:i4>2558</vt:i4>
      </vt:variant>
      <vt:variant>
        <vt:i4>0</vt:i4>
      </vt:variant>
      <vt:variant>
        <vt:i4>5</vt:i4>
      </vt:variant>
      <vt:variant>
        <vt:lpwstr/>
      </vt:variant>
      <vt:variant>
        <vt:lpwstr>_Toc23535040</vt:lpwstr>
      </vt:variant>
      <vt:variant>
        <vt:i4>1966129</vt:i4>
      </vt:variant>
      <vt:variant>
        <vt:i4>2552</vt:i4>
      </vt:variant>
      <vt:variant>
        <vt:i4>0</vt:i4>
      </vt:variant>
      <vt:variant>
        <vt:i4>5</vt:i4>
      </vt:variant>
      <vt:variant>
        <vt:lpwstr/>
      </vt:variant>
      <vt:variant>
        <vt:lpwstr>_Toc23535039</vt:lpwstr>
      </vt:variant>
      <vt:variant>
        <vt:i4>2031665</vt:i4>
      </vt:variant>
      <vt:variant>
        <vt:i4>2546</vt:i4>
      </vt:variant>
      <vt:variant>
        <vt:i4>0</vt:i4>
      </vt:variant>
      <vt:variant>
        <vt:i4>5</vt:i4>
      </vt:variant>
      <vt:variant>
        <vt:lpwstr/>
      </vt:variant>
      <vt:variant>
        <vt:lpwstr>_Toc23535038</vt:lpwstr>
      </vt:variant>
      <vt:variant>
        <vt:i4>1048625</vt:i4>
      </vt:variant>
      <vt:variant>
        <vt:i4>2540</vt:i4>
      </vt:variant>
      <vt:variant>
        <vt:i4>0</vt:i4>
      </vt:variant>
      <vt:variant>
        <vt:i4>5</vt:i4>
      </vt:variant>
      <vt:variant>
        <vt:lpwstr/>
      </vt:variant>
      <vt:variant>
        <vt:lpwstr>_Toc23535037</vt:lpwstr>
      </vt:variant>
      <vt:variant>
        <vt:i4>1114161</vt:i4>
      </vt:variant>
      <vt:variant>
        <vt:i4>2534</vt:i4>
      </vt:variant>
      <vt:variant>
        <vt:i4>0</vt:i4>
      </vt:variant>
      <vt:variant>
        <vt:i4>5</vt:i4>
      </vt:variant>
      <vt:variant>
        <vt:lpwstr/>
      </vt:variant>
      <vt:variant>
        <vt:lpwstr>_Toc23535036</vt:lpwstr>
      </vt:variant>
      <vt:variant>
        <vt:i4>1179697</vt:i4>
      </vt:variant>
      <vt:variant>
        <vt:i4>2528</vt:i4>
      </vt:variant>
      <vt:variant>
        <vt:i4>0</vt:i4>
      </vt:variant>
      <vt:variant>
        <vt:i4>5</vt:i4>
      </vt:variant>
      <vt:variant>
        <vt:lpwstr/>
      </vt:variant>
      <vt:variant>
        <vt:lpwstr>_Toc23535035</vt:lpwstr>
      </vt:variant>
      <vt:variant>
        <vt:i4>1245233</vt:i4>
      </vt:variant>
      <vt:variant>
        <vt:i4>2522</vt:i4>
      </vt:variant>
      <vt:variant>
        <vt:i4>0</vt:i4>
      </vt:variant>
      <vt:variant>
        <vt:i4>5</vt:i4>
      </vt:variant>
      <vt:variant>
        <vt:lpwstr/>
      </vt:variant>
      <vt:variant>
        <vt:lpwstr>_Toc23535034</vt:lpwstr>
      </vt:variant>
      <vt:variant>
        <vt:i4>1310769</vt:i4>
      </vt:variant>
      <vt:variant>
        <vt:i4>2516</vt:i4>
      </vt:variant>
      <vt:variant>
        <vt:i4>0</vt:i4>
      </vt:variant>
      <vt:variant>
        <vt:i4>5</vt:i4>
      </vt:variant>
      <vt:variant>
        <vt:lpwstr/>
      </vt:variant>
      <vt:variant>
        <vt:lpwstr>_Toc23535033</vt:lpwstr>
      </vt:variant>
      <vt:variant>
        <vt:i4>1376305</vt:i4>
      </vt:variant>
      <vt:variant>
        <vt:i4>2510</vt:i4>
      </vt:variant>
      <vt:variant>
        <vt:i4>0</vt:i4>
      </vt:variant>
      <vt:variant>
        <vt:i4>5</vt:i4>
      </vt:variant>
      <vt:variant>
        <vt:lpwstr/>
      </vt:variant>
      <vt:variant>
        <vt:lpwstr>_Toc23535032</vt:lpwstr>
      </vt:variant>
      <vt:variant>
        <vt:i4>1441841</vt:i4>
      </vt:variant>
      <vt:variant>
        <vt:i4>2504</vt:i4>
      </vt:variant>
      <vt:variant>
        <vt:i4>0</vt:i4>
      </vt:variant>
      <vt:variant>
        <vt:i4>5</vt:i4>
      </vt:variant>
      <vt:variant>
        <vt:lpwstr/>
      </vt:variant>
      <vt:variant>
        <vt:lpwstr>_Toc23535031</vt:lpwstr>
      </vt:variant>
      <vt:variant>
        <vt:i4>1507377</vt:i4>
      </vt:variant>
      <vt:variant>
        <vt:i4>2498</vt:i4>
      </vt:variant>
      <vt:variant>
        <vt:i4>0</vt:i4>
      </vt:variant>
      <vt:variant>
        <vt:i4>5</vt:i4>
      </vt:variant>
      <vt:variant>
        <vt:lpwstr/>
      </vt:variant>
      <vt:variant>
        <vt:lpwstr>_Toc23535030</vt:lpwstr>
      </vt:variant>
      <vt:variant>
        <vt:i4>1966128</vt:i4>
      </vt:variant>
      <vt:variant>
        <vt:i4>2492</vt:i4>
      </vt:variant>
      <vt:variant>
        <vt:i4>0</vt:i4>
      </vt:variant>
      <vt:variant>
        <vt:i4>5</vt:i4>
      </vt:variant>
      <vt:variant>
        <vt:lpwstr/>
      </vt:variant>
      <vt:variant>
        <vt:lpwstr>_Toc23535029</vt:lpwstr>
      </vt:variant>
      <vt:variant>
        <vt:i4>2031664</vt:i4>
      </vt:variant>
      <vt:variant>
        <vt:i4>2486</vt:i4>
      </vt:variant>
      <vt:variant>
        <vt:i4>0</vt:i4>
      </vt:variant>
      <vt:variant>
        <vt:i4>5</vt:i4>
      </vt:variant>
      <vt:variant>
        <vt:lpwstr/>
      </vt:variant>
      <vt:variant>
        <vt:lpwstr>_Toc23535028</vt:lpwstr>
      </vt:variant>
      <vt:variant>
        <vt:i4>1048624</vt:i4>
      </vt:variant>
      <vt:variant>
        <vt:i4>2480</vt:i4>
      </vt:variant>
      <vt:variant>
        <vt:i4>0</vt:i4>
      </vt:variant>
      <vt:variant>
        <vt:i4>5</vt:i4>
      </vt:variant>
      <vt:variant>
        <vt:lpwstr/>
      </vt:variant>
      <vt:variant>
        <vt:lpwstr>_Toc23535027</vt:lpwstr>
      </vt:variant>
      <vt:variant>
        <vt:i4>1114160</vt:i4>
      </vt:variant>
      <vt:variant>
        <vt:i4>2474</vt:i4>
      </vt:variant>
      <vt:variant>
        <vt:i4>0</vt:i4>
      </vt:variant>
      <vt:variant>
        <vt:i4>5</vt:i4>
      </vt:variant>
      <vt:variant>
        <vt:lpwstr/>
      </vt:variant>
      <vt:variant>
        <vt:lpwstr>_Toc23535026</vt:lpwstr>
      </vt:variant>
      <vt:variant>
        <vt:i4>1179696</vt:i4>
      </vt:variant>
      <vt:variant>
        <vt:i4>2468</vt:i4>
      </vt:variant>
      <vt:variant>
        <vt:i4>0</vt:i4>
      </vt:variant>
      <vt:variant>
        <vt:i4>5</vt:i4>
      </vt:variant>
      <vt:variant>
        <vt:lpwstr/>
      </vt:variant>
      <vt:variant>
        <vt:lpwstr>_Toc23535025</vt:lpwstr>
      </vt:variant>
      <vt:variant>
        <vt:i4>1245232</vt:i4>
      </vt:variant>
      <vt:variant>
        <vt:i4>2462</vt:i4>
      </vt:variant>
      <vt:variant>
        <vt:i4>0</vt:i4>
      </vt:variant>
      <vt:variant>
        <vt:i4>5</vt:i4>
      </vt:variant>
      <vt:variant>
        <vt:lpwstr/>
      </vt:variant>
      <vt:variant>
        <vt:lpwstr>_Toc23535024</vt:lpwstr>
      </vt:variant>
      <vt:variant>
        <vt:i4>1310768</vt:i4>
      </vt:variant>
      <vt:variant>
        <vt:i4>2456</vt:i4>
      </vt:variant>
      <vt:variant>
        <vt:i4>0</vt:i4>
      </vt:variant>
      <vt:variant>
        <vt:i4>5</vt:i4>
      </vt:variant>
      <vt:variant>
        <vt:lpwstr/>
      </vt:variant>
      <vt:variant>
        <vt:lpwstr>_Toc23535023</vt:lpwstr>
      </vt:variant>
      <vt:variant>
        <vt:i4>1376304</vt:i4>
      </vt:variant>
      <vt:variant>
        <vt:i4>2450</vt:i4>
      </vt:variant>
      <vt:variant>
        <vt:i4>0</vt:i4>
      </vt:variant>
      <vt:variant>
        <vt:i4>5</vt:i4>
      </vt:variant>
      <vt:variant>
        <vt:lpwstr/>
      </vt:variant>
      <vt:variant>
        <vt:lpwstr>_Toc23535022</vt:lpwstr>
      </vt:variant>
      <vt:variant>
        <vt:i4>1441840</vt:i4>
      </vt:variant>
      <vt:variant>
        <vt:i4>2444</vt:i4>
      </vt:variant>
      <vt:variant>
        <vt:i4>0</vt:i4>
      </vt:variant>
      <vt:variant>
        <vt:i4>5</vt:i4>
      </vt:variant>
      <vt:variant>
        <vt:lpwstr/>
      </vt:variant>
      <vt:variant>
        <vt:lpwstr>_Toc23535021</vt:lpwstr>
      </vt:variant>
      <vt:variant>
        <vt:i4>1507376</vt:i4>
      </vt:variant>
      <vt:variant>
        <vt:i4>2438</vt:i4>
      </vt:variant>
      <vt:variant>
        <vt:i4>0</vt:i4>
      </vt:variant>
      <vt:variant>
        <vt:i4>5</vt:i4>
      </vt:variant>
      <vt:variant>
        <vt:lpwstr/>
      </vt:variant>
      <vt:variant>
        <vt:lpwstr>_Toc23535020</vt:lpwstr>
      </vt:variant>
      <vt:variant>
        <vt:i4>1966131</vt:i4>
      </vt:variant>
      <vt:variant>
        <vt:i4>2432</vt:i4>
      </vt:variant>
      <vt:variant>
        <vt:i4>0</vt:i4>
      </vt:variant>
      <vt:variant>
        <vt:i4>5</vt:i4>
      </vt:variant>
      <vt:variant>
        <vt:lpwstr/>
      </vt:variant>
      <vt:variant>
        <vt:lpwstr>_Toc23535019</vt:lpwstr>
      </vt:variant>
      <vt:variant>
        <vt:i4>2031667</vt:i4>
      </vt:variant>
      <vt:variant>
        <vt:i4>2426</vt:i4>
      </vt:variant>
      <vt:variant>
        <vt:i4>0</vt:i4>
      </vt:variant>
      <vt:variant>
        <vt:i4>5</vt:i4>
      </vt:variant>
      <vt:variant>
        <vt:lpwstr/>
      </vt:variant>
      <vt:variant>
        <vt:lpwstr>_Toc23535018</vt:lpwstr>
      </vt:variant>
      <vt:variant>
        <vt:i4>1048627</vt:i4>
      </vt:variant>
      <vt:variant>
        <vt:i4>2420</vt:i4>
      </vt:variant>
      <vt:variant>
        <vt:i4>0</vt:i4>
      </vt:variant>
      <vt:variant>
        <vt:i4>5</vt:i4>
      </vt:variant>
      <vt:variant>
        <vt:lpwstr/>
      </vt:variant>
      <vt:variant>
        <vt:lpwstr>_Toc23535017</vt:lpwstr>
      </vt:variant>
      <vt:variant>
        <vt:i4>1114163</vt:i4>
      </vt:variant>
      <vt:variant>
        <vt:i4>2414</vt:i4>
      </vt:variant>
      <vt:variant>
        <vt:i4>0</vt:i4>
      </vt:variant>
      <vt:variant>
        <vt:i4>5</vt:i4>
      </vt:variant>
      <vt:variant>
        <vt:lpwstr/>
      </vt:variant>
      <vt:variant>
        <vt:lpwstr>_Toc23535016</vt:lpwstr>
      </vt:variant>
      <vt:variant>
        <vt:i4>1179699</vt:i4>
      </vt:variant>
      <vt:variant>
        <vt:i4>2408</vt:i4>
      </vt:variant>
      <vt:variant>
        <vt:i4>0</vt:i4>
      </vt:variant>
      <vt:variant>
        <vt:i4>5</vt:i4>
      </vt:variant>
      <vt:variant>
        <vt:lpwstr/>
      </vt:variant>
      <vt:variant>
        <vt:lpwstr>_Toc23535015</vt:lpwstr>
      </vt:variant>
      <vt:variant>
        <vt:i4>1245235</vt:i4>
      </vt:variant>
      <vt:variant>
        <vt:i4>2402</vt:i4>
      </vt:variant>
      <vt:variant>
        <vt:i4>0</vt:i4>
      </vt:variant>
      <vt:variant>
        <vt:i4>5</vt:i4>
      </vt:variant>
      <vt:variant>
        <vt:lpwstr/>
      </vt:variant>
      <vt:variant>
        <vt:lpwstr>_Toc23535014</vt:lpwstr>
      </vt:variant>
      <vt:variant>
        <vt:i4>1310771</vt:i4>
      </vt:variant>
      <vt:variant>
        <vt:i4>2396</vt:i4>
      </vt:variant>
      <vt:variant>
        <vt:i4>0</vt:i4>
      </vt:variant>
      <vt:variant>
        <vt:i4>5</vt:i4>
      </vt:variant>
      <vt:variant>
        <vt:lpwstr/>
      </vt:variant>
      <vt:variant>
        <vt:lpwstr>_Toc23535013</vt:lpwstr>
      </vt:variant>
      <vt:variant>
        <vt:i4>1376307</vt:i4>
      </vt:variant>
      <vt:variant>
        <vt:i4>2390</vt:i4>
      </vt:variant>
      <vt:variant>
        <vt:i4>0</vt:i4>
      </vt:variant>
      <vt:variant>
        <vt:i4>5</vt:i4>
      </vt:variant>
      <vt:variant>
        <vt:lpwstr/>
      </vt:variant>
      <vt:variant>
        <vt:lpwstr>_Toc23535012</vt:lpwstr>
      </vt:variant>
      <vt:variant>
        <vt:i4>1441843</vt:i4>
      </vt:variant>
      <vt:variant>
        <vt:i4>2384</vt:i4>
      </vt:variant>
      <vt:variant>
        <vt:i4>0</vt:i4>
      </vt:variant>
      <vt:variant>
        <vt:i4>5</vt:i4>
      </vt:variant>
      <vt:variant>
        <vt:lpwstr/>
      </vt:variant>
      <vt:variant>
        <vt:lpwstr>_Toc23535011</vt:lpwstr>
      </vt:variant>
      <vt:variant>
        <vt:i4>1966130</vt:i4>
      </vt:variant>
      <vt:variant>
        <vt:i4>2378</vt:i4>
      </vt:variant>
      <vt:variant>
        <vt:i4>0</vt:i4>
      </vt:variant>
      <vt:variant>
        <vt:i4>5</vt:i4>
      </vt:variant>
      <vt:variant>
        <vt:lpwstr/>
      </vt:variant>
      <vt:variant>
        <vt:lpwstr>_Toc23535009</vt:lpwstr>
      </vt:variant>
      <vt:variant>
        <vt:i4>2031666</vt:i4>
      </vt:variant>
      <vt:variant>
        <vt:i4>2372</vt:i4>
      </vt:variant>
      <vt:variant>
        <vt:i4>0</vt:i4>
      </vt:variant>
      <vt:variant>
        <vt:i4>5</vt:i4>
      </vt:variant>
      <vt:variant>
        <vt:lpwstr/>
      </vt:variant>
      <vt:variant>
        <vt:lpwstr>_Toc23535008</vt:lpwstr>
      </vt:variant>
      <vt:variant>
        <vt:i4>1048626</vt:i4>
      </vt:variant>
      <vt:variant>
        <vt:i4>2366</vt:i4>
      </vt:variant>
      <vt:variant>
        <vt:i4>0</vt:i4>
      </vt:variant>
      <vt:variant>
        <vt:i4>5</vt:i4>
      </vt:variant>
      <vt:variant>
        <vt:lpwstr/>
      </vt:variant>
      <vt:variant>
        <vt:lpwstr>_Toc23535007</vt:lpwstr>
      </vt:variant>
      <vt:variant>
        <vt:i4>1114162</vt:i4>
      </vt:variant>
      <vt:variant>
        <vt:i4>2360</vt:i4>
      </vt:variant>
      <vt:variant>
        <vt:i4>0</vt:i4>
      </vt:variant>
      <vt:variant>
        <vt:i4>5</vt:i4>
      </vt:variant>
      <vt:variant>
        <vt:lpwstr/>
      </vt:variant>
      <vt:variant>
        <vt:lpwstr>_Toc23535006</vt:lpwstr>
      </vt:variant>
      <vt:variant>
        <vt:i4>1179698</vt:i4>
      </vt:variant>
      <vt:variant>
        <vt:i4>2354</vt:i4>
      </vt:variant>
      <vt:variant>
        <vt:i4>0</vt:i4>
      </vt:variant>
      <vt:variant>
        <vt:i4>5</vt:i4>
      </vt:variant>
      <vt:variant>
        <vt:lpwstr/>
      </vt:variant>
      <vt:variant>
        <vt:lpwstr>_Toc23535005</vt:lpwstr>
      </vt:variant>
      <vt:variant>
        <vt:i4>1245234</vt:i4>
      </vt:variant>
      <vt:variant>
        <vt:i4>2348</vt:i4>
      </vt:variant>
      <vt:variant>
        <vt:i4>0</vt:i4>
      </vt:variant>
      <vt:variant>
        <vt:i4>5</vt:i4>
      </vt:variant>
      <vt:variant>
        <vt:lpwstr/>
      </vt:variant>
      <vt:variant>
        <vt:lpwstr>_Toc23535004</vt:lpwstr>
      </vt:variant>
      <vt:variant>
        <vt:i4>1310770</vt:i4>
      </vt:variant>
      <vt:variant>
        <vt:i4>2342</vt:i4>
      </vt:variant>
      <vt:variant>
        <vt:i4>0</vt:i4>
      </vt:variant>
      <vt:variant>
        <vt:i4>5</vt:i4>
      </vt:variant>
      <vt:variant>
        <vt:lpwstr/>
      </vt:variant>
      <vt:variant>
        <vt:lpwstr>_Toc23535003</vt:lpwstr>
      </vt:variant>
      <vt:variant>
        <vt:i4>1376306</vt:i4>
      </vt:variant>
      <vt:variant>
        <vt:i4>2336</vt:i4>
      </vt:variant>
      <vt:variant>
        <vt:i4>0</vt:i4>
      </vt:variant>
      <vt:variant>
        <vt:i4>5</vt:i4>
      </vt:variant>
      <vt:variant>
        <vt:lpwstr/>
      </vt:variant>
      <vt:variant>
        <vt:lpwstr>_Toc23535002</vt:lpwstr>
      </vt:variant>
      <vt:variant>
        <vt:i4>1441842</vt:i4>
      </vt:variant>
      <vt:variant>
        <vt:i4>2330</vt:i4>
      </vt:variant>
      <vt:variant>
        <vt:i4>0</vt:i4>
      </vt:variant>
      <vt:variant>
        <vt:i4>5</vt:i4>
      </vt:variant>
      <vt:variant>
        <vt:lpwstr/>
      </vt:variant>
      <vt:variant>
        <vt:lpwstr>_Toc23535001</vt:lpwstr>
      </vt:variant>
      <vt:variant>
        <vt:i4>1507378</vt:i4>
      </vt:variant>
      <vt:variant>
        <vt:i4>2324</vt:i4>
      </vt:variant>
      <vt:variant>
        <vt:i4>0</vt:i4>
      </vt:variant>
      <vt:variant>
        <vt:i4>5</vt:i4>
      </vt:variant>
      <vt:variant>
        <vt:lpwstr/>
      </vt:variant>
      <vt:variant>
        <vt:lpwstr>_Toc23535000</vt:lpwstr>
      </vt:variant>
      <vt:variant>
        <vt:i4>1507386</vt:i4>
      </vt:variant>
      <vt:variant>
        <vt:i4>2318</vt:i4>
      </vt:variant>
      <vt:variant>
        <vt:i4>0</vt:i4>
      </vt:variant>
      <vt:variant>
        <vt:i4>5</vt:i4>
      </vt:variant>
      <vt:variant>
        <vt:lpwstr/>
      </vt:variant>
      <vt:variant>
        <vt:lpwstr>_Toc23534999</vt:lpwstr>
      </vt:variant>
      <vt:variant>
        <vt:i4>1441850</vt:i4>
      </vt:variant>
      <vt:variant>
        <vt:i4>2312</vt:i4>
      </vt:variant>
      <vt:variant>
        <vt:i4>0</vt:i4>
      </vt:variant>
      <vt:variant>
        <vt:i4>5</vt:i4>
      </vt:variant>
      <vt:variant>
        <vt:lpwstr/>
      </vt:variant>
      <vt:variant>
        <vt:lpwstr>_Toc23534998</vt:lpwstr>
      </vt:variant>
      <vt:variant>
        <vt:i4>1638458</vt:i4>
      </vt:variant>
      <vt:variant>
        <vt:i4>2306</vt:i4>
      </vt:variant>
      <vt:variant>
        <vt:i4>0</vt:i4>
      </vt:variant>
      <vt:variant>
        <vt:i4>5</vt:i4>
      </vt:variant>
      <vt:variant>
        <vt:lpwstr/>
      </vt:variant>
      <vt:variant>
        <vt:lpwstr>_Toc23534997</vt:lpwstr>
      </vt:variant>
      <vt:variant>
        <vt:i4>1572922</vt:i4>
      </vt:variant>
      <vt:variant>
        <vt:i4>2300</vt:i4>
      </vt:variant>
      <vt:variant>
        <vt:i4>0</vt:i4>
      </vt:variant>
      <vt:variant>
        <vt:i4>5</vt:i4>
      </vt:variant>
      <vt:variant>
        <vt:lpwstr/>
      </vt:variant>
      <vt:variant>
        <vt:lpwstr>_Toc23534996</vt:lpwstr>
      </vt:variant>
      <vt:variant>
        <vt:i4>1769530</vt:i4>
      </vt:variant>
      <vt:variant>
        <vt:i4>2294</vt:i4>
      </vt:variant>
      <vt:variant>
        <vt:i4>0</vt:i4>
      </vt:variant>
      <vt:variant>
        <vt:i4>5</vt:i4>
      </vt:variant>
      <vt:variant>
        <vt:lpwstr/>
      </vt:variant>
      <vt:variant>
        <vt:lpwstr>_Toc23534995</vt:lpwstr>
      </vt:variant>
      <vt:variant>
        <vt:i4>1703994</vt:i4>
      </vt:variant>
      <vt:variant>
        <vt:i4>2288</vt:i4>
      </vt:variant>
      <vt:variant>
        <vt:i4>0</vt:i4>
      </vt:variant>
      <vt:variant>
        <vt:i4>5</vt:i4>
      </vt:variant>
      <vt:variant>
        <vt:lpwstr/>
      </vt:variant>
      <vt:variant>
        <vt:lpwstr>_Toc23534994</vt:lpwstr>
      </vt:variant>
      <vt:variant>
        <vt:i4>1900602</vt:i4>
      </vt:variant>
      <vt:variant>
        <vt:i4>2282</vt:i4>
      </vt:variant>
      <vt:variant>
        <vt:i4>0</vt:i4>
      </vt:variant>
      <vt:variant>
        <vt:i4>5</vt:i4>
      </vt:variant>
      <vt:variant>
        <vt:lpwstr/>
      </vt:variant>
      <vt:variant>
        <vt:lpwstr>_Toc23534993</vt:lpwstr>
      </vt:variant>
      <vt:variant>
        <vt:i4>1835066</vt:i4>
      </vt:variant>
      <vt:variant>
        <vt:i4>2276</vt:i4>
      </vt:variant>
      <vt:variant>
        <vt:i4>0</vt:i4>
      </vt:variant>
      <vt:variant>
        <vt:i4>5</vt:i4>
      </vt:variant>
      <vt:variant>
        <vt:lpwstr/>
      </vt:variant>
      <vt:variant>
        <vt:lpwstr>_Toc23534992</vt:lpwstr>
      </vt:variant>
      <vt:variant>
        <vt:i4>2031674</vt:i4>
      </vt:variant>
      <vt:variant>
        <vt:i4>2270</vt:i4>
      </vt:variant>
      <vt:variant>
        <vt:i4>0</vt:i4>
      </vt:variant>
      <vt:variant>
        <vt:i4>5</vt:i4>
      </vt:variant>
      <vt:variant>
        <vt:lpwstr/>
      </vt:variant>
      <vt:variant>
        <vt:lpwstr>_Toc23534991</vt:lpwstr>
      </vt:variant>
      <vt:variant>
        <vt:i4>1966138</vt:i4>
      </vt:variant>
      <vt:variant>
        <vt:i4>2264</vt:i4>
      </vt:variant>
      <vt:variant>
        <vt:i4>0</vt:i4>
      </vt:variant>
      <vt:variant>
        <vt:i4>5</vt:i4>
      </vt:variant>
      <vt:variant>
        <vt:lpwstr/>
      </vt:variant>
      <vt:variant>
        <vt:lpwstr>_Toc23534990</vt:lpwstr>
      </vt:variant>
      <vt:variant>
        <vt:i4>1507387</vt:i4>
      </vt:variant>
      <vt:variant>
        <vt:i4>2258</vt:i4>
      </vt:variant>
      <vt:variant>
        <vt:i4>0</vt:i4>
      </vt:variant>
      <vt:variant>
        <vt:i4>5</vt:i4>
      </vt:variant>
      <vt:variant>
        <vt:lpwstr/>
      </vt:variant>
      <vt:variant>
        <vt:lpwstr>_Toc23534989</vt:lpwstr>
      </vt:variant>
      <vt:variant>
        <vt:i4>1441851</vt:i4>
      </vt:variant>
      <vt:variant>
        <vt:i4>2252</vt:i4>
      </vt:variant>
      <vt:variant>
        <vt:i4>0</vt:i4>
      </vt:variant>
      <vt:variant>
        <vt:i4>5</vt:i4>
      </vt:variant>
      <vt:variant>
        <vt:lpwstr/>
      </vt:variant>
      <vt:variant>
        <vt:lpwstr>_Toc23534988</vt:lpwstr>
      </vt:variant>
      <vt:variant>
        <vt:i4>1638459</vt:i4>
      </vt:variant>
      <vt:variant>
        <vt:i4>2246</vt:i4>
      </vt:variant>
      <vt:variant>
        <vt:i4>0</vt:i4>
      </vt:variant>
      <vt:variant>
        <vt:i4>5</vt:i4>
      </vt:variant>
      <vt:variant>
        <vt:lpwstr/>
      </vt:variant>
      <vt:variant>
        <vt:lpwstr>_Toc23534987</vt:lpwstr>
      </vt:variant>
      <vt:variant>
        <vt:i4>1769531</vt:i4>
      </vt:variant>
      <vt:variant>
        <vt:i4>2240</vt:i4>
      </vt:variant>
      <vt:variant>
        <vt:i4>0</vt:i4>
      </vt:variant>
      <vt:variant>
        <vt:i4>5</vt:i4>
      </vt:variant>
      <vt:variant>
        <vt:lpwstr/>
      </vt:variant>
      <vt:variant>
        <vt:lpwstr>_Toc23534985</vt:lpwstr>
      </vt:variant>
      <vt:variant>
        <vt:i4>1703995</vt:i4>
      </vt:variant>
      <vt:variant>
        <vt:i4>2234</vt:i4>
      </vt:variant>
      <vt:variant>
        <vt:i4>0</vt:i4>
      </vt:variant>
      <vt:variant>
        <vt:i4>5</vt:i4>
      </vt:variant>
      <vt:variant>
        <vt:lpwstr/>
      </vt:variant>
      <vt:variant>
        <vt:lpwstr>_Toc23534984</vt:lpwstr>
      </vt:variant>
      <vt:variant>
        <vt:i4>1900603</vt:i4>
      </vt:variant>
      <vt:variant>
        <vt:i4>2228</vt:i4>
      </vt:variant>
      <vt:variant>
        <vt:i4>0</vt:i4>
      </vt:variant>
      <vt:variant>
        <vt:i4>5</vt:i4>
      </vt:variant>
      <vt:variant>
        <vt:lpwstr/>
      </vt:variant>
      <vt:variant>
        <vt:lpwstr>_Toc23534983</vt:lpwstr>
      </vt:variant>
      <vt:variant>
        <vt:i4>1835067</vt:i4>
      </vt:variant>
      <vt:variant>
        <vt:i4>2222</vt:i4>
      </vt:variant>
      <vt:variant>
        <vt:i4>0</vt:i4>
      </vt:variant>
      <vt:variant>
        <vt:i4>5</vt:i4>
      </vt:variant>
      <vt:variant>
        <vt:lpwstr/>
      </vt:variant>
      <vt:variant>
        <vt:lpwstr>_Toc23534982</vt:lpwstr>
      </vt:variant>
      <vt:variant>
        <vt:i4>2031675</vt:i4>
      </vt:variant>
      <vt:variant>
        <vt:i4>2216</vt:i4>
      </vt:variant>
      <vt:variant>
        <vt:i4>0</vt:i4>
      </vt:variant>
      <vt:variant>
        <vt:i4>5</vt:i4>
      </vt:variant>
      <vt:variant>
        <vt:lpwstr/>
      </vt:variant>
      <vt:variant>
        <vt:lpwstr>_Toc23534981</vt:lpwstr>
      </vt:variant>
      <vt:variant>
        <vt:i4>1966139</vt:i4>
      </vt:variant>
      <vt:variant>
        <vt:i4>2210</vt:i4>
      </vt:variant>
      <vt:variant>
        <vt:i4>0</vt:i4>
      </vt:variant>
      <vt:variant>
        <vt:i4>5</vt:i4>
      </vt:variant>
      <vt:variant>
        <vt:lpwstr/>
      </vt:variant>
      <vt:variant>
        <vt:lpwstr>_Toc23534980</vt:lpwstr>
      </vt:variant>
      <vt:variant>
        <vt:i4>1507380</vt:i4>
      </vt:variant>
      <vt:variant>
        <vt:i4>2204</vt:i4>
      </vt:variant>
      <vt:variant>
        <vt:i4>0</vt:i4>
      </vt:variant>
      <vt:variant>
        <vt:i4>5</vt:i4>
      </vt:variant>
      <vt:variant>
        <vt:lpwstr/>
      </vt:variant>
      <vt:variant>
        <vt:lpwstr>_Toc23534979</vt:lpwstr>
      </vt:variant>
      <vt:variant>
        <vt:i4>1441844</vt:i4>
      </vt:variant>
      <vt:variant>
        <vt:i4>2198</vt:i4>
      </vt:variant>
      <vt:variant>
        <vt:i4>0</vt:i4>
      </vt:variant>
      <vt:variant>
        <vt:i4>5</vt:i4>
      </vt:variant>
      <vt:variant>
        <vt:lpwstr/>
      </vt:variant>
      <vt:variant>
        <vt:lpwstr>_Toc23534978</vt:lpwstr>
      </vt:variant>
      <vt:variant>
        <vt:i4>1572916</vt:i4>
      </vt:variant>
      <vt:variant>
        <vt:i4>2192</vt:i4>
      </vt:variant>
      <vt:variant>
        <vt:i4>0</vt:i4>
      </vt:variant>
      <vt:variant>
        <vt:i4>5</vt:i4>
      </vt:variant>
      <vt:variant>
        <vt:lpwstr/>
      </vt:variant>
      <vt:variant>
        <vt:lpwstr>_Toc23534976</vt:lpwstr>
      </vt:variant>
      <vt:variant>
        <vt:i4>1769524</vt:i4>
      </vt:variant>
      <vt:variant>
        <vt:i4>2186</vt:i4>
      </vt:variant>
      <vt:variant>
        <vt:i4>0</vt:i4>
      </vt:variant>
      <vt:variant>
        <vt:i4>5</vt:i4>
      </vt:variant>
      <vt:variant>
        <vt:lpwstr/>
      </vt:variant>
      <vt:variant>
        <vt:lpwstr>_Toc23534975</vt:lpwstr>
      </vt:variant>
      <vt:variant>
        <vt:i4>1703988</vt:i4>
      </vt:variant>
      <vt:variant>
        <vt:i4>2180</vt:i4>
      </vt:variant>
      <vt:variant>
        <vt:i4>0</vt:i4>
      </vt:variant>
      <vt:variant>
        <vt:i4>5</vt:i4>
      </vt:variant>
      <vt:variant>
        <vt:lpwstr/>
      </vt:variant>
      <vt:variant>
        <vt:lpwstr>_Toc23534974</vt:lpwstr>
      </vt:variant>
      <vt:variant>
        <vt:i4>1900596</vt:i4>
      </vt:variant>
      <vt:variant>
        <vt:i4>2174</vt:i4>
      </vt:variant>
      <vt:variant>
        <vt:i4>0</vt:i4>
      </vt:variant>
      <vt:variant>
        <vt:i4>5</vt:i4>
      </vt:variant>
      <vt:variant>
        <vt:lpwstr/>
      </vt:variant>
      <vt:variant>
        <vt:lpwstr>_Toc23534973</vt:lpwstr>
      </vt:variant>
      <vt:variant>
        <vt:i4>1835060</vt:i4>
      </vt:variant>
      <vt:variant>
        <vt:i4>2168</vt:i4>
      </vt:variant>
      <vt:variant>
        <vt:i4>0</vt:i4>
      </vt:variant>
      <vt:variant>
        <vt:i4>5</vt:i4>
      </vt:variant>
      <vt:variant>
        <vt:lpwstr/>
      </vt:variant>
      <vt:variant>
        <vt:lpwstr>_Toc23534972</vt:lpwstr>
      </vt:variant>
      <vt:variant>
        <vt:i4>2031668</vt:i4>
      </vt:variant>
      <vt:variant>
        <vt:i4>2162</vt:i4>
      </vt:variant>
      <vt:variant>
        <vt:i4>0</vt:i4>
      </vt:variant>
      <vt:variant>
        <vt:i4>5</vt:i4>
      </vt:variant>
      <vt:variant>
        <vt:lpwstr/>
      </vt:variant>
      <vt:variant>
        <vt:lpwstr>_Toc23534971</vt:lpwstr>
      </vt:variant>
      <vt:variant>
        <vt:i4>1966132</vt:i4>
      </vt:variant>
      <vt:variant>
        <vt:i4>2156</vt:i4>
      </vt:variant>
      <vt:variant>
        <vt:i4>0</vt:i4>
      </vt:variant>
      <vt:variant>
        <vt:i4>5</vt:i4>
      </vt:variant>
      <vt:variant>
        <vt:lpwstr/>
      </vt:variant>
      <vt:variant>
        <vt:lpwstr>_Toc23534970</vt:lpwstr>
      </vt:variant>
      <vt:variant>
        <vt:i4>1507381</vt:i4>
      </vt:variant>
      <vt:variant>
        <vt:i4>2150</vt:i4>
      </vt:variant>
      <vt:variant>
        <vt:i4>0</vt:i4>
      </vt:variant>
      <vt:variant>
        <vt:i4>5</vt:i4>
      </vt:variant>
      <vt:variant>
        <vt:lpwstr/>
      </vt:variant>
      <vt:variant>
        <vt:lpwstr>_Toc23534969</vt:lpwstr>
      </vt:variant>
      <vt:variant>
        <vt:i4>1441845</vt:i4>
      </vt:variant>
      <vt:variant>
        <vt:i4>2144</vt:i4>
      </vt:variant>
      <vt:variant>
        <vt:i4>0</vt:i4>
      </vt:variant>
      <vt:variant>
        <vt:i4>5</vt:i4>
      </vt:variant>
      <vt:variant>
        <vt:lpwstr/>
      </vt:variant>
      <vt:variant>
        <vt:lpwstr>_Toc23534968</vt:lpwstr>
      </vt:variant>
      <vt:variant>
        <vt:i4>1638453</vt:i4>
      </vt:variant>
      <vt:variant>
        <vt:i4>2138</vt:i4>
      </vt:variant>
      <vt:variant>
        <vt:i4>0</vt:i4>
      </vt:variant>
      <vt:variant>
        <vt:i4>5</vt:i4>
      </vt:variant>
      <vt:variant>
        <vt:lpwstr/>
      </vt:variant>
      <vt:variant>
        <vt:lpwstr>_Toc23534967</vt:lpwstr>
      </vt:variant>
      <vt:variant>
        <vt:i4>1572917</vt:i4>
      </vt:variant>
      <vt:variant>
        <vt:i4>2132</vt:i4>
      </vt:variant>
      <vt:variant>
        <vt:i4>0</vt:i4>
      </vt:variant>
      <vt:variant>
        <vt:i4>5</vt:i4>
      </vt:variant>
      <vt:variant>
        <vt:lpwstr/>
      </vt:variant>
      <vt:variant>
        <vt:lpwstr>_Toc23534966</vt:lpwstr>
      </vt:variant>
      <vt:variant>
        <vt:i4>1769525</vt:i4>
      </vt:variant>
      <vt:variant>
        <vt:i4>2126</vt:i4>
      </vt:variant>
      <vt:variant>
        <vt:i4>0</vt:i4>
      </vt:variant>
      <vt:variant>
        <vt:i4>5</vt:i4>
      </vt:variant>
      <vt:variant>
        <vt:lpwstr/>
      </vt:variant>
      <vt:variant>
        <vt:lpwstr>_Toc23534965</vt:lpwstr>
      </vt:variant>
      <vt:variant>
        <vt:i4>1703989</vt:i4>
      </vt:variant>
      <vt:variant>
        <vt:i4>2120</vt:i4>
      </vt:variant>
      <vt:variant>
        <vt:i4>0</vt:i4>
      </vt:variant>
      <vt:variant>
        <vt:i4>5</vt:i4>
      </vt:variant>
      <vt:variant>
        <vt:lpwstr/>
      </vt:variant>
      <vt:variant>
        <vt:lpwstr>_Toc23534964</vt:lpwstr>
      </vt:variant>
      <vt:variant>
        <vt:i4>1900597</vt:i4>
      </vt:variant>
      <vt:variant>
        <vt:i4>2114</vt:i4>
      </vt:variant>
      <vt:variant>
        <vt:i4>0</vt:i4>
      </vt:variant>
      <vt:variant>
        <vt:i4>5</vt:i4>
      </vt:variant>
      <vt:variant>
        <vt:lpwstr/>
      </vt:variant>
      <vt:variant>
        <vt:lpwstr>_Toc23534963</vt:lpwstr>
      </vt:variant>
      <vt:variant>
        <vt:i4>1835061</vt:i4>
      </vt:variant>
      <vt:variant>
        <vt:i4>2108</vt:i4>
      </vt:variant>
      <vt:variant>
        <vt:i4>0</vt:i4>
      </vt:variant>
      <vt:variant>
        <vt:i4>5</vt:i4>
      </vt:variant>
      <vt:variant>
        <vt:lpwstr/>
      </vt:variant>
      <vt:variant>
        <vt:lpwstr>_Toc23534962</vt:lpwstr>
      </vt:variant>
      <vt:variant>
        <vt:i4>2031669</vt:i4>
      </vt:variant>
      <vt:variant>
        <vt:i4>2102</vt:i4>
      </vt:variant>
      <vt:variant>
        <vt:i4>0</vt:i4>
      </vt:variant>
      <vt:variant>
        <vt:i4>5</vt:i4>
      </vt:variant>
      <vt:variant>
        <vt:lpwstr/>
      </vt:variant>
      <vt:variant>
        <vt:lpwstr>_Toc23534961</vt:lpwstr>
      </vt:variant>
      <vt:variant>
        <vt:i4>1966133</vt:i4>
      </vt:variant>
      <vt:variant>
        <vt:i4>2096</vt:i4>
      </vt:variant>
      <vt:variant>
        <vt:i4>0</vt:i4>
      </vt:variant>
      <vt:variant>
        <vt:i4>5</vt:i4>
      </vt:variant>
      <vt:variant>
        <vt:lpwstr/>
      </vt:variant>
      <vt:variant>
        <vt:lpwstr>_Toc23534960</vt:lpwstr>
      </vt:variant>
      <vt:variant>
        <vt:i4>1507382</vt:i4>
      </vt:variant>
      <vt:variant>
        <vt:i4>2090</vt:i4>
      </vt:variant>
      <vt:variant>
        <vt:i4>0</vt:i4>
      </vt:variant>
      <vt:variant>
        <vt:i4>5</vt:i4>
      </vt:variant>
      <vt:variant>
        <vt:lpwstr/>
      </vt:variant>
      <vt:variant>
        <vt:lpwstr>_Toc23534959</vt:lpwstr>
      </vt:variant>
      <vt:variant>
        <vt:i4>1441846</vt:i4>
      </vt:variant>
      <vt:variant>
        <vt:i4>2084</vt:i4>
      </vt:variant>
      <vt:variant>
        <vt:i4>0</vt:i4>
      </vt:variant>
      <vt:variant>
        <vt:i4>5</vt:i4>
      </vt:variant>
      <vt:variant>
        <vt:lpwstr/>
      </vt:variant>
      <vt:variant>
        <vt:lpwstr>_Toc23534958</vt:lpwstr>
      </vt:variant>
      <vt:variant>
        <vt:i4>1638454</vt:i4>
      </vt:variant>
      <vt:variant>
        <vt:i4>2078</vt:i4>
      </vt:variant>
      <vt:variant>
        <vt:i4>0</vt:i4>
      </vt:variant>
      <vt:variant>
        <vt:i4>5</vt:i4>
      </vt:variant>
      <vt:variant>
        <vt:lpwstr/>
      </vt:variant>
      <vt:variant>
        <vt:lpwstr>_Toc23534957</vt:lpwstr>
      </vt:variant>
      <vt:variant>
        <vt:i4>1572918</vt:i4>
      </vt:variant>
      <vt:variant>
        <vt:i4>2072</vt:i4>
      </vt:variant>
      <vt:variant>
        <vt:i4>0</vt:i4>
      </vt:variant>
      <vt:variant>
        <vt:i4>5</vt:i4>
      </vt:variant>
      <vt:variant>
        <vt:lpwstr/>
      </vt:variant>
      <vt:variant>
        <vt:lpwstr>_Toc23534956</vt:lpwstr>
      </vt:variant>
      <vt:variant>
        <vt:i4>1769526</vt:i4>
      </vt:variant>
      <vt:variant>
        <vt:i4>2066</vt:i4>
      </vt:variant>
      <vt:variant>
        <vt:i4>0</vt:i4>
      </vt:variant>
      <vt:variant>
        <vt:i4>5</vt:i4>
      </vt:variant>
      <vt:variant>
        <vt:lpwstr/>
      </vt:variant>
      <vt:variant>
        <vt:lpwstr>_Toc23534955</vt:lpwstr>
      </vt:variant>
      <vt:variant>
        <vt:i4>1703990</vt:i4>
      </vt:variant>
      <vt:variant>
        <vt:i4>2060</vt:i4>
      </vt:variant>
      <vt:variant>
        <vt:i4>0</vt:i4>
      </vt:variant>
      <vt:variant>
        <vt:i4>5</vt:i4>
      </vt:variant>
      <vt:variant>
        <vt:lpwstr/>
      </vt:variant>
      <vt:variant>
        <vt:lpwstr>_Toc23534954</vt:lpwstr>
      </vt:variant>
      <vt:variant>
        <vt:i4>1900598</vt:i4>
      </vt:variant>
      <vt:variant>
        <vt:i4>2054</vt:i4>
      </vt:variant>
      <vt:variant>
        <vt:i4>0</vt:i4>
      </vt:variant>
      <vt:variant>
        <vt:i4>5</vt:i4>
      </vt:variant>
      <vt:variant>
        <vt:lpwstr/>
      </vt:variant>
      <vt:variant>
        <vt:lpwstr>_Toc23534953</vt:lpwstr>
      </vt:variant>
      <vt:variant>
        <vt:i4>1835062</vt:i4>
      </vt:variant>
      <vt:variant>
        <vt:i4>2048</vt:i4>
      </vt:variant>
      <vt:variant>
        <vt:i4>0</vt:i4>
      </vt:variant>
      <vt:variant>
        <vt:i4>5</vt:i4>
      </vt:variant>
      <vt:variant>
        <vt:lpwstr/>
      </vt:variant>
      <vt:variant>
        <vt:lpwstr>_Toc23534952</vt:lpwstr>
      </vt:variant>
      <vt:variant>
        <vt:i4>2031670</vt:i4>
      </vt:variant>
      <vt:variant>
        <vt:i4>2042</vt:i4>
      </vt:variant>
      <vt:variant>
        <vt:i4>0</vt:i4>
      </vt:variant>
      <vt:variant>
        <vt:i4>5</vt:i4>
      </vt:variant>
      <vt:variant>
        <vt:lpwstr/>
      </vt:variant>
      <vt:variant>
        <vt:lpwstr>_Toc23534951</vt:lpwstr>
      </vt:variant>
      <vt:variant>
        <vt:i4>1966134</vt:i4>
      </vt:variant>
      <vt:variant>
        <vt:i4>2036</vt:i4>
      </vt:variant>
      <vt:variant>
        <vt:i4>0</vt:i4>
      </vt:variant>
      <vt:variant>
        <vt:i4>5</vt:i4>
      </vt:variant>
      <vt:variant>
        <vt:lpwstr/>
      </vt:variant>
      <vt:variant>
        <vt:lpwstr>_Toc23534950</vt:lpwstr>
      </vt:variant>
      <vt:variant>
        <vt:i4>1507383</vt:i4>
      </vt:variant>
      <vt:variant>
        <vt:i4>2030</vt:i4>
      </vt:variant>
      <vt:variant>
        <vt:i4>0</vt:i4>
      </vt:variant>
      <vt:variant>
        <vt:i4>5</vt:i4>
      </vt:variant>
      <vt:variant>
        <vt:lpwstr/>
      </vt:variant>
      <vt:variant>
        <vt:lpwstr>_Toc23534949</vt:lpwstr>
      </vt:variant>
      <vt:variant>
        <vt:i4>1441847</vt:i4>
      </vt:variant>
      <vt:variant>
        <vt:i4>2024</vt:i4>
      </vt:variant>
      <vt:variant>
        <vt:i4>0</vt:i4>
      </vt:variant>
      <vt:variant>
        <vt:i4>5</vt:i4>
      </vt:variant>
      <vt:variant>
        <vt:lpwstr/>
      </vt:variant>
      <vt:variant>
        <vt:lpwstr>_Toc23534948</vt:lpwstr>
      </vt:variant>
      <vt:variant>
        <vt:i4>1638455</vt:i4>
      </vt:variant>
      <vt:variant>
        <vt:i4>2018</vt:i4>
      </vt:variant>
      <vt:variant>
        <vt:i4>0</vt:i4>
      </vt:variant>
      <vt:variant>
        <vt:i4>5</vt:i4>
      </vt:variant>
      <vt:variant>
        <vt:lpwstr/>
      </vt:variant>
      <vt:variant>
        <vt:lpwstr>_Toc23534947</vt:lpwstr>
      </vt:variant>
      <vt:variant>
        <vt:i4>1572919</vt:i4>
      </vt:variant>
      <vt:variant>
        <vt:i4>2012</vt:i4>
      </vt:variant>
      <vt:variant>
        <vt:i4>0</vt:i4>
      </vt:variant>
      <vt:variant>
        <vt:i4>5</vt:i4>
      </vt:variant>
      <vt:variant>
        <vt:lpwstr/>
      </vt:variant>
      <vt:variant>
        <vt:lpwstr>_Toc23534946</vt:lpwstr>
      </vt:variant>
      <vt:variant>
        <vt:i4>1769527</vt:i4>
      </vt:variant>
      <vt:variant>
        <vt:i4>2006</vt:i4>
      </vt:variant>
      <vt:variant>
        <vt:i4>0</vt:i4>
      </vt:variant>
      <vt:variant>
        <vt:i4>5</vt:i4>
      </vt:variant>
      <vt:variant>
        <vt:lpwstr/>
      </vt:variant>
      <vt:variant>
        <vt:lpwstr>_Toc23534945</vt:lpwstr>
      </vt:variant>
      <vt:variant>
        <vt:i4>1703991</vt:i4>
      </vt:variant>
      <vt:variant>
        <vt:i4>2000</vt:i4>
      </vt:variant>
      <vt:variant>
        <vt:i4>0</vt:i4>
      </vt:variant>
      <vt:variant>
        <vt:i4>5</vt:i4>
      </vt:variant>
      <vt:variant>
        <vt:lpwstr/>
      </vt:variant>
      <vt:variant>
        <vt:lpwstr>_Toc23534944</vt:lpwstr>
      </vt:variant>
      <vt:variant>
        <vt:i4>1900599</vt:i4>
      </vt:variant>
      <vt:variant>
        <vt:i4>1994</vt:i4>
      </vt:variant>
      <vt:variant>
        <vt:i4>0</vt:i4>
      </vt:variant>
      <vt:variant>
        <vt:i4>5</vt:i4>
      </vt:variant>
      <vt:variant>
        <vt:lpwstr/>
      </vt:variant>
      <vt:variant>
        <vt:lpwstr>_Toc23534943</vt:lpwstr>
      </vt:variant>
      <vt:variant>
        <vt:i4>1835063</vt:i4>
      </vt:variant>
      <vt:variant>
        <vt:i4>1988</vt:i4>
      </vt:variant>
      <vt:variant>
        <vt:i4>0</vt:i4>
      </vt:variant>
      <vt:variant>
        <vt:i4>5</vt:i4>
      </vt:variant>
      <vt:variant>
        <vt:lpwstr/>
      </vt:variant>
      <vt:variant>
        <vt:lpwstr>_Toc23534942</vt:lpwstr>
      </vt:variant>
      <vt:variant>
        <vt:i4>2031671</vt:i4>
      </vt:variant>
      <vt:variant>
        <vt:i4>1982</vt:i4>
      </vt:variant>
      <vt:variant>
        <vt:i4>0</vt:i4>
      </vt:variant>
      <vt:variant>
        <vt:i4>5</vt:i4>
      </vt:variant>
      <vt:variant>
        <vt:lpwstr/>
      </vt:variant>
      <vt:variant>
        <vt:lpwstr>_Toc23534941</vt:lpwstr>
      </vt:variant>
      <vt:variant>
        <vt:i4>1966135</vt:i4>
      </vt:variant>
      <vt:variant>
        <vt:i4>1976</vt:i4>
      </vt:variant>
      <vt:variant>
        <vt:i4>0</vt:i4>
      </vt:variant>
      <vt:variant>
        <vt:i4>5</vt:i4>
      </vt:variant>
      <vt:variant>
        <vt:lpwstr/>
      </vt:variant>
      <vt:variant>
        <vt:lpwstr>_Toc23534940</vt:lpwstr>
      </vt:variant>
      <vt:variant>
        <vt:i4>1507376</vt:i4>
      </vt:variant>
      <vt:variant>
        <vt:i4>1970</vt:i4>
      </vt:variant>
      <vt:variant>
        <vt:i4>0</vt:i4>
      </vt:variant>
      <vt:variant>
        <vt:i4>5</vt:i4>
      </vt:variant>
      <vt:variant>
        <vt:lpwstr/>
      </vt:variant>
      <vt:variant>
        <vt:lpwstr>_Toc23534939</vt:lpwstr>
      </vt:variant>
      <vt:variant>
        <vt:i4>1441840</vt:i4>
      </vt:variant>
      <vt:variant>
        <vt:i4>1964</vt:i4>
      </vt:variant>
      <vt:variant>
        <vt:i4>0</vt:i4>
      </vt:variant>
      <vt:variant>
        <vt:i4>5</vt:i4>
      </vt:variant>
      <vt:variant>
        <vt:lpwstr/>
      </vt:variant>
      <vt:variant>
        <vt:lpwstr>_Toc23534938</vt:lpwstr>
      </vt:variant>
      <vt:variant>
        <vt:i4>1638448</vt:i4>
      </vt:variant>
      <vt:variant>
        <vt:i4>1958</vt:i4>
      </vt:variant>
      <vt:variant>
        <vt:i4>0</vt:i4>
      </vt:variant>
      <vt:variant>
        <vt:i4>5</vt:i4>
      </vt:variant>
      <vt:variant>
        <vt:lpwstr/>
      </vt:variant>
      <vt:variant>
        <vt:lpwstr>_Toc23534937</vt:lpwstr>
      </vt:variant>
      <vt:variant>
        <vt:i4>1572912</vt:i4>
      </vt:variant>
      <vt:variant>
        <vt:i4>1952</vt:i4>
      </vt:variant>
      <vt:variant>
        <vt:i4>0</vt:i4>
      </vt:variant>
      <vt:variant>
        <vt:i4>5</vt:i4>
      </vt:variant>
      <vt:variant>
        <vt:lpwstr/>
      </vt:variant>
      <vt:variant>
        <vt:lpwstr>_Toc23534936</vt:lpwstr>
      </vt:variant>
      <vt:variant>
        <vt:i4>1769520</vt:i4>
      </vt:variant>
      <vt:variant>
        <vt:i4>1946</vt:i4>
      </vt:variant>
      <vt:variant>
        <vt:i4>0</vt:i4>
      </vt:variant>
      <vt:variant>
        <vt:i4>5</vt:i4>
      </vt:variant>
      <vt:variant>
        <vt:lpwstr/>
      </vt:variant>
      <vt:variant>
        <vt:lpwstr>_Toc23534935</vt:lpwstr>
      </vt:variant>
      <vt:variant>
        <vt:i4>1703984</vt:i4>
      </vt:variant>
      <vt:variant>
        <vt:i4>1940</vt:i4>
      </vt:variant>
      <vt:variant>
        <vt:i4>0</vt:i4>
      </vt:variant>
      <vt:variant>
        <vt:i4>5</vt:i4>
      </vt:variant>
      <vt:variant>
        <vt:lpwstr/>
      </vt:variant>
      <vt:variant>
        <vt:lpwstr>_Toc23534934</vt:lpwstr>
      </vt:variant>
      <vt:variant>
        <vt:i4>1900592</vt:i4>
      </vt:variant>
      <vt:variant>
        <vt:i4>1934</vt:i4>
      </vt:variant>
      <vt:variant>
        <vt:i4>0</vt:i4>
      </vt:variant>
      <vt:variant>
        <vt:i4>5</vt:i4>
      </vt:variant>
      <vt:variant>
        <vt:lpwstr/>
      </vt:variant>
      <vt:variant>
        <vt:lpwstr>_Toc23534933</vt:lpwstr>
      </vt:variant>
      <vt:variant>
        <vt:i4>1835056</vt:i4>
      </vt:variant>
      <vt:variant>
        <vt:i4>1928</vt:i4>
      </vt:variant>
      <vt:variant>
        <vt:i4>0</vt:i4>
      </vt:variant>
      <vt:variant>
        <vt:i4>5</vt:i4>
      </vt:variant>
      <vt:variant>
        <vt:lpwstr/>
      </vt:variant>
      <vt:variant>
        <vt:lpwstr>_Toc23534932</vt:lpwstr>
      </vt:variant>
      <vt:variant>
        <vt:i4>2031664</vt:i4>
      </vt:variant>
      <vt:variant>
        <vt:i4>1922</vt:i4>
      </vt:variant>
      <vt:variant>
        <vt:i4>0</vt:i4>
      </vt:variant>
      <vt:variant>
        <vt:i4>5</vt:i4>
      </vt:variant>
      <vt:variant>
        <vt:lpwstr/>
      </vt:variant>
      <vt:variant>
        <vt:lpwstr>_Toc23534931</vt:lpwstr>
      </vt:variant>
      <vt:variant>
        <vt:i4>1966128</vt:i4>
      </vt:variant>
      <vt:variant>
        <vt:i4>1916</vt:i4>
      </vt:variant>
      <vt:variant>
        <vt:i4>0</vt:i4>
      </vt:variant>
      <vt:variant>
        <vt:i4>5</vt:i4>
      </vt:variant>
      <vt:variant>
        <vt:lpwstr/>
      </vt:variant>
      <vt:variant>
        <vt:lpwstr>_Toc23534930</vt:lpwstr>
      </vt:variant>
      <vt:variant>
        <vt:i4>1507377</vt:i4>
      </vt:variant>
      <vt:variant>
        <vt:i4>1910</vt:i4>
      </vt:variant>
      <vt:variant>
        <vt:i4>0</vt:i4>
      </vt:variant>
      <vt:variant>
        <vt:i4>5</vt:i4>
      </vt:variant>
      <vt:variant>
        <vt:lpwstr/>
      </vt:variant>
      <vt:variant>
        <vt:lpwstr>_Toc23534929</vt:lpwstr>
      </vt:variant>
      <vt:variant>
        <vt:i4>1441841</vt:i4>
      </vt:variant>
      <vt:variant>
        <vt:i4>1904</vt:i4>
      </vt:variant>
      <vt:variant>
        <vt:i4>0</vt:i4>
      </vt:variant>
      <vt:variant>
        <vt:i4>5</vt:i4>
      </vt:variant>
      <vt:variant>
        <vt:lpwstr/>
      </vt:variant>
      <vt:variant>
        <vt:lpwstr>_Toc23534928</vt:lpwstr>
      </vt:variant>
      <vt:variant>
        <vt:i4>1638449</vt:i4>
      </vt:variant>
      <vt:variant>
        <vt:i4>1898</vt:i4>
      </vt:variant>
      <vt:variant>
        <vt:i4>0</vt:i4>
      </vt:variant>
      <vt:variant>
        <vt:i4>5</vt:i4>
      </vt:variant>
      <vt:variant>
        <vt:lpwstr/>
      </vt:variant>
      <vt:variant>
        <vt:lpwstr>_Toc23534927</vt:lpwstr>
      </vt:variant>
      <vt:variant>
        <vt:i4>1769521</vt:i4>
      </vt:variant>
      <vt:variant>
        <vt:i4>1892</vt:i4>
      </vt:variant>
      <vt:variant>
        <vt:i4>0</vt:i4>
      </vt:variant>
      <vt:variant>
        <vt:i4>5</vt:i4>
      </vt:variant>
      <vt:variant>
        <vt:lpwstr/>
      </vt:variant>
      <vt:variant>
        <vt:lpwstr>_Toc23534925</vt:lpwstr>
      </vt:variant>
      <vt:variant>
        <vt:i4>1703985</vt:i4>
      </vt:variant>
      <vt:variant>
        <vt:i4>1886</vt:i4>
      </vt:variant>
      <vt:variant>
        <vt:i4>0</vt:i4>
      </vt:variant>
      <vt:variant>
        <vt:i4>5</vt:i4>
      </vt:variant>
      <vt:variant>
        <vt:lpwstr/>
      </vt:variant>
      <vt:variant>
        <vt:lpwstr>_Toc23534924</vt:lpwstr>
      </vt:variant>
      <vt:variant>
        <vt:i4>1835057</vt:i4>
      </vt:variant>
      <vt:variant>
        <vt:i4>1880</vt:i4>
      </vt:variant>
      <vt:variant>
        <vt:i4>0</vt:i4>
      </vt:variant>
      <vt:variant>
        <vt:i4>5</vt:i4>
      </vt:variant>
      <vt:variant>
        <vt:lpwstr/>
      </vt:variant>
      <vt:variant>
        <vt:lpwstr>_Toc23534922</vt:lpwstr>
      </vt:variant>
      <vt:variant>
        <vt:i4>2031665</vt:i4>
      </vt:variant>
      <vt:variant>
        <vt:i4>1874</vt:i4>
      </vt:variant>
      <vt:variant>
        <vt:i4>0</vt:i4>
      </vt:variant>
      <vt:variant>
        <vt:i4>5</vt:i4>
      </vt:variant>
      <vt:variant>
        <vt:lpwstr/>
      </vt:variant>
      <vt:variant>
        <vt:lpwstr>_Toc23534921</vt:lpwstr>
      </vt:variant>
      <vt:variant>
        <vt:i4>1966129</vt:i4>
      </vt:variant>
      <vt:variant>
        <vt:i4>1868</vt:i4>
      </vt:variant>
      <vt:variant>
        <vt:i4>0</vt:i4>
      </vt:variant>
      <vt:variant>
        <vt:i4>5</vt:i4>
      </vt:variant>
      <vt:variant>
        <vt:lpwstr/>
      </vt:variant>
      <vt:variant>
        <vt:lpwstr>_Toc23534920</vt:lpwstr>
      </vt:variant>
      <vt:variant>
        <vt:i4>1507378</vt:i4>
      </vt:variant>
      <vt:variant>
        <vt:i4>1862</vt:i4>
      </vt:variant>
      <vt:variant>
        <vt:i4>0</vt:i4>
      </vt:variant>
      <vt:variant>
        <vt:i4>5</vt:i4>
      </vt:variant>
      <vt:variant>
        <vt:lpwstr/>
      </vt:variant>
      <vt:variant>
        <vt:lpwstr>_Toc23534919</vt:lpwstr>
      </vt:variant>
      <vt:variant>
        <vt:i4>1441842</vt:i4>
      </vt:variant>
      <vt:variant>
        <vt:i4>1856</vt:i4>
      </vt:variant>
      <vt:variant>
        <vt:i4>0</vt:i4>
      </vt:variant>
      <vt:variant>
        <vt:i4>5</vt:i4>
      </vt:variant>
      <vt:variant>
        <vt:lpwstr/>
      </vt:variant>
      <vt:variant>
        <vt:lpwstr>_Toc23534918</vt:lpwstr>
      </vt:variant>
      <vt:variant>
        <vt:i4>1638450</vt:i4>
      </vt:variant>
      <vt:variant>
        <vt:i4>1850</vt:i4>
      </vt:variant>
      <vt:variant>
        <vt:i4>0</vt:i4>
      </vt:variant>
      <vt:variant>
        <vt:i4>5</vt:i4>
      </vt:variant>
      <vt:variant>
        <vt:lpwstr/>
      </vt:variant>
      <vt:variant>
        <vt:lpwstr>_Toc23534917</vt:lpwstr>
      </vt:variant>
      <vt:variant>
        <vt:i4>1572914</vt:i4>
      </vt:variant>
      <vt:variant>
        <vt:i4>1844</vt:i4>
      </vt:variant>
      <vt:variant>
        <vt:i4>0</vt:i4>
      </vt:variant>
      <vt:variant>
        <vt:i4>5</vt:i4>
      </vt:variant>
      <vt:variant>
        <vt:lpwstr/>
      </vt:variant>
      <vt:variant>
        <vt:lpwstr>_Toc23534916</vt:lpwstr>
      </vt:variant>
      <vt:variant>
        <vt:i4>1769522</vt:i4>
      </vt:variant>
      <vt:variant>
        <vt:i4>1838</vt:i4>
      </vt:variant>
      <vt:variant>
        <vt:i4>0</vt:i4>
      </vt:variant>
      <vt:variant>
        <vt:i4>5</vt:i4>
      </vt:variant>
      <vt:variant>
        <vt:lpwstr/>
      </vt:variant>
      <vt:variant>
        <vt:lpwstr>_Toc23534915</vt:lpwstr>
      </vt:variant>
      <vt:variant>
        <vt:i4>1900594</vt:i4>
      </vt:variant>
      <vt:variant>
        <vt:i4>1832</vt:i4>
      </vt:variant>
      <vt:variant>
        <vt:i4>0</vt:i4>
      </vt:variant>
      <vt:variant>
        <vt:i4>5</vt:i4>
      </vt:variant>
      <vt:variant>
        <vt:lpwstr/>
      </vt:variant>
      <vt:variant>
        <vt:lpwstr>_Toc23534913</vt:lpwstr>
      </vt:variant>
      <vt:variant>
        <vt:i4>1835058</vt:i4>
      </vt:variant>
      <vt:variant>
        <vt:i4>1826</vt:i4>
      </vt:variant>
      <vt:variant>
        <vt:i4>0</vt:i4>
      </vt:variant>
      <vt:variant>
        <vt:i4>5</vt:i4>
      </vt:variant>
      <vt:variant>
        <vt:lpwstr/>
      </vt:variant>
      <vt:variant>
        <vt:lpwstr>_Toc23534912</vt:lpwstr>
      </vt:variant>
      <vt:variant>
        <vt:i4>2031666</vt:i4>
      </vt:variant>
      <vt:variant>
        <vt:i4>1820</vt:i4>
      </vt:variant>
      <vt:variant>
        <vt:i4>0</vt:i4>
      </vt:variant>
      <vt:variant>
        <vt:i4>5</vt:i4>
      </vt:variant>
      <vt:variant>
        <vt:lpwstr/>
      </vt:variant>
      <vt:variant>
        <vt:lpwstr>_Toc23534911</vt:lpwstr>
      </vt:variant>
      <vt:variant>
        <vt:i4>1966130</vt:i4>
      </vt:variant>
      <vt:variant>
        <vt:i4>1814</vt:i4>
      </vt:variant>
      <vt:variant>
        <vt:i4>0</vt:i4>
      </vt:variant>
      <vt:variant>
        <vt:i4>5</vt:i4>
      </vt:variant>
      <vt:variant>
        <vt:lpwstr/>
      </vt:variant>
      <vt:variant>
        <vt:lpwstr>_Toc23534910</vt:lpwstr>
      </vt:variant>
      <vt:variant>
        <vt:i4>1507379</vt:i4>
      </vt:variant>
      <vt:variant>
        <vt:i4>1808</vt:i4>
      </vt:variant>
      <vt:variant>
        <vt:i4>0</vt:i4>
      </vt:variant>
      <vt:variant>
        <vt:i4>5</vt:i4>
      </vt:variant>
      <vt:variant>
        <vt:lpwstr/>
      </vt:variant>
      <vt:variant>
        <vt:lpwstr>_Toc23534909</vt:lpwstr>
      </vt:variant>
      <vt:variant>
        <vt:i4>1638451</vt:i4>
      </vt:variant>
      <vt:variant>
        <vt:i4>1802</vt:i4>
      </vt:variant>
      <vt:variant>
        <vt:i4>0</vt:i4>
      </vt:variant>
      <vt:variant>
        <vt:i4>5</vt:i4>
      </vt:variant>
      <vt:variant>
        <vt:lpwstr/>
      </vt:variant>
      <vt:variant>
        <vt:lpwstr>_Toc23534907</vt:lpwstr>
      </vt:variant>
      <vt:variant>
        <vt:i4>1572915</vt:i4>
      </vt:variant>
      <vt:variant>
        <vt:i4>1796</vt:i4>
      </vt:variant>
      <vt:variant>
        <vt:i4>0</vt:i4>
      </vt:variant>
      <vt:variant>
        <vt:i4>5</vt:i4>
      </vt:variant>
      <vt:variant>
        <vt:lpwstr/>
      </vt:variant>
      <vt:variant>
        <vt:lpwstr>_Toc23534906</vt:lpwstr>
      </vt:variant>
      <vt:variant>
        <vt:i4>1769523</vt:i4>
      </vt:variant>
      <vt:variant>
        <vt:i4>1790</vt:i4>
      </vt:variant>
      <vt:variant>
        <vt:i4>0</vt:i4>
      </vt:variant>
      <vt:variant>
        <vt:i4>5</vt:i4>
      </vt:variant>
      <vt:variant>
        <vt:lpwstr/>
      </vt:variant>
      <vt:variant>
        <vt:lpwstr>_Toc23534905</vt:lpwstr>
      </vt:variant>
      <vt:variant>
        <vt:i4>1703987</vt:i4>
      </vt:variant>
      <vt:variant>
        <vt:i4>1784</vt:i4>
      </vt:variant>
      <vt:variant>
        <vt:i4>0</vt:i4>
      </vt:variant>
      <vt:variant>
        <vt:i4>5</vt:i4>
      </vt:variant>
      <vt:variant>
        <vt:lpwstr/>
      </vt:variant>
      <vt:variant>
        <vt:lpwstr>_Toc23534904</vt:lpwstr>
      </vt:variant>
      <vt:variant>
        <vt:i4>1900595</vt:i4>
      </vt:variant>
      <vt:variant>
        <vt:i4>1778</vt:i4>
      </vt:variant>
      <vt:variant>
        <vt:i4>0</vt:i4>
      </vt:variant>
      <vt:variant>
        <vt:i4>5</vt:i4>
      </vt:variant>
      <vt:variant>
        <vt:lpwstr/>
      </vt:variant>
      <vt:variant>
        <vt:lpwstr>_Toc23534903</vt:lpwstr>
      </vt:variant>
      <vt:variant>
        <vt:i4>1835059</vt:i4>
      </vt:variant>
      <vt:variant>
        <vt:i4>1772</vt:i4>
      </vt:variant>
      <vt:variant>
        <vt:i4>0</vt:i4>
      </vt:variant>
      <vt:variant>
        <vt:i4>5</vt:i4>
      </vt:variant>
      <vt:variant>
        <vt:lpwstr/>
      </vt:variant>
      <vt:variant>
        <vt:lpwstr>_Toc23534902</vt:lpwstr>
      </vt:variant>
      <vt:variant>
        <vt:i4>2031667</vt:i4>
      </vt:variant>
      <vt:variant>
        <vt:i4>1766</vt:i4>
      </vt:variant>
      <vt:variant>
        <vt:i4>0</vt:i4>
      </vt:variant>
      <vt:variant>
        <vt:i4>5</vt:i4>
      </vt:variant>
      <vt:variant>
        <vt:lpwstr/>
      </vt:variant>
      <vt:variant>
        <vt:lpwstr>_Toc23534901</vt:lpwstr>
      </vt:variant>
      <vt:variant>
        <vt:i4>1966131</vt:i4>
      </vt:variant>
      <vt:variant>
        <vt:i4>1760</vt:i4>
      </vt:variant>
      <vt:variant>
        <vt:i4>0</vt:i4>
      </vt:variant>
      <vt:variant>
        <vt:i4>5</vt:i4>
      </vt:variant>
      <vt:variant>
        <vt:lpwstr/>
      </vt:variant>
      <vt:variant>
        <vt:lpwstr>_Toc23534900</vt:lpwstr>
      </vt:variant>
      <vt:variant>
        <vt:i4>1507386</vt:i4>
      </vt:variant>
      <vt:variant>
        <vt:i4>1754</vt:i4>
      </vt:variant>
      <vt:variant>
        <vt:i4>0</vt:i4>
      </vt:variant>
      <vt:variant>
        <vt:i4>5</vt:i4>
      </vt:variant>
      <vt:variant>
        <vt:lpwstr/>
      </vt:variant>
      <vt:variant>
        <vt:lpwstr>_Toc23534898</vt:lpwstr>
      </vt:variant>
      <vt:variant>
        <vt:i4>1572922</vt:i4>
      </vt:variant>
      <vt:variant>
        <vt:i4>1748</vt:i4>
      </vt:variant>
      <vt:variant>
        <vt:i4>0</vt:i4>
      </vt:variant>
      <vt:variant>
        <vt:i4>5</vt:i4>
      </vt:variant>
      <vt:variant>
        <vt:lpwstr/>
      </vt:variant>
      <vt:variant>
        <vt:lpwstr>_Toc23534897</vt:lpwstr>
      </vt:variant>
      <vt:variant>
        <vt:i4>1638458</vt:i4>
      </vt:variant>
      <vt:variant>
        <vt:i4>1742</vt:i4>
      </vt:variant>
      <vt:variant>
        <vt:i4>0</vt:i4>
      </vt:variant>
      <vt:variant>
        <vt:i4>5</vt:i4>
      </vt:variant>
      <vt:variant>
        <vt:lpwstr/>
      </vt:variant>
      <vt:variant>
        <vt:lpwstr>_Toc23534896</vt:lpwstr>
      </vt:variant>
      <vt:variant>
        <vt:i4>1703994</vt:i4>
      </vt:variant>
      <vt:variant>
        <vt:i4>1736</vt:i4>
      </vt:variant>
      <vt:variant>
        <vt:i4>0</vt:i4>
      </vt:variant>
      <vt:variant>
        <vt:i4>5</vt:i4>
      </vt:variant>
      <vt:variant>
        <vt:lpwstr/>
      </vt:variant>
      <vt:variant>
        <vt:lpwstr>_Toc23534895</vt:lpwstr>
      </vt:variant>
      <vt:variant>
        <vt:i4>1769530</vt:i4>
      </vt:variant>
      <vt:variant>
        <vt:i4>1730</vt:i4>
      </vt:variant>
      <vt:variant>
        <vt:i4>0</vt:i4>
      </vt:variant>
      <vt:variant>
        <vt:i4>5</vt:i4>
      </vt:variant>
      <vt:variant>
        <vt:lpwstr/>
      </vt:variant>
      <vt:variant>
        <vt:lpwstr>_Toc23534894</vt:lpwstr>
      </vt:variant>
      <vt:variant>
        <vt:i4>1835066</vt:i4>
      </vt:variant>
      <vt:variant>
        <vt:i4>1724</vt:i4>
      </vt:variant>
      <vt:variant>
        <vt:i4>0</vt:i4>
      </vt:variant>
      <vt:variant>
        <vt:i4>5</vt:i4>
      </vt:variant>
      <vt:variant>
        <vt:lpwstr/>
      </vt:variant>
      <vt:variant>
        <vt:lpwstr>_Toc23534893</vt:lpwstr>
      </vt:variant>
      <vt:variant>
        <vt:i4>1900602</vt:i4>
      </vt:variant>
      <vt:variant>
        <vt:i4>1718</vt:i4>
      </vt:variant>
      <vt:variant>
        <vt:i4>0</vt:i4>
      </vt:variant>
      <vt:variant>
        <vt:i4>5</vt:i4>
      </vt:variant>
      <vt:variant>
        <vt:lpwstr/>
      </vt:variant>
      <vt:variant>
        <vt:lpwstr>_Toc23534892</vt:lpwstr>
      </vt:variant>
      <vt:variant>
        <vt:i4>1966138</vt:i4>
      </vt:variant>
      <vt:variant>
        <vt:i4>1712</vt:i4>
      </vt:variant>
      <vt:variant>
        <vt:i4>0</vt:i4>
      </vt:variant>
      <vt:variant>
        <vt:i4>5</vt:i4>
      </vt:variant>
      <vt:variant>
        <vt:lpwstr/>
      </vt:variant>
      <vt:variant>
        <vt:lpwstr>_Toc23534891</vt:lpwstr>
      </vt:variant>
      <vt:variant>
        <vt:i4>2031674</vt:i4>
      </vt:variant>
      <vt:variant>
        <vt:i4>1706</vt:i4>
      </vt:variant>
      <vt:variant>
        <vt:i4>0</vt:i4>
      </vt:variant>
      <vt:variant>
        <vt:i4>5</vt:i4>
      </vt:variant>
      <vt:variant>
        <vt:lpwstr/>
      </vt:variant>
      <vt:variant>
        <vt:lpwstr>_Toc23534890</vt:lpwstr>
      </vt:variant>
      <vt:variant>
        <vt:i4>1441851</vt:i4>
      </vt:variant>
      <vt:variant>
        <vt:i4>1700</vt:i4>
      </vt:variant>
      <vt:variant>
        <vt:i4>0</vt:i4>
      </vt:variant>
      <vt:variant>
        <vt:i4>5</vt:i4>
      </vt:variant>
      <vt:variant>
        <vt:lpwstr/>
      </vt:variant>
      <vt:variant>
        <vt:lpwstr>_Toc23534889</vt:lpwstr>
      </vt:variant>
      <vt:variant>
        <vt:i4>1507387</vt:i4>
      </vt:variant>
      <vt:variant>
        <vt:i4>1694</vt:i4>
      </vt:variant>
      <vt:variant>
        <vt:i4>0</vt:i4>
      </vt:variant>
      <vt:variant>
        <vt:i4>5</vt:i4>
      </vt:variant>
      <vt:variant>
        <vt:lpwstr/>
      </vt:variant>
      <vt:variant>
        <vt:lpwstr>_Toc23534888</vt:lpwstr>
      </vt:variant>
      <vt:variant>
        <vt:i4>1572923</vt:i4>
      </vt:variant>
      <vt:variant>
        <vt:i4>1688</vt:i4>
      </vt:variant>
      <vt:variant>
        <vt:i4>0</vt:i4>
      </vt:variant>
      <vt:variant>
        <vt:i4>5</vt:i4>
      </vt:variant>
      <vt:variant>
        <vt:lpwstr/>
      </vt:variant>
      <vt:variant>
        <vt:lpwstr>_Toc23534887</vt:lpwstr>
      </vt:variant>
      <vt:variant>
        <vt:i4>1638459</vt:i4>
      </vt:variant>
      <vt:variant>
        <vt:i4>1682</vt:i4>
      </vt:variant>
      <vt:variant>
        <vt:i4>0</vt:i4>
      </vt:variant>
      <vt:variant>
        <vt:i4>5</vt:i4>
      </vt:variant>
      <vt:variant>
        <vt:lpwstr/>
      </vt:variant>
      <vt:variant>
        <vt:lpwstr>_Toc23534886</vt:lpwstr>
      </vt:variant>
      <vt:variant>
        <vt:i4>1703995</vt:i4>
      </vt:variant>
      <vt:variant>
        <vt:i4>1676</vt:i4>
      </vt:variant>
      <vt:variant>
        <vt:i4>0</vt:i4>
      </vt:variant>
      <vt:variant>
        <vt:i4>5</vt:i4>
      </vt:variant>
      <vt:variant>
        <vt:lpwstr/>
      </vt:variant>
      <vt:variant>
        <vt:lpwstr>_Toc23534885</vt:lpwstr>
      </vt:variant>
      <vt:variant>
        <vt:i4>1769531</vt:i4>
      </vt:variant>
      <vt:variant>
        <vt:i4>1670</vt:i4>
      </vt:variant>
      <vt:variant>
        <vt:i4>0</vt:i4>
      </vt:variant>
      <vt:variant>
        <vt:i4>5</vt:i4>
      </vt:variant>
      <vt:variant>
        <vt:lpwstr/>
      </vt:variant>
      <vt:variant>
        <vt:lpwstr>_Toc23534884</vt:lpwstr>
      </vt:variant>
      <vt:variant>
        <vt:i4>1835067</vt:i4>
      </vt:variant>
      <vt:variant>
        <vt:i4>1664</vt:i4>
      </vt:variant>
      <vt:variant>
        <vt:i4>0</vt:i4>
      </vt:variant>
      <vt:variant>
        <vt:i4>5</vt:i4>
      </vt:variant>
      <vt:variant>
        <vt:lpwstr/>
      </vt:variant>
      <vt:variant>
        <vt:lpwstr>_Toc23534883</vt:lpwstr>
      </vt:variant>
      <vt:variant>
        <vt:i4>1900603</vt:i4>
      </vt:variant>
      <vt:variant>
        <vt:i4>1658</vt:i4>
      </vt:variant>
      <vt:variant>
        <vt:i4>0</vt:i4>
      </vt:variant>
      <vt:variant>
        <vt:i4>5</vt:i4>
      </vt:variant>
      <vt:variant>
        <vt:lpwstr/>
      </vt:variant>
      <vt:variant>
        <vt:lpwstr>_Toc23534882</vt:lpwstr>
      </vt:variant>
      <vt:variant>
        <vt:i4>1966139</vt:i4>
      </vt:variant>
      <vt:variant>
        <vt:i4>1652</vt:i4>
      </vt:variant>
      <vt:variant>
        <vt:i4>0</vt:i4>
      </vt:variant>
      <vt:variant>
        <vt:i4>5</vt:i4>
      </vt:variant>
      <vt:variant>
        <vt:lpwstr/>
      </vt:variant>
      <vt:variant>
        <vt:lpwstr>_Toc23534881</vt:lpwstr>
      </vt:variant>
      <vt:variant>
        <vt:i4>2031675</vt:i4>
      </vt:variant>
      <vt:variant>
        <vt:i4>1646</vt:i4>
      </vt:variant>
      <vt:variant>
        <vt:i4>0</vt:i4>
      </vt:variant>
      <vt:variant>
        <vt:i4>5</vt:i4>
      </vt:variant>
      <vt:variant>
        <vt:lpwstr/>
      </vt:variant>
      <vt:variant>
        <vt:lpwstr>_Toc23534880</vt:lpwstr>
      </vt:variant>
      <vt:variant>
        <vt:i4>1441844</vt:i4>
      </vt:variant>
      <vt:variant>
        <vt:i4>1640</vt:i4>
      </vt:variant>
      <vt:variant>
        <vt:i4>0</vt:i4>
      </vt:variant>
      <vt:variant>
        <vt:i4>5</vt:i4>
      </vt:variant>
      <vt:variant>
        <vt:lpwstr/>
      </vt:variant>
      <vt:variant>
        <vt:lpwstr>_Toc23534879</vt:lpwstr>
      </vt:variant>
      <vt:variant>
        <vt:i4>1507380</vt:i4>
      </vt:variant>
      <vt:variant>
        <vt:i4>1634</vt:i4>
      </vt:variant>
      <vt:variant>
        <vt:i4>0</vt:i4>
      </vt:variant>
      <vt:variant>
        <vt:i4>5</vt:i4>
      </vt:variant>
      <vt:variant>
        <vt:lpwstr/>
      </vt:variant>
      <vt:variant>
        <vt:lpwstr>_Toc23534878</vt:lpwstr>
      </vt:variant>
      <vt:variant>
        <vt:i4>1572916</vt:i4>
      </vt:variant>
      <vt:variant>
        <vt:i4>1628</vt:i4>
      </vt:variant>
      <vt:variant>
        <vt:i4>0</vt:i4>
      </vt:variant>
      <vt:variant>
        <vt:i4>5</vt:i4>
      </vt:variant>
      <vt:variant>
        <vt:lpwstr/>
      </vt:variant>
      <vt:variant>
        <vt:lpwstr>_Toc23534877</vt:lpwstr>
      </vt:variant>
      <vt:variant>
        <vt:i4>1638452</vt:i4>
      </vt:variant>
      <vt:variant>
        <vt:i4>1622</vt:i4>
      </vt:variant>
      <vt:variant>
        <vt:i4>0</vt:i4>
      </vt:variant>
      <vt:variant>
        <vt:i4>5</vt:i4>
      </vt:variant>
      <vt:variant>
        <vt:lpwstr/>
      </vt:variant>
      <vt:variant>
        <vt:lpwstr>_Toc23534876</vt:lpwstr>
      </vt:variant>
      <vt:variant>
        <vt:i4>1703988</vt:i4>
      </vt:variant>
      <vt:variant>
        <vt:i4>1616</vt:i4>
      </vt:variant>
      <vt:variant>
        <vt:i4>0</vt:i4>
      </vt:variant>
      <vt:variant>
        <vt:i4>5</vt:i4>
      </vt:variant>
      <vt:variant>
        <vt:lpwstr/>
      </vt:variant>
      <vt:variant>
        <vt:lpwstr>_Toc23534875</vt:lpwstr>
      </vt:variant>
      <vt:variant>
        <vt:i4>1769524</vt:i4>
      </vt:variant>
      <vt:variant>
        <vt:i4>1610</vt:i4>
      </vt:variant>
      <vt:variant>
        <vt:i4>0</vt:i4>
      </vt:variant>
      <vt:variant>
        <vt:i4>5</vt:i4>
      </vt:variant>
      <vt:variant>
        <vt:lpwstr/>
      </vt:variant>
      <vt:variant>
        <vt:lpwstr>_Toc23534874</vt:lpwstr>
      </vt:variant>
      <vt:variant>
        <vt:i4>1835060</vt:i4>
      </vt:variant>
      <vt:variant>
        <vt:i4>1604</vt:i4>
      </vt:variant>
      <vt:variant>
        <vt:i4>0</vt:i4>
      </vt:variant>
      <vt:variant>
        <vt:i4>5</vt:i4>
      </vt:variant>
      <vt:variant>
        <vt:lpwstr/>
      </vt:variant>
      <vt:variant>
        <vt:lpwstr>_Toc23534873</vt:lpwstr>
      </vt:variant>
      <vt:variant>
        <vt:i4>1900596</vt:i4>
      </vt:variant>
      <vt:variant>
        <vt:i4>1598</vt:i4>
      </vt:variant>
      <vt:variant>
        <vt:i4>0</vt:i4>
      </vt:variant>
      <vt:variant>
        <vt:i4>5</vt:i4>
      </vt:variant>
      <vt:variant>
        <vt:lpwstr/>
      </vt:variant>
      <vt:variant>
        <vt:lpwstr>_Toc23534872</vt:lpwstr>
      </vt:variant>
      <vt:variant>
        <vt:i4>1966132</vt:i4>
      </vt:variant>
      <vt:variant>
        <vt:i4>1592</vt:i4>
      </vt:variant>
      <vt:variant>
        <vt:i4>0</vt:i4>
      </vt:variant>
      <vt:variant>
        <vt:i4>5</vt:i4>
      </vt:variant>
      <vt:variant>
        <vt:lpwstr/>
      </vt:variant>
      <vt:variant>
        <vt:lpwstr>_Toc23534871</vt:lpwstr>
      </vt:variant>
      <vt:variant>
        <vt:i4>2031668</vt:i4>
      </vt:variant>
      <vt:variant>
        <vt:i4>1586</vt:i4>
      </vt:variant>
      <vt:variant>
        <vt:i4>0</vt:i4>
      </vt:variant>
      <vt:variant>
        <vt:i4>5</vt:i4>
      </vt:variant>
      <vt:variant>
        <vt:lpwstr/>
      </vt:variant>
      <vt:variant>
        <vt:lpwstr>_Toc23534870</vt:lpwstr>
      </vt:variant>
      <vt:variant>
        <vt:i4>1441845</vt:i4>
      </vt:variant>
      <vt:variant>
        <vt:i4>1580</vt:i4>
      </vt:variant>
      <vt:variant>
        <vt:i4>0</vt:i4>
      </vt:variant>
      <vt:variant>
        <vt:i4>5</vt:i4>
      </vt:variant>
      <vt:variant>
        <vt:lpwstr/>
      </vt:variant>
      <vt:variant>
        <vt:lpwstr>_Toc23534869</vt:lpwstr>
      </vt:variant>
      <vt:variant>
        <vt:i4>1507381</vt:i4>
      </vt:variant>
      <vt:variant>
        <vt:i4>1574</vt:i4>
      </vt:variant>
      <vt:variant>
        <vt:i4>0</vt:i4>
      </vt:variant>
      <vt:variant>
        <vt:i4>5</vt:i4>
      </vt:variant>
      <vt:variant>
        <vt:lpwstr/>
      </vt:variant>
      <vt:variant>
        <vt:lpwstr>_Toc23534868</vt:lpwstr>
      </vt:variant>
      <vt:variant>
        <vt:i4>1572917</vt:i4>
      </vt:variant>
      <vt:variant>
        <vt:i4>1568</vt:i4>
      </vt:variant>
      <vt:variant>
        <vt:i4>0</vt:i4>
      </vt:variant>
      <vt:variant>
        <vt:i4>5</vt:i4>
      </vt:variant>
      <vt:variant>
        <vt:lpwstr/>
      </vt:variant>
      <vt:variant>
        <vt:lpwstr>_Toc23534867</vt:lpwstr>
      </vt:variant>
      <vt:variant>
        <vt:i4>1638453</vt:i4>
      </vt:variant>
      <vt:variant>
        <vt:i4>1562</vt:i4>
      </vt:variant>
      <vt:variant>
        <vt:i4>0</vt:i4>
      </vt:variant>
      <vt:variant>
        <vt:i4>5</vt:i4>
      </vt:variant>
      <vt:variant>
        <vt:lpwstr/>
      </vt:variant>
      <vt:variant>
        <vt:lpwstr>_Toc23534866</vt:lpwstr>
      </vt:variant>
      <vt:variant>
        <vt:i4>1703989</vt:i4>
      </vt:variant>
      <vt:variant>
        <vt:i4>1556</vt:i4>
      </vt:variant>
      <vt:variant>
        <vt:i4>0</vt:i4>
      </vt:variant>
      <vt:variant>
        <vt:i4>5</vt:i4>
      </vt:variant>
      <vt:variant>
        <vt:lpwstr/>
      </vt:variant>
      <vt:variant>
        <vt:lpwstr>_Toc23534865</vt:lpwstr>
      </vt:variant>
      <vt:variant>
        <vt:i4>1769525</vt:i4>
      </vt:variant>
      <vt:variant>
        <vt:i4>1550</vt:i4>
      </vt:variant>
      <vt:variant>
        <vt:i4>0</vt:i4>
      </vt:variant>
      <vt:variant>
        <vt:i4>5</vt:i4>
      </vt:variant>
      <vt:variant>
        <vt:lpwstr/>
      </vt:variant>
      <vt:variant>
        <vt:lpwstr>_Toc23534864</vt:lpwstr>
      </vt:variant>
      <vt:variant>
        <vt:i4>1835061</vt:i4>
      </vt:variant>
      <vt:variant>
        <vt:i4>1544</vt:i4>
      </vt:variant>
      <vt:variant>
        <vt:i4>0</vt:i4>
      </vt:variant>
      <vt:variant>
        <vt:i4>5</vt:i4>
      </vt:variant>
      <vt:variant>
        <vt:lpwstr/>
      </vt:variant>
      <vt:variant>
        <vt:lpwstr>_Toc23534863</vt:lpwstr>
      </vt:variant>
      <vt:variant>
        <vt:i4>1900597</vt:i4>
      </vt:variant>
      <vt:variant>
        <vt:i4>1538</vt:i4>
      </vt:variant>
      <vt:variant>
        <vt:i4>0</vt:i4>
      </vt:variant>
      <vt:variant>
        <vt:i4>5</vt:i4>
      </vt:variant>
      <vt:variant>
        <vt:lpwstr/>
      </vt:variant>
      <vt:variant>
        <vt:lpwstr>_Toc23534862</vt:lpwstr>
      </vt:variant>
      <vt:variant>
        <vt:i4>1966133</vt:i4>
      </vt:variant>
      <vt:variant>
        <vt:i4>1532</vt:i4>
      </vt:variant>
      <vt:variant>
        <vt:i4>0</vt:i4>
      </vt:variant>
      <vt:variant>
        <vt:i4>5</vt:i4>
      </vt:variant>
      <vt:variant>
        <vt:lpwstr/>
      </vt:variant>
      <vt:variant>
        <vt:lpwstr>_Toc23534861</vt:lpwstr>
      </vt:variant>
      <vt:variant>
        <vt:i4>2031669</vt:i4>
      </vt:variant>
      <vt:variant>
        <vt:i4>1526</vt:i4>
      </vt:variant>
      <vt:variant>
        <vt:i4>0</vt:i4>
      </vt:variant>
      <vt:variant>
        <vt:i4>5</vt:i4>
      </vt:variant>
      <vt:variant>
        <vt:lpwstr/>
      </vt:variant>
      <vt:variant>
        <vt:lpwstr>_Toc23534860</vt:lpwstr>
      </vt:variant>
      <vt:variant>
        <vt:i4>1441846</vt:i4>
      </vt:variant>
      <vt:variant>
        <vt:i4>1520</vt:i4>
      </vt:variant>
      <vt:variant>
        <vt:i4>0</vt:i4>
      </vt:variant>
      <vt:variant>
        <vt:i4>5</vt:i4>
      </vt:variant>
      <vt:variant>
        <vt:lpwstr/>
      </vt:variant>
      <vt:variant>
        <vt:lpwstr>_Toc23534859</vt:lpwstr>
      </vt:variant>
      <vt:variant>
        <vt:i4>1507382</vt:i4>
      </vt:variant>
      <vt:variant>
        <vt:i4>1514</vt:i4>
      </vt:variant>
      <vt:variant>
        <vt:i4>0</vt:i4>
      </vt:variant>
      <vt:variant>
        <vt:i4>5</vt:i4>
      </vt:variant>
      <vt:variant>
        <vt:lpwstr/>
      </vt:variant>
      <vt:variant>
        <vt:lpwstr>_Toc23534858</vt:lpwstr>
      </vt:variant>
      <vt:variant>
        <vt:i4>1572918</vt:i4>
      </vt:variant>
      <vt:variant>
        <vt:i4>1508</vt:i4>
      </vt:variant>
      <vt:variant>
        <vt:i4>0</vt:i4>
      </vt:variant>
      <vt:variant>
        <vt:i4>5</vt:i4>
      </vt:variant>
      <vt:variant>
        <vt:lpwstr/>
      </vt:variant>
      <vt:variant>
        <vt:lpwstr>_Toc23534857</vt:lpwstr>
      </vt:variant>
      <vt:variant>
        <vt:i4>1638454</vt:i4>
      </vt:variant>
      <vt:variant>
        <vt:i4>1502</vt:i4>
      </vt:variant>
      <vt:variant>
        <vt:i4>0</vt:i4>
      </vt:variant>
      <vt:variant>
        <vt:i4>5</vt:i4>
      </vt:variant>
      <vt:variant>
        <vt:lpwstr/>
      </vt:variant>
      <vt:variant>
        <vt:lpwstr>_Toc23534856</vt:lpwstr>
      </vt:variant>
      <vt:variant>
        <vt:i4>1703990</vt:i4>
      </vt:variant>
      <vt:variant>
        <vt:i4>1496</vt:i4>
      </vt:variant>
      <vt:variant>
        <vt:i4>0</vt:i4>
      </vt:variant>
      <vt:variant>
        <vt:i4>5</vt:i4>
      </vt:variant>
      <vt:variant>
        <vt:lpwstr/>
      </vt:variant>
      <vt:variant>
        <vt:lpwstr>_Toc23534855</vt:lpwstr>
      </vt:variant>
      <vt:variant>
        <vt:i4>1769526</vt:i4>
      </vt:variant>
      <vt:variant>
        <vt:i4>1490</vt:i4>
      </vt:variant>
      <vt:variant>
        <vt:i4>0</vt:i4>
      </vt:variant>
      <vt:variant>
        <vt:i4>5</vt:i4>
      </vt:variant>
      <vt:variant>
        <vt:lpwstr/>
      </vt:variant>
      <vt:variant>
        <vt:lpwstr>_Toc23534854</vt:lpwstr>
      </vt:variant>
      <vt:variant>
        <vt:i4>1835062</vt:i4>
      </vt:variant>
      <vt:variant>
        <vt:i4>1484</vt:i4>
      </vt:variant>
      <vt:variant>
        <vt:i4>0</vt:i4>
      </vt:variant>
      <vt:variant>
        <vt:i4>5</vt:i4>
      </vt:variant>
      <vt:variant>
        <vt:lpwstr/>
      </vt:variant>
      <vt:variant>
        <vt:lpwstr>_Toc23534853</vt:lpwstr>
      </vt:variant>
      <vt:variant>
        <vt:i4>1900598</vt:i4>
      </vt:variant>
      <vt:variant>
        <vt:i4>1478</vt:i4>
      </vt:variant>
      <vt:variant>
        <vt:i4>0</vt:i4>
      </vt:variant>
      <vt:variant>
        <vt:i4>5</vt:i4>
      </vt:variant>
      <vt:variant>
        <vt:lpwstr/>
      </vt:variant>
      <vt:variant>
        <vt:lpwstr>_Toc23534852</vt:lpwstr>
      </vt:variant>
      <vt:variant>
        <vt:i4>1966134</vt:i4>
      </vt:variant>
      <vt:variant>
        <vt:i4>1472</vt:i4>
      </vt:variant>
      <vt:variant>
        <vt:i4>0</vt:i4>
      </vt:variant>
      <vt:variant>
        <vt:i4>5</vt:i4>
      </vt:variant>
      <vt:variant>
        <vt:lpwstr/>
      </vt:variant>
      <vt:variant>
        <vt:lpwstr>_Toc23534851</vt:lpwstr>
      </vt:variant>
      <vt:variant>
        <vt:i4>2031670</vt:i4>
      </vt:variant>
      <vt:variant>
        <vt:i4>1466</vt:i4>
      </vt:variant>
      <vt:variant>
        <vt:i4>0</vt:i4>
      </vt:variant>
      <vt:variant>
        <vt:i4>5</vt:i4>
      </vt:variant>
      <vt:variant>
        <vt:lpwstr/>
      </vt:variant>
      <vt:variant>
        <vt:lpwstr>_Toc23534850</vt:lpwstr>
      </vt:variant>
      <vt:variant>
        <vt:i4>1441847</vt:i4>
      </vt:variant>
      <vt:variant>
        <vt:i4>1460</vt:i4>
      </vt:variant>
      <vt:variant>
        <vt:i4>0</vt:i4>
      </vt:variant>
      <vt:variant>
        <vt:i4>5</vt:i4>
      </vt:variant>
      <vt:variant>
        <vt:lpwstr/>
      </vt:variant>
      <vt:variant>
        <vt:lpwstr>_Toc23534849</vt:lpwstr>
      </vt:variant>
      <vt:variant>
        <vt:i4>1507383</vt:i4>
      </vt:variant>
      <vt:variant>
        <vt:i4>1454</vt:i4>
      </vt:variant>
      <vt:variant>
        <vt:i4>0</vt:i4>
      </vt:variant>
      <vt:variant>
        <vt:i4>5</vt:i4>
      </vt:variant>
      <vt:variant>
        <vt:lpwstr/>
      </vt:variant>
      <vt:variant>
        <vt:lpwstr>_Toc23534848</vt:lpwstr>
      </vt:variant>
      <vt:variant>
        <vt:i4>1572919</vt:i4>
      </vt:variant>
      <vt:variant>
        <vt:i4>1448</vt:i4>
      </vt:variant>
      <vt:variant>
        <vt:i4>0</vt:i4>
      </vt:variant>
      <vt:variant>
        <vt:i4>5</vt:i4>
      </vt:variant>
      <vt:variant>
        <vt:lpwstr/>
      </vt:variant>
      <vt:variant>
        <vt:lpwstr>_Toc23534847</vt:lpwstr>
      </vt:variant>
      <vt:variant>
        <vt:i4>1638455</vt:i4>
      </vt:variant>
      <vt:variant>
        <vt:i4>1442</vt:i4>
      </vt:variant>
      <vt:variant>
        <vt:i4>0</vt:i4>
      </vt:variant>
      <vt:variant>
        <vt:i4>5</vt:i4>
      </vt:variant>
      <vt:variant>
        <vt:lpwstr/>
      </vt:variant>
      <vt:variant>
        <vt:lpwstr>_Toc23534846</vt:lpwstr>
      </vt:variant>
      <vt:variant>
        <vt:i4>1703991</vt:i4>
      </vt:variant>
      <vt:variant>
        <vt:i4>1436</vt:i4>
      </vt:variant>
      <vt:variant>
        <vt:i4>0</vt:i4>
      </vt:variant>
      <vt:variant>
        <vt:i4>5</vt:i4>
      </vt:variant>
      <vt:variant>
        <vt:lpwstr/>
      </vt:variant>
      <vt:variant>
        <vt:lpwstr>_Toc23534845</vt:lpwstr>
      </vt:variant>
      <vt:variant>
        <vt:i4>1769527</vt:i4>
      </vt:variant>
      <vt:variant>
        <vt:i4>1430</vt:i4>
      </vt:variant>
      <vt:variant>
        <vt:i4>0</vt:i4>
      </vt:variant>
      <vt:variant>
        <vt:i4>5</vt:i4>
      </vt:variant>
      <vt:variant>
        <vt:lpwstr/>
      </vt:variant>
      <vt:variant>
        <vt:lpwstr>_Toc23534844</vt:lpwstr>
      </vt:variant>
      <vt:variant>
        <vt:i4>1835063</vt:i4>
      </vt:variant>
      <vt:variant>
        <vt:i4>1424</vt:i4>
      </vt:variant>
      <vt:variant>
        <vt:i4>0</vt:i4>
      </vt:variant>
      <vt:variant>
        <vt:i4>5</vt:i4>
      </vt:variant>
      <vt:variant>
        <vt:lpwstr/>
      </vt:variant>
      <vt:variant>
        <vt:lpwstr>_Toc23534843</vt:lpwstr>
      </vt:variant>
      <vt:variant>
        <vt:i4>1900599</vt:i4>
      </vt:variant>
      <vt:variant>
        <vt:i4>1418</vt:i4>
      </vt:variant>
      <vt:variant>
        <vt:i4>0</vt:i4>
      </vt:variant>
      <vt:variant>
        <vt:i4>5</vt:i4>
      </vt:variant>
      <vt:variant>
        <vt:lpwstr/>
      </vt:variant>
      <vt:variant>
        <vt:lpwstr>_Toc23534842</vt:lpwstr>
      </vt:variant>
      <vt:variant>
        <vt:i4>1966135</vt:i4>
      </vt:variant>
      <vt:variant>
        <vt:i4>1412</vt:i4>
      </vt:variant>
      <vt:variant>
        <vt:i4>0</vt:i4>
      </vt:variant>
      <vt:variant>
        <vt:i4>5</vt:i4>
      </vt:variant>
      <vt:variant>
        <vt:lpwstr/>
      </vt:variant>
      <vt:variant>
        <vt:lpwstr>_Toc23534841</vt:lpwstr>
      </vt:variant>
      <vt:variant>
        <vt:i4>1441840</vt:i4>
      </vt:variant>
      <vt:variant>
        <vt:i4>1406</vt:i4>
      </vt:variant>
      <vt:variant>
        <vt:i4>0</vt:i4>
      </vt:variant>
      <vt:variant>
        <vt:i4>5</vt:i4>
      </vt:variant>
      <vt:variant>
        <vt:lpwstr/>
      </vt:variant>
      <vt:variant>
        <vt:lpwstr>_Toc23534839</vt:lpwstr>
      </vt:variant>
      <vt:variant>
        <vt:i4>1507376</vt:i4>
      </vt:variant>
      <vt:variant>
        <vt:i4>1400</vt:i4>
      </vt:variant>
      <vt:variant>
        <vt:i4>0</vt:i4>
      </vt:variant>
      <vt:variant>
        <vt:i4>5</vt:i4>
      </vt:variant>
      <vt:variant>
        <vt:lpwstr/>
      </vt:variant>
      <vt:variant>
        <vt:lpwstr>_Toc23534838</vt:lpwstr>
      </vt:variant>
      <vt:variant>
        <vt:i4>1572912</vt:i4>
      </vt:variant>
      <vt:variant>
        <vt:i4>1394</vt:i4>
      </vt:variant>
      <vt:variant>
        <vt:i4>0</vt:i4>
      </vt:variant>
      <vt:variant>
        <vt:i4>5</vt:i4>
      </vt:variant>
      <vt:variant>
        <vt:lpwstr/>
      </vt:variant>
      <vt:variant>
        <vt:lpwstr>_Toc23534837</vt:lpwstr>
      </vt:variant>
      <vt:variant>
        <vt:i4>1638448</vt:i4>
      </vt:variant>
      <vt:variant>
        <vt:i4>1388</vt:i4>
      </vt:variant>
      <vt:variant>
        <vt:i4>0</vt:i4>
      </vt:variant>
      <vt:variant>
        <vt:i4>5</vt:i4>
      </vt:variant>
      <vt:variant>
        <vt:lpwstr/>
      </vt:variant>
      <vt:variant>
        <vt:lpwstr>_Toc23534836</vt:lpwstr>
      </vt:variant>
      <vt:variant>
        <vt:i4>1703984</vt:i4>
      </vt:variant>
      <vt:variant>
        <vt:i4>1382</vt:i4>
      </vt:variant>
      <vt:variant>
        <vt:i4>0</vt:i4>
      </vt:variant>
      <vt:variant>
        <vt:i4>5</vt:i4>
      </vt:variant>
      <vt:variant>
        <vt:lpwstr/>
      </vt:variant>
      <vt:variant>
        <vt:lpwstr>_Toc23534835</vt:lpwstr>
      </vt:variant>
      <vt:variant>
        <vt:i4>1769520</vt:i4>
      </vt:variant>
      <vt:variant>
        <vt:i4>1376</vt:i4>
      </vt:variant>
      <vt:variant>
        <vt:i4>0</vt:i4>
      </vt:variant>
      <vt:variant>
        <vt:i4>5</vt:i4>
      </vt:variant>
      <vt:variant>
        <vt:lpwstr/>
      </vt:variant>
      <vt:variant>
        <vt:lpwstr>_Toc23534834</vt:lpwstr>
      </vt:variant>
      <vt:variant>
        <vt:i4>1835056</vt:i4>
      </vt:variant>
      <vt:variant>
        <vt:i4>1370</vt:i4>
      </vt:variant>
      <vt:variant>
        <vt:i4>0</vt:i4>
      </vt:variant>
      <vt:variant>
        <vt:i4>5</vt:i4>
      </vt:variant>
      <vt:variant>
        <vt:lpwstr/>
      </vt:variant>
      <vt:variant>
        <vt:lpwstr>_Toc23534833</vt:lpwstr>
      </vt:variant>
      <vt:variant>
        <vt:i4>1900592</vt:i4>
      </vt:variant>
      <vt:variant>
        <vt:i4>1364</vt:i4>
      </vt:variant>
      <vt:variant>
        <vt:i4>0</vt:i4>
      </vt:variant>
      <vt:variant>
        <vt:i4>5</vt:i4>
      </vt:variant>
      <vt:variant>
        <vt:lpwstr/>
      </vt:variant>
      <vt:variant>
        <vt:lpwstr>_Toc23534832</vt:lpwstr>
      </vt:variant>
      <vt:variant>
        <vt:i4>1966128</vt:i4>
      </vt:variant>
      <vt:variant>
        <vt:i4>1358</vt:i4>
      </vt:variant>
      <vt:variant>
        <vt:i4>0</vt:i4>
      </vt:variant>
      <vt:variant>
        <vt:i4>5</vt:i4>
      </vt:variant>
      <vt:variant>
        <vt:lpwstr/>
      </vt:variant>
      <vt:variant>
        <vt:lpwstr>_Toc23534831</vt:lpwstr>
      </vt:variant>
      <vt:variant>
        <vt:i4>2031664</vt:i4>
      </vt:variant>
      <vt:variant>
        <vt:i4>1352</vt:i4>
      </vt:variant>
      <vt:variant>
        <vt:i4>0</vt:i4>
      </vt:variant>
      <vt:variant>
        <vt:i4>5</vt:i4>
      </vt:variant>
      <vt:variant>
        <vt:lpwstr/>
      </vt:variant>
      <vt:variant>
        <vt:lpwstr>_Toc23534830</vt:lpwstr>
      </vt:variant>
      <vt:variant>
        <vt:i4>1507377</vt:i4>
      </vt:variant>
      <vt:variant>
        <vt:i4>1346</vt:i4>
      </vt:variant>
      <vt:variant>
        <vt:i4>0</vt:i4>
      </vt:variant>
      <vt:variant>
        <vt:i4>5</vt:i4>
      </vt:variant>
      <vt:variant>
        <vt:lpwstr/>
      </vt:variant>
      <vt:variant>
        <vt:lpwstr>_Toc23534828</vt:lpwstr>
      </vt:variant>
      <vt:variant>
        <vt:i4>1572913</vt:i4>
      </vt:variant>
      <vt:variant>
        <vt:i4>1340</vt:i4>
      </vt:variant>
      <vt:variant>
        <vt:i4>0</vt:i4>
      </vt:variant>
      <vt:variant>
        <vt:i4>5</vt:i4>
      </vt:variant>
      <vt:variant>
        <vt:lpwstr/>
      </vt:variant>
      <vt:variant>
        <vt:lpwstr>_Toc23534827</vt:lpwstr>
      </vt:variant>
      <vt:variant>
        <vt:i4>1638449</vt:i4>
      </vt:variant>
      <vt:variant>
        <vt:i4>1334</vt:i4>
      </vt:variant>
      <vt:variant>
        <vt:i4>0</vt:i4>
      </vt:variant>
      <vt:variant>
        <vt:i4>5</vt:i4>
      </vt:variant>
      <vt:variant>
        <vt:lpwstr/>
      </vt:variant>
      <vt:variant>
        <vt:lpwstr>_Toc23534826</vt:lpwstr>
      </vt:variant>
      <vt:variant>
        <vt:i4>1703985</vt:i4>
      </vt:variant>
      <vt:variant>
        <vt:i4>1328</vt:i4>
      </vt:variant>
      <vt:variant>
        <vt:i4>0</vt:i4>
      </vt:variant>
      <vt:variant>
        <vt:i4>5</vt:i4>
      </vt:variant>
      <vt:variant>
        <vt:lpwstr/>
      </vt:variant>
      <vt:variant>
        <vt:lpwstr>_Toc23534825</vt:lpwstr>
      </vt:variant>
      <vt:variant>
        <vt:i4>1769521</vt:i4>
      </vt:variant>
      <vt:variant>
        <vt:i4>1322</vt:i4>
      </vt:variant>
      <vt:variant>
        <vt:i4>0</vt:i4>
      </vt:variant>
      <vt:variant>
        <vt:i4>5</vt:i4>
      </vt:variant>
      <vt:variant>
        <vt:lpwstr/>
      </vt:variant>
      <vt:variant>
        <vt:lpwstr>_Toc23534824</vt:lpwstr>
      </vt:variant>
      <vt:variant>
        <vt:i4>1835057</vt:i4>
      </vt:variant>
      <vt:variant>
        <vt:i4>1316</vt:i4>
      </vt:variant>
      <vt:variant>
        <vt:i4>0</vt:i4>
      </vt:variant>
      <vt:variant>
        <vt:i4>5</vt:i4>
      </vt:variant>
      <vt:variant>
        <vt:lpwstr/>
      </vt:variant>
      <vt:variant>
        <vt:lpwstr>_Toc23534823</vt:lpwstr>
      </vt:variant>
      <vt:variant>
        <vt:i4>1900593</vt:i4>
      </vt:variant>
      <vt:variant>
        <vt:i4>1310</vt:i4>
      </vt:variant>
      <vt:variant>
        <vt:i4>0</vt:i4>
      </vt:variant>
      <vt:variant>
        <vt:i4>5</vt:i4>
      </vt:variant>
      <vt:variant>
        <vt:lpwstr/>
      </vt:variant>
      <vt:variant>
        <vt:lpwstr>_Toc23534822</vt:lpwstr>
      </vt:variant>
      <vt:variant>
        <vt:i4>1966129</vt:i4>
      </vt:variant>
      <vt:variant>
        <vt:i4>1304</vt:i4>
      </vt:variant>
      <vt:variant>
        <vt:i4>0</vt:i4>
      </vt:variant>
      <vt:variant>
        <vt:i4>5</vt:i4>
      </vt:variant>
      <vt:variant>
        <vt:lpwstr/>
      </vt:variant>
      <vt:variant>
        <vt:lpwstr>_Toc23534821</vt:lpwstr>
      </vt:variant>
      <vt:variant>
        <vt:i4>1441842</vt:i4>
      </vt:variant>
      <vt:variant>
        <vt:i4>1298</vt:i4>
      </vt:variant>
      <vt:variant>
        <vt:i4>0</vt:i4>
      </vt:variant>
      <vt:variant>
        <vt:i4>5</vt:i4>
      </vt:variant>
      <vt:variant>
        <vt:lpwstr/>
      </vt:variant>
      <vt:variant>
        <vt:lpwstr>_Toc23534819</vt:lpwstr>
      </vt:variant>
      <vt:variant>
        <vt:i4>1507378</vt:i4>
      </vt:variant>
      <vt:variant>
        <vt:i4>1292</vt:i4>
      </vt:variant>
      <vt:variant>
        <vt:i4>0</vt:i4>
      </vt:variant>
      <vt:variant>
        <vt:i4>5</vt:i4>
      </vt:variant>
      <vt:variant>
        <vt:lpwstr/>
      </vt:variant>
      <vt:variant>
        <vt:lpwstr>_Toc23534818</vt:lpwstr>
      </vt:variant>
      <vt:variant>
        <vt:i4>1572914</vt:i4>
      </vt:variant>
      <vt:variant>
        <vt:i4>1286</vt:i4>
      </vt:variant>
      <vt:variant>
        <vt:i4>0</vt:i4>
      </vt:variant>
      <vt:variant>
        <vt:i4>5</vt:i4>
      </vt:variant>
      <vt:variant>
        <vt:lpwstr/>
      </vt:variant>
      <vt:variant>
        <vt:lpwstr>_Toc23534817</vt:lpwstr>
      </vt:variant>
      <vt:variant>
        <vt:i4>1638450</vt:i4>
      </vt:variant>
      <vt:variant>
        <vt:i4>1280</vt:i4>
      </vt:variant>
      <vt:variant>
        <vt:i4>0</vt:i4>
      </vt:variant>
      <vt:variant>
        <vt:i4>5</vt:i4>
      </vt:variant>
      <vt:variant>
        <vt:lpwstr/>
      </vt:variant>
      <vt:variant>
        <vt:lpwstr>_Toc23534816</vt:lpwstr>
      </vt:variant>
      <vt:variant>
        <vt:i4>1703986</vt:i4>
      </vt:variant>
      <vt:variant>
        <vt:i4>1274</vt:i4>
      </vt:variant>
      <vt:variant>
        <vt:i4>0</vt:i4>
      </vt:variant>
      <vt:variant>
        <vt:i4>5</vt:i4>
      </vt:variant>
      <vt:variant>
        <vt:lpwstr/>
      </vt:variant>
      <vt:variant>
        <vt:lpwstr>_Toc23534815</vt:lpwstr>
      </vt:variant>
      <vt:variant>
        <vt:i4>1769522</vt:i4>
      </vt:variant>
      <vt:variant>
        <vt:i4>1268</vt:i4>
      </vt:variant>
      <vt:variant>
        <vt:i4>0</vt:i4>
      </vt:variant>
      <vt:variant>
        <vt:i4>5</vt:i4>
      </vt:variant>
      <vt:variant>
        <vt:lpwstr/>
      </vt:variant>
      <vt:variant>
        <vt:lpwstr>_Toc23534814</vt:lpwstr>
      </vt:variant>
      <vt:variant>
        <vt:i4>1835058</vt:i4>
      </vt:variant>
      <vt:variant>
        <vt:i4>1262</vt:i4>
      </vt:variant>
      <vt:variant>
        <vt:i4>0</vt:i4>
      </vt:variant>
      <vt:variant>
        <vt:i4>5</vt:i4>
      </vt:variant>
      <vt:variant>
        <vt:lpwstr/>
      </vt:variant>
      <vt:variant>
        <vt:lpwstr>_Toc23534813</vt:lpwstr>
      </vt:variant>
      <vt:variant>
        <vt:i4>1900594</vt:i4>
      </vt:variant>
      <vt:variant>
        <vt:i4>1256</vt:i4>
      </vt:variant>
      <vt:variant>
        <vt:i4>0</vt:i4>
      </vt:variant>
      <vt:variant>
        <vt:i4>5</vt:i4>
      </vt:variant>
      <vt:variant>
        <vt:lpwstr/>
      </vt:variant>
      <vt:variant>
        <vt:lpwstr>_Toc23534812</vt:lpwstr>
      </vt:variant>
      <vt:variant>
        <vt:i4>1966130</vt:i4>
      </vt:variant>
      <vt:variant>
        <vt:i4>1250</vt:i4>
      </vt:variant>
      <vt:variant>
        <vt:i4>0</vt:i4>
      </vt:variant>
      <vt:variant>
        <vt:i4>5</vt:i4>
      </vt:variant>
      <vt:variant>
        <vt:lpwstr/>
      </vt:variant>
      <vt:variant>
        <vt:lpwstr>_Toc23534811</vt:lpwstr>
      </vt:variant>
      <vt:variant>
        <vt:i4>2031666</vt:i4>
      </vt:variant>
      <vt:variant>
        <vt:i4>1244</vt:i4>
      </vt:variant>
      <vt:variant>
        <vt:i4>0</vt:i4>
      </vt:variant>
      <vt:variant>
        <vt:i4>5</vt:i4>
      </vt:variant>
      <vt:variant>
        <vt:lpwstr/>
      </vt:variant>
      <vt:variant>
        <vt:lpwstr>_Toc23534810</vt:lpwstr>
      </vt:variant>
      <vt:variant>
        <vt:i4>1441843</vt:i4>
      </vt:variant>
      <vt:variant>
        <vt:i4>1238</vt:i4>
      </vt:variant>
      <vt:variant>
        <vt:i4>0</vt:i4>
      </vt:variant>
      <vt:variant>
        <vt:i4>5</vt:i4>
      </vt:variant>
      <vt:variant>
        <vt:lpwstr/>
      </vt:variant>
      <vt:variant>
        <vt:lpwstr>_Toc23534809</vt:lpwstr>
      </vt:variant>
      <vt:variant>
        <vt:i4>1507379</vt:i4>
      </vt:variant>
      <vt:variant>
        <vt:i4>1232</vt:i4>
      </vt:variant>
      <vt:variant>
        <vt:i4>0</vt:i4>
      </vt:variant>
      <vt:variant>
        <vt:i4>5</vt:i4>
      </vt:variant>
      <vt:variant>
        <vt:lpwstr/>
      </vt:variant>
      <vt:variant>
        <vt:lpwstr>_Toc23534808</vt:lpwstr>
      </vt:variant>
      <vt:variant>
        <vt:i4>1572915</vt:i4>
      </vt:variant>
      <vt:variant>
        <vt:i4>1226</vt:i4>
      </vt:variant>
      <vt:variant>
        <vt:i4>0</vt:i4>
      </vt:variant>
      <vt:variant>
        <vt:i4>5</vt:i4>
      </vt:variant>
      <vt:variant>
        <vt:lpwstr/>
      </vt:variant>
      <vt:variant>
        <vt:lpwstr>_Toc23534807</vt:lpwstr>
      </vt:variant>
      <vt:variant>
        <vt:i4>1638451</vt:i4>
      </vt:variant>
      <vt:variant>
        <vt:i4>1220</vt:i4>
      </vt:variant>
      <vt:variant>
        <vt:i4>0</vt:i4>
      </vt:variant>
      <vt:variant>
        <vt:i4>5</vt:i4>
      </vt:variant>
      <vt:variant>
        <vt:lpwstr/>
      </vt:variant>
      <vt:variant>
        <vt:lpwstr>_Toc23534806</vt:lpwstr>
      </vt:variant>
      <vt:variant>
        <vt:i4>1769523</vt:i4>
      </vt:variant>
      <vt:variant>
        <vt:i4>1214</vt:i4>
      </vt:variant>
      <vt:variant>
        <vt:i4>0</vt:i4>
      </vt:variant>
      <vt:variant>
        <vt:i4>5</vt:i4>
      </vt:variant>
      <vt:variant>
        <vt:lpwstr/>
      </vt:variant>
      <vt:variant>
        <vt:lpwstr>_Toc23534804</vt:lpwstr>
      </vt:variant>
      <vt:variant>
        <vt:i4>1835059</vt:i4>
      </vt:variant>
      <vt:variant>
        <vt:i4>1208</vt:i4>
      </vt:variant>
      <vt:variant>
        <vt:i4>0</vt:i4>
      </vt:variant>
      <vt:variant>
        <vt:i4>5</vt:i4>
      </vt:variant>
      <vt:variant>
        <vt:lpwstr/>
      </vt:variant>
      <vt:variant>
        <vt:lpwstr>_Toc23534803</vt:lpwstr>
      </vt:variant>
      <vt:variant>
        <vt:i4>1900595</vt:i4>
      </vt:variant>
      <vt:variant>
        <vt:i4>1202</vt:i4>
      </vt:variant>
      <vt:variant>
        <vt:i4>0</vt:i4>
      </vt:variant>
      <vt:variant>
        <vt:i4>5</vt:i4>
      </vt:variant>
      <vt:variant>
        <vt:lpwstr/>
      </vt:variant>
      <vt:variant>
        <vt:lpwstr>_Toc23534802</vt:lpwstr>
      </vt:variant>
      <vt:variant>
        <vt:i4>1966131</vt:i4>
      </vt:variant>
      <vt:variant>
        <vt:i4>1196</vt:i4>
      </vt:variant>
      <vt:variant>
        <vt:i4>0</vt:i4>
      </vt:variant>
      <vt:variant>
        <vt:i4>5</vt:i4>
      </vt:variant>
      <vt:variant>
        <vt:lpwstr/>
      </vt:variant>
      <vt:variant>
        <vt:lpwstr>_Toc23534801</vt:lpwstr>
      </vt:variant>
      <vt:variant>
        <vt:i4>2031667</vt:i4>
      </vt:variant>
      <vt:variant>
        <vt:i4>1190</vt:i4>
      </vt:variant>
      <vt:variant>
        <vt:i4>0</vt:i4>
      </vt:variant>
      <vt:variant>
        <vt:i4>5</vt:i4>
      </vt:variant>
      <vt:variant>
        <vt:lpwstr/>
      </vt:variant>
      <vt:variant>
        <vt:lpwstr>_Toc23534800</vt:lpwstr>
      </vt:variant>
      <vt:variant>
        <vt:i4>1638458</vt:i4>
      </vt:variant>
      <vt:variant>
        <vt:i4>1184</vt:i4>
      </vt:variant>
      <vt:variant>
        <vt:i4>0</vt:i4>
      </vt:variant>
      <vt:variant>
        <vt:i4>5</vt:i4>
      </vt:variant>
      <vt:variant>
        <vt:lpwstr/>
      </vt:variant>
      <vt:variant>
        <vt:lpwstr>_Toc23534799</vt:lpwstr>
      </vt:variant>
      <vt:variant>
        <vt:i4>1572922</vt:i4>
      </vt:variant>
      <vt:variant>
        <vt:i4>1178</vt:i4>
      </vt:variant>
      <vt:variant>
        <vt:i4>0</vt:i4>
      </vt:variant>
      <vt:variant>
        <vt:i4>5</vt:i4>
      </vt:variant>
      <vt:variant>
        <vt:lpwstr/>
      </vt:variant>
      <vt:variant>
        <vt:lpwstr>_Toc23534798</vt:lpwstr>
      </vt:variant>
      <vt:variant>
        <vt:i4>1507386</vt:i4>
      </vt:variant>
      <vt:variant>
        <vt:i4>1172</vt:i4>
      </vt:variant>
      <vt:variant>
        <vt:i4>0</vt:i4>
      </vt:variant>
      <vt:variant>
        <vt:i4>5</vt:i4>
      </vt:variant>
      <vt:variant>
        <vt:lpwstr/>
      </vt:variant>
      <vt:variant>
        <vt:lpwstr>_Toc23534797</vt:lpwstr>
      </vt:variant>
      <vt:variant>
        <vt:i4>1441850</vt:i4>
      </vt:variant>
      <vt:variant>
        <vt:i4>1166</vt:i4>
      </vt:variant>
      <vt:variant>
        <vt:i4>0</vt:i4>
      </vt:variant>
      <vt:variant>
        <vt:i4>5</vt:i4>
      </vt:variant>
      <vt:variant>
        <vt:lpwstr/>
      </vt:variant>
      <vt:variant>
        <vt:lpwstr>_Toc23534796</vt:lpwstr>
      </vt:variant>
      <vt:variant>
        <vt:i4>1376314</vt:i4>
      </vt:variant>
      <vt:variant>
        <vt:i4>1160</vt:i4>
      </vt:variant>
      <vt:variant>
        <vt:i4>0</vt:i4>
      </vt:variant>
      <vt:variant>
        <vt:i4>5</vt:i4>
      </vt:variant>
      <vt:variant>
        <vt:lpwstr/>
      </vt:variant>
      <vt:variant>
        <vt:lpwstr>_Toc23534795</vt:lpwstr>
      </vt:variant>
      <vt:variant>
        <vt:i4>1310778</vt:i4>
      </vt:variant>
      <vt:variant>
        <vt:i4>1154</vt:i4>
      </vt:variant>
      <vt:variant>
        <vt:i4>0</vt:i4>
      </vt:variant>
      <vt:variant>
        <vt:i4>5</vt:i4>
      </vt:variant>
      <vt:variant>
        <vt:lpwstr/>
      </vt:variant>
      <vt:variant>
        <vt:lpwstr>_Toc23534794</vt:lpwstr>
      </vt:variant>
      <vt:variant>
        <vt:i4>1245242</vt:i4>
      </vt:variant>
      <vt:variant>
        <vt:i4>1148</vt:i4>
      </vt:variant>
      <vt:variant>
        <vt:i4>0</vt:i4>
      </vt:variant>
      <vt:variant>
        <vt:i4>5</vt:i4>
      </vt:variant>
      <vt:variant>
        <vt:lpwstr/>
      </vt:variant>
      <vt:variant>
        <vt:lpwstr>_Toc23534793</vt:lpwstr>
      </vt:variant>
      <vt:variant>
        <vt:i4>1179706</vt:i4>
      </vt:variant>
      <vt:variant>
        <vt:i4>1142</vt:i4>
      </vt:variant>
      <vt:variant>
        <vt:i4>0</vt:i4>
      </vt:variant>
      <vt:variant>
        <vt:i4>5</vt:i4>
      </vt:variant>
      <vt:variant>
        <vt:lpwstr/>
      </vt:variant>
      <vt:variant>
        <vt:lpwstr>_Toc23534792</vt:lpwstr>
      </vt:variant>
      <vt:variant>
        <vt:i4>1114170</vt:i4>
      </vt:variant>
      <vt:variant>
        <vt:i4>1136</vt:i4>
      </vt:variant>
      <vt:variant>
        <vt:i4>0</vt:i4>
      </vt:variant>
      <vt:variant>
        <vt:i4>5</vt:i4>
      </vt:variant>
      <vt:variant>
        <vt:lpwstr/>
      </vt:variant>
      <vt:variant>
        <vt:lpwstr>_Toc23534791</vt:lpwstr>
      </vt:variant>
      <vt:variant>
        <vt:i4>1048634</vt:i4>
      </vt:variant>
      <vt:variant>
        <vt:i4>1130</vt:i4>
      </vt:variant>
      <vt:variant>
        <vt:i4>0</vt:i4>
      </vt:variant>
      <vt:variant>
        <vt:i4>5</vt:i4>
      </vt:variant>
      <vt:variant>
        <vt:lpwstr/>
      </vt:variant>
      <vt:variant>
        <vt:lpwstr>_Toc23534790</vt:lpwstr>
      </vt:variant>
      <vt:variant>
        <vt:i4>1638459</vt:i4>
      </vt:variant>
      <vt:variant>
        <vt:i4>1124</vt:i4>
      </vt:variant>
      <vt:variant>
        <vt:i4>0</vt:i4>
      </vt:variant>
      <vt:variant>
        <vt:i4>5</vt:i4>
      </vt:variant>
      <vt:variant>
        <vt:lpwstr/>
      </vt:variant>
      <vt:variant>
        <vt:lpwstr>_Toc23534789</vt:lpwstr>
      </vt:variant>
      <vt:variant>
        <vt:i4>1572923</vt:i4>
      </vt:variant>
      <vt:variant>
        <vt:i4>1118</vt:i4>
      </vt:variant>
      <vt:variant>
        <vt:i4>0</vt:i4>
      </vt:variant>
      <vt:variant>
        <vt:i4>5</vt:i4>
      </vt:variant>
      <vt:variant>
        <vt:lpwstr/>
      </vt:variant>
      <vt:variant>
        <vt:lpwstr>_Toc23534788</vt:lpwstr>
      </vt:variant>
      <vt:variant>
        <vt:i4>1507387</vt:i4>
      </vt:variant>
      <vt:variant>
        <vt:i4>1112</vt:i4>
      </vt:variant>
      <vt:variant>
        <vt:i4>0</vt:i4>
      </vt:variant>
      <vt:variant>
        <vt:i4>5</vt:i4>
      </vt:variant>
      <vt:variant>
        <vt:lpwstr/>
      </vt:variant>
      <vt:variant>
        <vt:lpwstr>_Toc23534787</vt:lpwstr>
      </vt:variant>
      <vt:variant>
        <vt:i4>1376315</vt:i4>
      </vt:variant>
      <vt:variant>
        <vt:i4>1106</vt:i4>
      </vt:variant>
      <vt:variant>
        <vt:i4>0</vt:i4>
      </vt:variant>
      <vt:variant>
        <vt:i4>5</vt:i4>
      </vt:variant>
      <vt:variant>
        <vt:lpwstr/>
      </vt:variant>
      <vt:variant>
        <vt:lpwstr>_Toc23534785</vt:lpwstr>
      </vt:variant>
      <vt:variant>
        <vt:i4>1310779</vt:i4>
      </vt:variant>
      <vt:variant>
        <vt:i4>1100</vt:i4>
      </vt:variant>
      <vt:variant>
        <vt:i4>0</vt:i4>
      </vt:variant>
      <vt:variant>
        <vt:i4>5</vt:i4>
      </vt:variant>
      <vt:variant>
        <vt:lpwstr/>
      </vt:variant>
      <vt:variant>
        <vt:lpwstr>_Toc23534784</vt:lpwstr>
      </vt:variant>
      <vt:variant>
        <vt:i4>1245243</vt:i4>
      </vt:variant>
      <vt:variant>
        <vt:i4>1094</vt:i4>
      </vt:variant>
      <vt:variant>
        <vt:i4>0</vt:i4>
      </vt:variant>
      <vt:variant>
        <vt:i4>5</vt:i4>
      </vt:variant>
      <vt:variant>
        <vt:lpwstr/>
      </vt:variant>
      <vt:variant>
        <vt:lpwstr>_Toc23534783</vt:lpwstr>
      </vt:variant>
      <vt:variant>
        <vt:i4>1179707</vt:i4>
      </vt:variant>
      <vt:variant>
        <vt:i4>1088</vt:i4>
      </vt:variant>
      <vt:variant>
        <vt:i4>0</vt:i4>
      </vt:variant>
      <vt:variant>
        <vt:i4>5</vt:i4>
      </vt:variant>
      <vt:variant>
        <vt:lpwstr/>
      </vt:variant>
      <vt:variant>
        <vt:lpwstr>_Toc23534782</vt:lpwstr>
      </vt:variant>
      <vt:variant>
        <vt:i4>1114171</vt:i4>
      </vt:variant>
      <vt:variant>
        <vt:i4>1082</vt:i4>
      </vt:variant>
      <vt:variant>
        <vt:i4>0</vt:i4>
      </vt:variant>
      <vt:variant>
        <vt:i4>5</vt:i4>
      </vt:variant>
      <vt:variant>
        <vt:lpwstr/>
      </vt:variant>
      <vt:variant>
        <vt:lpwstr>_Toc23534781</vt:lpwstr>
      </vt:variant>
      <vt:variant>
        <vt:i4>1048635</vt:i4>
      </vt:variant>
      <vt:variant>
        <vt:i4>1076</vt:i4>
      </vt:variant>
      <vt:variant>
        <vt:i4>0</vt:i4>
      </vt:variant>
      <vt:variant>
        <vt:i4>5</vt:i4>
      </vt:variant>
      <vt:variant>
        <vt:lpwstr/>
      </vt:variant>
      <vt:variant>
        <vt:lpwstr>_Toc23534780</vt:lpwstr>
      </vt:variant>
      <vt:variant>
        <vt:i4>1638452</vt:i4>
      </vt:variant>
      <vt:variant>
        <vt:i4>1070</vt:i4>
      </vt:variant>
      <vt:variant>
        <vt:i4>0</vt:i4>
      </vt:variant>
      <vt:variant>
        <vt:i4>5</vt:i4>
      </vt:variant>
      <vt:variant>
        <vt:lpwstr/>
      </vt:variant>
      <vt:variant>
        <vt:lpwstr>_Toc23534779</vt:lpwstr>
      </vt:variant>
      <vt:variant>
        <vt:i4>1572916</vt:i4>
      </vt:variant>
      <vt:variant>
        <vt:i4>1064</vt:i4>
      </vt:variant>
      <vt:variant>
        <vt:i4>0</vt:i4>
      </vt:variant>
      <vt:variant>
        <vt:i4>5</vt:i4>
      </vt:variant>
      <vt:variant>
        <vt:lpwstr/>
      </vt:variant>
      <vt:variant>
        <vt:lpwstr>_Toc23534778</vt:lpwstr>
      </vt:variant>
      <vt:variant>
        <vt:i4>1441844</vt:i4>
      </vt:variant>
      <vt:variant>
        <vt:i4>1058</vt:i4>
      </vt:variant>
      <vt:variant>
        <vt:i4>0</vt:i4>
      </vt:variant>
      <vt:variant>
        <vt:i4>5</vt:i4>
      </vt:variant>
      <vt:variant>
        <vt:lpwstr/>
      </vt:variant>
      <vt:variant>
        <vt:lpwstr>_Toc23534776</vt:lpwstr>
      </vt:variant>
      <vt:variant>
        <vt:i4>1376308</vt:i4>
      </vt:variant>
      <vt:variant>
        <vt:i4>1052</vt:i4>
      </vt:variant>
      <vt:variant>
        <vt:i4>0</vt:i4>
      </vt:variant>
      <vt:variant>
        <vt:i4>5</vt:i4>
      </vt:variant>
      <vt:variant>
        <vt:lpwstr/>
      </vt:variant>
      <vt:variant>
        <vt:lpwstr>_Toc23534775</vt:lpwstr>
      </vt:variant>
      <vt:variant>
        <vt:i4>1310772</vt:i4>
      </vt:variant>
      <vt:variant>
        <vt:i4>1046</vt:i4>
      </vt:variant>
      <vt:variant>
        <vt:i4>0</vt:i4>
      </vt:variant>
      <vt:variant>
        <vt:i4>5</vt:i4>
      </vt:variant>
      <vt:variant>
        <vt:lpwstr/>
      </vt:variant>
      <vt:variant>
        <vt:lpwstr>_Toc23534774</vt:lpwstr>
      </vt:variant>
      <vt:variant>
        <vt:i4>1245236</vt:i4>
      </vt:variant>
      <vt:variant>
        <vt:i4>1040</vt:i4>
      </vt:variant>
      <vt:variant>
        <vt:i4>0</vt:i4>
      </vt:variant>
      <vt:variant>
        <vt:i4>5</vt:i4>
      </vt:variant>
      <vt:variant>
        <vt:lpwstr/>
      </vt:variant>
      <vt:variant>
        <vt:lpwstr>_Toc23534773</vt:lpwstr>
      </vt:variant>
      <vt:variant>
        <vt:i4>1179700</vt:i4>
      </vt:variant>
      <vt:variant>
        <vt:i4>1034</vt:i4>
      </vt:variant>
      <vt:variant>
        <vt:i4>0</vt:i4>
      </vt:variant>
      <vt:variant>
        <vt:i4>5</vt:i4>
      </vt:variant>
      <vt:variant>
        <vt:lpwstr/>
      </vt:variant>
      <vt:variant>
        <vt:lpwstr>_Toc23534772</vt:lpwstr>
      </vt:variant>
      <vt:variant>
        <vt:i4>1114164</vt:i4>
      </vt:variant>
      <vt:variant>
        <vt:i4>1028</vt:i4>
      </vt:variant>
      <vt:variant>
        <vt:i4>0</vt:i4>
      </vt:variant>
      <vt:variant>
        <vt:i4>5</vt:i4>
      </vt:variant>
      <vt:variant>
        <vt:lpwstr/>
      </vt:variant>
      <vt:variant>
        <vt:lpwstr>_Toc23534771</vt:lpwstr>
      </vt:variant>
      <vt:variant>
        <vt:i4>1048628</vt:i4>
      </vt:variant>
      <vt:variant>
        <vt:i4>1022</vt:i4>
      </vt:variant>
      <vt:variant>
        <vt:i4>0</vt:i4>
      </vt:variant>
      <vt:variant>
        <vt:i4>5</vt:i4>
      </vt:variant>
      <vt:variant>
        <vt:lpwstr/>
      </vt:variant>
      <vt:variant>
        <vt:lpwstr>_Toc23534770</vt:lpwstr>
      </vt:variant>
      <vt:variant>
        <vt:i4>1638453</vt:i4>
      </vt:variant>
      <vt:variant>
        <vt:i4>1016</vt:i4>
      </vt:variant>
      <vt:variant>
        <vt:i4>0</vt:i4>
      </vt:variant>
      <vt:variant>
        <vt:i4>5</vt:i4>
      </vt:variant>
      <vt:variant>
        <vt:lpwstr/>
      </vt:variant>
      <vt:variant>
        <vt:lpwstr>_Toc23534769</vt:lpwstr>
      </vt:variant>
      <vt:variant>
        <vt:i4>1572917</vt:i4>
      </vt:variant>
      <vt:variant>
        <vt:i4>1010</vt:i4>
      </vt:variant>
      <vt:variant>
        <vt:i4>0</vt:i4>
      </vt:variant>
      <vt:variant>
        <vt:i4>5</vt:i4>
      </vt:variant>
      <vt:variant>
        <vt:lpwstr/>
      </vt:variant>
      <vt:variant>
        <vt:lpwstr>_Toc23534768</vt:lpwstr>
      </vt:variant>
      <vt:variant>
        <vt:i4>1507381</vt:i4>
      </vt:variant>
      <vt:variant>
        <vt:i4>1004</vt:i4>
      </vt:variant>
      <vt:variant>
        <vt:i4>0</vt:i4>
      </vt:variant>
      <vt:variant>
        <vt:i4>5</vt:i4>
      </vt:variant>
      <vt:variant>
        <vt:lpwstr/>
      </vt:variant>
      <vt:variant>
        <vt:lpwstr>_Toc23534767</vt:lpwstr>
      </vt:variant>
      <vt:variant>
        <vt:i4>1441845</vt:i4>
      </vt:variant>
      <vt:variant>
        <vt:i4>998</vt:i4>
      </vt:variant>
      <vt:variant>
        <vt:i4>0</vt:i4>
      </vt:variant>
      <vt:variant>
        <vt:i4>5</vt:i4>
      </vt:variant>
      <vt:variant>
        <vt:lpwstr/>
      </vt:variant>
      <vt:variant>
        <vt:lpwstr>_Toc23534766</vt:lpwstr>
      </vt:variant>
      <vt:variant>
        <vt:i4>1376309</vt:i4>
      </vt:variant>
      <vt:variant>
        <vt:i4>992</vt:i4>
      </vt:variant>
      <vt:variant>
        <vt:i4>0</vt:i4>
      </vt:variant>
      <vt:variant>
        <vt:i4>5</vt:i4>
      </vt:variant>
      <vt:variant>
        <vt:lpwstr/>
      </vt:variant>
      <vt:variant>
        <vt:lpwstr>_Toc23534765</vt:lpwstr>
      </vt:variant>
      <vt:variant>
        <vt:i4>1310773</vt:i4>
      </vt:variant>
      <vt:variant>
        <vt:i4>986</vt:i4>
      </vt:variant>
      <vt:variant>
        <vt:i4>0</vt:i4>
      </vt:variant>
      <vt:variant>
        <vt:i4>5</vt:i4>
      </vt:variant>
      <vt:variant>
        <vt:lpwstr/>
      </vt:variant>
      <vt:variant>
        <vt:lpwstr>_Toc23534764</vt:lpwstr>
      </vt:variant>
      <vt:variant>
        <vt:i4>1245237</vt:i4>
      </vt:variant>
      <vt:variant>
        <vt:i4>980</vt:i4>
      </vt:variant>
      <vt:variant>
        <vt:i4>0</vt:i4>
      </vt:variant>
      <vt:variant>
        <vt:i4>5</vt:i4>
      </vt:variant>
      <vt:variant>
        <vt:lpwstr/>
      </vt:variant>
      <vt:variant>
        <vt:lpwstr>_Toc23534763</vt:lpwstr>
      </vt:variant>
      <vt:variant>
        <vt:i4>1179701</vt:i4>
      </vt:variant>
      <vt:variant>
        <vt:i4>974</vt:i4>
      </vt:variant>
      <vt:variant>
        <vt:i4>0</vt:i4>
      </vt:variant>
      <vt:variant>
        <vt:i4>5</vt:i4>
      </vt:variant>
      <vt:variant>
        <vt:lpwstr/>
      </vt:variant>
      <vt:variant>
        <vt:lpwstr>_Toc23534762</vt:lpwstr>
      </vt:variant>
      <vt:variant>
        <vt:i4>1114165</vt:i4>
      </vt:variant>
      <vt:variant>
        <vt:i4>968</vt:i4>
      </vt:variant>
      <vt:variant>
        <vt:i4>0</vt:i4>
      </vt:variant>
      <vt:variant>
        <vt:i4>5</vt:i4>
      </vt:variant>
      <vt:variant>
        <vt:lpwstr/>
      </vt:variant>
      <vt:variant>
        <vt:lpwstr>_Toc23534761</vt:lpwstr>
      </vt:variant>
      <vt:variant>
        <vt:i4>1048629</vt:i4>
      </vt:variant>
      <vt:variant>
        <vt:i4>962</vt:i4>
      </vt:variant>
      <vt:variant>
        <vt:i4>0</vt:i4>
      </vt:variant>
      <vt:variant>
        <vt:i4>5</vt:i4>
      </vt:variant>
      <vt:variant>
        <vt:lpwstr/>
      </vt:variant>
      <vt:variant>
        <vt:lpwstr>_Toc23534760</vt:lpwstr>
      </vt:variant>
      <vt:variant>
        <vt:i4>1638454</vt:i4>
      </vt:variant>
      <vt:variant>
        <vt:i4>956</vt:i4>
      </vt:variant>
      <vt:variant>
        <vt:i4>0</vt:i4>
      </vt:variant>
      <vt:variant>
        <vt:i4>5</vt:i4>
      </vt:variant>
      <vt:variant>
        <vt:lpwstr/>
      </vt:variant>
      <vt:variant>
        <vt:lpwstr>_Toc23534759</vt:lpwstr>
      </vt:variant>
      <vt:variant>
        <vt:i4>1572918</vt:i4>
      </vt:variant>
      <vt:variant>
        <vt:i4>950</vt:i4>
      </vt:variant>
      <vt:variant>
        <vt:i4>0</vt:i4>
      </vt:variant>
      <vt:variant>
        <vt:i4>5</vt:i4>
      </vt:variant>
      <vt:variant>
        <vt:lpwstr/>
      </vt:variant>
      <vt:variant>
        <vt:lpwstr>_Toc23534758</vt:lpwstr>
      </vt:variant>
      <vt:variant>
        <vt:i4>1507382</vt:i4>
      </vt:variant>
      <vt:variant>
        <vt:i4>944</vt:i4>
      </vt:variant>
      <vt:variant>
        <vt:i4>0</vt:i4>
      </vt:variant>
      <vt:variant>
        <vt:i4>5</vt:i4>
      </vt:variant>
      <vt:variant>
        <vt:lpwstr/>
      </vt:variant>
      <vt:variant>
        <vt:lpwstr>_Toc23534757</vt:lpwstr>
      </vt:variant>
      <vt:variant>
        <vt:i4>1441846</vt:i4>
      </vt:variant>
      <vt:variant>
        <vt:i4>938</vt:i4>
      </vt:variant>
      <vt:variant>
        <vt:i4>0</vt:i4>
      </vt:variant>
      <vt:variant>
        <vt:i4>5</vt:i4>
      </vt:variant>
      <vt:variant>
        <vt:lpwstr/>
      </vt:variant>
      <vt:variant>
        <vt:lpwstr>_Toc23534756</vt:lpwstr>
      </vt:variant>
      <vt:variant>
        <vt:i4>1376310</vt:i4>
      </vt:variant>
      <vt:variant>
        <vt:i4>932</vt:i4>
      </vt:variant>
      <vt:variant>
        <vt:i4>0</vt:i4>
      </vt:variant>
      <vt:variant>
        <vt:i4>5</vt:i4>
      </vt:variant>
      <vt:variant>
        <vt:lpwstr/>
      </vt:variant>
      <vt:variant>
        <vt:lpwstr>_Toc23534755</vt:lpwstr>
      </vt:variant>
      <vt:variant>
        <vt:i4>1310774</vt:i4>
      </vt:variant>
      <vt:variant>
        <vt:i4>926</vt:i4>
      </vt:variant>
      <vt:variant>
        <vt:i4>0</vt:i4>
      </vt:variant>
      <vt:variant>
        <vt:i4>5</vt:i4>
      </vt:variant>
      <vt:variant>
        <vt:lpwstr/>
      </vt:variant>
      <vt:variant>
        <vt:lpwstr>_Toc23534754</vt:lpwstr>
      </vt:variant>
      <vt:variant>
        <vt:i4>1245238</vt:i4>
      </vt:variant>
      <vt:variant>
        <vt:i4>920</vt:i4>
      </vt:variant>
      <vt:variant>
        <vt:i4>0</vt:i4>
      </vt:variant>
      <vt:variant>
        <vt:i4>5</vt:i4>
      </vt:variant>
      <vt:variant>
        <vt:lpwstr/>
      </vt:variant>
      <vt:variant>
        <vt:lpwstr>_Toc23534753</vt:lpwstr>
      </vt:variant>
      <vt:variant>
        <vt:i4>1179702</vt:i4>
      </vt:variant>
      <vt:variant>
        <vt:i4>914</vt:i4>
      </vt:variant>
      <vt:variant>
        <vt:i4>0</vt:i4>
      </vt:variant>
      <vt:variant>
        <vt:i4>5</vt:i4>
      </vt:variant>
      <vt:variant>
        <vt:lpwstr/>
      </vt:variant>
      <vt:variant>
        <vt:lpwstr>_Toc23534752</vt:lpwstr>
      </vt:variant>
      <vt:variant>
        <vt:i4>1114166</vt:i4>
      </vt:variant>
      <vt:variant>
        <vt:i4>908</vt:i4>
      </vt:variant>
      <vt:variant>
        <vt:i4>0</vt:i4>
      </vt:variant>
      <vt:variant>
        <vt:i4>5</vt:i4>
      </vt:variant>
      <vt:variant>
        <vt:lpwstr/>
      </vt:variant>
      <vt:variant>
        <vt:lpwstr>_Toc23534751</vt:lpwstr>
      </vt:variant>
      <vt:variant>
        <vt:i4>1048630</vt:i4>
      </vt:variant>
      <vt:variant>
        <vt:i4>902</vt:i4>
      </vt:variant>
      <vt:variant>
        <vt:i4>0</vt:i4>
      </vt:variant>
      <vt:variant>
        <vt:i4>5</vt:i4>
      </vt:variant>
      <vt:variant>
        <vt:lpwstr/>
      </vt:variant>
      <vt:variant>
        <vt:lpwstr>_Toc23534750</vt:lpwstr>
      </vt:variant>
      <vt:variant>
        <vt:i4>1638455</vt:i4>
      </vt:variant>
      <vt:variant>
        <vt:i4>896</vt:i4>
      </vt:variant>
      <vt:variant>
        <vt:i4>0</vt:i4>
      </vt:variant>
      <vt:variant>
        <vt:i4>5</vt:i4>
      </vt:variant>
      <vt:variant>
        <vt:lpwstr/>
      </vt:variant>
      <vt:variant>
        <vt:lpwstr>_Toc23534749</vt:lpwstr>
      </vt:variant>
      <vt:variant>
        <vt:i4>1572919</vt:i4>
      </vt:variant>
      <vt:variant>
        <vt:i4>890</vt:i4>
      </vt:variant>
      <vt:variant>
        <vt:i4>0</vt:i4>
      </vt:variant>
      <vt:variant>
        <vt:i4>5</vt:i4>
      </vt:variant>
      <vt:variant>
        <vt:lpwstr/>
      </vt:variant>
      <vt:variant>
        <vt:lpwstr>_Toc23534748</vt:lpwstr>
      </vt:variant>
      <vt:variant>
        <vt:i4>1507383</vt:i4>
      </vt:variant>
      <vt:variant>
        <vt:i4>884</vt:i4>
      </vt:variant>
      <vt:variant>
        <vt:i4>0</vt:i4>
      </vt:variant>
      <vt:variant>
        <vt:i4>5</vt:i4>
      </vt:variant>
      <vt:variant>
        <vt:lpwstr/>
      </vt:variant>
      <vt:variant>
        <vt:lpwstr>_Toc23534747</vt:lpwstr>
      </vt:variant>
      <vt:variant>
        <vt:i4>1441847</vt:i4>
      </vt:variant>
      <vt:variant>
        <vt:i4>878</vt:i4>
      </vt:variant>
      <vt:variant>
        <vt:i4>0</vt:i4>
      </vt:variant>
      <vt:variant>
        <vt:i4>5</vt:i4>
      </vt:variant>
      <vt:variant>
        <vt:lpwstr/>
      </vt:variant>
      <vt:variant>
        <vt:lpwstr>_Toc23534746</vt:lpwstr>
      </vt:variant>
      <vt:variant>
        <vt:i4>1376311</vt:i4>
      </vt:variant>
      <vt:variant>
        <vt:i4>872</vt:i4>
      </vt:variant>
      <vt:variant>
        <vt:i4>0</vt:i4>
      </vt:variant>
      <vt:variant>
        <vt:i4>5</vt:i4>
      </vt:variant>
      <vt:variant>
        <vt:lpwstr/>
      </vt:variant>
      <vt:variant>
        <vt:lpwstr>_Toc23534745</vt:lpwstr>
      </vt:variant>
      <vt:variant>
        <vt:i4>1245239</vt:i4>
      </vt:variant>
      <vt:variant>
        <vt:i4>866</vt:i4>
      </vt:variant>
      <vt:variant>
        <vt:i4>0</vt:i4>
      </vt:variant>
      <vt:variant>
        <vt:i4>5</vt:i4>
      </vt:variant>
      <vt:variant>
        <vt:lpwstr/>
      </vt:variant>
      <vt:variant>
        <vt:lpwstr>_Toc23534743</vt:lpwstr>
      </vt:variant>
      <vt:variant>
        <vt:i4>1179703</vt:i4>
      </vt:variant>
      <vt:variant>
        <vt:i4>860</vt:i4>
      </vt:variant>
      <vt:variant>
        <vt:i4>0</vt:i4>
      </vt:variant>
      <vt:variant>
        <vt:i4>5</vt:i4>
      </vt:variant>
      <vt:variant>
        <vt:lpwstr/>
      </vt:variant>
      <vt:variant>
        <vt:lpwstr>_Toc23534742</vt:lpwstr>
      </vt:variant>
      <vt:variant>
        <vt:i4>1048631</vt:i4>
      </vt:variant>
      <vt:variant>
        <vt:i4>854</vt:i4>
      </vt:variant>
      <vt:variant>
        <vt:i4>0</vt:i4>
      </vt:variant>
      <vt:variant>
        <vt:i4>5</vt:i4>
      </vt:variant>
      <vt:variant>
        <vt:lpwstr/>
      </vt:variant>
      <vt:variant>
        <vt:lpwstr>_Toc23534740</vt:lpwstr>
      </vt:variant>
      <vt:variant>
        <vt:i4>1638448</vt:i4>
      </vt:variant>
      <vt:variant>
        <vt:i4>848</vt:i4>
      </vt:variant>
      <vt:variant>
        <vt:i4>0</vt:i4>
      </vt:variant>
      <vt:variant>
        <vt:i4>5</vt:i4>
      </vt:variant>
      <vt:variant>
        <vt:lpwstr/>
      </vt:variant>
      <vt:variant>
        <vt:lpwstr>_Toc23534739</vt:lpwstr>
      </vt:variant>
      <vt:variant>
        <vt:i4>1572912</vt:i4>
      </vt:variant>
      <vt:variant>
        <vt:i4>842</vt:i4>
      </vt:variant>
      <vt:variant>
        <vt:i4>0</vt:i4>
      </vt:variant>
      <vt:variant>
        <vt:i4>5</vt:i4>
      </vt:variant>
      <vt:variant>
        <vt:lpwstr/>
      </vt:variant>
      <vt:variant>
        <vt:lpwstr>_Toc23534738</vt:lpwstr>
      </vt:variant>
      <vt:variant>
        <vt:i4>1507376</vt:i4>
      </vt:variant>
      <vt:variant>
        <vt:i4>836</vt:i4>
      </vt:variant>
      <vt:variant>
        <vt:i4>0</vt:i4>
      </vt:variant>
      <vt:variant>
        <vt:i4>5</vt:i4>
      </vt:variant>
      <vt:variant>
        <vt:lpwstr/>
      </vt:variant>
      <vt:variant>
        <vt:lpwstr>_Toc23534737</vt:lpwstr>
      </vt:variant>
      <vt:variant>
        <vt:i4>1441840</vt:i4>
      </vt:variant>
      <vt:variant>
        <vt:i4>830</vt:i4>
      </vt:variant>
      <vt:variant>
        <vt:i4>0</vt:i4>
      </vt:variant>
      <vt:variant>
        <vt:i4>5</vt:i4>
      </vt:variant>
      <vt:variant>
        <vt:lpwstr/>
      </vt:variant>
      <vt:variant>
        <vt:lpwstr>_Toc23534736</vt:lpwstr>
      </vt:variant>
      <vt:variant>
        <vt:i4>1376304</vt:i4>
      </vt:variant>
      <vt:variant>
        <vt:i4>824</vt:i4>
      </vt:variant>
      <vt:variant>
        <vt:i4>0</vt:i4>
      </vt:variant>
      <vt:variant>
        <vt:i4>5</vt:i4>
      </vt:variant>
      <vt:variant>
        <vt:lpwstr/>
      </vt:variant>
      <vt:variant>
        <vt:lpwstr>_Toc23534735</vt:lpwstr>
      </vt:variant>
      <vt:variant>
        <vt:i4>1310768</vt:i4>
      </vt:variant>
      <vt:variant>
        <vt:i4>818</vt:i4>
      </vt:variant>
      <vt:variant>
        <vt:i4>0</vt:i4>
      </vt:variant>
      <vt:variant>
        <vt:i4>5</vt:i4>
      </vt:variant>
      <vt:variant>
        <vt:lpwstr/>
      </vt:variant>
      <vt:variant>
        <vt:lpwstr>_Toc23534734</vt:lpwstr>
      </vt:variant>
      <vt:variant>
        <vt:i4>1245232</vt:i4>
      </vt:variant>
      <vt:variant>
        <vt:i4>812</vt:i4>
      </vt:variant>
      <vt:variant>
        <vt:i4>0</vt:i4>
      </vt:variant>
      <vt:variant>
        <vt:i4>5</vt:i4>
      </vt:variant>
      <vt:variant>
        <vt:lpwstr/>
      </vt:variant>
      <vt:variant>
        <vt:lpwstr>_Toc23534733</vt:lpwstr>
      </vt:variant>
      <vt:variant>
        <vt:i4>1114160</vt:i4>
      </vt:variant>
      <vt:variant>
        <vt:i4>806</vt:i4>
      </vt:variant>
      <vt:variant>
        <vt:i4>0</vt:i4>
      </vt:variant>
      <vt:variant>
        <vt:i4>5</vt:i4>
      </vt:variant>
      <vt:variant>
        <vt:lpwstr/>
      </vt:variant>
      <vt:variant>
        <vt:lpwstr>_Toc23534731</vt:lpwstr>
      </vt:variant>
      <vt:variant>
        <vt:i4>1048624</vt:i4>
      </vt:variant>
      <vt:variant>
        <vt:i4>800</vt:i4>
      </vt:variant>
      <vt:variant>
        <vt:i4>0</vt:i4>
      </vt:variant>
      <vt:variant>
        <vt:i4>5</vt:i4>
      </vt:variant>
      <vt:variant>
        <vt:lpwstr/>
      </vt:variant>
      <vt:variant>
        <vt:lpwstr>_Toc23534730</vt:lpwstr>
      </vt:variant>
      <vt:variant>
        <vt:i4>1638449</vt:i4>
      </vt:variant>
      <vt:variant>
        <vt:i4>794</vt:i4>
      </vt:variant>
      <vt:variant>
        <vt:i4>0</vt:i4>
      </vt:variant>
      <vt:variant>
        <vt:i4>5</vt:i4>
      </vt:variant>
      <vt:variant>
        <vt:lpwstr/>
      </vt:variant>
      <vt:variant>
        <vt:lpwstr>_Toc23534729</vt:lpwstr>
      </vt:variant>
      <vt:variant>
        <vt:i4>1572913</vt:i4>
      </vt:variant>
      <vt:variant>
        <vt:i4>788</vt:i4>
      </vt:variant>
      <vt:variant>
        <vt:i4>0</vt:i4>
      </vt:variant>
      <vt:variant>
        <vt:i4>5</vt:i4>
      </vt:variant>
      <vt:variant>
        <vt:lpwstr/>
      </vt:variant>
      <vt:variant>
        <vt:lpwstr>_Toc23534728</vt:lpwstr>
      </vt:variant>
      <vt:variant>
        <vt:i4>1507377</vt:i4>
      </vt:variant>
      <vt:variant>
        <vt:i4>782</vt:i4>
      </vt:variant>
      <vt:variant>
        <vt:i4>0</vt:i4>
      </vt:variant>
      <vt:variant>
        <vt:i4>5</vt:i4>
      </vt:variant>
      <vt:variant>
        <vt:lpwstr/>
      </vt:variant>
      <vt:variant>
        <vt:lpwstr>_Toc23534727</vt:lpwstr>
      </vt:variant>
      <vt:variant>
        <vt:i4>1376305</vt:i4>
      </vt:variant>
      <vt:variant>
        <vt:i4>776</vt:i4>
      </vt:variant>
      <vt:variant>
        <vt:i4>0</vt:i4>
      </vt:variant>
      <vt:variant>
        <vt:i4>5</vt:i4>
      </vt:variant>
      <vt:variant>
        <vt:lpwstr/>
      </vt:variant>
      <vt:variant>
        <vt:lpwstr>_Toc23534725</vt:lpwstr>
      </vt:variant>
      <vt:variant>
        <vt:i4>1310769</vt:i4>
      </vt:variant>
      <vt:variant>
        <vt:i4>770</vt:i4>
      </vt:variant>
      <vt:variant>
        <vt:i4>0</vt:i4>
      </vt:variant>
      <vt:variant>
        <vt:i4>5</vt:i4>
      </vt:variant>
      <vt:variant>
        <vt:lpwstr/>
      </vt:variant>
      <vt:variant>
        <vt:lpwstr>_Toc23534724</vt:lpwstr>
      </vt:variant>
      <vt:variant>
        <vt:i4>1245233</vt:i4>
      </vt:variant>
      <vt:variant>
        <vt:i4>764</vt:i4>
      </vt:variant>
      <vt:variant>
        <vt:i4>0</vt:i4>
      </vt:variant>
      <vt:variant>
        <vt:i4>5</vt:i4>
      </vt:variant>
      <vt:variant>
        <vt:lpwstr/>
      </vt:variant>
      <vt:variant>
        <vt:lpwstr>_Toc23534723</vt:lpwstr>
      </vt:variant>
      <vt:variant>
        <vt:i4>1179697</vt:i4>
      </vt:variant>
      <vt:variant>
        <vt:i4>758</vt:i4>
      </vt:variant>
      <vt:variant>
        <vt:i4>0</vt:i4>
      </vt:variant>
      <vt:variant>
        <vt:i4>5</vt:i4>
      </vt:variant>
      <vt:variant>
        <vt:lpwstr/>
      </vt:variant>
      <vt:variant>
        <vt:lpwstr>_Toc23534722</vt:lpwstr>
      </vt:variant>
      <vt:variant>
        <vt:i4>1114161</vt:i4>
      </vt:variant>
      <vt:variant>
        <vt:i4>752</vt:i4>
      </vt:variant>
      <vt:variant>
        <vt:i4>0</vt:i4>
      </vt:variant>
      <vt:variant>
        <vt:i4>5</vt:i4>
      </vt:variant>
      <vt:variant>
        <vt:lpwstr/>
      </vt:variant>
      <vt:variant>
        <vt:lpwstr>_Toc23534721</vt:lpwstr>
      </vt:variant>
      <vt:variant>
        <vt:i4>1048625</vt:i4>
      </vt:variant>
      <vt:variant>
        <vt:i4>746</vt:i4>
      </vt:variant>
      <vt:variant>
        <vt:i4>0</vt:i4>
      </vt:variant>
      <vt:variant>
        <vt:i4>5</vt:i4>
      </vt:variant>
      <vt:variant>
        <vt:lpwstr/>
      </vt:variant>
      <vt:variant>
        <vt:lpwstr>_Toc23534720</vt:lpwstr>
      </vt:variant>
      <vt:variant>
        <vt:i4>1638450</vt:i4>
      </vt:variant>
      <vt:variant>
        <vt:i4>740</vt:i4>
      </vt:variant>
      <vt:variant>
        <vt:i4>0</vt:i4>
      </vt:variant>
      <vt:variant>
        <vt:i4>5</vt:i4>
      </vt:variant>
      <vt:variant>
        <vt:lpwstr/>
      </vt:variant>
      <vt:variant>
        <vt:lpwstr>_Toc23534719</vt:lpwstr>
      </vt:variant>
      <vt:variant>
        <vt:i4>1507378</vt:i4>
      </vt:variant>
      <vt:variant>
        <vt:i4>734</vt:i4>
      </vt:variant>
      <vt:variant>
        <vt:i4>0</vt:i4>
      </vt:variant>
      <vt:variant>
        <vt:i4>5</vt:i4>
      </vt:variant>
      <vt:variant>
        <vt:lpwstr/>
      </vt:variant>
      <vt:variant>
        <vt:lpwstr>_Toc23534717</vt:lpwstr>
      </vt:variant>
      <vt:variant>
        <vt:i4>1441842</vt:i4>
      </vt:variant>
      <vt:variant>
        <vt:i4>728</vt:i4>
      </vt:variant>
      <vt:variant>
        <vt:i4>0</vt:i4>
      </vt:variant>
      <vt:variant>
        <vt:i4>5</vt:i4>
      </vt:variant>
      <vt:variant>
        <vt:lpwstr/>
      </vt:variant>
      <vt:variant>
        <vt:lpwstr>_Toc23534716</vt:lpwstr>
      </vt:variant>
      <vt:variant>
        <vt:i4>1376306</vt:i4>
      </vt:variant>
      <vt:variant>
        <vt:i4>722</vt:i4>
      </vt:variant>
      <vt:variant>
        <vt:i4>0</vt:i4>
      </vt:variant>
      <vt:variant>
        <vt:i4>5</vt:i4>
      </vt:variant>
      <vt:variant>
        <vt:lpwstr/>
      </vt:variant>
      <vt:variant>
        <vt:lpwstr>_Toc23534715</vt:lpwstr>
      </vt:variant>
      <vt:variant>
        <vt:i4>1310770</vt:i4>
      </vt:variant>
      <vt:variant>
        <vt:i4>716</vt:i4>
      </vt:variant>
      <vt:variant>
        <vt:i4>0</vt:i4>
      </vt:variant>
      <vt:variant>
        <vt:i4>5</vt:i4>
      </vt:variant>
      <vt:variant>
        <vt:lpwstr/>
      </vt:variant>
      <vt:variant>
        <vt:lpwstr>_Toc23534714</vt:lpwstr>
      </vt:variant>
      <vt:variant>
        <vt:i4>1245234</vt:i4>
      </vt:variant>
      <vt:variant>
        <vt:i4>710</vt:i4>
      </vt:variant>
      <vt:variant>
        <vt:i4>0</vt:i4>
      </vt:variant>
      <vt:variant>
        <vt:i4>5</vt:i4>
      </vt:variant>
      <vt:variant>
        <vt:lpwstr/>
      </vt:variant>
      <vt:variant>
        <vt:lpwstr>_Toc23534713</vt:lpwstr>
      </vt:variant>
      <vt:variant>
        <vt:i4>1179698</vt:i4>
      </vt:variant>
      <vt:variant>
        <vt:i4>704</vt:i4>
      </vt:variant>
      <vt:variant>
        <vt:i4>0</vt:i4>
      </vt:variant>
      <vt:variant>
        <vt:i4>5</vt:i4>
      </vt:variant>
      <vt:variant>
        <vt:lpwstr/>
      </vt:variant>
      <vt:variant>
        <vt:lpwstr>_Toc23534712</vt:lpwstr>
      </vt:variant>
      <vt:variant>
        <vt:i4>1114162</vt:i4>
      </vt:variant>
      <vt:variant>
        <vt:i4>698</vt:i4>
      </vt:variant>
      <vt:variant>
        <vt:i4>0</vt:i4>
      </vt:variant>
      <vt:variant>
        <vt:i4>5</vt:i4>
      </vt:variant>
      <vt:variant>
        <vt:lpwstr/>
      </vt:variant>
      <vt:variant>
        <vt:lpwstr>_Toc23534711</vt:lpwstr>
      </vt:variant>
      <vt:variant>
        <vt:i4>1048626</vt:i4>
      </vt:variant>
      <vt:variant>
        <vt:i4>692</vt:i4>
      </vt:variant>
      <vt:variant>
        <vt:i4>0</vt:i4>
      </vt:variant>
      <vt:variant>
        <vt:i4>5</vt:i4>
      </vt:variant>
      <vt:variant>
        <vt:lpwstr/>
      </vt:variant>
      <vt:variant>
        <vt:lpwstr>_Toc23534710</vt:lpwstr>
      </vt:variant>
      <vt:variant>
        <vt:i4>1638451</vt:i4>
      </vt:variant>
      <vt:variant>
        <vt:i4>686</vt:i4>
      </vt:variant>
      <vt:variant>
        <vt:i4>0</vt:i4>
      </vt:variant>
      <vt:variant>
        <vt:i4>5</vt:i4>
      </vt:variant>
      <vt:variant>
        <vt:lpwstr/>
      </vt:variant>
      <vt:variant>
        <vt:lpwstr>_Toc23534709</vt:lpwstr>
      </vt:variant>
      <vt:variant>
        <vt:i4>1572915</vt:i4>
      </vt:variant>
      <vt:variant>
        <vt:i4>680</vt:i4>
      </vt:variant>
      <vt:variant>
        <vt:i4>0</vt:i4>
      </vt:variant>
      <vt:variant>
        <vt:i4>5</vt:i4>
      </vt:variant>
      <vt:variant>
        <vt:lpwstr/>
      </vt:variant>
      <vt:variant>
        <vt:lpwstr>_Toc23534708</vt:lpwstr>
      </vt:variant>
      <vt:variant>
        <vt:i4>1507379</vt:i4>
      </vt:variant>
      <vt:variant>
        <vt:i4>674</vt:i4>
      </vt:variant>
      <vt:variant>
        <vt:i4>0</vt:i4>
      </vt:variant>
      <vt:variant>
        <vt:i4>5</vt:i4>
      </vt:variant>
      <vt:variant>
        <vt:lpwstr/>
      </vt:variant>
      <vt:variant>
        <vt:lpwstr>_Toc23534707</vt:lpwstr>
      </vt:variant>
      <vt:variant>
        <vt:i4>1441843</vt:i4>
      </vt:variant>
      <vt:variant>
        <vt:i4>668</vt:i4>
      </vt:variant>
      <vt:variant>
        <vt:i4>0</vt:i4>
      </vt:variant>
      <vt:variant>
        <vt:i4>5</vt:i4>
      </vt:variant>
      <vt:variant>
        <vt:lpwstr/>
      </vt:variant>
      <vt:variant>
        <vt:lpwstr>_Toc23534706</vt:lpwstr>
      </vt:variant>
      <vt:variant>
        <vt:i4>1310771</vt:i4>
      </vt:variant>
      <vt:variant>
        <vt:i4>662</vt:i4>
      </vt:variant>
      <vt:variant>
        <vt:i4>0</vt:i4>
      </vt:variant>
      <vt:variant>
        <vt:i4>5</vt:i4>
      </vt:variant>
      <vt:variant>
        <vt:lpwstr/>
      </vt:variant>
      <vt:variant>
        <vt:lpwstr>_Toc23534704</vt:lpwstr>
      </vt:variant>
      <vt:variant>
        <vt:i4>1245235</vt:i4>
      </vt:variant>
      <vt:variant>
        <vt:i4>656</vt:i4>
      </vt:variant>
      <vt:variant>
        <vt:i4>0</vt:i4>
      </vt:variant>
      <vt:variant>
        <vt:i4>5</vt:i4>
      </vt:variant>
      <vt:variant>
        <vt:lpwstr/>
      </vt:variant>
      <vt:variant>
        <vt:lpwstr>_Toc23534703</vt:lpwstr>
      </vt:variant>
      <vt:variant>
        <vt:i4>1179699</vt:i4>
      </vt:variant>
      <vt:variant>
        <vt:i4>650</vt:i4>
      </vt:variant>
      <vt:variant>
        <vt:i4>0</vt:i4>
      </vt:variant>
      <vt:variant>
        <vt:i4>5</vt:i4>
      </vt:variant>
      <vt:variant>
        <vt:lpwstr/>
      </vt:variant>
      <vt:variant>
        <vt:lpwstr>_Toc23534702</vt:lpwstr>
      </vt:variant>
      <vt:variant>
        <vt:i4>1114163</vt:i4>
      </vt:variant>
      <vt:variant>
        <vt:i4>644</vt:i4>
      </vt:variant>
      <vt:variant>
        <vt:i4>0</vt:i4>
      </vt:variant>
      <vt:variant>
        <vt:i4>5</vt:i4>
      </vt:variant>
      <vt:variant>
        <vt:lpwstr/>
      </vt:variant>
      <vt:variant>
        <vt:lpwstr>_Toc23534701</vt:lpwstr>
      </vt:variant>
      <vt:variant>
        <vt:i4>1048627</vt:i4>
      </vt:variant>
      <vt:variant>
        <vt:i4>638</vt:i4>
      </vt:variant>
      <vt:variant>
        <vt:i4>0</vt:i4>
      </vt:variant>
      <vt:variant>
        <vt:i4>5</vt:i4>
      </vt:variant>
      <vt:variant>
        <vt:lpwstr/>
      </vt:variant>
      <vt:variant>
        <vt:lpwstr>_Toc23534700</vt:lpwstr>
      </vt:variant>
      <vt:variant>
        <vt:i4>1572922</vt:i4>
      </vt:variant>
      <vt:variant>
        <vt:i4>632</vt:i4>
      </vt:variant>
      <vt:variant>
        <vt:i4>0</vt:i4>
      </vt:variant>
      <vt:variant>
        <vt:i4>5</vt:i4>
      </vt:variant>
      <vt:variant>
        <vt:lpwstr/>
      </vt:variant>
      <vt:variant>
        <vt:lpwstr>_Toc23534699</vt:lpwstr>
      </vt:variant>
      <vt:variant>
        <vt:i4>1638458</vt:i4>
      </vt:variant>
      <vt:variant>
        <vt:i4>626</vt:i4>
      </vt:variant>
      <vt:variant>
        <vt:i4>0</vt:i4>
      </vt:variant>
      <vt:variant>
        <vt:i4>5</vt:i4>
      </vt:variant>
      <vt:variant>
        <vt:lpwstr/>
      </vt:variant>
      <vt:variant>
        <vt:lpwstr>_Toc23534698</vt:lpwstr>
      </vt:variant>
      <vt:variant>
        <vt:i4>1441850</vt:i4>
      </vt:variant>
      <vt:variant>
        <vt:i4>620</vt:i4>
      </vt:variant>
      <vt:variant>
        <vt:i4>0</vt:i4>
      </vt:variant>
      <vt:variant>
        <vt:i4>5</vt:i4>
      </vt:variant>
      <vt:variant>
        <vt:lpwstr/>
      </vt:variant>
      <vt:variant>
        <vt:lpwstr>_Toc23534697</vt:lpwstr>
      </vt:variant>
      <vt:variant>
        <vt:i4>1507386</vt:i4>
      </vt:variant>
      <vt:variant>
        <vt:i4>614</vt:i4>
      </vt:variant>
      <vt:variant>
        <vt:i4>0</vt:i4>
      </vt:variant>
      <vt:variant>
        <vt:i4>5</vt:i4>
      </vt:variant>
      <vt:variant>
        <vt:lpwstr/>
      </vt:variant>
      <vt:variant>
        <vt:lpwstr>_Toc23534696</vt:lpwstr>
      </vt:variant>
      <vt:variant>
        <vt:i4>1310778</vt:i4>
      </vt:variant>
      <vt:variant>
        <vt:i4>608</vt:i4>
      </vt:variant>
      <vt:variant>
        <vt:i4>0</vt:i4>
      </vt:variant>
      <vt:variant>
        <vt:i4>5</vt:i4>
      </vt:variant>
      <vt:variant>
        <vt:lpwstr/>
      </vt:variant>
      <vt:variant>
        <vt:lpwstr>_Toc23534695</vt:lpwstr>
      </vt:variant>
      <vt:variant>
        <vt:i4>1376314</vt:i4>
      </vt:variant>
      <vt:variant>
        <vt:i4>602</vt:i4>
      </vt:variant>
      <vt:variant>
        <vt:i4>0</vt:i4>
      </vt:variant>
      <vt:variant>
        <vt:i4>5</vt:i4>
      </vt:variant>
      <vt:variant>
        <vt:lpwstr/>
      </vt:variant>
      <vt:variant>
        <vt:lpwstr>_Toc23534694</vt:lpwstr>
      </vt:variant>
      <vt:variant>
        <vt:i4>1179706</vt:i4>
      </vt:variant>
      <vt:variant>
        <vt:i4>596</vt:i4>
      </vt:variant>
      <vt:variant>
        <vt:i4>0</vt:i4>
      </vt:variant>
      <vt:variant>
        <vt:i4>5</vt:i4>
      </vt:variant>
      <vt:variant>
        <vt:lpwstr/>
      </vt:variant>
      <vt:variant>
        <vt:lpwstr>_Toc23534693</vt:lpwstr>
      </vt:variant>
      <vt:variant>
        <vt:i4>1245242</vt:i4>
      </vt:variant>
      <vt:variant>
        <vt:i4>590</vt:i4>
      </vt:variant>
      <vt:variant>
        <vt:i4>0</vt:i4>
      </vt:variant>
      <vt:variant>
        <vt:i4>5</vt:i4>
      </vt:variant>
      <vt:variant>
        <vt:lpwstr/>
      </vt:variant>
      <vt:variant>
        <vt:lpwstr>_Toc23534692</vt:lpwstr>
      </vt:variant>
      <vt:variant>
        <vt:i4>1048634</vt:i4>
      </vt:variant>
      <vt:variant>
        <vt:i4>584</vt:i4>
      </vt:variant>
      <vt:variant>
        <vt:i4>0</vt:i4>
      </vt:variant>
      <vt:variant>
        <vt:i4>5</vt:i4>
      </vt:variant>
      <vt:variant>
        <vt:lpwstr/>
      </vt:variant>
      <vt:variant>
        <vt:lpwstr>_Toc23534691</vt:lpwstr>
      </vt:variant>
      <vt:variant>
        <vt:i4>1114170</vt:i4>
      </vt:variant>
      <vt:variant>
        <vt:i4>578</vt:i4>
      </vt:variant>
      <vt:variant>
        <vt:i4>0</vt:i4>
      </vt:variant>
      <vt:variant>
        <vt:i4>5</vt:i4>
      </vt:variant>
      <vt:variant>
        <vt:lpwstr/>
      </vt:variant>
      <vt:variant>
        <vt:lpwstr>_Toc23534690</vt:lpwstr>
      </vt:variant>
      <vt:variant>
        <vt:i4>1638459</vt:i4>
      </vt:variant>
      <vt:variant>
        <vt:i4>572</vt:i4>
      </vt:variant>
      <vt:variant>
        <vt:i4>0</vt:i4>
      </vt:variant>
      <vt:variant>
        <vt:i4>5</vt:i4>
      </vt:variant>
      <vt:variant>
        <vt:lpwstr/>
      </vt:variant>
      <vt:variant>
        <vt:lpwstr>_Toc23534688</vt:lpwstr>
      </vt:variant>
      <vt:variant>
        <vt:i4>1441851</vt:i4>
      </vt:variant>
      <vt:variant>
        <vt:i4>566</vt:i4>
      </vt:variant>
      <vt:variant>
        <vt:i4>0</vt:i4>
      </vt:variant>
      <vt:variant>
        <vt:i4>5</vt:i4>
      </vt:variant>
      <vt:variant>
        <vt:lpwstr/>
      </vt:variant>
      <vt:variant>
        <vt:lpwstr>_Toc23534687</vt:lpwstr>
      </vt:variant>
      <vt:variant>
        <vt:i4>1507387</vt:i4>
      </vt:variant>
      <vt:variant>
        <vt:i4>560</vt:i4>
      </vt:variant>
      <vt:variant>
        <vt:i4>0</vt:i4>
      </vt:variant>
      <vt:variant>
        <vt:i4>5</vt:i4>
      </vt:variant>
      <vt:variant>
        <vt:lpwstr/>
      </vt:variant>
      <vt:variant>
        <vt:lpwstr>_Toc23534686</vt:lpwstr>
      </vt:variant>
      <vt:variant>
        <vt:i4>1310779</vt:i4>
      </vt:variant>
      <vt:variant>
        <vt:i4>554</vt:i4>
      </vt:variant>
      <vt:variant>
        <vt:i4>0</vt:i4>
      </vt:variant>
      <vt:variant>
        <vt:i4>5</vt:i4>
      </vt:variant>
      <vt:variant>
        <vt:lpwstr/>
      </vt:variant>
      <vt:variant>
        <vt:lpwstr>_Toc23534685</vt:lpwstr>
      </vt:variant>
      <vt:variant>
        <vt:i4>1179707</vt:i4>
      </vt:variant>
      <vt:variant>
        <vt:i4>548</vt:i4>
      </vt:variant>
      <vt:variant>
        <vt:i4>0</vt:i4>
      </vt:variant>
      <vt:variant>
        <vt:i4>5</vt:i4>
      </vt:variant>
      <vt:variant>
        <vt:lpwstr/>
      </vt:variant>
      <vt:variant>
        <vt:lpwstr>_Toc23534683</vt:lpwstr>
      </vt:variant>
      <vt:variant>
        <vt:i4>1245243</vt:i4>
      </vt:variant>
      <vt:variant>
        <vt:i4>542</vt:i4>
      </vt:variant>
      <vt:variant>
        <vt:i4>0</vt:i4>
      </vt:variant>
      <vt:variant>
        <vt:i4>5</vt:i4>
      </vt:variant>
      <vt:variant>
        <vt:lpwstr/>
      </vt:variant>
      <vt:variant>
        <vt:lpwstr>_Toc23534682</vt:lpwstr>
      </vt:variant>
      <vt:variant>
        <vt:i4>1048635</vt:i4>
      </vt:variant>
      <vt:variant>
        <vt:i4>536</vt:i4>
      </vt:variant>
      <vt:variant>
        <vt:i4>0</vt:i4>
      </vt:variant>
      <vt:variant>
        <vt:i4>5</vt:i4>
      </vt:variant>
      <vt:variant>
        <vt:lpwstr/>
      </vt:variant>
      <vt:variant>
        <vt:lpwstr>_Toc23534681</vt:lpwstr>
      </vt:variant>
      <vt:variant>
        <vt:i4>1114171</vt:i4>
      </vt:variant>
      <vt:variant>
        <vt:i4>530</vt:i4>
      </vt:variant>
      <vt:variant>
        <vt:i4>0</vt:i4>
      </vt:variant>
      <vt:variant>
        <vt:i4>5</vt:i4>
      </vt:variant>
      <vt:variant>
        <vt:lpwstr/>
      </vt:variant>
      <vt:variant>
        <vt:lpwstr>_Toc23534680</vt:lpwstr>
      </vt:variant>
      <vt:variant>
        <vt:i4>1572916</vt:i4>
      </vt:variant>
      <vt:variant>
        <vt:i4>524</vt:i4>
      </vt:variant>
      <vt:variant>
        <vt:i4>0</vt:i4>
      </vt:variant>
      <vt:variant>
        <vt:i4>5</vt:i4>
      </vt:variant>
      <vt:variant>
        <vt:lpwstr/>
      </vt:variant>
      <vt:variant>
        <vt:lpwstr>_Toc23534679</vt:lpwstr>
      </vt:variant>
      <vt:variant>
        <vt:i4>1638452</vt:i4>
      </vt:variant>
      <vt:variant>
        <vt:i4>518</vt:i4>
      </vt:variant>
      <vt:variant>
        <vt:i4>0</vt:i4>
      </vt:variant>
      <vt:variant>
        <vt:i4>5</vt:i4>
      </vt:variant>
      <vt:variant>
        <vt:lpwstr/>
      </vt:variant>
      <vt:variant>
        <vt:lpwstr>_Toc23534678</vt:lpwstr>
      </vt:variant>
      <vt:variant>
        <vt:i4>1441844</vt:i4>
      </vt:variant>
      <vt:variant>
        <vt:i4>512</vt:i4>
      </vt:variant>
      <vt:variant>
        <vt:i4>0</vt:i4>
      </vt:variant>
      <vt:variant>
        <vt:i4>5</vt:i4>
      </vt:variant>
      <vt:variant>
        <vt:lpwstr/>
      </vt:variant>
      <vt:variant>
        <vt:lpwstr>_Toc23534677</vt:lpwstr>
      </vt:variant>
      <vt:variant>
        <vt:i4>1507380</vt:i4>
      </vt:variant>
      <vt:variant>
        <vt:i4>506</vt:i4>
      </vt:variant>
      <vt:variant>
        <vt:i4>0</vt:i4>
      </vt:variant>
      <vt:variant>
        <vt:i4>5</vt:i4>
      </vt:variant>
      <vt:variant>
        <vt:lpwstr/>
      </vt:variant>
      <vt:variant>
        <vt:lpwstr>_Toc23534676</vt:lpwstr>
      </vt:variant>
      <vt:variant>
        <vt:i4>1310772</vt:i4>
      </vt:variant>
      <vt:variant>
        <vt:i4>500</vt:i4>
      </vt:variant>
      <vt:variant>
        <vt:i4>0</vt:i4>
      </vt:variant>
      <vt:variant>
        <vt:i4>5</vt:i4>
      </vt:variant>
      <vt:variant>
        <vt:lpwstr/>
      </vt:variant>
      <vt:variant>
        <vt:lpwstr>_Toc23534675</vt:lpwstr>
      </vt:variant>
      <vt:variant>
        <vt:i4>1376308</vt:i4>
      </vt:variant>
      <vt:variant>
        <vt:i4>494</vt:i4>
      </vt:variant>
      <vt:variant>
        <vt:i4>0</vt:i4>
      </vt:variant>
      <vt:variant>
        <vt:i4>5</vt:i4>
      </vt:variant>
      <vt:variant>
        <vt:lpwstr/>
      </vt:variant>
      <vt:variant>
        <vt:lpwstr>_Toc23534674</vt:lpwstr>
      </vt:variant>
      <vt:variant>
        <vt:i4>1179700</vt:i4>
      </vt:variant>
      <vt:variant>
        <vt:i4>488</vt:i4>
      </vt:variant>
      <vt:variant>
        <vt:i4>0</vt:i4>
      </vt:variant>
      <vt:variant>
        <vt:i4>5</vt:i4>
      </vt:variant>
      <vt:variant>
        <vt:lpwstr/>
      </vt:variant>
      <vt:variant>
        <vt:lpwstr>_Toc23534673</vt:lpwstr>
      </vt:variant>
      <vt:variant>
        <vt:i4>1245236</vt:i4>
      </vt:variant>
      <vt:variant>
        <vt:i4>482</vt:i4>
      </vt:variant>
      <vt:variant>
        <vt:i4>0</vt:i4>
      </vt:variant>
      <vt:variant>
        <vt:i4>5</vt:i4>
      </vt:variant>
      <vt:variant>
        <vt:lpwstr/>
      </vt:variant>
      <vt:variant>
        <vt:lpwstr>_Toc23534672</vt:lpwstr>
      </vt:variant>
      <vt:variant>
        <vt:i4>1048628</vt:i4>
      </vt:variant>
      <vt:variant>
        <vt:i4>476</vt:i4>
      </vt:variant>
      <vt:variant>
        <vt:i4>0</vt:i4>
      </vt:variant>
      <vt:variant>
        <vt:i4>5</vt:i4>
      </vt:variant>
      <vt:variant>
        <vt:lpwstr/>
      </vt:variant>
      <vt:variant>
        <vt:lpwstr>_Toc23534671</vt:lpwstr>
      </vt:variant>
      <vt:variant>
        <vt:i4>1114164</vt:i4>
      </vt:variant>
      <vt:variant>
        <vt:i4>470</vt:i4>
      </vt:variant>
      <vt:variant>
        <vt:i4>0</vt:i4>
      </vt:variant>
      <vt:variant>
        <vt:i4>5</vt:i4>
      </vt:variant>
      <vt:variant>
        <vt:lpwstr/>
      </vt:variant>
      <vt:variant>
        <vt:lpwstr>_Toc23534670</vt:lpwstr>
      </vt:variant>
      <vt:variant>
        <vt:i4>1572917</vt:i4>
      </vt:variant>
      <vt:variant>
        <vt:i4>464</vt:i4>
      </vt:variant>
      <vt:variant>
        <vt:i4>0</vt:i4>
      </vt:variant>
      <vt:variant>
        <vt:i4>5</vt:i4>
      </vt:variant>
      <vt:variant>
        <vt:lpwstr/>
      </vt:variant>
      <vt:variant>
        <vt:lpwstr>_Toc23534669</vt:lpwstr>
      </vt:variant>
      <vt:variant>
        <vt:i4>1638453</vt:i4>
      </vt:variant>
      <vt:variant>
        <vt:i4>458</vt:i4>
      </vt:variant>
      <vt:variant>
        <vt:i4>0</vt:i4>
      </vt:variant>
      <vt:variant>
        <vt:i4>5</vt:i4>
      </vt:variant>
      <vt:variant>
        <vt:lpwstr/>
      </vt:variant>
      <vt:variant>
        <vt:lpwstr>_Toc23534668</vt:lpwstr>
      </vt:variant>
      <vt:variant>
        <vt:i4>1441845</vt:i4>
      </vt:variant>
      <vt:variant>
        <vt:i4>452</vt:i4>
      </vt:variant>
      <vt:variant>
        <vt:i4>0</vt:i4>
      </vt:variant>
      <vt:variant>
        <vt:i4>5</vt:i4>
      </vt:variant>
      <vt:variant>
        <vt:lpwstr/>
      </vt:variant>
      <vt:variant>
        <vt:lpwstr>_Toc23534667</vt:lpwstr>
      </vt:variant>
      <vt:variant>
        <vt:i4>1507381</vt:i4>
      </vt:variant>
      <vt:variant>
        <vt:i4>446</vt:i4>
      </vt:variant>
      <vt:variant>
        <vt:i4>0</vt:i4>
      </vt:variant>
      <vt:variant>
        <vt:i4>5</vt:i4>
      </vt:variant>
      <vt:variant>
        <vt:lpwstr/>
      </vt:variant>
      <vt:variant>
        <vt:lpwstr>_Toc23534666</vt:lpwstr>
      </vt:variant>
      <vt:variant>
        <vt:i4>1310773</vt:i4>
      </vt:variant>
      <vt:variant>
        <vt:i4>440</vt:i4>
      </vt:variant>
      <vt:variant>
        <vt:i4>0</vt:i4>
      </vt:variant>
      <vt:variant>
        <vt:i4>5</vt:i4>
      </vt:variant>
      <vt:variant>
        <vt:lpwstr/>
      </vt:variant>
      <vt:variant>
        <vt:lpwstr>_Toc23534665</vt:lpwstr>
      </vt:variant>
      <vt:variant>
        <vt:i4>1376309</vt:i4>
      </vt:variant>
      <vt:variant>
        <vt:i4>434</vt:i4>
      </vt:variant>
      <vt:variant>
        <vt:i4>0</vt:i4>
      </vt:variant>
      <vt:variant>
        <vt:i4>5</vt:i4>
      </vt:variant>
      <vt:variant>
        <vt:lpwstr/>
      </vt:variant>
      <vt:variant>
        <vt:lpwstr>_Toc23534664</vt:lpwstr>
      </vt:variant>
      <vt:variant>
        <vt:i4>1179701</vt:i4>
      </vt:variant>
      <vt:variant>
        <vt:i4>428</vt:i4>
      </vt:variant>
      <vt:variant>
        <vt:i4>0</vt:i4>
      </vt:variant>
      <vt:variant>
        <vt:i4>5</vt:i4>
      </vt:variant>
      <vt:variant>
        <vt:lpwstr/>
      </vt:variant>
      <vt:variant>
        <vt:lpwstr>_Toc23534663</vt:lpwstr>
      </vt:variant>
      <vt:variant>
        <vt:i4>1245237</vt:i4>
      </vt:variant>
      <vt:variant>
        <vt:i4>422</vt:i4>
      </vt:variant>
      <vt:variant>
        <vt:i4>0</vt:i4>
      </vt:variant>
      <vt:variant>
        <vt:i4>5</vt:i4>
      </vt:variant>
      <vt:variant>
        <vt:lpwstr/>
      </vt:variant>
      <vt:variant>
        <vt:lpwstr>_Toc23534662</vt:lpwstr>
      </vt:variant>
      <vt:variant>
        <vt:i4>1048629</vt:i4>
      </vt:variant>
      <vt:variant>
        <vt:i4>416</vt:i4>
      </vt:variant>
      <vt:variant>
        <vt:i4>0</vt:i4>
      </vt:variant>
      <vt:variant>
        <vt:i4>5</vt:i4>
      </vt:variant>
      <vt:variant>
        <vt:lpwstr/>
      </vt:variant>
      <vt:variant>
        <vt:lpwstr>_Toc23534661</vt:lpwstr>
      </vt:variant>
      <vt:variant>
        <vt:i4>1114165</vt:i4>
      </vt:variant>
      <vt:variant>
        <vt:i4>410</vt:i4>
      </vt:variant>
      <vt:variant>
        <vt:i4>0</vt:i4>
      </vt:variant>
      <vt:variant>
        <vt:i4>5</vt:i4>
      </vt:variant>
      <vt:variant>
        <vt:lpwstr/>
      </vt:variant>
      <vt:variant>
        <vt:lpwstr>_Toc23534660</vt:lpwstr>
      </vt:variant>
      <vt:variant>
        <vt:i4>1572918</vt:i4>
      </vt:variant>
      <vt:variant>
        <vt:i4>404</vt:i4>
      </vt:variant>
      <vt:variant>
        <vt:i4>0</vt:i4>
      </vt:variant>
      <vt:variant>
        <vt:i4>5</vt:i4>
      </vt:variant>
      <vt:variant>
        <vt:lpwstr/>
      </vt:variant>
      <vt:variant>
        <vt:lpwstr>_Toc23534659</vt:lpwstr>
      </vt:variant>
      <vt:variant>
        <vt:i4>1638454</vt:i4>
      </vt:variant>
      <vt:variant>
        <vt:i4>398</vt:i4>
      </vt:variant>
      <vt:variant>
        <vt:i4>0</vt:i4>
      </vt:variant>
      <vt:variant>
        <vt:i4>5</vt:i4>
      </vt:variant>
      <vt:variant>
        <vt:lpwstr/>
      </vt:variant>
      <vt:variant>
        <vt:lpwstr>_Toc23534658</vt:lpwstr>
      </vt:variant>
      <vt:variant>
        <vt:i4>1441846</vt:i4>
      </vt:variant>
      <vt:variant>
        <vt:i4>392</vt:i4>
      </vt:variant>
      <vt:variant>
        <vt:i4>0</vt:i4>
      </vt:variant>
      <vt:variant>
        <vt:i4>5</vt:i4>
      </vt:variant>
      <vt:variant>
        <vt:lpwstr/>
      </vt:variant>
      <vt:variant>
        <vt:lpwstr>_Toc23534657</vt:lpwstr>
      </vt:variant>
      <vt:variant>
        <vt:i4>1507382</vt:i4>
      </vt:variant>
      <vt:variant>
        <vt:i4>386</vt:i4>
      </vt:variant>
      <vt:variant>
        <vt:i4>0</vt:i4>
      </vt:variant>
      <vt:variant>
        <vt:i4>5</vt:i4>
      </vt:variant>
      <vt:variant>
        <vt:lpwstr/>
      </vt:variant>
      <vt:variant>
        <vt:lpwstr>_Toc23534656</vt:lpwstr>
      </vt:variant>
      <vt:variant>
        <vt:i4>1310774</vt:i4>
      </vt:variant>
      <vt:variant>
        <vt:i4>380</vt:i4>
      </vt:variant>
      <vt:variant>
        <vt:i4>0</vt:i4>
      </vt:variant>
      <vt:variant>
        <vt:i4>5</vt:i4>
      </vt:variant>
      <vt:variant>
        <vt:lpwstr/>
      </vt:variant>
      <vt:variant>
        <vt:lpwstr>_Toc23534655</vt:lpwstr>
      </vt:variant>
      <vt:variant>
        <vt:i4>1376310</vt:i4>
      </vt:variant>
      <vt:variant>
        <vt:i4>374</vt:i4>
      </vt:variant>
      <vt:variant>
        <vt:i4>0</vt:i4>
      </vt:variant>
      <vt:variant>
        <vt:i4>5</vt:i4>
      </vt:variant>
      <vt:variant>
        <vt:lpwstr/>
      </vt:variant>
      <vt:variant>
        <vt:lpwstr>_Toc23534654</vt:lpwstr>
      </vt:variant>
      <vt:variant>
        <vt:i4>1179702</vt:i4>
      </vt:variant>
      <vt:variant>
        <vt:i4>368</vt:i4>
      </vt:variant>
      <vt:variant>
        <vt:i4>0</vt:i4>
      </vt:variant>
      <vt:variant>
        <vt:i4>5</vt:i4>
      </vt:variant>
      <vt:variant>
        <vt:lpwstr/>
      </vt:variant>
      <vt:variant>
        <vt:lpwstr>_Toc23534653</vt:lpwstr>
      </vt:variant>
      <vt:variant>
        <vt:i4>1245238</vt:i4>
      </vt:variant>
      <vt:variant>
        <vt:i4>362</vt:i4>
      </vt:variant>
      <vt:variant>
        <vt:i4>0</vt:i4>
      </vt:variant>
      <vt:variant>
        <vt:i4>5</vt:i4>
      </vt:variant>
      <vt:variant>
        <vt:lpwstr/>
      </vt:variant>
      <vt:variant>
        <vt:lpwstr>_Toc23534652</vt:lpwstr>
      </vt:variant>
      <vt:variant>
        <vt:i4>1048630</vt:i4>
      </vt:variant>
      <vt:variant>
        <vt:i4>356</vt:i4>
      </vt:variant>
      <vt:variant>
        <vt:i4>0</vt:i4>
      </vt:variant>
      <vt:variant>
        <vt:i4>5</vt:i4>
      </vt:variant>
      <vt:variant>
        <vt:lpwstr/>
      </vt:variant>
      <vt:variant>
        <vt:lpwstr>_Toc23534651</vt:lpwstr>
      </vt:variant>
      <vt:variant>
        <vt:i4>1114166</vt:i4>
      </vt:variant>
      <vt:variant>
        <vt:i4>350</vt:i4>
      </vt:variant>
      <vt:variant>
        <vt:i4>0</vt:i4>
      </vt:variant>
      <vt:variant>
        <vt:i4>5</vt:i4>
      </vt:variant>
      <vt:variant>
        <vt:lpwstr/>
      </vt:variant>
      <vt:variant>
        <vt:lpwstr>_Toc23534650</vt:lpwstr>
      </vt:variant>
      <vt:variant>
        <vt:i4>1572919</vt:i4>
      </vt:variant>
      <vt:variant>
        <vt:i4>344</vt:i4>
      </vt:variant>
      <vt:variant>
        <vt:i4>0</vt:i4>
      </vt:variant>
      <vt:variant>
        <vt:i4>5</vt:i4>
      </vt:variant>
      <vt:variant>
        <vt:lpwstr/>
      </vt:variant>
      <vt:variant>
        <vt:lpwstr>_Toc23534649</vt:lpwstr>
      </vt:variant>
      <vt:variant>
        <vt:i4>1638455</vt:i4>
      </vt:variant>
      <vt:variant>
        <vt:i4>338</vt:i4>
      </vt:variant>
      <vt:variant>
        <vt:i4>0</vt:i4>
      </vt:variant>
      <vt:variant>
        <vt:i4>5</vt:i4>
      </vt:variant>
      <vt:variant>
        <vt:lpwstr/>
      </vt:variant>
      <vt:variant>
        <vt:lpwstr>_Toc23534648</vt:lpwstr>
      </vt:variant>
      <vt:variant>
        <vt:i4>1441847</vt:i4>
      </vt:variant>
      <vt:variant>
        <vt:i4>332</vt:i4>
      </vt:variant>
      <vt:variant>
        <vt:i4>0</vt:i4>
      </vt:variant>
      <vt:variant>
        <vt:i4>5</vt:i4>
      </vt:variant>
      <vt:variant>
        <vt:lpwstr/>
      </vt:variant>
      <vt:variant>
        <vt:lpwstr>_Toc23534647</vt:lpwstr>
      </vt:variant>
      <vt:variant>
        <vt:i4>1507383</vt:i4>
      </vt:variant>
      <vt:variant>
        <vt:i4>326</vt:i4>
      </vt:variant>
      <vt:variant>
        <vt:i4>0</vt:i4>
      </vt:variant>
      <vt:variant>
        <vt:i4>5</vt:i4>
      </vt:variant>
      <vt:variant>
        <vt:lpwstr/>
      </vt:variant>
      <vt:variant>
        <vt:lpwstr>_Toc23534646</vt:lpwstr>
      </vt:variant>
      <vt:variant>
        <vt:i4>1310775</vt:i4>
      </vt:variant>
      <vt:variant>
        <vt:i4>320</vt:i4>
      </vt:variant>
      <vt:variant>
        <vt:i4>0</vt:i4>
      </vt:variant>
      <vt:variant>
        <vt:i4>5</vt:i4>
      </vt:variant>
      <vt:variant>
        <vt:lpwstr/>
      </vt:variant>
      <vt:variant>
        <vt:lpwstr>_Toc23534645</vt:lpwstr>
      </vt:variant>
      <vt:variant>
        <vt:i4>1376311</vt:i4>
      </vt:variant>
      <vt:variant>
        <vt:i4>314</vt:i4>
      </vt:variant>
      <vt:variant>
        <vt:i4>0</vt:i4>
      </vt:variant>
      <vt:variant>
        <vt:i4>5</vt:i4>
      </vt:variant>
      <vt:variant>
        <vt:lpwstr/>
      </vt:variant>
      <vt:variant>
        <vt:lpwstr>_Toc23534644</vt:lpwstr>
      </vt:variant>
      <vt:variant>
        <vt:i4>1179703</vt:i4>
      </vt:variant>
      <vt:variant>
        <vt:i4>308</vt:i4>
      </vt:variant>
      <vt:variant>
        <vt:i4>0</vt:i4>
      </vt:variant>
      <vt:variant>
        <vt:i4>5</vt:i4>
      </vt:variant>
      <vt:variant>
        <vt:lpwstr/>
      </vt:variant>
      <vt:variant>
        <vt:lpwstr>_Toc23534643</vt:lpwstr>
      </vt:variant>
      <vt:variant>
        <vt:i4>1245239</vt:i4>
      </vt:variant>
      <vt:variant>
        <vt:i4>302</vt:i4>
      </vt:variant>
      <vt:variant>
        <vt:i4>0</vt:i4>
      </vt:variant>
      <vt:variant>
        <vt:i4>5</vt:i4>
      </vt:variant>
      <vt:variant>
        <vt:lpwstr/>
      </vt:variant>
      <vt:variant>
        <vt:lpwstr>_Toc23534642</vt:lpwstr>
      </vt:variant>
      <vt:variant>
        <vt:i4>1048631</vt:i4>
      </vt:variant>
      <vt:variant>
        <vt:i4>296</vt:i4>
      </vt:variant>
      <vt:variant>
        <vt:i4>0</vt:i4>
      </vt:variant>
      <vt:variant>
        <vt:i4>5</vt:i4>
      </vt:variant>
      <vt:variant>
        <vt:lpwstr/>
      </vt:variant>
      <vt:variant>
        <vt:lpwstr>_Toc23534641</vt:lpwstr>
      </vt:variant>
      <vt:variant>
        <vt:i4>1114167</vt:i4>
      </vt:variant>
      <vt:variant>
        <vt:i4>290</vt:i4>
      </vt:variant>
      <vt:variant>
        <vt:i4>0</vt:i4>
      </vt:variant>
      <vt:variant>
        <vt:i4>5</vt:i4>
      </vt:variant>
      <vt:variant>
        <vt:lpwstr/>
      </vt:variant>
      <vt:variant>
        <vt:lpwstr>_Toc23534640</vt:lpwstr>
      </vt:variant>
      <vt:variant>
        <vt:i4>1638448</vt:i4>
      </vt:variant>
      <vt:variant>
        <vt:i4>284</vt:i4>
      </vt:variant>
      <vt:variant>
        <vt:i4>0</vt:i4>
      </vt:variant>
      <vt:variant>
        <vt:i4>5</vt:i4>
      </vt:variant>
      <vt:variant>
        <vt:lpwstr/>
      </vt:variant>
      <vt:variant>
        <vt:lpwstr>_Toc23534638</vt:lpwstr>
      </vt:variant>
      <vt:variant>
        <vt:i4>1441840</vt:i4>
      </vt:variant>
      <vt:variant>
        <vt:i4>278</vt:i4>
      </vt:variant>
      <vt:variant>
        <vt:i4>0</vt:i4>
      </vt:variant>
      <vt:variant>
        <vt:i4>5</vt:i4>
      </vt:variant>
      <vt:variant>
        <vt:lpwstr/>
      </vt:variant>
      <vt:variant>
        <vt:lpwstr>_Toc23534637</vt:lpwstr>
      </vt:variant>
      <vt:variant>
        <vt:i4>1507376</vt:i4>
      </vt:variant>
      <vt:variant>
        <vt:i4>272</vt:i4>
      </vt:variant>
      <vt:variant>
        <vt:i4>0</vt:i4>
      </vt:variant>
      <vt:variant>
        <vt:i4>5</vt:i4>
      </vt:variant>
      <vt:variant>
        <vt:lpwstr/>
      </vt:variant>
      <vt:variant>
        <vt:lpwstr>_Toc23534636</vt:lpwstr>
      </vt:variant>
      <vt:variant>
        <vt:i4>1310768</vt:i4>
      </vt:variant>
      <vt:variant>
        <vt:i4>266</vt:i4>
      </vt:variant>
      <vt:variant>
        <vt:i4>0</vt:i4>
      </vt:variant>
      <vt:variant>
        <vt:i4>5</vt:i4>
      </vt:variant>
      <vt:variant>
        <vt:lpwstr/>
      </vt:variant>
      <vt:variant>
        <vt:lpwstr>_Toc23534635</vt:lpwstr>
      </vt:variant>
      <vt:variant>
        <vt:i4>1376304</vt:i4>
      </vt:variant>
      <vt:variant>
        <vt:i4>260</vt:i4>
      </vt:variant>
      <vt:variant>
        <vt:i4>0</vt:i4>
      </vt:variant>
      <vt:variant>
        <vt:i4>5</vt:i4>
      </vt:variant>
      <vt:variant>
        <vt:lpwstr/>
      </vt:variant>
      <vt:variant>
        <vt:lpwstr>_Toc23534634</vt:lpwstr>
      </vt:variant>
      <vt:variant>
        <vt:i4>1179696</vt:i4>
      </vt:variant>
      <vt:variant>
        <vt:i4>254</vt:i4>
      </vt:variant>
      <vt:variant>
        <vt:i4>0</vt:i4>
      </vt:variant>
      <vt:variant>
        <vt:i4>5</vt:i4>
      </vt:variant>
      <vt:variant>
        <vt:lpwstr/>
      </vt:variant>
      <vt:variant>
        <vt:lpwstr>_Toc23534633</vt:lpwstr>
      </vt:variant>
      <vt:variant>
        <vt:i4>1245232</vt:i4>
      </vt:variant>
      <vt:variant>
        <vt:i4>248</vt:i4>
      </vt:variant>
      <vt:variant>
        <vt:i4>0</vt:i4>
      </vt:variant>
      <vt:variant>
        <vt:i4>5</vt:i4>
      </vt:variant>
      <vt:variant>
        <vt:lpwstr/>
      </vt:variant>
      <vt:variant>
        <vt:lpwstr>_Toc23534632</vt:lpwstr>
      </vt:variant>
      <vt:variant>
        <vt:i4>1048624</vt:i4>
      </vt:variant>
      <vt:variant>
        <vt:i4>242</vt:i4>
      </vt:variant>
      <vt:variant>
        <vt:i4>0</vt:i4>
      </vt:variant>
      <vt:variant>
        <vt:i4>5</vt:i4>
      </vt:variant>
      <vt:variant>
        <vt:lpwstr/>
      </vt:variant>
      <vt:variant>
        <vt:lpwstr>_Toc23534631</vt:lpwstr>
      </vt:variant>
      <vt:variant>
        <vt:i4>1114160</vt:i4>
      </vt:variant>
      <vt:variant>
        <vt:i4>236</vt:i4>
      </vt:variant>
      <vt:variant>
        <vt:i4>0</vt:i4>
      </vt:variant>
      <vt:variant>
        <vt:i4>5</vt:i4>
      </vt:variant>
      <vt:variant>
        <vt:lpwstr/>
      </vt:variant>
      <vt:variant>
        <vt:lpwstr>_Toc23534630</vt:lpwstr>
      </vt:variant>
      <vt:variant>
        <vt:i4>1572913</vt:i4>
      </vt:variant>
      <vt:variant>
        <vt:i4>230</vt:i4>
      </vt:variant>
      <vt:variant>
        <vt:i4>0</vt:i4>
      </vt:variant>
      <vt:variant>
        <vt:i4>5</vt:i4>
      </vt:variant>
      <vt:variant>
        <vt:lpwstr/>
      </vt:variant>
      <vt:variant>
        <vt:lpwstr>_Toc23534629</vt:lpwstr>
      </vt:variant>
      <vt:variant>
        <vt:i4>1638449</vt:i4>
      </vt:variant>
      <vt:variant>
        <vt:i4>224</vt:i4>
      </vt:variant>
      <vt:variant>
        <vt:i4>0</vt:i4>
      </vt:variant>
      <vt:variant>
        <vt:i4>5</vt:i4>
      </vt:variant>
      <vt:variant>
        <vt:lpwstr/>
      </vt:variant>
      <vt:variant>
        <vt:lpwstr>_Toc23534628</vt:lpwstr>
      </vt:variant>
      <vt:variant>
        <vt:i4>1441841</vt:i4>
      </vt:variant>
      <vt:variant>
        <vt:i4>218</vt:i4>
      </vt:variant>
      <vt:variant>
        <vt:i4>0</vt:i4>
      </vt:variant>
      <vt:variant>
        <vt:i4>5</vt:i4>
      </vt:variant>
      <vt:variant>
        <vt:lpwstr/>
      </vt:variant>
      <vt:variant>
        <vt:lpwstr>_Toc23534627</vt:lpwstr>
      </vt:variant>
      <vt:variant>
        <vt:i4>1507377</vt:i4>
      </vt:variant>
      <vt:variant>
        <vt:i4>212</vt:i4>
      </vt:variant>
      <vt:variant>
        <vt:i4>0</vt:i4>
      </vt:variant>
      <vt:variant>
        <vt:i4>5</vt:i4>
      </vt:variant>
      <vt:variant>
        <vt:lpwstr/>
      </vt:variant>
      <vt:variant>
        <vt:lpwstr>_Toc23534626</vt:lpwstr>
      </vt:variant>
      <vt:variant>
        <vt:i4>1310769</vt:i4>
      </vt:variant>
      <vt:variant>
        <vt:i4>206</vt:i4>
      </vt:variant>
      <vt:variant>
        <vt:i4>0</vt:i4>
      </vt:variant>
      <vt:variant>
        <vt:i4>5</vt:i4>
      </vt:variant>
      <vt:variant>
        <vt:lpwstr/>
      </vt:variant>
      <vt:variant>
        <vt:lpwstr>_Toc23534625</vt:lpwstr>
      </vt:variant>
      <vt:variant>
        <vt:i4>1376305</vt:i4>
      </vt:variant>
      <vt:variant>
        <vt:i4>200</vt:i4>
      </vt:variant>
      <vt:variant>
        <vt:i4>0</vt:i4>
      </vt:variant>
      <vt:variant>
        <vt:i4>5</vt:i4>
      </vt:variant>
      <vt:variant>
        <vt:lpwstr/>
      </vt:variant>
      <vt:variant>
        <vt:lpwstr>_Toc23534624</vt:lpwstr>
      </vt:variant>
      <vt:variant>
        <vt:i4>1179697</vt:i4>
      </vt:variant>
      <vt:variant>
        <vt:i4>194</vt:i4>
      </vt:variant>
      <vt:variant>
        <vt:i4>0</vt:i4>
      </vt:variant>
      <vt:variant>
        <vt:i4>5</vt:i4>
      </vt:variant>
      <vt:variant>
        <vt:lpwstr/>
      </vt:variant>
      <vt:variant>
        <vt:lpwstr>_Toc23534623</vt:lpwstr>
      </vt:variant>
      <vt:variant>
        <vt:i4>1245233</vt:i4>
      </vt:variant>
      <vt:variant>
        <vt:i4>188</vt:i4>
      </vt:variant>
      <vt:variant>
        <vt:i4>0</vt:i4>
      </vt:variant>
      <vt:variant>
        <vt:i4>5</vt:i4>
      </vt:variant>
      <vt:variant>
        <vt:lpwstr/>
      </vt:variant>
      <vt:variant>
        <vt:lpwstr>_Toc23534622</vt:lpwstr>
      </vt:variant>
      <vt:variant>
        <vt:i4>1048625</vt:i4>
      </vt:variant>
      <vt:variant>
        <vt:i4>182</vt:i4>
      </vt:variant>
      <vt:variant>
        <vt:i4>0</vt:i4>
      </vt:variant>
      <vt:variant>
        <vt:i4>5</vt:i4>
      </vt:variant>
      <vt:variant>
        <vt:lpwstr/>
      </vt:variant>
      <vt:variant>
        <vt:lpwstr>_Toc23534621</vt:lpwstr>
      </vt:variant>
      <vt:variant>
        <vt:i4>1114161</vt:i4>
      </vt:variant>
      <vt:variant>
        <vt:i4>176</vt:i4>
      </vt:variant>
      <vt:variant>
        <vt:i4>0</vt:i4>
      </vt:variant>
      <vt:variant>
        <vt:i4>5</vt:i4>
      </vt:variant>
      <vt:variant>
        <vt:lpwstr/>
      </vt:variant>
      <vt:variant>
        <vt:lpwstr>_Toc23534620</vt:lpwstr>
      </vt:variant>
      <vt:variant>
        <vt:i4>1572914</vt:i4>
      </vt:variant>
      <vt:variant>
        <vt:i4>170</vt:i4>
      </vt:variant>
      <vt:variant>
        <vt:i4>0</vt:i4>
      </vt:variant>
      <vt:variant>
        <vt:i4>5</vt:i4>
      </vt:variant>
      <vt:variant>
        <vt:lpwstr/>
      </vt:variant>
      <vt:variant>
        <vt:lpwstr>_Toc23534619</vt:lpwstr>
      </vt:variant>
      <vt:variant>
        <vt:i4>1441842</vt:i4>
      </vt:variant>
      <vt:variant>
        <vt:i4>164</vt:i4>
      </vt:variant>
      <vt:variant>
        <vt:i4>0</vt:i4>
      </vt:variant>
      <vt:variant>
        <vt:i4>5</vt:i4>
      </vt:variant>
      <vt:variant>
        <vt:lpwstr/>
      </vt:variant>
      <vt:variant>
        <vt:lpwstr>_Toc23534617</vt:lpwstr>
      </vt:variant>
      <vt:variant>
        <vt:i4>1507378</vt:i4>
      </vt:variant>
      <vt:variant>
        <vt:i4>158</vt:i4>
      </vt:variant>
      <vt:variant>
        <vt:i4>0</vt:i4>
      </vt:variant>
      <vt:variant>
        <vt:i4>5</vt:i4>
      </vt:variant>
      <vt:variant>
        <vt:lpwstr/>
      </vt:variant>
      <vt:variant>
        <vt:lpwstr>_Toc23534616</vt:lpwstr>
      </vt:variant>
      <vt:variant>
        <vt:i4>1310770</vt:i4>
      </vt:variant>
      <vt:variant>
        <vt:i4>152</vt:i4>
      </vt:variant>
      <vt:variant>
        <vt:i4>0</vt:i4>
      </vt:variant>
      <vt:variant>
        <vt:i4>5</vt:i4>
      </vt:variant>
      <vt:variant>
        <vt:lpwstr/>
      </vt:variant>
      <vt:variant>
        <vt:lpwstr>_Toc23534615</vt:lpwstr>
      </vt:variant>
      <vt:variant>
        <vt:i4>1376306</vt:i4>
      </vt:variant>
      <vt:variant>
        <vt:i4>146</vt:i4>
      </vt:variant>
      <vt:variant>
        <vt:i4>0</vt:i4>
      </vt:variant>
      <vt:variant>
        <vt:i4>5</vt:i4>
      </vt:variant>
      <vt:variant>
        <vt:lpwstr/>
      </vt:variant>
      <vt:variant>
        <vt:lpwstr>_Toc23534614</vt:lpwstr>
      </vt:variant>
      <vt:variant>
        <vt:i4>1245234</vt:i4>
      </vt:variant>
      <vt:variant>
        <vt:i4>140</vt:i4>
      </vt:variant>
      <vt:variant>
        <vt:i4>0</vt:i4>
      </vt:variant>
      <vt:variant>
        <vt:i4>5</vt:i4>
      </vt:variant>
      <vt:variant>
        <vt:lpwstr/>
      </vt:variant>
      <vt:variant>
        <vt:lpwstr>_Toc23534612</vt:lpwstr>
      </vt:variant>
      <vt:variant>
        <vt:i4>1048626</vt:i4>
      </vt:variant>
      <vt:variant>
        <vt:i4>134</vt:i4>
      </vt:variant>
      <vt:variant>
        <vt:i4>0</vt:i4>
      </vt:variant>
      <vt:variant>
        <vt:i4>5</vt:i4>
      </vt:variant>
      <vt:variant>
        <vt:lpwstr/>
      </vt:variant>
      <vt:variant>
        <vt:lpwstr>_Toc23534611</vt:lpwstr>
      </vt:variant>
      <vt:variant>
        <vt:i4>1114162</vt:i4>
      </vt:variant>
      <vt:variant>
        <vt:i4>128</vt:i4>
      </vt:variant>
      <vt:variant>
        <vt:i4>0</vt:i4>
      </vt:variant>
      <vt:variant>
        <vt:i4>5</vt:i4>
      </vt:variant>
      <vt:variant>
        <vt:lpwstr/>
      </vt:variant>
      <vt:variant>
        <vt:lpwstr>_Toc23534610</vt:lpwstr>
      </vt:variant>
      <vt:variant>
        <vt:i4>1572915</vt:i4>
      </vt:variant>
      <vt:variant>
        <vt:i4>122</vt:i4>
      </vt:variant>
      <vt:variant>
        <vt:i4>0</vt:i4>
      </vt:variant>
      <vt:variant>
        <vt:i4>5</vt:i4>
      </vt:variant>
      <vt:variant>
        <vt:lpwstr/>
      </vt:variant>
      <vt:variant>
        <vt:lpwstr>_Toc23534609</vt:lpwstr>
      </vt:variant>
      <vt:variant>
        <vt:i4>1638451</vt:i4>
      </vt:variant>
      <vt:variant>
        <vt:i4>116</vt:i4>
      </vt:variant>
      <vt:variant>
        <vt:i4>0</vt:i4>
      </vt:variant>
      <vt:variant>
        <vt:i4>5</vt:i4>
      </vt:variant>
      <vt:variant>
        <vt:lpwstr/>
      </vt:variant>
      <vt:variant>
        <vt:lpwstr>_Toc23534608</vt:lpwstr>
      </vt:variant>
      <vt:variant>
        <vt:i4>1441843</vt:i4>
      </vt:variant>
      <vt:variant>
        <vt:i4>110</vt:i4>
      </vt:variant>
      <vt:variant>
        <vt:i4>0</vt:i4>
      </vt:variant>
      <vt:variant>
        <vt:i4>5</vt:i4>
      </vt:variant>
      <vt:variant>
        <vt:lpwstr/>
      </vt:variant>
      <vt:variant>
        <vt:lpwstr>_Toc23534607</vt:lpwstr>
      </vt:variant>
      <vt:variant>
        <vt:i4>1310771</vt:i4>
      </vt:variant>
      <vt:variant>
        <vt:i4>104</vt:i4>
      </vt:variant>
      <vt:variant>
        <vt:i4>0</vt:i4>
      </vt:variant>
      <vt:variant>
        <vt:i4>5</vt:i4>
      </vt:variant>
      <vt:variant>
        <vt:lpwstr/>
      </vt:variant>
      <vt:variant>
        <vt:lpwstr>_Toc23534605</vt:lpwstr>
      </vt:variant>
      <vt:variant>
        <vt:i4>1376307</vt:i4>
      </vt:variant>
      <vt:variant>
        <vt:i4>98</vt:i4>
      </vt:variant>
      <vt:variant>
        <vt:i4>0</vt:i4>
      </vt:variant>
      <vt:variant>
        <vt:i4>5</vt:i4>
      </vt:variant>
      <vt:variant>
        <vt:lpwstr/>
      </vt:variant>
      <vt:variant>
        <vt:lpwstr>_Toc23534604</vt:lpwstr>
      </vt:variant>
      <vt:variant>
        <vt:i4>1179699</vt:i4>
      </vt:variant>
      <vt:variant>
        <vt:i4>92</vt:i4>
      </vt:variant>
      <vt:variant>
        <vt:i4>0</vt:i4>
      </vt:variant>
      <vt:variant>
        <vt:i4>5</vt:i4>
      </vt:variant>
      <vt:variant>
        <vt:lpwstr/>
      </vt:variant>
      <vt:variant>
        <vt:lpwstr>_Toc23534603</vt:lpwstr>
      </vt:variant>
      <vt:variant>
        <vt:i4>1245235</vt:i4>
      </vt:variant>
      <vt:variant>
        <vt:i4>86</vt:i4>
      </vt:variant>
      <vt:variant>
        <vt:i4>0</vt:i4>
      </vt:variant>
      <vt:variant>
        <vt:i4>5</vt:i4>
      </vt:variant>
      <vt:variant>
        <vt:lpwstr/>
      </vt:variant>
      <vt:variant>
        <vt:lpwstr>_Toc23534602</vt:lpwstr>
      </vt:variant>
      <vt:variant>
        <vt:i4>1048627</vt:i4>
      </vt:variant>
      <vt:variant>
        <vt:i4>80</vt:i4>
      </vt:variant>
      <vt:variant>
        <vt:i4>0</vt:i4>
      </vt:variant>
      <vt:variant>
        <vt:i4>5</vt:i4>
      </vt:variant>
      <vt:variant>
        <vt:lpwstr/>
      </vt:variant>
      <vt:variant>
        <vt:lpwstr>_Toc23534601</vt:lpwstr>
      </vt:variant>
      <vt:variant>
        <vt:i4>1114163</vt:i4>
      </vt:variant>
      <vt:variant>
        <vt:i4>74</vt:i4>
      </vt:variant>
      <vt:variant>
        <vt:i4>0</vt:i4>
      </vt:variant>
      <vt:variant>
        <vt:i4>5</vt:i4>
      </vt:variant>
      <vt:variant>
        <vt:lpwstr/>
      </vt:variant>
      <vt:variant>
        <vt:lpwstr>_Toc23534600</vt:lpwstr>
      </vt:variant>
      <vt:variant>
        <vt:i4>1769530</vt:i4>
      </vt:variant>
      <vt:variant>
        <vt:i4>68</vt:i4>
      </vt:variant>
      <vt:variant>
        <vt:i4>0</vt:i4>
      </vt:variant>
      <vt:variant>
        <vt:i4>5</vt:i4>
      </vt:variant>
      <vt:variant>
        <vt:lpwstr/>
      </vt:variant>
      <vt:variant>
        <vt:lpwstr>_Toc23534599</vt:lpwstr>
      </vt:variant>
      <vt:variant>
        <vt:i4>1703994</vt:i4>
      </vt:variant>
      <vt:variant>
        <vt:i4>62</vt:i4>
      </vt:variant>
      <vt:variant>
        <vt:i4>0</vt:i4>
      </vt:variant>
      <vt:variant>
        <vt:i4>5</vt:i4>
      </vt:variant>
      <vt:variant>
        <vt:lpwstr/>
      </vt:variant>
      <vt:variant>
        <vt:lpwstr>_Toc23534598</vt:lpwstr>
      </vt:variant>
      <vt:variant>
        <vt:i4>1376314</vt:i4>
      </vt:variant>
      <vt:variant>
        <vt:i4>56</vt:i4>
      </vt:variant>
      <vt:variant>
        <vt:i4>0</vt:i4>
      </vt:variant>
      <vt:variant>
        <vt:i4>5</vt:i4>
      </vt:variant>
      <vt:variant>
        <vt:lpwstr/>
      </vt:variant>
      <vt:variant>
        <vt:lpwstr>_Toc23534597</vt:lpwstr>
      </vt:variant>
      <vt:variant>
        <vt:i4>1310778</vt:i4>
      </vt:variant>
      <vt:variant>
        <vt:i4>50</vt:i4>
      </vt:variant>
      <vt:variant>
        <vt:i4>0</vt:i4>
      </vt:variant>
      <vt:variant>
        <vt:i4>5</vt:i4>
      </vt:variant>
      <vt:variant>
        <vt:lpwstr/>
      </vt:variant>
      <vt:variant>
        <vt:lpwstr>_Toc23534596</vt:lpwstr>
      </vt:variant>
      <vt:variant>
        <vt:i4>1507386</vt:i4>
      </vt:variant>
      <vt:variant>
        <vt:i4>44</vt:i4>
      </vt:variant>
      <vt:variant>
        <vt:i4>0</vt:i4>
      </vt:variant>
      <vt:variant>
        <vt:i4>5</vt:i4>
      </vt:variant>
      <vt:variant>
        <vt:lpwstr/>
      </vt:variant>
      <vt:variant>
        <vt:lpwstr>_Toc23534595</vt:lpwstr>
      </vt:variant>
      <vt:variant>
        <vt:i4>1441850</vt:i4>
      </vt:variant>
      <vt:variant>
        <vt:i4>38</vt:i4>
      </vt:variant>
      <vt:variant>
        <vt:i4>0</vt:i4>
      </vt:variant>
      <vt:variant>
        <vt:i4>5</vt:i4>
      </vt:variant>
      <vt:variant>
        <vt:lpwstr/>
      </vt:variant>
      <vt:variant>
        <vt:lpwstr>_Toc23534594</vt:lpwstr>
      </vt:variant>
      <vt:variant>
        <vt:i4>1114170</vt:i4>
      </vt:variant>
      <vt:variant>
        <vt:i4>32</vt:i4>
      </vt:variant>
      <vt:variant>
        <vt:i4>0</vt:i4>
      </vt:variant>
      <vt:variant>
        <vt:i4>5</vt:i4>
      </vt:variant>
      <vt:variant>
        <vt:lpwstr/>
      </vt:variant>
      <vt:variant>
        <vt:lpwstr>_Toc23534593</vt:lpwstr>
      </vt:variant>
      <vt:variant>
        <vt:i4>1048634</vt:i4>
      </vt:variant>
      <vt:variant>
        <vt:i4>26</vt:i4>
      </vt:variant>
      <vt:variant>
        <vt:i4>0</vt:i4>
      </vt:variant>
      <vt:variant>
        <vt:i4>5</vt:i4>
      </vt:variant>
      <vt:variant>
        <vt:lpwstr/>
      </vt:variant>
      <vt:variant>
        <vt:lpwstr>_Toc23534592</vt:lpwstr>
      </vt:variant>
      <vt:variant>
        <vt:i4>1245242</vt:i4>
      </vt:variant>
      <vt:variant>
        <vt:i4>20</vt:i4>
      </vt:variant>
      <vt:variant>
        <vt:i4>0</vt:i4>
      </vt:variant>
      <vt:variant>
        <vt:i4>5</vt:i4>
      </vt:variant>
      <vt:variant>
        <vt:lpwstr/>
      </vt:variant>
      <vt:variant>
        <vt:lpwstr>_Toc23534591</vt:lpwstr>
      </vt:variant>
      <vt:variant>
        <vt:i4>1179706</vt:i4>
      </vt:variant>
      <vt:variant>
        <vt:i4>14</vt:i4>
      </vt:variant>
      <vt:variant>
        <vt:i4>0</vt:i4>
      </vt:variant>
      <vt:variant>
        <vt:i4>5</vt:i4>
      </vt:variant>
      <vt:variant>
        <vt:lpwstr/>
      </vt:variant>
      <vt:variant>
        <vt:lpwstr>_Toc23534590</vt:lpwstr>
      </vt:variant>
      <vt:variant>
        <vt:i4>1769531</vt:i4>
      </vt:variant>
      <vt:variant>
        <vt:i4>8</vt:i4>
      </vt:variant>
      <vt:variant>
        <vt:i4>0</vt:i4>
      </vt:variant>
      <vt:variant>
        <vt:i4>5</vt:i4>
      </vt:variant>
      <vt:variant>
        <vt:lpwstr/>
      </vt:variant>
      <vt:variant>
        <vt:lpwstr>_Toc23534589</vt:lpwstr>
      </vt:variant>
      <vt:variant>
        <vt:i4>1703995</vt:i4>
      </vt:variant>
      <vt:variant>
        <vt:i4>2</vt:i4>
      </vt:variant>
      <vt:variant>
        <vt:i4>0</vt:i4>
      </vt:variant>
      <vt:variant>
        <vt:i4>5</vt:i4>
      </vt:variant>
      <vt:variant>
        <vt:lpwstr/>
      </vt:variant>
      <vt:variant>
        <vt:lpwstr>_Toc23534588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dc:description/>
  <cp:lastModifiedBy>AlirezA</cp:lastModifiedBy>
  <cp:revision>2</cp:revision>
  <dcterms:created xsi:type="dcterms:W3CDTF">2014-11-22T10:23:00Z</dcterms:created>
  <dcterms:modified xsi:type="dcterms:W3CDTF">2014-11-22T10:23:00Z</dcterms:modified>
</cp:coreProperties>
</file>